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Pr="005E791B" w:rsidRDefault="00387C7A" w:rsidP="005E791B"/>
    <w:p w:rsidR="00C71802" w:rsidRPr="005E791B" w:rsidRDefault="00C71802" w:rsidP="005E791B">
      <w:pPr>
        <w:pStyle w:val="Balk1"/>
        <w:rPr>
          <w:sz w:val="24"/>
        </w:rPr>
      </w:pPr>
      <w:bookmarkStart w:id="0" w:name="_Toc335228568"/>
      <w:bookmarkStart w:id="1" w:name="_Toc341104307"/>
      <w:bookmarkStart w:id="2" w:name="_Toc341104860"/>
      <w:r w:rsidRPr="005E791B">
        <w:rPr>
          <w:sz w:val="24"/>
        </w:rPr>
        <w:t>Yükseköğretimde Örgütsel İletişim Eğilimlerinin Yüksek-Düşük Bağlam Ayrımı ile Ölçülmesi: Süleyman Demirel Üniversitesi’nde Bir Araştırma</w:t>
      </w:r>
      <w:bookmarkEnd w:id="0"/>
      <w:bookmarkEnd w:id="1"/>
      <w:bookmarkEnd w:id="2"/>
    </w:p>
    <w:p w:rsidR="00C71802" w:rsidRPr="005E791B" w:rsidRDefault="00C71802" w:rsidP="005E791B">
      <w:pPr>
        <w:jc w:val="right"/>
        <w:rPr>
          <w:b/>
        </w:rPr>
      </w:pPr>
    </w:p>
    <w:p w:rsidR="00C71802" w:rsidRPr="005E791B" w:rsidRDefault="00C71802" w:rsidP="005E791B">
      <w:pPr>
        <w:pStyle w:val="Balk2"/>
        <w:spacing w:before="0"/>
        <w:jc w:val="right"/>
        <w:rPr>
          <w:color w:val="auto"/>
          <w:sz w:val="22"/>
          <w:szCs w:val="22"/>
        </w:rPr>
      </w:pPr>
      <w:bookmarkStart w:id="3" w:name="_Toc335228569"/>
      <w:bookmarkStart w:id="4" w:name="_Toc341104308"/>
      <w:bookmarkStart w:id="5" w:name="_Toc341104861"/>
      <w:r w:rsidRPr="005E791B">
        <w:rPr>
          <w:color w:val="auto"/>
          <w:sz w:val="22"/>
          <w:szCs w:val="22"/>
        </w:rPr>
        <w:t xml:space="preserve">Nezihe TÜFEKCİ </w:t>
      </w:r>
      <w:r w:rsidRPr="005E791B">
        <w:rPr>
          <w:rStyle w:val="DipnotBavurusu"/>
          <w:color w:val="auto"/>
          <w:sz w:val="22"/>
          <w:szCs w:val="22"/>
        </w:rPr>
        <w:footnoteReference w:id="1"/>
      </w:r>
      <w:bookmarkEnd w:id="3"/>
      <w:bookmarkEnd w:id="4"/>
      <w:bookmarkEnd w:id="5"/>
    </w:p>
    <w:p w:rsidR="00C71802" w:rsidRPr="005E791B" w:rsidRDefault="00C71802" w:rsidP="005E791B">
      <w:pPr>
        <w:pStyle w:val="Balk2"/>
        <w:spacing w:before="0"/>
        <w:jc w:val="right"/>
        <w:rPr>
          <w:color w:val="auto"/>
          <w:sz w:val="22"/>
          <w:szCs w:val="22"/>
        </w:rPr>
      </w:pPr>
      <w:bookmarkStart w:id="6" w:name="_Toc335228570"/>
      <w:bookmarkStart w:id="7" w:name="_Toc341104309"/>
      <w:bookmarkStart w:id="8" w:name="_Toc341104862"/>
      <w:r w:rsidRPr="005E791B">
        <w:rPr>
          <w:color w:val="auto"/>
          <w:sz w:val="22"/>
          <w:szCs w:val="22"/>
        </w:rPr>
        <w:t xml:space="preserve">Ömer Kürşad TÜFEKCİ </w:t>
      </w:r>
      <w:r w:rsidRPr="005E791B">
        <w:rPr>
          <w:rStyle w:val="DipnotBavurusu"/>
          <w:color w:val="auto"/>
          <w:sz w:val="22"/>
          <w:szCs w:val="22"/>
        </w:rPr>
        <w:footnoteReference w:id="2"/>
      </w:r>
      <w:bookmarkEnd w:id="6"/>
      <w:bookmarkEnd w:id="7"/>
      <w:bookmarkEnd w:id="8"/>
    </w:p>
    <w:p w:rsidR="00C71802" w:rsidRPr="00DC3922" w:rsidRDefault="00C71802" w:rsidP="00C71802"/>
    <w:p w:rsidR="00C71802" w:rsidRPr="005E791B" w:rsidRDefault="00C71802" w:rsidP="005E791B">
      <w:pPr>
        <w:pStyle w:val="Balk1"/>
        <w:rPr>
          <w:sz w:val="21"/>
          <w:szCs w:val="21"/>
        </w:rPr>
      </w:pPr>
      <w:bookmarkStart w:id="9" w:name="_Toc335228571"/>
      <w:bookmarkStart w:id="10" w:name="_Toc341104310"/>
      <w:bookmarkStart w:id="11" w:name="_Toc341104863"/>
      <w:r w:rsidRPr="005E791B">
        <w:rPr>
          <w:rStyle w:val="goohl0"/>
          <w:rFonts w:eastAsiaTheme="minorHAnsi"/>
          <w:sz w:val="21"/>
          <w:szCs w:val="21"/>
        </w:rPr>
        <w:t>Özet</w:t>
      </w:r>
      <w:bookmarkEnd w:id="9"/>
      <w:bookmarkEnd w:id="10"/>
      <w:bookmarkEnd w:id="11"/>
    </w:p>
    <w:p w:rsidR="00C71802" w:rsidRPr="005E791B" w:rsidRDefault="00C71802" w:rsidP="005E791B">
      <w:pPr>
        <w:spacing w:before="120" w:after="120"/>
        <w:ind w:firstLine="709"/>
        <w:jc w:val="both"/>
        <w:rPr>
          <w:sz w:val="21"/>
          <w:szCs w:val="21"/>
        </w:rPr>
      </w:pPr>
      <w:r w:rsidRPr="005E791B">
        <w:rPr>
          <w:sz w:val="21"/>
          <w:szCs w:val="21"/>
        </w:rPr>
        <w:t xml:space="preserve">İletişim insan yaşamının tüm alanlarını kuşatan temel bir boyut olarak değerlendirildiğinde örgütsel çerçevede ele almak kaçınılmazdır. Örgüt çalışanlarının birbirleriyle kurdukları iletişim biçimi, örgüt kültürünün etkisini göstermektedir.  Örgütlerde iletişimin kültürel bir çerçevede ele alınması, örgütsel etkinliği artırmada işletme yöneticilerine farklı bakış açıları kazandırabilir. Bu yönüyle düşünüldüğünde örgütsel iletişimin önemi ve gerekliliği vurgulanması gerekir. Bu araştırmada örgütsel iletişim eğilimlerinin araştırılabilmesine yönelik olarak bir Yükseköğretim Kurumu seçilmiştir. Bu kapsamda Süleyman Demirel Üniversitesi’nde idari personel kadrosunda bulunan enstitü, fakülte ve yüksekokul sekreterlerine yönelik olarak </w:t>
      </w:r>
      <w:proofErr w:type="spellStart"/>
      <w:r w:rsidRPr="005E791B">
        <w:rPr>
          <w:sz w:val="21"/>
          <w:szCs w:val="21"/>
        </w:rPr>
        <w:t>Hall</w:t>
      </w:r>
      <w:proofErr w:type="spellEnd"/>
      <w:r w:rsidRPr="005E791B">
        <w:rPr>
          <w:sz w:val="21"/>
          <w:szCs w:val="21"/>
        </w:rPr>
        <w:t xml:space="preserve"> (1976) tarafından geliştirilen “yüksek bağlam-düşük bağlam” modelini Türkçeye çevirerek Erdem (2006) tarafından geliştirilen “Kültürel İletişim Ölçeği-Türkiye” ölçeği kullanılmıştır. Araştırma sonucunda yüksek bağımlı iletişim değişkeninin örgütsel iletişim değişkenini etkilediği belirlenmiştir. </w:t>
      </w:r>
    </w:p>
    <w:p w:rsidR="00C71802" w:rsidRPr="005E791B" w:rsidRDefault="00C71802" w:rsidP="005E791B">
      <w:pPr>
        <w:spacing w:before="120" w:after="120"/>
        <w:ind w:firstLine="709"/>
        <w:jc w:val="both"/>
        <w:rPr>
          <w:bCs/>
          <w:i/>
          <w:sz w:val="21"/>
          <w:szCs w:val="21"/>
        </w:rPr>
      </w:pPr>
      <w:r w:rsidRPr="005E791B">
        <w:rPr>
          <w:b/>
          <w:bCs/>
          <w:i/>
          <w:sz w:val="21"/>
          <w:szCs w:val="21"/>
        </w:rPr>
        <w:t>Anahtar Kelimeler:</w:t>
      </w:r>
      <w:r w:rsidRPr="005E791B">
        <w:rPr>
          <w:i/>
          <w:sz w:val="21"/>
          <w:szCs w:val="21"/>
        </w:rPr>
        <w:t xml:space="preserve"> İletişim, Örgütsel İletişim, Örgüt Kültürü, Kültürel İletişim Ölçeği, Yükseköğretim.</w:t>
      </w:r>
    </w:p>
    <w:p w:rsidR="00C71802" w:rsidRDefault="00C71802" w:rsidP="00D75329">
      <w:pPr>
        <w:spacing w:before="40" w:after="40"/>
        <w:rPr>
          <w:sz w:val="20"/>
          <w:szCs w:val="20"/>
        </w:rPr>
      </w:pPr>
    </w:p>
    <w:p w:rsidR="00D0007C" w:rsidRPr="00D75329" w:rsidRDefault="00D0007C" w:rsidP="00D75329">
      <w:pPr>
        <w:pStyle w:val="Balk1"/>
        <w:rPr>
          <w:sz w:val="24"/>
        </w:rPr>
      </w:pPr>
      <w:r w:rsidRPr="00D75329">
        <w:rPr>
          <w:sz w:val="24"/>
        </w:rPr>
        <w:t xml:space="preserve">EVALUATING OF ORGANIZATIONAL COMMUNICATION PREFERENCES IN HIGHER EDUCATION WITH DIFFERENCES OF HIGH-CONTEXT AND LOW-CONTEXT: A STUDY IN THE </w:t>
      </w:r>
      <w:r w:rsidR="00D75329">
        <w:rPr>
          <w:sz w:val="24"/>
        </w:rPr>
        <w:br/>
      </w:r>
      <w:r w:rsidRPr="00D75329">
        <w:rPr>
          <w:sz w:val="24"/>
        </w:rPr>
        <w:t>UNIVERSITY OF SULEYMAN DEMIREL</w:t>
      </w:r>
    </w:p>
    <w:p w:rsidR="00D0007C" w:rsidRPr="00DE79B2" w:rsidRDefault="00D0007C" w:rsidP="00D0007C">
      <w:pPr>
        <w:jc w:val="center"/>
        <w:rPr>
          <w:b/>
          <w:sz w:val="20"/>
          <w:szCs w:val="20"/>
        </w:rPr>
      </w:pPr>
    </w:p>
    <w:p w:rsidR="00D0007C" w:rsidRPr="00D75329" w:rsidRDefault="00D0007C" w:rsidP="00D75329">
      <w:pPr>
        <w:pStyle w:val="Balk1"/>
        <w:rPr>
          <w:rStyle w:val="goohl0"/>
          <w:rFonts w:eastAsiaTheme="minorHAnsi"/>
          <w:sz w:val="21"/>
          <w:szCs w:val="21"/>
        </w:rPr>
      </w:pPr>
      <w:r w:rsidRPr="00D75329">
        <w:rPr>
          <w:rStyle w:val="goohl0"/>
          <w:rFonts w:eastAsiaTheme="minorHAnsi"/>
          <w:sz w:val="21"/>
          <w:szCs w:val="21"/>
        </w:rPr>
        <w:t>ABSTRACT</w:t>
      </w:r>
    </w:p>
    <w:p w:rsidR="00D0007C" w:rsidRPr="00D75329" w:rsidRDefault="00D0007C" w:rsidP="00D75329">
      <w:pPr>
        <w:spacing w:before="120" w:after="120"/>
        <w:ind w:firstLine="709"/>
        <w:jc w:val="both"/>
        <w:rPr>
          <w:sz w:val="21"/>
          <w:szCs w:val="21"/>
        </w:rPr>
      </w:pPr>
      <w:proofErr w:type="spellStart"/>
      <w:r w:rsidRPr="00D75329">
        <w:rPr>
          <w:sz w:val="21"/>
          <w:szCs w:val="21"/>
        </w:rPr>
        <w:t>It’s</w:t>
      </w:r>
      <w:proofErr w:type="spellEnd"/>
      <w:r w:rsidRPr="00D75329">
        <w:rPr>
          <w:sz w:val="21"/>
          <w:szCs w:val="21"/>
        </w:rPr>
        <w:t xml:space="preserve"> </w:t>
      </w:r>
      <w:proofErr w:type="spellStart"/>
      <w:r w:rsidRPr="00D75329">
        <w:rPr>
          <w:sz w:val="21"/>
          <w:szCs w:val="21"/>
        </w:rPr>
        <w:t>inevitable</w:t>
      </w:r>
      <w:proofErr w:type="spellEnd"/>
      <w:r w:rsidRPr="00D75329">
        <w:rPr>
          <w:sz w:val="21"/>
          <w:szCs w:val="21"/>
        </w:rPr>
        <w:t xml:space="preserve"> </w:t>
      </w:r>
      <w:proofErr w:type="spellStart"/>
      <w:r w:rsidRPr="00D75329">
        <w:rPr>
          <w:sz w:val="21"/>
          <w:szCs w:val="21"/>
        </w:rPr>
        <w:t>to</w:t>
      </w:r>
      <w:proofErr w:type="spellEnd"/>
      <w:r w:rsidRPr="00D75329">
        <w:rPr>
          <w:sz w:val="21"/>
          <w:szCs w:val="21"/>
        </w:rPr>
        <w:t xml:space="preserve"> </w:t>
      </w:r>
      <w:proofErr w:type="spellStart"/>
      <w:r w:rsidRPr="00D75329">
        <w:rPr>
          <w:sz w:val="21"/>
          <w:szCs w:val="21"/>
        </w:rPr>
        <w:t>address</w:t>
      </w:r>
      <w:proofErr w:type="spellEnd"/>
      <w:r w:rsidRPr="00D75329">
        <w:rPr>
          <w:sz w:val="21"/>
          <w:szCs w:val="21"/>
        </w:rPr>
        <w:t xml:space="preserve">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organizational</w:t>
      </w:r>
      <w:proofErr w:type="spellEnd"/>
      <w:r w:rsidRPr="00D75329">
        <w:rPr>
          <w:sz w:val="21"/>
          <w:szCs w:val="21"/>
        </w:rPr>
        <w:t xml:space="preserve"> </w:t>
      </w:r>
      <w:proofErr w:type="spellStart"/>
      <w:r w:rsidRPr="00D75329">
        <w:rPr>
          <w:sz w:val="21"/>
          <w:szCs w:val="21"/>
        </w:rPr>
        <w:t>context</w:t>
      </w:r>
      <w:proofErr w:type="spellEnd"/>
      <w:r w:rsidRPr="00D75329">
        <w:rPr>
          <w:sz w:val="21"/>
          <w:szCs w:val="21"/>
        </w:rPr>
        <w:t xml:space="preserve"> </w:t>
      </w:r>
      <w:proofErr w:type="spellStart"/>
      <w:r w:rsidRPr="00D75329">
        <w:rPr>
          <w:sz w:val="21"/>
          <w:szCs w:val="21"/>
        </w:rPr>
        <w:t>when</w:t>
      </w:r>
      <w:proofErr w:type="spellEnd"/>
      <w:r w:rsidRPr="00D75329">
        <w:rPr>
          <w:sz w:val="21"/>
          <w:szCs w:val="21"/>
        </w:rPr>
        <w:t xml:space="preserve">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communication</w:t>
      </w:r>
      <w:proofErr w:type="spellEnd"/>
      <w:r w:rsidRPr="00D75329">
        <w:rPr>
          <w:sz w:val="21"/>
          <w:szCs w:val="21"/>
        </w:rPr>
        <w:t xml:space="preserve"> is </w:t>
      </w:r>
      <w:proofErr w:type="spellStart"/>
      <w:r w:rsidRPr="00D75329">
        <w:rPr>
          <w:sz w:val="21"/>
          <w:szCs w:val="21"/>
        </w:rPr>
        <w:t>evaluated</w:t>
      </w:r>
      <w:proofErr w:type="spellEnd"/>
      <w:r w:rsidRPr="00D75329">
        <w:rPr>
          <w:sz w:val="21"/>
          <w:szCs w:val="21"/>
        </w:rPr>
        <w:t xml:space="preserve"> as a </w:t>
      </w:r>
      <w:proofErr w:type="spellStart"/>
      <w:r w:rsidRPr="00D75329">
        <w:rPr>
          <w:sz w:val="21"/>
          <w:szCs w:val="21"/>
        </w:rPr>
        <w:t>fundamental</w:t>
      </w:r>
      <w:proofErr w:type="spellEnd"/>
      <w:r w:rsidRPr="00D75329">
        <w:rPr>
          <w:sz w:val="21"/>
          <w:szCs w:val="21"/>
        </w:rPr>
        <w:t xml:space="preserve"> </w:t>
      </w:r>
      <w:proofErr w:type="spellStart"/>
      <w:r w:rsidRPr="00D75329">
        <w:rPr>
          <w:sz w:val="21"/>
          <w:szCs w:val="21"/>
        </w:rPr>
        <w:t>dimension</w:t>
      </w:r>
      <w:proofErr w:type="spellEnd"/>
      <w:r w:rsidRPr="00D75329">
        <w:rPr>
          <w:sz w:val="21"/>
          <w:szCs w:val="21"/>
        </w:rPr>
        <w:t xml:space="preserve"> </w:t>
      </w:r>
      <w:proofErr w:type="spellStart"/>
      <w:r w:rsidRPr="00D75329">
        <w:rPr>
          <w:sz w:val="21"/>
          <w:szCs w:val="21"/>
        </w:rPr>
        <w:t>encompassing</w:t>
      </w:r>
      <w:proofErr w:type="spellEnd"/>
      <w:r w:rsidRPr="00D75329">
        <w:rPr>
          <w:sz w:val="21"/>
          <w:szCs w:val="21"/>
        </w:rPr>
        <w:t xml:space="preserve"> </w:t>
      </w:r>
      <w:proofErr w:type="spellStart"/>
      <w:r w:rsidRPr="00D75329">
        <w:rPr>
          <w:sz w:val="21"/>
          <w:szCs w:val="21"/>
        </w:rPr>
        <w:t>all</w:t>
      </w:r>
      <w:proofErr w:type="spellEnd"/>
      <w:r w:rsidRPr="00D75329">
        <w:rPr>
          <w:sz w:val="21"/>
          <w:szCs w:val="21"/>
        </w:rPr>
        <w:t xml:space="preserve"> </w:t>
      </w:r>
      <w:proofErr w:type="spellStart"/>
      <w:r w:rsidRPr="00D75329">
        <w:rPr>
          <w:sz w:val="21"/>
          <w:szCs w:val="21"/>
        </w:rPr>
        <w:lastRenderedPageBreak/>
        <w:t>aspects</w:t>
      </w:r>
      <w:proofErr w:type="spellEnd"/>
      <w:r w:rsidRPr="00D75329">
        <w:rPr>
          <w:sz w:val="21"/>
          <w:szCs w:val="21"/>
        </w:rPr>
        <w:t xml:space="preserve"> of </w:t>
      </w:r>
      <w:proofErr w:type="spellStart"/>
      <w:r w:rsidRPr="00D75329">
        <w:rPr>
          <w:sz w:val="21"/>
          <w:szCs w:val="21"/>
        </w:rPr>
        <w:t>human</w:t>
      </w:r>
      <w:proofErr w:type="spellEnd"/>
      <w:r w:rsidRPr="00D75329">
        <w:rPr>
          <w:sz w:val="21"/>
          <w:szCs w:val="21"/>
        </w:rPr>
        <w:t xml:space="preserve"> life. </w:t>
      </w:r>
      <w:proofErr w:type="spellStart"/>
      <w:r w:rsidRPr="00D75329">
        <w:rPr>
          <w:sz w:val="21"/>
          <w:szCs w:val="21"/>
        </w:rPr>
        <w:t>The</w:t>
      </w:r>
      <w:proofErr w:type="spellEnd"/>
      <w:r w:rsidRPr="00D75329">
        <w:rPr>
          <w:sz w:val="21"/>
          <w:szCs w:val="21"/>
        </w:rPr>
        <w:t xml:space="preserve"> form of </w:t>
      </w:r>
      <w:proofErr w:type="spellStart"/>
      <w:r w:rsidRPr="00D75329">
        <w:rPr>
          <w:sz w:val="21"/>
          <w:szCs w:val="21"/>
        </w:rPr>
        <w:t>communication</w:t>
      </w:r>
      <w:proofErr w:type="spellEnd"/>
      <w:r w:rsidRPr="00D75329">
        <w:rPr>
          <w:sz w:val="21"/>
          <w:szCs w:val="21"/>
        </w:rPr>
        <w:t xml:space="preserve"> </w:t>
      </w:r>
      <w:proofErr w:type="spellStart"/>
      <w:r w:rsidRPr="00D75329">
        <w:rPr>
          <w:sz w:val="21"/>
          <w:szCs w:val="21"/>
        </w:rPr>
        <w:t>founded</w:t>
      </w:r>
      <w:proofErr w:type="spellEnd"/>
      <w:r w:rsidRPr="00D75329">
        <w:rPr>
          <w:sz w:val="21"/>
          <w:szCs w:val="21"/>
        </w:rPr>
        <w:t xml:space="preserve"> </w:t>
      </w:r>
      <w:proofErr w:type="spellStart"/>
      <w:r w:rsidRPr="00D75329">
        <w:rPr>
          <w:sz w:val="21"/>
          <w:szCs w:val="21"/>
        </w:rPr>
        <w:t>by</w:t>
      </w:r>
      <w:proofErr w:type="spellEnd"/>
      <w:r w:rsidRPr="00D75329">
        <w:rPr>
          <w:sz w:val="21"/>
          <w:szCs w:val="21"/>
        </w:rPr>
        <w:t xml:space="preserve"> </w:t>
      </w:r>
      <w:proofErr w:type="spellStart"/>
      <w:r w:rsidRPr="00D75329">
        <w:rPr>
          <w:sz w:val="21"/>
          <w:szCs w:val="21"/>
        </w:rPr>
        <w:t>Employees</w:t>
      </w:r>
      <w:proofErr w:type="spellEnd"/>
      <w:r w:rsidRPr="00D75329">
        <w:rPr>
          <w:sz w:val="21"/>
          <w:szCs w:val="21"/>
        </w:rPr>
        <w:t xml:space="preserve"> of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organization</w:t>
      </w:r>
      <w:proofErr w:type="spellEnd"/>
      <w:r w:rsidRPr="00D75329">
        <w:rPr>
          <w:sz w:val="21"/>
          <w:szCs w:val="21"/>
        </w:rPr>
        <w:t xml:space="preserve"> </w:t>
      </w:r>
      <w:proofErr w:type="spellStart"/>
      <w:r w:rsidRPr="00D75329">
        <w:rPr>
          <w:sz w:val="21"/>
          <w:szCs w:val="21"/>
        </w:rPr>
        <w:t>shows</w:t>
      </w:r>
      <w:proofErr w:type="spellEnd"/>
      <w:r w:rsidRPr="00D75329">
        <w:rPr>
          <w:sz w:val="21"/>
          <w:szCs w:val="21"/>
        </w:rPr>
        <w:t xml:space="preserve">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effect</w:t>
      </w:r>
      <w:proofErr w:type="spellEnd"/>
      <w:r w:rsidRPr="00D75329">
        <w:rPr>
          <w:sz w:val="21"/>
          <w:szCs w:val="21"/>
        </w:rPr>
        <w:t xml:space="preserve"> of </w:t>
      </w:r>
      <w:proofErr w:type="spellStart"/>
      <w:r w:rsidRPr="00D75329">
        <w:rPr>
          <w:sz w:val="21"/>
          <w:szCs w:val="21"/>
        </w:rPr>
        <w:t>organizational</w:t>
      </w:r>
      <w:proofErr w:type="spellEnd"/>
      <w:r w:rsidRPr="00D75329">
        <w:rPr>
          <w:sz w:val="21"/>
          <w:szCs w:val="21"/>
        </w:rPr>
        <w:t xml:space="preserve"> </w:t>
      </w:r>
      <w:proofErr w:type="spellStart"/>
      <w:r w:rsidRPr="00D75329">
        <w:rPr>
          <w:sz w:val="21"/>
          <w:szCs w:val="21"/>
        </w:rPr>
        <w:t>culture</w:t>
      </w:r>
      <w:proofErr w:type="spellEnd"/>
      <w:r w:rsidRPr="00D75329">
        <w:rPr>
          <w:sz w:val="21"/>
          <w:szCs w:val="21"/>
        </w:rPr>
        <w:t xml:space="preserve">. </w:t>
      </w:r>
      <w:proofErr w:type="spellStart"/>
      <w:r w:rsidRPr="00D75329">
        <w:rPr>
          <w:sz w:val="21"/>
          <w:szCs w:val="21"/>
        </w:rPr>
        <w:t>Addressing</w:t>
      </w:r>
      <w:proofErr w:type="spellEnd"/>
      <w:r w:rsidRPr="00D75329">
        <w:rPr>
          <w:sz w:val="21"/>
          <w:szCs w:val="21"/>
        </w:rPr>
        <w:t xml:space="preserve"> </w:t>
      </w:r>
      <w:proofErr w:type="spellStart"/>
      <w:r w:rsidRPr="00D75329">
        <w:rPr>
          <w:sz w:val="21"/>
          <w:szCs w:val="21"/>
        </w:rPr>
        <w:t>communication</w:t>
      </w:r>
      <w:proofErr w:type="spellEnd"/>
      <w:r w:rsidRPr="00D75329">
        <w:rPr>
          <w:sz w:val="21"/>
          <w:szCs w:val="21"/>
        </w:rPr>
        <w:t xml:space="preserve"> </w:t>
      </w:r>
      <w:proofErr w:type="spellStart"/>
      <w:r w:rsidRPr="00D75329">
        <w:rPr>
          <w:sz w:val="21"/>
          <w:szCs w:val="21"/>
        </w:rPr>
        <w:t>within</w:t>
      </w:r>
      <w:proofErr w:type="spellEnd"/>
      <w:r w:rsidRPr="00D75329">
        <w:rPr>
          <w:sz w:val="21"/>
          <w:szCs w:val="21"/>
        </w:rPr>
        <w:t xml:space="preserve">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cultural</w:t>
      </w:r>
      <w:proofErr w:type="spellEnd"/>
      <w:r w:rsidRPr="00D75329">
        <w:rPr>
          <w:sz w:val="21"/>
          <w:szCs w:val="21"/>
        </w:rPr>
        <w:t xml:space="preserve"> </w:t>
      </w:r>
      <w:proofErr w:type="spellStart"/>
      <w:r w:rsidRPr="00D75329">
        <w:rPr>
          <w:sz w:val="21"/>
          <w:szCs w:val="21"/>
        </w:rPr>
        <w:t>framework</w:t>
      </w:r>
      <w:proofErr w:type="spellEnd"/>
      <w:r w:rsidRPr="00D75329">
        <w:rPr>
          <w:sz w:val="21"/>
          <w:szCs w:val="21"/>
        </w:rPr>
        <w:t xml:space="preserve"> in </w:t>
      </w:r>
      <w:proofErr w:type="spellStart"/>
      <w:r w:rsidRPr="00D75329">
        <w:rPr>
          <w:sz w:val="21"/>
          <w:szCs w:val="21"/>
        </w:rPr>
        <w:t>organizations</w:t>
      </w:r>
      <w:proofErr w:type="spellEnd"/>
      <w:r w:rsidRPr="00D75329">
        <w:rPr>
          <w:sz w:val="21"/>
          <w:szCs w:val="21"/>
        </w:rPr>
        <w:t xml:space="preserve">, </w:t>
      </w:r>
      <w:proofErr w:type="spellStart"/>
      <w:r w:rsidRPr="00D75329">
        <w:rPr>
          <w:sz w:val="21"/>
          <w:szCs w:val="21"/>
        </w:rPr>
        <w:t>different</w:t>
      </w:r>
      <w:proofErr w:type="spellEnd"/>
      <w:r w:rsidRPr="00D75329">
        <w:rPr>
          <w:sz w:val="21"/>
          <w:szCs w:val="21"/>
        </w:rPr>
        <w:t xml:space="preserve"> </w:t>
      </w:r>
      <w:proofErr w:type="spellStart"/>
      <w:r w:rsidRPr="00D75329">
        <w:rPr>
          <w:sz w:val="21"/>
          <w:szCs w:val="21"/>
        </w:rPr>
        <w:t>perspectives</w:t>
      </w:r>
      <w:proofErr w:type="spellEnd"/>
      <w:r w:rsidRPr="00D75329">
        <w:rPr>
          <w:sz w:val="21"/>
          <w:szCs w:val="21"/>
        </w:rPr>
        <w:t xml:space="preserve"> can be </w:t>
      </w:r>
      <w:proofErr w:type="spellStart"/>
      <w:r w:rsidRPr="00D75329">
        <w:rPr>
          <w:sz w:val="21"/>
          <w:szCs w:val="21"/>
        </w:rPr>
        <w:t>acquired</w:t>
      </w:r>
      <w:proofErr w:type="spellEnd"/>
      <w:r w:rsidRPr="00D75329">
        <w:rPr>
          <w:sz w:val="21"/>
          <w:szCs w:val="21"/>
        </w:rPr>
        <w:t xml:space="preserve"> </w:t>
      </w:r>
      <w:proofErr w:type="spellStart"/>
      <w:r w:rsidRPr="00D75329">
        <w:rPr>
          <w:sz w:val="21"/>
          <w:szCs w:val="21"/>
        </w:rPr>
        <w:t>by</w:t>
      </w:r>
      <w:proofErr w:type="spellEnd"/>
      <w:r w:rsidRPr="00D75329">
        <w:rPr>
          <w:sz w:val="21"/>
          <w:szCs w:val="21"/>
        </w:rPr>
        <w:t xml:space="preserve">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business</w:t>
      </w:r>
      <w:proofErr w:type="spellEnd"/>
      <w:r w:rsidRPr="00D75329">
        <w:rPr>
          <w:sz w:val="21"/>
          <w:szCs w:val="21"/>
        </w:rPr>
        <w:t xml:space="preserve"> </w:t>
      </w:r>
      <w:proofErr w:type="spellStart"/>
      <w:r w:rsidRPr="00D75329">
        <w:rPr>
          <w:sz w:val="21"/>
          <w:szCs w:val="21"/>
        </w:rPr>
        <w:t>managers</w:t>
      </w:r>
      <w:proofErr w:type="spellEnd"/>
      <w:r w:rsidRPr="00D75329">
        <w:rPr>
          <w:sz w:val="21"/>
          <w:szCs w:val="21"/>
        </w:rPr>
        <w:t xml:space="preserve"> in </w:t>
      </w:r>
      <w:proofErr w:type="spellStart"/>
      <w:r w:rsidRPr="00D75329">
        <w:rPr>
          <w:sz w:val="21"/>
          <w:szCs w:val="21"/>
        </w:rPr>
        <w:t>enhancing</w:t>
      </w:r>
      <w:proofErr w:type="spellEnd"/>
      <w:r w:rsidRPr="00D75329">
        <w:rPr>
          <w:sz w:val="21"/>
          <w:szCs w:val="21"/>
        </w:rPr>
        <w:t xml:space="preserve"> </w:t>
      </w:r>
      <w:proofErr w:type="spellStart"/>
      <w:r w:rsidRPr="00D75329">
        <w:rPr>
          <w:sz w:val="21"/>
          <w:szCs w:val="21"/>
        </w:rPr>
        <w:t>organizational</w:t>
      </w:r>
      <w:proofErr w:type="spellEnd"/>
      <w:r w:rsidRPr="00D75329">
        <w:rPr>
          <w:sz w:val="21"/>
          <w:szCs w:val="21"/>
        </w:rPr>
        <w:t xml:space="preserve"> </w:t>
      </w:r>
      <w:proofErr w:type="spellStart"/>
      <w:r w:rsidRPr="00D75329">
        <w:rPr>
          <w:sz w:val="21"/>
          <w:szCs w:val="21"/>
        </w:rPr>
        <w:t>effectiveness</w:t>
      </w:r>
      <w:proofErr w:type="spellEnd"/>
      <w:r w:rsidRPr="00D75329">
        <w:rPr>
          <w:sz w:val="21"/>
          <w:szCs w:val="21"/>
        </w:rPr>
        <w:t xml:space="preserve">. </w:t>
      </w:r>
      <w:proofErr w:type="spellStart"/>
      <w:r w:rsidRPr="00D75329">
        <w:rPr>
          <w:sz w:val="21"/>
          <w:szCs w:val="21"/>
        </w:rPr>
        <w:t>When</w:t>
      </w:r>
      <w:proofErr w:type="spellEnd"/>
      <w:r w:rsidRPr="00D75329">
        <w:rPr>
          <w:sz w:val="21"/>
          <w:szCs w:val="21"/>
        </w:rPr>
        <w:t xml:space="preserve"> </w:t>
      </w:r>
      <w:proofErr w:type="spellStart"/>
      <w:r w:rsidRPr="00D75329">
        <w:rPr>
          <w:sz w:val="21"/>
          <w:szCs w:val="21"/>
        </w:rPr>
        <w:t>it’s</w:t>
      </w:r>
      <w:proofErr w:type="spellEnd"/>
      <w:r w:rsidRPr="00D75329">
        <w:rPr>
          <w:sz w:val="21"/>
          <w:szCs w:val="21"/>
        </w:rPr>
        <w:t xml:space="preserve"> </w:t>
      </w:r>
      <w:proofErr w:type="spellStart"/>
      <w:r w:rsidRPr="00D75329">
        <w:rPr>
          <w:sz w:val="21"/>
          <w:szCs w:val="21"/>
        </w:rPr>
        <w:t>considered</w:t>
      </w:r>
      <w:proofErr w:type="spellEnd"/>
      <w:r w:rsidRPr="00D75329">
        <w:rPr>
          <w:sz w:val="21"/>
          <w:szCs w:val="21"/>
        </w:rPr>
        <w:t xml:space="preserve"> </w:t>
      </w:r>
      <w:proofErr w:type="spellStart"/>
      <w:r w:rsidRPr="00D75329">
        <w:rPr>
          <w:sz w:val="21"/>
          <w:szCs w:val="21"/>
        </w:rPr>
        <w:t>with</w:t>
      </w:r>
      <w:proofErr w:type="spellEnd"/>
      <w:r w:rsidRPr="00D75329">
        <w:rPr>
          <w:sz w:val="21"/>
          <w:szCs w:val="21"/>
        </w:rPr>
        <w:t xml:space="preserve"> </w:t>
      </w:r>
      <w:proofErr w:type="spellStart"/>
      <w:r w:rsidRPr="00D75329">
        <w:rPr>
          <w:sz w:val="21"/>
          <w:szCs w:val="21"/>
        </w:rPr>
        <w:t>this</w:t>
      </w:r>
      <w:proofErr w:type="spellEnd"/>
      <w:r w:rsidRPr="00D75329">
        <w:rPr>
          <w:sz w:val="21"/>
          <w:szCs w:val="21"/>
        </w:rPr>
        <w:t xml:space="preserve"> </w:t>
      </w:r>
      <w:proofErr w:type="spellStart"/>
      <w:r w:rsidRPr="00D75329">
        <w:rPr>
          <w:sz w:val="21"/>
          <w:szCs w:val="21"/>
        </w:rPr>
        <w:t>aspect</w:t>
      </w:r>
      <w:proofErr w:type="spellEnd"/>
      <w:r w:rsidRPr="00D75329">
        <w:rPr>
          <w:sz w:val="21"/>
          <w:szCs w:val="21"/>
        </w:rPr>
        <w:t xml:space="preserve">, it </w:t>
      </w:r>
      <w:proofErr w:type="spellStart"/>
      <w:r w:rsidRPr="00D75329">
        <w:rPr>
          <w:sz w:val="21"/>
          <w:szCs w:val="21"/>
        </w:rPr>
        <w:t>needs</w:t>
      </w:r>
      <w:proofErr w:type="spellEnd"/>
      <w:r w:rsidRPr="00D75329">
        <w:rPr>
          <w:sz w:val="21"/>
          <w:szCs w:val="21"/>
        </w:rPr>
        <w:t xml:space="preserve"> </w:t>
      </w:r>
      <w:proofErr w:type="spellStart"/>
      <w:r w:rsidRPr="00D75329">
        <w:rPr>
          <w:sz w:val="21"/>
          <w:szCs w:val="21"/>
        </w:rPr>
        <w:t>to</w:t>
      </w:r>
      <w:proofErr w:type="spellEnd"/>
      <w:r w:rsidRPr="00D75329">
        <w:rPr>
          <w:sz w:val="21"/>
          <w:szCs w:val="21"/>
        </w:rPr>
        <w:t xml:space="preserve"> </w:t>
      </w:r>
      <w:proofErr w:type="spellStart"/>
      <w:r w:rsidRPr="00D75329">
        <w:rPr>
          <w:sz w:val="21"/>
          <w:szCs w:val="21"/>
        </w:rPr>
        <w:t>emphasize</w:t>
      </w:r>
      <w:proofErr w:type="spellEnd"/>
      <w:r w:rsidRPr="00D75329">
        <w:rPr>
          <w:sz w:val="21"/>
          <w:szCs w:val="21"/>
        </w:rPr>
        <w:t xml:space="preserve">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important</w:t>
      </w:r>
      <w:proofErr w:type="spellEnd"/>
      <w:r w:rsidRPr="00D75329">
        <w:rPr>
          <w:sz w:val="21"/>
          <w:szCs w:val="21"/>
        </w:rPr>
        <w:t xml:space="preserve"> </w:t>
      </w:r>
      <w:proofErr w:type="spellStart"/>
      <w:r w:rsidRPr="00D75329">
        <w:rPr>
          <w:sz w:val="21"/>
          <w:szCs w:val="21"/>
        </w:rPr>
        <w:t>and</w:t>
      </w:r>
      <w:proofErr w:type="spellEnd"/>
      <w:r w:rsidRPr="00D75329">
        <w:rPr>
          <w:sz w:val="21"/>
          <w:szCs w:val="21"/>
        </w:rPr>
        <w:t xml:space="preserve"> </w:t>
      </w:r>
      <w:proofErr w:type="spellStart"/>
      <w:r w:rsidRPr="00D75329">
        <w:rPr>
          <w:sz w:val="21"/>
          <w:szCs w:val="21"/>
        </w:rPr>
        <w:t>necessity</w:t>
      </w:r>
      <w:proofErr w:type="spellEnd"/>
      <w:r w:rsidRPr="00D75329">
        <w:rPr>
          <w:sz w:val="21"/>
          <w:szCs w:val="21"/>
        </w:rPr>
        <w:t xml:space="preserve"> of </w:t>
      </w:r>
      <w:proofErr w:type="spellStart"/>
      <w:r w:rsidRPr="00D75329">
        <w:rPr>
          <w:sz w:val="21"/>
          <w:szCs w:val="21"/>
        </w:rPr>
        <w:t>this</w:t>
      </w:r>
      <w:proofErr w:type="spellEnd"/>
      <w:r w:rsidRPr="00D75329">
        <w:rPr>
          <w:sz w:val="21"/>
          <w:szCs w:val="21"/>
        </w:rPr>
        <w:t xml:space="preserve"> </w:t>
      </w:r>
      <w:proofErr w:type="spellStart"/>
      <w:r w:rsidRPr="00D75329">
        <w:rPr>
          <w:sz w:val="21"/>
          <w:szCs w:val="21"/>
        </w:rPr>
        <w:t>aspect</w:t>
      </w:r>
      <w:proofErr w:type="spellEnd"/>
      <w:r w:rsidRPr="00D75329">
        <w:rPr>
          <w:sz w:val="21"/>
          <w:szCs w:val="21"/>
        </w:rPr>
        <w:t xml:space="preserve"> of </w:t>
      </w:r>
      <w:proofErr w:type="spellStart"/>
      <w:r w:rsidRPr="00D75329">
        <w:rPr>
          <w:sz w:val="21"/>
          <w:szCs w:val="21"/>
        </w:rPr>
        <w:t>organizational</w:t>
      </w:r>
      <w:proofErr w:type="spellEnd"/>
      <w:r w:rsidRPr="00D75329">
        <w:rPr>
          <w:sz w:val="21"/>
          <w:szCs w:val="21"/>
        </w:rPr>
        <w:t xml:space="preserve"> </w:t>
      </w:r>
      <w:proofErr w:type="spellStart"/>
      <w:r w:rsidRPr="00D75329">
        <w:rPr>
          <w:sz w:val="21"/>
          <w:szCs w:val="21"/>
        </w:rPr>
        <w:t>communication</w:t>
      </w:r>
      <w:proofErr w:type="spellEnd"/>
      <w:r w:rsidRPr="00D75329">
        <w:rPr>
          <w:sz w:val="21"/>
          <w:szCs w:val="21"/>
        </w:rPr>
        <w:t xml:space="preserve">. </w:t>
      </w:r>
      <w:proofErr w:type="spellStart"/>
      <w:r w:rsidRPr="00D75329">
        <w:rPr>
          <w:sz w:val="21"/>
          <w:szCs w:val="21"/>
        </w:rPr>
        <w:t>In</w:t>
      </w:r>
      <w:proofErr w:type="spellEnd"/>
      <w:r w:rsidRPr="00D75329">
        <w:rPr>
          <w:sz w:val="21"/>
          <w:szCs w:val="21"/>
        </w:rPr>
        <w:t xml:space="preserve"> </w:t>
      </w:r>
      <w:proofErr w:type="spellStart"/>
      <w:r w:rsidRPr="00D75329">
        <w:rPr>
          <w:sz w:val="21"/>
          <w:szCs w:val="21"/>
        </w:rPr>
        <w:t>this</w:t>
      </w:r>
      <w:proofErr w:type="spellEnd"/>
      <w:r w:rsidRPr="00D75329">
        <w:rPr>
          <w:sz w:val="21"/>
          <w:szCs w:val="21"/>
        </w:rPr>
        <w:t xml:space="preserve"> </w:t>
      </w:r>
      <w:proofErr w:type="spellStart"/>
      <w:r w:rsidRPr="00D75329">
        <w:rPr>
          <w:sz w:val="21"/>
          <w:szCs w:val="21"/>
        </w:rPr>
        <w:t>study</w:t>
      </w:r>
      <w:proofErr w:type="spellEnd"/>
      <w:r w:rsidRPr="00D75329">
        <w:rPr>
          <w:sz w:val="21"/>
          <w:szCs w:val="21"/>
        </w:rPr>
        <w:t xml:space="preserve">,  a </w:t>
      </w:r>
      <w:proofErr w:type="spellStart"/>
      <w:r w:rsidRPr="00D75329">
        <w:rPr>
          <w:sz w:val="21"/>
          <w:szCs w:val="21"/>
        </w:rPr>
        <w:t>higher</w:t>
      </w:r>
      <w:proofErr w:type="spellEnd"/>
      <w:r w:rsidRPr="00D75329">
        <w:rPr>
          <w:sz w:val="21"/>
          <w:szCs w:val="21"/>
        </w:rPr>
        <w:t xml:space="preserve"> </w:t>
      </w:r>
      <w:proofErr w:type="spellStart"/>
      <w:r w:rsidRPr="00D75329">
        <w:rPr>
          <w:sz w:val="21"/>
          <w:szCs w:val="21"/>
        </w:rPr>
        <w:t>education</w:t>
      </w:r>
      <w:proofErr w:type="spellEnd"/>
      <w:r w:rsidRPr="00D75329">
        <w:rPr>
          <w:sz w:val="21"/>
          <w:szCs w:val="21"/>
        </w:rPr>
        <w:t xml:space="preserve"> </w:t>
      </w:r>
      <w:proofErr w:type="spellStart"/>
      <w:r w:rsidRPr="00D75329">
        <w:rPr>
          <w:sz w:val="21"/>
          <w:szCs w:val="21"/>
        </w:rPr>
        <w:t>institution</w:t>
      </w:r>
      <w:proofErr w:type="spellEnd"/>
      <w:r w:rsidRPr="00D75329">
        <w:rPr>
          <w:sz w:val="21"/>
          <w:szCs w:val="21"/>
        </w:rPr>
        <w:t xml:space="preserve"> </w:t>
      </w:r>
      <w:proofErr w:type="spellStart"/>
      <w:r w:rsidRPr="00D75329">
        <w:rPr>
          <w:sz w:val="21"/>
          <w:szCs w:val="21"/>
        </w:rPr>
        <w:t>have</w:t>
      </w:r>
      <w:proofErr w:type="spellEnd"/>
      <w:r w:rsidRPr="00D75329">
        <w:rPr>
          <w:sz w:val="21"/>
          <w:szCs w:val="21"/>
        </w:rPr>
        <w:t xml:space="preserve"> </w:t>
      </w:r>
      <w:proofErr w:type="spellStart"/>
      <w:r w:rsidRPr="00D75329">
        <w:rPr>
          <w:sz w:val="21"/>
          <w:szCs w:val="21"/>
        </w:rPr>
        <w:t>been</w:t>
      </w:r>
      <w:proofErr w:type="spellEnd"/>
      <w:r w:rsidRPr="00D75329">
        <w:rPr>
          <w:sz w:val="21"/>
          <w:szCs w:val="21"/>
        </w:rPr>
        <w:t xml:space="preserve"> </w:t>
      </w:r>
      <w:proofErr w:type="spellStart"/>
      <w:r w:rsidRPr="00D75329">
        <w:rPr>
          <w:sz w:val="21"/>
          <w:szCs w:val="21"/>
        </w:rPr>
        <w:t>selected</w:t>
      </w:r>
      <w:proofErr w:type="spellEnd"/>
      <w:r w:rsidRPr="00D75329">
        <w:rPr>
          <w:sz w:val="21"/>
          <w:szCs w:val="21"/>
        </w:rPr>
        <w:t xml:space="preserve"> </w:t>
      </w:r>
      <w:proofErr w:type="spellStart"/>
      <w:r w:rsidRPr="00D75329">
        <w:rPr>
          <w:sz w:val="21"/>
          <w:szCs w:val="21"/>
        </w:rPr>
        <w:t>for</w:t>
      </w:r>
      <w:proofErr w:type="spellEnd"/>
      <w:r w:rsidRPr="00D75329">
        <w:rPr>
          <w:sz w:val="21"/>
          <w:szCs w:val="21"/>
        </w:rPr>
        <w:t xml:space="preserve"> </w:t>
      </w:r>
      <w:proofErr w:type="spellStart"/>
      <w:r w:rsidRPr="00D75329">
        <w:rPr>
          <w:sz w:val="21"/>
          <w:szCs w:val="21"/>
        </w:rPr>
        <w:t>researching</w:t>
      </w:r>
      <w:proofErr w:type="spellEnd"/>
      <w:r w:rsidRPr="00D75329">
        <w:rPr>
          <w:sz w:val="21"/>
          <w:szCs w:val="21"/>
        </w:rPr>
        <w:t xml:space="preserve"> </w:t>
      </w:r>
      <w:proofErr w:type="spellStart"/>
      <w:r w:rsidRPr="00D75329">
        <w:rPr>
          <w:sz w:val="21"/>
          <w:szCs w:val="21"/>
        </w:rPr>
        <w:t>trends</w:t>
      </w:r>
      <w:proofErr w:type="spellEnd"/>
      <w:r w:rsidRPr="00D75329">
        <w:rPr>
          <w:sz w:val="21"/>
          <w:szCs w:val="21"/>
        </w:rPr>
        <w:t xml:space="preserve"> in </w:t>
      </w:r>
      <w:proofErr w:type="spellStart"/>
      <w:r w:rsidRPr="00D75329">
        <w:rPr>
          <w:sz w:val="21"/>
          <w:szCs w:val="21"/>
        </w:rPr>
        <w:t>organizational</w:t>
      </w:r>
      <w:proofErr w:type="spellEnd"/>
      <w:r w:rsidRPr="00D75329">
        <w:rPr>
          <w:sz w:val="21"/>
          <w:szCs w:val="21"/>
        </w:rPr>
        <w:t xml:space="preserve"> </w:t>
      </w:r>
      <w:proofErr w:type="spellStart"/>
      <w:r w:rsidRPr="00D75329">
        <w:rPr>
          <w:sz w:val="21"/>
          <w:szCs w:val="21"/>
        </w:rPr>
        <w:t>communication</w:t>
      </w:r>
      <w:proofErr w:type="spellEnd"/>
      <w:r w:rsidRPr="00D75329">
        <w:rPr>
          <w:sz w:val="21"/>
          <w:szCs w:val="21"/>
        </w:rPr>
        <w:t xml:space="preserve">. </w:t>
      </w:r>
      <w:proofErr w:type="spellStart"/>
      <w:proofErr w:type="gramStart"/>
      <w:r w:rsidRPr="00D75329">
        <w:rPr>
          <w:sz w:val="21"/>
          <w:szCs w:val="21"/>
        </w:rPr>
        <w:t>In</w:t>
      </w:r>
      <w:proofErr w:type="spellEnd"/>
      <w:r w:rsidRPr="00D75329">
        <w:rPr>
          <w:sz w:val="21"/>
          <w:szCs w:val="21"/>
        </w:rPr>
        <w:t xml:space="preserve"> </w:t>
      </w:r>
      <w:proofErr w:type="spellStart"/>
      <w:r w:rsidRPr="00D75329">
        <w:rPr>
          <w:sz w:val="21"/>
          <w:szCs w:val="21"/>
        </w:rPr>
        <w:t>this</w:t>
      </w:r>
      <w:proofErr w:type="spellEnd"/>
      <w:r w:rsidRPr="00D75329">
        <w:rPr>
          <w:sz w:val="21"/>
          <w:szCs w:val="21"/>
        </w:rPr>
        <w:t xml:space="preserve"> </w:t>
      </w:r>
      <w:proofErr w:type="spellStart"/>
      <w:r w:rsidRPr="00D75329">
        <w:rPr>
          <w:sz w:val="21"/>
          <w:szCs w:val="21"/>
        </w:rPr>
        <w:t>context</w:t>
      </w:r>
      <w:proofErr w:type="spellEnd"/>
      <w:r w:rsidRPr="00D75329">
        <w:rPr>
          <w:sz w:val="21"/>
          <w:szCs w:val="21"/>
        </w:rPr>
        <w:t xml:space="preserve">, </w:t>
      </w:r>
      <w:proofErr w:type="spellStart"/>
      <w:r w:rsidRPr="00D75329">
        <w:rPr>
          <w:sz w:val="21"/>
          <w:szCs w:val="21"/>
        </w:rPr>
        <w:t>The</w:t>
      </w:r>
      <w:proofErr w:type="spellEnd"/>
      <w:r w:rsidRPr="00D75329">
        <w:rPr>
          <w:sz w:val="21"/>
          <w:szCs w:val="21"/>
        </w:rPr>
        <w:t xml:space="preserve"> model of “</w:t>
      </w:r>
      <w:proofErr w:type="spellStart"/>
      <w:r w:rsidRPr="00D75329">
        <w:rPr>
          <w:sz w:val="21"/>
          <w:szCs w:val="21"/>
        </w:rPr>
        <w:t>high</w:t>
      </w:r>
      <w:proofErr w:type="spellEnd"/>
      <w:r w:rsidRPr="00D75329">
        <w:rPr>
          <w:sz w:val="21"/>
          <w:szCs w:val="21"/>
        </w:rPr>
        <w:t xml:space="preserve"> </w:t>
      </w:r>
      <w:proofErr w:type="spellStart"/>
      <w:r w:rsidRPr="00D75329">
        <w:rPr>
          <w:sz w:val="21"/>
          <w:szCs w:val="21"/>
        </w:rPr>
        <w:t>context</w:t>
      </w:r>
      <w:proofErr w:type="spellEnd"/>
      <w:r w:rsidRPr="00D75329">
        <w:rPr>
          <w:sz w:val="21"/>
          <w:szCs w:val="21"/>
        </w:rPr>
        <w:t>-</w:t>
      </w:r>
      <w:proofErr w:type="spellStart"/>
      <w:r w:rsidRPr="00D75329">
        <w:rPr>
          <w:sz w:val="21"/>
          <w:szCs w:val="21"/>
        </w:rPr>
        <w:t>low</w:t>
      </w:r>
      <w:proofErr w:type="spellEnd"/>
      <w:r w:rsidRPr="00D75329">
        <w:rPr>
          <w:sz w:val="21"/>
          <w:szCs w:val="21"/>
        </w:rPr>
        <w:t xml:space="preserve"> </w:t>
      </w:r>
      <w:proofErr w:type="spellStart"/>
      <w:r w:rsidRPr="00D75329">
        <w:rPr>
          <w:sz w:val="21"/>
          <w:szCs w:val="21"/>
        </w:rPr>
        <w:t>context</w:t>
      </w:r>
      <w:proofErr w:type="spellEnd"/>
      <w:r w:rsidRPr="00D75329">
        <w:rPr>
          <w:sz w:val="21"/>
          <w:szCs w:val="21"/>
        </w:rPr>
        <w:t xml:space="preserve">”, </w:t>
      </w:r>
      <w:proofErr w:type="spellStart"/>
      <w:r w:rsidRPr="00D75329">
        <w:rPr>
          <w:sz w:val="21"/>
          <w:szCs w:val="21"/>
        </w:rPr>
        <w:t>which</w:t>
      </w:r>
      <w:proofErr w:type="spellEnd"/>
      <w:r w:rsidRPr="00D75329">
        <w:rPr>
          <w:sz w:val="21"/>
          <w:szCs w:val="21"/>
        </w:rPr>
        <w:t xml:space="preserve"> </w:t>
      </w:r>
      <w:proofErr w:type="spellStart"/>
      <w:r w:rsidRPr="00D75329">
        <w:rPr>
          <w:sz w:val="21"/>
          <w:szCs w:val="21"/>
        </w:rPr>
        <w:t>was</w:t>
      </w:r>
      <w:proofErr w:type="spellEnd"/>
      <w:r w:rsidRPr="00D75329">
        <w:rPr>
          <w:sz w:val="21"/>
          <w:szCs w:val="21"/>
        </w:rPr>
        <w:t xml:space="preserve"> </w:t>
      </w:r>
      <w:proofErr w:type="spellStart"/>
      <w:r w:rsidRPr="00D75329">
        <w:rPr>
          <w:sz w:val="21"/>
          <w:szCs w:val="21"/>
        </w:rPr>
        <w:t>improved</w:t>
      </w:r>
      <w:proofErr w:type="spellEnd"/>
      <w:r w:rsidRPr="00D75329">
        <w:rPr>
          <w:sz w:val="21"/>
          <w:szCs w:val="21"/>
        </w:rPr>
        <w:t xml:space="preserve"> </w:t>
      </w:r>
      <w:proofErr w:type="spellStart"/>
      <w:r w:rsidRPr="00D75329">
        <w:rPr>
          <w:sz w:val="21"/>
          <w:szCs w:val="21"/>
        </w:rPr>
        <w:t>by</w:t>
      </w:r>
      <w:proofErr w:type="spellEnd"/>
      <w:r w:rsidRPr="00D75329">
        <w:rPr>
          <w:sz w:val="21"/>
          <w:szCs w:val="21"/>
        </w:rPr>
        <w:t xml:space="preserve"> </w:t>
      </w:r>
      <w:proofErr w:type="spellStart"/>
      <w:r w:rsidRPr="00D75329">
        <w:rPr>
          <w:sz w:val="21"/>
          <w:szCs w:val="21"/>
        </w:rPr>
        <w:t>Hall</w:t>
      </w:r>
      <w:proofErr w:type="spellEnd"/>
      <w:r w:rsidRPr="00D75329">
        <w:rPr>
          <w:sz w:val="21"/>
          <w:szCs w:val="21"/>
        </w:rPr>
        <w:t xml:space="preserve"> (1976), </w:t>
      </w:r>
      <w:proofErr w:type="spellStart"/>
      <w:r w:rsidRPr="00D75329">
        <w:rPr>
          <w:sz w:val="21"/>
          <w:szCs w:val="21"/>
        </w:rPr>
        <w:t>was</w:t>
      </w:r>
      <w:proofErr w:type="spellEnd"/>
      <w:r w:rsidRPr="00D75329">
        <w:rPr>
          <w:sz w:val="21"/>
          <w:szCs w:val="21"/>
        </w:rPr>
        <w:t xml:space="preserve"> </w:t>
      </w:r>
      <w:proofErr w:type="spellStart"/>
      <w:r w:rsidRPr="00D75329">
        <w:rPr>
          <w:sz w:val="21"/>
          <w:szCs w:val="21"/>
        </w:rPr>
        <w:t>translated</w:t>
      </w:r>
      <w:proofErr w:type="spellEnd"/>
      <w:r w:rsidRPr="00D75329">
        <w:rPr>
          <w:sz w:val="21"/>
          <w:szCs w:val="21"/>
        </w:rPr>
        <w:t xml:space="preserve"> </w:t>
      </w:r>
      <w:proofErr w:type="spellStart"/>
      <w:r w:rsidRPr="00D75329">
        <w:rPr>
          <w:sz w:val="21"/>
          <w:szCs w:val="21"/>
        </w:rPr>
        <w:t>by</w:t>
      </w:r>
      <w:proofErr w:type="spellEnd"/>
      <w:r w:rsidRPr="00D75329">
        <w:rPr>
          <w:sz w:val="21"/>
          <w:szCs w:val="21"/>
        </w:rPr>
        <w:t xml:space="preserve"> Erdem (2006) </w:t>
      </w:r>
      <w:proofErr w:type="spellStart"/>
      <w:r w:rsidRPr="00D75329">
        <w:rPr>
          <w:sz w:val="21"/>
          <w:szCs w:val="21"/>
        </w:rPr>
        <w:t>and</w:t>
      </w:r>
      <w:proofErr w:type="spellEnd"/>
      <w:r w:rsidRPr="00D75329">
        <w:rPr>
          <w:sz w:val="21"/>
          <w:szCs w:val="21"/>
        </w:rPr>
        <w:t xml:space="preserve"> </w:t>
      </w:r>
      <w:proofErr w:type="spellStart"/>
      <w:r w:rsidRPr="00D75329">
        <w:rPr>
          <w:sz w:val="21"/>
          <w:szCs w:val="21"/>
        </w:rPr>
        <w:t>was</w:t>
      </w:r>
      <w:proofErr w:type="spellEnd"/>
      <w:r w:rsidRPr="00D75329">
        <w:rPr>
          <w:sz w:val="21"/>
          <w:szCs w:val="21"/>
        </w:rPr>
        <w:t xml:space="preserve"> </w:t>
      </w:r>
      <w:proofErr w:type="spellStart"/>
      <w:r w:rsidRPr="00D75329">
        <w:rPr>
          <w:sz w:val="21"/>
          <w:szCs w:val="21"/>
        </w:rPr>
        <w:t>improved</w:t>
      </w:r>
      <w:proofErr w:type="spellEnd"/>
      <w:r w:rsidRPr="00D75329">
        <w:rPr>
          <w:sz w:val="21"/>
          <w:szCs w:val="21"/>
        </w:rPr>
        <w:t xml:space="preserve"> as “</w:t>
      </w:r>
      <w:proofErr w:type="spellStart"/>
      <w:r w:rsidRPr="00D75329">
        <w:rPr>
          <w:sz w:val="21"/>
          <w:szCs w:val="21"/>
        </w:rPr>
        <w:t>Cultural</w:t>
      </w:r>
      <w:proofErr w:type="spellEnd"/>
      <w:r w:rsidRPr="00D75329">
        <w:rPr>
          <w:sz w:val="21"/>
          <w:szCs w:val="21"/>
        </w:rPr>
        <w:t xml:space="preserve"> </w:t>
      </w:r>
      <w:proofErr w:type="spellStart"/>
      <w:r w:rsidRPr="00D75329">
        <w:rPr>
          <w:sz w:val="21"/>
          <w:szCs w:val="21"/>
        </w:rPr>
        <w:t>Communication</w:t>
      </w:r>
      <w:proofErr w:type="spellEnd"/>
      <w:r w:rsidRPr="00D75329">
        <w:rPr>
          <w:sz w:val="21"/>
          <w:szCs w:val="21"/>
        </w:rPr>
        <w:t xml:space="preserve"> </w:t>
      </w:r>
      <w:proofErr w:type="spellStart"/>
      <w:r w:rsidRPr="00D75329">
        <w:rPr>
          <w:sz w:val="21"/>
          <w:szCs w:val="21"/>
        </w:rPr>
        <w:t>Scale</w:t>
      </w:r>
      <w:proofErr w:type="spellEnd"/>
      <w:r w:rsidRPr="00D75329">
        <w:rPr>
          <w:sz w:val="21"/>
          <w:szCs w:val="21"/>
        </w:rPr>
        <w:t xml:space="preserve">- </w:t>
      </w:r>
      <w:proofErr w:type="spellStart"/>
      <w:r w:rsidRPr="00D75329">
        <w:rPr>
          <w:sz w:val="21"/>
          <w:szCs w:val="21"/>
        </w:rPr>
        <w:t>Turkey</w:t>
      </w:r>
      <w:proofErr w:type="spellEnd"/>
      <w:r w:rsidRPr="00D75329">
        <w:rPr>
          <w:sz w:val="21"/>
          <w:szCs w:val="21"/>
        </w:rPr>
        <w:t xml:space="preserve">” </w:t>
      </w:r>
      <w:proofErr w:type="spellStart"/>
      <w:r w:rsidRPr="00D75329">
        <w:rPr>
          <w:sz w:val="21"/>
          <w:szCs w:val="21"/>
        </w:rPr>
        <w:t>and</w:t>
      </w:r>
      <w:proofErr w:type="spellEnd"/>
      <w:r w:rsidRPr="00D75329">
        <w:rPr>
          <w:sz w:val="21"/>
          <w:szCs w:val="21"/>
        </w:rPr>
        <w:t xml:space="preserve"> it </w:t>
      </w:r>
      <w:proofErr w:type="spellStart"/>
      <w:r w:rsidRPr="00D75329">
        <w:rPr>
          <w:sz w:val="21"/>
          <w:szCs w:val="21"/>
        </w:rPr>
        <w:t>was</w:t>
      </w:r>
      <w:proofErr w:type="spellEnd"/>
      <w:r w:rsidRPr="00D75329">
        <w:rPr>
          <w:sz w:val="21"/>
          <w:szCs w:val="21"/>
        </w:rPr>
        <w:t xml:space="preserve"> </w:t>
      </w:r>
      <w:proofErr w:type="spellStart"/>
      <w:r w:rsidRPr="00D75329">
        <w:rPr>
          <w:sz w:val="21"/>
          <w:szCs w:val="21"/>
        </w:rPr>
        <w:t>used</w:t>
      </w:r>
      <w:proofErr w:type="spellEnd"/>
      <w:r w:rsidRPr="00D75329">
        <w:rPr>
          <w:sz w:val="21"/>
          <w:szCs w:val="21"/>
        </w:rPr>
        <w:t xml:space="preserve"> </w:t>
      </w:r>
      <w:proofErr w:type="spellStart"/>
      <w:r w:rsidRPr="00D75329">
        <w:rPr>
          <w:sz w:val="21"/>
          <w:szCs w:val="21"/>
        </w:rPr>
        <w:t>for</w:t>
      </w:r>
      <w:proofErr w:type="spellEnd"/>
      <w:r w:rsidRPr="00D75329">
        <w:rPr>
          <w:sz w:val="21"/>
          <w:szCs w:val="21"/>
        </w:rPr>
        <w:t xml:space="preserve"> </w:t>
      </w:r>
      <w:proofErr w:type="spellStart"/>
      <w:r w:rsidRPr="00D75329">
        <w:rPr>
          <w:sz w:val="21"/>
          <w:szCs w:val="21"/>
        </w:rPr>
        <w:t>institute</w:t>
      </w:r>
      <w:proofErr w:type="spellEnd"/>
      <w:r w:rsidRPr="00D75329">
        <w:rPr>
          <w:sz w:val="21"/>
          <w:szCs w:val="21"/>
        </w:rPr>
        <w:t xml:space="preserve">, </w:t>
      </w:r>
      <w:proofErr w:type="spellStart"/>
      <w:r w:rsidRPr="00D75329">
        <w:rPr>
          <w:sz w:val="21"/>
          <w:szCs w:val="21"/>
        </w:rPr>
        <w:t>faculty</w:t>
      </w:r>
      <w:proofErr w:type="spellEnd"/>
      <w:r w:rsidRPr="00D75329">
        <w:rPr>
          <w:sz w:val="21"/>
          <w:szCs w:val="21"/>
        </w:rPr>
        <w:t xml:space="preserve"> </w:t>
      </w:r>
      <w:proofErr w:type="spellStart"/>
      <w:r w:rsidRPr="00D75329">
        <w:rPr>
          <w:sz w:val="21"/>
          <w:szCs w:val="21"/>
        </w:rPr>
        <w:t>and</w:t>
      </w:r>
      <w:proofErr w:type="spellEnd"/>
      <w:r w:rsidRPr="00D75329">
        <w:rPr>
          <w:sz w:val="21"/>
          <w:szCs w:val="21"/>
        </w:rPr>
        <w:t xml:space="preserve"> </w:t>
      </w:r>
      <w:proofErr w:type="spellStart"/>
      <w:r w:rsidRPr="00D75329">
        <w:rPr>
          <w:sz w:val="21"/>
          <w:szCs w:val="21"/>
        </w:rPr>
        <w:t>college’s</w:t>
      </w:r>
      <w:proofErr w:type="spellEnd"/>
      <w:r w:rsidRPr="00D75329">
        <w:rPr>
          <w:sz w:val="21"/>
          <w:szCs w:val="21"/>
        </w:rPr>
        <w:t xml:space="preserve"> </w:t>
      </w:r>
      <w:proofErr w:type="spellStart"/>
      <w:r w:rsidRPr="00D75329">
        <w:rPr>
          <w:sz w:val="21"/>
          <w:szCs w:val="21"/>
        </w:rPr>
        <w:t>secretaries</w:t>
      </w:r>
      <w:proofErr w:type="spellEnd"/>
      <w:r w:rsidRPr="00D75329">
        <w:rPr>
          <w:sz w:val="21"/>
          <w:szCs w:val="21"/>
        </w:rPr>
        <w:t xml:space="preserve"> </w:t>
      </w:r>
      <w:proofErr w:type="spellStart"/>
      <w:r w:rsidRPr="00D75329">
        <w:rPr>
          <w:sz w:val="21"/>
          <w:szCs w:val="21"/>
        </w:rPr>
        <w:t>who</w:t>
      </w:r>
      <w:proofErr w:type="spellEnd"/>
      <w:r w:rsidRPr="00D75329">
        <w:rPr>
          <w:sz w:val="21"/>
          <w:szCs w:val="21"/>
        </w:rPr>
        <w:t xml:space="preserve"> </w:t>
      </w:r>
      <w:proofErr w:type="spellStart"/>
      <w:r w:rsidRPr="00D75329">
        <w:rPr>
          <w:sz w:val="21"/>
          <w:szCs w:val="21"/>
        </w:rPr>
        <w:t>have</w:t>
      </w:r>
      <w:proofErr w:type="spellEnd"/>
      <w:r w:rsidRPr="00D75329">
        <w:rPr>
          <w:sz w:val="21"/>
          <w:szCs w:val="21"/>
        </w:rPr>
        <w:t xml:space="preserve"> a </w:t>
      </w:r>
      <w:proofErr w:type="spellStart"/>
      <w:r w:rsidRPr="00D75329">
        <w:rPr>
          <w:sz w:val="21"/>
          <w:szCs w:val="21"/>
        </w:rPr>
        <w:t>staff</w:t>
      </w:r>
      <w:proofErr w:type="spellEnd"/>
      <w:r w:rsidRPr="00D75329">
        <w:rPr>
          <w:sz w:val="21"/>
          <w:szCs w:val="21"/>
        </w:rPr>
        <w:t xml:space="preserve"> of </w:t>
      </w:r>
      <w:proofErr w:type="spellStart"/>
      <w:r w:rsidRPr="00D75329">
        <w:rPr>
          <w:sz w:val="21"/>
          <w:szCs w:val="21"/>
        </w:rPr>
        <w:t>administrative</w:t>
      </w:r>
      <w:proofErr w:type="spellEnd"/>
      <w:r w:rsidRPr="00D75329">
        <w:rPr>
          <w:sz w:val="21"/>
          <w:szCs w:val="21"/>
        </w:rPr>
        <w:t xml:space="preserve"> in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university</w:t>
      </w:r>
      <w:proofErr w:type="spellEnd"/>
      <w:r w:rsidRPr="00D75329">
        <w:rPr>
          <w:sz w:val="21"/>
          <w:szCs w:val="21"/>
        </w:rPr>
        <w:t xml:space="preserve"> of </w:t>
      </w:r>
      <w:proofErr w:type="spellStart"/>
      <w:r w:rsidRPr="00D75329">
        <w:rPr>
          <w:sz w:val="21"/>
          <w:szCs w:val="21"/>
        </w:rPr>
        <w:t>Suleyman</w:t>
      </w:r>
      <w:proofErr w:type="spellEnd"/>
      <w:r w:rsidRPr="00D75329">
        <w:rPr>
          <w:sz w:val="21"/>
          <w:szCs w:val="21"/>
        </w:rPr>
        <w:t xml:space="preserve"> Demirel. </w:t>
      </w:r>
      <w:proofErr w:type="gramEnd"/>
      <w:r w:rsidRPr="00D75329">
        <w:rPr>
          <w:sz w:val="21"/>
          <w:szCs w:val="21"/>
        </w:rPr>
        <w:t xml:space="preserve">At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result</w:t>
      </w:r>
      <w:proofErr w:type="spellEnd"/>
      <w:r w:rsidRPr="00D75329">
        <w:rPr>
          <w:sz w:val="21"/>
          <w:szCs w:val="21"/>
        </w:rPr>
        <w:t xml:space="preserve"> of </w:t>
      </w:r>
      <w:proofErr w:type="spellStart"/>
      <w:r w:rsidRPr="00D75329">
        <w:rPr>
          <w:sz w:val="21"/>
          <w:szCs w:val="21"/>
        </w:rPr>
        <w:t>the</w:t>
      </w:r>
      <w:proofErr w:type="spellEnd"/>
      <w:r w:rsidRPr="00D75329">
        <w:rPr>
          <w:sz w:val="21"/>
          <w:szCs w:val="21"/>
        </w:rPr>
        <w:t xml:space="preserve"> </w:t>
      </w:r>
      <w:proofErr w:type="spellStart"/>
      <w:r w:rsidRPr="00D75329">
        <w:rPr>
          <w:sz w:val="21"/>
          <w:szCs w:val="21"/>
        </w:rPr>
        <w:t>study</w:t>
      </w:r>
      <w:proofErr w:type="spellEnd"/>
      <w:r w:rsidRPr="00D75329">
        <w:rPr>
          <w:sz w:val="21"/>
          <w:szCs w:val="21"/>
        </w:rPr>
        <w:t xml:space="preserve">, </w:t>
      </w:r>
      <w:proofErr w:type="spellStart"/>
      <w:r w:rsidRPr="00D75329">
        <w:rPr>
          <w:sz w:val="21"/>
          <w:szCs w:val="21"/>
        </w:rPr>
        <w:t>It</w:t>
      </w:r>
      <w:proofErr w:type="spellEnd"/>
      <w:r w:rsidRPr="00D75329">
        <w:rPr>
          <w:sz w:val="21"/>
          <w:szCs w:val="21"/>
        </w:rPr>
        <w:t xml:space="preserve"> </w:t>
      </w:r>
      <w:proofErr w:type="spellStart"/>
      <w:r w:rsidRPr="00D75329">
        <w:rPr>
          <w:sz w:val="21"/>
          <w:szCs w:val="21"/>
        </w:rPr>
        <w:t>was</w:t>
      </w:r>
      <w:proofErr w:type="spellEnd"/>
      <w:r w:rsidRPr="00D75329">
        <w:rPr>
          <w:sz w:val="21"/>
          <w:szCs w:val="21"/>
        </w:rPr>
        <w:t xml:space="preserve"> </w:t>
      </w:r>
      <w:proofErr w:type="spellStart"/>
      <w:r w:rsidRPr="00D75329">
        <w:rPr>
          <w:sz w:val="21"/>
          <w:szCs w:val="21"/>
        </w:rPr>
        <w:t>determined</w:t>
      </w:r>
      <w:proofErr w:type="spellEnd"/>
      <w:r w:rsidRPr="00D75329">
        <w:rPr>
          <w:sz w:val="21"/>
          <w:szCs w:val="21"/>
        </w:rPr>
        <w:t xml:space="preserve"> </w:t>
      </w:r>
      <w:proofErr w:type="spellStart"/>
      <w:r w:rsidRPr="00D75329">
        <w:rPr>
          <w:sz w:val="21"/>
          <w:szCs w:val="21"/>
        </w:rPr>
        <w:t>that</w:t>
      </w:r>
      <w:proofErr w:type="spellEnd"/>
      <w:r w:rsidRPr="00D75329">
        <w:rPr>
          <w:sz w:val="21"/>
          <w:szCs w:val="21"/>
        </w:rPr>
        <w:t xml:space="preserve"> </w:t>
      </w:r>
      <w:proofErr w:type="spellStart"/>
      <w:r w:rsidRPr="00D75329">
        <w:rPr>
          <w:sz w:val="21"/>
          <w:szCs w:val="21"/>
        </w:rPr>
        <w:t>high</w:t>
      </w:r>
      <w:proofErr w:type="spellEnd"/>
      <w:r w:rsidRPr="00D75329">
        <w:rPr>
          <w:sz w:val="21"/>
          <w:szCs w:val="21"/>
        </w:rPr>
        <w:t xml:space="preserve"> </w:t>
      </w:r>
      <w:proofErr w:type="spellStart"/>
      <w:r w:rsidRPr="00D75329">
        <w:rPr>
          <w:sz w:val="21"/>
          <w:szCs w:val="21"/>
        </w:rPr>
        <w:t>dependent</w:t>
      </w:r>
      <w:proofErr w:type="spellEnd"/>
      <w:r w:rsidRPr="00D75329">
        <w:rPr>
          <w:sz w:val="21"/>
          <w:szCs w:val="21"/>
        </w:rPr>
        <w:t xml:space="preserve"> </w:t>
      </w:r>
      <w:proofErr w:type="spellStart"/>
      <w:r w:rsidRPr="00D75329">
        <w:rPr>
          <w:sz w:val="21"/>
          <w:szCs w:val="21"/>
        </w:rPr>
        <w:t>communication</w:t>
      </w:r>
      <w:proofErr w:type="spellEnd"/>
      <w:r w:rsidRPr="00D75329">
        <w:rPr>
          <w:sz w:val="21"/>
          <w:szCs w:val="21"/>
        </w:rPr>
        <w:t xml:space="preserve"> </w:t>
      </w:r>
      <w:proofErr w:type="spellStart"/>
      <w:r w:rsidRPr="00D75329">
        <w:rPr>
          <w:sz w:val="21"/>
          <w:szCs w:val="21"/>
        </w:rPr>
        <w:t>variable</w:t>
      </w:r>
      <w:proofErr w:type="spellEnd"/>
      <w:r w:rsidRPr="00D75329">
        <w:rPr>
          <w:sz w:val="21"/>
          <w:szCs w:val="21"/>
        </w:rPr>
        <w:t xml:space="preserve"> </w:t>
      </w:r>
      <w:proofErr w:type="spellStart"/>
      <w:r w:rsidRPr="00D75329">
        <w:rPr>
          <w:sz w:val="21"/>
          <w:szCs w:val="21"/>
        </w:rPr>
        <w:t>affects</w:t>
      </w:r>
      <w:proofErr w:type="spellEnd"/>
      <w:r w:rsidRPr="00D75329">
        <w:rPr>
          <w:sz w:val="21"/>
          <w:szCs w:val="21"/>
        </w:rPr>
        <w:t xml:space="preserve"> </w:t>
      </w:r>
      <w:proofErr w:type="spellStart"/>
      <w:r w:rsidRPr="00D75329">
        <w:rPr>
          <w:sz w:val="21"/>
          <w:szCs w:val="21"/>
        </w:rPr>
        <w:t>organizational</w:t>
      </w:r>
      <w:proofErr w:type="spellEnd"/>
      <w:r w:rsidRPr="00D75329">
        <w:rPr>
          <w:sz w:val="21"/>
          <w:szCs w:val="21"/>
        </w:rPr>
        <w:t xml:space="preserve"> </w:t>
      </w:r>
      <w:proofErr w:type="spellStart"/>
      <w:r w:rsidRPr="00D75329">
        <w:rPr>
          <w:sz w:val="21"/>
          <w:szCs w:val="21"/>
        </w:rPr>
        <w:t>communication</w:t>
      </w:r>
      <w:proofErr w:type="spellEnd"/>
      <w:r w:rsidRPr="00D75329">
        <w:rPr>
          <w:sz w:val="21"/>
          <w:szCs w:val="21"/>
        </w:rPr>
        <w:t xml:space="preserve"> </w:t>
      </w:r>
      <w:proofErr w:type="spellStart"/>
      <w:r w:rsidRPr="00D75329">
        <w:rPr>
          <w:sz w:val="21"/>
          <w:szCs w:val="21"/>
        </w:rPr>
        <w:t>variable</w:t>
      </w:r>
      <w:proofErr w:type="spellEnd"/>
      <w:r w:rsidRPr="00D75329">
        <w:rPr>
          <w:sz w:val="21"/>
          <w:szCs w:val="21"/>
        </w:rPr>
        <w:t>.</w:t>
      </w:r>
    </w:p>
    <w:p w:rsidR="00D0007C" w:rsidRPr="00D75329" w:rsidRDefault="00D0007C" w:rsidP="00D75329">
      <w:pPr>
        <w:spacing w:before="120" w:after="120"/>
        <w:ind w:firstLine="709"/>
        <w:jc w:val="both"/>
        <w:rPr>
          <w:i/>
          <w:sz w:val="21"/>
          <w:szCs w:val="21"/>
        </w:rPr>
      </w:pPr>
      <w:proofErr w:type="spellStart"/>
      <w:r w:rsidRPr="00D75329">
        <w:rPr>
          <w:b/>
          <w:i/>
          <w:sz w:val="21"/>
          <w:szCs w:val="21"/>
        </w:rPr>
        <w:t>Key</w:t>
      </w:r>
      <w:proofErr w:type="spellEnd"/>
      <w:r w:rsidRPr="00D75329">
        <w:rPr>
          <w:b/>
          <w:i/>
          <w:sz w:val="21"/>
          <w:szCs w:val="21"/>
        </w:rPr>
        <w:t xml:space="preserve"> </w:t>
      </w:r>
      <w:proofErr w:type="spellStart"/>
      <w:r w:rsidRPr="00D75329">
        <w:rPr>
          <w:b/>
          <w:i/>
          <w:sz w:val="21"/>
          <w:szCs w:val="21"/>
        </w:rPr>
        <w:t>Words</w:t>
      </w:r>
      <w:proofErr w:type="spellEnd"/>
      <w:r w:rsidRPr="00D75329">
        <w:rPr>
          <w:b/>
          <w:i/>
          <w:sz w:val="21"/>
          <w:szCs w:val="21"/>
        </w:rPr>
        <w:t>:</w:t>
      </w:r>
      <w:r w:rsidRPr="00D75329">
        <w:rPr>
          <w:i/>
          <w:sz w:val="21"/>
          <w:szCs w:val="21"/>
        </w:rPr>
        <w:t xml:space="preserve"> </w:t>
      </w:r>
      <w:proofErr w:type="spellStart"/>
      <w:r w:rsidRPr="00D75329">
        <w:rPr>
          <w:i/>
          <w:sz w:val="21"/>
          <w:szCs w:val="21"/>
        </w:rPr>
        <w:t>Communication</w:t>
      </w:r>
      <w:proofErr w:type="spellEnd"/>
      <w:r w:rsidRPr="00D75329">
        <w:rPr>
          <w:i/>
          <w:sz w:val="21"/>
          <w:szCs w:val="21"/>
        </w:rPr>
        <w:t xml:space="preserve">, </w:t>
      </w:r>
      <w:proofErr w:type="spellStart"/>
      <w:r w:rsidRPr="00D75329">
        <w:rPr>
          <w:i/>
          <w:sz w:val="21"/>
          <w:szCs w:val="21"/>
        </w:rPr>
        <w:t>Organizational</w:t>
      </w:r>
      <w:proofErr w:type="spellEnd"/>
      <w:r w:rsidRPr="00D75329">
        <w:rPr>
          <w:i/>
          <w:sz w:val="21"/>
          <w:szCs w:val="21"/>
        </w:rPr>
        <w:t xml:space="preserve"> </w:t>
      </w:r>
      <w:proofErr w:type="spellStart"/>
      <w:r w:rsidRPr="00D75329">
        <w:rPr>
          <w:i/>
          <w:sz w:val="21"/>
          <w:szCs w:val="21"/>
        </w:rPr>
        <w:t>Communication</w:t>
      </w:r>
      <w:proofErr w:type="spellEnd"/>
      <w:r w:rsidRPr="00D75329">
        <w:rPr>
          <w:i/>
          <w:sz w:val="21"/>
          <w:szCs w:val="21"/>
        </w:rPr>
        <w:t xml:space="preserve">, </w:t>
      </w:r>
      <w:proofErr w:type="spellStart"/>
      <w:r w:rsidRPr="00D75329">
        <w:rPr>
          <w:i/>
          <w:sz w:val="21"/>
          <w:szCs w:val="21"/>
        </w:rPr>
        <w:t>Organizational</w:t>
      </w:r>
      <w:proofErr w:type="spellEnd"/>
      <w:r w:rsidRPr="00D75329">
        <w:rPr>
          <w:i/>
          <w:sz w:val="21"/>
          <w:szCs w:val="21"/>
        </w:rPr>
        <w:t xml:space="preserve"> </w:t>
      </w:r>
      <w:proofErr w:type="spellStart"/>
      <w:r w:rsidRPr="00D75329">
        <w:rPr>
          <w:i/>
          <w:sz w:val="21"/>
          <w:szCs w:val="21"/>
        </w:rPr>
        <w:t>Culture</w:t>
      </w:r>
      <w:proofErr w:type="spellEnd"/>
      <w:r w:rsidRPr="00D75329">
        <w:rPr>
          <w:i/>
          <w:sz w:val="21"/>
          <w:szCs w:val="21"/>
        </w:rPr>
        <w:t xml:space="preserve">, </w:t>
      </w:r>
      <w:proofErr w:type="spellStart"/>
      <w:r w:rsidRPr="00D75329">
        <w:rPr>
          <w:i/>
          <w:sz w:val="21"/>
          <w:szCs w:val="21"/>
        </w:rPr>
        <w:t>Cultural</w:t>
      </w:r>
      <w:proofErr w:type="spellEnd"/>
      <w:r w:rsidRPr="00D75329">
        <w:rPr>
          <w:i/>
          <w:sz w:val="21"/>
          <w:szCs w:val="21"/>
        </w:rPr>
        <w:t xml:space="preserve"> </w:t>
      </w:r>
      <w:proofErr w:type="spellStart"/>
      <w:r w:rsidRPr="00D75329">
        <w:rPr>
          <w:i/>
          <w:sz w:val="21"/>
          <w:szCs w:val="21"/>
        </w:rPr>
        <w:t>Communication</w:t>
      </w:r>
      <w:proofErr w:type="spellEnd"/>
      <w:r w:rsidRPr="00D75329">
        <w:rPr>
          <w:i/>
          <w:sz w:val="21"/>
          <w:szCs w:val="21"/>
        </w:rPr>
        <w:t xml:space="preserve"> </w:t>
      </w:r>
      <w:proofErr w:type="spellStart"/>
      <w:r w:rsidRPr="00D75329">
        <w:rPr>
          <w:i/>
          <w:sz w:val="21"/>
          <w:szCs w:val="21"/>
        </w:rPr>
        <w:t>Scale</w:t>
      </w:r>
      <w:proofErr w:type="spellEnd"/>
      <w:r w:rsidRPr="00D75329">
        <w:rPr>
          <w:i/>
          <w:sz w:val="21"/>
          <w:szCs w:val="21"/>
        </w:rPr>
        <w:t xml:space="preserve">, </w:t>
      </w:r>
      <w:proofErr w:type="spellStart"/>
      <w:r w:rsidRPr="00D75329">
        <w:rPr>
          <w:i/>
          <w:sz w:val="21"/>
          <w:szCs w:val="21"/>
        </w:rPr>
        <w:t>Higher</w:t>
      </w:r>
      <w:proofErr w:type="spellEnd"/>
      <w:r w:rsidRPr="00D75329">
        <w:rPr>
          <w:i/>
          <w:sz w:val="21"/>
          <w:szCs w:val="21"/>
        </w:rPr>
        <w:t xml:space="preserve"> </w:t>
      </w:r>
      <w:proofErr w:type="spellStart"/>
      <w:r w:rsidRPr="00D75329">
        <w:rPr>
          <w:i/>
          <w:sz w:val="21"/>
          <w:szCs w:val="21"/>
        </w:rPr>
        <w:t>Education</w:t>
      </w:r>
      <w:proofErr w:type="spellEnd"/>
      <w:r w:rsidRPr="00D75329">
        <w:rPr>
          <w:i/>
          <w:sz w:val="21"/>
          <w:szCs w:val="21"/>
        </w:rPr>
        <w:t>.</w:t>
      </w:r>
    </w:p>
    <w:p w:rsidR="00D0007C" w:rsidRPr="00DC3922" w:rsidRDefault="00D0007C" w:rsidP="00C71802">
      <w:pPr>
        <w:spacing w:before="120" w:after="120"/>
        <w:rPr>
          <w:sz w:val="20"/>
          <w:szCs w:val="20"/>
        </w:rPr>
      </w:pPr>
    </w:p>
    <w:p w:rsidR="00C71802" w:rsidRPr="005E791B" w:rsidRDefault="005E791B" w:rsidP="00EE2B19">
      <w:pPr>
        <w:pStyle w:val="ListeParagraf"/>
        <w:numPr>
          <w:ilvl w:val="0"/>
          <w:numId w:val="13"/>
        </w:numPr>
        <w:tabs>
          <w:tab w:val="left" w:pos="924"/>
        </w:tabs>
        <w:spacing w:before="120" w:after="120"/>
        <w:ind w:left="0" w:firstLine="709"/>
        <w:contextualSpacing w:val="0"/>
        <w:jc w:val="both"/>
        <w:rPr>
          <w:b/>
          <w:sz w:val="21"/>
          <w:szCs w:val="21"/>
        </w:rPr>
      </w:pPr>
      <w:r w:rsidRPr="005E791B">
        <w:rPr>
          <w:b/>
          <w:sz w:val="21"/>
          <w:szCs w:val="21"/>
        </w:rPr>
        <w:t>GİRİŞ</w:t>
      </w:r>
    </w:p>
    <w:p w:rsidR="00C71802" w:rsidRPr="005E791B" w:rsidRDefault="00C71802" w:rsidP="005E791B">
      <w:pPr>
        <w:spacing w:before="120" w:after="120"/>
        <w:ind w:firstLine="709"/>
        <w:jc w:val="both"/>
        <w:rPr>
          <w:sz w:val="21"/>
          <w:szCs w:val="21"/>
        </w:rPr>
      </w:pPr>
      <w:r w:rsidRPr="005E791B">
        <w:rPr>
          <w:sz w:val="21"/>
          <w:szCs w:val="21"/>
        </w:rPr>
        <w:t xml:space="preserve">Günümüzde iletişim gerek kişisel ilişkilerin yönetilmesi, gerekse örgütsel ilişkilerin sürdürülmesi açısından son derece önemli bir yer edinmiştir. Kişisel ilişkilerin yönetilmesi bireysellik ile açıklanabilecekken, örgütsel ilişkiler bütünsel bir yapıyı içermektedir. Bu nedenle örgütsel ilişkilerin açıklanması için örgütsel iletişim eğilimlerinin belirlenmesi ile mümkün hale gelmektedir. Literatürde örgütsel iletişim eğilimlerinin farklı şekillerde ölçüldüğüne rastlanmıştır. İletişim biçimleri açısından farklı kültürleri karşılaştırmada en çok kullanılan yöntemlerden birisi </w:t>
      </w:r>
      <w:proofErr w:type="spellStart"/>
      <w:r w:rsidRPr="005E791B">
        <w:rPr>
          <w:sz w:val="21"/>
          <w:szCs w:val="21"/>
        </w:rPr>
        <w:t>Hall</w:t>
      </w:r>
      <w:proofErr w:type="spellEnd"/>
      <w:r w:rsidRPr="005E791B">
        <w:rPr>
          <w:sz w:val="21"/>
          <w:szCs w:val="21"/>
        </w:rPr>
        <w:t xml:space="preserve"> (1976)’ </w:t>
      </w:r>
      <w:proofErr w:type="spellStart"/>
      <w:r w:rsidRPr="005E791B">
        <w:rPr>
          <w:sz w:val="21"/>
          <w:szCs w:val="21"/>
        </w:rPr>
        <w:t>ın</w:t>
      </w:r>
      <w:proofErr w:type="spellEnd"/>
      <w:r w:rsidRPr="005E791B">
        <w:rPr>
          <w:sz w:val="21"/>
          <w:szCs w:val="21"/>
        </w:rPr>
        <w:t xml:space="preserve"> Yüksek Bağlam-Düşük bağlam ayırımıdır (Erdem, 2006).</w:t>
      </w:r>
    </w:p>
    <w:p w:rsidR="00C71802" w:rsidRPr="005E791B" w:rsidRDefault="00C71802" w:rsidP="005E791B">
      <w:pPr>
        <w:spacing w:before="120" w:after="120"/>
        <w:ind w:firstLine="709"/>
        <w:jc w:val="both"/>
        <w:rPr>
          <w:sz w:val="21"/>
          <w:szCs w:val="21"/>
        </w:rPr>
      </w:pPr>
      <w:r w:rsidRPr="005E791B">
        <w:rPr>
          <w:sz w:val="21"/>
          <w:szCs w:val="21"/>
        </w:rPr>
        <w:t xml:space="preserve">Örgütsel iletişimin yüksek olması, örgütteki süreçlerin daha verimli çalışmasını ve başka </w:t>
      </w:r>
      <w:proofErr w:type="spellStart"/>
      <w:r w:rsidRPr="005E791B">
        <w:rPr>
          <w:sz w:val="21"/>
          <w:szCs w:val="21"/>
        </w:rPr>
        <w:t>informal</w:t>
      </w:r>
      <w:proofErr w:type="spellEnd"/>
      <w:r w:rsidRPr="005E791B">
        <w:rPr>
          <w:sz w:val="21"/>
          <w:szCs w:val="21"/>
        </w:rPr>
        <w:t xml:space="preserve"> iletişim süreci arayışları içinde bulunmamasını da beraberinde getirmektedir. Bu durum örgüt performansı için de kritik noktayı oluşturmaktadır. Bu araştırmanın amacı yükseköğretimde örgütsel iletişim eğilimlerinin yüksek-düşük bağlam ayrımı ile ölçülmesidir. Bu genel amaç çerçevesinde, önce çalışanların hangi tür iletişimi tercih ettikleri ortaya konulacak, daha sonra genel olarak örgütsel iletişime bakış açılarıyla karşılaştırılmıştır. Ayrıca demografik değişkenlere göre (görev, yaş, cinsiyet, eğitim durumu) de değerlendirme yapılmıştır. Bu kapsamda Süleyman Demirel Üniversitesi’ </w:t>
      </w:r>
      <w:proofErr w:type="spellStart"/>
      <w:r w:rsidRPr="005E791B">
        <w:rPr>
          <w:sz w:val="21"/>
          <w:szCs w:val="21"/>
        </w:rPr>
        <w:t>nde</w:t>
      </w:r>
      <w:proofErr w:type="spellEnd"/>
      <w:r w:rsidRPr="005E791B">
        <w:rPr>
          <w:sz w:val="21"/>
          <w:szCs w:val="21"/>
        </w:rPr>
        <w:t xml:space="preserve"> idari yönetici konumunda bulunan enstitü, fakülte ve yüksekokul sekreterlerine elektronik anket ile ulaşılmıştır. Yapılan alan araştırmasında elektronik anket tekniği uygulandığından, sonuçlar tanımlayıcı ve çıkarımsal istatistik kapsamında değerlendirilmiştir.</w:t>
      </w:r>
    </w:p>
    <w:p w:rsidR="00C71802" w:rsidRPr="005E791B" w:rsidRDefault="005E791B" w:rsidP="005E791B">
      <w:pPr>
        <w:pStyle w:val="ListeParagraf"/>
        <w:numPr>
          <w:ilvl w:val="0"/>
          <w:numId w:val="13"/>
        </w:numPr>
        <w:tabs>
          <w:tab w:val="left" w:pos="993"/>
        </w:tabs>
        <w:spacing w:before="120" w:after="120"/>
        <w:ind w:left="0" w:firstLine="709"/>
        <w:contextualSpacing w:val="0"/>
        <w:jc w:val="both"/>
        <w:rPr>
          <w:b/>
          <w:sz w:val="21"/>
          <w:szCs w:val="21"/>
        </w:rPr>
      </w:pPr>
      <w:r w:rsidRPr="005E791B">
        <w:rPr>
          <w:b/>
          <w:sz w:val="21"/>
          <w:szCs w:val="21"/>
        </w:rPr>
        <w:lastRenderedPageBreak/>
        <w:t xml:space="preserve">ÖRGÜTSEL İLETİŞİM </w:t>
      </w:r>
    </w:p>
    <w:p w:rsidR="00C71802" w:rsidRPr="005E791B" w:rsidRDefault="00C71802" w:rsidP="005E791B">
      <w:pPr>
        <w:spacing w:before="120" w:after="120"/>
        <w:ind w:firstLine="709"/>
        <w:jc w:val="both"/>
        <w:rPr>
          <w:sz w:val="21"/>
          <w:szCs w:val="21"/>
        </w:rPr>
      </w:pPr>
      <w:r w:rsidRPr="005E791B">
        <w:rPr>
          <w:sz w:val="21"/>
          <w:szCs w:val="21"/>
        </w:rPr>
        <w:t>Örgütte gerek insan faktörü çabalarının gerek diğer üretim faktörlerinin belirlenmiş amaç ve hedeflere göre yöneltilmesi ancak örgüt içerisindeki eşgüdüm ile olanaklı olabilir. (</w:t>
      </w:r>
      <w:proofErr w:type="spellStart"/>
      <w:r w:rsidRPr="005E791B">
        <w:rPr>
          <w:sz w:val="21"/>
          <w:szCs w:val="21"/>
        </w:rPr>
        <w:t>Mullins</w:t>
      </w:r>
      <w:proofErr w:type="spellEnd"/>
      <w:r w:rsidRPr="005E791B">
        <w:rPr>
          <w:sz w:val="21"/>
          <w:szCs w:val="21"/>
        </w:rPr>
        <w:t>, 1999: 177). Örgüt içerisindeki eşgüdüm için kullanılan en önemli araç olarak ise iletişim, iletişim kanalları ve iletişim süreçlerinin olduğu tartışmasız bir gerçektir (</w:t>
      </w:r>
      <w:proofErr w:type="spellStart"/>
      <w:r w:rsidRPr="005E791B">
        <w:rPr>
          <w:sz w:val="21"/>
          <w:szCs w:val="21"/>
        </w:rPr>
        <w:t>Koçel</w:t>
      </w:r>
      <w:proofErr w:type="spellEnd"/>
      <w:r w:rsidRPr="005E791B">
        <w:rPr>
          <w:sz w:val="21"/>
          <w:szCs w:val="21"/>
        </w:rPr>
        <w:t>,  2001: 417).</w:t>
      </w:r>
    </w:p>
    <w:p w:rsidR="00C71802" w:rsidRPr="005E791B" w:rsidRDefault="00C71802" w:rsidP="005E791B">
      <w:pPr>
        <w:spacing w:before="120" w:after="120"/>
        <w:ind w:firstLine="709"/>
        <w:jc w:val="both"/>
        <w:rPr>
          <w:sz w:val="21"/>
          <w:szCs w:val="21"/>
        </w:rPr>
      </w:pPr>
      <w:r w:rsidRPr="005E791B">
        <w:rPr>
          <w:sz w:val="21"/>
          <w:szCs w:val="21"/>
        </w:rPr>
        <w:t>İletişim; bilgi, fikir, duygu ve düşünceleri semboller ve iletişim araçları yardımıyla insanlar arasında karşılıklı olarak aktarıldığı bir süreçtir (</w:t>
      </w:r>
      <w:proofErr w:type="spellStart"/>
      <w:r w:rsidRPr="005E791B">
        <w:rPr>
          <w:sz w:val="21"/>
          <w:szCs w:val="21"/>
        </w:rPr>
        <w:t>Himstreet</w:t>
      </w:r>
      <w:proofErr w:type="spellEnd"/>
      <w:r w:rsidRPr="005E791B">
        <w:rPr>
          <w:sz w:val="21"/>
          <w:szCs w:val="21"/>
        </w:rPr>
        <w:t xml:space="preserve"> ve </w:t>
      </w:r>
      <w:proofErr w:type="spellStart"/>
      <w:r w:rsidRPr="005E791B">
        <w:rPr>
          <w:sz w:val="21"/>
          <w:szCs w:val="21"/>
        </w:rPr>
        <w:t>Baty</w:t>
      </w:r>
      <w:proofErr w:type="spellEnd"/>
      <w:r w:rsidRPr="005E791B">
        <w:rPr>
          <w:sz w:val="21"/>
          <w:szCs w:val="21"/>
        </w:rPr>
        <w:t xml:space="preserve">, 1969: 3; Eren, 2000: 333; </w:t>
      </w:r>
      <w:proofErr w:type="spellStart"/>
      <w:r w:rsidRPr="005E791B">
        <w:rPr>
          <w:sz w:val="21"/>
          <w:szCs w:val="21"/>
        </w:rPr>
        <w:t>Eroğlu</w:t>
      </w:r>
      <w:proofErr w:type="spellEnd"/>
      <w:r w:rsidRPr="005E791B">
        <w:rPr>
          <w:sz w:val="21"/>
          <w:szCs w:val="21"/>
        </w:rPr>
        <w:t>, 2000: 206). İletişimin doğasını ifade eden; bilinçli/bilinçsiz olması, alıcı ve kaynağın farklı anlamlar verebilmesi, beden dilini içine alması, duyu organlarına yönelik olması, çift yönlü olması, çevreden etkilenmesi gibi özellikler bu sürecin karmaşıklığının ve çok boyutluluğunun göstergesidir (</w:t>
      </w:r>
      <w:proofErr w:type="spellStart"/>
      <w:r w:rsidRPr="005E791B">
        <w:rPr>
          <w:sz w:val="21"/>
          <w:szCs w:val="21"/>
        </w:rPr>
        <w:t>Munter</w:t>
      </w:r>
      <w:proofErr w:type="spellEnd"/>
      <w:r w:rsidRPr="005E791B">
        <w:rPr>
          <w:sz w:val="21"/>
          <w:szCs w:val="21"/>
        </w:rPr>
        <w:t>, 1987: 9). Örgütte bilginin algılanması, yorumlanması, iletilmesi ve geri bildiriminin alınması yönetsel açıdan önemli bir işlev üstlenmekle beraber, her düzeydeki çalışanlar tarafından olumlu tutumlar edinilmesinde de etkili iletişim sürecinin etkin rolü bulunmaktadır (</w:t>
      </w:r>
      <w:proofErr w:type="spellStart"/>
      <w:r w:rsidRPr="005E791B">
        <w:rPr>
          <w:sz w:val="21"/>
          <w:szCs w:val="21"/>
        </w:rPr>
        <w:t>Orpen</w:t>
      </w:r>
      <w:proofErr w:type="spellEnd"/>
      <w:r w:rsidRPr="005E791B">
        <w:rPr>
          <w:sz w:val="21"/>
          <w:szCs w:val="21"/>
        </w:rPr>
        <w:t>, 1997: 519).</w:t>
      </w:r>
    </w:p>
    <w:p w:rsidR="00C71802" w:rsidRPr="005E791B" w:rsidRDefault="00C71802" w:rsidP="005E791B">
      <w:pPr>
        <w:spacing w:before="120" w:after="120"/>
        <w:ind w:firstLine="709"/>
        <w:jc w:val="both"/>
        <w:rPr>
          <w:sz w:val="21"/>
          <w:szCs w:val="21"/>
        </w:rPr>
      </w:pPr>
      <w:r w:rsidRPr="005E791B">
        <w:rPr>
          <w:sz w:val="21"/>
          <w:szCs w:val="21"/>
        </w:rPr>
        <w:t>İletişim sürecinde üst yönetime düşen ve iletişim sürecine yön veren önemli roller bulunmaktadır. Üst yönetimin iş akışını oluşturması, yönetmesi, denetlemesi, çevresinin oluşturulması ile çalışanlardan bilgi sağlanması ve geri bildirim alınması açısından iletişim süreçlerinin etkinliği belirleyici olmaktadırlar (</w:t>
      </w:r>
      <w:proofErr w:type="spellStart"/>
      <w:r w:rsidRPr="005E791B">
        <w:rPr>
          <w:sz w:val="21"/>
          <w:szCs w:val="21"/>
        </w:rPr>
        <w:t>Griffin</w:t>
      </w:r>
      <w:proofErr w:type="spellEnd"/>
      <w:r w:rsidRPr="005E791B">
        <w:rPr>
          <w:sz w:val="21"/>
          <w:szCs w:val="21"/>
        </w:rPr>
        <w:t xml:space="preserve"> </w:t>
      </w:r>
      <w:proofErr w:type="spellStart"/>
      <w:r w:rsidRPr="005E791B">
        <w:rPr>
          <w:sz w:val="21"/>
          <w:szCs w:val="21"/>
        </w:rPr>
        <w:t>vd</w:t>
      </w:r>
      <w:proofErr w:type="spellEnd"/>
      <w:proofErr w:type="gramStart"/>
      <w:r w:rsidRPr="005E791B">
        <w:rPr>
          <w:sz w:val="21"/>
          <w:szCs w:val="21"/>
        </w:rPr>
        <w:t>.,</w:t>
      </w:r>
      <w:proofErr w:type="gramEnd"/>
      <w:r w:rsidRPr="005E791B">
        <w:rPr>
          <w:sz w:val="21"/>
          <w:szCs w:val="21"/>
        </w:rPr>
        <w:t xml:space="preserve"> 2001: 538).</w:t>
      </w:r>
    </w:p>
    <w:p w:rsidR="005E791B" w:rsidRPr="005E791B" w:rsidRDefault="005E791B" w:rsidP="005E791B">
      <w:pPr>
        <w:spacing w:before="120" w:after="120"/>
        <w:ind w:firstLine="709"/>
        <w:jc w:val="both"/>
        <w:rPr>
          <w:sz w:val="21"/>
          <w:szCs w:val="21"/>
        </w:rPr>
      </w:pPr>
    </w:p>
    <w:p w:rsidR="00C71802" w:rsidRPr="005E791B" w:rsidRDefault="005E791B" w:rsidP="005E791B">
      <w:pPr>
        <w:pStyle w:val="ListeParagraf"/>
        <w:numPr>
          <w:ilvl w:val="0"/>
          <w:numId w:val="13"/>
        </w:numPr>
        <w:tabs>
          <w:tab w:val="left" w:pos="993"/>
        </w:tabs>
        <w:spacing w:before="120" w:after="120"/>
        <w:ind w:left="0" w:firstLine="709"/>
        <w:contextualSpacing w:val="0"/>
        <w:jc w:val="both"/>
        <w:rPr>
          <w:b/>
          <w:sz w:val="21"/>
          <w:szCs w:val="21"/>
        </w:rPr>
      </w:pPr>
      <w:r w:rsidRPr="005E791B">
        <w:rPr>
          <w:b/>
          <w:sz w:val="21"/>
          <w:szCs w:val="21"/>
        </w:rPr>
        <w:t xml:space="preserve">ÖRGÜSEL İLETİŞİMDE YÜKSEK-DÜŞÜK BAĞLAM </w:t>
      </w:r>
      <w:r>
        <w:rPr>
          <w:b/>
          <w:sz w:val="21"/>
          <w:szCs w:val="21"/>
        </w:rPr>
        <w:tab/>
      </w:r>
      <w:r w:rsidRPr="005E791B">
        <w:rPr>
          <w:b/>
          <w:sz w:val="21"/>
          <w:szCs w:val="21"/>
        </w:rPr>
        <w:t>AYRIMI</w:t>
      </w:r>
    </w:p>
    <w:p w:rsidR="00C71802" w:rsidRPr="005E791B" w:rsidRDefault="00C71802" w:rsidP="005E791B">
      <w:pPr>
        <w:spacing w:before="120" w:after="120"/>
        <w:ind w:firstLine="709"/>
        <w:jc w:val="both"/>
        <w:rPr>
          <w:sz w:val="21"/>
          <w:szCs w:val="21"/>
        </w:rPr>
      </w:pPr>
      <w:r w:rsidRPr="005E791B">
        <w:rPr>
          <w:sz w:val="21"/>
          <w:szCs w:val="21"/>
        </w:rPr>
        <w:t>Kültür ile iletişim arasındaki ilişki, aktörlerin iletişim yoluyla ortaya çıkardığı yerleşmiş kalıpları sürdürmek için kullanılan bir yöntemdir (</w:t>
      </w:r>
      <w:proofErr w:type="spellStart"/>
      <w:r w:rsidRPr="005E791B">
        <w:rPr>
          <w:sz w:val="21"/>
          <w:szCs w:val="21"/>
        </w:rPr>
        <w:t>Graham</w:t>
      </w:r>
      <w:proofErr w:type="spellEnd"/>
      <w:r w:rsidRPr="005E791B">
        <w:rPr>
          <w:sz w:val="21"/>
          <w:szCs w:val="21"/>
        </w:rPr>
        <w:t xml:space="preserve"> ve </w:t>
      </w:r>
      <w:proofErr w:type="spellStart"/>
      <w:r w:rsidRPr="005E791B">
        <w:rPr>
          <w:sz w:val="21"/>
          <w:szCs w:val="21"/>
        </w:rPr>
        <w:t>Sano</w:t>
      </w:r>
      <w:proofErr w:type="spellEnd"/>
      <w:r w:rsidRPr="005E791B">
        <w:rPr>
          <w:sz w:val="21"/>
          <w:szCs w:val="21"/>
        </w:rPr>
        <w:t xml:space="preserve">, 1986; </w:t>
      </w:r>
      <w:proofErr w:type="spellStart"/>
      <w:r w:rsidRPr="005E791B">
        <w:rPr>
          <w:sz w:val="21"/>
          <w:szCs w:val="21"/>
        </w:rPr>
        <w:t>Bavelas</w:t>
      </w:r>
      <w:proofErr w:type="spellEnd"/>
      <w:r w:rsidRPr="005E791B">
        <w:rPr>
          <w:sz w:val="21"/>
          <w:szCs w:val="21"/>
        </w:rPr>
        <w:t xml:space="preserve"> </w:t>
      </w:r>
      <w:proofErr w:type="spellStart"/>
      <w:r w:rsidRPr="005E791B">
        <w:rPr>
          <w:sz w:val="21"/>
          <w:szCs w:val="21"/>
        </w:rPr>
        <w:t>vd</w:t>
      </w:r>
      <w:proofErr w:type="spellEnd"/>
      <w:proofErr w:type="gramStart"/>
      <w:r w:rsidRPr="005E791B">
        <w:rPr>
          <w:sz w:val="21"/>
          <w:szCs w:val="21"/>
        </w:rPr>
        <w:t>.,</w:t>
      </w:r>
      <w:proofErr w:type="gramEnd"/>
      <w:r w:rsidRPr="005E791B">
        <w:rPr>
          <w:sz w:val="21"/>
          <w:szCs w:val="21"/>
        </w:rPr>
        <w:t xml:space="preserve"> 1990; </w:t>
      </w:r>
      <w:proofErr w:type="spellStart"/>
      <w:r w:rsidRPr="005E791B">
        <w:rPr>
          <w:sz w:val="21"/>
          <w:szCs w:val="21"/>
        </w:rPr>
        <w:t>Djursaa</w:t>
      </w:r>
      <w:proofErr w:type="spellEnd"/>
      <w:r w:rsidRPr="005E791B">
        <w:rPr>
          <w:sz w:val="21"/>
          <w:szCs w:val="21"/>
        </w:rPr>
        <w:t xml:space="preserve">, 1994; </w:t>
      </w:r>
      <w:proofErr w:type="spellStart"/>
      <w:r w:rsidRPr="005E791B">
        <w:rPr>
          <w:sz w:val="21"/>
          <w:szCs w:val="21"/>
        </w:rPr>
        <w:t>Ting</w:t>
      </w:r>
      <w:proofErr w:type="spellEnd"/>
      <w:r w:rsidRPr="005E791B">
        <w:rPr>
          <w:sz w:val="21"/>
          <w:szCs w:val="21"/>
        </w:rPr>
        <w:t>-</w:t>
      </w:r>
      <w:proofErr w:type="spellStart"/>
      <w:r w:rsidRPr="005E791B">
        <w:rPr>
          <w:sz w:val="21"/>
          <w:szCs w:val="21"/>
        </w:rPr>
        <w:t>Toomey</w:t>
      </w:r>
      <w:proofErr w:type="spellEnd"/>
      <w:r w:rsidRPr="005E791B">
        <w:rPr>
          <w:sz w:val="21"/>
          <w:szCs w:val="21"/>
        </w:rPr>
        <w:t xml:space="preserve"> ve </w:t>
      </w:r>
      <w:proofErr w:type="spellStart"/>
      <w:r w:rsidRPr="005E791B">
        <w:rPr>
          <w:sz w:val="21"/>
          <w:szCs w:val="21"/>
        </w:rPr>
        <w:t>Kurogi</w:t>
      </w:r>
      <w:proofErr w:type="spellEnd"/>
      <w:r w:rsidRPr="005E791B">
        <w:rPr>
          <w:sz w:val="21"/>
          <w:szCs w:val="21"/>
        </w:rPr>
        <w:t>, 1998).</w:t>
      </w:r>
    </w:p>
    <w:p w:rsidR="00C71802" w:rsidRPr="005E791B" w:rsidRDefault="00C71802" w:rsidP="005E791B">
      <w:pPr>
        <w:spacing w:before="120" w:after="120"/>
        <w:ind w:firstLine="709"/>
        <w:jc w:val="both"/>
        <w:rPr>
          <w:sz w:val="21"/>
          <w:szCs w:val="21"/>
        </w:rPr>
      </w:pPr>
      <w:r w:rsidRPr="005E791B">
        <w:rPr>
          <w:sz w:val="21"/>
          <w:szCs w:val="21"/>
        </w:rPr>
        <w:t>Bağlam, iletişim sürecini çevreleyen uyarıcı faktörler olarak değerlendirilebilmesinin yanında (</w:t>
      </w:r>
      <w:proofErr w:type="spellStart"/>
      <w:r w:rsidRPr="005E791B">
        <w:rPr>
          <w:sz w:val="21"/>
          <w:szCs w:val="21"/>
        </w:rPr>
        <w:t>Moorden</w:t>
      </w:r>
      <w:proofErr w:type="spellEnd"/>
      <w:r w:rsidRPr="005E791B">
        <w:rPr>
          <w:sz w:val="21"/>
          <w:szCs w:val="21"/>
        </w:rPr>
        <w:t>, 1999) tecrübe, bilgi, davranış, vurgu ve mimikler gibi, mesajı kuşatan çevreyi ve koşulları da içerisine almaktadır (</w:t>
      </w:r>
      <w:proofErr w:type="spellStart"/>
      <w:r w:rsidRPr="005E791B">
        <w:rPr>
          <w:sz w:val="21"/>
          <w:szCs w:val="21"/>
        </w:rPr>
        <w:t>Dozier</w:t>
      </w:r>
      <w:proofErr w:type="spellEnd"/>
      <w:r w:rsidRPr="005E791B">
        <w:rPr>
          <w:sz w:val="21"/>
          <w:szCs w:val="21"/>
        </w:rPr>
        <w:t xml:space="preserve"> </w:t>
      </w:r>
      <w:proofErr w:type="spellStart"/>
      <w:r w:rsidRPr="005E791B">
        <w:rPr>
          <w:sz w:val="21"/>
          <w:szCs w:val="21"/>
        </w:rPr>
        <w:t>vd</w:t>
      </w:r>
      <w:proofErr w:type="spellEnd"/>
      <w:proofErr w:type="gramStart"/>
      <w:r w:rsidRPr="005E791B">
        <w:rPr>
          <w:sz w:val="21"/>
          <w:szCs w:val="21"/>
        </w:rPr>
        <w:t>.,</w:t>
      </w:r>
      <w:proofErr w:type="gramEnd"/>
      <w:r w:rsidRPr="005E791B">
        <w:rPr>
          <w:sz w:val="21"/>
          <w:szCs w:val="21"/>
        </w:rPr>
        <w:t xml:space="preserve"> 1998: 112). Bağlam, iletişim süreci ekseninde incelendiğinde bir kültürdeki insanların diğerleriyle nasıl ilişki kurduğunu anlamak açısından yarar sağlamaktadır (Kim </w:t>
      </w:r>
      <w:proofErr w:type="spellStart"/>
      <w:r w:rsidRPr="005E791B">
        <w:rPr>
          <w:sz w:val="21"/>
          <w:szCs w:val="21"/>
        </w:rPr>
        <w:t>vd</w:t>
      </w:r>
      <w:proofErr w:type="spellEnd"/>
      <w:proofErr w:type="gramStart"/>
      <w:r w:rsidRPr="005E791B">
        <w:rPr>
          <w:sz w:val="21"/>
          <w:szCs w:val="21"/>
        </w:rPr>
        <w:t>.,</w:t>
      </w:r>
      <w:proofErr w:type="gramEnd"/>
      <w:r w:rsidRPr="005E791B">
        <w:rPr>
          <w:sz w:val="21"/>
          <w:szCs w:val="21"/>
        </w:rPr>
        <w:t xml:space="preserve"> 1998; Erdem ve Günlü, 2006: 180). Aşağıdaki tabloda da gösterildiği gibi </w:t>
      </w:r>
      <w:proofErr w:type="spellStart"/>
      <w:r w:rsidRPr="005E791B">
        <w:rPr>
          <w:sz w:val="21"/>
          <w:szCs w:val="21"/>
        </w:rPr>
        <w:t>Hofstede</w:t>
      </w:r>
      <w:proofErr w:type="spellEnd"/>
      <w:r w:rsidRPr="005E791B">
        <w:rPr>
          <w:sz w:val="21"/>
          <w:szCs w:val="21"/>
        </w:rPr>
        <w:t xml:space="preserve"> (2001), yüksek bağlamlı iletişim daha çok geleneksel kültürlerde, düşük bağlamlı iletişim ise modern kültürlerde görüldüğünü ifade etmektedir. </w:t>
      </w:r>
    </w:p>
    <w:p w:rsidR="00C71802" w:rsidRPr="005E791B" w:rsidRDefault="00C71802" w:rsidP="00FC1220">
      <w:pPr>
        <w:pStyle w:val="TabloAdlar"/>
        <w:spacing w:before="80" w:after="40"/>
        <w:ind w:firstLine="709"/>
        <w:jc w:val="both"/>
        <w:rPr>
          <w:b w:val="0"/>
          <w:sz w:val="21"/>
          <w:szCs w:val="21"/>
          <w:lang w:val="tr-TR"/>
        </w:rPr>
      </w:pPr>
      <w:bookmarkStart w:id="12" w:name="OLE_LINK2"/>
      <w:bookmarkStart w:id="13" w:name="OLE_LINK3"/>
      <w:r w:rsidRPr="005E791B">
        <w:rPr>
          <w:b w:val="0"/>
          <w:sz w:val="21"/>
          <w:szCs w:val="21"/>
          <w:lang w:val="tr-TR"/>
        </w:rPr>
        <w:lastRenderedPageBreak/>
        <w:t>Tablo 1: Yüksek-Düşük Bağlam Ayrımı</w:t>
      </w:r>
    </w:p>
    <w:tbl>
      <w:tblPr>
        <w:tblW w:w="6938" w:type="dxa"/>
        <w:jc w:val="center"/>
        <w:tblInd w:w="444" w:type="dxa"/>
        <w:tblLook w:val="04A0"/>
      </w:tblPr>
      <w:tblGrid>
        <w:gridCol w:w="1194"/>
        <w:gridCol w:w="2842"/>
        <w:gridCol w:w="2902"/>
      </w:tblGrid>
      <w:tr w:rsidR="00C71802" w:rsidRPr="00FC1220" w:rsidTr="00FC1220">
        <w:trPr>
          <w:trHeight w:val="113"/>
          <w:jc w:val="center"/>
        </w:trPr>
        <w:tc>
          <w:tcPr>
            <w:tcW w:w="1194" w:type="dxa"/>
          </w:tcPr>
          <w:bookmarkEnd w:id="12"/>
          <w:bookmarkEnd w:id="13"/>
          <w:p w:rsidR="00C71802" w:rsidRPr="00FC1220" w:rsidRDefault="00C71802" w:rsidP="00E34F71">
            <w:pPr>
              <w:rPr>
                <w:b/>
                <w:sz w:val="18"/>
                <w:szCs w:val="18"/>
              </w:rPr>
            </w:pPr>
            <w:r w:rsidRPr="00FC1220">
              <w:rPr>
                <w:b/>
                <w:sz w:val="18"/>
                <w:szCs w:val="18"/>
              </w:rPr>
              <w:t>Değişken</w:t>
            </w:r>
          </w:p>
        </w:tc>
        <w:tc>
          <w:tcPr>
            <w:tcW w:w="2842" w:type="dxa"/>
          </w:tcPr>
          <w:p w:rsidR="00C71802" w:rsidRPr="00FC1220" w:rsidRDefault="00C71802" w:rsidP="00E34F71">
            <w:pPr>
              <w:rPr>
                <w:b/>
                <w:sz w:val="18"/>
                <w:szCs w:val="18"/>
              </w:rPr>
            </w:pPr>
            <w:r w:rsidRPr="00FC1220">
              <w:rPr>
                <w:b/>
                <w:sz w:val="18"/>
                <w:szCs w:val="18"/>
              </w:rPr>
              <w:t>Yüksek Bağlam</w:t>
            </w:r>
          </w:p>
        </w:tc>
        <w:tc>
          <w:tcPr>
            <w:tcW w:w="2902" w:type="dxa"/>
          </w:tcPr>
          <w:p w:rsidR="00C71802" w:rsidRPr="00FC1220" w:rsidRDefault="00C71802" w:rsidP="00E34F71">
            <w:pPr>
              <w:rPr>
                <w:b/>
                <w:sz w:val="18"/>
                <w:szCs w:val="18"/>
              </w:rPr>
            </w:pPr>
            <w:r w:rsidRPr="00FC1220">
              <w:rPr>
                <w:b/>
                <w:sz w:val="18"/>
                <w:szCs w:val="18"/>
              </w:rPr>
              <w:t>Düşük Bağlam</w:t>
            </w:r>
          </w:p>
        </w:tc>
      </w:tr>
      <w:tr w:rsidR="00C71802" w:rsidRPr="00FC1220" w:rsidTr="00FC1220">
        <w:trPr>
          <w:trHeight w:val="113"/>
          <w:jc w:val="center"/>
        </w:trPr>
        <w:tc>
          <w:tcPr>
            <w:tcW w:w="1194" w:type="dxa"/>
          </w:tcPr>
          <w:p w:rsidR="00C71802" w:rsidRPr="00FC1220" w:rsidRDefault="00C71802" w:rsidP="00FC1220">
            <w:pPr>
              <w:ind w:left="-94" w:right="-62"/>
              <w:rPr>
                <w:sz w:val="18"/>
                <w:szCs w:val="18"/>
              </w:rPr>
            </w:pPr>
            <w:r w:rsidRPr="00FC1220">
              <w:rPr>
                <w:sz w:val="18"/>
                <w:szCs w:val="18"/>
              </w:rPr>
              <w:t>Görüldüğü Yer</w:t>
            </w:r>
          </w:p>
        </w:tc>
        <w:tc>
          <w:tcPr>
            <w:tcW w:w="2842" w:type="dxa"/>
          </w:tcPr>
          <w:p w:rsidR="00C71802" w:rsidRPr="00FC1220" w:rsidRDefault="00C71802" w:rsidP="00FC1220">
            <w:pPr>
              <w:ind w:left="-28" w:right="-90"/>
              <w:rPr>
                <w:sz w:val="18"/>
                <w:szCs w:val="18"/>
              </w:rPr>
            </w:pPr>
            <w:r w:rsidRPr="00FC1220">
              <w:rPr>
                <w:sz w:val="18"/>
                <w:szCs w:val="18"/>
              </w:rPr>
              <w:t>Geleneksel kültürlere yönelik</w:t>
            </w:r>
          </w:p>
        </w:tc>
        <w:tc>
          <w:tcPr>
            <w:tcW w:w="2902" w:type="dxa"/>
          </w:tcPr>
          <w:p w:rsidR="00C71802" w:rsidRPr="00FC1220" w:rsidRDefault="00C71802" w:rsidP="00FC1220">
            <w:pPr>
              <w:ind w:left="-28" w:right="-90"/>
              <w:rPr>
                <w:sz w:val="18"/>
                <w:szCs w:val="18"/>
              </w:rPr>
            </w:pPr>
            <w:r w:rsidRPr="00FC1220">
              <w:rPr>
                <w:sz w:val="18"/>
                <w:szCs w:val="18"/>
              </w:rPr>
              <w:t>Modern kültürlere yönelik</w:t>
            </w:r>
          </w:p>
        </w:tc>
      </w:tr>
      <w:tr w:rsidR="00C71802" w:rsidRPr="00FC1220" w:rsidTr="00FC1220">
        <w:trPr>
          <w:trHeight w:val="113"/>
          <w:jc w:val="center"/>
        </w:trPr>
        <w:tc>
          <w:tcPr>
            <w:tcW w:w="1194" w:type="dxa"/>
          </w:tcPr>
          <w:p w:rsidR="00C71802" w:rsidRPr="00FC1220" w:rsidRDefault="00C71802" w:rsidP="00FC1220">
            <w:pPr>
              <w:ind w:left="-94" w:right="-62"/>
              <w:rPr>
                <w:sz w:val="18"/>
                <w:szCs w:val="18"/>
              </w:rPr>
            </w:pPr>
            <w:r w:rsidRPr="00FC1220">
              <w:rPr>
                <w:sz w:val="18"/>
                <w:szCs w:val="18"/>
              </w:rPr>
              <w:t>Bilginin görünümü</w:t>
            </w:r>
          </w:p>
        </w:tc>
        <w:tc>
          <w:tcPr>
            <w:tcW w:w="2842" w:type="dxa"/>
          </w:tcPr>
          <w:p w:rsidR="00C71802" w:rsidRPr="00FC1220" w:rsidRDefault="00C71802" w:rsidP="00FC1220">
            <w:pPr>
              <w:ind w:left="-28" w:right="-90"/>
              <w:rPr>
                <w:sz w:val="18"/>
                <w:szCs w:val="18"/>
              </w:rPr>
            </w:pPr>
            <w:r w:rsidRPr="00FC1220">
              <w:rPr>
                <w:sz w:val="18"/>
                <w:szCs w:val="18"/>
              </w:rPr>
              <w:t>Bilginin çoğu kişide özümsenmiş fiziksel göstergelerdedir ve çok azı mesaja yüklenmiştir</w:t>
            </w:r>
          </w:p>
        </w:tc>
        <w:tc>
          <w:tcPr>
            <w:tcW w:w="2902" w:type="dxa"/>
          </w:tcPr>
          <w:p w:rsidR="00C71802" w:rsidRPr="00FC1220" w:rsidRDefault="00C71802" w:rsidP="00FC1220">
            <w:pPr>
              <w:ind w:left="-28" w:right="-90"/>
              <w:rPr>
                <w:sz w:val="18"/>
                <w:szCs w:val="18"/>
              </w:rPr>
            </w:pPr>
            <w:r w:rsidRPr="00FC1220">
              <w:rPr>
                <w:sz w:val="18"/>
                <w:szCs w:val="18"/>
              </w:rPr>
              <w:t>Bilginin hepsi mesajın kendisinde yüklüdür</w:t>
            </w:r>
          </w:p>
        </w:tc>
      </w:tr>
      <w:tr w:rsidR="00C71802" w:rsidRPr="00FC1220" w:rsidTr="00FC1220">
        <w:trPr>
          <w:trHeight w:val="113"/>
          <w:jc w:val="center"/>
        </w:trPr>
        <w:tc>
          <w:tcPr>
            <w:tcW w:w="1194" w:type="dxa"/>
          </w:tcPr>
          <w:p w:rsidR="00C71802" w:rsidRPr="00FC1220" w:rsidRDefault="00C71802" w:rsidP="00FC1220">
            <w:pPr>
              <w:ind w:left="-94" w:right="-62"/>
              <w:rPr>
                <w:sz w:val="18"/>
                <w:szCs w:val="18"/>
              </w:rPr>
            </w:pPr>
            <w:r w:rsidRPr="00FC1220">
              <w:rPr>
                <w:sz w:val="18"/>
                <w:szCs w:val="18"/>
              </w:rPr>
              <w:t>Uyum alanı</w:t>
            </w:r>
          </w:p>
        </w:tc>
        <w:tc>
          <w:tcPr>
            <w:tcW w:w="2842" w:type="dxa"/>
          </w:tcPr>
          <w:p w:rsidR="00C71802" w:rsidRPr="00FC1220" w:rsidRDefault="00C71802" w:rsidP="00FC1220">
            <w:pPr>
              <w:ind w:left="-28" w:right="-90"/>
              <w:rPr>
                <w:sz w:val="18"/>
                <w:szCs w:val="18"/>
              </w:rPr>
            </w:pPr>
            <w:r w:rsidRPr="00FC1220">
              <w:rPr>
                <w:sz w:val="18"/>
                <w:szCs w:val="18"/>
              </w:rPr>
              <w:t>Kolektivist kültürlerde</w:t>
            </w:r>
          </w:p>
        </w:tc>
        <w:tc>
          <w:tcPr>
            <w:tcW w:w="2902" w:type="dxa"/>
          </w:tcPr>
          <w:p w:rsidR="00C71802" w:rsidRPr="00FC1220" w:rsidRDefault="00C71802" w:rsidP="00FC1220">
            <w:pPr>
              <w:ind w:left="-28" w:right="-90"/>
              <w:rPr>
                <w:sz w:val="18"/>
                <w:szCs w:val="18"/>
              </w:rPr>
            </w:pPr>
            <w:r w:rsidRPr="00FC1220">
              <w:rPr>
                <w:sz w:val="18"/>
                <w:szCs w:val="18"/>
              </w:rPr>
              <w:t>Bireyci kültürlerde</w:t>
            </w:r>
          </w:p>
        </w:tc>
      </w:tr>
      <w:tr w:rsidR="00C71802" w:rsidRPr="00FC1220" w:rsidTr="00FC1220">
        <w:trPr>
          <w:trHeight w:val="113"/>
          <w:jc w:val="center"/>
        </w:trPr>
        <w:tc>
          <w:tcPr>
            <w:tcW w:w="1194" w:type="dxa"/>
          </w:tcPr>
          <w:p w:rsidR="00C71802" w:rsidRPr="00FC1220" w:rsidRDefault="00C71802" w:rsidP="00FC1220">
            <w:pPr>
              <w:ind w:left="-94" w:right="-62"/>
              <w:rPr>
                <w:sz w:val="18"/>
                <w:szCs w:val="18"/>
              </w:rPr>
            </w:pPr>
            <w:r w:rsidRPr="00FC1220">
              <w:rPr>
                <w:sz w:val="18"/>
                <w:szCs w:val="18"/>
              </w:rPr>
              <w:t>İletişim şekli</w:t>
            </w:r>
          </w:p>
        </w:tc>
        <w:tc>
          <w:tcPr>
            <w:tcW w:w="2842" w:type="dxa"/>
          </w:tcPr>
          <w:p w:rsidR="00C71802" w:rsidRPr="00FC1220" w:rsidRDefault="00C71802" w:rsidP="00FC1220">
            <w:pPr>
              <w:autoSpaceDE w:val="0"/>
              <w:autoSpaceDN w:val="0"/>
              <w:adjustRightInd w:val="0"/>
              <w:ind w:left="-28" w:right="-90"/>
              <w:rPr>
                <w:sz w:val="18"/>
                <w:szCs w:val="18"/>
              </w:rPr>
            </w:pPr>
            <w:r w:rsidRPr="00FC1220">
              <w:rPr>
                <w:sz w:val="18"/>
                <w:szCs w:val="18"/>
              </w:rPr>
              <w:t xml:space="preserve">Kapalı, imalı ve dolaylıdır. </w:t>
            </w:r>
            <w:r w:rsidRPr="00FC1220">
              <w:rPr>
                <w:rFonts w:ascii="Times-Roman" w:hAnsi="Times-Roman" w:cs="Times-Roman"/>
                <w:sz w:val="18"/>
                <w:szCs w:val="18"/>
              </w:rPr>
              <w:t>Mesaj ki</w:t>
            </w:r>
            <w:r w:rsidRPr="00FC1220">
              <w:rPr>
                <w:rFonts w:ascii="TimesNewRoman" w:eastAsia="TimesNewRoman" w:hAnsi="Times-Roman" w:cs="TimesNewRoman"/>
                <w:sz w:val="18"/>
                <w:szCs w:val="18"/>
              </w:rPr>
              <w:t>ş</w:t>
            </w:r>
            <w:r w:rsidRPr="00FC1220">
              <w:rPr>
                <w:rFonts w:ascii="Times-Roman" w:hAnsi="Times-Roman" w:cs="Times-Roman"/>
                <w:sz w:val="18"/>
                <w:szCs w:val="18"/>
              </w:rPr>
              <w:t>ilere ve ortama göre farklı anlam ifade eder (sübjektif ileti</w:t>
            </w:r>
            <w:r w:rsidRPr="00FC1220">
              <w:rPr>
                <w:rFonts w:ascii="TimesNewRoman" w:eastAsia="TimesNewRoman" w:hAnsi="Times-Roman" w:cs="TimesNewRoman"/>
                <w:sz w:val="18"/>
                <w:szCs w:val="18"/>
              </w:rPr>
              <w:t>ş</w:t>
            </w:r>
            <w:r w:rsidRPr="00FC1220">
              <w:rPr>
                <w:rFonts w:ascii="Times-Roman" w:hAnsi="Times-Roman" w:cs="Times-Roman"/>
                <w:sz w:val="18"/>
                <w:szCs w:val="18"/>
              </w:rPr>
              <w:t>im)</w:t>
            </w:r>
          </w:p>
        </w:tc>
        <w:tc>
          <w:tcPr>
            <w:tcW w:w="2902" w:type="dxa"/>
          </w:tcPr>
          <w:p w:rsidR="00C71802" w:rsidRPr="00FC1220" w:rsidRDefault="00C71802" w:rsidP="00FC1220">
            <w:pPr>
              <w:ind w:left="-28" w:right="-90"/>
              <w:rPr>
                <w:sz w:val="18"/>
                <w:szCs w:val="18"/>
              </w:rPr>
            </w:pPr>
            <w:r w:rsidRPr="00FC1220">
              <w:rPr>
                <w:sz w:val="18"/>
                <w:szCs w:val="18"/>
              </w:rPr>
              <w:t>Açık, net ve direkttir. Mesaj herkes için ve her ortamda aynı anlamı ifade eder (objektif iletişim)</w:t>
            </w:r>
          </w:p>
        </w:tc>
      </w:tr>
      <w:tr w:rsidR="00C71802" w:rsidRPr="00FC1220" w:rsidTr="00FC1220">
        <w:trPr>
          <w:trHeight w:val="113"/>
          <w:jc w:val="center"/>
        </w:trPr>
        <w:tc>
          <w:tcPr>
            <w:tcW w:w="1194" w:type="dxa"/>
          </w:tcPr>
          <w:p w:rsidR="00C71802" w:rsidRPr="00FC1220" w:rsidRDefault="00C71802" w:rsidP="00FC1220">
            <w:pPr>
              <w:ind w:left="-94" w:right="-62"/>
              <w:rPr>
                <w:sz w:val="18"/>
                <w:szCs w:val="18"/>
              </w:rPr>
            </w:pPr>
            <w:r w:rsidRPr="00FC1220">
              <w:rPr>
                <w:sz w:val="18"/>
                <w:szCs w:val="18"/>
              </w:rPr>
              <w:t>Ortam faktörleri</w:t>
            </w:r>
          </w:p>
        </w:tc>
        <w:tc>
          <w:tcPr>
            <w:tcW w:w="2842" w:type="dxa"/>
          </w:tcPr>
          <w:p w:rsidR="00C71802" w:rsidRPr="00FC1220" w:rsidRDefault="00C71802" w:rsidP="00FC1220">
            <w:pPr>
              <w:ind w:left="-28" w:right="-90"/>
              <w:rPr>
                <w:sz w:val="18"/>
                <w:szCs w:val="18"/>
              </w:rPr>
            </w:pPr>
            <w:r w:rsidRPr="00FC1220">
              <w:rPr>
                <w:sz w:val="18"/>
                <w:szCs w:val="18"/>
              </w:rPr>
              <w:t>Fiziksel ortam, geçmiş deneyimler, ses tonu, yüz ifadesi, beden dili gibi unsurlara ihtiyaç vardır</w:t>
            </w:r>
          </w:p>
        </w:tc>
        <w:tc>
          <w:tcPr>
            <w:tcW w:w="2902" w:type="dxa"/>
          </w:tcPr>
          <w:p w:rsidR="00C71802" w:rsidRPr="00FC1220" w:rsidRDefault="00C71802" w:rsidP="00FC1220">
            <w:pPr>
              <w:ind w:left="-28" w:right="-90"/>
              <w:rPr>
                <w:sz w:val="18"/>
                <w:szCs w:val="18"/>
              </w:rPr>
            </w:pPr>
            <w:r w:rsidRPr="00FC1220">
              <w:rPr>
                <w:sz w:val="18"/>
                <w:szCs w:val="18"/>
              </w:rPr>
              <w:t>Fiziksel ortam, geçmiş deneyimler, ses tonu, yüz ifadesi, beden dili gibi unsurlara ihtiyaç azdır.</w:t>
            </w:r>
          </w:p>
        </w:tc>
      </w:tr>
      <w:tr w:rsidR="00C71802" w:rsidRPr="00FC1220" w:rsidTr="00FC1220">
        <w:trPr>
          <w:trHeight w:val="113"/>
          <w:jc w:val="center"/>
        </w:trPr>
        <w:tc>
          <w:tcPr>
            <w:tcW w:w="1194" w:type="dxa"/>
          </w:tcPr>
          <w:p w:rsidR="00C71802" w:rsidRPr="00FC1220" w:rsidRDefault="00C71802" w:rsidP="00FC1220">
            <w:pPr>
              <w:ind w:left="-94" w:right="-62"/>
              <w:rPr>
                <w:sz w:val="18"/>
                <w:szCs w:val="18"/>
              </w:rPr>
            </w:pPr>
            <w:r w:rsidRPr="00FC1220">
              <w:rPr>
                <w:sz w:val="18"/>
                <w:szCs w:val="18"/>
              </w:rPr>
              <w:t>İfade tarzı</w:t>
            </w:r>
          </w:p>
        </w:tc>
        <w:tc>
          <w:tcPr>
            <w:tcW w:w="2842" w:type="dxa"/>
          </w:tcPr>
          <w:p w:rsidR="00C71802" w:rsidRPr="00FC1220" w:rsidRDefault="00C71802" w:rsidP="00FC1220">
            <w:pPr>
              <w:ind w:left="-28" w:right="-90"/>
              <w:rPr>
                <w:sz w:val="18"/>
                <w:szCs w:val="18"/>
              </w:rPr>
            </w:pPr>
            <w:r w:rsidRPr="00FC1220">
              <w:rPr>
                <w:sz w:val="18"/>
                <w:szCs w:val="18"/>
              </w:rPr>
              <w:t>Söylenmek istenenle söylenen farklıdır</w:t>
            </w:r>
          </w:p>
        </w:tc>
        <w:tc>
          <w:tcPr>
            <w:tcW w:w="2902" w:type="dxa"/>
          </w:tcPr>
          <w:p w:rsidR="00C71802" w:rsidRPr="00FC1220" w:rsidRDefault="00C71802" w:rsidP="00FC1220">
            <w:pPr>
              <w:ind w:left="-28" w:right="-90"/>
              <w:rPr>
                <w:sz w:val="18"/>
                <w:szCs w:val="18"/>
              </w:rPr>
            </w:pPr>
            <w:r w:rsidRPr="00FC1220">
              <w:rPr>
                <w:sz w:val="18"/>
                <w:szCs w:val="18"/>
              </w:rPr>
              <w:t>Söylenmek istenenle söylenen aynıdır</w:t>
            </w:r>
          </w:p>
        </w:tc>
      </w:tr>
    </w:tbl>
    <w:p w:rsidR="00C71802" w:rsidRPr="005E791B" w:rsidRDefault="00C71802" w:rsidP="00C71802">
      <w:pPr>
        <w:rPr>
          <w:sz w:val="18"/>
          <w:szCs w:val="18"/>
        </w:rPr>
      </w:pPr>
      <w:r w:rsidRPr="005E791B">
        <w:rPr>
          <w:b/>
          <w:sz w:val="18"/>
          <w:szCs w:val="18"/>
        </w:rPr>
        <w:t>Kaynak:</w:t>
      </w:r>
      <w:r w:rsidRPr="005E791B">
        <w:rPr>
          <w:sz w:val="18"/>
          <w:szCs w:val="18"/>
        </w:rPr>
        <w:t xml:space="preserve"> </w:t>
      </w:r>
      <w:proofErr w:type="spellStart"/>
      <w:r w:rsidRPr="005E791B">
        <w:rPr>
          <w:sz w:val="18"/>
          <w:szCs w:val="18"/>
        </w:rPr>
        <w:t>Hall</w:t>
      </w:r>
      <w:proofErr w:type="spellEnd"/>
      <w:r w:rsidRPr="005E791B">
        <w:rPr>
          <w:sz w:val="18"/>
          <w:szCs w:val="18"/>
        </w:rPr>
        <w:t xml:space="preserve"> (1976), Sümer (2001), </w:t>
      </w:r>
      <w:proofErr w:type="spellStart"/>
      <w:r w:rsidRPr="005E791B">
        <w:rPr>
          <w:sz w:val="18"/>
          <w:szCs w:val="18"/>
        </w:rPr>
        <w:t>Hofstede</w:t>
      </w:r>
      <w:proofErr w:type="spellEnd"/>
      <w:r w:rsidRPr="005E791B">
        <w:rPr>
          <w:sz w:val="18"/>
          <w:szCs w:val="18"/>
        </w:rPr>
        <w:t xml:space="preserve"> (2001), Erdem (2006)’ den yararlanılarak tablo haline dönüştürülüştür.</w:t>
      </w:r>
    </w:p>
    <w:p w:rsidR="00C71802" w:rsidRPr="005E791B" w:rsidRDefault="00C71802" w:rsidP="00FC1220">
      <w:pPr>
        <w:spacing w:before="100" w:after="100"/>
        <w:ind w:firstLine="709"/>
        <w:jc w:val="both"/>
        <w:rPr>
          <w:sz w:val="21"/>
          <w:szCs w:val="21"/>
        </w:rPr>
      </w:pPr>
      <w:r w:rsidRPr="005E791B">
        <w:rPr>
          <w:sz w:val="21"/>
          <w:szCs w:val="21"/>
        </w:rPr>
        <w:t>Tabloda belirtildiği gibi bilginin görünümü ile ilgili yapılan ayrımda yüksek bağlam bilginin çoğunun kişide özümsenmiş fiziksel göstergelere dayandığını ve çok azının mesajlara yüklendiğini açıklamaktadır. Düşük bağlam ise bilginin hepsinin mesajın kendisinde yüklü olduğuna vurgu yapmaktadır (</w:t>
      </w:r>
      <w:proofErr w:type="spellStart"/>
      <w:r w:rsidRPr="005E791B">
        <w:rPr>
          <w:sz w:val="21"/>
          <w:szCs w:val="21"/>
        </w:rPr>
        <w:t>Hofstede</w:t>
      </w:r>
      <w:proofErr w:type="spellEnd"/>
      <w:r w:rsidRPr="005E791B">
        <w:rPr>
          <w:sz w:val="21"/>
          <w:szCs w:val="21"/>
        </w:rPr>
        <w:t xml:space="preserve">, 2001). </w:t>
      </w:r>
    </w:p>
    <w:p w:rsidR="00C71802" w:rsidRDefault="00C71802" w:rsidP="00FC1220">
      <w:pPr>
        <w:spacing w:before="100" w:after="100"/>
        <w:ind w:firstLine="709"/>
        <w:jc w:val="both"/>
        <w:rPr>
          <w:sz w:val="21"/>
          <w:szCs w:val="21"/>
        </w:rPr>
      </w:pPr>
      <w:r w:rsidRPr="005E791B">
        <w:rPr>
          <w:sz w:val="21"/>
          <w:szCs w:val="21"/>
        </w:rPr>
        <w:t xml:space="preserve">Konuya ilişkin olarak yapılan </w:t>
      </w:r>
      <w:proofErr w:type="gramStart"/>
      <w:r w:rsidRPr="005E791B">
        <w:rPr>
          <w:sz w:val="21"/>
          <w:szCs w:val="21"/>
        </w:rPr>
        <w:t>literatür</w:t>
      </w:r>
      <w:proofErr w:type="gramEnd"/>
      <w:r w:rsidRPr="005E791B">
        <w:rPr>
          <w:sz w:val="21"/>
          <w:szCs w:val="21"/>
        </w:rPr>
        <w:t xml:space="preserve"> incelemesinde yüksek-düşük bağlam ayrımına ilişkin farklı tanımlamaların yapıldığı görülmektedir. Farklı ifadelerle ayrıştırılan bu iki iletişim yönü temelde aynı odak üzerinden hareket etmektedir. Aşağıdaki tabloda bu ayrım gösterilmektedir.</w:t>
      </w:r>
    </w:p>
    <w:p w:rsidR="00C71802" w:rsidRPr="005E791B" w:rsidRDefault="00C71802" w:rsidP="00FC1220">
      <w:pPr>
        <w:pStyle w:val="TabloAdlar"/>
        <w:tabs>
          <w:tab w:val="left" w:pos="1624"/>
        </w:tabs>
        <w:spacing w:before="60" w:after="20"/>
        <w:ind w:firstLine="709"/>
        <w:jc w:val="both"/>
        <w:rPr>
          <w:b w:val="0"/>
          <w:lang w:val="tr-TR"/>
        </w:rPr>
      </w:pPr>
      <w:r w:rsidRPr="005E791B">
        <w:rPr>
          <w:b w:val="0"/>
          <w:sz w:val="21"/>
          <w:szCs w:val="21"/>
          <w:lang w:val="tr-TR"/>
        </w:rPr>
        <w:t xml:space="preserve">Tablo 2: </w:t>
      </w:r>
      <w:r w:rsidR="005E791B" w:rsidRPr="005E791B">
        <w:rPr>
          <w:b w:val="0"/>
          <w:sz w:val="21"/>
          <w:szCs w:val="21"/>
          <w:lang w:val="tr-TR"/>
        </w:rPr>
        <w:tab/>
      </w:r>
      <w:r w:rsidRPr="005E791B">
        <w:rPr>
          <w:b w:val="0"/>
          <w:sz w:val="21"/>
          <w:szCs w:val="21"/>
          <w:lang w:val="tr-TR"/>
        </w:rPr>
        <w:t xml:space="preserve">Yüksek-Düşük Bağlam Ekseninde Farklı Kültürel </w:t>
      </w:r>
      <w:r w:rsidR="005E791B" w:rsidRPr="005E791B">
        <w:rPr>
          <w:b w:val="0"/>
          <w:sz w:val="21"/>
          <w:szCs w:val="21"/>
          <w:lang w:val="tr-TR"/>
        </w:rPr>
        <w:tab/>
      </w:r>
      <w:r w:rsidRPr="005E791B">
        <w:rPr>
          <w:b w:val="0"/>
          <w:sz w:val="21"/>
          <w:szCs w:val="21"/>
          <w:lang w:val="tr-TR"/>
        </w:rPr>
        <w:t xml:space="preserve">Değişim </w:t>
      </w:r>
      <w:r w:rsidRPr="005E791B">
        <w:rPr>
          <w:b w:val="0"/>
          <w:lang w:val="tr-TR"/>
        </w:rPr>
        <w:t>Oluşumları</w:t>
      </w:r>
    </w:p>
    <w:tbl>
      <w:tblPr>
        <w:tblW w:w="6900" w:type="dxa"/>
        <w:jc w:val="center"/>
        <w:tblLook w:val="04A0"/>
      </w:tblPr>
      <w:tblGrid>
        <w:gridCol w:w="1488"/>
        <w:gridCol w:w="2661"/>
        <w:gridCol w:w="2751"/>
      </w:tblGrid>
      <w:tr w:rsidR="00C71802" w:rsidRPr="00FC1220" w:rsidTr="00D75329">
        <w:trPr>
          <w:trHeight w:val="20"/>
          <w:tblHeader/>
          <w:jc w:val="center"/>
        </w:trPr>
        <w:tc>
          <w:tcPr>
            <w:tcW w:w="1488" w:type="dxa"/>
          </w:tcPr>
          <w:p w:rsidR="00C71802" w:rsidRPr="00FC1220" w:rsidRDefault="00C71802" w:rsidP="00E34F71">
            <w:pPr>
              <w:rPr>
                <w:b/>
                <w:sz w:val="18"/>
                <w:szCs w:val="18"/>
              </w:rPr>
            </w:pPr>
            <w:r w:rsidRPr="00FC1220">
              <w:rPr>
                <w:b/>
                <w:sz w:val="18"/>
                <w:szCs w:val="18"/>
              </w:rPr>
              <w:t>Araştırmacı</w:t>
            </w:r>
          </w:p>
        </w:tc>
        <w:tc>
          <w:tcPr>
            <w:tcW w:w="2661" w:type="dxa"/>
          </w:tcPr>
          <w:p w:rsidR="00C71802" w:rsidRPr="00FC1220" w:rsidRDefault="00C71802" w:rsidP="00E34F71">
            <w:pPr>
              <w:rPr>
                <w:b/>
                <w:sz w:val="18"/>
                <w:szCs w:val="18"/>
              </w:rPr>
            </w:pPr>
            <w:r w:rsidRPr="00FC1220">
              <w:rPr>
                <w:b/>
                <w:sz w:val="18"/>
                <w:szCs w:val="18"/>
              </w:rPr>
              <w:t xml:space="preserve">Yüksek Bağlam </w:t>
            </w:r>
            <w:bookmarkStart w:id="14" w:name="OLE_LINK4"/>
            <w:r w:rsidRPr="00FC1220">
              <w:rPr>
                <w:b/>
                <w:sz w:val="18"/>
                <w:szCs w:val="18"/>
              </w:rPr>
              <w:t xml:space="preserve">ile İlişkili Özellikler </w:t>
            </w:r>
            <w:bookmarkEnd w:id="14"/>
          </w:p>
        </w:tc>
        <w:tc>
          <w:tcPr>
            <w:tcW w:w="2751" w:type="dxa"/>
          </w:tcPr>
          <w:p w:rsidR="00C71802" w:rsidRPr="00FC1220" w:rsidRDefault="00C71802" w:rsidP="00E34F71">
            <w:pPr>
              <w:rPr>
                <w:b/>
                <w:sz w:val="18"/>
                <w:szCs w:val="18"/>
              </w:rPr>
            </w:pPr>
            <w:r w:rsidRPr="00FC1220">
              <w:rPr>
                <w:b/>
                <w:sz w:val="18"/>
                <w:szCs w:val="18"/>
              </w:rPr>
              <w:t>Düşük Bağlam ile İlişkili Özellikler</w:t>
            </w:r>
          </w:p>
        </w:tc>
      </w:tr>
      <w:tr w:rsidR="00C71802" w:rsidRPr="00FC1220" w:rsidTr="00D75329">
        <w:trPr>
          <w:trHeight w:val="20"/>
          <w:jc w:val="center"/>
        </w:trPr>
        <w:tc>
          <w:tcPr>
            <w:tcW w:w="1488" w:type="dxa"/>
          </w:tcPr>
          <w:p w:rsidR="00C71802" w:rsidRPr="00FC1220" w:rsidRDefault="00C71802" w:rsidP="00E34F71">
            <w:pPr>
              <w:rPr>
                <w:sz w:val="18"/>
                <w:szCs w:val="18"/>
              </w:rPr>
            </w:pPr>
            <w:proofErr w:type="spellStart"/>
            <w:r w:rsidRPr="00FC1220">
              <w:rPr>
                <w:sz w:val="18"/>
                <w:szCs w:val="18"/>
              </w:rPr>
              <w:t>Hall</w:t>
            </w:r>
            <w:proofErr w:type="spellEnd"/>
            <w:r w:rsidRPr="00FC1220">
              <w:rPr>
                <w:sz w:val="18"/>
                <w:szCs w:val="18"/>
              </w:rPr>
              <w:t xml:space="preserve"> (1976)</w:t>
            </w:r>
          </w:p>
        </w:tc>
        <w:tc>
          <w:tcPr>
            <w:tcW w:w="2661" w:type="dxa"/>
          </w:tcPr>
          <w:p w:rsidR="00C71802" w:rsidRPr="00FC1220" w:rsidRDefault="00C71802" w:rsidP="00E34F71">
            <w:pPr>
              <w:rPr>
                <w:sz w:val="18"/>
                <w:szCs w:val="18"/>
              </w:rPr>
            </w:pPr>
            <w:r w:rsidRPr="00FC1220">
              <w:rPr>
                <w:sz w:val="18"/>
                <w:szCs w:val="18"/>
              </w:rPr>
              <w:t>Yüksek bağlam: kapalı, paylaşılan bilgiler, uzun vadeli ilişkiler</w:t>
            </w:r>
          </w:p>
        </w:tc>
        <w:tc>
          <w:tcPr>
            <w:tcW w:w="2751" w:type="dxa"/>
          </w:tcPr>
          <w:p w:rsidR="00C71802" w:rsidRPr="00FC1220" w:rsidRDefault="00C71802" w:rsidP="00E34F71">
            <w:pPr>
              <w:rPr>
                <w:sz w:val="18"/>
                <w:szCs w:val="18"/>
              </w:rPr>
            </w:pPr>
            <w:r w:rsidRPr="00FC1220">
              <w:rPr>
                <w:sz w:val="18"/>
                <w:szCs w:val="18"/>
              </w:rPr>
              <w:t>Düşük bağlam: açık bilgi gereklidir</w:t>
            </w:r>
          </w:p>
        </w:tc>
      </w:tr>
      <w:tr w:rsidR="00C71802" w:rsidRPr="00FC1220" w:rsidTr="00D75329">
        <w:trPr>
          <w:trHeight w:val="20"/>
          <w:jc w:val="center"/>
        </w:trPr>
        <w:tc>
          <w:tcPr>
            <w:tcW w:w="1488" w:type="dxa"/>
          </w:tcPr>
          <w:p w:rsidR="00C71802" w:rsidRPr="00FC1220" w:rsidRDefault="00C71802" w:rsidP="00E34F71">
            <w:pPr>
              <w:rPr>
                <w:sz w:val="18"/>
                <w:szCs w:val="18"/>
              </w:rPr>
            </w:pPr>
            <w:proofErr w:type="spellStart"/>
            <w:r w:rsidRPr="00FC1220">
              <w:rPr>
                <w:sz w:val="18"/>
                <w:szCs w:val="18"/>
              </w:rPr>
              <w:t>Glenn</w:t>
            </w:r>
            <w:proofErr w:type="spellEnd"/>
            <w:r w:rsidRPr="00FC1220">
              <w:rPr>
                <w:sz w:val="18"/>
                <w:szCs w:val="18"/>
              </w:rPr>
              <w:t xml:space="preserve"> (1981)</w:t>
            </w:r>
          </w:p>
        </w:tc>
        <w:tc>
          <w:tcPr>
            <w:tcW w:w="2661" w:type="dxa"/>
          </w:tcPr>
          <w:p w:rsidR="00C71802" w:rsidRPr="00FC1220" w:rsidRDefault="00C71802" w:rsidP="00E34F71">
            <w:pPr>
              <w:rPr>
                <w:sz w:val="18"/>
                <w:szCs w:val="18"/>
              </w:rPr>
            </w:pPr>
            <w:r w:rsidRPr="00FC1220">
              <w:rPr>
                <w:sz w:val="18"/>
                <w:szCs w:val="18"/>
              </w:rPr>
              <w:t>İlişkisel: Paylaşılan kalıplar ve anlamlar</w:t>
            </w:r>
          </w:p>
        </w:tc>
        <w:tc>
          <w:tcPr>
            <w:tcW w:w="2751" w:type="dxa"/>
          </w:tcPr>
          <w:p w:rsidR="00C71802" w:rsidRPr="00FC1220" w:rsidRDefault="00C71802" w:rsidP="00E34F71">
            <w:pPr>
              <w:rPr>
                <w:sz w:val="18"/>
                <w:szCs w:val="18"/>
              </w:rPr>
            </w:pPr>
            <w:r w:rsidRPr="00FC1220">
              <w:rPr>
                <w:sz w:val="18"/>
                <w:szCs w:val="18"/>
              </w:rPr>
              <w:t>Soyutlayıcı: gerçekçi tümevarım, açık bilgi gereklidir</w:t>
            </w:r>
          </w:p>
        </w:tc>
      </w:tr>
      <w:tr w:rsidR="00C71802" w:rsidRPr="00FC1220" w:rsidTr="00D75329">
        <w:trPr>
          <w:trHeight w:val="20"/>
          <w:jc w:val="center"/>
        </w:trPr>
        <w:tc>
          <w:tcPr>
            <w:tcW w:w="1488" w:type="dxa"/>
          </w:tcPr>
          <w:p w:rsidR="00C71802" w:rsidRPr="00FC1220" w:rsidRDefault="00C71802" w:rsidP="00E34F71">
            <w:pPr>
              <w:rPr>
                <w:sz w:val="18"/>
                <w:szCs w:val="18"/>
              </w:rPr>
            </w:pPr>
            <w:proofErr w:type="spellStart"/>
            <w:r w:rsidRPr="00FC1220">
              <w:rPr>
                <w:sz w:val="18"/>
                <w:szCs w:val="18"/>
              </w:rPr>
              <w:t>Servaes</w:t>
            </w:r>
            <w:proofErr w:type="spellEnd"/>
            <w:r w:rsidRPr="00FC1220">
              <w:rPr>
                <w:sz w:val="18"/>
                <w:szCs w:val="18"/>
              </w:rPr>
              <w:t xml:space="preserve"> (1989)</w:t>
            </w:r>
          </w:p>
        </w:tc>
        <w:tc>
          <w:tcPr>
            <w:tcW w:w="2661" w:type="dxa"/>
          </w:tcPr>
          <w:p w:rsidR="00C71802" w:rsidRPr="00FC1220" w:rsidRDefault="00C71802" w:rsidP="00E34F71">
            <w:pPr>
              <w:rPr>
                <w:sz w:val="18"/>
                <w:szCs w:val="18"/>
              </w:rPr>
            </w:pPr>
            <w:r w:rsidRPr="00FC1220">
              <w:rPr>
                <w:sz w:val="18"/>
                <w:szCs w:val="18"/>
              </w:rPr>
              <w:t>Asyalı: dolaylı, kapalı, duygusal değişim için etkileşim</w:t>
            </w:r>
          </w:p>
        </w:tc>
        <w:tc>
          <w:tcPr>
            <w:tcW w:w="2751" w:type="dxa"/>
          </w:tcPr>
          <w:p w:rsidR="00C71802" w:rsidRPr="00FC1220" w:rsidRDefault="00C71802" w:rsidP="00E34F71">
            <w:pPr>
              <w:rPr>
                <w:sz w:val="18"/>
                <w:szCs w:val="18"/>
              </w:rPr>
            </w:pPr>
            <w:r w:rsidRPr="00FC1220">
              <w:rPr>
                <w:sz w:val="18"/>
                <w:szCs w:val="18"/>
              </w:rPr>
              <w:t xml:space="preserve">Batılı: direk, açık akılcı tartışma, nihai ürün için etkileşim </w:t>
            </w:r>
          </w:p>
        </w:tc>
      </w:tr>
      <w:tr w:rsidR="00C71802" w:rsidRPr="00FC1220" w:rsidTr="00D75329">
        <w:trPr>
          <w:trHeight w:val="20"/>
          <w:jc w:val="center"/>
        </w:trPr>
        <w:tc>
          <w:tcPr>
            <w:tcW w:w="1488" w:type="dxa"/>
          </w:tcPr>
          <w:p w:rsidR="00C71802" w:rsidRPr="00FC1220" w:rsidRDefault="00C71802" w:rsidP="00E34F71">
            <w:pPr>
              <w:rPr>
                <w:sz w:val="18"/>
                <w:szCs w:val="18"/>
              </w:rPr>
            </w:pPr>
            <w:proofErr w:type="spellStart"/>
            <w:r w:rsidRPr="00FC1220">
              <w:rPr>
                <w:sz w:val="18"/>
                <w:szCs w:val="18"/>
              </w:rPr>
              <w:t>Hofstede</w:t>
            </w:r>
            <w:proofErr w:type="spellEnd"/>
            <w:r w:rsidRPr="00FC1220">
              <w:rPr>
                <w:sz w:val="18"/>
                <w:szCs w:val="18"/>
              </w:rPr>
              <w:t xml:space="preserve"> (1980)</w:t>
            </w:r>
          </w:p>
        </w:tc>
        <w:tc>
          <w:tcPr>
            <w:tcW w:w="2661" w:type="dxa"/>
          </w:tcPr>
          <w:p w:rsidR="00C71802" w:rsidRPr="00FC1220" w:rsidRDefault="00C71802" w:rsidP="00E34F71">
            <w:pPr>
              <w:rPr>
                <w:sz w:val="18"/>
                <w:szCs w:val="18"/>
              </w:rPr>
            </w:pPr>
            <w:r w:rsidRPr="00FC1220">
              <w:rPr>
                <w:sz w:val="18"/>
                <w:szCs w:val="18"/>
              </w:rPr>
              <w:t xml:space="preserve">Kolektivizm </w:t>
            </w:r>
          </w:p>
        </w:tc>
        <w:tc>
          <w:tcPr>
            <w:tcW w:w="2751" w:type="dxa"/>
          </w:tcPr>
          <w:p w:rsidR="00C71802" w:rsidRPr="00FC1220" w:rsidRDefault="00C71802" w:rsidP="00E34F71">
            <w:pPr>
              <w:rPr>
                <w:sz w:val="18"/>
                <w:szCs w:val="18"/>
              </w:rPr>
            </w:pPr>
            <w:r w:rsidRPr="00FC1220">
              <w:rPr>
                <w:sz w:val="18"/>
                <w:szCs w:val="18"/>
              </w:rPr>
              <w:t>Bireyselcilik</w:t>
            </w:r>
          </w:p>
        </w:tc>
      </w:tr>
      <w:tr w:rsidR="00C71802" w:rsidRPr="00FC1220" w:rsidTr="00D75329">
        <w:trPr>
          <w:trHeight w:val="20"/>
          <w:jc w:val="center"/>
        </w:trPr>
        <w:tc>
          <w:tcPr>
            <w:tcW w:w="1488" w:type="dxa"/>
          </w:tcPr>
          <w:p w:rsidR="00C71802" w:rsidRPr="00FC1220" w:rsidRDefault="00C71802" w:rsidP="00E34F71">
            <w:pPr>
              <w:rPr>
                <w:sz w:val="18"/>
                <w:szCs w:val="18"/>
              </w:rPr>
            </w:pPr>
            <w:proofErr w:type="spellStart"/>
            <w:r w:rsidRPr="00FC1220">
              <w:rPr>
                <w:sz w:val="18"/>
                <w:szCs w:val="18"/>
              </w:rPr>
              <w:t>Gudykunst</w:t>
            </w:r>
            <w:proofErr w:type="spellEnd"/>
            <w:r w:rsidRPr="00FC1220">
              <w:rPr>
                <w:sz w:val="18"/>
                <w:szCs w:val="18"/>
              </w:rPr>
              <w:t xml:space="preserve"> </w:t>
            </w:r>
            <w:proofErr w:type="spellStart"/>
            <w:r w:rsidRPr="00FC1220">
              <w:rPr>
                <w:sz w:val="18"/>
                <w:szCs w:val="18"/>
              </w:rPr>
              <w:t>vd</w:t>
            </w:r>
            <w:proofErr w:type="spellEnd"/>
            <w:r w:rsidRPr="00FC1220">
              <w:rPr>
                <w:sz w:val="18"/>
                <w:szCs w:val="18"/>
              </w:rPr>
              <w:t>. (1988)</w:t>
            </w:r>
          </w:p>
        </w:tc>
        <w:tc>
          <w:tcPr>
            <w:tcW w:w="2661" w:type="dxa"/>
          </w:tcPr>
          <w:p w:rsidR="00C71802" w:rsidRPr="00FC1220" w:rsidRDefault="00C71802" w:rsidP="00E34F71">
            <w:pPr>
              <w:rPr>
                <w:sz w:val="18"/>
                <w:szCs w:val="18"/>
              </w:rPr>
            </w:pPr>
            <w:r w:rsidRPr="00FC1220">
              <w:rPr>
                <w:sz w:val="18"/>
                <w:szCs w:val="18"/>
              </w:rPr>
              <w:t>Yüksek bağlam kültürler - Kolektivist: Japonya, Çin, Yunanistan, İspanya ve Endonezya</w:t>
            </w:r>
          </w:p>
        </w:tc>
        <w:tc>
          <w:tcPr>
            <w:tcW w:w="2751" w:type="dxa"/>
          </w:tcPr>
          <w:p w:rsidR="00C71802" w:rsidRPr="00FC1220" w:rsidRDefault="00C71802" w:rsidP="00E34F71">
            <w:pPr>
              <w:rPr>
                <w:sz w:val="18"/>
                <w:szCs w:val="18"/>
              </w:rPr>
            </w:pPr>
            <w:r w:rsidRPr="00FC1220">
              <w:rPr>
                <w:sz w:val="18"/>
                <w:szCs w:val="18"/>
              </w:rPr>
              <w:t>Düşük bağlam kültürler - Bireysel: Almanya, ABD, İsviçre, Fransa, İngiltere ve Yeni Zelanda</w:t>
            </w:r>
          </w:p>
        </w:tc>
      </w:tr>
      <w:tr w:rsidR="00C71802" w:rsidRPr="00FC1220" w:rsidTr="00D75329">
        <w:trPr>
          <w:trHeight w:val="20"/>
          <w:jc w:val="center"/>
        </w:trPr>
        <w:tc>
          <w:tcPr>
            <w:tcW w:w="1488" w:type="dxa"/>
          </w:tcPr>
          <w:p w:rsidR="00C71802" w:rsidRPr="00FC1220" w:rsidRDefault="00C71802" w:rsidP="00E34F71">
            <w:pPr>
              <w:rPr>
                <w:sz w:val="18"/>
                <w:szCs w:val="18"/>
              </w:rPr>
            </w:pPr>
            <w:proofErr w:type="spellStart"/>
            <w:r w:rsidRPr="00FC1220">
              <w:rPr>
                <w:sz w:val="18"/>
                <w:szCs w:val="18"/>
              </w:rPr>
              <w:t>Levine</w:t>
            </w:r>
            <w:proofErr w:type="spellEnd"/>
            <w:r w:rsidRPr="00FC1220">
              <w:rPr>
                <w:sz w:val="18"/>
                <w:szCs w:val="18"/>
              </w:rPr>
              <w:t xml:space="preserve"> (1985)</w:t>
            </w:r>
          </w:p>
        </w:tc>
        <w:tc>
          <w:tcPr>
            <w:tcW w:w="2661" w:type="dxa"/>
          </w:tcPr>
          <w:p w:rsidR="00C71802" w:rsidRPr="00FC1220" w:rsidRDefault="00C71802" w:rsidP="00E34F71">
            <w:pPr>
              <w:rPr>
                <w:sz w:val="18"/>
                <w:szCs w:val="18"/>
              </w:rPr>
            </w:pPr>
            <w:r w:rsidRPr="00FC1220">
              <w:rPr>
                <w:sz w:val="18"/>
                <w:szCs w:val="18"/>
              </w:rPr>
              <w:t>Dolaylı: belirsiz</w:t>
            </w:r>
          </w:p>
        </w:tc>
        <w:tc>
          <w:tcPr>
            <w:tcW w:w="2751" w:type="dxa"/>
          </w:tcPr>
          <w:p w:rsidR="00C71802" w:rsidRPr="00FC1220" w:rsidRDefault="00C71802" w:rsidP="00E34F71">
            <w:pPr>
              <w:rPr>
                <w:sz w:val="18"/>
                <w:szCs w:val="18"/>
              </w:rPr>
            </w:pPr>
            <w:r w:rsidRPr="00FC1220">
              <w:rPr>
                <w:sz w:val="18"/>
                <w:szCs w:val="18"/>
              </w:rPr>
              <w:t>Doğrudan: kesin, net</w:t>
            </w:r>
          </w:p>
        </w:tc>
      </w:tr>
      <w:tr w:rsidR="00C71802" w:rsidRPr="00FC1220" w:rsidTr="00D75329">
        <w:trPr>
          <w:trHeight w:val="20"/>
          <w:jc w:val="center"/>
        </w:trPr>
        <w:tc>
          <w:tcPr>
            <w:tcW w:w="1488" w:type="dxa"/>
          </w:tcPr>
          <w:p w:rsidR="00C71802" w:rsidRPr="00FC1220" w:rsidRDefault="00C71802" w:rsidP="00E34F71">
            <w:pPr>
              <w:rPr>
                <w:sz w:val="18"/>
                <w:szCs w:val="18"/>
              </w:rPr>
            </w:pPr>
            <w:proofErr w:type="spellStart"/>
            <w:r w:rsidRPr="00FC1220">
              <w:rPr>
                <w:sz w:val="18"/>
                <w:szCs w:val="18"/>
              </w:rPr>
              <w:t>Bhagat</w:t>
            </w:r>
            <w:proofErr w:type="spellEnd"/>
            <w:r w:rsidRPr="00FC1220">
              <w:rPr>
                <w:sz w:val="18"/>
                <w:szCs w:val="18"/>
              </w:rPr>
              <w:t xml:space="preserve"> </w:t>
            </w:r>
            <w:proofErr w:type="spellStart"/>
            <w:r w:rsidRPr="00FC1220">
              <w:rPr>
                <w:sz w:val="18"/>
                <w:szCs w:val="18"/>
              </w:rPr>
              <w:t>vd</w:t>
            </w:r>
            <w:proofErr w:type="spellEnd"/>
            <w:r w:rsidRPr="00FC1220">
              <w:rPr>
                <w:sz w:val="18"/>
                <w:szCs w:val="18"/>
              </w:rPr>
              <w:t>. (1990)</w:t>
            </w:r>
          </w:p>
        </w:tc>
        <w:tc>
          <w:tcPr>
            <w:tcW w:w="2661" w:type="dxa"/>
          </w:tcPr>
          <w:p w:rsidR="00C71802" w:rsidRPr="00FC1220" w:rsidRDefault="00C71802" w:rsidP="00E34F71">
            <w:pPr>
              <w:rPr>
                <w:sz w:val="18"/>
                <w:szCs w:val="18"/>
              </w:rPr>
            </w:pPr>
            <w:r w:rsidRPr="00FC1220">
              <w:rPr>
                <w:sz w:val="18"/>
                <w:szCs w:val="18"/>
              </w:rPr>
              <w:t>İlişkisel kültürler: Japonya, Çin, Yunanistan, İspanya ve Endonezya</w:t>
            </w:r>
          </w:p>
        </w:tc>
        <w:tc>
          <w:tcPr>
            <w:tcW w:w="2751" w:type="dxa"/>
          </w:tcPr>
          <w:p w:rsidR="00C71802" w:rsidRPr="00FC1220" w:rsidRDefault="00C71802" w:rsidP="00E34F71">
            <w:pPr>
              <w:rPr>
                <w:sz w:val="18"/>
                <w:szCs w:val="18"/>
              </w:rPr>
            </w:pPr>
            <w:r w:rsidRPr="00FC1220">
              <w:rPr>
                <w:sz w:val="18"/>
                <w:szCs w:val="18"/>
              </w:rPr>
              <w:t>Soyutlayıcı kültürler: Almanya, ABD, İsviçre, Fransa, İngiltere ve Yeni Zelanda</w:t>
            </w:r>
          </w:p>
        </w:tc>
      </w:tr>
    </w:tbl>
    <w:p w:rsidR="00C71802" w:rsidRDefault="00C71802" w:rsidP="00EE2B19">
      <w:pPr>
        <w:jc w:val="both"/>
        <w:rPr>
          <w:sz w:val="18"/>
          <w:szCs w:val="18"/>
        </w:rPr>
      </w:pPr>
      <w:r w:rsidRPr="00EE2B19">
        <w:rPr>
          <w:b/>
          <w:sz w:val="18"/>
          <w:szCs w:val="18"/>
        </w:rPr>
        <w:t>Kaynak:</w:t>
      </w:r>
      <w:r w:rsidRPr="00EE2B19">
        <w:rPr>
          <w:sz w:val="18"/>
          <w:szCs w:val="18"/>
        </w:rPr>
        <w:t xml:space="preserve"> </w:t>
      </w:r>
      <w:proofErr w:type="spellStart"/>
      <w:r w:rsidRPr="00EE2B19">
        <w:rPr>
          <w:sz w:val="18"/>
          <w:szCs w:val="18"/>
        </w:rPr>
        <w:t>Korac</w:t>
      </w:r>
      <w:proofErr w:type="spellEnd"/>
      <w:r w:rsidRPr="00EE2B19">
        <w:rPr>
          <w:sz w:val="18"/>
          <w:szCs w:val="18"/>
        </w:rPr>
        <w:t>-</w:t>
      </w:r>
      <w:proofErr w:type="spellStart"/>
      <w:r w:rsidRPr="00EE2B19">
        <w:rPr>
          <w:sz w:val="18"/>
          <w:szCs w:val="18"/>
        </w:rPr>
        <w:t>Kakabadse</w:t>
      </w:r>
      <w:proofErr w:type="spellEnd"/>
      <w:r w:rsidRPr="00EE2B19">
        <w:rPr>
          <w:sz w:val="18"/>
          <w:szCs w:val="18"/>
        </w:rPr>
        <w:t xml:space="preserve"> </w:t>
      </w:r>
      <w:proofErr w:type="spellStart"/>
      <w:r w:rsidRPr="00EE2B19">
        <w:rPr>
          <w:sz w:val="18"/>
          <w:szCs w:val="18"/>
        </w:rPr>
        <w:t>vd</w:t>
      </w:r>
      <w:proofErr w:type="spellEnd"/>
      <w:proofErr w:type="gramStart"/>
      <w:r w:rsidRPr="00EE2B19">
        <w:rPr>
          <w:sz w:val="18"/>
          <w:szCs w:val="18"/>
        </w:rPr>
        <w:t>.,</w:t>
      </w:r>
      <w:proofErr w:type="gramEnd"/>
      <w:r w:rsidRPr="00EE2B19">
        <w:rPr>
          <w:sz w:val="18"/>
          <w:szCs w:val="18"/>
        </w:rPr>
        <w:t xml:space="preserve"> 2001: 11.</w:t>
      </w:r>
    </w:p>
    <w:p w:rsidR="00C71802" w:rsidRPr="005E791B" w:rsidRDefault="00EE2B19" w:rsidP="00EE2B19">
      <w:pPr>
        <w:pStyle w:val="ListeParagraf"/>
        <w:numPr>
          <w:ilvl w:val="0"/>
          <w:numId w:val="13"/>
        </w:numPr>
        <w:tabs>
          <w:tab w:val="left" w:pos="993"/>
        </w:tabs>
        <w:spacing w:before="120" w:after="120"/>
        <w:ind w:left="0" w:firstLine="709"/>
        <w:contextualSpacing w:val="0"/>
        <w:jc w:val="both"/>
        <w:rPr>
          <w:b/>
          <w:sz w:val="21"/>
          <w:szCs w:val="21"/>
        </w:rPr>
      </w:pPr>
      <w:r w:rsidRPr="005E791B">
        <w:rPr>
          <w:b/>
          <w:sz w:val="21"/>
          <w:szCs w:val="21"/>
        </w:rPr>
        <w:lastRenderedPageBreak/>
        <w:t>ARAŞTIRMANIN YÖNTEMİ</w:t>
      </w:r>
    </w:p>
    <w:p w:rsidR="00C71802" w:rsidRPr="005E791B" w:rsidRDefault="00C71802" w:rsidP="005E791B">
      <w:pPr>
        <w:spacing w:before="120" w:after="120"/>
        <w:ind w:firstLine="709"/>
        <w:jc w:val="both"/>
        <w:rPr>
          <w:sz w:val="21"/>
          <w:szCs w:val="21"/>
        </w:rPr>
      </w:pPr>
      <w:r w:rsidRPr="005E791B">
        <w:rPr>
          <w:sz w:val="21"/>
          <w:szCs w:val="21"/>
        </w:rPr>
        <w:t xml:space="preserve">Örgütsel iletişim süreçleri çok yönlü araştırılması gereken bir yapıya sahiptir. Yükseköğretimde yüksek-düşük bağlam ayrımının yapılmasına yönelik herhangi bir çalışma olmamasından dolayı yükseköğretimde örgütsel iletişimin idari kadrolar açısından ele alınmasına yönelik olarak bu araştırmaya başlanmıştır. Araştırmanın amacı </w:t>
      </w:r>
      <w:bookmarkStart w:id="15" w:name="OLE_LINK5"/>
      <w:r w:rsidRPr="005E791B">
        <w:rPr>
          <w:sz w:val="21"/>
          <w:szCs w:val="21"/>
        </w:rPr>
        <w:t xml:space="preserve">yükseköğretimde </w:t>
      </w:r>
      <w:bookmarkStart w:id="16" w:name="OLE_LINK7"/>
      <w:r w:rsidRPr="005E791B">
        <w:rPr>
          <w:sz w:val="21"/>
          <w:szCs w:val="21"/>
        </w:rPr>
        <w:t xml:space="preserve">örgütsel iletişim eğilimlerinin </w:t>
      </w:r>
      <w:bookmarkEnd w:id="15"/>
      <w:r w:rsidRPr="005E791B">
        <w:rPr>
          <w:sz w:val="21"/>
          <w:szCs w:val="21"/>
        </w:rPr>
        <w:t>yüksek-düşük bağlam ayrımı ile ölçülmesidir</w:t>
      </w:r>
      <w:bookmarkEnd w:id="16"/>
      <w:r w:rsidRPr="005E791B">
        <w:rPr>
          <w:sz w:val="21"/>
          <w:szCs w:val="21"/>
        </w:rPr>
        <w:t xml:space="preserve">. Bu genel amaç çerçevesinde, önce katılımcıların hangi tür iletişimi tercih ettikleri ortaya konulacak, daha sonra genel olarak örgütsel iletişime bakış açılarıyla karşılaştırılmıştır. Ayrıca demografik değişkenlere göre (görev, yaş, cinsiyet, eğitim durumu) de değerlendirme yapılmıştır. Literatürden elde edilen kuramsal bilgilerin ışığında ikincil verilerin analizi gerçekleştirilmiştir. Elde edilen bilgilere dayanarak, alan araştırması kapsamında anket yöntemi kullanılmıştır. Bu araştırmada </w:t>
      </w:r>
      <w:proofErr w:type="spellStart"/>
      <w:r w:rsidRPr="005E791B">
        <w:rPr>
          <w:sz w:val="21"/>
          <w:szCs w:val="21"/>
        </w:rPr>
        <w:t>Hall</w:t>
      </w:r>
      <w:proofErr w:type="spellEnd"/>
      <w:r w:rsidRPr="005E791B">
        <w:rPr>
          <w:sz w:val="21"/>
          <w:szCs w:val="21"/>
        </w:rPr>
        <w:t xml:space="preserve"> (1976)’</w:t>
      </w:r>
      <w:proofErr w:type="spellStart"/>
      <w:r w:rsidRPr="005E791B">
        <w:rPr>
          <w:sz w:val="21"/>
          <w:szCs w:val="21"/>
        </w:rPr>
        <w:t>ın</w:t>
      </w:r>
      <w:proofErr w:type="spellEnd"/>
      <w:r w:rsidRPr="005E791B">
        <w:rPr>
          <w:sz w:val="21"/>
          <w:szCs w:val="21"/>
        </w:rPr>
        <w:t xml:space="preserve"> Yüksek Bağlam-Düşük Bağlam Modeli çerçevesinde ele alınan ve Erdem (2006) tarafından Türkçe’ ye kazandırılan ‘Kültürel İletişim Ölçeği-Türkiye (KİÖ-TUR)’ kullanılmıştır. Araştırma amacına yönelik olarak bir örneklem belirlenmiştir. Yükseköğretimde iletişim süreçlerini en yoğun yaşayan gruplardan biri olan enstitü/fakülte/yüksekokul sekreterleri araştırmanın örneklemini oluşturmuştur. Araştırmanın zaman, maliyet, ulaşılabilirlik gibi kısıtları göz önünde bulundurularak araştırma Süleyman Demirel Üniversitesi’ </w:t>
      </w:r>
      <w:proofErr w:type="spellStart"/>
      <w:r w:rsidRPr="005E791B">
        <w:rPr>
          <w:sz w:val="21"/>
          <w:szCs w:val="21"/>
        </w:rPr>
        <w:t>nde</w:t>
      </w:r>
      <w:proofErr w:type="spellEnd"/>
      <w:r w:rsidRPr="005E791B">
        <w:rPr>
          <w:sz w:val="21"/>
          <w:szCs w:val="21"/>
        </w:rPr>
        <w:t xml:space="preserve"> gerçekleştirilmiştir. </w:t>
      </w:r>
    </w:p>
    <w:p w:rsidR="00C71802" w:rsidRPr="005E791B" w:rsidRDefault="00C71802" w:rsidP="005E791B">
      <w:pPr>
        <w:spacing w:before="120" w:after="120"/>
        <w:ind w:firstLine="709"/>
        <w:jc w:val="both"/>
        <w:rPr>
          <w:sz w:val="21"/>
          <w:szCs w:val="21"/>
        </w:rPr>
      </w:pPr>
      <w:r w:rsidRPr="005E791B">
        <w:rPr>
          <w:sz w:val="21"/>
          <w:szCs w:val="21"/>
        </w:rPr>
        <w:t xml:space="preserve">Süleyman Demirel Üniversitesi’ </w:t>
      </w:r>
      <w:proofErr w:type="spellStart"/>
      <w:r w:rsidRPr="005E791B">
        <w:rPr>
          <w:sz w:val="21"/>
          <w:szCs w:val="21"/>
        </w:rPr>
        <w:t>nde</w:t>
      </w:r>
      <w:proofErr w:type="spellEnd"/>
      <w:r w:rsidRPr="005E791B">
        <w:rPr>
          <w:sz w:val="21"/>
          <w:szCs w:val="21"/>
        </w:rPr>
        <w:t xml:space="preserve"> Haziran 2012 tarihi itibariyle 4 enstitü, 17 fakülte, 3 yüksekokul ve 18 meslek yüksekokulu bulunmaktadır. Toplam 42 enstitü/ fakülte/yüksekokul sekreterlerine yönelik olarak hazırlanan elektronik anket formunun linki enstitü/fakülte/yüksekokul sekreterlerinin elektronik posta adreslerine gönderilmiştir. 33 enstitü/ fakülte/yüksekokul sekreterleri elektronik anket formunu doldurarak örgütsel iletişim eğilimlerinin yüksek-düşük bağlam ayrımına yönelik belirlenmesine yönelik görüşlerini ifade etmişlerdir. Bu sonuç anketlerin geri dönüş oranının %78,57 oluğunu göstermektedir. </w:t>
      </w:r>
    </w:p>
    <w:p w:rsidR="00C71802" w:rsidRPr="005E791B" w:rsidRDefault="00C71802" w:rsidP="005E791B">
      <w:pPr>
        <w:spacing w:before="120" w:after="120"/>
        <w:ind w:firstLine="709"/>
        <w:jc w:val="both"/>
        <w:rPr>
          <w:sz w:val="21"/>
          <w:szCs w:val="21"/>
        </w:rPr>
      </w:pPr>
      <w:r w:rsidRPr="005E791B">
        <w:rPr>
          <w:sz w:val="21"/>
          <w:szCs w:val="21"/>
        </w:rPr>
        <w:t xml:space="preserve">Araştırmada kullanılan ölçeğin geçerliliği Erdem (2006) tarafından sınanmış ve ölçekte </w:t>
      </w:r>
      <w:proofErr w:type="spellStart"/>
      <w:r w:rsidRPr="005E791B">
        <w:rPr>
          <w:sz w:val="21"/>
          <w:szCs w:val="21"/>
        </w:rPr>
        <w:t>Cronbach</w:t>
      </w:r>
      <w:proofErr w:type="spellEnd"/>
      <w:r w:rsidRPr="005E791B">
        <w:rPr>
          <w:sz w:val="21"/>
          <w:szCs w:val="21"/>
        </w:rPr>
        <w:t xml:space="preserve"> Alfa katsayısı yüksek bağlam boyutu için 0.775, düşük bağlam boyutu için 0.762 olarak bulunmuş; her bir boyuttaki maddelerin birbirleriyle negatif bir ilişkisi olmadığı saptanmıştır (Ayrıntılı bilgi için bkz. Erdem, 2006). KİÖ-TUR anketinde yüksek bağlam ve düşük bağlam birbirinden bağımsız boyutlar olarak ele alınmıştır. Ankette 15 ifade bulunmakta, bunlardan 8’iyüksek bağlamlı iletişim boyutu ve 7’si düşük bağlamlı iletişim boyutu ile ilgilidir. Çalışanlar her bir ifadeye ne ölçüde katılıp katılmadıklarını 5’li </w:t>
      </w:r>
      <w:proofErr w:type="spellStart"/>
      <w:r w:rsidRPr="005E791B">
        <w:rPr>
          <w:sz w:val="21"/>
          <w:szCs w:val="21"/>
        </w:rPr>
        <w:t>Likert</w:t>
      </w:r>
      <w:proofErr w:type="spellEnd"/>
      <w:r w:rsidRPr="005E791B">
        <w:rPr>
          <w:sz w:val="21"/>
          <w:szCs w:val="21"/>
        </w:rPr>
        <w:t xml:space="preserve"> ölçeğine göre cevaplandırmışlardır. Ankette demografik değerlendirme yapabilmek amacıyla demografik bilgileri içeren bir bölüm de bulunmaktadır.</w:t>
      </w:r>
    </w:p>
    <w:p w:rsidR="00C71802" w:rsidRDefault="00C71802" w:rsidP="00FC1220">
      <w:pPr>
        <w:spacing w:before="60" w:after="60"/>
        <w:ind w:firstLine="709"/>
        <w:jc w:val="both"/>
        <w:rPr>
          <w:sz w:val="21"/>
          <w:szCs w:val="21"/>
        </w:rPr>
      </w:pPr>
      <w:r w:rsidRPr="005E791B">
        <w:rPr>
          <w:sz w:val="21"/>
          <w:szCs w:val="21"/>
        </w:rPr>
        <w:lastRenderedPageBreak/>
        <w:t>Araştırmada, istatistiksel olarak veriler tanımlayıcı ve çıkarımsal istatistik bazında ele alınmıştır. Bu nedenle demografik soruların frekans dağılımları ele alınmıştır. Verilerin öncelikle güvenilirliği (</w:t>
      </w:r>
      <w:proofErr w:type="spellStart"/>
      <w:r w:rsidRPr="005E791B">
        <w:rPr>
          <w:sz w:val="21"/>
          <w:szCs w:val="21"/>
        </w:rPr>
        <w:t>Cronbach</w:t>
      </w:r>
      <w:proofErr w:type="spellEnd"/>
      <w:r w:rsidRPr="005E791B">
        <w:rPr>
          <w:sz w:val="21"/>
          <w:szCs w:val="21"/>
        </w:rPr>
        <w:t xml:space="preserve"> </w:t>
      </w:r>
      <w:proofErr w:type="spellStart"/>
      <w:r w:rsidRPr="005E791B">
        <w:rPr>
          <w:sz w:val="21"/>
          <w:szCs w:val="21"/>
        </w:rPr>
        <w:t>alpha</w:t>
      </w:r>
      <w:proofErr w:type="spellEnd"/>
      <w:r w:rsidRPr="005E791B">
        <w:rPr>
          <w:sz w:val="21"/>
          <w:szCs w:val="21"/>
        </w:rPr>
        <w:t>) test edilmiştir. Değişkenleri daha sağlıklı bir şekilde belirlemek amacıyla, verilere faktör analizi (</w:t>
      </w:r>
      <w:proofErr w:type="spellStart"/>
      <w:r w:rsidRPr="005E791B">
        <w:rPr>
          <w:sz w:val="21"/>
          <w:szCs w:val="21"/>
        </w:rPr>
        <w:t>Principal</w:t>
      </w:r>
      <w:proofErr w:type="spellEnd"/>
      <w:r w:rsidRPr="005E791B">
        <w:rPr>
          <w:sz w:val="21"/>
          <w:szCs w:val="21"/>
        </w:rPr>
        <w:t xml:space="preserve"> </w:t>
      </w:r>
      <w:proofErr w:type="spellStart"/>
      <w:r w:rsidRPr="005E791B">
        <w:rPr>
          <w:sz w:val="21"/>
          <w:szCs w:val="21"/>
        </w:rPr>
        <w:t>Component</w:t>
      </w:r>
      <w:proofErr w:type="spellEnd"/>
      <w:r w:rsidRPr="005E791B">
        <w:rPr>
          <w:sz w:val="21"/>
          <w:szCs w:val="21"/>
        </w:rPr>
        <w:t xml:space="preserve"> </w:t>
      </w:r>
      <w:proofErr w:type="spellStart"/>
      <w:r w:rsidRPr="005E791B">
        <w:rPr>
          <w:sz w:val="21"/>
          <w:szCs w:val="21"/>
        </w:rPr>
        <w:t>Analysis</w:t>
      </w:r>
      <w:proofErr w:type="spellEnd"/>
      <w:r w:rsidRPr="005E791B">
        <w:rPr>
          <w:sz w:val="21"/>
          <w:szCs w:val="21"/>
        </w:rPr>
        <w:t xml:space="preserve">) uygulanmış ve veri </w:t>
      </w:r>
      <w:proofErr w:type="spellStart"/>
      <w:r w:rsidRPr="005E791B">
        <w:rPr>
          <w:sz w:val="21"/>
          <w:szCs w:val="21"/>
        </w:rPr>
        <w:t>azaltımına</w:t>
      </w:r>
      <w:proofErr w:type="spellEnd"/>
      <w:r w:rsidRPr="005E791B">
        <w:rPr>
          <w:sz w:val="21"/>
          <w:szCs w:val="21"/>
        </w:rPr>
        <w:t xml:space="preserve"> gidilmiştir. Bağımsız değişkenlerin toplam </w:t>
      </w:r>
      <w:proofErr w:type="spellStart"/>
      <w:r w:rsidRPr="005E791B">
        <w:rPr>
          <w:sz w:val="21"/>
          <w:szCs w:val="21"/>
        </w:rPr>
        <w:t>varyansı</w:t>
      </w:r>
      <w:proofErr w:type="spellEnd"/>
      <w:r w:rsidRPr="005E791B">
        <w:rPr>
          <w:sz w:val="21"/>
          <w:szCs w:val="21"/>
        </w:rPr>
        <w:t xml:space="preserve"> açıklama yüzdesini ve de bağımlı değişken üzerindeki etkilerini belirlemek amacıyla regresyon analizi yapılmıştır.</w:t>
      </w:r>
    </w:p>
    <w:p w:rsidR="00EE2B19" w:rsidRPr="00FC1220" w:rsidRDefault="00EE2B19" w:rsidP="00FC1220">
      <w:pPr>
        <w:spacing w:before="60" w:after="60"/>
        <w:ind w:firstLine="709"/>
        <w:jc w:val="both"/>
        <w:rPr>
          <w:sz w:val="8"/>
          <w:szCs w:val="21"/>
        </w:rPr>
      </w:pPr>
    </w:p>
    <w:p w:rsidR="00C71802" w:rsidRPr="005E791B" w:rsidRDefault="00EE2B19" w:rsidP="00FC1220">
      <w:pPr>
        <w:pStyle w:val="ListeParagraf"/>
        <w:numPr>
          <w:ilvl w:val="0"/>
          <w:numId w:val="13"/>
        </w:numPr>
        <w:tabs>
          <w:tab w:val="left" w:pos="966"/>
        </w:tabs>
        <w:spacing w:before="60" w:after="60"/>
        <w:ind w:left="0" w:firstLine="709"/>
        <w:contextualSpacing w:val="0"/>
        <w:jc w:val="both"/>
        <w:rPr>
          <w:b/>
          <w:sz w:val="21"/>
          <w:szCs w:val="21"/>
        </w:rPr>
      </w:pPr>
      <w:r w:rsidRPr="005E791B">
        <w:rPr>
          <w:b/>
          <w:sz w:val="21"/>
          <w:szCs w:val="21"/>
        </w:rPr>
        <w:t>BULGULAR</w:t>
      </w:r>
    </w:p>
    <w:p w:rsidR="00C71802" w:rsidRDefault="00C71802" w:rsidP="00FC1220">
      <w:pPr>
        <w:spacing w:before="60" w:after="60"/>
        <w:ind w:firstLine="709"/>
        <w:jc w:val="both"/>
        <w:rPr>
          <w:sz w:val="21"/>
          <w:szCs w:val="21"/>
        </w:rPr>
      </w:pPr>
      <w:r w:rsidRPr="005E791B">
        <w:rPr>
          <w:sz w:val="21"/>
          <w:szCs w:val="21"/>
        </w:rPr>
        <w:t>Yapılan anketler SPSS (</w:t>
      </w:r>
      <w:proofErr w:type="spellStart"/>
      <w:r w:rsidRPr="005E791B">
        <w:rPr>
          <w:sz w:val="21"/>
          <w:szCs w:val="21"/>
        </w:rPr>
        <w:t>Statistical</w:t>
      </w:r>
      <w:proofErr w:type="spellEnd"/>
      <w:r w:rsidRPr="005E791B">
        <w:rPr>
          <w:sz w:val="21"/>
          <w:szCs w:val="21"/>
        </w:rPr>
        <w:t xml:space="preserve"> </w:t>
      </w:r>
      <w:proofErr w:type="spellStart"/>
      <w:r w:rsidRPr="005E791B">
        <w:rPr>
          <w:sz w:val="21"/>
          <w:szCs w:val="21"/>
        </w:rPr>
        <w:t>Package</w:t>
      </w:r>
      <w:proofErr w:type="spellEnd"/>
      <w:r w:rsidRPr="005E791B">
        <w:rPr>
          <w:sz w:val="21"/>
          <w:szCs w:val="21"/>
        </w:rPr>
        <w:t xml:space="preserve"> </w:t>
      </w:r>
      <w:proofErr w:type="spellStart"/>
      <w:r w:rsidRPr="005E791B">
        <w:rPr>
          <w:sz w:val="21"/>
          <w:szCs w:val="21"/>
        </w:rPr>
        <w:t>for</w:t>
      </w:r>
      <w:proofErr w:type="spellEnd"/>
      <w:r w:rsidRPr="005E791B">
        <w:rPr>
          <w:sz w:val="21"/>
          <w:szCs w:val="21"/>
        </w:rPr>
        <w:t xml:space="preserve"> </w:t>
      </w:r>
      <w:proofErr w:type="spellStart"/>
      <w:r w:rsidRPr="005E791B">
        <w:rPr>
          <w:sz w:val="21"/>
          <w:szCs w:val="21"/>
        </w:rPr>
        <w:t>Social</w:t>
      </w:r>
      <w:proofErr w:type="spellEnd"/>
      <w:r w:rsidRPr="005E791B">
        <w:rPr>
          <w:sz w:val="21"/>
          <w:szCs w:val="21"/>
        </w:rPr>
        <w:t xml:space="preserve"> </w:t>
      </w:r>
      <w:proofErr w:type="spellStart"/>
      <w:r w:rsidRPr="005E791B">
        <w:rPr>
          <w:sz w:val="21"/>
          <w:szCs w:val="21"/>
        </w:rPr>
        <w:t>Sciences</w:t>
      </w:r>
      <w:proofErr w:type="spellEnd"/>
      <w:r w:rsidRPr="005E791B">
        <w:rPr>
          <w:sz w:val="21"/>
          <w:szCs w:val="21"/>
        </w:rPr>
        <w:t xml:space="preserve">, </w:t>
      </w:r>
      <w:proofErr w:type="gramStart"/>
      <w:r w:rsidRPr="005E791B">
        <w:rPr>
          <w:sz w:val="21"/>
          <w:szCs w:val="21"/>
        </w:rPr>
        <w:t>versiyon</w:t>
      </w:r>
      <w:proofErr w:type="gramEnd"/>
      <w:r w:rsidRPr="005E791B">
        <w:rPr>
          <w:sz w:val="21"/>
          <w:szCs w:val="21"/>
        </w:rPr>
        <w:t xml:space="preserve"> 15.0) programına aktarılmış ve araştırma analizleri bu programda tamamlanmıştır. </w:t>
      </w:r>
    </w:p>
    <w:p w:rsidR="00C71802" w:rsidRPr="005E791B" w:rsidRDefault="00C71802" w:rsidP="00FC1220">
      <w:pPr>
        <w:pStyle w:val="TabloAdlar"/>
        <w:tabs>
          <w:tab w:val="left" w:pos="1624"/>
        </w:tabs>
        <w:spacing w:before="60" w:after="60"/>
        <w:ind w:firstLine="709"/>
        <w:jc w:val="both"/>
        <w:rPr>
          <w:b w:val="0"/>
          <w:sz w:val="21"/>
          <w:szCs w:val="21"/>
          <w:lang w:val="tr-TR"/>
        </w:rPr>
      </w:pPr>
      <w:r w:rsidRPr="005E791B">
        <w:rPr>
          <w:b w:val="0"/>
          <w:sz w:val="21"/>
          <w:szCs w:val="21"/>
          <w:lang w:val="tr-TR"/>
        </w:rPr>
        <w:t>Tablo 3: Demografik Değerlendirmeler</w:t>
      </w:r>
    </w:p>
    <w:tbl>
      <w:tblPr>
        <w:tblW w:w="5000" w:type="pct"/>
        <w:tblLook w:val="04A0"/>
      </w:tblPr>
      <w:tblGrid>
        <w:gridCol w:w="3545"/>
        <w:gridCol w:w="1487"/>
        <w:gridCol w:w="1703"/>
      </w:tblGrid>
      <w:tr w:rsidR="00C71802" w:rsidRPr="00FC1220" w:rsidTr="00EE2B19">
        <w:trPr>
          <w:trHeight w:val="57"/>
        </w:trPr>
        <w:tc>
          <w:tcPr>
            <w:tcW w:w="2632" w:type="pct"/>
            <w:tcBorders>
              <w:bottom w:val="single" w:sz="8" w:space="0" w:color="4F81BD" w:themeColor="accent1"/>
            </w:tcBorders>
          </w:tcPr>
          <w:p w:rsidR="00C71802" w:rsidRPr="00FC1220" w:rsidRDefault="00C71802" w:rsidP="00E34F71">
            <w:pPr>
              <w:rPr>
                <w:sz w:val="18"/>
                <w:szCs w:val="18"/>
              </w:rPr>
            </w:pPr>
            <w:r w:rsidRPr="00FC1220">
              <w:rPr>
                <w:sz w:val="18"/>
                <w:szCs w:val="18"/>
              </w:rPr>
              <w:t>Demografik Değişkenler</w:t>
            </w:r>
          </w:p>
        </w:tc>
        <w:tc>
          <w:tcPr>
            <w:tcW w:w="1104" w:type="pct"/>
            <w:tcBorders>
              <w:bottom w:val="single" w:sz="8" w:space="0" w:color="4F81BD" w:themeColor="accent1"/>
            </w:tcBorders>
          </w:tcPr>
          <w:p w:rsidR="00C71802" w:rsidRPr="00FC1220" w:rsidRDefault="00C71802" w:rsidP="00E34F71">
            <w:pPr>
              <w:jc w:val="center"/>
              <w:rPr>
                <w:sz w:val="18"/>
                <w:szCs w:val="18"/>
              </w:rPr>
            </w:pPr>
            <w:proofErr w:type="gramStart"/>
            <w:r w:rsidRPr="00FC1220">
              <w:rPr>
                <w:sz w:val="18"/>
                <w:szCs w:val="18"/>
              </w:rPr>
              <w:t>n</w:t>
            </w:r>
            <w:proofErr w:type="gramEnd"/>
          </w:p>
        </w:tc>
        <w:tc>
          <w:tcPr>
            <w:tcW w:w="1264" w:type="pct"/>
            <w:tcBorders>
              <w:bottom w:val="single" w:sz="8" w:space="0" w:color="4F81BD" w:themeColor="accent1"/>
            </w:tcBorders>
          </w:tcPr>
          <w:p w:rsidR="00C71802" w:rsidRPr="00FC1220" w:rsidRDefault="00C71802" w:rsidP="00E34F71">
            <w:pPr>
              <w:jc w:val="center"/>
              <w:rPr>
                <w:sz w:val="18"/>
                <w:szCs w:val="18"/>
              </w:rPr>
            </w:pPr>
            <w:r w:rsidRPr="00FC1220">
              <w:rPr>
                <w:sz w:val="18"/>
                <w:szCs w:val="18"/>
              </w:rPr>
              <w:t>%</w:t>
            </w:r>
          </w:p>
        </w:tc>
      </w:tr>
      <w:tr w:rsidR="00C71802" w:rsidRPr="00FC1220" w:rsidTr="00EE2B19">
        <w:trPr>
          <w:trHeight w:val="57"/>
        </w:trPr>
        <w:tc>
          <w:tcPr>
            <w:tcW w:w="2632" w:type="pct"/>
          </w:tcPr>
          <w:p w:rsidR="00C71802" w:rsidRPr="00FC1220" w:rsidRDefault="00C71802" w:rsidP="00E34F71">
            <w:pPr>
              <w:rPr>
                <w:i/>
                <w:sz w:val="18"/>
                <w:szCs w:val="18"/>
              </w:rPr>
            </w:pPr>
            <w:r w:rsidRPr="00FC1220">
              <w:rPr>
                <w:i/>
                <w:sz w:val="18"/>
                <w:szCs w:val="18"/>
              </w:rPr>
              <w:t>Görev</w:t>
            </w:r>
          </w:p>
        </w:tc>
        <w:tc>
          <w:tcPr>
            <w:tcW w:w="1104" w:type="pct"/>
          </w:tcPr>
          <w:p w:rsidR="00C71802" w:rsidRPr="00FC1220" w:rsidRDefault="00C71802" w:rsidP="00E34F71">
            <w:pPr>
              <w:jc w:val="center"/>
              <w:rPr>
                <w:i/>
                <w:sz w:val="18"/>
                <w:szCs w:val="18"/>
              </w:rPr>
            </w:pPr>
          </w:p>
        </w:tc>
        <w:tc>
          <w:tcPr>
            <w:tcW w:w="1264" w:type="pct"/>
          </w:tcPr>
          <w:p w:rsidR="00C71802" w:rsidRPr="00FC1220" w:rsidRDefault="00C71802" w:rsidP="00E34F71">
            <w:pPr>
              <w:jc w:val="center"/>
              <w:rPr>
                <w:i/>
                <w:sz w:val="18"/>
                <w:szCs w:val="18"/>
              </w:rPr>
            </w:pPr>
          </w:p>
        </w:tc>
      </w:tr>
      <w:tr w:rsidR="00C71802" w:rsidRPr="00FC1220" w:rsidTr="00EE2B19">
        <w:trPr>
          <w:trHeight w:val="57"/>
        </w:trPr>
        <w:tc>
          <w:tcPr>
            <w:tcW w:w="2632" w:type="pct"/>
            <w:tcBorders>
              <w:top w:val="single" w:sz="8" w:space="0" w:color="4F81BD" w:themeColor="accent1"/>
              <w:bottom w:val="nil"/>
            </w:tcBorders>
          </w:tcPr>
          <w:p w:rsidR="00C71802" w:rsidRPr="00FC1220" w:rsidRDefault="00C71802" w:rsidP="00E34F71">
            <w:pPr>
              <w:rPr>
                <w:b/>
                <w:sz w:val="18"/>
                <w:szCs w:val="18"/>
              </w:rPr>
            </w:pPr>
            <w:r w:rsidRPr="00FC1220">
              <w:rPr>
                <w:b/>
                <w:sz w:val="18"/>
                <w:szCs w:val="18"/>
              </w:rPr>
              <w:t>Enstitü Sekreteri</w:t>
            </w:r>
          </w:p>
        </w:tc>
        <w:tc>
          <w:tcPr>
            <w:tcW w:w="1104" w:type="pct"/>
            <w:tcBorders>
              <w:top w:val="single" w:sz="8" w:space="0" w:color="4F81BD" w:themeColor="accent1"/>
              <w:bottom w:val="nil"/>
            </w:tcBorders>
            <w:vAlign w:val="center"/>
          </w:tcPr>
          <w:p w:rsidR="00C71802" w:rsidRPr="00FC1220" w:rsidRDefault="00C71802" w:rsidP="00E34F71">
            <w:pPr>
              <w:jc w:val="center"/>
              <w:rPr>
                <w:sz w:val="18"/>
                <w:szCs w:val="18"/>
              </w:rPr>
            </w:pPr>
            <w:r w:rsidRPr="00FC1220">
              <w:rPr>
                <w:sz w:val="18"/>
                <w:szCs w:val="18"/>
              </w:rPr>
              <w:t>1</w:t>
            </w:r>
          </w:p>
        </w:tc>
        <w:tc>
          <w:tcPr>
            <w:tcW w:w="1264" w:type="pct"/>
            <w:tcBorders>
              <w:top w:val="single" w:sz="8" w:space="0" w:color="4F81BD" w:themeColor="accent1"/>
              <w:bottom w:val="nil"/>
            </w:tcBorders>
            <w:vAlign w:val="center"/>
          </w:tcPr>
          <w:p w:rsidR="00C71802" w:rsidRPr="00FC1220" w:rsidRDefault="00C71802" w:rsidP="00E34F71">
            <w:pPr>
              <w:jc w:val="center"/>
              <w:rPr>
                <w:sz w:val="18"/>
                <w:szCs w:val="18"/>
              </w:rPr>
            </w:pPr>
            <w:r w:rsidRPr="00FC1220">
              <w:rPr>
                <w:sz w:val="18"/>
                <w:szCs w:val="18"/>
              </w:rPr>
              <w:t>3,03</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Fakülte Sekreteri</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15</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45,45</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Yüksekokul Sekreteri</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1</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3,03</w:t>
            </w:r>
          </w:p>
        </w:tc>
      </w:tr>
      <w:tr w:rsidR="00C71802" w:rsidRPr="00FC1220" w:rsidTr="00EE2B19">
        <w:trPr>
          <w:trHeight w:val="57"/>
        </w:trPr>
        <w:tc>
          <w:tcPr>
            <w:tcW w:w="2632" w:type="pct"/>
            <w:tcBorders>
              <w:top w:val="nil"/>
              <w:bottom w:val="nil"/>
            </w:tcBorders>
          </w:tcPr>
          <w:p w:rsidR="00C71802" w:rsidRPr="00FC1220" w:rsidRDefault="00C71802" w:rsidP="00E34F71">
            <w:pPr>
              <w:rPr>
                <w:sz w:val="18"/>
                <w:szCs w:val="18"/>
              </w:rPr>
            </w:pPr>
            <w:r w:rsidRPr="00FC1220">
              <w:rPr>
                <w:b/>
                <w:sz w:val="18"/>
                <w:szCs w:val="18"/>
              </w:rPr>
              <w:t>Meslek Yüksekokulu Sekreteri</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16</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48,48</w:t>
            </w:r>
          </w:p>
        </w:tc>
      </w:tr>
      <w:tr w:rsidR="00C71802" w:rsidRPr="00FC1220" w:rsidTr="00EE2B19">
        <w:trPr>
          <w:trHeight w:val="57"/>
        </w:trPr>
        <w:tc>
          <w:tcPr>
            <w:tcW w:w="2632" w:type="pct"/>
            <w:tcBorders>
              <w:top w:val="nil"/>
              <w:bottom w:val="single" w:sz="8" w:space="0" w:color="4F81BD" w:themeColor="accent1"/>
            </w:tcBorders>
          </w:tcPr>
          <w:p w:rsidR="00C71802" w:rsidRPr="00FC1220" w:rsidRDefault="00C71802" w:rsidP="00E34F71">
            <w:pPr>
              <w:rPr>
                <w:b/>
                <w:sz w:val="18"/>
                <w:szCs w:val="18"/>
              </w:rPr>
            </w:pPr>
            <w:r w:rsidRPr="00FC1220">
              <w:rPr>
                <w:b/>
                <w:sz w:val="18"/>
                <w:szCs w:val="18"/>
              </w:rPr>
              <w:t>TOPLAM</w:t>
            </w:r>
          </w:p>
        </w:tc>
        <w:tc>
          <w:tcPr>
            <w:tcW w:w="1104" w:type="pct"/>
            <w:tcBorders>
              <w:top w:val="nil"/>
              <w:bottom w:val="single" w:sz="8" w:space="0" w:color="4F81BD" w:themeColor="accent1"/>
            </w:tcBorders>
            <w:vAlign w:val="center"/>
          </w:tcPr>
          <w:p w:rsidR="00C71802" w:rsidRPr="00FC1220" w:rsidRDefault="00C71802" w:rsidP="00E34F71">
            <w:pPr>
              <w:jc w:val="center"/>
              <w:rPr>
                <w:sz w:val="18"/>
                <w:szCs w:val="18"/>
              </w:rPr>
            </w:pPr>
            <w:r w:rsidRPr="00FC1220">
              <w:rPr>
                <w:sz w:val="18"/>
                <w:szCs w:val="18"/>
              </w:rPr>
              <w:t>33</w:t>
            </w:r>
          </w:p>
        </w:tc>
        <w:tc>
          <w:tcPr>
            <w:tcW w:w="1264" w:type="pct"/>
            <w:tcBorders>
              <w:top w:val="nil"/>
              <w:bottom w:val="single" w:sz="8" w:space="0" w:color="4F81BD" w:themeColor="accent1"/>
            </w:tcBorders>
            <w:vAlign w:val="center"/>
          </w:tcPr>
          <w:p w:rsidR="00C71802" w:rsidRPr="00FC1220" w:rsidRDefault="00C71802" w:rsidP="00E34F71">
            <w:pPr>
              <w:jc w:val="center"/>
              <w:rPr>
                <w:sz w:val="18"/>
                <w:szCs w:val="18"/>
              </w:rPr>
            </w:pPr>
            <w:r w:rsidRPr="00FC1220">
              <w:rPr>
                <w:sz w:val="18"/>
                <w:szCs w:val="18"/>
              </w:rPr>
              <w:t>100,00</w:t>
            </w:r>
          </w:p>
        </w:tc>
      </w:tr>
      <w:tr w:rsidR="00C71802" w:rsidRPr="00FC1220" w:rsidTr="00EE2B19">
        <w:trPr>
          <w:trHeight w:val="57"/>
        </w:trPr>
        <w:tc>
          <w:tcPr>
            <w:tcW w:w="2632" w:type="pct"/>
          </w:tcPr>
          <w:p w:rsidR="00C71802" w:rsidRPr="00FC1220" w:rsidRDefault="00C71802" w:rsidP="00E34F71">
            <w:pPr>
              <w:rPr>
                <w:i/>
                <w:sz w:val="18"/>
                <w:szCs w:val="18"/>
              </w:rPr>
            </w:pPr>
            <w:r w:rsidRPr="00FC1220">
              <w:rPr>
                <w:i/>
                <w:sz w:val="18"/>
                <w:szCs w:val="18"/>
              </w:rPr>
              <w:t>Yaş</w:t>
            </w:r>
          </w:p>
        </w:tc>
        <w:tc>
          <w:tcPr>
            <w:tcW w:w="1104" w:type="pct"/>
            <w:vAlign w:val="center"/>
          </w:tcPr>
          <w:p w:rsidR="00C71802" w:rsidRPr="00FC1220" w:rsidRDefault="00C71802" w:rsidP="00E34F71">
            <w:pPr>
              <w:jc w:val="center"/>
              <w:rPr>
                <w:sz w:val="18"/>
                <w:szCs w:val="18"/>
              </w:rPr>
            </w:pPr>
          </w:p>
        </w:tc>
        <w:tc>
          <w:tcPr>
            <w:tcW w:w="1264" w:type="pct"/>
            <w:vAlign w:val="center"/>
          </w:tcPr>
          <w:p w:rsidR="00C71802" w:rsidRPr="00FC1220" w:rsidRDefault="00C71802" w:rsidP="00E34F71">
            <w:pPr>
              <w:jc w:val="center"/>
              <w:rPr>
                <w:sz w:val="18"/>
                <w:szCs w:val="18"/>
              </w:rPr>
            </w:pPr>
          </w:p>
        </w:tc>
      </w:tr>
      <w:tr w:rsidR="00C71802" w:rsidRPr="00FC1220" w:rsidTr="00EE2B19">
        <w:trPr>
          <w:trHeight w:val="57"/>
        </w:trPr>
        <w:tc>
          <w:tcPr>
            <w:tcW w:w="2632" w:type="pct"/>
            <w:tcBorders>
              <w:top w:val="single" w:sz="8" w:space="0" w:color="4F81BD" w:themeColor="accent1"/>
              <w:bottom w:val="nil"/>
            </w:tcBorders>
          </w:tcPr>
          <w:p w:rsidR="00C71802" w:rsidRPr="00FC1220" w:rsidRDefault="00C71802" w:rsidP="00E34F71">
            <w:pPr>
              <w:rPr>
                <w:b/>
                <w:sz w:val="18"/>
                <w:szCs w:val="18"/>
              </w:rPr>
            </w:pPr>
            <w:r w:rsidRPr="00FC1220">
              <w:rPr>
                <w:b/>
                <w:sz w:val="18"/>
                <w:szCs w:val="18"/>
              </w:rPr>
              <w:t>29 ve altı</w:t>
            </w:r>
          </w:p>
        </w:tc>
        <w:tc>
          <w:tcPr>
            <w:tcW w:w="1104" w:type="pct"/>
            <w:tcBorders>
              <w:top w:val="single" w:sz="8" w:space="0" w:color="4F81BD" w:themeColor="accent1"/>
              <w:bottom w:val="nil"/>
            </w:tcBorders>
            <w:vAlign w:val="center"/>
          </w:tcPr>
          <w:p w:rsidR="00C71802" w:rsidRPr="00FC1220" w:rsidRDefault="00C71802" w:rsidP="00E34F71">
            <w:pPr>
              <w:jc w:val="center"/>
              <w:rPr>
                <w:sz w:val="18"/>
                <w:szCs w:val="18"/>
              </w:rPr>
            </w:pPr>
            <w:r w:rsidRPr="00FC1220">
              <w:rPr>
                <w:sz w:val="18"/>
                <w:szCs w:val="18"/>
              </w:rPr>
              <w:t>0</w:t>
            </w:r>
          </w:p>
        </w:tc>
        <w:tc>
          <w:tcPr>
            <w:tcW w:w="1264" w:type="pct"/>
            <w:tcBorders>
              <w:top w:val="single" w:sz="8" w:space="0" w:color="4F81BD" w:themeColor="accent1"/>
              <w:bottom w:val="nil"/>
            </w:tcBorders>
            <w:vAlign w:val="center"/>
          </w:tcPr>
          <w:p w:rsidR="00C71802" w:rsidRPr="00FC1220" w:rsidRDefault="00C71802" w:rsidP="00E34F71">
            <w:pPr>
              <w:jc w:val="center"/>
              <w:rPr>
                <w:sz w:val="18"/>
                <w:szCs w:val="18"/>
              </w:rPr>
            </w:pPr>
            <w:r w:rsidRPr="00FC1220">
              <w:rPr>
                <w:sz w:val="18"/>
                <w:szCs w:val="18"/>
              </w:rPr>
              <w:t>0,00</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30 - 39</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2</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6,06</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40 - 49</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21</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63,64</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50 - 59</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10</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30,30</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60 ve üzeri</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0</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0,00</w:t>
            </w:r>
          </w:p>
        </w:tc>
      </w:tr>
      <w:tr w:rsidR="00C71802" w:rsidRPr="00FC1220" w:rsidTr="00EE2B19">
        <w:trPr>
          <w:trHeight w:val="57"/>
        </w:trPr>
        <w:tc>
          <w:tcPr>
            <w:tcW w:w="2632" w:type="pct"/>
            <w:tcBorders>
              <w:top w:val="nil"/>
            </w:tcBorders>
          </w:tcPr>
          <w:p w:rsidR="00C71802" w:rsidRPr="00FC1220" w:rsidRDefault="00C71802" w:rsidP="00E34F71">
            <w:pPr>
              <w:rPr>
                <w:b/>
                <w:sz w:val="18"/>
                <w:szCs w:val="18"/>
              </w:rPr>
            </w:pPr>
            <w:r w:rsidRPr="00FC1220">
              <w:rPr>
                <w:b/>
                <w:sz w:val="18"/>
                <w:szCs w:val="18"/>
              </w:rPr>
              <w:t>TOPLAM</w:t>
            </w:r>
          </w:p>
        </w:tc>
        <w:tc>
          <w:tcPr>
            <w:tcW w:w="1104" w:type="pct"/>
            <w:tcBorders>
              <w:top w:val="nil"/>
            </w:tcBorders>
            <w:vAlign w:val="center"/>
          </w:tcPr>
          <w:p w:rsidR="00C71802" w:rsidRPr="00FC1220" w:rsidRDefault="00C71802" w:rsidP="00E34F71">
            <w:pPr>
              <w:jc w:val="center"/>
              <w:rPr>
                <w:sz w:val="18"/>
                <w:szCs w:val="18"/>
              </w:rPr>
            </w:pPr>
            <w:r w:rsidRPr="00FC1220">
              <w:rPr>
                <w:sz w:val="18"/>
                <w:szCs w:val="18"/>
              </w:rPr>
              <w:t>33</w:t>
            </w:r>
          </w:p>
        </w:tc>
        <w:tc>
          <w:tcPr>
            <w:tcW w:w="1264" w:type="pct"/>
            <w:tcBorders>
              <w:top w:val="nil"/>
            </w:tcBorders>
            <w:vAlign w:val="center"/>
          </w:tcPr>
          <w:p w:rsidR="00C71802" w:rsidRPr="00FC1220" w:rsidRDefault="00C71802" w:rsidP="00E34F71">
            <w:pPr>
              <w:jc w:val="center"/>
              <w:rPr>
                <w:sz w:val="18"/>
                <w:szCs w:val="18"/>
              </w:rPr>
            </w:pPr>
            <w:r w:rsidRPr="00FC1220">
              <w:rPr>
                <w:sz w:val="18"/>
                <w:szCs w:val="18"/>
              </w:rPr>
              <w:t>100,00</w:t>
            </w:r>
          </w:p>
        </w:tc>
      </w:tr>
      <w:tr w:rsidR="00C71802" w:rsidRPr="00FC1220" w:rsidTr="00EE2B19">
        <w:trPr>
          <w:trHeight w:val="57"/>
        </w:trPr>
        <w:tc>
          <w:tcPr>
            <w:tcW w:w="2632" w:type="pct"/>
            <w:tcBorders>
              <w:top w:val="single" w:sz="8" w:space="0" w:color="4F81BD" w:themeColor="accent1"/>
              <w:bottom w:val="single" w:sz="8" w:space="0" w:color="4F81BD" w:themeColor="accent1"/>
            </w:tcBorders>
          </w:tcPr>
          <w:p w:rsidR="00C71802" w:rsidRPr="00FC1220" w:rsidRDefault="00C71802" w:rsidP="00E34F71">
            <w:pPr>
              <w:rPr>
                <w:i/>
                <w:sz w:val="18"/>
                <w:szCs w:val="18"/>
              </w:rPr>
            </w:pPr>
            <w:r w:rsidRPr="00FC1220">
              <w:rPr>
                <w:i/>
                <w:sz w:val="18"/>
                <w:szCs w:val="18"/>
              </w:rPr>
              <w:t>Cinsiyet</w:t>
            </w:r>
          </w:p>
        </w:tc>
        <w:tc>
          <w:tcPr>
            <w:tcW w:w="1104" w:type="pct"/>
            <w:tcBorders>
              <w:top w:val="single" w:sz="8" w:space="0" w:color="4F81BD" w:themeColor="accent1"/>
              <w:bottom w:val="single" w:sz="8" w:space="0" w:color="4F81BD" w:themeColor="accent1"/>
            </w:tcBorders>
            <w:vAlign w:val="center"/>
          </w:tcPr>
          <w:p w:rsidR="00C71802" w:rsidRPr="00FC1220" w:rsidRDefault="00C71802" w:rsidP="00E34F71">
            <w:pPr>
              <w:jc w:val="center"/>
              <w:rPr>
                <w:sz w:val="18"/>
                <w:szCs w:val="18"/>
              </w:rPr>
            </w:pPr>
          </w:p>
        </w:tc>
        <w:tc>
          <w:tcPr>
            <w:tcW w:w="1264" w:type="pct"/>
            <w:tcBorders>
              <w:top w:val="single" w:sz="8" w:space="0" w:color="4F81BD" w:themeColor="accent1"/>
              <w:bottom w:val="single" w:sz="8" w:space="0" w:color="4F81BD" w:themeColor="accent1"/>
            </w:tcBorders>
            <w:vAlign w:val="center"/>
          </w:tcPr>
          <w:p w:rsidR="00C71802" w:rsidRPr="00FC1220" w:rsidRDefault="00C71802" w:rsidP="00E34F71">
            <w:pPr>
              <w:jc w:val="center"/>
              <w:rPr>
                <w:sz w:val="18"/>
                <w:szCs w:val="18"/>
              </w:rPr>
            </w:pPr>
          </w:p>
        </w:tc>
      </w:tr>
      <w:tr w:rsidR="00C71802" w:rsidRPr="00FC1220" w:rsidTr="00EE2B19">
        <w:trPr>
          <w:trHeight w:val="57"/>
        </w:trPr>
        <w:tc>
          <w:tcPr>
            <w:tcW w:w="2632" w:type="pct"/>
            <w:tcBorders>
              <w:bottom w:val="nil"/>
            </w:tcBorders>
          </w:tcPr>
          <w:p w:rsidR="00C71802" w:rsidRPr="00FC1220" w:rsidRDefault="00C71802" w:rsidP="00E34F71">
            <w:pPr>
              <w:rPr>
                <w:b/>
                <w:sz w:val="18"/>
                <w:szCs w:val="18"/>
              </w:rPr>
            </w:pPr>
            <w:r w:rsidRPr="00FC1220">
              <w:rPr>
                <w:b/>
                <w:sz w:val="18"/>
                <w:szCs w:val="18"/>
              </w:rPr>
              <w:t>Erkek</w:t>
            </w:r>
          </w:p>
        </w:tc>
        <w:tc>
          <w:tcPr>
            <w:tcW w:w="1104" w:type="pct"/>
            <w:tcBorders>
              <w:bottom w:val="nil"/>
            </w:tcBorders>
            <w:vAlign w:val="center"/>
          </w:tcPr>
          <w:p w:rsidR="00C71802" w:rsidRPr="00FC1220" w:rsidRDefault="00C71802" w:rsidP="00E34F71">
            <w:pPr>
              <w:jc w:val="center"/>
              <w:rPr>
                <w:sz w:val="18"/>
                <w:szCs w:val="18"/>
              </w:rPr>
            </w:pPr>
            <w:r w:rsidRPr="00FC1220">
              <w:rPr>
                <w:sz w:val="18"/>
                <w:szCs w:val="18"/>
              </w:rPr>
              <w:t>17</w:t>
            </w:r>
          </w:p>
        </w:tc>
        <w:tc>
          <w:tcPr>
            <w:tcW w:w="1264" w:type="pct"/>
            <w:tcBorders>
              <w:bottom w:val="nil"/>
            </w:tcBorders>
            <w:vAlign w:val="center"/>
          </w:tcPr>
          <w:p w:rsidR="00C71802" w:rsidRPr="00FC1220" w:rsidRDefault="00C71802" w:rsidP="00E34F71">
            <w:pPr>
              <w:jc w:val="center"/>
              <w:rPr>
                <w:sz w:val="18"/>
                <w:szCs w:val="18"/>
              </w:rPr>
            </w:pPr>
            <w:r w:rsidRPr="00FC1220">
              <w:rPr>
                <w:sz w:val="18"/>
                <w:szCs w:val="18"/>
              </w:rPr>
              <w:t>51,52</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Kadın</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16</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48,48</w:t>
            </w:r>
          </w:p>
        </w:tc>
      </w:tr>
      <w:tr w:rsidR="00C71802" w:rsidRPr="00FC1220" w:rsidTr="00EE2B19">
        <w:trPr>
          <w:trHeight w:val="57"/>
        </w:trPr>
        <w:tc>
          <w:tcPr>
            <w:tcW w:w="2632" w:type="pct"/>
            <w:tcBorders>
              <w:top w:val="nil"/>
            </w:tcBorders>
          </w:tcPr>
          <w:p w:rsidR="00C71802" w:rsidRPr="00FC1220" w:rsidRDefault="00C71802" w:rsidP="00E34F71">
            <w:pPr>
              <w:rPr>
                <w:b/>
                <w:sz w:val="18"/>
                <w:szCs w:val="18"/>
              </w:rPr>
            </w:pPr>
            <w:r w:rsidRPr="00FC1220">
              <w:rPr>
                <w:b/>
                <w:sz w:val="18"/>
                <w:szCs w:val="18"/>
              </w:rPr>
              <w:t>TOPLAM</w:t>
            </w:r>
          </w:p>
        </w:tc>
        <w:tc>
          <w:tcPr>
            <w:tcW w:w="1104" w:type="pct"/>
            <w:tcBorders>
              <w:top w:val="nil"/>
            </w:tcBorders>
            <w:vAlign w:val="center"/>
          </w:tcPr>
          <w:p w:rsidR="00C71802" w:rsidRPr="00FC1220" w:rsidRDefault="00C71802" w:rsidP="00E34F71">
            <w:pPr>
              <w:jc w:val="center"/>
              <w:rPr>
                <w:sz w:val="18"/>
                <w:szCs w:val="18"/>
              </w:rPr>
            </w:pPr>
            <w:r w:rsidRPr="00FC1220">
              <w:rPr>
                <w:sz w:val="18"/>
                <w:szCs w:val="18"/>
              </w:rPr>
              <w:t>33</w:t>
            </w:r>
          </w:p>
        </w:tc>
        <w:tc>
          <w:tcPr>
            <w:tcW w:w="1264" w:type="pct"/>
            <w:tcBorders>
              <w:top w:val="nil"/>
            </w:tcBorders>
            <w:vAlign w:val="center"/>
          </w:tcPr>
          <w:p w:rsidR="00C71802" w:rsidRPr="00FC1220" w:rsidRDefault="00C71802" w:rsidP="00E34F71">
            <w:pPr>
              <w:jc w:val="center"/>
              <w:rPr>
                <w:sz w:val="18"/>
                <w:szCs w:val="18"/>
              </w:rPr>
            </w:pPr>
            <w:r w:rsidRPr="00FC1220">
              <w:rPr>
                <w:sz w:val="18"/>
                <w:szCs w:val="18"/>
              </w:rPr>
              <w:t>100,00</w:t>
            </w:r>
          </w:p>
        </w:tc>
      </w:tr>
      <w:tr w:rsidR="00C71802" w:rsidRPr="00FC1220" w:rsidTr="00EE2B19">
        <w:trPr>
          <w:trHeight w:val="57"/>
        </w:trPr>
        <w:tc>
          <w:tcPr>
            <w:tcW w:w="2632" w:type="pct"/>
            <w:tcBorders>
              <w:top w:val="single" w:sz="8" w:space="0" w:color="4F81BD" w:themeColor="accent1"/>
              <w:bottom w:val="single" w:sz="8" w:space="0" w:color="4F81BD" w:themeColor="accent1"/>
            </w:tcBorders>
          </w:tcPr>
          <w:p w:rsidR="00C71802" w:rsidRPr="00FC1220" w:rsidRDefault="00C71802" w:rsidP="00E34F71">
            <w:pPr>
              <w:rPr>
                <w:i/>
                <w:sz w:val="18"/>
                <w:szCs w:val="18"/>
              </w:rPr>
            </w:pPr>
            <w:r w:rsidRPr="00FC1220">
              <w:rPr>
                <w:i/>
                <w:sz w:val="18"/>
                <w:szCs w:val="18"/>
              </w:rPr>
              <w:t xml:space="preserve">Eğitim </w:t>
            </w:r>
          </w:p>
        </w:tc>
        <w:tc>
          <w:tcPr>
            <w:tcW w:w="1104" w:type="pct"/>
            <w:tcBorders>
              <w:top w:val="single" w:sz="8" w:space="0" w:color="4F81BD" w:themeColor="accent1"/>
              <w:bottom w:val="single" w:sz="8" w:space="0" w:color="4F81BD" w:themeColor="accent1"/>
            </w:tcBorders>
            <w:vAlign w:val="center"/>
          </w:tcPr>
          <w:p w:rsidR="00C71802" w:rsidRPr="00FC1220" w:rsidRDefault="00C71802" w:rsidP="00E34F71">
            <w:pPr>
              <w:jc w:val="center"/>
              <w:rPr>
                <w:sz w:val="18"/>
                <w:szCs w:val="18"/>
              </w:rPr>
            </w:pPr>
          </w:p>
        </w:tc>
        <w:tc>
          <w:tcPr>
            <w:tcW w:w="1264" w:type="pct"/>
            <w:tcBorders>
              <w:top w:val="single" w:sz="8" w:space="0" w:color="4F81BD" w:themeColor="accent1"/>
              <w:bottom w:val="single" w:sz="8" w:space="0" w:color="4F81BD" w:themeColor="accent1"/>
            </w:tcBorders>
            <w:vAlign w:val="center"/>
          </w:tcPr>
          <w:p w:rsidR="00C71802" w:rsidRPr="00FC1220" w:rsidRDefault="00C71802" w:rsidP="00E34F71">
            <w:pPr>
              <w:jc w:val="center"/>
              <w:rPr>
                <w:sz w:val="18"/>
                <w:szCs w:val="18"/>
              </w:rPr>
            </w:pPr>
          </w:p>
        </w:tc>
      </w:tr>
      <w:tr w:rsidR="00C71802" w:rsidRPr="00FC1220" w:rsidTr="00EE2B19">
        <w:trPr>
          <w:trHeight w:val="57"/>
        </w:trPr>
        <w:tc>
          <w:tcPr>
            <w:tcW w:w="2632" w:type="pct"/>
            <w:tcBorders>
              <w:bottom w:val="nil"/>
            </w:tcBorders>
          </w:tcPr>
          <w:p w:rsidR="00C71802" w:rsidRPr="00FC1220" w:rsidRDefault="00C71802" w:rsidP="00E34F71">
            <w:pPr>
              <w:rPr>
                <w:b/>
                <w:sz w:val="18"/>
                <w:szCs w:val="18"/>
              </w:rPr>
            </w:pPr>
            <w:r w:rsidRPr="00FC1220">
              <w:rPr>
                <w:b/>
                <w:sz w:val="18"/>
                <w:szCs w:val="18"/>
              </w:rPr>
              <w:t>Ön Lisans</w:t>
            </w:r>
          </w:p>
        </w:tc>
        <w:tc>
          <w:tcPr>
            <w:tcW w:w="1104" w:type="pct"/>
            <w:tcBorders>
              <w:bottom w:val="nil"/>
            </w:tcBorders>
            <w:vAlign w:val="center"/>
          </w:tcPr>
          <w:p w:rsidR="00C71802" w:rsidRPr="00FC1220" w:rsidRDefault="00C71802" w:rsidP="00E34F71">
            <w:pPr>
              <w:jc w:val="center"/>
              <w:rPr>
                <w:sz w:val="18"/>
                <w:szCs w:val="18"/>
              </w:rPr>
            </w:pPr>
            <w:r w:rsidRPr="00FC1220">
              <w:rPr>
                <w:sz w:val="18"/>
                <w:szCs w:val="18"/>
              </w:rPr>
              <w:t>2</w:t>
            </w:r>
          </w:p>
        </w:tc>
        <w:tc>
          <w:tcPr>
            <w:tcW w:w="1264" w:type="pct"/>
            <w:tcBorders>
              <w:bottom w:val="nil"/>
            </w:tcBorders>
            <w:vAlign w:val="center"/>
          </w:tcPr>
          <w:p w:rsidR="00C71802" w:rsidRPr="00FC1220" w:rsidRDefault="00C71802" w:rsidP="00E34F71">
            <w:pPr>
              <w:jc w:val="center"/>
              <w:rPr>
                <w:sz w:val="18"/>
                <w:szCs w:val="18"/>
              </w:rPr>
            </w:pPr>
            <w:r w:rsidRPr="00FC1220">
              <w:rPr>
                <w:sz w:val="18"/>
                <w:szCs w:val="18"/>
              </w:rPr>
              <w:t>6,06</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Lisans</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30</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90,91</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Yüksek Lisans</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1</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3,03</w:t>
            </w:r>
          </w:p>
        </w:tc>
      </w:tr>
      <w:tr w:rsidR="00C71802" w:rsidRPr="00FC1220" w:rsidTr="00EE2B19">
        <w:trPr>
          <w:trHeight w:val="57"/>
        </w:trPr>
        <w:tc>
          <w:tcPr>
            <w:tcW w:w="2632" w:type="pct"/>
            <w:tcBorders>
              <w:top w:val="nil"/>
              <w:bottom w:val="nil"/>
            </w:tcBorders>
          </w:tcPr>
          <w:p w:rsidR="00C71802" w:rsidRPr="00FC1220" w:rsidRDefault="00C71802" w:rsidP="00E34F71">
            <w:pPr>
              <w:rPr>
                <w:b/>
                <w:sz w:val="18"/>
                <w:szCs w:val="18"/>
              </w:rPr>
            </w:pPr>
            <w:r w:rsidRPr="00FC1220">
              <w:rPr>
                <w:b/>
                <w:sz w:val="18"/>
                <w:szCs w:val="18"/>
              </w:rPr>
              <w:t>Doktora</w:t>
            </w:r>
          </w:p>
        </w:tc>
        <w:tc>
          <w:tcPr>
            <w:tcW w:w="1104" w:type="pct"/>
            <w:tcBorders>
              <w:top w:val="nil"/>
              <w:bottom w:val="nil"/>
            </w:tcBorders>
            <w:vAlign w:val="center"/>
          </w:tcPr>
          <w:p w:rsidR="00C71802" w:rsidRPr="00FC1220" w:rsidRDefault="00C71802" w:rsidP="00E34F71">
            <w:pPr>
              <w:jc w:val="center"/>
              <w:rPr>
                <w:sz w:val="18"/>
                <w:szCs w:val="18"/>
              </w:rPr>
            </w:pPr>
            <w:r w:rsidRPr="00FC1220">
              <w:rPr>
                <w:sz w:val="18"/>
                <w:szCs w:val="18"/>
              </w:rPr>
              <w:t>0</w:t>
            </w:r>
          </w:p>
        </w:tc>
        <w:tc>
          <w:tcPr>
            <w:tcW w:w="1264" w:type="pct"/>
            <w:tcBorders>
              <w:top w:val="nil"/>
              <w:bottom w:val="nil"/>
            </w:tcBorders>
            <w:vAlign w:val="center"/>
          </w:tcPr>
          <w:p w:rsidR="00C71802" w:rsidRPr="00FC1220" w:rsidRDefault="00C71802" w:rsidP="00E34F71">
            <w:pPr>
              <w:jc w:val="center"/>
              <w:rPr>
                <w:sz w:val="18"/>
                <w:szCs w:val="18"/>
              </w:rPr>
            </w:pPr>
            <w:r w:rsidRPr="00FC1220">
              <w:rPr>
                <w:sz w:val="18"/>
                <w:szCs w:val="18"/>
              </w:rPr>
              <w:t>0,00</w:t>
            </w:r>
          </w:p>
        </w:tc>
      </w:tr>
      <w:tr w:rsidR="00C71802" w:rsidRPr="00FC1220" w:rsidTr="00EE2B19">
        <w:trPr>
          <w:trHeight w:val="57"/>
        </w:trPr>
        <w:tc>
          <w:tcPr>
            <w:tcW w:w="2632" w:type="pct"/>
            <w:tcBorders>
              <w:top w:val="nil"/>
            </w:tcBorders>
          </w:tcPr>
          <w:p w:rsidR="00C71802" w:rsidRPr="00FC1220" w:rsidRDefault="00C71802" w:rsidP="00E34F71">
            <w:pPr>
              <w:rPr>
                <w:b/>
                <w:sz w:val="18"/>
                <w:szCs w:val="18"/>
              </w:rPr>
            </w:pPr>
            <w:r w:rsidRPr="00FC1220">
              <w:rPr>
                <w:b/>
                <w:sz w:val="18"/>
                <w:szCs w:val="18"/>
              </w:rPr>
              <w:t>TOPLAM</w:t>
            </w:r>
          </w:p>
        </w:tc>
        <w:tc>
          <w:tcPr>
            <w:tcW w:w="1104" w:type="pct"/>
            <w:tcBorders>
              <w:top w:val="nil"/>
            </w:tcBorders>
            <w:vAlign w:val="center"/>
          </w:tcPr>
          <w:p w:rsidR="00C71802" w:rsidRPr="00FC1220" w:rsidRDefault="00C71802" w:rsidP="00E34F71">
            <w:pPr>
              <w:jc w:val="center"/>
              <w:rPr>
                <w:sz w:val="18"/>
                <w:szCs w:val="18"/>
              </w:rPr>
            </w:pPr>
            <w:r w:rsidRPr="00FC1220">
              <w:rPr>
                <w:sz w:val="18"/>
                <w:szCs w:val="18"/>
              </w:rPr>
              <w:t>33</w:t>
            </w:r>
          </w:p>
        </w:tc>
        <w:tc>
          <w:tcPr>
            <w:tcW w:w="1264" w:type="pct"/>
            <w:tcBorders>
              <w:top w:val="nil"/>
            </w:tcBorders>
            <w:vAlign w:val="center"/>
          </w:tcPr>
          <w:p w:rsidR="00C71802" w:rsidRPr="00FC1220" w:rsidRDefault="00C71802" w:rsidP="00E34F71">
            <w:pPr>
              <w:jc w:val="center"/>
              <w:rPr>
                <w:sz w:val="18"/>
                <w:szCs w:val="18"/>
              </w:rPr>
            </w:pPr>
            <w:r w:rsidRPr="00FC1220">
              <w:rPr>
                <w:sz w:val="18"/>
                <w:szCs w:val="18"/>
              </w:rPr>
              <w:t>100,00</w:t>
            </w:r>
          </w:p>
        </w:tc>
      </w:tr>
    </w:tbl>
    <w:p w:rsidR="00C71802" w:rsidRPr="00EE2B19" w:rsidRDefault="00C71802" w:rsidP="00C71802">
      <w:pPr>
        <w:rPr>
          <w:sz w:val="18"/>
          <w:szCs w:val="18"/>
        </w:rPr>
      </w:pPr>
      <w:r w:rsidRPr="00EE2B19">
        <w:rPr>
          <w:b/>
          <w:sz w:val="18"/>
          <w:szCs w:val="18"/>
        </w:rPr>
        <w:t>Not:</w:t>
      </w:r>
      <w:r w:rsidRPr="00EE2B19">
        <w:rPr>
          <w:sz w:val="18"/>
          <w:szCs w:val="18"/>
        </w:rPr>
        <w:t xml:space="preserve"> Yüzdelerde virgülden sonra iki basamak gösterilmiştir. İki basamaktan fazla olan yüzdeler en yakın değere yuvarlanmıştır.</w:t>
      </w:r>
    </w:p>
    <w:p w:rsidR="00C71802" w:rsidRDefault="00C71802" w:rsidP="00FC1220">
      <w:pPr>
        <w:spacing w:before="60" w:after="60"/>
        <w:ind w:firstLine="709"/>
        <w:jc w:val="both"/>
        <w:rPr>
          <w:sz w:val="21"/>
          <w:szCs w:val="21"/>
        </w:rPr>
      </w:pPr>
      <w:r w:rsidRPr="005E791B">
        <w:rPr>
          <w:sz w:val="21"/>
          <w:szCs w:val="21"/>
        </w:rPr>
        <w:t xml:space="preserve">Araştırmaya katılanların demografik bulguları Tablo 3’ </w:t>
      </w:r>
      <w:proofErr w:type="spellStart"/>
      <w:r w:rsidRPr="005E791B">
        <w:rPr>
          <w:sz w:val="21"/>
          <w:szCs w:val="21"/>
        </w:rPr>
        <w:t>te</w:t>
      </w:r>
      <w:proofErr w:type="spellEnd"/>
      <w:r w:rsidRPr="005E791B">
        <w:rPr>
          <w:sz w:val="21"/>
          <w:szCs w:val="21"/>
        </w:rPr>
        <w:t xml:space="preserve"> gösterilmektedir. Katılımcılara ait demografik veriler incelendiğinde erkek katılımcıların (51,52) bayanlara (48,48) oranla az bir farkla da olsa fazla oldukları gözlenmektedir. Katılımcıların büyük çoğunluğunun 40-49 yaş </w:t>
      </w:r>
      <w:proofErr w:type="gramStart"/>
      <w:r w:rsidRPr="005E791B">
        <w:rPr>
          <w:sz w:val="21"/>
          <w:szCs w:val="21"/>
        </w:rPr>
        <w:t>aralığında</w:t>
      </w:r>
      <w:proofErr w:type="gramEnd"/>
      <w:r w:rsidRPr="005E791B">
        <w:rPr>
          <w:sz w:val="21"/>
          <w:szCs w:val="21"/>
        </w:rPr>
        <w:t xml:space="preserve"> (%63,64) olduğu, eğitim düzeylerinin ise çoğunlukla lisans düzeyinde (90,91) olduğu görülmektedir. Görevleri incelendiğinde ise </w:t>
      </w:r>
      <w:r w:rsidRPr="005E791B">
        <w:rPr>
          <w:sz w:val="21"/>
          <w:szCs w:val="21"/>
        </w:rPr>
        <w:lastRenderedPageBreak/>
        <w:t xml:space="preserve">üniversitede ağırlıklı olan birimlerin sekreterlerinin doğal olarak ankete daha çok katıldığı söylenebilir. Meslek Yüksekokulu Sekreterleri görevinde olanlar %48,48 ile temsi edilirken, Fakülte Sekreterleri %45,45 </w:t>
      </w:r>
      <w:proofErr w:type="gramStart"/>
      <w:r w:rsidRPr="005E791B">
        <w:rPr>
          <w:sz w:val="21"/>
          <w:szCs w:val="21"/>
        </w:rPr>
        <w:t>ile,</w:t>
      </w:r>
      <w:proofErr w:type="gramEnd"/>
      <w:r w:rsidRPr="005E791B">
        <w:rPr>
          <w:sz w:val="21"/>
          <w:szCs w:val="21"/>
        </w:rPr>
        <w:t xml:space="preserve"> Enstitü ve Yüksekokul Sekreterleri de %3,03 ile temsil edilmişlerdir.</w:t>
      </w:r>
    </w:p>
    <w:p w:rsidR="00C71802" w:rsidRPr="005E791B" w:rsidRDefault="00C71802" w:rsidP="005E791B">
      <w:pPr>
        <w:pStyle w:val="TabloAdlar"/>
        <w:tabs>
          <w:tab w:val="left" w:pos="1624"/>
        </w:tabs>
        <w:spacing w:before="120" w:after="120"/>
        <w:ind w:firstLine="709"/>
        <w:jc w:val="both"/>
        <w:rPr>
          <w:b w:val="0"/>
          <w:sz w:val="21"/>
          <w:szCs w:val="21"/>
          <w:lang w:val="tr-TR"/>
        </w:rPr>
      </w:pPr>
      <w:r w:rsidRPr="005E791B">
        <w:rPr>
          <w:b w:val="0"/>
          <w:sz w:val="21"/>
          <w:szCs w:val="21"/>
          <w:lang w:val="tr-TR"/>
        </w:rPr>
        <w:t>Tablo 4: Faktör Analizi Sonuçları</w:t>
      </w:r>
    </w:p>
    <w:tbl>
      <w:tblPr>
        <w:tblW w:w="5000" w:type="pct"/>
        <w:tblLook w:val="04A0"/>
      </w:tblPr>
      <w:tblGrid>
        <w:gridCol w:w="2863"/>
        <w:gridCol w:w="576"/>
        <w:gridCol w:w="656"/>
        <w:gridCol w:w="496"/>
        <w:gridCol w:w="576"/>
        <w:gridCol w:w="576"/>
        <w:gridCol w:w="416"/>
        <w:gridCol w:w="576"/>
      </w:tblGrid>
      <w:tr w:rsidR="00C71802" w:rsidRPr="00FC1220" w:rsidTr="00EE2B19">
        <w:trPr>
          <w:cantSplit/>
          <w:trHeight w:val="870"/>
        </w:trPr>
        <w:tc>
          <w:tcPr>
            <w:tcW w:w="2233" w:type="pct"/>
            <w:tcBorders>
              <w:top w:val="single" w:sz="18" w:space="0" w:color="4F81BD" w:themeColor="accent1"/>
            </w:tcBorders>
            <w:vAlign w:val="center"/>
          </w:tcPr>
          <w:p w:rsidR="00C71802" w:rsidRPr="00FC1220" w:rsidRDefault="00C71802" w:rsidP="00E34F71">
            <w:pPr>
              <w:rPr>
                <w:b/>
                <w:sz w:val="16"/>
                <w:szCs w:val="16"/>
              </w:rPr>
            </w:pPr>
          </w:p>
        </w:tc>
        <w:tc>
          <w:tcPr>
            <w:tcW w:w="413" w:type="pct"/>
            <w:tcBorders>
              <w:top w:val="single" w:sz="18" w:space="0" w:color="4F81BD" w:themeColor="accent1"/>
            </w:tcBorders>
            <w:textDirection w:val="btLr"/>
            <w:vAlign w:val="center"/>
          </w:tcPr>
          <w:p w:rsidR="00C71802" w:rsidRPr="00FC1220" w:rsidRDefault="00C71802" w:rsidP="00E34F71">
            <w:pPr>
              <w:ind w:left="113" w:right="113"/>
              <w:rPr>
                <w:b/>
                <w:sz w:val="16"/>
                <w:szCs w:val="16"/>
              </w:rPr>
            </w:pPr>
            <w:r w:rsidRPr="00FC1220">
              <w:rPr>
                <w:sz w:val="16"/>
                <w:szCs w:val="16"/>
              </w:rPr>
              <w:t>Faktör Yükü</w:t>
            </w:r>
          </w:p>
        </w:tc>
        <w:tc>
          <w:tcPr>
            <w:tcW w:w="472" w:type="pct"/>
            <w:tcBorders>
              <w:top w:val="single" w:sz="18" w:space="0" w:color="4F81BD" w:themeColor="accent1"/>
            </w:tcBorders>
            <w:textDirection w:val="btLr"/>
            <w:vAlign w:val="center"/>
          </w:tcPr>
          <w:p w:rsidR="00C71802" w:rsidRPr="00FC1220" w:rsidRDefault="00C71802" w:rsidP="00E34F71">
            <w:pPr>
              <w:ind w:left="113" w:right="113"/>
              <w:rPr>
                <w:b/>
                <w:sz w:val="16"/>
                <w:szCs w:val="16"/>
              </w:rPr>
            </w:pPr>
            <w:proofErr w:type="spellStart"/>
            <w:r w:rsidRPr="00FC1220">
              <w:rPr>
                <w:sz w:val="16"/>
                <w:szCs w:val="16"/>
              </w:rPr>
              <w:t>Özdeğer</w:t>
            </w:r>
            <w:proofErr w:type="spellEnd"/>
          </w:p>
        </w:tc>
        <w:tc>
          <w:tcPr>
            <w:tcW w:w="353" w:type="pct"/>
            <w:tcBorders>
              <w:top w:val="single" w:sz="18" w:space="0" w:color="4F81BD" w:themeColor="accent1"/>
            </w:tcBorders>
            <w:textDirection w:val="btLr"/>
            <w:vAlign w:val="center"/>
          </w:tcPr>
          <w:p w:rsidR="00C71802" w:rsidRPr="00FC1220" w:rsidRDefault="00C71802" w:rsidP="00E34F71">
            <w:pPr>
              <w:ind w:left="113" w:right="113"/>
              <w:rPr>
                <w:b/>
                <w:sz w:val="16"/>
                <w:szCs w:val="16"/>
              </w:rPr>
            </w:pPr>
            <w:r w:rsidRPr="00FC1220">
              <w:rPr>
                <w:sz w:val="16"/>
                <w:szCs w:val="16"/>
              </w:rPr>
              <w:t>Ortalama</w:t>
            </w:r>
          </w:p>
        </w:tc>
        <w:tc>
          <w:tcPr>
            <w:tcW w:w="412" w:type="pct"/>
            <w:tcBorders>
              <w:top w:val="single" w:sz="18" w:space="0" w:color="4F81BD" w:themeColor="accent1"/>
            </w:tcBorders>
            <w:textDirection w:val="btLr"/>
            <w:vAlign w:val="center"/>
          </w:tcPr>
          <w:p w:rsidR="00C71802" w:rsidRPr="00FC1220" w:rsidRDefault="00C71802" w:rsidP="00E34F71">
            <w:pPr>
              <w:ind w:left="113" w:right="113"/>
              <w:rPr>
                <w:b/>
                <w:sz w:val="16"/>
                <w:szCs w:val="16"/>
              </w:rPr>
            </w:pPr>
            <w:r w:rsidRPr="00FC1220">
              <w:rPr>
                <w:sz w:val="16"/>
                <w:szCs w:val="16"/>
              </w:rPr>
              <w:t>Tanımlanan Fark Yüzdesi</w:t>
            </w:r>
          </w:p>
        </w:tc>
        <w:tc>
          <w:tcPr>
            <w:tcW w:w="412" w:type="pct"/>
            <w:tcBorders>
              <w:top w:val="single" w:sz="18" w:space="0" w:color="4F81BD" w:themeColor="accent1"/>
            </w:tcBorders>
            <w:textDirection w:val="btLr"/>
            <w:vAlign w:val="center"/>
          </w:tcPr>
          <w:p w:rsidR="00C71802" w:rsidRPr="00FC1220" w:rsidRDefault="00C71802" w:rsidP="00E34F71">
            <w:pPr>
              <w:ind w:left="113" w:right="113"/>
              <w:rPr>
                <w:b/>
                <w:sz w:val="16"/>
                <w:szCs w:val="16"/>
              </w:rPr>
            </w:pPr>
            <w:r w:rsidRPr="00FC1220">
              <w:rPr>
                <w:sz w:val="16"/>
                <w:szCs w:val="16"/>
              </w:rPr>
              <w:t>F Değeri</w:t>
            </w:r>
          </w:p>
        </w:tc>
        <w:tc>
          <w:tcPr>
            <w:tcW w:w="293" w:type="pct"/>
            <w:tcBorders>
              <w:top w:val="single" w:sz="18" w:space="0" w:color="4F81BD" w:themeColor="accent1"/>
            </w:tcBorders>
            <w:textDirection w:val="btLr"/>
            <w:vAlign w:val="center"/>
          </w:tcPr>
          <w:p w:rsidR="00C71802" w:rsidRPr="00FC1220" w:rsidRDefault="00C71802" w:rsidP="00E34F71">
            <w:pPr>
              <w:ind w:left="113" w:right="113"/>
              <w:rPr>
                <w:b/>
                <w:sz w:val="16"/>
                <w:szCs w:val="16"/>
              </w:rPr>
            </w:pPr>
            <w:proofErr w:type="spellStart"/>
            <w:r w:rsidRPr="00FC1220">
              <w:rPr>
                <w:sz w:val="16"/>
                <w:szCs w:val="16"/>
              </w:rPr>
              <w:t>Alpha</w:t>
            </w:r>
            <w:proofErr w:type="spellEnd"/>
          </w:p>
        </w:tc>
        <w:tc>
          <w:tcPr>
            <w:tcW w:w="412" w:type="pct"/>
            <w:tcBorders>
              <w:top w:val="single" w:sz="18" w:space="0" w:color="4F81BD" w:themeColor="accent1"/>
            </w:tcBorders>
            <w:textDirection w:val="btLr"/>
            <w:vAlign w:val="center"/>
          </w:tcPr>
          <w:p w:rsidR="00C71802" w:rsidRPr="00FC1220" w:rsidRDefault="00C71802" w:rsidP="00E34F71">
            <w:pPr>
              <w:ind w:left="113" w:right="113"/>
              <w:rPr>
                <w:b/>
                <w:sz w:val="16"/>
                <w:szCs w:val="16"/>
              </w:rPr>
            </w:pPr>
            <w:proofErr w:type="gramStart"/>
            <w:r w:rsidRPr="00FC1220">
              <w:rPr>
                <w:sz w:val="16"/>
                <w:szCs w:val="16"/>
              </w:rPr>
              <w:t>p</w:t>
            </w:r>
            <w:proofErr w:type="gramEnd"/>
          </w:p>
        </w:tc>
      </w:tr>
      <w:tr w:rsidR="00C71802" w:rsidRPr="00FC1220" w:rsidTr="00EE2B19">
        <w:trPr>
          <w:trHeight w:val="20"/>
        </w:trPr>
        <w:tc>
          <w:tcPr>
            <w:tcW w:w="2646" w:type="pct"/>
            <w:gridSpan w:val="2"/>
            <w:tcBorders>
              <w:top w:val="single" w:sz="18" w:space="0" w:color="4F81BD" w:themeColor="accent1"/>
              <w:bottom w:val="single" w:sz="18" w:space="0" w:color="4F81BD" w:themeColor="accent1"/>
            </w:tcBorders>
            <w:vAlign w:val="center"/>
          </w:tcPr>
          <w:p w:rsidR="00C71802" w:rsidRPr="00FC1220" w:rsidRDefault="00C71802" w:rsidP="00E34F71">
            <w:pPr>
              <w:rPr>
                <w:sz w:val="16"/>
                <w:szCs w:val="16"/>
              </w:rPr>
            </w:pPr>
            <w:bookmarkStart w:id="17" w:name="OLE_LINK8"/>
            <w:bookmarkStart w:id="18" w:name="OLE_LINK9"/>
            <w:r w:rsidRPr="00FC1220">
              <w:rPr>
                <w:sz w:val="16"/>
                <w:szCs w:val="16"/>
              </w:rPr>
              <w:t>Faktör 1: Yüksek Bağlamlı İletişim</w:t>
            </w:r>
          </w:p>
        </w:tc>
        <w:tc>
          <w:tcPr>
            <w:tcW w:w="472"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11,261</w:t>
            </w:r>
          </w:p>
        </w:tc>
        <w:tc>
          <w:tcPr>
            <w:tcW w:w="353"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3,27</w:t>
            </w:r>
          </w:p>
        </w:tc>
        <w:tc>
          <w:tcPr>
            <w:tcW w:w="412"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59,27</w:t>
            </w:r>
          </w:p>
        </w:tc>
        <w:tc>
          <w:tcPr>
            <w:tcW w:w="412"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2,794</w:t>
            </w:r>
          </w:p>
        </w:tc>
        <w:tc>
          <w:tcPr>
            <w:tcW w:w="293"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,96</w:t>
            </w:r>
          </w:p>
        </w:tc>
        <w:tc>
          <w:tcPr>
            <w:tcW w:w="412"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0,002</w:t>
            </w:r>
          </w:p>
        </w:tc>
      </w:tr>
      <w:tr w:rsidR="00C71802" w:rsidRPr="00FC1220" w:rsidTr="00EE2B19">
        <w:trPr>
          <w:trHeight w:val="20"/>
        </w:trPr>
        <w:tc>
          <w:tcPr>
            <w:tcW w:w="2233" w:type="pct"/>
            <w:tcBorders>
              <w:top w:val="single" w:sz="18" w:space="0" w:color="4F81BD" w:themeColor="accent1"/>
            </w:tcBorders>
          </w:tcPr>
          <w:p w:rsidR="00C71802" w:rsidRPr="00FC1220" w:rsidRDefault="00C71802" w:rsidP="00E34F71">
            <w:pPr>
              <w:rPr>
                <w:b/>
                <w:sz w:val="16"/>
                <w:szCs w:val="16"/>
              </w:rPr>
            </w:pPr>
            <w:r w:rsidRPr="00FC1220">
              <w:rPr>
                <w:b/>
                <w:sz w:val="16"/>
                <w:szCs w:val="16"/>
              </w:rPr>
              <w:t>İnsanlar eleştirilerini direkt olarak söylemekten kaçınırlar.</w:t>
            </w:r>
          </w:p>
        </w:tc>
        <w:tc>
          <w:tcPr>
            <w:tcW w:w="413" w:type="pct"/>
            <w:tcBorders>
              <w:top w:val="single" w:sz="18" w:space="0" w:color="4F81BD" w:themeColor="accent1"/>
            </w:tcBorders>
          </w:tcPr>
          <w:p w:rsidR="00C71802" w:rsidRPr="00FC1220" w:rsidRDefault="00C71802" w:rsidP="00E34F71">
            <w:pPr>
              <w:jc w:val="center"/>
              <w:rPr>
                <w:sz w:val="16"/>
                <w:szCs w:val="16"/>
              </w:rPr>
            </w:pPr>
            <w:r w:rsidRPr="00FC1220">
              <w:rPr>
                <w:sz w:val="16"/>
                <w:szCs w:val="16"/>
              </w:rPr>
              <w:t>0,786</w:t>
            </w:r>
          </w:p>
        </w:tc>
        <w:tc>
          <w:tcPr>
            <w:tcW w:w="472" w:type="pct"/>
            <w:tcBorders>
              <w:top w:val="single" w:sz="18" w:space="0" w:color="4F81BD" w:themeColor="accent1"/>
            </w:tcBorders>
          </w:tcPr>
          <w:p w:rsidR="00C71802" w:rsidRPr="00FC1220" w:rsidRDefault="00C71802" w:rsidP="00E34F71">
            <w:pPr>
              <w:jc w:val="center"/>
              <w:rPr>
                <w:sz w:val="16"/>
                <w:szCs w:val="16"/>
              </w:rPr>
            </w:pPr>
          </w:p>
        </w:tc>
        <w:tc>
          <w:tcPr>
            <w:tcW w:w="353" w:type="pct"/>
            <w:tcBorders>
              <w:top w:val="single" w:sz="18" w:space="0" w:color="4F81BD" w:themeColor="accent1"/>
            </w:tcBorders>
          </w:tcPr>
          <w:p w:rsidR="00C71802" w:rsidRPr="00FC1220" w:rsidRDefault="00C71802" w:rsidP="00E34F71">
            <w:pPr>
              <w:jc w:val="center"/>
              <w:rPr>
                <w:sz w:val="16"/>
                <w:szCs w:val="16"/>
              </w:rPr>
            </w:pPr>
          </w:p>
        </w:tc>
        <w:tc>
          <w:tcPr>
            <w:tcW w:w="412" w:type="pct"/>
            <w:tcBorders>
              <w:top w:val="single" w:sz="18" w:space="0" w:color="4F81BD" w:themeColor="accent1"/>
            </w:tcBorders>
          </w:tcPr>
          <w:p w:rsidR="00C71802" w:rsidRPr="00FC1220" w:rsidRDefault="00C71802" w:rsidP="00E34F71">
            <w:pPr>
              <w:jc w:val="center"/>
              <w:rPr>
                <w:sz w:val="16"/>
                <w:szCs w:val="16"/>
              </w:rPr>
            </w:pPr>
          </w:p>
        </w:tc>
        <w:tc>
          <w:tcPr>
            <w:tcW w:w="412" w:type="pct"/>
            <w:tcBorders>
              <w:top w:val="single" w:sz="18" w:space="0" w:color="4F81BD" w:themeColor="accent1"/>
            </w:tcBorders>
          </w:tcPr>
          <w:p w:rsidR="00C71802" w:rsidRPr="00FC1220" w:rsidRDefault="00C71802" w:rsidP="00E34F71">
            <w:pPr>
              <w:jc w:val="center"/>
              <w:rPr>
                <w:sz w:val="16"/>
                <w:szCs w:val="16"/>
              </w:rPr>
            </w:pPr>
          </w:p>
        </w:tc>
        <w:tc>
          <w:tcPr>
            <w:tcW w:w="293" w:type="pct"/>
            <w:tcBorders>
              <w:top w:val="single" w:sz="18" w:space="0" w:color="4F81BD" w:themeColor="accent1"/>
            </w:tcBorders>
          </w:tcPr>
          <w:p w:rsidR="00C71802" w:rsidRPr="00FC1220" w:rsidRDefault="00C71802" w:rsidP="00E34F71">
            <w:pPr>
              <w:jc w:val="center"/>
              <w:rPr>
                <w:sz w:val="16"/>
                <w:szCs w:val="16"/>
              </w:rPr>
            </w:pPr>
          </w:p>
        </w:tc>
        <w:tc>
          <w:tcPr>
            <w:tcW w:w="412" w:type="pct"/>
            <w:tcBorders>
              <w:top w:val="single" w:sz="18" w:space="0" w:color="4F81BD" w:themeColor="accent1"/>
            </w:tcBorders>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Verilen mesajın yanında söylenme biçimi, söyleyenin hal ve harekeleri de önemlidir.</w:t>
            </w:r>
          </w:p>
        </w:tc>
        <w:tc>
          <w:tcPr>
            <w:tcW w:w="413" w:type="pct"/>
          </w:tcPr>
          <w:p w:rsidR="00C71802" w:rsidRPr="00FC1220" w:rsidRDefault="00C71802" w:rsidP="00E34F71">
            <w:pPr>
              <w:jc w:val="center"/>
              <w:rPr>
                <w:sz w:val="16"/>
                <w:szCs w:val="16"/>
              </w:rPr>
            </w:pPr>
            <w:r w:rsidRPr="00FC1220">
              <w:rPr>
                <w:sz w:val="16"/>
                <w:szCs w:val="16"/>
              </w:rPr>
              <w:t>0,781</w:t>
            </w:r>
          </w:p>
        </w:tc>
        <w:tc>
          <w:tcPr>
            <w:tcW w:w="472" w:type="pct"/>
          </w:tcPr>
          <w:p w:rsidR="00C71802" w:rsidRPr="00FC1220" w:rsidRDefault="00C71802" w:rsidP="00E34F71">
            <w:pP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bookmarkEnd w:id="17"/>
      <w:bookmarkEnd w:id="18"/>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İnsanların yüzünüze söyledikleri ile içlerinde sakladıkları farklıdır.</w:t>
            </w:r>
          </w:p>
        </w:tc>
        <w:tc>
          <w:tcPr>
            <w:tcW w:w="413" w:type="pct"/>
          </w:tcPr>
          <w:p w:rsidR="00C71802" w:rsidRPr="00FC1220" w:rsidRDefault="00C71802" w:rsidP="00E34F71">
            <w:pPr>
              <w:jc w:val="center"/>
              <w:rPr>
                <w:sz w:val="16"/>
                <w:szCs w:val="16"/>
              </w:rPr>
            </w:pPr>
            <w:r w:rsidRPr="00FC1220">
              <w:rPr>
                <w:sz w:val="16"/>
                <w:szCs w:val="16"/>
              </w:rPr>
              <w:t>0,764</w:t>
            </w:r>
          </w:p>
        </w:tc>
        <w:tc>
          <w:tcPr>
            <w:tcW w:w="472" w:type="pct"/>
          </w:tcPr>
          <w:p w:rsidR="00C71802" w:rsidRPr="00FC1220" w:rsidRDefault="00C71802" w:rsidP="00E34F71">
            <w:pP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Astlar yöneticilerini açıkça eleştirmekten çekinirler.</w:t>
            </w:r>
          </w:p>
        </w:tc>
        <w:tc>
          <w:tcPr>
            <w:tcW w:w="413" w:type="pct"/>
          </w:tcPr>
          <w:p w:rsidR="00C71802" w:rsidRPr="00FC1220" w:rsidRDefault="00C71802" w:rsidP="00E34F71">
            <w:pPr>
              <w:jc w:val="center"/>
              <w:rPr>
                <w:sz w:val="16"/>
                <w:szCs w:val="16"/>
              </w:rPr>
            </w:pPr>
            <w:r w:rsidRPr="00FC1220">
              <w:rPr>
                <w:sz w:val="16"/>
                <w:szCs w:val="16"/>
              </w:rPr>
              <w:t>0,719</w:t>
            </w:r>
          </w:p>
        </w:tc>
        <w:tc>
          <w:tcPr>
            <w:tcW w:w="472" w:type="pct"/>
          </w:tcPr>
          <w:p w:rsidR="00C71802" w:rsidRPr="00FC1220" w:rsidRDefault="00C71802" w:rsidP="00E34F71">
            <w:pP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Toplumumuzda iletişim kurarken karşıdakinin söylediğine değil, söylemek istediğine bakılmalıdır.</w:t>
            </w:r>
          </w:p>
        </w:tc>
        <w:tc>
          <w:tcPr>
            <w:tcW w:w="413" w:type="pct"/>
          </w:tcPr>
          <w:p w:rsidR="00C71802" w:rsidRPr="00FC1220" w:rsidRDefault="00C71802" w:rsidP="00E34F71">
            <w:pPr>
              <w:jc w:val="center"/>
              <w:rPr>
                <w:sz w:val="16"/>
                <w:szCs w:val="16"/>
              </w:rPr>
            </w:pPr>
            <w:r w:rsidRPr="00FC1220">
              <w:rPr>
                <w:sz w:val="16"/>
                <w:szCs w:val="16"/>
              </w:rPr>
              <w:t>0,705</w:t>
            </w:r>
          </w:p>
        </w:tc>
        <w:tc>
          <w:tcPr>
            <w:tcW w:w="472" w:type="pct"/>
          </w:tcPr>
          <w:p w:rsidR="00C71802" w:rsidRPr="00FC1220" w:rsidRDefault="00C71802" w:rsidP="00E34F71">
            <w:pP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Toplumumuzda insanlarımız direkt konuşmak yerine imalı anlatımı tercih ederler.</w:t>
            </w:r>
          </w:p>
        </w:tc>
        <w:tc>
          <w:tcPr>
            <w:tcW w:w="413" w:type="pct"/>
          </w:tcPr>
          <w:p w:rsidR="00C71802" w:rsidRPr="00FC1220" w:rsidRDefault="00C71802" w:rsidP="00E34F71">
            <w:pPr>
              <w:jc w:val="center"/>
              <w:rPr>
                <w:sz w:val="16"/>
                <w:szCs w:val="16"/>
              </w:rPr>
            </w:pPr>
            <w:r w:rsidRPr="00FC1220">
              <w:rPr>
                <w:sz w:val="16"/>
                <w:szCs w:val="16"/>
              </w:rPr>
              <w:t>0,638</w:t>
            </w:r>
          </w:p>
        </w:tc>
        <w:tc>
          <w:tcPr>
            <w:tcW w:w="472" w:type="pct"/>
          </w:tcPr>
          <w:p w:rsidR="00C71802" w:rsidRPr="00FC1220" w:rsidRDefault="00C71802" w:rsidP="00E34F71">
            <w:pPr>
              <w:jc w:val="cente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Çevremizde insanların yüzüne başka, arkasından başka konuşulur.</w:t>
            </w:r>
          </w:p>
        </w:tc>
        <w:tc>
          <w:tcPr>
            <w:tcW w:w="413" w:type="pct"/>
          </w:tcPr>
          <w:p w:rsidR="00C71802" w:rsidRPr="00FC1220" w:rsidRDefault="00C71802" w:rsidP="00E34F71">
            <w:pPr>
              <w:jc w:val="center"/>
              <w:rPr>
                <w:sz w:val="16"/>
                <w:szCs w:val="16"/>
              </w:rPr>
            </w:pPr>
            <w:r w:rsidRPr="00FC1220">
              <w:rPr>
                <w:sz w:val="16"/>
                <w:szCs w:val="16"/>
              </w:rPr>
              <w:t>0,635</w:t>
            </w:r>
          </w:p>
        </w:tc>
        <w:tc>
          <w:tcPr>
            <w:tcW w:w="472" w:type="pct"/>
          </w:tcPr>
          <w:p w:rsidR="00C71802" w:rsidRPr="00FC1220" w:rsidRDefault="00C71802" w:rsidP="00E34F71">
            <w:pPr>
              <w:jc w:val="cente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Borders>
              <w:bottom w:val="single" w:sz="18" w:space="0" w:color="4F81BD" w:themeColor="accent1"/>
            </w:tcBorders>
          </w:tcPr>
          <w:p w:rsidR="00C71802" w:rsidRPr="00FC1220" w:rsidRDefault="00C71802" w:rsidP="00E34F71">
            <w:pPr>
              <w:rPr>
                <w:b/>
                <w:sz w:val="16"/>
                <w:szCs w:val="16"/>
              </w:rPr>
            </w:pPr>
            <w:r w:rsidRPr="00FC1220">
              <w:rPr>
                <w:b/>
                <w:sz w:val="16"/>
                <w:szCs w:val="16"/>
              </w:rPr>
              <w:t>İletişimde “kızım sana söylüyorum, gelinim sen anla” yöntemi kullanılır.</w:t>
            </w:r>
          </w:p>
        </w:tc>
        <w:tc>
          <w:tcPr>
            <w:tcW w:w="413" w:type="pct"/>
            <w:tcBorders>
              <w:bottom w:val="single" w:sz="18" w:space="0" w:color="4F81BD" w:themeColor="accent1"/>
            </w:tcBorders>
          </w:tcPr>
          <w:p w:rsidR="00C71802" w:rsidRPr="00FC1220" w:rsidRDefault="00C71802" w:rsidP="00E34F71">
            <w:pPr>
              <w:jc w:val="center"/>
              <w:rPr>
                <w:sz w:val="16"/>
                <w:szCs w:val="16"/>
              </w:rPr>
            </w:pPr>
            <w:r w:rsidRPr="00FC1220">
              <w:rPr>
                <w:sz w:val="16"/>
                <w:szCs w:val="16"/>
              </w:rPr>
              <w:t>0,609</w:t>
            </w:r>
          </w:p>
        </w:tc>
        <w:tc>
          <w:tcPr>
            <w:tcW w:w="472" w:type="pct"/>
            <w:tcBorders>
              <w:bottom w:val="single" w:sz="18" w:space="0" w:color="4F81BD" w:themeColor="accent1"/>
            </w:tcBorders>
          </w:tcPr>
          <w:p w:rsidR="00C71802" w:rsidRPr="00FC1220" w:rsidRDefault="00C71802" w:rsidP="00E34F71">
            <w:pPr>
              <w:jc w:val="center"/>
              <w:rPr>
                <w:sz w:val="16"/>
                <w:szCs w:val="16"/>
              </w:rPr>
            </w:pPr>
          </w:p>
        </w:tc>
        <w:tc>
          <w:tcPr>
            <w:tcW w:w="353" w:type="pct"/>
            <w:tcBorders>
              <w:bottom w:val="single" w:sz="18" w:space="0" w:color="4F81BD" w:themeColor="accent1"/>
            </w:tcBorders>
          </w:tcPr>
          <w:p w:rsidR="00C71802" w:rsidRPr="00FC1220" w:rsidRDefault="00C71802" w:rsidP="00E34F71">
            <w:pPr>
              <w:jc w:val="center"/>
              <w:rPr>
                <w:sz w:val="16"/>
                <w:szCs w:val="16"/>
              </w:rPr>
            </w:pPr>
          </w:p>
        </w:tc>
        <w:tc>
          <w:tcPr>
            <w:tcW w:w="412" w:type="pct"/>
            <w:tcBorders>
              <w:bottom w:val="single" w:sz="18" w:space="0" w:color="4F81BD" w:themeColor="accent1"/>
            </w:tcBorders>
          </w:tcPr>
          <w:p w:rsidR="00C71802" w:rsidRPr="00FC1220" w:rsidRDefault="00C71802" w:rsidP="00E34F71">
            <w:pPr>
              <w:jc w:val="center"/>
              <w:rPr>
                <w:sz w:val="16"/>
                <w:szCs w:val="16"/>
              </w:rPr>
            </w:pPr>
          </w:p>
        </w:tc>
        <w:tc>
          <w:tcPr>
            <w:tcW w:w="412" w:type="pct"/>
            <w:tcBorders>
              <w:bottom w:val="single" w:sz="18" w:space="0" w:color="4F81BD" w:themeColor="accent1"/>
            </w:tcBorders>
          </w:tcPr>
          <w:p w:rsidR="00C71802" w:rsidRPr="00FC1220" w:rsidRDefault="00C71802" w:rsidP="00E34F71">
            <w:pPr>
              <w:jc w:val="center"/>
              <w:rPr>
                <w:sz w:val="16"/>
                <w:szCs w:val="16"/>
              </w:rPr>
            </w:pPr>
          </w:p>
        </w:tc>
        <w:tc>
          <w:tcPr>
            <w:tcW w:w="293" w:type="pct"/>
            <w:tcBorders>
              <w:bottom w:val="single" w:sz="18" w:space="0" w:color="4F81BD" w:themeColor="accent1"/>
            </w:tcBorders>
          </w:tcPr>
          <w:p w:rsidR="00C71802" w:rsidRPr="00FC1220" w:rsidRDefault="00C71802" w:rsidP="00E34F71">
            <w:pPr>
              <w:jc w:val="center"/>
              <w:rPr>
                <w:sz w:val="16"/>
                <w:szCs w:val="16"/>
              </w:rPr>
            </w:pPr>
          </w:p>
        </w:tc>
        <w:tc>
          <w:tcPr>
            <w:tcW w:w="412" w:type="pct"/>
            <w:tcBorders>
              <w:bottom w:val="single" w:sz="18" w:space="0" w:color="4F81BD" w:themeColor="accent1"/>
            </w:tcBorders>
          </w:tcPr>
          <w:p w:rsidR="00C71802" w:rsidRPr="00FC1220" w:rsidRDefault="00C71802" w:rsidP="00E34F71">
            <w:pPr>
              <w:jc w:val="center"/>
              <w:rPr>
                <w:sz w:val="16"/>
                <w:szCs w:val="16"/>
              </w:rPr>
            </w:pPr>
          </w:p>
        </w:tc>
      </w:tr>
      <w:tr w:rsidR="00C71802" w:rsidRPr="00FC1220" w:rsidTr="00EE2B19">
        <w:trPr>
          <w:trHeight w:hRule="exact" w:val="184"/>
        </w:trPr>
        <w:tc>
          <w:tcPr>
            <w:tcW w:w="2233" w:type="pct"/>
            <w:tcBorders>
              <w:top w:val="single" w:sz="18" w:space="0" w:color="4F81BD" w:themeColor="accent1"/>
              <w:bottom w:val="single" w:sz="18" w:space="0" w:color="4F81BD" w:themeColor="accent1"/>
            </w:tcBorders>
          </w:tcPr>
          <w:p w:rsidR="00C71802" w:rsidRPr="00FC1220" w:rsidRDefault="00C71802" w:rsidP="00E34F71">
            <w:pPr>
              <w:rPr>
                <w:b/>
                <w:sz w:val="16"/>
                <w:szCs w:val="16"/>
              </w:rPr>
            </w:pPr>
          </w:p>
        </w:tc>
        <w:tc>
          <w:tcPr>
            <w:tcW w:w="413" w:type="pct"/>
            <w:tcBorders>
              <w:top w:val="single" w:sz="18" w:space="0" w:color="4F81BD" w:themeColor="accent1"/>
              <w:bottom w:val="single" w:sz="18" w:space="0" w:color="4F81BD" w:themeColor="accent1"/>
            </w:tcBorders>
          </w:tcPr>
          <w:p w:rsidR="00C71802" w:rsidRPr="00FC1220" w:rsidRDefault="00C71802" w:rsidP="00E34F71">
            <w:pPr>
              <w:jc w:val="center"/>
              <w:rPr>
                <w:sz w:val="16"/>
                <w:szCs w:val="16"/>
              </w:rPr>
            </w:pPr>
          </w:p>
        </w:tc>
        <w:tc>
          <w:tcPr>
            <w:tcW w:w="472" w:type="pct"/>
            <w:tcBorders>
              <w:top w:val="single" w:sz="18" w:space="0" w:color="4F81BD" w:themeColor="accent1"/>
              <w:bottom w:val="single" w:sz="18" w:space="0" w:color="4F81BD" w:themeColor="accent1"/>
            </w:tcBorders>
          </w:tcPr>
          <w:p w:rsidR="00C71802" w:rsidRPr="00FC1220" w:rsidRDefault="00C71802" w:rsidP="00E34F71">
            <w:pPr>
              <w:jc w:val="center"/>
              <w:rPr>
                <w:b/>
                <w:sz w:val="16"/>
                <w:szCs w:val="16"/>
              </w:rPr>
            </w:pPr>
          </w:p>
        </w:tc>
        <w:tc>
          <w:tcPr>
            <w:tcW w:w="353" w:type="pct"/>
            <w:tcBorders>
              <w:top w:val="single" w:sz="18" w:space="0" w:color="4F81BD" w:themeColor="accent1"/>
              <w:bottom w:val="single" w:sz="18" w:space="0" w:color="4F81BD" w:themeColor="accent1"/>
            </w:tcBorders>
          </w:tcPr>
          <w:p w:rsidR="00C71802" w:rsidRPr="00FC1220" w:rsidRDefault="00C71802" w:rsidP="00E34F71">
            <w:pPr>
              <w:jc w:val="center"/>
              <w:rPr>
                <w:b/>
                <w:sz w:val="16"/>
                <w:szCs w:val="16"/>
              </w:rPr>
            </w:pPr>
          </w:p>
        </w:tc>
        <w:tc>
          <w:tcPr>
            <w:tcW w:w="412" w:type="pct"/>
            <w:tcBorders>
              <w:top w:val="single" w:sz="18" w:space="0" w:color="4F81BD" w:themeColor="accent1"/>
              <w:bottom w:val="single" w:sz="18" w:space="0" w:color="4F81BD" w:themeColor="accent1"/>
            </w:tcBorders>
          </w:tcPr>
          <w:p w:rsidR="00C71802" w:rsidRPr="00FC1220" w:rsidRDefault="00C71802" w:rsidP="00E34F71">
            <w:pPr>
              <w:jc w:val="center"/>
              <w:rPr>
                <w:b/>
                <w:sz w:val="16"/>
                <w:szCs w:val="16"/>
              </w:rPr>
            </w:pPr>
          </w:p>
        </w:tc>
        <w:tc>
          <w:tcPr>
            <w:tcW w:w="412" w:type="pct"/>
            <w:tcBorders>
              <w:top w:val="single" w:sz="18" w:space="0" w:color="4F81BD" w:themeColor="accent1"/>
              <w:bottom w:val="single" w:sz="18" w:space="0" w:color="4F81BD" w:themeColor="accent1"/>
            </w:tcBorders>
          </w:tcPr>
          <w:p w:rsidR="00C71802" w:rsidRPr="00FC1220" w:rsidRDefault="00C71802" w:rsidP="00E34F71">
            <w:pPr>
              <w:jc w:val="center"/>
              <w:rPr>
                <w:b/>
                <w:sz w:val="16"/>
                <w:szCs w:val="16"/>
              </w:rPr>
            </w:pPr>
          </w:p>
        </w:tc>
        <w:tc>
          <w:tcPr>
            <w:tcW w:w="293" w:type="pct"/>
            <w:tcBorders>
              <w:top w:val="single" w:sz="18" w:space="0" w:color="4F81BD" w:themeColor="accent1"/>
              <w:bottom w:val="single" w:sz="18" w:space="0" w:color="4F81BD" w:themeColor="accent1"/>
            </w:tcBorders>
          </w:tcPr>
          <w:p w:rsidR="00C71802" w:rsidRPr="00FC1220" w:rsidRDefault="00C71802" w:rsidP="00E34F71">
            <w:pPr>
              <w:jc w:val="center"/>
              <w:rPr>
                <w:b/>
                <w:sz w:val="16"/>
                <w:szCs w:val="16"/>
              </w:rPr>
            </w:pPr>
          </w:p>
        </w:tc>
        <w:tc>
          <w:tcPr>
            <w:tcW w:w="412" w:type="pct"/>
            <w:tcBorders>
              <w:top w:val="single" w:sz="18" w:space="0" w:color="4F81BD" w:themeColor="accent1"/>
              <w:bottom w:val="single" w:sz="18" w:space="0" w:color="4F81BD" w:themeColor="accent1"/>
            </w:tcBorders>
          </w:tcPr>
          <w:p w:rsidR="00C71802" w:rsidRPr="00FC1220" w:rsidRDefault="00C71802" w:rsidP="00E34F71">
            <w:pPr>
              <w:jc w:val="center"/>
              <w:rPr>
                <w:b/>
                <w:sz w:val="16"/>
                <w:szCs w:val="16"/>
              </w:rPr>
            </w:pPr>
          </w:p>
        </w:tc>
      </w:tr>
      <w:tr w:rsidR="00C71802" w:rsidRPr="00FC1220" w:rsidTr="00EE2B19">
        <w:trPr>
          <w:trHeight w:val="20"/>
        </w:trPr>
        <w:tc>
          <w:tcPr>
            <w:tcW w:w="2646" w:type="pct"/>
            <w:gridSpan w:val="2"/>
            <w:tcBorders>
              <w:top w:val="single" w:sz="18" w:space="0" w:color="4F81BD" w:themeColor="accent1"/>
              <w:bottom w:val="single" w:sz="18" w:space="0" w:color="4F81BD" w:themeColor="accent1"/>
            </w:tcBorders>
            <w:vAlign w:val="center"/>
          </w:tcPr>
          <w:p w:rsidR="00C71802" w:rsidRPr="00FC1220" w:rsidRDefault="00C71802" w:rsidP="00E34F71">
            <w:pPr>
              <w:rPr>
                <w:sz w:val="16"/>
                <w:szCs w:val="16"/>
              </w:rPr>
            </w:pPr>
            <w:r w:rsidRPr="00FC1220">
              <w:rPr>
                <w:sz w:val="16"/>
                <w:szCs w:val="16"/>
              </w:rPr>
              <w:t>Faktör 2: Düşük Bağlamlı İletişim</w:t>
            </w:r>
          </w:p>
        </w:tc>
        <w:tc>
          <w:tcPr>
            <w:tcW w:w="472"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1,241</w:t>
            </w:r>
          </w:p>
        </w:tc>
        <w:tc>
          <w:tcPr>
            <w:tcW w:w="353"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3,26</w:t>
            </w:r>
          </w:p>
        </w:tc>
        <w:tc>
          <w:tcPr>
            <w:tcW w:w="412"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6,53</w:t>
            </w:r>
          </w:p>
        </w:tc>
        <w:tc>
          <w:tcPr>
            <w:tcW w:w="412"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15,98</w:t>
            </w:r>
          </w:p>
        </w:tc>
        <w:tc>
          <w:tcPr>
            <w:tcW w:w="293"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,78</w:t>
            </w:r>
          </w:p>
        </w:tc>
        <w:tc>
          <w:tcPr>
            <w:tcW w:w="412" w:type="pct"/>
            <w:tcBorders>
              <w:top w:val="single" w:sz="18" w:space="0" w:color="4F81BD" w:themeColor="accent1"/>
              <w:bottom w:val="single" w:sz="18" w:space="0" w:color="4F81BD" w:themeColor="accent1"/>
            </w:tcBorders>
            <w:vAlign w:val="center"/>
          </w:tcPr>
          <w:p w:rsidR="00C71802" w:rsidRPr="00FC1220" w:rsidRDefault="00C71802" w:rsidP="00E34F71">
            <w:pPr>
              <w:jc w:val="center"/>
              <w:rPr>
                <w:b/>
                <w:sz w:val="16"/>
                <w:szCs w:val="16"/>
              </w:rPr>
            </w:pPr>
            <w:r w:rsidRPr="00FC1220">
              <w:rPr>
                <w:b/>
                <w:sz w:val="16"/>
                <w:szCs w:val="16"/>
              </w:rPr>
              <w:t>0,001</w:t>
            </w:r>
          </w:p>
        </w:tc>
      </w:tr>
      <w:tr w:rsidR="00C71802" w:rsidRPr="00FC1220" w:rsidTr="00EE2B19">
        <w:trPr>
          <w:trHeight w:val="20"/>
        </w:trPr>
        <w:tc>
          <w:tcPr>
            <w:tcW w:w="2233" w:type="pct"/>
            <w:tcBorders>
              <w:top w:val="single" w:sz="18" w:space="0" w:color="4F81BD" w:themeColor="accent1"/>
            </w:tcBorders>
          </w:tcPr>
          <w:p w:rsidR="00C71802" w:rsidRPr="00FC1220" w:rsidRDefault="00C71802" w:rsidP="00E34F71">
            <w:pPr>
              <w:rPr>
                <w:b/>
                <w:sz w:val="16"/>
                <w:szCs w:val="16"/>
              </w:rPr>
            </w:pPr>
            <w:r w:rsidRPr="00FC1220">
              <w:rPr>
                <w:b/>
                <w:sz w:val="16"/>
                <w:szCs w:val="16"/>
              </w:rPr>
              <w:t>Bir kişi size “evet” demişse, ondan yeterli cevabı almışsınızdır.</w:t>
            </w:r>
          </w:p>
        </w:tc>
        <w:tc>
          <w:tcPr>
            <w:tcW w:w="413" w:type="pct"/>
            <w:tcBorders>
              <w:top w:val="single" w:sz="18" w:space="0" w:color="4F81BD" w:themeColor="accent1"/>
            </w:tcBorders>
          </w:tcPr>
          <w:p w:rsidR="00C71802" w:rsidRPr="00FC1220" w:rsidRDefault="00C71802" w:rsidP="00E34F71">
            <w:pPr>
              <w:jc w:val="center"/>
              <w:rPr>
                <w:sz w:val="16"/>
                <w:szCs w:val="16"/>
              </w:rPr>
            </w:pPr>
            <w:r w:rsidRPr="00FC1220">
              <w:rPr>
                <w:sz w:val="16"/>
                <w:szCs w:val="16"/>
              </w:rPr>
              <w:t>0,701</w:t>
            </w:r>
          </w:p>
        </w:tc>
        <w:tc>
          <w:tcPr>
            <w:tcW w:w="472" w:type="pct"/>
            <w:tcBorders>
              <w:top w:val="single" w:sz="18" w:space="0" w:color="4F81BD" w:themeColor="accent1"/>
            </w:tcBorders>
          </w:tcPr>
          <w:p w:rsidR="00C71802" w:rsidRPr="00FC1220" w:rsidRDefault="00C71802" w:rsidP="00E34F71">
            <w:pPr>
              <w:jc w:val="center"/>
              <w:rPr>
                <w:sz w:val="16"/>
                <w:szCs w:val="16"/>
              </w:rPr>
            </w:pPr>
          </w:p>
        </w:tc>
        <w:tc>
          <w:tcPr>
            <w:tcW w:w="353" w:type="pct"/>
            <w:tcBorders>
              <w:top w:val="single" w:sz="18" w:space="0" w:color="4F81BD" w:themeColor="accent1"/>
            </w:tcBorders>
          </w:tcPr>
          <w:p w:rsidR="00C71802" w:rsidRPr="00FC1220" w:rsidRDefault="00C71802" w:rsidP="00E34F71">
            <w:pPr>
              <w:jc w:val="center"/>
              <w:rPr>
                <w:sz w:val="16"/>
                <w:szCs w:val="16"/>
              </w:rPr>
            </w:pPr>
          </w:p>
        </w:tc>
        <w:tc>
          <w:tcPr>
            <w:tcW w:w="412" w:type="pct"/>
            <w:tcBorders>
              <w:top w:val="single" w:sz="18" w:space="0" w:color="4F81BD" w:themeColor="accent1"/>
            </w:tcBorders>
          </w:tcPr>
          <w:p w:rsidR="00C71802" w:rsidRPr="00FC1220" w:rsidRDefault="00C71802" w:rsidP="00E34F71">
            <w:pPr>
              <w:jc w:val="center"/>
              <w:rPr>
                <w:sz w:val="16"/>
                <w:szCs w:val="16"/>
              </w:rPr>
            </w:pPr>
          </w:p>
        </w:tc>
        <w:tc>
          <w:tcPr>
            <w:tcW w:w="412" w:type="pct"/>
            <w:tcBorders>
              <w:top w:val="single" w:sz="18" w:space="0" w:color="4F81BD" w:themeColor="accent1"/>
            </w:tcBorders>
          </w:tcPr>
          <w:p w:rsidR="00C71802" w:rsidRPr="00FC1220" w:rsidRDefault="00C71802" w:rsidP="00E34F71">
            <w:pPr>
              <w:jc w:val="center"/>
              <w:rPr>
                <w:sz w:val="16"/>
                <w:szCs w:val="16"/>
              </w:rPr>
            </w:pPr>
          </w:p>
        </w:tc>
        <w:tc>
          <w:tcPr>
            <w:tcW w:w="293" w:type="pct"/>
            <w:tcBorders>
              <w:top w:val="single" w:sz="18" w:space="0" w:color="4F81BD" w:themeColor="accent1"/>
            </w:tcBorders>
          </w:tcPr>
          <w:p w:rsidR="00C71802" w:rsidRPr="00FC1220" w:rsidRDefault="00C71802" w:rsidP="00E34F71">
            <w:pPr>
              <w:jc w:val="center"/>
              <w:rPr>
                <w:sz w:val="16"/>
                <w:szCs w:val="16"/>
              </w:rPr>
            </w:pPr>
          </w:p>
        </w:tc>
        <w:tc>
          <w:tcPr>
            <w:tcW w:w="412" w:type="pct"/>
            <w:tcBorders>
              <w:top w:val="single" w:sz="18" w:space="0" w:color="4F81BD" w:themeColor="accent1"/>
            </w:tcBorders>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İnsanlarımız her ortamda eleştirilerini açıkça ve direkt olarak ifade ederler.</w:t>
            </w:r>
          </w:p>
        </w:tc>
        <w:tc>
          <w:tcPr>
            <w:tcW w:w="413" w:type="pct"/>
          </w:tcPr>
          <w:p w:rsidR="00C71802" w:rsidRPr="00FC1220" w:rsidRDefault="00C71802" w:rsidP="00E34F71">
            <w:pPr>
              <w:jc w:val="center"/>
              <w:rPr>
                <w:sz w:val="16"/>
                <w:szCs w:val="16"/>
              </w:rPr>
            </w:pPr>
            <w:r w:rsidRPr="00FC1220">
              <w:rPr>
                <w:sz w:val="16"/>
                <w:szCs w:val="16"/>
              </w:rPr>
              <w:t>0,662</w:t>
            </w:r>
          </w:p>
        </w:tc>
        <w:tc>
          <w:tcPr>
            <w:tcW w:w="472" w:type="pct"/>
          </w:tcPr>
          <w:p w:rsidR="00C71802" w:rsidRPr="00FC1220" w:rsidRDefault="00C71802" w:rsidP="00E34F71">
            <w:pPr>
              <w:jc w:val="cente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İnsanlarımız verdikleri mesajlarda açık ve net ifadeler kullanırlar.</w:t>
            </w:r>
          </w:p>
        </w:tc>
        <w:tc>
          <w:tcPr>
            <w:tcW w:w="413" w:type="pct"/>
          </w:tcPr>
          <w:p w:rsidR="00C71802" w:rsidRPr="00FC1220" w:rsidRDefault="00C71802" w:rsidP="00E34F71">
            <w:pPr>
              <w:jc w:val="center"/>
              <w:rPr>
                <w:sz w:val="16"/>
                <w:szCs w:val="16"/>
              </w:rPr>
            </w:pPr>
            <w:r w:rsidRPr="00FC1220">
              <w:rPr>
                <w:sz w:val="16"/>
                <w:szCs w:val="16"/>
              </w:rPr>
              <w:t>0,612</w:t>
            </w:r>
          </w:p>
        </w:tc>
        <w:tc>
          <w:tcPr>
            <w:tcW w:w="472" w:type="pct"/>
          </w:tcPr>
          <w:p w:rsidR="00C71802" w:rsidRPr="00FC1220" w:rsidRDefault="00C71802" w:rsidP="00E34F71">
            <w:pPr>
              <w:jc w:val="cente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İnsanların arkasından konuşmak yerine, her şey yüzlerine karşı söylenir.</w:t>
            </w:r>
          </w:p>
        </w:tc>
        <w:tc>
          <w:tcPr>
            <w:tcW w:w="413" w:type="pct"/>
          </w:tcPr>
          <w:p w:rsidR="00C71802" w:rsidRPr="00FC1220" w:rsidRDefault="00C71802" w:rsidP="00E34F71">
            <w:pPr>
              <w:jc w:val="center"/>
              <w:rPr>
                <w:sz w:val="16"/>
                <w:szCs w:val="16"/>
              </w:rPr>
            </w:pPr>
            <w:r w:rsidRPr="00FC1220">
              <w:rPr>
                <w:sz w:val="16"/>
                <w:szCs w:val="16"/>
              </w:rPr>
              <w:t>0,546</w:t>
            </w:r>
          </w:p>
        </w:tc>
        <w:tc>
          <w:tcPr>
            <w:tcW w:w="472" w:type="pct"/>
          </w:tcPr>
          <w:p w:rsidR="00C71802" w:rsidRPr="00FC1220" w:rsidRDefault="00C71802" w:rsidP="00E34F71">
            <w:pPr>
              <w:jc w:val="cente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İyi bir iletişim için, toplumuzdaki insanların vermek istedikleri mesajı satır aralarında aramaya gerek yoktur.</w:t>
            </w:r>
          </w:p>
        </w:tc>
        <w:tc>
          <w:tcPr>
            <w:tcW w:w="413" w:type="pct"/>
          </w:tcPr>
          <w:p w:rsidR="00C71802" w:rsidRPr="00FC1220" w:rsidRDefault="00C71802" w:rsidP="00E34F71">
            <w:pPr>
              <w:jc w:val="center"/>
              <w:rPr>
                <w:sz w:val="16"/>
                <w:szCs w:val="16"/>
              </w:rPr>
            </w:pPr>
            <w:r w:rsidRPr="00FC1220">
              <w:rPr>
                <w:sz w:val="16"/>
                <w:szCs w:val="16"/>
              </w:rPr>
              <w:t>0,511</w:t>
            </w:r>
          </w:p>
        </w:tc>
        <w:tc>
          <w:tcPr>
            <w:tcW w:w="472" w:type="pct"/>
          </w:tcPr>
          <w:p w:rsidR="00C71802" w:rsidRPr="00FC1220" w:rsidRDefault="00C71802" w:rsidP="00E34F71">
            <w:pPr>
              <w:jc w:val="cente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Mesajı anlamak için insanların söyledikleri dışında başka faktörlere ihtiyaç yoktur.</w:t>
            </w:r>
          </w:p>
        </w:tc>
        <w:tc>
          <w:tcPr>
            <w:tcW w:w="413" w:type="pct"/>
          </w:tcPr>
          <w:p w:rsidR="00C71802" w:rsidRPr="00FC1220" w:rsidRDefault="00C71802" w:rsidP="00E34F71">
            <w:pPr>
              <w:jc w:val="center"/>
              <w:rPr>
                <w:sz w:val="16"/>
                <w:szCs w:val="16"/>
              </w:rPr>
            </w:pPr>
            <w:r w:rsidRPr="00FC1220">
              <w:rPr>
                <w:sz w:val="16"/>
                <w:szCs w:val="16"/>
              </w:rPr>
              <w:t>0,432</w:t>
            </w:r>
          </w:p>
        </w:tc>
        <w:tc>
          <w:tcPr>
            <w:tcW w:w="472" w:type="pct"/>
          </w:tcPr>
          <w:p w:rsidR="00C71802" w:rsidRPr="00FC1220" w:rsidRDefault="00C71802" w:rsidP="00E34F71">
            <w:pPr>
              <w:jc w:val="cente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r w:rsidR="00C71802" w:rsidRPr="00FC1220" w:rsidTr="00EE2B19">
        <w:trPr>
          <w:trHeight w:val="20"/>
        </w:trPr>
        <w:tc>
          <w:tcPr>
            <w:tcW w:w="2233" w:type="pct"/>
          </w:tcPr>
          <w:p w:rsidR="00C71802" w:rsidRPr="00FC1220" w:rsidRDefault="00C71802" w:rsidP="00E34F71">
            <w:pPr>
              <w:rPr>
                <w:b/>
                <w:sz w:val="16"/>
                <w:szCs w:val="16"/>
              </w:rPr>
            </w:pPr>
            <w:r w:rsidRPr="00FC1220">
              <w:rPr>
                <w:b/>
                <w:sz w:val="16"/>
                <w:szCs w:val="16"/>
              </w:rPr>
              <w:t>Toplumumuzda iletişim kurarken her zaman açık konuşmak olumludur.</w:t>
            </w:r>
          </w:p>
        </w:tc>
        <w:tc>
          <w:tcPr>
            <w:tcW w:w="413" w:type="pct"/>
          </w:tcPr>
          <w:p w:rsidR="00C71802" w:rsidRPr="00FC1220" w:rsidRDefault="00C71802" w:rsidP="00E34F71">
            <w:pPr>
              <w:jc w:val="center"/>
              <w:rPr>
                <w:sz w:val="16"/>
                <w:szCs w:val="16"/>
              </w:rPr>
            </w:pPr>
            <w:r w:rsidRPr="00FC1220">
              <w:rPr>
                <w:sz w:val="16"/>
                <w:szCs w:val="16"/>
              </w:rPr>
              <w:t>0,383</w:t>
            </w:r>
          </w:p>
        </w:tc>
        <w:tc>
          <w:tcPr>
            <w:tcW w:w="472" w:type="pct"/>
          </w:tcPr>
          <w:p w:rsidR="00C71802" w:rsidRPr="00FC1220" w:rsidRDefault="00C71802" w:rsidP="00E34F71">
            <w:pPr>
              <w:jc w:val="center"/>
              <w:rPr>
                <w:sz w:val="16"/>
                <w:szCs w:val="16"/>
              </w:rPr>
            </w:pPr>
          </w:p>
        </w:tc>
        <w:tc>
          <w:tcPr>
            <w:tcW w:w="35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c>
          <w:tcPr>
            <w:tcW w:w="293" w:type="pct"/>
          </w:tcPr>
          <w:p w:rsidR="00C71802" w:rsidRPr="00FC1220" w:rsidRDefault="00C71802" w:rsidP="00E34F71">
            <w:pPr>
              <w:jc w:val="center"/>
              <w:rPr>
                <w:sz w:val="16"/>
                <w:szCs w:val="16"/>
              </w:rPr>
            </w:pPr>
          </w:p>
        </w:tc>
        <w:tc>
          <w:tcPr>
            <w:tcW w:w="412" w:type="pct"/>
          </w:tcPr>
          <w:p w:rsidR="00C71802" w:rsidRPr="00FC1220" w:rsidRDefault="00C71802" w:rsidP="00E34F71">
            <w:pPr>
              <w:jc w:val="center"/>
              <w:rPr>
                <w:sz w:val="16"/>
                <w:szCs w:val="16"/>
              </w:rPr>
            </w:pPr>
          </w:p>
        </w:tc>
      </w:tr>
    </w:tbl>
    <w:p w:rsidR="00C71802" w:rsidRPr="00EE2B19" w:rsidRDefault="00C71802" w:rsidP="00EE2B19">
      <w:pPr>
        <w:ind w:right="-424"/>
        <w:rPr>
          <w:sz w:val="18"/>
          <w:szCs w:val="18"/>
        </w:rPr>
      </w:pPr>
      <w:proofErr w:type="spellStart"/>
      <w:r w:rsidRPr="00EE2B19">
        <w:rPr>
          <w:sz w:val="18"/>
          <w:szCs w:val="18"/>
        </w:rPr>
        <w:t>Kaiser</w:t>
      </w:r>
      <w:proofErr w:type="spellEnd"/>
      <w:r w:rsidRPr="00EE2B19">
        <w:rPr>
          <w:sz w:val="18"/>
          <w:szCs w:val="18"/>
        </w:rPr>
        <w:t>-</w:t>
      </w:r>
      <w:proofErr w:type="spellStart"/>
      <w:r w:rsidRPr="00EE2B19">
        <w:rPr>
          <w:sz w:val="18"/>
          <w:szCs w:val="18"/>
        </w:rPr>
        <w:t>Meyer</w:t>
      </w:r>
      <w:proofErr w:type="spellEnd"/>
      <w:r w:rsidRPr="00EE2B19">
        <w:rPr>
          <w:sz w:val="18"/>
          <w:szCs w:val="18"/>
        </w:rPr>
        <w:t>-</w:t>
      </w:r>
      <w:proofErr w:type="spellStart"/>
      <w:r w:rsidRPr="00EE2B19">
        <w:rPr>
          <w:sz w:val="18"/>
          <w:szCs w:val="18"/>
        </w:rPr>
        <w:t>Olkin</w:t>
      </w:r>
      <w:proofErr w:type="spellEnd"/>
      <w:r w:rsidRPr="00EE2B19">
        <w:rPr>
          <w:sz w:val="18"/>
          <w:szCs w:val="18"/>
        </w:rPr>
        <w:t xml:space="preserve"> Örneklem Ölçümü = 0,76; Toplam farkın (</w:t>
      </w:r>
      <w:proofErr w:type="spellStart"/>
      <w:r w:rsidRPr="00EE2B19">
        <w:rPr>
          <w:sz w:val="18"/>
          <w:szCs w:val="18"/>
        </w:rPr>
        <w:t>Varyans</w:t>
      </w:r>
      <w:proofErr w:type="spellEnd"/>
      <w:r w:rsidRPr="00EE2B19">
        <w:rPr>
          <w:sz w:val="18"/>
          <w:szCs w:val="18"/>
        </w:rPr>
        <w:t>) açıklama oranı: 0,649.</w:t>
      </w:r>
    </w:p>
    <w:p w:rsidR="00C71802" w:rsidRPr="005E791B" w:rsidRDefault="00C71802" w:rsidP="005E791B">
      <w:pPr>
        <w:spacing w:before="120" w:after="120"/>
        <w:ind w:firstLine="709"/>
        <w:jc w:val="both"/>
        <w:rPr>
          <w:sz w:val="21"/>
          <w:szCs w:val="21"/>
        </w:rPr>
      </w:pPr>
      <w:r w:rsidRPr="005E791B">
        <w:rPr>
          <w:sz w:val="21"/>
          <w:szCs w:val="21"/>
        </w:rPr>
        <w:lastRenderedPageBreak/>
        <w:t xml:space="preserve">Araştırmada çıkarımsal istatistik bazında verilere öncelikle güvenilirlik testi uygulanmıştır. Test sonucunda verilerin genel </w:t>
      </w:r>
      <w:proofErr w:type="spellStart"/>
      <w:r w:rsidRPr="005E791B">
        <w:rPr>
          <w:sz w:val="21"/>
          <w:szCs w:val="21"/>
        </w:rPr>
        <w:t>Cronbach</w:t>
      </w:r>
      <w:proofErr w:type="spellEnd"/>
      <w:r w:rsidRPr="005E791B">
        <w:rPr>
          <w:sz w:val="21"/>
          <w:szCs w:val="21"/>
        </w:rPr>
        <w:t xml:space="preserve"> </w:t>
      </w:r>
      <w:proofErr w:type="spellStart"/>
      <w:r w:rsidRPr="005E791B">
        <w:rPr>
          <w:sz w:val="21"/>
          <w:szCs w:val="21"/>
        </w:rPr>
        <w:t>Alpha</w:t>
      </w:r>
      <w:proofErr w:type="spellEnd"/>
      <w:r w:rsidRPr="005E791B">
        <w:rPr>
          <w:sz w:val="21"/>
          <w:szCs w:val="21"/>
        </w:rPr>
        <w:t>’ sı 0,7482 olarak saptanmıştır. Bu sonuç kabul edilebilir sınırlar içindedir (</w:t>
      </w:r>
      <w:proofErr w:type="spellStart"/>
      <w:r w:rsidRPr="005E791B">
        <w:rPr>
          <w:sz w:val="21"/>
          <w:szCs w:val="21"/>
        </w:rPr>
        <w:t>Nunnally</w:t>
      </w:r>
      <w:proofErr w:type="spellEnd"/>
      <w:r w:rsidRPr="005E791B">
        <w:rPr>
          <w:sz w:val="21"/>
          <w:szCs w:val="21"/>
        </w:rPr>
        <w:t xml:space="preserve">, 1967; </w:t>
      </w:r>
      <w:proofErr w:type="spellStart"/>
      <w:r w:rsidRPr="005E791B">
        <w:rPr>
          <w:sz w:val="21"/>
          <w:szCs w:val="21"/>
        </w:rPr>
        <w:t>Sekaran</w:t>
      </w:r>
      <w:proofErr w:type="spellEnd"/>
      <w:r w:rsidRPr="005E791B">
        <w:rPr>
          <w:sz w:val="21"/>
          <w:szCs w:val="21"/>
        </w:rPr>
        <w:t xml:space="preserve">, 2000). Elde edilen </w:t>
      </w:r>
      <w:proofErr w:type="spellStart"/>
      <w:r w:rsidRPr="005E791B">
        <w:rPr>
          <w:sz w:val="21"/>
          <w:szCs w:val="21"/>
        </w:rPr>
        <w:t>Cronbach</w:t>
      </w:r>
      <w:proofErr w:type="spellEnd"/>
      <w:r w:rsidRPr="005E791B">
        <w:rPr>
          <w:sz w:val="21"/>
          <w:szCs w:val="21"/>
        </w:rPr>
        <w:t xml:space="preserve"> </w:t>
      </w:r>
      <w:proofErr w:type="spellStart"/>
      <w:r w:rsidRPr="005E791B">
        <w:rPr>
          <w:sz w:val="21"/>
          <w:szCs w:val="21"/>
        </w:rPr>
        <w:t>Alpha</w:t>
      </w:r>
      <w:proofErr w:type="spellEnd"/>
      <w:r w:rsidRPr="005E791B">
        <w:rPr>
          <w:sz w:val="21"/>
          <w:szCs w:val="21"/>
        </w:rPr>
        <w:t xml:space="preserve"> sonucuna göre, verilere faktör analizi uygulanmıştır. </w:t>
      </w:r>
      <w:proofErr w:type="spellStart"/>
      <w:r w:rsidRPr="005E791B">
        <w:rPr>
          <w:sz w:val="21"/>
          <w:szCs w:val="21"/>
        </w:rPr>
        <w:t>Barlett</w:t>
      </w:r>
      <w:proofErr w:type="spellEnd"/>
      <w:r w:rsidRPr="005E791B">
        <w:rPr>
          <w:sz w:val="21"/>
          <w:szCs w:val="21"/>
        </w:rPr>
        <w:t xml:space="preserve"> testi sonucu 809,74 değeri ve p&lt; ,001 düzeyi ile </w:t>
      </w:r>
      <w:proofErr w:type="spellStart"/>
      <w:r w:rsidRPr="005E791B">
        <w:rPr>
          <w:sz w:val="21"/>
          <w:szCs w:val="21"/>
        </w:rPr>
        <w:t>Kaiser</w:t>
      </w:r>
      <w:proofErr w:type="spellEnd"/>
      <w:r w:rsidRPr="005E791B">
        <w:rPr>
          <w:sz w:val="21"/>
          <w:szCs w:val="21"/>
        </w:rPr>
        <w:t>-</w:t>
      </w:r>
      <w:proofErr w:type="spellStart"/>
      <w:r w:rsidRPr="005E791B">
        <w:rPr>
          <w:sz w:val="21"/>
          <w:szCs w:val="21"/>
        </w:rPr>
        <w:t>Meyer</w:t>
      </w:r>
      <w:proofErr w:type="spellEnd"/>
      <w:r w:rsidRPr="005E791B">
        <w:rPr>
          <w:sz w:val="21"/>
          <w:szCs w:val="21"/>
        </w:rPr>
        <w:t>-</w:t>
      </w:r>
      <w:proofErr w:type="spellStart"/>
      <w:r w:rsidRPr="005E791B">
        <w:rPr>
          <w:sz w:val="21"/>
          <w:szCs w:val="21"/>
        </w:rPr>
        <w:t>Olkin</w:t>
      </w:r>
      <w:proofErr w:type="spellEnd"/>
      <w:r w:rsidRPr="005E791B">
        <w:rPr>
          <w:sz w:val="21"/>
          <w:szCs w:val="21"/>
        </w:rPr>
        <w:t xml:space="preserve"> örneklem değeri 0,76 olarak gerçekleşmiştir ki bu değer kabul edilebilir sınırların içindedir. Bununla birlikte, faktör analizinde elde edilen toplam farkın (</w:t>
      </w:r>
      <w:proofErr w:type="spellStart"/>
      <w:r w:rsidRPr="005E791B">
        <w:rPr>
          <w:sz w:val="21"/>
          <w:szCs w:val="21"/>
        </w:rPr>
        <w:t>varyansın</w:t>
      </w:r>
      <w:proofErr w:type="spellEnd"/>
      <w:r w:rsidRPr="005E791B">
        <w:rPr>
          <w:sz w:val="21"/>
          <w:szCs w:val="21"/>
        </w:rPr>
        <w:t xml:space="preserve">) açıklanma oranı 0,649 gibi kabul edilebilir bir oranda gerçekleşmiştir. Bu verilerin kapsam dışına alınmalarının nedeni, öncelikli olarak tek ve ikili verilerin başlı başına birer faktör olarak analiz sonucundan çıkmalarındandır. Faktör analizinin özet sonuçları Tablo 4’ </w:t>
      </w:r>
      <w:proofErr w:type="spellStart"/>
      <w:r w:rsidRPr="005E791B">
        <w:rPr>
          <w:sz w:val="21"/>
          <w:szCs w:val="21"/>
        </w:rPr>
        <w:t>te</w:t>
      </w:r>
      <w:proofErr w:type="spellEnd"/>
      <w:r w:rsidRPr="005E791B">
        <w:rPr>
          <w:sz w:val="21"/>
          <w:szCs w:val="21"/>
        </w:rPr>
        <w:t xml:space="preserve"> sunulmaktadır.</w:t>
      </w:r>
    </w:p>
    <w:p w:rsidR="00C71802" w:rsidRPr="005E791B" w:rsidRDefault="00C71802" w:rsidP="005E791B">
      <w:pPr>
        <w:spacing w:before="120" w:after="120"/>
        <w:ind w:firstLine="709"/>
        <w:jc w:val="both"/>
        <w:rPr>
          <w:sz w:val="21"/>
          <w:szCs w:val="21"/>
        </w:rPr>
      </w:pPr>
      <w:r w:rsidRPr="005E791B">
        <w:rPr>
          <w:sz w:val="21"/>
          <w:szCs w:val="21"/>
        </w:rPr>
        <w:t xml:space="preserve">Tablo 4’ teki değişkenler incelendiğinde </w:t>
      </w:r>
      <w:proofErr w:type="gramStart"/>
      <w:r w:rsidRPr="005E791B">
        <w:rPr>
          <w:sz w:val="21"/>
          <w:szCs w:val="21"/>
        </w:rPr>
        <w:t>literatürde</w:t>
      </w:r>
      <w:proofErr w:type="gramEnd"/>
      <w:r w:rsidRPr="005E791B">
        <w:rPr>
          <w:sz w:val="21"/>
          <w:szCs w:val="21"/>
        </w:rPr>
        <w:t xml:space="preserve"> de benzer şekilde ifade edilen (Bkz. Erdem, 2006) yapıya uygun olarak oluştuğu gözlemlenmektedir. Araştırmada bağımsız değişkenlerin bağımlı değişken üzerindeki önemlerini belirlemek amacıyla, regresyon analizi yapılmıştır. Tablo 5’ </w:t>
      </w:r>
      <w:proofErr w:type="spellStart"/>
      <w:r w:rsidRPr="005E791B">
        <w:rPr>
          <w:sz w:val="21"/>
          <w:szCs w:val="21"/>
        </w:rPr>
        <w:t>te</w:t>
      </w:r>
      <w:proofErr w:type="spellEnd"/>
      <w:r w:rsidRPr="005E791B">
        <w:rPr>
          <w:sz w:val="21"/>
          <w:szCs w:val="21"/>
        </w:rPr>
        <w:t xml:space="preserve"> iş doyumuna etki eden faktörlerin regresyon analizi sonuçları verilmiştir. </w:t>
      </w:r>
    </w:p>
    <w:p w:rsidR="00C71802" w:rsidRPr="005E791B" w:rsidRDefault="00EE2B19" w:rsidP="00EE2B19">
      <w:pPr>
        <w:pStyle w:val="TabloAdlar"/>
        <w:tabs>
          <w:tab w:val="left" w:pos="1560"/>
        </w:tabs>
        <w:spacing w:before="120" w:after="120"/>
        <w:ind w:firstLine="709"/>
        <w:jc w:val="both"/>
        <w:rPr>
          <w:b w:val="0"/>
          <w:sz w:val="21"/>
          <w:szCs w:val="21"/>
          <w:lang w:val="tr-TR"/>
        </w:rPr>
      </w:pPr>
      <w:r>
        <w:rPr>
          <w:b w:val="0"/>
          <w:sz w:val="21"/>
          <w:szCs w:val="21"/>
          <w:lang w:val="tr-TR"/>
        </w:rPr>
        <w:t>Tablo 5:</w:t>
      </w:r>
      <w:r>
        <w:rPr>
          <w:b w:val="0"/>
          <w:sz w:val="21"/>
          <w:szCs w:val="21"/>
          <w:lang w:val="tr-TR"/>
        </w:rPr>
        <w:tab/>
      </w:r>
      <w:r w:rsidR="00C71802" w:rsidRPr="005E791B">
        <w:rPr>
          <w:b w:val="0"/>
          <w:sz w:val="21"/>
          <w:szCs w:val="21"/>
          <w:lang w:val="tr-TR"/>
        </w:rPr>
        <w:t xml:space="preserve">Örgütsel İletişime Etki Eden Faktörlerin Regresyon </w:t>
      </w:r>
      <w:r>
        <w:rPr>
          <w:b w:val="0"/>
          <w:sz w:val="21"/>
          <w:szCs w:val="21"/>
          <w:lang w:val="tr-TR"/>
        </w:rPr>
        <w:tab/>
      </w:r>
      <w:r w:rsidR="00C71802" w:rsidRPr="005E791B">
        <w:rPr>
          <w:b w:val="0"/>
          <w:sz w:val="21"/>
          <w:szCs w:val="21"/>
          <w:lang w:val="tr-TR"/>
        </w:rPr>
        <w:t>Analizi Sonuçları</w:t>
      </w:r>
    </w:p>
    <w:tbl>
      <w:tblPr>
        <w:tblW w:w="5000" w:type="pct"/>
        <w:jc w:val="center"/>
        <w:tblLook w:val="04A0"/>
      </w:tblPr>
      <w:tblGrid>
        <w:gridCol w:w="2845"/>
        <w:gridCol w:w="1383"/>
        <w:gridCol w:w="1083"/>
        <w:gridCol w:w="1424"/>
      </w:tblGrid>
      <w:tr w:rsidR="00C71802" w:rsidRPr="00EE2B19" w:rsidTr="00EE2B19">
        <w:trPr>
          <w:trHeight w:val="57"/>
          <w:jc w:val="center"/>
        </w:trPr>
        <w:tc>
          <w:tcPr>
            <w:tcW w:w="2112" w:type="pct"/>
          </w:tcPr>
          <w:p w:rsidR="00C71802" w:rsidRPr="00EE2B19" w:rsidRDefault="00C71802" w:rsidP="00E34F71">
            <w:pPr>
              <w:rPr>
                <w:b/>
                <w:sz w:val="19"/>
                <w:szCs w:val="19"/>
              </w:rPr>
            </w:pPr>
            <w:r w:rsidRPr="00EE2B19">
              <w:rPr>
                <w:b/>
                <w:sz w:val="19"/>
                <w:szCs w:val="19"/>
              </w:rPr>
              <w:t>Değişkenler</w:t>
            </w:r>
          </w:p>
        </w:tc>
        <w:tc>
          <w:tcPr>
            <w:tcW w:w="1027" w:type="pct"/>
          </w:tcPr>
          <w:p w:rsidR="00C71802" w:rsidRPr="00EE2B19" w:rsidRDefault="00C71802" w:rsidP="00E34F71">
            <w:pPr>
              <w:jc w:val="center"/>
              <w:rPr>
                <w:b/>
                <w:sz w:val="19"/>
                <w:szCs w:val="19"/>
              </w:rPr>
            </w:pPr>
            <w:r w:rsidRPr="00EE2B19">
              <w:rPr>
                <w:b/>
                <w:sz w:val="19"/>
                <w:szCs w:val="19"/>
              </w:rPr>
              <w:t>β</w:t>
            </w:r>
          </w:p>
        </w:tc>
        <w:tc>
          <w:tcPr>
            <w:tcW w:w="804" w:type="pct"/>
          </w:tcPr>
          <w:p w:rsidR="00C71802" w:rsidRPr="00EE2B19" w:rsidRDefault="00C71802" w:rsidP="00E34F71">
            <w:pPr>
              <w:jc w:val="center"/>
              <w:rPr>
                <w:b/>
                <w:sz w:val="19"/>
                <w:szCs w:val="19"/>
              </w:rPr>
            </w:pPr>
            <w:r w:rsidRPr="00EE2B19">
              <w:rPr>
                <w:b/>
                <w:sz w:val="19"/>
                <w:szCs w:val="19"/>
              </w:rPr>
              <w:t>T</w:t>
            </w:r>
          </w:p>
        </w:tc>
        <w:tc>
          <w:tcPr>
            <w:tcW w:w="1058" w:type="pct"/>
          </w:tcPr>
          <w:p w:rsidR="00C71802" w:rsidRPr="00EE2B19" w:rsidRDefault="00C71802" w:rsidP="00E34F71">
            <w:pPr>
              <w:jc w:val="center"/>
              <w:rPr>
                <w:b/>
                <w:sz w:val="19"/>
                <w:szCs w:val="19"/>
              </w:rPr>
            </w:pPr>
            <w:proofErr w:type="spellStart"/>
            <w:r w:rsidRPr="00EE2B19">
              <w:rPr>
                <w:b/>
                <w:sz w:val="19"/>
                <w:szCs w:val="19"/>
              </w:rPr>
              <w:t>Sig</w:t>
            </w:r>
            <w:proofErr w:type="spellEnd"/>
            <w:r w:rsidRPr="00EE2B19">
              <w:rPr>
                <w:b/>
                <w:sz w:val="19"/>
                <w:szCs w:val="19"/>
              </w:rPr>
              <w:t>. T</w:t>
            </w:r>
          </w:p>
        </w:tc>
      </w:tr>
      <w:tr w:rsidR="00C71802" w:rsidRPr="00EE2B19" w:rsidTr="00EE2B19">
        <w:trPr>
          <w:trHeight w:val="57"/>
          <w:jc w:val="center"/>
        </w:trPr>
        <w:tc>
          <w:tcPr>
            <w:tcW w:w="2112" w:type="pct"/>
          </w:tcPr>
          <w:p w:rsidR="00C71802" w:rsidRPr="00EE2B19" w:rsidRDefault="00C71802" w:rsidP="00E34F71">
            <w:pPr>
              <w:rPr>
                <w:sz w:val="19"/>
                <w:szCs w:val="19"/>
              </w:rPr>
            </w:pPr>
            <w:r w:rsidRPr="00EE2B19">
              <w:rPr>
                <w:sz w:val="19"/>
                <w:szCs w:val="19"/>
              </w:rPr>
              <w:t>Yüksek Bağlamlı İletişim</w:t>
            </w:r>
          </w:p>
        </w:tc>
        <w:tc>
          <w:tcPr>
            <w:tcW w:w="1027" w:type="pct"/>
          </w:tcPr>
          <w:p w:rsidR="00C71802" w:rsidRPr="00EE2B19" w:rsidRDefault="00C71802" w:rsidP="00E34F71">
            <w:pPr>
              <w:jc w:val="center"/>
              <w:rPr>
                <w:sz w:val="19"/>
                <w:szCs w:val="19"/>
              </w:rPr>
            </w:pPr>
            <w:r w:rsidRPr="00EE2B19">
              <w:rPr>
                <w:sz w:val="19"/>
                <w:szCs w:val="19"/>
              </w:rPr>
              <w:t>,295674</w:t>
            </w:r>
          </w:p>
        </w:tc>
        <w:tc>
          <w:tcPr>
            <w:tcW w:w="804" w:type="pct"/>
          </w:tcPr>
          <w:p w:rsidR="00C71802" w:rsidRPr="00EE2B19" w:rsidRDefault="00C71802" w:rsidP="00E34F71">
            <w:pPr>
              <w:jc w:val="center"/>
              <w:rPr>
                <w:sz w:val="19"/>
                <w:szCs w:val="19"/>
              </w:rPr>
            </w:pPr>
            <w:r w:rsidRPr="00EE2B19">
              <w:rPr>
                <w:sz w:val="19"/>
                <w:szCs w:val="19"/>
              </w:rPr>
              <w:t>3,093</w:t>
            </w:r>
          </w:p>
        </w:tc>
        <w:tc>
          <w:tcPr>
            <w:tcW w:w="1058" w:type="pct"/>
          </w:tcPr>
          <w:p w:rsidR="00C71802" w:rsidRPr="00EE2B19" w:rsidRDefault="00C71802" w:rsidP="00E34F71">
            <w:pPr>
              <w:jc w:val="center"/>
              <w:rPr>
                <w:sz w:val="19"/>
                <w:szCs w:val="19"/>
              </w:rPr>
            </w:pPr>
            <w:r w:rsidRPr="00EE2B19">
              <w:rPr>
                <w:sz w:val="19"/>
                <w:szCs w:val="19"/>
              </w:rPr>
              <w:t>,0024</w:t>
            </w:r>
          </w:p>
        </w:tc>
      </w:tr>
      <w:tr w:rsidR="00C71802" w:rsidRPr="00EE2B19" w:rsidTr="00EE2B19">
        <w:trPr>
          <w:trHeight w:val="57"/>
          <w:jc w:val="center"/>
        </w:trPr>
        <w:tc>
          <w:tcPr>
            <w:tcW w:w="2112" w:type="pct"/>
          </w:tcPr>
          <w:p w:rsidR="00C71802" w:rsidRPr="00EE2B19" w:rsidRDefault="00C71802" w:rsidP="00E34F71">
            <w:pPr>
              <w:rPr>
                <w:sz w:val="19"/>
                <w:szCs w:val="19"/>
              </w:rPr>
            </w:pPr>
            <w:r w:rsidRPr="00EE2B19">
              <w:rPr>
                <w:sz w:val="19"/>
                <w:szCs w:val="19"/>
              </w:rPr>
              <w:t>Düşük Bağlamlı İletişim</w:t>
            </w:r>
          </w:p>
        </w:tc>
        <w:tc>
          <w:tcPr>
            <w:tcW w:w="1027" w:type="pct"/>
          </w:tcPr>
          <w:p w:rsidR="00C71802" w:rsidRPr="00EE2B19" w:rsidRDefault="00C71802" w:rsidP="00E34F71">
            <w:pPr>
              <w:jc w:val="center"/>
              <w:rPr>
                <w:sz w:val="19"/>
                <w:szCs w:val="19"/>
              </w:rPr>
            </w:pPr>
            <w:r w:rsidRPr="00EE2B19">
              <w:rPr>
                <w:sz w:val="19"/>
                <w:szCs w:val="19"/>
              </w:rPr>
              <w:t>,085699</w:t>
            </w:r>
          </w:p>
        </w:tc>
        <w:tc>
          <w:tcPr>
            <w:tcW w:w="804" w:type="pct"/>
          </w:tcPr>
          <w:p w:rsidR="00C71802" w:rsidRPr="00EE2B19" w:rsidRDefault="00C71802" w:rsidP="00E34F71">
            <w:pPr>
              <w:jc w:val="center"/>
              <w:rPr>
                <w:sz w:val="19"/>
                <w:szCs w:val="19"/>
              </w:rPr>
            </w:pPr>
            <w:r w:rsidRPr="00EE2B19">
              <w:rPr>
                <w:sz w:val="19"/>
                <w:szCs w:val="19"/>
              </w:rPr>
              <w:t>,737</w:t>
            </w:r>
          </w:p>
        </w:tc>
        <w:tc>
          <w:tcPr>
            <w:tcW w:w="1058" w:type="pct"/>
          </w:tcPr>
          <w:p w:rsidR="00C71802" w:rsidRPr="00EE2B19" w:rsidRDefault="00C71802" w:rsidP="00E34F71">
            <w:pPr>
              <w:jc w:val="center"/>
              <w:rPr>
                <w:sz w:val="19"/>
                <w:szCs w:val="19"/>
              </w:rPr>
            </w:pPr>
            <w:r w:rsidRPr="00EE2B19">
              <w:rPr>
                <w:sz w:val="19"/>
                <w:szCs w:val="19"/>
              </w:rPr>
              <w:t>,4622</w:t>
            </w:r>
          </w:p>
        </w:tc>
      </w:tr>
      <w:tr w:rsidR="00C71802" w:rsidRPr="00EE2B19" w:rsidTr="00EE2B19">
        <w:trPr>
          <w:trHeight w:val="57"/>
          <w:jc w:val="center"/>
        </w:trPr>
        <w:tc>
          <w:tcPr>
            <w:tcW w:w="2112" w:type="pct"/>
          </w:tcPr>
          <w:p w:rsidR="00C71802" w:rsidRPr="00EE2B19" w:rsidRDefault="00C71802" w:rsidP="00E34F71">
            <w:pPr>
              <w:rPr>
                <w:sz w:val="19"/>
                <w:szCs w:val="19"/>
              </w:rPr>
            </w:pPr>
            <w:r w:rsidRPr="00EE2B19">
              <w:rPr>
                <w:sz w:val="19"/>
                <w:szCs w:val="19"/>
              </w:rPr>
              <w:t>SABİT</w:t>
            </w:r>
          </w:p>
        </w:tc>
        <w:tc>
          <w:tcPr>
            <w:tcW w:w="1027" w:type="pct"/>
          </w:tcPr>
          <w:p w:rsidR="00C71802" w:rsidRPr="00EE2B19" w:rsidRDefault="00C71802" w:rsidP="00E34F71">
            <w:pPr>
              <w:jc w:val="center"/>
              <w:rPr>
                <w:sz w:val="19"/>
                <w:szCs w:val="19"/>
              </w:rPr>
            </w:pPr>
            <w:r w:rsidRPr="00EE2B19">
              <w:rPr>
                <w:sz w:val="19"/>
                <w:szCs w:val="19"/>
              </w:rPr>
              <w:t>,2572858</w:t>
            </w:r>
          </w:p>
        </w:tc>
        <w:tc>
          <w:tcPr>
            <w:tcW w:w="804" w:type="pct"/>
          </w:tcPr>
          <w:p w:rsidR="00C71802" w:rsidRPr="00EE2B19" w:rsidRDefault="00C71802" w:rsidP="00E34F71">
            <w:pPr>
              <w:jc w:val="center"/>
              <w:rPr>
                <w:sz w:val="19"/>
                <w:szCs w:val="19"/>
              </w:rPr>
            </w:pPr>
            <w:r w:rsidRPr="00EE2B19">
              <w:rPr>
                <w:sz w:val="19"/>
                <w:szCs w:val="19"/>
              </w:rPr>
              <w:t>4,183</w:t>
            </w:r>
          </w:p>
        </w:tc>
        <w:tc>
          <w:tcPr>
            <w:tcW w:w="1058" w:type="pct"/>
          </w:tcPr>
          <w:p w:rsidR="00C71802" w:rsidRPr="00EE2B19" w:rsidRDefault="00C71802" w:rsidP="00E34F71">
            <w:pPr>
              <w:jc w:val="center"/>
              <w:rPr>
                <w:sz w:val="19"/>
                <w:szCs w:val="19"/>
              </w:rPr>
            </w:pPr>
            <w:r w:rsidRPr="00EE2B19">
              <w:rPr>
                <w:sz w:val="19"/>
                <w:szCs w:val="19"/>
              </w:rPr>
              <w:t>,0001</w:t>
            </w:r>
          </w:p>
        </w:tc>
      </w:tr>
    </w:tbl>
    <w:p w:rsidR="00C71802" w:rsidRPr="00EE2B19" w:rsidRDefault="00C71802" w:rsidP="00C71802">
      <w:pPr>
        <w:rPr>
          <w:sz w:val="18"/>
          <w:szCs w:val="18"/>
        </w:rPr>
      </w:pPr>
      <w:r w:rsidRPr="00EE2B19">
        <w:rPr>
          <w:b/>
          <w:sz w:val="18"/>
          <w:szCs w:val="18"/>
        </w:rPr>
        <w:t xml:space="preserve">Not: </w:t>
      </w:r>
      <w:proofErr w:type="spellStart"/>
      <w:r w:rsidRPr="00EE2B19">
        <w:rPr>
          <w:sz w:val="18"/>
          <w:szCs w:val="18"/>
        </w:rPr>
        <w:t>Multiple</w:t>
      </w:r>
      <w:proofErr w:type="spellEnd"/>
      <w:r w:rsidRPr="00EE2B19">
        <w:rPr>
          <w:sz w:val="18"/>
          <w:szCs w:val="18"/>
        </w:rPr>
        <w:t xml:space="preserve"> R= ,3863; R </w:t>
      </w:r>
      <w:proofErr w:type="spellStart"/>
      <w:r w:rsidRPr="00EE2B19">
        <w:rPr>
          <w:sz w:val="18"/>
          <w:szCs w:val="18"/>
        </w:rPr>
        <w:t>Square</w:t>
      </w:r>
      <w:proofErr w:type="spellEnd"/>
      <w:r w:rsidRPr="00EE2B19">
        <w:rPr>
          <w:sz w:val="18"/>
          <w:szCs w:val="18"/>
        </w:rPr>
        <w:t xml:space="preserve">= ,1531; </w:t>
      </w:r>
      <w:proofErr w:type="spellStart"/>
      <w:r w:rsidRPr="00EE2B19">
        <w:rPr>
          <w:sz w:val="18"/>
          <w:szCs w:val="18"/>
        </w:rPr>
        <w:t>Adjusted</w:t>
      </w:r>
      <w:proofErr w:type="spellEnd"/>
      <w:r w:rsidRPr="00EE2B19">
        <w:rPr>
          <w:sz w:val="18"/>
          <w:szCs w:val="18"/>
        </w:rPr>
        <w:t xml:space="preserve"> R </w:t>
      </w:r>
      <w:proofErr w:type="spellStart"/>
      <w:r w:rsidRPr="00EE2B19">
        <w:rPr>
          <w:sz w:val="18"/>
          <w:szCs w:val="18"/>
        </w:rPr>
        <w:t>Square</w:t>
      </w:r>
      <w:proofErr w:type="spellEnd"/>
      <w:r w:rsidRPr="00EE2B19">
        <w:rPr>
          <w:sz w:val="18"/>
          <w:szCs w:val="18"/>
        </w:rPr>
        <w:t xml:space="preserve">= ,11236 F= 4,8211; </w:t>
      </w:r>
      <w:proofErr w:type="spellStart"/>
      <w:r w:rsidRPr="00EE2B19">
        <w:rPr>
          <w:sz w:val="18"/>
          <w:szCs w:val="18"/>
        </w:rPr>
        <w:t>Sig</w:t>
      </w:r>
      <w:proofErr w:type="spellEnd"/>
      <w:r w:rsidRPr="00EE2B19">
        <w:rPr>
          <w:sz w:val="18"/>
          <w:szCs w:val="18"/>
        </w:rPr>
        <w:t>. F= , 0005</w:t>
      </w:r>
    </w:p>
    <w:p w:rsidR="00C71802" w:rsidRDefault="00C71802" w:rsidP="005E791B">
      <w:pPr>
        <w:spacing w:before="120" w:after="120"/>
        <w:ind w:firstLine="709"/>
        <w:jc w:val="both"/>
        <w:rPr>
          <w:sz w:val="21"/>
          <w:szCs w:val="21"/>
        </w:rPr>
      </w:pPr>
      <w:r w:rsidRPr="005E791B">
        <w:rPr>
          <w:sz w:val="21"/>
          <w:szCs w:val="21"/>
        </w:rPr>
        <w:t xml:space="preserve">Araştırmada, bağımlı değişken olarak örgütsel iletişim kullanılmıştır. Örgütsel iletişimi değerlendirmeye yönelik ankette “Genel olarak üniversitemdeki iletişimden memnunum” ifadesi yer almıştır. Araştırmada bu ifade bağımlı değişken olarak yer alırken, faktör analizinde elde edilen bulgular sonucunda; yüksek bağlamlı iletişim ve düşük bağlamlı iletişim bağımsız değişkenler olarak kullanılmıştır. Tablo 5 değerlendirildiğinde F değerinin 4,8211, p=,0005 düzeyinde anlamlı olarak gerçekleştiği görülmektedir. Buna bağlı olarak </w:t>
      </w:r>
      <w:proofErr w:type="spellStart"/>
      <w:r w:rsidRPr="005E791B">
        <w:rPr>
          <w:sz w:val="21"/>
          <w:szCs w:val="21"/>
        </w:rPr>
        <w:t>Multiple</w:t>
      </w:r>
      <w:proofErr w:type="spellEnd"/>
      <w:r w:rsidRPr="005E791B">
        <w:rPr>
          <w:sz w:val="21"/>
          <w:szCs w:val="21"/>
        </w:rPr>
        <w:t xml:space="preserve"> R=,3863 ve R </w:t>
      </w:r>
      <w:proofErr w:type="spellStart"/>
      <w:r w:rsidRPr="005E791B">
        <w:rPr>
          <w:sz w:val="21"/>
          <w:szCs w:val="21"/>
        </w:rPr>
        <w:t>Square</w:t>
      </w:r>
      <w:proofErr w:type="spellEnd"/>
      <w:r w:rsidRPr="005E791B">
        <w:rPr>
          <w:sz w:val="21"/>
          <w:szCs w:val="21"/>
        </w:rPr>
        <w:t xml:space="preserve">=,1531 olarak gerçekleşmiştir. R kare değerinin sosyal bilimlerde yapılan araştırmalar için yeterli düzeyde olduğu söylenebilir. Regresyon analizinden elde edilen bilgiler doğrultusunda bağımlı değişkene bağlı olarak bağımsız değişkenlerin önem düzeylerinin belirlenmesi amacıyla, Beta düzeylerinin değerlendirilmesi gerekmektedir. Regresyon analizinden elde edilen Beta değerlerinin önem dereceleri incelendiğinde yüksek bağımlı iletişim değişkeninin 0,0024 düzeyinde anlamlı olduğu görülmektedir. </w:t>
      </w:r>
    </w:p>
    <w:p w:rsidR="00EE2B19" w:rsidRPr="005E791B" w:rsidRDefault="00EE2B19" w:rsidP="005E791B">
      <w:pPr>
        <w:spacing w:before="120" w:after="120"/>
        <w:ind w:firstLine="709"/>
        <w:jc w:val="both"/>
        <w:rPr>
          <w:sz w:val="21"/>
          <w:szCs w:val="21"/>
        </w:rPr>
      </w:pPr>
    </w:p>
    <w:p w:rsidR="00C71802" w:rsidRPr="005E791B" w:rsidRDefault="00EE2B19" w:rsidP="00EE2B19">
      <w:pPr>
        <w:pStyle w:val="ListeParagraf"/>
        <w:numPr>
          <w:ilvl w:val="0"/>
          <w:numId w:val="13"/>
        </w:numPr>
        <w:tabs>
          <w:tab w:val="left" w:pos="966"/>
        </w:tabs>
        <w:spacing w:before="120" w:after="120"/>
        <w:ind w:left="0" w:firstLine="709"/>
        <w:contextualSpacing w:val="0"/>
        <w:jc w:val="both"/>
        <w:rPr>
          <w:b/>
          <w:sz w:val="21"/>
          <w:szCs w:val="21"/>
        </w:rPr>
      </w:pPr>
      <w:r w:rsidRPr="005E791B">
        <w:rPr>
          <w:b/>
          <w:sz w:val="21"/>
          <w:szCs w:val="21"/>
        </w:rPr>
        <w:lastRenderedPageBreak/>
        <w:t>SONUÇ VE ÖNERİLER</w:t>
      </w:r>
    </w:p>
    <w:p w:rsidR="00C71802" w:rsidRPr="005E791B" w:rsidRDefault="00C71802" w:rsidP="005E791B">
      <w:pPr>
        <w:spacing w:before="120" w:after="120"/>
        <w:ind w:firstLine="709"/>
        <w:jc w:val="both"/>
        <w:rPr>
          <w:sz w:val="21"/>
          <w:szCs w:val="21"/>
        </w:rPr>
      </w:pPr>
      <w:r w:rsidRPr="005E791B">
        <w:rPr>
          <w:sz w:val="21"/>
          <w:szCs w:val="21"/>
        </w:rPr>
        <w:t xml:space="preserve">Faktör analizinden elde edilen sonuçlar incelendiğinde teorik çerçevede kullanılan iki faktörün bu araştırmada da desteklendiği görülmektedir. Bu durum araştırmada ele alınan verilerin içerik geçerliliğinin faktör analizi ile desteklendiğini açıklamaktadır. Faktör analizinde elde edilen sonuçlar ışığında bağımsız değişkenlere regresyon analizi yapılmıştır. Regresyon analizinden elde edilen Beta değerlerinin önem dereceleri incelendiğinde yüksek bağımlı iletişim değişkeninin örgütsel iletişim değişkenini etkilediği belirlenmiştir. Bu sonuç </w:t>
      </w:r>
      <w:proofErr w:type="gramStart"/>
      <w:r w:rsidRPr="005E791B">
        <w:rPr>
          <w:sz w:val="21"/>
          <w:szCs w:val="21"/>
        </w:rPr>
        <w:t>literatürde</w:t>
      </w:r>
      <w:proofErr w:type="gramEnd"/>
      <w:r w:rsidRPr="005E791B">
        <w:rPr>
          <w:sz w:val="21"/>
          <w:szCs w:val="21"/>
        </w:rPr>
        <w:t xml:space="preserve"> daha önce bu konuda araştırma yapmış olan araştırmacıların elde ettiği sonuçlarla uyuşmaktadır. Böylece Türkiye’nin kültürel olarak yüksek bağlamlı iletişimi tercih ettiğini savunan çalışmaları (Sümer 2000;</w:t>
      </w:r>
      <w:proofErr w:type="spellStart"/>
      <w:r w:rsidRPr="005E791B">
        <w:rPr>
          <w:sz w:val="21"/>
          <w:szCs w:val="21"/>
        </w:rPr>
        <w:t>Sargut</w:t>
      </w:r>
      <w:proofErr w:type="spellEnd"/>
      <w:r w:rsidRPr="005E791B">
        <w:rPr>
          <w:sz w:val="21"/>
          <w:szCs w:val="21"/>
        </w:rPr>
        <w:t xml:space="preserve"> 2001; Erdem 2005; Erdem ve Günlü, 2006) desteklediği söylenebilir. Araştırma sonuçlarına göre Süleyman Demirel Üniversitesi’ </w:t>
      </w:r>
      <w:proofErr w:type="spellStart"/>
      <w:r w:rsidRPr="005E791B">
        <w:rPr>
          <w:sz w:val="21"/>
          <w:szCs w:val="21"/>
        </w:rPr>
        <w:t>nde</w:t>
      </w:r>
      <w:proofErr w:type="spellEnd"/>
      <w:r w:rsidRPr="005E791B">
        <w:rPr>
          <w:sz w:val="21"/>
          <w:szCs w:val="21"/>
        </w:rPr>
        <w:t xml:space="preserve"> konunun kavramsal yönü de dikkate alınarak imalı, kapalı ve dolaylı bir iletişimin baskın olduğu, etkili bir iletişim kurabilmek için sadece mesaja bakmanın yeterli olmadığı, diğer ortamsal faktörlere de (söylenme biçimi, jest ve mimikler, vurgular vb.) dikkat etmek gerektiği söylenebilir.</w:t>
      </w:r>
    </w:p>
    <w:p w:rsidR="00C71802" w:rsidRPr="005E791B" w:rsidRDefault="00C71802" w:rsidP="005E791B">
      <w:pPr>
        <w:spacing w:before="120" w:after="120"/>
        <w:ind w:firstLine="709"/>
        <w:jc w:val="both"/>
        <w:rPr>
          <w:sz w:val="21"/>
          <w:szCs w:val="21"/>
        </w:rPr>
      </w:pPr>
      <w:r w:rsidRPr="005E791B">
        <w:rPr>
          <w:sz w:val="21"/>
          <w:szCs w:val="21"/>
        </w:rPr>
        <w:t xml:space="preserve">Yüksek bağlamlı iletişim, çoğunlukla geleneksel kültürlere yöneliktir. Araştırma sonucunda elde edilen bulgular üniversitelerde iletişim süreçlerinin geleneksel kültüre yönelik olduğu sonucunu göstermektedir. Bu nedenle iletişim süreçlerinde geleneksel kültürü göz ardı etmek mümkün değildir. Geleneksel kültürü şekillendiren tüm faktörler üzerine örgütlerin daha çok çaba harcaması gerekliliği ortaya çıkmaktadır. Çünkü geleneksel kültürleri modern kültürlere uyumlaştırma sürecinde, değişime dirençle karşılaşılması muhtemeldir. </w:t>
      </w:r>
    </w:p>
    <w:p w:rsidR="00C71802" w:rsidRPr="005E791B" w:rsidRDefault="00C71802" w:rsidP="005E791B">
      <w:pPr>
        <w:spacing w:before="120" w:after="120"/>
        <w:ind w:firstLine="709"/>
        <w:jc w:val="both"/>
        <w:rPr>
          <w:sz w:val="21"/>
          <w:szCs w:val="21"/>
        </w:rPr>
      </w:pPr>
      <w:r w:rsidRPr="005E791B">
        <w:rPr>
          <w:sz w:val="21"/>
          <w:szCs w:val="21"/>
        </w:rPr>
        <w:t>Kolektivist eğilimleri yüksek olan üniversitelerde yüksek bağlamlı iletişimin düşük bağlamlı iletişime göre daha fazla tercih edildiği araştırma sonuçlarına göre söylenebilir. Bu nedenle iletişimde açıklık ve doğrudan aktarılması yerine, dolaylı mesaj vermenin kültürel olarak teşvik edildiğini göstermektedir. Dolaylı aktarım yolunu seçen çalışanlar ya düşündüklerini tam olarak karşı tarafa aktaramamakta ya da kaynak ile hedef arasında sorunlar ortaya çıkmaktadır. Ayrıca iletişimin kapalı, imalı ve dolaylı olması mesajın kişilere ve ortama göre farklı anlamlar ifade etmesine neden olabilmektedir. Bu yönüyle değerlendirildiğinde iletişim süreçlerinin açıklık ve doğrudan aktarma ekseninde şekillenmesi örgütsel iletişimin etkinleşmesi açısından önem taşımaktadır.</w:t>
      </w:r>
    </w:p>
    <w:p w:rsidR="00C71802" w:rsidRPr="005E791B" w:rsidRDefault="00C71802" w:rsidP="005E791B">
      <w:pPr>
        <w:spacing w:before="120" w:after="120"/>
        <w:ind w:firstLine="709"/>
        <w:jc w:val="both"/>
        <w:rPr>
          <w:sz w:val="21"/>
          <w:szCs w:val="21"/>
        </w:rPr>
      </w:pPr>
      <w:r w:rsidRPr="005E791B">
        <w:rPr>
          <w:sz w:val="21"/>
          <w:szCs w:val="21"/>
        </w:rPr>
        <w:t xml:space="preserve">Araştırma sonucunda elde edilen bulgular iletişim sürecinde fiziksel ortam, geçmiş deneyimler, ses tonu, yüz ifadesi, beden dili gibi unsurlara ihtiyaç olduğunu göstermektedir. Bu durum iletişim sürecinin tamamlayıcısı olan tüm unsurları açıklamaktadır. Yüksek bağlamlı iletişimde söylenmek </w:t>
      </w:r>
      <w:r w:rsidRPr="005E791B">
        <w:rPr>
          <w:sz w:val="21"/>
          <w:szCs w:val="21"/>
        </w:rPr>
        <w:lastRenderedPageBreak/>
        <w:t>istenenle söylenen farklıdır. Bu nedenle iletişim sorunları oluşması kaçınılmaz gibi görünmektedir. Böyle bir durumun farkında olarak hareket etmek örgütsel iletişimin iyileştirilmesi, eksiklerin giderilmesi, gelecek planının ve stratejilerin oluşturulması açısından önem taşımaktadır.</w:t>
      </w:r>
    </w:p>
    <w:p w:rsidR="00C71802" w:rsidRDefault="00C71802" w:rsidP="005E791B">
      <w:pPr>
        <w:spacing w:before="120" w:after="120"/>
        <w:ind w:firstLine="709"/>
        <w:jc w:val="both"/>
        <w:rPr>
          <w:sz w:val="21"/>
          <w:szCs w:val="21"/>
        </w:rPr>
      </w:pPr>
      <w:r w:rsidRPr="005E791B">
        <w:rPr>
          <w:sz w:val="21"/>
          <w:szCs w:val="21"/>
        </w:rPr>
        <w:t xml:space="preserve">Araştırma her ne kadar genelleme yapmaya yetecek bir örnekleme sahip olsa da, araştırmanın bazı kısıtları genelleme yapmayı engelleyecek niteliktedir. Burada ifade edilen kısıtlar aynı zamanda araştırmacılara gelecekte yapılması muhtemel çalışmalar için de ışık tutacağı söylenebilir. Araştırmanın en önemli kısıtlarından biri Süleyman Demirel Üniversitesi özelinde yapılmış olmasıdır. Bu nedenle tüm üniversiteleri kapsayacak şekilde yapılacak bir çalışmada çok daha anlamlı sonuçlar vereceği düşünülebilir. Araştırmada bir başka kısıt; sadece idari yönetici konumunda bulunan enstitü/fakülte/yüksekokul sekreterleri düzeyinde yapılmış olmasıdır. Tüm idari çalışanları, akademisyenleri ve öğrencileri içerecek bir çalışma konunun çok farklı boyutlarla değerlendirilmesine imkân tanıyacaktır. </w:t>
      </w:r>
    </w:p>
    <w:p w:rsidR="00EE2B19" w:rsidRDefault="00EE2B19" w:rsidP="005E791B">
      <w:pPr>
        <w:spacing w:before="120" w:after="120"/>
        <w:ind w:firstLine="709"/>
        <w:jc w:val="both"/>
        <w:rPr>
          <w:sz w:val="21"/>
          <w:szCs w:val="21"/>
        </w:rPr>
      </w:pPr>
    </w:p>
    <w:p w:rsidR="00C71802" w:rsidRPr="00DC3922" w:rsidRDefault="00EE2B19" w:rsidP="00C71802">
      <w:pPr>
        <w:pStyle w:val="ListeParagraf"/>
        <w:tabs>
          <w:tab w:val="left" w:pos="284"/>
        </w:tabs>
        <w:spacing w:before="120" w:after="120"/>
        <w:ind w:left="0"/>
        <w:contextualSpacing w:val="0"/>
        <w:jc w:val="both"/>
        <w:rPr>
          <w:b/>
          <w:sz w:val="20"/>
          <w:szCs w:val="20"/>
        </w:rPr>
      </w:pPr>
      <w:r>
        <w:rPr>
          <w:b/>
          <w:sz w:val="20"/>
          <w:szCs w:val="20"/>
        </w:rPr>
        <w:tab/>
      </w:r>
      <w:r w:rsidR="00263B3D">
        <w:rPr>
          <w:b/>
          <w:sz w:val="20"/>
          <w:szCs w:val="20"/>
        </w:rPr>
        <w:tab/>
      </w:r>
      <w:r>
        <w:rPr>
          <w:b/>
          <w:sz w:val="20"/>
          <w:szCs w:val="20"/>
        </w:rPr>
        <w:t>KAYNAKLAR</w:t>
      </w:r>
    </w:p>
    <w:p w:rsidR="00C71802" w:rsidRPr="00DC3922" w:rsidRDefault="00EE2B19" w:rsidP="00EE2B19">
      <w:pPr>
        <w:spacing w:before="120" w:after="120"/>
        <w:ind w:left="709" w:hanging="709"/>
        <w:jc w:val="both"/>
        <w:rPr>
          <w:sz w:val="20"/>
          <w:szCs w:val="20"/>
        </w:rPr>
      </w:pPr>
      <w:r w:rsidRPr="00DC3922">
        <w:rPr>
          <w:sz w:val="20"/>
          <w:szCs w:val="20"/>
        </w:rPr>
        <w:t>BAVELAS</w:t>
      </w:r>
      <w:r w:rsidR="00C71802" w:rsidRPr="00DC3922">
        <w:rPr>
          <w:sz w:val="20"/>
          <w:szCs w:val="20"/>
        </w:rPr>
        <w:t>, J.B</w:t>
      </w:r>
      <w:proofErr w:type="gramStart"/>
      <w:r w:rsidR="00C71802" w:rsidRPr="00DC3922">
        <w:rPr>
          <w:sz w:val="20"/>
          <w:szCs w:val="20"/>
        </w:rPr>
        <w:t>.,</w:t>
      </w:r>
      <w:proofErr w:type="gramEnd"/>
      <w:r w:rsidR="00C71802" w:rsidRPr="00DC3922">
        <w:rPr>
          <w:sz w:val="20"/>
          <w:szCs w:val="20"/>
        </w:rPr>
        <w:t xml:space="preserve"> </w:t>
      </w:r>
      <w:proofErr w:type="spellStart"/>
      <w:r w:rsidR="00C71802" w:rsidRPr="00DC3922">
        <w:rPr>
          <w:sz w:val="20"/>
          <w:szCs w:val="20"/>
        </w:rPr>
        <w:t>Black</w:t>
      </w:r>
      <w:proofErr w:type="spellEnd"/>
      <w:r w:rsidR="00C71802" w:rsidRPr="00DC3922">
        <w:rPr>
          <w:sz w:val="20"/>
          <w:szCs w:val="20"/>
        </w:rPr>
        <w:t xml:space="preserve">, A., </w:t>
      </w:r>
      <w:proofErr w:type="spellStart"/>
      <w:r w:rsidR="00C71802" w:rsidRPr="00DC3922">
        <w:rPr>
          <w:sz w:val="20"/>
          <w:szCs w:val="20"/>
        </w:rPr>
        <w:t>Chovıl</w:t>
      </w:r>
      <w:proofErr w:type="spellEnd"/>
      <w:r w:rsidR="00C71802" w:rsidRPr="00DC3922">
        <w:rPr>
          <w:sz w:val="20"/>
          <w:szCs w:val="20"/>
        </w:rPr>
        <w:t xml:space="preserve">, N., </w:t>
      </w:r>
      <w:proofErr w:type="spellStart"/>
      <w:r w:rsidR="00C71802" w:rsidRPr="00DC3922">
        <w:rPr>
          <w:sz w:val="20"/>
          <w:szCs w:val="20"/>
        </w:rPr>
        <w:t>Mullet</w:t>
      </w:r>
      <w:proofErr w:type="spellEnd"/>
      <w:r w:rsidR="00C71802" w:rsidRPr="00DC3922">
        <w:rPr>
          <w:sz w:val="20"/>
          <w:szCs w:val="20"/>
        </w:rPr>
        <w:t xml:space="preserve">, J. (1990) </w:t>
      </w:r>
      <w:proofErr w:type="spellStart"/>
      <w:r w:rsidR="00C71802" w:rsidRPr="00DC3922">
        <w:rPr>
          <w:sz w:val="20"/>
          <w:szCs w:val="20"/>
        </w:rPr>
        <w:t>Equivocal</w:t>
      </w:r>
      <w:proofErr w:type="spellEnd"/>
      <w:r w:rsidR="00C71802" w:rsidRPr="00DC3922">
        <w:rPr>
          <w:sz w:val="20"/>
          <w:szCs w:val="20"/>
        </w:rPr>
        <w:t xml:space="preserve"> </w:t>
      </w:r>
      <w:proofErr w:type="spellStart"/>
      <w:r w:rsidR="00C71802" w:rsidRPr="00DC3922">
        <w:rPr>
          <w:sz w:val="20"/>
          <w:szCs w:val="20"/>
        </w:rPr>
        <w:t>Communication</w:t>
      </w:r>
      <w:proofErr w:type="spellEnd"/>
      <w:r w:rsidR="00C71802" w:rsidRPr="00DC3922">
        <w:rPr>
          <w:sz w:val="20"/>
          <w:szCs w:val="20"/>
        </w:rPr>
        <w:t xml:space="preserve">, </w:t>
      </w:r>
      <w:proofErr w:type="spellStart"/>
      <w:r w:rsidR="00C71802" w:rsidRPr="00DC3922">
        <w:rPr>
          <w:sz w:val="20"/>
          <w:szCs w:val="20"/>
        </w:rPr>
        <w:t>Sage</w:t>
      </w:r>
      <w:proofErr w:type="spellEnd"/>
      <w:r w:rsidR="00C71802" w:rsidRPr="00DC3922">
        <w:rPr>
          <w:sz w:val="20"/>
          <w:szCs w:val="20"/>
        </w:rPr>
        <w:t xml:space="preserve">, </w:t>
      </w:r>
      <w:proofErr w:type="spellStart"/>
      <w:r w:rsidR="00C71802" w:rsidRPr="00DC3922">
        <w:rPr>
          <w:sz w:val="20"/>
          <w:szCs w:val="20"/>
        </w:rPr>
        <w:t>Newbury</w:t>
      </w:r>
      <w:proofErr w:type="spellEnd"/>
      <w:r w:rsidR="00C71802" w:rsidRPr="00DC3922">
        <w:rPr>
          <w:sz w:val="20"/>
          <w:szCs w:val="20"/>
        </w:rPr>
        <w:t xml:space="preserve"> Park.</w:t>
      </w:r>
    </w:p>
    <w:p w:rsidR="00C71802" w:rsidRPr="00DC3922" w:rsidRDefault="00EE2B19" w:rsidP="00EE2B19">
      <w:pPr>
        <w:spacing w:before="120" w:after="120"/>
        <w:ind w:left="709" w:hanging="709"/>
        <w:jc w:val="both"/>
        <w:rPr>
          <w:sz w:val="20"/>
          <w:szCs w:val="20"/>
        </w:rPr>
      </w:pPr>
      <w:r w:rsidRPr="00DC3922">
        <w:rPr>
          <w:sz w:val="20"/>
          <w:szCs w:val="20"/>
        </w:rPr>
        <w:t>DJURSAA</w:t>
      </w:r>
      <w:r w:rsidR="00C71802" w:rsidRPr="00DC3922">
        <w:rPr>
          <w:sz w:val="20"/>
          <w:szCs w:val="20"/>
        </w:rPr>
        <w:t xml:space="preserve">, M. (1994), “North </w:t>
      </w:r>
      <w:proofErr w:type="spellStart"/>
      <w:r w:rsidR="00C71802" w:rsidRPr="00DC3922">
        <w:rPr>
          <w:sz w:val="20"/>
          <w:szCs w:val="20"/>
        </w:rPr>
        <w:t>European</w:t>
      </w:r>
      <w:proofErr w:type="spellEnd"/>
      <w:r w:rsidR="00C71802" w:rsidRPr="00DC3922">
        <w:rPr>
          <w:sz w:val="20"/>
          <w:szCs w:val="20"/>
        </w:rPr>
        <w:t xml:space="preserve"> </w:t>
      </w:r>
      <w:proofErr w:type="spellStart"/>
      <w:r w:rsidR="00C71802" w:rsidRPr="00DC3922">
        <w:rPr>
          <w:sz w:val="20"/>
          <w:szCs w:val="20"/>
        </w:rPr>
        <w:t>Business</w:t>
      </w:r>
      <w:proofErr w:type="spellEnd"/>
      <w:r w:rsidR="00C71802" w:rsidRPr="00DC3922">
        <w:rPr>
          <w:sz w:val="20"/>
          <w:szCs w:val="20"/>
        </w:rPr>
        <w:t xml:space="preserve"> </w:t>
      </w:r>
      <w:proofErr w:type="spellStart"/>
      <w:r w:rsidR="00C71802" w:rsidRPr="00DC3922">
        <w:rPr>
          <w:sz w:val="20"/>
          <w:szCs w:val="20"/>
        </w:rPr>
        <w:t>Cultures</w:t>
      </w:r>
      <w:proofErr w:type="spellEnd"/>
      <w:r w:rsidR="00C71802" w:rsidRPr="00DC3922">
        <w:rPr>
          <w:sz w:val="20"/>
          <w:szCs w:val="20"/>
        </w:rPr>
        <w:t xml:space="preserve">: </w:t>
      </w:r>
      <w:proofErr w:type="spellStart"/>
      <w:r w:rsidR="00C71802" w:rsidRPr="00DC3922">
        <w:rPr>
          <w:sz w:val="20"/>
          <w:szCs w:val="20"/>
        </w:rPr>
        <w:t>Britain</w:t>
      </w:r>
      <w:proofErr w:type="spellEnd"/>
      <w:r w:rsidR="00C71802" w:rsidRPr="00DC3922">
        <w:rPr>
          <w:sz w:val="20"/>
          <w:szCs w:val="20"/>
        </w:rPr>
        <w:t xml:space="preserve"> </w:t>
      </w:r>
      <w:proofErr w:type="spellStart"/>
      <w:r w:rsidR="00C71802" w:rsidRPr="00DC3922">
        <w:rPr>
          <w:sz w:val="20"/>
          <w:szCs w:val="20"/>
        </w:rPr>
        <w:t>Versus</w:t>
      </w:r>
      <w:proofErr w:type="spellEnd"/>
      <w:r w:rsidR="00C71802" w:rsidRPr="00DC3922">
        <w:rPr>
          <w:sz w:val="20"/>
          <w:szCs w:val="20"/>
        </w:rPr>
        <w:t xml:space="preserve"> </w:t>
      </w:r>
      <w:proofErr w:type="spellStart"/>
      <w:r w:rsidR="00C71802" w:rsidRPr="00DC3922">
        <w:rPr>
          <w:sz w:val="20"/>
          <w:szCs w:val="20"/>
        </w:rPr>
        <w:t>Denmark</w:t>
      </w:r>
      <w:proofErr w:type="spellEnd"/>
      <w:r w:rsidR="00C71802" w:rsidRPr="00DC3922">
        <w:rPr>
          <w:sz w:val="20"/>
          <w:szCs w:val="20"/>
        </w:rPr>
        <w:t xml:space="preserve"> </w:t>
      </w:r>
      <w:proofErr w:type="spellStart"/>
      <w:r w:rsidR="00C71802" w:rsidRPr="00DC3922">
        <w:rPr>
          <w:sz w:val="20"/>
          <w:szCs w:val="20"/>
        </w:rPr>
        <w:t>And</w:t>
      </w:r>
      <w:proofErr w:type="spellEnd"/>
      <w:r w:rsidR="00C71802" w:rsidRPr="00DC3922">
        <w:rPr>
          <w:sz w:val="20"/>
          <w:szCs w:val="20"/>
        </w:rPr>
        <w:t xml:space="preserve"> </w:t>
      </w:r>
      <w:proofErr w:type="spellStart"/>
      <w:r w:rsidR="00C71802" w:rsidRPr="00DC3922">
        <w:rPr>
          <w:sz w:val="20"/>
          <w:szCs w:val="20"/>
        </w:rPr>
        <w:t>Germany</w:t>
      </w:r>
      <w:proofErr w:type="spellEnd"/>
      <w:r w:rsidR="00C71802" w:rsidRPr="00DC3922">
        <w:rPr>
          <w:sz w:val="20"/>
          <w:szCs w:val="20"/>
        </w:rPr>
        <w:t xml:space="preserve">”, </w:t>
      </w:r>
      <w:proofErr w:type="spellStart"/>
      <w:r w:rsidR="00C71802" w:rsidRPr="00DC3922">
        <w:rPr>
          <w:sz w:val="20"/>
          <w:szCs w:val="20"/>
        </w:rPr>
        <w:t>European</w:t>
      </w:r>
      <w:proofErr w:type="spellEnd"/>
      <w:r w:rsidR="00C71802" w:rsidRPr="00DC3922">
        <w:rPr>
          <w:sz w:val="20"/>
          <w:szCs w:val="20"/>
        </w:rPr>
        <w:t xml:space="preserve"> </w:t>
      </w:r>
      <w:proofErr w:type="spellStart"/>
      <w:r w:rsidR="00C71802" w:rsidRPr="00DC3922">
        <w:rPr>
          <w:sz w:val="20"/>
          <w:szCs w:val="20"/>
        </w:rPr>
        <w:t>Management</w:t>
      </w:r>
      <w:proofErr w:type="spellEnd"/>
      <w:r w:rsidR="00C71802" w:rsidRPr="00DC3922">
        <w:rPr>
          <w:sz w:val="20"/>
          <w:szCs w:val="20"/>
        </w:rPr>
        <w:t xml:space="preserve"> </w:t>
      </w:r>
      <w:proofErr w:type="spellStart"/>
      <w:r w:rsidR="00C71802" w:rsidRPr="00DC3922">
        <w:rPr>
          <w:sz w:val="20"/>
          <w:szCs w:val="20"/>
        </w:rPr>
        <w:t>Journal</w:t>
      </w:r>
      <w:proofErr w:type="spellEnd"/>
      <w:r w:rsidR="00C71802" w:rsidRPr="00DC3922">
        <w:rPr>
          <w:sz w:val="20"/>
          <w:szCs w:val="20"/>
        </w:rPr>
        <w:t xml:space="preserve">, 12 (12), 136-146. </w:t>
      </w:r>
    </w:p>
    <w:p w:rsidR="00C71802" w:rsidRPr="00DC3922" w:rsidRDefault="00EE2B19" w:rsidP="00EE2B19">
      <w:pPr>
        <w:spacing w:before="120" w:after="120"/>
        <w:ind w:left="709" w:hanging="709"/>
        <w:jc w:val="both"/>
        <w:rPr>
          <w:sz w:val="20"/>
          <w:szCs w:val="20"/>
        </w:rPr>
      </w:pPr>
      <w:r w:rsidRPr="00DC3922">
        <w:rPr>
          <w:sz w:val="20"/>
          <w:szCs w:val="20"/>
        </w:rPr>
        <w:t xml:space="preserve">DOZIER </w:t>
      </w:r>
      <w:r w:rsidR="00C71802" w:rsidRPr="00DC3922">
        <w:rPr>
          <w:sz w:val="20"/>
          <w:szCs w:val="20"/>
        </w:rPr>
        <w:t>J.B</w:t>
      </w:r>
      <w:proofErr w:type="gramStart"/>
      <w:r w:rsidR="00C71802" w:rsidRPr="00DC3922">
        <w:rPr>
          <w:sz w:val="20"/>
          <w:szCs w:val="20"/>
        </w:rPr>
        <w:t>.,</w:t>
      </w:r>
      <w:proofErr w:type="gramEnd"/>
      <w:r w:rsidR="00C71802" w:rsidRPr="00DC3922">
        <w:rPr>
          <w:sz w:val="20"/>
          <w:szCs w:val="20"/>
        </w:rPr>
        <w:t xml:space="preserve"> </w:t>
      </w:r>
      <w:proofErr w:type="spellStart"/>
      <w:r w:rsidR="00C71802" w:rsidRPr="00DC3922">
        <w:rPr>
          <w:sz w:val="20"/>
          <w:szCs w:val="20"/>
        </w:rPr>
        <w:t>Husted</w:t>
      </w:r>
      <w:proofErr w:type="spellEnd"/>
      <w:r w:rsidR="00C71802" w:rsidRPr="00DC3922">
        <w:rPr>
          <w:sz w:val="20"/>
          <w:szCs w:val="20"/>
        </w:rPr>
        <w:t xml:space="preserve"> B.W. Ve </w:t>
      </w:r>
      <w:proofErr w:type="spellStart"/>
      <w:r w:rsidR="00C71802" w:rsidRPr="00DC3922">
        <w:rPr>
          <w:sz w:val="20"/>
          <w:szCs w:val="20"/>
        </w:rPr>
        <w:t>Mcmahon</w:t>
      </w:r>
      <w:proofErr w:type="spellEnd"/>
      <w:r w:rsidR="00C71802" w:rsidRPr="00DC3922">
        <w:rPr>
          <w:sz w:val="20"/>
          <w:szCs w:val="20"/>
        </w:rPr>
        <w:t xml:space="preserve"> J.T. (1998), “</w:t>
      </w:r>
      <w:proofErr w:type="spellStart"/>
      <w:r w:rsidR="00C71802" w:rsidRPr="00DC3922">
        <w:rPr>
          <w:sz w:val="20"/>
          <w:szCs w:val="20"/>
        </w:rPr>
        <w:t>Need</w:t>
      </w:r>
      <w:proofErr w:type="spellEnd"/>
      <w:r w:rsidR="00C71802" w:rsidRPr="00DC3922">
        <w:rPr>
          <w:sz w:val="20"/>
          <w:szCs w:val="20"/>
        </w:rPr>
        <w:t xml:space="preserve"> </w:t>
      </w:r>
      <w:proofErr w:type="spellStart"/>
      <w:r w:rsidR="00C71802" w:rsidRPr="00DC3922">
        <w:rPr>
          <w:sz w:val="20"/>
          <w:szCs w:val="20"/>
        </w:rPr>
        <w:t>For</w:t>
      </w:r>
      <w:proofErr w:type="spellEnd"/>
      <w:r w:rsidR="00C71802" w:rsidRPr="00DC3922">
        <w:rPr>
          <w:sz w:val="20"/>
          <w:szCs w:val="20"/>
        </w:rPr>
        <w:t xml:space="preserve"> </w:t>
      </w:r>
      <w:proofErr w:type="spellStart"/>
      <w:r w:rsidR="00C71802" w:rsidRPr="00DC3922">
        <w:rPr>
          <w:sz w:val="20"/>
          <w:szCs w:val="20"/>
        </w:rPr>
        <w:t>Approval</w:t>
      </w:r>
      <w:proofErr w:type="spellEnd"/>
      <w:r w:rsidR="00C71802" w:rsidRPr="00DC3922">
        <w:rPr>
          <w:sz w:val="20"/>
          <w:szCs w:val="20"/>
        </w:rPr>
        <w:t xml:space="preserve"> İn </w:t>
      </w:r>
      <w:proofErr w:type="spellStart"/>
      <w:r w:rsidR="00C71802" w:rsidRPr="00DC3922">
        <w:rPr>
          <w:sz w:val="20"/>
          <w:szCs w:val="20"/>
        </w:rPr>
        <w:t>Low</w:t>
      </w:r>
      <w:proofErr w:type="spellEnd"/>
      <w:r w:rsidR="00C71802" w:rsidRPr="00DC3922">
        <w:rPr>
          <w:sz w:val="20"/>
          <w:szCs w:val="20"/>
        </w:rPr>
        <w:t>-</w:t>
      </w:r>
      <w:proofErr w:type="spellStart"/>
      <w:r w:rsidR="00C71802" w:rsidRPr="00DC3922">
        <w:rPr>
          <w:sz w:val="20"/>
          <w:szCs w:val="20"/>
        </w:rPr>
        <w:t>Context</w:t>
      </w:r>
      <w:proofErr w:type="spellEnd"/>
      <w:r w:rsidR="00C71802" w:rsidRPr="00DC3922">
        <w:rPr>
          <w:sz w:val="20"/>
          <w:szCs w:val="20"/>
        </w:rPr>
        <w:t xml:space="preserve"> </w:t>
      </w:r>
      <w:proofErr w:type="spellStart"/>
      <w:r w:rsidR="00C71802" w:rsidRPr="00DC3922">
        <w:rPr>
          <w:sz w:val="20"/>
          <w:szCs w:val="20"/>
        </w:rPr>
        <w:t>And</w:t>
      </w:r>
      <w:proofErr w:type="spellEnd"/>
      <w:r w:rsidR="00C71802" w:rsidRPr="00DC3922">
        <w:rPr>
          <w:sz w:val="20"/>
          <w:szCs w:val="20"/>
        </w:rPr>
        <w:t xml:space="preserve"> </w:t>
      </w:r>
      <w:proofErr w:type="spellStart"/>
      <w:r w:rsidR="00C71802" w:rsidRPr="00DC3922">
        <w:rPr>
          <w:sz w:val="20"/>
          <w:szCs w:val="20"/>
        </w:rPr>
        <w:t>High</w:t>
      </w:r>
      <w:proofErr w:type="spellEnd"/>
      <w:r w:rsidR="00C71802" w:rsidRPr="00DC3922">
        <w:rPr>
          <w:sz w:val="20"/>
          <w:szCs w:val="20"/>
        </w:rPr>
        <w:t>-</w:t>
      </w:r>
      <w:proofErr w:type="spellStart"/>
      <w:r w:rsidR="00C71802" w:rsidRPr="00DC3922">
        <w:rPr>
          <w:sz w:val="20"/>
          <w:szCs w:val="20"/>
        </w:rPr>
        <w:t>Context</w:t>
      </w:r>
      <w:proofErr w:type="spellEnd"/>
      <w:r w:rsidR="00C71802" w:rsidRPr="00DC3922">
        <w:rPr>
          <w:sz w:val="20"/>
          <w:szCs w:val="20"/>
        </w:rPr>
        <w:t xml:space="preserve"> </w:t>
      </w:r>
      <w:proofErr w:type="spellStart"/>
      <w:r w:rsidR="00C71802" w:rsidRPr="00DC3922">
        <w:rPr>
          <w:sz w:val="20"/>
          <w:szCs w:val="20"/>
        </w:rPr>
        <w:t>Cultures</w:t>
      </w:r>
      <w:proofErr w:type="spellEnd"/>
      <w:r w:rsidR="00C71802" w:rsidRPr="00DC3922">
        <w:rPr>
          <w:sz w:val="20"/>
          <w:szCs w:val="20"/>
        </w:rPr>
        <w:t xml:space="preserve">: A </w:t>
      </w:r>
      <w:proofErr w:type="spellStart"/>
      <w:r w:rsidR="00C71802" w:rsidRPr="00DC3922">
        <w:rPr>
          <w:sz w:val="20"/>
          <w:szCs w:val="20"/>
        </w:rPr>
        <w:t>Communications</w:t>
      </w:r>
      <w:proofErr w:type="spellEnd"/>
      <w:r w:rsidR="00C71802" w:rsidRPr="00DC3922">
        <w:rPr>
          <w:sz w:val="20"/>
          <w:szCs w:val="20"/>
        </w:rPr>
        <w:t xml:space="preserve"> </w:t>
      </w:r>
      <w:proofErr w:type="spellStart"/>
      <w:r w:rsidR="00C71802" w:rsidRPr="00DC3922">
        <w:rPr>
          <w:sz w:val="20"/>
          <w:szCs w:val="20"/>
        </w:rPr>
        <w:t>Approach</w:t>
      </w:r>
      <w:proofErr w:type="spellEnd"/>
      <w:r w:rsidR="00C71802" w:rsidRPr="00DC3922">
        <w:rPr>
          <w:sz w:val="20"/>
          <w:szCs w:val="20"/>
        </w:rPr>
        <w:t xml:space="preserve"> </w:t>
      </w:r>
      <w:proofErr w:type="spellStart"/>
      <w:r w:rsidR="00C71802" w:rsidRPr="00DC3922">
        <w:rPr>
          <w:sz w:val="20"/>
          <w:szCs w:val="20"/>
        </w:rPr>
        <w:t>To</w:t>
      </w:r>
      <w:proofErr w:type="spellEnd"/>
      <w:r w:rsidR="00C71802" w:rsidRPr="00DC3922">
        <w:rPr>
          <w:sz w:val="20"/>
          <w:szCs w:val="20"/>
        </w:rPr>
        <w:t xml:space="preserve"> </w:t>
      </w:r>
      <w:proofErr w:type="spellStart"/>
      <w:r w:rsidR="00C71802" w:rsidRPr="00DC3922">
        <w:rPr>
          <w:sz w:val="20"/>
          <w:szCs w:val="20"/>
        </w:rPr>
        <w:t>Cross</w:t>
      </w:r>
      <w:proofErr w:type="spellEnd"/>
      <w:r w:rsidR="00C71802" w:rsidRPr="00DC3922">
        <w:rPr>
          <w:sz w:val="20"/>
          <w:szCs w:val="20"/>
        </w:rPr>
        <w:t>-</w:t>
      </w:r>
      <w:proofErr w:type="spellStart"/>
      <w:r w:rsidR="00C71802" w:rsidRPr="00DC3922">
        <w:rPr>
          <w:sz w:val="20"/>
          <w:szCs w:val="20"/>
        </w:rPr>
        <w:t>Cultural</w:t>
      </w:r>
      <w:proofErr w:type="spellEnd"/>
      <w:r w:rsidR="00C71802" w:rsidRPr="00DC3922">
        <w:rPr>
          <w:sz w:val="20"/>
          <w:szCs w:val="20"/>
        </w:rPr>
        <w:t xml:space="preserve"> </w:t>
      </w:r>
      <w:proofErr w:type="spellStart"/>
      <w:r w:rsidR="00C71802" w:rsidRPr="00DC3922">
        <w:rPr>
          <w:sz w:val="20"/>
          <w:szCs w:val="20"/>
        </w:rPr>
        <w:t>Ethics</w:t>
      </w:r>
      <w:proofErr w:type="spellEnd"/>
      <w:r w:rsidR="00C71802" w:rsidRPr="00DC3922">
        <w:rPr>
          <w:sz w:val="20"/>
          <w:szCs w:val="20"/>
        </w:rPr>
        <w:t xml:space="preserve">”, </w:t>
      </w:r>
      <w:proofErr w:type="spellStart"/>
      <w:r w:rsidR="00C71802" w:rsidRPr="00DC3922">
        <w:rPr>
          <w:sz w:val="20"/>
          <w:szCs w:val="20"/>
        </w:rPr>
        <w:t>Teaching</w:t>
      </w:r>
      <w:proofErr w:type="spellEnd"/>
      <w:r w:rsidR="00C71802" w:rsidRPr="00DC3922">
        <w:rPr>
          <w:sz w:val="20"/>
          <w:szCs w:val="20"/>
        </w:rPr>
        <w:t xml:space="preserve"> </w:t>
      </w:r>
      <w:proofErr w:type="spellStart"/>
      <w:r w:rsidR="00C71802" w:rsidRPr="00DC3922">
        <w:rPr>
          <w:sz w:val="20"/>
          <w:szCs w:val="20"/>
        </w:rPr>
        <w:t>Business</w:t>
      </w:r>
      <w:proofErr w:type="spellEnd"/>
      <w:r w:rsidR="00C71802" w:rsidRPr="00DC3922">
        <w:rPr>
          <w:sz w:val="20"/>
          <w:szCs w:val="20"/>
        </w:rPr>
        <w:t xml:space="preserve"> </w:t>
      </w:r>
      <w:proofErr w:type="spellStart"/>
      <w:r w:rsidR="00C71802" w:rsidRPr="00DC3922">
        <w:rPr>
          <w:sz w:val="20"/>
          <w:szCs w:val="20"/>
        </w:rPr>
        <w:t>Ethics</w:t>
      </w:r>
      <w:proofErr w:type="spellEnd"/>
      <w:r w:rsidR="00C71802" w:rsidRPr="00DC3922">
        <w:rPr>
          <w:sz w:val="20"/>
          <w:szCs w:val="20"/>
        </w:rPr>
        <w:t>, 2, 111-125.</w:t>
      </w:r>
    </w:p>
    <w:p w:rsidR="00C71802" w:rsidRPr="00DC3922" w:rsidRDefault="00EE2B19" w:rsidP="00EE2B19">
      <w:pPr>
        <w:spacing w:before="120" w:after="120"/>
        <w:ind w:left="709" w:hanging="709"/>
        <w:jc w:val="both"/>
        <w:rPr>
          <w:sz w:val="20"/>
          <w:szCs w:val="20"/>
        </w:rPr>
      </w:pPr>
      <w:r w:rsidRPr="00DC3922">
        <w:rPr>
          <w:sz w:val="20"/>
          <w:szCs w:val="20"/>
        </w:rPr>
        <w:t>ERDEM</w:t>
      </w:r>
      <w:r w:rsidR="00C71802" w:rsidRPr="00DC3922">
        <w:rPr>
          <w:sz w:val="20"/>
          <w:szCs w:val="20"/>
        </w:rPr>
        <w:t>, R. (2006), “İletişim Eğilimlerinin Yüksek-Düşük Bağlam Ayırımı İle Ölçülmesi: Türkçe Bir Ölçek Geliştirme Çalışması”, Fırat Sağlık Hizmetleri Dergisi, Cilt:1, Sayı:2, 17-25.</w:t>
      </w:r>
    </w:p>
    <w:p w:rsidR="00C71802" w:rsidRPr="00DC3922" w:rsidRDefault="00EE2B19" w:rsidP="00EE2B19">
      <w:pPr>
        <w:spacing w:before="120" w:after="120"/>
        <w:ind w:left="709" w:hanging="709"/>
        <w:jc w:val="both"/>
        <w:rPr>
          <w:sz w:val="20"/>
          <w:szCs w:val="20"/>
        </w:rPr>
      </w:pPr>
      <w:r w:rsidRPr="00DC3922">
        <w:rPr>
          <w:sz w:val="20"/>
          <w:szCs w:val="20"/>
        </w:rPr>
        <w:t>ERDEM</w:t>
      </w:r>
      <w:r w:rsidR="00C71802" w:rsidRPr="00DC3922">
        <w:rPr>
          <w:sz w:val="20"/>
          <w:szCs w:val="20"/>
        </w:rPr>
        <w:t>, R. Ve Günlü, E. (2006), “İletişim Eğilimlerinin Yüksek Bağlam-Düşük Bağlam Ayırımı İle İncelenmesi: Hastane Çalışanları Örneği”, Hacettepe Sağlık İdaresi Dergisi, Cilt:9, Sayı 2, 177-194.</w:t>
      </w:r>
    </w:p>
    <w:p w:rsidR="00C71802" w:rsidRPr="00DC3922" w:rsidRDefault="00EE2B19" w:rsidP="00EE2B19">
      <w:pPr>
        <w:spacing w:before="120" w:after="120"/>
        <w:ind w:left="709" w:hanging="709"/>
        <w:jc w:val="both"/>
        <w:rPr>
          <w:sz w:val="20"/>
          <w:szCs w:val="20"/>
        </w:rPr>
      </w:pPr>
      <w:r w:rsidRPr="00DC3922">
        <w:rPr>
          <w:sz w:val="20"/>
          <w:szCs w:val="20"/>
        </w:rPr>
        <w:t>EREN</w:t>
      </w:r>
      <w:r w:rsidR="00C71802" w:rsidRPr="00DC3922">
        <w:rPr>
          <w:sz w:val="20"/>
          <w:szCs w:val="20"/>
        </w:rPr>
        <w:t>, E. (2000), Örgütsel Davranış Ve Yönetim Psikolojisi, İstanbul, Beta Yayınları.</w:t>
      </w:r>
    </w:p>
    <w:p w:rsidR="00C71802" w:rsidRPr="00DC3922" w:rsidRDefault="00EE2B19" w:rsidP="00EE2B19">
      <w:pPr>
        <w:spacing w:before="120" w:after="120"/>
        <w:ind w:left="709" w:hanging="709"/>
        <w:jc w:val="both"/>
        <w:rPr>
          <w:sz w:val="20"/>
          <w:szCs w:val="20"/>
        </w:rPr>
      </w:pPr>
      <w:r w:rsidRPr="00DC3922">
        <w:rPr>
          <w:sz w:val="20"/>
          <w:szCs w:val="20"/>
        </w:rPr>
        <w:t>EROĞLU</w:t>
      </w:r>
      <w:r w:rsidR="00C71802" w:rsidRPr="00DC3922">
        <w:rPr>
          <w:sz w:val="20"/>
          <w:szCs w:val="20"/>
        </w:rPr>
        <w:t xml:space="preserve">, F. (2000), Davranış Bilimleri, 5. Baskı, İstanbul, Beta Yayınları. </w:t>
      </w:r>
    </w:p>
    <w:p w:rsidR="00C71802" w:rsidRPr="00DC3922" w:rsidRDefault="00263B3D" w:rsidP="00EE2B19">
      <w:pPr>
        <w:spacing w:before="120" w:after="120"/>
        <w:ind w:left="709" w:hanging="709"/>
        <w:jc w:val="both"/>
        <w:rPr>
          <w:sz w:val="20"/>
          <w:szCs w:val="20"/>
        </w:rPr>
      </w:pPr>
      <w:r w:rsidRPr="00DC3922">
        <w:rPr>
          <w:sz w:val="20"/>
          <w:szCs w:val="20"/>
        </w:rPr>
        <w:t>GRAHAM</w:t>
      </w:r>
      <w:r w:rsidR="00C71802" w:rsidRPr="00DC3922">
        <w:rPr>
          <w:sz w:val="20"/>
          <w:szCs w:val="20"/>
        </w:rPr>
        <w:t xml:space="preserve">, J.L. Ve </w:t>
      </w:r>
      <w:proofErr w:type="spellStart"/>
      <w:r w:rsidR="00C71802" w:rsidRPr="00DC3922">
        <w:rPr>
          <w:sz w:val="20"/>
          <w:szCs w:val="20"/>
        </w:rPr>
        <w:t>Sano</w:t>
      </w:r>
      <w:proofErr w:type="spellEnd"/>
      <w:r w:rsidR="00C71802" w:rsidRPr="00DC3922">
        <w:rPr>
          <w:sz w:val="20"/>
          <w:szCs w:val="20"/>
        </w:rPr>
        <w:t>, Y. (1986), “</w:t>
      </w:r>
      <w:proofErr w:type="spellStart"/>
      <w:r w:rsidR="00C71802" w:rsidRPr="00DC3922">
        <w:rPr>
          <w:sz w:val="20"/>
          <w:szCs w:val="20"/>
        </w:rPr>
        <w:t>Across</w:t>
      </w:r>
      <w:proofErr w:type="spellEnd"/>
      <w:r w:rsidR="00C71802" w:rsidRPr="00DC3922">
        <w:rPr>
          <w:sz w:val="20"/>
          <w:szCs w:val="20"/>
        </w:rPr>
        <w:t xml:space="preserve"> </w:t>
      </w:r>
      <w:proofErr w:type="spellStart"/>
      <w:r w:rsidR="00C71802" w:rsidRPr="00DC3922">
        <w:rPr>
          <w:sz w:val="20"/>
          <w:szCs w:val="20"/>
        </w:rPr>
        <w:t>The</w:t>
      </w:r>
      <w:proofErr w:type="spellEnd"/>
      <w:r w:rsidR="00C71802" w:rsidRPr="00DC3922">
        <w:rPr>
          <w:sz w:val="20"/>
          <w:szCs w:val="20"/>
        </w:rPr>
        <w:t xml:space="preserve"> </w:t>
      </w:r>
      <w:proofErr w:type="spellStart"/>
      <w:r w:rsidR="00C71802" w:rsidRPr="00DC3922">
        <w:rPr>
          <w:sz w:val="20"/>
          <w:szCs w:val="20"/>
        </w:rPr>
        <w:t>Negotiating</w:t>
      </w:r>
      <w:proofErr w:type="spellEnd"/>
      <w:r w:rsidR="00C71802" w:rsidRPr="00DC3922">
        <w:rPr>
          <w:sz w:val="20"/>
          <w:szCs w:val="20"/>
        </w:rPr>
        <w:t xml:space="preserve"> </w:t>
      </w:r>
      <w:proofErr w:type="spellStart"/>
      <w:r w:rsidR="00C71802" w:rsidRPr="00DC3922">
        <w:rPr>
          <w:sz w:val="20"/>
          <w:szCs w:val="20"/>
        </w:rPr>
        <w:t>Table</w:t>
      </w:r>
      <w:proofErr w:type="spellEnd"/>
      <w:r w:rsidR="00C71802" w:rsidRPr="00DC3922">
        <w:rPr>
          <w:sz w:val="20"/>
          <w:szCs w:val="20"/>
        </w:rPr>
        <w:t xml:space="preserve"> </w:t>
      </w:r>
      <w:proofErr w:type="spellStart"/>
      <w:r w:rsidR="00C71802" w:rsidRPr="00DC3922">
        <w:rPr>
          <w:sz w:val="20"/>
          <w:szCs w:val="20"/>
        </w:rPr>
        <w:t>From</w:t>
      </w:r>
      <w:proofErr w:type="spellEnd"/>
      <w:r w:rsidR="00C71802" w:rsidRPr="00DC3922">
        <w:rPr>
          <w:sz w:val="20"/>
          <w:szCs w:val="20"/>
        </w:rPr>
        <w:t xml:space="preserve"> </w:t>
      </w:r>
      <w:proofErr w:type="spellStart"/>
      <w:r w:rsidR="00C71802" w:rsidRPr="00DC3922">
        <w:rPr>
          <w:sz w:val="20"/>
          <w:szCs w:val="20"/>
        </w:rPr>
        <w:t>The</w:t>
      </w:r>
      <w:proofErr w:type="spellEnd"/>
      <w:r w:rsidR="00C71802" w:rsidRPr="00DC3922">
        <w:rPr>
          <w:sz w:val="20"/>
          <w:szCs w:val="20"/>
        </w:rPr>
        <w:t xml:space="preserve"> </w:t>
      </w:r>
      <w:proofErr w:type="spellStart"/>
      <w:r w:rsidR="00C71802" w:rsidRPr="00DC3922">
        <w:rPr>
          <w:sz w:val="20"/>
          <w:szCs w:val="20"/>
        </w:rPr>
        <w:t>Japanese</w:t>
      </w:r>
      <w:proofErr w:type="spellEnd"/>
      <w:r w:rsidR="00C71802" w:rsidRPr="00DC3922">
        <w:rPr>
          <w:sz w:val="20"/>
          <w:szCs w:val="20"/>
        </w:rPr>
        <w:t xml:space="preserve">”, </w:t>
      </w:r>
      <w:proofErr w:type="spellStart"/>
      <w:r w:rsidR="00C71802" w:rsidRPr="00DC3922">
        <w:rPr>
          <w:sz w:val="20"/>
          <w:szCs w:val="20"/>
        </w:rPr>
        <w:t>International</w:t>
      </w:r>
      <w:proofErr w:type="spellEnd"/>
      <w:r w:rsidR="00C71802" w:rsidRPr="00DC3922">
        <w:rPr>
          <w:sz w:val="20"/>
          <w:szCs w:val="20"/>
        </w:rPr>
        <w:t xml:space="preserve"> Marketing </w:t>
      </w:r>
      <w:proofErr w:type="spellStart"/>
      <w:r w:rsidR="00C71802" w:rsidRPr="00DC3922">
        <w:rPr>
          <w:sz w:val="20"/>
          <w:szCs w:val="20"/>
        </w:rPr>
        <w:t>Review</w:t>
      </w:r>
      <w:proofErr w:type="spellEnd"/>
      <w:r w:rsidR="00C71802" w:rsidRPr="00DC3922">
        <w:rPr>
          <w:sz w:val="20"/>
          <w:szCs w:val="20"/>
        </w:rPr>
        <w:t xml:space="preserve">, 3 (3), </w:t>
      </w:r>
      <w:proofErr w:type="spellStart"/>
      <w:r w:rsidR="00C71802" w:rsidRPr="00DC3922">
        <w:rPr>
          <w:sz w:val="20"/>
          <w:szCs w:val="20"/>
        </w:rPr>
        <w:t>Autumn</w:t>
      </w:r>
      <w:proofErr w:type="spellEnd"/>
      <w:r w:rsidR="00C71802" w:rsidRPr="00DC3922">
        <w:rPr>
          <w:sz w:val="20"/>
          <w:szCs w:val="20"/>
        </w:rPr>
        <w:t xml:space="preserve">, 58-71. </w:t>
      </w:r>
    </w:p>
    <w:p w:rsidR="00C71802" w:rsidRPr="00DC3922" w:rsidRDefault="00C71802" w:rsidP="00EE2B19">
      <w:pPr>
        <w:spacing w:before="120" w:after="120"/>
        <w:ind w:left="709" w:hanging="709"/>
        <w:jc w:val="both"/>
        <w:rPr>
          <w:sz w:val="20"/>
          <w:szCs w:val="20"/>
        </w:rPr>
      </w:pPr>
      <w:proofErr w:type="spellStart"/>
      <w:r w:rsidRPr="00DC3922">
        <w:rPr>
          <w:sz w:val="20"/>
          <w:szCs w:val="20"/>
        </w:rPr>
        <w:lastRenderedPageBreak/>
        <w:t>Grıffın</w:t>
      </w:r>
      <w:proofErr w:type="spellEnd"/>
      <w:r w:rsidRPr="00DC3922">
        <w:rPr>
          <w:sz w:val="20"/>
          <w:szCs w:val="20"/>
        </w:rPr>
        <w:t>, M.A</w:t>
      </w:r>
      <w:proofErr w:type="gramStart"/>
      <w:r w:rsidRPr="00DC3922">
        <w:rPr>
          <w:sz w:val="20"/>
          <w:szCs w:val="20"/>
        </w:rPr>
        <w:t>.,</w:t>
      </w:r>
      <w:proofErr w:type="gramEnd"/>
      <w:r w:rsidRPr="00DC3922">
        <w:rPr>
          <w:sz w:val="20"/>
          <w:szCs w:val="20"/>
        </w:rPr>
        <w:t xml:space="preserve"> </w:t>
      </w:r>
      <w:proofErr w:type="spellStart"/>
      <w:r w:rsidRPr="00DC3922">
        <w:rPr>
          <w:sz w:val="20"/>
          <w:szCs w:val="20"/>
        </w:rPr>
        <w:t>Patterson</w:t>
      </w:r>
      <w:proofErr w:type="spellEnd"/>
      <w:r w:rsidRPr="00DC3922">
        <w:rPr>
          <w:sz w:val="20"/>
          <w:szCs w:val="20"/>
        </w:rPr>
        <w:t>, M.G. Ve West, M. (2001), “</w:t>
      </w:r>
      <w:proofErr w:type="spellStart"/>
      <w:r w:rsidRPr="00DC3922">
        <w:rPr>
          <w:sz w:val="20"/>
          <w:szCs w:val="20"/>
        </w:rPr>
        <w:t>Job</w:t>
      </w:r>
      <w:proofErr w:type="spellEnd"/>
      <w:r w:rsidRPr="00DC3922">
        <w:rPr>
          <w:sz w:val="20"/>
          <w:szCs w:val="20"/>
        </w:rPr>
        <w:t xml:space="preserve"> </w:t>
      </w:r>
      <w:proofErr w:type="spellStart"/>
      <w:r w:rsidRPr="00DC3922">
        <w:rPr>
          <w:sz w:val="20"/>
          <w:szCs w:val="20"/>
        </w:rPr>
        <w:t>Satisfaction</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Teamwork</w:t>
      </w:r>
      <w:proofErr w:type="spellEnd"/>
      <w:r w:rsidRPr="00DC3922">
        <w:rPr>
          <w:sz w:val="20"/>
          <w:szCs w:val="20"/>
        </w:rPr>
        <w:t xml:space="preserve">: </w:t>
      </w:r>
      <w:proofErr w:type="spellStart"/>
      <w:r w:rsidRPr="00DC3922">
        <w:rPr>
          <w:sz w:val="20"/>
          <w:szCs w:val="20"/>
        </w:rPr>
        <w:t>The</w:t>
      </w:r>
      <w:proofErr w:type="spellEnd"/>
      <w:r w:rsidRPr="00DC3922">
        <w:rPr>
          <w:sz w:val="20"/>
          <w:szCs w:val="20"/>
        </w:rPr>
        <w:t xml:space="preserve"> Role Of </w:t>
      </w:r>
      <w:proofErr w:type="spellStart"/>
      <w:r w:rsidRPr="00DC3922">
        <w:rPr>
          <w:sz w:val="20"/>
          <w:szCs w:val="20"/>
        </w:rPr>
        <w:t>Supervisor</w:t>
      </w:r>
      <w:proofErr w:type="spellEnd"/>
      <w:r w:rsidRPr="00DC3922">
        <w:rPr>
          <w:sz w:val="20"/>
          <w:szCs w:val="20"/>
        </w:rPr>
        <w:t xml:space="preserve"> </w:t>
      </w:r>
      <w:proofErr w:type="spellStart"/>
      <w:r w:rsidRPr="00DC3922">
        <w:rPr>
          <w:sz w:val="20"/>
          <w:szCs w:val="20"/>
        </w:rPr>
        <w:t>Support</w:t>
      </w:r>
      <w:proofErr w:type="spellEnd"/>
      <w:r w:rsidRPr="00DC3922">
        <w:rPr>
          <w:sz w:val="20"/>
          <w:szCs w:val="20"/>
        </w:rPr>
        <w:t xml:space="preserve">”, </w:t>
      </w:r>
      <w:proofErr w:type="spellStart"/>
      <w:r w:rsidRPr="00DC3922">
        <w:rPr>
          <w:sz w:val="20"/>
          <w:szCs w:val="20"/>
        </w:rPr>
        <w:t>Journal</w:t>
      </w:r>
      <w:proofErr w:type="spellEnd"/>
      <w:r w:rsidRPr="00DC3922">
        <w:rPr>
          <w:sz w:val="20"/>
          <w:szCs w:val="20"/>
        </w:rPr>
        <w:t xml:space="preserve"> Of </w:t>
      </w:r>
      <w:proofErr w:type="spellStart"/>
      <w:r w:rsidRPr="00DC3922">
        <w:rPr>
          <w:sz w:val="20"/>
          <w:szCs w:val="20"/>
        </w:rPr>
        <w:t>Organizational</w:t>
      </w:r>
      <w:proofErr w:type="spellEnd"/>
      <w:r w:rsidRPr="00DC3922">
        <w:rPr>
          <w:sz w:val="20"/>
          <w:szCs w:val="20"/>
        </w:rPr>
        <w:t xml:space="preserve"> </w:t>
      </w:r>
      <w:proofErr w:type="spellStart"/>
      <w:r w:rsidRPr="00DC3922">
        <w:rPr>
          <w:sz w:val="20"/>
          <w:szCs w:val="20"/>
        </w:rPr>
        <w:t>Behavior</w:t>
      </w:r>
      <w:proofErr w:type="spellEnd"/>
      <w:r w:rsidRPr="00DC3922">
        <w:rPr>
          <w:sz w:val="20"/>
          <w:szCs w:val="20"/>
        </w:rPr>
        <w:t>, 22, 537-550.</w:t>
      </w:r>
    </w:p>
    <w:p w:rsidR="00C71802" w:rsidRPr="00DC3922" w:rsidRDefault="00C71802" w:rsidP="00EE2B19">
      <w:pPr>
        <w:spacing w:before="120" w:after="120"/>
        <w:ind w:left="709" w:hanging="709"/>
        <w:jc w:val="both"/>
        <w:rPr>
          <w:sz w:val="20"/>
          <w:szCs w:val="20"/>
        </w:rPr>
      </w:pPr>
      <w:proofErr w:type="spellStart"/>
      <w:r w:rsidRPr="00DC3922">
        <w:rPr>
          <w:sz w:val="20"/>
          <w:szCs w:val="20"/>
        </w:rPr>
        <w:t>Hımstreet</w:t>
      </w:r>
      <w:proofErr w:type="spellEnd"/>
      <w:r w:rsidRPr="00DC3922">
        <w:rPr>
          <w:sz w:val="20"/>
          <w:szCs w:val="20"/>
        </w:rPr>
        <w:t xml:space="preserve"> W.C. Ve </w:t>
      </w:r>
      <w:proofErr w:type="spellStart"/>
      <w:r w:rsidRPr="00DC3922">
        <w:rPr>
          <w:sz w:val="20"/>
          <w:szCs w:val="20"/>
        </w:rPr>
        <w:t>Baty</w:t>
      </w:r>
      <w:proofErr w:type="spellEnd"/>
      <w:r w:rsidRPr="00DC3922">
        <w:rPr>
          <w:sz w:val="20"/>
          <w:szCs w:val="20"/>
        </w:rPr>
        <w:t xml:space="preserve"> W.M. (1969), </w:t>
      </w:r>
      <w:proofErr w:type="spellStart"/>
      <w:r w:rsidRPr="00DC3922">
        <w:rPr>
          <w:sz w:val="20"/>
          <w:szCs w:val="20"/>
        </w:rPr>
        <w:t>Business</w:t>
      </w:r>
      <w:proofErr w:type="spellEnd"/>
      <w:r w:rsidRPr="00DC3922">
        <w:rPr>
          <w:sz w:val="20"/>
          <w:szCs w:val="20"/>
        </w:rPr>
        <w:t xml:space="preserve"> </w:t>
      </w:r>
      <w:proofErr w:type="spellStart"/>
      <w:r w:rsidRPr="00DC3922">
        <w:rPr>
          <w:sz w:val="20"/>
          <w:szCs w:val="20"/>
        </w:rPr>
        <w:t>Communication</w:t>
      </w:r>
      <w:proofErr w:type="spellEnd"/>
      <w:r w:rsidRPr="00DC3922">
        <w:rPr>
          <w:sz w:val="20"/>
          <w:szCs w:val="20"/>
        </w:rPr>
        <w:t xml:space="preserve">: </w:t>
      </w:r>
      <w:proofErr w:type="spellStart"/>
      <w:r w:rsidRPr="00DC3922">
        <w:rPr>
          <w:sz w:val="20"/>
          <w:szCs w:val="20"/>
        </w:rPr>
        <w:t>Principles</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Methods</w:t>
      </w:r>
      <w:proofErr w:type="spellEnd"/>
      <w:r w:rsidRPr="00DC3922">
        <w:rPr>
          <w:sz w:val="20"/>
          <w:szCs w:val="20"/>
        </w:rPr>
        <w:t>, 3'd Ed</w:t>
      </w:r>
      <w:proofErr w:type="gramStart"/>
      <w:r w:rsidRPr="00DC3922">
        <w:rPr>
          <w:sz w:val="20"/>
          <w:szCs w:val="20"/>
        </w:rPr>
        <w:t>.,</w:t>
      </w:r>
      <w:proofErr w:type="gramEnd"/>
      <w:r w:rsidRPr="00DC3922">
        <w:rPr>
          <w:sz w:val="20"/>
          <w:szCs w:val="20"/>
        </w:rPr>
        <w:t xml:space="preserve"> </w:t>
      </w:r>
      <w:proofErr w:type="spellStart"/>
      <w:r w:rsidRPr="00DC3922">
        <w:rPr>
          <w:sz w:val="20"/>
          <w:szCs w:val="20"/>
        </w:rPr>
        <w:t>Califomia</w:t>
      </w:r>
      <w:proofErr w:type="spellEnd"/>
      <w:r w:rsidRPr="00DC3922">
        <w:rPr>
          <w:sz w:val="20"/>
          <w:szCs w:val="20"/>
        </w:rPr>
        <w:t xml:space="preserve">: </w:t>
      </w:r>
      <w:proofErr w:type="spellStart"/>
      <w:r w:rsidRPr="00DC3922">
        <w:rPr>
          <w:sz w:val="20"/>
          <w:szCs w:val="20"/>
        </w:rPr>
        <w:t>Wadsworth</w:t>
      </w:r>
      <w:proofErr w:type="spellEnd"/>
      <w:r w:rsidRPr="00DC3922">
        <w:rPr>
          <w:sz w:val="20"/>
          <w:szCs w:val="20"/>
        </w:rPr>
        <w:t xml:space="preserve"> </w:t>
      </w:r>
      <w:proofErr w:type="spellStart"/>
      <w:r w:rsidRPr="00DC3922">
        <w:rPr>
          <w:sz w:val="20"/>
          <w:szCs w:val="20"/>
        </w:rPr>
        <w:t>Pub</w:t>
      </w:r>
      <w:proofErr w:type="spellEnd"/>
      <w:r w:rsidRPr="00DC3922">
        <w:rPr>
          <w:sz w:val="20"/>
          <w:szCs w:val="20"/>
        </w:rPr>
        <w:t>.</w:t>
      </w:r>
      <w:proofErr w:type="spellStart"/>
      <w:r w:rsidRPr="00DC3922">
        <w:rPr>
          <w:sz w:val="20"/>
          <w:szCs w:val="20"/>
        </w:rPr>
        <w:t>Co</w:t>
      </w:r>
      <w:proofErr w:type="spellEnd"/>
      <w:r w:rsidRPr="00DC3922">
        <w:rPr>
          <w:sz w:val="20"/>
          <w:szCs w:val="20"/>
        </w:rPr>
        <w:t>.</w:t>
      </w:r>
    </w:p>
    <w:p w:rsidR="00C71802" w:rsidRPr="00DC3922" w:rsidRDefault="00C71802" w:rsidP="00EE2B19">
      <w:pPr>
        <w:spacing w:before="120" w:after="120"/>
        <w:ind w:left="709" w:hanging="709"/>
        <w:jc w:val="both"/>
        <w:rPr>
          <w:sz w:val="20"/>
          <w:szCs w:val="20"/>
        </w:rPr>
      </w:pPr>
      <w:proofErr w:type="spellStart"/>
      <w:r w:rsidRPr="00DC3922">
        <w:rPr>
          <w:sz w:val="20"/>
          <w:szCs w:val="20"/>
        </w:rPr>
        <w:t>Kım</w:t>
      </w:r>
      <w:proofErr w:type="spellEnd"/>
      <w:r w:rsidRPr="00DC3922">
        <w:rPr>
          <w:sz w:val="20"/>
          <w:szCs w:val="20"/>
        </w:rPr>
        <w:t xml:space="preserve"> D</w:t>
      </w:r>
      <w:proofErr w:type="gramStart"/>
      <w:r w:rsidRPr="00DC3922">
        <w:rPr>
          <w:sz w:val="20"/>
          <w:szCs w:val="20"/>
        </w:rPr>
        <w:t>.,</w:t>
      </w:r>
      <w:proofErr w:type="gramEnd"/>
      <w:r w:rsidRPr="00DC3922">
        <w:rPr>
          <w:sz w:val="20"/>
          <w:szCs w:val="20"/>
        </w:rPr>
        <w:t xml:space="preserve"> </w:t>
      </w:r>
      <w:proofErr w:type="spellStart"/>
      <w:r w:rsidRPr="00DC3922">
        <w:rPr>
          <w:sz w:val="20"/>
          <w:szCs w:val="20"/>
        </w:rPr>
        <w:t>Pang</w:t>
      </w:r>
      <w:proofErr w:type="spellEnd"/>
      <w:r w:rsidRPr="00DC3922">
        <w:rPr>
          <w:sz w:val="20"/>
          <w:szCs w:val="20"/>
        </w:rPr>
        <w:t xml:space="preserve"> Y. Ve Park H.S. (1998), “</w:t>
      </w:r>
      <w:proofErr w:type="spellStart"/>
      <w:r w:rsidRPr="00DC3922">
        <w:rPr>
          <w:sz w:val="20"/>
          <w:szCs w:val="20"/>
        </w:rPr>
        <w:t>High</w:t>
      </w:r>
      <w:proofErr w:type="spellEnd"/>
      <w:r w:rsidRPr="00DC3922">
        <w:rPr>
          <w:sz w:val="20"/>
          <w:szCs w:val="20"/>
        </w:rPr>
        <w:t>-</w:t>
      </w:r>
      <w:proofErr w:type="spellStart"/>
      <w:r w:rsidRPr="00DC3922">
        <w:rPr>
          <w:sz w:val="20"/>
          <w:szCs w:val="20"/>
        </w:rPr>
        <w:t>Versus</w:t>
      </w:r>
      <w:proofErr w:type="spellEnd"/>
      <w:r w:rsidRPr="00DC3922">
        <w:rPr>
          <w:sz w:val="20"/>
          <w:szCs w:val="20"/>
        </w:rPr>
        <w:t xml:space="preserve"> </w:t>
      </w:r>
      <w:proofErr w:type="spellStart"/>
      <w:r w:rsidRPr="00DC3922">
        <w:rPr>
          <w:sz w:val="20"/>
          <w:szCs w:val="20"/>
        </w:rPr>
        <w:t>Low</w:t>
      </w:r>
      <w:proofErr w:type="spellEnd"/>
      <w:r w:rsidRPr="00DC3922">
        <w:rPr>
          <w:sz w:val="20"/>
          <w:szCs w:val="20"/>
        </w:rPr>
        <w:t>-</w:t>
      </w:r>
      <w:proofErr w:type="spellStart"/>
      <w:r w:rsidRPr="00DC3922">
        <w:rPr>
          <w:sz w:val="20"/>
          <w:szCs w:val="20"/>
        </w:rPr>
        <w:t>Context</w:t>
      </w:r>
      <w:proofErr w:type="spellEnd"/>
      <w:r w:rsidRPr="00DC3922">
        <w:rPr>
          <w:sz w:val="20"/>
          <w:szCs w:val="20"/>
        </w:rPr>
        <w:t xml:space="preserve"> </w:t>
      </w:r>
      <w:proofErr w:type="spellStart"/>
      <w:r w:rsidRPr="00DC3922">
        <w:rPr>
          <w:sz w:val="20"/>
          <w:szCs w:val="20"/>
        </w:rPr>
        <w:t>Culture</w:t>
      </w:r>
      <w:proofErr w:type="spellEnd"/>
      <w:r w:rsidRPr="00DC3922">
        <w:rPr>
          <w:sz w:val="20"/>
          <w:szCs w:val="20"/>
        </w:rPr>
        <w:t xml:space="preserve">: A </w:t>
      </w:r>
      <w:proofErr w:type="spellStart"/>
      <w:r w:rsidRPr="00DC3922">
        <w:rPr>
          <w:sz w:val="20"/>
          <w:szCs w:val="20"/>
        </w:rPr>
        <w:t>Comparison</w:t>
      </w:r>
      <w:proofErr w:type="spellEnd"/>
      <w:r w:rsidRPr="00DC3922">
        <w:rPr>
          <w:sz w:val="20"/>
          <w:szCs w:val="20"/>
        </w:rPr>
        <w:t xml:space="preserve"> Of </w:t>
      </w:r>
      <w:proofErr w:type="spellStart"/>
      <w:r w:rsidRPr="00DC3922">
        <w:rPr>
          <w:sz w:val="20"/>
          <w:szCs w:val="20"/>
        </w:rPr>
        <w:t>Chinese</w:t>
      </w:r>
      <w:proofErr w:type="spellEnd"/>
      <w:r w:rsidRPr="00DC3922">
        <w:rPr>
          <w:sz w:val="20"/>
          <w:szCs w:val="20"/>
        </w:rPr>
        <w:t xml:space="preserve">, </w:t>
      </w:r>
      <w:proofErr w:type="spellStart"/>
      <w:r w:rsidRPr="00DC3922">
        <w:rPr>
          <w:sz w:val="20"/>
          <w:szCs w:val="20"/>
        </w:rPr>
        <w:t>Korean</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American</w:t>
      </w:r>
      <w:proofErr w:type="spellEnd"/>
      <w:r w:rsidRPr="00DC3922">
        <w:rPr>
          <w:sz w:val="20"/>
          <w:szCs w:val="20"/>
        </w:rPr>
        <w:t xml:space="preserve"> </w:t>
      </w:r>
      <w:proofErr w:type="spellStart"/>
      <w:r w:rsidRPr="00DC3922">
        <w:rPr>
          <w:sz w:val="20"/>
          <w:szCs w:val="20"/>
        </w:rPr>
        <w:t>Cultures</w:t>
      </w:r>
      <w:proofErr w:type="spellEnd"/>
      <w:r w:rsidRPr="00DC3922">
        <w:rPr>
          <w:sz w:val="20"/>
          <w:szCs w:val="20"/>
        </w:rPr>
        <w:t xml:space="preserve">”, </w:t>
      </w:r>
      <w:proofErr w:type="spellStart"/>
      <w:r w:rsidRPr="00DC3922">
        <w:rPr>
          <w:sz w:val="20"/>
          <w:szCs w:val="20"/>
        </w:rPr>
        <w:t>Psychology</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Marketing, 15 (6), 507-521.</w:t>
      </w:r>
    </w:p>
    <w:p w:rsidR="00C71802" w:rsidRPr="00DC3922" w:rsidRDefault="00C71802" w:rsidP="00EE2B19">
      <w:pPr>
        <w:spacing w:before="120" w:after="120"/>
        <w:ind w:left="709" w:hanging="709"/>
        <w:jc w:val="both"/>
        <w:rPr>
          <w:sz w:val="20"/>
          <w:szCs w:val="20"/>
        </w:rPr>
      </w:pPr>
      <w:proofErr w:type="spellStart"/>
      <w:r w:rsidRPr="00DC3922">
        <w:rPr>
          <w:sz w:val="20"/>
          <w:szCs w:val="20"/>
        </w:rPr>
        <w:t>Koçel</w:t>
      </w:r>
      <w:proofErr w:type="spellEnd"/>
      <w:r w:rsidRPr="00DC3922">
        <w:rPr>
          <w:sz w:val="20"/>
          <w:szCs w:val="20"/>
        </w:rPr>
        <w:t xml:space="preserve">, T. (2001), İşletme Yöneticiliği, Yönetim Ve Organizasyon, Organizasyonlarda Davranış Klasik-Modern-Çağdaş Ve Güncel Yaklaşımlar, 8. Bası, İstanbul, Beta Yayınları </w:t>
      </w:r>
    </w:p>
    <w:p w:rsidR="00C71802" w:rsidRPr="00DC3922" w:rsidRDefault="00C71802" w:rsidP="00EE2B19">
      <w:pPr>
        <w:spacing w:before="120" w:after="120"/>
        <w:ind w:left="709" w:hanging="709"/>
        <w:jc w:val="both"/>
        <w:rPr>
          <w:sz w:val="20"/>
          <w:szCs w:val="20"/>
        </w:rPr>
      </w:pPr>
      <w:proofErr w:type="spellStart"/>
      <w:r w:rsidRPr="00DC3922">
        <w:rPr>
          <w:sz w:val="20"/>
          <w:szCs w:val="20"/>
        </w:rPr>
        <w:t>Korac</w:t>
      </w:r>
      <w:proofErr w:type="spellEnd"/>
      <w:r w:rsidRPr="00DC3922">
        <w:rPr>
          <w:sz w:val="20"/>
          <w:szCs w:val="20"/>
        </w:rPr>
        <w:t>-</w:t>
      </w:r>
      <w:proofErr w:type="spellStart"/>
      <w:r w:rsidRPr="00DC3922">
        <w:rPr>
          <w:sz w:val="20"/>
          <w:szCs w:val="20"/>
        </w:rPr>
        <w:t>Kakabadse</w:t>
      </w:r>
      <w:proofErr w:type="spellEnd"/>
      <w:r w:rsidRPr="00DC3922">
        <w:rPr>
          <w:sz w:val="20"/>
          <w:szCs w:val="20"/>
        </w:rPr>
        <w:t xml:space="preserve"> N</w:t>
      </w:r>
      <w:proofErr w:type="gramStart"/>
      <w:r w:rsidRPr="00DC3922">
        <w:rPr>
          <w:sz w:val="20"/>
          <w:szCs w:val="20"/>
        </w:rPr>
        <w:t>.,</w:t>
      </w:r>
      <w:proofErr w:type="gramEnd"/>
      <w:r w:rsidRPr="00DC3922">
        <w:rPr>
          <w:sz w:val="20"/>
          <w:szCs w:val="20"/>
        </w:rPr>
        <w:t xml:space="preserve"> </w:t>
      </w:r>
      <w:proofErr w:type="spellStart"/>
      <w:r w:rsidRPr="00DC3922">
        <w:rPr>
          <w:sz w:val="20"/>
          <w:szCs w:val="20"/>
        </w:rPr>
        <w:t>Kouzmın</w:t>
      </w:r>
      <w:proofErr w:type="spellEnd"/>
      <w:r w:rsidRPr="00DC3922">
        <w:rPr>
          <w:sz w:val="20"/>
          <w:szCs w:val="20"/>
        </w:rPr>
        <w:t xml:space="preserve"> A., </w:t>
      </w:r>
      <w:proofErr w:type="spellStart"/>
      <w:r w:rsidRPr="00DC3922">
        <w:rPr>
          <w:sz w:val="20"/>
          <w:szCs w:val="20"/>
        </w:rPr>
        <w:t>Korac</w:t>
      </w:r>
      <w:proofErr w:type="spellEnd"/>
      <w:r w:rsidRPr="00DC3922">
        <w:rPr>
          <w:sz w:val="20"/>
          <w:szCs w:val="20"/>
        </w:rPr>
        <w:t>-</w:t>
      </w:r>
      <w:proofErr w:type="spellStart"/>
      <w:r w:rsidRPr="00DC3922">
        <w:rPr>
          <w:sz w:val="20"/>
          <w:szCs w:val="20"/>
        </w:rPr>
        <w:t>Kakabadse</w:t>
      </w:r>
      <w:proofErr w:type="spellEnd"/>
      <w:r w:rsidRPr="00DC3922">
        <w:rPr>
          <w:sz w:val="20"/>
          <w:szCs w:val="20"/>
        </w:rPr>
        <w:t xml:space="preserve"> A., </w:t>
      </w:r>
      <w:proofErr w:type="spellStart"/>
      <w:r w:rsidRPr="00DC3922">
        <w:rPr>
          <w:sz w:val="20"/>
          <w:szCs w:val="20"/>
        </w:rPr>
        <w:t>Savery</w:t>
      </w:r>
      <w:proofErr w:type="spellEnd"/>
      <w:r w:rsidRPr="00DC3922">
        <w:rPr>
          <w:sz w:val="20"/>
          <w:szCs w:val="20"/>
        </w:rPr>
        <w:t xml:space="preserve"> L., (2001), “</w:t>
      </w:r>
      <w:proofErr w:type="spellStart"/>
      <w:r w:rsidRPr="00DC3922">
        <w:rPr>
          <w:sz w:val="20"/>
          <w:szCs w:val="20"/>
        </w:rPr>
        <w:t>Low</w:t>
      </w:r>
      <w:proofErr w:type="spellEnd"/>
      <w:r w:rsidRPr="00DC3922">
        <w:rPr>
          <w:sz w:val="20"/>
          <w:szCs w:val="20"/>
        </w:rPr>
        <w:t>-</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High</w:t>
      </w:r>
      <w:proofErr w:type="spellEnd"/>
      <w:r w:rsidRPr="00DC3922">
        <w:rPr>
          <w:sz w:val="20"/>
          <w:szCs w:val="20"/>
        </w:rPr>
        <w:t>-</w:t>
      </w:r>
      <w:proofErr w:type="spellStart"/>
      <w:r w:rsidRPr="00DC3922">
        <w:rPr>
          <w:sz w:val="20"/>
          <w:szCs w:val="20"/>
        </w:rPr>
        <w:t>Context</w:t>
      </w:r>
      <w:proofErr w:type="spellEnd"/>
      <w:r w:rsidRPr="00DC3922">
        <w:rPr>
          <w:sz w:val="20"/>
          <w:szCs w:val="20"/>
        </w:rPr>
        <w:t xml:space="preserve"> </w:t>
      </w:r>
      <w:proofErr w:type="spellStart"/>
      <w:r w:rsidRPr="00DC3922">
        <w:rPr>
          <w:sz w:val="20"/>
          <w:szCs w:val="20"/>
        </w:rPr>
        <w:t>Communication</w:t>
      </w:r>
      <w:proofErr w:type="spellEnd"/>
      <w:r w:rsidRPr="00DC3922">
        <w:rPr>
          <w:sz w:val="20"/>
          <w:szCs w:val="20"/>
        </w:rPr>
        <w:t xml:space="preserve"> </w:t>
      </w:r>
      <w:proofErr w:type="spellStart"/>
      <w:r w:rsidRPr="00DC3922">
        <w:rPr>
          <w:sz w:val="20"/>
          <w:szCs w:val="20"/>
        </w:rPr>
        <w:t>Patterns</w:t>
      </w:r>
      <w:proofErr w:type="spellEnd"/>
      <w:r w:rsidRPr="00DC3922">
        <w:rPr>
          <w:sz w:val="20"/>
          <w:szCs w:val="20"/>
        </w:rPr>
        <w:t xml:space="preserve">: </w:t>
      </w:r>
      <w:proofErr w:type="spellStart"/>
      <w:r w:rsidRPr="00DC3922">
        <w:rPr>
          <w:sz w:val="20"/>
          <w:szCs w:val="20"/>
        </w:rPr>
        <w:t>Towards</w:t>
      </w:r>
      <w:proofErr w:type="spellEnd"/>
      <w:r w:rsidRPr="00DC3922">
        <w:rPr>
          <w:sz w:val="20"/>
          <w:szCs w:val="20"/>
        </w:rPr>
        <w:t xml:space="preserve"> </w:t>
      </w:r>
      <w:proofErr w:type="spellStart"/>
      <w:r w:rsidRPr="00DC3922">
        <w:rPr>
          <w:sz w:val="20"/>
          <w:szCs w:val="20"/>
        </w:rPr>
        <w:t>Mapping</w:t>
      </w:r>
      <w:proofErr w:type="spellEnd"/>
      <w:r w:rsidRPr="00DC3922">
        <w:rPr>
          <w:sz w:val="20"/>
          <w:szCs w:val="20"/>
        </w:rPr>
        <w:t xml:space="preserve"> </w:t>
      </w:r>
      <w:proofErr w:type="spellStart"/>
      <w:r w:rsidRPr="00DC3922">
        <w:rPr>
          <w:sz w:val="20"/>
          <w:szCs w:val="20"/>
        </w:rPr>
        <w:t>Cross</w:t>
      </w:r>
      <w:proofErr w:type="spellEnd"/>
      <w:r w:rsidRPr="00DC3922">
        <w:rPr>
          <w:sz w:val="20"/>
          <w:szCs w:val="20"/>
        </w:rPr>
        <w:t>-</w:t>
      </w:r>
      <w:proofErr w:type="spellStart"/>
      <w:r w:rsidRPr="00DC3922">
        <w:rPr>
          <w:sz w:val="20"/>
          <w:szCs w:val="20"/>
        </w:rPr>
        <w:t>Cultural</w:t>
      </w:r>
      <w:proofErr w:type="spellEnd"/>
      <w:r w:rsidRPr="00DC3922">
        <w:rPr>
          <w:sz w:val="20"/>
          <w:szCs w:val="20"/>
        </w:rPr>
        <w:t xml:space="preserve"> </w:t>
      </w:r>
      <w:proofErr w:type="spellStart"/>
      <w:r w:rsidRPr="00DC3922">
        <w:rPr>
          <w:sz w:val="20"/>
          <w:szCs w:val="20"/>
        </w:rPr>
        <w:t>Encounters</w:t>
      </w:r>
      <w:proofErr w:type="spellEnd"/>
      <w:r w:rsidRPr="00DC3922">
        <w:rPr>
          <w:sz w:val="20"/>
          <w:szCs w:val="20"/>
        </w:rPr>
        <w:t xml:space="preserve">”, </w:t>
      </w:r>
      <w:proofErr w:type="spellStart"/>
      <w:r w:rsidRPr="00DC3922">
        <w:rPr>
          <w:sz w:val="20"/>
          <w:szCs w:val="20"/>
        </w:rPr>
        <w:t>Cross</w:t>
      </w:r>
      <w:proofErr w:type="spellEnd"/>
      <w:r w:rsidRPr="00DC3922">
        <w:rPr>
          <w:sz w:val="20"/>
          <w:szCs w:val="20"/>
        </w:rPr>
        <w:t xml:space="preserve"> </w:t>
      </w:r>
      <w:proofErr w:type="spellStart"/>
      <w:r w:rsidRPr="00DC3922">
        <w:rPr>
          <w:sz w:val="20"/>
          <w:szCs w:val="20"/>
        </w:rPr>
        <w:t>Cultural</w:t>
      </w:r>
      <w:proofErr w:type="spellEnd"/>
      <w:r w:rsidRPr="00DC3922">
        <w:rPr>
          <w:sz w:val="20"/>
          <w:szCs w:val="20"/>
        </w:rPr>
        <w:t xml:space="preserve"> </w:t>
      </w:r>
      <w:proofErr w:type="spellStart"/>
      <w:r w:rsidRPr="00DC3922">
        <w:rPr>
          <w:sz w:val="20"/>
          <w:szCs w:val="20"/>
        </w:rPr>
        <w:t>Management</w:t>
      </w:r>
      <w:proofErr w:type="spellEnd"/>
      <w:r w:rsidRPr="00DC3922">
        <w:rPr>
          <w:sz w:val="20"/>
          <w:szCs w:val="20"/>
        </w:rPr>
        <w:t xml:space="preserve">: An </w:t>
      </w:r>
      <w:proofErr w:type="spellStart"/>
      <w:r w:rsidRPr="00DC3922">
        <w:rPr>
          <w:sz w:val="20"/>
          <w:szCs w:val="20"/>
        </w:rPr>
        <w:t>International</w:t>
      </w:r>
      <w:proofErr w:type="spellEnd"/>
      <w:r w:rsidRPr="00DC3922">
        <w:rPr>
          <w:sz w:val="20"/>
          <w:szCs w:val="20"/>
        </w:rPr>
        <w:t xml:space="preserve"> </w:t>
      </w:r>
      <w:proofErr w:type="spellStart"/>
      <w:r w:rsidRPr="00DC3922">
        <w:rPr>
          <w:sz w:val="20"/>
          <w:szCs w:val="20"/>
        </w:rPr>
        <w:t>Journal</w:t>
      </w:r>
      <w:proofErr w:type="spellEnd"/>
      <w:r w:rsidRPr="00DC3922">
        <w:rPr>
          <w:sz w:val="20"/>
          <w:szCs w:val="20"/>
        </w:rPr>
        <w:t>, 8 (2), 3-24</w:t>
      </w:r>
    </w:p>
    <w:p w:rsidR="00C71802" w:rsidRPr="00DC3922" w:rsidRDefault="00C71802" w:rsidP="00EE2B19">
      <w:pPr>
        <w:spacing w:before="120" w:after="120"/>
        <w:ind w:left="709" w:hanging="709"/>
        <w:jc w:val="both"/>
        <w:rPr>
          <w:sz w:val="20"/>
          <w:szCs w:val="20"/>
        </w:rPr>
      </w:pPr>
      <w:proofErr w:type="spellStart"/>
      <w:r w:rsidRPr="00DC3922">
        <w:rPr>
          <w:sz w:val="20"/>
          <w:szCs w:val="20"/>
        </w:rPr>
        <w:t>Moorden</w:t>
      </w:r>
      <w:proofErr w:type="spellEnd"/>
      <w:r w:rsidRPr="00DC3922">
        <w:rPr>
          <w:sz w:val="20"/>
          <w:szCs w:val="20"/>
        </w:rPr>
        <w:t xml:space="preserve"> T. (1999), “</w:t>
      </w:r>
      <w:proofErr w:type="spellStart"/>
      <w:r w:rsidRPr="00DC3922">
        <w:rPr>
          <w:sz w:val="20"/>
          <w:szCs w:val="20"/>
        </w:rPr>
        <w:t>Models</w:t>
      </w:r>
      <w:proofErr w:type="spellEnd"/>
      <w:r w:rsidRPr="00DC3922">
        <w:rPr>
          <w:sz w:val="20"/>
          <w:szCs w:val="20"/>
        </w:rPr>
        <w:t xml:space="preserve"> Of </w:t>
      </w:r>
      <w:proofErr w:type="spellStart"/>
      <w:r w:rsidRPr="00DC3922">
        <w:rPr>
          <w:sz w:val="20"/>
          <w:szCs w:val="20"/>
        </w:rPr>
        <w:t>National</w:t>
      </w:r>
      <w:proofErr w:type="spellEnd"/>
      <w:r w:rsidRPr="00DC3922">
        <w:rPr>
          <w:sz w:val="20"/>
          <w:szCs w:val="20"/>
        </w:rPr>
        <w:t xml:space="preserve"> </w:t>
      </w:r>
      <w:proofErr w:type="spellStart"/>
      <w:r w:rsidRPr="00DC3922">
        <w:rPr>
          <w:sz w:val="20"/>
          <w:szCs w:val="20"/>
        </w:rPr>
        <w:t>Culture</w:t>
      </w:r>
      <w:proofErr w:type="spellEnd"/>
      <w:r w:rsidRPr="00DC3922">
        <w:rPr>
          <w:sz w:val="20"/>
          <w:szCs w:val="20"/>
        </w:rPr>
        <w:t xml:space="preserve">-A </w:t>
      </w:r>
      <w:proofErr w:type="spellStart"/>
      <w:r w:rsidRPr="00DC3922">
        <w:rPr>
          <w:sz w:val="20"/>
          <w:szCs w:val="20"/>
        </w:rPr>
        <w:t>Management</w:t>
      </w:r>
      <w:proofErr w:type="spellEnd"/>
      <w:r w:rsidRPr="00DC3922">
        <w:rPr>
          <w:sz w:val="20"/>
          <w:szCs w:val="20"/>
        </w:rPr>
        <w:t xml:space="preserve"> </w:t>
      </w:r>
      <w:proofErr w:type="spellStart"/>
      <w:r w:rsidRPr="00DC3922">
        <w:rPr>
          <w:sz w:val="20"/>
          <w:szCs w:val="20"/>
        </w:rPr>
        <w:t>Review</w:t>
      </w:r>
      <w:proofErr w:type="spellEnd"/>
      <w:r w:rsidRPr="00DC3922">
        <w:rPr>
          <w:sz w:val="20"/>
          <w:szCs w:val="20"/>
        </w:rPr>
        <w:t xml:space="preserve">”, </w:t>
      </w:r>
      <w:proofErr w:type="spellStart"/>
      <w:r w:rsidRPr="00DC3922">
        <w:rPr>
          <w:sz w:val="20"/>
          <w:szCs w:val="20"/>
        </w:rPr>
        <w:t>Cross</w:t>
      </w:r>
      <w:proofErr w:type="spellEnd"/>
      <w:r w:rsidRPr="00DC3922">
        <w:rPr>
          <w:sz w:val="20"/>
          <w:szCs w:val="20"/>
        </w:rPr>
        <w:t xml:space="preserve"> </w:t>
      </w:r>
      <w:proofErr w:type="spellStart"/>
      <w:r w:rsidRPr="00DC3922">
        <w:rPr>
          <w:sz w:val="20"/>
          <w:szCs w:val="20"/>
        </w:rPr>
        <w:t>Cultural</w:t>
      </w:r>
      <w:proofErr w:type="spellEnd"/>
      <w:r w:rsidRPr="00DC3922">
        <w:rPr>
          <w:sz w:val="20"/>
          <w:szCs w:val="20"/>
        </w:rPr>
        <w:t xml:space="preserve"> </w:t>
      </w:r>
      <w:proofErr w:type="spellStart"/>
      <w:r w:rsidRPr="00DC3922">
        <w:rPr>
          <w:sz w:val="20"/>
          <w:szCs w:val="20"/>
        </w:rPr>
        <w:t>Management</w:t>
      </w:r>
      <w:proofErr w:type="spellEnd"/>
      <w:r w:rsidRPr="00DC3922">
        <w:rPr>
          <w:sz w:val="20"/>
          <w:szCs w:val="20"/>
        </w:rPr>
        <w:t>, 6 (1), 19-44.</w:t>
      </w:r>
    </w:p>
    <w:p w:rsidR="00C71802" w:rsidRPr="00DC3922" w:rsidRDefault="00C71802" w:rsidP="00EE2B19">
      <w:pPr>
        <w:spacing w:before="120" w:after="120"/>
        <w:ind w:left="709" w:hanging="709"/>
        <w:jc w:val="both"/>
        <w:rPr>
          <w:sz w:val="20"/>
          <w:szCs w:val="20"/>
        </w:rPr>
      </w:pPr>
      <w:proofErr w:type="spellStart"/>
      <w:r w:rsidRPr="00DC3922">
        <w:rPr>
          <w:sz w:val="20"/>
          <w:szCs w:val="20"/>
        </w:rPr>
        <w:t>Munter</w:t>
      </w:r>
      <w:proofErr w:type="spellEnd"/>
      <w:r w:rsidRPr="00DC3922">
        <w:rPr>
          <w:sz w:val="20"/>
          <w:szCs w:val="20"/>
        </w:rPr>
        <w:t xml:space="preserve"> M. (1987), </w:t>
      </w:r>
      <w:proofErr w:type="spellStart"/>
      <w:r w:rsidRPr="00DC3922">
        <w:rPr>
          <w:sz w:val="20"/>
          <w:szCs w:val="20"/>
        </w:rPr>
        <w:t>Business</w:t>
      </w:r>
      <w:proofErr w:type="spellEnd"/>
      <w:r w:rsidRPr="00DC3922">
        <w:rPr>
          <w:sz w:val="20"/>
          <w:szCs w:val="20"/>
        </w:rPr>
        <w:t xml:space="preserve"> </w:t>
      </w:r>
      <w:proofErr w:type="spellStart"/>
      <w:r w:rsidRPr="00DC3922">
        <w:rPr>
          <w:sz w:val="20"/>
          <w:szCs w:val="20"/>
        </w:rPr>
        <w:t>Communication</w:t>
      </w:r>
      <w:proofErr w:type="spellEnd"/>
      <w:r w:rsidRPr="00DC3922">
        <w:rPr>
          <w:sz w:val="20"/>
          <w:szCs w:val="20"/>
        </w:rPr>
        <w:t xml:space="preserve">: </w:t>
      </w:r>
      <w:proofErr w:type="spellStart"/>
      <w:r w:rsidRPr="00DC3922">
        <w:rPr>
          <w:sz w:val="20"/>
          <w:szCs w:val="20"/>
        </w:rPr>
        <w:t>Strategy</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Skill</w:t>
      </w:r>
      <w:proofErr w:type="spellEnd"/>
      <w:r w:rsidRPr="00DC3922">
        <w:rPr>
          <w:sz w:val="20"/>
          <w:szCs w:val="20"/>
        </w:rPr>
        <w:t xml:space="preserve">, </w:t>
      </w:r>
      <w:proofErr w:type="spellStart"/>
      <w:r w:rsidRPr="00DC3922">
        <w:rPr>
          <w:sz w:val="20"/>
          <w:szCs w:val="20"/>
        </w:rPr>
        <w:t>Nj</w:t>
      </w:r>
      <w:proofErr w:type="spellEnd"/>
      <w:r w:rsidRPr="00DC3922">
        <w:rPr>
          <w:sz w:val="20"/>
          <w:szCs w:val="20"/>
        </w:rPr>
        <w:t xml:space="preserve">: </w:t>
      </w:r>
      <w:proofErr w:type="spellStart"/>
      <w:r w:rsidRPr="00DC3922">
        <w:rPr>
          <w:sz w:val="20"/>
          <w:szCs w:val="20"/>
        </w:rPr>
        <w:t>Prentice</w:t>
      </w:r>
      <w:proofErr w:type="spellEnd"/>
      <w:r w:rsidRPr="00DC3922">
        <w:rPr>
          <w:sz w:val="20"/>
          <w:szCs w:val="20"/>
        </w:rPr>
        <w:t xml:space="preserve"> </w:t>
      </w:r>
      <w:proofErr w:type="spellStart"/>
      <w:r w:rsidRPr="00DC3922">
        <w:rPr>
          <w:sz w:val="20"/>
          <w:szCs w:val="20"/>
        </w:rPr>
        <w:t>Hall</w:t>
      </w:r>
      <w:proofErr w:type="spellEnd"/>
      <w:r w:rsidRPr="00DC3922">
        <w:rPr>
          <w:sz w:val="20"/>
          <w:szCs w:val="20"/>
        </w:rPr>
        <w:t xml:space="preserve"> </w:t>
      </w:r>
      <w:proofErr w:type="spellStart"/>
      <w:proofErr w:type="gramStart"/>
      <w:r w:rsidRPr="00DC3922">
        <w:rPr>
          <w:sz w:val="20"/>
          <w:szCs w:val="20"/>
        </w:rPr>
        <w:t>Int</w:t>
      </w:r>
      <w:proofErr w:type="spellEnd"/>
      <w:r w:rsidRPr="00DC3922">
        <w:rPr>
          <w:sz w:val="20"/>
          <w:szCs w:val="20"/>
        </w:rPr>
        <w:t>.</w:t>
      </w:r>
      <w:proofErr w:type="spellStart"/>
      <w:r w:rsidRPr="00DC3922">
        <w:rPr>
          <w:sz w:val="20"/>
          <w:szCs w:val="20"/>
        </w:rPr>
        <w:t>Int</w:t>
      </w:r>
      <w:proofErr w:type="spellEnd"/>
      <w:proofErr w:type="gramEnd"/>
      <w:r w:rsidRPr="00DC3922">
        <w:rPr>
          <w:sz w:val="20"/>
          <w:szCs w:val="20"/>
        </w:rPr>
        <w:t>.</w:t>
      </w:r>
    </w:p>
    <w:p w:rsidR="00C71802" w:rsidRPr="00DC3922" w:rsidRDefault="00C71802" w:rsidP="00EE2B19">
      <w:pPr>
        <w:spacing w:before="120" w:after="120"/>
        <w:ind w:left="709" w:hanging="709"/>
        <w:jc w:val="both"/>
        <w:rPr>
          <w:sz w:val="20"/>
          <w:szCs w:val="20"/>
        </w:rPr>
      </w:pPr>
      <w:proofErr w:type="spellStart"/>
      <w:r w:rsidRPr="00DC3922">
        <w:rPr>
          <w:sz w:val="20"/>
          <w:szCs w:val="20"/>
        </w:rPr>
        <w:t>Nunnally</w:t>
      </w:r>
      <w:proofErr w:type="spellEnd"/>
      <w:r w:rsidRPr="00DC3922">
        <w:rPr>
          <w:sz w:val="20"/>
          <w:szCs w:val="20"/>
        </w:rPr>
        <w:t xml:space="preserve">, J.C. (1967), </w:t>
      </w:r>
      <w:proofErr w:type="spellStart"/>
      <w:r w:rsidRPr="00DC3922">
        <w:rPr>
          <w:sz w:val="20"/>
          <w:szCs w:val="20"/>
        </w:rPr>
        <w:t>Psychometic</w:t>
      </w:r>
      <w:proofErr w:type="spellEnd"/>
      <w:r w:rsidRPr="00DC3922">
        <w:rPr>
          <w:sz w:val="20"/>
          <w:szCs w:val="20"/>
        </w:rPr>
        <w:t xml:space="preserve"> </w:t>
      </w:r>
      <w:proofErr w:type="spellStart"/>
      <w:r w:rsidRPr="00DC3922">
        <w:rPr>
          <w:sz w:val="20"/>
          <w:szCs w:val="20"/>
        </w:rPr>
        <w:t>Theory</w:t>
      </w:r>
      <w:proofErr w:type="spellEnd"/>
      <w:r w:rsidRPr="00DC3922">
        <w:rPr>
          <w:sz w:val="20"/>
          <w:szCs w:val="20"/>
        </w:rPr>
        <w:t xml:space="preserve">, New York: </w:t>
      </w:r>
      <w:proofErr w:type="spellStart"/>
      <w:r w:rsidRPr="00DC3922">
        <w:rPr>
          <w:sz w:val="20"/>
          <w:szCs w:val="20"/>
        </w:rPr>
        <w:t>Mcgraw</w:t>
      </w:r>
      <w:proofErr w:type="spellEnd"/>
      <w:r w:rsidRPr="00DC3922">
        <w:rPr>
          <w:sz w:val="20"/>
          <w:szCs w:val="20"/>
        </w:rPr>
        <w:t xml:space="preserve"> </w:t>
      </w:r>
      <w:proofErr w:type="spellStart"/>
      <w:r w:rsidRPr="00DC3922">
        <w:rPr>
          <w:sz w:val="20"/>
          <w:szCs w:val="20"/>
        </w:rPr>
        <w:t>Hill</w:t>
      </w:r>
      <w:proofErr w:type="spellEnd"/>
      <w:r w:rsidRPr="00DC3922">
        <w:rPr>
          <w:sz w:val="20"/>
          <w:szCs w:val="20"/>
        </w:rPr>
        <w:t>.</w:t>
      </w:r>
    </w:p>
    <w:p w:rsidR="00C71802" w:rsidRPr="00DC3922" w:rsidRDefault="00C71802" w:rsidP="00EE2B19">
      <w:pPr>
        <w:spacing w:before="120" w:after="120"/>
        <w:ind w:left="709" w:hanging="709"/>
        <w:jc w:val="both"/>
        <w:rPr>
          <w:sz w:val="20"/>
          <w:szCs w:val="20"/>
        </w:rPr>
      </w:pPr>
      <w:proofErr w:type="spellStart"/>
      <w:r w:rsidRPr="00DC3922">
        <w:rPr>
          <w:sz w:val="20"/>
          <w:szCs w:val="20"/>
        </w:rPr>
        <w:t>Orpen</w:t>
      </w:r>
      <w:proofErr w:type="spellEnd"/>
      <w:r w:rsidRPr="00DC3922">
        <w:rPr>
          <w:sz w:val="20"/>
          <w:szCs w:val="20"/>
        </w:rPr>
        <w:t>, C. (1997), “</w:t>
      </w:r>
      <w:proofErr w:type="spellStart"/>
      <w:r w:rsidRPr="00DC3922">
        <w:rPr>
          <w:sz w:val="20"/>
          <w:szCs w:val="20"/>
        </w:rPr>
        <w:t>The</w:t>
      </w:r>
      <w:proofErr w:type="spellEnd"/>
      <w:r w:rsidRPr="00DC3922">
        <w:rPr>
          <w:sz w:val="20"/>
          <w:szCs w:val="20"/>
        </w:rPr>
        <w:t xml:space="preserve"> </w:t>
      </w:r>
      <w:proofErr w:type="spellStart"/>
      <w:r w:rsidRPr="00DC3922">
        <w:rPr>
          <w:sz w:val="20"/>
          <w:szCs w:val="20"/>
        </w:rPr>
        <w:t>Interactive</w:t>
      </w:r>
      <w:proofErr w:type="spellEnd"/>
      <w:r w:rsidRPr="00DC3922">
        <w:rPr>
          <w:sz w:val="20"/>
          <w:szCs w:val="20"/>
        </w:rPr>
        <w:t xml:space="preserve"> </w:t>
      </w:r>
      <w:proofErr w:type="spellStart"/>
      <w:r w:rsidRPr="00DC3922">
        <w:rPr>
          <w:sz w:val="20"/>
          <w:szCs w:val="20"/>
        </w:rPr>
        <w:t>Effects</w:t>
      </w:r>
      <w:proofErr w:type="spellEnd"/>
      <w:r w:rsidRPr="00DC3922">
        <w:rPr>
          <w:sz w:val="20"/>
          <w:szCs w:val="20"/>
        </w:rPr>
        <w:t xml:space="preserve"> Of </w:t>
      </w:r>
      <w:proofErr w:type="spellStart"/>
      <w:r w:rsidRPr="00DC3922">
        <w:rPr>
          <w:sz w:val="20"/>
          <w:szCs w:val="20"/>
        </w:rPr>
        <w:t>Communication</w:t>
      </w:r>
      <w:proofErr w:type="spellEnd"/>
      <w:r w:rsidRPr="00DC3922">
        <w:rPr>
          <w:sz w:val="20"/>
          <w:szCs w:val="20"/>
        </w:rPr>
        <w:t xml:space="preserve"> </w:t>
      </w:r>
      <w:proofErr w:type="spellStart"/>
      <w:r w:rsidRPr="00DC3922">
        <w:rPr>
          <w:sz w:val="20"/>
          <w:szCs w:val="20"/>
        </w:rPr>
        <w:t>Quality</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Job</w:t>
      </w:r>
      <w:proofErr w:type="spellEnd"/>
      <w:r w:rsidRPr="00DC3922">
        <w:rPr>
          <w:sz w:val="20"/>
          <w:szCs w:val="20"/>
        </w:rPr>
        <w:t xml:space="preserve"> </w:t>
      </w:r>
      <w:proofErr w:type="spellStart"/>
      <w:r w:rsidRPr="00DC3922">
        <w:rPr>
          <w:sz w:val="20"/>
          <w:szCs w:val="20"/>
        </w:rPr>
        <w:t>Involvement</w:t>
      </w:r>
      <w:proofErr w:type="spellEnd"/>
      <w:r w:rsidRPr="00DC3922">
        <w:rPr>
          <w:sz w:val="20"/>
          <w:szCs w:val="20"/>
        </w:rPr>
        <w:t xml:space="preserve"> On </w:t>
      </w:r>
      <w:proofErr w:type="spellStart"/>
      <w:r w:rsidRPr="00DC3922">
        <w:rPr>
          <w:sz w:val="20"/>
          <w:szCs w:val="20"/>
        </w:rPr>
        <w:t>Managerial</w:t>
      </w:r>
      <w:proofErr w:type="spellEnd"/>
      <w:r w:rsidRPr="00DC3922">
        <w:rPr>
          <w:sz w:val="20"/>
          <w:szCs w:val="20"/>
        </w:rPr>
        <w:t xml:space="preserve"> </w:t>
      </w:r>
      <w:proofErr w:type="spellStart"/>
      <w:r w:rsidRPr="00DC3922">
        <w:rPr>
          <w:sz w:val="20"/>
          <w:szCs w:val="20"/>
        </w:rPr>
        <w:t>Job</w:t>
      </w:r>
      <w:proofErr w:type="spellEnd"/>
      <w:r w:rsidRPr="00DC3922">
        <w:rPr>
          <w:sz w:val="20"/>
          <w:szCs w:val="20"/>
        </w:rPr>
        <w:t xml:space="preserve"> </w:t>
      </w:r>
      <w:proofErr w:type="spellStart"/>
      <w:r w:rsidRPr="00DC3922">
        <w:rPr>
          <w:sz w:val="20"/>
          <w:szCs w:val="20"/>
        </w:rPr>
        <w:t>Satisfaction</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Work</w:t>
      </w:r>
      <w:proofErr w:type="spellEnd"/>
      <w:r w:rsidRPr="00DC3922">
        <w:rPr>
          <w:sz w:val="20"/>
          <w:szCs w:val="20"/>
        </w:rPr>
        <w:t xml:space="preserve"> </w:t>
      </w:r>
      <w:proofErr w:type="spellStart"/>
      <w:r w:rsidRPr="00DC3922">
        <w:rPr>
          <w:sz w:val="20"/>
          <w:szCs w:val="20"/>
        </w:rPr>
        <w:t>Motivation</w:t>
      </w:r>
      <w:proofErr w:type="spellEnd"/>
      <w:r w:rsidRPr="00DC3922">
        <w:rPr>
          <w:sz w:val="20"/>
          <w:szCs w:val="20"/>
        </w:rPr>
        <w:t xml:space="preserve">”, </w:t>
      </w:r>
      <w:proofErr w:type="spellStart"/>
      <w:r w:rsidRPr="00DC3922">
        <w:rPr>
          <w:sz w:val="20"/>
          <w:szCs w:val="20"/>
        </w:rPr>
        <w:t>The</w:t>
      </w:r>
      <w:proofErr w:type="spellEnd"/>
      <w:r w:rsidRPr="00DC3922">
        <w:rPr>
          <w:sz w:val="20"/>
          <w:szCs w:val="20"/>
        </w:rPr>
        <w:t xml:space="preserve"> </w:t>
      </w:r>
      <w:proofErr w:type="spellStart"/>
      <w:r w:rsidRPr="00DC3922">
        <w:rPr>
          <w:sz w:val="20"/>
          <w:szCs w:val="20"/>
        </w:rPr>
        <w:t>Journal</w:t>
      </w:r>
      <w:proofErr w:type="spellEnd"/>
      <w:r w:rsidRPr="00DC3922">
        <w:rPr>
          <w:sz w:val="20"/>
          <w:szCs w:val="20"/>
        </w:rPr>
        <w:t xml:space="preserve"> Of </w:t>
      </w:r>
      <w:proofErr w:type="spellStart"/>
      <w:r w:rsidRPr="00DC3922">
        <w:rPr>
          <w:sz w:val="20"/>
          <w:szCs w:val="20"/>
        </w:rPr>
        <w:t>Psychology</w:t>
      </w:r>
      <w:proofErr w:type="spellEnd"/>
      <w:r w:rsidRPr="00DC3922">
        <w:rPr>
          <w:sz w:val="20"/>
          <w:szCs w:val="20"/>
        </w:rPr>
        <w:t>, 131 (5), 519-522.</w:t>
      </w:r>
    </w:p>
    <w:p w:rsidR="00C71802" w:rsidRPr="00DC3922" w:rsidRDefault="00C71802" w:rsidP="00EE2B19">
      <w:pPr>
        <w:spacing w:before="120" w:after="120"/>
        <w:ind w:left="709" w:hanging="709"/>
        <w:jc w:val="both"/>
        <w:rPr>
          <w:sz w:val="20"/>
          <w:szCs w:val="20"/>
        </w:rPr>
      </w:pPr>
      <w:proofErr w:type="spellStart"/>
      <w:r w:rsidRPr="00DC3922">
        <w:rPr>
          <w:sz w:val="20"/>
          <w:szCs w:val="20"/>
        </w:rPr>
        <w:t>Sekaran</w:t>
      </w:r>
      <w:proofErr w:type="spellEnd"/>
      <w:r w:rsidRPr="00DC3922">
        <w:rPr>
          <w:sz w:val="20"/>
          <w:szCs w:val="20"/>
        </w:rPr>
        <w:t xml:space="preserve">, U. (2000), </w:t>
      </w:r>
      <w:proofErr w:type="spellStart"/>
      <w:r w:rsidRPr="00DC3922">
        <w:rPr>
          <w:sz w:val="20"/>
          <w:szCs w:val="20"/>
        </w:rPr>
        <w:t>Research</w:t>
      </w:r>
      <w:proofErr w:type="spellEnd"/>
      <w:r w:rsidRPr="00DC3922">
        <w:rPr>
          <w:sz w:val="20"/>
          <w:szCs w:val="20"/>
        </w:rPr>
        <w:t xml:space="preserve"> </w:t>
      </w:r>
      <w:proofErr w:type="spellStart"/>
      <w:r w:rsidRPr="00DC3922">
        <w:rPr>
          <w:sz w:val="20"/>
          <w:szCs w:val="20"/>
        </w:rPr>
        <w:t>Methods</w:t>
      </w:r>
      <w:proofErr w:type="spellEnd"/>
      <w:r w:rsidRPr="00DC3922">
        <w:rPr>
          <w:sz w:val="20"/>
          <w:szCs w:val="20"/>
        </w:rPr>
        <w:t xml:space="preserve"> </w:t>
      </w:r>
      <w:proofErr w:type="spellStart"/>
      <w:r w:rsidRPr="00DC3922">
        <w:rPr>
          <w:sz w:val="20"/>
          <w:szCs w:val="20"/>
        </w:rPr>
        <w:t>Dor</w:t>
      </w:r>
      <w:proofErr w:type="spellEnd"/>
      <w:r w:rsidRPr="00DC3922">
        <w:rPr>
          <w:sz w:val="20"/>
          <w:szCs w:val="20"/>
        </w:rPr>
        <w:t xml:space="preserve"> </w:t>
      </w:r>
      <w:proofErr w:type="spellStart"/>
      <w:r w:rsidRPr="00DC3922">
        <w:rPr>
          <w:sz w:val="20"/>
          <w:szCs w:val="20"/>
        </w:rPr>
        <w:t>Business</w:t>
      </w:r>
      <w:proofErr w:type="spellEnd"/>
      <w:r w:rsidRPr="00DC3922">
        <w:rPr>
          <w:sz w:val="20"/>
          <w:szCs w:val="20"/>
        </w:rPr>
        <w:t xml:space="preserve">: A </w:t>
      </w:r>
      <w:proofErr w:type="spellStart"/>
      <w:r w:rsidRPr="00DC3922">
        <w:rPr>
          <w:sz w:val="20"/>
          <w:szCs w:val="20"/>
        </w:rPr>
        <w:t>Skill</w:t>
      </w:r>
      <w:proofErr w:type="spellEnd"/>
      <w:r w:rsidRPr="00DC3922">
        <w:rPr>
          <w:sz w:val="20"/>
          <w:szCs w:val="20"/>
        </w:rPr>
        <w:t xml:space="preserve"> </w:t>
      </w:r>
      <w:proofErr w:type="spellStart"/>
      <w:r w:rsidRPr="00DC3922">
        <w:rPr>
          <w:sz w:val="20"/>
          <w:szCs w:val="20"/>
        </w:rPr>
        <w:t>Building</w:t>
      </w:r>
      <w:proofErr w:type="spellEnd"/>
      <w:r w:rsidRPr="00DC3922">
        <w:rPr>
          <w:sz w:val="20"/>
          <w:szCs w:val="20"/>
        </w:rPr>
        <w:t xml:space="preserve"> </w:t>
      </w:r>
      <w:proofErr w:type="spellStart"/>
      <w:r w:rsidRPr="00DC3922">
        <w:rPr>
          <w:sz w:val="20"/>
          <w:szCs w:val="20"/>
        </w:rPr>
        <w:t>Approach</w:t>
      </w:r>
      <w:proofErr w:type="spellEnd"/>
      <w:r w:rsidRPr="00DC3922">
        <w:rPr>
          <w:sz w:val="20"/>
          <w:szCs w:val="20"/>
        </w:rPr>
        <w:t xml:space="preserve">, New York: John </w:t>
      </w:r>
      <w:proofErr w:type="spellStart"/>
      <w:r w:rsidRPr="00DC3922">
        <w:rPr>
          <w:sz w:val="20"/>
          <w:szCs w:val="20"/>
        </w:rPr>
        <w:t>Wiley</w:t>
      </w:r>
      <w:proofErr w:type="spellEnd"/>
      <w:r w:rsidRPr="00DC3922">
        <w:rPr>
          <w:sz w:val="20"/>
          <w:szCs w:val="20"/>
        </w:rPr>
        <w:t xml:space="preserve"> &amp; </w:t>
      </w:r>
      <w:proofErr w:type="spellStart"/>
      <w:r w:rsidRPr="00DC3922">
        <w:rPr>
          <w:sz w:val="20"/>
          <w:szCs w:val="20"/>
        </w:rPr>
        <w:t>Sons</w:t>
      </w:r>
      <w:proofErr w:type="spellEnd"/>
      <w:r w:rsidRPr="00DC3922">
        <w:rPr>
          <w:sz w:val="20"/>
          <w:szCs w:val="20"/>
        </w:rPr>
        <w:t xml:space="preserve">, </w:t>
      </w:r>
      <w:proofErr w:type="spellStart"/>
      <w:r w:rsidRPr="00DC3922">
        <w:rPr>
          <w:sz w:val="20"/>
          <w:szCs w:val="20"/>
        </w:rPr>
        <w:t>Inc</w:t>
      </w:r>
      <w:proofErr w:type="spellEnd"/>
      <w:r w:rsidRPr="00DC3922">
        <w:rPr>
          <w:sz w:val="20"/>
          <w:szCs w:val="20"/>
        </w:rPr>
        <w:t>.</w:t>
      </w:r>
    </w:p>
    <w:p w:rsidR="00C71802" w:rsidRPr="00DC3922" w:rsidRDefault="00C71802" w:rsidP="00EE2B19">
      <w:pPr>
        <w:spacing w:before="120" w:after="120"/>
        <w:ind w:left="709" w:hanging="709"/>
        <w:jc w:val="both"/>
        <w:rPr>
          <w:sz w:val="20"/>
          <w:szCs w:val="20"/>
        </w:rPr>
      </w:pPr>
      <w:proofErr w:type="spellStart"/>
      <w:r w:rsidRPr="00DC3922">
        <w:rPr>
          <w:sz w:val="20"/>
          <w:szCs w:val="20"/>
        </w:rPr>
        <w:t>Tıng</w:t>
      </w:r>
      <w:proofErr w:type="spellEnd"/>
      <w:r w:rsidRPr="00DC3922">
        <w:rPr>
          <w:sz w:val="20"/>
          <w:szCs w:val="20"/>
        </w:rPr>
        <w:t>-</w:t>
      </w:r>
      <w:proofErr w:type="spellStart"/>
      <w:r w:rsidRPr="00DC3922">
        <w:rPr>
          <w:sz w:val="20"/>
          <w:szCs w:val="20"/>
        </w:rPr>
        <w:t>Toomey</w:t>
      </w:r>
      <w:proofErr w:type="spellEnd"/>
      <w:r w:rsidRPr="00DC3922">
        <w:rPr>
          <w:sz w:val="20"/>
          <w:szCs w:val="20"/>
        </w:rPr>
        <w:t>, S. (1985), “</w:t>
      </w:r>
      <w:proofErr w:type="spellStart"/>
      <w:r w:rsidRPr="00DC3922">
        <w:rPr>
          <w:sz w:val="20"/>
          <w:szCs w:val="20"/>
        </w:rPr>
        <w:t>Toward</w:t>
      </w:r>
      <w:proofErr w:type="spellEnd"/>
      <w:r w:rsidRPr="00DC3922">
        <w:rPr>
          <w:sz w:val="20"/>
          <w:szCs w:val="20"/>
        </w:rPr>
        <w:t xml:space="preserve"> A </w:t>
      </w:r>
      <w:proofErr w:type="spellStart"/>
      <w:r w:rsidRPr="00DC3922">
        <w:rPr>
          <w:sz w:val="20"/>
          <w:szCs w:val="20"/>
        </w:rPr>
        <w:t>Theory</w:t>
      </w:r>
      <w:proofErr w:type="spellEnd"/>
      <w:r w:rsidRPr="00DC3922">
        <w:rPr>
          <w:sz w:val="20"/>
          <w:szCs w:val="20"/>
        </w:rPr>
        <w:t xml:space="preserve"> Of </w:t>
      </w:r>
      <w:proofErr w:type="spellStart"/>
      <w:r w:rsidRPr="00DC3922">
        <w:rPr>
          <w:sz w:val="20"/>
          <w:szCs w:val="20"/>
        </w:rPr>
        <w:t>Conflict</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Culture</w:t>
      </w:r>
      <w:proofErr w:type="spellEnd"/>
      <w:r w:rsidRPr="00DC3922">
        <w:rPr>
          <w:sz w:val="20"/>
          <w:szCs w:val="20"/>
        </w:rPr>
        <w:t xml:space="preserve">”, İçinde </w:t>
      </w:r>
      <w:proofErr w:type="spellStart"/>
      <w:r w:rsidRPr="00DC3922">
        <w:rPr>
          <w:sz w:val="20"/>
          <w:szCs w:val="20"/>
        </w:rPr>
        <w:t>Gudykunst</w:t>
      </w:r>
      <w:proofErr w:type="spellEnd"/>
      <w:r w:rsidRPr="00DC3922">
        <w:rPr>
          <w:sz w:val="20"/>
          <w:szCs w:val="20"/>
        </w:rPr>
        <w:t>, W.B</w:t>
      </w:r>
      <w:proofErr w:type="gramStart"/>
      <w:r w:rsidRPr="00DC3922">
        <w:rPr>
          <w:sz w:val="20"/>
          <w:szCs w:val="20"/>
        </w:rPr>
        <w:t>.,</w:t>
      </w:r>
      <w:proofErr w:type="gramEnd"/>
      <w:r w:rsidRPr="00DC3922">
        <w:rPr>
          <w:sz w:val="20"/>
          <w:szCs w:val="20"/>
        </w:rPr>
        <w:t xml:space="preserve"> </w:t>
      </w:r>
      <w:proofErr w:type="spellStart"/>
      <w:r w:rsidRPr="00DC3922">
        <w:rPr>
          <w:sz w:val="20"/>
          <w:szCs w:val="20"/>
        </w:rPr>
        <w:t>Stewart</w:t>
      </w:r>
      <w:proofErr w:type="spellEnd"/>
      <w:r w:rsidRPr="00DC3922">
        <w:rPr>
          <w:sz w:val="20"/>
          <w:szCs w:val="20"/>
        </w:rPr>
        <w:t xml:space="preserve">, L.S. Ve </w:t>
      </w:r>
      <w:proofErr w:type="spellStart"/>
      <w:r w:rsidRPr="00DC3922">
        <w:rPr>
          <w:sz w:val="20"/>
          <w:szCs w:val="20"/>
        </w:rPr>
        <w:t>Tıng</w:t>
      </w:r>
      <w:proofErr w:type="spellEnd"/>
      <w:r w:rsidRPr="00DC3922">
        <w:rPr>
          <w:sz w:val="20"/>
          <w:szCs w:val="20"/>
        </w:rPr>
        <w:t>-</w:t>
      </w:r>
      <w:proofErr w:type="spellStart"/>
      <w:r w:rsidRPr="00DC3922">
        <w:rPr>
          <w:sz w:val="20"/>
          <w:szCs w:val="20"/>
        </w:rPr>
        <w:t>Toomey</w:t>
      </w:r>
      <w:proofErr w:type="spellEnd"/>
      <w:r w:rsidRPr="00DC3922">
        <w:rPr>
          <w:sz w:val="20"/>
          <w:szCs w:val="20"/>
        </w:rPr>
        <w:t xml:space="preserve"> (Ed.) </w:t>
      </w:r>
      <w:proofErr w:type="spellStart"/>
      <w:r w:rsidRPr="00DC3922">
        <w:rPr>
          <w:sz w:val="20"/>
          <w:szCs w:val="20"/>
        </w:rPr>
        <w:t>Communication</w:t>
      </w:r>
      <w:proofErr w:type="spellEnd"/>
      <w:r w:rsidRPr="00DC3922">
        <w:rPr>
          <w:sz w:val="20"/>
          <w:szCs w:val="20"/>
        </w:rPr>
        <w:t xml:space="preserve">, </w:t>
      </w:r>
      <w:proofErr w:type="spellStart"/>
      <w:r w:rsidRPr="00DC3922">
        <w:rPr>
          <w:sz w:val="20"/>
          <w:szCs w:val="20"/>
        </w:rPr>
        <w:t>Culture</w:t>
      </w:r>
      <w:proofErr w:type="spellEnd"/>
      <w:r w:rsidRPr="00DC3922">
        <w:rPr>
          <w:sz w:val="20"/>
          <w:szCs w:val="20"/>
        </w:rPr>
        <w:t xml:space="preserve"> </w:t>
      </w:r>
      <w:proofErr w:type="spellStart"/>
      <w:r w:rsidRPr="00DC3922">
        <w:rPr>
          <w:sz w:val="20"/>
          <w:szCs w:val="20"/>
        </w:rPr>
        <w:t>And</w:t>
      </w:r>
      <w:proofErr w:type="spellEnd"/>
      <w:r w:rsidRPr="00DC3922">
        <w:rPr>
          <w:sz w:val="20"/>
          <w:szCs w:val="20"/>
        </w:rPr>
        <w:t xml:space="preserve"> </w:t>
      </w:r>
      <w:proofErr w:type="spellStart"/>
      <w:r w:rsidRPr="00DC3922">
        <w:rPr>
          <w:sz w:val="20"/>
          <w:szCs w:val="20"/>
        </w:rPr>
        <w:t>Organizational</w:t>
      </w:r>
      <w:proofErr w:type="spellEnd"/>
      <w:r w:rsidRPr="00DC3922">
        <w:rPr>
          <w:sz w:val="20"/>
          <w:szCs w:val="20"/>
        </w:rPr>
        <w:t xml:space="preserve"> </w:t>
      </w:r>
      <w:proofErr w:type="spellStart"/>
      <w:r w:rsidRPr="00DC3922">
        <w:rPr>
          <w:sz w:val="20"/>
          <w:szCs w:val="20"/>
        </w:rPr>
        <w:t>Processes</w:t>
      </w:r>
      <w:proofErr w:type="spellEnd"/>
      <w:r w:rsidRPr="00DC3922">
        <w:rPr>
          <w:sz w:val="20"/>
          <w:szCs w:val="20"/>
        </w:rPr>
        <w:t xml:space="preserve">, </w:t>
      </w:r>
      <w:proofErr w:type="spellStart"/>
      <w:r w:rsidRPr="00DC3922">
        <w:rPr>
          <w:sz w:val="20"/>
          <w:szCs w:val="20"/>
        </w:rPr>
        <w:t>Sage</w:t>
      </w:r>
      <w:proofErr w:type="spellEnd"/>
      <w:r w:rsidRPr="00DC3922">
        <w:rPr>
          <w:sz w:val="20"/>
          <w:szCs w:val="20"/>
        </w:rPr>
        <w:t xml:space="preserve">, </w:t>
      </w:r>
      <w:proofErr w:type="spellStart"/>
      <w:r w:rsidRPr="00DC3922">
        <w:rPr>
          <w:sz w:val="20"/>
          <w:szCs w:val="20"/>
        </w:rPr>
        <w:t>Beverly</w:t>
      </w:r>
      <w:proofErr w:type="spellEnd"/>
      <w:r w:rsidRPr="00DC3922">
        <w:rPr>
          <w:sz w:val="20"/>
          <w:szCs w:val="20"/>
        </w:rPr>
        <w:t xml:space="preserve"> </w:t>
      </w:r>
      <w:proofErr w:type="spellStart"/>
      <w:r w:rsidRPr="00DC3922">
        <w:rPr>
          <w:sz w:val="20"/>
          <w:szCs w:val="20"/>
        </w:rPr>
        <w:t>Hills</w:t>
      </w:r>
      <w:proofErr w:type="spellEnd"/>
      <w:r w:rsidRPr="00DC3922">
        <w:rPr>
          <w:sz w:val="20"/>
          <w:szCs w:val="20"/>
        </w:rPr>
        <w:t>, 71-86.</w:t>
      </w:r>
    </w:p>
    <w:p w:rsidR="00C71802" w:rsidRPr="00B66519" w:rsidRDefault="00C71802" w:rsidP="00B66519"/>
    <w:sectPr w:rsidR="00C71802" w:rsidRPr="00B66519" w:rsidSect="00D75329">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9E9" w:rsidRDefault="004A49E9" w:rsidP="0029745A">
      <w:r>
        <w:separator/>
      </w:r>
    </w:p>
  </w:endnote>
  <w:endnote w:type="continuationSeparator" w:id="0">
    <w:p w:rsidR="004A49E9" w:rsidRDefault="004A49E9"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6B28BC" w:rsidRPr="00354935">
      <w:rPr>
        <w:sz w:val="21"/>
        <w:szCs w:val="21"/>
      </w:rPr>
      <w:fldChar w:fldCharType="begin"/>
    </w:r>
    <w:r w:rsidRPr="00354935">
      <w:rPr>
        <w:sz w:val="21"/>
        <w:szCs w:val="21"/>
      </w:rPr>
      <w:instrText xml:space="preserve"> PAGE   \* MERGEFORMAT </w:instrText>
    </w:r>
    <w:r w:rsidR="006B28BC" w:rsidRPr="00354935">
      <w:rPr>
        <w:sz w:val="21"/>
        <w:szCs w:val="21"/>
      </w:rPr>
      <w:fldChar w:fldCharType="separate"/>
    </w:r>
    <w:r w:rsidR="00386F63">
      <w:rPr>
        <w:noProof/>
        <w:sz w:val="21"/>
        <w:szCs w:val="21"/>
      </w:rPr>
      <w:t>146</w:t>
    </w:r>
    <w:r w:rsidR="006B28BC"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6B28BC" w:rsidRPr="00354935">
      <w:rPr>
        <w:sz w:val="21"/>
        <w:szCs w:val="21"/>
      </w:rPr>
      <w:fldChar w:fldCharType="begin"/>
    </w:r>
    <w:r w:rsidRPr="00354935">
      <w:rPr>
        <w:sz w:val="21"/>
        <w:szCs w:val="21"/>
      </w:rPr>
      <w:instrText xml:space="preserve"> PAGE   \* MERGEFORMAT </w:instrText>
    </w:r>
    <w:r w:rsidR="006B28BC" w:rsidRPr="00354935">
      <w:rPr>
        <w:sz w:val="21"/>
        <w:szCs w:val="21"/>
      </w:rPr>
      <w:fldChar w:fldCharType="separate"/>
    </w:r>
    <w:r w:rsidR="00386F63">
      <w:rPr>
        <w:noProof/>
        <w:sz w:val="21"/>
        <w:szCs w:val="21"/>
      </w:rPr>
      <w:t>147</w:t>
    </w:r>
    <w:r w:rsidR="006B28BC"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6B28BC" w:rsidRPr="00354935">
      <w:rPr>
        <w:sz w:val="21"/>
        <w:szCs w:val="21"/>
      </w:rPr>
      <w:fldChar w:fldCharType="begin"/>
    </w:r>
    <w:r w:rsidRPr="00354935">
      <w:rPr>
        <w:sz w:val="21"/>
        <w:szCs w:val="21"/>
      </w:rPr>
      <w:instrText xml:space="preserve"> PAGE   \* MERGEFORMAT </w:instrText>
    </w:r>
    <w:r w:rsidR="006B28BC" w:rsidRPr="00354935">
      <w:rPr>
        <w:sz w:val="21"/>
        <w:szCs w:val="21"/>
      </w:rPr>
      <w:fldChar w:fldCharType="separate"/>
    </w:r>
    <w:r w:rsidR="00386F63">
      <w:rPr>
        <w:noProof/>
        <w:sz w:val="21"/>
        <w:szCs w:val="21"/>
      </w:rPr>
      <w:t>137</w:t>
    </w:r>
    <w:r w:rsidR="006B28BC"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9E9" w:rsidRDefault="004A49E9" w:rsidP="0029745A">
      <w:r>
        <w:separator/>
      </w:r>
    </w:p>
  </w:footnote>
  <w:footnote w:type="continuationSeparator" w:id="0">
    <w:p w:rsidR="004A49E9" w:rsidRDefault="004A49E9" w:rsidP="0029745A">
      <w:r>
        <w:continuationSeparator/>
      </w:r>
    </w:p>
  </w:footnote>
  <w:footnote w:id="1">
    <w:p w:rsidR="00C71802" w:rsidRPr="005E791B" w:rsidRDefault="00C71802" w:rsidP="005E791B">
      <w:pPr>
        <w:pStyle w:val="Altbilgi"/>
        <w:ind w:left="227" w:hanging="227"/>
        <w:rPr>
          <w:sz w:val="16"/>
          <w:szCs w:val="16"/>
        </w:rPr>
      </w:pPr>
      <w:r w:rsidRPr="005E791B">
        <w:rPr>
          <w:sz w:val="16"/>
          <w:szCs w:val="16"/>
          <w:vertAlign w:val="superscript"/>
        </w:rPr>
        <w:footnoteRef/>
      </w:r>
      <w:r w:rsidRPr="005E791B">
        <w:rPr>
          <w:sz w:val="16"/>
          <w:szCs w:val="16"/>
        </w:rPr>
        <w:t xml:space="preserve"> </w:t>
      </w:r>
      <w:r w:rsidR="005E791B">
        <w:rPr>
          <w:sz w:val="16"/>
          <w:szCs w:val="16"/>
        </w:rPr>
        <w:tab/>
      </w:r>
      <w:r w:rsidRPr="005E791B">
        <w:rPr>
          <w:sz w:val="16"/>
          <w:szCs w:val="16"/>
        </w:rPr>
        <w:t xml:space="preserve">Mehmet Akif Ersoy Üniversitesi, Ağlasun Meslek Yüksekokulu, </w:t>
      </w:r>
      <w:proofErr w:type="spellStart"/>
      <w:r w:rsidRPr="005E791B">
        <w:rPr>
          <w:sz w:val="16"/>
          <w:szCs w:val="16"/>
        </w:rPr>
        <w:t>Öğr</w:t>
      </w:r>
      <w:proofErr w:type="spellEnd"/>
      <w:r w:rsidRPr="005E791B">
        <w:rPr>
          <w:sz w:val="16"/>
          <w:szCs w:val="16"/>
        </w:rPr>
        <w:t>. Gör</w:t>
      </w:r>
      <w:proofErr w:type="gramStart"/>
      <w:r w:rsidRPr="005E791B">
        <w:rPr>
          <w:sz w:val="16"/>
          <w:szCs w:val="16"/>
        </w:rPr>
        <w:t>.,</w:t>
      </w:r>
      <w:proofErr w:type="gramEnd"/>
      <w:r w:rsidRPr="005E791B">
        <w:rPr>
          <w:sz w:val="16"/>
          <w:szCs w:val="16"/>
        </w:rPr>
        <w:t xml:space="preserve"> </w:t>
      </w:r>
    </w:p>
  </w:footnote>
  <w:footnote w:id="2">
    <w:p w:rsidR="00C71802" w:rsidRPr="005E791B" w:rsidRDefault="00C71802" w:rsidP="005E791B">
      <w:pPr>
        <w:pStyle w:val="Altbilgi"/>
        <w:ind w:left="227" w:hanging="227"/>
        <w:rPr>
          <w:sz w:val="16"/>
          <w:szCs w:val="16"/>
        </w:rPr>
      </w:pPr>
      <w:r w:rsidRPr="005E791B">
        <w:rPr>
          <w:sz w:val="16"/>
          <w:szCs w:val="16"/>
          <w:vertAlign w:val="superscript"/>
        </w:rPr>
        <w:footnoteRef/>
      </w:r>
      <w:r w:rsidRPr="005E791B">
        <w:rPr>
          <w:sz w:val="16"/>
          <w:szCs w:val="16"/>
        </w:rPr>
        <w:t xml:space="preserve"> </w:t>
      </w:r>
      <w:r w:rsidR="00D75329">
        <w:rPr>
          <w:sz w:val="16"/>
          <w:szCs w:val="16"/>
        </w:rPr>
        <w:tab/>
      </w:r>
      <w:r w:rsidRPr="005E791B">
        <w:rPr>
          <w:sz w:val="16"/>
          <w:szCs w:val="16"/>
        </w:rPr>
        <w:t>Süleyman Demirel Üniversitesi, Eğirdir Meslek Yüksekokulu, Yrd. Doç. Dr.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6B28BC"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EE2B19">
      <w:rPr>
        <w:noProof/>
        <w:sz w:val="16"/>
        <w:szCs w:val="16"/>
      </w:rPr>
      <w:t xml:space="preserve">Nezihe TÜFEKCİ – Ömer Kürşad TÜFEKCİ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19" w:rsidRPr="00EE2B19" w:rsidRDefault="00EE2B19" w:rsidP="00EE2B19">
    <w:pPr>
      <w:pStyle w:val="Balk1"/>
      <w:rPr>
        <w:b w:val="0"/>
        <w:sz w:val="16"/>
        <w:szCs w:val="16"/>
      </w:rPr>
    </w:pPr>
    <w:bookmarkStart w:id="19" w:name="_Toc335228556"/>
    <w:bookmarkStart w:id="20" w:name="_Toc341104295"/>
    <w:bookmarkStart w:id="21" w:name="_Toc341104848"/>
    <w:r w:rsidRPr="00EE2B19">
      <w:rPr>
        <w:b w:val="0"/>
        <w:caps w:val="0"/>
        <w:sz w:val="16"/>
        <w:szCs w:val="16"/>
      </w:rPr>
      <w:t>Yükseköğretimde Örgütsel İletişim Eğilimlerinin Yüksek-Düşük Bağlam Ayrımı İle Ölçülmesi: Süleyman Demirel Üniversitesi’nde Bir Araştırma</w:t>
    </w:r>
  </w:p>
  <w:bookmarkEnd w:id="19"/>
  <w:bookmarkEnd w:id="20"/>
  <w:bookmarkEnd w:id="21"/>
  <w:p w:rsidR="00635490" w:rsidRPr="00325550" w:rsidRDefault="006B28BC">
    <w:pPr>
      <w:pStyle w:val="stbilgi"/>
      <w:rPr>
        <w:sz w:val="16"/>
        <w:szCs w:val="16"/>
      </w:rPr>
    </w:pPr>
    <w:r w:rsidRPr="006B28BC">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63" w:rsidRPr="00487B61" w:rsidRDefault="00386F63" w:rsidP="00386F63">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386F63" w:rsidRPr="00487B61" w:rsidRDefault="00386F63" w:rsidP="00386F63">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89431C1"/>
    <w:multiLevelType w:val="hybridMultilevel"/>
    <w:tmpl w:val="EC10A94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2">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0E40"/>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3B3D"/>
    <w:rsid w:val="00266903"/>
    <w:rsid w:val="0027013F"/>
    <w:rsid w:val="00273A8C"/>
    <w:rsid w:val="00273ADB"/>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2F57DE"/>
    <w:rsid w:val="00303B08"/>
    <w:rsid w:val="00315EBD"/>
    <w:rsid w:val="003175A5"/>
    <w:rsid w:val="00320736"/>
    <w:rsid w:val="00325550"/>
    <w:rsid w:val="00330EF1"/>
    <w:rsid w:val="00341D9F"/>
    <w:rsid w:val="0034789E"/>
    <w:rsid w:val="00386F63"/>
    <w:rsid w:val="00387C7A"/>
    <w:rsid w:val="00394D84"/>
    <w:rsid w:val="00395170"/>
    <w:rsid w:val="00396897"/>
    <w:rsid w:val="003A04B5"/>
    <w:rsid w:val="003A257B"/>
    <w:rsid w:val="003B065E"/>
    <w:rsid w:val="003B0806"/>
    <w:rsid w:val="003B3C67"/>
    <w:rsid w:val="003B42F4"/>
    <w:rsid w:val="003E1A2E"/>
    <w:rsid w:val="004144EF"/>
    <w:rsid w:val="00416096"/>
    <w:rsid w:val="004162AC"/>
    <w:rsid w:val="00417F0B"/>
    <w:rsid w:val="00420B7E"/>
    <w:rsid w:val="0044430F"/>
    <w:rsid w:val="00454FB0"/>
    <w:rsid w:val="004579AD"/>
    <w:rsid w:val="004758D2"/>
    <w:rsid w:val="00483CA2"/>
    <w:rsid w:val="00485915"/>
    <w:rsid w:val="0049106C"/>
    <w:rsid w:val="00492036"/>
    <w:rsid w:val="00492D10"/>
    <w:rsid w:val="004A49E9"/>
    <w:rsid w:val="004A651A"/>
    <w:rsid w:val="004B0D46"/>
    <w:rsid w:val="004B5CB5"/>
    <w:rsid w:val="004C1D3F"/>
    <w:rsid w:val="004C2793"/>
    <w:rsid w:val="004D212F"/>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E1C63"/>
    <w:rsid w:val="005E791B"/>
    <w:rsid w:val="005F1E16"/>
    <w:rsid w:val="00602BFE"/>
    <w:rsid w:val="00611B9B"/>
    <w:rsid w:val="00615A5F"/>
    <w:rsid w:val="0062136B"/>
    <w:rsid w:val="006278F1"/>
    <w:rsid w:val="00635490"/>
    <w:rsid w:val="00635F12"/>
    <w:rsid w:val="006458A8"/>
    <w:rsid w:val="00650690"/>
    <w:rsid w:val="00650D48"/>
    <w:rsid w:val="00652F07"/>
    <w:rsid w:val="0065637C"/>
    <w:rsid w:val="006735A8"/>
    <w:rsid w:val="006901B8"/>
    <w:rsid w:val="0069503A"/>
    <w:rsid w:val="00695A9B"/>
    <w:rsid w:val="006A29E1"/>
    <w:rsid w:val="006A6058"/>
    <w:rsid w:val="006B28BC"/>
    <w:rsid w:val="006C23A5"/>
    <w:rsid w:val="006C2C2B"/>
    <w:rsid w:val="006D3AC1"/>
    <w:rsid w:val="006F57BF"/>
    <w:rsid w:val="007414AB"/>
    <w:rsid w:val="00744EAD"/>
    <w:rsid w:val="0075118F"/>
    <w:rsid w:val="007607E0"/>
    <w:rsid w:val="00763D99"/>
    <w:rsid w:val="00773959"/>
    <w:rsid w:val="00774043"/>
    <w:rsid w:val="007A0150"/>
    <w:rsid w:val="007A16A8"/>
    <w:rsid w:val="007A1FFF"/>
    <w:rsid w:val="007B4BA7"/>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2742"/>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192C"/>
    <w:rsid w:val="00B539E0"/>
    <w:rsid w:val="00B61153"/>
    <w:rsid w:val="00B66519"/>
    <w:rsid w:val="00B70DE5"/>
    <w:rsid w:val="00B72410"/>
    <w:rsid w:val="00BA04F2"/>
    <w:rsid w:val="00BA0B05"/>
    <w:rsid w:val="00BB77BD"/>
    <w:rsid w:val="00BC483C"/>
    <w:rsid w:val="00BD060F"/>
    <w:rsid w:val="00BD5350"/>
    <w:rsid w:val="00BE0590"/>
    <w:rsid w:val="00BF282E"/>
    <w:rsid w:val="00BF5F45"/>
    <w:rsid w:val="00C10C80"/>
    <w:rsid w:val="00C205A6"/>
    <w:rsid w:val="00C22679"/>
    <w:rsid w:val="00C22E95"/>
    <w:rsid w:val="00C247A9"/>
    <w:rsid w:val="00C35299"/>
    <w:rsid w:val="00C425E4"/>
    <w:rsid w:val="00C463C7"/>
    <w:rsid w:val="00C71802"/>
    <w:rsid w:val="00C932AE"/>
    <w:rsid w:val="00C949F7"/>
    <w:rsid w:val="00CA0C13"/>
    <w:rsid w:val="00CA4B98"/>
    <w:rsid w:val="00CA744D"/>
    <w:rsid w:val="00CC6A6D"/>
    <w:rsid w:val="00CC7869"/>
    <w:rsid w:val="00CC7A9B"/>
    <w:rsid w:val="00CD5EE1"/>
    <w:rsid w:val="00D0007C"/>
    <w:rsid w:val="00D003CE"/>
    <w:rsid w:val="00D10FE5"/>
    <w:rsid w:val="00D13942"/>
    <w:rsid w:val="00D15E4C"/>
    <w:rsid w:val="00D16F5E"/>
    <w:rsid w:val="00D328BC"/>
    <w:rsid w:val="00D57B52"/>
    <w:rsid w:val="00D64D64"/>
    <w:rsid w:val="00D661ED"/>
    <w:rsid w:val="00D71C00"/>
    <w:rsid w:val="00D75329"/>
    <w:rsid w:val="00D877B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E2B19"/>
    <w:rsid w:val="00EF1D09"/>
    <w:rsid w:val="00EF47AC"/>
    <w:rsid w:val="00F00E11"/>
    <w:rsid w:val="00F1082F"/>
    <w:rsid w:val="00F125A6"/>
    <w:rsid w:val="00F32312"/>
    <w:rsid w:val="00F363B0"/>
    <w:rsid w:val="00F52BB2"/>
    <w:rsid w:val="00F819A5"/>
    <w:rsid w:val="00F81ED5"/>
    <w:rsid w:val="00F869FA"/>
    <w:rsid w:val="00FA5E98"/>
    <w:rsid w:val="00FB4227"/>
    <w:rsid w:val="00FC1220"/>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character" w:customStyle="1" w:styleId="goohl0">
    <w:name w:val="goohl0"/>
    <w:basedOn w:val="VarsaylanParagrafYazTipi"/>
    <w:uiPriority w:val="99"/>
    <w:rsid w:val="00C71802"/>
    <w:rPr>
      <w:rFonts w:cs="Times New Roman"/>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E3C03-0F48-4D99-91F2-FDBB203B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3778</Words>
  <Characters>21539</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9</cp:revision>
  <cp:lastPrinted>2013-09-24T06:33:00Z</cp:lastPrinted>
  <dcterms:created xsi:type="dcterms:W3CDTF">2013-09-27T13:50:00Z</dcterms:created>
  <dcterms:modified xsi:type="dcterms:W3CDTF">2013-11-06T12:55:00Z</dcterms:modified>
</cp:coreProperties>
</file>