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7A" w:rsidRPr="009402B1" w:rsidRDefault="00387C7A" w:rsidP="009402B1"/>
    <w:p w:rsidR="004B717B" w:rsidRPr="009402B1" w:rsidRDefault="004B717B" w:rsidP="009402B1">
      <w:pPr>
        <w:pStyle w:val="Balk1"/>
        <w:rPr>
          <w:sz w:val="24"/>
        </w:rPr>
      </w:pPr>
      <w:bookmarkStart w:id="0" w:name="_Toc335228600"/>
      <w:bookmarkStart w:id="1" w:name="_Toc341104336"/>
      <w:bookmarkStart w:id="2" w:name="_Toc341104889"/>
      <w:r w:rsidRPr="009402B1">
        <w:rPr>
          <w:sz w:val="24"/>
        </w:rPr>
        <w:t>UZAKTAN EĞİTİMDE ÖĞRENME ORTAMININ KABULÜ İLE BİRLİKTELİK DUYGUSUNUN ÖĞRENEN MEMNUNİYETİNE ETKİSİ</w:t>
      </w:r>
      <w:bookmarkEnd w:id="0"/>
      <w:bookmarkEnd w:id="1"/>
      <w:bookmarkEnd w:id="2"/>
    </w:p>
    <w:p w:rsidR="004B717B" w:rsidRPr="009402B1" w:rsidRDefault="004B717B" w:rsidP="009402B1"/>
    <w:p w:rsidR="004B717B" w:rsidRPr="009402B1" w:rsidRDefault="004B717B" w:rsidP="009402B1">
      <w:pPr>
        <w:pStyle w:val="Balk2"/>
        <w:spacing w:before="0"/>
        <w:jc w:val="right"/>
        <w:rPr>
          <w:rFonts w:ascii="Times New Roman" w:hAnsi="Times New Roman" w:cs="Times New Roman"/>
          <w:color w:val="000000" w:themeColor="text1"/>
          <w:sz w:val="22"/>
          <w:szCs w:val="22"/>
        </w:rPr>
      </w:pPr>
      <w:bookmarkStart w:id="3" w:name="_Toc335228601"/>
      <w:bookmarkStart w:id="4" w:name="_Toc341104337"/>
      <w:bookmarkStart w:id="5" w:name="_Toc341104890"/>
      <w:r w:rsidRPr="009402B1">
        <w:rPr>
          <w:rFonts w:ascii="Times New Roman" w:hAnsi="Times New Roman" w:cs="Times New Roman"/>
          <w:color w:val="000000" w:themeColor="text1"/>
          <w:sz w:val="22"/>
          <w:szCs w:val="22"/>
        </w:rPr>
        <w:t>Arzu ÖZKANAN</w:t>
      </w:r>
      <w:r w:rsidRPr="009402B1">
        <w:rPr>
          <w:rStyle w:val="DipnotBavurusu"/>
          <w:rFonts w:ascii="Times New Roman" w:hAnsi="Times New Roman" w:cs="Times New Roman"/>
          <w:color w:val="000000" w:themeColor="text1"/>
          <w:sz w:val="22"/>
          <w:szCs w:val="22"/>
        </w:rPr>
        <w:footnoteReference w:id="1"/>
      </w:r>
      <w:bookmarkEnd w:id="3"/>
      <w:bookmarkEnd w:id="4"/>
      <w:bookmarkEnd w:id="5"/>
    </w:p>
    <w:p w:rsidR="004B717B" w:rsidRPr="009402B1" w:rsidRDefault="004B717B" w:rsidP="009402B1">
      <w:pPr>
        <w:pStyle w:val="Balk2"/>
        <w:spacing w:before="0"/>
        <w:jc w:val="right"/>
        <w:rPr>
          <w:rFonts w:ascii="Times New Roman" w:hAnsi="Times New Roman" w:cs="Times New Roman"/>
          <w:color w:val="000000" w:themeColor="text1"/>
          <w:sz w:val="22"/>
          <w:szCs w:val="22"/>
        </w:rPr>
      </w:pPr>
      <w:bookmarkStart w:id="6" w:name="_Toc335228602"/>
      <w:bookmarkStart w:id="7" w:name="_Toc341104338"/>
      <w:bookmarkStart w:id="8" w:name="_Toc341104891"/>
      <w:proofErr w:type="spellStart"/>
      <w:r w:rsidRPr="009402B1">
        <w:rPr>
          <w:rFonts w:ascii="Times New Roman" w:hAnsi="Times New Roman" w:cs="Times New Roman"/>
          <w:color w:val="000000" w:themeColor="text1"/>
          <w:sz w:val="22"/>
          <w:szCs w:val="22"/>
        </w:rPr>
        <w:t>Adeviye</w:t>
      </w:r>
      <w:proofErr w:type="spellEnd"/>
      <w:r w:rsidRPr="009402B1">
        <w:rPr>
          <w:rFonts w:ascii="Times New Roman" w:hAnsi="Times New Roman" w:cs="Times New Roman"/>
          <w:color w:val="000000" w:themeColor="text1"/>
          <w:sz w:val="22"/>
          <w:szCs w:val="22"/>
        </w:rPr>
        <w:t xml:space="preserve"> ERDOĞAN</w:t>
      </w:r>
      <w:r w:rsidRPr="009402B1">
        <w:rPr>
          <w:rStyle w:val="DipnotBavurusu"/>
          <w:rFonts w:ascii="Times New Roman" w:hAnsi="Times New Roman" w:cs="Times New Roman"/>
          <w:color w:val="000000" w:themeColor="text1"/>
          <w:sz w:val="22"/>
          <w:szCs w:val="22"/>
        </w:rPr>
        <w:footnoteReference w:id="2"/>
      </w:r>
      <w:bookmarkEnd w:id="6"/>
      <w:bookmarkEnd w:id="7"/>
      <w:bookmarkEnd w:id="8"/>
    </w:p>
    <w:p w:rsidR="004B717B" w:rsidRPr="00DC3922" w:rsidRDefault="004B717B" w:rsidP="009402B1">
      <w:pPr>
        <w:rPr>
          <w:sz w:val="20"/>
          <w:szCs w:val="20"/>
        </w:rPr>
      </w:pPr>
    </w:p>
    <w:p w:rsidR="004B717B" w:rsidRPr="009402B1" w:rsidRDefault="004B717B" w:rsidP="007F3D37">
      <w:pPr>
        <w:pStyle w:val="Balk1"/>
        <w:rPr>
          <w:sz w:val="21"/>
          <w:szCs w:val="21"/>
        </w:rPr>
      </w:pPr>
      <w:bookmarkStart w:id="9" w:name="_Toc335228603"/>
      <w:bookmarkStart w:id="10" w:name="_Toc341104339"/>
      <w:bookmarkStart w:id="11" w:name="_Toc341104892"/>
      <w:r w:rsidRPr="009402B1">
        <w:rPr>
          <w:sz w:val="21"/>
          <w:szCs w:val="21"/>
        </w:rPr>
        <w:t>ÖZET</w:t>
      </w:r>
      <w:bookmarkEnd w:id="9"/>
      <w:bookmarkEnd w:id="10"/>
      <w:bookmarkEnd w:id="11"/>
    </w:p>
    <w:p w:rsidR="004B717B" w:rsidRPr="009402B1" w:rsidRDefault="004B717B" w:rsidP="009402B1">
      <w:pPr>
        <w:spacing w:before="120" w:after="120"/>
        <w:ind w:firstLine="709"/>
        <w:jc w:val="both"/>
        <w:rPr>
          <w:sz w:val="21"/>
          <w:szCs w:val="21"/>
        </w:rPr>
      </w:pPr>
      <w:r w:rsidRPr="009402B1">
        <w:rPr>
          <w:sz w:val="21"/>
          <w:szCs w:val="21"/>
        </w:rPr>
        <w:t>Uzaktan eğitim son yıllarda bireyler tarafından çokça talep edilen bir seçenek haline gelmiştir. Artan eğitim ihtiyacı, zaman kısıtlamaları ve coğrafi engeller uzaktan eğitime olan ihtiyacı her geçen gün arttırmaktadır. Gelişen bilgi iletişim teknolojileri sayesinde zaman ve mekân kaynaklı sorunlar aşılmakta ve bu durum uzaktan eğitimi birçok açıdan kaliteli kılmaktadır.</w:t>
      </w:r>
    </w:p>
    <w:p w:rsidR="004B717B" w:rsidRPr="009402B1" w:rsidRDefault="004B717B" w:rsidP="009402B1">
      <w:pPr>
        <w:spacing w:before="120" w:after="120"/>
        <w:ind w:firstLine="709"/>
        <w:jc w:val="both"/>
        <w:rPr>
          <w:sz w:val="21"/>
          <w:szCs w:val="21"/>
        </w:rPr>
      </w:pPr>
      <w:r w:rsidRPr="009402B1">
        <w:rPr>
          <w:sz w:val="21"/>
          <w:szCs w:val="21"/>
        </w:rPr>
        <w:t xml:space="preserve">Uzaktan eğitime yönelik olan bu talep artışının yanında boş kalan kontenjanlar ve mezun olmadan okulu bırakan öğrencilerin oranı uzaktan eğitimde kalitenin ne kadar önemli bir unsur olduğunu ortaya çıkarmaktadır. </w:t>
      </w:r>
      <w:proofErr w:type="spellStart"/>
      <w:r w:rsidRPr="009402B1">
        <w:rPr>
          <w:sz w:val="21"/>
          <w:szCs w:val="21"/>
        </w:rPr>
        <w:t>Moore</w:t>
      </w:r>
      <w:proofErr w:type="spellEnd"/>
      <w:r w:rsidRPr="009402B1">
        <w:rPr>
          <w:sz w:val="21"/>
          <w:szCs w:val="21"/>
        </w:rPr>
        <w:t xml:space="preserve"> (2005)’un </w:t>
      </w:r>
      <w:proofErr w:type="spellStart"/>
      <w:r w:rsidRPr="009402B1">
        <w:rPr>
          <w:sz w:val="21"/>
          <w:szCs w:val="21"/>
        </w:rPr>
        <w:t>Sloan</w:t>
      </w:r>
      <w:proofErr w:type="spellEnd"/>
      <w:r w:rsidRPr="009402B1">
        <w:rPr>
          <w:sz w:val="21"/>
          <w:szCs w:val="21"/>
        </w:rPr>
        <w:t>-C için hazırladığı rapora göre etkili öğrenme, erişim, öğrenci memnuniyeti, kurumsal memnuniyet ve maliyet etkililiği uzaktan eğitimdeki kalite göstergelerini oluşturmaktadır.</w:t>
      </w:r>
    </w:p>
    <w:p w:rsidR="004B717B" w:rsidRPr="009402B1" w:rsidRDefault="004B717B" w:rsidP="009402B1">
      <w:pPr>
        <w:spacing w:before="120" w:after="120"/>
        <w:ind w:firstLine="709"/>
        <w:jc w:val="both"/>
        <w:rPr>
          <w:sz w:val="21"/>
          <w:szCs w:val="21"/>
        </w:rPr>
      </w:pPr>
      <w:r w:rsidRPr="009402B1">
        <w:rPr>
          <w:sz w:val="21"/>
          <w:szCs w:val="21"/>
        </w:rPr>
        <w:t>Bu kalite göstergelerinden öğrenci memnuniyeti uzaktan eğitim uygulamalarında çok önemli bir yere sahiptir. Öğrenci algılarını anlamak, başarılı bir çevrim içi öğrenme ortamı oluşturmak ve uygulamak için ilk adımdır (</w:t>
      </w:r>
      <w:proofErr w:type="spellStart"/>
      <w:r w:rsidRPr="009402B1">
        <w:rPr>
          <w:sz w:val="21"/>
          <w:szCs w:val="21"/>
        </w:rPr>
        <w:t>Sahin</w:t>
      </w:r>
      <w:proofErr w:type="spellEnd"/>
      <w:r w:rsidRPr="009402B1">
        <w:rPr>
          <w:sz w:val="21"/>
          <w:szCs w:val="21"/>
        </w:rPr>
        <w:t xml:space="preserve"> &amp; </w:t>
      </w:r>
      <w:proofErr w:type="spellStart"/>
      <w:r w:rsidRPr="009402B1">
        <w:rPr>
          <w:sz w:val="21"/>
          <w:szCs w:val="21"/>
        </w:rPr>
        <w:t>Shelley</w:t>
      </w:r>
      <w:proofErr w:type="spellEnd"/>
      <w:r w:rsidRPr="009402B1">
        <w:rPr>
          <w:sz w:val="21"/>
          <w:szCs w:val="21"/>
        </w:rPr>
        <w:t>, 2008).</w:t>
      </w:r>
    </w:p>
    <w:p w:rsidR="004B717B" w:rsidRPr="009402B1" w:rsidRDefault="004B717B" w:rsidP="009402B1">
      <w:pPr>
        <w:spacing w:before="120" w:after="120"/>
        <w:ind w:firstLine="709"/>
        <w:jc w:val="both"/>
        <w:rPr>
          <w:sz w:val="21"/>
          <w:szCs w:val="21"/>
        </w:rPr>
      </w:pPr>
      <w:r w:rsidRPr="009402B1">
        <w:rPr>
          <w:sz w:val="21"/>
          <w:szCs w:val="21"/>
        </w:rPr>
        <w:t>Bu amaçtan hareketle araştırmada, öğrenme ortamının kabulü ile birliktelik duygusunun öğrenen memnuniyetine etkisi araştırılacaktır.</w:t>
      </w:r>
    </w:p>
    <w:p w:rsidR="004B717B" w:rsidRPr="009402B1" w:rsidRDefault="004B717B" w:rsidP="009402B1">
      <w:pPr>
        <w:spacing w:before="120" w:after="120"/>
        <w:ind w:firstLine="709"/>
        <w:jc w:val="both"/>
        <w:rPr>
          <w:sz w:val="21"/>
          <w:szCs w:val="21"/>
        </w:rPr>
      </w:pPr>
      <w:r w:rsidRPr="009402B1">
        <w:rPr>
          <w:sz w:val="21"/>
          <w:szCs w:val="21"/>
        </w:rPr>
        <w:t>Bu araştırma betimsel ve ilişkisel araştırma modeli kullanılmıştır. Araştırmada çevrimiçi öğrenme sistemleri kabul ölçeği, topluluk hissi ölçeği ve memnuniyet ölçeği kullanılmıştır. Araştırma evrenini Süleyman Demirel Üniversitesi Uzaktan Eğitim Meslek Yüksekokulu Tıbbi Dokümantasyon ve Sekreterlik Programı Halkla İlişkiler dersini alan öğrenciler oluşturmaktadır.</w:t>
      </w:r>
    </w:p>
    <w:p w:rsidR="004B717B" w:rsidRPr="009402B1" w:rsidRDefault="004B717B" w:rsidP="009402B1">
      <w:pPr>
        <w:spacing w:before="120" w:after="120"/>
        <w:ind w:firstLine="709"/>
        <w:jc w:val="both"/>
        <w:rPr>
          <w:i/>
          <w:sz w:val="21"/>
          <w:szCs w:val="21"/>
        </w:rPr>
      </w:pPr>
      <w:r w:rsidRPr="009402B1">
        <w:rPr>
          <w:b/>
          <w:bCs/>
          <w:i/>
          <w:sz w:val="21"/>
          <w:szCs w:val="21"/>
        </w:rPr>
        <w:t>Anahtar Kelimeler:</w:t>
      </w:r>
      <w:r w:rsidRPr="009402B1">
        <w:rPr>
          <w:i/>
          <w:sz w:val="21"/>
          <w:szCs w:val="21"/>
        </w:rPr>
        <w:t xml:space="preserve"> </w:t>
      </w:r>
      <w:r w:rsidRPr="009402B1">
        <w:rPr>
          <w:bCs/>
          <w:i/>
          <w:sz w:val="21"/>
          <w:szCs w:val="21"/>
        </w:rPr>
        <w:t>Teknoloji Kabulü, Topluluk Hissi, Memnuniyet, Uzaktan Eğitim.</w:t>
      </w:r>
    </w:p>
    <w:p w:rsidR="004B717B" w:rsidRPr="009402B1" w:rsidRDefault="004B717B" w:rsidP="009402B1">
      <w:pPr>
        <w:spacing w:before="120" w:after="120"/>
        <w:ind w:firstLine="709"/>
        <w:jc w:val="both"/>
        <w:rPr>
          <w:sz w:val="21"/>
          <w:szCs w:val="21"/>
        </w:rPr>
      </w:pPr>
    </w:p>
    <w:p w:rsidR="0014780E" w:rsidRPr="007F3D37" w:rsidRDefault="0014780E" w:rsidP="007F3D37">
      <w:pPr>
        <w:pStyle w:val="Balk1"/>
        <w:rPr>
          <w:sz w:val="24"/>
        </w:rPr>
      </w:pPr>
      <w:r w:rsidRPr="007F3D37">
        <w:rPr>
          <w:sz w:val="24"/>
        </w:rPr>
        <w:lastRenderedPageBreak/>
        <w:t>THE CONTRIBUTION OF LEARNING ENVIRONMENT ACCEPTANCE AND COMMUNITY FEELING TO LEARNER SATISFACTION IN DISTANCE EDUCATION</w:t>
      </w:r>
    </w:p>
    <w:p w:rsidR="007F3D37" w:rsidRDefault="007F3D37" w:rsidP="007F3D37">
      <w:pPr>
        <w:pStyle w:val="Balk1"/>
        <w:rPr>
          <w:sz w:val="21"/>
          <w:szCs w:val="21"/>
        </w:rPr>
      </w:pPr>
    </w:p>
    <w:p w:rsidR="0014780E" w:rsidRPr="007F3D37" w:rsidRDefault="0014780E" w:rsidP="007F3D37">
      <w:pPr>
        <w:pStyle w:val="Balk1"/>
        <w:rPr>
          <w:sz w:val="21"/>
          <w:szCs w:val="21"/>
        </w:rPr>
      </w:pPr>
      <w:r w:rsidRPr="007F3D37">
        <w:rPr>
          <w:sz w:val="21"/>
          <w:szCs w:val="21"/>
        </w:rPr>
        <w:t>ABSTRACT</w:t>
      </w:r>
    </w:p>
    <w:p w:rsidR="0014780E" w:rsidRPr="00DE79B2" w:rsidRDefault="0014780E" w:rsidP="007F3D37">
      <w:pPr>
        <w:spacing w:before="120" w:after="120"/>
        <w:ind w:firstLine="709"/>
        <w:jc w:val="both"/>
        <w:rPr>
          <w:sz w:val="20"/>
          <w:szCs w:val="20"/>
        </w:rPr>
      </w:pPr>
      <w:proofErr w:type="spellStart"/>
      <w:r w:rsidRPr="00DE79B2">
        <w:rPr>
          <w:sz w:val="20"/>
          <w:szCs w:val="20"/>
        </w:rPr>
        <w:t>Distance</w:t>
      </w:r>
      <w:proofErr w:type="spellEnd"/>
      <w:r w:rsidRPr="00DE79B2">
        <w:rPr>
          <w:sz w:val="20"/>
          <w:szCs w:val="20"/>
        </w:rPr>
        <w:t xml:space="preserve"> </w:t>
      </w:r>
      <w:proofErr w:type="spellStart"/>
      <w:r w:rsidRPr="00DE79B2">
        <w:rPr>
          <w:sz w:val="20"/>
          <w:szCs w:val="20"/>
        </w:rPr>
        <w:t>education</w:t>
      </w:r>
      <w:proofErr w:type="spellEnd"/>
      <w:r w:rsidRPr="00DE79B2">
        <w:rPr>
          <w:sz w:val="20"/>
          <w:szCs w:val="20"/>
        </w:rPr>
        <w:t xml:space="preserve"> has </w:t>
      </w:r>
      <w:proofErr w:type="spellStart"/>
      <w:r w:rsidRPr="00DE79B2">
        <w:rPr>
          <w:sz w:val="20"/>
          <w:szCs w:val="20"/>
        </w:rPr>
        <w:t>become</w:t>
      </w:r>
      <w:proofErr w:type="spellEnd"/>
      <w:r w:rsidRPr="00DE79B2">
        <w:rPr>
          <w:sz w:val="20"/>
          <w:szCs w:val="20"/>
        </w:rPr>
        <w:t xml:space="preserve"> a </w:t>
      </w:r>
      <w:proofErr w:type="spellStart"/>
      <w:r w:rsidRPr="00DE79B2">
        <w:rPr>
          <w:sz w:val="20"/>
          <w:szCs w:val="20"/>
        </w:rPr>
        <w:t>preferred</w:t>
      </w:r>
      <w:proofErr w:type="spellEnd"/>
      <w:r w:rsidRPr="00DE79B2">
        <w:rPr>
          <w:sz w:val="20"/>
          <w:szCs w:val="20"/>
        </w:rPr>
        <w:t xml:space="preserve"> </w:t>
      </w:r>
      <w:proofErr w:type="spellStart"/>
      <w:r w:rsidRPr="00DE79B2">
        <w:rPr>
          <w:sz w:val="20"/>
          <w:szCs w:val="20"/>
        </w:rPr>
        <w:t>option</w:t>
      </w:r>
      <w:proofErr w:type="spellEnd"/>
      <w:r w:rsidRPr="00DE79B2">
        <w:rPr>
          <w:sz w:val="20"/>
          <w:szCs w:val="20"/>
        </w:rPr>
        <w:t xml:space="preserve"> </w:t>
      </w:r>
      <w:proofErr w:type="spellStart"/>
      <w:r w:rsidRPr="00DE79B2">
        <w:rPr>
          <w:sz w:val="20"/>
          <w:szCs w:val="20"/>
        </w:rPr>
        <w:t>by</w:t>
      </w:r>
      <w:proofErr w:type="spellEnd"/>
      <w:r w:rsidRPr="00DE79B2">
        <w:rPr>
          <w:sz w:val="20"/>
          <w:szCs w:val="20"/>
        </w:rPr>
        <w:t xml:space="preserve"> </w:t>
      </w:r>
      <w:proofErr w:type="spellStart"/>
      <w:r w:rsidRPr="00DE79B2">
        <w:rPr>
          <w:sz w:val="20"/>
          <w:szCs w:val="20"/>
        </w:rPr>
        <w:t>people</w:t>
      </w:r>
      <w:proofErr w:type="spellEnd"/>
      <w:r w:rsidRPr="00DE79B2">
        <w:rPr>
          <w:sz w:val="20"/>
          <w:szCs w:val="20"/>
        </w:rPr>
        <w:t xml:space="preserve"> in </w:t>
      </w:r>
      <w:proofErr w:type="spellStart"/>
      <w:r w:rsidRPr="00DE79B2">
        <w:rPr>
          <w:sz w:val="20"/>
          <w:szCs w:val="20"/>
        </w:rPr>
        <w:t>recent</w:t>
      </w:r>
      <w:proofErr w:type="spellEnd"/>
      <w:r w:rsidRPr="00DE79B2">
        <w:rPr>
          <w:sz w:val="20"/>
          <w:szCs w:val="20"/>
        </w:rPr>
        <w:t xml:space="preserve"> </w:t>
      </w:r>
      <w:proofErr w:type="spellStart"/>
      <w:r w:rsidRPr="00DE79B2">
        <w:rPr>
          <w:sz w:val="20"/>
          <w:szCs w:val="20"/>
        </w:rPr>
        <w:t>years</w:t>
      </w:r>
      <w:proofErr w:type="spellEnd"/>
      <w:r w:rsidRPr="00DE79B2">
        <w:rPr>
          <w:sz w:val="20"/>
          <w:szCs w:val="20"/>
        </w:rPr>
        <w:t xml:space="preserve">. </w:t>
      </w:r>
      <w:proofErr w:type="spellStart"/>
      <w:r w:rsidRPr="00DE79B2">
        <w:rPr>
          <w:sz w:val="20"/>
          <w:szCs w:val="20"/>
        </w:rPr>
        <w:t>Increasing</w:t>
      </w:r>
      <w:proofErr w:type="spellEnd"/>
      <w:r w:rsidRPr="00DE79B2">
        <w:rPr>
          <w:sz w:val="20"/>
          <w:szCs w:val="20"/>
        </w:rPr>
        <w:t xml:space="preserve"> </w:t>
      </w:r>
      <w:proofErr w:type="spellStart"/>
      <w:r w:rsidRPr="00DE79B2">
        <w:rPr>
          <w:sz w:val="20"/>
          <w:szCs w:val="20"/>
        </w:rPr>
        <w:t>education</w:t>
      </w:r>
      <w:proofErr w:type="spellEnd"/>
      <w:r w:rsidRPr="00DE79B2">
        <w:rPr>
          <w:sz w:val="20"/>
          <w:szCs w:val="20"/>
        </w:rPr>
        <w:t xml:space="preserve"> </w:t>
      </w:r>
      <w:proofErr w:type="spellStart"/>
      <w:r w:rsidRPr="00DE79B2">
        <w:rPr>
          <w:sz w:val="20"/>
          <w:szCs w:val="20"/>
        </w:rPr>
        <w:t>demands</w:t>
      </w:r>
      <w:proofErr w:type="spellEnd"/>
      <w:r w:rsidRPr="00DE79B2">
        <w:rPr>
          <w:sz w:val="20"/>
          <w:szCs w:val="20"/>
        </w:rPr>
        <w:t xml:space="preserve">, time </w:t>
      </w:r>
      <w:proofErr w:type="spellStart"/>
      <w:r w:rsidRPr="00DE79B2">
        <w:rPr>
          <w:sz w:val="20"/>
          <w:szCs w:val="20"/>
        </w:rPr>
        <w:t>constraints</w:t>
      </w:r>
      <w:proofErr w:type="spellEnd"/>
      <w:r w:rsidRPr="00DE79B2">
        <w:rPr>
          <w:sz w:val="20"/>
          <w:szCs w:val="20"/>
        </w:rPr>
        <w:t xml:space="preserve"> </w:t>
      </w:r>
      <w:proofErr w:type="spellStart"/>
      <w:r w:rsidRPr="00DE79B2">
        <w:rPr>
          <w:sz w:val="20"/>
          <w:szCs w:val="20"/>
        </w:rPr>
        <w:t>and</w:t>
      </w:r>
      <w:proofErr w:type="spellEnd"/>
      <w:r w:rsidRPr="00DE79B2">
        <w:rPr>
          <w:sz w:val="20"/>
          <w:szCs w:val="20"/>
        </w:rPr>
        <w:t xml:space="preserve"> </w:t>
      </w:r>
      <w:proofErr w:type="spellStart"/>
      <w:r w:rsidRPr="00DE79B2">
        <w:rPr>
          <w:sz w:val="20"/>
          <w:szCs w:val="20"/>
        </w:rPr>
        <w:t>geographical</w:t>
      </w:r>
      <w:proofErr w:type="spellEnd"/>
      <w:r w:rsidRPr="00DE79B2">
        <w:rPr>
          <w:sz w:val="20"/>
          <w:szCs w:val="20"/>
        </w:rPr>
        <w:t xml:space="preserve"> </w:t>
      </w:r>
      <w:proofErr w:type="spellStart"/>
      <w:r w:rsidRPr="00DE79B2">
        <w:rPr>
          <w:sz w:val="20"/>
          <w:szCs w:val="20"/>
        </w:rPr>
        <w:t>difficulties</w:t>
      </w:r>
      <w:proofErr w:type="spellEnd"/>
      <w:r w:rsidRPr="00DE79B2">
        <w:rPr>
          <w:sz w:val="20"/>
          <w:szCs w:val="20"/>
        </w:rPr>
        <w:t xml:space="preserve"> </w:t>
      </w:r>
      <w:proofErr w:type="spellStart"/>
      <w:r w:rsidRPr="00DE79B2">
        <w:rPr>
          <w:sz w:val="20"/>
          <w:szCs w:val="20"/>
        </w:rPr>
        <w:t>increasing</w:t>
      </w:r>
      <w:proofErr w:type="spellEnd"/>
      <w:r w:rsidRPr="00DE79B2">
        <w:rPr>
          <w:sz w:val="20"/>
          <w:szCs w:val="20"/>
        </w:rPr>
        <w:t xml:space="preserve"> </w:t>
      </w:r>
      <w:proofErr w:type="spellStart"/>
      <w:r w:rsidRPr="00DE79B2">
        <w:rPr>
          <w:sz w:val="20"/>
          <w:szCs w:val="20"/>
        </w:rPr>
        <w:t>demand</w:t>
      </w:r>
      <w:proofErr w:type="spellEnd"/>
      <w:r w:rsidRPr="00DE79B2">
        <w:rPr>
          <w:sz w:val="20"/>
          <w:szCs w:val="20"/>
        </w:rPr>
        <w:t xml:space="preserve"> </w:t>
      </w:r>
      <w:proofErr w:type="spellStart"/>
      <w:r w:rsidRPr="00DE79B2">
        <w:rPr>
          <w:sz w:val="20"/>
          <w:szCs w:val="20"/>
        </w:rPr>
        <w:t>to</w:t>
      </w:r>
      <w:proofErr w:type="spellEnd"/>
      <w:r w:rsidRPr="00DE79B2">
        <w:rPr>
          <w:sz w:val="20"/>
          <w:szCs w:val="20"/>
        </w:rPr>
        <w:t xml:space="preserve"> </w:t>
      </w:r>
      <w:proofErr w:type="spellStart"/>
      <w:r w:rsidRPr="00DE79B2">
        <w:rPr>
          <w:sz w:val="20"/>
          <w:szCs w:val="20"/>
        </w:rPr>
        <w:t>the</w:t>
      </w:r>
      <w:proofErr w:type="spellEnd"/>
      <w:r w:rsidRPr="00DE79B2">
        <w:rPr>
          <w:sz w:val="20"/>
          <w:szCs w:val="20"/>
        </w:rPr>
        <w:t xml:space="preserve"> </w:t>
      </w:r>
      <w:proofErr w:type="spellStart"/>
      <w:r w:rsidRPr="00DE79B2">
        <w:rPr>
          <w:sz w:val="20"/>
          <w:szCs w:val="20"/>
        </w:rPr>
        <w:t>distance</w:t>
      </w:r>
      <w:proofErr w:type="spellEnd"/>
      <w:r w:rsidRPr="00DE79B2">
        <w:rPr>
          <w:sz w:val="20"/>
          <w:szCs w:val="20"/>
        </w:rPr>
        <w:t xml:space="preserve"> </w:t>
      </w:r>
      <w:proofErr w:type="spellStart"/>
      <w:r w:rsidRPr="00DE79B2">
        <w:rPr>
          <w:sz w:val="20"/>
          <w:szCs w:val="20"/>
        </w:rPr>
        <w:t>education</w:t>
      </w:r>
      <w:proofErr w:type="spellEnd"/>
      <w:r w:rsidRPr="00DE79B2">
        <w:rPr>
          <w:sz w:val="20"/>
          <w:szCs w:val="20"/>
        </w:rPr>
        <w:t xml:space="preserve"> </w:t>
      </w:r>
      <w:proofErr w:type="spellStart"/>
      <w:r w:rsidRPr="00DE79B2">
        <w:rPr>
          <w:sz w:val="20"/>
          <w:szCs w:val="20"/>
        </w:rPr>
        <w:t>every</w:t>
      </w:r>
      <w:proofErr w:type="spellEnd"/>
      <w:r w:rsidRPr="00DE79B2">
        <w:rPr>
          <w:sz w:val="20"/>
          <w:szCs w:val="20"/>
        </w:rPr>
        <w:t xml:space="preserve"> </w:t>
      </w:r>
      <w:proofErr w:type="spellStart"/>
      <w:r w:rsidRPr="00DE79B2">
        <w:rPr>
          <w:sz w:val="20"/>
          <w:szCs w:val="20"/>
        </w:rPr>
        <w:t>passing</w:t>
      </w:r>
      <w:proofErr w:type="spellEnd"/>
      <w:r w:rsidRPr="00DE79B2">
        <w:rPr>
          <w:sz w:val="20"/>
          <w:szCs w:val="20"/>
        </w:rPr>
        <w:t xml:space="preserve"> </w:t>
      </w:r>
      <w:proofErr w:type="spellStart"/>
      <w:r w:rsidRPr="00DE79B2">
        <w:rPr>
          <w:sz w:val="20"/>
          <w:szCs w:val="20"/>
        </w:rPr>
        <w:t>day</w:t>
      </w:r>
      <w:proofErr w:type="spellEnd"/>
      <w:r w:rsidRPr="00DE79B2">
        <w:rPr>
          <w:sz w:val="20"/>
          <w:szCs w:val="20"/>
        </w:rPr>
        <w:t xml:space="preserve">. </w:t>
      </w:r>
      <w:proofErr w:type="spellStart"/>
      <w:r w:rsidRPr="00DE79B2">
        <w:rPr>
          <w:sz w:val="20"/>
          <w:szCs w:val="20"/>
        </w:rPr>
        <w:t>Thanks</w:t>
      </w:r>
      <w:proofErr w:type="spellEnd"/>
      <w:r w:rsidRPr="00DE79B2">
        <w:rPr>
          <w:sz w:val="20"/>
          <w:szCs w:val="20"/>
        </w:rPr>
        <w:t xml:space="preserve"> </w:t>
      </w:r>
      <w:proofErr w:type="spellStart"/>
      <w:r w:rsidRPr="00DE79B2">
        <w:rPr>
          <w:sz w:val="20"/>
          <w:szCs w:val="20"/>
        </w:rPr>
        <w:t>to</w:t>
      </w:r>
      <w:proofErr w:type="spellEnd"/>
      <w:r w:rsidRPr="00DE79B2">
        <w:rPr>
          <w:sz w:val="20"/>
          <w:szCs w:val="20"/>
        </w:rPr>
        <w:t xml:space="preserve"> </w:t>
      </w:r>
      <w:proofErr w:type="spellStart"/>
      <w:r w:rsidRPr="00DE79B2">
        <w:rPr>
          <w:sz w:val="20"/>
          <w:szCs w:val="20"/>
        </w:rPr>
        <w:t>evolving</w:t>
      </w:r>
      <w:proofErr w:type="spellEnd"/>
      <w:r w:rsidRPr="00DE79B2">
        <w:rPr>
          <w:sz w:val="20"/>
          <w:szCs w:val="20"/>
        </w:rPr>
        <w:t xml:space="preserve"> </w:t>
      </w:r>
      <w:proofErr w:type="spellStart"/>
      <w:r w:rsidRPr="00DE79B2">
        <w:rPr>
          <w:sz w:val="20"/>
          <w:szCs w:val="20"/>
        </w:rPr>
        <w:t>information</w:t>
      </w:r>
      <w:proofErr w:type="spellEnd"/>
      <w:r w:rsidRPr="00DE79B2">
        <w:rPr>
          <w:sz w:val="20"/>
          <w:szCs w:val="20"/>
        </w:rPr>
        <w:t xml:space="preserve"> </w:t>
      </w:r>
      <w:proofErr w:type="spellStart"/>
      <w:r w:rsidRPr="00DE79B2">
        <w:rPr>
          <w:sz w:val="20"/>
          <w:szCs w:val="20"/>
        </w:rPr>
        <w:t>and</w:t>
      </w:r>
      <w:proofErr w:type="spellEnd"/>
      <w:r w:rsidRPr="00DE79B2">
        <w:rPr>
          <w:sz w:val="20"/>
          <w:szCs w:val="20"/>
        </w:rPr>
        <w:t xml:space="preserve"> </w:t>
      </w:r>
      <w:proofErr w:type="spellStart"/>
      <w:r w:rsidRPr="00DE79B2">
        <w:rPr>
          <w:sz w:val="20"/>
          <w:szCs w:val="20"/>
        </w:rPr>
        <w:t>communication</w:t>
      </w:r>
      <w:proofErr w:type="spellEnd"/>
      <w:r w:rsidRPr="00DE79B2">
        <w:rPr>
          <w:sz w:val="20"/>
          <w:szCs w:val="20"/>
        </w:rPr>
        <w:t xml:space="preserve"> </w:t>
      </w:r>
      <w:proofErr w:type="spellStart"/>
      <w:r w:rsidRPr="00DE79B2">
        <w:rPr>
          <w:sz w:val="20"/>
          <w:szCs w:val="20"/>
        </w:rPr>
        <w:t>technologies</w:t>
      </w:r>
      <w:proofErr w:type="spellEnd"/>
      <w:r w:rsidRPr="00DE79B2">
        <w:rPr>
          <w:sz w:val="20"/>
          <w:szCs w:val="20"/>
        </w:rPr>
        <w:t xml:space="preserve"> </w:t>
      </w:r>
      <w:proofErr w:type="spellStart"/>
      <w:r w:rsidRPr="00DE79B2">
        <w:rPr>
          <w:sz w:val="20"/>
          <w:szCs w:val="20"/>
        </w:rPr>
        <w:t>problems</w:t>
      </w:r>
      <w:proofErr w:type="spellEnd"/>
      <w:r w:rsidRPr="00DE79B2">
        <w:rPr>
          <w:sz w:val="20"/>
          <w:szCs w:val="20"/>
        </w:rPr>
        <w:t xml:space="preserve"> </w:t>
      </w:r>
      <w:proofErr w:type="spellStart"/>
      <w:r w:rsidRPr="00DE79B2">
        <w:rPr>
          <w:sz w:val="20"/>
          <w:szCs w:val="20"/>
        </w:rPr>
        <w:t>from</w:t>
      </w:r>
      <w:proofErr w:type="spellEnd"/>
      <w:r w:rsidRPr="00DE79B2">
        <w:rPr>
          <w:sz w:val="20"/>
          <w:szCs w:val="20"/>
        </w:rPr>
        <w:t xml:space="preserve"> time </w:t>
      </w:r>
      <w:proofErr w:type="spellStart"/>
      <w:r w:rsidRPr="00DE79B2">
        <w:rPr>
          <w:sz w:val="20"/>
          <w:szCs w:val="20"/>
        </w:rPr>
        <w:t>and</w:t>
      </w:r>
      <w:proofErr w:type="spellEnd"/>
      <w:r w:rsidRPr="00DE79B2">
        <w:rPr>
          <w:sz w:val="20"/>
          <w:szCs w:val="20"/>
        </w:rPr>
        <w:t xml:space="preserve"> </w:t>
      </w:r>
      <w:proofErr w:type="spellStart"/>
      <w:r w:rsidRPr="00DE79B2">
        <w:rPr>
          <w:sz w:val="20"/>
          <w:szCs w:val="20"/>
        </w:rPr>
        <w:t>location</w:t>
      </w:r>
      <w:proofErr w:type="spellEnd"/>
      <w:r w:rsidRPr="00DE79B2">
        <w:rPr>
          <w:sz w:val="20"/>
          <w:szCs w:val="20"/>
        </w:rPr>
        <w:t xml:space="preserve"> </w:t>
      </w:r>
      <w:proofErr w:type="spellStart"/>
      <w:r w:rsidRPr="00DE79B2">
        <w:rPr>
          <w:sz w:val="20"/>
          <w:szCs w:val="20"/>
        </w:rPr>
        <w:t>being</w:t>
      </w:r>
      <w:proofErr w:type="spellEnd"/>
      <w:r w:rsidRPr="00DE79B2">
        <w:rPr>
          <w:sz w:val="20"/>
          <w:szCs w:val="20"/>
        </w:rPr>
        <w:t xml:space="preserve"> </w:t>
      </w:r>
      <w:proofErr w:type="spellStart"/>
      <w:r w:rsidRPr="00DE79B2">
        <w:rPr>
          <w:sz w:val="20"/>
          <w:szCs w:val="20"/>
        </w:rPr>
        <w:t>exceeded</w:t>
      </w:r>
      <w:proofErr w:type="spellEnd"/>
      <w:r w:rsidRPr="00DE79B2">
        <w:rPr>
          <w:sz w:val="20"/>
          <w:szCs w:val="20"/>
        </w:rPr>
        <w:t xml:space="preserve"> </w:t>
      </w:r>
      <w:proofErr w:type="spellStart"/>
      <w:r w:rsidRPr="00DE79B2">
        <w:rPr>
          <w:sz w:val="20"/>
          <w:szCs w:val="20"/>
        </w:rPr>
        <w:t>and</w:t>
      </w:r>
      <w:proofErr w:type="spellEnd"/>
      <w:r w:rsidRPr="00DE79B2">
        <w:rPr>
          <w:sz w:val="20"/>
          <w:szCs w:val="20"/>
        </w:rPr>
        <w:t xml:space="preserve"> </w:t>
      </w:r>
      <w:proofErr w:type="spellStart"/>
      <w:r w:rsidRPr="00DE79B2">
        <w:rPr>
          <w:sz w:val="20"/>
          <w:szCs w:val="20"/>
        </w:rPr>
        <w:t>this</w:t>
      </w:r>
      <w:proofErr w:type="spellEnd"/>
      <w:r w:rsidRPr="00DE79B2">
        <w:rPr>
          <w:sz w:val="20"/>
          <w:szCs w:val="20"/>
        </w:rPr>
        <w:t xml:space="preserve"> </w:t>
      </w:r>
      <w:proofErr w:type="spellStart"/>
      <w:r w:rsidRPr="00DE79B2">
        <w:rPr>
          <w:sz w:val="20"/>
          <w:szCs w:val="20"/>
        </w:rPr>
        <w:t>makes</w:t>
      </w:r>
      <w:proofErr w:type="spellEnd"/>
      <w:r w:rsidRPr="00DE79B2">
        <w:rPr>
          <w:sz w:val="20"/>
          <w:szCs w:val="20"/>
        </w:rPr>
        <w:t xml:space="preserve"> </w:t>
      </w:r>
      <w:proofErr w:type="spellStart"/>
      <w:r w:rsidRPr="00DE79B2">
        <w:rPr>
          <w:sz w:val="20"/>
          <w:szCs w:val="20"/>
        </w:rPr>
        <w:t>distance</w:t>
      </w:r>
      <w:proofErr w:type="spellEnd"/>
      <w:r w:rsidRPr="00DE79B2">
        <w:rPr>
          <w:sz w:val="20"/>
          <w:szCs w:val="20"/>
        </w:rPr>
        <w:t xml:space="preserve"> </w:t>
      </w:r>
      <w:proofErr w:type="spellStart"/>
      <w:r w:rsidRPr="00DE79B2">
        <w:rPr>
          <w:sz w:val="20"/>
          <w:szCs w:val="20"/>
        </w:rPr>
        <w:t>education</w:t>
      </w:r>
      <w:proofErr w:type="spellEnd"/>
      <w:r w:rsidRPr="00DE79B2">
        <w:rPr>
          <w:sz w:val="20"/>
          <w:szCs w:val="20"/>
        </w:rPr>
        <w:t xml:space="preserve"> </w:t>
      </w:r>
      <w:proofErr w:type="spellStart"/>
      <w:r w:rsidRPr="00DE79B2">
        <w:rPr>
          <w:sz w:val="20"/>
          <w:szCs w:val="20"/>
        </w:rPr>
        <w:t>advantageously</w:t>
      </w:r>
      <w:proofErr w:type="spellEnd"/>
      <w:r w:rsidRPr="00DE79B2">
        <w:rPr>
          <w:sz w:val="20"/>
          <w:szCs w:val="20"/>
        </w:rPr>
        <w:t xml:space="preserve"> in </w:t>
      </w:r>
      <w:proofErr w:type="spellStart"/>
      <w:r w:rsidRPr="00DE79B2">
        <w:rPr>
          <w:sz w:val="20"/>
          <w:szCs w:val="20"/>
        </w:rPr>
        <w:t>many</w:t>
      </w:r>
      <w:proofErr w:type="spellEnd"/>
      <w:r w:rsidRPr="00DE79B2">
        <w:rPr>
          <w:sz w:val="20"/>
          <w:szCs w:val="20"/>
        </w:rPr>
        <w:t xml:space="preserve"> </w:t>
      </w:r>
      <w:proofErr w:type="spellStart"/>
      <w:r w:rsidRPr="00DE79B2">
        <w:rPr>
          <w:sz w:val="20"/>
          <w:szCs w:val="20"/>
        </w:rPr>
        <w:t>ways</w:t>
      </w:r>
      <w:proofErr w:type="spellEnd"/>
      <w:r w:rsidRPr="00DE79B2">
        <w:rPr>
          <w:sz w:val="20"/>
          <w:szCs w:val="20"/>
        </w:rPr>
        <w:t>.</w:t>
      </w:r>
    </w:p>
    <w:p w:rsidR="0014780E" w:rsidRPr="00DE79B2" w:rsidRDefault="0014780E" w:rsidP="007F3D37">
      <w:pPr>
        <w:spacing w:before="120" w:after="120"/>
        <w:ind w:firstLine="709"/>
        <w:jc w:val="both"/>
        <w:rPr>
          <w:sz w:val="20"/>
          <w:szCs w:val="20"/>
        </w:rPr>
      </w:pPr>
      <w:proofErr w:type="spellStart"/>
      <w:r w:rsidRPr="00DE79B2">
        <w:rPr>
          <w:sz w:val="20"/>
          <w:szCs w:val="20"/>
        </w:rPr>
        <w:t>With</w:t>
      </w:r>
      <w:proofErr w:type="spellEnd"/>
      <w:r w:rsidRPr="00DE79B2">
        <w:rPr>
          <w:sz w:val="20"/>
          <w:szCs w:val="20"/>
        </w:rPr>
        <w:t xml:space="preserve"> </w:t>
      </w:r>
      <w:proofErr w:type="spellStart"/>
      <w:r w:rsidRPr="00DE79B2">
        <w:rPr>
          <w:sz w:val="20"/>
          <w:szCs w:val="20"/>
        </w:rPr>
        <w:t>the</w:t>
      </w:r>
      <w:proofErr w:type="spellEnd"/>
      <w:r w:rsidRPr="00DE79B2">
        <w:rPr>
          <w:sz w:val="20"/>
          <w:szCs w:val="20"/>
        </w:rPr>
        <w:t xml:space="preserve"> </w:t>
      </w:r>
      <w:proofErr w:type="spellStart"/>
      <w:r w:rsidRPr="00DE79B2">
        <w:rPr>
          <w:sz w:val="20"/>
          <w:szCs w:val="20"/>
        </w:rPr>
        <w:t>increasing</w:t>
      </w:r>
      <w:proofErr w:type="spellEnd"/>
      <w:r w:rsidRPr="00DE79B2">
        <w:rPr>
          <w:sz w:val="20"/>
          <w:szCs w:val="20"/>
        </w:rPr>
        <w:t xml:space="preserve"> </w:t>
      </w:r>
      <w:proofErr w:type="spellStart"/>
      <w:r w:rsidRPr="00DE79B2">
        <w:rPr>
          <w:sz w:val="20"/>
          <w:szCs w:val="20"/>
        </w:rPr>
        <w:t>demand</w:t>
      </w:r>
      <w:proofErr w:type="spellEnd"/>
      <w:r w:rsidRPr="00DE79B2">
        <w:rPr>
          <w:sz w:val="20"/>
          <w:szCs w:val="20"/>
        </w:rPr>
        <w:t xml:space="preserve"> </w:t>
      </w:r>
      <w:proofErr w:type="spellStart"/>
      <w:r w:rsidRPr="00DE79B2">
        <w:rPr>
          <w:sz w:val="20"/>
          <w:szCs w:val="20"/>
        </w:rPr>
        <w:t>to</w:t>
      </w:r>
      <w:proofErr w:type="spellEnd"/>
      <w:r w:rsidRPr="00DE79B2">
        <w:rPr>
          <w:sz w:val="20"/>
          <w:szCs w:val="20"/>
        </w:rPr>
        <w:t xml:space="preserve"> </w:t>
      </w:r>
      <w:proofErr w:type="spellStart"/>
      <w:r w:rsidRPr="00DE79B2">
        <w:rPr>
          <w:sz w:val="20"/>
          <w:szCs w:val="20"/>
        </w:rPr>
        <w:t>the</w:t>
      </w:r>
      <w:proofErr w:type="spellEnd"/>
      <w:r w:rsidRPr="00DE79B2">
        <w:rPr>
          <w:sz w:val="20"/>
          <w:szCs w:val="20"/>
        </w:rPr>
        <w:t xml:space="preserve"> </w:t>
      </w:r>
      <w:proofErr w:type="spellStart"/>
      <w:r w:rsidRPr="00DE79B2">
        <w:rPr>
          <w:sz w:val="20"/>
          <w:szCs w:val="20"/>
        </w:rPr>
        <w:t>distance</w:t>
      </w:r>
      <w:proofErr w:type="spellEnd"/>
      <w:r w:rsidRPr="00DE79B2">
        <w:rPr>
          <w:sz w:val="20"/>
          <w:szCs w:val="20"/>
        </w:rPr>
        <w:t xml:space="preserve"> </w:t>
      </w:r>
      <w:proofErr w:type="spellStart"/>
      <w:r w:rsidRPr="00DE79B2">
        <w:rPr>
          <w:sz w:val="20"/>
          <w:szCs w:val="20"/>
        </w:rPr>
        <w:t>education</w:t>
      </w:r>
      <w:proofErr w:type="spellEnd"/>
      <w:r w:rsidRPr="00DE79B2">
        <w:rPr>
          <w:sz w:val="20"/>
          <w:szCs w:val="20"/>
        </w:rPr>
        <w:t xml:space="preserve">, </w:t>
      </w:r>
      <w:proofErr w:type="spellStart"/>
      <w:r w:rsidRPr="00DE79B2">
        <w:rPr>
          <w:sz w:val="20"/>
          <w:szCs w:val="20"/>
        </w:rPr>
        <w:t>schools</w:t>
      </w:r>
      <w:proofErr w:type="spellEnd"/>
      <w:r w:rsidRPr="00DE79B2">
        <w:rPr>
          <w:sz w:val="20"/>
          <w:szCs w:val="20"/>
        </w:rPr>
        <w:t xml:space="preserve"> </w:t>
      </w:r>
      <w:proofErr w:type="spellStart"/>
      <w:r w:rsidRPr="00DE79B2">
        <w:rPr>
          <w:sz w:val="20"/>
          <w:szCs w:val="20"/>
        </w:rPr>
        <w:t>remaining</w:t>
      </w:r>
      <w:proofErr w:type="spellEnd"/>
      <w:r w:rsidRPr="00DE79B2">
        <w:rPr>
          <w:sz w:val="20"/>
          <w:szCs w:val="20"/>
        </w:rPr>
        <w:t xml:space="preserve"> </w:t>
      </w:r>
      <w:proofErr w:type="spellStart"/>
      <w:r w:rsidRPr="00DE79B2">
        <w:rPr>
          <w:sz w:val="20"/>
          <w:szCs w:val="20"/>
        </w:rPr>
        <w:t>empty</w:t>
      </w:r>
      <w:proofErr w:type="spellEnd"/>
      <w:r w:rsidRPr="00DE79B2">
        <w:rPr>
          <w:sz w:val="20"/>
          <w:szCs w:val="20"/>
        </w:rPr>
        <w:t xml:space="preserve"> </w:t>
      </w:r>
      <w:proofErr w:type="spellStart"/>
      <w:r w:rsidRPr="00DE79B2">
        <w:rPr>
          <w:sz w:val="20"/>
          <w:szCs w:val="20"/>
        </w:rPr>
        <w:t>quota</w:t>
      </w:r>
      <w:proofErr w:type="spellEnd"/>
      <w:r w:rsidRPr="00DE79B2">
        <w:rPr>
          <w:sz w:val="20"/>
          <w:szCs w:val="20"/>
        </w:rPr>
        <w:t xml:space="preserve"> </w:t>
      </w:r>
      <w:proofErr w:type="spellStart"/>
      <w:r w:rsidRPr="00DE79B2">
        <w:rPr>
          <w:sz w:val="20"/>
          <w:szCs w:val="20"/>
        </w:rPr>
        <w:t>and</w:t>
      </w:r>
      <w:proofErr w:type="spellEnd"/>
      <w:r w:rsidRPr="00DE79B2">
        <w:rPr>
          <w:sz w:val="20"/>
          <w:szCs w:val="20"/>
        </w:rPr>
        <w:t xml:space="preserve"> </w:t>
      </w:r>
      <w:proofErr w:type="spellStart"/>
      <w:r w:rsidRPr="00DE79B2">
        <w:rPr>
          <w:sz w:val="20"/>
          <w:szCs w:val="20"/>
        </w:rPr>
        <w:t>proportion</w:t>
      </w:r>
      <w:proofErr w:type="spellEnd"/>
      <w:r w:rsidRPr="00DE79B2">
        <w:rPr>
          <w:sz w:val="20"/>
          <w:szCs w:val="20"/>
        </w:rPr>
        <w:t xml:space="preserve"> of </w:t>
      </w:r>
      <w:proofErr w:type="spellStart"/>
      <w:r w:rsidRPr="00DE79B2">
        <w:rPr>
          <w:sz w:val="20"/>
          <w:szCs w:val="20"/>
        </w:rPr>
        <w:t>students</w:t>
      </w:r>
      <w:proofErr w:type="spellEnd"/>
      <w:r w:rsidRPr="00DE79B2">
        <w:rPr>
          <w:sz w:val="20"/>
          <w:szCs w:val="20"/>
        </w:rPr>
        <w:t xml:space="preserve"> </w:t>
      </w:r>
      <w:proofErr w:type="spellStart"/>
      <w:r w:rsidRPr="00DE79B2">
        <w:rPr>
          <w:sz w:val="20"/>
          <w:szCs w:val="20"/>
        </w:rPr>
        <w:t>who</w:t>
      </w:r>
      <w:proofErr w:type="spellEnd"/>
      <w:r w:rsidRPr="00DE79B2">
        <w:rPr>
          <w:sz w:val="20"/>
          <w:szCs w:val="20"/>
        </w:rPr>
        <w:t xml:space="preserve"> </w:t>
      </w:r>
      <w:proofErr w:type="spellStart"/>
      <w:r w:rsidRPr="00DE79B2">
        <w:rPr>
          <w:sz w:val="20"/>
          <w:szCs w:val="20"/>
        </w:rPr>
        <w:t>leave</w:t>
      </w:r>
      <w:proofErr w:type="spellEnd"/>
      <w:r w:rsidRPr="00DE79B2">
        <w:rPr>
          <w:sz w:val="20"/>
          <w:szCs w:val="20"/>
        </w:rPr>
        <w:t xml:space="preserve"> </w:t>
      </w:r>
      <w:proofErr w:type="spellStart"/>
      <w:r w:rsidRPr="00DE79B2">
        <w:rPr>
          <w:sz w:val="20"/>
          <w:szCs w:val="20"/>
        </w:rPr>
        <w:t>school</w:t>
      </w:r>
      <w:proofErr w:type="spellEnd"/>
      <w:r w:rsidRPr="00DE79B2">
        <w:rPr>
          <w:sz w:val="20"/>
          <w:szCs w:val="20"/>
        </w:rPr>
        <w:t xml:space="preserve"> </w:t>
      </w:r>
      <w:proofErr w:type="spellStart"/>
      <w:r w:rsidRPr="00DE79B2">
        <w:rPr>
          <w:sz w:val="20"/>
          <w:szCs w:val="20"/>
        </w:rPr>
        <w:t>without</w:t>
      </w:r>
      <w:proofErr w:type="spellEnd"/>
      <w:r w:rsidRPr="00DE79B2">
        <w:rPr>
          <w:sz w:val="20"/>
          <w:szCs w:val="20"/>
        </w:rPr>
        <w:t xml:space="preserve"> </w:t>
      </w:r>
      <w:proofErr w:type="spellStart"/>
      <w:r w:rsidRPr="00DE79B2">
        <w:rPr>
          <w:sz w:val="20"/>
          <w:szCs w:val="20"/>
        </w:rPr>
        <w:t>graduating</w:t>
      </w:r>
      <w:proofErr w:type="spellEnd"/>
      <w:r w:rsidRPr="00DE79B2">
        <w:rPr>
          <w:sz w:val="20"/>
          <w:szCs w:val="20"/>
        </w:rPr>
        <w:t xml:space="preserve"> </w:t>
      </w:r>
      <w:proofErr w:type="spellStart"/>
      <w:r w:rsidRPr="00DE79B2">
        <w:rPr>
          <w:sz w:val="20"/>
          <w:szCs w:val="20"/>
        </w:rPr>
        <w:t>reveals</w:t>
      </w:r>
      <w:proofErr w:type="spellEnd"/>
      <w:r w:rsidRPr="00DE79B2">
        <w:rPr>
          <w:sz w:val="20"/>
          <w:szCs w:val="20"/>
        </w:rPr>
        <w:t xml:space="preserve"> </w:t>
      </w:r>
      <w:proofErr w:type="spellStart"/>
      <w:r w:rsidRPr="00DE79B2">
        <w:rPr>
          <w:sz w:val="20"/>
          <w:szCs w:val="20"/>
        </w:rPr>
        <w:t>the</w:t>
      </w:r>
      <w:proofErr w:type="spellEnd"/>
      <w:r w:rsidRPr="00DE79B2">
        <w:rPr>
          <w:sz w:val="20"/>
          <w:szCs w:val="20"/>
        </w:rPr>
        <w:t xml:space="preserve"> </w:t>
      </w:r>
      <w:proofErr w:type="spellStart"/>
      <w:r w:rsidRPr="00DE79B2">
        <w:rPr>
          <w:sz w:val="20"/>
          <w:szCs w:val="20"/>
        </w:rPr>
        <w:t>importance</w:t>
      </w:r>
      <w:proofErr w:type="spellEnd"/>
      <w:r w:rsidRPr="00DE79B2">
        <w:rPr>
          <w:sz w:val="20"/>
          <w:szCs w:val="20"/>
        </w:rPr>
        <w:t xml:space="preserve"> of </w:t>
      </w:r>
      <w:proofErr w:type="spellStart"/>
      <w:r w:rsidRPr="00DE79B2">
        <w:rPr>
          <w:sz w:val="20"/>
          <w:szCs w:val="20"/>
        </w:rPr>
        <w:t>quality</w:t>
      </w:r>
      <w:proofErr w:type="spellEnd"/>
      <w:r w:rsidRPr="00DE79B2">
        <w:rPr>
          <w:sz w:val="20"/>
          <w:szCs w:val="20"/>
        </w:rPr>
        <w:t xml:space="preserve"> in </w:t>
      </w:r>
      <w:proofErr w:type="spellStart"/>
      <w:r w:rsidRPr="00DE79B2">
        <w:rPr>
          <w:sz w:val="20"/>
          <w:szCs w:val="20"/>
        </w:rPr>
        <w:t>distance</w:t>
      </w:r>
      <w:proofErr w:type="spellEnd"/>
      <w:r w:rsidRPr="00DE79B2">
        <w:rPr>
          <w:sz w:val="20"/>
          <w:szCs w:val="20"/>
        </w:rPr>
        <w:t xml:space="preserve"> </w:t>
      </w:r>
      <w:proofErr w:type="spellStart"/>
      <w:r w:rsidRPr="00DE79B2">
        <w:rPr>
          <w:sz w:val="20"/>
          <w:szCs w:val="20"/>
        </w:rPr>
        <w:t>education</w:t>
      </w:r>
      <w:proofErr w:type="spellEnd"/>
      <w:r w:rsidRPr="00DE79B2">
        <w:rPr>
          <w:sz w:val="20"/>
          <w:szCs w:val="20"/>
        </w:rPr>
        <w:t xml:space="preserve">. </w:t>
      </w:r>
      <w:proofErr w:type="spellStart"/>
      <w:r w:rsidRPr="00DE79B2">
        <w:rPr>
          <w:sz w:val="20"/>
          <w:szCs w:val="20"/>
        </w:rPr>
        <w:t>According</w:t>
      </w:r>
      <w:proofErr w:type="spellEnd"/>
      <w:r w:rsidRPr="00DE79B2">
        <w:rPr>
          <w:sz w:val="20"/>
          <w:szCs w:val="20"/>
        </w:rPr>
        <w:t xml:space="preserve"> </w:t>
      </w:r>
      <w:proofErr w:type="spellStart"/>
      <w:r w:rsidRPr="00DE79B2">
        <w:rPr>
          <w:sz w:val="20"/>
          <w:szCs w:val="20"/>
        </w:rPr>
        <w:t>to</w:t>
      </w:r>
      <w:proofErr w:type="spellEnd"/>
      <w:r w:rsidRPr="00DE79B2">
        <w:rPr>
          <w:sz w:val="20"/>
          <w:szCs w:val="20"/>
        </w:rPr>
        <w:t xml:space="preserve"> </w:t>
      </w:r>
      <w:proofErr w:type="spellStart"/>
      <w:r w:rsidRPr="00DE79B2">
        <w:rPr>
          <w:sz w:val="20"/>
          <w:szCs w:val="20"/>
        </w:rPr>
        <w:t>Moore's</w:t>
      </w:r>
      <w:proofErr w:type="spellEnd"/>
      <w:r w:rsidRPr="00DE79B2">
        <w:rPr>
          <w:sz w:val="20"/>
          <w:szCs w:val="20"/>
        </w:rPr>
        <w:t xml:space="preserve"> </w:t>
      </w:r>
      <w:proofErr w:type="spellStart"/>
      <w:r w:rsidRPr="00DE79B2">
        <w:rPr>
          <w:sz w:val="20"/>
          <w:szCs w:val="20"/>
        </w:rPr>
        <w:t>report</w:t>
      </w:r>
      <w:proofErr w:type="spellEnd"/>
      <w:r w:rsidRPr="00DE79B2">
        <w:rPr>
          <w:sz w:val="20"/>
          <w:szCs w:val="20"/>
        </w:rPr>
        <w:t xml:space="preserve"> (2005) </w:t>
      </w:r>
      <w:proofErr w:type="spellStart"/>
      <w:r w:rsidRPr="00DE79B2">
        <w:rPr>
          <w:sz w:val="20"/>
          <w:szCs w:val="20"/>
        </w:rPr>
        <w:t>for</w:t>
      </w:r>
      <w:proofErr w:type="spellEnd"/>
      <w:r w:rsidRPr="00DE79B2">
        <w:rPr>
          <w:sz w:val="20"/>
          <w:szCs w:val="20"/>
        </w:rPr>
        <w:t xml:space="preserve"> </w:t>
      </w:r>
      <w:proofErr w:type="spellStart"/>
      <w:r w:rsidRPr="00DE79B2">
        <w:rPr>
          <w:sz w:val="20"/>
          <w:szCs w:val="20"/>
        </w:rPr>
        <w:t>prepare</w:t>
      </w:r>
      <w:proofErr w:type="spellEnd"/>
      <w:r w:rsidRPr="00DE79B2">
        <w:rPr>
          <w:sz w:val="20"/>
          <w:szCs w:val="20"/>
        </w:rPr>
        <w:t xml:space="preserve"> </w:t>
      </w:r>
      <w:proofErr w:type="spellStart"/>
      <w:r w:rsidRPr="00DE79B2">
        <w:rPr>
          <w:sz w:val="20"/>
          <w:szCs w:val="20"/>
        </w:rPr>
        <w:t>Sloan</w:t>
      </w:r>
      <w:proofErr w:type="spellEnd"/>
      <w:r w:rsidRPr="00DE79B2">
        <w:rPr>
          <w:sz w:val="20"/>
          <w:szCs w:val="20"/>
        </w:rPr>
        <w:t xml:space="preserve">-C </w:t>
      </w:r>
      <w:proofErr w:type="spellStart"/>
      <w:r w:rsidRPr="00DE79B2">
        <w:rPr>
          <w:sz w:val="20"/>
          <w:szCs w:val="20"/>
        </w:rPr>
        <w:t>effective</w:t>
      </w:r>
      <w:proofErr w:type="spellEnd"/>
      <w:r w:rsidRPr="00DE79B2">
        <w:rPr>
          <w:sz w:val="20"/>
          <w:szCs w:val="20"/>
        </w:rPr>
        <w:t xml:space="preserve"> </w:t>
      </w:r>
      <w:proofErr w:type="spellStart"/>
      <w:r w:rsidRPr="00DE79B2">
        <w:rPr>
          <w:sz w:val="20"/>
          <w:szCs w:val="20"/>
        </w:rPr>
        <w:t>learning</w:t>
      </w:r>
      <w:proofErr w:type="spellEnd"/>
      <w:r w:rsidRPr="00DE79B2">
        <w:rPr>
          <w:sz w:val="20"/>
          <w:szCs w:val="20"/>
        </w:rPr>
        <w:t xml:space="preserve">, </w:t>
      </w:r>
      <w:proofErr w:type="spellStart"/>
      <w:r w:rsidRPr="00DE79B2">
        <w:rPr>
          <w:sz w:val="20"/>
          <w:szCs w:val="20"/>
        </w:rPr>
        <w:t>access</w:t>
      </w:r>
      <w:proofErr w:type="spellEnd"/>
      <w:r w:rsidRPr="00DE79B2">
        <w:rPr>
          <w:sz w:val="20"/>
          <w:szCs w:val="20"/>
        </w:rPr>
        <w:t xml:space="preserve">, </w:t>
      </w:r>
      <w:proofErr w:type="spellStart"/>
      <w:r w:rsidRPr="00DE79B2">
        <w:rPr>
          <w:sz w:val="20"/>
          <w:szCs w:val="20"/>
        </w:rPr>
        <w:t>student</w:t>
      </w:r>
      <w:proofErr w:type="spellEnd"/>
      <w:r w:rsidRPr="00DE79B2">
        <w:rPr>
          <w:sz w:val="20"/>
          <w:szCs w:val="20"/>
        </w:rPr>
        <w:t xml:space="preserve"> </w:t>
      </w:r>
      <w:proofErr w:type="spellStart"/>
      <w:proofErr w:type="gramStart"/>
      <w:r w:rsidRPr="00DE79B2">
        <w:rPr>
          <w:sz w:val="20"/>
          <w:szCs w:val="20"/>
        </w:rPr>
        <w:t>satisfaction</w:t>
      </w:r>
      <w:proofErr w:type="spellEnd"/>
      <w:r w:rsidRPr="00DE79B2">
        <w:rPr>
          <w:sz w:val="20"/>
          <w:szCs w:val="20"/>
        </w:rPr>
        <w:t>,</w:t>
      </w:r>
      <w:proofErr w:type="spellStart"/>
      <w:r w:rsidRPr="00DE79B2">
        <w:rPr>
          <w:sz w:val="20"/>
          <w:szCs w:val="20"/>
        </w:rPr>
        <w:t>institutional</w:t>
      </w:r>
      <w:proofErr w:type="spellEnd"/>
      <w:proofErr w:type="gramEnd"/>
      <w:r w:rsidRPr="00DE79B2">
        <w:rPr>
          <w:sz w:val="20"/>
          <w:szCs w:val="20"/>
        </w:rPr>
        <w:t xml:space="preserve"> </w:t>
      </w:r>
      <w:proofErr w:type="spellStart"/>
      <w:r w:rsidRPr="00DE79B2">
        <w:rPr>
          <w:sz w:val="20"/>
          <w:szCs w:val="20"/>
        </w:rPr>
        <w:t>satisfaction</w:t>
      </w:r>
      <w:proofErr w:type="spellEnd"/>
      <w:r w:rsidRPr="00DE79B2">
        <w:rPr>
          <w:sz w:val="20"/>
          <w:szCs w:val="20"/>
        </w:rPr>
        <w:t xml:space="preserve"> </w:t>
      </w:r>
      <w:proofErr w:type="spellStart"/>
      <w:r w:rsidRPr="00DE79B2">
        <w:rPr>
          <w:sz w:val="20"/>
          <w:szCs w:val="20"/>
        </w:rPr>
        <w:t>and</w:t>
      </w:r>
      <w:proofErr w:type="spellEnd"/>
      <w:r w:rsidRPr="00DE79B2">
        <w:rPr>
          <w:sz w:val="20"/>
          <w:szCs w:val="20"/>
        </w:rPr>
        <w:t xml:space="preserve"> </w:t>
      </w:r>
      <w:proofErr w:type="spellStart"/>
      <w:r w:rsidRPr="00DE79B2">
        <w:rPr>
          <w:sz w:val="20"/>
          <w:szCs w:val="20"/>
        </w:rPr>
        <w:t>cost</w:t>
      </w:r>
      <w:proofErr w:type="spellEnd"/>
      <w:r w:rsidRPr="00DE79B2">
        <w:rPr>
          <w:sz w:val="20"/>
          <w:szCs w:val="20"/>
        </w:rPr>
        <w:t>-</w:t>
      </w:r>
      <w:proofErr w:type="spellStart"/>
      <w:r w:rsidRPr="00DE79B2">
        <w:rPr>
          <w:sz w:val="20"/>
          <w:szCs w:val="20"/>
        </w:rPr>
        <w:t>effectiveness</w:t>
      </w:r>
      <w:proofErr w:type="spellEnd"/>
      <w:r w:rsidRPr="00DE79B2">
        <w:rPr>
          <w:sz w:val="20"/>
          <w:szCs w:val="20"/>
        </w:rPr>
        <w:t xml:space="preserve"> </w:t>
      </w:r>
      <w:proofErr w:type="spellStart"/>
      <w:r w:rsidRPr="00DE79B2">
        <w:rPr>
          <w:sz w:val="20"/>
          <w:szCs w:val="20"/>
        </w:rPr>
        <w:t>are</w:t>
      </w:r>
      <w:proofErr w:type="spellEnd"/>
      <w:r w:rsidRPr="00DE79B2">
        <w:rPr>
          <w:sz w:val="20"/>
          <w:szCs w:val="20"/>
        </w:rPr>
        <w:t xml:space="preserve"> </w:t>
      </w:r>
      <w:proofErr w:type="spellStart"/>
      <w:r w:rsidRPr="00DE79B2">
        <w:rPr>
          <w:sz w:val="20"/>
          <w:szCs w:val="20"/>
        </w:rPr>
        <w:t>quality</w:t>
      </w:r>
      <w:proofErr w:type="spellEnd"/>
      <w:r w:rsidRPr="00DE79B2">
        <w:rPr>
          <w:sz w:val="20"/>
          <w:szCs w:val="20"/>
        </w:rPr>
        <w:t xml:space="preserve"> </w:t>
      </w:r>
      <w:proofErr w:type="spellStart"/>
      <w:r w:rsidRPr="00DE79B2">
        <w:rPr>
          <w:sz w:val="20"/>
          <w:szCs w:val="20"/>
        </w:rPr>
        <w:t>indicator</w:t>
      </w:r>
      <w:proofErr w:type="spellEnd"/>
      <w:r w:rsidRPr="00DE79B2">
        <w:rPr>
          <w:sz w:val="20"/>
          <w:szCs w:val="20"/>
        </w:rPr>
        <w:t xml:space="preserve"> of </w:t>
      </w:r>
      <w:proofErr w:type="spellStart"/>
      <w:r w:rsidRPr="00DE79B2">
        <w:rPr>
          <w:sz w:val="20"/>
          <w:szCs w:val="20"/>
        </w:rPr>
        <w:t>distance</w:t>
      </w:r>
      <w:proofErr w:type="spellEnd"/>
      <w:r w:rsidRPr="00DE79B2">
        <w:rPr>
          <w:sz w:val="20"/>
          <w:szCs w:val="20"/>
        </w:rPr>
        <w:t xml:space="preserve"> </w:t>
      </w:r>
      <w:proofErr w:type="spellStart"/>
      <w:r w:rsidRPr="00DE79B2">
        <w:rPr>
          <w:sz w:val="20"/>
          <w:szCs w:val="20"/>
        </w:rPr>
        <w:t>education</w:t>
      </w:r>
      <w:proofErr w:type="spellEnd"/>
      <w:r w:rsidRPr="00DE79B2">
        <w:rPr>
          <w:sz w:val="20"/>
          <w:szCs w:val="20"/>
        </w:rPr>
        <w:t>.</w:t>
      </w:r>
    </w:p>
    <w:p w:rsidR="0014780E" w:rsidRPr="00DE79B2" w:rsidRDefault="0014780E" w:rsidP="007F3D37">
      <w:pPr>
        <w:spacing w:before="120" w:after="120"/>
        <w:ind w:firstLine="709"/>
        <w:jc w:val="both"/>
        <w:rPr>
          <w:color w:val="222222"/>
          <w:sz w:val="20"/>
          <w:szCs w:val="20"/>
        </w:rPr>
      </w:pPr>
      <w:r w:rsidRPr="00DE79B2">
        <w:rPr>
          <w:rStyle w:val="hps"/>
          <w:color w:val="222222"/>
          <w:sz w:val="20"/>
          <w:szCs w:val="20"/>
        </w:rPr>
        <w:t>Student satisfaction</w:t>
      </w:r>
      <w:r w:rsidRPr="00DE79B2">
        <w:rPr>
          <w:color w:val="222222"/>
          <w:sz w:val="20"/>
          <w:szCs w:val="20"/>
        </w:rPr>
        <w:t xml:space="preserve"> </w:t>
      </w:r>
      <w:r w:rsidRPr="00DE79B2">
        <w:rPr>
          <w:rStyle w:val="hps"/>
          <w:color w:val="222222"/>
          <w:sz w:val="20"/>
          <w:szCs w:val="20"/>
        </w:rPr>
        <w:t>has an important place in</w:t>
      </w:r>
      <w:r w:rsidRPr="00DE79B2">
        <w:rPr>
          <w:color w:val="222222"/>
          <w:sz w:val="20"/>
          <w:szCs w:val="20"/>
        </w:rPr>
        <w:t xml:space="preserve"> </w:t>
      </w:r>
      <w:r w:rsidRPr="00DE79B2">
        <w:rPr>
          <w:rStyle w:val="hps"/>
          <w:color w:val="222222"/>
          <w:sz w:val="20"/>
          <w:szCs w:val="20"/>
        </w:rPr>
        <w:t>distance education applications. Understanding</w:t>
      </w:r>
      <w:r w:rsidRPr="00DE79B2">
        <w:rPr>
          <w:color w:val="222222"/>
          <w:sz w:val="20"/>
          <w:szCs w:val="20"/>
        </w:rPr>
        <w:t xml:space="preserve"> </w:t>
      </w:r>
      <w:r w:rsidRPr="00DE79B2">
        <w:rPr>
          <w:rStyle w:val="hps"/>
          <w:color w:val="222222"/>
          <w:sz w:val="20"/>
          <w:szCs w:val="20"/>
        </w:rPr>
        <w:t>the perceptions of</w:t>
      </w:r>
      <w:r w:rsidRPr="00DE79B2">
        <w:rPr>
          <w:color w:val="222222"/>
          <w:sz w:val="20"/>
          <w:szCs w:val="20"/>
        </w:rPr>
        <w:t xml:space="preserve"> </w:t>
      </w:r>
      <w:r w:rsidRPr="00DE79B2">
        <w:rPr>
          <w:rStyle w:val="hps"/>
          <w:color w:val="222222"/>
          <w:sz w:val="20"/>
          <w:szCs w:val="20"/>
        </w:rPr>
        <w:t>students is the first step</w:t>
      </w:r>
      <w:r w:rsidRPr="00DE79B2">
        <w:rPr>
          <w:color w:val="222222"/>
          <w:sz w:val="20"/>
          <w:szCs w:val="20"/>
        </w:rPr>
        <w:t xml:space="preserve"> </w:t>
      </w:r>
      <w:r w:rsidRPr="00DE79B2">
        <w:rPr>
          <w:rStyle w:val="hps"/>
          <w:color w:val="222222"/>
          <w:sz w:val="20"/>
          <w:szCs w:val="20"/>
        </w:rPr>
        <w:t>to create and implement</w:t>
      </w:r>
      <w:r w:rsidRPr="00DE79B2">
        <w:rPr>
          <w:color w:val="222222"/>
          <w:sz w:val="20"/>
          <w:szCs w:val="20"/>
        </w:rPr>
        <w:t xml:space="preserve"> </w:t>
      </w:r>
      <w:r w:rsidRPr="00DE79B2">
        <w:rPr>
          <w:rStyle w:val="hps"/>
          <w:color w:val="222222"/>
          <w:sz w:val="20"/>
          <w:szCs w:val="20"/>
        </w:rPr>
        <w:t>a successful</w:t>
      </w:r>
      <w:r w:rsidRPr="00DE79B2">
        <w:rPr>
          <w:color w:val="222222"/>
          <w:sz w:val="20"/>
          <w:szCs w:val="20"/>
        </w:rPr>
        <w:t xml:space="preserve"> </w:t>
      </w:r>
      <w:r w:rsidRPr="00DE79B2">
        <w:rPr>
          <w:rStyle w:val="hps"/>
          <w:color w:val="222222"/>
          <w:sz w:val="20"/>
          <w:szCs w:val="20"/>
        </w:rPr>
        <w:t>online</w:t>
      </w:r>
      <w:r w:rsidRPr="00DE79B2">
        <w:rPr>
          <w:color w:val="222222"/>
          <w:sz w:val="20"/>
          <w:szCs w:val="20"/>
        </w:rPr>
        <w:t xml:space="preserve"> </w:t>
      </w:r>
      <w:r w:rsidRPr="00DE79B2">
        <w:rPr>
          <w:rStyle w:val="hps"/>
          <w:color w:val="222222"/>
          <w:sz w:val="20"/>
          <w:szCs w:val="20"/>
        </w:rPr>
        <w:t>learning environment</w:t>
      </w:r>
      <w:r w:rsidRPr="00DE79B2">
        <w:rPr>
          <w:color w:val="548DD4" w:themeColor="text2" w:themeTint="99"/>
          <w:sz w:val="20"/>
          <w:szCs w:val="20"/>
        </w:rPr>
        <w:t xml:space="preserve"> </w:t>
      </w:r>
      <w:sdt>
        <w:sdtPr>
          <w:rPr>
            <w:sz w:val="20"/>
            <w:szCs w:val="20"/>
          </w:rPr>
          <w:id w:val="-951315121"/>
          <w:citation/>
        </w:sdtPr>
        <w:sdtContent>
          <w:r w:rsidRPr="00DE79B2">
            <w:rPr>
              <w:noProof/>
              <w:sz w:val="20"/>
              <w:szCs w:val="20"/>
            </w:rPr>
            <w:t xml:space="preserve"> (Sahin &amp; Shelley, 2008)</w:t>
          </w:r>
        </w:sdtContent>
      </w:sdt>
      <w:r w:rsidRPr="00DE79B2">
        <w:rPr>
          <w:color w:val="222222"/>
          <w:sz w:val="20"/>
          <w:szCs w:val="20"/>
        </w:rPr>
        <w:t>.</w:t>
      </w:r>
    </w:p>
    <w:p w:rsidR="0014780E" w:rsidRPr="00DE79B2" w:rsidRDefault="0014780E" w:rsidP="007F3D37">
      <w:pPr>
        <w:spacing w:before="120" w:after="120"/>
        <w:ind w:firstLine="709"/>
        <w:jc w:val="both"/>
        <w:rPr>
          <w:sz w:val="20"/>
          <w:szCs w:val="20"/>
        </w:rPr>
      </w:pPr>
      <w:r w:rsidRPr="00DE79B2">
        <w:rPr>
          <w:rStyle w:val="hps"/>
          <w:color w:val="222222"/>
          <w:sz w:val="20"/>
          <w:szCs w:val="20"/>
        </w:rPr>
        <w:t>For this purpose,</w:t>
      </w:r>
      <w:r w:rsidRPr="00DE79B2">
        <w:rPr>
          <w:color w:val="222222"/>
          <w:sz w:val="20"/>
          <w:szCs w:val="20"/>
        </w:rPr>
        <w:t xml:space="preserve"> </w:t>
      </w:r>
      <w:r w:rsidRPr="00DE79B2">
        <w:rPr>
          <w:rStyle w:val="hps"/>
          <w:color w:val="222222"/>
          <w:sz w:val="20"/>
          <w:szCs w:val="20"/>
        </w:rPr>
        <w:t>study,</w:t>
      </w:r>
      <w:r w:rsidRPr="00DE79B2">
        <w:rPr>
          <w:color w:val="222222"/>
          <w:sz w:val="20"/>
          <w:szCs w:val="20"/>
        </w:rPr>
        <w:t xml:space="preserve"> </w:t>
      </w:r>
      <w:r w:rsidRPr="00DE79B2">
        <w:rPr>
          <w:rStyle w:val="hps"/>
          <w:color w:val="222222"/>
          <w:sz w:val="20"/>
          <w:szCs w:val="20"/>
        </w:rPr>
        <w:t>learner</w:t>
      </w:r>
      <w:r w:rsidRPr="00DE79B2">
        <w:rPr>
          <w:color w:val="222222"/>
          <w:sz w:val="20"/>
          <w:szCs w:val="20"/>
        </w:rPr>
        <w:t xml:space="preserve"> </w:t>
      </w:r>
      <w:r w:rsidRPr="00DE79B2">
        <w:rPr>
          <w:rStyle w:val="hps"/>
          <w:color w:val="222222"/>
          <w:sz w:val="20"/>
          <w:szCs w:val="20"/>
        </w:rPr>
        <w:t>a sense of</w:t>
      </w:r>
      <w:r w:rsidRPr="00DE79B2">
        <w:rPr>
          <w:color w:val="222222"/>
          <w:sz w:val="20"/>
          <w:szCs w:val="20"/>
        </w:rPr>
        <w:t xml:space="preserve"> </w:t>
      </w:r>
      <w:r w:rsidRPr="00DE79B2">
        <w:rPr>
          <w:rStyle w:val="hps"/>
          <w:color w:val="222222"/>
          <w:sz w:val="20"/>
          <w:szCs w:val="20"/>
        </w:rPr>
        <w:t>satisfaction</w:t>
      </w:r>
      <w:r w:rsidRPr="00DE79B2">
        <w:rPr>
          <w:color w:val="222222"/>
          <w:sz w:val="20"/>
          <w:szCs w:val="20"/>
        </w:rPr>
        <w:t xml:space="preserve"> </w:t>
      </w:r>
      <w:r w:rsidRPr="00DE79B2">
        <w:rPr>
          <w:rStyle w:val="hps"/>
          <w:color w:val="222222"/>
          <w:sz w:val="20"/>
          <w:szCs w:val="20"/>
        </w:rPr>
        <w:t>associated</w:t>
      </w:r>
      <w:r w:rsidRPr="00DE79B2">
        <w:rPr>
          <w:color w:val="222222"/>
          <w:sz w:val="20"/>
          <w:szCs w:val="20"/>
        </w:rPr>
        <w:t xml:space="preserve"> </w:t>
      </w:r>
      <w:r w:rsidRPr="00DE79B2">
        <w:rPr>
          <w:rStyle w:val="hps"/>
          <w:color w:val="222222"/>
          <w:sz w:val="20"/>
          <w:szCs w:val="20"/>
        </w:rPr>
        <w:t>with the adoption of</w:t>
      </w:r>
      <w:r w:rsidRPr="00DE79B2">
        <w:rPr>
          <w:color w:val="222222"/>
          <w:sz w:val="20"/>
          <w:szCs w:val="20"/>
        </w:rPr>
        <w:t xml:space="preserve"> </w:t>
      </w:r>
      <w:r w:rsidRPr="00DE79B2">
        <w:rPr>
          <w:rStyle w:val="hps"/>
          <w:color w:val="222222"/>
          <w:sz w:val="20"/>
          <w:szCs w:val="20"/>
        </w:rPr>
        <w:t>the effect of</w:t>
      </w:r>
      <w:r w:rsidRPr="00DE79B2">
        <w:rPr>
          <w:color w:val="222222"/>
          <w:sz w:val="20"/>
          <w:szCs w:val="20"/>
        </w:rPr>
        <w:t xml:space="preserve"> </w:t>
      </w:r>
      <w:r w:rsidRPr="00DE79B2">
        <w:rPr>
          <w:rStyle w:val="hps"/>
          <w:color w:val="222222"/>
          <w:sz w:val="20"/>
          <w:szCs w:val="20"/>
        </w:rPr>
        <w:t>the learning environment</w:t>
      </w:r>
      <w:r w:rsidRPr="00DE79B2">
        <w:rPr>
          <w:color w:val="222222"/>
          <w:sz w:val="20"/>
          <w:szCs w:val="20"/>
        </w:rPr>
        <w:t xml:space="preserve"> </w:t>
      </w:r>
      <w:r w:rsidRPr="00DE79B2">
        <w:rPr>
          <w:rStyle w:val="hps"/>
          <w:color w:val="222222"/>
          <w:sz w:val="20"/>
          <w:szCs w:val="20"/>
        </w:rPr>
        <w:t>will be investigated.</w:t>
      </w:r>
    </w:p>
    <w:p w:rsidR="0014780E" w:rsidRPr="00DE79B2" w:rsidRDefault="0014780E" w:rsidP="007F3D37">
      <w:pPr>
        <w:spacing w:before="120" w:after="120"/>
        <w:ind w:firstLine="709"/>
        <w:jc w:val="both"/>
        <w:rPr>
          <w:sz w:val="20"/>
          <w:szCs w:val="20"/>
        </w:rPr>
      </w:pPr>
      <w:r w:rsidRPr="00DE79B2">
        <w:rPr>
          <w:rStyle w:val="hps"/>
          <w:color w:val="222222"/>
          <w:sz w:val="20"/>
          <w:szCs w:val="20"/>
        </w:rPr>
        <w:t>Descriptive</w:t>
      </w:r>
      <w:r w:rsidRPr="00DE79B2">
        <w:rPr>
          <w:color w:val="222222"/>
          <w:sz w:val="20"/>
          <w:szCs w:val="20"/>
        </w:rPr>
        <w:t xml:space="preserve"> </w:t>
      </w:r>
      <w:r w:rsidRPr="00DE79B2">
        <w:rPr>
          <w:rStyle w:val="hps"/>
          <w:color w:val="222222"/>
          <w:sz w:val="20"/>
          <w:szCs w:val="20"/>
        </w:rPr>
        <w:t>and relational</w:t>
      </w:r>
      <w:r w:rsidRPr="00DE79B2">
        <w:rPr>
          <w:color w:val="222222"/>
          <w:sz w:val="20"/>
          <w:szCs w:val="20"/>
        </w:rPr>
        <w:t xml:space="preserve"> </w:t>
      </w:r>
      <w:r w:rsidRPr="00DE79B2">
        <w:rPr>
          <w:rStyle w:val="hps"/>
          <w:color w:val="222222"/>
          <w:sz w:val="20"/>
          <w:szCs w:val="20"/>
        </w:rPr>
        <w:t>research models are</w:t>
      </w:r>
      <w:r w:rsidRPr="00DE79B2">
        <w:rPr>
          <w:color w:val="222222"/>
          <w:sz w:val="20"/>
          <w:szCs w:val="20"/>
        </w:rPr>
        <w:t xml:space="preserve"> </w:t>
      </w:r>
      <w:r w:rsidRPr="00DE79B2">
        <w:rPr>
          <w:rStyle w:val="hps"/>
          <w:color w:val="222222"/>
          <w:sz w:val="20"/>
          <w:szCs w:val="20"/>
        </w:rPr>
        <w:t>used</w:t>
      </w:r>
      <w:r w:rsidRPr="00DE79B2">
        <w:rPr>
          <w:color w:val="222222"/>
          <w:sz w:val="20"/>
          <w:szCs w:val="20"/>
        </w:rPr>
        <w:t xml:space="preserve"> </w:t>
      </w:r>
      <w:r w:rsidRPr="00DE79B2">
        <w:rPr>
          <w:rStyle w:val="hps"/>
          <w:color w:val="222222"/>
          <w:sz w:val="20"/>
          <w:szCs w:val="20"/>
        </w:rPr>
        <w:t>in this study</w:t>
      </w:r>
      <w:r w:rsidRPr="00DE79B2">
        <w:rPr>
          <w:color w:val="222222"/>
          <w:sz w:val="20"/>
          <w:szCs w:val="20"/>
        </w:rPr>
        <w:t>. T</w:t>
      </w:r>
      <w:r w:rsidRPr="00DE79B2">
        <w:rPr>
          <w:rStyle w:val="hps"/>
          <w:color w:val="222222"/>
          <w:sz w:val="20"/>
          <w:szCs w:val="20"/>
        </w:rPr>
        <w:t>he scale of</w:t>
      </w:r>
      <w:r w:rsidRPr="00DE79B2">
        <w:rPr>
          <w:color w:val="222222"/>
          <w:sz w:val="20"/>
          <w:szCs w:val="20"/>
        </w:rPr>
        <w:t xml:space="preserve"> a</w:t>
      </w:r>
      <w:r w:rsidRPr="00DE79B2">
        <w:rPr>
          <w:rStyle w:val="hps"/>
          <w:color w:val="222222"/>
          <w:sz w:val="20"/>
          <w:szCs w:val="20"/>
        </w:rPr>
        <w:t>cceptance</w:t>
      </w:r>
      <w:r w:rsidRPr="00DE79B2">
        <w:rPr>
          <w:color w:val="222222"/>
          <w:sz w:val="20"/>
          <w:szCs w:val="20"/>
        </w:rPr>
        <w:t xml:space="preserve"> </w:t>
      </w:r>
      <w:r w:rsidRPr="00DE79B2">
        <w:rPr>
          <w:rStyle w:val="hps"/>
          <w:color w:val="222222"/>
          <w:sz w:val="20"/>
          <w:szCs w:val="20"/>
        </w:rPr>
        <w:t>of online learning</w:t>
      </w:r>
      <w:r w:rsidRPr="00DE79B2">
        <w:rPr>
          <w:color w:val="222222"/>
          <w:sz w:val="20"/>
          <w:szCs w:val="20"/>
        </w:rPr>
        <w:t xml:space="preserve"> </w:t>
      </w:r>
      <w:r w:rsidRPr="00DE79B2">
        <w:rPr>
          <w:rStyle w:val="hps"/>
          <w:color w:val="222222"/>
          <w:sz w:val="20"/>
          <w:szCs w:val="20"/>
        </w:rPr>
        <w:t>systems,</w:t>
      </w:r>
      <w:r w:rsidRPr="00DE79B2">
        <w:rPr>
          <w:color w:val="222222"/>
          <w:sz w:val="20"/>
          <w:szCs w:val="20"/>
        </w:rPr>
        <w:t xml:space="preserve"> </w:t>
      </w:r>
      <w:r w:rsidRPr="00DE79B2">
        <w:rPr>
          <w:rStyle w:val="hps"/>
          <w:color w:val="222222"/>
          <w:sz w:val="20"/>
          <w:szCs w:val="20"/>
        </w:rPr>
        <w:t>the scale of</w:t>
      </w:r>
      <w:r w:rsidRPr="00DE79B2">
        <w:rPr>
          <w:color w:val="222222"/>
          <w:sz w:val="20"/>
          <w:szCs w:val="20"/>
        </w:rPr>
        <w:t xml:space="preserve"> </w:t>
      </w:r>
      <w:r w:rsidRPr="00DE79B2">
        <w:rPr>
          <w:rStyle w:val="hps"/>
          <w:color w:val="222222"/>
          <w:sz w:val="20"/>
          <w:szCs w:val="20"/>
        </w:rPr>
        <w:t>a sense of community</w:t>
      </w:r>
      <w:r w:rsidRPr="00DE79B2">
        <w:rPr>
          <w:color w:val="222222"/>
          <w:sz w:val="20"/>
          <w:szCs w:val="20"/>
        </w:rPr>
        <w:t xml:space="preserve"> </w:t>
      </w:r>
      <w:r w:rsidRPr="00DE79B2">
        <w:rPr>
          <w:rStyle w:val="hps"/>
          <w:color w:val="222222"/>
          <w:sz w:val="20"/>
          <w:szCs w:val="20"/>
        </w:rPr>
        <w:t>and the scale of</w:t>
      </w:r>
      <w:r w:rsidRPr="00DE79B2">
        <w:rPr>
          <w:color w:val="222222"/>
          <w:sz w:val="20"/>
          <w:szCs w:val="20"/>
        </w:rPr>
        <w:t xml:space="preserve"> </w:t>
      </w:r>
      <w:r w:rsidRPr="00DE79B2">
        <w:rPr>
          <w:rStyle w:val="hps"/>
          <w:color w:val="222222"/>
          <w:sz w:val="20"/>
          <w:szCs w:val="20"/>
        </w:rPr>
        <w:t>satisfaction</w:t>
      </w:r>
      <w:r w:rsidRPr="00DE79B2">
        <w:rPr>
          <w:color w:val="222222"/>
          <w:sz w:val="20"/>
          <w:szCs w:val="20"/>
        </w:rPr>
        <w:t xml:space="preserve"> are</w:t>
      </w:r>
      <w:r w:rsidRPr="00DE79B2">
        <w:rPr>
          <w:rStyle w:val="hps"/>
          <w:color w:val="222222"/>
          <w:sz w:val="20"/>
          <w:szCs w:val="20"/>
        </w:rPr>
        <w:t xml:space="preserve"> used.</w:t>
      </w:r>
      <w:r w:rsidRPr="00DE79B2">
        <w:rPr>
          <w:sz w:val="20"/>
          <w:szCs w:val="20"/>
        </w:rPr>
        <w:t xml:space="preserve"> </w:t>
      </w:r>
      <w:proofErr w:type="spellStart"/>
      <w:r w:rsidRPr="00DE79B2">
        <w:rPr>
          <w:rStyle w:val="hps"/>
          <w:color w:val="222222"/>
          <w:sz w:val="20"/>
          <w:szCs w:val="20"/>
        </w:rPr>
        <w:t>The</w:t>
      </w:r>
      <w:proofErr w:type="spellEnd"/>
      <w:r w:rsidRPr="00DE79B2">
        <w:rPr>
          <w:rStyle w:val="hps"/>
          <w:color w:val="222222"/>
          <w:sz w:val="20"/>
          <w:szCs w:val="20"/>
        </w:rPr>
        <w:t xml:space="preserve"> </w:t>
      </w:r>
      <w:proofErr w:type="spellStart"/>
      <w:r w:rsidRPr="00DE79B2">
        <w:rPr>
          <w:rStyle w:val="hps"/>
          <w:color w:val="222222"/>
          <w:sz w:val="20"/>
          <w:szCs w:val="20"/>
        </w:rPr>
        <w:t>study</w:t>
      </w:r>
      <w:proofErr w:type="spellEnd"/>
      <w:r w:rsidRPr="00DE79B2">
        <w:rPr>
          <w:rStyle w:val="hps"/>
          <w:color w:val="222222"/>
          <w:sz w:val="20"/>
          <w:szCs w:val="20"/>
        </w:rPr>
        <w:t xml:space="preserve"> </w:t>
      </w:r>
      <w:proofErr w:type="spellStart"/>
      <w:r w:rsidRPr="00DE79B2">
        <w:rPr>
          <w:rStyle w:val="hps"/>
          <w:color w:val="222222"/>
          <w:sz w:val="20"/>
          <w:szCs w:val="20"/>
        </w:rPr>
        <w:t>population</w:t>
      </w:r>
      <w:proofErr w:type="spellEnd"/>
      <w:r w:rsidRPr="00DE79B2">
        <w:rPr>
          <w:rStyle w:val="hps"/>
          <w:color w:val="222222"/>
          <w:sz w:val="20"/>
          <w:szCs w:val="20"/>
        </w:rPr>
        <w:t xml:space="preserve"> </w:t>
      </w:r>
      <w:proofErr w:type="spellStart"/>
      <w:r w:rsidRPr="00DE79B2">
        <w:rPr>
          <w:rStyle w:val="hps"/>
          <w:color w:val="222222"/>
          <w:sz w:val="20"/>
          <w:szCs w:val="20"/>
        </w:rPr>
        <w:t>are</w:t>
      </w:r>
      <w:proofErr w:type="spellEnd"/>
      <w:r w:rsidRPr="00DE79B2">
        <w:rPr>
          <w:color w:val="222222"/>
          <w:sz w:val="20"/>
          <w:szCs w:val="20"/>
        </w:rPr>
        <w:t xml:space="preserve"> </w:t>
      </w:r>
      <w:proofErr w:type="spellStart"/>
      <w:r w:rsidRPr="00DE79B2">
        <w:rPr>
          <w:rStyle w:val="hps"/>
          <w:color w:val="222222"/>
          <w:sz w:val="20"/>
          <w:szCs w:val="20"/>
        </w:rPr>
        <w:t>Suleyman</w:t>
      </w:r>
      <w:proofErr w:type="spellEnd"/>
      <w:r w:rsidRPr="00DE79B2">
        <w:rPr>
          <w:rStyle w:val="hps"/>
          <w:color w:val="222222"/>
          <w:sz w:val="20"/>
          <w:szCs w:val="20"/>
        </w:rPr>
        <w:t xml:space="preserve"> Demirel</w:t>
      </w:r>
      <w:r w:rsidRPr="00DE79B2">
        <w:rPr>
          <w:color w:val="222222"/>
          <w:sz w:val="20"/>
          <w:szCs w:val="20"/>
        </w:rPr>
        <w:t xml:space="preserve"> </w:t>
      </w:r>
      <w:proofErr w:type="spellStart"/>
      <w:r w:rsidRPr="00DE79B2">
        <w:rPr>
          <w:rStyle w:val="hps"/>
          <w:color w:val="222222"/>
          <w:sz w:val="20"/>
          <w:szCs w:val="20"/>
        </w:rPr>
        <w:t>University</w:t>
      </w:r>
      <w:proofErr w:type="spellEnd"/>
      <w:r w:rsidRPr="00DE79B2">
        <w:rPr>
          <w:rStyle w:val="hps"/>
          <w:color w:val="222222"/>
          <w:sz w:val="20"/>
          <w:szCs w:val="20"/>
        </w:rPr>
        <w:t xml:space="preserve"> </w:t>
      </w:r>
      <w:proofErr w:type="spellStart"/>
      <w:r w:rsidRPr="00DE79B2">
        <w:rPr>
          <w:rStyle w:val="hps"/>
          <w:color w:val="222222"/>
          <w:sz w:val="20"/>
          <w:szCs w:val="20"/>
        </w:rPr>
        <w:t>Distance</w:t>
      </w:r>
      <w:proofErr w:type="spellEnd"/>
      <w:r w:rsidRPr="00DE79B2">
        <w:rPr>
          <w:rStyle w:val="hps"/>
          <w:color w:val="222222"/>
          <w:sz w:val="20"/>
          <w:szCs w:val="20"/>
        </w:rPr>
        <w:t xml:space="preserve"> </w:t>
      </w:r>
      <w:proofErr w:type="spellStart"/>
      <w:r w:rsidRPr="00DE79B2">
        <w:rPr>
          <w:rStyle w:val="hps"/>
          <w:color w:val="222222"/>
          <w:sz w:val="20"/>
          <w:szCs w:val="20"/>
        </w:rPr>
        <w:t>Education</w:t>
      </w:r>
      <w:proofErr w:type="spellEnd"/>
      <w:r w:rsidRPr="00DE79B2">
        <w:rPr>
          <w:color w:val="222222"/>
          <w:sz w:val="20"/>
          <w:szCs w:val="20"/>
        </w:rPr>
        <w:t xml:space="preserve"> </w:t>
      </w:r>
      <w:proofErr w:type="spellStart"/>
      <w:r w:rsidRPr="00DE79B2">
        <w:rPr>
          <w:rStyle w:val="hps"/>
          <w:color w:val="222222"/>
          <w:sz w:val="20"/>
          <w:szCs w:val="20"/>
        </w:rPr>
        <w:t>Vocational</w:t>
      </w:r>
      <w:proofErr w:type="spellEnd"/>
      <w:r w:rsidRPr="00DE79B2">
        <w:rPr>
          <w:rStyle w:val="hps"/>
          <w:color w:val="222222"/>
          <w:sz w:val="20"/>
          <w:szCs w:val="20"/>
        </w:rPr>
        <w:t xml:space="preserve"> </w:t>
      </w:r>
      <w:proofErr w:type="spellStart"/>
      <w:r w:rsidRPr="00DE79B2">
        <w:rPr>
          <w:rStyle w:val="hps"/>
          <w:color w:val="222222"/>
          <w:sz w:val="20"/>
          <w:szCs w:val="20"/>
        </w:rPr>
        <w:t>School</w:t>
      </w:r>
      <w:proofErr w:type="spellEnd"/>
      <w:r w:rsidRPr="00DE79B2">
        <w:rPr>
          <w:color w:val="222222"/>
          <w:sz w:val="20"/>
          <w:szCs w:val="20"/>
        </w:rPr>
        <w:t xml:space="preserve"> </w:t>
      </w:r>
      <w:r w:rsidRPr="00DE79B2">
        <w:rPr>
          <w:rStyle w:val="hps"/>
          <w:color w:val="222222"/>
          <w:sz w:val="20"/>
          <w:szCs w:val="20"/>
        </w:rPr>
        <w:t>of Medical Documentation</w:t>
      </w:r>
      <w:r w:rsidRPr="00DE79B2">
        <w:rPr>
          <w:color w:val="222222"/>
          <w:sz w:val="20"/>
          <w:szCs w:val="20"/>
        </w:rPr>
        <w:t xml:space="preserve"> </w:t>
      </w:r>
      <w:r w:rsidRPr="00DE79B2">
        <w:rPr>
          <w:rStyle w:val="hps"/>
          <w:color w:val="222222"/>
          <w:sz w:val="20"/>
          <w:szCs w:val="20"/>
        </w:rPr>
        <w:t>and Secretarial Training</w:t>
      </w:r>
      <w:r w:rsidRPr="00DE79B2">
        <w:rPr>
          <w:color w:val="222222"/>
          <w:sz w:val="20"/>
          <w:szCs w:val="20"/>
        </w:rPr>
        <w:t xml:space="preserve"> </w:t>
      </w:r>
      <w:r w:rsidRPr="00DE79B2">
        <w:rPr>
          <w:rStyle w:val="hps"/>
          <w:color w:val="222222"/>
          <w:sz w:val="20"/>
          <w:szCs w:val="20"/>
        </w:rPr>
        <w:t>Program’</w:t>
      </w:r>
      <w:r w:rsidRPr="00DE79B2">
        <w:rPr>
          <w:color w:val="222222"/>
          <w:sz w:val="20"/>
          <w:szCs w:val="20"/>
        </w:rPr>
        <w:t xml:space="preserve"> </w:t>
      </w:r>
      <w:r w:rsidRPr="00DE79B2">
        <w:rPr>
          <w:rStyle w:val="hps"/>
          <w:color w:val="222222"/>
          <w:sz w:val="20"/>
          <w:szCs w:val="20"/>
        </w:rPr>
        <w:t>students taking Public Relations</w:t>
      </w:r>
      <w:r w:rsidRPr="00DE79B2">
        <w:rPr>
          <w:color w:val="222222"/>
          <w:sz w:val="20"/>
          <w:szCs w:val="20"/>
        </w:rPr>
        <w:t xml:space="preserve"> </w:t>
      </w:r>
      <w:r w:rsidRPr="00DE79B2">
        <w:rPr>
          <w:rStyle w:val="hps"/>
          <w:color w:val="222222"/>
          <w:sz w:val="20"/>
          <w:szCs w:val="20"/>
        </w:rPr>
        <w:t>course</w:t>
      </w:r>
      <w:r w:rsidRPr="00DE79B2">
        <w:rPr>
          <w:color w:val="222222"/>
          <w:sz w:val="20"/>
          <w:szCs w:val="20"/>
        </w:rPr>
        <w:t>.</w:t>
      </w:r>
    </w:p>
    <w:p w:rsidR="0014780E" w:rsidRPr="007F3D37" w:rsidRDefault="0014780E" w:rsidP="007F3D37">
      <w:pPr>
        <w:autoSpaceDE w:val="0"/>
        <w:autoSpaceDN w:val="0"/>
        <w:adjustRightInd w:val="0"/>
        <w:spacing w:before="120" w:after="120"/>
        <w:ind w:firstLine="709"/>
        <w:jc w:val="both"/>
        <w:rPr>
          <w:i/>
          <w:sz w:val="20"/>
          <w:szCs w:val="20"/>
        </w:rPr>
      </w:pPr>
      <w:proofErr w:type="spellStart"/>
      <w:r w:rsidRPr="007F3D37">
        <w:rPr>
          <w:b/>
          <w:bCs/>
          <w:i/>
          <w:sz w:val="20"/>
          <w:szCs w:val="20"/>
        </w:rPr>
        <w:t>Key</w:t>
      </w:r>
      <w:proofErr w:type="spellEnd"/>
      <w:r w:rsidR="007F3D37">
        <w:rPr>
          <w:b/>
          <w:bCs/>
          <w:i/>
          <w:sz w:val="20"/>
          <w:szCs w:val="20"/>
        </w:rPr>
        <w:t xml:space="preserve"> </w:t>
      </w:r>
      <w:proofErr w:type="spellStart"/>
      <w:r w:rsidR="007F3D37" w:rsidRPr="007F3D37">
        <w:rPr>
          <w:b/>
          <w:bCs/>
          <w:i/>
          <w:sz w:val="20"/>
          <w:szCs w:val="20"/>
        </w:rPr>
        <w:t>Words</w:t>
      </w:r>
      <w:proofErr w:type="spellEnd"/>
      <w:r w:rsidRPr="007F3D37">
        <w:rPr>
          <w:i/>
          <w:sz w:val="20"/>
          <w:szCs w:val="20"/>
        </w:rPr>
        <w:t xml:space="preserve">: </w:t>
      </w:r>
      <w:proofErr w:type="spellStart"/>
      <w:r w:rsidRPr="007F3D37">
        <w:rPr>
          <w:i/>
          <w:sz w:val="20"/>
          <w:szCs w:val="20"/>
        </w:rPr>
        <w:t>Technology</w:t>
      </w:r>
      <w:proofErr w:type="spellEnd"/>
      <w:r w:rsidRPr="007F3D37">
        <w:rPr>
          <w:i/>
          <w:sz w:val="20"/>
          <w:szCs w:val="20"/>
        </w:rPr>
        <w:t xml:space="preserve"> </w:t>
      </w:r>
      <w:proofErr w:type="spellStart"/>
      <w:r w:rsidRPr="007F3D37">
        <w:rPr>
          <w:i/>
          <w:sz w:val="20"/>
          <w:szCs w:val="20"/>
        </w:rPr>
        <w:t>Acceptance</w:t>
      </w:r>
      <w:proofErr w:type="spellEnd"/>
      <w:r w:rsidRPr="007F3D37">
        <w:rPr>
          <w:i/>
          <w:sz w:val="20"/>
          <w:szCs w:val="20"/>
        </w:rPr>
        <w:t xml:space="preserve">, </w:t>
      </w:r>
      <w:proofErr w:type="spellStart"/>
      <w:r w:rsidRPr="007F3D37">
        <w:rPr>
          <w:i/>
          <w:sz w:val="20"/>
          <w:szCs w:val="20"/>
        </w:rPr>
        <w:t>Community</w:t>
      </w:r>
      <w:proofErr w:type="spellEnd"/>
      <w:r w:rsidRPr="007F3D37">
        <w:rPr>
          <w:i/>
          <w:sz w:val="20"/>
          <w:szCs w:val="20"/>
        </w:rPr>
        <w:t xml:space="preserve"> </w:t>
      </w:r>
      <w:proofErr w:type="spellStart"/>
      <w:r w:rsidRPr="007F3D37">
        <w:rPr>
          <w:i/>
          <w:sz w:val="20"/>
          <w:szCs w:val="20"/>
        </w:rPr>
        <w:t>Feeling</w:t>
      </w:r>
      <w:proofErr w:type="spellEnd"/>
      <w:r w:rsidRPr="007F3D37">
        <w:rPr>
          <w:i/>
          <w:sz w:val="20"/>
          <w:szCs w:val="20"/>
        </w:rPr>
        <w:t xml:space="preserve">, </w:t>
      </w:r>
      <w:proofErr w:type="spellStart"/>
      <w:r w:rsidRPr="007F3D37">
        <w:rPr>
          <w:i/>
          <w:sz w:val="20"/>
          <w:szCs w:val="20"/>
        </w:rPr>
        <w:t>Satisfaction</w:t>
      </w:r>
      <w:proofErr w:type="spellEnd"/>
      <w:r w:rsidRPr="007F3D37">
        <w:rPr>
          <w:i/>
          <w:sz w:val="20"/>
          <w:szCs w:val="20"/>
        </w:rPr>
        <w:t xml:space="preserve">, </w:t>
      </w:r>
      <w:proofErr w:type="spellStart"/>
      <w:r w:rsidRPr="007F3D37">
        <w:rPr>
          <w:i/>
          <w:sz w:val="20"/>
          <w:szCs w:val="20"/>
        </w:rPr>
        <w:t>Distance</w:t>
      </w:r>
      <w:proofErr w:type="spellEnd"/>
      <w:r w:rsidRPr="007F3D37">
        <w:rPr>
          <w:i/>
          <w:sz w:val="20"/>
          <w:szCs w:val="20"/>
        </w:rPr>
        <w:t xml:space="preserve"> </w:t>
      </w:r>
      <w:proofErr w:type="spellStart"/>
      <w:r w:rsidRPr="007F3D37">
        <w:rPr>
          <w:i/>
          <w:sz w:val="20"/>
          <w:szCs w:val="20"/>
        </w:rPr>
        <w:t>Education</w:t>
      </w:r>
      <w:proofErr w:type="spellEnd"/>
      <w:r w:rsidRPr="007F3D37">
        <w:rPr>
          <w:i/>
          <w:sz w:val="20"/>
          <w:szCs w:val="20"/>
        </w:rPr>
        <w:t>.</w:t>
      </w:r>
    </w:p>
    <w:p w:rsidR="007F3D37" w:rsidRDefault="007F3D37" w:rsidP="0014780E">
      <w:pPr>
        <w:rPr>
          <w:sz w:val="20"/>
          <w:szCs w:val="20"/>
        </w:rPr>
      </w:pPr>
    </w:p>
    <w:p w:rsidR="004B717B" w:rsidRPr="009402B1" w:rsidRDefault="004B717B" w:rsidP="009402B1">
      <w:pPr>
        <w:autoSpaceDE w:val="0"/>
        <w:autoSpaceDN w:val="0"/>
        <w:adjustRightInd w:val="0"/>
        <w:spacing w:before="120" w:after="120"/>
        <w:ind w:firstLine="709"/>
        <w:jc w:val="both"/>
        <w:rPr>
          <w:b/>
          <w:sz w:val="21"/>
          <w:szCs w:val="21"/>
        </w:rPr>
      </w:pPr>
      <w:r w:rsidRPr="009402B1">
        <w:rPr>
          <w:b/>
          <w:bCs/>
          <w:sz w:val="21"/>
          <w:szCs w:val="21"/>
        </w:rPr>
        <w:t>1</w:t>
      </w:r>
      <w:r w:rsidRPr="009402B1">
        <w:rPr>
          <w:b/>
          <w:sz w:val="21"/>
          <w:szCs w:val="21"/>
        </w:rPr>
        <w:t>. GİRİŞ</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Günümüzde, gelişen teknolojiye ayak uydurabilmek için her geçen gün daha fazla nitelikli bilgiye gereksinim duyulmaktadır. Teknolojinin kendi gelişimiyle birlikte eğitimin temel öğeleri olan insan, bilgi ve toplum bazında da değişimlere neden olduğunu görmekteyiz</w:t>
      </w:r>
      <w:sdt>
        <w:sdtPr>
          <w:rPr>
            <w:sz w:val="21"/>
            <w:szCs w:val="21"/>
          </w:rPr>
          <w:id w:val="-1874301864"/>
          <w:citation/>
        </w:sdtPr>
        <w:sdtContent>
          <w:r w:rsidR="007B4AD2" w:rsidRPr="009402B1">
            <w:rPr>
              <w:sz w:val="21"/>
              <w:szCs w:val="21"/>
            </w:rPr>
            <w:fldChar w:fldCharType="begin"/>
          </w:r>
          <w:r w:rsidRPr="009402B1">
            <w:rPr>
              <w:sz w:val="21"/>
              <w:szCs w:val="21"/>
            </w:rPr>
            <w:instrText xml:space="preserve">CITATION ALK97 \l 1055 </w:instrText>
          </w:r>
          <w:r w:rsidR="007B4AD2" w:rsidRPr="009402B1">
            <w:rPr>
              <w:sz w:val="21"/>
              <w:szCs w:val="21"/>
            </w:rPr>
            <w:fldChar w:fldCharType="separate"/>
          </w:r>
          <w:r w:rsidRPr="009402B1">
            <w:rPr>
              <w:noProof/>
              <w:sz w:val="21"/>
              <w:szCs w:val="21"/>
            </w:rPr>
            <w:t xml:space="preserve"> (Alkan, 1997)</w:t>
          </w:r>
          <w:r w:rsidR="007B4AD2" w:rsidRPr="009402B1">
            <w:rPr>
              <w:sz w:val="21"/>
              <w:szCs w:val="21"/>
            </w:rPr>
            <w:fldChar w:fldCharType="end"/>
          </w:r>
        </w:sdtContent>
      </w:sdt>
      <w:r w:rsidRPr="009402B1">
        <w:rPr>
          <w:sz w:val="21"/>
          <w:szCs w:val="21"/>
        </w:rPr>
        <w:t xml:space="preserve">. Böylece teknoloji, eğitimin yapısında da değişimlere sebep olmuştur. Örneğin; yürüme ve konuşmadan başlayarak alet yapımı ve avlanma becerilerinin kazandırılması, ilk dönem eğitim konuları iken, günümüzde uygarlıktaki </w:t>
      </w:r>
      <w:r w:rsidRPr="009402B1">
        <w:rPr>
          <w:sz w:val="21"/>
          <w:szCs w:val="21"/>
        </w:rPr>
        <w:lastRenderedPageBreak/>
        <w:t>gelişmelerle birlikte bu içeriğin bir kısmının değiştiği görülür. Çünkü eğitim, toplumun üretim ve yaşayışına göre biçimlenir</w:t>
      </w:r>
      <w:sdt>
        <w:sdtPr>
          <w:rPr>
            <w:sz w:val="21"/>
            <w:szCs w:val="21"/>
          </w:rPr>
          <w:id w:val="-894882814"/>
          <w:citation/>
        </w:sdtPr>
        <w:sdtContent>
          <w:r w:rsidR="007B4AD2" w:rsidRPr="009402B1">
            <w:rPr>
              <w:sz w:val="21"/>
              <w:szCs w:val="21"/>
            </w:rPr>
            <w:fldChar w:fldCharType="begin"/>
          </w:r>
          <w:r w:rsidRPr="009402B1">
            <w:rPr>
              <w:sz w:val="21"/>
              <w:szCs w:val="21"/>
            </w:rPr>
            <w:instrText xml:space="preserve">CITATION Çın02 \p 45-90 \l 1055 </w:instrText>
          </w:r>
          <w:r w:rsidR="007B4AD2" w:rsidRPr="009402B1">
            <w:rPr>
              <w:sz w:val="21"/>
              <w:szCs w:val="21"/>
            </w:rPr>
            <w:fldChar w:fldCharType="separate"/>
          </w:r>
          <w:r w:rsidRPr="009402B1">
            <w:rPr>
              <w:noProof/>
              <w:sz w:val="21"/>
              <w:szCs w:val="21"/>
            </w:rPr>
            <w:t xml:space="preserve"> (Çınar, 2002, s. 45-90)</w:t>
          </w:r>
          <w:r w:rsidR="007B4AD2" w:rsidRPr="009402B1">
            <w:rPr>
              <w:sz w:val="21"/>
              <w:szCs w:val="21"/>
            </w:rPr>
            <w:fldChar w:fldCharType="end"/>
          </w:r>
        </w:sdtContent>
      </w:sdt>
      <w:r w:rsidRPr="009402B1">
        <w:rPr>
          <w:sz w:val="21"/>
          <w:szCs w:val="21"/>
        </w:rPr>
        <w:t xml:space="preserve">. </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 xml:space="preserve">Gerek yükseköğretim düzeyinde karşılaşılan maliyet, arz-talep, araç-gereç ve öğretmen sorunları; gerekse eğitim sistemlerinin teknolojinin baskısı altında sürekli değişmeleri ve gelişmeleri, eğitimde yeni teknolojilerin, yöntem, teknik, bilgi, araç ve gereçlerin kullanımını gerekli kılmıştır. Bununla birlikte iş yaşamının, </w:t>
      </w:r>
      <w:proofErr w:type="gramStart"/>
      <w:r w:rsidRPr="009402B1">
        <w:rPr>
          <w:sz w:val="21"/>
          <w:szCs w:val="21"/>
        </w:rPr>
        <w:t>globalleşmenin</w:t>
      </w:r>
      <w:proofErr w:type="gramEnd"/>
      <w:r w:rsidRPr="009402B1">
        <w:rPr>
          <w:sz w:val="21"/>
          <w:szCs w:val="21"/>
        </w:rPr>
        <w:t xml:space="preserve"> ve bunlara bağlı olarak insanların tercihleri ile öğrenen kitlesinin değişmesi paralelinde, eğitim sistemlerinde “yaşam boyu eğitim”, “uzaktan öğrenme (e-öğrenme)”, “televizyonla eğitim”, “internetle öğretim”, “açık öğretim”, “açık okul”, “bilgisayar destekli eğitim”, “tele konferans” sosyal birer ihtiyaç haline gelmiş bulunmaktadır.</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 xml:space="preserve">1982 yılında ilk olarak Anadolu Üniversitesi ile başlayan uzaktan eğitim uygulamaları bugün birçok üniversite tarafından gerçekleştirilmektedir. 1998 yılından bu yana Orta Doğu Teknik, Bilgi, Ankara, Boğaziçi, Fırat, Mersin, Sakarya, Selçuk, Maltepe, Süleyman Demirel, Balıkesir, Atılım, </w:t>
      </w:r>
      <w:proofErr w:type="spellStart"/>
      <w:r w:rsidRPr="009402B1">
        <w:rPr>
          <w:sz w:val="21"/>
          <w:szCs w:val="21"/>
        </w:rPr>
        <w:t>Bahçeşehir</w:t>
      </w:r>
      <w:proofErr w:type="spellEnd"/>
      <w:r w:rsidRPr="009402B1">
        <w:rPr>
          <w:sz w:val="21"/>
          <w:szCs w:val="21"/>
        </w:rPr>
        <w:t>, Trakya ve Gazi Üniversiteleri gibi üniversiteler de sertifika, ön lisans, lisans tamamlama, yüksek lisans düzeylerinde uzaktan eğitim programı uygulayan üniversiteler arasına katılmıştır.</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Eğitimde, teknolojinin kullanılmasının temelinde iki sebep vardır. Bunlardan ilki, teknoloji her yerdedir ve bu yüzden, eğitimde de kullanılmalıdır, Miller bu durumu “toplumsal kaçınılmazlık” olarak adlandırmıştır, ikincisi ise araştırmalar bilgisayar temelli yöntemlerin eğitimde etkili olduğunu göstermiştir</w:t>
      </w:r>
      <w:sdt>
        <w:sdtPr>
          <w:rPr>
            <w:sz w:val="21"/>
            <w:szCs w:val="21"/>
          </w:rPr>
          <w:id w:val="-1957563019"/>
          <w:citation/>
        </w:sdtPr>
        <w:sdtContent>
          <w:r w:rsidR="007B4AD2" w:rsidRPr="009402B1">
            <w:rPr>
              <w:sz w:val="21"/>
              <w:szCs w:val="21"/>
            </w:rPr>
            <w:fldChar w:fldCharType="begin"/>
          </w:r>
          <w:r w:rsidRPr="009402B1">
            <w:rPr>
              <w:sz w:val="21"/>
              <w:szCs w:val="21"/>
            </w:rPr>
            <w:instrText xml:space="preserve"> CITATION Rob00 \l 1055 </w:instrText>
          </w:r>
          <w:r w:rsidR="007B4AD2" w:rsidRPr="009402B1">
            <w:rPr>
              <w:sz w:val="21"/>
              <w:szCs w:val="21"/>
            </w:rPr>
            <w:fldChar w:fldCharType="separate"/>
          </w:r>
          <w:r w:rsidRPr="009402B1">
            <w:rPr>
              <w:noProof/>
              <w:sz w:val="21"/>
              <w:szCs w:val="21"/>
            </w:rPr>
            <w:t xml:space="preserve"> (Roblyer, 2000)</w:t>
          </w:r>
          <w:r w:rsidR="007B4AD2" w:rsidRPr="009402B1">
            <w:rPr>
              <w:sz w:val="21"/>
              <w:szCs w:val="21"/>
            </w:rPr>
            <w:fldChar w:fldCharType="end"/>
          </w:r>
        </w:sdtContent>
      </w:sdt>
      <w:r w:rsidRPr="009402B1">
        <w:rPr>
          <w:sz w:val="21"/>
          <w:szCs w:val="21"/>
        </w:rPr>
        <w:t xml:space="preserve">.  </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 xml:space="preserve">Eğitimde teknolojinin kullanılmasının sağladığı yararları sayacak olursak; Teknolojiler,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xml:space="preserve">• Öğrenmenin niteliğini artırır.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xml:space="preserve">• Öğrencilerin ve öğretmenlerin hedefe ulaşmak için harcadıkları zamanı azaltır.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xml:space="preserve">• Öğretmenin etkililiğini artırır.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xml:space="preserve">• Niteliği düşürmeden eğitimin maliyetini düşürür.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Öğrenciyi ortamda etkin kılar</w:t>
      </w:r>
      <w:sdt>
        <w:sdtPr>
          <w:rPr>
            <w:sz w:val="21"/>
            <w:szCs w:val="21"/>
          </w:rPr>
          <w:id w:val="-202256850"/>
          <w:citation/>
        </w:sdtPr>
        <w:sdtContent>
          <w:r w:rsidR="007B4AD2" w:rsidRPr="009402B1">
            <w:rPr>
              <w:sz w:val="21"/>
              <w:szCs w:val="21"/>
            </w:rPr>
            <w:fldChar w:fldCharType="begin"/>
          </w:r>
          <w:r w:rsidRPr="009402B1">
            <w:rPr>
              <w:sz w:val="21"/>
              <w:szCs w:val="21"/>
            </w:rPr>
            <w:instrText xml:space="preserve">CITATION Akk98 \p 4 \l 1055 </w:instrText>
          </w:r>
          <w:r w:rsidR="007B4AD2" w:rsidRPr="009402B1">
            <w:rPr>
              <w:sz w:val="21"/>
              <w:szCs w:val="21"/>
            </w:rPr>
            <w:fldChar w:fldCharType="separate"/>
          </w:r>
          <w:r w:rsidRPr="009402B1">
            <w:rPr>
              <w:noProof/>
              <w:sz w:val="21"/>
              <w:szCs w:val="21"/>
            </w:rPr>
            <w:t xml:space="preserve"> (Akkoyunlu, 1998, s. 4)</w:t>
          </w:r>
          <w:r w:rsidR="007B4AD2" w:rsidRPr="009402B1">
            <w:rPr>
              <w:sz w:val="21"/>
              <w:szCs w:val="21"/>
            </w:rPr>
            <w:fldChar w:fldCharType="end"/>
          </w:r>
        </w:sdtContent>
      </w:sdt>
      <w:r w:rsidRPr="009402B1">
        <w:rPr>
          <w:sz w:val="21"/>
          <w:szCs w:val="21"/>
        </w:rPr>
        <w:t xml:space="preserve">. </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 xml:space="preserve">Gerek bir kaçınılmazlık olarak olsun, gerekse sağladığı yararlar için olsun teknoloji eğitimin ayrılmaz bir parçası olmuştur. Böylece, teknoloji, eğitim sistemlerinin değişmesine ve yeniden yapılanmasına fırsat vermiştir. Bu yeni yapılanmalardan birisi de uzaktan eğitim sistemidir. Özellikle son yıllardaki bilgi ve iletişim teknolojilerindeki hızlı gelişmelerle birlikte uzaktan eğitim sisteminin de uygulamalarında değişimler olmuştur. Uzaktan </w:t>
      </w:r>
      <w:r w:rsidRPr="009402B1">
        <w:rPr>
          <w:sz w:val="21"/>
          <w:szCs w:val="21"/>
        </w:rPr>
        <w:lastRenderedPageBreak/>
        <w:t xml:space="preserve">eğitim için yapılan çok fazla tanım olmasına rağmen, bu tanımların içerdiği ortak özellikler aşağıdaki gibi sıralanabilir: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xml:space="preserve">- Öğretmen ve öğrenci ayrı mekânlarda olması,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xml:space="preserve">- İletişim teknolojilerinin kullanılması,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xml:space="preserve">- Posta hizmetlerinin kullanılması,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xml:space="preserve">- Okul devam mecburiyetinin olmaması,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xml:space="preserve">- Özel öğretim yöntemleri,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xml:space="preserve">- Tek yönlü iletişim,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xml:space="preserve">- Çift yönlü iletişim,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xml:space="preserve">- Telekonferans sistemi,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xml:space="preserve">- Özel programlar, </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 Özel araç-gereçler</w:t>
      </w:r>
      <w:sdt>
        <w:sdtPr>
          <w:rPr>
            <w:sz w:val="21"/>
            <w:szCs w:val="21"/>
          </w:rPr>
          <w:id w:val="1569382591"/>
          <w:citation/>
        </w:sdtPr>
        <w:sdtContent>
          <w:r w:rsidR="007B4AD2" w:rsidRPr="009402B1">
            <w:rPr>
              <w:sz w:val="21"/>
              <w:szCs w:val="21"/>
            </w:rPr>
            <w:fldChar w:fldCharType="begin"/>
          </w:r>
          <w:r w:rsidRPr="009402B1">
            <w:rPr>
              <w:sz w:val="21"/>
              <w:szCs w:val="21"/>
            </w:rPr>
            <w:instrText xml:space="preserve"> CITATION İşm05 \l 1055 </w:instrText>
          </w:r>
          <w:r w:rsidR="007B4AD2" w:rsidRPr="009402B1">
            <w:rPr>
              <w:sz w:val="21"/>
              <w:szCs w:val="21"/>
            </w:rPr>
            <w:fldChar w:fldCharType="separate"/>
          </w:r>
          <w:r w:rsidRPr="009402B1">
            <w:rPr>
              <w:noProof/>
              <w:sz w:val="21"/>
              <w:szCs w:val="21"/>
            </w:rPr>
            <w:t xml:space="preserve"> (İşman, 2005)</w:t>
          </w:r>
          <w:r w:rsidR="007B4AD2" w:rsidRPr="009402B1">
            <w:rPr>
              <w:sz w:val="21"/>
              <w:szCs w:val="21"/>
            </w:rPr>
            <w:fldChar w:fldCharType="end"/>
          </w:r>
        </w:sdtContent>
      </w:sdt>
      <w:r w:rsidRPr="009402B1">
        <w:rPr>
          <w:sz w:val="21"/>
          <w:szCs w:val="21"/>
        </w:rPr>
        <w:t xml:space="preserve">. </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Bu özelliklerden de anlaşıldığı gibi, uzaktan eğitimde öğretmen ve öğrenci farklı mekânlardadır. Farklı mekânlarda bulunan öğretmen ve öğrenci arasında posta hizmetleri veya iletişim teknolojileri kullanılarak iletişim sağlanmaktadır. Ayrıca bu eğitim sisteminde uzaktan eğitime özel programlar ve araç-gereçler kullanılmaktadır ve son olarak uzaktan eğitimde tek yönlü veya çift yönlü iletişim kurularak eğitim faaliyetleri yürütülmektedir</w:t>
      </w:r>
      <w:sdt>
        <w:sdtPr>
          <w:rPr>
            <w:sz w:val="21"/>
            <w:szCs w:val="21"/>
          </w:rPr>
          <w:id w:val="-1455096731"/>
          <w:citation/>
        </w:sdtPr>
        <w:sdtContent>
          <w:r w:rsidR="007B4AD2" w:rsidRPr="009402B1">
            <w:rPr>
              <w:sz w:val="21"/>
              <w:szCs w:val="21"/>
            </w:rPr>
            <w:fldChar w:fldCharType="begin"/>
          </w:r>
          <w:r w:rsidRPr="009402B1">
            <w:rPr>
              <w:sz w:val="21"/>
              <w:szCs w:val="21"/>
            </w:rPr>
            <w:instrText xml:space="preserve"> CITATION İşm05 \l 1055 </w:instrText>
          </w:r>
          <w:r w:rsidR="007B4AD2" w:rsidRPr="009402B1">
            <w:rPr>
              <w:sz w:val="21"/>
              <w:szCs w:val="21"/>
            </w:rPr>
            <w:fldChar w:fldCharType="separate"/>
          </w:r>
          <w:r w:rsidRPr="009402B1">
            <w:rPr>
              <w:noProof/>
              <w:sz w:val="21"/>
              <w:szCs w:val="21"/>
            </w:rPr>
            <w:t xml:space="preserve"> (İşman, 2005)</w:t>
          </w:r>
          <w:r w:rsidR="007B4AD2" w:rsidRPr="009402B1">
            <w:rPr>
              <w:sz w:val="21"/>
              <w:szCs w:val="21"/>
            </w:rPr>
            <w:fldChar w:fldCharType="end"/>
          </w:r>
        </w:sdtContent>
      </w:sdt>
      <w:r w:rsidRPr="009402B1">
        <w:rPr>
          <w:sz w:val="21"/>
          <w:szCs w:val="21"/>
        </w:rPr>
        <w:t xml:space="preserve">. Uzaktan eğitimde öğretmen ve öğrencinin farklı mekânlarda bulunması, örgün eğitimde bilinen öğrenci ve öğretmen rollerinin de bu sistem içinde değişmesine sebep olmuştur. Uzaktan eğitimde öğretmen daha çok rehber ve yol gösterici durumundayken, öğrenciler daha aktif konumdadır. Öğrencilerin daha aktif olması gereken bu eğitim sisteminde, uzaktan eğitim öğrencilerinin, onları öğrenmeye yöneltecek olan güdülenme düzeylerinin yüksek olmasını bekleriz. Bunun yanında uzaktan eğitimde kalitenin de çok önemli bir unsur olduğunu aşikârdır. </w:t>
      </w:r>
      <w:proofErr w:type="spellStart"/>
      <w:r w:rsidRPr="009402B1">
        <w:rPr>
          <w:sz w:val="21"/>
          <w:szCs w:val="21"/>
        </w:rPr>
        <w:t>Moore</w:t>
      </w:r>
      <w:proofErr w:type="spellEnd"/>
      <w:r w:rsidRPr="009402B1">
        <w:rPr>
          <w:sz w:val="21"/>
          <w:szCs w:val="21"/>
        </w:rPr>
        <w:t xml:space="preserve"> </w:t>
      </w:r>
      <w:sdt>
        <w:sdtPr>
          <w:rPr>
            <w:sz w:val="21"/>
            <w:szCs w:val="21"/>
          </w:rPr>
          <w:id w:val="326643284"/>
          <w:citation/>
        </w:sdtPr>
        <w:sdtContent>
          <w:r w:rsidR="007B4AD2" w:rsidRPr="009402B1">
            <w:rPr>
              <w:sz w:val="21"/>
              <w:szCs w:val="21"/>
            </w:rPr>
            <w:fldChar w:fldCharType="begin"/>
          </w:r>
          <w:r w:rsidRPr="009402B1">
            <w:rPr>
              <w:sz w:val="21"/>
              <w:szCs w:val="21"/>
            </w:rPr>
            <w:instrText xml:space="preserve">CITATION JCM05 \p 7-11 \n  \t  \l 1055 </w:instrText>
          </w:r>
          <w:r w:rsidR="007B4AD2" w:rsidRPr="009402B1">
            <w:rPr>
              <w:sz w:val="21"/>
              <w:szCs w:val="21"/>
            </w:rPr>
            <w:fldChar w:fldCharType="separate"/>
          </w:r>
          <w:r w:rsidRPr="009402B1">
            <w:rPr>
              <w:noProof/>
              <w:sz w:val="21"/>
              <w:szCs w:val="21"/>
            </w:rPr>
            <w:t>(2005, s. 7-11)</w:t>
          </w:r>
          <w:r w:rsidR="007B4AD2" w:rsidRPr="009402B1">
            <w:rPr>
              <w:sz w:val="21"/>
              <w:szCs w:val="21"/>
            </w:rPr>
            <w:fldChar w:fldCharType="end"/>
          </w:r>
        </w:sdtContent>
      </w:sdt>
      <w:r w:rsidRPr="009402B1">
        <w:rPr>
          <w:sz w:val="21"/>
          <w:szCs w:val="21"/>
        </w:rPr>
        <w:t xml:space="preserve">’un </w:t>
      </w:r>
      <w:proofErr w:type="spellStart"/>
      <w:r w:rsidRPr="009402B1">
        <w:rPr>
          <w:sz w:val="21"/>
          <w:szCs w:val="21"/>
        </w:rPr>
        <w:t>Sloan</w:t>
      </w:r>
      <w:proofErr w:type="spellEnd"/>
      <w:r w:rsidRPr="009402B1">
        <w:rPr>
          <w:sz w:val="21"/>
          <w:szCs w:val="21"/>
        </w:rPr>
        <w:t>-C için hazırladığı rapora göre etkili öğrenme, erişim, öğrenci memnuniyeti, kurumsal memnuniyet ve maliyet etkililiği uzaktan eğitimdeki kalite göstergelerini oluşturmaktadır.</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Bu kalite göstergelerinden öğrenci memnuniyeti uzaktan eğitim uygulamalarında çok önemli bir yere sahiptir. Öğrenci algılarını anlamak, başarılı bir çevrim içi öğrenme ortamı oluşturmak ve uygulamak için ilk adımdır</w:t>
      </w:r>
      <w:sdt>
        <w:sdtPr>
          <w:rPr>
            <w:sz w:val="21"/>
            <w:szCs w:val="21"/>
          </w:rPr>
          <w:id w:val="-1772773950"/>
          <w:citation/>
        </w:sdtPr>
        <w:sdtContent>
          <w:r w:rsidR="007B4AD2" w:rsidRPr="009402B1">
            <w:rPr>
              <w:sz w:val="21"/>
              <w:szCs w:val="21"/>
            </w:rPr>
            <w:fldChar w:fldCharType="begin"/>
          </w:r>
          <w:r w:rsidRPr="009402B1">
            <w:rPr>
              <w:sz w:val="21"/>
              <w:szCs w:val="21"/>
            </w:rPr>
            <w:instrText xml:space="preserve">CITATION Sah081 \l 1055 </w:instrText>
          </w:r>
          <w:r w:rsidR="007B4AD2" w:rsidRPr="009402B1">
            <w:rPr>
              <w:sz w:val="21"/>
              <w:szCs w:val="21"/>
            </w:rPr>
            <w:fldChar w:fldCharType="separate"/>
          </w:r>
          <w:r w:rsidRPr="009402B1">
            <w:rPr>
              <w:noProof/>
              <w:sz w:val="21"/>
              <w:szCs w:val="21"/>
            </w:rPr>
            <w:t xml:space="preserve"> (Sahin &amp; Shelley, 2008)</w:t>
          </w:r>
          <w:r w:rsidR="007B4AD2" w:rsidRPr="009402B1">
            <w:rPr>
              <w:sz w:val="21"/>
              <w:szCs w:val="21"/>
            </w:rPr>
            <w:fldChar w:fldCharType="end"/>
          </w:r>
        </w:sdtContent>
      </w:sdt>
      <w:r w:rsidRPr="009402B1">
        <w:rPr>
          <w:sz w:val="21"/>
          <w:szCs w:val="21"/>
        </w:rPr>
        <w:t>. Uzaktan eğitimdeki öğrencilerin sisteme girdikten sonraki eğitimi bırakma oranları geleneksel eğitime oranla daha yüksektir</w:t>
      </w:r>
      <w:sdt>
        <w:sdtPr>
          <w:rPr>
            <w:sz w:val="21"/>
            <w:szCs w:val="21"/>
          </w:rPr>
          <w:id w:val="712156639"/>
          <w:citation/>
        </w:sdtPr>
        <w:sdtContent>
          <w:r w:rsidR="007B4AD2" w:rsidRPr="009402B1">
            <w:rPr>
              <w:sz w:val="21"/>
              <w:szCs w:val="21"/>
            </w:rPr>
            <w:fldChar w:fldCharType="begin"/>
          </w:r>
          <w:r w:rsidRPr="009402B1">
            <w:rPr>
              <w:sz w:val="21"/>
              <w:szCs w:val="21"/>
            </w:rPr>
            <w:instrText xml:space="preserve"> CITATION Rov01 \l 1055 </w:instrText>
          </w:r>
          <w:r w:rsidR="007B4AD2" w:rsidRPr="009402B1">
            <w:rPr>
              <w:sz w:val="21"/>
              <w:szCs w:val="21"/>
            </w:rPr>
            <w:fldChar w:fldCharType="separate"/>
          </w:r>
          <w:r w:rsidRPr="009402B1">
            <w:rPr>
              <w:noProof/>
              <w:sz w:val="21"/>
              <w:szCs w:val="21"/>
            </w:rPr>
            <w:t xml:space="preserve"> (Rovai, 2001)</w:t>
          </w:r>
          <w:r w:rsidR="007B4AD2" w:rsidRPr="009402B1">
            <w:rPr>
              <w:sz w:val="21"/>
              <w:szCs w:val="21"/>
            </w:rPr>
            <w:fldChar w:fldCharType="end"/>
          </w:r>
        </w:sdtContent>
      </w:sdt>
      <w:r w:rsidRPr="009402B1">
        <w:rPr>
          <w:sz w:val="21"/>
          <w:szCs w:val="21"/>
        </w:rPr>
        <w:t>. İhtiyaçları ve beklentileri karşılanamayan öğrenciler memnuniyet düzeylerinin de düşük olmasından dolayı katıldıkları eğitim programını tamamlamadan sistemden çıkmaktadırlar. Bilgi sistemleri ile ilgili araştırmalar kullanıcı memnuniyetinin sisteme yönelik başarının en önemli faktörlerinden biri olduğunu göstermektedir</w:t>
      </w:r>
      <w:sdt>
        <w:sdtPr>
          <w:rPr>
            <w:sz w:val="21"/>
            <w:szCs w:val="21"/>
          </w:rPr>
          <w:id w:val="-154081618"/>
          <w:citation/>
        </w:sdtPr>
        <w:sdtContent>
          <w:r w:rsidR="007B4AD2" w:rsidRPr="009402B1">
            <w:rPr>
              <w:sz w:val="21"/>
              <w:szCs w:val="21"/>
            </w:rPr>
            <w:fldChar w:fldCharType="begin"/>
          </w:r>
          <w:r w:rsidRPr="009402B1">
            <w:rPr>
              <w:sz w:val="21"/>
              <w:szCs w:val="21"/>
            </w:rPr>
            <w:instrText xml:space="preserve">CITATION DeL92 \l 1055 </w:instrText>
          </w:r>
          <w:r w:rsidR="007B4AD2" w:rsidRPr="009402B1">
            <w:rPr>
              <w:sz w:val="21"/>
              <w:szCs w:val="21"/>
            </w:rPr>
            <w:fldChar w:fldCharType="separate"/>
          </w:r>
          <w:r w:rsidRPr="009402B1">
            <w:rPr>
              <w:noProof/>
              <w:sz w:val="21"/>
              <w:szCs w:val="21"/>
            </w:rPr>
            <w:t xml:space="preserve"> (DeLone &amp; McLean, E.R., 1992)</w:t>
          </w:r>
          <w:r w:rsidR="007B4AD2" w:rsidRPr="009402B1">
            <w:rPr>
              <w:sz w:val="21"/>
              <w:szCs w:val="21"/>
            </w:rPr>
            <w:fldChar w:fldCharType="end"/>
          </w:r>
        </w:sdtContent>
      </w:sdt>
      <w:r w:rsidRPr="009402B1">
        <w:rPr>
          <w:sz w:val="21"/>
          <w:szCs w:val="21"/>
        </w:rPr>
        <w:t xml:space="preserve">. </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lastRenderedPageBreak/>
        <w:t xml:space="preserve">Uzaktan eğitimde öğrenci memnuniyetini etkileyen birçok faktör bulunmaktadır. Etkileşim, iletişim, demografik özellikler, tasarım, değerlendirme, yüz yüze etkinlikler, teknik ve öğretimsel destek, bilişsel stiller, öğrenme stilleri, </w:t>
      </w:r>
      <w:proofErr w:type="gramStart"/>
      <w:r w:rsidRPr="009402B1">
        <w:rPr>
          <w:sz w:val="21"/>
          <w:szCs w:val="21"/>
        </w:rPr>
        <w:t>izolasyon</w:t>
      </w:r>
      <w:proofErr w:type="gramEnd"/>
      <w:r w:rsidRPr="009402B1">
        <w:rPr>
          <w:sz w:val="21"/>
          <w:szCs w:val="21"/>
        </w:rPr>
        <w:t xml:space="preserve"> bu faktörlerden bazılarıdır. Bir uzaktan öğrenme sınıfında bireylerin uzaktaki sınıf üyeleriyle iletişimleri elektronik ortamlar aracılığıyla gerçekleşir ve bu iletişimin kalitesi o elektronik ortamın nasıl kullanıldığına bağlı olarak etkilenir. </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 xml:space="preserve">Bu nedenle öğrencilerin tutumları ve teknoloji kullanımları uzaktan eğitime yönelik memnuniyetlerini etkileyeceği için Teknoloji Kabul Modeli çerçevesinde öğrenci memnuniyetini inceleyen araştırmalar gerçekleştirilmiştir. Araştırmalar algılanan yarar ve algılanan kullanım kolaylığının öğrencilerin internette yer alan kaynakları kullanmalarını arttıran bileşenler olduklarını göstermektedir. Böylece uzaktan eğitim deneyimine yönelik artan öğrenci memnuniyeti sınıf aktivitelerine katılımı arttırarak uzaktan eğitim ortamlarının daha fazla kullanımını sağlayacağı düşünülmektedir. Geleneksel sınıf ortamındaki alışılagelen yüz yüze etkileşimden sonra çevrimiçi sınıf ortamıyla karşılaşan bireyler etkileşimlerden verimli olarak faydalanamayabilir. Uzaktan eğitimdeki fiziksel uzaklığın bir sonucu olarak azalan topluluk hissi beraberinde öğrencinin kendini topluluğa ait hissedememesini, dışlanma hissini de beraberinde getirir ve bu durum programı terk etme ile sonuçlanabilir. Güçlü birliktelik duygusu geliştirilen ortamlarda aidiyet duygusu yüksek olmakta bu da öğrencilerin </w:t>
      </w:r>
      <w:proofErr w:type="gramStart"/>
      <w:r w:rsidRPr="009402B1">
        <w:rPr>
          <w:sz w:val="21"/>
          <w:szCs w:val="21"/>
        </w:rPr>
        <w:t>motivasyonunu</w:t>
      </w:r>
      <w:proofErr w:type="gramEnd"/>
      <w:r w:rsidRPr="009402B1">
        <w:rPr>
          <w:sz w:val="21"/>
          <w:szCs w:val="21"/>
        </w:rPr>
        <w:t xml:space="preserve"> arttırmaktadır. Ayrıca etkileşimin de öğrenci memnuniyetini belirlemede çok önemli değişkenlerden biri olduğu araştırmalarca tespit edilmiştir. </w:t>
      </w:r>
    </w:p>
    <w:p w:rsidR="004B717B" w:rsidRPr="009402B1" w:rsidRDefault="004B717B" w:rsidP="009402B1">
      <w:pPr>
        <w:autoSpaceDE w:val="0"/>
        <w:autoSpaceDN w:val="0"/>
        <w:adjustRightInd w:val="0"/>
        <w:spacing w:before="120" w:after="120"/>
        <w:ind w:firstLine="709"/>
        <w:jc w:val="both"/>
        <w:rPr>
          <w:b/>
          <w:sz w:val="21"/>
          <w:szCs w:val="21"/>
        </w:rPr>
      </w:pPr>
      <w:r w:rsidRPr="009402B1">
        <w:rPr>
          <w:b/>
          <w:sz w:val="21"/>
          <w:szCs w:val="21"/>
        </w:rPr>
        <w:t>1.1. Çalışmanın Önemi</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 xml:space="preserve">Uzaktan eğitimin hızla yaygınlaştığı günümüzde uzaktan eğitimde kalite arayışlarının bir sonucu olarak öğrenci memnuniyeti oldukça önem kazanmıştır. </w:t>
      </w:r>
    </w:p>
    <w:p w:rsidR="004B717B" w:rsidRDefault="004B717B" w:rsidP="009402B1">
      <w:pPr>
        <w:autoSpaceDE w:val="0"/>
        <w:autoSpaceDN w:val="0"/>
        <w:adjustRightInd w:val="0"/>
        <w:spacing w:before="120" w:after="120"/>
        <w:ind w:firstLine="709"/>
        <w:jc w:val="both"/>
        <w:rPr>
          <w:sz w:val="21"/>
          <w:szCs w:val="21"/>
        </w:rPr>
      </w:pPr>
      <w:r w:rsidRPr="009402B1">
        <w:rPr>
          <w:sz w:val="21"/>
          <w:szCs w:val="21"/>
        </w:rPr>
        <w:t xml:space="preserve">Gelişen teknolojilerle birlikte öğrencilerin bu teknolojileri kullanabilme ve benimseme durumları onların uzaktan eğitimden etkili bir şekilde faydalanabilmelerinde oldukça önemlidir. Yine bu teknolojilerin kullanımına bağlı olarak fiziksel olarak uzakta olan uzaktan eğitim öğrenci ve öğretmenlerinin iletişimleri, birliktelik duygusu geliştirebilmeleri sosyal açıdan önem taşımaktadır. Kendini sistemden soyutlanmış hisseden bir öğrencinin programa yönelik memnuniyeti azalacak ve yeterli öğrenme sağlayamayacaktır. Bu nedenlerden dolayı uzaktan eğitimde öğrenme ortamının kabulü ve birliktelik duygusu bileşenlerinin öğrenci memnuniyeti üzerindeki katkılarının araştırılması önem taşımaktadır. </w:t>
      </w:r>
    </w:p>
    <w:p w:rsidR="007F3D37" w:rsidRPr="009402B1" w:rsidRDefault="007F3D37" w:rsidP="009402B1">
      <w:pPr>
        <w:autoSpaceDE w:val="0"/>
        <w:autoSpaceDN w:val="0"/>
        <w:adjustRightInd w:val="0"/>
        <w:spacing w:before="120" w:after="120"/>
        <w:ind w:firstLine="709"/>
        <w:jc w:val="both"/>
        <w:rPr>
          <w:sz w:val="21"/>
          <w:szCs w:val="21"/>
        </w:rPr>
      </w:pPr>
    </w:p>
    <w:p w:rsidR="004B717B" w:rsidRPr="009402B1" w:rsidRDefault="004B717B" w:rsidP="009402B1">
      <w:pPr>
        <w:autoSpaceDE w:val="0"/>
        <w:autoSpaceDN w:val="0"/>
        <w:adjustRightInd w:val="0"/>
        <w:spacing w:before="120" w:after="120"/>
        <w:ind w:firstLine="709"/>
        <w:jc w:val="both"/>
        <w:rPr>
          <w:b/>
          <w:sz w:val="21"/>
          <w:szCs w:val="21"/>
        </w:rPr>
      </w:pPr>
      <w:r w:rsidRPr="009402B1">
        <w:rPr>
          <w:b/>
          <w:sz w:val="21"/>
          <w:szCs w:val="21"/>
        </w:rPr>
        <w:lastRenderedPageBreak/>
        <w:t>1.2. Problem Durumu</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Uzaktan eğitimde öğrenme ortamının kabulü ve birliktelik duygusunun öğrencilerin memnuniyetlerine katkısı nedir?</w:t>
      </w:r>
    </w:p>
    <w:p w:rsidR="004B717B" w:rsidRPr="009402B1" w:rsidRDefault="004B717B" w:rsidP="009402B1">
      <w:pPr>
        <w:autoSpaceDE w:val="0"/>
        <w:autoSpaceDN w:val="0"/>
        <w:adjustRightInd w:val="0"/>
        <w:spacing w:before="120" w:after="120"/>
        <w:ind w:firstLine="709"/>
        <w:jc w:val="both"/>
        <w:rPr>
          <w:b/>
          <w:sz w:val="21"/>
          <w:szCs w:val="21"/>
        </w:rPr>
      </w:pPr>
      <w:r w:rsidRPr="009402B1">
        <w:rPr>
          <w:b/>
          <w:sz w:val="21"/>
          <w:szCs w:val="21"/>
        </w:rPr>
        <w:t>1.2.1. Alt Problemler</w:t>
      </w:r>
    </w:p>
    <w:p w:rsidR="004B717B" w:rsidRPr="009402B1" w:rsidRDefault="004B717B" w:rsidP="009402B1">
      <w:pPr>
        <w:autoSpaceDE w:val="0"/>
        <w:autoSpaceDN w:val="0"/>
        <w:adjustRightInd w:val="0"/>
        <w:spacing w:before="60" w:after="60"/>
        <w:ind w:firstLine="284"/>
        <w:jc w:val="both"/>
        <w:rPr>
          <w:sz w:val="21"/>
          <w:szCs w:val="21"/>
        </w:rPr>
      </w:pPr>
      <w:r w:rsidRPr="009402B1">
        <w:rPr>
          <w:sz w:val="21"/>
          <w:szCs w:val="21"/>
        </w:rPr>
        <w:t>• Öğrenme ortamının kabulü ve birliktelik duygusu birlikte öğrenci memnuniyetini anlamlı bir şekilde karşılamakta mıdır?</w:t>
      </w:r>
    </w:p>
    <w:p w:rsidR="004B717B" w:rsidRPr="009402B1" w:rsidRDefault="004B717B" w:rsidP="009402B1">
      <w:pPr>
        <w:autoSpaceDE w:val="0"/>
        <w:autoSpaceDN w:val="0"/>
        <w:adjustRightInd w:val="0"/>
        <w:spacing w:before="60" w:after="60"/>
        <w:ind w:firstLine="284"/>
        <w:jc w:val="both"/>
        <w:rPr>
          <w:sz w:val="21"/>
          <w:szCs w:val="21"/>
        </w:rPr>
      </w:pPr>
      <w:r w:rsidRPr="009402B1">
        <w:rPr>
          <w:sz w:val="21"/>
          <w:szCs w:val="21"/>
        </w:rPr>
        <w:t>• Çevrimiçi öğrenme sistemleri kabul ölçeği boyutları ve birliktelik duygusunu belirlemek için kullanılan ölçeğin boyutları birlikte öğrenci memnuniyetini anlamlı bir şekilde karşılamakta mıdır?</w:t>
      </w:r>
    </w:p>
    <w:p w:rsidR="004B717B" w:rsidRPr="009402B1" w:rsidRDefault="004B717B" w:rsidP="009402B1">
      <w:pPr>
        <w:autoSpaceDE w:val="0"/>
        <w:autoSpaceDN w:val="0"/>
        <w:adjustRightInd w:val="0"/>
        <w:spacing w:before="60" w:after="60"/>
        <w:ind w:firstLine="284"/>
        <w:jc w:val="both"/>
        <w:rPr>
          <w:sz w:val="21"/>
          <w:szCs w:val="21"/>
        </w:rPr>
      </w:pPr>
      <w:r w:rsidRPr="009402B1">
        <w:rPr>
          <w:sz w:val="21"/>
          <w:szCs w:val="21"/>
        </w:rPr>
        <w:t>• Çevrimiçi öğrenme sistemleri kabul ölçeği faktörleri ve birliktelik duygusunu belirlemek için kullanılan ölçeğin faktörleri ile öğrenci memnuniyeti ölçeği faktörleri arasında bir ilişki var mıdır?</w:t>
      </w:r>
    </w:p>
    <w:p w:rsidR="004B717B" w:rsidRPr="009402B1" w:rsidRDefault="004B717B" w:rsidP="009402B1">
      <w:pPr>
        <w:autoSpaceDE w:val="0"/>
        <w:autoSpaceDN w:val="0"/>
        <w:adjustRightInd w:val="0"/>
        <w:spacing w:before="120" w:after="120"/>
        <w:ind w:firstLine="709"/>
        <w:jc w:val="both"/>
        <w:rPr>
          <w:b/>
          <w:sz w:val="21"/>
          <w:szCs w:val="21"/>
        </w:rPr>
      </w:pPr>
      <w:r w:rsidRPr="009402B1">
        <w:rPr>
          <w:b/>
          <w:sz w:val="21"/>
          <w:szCs w:val="21"/>
        </w:rPr>
        <w:t>1.3. Sınırlılıklar</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Araştırma bulguları, örneklemde yer alan Süleyman Demirel Üniversitesi Uzaktan Eğitim Meslek Yüksekokulu Tıbbi Hizmetler ve Teknikler Bölümü, Tıbbi Dokümantasyon ve Sekreterlik Programı 2.sınıfta okuyan ve Halkla İlişkiler dersini alan öğrencilere 2011–2012 öğretim yılı bahar döneminde uygulanan ölçeklere verdikleri yanıtlarla sınırlıdır.</w:t>
      </w:r>
    </w:p>
    <w:p w:rsidR="004B717B" w:rsidRPr="009402B1" w:rsidRDefault="004B717B" w:rsidP="009402B1">
      <w:pPr>
        <w:autoSpaceDE w:val="0"/>
        <w:autoSpaceDN w:val="0"/>
        <w:adjustRightInd w:val="0"/>
        <w:spacing w:before="120" w:after="120"/>
        <w:ind w:firstLine="709"/>
        <w:jc w:val="both"/>
        <w:rPr>
          <w:b/>
          <w:sz w:val="21"/>
          <w:szCs w:val="21"/>
        </w:rPr>
      </w:pPr>
      <w:r w:rsidRPr="009402B1">
        <w:rPr>
          <w:b/>
          <w:sz w:val="21"/>
          <w:szCs w:val="21"/>
        </w:rPr>
        <w:t>1.4. Tanımlar</w:t>
      </w:r>
    </w:p>
    <w:p w:rsidR="004B717B" w:rsidRPr="009402B1" w:rsidRDefault="004B717B" w:rsidP="009402B1">
      <w:pPr>
        <w:autoSpaceDE w:val="0"/>
        <w:autoSpaceDN w:val="0"/>
        <w:adjustRightInd w:val="0"/>
        <w:spacing w:before="120" w:after="120"/>
        <w:ind w:firstLine="709"/>
        <w:jc w:val="both"/>
        <w:rPr>
          <w:sz w:val="21"/>
          <w:szCs w:val="21"/>
        </w:rPr>
      </w:pPr>
      <w:r w:rsidRPr="009402B1">
        <w:rPr>
          <w:b/>
          <w:sz w:val="21"/>
          <w:szCs w:val="21"/>
        </w:rPr>
        <w:t>Uzaktan eğitim (</w:t>
      </w:r>
      <w:proofErr w:type="spellStart"/>
      <w:r w:rsidRPr="009402B1">
        <w:rPr>
          <w:b/>
          <w:sz w:val="21"/>
          <w:szCs w:val="21"/>
        </w:rPr>
        <w:t>Distance</w:t>
      </w:r>
      <w:proofErr w:type="spellEnd"/>
      <w:r w:rsidRPr="009402B1">
        <w:rPr>
          <w:b/>
          <w:sz w:val="21"/>
          <w:szCs w:val="21"/>
        </w:rPr>
        <w:t xml:space="preserve"> </w:t>
      </w:r>
      <w:proofErr w:type="spellStart"/>
      <w:r w:rsidRPr="009402B1">
        <w:rPr>
          <w:b/>
          <w:sz w:val="21"/>
          <w:szCs w:val="21"/>
        </w:rPr>
        <w:t>Education</w:t>
      </w:r>
      <w:proofErr w:type="spellEnd"/>
      <w:r w:rsidRPr="009402B1">
        <w:rPr>
          <w:b/>
          <w:sz w:val="21"/>
          <w:szCs w:val="21"/>
        </w:rPr>
        <w:t>):</w:t>
      </w:r>
      <w:r w:rsidRPr="009402B1">
        <w:rPr>
          <w:sz w:val="21"/>
          <w:szCs w:val="21"/>
        </w:rPr>
        <w:t xml:space="preserve"> Fiziksel olarak ayrı mekânlarda bulunan bireylerin ve eğitim materyallerinin iletişim teknolojileri sayesinde bir araya getirildiği bir eğitim türüdür.</w:t>
      </w:r>
    </w:p>
    <w:p w:rsidR="004B717B" w:rsidRPr="009402B1" w:rsidRDefault="004B717B" w:rsidP="009402B1">
      <w:pPr>
        <w:autoSpaceDE w:val="0"/>
        <w:autoSpaceDN w:val="0"/>
        <w:adjustRightInd w:val="0"/>
        <w:spacing w:before="120" w:after="120"/>
        <w:ind w:firstLine="709"/>
        <w:jc w:val="both"/>
        <w:rPr>
          <w:sz w:val="21"/>
          <w:szCs w:val="21"/>
        </w:rPr>
      </w:pPr>
      <w:r w:rsidRPr="009402B1">
        <w:rPr>
          <w:b/>
          <w:sz w:val="21"/>
          <w:szCs w:val="21"/>
        </w:rPr>
        <w:t>Memnuniyet (</w:t>
      </w:r>
      <w:proofErr w:type="spellStart"/>
      <w:r w:rsidRPr="009402B1">
        <w:rPr>
          <w:b/>
          <w:sz w:val="21"/>
          <w:szCs w:val="21"/>
        </w:rPr>
        <w:t>Satisfaction</w:t>
      </w:r>
      <w:proofErr w:type="spellEnd"/>
      <w:r w:rsidRPr="009402B1">
        <w:rPr>
          <w:b/>
          <w:sz w:val="21"/>
          <w:szCs w:val="21"/>
        </w:rPr>
        <w:t>):</w:t>
      </w:r>
      <w:r w:rsidRPr="009402B1">
        <w:rPr>
          <w:sz w:val="21"/>
          <w:szCs w:val="21"/>
        </w:rPr>
        <w:t xml:space="preserve"> Öğrencilerin katıldıkları uzaktan eğitim programına yönelik memnun olma durumlarıdır.</w:t>
      </w:r>
    </w:p>
    <w:p w:rsidR="004B717B" w:rsidRPr="009402B1" w:rsidRDefault="004B717B" w:rsidP="009402B1">
      <w:pPr>
        <w:autoSpaceDE w:val="0"/>
        <w:autoSpaceDN w:val="0"/>
        <w:adjustRightInd w:val="0"/>
        <w:spacing w:before="120" w:after="120"/>
        <w:ind w:firstLine="709"/>
        <w:jc w:val="both"/>
        <w:rPr>
          <w:sz w:val="21"/>
          <w:szCs w:val="21"/>
        </w:rPr>
      </w:pPr>
      <w:r w:rsidRPr="009402B1">
        <w:rPr>
          <w:b/>
          <w:sz w:val="21"/>
          <w:szCs w:val="21"/>
        </w:rPr>
        <w:t>Algılanan Yarar:</w:t>
      </w:r>
      <w:r w:rsidRPr="009402B1">
        <w:rPr>
          <w:sz w:val="21"/>
          <w:szCs w:val="21"/>
        </w:rPr>
        <w:t xml:space="preserve"> Bireyin bir sistemi kullanırken performansının artacağına olan algısıdır.</w:t>
      </w:r>
    </w:p>
    <w:p w:rsidR="004B717B" w:rsidRPr="009402B1" w:rsidRDefault="004B717B" w:rsidP="009402B1">
      <w:pPr>
        <w:autoSpaceDE w:val="0"/>
        <w:autoSpaceDN w:val="0"/>
        <w:adjustRightInd w:val="0"/>
        <w:spacing w:before="120" w:after="120"/>
        <w:ind w:firstLine="709"/>
        <w:jc w:val="both"/>
        <w:rPr>
          <w:sz w:val="21"/>
          <w:szCs w:val="21"/>
        </w:rPr>
      </w:pPr>
      <w:r w:rsidRPr="009402B1">
        <w:rPr>
          <w:b/>
          <w:sz w:val="21"/>
          <w:szCs w:val="21"/>
        </w:rPr>
        <w:t>Algılanan Kullanım Kolaylığı:</w:t>
      </w:r>
      <w:r w:rsidRPr="009402B1">
        <w:rPr>
          <w:sz w:val="21"/>
          <w:szCs w:val="21"/>
        </w:rPr>
        <w:t xml:space="preserve"> Bireyin bir yeniliği kullanırken çaba harcamadan kullanacağı algısıdır.</w:t>
      </w:r>
    </w:p>
    <w:p w:rsidR="004B717B" w:rsidRPr="009402B1" w:rsidRDefault="004B717B" w:rsidP="009402B1">
      <w:pPr>
        <w:autoSpaceDE w:val="0"/>
        <w:autoSpaceDN w:val="0"/>
        <w:adjustRightInd w:val="0"/>
        <w:spacing w:before="120" w:after="120"/>
        <w:ind w:firstLine="709"/>
        <w:jc w:val="both"/>
        <w:rPr>
          <w:sz w:val="21"/>
          <w:szCs w:val="21"/>
        </w:rPr>
      </w:pPr>
      <w:r w:rsidRPr="009402B1">
        <w:rPr>
          <w:b/>
          <w:sz w:val="21"/>
          <w:szCs w:val="21"/>
        </w:rPr>
        <w:t>Öğrenme Ortamının Kabulü:</w:t>
      </w:r>
      <w:r w:rsidRPr="009402B1">
        <w:rPr>
          <w:sz w:val="21"/>
          <w:szCs w:val="21"/>
        </w:rPr>
        <w:t xml:space="preserve"> Çevrimiçi öğrenme sistemlerinin kabulünde algılanan yarar ve algılanan kullanım kolaylığı boyutlarının toplamı olarak ele alınmıştır.</w:t>
      </w:r>
    </w:p>
    <w:p w:rsidR="004B717B" w:rsidRPr="009402B1" w:rsidRDefault="004B717B" w:rsidP="009402B1">
      <w:pPr>
        <w:autoSpaceDE w:val="0"/>
        <w:autoSpaceDN w:val="0"/>
        <w:adjustRightInd w:val="0"/>
        <w:spacing w:before="120" w:after="120"/>
        <w:ind w:firstLine="709"/>
        <w:jc w:val="both"/>
        <w:rPr>
          <w:sz w:val="21"/>
          <w:szCs w:val="21"/>
        </w:rPr>
      </w:pPr>
      <w:r w:rsidRPr="009402B1">
        <w:rPr>
          <w:b/>
          <w:sz w:val="21"/>
          <w:szCs w:val="21"/>
        </w:rPr>
        <w:t>Birliktelik Duygusu Eylemsel Boyutu:</w:t>
      </w:r>
      <w:r w:rsidRPr="009402B1">
        <w:rPr>
          <w:sz w:val="21"/>
          <w:szCs w:val="21"/>
        </w:rPr>
        <w:t xml:space="preserve"> Uzaktan eğitim programına katılan öğrencilerin birliktelik duygusu geliştirme sürecindeki topluluğa ait olma durumuna ilişkin gösterdikleri davranışlardır.</w:t>
      </w:r>
    </w:p>
    <w:p w:rsidR="004B717B" w:rsidRPr="009402B1" w:rsidRDefault="004B717B" w:rsidP="009402B1">
      <w:pPr>
        <w:autoSpaceDE w:val="0"/>
        <w:autoSpaceDN w:val="0"/>
        <w:adjustRightInd w:val="0"/>
        <w:spacing w:before="120" w:after="120"/>
        <w:ind w:firstLine="709"/>
        <w:jc w:val="both"/>
        <w:rPr>
          <w:sz w:val="21"/>
          <w:szCs w:val="21"/>
        </w:rPr>
      </w:pPr>
      <w:r w:rsidRPr="009402B1">
        <w:rPr>
          <w:b/>
          <w:sz w:val="21"/>
          <w:szCs w:val="21"/>
        </w:rPr>
        <w:lastRenderedPageBreak/>
        <w:t>Birliktelik Duygusu Duyuşsal Boyutu:</w:t>
      </w:r>
      <w:r w:rsidRPr="009402B1">
        <w:rPr>
          <w:sz w:val="21"/>
          <w:szCs w:val="21"/>
        </w:rPr>
        <w:t xml:space="preserve"> Uzaktan eğitim programına katılan öğrencilerin birliktelik duygusu geliştirme sürecinde topluluğa ait olma durumuna yönelik düşünceleridir.</w:t>
      </w:r>
    </w:p>
    <w:p w:rsidR="004B717B" w:rsidRPr="009402B1" w:rsidRDefault="004B717B" w:rsidP="009402B1">
      <w:pPr>
        <w:autoSpaceDE w:val="0"/>
        <w:autoSpaceDN w:val="0"/>
        <w:adjustRightInd w:val="0"/>
        <w:spacing w:before="120" w:after="120"/>
        <w:ind w:firstLine="709"/>
        <w:jc w:val="both"/>
        <w:rPr>
          <w:b/>
          <w:sz w:val="21"/>
          <w:szCs w:val="21"/>
        </w:rPr>
      </w:pPr>
      <w:r w:rsidRPr="009402B1">
        <w:rPr>
          <w:b/>
          <w:sz w:val="21"/>
          <w:szCs w:val="21"/>
        </w:rPr>
        <w:t>1.5. Verilerin Toplanması</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 xml:space="preserve">Veriler, Ilgaz </w:t>
      </w:r>
      <w:sdt>
        <w:sdtPr>
          <w:rPr>
            <w:sz w:val="21"/>
            <w:szCs w:val="21"/>
          </w:rPr>
          <w:id w:val="970941357"/>
          <w:citation/>
        </w:sdtPr>
        <w:sdtContent>
          <w:r w:rsidR="007B4AD2" w:rsidRPr="009402B1">
            <w:rPr>
              <w:sz w:val="21"/>
              <w:szCs w:val="21"/>
            </w:rPr>
            <w:fldChar w:fldCharType="begin"/>
          </w:r>
          <w:r w:rsidRPr="009402B1">
            <w:rPr>
              <w:sz w:val="21"/>
              <w:szCs w:val="21"/>
            </w:rPr>
            <w:instrText xml:space="preserve">CITATION Ilg08 \n  \t  \l 1055 </w:instrText>
          </w:r>
          <w:r w:rsidR="007B4AD2" w:rsidRPr="009402B1">
            <w:rPr>
              <w:sz w:val="21"/>
              <w:szCs w:val="21"/>
            </w:rPr>
            <w:fldChar w:fldCharType="separate"/>
          </w:r>
          <w:r w:rsidRPr="009402B1">
            <w:rPr>
              <w:noProof/>
              <w:sz w:val="21"/>
              <w:szCs w:val="21"/>
            </w:rPr>
            <w:t>(2008)</w:t>
          </w:r>
          <w:r w:rsidR="007B4AD2" w:rsidRPr="009402B1">
            <w:rPr>
              <w:sz w:val="21"/>
              <w:szCs w:val="21"/>
            </w:rPr>
            <w:fldChar w:fldCharType="end"/>
          </w:r>
        </w:sdtContent>
      </w:sdt>
      <w:r w:rsidRPr="009402B1">
        <w:rPr>
          <w:sz w:val="21"/>
          <w:szCs w:val="21"/>
        </w:rPr>
        <w:t xml:space="preserve"> tarafından geçerlilik ve güvenilirlik katsayıları anlamlı bulunmuş olan Öğrenme Ortamının Kabulü Ölçeği ile Birliktelik Duygusu Ölçeği ve yine Ilgaz </w:t>
      </w:r>
      <w:sdt>
        <w:sdtPr>
          <w:rPr>
            <w:sz w:val="21"/>
            <w:szCs w:val="21"/>
          </w:rPr>
          <w:id w:val="327563815"/>
          <w:citation/>
        </w:sdtPr>
        <w:sdtContent>
          <w:r w:rsidR="007B4AD2" w:rsidRPr="009402B1">
            <w:rPr>
              <w:sz w:val="21"/>
              <w:szCs w:val="21"/>
            </w:rPr>
            <w:fldChar w:fldCharType="begin"/>
          </w:r>
          <w:r w:rsidRPr="009402B1">
            <w:rPr>
              <w:sz w:val="21"/>
              <w:szCs w:val="21"/>
            </w:rPr>
            <w:instrText xml:space="preserve">CITATION Ilg08 \n  \t  \l 1055 </w:instrText>
          </w:r>
          <w:r w:rsidR="007B4AD2" w:rsidRPr="009402B1">
            <w:rPr>
              <w:sz w:val="21"/>
              <w:szCs w:val="21"/>
            </w:rPr>
            <w:fldChar w:fldCharType="separate"/>
          </w:r>
          <w:r w:rsidRPr="009402B1">
            <w:rPr>
              <w:noProof/>
              <w:sz w:val="21"/>
              <w:szCs w:val="21"/>
            </w:rPr>
            <w:t>(2008)</w:t>
          </w:r>
          <w:r w:rsidR="007B4AD2" w:rsidRPr="009402B1">
            <w:rPr>
              <w:sz w:val="21"/>
              <w:szCs w:val="21"/>
            </w:rPr>
            <w:fldChar w:fldCharType="end"/>
          </w:r>
        </w:sdtContent>
      </w:sdt>
      <w:r w:rsidRPr="009402B1">
        <w:rPr>
          <w:sz w:val="21"/>
          <w:szCs w:val="21"/>
        </w:rPr>
        <w:t xml:space="preserve"> tarafından geliştirilmiş olan memnuniyet ölçeği 7’li </w:t>
      </w:r>
      <w:proofErr w:type="spellStart"/>
      <w:r w:rsidRPr="009402B1">
        <w:rPr>
          <w:sz w:val="21"/>
          <w:szCs w:val="21"/>
        </w:rPr>
        <w:t>Likert</w:t>
      </w:r>
      <w:proofErr w:type="spellEnd"/>
      <w:r w:rsidRPr="009402B1">
        <w:rPr>
          <w:sz w:val="21"/>
          <w:szCs w:val="21"/>
        </w:rPr>
        <w:t xml:space="preserve"> tipinde hazırlanarak elde edilmiştir. </w:t>
      </w:r>
    </w:p>
    <w:p w:rsidR="004B717B" w:rsidRPr="009402B1" w:rsidRDefault="004B717B" w:rsidP="009402B1">
      <w:pPr>
        <w:autoSpaceDE w:val="0"/>
        <w:autoSpaceDN w:val="0"/>
        <w:adjustRightInd w:val="0"/>
        <w:spacing w:before="120" w:after="120"/>
        <w:ind w:firstLine="709"/>
        <w:jc w:val="both"/>
        <w:rPr>
          <w:b/>
          <w:sz w:val="21"/>
          <w:szCs w:val="21"/>
        </w:rPr>
      </w:pPr>
      <w:r w:rsidRPr="009402B1">
        <w:rPr>
          <w:b/>
          <w:sz w:val="21"/>
          <w:szCs w:val="21"/>
        </w:rPr>
        <w:t>1.6. Bulgular</w:t>
      </w:r>
    </w:p>
    <w:p w:rsidR="004B717B" w:rsidRPr="009402B1" w:rsidRDefault="004B717B" w:rsidP="009402B1">
      <w:pPr>
        <w:autoSpaceDE w:val="0"/>
        <w:autoSpaceDN w:val="0"/>
        <w:adjustRightInd w:val="0"/>
        <w:spacing w:before="120" w:after="120"/>
        <w:ind w:firstLine="709"/>
        <w:jc w:val="both"/>
        <w:rPr>
          <w:b/>
          <w:sz w:val="21"/>
          <w:szCs w:val="21"/>
        </w:rPr>
      </w:pPr>
      <w:r w:rsidRPr="009402B1">
        <w:rPr>
          <w:b/>
          <w:sz w:val="21"/>
          <w:szCs w:val="21"/>
        </w:rPr>
        <w:t>1.6.1. Demografik Bulgular</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Süleyman Demirel Üniversitesi Uzaktan Eğitim Meslek Yüksekokulu Tıbbi Hizmetler ve Teknikler Bölümü, Tıbbi Dokümantasyon ve Sekreterlik Programı 2.sınıfta okuyan ve Halkla İlişkiler dersini alan öğrenciler araştırma grubu olarak belirlenmiştir. Katılımcıların;</w:t>
      </w:r>
    </w:p>
    <w:p w:rsidR="004B717B" w:rsidRPr="009402B1" w:rsidRDefault="004B717B" w:rsidP="009402B1">
      <w:pPr>
        <w:autoSpaceDE w:val="0"/>
        <w:autoSpaceDN w:val="0"/>
        <w:adjustRightInd w:val="0"/>
        <w:spacing w:before="60" w:after="60"/>
        <w:ind w:firstLine="284"/>
        <w:jc w:val="both"/>
        <w:rPr>
          <w:sz w:val="21"/>
          <w:szCs w:val="21"/>
        </w:rPr>
      </w:pPr>
      <w:r w:rsidRPr="009402B1">
        <w:rPr>
          <w:sz w:val="21"/>
          <w:szCs w:val="21"/>
        </w:rPr>
        <w:t>• Cinsiyetlerine göre %59,1’i kadın, %40,9’u erkek öğrenciden oluşmaktadır.</w:t>
      </w:r>
    </w:p>
    <w:p w:rsidR="004B717B" w:rsidRPr="009402B1" w:rsidRDefault="004B717B" w:rsidP="009402B1">
      <w:pPr>
        <w:autoSpaceDE w:val="0"/>
        <w:autoSpaceDN w:val="0"/>
        <w:adjustRightInd w:val="0"/>
        <w:spacing w:before="60" w:after="60"/>
        <w:ind w:firstLine="284"/>
        <w:jc w:val="both"/>
        <w:rPr>
          <w:sz w:val="21"/>
          <w:szCs w:val="21"/>
        </w:rPr>
      </w:pPr>
      <w:r w:rsidRPr="009402B1">
        <w:rPr>
          <w:sz w:val="21"/>
          <w:szCs w:val="21"/>
        </w:rPr>
        <w:t>• Yaşlarına göre %62,5’i 25 ve altı, %36,4’ü, 26–35 ve %1,1’i 36 - 45 yaş grubunda yer almaktadır.</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Araştırmada 96 kişiye ulaşılmış olup 88 kişinin verileri dikkate alınmıştır. Katılımcılara ait demografik veriler aşağıdaki tabloda verilmiştir.</w:t>
      </w:r>
    </w:p>
    <w:p w:rsidR="004B717B" w:rsidRPr="00F76931" w:rsidRDefault="004B717B" w:rsidP="009402B1">
      <w:pPr>
        <w:pStyle w:val="TabloAdlar"/>
        <w:spacing w:before="120" w:after="120"/>
        <w:ind w:firstLine="709"/>
        <w:jc w:val="both"/>
        <w:rPr>
          <w:rFonts w:cs="Times New Roman"/>
          <w:b w:val="0"/>
          <w:sz w:val="21"/>
          <w:szCs w:val="21"/>
          <w:lang w:val="tr-TR"/>
        </w:rPr>
      </w:pPr>
      <w:r w:rsidRPr="00F76931">
        <w:rPr>
          <w:rFonts w:cs="Times New Roman"/>
          <w:b w:val="0"/>
          <w:sz w:val="21"/>
          <w:szCs w:val="21"/>
          <w:lang w:val="tr-TR"/>
        </w:rPr>
        <w:t>Tablo 1: Araştırma Grubuna Ait Demografik Veriler</w:t>
      </w:r>
    </w:p>
    <w:tbl>
      <w:tblPr>
        <w:tblW w:w="5000" w:type="pct"/>
        <w:tblLook w:val="04A0"/>
      </w:tblPr>
      <w:tblGrid>
        <w:gridCol w:w="2269"/>
        <w:gridCol w:w="1538"/>
        <w:gridCol w:w="1479"/>
        <w:gridCol w:w="1449"/>
      </w:tblGrid>
      <w:tr w:rsidR="004B717B" w:rsidRPr="009402B1" w:rsidTr="009402B1">
        <w:trPr>
          <w:trHeight w:val="20"/>
        </w:trPr>
        <w:tc>
          <w:tcPr>
            <w:tcW w:w="2826" w:type="pct"/>
            <w:gridSpan w:val="2"/>
            <w:vAlign w:val="center"/>
          </w:tcPr>
          <w:p w:rsidR="004B717B" w:rsidRPr="009402B1" w:rsidRDefault="004B717B" w:rsidP="00E34F71">
            <w:pPr>
              <w:jc w:val="center"/>
              <w:rPr>
                <w:b/>
                <w:bCs/>
                <w:sz w:val="19"/>
                <w:szCs w:val="19"/>
              </w:rPr>
            </w:pPr>
            <w:r w:rsidRPr="009402B1">
              <w:rPr>
                <w:b/>
                <w:bCs/>
                <w:sz w:val="19"/>
                <w:szCs w:val="19"/>
              </w:rPr>
              <w:t>Demografik Veriler</w:t>
            </w:r>
          </w:p>
        </w:tc>
        <w:tc>
          <w:tcPr>
            <w:tcW w:w="1098" w:type="pct"/>
            <w:vAlign w:val="center"/>
          </w:tcPr>
          <w:p w:rsidR="004B717B" w:rsidRPr="009402B1" w:rsidRDefault="004B717B" w:rsidP="00E34F71">
            <w:pPr>
              <w:jc w:val="center"/>
              <w:rPr>
                <w:b/>
                <w:bCs/>
                <w:sz w:val="19"/>
                <w:szCs w:val="19"/>
              </w:rPr>
            </w:pPr>
            <w:r w:rsidRPr="009402B1">
              <w:rPr>
                <w:b/>
                <w:bCs/>
                <w:sz w:val="19"/>
                <w:szCs w:val="19"/>
              </w:rPr>
              <w:t>Frekans</w:t>
            </w:r>
          </w:p>
        </w:tc>
        <w:tc>
          <w:tcPr>
            <w:tcW w:w="1076" w:type="pct"/>
            <w:vAlign w:val="center"/>
          </w:tcPr>
          <w:p w:rsidR="004B717B" w:rsidRPr="009402B1" w:rsidRDefault="004B717B" w:rsidP="00E34F71">
            <w:pPr>
              <w:jc w:val="center"/>
              <w:rPr>
                <w:b/>
                <w:bCs/>
                <w:sz w:val="19"/>
                <w:szCs w:val="19"/>
              </w:rPr>
            </w:pPr>
            <w:r w:rsidRPr="009402B1">
              <w:rPr>
                <w:b/>
                <w:bCs/>
                <w:sz w:val="19"/>
                <w:szCs w:val="19"/>
              </w:rPr>
              <w:t>Yüzde</w:t>
            </w:r>
          </w:p>
        </w:tc>
      </w:tr>
      <w:tr w:rsidR="004B717B" w:rsidRPr="009402B1" w:rsidTr="009402B1">
        <w:trPr>
          <w:trHeight w:val="20"/>
        </w:trPr>
        <w:tc>
          <w:tcPr>
            <w:tcW w:w="1684" w:type="pct"/>
            <w:vMerge w:val="restart"/>
            <w:vAlign w:val="center"/>
          </w:tcPr>
          <w:p w:rsidR="004B717B" w:rsidRPr="009402B1" w:rsidRDefault="004B717B" w:rsidP="00E34F71">
            <w:pPr>
              <w:autoSpaceDE w:val="0"/>
              <w:autoSpaceDN w:val="0"/>
              <w:adjustRightInd w:val="0"/>
              <w:rPr>
                <w:sz w:val="19"/>
                <w:szCs w:val="19"/>
              </w:rPr>
            </w:pPr>
            <w:r w:rsidRPr="009402B1">
              <w:rPr>
                <w:sz w:val="19"/>
                <w:szCs w:val="19"/>
              </w:rPr>
              <w:t>Cinsiyet</w:t>
            </w: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Kadın</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52</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59,1</w:t>
            </w:r>
          </w:p>
        </w:tc>
      </w:tr>
      <w:tr w:rsidR="004B717B" w:rsidRPr="009402B1" w:rsidTr="009402B1">
        <w:trPr>
          <w:trHeight w:val="20"/>
        </w:trPr>
        <w:tc>
          <w:tcPr>
            <w:tcW w:w="1684" w:type="pct"/>
            <w:vMerge/>
            <w:vAlign w:val="center"/>
          </w:tcPr>
          <w:p w:rsidR="004B717B" w:rsidRPr="009402B1" w:rsidRDefault="004B717B" w:rsidP="00E34F71">
            <w:pPr>
              <w:autoSpaceDE w:val="0"/>
              <w:autoSpaceDN w:val="0"/>
              <w:adjustRightInd w:val="0"/>
              <w:rPr>
                <w:sz w:val="19"/>
                <w:szCs w:val="19"/>
              </w:rPr>
            </w:pP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Erkek</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36</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40,9</w:t>
            </w:r>
          </w:p>
        </w:tc>
      </w:tr>
      <w:tr w:rsidR="004B717B" w:rsidRPr="009402B1" w:rsidTr="009402B1">
        <w:trPr>
          <w:trHeight w:val="20"/>
        </w:trPr>
        <w:tc>
          <w:tcPr>
            <w:tcW w:w="1684" w:type="pct"/>
            <w:vMerge w:val="restart"/>
            <w:vAlign w:val="center"/>
          </w:tcPr>
          <w:p w:rsidR="004B717B" w:rsidRPr="009402B1" w:rsidRDefault="004B717B" w:rsidP="00E34F71">
            <w:pPr>
              <w:autoSpaceDE w:val="0"/>
              <w:autoSpaceDN w:val="0"/>
              <w:adjustRightInd w:val="0"/>
              <w:rPr>
                <w:sz w:val="19"/>
                <w:szCs w:val="19"/>
              </w:rPr>
            </w:pPr>
            <w:r w:rsidRPr="009402B1">
              <w:rPr>
                <w:sz w:val="19"/>
                <w:szCs w:val="19"/>
              </w:rPr>
              <w:t>Yaş</w:t>
            </w: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25 ve altı</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55</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62,5</w:t>
            </w:r>
          </w:p>
        </w:tc>
      </w:tr>
      <w:tr w:rsidR="004B717B" w:rsidRPr="009402B1" w:rsidTr="009402B1">
        <w:trPr>
          <w:trHeight w:val="20"/>
        </w:trPr>
        <w:tc>
          <w:tcPr>
            <w:tcW w:w="1684" w:type="pct"/>
            <w:vMerge/>
            <w:vAlign w:val="center"/>
          </w:tcPr>
          <w:p w:rsidR="004B717B" w:rsidRPr="009402B1" w:rsidRDefault="004B717B" w:rsidP="00E34F71">
            <w:pPr>
              <w:autoSpaceDE w:val="0"/>
              <w:autoSpaceDN w:val="0"/>
              <w:adjustRightInd w:val="0"/>
              <w:rPr>
                <w:sz w:val="19"/>
                <w:szCs w:val="19"/>
              </w:rPr>
            </w:pP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26–35</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32</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36,4</w:t>
            </w:r>
          </w:p>
        </w:tc>
      </w:tr>
      <w:tr w:rsidR="004B717B" w:rsidRPr="009402B1" w:rsidTr="009402B1">
        <w:trPr>
          <w:trHeight w:val="20"/>
        </w:trPr>
        <w:tc>
          <w:tcPr>
            <w:tcW w:w="1684" w:type="pct"/>
            <w:vMerge/>
            <w:vAlign w:val="center"/>
          </w:tcPr>
          <w:p w:rsidR="004B717B" w:rsidRPr="009402B1" w:rsidRDefault="004B717B" w:rsidP="00E34F71">
            <w:pPr>
              <w:autoSpaceDE w:val="0"/>
              <w:autoSpaceDN w:val="0"/>
              <w:adjustRightInd w:val="0"/>
              <w:rPr>
                <w:sz w:val="19"/>
                <w:szCs w:val="19"/>
              </w:rPr>
            </w:pP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36–45</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1</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1,1</w:t>
            </w:r>
          </w:p>
        </w:tc>
      </w:tr>
      <w:tr w:rsidR="004B717B" w:rsidRPr="009402B1" w:rsidTr="009402B1">
        <w:trPr>
          <w:trHeight w:val="20"/>
        </w:trPr>
        <w:tc>
          <w:tcPr>
            <w:tcW w:w="1684" w:type="pct"/>
            <w:vMerge w:val="restart"/>
            <w:vAlign w:val="center"/>
          </w:tcPr>
          <w:p w:rsidR="004B717B" w:rsidRPr="009402B1" w:rsidRDefault="004B717B" w:rsidP="00E34F71">
            <w:pPr>
              <w:autoSpaceDE w:val="0"/>
              <w:autoSpaceDN w:val="0"/>
              <w:adjustRightInd w:val="0"/>
              <w:rPr>
                <w:sz w:val="19"/>
                <w:szCs w:val="19"/>
              </w:rPr>
            </w:pPr>
            <w:r w:rsidRPr="009402B1">
              <w:rPr>
                <w:sz w:val="19"/>
                <w:szCs w:val="19"/>
              </w:rPr>
              <w:t>Bilgisayara Erişim</w:t>
            </w: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Düzensiz</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6</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6,8</w:t>
            </w:r>
          </w:p>
        </w:tc>
      </w:tr>
      <w:tr w:rsidR="004B717B" w:rsidRPr="009402B1" w:rsidTr="009402B1">
        <w:trPr>
          <w:trHeight w:val="20"/>
        </w:trPr>
        <w:tc>
          <w:tcPr>
            <w:tcW w:w="1684" w:type="pct"/>
            <w:vMerge/>
            <w:vAlign w:val="center"/>
          </w:tcPr>
          <w:p w:rsidR="004B717B" w:rsidRPr="009402B1" w:rsidRDefault="004B717B" w:rsidP="00E34F71">
            <w:pPr>
              <w:autoSpaceDE w:val="0"/>
              <w:autoSpaceDN w:val="0"/>
              <w:adjustRightInd w:val="0"/>
              <w:rPr>
                <w:sz w:val="19"/>
                <w:szCs w:val="19"/>
              </w:rPr>
            </w:pP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Kısmen Düzenli</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25</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28,4</w:t>
            </w:r>
          </w:p>
        </w:tc>
      </w:tr>
      <w:tr w:rsidR="004B717B" w:rsidRPr="009402B1" w:rsidTr="009402B1">
        <w:trPr>
          <w:trHeight w:val="20"/>
        </w:trPr>
        <w:tc>
          <w:tcPr>
            <w:tcW w:w="1684" w:type="pct"/>
            <w:vMerge/>
            <w:vAlign w:val="center"/>
          </w:tcPr>
          <w:p w:rsidR="004B717B" w:rsidRPr="009402B1" w:rsidRDefault="004B717B" w:rsidP="00E34F71">
            <w:pPr>
              <w:autoSpaceDE w:val="0"/>
              <w:autoSpaceDN w:val="0"/>
              <w:adjustRightInd w:val="0"/>
              <w:rPr>
                <w:sz w:val="19"/>
                <w:szCs w:val="19"/>
              </w:rPr>
            </w:pP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Düzenli</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57</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64,8</w:t>
            </w:r>
          </w:p>
        </w:tc>
      </w:tr>
      <w:tr w:rsidR="004B717B" w:rsidRPr="009402B1" w:rsidTr="009402B1">
        <w:trPr>
          <w:trHeight w:val="20"/>
        </w:trPr>
        <w:tc>
          <w:tcPr>
            <w:tcW w:w="1684" w:type="pct"/>
            <w:vMerge w:val="restart"/>
            <w:vAlign w:val="center"/>
          </w:tcPr>
          <w:p w:rsidR="004B717B" w:rsidRPr="009402B1" w:rsidRDefault="004B717B" w:rsidP="00E34F71">
            <w:pPr>
              <w:autoSpaceDE w:val="0"/>
              <w:autoSpaceDN w:val="0"/>
              <w:adjustRightInd w:val="0"/>
              <w:rPr>
                <w:sz w:val="19"/>
                <w:szCs w:val="19"/>
              </w:rPr>
            </w:pPr>
            <w:r w:rsidRPr="009402B1">
              <w:rPr>
                <w:sz w:val="19"/>
                <w:szCs w:val="19"/>
              </w:rPr>
              <w:t>İnternete Erişim</w:t>
            </w: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Düzensiz</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10</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11,4</w:t>
            </w:r>
          </w:p>
        </w:tc>
      </w:tr>
      <w:tr w:rsidR="004B717B" w:rsidRPr="009402B1" w:rsidTr="009402B1">
        <w:trPr>
          <w:trHeight w:val="20"/>
        </w:trPr>
        <w:tc>
          <w:tcPr>
            <w:tcW w:w="1684" w:type="pct"/>
            <w:vMerge/>
            <w:vAlign w:val="center"/>
          </w:tcPr>
          <w:p w:rsidR="004B717B" w:rsidRPr="009402B1" w:rsidRDefault="004B717B" w:rsidP="00E34F71">
            <w:pPr>
              <w:autoSpaceDE w:val="0"/>
              <w:autoSpaceDN w:val="0"/>
              <w:adjustRightInd w:val="0"/>
              <w:rPr>
                <w:sz w:val="19"/>
                <w:szCs w:val="19"/>
              </w:rPr>
            </w:pP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Kısmen Düzenli</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25</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28,4</w:t>
            </w:r>
          </w:p>
        </w:tc>
      </w:tr>
      <w:tr w:rsidR="004B717B" w:rsidRPr="009402B1" w:rsidTr="009402B1">
        <w:trPr>
          <w:trHeight w:val="20"/>
        </w:trPr>
        <w:tc>
          <w:tcPr>
            <w:tcW w:w="1684" w:type="pct"/>
            <w:vMerge/>
            <w:vAlign w:val="center"/>
          </w:tcPr>
          <w:p w:rsidR="004B717B" w:rsidRPr="009402B1" w:rsidRDefault="004B717B" w:rsidP="00E34F71">
            <w:pPr>
              <w:autoSpaceDE w:val="0"/>
              <w:autoSpaceDN w:val="0"/>
              <w:adjustRightInd w:val="0"/>
              <w:rPr>
                <w:sz w:val="19"/>
                <w:szCs w:val="19"/>
              </w:rPr>
            </w:pP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Düzenli</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53</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60,2</w:t>
            </w:r>
          </w:p>
        </w:tc>
      </w:tr>
      <w:tr w:rsidR="004B717B" w:rsidRPr="009402B1" w:rsidTr="009402B1">
        <w:trPr>
          <w:trHeight w:val="20"/>
        </w:trPr>
        <w:tc>
          <w:tcPr>
            <w:tcW w:w="1684" w:type="pct"/>
            <w:vMerge w:val="restart"/>
            <w:vAlign w:val="center"/>
          </w:tcPr>
          <w:p w:rsidR="004B717B" w:rsidRPr="009402B1" w:rsidRDefault="004B717B" w:rsidP="00E34F71">
            <w:pPr>
              <w:autoSpaceDE w:val="0"/>
              <w:autoSpaceDN w:val="0"/>
              <w:adjustRightInd w:val="0"/>
              <w:rPr>
                <w:sz w:val="19"/>
                <w:szCs w:val="19"/>
              </w:rPr>
            </w:pPr>
            <w:r w:rsidRPr="009402B1">
              <w:rPr>
                <w:sz w:val="19"/>
                <w:szCs w:val="19"/>
              </w:rPr>
              <w:t>Bilgisayar Kullanma Süreleri</w:t>
            </w: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3 yıldan az</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29</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33</w:t>
            </w:r>
          </w:p>
        </w:tc>
      </w:tr>
      <w:tr w:rsidR="004B717B" w:rsidRPr="009402B1" w:rsidTr="009402B1">
        <w:trPr>
          <w:trHeight w:val="20"/>
        </w:trPr>
        <w:tc>
          <w:tcPr>
            <w:tcW w:w="1684" w:type="pct"/>
            <w:vMerge/>
          </w:tcPr>
          <w:p w:rsidR="004B717B" w:rsidRPr="009402B1" w:rsidRDefault="004B717B" w:rsidP="00E34F71">
            <w:pPr>
              <w:autoSpaceDE w:val="0"/>
              <w:autoSpaceDN w:val="0"/>
              <w:adjustRightInd w:val="0"/>
              <w:rPr>
                <w:sz w:val="19"/>
                <w:szCs w:val="19"/>
              </w:rPr>
            </w:pP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3–7 yıl</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33</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37,5</w:t>
            </w:r>
          </w:p>
        </w:tc>
      </w:tr>
      <w:tr w:rsidR="004B717B" w:rsidRPr="009402B1" w:rsidTr="009402B1">
        <w:trPr>
          <w:trHeight w:val="20"/>
        </w:trPr>
        <w:tc>
          <w:tcPr>
            <w:tcW w:w="1684" w:type="pct"/>
            <w:vMerge/>
          </w:tcPr>
          <w:p w:rsidR="004B717B" w:rsidRPr="009402B1" w:rsidRDefault="004B717B" w:rsidP="00E34F71">
            <w:pPr>
              <w:autoSpaceDE w:val="0"/>
              <w:autoSpaceDN w:val="0"/>
              <w:adjustRightInd w:val="0"/>
              <w:rPr>
                <w:sz w:val="19"/>
                <w:szCs w:val="19"/>
              </w:rPr>
            </w:pP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8–12 yıl</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20</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22,7</w:t>
            </w:r>
          </w:p>
        </w:tc>
      </w:tr>
      <w:tr w:rsidR="004B717B" w:rsidRPr="009402B1" w:rsidTr="009402B1">
        <w:trPr>
          <w:trHeight w:val="20"/>
        </w:trPr>
        <w:tc>
          <w:tcPr>
            <w:tcW w:w="1684" w:type="pct"/>
            <w:vMerge/>
          </w:tcPr>
          <w:p w:rsidR="004B717B" w:rsidRPr="009402B1" w:rsidRDefault="004B717B" w:rsidP="00E34F71">
            <w:pPr>
              <w:autoSpaceDE w:val="0"/>
              <w:autoSpaceDN w:val="0"/>
              <w:adjustRightInd w:val="0"/>
              <w:rPr>
                <w:sz w:val="19"/>
                <w:szCs w:val="19"/>
              </w:rPr>
            </w:pPr>
          </w:p>
        </w:tc>
        <w:tc>
          <w:tcPr>
            <w:tcW w:w="1142" w:type="pct"/>
            <w:vAlign w:val="center"/>
          </w:tcPr>
          <w:p w:rsidR="004B717B" w:rsidRPr="009402B1" w:rsidRDefault="004B717B" w:rsidP="00E34F71">
            <w:pPr>
              <w:autoSpaceDE w:val="0"/>
              <w:autoSpaceDN w:val="0"/>
              <w:adjustRightInd w:val="0"/>
              <w:rPr>
                <w:sz w:val="19"/>
                <w:szCs w:val="19"/>
              </w:rPr>
            </w:pPr>
            <w:r w:rsidRPr="009402B1">
              <w:rPr>
                <w:sz w:val="19"/>
                <w:szCs w:val="19"/>
              </w:rPr>
              <w:t>13–17 yıl</w:t>
            </w:r>
          </w:p>
        </w:tc>
        <w:tc>
          <w:tcPr>
            <w:tcW w:w="1098"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6</w:t>
            </w:r>
          </w:p>
        </w:tc>
        <w:tc>
          <w:tcPr>
            <w:tcW w:w="1076" w:type="pct"/>
            <w:vAlign w:val="center"/>
          </w:tcPr>
          <w:p w:rsidR="004B717B" w:rsidRPr="009402B1" w:rsidRDefault="004B717B" w:rsidP="00E34F71">
            <w:pPr>
              <w:autoSpaceDE w:val="0"/>
              <w:autoSpaceDN w:val="0"/>
              <w:adjustRightInd w:val="0"/>
              <w:jc w:val="center"/>
              <w:rPr>
                <w:sz w:val="19"/>
                <w:szCs w:val="19"/>
              </w:rPr>
            </w:pPr>
            <w:r w:rsidRPr="009402B1">
              <w:rPr>
                <w:sz w:val="19"/>
                <w:szCs w:val="19"/>
              </w:rPr>
              <w:t>6,8</w:t>
            </w:r>
          </w:p>
        </w:tc>
      </w:tr>
    </w:tbl>
    <w:p w:rsidR="007F3D37" w:rsidRDefault="007F3D37" w:rsidP="009402B1">
      <w:pPr>
        <w:tabs>
          <w:tab w:val="left" w:pos="1288"/>
        </w:tabs>
        <w:autoSpaceDE w:val="0"/>
        <w:autoSpaceDN w:val="0"/>
        <w:adjustRightInd w:val="0"/>
        <w:spacing w:before="120" w:after="120"/>
        <w:ind w:firstLine="709"/>
        <w:jc w:val="both"/>
        <w:rPr>
          <w:b/>
          <w:sz w:val="21"/>
          <w:szCs w:val="21"/>
        </w:rPr>
      </w:pPr>
    </w:p>
    <w:p w:rsidR="004B717B" w:rsidRPr="009402B1" w:rsidRDefault="004B717B" w:rsidP="009402B1">
      <w:pPr>
        <w:tabs>
          <w:tab w:val="left" w:pos="1288"/>
        </w:tabs>
        <w:autoSpaceDE w:val="0"/>
        <w:autoSpaceDN w:val="0"/>
        <w:adjustRightInd w:val="0"/>
        <w:spacing w:before="120" w:after="120"/>
        <w:ind w:firstLine="709"/>
        <w:jc w:val="both"/>
        <w:rPr>
          <w:b/>
          <w:sz w:val="21"/>
          <w:szCs w:val="21"/>
        </w:rPr>
      </w:pPr>
      <w:r w:rsidRPr="009402B1">
        <w:rPr>
          <w:b/>
          <w:sz w:val="21"/>
          <w:szCs w:val="21"/>
        </w:rPr>
        <w:lastRenderedPageBreak/>
        <w:t xml:space="preserve">1.6.2. </w:t>
      </w:r>
      <w:r w:rsidR="009402B1">
        <w:rPr>
          <w:b/>
          <w:sz w:val="21"/>
          <w:szCs w:val="21"/>
        </w:rPr>
        <w:tab/>
      </w:r>
      <w:r w:rsidRPr="009402B1">
        <w:rPr>
          <w:b/>
          <w:sz w:val="21"/>
          <w:szCs w:val="21"/>
        </w:rPr>
        <w:t xml:space="preserve">Öğrenme Ortamının Kabulü ile Birliktelik Duygusunun </w:t>
      </w:r>
      <w:r w:rsidR="009402B1">
        <w:rPr>
          <w:b/>
          <w:sz w:val="21"/>
          <w:szCs w:val="21"/>
        </w:rPr>
        <w:tab/>
      </w:r>
      <w:r w:rsidRPr="009402B1">
        <w:rPr>
          <w:b/>
          <w:sz w:val="21"/>
          <w:szCs w:val="21"/>
        </w:rPr>
        <w:t>Öğrenci Memnuniyetini Karşılaması</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 xml:space="preserve">Araştırmanın birinci alt problemi olan öğrenme ortamının kabulünün ve birliktelik duygusunun birlikte öğrenci memnuniyetini anlamlı bir şekilde </w:t>
      </w:r>
      <w:proofErr w:type="spellStart"/>
      <w:r w:rsidRPr="009402B1">
        <w:rPr>
          <w:sz w:val="21"/>
          <w:szCs w:val="21"/>
        </w:rPr>
        <w:t>yordayıp</w:t>
      </w:r>
      <w:proofErr w:type="spellEnd"/>
      <w:r w:rsidRPr="009402B1">
        <w:rPr>
          <w:sz w:val="21"/>
          <w:szCs w:val="21"/>
        </w:rPr>
        <w:t xml:space="preserve"> </w:t>
      </w:r>
      <w:proofErr w:type="spellStart"/>
      <w:r w:rsidRPr="009402B1">
        <w:rPr>
          <w:sz w:val="21"/>
          <w:szCs w:val="21"/>
        </w:rPr>
        <w:t>yordamadığını</w:t>
      </w:r>
      <w:proofErr w:type="spellEnd"/>
      <w:r w:rsidRPr="009402B1">
        <w:rPr>
          <w:sz w:val="21"/>
          <w:szCs w:val="21"/>
        </w:rPr>
        <w:t xml:space="preserve"> belirlemek için çoklu regresyon analizi uygulanmıştır. </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Öğrenme ortamının kabulünün ve birliktelik duygusunun birlikte, öğrencilerin uzaktan eğitime yönelik memnuniyetleri ile yüksek düzeyde ve anlamlı bir ilişki vermektedir (R=0,605, R</w:t>
      </w:r>
      <w:r w:rsidRPr="009402B1">
        <w:rPr>
          <w:sz w:val="21"/>
          <w:szCs w:val="21"/>
          <w:vertAlign w:val="superscript"/>
        </w:rPr>
        <w:t>2</w:t>
      </w:r>
      <w:r w:rsidRPr="009402B1">
        <w:rPr>
          <w:sz w:val="21"/>
          <w:szCs w:val="21"/>
        </w:rPr>
        <w:t xml:space="preserve">= 0,366, p&lt;,05). Öğrenme ortamının kabulü ve birliktelik duygusu uzaktan eğitimde öğrenci memnuniyetinin yaklaşık %37’sini açıklamaktadır. </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 xml:space="preserve">Analiz sonucunda bağımsız değişkenlerle bağımlı değişken arasındaki ikili ve kısmi </w:t>
      </w:r>
      <w:proofErr w:type="gramStart"/>
      <w:r w:rsidRPr="009402B1">
        <w:rPr>
          <w:sz w:val="21"/>
          <w:szCs w:val="21"/>
        </w:rPr>
        <w:t>korelasyonlar</w:t>
      </w:r>
      <w:proofErr w:type="gramEnd"/>
      <w:r w:rsidRPr="009402B1">
        <w:rPr>
          <w:sz w:val="21"/>
          <w:szCs w:val="21"/>
        </w:rPr>
        <w:t xml:space="preserve"> incelendiğinde, öğrenme ortamının kabulü ve memnuniyet arasında pozitif ve orta düzeyde bir ilişkinin (r=0,51) olduğu görülmektedir. Yine birliktelik duygusu ve memnuniyet arasında da pozitif ve orta düzeyde bir ilişkinin (r=0,56) olduğu görülmektedir. Birliktelik duygusunun öğrenci memnuniyeti üzerindeki katkısının öğrenme ortamı kabulüne göre daha fazla olduğu β katsayılarından anlaşılmaktadır.</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 xml:space="preserve">Regresyon analizi sonuçlarına göre uzaktan eğitimde öğrenci memnuniyetinin </w:t>
      </w:r>
      <w:proofErr w:type="spellStart"/>
      <w:r w:rsidRPr="009402B1">
        <w:rPr>
          <w:sz w:val="21"/>
          <w:szCs w:val="21"/>
        </w:rPr>
        <w:t>yordanmasına</w:t>
      </w:r>
      <w:proofErr w:type="spellEnd"/>
      <w:r w:rsidRPr="009402B1">
        <w:rPr>
          <w:sz w:val="21"/>
          <w:szCs w:val="21"/>
        </w:rPr>
        <w:t xml:space="preserve"> ilişkin regresyon eşitliği aşağıdaki gibidir:</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Memnuniyet = 2,915 + 0,249 * Öğrenme Ortamı Kabulü + 0,291 * Birliktelik Duygusu</w:t>
      </w:r>
    </w:p>
    <w:p w:rsidR="004B717B" w:rsidRPr="009402B1" w:rsidRDefault="004B717B" w:rsidP="009402B1">
      <w:pPr>
        <w:pStyle w:val="TabloAdlar"/>
        <w:tabs>
          <w:tab w:val="left" w:pos="1596"/>
        </w:tabs>
        <w:spacing w:before="120" w:after="120"/>
        <w:ind w:firstLine="709"/>
        <w:jc w:val="both"/>
        <w:rPr>
          <w:rFonts w:cs="Times New Roman"/>
          <w:b w:val="0"/>
          <w:sz w:val="21"/>
          <w:szCs w:val="21"/>
          <w:lang w:val="tr-TR"/>
        </w:rPr>
      </w:pPr>
      <w:r w:rsidRPr="009402B1">
        <w:rPr>
          <w:rFonts w:cs="Times New Roman"/>
          <w:b w:val="0"/>
          <w:sz w:val="21"/>
          <w:szCs w:val="21"/>
          <w:lang w:val="tr-TR"/>
        </w:rPr>
        <w:t>Tablo 2:</w:t>
      </w:r>
      <w:r w:rsidR="009402B1" w:rsidRPr="009402B1">
        <w:rPr>
          <w:rFonts w:cs="Times New Roman"/>
          <w:b w:val="0"/>
          <w:sz w:val="21"/>
          <w:szCs w:val="21"/>
          <w:lang w:val="tr-TR"/>
        </w:rPr>
        <w:t xml:space="preserve"> </w:t>
      </w:r>
      <w:r w:rsidR="009402B1" w:rsidRPr="009402B1">
        <w:rPr>
          <w:rFonts w:cs="Times New Roman"/>
          <w:b w:val="0"/>
          <w:sz w:val="21"/>
          <w:szCs w:val="21"/>
          <w:lang w:val="tr-TR"/>
        </w:rPr>
        <w:tab/>
      </w:r>
      <w:r w:rsidRPr="009402B1">
        <w:rPr>
          <w:rFonts w:cs="Times New Roman"/>
          <w:b w:val="0"/>
          <w:sz w:val="21"/>
          <w:szCs w:val="21"/>
          <w:lang w:val="tr-TR"/>
        </w:rPr>
        <w:t xml:space="preserve">Öğrenme Ortamının Kabulünün ve Birliktelik </w:t>
      </w:r>
      <w:r w:rsidR="009402B1" w:rsidRPr="009402B1">
        <w:rPr>
          <w:rFonts w:cs="Times New Roman"/>
          <w:b w:val="0"/>
          <w:sz w:val="21"/>
          <w:szCs w:val="21"/>
          <w:lang w:val="tr-TR"/>
        </w:rPr>
        <w:tab/>
      </w:r>
      <w:r w:rsidRPr="009402B1">
        <w:rPr>
          <w:rFonts w:cs="Times New Roman"/>
          <w:b w:val="0"/>
          <w:sz w:val="21"/>
          <w:szCs w:val="21"/>
          <w:lang w:val="tr-TR"/>
        </w:rPr>
        <w:t>Duygusunun Öğrenci Memnuniyetini Karşılaması</w:t>
      </w:r>
    </w:p>
    <w:tbl>
      <w:tblPr>
        <w:tblW w:w="5000" w:type="pct"/>
        <w:jc w:val="center"/>
        <w:tblLook w:val="04A0"/>
      </w:tblPr>
      <w:tblGrid>
        <w:gridCol w:w="1642"/>
        <w:gridCol w:w="678"/>
        <w:gridCol w:w="1242"/>
        <w:gridCol w:w="550"/>
        <w:gridCol w:w="644"/>
        <w:gridCol w:w="558"/>
        <w:gridCol w:w="633"/>
        <w:gridCol w:w="788"/>
      </w:tblGrid>
      <w:tr w:rsidR="004B717B" w:rsidRPr="009402B1" w:rsidTr="009402B1">
        <w:trPr>
          <w:trHeight w:val="113"/>
          <w:jc w:val="center"/>
        </w:trPr>
        <w:tc>
          <w:tcPr>
            <w:tcW w:w="1220" w:type="pct"/>
            <w:vAlign w:val="center"/>
          </w:tcPr>
          <w:p w:rsidR="004B717B" w:rsidRPr="009402B1" w:rsidRDefault="004B717B" w:rsidP="00E34F71">
            <w:pPr>
              <w:jc w:val="center"/>
              <w:rPr>
                <w:b/>
                <w:bCs/>
                <w:sz w:val="19"/>
                <w:szCs w:val="19"/>
              </w:rPr>
            </w:pPr>
            <w:r w:rsidRPr="009402B1">
              <w:rPr>
                <w:b/>
                <w:bCs/>
                <w:sz w:val="19"/>
                <w:szCs w:val="19"/>
              </w:rPr>
              <w:t>Değişken</w:t>
            </w:r>
          </w:p>
        </w:tc>
        <w:tc>
          <w:tcPr>
            <w:tcW w:w="503" w:type="pct"/>
            <w:vAlign w:val="center"/>
          </w:tcPr>
          <w:p w:rsidR="004B717B" w:rsidRPr="009402B1" w:rsidRDefault="004B717B" w:rsidP="00E34F71">
            <w:pPr>
              <w:jc w:val="center"/>
              <w:rPr>
                <w:b/>
                <w:bCs/>
                <w:sz w:val="19"/>
                <w:szCs w:val="19"/>
              </w:rPr>
            </w:pPr>
            <w:r w:rsidRPr="009402B1">
              <w:rPr>
                <w:b/>
                <w:bCs/>
                <w:sz w:val="19"/>
                <w:szCs w:val="19"/>
              </w:rPr>
              <w:t>B</w:t>
            </w:r>
          </w:p>
        </w:tc>
        <w:tc>
          <w:tcPr>
            <w:tcW w:w="922" w:type="pct"/>
            <w:vAlign w:val="center"/>
          </w:tcPr>
          <w:p w:rsidR="004B717B" w:rsidRPr="009402B1" w:rsidRDefault="004B717B" w:rsidP="00E34F71">
            <w:pPr>
              <w:jc w:val="center"/>
              <w:rPr>
                <w:b/>
                <w:bCs/>
                <w:sz w:val="19"/>
                <w:szCs w:val="19"/>
              </w:rPr>
            </w:pPr>
            <w:r w:rsidRPr="009402B1">
              <w:rPr>
                <w:b/>
                <w:bCs/>
                <w:sz w:val="19"/>
                <w:szCs w:val="19"/>
              </w:rPr>
              <w:t xml:space="preserve">Standart </w:t>
            </w:r>
            <w:proofErr w:type="spellStart"/>
            <w:r w:rsidRPr="009402B1">
              <w:rPr>
                <w:b/>
                <w:bCs/>
                <w:sz w:val="19"/>
                <w:szCs w:val="19"/>
              </w:rPr>
              <w:t>Hata</w:t>
            </w:r>
            <w:r w:rsidRPr="009402B1">
              <w:rPr>
                <w:b/>
                <w:bCs/>
                <w:sz w:val="19"/>
                <w:szCs w:val="19"/>
                <w:vertAlign w:val="subscript"/>
              </w:rPr>
              <w:t>B</w:t>
            </w:r>
            <w:proofErr w:type="spellEnd"/>
          </w:p>
        </w:tc>
        <w:tc>
          <w:tcPr>
            <w:tcW w:w="408" w:type="pct"/>
            <w:vAlign w:val="center"/>
          </w:tcPr>
          <w:p w:rsidR="004B717B" w:rsidRPr="009402B1" w:rsidRDefault="004B717B" w:rsidP="00E34F71">
            <w:pPr>
              <w:jc w:val="center"/>
              <w:rPr>
                <w:b/>
                <w:bCs/>
                <w:sz w:val="19"/>
                <w:szCs w:val="19"/>
              </w:rPr>
            </w:pPr>
            <w:r w:rsidRPr="009402B1">
              <w:rPr>
                <w:b/>
                <w:bCs/>
                <w:sz w:val="19"/>
                <w:szCs w:val="19"/>
              </w:rPr>
              <w:t>β</w:t>
            </w:r>
          </w:p>
        </w:tc>
        <w:tc>
          <w:tcPr>
            <w:tcW w:w="478" w:type="pct"/>
            <w:vAlign w:val="center"/>
          </w:tcPr>
          <w:p w:rsidR="004B717B" w:rsidRPr="009402B1" w:rsidRDefault="004B717B" w:rsidP="00E34F71">
            <w:pPr>
              <w:jc w:val="center"/>
              <w:rPr>
                <w:b/>
                <w:bCs/>
                <w:sz w:val="19"/>
                <w:szCs w:val="19"/>
              </w:rPr>
            </w:pPr>
            <w:proofErr w:type="gramStart"/>
            <w:r w:rsidRPr="009402B1">
              <w:rPr>
                <w:b/>
                <w:bCs/>
                <w:sz w:val="19"/>
                <w:szCs w:val="19"/>
              </w:rPr>
              <w:t>t</w:t>
            </w:r>
            <w:proofErr w:type="gramEnd"/>
          </w:p>
        </w:tc>
        <w:tc>
          <w:tcPr>
            <w:tcW w:w="414" w:type="pct"/>
            <w:vAlign w:val="center"/>
          </w:tcPr>
          <w:p w:rsidR="004B717B" w:rsidRPr="009402B1" w:rsidRDefault="004B717B" w:rsidP="00E34F71">
            <w:pPr>
              <w:jc w:val="center"/>
              <w:rPr>
                <w:b/>
                <w:bCs/>
                <w:sz w:val="19"/>
                <w:szCs w:val="19"/>
              </w:rPr>
            </w:pPr>
            <w:proofErr w:type="gramStart"/>
            <w:r w:rsidRPr="009402B1">
              <w:rPr>
                <w:b/>
                <w:bCs/>
                <w:sz w:val="19"/>
                <w:szCs w:val="19"/>
              </w:rPr>
              <w:t>p</w:t>
            </w:r>
            <w:proofErr w:type="gramEnd"/>
          </w:p>
        </w:tc>
        <w:tc>
          <w:tcPr>
            <w:tcW w:w="470" w:type="pct"/>
            <w:vAlign w:val="center"/>
          </w:tcPr>
          <w:p w:rsidR="004B717B" w:rsidRPr="009402B1" w:rsidRDefault="004B717B" w:rsidP="00E34F71">
            <w:pPr>
              <w:jc w:val="center"/>
              <w:rPr>
                <w:b/>
                <w:bCs/>
                <w:sz w:val="19"/>
                <w:szCs w:val="19"/>
              </w:rPr>
            </w:pPr>
            <w:r w:rsidRPr="009402B1">
              <w:rPr>
                <w:b/>
                <w:bCs/>
                <w:sz w:val="19"/>
                <w:szCs w:val="19"/>
              </w:rPr>
              <w:t>İkili r</w:t>
            </w:r>
          </w:p>
        </w:tc>
        <w:tc>
          <w:tcPr>
            <w:tcW w:w="585" w:type="pct"/>
            <w:vAlign w:val="center"/>
          </w:tcPr>
          <w:p w:rsidR="004B717B" w:rsidRPr="009402B1" w:rsidRDefault="004B717B" w:rsidP="00E34F71">
            <w:pPr>
              <w:jc w:val="center"/>
              <w:rPr>
                <w:b/>
                <w:bCs/>
                <w:sz w:val="19"/>
                <w:szCs w:val="19"/>
              </w:rPr>
            </w:pPr>
            <w:r w:rsidRPr="009402B1">
              <w:rPr>
                <w:b/>
                <w:bCs/>
                <w:sz w:val="19"/>
                <w:szCs w:val="19"/>
              </w:rPr>
              <w:t>Kısmi r</w:t>
            </w:r>
          </w:p>
        </w:tc>
      </w:tr>
      <w:tr w:rsidR="004B717B" w:rsidRPr="009402B1" w:rsidTr="009402B1">
        <w:trPr>
          <w:trHeight w:val="113"/>
          <w:jc w:val="center"/>
        </w:trPr>
        <w:tc>
          <w:tcPr>
            <w:tcW w:w="1220" w:type="pct"/>
            <w:vAlign w:val="center"/>
          </w:tcPr>
          <w:p w:rsidR="004B717B" w:rsidRPr="009402B1" w:rsidRDefault="004B717B" w:rsidP="00E34F71">
            <w:pPr>
              <w:rPr>
                <w:sz w:val="19"/>
                <w:szCs w:val="19"/>
              </w:rPr>
            </w:pPr>
            <w:r w:rsidRPr="009402B1">
              <w:rPr>
                <w:sz w:val="19"/>
                <w:szCs w:val="19"/>
              </w:rPr>
              <w:t>Sabit</w:t>
            </w:r>
          </w:p>
        </w:tc>
        <w:tc>
          <w:tcPr>
            <w:tcW w:w="503" w:type="pct"/>
            <w:vAlign w:val="center"/>
          </w:tcPr>
          <w:p w:rsidR="004B717B" w:rsidRPr="009402B1" w:rsidRDefault="004B717B" w:rsidP="00E34F71">
            <w:pPr>
              <w:jc w:val="center"/>
              <w:rPr>
                <w:sz w:val="19"/>
                <w:szCs w:val="19"/>
              </w:rPr>
            </w:pPr>
            <w:r w:rsidRPr="009402B1">
              <w:rPr>
                <w:sz w:val="19"/>
                <w:szCs w:val="19"/>
              </w:rPr>
              <w:t>2,915</w:t>
            </w:r>
          </w:p>
        </w:tc>
        <w:tc>
          <w:tcPr>
            <w:tcW w:w="922" w:type="pct"/>
            <w:vAlign w:val="center"/>
          </w:tcPr>
          <w:p w:rsidR="004B717B" w:rsidRPr="009402B1" w:rsidRDefault="004B717B" w:rsidP="00E34F71">
            <w:pPr>
              <w:jc w:val="center"/>
              <w:rPr>
                <w:sz w:val="19"/>
                <w:szCs w:val="19"/>
              </w:rPr>
            </w:pPr>
            <w:r w:rsidRPr="009402B1">
              <w:rPr>
                <w:sz w:val="19"/>
                <w:szCs w:val="19"/>
              </w:rPr>
              <w:t>,435</w:t>
            </w:r>
          </w:p>
        </w:tc>
        <w:tc>
          <w:tcPr>
            <w:tcW w:w="408" w:type="pct"/>
            <w:vAlign w:val="center"/>
          </w:tcPr>
          <w:p w:rsidR="004B717B" w:rsidRPr="009402B1" w:rsidRDefault="004B717B" w:rsidP="00E34F71">
            <w:pPr>
              <w:jc w:val="center"/>
              <w:rPr>
                <w:sz w:val="19"/>
                <w:szCs w:val="19"/>
              </w:rPr>
            </w:pPr>
            <w:r w:rsidRPr="009402B1">
              <w:rPr>
                <w:sz w:val="19"/>
                <w:szCs w:val="19"/>
              </w:rPr>
              <w:t>-</w:t>
            </w:r>
          </w:p>
        </w:tc>
        <w:tc>
          <w:tcPr>
            <w:tcW w:w="478" w:type="pct"/>
            <w:vAlign w:val="center"/>
          </w:tcPr>
          <w:p w:rsidR="004B717B" w:rsidRPr="009402B1" w:rsidRDefault="004B717B" w:rsidP="00E34F71">
            <w:pPr>
              <w:jc w:val="center"/>
              <w:rPr>
                <w:sz w:val="19"/>
                <w:szCs w:val="19"/>
              </w:rPr>
            </w:pPr>
            <w:r w:rsidRPr="009402B1">
              <w:rPr>
                <w:sz w:val="19"/>
                <w:szCs w:val="19"/>
              </w:rPr>
              <w:t>6,703</w:t>
            </w:r>
          </w:p>
        </w:tc>
        <w:tc>
          <w:tcPr>
            <w:tcW w:w="414" w:type="pct"/>
            <w:vAlign w:val="center"/>
          </w:tcPr>
          <w:p w:rsidR="004B717B" w:rsidRPr="009402B1" w:rsidRDefault="004B717B" w:rsidP="00E34F71">
            <w:pPr>
              <w:jc w:val="center"/>
              <w:rPr>
                <w:sz w:val="19"/>
                <w:szCs w:val="19"/>
              </w:rPr>
            </w:pPr>
            <w:r w:rsidRPr="009402B1">
              <w:rPr>
                <w:sz w:val="19"/>
                <w:szCs w:val="19"/>
              </w:rPr>
              <w:t>,000</w:t>
            </w:r>
          </w:p>
        </w:tc>
        <w:tc>
          <w:tcPr>
            <w:tcW w:w="470" w:type="pct"/>
            <w:vAlign w:val="center"/>
          </w:tcPr>
          <w:p w:rsidR="004B717B" w:rsidRPr="009402B1" w:rsidRDefault="004B717B" w:rsidP="00E34F71">
            <w:pPr>
              <w:jc w:val="center"/>
              <w:rPr>
                <w:sz w:val="19"/>
                <w:szCs w:val="19"/>
              </w:rPr>
            </w:pPr>
            <w:r w:rsidRPr="009402B1">
              <w:rPr>
                <w:sz w:val="19"/>
                <w:szCs w:val="19"/>
              </w:rPr>
              <w:t>-</w:t>
            </w:r>
          </w:p>
        </w:tc>
        <w:tc>
          <w:tcPr>
            <w:tcW w:w="585" w:type="pct"/>
            <w:vAlign w:val="center"/>
          </w:tcPr>
          <w:p w:rsidR="004B717B" w:rsidRPr="009402B1" w:rsidRDefault="004B717B" w:rsidP="00E34F71">
            <w:pPr>
              <w:jc w:val="center"/>
              <w:rPr>
                <w:sz w:val="19"/>
                <w:szCs w:val="19"/>
              </w:rPr>
            </w:pPr>
            <w:r w:rsidRPr="009402B1">
              <w:rPr>
                <w:sz w:val="19"/>
                <w:szCs w:val="19"/>
              </w:rPr>
              <w:t>-</w:t>
            </w:r>
          </w:p>
        </w:tc>
      </w:tr>
      <w:tr w:rsidR="004B717B" w:rsidRPr="009402B1" w:rsidTr="009402B1">
        <w:trPr>
          <w:trHeight w:val="113"/>
          <w:jc w:val="center"/>
        </w:trPr>
        <w:tc>
          <w:tcPr>
            <w:tcW w:w="1220" w:type="pct"/>
            <w:vAlign w:val="center"/>
          </w:tcPr>
          <w:p w:rsidR="004B717B" w:rsidRPr="009402B1" w:rsidRDefault="004B717B" w:rsidP="00E34F71">
            <w:pPr>
              <w:rPr>
                <w:sz w:val="19"/>
                <w:szCs w:val="19"/>
              </w:rPr>
            </w:pPr>
            <w:r w:rsidRPr="009402B1">
              <w:rPr>
                <w:sz w:val="19"/>
                <w:szCs w:val="19"/>
              </w:rPr>
              <w:t>Öğrenme Ortamının Kabulü</w:t>
            </w:r>
          </w:p>
        </w:tc>
        <w:tc>
          <w:tcPr>
            <w:tcW w:w="503" w:type="pct"/>
            <w:vAlign w:val="center"/>
          </w:tcPr>
          <w:p w:rsidR="004B717B" w:rsidRPr="009402B1" w:rsidRDefault="004B717B" w:rsidP="00E34F71">
            <w:pPr>
              <w:jc w:val="center"/>
              <w:rPr>
                <w:sz w:val="19"/>
                <w:szCs w:val="19"/>
              </w:rPr>
            </w:pPr>
            <w:r w:rsidRPr="009402B1">
              <w:rPr>
                <w:sz w:val="19"/>
                <w:szCs w:val="19"/>
              </w:rPr>
              <w:t>,249</w:t>
            </w:r>
          </w:p>
        </w:tc>
        <w:tc>
          <w:tcPr>
            <w:tcW w:w="922" w:type="pct"/>
            <w:vAlign w:val="center"/>
          </w:tcPr>
          <w:p w:rsidR="004B717B" w:rsidRPr="009402B1" w:rsidRDefault="004B717B" w:rsidP="00E34F71">
            <w:pPr>
              <w:jc w:val="center"/>
              <w:rPr>
                <w:sz w:val="19"/>
                <w:szCs w:val="19"/>
              </w:rPr>
            </w:pPr>
            <w:r w:rsidRPr="009402B1">
              <w:rPr>
                <w:sz w:val="19"/>
                <w:szCs w:val="19"/>
              </w:rPr>
              <w:t>,090</w:t>
            </w:r>
          </w:p>
        </w:tc>
        <w:tc>
          <w:tcPr>
            <w:tcW w:w="408" w:type="pct"/>
            <w:vAlign w:val="center"/>
          </w:tcPr>
          <w:p w:rsidR="004B717B" w:rsidRPr="009402B1" w:rsidRDefault="004B717B" w:rsidP="00E34F71">
            <w:pPr>
              <w:jc w:val="center"/>
              <w:rPr>
                <w:sz w:val="19"/>
                <w:szCs w:val="19"/>
              </w:rPr>
            </w:pPr>
            <w:r w:rsidRPr="009402B1">
              <w:rPr>
                <w:sz w:val="19"/>
                <w:szCs w:val="19"/>
              </w:rPr>
              <w:t>,292</w:t>
            </w:r>
          </w:p>
        </w:tc>
        <w:tc>
          <w:tcPr>
            <w:tcW w:w="478" w:type="pct"/>
            <w:vAlign w:val="center"/>
          </w:tcPr>
          <w:p w:rsidR="004B717B" w:rsidRPr="009402B1" w:rsidRDefault="004B717B" w:rsidP="00E34F71">
            <w:pPr>
              <w:jc w:val="center"/>
              <w:rPr>
                <w:sz w:val="19"/>
                <w:szCs w:val="19"/>
              </w:rPr>
            </w:pPr>
            <w:r w:rsidRPr="009402B1">
              <w:rPr>
                <w:sz w:val="19"/>
                <w:szCs w:val="19"/>
              </w:rPr>
              <w:t>2,762</w:t>
            </w:r>
          </w:p>
        </w:tc>
        <w:tc>
          <w:tcPr>
            <w:tcW w:w="414" w:type="pct"/>
            <w:vAlign w:val="center"/>
          </w:tcPr>
          <w:p w:rsidR="004B717B" w:rsidRPr="009402B1" w:rsidRDefault="004B717B" w:rsidP="00E34F71">
            <w:pPr>
              <w:jc w:val="center"/>
              <w:rPr>
                <w:sz w:val="19"/>
                <w:szCs w:val="19"/>
              </w:rPr>
            </w:pPr>
            <w:r w:rsidRPr="009402B1">
              <w:rPr>
                <w:sz w:val="19"/>
                <w:szCs w:val="19"/>
              </w:rPr>
              <w:t>,007</w:t>
            </w:r>
          </w:p>
        </w:tc>
        <w:tc>
          <w:tcPr>
            <w:tcW w:w="470" w:type="pct"/>
            <w:vAlign w:val="center"/>
          </w:tcPr>
          <w:p w:rsidR="004B717B" w:rsidRPr="009402B1" w:rsidRDefault="004B717B" w:rsidP="00E34F71">
            <w:pPr>
              <w:jc w:val="center"/>
              <w:rPr>
                <w:sz w:val="19"/>
                <w:szCs w:val="19"/>
              </w:rPr>
            </w:pPr>
            <w:r w:rsidRPr="009402B1">
              <w:rPr>
                <w:sz w:val="19"/>
                <w:szCs w:val="19"/>
              </w:rPr>
              <w:t>,516</w:t>
            </w:r>
          </w:p>
        </w:tc>
        <w:tc>
          <w:tcPr>
            <w:tcW w:w="585" w:type="pct"/>
            <w:vAlign w:val="center"/>
          </w:tcPr>
          <w:p w:rsidR="004B717B" w:rsidRPr="009402B1" w:rsidRDefault="004B717B" w:rsidP="00E34F71">
            <w:pPr>
              <w:jc w:val="center"/>
              <w:rPr>
                <w:sz w:val="19"/>
                <w:szCs w:val="19"/>
              </w:rPr>
            </w:pPr>
            <w:r w:rsidRPr="009402B1">
              <w:rPr>
                <w:sz w:val="19"/>
                <w:szCs w:val="19"/>
              </w:rPr>
              <w:t>,287</w:t>
            </w:r>
          </w:p>
        </w:tc>
      </w:tr>
      <w:tr w:rsidR="004B717B" w:rsidRPr="009402B1" w:rsidTr="009402B1">
        <w:trPr>
          <w:trHeight w:val="113"/>
          <w:jc w:val="center"/>
        </w:trPr>
        <w:tc>
          <w:tcPr>
            <w:tcW w:w="1220" w:type="pct"/>
            <w:vAlign w:val="center"/>
          </w:tcPr>
          <w:p w:rsidR="004B717B" w:rsidRPr="009402B1" w:rsidRDefault="004B717B" w:rsidP="00E34F71">
            <w:pPr>
              <w:rPr>
                <w:sz w:val="19"/>
                <w:szCs w:val="19"/>
              </w:rPr>
            </w:pPr>
            <w:r w:rsidRPr="009402B1">
              <w:rPr>
                <w:sz w:val="19"/>
                <w:szCs w:val="19"/>
              </w:rPr>
              <w:t>Birliktelik Duygusu</w:t>
            </w:r>
          </w:p>
        </w:tc>
        <w:tc>
          <w:tcPr>
            <w:tcW w:w="503" w:type="pct"/>
            <w:vAlign w:val="center"/>
          </w:tcPr>
          <w:p w:rsidR="004B717B" w:rsidRPr="009402B1" w:rsidRDefault="004B717B" w:rsidP="00E34F71">
            <w:pPr>
              <w:jc w:val="center"/>
              <w:rPr>
                <w:sz w:val="19"/>
                <w:szCs w:val="19"/>
              </w:rPr>
            </w:pPr>
            <w:r w:rsidRPr="009402B1">
              <w:rPr>
                <w:sz w:val="19"/>
                <w:szCs w:val="19"/>
              </w:rPr>
              <w:t>,291</w:t>
            </w:r>
          </w:p>
        </w:tc>
        <w:tc>
          <w:tcPr>
            <w:tcW w:w="922" w:type="pct"/>
            <w:vAlign w:val="center"/>
          </w:tcPr>
          <w:p w:rsidR="004B717B" w:rsidRPr="009402B1" w:rsidRDefault="004B717B" w:rsidP="00E34F71">
            <w:pPr>
              <w:jc w:val="center"/>
              <w:rPr>
                <w:sz w:val="19"/>
                <w:szCs w:val="19"/>
              </w:rPr>
            </w:pPr>
            <w:r w:rsidRPr="009402B1">
              <w:rPr>
                <w:sz w:val="19"/>
                <w:szCs w:val="19"/>
              </w:rPr>
              <w:t>,080</w:t>
            </w:r>
          </w:p>
        </w:tc>
        <w:tc>
          <w:tcPr>
            <w:tcW w:w="408" w:type="pct"/>
            <w:vAlign w:val="center"/>
          </w:tcPr>
          <w:p w:rsidR="004B717B" w:rsidRPr="009402B1" w:rsidRDefault="004B717B" w:rsidP="00E34F71">
            <w:pPr>
              <w:jc w:val="center"/>
              <w:rPr>
                <w:sz w:val="19"/>
                <w:szCs w:val="19"/>
              </w:rPr>
            </w:pPr>
            <w:r w:rsidRPr="009402B1">
              <w:rPr>
                <w:sz w:val="19"/>
                <w:szCs w:val="19"/>
              </w:rPr>
              <w:t>,387</w:t>
            </w:r>
          </w:p>
        </w:tc>
        <w:tc>
          <w:tcPr>
            <w:tcW w:w="478" w:type="pct"/>
            <w:vAlign w:val="center"/>
          </w:tcPr>
          <w:p w:rsidR="004B717B" w:rsidRPr="009402B1" w:rsidRDefault="004B717B" w:rsidP="00E34F71">
            <w:pPr>
              <w:jc w:val="center"/>
              <w:rPr>
                <w:sz w:val="19"/>
                <w:szCs w:val="19"/>
              </w:rPr>
            </w:pPr>
            <w:r w:rsidRPr="009402B1">
              <w:rPr>
                <w:sz w:val="19"/>
                <w:szCs w:val="19"/>
              </w:rPr>
              <w:t>3,655</w:t>
            </w:r>
          </w:p>
        </w:tc>
        <w:tc>
          <w:tcPr>
            <w:tcW w:w="414" w:type="pct"/>
            <w:vAlign w:val="center"/>
          </w:tcPr>
          <w:p w:rsidR="004B717B" w:rsidRPr="009402B1" w:rsidRDefault="004B717B" w:rsidP="00E34F71">
            <w:pPr>
              <w:jc w:val="center"/>
              <w:rPr>
                <w:sz w:val="19"/>
                <w:szCs w:val="19"/>
              </w:rPr>
            </w:pPr>
            <w:r w:rsidRPr="009402B1">
              <w:rPr>
                <w:sz w:val="19"/>
                <w:szCs w:val="19"/>
              </w:rPr>
              <w:t>,000</w:t>
            </w:r>
          </w:p>
        </w:tc>
        <w:tc>
          <w:tcPr>
            <w:tcW w:w="470" w:type="pct"/>
            <w:vAlign w:val="center"/>
          </w:tcPr>
          <w:p w:rsidR="004B717B" w:rsidRPr="009402B1" w:rsidRDefault="004B717B" w:rsidP="00E34F71">
            <w:pPr>
              <w:jc w:val="center"/>
              <w:rPr>
                <w:sz w:val="19"/>
                <w:szCs w:val="19"/>
              </w:rPr>
            </w:pPr>
            <w:r w:rsidRPr="009402B1">
              <w:rPr>
                <w:sz w:val="19"/>
                <w:szCs w:val="19"/>
              </w:rPr>
              <w:t>,556</w:t>
            </w:r>
          </w:p>
        </w:tc>
        <w:tc>
          <w:tcPr>
            <w:tcW w:w="585" w:type="pct"/>
            <w:vAlign w:val="center"/>
          </w:tcPr>
          <w:p w:rsidR="004B717B" w:rsidRPr="009402B1" w:rsidRDefault="004B717B" w:rsidP="00E34F71">
            <w:pPr>
              <w:jc w:val="center"/>
              <w:rPr>
                <w:sz w:val="19"/>
                <w:szCs w:val="19"/>
              </w:rPr>
            </w:pPr>
            <w:r w:rsidRPr="009402B1">
              <w:rPr>
                <w:sz w:val="19"/>
                <w:szCs w:val="19"/>
              </w:rPr>
              <w:t>,369</w:t>
            </w:r>
          </w:p>
        </w:tc>
      </w:tr>
    </w:tbl>
    <w:p w:rsidR="004B717B" w:rsidRPr="009402B1" w:rsidRDefault="004B717B" w:rsidP="004B717B">
      <w:pPr>
        <w:rPr>
          <w:sz w:val="18"/>
          <w:szCs w:val="18"/>
        </w:rPr>
      </w:pPr>
      <w:r w:rsidRPr="009402B1">
        <w:rPr>
          <w:sz w:val="18"/>
          <w:szCs w:val="18"/>
        </w:rPr>
        <w:t>R = 0,605</w:t>
      </w:r>
      <w:r w:rsidRPr="009402B1">
        <w:rPr>
          <w:sz w:val="18"/>
          <w:szCs w:val="18"/>
        </w:rPr>
        <w:tab/>
      </w:r>
      <w:r w:rsidRPr="009402B1">
        <w:rPr>
          <w:sz w:val="18"/>
          <w:szCs w:val="18"/>
        </w:rPr>
        <w:tab/>
        <w:t>R</w:t>
      </w:r>
      <w:r w:rsidRPr="009402B1">
        <w:rPr>
          <w:sz w:val="18"/>
          <w:szCs w:val="18"/>
          <w:vertAlign w:val="superscript"/>
        </w:rPr>
        <w:t>2</w:t>
      </w:r>
      <w:r w:rsidRPr="009402B1">
        <w:rPr>
          <w:sz w:val="18"/>
          <w:szCs w:val="18"/>
        </w:rPr>
        <w:t xml:space="preserve"> = 0,366</w:t>
      </w:r>
      <w:r w:rsidRPr="009402B1">
        <w:rPr>
          <w:sz w:val="18"/>
          <w:szCs w:val="18"/>
        </w:rPr>
        <w:tab/>
        <w:t xml:space="preserve">F </w:t>
      </w:r>
      <w:r w:rsidRPr="009402B1">
        <w:rPr>
          <w:sz w:val="18"/>
          <w:szCs w:val="18"/>
          <w:vertAlign w:val="subscript"/>
        </w:rPr>
        <w:t>(2, 85)</w:t>
      </w:r>
      <w:r w:rsidRPr="009402B1">
        <w:rPr>
          <w:sz w:val="18"/>
          <w:szCs w:val="18"/>
        </w:rPr>
        <w:t xml:space="preserve"> = 24,562</w:t>
      </w:r>
      <w:r w:rsidRPr="009402B1">
        <w:rPr>
          <w:sz w:val="18"/>
          <w:szCs w:val="18"/>
        </w:rPr>
        <w:tab/>
        <w:t xml:space="preserve"> </w:t>
      </w:r>
      <w:r w:rsidRPr="009402B1">
        <w:rPr>
          <w:sz w:val="18"/>
          <w:szCs w:val="18"/>
        </w:rPr>
        <w:tab/>
        <w:t>p= ,000</w:t>
      </w:r>
    </w:p>
    <w:p w:rsidR="004B717B" w:rsidRPr="009402B1" w:rsidRDefault="004B717B" w:rsidP="009402B1">
      <w:pPr>
        <w:tabs>
          <w:tab w:val="left" w:pos="1276"/>
        </w:tabs>
        <w:autoSpaceDE w:val="0"/>
        <w:autoSpaceDN w:val="0"/>
        <w:adjustRightInd w:val="0"/>
        <w:spacing w:before="120" w:after="120"/>
        <w:ind w:firstLine="709"/>
        <w:jc w:val="both"/>
        <w:rPr>
          <w:b/>
          <w:sz w:val="21"/>
          <w:szCs w:val="21"/>
        </w:rPr>
      </w:pPr>
      <w:r w:rsidRPr="009402B1">
        <w:rPr>
          <w:b/>
          <w:sz w:val="21"/>
          <w:szCs w:val="21"/>
        </w:rPr>
        <w:t xml:space="preserve">1.6.3. </w:t>
      </w:r>
      <w:r w:rsidR="009402B1">
        <w:rPr>
          <w:b/>
          <w:sz w:val="21"/>
          <w:szCs w:val="21"/>
        </w:rPr>
        <w:tab/>
      </w:r>
      <w:r w:rsidRPr="009402B1">
        <w:rPr>
          <w:b/>
          <w:sz w:val="21"/>
          <w:szCs w:val="21"/>
        </w:rPr>
        <w:t xml:space="preserve">Öğrenme Ortamının Kabulü Ölçeğinin Boyutları ile </w:t>
      </w:r>
      <w:r w:rsidR="009402B1">
        <w:rPr>
          <w:b/>
          <w:sz w:val="21"/>
          <w:szCs w:val="21"/>
        </w:rPr>
        <w:tab/>
      </w:r>
      <w:r w:rsidRPr="009402B1">
        <w:rPr>
          <w:b/>
          <w:sz w:val="21"/>
          <w:szCs w:val="21"/>
        </w:rPr>
        <w:t xml:space="preserve">Birliktelik Duygusu Ölçeğinin Boyutlarının Öğrenci </w:t>
      </w:r>
      <w:r w:rsidR="009402B1">
        <w:rPr>
          <w:b/>
          <w:sz w:val="21"/>
          <w:szCs w:val="21"/>
        </w:rPr>
        <w:tab/>
      </w:r>
      <w:r w:rsidRPr="009402B1">
        <w:rPr>
          <w:b/>
          <w:sz w:val="21"/>
          <w:szCs w:val="21"/>
        </w:rPr>
        <w:t>Memnuniyetini Karşılaması</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 xml:space="preserve">Araştırmanın ikinci alt problemi olan öğrenme ortamının kabulü ölçeğinin boyutları ile birliktelik duygusu ölçeğinin boyutlarının öğrenci memnuniyetini anlamlı bir şekilde </w:t>
      </w:r>
      <w:proofErr w:type="spellStart"/>
      <w:r w:rsidRPr="009402B1">
        <w:rPr>
          <w:sz w:val="21"/>
          <w:szCs w:val="21"/>
        </w:rPr>
        <w:t>yordayıp</w:t>
      </w:r>
      <w:proofErr w:type="spellEnd"/>
      <w:r w:rsidRPr="009402B1">
        <w:rPr>
          <w:sz w:val="21"/>
          <w:szCs w:val="21"/>
        </w:rPr>
        <w:t xml:space="preserve"> </w:t>
      </w:r>
      <w:proofErr w:type="spellStart"/>
      <w:r w:rsidRPr="009402B1">
        <w:rPr>
          <w:sz w:val="21"/>
          <w:szCs w:val="21"/>
        </w:rPr>
        <w:t>yordamadığını</w:t>
      </w:r>
      <w:proofErr w:type="spellEnd"/>
      <w:r w:rsidRPr="009402B1">
        <w:rPr>
          <w:sz w:val="21"/>
          <w:szCs w:val="21"/>
        </w:rPr>
        <w:t xml:space="preserve"> belirlemek amacıyla aşamalı çoklu regresyon analizi uygulanmıştır.</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lastRenderedPageBreak/>
        <w:t>Yapılan analizlerin sonucuna ilişkin bilgiler aşağıda tablolarda verilmiştir.</w:t>
      </w:r>
    </w:p>
    <w:p w:rsidR="004B717B" w:rsidRPr="009402B1" w:rsidRDefault="004B717B" w:rsidP="009402B1">
      <w:pPr>
        <w:pStyle w:val="TabloAdlar"/>
        <w:tabs>
          <w:tab w:val="left" w:pos="1596"/>
        </w:tabs>
        <w:spacing w:before="120" w:after="120"/>
        <w:ind w:firstLine="709"/>
        <w:jc w:val="both"/>
        <w:rPr>
          <w:rFonts w:cs="Times New Roman"/>
          <w:b w:val="0"/>
          <w:sz w:val="21"/>
          <w:szCs w:val="21"/>
          <w:lang w:val="tr-TR"/>
        </w:rPr>
      </w:pPr>
      <w:r w:rsidRPr="009402B1">
        <w:rPr>
          <w:rFonts w:cs="Times New Roman"/>
          <w:b w:val="0"/>
          <w:sz w:val="21"/>
          <w:szCs w:val="21"/>
          <w:lang w:val="tr-TR"/>
        </w:rPr>
        <w:t xml:space="preserve">Tablo 3: </w:t>
      </w:r>
      <w:r w:rsidR="009402B1">
        <w:rPr>
          <w:rFonts w:cs="Times New Roman"/>
          <w:b w:val="0"/>
          <w:sz w:val="21"/>
          <w:szCs w:val="21"/>
          <w:lang w:val="tr-TR"/>
        </w:rPr>
        <w:tab/>
      </w:r>
      <w:r w:rsidRPr="009402B1">
        <w:rPr>
          <w:rFonts w:cs="Times New Roman"/>
          <w:b w:val="0"/>
          <w:sz w:val="21"/>
          <w:szCs w:val="21"/>
          <w:lang w:val="tr-TR"/>
        </w:rPr>
        <w:t xml:space="preserve">Öğrenci memnuniyetinin </w:t>
      </w:r>
      <w:proofErr w:type="spellStart"/>
      <w:r w:rsidRPr="009402B1">
        <w:rPr>
          <w:rFonts w:cs="Times New Roman"/>
          <w:b w:val="0"/>
          <w:sz w:val="21"/>
          <w:szCs w:val="21"/>
          <w:lang w:val="tr-TR"/>
        </w:rPr>
        <w:t>yordanmasına</w:t>
      </w:r>
      <w:proofErr w:type="spellEnd"/>
      <w:r w:rsidRPr="009402B1">
        <w:rPr>
          <w:rFonts w:cs="Times New Roman"/>
          <w:b w:val="0"/>
          <w:sz w:val="21"/>
          <w:szCs w:val="21"/>
          <w:lang w:val="tr-TR"/>
        </w:rPr>
        <w:t xml:space="preserve"> ilişkin aşamalı </w:t>
      </w:r>
      <w:r w:rsidR="009402B1">
        <w:rPr>
          <w:rFonts w:cs="Times New Roman"/>
          <w:b w:val="0"/>
          <w:sz w:val="21"/>
          <w:szCs w:val="21"/>
          <w:lang w:val="tr-TR"/>
        </w:rPr>
        <w:tab/>
      </w:r>
      <w:r w:rsidRPr="009402B1">
        <w:rPr>
          <w:rFonts w:cs="Times New Roman"/>
          <w:b w:val="0"/>
          <w:sz w:val="21"/>
          <w:szCs w:val="21"/>
          <w:lang w:val="tr-TR"/>
        </w:rPr>
        <w:t>çoklu regresyon analizi sonuçları</w:t>
      </w:r>
    </w:p>
    <w:tbl>
      <w:tblPr>
        <w:tblW w:w="5000" w:type="pct"/>
        <w:jc w:val="center"/>
        <w:tblLook w:val="04A0"/>
      </w:tblPr>
      <w:tblGrid>
        <w:gridCol w:w="2080"/>
        <w:gridCol w:w="912"/>
        <w:gridCol w:w="1412"/>
        <w:gridCol w:w="777"/>
        <w:gridCol w:w="819"/>
        <w:gridCol w:w="735"/>
      </w:tblGrid>
      <w:tr w:rsidR="004B717B" w:rsidRPr="009402B1" w:rsidTr="009402B1">
        <w:trPr>
          <w:trHeight w:val="113"/>
          <w:jc w:val="center"/>
        </w:trPr>
        <w:tc>
          <w:tcPr>
            <w:tcW w:w="1544" w:type="pct"/>
            <w:vAlign w:val="center"/>
          </w:tcPr>
          <w:p w:rsidR="004B717B" w:rsidRPr="009402B1" w:rsidRDefault="004B717B" w:rsidP="00E34F71">
            <w:pPr>
              <w:rPr>
                <w:b/>
                <w:bCs/>
                <w:sz w:val="19"/>
                <w:szCs w:val="19"/>
              </w:rPr>
            </w:pPr>
            <w:r w:rsidRPr="009402B1">
              <w:rPr>
                <w:b/>
                <w:bCs/>
                <w:sz w:val="19"/>
                <w:szCs w:val="19"/>
              </w:rPr>
              <w:t>Değişken</w:t>
            </w:r>
          </w:p>
        </w:tc>
        <w:tc>
          <w:tcPr>
            <w:tcW w:w="677" w:type="pct"/>
            <w:vAlign w:val="center"/>
          </w:tcPr>
          <w:p w:rsidR="004B717B" w:rsidRPr="009402B1" w:rsidRDefault="004B717B" w:rsidP="00E34F71">
            <w:pPr>
              <w:jc w:val="center"/>
              <w:rPr>
                <w:b/>
                <w:bCs/>
                <w:sz w:val="19"/>
                <w:szCs w:val="19"/>
              </w:rPr>
            </w:pPr>
            <w:r w:rsidRPr="009402B1">
              <w:rPr>
                <w:b/>
                <w:bCs/>
                <w:sz w:val="19"/>
                <w:szCs w:val="19"/>
              </w:rPr>
              <w:t>B</w:t>
            </w:r>
          </w:p>
        </w:tc>
        <w:tc>
          <w:tcPr>
            <w:tcW w:w="1048" w:type="pct"/>
            <w:vAlign w:val="center"/>
          </w:tcPr>
          <w:p w:rsidR="004B717B" w:rsidRPr="009402B1" w:rsidRDefault="004B717B" w:rsidP="00E34F71">
            <w:pPr>
              <w:jc w:val="center"/>
              <w:rPr>
                <w:b/>
                <w:bCs/>
                <w:sz w:val="19"/>
                <w:szCs w:val="19"/>
              </w:rPr>
            </w:pPr>
            <w:r w:rsidRPr="009402B1">
              <w:rPr>
                <w:b/>
                <w:bCs/>
                <w:sz w:val="19"/>
                <w:szCs w:val="19"/>
              </w:rPr>
              <w:t xml:space="preserve">Standart </w:t>
            </w:r>
            <w:proofErr w:type="spellStart"/>
            <w:r w:rsidRPr="009402B1">
              <w:rPr>
                <w:b/>
                <w:bCs/>
                <w:sz w:val="19"/>
                <w:szCs w:val="19"/>
              </w:rPr>
              <w:t>Hata</w:t>
            </w:r>
            <w:r w:rsidRPr="009402B1">
              <w:rPr>
                <w:b/>
                <w:bCs/>
                <w:sz w:val="19"/>
                <w:szCs w:val="19"/>
                <w:vertAlign w:val="subscript"/>
              </w:rPr>
              <w:t>B</w:t>
            </w:r>
            <w:proofErr w:type="spellEnd"/>
          </w:p>
        </w:tc>
        <w:tc>
          <w:tcPr>
            <w:tcW w:w="577" w:type="pct"/>
            <w:vAlign w:val="center"/>
          </w:tcPr>
          <w:p w:rsidR="004B717B" w:rsidRPr="009402B1" w:rsidRDefault="004B717B" w:rsidP="00E34F71">
            <w:pPr>
              <w:jc w:val="center"/>
              <w:rPr>
                <w:b/>
                <w:bCs/>
                <w:sz w:val="19"/>
                <w:szCs w:val="19"/>
              </w:rPr>
            </w:pPr>
            <w:r w:rsidRPr="009402B1">
              <w:rPr>
                <w:b/>
                <w:bCs/>
                <w:sz w:val="19"/>
                <w:szCs w:val="19"/>
              </w:rPr>
              <w:t>β</w:t>
            </w:r>
          </w:p>
        </w:tc>
        <w:tc>
          <w:tcPr>
            <w:tcW w:w="608" w:type="pct"/>
            <w:vAlign w:val="center"/>
          </w:tcPr>
          <w:p w:rsidR="004B717B" w:rsidRPr="009402B1" w:rsidRDefault="004B717B" w:rsidP="00E34F71">
            <w:pPr>
              <w:jc w:val="center"/>
              <w:rPr>
                <w:b/>
                <w:bCs/>
                <w:sz w:val="19"/>
                <w:szCs w:val="19"/>
              </w:rPr>
            </w:pPr>
            <w:proofErr w:type="gramStart"/>
            <w:r w:rsidRPr="009402B1">
              <w:rPr>
                <w:b/>
                <w:bCs/>
                <w:sz w:val="19"/>
                <w:szCs w:val="19"/>
              </w:rPr>
              <w:t>t</w:t>
            </w:r>
            <w:proofErr w:type="gramEnd"/>
          </w:p>
        </w:tc>
        <w:tc>
          <w:tcPr>
            <w:tcW w:w="546" w:type="pct"/>
            <w:vAlign w:val="center"/>
          </w:tcPr>
          <w:p w:rsidR="004B717B" w:rsidRPr="009402B1" w:rsidRDefault="004B717B" w:rsidP="00E34F71">
            <w:pPr>
              <w:jc w:val="center"/>
              <w:rPr>
                <w:b/>
                <w:bCs/>
                <w:sz w:val="19"/>
                <w:szCs w:val="19"/>
              </w:rPr>
            </w:pPr>
            <w:proofErr w:type="gramStart"/>
            <w:r w:rsidRPr="009402B1">
              <w:rPr>
                <w:b/>
                <w:bCs/>
                <w:sz w:val="19"/>
                <w:szCs w:val="19"/>
              </w:rPr>
              <w:t>p</w:t>
            </w:r>
            <w:proofErr w:type="gramEnd"/>
          </w:p>
        </w:tc>
      </w:tr>
      <w:tr w:rsidR="004B717B" w:rsidRPr="009402B1" w:rsidTr="009402B1">
        <w:trPr>
          <w:trHeight w:val="113"/>
          <w:jc w:val="center"/>
        </w:trPr>
        <w:tc>
          <w:tcPr>
            <w:tcW w:w="1544" w:type="pct"/>
            <w:vAlign w:val="center"/>
          </w:tcPr>
          <w:p w:rsidR="004B717B" w:rsidRPr="009402B1" w:rsidRDefault="004B717B" w:rsidP="00E34F71">
            <w:pPr>
              <w:rPr>
                <w:sz w:val="19"/>
                <w:szCs w:val="19"/>
              </w:rPr>
            </w:pPr>
            <w:r w:rsidRPr="009402B1">
              <w:rPr>
                <w:sz w:val="19"/>
                <w:szCs w:val="19"/>
              </w:rPr>
              <w:t>Algılanan Yarar</w:t>
            </w:r>
          </w:p>
        </w:tc>
        <w:tc>
          <w:tcPr>
            <w:tcW w:w="677" w:type="pct"/>
            <w:vAlign w:val="center"/>
          </w:tcPr>
          <w:p w:rsidR="004B717B" w:rsidRPr="009402B1" w:rsidRDefault="004B717B" w:rsidP="00E34F71">
            <w:pPr>
              <w:jc w:val="center"/>
              <w:rPr>
                <w:sz w:val="19"/>
                <w:szCs w:val="19"/>
              </w:rPr>
            </w:pPr>
            <w:r w:rsidRPr="009402B1">
              <w:rPr>
                <w:sz w:val="19"/>
                <w:szCs w:val="19"/>
              </w:rPr>
              <w:t>2,967</w:t>
            </w:r>
          </w:p>
        </w:tc>
        <w:tc>
          <w:tcPr>
            <w:tcW w:w="1048" w:type="pct"/>
            <w:vAlign w:val="center"/>
          </w:tcPr>
          <w:p w:rsidR="004B717B" w:rsidRPr="009402B1" w:rsidRDefault="004B717B" w:rsidP="00E34F71">
            <w:pPr>
              <w:jc w:val="center"/>
              <w:rPr>
                <w:sz w:val="19"/>
                <w:szCs w:val="19"/>
              </w:rPr>
            </w:pPr>
            <w:r w:rsidRPr="009402B1">
              <w:rPr>
                <w:sz w:val="19"/>
                <w:szCs w:val="19"/>
              </w:rPr>
              <w:t>,493</w:t>
            </w:r>
          </w:p>
        </w:tc>
        <w:tc>
          <w:tcPr>
            <w:tcW w:w="577" w:type="pct"/>
            <w:vAlign w:val="center"/>
          </w:tcPr>
          <w:p w:rsidR="004B717B" w:rsidRPr="009402B1" w:rsidRDefault="004B717B" w:rsidP="00E34F71">
            <w:pPr>
              <w:jc w:val="center"/>
              <w:rPr>
                <w:sz w:val="19"/>
                <w:szCs w:val="19"/>
              </w:rPr>
            </w:pPr>
            <w:r w:rsidRPr="009402B1">
              <w:rPr>
                <w:sz w:val="19"/>
                <w:szCs w:val="19"/>
              </w:rPr>
              <w:t>,260</w:t>
            </w:r>
          </w:p>
        </w:tc>
        <w:tc>
          <w:tcPr>
            <w:tcW w:w="608" w:type="pct"/>
            <w:vAlign w:val="center"/>
          </w:tcPr>
          <w:p w:rsidR="004B717B" w:rsidRPr="009402B1" w:rsidRDefault="004B717B" w:rsidP="00E34F71">
            <w:pPr>
              <w:jc w:val="center"/>
              <w:rPr>
                <w:sz w:val="19"/>
                <w:szCs w:val="19"/>
              </w:rPr>
            </w:pPr>
            <w:r w:rsidRPr="009402B1">
              <w:rPr>
                <w:sz w:val="19"/>
                <w:szCs w:val="19"/>
              </w:rPr>
              <w:t>6,023</w:t>
            </w:r>
          </w:p>
        </w:tc>
        <w:tc>
          <w:tcPr>
            <w:tcW w:w="546" w:type="pct"/>
            <w:vAlign w:val="center"/>
          </w:tcPr>
          <w:p w:rsidR="004B717B" w:rsidRPr="009402B1" w:rsidRDefault="004B717B" w:rsidP="00E34F71">
            <w:pPr>
              <w:jc w:val="center"/>
              <w:rPr>
                <w:sz w:val="19"/>
                <w:szCs w:val="19"/>
              </w:rPr>
            </w:pPr>
            <w:r w:rsidRPr="009402B1">
              <w:rPr>
                <w:sz w:val="19"/>
                <w:szCs w:val="19"/>
              </w:rPr>
              <w:t>,000</w:t>
            </w:r>
          </w:p>
        </w:tc>
      </w:tr>
      <w:tr w:rsidR="004B717B" w:rsidRPr="009402B1" w:rsidTr="009402B1">
        <w:trPr>
          <w:trHeight w:val="113"/>
          <w:jc w:val="center"/>
        </w:trPr>
        <w:tc>
          <w:tcPr>
            <w:tcW w:w="1544" w:type="pct"/>
            <w:vAlign w:val="center"/>
          </w:tcPr>
          <w:p w:rsidR="004B717B" w:rsidRPr="009402B1" w:rsidRDefault="004B717B" w:rsidP="00E34F71">
            <w:pPr>
              <w:rPr>
                <w:sz w:val="19"/>
                <w:szCs w:val="19"/>
              </w:rPr>
            </w:pPr>
            <w:r w:rsidRPr="009402B1">
              <w:rPr>
                <w:sz w:val="19"/>
                <w:szCs w:val="19"/>
              </w:rPr>
              <w:t>Algılanan Kullanım Kolaylığı</w:t>
            </w:r>
          </w:p>
        </w:tc>
        <w:tc>
          <w:tcPr>
            <w:tcW w:w="677" w:type="pct"/>
            <w:vAlign w:val="center"/>
          </w:tcPr>
          <w:p w:rsidR="004B717B" w:rsidRPr="009402B1" w:rsidRDefault="004B717B" w:rsidP="00E34F71">
            <w:pPr>
              <w:jc w:val="center"/>
              <w:rPr>
                <w:sz w:val="19"/>
                <w:szCs w:val="19"/>
              </w:rPr>
            </w:pPr>
            <w:r w:rsidRPr="009402B1">
              <w:rPr>
                <w:sz w:val="19"/>
                <w:szCs w:val="19"/>
              </w:rPr>
              <w:t>3,753</w:t>
            </w:r>
          </w:p>
        </w:tc>
        <w:tc>
          <w:tcPr>
            <w:tcW w:w="1048" w:type="pct"/>
            <w:vAlign w:val="center"/>
          </w:tcPr>
          <w:p w:rsidR="004B717B" w:rsidRPr="009402B1" w:rsidRDefault="004B717B" w:rsidP="00E34F71">
            <w:pPr>
              <w:jc w:val="center"/>
              <w:rPr>
                <w:sz w:val="19"/>
                <w:szCs w:val="19"/>
              </w:rPr>
            </w:pPr>
            <w:r w:rsidRPr="009402B1">
              <w:rPr>
                <w:sz w:val="19"/>
                <w:szCs w:val="19"/>
              </w:rPr>
              <w:t>,408</w:t>
            </w:r>
          </w:p>
        </w:tc>
        <w:tc>
          <w:tcPr>
            <w:tcW w:w="577" w:type="pct"/>
            <w:vAlign w:val="center"/>
          </w:tcPr>
          <w:p w:rsidR="004B717B" w:rsidRPr="009402B1" w:rsidRDefault="004B717B" w:rsidP="00E34F71">
            <w:pPr>
              <w:jc w:val="center"/>
              <w:rPr>
                <w:sz w:val="19"/>
                <w:szCs w:val="19"/>
              </w:rPr>
            </w:pPr>
            <w:r w:rsidRPr="009402B1">
              <w:rPr>
                <w:sz w:val="19"/>
                <w:szCs w:val="19"/>
              </w:rPr>
              <w:t>,110</w:t>
            </w:r>
          </w:p>
        </w:tc>
        <w:tc>
          <w:tcPr>
            <w:tcW w:w="608" w:type="pct"/>
            <w:vAlign w:val="center"/>
          </w:tcPr>
          <w:p w:rsidR="004B717B" w:rsidRPr="009402B1" w:rsidRDefault="004B717B" w:rsidP="00E34F71">
            <w:pPr>
              <w:jc w:val="center"/>
              <w:rPr>
                <w:sz w:val="19"/>
                <w:szCs w:val="19"/>
              </w:rPr>
            </w:pPr>
            <w:r w:rsidRPr="009402B1">
              <w:rPr>
                <w:sz w:val="19"/>
                <w:szCs w:val="19"/>
              </w:rPr>
              <w:t>9,204</w:t>
            </w:r>
          </w:p>
        </w:tc>
        <w:tc>
          <w:tcPr>
            <w:tcW w:w="546" w:type="pct"/>
            <w:vAlign w:val="center"/>
          </w:tcPr>
          <w:p w:rsidR="004B717B" w:rsidRPr="009402B1" w:rsidRDefault="004B717B" w:rsidP="00E34F71">
            <w:pPr>
              <w:jc w:val="center"/>
              <w:rPr>
                <w:sz w:val="19"/>
                <w:szCs w:val="19"/>
              </w:rPr>
            </w:pPr>
            <w:r w:rsidRPr="009402B1">
              <w:rPr>
                <w:sz w:val="19"/>
                <w:szCs w:val="19"/>
              </w:rPr>
              <w:t>,000</w:t>
            </w:r>
          </w:p>
        </w:tc>
      </w:tr>
      <w:tr w:rsidR="004B717B" w:rsidRPr="009402B1" w:rsidTr="009402B1">
        <w:trPr>
          <w:trHeight w:val="113"/>
          <w:jc w:val="center"/>
        </w:trPr>
        <w:tc>
          <w:tcPr>
            <w:tcW w:w="1544" w:type="pct"/>
            <w:vAlign w:val="center"/>
          </w:tcPr>
          <w:p w:rsidR="004B717B" w:rsidRPr="009402B1" w:rsidRDefault="004B717B" w:rsidP="00E34F71">
            <w:pPr>
              <w:rPr>
                <w:sz w:val="19"/>
                <w:szCs w:val="19"/>
              </w:rPr>
            </w:pPr>
            <w:r w:rsidRPr="009402B1">
              <w:rPr>
                <w:sz w:val="19"/>
                <w:szCs w:val="19"/>
              </w:rPr>
              <w:t>Duyuşsal</w:t>
            </w:r>
          </w:p>
        </w:tc>
        <w:tc>
          <w:tcPr>
            <w:tcW w:w="677" w:type="pct"/>
            <w:vAlign w:val="center"/>
          </w:tcPr>
          <w:p w:rsidR="004B717B" w:rsidRPr="009402B1" w:rsidRDefault="004B717B" w:rsidP="00E34F71">
            <w:pPr>
              <w:jc w:val="center"/>
              <w:rPr>
                <w:sz w:val="19"/>
                <w:szCs w:val="19"/>
              </w:rPr>
            </w:pPr>
            <w:r w:rsidRPr="009402B1">
              <w:rPr>
                <w:sz w:val="19"/>
                <w:szCs w:val="19"/>
              </w:rPr>
              <w:t>2,893</w:t>
            </w:r>
          </w:p>
        </w:tc>
        <w:tc>
          <w:tcPr>
            <w:tcW w:w="1048" w:type="pct"/>
            <w:vAlign w:val="center"/>
          </w:tcPr>
          <w:p w:rsidR="004B717B" w:rsidRPr="009402B1" w:rsidRDefault="004B717B" w:rsidP="00E34F71">
            <w:pPr>
              <w:jc w:val="center"/>
              <w:rPr>
                <w:sz w:val="19"/>
                <w:szCs w:val="19"/>
              </w:rPr>
            </w:pPr>
            <w:r w:rsidRPr="009402B1">
              <w:rPr>
                <w:sz w:val="19"/>
                <w:szCs w:val="19"/>
              </w:rPr>
              <w:t>,466</w:t>
            </w:r>
          </w:p>
        </w:tc>
        <w:tc>
          <w:tcPr>
            <w:tcW w:w="577" w:type="pct"/>
            <w:vAlign w:val="center"/>
          </w:tcPr>
          <w:p w:rsidR="004B717B" w:rsidRPr="009402B1" w:rsidRDefault="004B717B" w:rsidP="00E34F71">
            <w:pPr>
              <w:jc w:val="center"/>
              <w:rPr>
                <w:sz w:val="19"/>
                <w:szCs w:val="19"/>
              </w:rPr>
            </w:pPr>
            <w:r w:rsidRPr="009402B1">
              <w:rPr>
                <w:sz w:val="19"/>
                <w:szCs w:val="19"/>
              </w:rPr>
              <w:t>,084</w:t>
            </w:r>
          </w:p>
        </w:tc>
        <w:tc>
          <w:tcPr>
            <w:tcW w:w="608" w:type="pct"/>
            <w:vAlign w:val="center"/>
          </w:tcPr>
          <w:p w:rsidR="004B717B" w:rsidRPr="009402B1" w:rsidRDefault="004B717B" w:rsidP="00E34F71">
            <w:pPr>
              <w:jc w:val="center"/>
              <w:rPr>
                <w:sz w:val="19"/>
                <w:szCs w:val="19"/>
              </w:rPr>
            </w:pPr>
            <w:r w:rsidRPr="009402B1">
              <w:rPr>
                <w:sz w:val="19"/>
                <w:szCs w:val="19"/>
              </w:rPr>
              <w:t>6,205</w:t>
            </w:r>
          </w:p>
        </w:tc>
        <w:tc>
          <w:tcPr>
            <w:tcW w:w="546" w:type="pct"/>
            <w:vAlign w:val="center"/>
          </w:tcPr>
          <w:p w:rsidR="004B717B" w:rsidRPr="009402B1" w:rsidRDefault="004B717B" w:rsidP="00E34F71">
            <w:pPr>
              <w:jc w:val="center"/>
              <w:rPr>
                <w:sz w:val="19"/>
                <w:szCs w:val="19"/>
              </w:rPr>
            </w:pPr>
            <w:r w:rsidRPr="009402B1">
              <w:rPr>
                <w:sz w:val="19"/>
                <w:szCs w:val="19"/>
              </w:rPr>
              <w:t>,000</w:t>
            </w:r>
          </w:p>
        </w:tc>
      </w:tr>
      <w:tr w:rsidR="004B717B" w:rsidRPr="009402B1" w:rsidTr="009402B1">
        <w:trPr>
          <w:trHeight w:val="113"/>
          <w:jc w:val="center"/>
        </w:trPr>
        <w:tc>
          <w:tcPr>
            <w:tcW w:w="1544" w:type="pct"/>
            <w:vAlign w:val="center"/>
          </w:tcPr>
          <w:p w:rsidR="004B717B" w:rsidRPr="009402B1" w:rsidRDefault="004B717B" w:rsidP="00E34F71">
            <w:pPr>
              <w:rPr>
                <w:sz w:val="19"/>
                <w:szCs w:val="19"/>
              </w:rPr>
            </w:pPr>
            <w:r w:rsidRPr="009402B1">
              <w:rPr>
                <w:sz w:val="19"/>
                <w:szCs w:val="19"/>
              </w:rPr>
              <w:t>Eylemsel</w:t>
            </w:r>
          </w:p>
        </w:tc>
        <w:tc>
          <w:tcPr>
            <w:tcW w:w="677" w:type="pct"/>
            <w:vAlign w:val="center"/>
          </w:tcPr>
          <w:p w:rsidR="004B717B" w:rsidRPr="009402B1" w:rsidRDefault="004B717B" w:rsidP="00E34F71">
            <w:pPr>
              <w:jc w:val="center"/>
              <w:rPr>
                <w:sz w:val="19"/>
                <w:szCs w:val="19"/>
              </w:rPr>
            </w:pPr>
            <w:r w:rsidRPr="009402B1">
              <w:rPr>
                <w:sz w:val="19"/>
                <w:szCs w:val="19"/>
              </w:rPr>
              <w:t>2,820</w:t>
            </w:r>
          </w:p>
        </w:tc>
        <w:tc>
          <w:tcPr>
            <w:tcW w:w="1048" w:type="pct"/>
            <w:vAlign w:val="center"/>
          </w:tcPr>
          <w:p w:rsidR="004B717B" w:rsidRPr="009402B1" w:rsidRDefault="004B717B" w:rsidP="00E34F71">
            <w:pPr>
              <w:jc w:val="center"/>
              <w:rPr>
                <w:sz w:val="19"/>
                <w:szCs w:val="19"/>
              </w:rPr>
            </w:pPr>
            <w:r w:rsidRPr="009402B1">
              <w:rPr>
                <w:sz w:val="19"/>
                <w:szCs w:val="19"/>
              </w:rPr>
              <w:t>,479</w:t>
            </w:r>
          </w:p>
        </w:tc>
        <w:tc>
          <w:tcPr>
            <w:tcW w:w="577" w:type="pct"/>
            <w:vAlign w:val="center"/>
          </w:tcPr>
          <w:p w:rsidR="004B717B" w:rsidRPr="009402B1" w:rsidRDefault="004B717B" w:rsidP="00E34F71">
            <w:pPr>
              <w:jc w:val="center"/>
              <w:rPr>
                <w:sz w:val="19"/>
                <w:szCs w:val="19"/>
              </w:rPr>
            </w:pPr>
            <w:r w:rsidRPr="009402B1">
              <w:rPr>
                <w:sz w:val="19"/>
                <w:szCs w:val="19"/>
              </w:rPr>
              <w:t>,074</w:t>
            </w:r>
          </w:p>
        </w:tc>
        <w:tc>
          <w:tcPr>
            <w:tcW w:w="608" w:type="pct"/>
            <w:vAlign w:val="center"/>
          </w:tcPr>
          <w:p w:rsidR="004B717B" w:rsidRPr="009402B1" w:rsidRDefault="004B717B" w:rsidP="00E34F71">
            <w:pPr>
              <w:jc w:val="center"/>
              <w:rPr>
                <w:sz w:val="19"/>
                <w:szCs w:val="19"/>
              </w:rPr>
            </w:pPr>
            <w:r w:rsidRPr="009402B1">
              <w:rPr>
                <w:sz w:val="19"/>
                <w:szCs w:val="19"/>
              </w:rPr>
              <w:t>5,887</w:t>
            </w:r>
          </w:p>
        </w:tc>
        <w:tc>
          <w:tcPr>
            <w:tcW w:w="546" w:type="pct"/>
            <w:vAlign w:val="center"/>
          </w:tcPr>
          <w:p w:rsidR="004B717B" w:rsidRPr="009402B1" w:rsidRDefault="004B717B" w:rsidP="00E34F71">
            <w:pPr>
              <w:jc w:val="center"/>
              <w:rPr>
                <w:sz w:val="19"/>
                <w:szCs w:val="19"/>
              </w:rPr>
            </w:pPr>
            <w:r w:rsidRPr="009402B1">
              <w:rPr>
                <w:sz w:val="19"/>
                <w:szCs w:val="19"/>
              </w:rPr>
              <w:t>,000</w:t>
            </w:r>
          </w:p>
        </w:tc>
      </w:tr>
    </w:tbl>
    <w:p w:rsidR="004B717B" w:rsidRPr="009402B1" w:rsidRDefault="004B717B" w:rsidP="009402B1">
      <w:pPr>
        <w:pStyle w:val="TabloAdlar"/>
        <w:tabs>
          <w:tab w:val="left" w:pos="1596"/>
        </w:tabs>
        <w:spacing w:before="120" w:after="120"/>
        <w:ind w:firstLine="709"/>
        <w:jc w:val="both"/>
        <w:rPr>
          <w:rFonts w:cs="Times New Roman"/>
          <w:b w:val="0"/>
          <w:sz w:val="21"/>
          <w:szCs w:val="21"/>
          <w:lang w:val="tr-TR"/>
        </w:rPr>
      </w:pPr>
      <w:r w:rsidRPr="009402B1">
        <w:rPr>
          <w:rFonts w:cs="Times New Roman"/>
          <w:b w:val="0"/>
          <w:sz w:val="21"/>
          <w:szCs w:val="21"/>
          <w:lang w:val="tr-TR"/>
        </w:rPr>
        <w:t xml:space="preserve">Tablo 4: </w:t>
      </w:r>
      <w:r w:rsidR="009402B1">
        <w:rPr>
          <w:rFonts w:cs="Times New Roman"/>
          <w:b w:val="0"/>
          <w:sz w:val="21"/>
          <w:szCs w:val="21"/>
          <w:lang w:val="tr-TR"/>
        </w:rPr>
        <w:tab/>
      </w:r>
      <w:r w:rsidRPr="009402B1">
        <w:rPr>
          <w:rFonts w:cs="Times New Roman"/>
          <w:b w:val="0"/>
          <w:sz w:val="21"/>
          <w:szCs w:val="21"/>
          <w:lang w:val="tr-TR"/>
        </w:rPr>
        <w:t xml:space="preserve">Öğrenci memnuniyetinin </w:t>
      </w:r>
      <w:proofErr w:type="spellStart"/>
      <w:r w:rsidRPr="009402B1">
        <w:rPr>
          <w:rFonts w:cs="Times New Roman"/>
          <w:b w:val="0"/>
          <w:sz w:val="21"/>
          <w:szCs w:val="21"/>
          <w:lang w:val="tr-TR"/>
        </w:rPr>
        <w:t>yordanmasına</w:t>
      </w:r>
      <w:proofErr w:type="spellEnd"/>
      <w:r w:rsidRPr="009402B1">
        <w:rPr>
          <w:rFonts w:cs="Times New Roman"/>
          <w:b w:val="0"/>
          <w:sz w:val="21"/>
          <w:szCs w:val="21"/>
          <w:lang w:val="tr-TR"/>
        </w:rPr>
        <w:t xml:space="preserve"> ilişkin aşamalı </w:t>
      </w:r>
      <w:r w:rsidR="009402B1">
        <w:rPr>
          <w:rFonts w:cs="Times New Roman"/>
          <w:b w:val="0"/>
          <w:sz w:val="21"/>
          <w:szCs w:val="21"/>
          <w:lang w:val="tr-TR"/>
        </w:rPr>
        <w:tab/>
      </w:r>
      <w:r w:rsidRPr="009402B1">
        <w:rPr>
          <w:rFonts w:cs="Times New Roman"/>
          <w:b w:val="0"/>
          <w:sz w:val="21"/>
          <w:szCs w:val="21"/>
          <w:lang w:val="tr-TR"/>
        </w:rPr>
        <w:t>çoklu regresyon analizi sonuçları</w:t>
      </w:r>
    </w:p>
    <w:tbl>
      <w:tblPr>
        <w:tblW w:w="5000" w:type="pct"/>
        <w:jc w:val="center"/>
        <w:tblLook w:val="04A0"/>
      </w:tblPr>
      <w:tblGrid>
        <w:gridCol w:w="858"/>
        <w:gridCol w:w="627"/>
        <w:gridCol w:w="626"/>
        <w:gridCol w:w="1351"/>
        <w:gridCol w:w="1091"/>
        <w:gridCol w:w="1091"/>
        <w:gridCol w:w="1091"/>
      </w:tblGrid>
      <w:tr w:rsidR="004B717B" w:rsidRPr="009402B1" w:rsidTr="009402B1">
        <w:trPr>
          <w:trHeight w:val="57"/>
          <w:jc w:val="center"/>
        </w:trPr>
        <w:tc>
          <w:tcPr>
            <w:tcW w:w="636" w:type="pct"/>
            <w:vMerge w:val="restart"/>
            <w:vAlign w:val="center"/>
          </w:tcPr>
          <w:p w:rsidR="004B717B" w:rsidRPr="009402B1" w:rsidRDefault="004B717B" w:rsidP="00E34F71">
            <w:pPr>
              <w:jc w:val="center"/>
              <w:rPr>
                <w:b/>
                <w:bCs/>
                <w:sz w:val="19"/>
                <w:szCs w:val="19"/>
              </w:rPr>
            </w:pPr>
            <w:r w:rsidRPr="009402B1">
              <w:rPr>
                <w:b/>
                <w:bCs/>
                <w:sz w:val="19"/>
                <w:szCs w:val="19"/>
              </w:rPr>
              <w:t>Model</w:t>
            </w:r>
          </w:p>
        </w:tc>
        <w:tc>
          <w:tcPr>
            <w:tcW w:w="465" w:type="pct"/>
            <w:vMerge w:val="restart"/>
            <w:vAlign w:val="center"/>
          </w:tcPr>
          <w:p w:rsidR="004B717B" w:rsidRPr="009402B1" w:rsidRDefault="004B717B" w:rsidP="00E34F71">
            <w:pPr>
              <w:jc w:val="center"/>
              <w:rPr>
                <w:b/>
                <w:bCs/>
                <w:sz w:val="19"/>
                <w:szCs w:val="19"/>
              </w:rPr>
            </w:pPr>
            <w:r w:rsidRPr="009402B1">
              <w:rPr>
                <w:b/>
                <w:bCs/>
                <w:sz w:val="19"/>
                <w:szCs w:val="19"/>
              </w:rPr>
              <w:t>R</w:t>
            </w:r>
          </w:p>
        </w:tc>
        <w:tc>
          <w:tcPr>
            <w:tcW w:w="465" w:type="pct"/>
            <w:vMerge w:val="restart"/>
            <w:vAlign w:val="center"/>
          </w:tcPr>
          <w:p w:rsidR="004B717B" w:rsidRPr="009402B1" w:rsidRDefault="004B717B" w:rsidP="00E34F71">
            <w:pPr>
              <w:jc w:val="center"/>
              <w:rPr>
                <w:b/>
                <w:bCs/>
                <w:sz w:val="19"/>
                <w:szCs w:val="19"/>
              </w:rPr>
            </w:pPr>
            <w:r w:rsidRPr="009402B1">
              <w:rPr>
                <w:b/>
                <w:bCs/>
                <w:sz w:val="19"/>
                <w:szCs w:val="19"/>
              </w:rPr>
              <w:t>R</w:t>
            </w:r>
            <w:r w:rsidRPr="009402B1">
              <w:rPr>
                <w:b/>
                <w:bCs/>
                <w:sz w:val="19"/>
                <w:szCs w:val="19"/>
                <w:vertAlign w:val="superscript"/>
              </w:rPr>
              <w:t>2</w:t>
            </w:r>
          </w:p>
        </w:tc>
        <w:tc>
          <w:tcPr>
            <w:tcW w:w="1003" w:type="pct"/>
            <w:vMerge w:val="restart"/>
            <w:vAlign w:val="center"/>
          </w:tcPr>
          <w:p w:rsidR="004B717B" w:rsidRPr="009402B1" w:rsidRDefault="004B717B" w:rsidP="00E34F71">
            <w:pPr>
              <w:jc w:val="center"/>
              <w:rPr>
                <w:b/>
                <w:bCs/>
                <w:sz w:val="19"/>
                <w:szCs w:val="19"/>
              </w:rPr>
            </w:pPr>
            <w:r w:rsidRPr="009402B1">
              <w:rPr>
                <w:b/>
                <w:bCs/>
                <w:sz w:val="19"/>
                <w:szCs w:val="19"/>
              </w:rPr>
              <w:t>Düzeltilmiş R</w:t>
            </w:r>
            <w:r w:rsidRPr="009402B1">
              <w:rPr>
                <w:b/>
                <w:bCs/>
                <w:sz w:val="19"/>
                <w:szCs w:val="19"/>
                <w:vertAlign w:val="superscript"/>
              </w:rPr>
              <w:t>2</w:t>
            </w:r>
          </w:p>
        </w:tc>
        <w:tc>
          <w:tcPr>
            <w:tcW w:w="2430" w:type="pct"/>
            <w:gridSpan w:val="3"/>
            <w:vAlign w:val="center"/>
          </w:tcPr>
          <w:p w:rsidR="004B717B" w:rsidRPr="009402B1" w:rsidRDefault="004B717B" w:rsidP="00E34F71">
            <w:pPr>
              <w:jc w:val="center"/>
              <w:rPr>
                <w:b/>
                <w:bCs/>
                <w:sz w:val="19"/>
                <w:szCs w:val="19"/>
              </w:rPr>
            </w:pPr>
            <w:r w:rsidRPr="009402B1">
              <w:rPr>
                <w:b/>
                <w:bCs/>
                <w:sz w:val="19"/>
                <w:szCs w:val="19"/>
              </w:rPr>
              <w:t>Değişim İstatistiği</w:t>
            </w:r>
          </w:p>
        </w:tc>
      </w:tr>
      <w:tr w:rsidR="004B717B" w:rsidRPr="009402B1" w:rsidTr="009402B1">
        <w:trPr>
          <w:trHeight w:val="57"/>
          <w:jc w:val="center"/>
        </w:trPr>
        <w:tc>
          <w:tcPr>
            <w:tcW w:w="636" w:type="pct"/>
            <w:vMerge/>
            <w:vAlign w:val="center"/>
          </w:tcPr>
          <w:p w:rsidR="004B717B" w:rsidRPr="009402B1" w:rsidRDefault="004B717B" w:rsidP="00E34F71">
            <w:pPr>
              <w:jc w:val="center"/>
              <w:rPr>
                <w:b/>
                <w:bCs/>
                <w:sz w:val="19"/>
                <w:szCs w:val="19"/>
              </w:rPr>
            </w:pPr>
          </w:p>
        </w:tc>
        <w:tc>
          <w:tcPr>
            <w:tcW w:w="465" w:type="pct"/>
            <w:vMerge/>
            <w:vAlign w:val="center"/>
          </w:tcPr>
          <w:p w:rsidR="004B717B" w:rsidRPr="009402B1" w:rsidRDefault="004B717B" w:rsidP="00E34F71">
            <w:pPr>
              <w:jc w:val="center"/>
              <w:rPr>
                <w:b/>
                <w:bCs/>
                <w:sz w:val="19"/>
                <w:szCs w:val="19"/>
              </w:rPr>
            </w:pPr>
          </w:p>
        </w:tc>
        <w:tc>
          <w:tcPr>
            <w:tcW w:w="465" w:type="pct"/>
            <w:vMerge/>
            <w:vAlign w:val="center"/>
          </w:tcPr>
          <w:p w:rsidR="004B717B" w:rsidRPr="009402B1" w:rsidRDefault="004B717B" w:rsidP="00E34F71">
            <w:pPr>
              <w:jc w:val="center"/>
              <w:rPr>
                <w:b/>
                <w:bCs/>
                <w:sz w:val="19"/>
                <w:szCs w:val="19"/>
              </w:rPr>
            </w:pPr>
          </w:p>
        </w:tc>
        <w:tc>
          <w:tcPr>
            <w:tcW w:w="1003" w:type="pct"/>
            <w:vMerge/>
            <w:vAlign w:val="center"/>
          </w:tcPr>
          <w:p w:rsidR="004B717B" w:rsidRPr="009402B1" w:rsidRDefault="004B717B" w:rsidP="00E34F71">
            <w:pPr>
              <w:jc w:val="center"/>
              <w:rPr>
                <w:b/>
                <w:bCs/>
                <w:sz w:val="19"/>
                <w:szCs w:val="19"/>
              </w:rPr>
            </w:pPr>
          </w:p>
        </w:tc>
        <w:tc>
          <w:tcPr>
            <w:tcW w:w="810" w:type="pct"/>
            <w:vAlign w:val="center"/>
          </w:tcPr>
          <w:p w:rsidR="004B717B" w:rsidRPr="009402B1" w:rsidRDefault="004B717B" w:rsidP="00E34F71">
            <w:pPr>
              <w:jc w:val="center"/>
              <w:rPr>
                <w:b/>
                <w:bCs/>
                <w:sz w:val="19"/>
                <w:szCs w:val="19"/>
              </w:rPr>
            </w:pPr>
            <w:r w:rsidRPr="009402B1">
              <w:rPr>
                <w:b/>
                <w:bCs/>
                <w:sz w:val="19"/>
                <w:szCs w:val="19"/>
              </w:rPr>
              <w:t>R</w:t>
            </w:r>
            <w:r w:rsidRPr="009402B1">
              <w:rPr>
                <w:b/>
                <w:bCs/>
                <w:sz w:val="19"/>
                <w:szCs w:val="19"/>
                <w:vertAlign w:val="superscript"/>
              </w:rPr>
              <w:t xml:space="preserve">2 </w:t>
            </w:r>
            <w:r w:rsidRPr="009402B1">
              <w:rPr>
                <w:b/>
                <w:bCs/>
                <w:sz w:val="19"/>
                <w:szCs w:val="19"/>
              </w:rPr>
              <w:t>Değişimi</w:t>
            </w:r>
          </w:p>
        </w:tc>
        <w:tc>
          <w:tcPr>
            <w:tcW w:w="810" w:type="pct"/>
            <w:vAlign w:val="center"/>
          </w:tcPr>
          <w:p w:rsidR="004B717B" w:rsidRPr="009402B1" w:rsidRDefault="004B717B" w:rsidP="00E34F71">
            <w:pPr>
              <w:jc w:val="center"/>
              <w:rPr>
                <w:b/>
                <w:bCs/>
                <w:sz w:val="19"/>
                <w:szCs w:val="19"/>
              </w:rPr>
            </w:pPr>
            <w:r w:rsidRPr="009402B1">
              <w:rPr>
                <w:b/>
                <w:bCs/>
                <w:sz w:val="19"/>
                <w:szCs w:val="19"/>
              </w:rPr>
              <w:t>F Değişimi</w:t>
            </w:r>
          </w:p>
        </w:tc>
        <w:tc>
          <w:tcPr>
            <w:tcW w:w="810" w:type="pct"/>
            <w:vAlign w:val="center"/>
          </w:tcPr>
          <w:p w:rsidR="004B717B" w:rsidRPr="009402B1" w:rsidRDefault="004B717B" w:rsidP="00E34F71">
            <w:pPr>
              <w:jc w:val="center"/>
              <w:rPr>
                <w:b/>
                <w:bCs/>
                <w:sz w:val="19"/>
                <w:szCs w:val="19"/>
              </w:rPr>
            </w:pPr>
            <w:proofErr w:type="spellStart"/>
            <w:r w:rsidRPr="009402B1">
              <w:rPr>
                <w:b/>
                <w:bCs/>
                <w:sz w:val="19"/>
                <w:szCs w:val="19"/>
              </w:rPr>
              <w:t>Sig</w:t>
            </w:r>
            <w:proofErr w:type="spellEnd"/>
            <w:r w:rsidRPr="009402B1">
              <w:rPr>
                <w:b/>
                <w:bCs/>
                <w:sz w:val="19"/>
                <w:szCs w:val="19"/>
              </w:rPr>
              <w:t xml:space="preserve"> F Değişimi</w:t>
            </w:r>
          </w:p>
        </w:tc>
      </w:tr>
      <w:tr w:rsidR="004B717B" w:rsidRPr="009402B1" w:rsidTr="009402B1">
        <w:trPr>
          <w:trHeight w:val="57"/>
          <w:jc w:val="center"/>
        </w:trPr>
        <w:tc>
          <w:tcPr>
            <w:tcW w:w="636" w:type="pct"/>
            <w:vAlign w:val="center"/>
          </w:tcPr>
          <w:p w:rsidR="004B717B" w:rsidRPr="009402B1" w:rsidRDefault="004B717B" w:rsidP="00E34F71">
            <w:pPr>
              <w:jc w:val="center"/>
              <w:rPr>
                <w:sz w:val="19"/>
                <w:szCs w:val="19"/>
              </w:rPr>
            </w:pPr>
            <w:r w:rsidRPr="009402B1">
              <w:rPr>
                <w:sz w:val="19"/>
                <w:szCs w:val="19"/>
              </w:rPr>
              <w:t>1</w:t>
            </w:r>
          </w:p>
        </w:tc>
        <w:tc>
          <w:tcPr>
            <w:tcW w:w="465" w:type="pct"/>
            <w:vAlign w:val="center"/>
          </w:tcPr>
          <w:p w:rsidR="004B717B" w:rsidRPr="009402B1" w:rsidRDefault="004B717B" w:rsidP="00E34F71">
            <w:pPr>
              <w:jc w:val="center"/>
              <w:rPr>
                <w:bCs/>
                <w:sz w:val="19"/>
                <w:szCs w:val="19"/>
              </w:rPr>
            </w:pPr>
            <w:r w:rsidRPr="009402B1">
              <w:rPr>
                <w:bCs/>
                <w:sz w:val="19"/>
                <w:szCs w:val="19"/>
              </w:rPr>
              <w:t>,477</w:t>
            </w:r>
          </w:p>
        </w:tc>
        <w:tc>
          <w:tcPr>
            <w:tcW w:w="465" w:type="pct"/>
            <w:vAlign w:val="center"/>
          </w:tcPr>
          <w:p w:rsidR="004B717B" w:rsidRPr="009402B1" w:rsidRDefault="004B717B" w:rsidP="00E34F71">
            <w:pPr>
              <w:jc w:val="center"/>
              <w:rPr>
                <w:bCs/>
                <w:sz w:val="19"/>
                <w:szCs w:val="19"/>
              </w:rPr>
            </w:pPr>
            <w:r w:rsidRPr="009402B1">
              <w:rPr>
                <w:bCs/>
                <w:sz w:val="19"/>
                <w:szCs w:val="19"/>
              </w:rPr>
              <w:t>,227</w:t>
            </w:r>
          </w:p>
        </w:tc>
        <w:tc>
          <w:tcPr>
            <w:tcW w:w="1003" w:type="pct"/>
            <w:vAlign w:val="center"/>
          </w:tcPr>
          <w:p w:rsidR="004B717B" w:rsidRPr="009402B1" w:rsidRDefault="004B717B" w:rsidP="00E34F71">
            <w:pPr>
              <w:jc w:val="center"/>
              <w:rPr>
                <w:bCs/>
                <w:sz w:val="19"/>
                <w:szCs w:val="19"/>
              </w:rPr>
            </w:pPr>
            <w:r w:rsidRPr="009402B1">
              <w:rPr>
                <w:bCs/>
                <w:sz w:val="19"/>
                <w:szCs w:val="19"/>
              </w:rPr>
              <w:t>,209</w:t>
            </w:r>
          </w:p>
        </w:tc>
        <w:tc>
          <w:tcPr>
            <w:tcW w:w="810" w:type="pct"/>
            <w:vAlign w:val="center"/>
          </w:tcPr>
          <w:p w:rsidR="004B717B" w:rsidRPr="009402B1" w:rsidRDefault="004B717B" w:rsidP="00E34F71">
            <w:pPr>
              <w:jc w:val="center"/>
              <w:rPr>
                <w:bCs/>
                <w:sz w:val="19"/>
                <w:szCs w:val="19"/>
              </w:rPr>
            </w:pPr>
            <w:r w:rsidRPr="009402B1">
              <w:rPr>
                <w:bCs/>
                <w:sz w:val="19"/>
                <w:szCs w:val="19"/>
              </w:rPr>
              <w:t>,227</w:t>
            </w:r>
          </w:p>
        </w:tc>
        <w:tc>
          <w:tcPr>
            <w:tcW w:w="810" w:type="pct"/>
            <w:vAlign w:val="center"/>
          </w:tcPr>
          <w:p w:rsidR="004B717B" w:rsidRPr="009402B1" w:rsidRDefault="004B717B" w:rsidP="00E34F71">
            <w:pPr>
              <w:jc w:val="center"/>
              <w:rPr>
                <w:sz w:val="19"/>
                <w:szCs w:val="19"/>
              </w:rPr>
            </w:pPr>
            <w:r w:rsidRPr="009402B1">
              <w:rPr>
                <w:sz w:val="19"/>
                <w:szCs w:val="19"/>
              </w:rPr>
              <w:t>12,3444</w:t>
            </w:r>
          </w:p>
        </w:tc>
        <w:tc>
          <w:tcPr>
            <w:tcW w:w="810" w:type="pct"/>
            <w:vAlign w:val="center"/>
          </w:tcPr>
          <w:p w:rsidR="004B717B" w:rsidRPr="009402B1" w:rsidRDefault="004B717B" w:rsidP="00E34F71">
            <w:pPr>
              <w:jc w:val="center"/>
              <w:rPr>
                <w:sz w:val="19"/>
                <w:szCs w:val="19"/>
              </w:rPr>
            </w:pPr>
            <w:r w:rsidRPr="009402B1">
              <w:rPr>
                <w:sz w:val="19"/>
                <w:szCs w:val="19"/>
              </w:rPr>
              <w:t>,000</w:t>
            </w:r>
          </w:p>
        </w:tc>
      </w:tr>
      <w:tr w:rsidR="004B717B" w:rsidRPr="009402B1" w:rsidTr="009402B1">
        <w:trPr>
          <w:trHeight w:val="57"/>
          <w:jc w:val="center"/>
        </w:trPr>
        <w:tc>
          <w:tcPr>
            <w:tcW w:w="636" w:type="pct"/>
            <w:vAlign w:val="center"/>
          </w:tcPr>
          <w:p w:rsidR="004B717B" w:rsidRPr="009402B1" w:rsidRDefault="004B717B" w:rsidP="00E34F71">
            <w:pPr>
              <w:jc w:val="center"/>
              <w:rPr>
                <w:sz w:val="19"/>
                <w:szCs w:val="19"/>
              </w:rPr>
            </w:pPr>
            <w:r w:rsidRPr="009402B1">
              <w:rPr>
                <w:sz w:val="19"/>
                <w:szCs w:val="19"/>
              </w:rPr>
              <w:t>2</w:t>
            </w:r>
          </w:p>
        </w:tc>
        <w:tc>
          <w:tcPr>
            <w:tcW w:w="465" w:type="pct"/>
            <w:vAlign w:val="center"/>
          </w:tcPr>
          <w:p w:rsidR="004B717B" w:rsidRPr="009402B1" w:rsidRDefault="004B717B" w:rsidP="00E34F71">
            <w:pPr>
              <w:jc w:val="center"/>
              <w:rPr>
                <w:bCs/>
                <w:sz w:val="19"/>
                <w:szCs w:val="19"/>
              </w:rPr>
            </w:pPr>
            <w:r w:rsidRPr="009402B1">
              <w:rPr>
                <w:bCs/>
                <w:sz w:val="19"/>
                <w:szCs w:val="19"/>
              </w:rPr>
              <w:t>,566</w:t>
            </w:r>
          </w:p>
        </w:tc>
        <w:tc>
          <w:tcPr>
            <w:tcW w:w="465" w:type="pct"/>
            <w:vAlign w:val="center"/>
          </w:tcPr>
          <w:p w:rsidR="004B717B" w:rsidRPr="009402B1" w:rsidRDefault="004B717B" w:rsidP="00E34F71">
            <w:pPr>
              <w:jc w:val="center"/>
              <w:rPr>
                <w:bCs/>
                <w:sz w:val="19"/>
                <w:szCs w:val="19"/>
              </w:rPr>
            </w:pPr>
            <w:r w:rsidRPr="009402B1">
              <w:rPr>
                <w:bCs/>
                <w:sz w:val="19"/>
                <w:szCs w:val="19"/>
              </w:rPr>
              <w:t>,320</w:t>
            </w:r>
          </w:p>
        </w:tc>
        <w:tc>
          <w:tcPr>
            <w:tcW w:w="1003" w:type="pct"/>
            <w:vAlign w:val="center"/>
          </w:tcPr>
          <w:p w:rsidR="004B717B" w:rsidRPr="009402B1" w:rsidRDefault="004B717B" w:rsidP="00E34F71">
            <w:pPr>
              <w:jc w:val="center"/>
              <w:rPr>
                <w:bCs/>
                <w:sz w:val="19"/>
                <w:szCs w:val="19"/>
              </w:rPr>
            </w:pPr>
            <w:r w:rsidRPr="009402B1">
              <w:rPr>
                <w:bCs/>
                <w:sz w:val="19"/>
                <w:szCs w:val="19"/>
              </w:rPr>
              <w:t>,269</w:t>
            </w:r>
          </w:p>
        </w:tc>
        <w:tc>
          <w:tcPr>
            <w:tcW w:w="810" w:type="pct"/>
            <w:vAlign w:val="center"/>
          </w:tcPr>
          <w:p w:rsidR="004B717B" w:rsidRPr="009402B1" w:rsidRDefault="004B717B" w:rsidP="00E34F71">
            <w:pPr>
              <w:jc w:val="center"/>
              <w:rPr>
                <w:bCs/>
                <w:sz w:val="19"/>
                <w:szCs w:val="19"/>
              </w:rPr>
            </w:pPr>
            <w:r w:rsidRPr="009402B1">
              <w:rPr>
                <w:bCs/>
                <w:sz w:val="19"/>
                <w:szCs w:val="19"/>
              </w:rPr>
              <w:t>,093</w:t>
            </w:r>
          </w:p>
        </w:tc>
        <w:tc>
          <w:tcPr>
            <w:tcW w:w="810" w:type="pct"/>
            <w:vAlign w:val="center"/>
          </w:tcPr>
          <w:p w:rsidR="004B717B" w:rsidRPr="009402B1" w:rsidRDefault="004B717B" w:rsidP="00E34F71">
            <w:pPr>
              <w:jc w:val="center"/>
              <w:rPr>
                <w:sz w:val="19"/>
                <w:szCs w:val="19"/>
              </w:rPr>
            </w:pPr>
            <w:r w:rsidRPr="009402B1">
              <w:rPr>
                <w:sz w:val="19"/>
                <w:szCs w:val="19"/>
              </w:rPr>
              <w:t>2,738</w:t>
            </w:r>
          </w:p>
        </w:tc>
        <w:tc>
          <w:tcPr>
            <w:tcW w:w="810" w:type="pct"/>
            <w:vAlign w:val="center"/>
          </w:tcPr>
          <w:p w:rsidR="004B717B" w:rsidRPr="009402B1" w:rsidRDefault="004B717B" w:rsidP="00E34F71">
            <w:pPr>
              <w:jc w:val="center"/>
              <w:rPr>
                <w:sz w:val="19"/>
                <w:szCs w:val="19"/>
              </w:rPr>
            </w:pPr>
            <w:r w:rsidRPr="009402B1">
              <w:rPr>
                <w:sz w:val="19"/>
                <w:szCs w:val="19"/>
              </w:rPr>
              <w:t>,034</w:t>
            </w:r>
          </w:p>
        </w:tc>
      </w:tr>
      <w:tr w:rsidR="004B717B" w:rsidRPr="009402B1" w:rsidTr="009402B1">
        <w:trPr>
          <w:trHeight w:val="57"/>
          <w:jc w:val="center"/>
        </w:trPr>
        <w:tc>
          <w:tcPr>
            <w:tcW w:w="636" w:type="pct"/>
            <w:vAlign w:val="center"/>
          </w:tcPr>
          <w:p w:rsidR="004B717B" w:rsidRPr="009402B1" w:rsidRDefault="004B717B" w:rsidP="00E34F71">
            <w:pPr>
              <w:jc w:val="center"/>
              <w:rPr>
                <w:sz w:val="19"/>
                <w:szCs w:val="19"/>
              </w:rPr>
            </w:pPr>
            <w:r w:rsidRPr="009402B1">
              <w:rPr>
                <w:sz w:val="19"/>
                <w:szCs w:val="19"/>
              </w:rPr>
              <w:t>3</w:t>
            </w:r>
          </w:p>
        </w:tc>
        <w:tc>
          <w:tcPr>
            <w:tcW w:w="465" w:type="pct"/>
            <w:vAlign w:val="center"/>
          </w:tcPr>
          <w:p w:rsidR="004B717B" w:rsidRPr="009402B1" w:rsidRDefault="004B717B" w:rsidP="00E34F71">
            <w:pPr>
              <w:jc w:val="center"/>
              <w:rPr>
                <w:bCs/>
                <w:sz w:val="19"/>
                <w:szCs w:val="19"/>
              </w:rPr>
            </w:pPr>
            <w:r w:rsidRPr="009402B1">
              <w:rPr>
                <w:bCs/>
                <w:sz w:val="19"/>
                <w:szCs w:val="19"/>
              </w:rPr>
              <w:t>,665</w:t>
            </w:r>
          </w:p>
        </w:tc>
        <w:tc>
          <w:tcPr>
            <w:tcW w:w="465" w:type="pct"/>
            <w:vAlign w:val="center"/>
          </w:tcPr>
          <w:p w:rsidR="004B717B" w:rsidRPr="009402B1" w:rsidRDefault="004B717B" w:rsidP="00E34F71">
            <w:pPr>
              <w:jc w:val="center"/>
              <w:rPr>
                <w:bCs/>
                <w:sz w:val="19"/>
                <w:szCs w:val="19"/>
              </w:rPr>
            </w:pPr>
            <w:r w:rsidRPr="009402B1">
              <w:rPr>
                <w:bCs/>
                <w:sz w:val="19"/>
                <w:szCs w:val="19"/>
              </w:rPr>
              <w:t>,443</w:t>
            </w:r>
          </w:p>
        </w:tc>
        <w:tc>
          <w:tcPr>
            <w:tcW w:w="1003" w:type="pct"/>
            <w:vAlign w:val="center"/>
          </w:tcPr>
          <w:p w:rsidR="004B717B" w:rsidRPr="009402B1" w:rsidRDefault="004B717B" w:rsidP="00E34F71">
            <w:pPr>
              <w:jc w:val="center"/>
              <w:rPr>
                <w:bCs/>
                <w:sz w:val="19"/>
                <w:szCs w:val="19"/>
              </w:rPr>
            </w:pPr>
            <w:r w:rsidRPr="009402B1">
              <w:rPr>
                <w:bCs/>
                <w:sz w:val="19"/>
                <w:szCs w:val="19"/>
              </w:rPr>
              <w:t>,369</w:t>
            </w:r>
          </w:p>
        </w:tc>
        <w:tc>
          <w:tcPr>
            <w:tcW w:w="810" w:type="pct"/>
            <w:vAlign w:val="center"/>
          </w:tcPr>
          <w:p w:rsidR="004B717B" w:rsidRPr="009402B1" w:rsidRDefault="004B717B" w:rsidP="00E34F71">
            <w:pPr>
              <w:jc w:val="center"/>
              <w:rPr>
                <w:bCs/>
                <w:sz w:val="19"/>
                <w:szCs w:val="19"/>
              </w:rPr>
            </w:pPr>
            <w:r w:rsidRPr="009402B1">
              <w:rPr>
                <w:bCs/>
                <w:sz w:val="19"/>
                <w:szCs w:val="19"/>
              </w:rPr>
              <w:t>,122</w:t>
            </w:r>
          </w:p>
        </w:tc>
        <w:tc>
          <w:tcPr>
            <w:tcW w:w="810" w:type="pct"/>
            <w:vAlign w:val="center"/>
          </w:tcPr>
          <w:p w:rsidR="004B717B" w:rsidRPr="009402B1" w:rsidRDefault="004B717B" w:rsidP="00E34F71">
            <w:pPr>
              <w:jc w:val="center"/>
              <w:rPr>
                <w:sz w:val="19"/>
                <w:szCs w:val="19"/>
              </w:rPr>
            </w:pPr>
            <w:r w:rsidRPr="009402B1">
              <w:rPr>
                <w:sz w:val="19"/>
                <w:szCs w:val="19"/>
              </w:rPr>
              <w:t>4,171</w:t>
            </w:r>
          </w:p>
        </w:tc>
        <w:tc>
          <w:tcPr>
            <w:tcW w:w="810" w:type="pct"/>
            <w:vAlign w:val="center"/>
          </w:tcPr>
          <w:p w:rsidR="004B717B" w:rsidRPr="009402B1" w:rsidRDefault="004B717B" w:rsidP="00E34F71">
            <w:pPr>
              <w:jc w:val="center"/>
              <w:rPr>
                <w:sz w:val="19"/>
                <w:szCs w:val="19"/>
              </w:rPr>
            </w:pPr>
            <w:r w:rsidRPr="009402B1">
              <w:rPr>
                <w:sz w:val="19"/>
                <w:szCs w:val="19"/>
              </w:rPr>
              <w:t>,004</w:t>
            </w:r>
          </w:p>
        </w:tc>
      </w:tr>
      <w:tr w:rsidR="004B717B" w:rsidRPr="009402B1" w:rsidTr="009402B1">
        <w:trPr>
          <w:trHeight w:val="57"/>
          <w:jc w:val="center"/>
        </w:trPr>
        <w:tc>
          <w:tcPr>
            <w:tcW w:w="636" w:type="pct"/>
            <w:vAlign w:val="center"/>
          </w:tcPr>
          <w:p w:rsidR="004B717B" w:rsidRPr="009402B1" w:rsidRDefault="004B717B" w:rsidP="00E34F71">
            <w:pPr>
              <w:jc w:val="center"/>
              <w:rPr>
                <w:sz w:val="19"/>
                <w:szCs w:val="19"/>
              </w:rPr>
            </w:pPr>
            <w:r w:rsidRPr="009402B1">
              <w:rPr>
                <w:sz w:val="19"/>
                <w:szCs w:val="19"/>
              </w:rPr>
              <w:t>4</w:t>
            </w:r>
          </w:p>
        </w:tc>
        <w:tc>
          <w:tcPr>
            <w:tcW w:w="465" w:type="pct"/>
            <w:vAlign w:val="center"/>
          </w:tcPr>
          <w:p w:rsidR="004B717B" w:rsidRPr="009402B1" w:rsidRDefault="004B717B" w:rsidP="00E34F71">
            <w:pPr>
              <w:jc w:val="center"/>
              <w:rPr>
                <w:bCs/>
                <w:sz w:val="19"/>
                <w:szCs w:val="19"/>
              </w:rPr>
            </w:pPr>
            <w:r w:rsidRPr="009402B1">
              <w:rPr>
                <w:bCs/>
                <w:sz w:val="19"/>
                <w:szCs w:val="19"/>
              </w:rPr>
              <w:t>,674</w:t>
            </w:r>
          </w:p>
        </w:tc>
        <w:tc>
          <w:tcPr>
            <w:tcW w:w="465" w:type="pct"/>
            <w:vAlign w:val="center"/>
          </w:tcPr>
          <w:p w:rsidR="004B717B" w:rsidRPr="009402B1" w:rsidRDefault="004B717B" w:rsidP="00E34F71">
            <w:pPr>
              <w:jc w:val="center"/>
              <w:rPr>
                <w:bCs/>
                <w:sz w:val="19"/>
                <w:szCs w:val="19"/>
              </w:rPr>
            </w:pPr>
            <w:r w:rsidRPr="009402B1">
              <w:rPr>
                <w:bCs/>
                <w:sz w:val="19"/>
                <w:szCs w:val="19"/>
              </w:rPr>
              <w:t>,455</w:t>
            </w:r>
          </w:p>
        </w:tc>
        <w:tc>
          <w:tcPr>
            <w:tcW w:w="1003" w:type="pct"/>
            <w:vAlign w:val="center"/>
          </w:tcPr>
          <w:p w:rsidR="004B717B" w:rsidRPr="009402B1" w:rsidRDefault="004B717B" w:rsidP="00E34F71">
            <w:pPr>
              <w:jc w:val="center"/>
              <w:rPr>
                <w:bCs/>
                <w:sz w:val="19"/>
                <w:szCs w:val="19"/>
              </w:rPr>
            </w:pPr>
            <w:r w:rsidRPr="009402B1">
              <w:rPr>
                <w:bCs/>
                <w:sz w:val="19"/>
                <w:szCs w:val="19"/>
              </w:rPr>
              <w:t>,366</w:t>
            </w:r>
          </w:p>
        </w:tc>
        <w:tc>
          <w:tcPr>
            <w:tcW w:w="810" w:type="pct"/>
            <w:vAlign w:val="center"/>
          </w:tcPr>
          <w:p w:rsidR="004B717B" w:rsidRPr="009402B1" w:rsidRDefault="004B717B" w:rsidP="00E34F71">
            <w:pPr>
              <w:jc w:val="center"/>
              <w:rPr>
                <w:bCs/>
                <w:sz w:val="19"/>
                <w:szCs w:val="19"/>
              </w:rPr>
            </w:pPr>
            <w:r w:rsidRPr="009402B1">
              <w:rPr>
                <w:bCs/>
                <w:sz w:val="19"/>
                <w:szCs w:val="19"/>
              </w:rPr>
              <w:t>,012</w:t>
            </w:r>
          </w:p>
        </w:tc>
        <w:tc>
          <w:tcPr>
            <w:tcW w:w="810" w:type="pct"/>
            <w:vAlign w:val="center"/>
          </w:tcPr>
          <w:p w:rsidR="004B717B" w:rsidRPr="009402B1" w:rsidRDefault="004B717B" w:rsidP="00E34F71">
            <w:pPr>
              <w:jc w:val="center"/>
              <w:rPr>
                <w:sz w:val="19"/>
                <w:szCs w:val="19"/>
              </w:rPr>
            </w:pPr>
            <w:r w:rsidRPr="009402B1">
              <w:rPr>
                <w:sz w:val="19"/>
                <w:szCs w:val="19"/>
              </w:rPr>
              <w:t>,812</w:t>
            </w:r>
          </w:p>
        </w:tc>
        <w:tc>
          <w:tcPr>
            <w:tcW w:w="810" w:type="pct"/>
            <w:vAlign w:val="center"/>
          </w:tcPr>
          <w:p w:rsidR="004B717B" w:rsidRPr="009402B1" w:rsidRDefault="004B717B" w:rsidP="00E34F71">
            <w:pPr>
              <w:jc w:val="center"/>
              <w:rPr>
                <w:sz w:val="19"/>
                <w:szCs w:val="19"/>
              </w:rPr>
            </w:pPr>
            <w:r w:rsidRPr="009402B1">
              <w:rPr>
                <w:sz w:val="19"/>
                <w:szCs w:val="19"/>
              </w:rPr>
              <w:t>,448</w:t>
            </w:r>
          </w:p>
        </w:tc>
      </w:tr>
    </w:tbl>
    <w:p w:rsidR="004B717B" w:rsidRPr="009402B1" w:rsidRDefault="004B717B" w:rsidP="009402B1">
      <w:pPr>
        <w:autoSpaceDE w:val="0"/>
        <w:autoSpaceDN w:val="0"/>
        <w:adjustRightInd w:val="0"/>
        <w:spacing w:before="60" w:after="60"/>
        <w:rPr>
          <w:sz w:val="21"/>
          <w:szCs w:val="21"/>
        </w:rPr>
      </w:pPr>
      <w:r w:rsidRPr="009402B1">
        <w:rPr>
          <w:sz w:val="21"/>
          <w:szCs w:val="21"/>
        </w:rPr>
        <w:t>Modeller</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1: Algılanan Yarar</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2: Algılanan Yarar + Algılanan Kullanım Kolaylığı</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3: Algılanan Yarar + Algılanan Kullanım Kolaylığı + Duyuşsal</w:t>
      </w:r>
    </w:p>
    <w:p w:rsidR="004B717B" w:rsidRPr="009402B1" w:rsidRDefault="004B717B" w:rsidP="009402B1">
      <w:pPr>
        <w:autoSpaceDE w:val="0"/>
        <w:autoSpaceDN w:val="0"/>
        <w:adjustRightInd w:val="0"/>
        <w:spacing w:before="60" w:after="60"/>
        <w:ind w:firstLine="284"/>
        <w:rPr>
          <w:sz w:val="21"/>
          <w:szCs w:val="21"/>
        </w:rPr>
      </w:pPr>
      <w:r w:rsidRPr="009402B1">
        <w:rPr>
          <w:sz w:val="21"/>
          <w:szCs w:val="21"/>
        </w:rPr>
        <w:t>4: Algılanan Yarar + Algılanan Kullanım Kolaylığı + Duyuşsal + Eylemsel</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 xml:space="preserve">Analiz sonuçları incelendiğinde algılanan kullanım kolaylığı, algılanan yarar, eylemsel ve duyuşsal boyutların öğrenci memnuniyetini anlamlı bir şekilde </w:t>
      </w:r>
      <w:proofErr w:type="spellStart"/>
      <w:r w:rsidRPr="009402B1">
        <w:rPr>
          <w:sz w:val="21"/>
          <w:szCs w:val="21"/>
        </w:rPr>
        <w:t>yordadığı</w:t>
      </w:r>
      <w:proofErr w:type="spellEnd"/>
      <w:r w:rsidRPr="009402B1">
        <w:rPr>
          <w:sz w:val="21"/>
          <w:szCs w:val="21"/>
        </w:rPr>
        <w:t xml:space="preserve"> görülmektedir (p&lt;0,05). Regresyon katsayısı </w:t>
      </w:r>
      <w:proofErr w:type="spellStart"/>
      <w:r w:rsidRPr="009402B1">
        <w:rPr>
          <w:sz w:val="21"/>
          <w:szCs w:val="21"/>
        </w:rPr>
        <w:t>β’ya</w:t>
      </w:r>
      <w:proofErr w:type="spellEnd"/>
      <w:r w:rsidRPr="009402B1">
        <w:rPr>
          <w:sz w:val="21"/>
          <w:szCs w:val="21"/>
        </w:rPr>
        <w:t xml:space="preserve"> göre bağımsız değişkenlerin öğrenci memnuniyetini açıklamadaki önem sırası; algılanan yarar, algılanan kullanım kolaylığı, duyuşsal ve eylemsel boyuttur. Modele ilk olarak algılanan yarar boyutu girmiştir ve tek başına memnuniyeti %21 açıklamıştır. İkinci olarak algılanan yararla birlikte algılanan kullanım kolaylığı boyutu girmiştir ve modeli %27 açıklamışlardır. Üçüncü olarak duyuşsal boyut modele alınmıştır; algılanan yarar ve algılanan kullanım kolaylığı ile birlikte modeli %37 açıklamışlardır. Son olarak modele eylemsel boyut girmiştir ve hepsi birlikte modeli %37 açıklamışlardır.</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Verilerden algılanan yarar boyutunun tek başına memnuniyeti yordama gücünün en fazla olduğu da görülmektedir.</w:t>
      </w:r>
    </w:p>
    <w:p w:rsidR="004B717B" w:rsidRPr="009402B1" w:rsidRDefault="004B717B" w:rsidP="009402B1">
      <w:pPr>
        <w:tabs>
          <w:tab w:val="left" w:pos="1274"/>
        </w:tabs>
        <w:autoSpaceDE w:val="0"/>
        <w:autoSpaceDN w:val="0"/>
        <w:adjustRightInd w:val="0"/>
        <w:spacing w:before="120" w:after="120"/>
        <w:ind w:firstLine="709"/>
        <w:jc w:val="both"/>
        <w:rPr>
          <w:b/>
          <w:sz w:val="21"/>
          <w:szCs w:val="21"/>
        </w:rPr>
      </w:pPr>
      <w:r w:rsidRPr="009402B1">
        <w:rPr>
          <w:b/>
          <w:sz w:val="21"/>
          <w:szCs w:val="21"/>
        </w:rPr>
        <w:lastRenderedPageBreak/>
        <w:t xml:space="preserve">1.6.4. </w:t>
      </w:r>
      <w:r w:rsidR="009402B1">
        <w:rPr>
          <w:b/>
          <w:sz w:val="21"/>
          <w:szCs w:val="21"/>
        </w:rPr>
        <w:tab/>
      </w:r>
      <w:r w:rsidRPr="009402B1">
        <w:rPr>
          <w:b/>
          <w:sz w:val="21"/>
          <w:szCs w:val="21"/>
        </w:rPr>
        <w:t xml:space="preserve">Öğrencilerin Birliktelik Duygusu Puanlarının Öğrenme </w:t>
      </w:r>
      <w:r w:rsidR="009402B1">
        <w:rPr>
          <w:b/>
          <w:sz w:val="21"/>
          <w:szCs w:val="21"/>
        </w:rPr>
        <w:tab/>
      </w:r>
      <w:r w:rsidRPr="009402B1">
        <w:rPr>
          <w:b/>
          <w:sz w:val="21"/>
          <w:szCs w:val="21"/>
        </w:rPr>
        <w:t>Ortamı Kullanma Durumlarına Göre İncelenmesi</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Araştırmanın üçüncü alt problemi olan öğrencilerin birliktelik duygusu puanlarının öğrenme ortamı kullanma durumlarına göre farklılık gösterip göstermediğinin belirlenmesi için tek yönlü ANOVA analizi yapılmıştır. Yapılan analizlerin sonucuna ilişkin bilgiler tabloda verilmiştir.</w:t>
      </w:r>
    </w:p>
    <w:p w:rsidR="004B717B" w:rsidRPr="009402B1" w:rsidRDefault="004B717B" w:rsidP="009402B1">
      <w:pPr>
        <w:pStyle w:val="TabloAdlar"/>
        <w:tabs>
          <w:tab w:val="left" w:pos="1596"/>
        </w:tabs>
        <w:spacing w:before="120" w:after="120"/>
        <w:ind w:firstLine="709"/>
        <w:jc w:val="both"/>
        <w:rPr>
          <w:rFonts w:cs="Times New Roman"/>
          <w:b w:val="0"/>
          <w:sz w:val="21"/>
          <w:szCs w:val="21"/>
          <w:lang w:val="tr-TR"/>
        </w:rPr>
      </w:pPr>
      <w:r w:rsidRPr="009402B1">
        <w:rPr>
          <w:rFonts w:cs="Times New Roman"/>
          <w:b w:val="0"/>
          <w:sz w:val="21"/>
          <w:szCs w:val="21"/>
          <w:lang w:val="tr-TR"/>
        </w:rPr>
        <w:t xml:space="preserve">Tablo 5: </w:t>
      </w:r>
      <w:r w:rsidR="009402B1">
        <w:rPr>
          <w:rFonts w:cs="Times New Roman"/>
          <w:b w:val="0"/>
          <w:sz w:val="21"/>
          <w:szCs w:val="21"/>
          <w:lang w:val="tr-TR"/>
        </w:rPr>
        <w:tab/>
      </w:r>
      <w:r w:rsidRPr="009402B1">
        <w:rPr>
          <w:rFonts w:cs="Times New Roman"/>
          <w:b w:val="0"/>
          <w:sz w:val="21"/>
          <w:szCs w:val="21"/>
          <w:lang w:val="tr-TR"/>
        </w:rPr>
        <w:t xml:space="preserve">Birliktelik Duygusu Puanlarının Öğrencilerin Öğrenme </w:t>
      </w:r>
      <w:r w:rsidR="009402B1">
        <w:rPr>
          <w:rFonts w:cs="Times New Roman"/>
          <w:b w:val="0"/>
          <w:sz w:val="21"/>
          <w:szCs w:val="21"/>
          <w:lang w:val="tr-TR"/>
        </w:rPr>
        <w:tab/>
      </w:r>
      <w:r w:rsidRPr="009402B1">
        <w:rPr>
          <w:rFonts w:cs="Times New Roman"/>
          <w:b w:val="0"/>
          <w:sz w:val="21"/>
          <w:szCs w:val="21"/>
          <w:lang w:val="tr-TR"/>
        </w:rPr>
        <w:t>Ortamı Kullanma Durumlarına Göre Karşılaştırılması</w:t>
      </w:r>
    </w:p>
    <w:tbl>
      <w:tblPr>
        <w:tblW w:w="5000" w:type="pct"/>
        <w:jc w:val="center"/>
        <w:tblLook w:val="04A0"/>
      </w:tblPr>
      <w:tblGrid>
        <w:gridCol w:w="1196"/>
        <w:gridCol w:w="1498"/>
        <w:gridCol w:w="454"/>
        <w:gridCol w:w="1208"/>
        <w:gridCol w:w="1115"/>
        <w:gridCol w:w="632"/>
        <w:gridCol w:w="632"/>
      </w:tblGrid>
      <w:tr w:rsidR="004B717B" w:rsidRPr="009402B1" w:rsidTr="009402B1">
        <w:trPr>
          <w:jc w:val="center"/>
        </w:trPr>
        <w:tc>
          <w:tcPr>
            <w:tcW w:w="888" w:type="pct"/>
            <w:vAlign w:val="center"/>
          </w:tcPr>
          <w:p w:rsidR="004B717B" w:rsidRPr="009402B1" w:rsidRDefault="004B717B" w:rsidP="00E34F71">
            <w:pPr>
              <w:jc w:val="center"/>
              <w:rPr>
                <w:b/>
                <w:bCs/>
                <w:sz w:val="19"/>
                <w:szCs w:val="19"/>
              </w:rPr>
            </w:pPr>
            <w:r w:rsidRPr="009402B1">
              <w:rPr>
                <w:b/>
                <w:bCs/>
                <w:sz w:val="19"/>
                <w:szCs w:val="19"/>
              </w:rPr>
              <w:t>Değişken</w:t>
            </w:r>
          </w:p>
        </w:tc>
        <w:tc>
          <w:tcPr>
            <w:tcW w:w="1112" w:type="pct"/>
            <w:vAlign w:val="center"/>
          </w:tcPr>
          <w:p w:rsidR="004B717B" w:rsidRPr="009402B1" w:rsidRDefault="004B717B" w:rsidP="00E34F71">
            <w:pPr>
              <w:jc w:val="center"/>
              <w:rPr>
                <w:b/>
                <w:bCs/>
                <w:sz w:val="19"/>
                <w:szCs w:val="19"/>
              </w:rPr>
            </w:pPr>
            <w:r w:rsidRPr="009402B1">
              <w:rPr>
                <w:b/>
                <w:bCs/>
                <w:sz w:val="19"/>
                <w:szCs w:val="19"/>
              </w:rPr>
              <w:t>Kullanma Durumu</w:t>
            </w:r>
          </w:p>
        </w:tc>
        <w:tc>
          <w:tcPr>
            <w:tcW w:w="337" w:type="pct"/>
            <w:vAlign w:val="center"/>
          </w:tcPr>
          <w:p w:rsidR="004B717B" w:rsidRPr="009402B1" w:rsidRDefault="004B717B" w:rsidP="00E34F71">
            <w:pPr>
              <w:jc w:val="center"/>
              <w:rPr>
                <w:b/>
                <w:bCs/>
                <w:sz w:val="19"/>
                <w:szCs w:val="19"/>
              </w:rPr>
            </w:pPr>
            <w:proofErr w:type="gramStart"/>
            <w:r w:rsidRPr="009402B1">
              <w:rPr>
                <w:b/>
                <w:bCs/>
                <w:sz w:val="19"/>
                <w:szCs w:val="19"/>
              </w:rPr>
              <w:t>n</w:t>
            </w:r>
            <w:proofErr w:type="gramEnd"/>
          </w:p>
        </w:tc>
        <w:tc>
          <w:tcPr>
            <w:tcW w:w="897" w:type="pct"/>
            <w:vAlign w:val="center"/>
          </w:tcPr>
          <w:p w:rsidR="004B717B" w:rsidRPr="009402B1" w:rsidRDefault="004B717B" w:rsidP="00E34F71">
            <w:pPr>
              <w:jc w:val="center"/>
              <w:rPr>
                <w:b/>
                <w:bCs/>
                <w:sz w:val="19"/>
                <w:szCs w:val="19"/>
              </w:rPr>
            </w:pPr>
            <w:r w:rsidRPr="009402B1">
              <w:rPr>
                <w:b/>
                <w:bCs/>
                <w:sz w:val="19"/>
                <w:szCs w:val="19"/>
              </w:rPr>
              <w:t>Ortalama</w:t>
            </w:r>
          </w:p>
        </w:tc>
        <w:tc>
          <w:tcPr>
            <w:tcW w:w="828" w:type="pct"/>
            <w:vAlign w:val="center"/>
          </w:tcPr>
          <w:p w:rsidR="004B717B" w:rsidRPr="009402B1" w:rsidRDefault="004B717B" w:rsidP="00E34F71">
            <w:pPr>
              <w:jc w:val="center"/>
              <w:rPr>
                <w:b/>
                <w:bCs/>
                <w:sz w:val="19"/>
                <w:szCs w:val="19"/>
              </w:rPr>
            </w:pPr>
            <w:r w:rsidRPr="009402B1">
              <w:rPr>
                <w:b/>
                <w:bCs/>
                <w:sz w:val="19"/>
                <w:szCs w:val="19"/>
              </w:rPr>
              <w:t>Standart Sapma</w:t>
            </w:r>
          </w:p>
        </w:tc>
        <w:tc>
          <w:tcPr>
            <w:tcW w:w="469" w:type="pct"/>
            <w:vAlign w:val="center"/>
          </w:tcPr>
          <w:p w:rsidR="004B717B" w:rsidRPr="009402B1" w:rsidRDefault="004B717B" w:rsidP="00E34F71">
            <w:pPr>
              <w:jc w:val="center"/>
              <w:rPr>
                <w:b/>
                <w:bCs/>
                <w:sz w:val="19"/>
                <w:szCs w:val="19"/>
              </w:rPr>
            </w:pPr>
            <w:r w:rsidRPr="009402B1">
              <w:rPr>
                <w:b/>
                <w:bCs/>
                <w:sz w:val="19"/>
                <w:szCs w:val="19"/>
              </w:rPr>
              <w:t>F</w:t>
            </w:r>
          </w:p>
        </w:tc>
        <w:tc>
          <w:tcPr>
            <w:tcW w:w="469" w:type="pct"/>
            <w:vAlign w:val="center"/>
          </w:tcPr>
          <w:p w:rsidR="004B717B" w:rsidRPr="009402B1" w:rsidRDefault="004B717B" w:rsidP="00E34F71">
            <w:pPr>
              <w:jc w:val="center"/>
              <w:rPr>
                <w:b/>
                <w:bCs/>
                <w:sz w:val="19"/>
                <w:szCs w:val="19"/>
              </w:rPr>
            </w:pPr>
            <w:proofErr w:type="gramStart"/>
            <w:r w:rsidRPr="009402B1">
              <w:rPr>
                <w:b/>
                <w:bCs/>
                <w:sz w:val="19"/>
                <w:szCs w:val="19"/>
              </w:rPr>
              <w:t>p</w:t>
            </w:r>
            <w:proofErr w:type="gramEnd"/>
          </w:p>
        </w:tc>
      </w:tr>
      <w:tr w:rsidR="004B717B" w:rsidRPr="009402B1" w:rsidTr="009402B1">
        <w:trPr>
          <w:jc w:val="center"/>
        </w:trPr>
        <w:tc>
          <w:tcPr>
            <w:tcW w:w="888" w:type="pct"/>
            <w:vMerge w:val="restart"/>
            <w:vAlign w:val="center"/>
          </w:tcPr>
          <w:p w:rsidR="004B717B" w:rsidRPr="009402B1" w:rsidRDefault="004B717B" w:rsidP="00E34F71">
            <w:pPr>
              <w:jc w:val="center"/>
              <w:rPr>
                <w:sz w:val="19"/>
                <w:szCs w:val="19"/>
              </w:rPr>
            </w:pPr>
            <w:r w:rsidRPr="009402B1">
              <w:rPr>
                <w:sz w:val="19"/>
                <w:szCs w:val="19"/>
              </w:rPr>
              <w:t>Birliktelik Duygusu</w:t>
            </w:r>
          </w:p>
        </w:tc>
        <w:tc>
          <w:tcPr>
            <w:tcW w:w="1112" w:type="pct"/>
            <w:vAlign w:val="center"/>
          </w:tcPr>
          <w:p w:rsidR="004B717B" w:rsidRPr="009402B1" w:rsidRDefault="004B717B" w:rsidP="00E34F71">
            <w:pPr>
              <w:jc w:val="center"/>
              <w:rPr>
                <w:sz w:val="19"/>
                <w:szCs w:val="19"/>
              </w:rPr>
            </w:pPr>
            <w:r w:rsidRPr="009402B1">
              <w:rPr>
                <w:sz w:val="19"/>
                <w:szCs w:val="19"/>
              </w:rPr>
              <w:t>Kullanan</w:t>
            </w:r>
          </w:p>
        </w:tc>
        <w:tc>
          <w:tcPr>
            <w:tcW w:w="337" w:type="pct"/>
            <w:vAlign w:val="center"/>
          </w:tcPr>
          <w:p w:rsidR="004B717B" w:rsidRPr="009402B1" w:rsidRDefault="004B717B" w:rsidP="00E34F71">
            <w:pPr>
              <w:jc w:val="center"/>
              <w:rPr>
                <w:sz w:val="19"/>
                <w:szCs w:val="19"/>
              </w:rPr>
            </w:pPr>
            <w:r w:rsidRPr="009402B1">
              <w:rPr>
                <w:sz w:val="19"/>
                <w:szCs w:val="19"/>
              </w:rPr>
              <w:t>78</w:t>
            </w:r>
          </w:p>
        </w:tc>
        <w:tc>
          <w:tcPr>
            <w:tcW w:w="897" w:type="pct"/>
            <w:vAlign w:val="center"/>
          </w:tcPr>
          <w:p w:rsidR="004B717B" w:rsidRPr="009402B1" w:rsidRDefault="004B717B" w:rsidP="00E34F71">
            <w:pPr>
              <w:jc w:val="center"/>
              <w:rPr>
                <w:sz w:val="19"/>
                <w:szCs w:val="19"/>
              </w:rPr>
            </w:pPr>
            <w:r w:rsidRPr="009402B1">
              <w:rPr>
                <w:sz w:val="19"/>
                <w:szCs w:val="19"/>
              </w:rPr>
              <w:t>4,72</w:t>
            </w:r>
          </w:p>
        </w:tc>
        <w:tc>
          <w:tcPr>
            <w:tcW w:w="828" w:type="pct"/>
            <w:vAlign w:val="center"/>
          </w:tcPr>
          <w:p w:rsidR="004B717B" w:rsidRPr="009402B1" w:rsidRDefault="004B717B" w:rsidP="00E34F71">
            <w:pPr>
              <w:jc w:val="center"/>
              <w:rPr>
                <w:sz w:val="19"/>
                <w:szCs w:val="19"/>
              </w:rPr>
            </w:pPr>
            <w:r w:rsidRPr="009402B1">
              <w:rPr>
                <w:sz w:val="19"/>
                <w:szCs w:val="19"/>
              </w:rPr>
              <w:t>,152</w:t>
            </w:r>
          </w:p>
        </w:tc>
        <w:tc>
          <w:tcPr>
            <w:tcW w:w="469" w:type="pct"/>
            <w:vMerge w:val="restart"/>
            <w:vAlign w:val="center"/>
          </w:tcPr>
          <w:p w:rsidR="004B717B" w:rsidRPr="009402B1" w:rsidRDefault="004B717B" w:rsidP="00E34F71">
            <w:pPr>
              <w:jc w:val="center"/>
              <w:rPr>
                <w:sz w:val="19"/>
                <w:szCs w:val="19"/>
              </w:rPr>
            </w:pPr>
            <w:r w:rsidRPr="009402B1">
              <w:rPr>
                <w:sz w:val="19"/>
                <w:szCs w:val="19"/>
              </w:rPr>
              <w:t>,235</w:t>
            </w:r>
          </w:p>
        </w:tc>
        <w:tc>
          <w:tcPr>
            <w:tcW w:w="469" w:type="pct"/>
            <w:vMerge w:val="restart"/>
            <w:vAlign w:val="center"/>
          </w:tcPr>
          <w:p w:rsidR="004B717B" w:rsidRPr="009402B1" w:rsidRDefault="004B717B" w:rsidP="00E34F71">
            <w:pPr>
              <w:jc w:val="center"/>
              <w:rPr>
                <w:sz w:val="19"/>
                <w:szCs w:val="19"/>
              </w:rPr>
            </w:pPr>
            <w:r w:rsidRPr="009402B1">
              <w:rPr>
                <w:sz w:val="19"/>
                <w:szCs w:val="19"/>
              </w:rPr>
              <w:t>,629</w:t>
            </w:r>
          </w:p>
        </w:tc>
      </w:tr>
      <w:tr w:rsidR="004B717B" w:rsidRPr="009402B1" w:rsidTr="009402B1">
        <w:trPr>
          <w:jc w:val="center"/>
        </w:trPr>
        <w:tc>
          <w:tcPr>
            <w:tcW w:w="888" w:type="pct"/>
            <w:vMerge/>
          </w:tcPr>
          <w:p w:rsidR="004B717B" w:rsidRPr="009402B1" w:rsidRDefault="004B717B" w:rsidP="00E34F71">
            <w:pPr>
              <w:rPr>
                <w:sz w:val="19"/>
                <w:szCs w:val="19"/>
              </w:rPr>
            </w:pPr>
          </w:p>
        </w:tc>
        <w:tc>
          <w:tcPr>
            <w:tcW w:w="1112" w:type="pct"/>
            <w:vAlign w:val="center"/>
          </w:tcPr>
          <w:p w:rsidR="004B717B" w:rsidRPr="009402B1" w:rsidRDefault="004B717B" w:rsidP="00E34F71">
            <w:pPr>
              <w:jc w:val="center"/>
              <w:rPr>
                <w:sz w:val="19"/>
                <w:szCs w:val="19"/>
              </w:rPr>
            </w:pPr>
            <w:r w:rsidRPr="009402B1">
              <w:rPr>
                <w:sz w:val="19"/>
                <w:szCs w:val="19"/>
              </w:rPr>
              <w:t>Kullanmayan</w:t>
            </w:r>
          </w:p>
        </w:tc>
        <w:tc>
          <w:tcPr>
            <w:tcW w:w="337" w:type="pct"/>
            <w:vAlign w:val="center"/>
          </w:tcPr>
          <w:p w:rsidR="004B717B" w:rsidRPr="009402B1" w:rsidRDefault="004B717B" w:rsidP="00E34F71">
            <w:pPr>
              <w:jc w:val="center"/>
              <w:rPr>
                <w:sz w:val="19"/>
                <w:szCs w:val="19"/>
              </w:rPr>
            </w:pPr>
            <w:r w:rsidRPr="009402B1">
              <w:rPr>
                <w:sz w:val="19"/>
                <w:szCs w:val="19"/>
              </w:rPr>
              <w:t>10</w:t>
            </w:r>
          </w:p>
        </w:tc>
        <w:tc>
          <w:tcPr>
            <w:tcW w:w="897" w:type="pct"/>
            <w:vAlign w:val="center"/>
          </w:tcPr>
          <w:p w:rsidR="004B717B" w:rsidRPr="009402B1" w:rsidRDefault="004B717B" w:rsidP="00E34F71">
            <w:pPr>
              <w:jc w:val="center"/>
              <w:rPr>
                <w:sz w:val="19"/>
                <w:szCs w:val="19"/>
              </w:rPr>
            </w:pPr>
            <w:r w:rsidRPr="009402B1">
              <w:rPr>
                <w:sz w:val="19"/>
                <w:szCs w:val="19"/>
              </w:rPr>
              <w:t>4,50</w:t>
            </w:r>
          </w:p>
        </w:tc>
        <w:tc>
          <w:tcPr>
            <w:tcW w:w="828" w:type="pct"/>
            <w:vAlign w:val="center"/>
          </w:tcPr>
          <w:p w:rsidR="004B717B" w:rsidRPr="009402B1" w:rsidRDefault="004B717B" w:rsidP="00E34F71">
            <w:pPr>
              <w:jc w:val="center"/>
              <w:rPr>
                <w:sz w:val="19"/>
                <w:szCs w:val="19"/>
              </w:rPr>
            </w:pPr>
            <w:r w:rsidRPr="009402B1">
              <w:rPr>
                <w:sz w:val="19"/>
                <w:szCs w:val="19"/>
              </w:rPr>
              <w:t>,488</w:t>
            </w:r>
          </w:p>
        </w:tc>
        <w:tc>
          <w:tcPr>
            <w:tcW w:w="469" w:type="pct"/>
            <w:vMerge/>
          </w:tcPr>
          <w:p w:rsidR="004B717B" w:rsidRPr="009402B1" w:rsidRDefault="004B717B" w:rsidP="00E34F71">
            <w:pPr>
              <w:rPr>
                <w:sz w:val="19"/>
                <w:szCs w:val="19"/>
              </w:rPr>
            </w:pPr>
          </w:p>
        </w:tc>
        <w:tc>
          <w:tcPr>
            <w:tcW w:w="469" w:type="pct"/>
            <w:vMerge/>
          </w:tcPr>
          <w:p w:rsidR="004B717B" w:rsidRPr="009402B1" w:rsidRDefault="004B717B" w:rsidP="00E34F71">
            <w:pPr>
              <w:rPr>
                <w:sz w:val="19"/>
                <w:szCs w:val="19"/>
              </w:rPr>
            </w:pPr>
          </w:p>
        </w:tc>
      </w:tr>
    </w:tbl>
    <w:p w:rsidR="004B717B" w:rsidRDefault="004B717B" w:rsidP="009402B1">
      <w:pPr>
        <w:autoSpaceDE w:val="0"/>
        <w:autoSpaceDN w:val="0"/>
        <w:adjustRightInd w:val="0"/>
        <w:spacing w:before="120" w:after="120"/>
        <w:ind w:firstLine="709"/>
        <w:jc w:val="both"/>
        <w:rPr>
          <w:sz w:val="21"/>
          <w:szCs w:val="21"/>
        </w:rPr>
      </w:pPr>
      <w:r w:rsidRPr="009402B1">
        <w:rPr>
          <w:sz w:val="21"/>
          <w:szCs w:val="21"/>
        </w:rPr>
        <w:t>Birliktelik duygusu ölçeğinden elde edilen puanların bağımlı değişken olarak alındığı ANOVA analizi sonuçlarına göre birliktelik duygusu açısından anlamlı bir farklılık bulunamamıştır (p=0,629).</w:t>
      </w:r>
    </w:p>
    <w:p w:rsidR="009402B1" w:rsidRPr="009402B1" w:rsidRDefault="009402B1" w:rsidP="009402B1">
      <w:pPr>
        <w:autoSpaceDE w:val="0"/>
        <w:autoSpaceDN w:val="0"/>
        <w:adjustRightInd w:val="0"/>
        <w:spacing w:before="120" w:after="120"/>
        <w:ind w:firstLine="709"/>
        <w:jc w:val="both"/>
        <w:rPr>
          <w:sz w:val="21"/>
          <w:szCs w:val="21"/>
        </w:rPr>
      </w:pPr>
    </w:p>
    <w:p w:rsidR="004B717B" w:rsidRPr="009402B1" w:rsidRDefault="004B717B" w:rsidP="009402B1">
      <w:pPr>
        <w:autoSpaceDE w:val="0"/>
        <w:autoSpaceDN w:val="0"/>
        <w:adjustRightInd w:val="0"/>
        <w:spacing w:before="120" w:after="120"/>
        <w:ind w:firstLine="709"/>
        <w:jc w:val="both"/>
        <w:rPr>
          <w:b/>
          <w:bCs/>
          <w:sz w:val="21"/>
          <w:szCs w:val="21"/>
        </w:rPr>
      </w:pPr>
      <w:r w:rsidRPr="009402B1">
        <w:rPr>
          <w:b/>
          <w:bCs/>
          <w:sz w:val="21"/>
          <w:szCs w:val="21"/>
        </w:rPr>
        <w:t>SONUÇ VE TARTIŞMA</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Bu araştırmada, uzaktan eğitim ortamlarındaki öğrencilerin memnuniyetlerinin öğrenme kabul modeli değişkenlerinden algılanan kullanım kolaylığı ile algılanan yararın ve birliktelik duygusu bileşenlerinin katkısını belirlemek amacıyla yapılan analizlere ilişkin elde edilen sonuçlar şu şekildedir:</w:t>
      </w:r>
    </w:p>
    <w:p w:rsidR="004B717B" w:rsidRPr="009402B1" w:rsidRDefault="004B717B" w:rsidP="009402B1">
      <w:pPr>
        <w:spacing w:before="120" w:after="120"/>
        <w:ind w:firstLine="709"/>
        <w:jc w:val="both"/>
        <w:rPr>
          <w:sz w:val="21"/>
          <w:szCs w:val="21"/>
        </w:rPr>
      </w:pPr>
      <w:r w:rsidRPr="009402B1">
        <w:rPr>
          <w:sz w:val="21"/>
          <w:szCs w:val="21"/>
        </w:rPr>
        <w:t>Araştırmada öğrenme ortamının kabulünün ve birliktelik duygusunun birlikte, öğrencilerin uzaktan eğitime yönelik memnuniyetleri ile yüksek düzeyde ve anlamlı bir ilişki vermektedir. Ayrıca birliktelik duygusunun öğrenci memnuniyeti üzerindeki katkısının öğrenme ortamı kabulüne göre daha fazla olduğu bulunmuştur. Öğrencilerin bilgisayar kullanım sürelerine bakıldığında çoğunluğunun 3 ve daha fazla yıldır kullanmasından dolayı karşılaştıkları teknik problemleri çözmede zorlanmadıkları bu nedenle de öğrenme ortamının kabulünün memnuniyet üzerindeki etkisini açıklar niteliktedir.</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t>Elde edilen sonuçlar, öğrenme ortamının kullanımını kolay ve öğrenmeleri için yararlı bulan öğrencilerin uzaktan eğitime yönelik memnuniyetlerinin daha fazla olduğunu göstermektedir. Araştırmaya katılan grubun farklı bilgisayar kullanma seviyelerinde oldukları göz önüne alındığında bu durumun aslında daha yüksek düzeyde ilişki verebileceği söylenebilir. Yine araştırmada elde edilen bulgulara dayanarak birliktelik duygusu geliştirebilen öğrencilerin uzaktan eğitime yönelik memnuniyetlerinin daha fazla olduğu görülmektedir.</w:t>
      </w:r>
    </w:p>
    <w:p w:rsidR="004B717B" w:rsidRPr="009402B1" w:rsidRDefault="004B717B" w:rsidP="009402B1">
      <w:pPr>
        <w:autoSpaceDE w:val="0"/>
        <w:autoSpaceDN w:val="0"/>
        <w:adjustRightInd w:val="0"/>
        <w:spacing w:before="120" w:after="120"/>
        <w:ind w:firstLine="709"/>
        <w:jc w:val="both"/>
        <w:rPr>
          <w:sz w:val="21"/>
          <w:szCs w:val="21"/>
        </w:rPr>
      </w:pPr>
      <w:r w:rsidRPr="009402B1">
        <w:rPr>
          <w:sz w:val="21"/>
          <w:szCs w:val="21"/>
        </w:rPr>
        <w:lastRenderedPageBreak/>
        <w:t xml:space="preserve">Analiz sonuçları incelendiğinde algılanan kullanım kolaylığı, algılanan yarar, eylemsel ve duyuşsal boyutların öğrenci memnuniyetini anlamlı bir şekilde </w:t>
      </w:r>
      <w:proofErr w:type="spellStart"/>
      <w:r w:rsidRPr="009402B1">
        <w:rPr>
          <w:sz w:val="21"/>
          <w:szCs w:val="21"/>
        </w:rPr>
        <w:t>yordadığı</w:t>
      </w:r>
      <w:proofErr w:type="spellEnd"/>
      <w:r w:rsidRPr="009402B1">
        <w:rPr>
          <w:sz w:val="21"/>
          <w:szCs w:val="21"/>
        </w:rPr>
        <w:t xml:space="preserve"> görülmektedir (p&lt;0,05). Algılanan yarar boyutunun memnuniyeti tek başına %21’lik bir </w:t>
      </w:r>
      <w:proofErr w:type="spellStart"/>
      <w:r w:rsidRPr="009402B1">
        <w:rPr>
          <w:sz w:val="21"/>
          <w:szCs w:val="21"/>
        </w:rPr>
        <w:t>varyansla</w:t>
      </w:r>
      <w:proofErr w:type="spellEnd"/>
      <w:r w:rsidRPr="009402B1">
        <w:rPr>
          <w:sz w:val="21"/>
          <w:szCs w:val="21"/>
        </w:rPr>
        <w:t xml:space="preserve"> açıklayan ve en fazla yordama gücüne sahip olan değişken olduğu belirlenmiştir. Algılanan yararı sırayla takip eden diğer boyutlar ise algılanan kullanım kolaylığı boyutu, duyuşsal boyut ve eylemsel boyuttur. 4 boyutun birlikte memnuniyeti %58’lik bir oranla açıkladıkları görülmüştür. Algılanan yararın memnuniyeti algılanan kullanım kolaylığına göre daha fazla </w:t>
      </w:r>
      <w:proofErr w:type="spellStart"/>
      <w:r w:rsidRPr="009402B1">
        <w:rPr>
          <w:sz w:val="21"/>
          <w:szCs w:val="21"/>
        </w:rPr>
        <w:t>yordamasına</w:t>
      </w:r>
      <w:proofErr w:type="spellEnd"/>
      <w:r w:rsidRPr="009402B1">
        <w:rPr>
          <w:sz w:val="21"/>
          <w:szCs w:val="21"/>
        </w:rPr>
        <w:t xml:space="preserve"> ilişkin destekleyici nitelikte çalışmalar bulunmaktadır</w:t>
      </w:r>
      <w:sdt>
        <w:sdtPr>
          <w:rPr>
            <w:sz w:val="21"/>
            <w:szCs w:val="21"/>
          </w:rPr>
          <w:id w:val="-1720282534"/>
          <w:citation/>
        </w:sdtPr>
        <w:sdtContent>
          <w:r w:rsidR="007B4AD2" w:rsidRPr="009402B1">
            <w:rPr>
              <w:sz w:val="21"/>
              <w:szCs w:val="21"/>
            </w:rPr>
            <w:fldChar w:fldCharType="begin"/>
          </w:r>
          <w:r w:rsidRPr="009402B1">
            <w:rPr>
              <w:sz w:val="21"/>
              <w:szCs w:val="21"/>
            </w:rPr>
            <w:instrText xml:space="preserve"> CITATION Sun08 \l 1055 </w:instrText>
          </w:r>
          <w:r w:rsidR="007B4AD2" w:rsidRPr="009402B1">
            <w:rPr>
              <w:sz w:val="21"/>
              <w:szCs w:val="21"/>
            </w:rPr>
            <w:fldChar w:fldCharType="separate"/>
          </w:r>
          <w:r w:rsidRPr="009402B1">
            <w:rPr>
              <w:noProof/>
              <w:sz w:val="21"/>
              <w:szCs w:val="21"/>
            </w:rPr>
            <w:t xml:space="preserve"> (Sun, Tsai, Finger, Chen, &amp; Yeh, 2008)</w:t>
          </w:r>
          <w:r w:rsidR="007B4AD2" w:rsidRPr="009402B1">
            <w:rPr>
              <w:sz w:val="21"/>
              <w:szCs w:val="21"/>
            </w:rPr>
            <w:fldChar w:fldCharType="end"/>
          </w:r>
        </w:sdtContent>
      </w:sdt>
      <w:r w:rsidRPr="009402B1">
        <w:rPr>
          <w:sz w:val="21"/>
          <w:szCs w:val="21"/>
        </w:rPr>
        <w:t xml:space="preserve">. Bu araştırmada algılanan kullanım kolaylığının memnuniyeti anlamlı bir şekilde </w:t>
      </w:r>
      <w:proofErr w:type="spellStart"/>
      <w:r w:rsidRPr="009402B1">
        <w:rPr>
          <w:sz w:val="21"/>
          <w:szCs w:val="21"/>
        </w:rPr>
        <w:t>yordadığı</w:t>
      </w:r>
      <w:proofErr w:type="spellEnd"/>
      <w:r w:rsidRPr="009402B1">
        <w:rPr>
          <w:sz w:val="21"/>
          <w:szCs w:val="21"/>
        </w:rPr>
        <w:t xml:space="preserve"> görülürken bunun tersi yönünde araştırma bulguları da mevcuttur </w:t>
      </w:r>
      <w:sdt>
        <w:sdtPr>
          <w:rPr>
            <w:sz w:val="21"/>
            <w:szCs w:val="21"/>
          </w:rPr>
          <w:id w:val="318549206"/>
          <w:citation/>
        </w:sdtPr>
        <w:sdtContent>
          <w:r w:rsidR="007B4AD2" w:rsidRPr="009402B1">
            <w:rPr>
              <w:sz w:val="21"/>
              <w:szCs w:val="21"/>
            </w:rPr>
            <w:fldChar w:fldCharType="begin"/>
          </w:r>
          <w:r w:rsidRPr="009402B1">
            <w:rPr>
              <w:sz w:val="21"/>
              <w:szCs w:val="21"/>
            </w:rPr>
            <w:instrText xml:space="preserve"> CITATION Arb00 \l 1055 </w:instrText>
          </w:r>
          <w:r w:rsidR="007B4AD2" w:rsidRPr="009402B1">
            <w:rPr>
              <w:sz w:val="21"/>
              <w:szCs w:val="21"/>
            </w:rPr>
            <w:fldChar w:fldCharType="separate"/>
          </w:r>
          <w:r w:rsidRPr="009402B1">
            <w:rPr>
              <w:noProof/>
              <w:sz w:val="21"/>
              <w:szCs w:val="21"/>
            </w:rPr>
            <w:t>(Arbaugh, 2000)</w:t>
          </w:r>
          <w:r w:rsidR="007B4AD2" w:rsidRPr="009402B1">
            <w:rPr>
              <w:sz w:val="21"/>
              <w:szCs w:val="21"/>
            </w:rPr>
            <w:fldChar w:fldCharType="end"/>
          </w:r>
        </w:sdtContent>
      </w:sdt>
      <w:r w:rsidRPr="009402B1">
        <w:rPr>
          <w:sz w:val="21"/>
          <w:szCs w:val="21"/>
        </w:rPr>
        <w:t>.</w:t>
      </w:r>
    </w:p>
    <w:p w:rsidR="004B717B" w:rsidRDefault="004B717B" w:rsidP="009402B1">
      <w:pPr>
        <w:autoSpaceDE w:val="0"/>
        <w:autoSpaceDN w:val="0"/>
        <w:adjustRightInd w:val="0"/>
        <w:spacing w:before="120" w:after="120"/>
        <w:ind w:firstLine="709"/>
        <w:jc w:val="both"/>
        <w:rPr>
          <w:sz w:val="21"/>
          <w:szCs w:val="21"/>
        </w:rPr>
      </w:pPr>
      <w:r w:rsidRPr="009402B1">
        <w:rPr>
          <w:sz w:val="21"/>
          <w:szCs w:val="21"/>
        </w:rPr>
        <w:t xml:space="preserve">Birliktelik duygusunun öğrenme ortamı kullanıp kullanmama durumuna göre incelendiğinde anlamlı bir farklılık bulunamamıştır. Sonuçlar detaylandırıldığında öğrenme ortamını düzenli kullanmayan kişilerin kendi kişisel konuları ile ilgili bilgi paylaşımlarını daha fazla kullandıkları ve birliktelik duygularının düzeyinin arttığı görülmüştür. </w:t>
      </w:r>
    </w:p>
    <w:p w:rsidR="009402B1" w:rsidRPr="009402B1" w:rsidRDefault="009402B1" w:rsidP="009402B1">
      <w:pPr>
        <w:autoSpaceDE w:val="0"/>
        <w:autoSpaceDN w:val="0"/>
        <w:adjustRightInd w:val="0"/>
        <w:spacing w:before="120" w:after="120"/>
        <w:ind w:firstLine="709"/>
        <w:jc w:val="both"/>
        <w:rPr>
          <w:sz w:val="21"/>
          <w:szCs w:val="21"/>
        </w:rPr>
      </w:pPr>
    </w:p>
    <w:p w:rsidR="004B717B" w:rsidRPr="009402B1" w:rsidRDefault="004B717B" w:rsidP="009402B1">
      <w:pPr>
        <w:autoSpaceDE w:val="0"/>
        <w:autoSpaceDN w:val="0"/>
        <w:adjustRightInd w:val="0"/>
        <w:spacing w:before="120" w:after="120"/>
        <w:ind w:left="709" w:hanging="1"/>
        <w:jc w:val="both"/>
        <w:rPr>
          <w:b/>
          <w:bCs/>
          <w:sz w:val="21"/>
          <w:szCs w:val="21"/>
        </w:rPr>
      </w:pPr>
      <w:r w:rsidRPr="009402B1">
        <w:rPr>
          <w:b/>
          <w:bCs/>
          <w:sz w:val="21"/>
          <w:szCs w:val="21"/>
        </w:rPr>
        <w:t>KAYNAKLAR</w:t>
      </w:r>
    </w:p>
    <w:p w:rsidR="004B717B" w:rsidRPr="009402B1" w:rsidRDefault="007B4AD2" w:rsidP="009402B1">
      <w:pPr>
        <w:pStyle w:val="Kaynaka"/>
        <w:spacing w:before="120" w:after="120"/>
        <w:ind w:left="709" w:hanging="709"/>
        <w:jc w:val="both"/>
        <w:rPr>
          <w:noProof/>
          <w:sz w:val="21"/>
          <w:szCs w:val="21"/>
        </w:rPr>
      </w:pPr>
      <w:r w:rsidRPr="009402B1">
        <w:rPr>
          <w:sz w:val="21"/>
          <w:szCs w:val="21"/>
        </w:rPr>
        <w:fldChar w:fldCharType="begin"/>
      </w:r>
      <w:r w:rsidR="004B717B" w:rsidRPr="009402B1">
        <w:rPr>
          <w:sz w:val="21"/>
          <w:szCs w:val="21"/>
        </w:rPr>
        <w:instrText xml:space="preserve"> BIBLIOGRAPHY  \l 1055 </w:instrText>
      </w:r>
      <w:r w:rsidRPr="009402B1">
        <w:rPr>
          <w:sz w:val="21"/>
          <w:szCs w:val="21"/>
        </w:rPr>
        <w:fldChar w:fldCharType="separate"/>
      </w:r>
      <w:r w:rsidR="009402B1" w:rsidRPr="009402B1">
        <w:rPr>
          <w:noProof/>
          <w:sz w:val="21"/>
          <w:szCs w:val="21"/>
        </w:rPr>
        <w:t>A</w:t>
      </w:r>
      <w:r w:rsidR="00F76931">
        <w:rPr>
          <w:noProof/>
          <w:sz w:val="21"/>
          <w:szCs w:val="21"/>
        </w:rPr>
        <w:t>KKOYUNLU</w:t>
      </w:r>
      <w:r w:rsidR="009402B1" w:rsidRPr="009402B1">
        <w:rPr>
          <w:noProof/>
          <w:sz w:val="21"/>
          <w:szCs w:val="21"/>
        </w:rPr>
        <w:t xml:space="preserve">, B. (1998). </w:t>
      </w:r>
      <w:r w:rsidR="009402B1" w:rsidRPr="009402B1">
        <w:rPr>
          <w:i/>
          <w:iCs/>
          <w:noProof/>
          <w:sz w:val="21"/>
          <w:szCs w:val="21"/>
        </w:rPr>
        <w:t>Eğitimde Teknolojik Gelişmeler.</w:t>
      </w:r>
      <w:r w:rsidR="009402B1" w:rsidRPr="009402B1">
        <w:rPr>
          <w:noProof/>
          <w:sz w:val="21"/>
          <w:szCs w:val="21"/>
        </w:rPr>
        <w:t xml:space="preserve"> Eskişehir: Anadolu Üniversitesi Açıköğretim Fakültesi Yayınları No:564.</w:t>
      </w:r>
    </w:p>
    <w:p w:rsidR="004B717B" w:rsidRPr="009402B1" w:rsidRDefault="009402B1" w:rsidP="009402B1">
      <w:pPr>
        <w:pStyle w:val="Kaynaka"/>
        <w:spacing w:before="120" w:after="120"/>
        <w:ind w:left="709" w:hanging="709"/>
        <w:jc w:val="both"/>
        <w:rPr>
          <w:noProof/>
          <w:sz w:val="21"/>
          <w:szCs w:val="21"/>
        </w:rPr>
      </w:pPr>
      <w:r w:rsidRPr="009402B1">
        <w:rPr>
          <w:noProof/>
          <w:sz w:val="21"/>
          <w:szCs w:val="21"/>
        </w:rPr>
        <w:t>A</w:t>
      </w:r>
      <w:r w:rsidR="00F76931">
        <w:rPr>
          <w:noProof/>
          <w:sz w:val="21"/>
          <w:szCs w:val="21"/>
        </w:rPr>
        <w:t>LKAN</w:t>
      </w:r>
      <w:r w:rsidRPr="009402B1">
        <w:rPr>
          <w:noProof/>
          <w:sz w:val="21"/>
          <w:szCs w:val="21"/>
        </w:rPr>
        <w:t xml:space="preserve">, C. (1997). </w:t>
      </w:r>
      <w:r w:rsidRPr="009402B1">
        <w:rPr>
          <w:i/>
          <w:iCs/>
          <w:noProof/>
          <w:sz w:val="21"/>
          <w:szCs w:val="21"/>
        </w:rPr>
        <w:t>Eğitim Teknolojisi.</w:t>
      </w:r>
      <w:r w:rsidRPr="009402B1">
        <w:rPr>
          <w:noProof/>
          <w:sz w:val="21"/>
          <w:szCs w:val="21"/>
        </w:rPr>
        <w:t xml:space="preserve"> Ankara: Anı Yayıncılık.</w:t>
      </w:r>
    </w:p>
    <w:p w:rsidR="004B717B" w:rsidRPr="009402B1" w:rsidRDefault="00F76931" w:rsidP="009402B1">
      <w:pPr>
        <w:pStyle w:val="Kaynaka"/>
        <w:spacing w:before="120" w:after="120"/>
        <w:ind w:left="709" w:hanging="709"/>
        <w:jc w:val="both"/>
        <w:rPr>
          <w:noProof/>
          <w:sz w:val="21"/>
          <w:szCs w:val="21"/>
        </w:rPr>
      </w:pPr>
      <w:r>
        <w:rPr>
          <w:noProof/>
          <w:sz w:val="21"/>
          <w:szCs w:val="21"/>
        </w:rPr>
        <w:t>ARBAUGH</w:t>
      </w:r>
      <w:r w:rsidR="009402B1" w:rsidRPr="009402B1">
        <w:rPr>
          <w:noProof/>
          <w:sz w:val="21"/>
          <w:szCs w:val="21"/>
        </w:rPr>
        <w:t xml:space="preserve">, J. B. (2000). Virtual Classroom Characteristics And Student Satisfactionwith İnternet-Based Mba Courses. </w:t>
      </w:r>
      <w:r w:rsidR="009402B1" w:rsidRPr="009402B1">
        <w:rPr>
          <w:i/>
          <w:iCs/>
          <w:noProof/>
          <w:sz w:val="21"/>
          <w:szCs w:val="21"/>
        </w:rPr>
        <w:t>Journal Of Management Education</w:t>
      </w:r>
      <w:r w:rsidR="009402B1" w:rsidRPr="009402B1">
        <w:rPr>
          <w:noProof/>
          <w:sz w:val="21"/>
          <w:szCs w:val="21"/>
        </w:rPr>
        <w:t>, 32-54.</w:t>
      </w:r>
    </w:p>
    <w:p w:rsidR="004B717B" w:rsidRPr="009402B1" w:rsidRDefault="00F76931" w:rsidP="009402B1">
      <w:pPr>
        <w:pStyle w:val="Kaynaka"/>
        <w:spacing w:before="120" w:after="120"/>
        <w:ind w:left="709" w:hanging="709"/>
        <w:jc w:val="both"/>
        <w:rPr>
          <w:noProof/>
          <w:sz w:val="21"/>
          <w:szCs w:val="21"/>
        </w:rPr>
      </w:pPr>
      <w:r>
        <w:rPr>
          <w:noProof/>
          <w:sz w:val="21"/>
          <w:szCs w:val="21"/>
        </w:rPr>
        <w:t>ÇINAR</w:t>
      </w:r>
      <w:r w:rsidR="009402B1" w:rsidRPr="009402B1">
        <w:rPr>
          <w:noProof/>
          <w:sz w:val="21"/>
          <w:szCs w:val="21"/>
        </w:rPr>
        <w:t xml:space="preserve">, İ. (2002). </w:t>
      </w:r>
      <w:r w:rsidR="009402B1" w:rsidRPr="009402B1">
        <w:rPr>
          <w:i/>
          <w:iCs/>
          <w:noProof/>
          <w:sz w:val="21"/>
          <w:szCs w:val="21"/>
        </w:rPr>
        <w:t>“Eğitimin Tarihsel Temelleri”, Editör: Toprakçı, Erdal,.</w:t>
      </w:r>
      <w:r w:rsidR="009402B1" w:rsidRPr="009402B1">
        <w:rPr>
          <w:noProof/>
          <w:sz w:val="21"/>
          <w:szCs w:val="21"/>
        </w:rPr>
        <w:t xml:space="preserve"> Ankara: Ütopya Yayınları.</w:t>
      </w:r>
    </w:p>
    <w:p w:rsidR="004B717B" w:rsidRPr="009402B1" w:rsidRDefault="00F76931" w:rsidP="009402B1">
      <w:pPr>
        <w:pStyle w:val="Kaynaka"/>
        <w:spacing w:before="120" w:after="120"/>
        <w:ind w:left="709" w:hanging="709"/>
        <w:jc w:val="both"/>
        <w:rPr>
          <w:noProof/>
          <w:sz w:val="21"/>
          <w:szCs w:val="21"/>
        </w:rPr>
      </w:pPr>
      <w:r>
        <w:rPr>
          <w:noProof/>
          <w:sz w:val="21"/>
          <w:szCs w:val="21"/>
        </w:rPr>
        <w:t>DELONE</w:t>
      </w:r>
      <w:r w:rsidR="009402B1" w:rsidRPr="009402B1">
        <w:rPr>
          <w:noProof/>
          <w:sz w:val="21"/>
          <w:szCs w:val="21"/>
        </w:rPr>
        <w:t xml:space="preserve">, W., &amp; Mclean, E.R. (1992). Information Systems Success: The Quest For The Dependent Variable. </w:t>
      </w:r>
      <w:r w:rsidR="009402B1" w:rsidRPr="009402B1">
        <w:rPr>
          <w:i/>
          <w:iCs/>
          <w:noProof/>
          <w:sz w:val="21"/>
          <w:szCs w:val="21"/>
        </w:rPr>
        <w:t>Information Systems Research, 3, 1</w:t>
      </w:r>
      <w:r w:rsidR="009402B1" w:rsidRPr="009402B1">
        <w:rPr>
          <w:noProof/>
          <w:sz w:val="21"/>
          <w:szCs w:val="21"/>
        </w:rPr>
        <w:t>, 60–95.</w:t>
      </w:r>
    </w:p>
    <w:p w:rsidR="004B717B" w:rsidRPr="009402B1" w:rsidRDefault="00F76931" w:rsidP="009402B1">
      <w:pPr>
        <w:pStyle w:val="Kaynaka"/>
        <w:spacing w:before="120" w:after="120"/>
        <w:ind w:left="709" w:hanging="709"/>
        <w:jc w:val="both"/>
        <w:rPr>
          <w:noProof/>
          <w:sz w:val="21"/>
          <w:szCs w:val="21"/>
        </w:rPr>
      </w:pPr>
      <w:r>
        <w:rPr>
          <w:noProof/>
          <w:sz w:val="21"/>
          <w:szCs w:val="21"/>
        </w:rPr>
        <w:t>ILGAZ</w:t>
      </w:r>
      <w:r w:rsidR="009402B1" w:rsidRPr="009402B1">
        <w:rPr>
          <w:noProof/>
          <w:sz w:val="21"/>
          <w:szCs w:val="21"/>
        </w:rPr>
        <w:t xml:space="preserve">, H. (2008). Uzaktan Eğitimde Teknoloji Kabulünün </w:t>
      </w:r>
      <w:r w:rsidR="007F3D37" w:rsidRPr="009402B1">
        <w:rPr>
          <w:noProof/>
          <w:sz w:val="21"/>
          <w:szCs w:val="21"/>
        </w:rPr>
        <w:t xml:space="preserve">ve </w:t>
      </w:r>
      <w:r w:rsidR="009402B1" w:rsidRPr="009402B1">
        <w:rPr>
          <w:noProof/>
          <w:sz w:val="21"/>
          <w:szCs w:val="21"/>
        </w:rPr>
        <w:t>Topluluk Hissinin Öğrenen Memnuniyetine Katkısı.</w:t>
      </w:r>
    </w:p>
    <w:p w:rsidR="004B717B" w:rsidRPr="009402B1" w:rsidRDefault="00F76931" w:rsidP="009402B1">
      <w:pPr>
        <w:pStyle w:val="Kaynaka"/>
        <w:spacing w:before="120" w:after="120"/>
        <w:ind w:left="709" w:hanging="709"/>
        <w:jc w:val="both"/>
        <w:rPr>
          <w:noProof/>
          <w:sz w:val="21"/>
          <w:szCs w:val="21"/>
        </w:rPr>
      </w:pPr>
      <w:r>
        <w:rPr>
          <w:noProof/>
          <w:sz w:val="21"/>
          <w:szCs w:val="21"/>
        </w:rPr>
        <w:t>İŞMAN</w:t>
      </w:r>
      <w:r w:rsidR="009402B1" w:rsidRPr="009402B1">
        <w:rPr>
          <w:noProof/>
          <w:sz w:val="21"/>
          <w:szCs w:val="21"/>
        </w:rPr>
        <w:t xml:space="preserve">, A. (2005). </w:t>
      </w:r>
      <w:r w:rsidR="009402B1" w:rsidRPr="009402B1">
        <w:rPr>
          <w:i/>
          <w:iCs/>
          <w:noProof/>
          <w:sz w:val="21"/>
          <w:szCs w:val="21"/>
        </w:rPr>
        <w:t>Uzaktan Eğitim.</w:t>
      </w:r>
      <w:r w:rsidR="009402B1" w:rsidRPr="009402B1">
        <w:rPr>
          <w:noProof/>
          <w:sz w:val="21"/>
          <w:szCs w:val="21"/>
        </w:rPr>
        <w:t xml:space="preserve"> Ankara: Öğreti Yayınları 2. Baskı.</w:t>
      </w:r>
    </w:p>
    <w:p w:rsidR="004B717B" w:rsidRPr="009402B1" w:rsidRDefault="00F76931" w:rsidP="009402B1">
      <w:pPr>
        <w:pStyle w:val="Kaynaka"/>
        <w:spacing w:before="120" w:after="120"/>
        <w:ind w:left="709" w:hanging="709"/>
        <w:jc w:val="both"/>
        <w:rPr>
          <w:noProof/>
          <w:sz w:val="21"/>
          <w:szCs w:val="21"/>
        </w:rPr>
      </w:pPr>
      <w:r>
        <w:rPr>
          <w:noProof/>
          <w:sz w:val="21"/>
          <w:szCs w:val="21"/>
        </w:rPr>
        <w:t>MOORE</w:t>
      </w:r>
      <w:r w:rsidR="009402B1" w:rsidRPr="009402B1">
        <w:rPr>
          <w:noProof/>
          <w:sz w:val="21"/>
          <w:szCs w:val="21"/>
        </w:rPr>
        <w:t xml:space="preserve"> J. (2005). Engaging Communities: Wisdom From The Sloan Consortium. </w:t>
      </w:r>
      <w:r w:rsidR="009402B1" w:rsidRPr="009402B1">
        <w:rPr>
          <w:i/>
          <w:iCs/>
          <w:noProof/>
          <w:sz w:val="21"/>
          <w:szCs w:val="21"/>
        </w:rPr>
        <w:t xml:space="preserve">Alfred P. </w:t>
      </w:r>
      <w:r w:rsidR="009402B1" w:rsidRPr="009402B1">
        <w:rPr>
          <w:noProof/>
          <w:sz w:val="21"/>
          <w:szCs w:val="21"/>
        </w:rPr>
        <w:t>Sloan</w:t>
      </w:r>
      <w:r w:rsidR="009402B1" w:rsidRPr="009402B1">
        <w:rPr>
          <w:i/>
          <w:iCs/>
          <w:noProof/>
          <w:sz w:val="21"/>
          <w:szCs w:val="21"/>
        </w:rPr>
        <w:t xml:space="preserve"> Foundation.</w:t>
      </w:r>
      <w:r w:rsidR="009402B1" w:rsidRPr="009402B1">
        <w:rPr>
          <w:noProof/>
          <w:sz w:val="21"/>
          <w:szCs w:val="21"/>
        </w:rPr>
        <w:t>, 7-11.</w:t>
      </w:r>
    </w:p>
    <w:p w:rsidR="004B717B" w:rsidRPr="009402B1" w:rsidRDefault="009402B1" w:rsidP="009402B1">
      <w:pPr>
        <w:pStyle w:val="Kaynaka"/>
        <w:spacing w:before="120" w:after="120"/>
        <w:ind w:left="709" w:hanging="709"/>
        <w:jc w:val="both"/>
        <w:rPr>
          <w:noProof/>
          <w:sz w:val="21"/>
          <w:szCs w:val="21"/>
        </w:rPr>
      </w:pPr>
      <w:r w:rsidRPr="009402B1">
        <w:rPr>
          <w:noProof/>
          <w:sz w:val="21"/>
          <w:szCs w:val="21"/>
        </w:rPr>
        <w:lastRenderedPageBreak/>
        <w:t xml:space="preserve">Moore, J. (2005). </w:t>
      </w:r>
      <w:r w:rsidRPr="009402B1">
        <w:rPr>
          <w:i/>
          <w:iCs/>
          <w:noProof/>
          <w:sz w:val="21"/>
          <w:szCs w:val="21"/>
        </w:rPr>
        <w:t>The Sloan Consortium Quality Framework And The Five Pillars.</w:t>
      </w:r>
    </w:p>
    <w:p w:rsidR="004B717B" w:rsidRPr="009402B1" w:rsidRDefault="009402B1" w:rsidP="009402B1">
      <w:pPr>
        <w:pStyle w:val="Kaynaka"/>
        <w:spacing w:before="120" w:after="120"/>
        <w:ind w:left="709" w:hanging="709"/>
        <w:jc w:val="both"/>
        <w:rPr>
          <w:noProof/>
          <w:sz w:val="21"/>
          <w:szCs w:val="21"/>
        </w:rPr>
      </w:pPr>
      <w:r w:rsidRPr="009402B1">
        <w:rPr>
          <w:noProof/>
          <w:sz w:val="21"/>
          <w:szCs w:val="21"/>
        </w:rPr>
        <w:t xml:space="preserve">Roblyer, M. D. (2000). </w:t>
      </w:r>
      <w:r w:rsidRPr="009402B1">
        <w:rPr>
          <w:i/>
          <w:iCs/>
          <w:noProof/>
          <w:sz w:val="21"/>
          <w:szCs w:val="21"/>
        </w:rPr>
        <w:t>Come To The Edge: A Vision For The Role Of Technology İn Education.</w:t>
      </w:r>
      <w:r w:rsidRPr="009402B1">
        <w:rPr>
          <w:noProof/>
          <w:sz w:val="21"/>
          <w:szCs w:val="21"/>
        </w:rPr>
        <w:t xml:space="preserve"> Athens, Alabama: Invited Keynote Address For The Alabama Regional Inservice Centers.</w:t>
      </w:r>
    </w:p>
    <w:p w:rsidR="004B717B" w:rsidRPr="009402B1" w:rsidRDefault="009402B1" w:rsidP="009402B1">
      <w:pPr>
        <w:pStyle w:val="Kaynaka"/>
        <w:spacing w:before="120" w:after="120"/>
        <w:ind w:left="709" w:hanging="709"/>
        <w:jc w:val="both"/>
        <w:rPr>
          <w:noProof/>
          <w:sz w:val="21"/>
          <w:szCs w:val="21"/>
        </w:rPr>
      </w:pPr>
      <w:r w:rsidRPr="009402B1">
        <w:rPr>
          <w:noProof/>
          <w:sz w:val="21"/>
          <w:szCs w:val="21"/>
        </w:rPr>
        <w:t xml:space="preserve">Rovai, A. (2001). Building Classroom Community At A Distance: A Case Study, . </w:t>
      </w:r>
      <w:r w:rsidRPr="009402B1">
        <w:rPr>
          <w:i/>
          <w:iCs/>
          <w:noProof/>
          <w:sz w:val="21"/>
          <w:szCs w:val="21"/>
        </w:rPr>
        <w:t>Educationa Ltechnology Research And Development Journal 49 (4)</w:t>
      </w:r>
      <w:r w:rsidRPr="009402B1">
        <w:rPr>
          <w:noProof/>
          <w:sz w:val="21"/>
          <w:szCs w:val="21"/>
        </w:rPr>
        <w:t>, 33-48.</w:t>
      </w:r>
    </w:p>
    <w:p w:rsidR="004B717B" w:rsidRPr="009402B1" w:rsidRDefault="009402B1" w:rsidP="009402B1">
      <w:pPr>
        <w:pStyle w:val="Kaynaka"/>
        <w:spacing w:before="120" w:after="120"/>
        <w:ind w:left="709" w:hanging="709"/>
        <w:jc w:val="both"/>
        <w:rPr>
          <w:noProof/>
          <w:sz w:val="21"/>
          <w:szCs w:val="21"/>
        </w:rPr>
      </w:pPr>
      <w:r w:rsidRPr="009402B1">
        <w:rPr>
          <w:noProof/>
          <w:sz w:val="21"/>
          <w:szCs w:val="21"/>
        </w:rPr>
        <w:t xml:space="preserve">Sahin, I. S. (2008). </w:t>
      </w:r>
      <w:r w:rsidRPr="009402B1">
        <w:rPr>
          <w:i/>
          <w:iCs/>
          <w:noProof/>
          <w:sz w:val="21"/>
          <w:szCs w:val="21"/>
        </w:rPr>
        <w:t>Considering Students’ Perceptions: The Distance Education Student Satisfaction Model.</w:t>
      </w:r>
      <w:r w:rsidRPr="009402B1">
        <w:rPr>
          <w:noProof/>
          <w:sz w:val="21"/>
          <w:szCs w:val="21"/>
        </w:rPr>
        <w:t xml:space="preserve"> Educational Technology &amp; Society 11(3), 216–223.</w:t>
      </w:r>
    </w:p>
    <w:p w:rsidR="004B717B" w:rsidRPr="009402B1" w:rsidRDefault="009402B1" w:rsidP="009402B1">
      <w:pPr>
        <w:pStyle w:val="Kaynaka"/>
        <w:spacing w:before="120" w:after="120"/>
        <w:ind w:left="709" w:hanging="709"/>
        <w:jc w:val="both"/>
        <w:rPr>
          <w:noProof/>
          <w:sz w:val="21"/>
          <w:szCs w:val="21"/>
        </w:rPr>
      </w:pPr>
      <w:r w:rsidRPr="009402B1">
        <w:rPr>
          <w:noProof/>
          <w:sz w:val="21"/>
          <w:szCs w:val="21"/>
        </w:rPr>
        <w:t xml:space="preserve">Sahin, I., &amp; Shelley, M. (2008). Considering Students’ Perceptions: The Distance Education Student Satisfaction Model. </w:t>
      </w:r>
      <w:r w:rsidRPr="009402B1">
        <w:rPr>
          <w:i/>
          <w:iCs/>
          <w:noProof/>
          <w:sz w:val="21"/>
          <w:szCs w:val="21"/>
        </w:rPr>
        <w:t>Educational Technology &amp; Society</w:t>
      </w:r>
      <w:r w:rsidRPr="009402B1">
        <w:rPr>
          <w:noProof/>
          <w:sz w:val="21"/>
          <w:szCs w:val="21"/>
        </w:rPr>
        <w:t>, 216-223.</w:t>
      </w:r>
    </w:p>
    <w:p w:rsidR="004B717B" w:rsidRPr="009402B1" w:rsidRDefault="009402B1" w:rsidP="009402B1">
      <w:pPr>
        <w:pStyle w:val="Kaynaka"/>
        <w:spacing w:before="120" w:after="120"/>
        <w:ind w:left="709" w:hanging="709"/>
        <w:jc w:val="both"/>
        <w:rPr>
          <w:noProof/>
          <w:sz w:val="21"/>
          <w:szCs w:val="21"/>
        </w:rPr>
      </w:pPr>
      <w:r w:rsidRPr="009402B1">
        <w:rPr>
          <w:noProof/>
          <w:sz w:val="21"/>
          <w:szCs w:val="21"/>
        </w:rPr>
        <w:t xml:space="preserve">Sun, P.-C., Tsai, R. J., Finger, G., Chen, Y.-Y., &amp; Yeh, D. (2008). What Drives Asuccessful E-Learning? An Empirical İnvestigation Of The Critical Factor Sinfluencing Learner Satisfaction. </w:t>
      </w:r>
      <w:r w:rsidRPr="009402B1">
        <w:rPr>
          <w:i/>
          <w:iCs/>
          <w:noProof/>
          <w:sz w:val="21"/>
          <w:szCs w:val="21"/>
        </w:rPr>
        <w:t>Computers &amp; Education, 50(4),</w:t>
      </w:r>
      <w:r w:rsidRPr="009402B1">
        <w:rPr>
          <w:noProof/>
          <w:sz w:val="21"/>
          <w:szCs w:val="21"/>
        </w:rPr>
        <w:t>, 1183-1202.</w:t>
      </w:r>
    </w:p>
    <w:p w:rsidR="004B717B" w:rsidRPr="00B66519" w:rsidRDefault="007B4AD2" w:rsidP="009402B1">
      <w:pPr>
        <w:ind w:left="709" w:hanging="709"/>
        <w:jc w:val="both"/>
      </w:pPr>
      <w:r w:rsidRPr="009402B1">
        <w:rPr>
          <w:sz w:val="21"/>
          <w:szCs w:val="21"/>
        </w:rPr>
        <w:fldChar w:fldCharType="end"/>
      </w:r>
    </w:p>
    <w:sectPr w:rsidR="004B717B" w:rsidRPr="00B66519" w:rsidSect="006055A7">
      <w:headerReference w:type="even" r:id="rId8"/>
      <w:headerReference w:type="default" r:id="rId9"/>
      <w:footerReference w:type="even" r:id="rId10"/>
      <w:footerReference w:type="default" r:id="rId11"/>
      <w:headerReference w:type="first" r:id="rId12"/>
      <w:footerReference w:type="first" r:id="rId13"/>
      <w:pgSz w:w="11906" w:h="16838" w:code="9"/>
      <w:pgMar w:top="2835" w:right="2268" w:bottom="3402" w:left="2552" w:header="2268" w:footer="2835" w:gutter="567"/>
      <w:pgNumType w:start="20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730" w:rsidRDefault="006D1730" w:rsidP="0029745A">
      <w:r>
        <w:separator/>
      </w:r>
    </w:p>
  </w:endnote>
  <w:endnote w:type="continuationSeparator" w:id="0">
    <w:p w:rsidR="006D1730" w:rsidRDefault="006D1730" w:rsidP="0029745A">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A2"/>
    <w:family w:val="roman"/>
    <w:pitch w:val="variable"/>
    <w:sig w:usb0="00000287" w:usb1="00000000" w:usb2="00000000" w:usb3="00000000" w:csb0="000000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7B4AD2" w:rsidRPr="00354935">
      <w:rPr>
        <w:sz w:val="21"/>
        <w:szCs w:val="21"/>
      </w:rPr>
      <w:fldChar w:fldCharType="begin"/>
    </w:r>
    <w:r w:rsidRPr="00354935">
      <w:rPr>
        <w:sz w:val="21"/>
        <w:szCs w:val="21"/>
      </w:rPr>
      <w:instrText xml:space="preserve"> PAGE   \* MERGEFORMAT </w:instrText>
    </w:r>
    <w:r w:rsidR="007B4AD2" w:rsidRPr="00354935">
      <w:rPr>
        <w:sz w:val="21"/>
        <w:szCs w:val="21"/>
      </w:rPr>
      <w:fldChar w:fldCharType="separate"/>
    </w:r>
    <w:r w:rsidR="005331E2">
      <w:rPr>
        <w:noProof/>
        <w:sz w:val="21"/>
        <w:szCs w:val="21"/>
      </w:rPr>
      <w:t>220</w:t>
    </w:r>
    <w:r w:rsidR="007B4AD2" w:rsidRPr="00354935">
      <w:rPr>
        <w:sz w:val="21"/>
        <w:szCs w:val="21"/>
      </w:rPr>
      <w:fldChar w:fldCharType="end"/>
    </w:r>
    <w:r w:rsidRPr="00354935">
      <w:rPr>
        <w:sz w:val="21"/>
        <w:szCs w:val="21"/>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7B4AD2" w:rsidRPr="00354935">
      <w:rPr>
        <w:sz w:val="21"/>
        <w:szCs w:val="21"/>
      </w:rPr>
      <w:fldChar w:fldCharType="begin"/>
    </w:r>
    <w:r w:rsidRPr="00354935">
      <w:rPr>
        <w:sz w:val="21"/>
        <w:szCs w:val="21"/>
      </w:rPr>
      <w:instrText xml:space="preserve"> PAGE   \* MERGEFORMAT </w:instrText>
    </w:r>
    <w:r w:rsidR="007B4AD2" w:rsidRPr="00354935">
      <w:rPr>
        <w:sz w:val="21"/>
        <w:szCs w:val="21"/>
      </w:rPr>
      <w:fldChar w:fldCharType="separate"/>
    </w:r>
    <w:r w:rsidR="005331E2">
      <w:rPr>
        <w:noProof/>
        <w:sz w:val="21"/>
        <w:szCs w:val="21"/>
      </w:rPr>
      <w:t>219</w:t>
    </w:r>
    <w:r w:rsidR="007B4AD2" w:rsidRPr="00354935">
      <w:rPr>
        <w:sz w:val="21"/>
        <w:szCs w:val="21"/>
      </w:rPr>
      <w:fldChar w:fldCharType="end"/>
    </w:r>
    <w:r w:rsidRPr="00354935">
      <w:rPr>
        <w:sz w:val="21"/>
        <w:szCs w:val="21"/>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54935" w:rsidRDefault="00635490" w:rsidP="00325550">
    <w:pPr>
      <w:pStyle w:val="Altbilgi"/>
      <w:jc w:val="center"/>
      <w:rPr>
        <w:sz w:val="21"/>
        <w:szCs w:val="21"/>
      </w:rPr>
    </w:pPr>
    <w:r w:rsidRPr="00354935">
      <w:rPr>
        <w:sz w:val="21"/>
        <w:szCs w:val="21"/>
      </w:rPr>
      <w:t>[</w:t>
    </w:r>
    <w:r w:rsidR="007B4AD2" w:rsidRPr="00354935">
      <w:rPr>
        <w:sz w:val="21"/>
        <w:szCs w:val="21"/>
      </w:rPr>
      <w:fldChar w:fldCharType="begin"/>
    </w:r>
    <w:r w:rsidRPr="00354935">
      <w:rPr>
        <w:sz w:val="21"/>
        <w:szCs w:val="21"/>
      </w:rPr>
      <w:instrText xml:space="preserve"> PAGE   \* MERGEFORMAT </w:instrText>
    </w:r>
    <w:r w:rsidR="007B4AD2" w:rsidRPr="00354935">
      <w:rPr>
        <w:sz w:val="21"/>
        <w:szCs w:val="21"/>
      </w:rPr>
      <w:fldChar w:fldCharType="separate"/>
    </w:r>
    <w:r w:rsidR="005331E2">
      <w:rPr>
        <w:noProof/>
        <w:sz w:val="21"/>
        <w:szCs w:val="21"/>
      </w:rPr>
      <w:t>209</w:t>
    </w:r>
    <w:r w:rsidR="007B4AD2" w:rsidRPr="00354935">
      <w:rPr>
        <w:sz w:val="21"/>
        <w:szCs w:val="21"/>
      </w:rPr>
      <w:fldChar w:fldCharType="end"/>
    </w:r>
    <w:r w:rsidRPr="00354935">
      <w:rPr>
        <w:sz w:val="21"/>
        <w:szCs w:val="21"/>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730" w:rsidRDefault="006D1730" w:rsidP="0029745A">
      <w:r>
        <w:separator/>
      </w:r>
    </w:p>
  </w:footnote>
  <w:footnote w:type="continuationSeparator" w:id="0">
    <w:p w:rsidR="006D1730" w:rsidRDefault="006D1730" w:rsidP="0029745A">
      <w:r>
        <w:continuationSeparator/>
      </w:r>
    </w:p>
  </w:footnote>
  <w:footnote w:id="1">
    <w:p w:rsidR="004B717B" w:rsidRPr="009402B1" w:rsidRDefault="004B717B" w:rsidP="009402B1">
      <w:pPr>
        <w:pStyle w:val="Altbilgi"/>
        <w:ind w:left="227" w:hanging="227"/>
        <w:rPr>
          <w:sz w:val="16"/>
          <w:szCs w:val="16"/>
        </w:rPr>
      </w:pPr>
      <w:r w:rsidRPr="009402B1">
        <w:rPr>
          <w:sz w:val="16"/>
          <w:szCs w:val="16"/>
          <w:vertAlign w:val="superscript"/>
        </w:rPr>
        <w:footnoteRef/>
      </w:r>
      <w:r w:rsidRPr="009402B1">
        <w:rPr>
          <w:sz w:val="16"/>
          <w:szCs w:val="16"/>
        </w:rPr>
        <w:t xml:space="preserve"> </w:t>
      </w:r>
      <w:r w:rsidR="009402B1">
        <w:rPr>
          <w:sz w:val="16"/>
          <w:szCs w:val="16"/>
        </w:rPr>
        <w:tab/>
      </w:r>
      <w:r w:rsidRPr="009402B1">
        <w:rPr>
          <w:sz w:val="16"/>
          <w:szCs w:val="16"/>
        </w:rPr>
        <w:t xml:space="preserve">Süleyman Demirel Üniversitesi, Uzaktan Eğitim MYO, </w:t>
      </w:r>
      <w:proofErr w:type="spellStart"/>
      <w:r w:rsidRPr="009402B1">
        <w:rPr>
          <w:sz w:val="16"/>
          <w:szCs w:val="16"/>
        </w:rPr>
        <w:t>Öğr</w:t>
      </w:r>
      <w:proofErr w:type="spellEnd"/>
      <w:r w:rsidRPr="009402B1">
        <w:rPr>
          <w:sz w:val="16"/>
          <w:szCs w:val="16"/>
        </w:rPr>
        <w:t>. Gör.</w:t>
      </w:r>
    </w:p>
  </w:footnote>
  <w:footnote w:id="2">
    <w:p w:rsidR="004B717B" w:rsidRPr="009A7427" w:rsidRDefault="004B717B" w:rsidP="009402B1">
      <w:pPr>
        <w:pStyle w:val="Altbilgi"/>
        <w:ind w:left="227" w:hanging="227"/>
      </w:pPr>
      <w:r w:rsidRPr="009402B1">
        <w:rPr>
          <w:sz w:val="16"/>
          <w:szCs w:val="16"/>
          <w:vertAlign w:val="superscript"/>
        </w:rPr>
        <w:footnoteRef/>
      </w:r>
      <w:r w:rsidRPr="009402B1">
        <w:rPr>
          <w:sz w:val="16"/>
          <w:szCs w:val="16"/>
          <w:vertAlign w:val="superscript"/>
        </w:rPr>
        <w:t xml:space="preserve"> </w:t>
      </w:r>
      <w:r w:rsidR="009402B1">
        <w:rPr>
          <w:sz w:val="16"/>
          <w:szCs w:val="16"/>
          <w:vertAlign w:val="superscript"/>
        </w:rPr>
        <w:tab/>
      </w:r>
      <w:r w:rsidRPr="009402B1">
        <w:rPr>
          <w:sz w:val="16"/>
          <w:szCs w:val="16"/>
        </w:rPr>
        <w:t xml:space="preserve">Süleyman Demirel Üniversitesi, Uzaktan Eğitim MYO, </w:t>
      </w:r>
      <w:proofErr w:type="spellStart"/>
      <w:r w:rsidRPr="009402B1">
        <w:rPr>
          <w:sz w:val="16"/>
          <w:szCs w:val="16"/>
        </w:rPr>
        <w:t>Öğr</w:t>
      </w:r>
      <w:proofErr w:type="spellEnd"/>
      <w:r w:rsidRPr="009402B1">
        <w:rPr>
          <w:sz w:val="16"/>
          <w:szCs w:val="16"/>
        </w:rPr>
        <w:t>. Gör.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490" w:rsidRPr="003704EC" w:rsidRDefault="007B4AD2" w:rsidP="00325550">
    <w:pPr>
      <w:jc w:val="center"/>
      <w:rPr>
        <w:sz w:val="16"/>
        <w:szCs w:val="16"/>
      </w:rPr>
    </w:pPr>
    <w:r>
      <w:rPr>
        <w:noProof/>
        <w:sz w:val="16"/>
        <w:szCs w:val="16"/>
      </w:rPr>
      <w:pict>
        <v:shapetype id="_x0000_t32" coordsize="21600,21600" o:spt="32" o:oned="t" path="m,l21600,21600e" filled="f">
          <v:path arrowok="t" fillok="f" o:connecttype="none"/>
          <o:lock v:ext="edit" shapetype="t"/>
        </v:shapetype>
        <v:shape id="_x0000_s22530" type="#_x0000_t32" style="position:absolute;left:0;text-align:left;margin-left:-.75pt;margin-top:11.2pt;width:325.8pt;height:0;z-index:251662336" o:connectortype="straight"/>
      </w:pict>
    </w:r>
    <w:r w:rsidR="009402B1">
      <w:rPr>
        <w:noProof/>
        <w:sz w:val="16"/>
        <w:szCs w:val="16"/>
      </w:rPr>
      <w:t xml:space="preserve">Arzu ÖZKANAN – Adeviye ERDOĞAN </w:t>
    </w:r>
    <w:r w:rsidR="00635490">
      <w:rPr>
        <w:noProof/>
        <w:sz w:val="16"/>
        <w:szCs w:val="16"/>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2B1" w:rsidRPr="009402B1" w:rsidRDefault="009402B1" w:rsidP="009402B1">
    <w:pPr>
      <w:pStyle w:val="Balk1"/>
      <w:rPr>
        <w:b w:val="0"/>
        <w:sz w:val="16"/>
        <w:szCs w:val="16"/>
      </w:rPr>
    </w:pPr>
    <w:bookmarkStart w:id="12" w:name="_Toc335228556"/>
    <w:bookmarkStart w:id="13" w:name="_Toc341104295"/>
    <w:bookmarkStart w:id="14" w:name="_Toc341104848"/>
    <w:r w:rsidRPr="009402B1">
      <w:rPr>
        <w:b w:val="0"/>
        <w:caps w:val="0"/>
        <w:sz w:val="16"/>
        <w:szCs w:val="16"/>
      </w:rPr>
      <w:t xml:space="preserve">Uzaktan Eğitimde Öğrenme Ortamının Kabulü İle </w:t>
    </w:r>
    <w:r>
      <w:rPr>
        <w:b w:val="0"/>
        <w:caps w:val="0"/>
        <w:sz w:val="16"/>
        <w:szCs w:val="16"/>
      </w:rPr>
      <w:br/>
    </w:r>
    <w:r w:rsidRPr="009402B1">
      <w:rPr>
        <w:b w:val="0"/>
        <w:caps w:val="0"/>
        <w:sz w:val="16"/>
        <w:szCs w:val="16"/>
      </w:rPr>
      <w:t>Birliktelik Duygusunun Öğrenen Memnuniyetine Etkisi</w:t>
    </w:r>
  </w:p>
  <w:bookmarkEnd w:id="12"/>
  <w:bookmarkEnd w:id="13"/>
  <w:bookmarkEnd w:id="14"/>
  <w:p w:rsidR="00635490" w:rsidRPr="00325550" w:rsidRDefault="007B4AD2">
    <w:pPr>
      <w:pStyle w:val="stbilgi"/>
      <w:rPr>
        <w:sz w:val="16"/>
        <w:szCs w:val="16"/>
      </w:rPr>
    </w:pPr>
    <w:r w:rsidRPr="007B4AD2">
      <w:rPr>
        <w:b/>
        <w:noProof/>
        <w:sz w:val="16"/>
        <w:szCs w:val="16"/>
      </w:rPr>
      <w:pict>
        <v:shapetype id="_x0000_t32" coordsize="21600,21600" o:spt="32" o:oned="t" path="m,l21600,21600e" filled="f">
          <v:path arrowok="t" fillok="f" o:connecttype="none"/>
          <o:lock v:ext="edit" shapetype="t"/>
        </v:shapetype>
        <v:shape id="_x0000_s22531" type="#_x0000_t32" style="position:absolute;margin-left:1.4pt;margin-top:3.2pt;width:325.8pt;height:0;z-index:25166438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1E2" w:rsidRPr="00487B61" w:rsidRDefault="005331E2" w:rsidP="005331E2">
    <w:pPr>
      <w:pStyle w:val="stbilgi"/>
      <w:ind w:left="-210" w:right="-214"/>
      <w:jc w:val="center"/>
      <w:rPr>
        <w:sz w:val="14"/>
        <w:szCs w:val="14"/>
      </w:rPr>
    </w:pPr>
    <w:r w:rsidRPr="00487B61">
      <w:rPr>
        <w:sz w:val="14"/>
        <w:szCs w:val="14"/>
      </w:rPr>
      <w:t>Süleyman Demirel Üniversitesi Sosyal Bilimler Enstitüsü Dergisi</w:t>
    </w:r>
    <w:r w:rsidRPr="00487B61">
      <w:rPr>
        <w:sz w:val="14"/>
        <w:szCs w:val="14"/>
      </w:rPr>
      <w:tab/>
      <w:t>Yıl: 2013/</w:t>
    </w:r>
    <w:r>
      <w:rPr>
        <w:sz w:val="14"/>
        <w:szCs w:val="14"/>
      </w:rPr>
      <w:t>1</w:t>
    </w:r>
    <w:r w:rsidRPr="00487B61">
      <w:rPr>
        <w:sz w:val="14"/>
        <w:szCs w:val="14"/>
      </w:rPr>
      <w:t>, Büro Yönetimi Özel Sayısı</w:t>
    </w:r>
  </w:p>
  <w:p w:rsidR="005331E2" w:rsidRPr="00487B61" w:rsidRDefault="005331E2" w:rsidP="005331E2">
    <w:pPr>
      <w:ind w:left="-210" w:right="-214"/>
      <w:jc w:val="center"/>
      <w:rPr>
        <w:b/>
        <w:sz w:val="14"/>
        <w:szCs w:val="14"/>
      </w:rPr>
    </w:pPr>
    <w:r w:rsidRPr="009167CE">
      <w:rPr>
        <w:sz w:val="14"/>
        <w:szCs w:val="14"/>
      </w:rPr>
      <w:pict>
        <v:shapetype id="_x0000_t32" coordsize="21600,21600" o:spt="32" o:oned="t" path="m,l21600,21600e" filled="f">
          <v:path arrowok="t" fillok="f" o:connecttype="none"/>
          <o:lock v:ext="edit" shapetype="t"/>
        </v:shapetype>
        <v:shape id="_x0000_s22532" type="#_x0000_t32" style="position:absolute;left:0;text-align:left;margin-left:.65pt;margin-top:9.7pt;width:325.8pt;height:0;z-index:251666432" o:connectortype="straight"/>
      </w:pict>
    </w:r>
    <w:proofErr w:type="spellStart"/>
    <w:r w:rsidRPr="00487B61">
      <w:rPr>
        <w:sz w:val="14"/>
        <w:szCs w:val="14"/>
      </w:rPr>
      <w:t>Journal</w:t>
    </w:r>
    <w:proofErr w:type="spellEnd"/>
    <w:r w:rsidRPr="00487B61">
      <w:rPr>
        <w:sz w:val="14"/>
        <w:szCs w:val="14"/>
      </w:rPr>
      <w:t xml:space="preserve"> of Süleyman Demirel </w:t>
    </w:r>
    <w:proofErr w:type="spellStart"/>
    <w:r w:rsidRPr="00487B61">
      <w:rPr>
        <w:sz w:val="14"/>
        <w:szCs w:val="14"/>
      </w:rPr>
      <w:t>Universi</w:t>
    </w:r>
    <w:r>
      <w:rPr>
        <w:sz w:val="14"/>
        <w:szCs w:val="14"/>
      </w:rPr>
      <w:t>ty</w:t>
    </w:r>
    <w:proofErr w:type="spellEnd"/>
    <w:r>
      <w:rPr>
        <w:sz w:val="14"/>
        <w:szCs w:val="14"/>
      </w:rPr>
      <w:t xml:space="preserve"> </w:t>
    </w:r>
    <w:proofErr w:type="spellStart"/>
    <w:r>
      <w:rPr>
        <w:sz w:val="14"/>
        <w:szCs w:val="14"/>
      </w:rPr>
      <w:t>Institute</w:t>
    </w:r>
    <w:proofErr w:type="spellEnd"/>
    <w:r>
      <w:rPr>
        <w:sz w:val="14"/>
        <w:szCs w:val="14"/>
      </w:rPr>
      <w:t xml:space="preserve"> of </w:t>
    </w:r>
    <w:proofErr w:type="spellStart"/>
    <w:r>
      <w:rPr>
        <w:sz w:val="14"/>
        <w:szCs w:val="14"/>
      </w:rPr>
      <w:t>Social</w:t>
    </w:r>
    <w:proofErr w:type="spellEnd"/>
    <w:r>
      <w:rPr>
        <w:sz w:val="14"/>
        <w:szCs w:val="14"/>
      </w:rPr>
      <w:t xml:space="preserve"> </w:t>
    </w:r>
    <w:proofErr w:type="spellStart"/>
    <w:r>
      <w:rPr>
        <w:sz w:val="14"/>
        <w:szCs w:val="14"/>
      </w:rPr>
      <w:t>Sciences</w:t>
    </w:r>
    <w:proofErr w:type="spellEnd"/>
    <w:r>
      <w:rPr>
        <w:sz w:val="14"/>
        <w:szCs w:val="14"/>
      </w:rPr>
      <w:t xml:space="preserve"> </w:t>
    </w:r>
    <w:proofErr w:type="spellStart"/>
    <w:r w:rsidRPr="00487B61">
      <w:rPr>
        <w:sz w:val="14"/>
        <w:szCs w:val="14"/>
      </w:rPr>
      <w:t>Year</w:t>
    </w:r>
    <w:proofErr w:type="spellEnd"/>
    <w:r w:rsidRPr="00487B61">
      <w:rPr>
        <w:sz w:val="14"/>
        <w:szCs w:val="14"/>
      </w:rPr>
      <w:t>: 2013/</w:t>
    </w:r>
    <w:r>
      <w:rPr>
        <w:sz w:val="14"/>
        <w:szCs w:val="14"/>
      </w:rPr>
      <w:t>1</w:t>
    </w:r>
    <w:r w:rsidRPr="00487B61">
      <w:rPr>
        <w:sz w:val="14"/>
        <w:szCs w:val="14"/>
      </w:rPr>
      <w:t xml:space="preserve">,  </w:t>
    </w:r>
    <w:proofErr w:type="spellStart"/>
    <w:r w:rsidRPr="00487B61">
      <w:rPr>
        <w:sz w:val="14"/>
        <w:szCs w:val="14"/>
      </w:rPr>
      <w:t>Special</w:t>
    </w:r>
    <w:proofErr w:type="spellEnd"/>
    <w:r w:rsidRPr="00487B61">
      <w:rPr>
        <w:sz w:val="14"/>
        <w:szCs w:val="14"/>
      </w:rPr>
      <w:t xml:space="preserve"> </w:t>
    </w:r>
    <w:proofErr w:type="spellStart"/>
    <w:r w:rsidRPr="00487B61">
      <w:rPr>
        <w:sz w:val="14"/>
        <w:szCs w:val="14"/>
      </w:rPr>
      <w:t>Volume</w:t>
    </w:r>
    <w:proofErr w:type="spellEnd"/>
    <w:r w:rsidRPr="00487B61">
      <w:rPr>
        <w:sz w:val="14"/>
        <w:szCs w:val="14"/>
      </w:rPr>
      <w:t xml:space="preserve"> on Office </w:t>
    </w:r>
    <w:proofErr w:type="spellStart"/>
    <w:r w:rsidRPr="00487B61">
      <w:rPr>
        <w:sz w:val="14"/>
        <w:szCs w:val="14"/>
      </w:rPr>
      <w:t>Management</w:t>
    </w:r>
    <w:proofErr w:type="spellEnd"/>
  </w:p>
  <w:p w:rsidR="00635490" w:rsidRPr="00325550" w:rsidRDefault="00635490">
    <w:pPr>
      <w:pStyle w:val="stbilgi"/>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92280"/>
    <w:multiLevelType w:val="hybridMultilevel"/>
    <w:tmpl w:val="88441574"/>
    <w:lvl w:ilvl="0" w:tplc="1B9EBCD8">
      <w:numFmt w:val="bullet"/>
      <w:lvlText w:val="-"/>
      <w:lvlJc w:val="left"/>
      <w:pPr>
        <w:tabs>
          <w:tab w:val="num" w:pos="786"/>
        </w:tabs>
        <w:ind w:left="786" w:hanging="360"/>
      </w:pPr>
      <w:rPr>
        <w:rFonts w:ascii="Bookman Old Style" w:eastAsia="Times New Roman" w:hAnsi="Bookman Old Style" w:cs="Tahoma" w:hint="default"/>
      </w:rPr>
    </w:lvl>
    <w:lvl w:ilvl="1" w:tplc="041F0003">
      <w:start w:val="1"/>
      <w:numFmt w:val="bullet"/>
      <w:lvlText w:val="o"/>
      <w:lvlJc w:val="left"/>
      <w:pPr>
        <w:tabs>
          <w:tab w:val="num" w:pos="1157"/>
        </w:tabs>
        <w:ind w:left="1157" w:hanging="360"/>
      </w:pPr>
      <w:rPr>
        <w:rFonts w:ascii="Courier New" w:hAnsi="Courier New" w:cs="Courier New" w:hint="default"/>
      </w:rPr>
    </w:lvl>
    <w:lvl w:ilvl="2" w:tplc="041F0005">
      <w:start w:val="1"/>
      <w:numFmt w:val="bullet"/>
      <w:lvlText w:val=""/>
      <w:lvlJc w:val="left"/>
      <w:pPr>
        <w:tabs>
          <w:tab w:val="num" w:pos="1877"/>
        </w:tabs>
        <w:ind w:left="1877" w:hanging="360"/>
      </w:pPr>
      <w:rPr>
        <w:rFonts w:ascii="Wingdings" w:hAnsi="Wingdings" w:hint="default"/>
      </w:rPr>
    </w:lvl>
    <w:lvl w:ilvl="3" w:tplc="041F0001">
      <w:start w:val="1"/>
      <w:numFmt w:val="bullet"/>
      <w:lvlText w:val=""/>
      <w:lvlJc w:val="left"/>
      <w:pPr>
        <w:tabs>
          <w:tab w:val="num" w:pos="2597"/>
        </w:tabs>
        <w:ind w:left="2597" w:hanging="360"/>
      </w:pPr>
      <w:rPr>
        <w:rFonts w:ascii="Symbol" w:hAnsi="Symbol" w:hint="default"/>
      </w:rPr>
    </w:lvl>
    <w:lvl w:ilvl="4" w:tplc="041F0003">
      <w:start w:val="1"/>
      <w:numFmt w:val="bullet"/>
      <w:lvlText w:val="o"/>
      <w:lvlJc w:val="left"/>
      <w:pPr>
        <w:tabs>
          <w:tab w:val="num" w:pos="3317"/>
        </w:tabs>
        <w:ind w:left="3317" w:hanging="360"/>
      </w:pPr>
      <w:rPr>
        <w:rFonts w:ascii="Courier New" w:hAnsi="Courier New" w:cs="Courier New" w:hint="default"/>
      </w:rPr>
    </w:lvl>
    <w:lvl w:ilvl="5" w:tplc="041F0005">
      <w:start w:val="1"/>
      <w:numFmt w:val="bullet"/>
      <w:lvlText w:val=""/>
      <w:lvlJc w:val="left"/>
      <w:pPr>
        <w:tabs>
          <w:tab w:val="num" w:pos="4037"/>
        </w:tabs>
        <w:ind w:left="4037" w:hanging="360"/>
      </w:pPr>
      <w:rPr>
        <w:rFonts w:ascii="Wingdings" w:hAnsi="Wingdings" w:hint="default"/>
      </w:rPr>
    </w:lvl>
    <w:lvl w:ilvl="6" w:tplc="041F0001">
      <w:start w:val="1"/>
      <w:numFmt w:val="bullet"/>
      <w:lvlText w:val=""/>
      <w:lvlJc w:val="left"/>
      <w:pPr>
        <w:tabs>
          <w:tab w:val="num" w:pos="4757"/>
        </w:tabs>
        <w:ind w:left="4757" w:hanging="360"/>
      </w:pPr>
      <w:rPr>
        <w:rFonts w:ascii="Symbol" w:hAnsi="Symbol" w:hint="default"/>
      </w:rPr>
    </w:lvl>
    <w:lvl w:ilvl="7" w:tplc="041F0003">
      <w:start w:val="1"/>
      <w:numFmt w:val="bullet"/>
      <w:lvlText w:val="o"/>
      <w:lvlJc w:val="left"/>
      <w:pPr>
        <w:tabs>
          <w:tab w:val="num" w:pos="5477"/>
        </w:tabs>
        <w:ind w:left="5477" w:hanging="360"/>
      </w:pPr>
      <w:rPr>
        <w:rFonts w:ascii="Courier New" w:hAnsi="Courier New" w:cs="Courier New" w:hint="default"/>
      </w:rPr>
    </w:lvl>
    <w:lvl w:ilvl="8" w:tplc="041F0005">
      <w:start w:val="1"/>
      <w:numFmt w:val="bullet"/>
      <w:lvlText w:val=""/>
      <w:lvlJc w:val="left"/>
      <w:pPr>
        <w:tabs>
          <w:tab w:val="num" w:pos="6197"/>
        </w:tabs>
        <w:ind w:left="6197" w:hanging="360"/>
      </w:pPr>
      <w:rPr>
        <w:rFonts w:ascii="Wingdings" w:hAnsi="Wingdings" w:hint="default"/>
      </w:rPr>
    </w:lvl>
  </w:abstractNum>
  <w:abstractNum w:abstractNumId="1">
    <w:nsid w:val="0CE30F13"/>
    <w:multiLevelType w:val="hybridMultilevel"/>
    <w:tmpl w:val="F54274C2"/>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0695DE0"/>
    <w:multiLevelType w:val="hybridMultilevel"/>
    <w:tmpl w:val="A2B0BAF8"/>
    <w:lvl w:ilvl="0" w:tplc="3028D7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3F62492"/>
    <w:multiLevelType w:val="hybridMultilevel"/>
    <w:tmpl w:val="7AAC75C4"/>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342B052B"/>
    <w:multiLevelType w:val="multilevel"/>
    <w:tmpl w:val="396EA03A"/>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5">
    <w:nsid w:val="39C3328D"/>
    <w:multiLevelType w:val="multilevel"/>
    <w:tmpl w:val="A1D2720C"/>
    <w:lvl w:ilvl="0">
      <w:start w:val="1"/>
      <w:numFmt w:val="decimal"/>
      <w:lvlText w:val="%1."/>
      <w:lvlJc w:val="left"/>
      <w:pPr>
        <w:ind w:left="1068" w:hanging="360"/>
      </w:pPr>
      <w:rPr>
        <w:rFonts w:hint="default"/>
        <w:sz w:val="20"/>
        <w:szCs w:val="20"/>
      </w:rPr>
    </w:lvl>
    <w:lvl w:ilvl="1">
      <w:start w:val="1"/>
      <w:numFmt w:val="decimal"/>
      <w:isLgl/>
      <w:lvlText w:val="%1.%2."/>
      <w:lvlJc w:val="left"/>
      <w:pPr>
        <w:ind w:left="1070" w:hanging="360"/>
      </w:pPr>
      <w:rPr>
        <w:rFonts w:hint="default"/>
        <w:b/>
        <w:sz w:val="20"/>
        <w:szCs w:val="20"/>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6">
    <w:nsid w:val="417E4BFF"/>
    <w:multiLevelType w:val="hybridMultilevel"/>
    <w:tmpl w:val="DE703110"/>
    <w:lvl w:ilvl="0" w:tplc="5C6AC54E">
      <w:start w:val="1"/>
      <w:numFmt w:val="lowerRoman"/>
      <w:lvlText w:val="%1."/>
      <w:lvlJc w:val="left"/>
      <w:pPr>
        <w:ind w:left="1429" w:hanging="72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59706E27"/>
    <w:multiLevelType w:val="hybridMultilevel"/>
    <w:tmpl w:val="B1244F64"/>
    <w:lvl w:ilvl="0" w:tplc="FD1CA9EA">
      <w:start w:val="1"/>
      <w:numFmt w:val="decimal"/>
      <w:lvlText w:val="%1)"/>
      <w:lvlJc w:val="left"/>
      <w:pPr>
        <w:tabs>
          <w:tab w:val="num" w:pos="443"/>
        </w:tabs>
        <w:ind w:left="443" w:hanging="375"/>
      </w:pPr>
    </w:lvl>
    <w:lvl w:ilvl="1" w:tplc="041F000F">
      <w:start w:val="1"/>
      <w:numFmt w:val="decimal"/>
      <w:lvlText w:val="%2)"/>
      <w:lvlJc w:val="left"/>
      <w:pPr>
        <w:tabs>
          <w:tab w:val="num" w:pos="1148"/>
        </w:tabs>
        <w:ind w:left="1148" w:hanging="360"/>
      </w:pPr>
    </w:lvl>
    <w:lvl w:ilvl="2" w:tplc="041F0005">
      <w:start w:val="1"/>
      <w:numFmt w:val="lowerLetter"/>
      <w:lvlText w:val="%3)"/>
      <w:lvlJc w:val="left"/>
      <w:pPr>
        <w:tabs>
          <w:tab w:val="num" w:pos="2048"/>
        </w:tabs>
        <w:ind w:left="2048" w:hanging="360"/>
      </w:pPr>
    </w:lvl>
    <w:lvl w:ilvl="3" w:tplc="041F0001">
      <w:start w:val="1"/>
      <w:numFmt w:val="decimal"/>
      <w:lvlText w:val="%4."/>
      <w:lvlJc w:val="left"/>
      <w:pPr>
        <w:tabs>
          <w:tab w:val="num" w:pos="2588"/>
        </w:tabs>
        <w:ind w:left="2588" w:hanging="360"/>
      </w:pPr>
    </w:lvl>
    <w:lvl w:ilvl="4" w:tplc="041F0003">
      <w:start w:val="1"/>
      <w:numFmt w:val="lowerLetter"/>
      <w:lvlText w:val="%5."/>
      <w:lvlJc w:val="left"/>
      <w:pPr>
        <w:tabs>
          <w:tab w:val="num" w:pos="3308"/>
        </w:tabs>
        <w:ind w:left="3308" w:hanging="360"/>
      </w:pPr>
    </w:lvl>
    <w:lvl w:ilvl="5" w:tplc="041F0005">
      <w:start w:val="1"/>
      <w:numFmt w:val="lowerRoman"/>
      <w:lvlText w:val="%6."/>
      <w:lvlJc w:val="right"/>
      <w:pPr>
        <w:tabs>
          <w:tab w:val="num" w:pos="4028"/>
        </w:tabs>
        <w:ind w:left="4028" w:hanging="180"/>
      </w:pPr>
    </w:lvl>
    <w:lvl w:ilvl="6" w:tplc="041F0001">
      <w:start w:val="1"/>
      <w:numFmt w:val="decimal"/>
      <w:lvlText w:val="%7."/>
      <w:lvlJc w:val="left"/>
      <w:pPr>
        <w:tabs>
          <w:tab w:val="num" w:pos="4748"/>
        </w:tabs>
        <w:ind w:left="4748" w:hanging="360"/>
      </w:pPr>
    </w:lvl>
    <w:lvl w:ilvl="7" w:tplc="041F0003">
      <w:start w:val="1"/>
      <w:numFmt w:val="lowerLetter"/>
      <w:lvlText w:val="%8."/>
      <w:lvlJc w:val="left"/>
      <w:pPr>
        <w:tabs>
          <w:tab w:val="num" w:pos="5468"/>
        </w:tabs>
        <w:ind w:left="5468" w:hanging="360"/>
      </w:pPr>
    </w:lvl>
    <w:lvl w:ilvl="8" w:tplc="041F0005">
      <w:start w:val="1"/>
      <w:numFmt w:val="lowerRoman"/>
      <w:lvlText w:val="%9."/>
      <w:lvlJc w:val="right"/>
      <w:pPr>
        <w:tabs>
          <w:tab w:val="num" w:pos="6188"/>
        </w:tabs>
        <w:ind w:left="6188" w:hanging="180"/>
      </w:pPr>
    </w:lvl>
  </w:abstractNum>
  <w:abstractNum w:abstractNumId="8">
    <w:nsid w:val="5D24749A"/>
    <w:multiLevelType w:val="hybridMultilevel"/>
    <w:tmpl w:val="FF922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314CFB"/>
    <w:multiLevelType w:val="hybridMultilevel"/>
    <w:tmpl w:val="F198DDC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6951110F"/>
    <w:multiLevelType w:val="hybridMultilevel"/>
    <w:tmpl w:val="EF7AD13C"/>
    <w:lvl w:ilvl="0" w:tplc="717066D2">
      <w:start w:val="1"/>
      <w:numFmt w:val="bullet"/>
      <w:lvlText w:val="-"/>
      <w:lvlJc w:val="left"/>
      <w:pPr>
        <w:tabs>
          <w:tab w:val="num" w:pos="708"/>
        </w:tabs>
        <w:ind w:left="708" w:hanging="360"/>
      </w:pPr>
      <w:rPr>
        <w:rFonts w:ascii="Times New Roman" w:eastAsia="Times New Roman" w:hAnsi="Times New Roman" w:cs="Times New Roman" w:hint="default"/>
      </w:rPr>
    </w:lvl>
    <w:lvl w:ilvl="1" w:tplc="041F0003">
      <w:start w:val="1"/>
      <w:numFmt w:val="bullet"/>
      <w:lvlText w:val="o"/>
      <w:lvlJc w:val="left"/>
      <w:pPr>
        <w:tabs>
          <w:tab w:val="num" w:pos="1428"/>
        </w:tabs>
        <w:ind w:left="1428" w:hanging="360"/>
      </w:pPr>
      <w:rPr>
        <w:rFonts w:ascii="Courier New" w:hAnsi="Courier New" w:cs="Times New Roman" w:hint="default"/>
      </w:rPr>
    </w:lvl>
    <w:lvl w:ilvl="2" w:tplc="041F0005">
      <w:start w:val="1"/>
      <w:numFmt w:val="bullet"/>
      <w:lvlText w:val=""/>
      <w:lvlJc w:val="left"/>
      <w:pPr>
        <w:tabs>
          <w:tab w:val="num" w:pos="2148"/>
        </w:tabs>
        <w:ind w:left="2148" w:hanging="360"/>
      </w:pPr>
      <w:rPr>
        <w:rFonts w:ascii="Wingdings" w:hAnsi="Wingdings" w:hint="default"/>
      </w:rPr>
    </w:lvl>
    <w:lvl w:ilvl="3" w:tplc="041F0001">
      <w:start w:val="1"/>
      <w:numFmt w:val="bullet"/>
      <w:lvlText w:val=""/>
      <w:lvlJc w:val="left"/>
      <w:pPr>
        <w:tabs>
          <w:tab w:val="num" w:pos="2868"/>
        </w:tabs>
        <w:ind w:left="2868" w:hanging="360"/>
      </w:pPr>
      <w:rPr>
        <w:rFonts w:ascii="Symbol" w:hAnsi="Symbol" w:hint="default"/>
      </w:rPr>
    </w:lvl>
    <w:lvl w:ilvl="4" w:tplc="041F0003">
      <w:start w:val="1"/>
      <w:numFmt w:val="bullet"/>
      <w:lvlText w:val="o"/>
      <w:lvlJc w:val="left"/>
      <w:pPr>
        <w:tabs>
          <w:tab w:val="num" w:pos="3588"/>
        </w:tabs>
        <w:ind w:left="3588" w:hanging="360"/>
      </w:pPr>
      <w:rPr>
        <w:rFonts w:ascii="Courier New" w:hAnsi="Courier New" w:cs="Times New Roman" w:hint="default"/>
      </w:rPr>
    </w:lvl>
    <w:lvl w:ilvl="5" w:tplc="041F0005">
      <w:start w:val="1"/>
      <w:numFmt w:val="bullet"/>
      <w:lvlText w:val=""/>
      <w:lvlJc w:val="left"/>
      <w:pPr>
        <w:tabs>
          <w:tab w:val="num" w:pos="4308"/>
        </w:tabs>
        <w:ind w:left="4308" w:hanging="360"/>
      </w:pPr>
      <w:rPr>
        <w:rFonts w:ascii="Wingdings" w:hAnsi="Wingdings" w:hint="default"/>
      </w:rPr>
    </w:lvl>
    <w:lvl w:ilvl="6" w:tplc="041F0001">
      <w:start w:val="1"/>
      <w:numFmt w:val="bullet"/>
      <w:lvlText w:val=""/>
      <w:lvlJc w:val="left"/>
      <w:pPr>
        <w:tabs>
          <w:tab w:val="num" w:pos="5028"/>
        </w:tabs>
        <w:ind w:left="5028" w:hanging="360"/>
      </w:pPr>
      <w:rPr>
        <w:rFonts w:ascii="Symbol" w:hAnsi="Symbol" w:hint="default"/>
      </w:rPr>
    </w:lvl>
    <w:lvl w:ilvl="7" w:tplc="041F0003">
      <w:start w:val="1"/>
      <w:numFmt w:val="bullet"/>
      <w:lvlText w:val="o"/>
      <w:lvlJc w:val="left"/>
      <w:pPr>
        <w:tabs>
          <w:tab w:val="num" w:pos="5748"/>
        </w:tabs>
        <w:ind w:left="5748" w:hanging="360"/>
      </w:pPr>
      <w:rPr>
        <w:rFonts w:ascii="Courier New" w:hAnsi="Courier New" w:cs="Times New Roman" w:hint="default"/>
      </w:rPr>
    </w:lvl>
    <w:lvl w:ilvl="8" w:tplc="041F0005">
      <w:start w:val="1"/>
      <w:numFmt w:val="bullet"/>
      <w:lvlText w:val=""/>
      <w:lvlJc w:val="left"/>
      <w:pPr>
        <w:tabs>
          <w:tab w:val="num" w:pos="6468"/>
        </w:tabs>
        <w:ind w:left="6468" w:hanging="360"/>
      </w:pPr>
      <w:rPr>
        <w:rFonts w:ascii="Wingdings" w:hAnsi="Wingdings" w:hint="default"/>
      </w:rPr>
    </w:lvl>
  </w:abstractNum>
  <w:abstractNum w:abstractNumId="11">
    <w:nsid w:val="6D0C2E52"/>
    <w:multiLevelType w:val="hybridMultilevel"/>
    <w:tmpl w:val="DAE88D66"/>
    <w:lvl w:ilvl="0" w:tplc="FFFFFFFF">
      <w:start w:val="1"/>
      <w:numFmt w:val="decimal"/>
      <w:lvlText w:val="%1."/>
      <w:lvlJc w:val="left"/>
      <w:pPr>
        <w:tabs>
          <w:tab w:val="num" w:pos="735"/>
        </w:tabs>
        <w:ind w:left="735" w:hanging="375"/>
      </w:pPr>
      <w:rPr>
        <w:rFonts w:cs="Times New Roman" w:hint="default"/>
        <w:color w:val="auto"/>
        <w:sz w:val="24"/>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6"/>
  </w:num>
  <w:num w:numId="2">
    <w:abstractNumId w:val="1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8"/>
  </w:num>
  <w:num w:numId="7">
    <w:abstractNumId w:val="5"/>
  </w:num>
  <w:num w:numId="8">
    <w:abstractNumId w:val="9"/>
  </w:num>
  <w:num w:numId="9">
    <w:abstractNumId w:val="3"/>
  </w:num>
  <w:num w:numId="10">
    <w:abstractNumId w:val="2"/>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hyphenationZone w:val="425"/>
  <w:evenAndOddHeaders/>
  <w:characterSpacingControl w:val="doNotCompress"/>
  <w:hdrShapeDefaults>
    <o:shapedefaults v:ext="edit" spidmax="54274"/>
    <o:shapelayout v:ext="edit">
      <o:idmap v:ext="edit" data="22"/>
      <o:rules v:ext="edit">
        <o:r id="V:Rule4" type="connector" idref="#_x0000_s22531"/>
        <o:r id="V:Rule5" type="connector" idref="#_x0000_s22530"/>
        <o:r id="V:Rule7" type="connector" idref="#_x0000_s22532"/>
      </o:rules>
    </o:shapelayout>
  </w:hdrShapeDefaults>
  <w:footnotePr>
    <w:footnote w:id="-1"/>
    <w:footnote w:id="0"/>
  </w:footnotePr>
  <w:endnotePr>
    <w:endnote w:id="-1"/>
    <w:endnote w:id="0"/>
  </w:endnotePr>
  <w:compat/>
  <w:rsids>
    <w:rsidRoot w:val="00320736"/>
    <w:rsid w:val="00006CE5"/>
    <w:rsid w:val="000702F6"/>
    <w:rsid w:val="00070B91"/>
    <w:rsid w:val="000736A9"/>
    <w:rsid w:val="00076361"/>
    <w:rsid w:val="00080256"/>
    <w:rsid w:val="000A1242"/>
    <w:rsid w:val="000A150B"/>
    <w:rsid w:val="000B1FC8"/>
    <w:rsid w:val="000B3BB1"/>
    <w:rsid w:val="000B47B8"/>
    <w:rsid w:val="000C7722"/>
    <w:rsid w:val="000D13EF"/>
    <w:rsid w:val="000D5113"/>
    <w:rsid w:val="000F4D80"/>
    <w:rsid w:val="000F5F9B"/>
    <w:rsid w:val="001126E3"/>
    <w:rsid w:val="00121EFE"/>
    <w:rsid w:val="0014780E"/>
    <w:rsid w:val="00150B4E"/>
    <w:rsid w:val="0017536B"/>
    <w:rsid w:val="00177243"/>
    <w:rsid w:val="001A47B5"/>
    <w:rsid w:val="001B2E7A"/>
    <w:rsid w:val="001C2D99"/>
    <w:rsid w:val="001C32DB"/>
    <w:rsid w:val="001C3E19"/>
    <w:rsid w:val="001E6742"/>
    <w:rsid w:val="001F62E9"/>
    <w:rsid w:val="0020214F"/>
    <w:rsid w:val="00203A61"/>
    <w:rsid w:val="002177F1"/>
    <w:rsid w:val="00226835"/>
    <w:rsid w:val="0023418C"/>
    <w:rsid w:val="002419E1"/>
    <w:rsid w:val="002471BF"/>
    <w:rsid w:val="00247FEB"/>
    <w:rsid w:val="00250924"/>
    <w:rsid w:val="002538CB"/>
    <w:rsid w:val="00266903"/>
    <w:rsid w:val="0027013F"/>
    <w:rsid w:val="00273A8C"/>
    <w:rsid w:val="00277C87"/>
    <w:rsid w:val="00280610"/>
    <w:rsid w:val="00290A6D"/>
    <w:rsid w:val="00290ED5"/>
    <w:rsid w:val="0029745A"/>
    <w:rsid w:val="002A3CB5"/>
    <w:rsid w:val="002B4EE4"/>
    <w:rsid w:val="002B6A0B"/>
    <w:rsid w:val="002B76FC"/>
    <w:rsid w:val="002D1A78"/>
    <w:rsid w:val="002D2C3A"/>
    <w:rsid w:val="002E55AB"/>
    <w:rsid w:val="002F2344"/>
    <w:rsid w:val="002F2857"/>
    <w:rsid w:val="002F4BB5"/>
    <w:rsid w:val="00303B08"/>
    <w:rsid w:val="00315EBD"/>
    <w:rsid w:val="003175A5"/>
    <w:rsid w:val="00320736"/>
    <w:rsid w:val="00325550"/>
    <w:rsid w:val="00330EF1"/>
    <w:rsid w:val="00341D9F"/>
    <w:rsid w:val="0034789E"/>
    <w:rsid w:val="00387C7A"/>
    <w:rsid w:val="00394D84"/>
    <w:rsid w:val="00395170"/>
    <w:rsid w:val="00396897"/>
    <w:rsid w:val="003A04B5"/>
    <w:rsid w:val="003A257B"/>
    <w:rsid w:val="003B065E"/>
    <w:rsid w:val="003B0806"/>
    <w:rsid w:val="003B3C67"/>
    <w:rsid w:val="003B42F4"/>
    <w:rsid w:val="003E1A2E"/>
    <w:rsid w:val="00416096"/>
    <w:rsid w:val="004162AC"/>
    <w:rsid w:val="00417F0B"/>
    <w:rsid w:val="00420B7E"/>
    <w:rsid w:val="0044430F"/>
    <w:rsid w:val="00454FB0"/>
    <w:rsid w:val="004758D2"/>
    <w:rsid w:val="00483CA2"/>
    <w:rsid w:val="00485915"/>
    <w:rsid w:val="0049106C"/>
    <w:rsid w:val="00492036"/>
    <w:rsid w:val="00492D10"/>
    <w:rsid w:val="004A651A"/>
    <w:rsid w:val="004B0D46"/>
    <w:rsid w:val="004B5CB5"/>
    <w:rsid w:val="004B717B"/>
    <w:rsid w:val="004C1D3F"/>
    <w:rsid w:val="004C2793"/>
    <w:rsid w:val="004D212F"/>
    <w:rsid w:val="004D362C"/>
    <w:rsid w:val="004F44F6"/>
    <w:rsid w:val="0050704A"/>
    <w:rsid w:val="00520D49"/>
    <w:rsid w:val="00520F5C"/>
    <w:rsid w:val="005331E2"/>
    <w:rsid w:val="005355C6"/>
    <w:rsid w:val="00545FAA"/>
    <w:rsid w:val="00552766"/>
    <w:rsid w:val="0055341A"/>
    <w:rsid w:val="0057307D"/>
    <w:rsid w:val="00584FA5"/>
    <w:rsid w:val="0058652D"/>
    <w:rsid w:val="00592C5F"/>
    <w:rsid w:val="005932E3"/>
    <w:rsid w:val="00597415"/>
    <w:rsid w:val="005A7435"/>
    <w:rsid w:val="005C1C71"/>
    <w:rsid w:val="005C4BB8"/>
    <w:rsid w:val="005E1C63"/>
    <w:rsid w:val="005F1E16"/>
    <w:rsid w:val="00602BFE"/>
    <w:rsid w:val="006055A7"/>
    <w:rsid w:val="00611B9B"/>
    <w:rsid w:val="00615A5F"/>
    <w:rsid w:val="0062136B"/>
    <w:rsid w:val="006278F1"/>
    <w:rsid w:val="00635490"/>
    <w:rsid w:val="00635F12"/>
    <w:rsid w:val="006458A8"/>
    <w:rsid w:val="00650690"/>
    <w:rsid w:val="00650D48"/>
    <w:rsid w:val="00652F07"/>
    <w:rsid w:val="0065637C"/>
    <w:rsid w:val="00671190"/>
    <w:rsid w:val="006735A8"/>
    <w:rsid w:val="006901B8"/>
    <w:rsid w:val="0069503A"/>
    <w:rsid w:val="00695A9B"/>
    <w:rsid w:val="006A29E1"/>
    <w:rsid w:val="006A6058"/>
    <w:rsid w:val="006C23A5"/>
    <w:rsid w:val="006C2C2B"/>
    <w:rsid w:val="006D1730"/>
    <w:rsid w:val="006D3AC1"/>
    <w:rsid w:val="006F57BF"/>
    <w:rsid w:val="007414AB"/>
    <w:rsid w:val="00744EAD"/>
    <w:rsid w:val="0075118F"/>
    <w:rsid w:val="007607E0"/>
    <w:rsid w:val="007622CF"/>
    <w:rsid w:val="00763D99"/>
    <w:rsid w:val="00773959"/>
    <w:rsid w:val="00774043"/>
    <w:rsid w:val="007A0150"/>
    <w:rsid w:val="007B4AD2"/>
    <w:rsid w:val="007B4BA7"/>
    <w:rsid w:val="007D3779"/>
    <w:rsid w:val="007E449A"/>
    <w:rsid w:val="007F3D37"/>
    <w:rsid w:val="00806674"/>
    <w:rsid w:val="00815C2C"/>
    <w:rsid w:val="00821A1C"/>
    <w:rsid w:val="00825080"/>
    <w:rsid w:val="00842895"/>
    <w:rsid w:val="00853201"/>
    <w:rsid w:val="00862221"/>
    <w:rsid w:val="0088075F"/>
    <w:rsid w:val="008828CE"/>
    <w:rsid w:val="008B3480"/>
    <w:rsid w:val="008C29AC"/>
    <w:rsid w:val="008D2C52"/>
    <w:rsid w:val="008D2DAC"/>
    <w:rsid w:val="008E6528"/>
    <w:rsid w:val="008F36A7"/>
    <w:rsid w:val="00905A81"/>
    <w:rsid w:val="0091551F"/>
    <w:rsid w:val="009201F7"/>
    <w:rsid w:val="00923F87"/>
    <w:rsid w:val="0093186D"/>
    <w:rsid w:val="00931DB4"/>
    <w:rsid w:val="0093460D"/>
    <w:rsid w:val="009402B1"/>
    <w:rsid w:val="00942565"/>
    <w:rsid w:val="0094360E"/>
    <w:rsid w:val="00944F5B"/>
    <w:rsid w:val="009478E2"/>
    <w:rsid w:val="00957322"/>
    <w:rsid w:val="0096582B"/>
    <w:rsid w:val="00965928"/>
    <w:rsid w:val="00971C53"/>
    <w:rsid w:val="00993F0E"/>
    <w:rsid w:val="00996880"/>
    <w:rsid w:val="009A6042"/>
    <w:rsid w:val="009A7E51"/>
    <w:rsid w:val="009C0E7C"/>
    <w:rsid w:val="009C6A93"/>
    <w:rsid w:val="009D0312"/>
    <w:rsid w:val="009D17CB"/>
    <w:rsid w:val="009F5DE5"/>
    <w:rsid w:val="009F66A7"/>
    <w:rsid w:val="00A11D5C"/>
    <w:rsid w:val="00A20491"/>
    <w:rsid w:val="00A3625B"/>
    <w:rsid w:val="00A424AE"/>
    <w:rsid w:val="00A55714"/>
    <w:rsid w:val="00A72428"/>
    <w:rsid w:val="00A91F2B"/>
    <w:rsid w:val="00AA29E7"/>
    <w:rsid w:val="00AB437A"/>
    <w:rsid w:val="00AC270B"/>
    <w:rsid w:val="00AC6E17"/>
    <w:rsid w:val="00AD6C2A"/>
    <w:rsid w:val="00AE049F"/>
    <w:rsid w:val="00AE5F88"/>
    <w:rsid w:val="00AF40B8"/>
    <w:rsid w:val="00AF5312"/>
    <w:rsid w:val="00AF7A53"/>
    <w:rsid w:val="00B00587"/>
    <w:rsid w:val="00B305E2"/>
    <w:rsid w:val="00B32F53"/>
    <w:rsid w:val="00B50631"/>
    <w:rsid w:val="00B539E0"/>
    <w:rsid w:val="00B61153"/>
    <w:rsid w:val="00B66519"/>
    <w:rsid w:val="00B70DE5"/>
    <w:rsid w:val="00B72410"/>
    <w:rsid w:val="00BA04F2"/>
    <w:rsid w:val="00BA0B05"/>
    <w:rsid w:val="00BB77BD"/>
    <w:rsid w:val="00BC483C"/>
    <w:rsid w:val="00BD060F"/>
    <w:rsid w:val="00BD5350"/>
    <w:rsid w:val="00BE0590"/>
    <w:rsid w:val="00BF282E"/>
    <w:rsid w:val="00BF5F45"/>
    <w:rsid w:val="00C10C80"/>
    <w:rsid w:val="00C205A6"/>
    <w:rsid w:val="00C22679"/>
    <w:rsid w:val="00C22E95"/>
    <w:rsid w:val="00C247A9"/>
    <w:rsid w:val="00C35299"/>
    <w:rsid w:val="00C416EA"/>
    <w:rsid w:val="00C425E4"/>
    <w:rsid w:val="00C463C7"/>
    <w:rsid w:val="00C932AE"/>
    <w:rsid w:val="00C949F7"/>
    <w:rsid w:val="00CA0C13"/>
    <w:rsid w:val="00CA4B98"/>
    <w:rsid w:val="00CA744D"/>
    <w:rsid w:val="00CC6A6D"/>
    <w:rsid w:val="00CC7869"/>
    <w:rsid w:val="00CD5EE1"/>
    <w:rsid w:val="00D003CE"/>
    <w:rsid w:val="00D10FE5"/>
    <w:rsid w:val="00D13942"/>
    <w:rsid w:val="00D1471B"/>
    <w:rsid w:val="00D15E4C"/>
    <w:rsid w:val="00D16F5E"/>
    <w:rsid w:val="00D328BC"/>
    <w:rsid w:val="00D57B52"/>
    <w:rsid w:val="00D64D64"/>
    <w:rsid w:val="00D661ED"/>
    <w:rsid w:val="00D71C00"/>
    <w:rsid w:val="00D877B8"/>
    <w:rsid w:val="00D9257A"/>
    <w:rsid w:val="00DA1AC7"/>
    <w:rsid w:val="00DA3503"/>
    <w:rsid w:val="00DA4F27"/>
    <w:rsid w:val="00DA77B7"/>
    <w:rsid w:val="00DD0E9F"/>
    <w:rsid w:val="00DD3A47"/>
    <w:rsid w:val="00DE4F4C"/>
    <w:rsid w:val="00E02EAC"/>
    <w:rsid w:val="00E22DCE"/>
    <w:rsid w:val="00E231D2"/>
    <w:rsid w:val="00E36661"/>
    <w:rsid w:val="00E468B3"/>
    <w:rsid w:val="00E51FCB"/>
    <w:rsid w:val="00E56815"/>
    <w:rsid w:val="00E74C5A"/>
    <w:rsid w:val="00E7724B"/>
    <w:rsid w:val="00E80C61"/>
    <w:rsid w:val="00E834DF"/>
    <w:rsid w:val="00E83C10"/>
    <w:rsid w:val="00E8538D"/>
    <w:rsid w:val="00E92571"/>
    <w:rsid w:val="00EA44BA"/>
    <w:rsid w:val="00EA460C"/>
    <w:rsid w:val="00EA553B"/>
    <w:rsid w:val="00EB6E4B"/>
    <w:rsid w:val="00ED06C1"/>
    <w:rsid w:val="00ED2E0F"/>
    <w:rsid w:val="00ED3B59"/>
    <w:rsid w:val="00EF1D09"/>
    <w:rsid w:val="00EF47AC"/>
    <w:rsid w:val="00F00E11"/>
    <w:rsid w:val="00F1082F"/>
    <w:rsid w:val="00F125A6"/>
    <w:rsid w:val="00F32312"/>
    <w:rsid w:val="00F363B0"/>
    <w:rsid w:val="00F52BB2"/>
    <w:rsid w:val="00F76931"/>
    <w:rsid w:val="00F819A5"/>
    <w:rsid w:val="00F81ED5"/>
    <w:rsid w:val="00FA5E98"/>
    <w:rsid w:val="00FB4227"/>
    <w:rsid w:val="00FD3AE0"/>
    <w:rsid w:val="00FD77B8"/>
    <w:rsid w:val="00FE5298"/>
    <w:rsid w:val="00FE53AD"/>
    <w:rsid w:val="00FE5C34"/>
    <w:rsid w:val="00FF68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99"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83C"/>
    <w:rPr>
      <w:sz w:val="24"/>
      <w:szCs w:val="24"/>
    </w:rPr>
  </w:style>
  <w:style w:type="paragraph" w:styleId="Balk1">
    <w:name w:val="heading 1"/>
    <w:basedOn w:val="Normal"/>
    <w:next w:val="Normal"/>
    <w:link w:val="Balk1Char"/>
    <w:qFormat/>
    <w:rsid w:val="00CC6A6D"/>
    <w:pPr>
      <w:keepNext/>
      <w:jc w:val="center"/>
      <w:outlineLvl w:val="0"/>
    </w:pPr>
    <w:rPr>
      <w:b/>
      <w:bCs/>
      <w:caps/>
      <w:sz w:val="20"/>
    </w:rPr>
  </w:style>
  <w:style w:type="paragraph" w:styleId="Balk2">
    <w:name w:val="heading 2"/>
    <w:basedOn w:val="Normal"/>
    <w:next w:val="Normal"/>
    <w:link w:val="Balk2Char"/>
    <w:semiHidden/>
    <w:unhideWhenUsed/>
    <w:qFormat/>
    <w:rsid w:val="00CC6A6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241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VarsaylanParagrafYazTipi"/>
    <w:rsid w:val="00BA04F2"/>
  </w:style>
  <w:style w:type="paragraph" w:styleId="DipnotMetni">
    <w:name w:val="footnote text"/>
    <w:basedOn w:val="Normal"/>
    <w:link w:val="DipnotMetniChar"/>
    <w:uiPriority w:val="99"/>
    <w:rsid w:val="0029745A"/>
    <w:rPr>
      <w:sz w:val="20"/>
      <w:szCs w:val="20"/>
    </w:rPr>
  </w:style>
  <w:style w:type="character" w:customStyle="1" w:styleId="DipnotMetniChar">
    <w:name w:val="Dipnot Metni Char"/>
    <w:basedOn w:val="VarsaylanParagrafYazTipi"/>
    <w:link w:val="DipnotMetni"/>
    <w:uiPriority w:val="99"/>
    <w:rsid w:val="0029745A"/>
  </w:style>
  <w:style w:type="character" w:styleId="DipnotBavurusu">
    <w:name w:val="footnote reference"/>
    <w:basedOn w:val="VarsaylanParagrafYazTipi"/>
    <w:uiPriority w:val="99"/>
    <w:rsid w:val="0029745A"/>
    <w:rPr>
      <w:vertAlign w:val="superscript"/>
    </w:rPr>
  </w:style>
  <w:style w:type="paragraph" w:styleId="ListeParagraf">
    <w:name w:val="List Paragraph"/>
    <w:basedOn w:val="Normal"/>
    <w:uiPriority w:val="34"/>
    <w:qFormat/>
    <w:rsid w:val="00F363B0"/>
    <w:pPr>
      <w:ind w:left="720"/>
      <w:contextualSpacing/>
    </w:pPr>
  </w:style>
  <w:style w:type="paragraph" w:styleId="stbilgi">
    <w:name w:val="header"/>
    <w:basedOn w:val="Normal"/>
    <w:link w:val="stbilgiChar"/>
    <w:rsid w:val="00325550"/>
    <w:pPr>
      <w:tabs>
        <w:tab w:val="center" w:pos="4536"/>
        <w:tab w:val="right" w:pos="9072"/>
      </w:tabs>
    </w:pPr>
  </w:style>
  <w:style w:type="character" w:customStyle="1" w:styleId="stbilgiChar">
    <w:name w:val="Üstbilgi Char"/>
    <w:basedOn w:val="VarsaylanParagrafYazTipi"/>
    <w:link w:val="stbilgi"/>
    <w:rsid w:val="00325550"/>
    <w:rPr>
      <w:sz w:val="24"/>
      <w:szCs w:val="24"/>
    </w:rPr>
  </w:style>
  <w:style w:type="paragraph" w:styleId="Altbilgi">
    <w:name w:val="footer"/>
    <w:basedOn w:val="Normal"/>
    <w:link w:val="AltbilgiChar"/>
    <w:uiPriority w:val="99"/>
    <w:rsid w:val="00325550"/>
    <w:pPr>
      <w:tabs>
        <w:tab w:val="center" w:pos="4536"/>
        <w:tab w:val="right" w:pos="9072"/>
      </w:tabs>
    </w:pPr>
  </w:style>
  <w:style w:type="character" w:customStyle="1" w:styleId="AltbilgiChar">
    <w:name w:val="Altbilgi Char"/>
    <w:basedOn w:val="VarsaylanParagrafYazTipi"/>
    <w:link w:val="Altbilgi"/>
    <w:uiPriority w:val="99"/>
    <w:rsid w:val="00325550"/>
    <w:rPr>
      <w:sz w:val="24"/>
      <w:szCs w:val="24"/>
    </w:rPr>
  </w:style>
  <w:style w:type="paragraph" w:customStyle="1" w:styleId="Default">
    <w:name w:val="Default"/>
    <w:rsid w:val="00D9257A"/>
    <w:pPr>
      <w:autoSpaceDE w:val="0"/>
      <w:autoSpaceDN w:val="0"/>
      <w:adjustRightInd w:val="0"/>
    </w:pPr>
    <w:rPr>
      <w:color w:val="000000"/>
      <w:sz w:val="24"/>
      <w:szCs w:val="24"/>
    </w:rPr>
  </w:style>
  <w:style w:type="paragraph" w:styleId="NormalWeb">
    <w:name w:val="Normal (Web)"/>
    <w:basedOn w:val="Normal"/>
    <w:uiPriority w:val="99"/>
    <w:rsid w:val="00D9257A"/>
    <w:pPr>
      <w:spacing w:before="100" w:beforeAutospacing="1" w:after="100" w:afterAutospacing="1"/>
    </w:pPr>
  </w:style>
  <w:style w:type="character" w:styleId="Kpr">
    <w:name w:val="Hyperlink"/>
    <w:basedOn w:val="VarsaylanParagrafYazTipi"/>
    <w:uiPriority w:val="99"/>
    <w:rsid w:val="00D9257A"/>
    <w:rPr>
      <w:rFonts w:cs="Times New Roman"/>
      <w:color w:val="0000FF"/>
      <w:u w:val="single"/>
    </w:rPr>
  </w:style>
  <w:style w:type="character" w:customStyle="1" w:styleId="p">
    <w:name w:val="p"/>
    <w:basedOn w:val="VarsaylanParagrafYazTipi"/>
    <w:rsid w:val="00D9257A"/>
    <w:rPr>
      <w:rFonts w:cs="Times New Roman"/>
    </w:rPr>
  </w:style>
  <w:style w:type="paragraph" w:customStyle="1" w:styleId="Varsaylan">
    <w:name w:val="Varsayılan"/>
    <w:rsid w:val="00D9257A"/>
    <w:pPr>
      <w:tabs>
        <w:tab w:val="left" w:pos="708"/>
      </w:tabs>
      <w:suppressAutoHyphens/>
      <w:spacing w:after="200" w:line="276" w:lineRule="auto"/>
    </w:pPr>
    <w:rPr>
      <w:rFonts w:eastAsia="SimSun" w:cs="Mangal"/>
      <w:sz w:val="24"/>
      <w:szCs w:val="24"/>
      <w:lang w:eastAsia="zh-CN" w:bidi="hi-IN"/>
    </w:rPr>
  </w:style>
  <w:style w:type="paragraph" w:styleId="BalonMetni">
    <w:name w:val="Balloon Text"/>
    <w:basedOn w:val="Normal"/>
    <w:link w:val="BalonMetniChar"/>
    <w:rsid w:val="001C2D99"/>
    <w:rPr>
      <w:rFonts w:ascii="Tahoma" w:hAnsi="Tahoma" w:cs="Tahoma"/>
      <w:sz w:val="16"/>
      <w:szCs w:val="16"/>
    </w:rPr>
  </w:style>
  <w:style w:type="character" w:customStyle="1" w:styleId="BalonMetniChar">
    <w:name w:val="Balon Metni Char"/>
    <w:basedOn w:val="VarsaylanParagrafYazTipi"/>
    <w:link w:val="BalonMetni"/>
    <w:rsid w:val="001C2D99"/>
    <w:rPr>
      <w:rFonts w:ascii="Tahoma" w:hAnsi="Tahoma" w:cs="Tahoma"/>
      <w:sz w:val="16"/>
      <w:szCs w:val="16"/>
    </w:rPr>
  </w:style>
  <w:style w:type="character" w:customStyle="1" w:styleId="Balk1Char">
    <w:name w:val="Başlık 1 Char"/>
    <w:basedOn w:val="VarsaylanParagrafYazTipi"/>
    <w:link w:val="Balk1"/>
    <w:rsid w:val="00CC6A6D"/>
    <w:rPr>
      <w:b/>
      <w:bCs/>
      <w:caps/>
      <w:szCs w:val="24"/>
    </w:rPr>
  </w:style>
  <w:style w:type="character" w:customStyle="1" w:styleId="Balk2Char">
    <w:name w:val="Başlık 2 Char"/>
    <w:basedOn w:val="VarsaylanParagrafYazTipi"/>
    <w:link w:val="Balk2"/>
    <w:semiHidden/>
    <w:rsid w:val="00CC6A6D"/>
    <w:rPr>
      <w:rFonts w:asciiTheme="majorHAnsi" w:eastAsiaTheme="majorEastAsia" w:hAnsiTheme="majorHAnsi" w:cstheme="majorBidi"/>
      <w:b/>
      <w:bCs/>
      <w:color w:val="4F81BD" w:themeColor="accent1"/>
      <w:sz w:val="26"/>
      <w:szCs w:val="26"/>
    </w:rPr>
  </w:style>
  <w:style w:type="paragraph" w:customStyle="1" w:styleId="TabloAdlar">
    <w:name w:val="_TabloAdları"/>
    <w:basedOn w:val="Normal"/>
    <w:link w:val="TabloAdlarChar"/>
    <w:qFormat/>
    <w:rsid w:val="00CC6A6D"/>
    <w:pPr>
      <w:jc w:val="center"/>
    </w:pPr>
    <w:rPr>
      <w:rFonts w:eastAsiaTheme="minorHAnsi" w:cstheme="minorBidi"/>
      <w:b/>
      <w:sz w:val="20"/>
      <w:szCs w:val="20"/>
      <w:lang w:val="en-US"/>
    </w:rPr>
  </w:style>
  <w:style w:type="character" w:customStyle="1" w:styleId="TabloAdlarChar">
    <w:name w:val="_TabloAdları Char"/>
    <w:basedOn w:val="VarsaylanParagrafYazTipi"/>
    <w:link w:val="TabloAdlar"/>
    <w:rsid w:val="00CC6A6D"/>
    <w:rPr>
      <w:rFonts w:eastAsiaTheme="minorHAnsi" w:cstheme="minorBidi"/>
      <w:b/>
      <w:lang w:val="en-US"/>
    </w:rPr>
  </w:style>
  <w:style w:type="paragraph" w:styleId="SonnotMetni">
    <w:name w:val="endnote text"/>
    <w:basedOn w:val="Normal"/>
    <w:link w:val="SonnotMetniChar"/>
    <w:uiPriority w:val="99"/>
    <w:unhideWhenUsed/>
    <w:rsid w:val="00B70DE5"/>
    <w:pPr>
      <w:jc w:val="both"/>
    </w:pPr>
    <w:rPr>
      <w:rFonts w:eastAsiaTheme="minorHAnsi" w:cs="Arial"/>
      <w:kern w:val="32"/>
      <w:sz w:val="18"/>
      <w:szCs w:val="20"/>
      <w:lang w:eastAsia="en-US"/>
    </w:rPr>
  </w:style>
  <w:style w:type="character" w:customStyle="1" w:styleId="SonnotMetniChar">
    <w:name w:val="Sonnot Metni Char"/>
    <w:basedOn w:val="VarsaylanParagrafYazTipi"/>
    <w:link w:val="SonnotMetni"/>
    <w:uiPriority w:val="99"/>
    <w:rsid w:val="00B70DE5"/>
    <w:rPr>
      <w:rFonts w:eastAsiaTheme="minorHAnsi" w:cs="Arial"/>
      <w:kern w:val="32"/>
      <w:sz w:val="18"/>
      <w:lang w:eastAsia="en-US"/>
    </w:rPr>
  </w:style>
  <w:style w:type="character" w:styleId="Gl">
    <w:name w:val="Strong"/>
    <w:uiPriority w:val="22"/>
    <w:qFormat/>
    <w:rsid w:val="00150B4E"/>
    <w:rPr>
      <w:rFonts w:cs="Times New Roman"/>
      <w:b/>
      <w:bCs/>
    </w:rPr>
  </w:style>
  <w:style w:type="character" w:styleId="Vurgu">
    <w:name w:val="Emphasis"/>
    <w:basedOn w:val="VarsaylanParagrafYazTipi"/>
    <w:uiPriority w:val="99"/>
    <w:qFormat/>
    <w:rsid w:val="00965928"/>
    <w:rPr>
      <w:i/>
      <w:iCs/>
    </w:rPr>
  </w:style>
  <w:style w:type="paragraph" w:styleId="Kaynaka">
    <w:name w:val="Bibliography"/>
    <w:basedOn w:val="Normal"/>
    <w:next w:val="Normal"/>
    <w:uiPriority w:val="37"/>
    <w:semiHidden/>
    <w:unhideWhenUsed/>
    <w:rsid w:val="004B717B"/>
  </w:style>
</w:styles>
</file>

<file path=word/webSettings.xml><?xml version="1.0" encoding="utf-8"?>
<w:webSettings xmlns:r="http://schemas.openxmlformats.org/officeDocument/2006/relationships" xmlns:w="http://schemas.openxmlformats.org/wordprocessingml/2006/main">
  <w:divs>
    <w:div w:id="164328136">
      <w:bodyDiv w:val="1"/>
      <w:marLeft w:val="0"/>
      <w:marRight w:val="0"/>
      <w:marTop w:val="0"/>
      <w:marBottom w:val="0"/>
      <w:divBdr>
        <w:top w:val="none" w:sz="0" w:space="0" w:color="auto"/>
        <w:left w:val="none" w:sz="0" w:space="0" w:color="auto"/>
        <w:bottom w:val="none" w:sz="0" w:space="0" w:color="auto"/>
        <w:right w:val="none" w:sz="0" w:space="0" w:color="auto"/>
      </w:divBdr>
      <w:divsChild>
        <w:div w:id="74863285">
          <w:marLeft w:val="0"/>
          <w:marRight w:val="0"/>
          <w:marTop w:val="0"/>
          <w:marBottom w:val="0"/>
          <w:divBdr>
            <w:top w:val="none" w:sz="0" w:space="0" w:color="auto"/>
            <w:left w:val="none" w:sz="0" w:space="0" w:color="auto"/>
            <w:bottom w:val="none" w:sz="0" w:space="0" w:color="auto"/>
            <w:right w:val="none" w:sz="0" w:space="0" w:color="auto"/>
          </w:divBdr>
          <w:divsChild>
            <w:div w:id="1171411220">
              <w:marLeft w:val="0"/>
              <w:marRight w:val="0"/>
              <w:marTop w:val="0"/>
              <w:marBottom w:val="0"/>
              <w:divBdr>
                <w:top w:val="none" w:sz="0" w:space="0" w:color="auto"/>
                <w:left w:val="none" w:sz="0" w:space="0" w:color="auto"/>
                <w:bottom w:val="none" w:sz="0" w:space="0" w:color="auto"/>
                <w:right w:val="none" w:sz="0" w:space="0" w:color="auto"/>
              </w:divBdr>
              <w:divsChild>
                <w:div w:id="332806183">
                  <w:marLeft w:val="0"/>
                  <w:marRight w:val="0"/>
                  <w:marTop w:val="0"/>
                  <w:marBottom w:val="0"/>
                  <w:divBdr>
                    <w:top w:val="none" w:sz="0" w:space="0" w:color="auto"/>
                    <w:left w:val="none" w:sz="0" w:space="0" w:color="auto"/>
                    <w:bottom w:val="none" w:sz="0" w:space="0" w:color="auto"/>
                    <w:right w:val="none" w:sz="0" w:space="0" w:color="auto"/>
                  </w:divBdr>
                  <w:divsChild>
                    <w:div w:id="1870336519">
                      <w:marLeft w:val="0"/>
                      <w:marRight w:val="0"/>
                      <w:marTop w:val="0"/>
                      <w:marBottom w:val="0"/>
                      <w:divBdr>
                        <w:top w:val="none" w:sz="0" w:space="0" w:color="auto"/>
                        <w:left w:val="none" w:sz="0" w:space="0" w:color="auto"/>
                        <w:bottom w:val="none" w:sz="0" w:space="0" w:color="auto"/>
                        <w:right w:val="none" w:sz="0" w:space="0" w:color="auto"/>
                      </w:divBdr>
                      <w:divsChild>
                        <w:div w:id="719328781">
                          <w:marLeft w:val="0"/>
                          <w:marRight w:val="0"/>
                          <w:marTop w:val="0"/>
                          <w:marBottom w:val="0"/>
                          <w:divBdr>
                            <w:top w:val="none" w:sz="0" w:space="0" w:color="auto"/>
                            <w:left w:val="none" w:sz="0" w:space="0" w:color="auto"/>
                            <w:bottom w:val="none" w:sz="0" w:space="0" w:color="auto"/>
                            <w:right w:val="none" w:sz="0" w:space="0" w:color="auto"/>
                          </w:divBdr>
                          <w:divsChild>
                            <w:div w:id="1394040576">
                              <w:marLeft w:val="0"/>
                              <w:marRight w:val="0"/>
                              <w:marTop w:val="0"/>
                              <w:marBottom w:val="0"/>
                              <w:divBdr>
                                <w:top w:val="none" w:sz="0" w:space="0" w:color="auto"/>
                                <w:left w:val="none" w:sz="0" w:space="0" w:color="auto"/>
                                <w:bottom w:val="none" w:sz="0" w:space="0" w:color="auto"/>
                                <w:right w:val="none" w:sz="0" w:space="0" w:color="auto"/>
                              </w:divBdr>
                              <w:divsChild>
                                <w:div w:id="237253364">
                                  <w:marLeft w:val="0"/>
                                  <w:marRight w:val="0"/>
                                  <w:marTop w:val="0"/>
                                  <w:marBottom w:val="0"/>
                                  <w:divBdr>
                                    <w:top w:val="single" w:sz="6" w:space="0" w:color="F5F5F5"/>
                                    <w:left w:val="single" w:sz="6" w:space="0" w:color="F5F5F5"/>
                                    <w:bottom w:val="single" w:sz="6" w:space="0" w:color="F5F5F5"/>
                                    <w:right w:val="single" w:sz="6" w:space="0" w:color="F5F5F5"/>
                                  </w:divBdr>
                                  <w:divsChild>
                                    <w:div w:id="858079157">
                                      <w:marLeft w:val="0"/>
                                      <w:marRight w:val="0"/>
                                      <w:marTop w:val="0"/>
                                      <w:marBottom w:val="0"/>
                                      <w:divBdr>
                                        <w:top w:val="none" w:sz="0" w:space="0" w:color="auto"/>
                                        <w:left w:val="none" w:sz="0" w:space="0" w:color="auto"/>
                                        <w:bottom w:val="none" w:sz="0" w:space="0" w:color="auto"/>
                                        <w:right w:val="none" w:sz="0" w:space="0" w:color="auto"/>
                                      </w:divBdr>
                                      <w:divsChild>
                                        <w:div w:id="1654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8905661">
      <w:bodyDiv w:val="1"/>
      <w:marLeft w:val="0"/>
      <w:marRight w:val="0"/>
      <w:marTop w:val="0"/>
      <w:marBottom w:val="0"/>
      <w:divBdr>
        <w:top w:val="none" w:sz="0" w:space="0" w:color="auto"/>
        <w:left w:val="none" w:sz="0" w:space="0" w:color="auto"/>
        <w:bottom w:val="none" w:sz="0" w:space="0" w:color="auto"/>
        <w:right w:val="none" w:sz="0" w:space="0" w:color="auto"/>
      </w:divBdr>
      <w:divsChild>
        <w:div w:id="1186600415">
          <w:marLeft w:val="0"/>
          <w:marRight w:val="0"/>
          <w:marTop w:val="0"/>
          <w:marBottom w:val="0"/>
          <w:divBdr>
            <w:top w:val="none" w:sz="0" w:space="0" w:color="auto"/>
            <w:left w:val="none" w:sz="0" w:space="0" w:color="auto"/>
            <w:bottom w:val="none" w:sz="0" w:space="0" w:color="auto"/>
            <w:right w:val="none" w:sz="0" w:space="0" w:color="auto"/>
          </w:divBdr>
          <w:divsChild>
            <w:div w:id="673414134">
              <w:marLeft w:val="0"/>
              <w:marRight w:val="0"/>
              <w:marTop w:val="0"/>
              <w:marBottom w:val="0"/>
              <w:divBdr>
                <w:top w:val="none" w:sz="0" w:space="0" w:color="auto"/>
                <w:left w:val="none" w:sz="0" w:space="0" w:color="auto"/>
                <w:bottom w:val="none" w:sz="0" w:space="0" w:color="auto"/>
                <w:right w:val="none" w:sz="0" w:space="0" w:color="auto"/>
              </w:divBdr>
              <w:divsChild>
                <w:div w:id="1233734252">
                  <w:marLeft w:val="0"/>
                  <w:marRight w:val="0"/>
                  <w:marTop w:val="0"/>
                  <w:marBottom w:val="0"/>
                  <w:divBdr>
                    <w:top w:val="none" w:sz="0" w:space="0" w:color="auto"/>
                    <w:left w:val="none" w:sz="0" w:space="0" w:color="auto"/>
                    <w:bottom w:val="none" w:sz="0" w:space="0" w:color="auto"/>
                    <w:right w:val="none" w:sz="0" w:space="0" w:color="auto"/>
                  </w:divBdr>
                  <w:divsChild>
                    <w:div w:id="1010913998">
                      <w:marLeft w:val="0"/>
                      <w:marRight w:val="0"/>
                      <w:marTop w:val="0"/>
                      <w:marBottom w:val="0"/>
                      <w:divBdr>
                        <w:top w:val="none" w:sz="0" w:space="0" w:color="auto"/>
                        <w:left w:val="none" w:sz="0" w:space="0" w:color="auto"/>
                        <w:bottom w:val="none" w:sz="0" w:space="0" w:color="auto"/>
                        <w:right w:val="none" w:sz="0" w:space="0" w:color="auto"/>
                      </w:divBdr>
                      <w:divsChild>
                        <w:div w:id="2054386114">
                          <w:marLeft w:val="0"/>
                          <w:marRight w:val="0"/>
                          <w:marTop w:val="0"/>
                          <w:marBottom w:val="0"/>
                          <w:divBdr>
                            <w:top w:val="none" w:sz="0" w:space="0" w:color="auto"/>
                            <w:left w:val="none" w:sz="0" w:space="0" w:color="auto"/>
                            <w:bottom w:val="none" w:sz="0" w:space="0" w:color="auto"/>
                            <w:right w:val="none" w:sz="0" w:space="0" w:color="auto"/>
                          </w:divBdr>
                          <w:divsChild>
                            <w:div w:id="1696543924">
                              <w:marLeft w:val="0"/>
                              <w:marRight w:val="0"/>
                              <w:marTop w:val="0"/>
                              <w:marBottom w:val="0"/>
                              <w:divBdr>
                                <w:top w:val="none" w:sz="0" w:space="0" w:color="auto"/>
                                <w:left w:val="none" w:sz="0" w:space="0" w:color="auto"/>
                                <w:bottom w:val="none" w:sz="0" w:space="0" w:color="auto"/>
                                <w:right w:val="none" w:sz="0" w:space="0" w:color="auto"/>
                              </w:divBdr>
                              <w:divsChild>
                                <w:div w:id="288362293">
                                  <w:marLeft w:val="0"/>
                                  <w:marRight w:val="0"/>
                                  <w:marTop w:val="0"/>
                                  <w:marBottom w:val="0"/>
                                  <w:divBdr>
                                    <w:top w:val="single" w:sz="6" w:space="0" w:color="F5F5F5"/>
                                    <w:left w:val="single" w:sz="6" w:space="0" w:color="F5F5F5"/>
                                    <w:bottom w:val="single" w:sz="6" w:space="0" w:color="F5F5F5"/>
                                    <w:right w:val="single" w:sz="6" w:space="0" w:color="F5F5F5"/>
                                  </w:divBdr>
                                  <w:divsChild>
                                    <w:div w:id="1781146607">
                                      <w:marLeft w:val="0"/>
                                      <w:marRight w:val="0"/>
                                      <w:marTop w:val="0"/>
                                      <w:marBottom w:val="0"/>
                                      <w:divBdr>
                                        <w:top w:val="none" w:sz="0" w:space="0" w:color="auto"/>
                                        <w:left w:val="none" w:sz="0" w:space="0" w:color="auto"/>
                                        <w:bottom w:val="none" w:sz="0" w:space="0" w:color="auto"/>
                                        <w:right w:val="none" w:sz="0" w:space="0" w:color="auto"/>
                                      </w:divBdr>
                                      <w:divsChild>
                                        <w:div w:id="147995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4672754">
      <w:bodyDiv w:val="1"/>
      <w:marLeft w:val="0"/>
      <w:marRight w:val="0"/>
      <w:marTop w:val="0"/>
      <w:marBottom w:val="0"/>
      <w:divBdr>
        <w:top w:val="none" w:sz="0" w:space="0" w:color="auto"/>
        <w:left w:val="none" w:sz="0" w:space="0" w:color="auto"/>
        <w:bottom w:val="none" w:sz="0" w:space="0" w:color="auto"/>
        <w:right w:val="none" w:sz="0" w:space="0" w:color="auto"/>
      </w:divBdr>
      <w:divsChild>
        <w:div w:id="1250890301">
          <w:marLeft w:val="0"/>
          <w:marRight w:val="0"/>
          <w:marTop w:val="0"/>
          <w:marBottom w:val="0"/>
          <w:divBdr>
            <w:top w:val="none" w:sz="0" w:space="0" w:color="auto"/>
            <w:left w:val="none" w:sz="0" w:space="0" w:color="auto"/>
            <w:bottom w:val="none" w:sz="0" w:space="0" w:color="auto"/>
            <w:right w:val="none" w:sz="0" w:space="0" w:color="auto"/>
          </w:divBdr>
          <w:divsChild>
            <w:div w:id="2041004746">
              <w:marLeft w:val="0"/>
              <w:marRight w:val="0"/>
              <w:marTop w:val="0"/>
              <w:marBottom w:val="0"/>
              <w:divBdr>
                <w:top w:val="none" w:sz="0" w:space="0" w:color="auto"/>
                <w:left w:val="none" w:sz="0" w:space="0" w:color="auto"/>
                <w:bottom w:val="none" w:sz="0" w:space="0" w:color="auto"/>
                <w:right w:val="none" w:sz="0" w:space="0" w:color="auto"/>
              </w:divBdr>
              <w:divsChild>
                <w:div w:id="2086416057">
                  <w:marLeft w:val="0"/>
                  <w:marRight w:val="0"/>
                  <w:marTop w:val="0"/>
                  <w:marBottom w:val="0"/>
                  <w:divBdr>
                    <w:top w:val="none" w:sz="0" w:space="0" w:color="auto"/>
                    <w:left w:val="none" w:sz="0" w:space="0" w:color="auto"/>
                    <w:bottom w:val="none" w:sz="0" w:space="0" w:color="auto"/>
                    <w:right w:val="none" w:sz="0" w:space="0" w:color="auto"/>
                  </w:divBdr>
                  <w:divsChild>
                    <w:div w:id="602766104">
                      <w:marLeft w:val="0"/>
                      <w:marRight w:val="0"/>
                      <w:marTop w:val="0"/>
                      <w:marBottom w:val="0"/>
                      <w:divBdr>
                        <w:top w:val="none" w:sz="0" w:space="0" w:color="auto"/>
                        <w:left w:val="none" w:sz="0" w:space="0" w:color="auto"/>
                        <w:bottom w:val="none" w:sz="0" w:space="0" w:color="auto"/>
                        <w:right w:val="none" w:sz="0" w:space="0" w:color="auto"/>
                      </w:divBdr>
                      <w:divsChild>
                        <w:div w:id="2083940297">
                          <w:marLeft w:val="0"/>
                          <w:marRight w:val="0"/>
                          <w:marTop w:val="0"/>
                          <w:marBottom w:val="0"/>
                          <w:divBdr>
                            <w:top w:val="none" w:sz="0" w:space="0" w:color="auto"/>
                            <w:left w:val="none" w:sz="0" w:space="0" w:color="auto"/>
                            <w:bottom w:val="none" w:sz="0" w:space="0" w:color="auto"/>
                            <w:right w:val="none" w:sz="0" w:space="0" w:color="auto"/>
                          </w:divBdr>
                          <w:divsChild>
                            <w:div w:id="1958483482">
                              <w:marLeft w:val="0"/>
                              <w:marRight w:val="0"/>
                              <w:marTop w:val="0"/>
                              <w:marBottom w:val="0"/>
                              <w:divBdr>
                                <w:top w:val="none" w:sz="0" w:space="0" w:color="auto"/>
                                <w:left w:val="none" w:sz="0" w:space="0" w:color="auto"/>
                                <w:bottom w:val="none" w:sz="0" w:space="0" w:color="auto"/>
                                <w:right w:val="none" w:sz="0" w:space="0" w:color="auto"/>
                              </w:divBdr>
                              <w:divsChild>
                                <w:div w:id="939871534">
                                  <w:marLeft w:val="0"/>
                                  <w:marRight w:val="0"/>
                                  <w:marTop w:val="0"/>
                                  <w:marBottom w:val="0"/>
                                  <w:divBdr>
                                    <w:top w:val="single" w:sz="6" w:space="0" w:color="F5F5F5"/>
                                    <w:left w:val="single" w:sz="6" w:space="0" w:color="F5F5F5"/>
                                    <w:bottom w:val="single" w:sz="6" w:space="0" w:color="F5F5F5"/>
                                    <w:right w:val="single" w:sz="6" w:space="0" w:color="F5F5F5"/>
                                  </w:divBdr>
                                  <w:divsChild>
                                    <w:div w:id="1885360549">
                                      <w:marLeft w:val="0"/>
                                      <w:marRight w:val="0"/>
                                      <w:marTop w:val="0"/>
                                      <w:marBottom w:val="0"/>
                                      <w:divBdr>
                                        <w:top w:val="none" w:sz="0" w:space="0" w:color="auto"/>
                                        <w:left w:val="none" w:sz="0" w:space="0" w:color="auto"/>
                                        <w:bottom w:val="none" w:sz="0" w:space="0" w:color="auto"/>
                                        <w:right w:val="none" w:sz="0" w:space="0" w:color="auto"/>
                                      </w:divBdr>
                                      <w:divsChild>
                                        <w:div w:id="135411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151055">
      <w:bodyDiv w:val="1"/>
      <w:marLeft w:val="0"/>
      <w:marRight w:val="0"/>
      <w:marTop w:val="0"/>
      <w:marBottom w:val="0"/>
      <w:divBdr>
        <w:top w:val="none" w:sz="0" w:space="0" w:color="auto"/>
        <w:left w:val="none" w:sz="0" w:space="0" w:color="auto"/>
        <w:bottom w:val="none" w:sz="0" w:space="0" w:color="auto"/>
        <w:right w:val="none" w:sz="0" w:space="0" w:color="auto"/>
      </w:divBdr>
      <w:divsChild>
        <w:div w:id="2115636694">
          <w:marLeft w:val="0"/>
          <w:marRight w:val="0"/>
          <w:marTop w:val="0"/>
          <w:marBottom w:val="0"/>
          <w:divBdr>
            <w:top w:val="none" w:sz="0" w:space="0" w:color="auto"/>
            <w:left w:val="none" w:sz="0" w:space="0" w:color="auto"/>
            <w:bottom w:val="none" w:sz="0" w:space="0" w:color="auto"/>
            <w:right w:val="none" w:sz="0" w:space="0" w:color="auto"/>
          </w:divBdr>
          <w:divsChild>
            <w:div w:id="611934632">
              <w:marLeft w:val="0"/>
              <w:marRight w:val="0"/>
              <w:marTop w:val="0"/>
              <w:marBottom w:val="0"/>
              <w:divBdr>
                <w:top w:val="none" w:sz="0" w:space="0" w:color="auto"/>
                <w:left w:val="none" w:sz="0" w:space="0" w:color="auto"/>
                <w:bottom w:val="none" w:sz="0" w:space="0" w:color="auto"/>
                <w:right w:val="none" w:sz="0" w:space="0" w:color="auto"/>
              </w:divBdr>
              <w:divsChild>
                <w:div w:id="407196365">
                  <w:marLeft w:val="0"/>
                  <w:marRight w:val="0"/>
                  <w:marTop w:val="0"/>
                  <w:marBottom w:val="0"/>
                  <w:divBdr>
                    <w:top w:val="none" w:sz="0" w:space="0" w:color="auto"/>
                    <w:left w:val="none" w:sz="0" w:space="0" w:color="auto"/>
                    <w:bottom w:val="none" w:sz="0" w:space="0" w:color="auto"/>
                    <w:right w:val="none" w:sz="0" w:space="0" w:color="auto"/>
                  </w:divBdr>
                  <w:divsChild>
                    <w:div w:id="2047678263">
                      <w:marLeft w:val="0"/>
                      <w:marRight w:val="0"/>
                      <w:marTop w:val="0"/>
                      <w:marBottom w:val="0"/>
                      <w:divBdr>
                        <w:top w:val="none" w:sz="0" w:space="0" w:color="auto"/>
                        <w:left w:val="none" w:sz="0" w:space="0" w:color="auto"/>
                        <w:bottom w:val="none" w:sz="0" w:space="0" w:color="auto"/>
                        <w:right w:val="none" w:sz="0" w:space="0" w:color="auto"/>
                      </w:divBdr>
                      <w:divsChild>
                        <w:div w:id="638850483">
                          <w:marLeft w:val="0"/>
                          <w:marRight w:val="0"/>
                          <w:marTop w:val="0"/>
                          <w:marBottom w:val="0"/>
                          <w:divBdr>
                            <w:top w:val="none" w:sz="0" w:space="0" w:color="auto"/>
                            <w:left w:val="none" w:sz="0" w:space="0" w:color="auto"/>
                            <w:bottom w:val="none" w:sz="0" w:space="0" w:color="auto"/>
                            <w:right w:val="none" w:sz="0" w:space="0" w:color="auto"/>
                          </w:divBdr>
                          <w:divsChild>
                            <w:div w:id="656345617">
                              <w:marLeft w:val="0"/>
                              <w:marRight w:val="0"/>
                              <w:marTop w:val="0"/>
                              <w:marBottom w:val="0"/>
                              <w:divBdr>
                                <w:top w:val="none" w:sz="0" w:space="0" w:color="auto"/>
                                <w:left w:val="none" w:sz="0" w:space="0" w:color="auto"/>
                                <w:bottom w:val="none" w:sz="0" w:space="0" w:color="auto"/>
                                <w:right w:val="none" w:sz="0" w:space="0" w:color="auto"/>
                              </w:divBdr>
                              <w:divsChild>
                                <w:div w:id="1776636621">
                                  <w:marLeft w:val="0"/>
                                  <w:marRight w:val="0"/>
                                  <w:marTop w:val="0"/>
                                  <w:marBottom w:val="0"/>
                                  <w:divBdr>
                                    <w:top w:val="single" w:sz="6" w:space="0" w:color="F5F5F5"/>
                                    <w:left w:val="single" w:sz="6" w:space="0" w:color="F5F5F5"/>
                                    <w:bottom w:val="single" w:sz="6" w:space="0" w:color="F5F5F5"/>
                                    <w:right w:val="single" w:sz="6" w:space="0" w:color="F5F5F5"/>
                                  </w:divBdr>
                                  <w:divsChild>
                                    <w:div w:id="1163620876">
                                      <w:marLeft w:val="0"/>
                                      <w:marRight w:val="0"/>
                                      <w:marTop w:val="0"/>
                                      <w:marBottom w:val="0"/>
                                      <w:divBdr>
                                        <w:top w:val="none" w:sz="0" w:space="0" w:color="auto"/>
                                        <w:left w:val="none" w:sz="0" w:space="0" w:color="auto"/>
                                        <w:bottom w:val="none" w:sz="0" w:space="0" w:color="auto"/>
                                        <w:right w:val="none" w:sz="0" w:space="0" w:color="auto"/>
                                      </w:divBdr>
                                      <w:divsChild>
                                        <w:div w:id="13490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45D88-008B-4070-AF01-5CA3FB21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3676</Words>
  <Characters>20955</Characters>
  <Application>Microsoft Office Word</Application>
  <DocSecurity>0</DocSecurity>
  <Lines>174</Lines>
  <Paragraphs>49</Paragraphs>
  <ScaleCrop>false</ScaleCrop>
  <HeadingPairs>
    <vt:vector size="2" baseType="variant">
      <vt:variant>
        <vt:lpstr>Konu Başlığı</vt:lpstr>
      </vt:variant>
      <vt:variant>
        <vt:i4>1</vt:i4>
      </vt:variant>
    </vt:vector>
  </HeadingPairs>
  <TitlesOfParts>
    <vt:vector size="1" baseType="lpstr">
      <vt:lpstr>Bir ödemeli dönemdeki geri ödeme sayısı</vt:lpstr>
    </vt:vector>
  </TitlesOfParts>
  <Company/>
  <LinksUpToDate>false</LinksUpToDate>
  <CharactersWithSpaces>24582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 ödemeli dönemdeki geri ödeme sayısı</dc:title>
  <dc:creator>merve</dc:creator>
  <cp:lastModifiedBy>Ramazan</cp:lastModifiedBy>
  <cp:revision>8</cp:revision>
  <cp:lastPrinted>2013-09-24T06:33:00Z</cp:lastPrinted>
  <dcterms:created xsi:type="dcterms:W3CDTF">2013-09-27T13:52:00Z</dcterms:created>
  <dcterms:modified xsi:type="dcterms:W3CDTF">2013-11-06T12:56:00Z</dcterms:modified>
</cp:coreProperties>
</file>