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9D" w:rsidRPr="00FB6E7B" w:rsidRDefault="00962B4D" w:rsidP="00AF09CD">
      <w:pPr>
        <w:pStyle w:val="Balk1"/>
        <w:keepNext w:val="0"/>
        <w:widowControl w:val="0"/>
        <w:spacing w:before="0" w:after="0"/>
        <w:jc w:val="center"/>
        <w:rPr>
          <w:rFonts w:ascii="Calibri" w:hAnsi="Calibri"/>
        </w:rPr>
      </w:pPr>
      <w:r w:rsidRPr="00FB6E7B">
        <w:rPr>
          <w:rFonts w:ascii="Calibri" w:hAnsi="Calibri"/>
          <w:noProof/>
          <w:sz w:val="20"/>
          <w:szCs w:val="20"/>
        </w:rPr>
        <w:drawing>
          <wp:anchor distT="0" distB="0" distL="114300" distR="114300" simplePos="0" relativeHeight="251671552" behindDoc="0" locked="0" layoutInCell="1" allowOverlap="1">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015E16">
        <w:rPr>
          <w:rFonts w:ascii="Calibri" w:hAnsi="Calibri" w:cs="Times New Roman"/>
          <w:noProof/>
          <w:sz w:val="24"/>
          <w:szCs w:val="28"/>
        </w:rPr>
        <mc:AlternateContent>
          <mc:Choice Requires="wps">
            <w:drawing>
              <wp:anchor distT="0" distB="0" distL="114300" distR="114300" simplePos="0" relativeHeight="251663360" behindDoc="0" locked="0" layoutInCell="1" allowOverlap="1">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9CD" w:rsidRPr="00BE6F40" w:rsidRDefault="00AF09CD" w:rsidP="0064569D">
                            <w:pPr>
                              <w:jc w:val="right"/>
                              <w:rPr>
                                <w:sz w:val="10"/>
                                <w:szCs w:val="20"/>
                              </w:rPr>
                            </w:pPr>
                          </w:p>
                          <w:p w:rsidR="00AF09CD" w:rsidRDefault="00AF09CD" w:rsidP="00962B4D">
                            <w:pPr>
                              <w:spacing w:after="60"/>
                              <w:jc w:val="right"/>
                              <w:rPr>
                                <w:rFonts w:ascii="Calibri" w:hAnsi="Calibri"/>
                                <w:sz w:val="20"/>
                                <w:szCs w:val="20"/>
                              </w:rPr>
                            </w:pPr>
                            <w:r>
                              <w:rPr>
                                <w:rFonts w:ascii="Calibri" w:hAnsi="Calibri"/>
                                <w:sz w:val="20"/>
                                <w:szCs w:val="20"/>
                              </w:rPr>
                              <w:t>Çukurova Üniversitesi Eğitim Fakültesi Dergisi</w:t>
                            </w:r>
                          </w:p>
                          <w:p w:rsidR="00AF09CD" w:rsidRPr="00BE6F40" w:rsidRDefault="00AF09CD" w:rsidP="00962B4D">
                            <w:pPr>
                              <w:spacing w:after="60"/>
                              <w:jc w:val="right"/>
                              <w:rPr>
                                <w:rFonts w:ascii="Calibri" w:hAnsi="Calibri"/>
                                <w:sz w:val="20"/>
                                <w:szCs w:val="20"/>
                              </w:rPr>
                            </w:pPr>
                            <w:r>
                              <w:rPr>
                                <w:rFonts w:ascii="Calibri" w:hAnsi="Calibri"/>
                                <w:sz w:val="20"/>
                                <w:szCs w:val="20"/>
                              </w:rPr>
                              <w:t xml:space="preserve">Vol: 45 No: 2 pp: </w:t>
                            </w:r>
                            <w:r w:rsidR="00513BBA">
                              <w:rPr>
                                <w:rFonts w:ascii="Calibri" w:hAnsi="Calibri"/>
                                <w:sz w:val="20"/>
                                <w:szCs w:val="20"/>
                              </w:rPr>
                              <w:t>147</w:t>
                            </w:r>
                            <w:r>
                              <w:rPr>
                                <w:rFonts w:ascii="Calibri" w:hAnsi="Calibri"/>
                                <w:sz w:val="20"/>
                                <w:szCs w:val="20"/>
                              </w:rPr>
                              <w:t>-1</w:t>
                            </w:r>
                            <w:r w:rsidR="00513BBA">
                              <w:rPr>
                                <w:rFonts w:ascii="Calibri" w:hAnsi="Calibri"/>
                                <w:sz w:val="20"/>
                                <w:szCs w:val="20"/>
                              </w:rPr>
                              <w:t>80</w:t>
                            </w:r>
                          </w:p>
                          <w:p w:rsidR="00AF09CD" w:rsidRPr="00BE6F40" w:rsidRDefault="00AF09CD" w:rsidP="00962B4D">
                            <w:pPr>
                              <w:spacing w:after="60"/>
                              <w:jc w:val="right"/>
                              <w:rPr>
                                <w:rFonts w:ascii="Calibri" w:hAnsi="Calibri"/>
                                <w:sz w:val="20"/>
                                <w:szCs w:val="20"/>
                              </w:rPr>
                            </w:pPr>
                            <w:r>
                              <w:rPr>
                                <w:rFonts w:ascii="Calibri" w:hAnsi="Calibri"/>
                                <w:sz w:val="20"/>
                                <w:szCs w:val="20"/>
                              </w:rPr>
                              <w:t>www.cufej.com</w:t>
                            </w:r>
                          </w:p>
                          <w:p w:rsidR="00AF09CD" w:rsidRPr="00E96E35" w:rsidRDefault="00AF09CD" w:rsidP="00962B4D">
                            <w:pPr>
                              <w:spacing w:after="120"/>
                              <w:jc w:val="right"/>
                              <w:rPr>
                                <w:rFonts w:ascii="Calibri" w:hAnsi="Calibri"/>
                                <w:sz w:val="22"/>
                                <w:szCs w:val="20"/>
                              </w:rPr>
                            </w:pPr>
                          </w:p>
                          <w:p w:rsidR="00AF09CD" w:rsidRPr="00E96E35" w:rsidRDefault="00AF09CD"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rsidR="00AF09CD" w:rsidRPr="00BE6F40" w:rsidRDefault="00AF09CD" w:rsidP="0064569D">
                      <w:pPr>
                        <w:jc w:val="right"/>
                        <w:rPr>
                          <w:sz w:val="10"/>
                          <w:szCs w:val="20"/>
                        </w:rPr>
                      </w:pPr>
                    </w:p>
                    <w:p w:rsidR="00AF09CD" w:rsidRDefault="00AF09CD" w:rsidP="00962B4D">
                      <w:pPr>
                        <w:spacing w:after="60"/>
                        <w:jc w:val="right"/>
                        <w:rPr>
                          <w:rFonts w:ascii="Calibri" w:hAnsi="Calibri"/>
                          <w:sz w:val="20"/>
                          <w:szCs w:val="20"/>
                        </w:rPr>
                      </w:pPr>
                      <w:r>
                        <w:rPr>
                          <w:rFonts w:ascii="Calibri" w:hAnsi="Calibri"/>
                          <w:sz w:val="20"/>
                          <w:szCs w:val="20"/>
                        </w:rPr>
                        <w:t>Çukurova Üniversitesi Eğitim Fakültesi Dergisi</w:t>
                      </w:r>
                    </w:p>
                    <w:p w:rsidR="00AF09CD" w:rsidRPr="00BE6F40" w:rsidRDefault="00AF09CD" w:rsidP="00962B4D">
                      <w:pPr>
                        <w:spacing w:after="60"/>
                        <w:jc w:val="right"/>
                        <w:rPr>
                          <w:rFonts w:ascii="Calibri" w:hAnsi="Calibri"/>
                          <w:sz w:val="20"/>
                          <w:szCs w:val="20"/>
                        </w:rPr>
                      </w:pPr>
                      <w:r>
                        <w:rPr>
                          <w:rFonts w:ascii="Calibri" w:hAnsi="Calibri"/>
                          <w:sz w:val="20"/>
                          <w:szCs w:val="20"/>
                        </w:rPr>
                        <w:t xml:space="preserve">Vol: 45 No: 2 pp: </w:t>
                      </w:r>
                      <w:r w:rsidR="00513BBA">
                        <w:rPr>
                          <w:rFonts w:ascii="Calibri" w:hAnsi="Calibri"/>
                          <w:sz w:val="20"/>
                          <w:szCs w:val="20"/>
                        </w:rPr>
                        <w:t>147</w:t>
                      </w:r>
                      <w:r>
                        <w:rPr>
                          <w:rFonts w:ascii="Calibri" w:hAnsi="Calibri"/>
                          <w:sz w:val="20"/>
                          <w:szCs w:val="20"/>
                        </w:rPr>
                        <w:t>-1</w:t>
                      </w:r>
                      <w:r w:rsidR="00513BBA">
                        <w:rPr>
                          <w:rFonts w:ascii="Calibri" w:hAnsi="Calibri"/>
                          <w:sz w:val="20"/>
                          <w:szCs w:val="20"/>
                        </w:rPr>
                        <w:t>80</w:t>
                      </w:r>
                    </w:p>
                    <w:p w:rsidR="00AF09CD" w:rsidRPr="00BE6F40" w:rsidRDefault="00AF09CD" w:rsidP="00962B4D">
                      <w:pPr>
                        <w:spacing w:after="60"/>
                        <w:jc w:val="right"/>
                        <w:rPr>
                          <w:rFonts w:ascii="Calibri" w:hAnsi="Calibri"/>
                          <w:sz w:val="20"/>
                          <w:szCs w:val="20"/>
                        </w:rPr>
                      </w:pPr>
                      <w:r>
                        <w:rPr>
                          <w:rFonts w:ascii="Calibri" w:hAnsi="Calibri"/>
                          <w:sz w:val="20"/>
                          <w:szCs w:val="20"/>
                        </w:rPr>
                        <w:t>www.cufej.com</w:t>
                      </w:r>
                    </w:p>
                    <w:p w:rsidR="00AF09CD" w:rsidRPr="00E96E35" w:rsidRDefault="00AF09CD" w:rsidP="00962B4D">
                      <w:pPr>
                        <w:spacing w:after="120"/>
                        <w:jc w:val="right"/>
                        <w:rPr>
                          <w:rFonts w:ascii="Calibri" w:hAnsi="Calibri"/>
                          <w:sz w:val="22"/>
                          <w:szCs w:val="20"/>
                        </w:rPr>
                      </w:pPr>
                    </w:p>
                    <w:p w:rsidR="00AF09CD" w:rsidRPr="00E96E35" w:rsidRDefault="00AF09CD" w:rsidP="00E96E35">
                      <w:pPr>
                        <w:spacing w:after="120"/>
                        <w:jc w:val="right"/>
                        <w:rPr>
                          <w:rFonts w:ascii="Calibri" w:hAnsi="Calibri"/>
                          <w:sz w:val="22"/>
                          <w:szCs w:val="20"/>
                        </w:rPr>
                      </w:pPr>
                    </w:p>
                  </w:txbxContent>
                </v:textbox>
              </v:shape>
            </w:pict>
          </mc:Fallback>
        </mc:AlternateContent>
      </w:r>
      <w:r w:rsidR="00015E16">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rsidR="0064569D" w:rsidRPr="00FB6E7B" w:rsidRDefault="0064569D" w:rsidP="00AF09CD">
      <w:pPr>
        <w:pStyle w:val="Balk1"/>
        <w:keepNext w:val="0"/>
        <w:widowControl w:val="0"/>
        <w:spacing w:before="0" w:after="0"/>
        <w:jc w:val="center"/>
        <w:rPr>
          <w:rFonts w:ascii="Calibri" w:hAnsi="Calibri"/>
        </w:rPr>
      </w:pPr>
    </w:p>
    <w:p w:rsidR="0064569D" w:rsidRPr="00FB6E7B" w:rsidRDefault="0064569D" w:rsidP="00AF09CD">
      <w:pPr>
        <w:widowControl w:val="0"/>
      </w:pPr>
    </w:p>
    <w:p w:rsidR="0064569D" w:rsidRPr="00FB6E7B" w:rsidRDefault="00015E16" w:rsidP="00AF09CD">
      <w:pPr>
        <w:widowControl w:val="0"/>
      </w:pPr>
      <w:r>
        <w:rPr>
          <w:rFonts w:ascii="Calibri" w:hAnsi="Calibri"/>
          <w:noProof/>
        </w:rPr>
        <mc:AlternateContent>
          <mc:Choice Requires="wps">
            <w:drawing>
              <wp:anchor distT="4294967291" distB="4294967291" distL="114300" distR="114300" simplePos="0" relativeHeight="251664384" behindDoc="0" locked="0" layoutInCell="1" allowOverlap="1" wp14:anchorId="6614ADAB" wp14:editId="4257567B">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rsidR="0064569D" w:rsidRPr="00FB6E7B" w:rsidRDefault="0064569D" w:rsidP="00AF09CD">
      <w:pPr>
        <w:pStyle w:val="Balk1"/>
        <w:keepNext w:val="0"/>
        <w:widowControl w:val="0"/>
        <w:spacing w:before="0" w:after="0"/>
        <w:jc w:val="center"/>
        <w:rPr>
          <w:rFonts w:ascii="Calibri" w:hAnsi="Calibri"/>
          <w:sz w:val="10"/>
        </w:rPr>
      </w:pPr>
    </w:p>
    <w:p w:rsidR="0064569D" w:rsidRPr="00FB6E7B" w:rsidRDefault="00AF09CD" w:rsidP="00AF09CD">
      <w:pPr>
        <w:pStyle w:val="Balk1"/>
        <w:keepNext w:val="0"/>
        <w:widowControl w:val="0"/>
        <w:spacing w:before="0" w:after="0"/>
        <w:jc w:val="center"/>
        <w:rPr>
          <w:rFonts w:ascii="Calibri" w:hAnsi="Calibri"/>
          <w:noProof/>
          <w:sz w:val="28"/>
          <w:szCs w:val="28"/>
        </w:rPr>
      </w:pPr>
      <w:r w:rsidRPr="00AF09CD">
        <w:rPr>
          <w:rFonts w:ascii="Calibri" w:hAnsi="Calibri"/>
          <w:noProof/>
          <w:sz w:val="28"/>
          <w:szCs w:val="28"/>
        </w:rPr>
        <w:t>An Examination of Violent and Empathic Tendencies in Adolescents by Different Variables</w:t>
      </w:r>
    </w:p>
    <w:p w:rsidR="0064569D" w:rsidRPr="00FB6E7B" w:rsidRDefault="0064569D" w:rsidP="00AF09CD">
      <w:pPr>
        <w:widowControl w:val="0"/>
        <w:rPr>
          <w:rFonts w:ascii="Calibri" w:hAnsi="Calibri"/>
          <w:sz w:val="14"/>
        </w:rPr>
      </w:pPr>
    </w:p>
    <w:p w:rsidR="0064569D" w:rsidRPr="00FB6E7B" w:rsidRDefault="00AF09CD" w:rsidP="00AF09CD">
      <w:pPr>
        <w:widowControl w:val="0"/>
        <w:spacing w:after="120"/>
        <w:jc w:val="center"/>
        <w:rPr>
          <w:rFonts w:ascii="Calibri" w:hAnsi="Calibri"/>
          <w:vertAlign w:val="superscript"/>
        </w:rPr>
      </w:pPr>
      <w:r>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2B9D92F6" wp14:editId="571BBEE2">
                <wp:simplePos x="0" y="0"/>
                <wp:positionH relativeFrom="column">
                  <wp:posOffset>635</wp:posOffset>
                </wp:positionH>
                <wp:positionV relativeFrom="paragraph">
                  <wp:posOffset>136363</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up 3" o:spid="_x0000_s1026" style="position:absolute;margin-left:.05pt;margin-top:10.7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">
                <v:shapetype id="_x0000_t32" coordsize="21600,21600" o:spt="32" o:oned="t" path="m,l21600,21600e" filled="f">
                  <v:path arrowok="t" fillok="f" o:connecttype="none"/>
                  <o:lock v:ext="edit" shapetype="t"/>
                </v:shapetype>
                <v:shape id="AutoShape 22" o:spid="_x0000_s1027" type="#_x0000_t32" style="position:absolute;top:3141;width:539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ECBzCAAAA2gAAAA8AAABkcnMvZG93bnJldi54bWxEj09rAjEUxO8Fv0N4hd5qVsFatmalCoKw&#10;p2rF6zN57p9uXpYkrttv3xQKPQ4z8xtmtR5tJwbyoXGsYDbNQBBrZxquFHwed8+vIEJENtg5JgXf&#10;FGBdTB5WmBt35w8aDrESCcIhRwV1jH0uZdA1WQxT1xMn7+q8xZikr6TxeE9w28l5lr1Iiw2nhRp7&#10;2takvw43q2DTljPr+8Ff25MudXnh5Sk7K/X0OL6/gYg0xv/wX3tvFCzg90q6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OBAgcwgAAANoAAAAPAAAAAAAAAAAAAAAAAJ8C&#10;AABkcnMvZG93bnJldi54bWxQSwUGAAAAAAQABAD3AAAAjgMAAAAA&#10;">
                  <v:imagedata r:id="rId11" o:title="CrossMark" cropright="4398f"/>
                  <v:path arrowok="t"/>
                </v:shape>
              </v:group>
            </w:pict>
          </mc:Fallback>
        </mc:AlternateContent>
      </w:r>
      <w:r w:rsidRPr="00A43D4F">
        <w:rPr>
          <w:rFonts w:ascii="Calibri" w:hAnsi="Calibri"/>
          <w:b/>
        </w:rPr>
        <w:t>Güneş SALI</w:t>
      </w:r>
      <w:r w:rsidR="00C774B8" w:rsidRPr="00FB6E7B">
        <w:rPr>
          <w:rFonts w:ascii="Calibri" w:hAnsi="Calibri"/>
          <w:b/>
          <w:vertAlign w:val="superscript"/>
        </w:rPr>
        <w:t xml:space="preserve"> </w:t>
      </w:r>
      <w:r w:rsidR="00ED1A9D" w:rsidRPr="00FB6E7B">
        <w:rPr>
          <w:rFonts w:ascii="Calibri" w:hAnsi="Calibri"/>
          <w:b/>
          <w:vertAlign w:val="superscript"/>
        </w:rPr>
        <w:t>a</w:t>
      </w:r>
      <w:r w:rsidR="004223A9">
        <w:rPr>
          <w:rStyle w:val="DipnotBavurusu"/>
          <w:rFonts w:ascii="Calibri" w:hAnsi="Calibri"/>
          <w:b/>
        </w:rPr>
        <w:footnoteReference w:id="1"/>
      </w:r>
    </w:p>
    <w:p w:rsidR="00ED1A9D" w:rsidRDefault="000B345A" w:rsidP="00AF09CD">
      <w:pPr>
        <w:widowControl w:val="0"/>
        <w:jc w:val="center"/>
        <w:rPr>
          <w:rFonts w:ascii="Calibri" w:hAnsi="Calibri"/>
          <w:sz w:val="20"/>
          <w:szCs w:val="20"/>
        </w:rPr>
      </w:pPr>
      <w:r w:rsidRPr="00FB6E7B">
        <w:rPr>
          <w:rFonts w:ascii="Calibri" w:hAnsi="Calibri"/>
          <w:sz w:val="20"/>
          <w:szCs w:val="20"/>
          <w:vertAlign w:val="superscript"/>
        </w:rPr>
        <w:t>a</w:t>
      </w:r>
      <w:r w:rsidR="00AF09CD">
        <w:rPr>
          <w:rFonts w:ascii="Calibri" w:hAnsi="Calibri"/>
          <w:sz w:val="20"/>
          <w:szCs w:val="20"/>
        </w:rPr>
        <w:t>Bozok</w:t>
      </w:r>
      <w:r w:rsidR="004157A2" w:rsidRPr="004157A2">
        <w:rPr>
          <w:rFonts w:ascii="Calibri" w:hAnsi="Calibri"/>
          <w:sz w:val="20"/>
          <w:szCs w:val="20"/>
        </w:rPr>
        <w:t xml:space="preserve"> Üniversitesi, Eğitim Fakültesi, Niğde/</w:t>
      </w:r>
      <w:r w:rsidR="00E30901" w:rsidRPr="00FB6E7B">
        <w:rPr>
          <w:rFonts w:ascii="Calibri" w:hAnsi="Calibri"/>
          <w:sz w:val="20"/>
          <w:szCs w:val="20"/>
        </w:rPr>
        <w:t>Türkiye</w:t>
      </w:r>
    </w:p>
    <w:p w:rsidR="0064569D" w:rsidRPr="00FB6E7B" w:rsidRDefault="00015E16" w:rsidP="00AF09CD">
      <w:pPr>
        <w:widowControl w:val="0"/>
        <w:jc w:val="center"/>
        <w:rPr>
          <w:rFonts w:ascii="Calibri" w:hAnsi="Calibri"/>
          <w:sz w:val="18"/>
        </w:rPr>
      </w:pPr>
      <w:r>
        <w:rPr>
          <w:rFonts w:ascii="Calibri" w:hAnsi="Calibri"/>
          <w:noProof/>
        </w:rPr>
        <mc:AlternateContent>
          <mc:Choice Requires="wps">
            <w:drawing>
              <wp:anchor distT="4294967291" distB="4294967291" distL="114300" distR="114300" simplePos="0" relativeHeight="251665408" behindDoc="0" locked="0" layoutInCell="1" allowOverlap="1" wp14:anchorId="5E76C3EF" wp14:editId="0D478DE1">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0C6E8C">
        <w:tc>
          <w:tcPr>
            <w:tcW w:w="2500" w:type="dxa"/>
            <w:gridSpan w:val="2"/>
            <w:tcBorders>
              <w:bottom w:val="single" w:sz="4" w:space="0" w:color="auto"/>
            </w:tcBorders>
          </w:tcPr>
          <w:p w:rsidR="00C774B8" w:rsidRPr="00FB6E7B" w:rsidRDefault="00C774B8" w:rsidP="00AF09CD">
            <w:pPr>
              <w:widowControl w:val="0"/>
              <w:jc w:val="both"/>
              <w:rPr>
                <w:rFonts w:ascii="Calibri" w:hAnsi="Calibri"/>
                <w:b/>
                <w:sz w:val="20"/>
                <w:szCs w:val="20"/>
                <w:lang w:val="en-US"/>
              </w:rPr>
            </w:pPr>
            <w:r w:rsidRPr="00FB6E7B">
              <w:rPr>
                <w:rFonts w:ascii="Calibri" w:hAnsi="Calibri"/>
                <w:b/>
                <w:sz w:val="20"/>
                <w:szCs w:val="20"/>
                <w:lang w:val="en-US"/>
              </w:rPr>
              <w:t>Article Info</w:t>
            </w:r>
          </w:p>
        </w:tc>
        <w:tc>
          <w:tcPr>
            <w:tcW w:w="236" w:type="dxa"/>
          </w:tcPr>
          <w:p w:rsidR="00C774B8" w:rsidRPr="00FB6E7B" w:rsidRDefault="00C774B8" w:rsidP="00AF09CD">
            <w:pPr>
              <w:widowControl w:val="0"/>
              <w:jc w:val="both"/>
              <w:rPr>
                <w:rFonts w:ascii="Calibri" w:hAnsi="Calibri"/>
                <w:b/>
                <w:sz w:val="20"/>
                <w:szCs w:val="20"/>
                <w:lang w:val="en-US"/>
              </w:rPr>
            </w:pPr>
          </w:p>
        </w:tc>
        <w:tc>
          <w:tcPr>
            <w:tcW w:w="5877" w:type="dxa"/>
            <w:tcBorders>
              <w:bottom w:val="single" w:sz="4" w:space="0" w:color="auto"/>
            </w:tcBorders>
          </w:tcPr>
          <w:p w:rsidR="00C774B8" w:rsidRPr="00FB6E7B" w:rsidRDefault="00C774B8" w:rsidP="00AF09CD">
            <w:pPr>
              <w:widowControl w:val="0"/>
              <w:jc w:val="both"/>
              <w:rPr>
                <w:rFonts w:ascii="Calibri" w:hAnsi="Calibri"/>
                <w:b/>
                <w:sz w:val="20"/>
                <w:szCs w:val="20"/>
                <w:lang w:val="en-US"/>
              </w:rPr>
            </w:pPr>
            <w:r w:rsidRPr="00FB6E7B">
              <w:rPr>
                <w:rFonts w:ascii="Calibri" w:hAnsi="Calibri"/>
                <w:b/>
                <w:sz w:val="20"/>
                <w:szCs w:val="20"/>
                <w:lang w:val="en-US"/>
              </w:rPr>
              <w:t>Abstract</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AF09CD">
            <w:pPr>
              <w:widowControl w:val="0"/>
              <w:spacing w:before="40"/>
              <w:rPr>
                <w:rFonts w:ascii="Calibri" w:hAnsi="Calibri"/>
                <w:i/>
                <w:sz w:val="16"/>
                <w:szCs w:val="16"/>
                <w:lang w:val="en-US"/>
              </w:rPr>
            </w:pP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val="restart"/>
            <w:tcBorders>
              <w:top w:val="single" w:sz="4" w:space="0" w:color="auto"/>
            </w:tcBorders>
          </w:tcPr>
          <w:p w:rsidR="00C774B8" w:rsidRPr="00FB6E7B" w:rsidRDefault="00AF09CD" w:rsidP="00AF09CD">
            <w:pPr>
              <w:widowControl w:val="0"/>
              <w:jc w:val="both"/>
              <w:rPr>
                <w:rFonts w:asciiTheme="minorHAnsi" w:hAnsiTheme="minorHAnsi"/>
                <w:sz w:val="16"/>
                <w:szCs w:val="16"/>
                <w:lang w:val="en-US"/>
              </w:rPr>
            </w:pPr>
            <w:r w:rsidRPr="00AF09CD">
              <w:rPr>
                <w:rFonts w:asciiTheme="minorHAnsi" w:eastAsia="Calibri" w:hAnsiTheme="minorHAnsi"/>
                <w:sz w:val="16"/>
                <w:szCs w:val="16"/>
                <w:lang w:val="en-US"/>
              </w:rPr>
              <w:t>The goal of this research was to study the violent and empathic tendencies of adolescents according to different variables and to determine the correlation levels between these tendencies. For this purpose, the relational survey and causal-comparative model were used. The research was conducted on 513 adolescents (319 females and 194 males), with no disabilities, from two-parent families, and attending the 9th, 10th, and 11th grades of Anadolu high schools and Anadolu teacher-training high schools in Yozgat, which are affiliated with the Ministry of Education. The data were collected by means of the Student Information Form, the Violent Tendency Scale, and the adolescent form of the Child and Adolescent KA-SI Empathic Tendency Scale. All the results at a level of (p&lt;0.05) have been accepted as statistically significant. The results of the research have revealed that the type of school, sex, and grade create statistically significant differences between aggression score values (p&lt;0.05). While the type of school and grade do not lead to any statistically significant difference between emotional, cognitive, and total empathy scores (p&gt;0.05), gender does. The correlation analysis results have established that there is a statistically significant weak positive correlation (p&lt;0.05) between the aggression score and the following: emotional empathy score, cognitive empathy score, and total empathy score (p&lt;0.05).</w:t>
            </w:r>
          </w:p>
        </w:tc>
      </w:tr>
      <w:tr w:rsidR="00C774B8" w:rsidRPr="00FB6E7B" w:rsidTr="000C6E8C">
        <w:tc>
          <w:tcPr>
            <w:tcW w:w="2500" w:type="dxa"/>
            <w:gridSpan w:val="2"/>
            <w:vMerge/>
          </w:tcPr>
          <w:p w:rsidR="00C774B8" w:rsidRPr="00FB6E7B" w:rsidRDefault="00C774B8" w:rsidP="00AF09CD">
            <w:pPr>
              <w:widowControl w:val="0"/>
              <w:jc w:val="both"/>
              <w:rPr>
                <w:rFonts w:ascii="Calibri" w:hAnsi="Calibri"/>
                <w:i/>
                <w:sz w:val="16"/>
                <w:szCs w:val="16"/>
                <w:lang w:val="en-US"/>
              </w:rPr>
            </w:pP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tcPr>
          <w:p w:rsidR="00C774B8" w:rsidRPr="00FB6E7B" w:rsidRDefault="00C774B8" w:rsidP="00AF09CD">
            <w:pPr>
              <w:widowControl w:val="0"/>
              <w:jc w:val="right"/>
              <w:rPr>
                <w:rFonts w:ascii="Calibri" w:hAnsi="Calibri"/>
                <w:sz w:val="16"/>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sz w:val="16"/>
                <w:szCs w:val="16"/>
                <w:lang w:val="en-US"/>
              </w:rPr>
            </w:pPr>
            <w:r w:rsidRPr="00FB6E7B">
              <w:rPr>
                <w:rFonts w:ascii="Calibri" w:hAnsi="Calibri"/>
                <w:i/>
                <w:sz w:val="16"/>
                <w:szCs w:val="16"/>
                <w:lang w:val="en-US"/>
              </w:rPr>
              <w:t>Article history:</w:t>
            </w:r>
          </w:p>
        </w:tc>
        <w:tc>
          <w:tcPr>
            <w:tcW w:w="236" w:type="dxa"/>
          </w:tcPr>
          <w:p w:rsidR="00C774B8" w:rsidRPr="00FB6E7B" w:rsidRDefault="00C774B8" w:rsidP="00AF09CD">
            <w:pPr>
              <w:widowControl w:val="0"/>
              <w:jc w:val="both"/>
              <w:rPr>
                <w:rFonts w:ascii="Calibri" w:hAnsi="Calibri"/>
                <w:sz w:val="16"/>
                <w:szCs w:val="20"/>
                <w:lang w:val="en-US"/>
              </w:rPr>
            </w:pPr>
          </w:p>
        </w:tc>
        <w:tc>
          <w:tcPr>
            <w:tcW w:w="5877" w:type="dxa"/>
            <w:vMerge/>
          </w:tcPr>
          <w:p w:rsidR="00C774B8" w:rsidRPr="00FB6E7B" w:rsidRDefault="00C774B8" w:rsidP="00AF09CD">
            <w:pPr>
              <w:widowControl w:val="0"/>
              <w:jc w:val="right"/>
              <w:rPr>
                <w:rFonts w:ascii="Calibri" w:hAnsi="Calibri"/>
                <w:sz w:val="18"/>
                <w:szCs w:val="20"/>
                <w:lang w:val="en-US"/>
              </w:rPr>
            </w:pPr>
          </w:p>
        </w:tc>
      </w:tr>
      <w:tr w:rsidR="00C774B8" w:rsidRPr="00FB6E7B" w:rsidTr="000C6E8C">
        <w:tc>
          <w:tcPr>
            <w:tcW w:w="825" w:type="dxa"/>
            <w:tcBorders>
              <w:bottom w:val="single" w:sz="4" w:space="0" w:color="auto"/>
            </w:tcBorders>
          </w:tcPr>
          <w:p w:rsidR="00C774B8" w:rsidRPr="00FB6E7B" w:rsidRDefault="00C774B8" w:rsidP="00AF09CD">
            <w:pPr>
              <w:widowControl w:val="0"/>
              <w:jc w:val="both"/>
              <w:rPr>
                <w:rFonts w:ascii="Calibri" w:hAnsi="Calibri"/>
                <w:sz w:val="16"/>
                <w:szCs w:val="16"/>
                <w:lang w:val="en-US"/>
              </w:rPr>
            </w:pPr>
            <w:r w:rsidRPr="00FB6E7B">
              <w:rPr>
                <w:rFonts w:ascii="Calibri" w:hAnsi="Calibri"/>
                <w:sz w:val="16"/>
                <w:szCs w:val="16"/>
                <w:lang w:val="en-US"/>
              </w:rPr>
              <w:t>Received</w:t>
            </w:r>
          </w:p>
          <w:p w:rsidR="00C774B8" w:rsidRPr="00FB6E7B" w:rsidRDefault="00C774B8" w:rsidP="00AF09CD">
            <w:pPr>
              <w:widowControl w:val="0"/>
              <w:ind w:right="-100"/>
              <w:jc w:val="both"/>
              <w:rPr>
                <w:rFonts w:ascii="Calibri" w:hAnsi="Calibri"/>
                <w:sz w:val="16"/>
                <w:szCs w:val="16"/>
                <w:lang w:val="en-US"/>
              </w:rPr>
            </w:pPr>
            <w:r w:rsidRPr="00FB6E7B">
              <w:rPr>
                <w:rFonts w:ascii="Calibri" w:hAnsi="Calibri"/>
                <w:sz w:val="16"/>
                <w:szCs w:val="16"/>
                <w:lang w:val="en-US"/>
              </w:rPr>
              <w:t>Revised</w:t>
            </w:r>
          </w:p>
          <w:p w:rsidR="00C774B8" w:rsidRPr="00FB6E7B" w:rsidRDefault="00C774B8" w:rsidP="00AF09CD">
            <w:pPr>
              <w:widowControl w:val="0"/>
              <w:ind w:right="-100"/>
              <w:jc w:val="both"/>
              <w:rPr>
                <w:rFonts w:ascii="Calibri" w:hAnsi="Calibri"/>
                <w:i/>
                <w:sz w:val="16"/>
                <w:szCs w:val="16"/>
                <w:lang w:val="en-US"/>
              </w:rPr>
            </w:pPr>
            <w:r w:rsidRPr="00FB6E7B">
              <w:rPr>
                <w:rFonts w:ascii="Calibri" w:hAnsi="Calibri"/>
                <w:sz w:val="16"/>
                <w:szCs w:val="16"/>
                <w:lang w:val="en-US"/>
              </w:rPr>
              <w:t>Accepted</w:t>
            </w:r>
          </w:p>
        </w:tc>
        <w:tc>
          <w:tcPr>
            <w:tcW w:w="1675" w:type="dxa"/>
            <w:tcBorders>
              <w:bottom w:val="single" w:sz="4" w:space="0" w:color="auto"/>
            </w:tcBorders>
          </w:tcPr>
          <w:p w:rsidR="00037A93" w:rsidRPr="008334F7" w:rsidRDefault="00513BBA" w:rsidP="00AF09CD">
            <w:pPr>
              <w:widowControl w:val="0"/>
              <w:jc w:val="both"/>
              <w:rPr>
                <w:rFonts w:ascii="Calibri" w:hAnsi="Calibri"/>
                <w:sz w:val="16"/>
                <w:szCs w:val="16"/>
                <w:lang w:val="en-US"/>
              </w:rPr>
            </w:pPr>
            <w:r>
              <w:rPr>
                <w:rFonts w:ascii="Calibri" w:hAnsi="Calibri"/>
                <w:sz w:val="16"/>
                <w:szCs w:val="16"/>
                <w:lang w:val="en-US"/>
              </w:rPr>
              <w:t>30</w:t>
            </w:r>
            <w:r w:rsidR="00037A93" w:rsidRPr="008334F7">
              <w:rPr>
                <w:rFonts w:ascii="Calibri" w:hAnsi="Calibri"/>
                <w:sz w:val="16"/>
                <w:szCs w:val="16"/>
                <w:lang w:val="en-US"/>
              </w:rPr>
              <w:t xml:space="preserve"> </w:t>
            </w:r>
            <w:r>
              <w:rPr>
                <w:rFonts w:ascii="Calibri" w:hAnsi="Calibri"/>
                <w:sz w:val="16"/>
                <w:szCs w:val="16"/>
                <w:lang w:val="en-US"/>
              </w:rPr>
              <w:t>September 2014</w:t>
            </w:r>
          </w:p>
          <w:p w:rsidR="00037A93" w:rsidRPr="008334F7" w:rsidRDefault="00513BBA" w:rsidP="00AF09CD">
            <w:pPr>
              <w:widowControl w:val="0"/>
              <w:jc w:val="both"/>
              <w:rPr>
                <w:rFonts w:ascii="Calibri" w:hAnsi="Calibri"/>
                <w:sz w:val="16"/>
                <w:szCs w:val="16"/>
                <w:lang w:val="en-US"/>
              </w:rPr>
            </w:pPr>
            <w:r>
              <w:rPr>
                <w:rFonts w:ascii="Calibri" w:hAnsi="Calibri"/>
                <w:sz w:val="16"/>
                <w:szCs w:val="16"/>
                <w:lang w:val="en-US"/>
              </w:rPr>
              <w:t>01</w:t>
            </w:r>
            <w:r w:rsidR="00037A93" w:rsidRPr="008334F7">
              <w:rPr>
                <w:rFonts w:ascii="Calibri" w:hAnsi="Calibri"/>
                <w:sz w:val="16"/>
                <w:szCs w:val="16"/>
                <w:lang w:val="en-US"/>
              </w:rPr>
              <w:t xml:space="preserve"> April 2016</w:t>
            </w:r>
          </w:p>
          <w:p w:rsidR="00596964" w:rsidRPr="00FB6E7B" w:rsidRDefault="00513BBA" w:rsidP="00AF09CD">
            <w:pPr>
              <w:widowControl w:val="0"/>
              <w:jc w:val="both"/>
              <w:rPr>
                <w:rFonts w:ascii="Calibri" w:hAnsi="Calibri"/>
                <w:sz w:val="16"/>
                <w:szCs w:val="16"/>
                <w:lang w:val="en-US"/>
              </w:rPr>
            </w:pPr>
            <w:r>
              <w:rPr>
                <w:rFonts w:ascii="Calibri" w:hAnsi="Calibri"/>
                <w:sz w:val="16"/>
                <w:szCs w:val="16"/>
                <w:lang w:val="en-US"/>
              </w:rPr>
              <w:t>18</w:t>
            </w:r>
            <w:r w:rsidR="00037A93" w:rsidRPr="008334F7">
              <w:rPr>
                <w:rFonts w:ascii="Calibri" w:hAnsi="Calibri"/>
                <w:sz w:val="16"/>
                <w:szCs w:val="16"/>
                <w:lang w:val="en-US"/>
              </w:rPr>
              <w:t xml:space="preserve"> April 2016</w:t>
            </w:r>
          </w:p>
        </w:tc>
        <w:tc>
          <w:tcPr>
            <w:tcW w:w="236" w:type="dxa"/>
          </w:tcPr>
          <w:p w:rsidR="00C774B8" w:rsidRPr="00FB6E7B" w:rsidRDefault="00C774B8" w:rsidP="00AF09CD">
            <w:pPr>
              <w:widowControl w:val="0"/>
              <w:jc w:val="both"/>
              <w:rPr>
                <w:rFonts w:ascii="Calibri" w:hAnsi="Calibri"/>
                <w:sz w:val="18"/>
                <w:szCs w:val="20"/>
                <w:lang w:val="en-US"/>
              </w:rPr>
            </w:pPr>
          </w:p>
        </w:tc>
        <w:tc>
          <w:tcPr>
            <w:tcW w:w="5877" w:type="dxa"/>
            <w:vMerge/>
          </w:tcPr>
          <w:p w:rsidR="00C774B8" w:rsidRPr="00FB6E7B" w:rsidRDefault="00C774B8" w:rsidP="00AF09CD">
            <w:pPr>
              <w:widowControl w:val="0"/>
              <w:jc w:val="both"/>
              <w:rPr>
                <w:rFonts w:ascii="Calibri" w:hAnsi="Calibri"/>
                <w:sz w:val="18"/>
                <w:szCs w:val="20"/>
                <w:lang w:val="en-US"/>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i/>
                <w:sz w:val="16"/>
                <w:szCs w:val="16"/>
                <w:lang w:val="en-US"/>
              </w:rPr>
            </w:pPr>
            <w:r w:rsidRPr="00FB6E7B">
              <w:rPr>
                <w:rFonts w:ascii="Calibri" w:hAnsi="Calibri"/>
                <w:i/>
                <w:sz w:val="16"/>
                <w:szCs w:val="16"/>
                <w:lang w:val="en-US"/>
              </w:rPr>
              <w:t>Keywords:</w:t>
            </w:r>
          </w:p>
        </w:tc>
        <w:tc>
          <w:tcPr>
            <w:tcW w:w="236" w:type="dxa"/>
          </w:tcPr>
          <w:p w:rsidR="00C774B8" w:rsidRPr="00FB6E7B" w:rsidRDefault="00C774B8" w:rsidP="00AF09CD">
            <w:pPr>
              <w:widowControl w:val="0"/>
              <w:jc w:val="both"/>
              <w:rPr>
                <w:rFonts w:ascii="Calibri" w:hAnsi="Calibri"/>
                <w:sz w:val="18"/>
                <w:szCs w:val="20"/>
                <w:lang w:val="en-US"/>
              </w:rPr>
            </w:pPr>
          </w:p>
        </w:tc>
        <w:tc>
          <w:tcPr>
            <w:tcW w:w="5877" w:type="dxa"/>
            <w:vMerge/>
          </w:tcPr>
          <w:p w:rsidR="00C774B8" w:rsidRPr="00FB6E7B" w:rsidRDefault="00C774B8" w:rsidP="00AF09CD">
            <w:pPr>
              <w:widowControl w:val="0"/>
              <w:jc w:val="both"/>
              <w:rPr>
                <w:rFonts w:ascii="Calibri" w:hAnsi="Calibri"/>
                <w:sz w:val="18"/>
                <w:szCs w:val="20"/>
                <w:lang w:val="en-US"/>
              </w:rPr>
            </w:pPr>
          </w:p>
        </w:tc>
      </w:tr>
      <w:tr w:rsidR="00AF09CD" w:rsidRPr="00FB6E7B" w:rsidTr="000C6E8C">
        <w:tc>
          <w:tcPr>
            <w:tcW w:w="2500" w:type="dxa"/>
            <w:gridSpan w:val="2"/>
            <w:tcBorders>
              <w:bottom w:val="single" w:sz="4" w:space="0" w:color="auto"/>
            </w:tcBorders>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 xml:space="preserve">Adolescents, </w:t>
            </w:r>
          </w:p>
          <w:p w:rsidR="00AF09CD" w:rsidRPr="00A43D4F" w:rsidRDefault="00AF09CD" w:rsidP="00AF09CD">
            <w:pPr>
              <w:widowControl w:val="0"/>
              <w:jc w:val="both"/>
              <w:rPr>
                <w:rFonts w:ascii="Calibri" w:hAnsi="Calibri"/>
                <w:sz w:val="16"/>
                <w:szCs w:val="16"/>
              </w:rPr>
            </w:pPr>
            <w:r w:rsidRPr="00A43D4F">
              <w:rPr>
                <w:rFonts w:ascii="Calibri" w:hAnsi="Calibri"/>
                <w:sz w:val="16"/>
                <w:szCs w:val="16"/>
              </w:rPr>
              <w:t xml:space="preserve">Violent tendency, </w:t>
            </w:r>
          </w:p>
          <w:p w:rsidR="00AF09CD" w:rsidRPr="00A43D4F" w:rsidRDefault="00AF09CD" w:rsidP="00AF09CD">
            <w:pPr>
              <w:widowControl w:val="0"/>
              <w:jc w:val="both"/>
              <w:rPr>
                <w:rFonts w:ascii="Calibri" w:hAnsi="Calibri"/>
                <w:sz w:val="16"/>
                <w:szCs w:val="16"/>
                <w:lang w:val="en-US"/>
              </w:rPr>
            </w:pPr>
            <w:r w:rsidRPr="00A43D4F">
              <w:rPr>
                <w:rFonts w:ascii="Calibri" w:hAnsi="Calibri"/>
                <w:sz w:val="16"/>
                <w:szCs w:val="16"/>
              </w:rPr>
              <w:t>Empathic tendency.</w:t>
            </w:r>
          </w:p>
        </w:tc>
        <w:tc>
          <w:tcPr>
            <w:tcW w:w="236" w:type="dxa"/>
          </w:tcPr>
          <w:p w:rsidR="00AF09CD" w:rsidRPr="00FB6E7B" w:rsidRDefault="00AF09CD" w:rsidP="00AF09CD">
            <w:pPr>
              <w:widowControl w:val="0"/>
              <w:jc w:val="both"/>
              <w:rPr>
                <w:rFonts w:ascii="Calibri" w:hAnsi="Calibri"/>
                <w:sz w:val="18"/>
                <w:szCs w:val="20"/>
                <w:lang w:val="en-US"/>
              </w:rPr>
            </w:pPr>
          </w:p>
        </w:tc>
        <w:tc>
          <w:tcPr>
            <w:tcW w:w="5877" w:type="dxa"/>
            <w:vMerge/>
            <w:tcBorders>
              <w:bottom w:val="single" w:sz="4" w:space="0" w:color="auto"/>
            </w:tcBorders>
          </w:tcPr>
          <w:p w:rsidR="00AF09CD" w:rsidRPr="00FB6E7B" w:rsidRDefault="00AF09CD" w:rsidP="00AF09CD">
            <w:pPr>
              <w:widowControl w:val="0"/>
              <w:jc w:val="both"/>
              <w:rPr>
                <w:rFonts w:ascii="Calibri" w:hAnsi="Calibri"/>
                <w:sz w:val="18"/>
                <w:szCs w:val="20"/>
                <w:lang w:val="en-US"/>
              </w:rPr>
            </w:pPr>
          </w:p>
        </w:tc>
      </w:tr>
    </w:tbl>
    <w:p w:rsidR="00C774B8" w:rsidRPr="00AF09CD" w:rsidRDefault="00C774B8" w:rsidP="00AF09CD">
      <w:pPr>
        <w:widowControl w:val="0"/>
        <w:rPr>
          <w:sz w:val="1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FB6E7B" w:rsidTr="008461B2">
        <w:tc>
          <w:tcPr>
            <w:tcW w:w="8645" w:type="dxa"/>
            <w:tcBorders>
              <w:top w:val="single" w:sz="8" w:space="0" w:color="auto"/>
              <w:bottom w:val="single" w:sz="8" w:space="0" w:color="auto"/>
            </w:tcBorders>
            <w:shd w:val="clear" w:color="auto" w:fill="D9D9D9" w:themeFill="background1" w:themeFillShade="D9"/>
          </w:tcPr>
          <w:p w:rsidR="008461B2" w:rsidRPr="00FB6E7B" w:rsidRDefault="00AF09CD" w:rsidP="00AF09CD">
            <w:pPr>
              <w:pStyle w:val="Balk1"/>
              <w:keepNext w:val="0"/>
              <w:widowControl w:val="0"/>
              <w:spacing w:before="0" w:after="0"/>
              <w:jc w:val="center"/>
              <w:rPr>
                <w:rFonts w:ascii="Calibri" w:hAnsi="Calibri"/>
                <w:noProof/>
                <w:sz w:val="28"/>
                <w:szCs w:val="28"/>
              </w:rPr>
            </w:pPr>
            <w:r w:rsidRPr="00AF09CD">
              <w:rPr>
                <w:rFonts w:ascii="Calibri" w:hAnsi="Calibri"/>
                <w:noProof/>
                <w:sz w:val="28"/>
                <w:szCs w:val="28"/>
              </w:rPr>
              <w:t>Ergenlerin Şiddet Eğilimleri ve Empatik Eğilimlerinin Çeşitli Değişkenler Açısından İncelenmesi</w:t>
            </w:r>
          </w:p>
        </w:tc>
      </w:tr>
    </w:tbl>
    <w:p w:rsidR="007A0B30" w:rsidRPr="00AF09CD" w:rsidRDefault="007A0B30" w:rsidP="00AF09CD">
      <w:pPr>
        <w:widowControl w:val="0"/>
        <w:rPr>
          <w:rFonts w:ascii="Calibri" w:hAnsi="Calibri"/>
          <w:b/>
          <w:sz w:val="6"/>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FB6E7B" w:rsidTr="00F13B22">
        <w:trPr>
          <w:trHeight w:val="165"/>
        </w:trPr>
        <w:tc>
          <w:tcPr>
            <w:tcW w:w="2500" w:type="dxa"/>
            <w:gridSpan w:val="2"/>
            <w:tcBorders>
              <w:bottom w:val="single" w:sz="4" w:space="0" w:color="auto"/>
            </w:tcBorders>
          </w:tcPr>
          <w:p w:rsidR="00C774B8" w:rsidRPr="00FB6E7B" w:rsidRDefault="00C774B8" w:rsidP="00AF09CD">
            <w:pPr>
              <w:widowControl w:val="0"/>
              <w:jc w:val="both"/>
              <w:rPr>
                <w:rFonts w:ascii="Calibri" w:hAnsi="Calibri"/>
                <w:b/>
                <w:sz w:val="20"/>
                <w:szCs w:val="20"/>
              </w:rPr>
            </w:pPr>
            <w:r w:rsidRPr="00FB6E7B">
              <w:rPr>
                <w:rFonts w:ascii="Calibri" w:hAnsi="Calibri"/>
                <w:b/>
                <w:sz w:val="20"/>
                <w:szCs w:val="20"/>
              </w:rPr>
              <w:t>Makale Bilgisi</w:t>
            </w:r>
          </w:p>
        </w:tc>
        <w:tc>
          <w:tcPr>
            <w:tcW w:w="236" w:type="dxa"/>
          </w:tcPr>
          <w:p w:rsidR="00C774B8" w:rsidRPr="00FB6E7B" w:rsidRDefault="00C774B8" w:rsidP="00AF09CD">
            <w:pPr>
              <w:widowControl w:val="0"/>
              <w:jc w:val="both"/>
              <w:rPr>
                <w:rFonts w:ascii="Calibri" w:hAnsi="Calibri"/>
                <w:b/>
                <w:sz w:val="20"/>
                <w:szCs w:val="20"/>
              </w:rPr>
            </w:pPr>
          </w:p>
        </w:tc>
        <w:tc>
          <w:tcPr>
            <w:tcW w:w="5877" w:type="dxa"/>
            <w:tcBorders>
              <w:bottom w:val="single" w:sz="4" w:space="0" w:color="auto"/>
            </w:tcBorders>
          </w:tcPr>
          <w:p w:rsidR="00C774B8" w:rsidRPr="00FB6E7B" w:rsidRDefault="00C774B8" w:rsidP="00AF09CD">
            <w:pPr>
              <w:widowControl w:val="0"/>
              <w:jc w:val="both"/>
              <w:rPr>
                <w:rFonts w:ascii="Calibri" w:hAnsi="Calibri"/>
                <w:b/>
                <w:sz w:val="20"/>
                <w:szCs w:val="20"/>
              </w:rPr>
            </w:pPr>
            <w:r w:rsidRPr="00FB6E7B">
              <w:rPr>
                <w:rFonts w:ascii="Calibri" w:hAnsi="Calibri"/>
                <w:b/>
                <w:sz w:val="20"/>
                <w:szCs w:val="20"/>
              </w:rPr>
              <w:t>Öz</w:t>
            </w:r>
          </w:p>
        </w:tc>
      </w:tr>
      <w:tr w:rsidR="00C774B8" w:rsidRPr="00FB6E7B" w:rsidTr="000C6E8C">
        <w:tc>
          <w:tcPr>
            <w:tcW w:w="2500" w:type="dxa"/>
            <w:gridSpan w:val="2"/>
            <w:vMerge w:val="restart"/>
            <w:tcBorders>
              <w:top w:val="single" w:sz="4" w:space="0" w:color="auto"/>
            </w:tcBorders>
            <w:vAlign w:val="center"/>
          </w:tcPr>
          <w:p w:rsidR="00C774B8" w:rsidRPr="00FB6E7B" w:rsidRDefault="00C774B8" w:rsidP="00AF09CD">
            <w:pPr>
              <w:widowControl w:val="0"/>
              <w:spacing w:before="40"/>
              <w:rPr>
                <w:rFonts w:ascii="Calibri" w:hAnsi="Calibri"/>
                <w:i/>
                <w:sz w:val="16"/>
                <w:szCs w:val="16"/>
              </w:rPr>
            </w:pPr>
          </w:p>
        </w:tc>
        <w:tc>
          <w:tcPr>
            <w:tcW w:w="236" w:type="dxa"/>
          </w:tcPr>
          <w:p w:rsidR="00C774B8" w:rsidRPr="00FB6E7B" w:rsidRDefault="00C774B8" w:rsidP="00AF09CD">
            <w:pPr>
              <w:widowControl w:val="0"/>
              <w:jc w:val="both"/>
              <w:rPr>
                <w:rFonts w:ascii="Calibri" w:hAnsi="Calibri"/>
                <w:sz w:val="16"/>
                <w:szCs w:val="20"/>
              </w:rPr>
            </w:pPr>
          </w:p>
        </w:tc>
        <w:tc>
          <w:tcPr>
            <w:tcW w:w="5877" w:type="dxa"/>
            <w:vMerge w:val="restart"/>
            <w:tcBorders>
              <w:top w:val="single" w:sz="4" w:space="0" w:color="auto"/>
            </w:tcBorders>
          </w:tcPr>
          <w:p w:rsidR="00C774B8" w:rsidRPr="00FB6E7B" w:rsidRDefault="00AF09CD" w:rsidP="00AF09CD">
            <w:pPr>
              <w:widowControl w:val="0"/>
              <w:jc w:val="both"/>
              <w:rPr>
                <w:rFonts w:asciiTheme="minorHAnsi" w:hAnsiTheme="minorHAnsi"/>
                <w:sz w:val="16"/>
                <w:szCs w:val="16"/>
              </w:rPr>
            </w:pPr>
            <w:r w:rsidRPr="00AF09CD">
              <w:rPr>
                <w:rFonts w:asciiTheme="minorHAnsi" w:eastAsia="Calibri" w:hAnsiTheme="minorHAnsi"/>
                <w:sz w:val="16"/>
                <w:szCs w:val="16"/>
              </w:rPr>
              <w:t xml:space="preserve">Ergenlerin şiddet eğilimlerinin ve empatik eğilimlerinin çeşitli değişkenler açısından incelenmesi ve şiddet eğilimi ve empatik eğilim arasındaki ilişki düzeylerini belirlemeyi amaçlayan bu araştırmada ilişkisel tarama ve nedensel karşılaştırma modeli kullanılmıştır. Araştırma, Yozgat ilinde bulunan Milli Eğitim Bakanlığı’na bağlı </w:t>
            </w:r>
            <w:proofErr w:type="gramStart"/>
            <w:r w:rsidRPr="00AF09CD">
              <w:rPr>
                <w:rFonts w:asciiTheme="minorHAnsi" w:eastAsia="Calibri" w:hAnsiTheme="minorHAnsi"/>
                <w:sz w:val="16"/>
                <w:szCs w:val="16"/>
              </w:rPr>
              <w:t>Anadolu lisesi</w:t>
            </w:r>
            <w:proofErr w:type="gramEnd"/>
            <w:r w:rsidRPr="00AF09CD">
              <w:rPr>
                <w:rFonts w:asciiTheme="minorHAnsi" w:eastAsia="Calibri" w:hAnsiTheme="minorHAnsi"/>
                <w:sz w:val="16"/>
                <w:szCs w:val="16"/>
              </w:rPr>
              <w:t xml:space="preserve"> ve Anadolu öğretmen lisesinde 9, 10 ve 11. sınıflara devam eden tam aileye sahip herhangi bir engeli olmayan 319 kız 194 erkek olmak üzere toplam 513 ergen üzerinde yürütülmüştür.  Araştırmada veriler Öğrenci Bilgi Formu,  Şiddet Eğilim Ölçeği ve KA-Sİ Çocuk ve Ergenler İçin Empatik Eğilim Ölçeği-Ergen Formu ile toplanmıştır. Tüm sonuçlar (p&lt;0.05) düzeyinde istatistiksel anlamlı olarak kabul edilmiştir. Araştırma sonucunda; Okul türü, cinsiyet ve sınıfın saldırganlık puan değerleri üzerinde istatistiksel açısından anlamlı derecede farklılığa neden olduğu (p&lt;0.05) saptanmıştır. Okul türü ve sınıfın duygusal, bilişsel ve toplam </w:t>
            </w:r>
            <w:proofErr w:type="gramStart"/>
            <w:r w:rsidRPr="00AF09CD">
              <w:rPr>
                <w:rFonts w:asciiTheme="minorHAnsi" w:eastAsia="Calibri" w:hAnsiTheme="minorHAnsi"/>
                <w:sz w:val="16"/>
                <w:szCs w:val="16"/>
              </w:rPr>
              <w:t>empati</w:t>
            </w:r>
            <w:proofErr w:type="gramEnd"/>
            <w:r w:rsidRPr="00AF09CD">
              <w:rPr>
                <w:rFonts w:asciiTheme="minorHAnsi" w:eastAsia="Calibri" w:hAnsiTheme="minorHAnsi"/>
                <w:sz w:val="16"/>
                <w:szCs w:val="16"/>
              </w:rPr>
              <w:t xml:space="preserve"> puan değerleri üzerinde istatistiksel açısından anlamlı derecede farklılığa neden olmazken (p&gt;0.05), cinsiyetin duygusal, bilişsel ve toplam empati puan değerleri üzerinde istatistiksel açısından anlamlı derecede farklılık yarattığı tespit edilmiştir. Yapılan </w:t>
            </w:r>
            <w:proofErr w:type="gramStart"/>
            <w:r w:rsidRPr="00AF09CD">
              <w:rPr>
                <w:rFonts w:asciiTheme="minorHAnsi" w:eastAsia="Calibri" w:hAnsiTheme="minorHAnsi"/>
                <w:sz w:val="16"/>
                <w:szCs w:val="16"/>
              </w:rPr>
              <w:t>korelasyon</w:t>
            </w:r>
            <w:proofErr w:type="gramEnd"/>
            <w:r w:rsidRPr="00AF09CD">
              <w:rPr>
                <w:rFonts w:asciiTheme="minorHAnsi" w:eastAsia="Calibri" w:hAnsiTheme="minorHAnsi"/>
                <w:sz w:val="16"/>
                <w:szCs w:val="16"/>
              </w:rPr>
              <w:t xml:space="preserve"> analizi sonucunda da saldırganlık puanı ile duygusal empati puanı, bilişsel empati puanı ve toplam empati puanı arasında istatistiksel olarak negatif yönlü, anlamlı derecede zayıf bir ilişki olduğu belirlenmiştir (p&lt;0.05).</w:t>
            </w:r>
          </w:p>
        </w:tc>
      </w:tr>
      <w:tr w:rsidR="00C774B8" w:rsidRPr="00FB6E7B" w:rsidTr="000C6E8C">
        <w:tc>
          <w:tcPr>
            <w:tcW w:w="2500" w:type="dxa"/>
            <w:gridSpan w:val="2"/>
            <w:vMerge/>
          </w:tcPr>
          <w:p w:rsidR="00C774B8" w:rsidRPr="00FB6E7B" w:rsidRDefault="00C774B8" w:rsidP="00AF09CD">
            <w:pPr>
              <w:widowControl w:val="0"/>
              <w:jc w:val="both"/>
              <w:rPr>
                <w:rFonts w:ascii="Calibri" w:hAnsi="Calibri"/>
                <w:i/>
                <w:sz w:val="16"/>
                <w:szCs w:val="16"/>
              </w:rPr>
            </w:pPr>
          </w:p>
        </w:tc>
        <w:tc>
          <w:tcPr>
            <w:tcW w:w="236" w:type="dxa"/>
          </w:tcPr>
          <w:p w:rsidR="00C774B8" w:rsidRPr="00FB6E7B" w:rsidRDefault="00C774B8" w:rsidP="00AF09CD">
            <w:pPr>
              <w:widowControl w:val="0"/>
              <w:jc w:val="both"/>
              <w:rPr>
                <w:rFonts w:ascii="Calibri" w:hAnsi="Calibri"/>
                <w:sz w:val="16"/>
                <w:szCs w:val="20"/>
              </w:rPr>
            </w:pPr>
          </w:p>
        </w:tc>
        <w:tc>
          <w:tcPr>
            <w:tcW w:w="5877" w:type="dxa"/>
            <w:vMerge/>
          </w:tcPr>
          <w:p w:rsidR="00C774B8" w:rsidRPr="00FB6E7B" w:rsidRDefault="00C774B8" w:rsidP="00AF09CD">
            <w:pPr>
              <w:widowControl w:val="0"/>
              <w:jc w:val="right"/>
              <w:rPr>
                <w:rFonts w:ascii="Calibri" w:hAnsi="Calibri"/>
                <w:sz w:val="16"/>
                <w:szCs w:val="20"/>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sz w:val="16"/>
                <w:szCs w:val="16"/>
              </w:rPr>
            </w:pPr>
            <w:r w:rsidRPr="00FB6E7B">
              <w:rPr>
                <w:rFonts w:ascii="Calibri" w:hAnsi="Calibri"/>
                <w:i/>
                <w:sz w:val="16"/>
                <w:szCs w:val="16"/>
              </w:rPr>
              <w:t>Makale Geçmişi:</w:t>
            </w:r>
          </w:p>
        </w:tc>
        <w:tc>
          <w:tcPr>
            <w:tcW w:w="236" w:type="dxa"/>
          </w:tcPr>
          <w:p w:rsidR="00C774B8" w:rsidRPr="00FB6E7B" w:rsidRDefault="00C774B8" w:rsidP="00AF09CD">
            <w:pPr>
              <w:widowControl w:val="0"/>
              <w:jc w:val="both"/>
              <w:rPr>
                <w:rFonts w:ascii="Calibri" w:hAnsi="Calibri"/>
                <w:sz w:val="16"/>
                <w:szCs w:val="20"/>
              </w:rPr>
            </w:pPr>
          </w:p>
        </w:tc>
        <w:tc>
          <w:tcPr>
            <w:tcW w:w="5877" w:type="dxa"/>
            <w:vMerge/>
          </w:tcPr>
          <w:p w:rsidR="00C774B8" w:rsidRPr="00FB6E7B" w:rsidRDefault="00C774B8" w:rsidP="00AF09CD">
            <w:pPr>
              <w:widowControl w:val="0"/>
              <w:jc w:val="right"/>
              <w:rPr>
                <w:rFonts w:ascii="Calibri" w:hAnsi="Calibri"/>
                <w:sz w:val="18"/>
                <w:szCs w:val="20"/>
              </w:rPr>
            </w:pPr>
          </w:p>
        </w:tc>
      </w:tr>
      <w:tr w:rsidR="00C774B8" w:rsidRPr="00FB6E7B" w:rsidTr="000C6E8C">
        <w:tc>
          <w:tcPr>
            <w:tcW w:w="825" w:type="dxa"/>
            <w:tcBorders>
              <w:bottom w:val="single" w:sz="4" w:space="0" w:color="auto"/>
            </w:tcBorders>
          </w:tcPr>
          <w:p w:rsidR="00C774B8" w:rsidRPr="00FB6E7B" w:rsidRDefault="00C774B8" w:rsidP="00AF09CD">
            <w:pPr>
              <w:widowControl w:val="0"/>
              <w:jc w:val="both"/>
              <w:rPr>
                <w:rFonts w:ascii="Calibri" w:hAnsi="Calibri"/>
                <w:sz w:val="16"/>
                <w:szCs w:val="16"/>
              </w:rPr>
            </w:pPr>
            <w:r w:rsidRPr="00FB6E7B">
              <w:rPr>
                <w:rFonts w:ascii="Calibri" w:hAnsi="Calibri"/>
                <w:sz w:val="16"/>
                <w:szCs w:val="16"/>
              </w:rPr>
              <w:t>Geliş</w:t>
            </w:r>
          </w:p>
          <w:p w:rsidR="00C774B8" w:rsidRPr="00FB6E7B" w:rsidRDefault="00C774B8" w:rsidP="00AF09CD">
            <w:pPr>
              <w:widowControl w:val="0"/>
              <w:ind w:right="-100"/>
              <w:jc w:val="both"/>
              <w:rPr>
                <w:rFonts w:ascii="Calibri" w:hAnsi="Calibri"/>
                <w:sz w:val="16"/>
                <w:szCs w:val="16"/>
              </w:rPr>
            </w:pPr>
            <w:r w:rsidRPr="00FB6E7B">
              <w:rPr>
                <w:rFonts w:ascii="Calibri" w:hAnsi="Calibri"/>
                <w:sz w:val="16"/>
                <w:szCs w:val="16"/>
              </w:rPr>
              <w:t>Düzeltme</w:t>
            </w:r>
          </w:p>
          <w:p w:rsidR="00C774B8" w:rsidRPr="00FB6E7B" w:rsidRDefault="00C774B8" w:rsidP="00AF09CD">
            <w:pPr>
              <w:widowControl w:val="0"/>
              <w:ind w:right="-100"/>
              <w:jc w:val="both"/>
              <w:rPr>
                <w:rFonts w:ascii="Calibri" w:hAnsi="Calibri"/>
                <w:i/>
                <w:sz w:val="16"/>
                <w:szCs w:val="16"/>
              </w:rPr>
            </w:pPr>
            <w:r w:rsidRPr="00FB6E7B">
              <w:rPr>
                <w:rFonts w:ascii="Calibri" w:hAnsi="Calibri"/>
                <w:sz w:val="16"/>
                <w:szCs w:val="16"/>
              </w:rPr>
              <w:t>Kabul</w:t>
            </w:r>
          </w:p>
        </w:tc>
        <w:tc>
          <w:tcPr>
            <w:tcW w:w="1675" w:type="dxa"/>
            <w:tcBorders>
              <w:bottom w:val="single" w:sz="4" w:space="0" w:color="auto"/>
            </w:tcBorders>
          </w:tcPr>
          <w:p w:rsidR="00037A93" w:rsidRPr="008334F7" w:rsidRDefault="00513BBA" w:rsidP="00AF09CD">
            <w:pPr>
              <w:widowControl w:val="0"/>
              <w:jc w:val="both"/>
              <w:rPr>
                <w:rFonts w:ascii="Calibri" w:hAnsi="Calibri"/>
                <w:sz w:val="16"/>
                <w:szCs w:val="16"/>
              </w:rPr>
            </w:pPr>
            <w:r>
              <w:rPr>
                <w:rFonts w:ascii="Calibri" w:hAnsi="Calibri"/>
                <w:sz w:val="16"/>
                <w:szCs w:val="16"/>
              </w:rPr>
              <w:t>30</w:t>
            </w:r>
            <w:r w:rsidR="00037A93" w:rsidRPr="008334F7">
              <w:rPr>
                <w:rFonts w:ascii="Calibri" w:hAnsi="Calibri"/>
                <w:sz w:val="16"/>
                <w:szCs w:val="16"/>
              </w:rPr>
              <w:t xml:space="preserve"> </w:t>
            </w:r>
            <w:r>
              <w:rPr>
                <w:rFonts w:ascii="Calibri" w:hAnsi="Calibri"/>
                <w:sz w:val="16"/>
                <w:szCs w:val="16"/>
              </w:rPr>
              <w:t>Eylül 2014</w:t>
            </w:r>
          </w:p>
          <w:p w:rsidR="00037A93" w:rsidRPr="008334F7" w:rsidRDefault="00513BBA" w:rsidP="00AF09CD">
            <w:pPr>
              <w:widowControl w:val="0"/>
              <w:jc w:val="both"/>
              <w:rPr>
                <w:rFonts w:ascii="Calibri" w:hAnsi="Calibri"/>
                <w:sz w:val="16"/>
                <w:szCs w:val="16"/>
              </w:rPr>
            </w:pPr>
            <w:r>
              <w:rPr>
                <w:rFonts w:ascii="Calibri" w:hAnsi="Calibri"/>
                <w:sz w:val="16"/>
                <w:szCs w:val="16"/>
              </w:rPr>
              <w:t>01</w:t>
            </w:r>
            <w:r w:rsidR="00037A93" w:rsidRPr="008334F7">
              <w:rPr>
                <w:rFonts w:ascii="Calibri" w:hAnsi="Calibri"/>
                <w:sz w:val="16"/>
                <w:szCs w:val="16"/>
              </w:rPr>
              <w:t xml:space="preserve"> </w:t>
            </w:r>
            <w:r w:rsidR="00037A93">
              <w:rPr>
                <w:rFonts w:ascii="Calibri" w:hAnsi="Calibri"/>
                <w:sz w:val="16"/>
                <w:szCs w:val="16"/>
              </w:rPr>
              <w:t>Nisan</w:t>
            </w:r>
            <w:r w:rsidR="00037A93" w:rsidRPr="008334F7">
              <w:rPr>
                <w:rFonts w:ascii="Calibri" w:hAnsi="Calibri"/>
                <w:sz w:val="16"/>
                <w:szCs w:val="16"/>
              </w:rPr>
              <w:t xml:space="preserve"> 2016</w:t>
            </w:r>
          </w:p>
          <w:p w:rsidR="00C774B8" w:rsidRPr="00037A93" w:rsidRDefault="00513BBA" w:rsidP="00AF09CD">
            <w:pPr>
              <w:widowControl w:val="0"/>
              <w:jc w:val="both"/>
              <w:rPr>
                <w:rFonts w:ascii="Calibri" w:hAnsi="Calibri"/>
                <w:sz w:val="16"/>
                <w:szCs w:val="16"/>
                <w:lang w:val="en-US"/>
              </w:rPr>
            </w:pPr>
            <w:r>
              <w:rPr>
                <w:rFonts w:ascii="Calibri" w:hAnsi="Calibri"/>
                <w:sz w:val="16"/>
                <w:szCs w:val="16"/>
                <w:lang w:val="en-US"/>
              </w:rPr>
              <w:t>18</w:t>
            </w:r>
            <w:r w:rsidR="00037A93" w:rsidRPr="008334F7">
              <w:rPr>
                <w:rFonts w:ascii="Calibri" w:hAnsi="Calibri"/>
                <w:sz w:val="16"/>
                <w:szCs w:val="16"/>
                <w:lang w:val="en-US"/>
              </w:rPr>
              <w:t xml:space="preserve"> </w:t>
            </w:r>
            <w:r w:rsidR="00037A93">
              <w:rPr>
                <w:rFonts w:ascii="Calibri" w:hAnsi="Calibri"/>
                <w:sz w:val="16"/>
                <w:szCs w:val="16"/>
                <w:lang w:val="en-US"/>
              </w:rPr>
              <w:t>Nisan</w:t>
            </w:r>
            <w:r w:rsidR="00037A93" w:rsidRPr="008334F7">
              <w:rPr>
                <w:rFonts w:ascii="Calibri" w:hAnsi="Calibri"/>
                <w:sz w:val="16"/>
                <w:szCs w:val="16"/>
                <w:lang w:val="en-US"/>
              </w:rPr>
              <w:t xml:space="preserve"> 2016</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Pr>
          <w:p w:rsidR="00C774B8" w:rsidRPr="00FB6E7B" w:rsidRDefault="00C774B8" w:rsidP="00AF09CD">
            <w:pPr>
              <w:widowControl w:val="0"/>
              <w:jc w:val="both"/>
              <w:rPr>
                <w:rFonts w:ascii="Calibri" w:hAnsi="Calibri"/>
                <w:sz w:val="18"/>
                <w:szCs w:val="20"/>
              </w:rPr>
            </w:pPr>
          </w:p>
        </w:tc>
      </w:tr>
      <w:tr w:rsidR="00C774B8" w:rsidRPr="00FB6E7B" w:rsidTr="000C6E8C">
        <w:tc>
          <w:tcPr>
            <w:tcW w:w="2500" w:type="dxa"/>
            <w:gridSpan w:val="2"/>
            <w:tcBorders>
              <w:top w:val="single" w:sz="4" w:space="0" w:color="auto"/>
            </w:tcBorders>
          </w:tcPr>
          <w:p w:rsidR="00C774B8" w:rsidRPr="00FB6E7B" w:rsidRDefault="00C774B8" w:rsidP="00AF09CD">
            <w:pPr>
              <w:widowControl w:val="0"/>
              <w:spacing w:before="40"/>
              <w:jc w:val="both"/>
              <w:rPr>
                <w:rFonts w:ascii="Calibri" w:hAnsi="Calibri"/>
                <w:i/>
                <w:sz w:val="16"/>
                <w:szCs w:val="16"/>
              </w:rPr>
            </w:pPr>
            <w:r w:rsidRPr="00FB6E7B">
              <w:rPr>
                <w:rFonts w:ascii="Calibri" w:hAnsi="Calibri"/>
                <w:i/>
                <w:sz w:val="16"/>
                <w:szCs w:val="16"/>
              </w:rPr>
              <w:t>Anahtar Kelimeler:</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Pr>
          <w:p w:rsidR="00C774B8" w:rsidRPr="00FB6E7B" w:rsidRDefault="00C774B8" w:rsidP="00AF09CD">
            <w:pPr>
              <w:widowControl w:val="0"/>
              <w:jc w:val="both"/>
              <w:rPr>
                <w:rFonts w:ascii="Calibri" w:hAnsi="Calibri"/>
                <w:sz w:val="18"/>
                <w:szCs w:val="20"/>
              </w:rPr>
            </w:pPr>
          </w:p>
        </w:tc>
      </w:tr>
      <w:tr w:rsidR="00C774B8" w:rsidRPr="00FB6E7B" w:rsidTr="000C6E8C">
        <w:tc>
          <w:tcPr>
            <w:tcW w:w="2500" w:type="dxa"/>
            <w:gridSpan w:val="2"/>
            <w:tcBorders>
              <w:bottom w:val="single" w:sz="4" w:space="0" w:color="auto"/>
            </w:tcBorders>
          </w:tcPr>
          <w:p w:rsidR="00AF09CD" w:rsidRPr="00AF09CD" w:rsidRDefault="00AF09CD" w:rsidP="00AF09CD">
            <w:pPr>
              <w:widowControl w:val="0"/>
              <w:rPr>
                <w:rFonts w:ascii="Calibri" w:hAnsi="Calibri"/>
                <w:sz w:val="16"/>
                <w:szCs w:val="16"/>
              </w:rPr>
            </w:pPr>
            <w:r w:rsidRPr="00AF09CD">
              <w:rPr>
                <w:rFonts w:ascii="Calibri" w:hAnsi="Calibri"/>
                <w:sz w:val="16"/>
                <w:szCs w:val="16"/>
              </w:rPr>
              <w:t xml:space="preserve">Ergenler, </w:t>
            </w:r>
          </w:p>
          <w:p w:rsidR="00AF09CD" w:rsidRPr="00AF09CD" w:rsidRDefault="00513BBA" w:rsidP="00AF09CD">
            <w:pPr>
              <w:widowControl w:val="0"/>
              <w:rPr>
                <w:rFonts w:ascii="Calibri" w:hAnsi="Calibri"/>
                <w:sz w:val="16"/>
                <w:szCs w:val="16"/>
              </w:rPr>
            </w:pPr>
            <w:r w:rsidRPr="00AF09CD">
              <w:rPr>
                <w:rFonts w:ascii="Calibri" w:hAnsi="Calibri"/>
                <w:sz w:val="16"/>
                <w:szCs w:val="16"/>
              </w:rPr>
              <w:t xml:space="preserve">Şiddet </w:t>
            </w:r>
            <w:r w:rsidR="00AF09CD" w:rsidRPr="00AF09CD">
              <w:rPr>
                <w:rFonts w:ascii="Calibri" w:hAnsi="Calibri"/>
                <w:sz w:val="16"/>
                <w:szCs w:val="16"/>
              </w:rPr>
              <w:t xml:space="preserve">eğilimi, </w:t>
            </w:r>
          </w:p>
          <w:p w:rsidR="004157A2" w:rsidRPr="00FB6E7B" w:rsidRDefault="00AF09CD" w:rsidP="00AF09CD">
            <w:pPr>
              <w:widowControl w:val="0"/>
              <w:rPr>
                <w:rFonts w:ascii="Calibri" w:hAnsi="Calibri"/>
                <w:sz w:val="16"/>
                <w:szCs w:val="16"/>
              </w:rPr>
            </w:pPr>
            <w:r w:rsidRPr="00AF09CD">
              <w:rPr>
                <w:rFonts w:ascii="Calibri" w:hAnsi="Calibri"/>
                <w:sz w:val="16"/>
                <w:szCs w:val="16"/>
              </w:rPr>
              <w:t xml:space="preserve">empatik eğilim </w:t>
            </w:r>
          </w:p>
        </w:tc>
        <w:tc>
          <w:tcPr>
            <w:tcW w:w="236" w:type="dxa"/>
          </w:tcPr>
          <w:p w:rsidR="00C774B8" w:rsidRPr="00FB6E7B" w:rsidRDefault="00C774B8" w:rsidP="00AF09CD">
            <w:pPr>
              <w:widowControl w:val="0"/>
              <w:jc w:val="both"/>
              <w:rPr>
                <w:rFonts w:ascii="Calibri" w:hAnsi="Calibri"/>
                <w:sz w:val="18"/>
                <w:szCs w:val="20"/>
              </w:rPr>
            </w:pPr>
          </w:p>
        </w:tc>
        <w:tc>
          <w:tcPr>
            <w:tcW w:w="5877" w:type="dxa"/>
            <w:vMerge/>
            <w:tcBorders>
              <w:bottom w:val="single" w:sz="4" w:space="0" w:color="auto"/>
            </w:tcBorders>
          </w:tcPr>
          <w:p w:rsidR="00C774B8" w:rsidRPr="00FB6E7B" w:rsidRDefault="00C774B8" w:rsidP="00AF09CD">
            <w:pPr>
              <w:widowControl w:val="0"/>
              <w:jc w:val="both"/>
              <w:rPr>
                <w:rFonts w:ascii="Calibri" w:hAnsi="Calibri"/>
                <w:sz w:val="18"/>
                <w:szCs w:val="20"/>
              </w:rPr>
            </w:pPr>
          </w:p>
        </w:tc>
      </w:tr>
    </w:tbl>
    <w:p w:rsidR="004223A9" w:rsidRDefault="004223A9" w:rsidP="00AF09CD">
      <w:pPr>
        <w:widowControl w:val="0"/>
        <w:spacing w:after="120"/>
        <w:jc w:val="center"/>
        <w:rPr>
          <w:rFonts w:asciiTheme="minorHAnsi" w:hAnsiTheme="minorHAnsi"/>
          <w:b/>
          <w:sz w:val="20"/>
          <w:szCs w:val="20"/>
          <w:lang w:val="en-US"/>
        </w:rPr>
      </w:pPr>
    </w:p>
    <w:p w:rsidR="004223A9" w:rsidRDefault="004223A9" w:rsidP="00AF09CD">
      <w:pPr>
        <w:widowControl w:val="0"/>
        <w:spacing w:after="120"/>
        <w:jc w:val="center"/>
        <w:rPr>
          <w:rFonts w:asciiTheme="minorHAnsi" w:hAnsiTheme="minorHAnsi"/>
          <w:b/>
          <w:sz w:val="20"/>
          <w:szCs w:val="20"/>
          <w:lang w:val="en-US"/>
        </w:rPr>
      </w:pPr>
    </w:p>
    <w:p w:rsidR="007C7E38" w:rsidRPr="00FB6E7B" w:rsidRDefault="007C7E38" w:rsidP="00AF09CD">
      <w:pPr>
        <w:widowControl w:val="0"/>
        <w:spacing w:after="120"/>
        <w:jc w:val="center"/>
        <w:rPr>
          <w:rFonts w:asciiTheme="minorHAnsi" w:hAnsiTheme="minorHAnsi"/>
          <w:b/>
          <w:sz w:val="20"/>
          <w:szCs w:val="20"/>
          <w:lang w:val="en-US"/>
        </w:rPr>
      </w:pPr>
      <w:r w:rsidRPr="00FB6E7B">
        <w:rPr>
          <w:rFonts w:asciiTheme="minorHAnsi" w:hAnsiTheme="minorHAnsi"/>
          <w:b/>
          <w:sz w:val="20"/>
          <w:szCs w:val="20"/>
          <w:lang w:val="en-US"/>
        </w:rPr>
        <w:lastRenderedPageBreak/>
        <w:t>Introduction</w:t>
      </w:r>
    </w:p>
    <w:p w:rsidR="00AF09CD" w:rsidRPr="00A43D4F" w:rsidRDefault="00AF09CD" w:rsidP="00AF09CD">
      <w:pPr>
        <w:pStyle w:val="Default"/>
        <w:widowControl w:val="0"/>
        <w:spacing w:after="120"/>
        <w:ind w:firstLine="284"/>
        <w:jc w:val="both"/>
        <w:rPr>
          <w:rFonts w:ascii="Calibri" w:eastAsia="AdvTimes" w:hAnsi="Calibri" w:cs="AdvTimes"/>
          <w:color w:val="auto"/>
          <w:sz w:val="20"/>
          <w:szCs w:val="20"/>
          <w:lang w:val="en-US"/>
        </w:rPr>
      </w:pPr>
      <w:r w:rsidRPr="00A43D4F">
        <w:rPr>
          <w:rFonts w:ascii="Calibri" w:eastAsia="TimesNewRoman" w:hAnsi="Calibri"/>
          <w:color w:val="auto"/>
          <w:sz w:val="20"/>
          <w:szCs w:val="20"/>
          <w:lang w:val="en-US"/>
        </w:rPr>
        <w:t xml:space="preserve">Violence has been considered a reflection of anger and one manifestation of aggression. It may largely affect the daily lives of individuals and interpersonal relationships, and threaten their psychological and physical wellbeing </w:t>
      </w:r>
      <w:r w:rsidRPr="00A43D4F">
        <w:rPr>
          <w:rStyle w:val="A3"/>
          <w:rFonts w:ascii="Calibri" w:hAnsi="Calibri"/>
          <w:color w:val="auto"/>
          <w:sz w:val="20"/>
          <w:szCs w:val="20"/>
          <w:lang w:val="en-US"/>
        </w:rPr>
        <w:t>(Anderson &amp; Bushman, 2002; Köknel, 2000)</w:t>
      </w:r>
      <w:r w:rsidRPr="00A43D4F">
        <w:rPr>
          <w:rFonts w:ascii="Calibri" w:eastAsia="TimesNewRoman" w:hAnsi="Calibri"/>
          <w:color w:val="auto"/>
          <w:sz w:val="20"/>
          <w:szCs w:val="20"/>
          <w:lang w:val="en-US"/>
        </w:rPr>
        <w:t xml:space="preserve">. </w:t>
      </w:r>
      <w:r w:rsidRPr="00A43D4F">
        <w:rPr>
          <w:rFonts w:ascii="Calibri" w:eastAsia="AdvTimes" w:hAnsi="Calibri" w:cs="AdvTimes"/>
          <w:color w:val="auto"/>
          <w:sz w:val="20"/>
          <w:szCs w:val="20"/>
          <w:lang w:val="en-US"/>
        </w:rPr>
        <w:t>Incorporating a spectrum of forms as an indication of its definition as a multidimensional notion, violence is demonstrated through a variety of contexts</w:t>
      </w:r>
      <w:r w:rsidRPr="00A43D4F">
        <w:rPr>
          <w:rFonts w:ascii="Calibri" w:hAnsi="Calibri" w:cs="Arial"/>
          <w:color w:val="auto"/>
          <w:sz w:val="20"/>
          <w:szCs w:val="20"/>
          <w:shd w:val="clear" w:color="auto" w:fill="FFFFFF"/>
          <w:lang w:val="en-US"/>
        </w:rPr>
        <w:t xml:space="preserve"> (</w:t>
      </w:r>
      <w:r w:rsidRPr="00A43D4F">
        <w:rPr>
          <w:rFonts w:ascii="Calibri" w:hAnsi="Calibri" w:cs="Arial"/>
          <w:color w:val="auto"/>
          <w:sz w:val="20"/>
          <w:szCs w:val="20"/>
          <w:lang w:val="en-US"/>
        </w:rPr>
        <w:t>De Haan, 2009</w:t>
      </w:r>
      <w:r w:rsidRPr="00A43D4F">
        <w:rPr>
          <w:rFonts w:ascii="Calibri" w:hAnsi="Calibri" w:cs="Arial"/>
          <w:color w:val="auto"/>
          <w:sz w:val="20"/>
          <w:szCs w:val="20"/>
          <w:shd w:val="clear" w:color="auto" w:fill="FFFFFF"/>
          <w:lang w:val="en-US"/>
        </w:rPr>
        <w:t xml:space="preserve">). Therefore, </w:t>
      </w:r>
      <w:r w:rsidRPr="00A43D4F">
        <w:rPr>
          <w:rFonts w:ascii="Calibri" w:eastAsia="TimesNewRoman" w:hAnsi="Calibri"/>
          <w:color w:val="auto"/>
          <w:sz w:val="20"/>
          <w:szCs w:val="20"/>
          <w:lang w:val="en-US"/>
        </w:rPr>
        <w:t>violent tendency is an important factor underlying the fights and quarrels at home, at school, and in the streets, as well as of other occurrences of violence.</w:t>
      </w:r>
      <w:r w:rsidRPr="00A43D4F">
        <w:rPr>
          <w:rFonts w:ascii="Calibri" w:hAnsi="Calibri" w:cs="PalatinoLinotype-Roman"/>
          <w:color w:val="auto"/>
          <w:sz w:val="20"/>
          <w:szCs w:val="20"/>
          <w:lang w:val="en-US"/>
        </w:rPr>
        <w:t xml:space="preserve"> </w:t>
      </w:r>
      <w:r w:rsidRPr="00A43D4F">
        <w:rPr>
          <w:rFonts w:ascii="Calibri" w:eastAsia="TimesNewRoman" w:hAnsi="Calibri"/>
          <w:color w:val="auto"/>
          <w:sz w:val="20"/>
          <w:szCs w:val="20"/>
          <w:lang w:val="en-US"/>
        </w:rPr>
        <w:t xml:space="preserve">The aforementioned concepts have remained among the top research topics on the grounds that societies have been increasingly exposed to and experienced highly unresolved problems of anger, aggression, and violence </w:t>
      </w:r>
      <w:r w:rsidRPr="00A43D4F">
        <w:rPr>
          <w:rFonts w:ascii="Calibri" w:hAnsi="Calibri" w:cs="PalatinoLinotype-Roman"/>
          <w:color w:val="auto"/>
          <w:sz w:val="20"/>
          <w:szCs w:val="20"/>
          <w:lang w:val="en-US"/>
        </w:rPr>
        <w:t xml:space="preserve">(Haskan, 2009). As such, violence is considered to be an issue that requires the immediate attention of the scientific approach </w:t>
      </w:r>
      <w:r w:rsidRPr="00A43D4F">
        <w:rPr>
          <w:rFonts w:ascii="Calibri" w:eastAsia="AdvTimes" w:hAnsi="Calibri" w:cs="AdvTimes"/>
          <w:color w:val="auto"/>
          <w:sz w:val="20"/>
          <w:szCs w:val="20"/>
          <w:lang w:val="en-US"/>
        </w:rPr>
        <w:t xml:space="preserve">(Turpin &amp; Kurz, 1997, as cited in </w:t>
      </w:r>
      <w:r w:rsidRPr="00A43D4F">
        <w:rPr>
          <w:rFonts w:ascii="Calibri" w:hAnsi="Calibri" w:cs="Arial"/>
          <w:color w:val="auto"/>
          <w:sz w:val="20"/>
          <w:szCs w:val="20"/>
          <w:lang w:val="en-US"/>
        </w:rPr>
        <w:t>De Haan, 2009</w:t>
      </w:r>
      <w:r w:rsidRPr="00A43D4F">
        <w:rPr>
          <w:rFonts w:ascii="Calibri" w:eastAsia="AdvTimes" w:hAnsi="Calibri" w:cs="AdvTimes"/>
          <w:color w:val="auto"/>
          <w:sz w:val="20"/>
          <w:szCs w:val="20"/>
          <w:lang w:val="en-US"/>
        </w:rPr>
        <w:t>).</w:t>
      </w:r>
    </w:p>
    <w:p w:rsidR="00AF09CD" w:rsidRPr="00A43D4F" w:rsidRDefault="00AF09CD" w:rsidP="00AF09CD">
      <w:pPr>
        <w:pStyle w:val="Default"/>
        <w:widowControl w:val="0"/>
        <w:spacing w:after="120"/>
        <w:ind w:firstLine="284"/>
        <w:jc w:val="both"/>
        <w:rPr>
          <w:rFonts w:ascii="Calibri" w:hAnsi="Calibri" w:cs="PalatinoLinotype-Roman"/>
          <w:color w:val="auto"/>
          <w:sz w:val="20"/>
          <w:szCs w:val="20"/>
          <w:lang w:val="en-US"/>
        </w:rPr>
      </w:pPr>
      <w:r w:rsidRPr="00A43D4F">
        <w:rPr>
          <w:rFonts w:ascii="Calibri" w:hAnsi="Calibri" w:cs="PalatinoLinotype-Roman"/>
          <w:color w:val="auto"/>
          <w:sz w:val="20"/>
          <w:szCs w:val="20"/>
          <w:lang w:val="en-US"/>
        </w:rPr>
        <w:t>Researchers have frequently used the terms violence and aggression interchangeably and a variety of definitions have been provided for the violence concept. The most widely accepted definition of violence has been established by the World Health Organization</w:t>
      </w:r>
      <w:r w:rsidRPr="00A43D4F">
        <w:rPr>
          <w:rFonts w:ascii="Calibri" w:hAnsi="Calibri"/>
          <w:color w:val="auto"/>
          <w:sz w:val="20"/>
          <w:szCs w:val="20"/>
          <w:lang w:val="en-US"/>
        </w:rPr>
        <w:t>: “The intentional use of physical force or power, threatened or actual, against oneself, another person, or against a group or community, which either results in or has a high likelihood of resulting in injury, death, psychological harm, maldevelopment, or deprivation” (</w:t>
      </w:r>
      <w:r w:rsidRPr="00A43D4F">
        <w:rPr>
          <w:rFonts w:ascii="Calibri" w:hAnsi="Calibri" w:cs="TimesNewRomanPSMT"/>
          <w:color w:val="auto"/>
          <w:sz w:val="20"/>
          <w:szCs w:val="20"/>
          <w:lang w:val="en-US"/>
        </w:rPr>
        <w:t>WHO, 1996).</w:t>
      </w:r>
      <w:r w:rsidRPr="00A43D4F">
        <w:rPr>
          <w:rFonts w:ascii="Calibri" w:hAnsi="Calibri"/>
          <w:color w:val="auto"/>
          <w:lang w:val="en-US"/>
        </w:rPr>
        <w:t xml:space="preserve"> </w:t>
      </w:r>
      <w:r w:rsidRPr="00A43D4F">
        <w:rPr>
          <w:rFonts w:ascii="Calibri" w:hAnsi="Calibri" w:cs="PalatinoLinotype-Roman"/>
          <w:color w:val="auto"/>
          <w:sz w:val="20"/>
          <w:szCs w:val="20"/>
          <w:lang w:val="en-US"/>
        </w:rPr>
        <w:t>Stanko’s frequently cited definition states that violence is “any form of behavior by an individual that intentionally threatens to or does cause physical, sexual or psychological harm to others or themselves” (Felson, 2009; Stanko, 2001, as cited in Ray, 2011). One of the most common ways of defining violence is to consider only forms of criminal violence and to argue that violence is the use of force that has been prohibited by law (Riedel &amp; Welsh, 2002). However, many definitions of violence commonly include components of the abuse of physical power and harm against those exposed to violence (Haskan &amp; Yıldırım, 2012)</w:t>
      </w:r>
    </w:p>
    <w:p w:rsidR="00AF09CD" w:rsidRPr="00A43D4F" w:rsidRDefault="00AF09CD" w:rsidP="00AF09CD">
      <w:pPr>
        <w:pStyle w:val="Default"/>
        <w:widowControl w:val="0"/>
        <w:spacing w:after="120"/>
        <w:ind w:firstLine="284"/>
        <w:jc w:val="both"/>
        <w:rPr>
          <w:rFonts w:ascii="Calibri" w:hAnsi="Calibri" w:cs="PalatinoLinotype-Roman"/>
          <w:color w:val="auto"/>
          <w:sz w:val="20"/>
          <w:szCs w:val="20"/>
          <w:lang w:val="en-US"/>
        </w:rPr>
      </w:pPr>
      <w:r w:rsidRPr="00A43D4F">
        <w:rPr>
          <w:rFonts w:ascii="Calibri" w:hAnsi="Calibri" w:cs="PalatinoLinotype-Roman"/>
          <w:color w:val="auto"/>
          <w:sz w:val="20"/>
          <w:szCs w:val="20"/>
          <w:lang w:val="en-US"/>
        </w:rPr>
        <w:t xml:space="preserve">Which behavior is to be considered violent in a specific society is generally determined in accordance with the cultural structure and prevalent value judgment of that society. Adolescent violence has been found to be closely associated with other types of violence. Previous studies showed that </w:t>
      </w:r>
      <w:proofErr w:type="gramStart"/>
      <w:r w:rsidRPr="00A43D4F">
        <w:rPr>
          <w:rFonts w:ascii="Calibri" w:hAnsi="Calibri" w:cs="PalatinoLinotype-Roman"/>
          <w:color w:val="auto"/>
          <w:sz w:val="20"/>
          <w:szCs w:val="20"/>
          <w:lang w:val="en-US"/>
        </w:rPr>
        <w:t>individuals</w:t>
      </w:r>
      <w:proofErr w:type="gramEnd"/>
      <w:r w:rsidRPr="00A43D4F">
        <w:rPr>
          <w:rFonts w:ascii="Calibri" w:hAnsi="Calibri" w:cs="PalatinoLinotype-Roman"/>
          <w:color w:val="auto"/>
          <w:sz w:val="20"/>
          <w:szCs w:val="20"/>
          <w:lang w:val="en-US"/>
        </w:rPr>
        <w:t xml:space="preserve"> who have witnessed domestic violence during their early development, are more likely to resort to violence during adulthood. Social isolation of families has also been reported as another risk factor (Heitmeyer </w:t>
      </w:r>
      <w:r w:rsidRPr="00A43D4F">
        <w:rPr>
          <w:rFonts w:ascii="Calibri" w:eastAsia="Arial TUR" w:hAnsi="Calibri"/>
          <w:color w:val="auto"/>
          <w:sz w:val="20"/>
          <w:szCs w:val="20"/>
          <w:lang w:val="en-US"/>
        </w:rPr>
        <w:t>&amp;</w:t>
      </w:r>
      <w:r w:rsidRPr="00A43D4F">
        <w:rPr>
          <w:rFonts w:ascii="Calibri" w:hAnsi="Calibri" w:cs="PalatinoLinotype-Roman"/>
          <w:color w:val="auto"/>
          <w:sz w:val="20"/>
          <w:szCs w:val="20"/>
          <w:lang w:val="en-US"/>
        </w:rPr>
        <w:t xml:space="preserve"> Hagan, 2005).</w:t>
      </w:r>
      <w:r w:rsidRPr="00A43D4F">
        <w:rPr>
          <w:rFonts w:ascii="Calibri" w:hAnsi="Calibri"/>
          <w:color w:val="auto"/>
          <w:sz w:val="20"/>
          <w:szCs w:val="20"/>
          <w:lang w:val="en-US"/>
        </w:rPr>
        <w:t xml:space="preserve"> Domestic violence has been observed in diverse populations and communities, suggesting that it is a pervasive problem affecting all ethnic and cultural groups worldwide, including Latin Americans, or Latinas (Crandall, Senturia, Sullivan &amp; Shiu-Thornton, 2005)</w:t>
      </w:r>
      <w:r w:rsidRPr="00A43D4F">
        <w:rPr>
          <w:rFonts w:ascii="Calibri" w:hAnsi="Calibri"/>
          <w:color w:val="auto"/>
          <w:lang w:val="en-US"/>
        </w:rPr>
        <w:t>.</w:t>
      </w:r>
      <w:r w:rsidRPr="00A43D4F">
        <w:rPr>
          <w:rFonts w:ascii="Calibri" w:hAnsi="Calibri"/>
          <w:color w:val="auto"/>
          <w:sz w:val="28"/>
          <w:szCs w:val="28"/>
          <w:lang w:val="en-US"/>
        </w:rPr>
        <w:t xml:space="preserve"> </w:t>
      </w:r>
      <w:r w:rsidRPr="00A43D4F">
        <w:rPr>
          <w:rFonts w:ascii="Calibri" w:hAnsi="Calibri"/>
          <w:color w:val="auto"/>
          <w:sz w:val="20"/>
          <w:szCs w:val="20"/>
          <w:lang w:val="en-US"/>
        </w:rPr>
        <w:t xml:space="preserve">Deprivation and frustration as a result of adolescents’ failure or inability to properly engage in self-expression, in being understood by their circles, and in coping with individual and social repression have been indicated as the important factors resulting in violent behavior. In particular, adolescents can react negatively to frustration and not being understood, they can perceive authority in a hostile manner, and thus, they may tend to act violently </w:t>
      </w:r>
      <w:r w:rsidRPr="00A43D4F">
        <w:rPr>
          <w:rFonts w:ascii="Calibri" w:eastAsia="TimesNewRoman" w:hAnsi="Calibri"/>
          <w:color w:val="auto"/>
          <w:sz w:val="20"/>
          <w:szCs w:val="20"/>
          <w:lang w:val="en-US"/>
        </w:rPr>
        <w:t>(Gordon, 1999; Gözütok, 2008)</w:t>
      </w:r>
      <w:r w:rsidRPr="00A43D4F">
        <w:rPr>
          <w:rFonts w:ascii="Calibri" w:hAnsi="Calibri"/>
          <w:color w:val="auto"/>
          <w:sz w:val="20"/>
          <w:szCs w:val="20"/>
          <w:lang w:val="en-US"/>
        </w:rPr>
        <w:t xml:space="preserve">. In addition, as it means a lot to adolescents to have a good position among their school friends, popularity, leadership, and control, as well as the need for gaining such power and status may sometimes lead adolescents to violent behavior </w:t>
      </w:r>
      <w:r w:rsidRPr="00A43D4F">
        <w:rPr>
          <w:rFonts w:ascii="Calibri" w:hAnsi="Calibri" w:cs="PalatinoLinotype-Roman"/>
          <w:color w:val="auto"/>
          <w:sz w:val="20"/>
          <w:szCs w:val="20"/>
          <w:lang w:val="en-US"/>
        </w:rPr>
        <w:t xml:space="preserve">(Cowie, 2000; Gini, 2006). Another important factor leading to violence in adolescence has been considered inadequately developed communication skills. When adolescents fail to communicate effectively with </w:t>
      </w:r>
      <w:proofErr w:type="gramStart"/>
      <w:r w:rsidRPr="00A43D4F">
        <w:rPr>
          <w:rFonts w:ascii="Calibri" w:hAnsi="Calibri" w:cs="PalatinoLinotype-Roman"/>
          <w:color w:val="auto"/>
          <w:sz w:val="20"/>
          <w:szCs w:val="20"/>
          <w:lang w:val="en-US"/>
        </w:rPr>
        <w:t>their those</w:t>
      </w:r>
      <w:proofErr w:type="gramEnd"/>
      <w:r w:rsidRPr="00A43D4F">
        <w:rPr>
          <w:rFonts w:ascii="Calibri" w:hAnsi="Calibri" w:cs="PalatinoLinotype-Roman"/>
          <w:color w:val="auto"/>
          <w:sz w:val="20"/>
          <w:szCs w:val="20"/>
          <w:lang w:val="en-US"/>
        </w:rPr>
        <w:t xml:space="preserve"> in their environment, including peers, families, and teachers, they may resort to violence </w:t>
      </w:r>
      <w:r w:rsidRPr="00A43D4F">
        <w:rPr>
          <w:rFonts w:ascii="Calibri" w:eastAsia="TimesNewRoman" w:hAnsi="Calibri"/>
          <w:color w:val="auto"/>
          <w:sz w:val="20"/>
          <w:szCs w:val="20"/>
          <w:lang w:val="en-US"/>
        </w:rPr>
        <w:t xml:space="preserve">(Çuhadaroğlu, 2006). Research on adolescence tyranny indicates that lonely adolescents are more likely to be victims of peer violence (Buhs </w:t>
      </w:r>
      <w:r w:rsidRPr="00A43D4F">
        <w:rPr>
          <w:rFonts w:ascii="Calibri" w:eastAsia="Arial TUR" w:hAnsi="Calibri"/>
          <w:color w:val="auto"/>
          <w:sz w:val="20"/>
          <w:szCs w:val="20"/>
          <w:lang w:val="en-US"/>
        </w:rPr>
        <w:t>&amp;</w:t>
      </w:r>
      <w:r w:rsidRPr="00A43D4F">
        <w:rPr>
          <w:rFonts w:ascii="Calibri" w:hAnsi="Calibri"/>
          <w:color w:val="auto"/>
          <w:sz w:val="20"/>
          <w:szCs w:val="20"/>
          <w:lang w:val="en-US"/>
        </w:rPr>
        <w:t xml:space="preserve"> </w:t>
      </w:r>
      <w:r w:rsidRPr="00A43D4F">
        <w:rPr>
          <w:rFonts w:ascii="Calibri" w:eastAsia="TimesNewRoman" w:hAnsi="Calibri"/>
          <w:color w:val="auto"/>
          <w:sz w:val="20"/>
          <w:szCs w:val="20"/>
          <w:lang w:val="en-US"/>
        </w:rPr>
        <w:t>Ladd, 2001).</w:t>
      </w:r>
    </w:p>
    <w:p w:rsidR="00AF09CD" w:rsidRPr="00A43D4F" w:rsidRDefault="00AF09CD" w:rsidP="00AF09CD">
      <w:pPr>
        <w:pStyle w:val="Default"/>
        <w:widowControl w:val="0"/>
        <w:spacing w:after="120"/>
        <w:ind w:firstLine="284"/>
        <w:jc w:val="both"/>
        <w:rPr>
          <w:rFonts w:ascii="Calibri" w:hAnsi="Calibri" w:cs="PalatinoLinotype-Roman"/>
          <w:color w:val="auto"/>
          <w:sz w:val="20"/>
          <w:szCs w:val="20"/>
          <w:lang w:val="en-US"/>
        </w:rPr>
      </w:pPr>
      <w:r w:rsidRPr="00A43D4F">
        <w:rPr>
          <w:rFonts w:ascii="Calibri" w:hAnsi="Calibri" w:cs="PalatinoLinotype-Roman"/>
          <w:color w:val="auto"/>
          <w:sz w:val="20"/>
          <w:szCs w:val="20"/>
          <w:lang w:val="en-US"/>
        </w:rPr>
        <w:t>Adolescents, as social entities, feel the need to communicate with other people.</w:t>
      </w:r>
      <w:r w:rsidRPr="00A43D4F">
        <w:rPr>
          <w:rFonts w:ascii="Calibri" w:hAnsi="Calibri"/>
          <w:color w:val="auto"/>
          <w:sz w:val="20"/>
          <w:szCs w:val="20"/>
          <w:lang w:val="en-US"/>
        </w:rPr>
        <w:t xml:space="preserve"> Relationships with others, the quality of such relationships, and feedback from others regarding the individual through the said relationships are all references for one’s self-perception. Success in such relationships depends on one’s understanding and acceptance of oneself and others. Empathy, which can be defined as the potential of an individual to understand others in a relationship, is an important quality (Kaya &amp; Siyez, 2010; Yüksel, 2004). Although many definitions of empathy have been hitherto introduced (</w:t>
      </w:r>
      <w:r w:rsidRPr="00A43D4F">
        <w:rPr>
          <w:rFonts w:ascii="Calibri" w:eastAsia="Arial TUR" w:hAnsi="Calibri"/>
          <w:color w:val="auto"/>
          <w:sz w:val="20"/>
          <w:szCs w:val="20"/>
          <w:lang w:val="en-US"/>
        </w:rPr>
        <w:t xml:space="preserve">Dökmen, </w:t>
      </w:r>
      <w:r w:rsidRPr="00A43D4F">
        <w:rPr>
          <w:rFonts w:ascii="Calibri" w:eastAsia="Arial TUR" w:hAnsi="Calibri"/>
          <w:color w:val="auto"/>
          <w:sz w:val="20"/>
          <w:szCs w:val="20"/>
          <w:lang w:val="en-US"/>
        </w:rPr>
        <w:lastRenderedPageBreak/>
        <w:t xml:space="preserve">1988; </w:t>
      </w:r>
      <w:r w:rsidRPr="00A43D4F">
        <w:rPr>
          <w:rFonts w:ascii="Calibri" w:hAnsi="Calibri"/>
          <w:color w:val="auto"/>
          <w:sz w:val="20"/>
          <w:szCs w:val="20"/>
          <w:lang w:val="en-US"/>
        </w:rPr>
        <w:t xml:space="preserve">Eisenberg </w:t>
      </w:r>
      <w:r w:rsidRPr="00A43D4F">
        <w:rPr>
          <w:rFonts w:ascii="Calibri" w:eastAsia="Arial TUR" w:hAnsi="Calibri"/>
          <w:color w:val="auto"/>
          <w:sz w:val="20"/>
          <w:szCs w:val="20"/>
          <w:lang w:val="en-US"/>
        </w:rPr>
        <w:t>&amp;</w:t>
      </w:r>
      <w:r w:rsidRPr="00A43D4F">
        <w:rPr>
          <w:rFonts w:ascii="Calibri" w:hAnsi="Calibri"/>
          <w:color w:val="auto"/>
          <w:sz w:val="20"/>
          <w:szCs w:val="20"/>
          <w:lang w:val="en-US"/>
        </w:rPr>
        <w:t xml:space="preserve"> Strayer, 1987; Hoffman, 1987; Palmeri-Sams &amp; Truscott, 2004; Pecukonis, 1990</w:t>
      </w:r>
      <w:r w:rsidRPr="00A43D4F">
        <w:rPr>
          <w:rFonts w:ascii="Calibri" w:eastAsia="Arial TUR" w:hAnsi="Calibri"/>
          <w:color w:val="auto"/>
          <w:sz w:val="20"/>
          <w:szCs w:val="20"/>
          <w:lang w:val="en-US"/>
        </w:rPr>
        <w:t xml:space="preserve">), one of the most widely accepted is that empathy is composed of both cognitive and emotional elements that interact with each other. Emotional empathy means that one can sense the emotion the other person is feeling and one can provide the most appropriate reaction to the other’s emotional situation </w:t>
      </w:r>
      <w:r w:rsidRPr="00A43D4F">
        <w:rPr>
          <w:rFonts w:ascii="Calibri" w:hAnsi="Calibri" w:cs="TimesNewRomanPSMT"/>
          <w:color w:val="auto"/>
          <w:sz w:val="20"/>
          <w:szCs w:val="20"/>
          <w:lang w:val="en-US"/>
        </w:rPr>
        <w:t>(</w:t>
      </w:r>
      <w:r w:rsidRPr="00A43D4F">
        <w:rPr>
          <w:rFonts w:ascii="Calibri" w:eastAsia="Arial" w:hAnsi="Calibri"/>
          <w:color w:val="auto"/>
          <w:sz w:val="20"/>
          <w:szCs w:val="20"/>
          <w:shd w:val="clear" w:color="auto" w:fill="FFFFFF"/>
          <w:lang w:val="en-US"/>
        </w:rPr>
        <w:t xml:space="preserve">De Kemp, Overbeek, De Wied, Engels </w:t>
      </w:r>
      <w:r w:rsidRPr="00A43D4F">
        <w:rPr>
          <w:rFonts w:ascii="Calibri" w:hAnsi="Calibri"/>
          <w:color w:val="auto"/>
          <w:sz w:val="20"/>
          <w:szCs w:val="20"/>
          <w:lang w:val="en-US"/>
        </w:rPr>
        <w:t>&amp;</w:t>
      </w:r>
      <w:r w:rsidRPr="00A43D4F">
        <w:rPr>
          <w:rFonts w:ascii="Calibri" w:eastAsia="Arial" w:hAnsi="Calibri"/>
          <w:color w:val="auto"/>
          <w:sz w:val="20"/>
          <w:szCs w:val="20"/>
          <w:shd w:val="clear" w:color="auto" w:fill="FFFFFF"/>
          <w:lang w:val="en-US"/>
        </w:rPr>
        <w:t xml:space="preserve"> Scholte, </w:t>
      </w:r>
      <w:r w:rsidRPr="00A43D4F">
        <w:rPr>
          <w:rFonts w:ascii="Calibri" w:hAnsi="Calibri" w:cs="TimesNewRomanPSMT"/>
          <w:color w:val="auto"/>
          <w:sz w:val="20"/>
          <w:szCs w:val="20"/>
          <w:lang w:val="en-US"/>
        </w:rPr>
        <w:t xml:space="preserve">2007; </w:t>
      </w:r>
      <w:r w:rsidRPr="00A43D4F">
        <w:rPr>
          <w:rFonts w:ascii="Calibri" w:eastAsia="Arial" w:hAnsi="Calibri"/>
          <w:color w:val="auto"/>
          <w:sz w:val="20"/>
          <w:szCs w:val="20"/>
          <w:shd w:val="clear" w:color="auto" w:fill="FFFFFF"/>
          <w:lang w:val="en-US"/>
        </w:rPr>
        <w:t xml:space="preserve">De Wied, Goudena </w:t>
      </w:r>
      <w:r w:rsidRPr="00A43D4F">
        <w:rPr>
          <w:rFonts w:ascii="Calibri" w:hAnsi="Calibri"/>
          <w:color w:val="auto"/>
          <w:sz w:val="20"/>
          <w:szCs w:val="20"/>
          <w:lang w:val="en-US"/>
        </w:rPr>
        <w:t>&amp;</w:t>
      </w:r>
      <w:r w:rsidRPr="00A43D4F">
        <w:rPr>
          <w:rFonts w:ascii="Calibri" w:eastAsia="Arial" w:hAnsi="Calibri"/>
          <w:color w:val="auto"/>
          <w:sz w:val="20"/>
          <w:szCs w:val="20"/>
          <w:shd w:val="clear" w:color="auto" w:fill="FFFFFF"/>
          <w:lang w:val="en-US"/>
        </w:rPr>
        <w:t xml:space="preserve"> Matthys, </w:t>
      </w:r>
      <w:r w:rsidRPr="00A43D4F">
        <w:rPr>
          <w:rFonts w:ascii="Calibri" w:hAnsi="Calibri" w:cs="TimesNewRomanPSMT"/>
          <w:color w:val="auto"/>
          <w:sz w:val="20"/>
          <w:szCs w:val="20"/>
          <w:lang w:val="en-US"/>
        </w:rPr>
        <w:t xml:space="preserve">2005; Kaya &amp; Siyez, 2010). </w:t>
      </w:r>
      <w:proofErr w:type="gramStart"/>
      <w:r w:rsidRPr="00A43D4F">
        <w:rPr>
          <w:rFonts w:ascii="Calibri" w:hAnsi="Calibri" w:cs="TimesNewRomanPSMT"/>
          <w:color w:val="auto"/>
          <w:sz w:val="20"/>
          <w:szCs w:val="20"/>
          <w:lang w:val="en-US"/>
        </w:rPr>
        <w:t>Whereas cognitive empathy is defined as understanding the other’s thoughts, and evaluating the situation from the other’s perspective.</w:t>
      </w:r>
      <w:proofErr w:type="gramEnd"/>
      <w:r w:rsidRPr="00A43D4F">
        <w:rPr>
          <w:rFonts w:ascii="Calibri" w:hAnsi="Calibri" w:cs="TimesNewRomanPSMT"/>
          <w:color w:val="auto"/>
          <w:sz w:val="20"/>
          <w:szCs w:val="20"/>
          <w:lang w:val="en-US"/>
        </w:rPr>
        <w:t xml:space="preserve"> Both cognitive and emotional empathy are among the effective factors that mitigate violent and aggressive behavior (Lovett &amp; Sheffield, 2007; Mehrabian, 1997; Van Heerebek, 2010). Empathy has been reported to mitigate aggressive behavior in two ways: The first is associated with cognitive empathy. Based on their perspective-taking skills, individuals evaluate others’ behavior from their perspectives, and thus, they can tolerate others. As a result, the frequency of aggressive behavior decreases (Feshbach, 1978). The second way is related to emotional empathy. It has been established that feeling the pain that the victim goes through can help one avoid behavior that would harm him (Eisenberg &amp; Fabes, 1998; Özkan &amp; Gökçearslan Çiftçi, 2009). The foundation of hypotheses suggesting that there should be a relationship between low empathic tendency and peer violence is the fact that low empathic level and various anti-social behaviors are correlated (Garaigordobil, 2009; Siyez &amp; Kaya, 2011).</w:t>
      </w:r>
    </w:p>
    <w:p w:rsidR="00AF09CD" w:rsidRPr="00A43D4F" w:rsidRDefault="00AF09CD" w:rsidP="00AF09CD">
      <w:pPr>
        <w:pStyle w:val="Default"/>
        <w:widowControl w:val="0"/>
        <w:spacing w:after="120"/>
        <w:ind w:firstLine="284"/>
        <w:jc w:val="both"/>
        <w:rPr>
          <w:rStyle w:val="A3"/>
          <w:rFonts w:ascii="Calibri" w:hAnsi="Calibri"/>
          <w:color w:val="auto"/>
          <w:sz w:val="20"/>
          <w:szCs w:val="20"/>
          <w:lang w:val="en-US"/>
        </w:rPr>
      </w:pPr>
      <w:r w:rsidRPr="00A43D4F">
        <w:rPr>
          <w:rFonts w:ascii="Calibri" w:hAnsi="Calibri"/>
          <w:color w:val="auto"/>
          <w:sz w:val="20"/>
          <w:szCs w:val="20"/>
          <w:lang w:val="en-US"/>
        </w:rPr>
        <w:t xml:space="preserve">It has been suggested that empathy has a positive correlation with pro-social behaviors, such as being helpful, peaceful conflict resolution and problem-solving skills, social consensus, advanced level awareness, communication skills, and emotional skills, as well as helping with controlling antisocial behaviors, such as anger and nervousness (Barnett, 1987; Kalliopuska, 1992; </w:t>
      </w:r>
      <w:r w:rsidRPr="00A43D4F">
        <w:rPr>
          <w:rFonts w:ascii="Calibri" w:eastAsia="TimesNewRoman" w:hAnsi="Calibri"/>
          <w:color w:val="auto"/>
          <w:sz w:val="20"/>
          <w:szCs w:val="20"/>
          <w:lang w:val="en-US"/>
        </w:rPr>
        <w:t>de Wied, Branje &amp; Meeus, 2007</w:t>
      </w:r>
      <w:r w:rsidRPr="00A43D4F">
        <w:rPr>
          <w:rFonts w:ascii="Calibri" w:hAnsi="Calibri"/>
          <w:color w:val="auto"/>
          <w:sz w:val="20"/>
          <w:szCs w:val="20"/>
          <w:lang w:val="en-US"/>
        </w:rPr>
        <w:t xml:space="preserve">). Cüceloğlu (2000) also argued that being empathic incorporates a highly therapeutic effect in psychological terms. It is widely believed that empathy has an important role in understanding social behavior and human attitudes (Haigh, 2009; Hunter, 2003). Bearing in mind that adolescents could be both the source and the victim of violence, the relevant developmental period should be addressed thoroughly. </w:t>
      </w:r>
      <w:r w:rsidRPr="00A43D4F">
        <w:rPr>
          <w:rStyle w:val="A3"/>
          <w:rFonts w:ascii="Calibri" w:hAnsi="Calibri"/>
          <w:color w:val="auto"/>
          <w:sz w:val="20"/>
          <w:szCs w:val="20"/>
          <w:lang w:val="en-US"/>
        </w:rPr>
        <w:t xml:space="preserve">In this period, through which many rapid changes are experienced in many areas of development, it is vitally important that adolescents acquire skills for managing emotions and developing behaviors so that they are not only able to function well during their development process but also be prepared for their psychological and social roles in the following periods (Arslan, 2010). Therefore, more research should be conducted to study and prevent adolescent violent tendencies. </w:t>
      </w:r>
    </w:p>
    <w:p w:rsidR="00AF09CD" w:rsidRPr="00A43D4F" w:rsidRDefault="00AF09CD" w:rsidP="00AF09CD">
      <w:pPr>
        <w:pStyle w:val="Default"/>
        <w:widowControl w:val="0"/>
        <w:spacing w:after="120"/>
        <w:ind w:firstLine="284"/>
        <w:jc w:val="both"/>
        <w:rPr>
          <w:rFonts w:ascii="Calibri" w:hAnsi="Calibri"/>
          <w:color w:val="auto"/>
          <w:lang w:val="en-US"/>
        </w:rPr>
      </w:pPr>
      <w:r w:rsidRPr="00A43D4F">
        <w:rPr>
          <w:rStyle w:val="A3"/>
          <w:rFonts w:ascii="Calibri" w:hAnsi="Calibri"/>
          <w:color w:val="auto"/>
          <w:sz w:val="20"/>
          <w:szCs w:val="20"/>
          <w:lang w:val="en-US"/>
        </w:rPr>
        <w:t xml:space="preserve">Studies have been conducted internationally on </w:t>
      </w:r>
      <w:r w:rsidRPr="00A43D4F">
        <w:rPr>
          <w:rFonts w:ascii="Calibri" w:hAnsi="Calibri"/>
          <w:color w:val="auto"/>
          <w:sz w:val="20"/>
          <w:szCs w:val="20"/>
          <w:lang w:val="en-US"/>
        </w:rPr>
        <w:t>violence and empathy (</w:t>
      </w:r>
      <w:r w:rsidRPr="00A43D4F">
        <w:rPr>
          <w:rFonts w:ascii="Calibri" w:hAnsi="Calibri" w:cs="TimesNewRomanPSMT"/>
          <w:color w:val="auto"/>
          <w:sz w:val="20"/>
          <w:szCs w:val="20"/>
          <w:lang w:val="en-US"/>
        </w:rPr>
        <w:t xml:space="preserve">Endresen </w:t>
      </w:r>
      <w:r w:rsidRPr="00A43D4F">
        <w:rPr>
          <w:rFonts w:ascii="Calibri" w:eastAsia="Arial TUR" w:hAnsi="Calibri"/>
          <w:color w:val="auto"/>
          <w:sz w:val="20"/>
          <w:szCs w:val="20"/>
          <w:lang w:val="en-US"/>
        </w:rPr>
        <w:t>&amp;</w:t>
      </w:r>
      <w:r w:rsidRPr="00A43D4F">
        <w:rPr>
          <w:rFonts w:ascii="Calibri" w:hAnsi="Calibri"/>
          <w:color w:val="auto"/>
          <w:sz w:val="20"/>
          <w:szCs w:val="20"/>
          <w:lang w:val="en-US"/>
        </w:rPr>
        <w:t xml:space="preserve"> </w:t>
      </w:r>
      <w:r w:rsidRPr="00A43D4F">
        <w:rPr>
          <w:rFonts w:ascii="Calibri" w:hAnsi="Calibri" w:cs="TimesNewRomanPSMT"/>
          <w:color w:val="auto"/>
          <w:sz w:val="20"/>
          <w:szCs w:val="20"/>
          <w:lang w:val="en-US"/>
        </w:rPr>
        <w:t xml:space="preserve">Olweus, 2001; Espelage, Mebane </w:t>
      </w:r>
      <w:r w:rsidRPr="00A43D4F">
        <w:rPr>
          <w:rFonts w:ascii="Calibri" w:eastAsia="Arial TUR" w:hAnsi="Calibri"/>
          <w:color w:val="auto"/>
          <w:sz w:val="20"/>
          <w:szCs w:val="20"/>
          <w:lang w:val="en-US"/>
        </w:rPr>
        <w:t>&amp;</w:t>
      </w:r>
      <w:r w:rsidRPr="00A43D4F">
        <w:rPr>
          <w:rFonts w:ascii="Calibri" w:hAnsi="Calibri"/>
          <w:color w:val="auto"/>
          <w:sz w:val="20"/>
          <w:szCs w:val="20"/>
          <w:lang w:val="en-US"/>
        </w:rPr>
        <w:t xml:space="preserve"> </w:t>
      </w:r>
      <w:r w:rsidRPr="00A43D4F">
        <w:rPr>
          <w:rFonts w:ascii="Calibri" w:hAnsi="Calibri" w:cs="TimesNewRomanPSMT"/>
          <w:color w:val="auto"/>
          <w:sz w:val="20"/>
          <w:szCs w:val="20"/>
          <w:lang w:val="en-US"/>
        </w:rPr>
        <w:t xml:space="preserve">Adams, 2004; </w:t>
      </w:r>
      <w:hyperlink r:id="rId12" w:history="1">
        <w:r w:rsidRPr="00A43D4F">
          <w:rPr>
            <w:rStyle w:val="Kpr"/>
            <w:rFonts w:ascii="Calibri" w:hAnsi="Calibri" w:cs="Arial"/>
            <w:color w:val="auto"/>
            <w:sz w:val="20"/>
            <w:szCs w:val="20"/>
            <w:u w:val="none"/>
            <w:bdr w:val="none" w:sz="0" w:space="0" w:color="auto" w:frame="1"/>
            <w:lang w:val="en-US"/>
          </w:rPr>
          <w:t>Harris</w:t>
        </w:r>
      </w:hyperlink>
      <w:r w:rsidRPr="00A43D4F">
        <w:rPr>
          <w:rStyle w:val="apple-converted-space"/>
          <w:rFonts w:ascii="Calibri" w:hAnsi="Calibri"/>
          <w:color w:val="auto"/>
          <w:sz w:val="20"/>
          <w:szCs w:val="20"/>
          <w:bdr w:val="none" w:sz="0" w:space="0" w:color="auto" w:frame="1"/>
          <w:vertAlign w:val="superscript"/>
          <w:lang w:val="en-US"/>
        </w:rPr>
        <w:t> </w:t>
      </w:r>
      <w:hyperlink r:id="rId13" w:history="1">
        <w:r w:rsidRPr="00A43D4F">
          <w:rPr>
            <w:rFonts w:ascii="Calibri" w:hAnsi="Calibri" w:cs="Arial"/>
            <w:color w:val="auto"/>
            <w:sz w:val="20"/>
            <w:szCs w:val="20"/>
            <w:lang w:val="en-US"/>
          </w:rPr>
          <w:t xml:space="preserve">&amp; </w:t>
        </w:r>
        <w:r w:rsidRPr="00A43D4F">
          <w:rPr>
            <w:rStyle w:val="Kpr"/>
            <w:rFonts w:ascii="Calibri" w:hAnsi="Calibri" w:cs="Arial"/>
            <w:color w:val="auto"/>
            <w:sz w:val="20"/>
            <w:szCs w:val="20"/>
            <w:u w:val="none"/>
            <w:bdr w:val="none" w:sz="0" w:space="0" w:color="auto" w:frame="1"/>
            <w:lang w:val="en-US"/>
          </w:rPr>
          <w:t>Picchioni</w:t>
        </w:r>
      </w:hyperlink>
      <w:r w:rsidRPr="00A43D4F">
        <w:rPr>
          <w:rFonts w:ascii="Calibri" w:hAnsi="Calibri" w:cs="Arial"/>
          <w:color w:val="auto"/>
          <w:sz w:val="20"/>
          <w:szCs w:val="20"/>
          <w:lang w:val="en-US"/>
        </w:rPr>
        <w:t xml:space="preserve">, </w:t>
      </w:r>
      <w:r w:rsidRPr="00A43D4F">
        <w:rPr>
          <w:rFonts w:ascii="Calibri" w:hAnsi="Calibri"/>
          <w:color w:val="auto"/>
          <w:sz w:val="20"/>
          <w:szCs w:val="20"/>
          <w:lang w:val="en-US"/>
        </w:rPr>
        <w:t>2013; Palmeri-Sams &amp; Truscott, 2004), aggression and empathy (</w:t>
      </w:r>
      <w:r w:rsidRPr="00A43D4F">
        <w:rPr>
          <w:rFonts w:ascii="Calibri" w:hAnsi="Calibri" w:cs="Arial"/>
          <w:color w:val="auto"/>
          <w:sz w:val="20"/>
          <w:szCs w:val="20"/>
          <w:shd w:val="clear" w:color="auto" w:fill="FFFFFF"/>
          <w:lang w:val="en-US"/>
        </w:rPr>
        <w:t>Lesure-Lester, 2000</w:t>
      </w:r>
      <w:r w:rsidRPr="00A43D4F">
        <w:rPr>
          <w:rFonts w:ascii="Calibri" w:hAnsi="Calibri"/>
          <w:color w:val="auto"/>
          <w:sz w:val="20"/>
          <w:szCs w:val="20"/>
          <w:lang w:val="en-US"/>
        </w:rPr>
        <w:t>), offending and empathy (</w:t>
      </w:r>
      <w:hyperlink r:id="rId14" w:history="1">
        <w:r w:rsidRPr="00A43D4F">
          <w:rPr>
            <w:rStyle w:val="Kpr"/>
            <w:rFonts w:ascii="Calibri" w:hAnsi="Calibri" w:cs="Arial"/>
            <w:color w:val="auto"/>
            <w:sz w:val="20"/>
            <w:szCs w:val="20"/>
            <w:u w:val="none"/>
            <w:bdr w:val="none" w:sz="0" w:space="0" w:color="auto" w:frame="1"/>
            <w:lang w:val="en-US"/>
          </w:rPr>
          <w:t>van Langen</w:t>
        </w:r>
      </w:hyperlink>
      <w:r w:rsidRPr="00A43D4F">
        <w:rPr>
          <w:rFonts w:ascii="Calibri" w:hAnsi="Calibri" w:cs="Arial"/>
          <w:color w:val="auto"/>
          <w:sz w:val="20"/>
          <w:szCs w:val="20"/>
          <w:lang w:val="en-US"/>
        </w:rPr>
        <w:t xml:space="preserve">, </w:t>
      </w:r>
      <w:hyperlink r:id="rId15" w:history="1">
        <w:r w:rsidRPr="00A43D4F">
          <w:rPr>
            <w:rStyle w:val="Kpr"/>
            <w:rFonts w:ascii="Calibri" w:hAnsi="Calibri" w:cs="Arial"/>
            <w:color w:val="auto"/>
            <w:sz w:val="20"/>
            <w:szCs w:val="20"/>
            <w:u w:val="none"/>
            <w:bdr w:val="none" w:sz="0" w:space="0" w:color="auto" w:frame="1"/>
            <w:lang w:val="en-US"/>
          </w:rPr>
          <w:t>Wissink</w:t>
        </w:r>
      </w:hyperlink>
      <w:r w:rsidRPr="00A43D4F">
        <w:rPr>
          <w:rFonts w:ascii="Calibri" w:hAnsi="Calibri" w:cs="Arial"/>
          <w:color w:val="auto"/>
          <w:sz w:val="20"/>
          <w:szCs w:val="20"/>
          <w:lang w:val="en-US"/>
        </w:rPr>
        <w:t>,</w:t>
      </w:r>
      <w:r w:rsidRPr="00A43D4F">
        <w:rPr>
          <w:rStyle w:val="apple-converted-space"/>
          <w:rFonts w:ascii="Calibri" w:hAnsi="Calibri"/>
          <w:color w:val="auto"/>
          <w:sz w:val="20"/>
          <w:szCs w:val="20"/>
          <w:lang w:val="en-US"/>
        </w:rPr>
        <w:t> </w:t>
      </w:r>
      <w:hyperlink r:id="rId16" w:history="1">
        <w:r w:rsidRPr="00A43D4F">
          <w:rPr>
            <w:rStyle w:val="Kpr"/>
            <w:rFonts w:ascii="Calibri" w:hAnsi="Calibri" w:cs="Arial"/>
            <w:color w:val="auto"/>
            <w:sz w:val="20"/>
            <w:szCs w:val="20"/>
            <w:u w:val="none"/>
            <w:bdr w:val="none" w:sz="0" w:space="0" w:color="auto" w:frame="1"/>
            <w:lang w:val="en-US"/>
          </w:rPr>
          <w:t>van Vugt</w:t>
        </w:r>
      </w:hyperlink>
      <w:r w:rsidRPr="00A43D4F">
        <w:rPr>
          <w:rFonts w:ascii="Calibri" w:hAnsi="Calibri" w:cs="Arial"/>
          <w:color w:val="auto"/>
          <w:sz w:val="20"/>
          <w:szCs w:val="20"/>
          <w:lang w:val="en-US"/>
        </w:rPr>
        <w:t xml:space="preserve">, </w:t>
      </w:r>
      <w:hyperlink r:id="rId17" w:history="1">
        <w:r w:rsidRPr="00A43D4F">
          <w:rPr>
            <w:rStyle w:val="Kpr"/>
            <w:rFonts w:ascii="Calibri" w:hAnsi="Calibri" w:cs="Arial"/>
            <w:color w:val="auto"/>
            <w:sz w:val="20"/>
            <w:szCs w:val="20"/>
            <w:u w:val="none"/>
            <w:bdr w:val="none" w:sz="0" w:space="0" w:color="auto" w:frame="1"/>
            <w:lang w:val="en-US"/>
          </w:rPr>
          <w:t>van der Stouwe</w:t>
        </w:r>
      </w:hyperlink>
      <w:r w:rsidRPr="00A43D4F">
        <w:rPr>
          <w:rStyle w:val="apple-converted-space"/>
          <w:rFonts w:ascii="Calibri" w:hAnsi="Calibri"/>
          <w:color w:val="auto"/>
          <w:sz w:val="20"/>
          <w:szCs w:val="20"/>
          <w:lang w:val="en-US"/>
        </w:rPr>
        <w:t> </w:t>
      </w:r>
      <w:hyperlink r:id="rId18" w:history="1">
        <w:r w:rsidRPr="00A43D4F">
          <w:rPr>
            <w:rFonts w:ascii="Calibri" w:hAnsi="Calibri" w:cs="Arial"/>
            <w:color w:val="auto"/>
            <w:sz w:val="20"/>
            <w:szCs w:val="20"/>
            <w:lang w:val="en-US"/>
          </w:rPr>
          <w:t xml:space="preserve">&amp; </w:t>
        </w:r>
        <w:r w:rsidRPr="00A43D4F">
          <w:rPr>
            <w:rStyle w:val="Kpr"/>
            <w:rFonts w:ascii="Calibri" w:hAnsi="Calibri" w:cs="Arial"/>
            <w:color w:val="auto"/>
            <w:sz w:val="20"/>
            <w:szCs w:val="20"/>
            <w:u w:val="none"/>
            <w:bdr w:val="none" w:sz="0" w:space="0" w:color="auto" w:frame="1"/>
            <w:lang w:val="en-US"/>
          </w:rPr>
          <w:t>Stams</w:t>
        </w:r>
      </w:hyperlink>
      <w:r w:rsidRPr="00A43D4F">
        <w:rPr>
          <w:rFonts w:ascii="Calibri" w:hAnsi="Calibri" w:cs="Arial"/>
          <w:color w:val="auto"/>
          <w:sz w:val="20"/>
          <w:szCs w:val="20"/>
          <w:lang w:val="en-US"/>
        </w:rPr>
        <w:t>, 2014</w:t>
      </w:r>
      <w:r w:rsidRPr="00A43D4F">
        <w:rPr>
          <w:rFonts w:ascii="Calibri" w:hAnsi="Calibri"/>
          <w:color w:val="auto"/>
          <w:sz w:val="20"/>
          <w:szCs w:val="20"/>
          <w:lang w:val="en-US"/>
        </w:rPr>
        <w:t>), delinquency and empathy (</w:t>
      </w:r>
      <w:r w:rsidRPr="00A43D4F">
        <w:rPr>
          <w:rFonts w:ascii="Calibri" w:hAnsi="Calibri"/>
          <w:bCs/>
          <w:iCs/>
          <w:color w:val="auto"/>
          <w:sz w:val="20"/>
          <w:szCs w:val="20"/>
          <w:lang w:val="en-US"/>
        </w:rPr>
        <w:t xml:space="preserve">Ashraf, Khalid &amp; Ahmed, </w:t>
      </w:r>
      <w:r w:rsidRPr="00A43D4F">
        <w:rPr>
          <w:rFonts w:ascii="Calibri" w:hAnsi="Calibri"/>
          <w:bCs/>
          <w:color w:val="auto"/>
          <w:sz w:val="20"/>
          <w:szCs w:val="20"/>
          <w:lang w:val="en-US"/>
        </w:rPr>
        <w:t xml:space="preserve">2014; </w:t>
      </w:r>
      <w:r w:rsidRPr="00A43D4F">
        <w:rPr>
          <w:rFonts w:ascii="Calibri" w:hAnsi="Calibri" w:cs="TimesNewRomanPS"/>
          <w:color w:val="auto"/>
          <w:sz w:val="20"/>
          <w:szCs w:val="20"/>
          <w:lang w:val="en-US"/>
        </w:rPr>
        <w:t xml:space="preserve">Robinson, Roberts, Strayer, &amp; Koopman, </w:t>
      </w:r>
      <w:r w:rsidRPr="00A43D4F">
        <w:rPr>
          <w:rFonts w:ascii="Calibri" w:hAnsi="Calibri" w:cs="TimesNewRomanPS-Bold"/>
          <w:bCs/>
          <w:color w:val="auto"/>
          <w:sz w:val="20"/>
          <w:szCs w:val="20"/>
          <w:lang w:val="en-US"/>
        </w:rPr>
        <w:t>2007</w:t>
      </w:r>
      <w:r w:rsidRPr="00A43D4F">
        <w:rPr>
          <w:rFonts w:ascii="Calibri" w:hAnsi="Calibri"/>
          <w:color w:val="auto"/>
          <w:sz w:val="20"/>
          <w:szCs w:val="20"/>
          <w:lang w:val="en-US"/>
        </w:rPr>
        <w:t xml:space="preserve">) and bullying and empathy (Jolliffe &amp; Farrington, 2006). However, an overview of the Turkish </w:t>
      </w:r>
      <w:r w:rsidRPr="00A43D4F">
        <w:rPr>
          <w:rFonts w:ascii="Calibri" w:eastAsia="TimesNewRoman" w:hAnsi="Calibri"/>
          <w:color w:val="auto"/>
          <w:sz w:val="20"/>
          <w:szCs w:val="20"/>
          <w:lang w:val="en-US"/>
        </w:rPr>
        <w:t xml:space="preserve">literature revealed that there were only a limited number of studies that investigated the personality traits of adolescents, who have resorted to violence or who have been the victims of violence. These studies provide information about the aggression and anger levels of adolescents </w:t>
      </w:r>
      <w:r w:rsidRPr="00A43D4F">
        <w:rPr>
          <w:rFonts w:ascii="Calibri" w:hAnsi="Calibri"/>
          <w:bCs/>
          <w:color w:val="auto"/>
          <w:sz w:val="20"/>
          <w:szCs w:val="20"/>
          <w:lang w:val="en-US"/>
        </w:rPr>
        <w:t>(</w:t>
      </w:r>
      <w:r w:rsidRPr="00A43D4F">
        <w:rPr>
          <w:rFonts w:ascii="Calibri" w:hAnsi="Calibri"/>
          <w:color w:val="auto"/>
          <w:sz w:val="20"/>
          <w:szCs w:val="20"/>
          <w:lang w:val="en-US"/>
        </w:rPr>
        <w:t xml:space="preserve">Kesen, Deniz &amp; Durmuşoğlu, 2007), their violent tendencies and emotional awareness </w:t>
      </w:r>
      <w:r w:rsidRPr="00A43D4F">
        <w:rPr>
          <w:rFonts w:ascii="Calibri" w:eastAsia="TimesNewRoman" w:hAnsi="Calibri"/>
          <w:color w:val="auto"/>
          <w:sz w:val="20"/>
          <w:szCs w:val="20"/>
          <w:lang w:val="en-US"/>
        </w:rPr>
        <w:t xml:space="preserve">(Elmacı, 2007), self-respect and levels of aggression (Hüsman, 2007), </w:t>
      </w:r>
      <w:r w:rsidRPr="00A43D4F">
        <w:rPr>
          <w:rStyle w:val="A3"/>
          <w:rFonts w:ascii="Calibri" w:hAnsi="Calibri"/>
          <w:color w:val="auto"/>
          <w:sz w:val="20"/>
          <w:szCs w:val="20"/>
          <w:lang w:val="en-US"/>
        </w:rPr>
        <w:t>violent behavior and loneliness</w:t>
      </w:r>
      <w:r w:rsidRPr="00A43D4F">
        <w:rPr>
          <w:rFonts w:ascii="Calibri" w:eastAsia="TimesNewRoman" w:hAnsi="Calibri"/>
          <w:color w:val="auto"/>
          <w:sz w:val="20"/>
          <w:szCs w:val="20"/>
          <w:lang w:val="en-US"/>
        </w:rPr>
        <w:t xml:space="preserve"> (Yıldırım, 2007), and violent tendency, loneliness, and social support perception (Haskan, 2009). </w:t>
      </w:r>
      <w:r w:rsidRPr="00A43D4F">
        <w:rPr>
          <w:rStyle w:val="A3"/>
          <w:rFonts w:ascii="Calibri" w:hAnsi="Calibri"/>
          <w:color w:val="auto"/>
          <w:sz w:val="20"/>
          <w:szCs w:val="20"/>
          <w:lang w:val="en-US"/>
        </w:rPr>
        <w:t xml:space="preserve">As regards empathic skills, relevant studies included the impact of music education and the identity status of adolescents on their empathic skills </w:t>
      </w:r>
      <w:r w:rsidRPr="00A43D4F">
        <w:rPr>
          <w:rFonts w:ascii="Calibri" w:hAnsi="Calibri"/>
          <w:color w:val="auto"/>
          <w:sz w:val="20"/>
          <w:szCs w:val="20"/>
          <w:shd w:val="clear" w:color="auto" w:fill="FFFFFF"/>
          <w:lang w:val="en-US"/>
        </w:rPr>
        <w:t>(Erlanger, 1998; Köksal, 1997),</w:t>
      </w:r>
      <w:r w:rsidRPr="00A43D4F">
        <w:rPr>
          <w:rFonts w:ascii="Calibri" w:hAnsi="Calibri"/>
          <w:color w:val="auto"/>
          <w:sz w:val="20"/>
          <w:szCs w:val="20"/>
          <w:lang w:val="en-US"/>
        </w:rPr>
        <w:t xml:space="preserve"> empathic skills of adolescents </w:t>
      </w:r>
      <w:r w:rsidRPr="00A43D4F">
        <w:rPr>
          <w:rFonts w:ascii="Calibri" w:hAnsi="Calibri"/>
          <w:bCs/>
          <w:color w:val="auto"/>
          <w:sz w:val="20"/>
          <w:szCs w:val="20"/>
          <w:shd w:val="clear" w:color="auto" w:fill="FFFFFF"/>
          <w:lang w:val="en-US"/>
        </w:rPr>
        <w:t xml:space="preserve">(Hasdemir, 2007; </w:t>
      </w:r>
      <w:r w:rsidRPr="00A43D4F">
        <w:rPr>
          <w:rFonts w:ascii="Calibri" w:hAnsi="Calibri"/>
          <w:color w:val="auto"/>
          <w:sz w:val="20"/>
          <w:szCs w:val="20"/>
        </w:rPr>
        <w:t>Şahin, Ersanlı, Kumcağız, Barut &amp; Ak, 2014)</w:t>
      </w:r>
      <w:r w:rsidRPr="00A43D4F">
        <w:rPr>
          <w:rFonts w:ascii="Calibri" w:hAnsi="Calibri"/>
          <w:color w:val="auto"/>
          <w:sz w:val="20"/>
          <w:szCs w:val="20"/>
          <w:shd w:val="clear" w:color="auto" w:fill="FFFFFF"/>
          <w:lang w:val="en-US"/>
        </w:rPr>
        <w:t xml:space="preserve">, empathic tendencies and levels of empathic skills, and self-perception of vocational health school students </w:t>
      </w:r>
      <w:r w:rsidRPr="00A43D4F">
        <w:rPr>
          <w:rFonts w:ascii="Calibri" w:hAnsi="Calibri"/>
          <w:color w:val="auto"/>
          <w:sz w:val="20"/>
          <w:szCs w:val="20"/>
          <w:lang w:val="en-US"/>
        </w:rPr>
        <w:t>(Ergül, 1995),</w:t>
      </w:r>
      <w:r w:rsidRPr="00A43D4F">
        <w:rPr>
          <w:rFonts w:ascii="Calibri" w:hAnsi="Calibri" w:cs="TimesNewRomanPSMT"/>
          <w:color w:val="auto"/>
          <w:sz w:val="20"/>
          <w:szCs w:val="20"/>
          <w:lang w:val="en-US"/>
        </w:rPr>
        <w:t xml:space="preserve"> and finally, the relationship between peer violence and empathic tendency (Siyez &amp; Kaya, 2011).</w:t>
      </w:r>
      <w:r w:rsidRPr="00A43D4F">
        <w:rPr>
          <w:rFonts w:ascii="Calibri" w:hAnsi="Calibri" w:cs="TimesNewRomanPSMT"/>
          <w:color w:val="auto"/>
          <w:lang w:val="en-US"/>
        </w:rPr>
        <w:t xml:space="preserve"> </w:t>
      </w:r>
    </w:p>
    <w:p w:rsidR="00AF09CD" w:rsidRDefault="00AF09CD" w:rsidP="00AF09CD">
      <w:pPr>
        <w:widowControl w:val="0"/>
        <w:spacing w:after="120"/>
        <w:rPr>
          <w:rFonts w:ascii="Calibri" w:hAnsi="Calibri"/>
          <w:b/>
          <w:sz w:val="20"/>
          <w:szCs w:val="20"/>
        </w:rPr>
      </w:pPr>
    </w:p>
    <w:p w:rsidR="00AF09CD" w:rsidRDefault="00AF09CD" w:rsidP="00AF09CD">
      <w:pPr>
        <w:widowControl w:val="0"/>
        <w:spacing w:after="120"/>
        <w:rPr>
          <w:rFonts w:ascii="Calibri" w:hAnsi="Calibri"/>
          <w:b/>
          <w:sz w:val="20"/>
          <w:szCs w:val="20"/>
        </w:rPr>
      </w:pPr>
    </w:p>
    <w:p w:rsidR="00AF09CD" w:rsidRDefault="00AF09CD" w:rsidP="00AF09CD">
      <w:pPr>
        <w:widowControl w:val="0"/>
        <w:spacing w:after="120"/>
        <w:rPr>
          <w:rFonts w:ascii="Calibri" w:hAnsi="Calibri"/>
          <w:b/>
          <w:sz w:val="20"/>
          <w:szCs w:val="20"/>
        </w:rPr>
      </w:pPr>
    </w:p>
    <w:p w:rsidR="00AF09CD" w:rsidRPr="00A43D4F" w:rsidRDefault="00AF09CD" w:rsidP="00AF09CD">
      <w:pPr>
        <w:widowControl w:val="0"/>
        <w:spacing w:after="120"/>
        <w:rPr>
          <w:rFonts w:ascii="Calibri" w:hAnsi="Calibri"/>
          <w:b/>
          <w:sz w:val="20"/>
          <w:szCs w:val="20"/>
        </w:rPr>
      </w:pPr>
      <w:r w:rsidRPr="00A43D4F">
        <w:rPr>
          <w:rFonts w:ascii="Calibri" w:hAnsi="Calibri"/>
          <w:b/>
          <w:sz w:val="20"/>
          <w:szCs w:val="20"/>
        </w:rPr>
        <w:lastRenderedPageBreak/>
        <w:t>Problem</w:t>
      </w:r>
      <w:r w:rsidRPr="00A43D4F">
        <w:rPr>
          <w:rFonts w:ascii="Calibri" w:hAnsi="Calibri"/>
          <w:sz w:val="20"/>
          <w:szCs w:val="20"/>
        </w:rPr>
        <w:t xml:space="preserve"> </w:t>
      </w:r>
    </w:p>
    <w:p w:rsidR="00AF09CD" w:rsidRPr="00A43D4F" w:rsidRDefault="00AF09CD" w:rsidP="00AF09CD">
      <w:pPr>
        <w:widowControl w:val="0"/>
        <w:autoSpaceDE w:val="0"/>
        <w:autoSpaceDN w:val="0"/>
        <w:adjustRightInd w:val="0"/>
        <w:spacing w:after="120"/>
        <w:jc w:val="both"/>
        <w:rPr>
          <w:rFonts w:ascii="Calibri" w:eastAsia="TimesNewRoman" w:hAnsi="Calibri" w:cs="TimesNewRoman"/>
        </w:rPr>
      </w:pPr>
      <w:proofErr w:type="gramStart"/>
      <w:r w:rsidRPr="00A43D4F">
        <w:rPr>
          <w:rFonts w:ascii="Calibri" w:hAnsi="Calibri"/>
          <w:sz w:val="20"/>
          <w:szCs w:val="20"/>
        </w:rPr>
        <w:t xml:space="preserve">In the </w:t>
      </w:r>
      <w:r w:rsidRPr="00A43D4F">
        <w:rPr>
          <w:rFonts w:ascii="Calibri" w:eastAsia="TimesNewRoman" w:hAnsi="Calibri"/>
          <w:sz w:val="20"/>
          <w:szCs w:val="20"/>
        </w:rPr>
        <w:t>Turkish</w:t>
      </w:r>
      <w:r w:rsidRPr="00A43D4F">
        <w:rPr>
          <w:rFonts w:ascii="Calibri" w:hAnsi="Calibri"/>
          <w:sz w:val="20"/>
          <w:szCs w:val="20"/>
        </w:rPr>
        <w:t xml:space="preserve"> literature, the violent tendency and the empathic tendency adolescents have not been addressed </w:t>
      </w:r>
      <w:r w:rsidRPr="00A43D4F">
        <w:rPr>
          <w:rFonts w:ascii="Calibri" w:eastAsia="TimesNewRoman" w:hAnsi="Calibri"/>
          <w:sz w:val="20"/>
          <w:szCs w:val="20"/>
        </w:rPr>
        <w:t>together</w:t>
      </w:r>
      <w:r w:rsidRPr="00A43D4F">
        <w:rPr>
          <w:rStyle w:val="A3"/>
          <w:rFonts w:ascii="Calibri" w:hAnsi="Calibri"/>
          <w:sz w:val="20"/>
          <w:szCs w:val="20"/>
        </w:rPr>
        <w:t>; however, authors have examined how adolescents have been the largest source of violence (Eve</w:t>
      </w:r>
      <w:r w:rsidRPr="00A43D4F">
        <w:rPr>
          <w:rStyle w:val="A3"/>
          <w:rFonts w:ascii="Calibri" w:hAnsi="Calibri"/>
          <w:sz w:val="20"/>
          <w:szCs w:val="20"/>
        </w:rPr>
        <w:softHyphen/>
        <w:t>rett &amp; Price, 1995; Marvin, Malek, Chang &amp; Davis, 1998; Yurtal &amp; Cenkse</w:t>
      </w:r>
      <w:r w:rsidRPr="00A43D4F">
        <w:rPr>
          <w:rStyle w:val="A3"/>
          <w:rFonts w:ascii="Calibri" w:hAnsi="Calibri"/>
          <w:sz w:val="20"/>
          <w:szCs w:val="20"/>
        </w:rPr>
        <w:softHyphen/>
        <w:t>ven, 2007) and that adolescents have largely been exposed to sources of violence (</w:t>
      </w:r>
      <w:r w:rsidRPr="00A43D4F">
        <w:rPr>
          <w:rFonts w:ascii="Calibri" w:hAnsi="Calibri"/>
          <w:sz w:val="20"/>
          <w:szCs w:val="20"/>
        </w:rPr>
        <w:t>Janosz, Archambault, Pagani, Pascal, Morin &amp; Bowen,</w:t>
      </w:r>
      <w:r w:rsidRPr="00A43D4F">
        <w:rPr>
          <w:rStyle w:val="A3"/>
          <w:rFonts w:ascii="Calibri" w:hAnsi="Calibri"/>
          <w:sz w:val="20"/>
          <w:szCs w:val="20"/>
        </w:rPr>
        <w:t xml:space="preserve"> 2008). </w:t>
      </w:r>
      <w:proofErr w:type="gramEnd"/>
      <w:r w:rsidRPr="00A43D4F">
        <w:rPr>
          <w:rStyle w:val="A3"/>
          <w:rFonts w:ascii="Calibri" w:hAnsi="Calibri"/>
          <w:sz w:val="20"/>
          <w:szCs w:val="20"/>
        </w:rPr>
        <w:t>A study on secondary education students suggested that the level of peer pressure in adolescents that resort to violence was higher compared to those who did not resort to violence</w:t>
      </w:r>
      <w:r w:rsidRPr="00A43D4F">
        <w:rPr>
          <w:rFonts w:ascii="Calibri" w:eastAsia="TimesNewRoman" w:hAnsi="Calibri" w:cs="TimesNewRoman"/>
          <w:sz w:val="20"/>
          <w:szCs w:val="20"/>
        </w:rPr>
        <w:t xml:space="preserve"> (Yıldırım, 2007). Taking into consideration the developmental characteristics and the fact that adolescents spend a significant period of time at school, they constitute a high risk group</w:t>
      </w:r>
      <w:r w:rsidRPr="00A43D4F">
        <w:rPr>
          <w:rStyle w:val="A3"/>
          <w:rFonts w:ascii="Calibri" w:hAnsi="Calibri"/>
          <w:sz w:val="20"/>
          <w:szCs w:val="20"/>
        </w:rPr>
        <w:t xml:space="preserve">. </w:t>
      </w:r>
      <w:proofErr w:type="gramStart"/>
      <w:r w:rsidRPr="00A43D4F">
        <w:rPr>
          <w:rStyle w:val="A3"/>
          <w:rFonts w:ascii="Calibri" w:hAnsi="Calibri"/>
          <w:sz w:val="20"/>
          <w:szCs w:val="20"/>
        </w:rPr>
        <w:t xml:space="preserve">It has been considered that an insight into such factors as the type of school, grade, and sex that affect the violent tendency of adolescents and the association between the empathic and violent tendency may be key for taking functional measures in response to different aspects of the violence problem, introducing new preventive services, improving existing measures and ongoing services, and, therefore, resolving the problem. </w:t>
      </w:r>
      <w:proofErr w:type="gramEnd"/>
      <w:r w:rsidRPr="00A43D4F">
        <w:rPr>
          <w:rFonts w:ascii="Calibri" w:hAnsi="Calibri"/>
          <w:sz w:val="20"/>
          <w:szCs w:val="20"/>
        </w:rPr>
        <w:t>Thus, a positive contribution to the quality of education provided to adolescents can be ensured by making schools a safer environment. The main purpose of the present study is to examine the violent and empathic tendencies of adolescents with regard to certain variables and to find out the levels of relation between these tendencies. In line with the main purpose, answers were sought for the following questions:</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1- Does the violent tendency differ by the type of school the adolescents attend?</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2- Does the violent tendency differ by the sex of adolescents?</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3- Does the violent tendency differ by the grade level?</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4- Does the empathic tendency differ by the type of school the adolescents attend?</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5- Does the empathic tendency differ by the sex of adolescents?</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6- Does the empathic tendency differ by the grade level?</w:t>
      </w:r>
    </w:p>
    <w:p w:rsidR="00AF09CD" w:rsidRPr="00A43D4F" w:rsidRDefault="00AF09CD" w:rsidP="00AF09CD">
      <w:pPr>
        <w:widowControl w:val="0"/>
        <w:spacing w:after="120"/>
        <w:jc w:val="both"/>
        <w:rPr>
          <w:rFonts w:ascii="Calibri" w:hAnsi="Calibri"/>
          <w:sz w:val="20"/>
          <w:szCs w:val="20"/>
        </w:rPr>
      </w:pPr>
      <w:r w:rsidRPr="00A43D4F">
        <w:rPr>
          <w:rFonts w:ascii="Calibri" w:hAnsi="Calibri"/>
          <w:sz w:val="20"/>
          <w:szCs w:val="20"/>
        </w:rPr>
        <w:t xml:space="preserve">7- Is there any relationship between adolescents’ violent and emphatic tendencies? </w:t>
      </w:r>
    </w:p>
    <w:p w:rsidR="00AF09CD" w:rsidRPr="00A43D4F" w:rsidRDefault="00AF09CD" w:rsidP="00AF09CD">
      <w:pPr>
        <w:widowControl w:val="0"/>
        <w:spacing w:after="120"/>
        <w:ind w:firstLine="284"/>
        <w:jc w:val="both"/>
        <w:rPr>
          <w:rFonts w:asciiTheme="minorHAnsi" w:eastAsia="Calibri" w:hAnsiTheme="minorHAnsi"/>
          <w:sz w:val="20"/>
          <w:szCs w:val="20"/>
          <w:lang w:val="en-US"/>
        </w:rPr>
      </w:pPr>
    </w:p>
    <w:p w:rsidR="00AF09CD" w:rsidRPr="00A43D4F" w:rsidRDefault="00AF09CD" w:rsidP="00AF09CD">
      <w:pPr>
        <w:widowControl w:val="0"/>
        <w:tabs>
          <w:tab w:val="left" w:pos="851"/>
        </w:tabs>
        <w:spacing w:after="120"/>
        <w:jc w:val="center"/>
        <w:rPr>
          <w:rFonts w:asciiTheme="minorHAnsi" w:eastAsia="Calibri" w:hAnsiTheme="minorHAnsi"/>
          <w:b/>
          <w:sz w:val="20"/>
          <w:szCs w:val="20"/>
          <w:lang w:val="en-US" w:eastAsia="en-US"/>
        </w:rPr>
      </w:pPr>
      <w:r w:rsidRPr="00A43D4F">
        <w:rPr>
          <w:rFonts w:asciiTheme="minorHAnsi" w:eastAsia="Calibri" w:hAnsiTheme="minorHAnsi"/>
          <w:b/>
          <w:sz w:val="20"/>
          <w:szCs w:val="20"/>
          <w:lang w:val="en-US" w:eastAsia="en-US"/>
        </w:rPr>
        <w:t>Method</w:t>
      </w:r>
    </w:p>
    <w:p w:rsidR="00AF09CD" w:rsidRPr="00A43D4F" w:rsidRDefault="00AF09CD" w:rsidP="00AF09CD">
      <w:pPr>
        <w:widowControl w:val="0"/>
        <w:spacing w:after="120"/>
        <w:jc w:val="both"/>
        <w:rPr>
          <w:rFonts w:asciiTheme="minorHAnsi" w:hAnsiTheme="minorHAnsi"/>
          <w:b/>
          <w:sz w:val="20"/>
          <w:szCs w:val="20"/>
          <w:lang w:val="en-US"/>
        </w:rPr>
      </w:pPr>
      <w:r w:rsidRPr="00A43D4F">
        <w:rPr>
          <w:rFonts w:asciiTheme="minorHAnsi" w:hAnsiTheme="minorHAnsi"/>
          <w:b/>
          <w:sz w:val="20"/>
          <w:szCs w:val="20"/>
          <w:lang w:val="en-US"/>
        </w:rPr>
        <w:t>Research Model</w:t>
      </w:r>
    </w:p>
    <w:p w:rsidR="00AF09CD" w:rsidRPr="00A43D4F" w:rsidRDefault="00AF09CD" w:rsidP="00AF09CD">
      <w:pPr>
        <w:widowControl w:val="0"/>
        <w:autoSpaceDE w:val="0"/>
        <w:autoSpaceDN w:val="0"/>
        <w:adjustRightInd w:val="0"/>
        <w:spacing w:after="120"/>
        <w:ind w:firstLine="284"/>
        <w:jc w:val="both"/>
        <w:rPr>
          <w:rFonts w:ascii="Calibri" w:eastAsia="TimesNewRomanPSMT" w:hAnsi="Calibri"/>
          <w:sz w:val="20"/>
          <w:szCs w:val="20"/>
        </w:rPr>
      </w:pPr>
      <w:r w:rsidRPr="00A43D4F">
        <w:rPr>
          <w:rFonts w:ascii="Calibri" w:hAnsi="Calibri"/>
          <w:sz w:val="20"/>
          <w:szCs w:val="20"/>
        </w:rPr>
        <w:t xml:space="preserve">Relational survey and the </w:t>
      </w:r>
      <w:r w:rsidRPr="00A43D4F">
        <w:rPr>
          <w:rFonts w:ascii="Calibri" w:hAnsi="Calibri" w:cs="Arial"/>
          <w:sz w:val="20"/>
          <w:szCs w:val="20"/>
          <w:shd w:val="clear" w:color="auto" w:fill="FFFFFF"/>
        </w:rPr>
        <w:t>causal-comparative model</w:t>
      </w:r>
      <w:r w:rsidRPr="00A43D4F">
        <w:rPr>
          <w:rFonts w:ascii="Calibri" w:hAnsi="Calibri"/>
          <w:sz w:val="20"/>
          <w:szCs w:val="20"/>
        </w:rPr>
        <w:t xml:space="preserve"> have been used in this research, which aimed to examine the violent and empathic tendencies of adolescents in terms of different variables and to determine the level of relationship between these tendencies.</w:t>
      </w:r>
      <w:r w:rsidRPr="00A43D4F">
        <w:rPr>
          <w:rFonts w:ascii="Calibri" w:eastAsia="TimesNewRomanPSMT" w:hAnsi="Calibri"/>
          <w:sz w:val="20"/>
          <w:szCs w:val="20"/>
        </w:rPr>
        <w:t xml:space="preserve"> </w:t>
      </w:r>
      <w:r w:rsidRPr="00A43D4F">
        <w:rPr>
          <w:rFonts w:ascii="Calibri" w:hAnsi="Calibri"/>
          <w:sz w:val="20"/>
          <w:szCs w:val="20"/>
        </w:rPr>
        <w:t xml:space="preserve">A screening model is a study method that aims to describe a past or present situation, as it existed or exists. </w:t>
      </w:r>
      <w:r w:rsidRPr="00A43D4F">
        <w:rPr>
          <w:rFonts w:ascii="Calibri" w:eastAsia="PalatinoLinotype" w:hAnsi="Calibri"/>
          <w:sz w:val="20"/>
          <w:szCs w:val="20"/>
        </w:rPr>
        <w:t>In the screening model, the person or the object, which is the research subject, is examined in his/her/its own conditions (Karasar, 2005).</w:t>
      </w:r>
      <w:r w:rsidRPr="00A43D4F">
        <w:rPr>
          <w:rFonts w:ascii="Calibri" w:hAnsi="Calibri"/>
          <w:sz w:val="20"/>
          <w:szCs w:val="20"/>
        </w:rPr>
        <w:t xml:space="preserve"> </w:t>
      </w:r>
    </w:p>
    <w:p w:rsidR="00AF09CD" w:rsidRPr="00A43D4F" w:rsidRDefault="00AF09CD" w:rsidP="00AF09CD">
      <w:pPr>
        <w:widowControl w:val="0"/>
        <w:spacing w:after="120"/>
        <w:jc w:val="both"/>
        <w:rPr>
          <w:rFonts w:asciiTheme="minorHAnsi" w:hAnsiTheme="minorHAnsi"/>
          <w:b/>
          <w:sz w:val="20"/>
          <w:szCs w:val="20"/>
          <w:lang w:val="en-US"/>
        </w:rPr>
      </w:pPr>
    </w:p>
    <w:p w:rsidR="00AF09CD" w:rsidRPr="00A43D4F" w:rsidRDefault="00AF09CD" w:rsidP="00AF09CD">
      <w:pPr>
        <w:widowControl w:val="0"/>
        <w:spacing w:after="120"/>
        <w:jc w:val="both"/>
        <w:rPr>
          <w:rFonts w:asciiTheme="minorHAnsi" w:hAnsiTheme="minorHAnsi"/>
          <w:b/>
          <w:sz w:val="20"/>
          <w:szCs w:val="20"/>
          <w:lang w:val="en-US"/>
        </w:rPr>
      </w:pPr>
      <w:r w:rsidRPr="00A43D4F">
        <w:rPr>
          <w:rFonts w:asciiTheme="minorHAnsi" w:hAnsiTheme="minorHAnsi"/>
          <w:b/>
          <w:sz w:val="20"/>
          <w:szCs w:val="20"/>
          <w:lang w:val="en-US"/>
        </w:rPr>
        <w:t>Participants</w:t>
      </w:r>
    </w:p>
    <w:p w:rsidR="00AF09CD" w:rsidRPr="00A43D4F" w:rsidRDefault="00AF09CD" w:rsidP="00AF09CD">
      <w:pPr>
        <w:widowControl w:val="0"/>
        <w:tabs>
          <w:tab w:val="left" w:pos="0"/>
        </w:tabs>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High schools reporting to the Ministry of National Education in Yozgat provincial center constituted the population of the present study. </w:t>
      </w:r>
      <w:proofErr w:type="gramStart"/>
      <w:r w:rsidRPr="00A43D4F">
        <w:rPr>
          <w:rFonts w:ascii="Calibri" w:hAnsi="Calibri"/>
          <w:sz w:val="20"/>
          <w:szCs w:val="20"/>
        </w:rPr>
        <w:t xml:space="preserve">A total of 513 adolescents, 319 female and 194 male, as selected using the appropriate sampling method, who were attending grade 9, 10, and 11 of Anatolian High Schools (Anadolu Lisesi) and Anatolian Teacher Training High Schools (Anadolu Öğretmen Lisesi), who had all parents alive, neither separated, nor divorced, and who had no disabilities constituted the sample group of the study. </w:t>
      </w:r>
      <w:proofErr w:type="gramEnd"/>
      <w:r w:rsidRPr="00A43D4F">
        <w:rPr>
          <w:rFonts w:ascii="Calibri" w:hAnsi="Calibri"/>
          <w:sz w:val="20"/>
          <w:szCs w:val="20"/>
        </w:rPr>
        <w:t xml:space="preserve">Sampling was based on the voluntary participation of the students. Some of the male students refused to participate in the study. Demographic information of the study group is presented in Table 1. </w:t>
      </w:r>
    </w:p>
    <w:p w:rsidR="00AF09CD" w:rsidRDefault="00AF09CD" w:rsidP="00AF09CD">
      <w:pPr>
        <w:widowControl w:val="0"/>
        <w:tabs>
          <w:tab w:val="left" w:pos="0"/>
        </w:tabs>
        <w:autoSpaceDE w:val="0"/>
        <w:autoSpaceDN w:val="0"/>
        <w:adjustRightInd w:val="0"/>
        <w:spacing w:after="120"/>
        <w:jc w:val="both"/>
        <w:rPr>
          <w:rFonts w:ascii="Calibri" w:hAnsi="Calibri"/>
          <w:b/>
          <w:sz w:val="20"/>
          <w:szCs w:val="20"/>
        </w:rPr>
      </w:pPr>
    </w:p>
    <w:p w:rsidR="00AF09CD" w:rsidRPr="00A43D4F" w:rsidRDefault="00AF09CD" w:rsidP="00AF09CD">
      <w:pPr>
        <w:widowControl w:val="0"/>
        <w:tabs>
          <w:tab w:val="left" w:pos="0"/>
        </w:tabs>
        <w:autoSpaceDE w:val="0"/>
        <w:autoSpaceDN w:val="0"/>
        <w:adjustRightInd w:val="0"/>
        <w:jc w:val="both"/>
        <w:rPr>
          <w:rFonts w:ascii="Calibri" w:hAnsi="Calibri"/>
          <w:b/>
          <w:sz w:val="20"/>
          <w:szCs w:val="20"/>
        </w:rPr>
      </w:pPr>
      <w:r w:rsidRPr="00A43D4F">
        <w:rPr>
          <w:rFonts w:ascii="Calibri" w:hAnsi="Calibri"/>
          <w:b/>
          <w:sz w:val="20"/>
          <w:szCs w:val="20"/>
        </w:rPr>
        <w:lastRenderedPageBreak/>
        <w:t>Table 1.</w:t>
      </w:r>
    </w:p>
    <w:p w:rsidR="00AF09CD" w:rsidRPr="00A43D4F" w:rsidRDefault="00AF09CD" w:rsidP="00AF09CD">
      <w:pPr>
        <w:widowControl w:val="0"/>
        <w:tabs>
          <w:tab w:val="left" w:pos="0"/>
        </w:tabs>
        <w:autoSpaceDE w:val="0"/>
        <w:autoSpaceDN w:val="0"/>
        <w:adjustRightInd w:val="0"/>
        <w:spacing w:after="120"/>
        <w:jc w:val="both"/>
        <w:rPr>
          <w:rFonts w:ascii="Calibri" w:hAnsi="Calibri"/>
          <w:i/>
          <w:sz w:val="20"/>
          <w:szCs w:val="20"/>
        </w:rPr>
      </w:pPr>
      <w:r w:rsidRPr="00A43D4F">
        <w:rPr>
          <w:rFonts w:ascii="Calibri" w:hAnsi="Calibri"/>
          <w:i/>
          <w:sz w:val="20"/>
          <w:szCs w:val="20"/>
        </w:rPr>
        <w:t xml:space="preserve">Study Sample Descriptive Statistics </w:t>
      </w:r>
    </w:p>
    <w:tbl>
      <w:tblPr>
        <w:tblW w:w="8505" w:type="dxa"/>
        <w:tblInd w:w="108" w:type="dxa"/>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2268"/>
        <w:gridCol w:w="3544"/>
        <w:gridCol w:w="142"/>
        <w:gridCol w:w="142"/>
        <w:gridCol w:w="23"/>
        <w:gridCol w:w="368"/>
        <w:gridCol w:w="601"/>
        <w:gridCol w:w="1417"/>
      </w:tblGrid>
      <w:tr w:rsidR="00AF09CD" w:rsidRPr="00A43D4F" w:rsidTr="00AF09CD">
        <w:trPr>
          <w:trHeight w:val="271"/>
        </w:trPr>
        <w:tc>
          <w:tcPr>
            <w:tcW w:w="2268" w:type="dxa"/>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Variables</w:t>
            </w:r>
          </w:p>
        </w:tc>
        <w:tc>
          <w:tcPr>
            <w:tcW w:w="3544" w:type="dxa"/>
            <w:tcBorders>
              <w:bottom w:val="single" w:sz="12" w:space="0" w:color="auto"/>
            </w:tcBorders>
          </w:tcPr>
          <w:p w:rsidR="00AF09CD" w:rsidRPr="00A43D4F" w:rsidRDefault="00AF09CD" w:rsidP="00AF09CD">
            <w:pPr>
              <w:widowControl w:val="0"/>
              <w:autoSpaceDE w:val="0"/>
              <w:autoSpaceDN w:val="0"/>
              <w:adjustRightInd w:val="0"/>
              <w:jc w:val="center"/>
              <w:rPr>
                <w:rFonts w:ascii="Calibri" w:hAnsi="Calibri"/>
                <w:sz w:val="18"/>
                <w:szCs w:val="18"/>
              </w:rPr>
            </w:pPr>
          </w:p>
        </w:tc>
        <w:tc>
          <w:tcPr>
            <w:tcW w:w="1276" w:type="dxa"/>
            <w:gridSpan w:val="5"/>
            <w:tcBorders>
              <w:bottom w:val="single" w:sz="12" w:space="0" w:color="auto"/>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Frequency</w:t>
            </w:r>
          </w:p>
        </w:tc>
        <w:tc>
          <w:tcPr>
            <w:tcW w:w="1417" w:type="dxa"/>
            <w:tcBorders>
              <w:bottom w:val="single" w:sz="12" w:space="0" w:color="auto"/>
            </w:tcBorders>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 xml:space="preserve">  %</w:t>
            </w:r>
          </w:p>
        </w:tc>
      </w:tr>
      <w:tr w:rsidR="00AF09CD" w:rsidRPr="00A43D4F" w:rsidTr="00AF09CD">
        <w:trPr>
          <w:trHeight w:val="144"/>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Type of School</w:t>
            </w:r>
          </w:p>
        </w:tc>
        <w:tc>
          <w:tcPr>
            <w:tcW w:w="3544" w:type="dxa"/>
            <w:tcBorders>
              <w:bottom w:val="nil"/>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Anatolian High Schools</w:t>
            </w:r>
          </w:p>
        </w:tc>
        <w:tc>
          <w:tcPr>
            <w:tcW w:w="1276" w:type="dxa"/>
            <w:gridSpan w:val="5"/>
            <w:tcBorders>
              <w:bottom w:val="nil"/>
            </w:tcBorders>
            <w:vAlign w:val="center"/>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 xml:space="preserve">    270</w:t>
            </w: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52.6</w:t>
            </w:r>
          </w:p>
        </w:tc>
      </w:tr>
      <w:tr w:rsidR="00AF09CD" w:rsidRPr="00A43D4F" w:rsidTr="00AF09CD">
        <w:trPr>
          <w:trHeight w:val="144"/>
        </w:trPr>
        <w:tc>
          <w:tcPr>
            <w:tcW w:w="2268" w:type="dxa"/>
            <w:vMerge/>
            <w:tcBorders>
              <w:bottom w:val="single" w:sz="12" w:space="0" w:color="auto"/>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3828" w:type="dxa"/>
            <w:gridSpan w:val="3"/>
            <w:tcBorders>
              <w:top w:val="nil"/>
              <w:bottom w:val="single" w:sz="12" w:space="0" w:color="auto"/>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Anatolian Teacher Training High Schools</w:t>
            </w:r>
          </w:p>
        </w:tc>
        <w:tc>
          <w:tcPr>
            <w:tcW w:w="992" w:type="dxa"/>
            <w:gridSpan w:val="3"/>
            <w:tcBorders>
              <w:top w:val="nil"/>
              <w:bottom w:val="single" w:sz="12" w:space="0" w:color="auto"/>
            </w:tcBorders>
            <w:vAlign w:val="center"/>
          </w:tcPr>
          <w:p w:rsidR="00AF09CD" w:rsidRPr="00A43D4F" w:rsidRDefault="00AF09CD" w:rsidP="00AF09CD">
            <w:pPr>
              <w:widowControl w:val="0"/>
              <w:autoSpaceDE w:val="0"/>
              <w:autoSpaceDN w:val="0"/>
              <w:adjustRightInd w:val="0"/>
              <w:ind w:left="-104"/>
              <w:jc w:val="both"/>
              <w:rPr>
                <w:rFonts w:ascii="Calibri" w:hAnsi="Calibri"/>
                <w:sz w:val="18"/>
                <w:szCs w:val="18"/>
              </w:rPr>
            </w:pPr>
            <w:r w:rsidRPr="00A43D4F">
              <w:rPr>
                <w:rFonts w:ascii="Calibri" w:hAnsi="Calibri"/>
                <w:sz w:val="18"/>
                <w:szCs w:val="18"/>
              </w:rPr>
              <w:t>243</w:t>
            </w: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47.4</w:t>
            </w:r>
          </w:p>
        </w:tc>
      </w:tr>
      <w:tr w:rsidR="00AF09CD" w:rsidRPr="00A43D4F" w:rsidTr="00AF09CD">
        <w:trPr>
          <w:trHeight w:val="181"/>
        </w:trPr>
        <w:tc>
          <w:tcPr>
            <w:tcW w:w="2268" w:type="dxa"/>
            <w:vMerge w:val="restart"/>
            <w:tcBorders>
              <w:bottom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Grade</w:t>
            </w:r>
          </w:p>
        </w:tc>
        <w:tc>
          <w:tcPr>
            <w:tcW w:w="3686" w:type="dxa"/>
            <w:gridSpan w:val="2"/>
            <w:tcBorders>
              <w:bottom w:val="nil"/>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9</w:t>
            </w:r>
          </w:p>
        </w:tc>
        <w:tc>
          <w:tcPr>
            <w:tcW w:w="1134" w:type="dxa"/>
            <w:gridSpan w:val="4"/>
            <w:tcBorders>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171</w:t>
            </w: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33.3</w:t>
            </w:r>
          </w:p>
        </w:tc>
      </w:tr>
      <w:tr w:rsidR="00AF09CD" w:rsidRPr="00A43D4F" w:rsidTr="00AF09CD">
        <w:trPr>
          <w:trHeight w:val="144"/>
        </w:trPr>
        <w:tc>
          <w:tcPr>
            <w:tcW w:w="226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3686" w:type="dxa"/>
            <w:gridSpan w:val="2"/>
            <w:tcBorders>
              <w:top w:val="nil"/>
              <w:bottom w:val="nil"/>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10</w:t>
            </w:r>
          </w:p>
        </w:tc>
        <w:tc>
          <w:tcPr>
            <w:tcW w:w="1134" w:type="dxa"/>
            <w:gridSpan w:val="4"/>
            <w:tcBorders>
              <w:top w:val="nil"/>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176</w:t>
            </w: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34.3</w:t>
            </w:r>
          </w:p>
        </w:tc>
      </w:tr>
      <w:tr w:rsidR="00AF09CD" w:rsidRPr="00A43D4F" w:rsidTr="00AF09CD">
        <w:trPr>
          <w:trHeight w:val="144"/>
        </w:trPr>
        <w:tc>
          <w:tcPr>
            <w:tcW w:w="2268" w:type="dxa"/>
            <w:vMerge/>
            <w:tcBorders>
              <w:top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3686" w:type="dxa"/>
            <w:gridSpan w:val="2"/>
            <w:tcBorders>
              <w:top w:val="nil"/>
              <w:bottom w:val="single" w:sz="12" w:space="0" w:color="auto"/>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11</w:t>
            </w:r>
          </w:p>
        </w:tc>
        <w:tc>
          <w:tcPr>
            <w:tcW w:w="1134" w:type="dxa"/>
            <w:gridSpan w:val="4"/>
            <w:tcBorders>
              <w:top w:val="nil"/>
              <w:bottom w:val="single" w:sz="12" w:space="0" w:color="auto"/>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166</w:t>
            </w: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32.4</w:t>
            </w:r>
          </w:p>
        </w:tc>
      </w:tr>
      <w:tr w:rsidR="00AF09CD" w:rsidRPr="00A43D4F" w:rsidTr="00AF09CD">
        <w:trPr>
          <w:trHeight w:val="162"/>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Sex</w:t>
            </w:r>
          </w:p>
        </w:tc>
        <w:tc>
          <w:tcPr>
            <w:tcW w:w="3686" w:type="dxa"/>
            <w:gridSpan w:val="2"/>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Female</w:t>
            </w:r>
          </w:p>
        </w:tc>
        <w:tc>
          <w:tcPr>
            <w:tcW w:w="1134" w:type="dxa"/>
            <w:gridSpan w:val="4"/>
            <w:tcBorders>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319</w:t>
            </w: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62.2</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3686" w:type="dxa"/>
            <w:gridSpan w:val="2"/>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Male</w:t>
            </w:r>
          </w:p>
        </w:tc>
        <w:tc>
          <w:tcPr>
            <w:tcW w:w="1134" w:type="dxa"/>
            <w:gridSpan w:val="4"/>
            <w:tcBorders>
              <w:top w:val="nil"/>
              <w:bottom w:val="single" w:sz="12" w:space="0" w:color="auto"/>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194</w:t>
            </w: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37.8</w:t>
            </w:r>
          </w:p>
        </w:tc>
      </w:tr>
      <w:tr w:rsidR="00AF09CD" w:rsidRPr="00A43D4F" w:rsidTr="00AF09CD">
        <w:trPr>
          <w:trHeight w:val="198"/>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Age</w:t>
            </w:r>
          </w:p>
        </w:tc>
        <w:tc>
          <w:tcPr>
            <w:tcW w:w="3686" w:type="dxa"/>
            <w:gridSpan w:val="2"/>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 xml:space="preserve">15 </w:t>
            </w:r>
          </w:p>
        </w:tc>
        <w:tc>
          <w:tcPr>
            <w:tcW w:w="1134" w:type="dxa"/>
            <w:gridSpan w:val="4"/>
            <w:tcBorders>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172</w:t>
            </w: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33.5</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3686" w:type="dxa"/>
            <w:gridSpan w:val="2"/>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 xml:space="preserve">16 </w:t>
            </w:r>
          </w:p>
        </w:tc>
        <w:tc>
          <w:tcPr>
            <w:tcW w:w="1134" w:type="dxa"/>
            <w:gridSpan w:val="4"/>
            <w:tcBorders>
              <w:top w:val="nil"/>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 xml:space="preserve"> 175</w:t>
            </w: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34.1</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3851" w:type="dxa"/>
            <w:gridSpan w:val="4"/>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 xml:space="preserve">17 </w:t>
            </w:r>
          </w:p>
        </w:tc>
        <w:tc>
          <w:tcPr>
            <w:tcW w:w="969" w:type="dxa"/>
            <w:gridSpan w:val="2"/>
            <w:tcBorders>
              <w:top w:val="nil"/>
              <w:bottom w:val="single" w:sz="12" w:space="0" w:color="auto"/>
            </w:tcBorders>
            <w:vAlign w:val="center"/>
          </w:tcPr>
          <w:p w:rsidR="00AF09CD" w:rsidRPr="00A43D4F" w:rsidRDefault="00AF09CD" w:rsidP="00AF09CD">
            <w:pPr>
              <w:widowControl w:val="0"/>
              <w:autoSpaceDE w:val="0"/>
              <w:autoSpaceDN w:val="0"/>
              <w:adjustRightInd w:val="0"/>
              <w:ind w:left="-134"/>
              <w:rPr>
                <w:rFonts w:ascii="Calibri" w:hAnsi="Calibri"/>
                <w:sz w:val="18"/>
                <w:szCs w:val="18"/>
              </w:rPr>
            </w:pPr>
            <w:r w:rsidRPr="00A43D4F">
              <w:rPr>
                <w:rFonts w:ascii="Calibri" w:hAnsi="Calibri"/>
                <w:sz w:val="18"/>
                <w:szCs w:val="18"/>
              </w:rPr>
              <w:t>166</w:t>
            </w: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32.4</w:t>
            </w:r>
          </w:p>
        </w:tc>
      </w:tr>
      <w:tr w:rsidR="00AF09CD" w:rsidRPr="00A43D4F" w:rsidTr="00AF09CD">
        <w:trPr>
          <w:trHeight w:val="138"/>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 xml:space="preserve">Birth Order </w:t>
            </w:r>
          </w:p>
        </w:tc>
        <w:tc>
          <w:tcPr>
            <w:tcW w:w="4219" w:type="dxa"/>
            <w:gridSpan w:val="5"/>
            <w:tcBorders>
              <w:bottom w:val="nil"/>
            </w:tcBorders>
          </w:tcPr>
          <w:p w:rsidR="00AF09CD" w:rsidRPr="00A43D4F" w:rsidRDefault="00AF09CD" w:rsidP="00AF09CD">
            <w:pPr>
              <w:widowControl w:val="0"/>
              <w:autoSpaceDE w:val="0"/>
              <w:autoSpaceDN w:val="0"/>
              <w:adjustRightInd w:val="0"/>
              <w:jc w:val="center"/>
              <w:rPr>
                <w:rFonts w:ascii="Calibri" w:hAnsi="Calibri"/>
                <w:sz w:val="18"/>
                <w:szCs w:val="18"/>
              </w:rPr>
            </w:pPr>
            <w:r w:rsidRPr="00A43D4F">
              <w:rPr>
                <w:rFonts w:ascii="Calibri" w:hAnsi="Calibri"/>
                <w:sz w:val="18"/>
                <w:szCs w:val="18"/>
              </w:rPr>
              <w:t>First child                                                                   216</w:t>
            </w:r>
          </w:p>
        </w:tc>
        <w:tc>
          <w:tcPr>
            <w:tcW w:w="601" w:type="dxa"/>
            <w:tcBorders>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4.1</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rPr>
                <w:rFonts w:ascii="Calibri" w:hAnsi="Calibri"/>
                <w:sz w:val="18"/>
                <w:szCs w:val="18"/>
              </w:rPr>
            </w:pPr>
            <w:r w:rsidRPr="00A43D4F">
              <w:rPr>
                <w:rFonts w:ascii="Calibri" w:hAnsi="Calibri"/>
                <w:sz w:val="18"/>
                <w:szCs w:val="18"/>
              </w:rPr>
              <w:t>Middle child                                                                    141</w:t>
            </w:r>
          </w:p>
        </w:tc>
        <w:tc>
          <w:tcPr>
            <w:tcW w:w="601" w:type="dxa"/>
            <w:tcBorders>
              <w:top w:val="nil"/>
              <w:bottom w:val="nil"/>
            </w:tcBorders>
            <w:vAlign w:val="center"/>
          </w:tcPr>
          <w:p w:rsidR="00AF09CD" w:rsidRPr="00A43D4F" w:rsidRDefault="00AF09CD" w:rsidP="00AF09CD">
            <w:pPr>
              <w:widowControl w:val="0"/>
              <w:autoSpaceDE w:val="0"/>
              <w:autoSpaceDN w:val="0"/>
              <w:adjustRightInd w:val="0"/>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27.5</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Last child                                                                  156</w:t>
            </w:r>
          </w:p>
        </w:tc>
        <w:tc>
          <w:tcPr>
            <w:tcW w:w="601" w:type="dxa"/>
            <w:tcBorders>
              <w:top w:val="nil"/>
              <w:bottom w:val="single" w:sz="12" w:space="0" w:color="auto"/>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30.4</w:t>
            </w:r>
          </w:p>
        </w:tc>
      </w:tr>
      <w:tr w:rsidR="00AF09CD" w:rsidRPr="00A43D4F" w:rsidTr="00AF09CD">
        <w:trPr>
          <w:trHeight w:val="206"/>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 xml:space="preserve">Number of children in the Family </w:t>
            </w:r>
          </w:p>
        </w:tc>
        <w:tc>
          <w:tcPr>
            <w:tcW w:w="4219" w:type="dxa"/>
            <w:gridSpan w:val="5"/>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Single child                                                                16</w:t>
            </w:r>
          </w:p>
        </w:tc>
        <w:tc>
          <w:tcPr>
            <w:tcW w:w="601" w:type="dxa"/>
            <w:tcBorders>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3.1</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2 children                                                                 168</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32.7</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3 children                                                                 192</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37.4</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4 children or more                                                     137</w:t>
            </w:r>
          </w:p>
        </w:tc>
        <w:tc>
          <w:tcPr>
            <w:tcW w:w="601" w:type="dxa"/>
            <w:tcBorders>
              <w:top w:val="nil"/>
              <w:bottom w:val="single" w:sz="12" w:space="0" w:color="auto"/>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26.7</w:t>
            </w:r>
          </w:p>
        </w:tc>
      </w:tr>
      <w:tr w:rsidR="00AF09CD" w:rsidRPr="00A43D4F" w:rsidTr="00AF09CD">
        <w:trPr>
          <w:trHeight w:val="120"/>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 xml:space="preserve">Mother’s Level of Education </w:t>
            </w:r>
          </w:p>
        </w:tc>
        <w:tc>
          <w:tcPr>
            <w:tcW w:w="4219" w:type="dxa"/>
            <w:gridSpan w:val="5"/>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Illiterate                                                                     13</w:t>
            </w:r>
          </w:p>
        </w:tc>
        <w:tc>
          <w:tcPr>
            <w:tcW w:w="601" w:type="dxa"/>
            <w:tcBorders>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2.5</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Primary School Graduate                                         229</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44.7</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 xml:space="preserve">Secondary School Graduate                                      74                </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14.4</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High School Graduate                                              139</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27.1</w:t>
            </w:r>
          </w:p>
        </w:tc>
      </w:tr>
      <w:tr w:rsidR="00AF09CD" w:rsidRPr="00A43D4F" w:rsidTr="00AF09CD">
        <w:trPr>
          <w:trHeight w:val="144"/>
        </w:trPr>
        <w:tc>
          <w:tcPr>
            <w:tcW w:w="2268" w:type="dxa"/>
            <w:vMerge/>
            <w:tcBorders>
              <w:bottom w:val="single" w:sz="12" w:space="0" w:color="auto"/>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Two-year College                                                       58</w:t>
            </w:r>
          </w:p>
        </w:tc>
        <w:tc>
          <w:tcPr>
            <w:tcW w:w="601" w:type="dxa"/>
            <w:tcBorders>
              <w:top w:val="nil"/>
              <w:bottom w:val="single" w:sz="12" w:space="0" w:color="auto"/>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11.3</w:t>
            </w:r>
          </w:p>
        </w:tc>
      </w:tr>
      <w:tr w:rsidR="00AF09CD" w:rsidRPr="00A43D4F" w:rsidTr="00AF09CD">
        <w:trPr>
          <w:trHeight w:val="196"/>
        </w:trPr>
        <w:tc>
          <w:tcPr>
            <w:tcW w:w="2268" w:type="dxa"/>
            <w:vMerge w:val="restart"/>
            <w:tcBorders>
              <w:bottom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Father’s Level of Education</w:t>
            </w:r>
          </w:p>
        </w:tc>
        <w:tc>
          <w:tcPr>
            <w:tcW w:w="4219" w:type="dxa"/>
            <w:gridSpan w:val="5"/>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Illiterate                                                                        1</w:t>
            </w:r>
          </w:p>
        </w:tc>
        <w:tc>
          <w:tcPr>
            <w:tcW w:w="601" w:type="dxa"/>
            <w:tcBorders>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w:t>
            </w:r>
          </w:p>
        </w:tc>
      </w:tr>
      <w:tr w:rsidR="00AF09CD" w:rsidRPr="00A43D4F" w:rsidTr="00AF09CD">
        <w:trPr>
          <w:trHeight w:val="144"/>
        </w:trPr>
        <w:tc>
          <w:tcPr>
            <w:tcW w:w="226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Primary School Graduate                                           97</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18.9</w:t>
            </w:r>
          </w:p>
        </w:tc>
      </w:tr>
      <w:tr w:rsidR="00AF09CD" w:rsidRPr="00A43D4F" w:rsidTr="00AF09CD">
        <w:trPr>
          <w:trHeight w:val="144"/>
        </w:trPr>
        <w:tc>
          <w:tcPr>
            <w:tcW w:w="226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Secondary School Graduate                                      70</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13.6</w:t>
            </w:r>
          </w:p>
        </w:tc>
      </w:tr>
      <w:tr w:rsidR="00AF09CD" w:rsidRPr="00A43D4F" w:rsidTr="00AF09CD">
        <w:trPr>
          <w:trHeight w:val="144"/>
        </w:trPr>
        <w:tc>
          <w:tcPr>
            <w:tcW w:w="226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High School Graduate                                              135</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26.3</w:t>
            </w:r>
          </w:p>
        </w:tc>
      </w:tr>
      <w:tr w:rsidR="00AF09CD" w:rsidRPr="00A43D4F" w:rsidTr="00AF09CD">
        <w:trPr>
          <w:trHeight w:val="144"/>
        </w:trPr>
        <w:tc>
          <w:tcPr>
            <w:tcW w:w="2268" w:type="dxa"/>
            <w:vMerge/>
            <w:tcBorders>
              <w:top w:val="nil"/>
            </w:tcBorders>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Two-year College                                                     210</w:t>
            </w:r>
          </w:p>
        </w:tc>
        <w:tc>
          <w:tcPr>
            <w:tcW w:w="601" w:type="dxa"/>
            <w:tcBorders>
              <w:top w:val="nil"/>
              <w:bottom w:val="single" w:sz="12" w:space="0" w:color="auto"/>
            </w:tcBorders>
            <w:vAlign w:val="center"/>
          </w:tcPr>
          <w:p w:rsidR="00AF09CD" w:rsidRPr="00A43D4F" w:rsidRDefault="00AF09CD" w:rsidP="00AF09CD">
            <w:pPr>
              <w:widowControl w:val="0"/>
              <w:autoSpaceDE w:val="0"/>
              <w:autoSpaceDN w:val="0"/>
              <w:adjustRightInd w:val="0"/>
              <w:ind w:left="-79"/>
              <w:rPr>
                <w:rFonts w:ascii="Calibri" w:hAnsi="Calibri"/>
                <w:sz w:val="18"/>
                <w:szCs w:val="18"/>
              </w:rPr>
            </w:pP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40.9</w:t>
            </w:r>
          </w:p>
        </w:tc>
      </w:tr>
      <w:tr w:rsidR="00AF09CD" w:rsidRPr="00A43D4F" w:rsidTr="00AF09CD">
        <w:trPr>
          <w:trHeight w:val="126"/>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 xml:space="preserve">Mother’s Age </w:t>
            </w:r>
          </w:p>
        </w:tc>
        <w:tc>
          <w:tcPr>
            <w:tcW w:w="4219" w:type="dxa"/>
            <w:gridSpan w:val="5"/>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26–30 years                                                                  2</w:t>
            </w:r>
          </w:p>
        </w:tc>
        <w:tc>
          <w:tcPr>
            <w:tcW w:w="601" w:type="dxa"/>
            <w:tcBorders>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31–35 years                                                                67</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13.1</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36–40 years                                                              227</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44.2</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41–45 years                                                              160</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31.2</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single" w:sz="12" w:space="0" w:color="auto"/>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46 years and above                                                    57</w:t>
            </w:r>
          </w:p>
        </w:tc>
        <w:tc>
          <w:tcPr>
            <w:tcW w:w="601" w:type="dxa"/>
            <w:tcBorders>
              <w:top w:val="nil"/>
              <w:bottom w:val="single" w:sz="12" w:space="0" w:color="auto"/>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single" w:sz="12" w:space="0" w:color="auto"/>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11.1</w:t>
            </w:r>
          </w:p>
        </w:tc>
      </w:tr>
      <w:tr w:rsidR="00AF09CD" w:rsidRPr="00A43D4F" w:rsidTr="00AF09CD">
        <w:trPr>
          <w:trHeight w:val="215"/>
        </w:trPr>
        <w:tc>
          <w:tcPr>
            <w:tcW w:w="2268" w:type="dxa"/>
            <w:vMerge w:val="restart"/>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p w:rsidR="00AF09CD" w:rsidRPr="00A43D4F" w:rsidRDefault="00AF09CD" w:rsidP="00AF09CD">
            <w:pPr>
              <w:widowControl w:val="0"/>
              <w:tabs>
                <w:tab w:val="left" w:pos="0"/>
              </w:tabs>
              <w:autoSpaceDE w:val="0"/>
              <w:autoSpaceDN w:val="0"/>
              <w:adjustRightInd w:val="0"/>
              <w:jc w:val="both"/>
              <w:rPr>
                <w:rFonts w:ascii="Calibri" w:hAnsi="Calibri"/>
                <w:sz w:val="18"/>
                <w:szCs w:val="18"/>
              </w:rPr>
            </w:pPr>
            <w:r w:rsidRPr="00A43D4F">
              <w:rPr>
                <w:rFonts w:ascii="Calibri" w:hAnsi="Calibri"/>
                <w:sz w:val="18"/>
                <w:szCs w:val="18"/>
              </w:rPr>
              <w:t xml:space="preserve">Father’s Age </w:t>
            </w:r>
          </w:p>
        </w:tc>
        <w:tc>
          <w:tcPr>
            <w:tcW w:w="4219" w:type="dxa"/>
            <w:gridSpan w:val="5"/>
            <w:tcBorders>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26–30 years                                                                 1</w:t>
            </w:r>
          </w:p>
        </w:tc>
        <w:tc>
          <w:tcPr>
            <w:tcW w:w="601" w:type="dxa"/>
            <w:tcBorders>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.2</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31–35 years                                                                  9</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1.8</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36–40 years                                                                96</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18.7</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bottom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41–45 years                                                               248</w:t>
            </w:r>
          </w:p>
        </w:tc>
        <w:tc>
          <w:tcPr>
            <w:tcW w:w="601" w:type="dxa"/>
            <w:tcBorders>
              <w:top w:val="nil"/>
              <w:bottom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48.3</w:t>
            </w:r>
          </w:p>
        </w:tc>
      </w:tr>
      <w:tr w:rsidR="00AF09CD" w:rsidRPr="00A43D4F" w:rsidTr="00AF09CD">
        <w:trPr>
          <w:trHeight w:val="144"/>
        </w:trPr>
        <w:tc>
          <w:tcPr>
            <w:tcW w:w="2268" w:type="dxa"/>
            <w:vMerge/>
          </w:tcPr>
          <w:p w:rsidR="00AF09CD" w:rsidRPr="00A43D4F" w:rsidRDefault="00AF09CD" w:rsidP="00AF09CD">
            <w:pPr>
              <w:widowControl w:val="0"/>
              <w:tabs>
                <w:tab w:val="left" w:pos="0"/>
              </w:tabs>
              <w:autoSpaceDE w:val="0"/>
              <w:autoSpaceDN w:val="0"/>
              <w:adjustRightInd w:val="0"/>
              <w:jc w:val="both"/>
              <w:rPr>
                <w:rFonts w:ascii="Calibri" w:hAnsi="Calibri"/>
                <w:sz w:val="18"/>
                <w:szCs w:val="18"/>
              </w:rPr>
            </w:pPr>
          </w:p>
        </w:tc>
        <w:tc>
          <w:tcPr>
            <w:tcW w:w="4219" w:type="dxa"/>
            <w:gridSpan w:val="5"/>
            <w:tcBorders>
              <w:top w:val="nil"/>
            </w:tcBorders>
          </w:tcPr>
          <w:p w:rsidR="00AF09CD" w:rsidRPr="00A43D4F" w:rsidRDefault="00AF09CD" w:rsidP="00AF09CD">
            <w:pPr>
              <w:widowControl w:val="0"/>
              <w:autoSpaceDE w:val="0"/>
              <w:autoSpaceDN w:val="0"/>
              <w:adjustRightInd w:val="0"/>
              <w:jc w:val="both"/>
              <w:rPr>
                <w:rFonts w:ascii="Calibri" w:hAnsi="Calibri"/>
                <w:sz w:val="18"/>
                <w:szCs w:val="18"/>
              </w:rPr>
            </w:pPr>
            <w:r w:rsidRPr="00A43D4F">
              <w:rPr>
                <w:rFonts w:ascii="Calibri" w:hAnsi="Calibri"/>
                <w:sz w:val="18"/>
                <w:szCs w:val="18"/>
              </w:rPr>
              <w:t>46 years and above                                                   159</w:t>
            </w:r>
          </w:p>
        </w:tc>
        <w:tc>
          <w:tcPr>
            <w:tcW w:w="601" w:type="dxa"/>
            <w:tcBorders>
              <w:top w:val="nil"/>
            </w:tcBorders>
            <w:vAlign w:val="center"/>
          </w:tcPr>
          <w:p w:rsidR="00AF09CD" w:rsidRPr="00A43D4F" w:rsidRDefault="00AF09CD" w:rsidP="00AF09CD">
            <w:pPr>
              <w:widowControl w:val="0"/>
              <w:autoSpaceDE w:val="0"/>
              <w:autoSpaceDN w:val="0"/>
              <w:adjustRightInd w:val="0"/>
              <w:ind w:left="-79"/>
              <w:jc w:val="right"/>
              <w:rPr>
                <w:rFonts w:ascii="Calibri" w:hAnsi="Calibri"/>
                <w:sz w:val="18"/>
                <w:szCs w:val="18"/>
              </w:rPr>
            </w:pPr>
          </w:p>
        </w:tc>
        <w:tc>
          <w:tcPr>
            <w:tcW w:w="1417" w:type="dxa"/>
            <w:tcBorders>
              <w:top w:val="nil"/>
            </w:tcBorders>
            <w:vAlign w:val="center"/>
          </w:tcPr>
          <w:p w:rsidR="00AF09CD" w:rsidRPr="00A43D4F" w:rsidRDefault="00AF09CD" w:rsidP="00AF09CD">
            <w:pPr>
              <w:widowControl w:val="0"/>
              <w:autoSpaceDE w:val="0"/>
              <w:autoSpaceDN w:val="0"/>
              <w:adjustRightInd w:val="0"/>
              <w:jc w:val="right"/>
              <w:rPr>
                <w:rFonts w:ascii="Calibri" w:hAnsi="Calibri"/>
                <w:sz w:val="18"/>
                <w:szCs w:val="18"/>
              </w:rPr>
            </w:pPr>
            <w:r w:rsidRPr="00A43D4F">
              <w:rPr>
                <w:rFonts w:ascii="Calibri" w:hAnsi="Calibri"/>
                <w:sz w:val="18"/>
                <w:szCs w:val="18"/>
              </w:rPr>
              <w:t>31.0</w:t>
            </w:r>
          </w:p>
        </w:tc>
      </w:tr>
    </w:tbl>
    <w:p w:rsidR="00AF09CD" w:rsidRPr="00AF09CD" w:rsidRDefault="00AF09CD" w:rsidP="00AF09CD">
      <w:pPr>
        <w:widowControl w:val="0"/>
        <w:tabs>
          <w:tab w:val="left" w:pos="0"/>
        </w:tabs>
        <w:autoSpaceDE w:val="0"/>
        <w:autoSpaceDN w:val="0"/>
        <w:adjustRightInd w:val="0"/>
        <w:spacing w:after="120"/>
        <w:jc w:val="both"/>
        <w:rPr>
          <w:rFonts w:ascii="Calibri" w:hAnsi="Calibri"/>
          <w:sz w:val="12"/>
          <w:szCs w:val="20"/>
        </w:rPr>
      </w:pPr>
    </w:p>
    <w:p w:rsidR="00AF09CD" w:rsidRPr="00A43D4F" w:rsidRDefault="00AF09CD" w:rsidP="00AF09CD">
      <w:pPr>
        <w:widowControl w:val="0"/>
        <w:tabs>
          <w:tab w:val="left" w:pos="0"/>
        </w:tabs>
        <w:autoSpaceDE w:val="0"/>
        <w:autoSpaceDN w:val="0"/>
        <w:adjustRightInd w:val="0"/>
        <w:spacing w:after="120"/>
        <w:jc w:val="both"/>
        <w:rPr>
          <w:rFonts w:ascii="Calibri" w:hAnsi="Calibri"/>
          <w:sz w:val="20"/>
          <w:szCs w:val="20"/>
        </w:rPr>
      </w:pPr>
      <w:r>
        <w:rPr>
          <w:rFonts w:ascii="Calibri" w:hAnsi="Calibri"/>
          <w:sz w:val="20"/>
          <w:szCs w:val="20"/>
        </w:rPr>
        <w:tab/>
      </w:r>
      <w:r w:rsidRPr="00A43D4F">
        <w:rPr>
          <w:rFonts w:ascii="Calibri" w:hAnsi="Calibri"/>
          <w:sz w:val="20"/>
          <w:szCs w:val="20"/>
        </w:rPr>
        <w:t xml:space="preserve">As seen in Table 1, the study group was composed of adolescents, </w:t>
      </w:r>
      <w:proofErr w:type="gramStart"/>
      <w:r w:rsidRPr="00A43D4F">
        <w:rPr>
          <w:rFonts w:ascii="Calibri" w:hAnsi="Calibri"/>
          <w:sz w:val="20"/>
          <w:szCs w:val="20"/>
        </w:rPr>
        <w:t>52.6</w:t>
      </w:r>
      <w:proofErr w:type="gramEnd"/>
      <w:r w:rsidRPr="00A43D4F">
        <w:rPr>
          <w:rFonts w:ascii="Calibri" w:hAnsi="Calibri"/>
          <w:sz w:val="20"/>
          <w:szCs w:val="20"/>
        </w:rPr>
        <w:t xml:space="preserve">% of which attended Anatolian High Schools and 47.4% attended Anatolian Teacher Training High Schools. Of the participants, </w:t>
      </w:r>
      <w:proofErr w:type="gramStart"/>
      <w:r w:rsidRPr="00A43D4F">
        <w:rPr>
          <w:rFonts w:ascii="Calibri" w:hAnsi="Calibri"/>
          <w:sz w:val="20"/>
          <w:szCs w:val="20"/>
        </w:rPr>
        <w:t>33.3</w:t>
      </w:r>
      <w:proofErr w:type="gramEnd"/>
      <w:r w:rsidRPr="00A43D4F">
        <w:rPr>
          <w:rFonts w:ascii="Calibri" w:hAnsi="Calibri"/>
          <w:sz w:val="20"/>
          <w:szCs w:val="20"/>
        </w:rPr>
        <w:t xml:space="preserve">% were in the 9th grade, 34.3% in the 10th grade, and 32.4% in the 11th grade. In this study, </w:t>
      </w:r>
      <w:proofErr w:type="gramStart"/>
      <w:r w:rsidRPr="00A43D4F">
        <w:rPr>
          <w:rFonts w:ascii="Calibri" w:hAnsi="Calibri"/>
          <w:sz w:val="20"/>
          <w:szCs w:val="20"/>
        </w:rPr>
        <w:t>62.2</w:t>
      </w:r>
      <w:proofErr w:type="gramEnd"/>
      <w:r w:rsidRPr="00A43D4F">
        <w:rPr>
          <w:rFonts w:ascii="Calibri" w:hAnsi="Calibri"/>
          <w:sz w:val="20"/>
          <w:szCs w:val="20"/>
        </w:rPr>
        <w:t xml:space="preserve">% of the adolescents were female and 37.8% were male. Of the participants, </w:t>
      </w:r>
      <w:proofErr w:type="gramStart"/>
      <w:r w:rsidRPr="00A43D4F">
        <w:rPr>
          <w:rFonts w:ascii="Calibri" w:hAnsi="Calibri"/>
          <w:sz w:val="20"/>
          <w:szCs w:val="20"/>
        </w:rPr>
        <w:t>33.5</w:t>
      </w:r>
      <w:proofErr w:type="gramEnd"/>
      <w:r w:rsidRPr="00A43D4F">
        <w:rPr>
          <w:rFonts w:ascii="Calibri" w:hAnsi="Calibri"/>
          <w:sz w:val="20"/>
          <w:szCs w:val="20"/>
        </w:rPr>
        <w:t xml:space="preserve">% were aged 15 years, 34.1% aged 16 years, and 32.4% aged 17 years. 42.1% of the participants were firstborn children, </w:t>
      </w:r>
      <w:proofErr w:type="gramStart"/>
      <w:r w:rsidRPr="00A43D4F">
        <w:rPr>
          <w:rFonts w:ascii="Calibri" w:hAnsi="Calibri"/>
          <w:sz w:val="20"/>
          <w:szCs w:val="20"/>
        </w:rPr>
        <w:t>27.5</w:t>
      </w:r>
      <w:proofErr w:type="gramEnd"/>
      <w:r w:rsidRPr="00A43D4F">
        <w:rPr>
          <w:rFonts w:ascii="Calibri" w:hAnsi="Calibri"/>
          <w:sz w:val="20"/>
          <w:szCs w:val="20"/>
        </w:rPr>
        <w:t xml:space="preserve">% were middle children, and 30.4% were the last children. 37.45% had 3 siblings in the family, </w:t>
      </w:r>
      <w:proofErr w:type="gramStart"/>
      <w:r w:rsidRPr="00A43D4F">
        <w:rPr>
          <w:rFonts w:ascii="Calibri" w:hAnsi="Calibri"/>
          <w:sz w:val="20"/>
          <w:szCs w:val="20"/>
        </w:rPr>
        <w:t>32.7</w:t>
      </w:r>
      <w:proofErr w:type="gramEnd"/>
      <w:r w:rsidRPr="00A43D4F">
        <w:rPr>
          <w:rFonts w:ascii="Calibri" w:hAnsi="Calibri"/>
          <w:sz w:val="20"/>
          <w:szCs w:val="20"/>
        </w:rPr>
        <w:t xml:space="preserve">% had 2 siblings, 26.7% had 4 or more siblings, and 3.1% were only children. Of the adolescents, </w:t>
      </w:r>
      <w:proofErr w:type="gramStart"/>
      <w:r w:rsidRPr="00A43D4F">
        <w:rPr>
          <w:rFonts w:ascii="Calibri" w:hAnsi="Calibri"/>
          <w:sz w:val="20"/>
          <w:szCs w:val="20"/>
        </w:rPr>
        <w:t>44.7</w:t>
      </w:r>
      <w:proofErr w:type="gramEnd"/>
      <w:r w:rsidRPr="00A43D4F">
        <w:rPr>
          <w:rFonts w:ascii="Calibri" w:hAnsi="Calibri"/>
          <w:sz w:val="20"/>
          <w:szCs w:val="20"/>
        </w:rPr>
        <w:t xml:space="preserve">% had primary school graduate mothers and 40.9% had university graduate fathers. Of the participants, </w:t>
      </w:r>
      <w:proofErr w:type="gramStart"/>
      <w:r w:rsidRPr="00A43D4F">
        <w:rPr>
          <w:rFonts w:ascii="Calibri" w:hAnsi="Calibri"/>
          <w:sz w:val="20"/>
          <w:szCs w:val="20"/>
        </w:rPr>
        <w:t>44.2</w:t>
      </w:r>
      <w:proofErr w:type="gramEnd"/>
      <w:r w:rsidRPr="00A43D4F">
        <w:rPr>
          <w:rFonts w:ascii="Calibri" w:hAnsi="Calibri"/>
          <w:sz w:val="20"/>
          <w:szCs w:val="20"/>
        </w:rPr>
        <w:t>% had mothers between 36 and 40 years and 48.3% had fathers between 41 and 45 years.</w:t>
      </w:r>
    </w:p>
    <w:p w:rsidR="00AF09CD" w:rsidRPr="00A43D4F" w:rsidRDefault="00AF09CD" w:rsidP="00AF09CD">
      <w:pPr>
        <w:widowControl w:val="0"/>
        <w:spacing w:after="120"/>
        <w:jc w:val="both"/>
        <w:rPr>
          <w:rFonts w:asciiTheme="minorHAnsi" w:hAnsiTheme="minorHAnsi"/>
          <w:b/>
          <w:sz w:val="20"/>
          <w:szCs w:val="20"/>
          <w:lang w:val="en-US"/>
        </w:rPr>
      </w:pPr>
      <w:r w:rsidRPr="00A43D4F">
        <w:rPr>
          <w:rFonts w:asciiTheme="minorHAnsi" w:hAnsiTheme="minorHAnsi"/>
          <w:b/>
          <w:sz w:val="20"/>
          <w:szCs w:val="20"/>
          <w:lang w:val="en-US"/>
        </w:rPr>
        <w:lastRenderedPageBreak/>
        <w:t xml:space="preserve">Data Collection </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shd w:val="clear" w:color="auto" w:fill="FFFFFF"/>
        </w:rPr>
      </w:pPr>
      <w:r w:rsidRPr="00A43D4F">
        <w:rPr>
          <w:rFonts w:ascii="Calibri" w:hAnsi="Calibri"/>
          <w:sz w:val="20"/>
          <w:szCs w:val="20"/>
        </w:rPr>
        <w:t xml:space="preserve">For the purposes of </w:t>
      </w:r>
      <w:proofErr w:type="gramStart"/>
      <w:r w:rsidRPr="00A43D4F">
        <w:rPr>
          <w:rFonts w:ascii="Calibri" w:hAnsi="Calibri"/>
          <w:sz w:val="20"/>
          <w:szCs w:val="20"/>
        </w:rPr>
        <w:t>data</w:t>
      </w:r>
      <w:proofErr w:type="gramEnd"/>
      <w:r w:rsidRPr="00A43D4F">
        <w:rPr>
          <w:rFonts w:ascii="Calibri" w:hAnsi="Calibri"/>
          <w:sz w:val="20"/>
          <w:szCs w:val="20"/>
        </w:rPr>
        <w:t xml:space="preserve"> collection, the </w:t>
      </w:r>
      <w:r w:rsidRPr="00A43D4F">
        <w:rPr>
          <w:rFonts w:ascii="Calibri" w:hAnsi="Calibri"/>
          <w:i/>
          <w:sz w:val="20"/>
          <w:szCs w:val="20"/>
        </w:rPr>
        <w:t>Student Information Form</w:t>
      </w:r>
      <w:r w:rsidRPr="00A43D4F">
        <w:rPr>
          <w:rFonts w:ascii="Calibri" w:hAnsi="Calibri"/>
          <w:sz w:val="20"/>
          <w:szCs w:val="20"/>
        </w:rPr>
        <w:t xml:space="preserve">, the </w:t>
      </w:r>
      <w:r w:rsidRPr="00A43D4F">
        <w:rPr>
          <w:rFonts w:ascii="Calibri" w:hAnsi="Calibri"/>
          <w:i/>
          <w:sz w:val="20"/>
          <w:szCs w:val="20"/>
        </w:rPr>
        <w:t>Violent Tendency Scale</w:t>
      </w:r>
      <w:r w:rsidRPr="00A43D4F">
        <w:rPr>
          <w:rFonts w:ascii="Calibri" w:hAnsi="Calibri"/>
          <w:sz w:val="20"/>
          <w:szCs w:val="20"/>
        </w:rPr>
        <w:t xml:space="preserve">, and the </w:t>
      </w:r>
      <w:r w:rsidRPr="00A43D4F">
        <w:rPr>
          <w:rFonts w:ascii="Calibri" w:hAnsi="Calibri"/>
          <w:i/>
          <w:sz w:val="20"/>
          <w:szCs w:val="20"/>
        </w:rPr>
        <w:t>KA-SI Empathic Tendency Scale</w:t>
      </w:r>
      <w:r w:rsidRPr="00A43D4F">
        <w:rPr>
          <w:rFonts w:ascii="Calibri" w:hAnsi="Calibri"/>
          <w:b/>
          <w:i/>
          <w:sz w:val="20"/>
          <w:szCs w:val="20"/>
        </w:rPr>
        <w:t>–</w:t>
      </w:r>
      <w:r w:rsidRPr="00A43D4F">
        <w:rPr>
          <w:rFonts w:ascii="Calibri" w:hAnsi="Calibri"/>
          <w:i/>
          <w:sz w:val="20"/>
          <w:szCs w:val="20"/>
        </w:rPr>
        <w:t>Adolescent Form</w:t>
      </w:r>
      <w:r w:rsidRPr="00A43D4F">
        <w:rPr>
          <w:rFonts w:ascii="Calibri" w:hAnsi="Calibri"/>
          <w:sz w:val="20"/>
          <w:szCs w:val="20"/>
        </w:rPr>
        <w:t xml:space="preserve"> </w:t>
      </w:r>
      <w:r w:rsidRPr="00A43D4F">
        <w:rPr>
          <w:rFonts w:ascii="Calibri" w:hAnsi="Calibri"/>
          <w:sz w:val="20"/>
          <w:szCs w:val="20"/>
          <w:shd w:val="clear" w:color="auto" w:fill="FFFFFF"/>
        </w:rPr>
        <w:t xml:space="preserve">were used in this study. </w:t>
      </w:r>
    </w:p>
    <w:p w:rsidR="00AF09CD" w:rsidRPr="00A43D4F" w:rsidRDefault="00AF09CD" w:rsidP="00AF09CD">
      <w:pPr>
        <w:widowControl w:val="0"/>
        <w:autoSpaceDE w:val="0"/>
        <w:autoSpaceDN w:val="0"/>
        <w:adjustRightInd w:val="0"/>
        <w:spacing w:after="120"/>
        <w:ind w:firstLine="284"/>
        <w:jc w:val="both"/>
        <w:rPr>
          <w:rFonts w:ascii="Calibri" w:hAnsi="Calibri"/>
          <w:b/>
          <w:bCs/>
          <w:i/>
          <w:sz w:val="20"/>
          <w:szCs w:val="20"/>
        </w:rPr>
      </w:pP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b/>
          <w:bCs/>
          <w:i/>
          <w:sz w:val="20"/>
          <w:szCs w:val="20"/>
        </w:rPr>
        <w:t>Student Information Form</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The Student Information Form developed by the researcher was used to determine the demographic characteristics (including the type of school, grade, sex, age, birth order, number of siblings in the family, and age and level of education of parents) of children involved in the study.</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p>
    <w:p w:rsidR="00AF09CD" w:rsidRPr="00A43D4F" w:rsidRDefault="00AF09CD" w:rsidP="00AF09CD">
      <w:pPr>
        <w:widowControl w:val="0"/>
        <w:autoSpaceDE w:val="0"/>
        <w:autoSpaceDN w:val="0"/>
        <w:adjustRightInd w:val="0"/>
        <w:spacing w:after="120"/>
        <w:ind w:firstLine="284"/>
        <w:jc w:val="both"/>
        <w:rPr>
          <w:rFonts w:ascii="Calibri" w:hAnsi="Calibri"/>
          <w:bCs/>
          <w:i/>
          <w:sz w:val="20"/>
          <w:szCs w:val="20"/>
        </w:rPr>
      </w:pPr>
      <w:r w:rsidRPr="00A43D4F">
        <w:rPr>
          <w:rFonts w:ascii="Calibri" w:hAnsi="Calibri"/>
          <w:b/>
          <w:i/>
          <w:sz w:val="20"/>
          <w:szCs w:val="20"/>
        </w:rPr>
        <w:t>Violent Tendency Scale</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shd w:val="clear" w:color="auto" w:fill="FFFFFF"/>
        </w:rPr>
        <w:t xml:space="preserve"> The construct validity of the Violent Tendency Scale (VTS) as developed by </w:t>
      </w:r>
      <w:r w:rsidRPr="00A43D4F">
        <w:rPr>
          <w:rFonts w:ascii="Calibri" w:eastAsia="TimesNewRomanPS-BoldMT" w:hAnsi="Calibri"/>
          <w:sz w:val="20"/>
          <w:szCs w:val="20"/>
        </w:rPr>
        <w:t xml:space="preserve">Haskan and its use to measure the violent tendencies of middle school students was examined by factor analysis. It was stated that the scale accounted for 55.45% of the total variance. The reliability of the Violent Tendency Scale was tested in two ways: First, the Alpha reliability coefficient was calculated (Alpha = .87). Second, the VTS was administered to 140 students twice with an interval of three weeks and thus the test-re-test reliability coefficient was calculated as (r=.83). Such evidence validated that the VTS could be confidently used to measure the violent tendency in secondary school students. In the three-degree scale (3=always, 2=sometimes, 1=never), there were 20 items, one of which was a reverse item. The straight items were scored as they were and the reversed item was scored in a reversed manner. The minimum and maximum scores of the scale were 20 and 60, respectively, with higher scores suggesting higher violent tendencies (Haskan &amp; Yıldırım, 2012). The duration for answering the scale, which could be administered individually or in a group, was nearly 15 minutes. Additionally, the reliability coefficients of the Violent Tendency Scale are provided in Table 2 for this study. The total reliability coefficient </w:t>
      </w:r>
      <w:r w:rsidRPr="00A43D4F">
        <w:rPr>
          <w:rFonts w:ascii="Calibri" w:hAnsi="Calibri"/>
          <w:sz w:val="20"/>
          <w:szCs w:val="20"/>
        </w:rPr>
        <w:t xml:space="preserve">(Alpha) of the </w:t>
      </w:r>
      <w:r w:rsidRPr="00A43D4F">
        <w:rPr>
          <w:rFonts w:ascii="Calibri" w:eastAsia="TimesNewRomanPS-BoldMT" w:hAnsi="Calibri"/>
          <w:sz w:val="20"/>
          <w:szCs w:val="20"/>
        </w:rPr>
        <w:t xml:space="preserve">scale was computed </w:t>
      </w:r>
      <w:proofErr w:type="gramStart"/>
      <w:r w:rsidRPr="00A43D4F">
        <w:rPr>
          <w:rFonts w:ascii="Calibri" w:eastAsia="TimesNewRomanPS-BoldMT" w:hAnsi="Calibri"/>
          <w:sz w:val="20"/>
          <w:szCs w:val="20"/>
        </w:rPr>
        <w:t xml:space="preserve">as </w:t>
      </w:r>
      <w:r w:rsidRPr="00A43D4F">
        <w:rPr>
          <w:rFonts w:ascii="Calibri" w:hAnsi="Calibri"/>
          <w:sz w:val="20"/>
          <w:szCs w:val="20"/>
        </w:rPr>
        <w:t>.89</w:t>
      </w:r>
      <w:proofErr w:type="gramEnd"/>
      <w:r w:rsidRPr="00A43D4F">
        <w:rPr>
          <w:rFonts w:ascii="Calibri" w:hAnsi="Calibri"/>
          <w:sz w:val="20"/>
          <w:szCs w:val="20"/>
        </w:rPr>
        <w:t>. Based on the computed Alpha value, it can be asserted that the Violent Tendency Scale was a reliable data-collecting tool.</w:t>
      </w:r>
    </w:p>
    <w:p w:rsidR="00AF09CD" w:rsidRDefault="00AF09CD" w:rsidP="00AF09CD">
      <w:pPr>
        <w:widowControl w:val="0"/>
        <w:autoSpaceDE w:val="0"/>
        <w:autoSpaceDN w:val="0"/>
        <w:adjustRightInd w:val="0"/>
        <w:spacing w:after="120"/>
        <w:ind w:firstLine="284"/>
        <w:jc w:val="both"/>
        <w:rPr>
          <w:rFonts w:ascii="Calibri" w:hAnsi="Calibri"/>
          <w:b/>
          <w:i/>
          <w:iCs/>
          <w:sz w:val="20"/>
          <w:szCs w:val="20"/>
        </w:rPr>
      </w:pP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b/>
          <w:i/>
          <w:iCs/>
          <w:sz w:val="20"/>
          <w:szCs w:val="20"/>
        </w:rPr>
        <w:t>KA-SI Empathic Tendency Scale–Adolescent Form</w:t>
      </w:r>
      <w:r w:rsidRPr="00A43D4F">
        <w:rPr>
          <w:rFonts w:ascii="Calibri" w:hAnsi="Calibri"/>
          <w:sz w:val="20"/>
          <w:szCs w:val="20"/>
        </w:rPr>
        <w:t xml:space="preserve"> </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The scale was developed by </w:t>
      </w:r>
      <w:r w:rsidRPr="00A43D4F">
        <w:rPr>
          <w:rFonts w:ascii="Calibri" w:hAnsi="Calibri"/>
          <w:sz w:val="20"/>
          <w:szCs w:val="20"/>
          <w:shd w:val="clear" w:color="auto" w:fill="FFFFFF"/>
        </w:rPr>
        <w:t xml:space="preserve">Kaya and Siyez (2010) to determine the empathic tendencies of children in the 6th to the 12th grades. The scale consists of 17 items, and has two sub-dimensions of emotional empathy (10 items) and cognitive empathy. The higher the score, the higher the level of empathic tendency. In the construct validity studies of the scale, first, separate factor analyses were carried out for each grade; then, </w:t>
      </w:r>
      <w:proofErr w:type="gramStart"/>
      <w:r w:rsidRPr="00A43D4F">
        <w:rPr>
          <w:rFonts w:ascii="Calibri" w:hAnsi="Calibri"/>
          <w:sz w:val="20"/>
          <w:szCs w:val="20"/>
          <w:shd w:val="clear" w:color="auto" w:fill="FFFFFF"/>
        </w:rPr>
        <w:t>data</w:t>
      </w:r>
      <w:proofErr w:type="gramEnd"/>
      <w:r w:rsidRPr="00A43D4F">
        <w:rPr>
          <w:rFonts w:ascii="Calibri" w:hAnsi="Calibri"/>
          <w:sz w:val="20"/>
          <w:szCs w:val="20"/>
          <w:shd w:val="clear" w:color="auto" w:fill="FFFFFF"/>
        </w:rPr>
        <w:t xml:space="preserve"> from grades 6 to 12 were combined and the factor analysis was repeated. The </w:t>
      </w:r>
      <w:r w:rsidRPr="00A43D4F">
        <w:rPr>
          <w:rFonts w:ascii="Calibri" w:hAnsi="Calibri"/>
          <w:sz w:val="20"/>
          <w:szCs w:val="20"/>
        </w:rPr>
        <w:t xml:space="preserve">KA-SI ETS Adolescent Form is made up of 17 items, 10 of which measure emotional empathy and 7 of which measure cognitive empathy. The factor loads of the 10 items within the emotional empathy sub-dimension range </w:t>
      </w:r>
      <w:proofErr w:type="gramStart"/>
      <w:r w:rsidRPr="00A43D4F">
        <w:rPr>
          <w:rFonts w:ascii="Calibri" w:hAnsi="Calibri"/>
          <w:sz w:val="20"/>
          <w:szCs w:val="20"/>
        </w:rPr>
        <w:t>between .49</w:t>
      </w:r>
      <w:proofErr w:type="gramEnd"/>
      <w:r w:rsidRPr="00A43D4F">
        <w:rPr>
          <w:rFonts w:ascii="Calibri" w:hAnsi="Calibri"/>
          <w:sz w:val="20"/>
          <w:szCs w:val="20"/>
        </w:rPr>
        <w:t xml:space="preserve"> and .66; their correlations with the total score of the sub-dimension range between .51 and .83; and the correlations with the total scores range between .52 and .79. The factor loads of the 7 items at the cognitive empathy sub-dimension range between .56 and .76; their correlations with the total score of the sub-dimension range between .52 and .81; and the correlations with the total scores range between .47 and .70. The Cronbach’s Alpha coefficient that shows internal consistency was found to be .87 for the total scale, .82 for emotional empathy, and .82 for the cognitive empathy sub-dimension. The test-re-test reliability coefficient </w:t>
      </w:r>
      <w:proofErr w:type="gramStart"/>
      <w:r w:rsidRPr="00A43D4F">
        <w:rPr>
          <w:rFonts w:ascii="Calibri" w:hAnsi="Calibri"/>
          <w:sz w:val="20"/>
          <w:szCs w:val="20"/>
        </w:rPr>
        <w:t>was .75</w:t>
      </w:r>
      <w:proofErr w:type="gramEnd"/>
      <w:r w:rsidRPr="00A43D4F">
        <w:rPr>
          <w:rFonts w:ascii="Calibri" w:hAnsi="Calibri"/>
          <w:sz w:val="20"/>
          <w:szCs w:val="20"/>
        </w:rPr>
        <w:t xml:space="preserve"> for the total scale, .73 for emotional empathy, and .69 for the cognitive empathy sub-dimension. The calculations made using the data from the test-re-test reliability study group yielded the following results for the scale altogether: Cronbach’s Alfa </w:t>
      </w:r>
      <w:proofErr w:type="gramStart"/>
      <w:r w:rsidRPr="00A43D4F">
        <w:rPr>
          <w:rFonts w:ascii="Calibri" w:hAnsi="Calibri"/>
          <w:sz w:val="20"/>
          <w:szCs w:val="20"/>
        </w:rPr>
        <w:t>coefficient .91</w:t>
      </w:r>
      <w:proofErr w:type="gramEnd"/>
      <w:r w:rsidRPr="00A43D4F">
        <w:rPr>
          <w:rFonts w:ascii="Calibri" w:hAnsi="Calibri"/>
          <w:sz w:val="20"/>
          <w:szCs w:val="20"/>
        </w:rPr>
        <w:t xml:space="preserve">, for emotional empathy .89, and for cognitive empathy .81. The correlations were .95; .87; and .68 between the scores of the emotional empathy sub-dimension and the total score; between the scores of cognitive empathy sub-dimension and the total score; and between the emotional empathy and cognitive empathy sub-dimension scores, respectively. </w:t>
      </w:r>
      <w:r w:rsidRPr="00A43D4F">
        <w:rPr>
          <w:rFonts w:ascii="Calibri" w:hAnsi="Calibri"/>
          <w:sz w:val="20"/>
          <w:szCs w:val="20"/>
          <w:shd w:val="clear" w:color="auto" w:fill="FFFFFF"/>
        </w:rPr>
        <w:t xml:space="preserve">The higher </w:t>
      </w:r>
      <w:r w:rsidRPr="00A43D4F">
        <w:rPr>
          <w:rFonts w:ascii="Calibri" w:hAnsi="Calibri"/>
          <w:sz w:val="20"/>
          <w:szCs w:val="20"/>
          <w:shd w:val="clear" w:color="auto" w:fill="FFFFFF"/>
        </w:rPr>
        <w:lastRenderedPageBreak/>
        <w:t>the score, the higher the level of empathic tendency</w:t>
      </w:r>
      <w:r w:rsidRPr="00A43D4F">
        <w:rPr>
          <w:rFonts w:ascii="Calibri" w:hAnsi="Calibri"/>
          <w:sz w:val="20"/>
          <w:szCs w:val="20"/>
        </w:rPr>
        <w:t xml:space="preserve">, and vice versa </w:t>
      </w:r>
      <w:r w:rsidRPr="00A43D4F">
        <w:rPr>
          <w:rFonts w:ascii="Calibri" w:hAnsi="Calibri"/>
          <w:sz w:val="20"/>
          <w:szCs w:val="20"/>
          <w:shd w:val="clear" w:color="auto" w:fill="FFFFFF"/>
        </w:rPr>
        <w:t xml:space="preserve">(Kaya </w:t>
      </w:r>
      <w:r w:rsidRPr="00A43D4F">
        <w:rPr>
          <w:rFonts w:ascii="Calibri" w:hAnsi="Calibri"/>
          <w:sz w:val="20"/>
          <w:szCs w:val="20"/>
        </w:rPr>
        <w:t>&amp;</w:t>
      </w:r>
      <w:r w:rsidRPr="00A43D4F">
        <w:rPr>
          <w:rFonts w:ascii="Calibri" w:hAnsi="Calibri"/>
          <w:sz w:val="20"/>
          <w:szCs w:val="20"/>
          <w:shd w:val="clear" w:color="auto" w:fill="FFFFFF"/>
        </w:rPr>
        <w:t xml:space="preserve"> Siyes, 2010).</w:t>
      </w:r>
      <w:r w:rsidRPr="00A43D4F">
        <w:rPr>
          <w:rFonts w:ascii="Calibri" w:eastAsia="TimesNewRomanPS-BoldMT" w:hAnsi="Calibri"/>
          <w:sz w:val="20"/>
          <w:szCs w:val="20"/>
        </w:rPr>
        <w:t xml:space="preserve"> The reliability study of the scale was repeated within the scope of this study. Additionally, in this study, the reliability coefficients of the KA-SI Empathic Tendency Scale</w:t>
      </w:r>
      <w:r w:rsidRPr="00A43D4F">
        <w:rPr>
          <w:rFonts w:ascii="Calibri" w:hAnsi="Calibri"/>
          <w:b/>
          <w:i/>
          <w:sz w:val="20"/>
          <w:szCs w:val="20"/>
        </w:rPr>
        <w:t>–</w:t>
      </w:r>
      <w:r w:rsidRPr="00A43D4F">
        <w:rPr>
          <w:rFonts w:ascii="Calibri" w:eastAsia="TimesNewRomanPS-BoldMT" w:hAnsi="Calibri"/>
          <w:sz w:val="20"/>
          <w:szCs w:val="20"/>
        </w:rPr>
        <w:t xml:space="preserve">Adolescent Form and its sub-dimensions are provided in Table 2. The total reliability coefficient </w:t>
      </w:r>
      <w:r w:rsidRPr="00A43D4F">
        <w:rPr>
          <w:rFonts w:ascii="Calibri" w:hAnsi="Calibri"/>
          <w:sz w:val="20"/>
          <w:szCs w:val="20"/>
        </w:rPr>
        <w:t xml:space="preserve">(Alpha) of the </w:t>
      </w:r>
      <w:r w:rsidRPr="00A43D4F">
        <w:rPr>
          <w:rFonts w:ascii="Calibri" w:eastAsia="TimesNewRomanPS-BoldMT" w:hAnsi="Calibri"/>
          <w:sz w:val="20"/>
          <w:szCs w:val="20"/>
        </w:rPr>
        <w:t xml:space="preserve">scale was computed </w:t>
      </w:r>
      <w:proofErr w:type="gramStart"/>
      <w:r w:rsidRPr="00A43D4F">
        <w:rPr>
          <w:rFonts w:ascii="Calibri" w:eastAsia="TimesNewRomanPS-BoldMT" w:hAnsi="Calibri"/>
          <w:sz w:val="20"/>
          <w:szCs w:val="20"/>
        </w:rPr>
        <w:t xml:space="preserve">as </w:t>
      </w:r>
      <w:r w:rsidRPr="00A43D4F">
        <w:rPr>
          <w:rFonts w:ascii="Calibri" w:hAnsi="Calibri"/>
          <w:sz w:val="20"/>
          <w:szCs w:val="20"/>
        </w:rPr>
        <w:t>.88</w:t>
      </w:r>
      <w:proofErr w:type="gramEnd"/>
      <w:r w:rsidRPr="00A43D4F">
        <w:rPr>
          <w:rFonts w:ascii="Calibri" w:hAnsi="Calibri"/>
          <w:sz w:val="20"/>
          <w:szCs w:val="20"/>
        </w:rPr>
        <w:t>. Based on the computed Alpha value, it can be asserted the</w:t>
      </w:r>
      <w:r w:rsidRPr="00A43D4F">
        <w:rPr>
          <w:rFonts w:ascii="Calibri" w:eastAsia="TimesNewRomanPS-BoldMT" w:hAnsi="Calibri"/>
          <w:sz w:val="20"/>
          <w:szCs w:val="20"/>
        </w:rPr>
        <w:t xml:space="preserve"> KA-SI Empathic Tendency Scale</w:t>
      </w:r>
      <w:r w:rsidRPr="00A43D4F">
        <w:rPr>
          <w:rFonts w:ascii="Calibri" w:hAnsi="Calibri"/>
          <w:b/>
          <w:i/>
          <w:sz w:val="20"/>
          <w:szCs w:val="20"/>
        </w:rPr>
        <w:t>–</w:t>
      </w:r>
      <w:r w:rsidRPr="00A43D4F">
        <w:rPr>
          <w:rFonts w:ascii="Calibri" w:eastAsia="TimesNewRomanPS-BoldMT" w:hAnsi="Calibri"/>
          <w:sz w:val="20"/>
          <w:szCs w:val="20"/>
        </w:rPr>
        <w:t xml:space="preserve">Adolescent Form </w:t>
      </w:r>
      <w:r w:rsidRPr="00A43D4F">
        <w:rPr>
          <w:rFonts w:ascii="Calibri" w:hAnsi="Calibri"/>
          <w:sz w:val="20"/>
          <w:szCs w:val="20"/>
        </w:rPr>
        <w:t xml:space="preserve">is a reliable data-collecting instrument. </w:t>
      </w:r>
    </w:p>
    <w:p w:rsidR="00AF09CD" w:rsidRPr="00A43D4F" w:rsidRDefault="00AF09CD" w:rsidP="00AF09CD">
      <w:pPr>
        <w:widowControl w:val="0"/>
        <w:shd w:val="clear" w:color="auto" w:fill="FFFFFF"/>
        <w:autoSpaceDE w:val="0"/>
        <w:spacing w:after="120"/>
        <w:ind w:left="993" w:hanging="993"/>
        <w:jc w:val="both"/>
        <w:rPr>
          <w:rFonts w:ascii="Calibri" w:hAnsi="Calibri"/>
          <w:b/>
          <w:bCs/>
          <w:sz w:val="20"/>
          <w:szCs w:val="20"/>
        </w:rPr>
      </w:pPr>
      <w:r w:rsidRPr="00A43D4F">
        <w:rPr>
          <w:rFonts w:ascii="Calibri" w:hAnsi="Calibri"/>
          <w:b/>
          <w:bCs/>
          <w:sz w:val="20"/>
          <w:szCs w:val="20"/>
        </w:rPr>
        <w:t xml:space="preserve">Table 2. </w:t>
      </w:r>
    </w:p>
    <w:p w:rsidR="00AF09CD" w:rsidRPr="00A43D4F" w:rsidRDefault="00AF09CD" w:rsidP="00AF09CD">
      <w:pPr>
        <w:widowControl w:val="0"/>
        <w:shd w:val="clear" w:color="auto" w:fill="FFFFFF"/>
        <w:autoSpaceDE w:val="0"/>
        <w:spacing w:after="120"/>
        <w:jc w:val="both"/>
        <w:rPr>
          <w:rFonts w:ascii="Calibri" w:hAnsi="Calibri"/>
          <w:i/>
          <w:sz w:val="20"/>
          <w:szCs w:val="20"/>
          <w:shd w:val="clear" w:color="auto" w:fill="FFFFFF"/>
        </w:rPr>
      </w:pPr>
      <w:r w:rsidRPr="00A43D4F">
        <w:rPr>
          <w:rFonts w:ascii="Calibri" w:hAnsi="Calibri"/>
          <w:bCs/>
          <w:i/>
          <w:sz w:val="20"/>
          <w:szCs w:val="20"/>
        </w:rPr>
        <w:t xml:space="preserve">The Reliability Values of the </w:t>
      </w:r>
      <w:r w:rsidRPr="00A43D4F">
        <w:rPr>
          <w:rFonts w:ascii="Calibri" w:hAnsi="Calibri"/>
          <w:i/>
          <w:sz w:val="20"/>
          <w:szCs w:val="20"/>
        </w:rPr>
        <w:t>Violent Tendency Scale and the Child and Adolescent KA-SI Empathic Tendency Scale</w:t>
      </w:r>
      <w:r w:rsidRPr="00A43D4F">
        <w:rPr>
          <w:rFonts w:ascii="Calibri" w:hAnsi="Calibri"/>
          <w:b/>
          <w:i/>
          <w:sz w:val="20"/>
          <w:szCs w:val="20"/>
        </w:rPr>
        <w:t>–</w:t>
      </w:r>
      <w:r w:rsidRPr="00A43D4F">
        <w:rPr>
          <w:rFonts w:ascii="Calibri" w:hAnsi="Calibri"/>
          <w:i/>
          <w:sz w:val="20"/>
          <w:szCs w:val="20"/>
        </w:rPr>
        <w:t xml:space="preserve">Adolescent Form </w:t>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455"/>
        <w:gridCol w:w="2252"/>
        <w:gridCol w:w="1657"/>
        <w:gridCol w:w="1194"/>
      </w:tblGrid>
      <w:tr w:rsidR="00AF09CD" w:rsidRPr="00A43D4F" w:rsidTr="00AF09CD">
        <w:tc>
          <w:tcPr>
            <w:tcW w:w="5371" w:type="dxa"/>
            <w:gridSpan w:val="3"/>
            <w:tcBorders>
              <w:top w:val="single" w:sz="12" w:space="0" w:color="auto"/>
              <w:left w:val="nil"/>
              <w:bottom w:val="single" w:sz="12" w:space="0" w:color="auto"/>
              <w:right w:val="nil"/>
            </w:tcBorders>
            <w:hideMark/>
          </w:tcPr>
          <w:p w:rsidR="00AF09CD" w:rsidRPr="00A43D4F" w:rsidRDefault="00AF09CD" w:rsidP="00AF09CD">
            <w:pPr>
              <w:widowControl w:val="0"/>
              <w:spacing w:after="120"/>
              <w:jc w:val="both"/>
              <w:rPr>
                <w:rFonts w:ascii="Calibri" w:hAnsi="Calibri"/>
                <w:sz w:val="18"/>
                <w:szCs w:val="18"/>
              </w:rPr>
            </w:pPr>
            <w:r w:rsidRPr="00A43D4F">
              <w:rPr>
                <w:rFonts w:ascii="Calibri" w:hAnsi="Calibri"/>
                <w:sz w:val="18"/>
                <w:szCs w:val="18"/>
              </w:rPr>
              <w:t>SCALES</w:t>
            </w:r>
          </w:p>
        </w:tc>
        <w:tc>
          <w:tcPr>
            <w:tcW w:w="1657" w:type="dxa"/>
            <w:tcBorders>
              <w:top w:val="single" w:sz="12" w:space="0" w:color="auto"/>
              <w:left w:val="nil"/>
              <w:bottom w:val="single" w:sz="12" w:space="0" w:color="auto"/>
              <w:right w:val="nil"/>
            </w:tcBorders>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bCs/>
                <w:sz w:val="18"/>
                <w:szCs w:val="18"/>
              </w:rPr>
              <w:t>Cronbach’s Alpha</w:t>
            </w:r>
          </w:p>
        </w:tc>
        <w:tc>
          <w:tcPr>
            <w:tcW w:w="1194" w:type="dxa"/>
            <w:tcBorders>
              <w:top w:val="single" w:sz="12" w:space="0" w:color="auto"/>
              <w:left w:val="nil"/>
              <w:bottom w:val="single" w:sz="12" w:space="0" w:color="auto"/>
              <w:right w:val="nil"/>
            </w:tcBorders>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Item Number</w:t>
            </w:r>
          </w:p>
        </w:tc>
      </w:tr>
      <w:tr w:rsidR="00AF09CD" w:rsidRPr="00A43D4F" w:rsidTr="00AF09CD">
        <w:tc>
          <w:tcPr>
            <w:tcW w:w="5371" w:type="dxa"/>
            <w:gridSpan w:val="3"/>
            <w:tcBorders>
              <w:top w:val="single" w:sz="12" w:space="0" w:color="auto"/>
              <w:left w:val="nil"/>
              <w:bottom w:val="nil"/>
              <w:right w:val="nil"/>
            </w:tcBorders>
            <w:hideMark/>
          </w:tcPr>
          <w:p w:rsidR="00AF09CD" w:rsidRPr="00A43D4F" w:rsidRDefault="00AF09CD" w:rsidP="00AF09CD">
            <w:pPr>
              <w:widowControl w:val="0"/>
              <w:spacing w:after="120"/>
              <w:jc w:val="both"/>
              <w:rPr>
                <w:rFonts w:ascii="Calibri" w:hAnsi="Calibri"/>
                <w:sz w:val="18"/>
                <w:szCs w:val="18"/>
              </w:rPr>
            </w:pPr>
            <w:r w:rsidRPr="00A43D4F">
              <w:rPr>
                <w:rFonts w:ascii="Calibri" w:hAnsi="Calibri"/>
                <w:sz w:val="18"/>
                <w:szCs w:val="18"/>
              </w:rPr>
              <w:t>Violent tendency Scale</w:t>
            </w:r>
          </w:p>
        </w:tc>
        <w:tc>
          <w:tcPr>
            <w:tcW w:w="1657" w:type="dxa"/>
            <w:tcBorders>
              <w:top w:val="single" w:sz="12" w:space="0" w:color="auto"/>
              <w:left w:val="nil"/>
              <w:bottom w:val="nil"/>
              <w:right w:val="nil"/>
            </w:tcBorders>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.89</w:t>
            </w:r>
          </w:p>
        </w:tc>
        <w:tc>
          <w:tcPr>
            <w:tcW w:w="1194" w:type="dxa"/>
            <w:tcBorders>
              <w:top w:val="single" w:sz="12" w:space="0" w:color="auto"/>
              <w:left w:val="nil"/>
              <w:bottom w:val="nil"/>
              <w:right w:val="nil"/>
            </w:tcBorders>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20</w:t>
            </w:r>
          </w:p>
        </w:tc>
      </w:tr>
      <w:tr w:rsidR="00AF09CD" w:rsidRPr="00A43D4F" w:rsidTr="00AF09CD">
        <w:tc>
          <w:tcPr>
            <w:tcW w:w="1664" w:type="dxa"/>
            <w:vMerge w:val="restart"/>
            <w:tcBorders>
              <w:top w:val="nil"/>
              <w:left w:val="nil"/>
              <w:bottom w:val="single" w:sz="4" w:space="0" w:color="auto"/>
              <w:right w:val="nil"/>
            </w:tcBorders>
          </w:tcPr>
          <w:p w:rsidR="00AF09CD" w:rsidRPr="00A43D4F" w:rsidRDefault="00AF09CD" w:rsidP="00AF09CD">
            <w:pPr>
              <w:widowControl w:val="0"/>
              <w:spacing w:after="120"/>
              <w:rPr>
                <w:rFonts w:ascii="Calibri" w:eastAsia="TimesNewRomanPS-BoldMT" w:hAnsi="Calibri"/>
                <w:sz w:val="18"/>
                <w:szCs w:val="18"/>
              </w:rPr>
            </w:pPr>
          </w:p>
          <w:p w:rsidR="00AF09CD" w:rsidRPr="00A43D4F" w:rsidRDefault="00AF09CD" w:rsidP="00AF09CD">
            <w:pPr>
              <w:widowControl w:val="0"/>
              <w:spacing w:after="120"/>
              <w:rPr>
                <w:rFonts w:ascii="Calibri" w:eastAsia="TimesNewRomanPS-BoldMT" w:hAnsi="Calibri"/>
                <w:sz w:val="18"/>
                <w:szCs w:val="18"/>
              </w:rPr>
            </w:pPr>
            <w:r w:rsidRPr="00A43D4F">
              <w:rPr>
                <w:rFonts w:ascii="Calibri" w:eastAsia="TimesNewRomanPS-BoldMT" w:hAnsi="Calibri"/>
                <w:sz w:val="18"/>
                <w:szCs w:val="18"/>
              </w:rPr>
              <w:t xml:space="preserve">Empathic Tendency </w:t>
            </w:r>
          </w:p>
          <w:p w:rsidR="00AF09CD" w:rsidRPr="00A43D4F" w:rsidRDefault="00AF09CD" w:rsidP="00AF09CD">
            <w:pPr>
              <w:widowControl w:val="0"/>
              <w:spacing w:after="120"/>
              <w:rPr>
                <w:rFonts w:ascii="Calibri" w:hAnsi="Calibri"/>
                <w:sz w:val="18"/>
                <w:szCs w:val="18"/>
              </w:rPr>
            </w:pPr>
            <w:r w:rsidRPr="00A43D4F">
              <w:rPr>
                <w:rFonts w:ascii="Calibri" w:eastAsia="TimesNewRomanPS-BoldMT" w:hAnsi="Calibri"/>
                <w:sz w:val="18"/>
                <w:szCs w:val="18"/>
              </w:rPr>
              <w:t>Scale</w:t>
            </w:r>
          </w:p>
        </w:tc>
        <w:tc>
          <w:tcPr>
            <w:tcW w:w="1455" w:type="dxa"/>
            <w:vMerge w:val="restart"/>
            <w:tcBorders>
              <w:top w:val="nil"/>
              <w:left w:val="nil"/>
              <w:bottom w:val="single" w:sz="4" w:space="0" w:color="auto"/>
              <w:right w:val="nil"/>
            </w:tcBorders>
          </w:tcPr>
          <w:p w:rsidR="00AF09CD" w:rsidRPr="00A43D4F" w:rsidRDefault="00AF09CD" w:rsidP="00AF09CD">
            <w:pPr>
              <w:widowControl w:val="0"/>
              <w:spacing w:after="120"/>
              <w:jc w:val="both"/>
              <w:rPr>
                <w:rFonts w:ascii="Calibri" w:hAnsi="Calibri"/>
                <w:sz w:val="18"/>
                <w:szCs w:val="18"/>
              </w:rPr>
            </w:pPr>
          </w:p>
          <w:p w:rsidR="00AF09CD" w:rsidRPr="00A43D4F" w:rsidRDefault="00AF09CD" w:rsidP="00AF09CD">
            <w:pPr>
              <w:widowControl w:val="0"/>
              <w:spacing w:after="120"/>
              <w:jc w:val="both"/>
              <w:rPr>
                <w:rFonts w:ascii="Calibri" w:hAnsi="Calibri"/>
                <w:sz w:val="18"/>
                <w:szCs w:val="18"/>
              </w:rPr>
            </w:pPr>
            <w:r w:rsidRPr="00A43D4F">
              <w:rPr>
                <w:rFonts w:ascii="Calibri" w:hAnsi="Calibri"/>
                <w:sz w:val="18"/>
                <w:szCs w:val="18"/>
              </w:rPr>
              <w:t>Sub-dimensions</w:t>
            </w:r>
          </w:p>
          <w:p w:rsidR="00AF09CD" w:rsidRPr="00A43D4F" w:rsidRDefault="00AF09CD" w:rsidP="00AF09CD">
            <w:pPr>
              <w:widowControl w:val="0"/>
              <w:spacing w:after="120"/>
              <w:jc w:val="both"/>
              <w:rPr>
                <w:rFonts w:ascii="Calibri" w:hAnsi="Calibri"/>
                <w:sz w:val="18"/>
                <w:szCs w:val="18"/>
              </w:rPr>
            </w:pPr>
          </w:p>
        </w:tc>
        <w:tc>
          <w:tcPr>
            <w:tcW w:w="2252" w:type="dxa"/>
            <w:tcBorders>
              <w:top w:val="nil"/>
              <w:left w:val="nil"/>
              <w:bottom w:val="nil"/>
              <w:right w:val="nil"/>
            </w:tcBorders>
            <w:vAlign w:val="bottom"/>
            <w:hideMark/>
          </w:tcPr>
          <w:p w:rsidR="00AF09CD" w:rsidRPr="00A43D4F" w:rsidRDefault="00AF09CD" w:rsidP="00AF09CD">
            <w:pPr>
              <w:widowControl w:val="0"/>
              <w:spacing w:after="120"/>
              <w:rPr>
                <w:rFonts w:ascii="Calibri" w:hAnsi="Calibri"/>
                <w:bCs/>
                <w:sz w:val="18"/>
                <w:szCs w:val="18"/>
              </w:rPr>
            </w:pPr>
            <w:r w:rsidRPr="00A43D4F">
              <w:rPr>
                <w:rFonts w:ascii="Calibri" w:hAnsi="Calibri"/>
                <w:sz w:val="18"/>
                <w:szCs w:val="18"/>
              </w:rPr>
              <w:t>Emotional Empathy Score</w:t>
            </w:r>
            <w:r w:rsidRPr="00A43D4F">
              <w:rPr>
                <w:rFonts w:ascii="Calibri" w:hAnsi="Calibri"/>
                <w:bCs/>
                <w:sz w:val="18"/>
                <w:szCs w:val="18"/>
              </w:rPr>
              <w:t xml:space="preserve"> </w:t>
            </w:r>
          </w:p>
        </w:tc>
        <w:tc>
          <w:tcPr>
            <w:tcW w:w="1657" w:type="dxa"/>
            <w:tcBorders>
              <w:top w:val="nil"/>
              <w:left w:val="nil"/>
              <w:bottom w:val="nil"/>
              <w:right w:val="nil"/>
            </w:tcBorders>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.84</w:t>
            </w:r>
          </w:p>
        </w:tc>
        <w:tc>
          <w:tcPr>
            <w:tcW w:w="1194" w:type="dxa"/>
            <w:tcBorders>
              <w:top w:val="nil"/>
              <w:left w:val="nil"/>
              <w:bottom w:val="nil"/>
              <w:right w:val="nil"/>
            </w:tcBorders>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10</w:t>
            </w:r>
          </w:p>
        </w:tc>
      </w:tr>
      <w:tr w:rsidR="00AF09CD" w:rsidRPr="00A43D4F" w:rsidTr="00AF09CD">
        <w:tc>
          <w:tcPr>
            <w:tcW w:w="0" w:type="auto"/>
            <w:vMerge/>
            <w:tcBorders>
              <w:top w:val="single" w:sz="4" w:space="0" w:color="auto"/>
              <w:left w:val="nil"/>
              <w:bottom w:val="single" w:sz="4" w:space="0" w:color="auto"/>
              <w:right w:val="nil"/>
            </w:tcBorders>
            <w:vAlign w:val="center"/>
            <w:hideMark/>
          </w:tcPr>
          <w:p w:rsidR="00AF09CD" w:rsidRPr="00A43D4F" w:rsidRDefault="00AF09CD" w:rsidP="00AF09CD">
            <w:pPr>
              <w:widowControl w:val="0"/>
              <w:spacing w:after="120"/>
              <w:rPr>
                <w:rFonts w:ascii="Calibri" w:hAnsi="Calibri"/>
                <w:sz w:val="18"/>
                <w:szCs w:val="18"/>
              </w:rPr>
            </w:pPr>
          </w:p>
        </w:tc>
        <w:tc>
          <w:tcPr>
            <w:tcW w:w="1455" w:type="dxa"/>
            <w:vMerge/>
            <w:tcBorders>
              <w:top w:val="single" w:sz="4" w:space="0" w:color="auto"/>
              <w:left w:val="nil"/>
              <w:bottom w:val="single" w:sz="4" w:space="0" w:color="auto"/>
              <w:right w:val="nil"/>
            </w:tcBorders>
            <w:vAlign w:val="center"/>
            <w:hideMark/>
          </w:tcPr>
          <w:p w:rsidR="00AF09CD" w:rsidRPr="00A43D4F" w:rsidRDefault="00AF09CD" w:rsidP="00AF09CD">
            <w:pPr>
              <w:widowControl w:val="0"/>
              <w:spacing w:after="120"/>
              <w:rPr>
                <w:rFonts w:ascii="Calibri" w:hAnsi="Calibri"/>
                <w:sz w:val="18"/>
                <w:szCs w:val="18"/>
              </w:rPr>
            </w:pPr>
          </w:p>
        </w:tc>
        <w:tc>
          <w:tcPr>
            <w:tcW w:w="2252" w:type="dxa"/>
            <w:tcBorders>
              <w:top w:val="nil"/>
              <w:left w:val="nil"/>
              <w:bottom w:val="nil"/>
              <w:right w:val="nil"/>
            </w:tcBorders>
            <w:vAlign w:val="bottom"/>
            <w:hideMark/>
          </w:tcPr>
          <w:p w:rsidR="00AF09CD" w:rsidRPr="00A43D4F" w:rsidRDefault="00AF09CD" w:rsidP="00AF09CD">
            <w:pPr>
              <w:widowControl w:val="0"/>
              <w:spacing w:after="120"/>
              <w:rPr>
                <w:rFonts w:ascii="Calibri" w:hAnsi="Calibri"/>
                <w:bCs/>
                <w:sz w:val="18"/>
                <w:szCs w:val="18"/>
              </w:rPr>
            </w:pPr>
            <w:r w:rsidRPr="00A43D4F">
              <w:rPr>
                <w:rFonts w:ascii="Calibri" w:hAnsi="Calibri"/>
                <w:sz w:val="18"/>
                <w:szCs w:val="18"/>
              </w:rPr>
              <w:t>Cognitive Empathy Score</w:t>
            </w:r>
            <w:r w:rsidRPr="00A43D4F">
              <w:rPr>
                <w:rFonts w:ascii="Calibri" w:hAnsi="Calibri"/>
                <w:bCs/>
                <w:sz w:val="18"/>
                <w:szCs w:val="18"/>
              </w:rPr>
              <w:t xml:space="preserve"> </w:t>
            </w:r>
          </w:p>
        </w:tc>
        <w:tc>
          <w:tcPr>
            <w:tcW w:w="1657" w:type="dxa"/>
            <w:tcBorders>
              <w:top w:val="nil"/>
              <w:left w:val="nil"/>
              <w:bottom w:val="nil"/>
              <w:right w:val="nil"/>
            </w:tcBorders>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.83</w:t>
            </w:r>
          </w:p>
        </w:tc>
        <w:tc>
          <w:tcPr>
            <w:tcW w:w="1194" w:type="dxa"/>
            <w:tcBorders>
              <w:top w:val="nil"/>
              <w:left w:val="nil"/>
              <w:bottom w:val="nil"/>
              <w:right w:val="nil"/>
            </w:tcBorders>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 xml:space="preserve"> 7</w:t>
            </w:r>
          </w:p>
        </w:tc>
      </w:tr>
      <w:tr w:rsidR="00AF09CD" w:rsidRPr="00A43D4F" w:rsidTr="00AF09CD">
        <w:tc>
          <w:tcPr>
            <w:tcW w:w="0" w:type="auto"/>
            <w:vMerge/>
            <w:tcBorders>
              <w:top w:val="single" w:sz="4" w:space="0" w:color="auto"/>
              <w:left w:val="nil"/>
              <w:bottom w:val="single" w:sz="12" w:space="0" w:color="auto"/>
              <w:right w:val="nil"/>
            </w:tcBorders>
            <w:vAlign w:val="center"/>
            <w:hideMark/>
          </w:tcPr>
          <w:p w:rsidR="00AF09CD" w:rsidRPr="00A43D4F" w:rsidRDefault="00AF09CD" w:rsidP="00AF09CD">
            <w:pPr>
              <w:widowControl w:val="0"/>
              <w:spacing w:after="120"/>
              <w:rPr>
                <w:rFonts w:ascii="Calibri" w:hAnsi="Calibri"/>
                <w:sz w:val="18"/>
                <w:szCs w:val="18"/>
              </w:rPr>
            </w:pPr>
          </w:p>
        </w:tc>
        <w:tc>
          <w:tcPr>
            <w:tcW w:w="1455" w:type="dxa"/>
            <w:vMerge/>
            <w:tcBorders>
              <w:top w:val="single" w:sz="4" w:space="0" w:color="auto"/>
              <w:left w:val="nil"/>
              <w:bottom w:val="single" w:sz="12" w:space="0" w:color="auto"/>
              <w:right w:val="nil"/>
            </w:tcBorders>
            <w:vAlign w:val="center"/>
            <w:hideMark/>
          </w:tcPr>
          <w:p w:rsidR="00AF09CD" w:rsidRPr="00A43D4F" w:rsidRDefault="00AF09CD" w:rsidP="00AF09CD">
            <w:pPr>
              <w:widowControl w:val="0"/>
              <w:spacing w:after="120"/>
              <w:rPr>
                <w:rFonts w:ascii="Calibri" w:hAnsi="Calibri"/>
                <w:sz w:val="18"/>
                <w:szCs w:val="18"/>
              </w:rPr>
            </w:pPr>
          </w:p>
        </w:tc>
        <w:tc>
          <w:tcPr>
            <w:tcW w:w="2252" w:type="dxa"/>
            <w:tcBorders>
              <w:top w:val="nil"/>
              <w:left w:val="nil"/>
              <w:bottom w:val="single" w:sz="12" w:space="0" w:color="auto"/>
              <w:right w:val="nil"/>
            </w:tcBorders>
            <w:vAlign w:val="bottom"/>
            <w:hideMark/>
          </w:tcPr>
          <w:p w:rsidR="00AF09CD" w:rsidRPr="00A43D4F" w:rsidRDefault="00AF09CD" w:rsidP="00AF09CD">
            <w:pPr>
              <w:widowControl w:val="0"/>
              <w:spacing w:after="120"/>
              <w:rPr>
                <w:rFonts w:ascii="Calibri" w:hAnsi="Calibri"/>
                <w:bCs/>
                <w:sz w:val="18"/>
                <w:szCs w:val="18"/>
              </w:rPr>
            </w:pPr>
            <w:r w:rsidRPr="00A43D4F">
              <w:rPr>
                <w:rFonts w:ascii="Calibri" w:hAnsi="Calibri"/>
                <w:sz w:val="18"/>
                <w:szCs w:val="18"/>
              </w:rPr>
              <w:t xml:space="preserve">Total Empathy Score </w:t>
            </w:r>
          </w:p>
        </w:tc>
        <w:tc>
          <w:tcPr>
            <w:tcW w:w="1657" w:type="dxa"/>
            <w:tcBorders>
              <w:top w:val="nil"/>
              <w:left w:val="nil"/>
              <w:bottom w:val="single" w:sz="12" w:space="0" w:color="auto"/>
              <w:right w:val="nil"/>
            </w:tcBorders>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.88</w:t>
            </w:r>
          </w:p>
        </w:tc>
        <w:tc>
          <w:tcPr>
            <w:tcW w:w="1194" w:type="dxa"/>
            <w:tcBorders>
              <w:top w:val="nil"/>
              <w:left w:val="nil"/>
              <w:bottom w:val="single" w:sz="12" w:space="0" w:color="auto"/>
              <w:right w:val="nil"/>
            </w:tcBorders>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17</w:t>
            </w:r>
          </w:p>
        </w:tc>
      </w:tr>
    </w:tbl>
    <w:p w:rsidR="00AF09CD" w:rsidRPr="00A43D4F" w:rsidRDefault="00AF09CD" w:rsidP="00AF09CD">
      <w:pPr>
        <w:widowControl w:val="0"/>
        <w:autoSpaceDE w:val="0"/>
        <w:autoSpaceDN w:val="0"/>
        <w:adjustRightInd w:val="0"/>
        <w:spacing w:after="120"/>
        <w:ind w:firstLine="284"/>
        <w:jc w:val="both"/>
        <w:rPr>
          <w:rFonts w:ascii="Calibri" w:eastAsia="TimesNewRomanPSMT" w:hAnsi="Calibri"/>
          <w:i/>
          <w:sz w:val="20"/>
          <w:szCs w:val="20"/>
        </w:rPr>
      </w:pPr>
    </w:p>
    <w:p w:rsidR="00AF09CD" w:rsidRPr="00A43D4F" w:rsidRDefault="00AF09CD" w:rsidP="00AF09CD">
      <w:pPr>
        <w:widowControl w:val="0"/>
        <w:spacing w:after="120"/>
        <w:jc w:val="both"/>
        <w:rPr>
          <w:rFonts w:ascii="Calibri" w:hAnsi="Calibri"/>
          <w:b/>
          <w:bCs/>
          <w:sz w:val="20"/>
          <w:szCs w:val="20"/>
        </w:rPr>
      </w:pPr>
      <w:r w:rsidRPr="00A43D4F">
        <w:rPr>
          <w:rFonts w:ascii="Calibri" w:hAnsi="Calibri"/>
          <w:b/>
          <w:bCs/>
          <w:sz w:val="20"/>
          <w:szCs w:val="20"/>
        </w:rPr>
        <w:t>Procedure and Administration</w:t>
      </w:r>
    </w:p>
    <w:p w:rsidR="00AF09CD" w:rsidRPr="00A43D4F" w:rsidRDefault="00AF09CD" w:rsidP="00AF09CD">
      <w:pPr>
        <w:widowControl w:val="0"/>
        <w:autoSpaceDE w:val="0"/>
        <w:autoSpaceDN w:val="0"/>
        <w:adjustRightInd w:val="0"/>
        <w:spacing w:after="120"/>
        <w:ind w:firstLine="284"/>
        <w:jc w:val="both"/>
        <w:rPr>
          <w:rFonts w:ascii="Calibri" w:eastAsia="Calibri" w:hAnsi="Calibri" w:cs="ACaslonPro-Regular"/>
          <w:sz w:val="21"/>
          <w:szCs w:val="21"/>
        </w:rPr>
      </w:pPr>
      <w:r w:rsidRPr="00A43D4F">
        <w:rPr>
          <w:rFonts w:ascii="Calibri" w:eastAsia="TimesNewRomanPSMT" w:hAnsi="Calibri"/>
          <w:sz w:val="20"/>
          <w:szCs w:val="20"/>
        </w:rPr>
        <w:t xml:space="preserve">The required permission </w:t>
      </w:r>
      <w:r w:rsidRPr="00A43D4F">
        <w:rPr>
          <w:rFonts w:ascii="Calibri" w:hAnsi="Calibri"/>
          <w:sz w:val="20"/>
          <w:szCs w:val="20"/>
        </w:rPr>
        <w:t xml:space="preserve">and verbal consent </w:t>
      </w:r>
      <w:r w:rsidRPr="00A43D4F">
        <w:rPr>
          <w:rFonts w:ascii="Calibri" w:eastAsia="TimesNewRomanPSMT" w:hAnsi="Calibri"/>
          <w:sz w:val="20"/>
          <w:szCs w:val="20"/>
        </w:rPr>
        <w:t>for the study were obtained from the</w:t>
      </w:r>
      <w:r w:rsidRPr="00A43D4F">
        <w:rPr>
          <w:rFonts w:ascii="Calibri" w:hAnsi="Calibri"/>
        </w:rPr>
        <w:t xml:space="preserve"> </w:t>
      </w:r>
      <w:r w:rsidRPr="00A43D4F">
        <w:rPr>
          <w:rFonts w:ascii="Calibri" w:hAnsi="Calibri"/>
          <w:sz w:val="20"/>
          <w:szCs w:val="20"/>
        </w:rPr>
        <w:t>provincial administration and the students, respectively</w:t>
      </w:r>
      <w:r w:rsidRPr="00A43D4F">
        <w:rPr>
          <w:rFonts w:ascii="Calibri" w:eastAsia="Calibri" w:hAnsi="Calibri" w:cs="ACaslonPro-Regular"/>
          <w:sz w:val="20"/>
          <w:szCs w:val="20"/>
        </w:rPr>
        <w:t>.</w:t>
      </w:r>
      <w:r w:rsidRPr="00A43D4F">
        <w:rPr>
          <w:rFonts w:ascii="Calibri" w:eastAsia="Calibri" w:hAnsi="Calibri" w:cs="ACaslonPro-Regular"/>
          <w:sz w:val="21"/>
          <w:szCs w:val="21"/>
        </w:rPr>
        <w:t xml:space="preserve"> </w:t>
      </w:r>
      <w:r w:rsidRPr="00A43D4F">
        <w:rPr>
          <w:rFonts w:ascii="Calibri" w:eastAsia="TimesNewRomanPSMT" w:hAnsi="Calibri"/>
          <w:sz w:val="20"/>
          <w:szCs w:val="20"/>
        </w:rPr>
        <w:t xml:space="preserve">The scales were administered at the </w:t>
      </w:r>
      <w:r w:rsidRPr="00A43D4F">
        <w:rPr>
          <w:rFonts w:ascii="Calibri" w:hAnsi="Calibri"/>
          <w:sz w:val="20"/>
          <w:szCs w:val="20"/>
        </w:rPr>
        <w:t xml:space="preserve">Anadolu High Schools and </w:t>
      </w:r>
      <w:r w:rsidRPr="00A43D4F">
        <w:rPr>
          <w:rFonts w:ascii="Calibri" w:eastAsia="TimesNewRoman" w:hAnsi="Calibri"/>
          <w:sz w:val="20"/>
          <w:szCs w:val="20"/>
        </w:rPr>
        <w:t xml:space="preserve">Anadolu Teacher Training High </w:t>
      </w:r>
      <w:r w:rsidRPr="00A43D4F">
        <w:rPr>
          <w:rFonts w:ascii="Calibri" w:hAnsi="Calibri"/>
          <w:sz w:val="20"/>
          <w:szCs w:val="20"/>
        </w:rPr>
        <w:t>Schools in the central district of Yozgat</w:t>
      </w:r>
      <w:r w:rsidRPr="00A43D4F">
        <w:rPr>
          <w:rFonts w:ascii="Calibri" w:eastAsia="TimesNewRomanPSMT" w:hAnsi="Calibri"/>
          <w:sz w:val="20"/>
          <w:szCs w:val="20"/>
        </w:rPr>
        <w:t>. The school administrators were informed about the application and the</w:t>
      </w:r>
      <w:r w:rsidRPr="00A43D4F">
        <w:rPr>
          <w:rFonts w:ascii="Calibri" w:hAnsi="Calibri" w:cs="Arial"/>
          <w:sz w:val="17"/>
          <w:szCs w:val="17"/>
          <w:shd w:val="clear" w:color="auto" w:fill="FFFFFF"/>
        </w:rPr>
        <w:t xml:space="preserve"> </w:t>
      </w:r>
      <w:r w:rsidRPr="00A43D4F">
        <w:rPr>
          <w:rFonts w:ascii="Calibri" w:hAnsi="Calibri" w:cs="Arial"/>
          <w:sz w:val="20"/>
          <w:szCs w:val="20"/>
          <w:shd w:val="clear" w:color="auto" w:fill="FFFFFF"/>
        </w:rPr>
        <w:t>content of the study</w:t>
      </w:r>
      <w:r w:rsidRPr="00A43D4F">
        <w:rPr>
          <w:rFonts w:ascii="Calibri" w:eastAsia="TimesNewRomanPSMT" w:hAnsi="Calibri"/>
          <w:sz w:val="20"/>
          <w:szCs w:val="20"/>
        </w:rPr>
        <w:t xml:space="preserve"> was explained before it commenced. Then, the </w:t>
      </w:r>
      <w:proofErr w:type="gramStart"/>
      <w:r w:rsidRPr="00A43D4F">
        <w:rPr>
          <w:rFonts w:ascii="Calibri" w:eastAsia="TimesNewRomanPSMT" w:hAnsi="Calibri"/>
          <w:sz w:val="20"/>
          <w:szCs w:val="20"/>
        </w:rPr>
        <w:t>data</w:t>
      </w:r>
      <w:proofErr w:type="gramEnd"/>
      <w:r w:rsidRPr="00A43D4F">
        <w:rPr>
          <w:rFonts w:ascii="Calibri" w:eastAsia="TimesNewRomanPSMT" w:hAnsi="Calibri"/>
          <w:sz w:val="20"/>
          <w:szCs w:val="20"/>
        </w:rPr>
        <w:t xml:space="preserve"> collection tools were administered to the students in a classroom environment for 20–25 minutes.</w:t>
      </w:r>
    </w:p>
    <w:p w:rsidR="00AF09CD" w:rsidRDefault="00AF09CD" w:rsidP="00AF09CD">
      <w:pPr>
        <w:widowControl w:val="0"/>
        <w:spacing w:after="120"/>
        <w:jc w:val="both"/>
        <w:rPr>
          <w:rFonts w:asciiTheme="minorHAnsi" w:hAnsiTheme="minorHAnsi"/>
          <w:b/>
          <w:sz w:val="20"/>
          <w:szCs w:val="20"/>
          <w:lang w:val="en-US"/>
        </w:rPr>
      </w:pPr>
    </w:p>
    <w:p w:rsidR="00AF09CD" w:rsidRPr="00A43D4F" w:rsidRDefault="00AF09CD" w:rsidP="00AF09CD">
      <w:pPr>
        <w:widowControl w:val="0"/>
        <w:spacing w:after="120"/>
        <w:jc w:val="both"/>
        <w:rPr>
          <w:rFonts w:asciiTheme="minorHAnsi" w:hAnsiTheme="minorHAnsi"/>
          <w:b/>
          <w:sz w:val="20"/>
          <w:szCs w:val="20"/>
          <w:lang w:val="en-US"/>
        </w:rPr>
      </w:pPr>
      <w:r w:rsidRPr="00A43D4F">
        <w:rPr>
          <w:rFonts w:asciiTheme="minorHAnsi" w:hAnsiTheme="minorHAnsi"/>
          <w:b/>
          <w:sz w:val="20"/>
          <w:szCs w:val="20"/>
          <w:lang w:val="en-US"/>
        </w:rPr>
        <w:t>Data Analysis</w:t>
      </w:r>
    </w:p>
    <w:p w:rsidR="00AF09CD" w:rsidRPr="00A43D4F" w:rsidRDefault="00AF09CD" w:rsidP="00AF09CD">
      <w:pPr>
        <w:pStyle w:val="Pa14"/>
        <w:widowControl w:val="0"/>
        <w:spacing w:after="120" w:line="240" w:lineRule="auto"/>
        <w:ind w:firstLine="284"/>
        <w:jc w:val="both"/>
        <w:rPr>
          <w:rFonts w:ascii="Calibri" w:hAnsi="Calibri"/>
          <w:sz w:val="20"/>
          <w:szCs w:val="20"/>
        </w:rPr>
      </w:pPr>
      <w:r w:rsidRPr="00A43D4F">
        <w:rPr>
          <w:rFonts w:ascii="Calibri" w:hAnsi="Calibri"/>
          <w:sz w:val="20"/>
          <w:szCs w:val="20"/>
        </w:rPr>
        <w:t xml:space="preserve">After the administration of the data collection tools, they were reviewed, classified, ranked, and coded according to the entry formatting, and data entry was performed accordingly. They were analyzed by means of the social sciences SPSS 15 statistical software. As a result of the normality test, nonparametric statistical methods were used in the data analysis on the grounds that the p values (as seen in Table 3) were less than (p&lt;.05) and thus failed to meet normality hypothesis. In analyzing the data, the Mann Whitney U Test was used for double comparisons in the examination of the differences between the groups and in groups with more than two variables that do not distribute normally; Bonferroni corrected Kruskal Wallis H test was used for multiple comparisons. A significance level of 0.05 was used in the examination of the differences between groups where p&lt;.05 would suggest a significant difference between groups, and p&gt;0.05 would not suggest a significant difference. Moreover, the Spearman Correlation Coefficient Significance Test was conducted </w:t>
      </w:r>
      <w:r w:rsidRPr="00A43D4F">
        <w:rPr>
          <w:rFonts w:ascii="Calibri" w:eastAsia="Arial" w:hAnsi="Calibri"/>
          <w:sz w:val="20"/>
          <w:szCs w:val="20"/>
        </w:rPr>
        <w:t xml:space="preserve">(Büyüköztürk, 2002) </w:t>
      </w:r>
      <w:r w:rsidRPr="00A43D4F">
        <w:rPr>
          <w:rFonts w:ascii="Calibri" w:hAnsi="Calibri"/>
          <w:sz w:val="20"/>
          <w:szCs w:val="20"/>
        </w:rPr>
        <w:t>to determine whether there was a statistically significant difference between the scores received from the Violent Tendency Scale and the Child and Adolescent KA-SI Empathic Tendency Scale</w:t>
      </w:r>
      <w:r w:rsidRPr="00A43D4F">
        <w:rPr>
          <w:rFonts w:ascii="Calibri" w:hAnsi="Calibri"/>
          <w:b/>
          <w:i/>
          <w:sz w:val="20"/>
          <w:szCs w:val="20"/>
        </w:rPr>
        <w:t>–</w:t>
      </w:r>
      <w:r w:rsidRPr="00A43D4F">
        <w:rPr>
          <w:rFonts w:ascii="Calibri" w:hAnsi="Calibri"/>
          <w:sz w:val="20"/>
          <w:szCs w:val="20"/>
        </w:rPr>
        <w:t>Adolescent Form</w:t>
      </w:r>
      <w:r w:rsidRPr="00A43D4F">
        <w:rPr>
          <w:rFonts w:ascii="Calibri" w:eastAsia="Arial" w:hAnsi="Calibri"/>
          <w:sz w:val="20"/>
          <w:szCs w:val="20"/>
        </w:rPr>
        <w:t xml:space="preserve">. All results were considered statistically significant at a level of </w:t>
      </w:r>
      <w:r w:rsidRPr="00A43D4F">
        <w:rPr>
          <w:rFonts w:ascii="Calibri" w:hAnsi="Calibri"/>
          <w:sz w:val="20"/>
          <w:szCs w:val="20"/>
        </w:rPr>
        <w:t xml:space="preserve">(p&lt;.05). </w:t>
      </w:r>
    </w:p>
    <w:p w:rsidR="00AF09CD" w:rsidRDefault="00AF09CD" w:rsidP="00AF09CD">
      <w:pPr>
        <w:widowControl w:val="0"/>
        <w:shd w:val="clear" w:color="auto" w:fill="FFFFFF"/>
        <w:autoSpaceDE w:val="0"/>
        <w:spacing w:after="120"/>
        <w:ind w:left="993" w:hanging="993"/>
        <w:jc w:val="both"/>
        <w:rPr>
          <w:rFonts w:ascii="Calibri" w:hAnsi="Calibri"/>
          <w:b/>
          <w:bCs/>
          <w:sz w:val="20"/>
          <w:szCs w:val="20"/>
        </w:rPr>
      </w:pPr>
    </w:p>
    <w:p w:rsidR="00AF09CD" w:rsidRDefault="00AF09CD" w:rsidP="00AF09CD">
      <w:pPr>
        <w:widowControl w:val="0"/>
        <w:shd w:val="clear" w:color="auto" w:fill="FFFFFF"/>
        <w:autoSpaceDE w:val="0"/>
        <w:spacing w:after="120"/>
        <w:ind w:left="993" w:hanging="993"/>
        <w:jc w:val="both"/>
        <w:rPr>
          <w:rFonts w:ascii="Calibri" w:hAnsi="Calibri"/>
          <w:b/>
          <w:bCs/>
          <w:sz w:val="20"/>
          <w:szCs w:val="20"/>
        </w:rPr>
      </w:pPr>
    </w:p>
    <w:p w:rsidR="00AF09CD" w:rsidRDefault="00AF09CD" w:rsidP="00AF09CD">
      <w:pPr>
        <w:widowControl w:val="0"/>
        <w:shd w:val="clear" w:color="auto" w:fill="FFFFFF"/>
        <w:autoSpaceDE w:val="0"/>
        <w:spacing w:after="120"/>
        <w:ind w:left="993" w:hanging="993"/>
        <w:jc w:val="both"/>
        <w:rPr>
          <w:rFonts w:ascii="Calibri" w:hAnsi="Calibri"/>
          <w:b/>
          <w:bCs/>
          <w:sz w:val="20"/>
          <w:szCs w:val="20"/>
        </w:rPr>
      </w:pPr>
    </w:p>
    <w:p w:rsidR="00AF09CD" w:rsidRDefault="00AF09CD" w:rsidP="00AF09CD">
      <w:pPr>
        <w:widowControl w:val="0"/>
        <w:shd w:val="clear" w:color="auto" w:fill="FFFFFF"/>
        <w:autoSpaceDE w:val="0"/>
        <w:spacing w:after="120"/>
        <w:ind w:left="993" w:hanging="993"/>
        <w:jc w:val="both"/>
        <w:rPr>
          <w:rFonts w:ascii="Calibri" w:hAnsi="Calibri"/>
          <w:b/>
          <w:bCs/>
          <w:sz w:val="20"/>
          <w:szCs w:val="20"/>
        </w:rPr>
      </w:pPr>
    </w:p>
    <w:p w:rsidR="00AF09CD" w:rsidRPr="00A43D4F" w:rsidRDefault="00AF09CD" w:rsidP="00AF09CD">
      <w:pPr>
        <w:widowControl w:val="0"/>
        <w:shd w:val="clear" w:color="auto" w:fill="FFFFFF"/>
        <w:autoSpaceDE w:val="0"/>
        <w:spacing w:after="120"/>
        <w:ind w:left="993" w:hanging="993"/>
        <w:jc w:val="both"/>
        <w:rPr>
          <w:rFonts w:ascii="Calibri" w:hAnsi="Calibri"/>
          <w:b/>
          <w:bCs/>
          <w:sz w:val="20"/>
          <w:szCs w:val="20"/>
        </w:rPr>
      </w:pPr>
      <w:r w:rsidRPr="00A43D4F">
        <w:rPr>
          <w:rFonts w:ascii="Calibri" w:hAnsi="Calibri"/>
          <w:b/>
          <w:bCs/>
          <w:sz w:val="20"/>
          <w:szCs w:val="20"/>
        </w:rPr>
        <w:lastRenderedPageBreak/>
        <w:t xml:space="preserve">Table 3. </w:t>
      </w:r>
    </w:p>
    <w:p w:rsidR="00AF09CD" w:rsidRPr="00A43D4F" w:rsidRDefault="00AF09CD" w:rsidP="00AF09CD">
      <w:pPr>
        <w:widowControl w:val="0"/>
        <w:spacing w:after="120"/>
        <w:rPr>
          <w:rFonts w:ascii="Calibri" w:hAnsi="Calibri"/>
          <w:i/>
          <w:sz w:val="20"/>
          <w:szCs w:val="20"/>
          <w:lang w:eastAsia="en-US"/>
        </w:rPr>
      </w:pPr>
      <w:r w:rsidRPr="00A43D4F">
        <w:rPr>
          <w:rFonts w:ascii="Calibri" w:eastAsia="Calibri" w:hAnsi="Calibri" w:cs="Arial"/>
          <w:bCs/>
          <w:i/>
          <w:sz w:val="20"/>
          <w:szCs w:val="20"/>
        </w:rPr>
        <w:t>One-Sample Kolmogorov-Smirnov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26"/>
        <w:gridCol w:w="1559"/>
        <w:gridCol w:w="142"/>
        <w:gridCol w:w="1417"/>
        <w:gridCol w:w="284"/>
        <w:gridCol w:w="1275"/>
        <w:gridCol w:w="142"/>
        <w:gridCol w:w="1559"/>
      </w:tblGrid>
      <w:tr w:rsidR="00AF09CD" w:rsidRPr="00A43D4F" w:rsidTr="00AF09CD">
        <w:tc>
          <w:tcPr>
            <w:tcW w:w="2235" w:type="dxa"/>
            <w:gridSpan w:val="2"/>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lang w:eastAsia="en-US"/>
              </w:rPr>
            </w:pPr>
            <w:r w:rsidRPr="00A43D4F">
              <w:rPr>
                <w:rFonts w:ascii="Calibri" w:hAnsi="Calibri"/>
                <w:sz w:val="18"/>
                <w:szCs w:val="18"/>
                <w:lang w:eastAsia="en-US"/>
              </w:rPr>
              <w:t>Statistics</w:t>
            </w:r>
          </w:p>
        </w:tc>
        <w:tc>
          <w:tcPr>
            <w:tcW w:w="1701" w:type="dxa"/>
            <w:gridSpan w:val="2"/>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rPr>
            </w:pPr>
          </w:p>
        </w:tc>
        <w:tc>
          <w:tcPr>
            <w:tcW w:w="1701" w:type="dxa"/>
            <w:gridSpan w:val="2"/>
            <w:tcBorders>
              <w:top w:val="single" w:sz="12" w:space="0" w:color="auto"/>
              <w:left w:val="nil"/>
              <w:bottom w:val="single" w:sz="12" w:space="0" w:color="auto"/>
              <w:right w:val="nil"/>
            </w:tcBorders>
            <w:vAlign w:val="bottom"/>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lang w:eastAsia="en-US"/>
              </w:rPr>
              <w:t xml:space="preserve">    </w:t>
            </w:r>
            <w:r w:rsidRPr="00A43D4F">
              <w:rPr>
                <w:rFonts w:ascii="Calibri" w:hAnsi="Calibri" w:cs="Arial"/>
                <w:sz w:val="18"/>
                <w:szCs w:val="18"/>
                <w:shd w:val="clear" w:color="auto" w:fill="FFFFFF"/>
              </w:rPr>
              <w:t>Scale Scores</w:t>
            </w:r>
          </w:p>
        </w:tc>
        <w:tc>
          <w:tcPr>
            <w:tcW w:w="1417" w:type="dxa"/>
            <w:gridSpan w:val="2"/>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rPr>
            </w:pPr>
          </w:p>
        </w:tc>
        <w:tc>
          <w:tcPr>
            <w:tcW w:w="1559" w:type="dxa"/>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rPr>
            </w:pPr>
          </w:p>
        </w:tc>
      </w:tr>
      <w:tr w:rsidR="00AF09CD" w:rsidRPr="00A43D4F" w:rsidTr="00AF09CD">
        <w:tc>
          <w:tcPr>
            <w:tcW w:w="2235" w:type="dxa"/>
            <w:gridSpan w:val="2"/>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lang w:eastAsia="en-US"/>
              </w:rPr>
            </w:pPr>
          </w:p>
        </w:tc>
        <w:tc>
          <w:tcPr>
            <w:tcW w:w="1701" w:type="dxa"/>
            <w:gridSpan w:val="2"/>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lang w:eastAsia="en-US"/>
              </w:rPr>
            </w:pPr>
            <w:r w:rsidRPr="00A43D4F">
              <w:rPr>
                <w:rFonts w:ascii="Calibri" w:hAnsi="Calibri"/>
                <w:sz w:val="18"/>
                <w:szCs w:val="18"/>
              </w:rPr>
              <w:t>Emotional Empathy</w:t>
            </w:r>
          </w:p>
        </w:tc>
        <w:tc>
          <w:tcPr>
            <w:tcW w:w="1701" w:type="dxa"/>
            <w:gridSpan w:val="2"/>
            <w:tcBorders>
              <w:top w:val="single" w:sz="12" w:space="0" w:color="auto"/>
              <w:left w:val="nil"/>
              <w:bottom w:val="single" w:sz="12" w:space="0" w:color="auto"/>
              <w:right w:val="nil"/>
            </w:tcBorders>
            <w:vAlign w:val="bottom"/>
          </w:tcPr>
          <w:p w:rsidR="00AF09CD" w:rsidRPr="00A43D4F" w:rsidRDefault="00AF09CD" w:rsidP="00AF09CD">
            <w:pPr>
              <w:widowControl w:val="0"/>
              <w:spacing w:after="120"/>
              <w:rPr>
                <w:rFonts w:ascii="Calibri" w:hAnsi="Calibri"/>
                <w:bCs/>
                <w:sz w:val="18"/>
                <w:szCs w:val="18"/>
              </w:rPr>
            </w:pPr>
            <w:proofErr w:type="gramStart"/>
            <w:r w:rsidRPr="00A43D4F">
              <w:rPr>
                <w:rFonts w:ascii="Calibri" w:hAnsi="Calibri"/>
                <w:sz w:val="18"/>
                <w:szCs w:val="18"/>
              </w:rPr>
              <w:t>Cognitive   Empathy</w:t>
            </w:r>
            <w:proofErr w:type="gramEnd"/>
          </w:p>
        </w:tc>
        <w:tc>
          <w:tcPr>
            <w:tcW w:w="1417" w:type="dxa"/>
            <w:gridSpan w:val="2"/>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lang w:eastAsia="en-US"/>
              </w:rPr>
            </w:pPr>
            <w:r w:rsidRPr="00A43D4F">
              <w:rPr>
                <w:rFonts w:ascii="Calibri" w:hAnsi="Calibri"/>
                <w:sz w:val="18"/>
                <w:szCs w:val="18"/>
              </w:rPr>
              <w:t xml:space="preserve">Total Empathy </w:t>
            </w:r>
          </w:p>
        </w:tc>
        <w:tc>
          <w:tcPr>
            <w:tcW w:w="1559" w:type="dxa"/>
            <w:tcBorders>
              <w:top w:val="single" w:sz="12" w:space="0" w:color="auto"/>
              <w:left w:val="nil"/>
              <w:bottom w:val="single" w:sz="12" w:space="0" w:color="auto"/>
              <w:right w:val="nil"/>
            </w:tcBorders>
          </w:tcPr>
          <w:p w:rsidR="00AF09CD" w:rsidRPr="00A43D4F" w:rsidRDefault="00AF09CD" w:rsidP="00AF09CD">
            <w:pPr>
              <w:widowControl w:val="0"/>
              <w:spacing w:after="120"/>
              <w:rPr>
                <w:rFonts w:ascii="Calibri" w:hAnsi="Calibri"/>
                <w:sz w:val="18"/>
                <w:szCs w:val="18"/>
                <w:lang w:eastAsia="en-US"/>
              </w:rPr>
            </w:pPr>
            <w:r w:rsidRPr="00A43D4F">
              <w:rPr>
                <w:rFonts w:ascii="Calibri" w:hAnsi="Calibri"/>
                <w:sz w:val="18"/>
                <w:szCs w:val="18"/>
              </w:rPr>
              <w:t xml:space="preserve"> Violent Tendency</w:t>
            </w:r>
          </w:p>
        </w:tc>
      </w:tr>
      <w:tr w:rsidR="00AF09CD" w:rsidRPr="00A43D4F" w:rsidTr="00AF09CD">
        <w:tc>
          <w:tcPr>
            <w:tcW w:w="2235" w:type="dxa"/>
            <w:gridSpan w:val="2"/>
            <w:tcBorders>
              <w:top w:val="single" w:sz="12" w:space="0" w:color="auto"/>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rPr>
            </w:pPr>
            <w:r w:rsidRPr="00A43D4F">
              <w:rPr>
                <w:rFonts w:ascii="Calibri" w:eastAsia="Calibri" w:hAnsi="Calibri" w:cs="Arial"/>
                <w:sz w:val="18"/>
                <w:szCs w:val="18"/>
              </w:rPr>
              <w:t>N</w:t>
            </w:r>
          </w:p>
        </w:tc>
        <w:tc>
          <w:tcPr>
            <w:tcW w:w="1559" w:type="dxa"/>
            <w:tcBorders>
              <w:top w:val="single" w:sz="12" w:space="0" w:color="auto"/>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513</w:t>
            </w:r>
          </w:p>
        </w:tc>
        <w:tc>
          <w:tcPr>
            <w:tcW w:w="1559" w:type="dxa"/>
            <w:gridSpan w:val="2"/>
            <w:tcBorders>
              <w:top w:val="single" w:sz="12" w:space="0" w:color="auto"/>
              <w:left w:val="nil"/>
              <w:bottom w:val="nil"/>
              <w:right w:val="nil"/>
            </w:tcBorders>
            <w:vAlign w:val="bottom"/>
          </w:tcPr>
          <w:p w:rsidR="00AF09CD" w:rsidRPr="00A43D4F" w:rsidRDefault="00AF09CD" w:rsidP="00AF09CD">
            <w:pPr>
              <w:widowControl w:val="0"/>
              <w:spacing w:after="120"/>
              <w:jc w:val="right"/>
              <w:rPr>
                <w:rFonts w:ascii="Calibri" w:hAnsi="Calibri"/>
                <w:bCs/>
                <w:sz w:val="18"/>
                <w:szCs w:val="18"/>
              </w:rPr>
            </w:pPr>
            <w:r w:rsidRPr="00A43D4F">
              <w:rPr>
                <w:rFonts w:ascii="Calibri" w:eastAsia="Calibri" w:hAnsi="Calibri" w:cs="Arial"/>
                <w:sz w:val="18"/>
                <w:szCs w:val="18"/>
              </w:rPr>
              <w:t>513</w:t>
            </w:r>
          </w:p>
        </w:tc>
        <w:tc>
          <w:tcPr>
            <w:tcW w:w="1559" w:type="dxa"/>
            <w:gridSpan w:val="2"/>
            <w:tcBorders>
              <w:top w:val="single" w:sz="12" w:space="0" w:color="auto"/>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513</w:t>
            </w:r>
          </w:p>
        </w:tc>
        <w:tc>
          <w:tcPr>
            <w:tcW w:w="1701" w:type="dxa"/>
            <w:gridSpan w:val="2"/>
            <w:tcBorders>
              <w:top w:val="single" w:sz="12" w:space="0" w:color="auto"/>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513</w:t>
            </w:r>
          </w:p>
        </w:tc>
      </w:tr>
      <w:tr w:rsidR="00AF09CD" w:rsidRPr="00A43D4F" w:rsidTr="00AF09CD">
        <w:trPr>
          <w:trHeight w:val="280"/>
        </w:trPr>
        <w:tc>
          <w:tcPr>
            <w:tcW w:w="1809" w:type="dxa"/>
            <w:vMerge w:val="restart"/>
            <w:tcBorders>
              <w:top w:val="nil"/>
              <w:left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rPr>
            </w:pPr>
            <w:r w:rsidRPr="00A43D4F">
              <w:rPr>
                <w:rFonts w:ascii="Calibri" w:eastAsia="Calibri" w:hAnsi="Calibri" w:cs="Arial"/>
                <w:sz w:val="18"/>
                <w:szCs w:val="18"/>
              </w:rPr>
              <w:t xml:space="preserve">Normal Parameters                  </w:t>
            </w:r>
          </w:p>
        </w:tc>
        <w:tc>
          <w:tcPr>
            <w:tcW w:w="426" w:type="dxa"/>
            <w:tcBorders>
              <w:top w:val="nil"/>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rPr>
            </w:pPr>
            <w:r w:rsidRPr="00A43D4F">
              <w:rPr>
                <w:rFonts w:ascii="Calibri" w:eastAsia="Calibri" w:hAnsi="Calibri"/>
                <w:noProof/>
                <w:sz w:val="18"/>
                <w:szCs w:val="18"/>
              </w:rPr>
              <w:drawing>
                <wp:inline distT="0" distB="0" distL="0" distR="0" wp14:anchorId="0D1AB35A" wp14:editId="545F4987">
                  <wp:extent cx="123825" cy="152400"/>
                  <wp:effectExtent l="0" t="0" r="952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tc>
        <w:tc>
          <w:tcPr>
            <w:tcW w:w="1559"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30.32</w:t>
            </w:r>
          </w:p>
        </w:tc>
        <w:tc>
          <w:tcPr>
            <w:tcW w:w="155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21.66</w:t>
            </w:r>
          </w:p>
        </w:tc>
        <w:tc>
          <w:tcPr>
            <w:tcW w:w="155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51.99</w:t>
            </w:r>
          </w:p>
        </w:tc>
        <w:tc>
          <w:tcPr>
            <w:tcW w:w="1701"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33.85</w:t>
            </w:r>
          </w:p>
        </w:tc>
      </w:tr>
      <w:tr w:rsidR="00AF09CD" w:rsidRPr="00A43D4F" w:rsidTr="00AF09CD">
        <w:tc>
          <w:tcPr>
            <w:tcW w:w="1809" w:type="dxa"/>
            <w:vMerge/>
            <w:tcBorders>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vertAlign w:val="superscript"/>
              </w:rPr>
            </w:pPr>
          </w:p>
        </w:tc>
        <w:tc>
          <w:tcPr>
            <w:tcW w:w="426" w:type="dxa"/>
            <w:tcBorders>
              <w:top w:val="nil"/>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vertAlign w:val="superscript"/>
              </w:rPr>
            </w:pPr>
            <w:r w:rsidRPr="00A43D4F">
              <w:rPr>
                <w:rFonts w:ascii="Calibri" w:eastAsia="Calibri" w:hAnsi="Calibri" w:cs="Arial"/>
                <w:sz w:val="18"/>
                <w:szCs w:val="18"/>
              </w:rPr>
              <w:t>SS</w:t>
            </w:r>
          </w:p>
        </w:tc>
        <w:tc>
          <w:tcPr>
            <w:tcW w:w="1559"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5.76</w:t>
            </w:r>
          </w:p>
        </w:tc>
        <w:tc>
          <w:tcPr>
            <w:tcW w:w="155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4.02</w:t>
            </w:r>
          </w:p>
        </w:tc>
        <w:tc>
          <w:tcPr>
            <w:tcW w:w="155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8.68</w:t>
            </w:r>
          </w:p>
        </w:tc>
        <w:tc>
          <w:tcPr>
            <w:tcW w:w="1701"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7.32</w:t>
            </w:r>
          </w:p>
        </w:tc>
      </w:tr>
      <w:tr w:rsidR="00AF09CD" w:rsidRPr="00A43D4F" w:rsidTr="00AF09CD">
        <w:tc>
          <w:tcPr>
            <w:tcW w:w="2235" w:type="dxa"/>
            <w:gridSpan w:val="2"/>
            <w:tcBorders>
              <w:top w:val="nil"/>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rPr>
            </w:pPr>
            <w:r w:rsidRPr="00A43D4F">
              <w:rPr>
                <w:rFonts w:ascii="Calibri" w:eastAsia="Calibri" w:hAnsi="Calibri" w:cs="Arial"/>
                <w:sz w:val="18"/>
                <w:szCs w:val="18"/>
              </w:rPr>
              <w:t>Kolmogorov-Smirnov Z</w:t>
            </w:r>
          </w:p>
        </w:tc>
        <w:tc>
          <w:tcPr>
            <w:tcW w:w="1559"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1.85</w:t>
            </w:r>
          </w:p>
        </w:tc>
        <w:tc>
          <w:tcPr>
            <w:tcW w:w="155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2.02</w:t>
            </w:r>
          </w:p>
        </w:tc>
        <w:tc>
          <w:tcPr>
            <w:tcW w:w="155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1.48</w:t>
            </w:r>
          </w:p>
        </w:tc>
        <w:tc>
          <w:tcPr>
            <w:tcW w:w="1701"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rPr>
            </w:pPr>
            <w:r w:rsidRPr="00A43D4F">
              <w:rPr>
                <w:rFonts w:ascii="Calibri" w:eastAsia="Calibri" w:hAnsi="Calibri" w:cs="Arial"/>
                <w:sz w:val="18"/>
                <w:szCs w:val="18"/>
              </w:rPr>
              <w:t>1.80</w:t>
            </w:r>
          </w:p>
        </w:tc>
      </w:tr>
      <w:tr w:rsidR="00AF09CD" w:rsidRPr="00A43D4F" w:rsidTr="00AF09CD">
        <w:tc>
          <w:tcPr>
            <w:tcW w:w="2235" w:type="dxa"/>
            <w:gridSpan w:val="2"/>
            <w:tcBorders>
              <w:top w:val="nil"/>
              <w:left w:val="nil"/>
              <w:bottom w:val="single" w:sz="12" w:space="0" w:color="auto"/>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rPr>
            </w:pPr>
            <w:r w:rsidRPr="00A43D4F">
              <w:rPr>
                <w:rFonts w:ascii="Calibri" w:eastAsia="Calibri" w:hAnsi="Calibri" w:cs="Arial"/>
                <w:sz w:val="18"/>
                <w:szCs w:val="18"/>
              </w:rPr>
              <w:t>P</w:t>
            </w:r>
          </w:p>
        </w:tc>
        <w:tc>
          <w:tcPr>
            <w:tcW w:w="1559" w:type="dxa"/>
            <w:tcBorders>
              <w:top w:val="nil"/>
              <w:left w:val="nil"/>
              <w:bottom w:val="single" w:sz="12"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rPr>
            </w:pPr>
            <w:r w:rsidRPr="00A43D4F">
              <w:rPr>
                <w:rFonts w:ascii="Calibri" w:eastAsia="Calibri" w:hAnsi="Calibri" w:cs="Arial"/>
                <w:b/>
                <w:sz w:val="18"/>
                <w:szCs w:val="18"/>
              </w:rPr>
              <w:t>.002</w:t>
            </w:r>
            <w:r w:rsidRPr="00A43D4F">
              <w:rPr>
                <w:rFonts w:ascii="Calibri" w:eastAsia="Calibri" w:hAnsi="Calibri" w:cs="Arial"/>
                <w:b/>
                <w:sz w:val="18"/>
                <w:szCs w:val="18"/>
                <w:vertAlign w:val="superscript"/>
              </w:rPr>
              <w:t>*</w:t>
            </w:r>
          </w:p>
        </w:tc>
        <w:tc>
          <w:tcPr>
            <w:tcW w:w="1559" w:type="dxa"/>
            <w:gridSpan w:val="2"/>
            <w:tcBorders>
              <w:top w:val="nil"/>
              <w:left w:val="nil"/>
              <w:bottom w:val="single" w:sz="12"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rPr>
            </w:pPr>
            <w:r w:rsidRPr="00A43D4F">
              <w:rPr>
                <w:rFonts w:ascii="Calibri" w:eastAsia="Calibri" w:hAnsi="Calibri" w:cs="Arial"/>
                <w:b/>
                <w:sz w:val="18"/>
                <w:szCs w:val="18"/>
              </w:rPr>
              <w:t>.001</w:t>
            </w:r>
            <w:r w:rsidRPr="00A43D4F">
              <w:rPr>
                <w:rFonts w:ascii="Calibri" w:eastAsia="Calibri" w:hAnsi="Calibri" w:cs="Arial"/>
                <w:b/>
                <w:sz w:val="18"/>
                <w:szCs w:val="18"/>
                <w:vertAlign w:val="superscript"/>
              </w:rPr>
              <w:t>*</w:t>
            </w:r>
          </w:p>
        </w:tc>
        <w:tc>
          <w:tcPr>
            <w:tcW w:w="1559" w:type="dxa"/>
            <w:gridSpan w:val="2"/>
            <w:tcBorders>
              <w:top w:val="nil"/>
              <w:left w:val="nil"/>
              <w:bottom w:val="single" w:sz="12"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rPr>
            </w:pPr>
            <w:r w:rsidRPr="00A43D4F">
              <w:rPr>
                <w:rFonts w:ascii="Calibri" w:eastAsia="Calibri" w:hAnsi="Calibri" w:cs="Arial"/>
                <w:b/>
                <w:sz w:val="18"/>
                <w:szCs w:val="18"/>
              </w:rPr>
              <w:t>.024</w:t>
            </w:r>
            <w:r w:rsidRPr="00A43D4F">
              <w:rPr>
                <w:rFonts w:ascii="Calibri" w:eastAsia="Calibri" w:hAnsi="Calibri" w:cs="Arial"/>
                <w:b/>
                <w:sz w:val="18"/>
                <w:szCs w:val="18"/>
                <w:vertAlign w:val="superscript"/>
              </w:rPr>
              <w:t>*</w:t>
            </w:r>
          </w:p>
        </w:tc>
        <w:tc>
          <w:tcPr>
            <w:tcW w:w="1701" w:type="dxa"/>
            <w:gridSpan w:val="2"/>
            <w:tcBorders>
              <w:top w:val="nil"/>
              <w:left w:val="nil"/>
              <w:bottom w:val="single" w:sz="12"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rPr>
            </w:pPr>
            <w:r w:rsidRPr="00A43D4F">
              <w:rPr>
                <w:rFonts w:ascii="Calibri" w:eastAsia="Calibri" w:hAnsi="Calibri" w:cs="Arial"/>
                <w:b/>
                <w:sz w:val="18"/>
                <w:szCs w:val="18"/>
              </w:rPr>
              <w:t>.003</w:t>
            </w:r>
            <w:r w:rsidRPr="00A43D4F">
              <w:rPr>
                <w:rFonts w:ascii="Calibri" w:eastAsia="Calibri" w:hAnsi="Calibri" w:cs="Arial"/>
                <w:b/>
                <w:sz w:val="18"/>
                <w:szCs w:val="18"/>
                <w:vertAlign w:val="superscript"/>
              </w:rPr>
              <w:t>*</w:t>
            </w:r>
          </w:p>
        </w:tc>
      </w:tr>
    </w:tbl>
    <w:p w:rsidR="00AF09CD" w:rsidRPr="00A43D4F" w:rsidRDefault="00AF09CD" w:rsidP="00AF09CD">
      <w:pPr>
        <w:pStyle w:val="AralkYok"/>
        <w:widowControl w:val="0"/>
        <w:spacing w:after="120"/>
        <w:jc w:val="both"/>
        <w:rPr>
          <w:sz w:val="18"/>
          <w:szCs w:val="18"/>
          <w:lang w:val="en-US"/>
        </w:rPr>
      </w:pPr>
      <w:r w:rsidRPr="00A43D4F">
        <w:rPr>
          <w:sz w:val="18"/>
          <w:szCs w:val="18"/>
          <w:lang w:val="en-US"/>
        </w:rPr>
        <w:t>*</w:t>
      </w:r>
      <w:r w:rsidRPr="00A43D4F">
        <w:rPr>
          <w:i/>
          <w:sz w:val="18"/>
          <w:szCs w:val="18"/>
          <w:lang w:val="en-US"/>
        </w:rPr>
        <w:t>p</w:t>
      </w:r>
      <w:r w:rsidRPr="00A43D4F">
        <w:rPr>
          <w:sz w:val="18"/>
          <w:szCs w:val="18"/>
          <w:lang w:val="en-US"/>
        </w:rPr>
        <w:t>&lt;.05</w:t>
      </w:r>
    </w:p>
    <w:p w:rsidR="00AF09CD" w:rsidRPr="00A43D4F" w:rsidRDefault="00AF09CD" w:rsidP="00AF09CD">
      <w:pPr>
        <w:widowControl w:val="0"/>
        <w:spacing w:after="120"/>
        <w:jc w:val="center"/>
        <w:rPr>
          <w:rFonts w:asciiTheme="minorHAnsi" w:hAnsiTheme="minorHAnsi"/>
          <w:b/>
          <w:sz w:val="20"/>
          <w:szCs w:val="20"/>
          <w:lang w:val="en-US"/>
        </w:rPr>
      </w:pPr>
      <w:r w:rsidRPr="00A43D4F">
        <w:rPr>
          <w:rFonts w:asciiTheme="minorHAnsi" w:hAnsiTheme="minorHAnsi"/>
          <w:b/>
          <w:sz w:val="20"/>
          <w:szCs w:val="20"/>
          <w:lang w:val="en-US"/>
        </w:rPr>
        <w:t>Findings</w:t>
      </w:r>
    </w:p>
    <w:p w:rsidR="00AF09CD" w:rsidRPr="00A43D4F" w:rsidRDefault="00AF09CD" w:rsidP="00AF09CD">
      <w:pPr>
        <w:widowControl w:val="0"/>
        <w:shd w:val="clear" w:color="auto" w:fill="FFFFFF"/>
        <w:spacing w:after="120"/>
        <w:ind w:firstLine="284"/>
        <w:jc w:val="both"/>
        <w:rPr>
          <w:rFonts w:ascii="Calibri" w:hAnsi="Calibri"/>
        </w:rPr>
      </w:pPr>
      <w:r w:rsidRPr="00A43D4F">
        <w:rPr>
          <w:rFonts w:ascii="Calibri" w:hAnsi="Calibri"/>
          <w:sz w:val="20"/>
          <w:szCs w:val="20"/>
        </w:rPr>
        <w:t>The present study aimed to investigate violent and emphatic tendencies in adolescents by the type of school, sex, and grade variables and to determine the association between these tendencies in adolescents. In this section, the findings of the study are presented.</w:t>
      </w:r>
    </w:p>
    <w:p w:rsidR="00AF09CD" w:rsidRDefault="00AF09CD" w:rsidP="00AF09CD">
      <w:pPr>
        <w:pStyle w:val="Balk2"/>
        <w:keepNext w:val="0"/>
        <w:widowControl w:val="0"/>
        <w:spacing w:before="0" w:after="120"/>
        <w:jc w:val="both"/>
        <w:rPr>
          <w:rFonts w:ascii="Calibri" w:hAnsi="Calibri"/>
          <w:sz w:val="20"/>
          <w:szCs w:val="20"/>
          <w:lang w:val="en-US"/>
        </w:rPr>
      </w:pPr>
    </w:p>
    <w:p w:rsidR="00AF09CD" w:rsidRPr="00A43D4F" w:rsidRDefault="00AF09CD" w:rsidP="00AF09CD">
      <w:pPr>
        <w:pStyle w:val="Balk2"/>
        <w:keepNext w:val="0"/>
        <w:widowControl w:val="0"/>
        <w:spacing w:before="0" w:after="120"/>
        <w:jc w:val="both"/>
        <w:rPr>
          <w:rFonts w:ascii="Calibri" w:hAnsi="Calibri"/>
          <w:sz w:val="20"/>
          <w:szCs w:val="20"/>
          <w:lang w:val="en-US"/>
        </w:rPr>
      </w:pPr>
      <w:r w:rsidRPr="00A43D4F">
        <w:rPr>
          <w:rFonts w:ascii="Calibri" w:hAnsi="Calibri"/>
          <w:sz w:val="20"/>
          <w:szCs w:val="20"/>
          <w:lang w:val="en-US"/>
        </w:rPr>
        <w:t>Findings as regards the Adolescents’ Mean Scores from the Sub-Dimensions of the Violent Tendency Scale by Type of School</w:t>
      </w:r>
    </w:p>
    <w:p w:rsidR="00AF09CD" w:rsidRPr="00A43D4F" w:rsidRDefault="00AF09CD" w:rsidP="00AF09CD">
      <w:pPr>
        <w:pStyle w:val="Balk2"/>
        <w:keepNext w:val="0"/>
        <w:widowControl w:val="0"/>
        <w:spacing w:before="0" w:after="120"/>
        <w:jc w:val="both"/>
        <w:rPr>
          <w:rFonts w:ascii="Calibri" w:hAnsi="Calibri"/>
          <w:i w:val="0"/>
          <w:sz w:val="20"/>
          <w:szCs w:val="20"/>
          <w:lang w:val="en-US"/>
        </w:rPr>
      </w:pPr>
      <w:proofErr w:type="gramStart"/>
      <w:r w:rsidRPr="00A43D4F">
        <w:rPr>
          <w:rFonts w:ascii="Calibri" w:hAnsi="Calibri"/>
          <w:i w:val="0"/>
          <w:sz w:val="20"/>
          <w:szCs w:val="20"/>
          <w:lang w:val="en-US"/>
        </w:rPr>
        <w:t>Table 4.</w:t>
      </w:r>
      <w:proofErr w:type="gramEnd"/>
      <w:r w:rsidRPr="00A43D4F">
        <w:rPr>
          <w:rFonts w:ascii="Calibri" w:hAnsi="Calibri"/>
          <w:i w:val="0"/>
          <w:sz w:val="20"/>
          <w:szCs w:val="20"/>
          <w:lang w:val="en-US"/>
        </w:rPr>
        <w:t xml:space="preserve"> </w:t>
      </w:r>
    </w:p>
    <w:p w:rsidR="00AF09CD" w:rsidRPr="00A43D4F" w:rsidRDefault="00AF09CD" w:rsidP="00AF09CD">
      <w:pPr>
        <w:pStyle w:val="Balk2"/>
        <w:keepNext w:val="0"/>
        <w:widowControl w:val="0"/>
        <w:spacing w:before="0" w:after="120"/>
        <w:jc w:val="both"/>
        <w:rPr>
          <w:rFonts w:ascii="Calibri" w:hAnsi="Calibri"/>
          <w:b w:val="0"/>
          <w:sz w:val="20"/>
          <w:szCs w:val="20"/>
          <w:lang w:val="en-US"/>
        </w:rPr>
      </w:pPr>
      <w:r w:rsidRPr="00A43D4F">
        <w:rPr>
          <w:rFonts w:ascii="Calibri" w:hAnsi="Calibri"/>
          <w:b w:val="0"/>
          <w:sz w:val="20"/>
          <w:szCs w:val="20"/>
          <w:lang w:val="en-US"/>
        </w:rPr>
        <w:t>Mann Whitney U Test Results for the Adolescents’ Mean Scores from the Sub-Dimensions of the Violent Tendency Scale by Type of School</w:t>
      </w:r>
    </w:p>
    <w:tbl>
      <w:tblPr>
        <w:tblW w:w="4917" w:type="pct"/>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26"/>
        <w:gridCol w:w="1611"/>
        <w:gridCol w:w="588"/>
        <w:gridCol w:w="734"/>
        <w:gridCol w:w="585"/>
        <w:gridCol w:w="588"/>
        <w:gridCol w:w="588"/>
        <w:gridCol w:w="583"/>
        <w:gridCol w:w="734"/>
        <w:gridCol w:w="733"/>
        <w:gridCol w:w="731"/>
      </w:tblGrid>
      <w:tr w:rsidR="00AF09CD" w:rsidRPr="00A43D4F" w:rsidTr="00AF09CD">
        <w:trPr>
          <w:trHeight w:val="255"/>
        </w:trPr>
        <w:tc>
          <w:tcPr>
            <w:tcW w:w="1550" w:type="pct"/>
            <w:gridSpan w:val="2"/>
            <w:vMerge w:val="restart"/>
            <w:tcBorders>
              <w:top w:val="single" w:sz="12" w:space="0" w:color="auto"/>
              <w:right w:val="nil"/>
            </w:tcBorders>
            <w:noWrap/>
            <w:vAlign w:val="bottom"/>
            <w:hideMark/>
          </w:tcPr>
          <w:p w:rsidR="00AF09CD" w:rsidRPr="00A43D4F" w:rsidRDefault="00AF09CD" w:rsidP="00AF09CD">
            <w:pPr>
              <w:widowControl w:val="0"/>
              <w:spacing w:after="120"/>
              <w:rPr>
                <w:rFonts w:ascii="Calibri" w:eastAsia="Calibri" w:hAnsi="Calibri"/>
                <w:sz w:val="20"/>
                <w:szCs w:val="20"/>
              </w:rPr>
            </w:pPr>
          </w:p>
        </w:tc>
        <w:tc>
          <w:tcPr>
            <w:tcW w:w="2157" w:type="pct"/>
            <w:gridSpan w:val="6"/>
            <w:tcBorders>
              <w:top w:val="single" w:sz="12" w:space="0" w:color="auto"/>
              <w:left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sz w:val="18"/>
                <w:szCs w:val="18"/>
              </w:rPr>
              <w:t>Type of School</w:t>
            </w:r>
          </w:p>
        </w:tc>
        <w:tc>
          <w:tcPr>
            <w:tcW w:w="1293" w:type="pct"/>
            <w:gridSpan w:val="3"/>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Mann Whitney U Test</w:t>
            </w:r>
          </w:p>
        </w:tc>
      </w:tr>
      <w:tr w:rsidR="00AF09CD" w:rsidRPr="00A43D4F" w:rsidTr="00AF09CD">
        <w:trPr>
          <w:trHeight w:val="255"/>
        </w:trPr>
        <w:tc>
          <w:tcPr>
            <w:tcW w:w="1550" w:type="pct"/>
            <w:gridSpan w:val="2"/>
            <w:vMerge/>
            <w:tcBorders>
              <w:bottom w:val="single" w:sz="12" w:space="0" w:color="auto"/>
              <w:right w:val="nil"/>
            </w:tcBorders>
            <w:vAlign w:val="center"/>
            <w:hideMark/>
          </w:tcPr>
          <w:p w:rsidR="00AF09CD" w:rsidRPr="00A43D4F" w:rsidRDefault="00AF09CD" w:rsidP="00AF09CD">
            <w:pPr>
              <w:widowControl w:val="0"/>
              <w:spacing w:after="120"/>
              <w:rPr>
                <w:rFonts w:ascii="Calibri" w:eastAsia="Calibri" w:hAnsi="Calibri"/>
                <w:sz w:val="20"/>
                <w:szCs w:val="20"/>
              </w:rPr>
            </w:pPr>
          </w:p>
        </w:tc>
        <w:tc>
          <w:tcPr>
            <w:tcW w:w="346" w:type="pct"/>
            <w:tcBorders>
              <w:top w:val="single" w:sz="12" w:space="0" w:color="auto"/>
              <w:left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N</w:t>
            </w:r>
          </w:p>
        </w:tc>
        <w:tc>
          <w:tcPr>
            <w:tcW w:w="432" w:type="pct"/>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344" w:type="pct"/>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Med</w:t>
            </w:r>
          </w:p>
        </w:tc>
        <w:tc>
          <w:tcPr>
            <w:tcW w:w="346" w:type="pct"/>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Min</w:t>
            </w:r>
          </w:p>
        </w:tc>
        <w:tc>
          <w:tcPr>
            <w:tcW w:w="346" w:type="pct"/>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Max</w:t>
            </w:r>
          </w:p>
        </w:tc>
        <w:tc>
          <w:tcPr>
            <w:tcW w:w="343" w:type="pct"/>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SD</w:t>
            </w:r>
          </w:p>
        </w:tc>
        <w:tc>
          <w:tcPr>
            <w:tcW w:w="432"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sz w:val="18"/>
                <w:szCs w:val="18"/>
              </w:rPr>
              <w:t>Rank Means</w:t>
            </w:r>
          </w:p>
        </w:tc>
        <w:tc>
          <w:tcPr>
            <w:tcW w:w="431"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U</w:t>
            </w:r>
          </w:p>
        </w:tc>
        <w:tc>
          <w:tcPr>
            <w:tcW w:w="430"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p</w:t>
            </w:r>
            <w:proofErr w:type="gramEnd"/>
          </w:p>
        </w:tc>
      </w:tr>
      <w:tr w:rsidR="00AF09CD" w:rsidRPr="00A43D4F" w:rsidTr="00AF09CD">
        <w:trPr>
          <w:trHeight w:val="255"/>
        </w:trPr>
        <w:tc>
          <w:tcPr>
            <w:tcW w:w="603" w:type="pct"/>
            <w:vMerge w:val="restart"/>
            <w:tcBorders>
              <w:top w:val="single" w:sz="12" w:space="0" w:color="auto"/>
              <w:bottom w:val="nil"/>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sz w:val="18"/>
                <w:szCs w:val="18"/>
                <w:lang w:eastAsia="en-US"/>
              </w:rPr>
              <w:t>Violent Tendency Score</w:t>
            </w:r>
          </w:p>
        </w:tc>
        <w:tc>
          <w:tcPr>
            <w:tcW w:w="947" w:type="pct"/>
            <w:tcBorders>
              <w:top w:val="single" w:sz="12" w:space="0" w:color="auto"/>
              <w:bottom w:val="nil"/>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6"/>
                <w:szCs w:val="16"/>
              </w:rPr>
              <w:t>Anadolu High Schools</w:t>
            </w:r>
          </w:p>
        </w:tc>
        <w:tc>
          <w:tcPr>
            <w:tcW w:w="346" w:type="pct"/>
            <w:tcBorders>
              <w:top w:val="single" w:sz="12" w:space="0" w:color="auto"/>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270</w:t>
            </w:r>
          </w:p>
        </w:tc>
        <w:tc>
          <w:tcPr>
            <w:tcW w:w="432" w:type="pct"/>
            <w:tcBorders>
              <w:top w:val="single" w:sz="12" w:space="0" w:color="auto"/>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34.95</w:t>
            </w:r>
          </w:p>
        </w:tc>
        <w:tc>
          <w:tcPr>
            <w:tcW w:w="344" w:type="pct"/>
            <w:tcBorders>
              <w:top w:val="single" w:sz="12" w:space="0" w:color="auto"/>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34</w:t>
            </w:r>
          </w:p>
        </w:tc>
        <w:tc>
          <w:tcPr>
            <w:tcW w:w="346" w:type="pct"/>
            <w:tcBorders>
              <w:top w:val="single" w:sz="12" w:space="0" w:color="auto"/>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346" w:type="pct"/>
            <w:tcBorders>
              <w:top w:val="single" w:sz="12" w:space="0" w:color="auto"/>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w:t>
            </w:r>
          </w:p>
        </w:tc>
        <w:tc>
          <w:tcPr>
            <w:tcW w:w="343" w:type="pct"/>
            <w:tcBorders>
              <w:top w:val="single" w:sz="12" w:space="0" w:color="auto"/>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8.11</w:t>
            </w:r>
          </w:p>
        </w:tc>
        <w:tc>
          <w:tcPr>
            <w:tcW w:w="432"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275.36</w:t>
            </w:r>
          </w:p>
        </w:tc>
        <w:tc>
          <w:tcPr>
            <w:tcW w:w="431"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27848</w:t>
            </w:r>
          </w:p>
        </w:tc>
        <w:tc>
          <w:tcPr>
            <w:tcW w:w="430"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b/>
                <w:bCs/>
                <w:sz w:val="18"/>
                <w:szCs w:val="18"/>
              </w:rPr>
            </w:pPr>
            <w:r w:rsidRPr="00A43D4F">
              <w:rPr>
                <w:rFonts w:ascii="Calibri" w:hAnsi="Calibri"/>
                <w:b/>
                <w:bCs/>
                <w:sz w:val="18"/>
                <w:szCs w:val="18"/>
              </w:rPr>
              <w:t>.003</w:t>
            </w:r>
          </w:p>
        </w:tc>
      </w:tr>
      <w:tr w:rsidR="00AF09CD" w:rsidRPr="00A43D4F" w:rsidTr="00AF09CD">
        <w:trPr>
          <w:trHeight w:val="255"/>
        </w:trPr>
        <w:tc>
          <w:tcPr>
            <w:tcW w:w="603" w:type="pct"/>
            <w:vMerge/>
            <w:tcBorders>
              <w:top w:val="nil"/>
              <w:bottom w:val="nil"/>
            </w:tcBorders>
            <w:vAlign w:val="center"/>
            <w:hideMark/>
          </w:tcPr>
          <w:p w:rsidR="00AF09CD" w:rsidRPr="00A43D4F" w:rsidRDefault="00AF09CD" w:rsidP="00AF09CD">
            <w:pPr>
              <w:widowControl w:val="0"/>
              <w:spacing w:after="120"/>
              <w:rPr>
                <w:rFonts w:ascii="Calibri" w:hAnsi="Calibri"/>
                <w:bCs/>
                <w:sz w:val="18"/>
                <w:szCs w:val="18"/>
              </w:rPr>
            </w:pPr>
          </w:p>
        </w:tc>
        <w:tc>
          <w:tcPr>
            <w:tcW w:w="947" w:type="pct"/>
            <w:tcBorders>
              <w:top w:val="nil"/>
              <w:bottom w:val="nil"/>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6"/>
                <w:szCs w:val="16"/>
              </w:rPr>
              <w:t>Anadolu Teacher-Training High Schools</w:t>
            </w:r>
          </w:p>
        </w:tc>
        <w:tc>
          <w:tcPr>
            <w:tcW w:w="346" w:type="pct"/>
            <w:tcBorders>
              <w:top w:val="nil"/>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243</w:t>
            </w:r>
          </w:p>
        </w:tc>
        <w:tc>
          <w:tcPr>
            <w:tcW w:w="432" w:type="pct"/>
            <w:tcBorders>
              <w:top w:val="nil"/>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32.64</w:t>
            </w:r>
          </w:p>
        </w:tc>
        <w:tc>
          <w:tcPr>
            <w:tcW w:w="344" w:type="pct"/>
            <w:tcBorders>
              <w:top w:val="nil"/>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32</w:t>
            </w:r>
          </w:p>
        </w:tc>
        <w:tc>
          <w:tcPr>
            <w:tcW w:w="346" w:type="pct"/>
            <w:tcBorders>
              <w:top w:val="nil"/>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346" w:type="pct"/>
            <w:tcBorders>
              <w:top w:val="nil"/>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54</w:t>
            </w:r>
          </w:p>
        </w:tc>
        <w:tc>
          <w:tcPr>
            <w:tcW w:w="343" w:type="pct"/>
            <w:tcBorders>
              <w:top w:val="nil"/>
              <w:bottom w:val="nil"/>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6.13</w:t>
            </w:r>
          </w:p>
        </w:tc>
        <w:tc>
          <w:tcPr>
            <w:tcW w:w="432"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236.60</w:t>
            </w:r>
          </w:p>
        </w:tc>
        <w:tc>
          <w:tcPr>
            <w:tcW w:w="431" w:type="pct"/>
            <w:vMerge/>
            <w:vAlign w:val="center"/>
            <w:hideMark/>
          </w:tcPr>
          <w:p w:rsidR="00AF09CD" w:rsidRPr="00A43D4F" w:rsidRDefault="00AF09CD" w:rsidP="00AF09CD">
            <w:pPr>
              <w:widowControl w:val="0"/>
              <w:spacing w:after="120"/>
              <w:jc w:val="center"/>
              <w:rPr>
                <w:rFonts w:ascii="Calibri" w:hAnsi="Calibri"/>
                <w:sz w:val="18"/>
                <w:szCs w:val="18"/>
              </w:rPr>
            </w:pPr>
          </w:p>
        </w:tc>
        <w:tc>
          <w:tcPr>
            <w:tcW w:w="430" w:type="pct"/>
            <w:vMerge/>
            <w:vAlign w:val="center"/>
            <w:hideMark/>
          </w:tcPr>
          <w:p w:rsidR="00AF09CD" w:rsidRPr="00A43D4F" w:rsidRDefault="00AF09CD" w:rsidP="00AF09CD">
            <w:pPr>
              <w:widowControl w:val="0"/>
              <w:spacing w:after="120"/>
              <w:jc w:val="center"/>
              <w:rPr>
                <w:rFonts w:ascii="Calibri" w:hAnsi="Calibri"/>
                <w:b/>
                <w:bCs/>
                <w:sz w:val="18"/>
                <w:szCs w:val="18"/>
              </w:rPr>
            </w:pPr>
          </w:p>
        </w:tc>
      </w:tr>
      <w:tr w:rsidR="00AF09CD" w:rsidRPr="00A43D4F" w:rsidTr="00AF09CD">
        <w:trPr>
          <w:trHeight w:val="255"/>
        </w:trPr>
        <w:tc>
          <w:tcPr>
            <w:tcW w:w="603" w:type="pct"/>
            <w:vMerge/>
            <w:tcBorders>
              <w:top w:val="nil"/>
              <w:bottom w:val="single" w:sz="12" w:space="0" w:color="auto"/>
            </w:tcBorders>
            <w:vAlign w:val="center"/>
            <w:hideMark/>
          </w:tcPr>
          <w:p w:rsidR="00AF09CD" w:rsidRPr="00A43D4F" w:rsidRDefault="00AF09CD" w:rsidP="00AF09CD">
            <w:pPr>
              <w:widowControl w:val="0"/>
              <w:spacing w:after="120"/>
              <w:rPr>
                <w:rFonts w:ascii="Calibri" w:hAnsi="Calibri"/>
                <w:bCs/>
                <w:sz w:val="18"/>
                <w:szCs w:val="18"/>
              </w:rPr>
            </w:pPr>
          </w:p>
        </w:tc>
        <w:tc>
          <w:tcPr>
            <w:tcW w:w="947" w:type="pct"/>
            <w:tcBorders>
              <w:top w:val="nil"/>
              <w:bottom w:val="single" w:sz="12" w:space="0" w:color="auto"/>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Total</w:t>
            </w:r>
          </w:p>
        </w:tc>
        <w:tc>
          <w:tcPr>
            <w:tcW w:w="346"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513</w:t>
            </w:r>
          </w:p>
        </w:tc>
        <w:tc>
          <w:tcPr>
            <w:tcW w:w="432"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33.86</w:t>
            </w:r>
          </w:p>
        </w:tc>
        <w:tc>
          <w:tcPr>
            <w:tcW w:w="344"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w:t>
            </w:r>
          </w:p>
        </w:tc>
        <w:tc>
          <w:tcPr>
            <w:tcW w:w="346"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346"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w:t>
            </w:r>
          </w:p>
        </w:tc>
        <w:tc>
          <w:tcPr>
            <w:tcW w:w="343"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7.32</w:t>
            </w:r>
          </w:p>
        </w:tc>
        <w:tc>
          <w:tcPr>
            <w:tcW w:w="432"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p>
        </w:tc>
        <w:tc>
          <w:tcPr>
            <w:tcW w:w="431" w:type="pct"/>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sz w:val="18"/>
                <w:szCs w:val="18"/>
              </w:rPr>
            </w:pPr>
          </w:p>
        </w:tc>
        <w:tc>
          <w:tcPr>
            <w:tcW w:w="430" w:type="pct"/>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b/>
                <w:bCs/>
                <w:sz w:val="18"/>
                <w:szCs w:val="18"/>
              </w:rPr>
            </w:pPr>
          </w:p>
        </w:tc>
      </w:tr>
    </w:tbl>
    <w:p w:rsidR="00AF09CD" w:rsidRPr="00A43D4F" w:rsidRDefault="00AF09CD" w:rsidP="00AF09CD">
      <w:pPr>
        <w:widowControl w:val="0"/>
        <w:autoSpaceDE w:val="0"/>
        <w:autoSpaceDN w:val="0"/>
        <w:adjustRightInd w:val="0"/>
        <w:spacing w:after="120"/>
        <w:jc w:val="both"/>
        <w:rPr>
          <w:rFonts w:ascii="Calibri" w:hAnsi="Calibri"/>
          <w:sz w:val="16"/>
          <w:szCs w:val="16"/>
        </w:rPr>
      </w:pPr>
      <w:proofErr w:type="gramStart"/>
      <w:r w:rsidRPr="00A43D4F">
        <w:rPr>
          <w:rFonts w:ascii="Calibri" w:hAnsi="Calibri"/>
          <w:i/>
          <w:sz w:val="16"/>
          <w:szCs w:val="16"/>
        </w:rPr>
        <w:t>p</w:t>
      </w:r>
      <w:proofErr w:type="gramEnd"/>
      <w:r w:rsidRPr="00A43D4F">
        <w:rPr>
          <w:rFonts w:ascii="Calibri" w:hAnsi="Calibri"/>
          <w:sz w:val="16"/>
          <w:szCs w:val="16"/>
        </w:rPr>
        <w:t>&lt;.05</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Table 4 shows the Mann Whitney U Test results for the adolescents’ mean scores from the sub-dimensions of the Violent Tendency Scale by type of school. In the violent tendency scores, the rank mean of students attending Anadolu High Schools (</w:t>
      </w:r>
      <w:proofErr w:type="gramStart"/>
      <w:r w:rsidRPr="00A43D4F">
        <w:rPr>
          <w:rFonts w:ascii="Calibri" w:hAnsi="Calibri"/>
          <w:sz w:val="20"/>
          <w:szCs w:val="20"/>
        </w:rPr>
        <w:t>275.36</w:t>
      </w:r>
      <w:proofErr w:type="gramEnd"/>
      <w:r w:rsidRPr="00A43D4F">
        <w:rPr>
          <w:rFonts w:ascii="Calibri" w:hAnsi="Calibri"/>
          <w:sz w:val="20"/>
          <w:szCs w:val="20"/>
        </w:rPr>
        <w:t xml:space="preserve">) is higher than that of those attending Anadolu Teacher-Training High Schools (236.60). The </w:t>
      </w:r>
      <w:r w:rsidRPr="00A43D4F">
        <w:rPr>
          <w:rFonts w:ascii="Calibri" w:hAnsi="Calibri"/>
          <w:bCs/>
          <w:sz w:val="20"/>
          <w:szCs w:val="20"/>
        </w:rPr>
        <w:t xml:space="preserve">Mann Whitney U Test results indicate that there is a statistically significant difference between the violent tendency scores of children by their type of school </w:t>
      </w:r>
      <w:r w:rsidRPr="00A43D4F">
        <w:rPr>
          <w:rFonts w:ascii="Calibri" w:hAnsi="Calibri"/>
          <w:sz w:val="20"/>
          <w:szCs w:val="20"/>
        </w:rPr>
        <w:t xml:space="preserve">(p&lt;.05). </w:t>
      </w:r>
    </w:p>
    <w:p w:rsidR="00AF09CD" w:rsidRDefault="00AF09CD" w:rsidP="00AF09CD">
      <w:pPr>
        <w:widowControl w:val="0"/>
        <w:autoSpaceDE w:val="0"/>
        <w:autoSpaceDN w:val="0"/>
        <w:adjustRightInd w:val="0"/>
        <w:spacing w:after="120"/>
        <w:jc w:val="both"/>
        <w:rPr>
          <w:rFonts w:ascii="Calibri" w:hAnsi="Calibri"/>
          <w:b/>
          <w:i/>
          <w:sz w:val="20"/>
          <w:szCs w:val="20"/>
        </w:rPr>
      </w:pPr>
    </w:p>
    <w:p w:rsidR="00AF09CD" w:rsidRDefault="00AF09CD" w:rsidP="00AF09CD">
      <w:pPr>
        <w:widowControl w:val="0"/>
        <w:autoSpaceDE w:val="0"/>
        <w:autoSpaceDN w:val="0"/>
        <w:adjustRightInd w:val="0"/>
        <w:spacing w:after="120"/>
        <w:jc w:val="both"/>
        <w:rPr>
          <w:rFonts w:ascii="Calibri" w:hAnsi="Calibri"/>
          <w:b/>
          <w:i/>
          <w:sz w:val="20"/>
          <w:szCs w:val="20"/>
        </w:rPr>
      </w:pPr>
    </w:p>
    <w:p w:rsidR="00AF09CD" w:rsidRDefault="00AF09CD" w:rsidP="00AF09CD">
      <w:pPr>
        <w:widowControl w:val="0"/>
        <w:autoSpaceDE w:val="0"/>
        <w:autoSpaceDN w:val="0"/>
        <w:adjustRightInd w:val="0"/>
        <w:spacing w:after="120"/>
        <w:jc w:val="both"/>
        <w:rPr>
          <w:rFonts w:ascii="Calibri" w:hAnsi="Calibri"/>
          <w:b/>
          <w:i/>
          <w:sz w:val="20"/>
          <w:szCs w:val="20"/>
        </w:rPr>
      </w:pPr>
    </w:p>
    <w:p w:rsidR="00AF09CD" w:rsidRDefault="00AF09CD" w:rsidP="00AF09CD">
      <w:pPr>
        <w:widowControl w:val="0"/>
        <w:autoSpaceDE w:val="0"/>
        <w:autoSpaceDN w:val="0"/>
        <w:adjustRightInd w:val="0"/>
        <w:spacing w:after="120"/>
        <w:jc w:val="both"/>
        <w:rPr>
          <w:rFonts w:ascii="Calibri" w:hAnsi="Calibri"/>
          <w:b/>
          <w:i/>
          <w:sz w:val="20"/>
          <w:szCs w:val="20"/>
        </w:rPr>
      </w:pPr>
    </w:p>
    <w:p w:rsidR="00AF09CD" w:rsidRDefault="00AF09CD" w:rsidP="00AF09CD">
      <w:pPr>
        <w:widowControl w:val="0"/>
        <w:autoSpaceDE w:val="0"/>
        <w:autoSpaceDN w:val="0"/>
        <w:adjustRightInd w:val="0"/>
        <w:spacing w:after="120"/>
        <w:jc w:val="both"/>
        <w:rPr>
          <w:rFonts w:ascii="Calibri" w:hAnsi="Calibri"/>
          <w:b/>
          <w:i/>
          <w:sz w:val="20"/>
          <w:szCs w:val="20"/>
        </w:rPr>
      </w:pPr>
    </w:p>
    <w:p w:rsidR="00AF09CD" w:rsidRPr="00A43D4F" w:rsidRDefault="00AF09CD" w:rsidP="00AF09CD">
      <w:pPr>
        <w:widowControl w:val="0"/>
        <w:autoSpaceDE w:val="0"/>
        <w:autoSpaceDN w:val="0"/>
        <w:adjustRightInd w:val="0"/>
        <w:spacing w:after="120"/>
        <w:jc w:val="both"/>
        <w:rPr>
          <w:rFonts w:ascii="Calibri" w:hAnsi="Calibri"/>
          <w:b/>
          <w:i/>
          <w:sz w:val="20"/>
          <w:szCs w:val="20"/>
        </w:rPr>
      </w:pPr>
      <w:r w:rsidRPr="00A43D4F">
        <w:rPr>
          <w:rFonts w:ascii="Calibri" w:hAnsi="Calibri"/>
          <w:b/>
          <w:i/>
          <w:sz w:val="20"/>
          <w:szCs w:val="20"/>
        </w:rPr>
        <w:lastRenderedPageBreak/>
        <w:t>Findings for the Adolescents’ Mean Scores from the Sub-Dimensions of the Violent Tendency Scale by Sex</w:t>
      </w:r>
    </w:p>
    <w:p w:rsidR="00AF09CD" w:rsidRPr="00A43D4F" w:rsidRDefault="00AF09CD" w:rsidP="00AF09CD">
      <w:pPr>
        <w:pStyle w:val="Balk2"/>
        <w:keepNext w:val="0"/>
        <w:widowControl w:val="0"/>
        <w:spacing w:before="0" w:after="120"/>
        <w:jc w:val="both"/>
        <w:rPr>
          <w:rFonts w:ascii="Calibri" w:hAnsi="Calibri"/>
          <w:sz w:val="20"/>
          <w:szCs w:val="20"/>
          <w:lang w:val="en-US"/>
        </w:rPr>
      </w:pPr>
      <w:proofErr w:type="gramStart"/>
      <w:r w:rsidRPr="00A43D4F">
        <w:rPr>
          <w:rFonts w:ascii="Calibri" w:hAnsi="Calibri"/>
          <w:i w:val="0"/>
          <w:sz w:val="20"/>
          <w:szCs w:val="20"/>
          <w:lang w:val="en-US"/>
        </w:rPr>
        <w:t>Table 5</w:t>
      </w:r>
      <w:r w:rsidRPr="00A43D4F">
        <w:rPr>
          <w:rFonts w:ascii="Calibri" w:hAnsi="Calibri"/>
          <w:sz w:val="20"/>
          <w:szCs w:val="20"/>
          <w:lang w:val="en-US"/>
        </w:rPr>
        <w:t>.</w:t>
      </w:r>
      <w:proofErr w:type="gramEnd"/>
      <w:r w:rsidRPr="00A43D4F">
        <w:rPr>
          <w:rFonts w:ascii="Calibri" w:hAnsi="Calibri"/>
          <w:sz w:val="20"/>
          <w:szCs w:val="20"/>
          <w:lang w:val="en-US"/>
        </w:rPr>
        <w:t xml:space="preserve"> </w:t>
      </w:r>
    </w:p>
    <w:p w:rsidR="00AF09CD" w:rsidRPr="00A43D4F" w:rsidRDefault="00AF09CD" w:rsidP="00AF09CD">
      <w:pPr>
        <w:pStyle w:val="Balk2"/>
        <w:keepNext w:val="0"/>
        <w:widowControl w:val="0"/>
        <w:spacing w:before="0" w:after="120"/>
        <w:jc w:val="both"/>
        <w:rPr>
          <w:rFonts w:ascii="Calibri" w:hAnsi="Calibri"/>
          <w:b w:val="0"/>
          <w:sz w:val="20"/>
          <w:szCs w:val="20"/>
          <w:lang w:val="en-US"/>
        </w:rPr>
      </w:pPr>
      <w:r w:rsidRPr="00A43D4F">
        <w:rPr>
          <w:rFonts w:ascii="Calibri" w:hAnsi="Calibri"/>
          <w:b w:val="0"/>
          <w:sz w:val="20"/>
          <w:szCs w:val="20"/>
          <w:lang w:val="en-US"/>
        </w:rPr>
        <w:t>Mann Whitney U Test Results for the Adolescents’ Mean Scores from the Sub-Dimensions of the Violent Tendency Scale by Sex</w:t>
      </w:r>
    </w:p>
    <w:tbl>
      <w:tblPr>
        <w:tblW w:w="4900" w:type="pct"/>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14"/>
        <w:gridCol w:w="783"/>
        <w:gridCol w:w="490"/>
        <w:gridCol w:w="637"/>
        <w:gridCol w:w="729"/>
        <w:gridCol w:w="590"/>
        <w:gridCol w:w="710"/>
        <w:gridCol w:w="785"/>
        <w:gridCol w:w="1071"/>
        <w:gridCol w:w="790"/>
        <w:gridCol w:w="573"/>
      </w:tblGrid>
      <w:tr w:rsidR="00AF09CD" w:rsidRPr="00A43D4F" w:rsidTr="00AF09CD">
        <w:trPr>
          <w:trHeight w:val="300"/>
        </w:trPr>
        <w:tc>
          <w:tcPr>
            <w:tcW w:w="1238" w:type="pct"/>
            <w:gridSpan w:val="2"/>
            <w:vMerge w:val="restart"/>
            <w:tcBorders>
              <w:top w:val="single" w:sz="12" w:space="0" w:color="auto"/>
            </w:tcBorders>
            <w:noWrap/>
            <w:vAlign w:val="bottom"/>
            <w:hideMark/>
          </w:tcPr>
          <w:p w:rsidR="00AF09CD" w:rsidRPr="00A43D4F" w:rsidRDefault="00AF09CD" w:rsidP="00AF09CD">
            <w:pPr>
              <w:widowControl w:val="0"/>
              <w:spacing w:after="120"/>
              <w:rPr>
                <w:rFonts w:ascii="Calibri" w:eastAsia="Calibri" w:hAnsi="Calibri"/>
                <w:sz w:val="20"/>
                <w:szCs w:val="20"/>
              </w:rPr>
            </w:pPr>
          </w:p>
        </w:tc>
        <w:tc>
          <w:tcPr>
            <w:tcW w:w="2325" w:type="pct"/>
            <w:gridSpan w:val="6"/>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Sex</w:t>
            </w:r>
          </w:p>
        </w:tc>
        <w:tc>
          <w:tcPr>
            <w:tcW w:w="1436" w:type="pct"/>
            <w:gridSpan w:val="3"/>
            <w:tcBorders>
              <w:top w:val="single" w:sz="12"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Mann Whitney U Test</w:t>
            </w:r>
          </w:p>
        </w:tc>
      </w:tr>
      <w:tr w:rsidR="00AF09CD" w:rsidRPr="00A43D4F" w:rsidTr="00AF09CD">
        <w:trPr>
          <w:trHeight w:val="300"/>
        </w:trPr>
        <w:tc>
          <w:tcPr>
            <w:tcW w:w="0" w:type="auto"/>
            <w:gridSpan w:val="2"/>
            <w:vMerge/>
            <w:vAlign w:val="center"/>
            <w:hideMark/>
          </w:tcPr>
          <w:p w:rsidR="00AF09CD" w:rsidRPr="00A43D4F" w:rsidRDefault="00AF09CD" w:rsidP="00AF09CD">
            <w:pPr>
              <w:widowControl w:val="0"/>
              <w:spacing w:after="120"/>
              <w:rPr>
                <w:rFonts w:ascii="Calibri" w:eastAsia="Calibri" w:hAnsi="Calibri"/>
                <w:sz w:val="20"/>
                <w:szCs w:val="20"/>
              </w:rPr>
            </w:pPr>
          </w:p>
        </w:tc>
        <w:tc>
          <w:tcPr>
            <w:tcW w:w="289"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376"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430"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Med</w:t>
            </w:r>
          </w:p>
        </w:tc>
        <w:tc>
          <w:tcPr>
            <w:tcW w:w="348"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Min</w:t>
            </w:r>
          </w:p>
        </w:tc>
        <w:tc>
          <w:tcPr>
            <w:tcW w:w="419"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Max</w:t>
            </w:r>
          </w:p>
        </w:tc>
        <w:tc>
          <w:tcPr>
            <w:tcW w:w="463"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SD</w:t>
            </w:r>
          </w:p>
        </w:tc>
        <w:tc>
          <w:tcPr>
            <w:tcW w:w="632"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sz w:val="18"/>
                <w:szCs w:val="18"/>
              </w:rPr>
              <w:t>Rank Means</w:t>
            </w:r>
          </w:p>
        </w:tc>
        <w:tc>
          <w:tcPr>
            <w:tcW w:w="466"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U</w:t>
            </w:r>
          </w:p>
        </w:tc>
        <w:tc>
          <w:tcPr>
            <w:tcW w:w="338"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p</w:t>
            </w:r>
            <w:proofErr w:type="gramEnd"/>
          </w:p>
        </w:tc>
      </w:tr>
      <w:tr w:rsidR="00AF09CD" w:rsidRPr="00A43D4F" w:rsidTr="00AF09CD">
        <w:trPr>
          <w:trHeight w:val="300"/>
        </w:trPr>
        <w:tc>
          <w:tcPr>
            <w:tcW w:w="776" w:type="pct"/>
            <w:vMerge w:val="restart"/>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sz w:val="18"/>
                <w:szCs w:val="18"/>
                <w:lang w:eastAsia="en-US"/>
              </w:rPr>
              <w:t>Violent Tendency Score</w:t>
            </w:r>
          </w:p>
        </w:tc>
        <w:tc>
          <w:tcPr>
            <w:tcW w:w="462"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Female</w:t>
            </w:r>
          </w:p>
        </w:tc>
        <w:tc>
          <w:tcPr>
            <w:tcW w:w="289"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319</w:t>
            </w:r>
          </w:p>
        </w:tc>
        <w:tc>
          <w:tcPr>
            <w:tcW w:w="376"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31.62</w:t>
            </w:r>
          </w:p>
        </w:tc>
        <w:tc>
          <w:tcPr>
            <w:tcW w:w="430"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31</w:t>
            </w:r>
          </w:p>
        </w:tc>
        <w:tc>
          <w:tcPr>
            <w:tcW w:w="348"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419"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53</w:t>
            </w:r>
          </w:p>
        </w:tc>
        <w:tc>
          <w:tcPr>
            <w:tcW w:w="463"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6.45</w:t>
            </w:r>
          </w:p>
        </w:tc>
        <w:tc>
          <w:tcPr>
            <w:tcW w:w="632" w:type="pct"/>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210.22</w:t>
            </w:r>
          </w:p>
        </w:tc>
        <w:tc>
          <w:tcPr>
            <w:tcW w:w="466"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16019.0</w:t>
            </w:r>
          </w:p>
        </w:tc>
        <w:tc>
          <w:tcPr>
            <w:tcW w:w="338"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b/>
                <w:bCs/>
                <w:sz w:val="18"/>
                <w:szCs w:val="18"/>
              </w:rPr>
            </w:pPr>
            <w:r w:rsidRPr="00A43D4F">
              <w:rPr>
                <w:rFonts w:ascii="Calibri" w:hAnsi="Calibri"/>
                <w:b/>
                <w:bCs/>
                <w:sz w:val="18"/>
                <w:szCs w:val="18"/>
              </w:rPr>
              <w:t>.000</w:t>
            </w:r>
          </w:p>
        </w:tc>
      </w:tr>
      <w:tr w:rsidR="00AF09CD" w:rsidRPr="00A43D4F" w:rsidTr="00AF09CD">
        <w:trPr>
          <w:trHeight w:val="300"/>
        </w:trPr>
        <w:tc>
          <w:tcPr>
            <w:tcW w:w="0" w:type="auto"/>
            <w:vMerge/>
            <w:vAlign w:val="center"/>
            <w:hideMark/>
          </w:tcPr>
          <w:p w:rsidR="00AF09CD" w:rsidRPr="00A43D4F" w:rsidRDefault="00AF09CD" w:rsidP="00AF09CD">
            <w:pPr>
              <w:widowControl w:val="0"/>
              <w:spacing w:after="120"/>
              <w:rPr>
                <w:rFonts w:ascii="Calibri" w:hAnsi="Calibri"/>
                <w:bCs/>
                <w:sz w:val="18"/>
                <w:szCs w:val="18"/>
              </w:rPr>
            </w:pPr>
          </w:p>
        </w:tc>
        <w:tc>
          <w:tcPr>
            <w:tcW w:w="462"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Male</w:t>
            </w:r>
          </w:p>
        </w:tc>
        <w:tc>
          <w:tcPr>
            <w:tcW w:w="289"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194</w:t>
            </w:r>
          </w:p>
        </w:tc>
        <w:tc>
          <w:tcPr>
            <w:tcW w:w="376"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37.54</w:t>
            </w:r>
          </w:p>
        </w:tc>
        <w:tc>
          <w:tcPr>
            <w:tcW w:w="430"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37</w:t>
            </w:r>
          </w:p>
        </w:tc>
        <w:tc>
          <w:tcPr>
            <w:tcW w:w="348"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24</w:t>
            </w:r>
          </w:p>
        </w:tc>
        <w:tc>
          <w:tcPr>
            <w:tcW w:w="419"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w:t>
            </w:r>
          </w:p>
        </w:tc>
        <w:tc>
          <w:tcPr>
            <w:tcW w:w="463"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7.21</w:t>
            </w:r>
          </w:p>
        </w:tc>
        <w:tc>
          <w:tcPr>
            <w:tcW w:w="632" w:type="pct"/>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333.93</w:t>
            </w:r>
          </w:p>
        </w:tc>
        <w:tc>
          <w:tcPr>
            <w:tcW w:w="0" w:type="auto"/>
            <w:vMerge/>
            <w:vAlign w:val="center"/>
            <w:hideMark/>
          </w:tcPr>
          <w:p w:rsidR="00AF09CD" w:rsidRPr="00A43D4F" w:rsidRDefault="00AF09CD" w:rsidP="00AF09CD">
            <w:pPr>
              <w:widowControl w:val="0"/>
              <w:spacing w:after="120"/>
              <w:jc w:val="center"/>
              <w:rPr>
                <w:rFonts w:ascii="Calibri" w:hAnsi="Calibri"/>
                <w:sz w:val="18"/>
                <w:szCs w:val="18"/>
              </w:rPr>
            </w:pPr>
          </w:p>
        </w:tc>
        <w:tc>
          <w:tcPr>
            <w:tcW w:w="0" w:type="auto"/>
            <w:vMerge/>
            <w:vAlign w:val="center"/>
            <w:hideMark/>
          </w:tcPr>
          <w:p w:rsidR="00AF09CD" w:rsidRPr="00A43D4F" w:rsidRDefault="00AF09CD" w:rsidP="00AF09CD">
            <w:pPr>
              <w:widowControl w:val="0"/>
              <w:spacing w:after="120"/>
              <w:jc w:val="center"/>
              <w:rPr>
                <w:rFonts w:ascii="Calibri" w:hAnsi="Calibri"/>
                <w:b/>
                <w:bCs/>
                <w:sz w:val="18"/>
                <w:szCs w:val="18"/>
              </w:rPr>
            </w:pPr>
          </w:p>
        </w:tc>
      </w:tr>
      <w:tr w:rsidR="00AF09CD" w:rsidRPr="00A43D4F" w:rsidTr="00AF09CD">
        <w:trPr>
          <w:trHeight w:val="300"/>
        </w:trPr>
        <w:tc>
          <w:tcPr>
            <w:tcW w:w="0" w:type="auto"/>
            <w:vMerge/>
            <w:tcBorders>
              <w:bottom w:val="single" w:sz="12" w:space="0" w:color="auto"/>
            </w:tcBorders>
            <w:vAlign w:val="center"/>
            <w:hideMark/>
          </w:tcPr>
          <w:p w:rsidR="00AF09CD" w:rsidRPr="00A43D4F" w:rsidRDefault="00AF09CD" w:rsidP="00AF09CD">
            <w:pPr>
              <w:widowControl w:val="0"/>
              <w:spacing w:after="120"/>
              <w:rPr>
                <w:rFonts w:ascii="Calibri" w:hAnsi="Calibri"/>
                <w:bCs/>
                <w:sz w:val="18"/>
                <w:szCs w:val="18"/>
              </w:rPr>
            </w:pPr>
          </w:p>
        </w:tc>
        <w:tc>
          <w:tcPr>
            <w:tcW w:w="462" w:type="pct"/>
            <w:tcBorders>
              <w:bottom w:val="single" w:sz="12" w:space="0" w:color="auto"/>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Total</w:t>
            </w:r>
          </w:p>
        </w:tc>
        <w:tc>
          <w:tcPr>
            <w:tcW w:w="289"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513</w:t>
            </w:r>
          </w:p>
        </w:tc>
        <w:tc>
          <w:tcPr>
            <w:tcW w:w="376"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33.86</w:t>
            </w:r>
          </w:p>
        </w:tc>
        <w:tc>
          <w:tcPr>
            <w:tcW w:w="430"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w:t>
            </w:r>
          </w:p>
        </w:tc>
        <w:tc>
          <w:tcPr>
            <w:tcW w:w="348"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419"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w:t>
            </w:r>
          </w:p>
        </w:tc>
        <w:tc>
          <w:tcPr>
            <w:tcW w:w="463"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7.32</w:t>
            </w:r>
          </w:p>
        </w:tc>
        <w:tc>
          <w:tcPr>
            <w:tcW w:w="632" w:type="pct"/>
            <w:tcBorders>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p>
        </w:tc>
        <w:tc>
          <w:tcPr>
            <w:tcW w:w="0" w:type="auto"/>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sz w:val="18"/>
                <w:szCs w:val="18"/>
              </w:rPr>
            </w:pPr>
          </w:p>
        </w:tc>
        <w:tc>
          <w:tcPr>
            <w:tcW w:w="0" w:type="auto"/>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b/>
                <w:bCs/>
                <w:sz w:val="18"/>
                <w:szCs w:val="18"/>
              </w:rPr>
            </w:pPr>
          </w:p>
        </w:tc>
      </w:tr>
    </w:tbl>
    <w:p w:rsidR="00AF09CD" w:rsidRPr="00A43D4F" w:rsidRDefault="00AF09CD" w:rsidP="00AF09CD">
      <w:pPr>
        <w:widowControl w:val="0"/>
        <w:autoSpaceDE w:val="0"/>
        <w:autoSpaceDN w:val="0"/>
        <w:adjustRightInd w:val="0"/>
        <w:spacing w:after="120"/>
        <w:jc w:val="both"/>
        <w:rPr>
          <w:rFonts w:ascii="Calibri" w:hAnsi="Calibri"/>
          <w:sz w:val="16"/>
          <w:szCs w:val="16"/>
        </w:rPr>
      </w:pPr>
      <w:proofErr w:type="gramStart"/>
      <w:r w:rsidRPr="00A43D4F">
        <w:rPr>
          <w:rFonts w:ascii="Calibri" w:hAnsi="Calibri"/>
          <w:sz w:val="16"/>
          <w:szCs w:val="16"/>
        </w:rPr>
        <w:t>p</w:t>
      </w:r>
      <w:proofErr w:type="gramEnd"/>
      <w:r w:rsidRPr="00A43D4F">
        <w:rPr>
          <w:rFonts w:ascii="Calibri" w:hAnsi="Calibri"/>
          <w:sz w:val="16"/>
          <w:szCs w:val="16"/>
        </w:rPr>
        <w:t>&lt;.05</w:t>
      </w:r>
    </w:p>
    <w:p w:rsidR="00AF09CD" w:rsidRPr="00A43D4F" w:rsidRDefault="00AF09CD" w:rsidP="00AF09CD">
      <w:pPr>
        <w:widowControl w:val="0"/>
        <w:autoSpaceDE w:val="0"/>
        <w:autoSpaceDN w:val="0"/>
        <w:adjustRightInd w:val="0"/>
        <w:spacing w:after="120"/>
        <w:ind w:firstLine="284"/>
        <w:jc w:val="both"/>
        <w:rPr>
          <w:rFonts w:ascii="Calibri" w:eastAsia="TimesNewRoman" w:hAnsi="Calibri"/>
          <w:sz w:val="20"/>
          <w:szCs w:val="20"/>
        </w:rPr>
      </w:pPr>
      <w:r w:rsidRPr="00A43D4F">
        <w:rPr>
          <w:rFonts w:ascii="Calibri" w:hAnsi="Calibri"/>
          <w:sz w:val="20"/>
          <w:szCs w:val="20"/>
        </w:rPr>
        <w:t>Table 5 shows that the rank mean of male students (</w:t>
      </w:r>
      <w:proofErr w:type="gramStart"/>
      <w:r w:rsidRPr="00A43D4F">
        <w:rPr>
          <w:rFonts w:ascii="Calibri" w:hAnsi="Calibri"/>
          <w:sz w:val="20"/>
          <w:szCs w:val="20"/>
        </w:rPr>
        <w:t>333.93</w:t>
      </w:r>
      <w:proofErr w:type="gramEnd"/>
      <w:r w:rsidRPr="00A43D4F">
        <w:rPr>
          <w:rFonts w:ascii="Calibri" w:hAnsi="Calibri"/>
          <w:sz w:val="20"/>
          <w:szCs w:val="20"/>
        </w:rPr>
        <w:t xml:space="preserve">) is higher than that of female students (210.22). The </w:t>
      </w:r>
      <w:r w:rsidRPr="00A43D4F">
        <w:rPr>
          <w:rFonts w:ascii="Calibri" w:hAnsi="Calibri"/>
          <w:bCs/>
          <w:sz w:val="20"/>
          <w:szCs w:val="20"/>
        </w:rPr>
        <w:t xml:space="preserve">Mann Whitney U Test results indicate that there is a statistically significant difference between the violent tendency scores of children by their sex </w:t>
      </w:r>
      <w:r w:rsidRPr="00A43D4F">
        <w:rPr>
          <w:rFonts w:ascii="Calibri" w:hAnsi="Calibri"/>
          <w:sz w:val="20"/>
          <w:szCs w:val="20"/>
        </w:rPr>
        <w:t xml:space="preserve">(p&lt;.05). </w:t>
      </w:r>
    </w:p>
    <w:p w:rsidR="00AF09CD" w:rsidRDefault="00AF09CD" w:rsidP="00AF09CD">
      <w:pPr>
        <w:pStyle w:val="Balk2"/>
        <w:keepNext w:val="0"/>
        <w:widowControl w:val="0"/>
        <w:spacing w:before="0" w:after="120"/>
        <w:jc w:val="both"/>
        <w:rPr>
          <w:rFonts w:ascii="Calibri" w:hAnsi="Calibri"/>
          <w:sz w:val="20"/>
          <w:szCs w:val="20"/>
          <w:lang w:val="en-US"/>
        </w:rPr>
      </w:pPr>
    </w:p>
    <w:p w:rsidR="00AF09CD" w:rsidRPr="00A43D4F" w:rsidRDefault="00AF09CD" w:rsidP="00AF09CD">
      <w:pPr>
        <w:pStyle w:val="Balk2"/>
        <w:keepNext w:val="0"/>
        <w:widowControl w:val="0"/>
        <w:spacing w:before="0" w:after="120"/>
        <w:jc w:val="both"/>
        <w:rPr>
          <w:rFonts w:ascii="Calibri" w:hAnsi="Calibri"/>
          <w:sz w:val="20"/>
          <w:szCs w:val="20"/>
          <w:lang w:val="en-US"/>
        </w:rPr>
      </w:pPr>
      <w:r w:rsidRPr="00A43D4F">
        <w:rPr>
          <w:rFonts w:ascii="Calibri" w:hAnsi="Calibri"/>
          <w:sz w:val="20"/>
          <w:szCs w:val="20"/>
          <w:lang w:val="en-US"/>
        </w:rPr>
        <w:t>Findings for the Adolescents’ Mean Scores from the Sub-Dimensions of the Violent Tendency Scale by Grade Level</w:t>
      </w:r>
    </w:p>
    <w:p w:rsidR="00AF09CD" w:rsidRPr="00A43D4F" w:rsidRDefault="00AF09CD" w:rsidP="00AF09CD">
      <w:pPr>
        <w:pStyle w:val="Balk2"/>
        <w:keepNext w:val="0"/>
        <w:widowControl w:val="0"/>
        <w:spacing w:before="0" w:after="120"/>
        <w:ind w:left="993" w:hanging="993"/>
        <w:jc w:val="both"/>
        <w:rPr>
          <w:rFonts w:ascii="Calibri" w:hAnsi="Calibri"/>
          <w:i w:val="0"/>
          <w:sz w:val="20"/>
          <w:szCs w:val="20"/>
          <w:lang w:val="en-US"/>
        </w:rPr>
      </w:pPr>
      <w:proofErr w:type="gramStart"/>
      <w:r w:rsidRPr="00A43D4F">
        <w:rPr>
          <w:rFonts w:ascii="Calibri" w:hAnsi="Calibri"/>
          <w:i w:val="0"/>
          <w:sz w:val="20"/>
          <w:szCs w:val="20"/>
          <w:lang w:val="en-US"/>
        </w:rPr>
        <w:t>Table 6.</w:t>
      </w:r>
      <w:proofErr w:type="gramEnd"/>
      <w:r w:rsidRPr="00A43D4F">
        <w:rPr>
          <w:rFonts w:ascii="Calibri" w:hAnsi="Calibri"/>
          <w:i w:val="0"/>
          <w:sz w:val="20"/>
          <w:szCs w:val="20"/>
          <w:lang w:val="en-US"/>
        </w:rPr>
        <w:t xml:space="preserve"> </w:t>
      </w:r>
    </w:p>
    <w:p w:rsidR="00AF09CD" w:rsidRPr="00A43D4F" w:rsidRDefault="00AF09CD" w:rsidP="00AF09CD">
      <w:pPr>
        <w:pStyle w:val="Balk2"/>
        <w:keepNext w:val="0"/>
        <w:widowControl w:val="0"/>
        <w:spacing w:before="0" w:after="120"/>
        <w:jc w:val="both"/>
        <w:rPr>
          <w:rFonts w:ascii="Calibri" w:hAnsi="Calibri"/>
          <w:b w:val="0"/>
          <w:sz w:val="20"/>
          <w:szCs w:val="20"/>
          <w:lang w:val="en-US"/>
        </w:rPr>
      </w:pPr>
      <w:r w:rsidRPr="00A43D4F">
        <w:rPr>
          <w:rFonts w:ascii="Calibri" w:hAnsi="Calibri"/>
          <w:b w:val="0"/>
          <w:sz w:val="20"/>
          <w:szCs w:val="20"/>
          <w:lang w:val="en-US"/>
        </w:rPr>
        <w:t>Kruskal Wallis H Test and Mann Whitney U Test Results for the Adolescents’ Mean Scores from the Sub-Dimensions of the Violent Tendency Scale by Grade Levels</w:t>
      </w:r>
    </w:p>
    <w:tbl>
      <w:tblPr>
        <w:tblW w:w="4917" w:type="pct"/>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042"/>
        <w:gridCol w:w="744"/>
        <w:gridCol w:w="428"/>
        <w:gridCol w:w="610"/>
        <w:gridCol w:w="874"/>
        <w:gridCol w:w="452"/>
        <w:gridCol w:w="486"/>
        <w:gridCol w:w="479"/>
        <w:gridCol w:w="1071"/>
        <w:gridCol w:w="581"/>
        <w:gridCol w:w="583"/>
        <w:gridCol w:w="1151"/>
      </w:tblGrid>
      <w:tr w:rsidR="00AF09CD" w:rsidRPr="00A43D4F" w:rsidTr="00AF09CD">
        <w:trPr>
          <w:trHeight w:val="300"/>
        </w:trPr>
        <w:tc>
          <w:tcPr>
            <w:tcW w:w="1049" w:type="pct"/>
            <w:gridSpan w:val="2"/>
            <w:vMerge w:val="restart"/>
            <w:tcBorders>
              <w:top w:val="single" w:sz="12" w:space="0" w:color="auto"/>
            </w:tcBorders>
            <w:noWrap/>
            <w:vAlign w:val="bottom"/>
            <w:hideMark/>
          </w:tcPr>
          <w:p w:rsidR="00AF09CD" w:rsidRPr="00A43D4F" w:rsidRDefault="00AF09CD" w:rsidP="00AF09CD">
            <w:pPr>
              <w:widowControl w:val="0"/>
              <w:spacing w:after="120"/>
              <w:rPr>
                <w:rFonts w:ascii="Calibri" w:eastAsia="Calibri" w:hAnsi="Calibri"/>
                <w:sz w:val="20"/>
                <w:szCs w:val="20"/>
              </w:rPr>
            </w:pPr>
          </w:p>
        </w:tc>
        <w:tc>
          <w:tcPr>
            <w:tcW w:w="1958" w:type="pct"/>
            <w:gridSpan w:val="6"/>
            <w:tcBorders>
              <w:top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20"/>
                <w:szCs w:val="20"/>
              </w:rPr>
              <w:t>Class</w:t>
            </w:r>
          </w:p>
        </w:tc>
        <w:tc>
          <w:tcPr>
            <w:tcW w:w="1315" w:type="pct"/>
            <w:gridSpan w:val="3"/>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Kruskal Wallis H Test</w:t>
            </w:r>
          </w:p>
        </w:tc>
        <w:tc>
          <w:tcPr>
            <w:tcW w:w="678" w:type="pct"/>
            <w:vMerge w:val="restart"/>
            <w:tcBorders>
              <w:top w:val="single" w:sz="12" w:space="0" w:color="auto"/>
            </w:tcBorders>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sz w:val="18"/>
                <w:szCs w:val="18"/>
              </w:rPr>
              <w:t>Binary Comparison</w:t>
            </w:r>
          </w:p>
        </w:tc>
      </w:tr>
      <w:tr w:rsidR="00AF09CD" w:rsidRPr="00A43D4F" w:rsidTr="00AF09CD">
        <w:trPr>
          <w:trHeight w:val="300"/>
        </w:trPr>
        <w:tc>
          <w:tcPr>
            <w:tcW w:w="0" w:type="auto"/>
            <w:gridSpan w:val="2"/>
            <w:vMerge/>
            <w:tcBorders>
              <w:bottom w:val="single" w:sz="12" w:space="0" w:color="auto"/>
            </w:tcBorders>
            <w:vAlign w:val="center"/>
            <w:hideMark/>
          </w:tcPr>
          <w:p w:rsidR="00AF09CD" w:rsidRPr="00A43D4F" w:rsidRDefault="00AF09CD" w:rsidP="00AF09CD">
            <w:pPr>
              <w:widowControl w:val="0"/>
              <w:spacing w:after="120"/>
              <w:jc w:val="center"/>
              <w:rPr>
                <w:rFonts w:ascii="Calibri" w:eastAsia="Calibri" w:hAnsi="Calibri"/>
                <w:sz w:val="20"/>
                <w:szCs w:val="20"/>
              </w:rPr>
            </w:pPr>
          </w:p>
        </w:tc>
        <w:tc>
          <w:tcPr>
            <w:tcW w:w="252"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359"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514"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Median</w:t>
            </w:r>
          </w:p>
        </w:tc>
        <w:tc>
          <w:tcPr>
            <w:tcW w:w="266"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Min</w:t>
            </w:r>
          </w:p>
        </w:tc>
        <w:tc>
          <w:tcPr>
            <w:tcW w:w="286"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Max</w:t>
            </w:r>
          </w:p>
        </w:tc>
        <w:tc>
          <w:tcPr>
            <w:tcW w:w="282"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SD</w:t>
            </w:r>
          </w:p>
        </w:tc>
        <w:tc>
          <w:tcPr>
            <w:tcW w:w="630"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sz w:val="18"/>
                <w:szCs w:val="18"/>
              </w:rPr>
              <w:t>Rank Means</w:t>
            </w:r>
          </w:p>
        </w:tc>
        <w:tc>
          <w:tcPr>
            <w:tcW w:w="342"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H</w:t>
            </w:r>
          </w:p>
        </w:tc>
        <w:tc>
          <w:tcPr>
            <w:tcW w:w="343" w:type="pct"/>
            <w:tcBorders>
              <w:top w:val="single" w:sz="12"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p</w:t>
            </w:r>
            <w:proofErr w:type="gramEnd"/>
          </w:p>
        </w:tc>
        <w:tc>
          <w:tcPr>
            <w:tcW w:w="678" w:type="pct"/>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bCs/>
                <w:sz w:val="18"/>
                <w:szCs w:val="18"/>
              </w:rPr>
            </w:pPr>
          </w:p>
        </w:tc>
      </w:tr>
      <w:tr w:rsidR="00AF09CD" w:rsidRPr="00A43D4F" w:rsidTr="00AF09CD">
        <w:trPr>
          <w:trHeight w:val="300"/>
        </w:trPr>
        <w:tc>
          <w:tcPr>
            <w:tcW w:w="612" w:type="pct"/>
            <w:vMerge w:val="restart"/>
            <w:tcBorders>
              <w:top w:val="single" w:sz="12" w:space="0" w:color="auto"/>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sz w:val="18"/>
                <w:szCs w:val="18"/>
                <w:lang w:eastAsia="en-US"/>
              </w:rPr>
              <w:t>Violent Tendency Score</w:t>
            </w:r>
          </w:p>
        </w:tc>
        <w:tc>
          <w:tcPr>
            <w:tcW w:w="437" w:type="pct"/>
            <w:tcBorders>
              <w:top w:val="single" w:sz="12" w:space="0" w:color="auto"/>
              <w:bottom w:val="nil"/>
            </w:tcBorders>
            <w:noWrap/>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9</w:t>
            </w:r>
          </w:p>
        </w:tc>
        <w:tc>
          <w:tcPr>
            <w:tcW w:w="252"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171</w:t>
            </w:r>
          </w:p>
        </w:tc>
        <w:tc>
          <w:tcPr>
            <w:tcW w:w="359"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34.42</w:t>
            </w:r>
          </w:p>
        </w:tc>
        <w:tc>
          <w:tcPr>
            <w:tcW w:w="514"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w:t>
            </w:r>
          </w:p>
        </w:tc>
        <w:tc>
          <w:tcPr>
            <w:tcW w:w="266"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286"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59</w:t>
            </w:r>
          </w:p>
        </w:tc>
        <w:tc>
          <w:tcPr>
            <w:tcW w:w="282"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7.74</w:t>
            </w:r>
          </w:p>
        </w:tc>
        <w:tc>
          <w:tcPr>
            <w:tcW w:w="630" w:type="pct"/>
            <w:tcBorders>
              <w:top w:val="single" w:sz="12" w:space="0" w:color="auto"/>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264.66</w:t>
            </w:r>
          </w:p>
        </w:tc>
        <w:tc>
          <w:tcPr>
            <w:tcW w:w="342"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7.626</w:t>
            </w:r>
          </w:p>
        </w:tc>
        <w:tc>
          <w:tcPr>
            <w:tcW w:w="343"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b/>
                <w:bCs/>
                <w:sz w:val="18"/>
                <w:szCs w:val="18"/>
              </w:rPr>
            </w:pPr>
            <w:r w:rsidRPr="00A43D4F">
              <w:rPr>
                <w:rFonts w:ascii="Calibri" w:hAnsi="Calibri"/>
                <w:b/>
                <w:bCs/>
                <w:sz w:val="18"/>
                <w:szCs w:val="18"/>
              </w:rPr>
              <w:t>.02</w:t>
            </w:r>
          </w:p>
        </w:tc>
        <w:tc>
          <w:tcPr>
            <w:tcW w:w="678" w:type="pct"/>
            <w:vMerge w:val="restart"/>
            <w:tcBorders>
              <w:top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2-3</w:t>
            </w:r>
          </w:p>
        </w:tc>
      </w:tr>
      <w:tr w:rsidR="00AF09CD" w:rsidRPr="00A43D4F" w:rsidTr="00AF09CD">
        <w:trPr>
          <w:trHeight w:val="300"/>
        </w:trPr>
        <w:tc>
          <w:tcPr>
            <w:tcW w:w="0" w:type="auto"/>
            <w:vMerge/>
            <w:vAlign w:val="center"/>
            <w:hideMark/>
          </w:tcPr>
          <w:p w:rsidR="00AF09CD" w:rsidRPr="00A43D4F" w:rsidRDefault="00AF09CD" w:rsidP="00AF09CD">
            <w:pPr>
              <w:widowControl w:val="0"/>
              <w:spacing w:after="120"/>
              <w:jc w:val="center"/>
              <w:rPr>
                <w:rFonts w:ascii="Calibri" w:hAnsi="Calibri"/>
                <w:bCs/>
                <w:sz w:val="18"/>
                <w:szCs w:val="18"/>
              </w:rPr>
            </w:pPr>
          </w:p>
        </w:tc>
        <w:tc>
          <w:tcPr>
            <w:tcW w:w="437" w:type="pct"/>
            <w:tcBorders>
              <w:top w:val="nil"/>
              <w:bottom w:val="nil"/>
            </w:tcBorders>
            <w:noWrap/>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10</w:t>
            </w:r>
          </w:p>
        </w:tc>
        <w:tc>
          <w:tcPr>
            <w:tcW w:w="252"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176</w:t>
            </w:r>
          </w:p>
        </w:tc>
        <w:tc>
          <w:tcPr>
            <w:tcW w:w="359"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34.52</w:t>
            </w:r>
          </w:p>
        </w:tc>
        <w:tc>
          <w:tcPr>
            <w:tcW w:w="514"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34</w:t>
            </w:r>
          </w:p>
        </w:tc>
        <w:tc>
          <w:tcPr>
            <w:tcW w:w="266"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286"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w:t>
            </w:r>
          </w:p>
        </w:tc>
        <w:tc>
          <w:tcPr>
            <w:tcW w:w="282"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7.25</w:t>
            </w:r>
          </w:p>
        </w:tc>
        <w:tc>
          <w:tcPr>
            <w:tcW w:w="630"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273.66</w:t>
            </w:r>
          </w:p>
        </w:tc>
        <w:tc>
          <w:tcPr>
            <w:tcW w:w="0" w:type="auto"/>
            <w:vMerge/>
            <w:vAlign w:val="center"/>
            <w:hideMark/>
          </w:tcPr>
          <w:p w:rsidR="00AF09CD" w:rsidRPr="00A43D4F" w:rsidRDefault="00AF09CD" w:rsidP="00AF09CD">
            <w:pPr>
              <w:widowControl w:val="0"/>
              <w:spacing w:after="120"/>
              <w:jc w:val="center"/>
              <w:rPr>
                <w:rFonts w:ascii="Calibri" w:hAnsi="Calibri"/>
                <w:sz w:val="18"/>
                <w:szCs w:val="18"/>
              </w:rPr>
            </w:pPr>
          </w:p>
        </w:tc>
        <w:tc>
          <w:tcPr>
            <w:tcW w:w="0" w:type="auto"/>
            <w:vMerge/>
            <w:vAlign w:val="center"/>
            <w:hideMark/>
          </w:tcPr>
          <w:p w:rsidR="00AF09CD" w:rsidRPr="00A43D4F" w:rsidRDefault="00AF09CD" w:rsidP="00AF09CD">
            <w:pPr>
              <w:widowControl w:val="0"/>
              <w:spacing w:after="120"/>
              <w:jc w:val="center"/>
              <w:rPr>
                <w:rFonts w:ascii="Calibri" w:hAnsi="Calibri"/>
                <w:b/>
                <w:bCs/>
                <w:sz w:val="18"/>
                <w:szCs w:val="18"/>
              </w:rPr>
            </w:pPr>
          </w:p>
        </w:tc>
        <w:tc>
          <w:tcPr>
            <w:tcW w:w="678" w:type="pct"/>
            <w:vMerge/>
            <w:vAlign w:val="center"/>
            <w:hideMark/>
          </w:tcPr>
          <w:p w:rsidR="00AF09CD" w:rsidRPr="00A43D4F" w:rsidRDefault="00AF09CD" w:rsidP="00AF09CD">
            <w:pPr>
              <w:widowControl w:val="0"/>
              <w:spacing w:after="120"/>
              <w:jc w:val="center"/>
              <w:rPr>
                <w:rFonts w:ascii="Calibri" w:hAnsi="Calibri"/>
                <w:sz w:val="18"/>
                <w:szCs w:val="18"/>
              </w:rPr>
            </w:pPr>
          </w:p>
        </w:tc>
      </w:tr>
      <w:tr w:rsidR="00AF09CD" w:rsidRPr="00A43D4F" w:rsidTr="00AF09CD">
        <w:trPr>
          <w:trHeight w:val="300"/>
        </w:trPr>
        <w:tc>
          <w:tcPr>
            <w:tcW w:w="0" w:type="auto"/>
            <w:vMerge/>
            <w:vAlign w:val="center"/>
            <w:hideMark/>
          </w:tcPr>
          <w:p w:rsidR="00AF09CD" w:rsidRPr="00A43D4F" w:rsidRDefault="00AF09CD" w:rsidP="00AF09CD">
            <w:pPr>
              <w:widowControl w:val="0"/>
              <w:spacing w:after="120"/>
              <w:jc w:val="center"/>
              <w:rPr>
                <w:rFonts w:ascii="Calibri" w:hAnsi="Calibri"/>
                <w:bCs/>
                <w:sz w:val="18"/>
                <w:szCs w:val="18"/>
              </w:rPr>
            </w:pPr>
          </w:p>
        </w:tc>
        <w:tc>
          <w:tcPr>
            <w:tcW w:w="437" w:type="pct"/>
            <w:tcBorders>
              <w:top w:val="nil"/>
              <w:bottom w:val="nil"/>
            </w:tcBorders>
            <w:noWrap/>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11</w:t>
            </w:r>
          </w:p>
        </w:tc>
        <w:tc>
          <w:tcPr>
            <w:tcW w:w="252"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166</w:t>
            </w:r>
          </w:p>
        </w:tc>
        <w:tc>
          <w:tcPr>
            <w:tcW w:w="359"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32.57</w:t>
            </w:r>
          </w:p>
        </w:tc>
        <w:tc>
          <w:tcPr>
            <w:tcW w:w="514"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31</w:t>
            </w:r>
          </w:p>
        </w:tc>
        <w:tc>
          <w:tcPr>
            <w:tcW w:w="266"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22</w:t>
            </w:r>
          </w:p>
        </w:tc>
        <w:tc>
          <w:tcPr>
            <w:tcW w:w="286"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55</w:t>
            </w:r>
          </w:p>
        </w:tc>
        <w:tc>
          <w:tcPr>
            <w:tcW w:w="282"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6.82</w:t>
            </w:r>
          </w:p>
        </w:tc>
        <w:tc>
          <w:tcPr>
            <w:tcW w:w="630" w:type="pct"/>
            <w:tcBorders>
              <w:top w:val="nil"/>
              <w:bottom w:val="nil"/>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231.45</w:t>
            </w:r>
          </w:p>
        </w:tc>
        <w:tc>
          <w:tcPr>
            <w:tcW w:w="0" w:type="auto"/>
            <w:vMerge/>
            <w:vAlign w:val="center"/>
            <w:hideMark/>
          </w:tcPr>
          <w:p w:rsidR="00AF09CD" w:rsidRPr="00A43D4F" w:rsidRDefault="00AF09CD" w:rsidP="00AF09CD">
            <w:pPr>
              <w:widowControl w:val="0"/>
              <w:spacing w:after="120"/>
              <w:jc w:val="center"/>
              <w:rPr>
                <w:rFonts w:ascii="Calibri" w:hAnsi="Calibri"/>
                <w:sz w:val="18"/>
                <w:szCs w:val="18"/>
              </w:rPr>
            </w:pPr>
          </w:p>
        </w:tc>
        <w:tc>
          <w:tcPr>
            <w:tcW w:w="0" w:type="auto"/>
            <w:vMerge/>
            <w:vAlign w:val="center"/>
            <w:hideMark/>
          </w:tcPr>
          <w:p w:rsidR="00AF09CD" w:rsidRPr="00A43D4F" w:rsidRDefault="00AF09CD" w:rsidP="00AF09CD">
            <w:pPr>
              <w:widowControl w:val="0"/>
              <w:spacing w:after="120"/>
              <w:jc w:val="center"/>
              <w:rPr>
                <w:rFonts w:ascii="Calibri" w:hAnsi="Calibri"/>
                <w:b/>
                <w:bCs/>
                <w:sz w:val="18"/>
                <w:szCs w:val="18"/>
              </w:rPr>
            </w:pPr>
          </w:p>
        </w:tc>
        <w:tc>
          <w:tcPr>
            <w:tcW w:w="678" w:type="pct"/>
            <w:vMerge/>
            <w:vAlign w:val="center"/>
            <w:hideMark/>
          </w:tcPr>
          <w:p w:rsidR="00AF09CD" w:rsidRPr="00A43D4F" w:rsidRDefault="00AF09CD" w:rsidP="00AF09CD">
            <w:pPr>
              <w:widowControl w:val="0"/>
              <w:spacing w:after="120"/>
              <w:jc w:val="center"/>
              <w:rPr>
                <w:rFonts w:ascii="Calibri" w:hAnsi="Calibri"/>
                <w:sz w:val="18"/>
                <w:szCs w:val="18"/>
              </w:rPr>
            </w:pPr>
          </w:p>
        </w:tc>
      </w:tr>
      <w:tr w:rsidR="00AF09CD" w:rsidRPr="00A43D4F" w:rsidTr="00AF09CD">
        <w:trPr>
          <w:trHeight w:val="300"/>
        </w:trPr>
        <w:tc>
          <w:tcPr>
            <w:tcW w:w="0" w:type="auto"/>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bCs/>
                <w:sz w:val="18"/>
                <w:szCs w:val="18"/>
              </w:rPr>
            </w:pPr>
          </w:p>
        </w:tc>
        <w:tc>
          <w:tcPr>
            <w:tcW w:w="437" w:type="pct"/>
            <w:tcBorders>
              <w:top w:val="nil"/>
              <w:bottom w:val="single" w:sz="12" w:space="0" w:color="auto"/>
            </w:tcBorders>
            <w:noWrap/>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Total</w:t>
            </w:r>
          </w:p>
        </w:tc>
        <w:tc>
          <w:tcPr>
            <w:tcW w:w="252"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513</w:t>
            </w:r>
          </w:p>
        </w:tc>
        <w:tc>
          <w:tcPr>
            <w:tcW w:w="359"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33.86</w:t>
            </w:r>
          </w:p>
        </w:tc>
        <w:tc>
          <w:tcPr>
            <w:tcW w:w="514"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33</w:t>
            </w:r>
          </w:p>
        </w:tc>
        <w:tc>
          <w:tcPr>
            <w:tcW w:w="266"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21</w:t>
            </w:r>
          </w:p>
        </w:tc>
        <w:tc>
          <w:tcPr>
            <w:tcW w:w="286"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w:t>
            </w:r>
          </w:p>
        </w:tc>
        <w:tc>
          <w:tcPr>
            <w:tcW w:w="282" w:type="pct"/>
            <w:tcBorders>
              <w:top w:val="nil"/>
              <w:bottom w:val="single" w:sz="12" w:space="0" w:color="auto"/>
            </w:tcBorders>
            <w:noWrap/>
            <w:vAlign w:val="center"/>
            <w:hideMark/>
          </w:tcPr>
          <w:p w:rsidR="00AF09CD" w:rsidRPr="00A43D4F" w:rsidRDefault="00AF09CD" w:rsidP="00AF09CD">
            <w:pPr>
              <w:widowControl w:val="0"/>
              <w:spacing w:after="120"/>
              <w:jc w:val="center"/>
              <w:rPr>
                <w:rFonts w:ascii="Calibri" w:hAnsi="Calibri"/>
                <w:sz w:val="18"/>
                <w:szCs w:val="18"/>
              </w:rPr>
            </w:pPr>
            <w:r w:rsidRPr="00A43D4F">
              <w:rPr>
                <w:rFonts w:ascii="Calibri" w:hAnsi="Calibri"/>
                <w:sz w:val="18"/>
                <w:szCs w:val="18"/>
              </w:rPr>
              <w:t>7.32</w:t>
            </w:r>
          </w:p>
        </w:tc>
        <w:tc>
          <w:tcPr>
            <w:tcW w:w="630" w:type="pct"/>
            <w:tcBorders>
              <w:top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sz w:val="18"/>
                <w:szCs w:val="18"/>
              </w:rPr>
            </w:pPr>
          </w:p>
        </w:tc>
        <w:tc>
          <w:tcPr>
            <w:tcW w:w="0" w:type="auto"/>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sz w:val="18"/>
                <w:szCs w:val="18"/>
              </w:rPr>
            </w:pPr>
          </w:p>
        </w:tc>
        <w:tc>
          <w:tcPr>
            <w:tcW w:w="0" w:type="auto"/>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b/>
                <w:bCs/>
                <w:sz w:val="18"/>
                <w:szCs w:val="18"/>
              </w:rPr>
            </w:pPr>
          </w:p>
        </w:tc>
        <w:tc>
          <w:tcPr>
            <w:tcW w:w="678" w:type="pct"/>
            <w:vMerge/>
            <w:tcBorders>
              <w:bottom w:val="single" w:sz="12" w:space="0" w:color="auto"/>
            </w:tcBorders>
            <w:vAlign w:val="center"/>
            <w:hideMark/>
          </w:tcPr>
          <w:p w:rsidR="00AF09CD" w:rsidRPr="00A43D4F" w:rsidRDefault="00AF09CD" w:rsidP="00AF09CD">
            <w:pPr>
              <w:widowControl w:val="0"/>
              <w:spacing w:after="120"/>
              <w:jc w:val="center"/>
              <w:rPr>
                <w:rFonts w:ascii="Calibri" w:hAnsi="Calibri"/>
                <w:sz w:val="18"/>
                <w:szCs w:val="18"/>
              </w:rPr>
            </w:pPr>
          </w:p>
        </w:tc>
      </w:tr>
    </w:tbl>
    <w:p w:rsidR="00AF09CD" w:rsidRPr="00A43D4F" w:rsidRDefault="00AF09CD" w:rsidP="00AF09CD">
      <w:pPr>
        <w:widowControl w:val="0"/>
        <w:autoSpaceDE w:val="0"/>
        <w:autoSpaceDN w:val="0"/>
        <w:adjustRightInd w:val="0"/>
        <w:spacing w:after="120"/>
        <w:jc w:val="both"/>
        <w:rPr>
          <w:rFonts w:ascii="Calibri" w:hAnsi="Calibri"/>
          <w:sz w:val="16"/>
          <w:szCs w:val="16"/>
        </w:rPr>
      </w:pPr>
      <w:proofErr w:type="gramStart"/>
      <w:r w:rsidRPr="00A43D4F">
        <w:rPr>
          <w:rFonts w:ascii="Calibri" w:hAnsi="Calibri"/>
          <w:i/>
          <w:sz w:val="16"/>
          <w:szCs w:val="16"/>
        </w:rPr>
        <w:t>p</w:t>
      </w:r>
      <w:proofErr w:type="gramEnd"/>
      <w:r w:rsidRPr="00A43D4F">
        <w:rPr>
          <w:rFonts w:ascii="Calibri" w:hAnsi="Calibri"/>
          <w:sz w:val="16"/>
          <w:szCs w:val="16"/>
        </w:rPr>
        <w:t>&lt;.05</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lang w:eastAsia="en-US"/>
        </w:rPr>
        <w:t>The rank mean of violent tendency scores of those attending grade 10 (</w:t>
      </w:r>
      <w:proofErr w:type="gramStart"/>
      <w:r w:rsidRPr="00A43D4F">
        <w:rPr>
          <w:rFonts w:ascii="Calibri" w:hAnsi="Calibri"/>
          <w:sz w:val="20"/>
          <w:szCs w:val="20"/>
          <w:lang w:eastAsia="en-US"/>
        </w:rPr>
        <w:t>273.66</w:t>
      </w:r>
      <w:proofErr w:type="gramEnd"/>
      <w:r w:rsidRPr="00A43D4F">
        <w:rPr>
          <w:rFonts w:ascii="Calibri" w:hAnsi="Calibri"/>
          <w:sz w:val="20"/>
          <w:szCs w:val="20"/>
          <w:lang w:eastAsia="en-US"/>
        </w:rPr>
        <w:t xml:space="preserve">) is higher than that of those attending grade 11 (231.45). </w:t>
      </w:r>
      <w:r w:rsidRPr="00A43D4F">
        <w:rPr>
          <w:rFonts w:ascii="Calibri" w:hAnsi="Calibri"/>
          <w:sz w:val="20"/>
          <w:szCs w:val="20"/>
        </w:rPr>
        <w:t xml:space="preserve">According to the </w:t>
      </w:r>
      <w:r w:rsidRPr="00A43D4F">
        <w:rPr>
          <w:rFonts w:ascii="Calibri" w:hAnsi="Calibri"/>
          <w:bCs/>
          <w:sz w:val="20"/>
          <w:szCs w:val="20"/>
        </w:rPr>
        <w:t xml:space="preserve">Kruskal Wallis H Test results, there is a statistically significant difference between the violent tendency scores of children by grade </w:t>
      </w:r>
      <w:r w:rsidRPr="00A43D4F">
        <w:rPr>
          <w:rFonts w:ascii="Calibri" w:hAnsi="Calibri"/>
          <w:sz w:val="20"/>
          <w:szCs w:val="20"/>
        </w:rPr>
        <w:t xml:space="preserve">(p&lt;.05). The violent tendency score for the 10th grade is significantly higher than the score for the 11th grade (Table 6). </w:t>
      </w:r>
    </w:p>
    <w:p w:rsidR="00AF09CD" w:rsidRDefault="00AF09CD" w:rsidP="00AF09CD">
      <w:pPr>
        <w:pStyle w:val="Balk2"/>
        <w:keepNext w:val="0"/>
        <w:widowControl w:val="0"/>
        <w:spacing w:before="0" w:after="120"/>
        <w:jc w:val="both"/>
        <w:rPr>
          <w:rFonts w:ascii="Calibri" w:hAnsi="Calibri"/>
          <w:sz w:val="20"/>
          <w:szCs w:val="20"/>
          <w:lang w:val="en-US"/>
        </w:rPr>
      </w:pPr>
    </w:p>
    <w:p w:rsidR="00AF09CD" w:rsidRDefault="00AF09CD" w:rsidP="00AF09CD">
      <w:pPr>
        <w:rPr>
          <w:lang w:val="en-US"/>
        </w:rPr>
      </w:pPr>
    </w:p>
    <w:p w:rsidR="00AF09CD" w:rsidRDefault="00AF09CD" w:rsidP="00AF09CD">
      <w:pPr>
        <w:rPr>
          <w:lang w:val="en-US"/>
        </w:rPr>
      </w:pPr>
    </w:p>
    <w:p w:rsidR="00AF09CD" w:rsidRDefault="00AF09CD" w:rsidP="00AF09CD">
      <w:pPr>
        <w:rPr>
          <w:lang w:val="en-US"/>
        </w:rPr>
      </w:pPr>
    </w:p>
    <w:p w:rsidR="00AF09CD" w:rsidRDefault="00AF09CD" w:rsidP="00AF09CD">
      <w:pPr>
        <w:rPr>
          <w:lang w:val="en-US"/>
        </w:rPr>
      </w:pPr>
    </w:p>
    <w:p w:rsidR="00AF09CD" w:rsidRDefault="00AF09CD" w:rsidP="00AF09CD">
      <w:pPr>
        <w:rPr>
          <w:lang w:val="en-US"/>
        </w:rPr>
      </w:pPr>
    </w:p>
    <w:p w:rsidR="00AF09CD" w:rsidRDefault="00AF09CD" w:rsidP="00AF09CD">
      <w:pPr>
        <w:rPr>
          <w:lang w:val="en-US"/>
        </w:rPr>
      </w:pPr>
    </w:p>
    <w:p w:rsidR="00AF09CD" w:rsidRDefault="00AF09CD" w:rsidP="00AF09CD">
      <w:pPr>
        <w:rPr>
          <w:lang w:val="en-US"/>
        </w:rPr>
      </w:pPr>
    </w:p>
    <w:p w:rsidR="00AF09CD" w:rsidRPr="00AF09CD" w:rsidRDefault="00AF09CD" w:rsidP="00AF09CD">
      <w:pPr>
        <w:rPr>
          <w:lang w:val="en-US"/>
        </w:rPr>
      </w:pPr>
    </w:p>
    <w:p w:rsidR="00AF09CD" w:rsidRPr="00A43D4F" w:rsidRDefault="00AF09CD" w:rsidP="00AF09CD">
      <w:pPr>
        <w:pStyle w:val="Balk2"/>
        <w:keepNext w:val="0"/>
        <w:widowControl w:val="0"/>
        <w:spacing w:before="0" w:after="120"/>
        <w:jc w:val="both"/>
        <w:rPr>
          <w:rFonts w:ascii="Calibri" w:hAnsi="Calibri"/>
          <w:sz w:val="20"/>
          <w:szCs w:val="20"/>
          <w:lang w:val="en-US"/>
        </w:rPr>
      </w:pPr>
      <w:r w:rsidRPr="00A43D4F">
        <w:rPr>
          <w:rFonts w:ascii="Calibri" w:hAnsi="Calibri"/>
          <w:sz w:val="20"/>
          <w:szCs w:val="20"/>
          <w:lang w:val="en-US"/>
        </w:rPr>
        <w:lastRenderedPageBreak/>
        <w:t>Findings for the Adolescents’ Mean Scores from the Sub-Dimensions of the KA-SI Child and Adolescent Empathic Tendency Scale–Adolescent Form by Type of School</w:t>
      </w:r>
    </w:p>
    <w:p w:rsidR="00AF09CD" w:rsidRPr="00A43D4F" w:rsidRDefault="00AF09CD" w:rsidP="00AF09CD">
      <w:pPr>
        <w:pStyle w:val="Balk2"/>
        <w:keepNext w:val="0"/>
        <w:widowControl w:val="0"/>
        <w:spacing w:before="0" w:after="120"/>
        <w:ind w:left="993" w:hanging="993"/>
        <w:jc w:val="both"/>
        <w:rPr>
          <w:rFonts w:ascii="Calibri" w:hAnsi="Calibri"/>
          <w:sz w:val="20"/>
          <w:szCs w:val="20"/>
          <w:lang w:val="en-US"/>
        </w:rPr>
      </w:pPr>
      <w:proofErr w:type="gramStart"/>
      <w:r w:rsidRPr="00A43D4F">
        <w:rPr>
          <w:rFonts w:ascii="Calibri" w:hAnsi="Calibri"/>
          <w:sz w:val="20"/>
          <w:szCs w:val="20"/>
          <w:lang w:val="en-US"/>
        </w:rPr>
        <w:t>Table 7.</w:t>
      </w:r>
      <w:proofErr w:type="gramEnd"/>
      <w:r w:rsidRPr="00A43D4F">
        <w:rPr>
          <w:rFonts w:ascii="Calibri" w:hAnsi="Calibri"/>
          <w:sz w:val="20"/>
          <w:szCs w:val="20"/>
          <w:lang w:val="en-US"/>
        </w:rPr>
        <w:t xml:space="preserve"> </w:t>
      </w:r>
    </w:p>
    <w:p w:rsidR="00AF09CD" w:rsidRPr="00A43D4F" w:rsidRDefault="00AF09CD" w:rsidP="00AF09CD">
      <w:pPr>
        <w:pStyle w:val="Balk2"/>
        <w:keepNext w:val="0"/>
        <w:widowControl w:val="0"/>
        <w:spacing w:before="0" w:after="120"/>
        <w:jc w:val="both"/>
        <w:rPr>
          <w:rFonts w:ascii="Calibri" w:hAnsi="Calibri"/>
          <w:b w:val="0"/>
          <w:i w:val="0"/>
          <w:sz w:val="20"/>
          <w:szCs w:val="20"/>
          <w:lang w:val="en-US"/>
        </w:rPr>
      </w:pPr>
      <w:r w:rsidRPr="00A43D4F">
        <w:rPr>
          <w:rFonts w:ascii="Calibri" w:hAnsi="Calibri"/>
          <w:b w:val="0"/>
          <w:i w:val="0"/>
          <w:sz w:val="20"/>
          <w:szCs w:val="20"/>
          <w:lang w:val="en-US"/>
        </w:rPr>
        <w:t xml:space="preserve">Mann Whitney U Test Results for the Adolescents’ Mean Scores from the Sub-Dimensions of the KA-SI Child and Adolescent Empathic Tendency Scale–Adolescent Form by Type of School </w:t>
      </w:r>
    </w:p>
    <w:tbl>
      <w:tblPr>
        <w:tblW w:w="4958" w:type="pct"/>
        <w:tblInd w:w="70" w:type="dxa"/>
        <w:tblLayout w:type="fixed"/>
        <w:tblCellMar>
          <w:left w:w="70" w:type="dxa"/>
          <w:right w:w="70" w:type="dxa"/>
        </w:tblCellMar>
        <w:tblLook w:val="04A0" w:firstRow="1" w:lastRow="0" w:firstColumn="1" w:lastColumn="0" w:noHBand="0" w:noVBand="1"/>
      </w:tblPr>
      <w:tblGrid>
        <w:gridCol w:w="880"/>
        <w:gridCol w:w="1757"/>
        <w:gridCol w:w="588"/>
        <w:gridCol w:w="588"/>
        <w:gridCol w:w="732"/>
        <w:gridCol w:w="585"/>
        <w:gridCol w:w="588"/>
        <w:gridCol w:w="586"/>
        <w:gridCol w:w="730"/>
        <w:gridCol w:w="734"/>
        <w:gridCol w:w="804"/>
      </w:tblGrid>
      <w:tr w:rsidR="00AF09CD" w:rsidRPr="00A43D4F" w:rsidTr="00AF09CD">
        <w:trPr>
          <w:trHeight w:val="20"/>
        </w:trPr>
        <w:tc>
          <w:tcPr>
            <w:tcW w:w="1538" w:type="pct"/>
            <w:gridSpan w:val="2"/>
            <w:vMerge w:val="restart"/>
            <w:tcBorders>
              <w:top w:val="single" w:sz="12" w:space="0" w:color="auto"/>
              <w:left w:val="nil"/>
              <w:bottom w:val="single" w:sz="18" w:space="0" w:color="auto"/>
              <w:right w:val="nil"/>
            </w:tcBorders>
            <w:noWrap/>
            <w:vAlign w:val="bottom"/>
            <w:hideMark/>
          </w:tcPr>
          <w:p w:rsidR="00AF09CD" w:rsidRPr="00A43D4F" w:rsidRDefault="00AF09CD" w:rsidP="00AF09CD">
            <w:pPr>
              <w:widowControl w:val="0"/>
              <w:rPr>
                <w:rFonts w:ascii="Calibri" w:eastAsia="Calibri" w:hAnsi="Calibri"/>
                <w:sz w:val="20"/>
                <w:szCs w:val="20"/>
              </w:rPr>
            </w:pPr>
          </w:p>
        </w:tc>
        <w:tc>
          <w:tcPr>
            <w:tcW w:w="2139" w:type="pct"/>
            <w:gridSpan w:val="6"/>
            <w:tcBorders>
              <w:top w:val="single" w:sz="12" w:space="0" w:color="auto"/>
              <w:left w:val="nil"/>
              <w:bottom w:val="single" w:sz="4"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Types of School</w:t>
            </w:r>
          </w:p>
        </w:tc>
        <w:tc>
          <w:tcPr>
            <w:tcW w:w="1323" w:type="pct"/>
            <w:gridSpan w:val="3"/>
            <w:tcBorders>
              <w:top w:val="single" w:sz="12" w:space="0" w:color="auto"/>
              <w:left w:val="nil"/>
              <w:bottom w:val="single" w:sz="4"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Mann Whitney U Test</w:t>
            </w:r>
          </w:p>
        </w:tc>
      </w:tr>
      <w:tr w:rsidR="00AF09CD" w:rsidRPr="00A43D4F" w:rsidTr="00AF09CD">
        <w:trPr>
          <w:trHeight w:val="20"/>
        </w:trPr>
        <w:tc>
          <w:tcPr>
            <w:tcW w:w="1538" w:type="pct"/>
            <w:gridSpan w:val="2"/>
            <w:vMerge/>
            <w:tcBorders>
              <w:top w:val="single" w:sz="18" w:space="0" w:color="auto"/>
              <w:left w:val="nil"/>
              <w:bottom w:val="single" w:sz="12" w:space="0" w:color="auto"/>
              <w:right w:val="nil"/>
            </w:tcBorders>
            <w:vAlign w:val="center"/>
            <w:hideMark/>
          </w:tcPr>
          <w:p w:rsidR="00AF09CD" w:rsidRPr="00A43D4F" w:rsidRDefault="00AF09CD" w:rsidP="00AF09CD">
            <w:pPr>
              <w:widowControl w:val="0"/>
              <w:rPr>
                <w:rFonts w:ascii="Calibri" w:eastAsia="Calibri" w:hAnsi="Calibri"/>
                <w:sz w:val="20"/>
                <w:szCs w:val="20"/>
              </w:rPr>
            </w:pPr>
          </w:p>
        </w:tc>
        <w:tc>
          <w:tcPr>
            <w:tcW w:w="343" w:type="pct"/>
            <w:tcBorders>
              <w:top w:val="single" w:sz="12" w:space="0" w:color="auto"/>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proofErr w:type="gramStart"/>
            <w:r w:rsidRPr="00A43D4F">
              <w:rPr>
                <w:rFonts w:ascii="Calibri" w:hAnsi="Calibri"/>
                <w:bCs/>
                <w:sz w:val="16"/>
                <w:szCs w:val="16"/>
              </w:rPr>
              <w:t>n</w:t>
            </w:r>
            <w:proofErr w:type="gramEnd"/>
          </w:p>
        </w:tc>
        <w:tc>
          <w:tcPr>
            <w:tcW w:w="343" w:type="pct"/>
            <w:tcBorders>
              <w:top w:val="single" w:sz="12" w:space="0" w:color="auto"/>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Mean</w:t>
            </w:r>
          </w:p>
        </w:tc>
        <w:tc>
          <w:tcPr>
            <w:tcW w:w="427" w:type="pct"/>
            <w:tcBorders>
              <w:top w:val="single" w:sz="12" w:space="0" w:color="auto"/>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Med</w:t>
            </w:r>
          </w:p>
        </w:tc>
        <w:tc>
          <w:tcPr>
            <w:tcW w:w="341" w:type="pct"/>
            <w:tcBorders>
              <w:top w:val="single" w:sz="12" w:space="0" w:color="auto"/>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Min</w:t>
            </w:r>
          </w:p>
        </w:tc>
        <w:tc>
          <w:tcPr>
            <w:tcW w:w="343" w:type="pct"/>
            <w:tcBorders>
              <w:top w:val="single" w:sz="12" w:space="0" w:color="auto"/>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Max</w:t>
            </w:r>
          </w:p>
        </w:tc>
        <w:tc>
          <w:tcPr>
            <w:tcW w:w="342" w:type="pct"/>
            <w:tcBorders>
              <w:top w:val="single" w:sz="12" w:space="0" w:color="auto"/>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Sd</w:t>
            </w:r>
          </w:p>
        </w:tc>
        <w:tc>
          <w:tcPr>
            <w:tcW w:w="426"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sz w:val="16"/>
                <w:szCs w:val="16"/>
              </w:rPr>
              <w:t>Rank Means</w:t>
            </w:r>
          </w:p>
        </w:tc>
        <w:tc>
          <w:tcPr>
            <w:tcW w:w="428"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U</w:t>
            </w:r>
          </w:p>
        </w:tc>
        <w:tc>
          <w:tcPr>
            <w:tcW w:w="469"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proofErr w:type="gramStart"/>
            <w:r w:rsidRPr="00A43D4F">
              <w:rPr>
                <w:rFonts w:ascii="Calibri" w:hAnsi="Calibri"/>
                <w:bCs/>
                <w:sz w:val="16"/>
                <w:szCs w:val="16"/>
              </w:rPr>
              <w:t>p</w:t>
            </w:r>
            <w:proofErr w:type="gramEnd"/>
          </w:p>
        </w:tc>
      </w:tr>
      <w:tr w:rsidR="00AF09CD" w:rsidRPr="00A43D4F" w:rsidTr="00AF09CD">
        <w:trPr>
          <w:trHeight w:val="20"/>
        </w:trPr>
        <w:tc>
          <w:tcPr>
            <w:tcW w:w="513" w:type="pct"/>
            <w:vMerge w:val="restart"/>
            <w:tcBorders>
              <w:top w:val="single" w:sz="12"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Emotional Empathy Score</w:t>
            </w:r>
          </w:p>
        </w:tc>
        <w:tc>
          <w:tcPr>
            <w:tcW w:w="1025" w:type="pct"/>
            <w:tcBorders>
              <w:top w:val="single" w:sz="12" w:space="0" w:color="auto"/>
              <w:left w:val="nil"/>
              <w:bottom w:val="nil"/>
              <w:right w:val="nil"/>
            </w:tcBorders>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Anadolu High Schools</w:t>
            </w:r>
          </w:p>
        </w:tc>
        <w:tc>
          <w:tcPr>
            <w:tcW w:w="343" w:type="pc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270</w:t>
            </w:r>
          </w:p>
        </w:tc>
        <w:tc>
          <w:tcPr>
            <w:tcW w:w="343" w:type="pc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30.55</w:t>
            </w:r>
          </w:p>
        </w:tc>
        <w:tc>
          <w:tcPr>
            <w:tcW w:w="427" w:type="pc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c>
          <w:tcPr>
            <w:tcW w:w="341" w:type="pc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12</w:t>
            </w:r>
          </w:p>
        </w:tc>
        <w:tc>
          <w:tcPr>
            <w:tcW w:w="343" w:type="pc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42" w:type="pc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5.93</w:t>
            </w:r>
          </w:p>
        </w:tc>
        <w:tc>
          <w:tcPr>
            <w:tcW w:w="426"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262.99</w:t>
            </w:r>
          </w:p>
        </w:tc>
        <w:tc>
          <w:tcPr>
            <w:tcW w:w="428" w:type="pct"/>
            <w:vMerge w:val="restar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31186.5</w:t>
            </w:r>
          </w:p>
        </w:tc>
        <w:tc>
          <w:tcPr>
            <w:tcW w:w="469" w:type="pct"/>
            <w:vMerge w:val="restar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.33</w:t>
            </w:r>
          </w:p>
        </w:tc>
      </w:tr>
      <w:tr w:rsidR="00AF09CD" w:rsidRPr="00A43D4F" w:rsidTr="00AF09CD">
        <w:trPr>
          <w:trHeight w:val="20"/>
        </w:trPr>
        <w:tc>
          <w:tcPr>
            <w:tcW w:w="513" w:type="pct"/>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 xml:space="preserve">Anadolu Teacher-Training High Schools </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243</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30.07</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5.57</w:t>
            </w:r>
          </w:p>
        </w:tc>
        <w:tc>
          <w:tcPr>
            <w:tcW w:w="42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250.34</w:t>
            </w:r>
          </w:p>
        </w:tc>
        <w:tc>
          <w:tcPr>
            <w:tcW w:w="428" w:type="pct"/>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c>
          <w:tcPr>
            <w:tcW w:w="469" w:type="pct"/>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513" w:type="pct"/>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Total</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30.33</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5.76</w:t>
            </w:r>
          </w:p>
        </w:tc>
        <w:tc>
          <w:tcPr>
            <w:tcW w:w="426" w:type="pct"/>
            <w:noWrap/>
            <w:vAlign w:val="center"/>
            <w:hideMark/>
          </w:tcPr>
          <w:p w:rsidR="00AF09CD" w:rsidRPr="00A43D4F" w:rsidRDefault="00AF09CD" w:rsidP="00AF09CD">
            <w:pPr>
              <w:widowControl w:val="0"/>
              <w:jc w:val="center"/>
              <w:rPr>
                <w:rFonts w:ascii="Calibri" w:hAnsi="Calibri"/>
                <w:sz w:val="16"/>
                <w:szCs w:val="16"/>
              </w:rPr>
            </w:pPr>
          </w:p>
        </w:tc>
        <w:tc>
          <w:tcPr>
            <w:tcW w:w="428" w:type="pct"/>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c>
          <w:tcPr>
            <w:tcW w:w="469" w:type="pct"/>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513" w:type="pct"/>
            <w:vMerge w:val="restart"/>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Cognitive Empathy Score</w:t>
            </w: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Anadolu High Schools</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270</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21.70</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4.07</w:t>
            </w:r>
          </w:p>
        </w:tc>
        <w:tc>
          <w:tcPr>
            <w:tcW w:w="42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259.56</w:t>
            </w:r>
          </w:p>
        </w:tc>
        <w:tc>
          <w:tcPr>
            <w:tcW w:w="428" w:type="pct"/>
            <w:vMerge w:val="restar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32112.5</w:t>
            </w:r>
          </w:p>
        </w:tc>
        <w:tc>
          <w:tcPr>
            <w:tcW w:w="469" w:type="pct"/>
            <w:vMerge w:val="restar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.67</w:t>
            </w:r>
          </w:p>
        </w:tc>
      </w:tr>
      <w:tr w:rsidR="00AF09CD" w:rsidRPr="00A43D4F" w:rsidTr="00AF09CD">
        <w:trPr>
          <w:trHeight w:val="20"/>
        </w:trPr>
        <w:tc>
          <w:tcPr>
            <w:tcW w:w="513" w:type="pct"/>
            <w:vMerge/>
            <w:vAlign w:val="center"/>
            <w:hideMark/>
          </w:tcPr>
          <w:p w:rsidR="00AF09CD" w:rsidRPr="00A43D4F" w:rsidRDefault="00AF09CD" w:rsidP="00AF09CD">
            <w:pPr>
              <w:widowControl w:val="0"/>
              <w:rPr>
                <w:rFonts w:ascii="Calibri" w:hAnsi="Calibri"/>
                <w:bCs/>
                <w:sz w:val="16"/>
                <w:szCs w:val="16"/>
              </w:rPr>
            </w:pP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Anadolu Teacher-Training High Schools</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243</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21.63</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3.98</w:t>
            </w:r>
          </w:p>
        </w:tc>
        <w:tc>
          <w:tcPr>
            <w:tcW w:w="42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254.15</w:t>
            </w:r>
          </w:p>
        </w:tc>
        <w:tc>
          <w:tcPr>
            <w:tcW w:w="428" w:type="pct"/>
            <w:vMerge/>
            <w:vAlign w:val="center"/>
            <w:hideMark/>
          </w:tcPr>
          <w:p w:rsidR="00AF09CD" w:rsidRPr="00A43D4F" w:rsidRDefault="00AF09CD" w:rsidP="00AF09CD">
            <w:pPr>
              <w:widowControl w:val="0"/>
              <w:jc w:val="center"/>
              <w:rPr>
                <w:rFonts w:ascii="Calibri" w:hAnsi="Calibri"/>
                <w:sz w:val="16"/>
                <w:szCs w:val="16"/>
              </w:rPr>
            </w:pPr>
          </w:p>
        </w:tc>
        <w:tc>
          <w:tcPr>
            <w:tcW w:w="469" w:type="pct"/>
            <w:vMerge/>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513" w:type="pct"/>
            <w:vMerge/>
            <w:vAlign w:val="center"/>
            <w:hideMark/>
          </w:tcPr>
          <w:p w:rsidR="00AF09CD" w:rsidRPr="00A43D4F" w:rsidRDefault="00AF09CD" w:rsidP="00AF09CD">
            <w:pPr>
              <w:widowControl w:val="0"/>
              <w:rPr>
                <w:rFonts w:ascii="Calibri" w:hAnsi="Calibri"/>
                <w:bCs/>
                <w:sz w:val="16"/>
                <w:szCs w:val="16"/>
              </w:rPr>
            </w:pP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Total</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21.67</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4.02</w:t>
            </w:r>
          </w:p>
        </w:tc>
        <w:tc>
          <w:tcPr>
            <w:tcW w:w="426" w:type="pct"/>
            <w:noWrap/>
            <w:vAlign w:val="center"/>
            <w:hideMark/>
          </w:tcPr>
          <w:p w:rsidR="00AF09CD" w:rsidRPr="00A43D4F" w:rsidRDefault="00AF09CD" w:rsidP="00AF09CD">
            <w:pPr>
              <w:widowControl w:val="0"/>
              <w:jc w:val="center"/>
              <w:rPr>
                <w:rFonts w:ascii="Calibri" w:hAnsi="Calibri"/>
                <w:sz w:val="16"/>
                <w:szCs w:val="16"/>
              </w:rPr>
            </w:pPr>
          </w:p>
        </w:tc>
        <w:tc>
          <w:tcPr>
            <w:tcW w:w="428" w:type="pct"/>
            <w:vMerge/>
            <w:vAlign w:val="center"/>
            <w:hideMark/>
          </w:tcPr>
          <w:p w:rsidR="00AF09CD" w:rsidRPr="00A43D4F" w:rsidRDefault="00AF09CD" w:rsidP="00AF09CD">
            <w:pPr>
              <w:widowControl w:val="0"/>
              <w:jc w:val="center"/>
              <w:rPr>
                <w:rFonts w:ascii="Calibri" w:hAnsi="Calibri"/>
                <w:sz w:val="16"/>
                <w:szCs w:val="16"/>
              </w:rPr>
            </w:pPr>
          </w:p>
        </w:tc>
        <w:tc>
          <w:tcPr>
            <w:tcW w:w="469" w:type="pct"/>
            <w:vMerge/>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513" w:type="pct"/>
            <w:vMerge w:val="restart"/>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Total Empathy Score</w:t>
            </w: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Anadolu High Schools</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270</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52.25</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52.5</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20</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8.83</w:t>
            </w:r>
          </w:p>
        </w:tc>
        <w:tc>
          <w:tcPr>
            <w:tcW w:w="42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261.44</w:t>
            </w:r>
          </w:p>
        </w:tc>
        <w:tc>
          <w:tcPr>
            <w:tcW w:w="428" w:type="pct"/>
            <w:vMerge w:val="restart"/>
            <w:tcBorders>
              <w:top w:val="nil"/>
              <w:left w:val="nil"/>
              <w:bottom w:val="single" w:sz="4"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31606.5</w:t>
            </w:r>
          </w:p>
        </w:tc>
        <w:tc>
          <w:tcPr>
            <w:tcW w:w="469" w:type="pct"/>
            <w:vMerge w:val="restart"/>
            <w:tcBorders>
              <w:top w:val="nil"/>
              <w:left w:val="nil"/>
              <w:bottom w:val="single" w:sz="4"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.47</w:t>
            </w:r>
          </w:p>
        </w:tc>
      </w:tr>
      <w:tr w:rsidR="00AF09CD" w:rsidRPr="00A43D4F" w:rsidTr="00AF09CD">
        <w:trPr>
          <w:trHeight w:val="20"/>
        </w:trPr>
        <w:tc>
          <w:tcPr>
            <w:tcW w:w="513" w:type="pct"/>
            <w:vMerge/>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bCs/>
                <w:sz w:val="16"/>
                <w:szCs w:val="16"/>
              </w:rPr>
            </w:pPr>
          </w:p>
        </w:tc>
        <w:tc>
          <w:tcPr>
            <w:tcW w:w="1025" w:type="pct"/>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Anadolu Teacher-Training High Schools</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243</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51.71</w:t>
            </w:r>
          </w:p>
        </w:tc>
        <w:tc>
          <w:tcPr>
            <w:tcW w:w="427"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w:t>
            </w:r>
          </w:p>
        </w:tc>
        <w:tc>
          <w:tcPr>
            <w:tcW w:w="341"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w:t>
            </w:r>
          </w:p>
        </w:tc>
        <w:tc>
          <w:tcPr>
            <w:tcW w:w="343"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42" w:type="pc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8.52</w:t>
            </w:r>
          </w:p>
        </w:tc>
        <w:tc>
          <w:tcPr>
            <w:tcW w:w="42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252.07</w:t>
            </w:r>
          </w:p>
        </w:tc>
        <w:tc>
          <w:tcPr>
            <w:tcW w:w="428" w:type="pct"/>
            <w:vMerge/>
            <w:tcBorders>
              <w:top w:val="nil"/>
              <w:left w:val="nil"/>
              <w:bottom w:val="single" w:sz="4" w:space="0" w:color="auto"/>
              <w:right w:val="nil"/>
            </w:tcBorders>
            <w:vAlign w:val="center"/>
            <w:hideMark/>
          </w:tcPr>
          <w:p w:rsidR="00AF09CD" w:rsidRPr="00A43D4F" w:rsidRDefault="00AF09CD" w:rsidP="00AF09CD">
            <w:pPr>
              <w:widowControl w:val="0"/>
              <w:jc w:val="center"/>
              <w:rPr>
                <w:rFonts w:ascii="Calibri" w:hAnsi="Calibri"/>
                <w:sz w:val="16"/>
                <w:szCs w:val="16"/>
              </w:rPr>
            </w:pPr>
          </w:p>
        </w:tc>
        <w:tc>
          <w:tcPr>
            <w:tcW w:w="469" w:type="pct"/>
            <w:vMerge/>
            <w:tcBorders>
              <w:top w:val="nil"/>
              <w:left w:val="nil"/>
              <w:bottom w:val="single" w:sz="4" w:space="0" w:color="auto"/>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513" w:type="pct"/>
            <w:vMerge/>
            <w:tcBorders>
              <w:top w:val="nil"/>
              <w:left w:val="nil"/>
              <w:bottom w:val="single" w:sz="12" w:space="0" w:color="auto"/>
              <w:right w:val="nil"/>
            </w:tcBorders>
            <w:vAlign w:val="center"/>
            <w:hideMark/>
          </w:tcPr>
          <w:p w:rsidR="00AF09CD" w:rsidRPr="00A43D4F" w:rsidRDefault="00AF09CD" w:rsidP="00AF09CD">
            <w:pPr>
              <w:widowControl w:val="0"/>
              <w:rPr>
                <w:rFonts w:ascii="Calibri" w:hAnsi="Calibri"/>
                <w:bCs/>
                <w:sz w:val="16"/>
                <w:szCs w:val="16"/>
              </w:rPr>
            </w:pPr>
          </w:p>
        </w:tc>
        <w:tc>
          <w:tcPr>
            <w:tcW w:w="1025" w:type="pct"/>
            <w:tcBorders>
              <w:top w:val="nil"/>
              <w:left w:val="nil"/>
              <w:bottom w:val="single" w:sz="12" w:space="0" w:color="auto"/>
              <w:right w:val="nil"/>
            </w:tcBorders>
            <w:noWrap/>
            <w:vAlign w:val="bottom"/>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Total</w:t>
            </w:r>
          </w:p>
        </w:tc>
        <w:tc>
          <w:tcPr>
            <w:tcW w:w="343" w:type="pct"/>
            <w:tcBorders>
              <w:top w:val="nil"/>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343" w:type="pct"/>
            <w:tcBorders>
              <w:top w:val="nil"/>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51.99</w:t>
            </w:r>
          </w:p>
        </w:tc>
        <w:tc>
          <w:tcPr>
            <w:tcW w:w="427" w:type="pct"/>
            <w:tcBorders>
              <w:top w:val="nil"/>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w:t>
            </w:r>
          </w:p>
        </w:tc>
        <w:tc>
          <w:tcPr>
            <w:tcW w:w="341" w:type="pct"/>
            <w:tcBorders>
              <w:top w:val="nil"/>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w:t>
            </w:r>
          </w:p>
        </w:tc>
        <w:tc>
          <w:tcPr>
            <w:tcW w:w="343" w:type="pct"/>
            <w:tcBorders>
              <w:top w:val="nil"/>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42" w:type="pct"/>
            <w:tcBorders>
              <w:top w:val="nil"/>
              <w:left w:val="nil"/>
              <w:bottom w:val="single" w:sz="12"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8.68</w:t>
            </w:r>
          </w:p>
        </w:tc>
        <w:tc>
          <w:tcPr>
            <w:tcW w:w="426"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p>
        </w:tc>
        <w:tc>
          <w:tcPr>
            <w:tcW w:w="428" w:type="pct"/>
            <w:vMerge/>
            <w:tcBorders>
              <w:top w:val="nil"/>
              <w:left w:val="nil"/>
              <w:bottom w:val="single" w:sz="12" w:space="0" w:color="auto"/>
              <w:right w:val="nil"/>
            </w:tcBorders>
            <w:vAlign w:val="center"/>
            <w:hideMark/>
          </w:tcPr>
          <w:p w:rsidR="00AF09CD" w:rsidRPr="00A43D4F" w:rsidRDefault="00AF09CD" w:rsidP="00AF09CD">
            <w:pPr>
              <w:widowControl w:val="0"/>
              <w:jc w:val="center"/>
              <w:rPr>
                <w:rFonts w:ascii="Calibri" w:hAnsi="Calibri"/>
                <w:sz w:val="16"/>
                <w:szCs w:val="16"/>
              </w:rPr>
            </w:pPr>
          </w:p>
        </w:tc>
        <w:tc>
          <w:tcPr>
            <w:tcW w:w="469" w:type="pct"/>
            <w:vMerge/>
            <w:tcBorders>
              <w:top w:val="nil"/>
              <w:left w:val="nil"/>
              <w:bottom w:val="single" w:sz="12" w:space="0" w:color="auto"/>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5000" w:type="pct"/>
            <w:gridSpan w:val="11"/>
            <w:tcBorders>
              <w:top w:val="single" w:sz="12" w:space="0" w:color="auto"/>
              <w:left w:val="nil"/>
              <w:right w:val="nil"/>
            </w:tcBorders>
          </w:tcPr>
          <w:p w:rsidR="00AF09CD" w:rsidRPr="00A43D4F" w:rsidRDefault="00AF09CD" w:rsidP="00AF09CD">
            <w:pPr>
              <w:widowControl w:val="0"/>
              <w:autoSpaceDE w:val="0"/>
              <w:autoSpaceDN w:val="0"/>
              <w:adjustRightInd w:val="0"/>
              <w:jc w:val="both"/>
              <w:rPr>
                <w:rFonts w:ascii="Calibri" w:hAnsi="Calibri"/>
                <w:sz w:val="16"/>
                <w:szCs w:val="16"/>
              </w:rPr>
            </w:pPr>
          </w:p>
        </w:tc>
      </w:tr>
    </w:tbl>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Table 7 shows that rank means do not differ significantly by school type for emotional empathy, cognitive empathy, and total empathy scores. The </w:t>
      </w:r>
      <w:r w:rsidRPr="00A43D4F">
        <w:rPr>
          <w:rFonts w:ascii="Calibri" w:hAnsi="Calibri"/>
          <w:bCs/>
          <w:sz w:val="20"/>
          <w:szCs w:val="20"/>
        </w:rPr>
        <w:t xml:space="preserve">Mann Whitney U Test results suggest no statistically significant difference between </w:t>
      </w:r>
      <w:r w:rsidRPr="00A43D4F">
        <w:rPr>
          <w:rFonts w:ascii="Calibri" w:hAnsi="Calibri"/>
          <w:sz w:val="20"/>
          <w:szCs w:val="20"/>
        </w:rPr>
        <w:t>emotional empathy, cognitive empathy, and total empathy scores</w:t>
      </w:r>
      <w:r w:rsidRPr="00A43D4F">
        <w:rPr>
          <w:rFonts w:ascii="Calibri" w:hAnsi="Calibri"/>
          <w:bCs/>
          <w:sz w:val="20"/>
          <w:szCs w:val="20"/>
        </w:rPr>
        <w:t xml:space="preserve"> by type of school </w:t>
      </w:r>
      <w:r w:rsidRPr="00A43D4F">
        <w:rPr>
          <w:rFonts w:ascii="Calibri" w:hAnsi="Calibri"/>
          <w:sz w:val="20"/>
          <w:szCs w:val="20"/>
        </w:rPr>
        <w:t xml:space="preserve">(p&gt;.05). </w:t>
      </w:r>
    </w:p>
    <w:p w:rsidR="00AF09CD" w:rsidRPr="00A43D4F" w:rsidRDefault="00AF09CD" w:rsidP="00AF09CD">
      <w:pPr>
        <w:widowControl w:val="0"/>
        <w:autoSpaceDE w:val="0"/>
        <w:autoSpaceDN w:val="0"/>
        <w:adjustRightInd w:val="0"/>
        <w:spacing w:after="120"/>
        <w:jc w:val="both"/>
        <w:rPr>
          <w:rFonts w:ascii="Calibri" w:hAnsi="Calibri"/>
          <w:sz w:val="20"/>
          <w:szCs w:val="20"/>
        </w:rPr>
      </w:pPr>
    </w:p>
    <w:p w:rsidR="00AF09CD" w:rsidRPr="00A43D4F" w:rsidRDefault="00AF09CD" w:rsidP="00AF09CD">
      <w:pPr>
        <w:widowControl w:val="0"/>
        <w:autoSpaceDE w:val="0"/>
        <w:autoSpaceDN w:val="0"/>
        <w:adjustRightInd w:val="0"/>
        <w:spacing w:after="120"/>
        <w:jc w:val="both"/>
        <w:rPr>
          <w:rFonts w:ascii="Calibri" w:hAnsi="Calibri"/>
          <w:b/>
          <w:i/>
        </w:rPr>
      </w:pPr>
      <w:r w:rsidRPr="00A43D4F">
        <w:rPr>
          <w:rFonts w:ascii="Calibri" w:hAnsi="Calibri"/>
          <w:b/>
          <w:i/>
          <w:sz w:val="20"/>
          <w:szCs w:val="20"/>
        </w:rPr>
        <w:t>Findings for the Adolescents’ Mean Scores from the Sub-Dimensions of the KA-SI Child and Adolescent Empathic Tendency Scale–Adolescent Form by Sex</w:t>
      </w:r>
    </w:p>
    <w:p w:rsidR="00AF09CD" w:rsidRPr="00A43D4F" w:rsidRDefault="00AF09CD" w:rsidP="00AF09CD">
      <w:pPr>
        <w:widowControl w:val="0"/>
        <w:autoSpaceDE w:val="0"/>
        <w:autoSpaceDN w:val="0"/>
        <w:adjustRightInd w:val="0"/>
        <w:spacing w:after="120"/>
        <w:ind w:left="851" w:hanging="851"/>
        <w:jc w:val="both"/>
        <w:rPr>
          <w:rFonts w:ascii="Calibri" w:hAnsi="Calibri"/>
          <w:b/>
          <w:sz w:val="20"/>
          <w:szCs w:val="20"/>
        </w:rPr>
      </w:pPr>
      <w:r w:rsidRPr="00A43D4F">
        <w:rPr>
          <w:rFonts w:ascii="Calibri" w:hAnsi="Calibri"/>
          <w:b/>
          <w:sz w:val="20"/>
          <w:szCs w:val="20"/>
        </w:rPr>
        <w:t xml:space="preserve">Table 8. </w:t>
      </w:r>
    </w:p>
    <w:p w:rsidR="00AF09CD" w:rsidRPr="00A43D4F" w:rsidRDefault="00AF09CD" w:rsidP="00AF09CD">
      <w:pPr>
        <w:widowControl w:val="0"/>
        <w:autoSpaceDE w:val="0"/>
        <w:autoSpaceDN w:val="0"/>
        <w:adjustRightInd w:val="0"/>
        <w:spacing w:after="120"/>
        <w:jc w:val="both"/>
        <w:rPr>
          <w:rFonts w:ascii="Calibri" w:hAnsi="Calibri"/>
          <w:i/>
          <w:sz w:val="20"/>
          <w:szCs w:val="20"/>
        </w:rPr>
      </w:pPr>
      <w:r w:rsidRPr="00A43D4F">
        <w:rPr>
          <w:rFonts w:ascii="Calibri" w:hAnsi="Calibri"/>
          <w:i/>
          <w:sz w:val="20"/>
          <w:szCs w:val="20"/>
        </w:rPr>
        <w:t>Mann Whitney U Test Results for the Adolescents’ Mean Scores from the Sub-Dimensions of the KA-SI Child and Adolescent Empathic Tendency Scale–Adolescent Form by Sex</w:t>
      </w:r>
    </w:p>
    <w:tbl>
      <w:tblPr>
        <w:tblW w:w="4917" w:type="pct"/>
        <w:tblInd w:w="70" w:type="dxa"/>
        <w:tblLayout w:type="fixed"/>
        <w:tblCellMar>
          <w:left w:w="70" w:type="dxa"/>
          <w:right w:w="70" w:type="dxa"/>
        </w:tblCellMar>
        <w:tblLook w:val="04A0" w:firstRow="1" w:lastRow="0" w:firstColumn="1" w:lastColumn="0" w:noHBand="0" w:noVBand="1"/>
      </w:tblPr>
      <w:tblGrid>
        <w:gridCol w:w="1079"/>
        <w:gridCol w:w="1042"/>
        <w:gridCol w:w="510"/>
        <w:gridCol w:w="809"/>
        <w:gridCol w:w="663"/>
        <w:gridCol w:w="733"/>
        <w:gridCol w:w="587"/>
        <w:gridCol w:w="587"/>
        <w:gridCol w:w="1025"/>
        <w:gridCol w:w="881"/>
        <w:gridCol w:w="585"/>
      </w:tblGrid>
      <w:tr w:rsidR="00AF09CD" w:rsidRPr="00A43D4F" w:rsidTr="00AF09CD">
        <w:trPr>
          <w:trHeight w:val="20"/>
        </w:trPr>
        <w:tc>
          <w:tcPr>
            <w:tcW w:w="1248" w:type="pct"/>
            <w:gridSpan w:val="2"/>
            <w:vMerge w:val="restart"/>
            <w:tcBorders>
              <w:top w:val="single" w:sz="12" w:space="0" w:color="auto"/>
              <w:left w:val="nil"/>
              <w:bottom w:val="single" w:sz="18" w:space="0" w:color="auto"/>
              <w:right w:val="nil"/>
            </w:tcBorders>
            <w:noWrap/>
            <w:vAlign w:val="bottom"/>
            <w:hideMark/>
          </w:tcPr>
          <w:p w:rsidR="00AF09CD" w:rsidRPr="00A43D4F" w:rsidRDefault="00AF09CD" w:rsidP="00AF09CD">
            <w:pPr>
              <w:widowControl w:val="0"/>
              <w:rPr>
                <w:rFonts w:ascii="Calibri" w:eastAsia="Calibri" w:hAnsi="Calibri"/>
                <w:sz w:val="20"/>
                <w:szCs w:val="20"/>
              </w:rPr>
            </w:pPr>
          </w:p>
        </w:tc>
        <w:tc>
          <w:tcPr>
            <w:tcW w:w="2287" w:type="pct"/>
            <w:gridSpan w:val="6"/>
            <w:tcBorders>
              <w:top w:val="single" w:sz="12" w:space="0" w:color="auto"/>
              <w:left w:val="nil"/>
              <w:bottom w:val="single" w:sz="4"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Sex</w:t>
            </w:r>
          </w:p>
        </w:tc>
        <w:tc>
          <w:tcPr>
            <w:tcW w:w="1466" w:type="pct"/>
            <w:gridSpan w:val="3"/>
            <w:tcBorders>
              <w:top w:val="single" w:sz="12" w:space="0" w:color="auto"/>
              <w:left w:val="nil"/>
              <w:bottom w:val="single" w:sz="4" w:space="0" w:color="auto"/>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Mann Whitney U Test</w:t>
            </w:r>
          </w:p>
        </w:tc>
      </w:tr>
      <w:tr w:rsidR="00AF09CD" w:rsidRPr="00A43D4F" w:rsidTr="00AF09CD">
        <w:trPr>
          <w:trHeight w:val="20"/>
        </w:trPr>
        <w:tc>
          <w:tcPr>
            <w:tcW w:w="1248" w:type="pct"/>
            <w:gridSpan w:val="2"/>
            <w:vMerge/>
            <w:tcBorders>
              <w:top w:val="single" w:sz="18" w:space="0" w:color="auto"/>
              <w:left w:val="nil"/>
              <w:bottom w:val="single" w:sz="12" w:space="0" w:color="auto"/>
              <w:right w:val="nil"/>
            </w:tcBorders>
            <w:vAlign w:val="center"/>
            <w:hideMark/>
          </w:tcPr>
          <w:p w:rsidR="00AF09CD" w:rsidRPr="00A43D4F" w:rsidRDefault="00AF09CD" w:rsidP="00AF09CD">
            <w:pPr>
              <w:widowControl w:val="0"/>
              <w:rPr>
                <w:rFonts w:ascii="Calibri" w:eastAsia="Calibri" w:hAnsi="Calibri"/>
                <w:sz w:val="20"/>
                <w:szCs w:val="20"/>
              </w:rPr>
            </w:pPr>
          </w:p>
        </w:tc>
        <w:tc>
          <w:tcPr>
            <w:tcW w:w="300"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proofErr w:type="gramStart"/>
            <w:r w:rsidRPr="00A43D4F">
              <w:rPr>
                <w:rFonts w:ascii="Calibri" w:hAnsi="Calibri"/>
                <w:bCs/>
                <w:sz w:val="16"/>
                <w:szCs w:val="16"/>
              </w:rPr>
              <w:t>n</w:t>
            </w:r>
            <w:proofErr w:type="gramEnd"/>
          </w:p>
        </w:tc>
        <w:tc>
          <w:tcPr>
            <w:tcW w:w="476"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Mean</w:t>
            </w:r>
          </w:p>
        </w:tc>
        <w:tc>
          <w:tcPr>
            <w:tcW w:w="390"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Med</w:t>
            </w:r>
          </w:p>
        </w:tc>
        <w:tc>
          <w:tcPr>
            <w:tcW w:w="431"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Min</w:t>
            </w:r>
          </w:p>
        </w:tc>
        <w:tc>
          <w:tcPr>
            <w:tcW w:w="345"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Max</w:t>
            </w:r>
          </w:p>
        </w:tc>
        <w:tc>
          <w:tcPr>
            <w:tcW w:w="345"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SD</w:t>
            </w:r>
          </w:p>
        </w:tc>
        <w:tc>
          <w:tcPr>
            <w:tcW w:w="603"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sz w:val="16"/>
                <w:szCs w:val="16"/>
              </w:rPr>
              <w:t>Rank Means</w:t>
            </w:r>
          </w:p>
        </w:tc>
        <w:tc>
          <w:tcPr>
            <w:tcW w:w="518"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U</w:t>
            </w:r>
          </w:p>
        </w:tc>
        <w:tc>
          <w:tcPr>
            <w:tcW w:w="344"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proofErr w:type="gramStart"/>
            <w:r w:rsidRPr="00A43D4F">
              <w:rPr>
                <w:rFonts w:ascii="Calibri" w:hAnsi="Calibri"/>
                <w:bCs/>
                <w:sz w:val="16"/>
                <w:szCs w:val="16"/>
              </w:rPr>
              <w:t>p</w:t>
            </w:r>
            <w:proofErr w:type="gramEnd"/>
          </w:p>
        </w:tc>
      </w:tr>
      <w:tr w:rsidR="00AF09CD" w:rsidRPr="00A43D4F" w:rsidTr="00AF09CD">
        <w:trPr>
          <w:trHeight w:val="20"/>
        </w:trPr>
        <w:tc>
          <w:tcPr>
            <w:tcW w:w="635" w:type="pct"/>
            <w:vMerge w:val="restart"/>
            <w:tcBorders>
              <w:top w:val="single" w:sz="12" w:space="0" w:color="auto"/>
              <w:left w:val="nil"/>
              <w:bottom w:val="nil"/>
              <w:right w:val="nil"/>
            </w:tcBorders>
            <w:vAlign w:val="center"/>
            <w:hideMark/>
          </w:tcPr>
          <w:p w:rsidR="00AF09CD" w:rsidRPr="00A43D4F" w:rsidRDefault="00AF09CD" w:rsidP="00AF09CD">
            <w:pPr>
              <w:widowControl w:val="0"/>
              <w:jc w:val="both"/>
              <w:rPr>
                <w:rFonts w:ascii="Calibri" w:hAnsi="Calibri"/>
                <w:bCs/>
                <w:sz w:val="16"/>
                <w:szCs w:val="16"/>
              </w:rPr>
            </w:pPr>
            <w:r w:rsidRPr="00A43D4F">
              <w:rPr>
                <w:rFonts w:ascii="Calibri" w:hAnsi="Calibri"/>
                <w:sz w:val="16"/>
                <w:szCs w:val="16"/>
              </w:rPr>
              <w:t>Emotional Empathy Score</w:t>
            </w:r>
          </w:p>
        </w:tc>
        <w:tc>
          <w:tcPr>
            <w:tcW w:w="613" w:type="pct"/>
            <w:tcBorders>
              <w:top w:val="single" w:sz="12" w:space="0" w:color="auto"/>
              <w:left w:val="nil"/>
              <w:bottom w:val="nil"/>
              <w:right w:val="nil"/>
            </w:tcBorders>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Female</w:t>
            </w:r>
          </w:p>
        </w:tc>
        <w:tc>
          <w:tcPr>
            <w:tcW w:w="300"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319</w:t>
            </w:r>
          </w:p>
        </w:tc>
        <w:tc>
          <w:tcPr>
            <w:tcW w:w="476"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31.89</w:t>
            </w:r>
          </w:p>
        </w:tc>
        <w:tc>
          <w:tcPr>
            <w:tcW w:w="390"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32</w:t>
            </w:r>
          </w:p>
        </w:tc>
        <w:tc>
          <w:tcPr>
            <w:tcW w:w="431"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14</w:t>
            </w:r>
          </w:p>
        </w:tc>
        <w:tc>
          <w:tcPr>
            <w:tcW w:w="345"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45"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5.00</w:t>
            </w:r>
          </w:p>
        </w:tc>
        <w:tc>
          <w:tcPr>
            <w:tcW w:w="603"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295.97</w:t>
            </w:r>
          </w:p>
        </w:tc>
        <w:tc>
          <w:tcPr>
            <w:tcW w:w="518" w:type="pct"/>
            <w:vMerge w:val="restar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18512.5</w:t>
            </w:r>
          </w:p>
        </w:tc>
        <w:tc>
          <w:tcPr>
            <w:tcW w:w="344" w:type="pct"/>
            <w:vMerge w:val="restar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b/>
                <w:bCs/>
                <w:sz w:val="16"/>
                <w:szCs w:val="16"/>
              </w:rPr>
            </w:pPr>
            <w:r w:rsidRPr="00A43D4F">
              <w:rPr>
                <w:rFonts w:ascii="Calibri" w:hAnsi="Calibri"/>
                <w:b/>
                <w:bCs/>
                <w:sz w:val="16"/>
                <w:szCs w:val="16"/>
              </w:rPr>
              <w:t>.000</w:t>
            </w:r>
          </w:p>
        </w:tc>
      </w:tr>
      <w:tr w:rsidR="00AF09CD" w:rsidRPr="00A43D4F" w:rsidTr="00AF09CD">
        <w:trPr>
          <w:trHeight w:val="20"/>
        </w:trPr>
        <w:tc>
          <w:tcPr>
            <w:tcW w:w="635" w:type="pct"/>
            <w:vMerge/>
            <w:tcBorders>
              <w:top w:val="single" w:sz="18" w:space="0" w:color="auto"/>
              <w:left w:val="nil"/>
              <w:bottom w:val="nil"/>
              <w:right w:val="nil"/>
            </w:tcBorders>
            <w:vAlign w:val="center"/>
            <w:hideMark/>
          </w:tcPr>
          <w:p w:rsidR="00AF09CD" w:rsidRPr="00A43D4F" w:rsidRDefault="00AF09CD" w:rsidP="00AF09CD">
            <w:pPr>
              <w:widowControl w:val="0"/>
              <w:jc w:val="both"/>
              <w:rPr>
                <w:rFonts w:ascii="Calibri" w:hAnsi="Calibri"/>
                <w:bCs/>
                <w:sz w:val="16"/>
                <w:szCs w:val="16"/>
              </w:rPr>
            </w:pP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Male</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194</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27.76</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6.02</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192.93</w:t>
            </w:r>
          </w:p>
        </w:tc>
        <w:tc>
          <w:tcPr>
            <w:tcW w:w="518" w:type="pct"/>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sz w:val="16"/>
                <w:szCs w:val="16"/>
              </w:rPr>
            </w:pPr>
          </w:p>
        </w:tc>
        <w:tc>
          <w:tcPr>
            <w:tcW w:w="344" w:type="pct"/>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
                <w:bCs/>
                <w:sz w:val="16"/>
                <w:szCs w:val="16"/>
              </w:rPr>
            </w:pPr>
          </w:p>
        </w:tc>
      </w:tr>
      <w:tr w:rsidR="00AF09CD" w:rsidRPr="00A43D4F" w:rsidTr="00AF09CD">
        <w:trPr>
          <w:trHeight w:val="20"/>
        </w:trPr>
        <w:tc>
          <w:tcPr>
            <w:tcW w:w="635" w:type="pct"/>
            <w:vMerge/>
            <w:tcBorders>
              <w:top w:val="single" w:sz="18" w:space="0" w:color="auto"/>
              <w:left w:val="nil"/>
              <w:bottom w:val="nil"/>
              <w:right w:val="nil"/>
            </w:tcBorders>
            <w:vAlign w:val="center"/>
            <w:hideMark/>
          </w:tcPr>
          <w:p w:rsidR="00AF09CD" w:rsidRPr="00A43D4F" w:rsidRDefault="00AF09CD" w:rsidP="00AF09CD">
            <w:pPr>
              <w:widowControl w:val="0"/>
              <w:jc w:val="both"/>
              <w:rPr>
                <w:rFonts w:ascii="Calibri" w:hAnsi="Calibri"/>
                <w:bCs/>
                <w:sz w:val="16"/>
                <w:szCs w:val="16"/>
              </w:rPr>
            </w:pP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Total</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30.33</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5.76</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 </w:t>
            </w:r>
          </w:p>
        </w:tc>
        <w:tc>
          <w:tcPr>
            <w:tcW w:w="518" w:type="pct"/>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sz w:val="16"/>
                <w:szCs w:val="16"/>
              </w:rPr>
            </w:pPr>
          </w:p>
        </w:tc>
        <w:tc>
          <w:tcPr>
            <w:tcW w:w="344" w:type="pct"/>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
                <w:bCs/>
                <w:sz w:val="16"/>
                <w:szCs w:val="16"/>
              </w:rPr>
            </w:pPr>
          </w:p>
        </w:tc>
      </w:tr>
      <w:tr w:rsidR="00AF09CD" w:rsidRPr="00A43D4F" w:rsidTr="00AF09CD">
        <w:trPr>
          <w:trHeight w:val="20"/>
        </w:trPr>
        <w:tc>
          <w:tcPr>
            <w:tcW w:w="635" w:type="pct"/>
            <w:vMerge w:val="restart"/>
            <w:vAlign w:val="center"/>
            <w:hideMark/>
          </w:tcPr>
          <w:p w:rsidR="00AF09CD" w:rsidRPr="00A43D4F" w:rsidRDefault="00AF09CD" w:rsidP="00AF09CD">
            <w:pPr>
              <w:widowControl w:val="0"/>
              <w:jc w:val="both"/>
              <w:rPr>
                <w:rFonts w:ascii="Calibri" w:hAnsi="Calibri"/>
                <w:bCs/>
                <w:sz w:val="16"/>
                <w:szCs w:val="16"/>
              </w:rPr>
            </w:pPr>
            <w:r w:rsidRPr="00A43D4F">
              <w:rPr>
                <w:rFonts w:ascii="Calibri" w:hAnsi="Calibri"/>
                <w:sz w:val="16"/>
                <w:szCs w:val="16"/>
              </w:rPr>
              <w:t>Cognitive Empathy Score</w:t>
            </w: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Female</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319</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22.49</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23</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11</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3.55</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285.91</w:t>
            </w:r>
          </w:p>
        </w:tc>
        <w:tc>
          <w:tcPr>
            <w:tcW w:w="518" w:type="pct"/>
            <w:vMerge w:val="restar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21719.5</w:t>
            </w:r>
          </w:p>
        </w:tc>
        <w:tc>
          <w:tcPr>
            <w:tcW w:w="344" w:type="pct"/>
            <w:vMerge w:val="restart"/>
            <w:noWrap/>
            <w:vAlign w:val="bottom"/>
            <w:hideMark/>
          </w:tcPr>
          <w:p w:rsidR="00AF09CD" w:rsidRPr="00A43D4F" w:rsidRDefault="00AF09CD" w:rsidP="00AF09CD">
            <w:pPr>
              <w:widowControl w:val="0"/>
              <w:jc w:val="center"/>
              <w:rPr>
                <w:rFonts w:ascii="Calibri" w:hAnsi="Calibri"/>
                <w:b/>
                <w:bCs/>
                <w:sz w:val="16"/>
                <w:szCs w:val="16"/>
              </w:rPr>
            </w:pPr>
            <w:r w:rsidRPr="00A43D4F">
              <w:rPr>
                <w:rFonts w:ascii="Calibri" w:hAnsi="Calibri"/>
                <w:b/>
                <w:bCs/>
                <w:sz w:val="16"/>
                <w:szCs w:val="16"/>
              </w:rPr>
              <w:t>.000</w:t>
            </w:r>
          </w:p>
        </w:tc>
      </w:tr>
      <w:tr w:rsidR="00AF09CD" w:rsidRPr="00A43D4F" w:rsidTr="00AF09CD">
        <w:trPr>
          <w:trHeight w:val="20"/>
        </w:trPr>
        <w:tc>
          <w:tcPr>
            <w:tcW w:w="635" w:type="pct"/>
            <w:vMerge/>
            <w:vAlign w:val="center"/>
            <w:hideMark/>
          </w:tcPr>
          <w:p w:rsidR="00AF09CD" w:rsidRPr="00A43D4F" w:rsidRDefault="00AF09CD" w:rsidP="00AF09CD">
            <w:pPr>
              <w:widowControl w:val="0"/>
              <w:jc w:val="both"/>
              <w:rPr>
                <w:rFonts w:ascii="Calibri" w:hAnsi="Calibri"/>
                <w:bCs/>
                <w:sz w:val="16"/>
                <w:szCs w:val="16"/>
              </w:rPr>
            </w:pP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Male</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194</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20.31</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20</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4.38</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209.46</w:t>
            </w:r>
          </w:p>
        </w:tc>
        <w:tc>
          <w:tcPr>
            <w:tcW w:w="518" w:type="pct"/>
            <w:vMerge/>
            <w:vAlign w:val="center"/>
            <w:hideMark/>
          </w:tcPr>
          <w:p w:rsidR="00AF09CD" w:rsidRPr="00A43D4F" w:rsidRDefault="00AF09CD" w:rsidP="00AF09CD">
            <w:pPr>
              <w:widowControl w:val="0"/>
              <w:rPr>
                <w:rFonts w:ascii="Calibri" w:hAnsi="Calibri"/>
                <w:sz w:val="16"/>
                <w:szCs w:val="16"/>
              </w:rPr>
            </w:pPr>
          </w:p>
        </w:tc>
        <w:tc>
          <w:tcPr>
            <w:tcW w:w="344" w:type="pct"/>
            <w:vMerge/>
            <w:vAlign w:val="center"/>
            <w:hideMark/>
          </w:tcPr>
          <w:p w:rsidR="00AF09CD" w:rsidRPr="00A43D4F" w:rsidRDefault="00AF09CD" w:rsidP="00AF09CD">
            <w:pPr>
              <w:widowControl w:val="0"/>
              <w:rPr>
                <w:rFonts w:ascii="Calibri" w:hAnsi="Calibri"/>
                <w:b/>
                <w:bCs/>
                <w:sz w:val="16"/>
                <w:szCs w:val="16"/>
              </w:rPr>
            </w:pPr>
          </w:p>
        </w:tc>
      </w:tr>
      <w:tr w:rsidR="00AF09CD" w:rsidRPr="00A43D4F" w:rsidTr="00AF09CD">
        <w:trPr>
          <w:trHeight w:val="20"/>
        </w:trPr>
        <w:tc>
          <w:tcPr>
            <w:tcW w:w="635" w:type="pct"/>
            <w:vMerge/>
            <w:vAlign w:val="center"/>
            <w:hideMark/>
          </w:tcPr>
          <w:p w:rsidR="00AF09CD" w:rsidRPr="00A43D4F" w:rsidRDefault="00AF09CD" w:rsidP="00AF09CD">
            <w:pPr>
              <w:widowControl w:val="0"/>
              <w:jc w:val="both"/>
              <w:rPr>
                <w:rFonts w:ascii="Calibri" w:hAnsi="Calibri"/>
                <w:bCs/>
                <w:sz w:val="16"/>
                <w:szCs w:val="16"/>
              </w:rPr>
            </w:pP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Total</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21.67</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4.02</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 </w:t>
            </w:r>
          </w:p>
        </w:tc>
        <w:tc>
          <w:tcPr>
            <w:tcW w:w="518" w:type="pct"/>
            <w:vMerge/>
            <w:vAlign w:val="center"/>
            <w:hideMark/>
          </w:tcPr>
          <w:p w:rsidR="00AF09CD" w:rsidRPr="00A43D4F" w:rsidRDefault="00AF09CD" w:rsidP="00AF09CD">
            <w:pPr>
              <w:widowControl w:val="0"/>
              <w:rPr>
                <w:rFonts w:ascii="Calibri" w:hAnsi="Calibri"/>
                <w:sz w:val="16"/>
                <w:szCs w:val="16"/>
              </w:rPr>
            </w:pPr>
          </w:p>
        </w:tc>
        <w:tc>
          <w:tcPr>
            <w:tcW w:w="344" w:type="pct"/>
            <w:vMerge/>
            <w:vAlign w:val="center"/>
            <w:hideMark/>
          </w:tcPr>
          <w:p w:rsidR="00AF09CD" w:rsidRPr="00A43D4F" w:rsidRDefault="00AF09CD" w:rsidP="00AF09CD">
            <w:pPr>
              <w:widowControl w:val="0"/>
              <w:rPr>
                <w:rFonts w:ascii="Calibri" w:hAnsi="Calibri"/>
                <w:b/>
                <w:bCs/>
                <w:sz w:val="16"/>
                <w:szCs w:val="16"/>
              </w:rPr>
            </w:pPr>
          </w:p>
        </w:tc>
      </w:tr>
      <w:tr w:rsidR="00AF09CD" w:rsidRPr="00A43D4F" w:rsidTr="00AF09CD">
        <w:trPr>
          <w:trHeight w:val="20"/>
        </w:trPr>
        <w:tc>
          <w:tcPr>
            <w:tcW w:w="635" w:type="pct"/>
            <w:vMerge w:val="restart"/>
            <w:tcBorders>
              <w:top w:val="nil"/>
              <w:left w:val="nil"/>
              <w:bottom w:val="single" w:sz="18" w:space="0" w:color="auto"/>
              <w:right w:val="nil"/>
            </w:tcBorders>
            <w:vAlign w:val="center"/>
            <w:hideMark/>
          </w:tcPr>
          <w:p w:rsidR="00AF09CD" w:rsidRPr="00A43D4F" w:rsidRDefault="00AF09CD" w:rsidP="00AF09CD">
            <w:pPr>
              <w:widowControl w:val="0"/>
              <w:jc w:val="both"/>
              <w:rPr>
                <w:rFonts w:ascii="Calibri" w:hAnsi="Calibri"/>
                <w:bCs/>
                <w:sz w:val="16"/>
                <w:szCs w:val="16"/>
              </w:rPr>
            </w:pPr>
            <w:r w:rsidRPr="00A43D4F">
              <w:rPr>
                <w:rFonts w:ascii="Calibri" w:hAnsi="Calibri"/>
                <w:sz w:val="16"/>
                <w:szCs w:val="16"/>
              </w:rPr>
              <w:t>Total Empathy Score</w:t>
            </w: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Female</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319</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54.38</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55</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26</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7.29</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296.37</w:t>
            </w:r>
          </w:p>
        </w:tc>
        <w:tc>
          <w:tcPr>
            <w:tcW w:w="518" w:type="pct"/>
            <w:vMerge w:val="restart"/>
            <w:tcBorders>
              <w:top w:val="nil"/>
              <w:left w:val="nil"/>
              <w:bottom w:val="single" w:sz="18"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18385.5</w:t>
            </w:r>
          </w:p>
        </w:tc>
        <w:tc>
          <w:tcPr>
            <w:tcW w:w="344" w:type="pct"/>
            <w:vMerge w:val="restart"/>
            <w:tcBorders>
              <w:top w:val="nil"/>
              <w:left w:val="nil"/>
              <w:bottom w:val="single" w:sz="18" w:space="0" w:color="auto"/>
              <w:right w:val="nil"/>
            </w:tcBorders>
            <w:noWrap/>
            <w:vAlign w:val="bottom"/>
            <w:hideMark/>
          </w:tcPr>
          <w:p w:rsidR="00AF09CD" w:rsidRPr="00A43D4F" w:rsidRDefault="00AF09CD" w:rsidP="00AF09CD">
            <w:pPr>
              <w:widowControl w:val="0"/>
              <w:jc w:val="center"/>
              <w:rPr>
                <w:rFonts w:ascii="Calibri" w:hAnsi="Calibri"/>
                <w:b/>
                <w:bCs/>
                <w:sz w:val="16"/>
                <w:szCs w:val="16"/>
              </w:rPr>
            </w:pPr>
            <w:r w:rsidRPr="00A43D4F">
              <w:rPr>
                <w:rFonts w:ascii="Calibri" w:hAnsi="Calibri"/>
                <w:b/>
                <w:bCs/>
                <w:sz w:val="16"/>
                <w:szCs w:val="16"/>
              </w:rPr>
              <w:t>.000</w:t>
            </w:r>
          </w:p>
        </w:tc>
      </w:tr>
      <w:tr w:rsidR="00AF09CD" w:rsidRPr="00A43D4F" w:rsidTr="00AF09CD">
        <w:trPr>
          <w:trHeight w:val="20"/>
        </w:trPr>
        <w:tc>
          <w:tcPr>
            <w:tcW w:w="635" w:type="pct"/>
            <w:vMerge/>
            <w:tcBorders>
              <w:top w:val="nil"/>
              <w:left w:val="nil"/>
              <w:bottom w:val="single" w:sz="18" w:space="0" w:color="auto"/>
              <w:right w:val="nil"/>
            </w:tcBorders>
            <w:vAlign w:val="center"/>
            <w:hideMark/>
          </w:tcPr>
          <w:p w:rsidR="00AF09CD" w:rsidRPr="00A43D4F" w:rsidRDefault="00AF09CD" w:rsidP="00AF09CD">
            <w:pPr>
              <w:widowControl w:val="0"/>
              <w:jc w:val="both"/>
              <w:rPr>
                <w:rFonts w:ascii="Calibri" w:hAnsi="Calibri"/>
                <w:bCs/>
                <w:sz w:val="16"/>
                <w:szCs w:val="16"/>
              </w:rPr>
            </w:pPr>
          </w:p>
        </w:tc>
        <w:tc>
          <w:tcPr>
            <w:tcW w:w="613" w:type="pct"/>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Male</w:t>
            </w:r>
          </w:p>
        </w:tc>
        <w:tc>
          <w:tcPr>
            <w:tcW w:w="30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194</w:t>
            </w:r>
          </w:p>
        </w:tc>
        <w:tc>
          <w:tcPr>
            <w:tcW w:w="47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48.07</w:t>
            </w:r>
          </w:p>
        </w:tc>
        <w:tc>
          <w:tcPr>
            <w:tcW w:w="39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48</w:t>
            </w:r>
          </w:p>
        </w:tc>
        <w:tc>
          <w:tcPr>
            <w:tcW w:w="43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67</w:t>
            </w:r>
          </w:p>
        </w:tc>
        <w:tc>
          <w:tcPr>
            <w:tcW w:w="345"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9.36</w:t>
            </w:r>
          </w:p>
        </w:tc>
        <w:tc>
          <w:tcPr>
            <w:tcW w:w="603"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192.27</w:t>
            </w:r>
          </w:p>
        </w:tc>
        <w:tc>
          <w:tcPr>
            <w:tcW w:w="518" w:type="pct"/>
            <w:vMerge/>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sz w:val="16"/>
                <w:szCs w:val="16"/>
              </w:rPr>
            </w:pPr>
          </w:p>
        </w:tc>
        <w:tc>
          <w:tcPr>
            <w:tcW w:w="344" w:type="pct"/>
            <w:vMerge/>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b/>
                <w:bCs/>
                <w:sz w:val="16"/>
                <w:szCs w:val="16"/>
              </w:rPr>
            </w:pPr>
          </w:p>
        </w:tc>
      </w:tr>
      <w:tr w:rsidR="00AF09CD" w:rsidRPr="00A43D4F" w:rsidTr="00AF09CD">
        <w:trPr>
          <w:trHeight w:val="20"/>
        </w:trPr>
        <w:tc>
          <w:tcPr>
            <w:tcW w:w="635" w:type="pct"/>
            <w:vMerge/>
            <w:tcBorders>
              <w:top w:val="nil"/>
              <w:left w:val="nil"/>
              <w:bottom w:val="single" w:sz="12" w:space="0" w:color="auto"/>
              <w:right w:val="nil"/>
            </w:tcBorders>
            <w:vAlign w:val="center"/>
            <w:hideMark/>
          </w:tcPr>
          <w:p w:rsidR="00AF09CD" w:rsidRPr="00A43D4F" w:rsidRDefault="00AF09CD" w:rsidP="00AF09CD">
            <w:pPr>
              <w:widowControl w:val="0"/>
              <w:jc w:val="both"/>
              <w:rPr>
                <w:rFonts w:ascii="Calibri" w:hAnsi="Calibri"/>
                <w:bCs/>
                <w:sz w:val="16"/>
                <w:szCs w:val="16"/>
              </w:rPr>
            </w:pPr>
          </w:p>
        </w:tc>
        <w:tc>
          <w:tcPr>
            <w:tcW w:w="613" w:type="pct"/>
            <w:tcBorders>
              <w:top w:val="nil"/>
              <w:left w:val="nil"/>
              <w:bottom w:val="single" w:sz="12" w:space="0" w:color="auto"/>
              <w:right w:val="nil"/>
            </w:tcBorders>
            <w:noWrap/>
            <w:vAlign w:val="bottom"/>
            <w:hideMark/>
          </w:tcPr>
          <w:p w:rsidR="00AF09CD" w:rsidRPr="00A43D4F" w:rsidRDefault="00AF09CD" w:rsidP="00AF09CD">
            <w:pPr>
              <w:widowControl w:val="0"/>
              <w:jc w:val="both"/>
              <w:rPr>
                <w:rFonts w:ascii="Calibri" w:hAnsi="Calibri"/>
                <w:sz w:val="16"/>
                <w:szCs w:val="16"/>
              </w:rPr>
            </w:pPr>
            <w:r w:rsidRPr="00A43D4F">
              <w:rPr>
                <w:rFonts w:ascii="Calibri" w:hAnsi="Calibri"/>
                <w:sz w:val="16"/>
                <w:szCs w:val="16"/>
              </w:rPr>
              <w:t>Total</w:t>
            </w:r>
          </w:p>
        </w:tc>
        <w:tc>
          <w:tcPr>
            <w:tcW w:w="300"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476"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51.99</w:t>
            </w:r>
          </w:p>
        </w:tc>
        <w:tc>
          <w:tcPr>
            <w:tcW w:w="390"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w:t>
            </w:r>
          </w:p>
        </w:tc>
        <w:tc>
          <w:tcPr>
            <w:tcW w:w="431"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w:t>
            </w:r>
          </w:p>
        </w:tc>
        <w:tc>
          <w:tcPr>
            <w:tcW w:w="345"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45"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8.68</w:t>
            </w:r>
          </w:p>
        </w:tc>
        <w:tc>
          <w:tcPr>
            <w:tcW w:w="603"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 </w:t>
            </w:r>
          </w:p>
        </w:tc>
        <w:tc>
          <w:tcPr>
            <w:tcW w:w="518" w:type="pct"/>
            <w:vMerge/>
            <w:tcBorders>
              <w:top w:val="nil"/>
              <w:left w:val="nil"/>
              <w:bottom w:val="single" w:sz="12" w:space="0" w:color="auto"/>
              <w:right w:val="nil"/>
            </w:tcBorders>
            <w:vAlign w:val="center"/>
            <w:hideMark/>
          </w:tcPr>
          <w:p w:rsidR="00AF09CD" w:rsidRPr="00A43D4F" w:rsidRDefault="00AF09CD" w:rsidP="00AF09CD">
            <w:pPr>
              <w:widowControl w:val="0"/>
              <w:rPr>
                <w:rFonts w:ascii="Calibri" w:hAnsi="Calibri"/>
                <w:sz w:val="16"/>
                <w:szCs w:val="16"/>
              </w:rPr>
            </w:pPr>
          </w:p>
        </w:tc>
        <w:tc>
          <w:tcPr>
            <w:tcW w:w="344" w:type="pct"/>
            <w:vMerge/>
            <w:tcBorders>
              <w:top w:val="nil"/>
              <w:left w:val="nil"/>
              <w:bottom w:val="single" w:sz="12" w:space="0" w:color="auto"/>
              <w:right w:val="nil"/>
            </w:tcBorders>
            <w:vAlign w:val="center"/>
            <w:hideMark/>
          </w:tcPr>
          <w:p w:rsidR="00AF09CD" w:rsidRPr="00A43D4F" w:rsidRDefault="00AF09CD" w:rsidP="00AF09CD">
            <w:pPr>
              <w:widowControl w:val="0"/>
              <w:rPr>
                <w:rFonts w:ascii="Calibri" w:hAnsi="Calibri"/>
                <w:b/>
                <w:bCs/>
                <w:sz w:val="16"/>
                <w:szCs w:val="16"/>
              </w:rPr>
            </w:pPr>
          </w:p>
        </w:tc>
      </w:tr>
    </w:tbl>
    <w:p w:rsidR="00AF09CD" w:rsidRPr="00A43D4F" w:rsidRDefault="00AF09CD" w:rsidP="00AF09CD">
      <w:pPr>
        <w:widowControl w:val="0"/>
        <w:autoSpaceDE w:val="0"/>
        <w:autoSpaceDN w:val="0"/>
        <w:adjustRightInd w:val="0"/>
        <w:spacing w:after="120"/>
        <w:jc w:val="both"/>
        <w:rPr>
          <w:rFonts w:ascii="Calibri" w:hAnsi="Calibri"/>
          <w:sz w:val="16"/>
          <w:szCs w:val="16"/>
        </w:rPr>
      </w:pPr>
      <w:proofErr w:type="gramStart"/>
      <w:r w:rsidRPr="00A43D4F">
        <w:rPr>
          <w:rFonts w:ascii="Calibri" w:hAnsi="Calibri"/>
          <w:i/>
          <w:sz w:val="16"/>
          <w:szCs w:val="16"/>
        </w:rPr>
        <w:t>p</w:t>
      </w:r>
      <w:proofErr w:type="gramEnd"/>
      <w:r w:rsidRPr="00A43D4F">
        <w:rPr>
          <w:rFonts w:ascii="Calibri" w:hAnsi="Calibri"/>
          <w:sz w:val="16"/>
          <w:szCs w:val="16"/>
        </w:rPr>
        <w:t>&lt;.05</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In the emotional empathy sub-dimension, the rank mean of females (</w:t>
      </w:r>
      <w:proofErr w:type="gramStart"/>
      <w:r w:rsidRPr="00A43D4F">
        <w:rPr>
          <w:rFonts w:ascii="Calibri" w:hAnsi="Calibri"/>
          <w:sz w:val="20"/>
          <w:szCs w:val="20"/>
        </w:rPr>
        <w:t>295.97</w:t>
      </w:r>
      <w:proofErr w:type="gramEnd"/>
      <w:r w:rsidRPr="00A43D4F">
        <w:rPr>
          <w:rFonts w:ascii="Calibri" w:hAnsi="Calibri"/>
          <w:sz w:val="20"/>
          <w:szCs w:val="20"/>
        </w:rPr>
        <w:t xml:space="preserve">) is higher than that of males (192.93); in the cognitive empathy sub-dimension, the rank mean of females (285.91) is higher than that of males (209.46); and in total empathy, the rank mean of females (296.37) is higher than that of males (192.27). The </w:t>
      </w:r>
      <w:r w:rsidRPr="00A43D4F">
        <w:rPr>
          <w:rFonts w:ascii="Calibri" w:hAnsi="Calibri"/>
          <w:bCs/>
          <w:sz w:val="20"/>
          <w:szCs w:val="20"/>
        </w:rPr>
        <w:t xml:space="preserve">Mann Whitney U Test results indicate a statistically significant difference between </w:t>
      </w:r>
      <w:r w:rsidRPr="00A43D4F">
        <w:rPr>
          <w:rFonts w:ascii="Calibri" w:hAnsi="Calibri"/>
          <w:sz w:val="20"/>
          <w:szCs w:val="20"/>
        </w:rPr>
        <w:t>emotional empathy, cognitive empathy, and total empathy scores</w:t>
      </w:r>
      <w:r w:rsidRPr="00A43D4F">
        <w:rPr>
          <w:rFonts w:ascii="Calibri" w:hAnsi="Calibri"/>
          <w:bCs/>
          <w:sz w:val="20"/>
          <w:szCs w:val="20"/>
        </w:rPr>
        <w:t xml:space="preserve"> by sex</w:t>
      </w:r>
      <w:r w:rsidRPr="00A43D4F">
        <w:rPr>
          <w:rFonts w:ascii="Calibri" w:hAnsi="Calibri"/>
          <w:sz w:val="20"/>
          <w:szCs w:val="20"/>
        </w:rPr>
        <w:t xml:space="preserve"> (p&lt;.05) (Table 8). </w:t>
      </w:r>
    </w:p>
    <w:p w:rsidR="00AF09CD" w:rsidRPr="00A43D4F" w:rsidRDefault="00AF09CD" w:rsidP="00AF09CD">
      <w:pPr>
        <w:pStyle w:val="Balk2"/>
        <w:keepNext w:val="0"/>
        <w:widowControl w:val="0"/>
        <w:spacing w:before="0" w:after="120"/>
        <w:jc w:val="both"/>
        <w:rPr>
          <w:rFonts w:ascii="Calibri" w:hAnsi="Calibri"/>
          <w:sz w:val="20"/>
          <w:szCs w:val="20"/>
          <w:lang w:val="en-US"/>
        </w:rPr>
      </w:pPr>
      <w:r w:rsidRPr="00A43D4F">
        <w:rPr>
          <w:rFonts w:ascii="Calibri" w:hAnsi="Calibri"/>
          <w:sz w:val="20"/>
          <w:szCs w:val="20"/>
          <w:lang w:val="en-US"/>
        </w:rPr>
        <w:t xml:space="preserve">Findings for the Adolescents’ Mean Scores from the Sub-Dimensions of the KA-SI Child and Adolescent Empathic Tendency Scale–Adolescent Form Grade Levels </w:t>
      </w:r>
    </w:p>
    <w:p w:rsidR="00AF09CD" w:rsidRPr="00A43D4F" w:rsidRDefault="00AF09CD" w:rsidP="00AF09CD">
      <w:pPr>
        <w:pStyle w:val="Balk2"/>
        <w:keepNext w:val="0"/>
        <w:widowControl w:val="0"/>
        <w:spacing w:before="0" w:after="120"/>
        <w:ind w:left="993" w:hanging="993"/>
        <w:jc w:val="both"/>
        <w:rPr>
          <w:rFonts w:ascii="Calibri" w:hAnsi="Calibri"/>
          <w:sz w:val="20"/>
          <w:szCs w:val="20"/>
          <w:lang w:val="en-US"/>
        </w:rPr>
      </w:pPr>
      <w:proofErr w:type="gramStart"/>
      <w:r w:rsidRPr="00A43D4F">
        <w:rPr>
          <w:rFonts w:ascii="Calibri" w:hAnsi="Calibri"/>
          <w:sz w:val="20"/>
          <w:szCs w:val="20"/>
          <w:lang w:val="en-US"/>
        </w:rPr>
        <w:lastRenderedPageBreak/>
        <w:t>Table 9.</w:t>
      </w:r>
      <w:proofErr w:type="gramEnd"/>
    </w:p>
    <w:p w:rsidR="00AF09CD" w:rsidRPr="00A43D4F" w:rsidRDefault="00AF09CD" w:rsidP="00AF09CD">
      <w:pPr>
        <w:pStyle w:val="Balk2"/>
        <w:keepNext w:val="0"/>
        <w:widowControl w:val="0"/>
        <w:spacing w:before="0" w:after="120"/>
        <w:jc w:val="both"/>
        <w:rPr>
          <w:rFonts w:ascii="Calibri" w:hAnsi="Calibri"/>
          <w:b w:val="0"/>
          <w:i w:val="0"/>
          <w:sz w:val="20"/>
          <w:szCs w:val="20"/>
          <w:lang w:val="en-US"/>
        </w:rPr>
      </w:pPr>
      <w:r w:rsidRPr="00A43D4F">
        <w:rPr>
          <w:rFonts w:ascii="Calibri" w:hAnsi="Calibri"/>
          <w:b w:val="0"/>
          <w:i w:val="0"/>
          <w:sz w:val="20"/>
          <w:szCs w:val="20"/>
          <w:lang w:val="en-US"/>
        </w:rPr>
        <w:t xml:space="preserve">Kruskal Wallis H Test Results for the Adolescents’ Mean Scores from the Sub-Dimensions of the KA-SI Child and Adolescent Empathic Tendency Scale–Adolescent Form by Grade Levels </w:t>
      </w:r>
    </w:p>
    <w:tbl>
      <w:tblPr>
        <w:tblW w:w="4900" w:type="pct"/>
        <w:tblInd w:w="70" w:type="dxa"/>
        <w:tblCellMar>
          <w:left w:w="70" w:type="dxa"/>
          <w:right w:w="70" w:type="dxa"/>
        </w:tblCellMar>
        <w:tblLook w:val="04A0" w:firstRow="1" w:lastRow="0" w:firstColumn="1" w:lastColumn="0" w:noHBand="0" w:noVBand="1"/>
      </w:tblPr>
      <w:tblGrid>
        <w:gridCol w:w="1120"/>
        <w:gridCol w:w="764"/>
        <w:gridCol w:w="559"/>
        <w:gridCol w:w="857"/>
        <w:gridCol w:w="939"/>
        <w:gridCol w:w="663"/>
        <w:gridCol w:w="663"/>
        <w:gridCol w:w="525"/>
        <w:gridCol w:w="1062"/>
        <w:gridCol w:w="661"/>
        <w:gridCol w:w="659"/>
      </w:tblGrid>
      <w:tr w:rsidR="00AF09CD" w:rsidRPr="00A43D4F" w:rsidTr="00AF09CD">
        <w:trPr>
          <w:trHeight w:val="20"/>
        </w:trPr>
        <w:tc>
          <w:tcPr>
            <w:tcW w:w="1112" w:type="pct"/>
            <w:gridSpan w:val="2"/>
            <w:vMerge w:val="restart"/>
            <w:tcBorders>
              <w:top w:val="single" w:sz="12" w:space="0" w:color="auto"/>
              <w:left w:val="nil"/>
              <w:bottom w:val="single" w:sz="18" w:space="0" w:color="auto"/>
              <w:right w:val="nil"/>
            </w:tcBorders>
            <w:noWrap/>
            <w:vAlign w:val="bottom"/>
            <w:hideMark/>
          </w:tcPr>
          <w:p w:rsidR="00AF09CD" w:rsidRPr="00A43D4F" w:rsidRDefault="00AF09CD" w:rsidP="00AF09CD">
            <w:pPr>
              <w:widowControl w:val="0"/>
              <w:rPr>
                <w:rFonts w:ascii="Calibri" w:eastAsia="Calibri" w:hAnsi="Calibri"/>
                <w:sz w:val="20"/>
                <w:szCs w:val="20"/>
              </w:rPr>
            </w:pPr>
          </w:p>
        </w:tc>
        <w:tc>
          <w:tcPr>
            <w:tcW w:w="2482" w:type="pct"/>
            <w:gridSpan w:val="6"/>
            <w:tcBorders>
              <w:top w:val="single" w:sz="12" w:space="0" w:color="auto"/>
              <w:left w:val="nil"/>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Class</w:t>
            </w:r>
          </w:p>
        </w:tc>
        <w:tc>
          <w:tcPr>
            <w:tcW w:w="1406" w:type="pct"/>
            <w:gridSpan w:val="3"/>
            <w:tcBorders>
              <w:top w:val="single" w:sz="12" w:space="0" w:color="auto"/>
              <w:left w:val="nil"/>
              <w:right w:val="nil"/>
            </w:tcBorders>
            <w:noWrap/>
            <w:vAlign w:val="bottom"/>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Kruskal Wallis H Test</w:t>
            </w:r>
          </w:p>
        </w:tc>
      </w:tr>
      <w:tr w:rsidR="00AF09CD" w:rsidRPr="00A43D4F" w:rsidTr="00AF09CD">
        <w:trPr>
          <w:trHeight w:val="20"/>
        </w:trPr>
        <w:tc>
          <w:tcPr>
            <w:tcW w:w="0" w:type="auto"/>
            <w:gridSpan w:val="2"/>
            <w:vMerge/>
            <w:tcBorders>
              <w:top w:val="single" w:sz="18" w:space="0" w:color="auto"/>
              <w:left w:val="nil"/>
              <w:bottom w:val="single" w:sz="12" w:space="0" w:color="auto"/>
              <w:right w:val="nil"/>
            </w:tcBorders>
            <w:vAlign w:val="center"/>
            <w:hideMark/>
          </w:tcPr>
          <w:p w:rsidR="00AF09CD" w:rsidRPr="00A43D4F" w:rsidRDefault="00AF09CD" w:rsidP="00AF09CD">
            <w:pPr>
              <w:widowControl w:val="0"/>
              <w:rPr>
                <w:rFonts w:ascii="Calibri" w:eastAsia="Calibri" w:hAnsi="Calibri"/>
                <w:sz w:val="20"/>
                <w:szCs w:val="20"/>
              </w:rPr>
            </w:pPr>
          </w:p>
        </w:tc>
        <w:tc>
          <w:tcPr>
            <w:tcW w:w="330"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proofErr w:type="gramStart"/>
            <w:r w:rsidRPr="00A43D4F">
              <w:rPr>
                <w:rFonts w:ascii="Calibri" w:hAnsi="Calibri"/>
                <w:bCs/>
                <w:sz w:val="16"/>
                <w:szCs w:val="16"/>
              </w:rPr>
              <w:t>n</w:t>
            </w:r>
            <w:proofErr w:type="gramEnd"/>
          </w:p>
        </w:tc>
        <w:tc>
          <w:tcPr>
            <w:tcW w:w="506"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Mean</w:t>
            </w:r>
          </w:p>
        </w:tc>
        <w:tc>
          <w:tcPr>
            <w:tcW w:w="554"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Median</w:t>
            </w:r>
          </w:p>
        </w:tc>
        <w:tc>
          <w:tcPr>
            <w:tcW w:w="391"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Min</w:t>
            </w:r>
          </w:p>
        </w:tc>
        <w:tc>
          <w:tcPr>
            <w:tcW w:w="391"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Max</w:t>
            </w:r>
          </w:p>
        </w:tc>
        <w:tc>
          <w:tcPr>
            <w:tcW w:w="310"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SD</w:t>
            </w:r>
          </w:p>
        </w:tc>
        <w:tc>
          <w:tcPr>
            <w:tcW w:w="627"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Rank Means</w:t>
            </w:r>
          </w:p>
        </w:tc>
        <w:tc>
          <w:tcPr>
            <w:tcW w:w="390"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r w:rsidRPr="00A43D4F">
              <w:rPr>
                <w:rFonts w:ascii="Calibri" w:hAnsi="Calibri"/>
                <w:bCs/>
                <w:sz w:val="16"/>
                <w:szCs w:val="16"/>
              </w:rPr>
              <w:t>H</w:t>
            </w:r>
          </w:p>
        </w:tc>
        <w:tc>
          <w:tcPr>
            <w:tcW w:w="389"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Cs/>
                <w:sz w:val="16"/>
                <w:szCs w:val="16"/>
              </w:rPr>
            </w:pPr>
            <w:proofErr w:type="gramStart"/>
            <w:r w:rsidRPr="00A43D4F">
              <w:rPr>
                <w:rFonts w:ascii="Calibri" w:hAnsi="Calibri"/>
                <w:bCs/>
                <w:sz w:val="16"/>
                <w:szCs w:val="16"/>
              </w:rPr>
              <w:t>p</w:t>
            </w:r>
            <w:proofErr w:type="gramEnd"/>
          </w:p>
        </w:tc>
      </w:tr>
      <w:tr w:rsidR="00AF09CD" w:rsidRPr="00A43D4F" w:rsidTr="00AF09CD">
        <w:trPr>
          <w:trHeight w:val="20"/>
        </w:trPr>
        <w:tc>
          <w:tcPr>
            <w:tcW w:w="661" w:type="pct"/>
            <w:vMerge w:val="restart"/>
            <w:tcBorders>
              <w:top w:val="single" w:sz="12"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Emotional Empathy Score</w:t>
            </w:r>
          </w:p>
        </w:tc>
        <w:tc>
          <w:tcPr>
            <w:tcW w:w="451" w:type="pct"/>
            <w:tcBorders>
              <w:top w:val="single" w:sz="12" w:space="0" w:color="auto"/>
              <w:left w:val="nil"/>
              <w:bottom w:val="nil"/>
              <w:right w:val="nil"/>
            </w:tcBorders>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9</w:t>
            </w:r>
          </w:p>
        </w:tc>
        <w:tc>
          <w:tcPr>
            <w:tcW w:w="330"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171</w:t>
            </w:r>
          </w:p>
        </w:tc>
        <w:tc>
          <w:tcPr>
            <w:tcW w:w="506"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29.88</w:t>
            </w:r>
          </w:p>
        </w:tc>
        <w:tc>
          <w:tcPr>
            <w:tcW w:w="554"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c>
          <w:tcPr>
            <w:tcW w:w="391"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13</w:t>
            </w:r>
          </w:p>
        </w:tc>
        <w:tc>
          <w:tcPr>
            <w:tcW w:w="391"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10"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6.13</w:t>
            </w:r>
          </w:p>
        </w:tc>
        <w:tc>
          <w:tcPr>
            <w:tcW w:w="627"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248.86</w:t>
            </w:r>
          </w:p>
        </w:tc>
        <w:tc>
          <w:tcPr>
            <w:tcW w:w="390" w:type="pct"/>
            <w:vMerge w:val="restar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1.34</w:t>
            </w:r>
          </w:p>
        </w:tc>
        <w:tc>
          <w:tcPr>
            <w:tcW w:w="389" w:type="pct"/>
            <w:vMerge w:val="restart"/>
            <w:tcBorders>
              <w:top w:val="single" w:sz="12" w:space="0" w:color="auto"/>
              <w:left w:val="nil"/>
              <w:bottom w:val="nil"/>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w:t>
            </w:r>
          </w:p>
        </w:tc>
      </w:tr>
      <w:tr w:rsidR="00AF09CD" w:rsidRPr="00A43D4F" w:rsidTr="00AF09CD">
        <w:trPr>
          <w:trHeight w:val="20"/>
        </w:trPr>
        <w:tc>
          <w:tcPr>
            <w:tcW w:w="0" w:type="auto"/>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10</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176</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30.29</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30.5</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5.86</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255.20</w:t>
            </w:r>
          </w:p>
        </w:tc>
        <w:tc>
          <w:tcPr>
            <w:tcW w:w="0" w:type="auto"/>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0" w:type="auto"/>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11</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166</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30.82</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5.24</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267.30</w:t>
            </w:r>
          </w:p>
        </w:tc>
        <w:tc>
          <w:tcPr>
            <w:tcW w:w="0" w:type="auto"/>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0" w:type="auto"/>
            <w:vMerge/>
            <w:tcBorders>
              <w:top w:val="single" w:sz="18" w:space="0" w:color="auto"/>
              <w:left w:val="nil"/>
              <w:bottom w:val="nil"/>
              <w:right w:val="nil"/>
            </w:tcBorders>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Total</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30.33</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5.76</w:t>
            </w:r>
          </w:p>
        </w:tc>
        <w:tc>
          <w:tcPr>
            <w:tcW w:w="627" w:type="pct"/>
            <w:noWrap/>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single" w:sz="18" w:space="0" w:color="auto"/>
              <w:left w:val="nil"/>
              <w:bottom w:val="nil"/>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661" w:type="pct"/>
            <w:vMerge w:val="restart"/>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Cognitive Empathy Score</w:t>
            </w: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9</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171</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21.29</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10</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4.30</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245.26</w:t>
            </w:r>
          </w:p>
        </w:tc>
        <w:tc>
          <w:tcPr>
            <w:tcW w:w="390" w:type="pct"/>
            <w:vMerge w:val="restar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2.29</w:t>
            </w:r>
          </w:p>
        </w:tc>
        <w:tc>
          <w:tcPr>
            <w:tcW w:w="389" w:type="pct"/>
            <w:vMerge w:val="restart"/>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.31</w:t>
            </w:r>
          </w:p>
        </w:tc>
      </w:tr>
      <w:tr w:rsidR="00AF09CD" w:rsidRPr="00A43D4F" w:rsidTr="00AF09CD">
        <w:trPr>
          <w:trHeight w:val="20"/>
        </w:trPr>
        <w:tc>
          <w:tcPr>
            <w:tcW w:w="0" w:type="auto"/>
            <w:vMerge/>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10</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176</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21.69</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3.96</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256.47</w:t>
            </w:r>
          </w:p>
        </w:tc>
        <w:tc>
          <w:tcPr>
            <w:tcW w:w="0" w:type="auto"/>
            <w:vMerge/>
            <w:vAlign w:val="center"/>
            <w:hideMark/>
          </w:tcPr>
          <w:p w:rsidR="00AF09CD" w:rsidRPr="00A43D4F" w:rsidRDefault="00AF09CD" w:rsidP="00AF09CD">
            <w:pPr>
              <w:widowControl w:val="0"/>
              <w:jc w:val="center"/>
              <w:rPr>
                <w:rFonts w:ascii="Calibri" w:hAnsi="Calibri"/>
                <w:sz w:val="16"/>
                <w:szCs w:val="16"/>
              </w:rPr>
            </w:pPr>
          </w:p>
        </w:tc>
        <w:tc>
          <w:tcPr>
            <w:tcW w:w="0" w:type="auto"/>
            <w:vMerge/>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0" w:type="auto"/>
            <w:vMerge/>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11</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166</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22.03</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3.78</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269.65</w:t>
            </w:r>
          </w:p>
        </w:tc>
        <w:tc>
          <w:tcPr>
            <w:tcW w:w="0" w:type="auto"/>
            <w:vMerge/>
            <w:vAlign w:val="center"/>
            <w:hideMark/>
          </w:tcPr>
          <w:p w:rsidR="00AF09CD" w:rsidRPr="00A43D4F" w:rsidRDefault="00AF09CD" w:rsidP="00AF09CD">
            <w:pPr>
              <w:widowControl w:val="0"/>
              <w:jc w:val="center"/>
              <w:rPr>
                <w:rFonts w:ascii="Calibri" w:hAnsi="Calibri"/>
                <w:sz w:val="16"/>
                <w:szCs w:val="16"/>
              </w:rPr>
            </w:pPr>
          </w:p>
        </w:tc>
        <w:tc>
          <w:tcPr>
            <w:tcW w:w="0" w:type="auto"/>
            <w:vMerge/>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0" w:type="auto"/>
            <w:vMerge/>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Total</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21.67</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7</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4.02</w:t>
            </w:r>
          </w:p>
        </w:tc>
        <w:tc>
          <w:tcPr>
            <w:tcW w:w="627" w:type="pct"/>
            <w:noWrap/>
            <w:vAlign w:val="center"/>
            <w:hideMark/>
          </w:tcPr>
          <w:p w:rsidR="00AF09CD" w:rsidRPr="00A43D4F" w:rsidRDefault="00AF09CD" w:rsidP="00AF09CD">
            <w:pPr>
              <w:widowControl w:val="0"/>
              <w:jc w:val="center"/>
              <w:rPr>
                <w:rFonts w:ascii="Calibri" w:hAnsi="Calibri"/>
                <w:sz w:val="16"/>
                <w:szCs w:val="16"/>
              </w:rPr>
            </w:pPr>
          </w:p>
        </w:tc>
        <w:tc>
          <w:tcPr>
            <w:tcW w:w="0" w:type="auto"/>
            <w:vMerge/>
            <w:vAlign w:val="center"/>
            <w:hideMark/>
          </w:tcPr>
          <w:p w:rsidR="00AF09CD" w:rsidRPr="00A43D4F" w:rsidRDefault="00AF09CD" w:rsidP="00AF09CD">
            <w:pPr>
              <w:widowControl w:val="0"/>
              <w:jc w:val="center"/>
              <w:rPr>
                <w:rFonts w:ascii="Calibri" w:hAnsi="Calibri"/>
                <w:sz w:val="16"/>
                <w:szCs w:val="16"/>
              </w:rPr>
            </w:pPr>
          </w:p>
        </w:tc>
        <w:tc>
          <w:tcPr>
            <w:tcW w:w="0" w:type="auto"/>
            <w:vMerge/>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661" w:type="pct"/>
            <w:vMerge w:val="restart"/>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bCs/>
                <w:sz w:val="16"/>
                <w:szCs w:val="16"/>
              </w:rPr>
            </w:pPr>
            <w:r w:rsidRPr="00A43D4F">
              <w:rPr>
                <w:rFonts w:ascii="Calibri" w:hAnsi="Calibri"/>
                <w:sz w:val="16"/>
                <w:szCs w:val="16"/>
              </w:rPr>
              <w:t>Total Empathy Score</w:t>
            </w: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9</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171</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51.18</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9.10</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244.75</w:t>
            </w:r>
          </w:p>
        </w:tc>
        <w:tc>
          <w:tcPr>
            <w:tcW w:w="390" w:type="pct"/>
            <w:vMerge w:val="restart"/>
            <w:tcBorders>
              <w:top w:val="nil"/>
              <w:left w:val="nil"/>
              <w:bottom w:val="single" w:sz="18"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2.60</w:t>
            </w:r>
          </w:p>
        </w:tc>
        <w:tc>
          <w:tcPr>
            <w:tcW w:w="389" w:type="pct"/>
            <w:vMerge w:val="restart"/>
            <w:tcBorders>
              <w:top w:val="nil"/>
              <w:left w:val="nil"/>
              <w:bottom w:val="single" w:sz="18" w:space="0" w:color="auto"/>
              <w:right w:val="nil"/>
            </w:tcBorders>
            <w:noWrap/>
            <w:vAlign w:val="bottom"/>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w:t>
            </w:r>
          </w:p>
        </w:tc>
      </w:tr>
      <w:tr w:rsidR="00AF09CD" w:rsidRPr="00A43D4F" w:rsidTr="00AF09CD">
        <w:trPr>
          <w:trHeight w:val="20"/>
        </w:trPr>
        <w:tc>
          <w:tcPr>
            <w:tcW w:w="0" w:type="auto"/>
            <w:vMerge/>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10</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176</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51.98</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20</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8.84</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255.97</w:t>
            </w:r>
          </w:p>
        </w:tc>
        <w:tc>
          <w:tcPr>
            <w:tcW w:w="0" w:type="auto"/>
            <w:vMerge/>
            <w:tcBorders>
              <w:top w:val="nil"/>
              <w:left w:val="nil"/>
              <w:bottom w:val="single" w:sz="18" w:space="0" w:color="auto"/>
              <w:right w:val="nil"/>
            </w:tcBorders>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nil"/>
              <w:left w:val="nil"/>
              <w:bottom w:val="single" w:sz="18" w:space="0" w:color="auto"/>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0" w:type="auto"/>
            <w:vMerge/>
            <w:tcBorders>
              <w:top w:val="nil"/>
              <w:left w:val="nil"/>
              <w:bottom w:val="single" w:sz="18" w:space="0" w:color="auto"/>
              <w:right w:val="nil"/>
            </w:tcBorders>
            <w:vAlign w:val="center"/>
            <w:hideMark/>
          </w:tcPr>
          <w:p w:rsidR="00AF09CD" w:rsidRPr="00A43D4F" w:rsidRDefault="00AF09CD" w:rsidP="00AF09CD">
            <w:pPr>
              <w:widowControl w:val="0"/>
              <w:rPr>
                <w:rFonts w:ascii="Calibri" w:hAnsi="Calibri"/>
                <w:bCs/>
                <w:sz w:val="16"/>
                <w:szCs w:val="16"/>
              </w:rPr>
            </w:pPr>
          </w:p>
        </w:tc>
        <w:tc>
          <w:tcPr>
            <w:tcW w:w="451" w:type="pct"/>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11</w:t>
            </w:r>
          </w:p>
        </w:tc>
        <w:tc>
          <w:tcPr>
            <w:tcW w:w="33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166</w:t>
            </w:r>
          </w:p>
        </w:tc>
        <w:tc>
          <w:tcPr>
            <w:tcW w:w="506"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52.85</w:t>
            </w:r>
          </w:p>
        </w:tc>
        <w:tc>
          <w:tcPr>
            <w:tcW w:w="554"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53</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w:t>
            </w:r>
          </w:p>
        </w:tc>
        <w:tc>
          <w:tcPr>
            <w:tcW w:w="391"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10"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8.02</w:t>
            </w:r>
          </w:p>
        </w:tc>
        <w:tc>
          <w:tcPr>
            <w:tcW w:w="627" w:type="pct"/>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270.72</w:t>
            </w:r>
          </w:p>
        </w:tc>
        <w:tc>
          <w:tcPr>
            <w:tcW w:w="0" w:type="auto"/>
            <w:vMerge/>
            <w:tcBorders>
              <w:top w:val="nil"/>
              <w:left w:val="nil"/>
              <w:bottom w:val="single" w:sz="18" w:space="0" w:color="auto"/>
              <w:right w:val="nil"/>
            </w:tcBorders>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nil"/>
              <w:left w:val="nil"/>
              <w:bottom w:val="single" w:sz="18" w:space="0" w:color="auto"/>
              <w:right w:val="nil"/>
            </w:tcBorders>
            <w:vAlign w:val="center"/>
            <w:hideMark/>
          </w:tcPr>
          <w:p w:rsidR="00AF09CD" w:rsidRPr="00A43D4F" w:rsidRDefault="00AF09CD" w:rsidP="00AF09CD">
            <w:pPr>
              <w:widowControl w:val="0"/>
              <w:jc w:val="center"/>
              <w:rPr>
                <w:rFonts w:ascii="Calibri" w:hAnsi="Calibri"/>
                <w:sz w:val="16"/>
                <w:szCs w:val="16"/>
              </w:rPr>
            </w:pPr>
          </w:p>
        </w:tc>
      </w:tr>
      <w:tr w:rsidR="00AF09CD" w:rsidRPr="00A43D4F" w:rsidTr="00AF09CD">
        <w:trPr>
          <w:trHeight w:val="20"/>
        </w:trPr>
        <w:tc>
          <w:tcPr>
            <w:tcW w:w="0" w:type="auto"/>
            <w:vMerge/>
            <w:tcBorders>
              <w:top w:val="nil"/>
              <w:left w:val="nil"/>
              <w:bottom w:val="single" w:sz="12" w:space="0" w:color="auto"/>
              <w:right w:val="nil"/>
            </w:tcBorders>
            <w:vAlign w:val="center"/>
            <w:hideMark/>
          </w:tcPr>
          <w:p w:rsidR="00AF09CD" w:rsidRPr="00A43D4F" w:rsidRDefault="00AF09CD" w:rsidP="00AF09CD">
            <w:pPr>
              <w:widowControl w:val="0"/>
              <w:rPr>
                <w:rFonts w:ascii="Calibri" w:hAnsi="Calibri"/>
                <w:bCs/>
                <w:sz w:val="16"/>
                <w:szCs w:val="16"/>
              </w:rPr>
            </w:pPr>
          </w:p>
        </w:tc>
        <w:tc>
          <w:tcPr>
            <w:tcW w:w="451" w:type="pct"/>
            <w:tcBorders>
              <w:top w:val="nil"/>
              <w:left w:val="nil"/>
              <w:bottom w:val="single" w:sz="12" w:space="0" w:color="auto"/>
              <w:right w:val="nil"/>
            </w:tcBorders>
            <w:noWrap/>
            <w:vAlign w:val="center"/>
            <w:hideMark/>
          </w:tcPr>
          <w:p w:rsidR="00AF09CD" w:rsidRPr="00A43D4F" w:rsidRDefault="00AF09CD" w:rsidP="00AF09CD">
            <w:pPr>
              <w:widowControl w:val="0"/>
              <w:rPr>
                <w:rFonts w:ascii="Calibri" w:hAnsi="Calibri"/>
                <w:sz w:val="16"/>
                <w:szCs w:val="16"/>
              </w:rPr>
            </w:pPr>
            <w:r w:rsidRPr="00A43D4F">
              <w:rPr>
                <w:rFonts w:ascii="Calibri" w:hAnsi="Calibri"/>
                <w:sz w:val="16"/>
                <w:szCs w:val="16"/>
              </w:rPr>
              <w:t>Total</w:t>
            </w:r>
          </w:p>
        </w:tc>
        <w:tc>
          <w:tcPr>
            <w:tcW w:w="330"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513</w:t>
            </w:r>
          </w:p>
        </w:tc>
        <w:tc>
          <w:tcPr>
            <w:tcW w:w="506"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51.99</w:t>
            </w:r>
          </w:p>
        </w:tc>
        <w:tc>
          <w:tcPr>
            <w:tcW w:w="554"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52</w:t>
            </w:r>
          </w:p>
        </w:tc>
        <w:tc>
          <w:tcPr>
            <w:tcW w:w="391"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17</w:t>
            </w:r>
          </w:p>
        </w:tc>
        <w:tc>
          <w:tcPr>
            <w:tcW w:w="391"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68</w:t>
            </w:r>
          </w:p>
        </w:tc>
        <w:tc>
          <w:tcPr>
            <w:tcW w:w="310"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r w:rsidRPr="00A43D4F">
              <w:rPr>
                <w:rFonts w:ascii="Calibri" w:hAnsi="Calibri"/>
                <w:sz w:val="16"/>
                <w:szCs w:val="16"/>
              </w:rPr>
              <w:t>8.68</w:t>
            </w:r>
          </w:p>
        </w:tc>
        <w:tc>
          <w:tcPr>
            <w:tcW w:w="627"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nil"/>
              <w:left w:val="nil"/>
              <w:bottom w:val="single" w:sz="12" w:space="0" w:color="auto"/>
              <w:right w:val="nil"/>
            </w:tcBorders>
            <w:vAlign w:val="center"/>
            <w:hideMark/>
          </w:tcPr>
          <w:p w:rsidR="00AF09CD" w:rsidRPr="00A43D4F" w:rsidRDefault="00AF09CD" w:rsidP="00AF09CD">
            <w:pPr>
              <w:widowControl w:val="0"/>
              <w:jc w:val="center"/>
              <w:rPr>
                <w:rFonts w:ascii="Calibri" w:hAnsi="Calibri"/>
                <w:sz w:val="16"/>
                <w:szCs w:val="16"/>
              </w:rPr>
            </w:pPr>
          </w:p>
        </w:tc>
        <w:tc>
          <w:tcPr>
            <w:tcW w:w="0" w:type="auto"/>
            <w:vMerge/>
            <w:tcBorders>
              <w:top w:val="nil"/>
              <w:left w:val="nil"/>
              <w:bottom w:val="single" w:sz="12" w:space="0" w:color="auto"/>
              <w:right w:val="nil"/>
            </w:tcBorders>
            <w:vAlign w:val="center"/>
            <w:hideMark/>
          </w:tcPr>
          <w:p w:rsidR="00AF09CD" w:rsidRPr="00A43D4F" w:rsidRDefault="00AF09CD" w:rsidP="00AF09CD">
            <w:pPr>
              <w:widowControl w:val="0"/>
              <w:jc w:val="center"/>
              <w:rPr>
                <w:rFonts w:ascii="Calibri" w:hAnsi="Calibri"/>
                <w:sz w:val="16"/>
                <w:szCs w:val="16"/>
              </w:rPr>
            </w:pPr>
          </w:p>
        </w:tc>
      </w:tr>
    </w:tbl>
    <w:p w:rsidR="00AF09CD" w:rsidRPr="00A43D4F" w:rsidRDefault="00AF09CD" w:rsidP="00AF09CD">
      <w:pPr>
        <w:widowControl w:val="0"/>
        <w:spacing w:after="120"/>
        <w:jc w:val="both"/>
        <w:rPr>
          <w:rFonts w:ascii="Calibri" w:hAnsi="Calibri"/>
          <w:sz w:val="20"/>
          <w:szCs w:val="20"/>
        </w:rPr>
      </w:pPr>
    </w:p>
    <w:p w:rsidR="00AF09CD" w:rsidRPr="00A43D4F" w:rsidRDefault="00AF09CD" w:rsidP="00AF09CD">
      <w:pPr>
        <w:widowControl w:val="0"/>
        <w:spacing w:after="120"/>
        <w:ind w:firstLine="284"/>
        <w:jc w:val="both"/>
        <w:rPr>
          <w:rFonts w:ascii="Calibri" w:eastAsia="TimesNewRoman" w:hAnsi="Calibri"/>
          <w:sz w:val="20"/>
          <w:szCs w:val="20"/>
        </w:rPr>
      </w:pPr>
      <w:r w:rsidRPr="00A43D4F">
        <w:rPr>
          <w:rFonts w:ascii="Calibri" w:hAnsi="Calibri"/>
          <w:sz w:val="20"/>
          <w:szCs w:val="20"/>
        </w:rPr>
        <w:t xml:space="preserve">As can be seen in Table 9, the </w:t>
      </w:r>
      <w:r w:rsidRPr="00A43D4F">
        <w:rPr>
          <w:rFonts w:ascii="Calibri" w:hAnsi="Calibri"/>
          <w:bCs/>
          <w:sz w:val="20"/>
          <w:szCs w:val="20"/>
        </w:rPr>
        <w:t xml:space="preserve">Kruskal Wallis H Test results suggest no statistically significant difference between </w:t>
      </w:r>
      <w:r w:rsidRPr="00A43D4F">
        <w:rPr>
          <w:rFonts w:ascii="Calibri" w:hAnsi="Calibri"/>
          <w:sz w:val="20"/>
          <w:szCs w:val="20"/>
        </w:rPr>
        <w:t>emotional empathy, cognitive empathy, and total empathy scores</w:t>
      </w:r>
      <w:r w:rsidRPr="00A43D4F">
        <w:rPr>
          <w:rFonts w:ascii="Calibri" w:hAnsi="Calibri"/>
          <w:bCs/>
          <w:sz w:val="20"/>
          <w:szCs w:val="20"/>
        </w:rPr>
        <w:t xml:space="preserve"> by grade levels</w:t>
      </w:r>
      <w:r w:rsidRPr="00A43D4F">
        <w:rPr>
          <w:rFonts w:ascii="Calibri" w:hAnsi="Calibri"/>
          <w:sz w:val="20"/>
          <w:szCs w:val="20"/>
        </w:rPr>
        <w:t xml:space="preserve"> (p&gt;0.05). </w:t>
      </w:r>
    </w:p>
    <w:p w:rsidR="00AF09CD" w:rsidRDefault="00AF09CD" w:rsidP="00AF09CD">
      <w:pPr>
        <w:pStyle w:val="Balk2"/>
        <w:keepNext w:val="0"/>
        <w:widowControl w:val="0"/>
        <w:spacing w:before="0" w:after="120"/>
        <w:jc w:val="both"/>
        <w:rPr>
          <w:rFonts w:ascii="Calibri" w:hAnsi="Calibri"/>
          <w:sz w:val="20"/>
          <w:szCs w:val="20"/>
          <w:lang w:val="en-US"/>
        </w:rPr>
      </w:pPr>
    </w:p>
    <w:p w:rsidR="00AF09CD" w:rsidRPr="00A43D4F" w:rsidRDefault="00AF09CD" w:rsidP="00AF09CD">
      <w:pPr>
        <w:pStyle w:val="Balk2"/>
        <w:keepNext w:val="0"/>
        <w:widowControl w:val="0"/>
        <w:spacing w:before="0" w:after="120"/>
        <w:jc w:val="both"/>
        <w:rPr>
          <w:rFonts w:ascii="Calibri" w:hAnsi="Calibri"/>
          <w:sz w:val="20"/>
          <w:szCs w:val="20"/>
          <w:lang w:val="en-US"/>
        </w:rPr>
      </w:pPr>
      <w:r w:rsidRPr="00A43D4F">
        <w:rPr>
          <w:rFonts w:ascii="Calibri" w:hAnsi="Calibri"/>
          <w:sz w:val="20"/>
          <w:szCs w:val="20"/>
          <w:lang w:val="en-US"/>
        </w:rPr>
        <w:t xml:space="preserve">Findings of the Correlation Coefficient Significance Test for the Adolescents’ Scores from Sub-Dimensions of Violent Tendency Scale and Sub-Dimensions of KA-SI Child and Adolescent Empathic Tendency Scale–Adolescent Form </w:t>
      </w:r>
    </w:p>
    <w:p w:rsidR="00AF09CD" w:rsidRPr="00A43D4F" w:rsidRDefault="00AF09CD" w:rsidP="00AF09CD">
      <w:pPr>
        <w:pStyle w:val="Balk2"/>
        <w:keepNext w:val="0"/>
        <w:widowControl w:val="0"/>
        <w:spacing w:before="0" w:after="120"/>
        <w:jc w:val="both"/>
        <w:rPr>
          <w:rFonts w:ascii="Calibri" w:hAnsi="Calibri"/>
          <w:sz w:val="20"/>
          <w:szCs w:val="20"/>
          <w:lang w:val="en-US"/>
        </w:rPr>
      </w:pPr>
      <w:proofErr w:type="gramStart"/>
      <w:r w:rsidRPr="00A43D4F">
        <w:rPr>
          <w:rFonts w:ascii="Calibri" w:hAnsi="Calibri"/>
          <w:sz w:val="20"/>
          <w:szCs w:val="20"/>
          <w:lang w:val="en-US"/>
        </w:rPr>
        <w:t>Table 10.</w:t>
      </w:r>
      <w:proofErr w:type="gramEnd"/>
      <w:r w:rsidRPr="00A43D4F">
        <w:rPr>
          <w:rFonts w:ascii="Calibri" w:hAnsi="Calibri"/>
          <w:sz w:val="20"/>
          <w:szCs w:val="20"/>
          <w:lang w:val="en-US"/>
        </w:rPr>
        <w:t xml:space="preserve"> </w:t>
      </w:r>
    </w:p>
    <w:p w:rsidR="00AF09CD" w:rsidRPr="00A43D4F" w:rsidRDefault="00AF09CD" w:rsidP="00AF09CD">
      <w:pPr>
        <w:pStyle w:val="Balk2"/>
        <w:keepNext w:val="0"/>
        <w:widowControl w:val="0"/>
        <w:spacing w:before="0" w:after="120"/>
        <w:jc w:val="both"/>
        <w:rPr>
          <w:rFonts w:ascii="Calibri" w:hAnsi="Calibri"/>
          <w:b w:val="0"/>
          <w:i w:val="0"/>
          <w:sz w:val="20"/>
          <w:szCs w:val="20"/>
          <w:lang w:val="en-US"/>
        </w:rPr>
      </w:pPr>
      <w:r w:rsidRPr="00A43D4F">
        <w:rPr>
          <w:rFonts w:ascii="Calibri" w:hAnsi="Calibri"/>
          <w:b w:val="0"/>
          <w:i w:val="0"/>
          <w:sz w:val="20"/>
          <w:szCs w:val="20"/>
          <w:lang w:val="en-US"/>
        </w:rPr>
        <w:t xml:space="preserve">Results of the Correlation Coefficient Significance Test for the Adolescents’ Scores from Sub-Dimensions of Violent Tendency Scale and Sub-Dimensions of KA-SI Child and Adolescent Empathic Tendency Scale–Adolescent Form </w:t>
      </w:r>
    </w:p>
    <w:tbl>
      <w:tblPr>
        <w:tblW w:w="4924" w:type="pct"/>
        <w:tblInd w:w="70" w:type="dxa"/>
        <w:tblCellMar>
          <w:left w:w="70" w:type="dxa"/>
          <w:right w:w="70" w:type="dxa"/>
        </w:tblCellMar>
        <w:tblLook w:val="04A0" w:firstRow="1" w:lastRow="0" w:firstColumn="1" w:lastColumn="0" w:noHBand="0" w:noVBand="1"/>
      </w:tblPr>
      <w:tblGrid>
        <w:gridCol w:w="3079"/>
        <w:gridCol w:w="1810"/>
        <w:gridCol w:w="1953"/>
        <w:gridCol w:w="1672"/>
      </w:tblGrid>
      <w:tr w:rsidR="00AF09CD" w:rsidRPr="00A43D4F" w:rsidTr="00AF09CD">
        <w:trPr>
          <w:trHeight w:val="20"/>
        </w:trPr>
        <w:tc>
          <w:tcPr>
            <w:tcW w:w="1808" w:type="pct"/>
            <w:vMerge w:val="restart"/>
            <w:tcBorders>
              <w:top w:val="single" w:sz="12" w:space="0" w:color="auto"/>
              <w:left w:val="nil"/>
              <w:bottom w:val="single" w:sz="18" w:space="0" w:color="auto"/>
              <w:right w:val="nil"/>
            </w:tcBorders>
            <w:noWrap/>
            <w:vAlign w:val="bottom"/>
            <w:hideMark/>
          </w:tcPr>
          <w:p w:rsidR="00AF09CD" w:rsidRPr="00A43D4F" w:rsidRDefault="00AF09CD" w:rsidP="00AF09CD">
            <w:pPr>
              <w:widowControl w:val="0"/>
              <w:rPr>
                <w:rFonts w:ascii="Calibri" w:hAnsi="Calibri"/>
                <w:sz w:val="18"/>
                <w:szCs w:val="18"/>
              </w:rPr>
            </w:pPr>
            <w:r w:rsidRPr="00A43D4F">
              <w:rPr>
                <w:rFonts w:ascii="Calibri" w:hAnsi="Calibri"/>
                <w:sz w:val="18"/>
                <w:szCs w:val="18"/>
              </w:rPr>
              <w:t> Scales</w:t>
            </w:r>
          </w:p>
        </w:tc>
        <w:tc>
          <w:tcPr>
            <w:tcW w:w="3192" w:type="pct"/>
            <w:gridSpan w:val="3"/>
            <w:tcBorders>
              <w:top w:val="single" w:sz="12" w:space="0" w:color="auto"/>
              <w:left w:val="nil"/>
              <w:bottom w:val="single" w:sz="4" w:space="0" w:color="auto"/>
              <w:right w:val="nil"/>
            </w:tcBorders>
            <w:noWrap/>
            <w:vAlign w:val="bottom"/>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Violent Tendency Score</w:t>
            </w:r>
          </w:p>
        </w:tc>
      </w:tr>
      <w:tr w:rsidR="00AF09CD" w:rsidRPr="00A43D4F" w:rsidTr="00AF09CD">
        <w:trPr>
          <w:trHeight w:val="20"/>
        </w:trPr>
        <w:tc>
          <w:tcPr>
            <w:tcW w:w="1808" w:type="pct"/>
            <w:vMerge/>
            <w:tcBorders>
              <w:top w:val="single" w:sz="18" w:space="0" w:color="auto"/>
              <w:left w:val="nil"/>
              <w:bottom w:val="single" w:sz="12" w:space="0" w:color="auto"/>
              <w:right w:val="nil"/>
            </w:tcBorders>
            <w:vAlign w:val="center"/>
            <w:hideMark/>
          </w:tcPr>
          <w:p w:rsidR="00AF09CD" w:rsidRPr="00A43D4F" w:rsidRDefault="00AF09CD" w:rsidP="00AF09CD">
            <w:pPr>
              <w:widowControl w:val="0"/>
              <w:rPr>
                <w:rFonts w:ascii="Calibri" w:hAnsi="Calibri"/>
                <w:sz w:val="18"/>
                <w:szCs w:val="18"/>
              </w:rPr>
            </w:pPr>
          </w:p>
        </w:tc>
        <w:tc>
          <w:tcPr>
            <w:tcW w:w="1063"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8"/>
                <w:szCs w:val="18"/>
              </w:rPr>
            </w:pPr>
            <w:proofErr w:type="gramStart"/>
            <w:r w:rsidRPr="00A43D4F">
              <w:rPr>
                <w:rFonts w:ascii="Calibri" w:hAnsi="Calibri"/>
                <w:sz w:val="18"/>
                <w:szCs w:val="18"/>
              </w:rPr>
              <w:t>n</w:t>
            </w:r>
            <w:proofErr w:type="gramEnd"/>
          </w:p>
        </w:tc>
        <w:tc>
          <w:tcPr>
            <w:tcW w:w="1147"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8"/>
                <w:szCs w:val="18"/>
              </w:rPr>
            </w:pPr>
            <w:proofErr w:type="gramStart"/>
            <w:r w:rsidRPr="00A43D4F">
              <w:rPr>
                <w:rFonts w:ascii="Calibri" w:hAnsi="Calibri"/>
                <w:sz w:val="18"/>
                <w:szCs w:val="18"/>
              </w:rPr>
              <w:t>r</w:t>
            </w:r>
            <w:proofErr w:type="gramEnd"/>
          </w:p>
        </w:tc>
        <w:tc>
          <w:tcPr>
            <w:tcW w:w="982" w:type="pct"/>
            <w:tcBorders>
              <w:top w:val="single" w:sz="12" w:space="0" w:color="auto"/>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P</w:t>
            </w:r>
          </w:p>
        </w:tc>
      </w:tr>
      <w:tr w:rsidR="00AF09CD" w:rsidRPr="00A43D4F" w:rsidTr="00AF09CD">
        <w:trPr>
          <w:trHeight w:val="20"/>
        </w:trPr>
        <w:tc>
          <w:tcPr>
            <w:tcW w:w="1808" w:type="pct"/>
            <w:tcBorders>
              <w:top w:val="single" w:sz="12" w:space="0" w:color="auto"/>
              <w:left w:val="nil"/>
              <w:bottom w:val="nil"/>
              <w:right w:val="nil"/>
            </w:tcBorders>
            <w:noWrap/>
            <w:vAlign w:val="bottom"/>
            <w:hideMark/>
          </w:tcPr>
          <w:p w:rsidR="00AF09CD" w:rsidRPr="00A43D4F" w:rsidRDefault="00AF09CD" w:rsidP="00AF09CD">
            <w:pPr>
              <w:widowControl w:val="0"/>
              <w:rPr>
                <w:rFonts w:ascii="Calibri" w:hAnsi="Calibri"/>
                <w:sz w:val="18"/>
                <w:szCs w:val="18"/>
              </w:rPr>
            </w:pPr>
            <w:r w:rsidRPr="00A43D4F">
              <w:rPr>
                <w:rFonts w:ascii="Calibri" w:hAnsi="Calibri"/>
                <w:sz w:val="18"/>
                <w:szCs w:val="18"/>
              </w:rPr>
              <w:t>Emotional Empathy Score</w:t>
            </w:r>
          </w:p>
        </w:tc>
        <w:tc>
          <w:tcPr>
            <w:tcW w:w="1063"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513</w:t>
            </w:r>
          </w:p>
        </w:tc>
        <w:tc>
          <w:tcPr>
            <w:tcW w:w="1147"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-0.31</w:t>
            </w:r>
          </w:p>
        </w:tc>
        <w:tc>
          <w:tcPr>
            <w:tcW w:w="982" w:type="pct"/>
            <w:tcBorders>
              <w:top w:val="single" w:sz="12" w:space="0" w:color="auto"/>
              <w:left w:val="nil"/>
              <w:bottom w:val="nil"/>
              <w:right w:val="nil"/>
            </w:tcBorders>
            <w:noWrap/>
            <w:vAlign w:val="center"/>
            <w:hideMark/>
          </w:tcPr>
          <w:p w:rsidR="00AF09CD" w:rsidRPr="00A43D4F" w:rsidRDefault="00AF09CD" w:rsidP="00AF09CD">
            <w:pPr>
              <w:widowControl w:val="0"/>
              <w:jc w:val="center"/>
              <w:rPr>
                <w:rFonts w:ascii="Calibri" w:hAnsi="Calibri"/>
                <w:b/>
                <w:bCs/>
                <w:sz w:val="18"/>
                <w:szCs w:val="18"/>
              </w:rPr>
            </w:pPr>
            <w:r w:rsidRPr="00A43D4F">
              <w:rPr>
                <w:rFonts w:ascii="Calibri" w:hAnsi="Calibri"/>
                <w:b/>
                <w:bCs/>
                <w:sz w:val="18"/>
                <w:szCs w:val="18"/>
              </w:rPr>
              <w:t>.000</w:t>
            </w:r>
          </w:p>
        </w:tc>
      </w:tr>
      <w:tr w:rsidR="00AF09CD" w:rsidRPr="00A43D4F" w:rsidTr="00AF09CD">
        <w:trPr>
          <w:trHeight w:val="20"/>
        </w:trPr>
        <w:tc>
          <w:tcPr>
            <w:tcW w:w="1808" w:type="pct"/>
            <w:noWrap/>
            <w:vAlign w:val="bottom"/>
            <w:hideMark/>
          </w:tcPr>
          <w:p w:rsidR="00AF09CD" w:rsidRPr="00A43D4F" w:rsidRDefault="00AF09CD" w:rsidP="00AF09CD">
            <w:pPr>
              <w:widowControl w:val="0"/>
              <w:rPr>
                <w:rFonts w:ascii="Calibri" w:hAnsi="Calibri"/>
                <w:sz w:val="18"/>
                <w:szCs w:val="18"/>
              </w:rPr>
            </w:pPr>
            <w:r w:rsidRPr="00A43D4F">
              <w:rPr>
                <w:rFonts w:ascii="Calibri" w:hAnsi="Calibri"/>
                <w:sz w:val="18"/>
                <w:szCs w:val="18"/>
              </w:rPr>
              <w:t>Cognitive Empathy Score</w:t>
            </w:r>
          </w:p>
        </w:tc>
        <w:tc>
          <w:tcPr>
            <w:tcW w:w="1063" w:type="pct"/>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513</w:t>
            </w:r>
          </w:p>
        </w:tc>
        <w:tc>
          <w:tcPr>
            <w:tcW w:w="1147" w:type="pct"/>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-0.22</w:t>
            </w:r>
          </w:p>
        </w:tc>
        <w:tc>
          <w:tcPr>
            <w:tcW w:w="982" w:type="pct"/>
            <w:noWrap/>
            <w:vAlign w:val="center"/>
            <w:hideMark/>
          </w:tcPr>
          <w:p w:rsidR="00AF09CD" w:rsidRPr="00A43D4F" w:rsidRDefault="00AF09CD" w:rsidP="00AF09CD">
            <w:pPr>
              <w:widowControl w:val="0"/>
              <w:jc w:val="center"/>
              <w:rPr>
                <w:rFonts w:ascii="Calibri" w:hAnsi="Calibri"/>
                <w:b/>
                <w:bCs/>
                <w:sz w:val="18"/>
                <w:szCs w:val="18"/>
              </w:rPr>
            </w:pPr>
            <w:r w:rsidRPr="00A43D4F">
              <w:rPr>
                <w:rFonts w:ascii="Calibri" w:hAnsi="Calibri"/>
                <w:b/>
                <w:bCs/>
                <w:sz w:val="18"/>
                <w:szCs w:val="18"/>
              </w:rPr>
              <w:t>.000</w:t>
            </w:r>
          </w:p>
        </w:tc>
      </w:tr>
      <w:tr w:rsidR="00AF09CD" w:rsidRPr="00A43D4F" w:rsidTr="00AF09CD">
        <w:trPr>
          <w:trHeight w:val="20"/>
        </w:trPr>
        <w:tc>
          <w:tcPr>
            <w:tcW w:w="1808" w:type="pct"/>
            <w:tcBorders>
              <w:top w:val="nil"/>
              <w:left w:val="nil"/>
              <w:bottom w:val="single" w:sz="12" w:space="0" w:color="auto"/>
              <w:right w:val="nil"/>
            </w:tcBorders>
            <w:noWrap/>
            <w:vAlign w:val="bottom"/>
            <w:hideMark/>
          </w:tcPr>
          <w:p w:rsidR="00AF09CD" w:rsidRPr="00A43D4F" w:rsidRDefault="00AF09CD" w:rsidP="00AF09CD">
            <w:pPr>
              <w:widowControl w:val="0"/>
              <w:rPr>
                <w:rFonts w:ascii="Calibri" w:hAnsi="Calibri"/>
                <w:sz w:val="18"/>
                <w:szCs w:val="18"/>
              </w:rPr>
            </w:pPr>
            <w:r w:rsidRPr="00A43D4F">
              <w:rPr>
                <w:rFonts w:ascii="Calibri" w:hAnsi="Calibri"/>
                <w:sz w:val="18"/>
                <w:szCs w:val="18"/>
              </w:rPr>
              <w:t>Total Empathy Score</w:t>
            </w:r>
          </w:p>
        </w:tc>
        <w:tc>
          <w:tcPr>
            <w:tcW w:w="1063"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513</w:t>
            </w:r>
          </w:p>
        </w:tc>
        <w:tc>
          <w:tcPr>
            <w:tcW w:w="1147"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sz w:val="18"/>
                <w:szCs w:val="18"/>
              </w:rPr>
            </w:pPr>
            <w:r w:rsidRPr="00A43D4F">
              <w:rPr>
                <w:rFonts w:ascii="Calibri" w:hAnsi="Calibri"/>
                <w:sz w:val="18"/>
                <w:szCs w:val="18"/>
              </w:rPr>
              <w:t>-0.31</w:t>
            </w:r>
          </w:p>
        </w:tc>
        <w:tc>
          <w:tcPr>
            <w:tcW w:w="982" w:type="pct"/>
            <w:tcBorders>
              <w:top w:val="nil"/>
              <w:left w:val="nil"/>
              <w:bottom w:val="single" w:sz="12" w:space="0" w:color="auto"/>
              <w:right w:val="nil"/>
            </w:tcBorders>
            <w:noWrap/>
            <w:vAlign w:val="center"/>
            <w:hideMark/>
          </w:tcPr>
          <w:p w:rsidR="00AF09CD" w:rsidRPr="00A43D4F" w:rsidRDefault="00AF09CD" w:rsidP="00AF09CD">
            <w:pPr>
              <w:widowControl w:val="0"/>
              <w:jc w:val="center"/>
              <w:rPr>
                <w:rFonts w:ascii="Calibri" w:hAnsi="Calibri"/>
                <w:b/>
                <w:bCs/>
                <w:sz w:val="18"/>
                <w:szCs w:val="18"/>
              </w:rPr>
            </w:pPr>
            <w:r w:rsidRPr="00A43D4F">
              <w:rPr>
                <w:rFonts w:ascii="Calibri" w:hAnsi="Calibri"/>
                <w:b/>
                <w:bCs/>
                <w:sz w:val="18"/>
                <w:szCs w:val="18"/>
              </w:rPr>
              <w:t>.000</w:t>
            </w:r>
          </w:p>
        </w:tc>
      </w:tr>
    </w:tbl>
    <w:p w:rsidR="00AF09CD" w:rsidRPr="00A43D4F" w:rsidRDefault="00AF09CD" w:rsidP="00AF09CD">
      <w:pPr>
        <w:widowControl w:val="0"/>
        <w:autoSpaceDE w:val="0"/>
        <w:autoSpaceDN w:val="0"/>
        <w:adjustRightInd w:val="0"/>
        <w:spacing w:after="120"/>
        <w:jc w:val="both"/>
        <w:rPr>
          <w:rFonts w:ascii="Calibri" w:hAnsi="Calibri"/>
          <w:sz w:val="16"/>
          <w:szCs w:val="16"/>
        </w:rPr>
      </w:pPr>
      <w:proofErr w:type="gramStart"/>
      <w:r w:rsidRPr="00A43D4F">
        <w:rPr>
          <w:rFonts w:ascii="Calibri" w:hAnsi="Calibri"/>
          <w:i/>
          <w:sz w:val="16"/>
          <w:szCs w:val="16"/>
        </w:rPr>
        <w:t>p</w:t>
      </w:r>
      <w:proofErr w:type="gramEnd"/>
      <w:r w:rsidRPr="00A43D4F">
        <w:rPr>
          <w:rFonts w:ascii="Calibri" w:hAnsi="Calibri"/>
          <w:sz w:val="16"/>
          <w:szCs w:val="16"/>
        </w:rPr>
        <w:t>&lt;.05</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A review of Table 10 provides a statistically significant weak correlation in the negative direction as seen between the aggression scores and emotional, cognitive, and total empathy scores (p&lt;.05). </w:t>
      </w:r>
    </w:p>
    <w:p w:rsidR="00AF09CD" w:rsidRPr="00A43D4F" w:rsidRDefault="00AF09CD" w:rsidP="00AF09CD">
      <w:pPr>
        <w:widowControl w:val="0"/>
        <w:spacing w:after="120"/>
        <w:rPr>
          <w:rFonts w:asciiTheme="minorHAnsi" w:eastAsia="Calibri" w:hAnsiTheme="minorHAnsi"/>
          <w:b/>
          <w:sz w:val="20"/>
          <w:szCs w:val="20"/>
          <w:lang w:val="en-US" w:eastAsia="en-US"/>
        </w:rPr>
      </w:pPr>
    </w:p>
    <w:p w:rsidR="00AF09CD" w:rsidRPr="00A43D4F" w:rsidRDefault="00AF09CD" w:rsidP="00AF09CD">
      <w:pPr>
        <w:widowControl w:val="0"/>
        <w:autoSpaceDE w:val="0"/>
        <w:autoSpaceDN w:val="0"/>
        <w:adjustRightInd w:val="0"/>
        <w:spacing w:after="120"/>
        <w:jc w:val="center"/>
        <w:rPr>
          <w:rFonts w:ascii="Calibri" w:hAnsi="Calibri" w:cs="Arial"/>
          <w:b/>
          <w:sz w:val="20"/>
          <w:szCs w:val="20"/>
          <w:shd w:val="clear" w:color="auto" w:fill="FFFFFF"/>
        </w:rPr>
      </w:pPr>
      <w:r w:rsidRPr="00A43D4F">
        <w:rPr>
          <w:rFonts w:ascii="Calibri" w:hAnsi="Calibri" w:cs="Arial"/>
          <w:b/>
          <w:sz w:val="20"/>
          <w:szCs w:val="20"/>
          <w:shd w:val="clear" w:color="auto" w:fill="FFFFFF"/>
        </w:rPr>
        <w:t>Discussion and Comments</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hAnsi="Calibri"/>
          <w:sz w:val="20"/>
          <w:szCs w:val="20"/>
        </w:rPr>
        <w:t xml:space="preserve">This study aimed to investigate violent and emphatic tendencies in adolescents in regards to the type of school, sex, and grade variables and to determine the level of association between adolescents’ violence and emphatic tendency. Below, the results are discussed in accordance with the purpose of the study. </w:t>
      </w:r>
    </w:p>
    <w:p w:rsidR="00AF09CD" w:rsidRDefault="00AF09CD" w:rsidP="00AF09CD">
      <w:pPr>
        <w:widowControl w:val="0"/>
        <w:autoSpaceDE w:val="0"/>
        <w:autoSpaceDN w:val="0"/>
        <w:adjustRightInd w:val="0"/>
        <w:spacing w:after="120"/>
        <w:jc w:val="center"/>
        <w:rPr>
          <w:rFonts w:ascii="Calibri" w:hAnsi="Calibri"/>
          <w:b/>
          <w:i/>
          <w:sz w:val="20"/>
          <w:szCs w:val="20"/>
        </w:rPr>
      </w:pPr>
    </w:p>
    <w:p w:rsidR="00AF09CD" w:rsidRDefault="00AF09CD" w:rsidP="00AF09CD">
      <w:pPr>
        <w:widowControl w:val="0"/>
        <w:autoSpaceDE w:val="0"/>
        <w:autoSpaceDN w:val="0"/>
        <w:adjustRightInd w:val="0"/>
        <w:spacing w:after="120"/>
        <w:jc w:val="center"/>
        <w:rPr>
          <w:rFonts w:ascii="Calibri" w:hAnsi="Calibri"/>
          <w:b/>
          <w:i/>
          <w:sz w:val="20"/>
          <w:szCs w:val="20"/>
        </w:rPr>
      </w:pPr>
    </w:p>
    <w:p w:rsidR="00AF09CD" w:rsidRPr="00A43D4F" w:rsidRDefault="00AF09CD" w:rsidP="00AF09CD">
      <w:pPr>
        <w:widowControl w:val="0"/>
        <w:autoSpaceDE w:val="0"/>
        <w:autoSpaceDN w:val="0"/>
        <w:adjustRightInd w:val="0"/>
        <w:spacing w:after="120"/>
        <w:jc w:val="center"/>
        <w:rPr>
          <w:rFonts w:ascii="Calibri" w:hAnsi="Calibri"/>
          <w:b/>
          <w:i/>
          <w:sz w:val="20"/>
          <w:szCs w:val="20"/>
        </w:rPr>
      </w:pPr>
    </w:p>
    <w:p w:rsidR="00AF09CD" w:rsidRPr="00A43D4F" w:rsidRDefault="00AF09CD" w:rsidP="00AF09CD">
      <w:pPr>
        <w:widowControl w:val="0"/>
        <w:autoSpaceDE w:val="0"/>
        <w:autoSpaceDN w:val="0"/>
        <w:adjustRightInd w:val="0"/>
        <w:spacing w:after="120"/>
        <w:jc w:val="both"/>
        <w:rPr>
          <w:rFonts w:ascii="Calibri" w:hAnsi="Calibri"/>
          <w:b/>
          <w:i/>
          <w:sz w:val="20"/>
          <w:szCs w:val="20"/>
        </w:rPr>
      </w:pPr>
      <w:r w:rsidRPr="00A43D4F">
        <w:rPr>
          <w:rFonts w:ascii="Calibri" w:hAnsi="Calibri" w:cs="Arial"/>
          <w:b/>
          <w:i/>
          <w:sz w:val="20"/>
          <w:szCs w:val="20"/>
          <w:shd w:val="clear" w:color="auto" w:fill="FFFFFF"/>
        </w:rPr>
        <w:lastRenderedPageBreak/>
        <w:t xml:space="preserve">Discussion and Comments </w:t>
      </w:r>
      <w:r w:rsidRPr="00A43D4F">
        <w:rPr>
          <w:rFonts w:ascii="Calibri" w:hAnsi="Calibri"/>
          <w:b/>
          <w:i/>
          <w:sz w:val="20"/>
          <w:szCs w:val="20"/>
        </w:rPr>
        <w:t>about the Adolescents’ Mean Scores from the Sub-Dimensions of the Violent Tendency Scale by Type of School</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The violent tendency scores of Anadolu High School students are significantly higher than those of students at Anadolu Teacher-Training High Schools. While this finding is similar to some other research findings, there are also differences. In </w:t>
      </w:r>
      <w:r w:rsidRPr="00A43D4F">
        <w:rPr>
          <w:rFonts w:ascii="Calibri" w:eastAsia="TimesNewRoman" w:hAnsi="Calibri"/>
          <w:sz w:val="20"/>
          <w:szCs w:val="20"/>
        </w:rPr>
        <w:t xml:space="preserve">Haskan’s (2009) study, although the difference between the frequencies of violent tendencies by school type is not significant, it was observed that the percentage of adolescents with high violent tendencies was higher among Anadolu High School students than those at Anadolu Teacher-Training High Schools. In the study by Karakaya (2008), which examined the violent tendencies in high school students, no statistically significant relationship between the type of school and adolescents’ violent tendencies was found. Nevertheless, it was not possible to obtain an adequate number of studies that addressed the type of school variable and violent tendency together. While Anadolu Teacher-Training High Schools are partially aimed at training students for a career, Anadolu High School students have not yet decided on a career area. For this reason, they might be experiencing uncertainty and anxiety, which might account for their higher violent tendency scores. </w:t>
      </w:r>
    </w:p>
    <w:p w:rsidR="00AF09CD" w:rsidRDefault="00AF09CD" w:rsidP="00AF09CD">
      <w:pPr>
        <w:widowControl w:val="0"/>
        <w:autoSpaceDE w:val="0"/>
        <w:autoSpaceDN w:val="0"/>
        <w:adjustRightInd w:val="0"/>
        <w:spacing w:after="120"/>
        <w:jc w:val="both"/>
        <w:rPr>
          <w:rFonts w:ascii="Calibri" w:hAnsi="Calibri" w:cs="Arial"/>
          <w:b/>
          <w:i/>
          <w:sz w:val="20"/>
          <w:szCs w:val="20"/>
          <w:shd w:val="clear" w:color="auto" w:fill="FFFFFF"/>
        </w:rPr>
      </w:pPr>
    </w:p>
    <w:p w:rsidR="00AF09CD" w:rsidRPr="00A43D4F" w:rsidRDefault="00AF09CD" w:rsidP="00AF09CD">
      <w:pPr>
        <w:widowControl w:val="0"/>
        <w:autoSpaceDE w:val="0"/>
        <w:autoSpaceDN w:val="0"/>
        <w:adjustRightInd w:val="0"/>
        <w:spacing w:after="120"/>
        <w:jc w:val="both"/>
        <w:rPr>
          <w:rFonts w:ascii="Calibri" w:eastAsia="TimesNewRoman" w:hAnsi="Calibri"/>
          <w:i/>
          <w:sz w:val="20"/>
          <w:szCs w:val="20"/>
        </w:rPr>
      </w:pPr>
      <w:r w:rsidRPr="00A43D4F">
        <w:rPr>
          <w:rFonts w:ascii="Calibri" w:hAnsi="Calibri" w:cs="Arial"/>
          <w:b/>
          <w:i/>
          <w:sz w:val="20"/>
          <w:szCs w:val="20"/>
          <w:shd w:val="clear" w:color="auto" w:fill="FFFFFF"/>
        </w:rPr>
        <w:t>Discussion and Comments a</w:t>
      </w:r>
      <w:r w:rsidRPr="00A43D4F">
        <w:rPr>
          <w:rFonts w:ascii="Calibri" w:hAnsi="Calibri"/>
          <w:b/>
          <w:i/>
          <w:sz w:val="20"/>
          <w:szCs w:val="20"/>
        </w:rPr>
        <w:t>bout the Adolescents’ Mean Scores from the Sub-Dimensions of the Violent Tendency Scale by Sex</w:t>
      </w:r>
    </w:p>
    <w:p w:rsidR="00AF09CD" w:rsidRPr="00A43D4F" w:rsidRDefault="00AF09CD" w:rsidP="00AF09CD">
      <w:pPr>
        <w:widowControl w:val="0"/>
        <w:autoSpaceDE w:val="0"/>
        <w:autoSpaceDN w:val="0"/>
        <w:adjustRightInd w:val="0"/>
        <w:spacing w:after="120"/>
        <w:ind w:firstLine="284"/>
        <w:jc w:val="both"/>
        <w:rPr>
          <w:rFonts w:ascii="Calibri" w:eastAsia="TimesNewRoman" w:hAnsi="Calibri"/>
          <w:sz w:val="20"/>
          <w:szCs w:val="20"/>
        </w:rPr>
      </w:pPr>
      <w:r w:rsidRPr="00A43D4F">
        <w:rPr>
          <w:rFonts w:ascii="Calibri" w:hAnsi="Calibri"/>
          <w:sz w:val="20"/>
          <w:szCs w:val="20"/>
        </w:rPr>
        <w:t xml:space="preserve">The aggression score of male students is significantly higher than that of female students. The results of Haskan’s (2009) study indicate that a high violent tendency is more frequently seen among male students compared to female students, and that the difference between the percentages of the groups is significant. Other research has yielded similar results. In a study that examined violence and sex variables in terms of peer aggression and sibling violence in adolescents, significant differences were found between sexes, showing that male students have more aggressive tendencies than female students. In their study on male adolescents, Lopez and Emmer (2002) found that the “manhood” conception triggered violence in fights that involved physical defense and in crimes committed by gangs. In their research, </w:t>
      </w:r>
      <w:r w:rsidRPr="00A43D4F">
        <w:rPr>
          <w:rFonts w:ascii="Calibri" w:eastAsia="TimesNewRoman" w:hAnsi="Calibri"/>
          <w:sz w:val="20"/>
          <w:szCs w:val="20"/>
        </w:rPr>
        <w:t xml:space="preserve">Thomas </w:t>
      </w:r>
      <w:r w:rsidRPr="00A43D4F">
        <w:rPr>
          <w:rFonts w:ascii="Calibri" w:eastAsia="Arial TUR" w:hAnsi="Calibri"/>
          <w:sz w:val="20"/>
          <w:szCs w:val="20"/>
        </w:rPr>
        <w:t>and</w:t>
      </w:r>
      <w:r w:rsidRPr="00A43D4F">
        <w:rPr>
          <w:rFonts w:ascii="Calibri" w:eastAsia="TimesNewRoman" w:hAnsi="Calibri"/>
          <w:sz w:val="20"/>
          <w:szCs w:val="20"/>
        </w:rPr>
        <w:t xml:space="preserve"> Smith (2004) found that, compared with females, male students were more prone to violence and more vulnerable to provocation when they got angry. They stated that female students expressed violence implicitly instead of showing it explicitly. </w:t>
      </w:r>
    </w:p>
    <w:p w:rsidR="00AF09CD" w:rsidRPr="00A43D4F" w:rsidRDefault="00AF09CD" w:rsidP="00AF09CD">
      <w:pPr>
        <w:widowControl w:val="0"/>
        <w:autoSpaceDE w:val="0"/>
        <w:autoSpaceDN w:val="0"/>
        <w:adjustRightInd w:val="0"/>
        <w:spacing w:after="120"/>
        <w:ind w:firstLine="284"/>
        <w:jc w:val="both"/>
        <w:rPr>
          <w:rFonts w:ascii="Calibri" w:eastAsia="Calibri" w:hAnsi="Calibri" w:cs="TimesNewRomanPSMT"/>
          <w:sz w:val="20"/>
          <w:szCs w:val="20"/>
          <w:lang w:eastAsia="en-US"/>
        </w:rPr>
      </w:pPr>
      <w:r w:rsidRPr="00A43D4F">
        <w:rPr>
          <w:rFonts w:ascii="Calibri" w:eastAsia="Calibri" w:hAnsi="Calibri" w:cs="TimesNewRomanPSMT"/>
          <w:sz w:val="20"/>
          <w:szCs w:val="20"/>
        </w:rPr>
        <w:t xml:space="preserve">Scharf’s (2000) study suggested that males resorted to physical aggression more frequently. Efilti (2006) found that males were more aggressive than females and Amedahe and Owusu-Banahene (2007) revealed that males more frequently demonstrated aggressive behaviors compared to females. </w:t>
      </w:r>
      <w:r w:rsidRPr="00A43D4F">
        <w:rPr>
          <w:rFonts w:ascii="Calibri" w:hAnsi="Calibri"/>
          <w:sz w:val="20"/>
          <w:szCs w:val="20"/>
        </w:rPr>
        <w:t>Aral, Bütün, Türkmenler and Akbıyık,</w:t>
      </w:r>
      <w:r w:rsidRPr="00A43D4F">
        <w:rPr>
          <w:rFonts w:ascii="Calibri" w:eastAsia="Calibri" w:hAnsi="Calibri" w:cs="TimesNewRomanPSMT"/>
          <w:sz w:val="20"/>
          <w:szCs w:val="20"/>
        </w:rPr>
        <w:t xml:space="preserve"> (2004) and Compano and Munakata (2004) suggested in their respective studies that male students were more aggressive than female students and, generally, they liked using more physical power. The above findings support those of the present study. Investigating the anger and aggression levels of adolescents, </w:t>
      </w:r>
      <w:r w:rsidRPr="00A43D4F">
        <w:rPr>
          <w:rFonts w:ascii="Calibri" w:eastAsia="Calibri" w:hAnsi="Calibri"/>
          <w:sz w:val="20"/>
          <w:szCs w:val="20"/>
        </w:rPr>
        <w:t>Kesen, Deniz, and Durmuşoğlu (2007)</w:t>
      </w:r>
      <w:r w:rsidRPr="00A43D4F">
        <w:rPr>
          <w:rFonts w:ascii="Calibri" w:hAnsi="Calibri"/>
          <w:sz w:val="20"/>
          <w:szCs w:val="20"/>
        </w:rPr>
        <w:t xml:space="preserve"> found a positive significant relationship between anger and aggression sub-domains. Furthermore, the mean physical aggression scores of males were higher than those of females. Elmacı (</w:t>
      </w:r>
      <w:r w:rsidRPr="00A43D4F">
        <w:rPr>
          <w:rFonts w:ascii="Calibri" w:eastAsia="TimesNewRoman" w:hAnsi="Calibri"/>
          <w:sz w:val="20"/>
          <w:szCs w:val="20"/>
        </w:rPr>
        <w:t>2007</w:t>
      </w:r>
      <w:r w:rsidRPr="00A43D4F">
        <w:rPr>
          <w:rFonts w:ascii="Calibri" w:hAnsi="Calibri"/>
          <w:sz w:val="20"/>
          <w:szCs w:val="20"/>
        </w:rPr>
        <w:t>)</w:t>
      </w:r>
      <w:r w:rsidRPr="00A43D4F">
        <w:rPr>
          <w:rFonts w:ascii="Calibri" w:eastAsia="TimesNewRoman" w:hAnsi="Calibri" w:cs="TimesNewRoman"/>
          <w:sz w:val="20"/>
          <w:szCs w:val="20"/>
        </w:rPr>
        <w:t xml:space="preserve"> studied the emotional intelligence levels of adolescents from 15–18 years who had received disciplinary punishment for being prone to violence, and investigated whether the emotional awareness and emotional management skills in adolescents were associated with a significant difference in their likelihood of being prone to violence. As a result of the study, it was suggested that the adolescents who were prone to violence had lower levels of emotional awareness and emotional management skills. </w:t>
      </w:r>
      <w:r w:rsidRPr="00A43D4F">
        <w:rPr>
          <w:rFonts w:ascii="Calibri" w:eastAsia="Calibri" w:hAnsi="Calibri"/>
          <w:sz w:val="20"/>
          <w:szCs w:val="20"/>
          <w:lang w:val="en-US" w:eastAsia="en-US"/>
        </w:rPr>
        <w:t xml:space="preserve">Babaoğlan, who made a research on </w:t>
      </w:r>
      <w:proofErr w:type="gramStart"/>
      <w:r w:rsidRPr="00A43D4F">
        <w:rPr>
          <w:rFonts w:ascii="Calibri" w:eastAsia="Calibri" w:hAnsi="Calibri"/>
          <w:sz w:val="20"/>
          <w:szCs w:val="20"/>
          <w:lang w:val="en-US" w:eastAsia="en-US"/>
        </w:rPr>
        <w:t>anger</w:t>
      </w:r>
      <w:proofErr w:type="gramEnd"/>
      <w:r w:rsidRPr="00A43D4F">
        <w:rPr>
          <w:rFonts w:ascii="Calibri" w:eastAsia="Calibri" w:hAnsi="Calibri"/>
          <w:sz w:val="20"/>
          <w:szCs w:val="20"/>
          <w:lang w:val="en-US" w:eastAsia="en-US"/>
        </w:rPr>
        <w:t xml:space="preserve"> concluded that the anger scores of teacher candidates (2007) do not differ meaningfully according to their gender.</w:t>
      </w:r>
      <w:r w:rsidRPr="00A43D4F">
        <w:rPr>
          <w:rFonts w:ascii="Calibri" w:eastAsia="Calibri" w:hAnsi="Calibri"/>
          <w:sz w:val="20"/>
          <w:szCs w:val="20"/>
          <w:lang w:eastAsia="en-US"/>
        </w:rPr>
        <w:t xml:space="preserve"> </w:t>
      </w:r>
    </w:p>
    <w:p w:rsidR="00AF09CD" w:rsidRPr="00A43D4F" w:rsidRDefault="00AF09CD" w:rsidP="00AF09CD">
      <w:pPr>
        <w:widowControl w:val="0"/>
        <w:autoSpaceDE w:val="0"/>
        <w:autoSpaceDN w:val="0"/>
        <w:adjustRightInd w:val="0"/>
        <w:spacing w:after="120"/>
        <w:ind w:firstLine="284"/>
        <w:jc w:val="both"/>
        <w:rPr>
          <w:rFonts w:ascii="Calibri" w:eastAsia="TimesNewRoman" w:hAnsi="Calibri"/>
          <w:sz w:val="20"/>
          <w:szCs w:val="20"/>
        </w:rPr>
      </w:pPr>
      <w:proofErr w:type="gramStart"/>
      <w:r w:rsidRPr="00A43D4F">
        <w:rPr>
          <w:rFonts w:ascii="Calibri" w:eastAsia="TimesNewRoman" w:hAnsi="Calibri"/>
          <w:sz w:val="20"/>
          <w:szCs w:val="20"/>
        </w:rPr>
        <w:t xml:space="preserve">The situation suggested by the above studies can be associated with the fact that male children are encouraged to engage in aggressive behavior as a manifestation of superiority, violent role-models are perceived as powerful, and manhood is identified with violence and being tough, bravery and fearless, especially in male-dominant societies. </w:t>
      </w:r>
      <w:proofErr w:type="gramEnd"/>
      <w:r w:rsidRPr="00A43D4F">
        <w:rPr>
          <w:rFonts w:ascii="Calibri" w:eastAsia="TimesNewRoman" w:hAnsi="Calibri"/>
          <w:sz w:val="20"/>
          <w:szCs w:val="20"/>
        </w:rPr>
        <w:t xml:space="preserve">Many types of male adolescent behavior can be labelled as “masculine,” and thus consolidated. </w:t>
      </w:r>
      <w:proofErr w:type="gramStart"/>
      <w:r w:rsidRPr="00A43D4F">
        <w:rPr>
          <w:rFonts w:ascii="Calibri" w:eastAsia="TimesNewRoman" w:hAnsi="Calibri"/>
          <w:sz w:val="20"/>
          <w:szCs w:val="20"/>
        </w:rPr>
        <w:t xml:space="preserve">For example, in our society, parents may react to a female sibling, </w:t>
      </w:r>
      <w:r w:rsidRPr="00A43D4F">
        <w:rPr>
          <w:rFonts w:ascii="Calibri" w:eastAsia="TimesNewRoman" w:hAnsi="Calibri"/>
          <w:sz w:val="20"/>
          <w:szCs w:val="20"/>
        </w:rPr>
        <w:lastRenderedPageBreak/>
        <w:t xml:space="preserve">who has been exposed to her brother’s violence, by saying something such as “you shouldn’t defy your big brother,” which not only consolidates violent behavior in male children but also teaches female children to obey and remain passive when faced with violence. </w:t>
      </w:r>
      <w:proofErr w:type="gramEnd"/>
      <w:r w:rsidRPr="00A43D4F">
        <w:rPr>
          <w:rFonts w:ascii="Calibri" w:eastAsia="TimesNewRoman" w:hAnsi="Calibri"/>
          <w:sz w:val="20"/>
          <w:szCs w:val="20"/>
        </w:rPr>
        <w:t xml:space="preserve">Similarly, in our society, mothers are usually insensitive towards violence applied by fathers, and they even try to control situations that they cannot cope with by threatening the child, saying, “When your father comes home, he’ll beat you up.” As fathers are important role models for the sexual identity development of male adolescents, if the father’s domestic violence is perceived as normal, this may cause an increase in the violent tendencies of an adolescent (Haskan, 2009). Likewise, as mothers are important role models for the sexual identity development of female adolescents, they may identify themselves with the mother role model, who is usually insensitive towards the violence used by the father. </w:t>
      </w:r>
    </w:p>
    <w:p w:rsidR="00AF09CD" w:rsidRDefault="00AF09CD" w:rsidP="00AF09CD">
      <w:pPr>
        <w:widowControl w:val="0"/>
        <w:spacing w:after="120"/>
        <w:jc w:val="both"/>
        <w:outlineLvl w:val="1"/>
        <w:rPr>
          <w:rFonts w:ascii="Calibri" w:hAnsi="Calibri" w:cs="Arial"/>
          <w:b/>
          <w:bCs/>
          <w:i/>
          <w:iCs/>
          <w:sz w:val="20"/>
          <w:szCs w:val="20"/>
          <w:shd w:val="clear" w:color="auto" w:fill="FFFFFF"/>
          <w:lang w:val="en-US" w:eastAsia="x-none"/>
        </w:rPr>
      </w:pPr>
    </w:p>
    <w:p w:rsidR="00AF09CD" w:rsidRPr="00A43D4F" w:rsidRDefault="00AF09CD" w:rsidP="00AF09CD">
      <w:pPr>
        <w:widowControl w:val="0"/>
        <w:spacing w:after="120"/>
        <w:jc w:val="both"/>
        <w:outlineLvl w:val="1"/>
        <w:rPr>
          <w:rFonts w:ascii="Calibri" w:hAnsi="Calibri" w:cs="Arial"/>
          <w:b/>
          <w:bCs/>
          <w:i/>
          <w:iCs/>
          <w:sz w:val="20"/>
          <w:szCs w:val="20"/>
          <w:shd w:val="clear" w:color="auto" w:fill="FFFFFF"/>
          <w:lang w:val="en-US" w:eastAsia="x-none"/>
        </w:rPr>
      </w:pPr>
      <w:r w:rsidRPr="00A43D4F">
        <w:rPr>
          <w:rFonts w:ascii="Calibri" w:hAnsi="Calibri" w:cs="Arial"/>
          <w:b/>
          <w:bCs/>
          <w:i/>
          <w:iCs/>
          <w:sz w:val="20"/>
          <w:szCs w:val="20"/>
          <w:shd w:val="clear" w:color="auto" w:fill="FFFFFF"/>
          <w:lang w:val="en-US" w:eastAsia="x-none"/>
        </w:rPr>
        <w:t>Discussion and Comments</w:t>
      </w:r>
      <w:r w:rsidRPr="00A43D4F">
        <w:rPr>
          <w:rFonts w:ascii="Calibri" w:hAnsi="Calibri"/>
          <w:b/>
          <w:bCs/>
          <w:i/>
          <w:iCs/>
          <w:sz w:val="20"/>
          <w:szCs w:val="20"/>
          <w:lang w:val="en-US" w:eastAsia="x-none"/>
        </w:rPr>
        <w:t xml:space="preserve"> about the Adolescents’ Mean Scores from the Sub-Dimensions of the Violent Tendency Scale by Grade Levels </w:t>
      </w:r>
    </w:p>
    <w:p w:rsidR="00AF09CD" w:rsidRPr="00A43D4F" w:rsidRDefault="00AF09CD" w:rsidP="00AF09CD">
      <w:pPr>
        <w:widowControl w:val="0"/>
        <w:autoSpaceDE w:val="0"/>
        <w:autoSpaceDN w:val="0"/>
        <w:adjustRightInd w:val="0"/>
        <w:spacing w:after="120"/>
        <w:ind w:firstLine="284"/>
        <w:jc w:val="both"/>
        <w:rPr>
          <w:rFonts w:ascii="Calibri" w:eastAsia="Calibri" w:hAnsi="Calibri"/>
          <w:bCs/>
          <w:sz w:val="20"/>
          <w:szCs w:val="20"/>
        </w:rPr>
      </w:pPr>
      <w:r w:rsidRPr="00A43D4F">
        <w:rPr>
          <w:rFonts w:ascii="Calibri" w:hAnsi="Calibri"/>
          <w:sz w:val="20"/>
          <w:szCs w:val="20"/>
        </w:rPr>
        <w:t xml:space="preserve">The violent tendency score of 10th graders is significantly higher than the score for 11th graders. The research conducted by </w:t>
      </w:r>
      <w:r w:rsidRPr="00A43D4F">
        <w:rPr>
          <w:rFonts w:ascii="Calibri" w:eastAsia="Calibri" w:hAnsi="Calibri"/>
          <w:sz w:val="20"/>
          <w:szCs w:val="20"/>
        </w:rPr>
        <w:t xml:space="preserve">Ögel, Taner, and Yılmazçetin Eke (2006) concluded that child and adolescent violence reaches its peak between the ages of 15 and 16 and becomes a risk factor for further violence. Between the ages of 16 and 17, the risk of getting involved in a gang increases. After 17, this ratio starts declining. In a study, which examined the attitudes of adolescent students toward violence, </w:t>
      </w:r>
      <w:r w:rsidRPr="00A43D4F">
        <w:rPr>
          <w:rFonts w:ascii="Calibri" w:hAnsi="Calibri"/>
          <w:sz w:val="20"/>
          <w:szCs w:val="20"/>
        </w:rPr>
        <w:t xml:space="preserve">Çetin (2004) asserted that the attitudes of those in the 14–17 age group were more positive compared to the age group. In contrast, the study carried out by </w:t>
      </w:r>
      <w:r w:rsidRPr="00A43D4F">
        <w:rPr>
          <w:rFonts w:ascii="Calibri" w:eastAsia="Calibri" w:hAnsi="Calibri"/>
          <w:bCs/>
          <w:sz w:val="20"/>
          <w:szCs w:val="20"/>
        </w:rPr>
        <w:t xml:space="preserve">Özgür, Yörükoğlu and Baysan Arabacı (2011) reported that the mean violent tendency scores of 11th grade students are statistically significantly higher than those of 10th grade students. The contrast between the results may be due to sample differences. </w:t>
      </w:r>
    </w:p>
    <w:p w:rsidR="00AF09CD" w:rsidRDefault="00AF09CD" w:rsidP="00AF09CD">
      <w:pPr>
        <w:widowControl w:val="0"/>
        <w:spacing w:after="120"/>
        <w:jc w:val="both"/>
        <w:outlineLvl w:val="1"/>
        <w:rPr>
          <w:rFonts w:ascii="Calibri" w:hAnsi="Calibri" w:cs="Arial"/>
          <w:b/>
          <w:bCs/>
          <w:i/>
          <w:iCs/>
          <w:sz w:val="20"/>
          <w:szCs w:val="20"/>
          <w:shd w:val="clear" w:color="auto" w:fill="FFFFFF"/>
          <w:lang w:val="en-US" w:eastAsia="x-none"/>
        </w:rPr>
      </w:pPr>
    </w:p>
    <w:p w:rsidR="00AF09CD" w:rsidRPr="00A43D4F" w:rsidRDefault="00AF09CD" w:rsidP="00AF09CD">
      <w:pPr>
        <w:widowControl w:val="0"/>
        <w:spacing w:after="120"/>
        <w:jc w:val="both"/>
        <w:outlineLvl w:val="1"/>
        <w:rPr>
          <w:rFonts w:ascii="Calibri" w:hAnsi="Calibri" w:cs="Arial"/>
          <w:b/>
          <w:bCs/>
          <w:i/>
          <w:iCs/>
          <w:sz w:val="20"/>
          <w:szCs w:val="20"/>
          <w:shd w:val="clear" w:color="auto" w:fill="FFFFFF"/>
          <w:lang w:val="en-US" w:eastAsia="x-none"/>
        </w:rPr>
      </w:pPr>
      <w:r w:rsidRPr="00A43D4F">
        <w:rPr>
          <w:rFonts w:ascii="Calibri" w:hAnsi="Calibri" w:cs="Arial"/>
          <w:b/>
          <w:bCs/>
          <w:i/>
          <w:iCs/>
          <w:sz w:val="20"/>
          <w:szCs w:val="20"/>
          <w:shd w:val="clear" w:color="auto" w:fill="FFFFFF"/>
          <w:lang w:val="en-US" w:eastAsia="x-none"/>
        </w:rPr>
        <w:t>Discussion and Comment</w:t>
      </w:r>
      <w:r w:rsidRPr="00A43D4F">
        <w:rPr>
          <w:rFonts w:ascii="Calibri" w:hAnsi="Calibri"/>
          <w:b/>
          <w:bCs/>
          <w:i/>
          <w:iCs/>
          <w:sz w:val="20"/>
          <w:szCs w:val="20"/>
          <w:lang w:val="en-US" w:eastAsia="x-none"/>
        </w:rPr>
        <w:t>s about the Adolescents’ Mean Scores from the Sub-Dimensions of the KA-SI Child and Adolescent Empathic Tendency Scale–Adolescent Form by Type of School</w:t>
      </w:r>
    </w:p>
    <w:p w:rsidR="00AF09CD" w:rsidRPr="00A43D4F" w:rsidRDefault="00AF09CD" w:rsidP="00AF09CD">
      <w:pPr>
        <w:widowControl w:val="0"/>
        <w:autoSpaceDE w:val="0"/>
        <w:autoSpaceDN w:val="0"/>
        <w:adjustRightInd w:val="0"/>
        <w:spacing w:after="120"/>
        <w:ind w:firstLine="284"/>
        <w:jc w:val="both"/>
        <w:rPr>
          <w:rFonts w:ascii="Calibri" w:eastAsia="Calibri" w:hAnsi="Calibri"/>
          <w:sz w:val="20"/>
          <w:szCs w:val="20"/>
        </w:rPr>
      </w:pPr>
      <w:r w:rsidRPr="00A43D4F">
        <w:rPr>
          <w:rFonts w:ascii="Calibri" w:hAnsi="Calibri"/>
          <w:sz w:val="20"/>
          <w:szCs w:val="20"/>
        </w:rPr>
        <w:t xml:space="preserve">The </w:t>
      </w:r>
      <w:r w:rsidRPr="00A43D4F">
        <w:rPr>
          <w:rFonts w:ascii="Calibri" w:hAnsi="Calibri"/>
          <w:bCs/>
          <w:sz w:val="20"/>
          <w:szCs w:val="20"/>
        </w:rPr>
        <w:t xml:space="preserve">Mann Whitney U Test results show no statistically significant difference between </w:t>
      </w:r>
      <w:r w:rsidRPr="00A43D4F">
        <w:rPr>
          <w:rFonts w:ascii="Calibri" w:hAnsi="Calibri"/>
          <w:sz w:val="20"/>
          <w:szCs w:val="20"/>
        </w:rPr>
        <w:t>emotional empathy, cognitive empathy, and total empathy scores</w:t>
      </w:r>
      <w:r w:rsidRPr="00A43D4F">
        <w:rPr>
          <w:rFonts w:ascii="Calibri" w:hAnsi="Calibri"/>
          <w:bCs/>
          <w:sz w:val="20"/>
          <w:szCs w:val="20"/>
        </w:rPr>
        <w:t xml:space="preserve"> by type of school </w:t>
      </w:r>
      <w:r w:rsidRPr="00A43D4F">
        <w:rPr>
          <w:rFonts w:ascii="Calibri" w:hAnsi="Calibri"/>
          <w:sz w:val="20"/>
          <w:szCs w:val="20"/>
        </w:rPr>
        <w:t>(p&gt;0.05). The result may be due to the fact that the curriculums of both school types are similar. Sayın (2003) performed research on undergraduates at education faculties (i.e</w:t>
      </w:r>
      <w:proofErr w:type="gramStart"/>
      <w:r w:rsidRPr="00A43D4F">
        <w:rPr>
          <w:rFonts w:ascii="Calibri" w:hAnsi="Calibri"/>
          <w:sz w:val="20"/>
          <w:szCs w:val="20"/>
        </w:rPr>
        <w:t>.,</w:t>
      </w:r>
      <w:proofErr w:type="gramEnd"/>
      <w:r w:rsidRPr="00A43D4F">
        <w:rPr>
          <w:rFonts w:ascii="Calibri" w:hAnsi="Calibri"/>
          <w:sz w:val="20"/>
          <w:szCs w:val="20"/>
        </w:rPr>
        <w:t xml:space="preserve"> teacher candidates) and found that their empathic tendency levels did not differ by their departments (Elementary School Teaching, Social Sciences, Science, Preschool Teaching, and Turkish). </w:t>
      </w:r>
    </w:p>
    <w:p w:rsidR="00AF09CD" w:rsidRPr="00AF09CD" w:rsidRDefault="00AF09CD" w:rsidP="00AF09CD">
      <w:pPr>
        <w:widowControl w:val="0"/>
        <w:autoSpaceDE w:val="0"/>
        <w:autoSpaceDN w:val="0"/>
        <w:adjustRightInd w:val="0"/>
        <w:spacing w:after="120"/>
        <w:jc w:val="both"/>
        <w:rPr>
          <w:rFonts w:ascii="Calibri" w:hAnsi="Calibri" w:cs="Arial"/>
          <w:b/>
          <w:sz w:val="2"/>
          <w:szCs w:val="20"/>
          <w:shd w:val="clear" w:color="auto" w:fill="FFFFFF"/>
        </w:rPr>
      </w:pPr>
    </w:p>
    <w:p w:rsidR="00AF09CD" w:rsidRPr="00A43D4F" w:rsidRDefault="00AF09CD" w:rsidP="00AF09CD">
      <w:pPr>
        <w:widowControl w:val="0"/>
        <w:autoSpaceDE w:val="0"/>
        <w:autoSpaceDN w:val="0"/>
        <w:adjustRightInd w:val="0"/>
        <w:spacing w:after="120"/>
        <w:jc w:val="both"/>
        <w:rPr>
          <w:rFonts w:ascii="Calibri" w:hAnsi="Calibri"/>
          <w:b/>
          <w:i/>
          <w:sz w:val="20"/>
          <w:szCs w:val="20"/>
        </w:rPr>
      </w:pPr>
      <w:r w:rsidRPr="00A43D4F">
        <w:rPr>
          <w:rFonts w:ascii="Calibri" w:hAnsi="Calibri" w:cs="Arial"/>
          <w:b/>
          <w:i/>
          <w:sz w:val="20"/>
          <w:szCs w:val="20"/>
          <w:shd w:val="clear" w:color="auto" w:fill="FFFFFF"/>
        </w:rPr>
        <w:t>Discussion and Comment</w:t>
      </w:r>
      <w:r w:rsidRPr="00A43D4F">
        <w:rPr>
          <w:rFonts w:ascii="Calibri" w:hAnsi="Calibri"/>
          <w:b/>
          <w:i/>
          <w:sz w:val="20"/>
          <w:szCs w:val="20"/>
        </w:rPr>
        <w:t>s about the Adolescents’ Mean Scores from the Sub-Dimensions of the KA-SI Child and Adolescent Empathic Tendency Scale–Adolescent Form by Sex</w:t>
      </w:r>
    </w:p>
    <w:p w:rsidR="00AF09CD" w:rsidRPr="00A43D4F" w:rsidRDefault="00AF09CD" w:rsidP="00AF09CD">
      <w:pPr>
        <w:widowControl w:val="0"/>
        <w:autoSpaceDE w:val="0"/>
        <w:autoSpaceDN w:val="0"/>
        <w:adjustRightInd w:val="0"/>
        <w:spacing w:after="120"/>
        <w:ind w:firstLine="284"/>
        <w:jc w:val="both"/>
        <w:rPr>
          <w:rFonts w:ascii="Calibri" w:eastAsia="TimesNewRoman" w:hAnsi="Calibri"/>
          <w:sz w:val="20"/>
          <w:szCs w:val="20"/>
        </w:rPr>
      </w:pPr>
      <w:r w:rsidRPr="00A43D4F">
        <w:rPr>
          <w:rFonts w:ascii="Calibri" w:hAnsi="Calibri"/>
          <w:sz w:val="20"/>
          <w:szCs w:val="20"/>
        </w:rPr>
        <w:t>The emotional, cognitive, and total empathy scores are significantly higher for females compared with males (Table 7).</w:t>
      </w:r>
      <w:r w:rsidRPr="00A43D4F">
        <w:rPr>
          <w:rFonts w:ascii="Calibri" w:eastAsia="TimesNewRoman" w:hAnsi="Calibri"/>
          <w:sz w:val="20"/>
          <w:szCs w:val="20"/>
        </w:rPr>
        <w:t xml:space="preserve"> The difference between the means of empathic skills scores by sex is in favor of females. </w:t>
      </w:r>
      <w:r w:rsidRPr="00A43D4F">
        <w:rPr>
          <w:rFonts w:ascii="Calibri" w:hAnsi="Calibri"/>
          <w:bCs/>
          <w:sz w:val="20"/>
          <w:szCs w:val="20"/>
        </w:rPr>
        <w:t>Sex is a determinant variable for cognitive empathy and emotional empathy tendencies and adolescent girls had more positive attitudes in both subscales. Studies on empathic skills suggested that sex was associated with a difference in empathic skills.</w:t>
      </w:r>
      <w:r w:rsidRPr="00A43D4F">
        <w:rPr>
          <w:rFonts w:ascii="Calibri" w:hAnsi="Calibri"/>
          <w:sz w:val="20"/>
          <w:szCs w:val="20"/>
        </w:rPr>
        <w:t xml:space="preserve"> Kalliopuska (1983), examining the relationship between empathy and ethical judgment, found that the empathy scores of girls were significantly higher than those of boys. Similarly, Bryant’s (1982) study, which aimed to develop an empathy scale to be used in children and adolescents, observed that girls were more empathic than boys. Köksal Akyol, Salı and Körükçü</w:t>
      </w:r>
      <w:r w:rsidRPr="00A43D4F">
        <w:rPr>
          <w:rFonts w:ascii="Calibri" w:hAnsi="Calibri"/>
          <w:sz w:val="20"/>
          <w:szCs w:val="20"/>
          <w:shd w:val="clear" w:color="auto" w:fill="FFFFFF"/>
        </w:rPr>
        <w:t xml:space="preserve">, </w:t>
      </w:r>
      <w:r w:rsidRPr="00A43D4F">
        <w:rPr>
          <w:rFonts w:ascii="Calibri" w:hAnsi="Calibri"/>
          <w:sz w:val="20"/>
          <w:szCs w:val="20"/>
        </w:rPr>
        <w:t>(2011) concluded, in line with their findings on a study examining the empathic tendencies of children, that the children’s sex had an effect on their empathic tendencies.</w:t>
      </w:r>
      <w:r w:rsidRPr="00A43D4F">
        <w:rPr>
          <w:rFonts w:ascii="Calibri" w:eastAsia="TimesNewRoman" w:hAnsi="Calibri"/>
          <w:sz w:val="20"/>
          <w:szCs w:val="20"/>
        </w:rPr>
        <w:t xml:space="preserve"> In the literature, many other studies have determined that the empathy skills and tendency levels of females are higher than those of males, in support of our findings (Aydın, 1996; Bozkurt, 1997; Hoffman</w:t>
      </w:r>
      <w:r w:rsidRPr="00A43D4F">
        <w:rPr>
          <w:rFonts w:ascii="Calibri" w:hAnsi="Calibri"/>
          <w:sz w:val="20"/>
          <w:szCs w:val="20"/>
        </w:rPr>
        <w:t xml:space="preserve"> </w:t>
      </w:r>
      <w:r w:rsidRPr="00A43D4F">
        <w:rPr>
          <w:rFonts w:ascii="Calibri" w:eastAsia="Arial TUR" w:hAnsi="Calibri"/>
          <w:sz w:val="20"/>
          <w:szCs w:val="20"/>
        </w:rPr>
        <w:t>&amp;</w:t>
      </w:r>
      <w:r w:rsidRPr="00A43D4F">
        <w:rPr>
          <w:rFonts w:ascii="Calibri" w:eastAsia="TimesNewRoman" w:hAnsi="Calibri"/>
          <w:sz w:val="20"/>
          <w:szCs w:val="20"/>
        </w:rPr>
        <w:t xml:space="preserve"> Levine, 1976; Hoffman, 1977; </w:t>
      </w:r>
      <w:r w:rsidRPr="00A43D4F">
        <w:rPr>
          <w:rFonts w:ascii="Calibri" w:hAnsi="Calibri"/>
          <w:sz w:val="20"/>
          <w:szCs w:val="20"/>
        </w:rPr>
        <w:t xml:space="preserve">Rehber, 2007). </w:t>
      </w:r>
    </w:p>
    <w:p w:rsidR="00AF09CD" w:rsidRPr="00AF09CD" w:rsidRDefault="00AF09CD" w:rsidP="00AF09CD">
      <w:pPr>
        <w:widowControl w:val="0"/>
        <w:spacing w:after="120"/>
        <w:jc w:val="both"/>
        <w:outlineLvl w:val="1"/>
        <w:rPr>
          <w:rFonts w:ascii="Calibri" w:hAnsi="Calibri" w:cs="Arial"/>
          <w:b/>
          <w:bCs/>
          <w:i/>
          <w:iCs/>
          <w:sz w:val="2"/>
          <w:szCs w:val="20"/>
          <w:shd w:val="clear" w:color="auto" w:fill="FFFFFF"/>
          <w:lang w:val="en-US" w:eastAsia="x-none"/>
        </w:rPr>
      </w:pPr>
    </w:p>
    <w:p w:rsidR="00AF09CD" w:rsidRPr="00A43D4F" w:rsidRDefault="00AF09CD" w:rsidP="00AF09CD">
      <w:pPr>
        <w:widowControl w:val="0"/>
        <w:spacing w:after="120"/>
        <w:jc w:val="both"/>
        <w:outlineLvl w:val="1"/>
        <w:rPr>
          <w:rFonts w:ascii="Calibri" w:hAnsi="Calibri"/>
          <w:b/>
          <w:bCs/>
          <w:i/>
          <w:iCs/>
          <w:sz w:val="20"/>
          <w:szCs w:val="20"/>
          <w:lang w:val="en-US" w:eastAsia="x-none"/>
        </w:rPr>
      </w:pPr>
      <w:r w:rsidRPr="00A43D4F">
        <w:rPr>
          <w:rFonts w:ascii="Calibri" w:hAnsi="Calibri" w:cs="Arial"/>
          <w:b/>
          <w:bCs/>
          <w:i/>
          <w:iCs/>
          <w:sz w:val="20"/>
          <w:szCs w:val="20"/>
          <w:shd w:val="clear" w:color="auto" w:fill="FFFFFF"/>
          <w:lang w:val="en-US" w:eastAsia="x-none"/>
        </w:rPr>
        <w:lastRenderedPageBreak/>
        <w:t xml:space="preserve">Discussion and Comments </w:t>
      </w:r>
      <w:r w:rsidRPr="00A43D4F">
        <w:rPr>
          <w:rFonts w:ascii="Calibri" w:hAnsi="Calibri"/>
          <w:b/>
          <w:bCs/>
          <w:i/>
          <w:iCs/>
          <w:sz w:val="20"/>
          <w:szCs w:val="20"/>
          <w:lang w:val="en-US" w:eastAsia="x-none"/>
        </w:rPr>
        <w:t xml:space="preserve">about the Adolescents’ Mean Scores from the Sub-Dimensions of the KA-SI Child and Adolescent Empathic Tendency Scale–Adolescent Form by Grade Levels </w:t>
      </w:r>
    </w:p>
    <w:p w:rsidR="00AF09CD" w:rsidRPr="00A43D4F" w:rsidRDefault="00AF09CD" w:rsidP="00AF09CD">
      <w:pPr>
        <w:widowControl w:val="0"/>
        <w:spacing w:after="120"/>
        <w:ind w:firstLine="284"/>
        <w:jc w:val="both"/>
        <w:rPr>
          <w:rFonts w:ascii="Calibri" w:eastAsia="Calibri" w:hAnsi="Calibri"/>
          <w:bCs/>
          <w:sz w:val="20"/>
          <w:szCs w:val="20"/>
        </w:rPr>
      </w:pPr>
      <w:r w:rsidRPr="00A43D4F">
        <w:rPr>
          <w:rFonts w:ascii="Calibri" w:hAnsi="Calibri"/>
          <w:sz w:val="20"/>
          <w:szCs w:val="20"/>
        </w:rPr>
        <w:t xml:space="preserve">Although no statistically significant difference has been found, the emotional empathy, cognitive empathy, and total empathy scores of 11th grade students are higher when compared with the scores of 9th and 10th grade students. Bryant (1982) established that the empathy levels of 7th grade students are higher than empathy levels of 4th grade students. In her research, </w:t>
      </w:r>
      <w:r w:rsidRPr="00A43D4F">
        <w:rPr>
          <w:rFonts w:ascii="Calibri" w:eastAsia="TimesNewRoman" w:hAnsi="Calibri"/>
          <w:sz w:val="20"/>
          <w:szCs w:val="20"/>
        </w:rPr>
        <w:t xml:space="preserve">Köksal (1997) suggested that the empathic skills scores of 3rd grade students are higher than those of 1st and 2nd grade students. The findings of Alver’s (2005) study indicate that the empathic skills scores differ significantly in favor of students in higher grades. Nelson (1985) found that age has a significant effect on empathy. </w:t>
      </w:r>
      <w:r w:rsidRPr="00A43D4F">
        <w:rPr>
          <w:rFonts w:ascii="Calibri" w:hAnsi="Calibri"/>
          <w:sz w:val="20"/>
          <w:szCs w:val="20"/>
        </w:rPr>
        <w:t xml:space="preserve">Köksal Akyol </w:t>
      </w:r>
      <w:r w:rsidRPr="00A43D4F">
        <w:rPr>
          <w:rFonts w:ascii="Calibri" w:hAnsi="Calibri"/>
          <w:sz w:val="20"/>
          <w:szCs w:val="20"/>
          <w:shd w:val="clear" w:color="auto" w:fill="FFFFFF"/>
        </w:rPr>
        <w:t xml:space="preserve">et al. </w:t>
      </w:r>
      <w:r w:rsidRPr="00A43D4F">
        <w:rPr>
          <w:rFonts w:ascii="Calibri" w:hAnsi="Calibri"/>
          <w:sz w:val="20"/>
          <w:szCs w:val="20"/>
        </w:rPr>
        <w:t>(2011) concluded, in line with their findings on a study examining the empathic tendencies of children by grade level, that 3rd graders had higher emotional sensitivity and total empathy tendency scores than 4th and 5th graders.</w:t>
      </w:r>
      <w:r w:rsidRPr="00A43D4F">
        <w:rPr>
          <w:rFonts w:ascii="Calibri" w:eastAsia="Calibri" w:hAnsi="Calibri"/>
          <w:bCs/>
          <w:sz w:val="20"/>
          <w:szCs w:val="20"/>
        </w:rPr>
        <w:t xml:space="preserve"> </w:t>
      </w:r>
      <w:r w:rsidRPr="00A43D4F">
        <w:rPr>
          <w:rFonts w:ascii="Calibri" w:eastAsia="TimesNewRoman" w:hAnsi="Calibri"/>
          <w:sz w:val="20"/>
          <w:szCs w:val="20"/>
        </w:rPr>
        <w:t>Thus, it can be seen as usual that 3rd grade students have higher empathic skills than those in lower grades. The maturation that accompanies aging as grade levels increases can facilitate adolescents’ understanding of each other and help to overcome adolescent selfishness.</w:t>
      </w:r>
      <w:r w:rsidRPr="00A43D4F">
        <w:rPr>
          <w:rFonts w:ascii="Calibri" w:eastAsia="Calibri" w:hAnsi="Calibri"/>
          <w:bCs/>
          <w:sz w:val="20"/>
          <w:szCs w:val="20"/>
        </w:rPr>
        <w:t xml:space="preserve"> </w:t>
      </w:r>
    </w:p>
    <w:p w:rsidR="00AF09CD" w:rsidRPr="00AF09CD" w:rsidRDefault="00AF09CD" w:rsidP="00AF09CD">
      <w:pPr>
        <w:widowControl w:val="0"/>
        <w:spacing w:after="120"/>
        <w:jc w:val="both"/>
        <w:outlineLvl w:val="1"/>
        <w:rPr>
          <w:rFonts w:ascii="Calibri" w:hAnsi="Calibri" w:cs="Arial"/>
          <w:b/>
          <w:bCs/>
          <w:i/>
          <w:iCs/>
          <w:sz w:val="2"/>
          <w:szCs w:val="20"/>
          <w:shd w:val="clear" w:color="auto" w:fill="FFFFFF"/>
          <w:lang w:val="en-US" w:eastAsia="x-none"/>
        </w:rPr>
      </w:pPr>
    </w:p>
    <w:p w:rsidR="00AF09CD" w:rsidRPr="00A43D4F" w:rsidRDefault="00AF09CD" w:rsidP="00AF09CD">
      <w:pPr>
        <w:widowControl w:val="0"/>
        <w:spacing w:after="120"/>
        <w:jc w:val="both"/>
        <w:outlineLvl w:val="1"/>
        <w:rPr>
          <w:rFonts w:ascii="Calibri" w:hAnsi="Calibri"/>
          <w:b/>
          <w:bCs/>
          <w:i/>
          <w:iCs/>
          <w:sz w:val="20"/>
          <w:szCs w:val="20"/>
          <w:lang w:val="en-US" w:eastAsia="x-none"/>
        </w:rPr>
      </w:pPr>
      <w:r w:rsidRPr="00A43D4F">
        <w:rPr>
          <w:rFonts w:ascii="Calibri" w:hAnsi="Calibri" w:cs="Arial"/>
          <w:b/>
          <w:bCs/>
          <w:i/>
          <w:iCs/>
          <w:sz w:val="20"/>
          <w:szCs w:val="20"/>
          <w:shd w:val="clear" w:color="auto" w:fill="FFFFFF"/>
          <w:lang w:val="en-US" w:eastAsia="x-none"/>
        </w:rPr>
        <w:t>Discussion and Comments</w:t>
      </w:r>
      <w:r w:rsidRPr="00A43D4F">
        <w:rPr>
          <w:rFonts w:ascii="Calibri" w:hAnsi="Calibri"/>
          <w:b/>
          <w:bCs/>
          <w:i/>
          <w:iCs/>
          <w:sz w:val="20"/>
          <w:szCs w:val="20"/>
          <w:lang w:val="en-US" w:eastAsia="x-none"/>
        </w:rPr>
        <w:t xml:space="preserve"> about the Correlation Coefficient Significance Test concerning the Adolescents’ Scores from the Sub-Dimensions of Violent Tendency Scale and the Sub-Dimensions of KA-SI Child and Adolescent Empathic Tendency Scale–Adolescent Form </w:t>
      </w:r>
    </w:p>
    <w:p w:rsidR="00AF09CD" w:rsidRPr="00A43D4F" w:rsidRDefault="00AF09CD" w:rsidP="00AF09CD">
      <w:pPr>
        <w:widowControl w:val="0"/>
        <w:shd w:val="clear" w:color="auto" w:fill="FFFFFF"/>
        <w:spacing w:after="120"/>
        <w:ind w:firstLine="284"/>
        <w:jc w:val="both"/>
        <w:textAlignment w:val="baseline"/>
        <w:rPr>
          <w:rFonts w:ascii="Calibri" w:eastAsia="Calibri" w:hAnsi="Calibri" w:cs="AdvTimes-b"/>
          <w:sz w:val="20"/>
          <w:szCs w:val="20"/>
        </w:rPr>
      </w:pPr>
      <w:r w:rsidRPr="00A43D4F">
        <w:rPr>
          <w:rFonts w:ascii="Calibri" w:hAnsi="Calibri"/>
          <w:sz w:val="20"/>
          <w:szCs w:val="20"/>
        </w:rPr>
        <w:t xml:space="preserve">A statistically significant weak correlation in the negative direction is seen between the aggression scores and emotional, cognitive, and total empathy scores. As the violent tendency score increases, emotional, cognitive, and total empathy scores tend to decrease. Some studies conclude that a low level of empathy is highly correlated with aggression </w:t>
      </w:r>
      <w:r w:rsidRPr="00A43D4F">
        <w:rPr>
          <w:rFonts w:ascii="Calibri" w:eastAsia="Calibri" w:hAnsi="Calibri"/>
          <w:sz w:val="20"/>
          <w:szCs w:val="20"/>
        </w:rPr>
        <w:t xml:space="preserve">(Eisenberg </w:t>
      </w:r>
      <w:r w:rsidRPr="00A43D4F">
        <w:rPr>
          <w:rFonts w:ascii="Calibri" w:eastAsia="Arial TUR" w:hAnsi="Calibri"/>
          <w:sz w:val="20"/>
          <w:szCs w:val="20"/>
        </w:rPr>
        <w:t>&amp;</w:t>
      </w:r>
      <w:r w:rsidRPr="00A43D4F">
        <w:rPr>
          <w:rFonts w:ascii="Calibri" w:hAnsi="Calibri"/>
          <w:sz w:val="20"/>
          <w:szCs w:val="20"/>
        </w:rPr>
        <w:t xml:space="preserve"> </w:t>
      </w:r>
      <w:r w:rsidRPr="00A43D4F">
        <w:rPr>
          <w:rFonts w:ascii="Calibri" w:eastAsia="Calibri" w:hAnsi="Calibri"/>
          <w:sz w:val="20"/>
          <w:szCs w:val="20"/>
        </w:rPr>
        <w:t xml:space="preserve">Strayer, 1987) </w:t>
      </w:r>
      <w:r w:rsidRPr="00A43D4F">
        <w:rPr>
          <w:rFonts w:ascii="Calibri" w:hAnsi="Calibri"/>
          <w:sz w:val="20"/>
          <w:szCs w:val="20"/>
        </w:rPr>
        <w:t xml:space="preserve">and antisocial behavior </w:t>
      </w:r>
      <w:r w:rsidRPr="00A43D4F">
        <w:rPr>
          <w:rFonts w:ascii="Calibri" w:eastAsia="Calibri" w:hAnsi="Calibri"/>
          <w:sz w:val="20"/>
          <w:szCs w:val="20"/>
        </w:rPr>
        <w:t>(</w:t>
      </w:r>
      <w:r w:rsidRPr="00A43D4F">
        <w:rPr>
          <w:rFonts w:ascii="Calibri" w:eastAsia="Calibri" w:hAnsi="Calibri" w:cs="TimesNewRomanPSMT"/>
          <w:sz w:val="20"/>
          <w:szCs w:val="20"/>
        </w:rPr>
        <w:t xml:space="preserve">Ohbuchi, Ohno </w:t>
      </w:r>
      <w:r w:rsidRPr="00A43D4F">
        <w:rPr>
          <w:rFonts w:ascii="Calibri" w:eastAsia="Arial TUR" w:hAnsi="Calibri"/>
          <w:sz w:val="20"/>
          <w:szCs w:val="20"/>
        </w:rPr>
        <w:t>&amp;</w:t>
      </w:r>
      <w:r w:rsidRPr="00A43D4F">
        <w:rPr>
          <w:rFonts w:ascii="Calibri" w:hAnsi="Calibri"/>
          <w:sz w:val="20"/>
          <w:szCs w:val="20"/>
        </w:rPr>
        <w:t xml:space="preserve"> </w:t>
      </w:r>
      <w:r w:rsidRPr="00A43D4F">
        <w:rPr>
          <w:rFonts w:ascii="Calibri" w:eastAsia="Calibri" w:hAnsi="Calibri" w:cs="TimesNewRomanPSMT"/>
          <w:sz w:val="20"/>
          <w:szCs w:val="20"/>
        </w:rPr>
        <w:t xml:space="preserve">Mukai, </w:t>
      </w:r>
      <w:r w:rsidRPr="00A43D4F">
        <w:rPr>
          <w:rFonts w:ascii="Calibri" w:eastAsia="Calibri" w:hAnsi="Calibri"/>
          <w:sz w:val="20"/>
          <w:szCs w:val="20"/>
        </w:rPr>
        <w:t>1993).</w:t>
      </w:r>
      <w:r w:rsidRPr="00A43D4F">
        <w:rPr>
          <w:rFonts w:ascii="Calibri" w:hAnsi="Calibri"/>
          <w:sz w:val="20"/>
          <w:szCs w:val="20"/>
        </w:rPr>
        <w:t xml:space="preserve"> </w:t>
      </w:r>
      <w:r w:rsidRPr="00A43D4F">
        <w:rPr>
          <w:rFonts w:ascii="Calibri" w:eastAsia="Calibri" w:hAnsi="Calibri"/>
          <w:sz w:val="20"/>
          <w:szCs w:val="20"/>
        </w:rPr>
        <w:t xml:space="preserve">Filiz (2009) determined a significant correlation between the empathic tendency scores and aggression scores of students. </w:t>
      </w:r>
      <w:r w:rsidRPr="00A43D4F">
        <w:rPr>
          <w:rFonts w:ascii="Calibri" w:eastAsia="Calibri" w:hAnsi="Calibri" w:cs="TimesNewRomanPSMT"/>
          <w:sz w:val="20"/>
          <w:szCs w:val="20"/>
        </w:rPr>
        <w:t>Warden</w:t>
      </w:r>
      <w:r w:rsidRPr="00A43D4F">
        <w:rPr>
          <w:rFonts w:ascii="Calibri" w:hAnsi="Calibri"/>
          <w:sz w:val="20"/>
          <w:szCs w:val="20"/>
        </w:rPr>
        <w:t xml:space="preserve"> </w:t>
      </w:r>
      <w:r w:rsidRPr="00A43D4F">
        <w:rPr>
          <w:rFonts w:ascii="Calibri" w:eastAsia="Arial TUR" w:hAnsi="Calibri"/>
          <w:sz w:val="20"/>
          <w:szCs w:val="20"/>
        </w:rPr>
        <w:t>&amp;</w:t>
      </w:r>
      <w:r w:rsidRPr="00A43D4F">
        <w:rPr>
          <w:rFonts w:ascii="Calibri" w:eastAsia="Calibri" w:hAnsi="Calibri" w:cs="TimesNewRomanPSMT"/>
          <w:sz w:val="20"/>
          <w:szCs w:val="20"/>
        </w:rPr>
        <w:t xml:space="preserve"> Mackinnon (2003) investigated the empathic reactions of children, who were classified as violent, victim, and pro-social, and found that pro-social children were more empathic than violent children. Gini, Albiero, Benelli and Altoe (2007) asserted that violent behavior was associated with low empathy levels for male students. Siyez and Kaya (2011) also found a negative correlation between adolescent violence and empathic tendency.</w:t>
      </w:r>
      <w:r w:rsidRPr="00A43D4F">
        <w:rPr>
          <w:rFonts w:ascii="Calibri" w:hAnsi="Calibri"/>
          <w:sz w:val="20"/>
          <w:szCs w:val="20"/>
        </w:rPr>
        <w:t xml:space="preserve"> Jolliffe and Farrington (2006) concluded that </w:t>
      </w:r>
      <w:r w:rsidRPr="00A43D4F">
        <w:rPr>
          <w:rFonts w:ascii="Calibri" w:eastAsia="Calibri" w:hAnsi="Calibri" w:cs="AdvTimes-b"/>
          <w:sz w:val="20"/>
          <w:szCs w:val="20"/>
        </w:rPr>
        <w:t xml:space="preserve">low affective empathy was significantly related to bullying for females, but not for males. However, for both males and females, low affective empathy was related to frequent as opposed to occasional bullying. Low total empathy was related to violent bullying by males and to indirect bullying by females. Cognitive empathy was not significantly associated with any type of bullying by males or females. </w:t>
      </w:r>
      <w:proofErr w:type="gramStart"/>
      <w:r w:rsidRPr="00A43D4F">
        <w:rPr>
          <w:rFonts w:ascii="Calibri" w:hAnsi="Calibri"/>
          <w:bCs/>
          <w:iCs/>
          <w:sz w:val="20"/>
          <w:szCs w:val="20"/>
        </w:rPr>
        <w:t xml:space="preserve">Ashraf, Khalid and Ahmed </w:t>
      </w:r>
      <w:r w:rsidRPr="00A43D4F">
        <w:rPr>
          <w:rFonts w:ascii="Calibri" w:hAnsi="Calibri"/>
          <w:bCs/>
          <w:sz w:val="20"/>
          <w:szCs w:val="20"/>
        </w:rPr>
        <w:t xml:space="preserve">(2014), </w:t>
      </w:r>
      <w:r w:rsidRPr="00A43D4F">
        <w:rPr>
          <w:rFonts w:ascii="Calibri" w:eastAsia="Calibri" w:hAnsi="Calibri"/>
          <w:sz w:val="20"/>
          <w:szCs w:val="20"/>
        </w:rPr>
        <w:t>consistent with expectations, obtained a significant negative correlation coefficient of -.28 (</w:t>
      </w:r>
      <w:r w:rsidRPr="00A43D4F">
        <w:rPr>
          <w:rFonts w:ascii="Calibri" w:eastAsia="Calibri" w:hAnsi="Calibri"/>
          <w:i/>
          <w:iCs/>
          <w:sz w:val="20"/>
          <w:szCs w:val="20"/>
        </w:rPr>
        <w:t>p</w:t>
      </w:r>
      <w:r w:rsidRPr="00A43D4F">
        <w:rPr>
          <w:rFonts w:ascii="Calibri" w:eastAsia="Calibri" w:hAnsi="Calibri"/>
          <w:sz w:val="20"/>
          <w:szCs w:val="20"/>
        </w:rPr>
        <w:t xml:space="preserve">&lt;.001) between the </w:t>
      </w:r>
      <w:r w:rsidRPr="00A43D4F">
        <w:rPr>
          <w:rFonts w:ascii="Calibri" w:hAnsi="Calibri"/>
          <w:sz w:val="20"/>
          <w:szCs w:val="20"/>
        </w:rPr>
        <w:t>Emotional Empathy Scale (EES) and Self Reported Delinquency Scale (SRDSG).</w:t>
      </w:r>
      <w:r w:rsidRPr="00A43D4F">
        <w:rPr>
          <w:rFonts w:ascii="Calibri" w:eastAsia="Calibri" w:hAnsi="Calibri"/>
          <w:sz w:val="20"/>
          <w:szCs w:val="20"/>
        </w:rPr>
        <w:t xml:space="preserve">In addition, all EES subscales were also found to be significantly and inversely correlated with delinquency (ranging from </w:t>
      </w:r>
      <w:r w:rsidRPr="00A43D4F">
        <w:rPr>
          <w:rFonts w:ascii="Calibri" w:eastAsia="Calibri" w:hAnsi="Calibri"/>
          <w:i/>
          <w:iCs/>
          <w:sz w:val="20"/>
          <w:szCs w:val="20"/>
        </w:rPr>
        <w:t>r</w:t>
      </w:r>
      <w:r w:rsidRPr="00A43D4F">
        <w:rPr>
          <w:rFonts w:ascii="Calibri" w:eastAsia="Calibri" w:hAnsi="Calibri"/>
          <w:sz w:val="20"/>
          <w:szCs w:val="20"/>
        </w:rPr>
        <w:t xml:space="preserve">=.21 to -.29, </w:t>
      </w:r>
      <w:r w:rsidRPr="00A43D4F">
        <w:rPr>
          <w:rFonts w:ascii="Calibri" w:eastAsia="Calibri" w:hAnsi="Calibri"/>
          <w:i/>
          <w:iCs/>
          <w:sz w:val="20"/>
          <w:szCs w:val="20"/>
        </w:rPr>
        <w:t>p</w:t>
      </w:r>
      <w:r w:rsidRPr="00A43D4F">
        <w:rPr>
          <w:rFonts w:ascii="Calibri" w:eastAsia="Calibri" w:hAnsi="Calibri"/>
          <w:sz w:val="20"/>
          <w:szCs w:val="20"/>
        </w:rPr>
        <w:t xml:space="preserve">&lt;.001). </w:t>
      </w:r>
      <w:proofErr w:type="gramEnd"/>
      <w:r w:rsidRPr="00A43D4F">
        <w:rPr>
          <w:rFonts w:ascii="Calibri" w:eastAsia="Calibri" w:hAnsi="Calibri"/>
          <w:sz w:val="20"/>
          <w:szCs w:val="20"/>
        </w:rPr>
        <w:t xml:space="preserve">The negative relation found between the two scales supports the notion that affective empathy inhibits delinquent actions towards others. </w:t>
      </w:r>
    </w:p>
    <w:p w:rsidR="00AF09CD" w:rsidRPr="00A43D4F" w:rsidRDefault="00AF09CD" w:rsidP="00AF09CD">
      <w:pPr>
        <w:widowControl w:val="0"/>
        <w:shd w:val="clear" w:color="auto" w:fill="FFFFFF"/>
        <w:spacing w:after="120"/>
        <w:ind w:firstLine="284"/>
        <w:jc w:val="both"/>
        <w:textAlignment w:val="baseline"/>
        <w:rPr>
          <w:rFonts w:ascii="Calibri" w:eastAsia="Calibri" w:hAnsi="Calibri" w:cs="AdvTimes-b"/>
          <w:sz w:val="20"/>
          <w:szCs w:val="20"/>
        </w:rPr>
      </w:pPr>
      <w:r w:rsidRPr="00A43D4F">
        <w:rPr>
          <w:rFonts w:ascii="Calibri" w:eastAsia="Calibri" w:hAnsi="Calibri"/>
          <w:sz w:val="20"/>
          <w:szCs w:val="20"/>
        </w:rPr>
        <w:t xml:space="preserve">Palmeri-Sams and Truscott (2004) </w:t>
      </w:r>
      <w:r w:rsidRPr="00A43D4F">
        <w:rPr>
          <w:rFonts w:ascii="Calibri" w:hAnsi="Calibri" w:cs="Arial"/>
          <w:sz w:val="20"/>
          <w:szCs w:val="20"/>
        </w:rPr>
        <w:t>investigated the relationships between the use of violence, empathy, and exposure to community violence among urban at-risk adolescent males. Their results indicate that while low empathy alone does not predict the use of violence, low empathy coupled with high levels of exposure to community violence is a significant predictor of the use of violence</w:t>
      </w:r>
      <w:r w:rsidRPr="00A43D4F">
        <w:rPr>
          <w:rFonts w:ascii="Calibri" w:eastAsia="Calibri" w:hAnsi="Calibri"/>
          <w:sz w:val="20"/>
          <w:szCs w:val="20"/>
        </w:rPr>
        <w:t>.</w:t>
      </w:r>
      <w:r w:rsidRPr="00A43D4F">
        <w:rPr>
          <w:rFonts w:ascii="Calibri" w:eastAsia="Calibri" w:hAnsi="Calibri" w:cs="AdvTimes-b"/>
          <w:sz w:val="20"/>
          <w:szCs w:val="20"/>
        </w:rPr>
        <w:t xml:space="preserve"> </w:t>
      </w:r>
      <w:r w:rsidRPr="00A43D4F">
        <w:rPr>
          <w:rFonts w:ascii="Calibri" w:hAnsi="Calibri"/>
          <w:sz w:val="20"/>
          <w:szCs w:val="20"/>
        </w:rPr>
        <w:t xml:space="preserve">Low levels of empathy can increase the frequency of anti-social behavior, aggression, and violence. It is known that being empathic has a psychologically healing effect. Owing to empathic skills, one can evaluate others’ behavior from their perspective and thus tolerate their behavior. Accordingly, frequency of aggressive behavior can go down. An individual with empathic skills can feel the pain that the victim is experiencing and this may help him to avoid harmful behaviors. </w:t>
      </w:r>
      <w:r w:rsidRPr="00A43D4F">
        <w:rPr>
          <w:rFonts w:ascii="Calibri" w:eastAsia="Calibri" w:hAnsi="Calibri"/>
          <w:sz w:val="20"/>
          <w:szCs w:val="20"/>
        </w:rPr>
        <w:t xml:space="preserve">Additionally, </w:t>
      </w:r>
      <w:r w:rsidRPr="00A43D4F">
        <w:rPr>
          <w:rFonts w:ascii="Calibri" w:hAnsi="Calibri"/>
          <w:sz w:val="20"/>
          <w:szCs w:val="20"/>
        </w:rPr>
        <w:t xml:space="preserve">according to </w:t>
      </w:r>
      <w:r w:rsidRPr="00A43D4F">
        <w:rPr>
          <w:rFonts w:ascii="Calibri" w:eastAsia="Calibri" w:hAnsi="Calibri"/>
          <w:sz w:val="20"/>
          <w:szCs w:val="20"/>
        </w:rPr>
        <w:t xml:space="preserve">Palmeri-Sams and Truscott (2004), the </w:t>
      </w:r>
      <w:r w:rsidRPr="00A43D4F">
        <w:rPr>
          <w:rFonts w:ascii="Calibri" w:hAnsi="Calibri" w:cs="Arial"/>
          <w:sz w:val="20"/>
          <w:szCs w:val="20"/>
        </w:rPr>
        <w:t>literature suggests that a negative relationship exists between empathy and violent behavior.</w:t>
      </w:r>
    </w:p>
    <w:p w:rsidR="00AF09CD" w:rsidRPr="00AF09CD" w:rsidRDefault="00AF09CD" w:rsidP="00AF09CD">
      <w:pPr>
        <w:widowControl w:val="0"/>
        <w:spacing w:after="120"/>
        <w:jc w:val="center"/>
        <w:rPr>
          <w:rFonts w:ascii="Calibri" w:hAnsi="Calibri"/>
          <w:b/>
          <w:sz w:val="2"/>
          <w:szCs w:val="20"/>
        </w:rPr>
      </w:pPr>
    </w:p>
    <w:p w:rsidR="00AF09CD" w:rsidRPr="00A43D4F" w:rsidRDefault="00AF09CD" w:rsidP="00AF09CD">
      <w:pPr>
        <w:widowControl w:val="0"/>
        <w:spacing w:after="120"/>
        <w:jc w:val="center"/>
        <w:rPr>
          <w:rFonts w:ascii="Calibri" w:hAnsi="Calibri"/>
          <w:b/>
          <w:sz w:val="20"/>
          <w:szCs w:val="20"/>
        </w:rPr>
      </w:pPr>
      <w:r w:rsidRPr="00A43D4F">
        <w:rPr>
          <w:rFonts w:ascii="Calibri" w:hAnsi="Calibri"/>
          <w:b/>
          <w:sz w:val="20"/>
          <w:szCs w:val="20"/>
        </w:rPr>
        <w:lastRenderedPageBreak/>
        <w:t>Conclusion and Recommendations</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hAnsi="Calibri"/>
          <w:sz w:val="20"/>
          <w:szCs w:val="20"/>
        </w:rPr>
        <w:t>In the present study, whose goal was to examine the violent and empathic tendencies in adolescents by different variables and to determine the level of correlation between these tendencies, it was found that type of school, sex, and grade level were associated with statistically significant differences in aggression scores. Contrary to the type of school and grade level, sex was associated with a statistically significant difference in emotional, cognitive, and total empathy scores. The correlation analysis results show that there is a statistically significant weak correlation in the negative direction between the aggression scores and emotional, cognitive, and total scores. In the light of these findings, the following recommendations can be made:</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eastAsia="Calibri" w:hAnsi="Calibri"/>
          <w:sz w:val="20"/>
          <w:szCs w:val="20"/>
        </w:rPr>
        <w:t>Given that violent tendencies in adolescent mainly stem from violence as experienced or observed during the early childhood period, seminars can be arranged to develop communication and relations between family members and their way of raising children.</w:t>
      </w:r>
      <w:r w:rsidRPr="00A43D4F">
        <w:rPr>
          <w:rFonts w:ascii="Calibri" w:hAnsi="Calibri"/>
          <w:sz w:val="20"/>
          <w:szCs w:val="20"/>
        </w:rPr>
        <w:t xml:space="preserve"> </w:t>
      </w:r>
      <w:r w:rsidRPr="00A43D4F">
        <w:rPr>
          <w:rFonts w:ascii="Calibri" w:hAnsi="Calibri"/>
          <w:sz w:val="20"/>
          <w:szCs w:val="20"/>
          <w:lang w:val="en-US"/>
        </w:rPr>
        <w:t>According to Nalbant and Karabeyoğlu (2011), if the proper communication is established with children who experience problem with friends and parents, it may be easier to motivate, navigate and road show to them.</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hAnsi="Calibri"/>
          <w:sz w:val="20"/>
          <w:szCs w:val="20"/>
        </w:rPr>
        <w:t xml:space="preserve">Before the anger of an adolescent turns into aggression and violence, their excess energy could be channeled in a positive direction, such as sports or social activities at school or youth centers. </w:t>
      </w:r>
      <w:r w:rsidRPr="00A43D4F">
        <w:rPr>
          <w:rFonts w:ascii="Calibri" w:hAnsi="Calibri"/>
          <w:sz w:val="20"/>
          <w:szCs w:val="20"/>
          <w:lang w:val="en-US"/>
        </w:rPr>
        <w:t xml:space="preserve"> According to Çelik (2016), correct </w:t>
      </w:r>
      <w:proofErr w:type="gramStart"/>
      <w:r w:rsidRPr="00A43D4F">
        <w:rPr>
          <w:rFonts w:ascii="Calibri" w:hAnsi="Calibri"/>
          <w:sz w:val="20"/>
          <w:szCs w:val="20"/>
          <w:lang w:val="en-US"/>
        </w:rPr>
        <w:t>use of time is very important for socialization of person, for the acquisition of knowledge and skills regularly and have</w:t>
      </w:r>
      <w:proofErr w:type="gramEnd"/>
      <w:r w:rsidRPr="00A43D4F">
        <w:rPr>
          <w:rFonts w:ascii="Calibri" w:hAnsi="Calibri"/>
          <w:sz w:val="20"/>
          <w:szCs w:val="20"/>
          <w:lang w:val="en-US"/>
        </w:rPr>
        <w:t xml:space="preserve"> a happy profession. </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eastAsia="Calibri" w:hAnsi="Calibri"/>
          <w:sz w:val="20"/>
          <w:szCs w:val="20"/>
        </w:rPr>
        <w:t xml:space="preserve">Empathic skill development activities can be included in studies for the prevention of adolescent violence at schools or in other places. </w:t>
      </w:r>
    </w:p>
    <w:p w:rsidR="00AF09CD" w:rsidRPr="00A43D4F" w:rsidRDefault="00AF09CD" w:rsidP="00AF09CD">
      <w:pPr>
        <w:widowControl w:val="0"/>
        <w:autoSpaceDE w:val="0"/>
        <w:autoSpaceDN w:val="0"/>
        <w:adjustRightInd w:val="0"/>
        <w:spacing w:after="120"/>
        <w:ind w:firstLine="284"/>
        <w:jc w:val="both"/>
        <w:rPr>
          <w:rFonts w:ascii="Calibri" w:eastAsia="Calibri" w:hAnsi="Calibri"/>
          <w:sz w:val="20"/>
          <w:szCs w:val="20"/>
        </w:rPr>
      </w:pPr>
      <w:r w:rsidRPr="00A43D4F">
        <w:rPr>
          <w:rFonts w:ascii="Calibri" w:eastAsia="Calibri" w:hAnsi="Calibri"/>
          <w:sz w:val="20"/>
          <w:szCs w:val="20"/>
        </w:rPr>
        <w:t xml:space="preserve">Given that parents’ empathic skills are highly influential in developing the empathic skills of their children, part of the school activities may involve families. In the present study, a scale based only on self-expression was applied to the participants in order to investigate violent tendencies. In addition, friends’ (or peers’) and teachers’ evaluations may also be used to make more comprehensive assessments. Violence and empathic tendencies of younger age groups, and correlations between them, can be examined. The relationship between violence and empathic tendencies can be examined with other personal traits. </w:t>
      </w:r>
    </w:p>
    <w:p w:rsidR="004157A2" w:rsidRDefault="004157A2"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AF09CD" w:rsidRDefault="00AF09CD"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4157A2" w:rsidRDefault="004157A2" w:rsidP="00AF09CD">
      <w:pPr>
        <w:widowControl w:val="0"/>
        <w:spacing w:after="120"/>
        <w:ind w:firstLine="284"/>
        <w:jc w:val="both"/>
        <w:rPr>
          <w:rFonts w:asciiTheme="minorHAnsi" w:eastAsiaTheme="minorHAnsi" w:hAnsiTheme="minorHAnsi" w:cstheme="minorBidi"/>
          <w:sz w:val="20"/>
          <w:szCs w:val="20"/>
          <w:shd w:val="clear" w:color="auto" w:fill="FFFFFF"/>
          <w:lang w:eastAsia="en-US"/>
        </w:rPr>
      </w:pPr>
    </w:p>
    <w:p w:rsidR="004157A2" w:rsidRDefault="004157A2" w:rsidP="00AF09CD">
      <w:pPr>
        <w:pStyle w:val="Balk1"/>
        <w:keepNext w:val="0"/>
        <w:widowControl w:val="0"/>
        <w:shd w:val="clear" w:color="auto" w:fill="D9D9D9" w:themeFill="background1" w:themeFillShade="D9"/>
        <w:spacing w:before="0" w:after="120"/>
        <w:jc w:val="center"/>
        <w:rPr>
          <w:rFonts w:ascii="Calibri" w:hAnsi="Calibri"/>
          <w:noProof/>
          <w:sz w:val="28"/>
          <w:szCs w:val="28"/>
        </w:rPr>
      </w:pPr>
      <w:r>
        <w:rPr>
          <w:rFonts w:ascii="Calibri" w:hAnsi="Calibri"/>
          <w:noProof/>
          <w:sz w:val="28"/>
          <w:szCs w:val="28"/>
        </w:rPr>
        <w:lastRenderedPageBreak/>
        <w:t>Türkçe Sürümü</w:t>
      </w:r>
    </w:p>
    <w:p w:rsidR="004157A2" w:rsidRPr="00D86920" w:rsidRDefault="004157A2" w:rsidP="00AF09CD">
      <w:pPr>
        <w:widowControl w:val="0"/>
        <w:shd w:val="clear" w:color="auto" w:fill="D9D9D9" w:themeFill="background1" w:themeFillShade="D9"/>
        <w:spacing w:after="120"/>
        <w:ind w:firstLine="284"/>
        <w:jc w:val="center"/>
        <w:rPr>
          <w:sz w:val="20"/>
        </w:rPr>
      </w:pPr>
    </w:p>
    <w:p w:rsidR="004157A2" w:rsidRPr="007578F1" w:rsidRDefault="004157A2" w:rsidP="00AF09CD">
      <w:pPr>
        <w:widowControl w:val="0"/>
        <w:spacing w:after="120"/>
        <w:jc w:val="center"/>
        <w:rPr>
          <w:rFonts w:asciiTheme="minorHAnsi" w:eastAsiaTheme="minorHAnsi" w:hAnsiTheme="minorHAnsi"/>
          <w:b/>
          <w:sz w:val="20"/>
          <w:szCs w:val="20"/>
          <w:lang w:eastAsia="en-US"/>
        </w:rPr>
      </w:pPr>
      <w:r w:rsidRPr="007578F1">
        <w:rPr>
          <w:rFonts w:asciiTheme="minorHAnsi" w:eastAsiaTheme="minorHAnsi" w:hAnsiTheme="minorHAnsi"/>
          <w:b/>
          <w:sz w:val="20"/>
          <w:szCs w:val="20"/>
          <w:lang w:eastAsia="en-US"/>
        </w:rPr>
        <w:t>Giriş</w:t>
      </w:r>
    </w:p>
    <w:p w:rsidR="00AF09CD" w:rsidRPr="00A43D4F" w:rsidRDefault="00AF09CD" w:rsidP="00AF09CD">
      <w:pPr>
        <w:widowControl w:val="0"/>
        <w:autoSpaceDE w:val="0"/>
        <w:autoSpaceDN w:val="0"/>
        <w:adjustRightInd w:val="0"/>
        <w:spacing w:after="120"/>
        <w:ind w:firstLine="284"/>
        <w:jc w:val="both"/>
        <w:rPr>
          <w:rFonts w:ascii="Calibri" w:eastAsia="AdvTimes" w:hAnsi="Calibri" w:cs="AdvTimes"/>
          <w:sz w:val="20"/>
          <w:szCs w:val="20"/>
        </w:rPr>
      </w:pPr>
      <w:r w:rsidRPr="00A43D4F">
        <w:rPr>
          <w:rFonts w:ascii="Calibri" w:eastAsia="TimesNewRoman" w:hAnsi="Calibri" w:cs="Minion Pro Med"/>
          <w:sz w:val="20"/>
          <w:szCs w:val="20"/>
        </w:rPr>
        <w:t xml:space="preserve">Öfkenin bir yansıması ve saldırganlığın bir türü olarak kabul edilen şiddet, bireylerin gündelik yaşamını, kişiler arası ilişkilerini önemli ölçüde etkilemekte, </w:t>
      </w:r>
      <w:r w:rsidRPr="00A43D4F">
        <w:rPr>
          <w:rFonts w:ascii="Calibri" w:eastAsia="Calibri" w:hAnsi="Calibri" w:cs="Minion Pro Med"/>
          <w:sz w:val="20"/>
          <w:szCs w:val="20"/>
        </w:rPr>
        <w:t>insanların psikolojik ve be</w:t>
      </w:r>
      <w:r w:rsidRPr="00A43D4F">
        <w:rPr>
          <w:rFonts w:ascii="Calibri" w:eastAsia="Calibri" w:hAnsi="Calibri" w:cs="Minion Pro Med"/>
          <w:sz w:val="20"/>
          <w:szCs w:val="20"/>
        </w:rPr>
        <w:softHyphen/>
        <w:t>densel sağlıklarını tehdit etmektedir</w:t>
      </w:r>
      <w:r w:rsidRPr="00A43D4F">
        <w:rPr>
          <w:rFonts w:ascii="Calibri" w:eastAsia="TimesNewRoman" w:hAnsi="Calibri" w:cs="Minion Pro Med"/>
          <w:sz w:val="20"/>
          <w:szCs w:val="20"/>
        </w:rPr>
        <w:t xml:space="preserve">. </w:t>
      </w:r>
      <w:r w:rsidRPr="00A43D4F">
        <w:rPr>
          <w:rFonts w:ascii="Calibri" w:eastAsia="Calibri" w:hAnsi="Calibri" w:cs="Minion Pro Med"/>
          <w:sz w:val="20"/>
          <w:szCs w:val="20"/>
        </w:rPr>
        <w:t>(Köknel, 2000; Anderson &amp; Bushman, 2002)</w:t>
      </w:r>
      <w:r w:rsidRPr="00A43D4F">
        <w:rPr>
          <w:rFonts w:ascii="Calibri" w:eastAsia="TimesNewRoman" w:hAnsi="Calibri" w:cs="Minion Pro Med"/>
          <w:sz w:val="20"/>
          <w:szCs w:val="20"/>
        </w:rPr>
        <w:t xml:space="preserve">. </w:t>
      </w:r>
      <w:r w:rsidRPr="00A43D4F">
        <w:rPr>
          <w:rFonts w:ascii="Calibri" w:eastAsia="AdvTimes" w:hAnsi="Calibri" w:cs="AdvTimes"/>
          <w:sz w:val="20"/>
          <w:szCs w:val="20"/>
        </w:rPr>
        <w:t xml:space="preserve">Çok yönlü bir kavram olarak birçok formu olduğu için şiddet, </w:t>
      </w:r>
      <w:r w:rsidRPr="00A43D4F">
        <w:rPr>
          <w:rFonts w:ascii="Calibri" w:eastAsia="Calibri" w:hAnsi="Calibri" w:cs="Arial"/>
          <w:sz w:val="20"/>
          <w:szCs w:val="20"/>
          <w:shd w:val="clear" w:color="auto" w:fill="FFFFFF"/>
        </w:rPr>
        <w:t>çok çeşitli bağlamlarda sergilenmektedir (</w:t>
      </w:r>
      <w:r w:rsidRPr="00A43D4F">
        <w:rPr>
          <w:rFonts w:ascii="Calibri" w:eastAsia="Calibri" w:hAnsi="Calibri" w:cs="Arial"/>
          <w:sz w:val="20"/>
          <w:szCs w:val="20"/>
        </w:rPr>
        <w:t>De Haan, 2009</w:t>
      </w:r>
      <w:r w:rsidRPr="00A43D4F">
        <w:rPr>
          <w:rFonts w:ascii="Calibri" w:eastAsia="Calibri" w:hAnsi="Calibri" w:cs="Arial"/>
          <w:sz w:val="20"/>
          <w:szCs w:val="20"/>
          <w:shd w:val="clear" w:color="auto" w:fill="FFFFFF"/>
        </w:rPr>
        <w:t xml:space="preserve">). Dolayısıyla </w:t>
      </w:r>
      <w:r w:rsidRPr="00A43D4F">
        <w:rPr>
          <w:rFonts w:ascii="Calibri" w:eastAsia="TimesNewRoman" w:hAnsi="Calibri" w:cs="Minion Pro Med"/>
          <w:sz w:val="20"/>
          <w:szCs w:val="20"/>
        </w:rPr>
        <w:t xml:space="preserve">Şiddet eğilimi, günlük yaşamda evlerde, okullarda ve sokakta bireylerin yaşadığı kavga ve sürtüşmelerin, şiddet olaylarının temelinde yer alan önemli bir etmendir. </w:t>
      </w:r>
      <w:r w:rsidRPr="00A43D4F">
        <w:rPr>
          <w:rFonts w:ascii="Calibri" w:eastAsia="Calibri" w:hAnsi="Calibri" w:cs="PalatinoLinotype-Roman"/>
          <w:sz w:val="20"/>
          <w:szCs w:val="20"/>
        </w:rPr>
        <w:t xml:space="preserve">Toplumların öfke, saldırganlık ve şiddetle ilgili yaşadıkları sorunlar nedeniyle bu kavramlar, araştırmalara konu olmaya devam etmektedir (Haskan, 2009). Hatta </w:t>
      </w:r>
      <w:r w:rsidRPr="00A43D4F">
        <w:rPr>
          <w:rFonts w:ascii="Calibri" w:eastAsia="AdvTimes" w:hAnsi="Calibri" w:cs="AdvTimes"/>
          <w:sz w:val="20"/>
          <w:szCs w:val="20"/>
        </w:rPr>
        <w:t xml:space="preserve">şiddet bilimsel anlayışın çözmesi gereken acil görevlerinden biri olarak kabul edilmektedir (Turpin </w:t>
      </w:r>
      <w:r w:rsidRPr="00A43D4F">
        <w:rPr>
          <w:rFonts w:ascii="Calibri" w:eastAsia="Calibri" w:hAnsi="Calibri" w:cs="Minion Pro Med"/>
          <w:sz w:val="20"/>
          <w:szCs w:val="20"/>
        </w:rPr>
        <w:t>&amp;</w:t>
      </w:r>
      <w:r w:rsidRPr="00A43D4F">
        <w:rPr>
          <w:rFonts w:ascii="Calibri" w:eastAsia="AdvTimes" w:hAnsi="Calibri" w:cs="AdvTimes"/>
          <w:sz w:val="20"/>
          <w:szCs w:val="20"/>
        </w:rPr>
        <w:t xml:space="preserve"> Kurz, 1997: Akt: </w:t>
      </w:r>
      <w:r w:rsidRPr="00A43D4F">
        <w:rPr>
          <w:rFonts w:ascii="Calibri" w:eastAsia="Calibri" w:hAnsi="Calibri" w:cs="Arial"/>
          <w:sz w:val="20"/>
          <w:szCs w:val="20"/>
        </w:rPr>
        <w:t>De Haan, 2009</w:t>
      </w:r>
      <w:r w:rsidRPr="00A43D4F">
        <w:rPr>
          <w:rFonts w:ascii="Calibri" w:eastAsia="AdvTimes" w:hAnsi="Calibri" w:cs="AdvTimes"/>
          <w:sz w:val="20"/>
          <w:szCs w:val="20"/>
        </w:rPr>
        <w:t>).</w:t>
      </w:r>
    </w:p>
    <w:p w:rsidR="00AF09CD" w:rsidRPr="00A43D4F" w:rsidRDefault="00AF09CD" w:rsidP="00AF09CD">
      <w:pPr>
        <w:widowControl w:val="0"/>
        <w:autoSpaceDE w:val="0"/>
        <w:autoSpaceDN w:val="0"/>
        <w:adjustRightInd w:val="0"/>
        <w:spacing w:after="120"/>
        <w:ind w:firstLine="284"/>
        <w:jc w:val="both"/>
        <w:rPr>
          <w:rFonts w:ascii="Calibri" w:hAnsi="Calibri" w:cs="Courier New"/>
          <w:sz w:val="20"/>
          <w:szCs w:val="20"/>
        </w:rPr>
      </w:pPr>
      <w:r w:rsidRPr="00A43D4F">
        <w:rPr>
          <w:rFonts w:ascii="Calibri" w:eastAsia="Calibri" w:hAnsi="Calibri" w:cs="PalatinoLinotype-Roman"/>
          <w:sz w:val="20"/>
          <w:szCs w:val="20"/>
        </w:rPr>
        <w:t xml:space="preserve">Şiddet ve saldırganlık terimleri sıklıkla birbirinin yerine kullanılmasının yanı sıra, </w:t>
      </w:r>
      <w:proofErr w:type="gramStart"/>
      <w:r w:rsidRPr="00A43D4F">
        <w:rPr>
          <w:rFonts w:ascii="Calibri" w:eastAsia="Calibri" w:hAnsi="Calibri" w:cs="PalatinoLinotype-Roman"/>
          <w:sz w:val="20"/>
          <w:szCs w:val="20"/>
        </w:rPr>
        <w:t>literatürde</w:t>
      </w:r>
      <w:proofErr w:type="gramEnd"/>
      <w:r w:rsidRPr="00A43D4F">
        <w:rPr>
          <w:rFonts w:ascii="Calibri" w:eastAsia="Calibri" w:hAnsi="Calibri" w:cs="PalatinoLinotype-Roman"/>
          <w:sz w:val="20"/>
          <w:szCs w:val="20"/>
        </w:rPr>
        <w:t xml:space="preserve"> şiddet kavramı ile ilgili farklı tanımlamalar bulunmaktadır. </w:t>
      </w:r>
      <w:r w:rsidRPr="00A43D4F">
        <w:rPr>
          <w:rFonts w:ascii="Calibri" w:eastAsia="Calibri" w:hAnsi="Calibri" w:cs="TimesNewRomanPSMT"/>
          <w:sz w:val="20"/>
          <w:szCs w:val="20"/>
        </w:rPr>
        <w:t>En çok kabul gören Dünya Sağlık Örgütü’nün tanımlamasıdır. Bir bireyin fiziksel gücünü bilinçli olarak kendisine, başkasına ya da bir grup ve topluluğa karşı gerçekten ya da tehdit amacıyla kullanması sonucunda ölüm, psikolojik zarar verme, yoksun bırakma ve gelişmesini engelleme gibi zararlı sonuçlara yol açan ya da muhtemel zarar içeren davranışlar olarak tanımlanmıştır (WHO, 1996).</w:t>
      </w:r>
      <w:r w:rsidRPr="00A43D4F">
        <w:rPr>
          <w:rFonts w:ascii="Calibri" w:eastAsia="Calibri" w:hAnsi="Calibri" w:cs="PalatinoLinotype-Roman"/>
          <w:sz w:val="20"/>
          <w:szCs w:val="20"/>
        </w:rPr>
        <w:t xml:space="preserve"> </w:t>
      </w:r>
      <w:r w:rsidRPr="00A43D4F">
        <w:rPr>
          <w:rFonts w:ascii="Calibri" w:hAnsi="Calibri" w:cs="Courier New"/>
          <w:sz w:val="20"/>
          <w:szCs w:val="20"/>
        </w:rPr>
        <w:t>Stanko’nun  en sık bahsedilen tanımı; “ şiddetin bir kişi tarafından yapılan  kasten tehdit ya da başkalarına veya kendine fiziksel, cinsel veya psikolojik zarar vermeye yönelik davranışın herhangi bir formu” dur (Fels, 2009; Stanko, 2001, Akt</w:t>
      </w:r>
      <w:proofErr w:type="gramStart"/>
      <w:r w:rsidRPr="00A43D4F">
        <w:rPr>
          <w:rFonts w:ascii="Calibri" w:hAnsi="Calibri" w:cs="Courier New"/>
          <w:sz w:val="20"/>
          <w:szCs w:val="20"/>
        </w:rPr>
        <w:t>.,</w:t>
      </w:r>
      <w:proofErr w:type="gramEnd"/>
      <w:r w:rsidRPr="00A43D4F">
        <w:rPr>
          <w:rFonts w:ascii="Calibri" w:hAnsi="Calibri" w:cs="Courier New"/>
          <w:sz w:val="20"/>
          <w:szCs w:val="20"/>
        </w:rPr>
        <w:t xml:space="preserve"> Ray, 2011) . Şiddeti tanımlamanın en yaygın yollarından biri, suça yönelik şiddet biçimleri ve hukuk tarafından yasaklanmış güç kullanımı olduğunu iddia etmektir (Riedel </w:t>
      </w:r>
      <w:r w:rsidRPr="00A43D4F">
        <w:rPr>
          <w:rFonts w:ascii="Calibri" w:eastAsia="Calibri" w:hAnsi="Calibri" w:cs="Minion Pro Med"/>
          <w:sz w:val="20"/>
          <w:szCs w:val="20"/>
        </w:rPr>
        <w:t>&amp;</w:t>
      </w:r>
      <w:r w:rsidRPr="00A43D4F">
        <w:rPr>
          <w:rFonts w:ascii="Calibri" w:hAnsi="Calibri" w:cs="Courier New"/>
          <w:sz w:val="20"/>
          <w:szCs w:val="20"/>
        </w:rPr>
        <w:t xml:space="preserve"> Welsh, 2002). </w:t>
      </w:r>
      <w:r w:rsidRPr="00A43D4F">
        <w:rPr>
          <w:rFonts w:ascii="Calibri" w:eastAsia="Calibri" w:hAnsi="Calibri" w:cs="PalatinoLinotype-Roman"/>
          <w:sz w:val="20"/>
          <w:szCs w:val="20"/>
        </w:rPr>
        <w:t xml:space="preserve">Kaba kuvvetin, fiziksel gücün kötü amaçla kullanımının ve şiddet uygulanan kimse veya kimselerin zarara uğratılmasının, şiddete ilişkin tanımlarda dikkat çeken ortak noktalar olduğu görülmektedir (Haskan </w:t>
      </w:r>
      <w:r w:rsidRPr="00A43D4F">
        <w:rPr>
          <w:rFonts w:ascii="Calibri" w:eastAsia="Calibri" w:hAnsi="Calibri" w:cs="Minion Pro Med"/>
          <w:sz w:val="20"/>
          <w:szCs w:val="20"/>
        </w:rPr>
        <w:t>&amp;</w:t>
      </w:r>
      <w:r w:rsidRPr="00A43D4F">
        <w:rPr>
          <w:rFonts w:ascii="Calibri" w:eastAsia="Calibri" w:hAnsi="Calibri" w:cs="PalatinoLinotype-Roman"/>
          <w:sz w:val="20"/>
          <w:szCs w:val="20"/>
        </w:rPr>
        <w:t xml:space="preserve"> Yıldırım, 2012). </w:t>
      </w:r>
    </w:p>
    <w:p w:rsidR="00AF09CD" w:rsidRPr="00A43D4F" w:rsidRDefault="00AF09CD" w:rsidP="00AF09CD">
      <w:pPr>
        <w:widowControl w:val="0"/>
        <w:autoSpaceDE w:val="0"/>
        <w:autoSpaceDN w:val="0"/>
        <w:adjustRightInd w:val="0"/>
        <w:spacing w:after="120"/>
        <w:ind w:firstLine="284"/>
        <w:jc w:val="both"/>
        <w:rPr>
          <w:rFonts w:ascii="Calibri" w:hAnsi="Calibri" w:cs="Courier New"/>
          <w:sz w:val="20"/>
          <w:szCs w:val="20"/>
        </w:rPr>
      </w:pPr>
      <w:r w:rsidRPr="00A43D4F">
        <w:rPr>
          <w:rFonts w:ascii="Calibri" w:eastAsia="Calibri" w:hAnsi="Calibri" w:cs="PalatinoLinotype-Roman"/>
          <w:sz w:val="20"/>
          <w:szCs w:val="20"/>
        </w:rPr>
        <w:t xml:space="preserve">Bir toplumda hangi davranışın şiddet olarak nitelendirileceği o toplumun kültürel yapısına ve geçerli değer yargılarına göre belirlenmektedir. Ergen şiddetinin, toplumda görülen diğer şiddet türleri ile yakından ilişkisi vardır. Ailede şiddete tanık olarak gelişen bireylerin yetişkin şiddet uygulayıcılarına dönüştükleri yapılan çalışmalarda görülmektedir. Ayrıca ailenin sosyal açıdan izole olması da şiddet eğilimi için risk faktörü olarak belirtilmektedir (Heitmeyer </w:t>
      </w:r>
      <w:r w:rsidRPr="00A43D4F">
        <w:rPr>
          <w:rFonts w:ascii="Calibri" w:eastAsia="Calibri" w:hAnsi="Calibri" w:cs="Minion Pro Med"/>
          <w:sz w:val="20"/>
          <w:szCs w:val="20"/>
        </w:rPr>
        <w:t>&amp;</w:t>
      </w:r>
      <w:r w:rsidRPr="00A43D4F">
        <w:rPr>
          <w:rFonts w:ascii="Calibri" w:eastAsia="Calibri" w:hAnsi="Calibri" w:cs="PalatinoLinotype-Roman"/>
          <w:sz w:val="20"/>
          <w:szCs w:val="20"/>
        </w:rPr>
        <w:t xml:space="preserve"> Hagan, 2005).</w:t>
      </w:r>
      <w:r w:rsidRPr="00A43D4F">
        <w:rPr>
          <w:rFonts w:ascii="inherit" w:hAnsi="inherit" w:cs="Courier New"/>
          <w:sz w:val="20"/>
          <w:szCs w:val="20"/>
        </w:rPr>
        <w:t xml:space="preserve"> </w:t>
      </w:r>
      <w:r w:rsidRPr="00A43D4F">
        <w:rPr>
          <w:rFonts w:ascii="Calibri" w:hAnsi="Calibri" w:cs="Courier New"/>
          <w:sz w:val="20"/>
          <w:szCs w:val="20"/>
        </w:rPr>
        <w:t xml:space="preserve">Çeşitli toplumlarda ve topluluklarda gözlemlenen aile içi şiddetin, dünya çapında Latin Amerikalıları da içeren tüm etnik ve kültürel grupları etkileyen yaygın bir sorun olduğu düşünülmektedir (Crandall, Senturia, Sullivan Shiu – Thornton, 2005). </w:t>
      </w:r>
      <w:r w:rsidRPr="00A43D4F">
        <w:rPr>
          <w:rFonts w:ascii="Calibri" w:eastAsia="Calibri" w:hAnsi="Calibri" w:cs="PalatinoLinotype-Roman"/>
          <w:sz w:val="20"/>
          <w:szCs w:val="20"/>
        </w:rPr>
        <w:t xml:space="preserve">Şiddet davranışlarının önemli bir diğer nedeni ise, </w:t>
      </w:r>
      <w:r w:rsidRPr="00A43D4F">
        <w:rPr>
          <w:rFonts w:ascii="Calibri" w:eastAsia="TimesNewRoman" w:hAnsi="Calibri" w:cs="Minion Pro Med"/>
          <w:sz w:val="20"/>
          <w:szCs w:val="20"/>
        </w:rPr>
        <w:t xml:space="preserve">ergenlerin </w:t>
      </w:r>
      <w:r w:rsidRPr="00A43D4F">
        <w:rPr>
          <w:rFonts w:ascii="Calibri" w:eastAsia="Calibri" w:hAnsi="Calibri" w:cs="PalatinoLinotype-Roman"/>
          <w:sz w:val="20"/>
          <w:szCs w:val="20"/>
        </w:rPr>
        <w:t xml:space="preserve">kendilerini uygun biçimde ifade edememesi veya çevresi tarafından anlaşılamaması, </w:t>
      </w:r>
      <w:r w:rsidRPr="00A43D4F">
        <w:rPr>
          <w:rFonts w:ascii="Calibri" w:eastAsia="TimesNewRoman" w:hAnsi="Calibri" w:cs="Minion Pro Med"/>
          <w:sz w:val="20"/>
          <w:szCs w:val="20"/>
        </w:rPr>
        <w:t>karşılaştıkları bireysel ve toplumsal engellenmeler ile baş edememesi sonucunda ortaya çıkan yoksunluk ve engellenmişlik duygusudur. Ergenler, özellikle engellenme ve anlaşılmama karşısında tepkisel davranabilmekte, otorite figürlerini düşmanca algılayabilmekte ve böylece şiddet eğilimi gösterebilmektedirler (Gordon, 1999; Gözütok, 2008)</w:t>
      </w:r>
      <w:r w:rsidRPr="00A43D4F">
        <w:rPr>
          <w:rFonts w:ascii="Calibri" w:eastAsia="Calibri" w:hAnsi="Calibri" w:cs="Minion Pro Med"/>
        </w:rPr>
        <w:t xml:space="preserve">. </w:t>
      </w:r>
      <w:r w:rsidRPr="00A43D4F">
        <w:rPr>
          <w:rFonts w:ascii="Calibri" w:eastAsia="Calibri" w:hAnsi="Calibri" w:cs="PalatinoLinotype-Roman"/>
          <w:sz w:val="20"/>
          <w:szCs w:val="20"/>
        </w:rPr>
        <w:t xml:space="preserve">Bunların dışında, ergenler için, okul arkadaşları arasında iyi bir konuma sahip olmak, popülerlik, liderlik ve güç sahibi olmak büyük anlamlar içerdiğinden, zaman zaman bu gücü ve </w:t>
      </w:r>
      <w:proofErr w:type="gramStart"/>
      <w:r w:rsidRPr="00A43D4F">
        <w:rPr>
          <w:rFonts w:ascii="Calibri" w:eastAsia="Calibri" w:hAnsi="Calibri" w:cs="PalatinoLinotype-Roman"/>
          <w:sz w:val="20"/>
          <w:szCs w:val="20"/>
        </w:rPr>
        <w:t>prestiji</w:t>
      </w:r>
      <w:proofErr w:type="gramEnd"/>
      <w:r w:rsidRPr="00A43D4F">
        <w:rPr>
          <w:rFonts w:ascii="Calibri" w:eastAsia="Calibri" w:hAnsi="Calibri" w:cs="PalatinoLinotype-Roman"/>
          <w:sz w:val="20"/>
          <w:szCs w:val="20"/>
        </w:rPr>
        <w:t xml:space="preserve"> elde etme ihtiyacı, ergenleri şiddet içeren davranışlara yöneltebilmektedir (Cowie, 2000; Gini, 2006). </w:t>
      </w:r>
      <w:r w:rsidRPr="00A43D4F">
        <w:rPr>
          <w:rFonts w:ascii="Calibri" w:eastAsia="TimesNewRoman" w:hAnsi="Calibri" w:cs="Minion Pro Med"/>
          <w:sz w:val="20"/>
          <w:szCs w:val="20"/>
        </w:rPr>
        <w:t xml:space="preserve">Ergenlik döneminde şiddete yönelmede iletişim becerilerinin yeterince gelişmemiş olması da önemli bir etken olarak görülmektedir. Ergenler, çevreleriyle, arkadaşlarıyla, aileleriyle, öğretmenleriyle etkili bir şekilde iletişim kuramadıklarında şiddete başvurabilmektedirler (Çuhadaroğlu, 2006). Akran zorbalığı ile ilgili yapılan araştırmalar, yalnız ergenlerin akranları tarafından daha fazla şiddet kurbanı edildiğini göstermektedir (Buhs </w:t>
      </w:r>
      <w:r w:rsidRPr="00A43D4F">
        <w:rPr>
          <w:rFonts w:ascii="Calibri" w:eastAsia="Calibri" w:hAnsi="Calibri" w:cs="Minion Pro Med"/>
          <w:sz w:val="20"/>
          <w:szCs w:val="20"/>
        </w:rPr>
        <w:t xml:space="preserve">&amp; </w:t>
      </w:r>
      <w:r w:rsidRPr="00A43D4F">
        <w:rPr>
          <w:rFonts w:ascii="Calibri" w:eastAsia="TimesNewRoman" w:hAnsi="Calibri" w:cs="Minion Pro Med"/>
          <w:sz w:val="20"/>
          <w:szCs w:val="20"/>
        </w:rPr>
        <w:t>Ladd, 2001).</w:t>
      </w:r>
    </w:p>
    <w:p w:rsidR="00AF09CD" w:rsidRPr="00A43D4F" w:rsidRDefault="00AF09CD" w:rsidP="00AF09CD">
      <w:pPr>
        <w:widowControl w:val="0"/>
        <w:autoSpaceDE w:val="0"/>
        <w:autoSpaceDN w:val="0"/>
        <w:adjustRightInd w:val="0"/>
        <w:spacing w:after="120"/>
        <w:ind w:firstLine="284"/>
        <w:jc w:val="both"/>
        <w:rPr>
          <w:rFonts w:ascii="Calibri" w:hAnsi="Calibri" w:cs="Courier New"/>
          <w:sz w:val="20"/>
          <w:szCs w:val="20"/>
        </w:rPr>
      </w:pPr>
      <w:r w:rsidRPr="00A43D4F">
        <w:rPr>
          <w:rFonts w:ascii="Calibri" w:eastAsia="Calibri" w:hAnsi="Calibri" w:cs="Minion Pro Med"/>
          <w:sz w:val="20"/>
          <w:szCs w:val="20"/>
        </w:rPr>
        <w:t xml:space="preserve">Sosyal bir varlık olması nedeniyle ergen, </w:t>
      </w:r>
      <w:r w:rsidRPr="00A43D4F">
        <w:rPr>
          <w:rFonts w:ascii="Calibri" w:eastAsia="Calibri" w:hAnsi="Calibri"/>
          <w:sz w:val="20"/>
          <w:szCs w:val="20"/>
          <w:lang w:eastAsia="en-US"/>
        </w:rPr>
        <w:t>diğer insanlarla iletişim kurma ihtiyacı hissedebilir.</w:t>
      </w:r>
      <w:r w:rsidRPr="00A43D4F">
        <w:rPr>
          <w:rFonts w:ascii="Calibri" w:eastAsia="Calibri" w:hAnsi="Calibri" w:cs="Minion Pro Med"/>
          <w:sz w:val="20"/>
          <w:szCs w:val="20"/>
        </w:rPr>
        <w:t xml:space="preserve"> Diğer insanlarla kurulan ilişkiler, bu ilişkilerin niteliği, ilişki içinde bireyin kendine ilişkin almış olduğu geribildirimler, onun kendine ilişkin algıları için bir referans oluşturmaktadır. Bu ili</w:t>
      </w:r>
      <w:r w:rsidRPr="00A43D4F">
        <w:rPr>
          <w:rFonts w:ascii="Calibri" w:eastAsia="TimesNewRoman" w:hAnsi="Calibri" w:cs="Minion Pro Med"/>
          <w:sz w:val="20"/>
          <w:szCs w:val="20"/>
        </w:rPr>
        <w:t>ş</w:t>
      </w:r>
      <w:r w:rsidRPr="00A43D4F">
        <w:rPr>
          <w:rFonts w:ascii="Calibri" w:eastAsia="Calibri" w:hAnsi="Calibri" w:cs="Minion Pro Med"/>
          <w:sz w:val="20"/>
          <w:szCs w:val="20"/>
        </w:rPr>
        <w:t>kilerinde ba</w:t>
      </w:r>
      <w:r w:rsidRPr="00A43D4F">
        <w:rPr>
          <w:rFonts w:ascii="Calibri" w:eastAsia="TimesNewRoman" w:hAnsi="Calibri" w:cs="Minion Pro Med"/>
          <w:sz w:val="20"/>
          <w:szCs w:val="20"/>
        </w:rPr>
        <w:t>ş</w:t>
      </w:r>
      <w:r w:rsidRPr="00A43D4F">
        <w:rPr>
          <w:rFonts w:ascii="Calibri" w:eastAsia="Calibri" w:hAnsi="Calibri" w:cs="Minion Pro Med"/>
          <w:sz w:val="20"/>
          <w:szCs w:val="20"/>
        </w:rPr>
        <w:t>arılı olabilmesi ise kendisini ve ba</w:t>
      </w:r>
      <w:r w:rsidRPr="00A43D4F">
        <w:rPr>
          <w:rFonts w:ascii="Calibri" w:eastAsia="TimesNewRoman" w:hAnsi="Calibri" w:cs="Minion Pro Med"/>
          <w:sz w:val="20"/>
          <w:szCs w:val="20"/>
        </w:rPr>
        <w:t>ş</w:t>
      </w:r>
      <w:r w:rsidRPr="00A43D4F">
        <w:rPr>
          <w:rFonts w:ascii="Calibri" w:eastAsia="Calibri" w:hAnsi="Calibri" w:cs="Minion Pro Med"/>
          <w:sz w:val="20"/>
          <w:szCs w:val="20"/>
        </w:rPr>
        <w:t>kalarını anlayabilmesine ve kabul etmesine ba</w:t>
      </w:r>
      <w:r w:rsidRPr="00A43D4F">
        <w:rPr>
          <w:rFonts w:ascii="Calibri" w:eastAsia="TimesNewRoman" w:hAnsi="Calibri" w:cs="Minion Pro Med"/>
          <w:sz w:val="20"/>
          <w:szCs w:val="20"/>
        </w:rPr>
        <w:t>ğ</w:t>
      </w:r>
      <w:r w:rsidRPr="00A43D4F">
        <w:rPr>
          <w:rFonts w:ascii="Calibri" w:eastAsia="Calibri" w:hAnsi="Calibri" w:cs="Minion Pro Med"/>
          <w:sz w:val="20"/>
          <w:szCs w:val="20"/>
        </w:rPr>
        <w:t xml:space="preserve">lıdır. İnsan ilişkilerinde </w:t>
      </w:r>
      <w:r w:rsidRPr="00A43D4F">
        <w:rPr>
          <w:rFonts w:ascii="Calibri" w:eastAsia="Calibri" w:hAnsi="Calibri" w:cs="Minion Pro Med"/>
          <w:sz w:val="20"/>
          <w:szCs w:val="20"/>
        </w:rPr>
        <w:lastRenderedPageBreak/>
        <w:t xml:space="preserve">bireyin karşısındakini anlama potansiyeli olarak değerlendirilebilecek olan </w:t>
      </w:r>
      <w:proofErr w:type="gramStart"/>
      <w:r w:rsidRPr="00A43D4F">
        <w:rPr>
          <w:rFonts w:ascii="Calibri" w:eastAsia="Calibri" w:hAnsi="Calibri" w:cs="Minion Pro Med"/>
          <w:sz w:val="20"/>
          <w:szCs w:val="20"/>
        </w:rPr>
        <w:t>empati</w:t>
      </w:r>
      <w:proofErr w:type="gramEnd"/>
      <w:r w:rsidRPr="00A43D4F">
        <w:rPr>
          <w:rFonts w:ascii="Calibri" w:eastAsia="Calibri" w:hAnsi="Calibri" w:cs="Minion Pro Med"/>
          <w:sz w:val="20"/>
          <w:szCs w:val="20"/>
        </w:rPr>
        <w:t xml:space="preserve"> önemli bir niteliktir (Kaya &amp; Siyez, 2010; Yüksel, 2004). Günümüze kadar </w:t>
      </w:r>
      <w:proofErr w:type="gramStart"/>
      <w:r w:rsidRPr="00A43D4F">
        <w:rPr>
          <w:rFonts w:ascii="Calibri" w:eastAsia="Calibri" w:hAnsi="Calibri" w:cs="Minion Pro Med"/>
          <w:sz w:val="20"/>
          <w:szCs w:val="20"/>
        </w:rPr>
        <w:t>empatinin</w:t>
      </w:r>
      <w:proofErr w:type="gramEnd"/>
      <w:r w:rsidRPr="00A43D4F">
        <w:rPr>
          <w:rFonts w:ascii="Calibri" w:eastAsia="Calibri" w:hAnsi="Calibri" w:cs="Minion Pro Med"/>
          <w:sz w:val="20"/>
          <w:szCs w:val="20"/>
        </w:rPr>
        <w:t xml:space="preserve"> birçok tanımı yapılmış olmakla birlikte (</w:t>
      </w:r>
      <w:r w:rsidRPr="00A43D4F">
        <w:rPr>
          <w:rFonts w:ascii="Calibri" w:eastAsia="Arial TUR" w:hAnsi="Calibri" w:cs="Minion Pro Med"/>
          <w:sz w:val="20"/>
          <w:szCs w:val="20"/>
        </w:rPr>
        <w:t xml:space="preserve">Dökmen, 1988; </w:t>
      </w:r>
      <w:r w:rsidRPr="00A43D4F">
        <w:rPr>
          <w:rFonts w:ascii="Calibri" w:eastAsia="Calibri" w:hAnsi="Calibri" w:cs="Minion Pro Med"/>
          <w:sz w:val="20"/>
          <w:szCs w:val="20"/>
        </w:rPr>
        <w:t>Eisenberg &amp; Strayer, 1987; Hoffman, 1987; Palmeri-Sams, Truscott, 2004; Pecukonis, 1990</w:t>
      </w:r>
      <w:r w:rsidRPr="00A43D4F">
        <w:rPr>
          <w:rFonts w:ascii="Calibri" w:eastAsia="Arial TUR" w:hAnsi="Calibri" w:cs="Minion Pro Med"/>
          <w:sz w:val="20"/>
          <w:szCs w:val="20"/>
        </w:rPr>
        <w:t>)</w:t>
      </w:r>
      <w:r w:rsidRPr="00A43D4F">
        <w:rPr>
          <w:rFonts w:ascii="Calibri" w:eastAsia="Calibri" w:hAnsi="Calibri" w:cs="Minion Pro Med"/>
          <w:sz w:val="20"/>
          <w:szCs w:val="20"/>
        </w:rPr>
        <w:t xml:space="preserve"> </w:t>
      </w:r>
      <w:r w:rsidRPr="00A43D4F">
        <w:rPr>
          <w:rFonts w:ascii="Calibri" w:eastAsia="Calibri" w:hAnsi="Calibri" w:cs="TimesNewRomanPSMT"/>
          <w:sz w:val="20"/>
          <w:szCs w:val="20"/>
        </w:rPr>
        <w:t xml:space="preserve">en yaygın kabul gören görüşlerden birisi empatinin hem bilişsel hem de duygusal öğelerden oluştuğu ve bu öğelerin birbirleri ile etkileşim içerisinde olduğu görüşüdür. Duygusal </w:t>
      </w:r>
      <w:proofErr w:type="gramStart"/>
      <w:r w:rsidRPr="00A43D4F">
        <w:rPr>
          <w:rFonts w:ascii="Calibri" w:eastAsia="Calibri" w:hAnsi="Calibri" w:cs="TimesNewRomanPSMT"/>
          <w:sz w:val="20"/>
          <w:szCs w:val="20"/>
        </w:rPr>
        <w:t>empati</w:t>
      </w:r>
      <w:proofErr w:type="gramEnd"/>
      <w:r w:rsidRPr="00A43D4F">
        <w:rPr>
          <w:rFonts w:ascii="Calibri" w:eastAsia="Calibri" w:hAnsi="Calibri" w:cs="TimesNewRomanPSMT"/>
          <w:sz w:val="20"/>
          <w:szCs w:val="20"/>
        </w:rPr>
        <w:t>, diğer kişinin yaşadığı duyguyu hissedebilme ve diğerinin duygusal durumuna en uygun tepkiyi verebilme anlamına gelmektedir (</w:t>
      </w:r>
      <w:r w:rsidRPr="00A43D4F">
        <w:rPr>
          <w:rFonts w:ascii="Calibri" w:eastAsia="Arial" w:hAnsi="Calibri"/>
          <w:sz w:val="20"/>
          <w:szCs w:val="20"/>
          <w:shd w:val="clear" w:color="auto" w:fill="FFFFFF"/>
          <w:lang w:val="en-US" w:eastAsia="en-US"/>
        </w:rPr>
        <w:t xml:space="preserve">De Kemp, Overbeek, De Wied, Engels </w:t>
      </w:r>
      <w:r w:rsidRPr="00A43D4F">
        <w:rPr>
          <w:rFonts w:ascii="Calibri" w:eastAsia="Calibri" w:hAnsi="Calibri" w:cs="Minion Pro Med"/>
          <w:sz w:val="20"/>
          <w:szCs w:val="20"/>
        </w:rPr>
        <w:t>&amp;</w:t>
      </w:r>
      <w:r w:rsidRPr="00A43D4F">
        <w:rPr>
          <w:rFonts w:ascii="Calibri" w:eastAsia="Arial" w:hAnsi="Calibri"/>
          <w:sz w:val="20"/>
          <w:szCs w:val="20"/>
          <w:shd w:val="clear" w:color="auto" w:fill="FFFFFF"/>
          <w:lang w:val="en-US" w:eastAsia="en-US"/>
        </w:rPr>
        <w:t xml:space="preserve"> Scholte, </w:t>
      </w:r>
      <w:r w:rsidRPr="00A43D4F">
        <w:rPr>
          <w:rFonts w:ascii="Calibri" w:eastAsia="Calibri" w:hAnsi="Calibri" w:cs="TimesNewRomanPSMT"/>
          <w:sz w:val="20"/>
          <w:szCs w:val="20"/>
          <w:lang w:val="en-US" w:eastAsia="en-US"/>
        </w:rPr>
        <w:t xml:space="preserve">2007; </w:t>
      </w:r>
      <w:r w:rsidRPr="00A43D4F">
        <w:rPr>
          <w:rFonts w:ascii="Calibri" w:eastAsia="Arial" w:hAnsi="Calibri"/>
          <w:sz w:val="20"/>
          <w:szCs w:val="20"/>
          <w:shd w:val="clear" w:color="auto" w:fill="FFFFFF"/>
          <w:lang w:val="en-US" w:eastAsia="en-US"/>
        </w:rPr>
        <w:t xml:space="preserve">De Wied, Goudena </w:t>
      </w:r>
      <w:r w:rsidRPr="00A43D4F">
        <w:rPr>
          <w:rFonts w:ascii="Calibri" w:eastAsia="Calibri" w:hAnsi="Calibri" w:cs="Minion Pro Med"/>
          <w:sz w:val="20"/>
          <w:szCs w:val="20"/>
        </w:rPr>
        <w:t>&amp;</w:t>
      </w:r>
      <w:r w:rsidRPr="00A43D4F">
        <w:rPr>
          <w:rFonts w:ascii="Calibri" w:eastAsia="Arial" w:hAnsi="Calibri"/>
          <w:sz w:val="20"/>
          <w:szCs w:val="20"/>
          <w:shd w:val="clear" w:color="auto" w:fill="FFFFFF"/>
          <w:lang w:val="en-US" w:eastAsia="en-US"/>
        </w:rPr>
        <w:t xml:space="preserve"> Matthys, </w:t>
      </w:r>
      <w:r w:rsidRPr="00A43D4F">
        <w:rPr>
          <w:rFonts w:ascii="Calibri" w:eastAsia="Calibri" w:hAnsi="Calibri" w:cs="TimesNewRomanPSMT"/>
          <w:sz w:val="20"/>
          <w:szCs w:val="20"/>
          <w:lang w:val="en-US" w:eastAsia="en-US"/>
        </w:rPr>
        <w:t xml:space="preserve">2005; Kaya </w:t>
      </w:r>
      <w:r w:rsidRPr="00A43D4F">
        <w:rPr>
          <w:rFonts w:ascii="Calibri" w:eastAsia="Calibri" w:hAnsi="Calibri" w:cs="Minion Pro Med"/>
          <w:sz w:val="20"/>
          <w:szCs w:val="20"/>
        </w:rPr>
        <w:t>&amp;</w:t>
      </w:r>
      <w:r w:rsidRPr="00A43D4F">
        <w:rPr>
          <w:rFonts w:ascii="Calibri" w:eastAsia="Calibri" w:hAnsi="Calibri" w:cs="TimesNewRomanPSMT"/>
          <w:sz w:val="20"/>
          <w:szCs w:val="20"/>
          <w:lang w:val="en-US" w:eastAsia="en-US"/>
        </w:rPr>
        <w:t xml:space="preserve"> Siyez, 2010)</w:t>
      </w:r>
      <w:r w:rsidRPr="00A43D4F">
        <w:rPr>
          <w:rFonts w:ascii="Calibri" w:eastAsia="Calibri" w:hAnsi="Calibri" w:cs="TimesNewRomanPSMT"/>
          <w:sz w:val="20"/>
          <w:szCs w:val="20"/>
        </w:rPr>
        <w:t xml:space="preserve">. Bilişsel </w:t>
      </w:r>
      <w:proofErr w:type="gramStart"/>
      <w:r w:rsidRPr="00A43D4F">
        <w:rPr>
          <w:rFonts w:ascii="Calibri" w:eastAsia="Calibri" w:hAnsi="Calibri" w:cs="TimesNewRomanPSMT"/>
          <w:sz w:val="20"/>
          <w:szCs w:val="20"/>
        </w:rPr>
        <w:t>empati</w:t>
      </w:r>
      <w:proofErr w:type="gramEnd"/>
      <w:r w:rsidRPr="00A43D4F">
        <w:rPr>
          <w:rFonts w:ascii="Calibri" w:eastAsia="Calibri" w:hAnsi="Calibri" w:cs="TimesNewRomanPSMT"/>
          <w:sz w:val="20"/>
          <w:szCs w:val="20"/>
        </w:rPr>
        <w:t xml:space="preserve"> ise diğer kişinin düşüncesini anlama, durumu onun bakış açısından değerlendirme olarak tanımlanmaktadır. Hem bilişsel hem de duygusal empatinin şiddet ve </w:t>
      </w:r>
      <w:proofErr w:type="gramStart"/>
      <w:r w:rsidRPr="00A43D4F">
        <w:rPr>
          <w:rFonts w:ascii="Calibri" w:eastAsia="Calibri" w:hAnsi="Calibri" w:cs="TimesNewRomanPSMT"/>
          <w:sz w:val="20"/>
          <w:szCs w:val="20"/>
        </w:rPr>
        <w:t>agresif</w:t>
      </w:r>
      <w:proofErr w:type="gramEnd"/>
      <w:r w:rsidRPr="00A43D4F">
        <w:rPr>
          <w:rFonts w:ascii="Calibri" w:eastAsia="Calibri" w:hAnsi="Calibri" w:cs="TimesNewRomanPSMT"/>
          <w:sz w:val="20"/>
          <w:szCs w:val="20"/>
        </w:rPr>
        <w:t xml:space="preserve"> davranışları azaltmada etkili faktörler arasında yer aldığı görülmektedir (</w:t>
      </w:r>
      <w:r w:rsidRPr="00A43D4F">
        <w:rPr>
          <w:rFonts w:ascii="Calibri" w:eastAsia="Calibri" w:hAnsi="Calibri" w:cs="TimesNewRomanPSMT"/>
          <w:sz w:val="20"/>
          <w:szCs w:val="20"/>
          <w:lang w:val="en-US" w:eastAsia="en-US"/>
        </w:rPr>
        <w:t>Lovett &amp; Sheffield, 2007; Mehrabian, 1997; Van Heerebek, 2010</w:t>
      </w:r>
      <w:r w:rsidRPr="00A43D4F">
        <w:rPr>
          <w:rFonts w:ascii="Calibri" w:eastAsia="Calibri" w:hAnsi="Calibri" w:cs="TimesNewRomanPSMT"/>
          <w:sz w:val="20"/>
          <w:szCs w:val="20"/>
        </w:rPr>
        <w:t xml:space="preserve">). Empatinin </w:t>
      </w:r>
      <w:proofErr w:type="gramStart"/>
      <w:r w:rsidRPr="00A43D4F">
        <w:rPr>
          <w:rFonts w:ascii="Calibri" w:eastAsia="Calibri" w:hAnsi="Calibri" w:cs="TimesNewRomanPSMT"/>
          <w:sz w:val="20"/>
          <w:szCs w:val="20"/>
        </w:rPr>
        <w:t>agresif</w:t>
      </w:r>
      <w:proofErr w:type="gramEnd"/>
      <w:r w:rsidRPr="00A43D4F">
        <w:rPr>
          <w:rFonts w:ascii="Calibri" w:eastAsia="Calibri" w:hAnsi="Calibri" w:cs="TimesNewRomanPSMT"/>
          <w:sz w:val="20"/>
          <w:szCs w:val="20"/>
        </w:rPr>
        <w:t xml:space="preserve"> davranışları iki şekilde azaltabileceği belirtilmektedir. Birincisi bilişsel </w:t>
      </w:r>
      <w:proofErr w:type="gramStart"/>
      <w:r w:rsidRPr="00A43D4F">
        <w:rPr>
          <w:rFonts w:ascii="Calibri" w:eastAsia="Calibri" w:hAnsi="Calibri" w:cs="TimesNewRomanPSMT"/>
          <w:sz w:val="20"/>
          <w:szCs w:val="20"/>
        </w:rPr>
        <w:t>empati</w:t>
      </w:r>
      <w:proofErr w:type="gramEnd"/>
      <w:r w:rsidRPr="00A43D4F">
        <w:rPr>
          <w:rFonts w:ascii="Calibri" w:eastAsia="Calibri" w:hAnsi="Calibri" w:cs="TimesNewRomanPSMT"/>
          <w:sz w:val="20"/>
          <w:szCs w:val="20"/>
        </w:rPr>
        <w:t xml:space="preserve"> ile ilgilidir. Buna göre; perspektif alma becerisi sayesinde bireyler diğerlerinin davranışlarını onların bakış açısından değerlendirerek diğerlerinin davranışlarını tolere edebilir, buna bağlı olarak da bireylerin </w:t>
      </w:r>
      <w:proofErr w:type="gramStart"/>
      <w:r w:rsidRPr="00A43D4F">
        <w:rPr>
          <w:rFonts w:ascii="Calibri" w:eastAsia="Calibri" w:hAnsi="Calibri" w:cs="TimesNewRomanPSMT"/>
          <w:sz w:val="20"/>
          <w:szCs w:val="20"/>
        </w:rPr>
        <w:t>agresif</w:t>
      </w:r>
      <w:proofErr w:type="gramEnd"/>
      <w:r w:rsidRPr="00A43D4F">
        <w:rPr>
          <w:rFonts w:ascii="Calibri" w:eastAsia="Calibri" w:hAnsi="Calibri" w:cs="TimesNewRomanPSMT"/>
          <w:sz w:val="20"/>
          <w:szCs w:val="20"/>
        </w:rPr>
        <w:t xml:space="preserve"> davranışlarda bulunma sıklığı azalır (Feshbach, 1978). İkincisi ise duygusal </w:t>
      </w:r>
      <w:proofErr w:type="gramStart"/>
      <w:r w:rsidRPr="00A43D4F">
        <w:rPr>
          <w:rFonts w:ascii="Calibri" w:eastAsia="Calibri" w:hAnsi="Calibri" w:cs="TimesNewRomanPSMT"/>
          <w:sz w:val="20"/>
          <w:szCs w:val="20"/>
        </w:rPr>
        <w:t>empati</w:t>
      </w:r>
      <w:proofErr w:type="gramEnd"/>
      <w:r w:rsidRPr="00A43D4F">
        <w:rPr>
          <w:rFonts w:ascii="Calibri" w:eastAsia="Calibri" w:hAnsi="Calibri" w:cs="TimesNewRomanPSMT"/>
          <w:sz w:val="20"/>
          <w:szCs w:val="20"/>
        </w:rPr>
        <w:t xml:space="preserve"> ile ilgilidir. Kişinin, kurbanın yaşadığı acıyı hissetmesinin, ona zarar verecek davranışlardan kaçınmasına yardımcı olabileceği belirtilmektedir (Eisenberg </w:t>
      </w:r>
      <w:r w:rsidRPr="00A43D4F">
        <w:rPr>
          <w:rFonts w:ascii="Calibri" w:eastAsia="Calibri" w:hAnsi="Calibri" w:cs="Minion Pro Med"/>
          <w:sz w:val="20"/>
          <w:szCs w:val="20"/>
        </w:rPr>
        <w:t>&amp;</w:t>
      </w:r>
      <w:r w:rsidRPr="00A43D4F">
        <w:rPr>
          <w:rFonts w:ascii="Calibri" w:eastAsia="Calibri" w:hAnsi="Calibri" w:cs="TimesNewRomanPSMT"/>
          <w:sz w:val="20"/>
          <w:szCs w:val="20"/>
        </w:rPr>
        <w:t xml:space="preserve"> Fabes, 1998; Özkan </w:t>
      </w:r>
      <w:r w:rsidRPr="00A43D4F">
        <w:rPr>
          <w:rFonts w:ascii="Calibri" w:eastAsia="Calibri" w:hAnsi="Calibri" w:cs="Minion Pro Med"/>
          <w:sz w:val="20"/>
          <w:szCs w:val="20"/>
        </w:rPr>
        <w:t>&amp;</w:t>
      </w:r>
      <w:r w:rsidRPr="00A43D4F">
        <w:rPr>
          <w:rFonts w:ascii="Calibri" w:eastAsia="Calibri" w:hAnsi="Calibri" w:cs="TimesNewRomanPSMT"/>
          <w:sz w:val="20"/>
          <w:szCs w:val="20"/>
        </w:rPr>
        <w:t xml:space="preserve"> Gökçearslan Çiftçi, 2009). Empatik eğilimin düşük olması ile akran zorbalığı arasında ilişki bulunacağına dair hipotezlerin temeli, </w:t>
      </w:r>
      <w:proofErr w:type="gramStart"/>
      <w:r w:rsidRPr="00A43D4F">
        <w:rPr>
          <w:rFonts w:ascii="Calibri" w:eastAsia="Calibri" w:hAnsi="Calibri" w:cs="TimesNewRomanPSMT"/>
          <w:sz w:val="20"/>
          <w:szCs w:val="20"/>
        </w:rPr>
        <w:t>empati</w:t>
      </w:r>
      <w:proofErr w:type="gramEnd"/>
      <w:r w:rsidRPr="00A43D4F">
        <w:rPr>
          <w:rFonts w:ascii="Calibri" w:eastAsia="Calibri" w:hAnsi="Calibri" w:cs="TimesNewRomanPSMT"/>
          <w:sz w:val="20"/>
          <w:szCs w:val="20"/>
        </w:rPr>
        <w:t xml:space="preserve"> düzeyinin düşük olması ile çeşitli anti-sosyal davranışlar arasında ilişki bulunmasına dayanmaktadır (Garaigordobil, 2009; Siyez </w:t>
      </w:r>
      <w:r w:rsidRPr="00A43D4F">
        <w:rPr>
          <w:rFonts w:ascii="Calibri" w:eastAsia="Calibri" w:hAnsi="Calibri" w:cs="Minion Pro Med"/>
          <w:sz w:val="20"/>
          <w:szCs w:val="20"/>
        </w:rPr>
        <w:t>&amp;</w:t>
      </w:r>
      <w:r w:rsidRPr="00A43D4F">
        <w:rPr>
          <w:rFonts w:ascii="Calibri" w:eastAsia="Calibri" w:hAnsi="Calibri" w:cs="TimesNewRomanPSMT"/>
          <w:sz w:val="20"/>
          <w:szCs w:val="20"/>
        </w:rPr>
        <w:t xml:space="preserve"> Kaya, 2011).</w:t>
      </w:r>
    </w:p>
    <w:p w:rsidR="00AF09CD" w:rsidRPr="00A43D4F" w:rsidRDefault="00AF09CD" w:rsidP="00AF09CD">
      <w:pPr>
        <w:widowControl w:val="0"/>
        <w:autoSpaceDE w:val="0"/>
        <w:autoSpaceDN w:val="0"/>
        <w:adjustRightInd w:val="0"/>
        <w:spacing w:after="120"/>
        <w:ind w:firstLine="284"/>
        <w:jc w:val="both"/>
        <w:rPr>
          <w:rFonts w:ascii="Calibri" w:eastAsia="Calibri" w:hAnsi="Calibri" w:cs="PalatinoLinotype-Roman"/>
          <w:sz w:val="20"/>
          <w:szCs w:val="20"/>
        </w:rPr>
      </w:pPr>
      <w:r w:rsidRPr="00A43D4F">
        <w:rPr>
          <w:rFonts w:ascii="Calibri" w:eastAsia="Calibri" w:hAnsi="Calibri" w:cs="Minion Pro Med"/>
          <w:sz w:val="20"/>
          <w:szCs w:val="20"/>
        </w:rPr>
        <w:t xml:space="preserve">Empatinin yardım etme, barışçıl çatışma çözümü, problem çözme becerisi gibi prososyal davranışlar, sosyal uzlaşma, ileri düzeyde farkındalık, iletişim becerisi ve duygusal beceri ile pozitif yönde bir ilişkisi olduğu, sinirlilik ve kızgınlık gibi diğer antisosyal davranışların da kontrol altına alınmasına yardımcı olduğu </w:t>
      </w:r>
      <w:proofErr w:type="gramStart"/>
      <w:r w:rsidRPr="00A43D4F">
        <w:rPr>
          <w:rFonts w:ascii="Calibri" w:eastAsia="Calibri" w:hAnsi="Calibri" w:cs="Minion Pro Med"/>
          <w:sz w:val="20"/>
          <w:szCs w:val="20"/>
        </w:rPr>
        <w:t>(</w:t>
      </w:r>
      <w:proofErr w:type="gramEnd"/>
      <w:r w:rsidRPr="00A43D4F">
        <w:rPr>
          <w:rFonts w:ascii="Calibri" w:eastAsia="Calibri" w:hAnsi="Calibri" w:cs="Minion Pro Med"/>
          <w:sz w:val="20"/>
          <w:szCs w:val="20"/>
        </w:rPr>
        <w:t>Barnett, 1987; Kalliopuska, 1992; de Wied at. al</w:t>
      </w:r>
      <w:proofErr w:type="gramStart"/>
      <w:r w:rsidRPr="00A43D4F">
        <w:rPr>
          <w:rFonts w:ascii="Calibri" w:eastAsia="Calibri" w:hAnsi="Calibri" w:cs="Minion Pro Med"/>
          <w:sz w:val="20"/>
          <w:szCs w:val="20"/>
        </w:rPr>
        <w:t>.,</w:t>
      </w:r>
      <w:proofErr w:type="gramEnd"/>
      <w:r w:rsidRPr="00A43D4F">
        <w:rPr>
          <w:rFonts w:ascii="Calibri" w:eastAsia="Calibri" w:hAnsi="Calibri" w:cs="Minion Pro Med"/>
          <w:sz w:val="20"/>
          <w:szCs w:val="20"/>
        </w:rPr>
        <w:t xml:space="preserve"> 2007), empatik olmanın psikolojik olarak son derece iyileştirici bir etkisi olduğu (Cüceloğlu, 2000) ifade edilmektedir. Empatinin, sosyal davranışları anlama ve insan davranışlarını açıklamada önemli bir yere sahip olduğu konusunda yaygın bir görüş birliği bulunmaktadır (Haigh, 2009; Hunter, 2003). </w:t>
      </w:r>
      <w:r w:rsidRPr="00A43D4F">
        <w:rPr>
          <w:rFonts w:ascii="Calibri" w:eastAsia="Calibri" w:hAnsi="Calibri"/>
          <w:sz w:val="20"/>
          <w:szCs w:val="20"/>
        </w:rPr>
        <w:t>Şiddetin hem kaynağı, hem de mağduru olabilen ergenler, içinde bulundukları gelişim dö</w:t>
      </w:r>
      <w:r w:rsidRPr="00A43D4F">
        <w:rPr>
          <w:rFonts w:ascii="Calibri" w:eastAsia="Calibri" w:hAnsi="Calibri"/>
          <w:sz w:val="20"/>
          <w:szCs w:val="20"/>
        </w:rPr>
        <w:softHyphen/>
        <w:t>nemi açısından bakıldığında da özel bir öneme sa</w:t>
      </w:r>
      <w:r w:rsidRPr="00A43D4F">
        <w:rPr>
          <w:rFonts w:ascii="Calibri" w:eastAsia="Calibri" w:hAnsi="Calibri"/>
          <w:sz w:val="20"/>
          <w:szCs w:val="20"/>
        </w:rPr>
        <w:softHyphen/>
        <w:t>hiptir. Gelişimin birçok alanında hızlı bir değişi</w:t>
      </w:r>
      <w:r w:rsidRPr="00A43D4F">
        <w:rPr>
          <w:rFonts w:ascii="Calibri" w:eastAsia="Calibri" w:hAnsi="Calibri"/>
          <w:sz w:val="20"/>
          <w:szCs w:val="20"/>
        </w:rPr>
        <w:softHyphen/>
        <w:t>min yaşandığı bu dönemde, ergenlerin duygularını yönetme, davranışlarını şekillendirme becerileri</w:t>
      </w:r>
      <w:r w:rsidRPr="00A43D4F">
        <w:rPr>
          <w:rFonts w:ascii="Calibri" w:eastAsia="Calibri" w:hAnsi="Calibri"/>
          <w:sz w:val="20"/>
          <w:szCs w:val="20"/>
        </w:rPr>
        <w:softHyphen/>
        <w:t>ne kavuşmaları, hem içinde bulundukları gelişim dönemindeki gelişim görevlerini yerine getirmeleri bağlamında hem izleyen dönemlerde</w:t>
      </w:r>
      <w:r w:rsidRPr="00A43D4F">
        <w:rPr>
          <w:rFonts w:ascii="Calibri" w:eastAsia="Calibri" w:hAnsi="Calibri"/>
          <w:sz w:val="20"/>
          <w:szCs w:val="20"/>
        </w:rPr>
        <w:softHyphen/>
        <w:t xml:space="preserve">ki psikolojik ve toplumsal rollerine hazırlanmaları açısından hayati görünmektedir (Arslan, 2010). </w:t>
      </w:r>
      <w:r w:rsidRPr="00A43D4F">
        <w:rPr>
          <w:rFonts w:ascii="Calibri" w:eastAsia="Calibri" w:hAnsi="Calibri" w:cs="Minion Pro Med"/>
          <w:sz w:val="20"/>
          <w:szCs w:val="20"/>
        </w:rPr>
        <w:t>Bu nedenlerle ergenlerde şiddet eğilimine ve şiddeti önlemeye yönelik daha fazla çalışma yapılması önemli görülmektedir.</w:t>
      </w:r>
    </w:p>
    <w:p w:rsidR="00AF09CD" w:rsidRPr="00A43D4F" w:rsidRDefault="00AF09CD" w:rsidP="00AF09CD">
      <w:pPr>
        <w:widowControl w:val="0"/>
        <w:autoSpaceDE w:val="0"/>
        <w:autoSpaceDN w:val="0"/>
        <w:adjustRightInd w:val="0"/>
        <w:spacing w:after="120"/>
        <w:ind w:firstLine="284"/>
        <w:jc w:val="both"/>
        <w:rPr>
          <w:rFonts w:ascii="Calibri" w:eastAsia="Calibri" w:hAnsi="Calibri" w:cs="PalatinoLinotype-Roman"/>
          <w:sz w:val="20"/>
          <w:szCs w:val="20"/>
        </w:rPr>
      </w:pPr>
      <w:r w:rsidRPr="00A43D4F">
        <w:rPr>
          <w:rFonts w:ascii="Calibri" w:eastAsia="Calibri" w:hAnsi="Calibri"/>
          <w:sz w:val="20"/>
          <w:szCs w:val="20"/>
          <w:lang w:val="en-US" w:eastAsia="en-US"/>
        </w:rPr>
        <w:t xml:space="preserve">Yurt dışında </w:t>
      </w:r>
      <w:r w:rsidRPr="00A43D4F">
        <w:rPr>
          <w:rFonts w:ascii="Calibri" w:eastAsia="Calibri" w:hAnsi="Calibri"/>
          <w:sz w:val="20"/>
          <w:szCs w:val="20"/>
          <w:lang w:eastAsia="en-US"/>
        </w:rPr>
        <w:t>şiddet ve empati (</w:t>
      </w:r>
      <w:r w:rsidRPr="00A43D4F">
        <w:rPr>
          <w:rFonts w:ascii="Calibri" w:eastAsia="Calibri" w:hAnsi="Calibri" w:cs="TimesNewRomanPSMT"/>
          <w:sz w:val="20"/>
          <w:szCs w:val="20"/>
          <w:lang w:val="en-US" w:eastAsia="en-US"/>
        </w:rPr>
        <w:t xml:space="preserve">Endresen </w:t>
      </w:r>
      <w:r w:rsidRPr="00A43D4F">
        <w:rPr>
          <w:rFonts w:ascii="Calibri" w:eastAsia="Calibri" w:hAnsi="Calibri" w:cs="Minion Pro Med"/>
          <w:sz w:val="20"/>
          <w:szCs w:val="20"/>
        </w:rPr>
        <w:t>&amp;</w:t>
      </w:r>
      <w:r w:rsidRPr="00A43D4F">
        <w:rPr>
          <w:rFonts w:ascii="Calibri" w:eastAsia="Calibri" w:hAnsi="Calibri"/>
          <w:sz w:val="20"/>
          <w:szCs w:val="20"/>
          <w:lang w:val="en-US" w:eastAsia="en-US"/>
        </w:rPr>
        <w:t xml:space="preserve"> </w:t>
      </w:r>
      <w:r w:rsidRPr="00A43D4F">
        <w:rPr>
          <w:rFonts w:ascii="Calibri" w:eastAsia="Calibri" w:hAnsi="Calibri" w:cs="TimesNewRomanPSMT"/>
          <w:sz w:val="20"/>
          <w:szCs w:val="20"/>
          <w:lang w:val="en-US" w:eastAsia="en-US"/>
        </w:rPr>
        <w:t xml:space="preserve">Olweus, 2001; Espelage, Mebane </w:t>
      </w:r>
      <w:r w:rsidRPr="00A43D4F">
        <w:rPr>
          <w:rFonts w:ascii="Calibri" w:eastAsia="Calibri" w:hAnsi="Calibri" w:cs="Minion Pro Med"/>
          <w:sz w:val="20"/>
          <w:szCs w:val="20"/>
        </w:rPr>
        <w:t>&amp;</w:t>
      </w:r>
      <w:r w:rsidRPr="00A43D4F">
        <w:rPr>
          <w:rFonts w:ascii="Calibri" w:eastAsia="Calibri" w:hAnsi="Calibri"/>
          <w:sz w:val="20"/>
          <w:szCs w:val="20"/>
          <w:lang w:val="en-US" w:eastAsia="en-US"/>
        </w:rPr>
        <w:t xml:space="preserve"> </w:t>
      </w:r>
      <w:r w:rsidRPr="00A43D4F">
        <w:rPr>
          <w:rFonts w:ascii="Calibri" w:eastAsia="Calibri" w:hAnsi="Calibri" w:cs="TimesNewRomanPSMT"/>
          <w:sz w:val="20"/>
          <w:szCs w:val="20"/>
          <w:lang w:val="en-US" w:eastAsia="en-US"/>
        </w:rPr>
        <w:t xml:space="preserve">Adams, 2004; </w:t>
      </w:r>
      <w:hyperlink r:id="rId20" w:history="1">
        <w:r w:rsidRPr="00A43D4F">
          <w:rPr>
            <w:rFonts w:ascii="Calibri" w:eastAsia="Calibri" w:hAnsi="Calibri" w:cs="Arial"/>
            <w:sz w:val="20"/>
            <w:szCs w:val="20"/>
            <w:u w:val="single"/>
            <w:bdr w:val="none" w:sz="0" w:space="0" w:color="auto" w:frame="1"/>
            <w:lang w:val="en-US" w:eastAsia="en-US"/>
          </w:rPr>
          <w:t>Harris</w:t>
        </w:r>
      </w:hyperlink>
      <w:r w:rsidRPr="00A43D4F">
        <w:rPr>
          <w:rFonts w:ascii="Calibri" w:eastAsia="Calibri" w:hAnsi="Calibri"/>
          <w:sz w:val="20"/>
          <w:szCs w:val="20"/>
          <w:lang w:eastAsia="en-US"/>
        </w:rPr>
        <w:t xml:space="preserve"> &amp; </w:t>
      </w:r>
      <w:r w:rsidRPr="00A43D4F">
        <w:rPr>
          <w:rFonts w:ascii="Calibri" w:eastAsia="Calibri" w:hAnsi="Calibri"/>
          <w:sz w:val="20"/>
          <w:szCs w:val="20"/>
          <w:lang w:val="en-US" w:eastAsia="en-US"/>
        </w:rPr>
        <w:t xml:space="preserve">2013; Palmeri-Sams </w:t>
      </w:r>
      <w:r w:rsidRPr="00A43D4F">
        <w:rPr>
          <w:rFonts w:ascii="Calibri" w:eastAsia="Calibri" w:hAnsi="Calibri" w:cs="Minion Pro Med"/>
          <w:sz w:val="20"/>
          <w:szCs w:val="20"/>
        </w:rPr>
        <w:t>&amp;</w:t>
      </w:r>
      <w:r w:rsidRPr="00A43D4F">
        <w:rPr>
          <w:rFonts w:ascii="Calibri" w:eastAsia="Calibri" w:hAnsi="Calibri"/>
          <w:sz w:val="20"/>
          <w:szCs w:val="20"/>
          <w:lang w:val="en-US" w:eastAsia="en-US"/>
        </w:rPr>
        <w:t>Truscott, 2004</w:t>
      </w:r>
      <w:r w:rsidRPr="00A43D4F">
        <w:rPr>
          <w:rFonts w:ascii="Calibri" w:eastAsia="Calibri" w:hAnsi="Calibri"/>
          <w:sz w:val="20"/>
          <w:szCs w:val="20"/>
          <w:lang w:eastAsia="en-US"/>
        </w:rPr>
        <w:t>), saldırganlık ve empati (</w:t>
      </w:r>
      <w:r w:rsidRPr="00A43D4F">
        <w:rPr>
          <w:rFonts w:ascii="Calibri" w:eastAsia="Calibri" w:hAnsi="Calibri" w:cs="Arial"/>
          <w:sz w:val="20"/>
          <w:szCs w:val="20"/>
          <w:shd w:val="clear" w:color="auto" w:fill="FFFFFF"/>
          <w:lang w:eastAsia="en-US"/>
        </w:rPr>
        <w:t>Lesure-Lester, 2000</w:t>
      </w:r>
      <w:r w:rsidRPr="00A43D4F">
        <w:rPr>
          <w:rFonts w:ascii="Calibri" w:eastAsia="Calibri" w:hAnsi="Calibri"/>
          <w:sz w:val="20"/>
          <w:szCs w:val="20"/>
          <w:lang w:eastAsia="en-US"/>
        </w:rPr>
        <w:t>) kusur ve emphati (</w:t>
      </w:r>
      <w:hyperlink r:id="rId21" w:history="1">
        <w:r w:rsidRPr="00A43D4F">
          <w:rPr>
            <w:rFonts w:ascii="Calibri" w:eastAsia="Calibri" w:hAnsi="Calibri" w:cs="Arial"/>
            <w:sz w:val="20"/>
            <w:szCs w:val="20"/>
            <w:bdr w:val="none" w:sz="0" w:space="0" w:color="auto" w:frame="1"/>
            <w:lang w:eastAsia="en-US"/>
          </w:rPr>
          <w:t>van Langen</w:t>
        </w:r>
      </w:hyperlink>
      <w:r w:rsidRPr="00A43D4F">
        <w:rPr>
          <w:rFonts w:ascii="Calibri" w:eastAsia="Calibri" w:hAnsi="Calibri" w:cs="Arial"/>
          <w:sz w:val="20"/>
          <w:szCs w:val="20"/>
          <w:lang w:eastAsia="en-US"/>
        </w:rPr>
        <w:t xml:space="preserve">, </w:t>
      </w:r>
      <w:r w:rsidRPr="00A43D4F">
        <w:rPr>
          <w:rFonts w:ascii="Calibri" w:eastAsia="Calibri" w:hAnsi="Calibri" w:cs="Arial"/>
          <w:sz w:val="20"/>
          <w:szCs w:val="20"/>
          <w:bdr w:val="none" w:sz="0" w:space="0" w:color="auto" w:frame="1"/>
          <w:lang w:eastAsia="en-US"/>
        </w:rPr>
        <w:t xml:space="preserve"> </w:t>
      </w:r>
      <w:hyperlink r:id="rId22" w:history="1">
        <w:r w:rsidRPr="00A43D4F">
          <w:rPr>
            <w:rFonts w:ascii="Calibri" w:eastAsia="Calibri" w:hAnsi="Calibri" w:cs="Arial"/>
            <w:sz w:val="20"/>
            <w:szCs w:val="20"/>
            <w:bdr w:val="none" w:sz="0" w:space="0" w:color="auto" w:frame="1"/>
            <w:lang w:eastAsia="en-US"/>
          </w:rPr>
          <w:t>Wissink</w:t>
        </w:r>
      </w:hyperlink>
      <w:r w:rsidRPr="00A43D4F">
        <w:rPr>
          <w:rFonts w:ascii="Calibri" w:eastAsia="Calibri" w:hAnsi="Calibri" w:cs="Arial"/>
          <w:sz w:val="20"/>
          <w:szCs w:val="20"/>
          <w:lang w:eastAsia="en-US"/>
        </w:rPr>
        <w:t>, </w:t>
      </w:r>
      <w:hyperlink r:id="rId23" w:history="1">
        <w:r w:rsidRPr="00A43D4F">
          <w:rPr>
            <w:rFonts w:ascii="Calibri" w:eastAsia="Calibri" w:hAnsi="Calibri" w:cs="Arial"/>
            <w:sz w:val="20"/>
            <w:szCs w:val="20"/>
            <w:bdr w:val="none" w:sz="0" w:space="0" w:color="auto" w:frame="1"/>
            <w:lang w:eastAsia="en-US"/>
          </w:rPr>
          <w:t>van Vugt</w:t>
        </w:r>
      </w:hyperlink>
      <w:r w:rsidRPr="00A43D4F">
        <w:rPr>
          <w:rFonts w:ascii="Calibri" w:eastAsia="Calibri" w:hAnsi="Calibri" w:cs="Arial"/>
          <w:sz w:val="20"/>
          <w:szCs w:val="20"/>
          <w:lang w:eastAsia="en-US"/>
        </w:rPr>
        <w:t xml:space="preserve">, </w:t>
      </w:r>
      <w:hyperlink r:id="rId24" w:history="1">
        <w:r w:rsidRPr="00A43D4F">
          <w:rPr>
            <w:rFonts w:ascii="Calibri" w:eastAsia="Calibri" w:hAnsi="Calibri" w:cs="Arial"/>
            <w:sz w:val="20"/>
            <w:szCs w:val="20"/>
            <w:bdr w:val="none" w:sz="0" w:space="0" w:color="auto" w:frame="1"/>
            <w:lang w:eastAsia="en-US"/>
          </w:rPr>
          <w:t>Van der Stouwe</w:t>
        </w:r>
      </w:hyperlink>
      <w:r w:rsidRPr="00A43D4F">
        <w:rPr>
          <w:rFonts w:ascii="Calibri" w:eastAsia="Calibri" w:hAnsi="Calibri" w:cs="Arial"/>
          <w:sz w:val="20"/>
          <w:szCs w:val="20"/>
          <w:bdr w:val="none" w:sz="0" w:space="0" w:color="auto" w:frame="1"/>
          <w:lang w:eastAsia="en-US"/>
        </w:rPr>
        <w:t xml:space="preserve"> </w:t>
      </w:r>
      <w:hyperlink r:id="rId25" w:history="1">
        <w:r w:rsidRPr="00A43D4F">
          <w:rPr>
            <w:rFonts w:ascii="Calibri" w:eastAsia="Calibri" w:hAnsi="Calibri" w:cs="Minion Pro Med"/>
            <w:sz w:val="20"/>
            <w:szCs w:val="20"/>
          </w:rPr>
          <w:t>&amp;</w:t>
        </w:r>
        <w:r w:rsidRPr="00A43D4F">
          <w:rPr>
            <w:rFonts w:ascii="Calibri" w:eastAsia="Calibri" w:hAnsi="Calibri" w:cs="Arial"/>
            <w:sz w:val="20"/>
            <w:szCs w:val="20"/>
            <w:lang w:eastAsia="en-US"/>
          </w:rPr>
          <w:t xml:space="preserve"> </w:t>
        </w:r>
        <w:r w:rsidRPr="00A43D4F">
          <w:rPr>
            <w:rFonts w:ascii="Calibri" w:eastAsia="Calibri" w:hAnsi="Calibri" w:cs="Arial"/>
            <w:sz w:val="20"/>
            <w:szCs w:val="20"/>
            <w:bdr w:val="none" w:sz="0" w:space="0" w:color="auto" w:frame="1"/>
            <w:lang w:eastAsia="en-US"/>
          </w:rPr>
          <w:t xml:space="preserve"> Stams</w:t>
        </w:r>
      </w:hyperlink>
      <w:r w:rsidRPr="00A43D4F">
        <w:rPr>
          <w:rFonts w:ascii="Calibri" w:eastAsia="Calibri" w:hAnsi="Calibri" w:cs="Arial"/>
          <w:sz w:val="20"/>
          <w:szCs w:val="20"/>
          <w:bdr w:val="none" w:sz="0" w:space="0" w:color="auto" w:frame="1"/>
          <w:lang w:eastAsia="en-US"/>
        </w:rPr>
        <w:t>,</w:t>
      </w:r>
      <w:r w:rsidRPr="00A43D4F">
        <w:rPr>
          <w:rFonts w:ascii="Calibri" w:eastAsia="Calibri" w:hAnsi="Calibri" w:cs="Arial"/>
          <w:sz w:val="20"/>
          <w:szCs w:val="20"/>
          <w:lang w:eastAsia="en-US"/>
        </w:rPr>
        <w:t xml:space="preserve"> 2014</w:t>
      </w:r>
      <w:r w:rsidRPr="00A43D4F">
        <w:rPr>
          <w:rFonts w:ascii="Calibri" w:eastAsia="Calibri" w:hAnsi="Calibri"/>
          <w:sz w:val="20"/>
          <w:szCs w:val="20"/>
          <w:lang w:eastAsia="en-US"/>
        </w:rPr>
        <w:t>), saldırganlık ve emphati (</w:t>
      </w:r>
      <w:r w:rsidRPr="00A43D4F">
        <w:rPr>
          <w:rFonts w:ascii="Calibri" w:eastAsia="Calibri" w:hAnsi="Calibri"/>
          <w:bCs/>
          <w:iCs/>
          <w:sz w:val="20"/>
          <w:szCs w:val="20"/>
          <w:lang w:val="en-US" w:eastAsia="en-US"/>
        </w:rPr>
        <w:t xml:space="preserve">Ashraf, Khalid &amp; Ahmed, </w:t>
      </w:r>
      <w:r w:rsidRPr="00A43D4F">
        <w:rPr>
          <w:rFonts w:ascii="Calibri" w:eastAsia="Calibri" w:hAnsi="Calibri"/>
          <w:bCs/>
          <w:sz w:val="20"/>
          <w:szCs w:val="20"/>
          <w:lang w:val="en-US" w:eastAsia="en-US"/>
        </w:rPr>
        <w:t xml:space="preserve">2014; </w:t>
      </w:r>
      <w:r w:rsidRPr="00A43D4F">
        <w:rPr>
          <w:rFonts w:ascii="Calibri" w:eastAsia="Calibri" w:hAnsi="Calibri" w:cs="TimesNewRomanPS"/>
          <w:sz w:val="20"/>
          <w:szCs w:val="20"/>
          <w:lang w:val="en-US" w:eastAsia="en-US"/>
        </w:rPr>
        <w:t xml:space="preserve">Robinson, Roberts, Strayer </w:t>
      </w:r>
      <w:r w:rsidRPr="00A43D4F">
        <w:rPr>
          <w:rFonts w:ascii="Calibri" w:eastAsia="Calibri" w:hAnsi="Calibri" w:cs="Minion Pro Med"/>
          <w:sz w:val="20"/>
          <w:szCs w:val="20"/>
        </w:rPr>
        <w:t>&amp;</w:t>
      </w:r>
      <w:r w:rsidRPr="00A43D4F">
        <w:rPr>
          <w:rFonts w:ascii="Calibri" w:eastAsia="Calibri" w:hAnsi="Calibri" w:cs="TimesNewRomanPS"/>
          <w:sz w:val="20"/>
          <w:szCs w:val="20"/>
          <w:lang w:val="en-US" w:eastAsia="en-US"/>
        </w:rPr>
        <w:t xml:space="preserve"> Koopman, </w:t>
      </w:r>
      <w:r w:rsidRPr="00A43D4F">
        <w:rPr>
          <w:rFonts w:ascii="Calibri" w:eastAsia="Calibri" w:hAnsi="Calibri" w:cs="TimesNewRomanPS-Bold"/>
          <w:bCs/>
          <w:sz w:val="20"/>
          <w:szCs w:val="20"/>
          <w:lang w:val="en-US" w:eastAsia="en-US"/>
        </w:rPr>
        <w:t>2007</w:t>
      </w:r>
      <w:r w:rsidRPr="00A43D4F">
        <w:rPr>
          <w:rFonts w:ascii="Calibri" w:eastAsia="Calibri" w:hAnsi="Calibri"/>
          <w:sz w:val="20"/>
          <w:szCs w:val="20"/>
          <w:lang w:eastAsia="en-US"/>
        </w:rPr>
        <w:t xml:space="preserve">), zorbalık ve emphati (Jolliffe </w:t>
      </w:r>
      <w:r w:rsidRPr="00A43D4F">
        <w:rPr>
          <w:rFonts w:ascii="Calibri" w:eastAsia="Calibri" w:hAnsi="Calibri" w:cs="Minion Pro Med"/>
          <w:sz w:val="20"/>
          <w:szCs w:val="20"/>
        </w:rPr>
        <w:t>&amp;</w:t>
      </w:r>
      <w:r w:rsidRPr="00A43D4F">
        <w:rPr>
          <w:rFonts w:ascii="Calibri" w:eastAsia="Calibri" w:hAnsi="Calibri"/>
          <w:sz w:val="20"/>
          <w:szCs w:val="20"/>
          <w:lang w:eastAsia="en-US"/>
        </w:rPr>
        <w:t xml:space="preserve"> Farrington, 2006) vb. konularına ilişkin yapılmış çalışmalara rastlanmaktadır. Fakat Türkiye’deki </w:t>
      </w:r>
      <w:proofErr w:type="gramStart"/>
      <w:r w:rsidRPr="00A43D4F">
        <w:rPr>
          <w:rFonts w:ascii="Calibri" w:eastAsia="Calibri" w:hAnsi="Calibri"/>
          <w:sz w:val="20"/>
          <w:szCs w:val="20"/>
          <w:lang w:eastAsia="en-US"/>
        </w:rPr>
        <w:t>literatür</w:t>
      </w:r>
      <w:proofErr w:type="gramEnd"/>
      <w:r w:rsidRPr="00A43D4F">
        <w:rPr>
          <w:rFonts w:ascii="Calibri" w:eastAsia="Calibri" w:hAnsi="Calibri"/>
          <w:sz w:val="20"/>
          <w:szCs w:val="20"/>
          <w:lang w:eastAsia="en-US"/>
        </w:rPr>
        <w:t xml:space="preserve"> incelendiğinde, </w:t>
      </w:r>
      <w:r w:rsidRPr="00A43D4F">
        <w:rPr>
          <w:rFonts w:ascii="Calibri" w:eastAsia="Calibri" w:hAnsi="Calibri"/>
          <w:sz w:val="20"/>
          <w:szCs w:val="20"/>
        </w:rPr>
        <w:t>şiddet uygulayan veya şid</w:t>
      </w:r>
      <w:r w:rsidRPr="00A43D4F">
        <w:rPr>
          <w:rFonts w:ascii="Calibri" w:eastAsia="Calibri" w:hAnsi="Calibri"/>
          <w:sz w:val="20"/>
          <w:szCs w:val="20"/>
        </w:rPr>
        <w:softHyphen/>
        <w:t>det mağduru olan ergenlerin kişilik özelliklerinin irdelendiği sınırlı sayıda araştırma bulgusuna rastlan</w:t>
      </w:r>
      <w:r w:rsidRPr="00A43D4F">
        <w:rPr>
          <w:rFonts w:ascii="Calibri" w:eastAsia="Calibri" w:hAnsi="Calibri"/>
          <w:sz w:val="20"/>
          <w:szCs w:val="20"/>
        </w:rPr>
        <w:softHyphen/>
        <w:t>maktadır.</w:t>
      </w:r>
      <w:r w:rsidRPr="00A43D4F">
        <w:rPr>
          <w:rFonts w:ascii="Calibri" w:eastAsia="TimesNewRoman" w:hAnsi="Calibri" w:cs="Minion Pro Med"/>
          <w:sz w:val="20"/>
          <w:szCs w:val="20"/>
        </w:rPr>
        <w:t xml:space="preserve"> </w:t>
      </w:r>
      <w:r w:rsidRPr="00A43D4F">
        <w:rPr>
          <w:rFonts w:ascii="Calibri" w:eastAsia="Calibri" w:hAnsi="Calibri"/>
          <w:sz w:val="20"/>
          <w:szCs w:val="20"/>
        </w:rPr>
        <w:t xml:space="preserve">Bu çalışmalar, </w:t>
      </w:r>
      <w:r w:rsidRPr="00A43D4F">
        <w:rPr>
          <w:rFonts w:ascii="Calibri" w:eastAsia="TimesNewRoman" w:hAnsi="Calibri" w:cs="Minion Pro Med"/>
          <w:sz w:val="20"/>
          <w:szCs w:val="20"/>
        </w:rPr>
        <w:t xml:space="preserve">ergenlerin </w:t>
      </w:r>
      <w:r w:rsidRPr="00A43D4F">
        <w:rPr>
          <w:rFonts w:ascii="Calibri" w:eastAsia="Calibri" w:hAnsi="Calibri" w:cs="Minion Pro Med"/>
          <w:bCs/>
          <w:sz w:val="20"/>
          <w:szCs w:val="20"/>
        </w:rPr>
        <w:t>saldırganlık ve öfke düzeyleri (</w:t>
      </w:r>
      <w:r w:rsidRPr="00A43D4F">
        <w:rPr>
          <w:rFonts w:ascii="Calibri" w:eastAsia="Calibri" w:hAnsi="Calibri" w:cs="Minion Pro Med"/>
          <w:sz w:val="20"/>
          <w:szCs w:val="20"/>
        </w:rPr>
        <w:t xml:space="preserve">Kesen, Deniz &amp; Durmuşoğlu, 2007), </w:t>
      </w:r>
      <w:r w:rsidRPr="00A43D4F">
        <w:rPr>
          <w:rFonts w:ascii="Calibri" w:eastAsia="TimesNewRoman" w:hAnsi="Calibri" w:cs="Minion Pro Med"/>
          <w:sz w:val="20"/>
          <w:szCs w:val="20"/>
        </w:rPr>
        <w:t xml:space="preserve">şiddet eğilimleri ve duygusal farkındalıkları (Elmacı, 2007), benlik saygısı ile saldırganlık düzeyleri (Hüsman, 2007), şiddet davranışı ile yalnızlık (Yıldırım, 2007), şiddet eğilimi, yalnızlık ve sosyal destek algıları (Haskan, 2009) </w:t>
      </w:r>
      <w:r w:rsidRPr="00A43D4F">
        <w:rPr>
          <w:rFonts w:ascii="Calibri" w:eastAsia="Calibri" w:hAnsi="Calibri"/>
          <w:sz w:val="20"/>
          <w:szCs w:val="20"/>
        </w:rPr>
        <w:t xml:space="preserve">gibi özellikleri hakkında bilgi sağlamaktadır. </w:t>
      </w:r>
      <w:r w:rsidRPr="00A43D4F">
        <w:rPr>
          <w:rFonts w:ascii="Calibri" w:eastAsia="TimesNewRoman" w:hAnsi="Calibri" w:cs="Minion Pro Med"/>
          <w:sz w:val="20"/>
          <w:szCs w:val="20"/>
        </w:rPr>
        <w:t xml:space="preserve"> </w:t>
      </w:r>
      <w:proofErr w:type="gramStart"/>
      <w:r w:rsidRPr="00A43D4F">
        <w:rPr>
          <w:rFonts w:ascii="Calibri" w:eastAsia="TimesNewRoman" w:hAnsi="Calibri" w:cs="Minion Pro Med"/>
          <w:sz w:val="20"/>
          <w:szCs w:val="20"/>
        </w:rPr>
        <w:t xml:space="preserve">Empatik beceri ile ilgili olarak da ergenlerin </w:t>
      </w:r>
      <w:r w:rsidRPr="00A43D4F">
        <w:rPr>
          <w:rFonts w:ascii="Calibri" w:eastAsia="Calibri" w:hAnsi="Calibri" w:cs="Minion Pro Med"/>
          <w:sz w:val="20"/>
          <w:szCs w:val="20"/>
        </w:rPr>
        <w:t xml:space="preserve">müzik eğitimi almalarının ve kimlik statülerinin empatik becerilerine etkisinin </w:t>
      </w:r>
      <w:r w:rsidRPr="00A43D4F">
        <w:rPr>
          <w:rFonts w:ascii="Calibri" w:eastAsia="Calibri" w:hAnsi="Calibri" w:cs="Minion Pro Med"/>
          <w:sz w:val="20"/>
          <w:szCs w:val="20"/>
          <w:shd w:val="clear" w:color="auto" w:fill="FFFFFF"/>
        </w:rPr>
        <w:t>(Erlanger, 1998; Köksal, 1997),</w:t>
      </w:r>
      <w:r w:rsidRPr="00A43D4F">
        <w:rPr>
          <w:rFonts w:ascii="Calibri" w:eastAsia="Calibri" w:hAnsi="Calibri" w:cs="Minion Pro Med"/>
          <w:sz w:val="20"/>
          <w:szCs w:val="20"/>
        </w:rPr>
        <w:t xml:space="preserve"> ergenlerin empatik becerilerinin</w:t>
      </w:r>
      <w:r w:rsidRPr="00A43D4F">
        <w:rPr>
          <w:rFonts w:ascii="Calibri" w:eastAsia="Calibri" w:hAnsi="Calibri" w:cs="Minion Pro Med"/>
          <w:sz w:val="20"/>
          <w:szCs w:val="20"/>
          <w:shd w:val="clear" w:color="auto" w:fill="FFFFFF"/>
        </w:rPr>
        <w:t xml:space="preserve"> (</w:t>
      </w:r>
      <w:r w:rsidRPr="00A43D4F">
        <w:rPr>
          <w:rFonts w:ascii="Calibri" w:eastAsia="Calibri" w:hAnsi="Calibri" w:cs="Minion Pro Med"/>
          <w:bCs/>
          <w:sz w:val="20"/>
          <w:szCs w:val="20"/>
          <w:shd w:val="clear" w:color="auto" w:fill="FFFFFF"/>
        </w:rPr>
        <w:t>Hasdemir, 2007</w:t>
      </w:r>
      <w:r w:rsidRPr="00A43D4F">
        <w:rPr>
          <w:rFonts w:ascii="Calibri" w:eastAsia="Calibri" w:hAnsi="Calibri" w:cs="Minion Pro Med"/>
          <w:sz w:val="20"/>
          <w:szCs w:val="20"/>
          <w:shd w:val="clear" w:color="auto" w:fill="FFFFFF"/>
        </w:rPr>
        <w:t xml:space="preserve">), </w:t>
      </w:r>
      <w:r w:rsidRPr="00A43D4F">
        <w:rPr>
          <w:rFonts w:ascii="Calibri" w:eastAsia="Calibri" w:hAnsi="Calibri" w:cs="Minion Pro Med"/>
          <w:sz w:val="20"/>
          <w:szCs w:val="20"/>
        </w:rPr>
        <w:t xml:space="preserve">sağlık meslek lisesi öğrencilerinin empatik eğilim ve empatik beceri düzeyleri ile benlik algı düzeylerinin (Ergül, 1995), </w:t>
      </w:r>
      <w:r w:rsidRPr="00A43D4F">
        <w:rPr>
          <w:rFonts w:ascii="Calibri" w:eastAsia="Calibri" w:hAnsi="Calibri" w:cs="TimesNewRomanPSMT"/>
          <w:sz w:val="20"/>
          <w:szCs w:val="20"/>
        </w:rPr>
        <w:t xml:space="preserve">Siyez </w:t>
      </w:r>
      <w:r w:rsidRPr="00A43D4F">
        <w:rPr>
          <w:rFonts w:ascii="Calibri" w:eastAsia="Calibri" w:hAnsi="Calibri" w:cs="Minion Pro Med"/>
          <w:sz w:val="20"/>
          <w:szCs w:val="20"/>
        </w:rPr>
        <w:t>ve</w:t>
      </w:r>
      <w:r w:rsidRPr="00A43D4F">
        <w:rPr>
          <w:rFonts w:ascii="Calibri" w:eastAsia="Calibri" w:hAnsi="Calibri" w:cs="TimesNewRomanPSMT"/>
          <w:sz w:val="20"/>
          <w:szCs w:val="20"/>
        </w:rPr>
        <w:t xml:space="preserve"> Kaya (2011) tarafından ise akran zorbalığı ile empatik eğilim arasındaki ilişkinin </w:t>
      </w:r>
      <w:r w:rsidRPr="00A43D4F">
        <w:rPr>
          <w:rFonts w:ascii="Calibri" w:eastAsia="Calibri" w:hAnsi="Calibri" w:cs="Minion Pro Med"/>
          <w:sz w:val="20"/>
          <w:szCs w:val="20"/>
        </w:rPr>
        <w:t>incelendiği görülmektedir.</w:t>
      </w:r>
      <w:proofErr w:type="gramEnd"/>
    </w:p>
    <w:p w:rsidR="00AF09CD" w:rsidRDefault="00AF09CD" w:rsidP="00AF09CD">
      <w:pPr>
        <w:widowControl w:val="0"/>
        <w:tabs>
          <w:tab w:val="center" w:pos="4536"/>
          <w:tab w:val="left" w:pos="6434"/>
        </w:tabs>
        <w:spacing w:after="120"/>
        <w:rPr>
          <w:rFonts w:ascii="Calibri" w:eastAsia="Calibri" w:hAnsi="Calibri"/>
          <w:b/>
          <w:sz w:val="20"/>
          <w:szCs w:val="20"/>
          <w:lang w:val="en-US" w:eastAsia="en-US"/>
        </w:rPr>
      </w:pPr>
    </w:p>
    <w:p w:rsidR="00AF09CD" w:rsidRDefault="00AF09CD" w:rsidP="00AF09CD">
      <w:pPr>
        <w:widowControl w:val="0"/>
        <w:tabs>
          <w:tab w:val="center" w:pos="4536"/>
          <w:tab w:val="left" w:pos="6434"/>
        </w:tabs>
        <w:spacing w:after="120"/>
        <w:rPr>
          <w:rFonts w:ascii="Calibri" w:eastAsia="Calibri" w:hAnsi="Calibri"/>
          <w:b/>
          <w:sz w:val="20"/>
          <w:szCs w:val="20"/>
          <w:lang w:val="en-US" w:eastAsia="en-US"/>
        </w:rPr>
      </w:pPr>
    </w:p>
    <w:p w:rsidR="00AF09CD" w:rsidRPr="00A43D4F" w:rsidRDefault="00AF09CD" w:rsidP="00AF09CD">
      <w:pPr>
        <w:widowControl w:val="0"/>
        <w:tabs>
          <w:tab w:val="center" w:pos="4536"/>
          <w:tab w:val="left" w:pos="6434"/>
        </w:tabs>
        <w:spacing w:after="120"/>
        <w:rPr>
          <w:rFonts w:ascii="Calibri" w:eastAsia="Calibri" w:hAnsi="Calibri"/>
          <w:b/>
          <w:sz w:val="20"/>
          <w:szCs w:val="20"/>
          <w:lang w:val="en-US" w:eastAsia="en-US"/>
        </w:rPr>
      </w:pPr>
      <w:r w:rsidRPr="00A43D4F">
        <w:rPr>
          <w:rFonts w:ascii="Calibri" w:eastAsia="Calibri" w:hAnsi="Calibri"/>
          <w:b/>
          <w:sz w:val="20"/>
          <w:szCs w:val="20"/>
          <w:lang w:val="en-US" w:eastAsia="en-US"/>
        </w:rPr>
        <w:lastRenderedPageBreak/>
        <w:t>Problem</w:t>
      </w:r>
      <w:r w:rsidRPr="00A43D4F">
        <w:rPr>
          <w:rFonts w:ascii="Calibri" w:eastAsia="Calibri" w:hAnsi="Calibri"/>
          <w:b/>
          <w:sz w:val="20"/>
          <w:szCs w:val="20"/>
          <w:lang w:val="en-US" w:eastAsia="en-US"/>
        </w:rPr>
        <w:tab/>
      </w:r>
    </w:p>
    <w:p w:rsidR="00AF09CD" w:rsidRPr="00A43D4F" w:rsidRDefault="00AF09CD" w:rsidP="00AF09CD">
      <w:pPr>
        <w:widowControl w:val="0"/>
        <w:shd w:val="clear" w:color="auto" w:fill="FFFFFF"/>
        <w:spacing w:after="120"/>
        <w:ind w:firstLine="284"/>
        <w:jc w:val="both"/>
        <w:rPr>
          <w:rFonts w:ascii="Calibri" w:hAnsi="Calibri" w:cs="Arial"/>
          <w:sz w:val="19"/>
          <w:szCs w:val="19"/>
        </w:rPr>
      </w:pPr>
      <w:r w:rsidRPr="00A43D4F">
        <w:rPr>
          <w:rFonts w:ascii="Calibri" w:hAnsi="Calibri" w:cs="Arial"/>
          <w:sz w:val="20"/>
          <w:szCs w:val="20"/>
        </w:rPr>
        <w:t xml:space="preserve">Yapılan ulusal </w:t>
      </w:r>
      <w:proofErr w:type="gramStart"/>
      <w:r w:rsidRPr="00A43D4F">
        <w:rPr>
          <w:rFonts w:ascii="Calibri" w:hAnsi="Calibri" w:cs="Arial"/>
          <w:sz w:val="20"/>
          <w:szCs w:val="20"/>
        </w:rPr>
        <w:t>literatür</w:t>
      </w:r>
      <w:proofErr w:type="gramEnd"/>
      <w:r w:rsidRPr="00A43D4F">
        <w:rPr>
          <w:rFonts w:ascii="Calibri" w:hAnsi="Calibri" w:cs="Arial"/>
          <w:sz w:val="20"/>
          <w:szCs w:val="20"/>
        </w:rPr>
        <w:t xml:space="preserve"> taramasında ergenlerin şiddet eğilimleri ile empatik eğilimlerini bir arada ele alan bir çalışmaya rastlanmamıştır. </w:t>
      </w:r>
      <w:r w:rsidRPr="00A43D4F">
        <w:rPr>
          <w:rFonts w:ascii="Calibri" w:eastAsia="Calibri" w:hAnsi="Calibri" w:cs="Minion Pro Med"/>
          <w:sz w:val="20"/>
          <w:szCs w:val="20"/>
          <w:lang w:eastAsia="en-US"/>
        </w:rPr>
        <w:t>Ergenlerin karşılaştıkları şiddet kaynaklarının en büyüğü, şiddete başvuran diğer ergenlerdir (Eve</w:t>
      </w:r>
      <w:r w:rsidRPr="00A43D4F">
        <w:rPr>
          <w:rFonts w:ascii="Calibri" w:eastAsia="Calibri" w:hAnsi="Calibri" w:cs="Minion Pro Med"/>
          <w:sz w:val="20"/>
          <w:szCs w:val="20"/>
          <w:lang w:eastAsia="en-US"/>
        </w:rPr>
        <w:softHyphen/>
        <w:t xml:space="preserve">rett </w:t>
      </w:r>
      <w:r w:rsidRPr="00A43D4F">
        <w:rPr>
          <w:rFonts w:ascii="Calibri" w:eastAsia="Calibri" w:hAnsi="Calibri" w:cs="Minion Pro Med"/>
          <w:sz w:val="20"/>
          <w:szCs w:val="20"/>
        </w:rPr>
        <w:t>&amp;</w:t>
      </w:r>
      <w:r w:rsidRPr="00A43D4F">
        <w:rPr>
          <w:rFonts w:ascii="Calibri" w:eastAsia="Calibri" w:hAnsi="Calibri" w:cs="Minion Pro Med"/>
          <w:sz w:val="20"/>
          <w:szCs w:val="20"/>
          <w:lang w:eastAsia="en-US"/>
        </w:rPr>
        <w:t xml:space="preserve"> Price, 1995; Marvin, Malek, Chang </w:t>
      </w:r>
      <w:r w:rsidRPr="00A43D4F">
        <w:rPr>
          <w:rFonts w:ascii="Calibri" w:eastAsia="Calibri" w:hAnsi="Calibri" w:cs="Minion Pro Med"/>
          <w:sz w:val="20"/>
          <w:szCs w:val="20"/>
        </w:rPr>
        <w:t>&amp;</w:t>
      </w:r>
      <w:r w:rsidRPr="00A43D4F">
        <w:rPr>
          <w:rFonts w:ascii="Calibri" w:eastAsia="Calibri" w:hAnsi="Calibri" w:cs="Minion Pro Med"/>
          <w:sz w:val="20"/>
          <w:szCs w:val="20"/>
          <w:lang w:eastAsia="en-US"/>
        </w:rPr>
        <w:t xml:space="preserve"> Davis, 1998; Yurtal </w:t>
      </w:r>
      <w:r w:rsidRPr="00A43D4F">
        <w:rPr>
          <w:rFonts w:ascii="Calibri" w:eastAsia="Calibri" w:hAnsi="Calibri" w:cs="Minion Pro Med"/>
          <w:sz w:val="20"/>
          <w:szCs w:val="20"/>
        </w:rPr>
        <w:t>&amp;</w:t>
      </w:r>
      <w:r w:rsidRPr="00A43D4F">
        <w:rPr>
          <w:rFonts w:ascii="Calibri" w:eastAsia="Calibri" w:hAnsi="Calibri" w:cs="Minion Pro Med"/>
          <w:sz w:val="20"/>
          <w:szCs w:val="20"/>
          <w:lang w:eastAsia="en-US"/>
        </w:rPr>
        <w:t xml:space="preserve"> Cenkse</w:t>
      </w:r>
      <w:r w:rsidRPr="00A43D4F">
        <w:rPr>
          <w:rFonts w:ascii="Calibri" w:eastAsia="Calibri" w:hAnsi="Calibri" w:cs="Minion Pro Med"/>
          <w:sz w:val="20"/>
          <w:szCs w:val="20"/>
          <w:lang w:eastAsia="en-US"/>
        </w:rPr>
        <w:softHyphen/>
        <w:t>ven, 2007). Öğrencilerin şiddetin bu kaynağından yoğun biçimde etkilendikleri gözlenmektedir (</w:t>
      </w:r>
      <w:r w:rsidRPr="00A43D4F">
        <w:rPr>
          <w:rFonts w:ascii="Calibri" w:eastAsia="Calibri" w:hAnsi="Calibri"/>
          <w:sz w:val="20"/>
          <w:szCs w:val="20"/>
          <w:lang w:eastAsia="en-US"/>
        </w:rPr>
        <w:t xml:space="preserve">Janosz, Archambault, Pagani, Pascal, Morin </w:t>
      </w:r>
      <w:r w:rsidRPr="00A43D4F">
        <w:rPr>
          <w:rFonts w:ascii="Calibri" w:eastAsia="Calibri" w:hAnsi="Calibri" w:cs="Minion Pro Med"/>
          <w:sz w:val="20"/>
          <w:szCs w:val="20"/>
        </w:rPr>
        <w:t>&amp;</w:t>
      </w:r>
      <w:r w:rsidRPr="00A43D4F">
        <w:rPr>
          <w:rFonts w:ascii="Calibri" w:eastAsia="Calibri" w:hAnsi="Calibri"/>
          <w:sz w:val="20"/>
          <w:szCs w:val="20"/>
          <w:lang w:eastAsia="en-US"/>
        </w:rPr>
        <w:t xml:space="preserve"> Bowen,</w:t>
      </w:r>
      <w:r w:rsidRPr="00A43D4F">
        <w:rPr>
          <w:rFonts w:ascii="Calibri" w:eastAsia="Calibri" w:hAnsi="Calibri" w:cs="Minion Pro Med"/>
          <w:sz w:val="20"/>
          <w:szCs w:val="20"/>
          <w:lang w:eastAsia="en-US"/>
        </w:rPr>
        <w:t xml:space="preserve"> 2008). </w:t>
      </w:r>
      <w:r w:rsidRPr="00A43D4F">
        <w:rPr>
          <w:rFonts w:ascii="Calibri" w:eastAsia="TimesNewRoman" w:hAnsi="Calibri" w:cs="TimesNewRoman"/>
          <w:sz w:val="20"/>
          <w:szCs w:val="20"/>
          <w:lang w:eastAsia="en-US"/>
        </w:rPr>
        <w:t>Ortaöğretim öğrencileri üzerine y</w:t>
      </w:r>
      <w:r w:rsidRPr="00A43D4F">
        <w:rPr>
          <w:rFonts w:ascii="Calibri" w:eastAsia="Calibri" w:hAnsi="Calibri" w:cs="Minion Pro Med"/>
          <w:sz w:val="20"/>
          <w:szCs w:val="20"/>
          <w:lang w:eastAsia="en-US"/>
        </w:rPr>
        <w:t xml:space="preserve">apılan bir araştırmada </w:t>
      </w:r>
      <w:r w:rsidRPr="00A43D4F">
        <w:rPr>
          <w:rFonts w:ascii="Calibri" w:eastAsia="TimesNewRoman" w:hAnsi="Calibri" w:cs="TimesNewRoman"/>
          <w:sz w:val="20"/>
          <w:szCs w:val="20"/>
          <w:lang w:eastAsia="en-US"/>
        </w:rPr>
        <w:t xml:space="preserve">şiddete başvuran ergenlerin akran baskısı düzeyleri şiddete başvurmayan ergenlere göre daha yüksek bulunmuştur (Yıldırım, 2007). </w:t>
      </w:r>
      <w:r w:rsidRPr="00A43D4F">
        <w:rPr>
          <w:rFonts w:ascii="Calibri" w:eastAsia="Calibri" w:hAnsi="Calibri" w:cs="Minion Pro Med"/>
          <w:sz w:val="20"/>
          <w:szCs w:val="20"/>
          <w:lang w:eastAsia="en-US"/>
        </w:rPr>
        <w:t xml:space="preserve">Zamanlarının önemli bir kısmı okulda geçen ergenlerin içinde bulundukları dönemin gelişimsel özellikleri de dikkate alındığında risk grubu olduğu söylenebilir. </w:t>
      </w:r>
      <w:proofErr w:type="gramStart"/>
      <w:r w:rsidRPr="00A43D4F">
        <w:rPr>
          <w:rFonts w:ascii="Calibri" w:eastAsia="Calibri" w:hAnsi="Calibri" w:cs="Minion Pro Med"/>
          <w:sz w:val="20"/>
          <w:szCs w:val="20"/>
          <w:lang w:eastAsia="en-US"/>
        </w:rPr>
        <w:t xml:space="preserve">Ergenlerin şiddet eğilimlerine etki eden okul türü, sınıf düzeyi, cinsiyet gibi faktörlerin etkisinin ve empatik eğilimleri ile şiddet eğilimleri arasındaki ilişkinin bilinmesi, </w:t>
      </w:r>
      <w:r w:rsidRPr="00A43D4F">
        <w:rPr>
          <w:rFonts w:ascii="Calibri" w:eastAsia="Calibri" w:hAnsi="Calibri" w:cs="Arial"/>
          <w:sz w:val="20"/>
          <w:szCs w:val="20"/>
          <w:lang w:eastAsia="en-US"/>
        </w:rPr>
        <w:t>şiddet sorunun farklı boyutları hakkında işlev</w:t>
      </w:r>
      <w:r w:rsidRPr="00A43D4F">
        <w:rPr>
          <w:rFonts w:ascii="Calibri" w:eastAsia="Calibri" w:hAnsi="Calibri" w:cs="Arial"/>
          <w:sz w:val="20"/>
          <w:szCs w:val="20"/>
          <w:lang w:eastAsia="en-US"/>
        </w:rPr>
        <w:softHyphen/>
        <w:t>sel önlemler alınmasına, önleyi</w:t>
      </w:r>
      <w:r w:rsidRPr="00A43D4F">
        <w:rPr>
          <w:rFonts w:ascii="Calibri" w:eastAsia="Calibri" w:hAnsi="Calibri" w:cs="Arial"/>
          <w:sz w:val="20"/>
          <w:szCs w:val="20"/>
          <w:lang w:eastAsia="en-US"/>
        </w:rPr>
        <w:softHyphen/>
        <w:t>ci yeni hizmetlerin başlatılmasına, var olan önlem</w:t>
      </w:r>
      <w:r w:rsidRPr="00A43D4F">
        <w:rPr>
          <w:rFonts w:ascii="Calibri" w:eastAsia="Calibri" w:hAnsi="Calibri" w:cs="Arial"/>
          <w:sz w:val="20"/>
          <w:szCs w:val="20"/>
          <w:lang w:eastAsia="en-US"/>
        </w:rPr>
        <w:softHyphen/>
        <w:t>lerin ve yürütülmekte olan hizmetlerin iyileştiril</w:t>
      </w:r>
      <w:r w:rsidRPr="00A43D4F">
        <w:rPr>
          <w:rFonts w:ascii="Calibri" w:eastAsia="Calibri" w:hAnsi="Calibri" w:cs="Arial"/>
          <w:sz w:val="20"/>
          <w:szCs w:val="20"/>
          <w:lang w:eastAsia="en-US"/>
        </w:rPr>
        <w:softHyphen/>
        <w:t>mesine, dolayısıyla soru</w:t>
      </w:r>
      <w:r w:rsidRPr="00A43D4F">
        <w:rPr>
          <w:rFonts w:ascii="Calibri" w:eastAsia="Calibri" w:hAnsi="Calibri" w:cs="Arial"/>
          <w:sz w:val="20"/>
          <w:szCs w:val="20"/>
          <w:lang w:eastAsia="en-US"/>
        </w:rPr>
        <w:softHyphen/>
        <w:t xml:space="preserve">nun çözülmesinde yol gösterici ve katkı sağlayıcı olabileceği düşünülmektedir. </w:t>
      </w:r>
      <w:proofErr w:type="gramEnd"/>
      <w:r w:rsidRPr="00A43D4F">
        <w:rPr>
          <w:rFonts w:ascii="Calibri" w:hAnsi="Calibri" w:cs="Arial"/>
          <w:sz w:val="20"/>
          <w:szCs w:val="20"/>
        </w:rPr>
        <w:t>Böylece okullarda daha güvenli eğitim ortamlarının düzenlenmesiyle, ergenlere verilen eğitimin kalitesine de olumlu katkı sağlanabilecektir. Bu nedenlerle bu çalışmanın temel amacı,  ergenlerin şiddet eğilimlerinin ve empatik eğilimlerinin çeşitli değişkenler açısından incelenmesi ve şiddet eğilimi ve empatik eğilim arasındaki ilişki düzeylerinin belirlenmesidir. Bu temel amaç doğrultusunda şu sorulara cevap aranmıştır: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1- Ergenlerin devam ettikleri okul türüne göre şiddet eğilimleri farklılaşmakta mıdır?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2- Ergenlerin cinsiyetlerine göre şiddet eğilimleri farklılaşmakta mıdır?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3- Ergenlerin sınıf düzeylerine göre şiddet eğilimleri farklılaşmakta mıdır?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4- Ergenlerin devam ettikleri okul türüne göre empatik eğilimleri farklılaşmakta mıdır?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5- Ergenlerin cinsiyetlerine göre empatik eğilimleri farklılaşmakta mıdır?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6- Ergenlerin sınıf düzeylerine göre empatik eğilimleri farklılaşmakta mıdır?</w:t>
      </w:r>
    </w:p>
    <w:p w:rsidR="00AF09CD" w:rsidRPr="00A43D4F" w:rsidRDefault="00AF09CD" w:rsidP="00AF09CD">
      <w:pPr>
        <w:widowControl w:val="0"/>
        <w:shd w:val="clear" w:color="auto" w:fill="FFFFFF"/>
        <w:spacing w:after="120"/>
        <w:jc w:val="both"/>
        <w:rPr>
          <w:rFonts w:ascii="Calibri" w:hAnsi="Calibri" w:cs="Arial"/>
          <w:sz w:val="19"/>
          <w:szCs w:val="19"/>
        </w:rPr>
      </w:pPr>
      <w:r w:rsidRPr="00A43D4F">
        <w:rPr>
          <w:rFonts w:ascii="Calibri" w:hAnsi="Calibri" w:cs="Arial"/>
          <w:sz w:val="20"/>
          <w:szCs w:val="20"/>
        </w:rPr>
        <w:t>7- Ergenlerin şiddet eğilimleri ile empatik eğilimleri farklılaşmakta mıdır?</w:t>
      </w:r>
    </w:p>
    <w:p w:rsidR="00AF09CD" w:rsidRPr="00A43D4F" w:rsidRDefault="00AF09CD" w:rsidP="00AF09CD">
      <w:pPr>
        <w:widowControl w:val="0"/>
        <w:spacing w:after="120"/>
        <w:ind w:firstLine="284"/>
        <w:jc w:val="both"/>
        <w:rPr>
          <w:rFonts w:asciiTheme="minorHAnsi" w:hAnsiTheme="minorHAnsi"/>
          <w:sz w:val="20"/>
          <w:szCs w:val="20"/>
        </w:rPr>
      </w:pPr>
    </w:p>
    <w:p w:rsidR="00AF09CD" w:rsidRPr="00A43D4F" w:rsidRDefault="00AF09CD" w:rsidP="00AF09CD">
      <w:pPr>
        <w:widowControl w:val="0"/>
        <w:spacing w:after="120"/>
        <w:jc w:val="center"/>
        <w:rPr>
          <w:rFonts w:asciiTheme="minorHAnsi" w:hAnsiTheme="minorHAnsi"/>
          <w:b/>
          <w:sz w:val="20"/>
          <w:szCs w:val="20"/>
        </w:rPr>
      </w:pPr>
      <w:r w:rsidRPr="00A43D4F">
        <w:rPr>
          <w:rFonts w:asciiTheme="minorHAnsi" w:hAnsiTheme="minorHAnsi"/>
          <w:b/>
          <w:sz w:val="20"/>
          <w:szCs w:val="20"/>
        </w:rPr>
        <w:t>Yöntem</w:t>
      </w:r>
    </w:p>
    <w:p w:rsidR="00AF09CD" w:rsidRPr="00A43D4F" w:rsidRDefault="00AF09CD" w:rsidP="00AF09CD">
      <w:pPr>
        <w:widowControl w:val="0"/>
        <w:autoSpaceDE w:val="0"/>
        <w:autoSpaceDN w:val="0"/>
        <w:adjustRightInd w:val="0"/>
        <w:spacing w:after="120"/>
        <w:rPr>
          <w:rFonts w:asciiTheme="minorHAnsi" w:hAnsiTheme="minorHAnsi"/>
          <w:b/>
          <w:sz w:val="20"/>
          <w:szCs w:val="20"/>
        </w:rPr>
      </w:pPr>
      <w:r w:rsidRPr="00A43D4F">
        <w:rPr>
          <w:rFonts w:asciiTheme="minorHAnsi" w:hAnsiTheme="minorHAnsi"/>
          <w:b/>
          <w:sz w:val="20"/>
          <w:szCs w:val="20"/>
        </w:rPr>
        <w:t>Araştırma Modeli</w:t>
      </w:r>
    </w:p>
    <w:p w:rsidR="00AF09CD" w:rsidRPr="00A43D4F" w:rsidRDefault="00AF09CD" w:rsidP="00AF09CD">
      <w:pPr>
        <w:widowControl w:val="0"/>
        <w:autoSpaceDE w:val="0"/>
        <w:autoSpaceDN w:val="0"/>
        <w:adjustRightInd w:val="0"/>
        <w:spacing w:after="120"/>
        <w:ind w:firstLine="284"/>
        <w:jc w:val="both"/>
        <w:rPr>
          <w:rFonts w:ascii="Calibri" w:eastAsia="Calibri" w:hAnsi="Calibri" w:cs="Arial"/>
          <w:sz w:val="20"/>
          <w:szCs w:val="20"/>
          <w:shd w:val="clear" w:color="auto" w:fill="FFFFFF"/>
          <w:lang w:eastAsia="en-US"/>
        </w:rPr>
      </w:pPr>
      <w:r w:rsidRPr="00A43D4F">
        <w:rPr>
          <w:rFonts w:ascii="Calibri" w:hAnsi="Calibri"/>
          <w:sz w:val="20"/>
          <w:szCs w:val="20"/>
        </w:rPr>
        <w:t xml:space="preserve">Ergenlerin şiddet eğilimlerinin ve empatik eğilimlerinin çeşitli değişkenler açısından incelenmesi empatik eğilim ve şiddet eğilimi </w:t>
      </w:r>
      <w:r w:rsidRPr="00A43D4F">
        <w:rPr>
          <w:rFonts w:ascii="Calibri" w:eastAsia="TimesNewRomanPSMT" w:hAnsi="Calibri"/>
          <w:sz w:val="20"/>
          <w:szCs w:val="20"/>
        </w:rPr>
        <w:t>arasındaki ilişki düzeylerini belirlemeyi amaçlayan bu araştırmada ilişkisel tarama modeli kullanılmıştır.</w:t>
      </w:r>
      <w:r w:rsidRPr="00A43D4F">
        <w:rPr>
          <w:rFonts w:ascii="Calibri" w:eastAsia="Calibri" w:hAnsi="Calibri" w:cs="Arial"/>
          <w:sz w:val="20"/>
          <w:szCs w:val="20"/>
          <w:shd w:val="clear" w:color="auto" w:fill="FFFFFF"/>
          <w:lang w:eastAsia="en-US"/>
        </w:rPr>
        <w:t xml:space="preserve"> Tarama modeli geçmişte veya şimdi var olanı olduğu gibi açıklamayı amaçlayan bir çalışma yöntemidir. Tarama modelinde, araştırmaya konu olan kişi veya nesne, kendi koşulları içinde incelenir (Karasar, 2005).</w:t>
      </w:r>
    </w:p>
    <w:p w:rsidR="00AF09CD" w:rsidRPr="00A43D4F" w:rsidRDefault="00AF09CD" w:rsidP="00AF09CD">
      <w:pPr>
        <w:widowControl w:val="0"/>
        <w:autoSpaceDE w:val="0"/>
        <w:autoSpaceDN w:val="0"/>
        <w:adjustRightInd w:val="0"/>
        <w:spacing w:after="120"/>
        <w:rPr>
          <w:rFonts w:asciiTheme="minorHAnsi" w:hAnsiTheme="minorHAnsi"/>
          <w:b/>
          <w:sz w:val="20"/>
          <w:szCs w:val="20"/>
        </w:rPr>
      </w:pPr>
    </w:p>
    <w:p w:rsidR="00AF09CD" w:rsidRPr="00A43D4F" w:rsidRDefault="00AF09CD" w:rsidP="00AF09CD">
      <w:pPr>
        <w:widowControl w:val="0"/>
        <w:autoSpaceDE w:val="0"/>
        <w:autoSpaceDN w:val="0"/>
        <w:adjustRightInd w:val="0"/>
        <w:spacing w:after="120"/>
        <w:rPr>
          <w:rFonts w:asciiTheme="minorHAnsi" w:hAnsiTheme="minorHAnsi"/>
          <w:b/>
          <w:sz w:val="20"/>
          <w:szCs w:val="20"/>
        </w:rPr>
      </w:pPr>
      <w:r w:rsidRPr="00A43D4F">
        <w:rPr>
          <w:rFonts w:asciiTheme="minorHAnsi" w:hAnsiTheme="minorHAnsi"/>
          <w:b/>
          <w:sz w:val="20"/>
          <w:szCs w:val="20"/>
        </w:rPr>
        <w:t>Katılımcılar</w:t>
      </w:r>
    </w:p>
    <w:p w:rsidR="00AF09CD" w:rsidRPr="00A43D4F" w:rsidRDefault="00AF09CD" w:rsidP="00AF09CD">
      <w:pPr>
        <w:widowControl w:val="0"/>
        <w:tabs>
          <w:tab w:val="left" w:pos="0"/>
        </w:tabs>
        <w:autoSpaceDE w:val="0"/>
        <w:autoSpaceDN w:val="0"/>
        <w:adjustRightInd w:val="0"/>
        <w:spacing w:after="120"/>
        <w:ind w:firstLine="284"/>
        <w:jc w:val="both"/>
        <w:rPr>
          <w:rFonts w:ascii="Calibri" w:eastAsia="Calibri" w:hAnsi="Calibri"/>
          <w:sz w:val="20"/>
          <w:szCs w:val="20"/>
          <w:lang w:eastAsia="en-US"/>
        </w:rPr>
      </w:pPr>
      <w:r w:rsidRPr="00A43D4F">
        <w:rPr>
          <w:rFonts w:ascii="Calibri" w:eastAsia="Calibri" w:hAnsi="Calibri"/>
          <w:sz w:val="20"/>
          <w:szCs w:val="20"/>
          <w:lang w:eastAsia="en-US"/>
        </w:rPr>
        <w:t xml:space="preserve">Araştırmanın evrenini Yozgat il merkezinde bulunan Milli Eğitim Bakanlığı’na bağlı liseler oluşturmuştur. Uygun örnekleme yöntemiyle seçilen Anadolu Lisesi ve Anadolu Öğretmen Lisesi’nde 9, 10 ve 11. sınıflara devam eden tam aileye sahip herhangi bir engeli olmayan 319 kız 194 erkek olmak üzere toplam 513 ergen, araştırmanın örneklemini oluşturmuştur. Örneklem belirlemede öğrencilerin gönüllü katılımı sağlanmıştır. Erkek öğrencilerin bir kısmı katılmayı kabul etmemiştir. Çalışma grubuna ait demografik bilgiler Tablo 1’de verilmiştir. </w:t>
      </w:r>
    </w:p>
    <w:p w:rsidR="00AF09CD" w:rsidRDefault="00AF09CD" w:rsidP="00AF09CD">
      <w:pPr>
        <w:widowControl w:val="0"/>
        <w:tabs>
          <w:tab w:val="left" w:pos="0"/>
        </w:tabs>
        <w:autoSpaceDE w:val="0"/>
        <w:autoSpaceDN w:val="0"/>
        <w:adjustRightInd w:val="0"/>
        <w:spacing w:after="120"/>
        <w:jc w:val="both"/>
        <w:rPr>
          <w:rFonts w:ascii="Calibri" w:eastAsia="Calibri" w:hAnsi="Calibri"/>
          <w:b/>
          <w:sz w:val="20"/>
          <w:szCs w:val="20"/>
          <w:lang w:val="en-US" w:eastAsia="en-US"/>
        </w:rPr>
      </w:pPr>
    </w:p>
    <w:p w:rsidR="00AF09CD" w:rsidRDefault="00AF09CD" w:rsidP="00AF09CD">
      <w:pPr>
        <w:widowControl w:val="0"/>
        <w:tabs>
          <w:tab w:val="left" w:pos="0"/>
        </w:tabs>
        <w:autoSpaceDE w:val="0"/>
        <w:autoSpaceDN w:val="0"/>
        <w:adjustRightInd w:val="0"/>
        <w:spacing w:after="120"/>
        <w:jc w:val="both"/>
        <w:rPr>
          <w:rFonts w:ascii="Calibri" w:eastAsia="Calibri" w:hAnsi="Calibri"/>
          <w:b/>
          <w:sz w:val="20"/>
          <w:szCs w:val="20"/>
          <w:lang w:val="en-US" w:eastAsia="en-US"/>
        </w:rPr>
      </w:pPr>
    </w:p>
    <w:p w:rsidR="00AF09CD" w:rsidRPr="00A43D4F" w:rsidRDefault="00AF09CD" w:rsidP="00AF09CD">
      <w:pPr>
        <w:widowControl w:val="0"/>
        <w:tabs>
          <w:tab w:val="left" w:pos="0"/>
        </w:tabs>
        <w:autoSpaceDE w:val="0"/>
        <w:autoSpaceDN w:val="0"/>
        <w:adjustRightInd w:val="0"/>
        <w:spacing w:after="120"/>
        <w:jc w:val="both"/>
        <w:rPr>
          <w:rFonts w:ascii="Calibri" w:eastAsia="Calibri" w:hAnsi="Calibri"/>
          <w:b/>
          <w:sz w:val="20"/>
          <w:szCs w:val="20"/>
          <w:lang w:val="en-US" w:eastAsia="en-US"/>
        </w:rPr>
      </w:pPr>
      <w:r w:rsidRPr="00A43D4F">
        <w:rPr>
          <w:rFonts w:ascii="Calibri" w:eastAsia="Calibri" w:hAnsi="Calibri"/>
          <w:b/>
          <w:sz w:val="20"/>
          <w:szCs w:val="20"/>
          <w:lang w:val="en-US" w:eastAsia="en-US"/>
        </w:rPr>
        <w:lastRenderedPageBreak/>
        <w:t>Tablo I</w:t>
      </w:r>
    </w:p>
    <w:p w:rsidR="00AF09CD" w:rsidRPr="00A43D4F" w:rsidRDefault="00AF09CD" w:rsidP="00AF09CD">
      <w:pPr>
        <w:widowControl w:val="0"/>
        <w:tabs>
          <w:tab w:val="left" w:pos="0"/>
        </w:tabs>
        <w:autoSpaceDE w:val="0"/>
        <w:autoSpaceDN w:val="0"/>
        <w:adjustRightInd w:val="0"/>
        <w:spacing w:after="120" w:line="276" w:lineRule="auto"/>
        <w:jc w:val="both"/>
        <w:rPr>
          <w:rFonts w:ascii="Calibri" w:eastAsia="Calibri" w:hAnsi="Calibri"/>
          <w:i/>
          <w:sz w:val="20"/>
          <w:szCs w:val="20"/>
          <w:lang w:val="en-US" w:eastAsia="en-US"/>
        </w:rPr>
      </w:pPr>
      <w:r w:rsidRPr="00A43D4F">
        <w:rPr>
          <w:rFonts w:ascii="Calibri" w:eastAsia="Calibri" w:hAnsi="Calibri"/>
          <w:i/>
          <w:sz w:val="20"/>
          <w:szCs w:val="20"/>
          <w:lang w:val="en-US" w:eastAsia="en-US"/>
        </w:rPr>
        <w:t>Çalışma Grubunu Tanımlayıcı İstatistikler</w:t>
      </w:r>
    </w:p>
    <w:tbl>
      <w:tblPr>
        <w:tblW w:w="8505" w:type="dxa"/>
        <w:tblInd w:w="108" w:type="dxa"/>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2728"/>
        <w:gridCol w:w="3368"/>
        <w:gridCol w:w="23"/>
        <w:gridCol w:w="118"/>
        <w:gridCol w:w="250"/>
        <w:gridCol w:w="884"/>
        <w:gridCol w:w="1134"/>
      </w:tblGrid>
      <w:tr w:rsidR="00AF09CD" w:rsidRPr="00A43D4F" w:rsidTr="00AF09CD">
        <w:trPr>
          <w:trHeight w:val="271"/>
        </w:trPr>
        <w:tc>
          <w:tcPr>
            <w:tcW w:w="2728" w:type="dxa"/>
            <w:tcBorders>
              <w:top w:val="single" w:sz="18" w:space="0" w:color="auto"/>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Değişkenler</w:t>
            </w:r>
          </w:p>
        </w:tc>
        <w:tc>
          <w:tcPr>
            <w:tcW w:w="3509" w:type="dxa"/>
            <w:gridSpan w:val="3"/>
            <w:tcBorders>
              <w:top w:val="single" w:sz="18" w:space="0" w:color="auto"/>
              <w:bottom w:val="single" w:sz="18" w:space="0" w:color="auto"/>
            </w:tcBorders>
          </w:tcPr>
          <w:p w:rsidR="00AF09CD" w:rsidRPr="00A43D4F" w:rsidRDefault="00AF09CD" w:rsidP="00AF09CD">
            <w:pPr>
              <w:widowControl w:val="0"/>
              <w:autoSpaceDE w:val="0"/>
              <w:autoSpaceDN w:val="0"/>
              <w:adjustRightInd w:val="0"/>
              <w:jc w:val="center"/>
              <w:rPr>
                <w:rFonts w:ascii="Calibri" w:eastAsia="Calibri" w:hAnsi="Calibri"/>
                <w:sz w:val="18"/>
                <w:szCs w:val="18"/>
                <w:lang w:val="en-US" w:eastAsia="en-US"/>
              </w:rPr>
            </w:pPr>
          </w:p>
        </w:tc>
        <w:tc>
          <w:tcPr>
            <w:tcW w:w="1134" w:type="dxa"/>
            <w:gridSpan w:val="2"/>
            <w:tcBorders>
              <w:top w:val="single" w:sz="18" w:space="0" w:color="auto"/>
              <w:bottom w:val="single" w:sz="18" w:space="0" w:color="auto"/>
            </w:tcBorders>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 xml:space="preserve">       Frekans</w:t>
            </w:r>
          </w:p>
        </w:tc>
        <w:tc>
          <w:tcPr>
            <w:tcW w:w="1134" w:type="dxa"/>
            <w:tcBorders>
              <w:top w:val="single" w:sz="18" w:space="0" w:color="auto"/>
              <w:bottom w:val="single" w:sz="18" w:space="0" w:color="auto"/>
            </w:tcBorders>
          </w:tcPr>
          <w:p w:rsidR="00AF09CD" w:rsidRPr="00A43D4F" w:rsidRDefault="00AF09CD" w:rsidP="00AF09CD">
            <w:pPr>
              <w:widowControl w:val="0"/>
              <w:autoSpaceDE w:val="0"/>
              <w:autoSpaceDN w:val="0"/>
              <w:adjustRightInd w:val="0"/>
              <w:jc w:val="center"/>
              <w:rPr>
                <w:rFonts w:ascii="Calibri" w:eastAsia="Calibri" w:hAnsi="Calibri"/>
                <w:sz w:val="18"/>
                <w:szCs w:val="18"/>
                <w:lang w:val="en-US" w:eastAsia="en-US"/>
              </w:rPr>
            </w:pPr>
            <w:r w:rsidRPr="00A43D4F">
              <w:rPr>
                <w:rFonts w:ascii="Calibri" w:eastAsia="Calibri" w:hAnsi="Calibri"/>
                <w:sz w:val="18"/>
                <w:szCs w:val="18"/>
                <w:lang w:val="en-US" w:eastAsia="en-US"/>
              </w:rPr>
              <w:t xml:space="preserve">         %</w:t>
            </w:r>
          </w:p>
        </w:tc>
      </w:tr>
      <w:tr w:rsidR="00AF09CD" w:rsidRPr="00A43D4F" w:rsidTr="00AF09CD">
        <w:trPr>
          <w:trHeight w:val="144"/>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Okul Türü</w:t>
            </w:r>
          </w:p>
        </w:tc>
        <w:tc>
          <w:tcPr>
            <w:tcW w:w="3509" w:type="dxa"/>
            <w:gridSpan w:val="3"/>
            <w:tcBorders>
              <w:top w:val="single" w:sz="18" w:space="0" w:color="auto"/>
              <w:bottom w:val="nil"/>
            </w:tcBorders>
          </w:tcPr>
          <w:p w:rsidR="00AF09CD" w:rsidRPr="00A43D4F" w:rsidRDefault="00AF09CD" w:rsidP="00AF09CD">
            <w:pPr>
              <w:widowControl w:val="0"/>
              <w:autoSpaceDE w:val="0"/>
              <w:autoSpaceDN w:val="0"/>
              <w:adjustRightInd w:val="0"/>
              <w:rPr>
                <w:rFonts w:ascii="Calibri" w:eastAsia="Calibri" w:hAnsi="Calibri"/>
                <w:sz w:val="18"/>
                <w:szCs w:val="18"/>
                <w:lang w:eastAsia="en-US"/>
              </w:rPr>
            </w:pPr>
            <w:r w:rsidRPr="00A43D4F">
              <w:rPr>
                <w:rFonts w:ascii="Calibri" w:eastAsia="Calibri" w:hAnsi="Calibri"/>
                <w:sz w:val="18"/>
                <w:szCs w:val="18"/>
                <w:lang w:eastAsia="en-US"/>
              </w:rPr>
              <w:t>Anadolu Lisesi</w:t>
            </w:r>
          </w:p>
        </w:tc>
        <w:tc>
          <w:tcPr>
            <w:tcW w:w="1134" w:type="dxa"/>
            <w:gridSpan w:val="2"/>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270</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52.6</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368" w:type="dxa"/>
            <w:tcBorders>
              <w:top w:val="nil"/>
              <w:bottom w:val="single" w:sz="18" w:space="0" w:color="auto"/>
            </w:tcBorders>
          </w:tcPr>
          <w:p w:rsidR="00AF09CD" w:rsidRPr="00A43D4F" w:rsidRDefault="00AF09CD" w:rsidP="00AF09CD">
            <w:pPr>
              <w:widowControl w:val="0"/>
              <w:autoSpaceDE w:val="0"/>
              <w:autoSpaceDN w:val="0"/>
              <w:adjustRightInd w:val="0"/>
              <w:rPr>
                <w:rFonts w:ascii="Calibri" w:eastAsia="Calibri" w:hAnsi="Calibri"/>
                <w:sz w:val="18"/>
                <w:szCs w:val="18"/>
                <w:lang w:eastAsia="en-US"/>
              </w:rPr>
            </w:pPr>
            <w:r w:rsidRPr="00A43D4F">
              <w:rPr>
                <w:rFonts w:ascii="Calibri" w:eastAsia="Calibri" w:hAnsi="Calibri"/>
                <w:sz w:val="18"/>
                <w:szCs w:val="18"/>
                <w:lang w:eastAsia="en-US"/>
              </w:rPr>
              <w:t>Anadolu Öğretmen Lisesi</w:t>
            </w:r>
          </w:p>
        </w:tc>
        <w:tc>
          <w:tcPr>
            <w:tcW w:w="1275" w:type="dxa"/>
            <w:gridSpan w:val="4"/>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243</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47.4</w:t>
            </w:r>
          </w:p>
        </w:tc>
      </w:tr>
      <w:tr w:rsidR="00AF09CD" w:rsidRPr="00A43D4F" w:rsidTr="00AF09CD">
        <w:trPr>
          <w:trHeight w:val="181"/>
        </w:trPr>
        <w:tc>
          <w:tcPr>
            <w:tcW w:w="2728" w:type="dxa"/>
            <w:vMerge w:val="restart"/>
            <w:tcBorders>
              <w:top w:val="single" w:sz="18" w:space="0" w:color="auto"/>
              <w:bottom w:val="nil"/>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Sınıf</w:t>
            </w:r>
          </w:p>
        </w:tc>
        <w:tc>
          <w:tcPr>
            <w:tcW w:w="3509" w:type="dxa"/>
            <w:gridSpan w:val="3"/>
            <w:tcBorders>
              <w:top w:val="single" w:sz="18" w:space="0" w:color="auto"/>
              <w:bottom w:val="nil"/>
            </w:tcBorders>
          </w:tcPr>
          <w:p w:rsidR="00AF09CD" w:rsidRPr="00A43D4F" w:rsidRDefault="00AF09CD" w:rsidP="00AF09CD">
            <w:pPr>
              <w:widowControl w:val="0"/>
              <w:autoSpaceDE w:val="0"/>
              <w:autoSpaceDN w:val="0"/>
              <w:adjustRightInd w:val="0"/>
              <w:rPr>
                <w:rFonts w:ascii="Calibri" w:eastAsia="Calibri" w:hAnsi="Calibri"/>
                <w:sz w:val="18"/>
                <w:szCs w:val="18"/>
                <w:lang w:val="en-US" w:eastAsia="en-US"/>
              </w:rPr>
            </w:pPr>
            <w:r w:rsidRPr="00A43D4F">
              <w:rPr>
                <w:rFonts w:ascii="Calibri" w:eastAsia="Calibri" w:hAnsi="Calibri"/>
                <w:sz w:val="18"/>
                <w:szCs w:val="18"/>
                <w:lang w:val="en-US" w:eastAsia="en-US"/>
              </w:rPr>
              <w:t>9</w:t>
            </w:r>
          </w:p>
        </w:tc>
        <w:tc>
          <w:tcPr>
            <w:tcW w:w="1134" w:type="dxa"/>
            <w:gridSpan w:val="2"/>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171</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33.3</w:t>
            </w:r>
          </w:p>
        </w:tc>
      </w:tr>
      <w:tr w:rsidR="00AF09CD" w:rsidRPr="00A43D4F" w:rsidTr="00AF09CD">
        <w:trPr>
          <w:trHeight w:val="144"/>
        </w:trPr>
        <w:tc>
          <w:tcPr>
            <w:tcW w:w="2728" w:type="dxa"/>
            <w:vMerge/>
            <w:tcBorders>
              <w:top w:val="single" w:sz="18" w:space="0" w:color="auto"/>
              <w:bottom w:val="nil"/>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509" w:type="dxa"/>
            <w:gridSpan w:val="3"/>
            <w:tcBorders>
              <w:top w:val="nil"/>
              <w:bottom w:val="nil"/>
            </w:tcBorders>
          </w:tcPr>
          <w:p w:rsidR="00AF09CD" w:rsidRPr="00A43D4F" w:rsidRDefault="00AF09CD" w:rsidP="00AF09CD">
            <w:pPr>
              <w:widowControl w:val="0"/>
              <w:autoSpaceDE w:val="0"/>
              <w:autoSpaceDN w:val="0"/>
              <w:adjustRightInd w:val="0"/>
              <w:rPr>
                <w:rFonts w:ascii="Calibri" w:eastAsia="Calibri" w:hAnsi="Calibri"/>
                <w:sz w:val="18"/>
                <w:szCs w:val="18"/>
                <w:lang w:val="en-US" w:eastAsia="en-US"/>
              </w:rPr>
            </w:pPr>
            <w:r w:rsidRPr="00A43D4F">
              <w:rPr>
                <w:rFonts w:ascii="Calibri" w:eastAsia="Calibri" w:hAnsi="Calibri"/>
                <w:sz w:val="18"/>
                <w:szCs w:val="18"/>
                <w:lang w:val="en-US" w:eastAsia="en-US"/>
              </w:rPr>
              <w:t>10</w:t>
            </w:r>
          </w:p>
        </w:tc>
        <w:tc>
          <w:tcPr>
            <w:tcW w:w="1134" w:type="dxa"/>
            <w:gridSpan w:val="2"/>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176</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34.3</w:t>
            </w:r>
          </w:p>
        </w:tc>
      </w:tr>
      <w:tr w:rsidR="00AF09CD" w:rsidRPr="00A43D4F" w:rsidTr="00AF09CD">
        <w:trPr>
          <w:trHeight w:val="144"/>
        </w:trPr>
        <w:tc>
          <w:tcPr>
            <w:tcW w:w="2728" w:type="dxa"/>
            <w:vMerge/>
            <w:tcBorders>
              <w:top w:val="single" w:sz="18" w:space="0" w:color="auto"/>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509" w:type="dxa"/>
            <w:gridSpan w:val="3"/>
            <w:tcBorders>
              <w:top w:val="nil"/>
              <w:bottom w:val="single" w:sz="18" w:space="0" w:color="auto"/>
            </w:tcBorders>
          </w:tcPr>
          <w:p w:rsidR="00AF09CD" w:rsidRPr="00A43D4F" w:rsidRDefault="00AF09CD" w:rsidP="00AF09CD">
            <w:pPr>
              <w:widowControl w:val="0"/>
              <w:autoSpaceDE w:val="0"/>
              <w:autoSpaceDN w:val="0"/>
              <w:adjustRightInd w:val="0"/>
              <w:rPr>
                <w:rFonts w:ascii="Calibri" w:eastAsia="Calibri" w:hAnsi="Calibri"/>
                <w:sz w:val="18"/>
                <w:szCs w:val="18"/>
                <w:lang w:val="en-US" w:eastAsia="en-US"/>
              </w:rPr>
            </w:pPr>
            <w:r w:rsidRPr="00A43D4F">
              <w:rPr>
                <w:rFonts w:ascii="Calibri" w:eastAsia="Calibri" w:hAnsi="Calibri"/>
                <w:sz w:val="18"/>
                <w:szCs w:val="18"/>
                <w:lang w:val="en-US" w:eastAsia="en-US"/>
              </w:rPr>
              <w:t>11</w:t>
            </w:r>
          </w:p>
        </w:tc>
        <w:tc>
          <w:tcPr>
            <w:tcW w:w="1134" w:type="dxa"/>
            <w:gridSpan w:val="2"/>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166</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32.4</w:t>
            </w:r>
          </w:p>
        </w:tc>
      </w:tr>
      <w:tr w:rsidR="00AF09CD" w:rsidRPr="00A43D4F" w:rsidTr="00AF09CD">
        <w:trPr>
          <w:trHeight w:val="162"/>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Cinsiyet</w:t>
            </w:r>
          </w:p>
        </w:tc>
        <w:tc>
          <w:tcPr>
            <w:tcW w:w="3509" w:type="dxa"/>
            <w:gridSpan w:val="3"/>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val="en-US" w:eastAsia="en-US"/>
              </w:rPr>
              <w:t>Kız</w:t>
            </w:r>
          </w:p>
        </w:tc>
        <w:tc>
          <w:tcPr>
            <w:tcW w:w="1134" w:type="dxa"/>
            <w:gridSpan w:val="2"/>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319</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62.2</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509" w:type="dxa"/>
            <w:gridSpan w:val="3"/>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val="en-US" w:eastAsia="en-US"/>
              </w:rPr>
              <w:t>Erkek</w:t>
            </w:r>
          </w:p>
        </w:tc>
        <w:tc>
          <w:tcPr>
            <w:tcW w:w="1134" w:type="dxa"/>
            <w:gridSpan w:val="2"/>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194</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37.8</w:t>
            </w:r>
          </w:p>
        </w:tc>
      </w:tr>
      <w:tr w:rsidR="00AF09CD" w:rsidRPr="00A43D4F" w:rsidTr="00AF09CD">
        <w:trPr>
          <w:trHeight w:val="198"/>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eastAsia="en-US"/>
              </w:rPr>
              <w:t>Yaş</w:t>
            </w:r>
          </w:p>
        </w:tc>
        <w:tc>
          <w:tcPr>
            <w:tcW w:w="3509" w:type="dxa"/>
            <w:gridSpan w:val="3"/>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15 Yaş</w:t>
            </w:r>
          </w:p>
        </w:tc>
        <w:tc>
          <w:tcPr>
            <w:tcW w:w="1134" w:type="dxa"/>
            <w:gridSpan w:val="2"/>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172</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33.5</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509" w:type="dxa"/>
            <w:gridSpan w:val="3"/>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16 Yaş</w:t>
            </w:r>
          </w:p>
        </w:tc>
        <w:tc>
          <w:tcPr>
            <w:tcW w:w="1134" w:type="dxa"/>
            <w:gridSpan w:val="2"/>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175</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34.1</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391" w:type="dxa"/>
            <w:gridSpan w:val="2"/>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17 Yaş</w:t>
            </w:r>
          </w:p>
        </w:tc>
        <w:tc>
          <w:tcPr>
            <w:tcW w:w="1252" w:type="dxa"/>
            <w:gridSpan w:val="3"/>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166</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32.4</w:t>
            </w:r>
          </w:p>
        </w:tc>
      </w:tr>
      <w:tr w:rsidR="00AF09CD" w:rsidRPr="00A43D4F" w:rsidTr="00AF09CD">
        <w:trPr>
          <w:trHeight w:val="138"/>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eastAsia="en-US"/>
              </w:rPr>
              <w:t>Doğum Sırası</w:t>
            </w:r>
          </w:p>
        </w:tc>
        <w:tc>
          <w:tcPr>
            <w:tcW w:w="3759" w:type="dxa"/>
            <w:gridSpan w:val="4"/>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İlk Çocuk</w:t>
            </w:r>
          </w:p>
        </w:tc>
        <w:tc>
          <w:tcPr>
            <w:tcW w:w="88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216</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4.1</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Ortanca veya Ortancalardan Biri</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141</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27.5</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Son Çocuk</w:t>
            </w:r>
          </w:p>
        </w:tc>
        <w:tc>
          <w:tcPr>
            <w:tcW w:w="88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156</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30.4</w:t>
            </w:r>
          </w:p>
        </w:tc>
      </w:tr>
      <w:tr w:rsidR="00AF09CD" w:rsidRPr="00A43D4F" w:rsidTr="00AF09CD">
        <w:trPr>
          <w:trHeight w:val="206"/>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eastAsia="en-US"/>
              </w:rPr>
              <w:t>Ailedeki Çocuk Sayısı</w:t>
            </w:r>
          </w:p>
        </w:tc>
        <w:tc>
          <w:tcPr>
            <w:tcW w:w="3759" w:type="dxa"/>
            <w:gridSpan w:val="4"/>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 xml:space="preserve">Tek Çocuk </w:t>
            </w:r>
          </w:p>
        </w:tc>
        <w:tc>
          <w:tcPr>
            <w:tcW w:w="88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16</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3.1</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2 Çocuk</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168</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32.7</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3 Çocuk</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192</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37.4</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4 ve Daha Fazla Çocuk</w:t>
            </w:r>
          </w:p>
        </w:tc>
        <w:tc>
          <w:tcPr>
            <w:tcW w:w="88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137</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26.7</w:t>
            </w:r>
          </w:p>
        </w:tc>
      </w:tr>
      <w:tr w:rsidR="00AF09CD" w:rsidRPr="00A43D4F" w:rsidTr="00AF09CD">
        <w:trPr>
          <w:trHeight w:val="120"/>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eastAsia="en-US"/>
              </w:rPr>
              <w:t>Anne Öğrenim Düzeyi</w:t>
            </w:r>
          </w:p>
        </w:tc>
        <w:tc>
          <w:tcPr>
            <w:tcW w:w="3759" w:type="dxa"/>
            <w:gridSpan w:val="4"/>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Okur Yazar Değil</w:t>
            </w:r>
          </w:p>
        </w:tc>
        <w:tc>
          <w:tcPr>
            <w:tcW w:w="88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13</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2.5</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İlkokul Mezunu</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229</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44.7</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Ortaokul Mezunu</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74</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14.4</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Lise Mezunu</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139</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27.1</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Yüksekokul Mezunu</w:t>
            </w:r>
          </w:p>
        </w:tc>
        <w:tc>
          <w:tcPr>
            <w:tcW w:w="88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58</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11.3</w:t>
            </w:r>
          </w:p>
        </w:tc>
      </w:tr>
      <w:tr w:rsidR="00AF09CD" w:rsidRPr="00A43D4F" w:rsidTr="00AF09CD">
        <w:trPr>
          <w:trHeight w:val="196"/>
        </w:trPr>
        <w:tc>
          <w:tcPr>
            <w:tcW w:w="2728" w:type="dxa"/>
            <w:vMerge w:val="restart"/>
            <w:tcBorders>
              <w:top w:val="single" w:sz="18" w:space="0" w:color="auto"/>
              <w:bottom w:val="nil"/>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r w:rsidRPr="00A43D4F">
              <w:rPr>
                <w:rFonts w:ascii="Calibri" w:eastAsia="Calibri" w:hAnsi="Calibri"/>
                <w:sz w:val="18"/>
                <w:szCs w:val="18"/>
                <w:lang w:eastAsia="en-US"/>
              </w:rPr>
              <w:t>Baba Öğrenim Düzeyi</w:t>
            </w:r>
          </w:p>
        </w:tc>
        <w:tc>
          <w:tcPr>
            <w:tcW w:w="3759" w:type="dxa"/>
            <w:gridSpan w:val="4"/>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Total</w:t>
            </w:r>
          </w:p>
        </w:tc>
        <w:tc>
          <w:tcPr>
            <w:tcW w:w="88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w:t>
            </w:r>
          </w:p>
        </w:tc>
      </w:tr>
      <w:tr w:rsidR="00AF09CD" w:rsidRPr="00A43D4F" w:rsidTr="00AF09CD">
        <w:trPr>
          <w:trHeight w:val="144"/>
        </w:trPr>
        <w:tc>
          <w:tcPr>
            <w:tcW w:w="272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Okur Yazar Değil</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97</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18.9</w:t>
            </w:r>
          </w:p>
        </w:tc>
      </w:tr>
      <w:tr w:rsidR="00AF09CD" w:rsidRPr="00A43D4F" w:rsidTr="00AF09CD">
        <w:trPr>
          <w:trHeight w:val="144"/>
        </w:trPr>
        <w:tc>
          <w:tcPr>
            <w:tcW w:w="272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İlkokul Mezunu</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70</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13.6</w:t>
            </w:r>
          </w:p>
        </w:tc>
      </w:tr>
      <w:tr w:rsidR="00AF09CD" w:rsidRPr="00A43D4F" w:rsidTr="00AF09CD">
        <w:trPr>
          <w:trHeight w:val="144"/>
        </w:trPr>
        <w:tc>
          <w:tcPr>
            <w:tcW w:w="2728" w:type="dxa"/>
            <w:vMerge/>
            <w:tcBorders>
              <w:top w:val="nil"/>
              <w:bottom w:val="nil"/>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Ortaokul Mezunu</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135</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26.3</w:t>
            </w:r>
          </w:p>
        </w:tc>
      </w:tr>
      <w:tr w:rsidR="00AF09CD" w:rsidRPr="00A43D4F" w:rsidTr="00AF09CD">
        <w:trPr>
          <w:trHeight w:val="144"/>
        </w:trPr>
        <w:tc>
          <w:tcPr>
            <w:tcW w:w="2728" w:type="dxa"/>
            <w:vMerge/>
            <w:tcBorders>
              <w:top w:val="nil"/>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Lise Mezunu</w:t>
            </w:r>
          </w:p>
        </w:tc>
        <w:tc>
          <w:tcPr>
            <w:tcW w:w="88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210</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40.9</w:t>
            </w:r>
          </w:p>
        </w:tc>
      </w:tr>
      <w:tr w:rsidR="00AF09CD" w:rsidRPr="00A43D4F" w:rsidTr="00AF09CD">
        <w:trPr>
          <w:trHeight w:val="126"/>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Anne Yaşı</w:t>
            </w:r>
          </w:p>
        </w:tc>
        <w:tc>
          <w:tcPr>
            <w:tcW w:w="3759" w:type="dxa"/>
            <w:gridSpan w:val="4"/>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26-30 Arası</w:t>
            </w:r>
          </w:p>
        </w:tc>
        <w:tc>
          <w:tcPr>
            <w:tcW w:w="88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31-35 Arası</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67</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13.1</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36-40 Arası</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227</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44.2</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41-45 Arası</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160</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31.2</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46 ve Üstü</w:t>
            </w:r>
          </w:p>
        </w:tc>
        <w:tc>
          <w:tcPr>
            <w:tcW w:w="88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57</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11.1</w:t>
            </w:r>
          </w:p>
        </w:tc>
      </w:tr>
      <w:tr w:rsidR="00AF09CD" w:rsidRPr="00A43D4F" w:rsidTr="00AF09CD">
        <w:trPr>
          <w:trHeight w:val="215"/>
        </w:trPr>
        <w:tc>
          <w:tcPr>
            <w:tcW w:w="2728" w:type="dxa"/>
            <w:vMerge w:val="restart"/>
            <w:tcBorders>
              <w:top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p>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Baba Yaşı</w:t>
            </w:r>
          </w:p>
        </w:tc>
        <w:tc>
          <w:tcPr>
            <w:tcW w:w="3759" w:type="dxa"/>
            <w:gridSpan w:val="4"/>
            <w:tcBorders>
              <w:top w:val="single" w:sz="18" w:space="0" w:color="auto"/>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Total</w:t>
            </w:r>
          </w:p>
        </w:tc>
        <w:tc>
          <w:tcPr>
            <w:tcW w:w="88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w:t>
            </w:r>
          </w:p>
        </w:tc>
        <w:tc>
          <w:tcPr>
            <w:tcW w:w="1134" w:type="dxa"/>
            <w:tcBorders>
              <w:top w:val="single" w:sz="18" w:space="0" w:color="auto"/>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26-30 Arası</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9</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1.8</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31-35 Arası</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96</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18.7</w:t>
            </w:r>
          </w:p>
        </w:tc>
      </w:tr>
      <w:tr w:rsidR="00AF09CD" w:rsidRPr="00A43D4F" w:rsidTr="00AF09CD">
        <w:trPr>
          <w:trHeight w:val="144"/>
        </w:trPr>
        <w:tc>
          <w:tcPr>
            <w:tcW w:w="2728" w:type="dxa"/>
            <w:vMerge/>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nil"/>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36-40 Arası</w:t>
            </w:r>
          </w:p>
        </w:tc>
        <w:tc>
          <w:tcPr>
            <w:tcW w:w="88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248</w:t>
            </w:r>
          </w:p>
        </w:tc>
        <w:tc>
          <w:tcPr>
            <w:tcW w:w="1134" w:type="dxa"/>
            <w:tcBorders>
              <w:top w:val="nil"/>
              <w:bottom w:val="nil"/>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48.3</w:t>
            </w:r>
          </w:p>
        </w:tc>
      </w:tr>
      <w:tr w:rsidR="00AF09CD" w:rsidRPr="00A43D4F" w:rsidTr="00AF09CD">
        <w:trPr>
          <w:trHeight w:val="144"/>
        </w:trPr>
        <w:tc>
          <w:tcPr>
            <w:tcW w:w="2728" w:type="dxa"/>
            <w:vMerge/>
            <w:tcBorders>
              <w:bottom w:val="single" w:sz="18" w:space="0" w:color="auto"/>
            </w:tcBorders>
          </w:tcPr>
          <w:p w:rsidR="00AF09CD" w:rsidRPr="00A43D4F" w:rsidRDefault="00AF09CD" w:rsidP="00AF09CD">
            <w:pPr>
              <w:widowControl w:val="0"/>
              <w:tabs>
                <w:tab w:val="left" w:pos="0"/>
              </w:tabs>
              <w:autoSpaceDE w:val="0"/>
              <w:autoSpaceDN w:val="0"/>
              <w:adjustRightInd w:val="0"/>
              <w:jc w:val="both"/>
              <w:rPr>
                <w:rFonts w:ascii="Calibri" w:eastAsia="Calibri" w:hAnsi="Calibri"/>
                <w:sz w:val="18"/>
                <w:szCs w:val="18"/>
                <w:lang w:val="en-US" w:eastAsia="en-US"/>
              </w:rPr>
            </w:pPr>
          </w:p>
        </w:tc>
        <w:tc>
          <w:tcPr>
            <w:tcW w:w="3759" w:type="dxa"/>
            <w:gridSpan w:val="4"/>
            <w:tcBorders>
              <w:top w:val="nil"/>
              <w:bottom w:val="single" w:sz="18" w:space="0" w:color="auto"/>
            </w:tcBorders>
          </w:tcPr>
          <w:p w:rsidR="00AF09CD" w:rsidRPr="00A43D4F" w:rsidRDefault="00AF09CD" w:rsidP="00AF09CD">
            <w:pPr>
              <w:widowControl w:val="0"/>
              <w:autoSpaceDE w:val="0"/>
              <w:autoSpaceDN w:val="0"/>
              <w:adjustRightInd w:val="0"/>
              <w:jc w:val="both"/>
              <w:rPr>
                <w:rFonts w:ascii="Calibri" w:eastAsia="Calibri" w:hAnsi="Calibri"/>
                <w:sz w:val="18"/>
                <w:szCs w:val="18"/>
                <w:lang w:eastAsia="en-US"/>
              </w:rPr>
            </w:pPr>
            <w:r w:rsidRPr="00A43D4F">
              <w:rPr>
                <w:rFonts w:ascii="Calibri" w:eastAsia="Calibri" w:hAnsi="Calibri"/>
                <w:sz w:val="18"/>
                <w:szCs w:val="18"/>
                <w:lang w:eastAsia="en-US"/>
              </w:rPr>
              <w:t>41-45 Arası</w:t>
            </w:r>
          </w:p>
        </w:tc>
        <w:tc>
          <w:tcPr>
            <w:tcW w:w="88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159</w:t>
            </w:r>
          </w:p>
        </w:tc>
        <w:tc>
          <w:tcPr>
            <w:tcW w:w="1134" w:type="dxa"/>
            <w:tcBorders>
              <w:top w:val="nil"/>
              <w:bottom w:val="single" w:sz="18" w:space="0" w:color="auto"/>
            </w:tcBorders>
            <w:vAlign w:val="center"/>
          </w:tcPr>
          <w:p w:rsidR="00AF09CD" w:rsidRPr="00A43D4F" w:rsidRDefault="00AF09CD" w:rsidP="00AF09CD">
            <w:pPr>
              <w:widowControl w:val="0"/>
              <w:autoSpaceDE w:val="0"/>
              <w:autoSpaceDN w:val="0"/>
              <w:adjustRightInd w:val="0"/>
              <w:jc w:val="right"/>
              <w:rPr>
                <w:rFonts w:ascii="Calibri" w:eastAsia="Calibri" w:hAnsi="Calibri"/>
                <w:sz w:val="18"/>
                <w:szCs w:val="18"/>
                <w:lang w:val="en-US" w:eastAsia="en-US"/>
              </w:rPr>
            </w:pPr>
            <w:r w:rsidRPr="00A43D4F">
              <w:rPr>
                <w:rFonts w:ascii="Calibri" w:eastAsia="Calibri" w:hAnsi="Calibri"/>
                <w:sz w:val="18"/>
                <w:szCs w:val="18"/>
                <w:lang w:val="en-US" w:eastAsia="en-US"/>
              </w:rPr>
              <w:t>31.0</w:t>
            </w:r>
          </w:p>
        </w:tc>
      </w:tr>
    </w:tbl>
    <w:p w:rsidR="00AF09CD" w:rsidRPr="00A43D4F" w:rsidRDefault="00AF09CD" w:rsidP="00AF09CD">
      <w:pPr>
        <w:widowControl w:val="0"/>
        <w:tabs>
          <w:tab w:val="left" w:pos="0"/>
        </w:tabs>
        <w:autoSpaceDE w:val="0"/>
        <w:autoSpaceDN w:val="0"/>
        <w:adjustRightInd w:val="0"/>
        <w:spacing w:after="120"/>
        <w:jc w:val="both"/>
        <w:rPr>
          <w:rFonts w:ascii="Calibri" w:eastAsia="Calibri" w:hAnsi="Calibri"/>
          <w:sz w:val="28"/>
          <w:szCs w:val="28"/>
          <w:lang w:eastAsia="en-US"/>
        </w:rPr>
      </w:pPr>
      <w:r>
        <w:rPr>
          <w:rFonts w:ascii="Calibri" w:eastAsia="Calibri" w:hAnsi="Calibri"/>
          <w:sz w:val="20"/>
          <w:szCs w:val="20"/>
          <w:lang w:eastAsia="en-US"/>
        </w:rPr>
        <w:tab/>
      </w:r>
      <w:r w:rsidRPr="00A43D4F">
        <w:rPr>
          <w:rFonts w:ascii="Calibri" w:eastAsia="Calibri" w:hAnsi="Calibri"/>
          <w:sz w:val="20"/>
          <w:szCs w:val="20"/>
          <w:lang w:eastAsia="en-US"/>
        </w:rPr>
        <w:t>Tablo 1 incelendiğinde çalışma grubunun %52,6’sının Anadolu lisesine devam eden, %47,4’ünün Anadolu öğretmen lisesine devam eden ergenlerin oluşturduğu görülmektedir. Katılımcıların %33,3’ü 9. sınıfa, %34,3’ü 10. sınıfa, %32,4’ü 11. sınıfa devam etmektedir. Araştırmaya katılan ergenlerin %62,2’si kız, %37,8’i erkektir. Katılımcıların %33,5’i 15, %34,1’i 16, %32,4’ ü 17 yaşındadır. Katılımcıların %42,1’i ilk çocuk, %27,5’i ortanca çocuk,  %30,4’ü son çocuktur. %37,4’ünün ailesinde 3 çocuk, %32,7’sinde 2 çocuk,  %26,7’sinde 4 ve daha fazla çocuk, %3,1’inde tek çocuk bulunmaktadır. Araştırmaya katılan ergenlerin %44,7’sinin annesinin ilkokul mezunu, %40,9’unun babasının üniversite mezunu olduğu görülmektedir. %44,2’sinin annesinin yaşı 36-40 yaş arasında, %48,3’ünün babasının yaşı 41-45 yaş arasında yer almaktadır</w:t>
      </w:r>
      <w:r w:rsidRPr="00A43D4F">
        <w:rPr>
          <w:rFonts w:ascii="Calibri" w:eastAsia="Calibri" w:hAnsi="Calibri"/>
          <w:sz w:val="28"/>
          <w:szCs w:val="28"/>
          <w:lang w:eastAsia="en-US"/>
        </w:rPr>
        <w:t>.</w:t>
      </w:r>
    </w:p>
    <w:p w:rsidR="00AF09CD" w:rsidRPr="00A43D4F" w:rsidRDefault="00AF09CD" w:rsidP="00AF09CD">
      <w:pPr>
        <w:widowControl w:val="0"/>
        <w:spacing w:after="120"/>
        <w:jc w:val="both"/>
        <w:outlineLvl w:val="0"/>
        <w:rPr>
          <w:rFonts w:ascii="Calibri" w:hAnsi="Calibri"/>
          <w:b/>
          <w:bCs/>
          <w:sz w:val="20"/>
          <w:szCs w:val="20"/>
          <w:lang w:eastAsia="en-US"/>
        </w:rPr>
      </w:pPr>
      <w:r w:rsidRPr="00A43D4F">
        <w:rPr>
          <w:rFonts w:ascii="Calibri" w:hAnsi="Calibri"/>
          <w:b/>
          <w:bCs/>
          <w:sz w:val="20"/>
          <w:szCs w:val="20"/>
          <w:lang w:eastAsia="en-US"/>
        </w:rPr>
        <w:lastRenderedPageBreak/>
        <w:t>Veri Toplama Araçları</w:t>
      </w:r>
    </w:p>
    <w:p w:rsidR="00AF09CD" w:rsidRPr="00A43D4F" w:rsidRDefault="00AF09CD" w:rsidP="00AF09CD">
      <w:pPr>
        <w:widowControl w:val="0"/>
        <w:spacing w:after="120"/>
        <w:ind w:firstLine="284"/>
        <w:jc w:val="both"/>
        <w:rPr>
          <w:rFonts w:ascii="Calibri" w:hAnsi="Calibri"/>
          <w:i/>
          <w:sz w:val="20"/>
          <w:szCs w:val="20"/>
        </w:rPr>
      </w:pPr>
      <w:r w:rsidRPr="00A43D4F">
        <w:rPr>
          <w:rFonts w:ascii="Calibri" w:hAnsi="Calibri"/>
          <w:sz w:val="20"/>
          <w:szCs w:val="20"/>
        </w:rPr>
        <w:t xml:space="preserve">Araştırmada veri toplama aracı olarak araştırmacı tarafından geliştirilen </w:t>
      </w:r>
      <w:r w:rsidRPr="00A43D4F">
        <w:rPr>
          <w:rFonts w:ascii="Calibri" w:hAnsi="Calibri"/>
          <w:i/>
          <w:sz w:val="20"/>
          <w:szCs w:val="20"/>
        </w:rPr>
        <w:t xml:space="preserve">Genel Bilgi Formu, </w:t>
      </w:r>
      <w:r w:rsidRPr="00A43D4F">
        <w:rPr>
          <w:rFonts w:ascii="Calibri" w:hAnsi="Calibri"/>
          <w:sz w:val="20"/>
          <w:szCs w:val="20"/>
        </w:rPr>
        <w:t xml:space="preserve">Haskan ve Yıldırım (2012) tarafından geliştirilen </w:t>
      </w:r>
      <w:r w:rsidRPr="00A43D4F">
        <w:rPr>
          <w:rFonts w:ascii="Calibri" w:hAnsi="Calibri"/>
          <w:i/>
          <w:sz w:val="20"/>
          <w:szCs w:val="20"/>
        </w:rPr>
        <w:t>Şiddet Eğilim Ölçeği</w:t>
      </w:r>
      <w:r w:rsidRPr="00A43D4F">
        <w:rPr>
          <w:rFonts w:ascii="Calibri" w:hAnsi="Calibri"/>
          <w:bCs/>
          <w:i/>
          <w:sz w:val="20"/>
          <w:szCs w:val="20"/>
        </w:rPr>
        <w:t xml:space="preserve"> </w:t>
      </w:r>
      <w:r w:rsidRPr="00A43D4F">
        <w:rPr>
          <w:rFonts w:ascii="Calibri" w:hAnsi="Calibri"/>
          <w:bCs/>
          <w:sz w:val="20"/>
          <w:szCs w:val="20"/>
        </w:rPr>
        <w:t xml:space="preserve">ve Kaya ve Siyez (2010) tarafından geliştirilen </w:t>
      </w:r>
      <w:r w:rsidRPr="00A43D4F">
        <w:rPr>
          <w:rFonts w:ascii="Calibri" w:hAnsi="Calibri"/>
          <w:i/>
          <w:sz w:val="20"/>
          <w:szCs w:val="20"/>
        </w:rPr>
        <w:t xml:space="preserve">KA-Sİ Çocuk ve Ergenler İçin Empatik Eğilim Ölçeği-Ergen Formu </w:t>
      </w:r>
      <w:r w:rsidRPr="00A43D4F">
        <w:rPr>
          <w:rFonts w:ascii="Calibri" w:hAnsi="Calibri"/>
          <w:sz w:val="20"/>
          <w:szCs w:val="20"/>
        </w:rPr>
        <w:t>kullanılmıştır.</w:t>
      </w:r>
    </w:p>
    <w:p w:rsidR="004F521A" w:rsidRDefault="004F521A" w:rsidP="00AF09CD">
      <w:pPr>
        <w:widowControl w:val="0"/>
        <w:spacing w:after="120"/>
        <w:ind w:firstLine="284"/>
        <w:jc w:val="both"/>
        <w:rPr>
          <w:rFonts w:ascii="Calibri" w:hAnsi="Calibri"/>
          <w:b/>
          <w:bCs/>
          <w:i/>
          <w:sz w:val="20"/>
          <w:szCs w:val="20"/>
        </w:rPr>
      </w:pPr>
    </w:p>
    <w:p w:rsidR="00AF09CD" w:rsidRPr="00A43D4F" w:rsidRDefault="00AF09CD" w:rsidP="00AF09CD">
      <w:pPr>
        <w:widowControl w:val="0"/>
        <w:spacing w:after="120"/>
        <w:ind w:firstLine="284"/>
        <w:jc w:val="both"/>
        <w:rPr>
          <w:rFonts w:ascii="Calibri" w:hAnsi="Calibri"/>
          <w:i/>
          <w:sz w:val="20"/>
          <w:szCs w:val="20"/>
        </w:rPr>
      </w:pPr>
      <w:r w:rsidRPr="00A43D4F">
        <w:rPr>
          <w:rFonts w:ascii="Calibri" w:hAnsi="Calibri"/>
          <w:b/>
          <w:bCs/>
          <w:i/>
          <w:sz w:val="20"/>
          <w:szCs w:val="20"/>
        </w:rPr>
        <w:t>Öğrenci Bilgi Formu</w:t>
      </w:r>
      <w:r w:rsidRPr="00A43D4F">
        <w:rPr>
          <w:rFonts w:ascii="Calibri" w:hAnsi="Calibri"/>
          <w:sz w:val="20"/>
          <w:szCs w:val="20"/>
        </w:rPr>
        <w:t xml:space="preserve"> </w:t>
      </w:r>
    </w:p>
    <w:p w:rsidR="00AF09CD" w:rsidRPr="00A43D4F" w:rsidRDefault="00AF09CD" w:rsidP="00AF09CD">
      <w:pPr>
        <w:widowControl w:val="0"/>
        <w:spacing w:after="120"/>
        <w:ind w:firstLine="284"/>
        <w:jc w:val="both"/>
        <w:rPr>
          <w:rFonts w:ascii="Calibri" w:hAnsi="Calibri"/>
          <w:i/>
          <w:sz w:val="20"/>
          <w:szCs w:val="20"/>
        </w:rPr>
      </w:pPr>
      <w:r w:rsidRPr="00A43D4F">
        <w:rPr>
          <w:rFonts w:ascii="Calibri" w:hAnsi="Calibri"/>
          <w:sz w:val="20"/>
          <w:szCs w:val="20"/>
        </w:rPr>
        <w:t xml:space="preserve">Araştırmacı tarafından geliştirilen Öğrenci Bilgi Formu araştırmaya katılan öğrencilere ilişkin </w:t>
      </w:r>
      <w:r w:rsidRPr="00A43D4F">
        <w:rPr>
          <w:rFonts w:ascii="Calibri" w:eastAsia="Calibri" w:hAnsi="Calibri"/>
          <w:sz w:val="20"/>
          <w:szCs w:val="20"/>
          <w:lang w:eastAsia="en-US"/>
        </w:rPr>
        <w:t xml:space="preserve">(öğrencilerin devem ettiği okul türü, sınıf düzeyi, cinsiyeti, yaşı, doğum sırası, ailedeki çocuk sayısı, anne baba öğrenim düzeyi ve yaşı gibi) </w:t>
      </w:r>
      <w:r w:rsidRPr="00A43D4F">
        <w:rPr>
          <w:rFonts w:ascii="Calibri" w:hAnsi="Calibri"/>
          <w:sz w:val="20"/>
          <w:szCs w:val="20"/>
        </w:rPr>
        <w:t>demografik özelliklerin belirlenmesinde kullanılmıştır.</w:t>
      </w:r>
    </w:p>
    <w:p w:rsidR="004F521A" w:rsidRDefault="004F521A" w:rsidP="00AF09CD">
      <w:pPr>
        <w:widowControl w:val="0"/>
        <w:spacing w:after="120"/>
        <w:ind w:firstLine="284"/>
        <w:jc w:val="both"/>
        <w:rPr>
          <w:rFonts w:ascii="Calibri" w:hAnsi="Calibri"/>
          <w:b/>
          <w:i/>
          <w:sz w:val="20"/>
          <w:szCs w:val="20"/>
        </w:rPr>
      </w:pPr>
    </w:p>
    <w:p w:rsidR="00AF09CD" w:rsidRPr="00A43D4F" w:rsidRDefault="00AF09CD" w:rsidP="00AF09CD">
      <w:pPr>
        <w:widowControl w:val="0"/>
        <w:spacing w:after="120"/>
        <w:ind w:firstLine="284"/>
        <w:jc w:val="both"/>
        <w:rPr>
          <w:rFonts w:ascii="Calibri" w:hAnsi="Calibri"/>
          <w:i/>
          <w:sz w:val="20"/>
          <w:szCs w:val="20"/>
        </w:rPr>
      </w:pPr>
      <w:r w:rsidRPr="00A43D4F">
        <w:rPr>
          <w:rFonts w:ascii="Calibri" w:hAnsi="Calibri"/>
          <w:b/>
          <w:i/>
          <w:sz w:val="20"/>
          <w:szCs w:val="20"/>
        </w:rPr>
        <w:t>Şiddet Eğilim Ölçeği</w:t>
      </w:r>
      <w:r w:rsidRPr="00A43D4F">
        <w:rPr>
          <w:rFonts w:ascii="Calibri" w:hAnsi="Calibri"/>
          <w:sz w:val="20"/>
          <w:szCs w:val="20"/>
          <w:shd w:val="clear" w:color="auto" w:fill="FFFFFF"/>
        </w:rPr>
        <w:t xml:space="preserve"> </w:t>
      </w:r>
    </w:p>
    <w:p w:rsidR="00AF09CD" w:rsidRPr="00A43D4F" w:rsidRDefault="00AF09CD" w:rsidP="00AF09CD">
      <w:pPr>
        <w:widowControl w:val="0"/>
        <w:spacing w:after="120"/>
        <w:ind w:firstLine="284"/>
        <w:jc w:val="both"/>
        <w:rPr>
          <w:rFonts w:ascii="Calibri" w:hAnsi="Calibri"/>
          <w:i/>
          <w:sz w:val="20"/>
          <w:szCs w:val="20"/>
        </w:rPr>
      </w:pPr>
      <w:r w:rsidRPr="00A43D4F">
        <w:rPr>
          <w:rFonts w:ascii="Calibri" w:eastAsia="TimesNewRomanPS-BoldMT" w:hAnsi="Calibri"/>
          <w:sz w:val="20"/>
          <w:szCs w:val="20"/>
        </w:rPr>
        <w:t xml:space="preserve">Haskan ve Yıldırım (2012) tarafından ortaöğretim öğrencilerinin şiddet eğilimlerini ölçmek amacıyla geliştirilen Şiddet Eğilim Ölçeği’nin yapı geçerliği faktör analizi ile incelenmiştir. ŞEÖ’ye ilişkin KMO </w:t>
      </w:r>
      <w:proofErr w:type="gramStart"/>
      <w:r w:rsidRPr="00A43D4F">
        <w:rPr>
          <w:rFonts w:ascii="Calibri" w:eastAsia="TimesNewRomanPS-BoldMT" w:hAnsi="Calibri"/>
          <w:sz w:val="20"/>
          <w:szCs w:val="20"/>
        </w:rPr>
        <w:t>katsayısı .898</w:t>
      </w:r>
      <w:proofErr w:type="gramEnd"/>
      <w:r w:rsidRPr="00A43D4F">
        <w:rPr>
          <w:rFonts w:ascii="Calibri" w:eastAsia="TimesNewRomanPS-BoldMT" w:hAnsi="Calibri"/>
          <w:sz w:val="20"/>
          <w:szCs w:val="20"/>
        </w:rPr>
        <w:t xml:space="preserve"> ve Bartlett testi anlamlı çıkmıştır. Faktörlerin her bir değişken üzerindeki ortak faktör </w:t>
      </w:r>
      <w:proofErr w:type="gramStart"/>
      <w:r w:rsidRPr="00A43D4F">
        <w:rPr>
          <w:rFonts w:ascii="Calibri" w:eastAsia="TimesNewRomanPS-BoldMT" w:hAnsi="Calibri"/>
          <w:sz w:val="20"/>
          <w:szCs w:val="20"/>
        </w:rPr>
        <w:t>varyansının .45</w:t>
      </w:r>
      <w:proofErr w:type="gramEnd"/>
      <w:r w:rsidRPr="00A43D4F">
        <w:rPr>
          <w:rFonts w:ascii="Calibri" w:eastAsia="TimesNewRomanPS-BoldMT" w:hAnsi="Calibri"/>
          <w:sz w:val="20"/>
          <w:szCs w:val="20"/>
        </w:rPr>
        <w:t xml:space="preserve"> ile .68 arasında değiştiği görülmüştür. Ölçeğin, toplam varyansın % 55.45’ini açıkladığı ifade edilmiştir.</w:t>
      </w:r>
      <w:r w:rsidRPr="00A43D4F">
        <w:rPr>
          <w:rFonts w:ascii="Calibri" w:eastAsia="TimesNewRomanPS-BoldMT" w:hAnsi="Calibri"/>
          <w:b/>
          <w:bCs/>
          <w:sz w:val="20"/>
          <w:szCs w:val="20"/>
        </w:rPr>
        <w:t xml:space="preserve"> </w:t>
      </w:r>
      <w:r w:rsidRPr="00A43D4F">
        <w:rPr>
          <w:rFonts w:ascii="Calibri" w:eastAsia="TimesNewRomanPS-BoldMT" w:hAnsi="Calibri"/>
          <w:bCs/>
          <w:sz w:val="20"/>
          <w:szCs w:val="20"/>
        </w:rPr>
        <w:t>Şiddet Eğilimi Ölçeği’nin</w:t>
      </w:r>
      <w:r w:rsidRPr="00A43D4F">
        <w:rPr>
          <w:rFonts w:ascii="Calibri" w:eastAsia="TimesNewRomanPS-BoldMT" w:hAnsi="Calibri"/>
          <w:b/>
          <w:bCs/>
          <w:sz w:val="20"/>
          <w:szCs w:val="20"/>
        </w:rPr>
        <w:t xml:space="preserve"> </w:t>
      </w:r>
      <w:r w:rsidRPr="00A43D4F">
        <w:rPr>
          <w:rFonts w:ascii="Calibri" w:eastAsia="TimesNewRomanPS-BoldMT" w:hAnsi="Calibri"/>
          <w:sz w:val="20"/>
          <w:szCs w:val="20"/>
        </w:rPr>
        <w:t>güvenirliği iki yolla test edilmiştir: Birincisi, ŞEÖ’nin Alpha güvenirlik katsayısı bulunmuştur (Alpha = .87). İkincisi, ŞEÖ üç hafta ara ile 140 öğrenciye iki kez uygulanmış ve böylece test tekrar test güvenirlik katsayısı (rXX=.83) olarak hesaplanmıştır. Geçerlik ve güvenirliğine ilişkin elde edilen bu kanıtların, Şiddet Eğilim Ölçeği’nin orta öğretim öğrencilerinin şiddet eğilimlerini ölçmek amacıyla güvenle kullanılabileceğini gösterdiği belirtilmiştir.</w:t>
      </w:r>
      <w:r w:rsidRPr="00A43D4F">
        <w:rPr>
          <w:rFonts w:ascii="Calibri" w:eastAsia="TimesNewRomanPS-BoldMT" w:hAnsi="Calibri"/>
          <w:b/>
          <w:bCs/>
          <w:sz w:val="20"/>
          <w:szCs w:val="20"/>
        </w:rPr>
        <w:t xml:space="preserve"> </w:t>
      </w:r>
      <w:r w:rsidRPr="00A43D4F">
        <w:rPr>
          <w:rFonts w:ascii="Calibri" w:eastAsia="TimesNewRomanPS-BoldMT" w:hAnsi="Calibri"/>
          <w:sz w:val="20"/>
          <w:szCs w:val="20"/>
        </w:rPr>
        <w:t>Üçlü derecelendirmeli (3=her zaman, 2= bazen, 1=hiçbir zaman) olan ölçekte, bir tanesi tersine çevrilmiş (reverse) olmak üzere toplam 20 madde bulunmaktadır. Düz maddeler, olduğu gibi; tersine çevrilmiş madde ise tersinden puanlanmaktadır. Ölçekten alınabilecek puan 20 ile 60 arasında değişmektedir. Yüksek puan bireyin şiddet eğiliminin yüksek olduğu anlamına gelmektedir (Haskan &amp; Yıldırım, 2012). Bireysel ve grup halinde uygulanabilen ölçeğin cevaplandırılma süresi yaklaşık 15 dakikadır.</w:t>
      </w:r>
      <w:r w:rsidRPr="00A43D4F">
        <w:rPr>
          <w:rFonts w:ascii="Calibri" w:hAnsi="Calibri"/>
          <w:sz w:val="20"/>
          <w:szCs w:val="20"/>
          <w:shd w:val="clear" w:color="auto" w:fill="FFFFFF"/>
        </w:rPr>
        <w:t xml:space="preserve"> </w:t>
      </w:r>
      <w:r w:rsidRPr="00A43D4F">
        <w:rPr>
          <w:rFonts w:ascii="Calibri" w:eastAsia="Calibri" w:hAnsi="Calibri"/>
          <w:sz w:val="20"/>
          <w:szCs w:val="20"/>
          <w:shd w:val="clear" w:color="auto" w:fill="FFFFFF"/>
          <w:lang w:eastAsia="en-US"/>
        </w:rPr>
        <w:t>Ölçeğin,</w:t>
      </w:r>
      <w:r w:rsidRPr="00A43D4F">
        <w:rPr>
          <w:rFonts w:ascii="Calibri" w:eastAsia="Calibri" w:hAnsi="Calibri"/>
          <w:sz w:val="20"/>
          <w:szCs w:val="20"/>
          <w:lang w:eastAsia="en-US"/>
        </w:rPr>
        <w:t xml:space="preserve"> ayrıca bu araştırma kapsamında tekrar güvenirlik çalışması yapılmıştır. </w:t>
      </w:r>
      <w:r w:rsidRPr="00A43D4F">
        <w:rPr>
          <w:rFonts w:ascii="Calibri" w:eastAsia="Calibri" w:hAnsi="Calibri"/>
          <w:sz w:val="20"/>
          <w:szCs w:val="20"/>
          <w:shd w:val="clear" w:color="auto" w:fill="FFFFFF"/>
          <w:lang w:eastAsia="en-US"/>
        </w:rPr>
        <w:t>Şiddet Eğilim Ölçeği’ne</w:t>
      </w:r>
      <w:r w:rsidRPr="00A43D4F">
        <w:rPr>
          <w:rFonts w:ascii="Calibri" w:eastAsia="Calibri" w:hAnsi="Calibri"/>
          <w:sz w:val="20"/>
          <w:szCs w:val="20"/>
          <w:lang w:eastAsia="en-US"/>
        </w:rPr>
        <w:t xml:space="preserve"> ait güvenirlik katsayıları Tablo 2. de verilmiştir. Toplam ölçek güvenirlik katsayısının (Alpha) .89 olduğu belirlenmiştir. Hesaplanan Alpha değerine göre </w:t>
      </w:r>
      <w:r w:rsidRPr="00A43D4F">
        <w:rPr>
          <w:rFonts w:ascii="Calibri" w:eastAsia="Calibri" w:hAnsi="Calibri"/>
          <w:sz w:val="20"/>
          <w:szCs w:val="20"/>
          <w:shd w:val="clear" w:color="auto" w:fill="FFFFFF"/>
          <w:lang w:eastAsia="en-US"/>
        </w:rPr>
        <w:t>Şiddet Eğilim Ölçeği’nin</w:t>
      </w:r>
      <w:r w:rsidRPr="00A43D4F">
        <w:rPr>
          <w:rFonts w:ascii="Calibri" w:eastAsia="Calibri" w:hAnsi="Calibri"/>
          <w:sz w:val="20"/>
          <w:szCs w:val="20"/>
          <w:lang w:eastAsia="en-US"/>
        </w:rPr>
        <w:t xml:space="preserve"> güvenilir bir veri toplama aracı olduğu söylenebilir.</w:t>
      </w:r>
    </w:p>
    <w:p w:rsidR="004F521A" w:rsidRDefault="004F521A" w:rsidP="00AF09CD">
      <w:pPr>
        <w:widowControl w:val="0"/>
        <w:spacing w:after="120"/>
        <w:ind w:firstLine="284"/>
        <w:jc w:val="both"/>
        <w:rPr>
          <w:rFonts w:ascii="Calibri" w:hAnsi="Calibri"/>
          <w:b/>
          <w:i/>
          <w:sz w:val="20"/>
          <w:szCs w:val="20"/>
        </w:rPr>
      </w:pPr>
    </w:p>
    <w:p w:rsidR="00AF09CD" w:rsidRPr="00A43D4F" w:rsidRDefault="00AF09CD" w:rsidP="00AF09CD">
      <w:pPr>
        <w:widowControl w:val="0"/>
        <w:spacing w:after="120"/>
        <w:ind w:firstLine="284"/>
        <w:jc w:val="both"/>
        <w:rPr>
          <w:rFonts w:ascii="Calibri" w:hAnsi="Calibri"/>
          <w:i/>
          <w:sz w:val="20"/>
          <w:szCs w:val="20"/>
        </w:rPr>
      </w:pPr>
      <w:r w:rsidRPr="00A43D4F">
        <w:rPr>
          <w:rFonts w:ascii="Calibri" w:hAnsi="Calibri"/>
          <w:b/>
          <w:i/>
          <w:sz w:val="20"/>
          <w:szCs w:val="20"/>
        </w:rPr>
        <w:t>KA-Sİ Çocuk ve Ergenler İçin Empatik Eğilim Ölçeği – Ergen Formu</w:t>
      </w:r>
    </w:p>
    <w:p w:rsidR="00AF09CD" w:rsidRPr="00A43D4F" w:rsidRDefault="00AF09CD" w:rsidP="00AF09CD">
      <w:pPr>
        <w:widowControl w:val="0"/>
        <w:spacing w:after="120"/>
        <w:ind w:firstLine="284"/>
        <w:jc w:val="both"/>
        <w:rPr>
          <w:rFonts w:ascii="Calibri" w:hAnsi="Calibri"/>
          <w:i/>
          <w:sz w:val="20"/>
          <w:szCs w:val="20"/>
        </w:rPr>
      </w:pPr>
      <w:r w:rsidRPr="00A43D4F">
        <w:rPr>
          <w:rFonts w:ascii="Calibri" w:hAnsi="Calibri"/>
          <w:b/>
          <w:i/>
          <w:iCs/>
          <w:sz w:val="20"/>
          <w:szCs w:val="20"/>
        </w:rPr>
        <w:t xml:space="preserve"> </w:t>
      </w:r>
      <w:r w:rsidRPr="00A43D4F">
        <w:rPr>
          <w:rFonts w:ascii="Calibri" w:hAnsi="Calibri"/>
          <w:iCs/>
          <w:sz w:val="20"/>
          <w:szCs w:val="20"/>
        </w:rPr>
        <w:t>6-12</w:t>
      </w:r>
      <w:r w:rsidRPr="00A43D4F">
        <w:rPr>
          <w:rFonts w:ascii="Calibri" w:hAnsi="Calibri"/>
          <w:sz w:val="20"/>
          <w:szCs w:val="20"/>
        </w:rPr>
        <w:t>. sınıfa devam eden çocukların empatik eğilimlerinin belirlenmesi amacıyla</w:t>
      </w:r>
      <w:r w:rsidRPr="00A43D4F">
        <w:rPr>
          <w:rFonts w:ascii="Calibri" w:hAnsi="Calibri"/>
          <w:sz w:val="20"/>
          <w:szCs w:val="20"/>
          <w:shd w:val="clear" w:color="auto" w:fill="FFFFFF"/>
        </w:rPr>
        <w:t xml:space="preserve"> Kaya ve Siyez (2010) tarafından geliştirilen KA-Sİ Çocuk ve Ergenler İçin Empatik Eğilim Ölçeği -Ergen Formu</w:t>
      </w:r>
      <w:r w:rsidRPr="00A43D4F">
        <w:rPr>
          <w:rFonts w:ascii="Calibri" w:hAnsi="Calibri"/>
          <w:sz w:val="20"/>
          <w:szCs w:val="20"/>
        </w:rPr>
        <w:t xml:space="preserve">’nun yapı geçerliğine ilişkin çalışmalarda önce her sınıf düzeyinde ayrı ayrı faktör analizi yapılmıştır, sonra 6-12. sınıfların verileri birleştirilerek faktör analizi tekrarlanmıştır. KA-Sİ EEÖ Ergen Formu 10’u duygusal, 7’si bilişsel </w:t>
      </w:r>
      <w:proofErr w:type="gramStart"/>
      <w:r w:rsidRPr="00A43D4F">
        <w:rPr>
          <w:rFonts w:ascii="Calibri" w:hAnsi="Calibri"/>
          <w:sz w:val="20"/>
          <w:szCs w:val="20"/>
        </w:rPr>
        <w:t>empatiyi</w:t>
      </w:r>
      <w:proofErr w:type="gramEnd"/>
      <w:r w:rsidRPr="00A43D4F">
        <w:rPr>
          <w:rFonts w:ascii="Calibri" w:hAnsi="Calibri"/>
          <w:sz w:val="20"/>
          <w:szCs w:val="20"/>
        </w:rPr>
        <w:t xml:space="preserve"> ölçen 17 maddeden oluşmaktadır. Duygusal empati alt boyutundaki 10 maddenin faktör </w:t>
      </w:r>
      <w:proofErr w:type="gramStart"/>
      <w:r w:rsidRPr="00A43D4F">
        <w:rPr>
          <w:rFonts w:ascii="Calibri" w:hAnsi="Calibri"/>
          <w:sz w:val="20"/>
          <w:szCs w:val="20"/>
        </w:rPr>
        <w:t>yükleri .49</w:t>
      </w:r>
      <w:proofErr w:type="gramEnd"/>
      <w:r w:rsidRPr="00A43D4F">
        <w:rPr>
          <w:rFonts w:ascii="Calibri" w:hAnsi="Calibri"/>
          <w:sz w:val="20"/>
          <w:szCs w:val="20"/>
        </w:rPr>
        <w:t xml:space="preserve"> ile .66, ait oldukları alt boyut toplam puanları ile korelasyonları .51 ile .83, ölçeğin tümünden alınan puanlar ile korelasyonları .52 ile .79 arasında değişmektedir. Bilişsel empati alt boyutundaki 7 maddenin ise faktör </w:t>
      </w:r>
      <w:proofErr w:type="gramStart"/>
      <w:r w:rsidRPr="00A43D4F">
        <w:rPr>
          <w:rFonts w:ascii="Calibri" w:hAnsi="Calibri"/>
          <w:sz w:val="20"/>
          <w:szCs w:val="20"/>
        </w:rPr>
        <w:t>yükleri .56</w:t>
      </w:r>
      <w:proofErr w:type="gramEnd"/>
      <w:r w:rsidRPr="00A43D4F">
        <w:rPr>
          <w:rFonts w:ascii="Calibri" w:hAnsi="Calibri"/>
          <w:sz w:val="20"/>
          <w:szCs w:val="20"/>
        </w:rPr>
        <w:t xml:space="preserve"> ile .76, ait oldukları alt boyut toplam puanları ile korelasyonları .52 ile .81, ölçeğin tümünden alınan puanlar ile korelasyonları .47 ile .70 arasında değişmektedir. Empatik Eğilim Ölçeği Ergen Formu’nun Güvenirliği için yapılan çalışmalar sonucunda iç tutarlılığını gösteren Cronbach Alfa katsayısı, ölçeğin tümü </w:t>
      </w:r>
      <w:proofErr w:type="gramStart"/>
      <w:r w:rsidRPr="00A43D4F">
        <w:rPr>
          <w:rFonts w:ascii="Calibri" w:hAnsi="Calibri"/>
          <w:sz w:val="20"/>
          <w:szCs w:val="20"/>
        </w:rPr>
        <w:t>için .87</w:t>
      </w:r>
      <w:proofErr w:type="gramEnd"/>
      <w:r w:rsidRPr="00A43D4F">
        <w:rPr>
          <w:rFonts w:ascii="Calibri" w:hAnsi="Calibri"/>
          <w:sz w:val="20"/>
          <w:szCs w:val="20"/>
        </w:rPr>
        <w:t xml:space="preserve">, duygusal empati için .82 ve bilişsel empati alt boyutu için ise .82 bulmuşlardır. Ölçeğin test-tekrar test güvenirlik katsayısını ölçeğin tümü </w:t>
      </w:r>
      <w:proofErr w:type="gramStart"/>
      <w:r w:rsidRPr="00A43D4F">
        <w:rPr>
          <w:rFonts w:ascii="Calibri" w:hAnsi="Calibri"/>
          <w:sz w:val="20"/>
          <w:szCs w:val="20"/>
        </w:rPr>
        <w:t>için .75</w:t>
      </w:r>
      <w:proofErr w:type="gramEnd"/>
      <w:r w:rsidRPr="00A43D4F">
        <w:rPr>
          <w:rFonts w:ascii="Calibri" w:hAnsi="Calibri"/>
          <w:sz w:val="20"/>
          <w:szCs w:val="20"/>
        </w:rPr>
        <w:t xml:space="preserve">, duygusal empati alt boyutu için .73 ve bilişsel empati alt boyutu için .69 olarak bulmuşlardır. Test-tekrar test güvenirlik çalışmasının yapıldığı grubun verileri üzerinden yaptıkları hesaplamalarda ölçeğin tümü için Cronbach Alfa </w:t>
      </w:r>
      <w:proofErr w:type="gramStart"/>
      <w:r w:rsidRPr="00A43D4F">
        <w:rPr>
          <w:rFonts w:ascii="Calibri" w:hAnsi="Calibri"/>
          <w:sz w:val="20"/>
          <w:szCs w:val="20"/>
        </w:rPr>
        <w:t>katsayısı .91</w:t>
      </w:r>
      <w:proofErr w:type="gramEnd"/>
      <w:r w:rsidRPr="00A43D4F">
        <w:rPr>
          <w:rFonts w:ascii="Calibri" w:hAnsi="Calibri"/>
          <w:sz w:val="20"/>
          <w:szCs w:val="20"/>
        </w:rPr>
        <w:t xml:space="preserve">, duygusal empati için .89 ve bilişsel empati için .81 bulmuşlardır. Duygusal empati alt boyutunun puanları ile tüm ölçek puanları </w:t>
      </w:r>
      <w:proofErr w:type="gramStart"/>
      <w:r w:rsidRPr="00A43D4F">
        <w:rPr>
          <w:rFonts w:ascii="Calibri" w:hAnsi="Calibri"/>
          <w:sz w:val="20"/>
          <w:szCs w:val="20"/>
        </w:rPr>
        <w:t>arasında .95</w:t>
      </w:r>
      <w:proofErr w:type="gramEnd"/>
      <w:r w:rsidRPr="00A43D4F">
        <w:rPr>
          <w:rFonts w:ascii="Calibri" w:hAnsi="Calibri"/>
          <w:sz w:val="20"/>
          <w:szCs w:val="20"/>
        </w:rPr>
        <w:t xml:space="preserve">, bilişsel empati alt boyutunun puanları ile tüm ölçek puanları arasında .87, duygusal ve bilişsel empati alt boyutları arasında ise .68 korelasyon  </w:t>
      </w:r>
      <w:r w:rsidRPr="00A43D4F">
        <w:rPr>
          <w:rFonts w:ascii="Calibri" w:hAnsi="Calibri"/>
          <w:sz w:val="20"/>
          <w:szCs w:val="20"/>
        </w:rPr>
        <w:lastRenderedPageBreak/>
        <w:t xml:space="preserve">bulmuşlardır. Ölçekten alınan puanlar arttıkça empatik eğilim artmakta, </w:t>
      </w:r>
      <w:r w:rsidRPr="00A43D4F">
        <w:rPr>
          <w:rFonts w:ascii="Calibri" w:hAnsi="Calibri"/>
          <w:sz w:val="20"/>
          <w:szCs w:val="20"/>
          <w:shd w:val="clear" w:color="auto" w:fill="FFFFFF"/>
        </w:rPr>
        <w:t xml:space="preserve">düştükçe empatik eğilim azalmaktadır (Kaya </w:t>
      </w:r>
      <w:r w:rsidRPr="00A43D4F">
        <w:rPr>
          <w:rFonts w:ascii="Calibri" w:eastAsia="Calibri" w:hAnsi="Calibri" w:cs="Minion Pro Med"/>
          <w:sz w:val="20"/>
          <w:szCs w:val="20"/>
        </w:rPr>
        <w:t>&amp;</w:t>
      </w:r>
      <w:r w:rsidRPr="00A43D4F">
        <w:rPr>
          <w:rFonts w:ascii="Calibri" w:hAnsi="Calibri"/>
          <w:sz w:val="20"/>
          <w:szCs w:val="20"/>
          <w:shd w:val="clear" w:color="auto" w:fill="FFFFFF"/>
        </w:rPr>
        <w:t xml:space="preserve"> Siyez, 2010). </w:t>
      </w:r>
      <w:r w:rsidRPr="00A43D4F">
        <w:rPr>
          <w:rFonts w:ascii="Calibri" w:eastAsia="Calibri" w:hAnsi="Calibri"/>
          <w:sz w:val="20"/>
          <w:szCs w:val="20"/>
          <w:shd w:val="clear" w:color="auto" w:fill="FFFFFF"/>
          <w:lang w:eastAsia="en-US"/>
        </w:rPr>
        <w:t>Ayrıca b</w:t>
      </w:r>
      <w:r w:rsidRPr="00A43D4F">
        <w:rPr>
          <w:rFonts w:ascii="Calibri" w:eastAsia="Calibri" w:hAnsi="Calibri"/>
          <w:sz w:val="20"/>
          <w:szCs w:val="20"/>
          <w:lang w:eastAsia="en-US"/>
        </w:rPr>
        <w:t xml:space="preserve">u araştırma kapsamında </w:t>
      </w:r>
      <w:r w:rsidRPr="00A43D4F">
        <w:rPr>
          <w:rFonts w:ascii="Calibri" w:eastAsia="Calibri" w:hAnsi="Calibri"/>
          <w:sz w:val="20"/>
          <w:szCs w:val="20"/>
          <w:shd w:val="clear" w:color="auto" w:fill="FFFFFF"/>
          <w:lang w:eastAsia="en-US"/>
        </w:rPr>
        <w:t>ölçeğin,</w:t>
      </w:r>
      <w:r w:rsidRPr="00A43D4F">
        <w:rPr>
          <w:rFonts w:ascii="Calibri" w:eastAsia="Calibri" w:hAnsi="Calibri"/>
          <w:sz w:val="20"/>
          <w:szCs w:val="20"/>
          <w:lang w:eastAsia="en-US"/>
        </w:rPr>
        <w:t xml:space="preserve"> tekrar güvenirlik çalışması yapılmıştır. </w:t>
      </w:r>
      <w:r w:rsidRPr="00A43D4F">
        <w:rPr>
          <w:rFonts w:ascii="Calibri" w:eastAsia="Calibri" w:hAnsi="Calibri"/>
          <w:sz w:val="20"/>
          <w:szCs w:val="20"/>
          <w:shd w:val="clear" w:color="auto" w:fill="FFFFFF"/>
          <w:lang w:eastAsia="en-US"/>
        </w:rPr>
        <w:t>KA-Sİ Empatik Eğilim Ölçeği-Ergen Formu</w:t>
      </w:r>
      <w:r w:rsidRPr="00A43D4F">
        <w:rPr>
          <w:rFonts w:ascii="Calibri" w:eastAsia="Calibri" w:hAnsi="Calibri"/>
          <w:sz w:val="20"/>
          <w:szCs w:val="20"/>
          <w:lang w:eastAsia="en-US"/>
        </w:rPr>
        <w:t xml:space="preserve"> ve alt boyutlarına ait güvenirlik katsayıları Tablo 2. de verilmiştir. Toplam ölçek güvenirlik katsayısının (Alpha) .88 olduğu belirlenmiştir. Hesaplanan Alpha değerine göre </w:t>
      </w:r>
      <w:r w:rsidRPr="00A43D4F">
        <w:rPr>
          <w:rFonts w:ascii="Calibri" w:eastAsia="Calibri" w:hAnsi="Calibri"/>
          <w:sz w:val="20"/>
          <w:szCs w:val="20"/>
          <w:shd w:val="clear" w:color="auto" w:fill="FFFFFF"/>
          <w:lang w:eastAsia="en-US"/>
        </w:rPr>
        <w:t>KA-Sİ Empatik Eğilim Ölçeği-Ergen Formu’nun</w:t>
      </w:r>
      <w:r w:rsidRPr="00A43D4F">
        <w:rPr>
          <w:rFonts w:ascii="Calibri" w:eastAsia="Calibri" w:hAnsi="Calibri"/>
          <w:sz w:val="20"/>
          <w:szCs w:val="20"/>
          <w:lang w:eastAsia="en-US"/>
        </w:rPr>
        <w:t xml:space="preserve"> güvenilir bir veri toplama aracı olduğu söylenebilir.</w:t>
      </w:r>
    </w:p>
    <w:p w:rsidR="00AF09CD" w:rsidRPr="00A43D4F" w:rsidRDefault="00AF09CD"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roofErr w:type="gramStart"/>
      <w:r w:rsidRPr="00A43D4F">
        <w:rPr>
          <w:rFonts w:ascii="Calibri" w:eastAsia="Calibri" w:hAnsi="Calibri"/>
          <w:b/>
          <w:bCs/>
          <w:sz w:val="20"/>
          <w:szCs w:val="20"/>
          <w:lang w:val="en-US" w:eastAsia="en-US"/>
        </w:rPr>
        <w:t>Tablo 2.</w:t>
      </w:r>
      <w:proofErr w:type="gramEnd"/>
      <w:r w:rsidRPr="00A43D4F">
        <w:rPr>
          <w:rFonts w:ascii="Calibri" w:eastAsia="Calibri" w:hAnsi="Calibri"/>
          <w:b/>
          <w:bCs/>
          <w:sz w:val="20"/>
          <w:szCs w:val="20"/>
          <w:lang w:val="en-US" w:eastAsia="en-US"/>
        </w:rPr>
        <w:t xml:space="preserve"> </w:t>
      </w:r>
    </w:p>
    <w:p w:rsidR="00AF09CD" w:rsidRPr="00A43D4F" w:rsidRDefault="00AF09CD" w:rsidP="00AF09CD">
      <w:pPr>
        <w:widowControl w:val="0"/>
        <w:shd w:val="clear" w:color="auto" w:fill="FFFFFF"/>
        <w:autoSpaceDE w:val="0"/>
        <w:spacing w:after="120"/>
        <w:jc w:val="both"/>
        <w:rPr>
          <w:rFonts w:ascii="Calibri" w:eastAsia="Calibri" w:hAnsi="Calibri"/>
          <w:i/>
          <w:sz w:val="20"/>
          <w:szCs w:val="20"/>
          <w:shd w:val="clear" w:color="auto" w:fill="FFFFFF"/>
          <w:lang w:val="en-US" w:eastAsia="en-US"/>
        </w:rPr>
      </w:pPr>
      <w:r w:rsidRPr="00A43D4F">
        <w:rPr>
          <w:rFonts w:ascii="Calibri" w:hAnsi="Calibri"/>
          <w:bCs/>
          <w:i/>
          <w:sz w:val="20"/>
          <w:szCs w:val="20"/>
        </w:rPr>
        <w:t xml:space="preserve">Şiddet Eğilim Ölçeği ve </w:t>
      </w:r>
      <w:r w:rsidRPr="00A43D4F">
        <w:rPr>
          <w:rFonts w:ascii="Calibri" w:hAnsi="Calibri"/>
          <w:i/>
          <w:sz w:val="20"/>
          <w:szCs w:val="20"/>
          <w:shd w:val="clear" w:color="auto" w:fill="FFFFFF"/>
        </w:rPr>
        <w:t>KA-Sİ Çocuk ve Ergenler İçin Empatik Eğilim Ölçeği-Ergen Formu’nun Güvenirlik Değerleri</w:t>
      </w:r>
    </w:p>
    <w:tbl>
      <w:tblPr>
        <w:tblW w:w="0" w:type="auto"/>
        <w:tblInd w:w="108"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396"/>
        <w:gridCol w:w="2120"/>
        <w:gridCol w:w="1596"/>
        <w:gridCol w:w="1918"/>
      </w:tblGrid>
      <w:tr w:rsidR="00AF09CD" w:rsidRPr="00A43D4F" w:rsidTr="00AF09CD">
        <w:tc>
          <w:tcPr>
            <w:tcW w:w="5371" w:type="dxa"/>
            <w:gridSpan w:val="3"/>
            <w:tcBorders>
              <w:top w:val="single" w:sz="18" w:space="0" w:color="auto"/>
              <w:left w:val="nil"/>
              <w:bottom w:val="single" w:sz="18" w:space="0" w:color="auto"/>
              <w:right w:val="nil"/>
            </w:tcBorders>
            <w:hideMark/>
          </w:tcPr>
          <w:p w:rsidR="00AF09CD" w:rsidRPr="00A43D4F" w:rsidRDefault="00AF09CD" w:rsidP="00AF09CD">
            <w:pPr>
              <w:widowControl w:val="0"/>
              <w:spacing w:after="120"/>
              <w:jc w:val="both"/>
              <w:rPr>
                <w:rFonts w:ascii="Calibri" w:eastAsia="Calibri" w:hAnsi="Calibri"/>
                <w:sz w:val="18"/>
                <w:szCs w:val="18"/>
                <w:lang w:val="en-US" w:eastAsia="en-US"/>
              </w:rPr>
            </w:pPr>
            <w:r w:rsidRPr="00A43D4F">
              <w:rPr>
                <w:rFonts w:ascii="Calibri" w:hAnsi="Calibri"/>
                <w:sz w:val="18"/>
                <w:szCs w:val="18"/>
              </w:rPr>
              <w:t>Ölçekler</w:t>
            </w:r>
          </w:p>
        </w:tc>
        <w:tc>
          <w:tcPr>
            <w:tcW w:w="1657" w:type="dxa"/>
            <w:tcBorders>
              <w:top w:val="single" w:sz="18" w:space="0" w:color="auto"/>
              <w:left w:val="nil"/>
              <w:bottom w:val="single" w:sz="18" w:space="0" w:color="auto"/>
              <w:right w:val="nil"/>
            </w:tcBorders>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bCs/>
                <w:sz w:val="18"/>
                <w:szCs w:val="18"/>
                <w:lang w:val="en-US" w:eastAsia="en-US"/>
              </w:rPr>
              <w:t>Cronbach's Alpha</w:t>
            </w:r>
          </w:p>
        </w:tc>
        <w:tc>
          <w:tcPr>
            <w:tcW w:w="2044" w:type="dxa"/>
            <w:tcBorders>
              <w:top w:val="single" w:sz="18" w:space="0" w:color="auto"/>
              <w:left w:val="nil"/>
              <w:bottom w:val="single" w:sz="18" w:space="0" w:color="auto"/>
              <w:right w:val="nil"/>
            </w:tcBorders>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hAnsi="Calibri"/>
                <w:sz w:val="18"/>
                <w:szCs w:val="18"/>
              </w:rPr>
              <w:t>Madde sayısı</w:t>
            </w:r>
          </w:p>
        </w:tc>
      </w:tr>
      <w:tr w:rsidR="00AF09CD" w:rsidRPr="00A43D4F" w:rsidTr="00AF09CD">
        <w:tc>
          <w:tcPr>
            <w:tcW w:w="5371" w:type="dxa"/>
            <w:gridSpan w:val="3"/>
            <w:tcBorders>
              <w:top w:val="single" w:sz="18" w:space="0" w:color="auto"/>
              <w:left w:val="nil"/>
              <w:bottom w:val="nil"/>
              <w:right w:val="nil"/>
            </w:tcBorders>
            <w:hideMark/>
          </w:tcPr>
          <w:p w:rsidR="00AF09CD" w:rsidRPr="00A43D4F" w:rsidRDefault="00AF09CD" w:rsidP="00AF09CD">
            <w:pPr>
              <w:widowControl w:val="0"/>
              <w:spacing w:after="120"/>
              <w:jc w:val="both"/>
              <w:rPr>
                <w:rFonts w:ascii="Calibri" w:eastAsia="Calibri" w:hAnsi="Calibri"/>
                <w:sz w:val="18"/>
                <w:szCs w:val="18"/>
                <w:lang w:val="en-US" w:eastAsia="en-US"/>
              </w:rPr>
            </w:pPr>
            <w:r w:rsidRPr="00A43D4F">
              <w:rPr>
                <w:rFonts w:ascii="Calibri" w:hAnsi="Calibri"/>
                <w:bCs/>
                <w:sz w:val="18"/>
                <w:szCs w:val="18"/>
              </w:rPr>
              <w:t>Şiddet Eğilim Ölçeği</w:t>
            </w:r>
          </w:p>
        </w:tc>
        <w:tc>
          <w:tcPr>
            <w:tcW w:w="1657" w:type="dxa"/>
            <w:tcBorders>
              <w:top w:val="single" w:sz="18" w:space="0" w:color="auto"/>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.89</w:t>
            </w:r>
          </w:p>
        </w:tc>
        <w:tc>
          <w:tcPr>
            <w:tcW w:w="2044" w:type="dxa"/>
            <w:tcBorders>
              <w:top w:val="single" w:sz="18" w:space="0" w:color="auto"/>
              <w:left w:val="nil"/>
              <w:bottom w:val="nil"/>
              <w:right w:val="nil"/>
            </w:tcBorders>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20</w:t>
            </w:r>
          </w:p>
        </w:tc>
      </w:tr>
      <w:tr w:rsidR="00AF09CD" w:rsidRPr="00A43D4F" w:rsidTr="00AF09CD">
        <w:tc>
          <w:tcPr>
            <w:tcW w:w="1664" w:type="dxa"/>
            <w:vMerge w:val="restart"/>
            <w:tcBorders>
              <w:top w:val="nil"/>
              <w:left w:val="nil"/>
              <w:bottom w:val="single" w:sz="4" w:space="0" w:color="auto"/>
              <w:right w:val="nil"/>
            </w:tcBorders>
          </w:tcPr>
          <w:p w:rsidR="00AF09CD" w:rsidRPr="00A43D4F" w:rsidRDefault="00AF09CD" w:rsidP="00AF09CD">
            <w:pPr>
              <w:widowControl w:val="0"/>
              <w:spacing w:after="120"/>
              <w:rPr>
                <w:rFonts w:ascii="Calibri" w:eastAsia="TimesNewRomanPS-BoldMT" w:hAnsi="Calibri"/>
                <w:sz w:val="18"/>
                <w:szCs w:val="18"/>
                <w:lang w:val="en-US" w:eastAsia="en-US"/>
              </w:rPr>
            </w:pPr>
          </w:p>
          <w:p w:rsidR="00AF09CD" w:rsidRPr="00A43D4F" w:rsidRDefault="00AF09CD" w:rsidP="00AF09CD">
            <w:pPr>
              <w:widowControl w:val="0"/>
              <w:spacing w:after="120"/>
              <w:rPr>
                <w:rFonts w:ascii="Calibri" w:eastAsia="Calibri" w:hAnsi="Calibri"/>
                <w:sz w:val="18"/>
                <w:szCs w:val="18"/>
                <w:lang w:val="en-US" w:eastAsia="en-US"/>
              </w:rPr>
            </w:pPr>
            <w:r w:rsidRPr="00A43D4F">
              <w:rPr>
                <w:rFonts w:ascii="Calibri" w:hAnsi="Calibri"/>
                <w:sz w:val="18"/>
                <w:szCs w:val="18"/>
              </w:rPr>
              <w:t>Empatik Eğilim Ölçeği</w:t>
            </w:r>
          </w:p>
        </w:tc>
        <w:tc>
          <w:tcPr>
            <w:tcW w:w="1455" w:type="dxa"/>
            <w:vMerge w:val="restart"/>
            <w:tcBorders>
              <w:top w:val="nil"/>
              <w:left w:val="nil"/>
              <w:bottom w:val="single" w:sz="4" w:space="0" w:color="auto"/>
              <w:right w:val="nil"/>
            </w:tcBorders>
          </w:tcPr>
          <w:p w:rsidR="00AF09CD" w:rsidRPr="00A43D4F" w:rsidRDefault="00AF09CD" w:rsidP="00AF09CD">
            <w:pPr>
              <w:widowControl w:val="0"/>
              <w:spacing w:after="120"/>
              <w:jc w:val="both"/>
              <w:rPr>
                <w:rFonts w:ascii="Calibri" w:eastAsia="Calibri" w:hAnsi="Calibri"/>
                <w:sz w:val="18"/>
                <w:szCs w:val="18"/>
                <w:lang w:val="en-US" w:eastAsia="en-US"/>
              </w:rPr>
            </w:pPr>
          </w:p>
          <w:p w:rsidR="00AF09CD" w:rsidRPr="00A43D4F" w:rsidRDefault="00AF09CD" w:rsidP="00AF09CD">
            <w:pPr>
              <w:widowControl w:val="0"/>
              <w:spacing w:after="120"/>
              <w:jc w:val="both"/>
              <w:rPr>
                <w:rFonts w:ascii="Calibri" w:eastAsia="Calibri" w:hAnsi="Calibri"/>
                <w:sz w:val="18"/>
                <w:szCs w:val="18"/>
                <w:lang w:val="en-US" w:eastAsia="en-US"/>
              </w:rPr>
            </w:pPr>
            <w:r w:rsidRPr="00A43D4F">
              <w:rPr>
                <w:rFonts w:ascii="Calibri" w:hAnsi="Calibri"/>
                <w:sz w:val="18"/>
                <w:szCs w:val="18"/>
              </w:rPr>
              <w:t>Alt Boyutlar</w:t>
            </w:r>
            <w:r w:rsidRPr="00A43D4F">
              <w:rPr>
                <w:rFonts w:ascii="Calibri" w:eastAsia="Calibri" w:hAnsi="Calibri"/>
                <w:sz w:val="18"/>
                <w:szCs w:val="18"/>
                <w:lang w:val="en-US" w:eastAsia="en-US"/>
              </w:rPr>
              <w:t xml:space="preserve"> </w:t>
            </w:r>
          </w:p>
        </w:tc>
        <w:tc>
          <w:tcPr>
            <w:tcW w:w="2252" w:type="dxa"/>
            <w:tcBorders>
              <w:top w:val="nil"/>
              <w:left w:val="nil"/>
              <w:bottom w:val="nil"/>
              <w:right w:val="nil"/>
            </w:tcBorders>
            <w:vAlign w:val="bottom"/>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Duygusal Empati Puanı</w:t>
            </w:r>
          </w:p>
        </w:tc>
        <w:tc>
          <w:tcPr>
            <w:tcW w:w="1657" w:type="dxa"/>
            <w:tcBorders>
              <w:top w:val="nil"/>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.84</w:t>
            </w:r>
          </w:p>
        </w:tc>
        <w:tc>
          <w:tcPr>
            <w:tcW w:w="2044" w:type="dxa"/>
            <w:tcBorders>
              <w:top w:val="nil"/>
              <w:left w:val="nil"/>
              <w:bottom w:val="nil"/>
              <w:right w:val="nil"/>
            </w:tcBorders>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10</w:t>
            </w:r>
          </w:p>
        </w:tc>
      </w:tr>
      <w:tr w:rsidR="00AF09CD" w:rsidRPr="00A43D4F" w:rsidTr="00AF09CD">
        <w:tc>
          <w:tcPr>
            <w:tcW w:w="0" w:type="auto"/>
            <w:vMerge/>
            <w:tcBorders>
              <w:top w:val="single" w:sz="4" w:space="0" w:color="auto"/>
              <w:left w:val="nil"/>
              <w:bottom w:val="single" w:sz="4" w:space="0" w:color="auto"/>
              <w:right w:val="nil"/>
            </w:tcBorders>
            <w:vAlign w:val="center"/>
            <w:hideMark/>
          </w:tcPr>
          <w:p w:rsidR="00AF09CD" w:rsidRPr="00A43D4F" w:rsidRDefault="00AF09CD" w:rsidP="00AF09CD">
            <w:pPr>
              <w:widowControl w:val="0"/>
              <w:spacing w:after="120"/>
              <w:rPr>
                <w:rFonts w:ascii="Calibri" w:eastAsia="Calibri" w:hAnsi="Calibri"/>
                <w:sz w:val="18"/>
                <w:szCs w:val="18"/>
                <w:lang w:val="en-US" w:eastAsia="en-US"/>
              </w:rPr>
            </w:pPr>
          </w:p>
        </w:tc>
        <w:tc>
          <w:tcPr>
            <w:tcW w:w="1455" w:type="dxa"/>
            <w:vMerge/>
            <w:tcBorders>
              <w:top w:val="single" w:sz="4" w:space="0" w:color="auto"/>
              <w:left w:val="nil"/>
              <w:bottom w:val="single" w:sz="4" w:space="0" w:color="auto"/>
              <w:right w:val="nil"/>
            </w:tcBorders>
            <w:vAlign w:val="center"/>
            <w:hideMark/>
          </w:tcPr>
          <w:p w:rsidR="00AF09CD" w:rsidRPr="00A43D4F" w:rsidRDefault="00AF09CD" w:rsidP="00AF09CD">
            <w:pPr>
              <w:widowControl w:val="0"/>
              <w:spacing w:after="120"/>
              <w:rPr>
                <w:rFonts w:ascii="Calibri" w:eastAsia="Calibri" w:hAnsi="Calibri"/>
                <w:sz w:val="18"/>
                <w:szCs w:val="18"/>
                <w:lang w:val="en-US" w:eastAsia="en-US"/>
              </w:rPr>
            </w:pPr>
          </w:p>
        </w:tc>
        <w:tc>
          <w:tcPr>
            <w:tcW w:w="2252" w:type="dxa"/>
            <w:tcBorders>
              <w:top w:val="nil"/>
              <w:left w:val="nil"/>
              <w:bottom w:val="nil"/>
              <w:right w:val="nil"/>
            </w:tcBorders>
            <w:vAlign w:val="bottom"/>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Bilişsel Empati Puanı</w:t>
            </w:r>
          </w:p>
        </w:tc>
        <w:tc>
          <w:tcPr>
            <w:tcW w:w="1657" w:type="dxa"/>
            <w:tcBorders>
              <w:top w:val="nil"/>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.83</w:t>
            </w:r>
          </w:p>
        </w:tc>
        <w:tc>
          <w:tcPr>
            <w:tcW w:w="2044" w:type="dxa"/>
            <w:tcBorders>
              <w:top w:val="nil"/>
              <w:left w:val="nil"/>
              <w:bottom w:val="nil"/>
              <w:right w:val="nil"/>
            </w:tcBorders>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 xml:space="preserve"> 7</w:t>
            </w:r>
          </w:p>
        </w:tc>
      </w:tr>
      <w:tr w:rsidR="00AF09CD" w:rsidRPr="00A43D4F" w:rsidTr="00AF09CD">
        <w:tc>
          <w:tcPr>
            <w:tcW w:w="0" w:type="auto"/>
            <w:vMerge/>
            <w:tcBorders>
              <w:top w:val="single" w:sz="4" w:space="0" w:color="auto"/>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sz w:val="18"/>
                <w:szCs w:val="18"/>
                <w:lang w:val="en-US" w:eastAsia="en-US"/>
              </w:rPr>
            </w:pPr>
          </w:p>
        </w:tc>
        <w:tc>
          <w:tcPr>
            <w:tcW w:w="1455" w:type="dxa"/>
            <w:vMerge/>
            <w:tcBorders>
              <w:top w:val="single" w:sz="4" w:space="0" w:color="auto"/>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sz w:val="18"/>
                <w:szCs w:val="18"/>
                <w:lang w:val="en-US" w:eastAsia="en-US"/>
              </w:rPr>
            </w:pPr>
          </w:p>
        </w:tc>
        <w:tc>
          <w:tcPr>
            <w:tcW w:w="2252" w:type="dxa"/>
            <w:tcBorders>
              <w:top w:val="nil"/>
              <w:left w:val="nil"/>
              <w:bottom w:val="single" w:sz="18" w:space="0" w:color="auto"/>
              <w:right w:val="nil"/>
            </w:tcBorders>
            <w:vAlign w:val="bottom"/>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Toplam Empati Puanı</w:t>
            </w:r>
          </w:p>
        </w:tc>
        <w:tc>
          <w:tcPr>
            <w:tcW w:w="1657" w:type="dxa"/>
            <w:tcBorders>
              <w:top w:val="nil"/>
              <w:left w:val="nil"/>
              <w:bottom w:val="single" w:sz="18" w:space="0" w:color="auto"/>
              <w:right w:val="nil"/>
            </w:tcBorders>
            <w:vAlign w:val="center"/>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.88</w:t>
            </w:r>
          </w:p>
        </w:tc>
        <w:tc>
          <w:tcPr>
            <w:tcW w:w="2044" w:type="dxa"/>
            <w:tcBorders>
              <w:top w:val="nil"/>
              <w:left w:val="nil"/>
              <w:bottom w:val="single" w:sz="18" w:space="0" w:color="auto"/>
              <w:right w:val="nil"/>
            </w:tcBorders>
            <w:hideMark/>
          </w:tcPr>
          <w:p w:rsidR="00AF09CD" w:rsidRPr="00A43D4F" w:rsidRDefault="00AF09CD" w:rsidP="00AF09CD">
            <w:pPr>
              <w:widowControl w:val="0"/>
              <w:spacing w:after="120"/>
              <w:jc w:val="center"/>
              <w:rPr>
                <w:rFonts w:ascii="Calibri" w:eastAsia="Calibri" w:hAnsi="Calibri"/>
                <w:sz w:val="18"/>
                <w:szCs w:val="18"/>
                <w:lang w:val="en-US" w:eastAsia="en-US"/>
              </w:rPr>
            </w:pPr>
            <w:r w:rsidRPr="00A43D4F">
              <w:rPr>
                <w:rFonts w:ascii="Calibri" w:eastAsia="Calibri" w:hAnsi="Calibri"/>
                <w:sz w:val="18"/>
                <w:szCs w:val="18"/>
                <w:lang w:val="en-US" w:eastAsia="en-US"/>
              </w:rPr>
              <w:t>17</w:t>
            </w:r>
          </w:p>
        </w:tc>
      </w:tr>
    </w:tbl>
    <w:p w:rsidR="004F521A" w:rsidRDefault="004F521A" w:rsidP="00AF09CD">
      <w:pPr>
        <w:widowControl w:val="0"/>
        <w:spacing w:after="120"/>
        <w:jc w:val="both"/>
        <w:rPr>
          <w:rFonts w:ascii="Calibri" w:hAnsi="Calibri"/>
          <w:b/>
          <w:bCs/>
          <w:sz w:val="20"/>
          <w:szCs w:val="20"/>
        </w:rPr>
      </w:pPr>
    </w:p>
    <w:p w:rsidR="00AF09CD" w:rsidRPr="00A43D4F" w:rsidRDefault="00AF09CD" w:rsidP="00AF09CD">
      <w:pPr>
        <w:widowControl w:val="0"/>
        <w:spacing w:after="120"/>
        <w:jc w:val="both"/>
        <w:rPr>
          <w:rFonts w:ascii="Calibri" w:hAnsi="Calibri"/>
          <w:b/>
          <w:bCs/>
          <w:sz w:val="20"/>
          <w:szCs w:val="20"/>
        </w:rPr>
      </w:pPr>
      <w:r w:rsidRPr="00A43D4F">
        <w:rPr>
          <w:rFonts w:ascii="Calibri" w:hAnsi="Calibri"/>
          <w:b/>
          <w:bCs/>
          <w:sz w:val="20"/>
          <w:szCs w:val="20"/>
        </w:rPr>
        <w:t>İşlem ve Uygulama</w:t>
      </w:r>
    </w:p>
    <w:p w:rsidR="00AF09CD" w:rsidRPr="00A43D4F" w:rsidRDefault="00AF09CD" w:rsidP="00AF09CD">
      <w:pPr>
        <w:widowControl w:val="0"/>
        <w:autoSpaceDE w:val="0"/>
        <w:autoSpaceDN w:val="0"/>
        <w:adjustRightInd w:val="0"/>
        <w:spacing w:after="120"/>
        <w:ind w:firstLine="284"/>
        <w:jc w:val="both"/>
        <w:rPr>
          <w:rFonts w:ascii="Calibri" w:eastAsia="TimesNewRomanPSMT" w:hAnsi="Calibri"/>
          <w:sz w:val="20"/>
          <w:szCs w:val="20"/>
          <w:lang w:eastAsia="en-US"/>
        </w:rPr>
      </w:pPr>
      <w:r w:rsidRPr="00A43D4F">
        <w:rPr>
          <w:rFonts w:ascii="Calibri" w:eastAsia="TimesNewRomanPSMT" w:hAnsi="Calibri"/>
          <w:sz w:val="20"/>
          <w:szCs w:val="20"/>
          <w:lang w:eastAsia="en-US"/>
        </w:rPr>
        <w:t xml:space="preserve">Araştırma için gerekli izinler ilgili kurumlardan alınmıştır. Uygulama 2011-2012 eğitim-öğretim yılında ikinci dönem Yozgat il merkezindeki Anadolu Lisesi ile Anadolu Öğretmen Lisesi’nde gerçekleştirilmiştir. Araştırmada, uygulamaya başlamadan önce okul yöneticileri bilgilendirme görüşmeleri yapılarak araştırmanın niteliği genel olarak açıklanmış, veri toplama araçları öğrencilere sınıf ortamında uygulanmıştır. 20-25 dakika sürmüştür. </w:t>
      </w:r>
    </w:p>
    <w:p w:rsidR="004F521A" w:rsidRDefault="004F521A" w:rsidP="00AF09CD">
      <w:pPr>
        <w:widowControl w:val="0"/>
        <w:autoSpaceDE w:val="0"/>
        <w:autoSpaceDN w:val="0"/>
        <w:adjustRightInd w:val="0"/>
        <w:spacing w:after="120"/>
        <w:jc w:val="both"/>
        <w:rPr>
          <w:rFonts w:ascii="Calibri" w:eastAsia="Calibri" w:hAnsi="Calibri"/>
          <w:b/>
          <w:bCs/>
          <w:sz w:val="20"/>
          <w:szCs w:val="20"/>
          <w:lang w:eastAsia="en-US"/>
        </w:rPr>
      </w:pPr>
    </w:p>
    <w:p w:rsidR="00AF09CD" w:rsidRPr="00A43D4F" w:rsidRDefault="00AF09CD" w:rsidP="00AF09CD">
      <w:pPr>
        <w:widowControl w:val="0"/>
        <w:autoSpaceDE w:val="0"/>
        <w:autoSpaceDN w:val="0"/>
        <w:adjustRightInd w:val="0"/>
        <w:spacing w:after="120"/>
        <w:jc w:val="both"/>
        <w:rPr>
          <w:rFonts w:ascii="Calibri" w:eastAsia="Calibri" w:hAnsi="Calibri"/>
          <w:b/>
          <w:bCs/>
          <w:sz w:val="20"/>
          <w:szCs w:val="20"/>
          <w:lang w:eastAsia="en-US"/>
        </w:rPr>
      </w:pPr>
      <w:r w:rsidRPr="00A43D4F">
        <w:rPr>
          <w:rFonts w:ascii="Calibri" w:eastAsia="Calibri" w:hAnsi="Calibri"/>
          <w:b/>
          <w:bCs/>
          <w:sz w:val="20"/>
          <w:szCs w:val="20"/>
          <w:lang w:eastAsia="en-US"/>
        </w:rPr>
        <w:t>Verilerin Analizi</w:t>
      </w:r>
    </w:p>
    <w:p w:rsidR="00AF09CD" w:rsidRPr="00A43D4F" w:rsidRDefault="00AF09CD" w:rsidP="00AF09CD">
      <w:pPr>
        <w:widowControl w:val="0"/>
        <w:autoSpaceDE w:val="0"/>
        <w:autoSpaceDN w:val="0"/>
        <w:adjustRightInd w:val="0"/>
        <w:spacing w:after="120"/>
        <w:ind w:firstLine="284"/>
        <w:jc w:val="both"/>
        <w:rPr>
          <w:rFonts w:ascii="Calibri" w:eastAsia="Calibri" w:hAnsi="Calibri"/>
          <w:sz w:val="20"/>
          <w:szCs w:val="20"/>
          <w:lang w:eastAsia="en-US"/>
        </w:rPr>
      </w:pPr>
      <w:r w:rsidRPr="00A43D4F">
        <w:rPr>
          <w:rFonts w:ascii="Calibri" w:eastAsia="Calibri" w:hAnsi="Calibri"/>
          <w:sz w:val="20"/>
          <w:szCs w:val="20"/>
          <w:lang w:eastAsia="en-US"/>
        </w:rPr>
        <w:t>Veri toplama araçları uygulandıktan sonra gözden geçirilmiş, sınıflandırılmış, sıralanmış ve giriş formatına uygun olarak kodlanarak veri girişi yapılmış, SPSS 15 (Statistical Paket of Social Science) istatistik paket programı kullanılarak analiz edilmiştir.  Normallik testi sonucunda, Tablo 3’de görüldüğü gibi p-</w:t>
      </w:r>
      <w:proofErr w:type="gramStart"/>
      <w:r w:rsidRPr="00A43D4F">
        <w:rPr>
          <w:rFonts w:ascii="Calibri" w:eastAsia="Calibri" w:hAnsi="Calibri"/>
          <w:sz w:val="20"/>
          <w:szCs w:val="20"/>
          <w:lang w:eastAsia="en-US"/>
        </w:rPr>
        <w:t>değerleri .05’den</w:t>
      </w:r>
      <w:proofErr w:type="gramEnd"/>
      <w:r w:rsidRPr="00A43D4F">
        <w:rPr>
          <w:rFonts w:ascii="Calibri" w:eastAsia="Calibri" w:hAnsi="Calibri"/>
          <w:sz w:val="20"/>
          <w:szCs w:val="20"/>
          <w:lang w:eastAsia="en-US"/>
        </w:rPr>
        <w:t xml:space="preserve"> küçük (p&lt;.05) olduğu ve normallik varsayımını sağlamadığı için verilerin analizinde parametrik olmayan istatistiksel yöntemler kullanılmıştır. Verilerin analizinde</w:t>
      </w:r>
      <w:r w:rsidRPr="00A43D4F">
        <w:rPr>
          <w:rFonts w:ascii="Calibri" w:eastAsia="Arial" w:hAnsi="Calibri"/>
          <w:sz w:val="20"/>
          <w:szCs w:val="20"/>
          <w:lang w:val="en-US" w:eastAsia="en-US"/>
        </w:rPr>
        <w:t xml:space="preserve"> </w:t>
      </w:r>
      <w:r w:rsidRPr="00A43D4F">
        <w:rPr>
          <w:rFonts w:ascii="Calibri" w:eastAsia="Calibri" w:hAnsi="Calibri"/>
          <w:sz w:val="20"/>
          <w:szCs w:val="20"/>
          <w:lang w:eastAsia="en-US"/>
        </w:rPr>
        <w:t xml:space="preserve">gruplar arasında farklılık incelenirken ikili gruplarda Mann Whitney U Testi, ikiden fazla gruplarda normal dağılmayan değişkenlerde ise Bonferroni düzeltmeli Kruskal Wallis H Testi kullanılmıştır. Gruplar arası farklılık incelenirken; anlamlılık seviyesi </w:t>
      </w:r>
      <w:proofErr w:type="gramStart"/>
      <w:r w:rsidRPr="00A43D4F">
        <w:rPr>
          <w:rFonts w:ascii="Calibri" w:eastAsia="Calibri" w:hAnsi="Calibri"/>
          <w:sz w:val="20"/>
          <w:szCs w:val="20"/>
          <w:lang w:eastAsia="en-US"/>
        </w:rPr>
        <w:t>olarak .05</w:t>
      </w:r>
      <w:proofErr w:type="gramEnd"/>
      <w:r w:rsidRPr="00A43D4F">
        <w:rPr>
          <w:rFonts w:ascii="Calibri" w:eastAsia="Calibri" w:hAnsi="Calibri"/>
          <w:sz w:val="20"/>
          <w:szCs w:val="20"/>
          <w:lang w:eastAsia="en-US"/>
        </w:rPr>
        <w:t xml:space="preserve"> kullanılmış olup p&lt;.05 olması durumunda gruplar arası anlamlı farklılığın olduğu, p&gt;.05 olması durumunda ise gruplar arası anlamlı farklılığın olmadığı belirtilmiştir. </w:t>
      </w:r>
      <w:r w:rsidRPr="00A43D4F">
        <w:rPr>
          <w:rFonts w:ascii="Calibri" w:eastAsia="Arial" w:hAnsi="Calibri"/>
          <w:sz w:val="20"/>
          <w:szCs w:val="20"/>
          <w:lang w:val="en-US" w:eastAsia="en-US"/>
        </w:rPr>
        <w:t xml:space="preserve">Ayrıca </w:t>
      </w:r>
      <w:r w:rsidRPr="00A43D4F">
        <w:rPr>
          <w:rFonts w:ascii="Calibri" w:eastAsia="Calibri" w:hAnsi="Calibri"/>
          <w:i/>
          <w:sz w:val="20"/>
          <w:szCs w:val="20"/>
          <w:lang w:eastAsia="en-US"/>
        </w:rPr>
        <w:t>Şiddet Eğilim Ölçeği</w:t>
      </w:r>
      <w:r w:rsidRPr="00A43D4F">
        <w:rPr>
          <w:rFonts w:ascii="Calibri" w:eastAsia="Calibri" w:hAnsi="Calibri"/>
          <w:bCs/>
          <w:i/>
          <w:sz w:val="20"/>
          <w:szCs w:val="20"/>
          <w:lang w:eastAsia="en-US"/>
        </w:rPr>
        <w:t>,</w:t>
      </w:r>
      <w:r w:rsidRPr="00A43D4F">
        <w:rPr>
          <w:rFonts w:ascii="Calibri" w:eastAsia="Calibri" w:hAnsi="Calibri"/>
          <w:i/>
          <w:sz w:val="20"/>
          <w:szCs w:val="20"/>
          <w:lang w:eastAsia="en-US"/>
        </w:rPr>
        <w:t xml:space="preserve"> KA-Sİ Çocuk ve Ergenler İçin Empatik Eğilim Ölçeği-Ergen Formu</w:t>
      </w:r>
      <w:r w:rsidRPr="00A43D4F">
        <w:rPr>
          <w:rFonts w:ascii="Calibri" w:eastAsia="Calibri" w:hAnsi="Calibri"/>
          <w:sz w:val="20"/>
          <w:szCs w:val="20"/>
          <w:lang w:eastAsia="en-US"/>
        </w:rPr>
        <w:t>’ndan</w:t>
      </w:r>
      <w:r w:rsidRPr="00A43D4F">
        <w:rPr>
          <w:rFonts w:ascii="Calibri" w:eastAsia="Arial" w:hAnsi="Calibri"/>
          <w:sz w:val="20"/>
          <w:szCs w:val="20"/>
          <w:lang w:val="en-US" w:eastAsia="en-US"/>
        </w:rPr>
        <w:t xml:space="preserve"> aldıkları puanlar arasında istatistiksel açıdan herhangi bir ilişkinin olup olmadığını belirlemek için </w:t>
      </w:r>
      <w:r w:rsidRPr="00A43D4F">
        <w:rPr>
          <w:rFonts w:ascii="Calibri" w:eastAsia="Calibri" w:hAnsi="Calibri"/>
          <w:sz w:val="20"/>
          <w:szCs w:val="20"/>
          <w:lang w:eastAsia="en-US"/>
        </w:rPr>
        <w:t xml:space="preserve">Spearman </w:t>
      </w:r>
      <w:r w:rsidRPr="00A43D4F">
        <w:rPr>
          <w:rFonts w:ascii="Calibri" w:eastAsia="Arial" w:hAnsi="Calibri"/>
          <w:sz w:val="20"/>
          <w:szCs w:val="20"/>
          <w:lang w:val="en-US" w:eastAsia="en-US"/>
        </w:rPr>
        <w:t>Korelasyon Katsayısı Önemlilik Testi yapılmıştır (Büyüköztürk, 2002).</w:t>
      </w:r>
      <w:r w:rsidRPr="00A43D4F">
        <w:rPr>
          <w:rFonts w:ascii="Calibri" w:eastAsia="Calibri" w:hAnsi="Calibri"/>
          <w:sz w:val="20"/>
          <w:szCs w:val="20"/>
          <w:lang w:eastAsia="en-US"/>
        </w:rPr>
        <w:t xml:space="preserve"> Tüm sonuçlar (p&lt;.05) düzeyinde istatistiksel anlamlı olarak kabul edilmiştir. </w:t>
      </w:r>
    </w:p>
    <w:p w:rsidR="004F521A" w:rsidRDefault="004F521A"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
    <w:p w:rsidR="004F521A" w:rsidRDefault="004F521A"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
    <w:p w:rsidR="004F521A" w:rsidRDefault="004F521A"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
    <w:p w:rsidR="004F521A" w:rsidRDefault="004F521A"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
    <w:p w:rsidR="004F521A" w:rsidRDefault="004F521A"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
    <w:p w:rsidR="004F521A" w:rsidRDefault="004F521A"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
    <w:p w:rsidR="00AF09CD" w:rsidRPr="00A43D4F" w:rsidRDefault="00AF09CD" w:rsidP="00AF09CD">
      <w:pPr>
        <w:widowControl w:val="0"/>
        <w:shd w:val="clear" w:color="auto" w:fill="FFFFFF"/>
        <w:autoSpaceDE w:val="0"/>
        <w:spacing w:after="120"/>
        <w:ind w:left="993" w:hanging="993"/>
        <w:jc w:val="both"/>
        <w:rPr>
          <w:rFonts w:ascii="Calibri" w:eastAsia="Calibri" w:hAnsi="Calibri"/>
          <w:b/>
          <w:bCs/>
          <w:sz w:val="20"/>
          <w:szCs w:val="20"/>
          <w:lang w:val="en-US" w:eastAsia="en-US"/>
        </w:rPr>
      </w:pPr>
      <w:proofErr w:type="gramStart"/>
      <w:r w:rsidRPr="00A43D4F">
        <w:rPr>
          <w:rFonts w:ascii="Calibri" w:eastAsia="Calibri" w:hAnsi="Calibri"/>
          <w:b/>
          <w:bCs/>
          <w:sz w:val="20"/>
          <w:szCs w:val="20"/>
          <w:lang w:val="en-US" w:eastAsia="en-US"/>
        </w:rPr>
        <w:lastRenderedPageBreak/>
        <w:t>Tablo 3.</w:t>
      </w:r>
      <w:proofErr w:type="gramEnd"/>
      <w:r w:rsidRPr="00A43D4F">
        <w:rPr>
          <w:rFonts w:ascii="Calibri" w:eastAsia="Calibri" w:hAnsi="Calibri"/>
          <w:b/>
          <w:bCs/>
          <w:sz w:val="20"/>
          <w:szCs w:val="20"/>
          <w:lang w:val="en-US" w:eastAsia="en-US"/>
        </w:rPr>
        <w:t xml:space="preserve"> </w:t>
      </w:r>
    </w:p>
    <w:p w:rsidR="00AF09CD" w:rsidRPr="00A43D4F" w:rsidRDefault="00AF09CD" w:rsidP="00AF09CD">
      <w:pPr>
        <w:widowControl w:val="0"/>
        <w:spacing w:after="120"/>
        <w:rPr>
          <w:rFonts w:ascii="Calibri" w:eastAsia="Calibri" w:hAnsi="Calibri"/>
          <w:i/>
          <w:sz w:val="20"/>
          <w:szCs w:val="20"/>
          <w:lang w:val="en-US" w:eastAsia="en-US"/>
        </w:rPr>
      </w:pPr>
      <w:r w:rsidRPr="00A43D4F">
        <w:rPr>
          <w:rFonts w:ascii="Calibri" w:eastAsia="Calibri" w:hAnsi="Calibri" w:cs="Arial"/>
          <w:bCs/>
          <w:i/>
          <w:sz w:val="20"/>
          <w:szCs w:val="20"/>
          <w:lang w:eastAsia="en-US"/>
        </w:rPr>
        <w:t>One-Sample Kolmogorov-Smirnov Testi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564"/>
        <w:gridCol w:w="1581"/>
        <w:gridCol w:w="1329"/>
        <w:gridCol w:w="617"/>
        <w:gridCol w:w="1315"/>
        <w:gridCol w:w="136"/>
        <w:gridCol w:w="1383"/>
      </w:tblGrid>
      <w:tr w:rsidR="00AF09CD" w:rsidRPr="00A43D4F" w:rsidTr="00AF09CD">
        <w:tc>
          <w:tcPr>
            <w:tcW w:w="2360" w:type="dxa"/>
            <w:gridSpan w:val="2"/>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İstatistikler</w:t>
            </w:r>
          </w:p>
        </w:tc>
        <w:tc>
          <w:tcPr>
            <w:tcW w:w="1581" w:type="dxa"/>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p>
        </w:tc>
        <w:tc>
          <w:tcPr>
            <w:tcW w:w="1946" w:type="dxa"/>
            <w:gridSpan w:val="2"/>
            <w:tcBorders>
              <w:top w:val="single" w:sz="18" w:space="0" w:color="auto"/>
              <w:left w:val="nil"/>
              <w:bottom w:val="single" w:sz="18" w:space="0" w:color="auto"/>
              <w:right w:val="nil"/>
            </w:tcBorders>
            <w:vAlign w:val="bottom"/>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 xml:space="preserve">    </w:t>
            </w:r>
            <w:r w:rsidRPr="00A43D4F">
              <w:rPr>
                <w:rFonts w:ascii="Calibri" w:eastAsia="Calibri" w:hAnsi="Calibri" w:cs="Arial"/>
                <w:sz w:val="18"/>
                <w:szCs w:val="18"/>
                <w:shd w:val="clear" w:color="auto" w:fill="FFFFFF"/>
                <w:lang w:eastAsia="en-US"/>
              </w:rPr>
              <w:t>Ölçek Puanları</w:t>
            </w:r>
          </w:p>
        </w:tc>
        <w:tc>
          <w:tcPr>
            <w:tcW w:w="1451" w:type="dxa"/>
            <w:gridSpan w:val="2"/>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p>
        </w:tc>
        <w:tc>
          <w:tcPr>
            <w:tcW w:w="1383" w:type="dxa"/>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p>
        </w:tc>
      </w:tr>
      <w:tr w:rsidR="00AF09CD" w:rsidRPr="00A43D4F" w:rsidTr="00AF09CD">
        <w:tc>
          <w:tcPr>
            <w:tcW w:w="2360" w:type="dxa"/>
            <w:gridSpan w:val="2"/>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p>
        </w:tc>
        <w:tc>
          <w:tcPr>
            <w:tcW w:w="1581" w:type="dxa"/>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 xml:space="preserve">   Duygusal Empati            </w:t>
            </w:r>
          </w:p>
        </w:tc>
        <w:tc>
          <w:tcPr>
            <w:tcW w:w="1946" w:type="dxa"/>
            <w:gridSpan w:val="2"/>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 xml:space="preserve">  Bilişsel Empati</w:t>
            </w:r>
          </w:p>
        </w:tc>
        <w:tc>
          <w:tcPr>
            <w:tcW w:w="1451" w:type="dxa"/>
            <w:gridSpan w:val="2"/>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 xml:space="preserve"> Toplam Empati</w:t>
            </w:r>
          </w:p>
        </w:tc>
        <w:tc>
          <w:tcPr>
            <w:tcW w:w="1383" w:type="dxa"/>
            <w:tcBorders>
              <w:top w:val="single" w:sz="18" w:space="0" w:color="auto"/>
              <w:left w:val="nil"/>
              <w:bottom w:val="single" w:sz="18" w:space="0" w:color="auto"/>
              <w:right w:val="nil"/>
            </w:tcBorders>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 xml:space="preserve">    Şiddet Eğilimi</w:t>
            </w:r>
          </w:p>
        </w:tc>
      </w:tr>
      <w:tr w:rsidR="00AF09CD" w:rsidRPr="00A43D4F" w:rsidTr="00AF09CD">
        <w:tc>
          <w:tcPr>
            <w:tcW w:w="2360" w:type="dxa"/>
            <w:gridSpan w:val="2"/>
            <w:tcBorders>
              <w:top w:val="single" w:sz="18" w:space="0" w:color="auto"/>
              <w:left w:val="nil"/>
              <w:bottom w:val="nil"/>
              <w:right w:val="nil"/>
            </w:tcBorders>
          </w:tcPr>
          <w:p w:rsidR="00AF09CD" w:rsidRPr="00A43D4F" w:rsidRDefault="00AF09CD" w:rsidP="00AF09CD">
            <w:pPr>
              <w:widowControl w:val="0"/>
              <w:tabs>
                <w:tab w:val="right" w:pos="2160"/>
              </w:tabs>
              <w:autoSpaceDE w:val="0"/>
              <w:autoSpaceDN w:val="0"/>
              <w:adjustRightInd w:val="0"/>
              <w:spacing w:after="120"/>
              <w:rPr>
                <w:rFonts w:ascii="Calibri" w:eastAsia="Calibri" w:hAnsi="Calibri" w:cs="Arial"/>
                <w:sz w:val="18"/>
                <w:szCs w:val="18"/>
                <w:lang w:eastAsia="en-US"/>
              </w:rPr>
            </w:pPr>
            <w:r w:rsidRPr="00A43D4F">
              <w:rPr>
                <w:rFonts w:ascii="Calibri" w:eastAsia="Calibri" w:hAnsi="Calibri" w:cs="Arial"/>
                <w:sz w:val="18"/>
                <w:szCs w:val="18"/>
                <w:lang w:eastAsia="en-US"/>
              </w:rPr>
              <w:t>N</w:t>
            </w:r>
            <w:r w:rsidRPr="00A43D4F">
              <w:rPr>
                <w:rFonts w:ascii="Calibri" w:eastAsia="Calibri" w:hAnsi="Calibri" w:cs="Arial"/>
                <w:sz w:val="18"/>
                <w:szCs w:val="18"/>
                <w:lang w:eastAsia="en-US"/>
              </w:rPr>
              <w:tab/>
            </w:r>
          </w:p>
        </w:tc>
        <w:tc>
          <w:tcPr>
            <w:tcW w:w="1581" w:type="dxa"/>
            <w:tcBorders>
              <w:top w:val="single" w:sz="18" w:space="0" w:color="auto"/>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513</w:t>
            </w:r>
          </w:p>
        </w:tc>
        <w:tc>
          <w:tcPr>
            <w:tcW w:w="1329" w:type="dxa"/>
            <w:tcBorders>
              <w:top w:val="single" w:sz="18" w:space="0" w:color="auto"/>
              <w:left w:val="nil"/>
              <w:bottom w:val="nil"/>
              <w:right w:val="nil"/>
            </w:tcBorders>
            <w:vAlign w:val="bottom"/>
          </w:tcPr>
          <w:p w:rsidR="00AF09CD" w:rsidRPr="00A43D4F" w:rsidRDefault="00AF09CD" w:rsidP="00AF09CD">
            <w:pPr>
              <w:widowControl w:val="0"/>
              <w:spacing w:after="120"/>
              <w:jc w:val="right"/>
              <w:rPr>
                <w:rFonts w:ascii="Calibri" w:eastAsia="Calibri" w:hAnsi="Calibri"/>
                <w:bCs/>
                <w:sz w:val="18"/>
                <w:szCs w:val="18"/>
                <w:lang w:eastAsia="en-US"/>
              </w:rPr>
            </w:pPr>
            <w:r w:rsidRPr="00A43D4F">
              <w:rPr>
                <w:rFonts w:ascii="Calibri" w:eastAsia="Calibri" w:hAnsi="Calibri" w:cs="Arial"/>
                <w:sz w:val="18"/>
                <w:szCs w:val="18"/>
                <w:lang w:eastAsia="en-US"/>
              </w:rPr>
              <w:t>513</w:t>
            </w:r>
          </w:p>
        </w:tc>
        <w:tc>
          <w:tcPr>
            <w:tcW w:w="1932" w:type="dxa"/>
            <w:gridSpan w:val="2"/>
            <w:tcBorders>
              <w:top w:val="single" w:sz="18" w:space="0" w:color="auto"/>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513</w:t>
            </w:r>
          </w:p>
        </w:tc>
        <w:tc>
          <w:tcPr>
            <w:tcW w:w="1519" w:type="dxa"/>
            <w:gridSpan w:val="2"/>
            <w:tcBorders>
              <w:top w:val="single" w:sz="18" w:space="0" w:color="auto"/>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513</w:t>
            </w:r>
          </w:p>
        </w:tc>
      </w:tr>
      <w:tr w:rsidR="00AF09CD" w:rsidRPr="00A43D4F" w:rsidTr="00AF09CD">
        <w:trPr>
          <w:trHeight w:val="280"/>
        </w:trPr>
        <w:tc>
          <w:tcPr>
            <w:tcW w:w="1796" w:type="dxa"/>
            <w:vMerge w:val="restart"/>
            <w:tcBorders>
              <w:top w:val="nil"/>
              <w:left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lang w:eastAsia="en-US"/>
              </w:rPr>
            </w:pPr>
            <w:r w:rsidRPr="00A43D4F">
              <w:rPr>
                <w:rFonts w:ascii="Calibri" w:eastAsia="Calibri" w:hAnsi="Calibri" w:cs="Arial"/>
                <w:sz w:val="18"/>
                <w:szCs w:val="18"/>
                <w:lang w:eastAsia="en-US"/>
              </w:rPr>
              <w:t xml:space="preserve">Normal Parameters                  </w:t>
            </w:r>
          </w:p>
        </w:tc>
        <w:tc>
          <w:tcPr>
            <w:tcW w:w="564" w:type="dxa"/>
            <w:tcBorders>
              <w:top w:val="nil"/>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lang w:eastAsia="en-US"/>
              </w:rPr>
            </w:pPr>
            <w:r w:rsidRPr="00A43D4F">
              <w:rPr>
                <w:rFonts w:ascii="Calibri" w:eastAsia="Calibri" w:hAnsi="Calibri"/>
                <w:noProof/>
                <w:sz w:val="18"/>
                <w:szCs w:val="18"/>
              </w:rPr>
              <w:drawing>
                <wp:inline distT="0" distB="0" distL="0" distR="0" wp14:anchorId="6694A4F8" wp14:editId="6F89B1A1">
                  <wp:extent cx="123825" cy="152400"/>
                  <wp:effectExtent l="0" t="0" r="952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p>
        </w:tc>
        <w:tc>
          <w:tcPr>
            <w:tcW w:w="1581"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30.32</w:t>
            </w:r>
          </w:p>
        </w:tc>
        <w:tc>
          <w:tcPr>
            <w:tcW w:w="1329"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21.66</w:t>
            </w:r>
          </w:p>
        </w:tc>
        <w:tc>
          <w:tcPr>
            <w:tcW w:w="1932"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51.99</w:t>
            </w:r>
          </w:p>
        </w:tc>
        <w:tc>
          <w:tcPr>
            <w:tcW w:w="151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33.85</w:t>
            </w:r>
          </w:p>
        </w:tc>
      </w:tr>
      <w:tr w:rsidR="00AF09CD" w:rsidRPr="00A43D4F" w:rsidTr="00AF09CD">
        <w:tc>
          <w:tcPr>
            <w:tcW w:w="1796" w:type="dxa"/>
            <w:vMerge/>
            <w:tcBorders>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vertAlign w:val="superscript"/>
                <w:lang w:eastAsia="en-US"/>
              </w:rPr>
            </w:pPr>
          </w:p>
        </w:tc>
        <w:tc>
          <w:tcPr>
            <w:tcW w:w="564" w:type="dxa"/>
            <w:tcBorders>
              <w:top w:val="nil"/>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vertAlign w:val="superscript"/>
                <w:lang w:eastAsia="en-US"/>
              </w:rPr>
            </w:pPr>
            <w:r w:rsidRPr="00A43D4F">
              <w:rPr>
                <w:rFonts w:ascii="Calibri" w:eastAsia="Calibri" w:hAnsi="Calibri" w:cs="Arial"/>
                <w:sz w:val="18"/>
                <w:szCs w:val="18"/>
                <w:lang w:eastAsia="en-US"/>
              </w:rPr>
              <w:t>SS</w:t>
            </w:r>
          </w:p>
        </w:tc>
        <w:tc>
          <w:tcPr>
            <w:tcW w:w="1581"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5.76</w:t>
            </w:r>
          </w:p>
        </w:tc>
        <w:tc>
          <w:tcPr>
            <w:tcW w:w="1329"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4.02</w:t>
            </w:r>
          </w:p>
        </w:tc>
        <w:tc>
          <w:tcPr>
            <w:tcW w:w="1932"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8.68</w:t>
            </w:r>
          </w:p>
        </w:tc>
        <w:tc>
          <w:tcPr>
            <w:tcW w:w="151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7.32</w:t>
            </w:r>
          </w:p>
        </w:tc>
      </w:tr>
      <w:tr w:rsidR="00AF09CD" w:rsidRPr="00A43D4F" w:rsidTr="00AF09CD">
        <w:tc>
          <w:tcPr>
            <w:tcW w:w="2360" w:type="dxa"/>
            <w:gridSpan w:val="2"/>
            <w:tcBorders>
              <w:top w:val="nil"/>
              <w:left w:val="nil"/>
              <w:bottom w:val="nil"/>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lang w:eastAsia="en-US"/>
              </w:rPr>
            </w:pPr>
            <w:r w:rsidRPr="00A43D4F">
              <w:rPr>
                <w:rFonts w:ascii="Calibri" w:eastAsia="Calibri" w:hAnsi="Calibri" w:cs="Arial"/>
                <w:sz w:val="18"/>
                <w:szCs w:val="18"/>
                <w:lang w:eastAsia="en-US"/>
              </w:rPr>
              <w:t>Kolmogorov-Smirnov Z</w:t>
            </w:r>
          </w:p>
        </w:tc>
        <w:tc>
          <w:tcPr>
            <w:tcW w:w="1581"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1.85</w:t>
            </w:r>
          </w:p>
        </w:tc>
        <w:tc>
          <w:tcPr>
            <w:tcW w:w="1329" w:type="dxa"/>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2.02</w:t>
            </w:r>
          </w:p>
        </w:tc>
        <w:tc>
          <w:tcPr>
            <w:tcW w:w="1932"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1.48</w:t>
            </w:r>
          </w:p>
        </w:tc>
        <w:tc>
          <w:tcPr>
            <w:tcW w:w="1519" w:type="dxa"/>
            <w:gridSpan w:val="2"/>
            <w:tcBorders>
              <w:top w:val="nil"/>
              <w:left w:val="nil"/>
              <w:bottom w:val="nil"/>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sz w:val="18"/>
                <w:szCs w:val="18"/>
                <w:lang w:eastAsia="en-US"/>
              </w:rPr>
            </w:pPr>
            <w:r w:rsidRPr="00A43D4F">
              <w:rPr>
                <w:rFonts w:ascii="Calibri" w:eastAsia="Calibri" w:hAnsi="Calibri" w:cs="Arial"/>
                <w:sz w:val="18"/>
                <w:szCs w:val="18"/>
                <w:lang w:eastAsia="en-US"/>
              </w:rPr>
              <w:t>1.80</w:t>
            </w:r>
          </w:p>
        </w:tc>
      </w:tr>
      <w:tr w:rsidR="00AF09CD" w:rsidRPr="00A43D4F" w:rsidTr="00AF09CD">
        <w:tc>
          <w:tcPr>
            <w:tcW w:w="2360" w:type="dxa"/>
            <w:gridSpan w:val="2"/>
            <w:tcBorders>
              <w:top w:val="nil"/>
              <w:left w:val="nil"/>
              <w:bottom w:val="single" w:sz="18" w:space="0" w:color="auto"/>
              <w:right w:val="nil"/>
            </w:tcBorders>
          </w:tcPr>
          <w:p w:rsidR="00AF09CD" w:rsidRPr="00A43D4F" w:rsidRDefault="00AF09CD" w:rsidP="00AF09CD">
            <w:pPr>
              <w:widowControl w:val="0"/>
              <w:autoSpaceDE w:val="0"/>
              <w:autoSpaceDN w:val="0"/>
              <w:adjustRightInd w:val="0"/>
              <w:spacing w:after="120"/>
              <w:rPr>
                <w:rFonts w:ascii="Calibri" w:eastAsia="Calibri" w:hAnsi="Calibri" w:cs="Arial"/>
                <w:sz w:val="18"/>
                <w:szCs w:val="18"/>
                <w:lang w:eastAsia="en-US"/>
              </w:rPr>
            </w:pPr>
            <w:r w:rsidRPr="00A43D4F">
              <w:rPr>
                <w:rFonts w:ascii="Calibri" w:eastAsia="Calibri" w:hAnsi="Calibri" w:cs="Arial"/>
                <w:sz w:val="18"/>
                <w:szCs w:val="18"/>
                <w:lang w:eastAsia="en-US"/>
              </w:rPr>
              <w:t>P</w:t>
            </w:r>
          </w:p>
        </w:tc>
        <w:tc>
          <w:tcPr>
            <w:tcW w:w="1581" w:type="dxa"/>
            <w:tcBorders>
              <w:top w:val="nil"/>
              <w:left w:val="nil"/>
              <w:bottom w:val="single" w:sz="18"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lang w:eastAsia="en-US"/>
              </w:rPr>
            </w:pPr>
            <w:r w:rsidRPr="00A43D4F">
              <w:rPr>
                <w:rFonts w:ascii="Calibri" w:eastAsia="Calibri" w:hAnsi="Calibri" w:cs="Arial"/>
                <w:b/>
                <w:sz w:val="18"/>
                <w:szCs w:val="18"/>
                <w:lang w:eastAsia="en-US"/>
              </w:rPr>
              <w:t>.002</w:t>
            </w:r>
            <w:r w:rsidRPr="00A43D4F">
              <w:rPr>
                <w:rFonts w:ascii="Calibri" w:eastAsia="Calibri" w:hAnsi="Calibri" w:cs="Arial"/>
                <w:b/>
                <w:sz w:val="18"/>
                <w:szCs w:val="18"/>
                <w:vertAlign w:val="superscript"/>
                <w:lang w:eastAsia="en-US"/>
              </w:rPr>
              <w:t>*</w:t>
            </w:r>
          </w:p>
        </w:tc>
        <w:tc>
          <w:tcPr>
            <w:tcW w:w="1329" w:type="dxa"/>
            <w:tcBorders>
              <w:top w:val="nil"/>
              <w:left w:val="nil"/>
              <w:bottom w:val="single" w:sz="18"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lang w:eastAsia="en-US"/>
              </w:rPr>
            </w:pPr>
            <w:r w:rsidRPr="00A43D4F">
              <w:rPr>
                <w:rFonts w:ascii="Calibri" w:eastAsia="Calibri" w:hAnsi="Calibri" w:cs="Arial"/>
                <w:b/>
                <w:sz w:val="18"/>
                <w:szCs w:val="18"/>
                <w:lang w:eastAsia="en-US"/>
              </w:rPr>
              <w:t>.001</w:t>
            </w:r>
            <w:r w:rsidRPr="00A43D4F">
              <w:rPr>
                <w:rFonts w:ascii="Calibri" w:eastAsia="Calibri" w:hAnsi="Calibri" w:cs="Arial"/>
                <w:b/>
                <w:sz w:val="18"/>
                <w:szCs w:val="18"/>
                <w:vertAlign w:val="superscript"/>
                <w:lang w:eastAsia="en-US"/>
              </w:rPr>
              <w:t>*</w:t>
            </w:r>
          </w:p>
        </w:tc>
        <w:tc>
          <w:tcPr>
            <w:tcW w:w="1932" w:type="dxa"/>
            <w:gridSpan w:val="2"/>
            <w:tcBorders>
              <w:top w:val="nil"/>
              <w:left w:val="nil"/>
              <w:bottom w:val="single" w:sz="18"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lang w:eastAsia="en-US"/>
              </w:rPr>
            </w:pPr>
            <w:r w:rsidRPr="00A43D4F">
              <w:rPr>
                <w:rFonts w:ascii="Calibri" w:eastAsia="Calibri" w:hAnsi="Calibri" w:cs="Arial"/>
                <w:b/>
                <w:sz w:val="18"/>
                <w:szCs w:val="18"/>
                <w:lang w:eastAsia="en-US"/>
              </w:rPr>
              <w:t>.024</w:t>
            </w:r>
            <w:r w:rsidRPr="00A43D4F">
              <w:rPr>
                <w:rFonts w:ascii="Calibri" w:eastAsia="Calibri" w:hAnsi="Calibri" w:cs="Arial"/>
                <w:b/>
                <w:sz w:val="18"/>
                <w:szCs w:val="18"/>
                <w:vertAlign w:val="superscript"/>
                <w:lang w:eastAsia="en-US"/>
              </w:rPr>
              <w:t>*</w:t>
            </w:r>
          </w:p>
        </w:tc>
        <w:tc>
          <w:tcPr>
            <w:tcW w:w="1519" w:type="dxa"/>
            <w:gridSpan w:val="2"/>
            <w:tcBorders>
              <w:top w:val="nil"/>
              <w:left w:val="nil"/>
              <w:bottom w:val="single" w:sz="18" w:space="0" w:color="auto"/>
              <w:right w:val="nil"/>
            </w:tcBorders>
            <w:vAlign w:val="center"/>
          </w:tcPr>
          <w:p w:rsidR="00AF09CD" w:rsidRPr="00A43D4F" w:rsidRDefault="00AF09CD" w:rsidP="00AF09CD">
            <w:pPr>
              <w:widowControl w:val="0"/>
              <w:autoSpaceDE w:val="0"/>
              <w:autoSpaceDN w:val="0"/>
              <w:adjustRightInd w:val="0"/>
              <w:spacing w:after="120"/>
              <w:jc w:val="right"/>
              <w:rPr>
                <w:rFonts w:ascii="Calibri" w:eastAsia="Calibri" w:hAnsi="Calibri" w:cs="Arial"/>
                <w:b/>
                <w:sz w:val="18"/>
                <w:szCs w:val="18"/>
                <w:vertAlign w:val="superscript"/>
                <w:lang w:eastAsia="en-US"/>
              </w:rPr>
            </w:pPr>
            <w:r w:rsidRPr="00A43D4F">
              <w:rPr>
                <w:rFonts w:ascii="Calibri" w:eastAsia="Calibri" w:hAnsi="Calibri" w:cs="Arial"/>
                <w:b/>
                <w:sz w:val="18"/>
                <w:szCs w:val="18"/>
                <w:lang w:eastAsia="en-US"/>
              </w:rPr>
              <w:t>.003</w:t>
            </w:r>
            <w:r w:rsidRPr="00A43D4F">
              <w:rPr>
                <w:rFonts w:ascii="Calibri" w:eastAsia="Calibri" w:hAnsi="Calibri" w:cs="Arial"/>
                <w:b/>
                <w:sz w:val="18"/>
                <w:szCs w:val="18"/>
                <w:vertAlign w:val="superscript"/>
                <w:lang w:eastAsia="en-US"/>
              </w:rPr>
              <w:t>*</w:t>
            </w:r>
          </w:p>
        </w:tc>
      </w:tr>
    </w:tbl>
    <w:p w:rsidR="00AF09CD" w:rsidRPr="00A43D4F" w:rsidRDefault="00AF09CD" w:rsidP="00AF09CD">
      <w:pPr>
        <w:widowControl w:val="0"/>
        <w:spacing w:after="120"/>
        <w:jc w:val="both"/>
        <w:rPr>
          <w:rFonts w:ascii="Calibri" w:hAnsi="Calibri"/>
          <w:sz w:val="18"/>
          <w:szCs w:val="18"/>
          <w:lang w:val="en-US" w:eastAsia="en-US"/>
        </w:rPr>
      </w:pPr>
      <w:r w:rsidRPr="00A43D4F">
        <w:rPr>
          <w:rFonts w:ascii="Calibri" w:hAnsi="Calibri"/>
          <w:sz w:val="18"/>
          <w:szCs w:val="18"/>
          <w:lang w:val="en-US" w:eastAsia="en-US"/>
        </w:rPr>
        <w:t>*</w:t>
      </w:r>
      <w:r w:rsidRPr="00A43D4F">
        <w:rPr>
          <w:rFonts w:ascii="Calibri" w:hAnsi="Calibri"/>
          <w:i/>
          <w:sz w:val="18"/>
          <w:szCs w:val="18"/>
          <w:lang w:val="en-US" w:eastAsia="en-US"/>
        </w:rPr>
        <w:t>p</w:t>
      </w:r>
      <w:r w:rsidRPr="00A43D4F">
        <w:rPr>
          <w:rFonts w:ascii="Calibri" w:hAnsi="Calibri"/>
          <w:sz w:val="18"/>
          <w:szCs w:val="18"/>
          <w:lang w:val="en-US" w:eastAsia="en-US"/>
        </w:rPr>
        <w:t>&lt;.05</w:t>
      </w:r>
    </w:p>
    <w:p w:rsidR="00AF09CD" w:rsidRPr="00A43D4F" w:rsidRDefault="00AF09CD" w:rsidP="00AF09CD">
      <w:pPr>
        <w:widowControl w:val="0"/>
        <w:shd w:val="clear" w:color="auto" w:fill="FFFFFF"/>
        <w:spacing w:after="120"/>
        <w:textAlignment w:val="baseline"/>
        <w:rPr>
          <w:rFonts w:ascii="Calibri" w:hAnsi="Calibri" w:cs="Arial"/>
        </w:rPr>
      </w:pPr>
    </w:p>
    <w:p w:rsidR="00AF09CD" w:rsidRPr="00A43D4F" w:rsidRDefault="00AF09CD" w:rsidP="00AF09CD">
      <w:pPr>
        <w:widowControl w:val="0"/>
        <w:spacing w:after="120"/>
        <w:jc w:val="center"/>
        <w:rPr>
          <w:rFonts w:asciiTheme="minorHAnsi" w:hAnsiTheme="minorHAnsi"/>
          <w:b/>
          <w:sz w:val="20"/>
          <w:szCs w:val="20"/>
          <w:lang w:val="en-US"/>
        </w:rPr>
      </w:pPr>
      <w:r w:rsidRPr="00A43D4F">
        <w:rPr>
          <w:rFonts w:asciiTheme="minorHAnsi" w:hAnsiTheme="minorHAnsi"/>
          <w:b/>
          <w:sz w:val="20"/>
          <w:szCs w:val="20"/>
          <w:lang w:val="en-US"/>
        </w:rPr>
        <w:t>Bulgular</w:t>
      </w:r>
    </w:p>
    <w:p w:rsidR="00AF09CD" w:rsidRPr="00A43D4F" w:rsidRDefault="00AF09CD" w:rsidP="00AF09CD">
      <w:pPr>
        <w:widowControl w:val="0"/>
        <w:spacing w:after="120"/>
        <w:ind w:firstLine="284"/>
        <w:jc w:val="both"/>
        <w:textAlignment w:val="baseline"/>
        <w:rPr>
          <w:rFonts w:ascii="Calibri" w:hAnsi="Calibri"/>
          <w:sz w:val="20"/>
          <w:szCs w:val="20"/>
        </w:rPr>
      </w:pPr>
      <w:r w:rsidRPr="00A43D4F">
        <w:rPr>
          <w:rFonts w:ascii="Calibri" w:hAnsi="Calibri"/>
          <w:sz w:val="20"/>
          <w:szCs w:val="20"/>
          <w:bdr w:val="none" w:sz="0" w:space="0" w:color="auto" w:frame="1"/>
        </w:rPr>
        <w:t xml:space="preserve">Bu çalışmada, okul türü, cinsiyet ve sınıf değişkenlerine göre ergenlerin şiddet ve empatik eğilimlerini incelemek ve ergenlerin bu eğilimleri arasındaki ilişkiyi belirlemek amaçlanmıştır. </w:t>
      </w:r>
      <w:r w:rsidRPr="00A43D4F">
        <w:rPr>
          <w:rFonts w:ascii="Calibri" w:eastAsia="TimesNewRomanPSMT" w:hAnsi="Calibri"/>
          <w:sz w:val="20"/>
          <w:szCs w:val="20"/>
        </w:rPr>
        <w:t>Bu bölümde araştırmanın bulgularına yer verilmiştir.</w:t>
      </w:r>
    </w:p>
    <w:p w:rsidR="00AF09CD" w:rsidRPr="00A43D4F" w:rsidRDefault="00AF09CD" w:rsidP="00AF09CD">
      <w:pPr>
        <w:widowControl w:val="0"/>
        <w:spacing w:after="120"/>
        <w:jc w:val="both"/>
        <w:rPr>
          <w:rFonts w:ascii="Calibri" w:eastAsia="TimesNewRomanPSMT" w:hAnsi="Calibri"/>
          <w:sz w:val="20"/>
          <w:szCs w:val="20"/>
        </w:rPr>
      </w:pPr>
    </w:p>
    <w:p w:rsidR="00AF09CD" w:rsidRPr="00A43D4F" w:rsidRDefault="00AF09CD" w:rsidP="00AF09CD">
      <w:pPr>
        <w:widowControl w:val="0"/>
        <w:spacing w:after="120"/>
        <w:rPr>
          <w:rFonts w:ascii="Calibri" w:hAnsi="Calibri"/>
          <w:b/>
          <w:bCs/>
          <w:i/>
          <w:sz w:val="20"/>
          <w:szCs w:val="20"/>
          <w:lang w:eastAsia="en-US"/>
        </w:rPr>
      </w:pPr>
      <w:r w:rsidRPr="00A43D4F">
        <w:rPr>
          <w:rFonts w:ascii="Calibri" w:hAnsi="Calibri"/>
          <w:b/>
          <w:bCs/>
          <w:i/>
          <w:sz w:val="20"/>
          <w:szCs w:val="20"/>
          <w:lang w:eastAsia="en-US"/>
        </w:rPr>
        <w:t xml:space="preserve">Ergenlerin Okul Türüne Göre Şiddet Eğilim Ölçeği’nin Alt Boyutlarından Aldıkları Puan Ortalamalarına İlişkin Bulgular </w:t>
      </w:r>
    </w:p>
    <w:p w:rsidR="00AF09CD" w:rsidRPr="00A43D4F" w:rsidRDefault="00AF09CD" w:rsidP="00AF09CD">
      <w:pPr>
        <w:widowControl w:val="0"/>
        <w:spacing w:after="120"/>
        <w:jc w:val="both"/>
        <w:outlineLvl w:val="1"/>
        <w:rPr>
          <w:rFonts w:ascii="Calibri" w:hAnsi="Calibri"/>
          <w:b/>
          <w:bCs/>
          <w:sz w:val="20"/>
          <w:szCs w:val="20"/>
          <w:lang w:val="en-US" w:eastAsia="en-US"/>
        </w:rPr>
      </w:pPr>
      <w:proofErr w:type="gramStart"/>
      <w:r w:rsidRPr="00A43D4F">
        <w:rPr>
          <w:rFonts w:ascii="Calibri" w:hAnsi="Calibri"/>
          <w:b/>
          <w:bCs/>
          <w:sz w:val="20"/>
          <w:szCs w:val="20"/>
          <w:lang w:val="en-US" w:eastAsia="en-US"/>
        </w:rPr>
        <w:t>Tablo 4.</w:t>
      </w:r>
      <w:proofErr w:type="gramEnd"/>
      <w:r w:rsidRPr="00A43D4F">
        <w:rPr>
          <w:rFonts w:ascii="Calibri" w:hAnsi="Calibri"/>
          <w:b/>
          <w:bCs/>
          <w:sz w:val="20"/>
          <w:szCs w:val="20"/>
          <w:lang w:val="en-US" w:eastAsia="en-US"/>
        </w:rPr>
        <w:t xml:space="preserve"> </w:t>
      </w:r>
    </w:p>
    <w:p w:rsidR="00AF09CD" w:rsidRPr="00A43D4F" w:rsidRDefault="00AF09CD" w:rsidP="00AF09CD">
      <w:pPr>
        <w:widowControl w:val="0"/>
        <w:spacing w:after="120"/>
        <w:jc w:val="both"/>
        <w:outlineLvl w:val="1"/>
        <w:rPr>
          <w:rFonts w:ascii="Calibri" w:hAnsi="Calibri"/>
          <w:bCs/>
          <w:sz w:val="20"/>
          <w:szCs w:val="20"/>
          <w:lang w:val="en-US" w:eastAsia="en-US"/>
        </w:rPr>
      </w:pPr>
      <w:r w:rsidRPr="00A43D4F">
        <w:rPr>
          <w:rFonts w:ascii="Calibri" w:hAnsi="Calibri"/>
          <w:i/>
          <w:sz w:val="20"/>
          <w:szCs w:val="20"/>
          <w:lang w:eastAsia="en-US"/>
        </w:rPr>
        <w:t>Ergenlerin okul türüne göre Şiddet Eğilim Ölçeği’nin alt boyutlarından aldıkları puan ortalamalarına ilişkin Mann Whitney U Testi sonuçları</w:t>
      </w:r>
    </w:p>
    <w:tbl>
      <w:tblPr>
        <w:tblW w:w="4917" w:type="pct"/>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026"/>
        <w:gridCol w:w="1611"/>
        <w:gridCol w:w="588"/>
        <w:gridCol w:w="734"/>
        <w:gridCol w:w="585"/>
        <w:gridCol w:w="588"/>
        <w:gridCol w:w="588"/>
        <w:gridCol w:w="583"/>
        <w:gridCol w:w="734"/>
        <w:gridCol w:w="733"/>
        <w:gridCol w:w="731"/>
      </w:tblGrid>
      <w:tr w:rsidR="00AF09CD" w:rsidRPr="00A43D4F" w:rsidTr="00AF09CD">
        <w:trPr>
          <w:trHeight w:val="255"/>
        </w:trPr>
        <w:tc>
          <w:tcPr>
            <w:tcW w:w="1550" w:type="pct"/>
            <w:gridSpan w:val="2"/>
            <w:vMerge w:val="restart"/>
            <w:tcBorders>
              <w:top w:val="single" w:sz="18" w:space="0" w:color="auto"/>
              <w:right w:val="nil"/>
            </w:tcBorders>
            <w:noWrap/>
            <w:vAlign w:val="bottom"/>
            <w:hideMark/>
          </w:tcPr>
          <w:p w:rsidR="00AF09CD" w:rsidRPr="00A43D4F" w:rsidRDefault="00AF09CD" w:rsidP="00AF09CD">
            <w:pPr>
              <w:widowControl w:val="0"/>
              <w:spacing w:after="120"/>
              <w:rPr>
                <w:rFonts w:ascii="Calibri" w:eastAsia="Calibri" w:hAnsi="Calibri"/>
                <w:sz w:val="20"/>
                <w:szCs w:val="20"/>
                <w:lang w:eastAsia="en-US"/>
              </w:rPr>
            </w:pPr>
          </w:p>
        </w:tc>
        <w:tc>
          <w:tcPr>
            <w:tcW w:w="2157" w:type="pct"/>
            <w:gridSpan w:val="6"/>
            <w:tcBorders>
              <w:top w:val="single" w:sz="18" w:space="0" w:color="auto"/>
              <w:left w:val="nil"/>
              <w:bottom w:val="single" w:sz="12" w:space="0" w:color="auto"/>
            </w:tcBorders>
            <w:noWrap/>
            <w:vAlign w:val="bottom"/>
            <w:hideMark/>
          </w:tcPr>
          <w:p w:rsidR="00AF09CD" w:rsidRPr="00A43D4F" w:rsidRDefault="00AF09CD" w:rsidP="00AF09CD">
            <w:pPr>
              <w:widowControl w:val="0"/>
              <w:spacing w:after="120"/>
              <w:jc w:val="center"/>
              <w:rPr>
                <w:rFonts w:ascii="Calibri" w:eastAsia="Calibri" w:hAnsi="Calibri"/>
                <w:bCs/>
                <w:sz w:val="18"/>
                <w:szCs w:val="18"/>
                <w:lang w:eastAsia="en-US"/>
              </w:rPr>
            </w:pPr>
            <w:r w:rsidRPr="00A43D4F">
              <w:rPr>
                <w:rFonts w:ascii="Calibri" w:hAnsi="Calibri"/>
                <w:bCs/>
                <w:sz w:val="18"/>
                <w:szCs w:val="18"/>
              </w:rPr>
              <w:t>Okul Türü</w:t>
            </w:r>
          </w:p>
        </w:tc>
        <w:tc>
          <w:tcPr>
            <w:tcW w:w="1293" w:type="pct"/>
            <w:gridSpan w:val="3"/>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r w:rsidRPr="00A43D4F">
              <w:rPr>
                <w:rFonts w:ascii="Calibri" w:eastAsia="Calibri" w:hAnsi="Calibri"/>
                <w:bCs/>
                <w:sz w:val="18"/>
                <w:szCs w:val="18"/>
                <w:lang w:eastAsia="en-US"/>
              </w:rPr>
              <w:t>Mann Whitney U Testi</w:t>
            </w:r>
          </w:p>
        </w:tc>
      </w:tr>
      <w:tr w:rsidR="00AF09CD" w:rsidRPr="00A43D4F" w:rsidTr="00AF09CD">
        <w:trPr>
          <w:trHeight w:val="255"/>
        </w:trPr>
        <w:tc>
          <w:tcPr>
            <w:tcW w:w="1550" w:type="pct"/>
            <w:gridSpan w:val="2"/>
            <w:vMerge/>
            <w:tcBorders>
              <w:bottom w:val="single" w:sz="12" w:space="0" w:color="auto"/>
              <w:right w:val="nil"/>
            </w:tcBorders>
            <w:vAlign w:val="center"/>
            <w:hideMark/>
          </w:tcPr>
          <w:p w:rsidR="00AF09CD" w:rsidRPr="00A43D4F" w:rsidRDefault="00AF09CD" w:rsidP="00AF09CD">
            <w:pPr>
              <w:widowControl w:val="0"/>
              <w:spacing w:after="120"/>
              <w:rPr>
                <w:rFonts w:ascii="Calibri" w:eastAsia="Calibri" w:hAnsi="Calibri"/>
                <w:sz w:val="20"/>
                <w:szCs w:val="20"/>
                <w:lang w:eastAsia="en-US"/>
              </w:rPr>
            </w:pPr>
          </w:p>
        </w:tc>
        <w:tc>
          <w:tcPr>
            <w:tcW w:w="346" w:type="pct"/>
            <w:tcBorders>
              <w:top w:val="single" w:sz="18" w:space="0" w:color="auto"/>
              <w:left w:val="nil"/>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432" w:type="pct"/>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344" w:type="pct"/>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Median</w:t>
            </w:r>
          </w:p>
        </w:tc>
        <w:tc>
          <w:tcPr>
            <w:tcW w:w="346" w:type="pct"/>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Min</w:t>
            </w:r>
          </w:p>
        </w:tc>
        <w:tc>
          <w:tcPr>
            <w:tcW w:w="346" w:type="pct"/>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Max</w:t>
            </w:r>
          </w:p>
        </w:tc>
        <w:tc>
          <w:tcPr>
            <w:tcW w:w="343" w:type="pct"/>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SS</w:t>
            </w:r>
          </w:p>
        </w:tc>
        <w:tc>
          <w:tcPr>
            <w:tcW w:w="432"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Sıra Ort.</w:t>
            </w:r>
          </w:p>
        </w:tc>
        <w:tc>
          <w:tcPr>
            <w:tcW w:w="431"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U</w:t>
            </w:r>
          </w:p>
        </w:tc>
        <w:tc>
          <w:tcPr>
            <w:tcW w:w="430"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p</w:t>
            </w:r>
            <w:proofErr w:type="gramEnd"/>
          </w:p>
        </w:tc>
      </w:tr>
      <w:tr w:rsidR="00AF09CD" w:rsidRPr="00A43D4F" w:rsidTr="00AF09CD">
        <w:trPr>
          <w:trHeight w:val="255"/>
        </w:trPr>
        <w:tc>
          <w:tcPr>
            <w:tcW w:w="603" w:type="pct"/>
            <w:vMerge w:val="restart"/>
            <w:tcBorders>
              <w:top w:val="single" w:sz="18" w:space="0" w:color="auto"/>
              <w:bottom w:val="nil"/>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Şiddet Eğilimi Puanı</w:t>
            </w:r>
          </w:p>
        </w:tc>
        <w:tc>
          <w:tcPr>
            <w:tcW w:w="947" w:type="pct"/>
            <w:tcBorders>
              <w:top w:val="single" w:sz="18" w:space="0" w:color="auto"/>
              <w:bottom w:val="nil"/>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Anadolu Lisesi</w:t>
            </w:r>
          </w:p>
        </w:tc>
        <w:tc>
          <w:tcPr>
            <w:tcW w:w="346" w:type="pct"/>
            <w:tcBorders>
              <w:top w:val="single" w:sz="18" w:space="0" w:color="auto"/>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270</w:t>
            </w:r>
          </w:p>
        </w:tc>
        <w:tc>
          <w:tcPr>
            <w:tcW w:w="432" w:type="pct"/>
            <w:tcBorders>
              <w:top w:val="single" w:sz="18" w:space="0" w:color="auto"/>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34.95</w:t>
            </w:r>
          </w:p>
        </w:tc>
        <w:tc>
          <w:tcPr>
            <w:tcW w:w="344" w:type="pct"/>
            <w:tcBorders>
              <w:top w:val="single" w:sz="18" w:space="0" w:color="auto"/>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34</w:t>
            </w:r>
          </w:p>
        </w:tc>
        <w:tc>
          <w:tcPr>
            <w:tcW w:w="346" w:type="pct"/>
            <w:tcBorders>
              <w:top w:val="single" w:sz="18" w:space="0" w:color="auto"/>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346" w:type="pct"/>
            <w:tcBorders>
              <w:top w:val="single" w:sz="18" w:space="0" w:color="auto"/>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w:t>
            </w:r>
          </w:p>
        </w:tc>
        <w:tc>
          <w:tcPr>
            <w:tcW w:w="343" w:type="pct"/>
            <w:tcBorders>
              <w:top w:val="single" w:sz="18" w:space="0" w:color="auto"/>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8.11</w:t>
            </w:r>
          </w:p>
        </w:tc>
        <w:tc>
          <w:tcPr>
            <w:tcW w:w="432"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275.36</w:t>
            </w:r>
          </w:p>
        </w:tc>
        <w:tc>
          <w:tcPr>
            <w:tcW w:w="431"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27848</w:t>
            </w:r>
          </w:p>
        </w:tc>
        <w:tc>
          <w:tcPr>
            <w:tcW w:w="430"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b/>
                <w:bCs/>
                <w:sz w:val="18"/>
                <w:szCs w:val="18"/>
                <w:lang w:eastAsia="en-US"/>
              </w:rPr>
            </w:pPr>
            <w:r w:rsidRPr="00A43D4F">
              <w:rPr>
                <w:rFonts w:ascii="Calibri" w:eastAsia="Calibri" w:hAnsi="Calibri"/>
                <w:b/>
                <w:bCs/>
                <w:sz w:val="18"/>
                <w:szCs w:val="18"/>
                <w:lang w:eastAsia="en-US"/>
              </w:rPr>
              <w:t>.003</w:t>
            </w:r>
          </w:p>
        </w:tc>
      </w:tr>
      <w:tr w:rsidR="00AF09CD" w:rsidRPr="00A43D4F" w:rsidTr="00AF09CD">
        <w:trPr>
          <w:trHeight w:val="255"/>
        </w:trPr>
        <w:tc>
          <w:tcPr>
            <w:tcW w:w="603" w:type="pct"/>
            <w:vMerge/>
            <w:tcBorders>
              <w:top w:val="nil"/>
              <w:bottom w:val="nil"/>
            </w:tcBorders>
            <w:vAlign w:val="center"/>
            <w:hideMark/>
          </w:tcPr>
          <w:p w:rsidR="00AF09CD" w:rsidRPr="00A43D4F" w:rsidRDefault="00AF09CD" w:rsidP="00AF09CD">
            <w:pPr>
              <w:widowControl w:val="0"/>
              <w:spacing w:after="120"/>
              <w:rPr>
                <w:rFonts w:ascii="Calibri" w:eastAsia="Calibri" w:hAnsi="Calibri"/>
                <w:bCs/>
                <w:sz w:val="18"/>
                <w:szCs w:val="18"/>
                <w:lang w:eastAsia="en-US"/>
              </w:rPr>
            </w:pPr>
          </w:p>
        </w:tc>
        <w:tc>
          <w:tcPr>
            <w:tcW w:w="947" w:type="pct"/>
            <w:tcBorders>
              <w:top w:val="nil"/>
              <w:bottom w:val="nil"/>
            </w:tcBorders>
            <w:noWrap/>
            <w:vAlign w:val="bottom"/>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hAnsi="Calibri"/>
                <w:sz w:val="18"/>
                <w:szCs w:val="18"/>
              </w:rPr>
              <w:t>Anadolu Öğretmen Lisesi</w:t>
            </w:r>
          </w:p>
        </w:tc>
        <w:tc>
          <w:tcPr>
            <w:tcW w:w="346" w:type="pct"/>
            <w:tcBorders>
              <w:top w:val="nil"/>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243</w:t>
            </w:r>
          </w:p>
        </w:tc>
        <w:tc>
          <w:tcPr>
            <w:tcW w:w="432" w:type="pct"/>
            <w:tcBorders>
              <w:top w:val="nil"/>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32.64</w:t>
            </w:r>
          </w:p>
        </w:tc>
        <w:tc>
          <w:tcPr>
            <w:tcW w:w="344" w:type="pct"/>
            <w:tcBorders>
              <w:top w:val="nil"/>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32</w:t>
            </w:r>
          </w:p>
        </w:tc>
        <w:tc>
          <w:tcPr>
            <w:tcW w:w="346" w:type="pct"/>
            <w:tcBorders>
              <w:top w:val="nil"/>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346" w:type="pct"/>
            <w:tcBorders>
              <w:top w:val="nil"/>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54</w:t>
            </w:r>
          </w:p>
        </w:tc>
        <w:tc>
          <w:tcPr>
            <w:tcW w:w="343" w:type="pct"/>
            <w:tcBorders>
              <w:top w:val="nil"/>
              <w:bottom w:val="nil"/>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6.13</w:t>
            </w:r>
          </w:p>
        </w:tc>
        <w:tc>
          <w:tcPr>
            <w:tcW w:w="432"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236.60</w:t>
            </w:r>
          </w:p>
        </w:tc>
        <w:tc>
          <w:tcPr>
            <w:tcW w:w="431" w:type="pct"/>
            <w:vMerge/>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430" w:type="pct"/>
            <w:vMerge/>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r>
      <w:tr w:rsidR="00AF09CD" w:rsidRPr="00A43D4F" w:rsidTr="00AF09CD">
        <w:trPr>
          <w:trHeight w:val="255"/>
        </w:trPr>
        <w:tc>
          <w:tcPr>
            <w:tcW w:w="603" w:type="pct"/>
            <w:vMerge/>
            <w:tcBorders>
              <w:top w:val="nil"/>
              <w:bottom w:val="single" w:sz="18" w:space="0" w:color="auto"/>
            </w:tcBorders>
            <w:vAlign w:val="center"/>
            <w:hideMark/>
          </w:tcPr>
          <w:p w:rsidR="00AF09CD" w:rsidRPr="00A43D4F" w:rsidRDefault="00AF09CD" w:rsidP="00AF09CD">
            <w:pPr>
              <w:widowControl w:val="0"/>
              <w:spacing w:after="120"/>
              <w:rPr>
                <w:rFonts w:ascii="Calibri" w:eastAsia="Calibri" w:hAnsi="Calibri"/>
                <w:bCs/>
                <w:sz w:val="18"/>
                <w:szCs w:val="18"/>
                <w:lang w:eastAsia="en-US"/>
              </w:rPr>
            </w:pPr>
          </w:p>
        </w:tc>
        <w:tc>
          <w:tcPr>
            <w:tcW w:w="947" w:type="pct"/>
            <w:tcBorders>
              <w:top w:val="nil"/>
              <w:bottom w:val="single" w:sz="18" w:space="0" w:color="auto"/>
            </w:tcBorders>
            <w:noWrap/>
            <w:vAlign w:val="bottom"/>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hAnsi="Calibri"/>
                <w:sz w:val="18"/>
                <w:szCs w:val="18"/>
              </w:rPr>
              <w:t>Toplam</w:t>
            </w:r>
          </w:p>
        </w:tc>
        <w:tc>
          <w:tcPr>
            <w:tcW w:w="346"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513</w:t>
            </w:r>
          </w:p>
        </w:tc>
        <w:tc>
          <w:tcPr>
            <w:tcW w:w="432"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33.86</w:t>
            </w:r>
          </w:p>
        </w:tc>
        <w:tc>
          <w:tcPr>
            <w:tcW w:w="344"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w:t>
            </w:r>
          </w:p>
        </w:tc>
        <w:tc>
          <w:tcPr>
            <w:tcW w:w="346"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346"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w:t>
            </w:r>
          </w:p>
        </w:tc>
        <w:tc>
          <w:tcPr>
            <w:tcW w:w="343"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7.32</w:t>
            </w:r>
          </w:p>
        </w:tc>
        <w:tc>
          <w:tcPr>
            <w:tcW w:w="432"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431" w:type="pct"/>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430" w:type="pct"/>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r>
    </w:tbl>
    <w:p w:rsidR="00AF09CD" w:rsidRPr="00A43D4F" w:rsidRDefault="00AF09CD" w:rsidP="00AF09CD">
      <w:pPr>
        <w:widowControl w:val="0"/>
        <w:autoSpaceDE w:val="0"/>
        <w:autoSpaceDN w:val="0"/>
        <w:adjustRightInd w:val="0"/>
        <w:spacing w:after="120"/>
        <w:jc w:val="both"/>
        <w:rPr>
          <w:rFonts w:ascii="Calibri" w:eastAsia="Calibri" w:hAnsi="Calibri"/>
          <w:sz w:val="16"/>
          <w:szCs w:val="16"/>
          <w:lang w:eastAsia="en-US"/>
        </w:rPr>
      </w:pPr>
      <w:proofErr w:type="gramStart"/>
      <w:r w:rsidRPr="00A43D4F">
        <w:rPr>
          <w:rFonts w:ascii="Calibri" w:eastAsia="Calibri" w:hAnsi="Calibri"/>
          <w:i/>
          <w:sz w:val="16"/>
          <w:szCs w:val="16"/>
          <w:lang w:eastAsia="en-US"/>
        </w:rPr>
        <w:t>p</w:t>
      </w:r>
      <w:proofErr w:type="gramEnd"/>
      <w:r w:rsidRPr="00A43D4F">
        <w:rPr>
          <w:rFonts w:ascii="Calibri" w:eastAsia="Calibri" w:hAnsi="Calibri"/>
          <w:sz w:val="16"/>
          <w:szCs w:val="16"/>
          <w:lang w:eastAsia="en-US"/>
        </w:rPr>
        <w:t>&lt;.05</w:t>
      </w:r>
    </w:p>
    <w:p w:rsidR="004F521A" w:rsidRDefault="004F521A" w:rsidP="00AF09CD">
      <w:pPr>
        <w:widowControl w:val="0"/>
        <w:autoSpaceDE w:val="0"/>
        <w:autoSpaceDN w:val="0"/>
        <w:adjustRightInd w:val="0"/>
        <w:spacing w:after="120"/>
        <w:jc w:val="both"/>
        <w:rPr>
          <w:rFonts w:ascii="Calibri" w:hAnsi="Calibri"/>
          <w:sz w:val="20"/>
          <w:szCs w:val="20"/>
        </w:rPr>
      </w:pPr>
    </w:p>
    <w:p w:rsidR="00AF09CD" w:rsidRPr="00A43D4F" w:rsidRDefault="00AF09CD" w:rsidP="004F521A">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Tablo 4’de ergenlerin okul türüne göre Şiddet Eğilim Ölçeği’nin alt boyutlarından aldıkları puan ortalamalarına ilişkin Mann Whitney U Testi sonuçları görülmektedir. </w:t>
      </w:r>
      <w:proofErr w:type="gramStart"/>
      <w:r w:rsidRPr="00A43D4F">
        <w:rPr>
          <w:rFonts w:ascii="Calibri" w:hAnsi="Calibri"/>
          <w:sz w:val="20"/>
          <w:szCs w:val="20"/>
        </w:rPr>
        <w:t xml:space="preserve">Şiddet eğilimi puanlarında Anadolu lisesine devam eden çocukların sıra ortalamalarının (275,36) Anadolu öğretmen lisesi devam eden çocukların sıra ortalamalarından (236,60) daha yüksek olduğu, yapılan </w:t>
      </w:r>
      <w:r w:rsidRPr="00A43D4F">
        <w:rPr>
          <w:rFonts w:ascii="Calibri" w:hAnsi="Calibri"/>
          <w:bCs/>
          <w:sz w:val="20"/>
          <w:szCs w:val="20"/>
        </w:rPr>
        <w:t xml:space="preserve">Mann Whitney U Testi </w:t>
      </w:r>
      <w:r w:rsidRPr="00A43D4F">
        <w:rPr>
          <w:rFonts w:ascii="Calibri" w:hAnsi="Calibri"/>
          <w:sz w:val="20"/>
          <w:szCs w:val="20"/>
        </w:rPr>
        <w:t>sonuçlarına göre çocukların şiddet eğilimi puanlarında</w:t>
      </w:r>
      <w:r w:rsidRPr="00A43D4F">
        <w:rPr>
          <w:rFonts w:ascii="Calibri" w:eastAsia="Calibri" w:hAnsi="Calibri"/>
          <w:sz w:val="20"/>
          <w:szCs w:val="20"/>
        </w:rPr>
        <w:t xml:space="preserve"> devam edilen okul türüne göre istatistiksel açıdan anlamlı bir farklılık</w:t>
      </w:r>
      <w:r w:rsidRPr="00A43D4F">
        <w:rPr>
          <w:rFonts w:ascii="Calibri" w:hAnsi="Calibri"/>
          <w:sz w:val="20"/>
          <w:szCs w:val="20"/>
        </w:rPr>
        <w:t xml:space="preserve"> olduğu tespit edilmiştir (p&lt;.05). </w:t>
      </w:r>
      <w:proofErr w:type="gramEnd"/>
    </w:p>
    <w:p w:rsidR="004F521A" w:rsidRDefault="004F521A" w:rsidP="00AF09CD">
      <w:pPr>
        <w:widowControl w:val="0"/>
        <w:spacing w:after="120"/>
        <w:jc w:val="both"/>
        <w:outlineLvl w:val="1"/>
        <w:rPr>
          <w:rFonts w:ascii="Calibri" w:hAnsi="Calibri"/>
          <w:b/>
          <w:bCs/>
          <w:sz w:val="20"/>
          <w:szCs w:val="20"/>
          <w:lang w:val="en-US" w:eastAsia="en-US"/>
        </w:rPr>
      </w:pPr>
    </w:p>
    <w:p w:rsidR="004F521A" w:rsidRDefault="004F521A" w:rsidP="00AF09CD">
      <w:pPr>
        <w:widowControl w:val="0"/>
        <w:spacing w:after="120"/>
        <w:jc w:val="both"/>
        <w:outlineLvl w:val="1"/>
        <w:rPr>
          <w:rFonts w:ascii="Calibri" w:hAnsi="Calibri"/>
          <w:b/>
          <w:bCs/>
          <w:sz w:val="20"/>
          <w:szCs w:val="20"/>
          <w:lang w:val="en-US" w:eastAsia="en-US"/>
        </w:rPr>
      </w:pPr>
    </w:p>
    <w:p w:rsidR="00AF09CD" w:rsidRPr="00A43D4F" w:rsidRDefault="00AF09CD" w:rsidP="00AF09CD">
      <w:pPr>
        <w:widowControl w:val="0"/>
        <w:spacing w:after="120"/>
        <w:jc w:val="both"/>
        <w:outlineLvl w:val="1"/>
        <w:rPr>
          <w:rFonts w:ascii="Calibri" w:hAnsi="Calibri"/>
          <w:b/>
          <w:bCs/>
          <w:sz w:val="20"/>
          <w:szCs w:val="20"/>
          <w:lang w:val="en-US" w:eastAsia="en-US"/>
        </w:rPr>
      </w:pPr>
      <w:proofErr w:type="gramStart"/>
      <w:r w:rsidRPr="00A43D4F">
        <w:rPr>
          <w:rFonts w:ascii="Calibri" w:hAnsi="Calibri"/>
          <w:b/>
          <w:bCs/>
          <w:sz w:val="20"/>
          <w:szCs w:val="20"/>
          <w:lang w:val="en-US" w:eastAsia="en-US"/>
        </w:rPr>
        <w:lastRenderedPageBreak/>
        <w:t>Tablo 5.</w:t>
      </w:r>
      <w:proofErr w:type="gramEnd"/>
      <w:r w:rsidRPr="00A43D4F">
        <w:rPr>
          <w:rFonts w:ascii="Calibri" w:hAnsi="Calibri"/>
          <w:b/>
          <w:bCs/>
          <w:sz w:val="20"/>
          <w:szCs w:val="20"/>
          <w:lang w:val="en-US" w:eastAsia="en-US"/>
        </w:rPr>
        <w:t xml:space="preserve"> </w:t>
      </w:r>
    </w:p>
    <w:p w:rsidR="00AF09CD" w:rsidRPr="00A43D4F" w:rsidRDefault="00AF09CD" w:rsidP="00AF09CD">
      <w:pPr>
        <w:widowControl w:val="0"/>
        <w:spacing w:after="120"/>
        <w:jc w:val="both"/>
        <w:outlineLvl w:val="1"/>
        <w:rPr>
          <w:rFonts w:ascii="Calibri" w:hAnsi="Calibri"/>
          <w:bCs/>
          <w:i/>
          <w:sz w:val="20"/>
          <w:szCs w:val="20"/>
          <w:lang w:eastAsia="en-US"/>
        </w:rPr>
      </w:pPr>
      <w:r w:rsidRPr="00A43D4F">
        <w:rPr>
          <w:rFonts w:ascii="Calibri" w:hAnsi="Calibri"/>
          <w:bCs/>
          <w:i/>
          <w:sz w:val="20"/>
          <w:szCs w:val="20"/>
          <w:lang w:eastAsia="en-US"/>
        </w:rPr>
        <w:t>Ergenlerin cinsiyete göre Şiddet Eğilim Ölçeği’nin alt boyutlarından aldıkları puan ortalamalarına ilişkin Mann Whitney U Testi sonuçları</w:t>
      </w:r>
    </w:p>
    <w:tbl>
      <w:tblPr>
        <w:tblW w:w="4900" w:type="pct"/>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314"/>
        <w:gridCol w:w="784"/>
        <w:gridCol w:w="491"/>
        <w:gridCol w:w="637"/>
        <w:gridCol w:w="729"/>
        <w:gridCol w:w="590"/>
        <w:gridCol w:w="710"/>
        <w:gridCol w:w="785"/>
        <w:gridCol w:w="1071"/>
        <w:gridCol w:w="790"/>
        <w:gridCol w:w="571"/>
      </w:tblGrid>
      <w:tr w:rsidR="00AF09CD" w:rsidRPr="00A43D4F" w:rsidTr="00AF09CD">
        <w:trPr>
          <w:trHeight w:val="300"/>
        </w:trPr>
        <w:tc>
          <w:tcPr>
            <w:tcW w:w="1239" w:type="pct"/>
            <w:gridSpan w:val="2"/>
            <w:vMerge w:val="restart"/>
            <w:tcBorders>
              <w:top w:val="single" w:sz="18" w:space="0" w:color="auto"/>
            </w:tcBorders>
            <w:noWrap/>
            <w:vAlign w:val="bottom"/>
            <w:hideMark/>
          </w:tcPr>
          <w:p w:rsidR="00AF09CD" w:rsidRPr="00A43D4F" w:rsidRDefault="00AF09CD" w:rsidP="00AF09CD">
            <w:pPr>
              <w:widowControl w:val="0"/>
              <w:spacing w:after="120"/>
              <w:rPr>
                <w:rFonts w:ascii="Calibri" w:eastAsia="Calibri" w:hAnsi="Calibri"/>
                <w:i/>
                <w:sz w:val="20"/>
                <w:szCs w:val="20"/>
                <w:lang w:eastAsia="en-US"/>
              </w:rPr>
            </w:pPr>
          </w:p>
        </w:tc>
        <w:tc>
          <w:tcPr>
            <w:tcW w:w="2326" w:type="pct"/>
            <w:gridSpan w:val="6"/>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Cinsiyet</w:t>
            </w:r>
          </w:p>
        </w:tc>
        <w:tc>
          <w:tcPr>
            <w:tcW w:w="1434" w:type="pct"/>
            <w:gridSpan w:val="3"/>
            <w:tcBorders>
              <w:top w:val="single" w:sz="18" w:space="0" w:color="auto"/>
              <w:bottom w:val="single" w:sz="12" w:space="0" w:color="auto"/>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Mann Whitney U Testi</w:t>
            </w:r>
          </w:p>
        </w:tc>
      </w:tr>
      <w:tr w:rsidR="00AF09CD" w:rsidRPr="00A43D4F" w:rsidTr="00AF09CD">
        <w:trPr>
          <w:trHeight w:val="300"/>
        </w:trPr>
        <w:tc>
          <w:tcPr>
            <w:tcW w:w="0" w:type="auto"/>
            <w:gridSpan w:val="2"/>
            <w:vMerge/>
            <w:vAlign w:val="center"/>
            <w:hideMark/>
          </w:tcPr>
          <w:p w:rsidR="00AF09CD" w:rsidRPr="00A43D4F" w:rsidRDefault="00AF09CD" w:rsidP="00AF09CD">
            <w:pPr>
              <w:widowControl w:val="0"/>
              <w:spacing w:after="120"/>
              <w:rPr>
                <w:rFonts w:ascii="Calibri" w:eastAsia="Calibri" w:hAnsi="Calibri"/>
                <w:sz w:val="20"/>
                <w:szCs w:val="20"/>
                <w:lang w:eastAsia="en-US"/>
              </w:rPr>
            </w:pPr>
          </w:p>
        </w:tc>
        <w:tc>
          <w:tcPr>
            <w:tcW w:w="290"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376"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430"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Median</w:t>
            </w:r>
          </w:p>
        </w:tc>
        <w:tc>
          <w:tcPr>
            <w:tcW w:w="348"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Min</w:t>
            </w:r>
          </w:p>
        </w:tc>
        <w:tc>
          <w:tcPr>
            <w:tcW w:w="419"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Max</w:t>
            </w:r>
          </w:p>
        </w:tc>
        <w:tc>
          <w:tcPr>
            <w:tcW w:w="463"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SS</w:t>
            </w:r>
          </w:p>
        </w:tc>
        <w:tc>
          <w:tcPr>
            <w:tcW w:w="632"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Sıra Ort.</w:t>
            </w:r>
          </w:p>
        </w:tc>
        <w:tc>
          <w:tcPr>
            <w:tcW w:w="466"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U</w:t>
            </w:r>
          </w:p>
        </w:tc>
        <w:tc>
          <w:tcPr>
            <w:tcW w:w="337"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p</w:t>
            </w:r>
            <w:proofErr w:type="gramEnd"/>
          </w:p>
        </w:tc>
      </w:tr>
      <w:tr w:rsidR="00AF09CD" w:rsidRPr="00A43D4F" w:rsidTr="00AF09CD">
        <w:trPr>
          <w:trHeight w:val="300"/>
        </w:trPr>
        <w:tc>
          <w:tcPr>
            <w:tcW w:w="776" w:type="pct"/>
            <w:vMerge w:val="restart"/>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Şiddet Eğilimi Puanı</w:t>
            </w:r>
          </w:p>
        </w:tc>
        <w:tc>
          <w:tcPr>
            <w:tcW w:w="46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Kız</w:t>
            </w:r>
          </w:p>
        </w:tc>
        <w:tc>
          <w:tcPr>
            <w:tcW w:w="290"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319</w:t>
            </w:r>
          </w:p>
        </w:tc>
        <w:tc>
          <w:tcPr>
            <w:tcW w:w="376"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31.62</w:t>
            </w:r>
          </w:p>
        </w:tc>
        <w:tc>
          <w:tcPr>
            <w:tcW w:w="430"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31</w:t>
            </w:r>
          </w:p>
        </w:tc>
        <w:tc>
          <w:tcPr>
            <w:tcW w:w="348"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419"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53</w:t>
            </w:r>
          </w:p>
        </w:tc>
        <w:tc>
          <w:tcPr>
            <w:tcW w:w="463"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6.45</w:t>
            </w:r>
          </w:p>
        </w:tc>
        <w:tc>
          <w:tcPr>
            <w:tcW w:w="632" w:type="pct"/>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210.22</w:t>
            </w:r>
          </w:p>
        </w:tc>
        <w:tc>
          <w:tcPr>
            <w:tcW w:w="466"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16019.0</w:t>
            </w:r>
          </w:p>
        </w:tc>
        <w:tc>
          <w:tcPr>
            <w:tcW w:w="337"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b/>
                <w:bCs/>
                <w:sz w:val="18"/>
                <w:szCs w:val="18"/>
                <w:lang w:eastAsia="en-US"/>
              </w:rPr>
            </w:pPr>
            <w:r w:rsidRPr="00A43D4F">
              <w:rPr>
                <w:rFonts w:ascii="Calibri" w:eastAsia="Calibri" w:hAnsi="Calibri"/>
                <w:b/>
                <w:bCs/>
                <w:sz w:val="18"/>
                <w:szCs w:val="18"/>
                <w:lang w:eastAsia="en-US"/>
              </w:rPr>
              <w:t>.000</w:t>
            </w:r>
          </w:p>
        </w:tc>
      </w:tr>
      <w:tr w:rsidR="00AF09CD" w:rsidRPr="00A43D4F" w:rsidTr="00AF09CD">
        <w:trPr>
          <w:trHeight w:val="300"/>
        </w:trPr>
        <w:tc>
          <w:tcPr>
            <w:tcW w:w="0" w:type="auto"/>
            <w:vMerge/>
            <w:vAlign w:val="center"/>
            <w:hideMark/>
          </w:tcPr>
          <w:p w:rsidR="00AF09CD" w:rsidRPr="00A43D4F" w:rsidRDefault="00AF09CD" w:rsidP="00AF09CD">
            <w:pPr>
              <w:widowControl w:val="0"/>
              <w:spacing w:after="120"/>
              <w:rPr>
                <w:rFonts w:ascii="Calibri" w:eastAsia="Calibri" w:hAnsi="Calibri"/>
                <w:bCs/>
                <w:sz w:val="18"/>
                <w:szCs w:val="18"/>
                <w:lang w:eastAsia="en-US"/>
              </w:rPr>
            </w:pPr>
          </w:p>
        </w:tc>
        <w:tc>
          <w:tcPr>
            <w:tcW w:w="463" w:type="pct"/>
            <w:noWrap/>
            <w:vAlign w:val="bottom"/>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hAnsi="Calibri"/>
                <w:sz w:val="18"/>
                <w:szCs w:val="18"/>
              </w:rPr>
              <w:t>Erkek</w:t>
            </w:r>
          </w:p>
        </w:tc>
        <w:tc>
          <w:tcPr>
            <w:tcW w:w="290"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194</w:t>
            </w:r>
          </w:p>
        </w:tc>
        <w:tc>
          <w:tcPr>
            <w:tcW w:w="376"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37.54</w:t>
            </w:r>
          </w:p>
        </w:tc>
        <w:tc>
          <w:tcPr>
            <w:tcW w:w="430"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37</w:t>
            </w:r>
          </w:p>
        </w:tc>
        <w:tc>
          <w:tcPr>
            <w:tcW w:w="348"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24</w:t>
            </w:r>
          </w:p>
        </w:tc>
        <w:tc>
          <w:tcPr>
            <w:tcW w:w="419"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w:t>
            </w:r>
          </w:p>
        </w:tc>
        <w:tc>
          <w:tcPr>
            <w:tcW w:w="463"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7.21</w:t>
            </w:r>
          </w:p>
        </w:tc>
        <w:tc>
          <w:tcPr>
            <w:tcW w:w="632" w:type="pct"/>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333.93</w:t>
            </w:r>
          </w:p>
        </w:tc>
        <w:tc>
          <w:tcPr>
            <w:tcW w:w="0" w:type="auto"/>
            <w:vMerge/>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r>
      <w:tr w:rsidR="00AF09CD" w:rsidRPr="00A43D4F" w:rsidTr="00AF09CD">
        <w:trPr>
          <w:trHeight w:val="300"/>
        </w:trPr>
        <w:tc>
          <w:tcPr>
            <w:tcW w:w="0" w:type="auto"/>
            <w:vMerge/>
            <w:tcBorders>
              <w:bottom w:val="single" w:sz="18" w:space="0" w:color="auto"/>
            </w:tcBorders>
            <w:vAlign w:val="center"/>
            <w:hideMark/>
          </w:tcPr>
          <w:p w:rsidR="00AF09CD" w:rsidRPr="00A43D4F" w:rsidRDefault="00AF09CD" w:rsidP="00AF09CD">
            <w:pPr>
              <w:widowControl w:val="0"/>
              <w:spacing w:after="120"/>
              <w:rPr>
                <w:rFonts w:ascii="Calibri" w:eastAsia="Calibri" w:hAnsi="Calibri"/>
                <w:bCs/>
                <w:sz w:val="18"/>
                <w:szCs w:val="18"/>
                <w:lang w:eastAsia="en-US"/>
              </w:rPr>
            </w:pPr>
          </w:p>
        </w:tc>
        <w:tc>
          <w:tcPr>
            <w:tcW w:w="463" w:type="pct"/>
            <w:tcBorders>
              <w:bottom w:val="single" w:sz="18" w:space="0" w:color="auto"/>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Toplam</w:t>
            </w:r>
          </w:p>
        </w:tc>
        <w:tc>
          <w:tcPr>
            <w:tcW w:w="290"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513</w:t>
            </w:r>
          </w:p>
        </w:tc>
        <w:tc>
          <w:tcPr>
            <w:tcW w:w="376"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33.86</w:t>
            </w:r>
          </w:p>
        </w:tc>
        <w:tc>
          <w:tcPr>
            <w:tcW w:w="430"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w:t>
            </w:r>
          </w:p>
        </w:tc>
        <w:tc>
          <w:tcPr>
            <w:tcW w:w="348"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419"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w:t>
            </w:r>
          </w:p>
        </w:tc>
        <w:tc>
          <w:tcPr>
            <w:tcW w:w="463"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7.32</w:t>
            </w:r>
          </w:p>
        </w:tc>
        <w:tc>
          <w:tcPr>
            <w:tcW w:w="632" w:type="pct"/>
            <w:tcBorders>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r>
    </w:tbl>
    <w:p w:rsidR="00AF09CD" w:rsidRPr="00A43D4F" w:rsidRDefault="00AF09CD" w:rsidP="00AF09CD">
      <w:pPr>
        <w:widowControl w:val="0"/>
        <w:tabs>
          <w:tab w:val="left" w:pos="1587"/>
        </w:tabs>
        <w:autoSpaceDE w:val="0"/>
        <w:autoSpaceDN w:val="0"/>
        <w:adjustRightInd w:val="0"/>
        <w:spacing w:after="120"/>
        <w:jc w:val="both"/>
        <w:rPr>
          <w:rFonts w:ascii="Calibri" w:eastAsia="Calibri" w:hAnsi="Calibri"/>
          <w:sz w:val="16"/>
          <w:szCs w:val="16"/>
          <w:lang w:eastAsia="en-US"/>
        </w:rPr>
      </w:pPr>
      <w:proofErr w:type="gramStart"/>
      <w:r w:rsidRPr="00A43D4F">
        <w:rPr>
          <w:rFonts w:ascii="Calibri" w:eastAsia="Calibri" w:hAnsi="Calibri"/>
          <w:sz w:val="16"/>
          <w:szCs w:val="16"/>
          <w:lang w:eastAsia="en-US"/>
        </w:rPr>
        <w:t>p</w:t>
      </w:r>
      <w:proofErr w:type="gramEnd"/>
      <w:r w:rsidRPr="00A43D4F">
        <w:rPr>
          <w:rFonts w:ascii="Calibri" w:eastAsia="Calibri" w:hAnsi="Calibri"/>
          <w:sz w:val="16"/>
          <w:szCs w:val="16"/>
          <w:lang w:eastAsia="en-US"/>
        </w:rPr>
        <w:t>&lt;.05</w:t>
      </w:r>
    </w:p>
    <w:p w:rsidR="00AF09CD" w:rsidRPr="00A43D4F" w:rsidRDefault="00AF09CD" w:rsidP="004F521A">
      <w:pPr>
        <w:widowControl w:val="0"/>
        <w:autoSpaceDE w:val="0"/>
        <w:autoSpaceDN w:val="0"/>
        <w:adjustRightInd w:val="0"/>
        <w:spacing w:after="120"/>
        <w:ind w:firstLine="284"/>
        <w:jc w:val="both"/>
        <w:rPr>
          <w:rFonts w:ascii="Calibri" w:hAnsi="Calibri"/>
          <w:sz w:val="20"/>
          <w:szCs w:val="20"/>
          <w:lang w:eastAsia="en-US"/>
        </w:rPr>
      </w:pPr>
      <w:r w:rsidRPr="00A43D4F">
        <w:rPr>
          <w:rFonts w:ascii="Calibri" w:hAnsi="Calibri"/>
          <w:sz w:val="20"/>
          <w:szCs w:val="20"/>
          <w:lang w:eastAsia="en-US"/>
        </w:rPr>
        <w:t xml:space="preserve">Tablo 5’de görüldüğü üzere, şiddet eğilimi puanlarında </w:t>
      </w:r>
      <w:r w:rsidRPr="00A43D4F">
        <w:rPr>
          <w:rFonts w:ascii="Calibri" w:hAnsi="Calibri"/>
          <w:sz w:val="20"/>
          <w:szCs w:val="20"/>
        </w:rPr>
        <w:t>erkek çocukların sıra ortalamalarının (</w:t>
      </w:r>
      <w:proofErr w:type="gramStart"/>
      <w:r w:rsidRPr="00A43D4F">
        <w:rPr>
          <w:rFonts w:ascii="Calibri" w:hAnsi="Calibri"/>
          <w:sz w:val="20"/>
          <w:szCs w:val="20"/>
        </w:rPr>
        <w:t>333.93</w:t>
      </w:r>
      <w:proofErr w:type="gramEnd"/>
      <w:r w:rsidRPr="00A43D4F">
        <w:rPr>
          <w:rFonts w:ascii="Calibri" w:hAnsi="Calibri"/>
          <w:sz w:val="20"/>
          <w:szCs w:val="20"/>
        </w:rPr>
        <w:t xml:space="preserve">) kız çocukların sıra ortalamalarından (210.22) daha yüksek olduğu, yapılan </w:t>
      </w:r>
      <w:r w:rsidRPr="00A43D4F">
        <w:rPr>
          <w:rFonts w:ascii="Calibri" w:hAnsi="Calibri"/>
          <w:bCs/>
          <w:sz w:val="20"/>
          <w:szCs w:val="20"/>
        </w:rPr>
        <w:t xml:space="preserve">Mann Whitney U Testi </w:t>
      </w:r>
      <w:r w:rsidRPr="00A43D4F">
        <w:rPr>
          <w:rFonts w:ascii="Calibri" w:hAnsi="Calibri"/>
          <w:sz w:val="20"/>
          <w:szCs w:val="20"/>
        </w:rPr>
        <w:t>sonuçlarına göre çocukların şiddet eğilimi puanlarında</w:t>
      </w:r>
      <w:r w:rsidRPr="00A43D4F">
        <w:rPr>
          <w:rFonts w:ascii="Calibri" w:eastAsia="Calibri" w:hAnsi="Calibri"/>
          <w:sz w:val="20"/>
          <w:szCs w:val="20"/>
        </w:rPr>
        <w:t xml:space="preserve"> cinsiyete göre istatistiksel açıdan anlamlı bir farklılık</w:t>
      </w:r>
      <w:r w:rsidRPr="00A43D4F">
        <w:rPr>
          <w:rFonts w:ascii="Calibri" w:hAnsi="Calibri"/>
          <w:sz w:val="20"/>
          <w:szCs w:val="20"/>
        </w:rPr>
        <w:t xml:space="preserve"> olduğu tespit edilmiştir (p&lt;.05).</w:t>
      </w:r>
      <w:r w:rsidRPr="00A43D4F">
        <w:rPr>
          <w:rFonts w:ascii="Calibri" w:hAnsi="Calibri"/>
          <w:sz w:val="20"/>
          <w:szCs w:val="20"/>
          <w:lang w:eastAsia="en-US"/>
        </w:rPr>
        <w:t xml:space="preserve"> </w:t>
      </w:r>
    </w:p>
    <w:p w:rsidR="004F521A" w:rsidRDefault="004F521A" w:rsidP="00AF09CD">
      <w:pPr>
        <w:widowControl w:val="0"/>
        <w:spacing w:after="120"/>
        <w:ind w:left="993" w:hanging="993"/>
        <w:jc w:val="both"/>
        <w:outlineLvl w:val="1"/>
        <w:rPr>
          <w:rFonts w:ascii="Calibri" w:hAnsi="Calibri"/>
          <w:b/>
          <w:bCs/>
          <w:sz w:val="20"/>
          <w:szCs w:val="20"/>
          <w:lang w:val="en-US" w:eastAsia="en-US"/>
        </w:rPr>
      </w:pPr>
    </w:p>
    <w:p w:rsidR="00AF09CD" w:rsidRPr="00A43D4F" w:rsidRDefault="00AF09CD" w:rsidP="00AF09CD">
      <w:pPr>
        <w:widowControl w:val="0"/>
        <w:spacing w:after="120"/>
        <w:ind w:left="993" w:hanging="993"/>
        <w:jc w:val="both"/>
        <w:outlineLvl w:val="1"/>
        <w:rPr>
          <w:rFonts w:ascii="Calibri" w:hAnsi="Calibri"/>
          <w:b/>
          <w:bCs/>
          <w:sz w:val="20"/>
          <w:szCs w:val="20"/>
          <w:lang w:val="en-US" w:eastAsia="en-US"/>
        </w:rPr>
      </w:pPr>
      <w:proofErr w:type="gramStart"/>
      <w:r w:rsidRPr="00A43D4F">
        <w:rPr>
          <w:rFonts w:ascii="Calibri" w:hAnsi="Calibri"/>
          <w:b/>
          <w:bCs/>
          <w:sz w:val="20"/>
          <w:szCs w:val="20"/>
          <w:lang w:val="en-US" w:eastAsia="en-US"/>
        </w:rPr>
        <w:t>Tablo 6.</w:t>
      </w:r>
      <w:proofErr w:type="gramEnd"/>
      <w:r w:rsidRPr="00A43D4F">
        <w:rPr>
          <w:rFonts w:ascii="Calibri" w:hAnsi="Calibri"/>
          <w:b/>
          <w:bCs/>
          <w:sz w:val="20"/>
          <w:szCs w:val="20"/>
          <w:lang w:val="en-US" w:eastAsia="en-US"/>
        </w:rPr>
        <w:t xml:space="preserve"> </w:t>
      </w:r>
    </w:p>
    <w:p w:rsidR="00AF09CD" w:rsidRPr="00A43D4F" w:rsidRDefault="00AF09CD" w:rsidP="00AF09CD">
      <w:pPr>
        <w:widowControl w:val="0"/>
        <w:spacing w:after="120"/>
        <w:jc w:val="both"/>
        <w:outlineLvl w:val="1"/>
        <w:rPr>
          <w:rFonts w:ascii="Calibri" w:hAnsi="Calibri"/>
          <w:bCs/>
          <w:i/>
          <w:sz w:val="20"/>
          <w:szCs w:val="20"/>
          <w:lang w:val="en-US" w:eastAsia="en-US"/>
        </w:rPr>
      </w:pPr>
      <w:r w:rsidRPr="00A43D4F">
        <w:rPr>
          <w:rFonts w:ascii="Calibri" w:hAnsi="Calibri"/>
          <w:i/>
          <w:sz w:val="20"/>
          <w:szCs w:val="20"/>
          <w:lang w:eastAsia="en-US"/>
        </w:rPr>
        <w:t>Ergenlerin sınıf düzeyine göre Şiddet Eğilim Ölçeği’nin alt boyutlarından aldıkları puan ortalamalarına ilişkin Kruskall-Wallis H Testi ve Mann Whitney U Testi sonuçları</w:t>
      </w:r>
    </w:p>
    <w:tbl>
      <w:tblPr>
        <w:tblW w:w="4917" w:type="pct"/>
        <w:tblInd w:w="70"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1042"/>
        <w:gridCol w:w="744"/>
        <w:gridCol w:w="428"/>
        <w:gridCol w:w="610"/>
        <w:gridCol w:w="874"/>
        <w:gridCol w:w="452"/>
        <w:gridCol w:w="486"/>
        <w:gridCol w:w="479"/>
        <w:gridCol w:w="1071"/>
        <w:gridCol w:w="581"/>
        <w:gridCol w:w="583"/>
        <w:gridCol w:w="1151"/>
      </w:tblGrid>
      <w:tr w:rsidR="00AF09CD" w:rsidRPr="00A43D4F" w:rsidTr="00AF09CD">
        <w:trPr>
          <w:trHeight w:val="300"/>
        </w:trPr>
        <w:tc>
          <w:tcPr>
            <w:tcW w:w="1049" w:type="pct"/>
            <w:gridSpan w:val="2"/>
            <w:vMerge w:val="restart"/>
            <w:tcBorders>
              <w:top w:val="single" w:sz="18" w:space="0" w:color="auto"/>
            </w:tcBorders>
            <w:noWrap/>
            <w:vAlign w:val="bottom"/>
            <w:hideMark/>
          </w:tcPr>
          <w:p w:rsidR="00AF09CD" w:rsidRPr="00A43D4F" w:rsidRDefault="00AF09CD" w:rsidP="00AF09CD">
            <w:pPr>
              <w:widowControl w:val="0"/>
              <w:spacing w:after="120"/>
              <w:rPr>
                <w:rFonts w:ascii="Calibri" w:eastAsia="Calibri" w:hAnsi="Calibri"/>
                <w:sz w:val="20"/>
                <w:szCs w:val="20"/>
                <w:lang w:eastAsia="en-US"/>
              </w:rPr>
            </w:pPr>
          </w:p>
        </w:tc>
        <w:tc>
          <w:tcPr>
            <w:tcW w:w="1959" w:type="pct"/>
            <w:gridSpan w:val="6"/>
            <w:tcBorders>
              <w:top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r w:rsidRPr="00A43D4F">
              <w:rPr>
                <w:rFonts w:ascii="Calibri" w:eastAsia="Calibri" w:hAnsi="Calibri"/>
                <w:bCs/>
                <w:sz w:val="20"/>
                <w:szCs w:val="20"/>
                <w:lang w:eastAsia="en-US"/>
              </w:rPr>
              <w:t>Sınıf</w:t>
            </w:r>
          </w:p>
        </w:tc>
        <w:tc>
          <w:tcPr>
            <w:tcW w:w="1315" w:type="pct"/>
            <w:gridSpan w:val="3"/>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bCs/>
                <w:sz w:val="18"/>
                <w:szCs w:val="18"/>
                <w:lang w:eastAsia="en-US"/>
              </w:rPr>
            </w:pPr>
            <w:r w:rsidRPr="00A43D4F">
              <w:rPr>
                <w:rFonts w:ascii="Calibri" w:eastAsia="Calibri" w:hAnsi="Calibri"/>
                <w:bCs/>
                <w:sz w:val="18"/>
                <w:szCs w:val="18"/>
                <w:lang w:eastAsia="en-US"/>
              </w:rPr>
              <w:t>Kruskal Wallis H Test</w:t>
            </w:r>
          </w:p>
        </w:tc>
        <w:tc>
          <w:tcPr>
            <w:tcW w:w="677" w:type="pct"/>
            <w:vMerge w:val="restart"/>
            <w:tcBorders>
              <w:top w:val="single" w:sz="18" w:space="0" w:color="auto"/>
            </w:tcBorders>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r w:rsidRPr="00A43D4F">
              <w:rPr>
                <w:rFonts w:ascii="Calibri" w:hAnsi="Calibri"/>
                <w:bCs/>
                <w:sz w:val="18"/>
                <w:szCs w:val="18"/>
              </w:rPr>
              <w:t>İkili Karşılaştırma</w:t>
            </w:r>
          </w:p>
        </w:tc>
      </w:tr>
      <w:tr w:rsidR="00AF09CD" w:rsidRPr="00A43D4F" w:rsidTr="00AF09CD">
        <w:trPr>
          <w:trHeight w:val="310"/>
        </w:trPr>
        <w:tc>
          <w:tcPr>
            <w:tcW w:w="0" w:type="auto"/>
            <w:gridSpan w:val="2"/>
            <w:vMerge/>
            <w:tcBorders>
              <w:bottom w:val="single" w:sz="12" w:space="0" w:color="auto"/>
            </w:tcBorders>
            <w:vAlign w:val="center"/>
            <w:hideMark/>
          </w:tcPr>
          <w:p w:rsidR="00AF09CD" w:rsidRPr="00A43D4F" w:rsidRDefault="00AF09CD" w:rsidP="00AF09CD">
            <w:pPr>
              <w:widowControl w:val="0"/>
              <w:spacing w:after="120"/>
              <w:jc w:val="center"/>
              <w:rPr>
                <w:rFonts w:ascii="Calibri" w:eastAsia="Calibri" w:hAnsi="Calibri"/>
                <w:sz w:val="20"/>
                <w:szCs w:val="20"/>
                <w:lang w:eastAsia="en-US"/>
              </w:rPr>
            </w:pPr>
          </w:p>
        </w:tc>
        <w:tc>
          <w:tcPr>
            <w:tcW w:w="252"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N</w:t>
            </w:r>
          </w:p>
        </w:tc>
        <w:tc>
          <w:tcPr>
            <w:tcW w:w="359"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514"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Median</w:t>
            </w:r>
          </w:p>
        </w:tc>
        <w:tc>
          <w:tcPr>
            <w:tcW w:w="266"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Min</w:t>
            </w:r>
          </w:p>
        </w:tc>
        <w:tc>
          <w:tcPr>
            <w:tcW w:w="286"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Max</w:t>
            </w:r>
          </w:p>
        </w:tc>
        <w:tc>
          <w:tcPr>
            <w:tcW w:w="282"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SS</w:t>
            </w:r>
          </w:p>
        </w:tc>
        <w:tc>
          <w:tcPr>
            <w:tcW w:w="630"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Sıra Ort.</w:t>
            </w:r>
          </w:p>
        </w:tc>
        <w:tc>
          <w:tcPr>
            <w:tcW w:w="342"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r w:rsidRPr="00A43D4F">
              <w:rPr>
                <w:rFonts w:ascii="Calibri" w:eastAsia="Calibri" w:hAnsi="Calibri"/>
                <w:bCs/>
                <w:sz w:val="18"/>
                <w:szCs w:val="18"/>
                <w:lang w:eastAsia="en-US"/>
              </w:rPr>
              <w:t>H</w:t>
            </w:r>
          </w:p>
        </w:tc>
        <w:tc>
          <w:tcPr>
            <w:tcW w:w="343" w:type="pct"/>
            <w:tcBorders>
              <w:top w:val="single" w:sz="18" w:space="0" w:color="auto"/>
              <w:bottom w:val="single" w:sz="12" w:space="0" w:color="auto"/>
            </w:tcBorders>
            <w:noWrap/>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proofErr w:type="gramStart"/>
            <w:r w:rsidRPr="00A43D4F">
              <w:rPr>
                <w:rFonts w:ascii="Calibri" w:eastAsia="Calibri" w:hAnsi="Calibri"/>
                <w:bCs/>
                <w:sz w:val="18"/>
                <w:szCs w:val="18"/>
                <w:lang w:eastAsia="en-US"/>
              </w:rPr>
              <w:t>p</w:t>
            </w:r>
            <w:proofErr w:type="gramEnd"/>
          </w:p>
        </w:tc>
        <w:tc>
          <w:tcPr>
            <w:tcW w:w="677" w:type="pct"/>
            <w:vMerge/>
            <w:tcBorders>
              <w:bottom w:val="single" w:sz="12" w:space="0" w:color="auto"/>
            </w:tcBorders>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p>
        </w:tc>
      </w:tr>
      <w:tr w:rsidR="00AF09CD" w:rsidRPr="00A43D4F" w:rsidTr="00AF09CD">
        <w:trPr>
          <w:trHeight w:val="300"/>
        </w:trPr>
        <w:tc>
          <w:tcPr>
            <w:tcW w:w="612" w:type="pct"/>
            <w:vMerge w:val="restart"/>
            <w:tcBorders>
              <w:top w:val="single" w:sz="18" w:space="0" w:color="auto"/>
            </w:tcBorders>
            <w:vAlign w:val="center"/>
            <w:hideMark/>
          </w:tcPr>
          <w:p w:rsidR="00AF09CD" w:rsidRPr="00A43D4F" w:rsidRDefault="00AF09CD" w:rsidP="00AF09CD">
            <w:pPr>
              <w:widowControl w:val="0"/>
              <w:spacing w:after="120"/>
              <w:rPr>
                <w:rFonts w:ascii="Calibri" w:eastAsia="Calibri" w:hAnsi="Calibri"/>
                <w:bCs/>
                <w:sz w:val="18"/>
                <w:szCs w:val="18"/>
                <w:lang w:eastAsia="en-US"/>
              </w:rPr>
            </w:pPr>
            <w:r w:rsidRPr="00A43D4F">
              <w:rPr>
                <w:rFonts w:ascii="Calibri" w:hAnsi="Calibri"/>
                <w:bCs/>
                <w:sz w:val="18"/>
                <w:szCs w:val="18"/>
              </w:rPr>
              <w:t>Şiddet Eğilimi Puanı</w:t>
            </w:r>
          </w:p>
        </w:tc>
        <w:tc>
          <w:tcPr>
            <w:tcW w:w="437" w:type="pct"/>
            <w:tcBorders>
              <w:top w:val="single" w:sz="18" w:space="0" w:color="auto"/>
              <w:bottom w:val="nil"/>
            </w:tcBorders>
            <w:noWrap/>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9</w:t>
            </w:r>
          </w:p>
        </w:tc>
        <w:tc>
          <w:tcPr>
            <w:tcW w:w="252"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171</w:t>
            </w:r>
          </w:p>
        </w:tc>
        <w:tc>
          <w:tcPr>
            <w:tcW w:w="359"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34.42</w:t>
            </w:r>
          </w:p>
        </w:tc>
        <w:tc>
          <w:tcPr>
            <w:tcW w:w="514"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w:t>
            </w:r>
          </w:p>
        </w:tc>
        <w:tc>
          <w:tcPr>
            <w:tcW w:w="266"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286"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59</w:t>
            </w:r>
          </w:p>
        </w:tc>
        <w:tc>
          <w:tcPr>
            <w:tcW w:w="282"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7.74</w:t>
            </w:r>
          </w:p>
        </w:tc>
        <w:tc>
          <w:tcPr>
            <w:tcW w:w="630" w:type="pct"/>
            <w:tcBorders>
              <w:top w:val="single" w:sz="18" w:space="0" w:color="auto"/>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264.66</w:t>
            </w:r>
          </w:p>
        </w:tc>
        <w:tc>
          <w:tcPr>
            <w:tcW w:w="342"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7.62</w:t>
            </w:r>
          </w:p>
        </w:tc>
        <w:tc>
          <w:tcPr>
            <w:tcW w:w="343"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b/>
                <w:bCs/>
                <w:sz w:val="18"/>
                <w:szCs w:val="18"/>
                <w:lang w:eastAsia="en-US"/>
              </w:rPr>
            </w:pPr>
            <w:r w:rsidRPr="00A43D4F">
              <w:rPr>
                <w:rFonts w:ascii="Calibri" w:eastAsia="Calibri" w:hAnsi="Calibri"/>
                <w:b/>
                <w:bCs/>
                <w:sz w:val="18"/>
                <w:szCs w:val="18"/>
                <w:lang w:eastAsia="en-US"/>
              </w:rPr>
              <w:t>.02</w:t>
            </w:r>
          </w:p>
        </w:tc>
        <w:tc>
          <w:tcPr>
            <w:tcW w:w="677" w:type="pct"/>
            <w:vMerge w:val="restart"/>
            <w:tcBorders>
              <w:top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2-3</w:t>
            </w:r>
          </w:p>
        </w:tc>
      </w:tr>
      <w:tr w:rsidR="00AF09CD" w:rsidRPr="00A43D4F" w:rsidTr="00AF09CD">
        <w:trPr>
          <w:trHeight w:val="300"/>
        </w:trPr>
        <w:tc>
          <w:tcPr>
            <w:tcW w:w="0" w:type="auto"/>
            <w:vMerge/>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p>
        </w:tc>
        <w:tc>
          <w:tcPr>
            <w:tcW w:w="437" w:type="pct"/>
            <w:tcBorders>
              <w:top w:val="nil"/>
              <w:bottom w:val="nil"/>
            </w:tcBorders>
            <w:noWrap/>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10</w:t>
            </w:r>
          </w:p>
        </w:tc>
        <w:tc>
          <w:tcPr>
            <w:tcW w:w="252"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176</w:t>
            </w:r>
          </w:p>
        </w:tc>
        <w:tc>
          <w:tcPr>
            <w:tcW w:w="359"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34.52</w:t>
            </w:r>
          </w:p>
        </w:tc>
        <w:tc>
          <w:tcPr>
            <w:tcW w:w="514"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34</w:t>
            </w:r>
          </w:p>
        </w:tc>
        <w:tc>
          <w:tcPr>
            <w:tcW w:w="266"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286"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w:t>
            </w:r>
          </w:p>
        </w:tc>
        <w:tc>
          <w:tcPr>
            <w:tcW w:w="282"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7.25</w:t>
            </w:r>
          </w:p>
        </w:tc>
        <w:tc>
          <w:tcPr>
            <w:tcW w:w="630"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273.66</w:t>
            </w:r>
          </w:p>
        </w:tc>
        <w:tc>
          <w:tcPr>
            <w:tcW w:w="0" w:type="auto"/>
            <w:vMerge/>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c>
          <w:tcPr>
            <w:tcW w:w="677" w:type="pct"/>
            <w:vMerge/>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r>
      <w:tr w:rsidR="00AF09CD" w:rsidRPr="00A43D4F" w:rsidTr="00AF09CD">
        <w:trPr>
          <w:trHeight w:val="300"/>
        </w:trPr>
        <w:tc>
          <w:tcPr>
            <w:tcW w:w="0" w:type="auto"/>
            <w:vMerge/>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p>
        </w:tc>
        <w:tc>
          <w:tcPr>
            <w:tcW w:w="437" w:type="pct"/>
            <w:tcBorders>
              <w:top w:val="nil"/>
              <w:bottom w:val="nil"/>
            </w:tcBorders>
            <w:noWrap/>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11</w:t>
            </w:r>
          </w:p>
        </w:tc>
        <w:tc>
          <w:tcPr>
            <w:tcW w:w="252"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166</w:t>
            </w:r>
          </w:p>
        </w:tc>
        <w:tc>
          <w:tcPr>
            <w:tcW w:w="359"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32.57</w:t>
            </w:r>
          </w:p>
        </w:tc>
        <w:tc>
          <w:tcPr>
            <w:tcW w:w="514"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31</w:t>
            </w:r>
          </w:p>
        </w:tc>
        <w:tc>
          <w:tcPr>
            <w:tcW w:w="266"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22</w:t>
            </w:r>
          </w:p>
        </w:tc>
        <w:tc>
          <w:tcPr>
            <w:tcW w:w="286"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55</w:t>
            </w:r>
          </w:p>
        </w:tc>
        <w:tc>
          <w:tcPr>
            <w:tcW w:w="282"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6.82</w:t>
            </w:r>
          </w:p>
        </w:tc>
        <w:tc>
          <w:tcPr>
            <w:tcW w:w="630" w:type="pct"/>
            <w:tcBorders>
              <w:top w:val="nil"/>
              <w:bottom w:val="nil"/>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231.45</w:t>
            </w:r>
          </w:p>
        </w:tc>
        <w:tc>
          <w:tcPr>
            <w:tcW w:w="0" w:type="auto"/>
            <w:vMerge/>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c>
          <w:tcPr>
            <w:tcW w:w="677" w:type="pct"/>
            <w:vMerge/>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r>
      <w:tr w:rsidR="00AF09CD" w:rsidRPr="00A43D4F" w:rsidTr="00AF09CD">
        <w:trPr>
          <w:trHeight w:val="300"/>
        </w:trPr>
        <w:tc>
          <w:tcPr>
            <w:tcW w:w="0" w:type="auto"/>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bCs/>
                <w:sz w:val="18"/>
                <w:szCs w:val="18"/>
                <w:lang w:eastAsia="en-US"/>
              </w:rPr>
            </w:pPr>
          </w:p>
        </w:tc>
        <w:tc>
          <w:tcPr>
            <w:tcW w:w="437" w:type="pct"/>
            <w:tcBorders>
              <w:top w:val="nil"/>
              <w:bottom w:val="single" w:sz="18" w:space="0" w:color="auto"/>
            </w:tcBorders>
            <w:noWrap/>
            <w:hideMark/>
          </w:tcPr>
          <w:p w:rsidR="00AF09CD" w:rsidRPr="00A43D4F" w:rsidRDefault="00AF09CD" w:rsidP="00AF09CD">
            <w:pPr>
              <w:widowControl w:val="0"/>
              <w:spacing w:after="120"/>
              <w:rPr>
                <w:rFonts w:ascii="Calibri" w:eastAsia="Calibri" w:hAnsi="Calibri"/>
                <w:sz w:val="18"/>
                <w:szCs w:val="18"/>
                <w:lang w:eastAsia="en-US"/>
              </w:rPr>
            </w:pPr>
            <w:r w:rsidRPr="00A43D4F">
              <w:rPr>
                <w:rFonts w:ascii="Calibri" w:eastAsia="Calibri" w:hAnsi="Calibri"/>
                <w:sz w:val="18"/>
                <w:szCs w:val="18"/>
                <w:lang w:eastAsia="en-US"/>
              </w:rPr>
              <w:t>Total</w:t>
            </w:r>
          </w:p>
        </w:tc>
        <w:tc>
          <w:tcPr>
            <w:tcW w:w="252"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513</w:t>
            </w:r>
          </w:p>
        </w:tc>
        <w:tc>
          <w:tcPr>
            <w:tcW w:w="359"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33.86</w:t>
            </w:r>
          </w:p>
        </w:tc>
        <w:tc>
          <w:tcPr>
            <w:tcW w:w="514"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33</w:t>
            </w:r>
          </w:p>
        </w:tc>
        <w:tc>
          <w:tcPr>
            <w:tcW w:w="266"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21</w:t>
            </w:r>
          </w:p>
        </w:tc>
        <w:tc>
          <w:tcPr>
            <w:tcW w:w="286"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w:t>
            </w:r>
          </w:p>
        </w:tc>
        <w:tc>
          <w:tcPr>
            <w:tcW w:w="282" w:type="pct"/>
            <w:tcBorders>
              <w:top w:val="nil"/>
              <w:bottom w:val="single" w:sz="18" w:space="0" w:color="auto"/>
            </w:tcBorders>
            <w:noWrap/>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r w:rsidRPr="00A43D4F">
              <w:rPr>
                <w:rFonts w:ascii="Calibri" w:eastAsia="Calibri" w:hAnsi="Calibri"/>
                <w:sz w:val="18"/>
                <w:szCs w:val="18"/>
                <w:lang w:eastAsia="en-US"/>
              </w:rPr>
              <w:t>7.32</w:t>
            </w:r>
          </w:p>
        </w:tc>
        <w:tc>
          <w:tcPr>
            <w:tcW w:w="630" w:type="pct"/>
            <w:tcBorders>
              <w:top w:val="nil"/>
              <w:bottom w:val="single" w:sz="18" w:space="0" w:color="auto"/>
            </w:tcBorders>
            <w:noWrap/>
            <w:vAlign w:val="bottom"/>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c>
          <w:tcPr>
            <w:tcW w:w="0" w:type="auto"/>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b/>
                <w:bCs/>
                <w:sz w:val="18"/>
                <w:szCs w:val="18"/>
                <w:lang w:eastAsia="en-US"/>
              </w:rPr>
            </w:pPr>
          </w:p>
        </w:tc>
        <w:tc>
          <w:tcPr>
            <w:tcW w:w="677" w:type="pct"/>
            <w:vMerge/>
            <w:tcBorders>
              <w:bottom w:val="single" w:sz="18" w:space="0" w:color="auto"/>
            </w:tcBorders>
            <w:vAlign w:val="center"/>
            <w:hideMark/>
          </w:tcPr>
          <w:p w:rsidR="00AF09CD" w:rsidRPr="00A43D4F" w:rsidRDefault="00AF09CD" w:rsidP="00AF09CD">
            <w:pPr>
              <w:widowControl w:val="0"/>
              <w:spacing w:after="120"/>
              <w:jc w:val="center"/>
              <w:rPr>
                <w:rFonts w:ascii="Calibri" w:eastAsia="Calibri" w:hAnsi="Calibri"/>
                <w:sz w:val="18"/>
                <w:szCs w:val="18"/>
                <w:lang w:eastAsia="en-US"/>
              </w:rPr>
            </w:pPr>
          </w:p>
        </w:tc>
      </w:tr>
    </w:tbl>
    <w:p w:rsidR="00AF09CD" w:rsidRPr="00A43D4F" w:rsidRDefault="00AF09CD" w:rsidP="00AF09CD">
      <w:pPr>
        <w:widowControl w:val="0"/>
        <w:spacing w:after="120"/>
        <w:ind w:left="993" w:hanging="993"/>
        <w:jc w:val="both"/>
        <w:outlineLvl w:val="1"/>
        <w:rPr>
          <w:rFonts w:ascii="Calibri" w:eastAsia="Calibri" w:hAnsi="Calibri"/>
          <w:sz w:val="16"/>
          <w:szCs w:val="16"/>
          <w:lang w:eastAsia="en-US"/>
        </w:rPr>
      </w:pPr>
      <w:proofErr w:type="gramStart"/>
      <w:r w:rsidRPr="00A43D4F">
        <w:rPr>
          <w:rFonts w:ascii="Calibri" w:eastAsia="Calibri" w:hAnsi="Calibri"/>
          <w:i/>
          <w:sz w:val="16"/>
          <w:szCs w:val="16"/>
          <w:lang w:eastAsia="en-US"/>
        </w:rPr>
        <w:t>p</w:t>
      </w:r>
      <w:proofErr w:type="gramEnd"/>
      <w:r w:rsidRPr="00A43D4F">
        <w:rPr>
          <w:rFonts w:ascii="Calibri" w:eastAsia="Calibri" w:hAnsi="Calibri"/>
          <w:sz w:val="16"/>
          <w:szCs w:val="16"/>
          <w:lang w:eastAsia="en-US"/>
        </w:rPr>
        <w:t>&lt;.05</w:t>
      </w:r>
    </w:p>
    <w:p w:rsidR="00AF09CD" w:rsidRPr="00A43D4F" w:rsidRDefault="00AF09CD" w:rsidP="004F521A">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lang w:eastAsia="en-US"/>
        </w:rPr>
        <w:t xml:space="preserve">Şiddet eğilimi puanlarında </w:t>
      </w:r>
      <w:r w:rsidRPr="00A43D4F">
        <w:rPr>
          <w:rFonts w:ascii="Calibri" w:hAnsi="Calibri"/>
          <w:sz w:val="20"/>
          <w:szCs w:val="20"/>
        </w:rPr>
        <w:t>10. sınıfa devam edenlerin sıra ortalamalarının (</w:t>
      </w:r>
      <w:proofErr w:type="gramStart"/>
      <w:r w:rsidRPr="00A43D4F">
        <w:rPr>
          <w:rFonts w:ascii="Calibri" w:hAnsi="Calibri"/>
          <w:sz w:val="20"/>
          <w:szCs w:val="20"/>
        </w:rPr>
        <w:t>273.66</w:t>
      </w:r>
      <w:proofErr w:type="gramEnd"/>
      <w:r w:rsidRPr="00A43D4F">
        <w:rPr>
          <w:rFonts w:ascii="Calibri" w:hAnsi="Calibri"/>
          <w:sz w:val="20"/>
          <w:szCs w:val="20"/>
        </w:rPr>
        <w:t xml:space="preserve">) 11. sınıfa devam edenlerin sıra ortalamalarından (231.45) daha yüksek olduğu ve yapılan </w:t>
      </w:r>
      <w:r w:rsidRPr="00A43D4F">
        <w:rPr>
          <w:rFonts w:ascii="Calibri" w:hAnsi="Calibri"/>
          <w:bCs/>
          <w:sz w:val="20"/>
          <w:szCs w:val="20"/>
        </w:rPr>
        <w:t>Kruskal Wallis H Testi</w:t>
      </w:r>
      <w:r w:rsidRPr="00A43D4F">
        <w:rPr>
          <w:rFonts w:ascii="Calibri" w:hAnsi="Calibri"/>
          <w:sz w:val="20"/>
          <w:szCs w:val="20"/>
        </w:rPr>
        <w:t xml:space="preserve"> sonuçlarına göre ergenlerin şiddet eğilimi puanları arasında devam edilen sınıfa göre istatistiksel olarak anlamlı derecede farklılık olduğu belirlenmiştir (p&lt;.05). Şiddet eğilim puanının </w:t>
      </w:r>
      <w:r w:rsidRPr="00A43D4F">
        <w:rPr>
          <w:rFonts w:ascii="Calibri" w:eastAsia="Calibri" w:hAnsi="Calibri" w:cs="ACaslonPro-Regular"/>
          <w:sz w:val="21"/>
          <w:szCs w:val="21"/>
        </w:rPr>
        <w:t>onuncu</w:t>
      </w:r>
      <w:r w:rsidRPr="00A43D4F">
        <w:rPr>
          <w:rFonts w:ascii="Calibri" w:hAnsi="Calibri"/>
          <w:sz w:val="20"/>
          <w:szCs w:val="20"/>
        </w:rPr>
        <w:t xml:space="preserve"> sınıflarda, </w:t>
      </w:r>
      <w:r w:rsidRPr="00A43D4F">
        <w:rPr>
          <w:rFonts w:ascii="Calibri" w:eastAsia="Calibri" w:hAnsi="Calibri" w:cs="ACaslonPro-Regular"/>
          <w:sz w:val="21"/>
          <w:szCs w:val="21"/>
        </w:rPr>
        <w:t>onbirinci</w:t>
      </w:r>
      <w:r w:rsidRPr="00A43D4F">
        <w:rPr>
          <w:rFonts w:ascii="Calibri" w:hAnsi="Calibri"/>
          <w:sz w:val="20"/>
          <w:szCs w:val="20"/>
        </w:rPr>
        <w:t xml:space="preserve"> sınıflara göre anlamlı derecede yüksek olduğu görülmektedir (Tablo 6). </w:t>
      </w:r>
    </w:p>
    <w:p w:rsidR="00AF09CD" w:rsidRDefault="00AF09CD"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4F521A" w:rsidRPr="00A43D4F" w:rsidRDefault="004F521A" w:rsidP="00AF09CD">
      <w:pPr>
        <w:widowControl w:val="0"/>
        <w:autoSpaceDE w:val="0"/>
        <w:autoSpaceDN w:val="0"/>
        <w:adjustRightInd w:val="0"/>
        <w:spacing w:after="120"/>
        <w:jc w:val="both"/>
        <w:rPr>
          <w:rFonts w:ascii="Calibri" w:eastAsia="Calibri" w:hAnsi="Calibri" w:cs="ACaslonPro-Regular"/>
          <w:sz w:val="20"/>
          <w:szCs w:val="20"/>
        </w:rPr>
      </w:pPr>
    </w:p>
    <w:p w:rsidR="00AF09CD" w:rsidRPr="00A43D4F" w:rsidRDefault="00AF09CD" w:rsidP="00AF09CD">
      <w:pPr>
        <w:widowControl w:val="0"/>
        <w:spacing w:after="120"/>
        <w:ind w:left="993" w:hanging="993"/>
        <w:jc w:val="both"/>
        <w:outlineLvl w:val="1"/>
        <w:rPr>
          <w:rFonts w:ascii="Calibri" w:hAnsi="Calibri"/>
          <w:b/>
          <w:bCs/>
          <w:sz w:val="20"/>
          <w:szCs w:val="20"/>
          <w:lang w:val="en-US" w:eastAsia="en-US"/>
        </w:rPr>
      </w:pPr>
      <w:proofErr w:type="gramStart"/>
      <w:r w:rsidRPr="00A43D4F">
        <w:rPr>
          <w:rFonts w:ascii="Calibri" w:hAnsi="Calibri"/>
          <w:b/>
          <w:bCs/>
          <w:sz w:val="20"/>
          <w:szCs w:val="20"/>
          <w:lang w:val="en-US" w:eastAsia="en-US"/>
        </w:rPr>
        <w:lastRenderedPageBreak/>
        <w:t>Tablo 7.</w:t>
      </w:r>
      <w:proofErr w:type="gramEnd"/>
      <w:r w:rsidRPr="00A43D4F">
        <w:rPr>
          <w:rFonts w:ascii="Calibri" w:hAnsi="Calibri"/>
          <w:b/>
          <w:bCs/>
          <w:sz w:val="20"/>
          <w:szCs w:val="20"/>
          <w:lang w:val="en-US" w:eastAsia="en-US"/>
        </w:rPr>
        <w:t xml:space="preserve"> </w:t>
      </w:r>
    </w:p>
    <w:p w:rsidR="00AF09CD" w:rsidRPr="00A43D4F" w:rsidRDefault="00AF09CD" w:rsidP="00AF09CD">
      <w:pPr>
        <w:widowControl w:val="0"/>
        <w:spacing w:after="120"/>
        <w:jc w:val="both"/>
        <w:outlineLvl w:val="1"/>
        <w:rPr>
          <w:rFonts w:ascii="Calibri" w:hAnsi="Calibri"/>
          <w:bCs/>
          <w:i/>
          <w:sz w:val="20"/>
          <w:szCs w:val="20"/>
          <w:lang w:eastAsia="en-US"/>
        </w:rPr>
      </w:pPr>
      <w:r w:rsidRPr="00A43D4F">
        <w:rPr>
          <w:rFonts w:ascii="Calibri" w:hAnsi="Calibri"/>
          <w:bCs/>
          <w:i/>
          <w:sz w:val="20"/>
          <w:szCs w:val="20"/>
          <w:lang w:eastAsia="en-US"/>
        </w:rPr>
        <w:t>Ergenlerin okul türüne göre KA-Sİ Çocuk ve Ergenler İçin Empatik Eğilim Ölçeği Ergen Formu’nun alt boyutlarından aldıkları puan ortalamalarına ilişkin Mann Whitney U Testi sonuçları</w:t>
      </w:r>
    </w:p>
    <w:tbl>
      <w:tblPr>
        <w:tblW w:w="4958" w:type="pct"/>
        <w:tblInd w:w="70" w:type="dxa"/>
        <w:tblLayout w:type="fixed"/>
        <w:tblCellMar>
          <w:left w:w="70" w:type="dxa"/>
          <w:right w:w="70" w:type="dxa"/>
        </w:tblCellMar>
        <w:tblLook w:val="04A0" w:firstRow="1" w:lastRow="0" w:firstColumn="1" w:lastColumn="0" w:noHBand="0" w:noVBand="1"/>
      </w:tblPr>
      <w:tblGrid>
        <w:gridCol w:w="876"/>
        <w:gridCol w:w="1757"/>
        <w:gridCol w:w="588"/>
        <w:gridCol w:w="588"/>
        <w:gridCol w:w="732"/>
        <w:gridCol w:w="585"/>
        <w:gridCol w:w="588"/>
        <w:gridCol w:w="590"/>
        <w:gridCol w:w="730"/>
        <w:gridCol w:w="734"/>
        <w:gridCol w:w="804"/>
      </w:tblGrid>
      <w:tr w:rsidR="00AF09CD" w:rsidRPr="00A43D4F" w:rsidTr="00AF09CD">
        <w:trPr>
          <w:trHeight w:val="255"/>
        </w:trPr>
        <w:tc>
          <w:tcPr>
            <w:tcW w:w="1536" w:type="pct"/>
            <w:gridSpan w:val="2"/>
            <w:vMerge w:val="restart"/>
            <w:tcBorders>
              <w:top w:val="single" w:sz="18" w:space="0" w:color="auto"/>
              <w:left w:val="nil"/>
              <w:bottom w:val="single" w:sz="18" w:space="0" w:color="auto"/>
              <w:right w:val="nil"/>
            </w:tcBorders>
            <w:noWrap/>
            <w:vAlign w:val="bottom"/>
            <w:hideMark/>
          </w:tcPr>
          <w:p w:rsidR="00AF09CD" w:rsidRPr="00A43D4F" w:rsidRDefault="00AF09CD" w:rsidP="00AF09CD">
            <w:pPr>
              <w:widowControl w:val="0"/>
              <w:spacing w:after="120"/>
              <w:rPr>
                <w:rFonts w:ascii="Calibri" w:eastAsia="Calibri" w:hAnsi="Calibri"/>
                <w:sz w:val="20"/>
                <w:szCs w:val="20"/>
                <w:lang w:eastAsia="en-US"/>
              </w:rPr>
            </w:pPr>
          </w:p>
        </w:tc>
        <w:tc>
          <w:tcPr>
            <w:tcW w:w="2141" w:type="pct"/>
            <w:gridSpan w:val="6"/>
            <w:tcBorders>
              <w:top w:val="single" w:sz="18" w:space="0" w:color="auto"/>
              <w:left w:val="nil"/>
              <w:bottom w:val="single" w:sz="4"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Okul Türü</w:t>
            </w:r>
          </w:p>
        </w:tc>
        <w:tc>
          <w:tcPr>
            <w:tcW w:w="1323" w:type="pct"/>
            <w:gridSpan w:val="3"/>
            <w:tcBorders>
              <w:top w:val="single" w:sz="18" w:space="0" w:color="auto"/>
              <w:left w:val="nil"/>
              <w:bottom w:val="single" w:sz="4"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Mann Whitney U Testi</w:t>
            </w:r>
          </w:p>
        </w:tc>
      </w:tr>
      <w:tr w:rsidR="00AF09CD" w:rsidRPr="00A43D4F" w:rsidTr="00AF09CD">
        <w:trPr>
          <w:trHeight w:val="255"/>
        </w:trPr>
        <w:tc>
          <w:tcPr>
            <w:tcW w:w="1536" w:type="pct"/>
            <w:gridSpan w:val="2"/>
            <w:vMerge/>
            <w:tcBorders>
              <w:top w:val="single" w:sz="18" w:space="0" w:color="auto"/>
              <w:left w:val="nil"/>
              <w:bottom w:val="single" w:sz="12" w:space="0" w:color="auto"/>
              <w:right w:val="nil"/>
            </w:tcBorders>
            <w:vAlign w:val="center"/>
            <w:hideMark/>
          </w:tcPr>
          <w:p w:rsidR="00AF09CD" w:rsidRPr="00A43D4F" w:rsidRDefault="00AF09CD" w:rsidP="00AF09CD">
            <w:pPr>
              <w:widowControl w:val="0"/>
              <w:spacing w:after="120"/>
              <w:rPr>
                <w:rFonts w:ascii="Calibri" w:eastAsia="Calibri" w:hAnsi="Calibri"/>
                <w:sz w:val="20"/>
                <w:szCs w:val="20"/>
                <w:lang w:eastAsia="en-US"/>
              </w:rPr>
            </w:pPr>
          </w:p>
        </w:tc>
        <w:tc>
          <w:tcPr>
            <w:tcW w:w="343"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343"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427"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N</w:t>
            </w:r>
          </w:p>
        </w:tc>
        <w:tc>
          <w:tcPr>
            <w:tcW w:w="341"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343"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344"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426"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428"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469" w:type="pct"/>
            <w:tcBorders>
              <w:top w:val="single" w:sz="18" w:space="0" w:color="auto"/>
              <w:left w:val="nil"/>
              <w:bottom w:val="single" w:sz="12"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r>
      <w:tr w:rsidR="00AF09CD" w:rsidRPr="00A43D4F" w:rsidTr="00AF09CD">
        <w:trPr>
          <w:trHeight w:val="255"/>
        </w:trPr>
        <w:tc>
          <w:tcPr>
            <w:tcW w:w="511" w:type="pct"/>
            <w:vMerge w:val="restart"/>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Duygusal Empati Puanı</w:t>
            </w:r>
          </w:p>
        </w:tc>
        <w:tc>
          <w:tcPr>
            <w:tcW w:w="1025" w:type="pct"/>
            <w:tcBorders>
              <w:top w:val="single" w:sz="18" w:space="0" w:color="auto"/>
              <w:left w:val="nil"/>
              <w:bottom w:val="nil"/>
              <w:right w:val="nil"/>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Anadolu Lisesi</w:t>
            </w:r>
          </w:p>
        </w:tc>
        <w:tc>
          <w:tcPr>
            <w:tcW w:w="343" w:type="pc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270</w:t>
            </w:r>
          </w:p>
        </w:tc>
        <w:tc>
          <w:tcPr>
            <w:tcW w:w="343" w:type="pc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30.55</w:t>
            </w:r>
          </w:p>
        </w:tc>
        <w:tc>
          <w:tcPr>
            <w:tcW w:w="427" w:type="pc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w:t>
            </w:r>
          </w:p>
        </w:tc>
        <w:tc>
          <w:tcPr>
            <w:tcW w:w="341" w:type="pc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12</w:t>
            </w:r>
          </w:p>
        </w:tc>
        <w:tc>
          <w:tcPr>
            <w:tcW w:w="343" w:type="pc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44" w:type="pc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5.93</w:t>
            </w:r>
          </w:p>
        </w:tc>
        <w:tc>
          <w:tcPr>
            <w:tcW w:w="426"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262.99</w:t>
            </w:r>
          </w:p>
        </w:tc>
        <w:tc>
          <w:tcPr>
            <w:tcW w:w="428" w:type="pct"/>
            <w:vMerge w:val="restar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31186.5</w:t>
            </w:r>
          </w:p>
        </w:tc>
        <w:tc>
          <w:tcPr>
            <w:tcW w:w="469" w:type="pct"/>
            <w:vMerge w:val="restar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.33</w:t>
            </w:r>
          </w:p>
        </w:tc>
      </w:tr>
      <w:tr w:rsidR="00AF09CD" w:rsidRPr="00A43D4F" w:rsidTr="00AF09CD">
        <w:trPr>
          <w:trHeight w:val="255"/>
        </w:trPr>
        <w:tc>
          <w:tcPr>
            <w:tcW w:w="511" w:type="pct"/>
            <w:vMerge/>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eastAsia="Calibri" w:hAnsi="Calibri"/>
                <w:bCs/>
                <w:sz w:val="16"/>
                <w:szCs w:val="16"/>
                <w:lang w:eastAsia="en-US"/>
              </w:rPr>
            </w:pPr>
          </w:p>
        </w:tc>
        <w:tc>
          <w:tcPr>
            <w:tcW w:w="1025" w:type="pct"/>
            <w:noWrap/>
            <w:vAlign w:val="bottom"/>
            <w:hideMark/>
          </w:tcPr>
          <w:p w:rsidR="00AF09CD" w:rsidRPr="00A43D4F" w:rsidRDefault="00AF09CD" w:rsidP="00AF09CD">
            <w:pPr>
              <w:widowControl w:val="0"/>
              <w:spacing w:after="120"/>
              <w:rPr>
                <w:rFonts w:ascii="Calibri" w:eastAsia="Calibri" w:hAnsi="Calibri"/>
                <w:sz w:val="16"/>
                <w:szCs w:val="16"/>
                <w:lang w:eastAsia="en-US"/>
              </w:rPr>
            </w:pPr>
            <w:r w:rsidRPr="00A43D4F">
              <w:rPr>
                <w:rFonts w:ascii="Calibri" w:hAnsi="Calibri"/>
                <w:sz w:val="18"/>
                <w:szCs w:val="18"/>
              </w:rPr>
              <w:t>Anadolu Öğretmen Lisesi</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243</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30.07</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30</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5.57</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250.34</w:t>
            </w:r>
          </w:p>
        </w:tc>
        <w:tc>
          <w:tcPr>
            <w:tcW w:w="428" w:type="pct"/>
            <w:vMerge/>
            <w:tcBorders>
              <w:top w:val="single" w:sz="18" w:space="0" w:color="auto"/>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69" w:type="pct"/>
            <w:vMerge/>
            <w:tcBorders>
              <w:top w:val="single" w:sz="18" w:space="0" w:color="auto"/>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r>
      <w:tr w:rsidR="00AF09CD" w:rsidRPr="00A43D4F" w:rsidTr="00AF09CD">
        <w:trPr>
          <w:trHeight w:val="255"/>
        </w:trPr>
        <w:tc>
          <w:tcPr>
            <w:tcW w:w="511" w:type="pct"/>
            <w:vMerge/>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eastAsia="Calibri" w:hAnsi="Calibri"/>
                <w:bCs/>
                <w:sz w:val="16"/>
                <w:szCs w:val="16"/>
                <w:lang w:eastAsia="en-US"/>
              </w:rPr>
            </w:pPr>
          </w:p>
        </w:tc>
        <w:tc>
          <w:tcPr>
            <w:tcW w:w="1025" w:type="pct"/>
            <w:noWrap/>
            <w:vAlign w:val="bottom"/>
            <w:hideMark/>
          </w:tcPr>
          <w:p w:rsidR="00AF09CD" w:rsidRPr="00A43D4F" w:rsidRDefault="00AF09CD" w:rsidP="00AF09CD">
            <w:pPr>
              <w:widowControl w:val="0"/>
              <w:spacing w:after="120"/>
              <w:rPr>
                <w:rFonts w:ascii="Calibri" w:eastAsia="Calibri" w:hAnsi="Calibri"/>
                <w:sz w:val="16"/>
                <w:szCs w:val="16"/>
                <w:lang w:eastAsia="en-US"/>
              </w:rPr>
            </w:pPr>
            <w:r w:rsidRPr="00A43D4F">
              <w:rPr>
                <w:rFonts w:ascii="Calibri" w:hAnsi="Calibri"/>
                <w:sz w:val="18"/>
                <w:szCs w:val="18"/>
              </w:rPr>
              <w:t>Toplam</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30.33</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5.76</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28" w:type="pct"/>
            <w:vMerge/>
            <w:tcBorders>
              <w:top w:val="single" w:sz="18" w:space="0" w:color="auto"/>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69" w:type="pct"/>
            <w:vMerge/>
            <w:tcBorders>
              <w:top w:val="single" w:sz="18" w:space="0" w:color="auto"/>
              <w:left w:val="nil"/>
              <w:bottom w:val="nil"/>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r>
      <w:tr w:rsidR="00AF09CD" w:rsidRPr="00A43D4F" w:rsidTr="00AF09CD">
        <w:trPr>
          <w:trHeight w:val="255"/>
        </w:trPr>
        <w:tc>
          <w:tcPr>
            <w:tcW w:w="511" w:type="pct"/>
            <w:vMerge w:val="restart"/>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Bilişsel Empati Puanı</w:t>
            </w:r>
          </w:p>
        </w:tc>
        <w:tc>
          <w:tcPr>
            <w:tcW w:w="1025"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Anadolu Lisesi</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270</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21.70</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8</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4.07</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259.56</w:t>
            </w:r>
          </w:p>
        </w:tc>
        <w:tc>
          <w:tcPr>
            <w:tcW w:w="428" w:type="pct"/>
            <w:vMerge w:val="restar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32112.5</w:t>
            </w:r>
          </w:p>
        </w:tc>
        <w:tc>
          <w:tcPr>
            <w:tcW w:w="469" w:type="pct"/>
            <w:vMerge w:val="restar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.67</w:t>
            </w:r>
          </w:p>
        </w:tc>
      </w:tr>
      <w:tr w:rsidR="00AF09CD" w:rsidRPr="00A43D4F" w:rsidTr="00AF09CD">
        <w:trPr>
          <w:trHeight w:val="255"/>
        </w:trPr>
        <w:tc>
          <w:tcPr>
            <w:tcW w:w="511" w:type="pct"/>
            <w:vMerge/>
            <w:vAlign w:val="center"/>
            <w:hideMark/>
          </w:tcPr>
          <w:p w:rsidR="00AF09CD" w:rsidRPr="00A43D4F" w:rsidRDefault="00AF09CD" w:rsidP="00AF09CD">
            <w:pPr>
              <w:widowControl w:val="0"/>
              <w:spacing w:after="120"/>
              <w:rPr>
                <w:rFonts w:ascii="Calibri" w:eastAsia="Calibri" w:hAnsi="Calibri"/>
                <w:bCs/>
                <w:sz w:val="16"/>
                <w:szCs w:val="16"/>
                <w:lang w:eastAsia="en-US"/>
              </w:rPr>
            </w:pPr>
          </w:p>
        </w:tc>
        <w:tc>
          <w:tcPr>
            <w:tcW w:w="1025" w:type="pct"/>
            <w:noWrap/>
            <w:vAlign w:val="bottom"/>
            <w:hideMark/>
          </w:tcPr>
          <w:p w:rsidR="00AF09CD" w:rsidRPr="00A43D4F" w:rsidRDefault="00AF09CD" w:rsidP="00AF09CD">
            <w:pPr>
              <w:widowControl w:val="0"/>
              <w:spacing w:after="120"/>
              <w:rPr>
                <w:rFonts w:ascii="Calibri" w:eastAsia="Calibri" w:hAnsi="Calibri"/>
                <w:sz w:val="16"/>
                <w:szCs w:val="16"/>
                <w:lang w:eastAsia="en-US"/>
              </w:rPr>
            </w:pPr>
            <w:r w:rsidRPr="00A43D4F">
              <w:rPr>
                <w:rFonts w:ascii="Calibri" w:hAnsi="Calibri"/>
                <w:sz w:val="18"/>
                <w:szCs w:val="18"/>
              </w:rPr>
              <w:t>Anadolu Öğretmen Lisesi</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243</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21.63</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7</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3.98</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254.15</w:t>
            </w:r>
          </w:p>
        </w:tc>
        <w:tc>
          <w:tcPr>
            <w:tcW w:w="428" w:type="pct"/>
            <w:vMerge/>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69" w:type="pct"/>
            <w:vMerge/>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r>
      <w:tr w:rsidR="00AF09CD" w:rsidRPr="00A43D4F" w:rsidTr="00AF09CD">
        <w:trPr>
          <w:trHeight w:val="255"/>
        </w:trPr>
        <w:tc>
          <w:tcPr>
            <w:tcW w:w="511" w:type="pct"/>
            <w:vMerge/>
            <w:vAlign w:val="center"/>
            <w:hideMark/>
          </w:tcPr>
          <w:p w:rsidR="00AF09CD" w:rsidRPr="00A43D4F" w:rsidRDefault="00AF09CD" w:rsidP="00AF09CD">
            <w:pPr>
              <w:widowControl w:val="0"/>
              <w:spacing w:after="120"/>
              <w:rPr>
                <w:rFonts w:ascii="Calibri" w:eastAsia="Calibri" w:hAnsi="Calibri"/>
                <w:bCs/>
                <w:sz w:val="16"/>
                <w:szCs w:val="16"/>
                <w:lang w:eastAsia="en-US"/>
              </w:rPr>
            </w:pPr>
          </w:p>
        </w:tc>
        <w:tc>
          <w:tcPr>
            <w:tcW w:w="1025" w:type="pct"/>
            <w:noWrap/>
            <w:vAlign w:val="bottom"/>
            <w:hideMark/>
          </w:tcPr>
          <w:p w:rsidR="00AF09CD" w:rsidRPr="00A43D4F" w:rsidRDefault="00AF09CD" w:rsidP="00AF09CD">
            <w:pPr>
              <w:widowControl w:val="0"/>
              <w:spacing w:after="120"/>
              <w:rPr>
                <w:rFonts w:ascii="Calibri" w:eastAsia="Calibri" w:hAnsi="Calibri"/>
                <w:sz w:val="16"/>
                <w:szCs w:val="16"/>
                <w:lang w:eastAsia="en-US"/>
              </w:rPr>
            </w:pPr>
            <w:r w:rsidRPr="00A43D4F">
              <w:rPr>
                <w:rFonts w:ascii="Calibri" w:hAnsi="Calibri"/>
                <w:sz w:val="18"/>
                <w:szCs w:val="18"/>
              </w:rPr>
              <w:t>Toplam</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21.67</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7</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4.02</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28" w:type="pct"/>
            <w:vMerge/>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69" w:type="pct"/>
            <w:vMerge/>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r>
      <w:tr w:rsidR="00AF09CD" w:rsidRPr="00A43D4F" w:rsidTr="00AF09CD">
        <w:trPr>
          <w:trHeight w:val="255"/>
        </w:trPr>
        <w:tc>
          <w:tcPr>
            <w:tcW w:w="511" w:type="pct"/>
            <w:vMerge w:val="restart"/>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Toplam Empati Puanı</w:t>
            </w:r>
          </w:p>
        </w:tc>
        <w:tc>
          <w:tcPr>
            <w:tcW w:w="1025"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Anadolu Lisesi</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270</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52.25</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52.5</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20</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8.83</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261.44</w:t>
            </w:r>
          </w:p>
        </w:tc>
        <w:tc>
          <w:tcPr>
            <w:tcW w:w="428" w:type="pct"/>
            <w:vMerge w:val="restart"/>
            <w:tcBorders>
              <w:top w:val="nil"/>
              <w:left w:val="nil"/>
              <w:bottom w:val="single" w:sz="4"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31606.5</w:t>
            </w:r>
          </w:p>
        </w:tc>
        <w:tc>
          <w:tcPr>
            <w:tcW w:w="469" w:type="pct"/>
            <w:vMerge w:val="restart"/>
            <w:tcBorders>
              <w:top w:val="nil"/>
              <w:left w:val="nil"/>
              <w:bottom w:val="single" w:sz="4"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.47</w:t>
            </w:r>
          </w:p>
        </w:tc>
      </w:tr>
      <w:tr w:rsidR="00AF09CD" w:rsidRPr="00A43D4F" w:rsidTr="00AF09CD">
        <w:trPr>
          <w:trHeight w:val="255"/>
        </w:trPr>
        <w:tc>
          <w:tcPr>
            <w:tcW w:w="511" w:type="pct"/>
            <w:vMerge/>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bCs/>
                <w:sz w:val="16"/>
                <w:szCs w:val="16"/>
                <w:lang w:eastAsia="en-US"/>
              </w:rPr>
            </w:pPr>
          </w:p>
        </w:tc>
        <w:tc>
          <w:tcPr>
            <w:tcW w:w="1025" w:type="pct"/>
            <w:noWrap/>
            <w:vAlign w:val="bottom"/>
            <w:hideMark/>
          </w:tcPr>
          <w:p w:rsidR="00AF09CD" w:rsidRPr="00A43D4F" w:rsidRDefault="00AF09CD" w:rsidP="00AF09CD">
            <w:pPr>
              <w:widowControl w:val="0"/>
              <w:spacing w:after="120"/>
              <w:rPr>
                <w:rFonts w:ascii="Calibri" w:eastAsia="Calibri" w:hAnsi="Calibri"/>
                <w:sz w:val="16"/>
                <w:szCs w:val="16"/>
                <w:lang w:eastAsia="en-US"/>
              </w:rPr>
            </w:pPr>
            <w:r w:rsidRPr="00A43D4F">
              <w:rPr>
                <w:rFonts w:ascii="Calibri" w:hAnsi="Calibri"/>
                <w:sz w:val="18"/>
                <w:szCs w:val="18"/>
              </w:rPr>
              <w:t>Anadolu Öğretmen Lisesi</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243</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51.71</w:t>
            </w:r>
          </w:p>
        </w:tc>
        <w:tc>
          <w:tcPr>
            <w:tcW w:w="427"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52</w:t>
            </w:r>
          </w:p>
        </w:tc>
        <w:tc>
          <w:tcPr>
            <w:tcW w:w="341"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17</w:t>
            </w:r>
          </w:p>
        </w:tc>
        <w:tc>
          <w:tcPr>
            <w:tcW w:w="343"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44" w:type="pc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8.52</w:t>
            </w:r>
          </w:p>
        </w:tc>
        <w:tc>
          <w:tcPr>
            <w:tcW w:w="42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252.07</w:t>
            </w:r>
          </w:p>
        </w:tc>
        <w:tc>
          <w:tcPr>
            <w:tcW w:w="428" w:type="pct"/>
            <w:vMerge/>
            <w:tcBorders>
              <w:top w:val="nil"/>
              <w:left w:val="nil"/>
              <w:bottom w:val="single" w:sz="4" w:space="0" w:color="auto"/>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69" w:type="pct"/>
            <w:vMerge/>
            <w:tcBorders>
              <w:top w:val="nil"/>
              <w:left w:val="nil"/>
              <w:bottom w:val="single" w:sz="4" w:space="0" w:color="auto"/>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r>
      <w:tr w:rsidR="00AF09CD" w:rsidRPr="00A43D4F" w:rsidTr="00AF09CD">
        <w:trPr>
          <w:trHeight w:val="255"/>
        </w:trPr>
        <w:tc>
          <w:tcPr>
            <w:tcW w:w="511" w:type="pct"/>
            <w:vMerge/>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bCs/>
                <w:sz w:val="16"/>
                <w:szCs w:val="16"/>
                <w:lang w:eastAsia="en-US"/>
              </w:rPr>
            </w:pPr>
          </w:p>
        </w:tc>
        <w:tc>
          <w:tcPr>
            <w:tcW w:w="1025" w:type="pct"/>
            <w:tcBorders>
              <w:top w:val="nil"/>
              <w:left w:val="nil"/>
              <w:bottom w:val="single" w:sz="18" w:space="0" w:color="auto"/>
              <w:right w:val="nil"/>
            </w:tcBorders>
            <w:noWrap/>
            <w:vAlign w:val="bottom"/>
            <w:hideMark/>
          </w:tcPr>
          <w:p w:rsidR="00AF09CD" w:rsidRPr="00A43D4F" w:rsidRDefault="00AF09CD" w:rsidP="00AF09CD">
            <w:pPr>
              <w:widowControl w:val="0"/>
              <w:spacing w:after="120"/>
              <w:rPr>
                <w:rFonts w:ascii="Calibri" w:eastAsia="Calibri" w:hAnsi="Calibri"/>
                <w:sz w:val="16"/>
                <w:szCs w:val="16"/>
                <w:lang w:eastAsia="en-US"/>
              </w:rPr>
            </w:pPr>
            <w:r w:rsidRPr="00A43D4F">
              <w:rPr>
                <w:rFonts w:ascii="Calibri" w:hAnsi="Calibri"/>
                <w:sz w:val="18"/>
                <w:szCs w:val="18"/>
              </w:rPr>
              <w:t>Toplam</w:t>
            </w:r>
          </w:p>
        </w:tc>
        <w:tc>
          <w:tcPr>
            <w:tcW w:w="343" w:type="pc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343" w:type="pc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51.99</w:t>
            </w:r>
          </w:p>
        </w:tc>
        <w:tc>
          <w:tcPr>
            <w:tcW w:w="427" w:type="pc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52</w:t>
            </w:r>
          </w:p>
        </w:tc>
        <w:tc>
          <w:tcPr>
            <w:tcW w:w="341" w:type="pc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17</w:t>
            </w:r>
          </w:p>
        </w:tc>
        <w:tc>
          <w:tcPr>
            <w:tcW w:w="343" w:type="pc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44" w:type="pc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8.68</w:t>
            </w:r>
          </w:p>
        </w:tc>
        <w:tc>
          <w:tcPr>
            <w:tcW w:w="426"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28" w:type="pct"/>
            <w:vMerge/>
            <w:tcBorders>
              <w:top w:val="nil"/>
              <w:left w:val="nil"/>
              <w:bottom w:val="single" w:sz="18" w:space="0" w:color="auto"/>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c>
          <w:tcPr>
            <w:tcW w:w="469" w:type="pct"/>
            <w:vMerge/>
            <w:tcBorders>
              <w:top w:val="nil"/>
              <w:left w:val="nil"/>
              <w:bottom w:val="single" w:sz="18" w:space="0" w:color="auto"/>
              <w:right w:val="nil"/>
            </w:tcBorders>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p>
        </w:tc>
      </w:tr>
    </w:tbl>
    <w:p w:rsidR="004F521A" w:rsidRDefault="004F521A" w:rsidP="00AF09CD">
      <w:pPr>
        <w:widowControl w:val="0"/>
        <w:autoSpaceDE w:val="0"/>
        <w:autoSpaceDN w:val="0"/>
        <w:adjustRightInd w:val="0"/>
        <w:spacing w:after="120"/>
        <w:ind w:firstLine="284"/>
        <w:jc w:val="both"/>
        <w:rPr>
          <w:rFonts w:ascii="Calibri" w:hAnsi="Calibri"/>
          <w:sz w:val="20"/>
          <w:szCs w:val="20"/>
        </w:rPr>
      </w:pP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Tablo 7 de duygusal </w:t>
      </w:r>
      <w:proofErr w:type="gramStart"/>
      <w:r w:rsidRPr="00A43D4F">
        <w:rPr>
          <w:rFonts w:ascii="Calibri" w:hAnsi="Calibri"/>
          <w:sz w:val="20"/>
          <w:szCs w:val="20"/>
        </w:rPr>
        <w:t>empati</w:t>
      </w:r>
      <w:proofErr w:type="gramEnd"/>
      <w:r w:rsidRPr="00A43D4F">
        <w:rPr>
          <w:rFonts w:ascii="Calibri" w:hAnsi="Calibri"/>
          <w:sz w:val="20"/>
          <w:szCs w:val="20"/>
        </w:rPr>
        <w:t xml:space="preserve">, bilişsel empati ve toplam empati puan değerlerinde devam edilen okul türüne göre sıra ortalamaları arasında belirgin bir fark olmadığı görülmektedir. Yapılan </w:t>
      </w:r>
      <w:r w:rsidRPr="00A43D4F">
        <w:rPr>
          <w:rFonts w:ascii="Calibri" w:hAnsi="Calibri"/>
          <w:bCs/>
          <w:sz w:val="20"/>
          <w:szCs w:val="20"/>
        </w:rPr>
        <w:t xml:space="preserve">Mann Whitney U Testi </w:t>
      </w:r>
      <w:r w:rsidRPr="00A43D4F">
        <w:rPr>
          <w:rFonts w:ascii="Calibri" w:hAnsi="Calibri"/>
          <w:sz w:val="20"/>
          <w:szCs w:val="20"/>
        </w:rPr>
        <w:t xml:space="preserve">sonuçlarına göre çocukların duygusal </w:t>
      </w:r>
      <w:proofErr w:type="gramStart"/>
      <w:r w:rsidRPr="00A43D4F">
        <w:rPr>
          <w:rFonts w:ascii="Calibri" w:hAnsi="Calibri"/>
          <w:sz w:val="20"/>
          <w:szCs w:val="20"/>
        </w:rPr>
        <w:t>empati</w:t>
      </w:r>
      <w:proofErr w:type="gramEnd"/>
      <w:r w:rsidRPr="00A43D4F">
        <w:rPr>
          <w:rFonts w:ascii="Calibri" w:hAnsi="Calibri"/>
          <w:sz w:val="20"/>
          <w:szCs w:val="20"/>
        </w:rPr>
        <w:t xml:space="preserve">, bilişsel empati ve toplam empati </w:t>
      </w:r>
      <w:r w:rsidRPr="00A43D4F">
        <w:rPr>
          <w:rFonts w:ascii="Calibri" w:hAnsi="Calibri"/>
          <w:sz w:val="20"/>
          <w:szCs w:val="20"/>
          <w:lang w:eastAsia="en-US"/>
        </w:rPr>
        <w:t xml:space="preserve">puanlarında </w:t>
      </w:r>
      <w:r w:rsidRPr="00A43D4F">
        <w:rPr>
          <w:rFonts w:ascii="Calibri" w:eastAsia="Calibri" w:hAnsi="Calibri"/>
          <w:sz w:val="20"/>
          <w:szCs w:val="20"/>
        </w:rPr>
        <w:t xml:space="preserve">devam edilen okul türüne göre </w:t>
      </w:r>
      <w:r w:rsidRPr="00A43D4F">
        <w:rPr>
          <w:rFonts w:ascii="Calibri" w:hAnsi="Calibri"/>
          <w:sz w:val="20"/>
          <w:szCs w:val="20"/>
        </w:rPr>
        <w:t xml:space="preserve">istatistiksel olarak anlamlı derecede farklılık tespit edilmemiştir (p&gt;0,05). </w:t>
      </w:r>
    </w:p>
    <w:p w:rsidR="00AF09CD" w:rsidRPr="00A43D4F" w:rsidRDefault="00AF09CD" w:rsidP="00AF09CD">
      <w:pPr>
        <w:widowControl w:val="0"/>
        <w:tabs>
          <w:tab w:val="left" w:pos="2298"/>
        </w:tabs>
        <w:autoSpaceDE w:val="0"/>
        <w:autoSpaceDN w:val="0"/>
        <w:adjustRightInd w:val="0"/>
        <w:spacing w:after="120"/>
        <w:ind w:left="851" w:hanging="851"/>
        <w:jc w:val="both"/>
        <w:rPr>
          <w:rFonts w:ascii="Calibri" w:eastAsia="Calibri" w:hAnsi="Calibri"/>
          <w:b/>
          <w:sz w:val="20"/>
          <w:szCs w:val="20"/>
          <w:lang w:eastAsia="en-US"/>
        </w:rPr>
      </w:pPr>
      <w:r w:rsidRPr="00A43D4F">
        <w:rPr>
          <w:rFonts w:ascii="Calibri" w:eastAsia="Calibri" w:hAnsi="Calibri"/>
          <w:b/>
          <w:sz w:val="20"/>
          <w:szCs w:val="20"/>
          <w:lang w:eastAsia="en-US"/>
        </w:rPr>
        <w:t xml:space="preserve">Tablo 8. </w:t>
      </w:r>
      <w:r w:rsidRPr="00A43D4F">
        <w:rPr>
          <w:rFonts w:ascii="Calibri" w:eastAsia="Calibri" w:hAnsi="Calibri"/>
          <w:b/>
          <w:sz w:val="20"/>
          <w:szCs w:val="20"/>
          <w:lang w:eastAsia="en-US"/>
        </w:rPr>
        <w:tab/>
      </w:r>
      <w:r w:rsidRPr="00A43D4F">
        <w:rPr>
          <w:rFonts w:ascii="Calibri" w:eastAsia="Calibri" w:hAnsi="Calibri"/>
          <w:b/>
          <w:sz w:val="20"/>
          <w:szCs w:val="20"/>
          <w:lang w:eastAsia="en-US"/>
        </w:rPr>
        <w:tab/>
      </w:r>
    </w:p>
    <w:p w:rsidR="00AF09CD" w:rsidRPr="00A43D4F" w:rsidRDefault="00AF09CD" w:rsidP="00AF09CD">
      <w:pPr>
        <w:widowControl w:val="0"/>
        <w:autoSpaceDE w:val="0"/>
        <w:autoSpaceDN w:val="0"/>
        <w:adjustRightInd w:val="0"/>
        <w:spacing w:after="120"/>
        <w:jc w:val="both"/>
        <w:rPr>
          <w:rFonts w:ascii="Calibri" w:hAnsi="Calibri"/>
          <w:i/>
          <w:sz w:val="20"/>
          <w:szCs w:val="20"/>
        </w:rPr>
      </w:pPr>
      <w:r w:rsidRPr="00A43D4F">
        <w:rPr>
          <w:rFonts w:ascii="Calibri" w:hAnsi="Calibri"/>
          <w:i/>
          <w:sz w:val="20"/>
          <w:szCs w:val="20"/>
        </w:rPr>
        <w:t>Ergenlerin cinsiyetlerine göre KA-Sİ Çocuk ve Ergenler İçin Empatik Eğilim Ölçeği Ergen Formu’nun alt boyutlarından aldıkları puan ortalamalarına ilişkin Mann Whitney U Testi sonuçları</w:t>
      </w:r>
    </w:p>
    <w:tbl>
      <w:tblPr>
        <w:tblW w:w="4917" w:type="pct"/>
        <w:tblInd w:w="70" w:type="dxa"/>
        <w:tblLayout w:type="fixed"/>
        <w:tblCellMar>
          <w:left w:w="70" w:type="dxa"/>
          <w:right w:w="70" w:type="dxa"/>
        </w:tblCellMar>
        <w:tblLook w:val="04A0" w:firstRow="1" w:lastRow="0" w:firstColumn="1" w:lastColumn="0" w:noHBand="0" w:noVBand="1"/>
      </w:tblPr>
      <w:tblGrid>
        <w:gridCol w:w="1079"/>
        <w:gridCol w:w="1042"/>
        <w:gridCol w:w="510"/>
        <w:gridCol w:w="809"/>
        <w:gridCol w:w="663"/>
        <w:gridCol w:w="733"/>
        <w:gridCol w:w="587"/>
        <w:gridCol w:w="587"/>
        <w:gridCol w:w="1025"/>
        <w:gridCol w:w="881"/>
        <w:gridCol w:w="585"/>
      </w:tblGrid>
      <w:tr w:rsidR="00AF09CD" w:rsidRPr="00A43D4F" w:rsidTr="00AF09CD">
        <w:trPr>
          <w:trHeight w:val="300"/>
        </w:trPr>
        <w:tc>
          <w:tcPr>
            <w:tcW w:w="1247" w:type="pct"/>
            <w:gridSpan w:val="2"/>
            <w:vMerge w:val="restart"/>
            <w:tcBorders>
              <w:top w:val="single" w:sz="18" w:space="0" w:color="auto"/>
              <w:left w:val="nil"/>
              <w:bottom w:val="single" w:sz="18" w:space="0" w:color="auto"/>
              <w:right w:val="nil"/>
            </w:tcBorders>
            <w:noWrap/>
            <w:vAlign w:val="bottom"/>
            <w:hideMark/>
          </w:tcPr>
          <w:p w:rsidR="00AF09CD" w:rsidRPr="00A43D4F" w:rsidRDefault="00AF09CD" w:rsidP="00AF09CD">
            <w:pPr>
              <w:widowControl w:val="0"/>
              <w:spacing w:after="120"/>
              <w:rPr>
                <w:rFonts w:ascii="Calibri" w:eastAsia="Calibri" w:hAnsi="Calibri"/>
                <w:sz w:val="20"/>
                <w:szCs w:val="20"/>
                <w:lang w:eastAsia="en-US"/>
              </w:rPr>
            </w:pPr>
          </w:p>
        </w:tc>
        <w:tc>
          <w:tcPr>
            <w:tcW w:w="2287" w:type="pct"/>
            <w:gridSpan w:val="6"/>
            <w:tcBorders>
              <w:top w:val="single" w:sz="18" w:space="0" w:color="auto"/>
              <w:left w:val="nil"/>
              <w:bottom w:val="single" w:sz="4"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Cinsiyet</w:t>
            </w:r>
          </w:p>
        </w:tc>
        <w:tc>
          <w:tcPr>
            <w:tcW w:w="1465" w:type="pct"/>
            <w:gridSpan w:val="3"/>
            <w:tcBorders>
              <w:top w:val="single" w:sz="18" w:space="0" w:color="auto"/>
              <w:left w:val="nil"/>
              <w:bottom w:val="single" w:sz="4" w:space="0" w:color="auto"/>
              <w:right w:val="nil"/>
            </w:tcBorders>
            <w:noWrap/>
            <w:vAlign w:val="bottom"/>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Mann Whitney U Testi</w:t>
            </w:r>
          </w:p>
        </w:tc>
      </w:tr>
      <w:tr w:rsidR="00AF09CD" w:rsidRPr="00A43D4F" w:rsidTr="00AF09CD">
        <w:trPr>
          <w:trHeight w:val="300"/>
        </w:trPr>
        <w:tc>
          <w:tcPr>
            <w:tcW w:w="1247" w:type="pct"/>
            <w:gridSpan w:val="2"/>
            <w:vMerge/>
            <w:tcBorders>
              <w:top w:val="single" w:sz="18" w:space="0" w:color="auto"/>
              <w:left w:val="nil"/>
              <w:bottom w:val="single" w:sz="12" w:space="0" w:color="auto"/>
              <w:right w:val="nil"/>
            </w:tcBorders>
            <w:vAlign w:val="center"/>
            <w:hideMark/>
          </w:tcPr>
          <w:p w:rsidR="00AF09CD" w:rsidRPr="00A43D4F" w:rsidRDefault="00AF09CD" w:rsidP="00AF09CD">
            <w:pPr>
              <w:widowControl w:val="0"/>
              <w:spacing w:after="120"/>
              <w:rPr>
                <w:rFonts w:ascii="Calibri" w:eastAsia="Calibri" w:hAnsi="Calibri"/>
                <w:sz w:val="20"/>
                <w:szCs w:val="20"/>
                <w:lang w:eastAsia="en-US"/>
              </w:rPr>
            </w:pPr>
          </w:p>
        </w:tc>
        <w:tc>
          <w:tcPr>
            <w:tcW w:w="300"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476"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390"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431"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345"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345"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603"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c>
          <w:tcPr>
            <w:tcW w:w="518"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r w:rsidRPr="00A43D4F">
              <w:rPr>
                <w:rFonts w:ascii="Calibri" w:hAnsi="Calibri"/>
                <w:bCs/>
                <w:sz w:val="18"/>
                <w:szCs w:val="18"/>
              </w:rPr>
              <w:t>Mean</w:t>
            </w:r>
          </w:p>
        </w:tc>
        <w:tc>
          <w:tcPr>
            <w:tcW w:w="344" w:type="pct"/>
            <w:tcBorders>
              <w:top w:val="single" w:sz="18" w:space="0" w:color="auto"/>
              <w:left w:val="nil"/>
              <w:bottom w:val="single" w:sz="12" w:space="0" w:color="auto"/>
              <w:right w:val="nil"/>
            </w:tcBorders>
            <w:noWrap/>
            <w:vAlign w:val="center"/>
            <w:hideMark/>
          </w:tcPr>
          <w:p w:rsidR="00AF09CD" w:rsidRPr="00A43D4F" w:rsidRDefault="00AF09CD" w:rsidP="00AF09CD">
            <w:pPr>
              <w:widowControl w:val="0"/>
              <w:spacing w:after="120"/>
              <w:jc w:val="center"/>
              <w:rPr>
                <w:rFonts w:ascii="Calibri" w:hAnsi="Calibri"/>
                <w:bCs/>
                <w:sz w:val="18"/>
                <w:szCs w:val="18"/>
              </w:rPr>
            </w:pPr>
            <w:proofErr w:type="gramStart"/>
            <w:r w:rsidRPr="00A43D4F">
              <w:rPr>
                <w:rFonts w:ascii="Calibri" w:hAnsi="Calibri"/>
                <w:bCs/>
                <w:sz w:val="18"/>
                <w:szCs w:val="18"/>
              </w:rPr>
              <w:t>n</w:t>
            </w:r>
            <w:proofErr w:type="gramEnd"/>
          </w:p>
        </w:tc>
      </w:tr>
      <w:tr w:rsidR="00AF09CD" w:rsidRPr="00A43D4F" w:rsidTr="00AF09CD">
        <w:trPr>
          <w:trHeight w:val="300"/>
        </w:trPr>
        <w:tc>
          <w:tcPr>
            <w:tcW w:w="634" w:type="pct"/>
            <w:vMerge w:val="restart"/>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Duygusal Empati Puanı</w:t>
            </w:r>
          </w:p>
        </w:tc>
        <w:tc>
          <w:tcPr>
            <w:tcW w:w="613" w:type="pct"/>
            <w:tcBorders>
              <w:top w:val="single" w:sz="18" w:space="0" w:color="auto"/>
              <w:left w:val="nil"/>
              <w:bottom w:val="nil"/>
              <w:right w:val="nil"/>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Kız</w:t>
            </w:r>
          </w:p>
        </w:tc>
        <w:tc>
          <w:tcPr>
            <w:tcW w:w="300"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319</w:t>
            </w:r>
          </w:p>
        </w:tc>
        <w:tc>
          <w:tcPr>
            <w:tcW w:w="476"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31.89</w:t>
            </w:r>
          </w:p>
        </w:tc>
        <w:tc>
          <w:tcPr>
            <w:tcW w:w="390"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32</w:t>
            </w:r>
          </w:p>
        </w:tc>
        <w:tc>
          <w:tcPr>
            <w:tcW w:w="431"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14</w:t>
            </w:r>
          </w:p>
        </w:tc>
        <w:tc>
          <w:tcPr>
            <w:tcW w:w="345"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45"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5.00</w:t>
            </w:r>
          </w:p>
        </w:tc>
        <w:tc>
          <w:tcPr>
            <w:tcW w:w="603" w:type="pct"/>
            <w:tcBorders>
              <w:top w:val="single" w:sz="18" w:space="0" w:color="auto"/>
              <w:left w:val="nil"/>
              <w:bottom w:val="nil"/>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295.97</w:t>
            </w:r>
          </w:p>
        </w:tc>
        <w:tc>
          <w:tcPr>
            <w:tcW w:w="518" w:type="pct"/>
            <w:vMerge w:val="restar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18512.5</w:t>
            </w:r>
          </w:p>
        </w:tc>
        <w:tc>
          <w:tcPr>
            <w:tcW w:w="344" w:type="pct"/>
            <w:vMerge w:val="restart"/>
            <w:tcBorders>
              <w:top w:val="single" w:sz="18" w:space="0" w:color="auto"/>
              <w:left w:val="nil"/>
              <w:bottom w:val="nil"/>
              <w:right w:val="nil"/>
            </w:tcBorders>
            <w:noWrap/>
            <w:vAlign w:val="bottom"/>
            <w:hideMark/>
          </w:tcPr>
          <w:p w:rsidR="00AF09CD" w:rsidRPr="00A43D4F" w:rsidRDefault="00AF09CD" w:rsidP="00AF09CD">
            <w:pPr>
              <w:widowControl w:val="0"/>
              <w:spacing w:after="120"/>
              <w:jc w:val="center"/>
              <w:rPr>
                <w:rFonts w:ascii="Calibri" w:eastAsia="Calibri" w:hAnsi="Calibri"/>
                <w:b/>
                <w:bCs/>
                <w:sz w:val="16"/>
                <w:szCs w:val="16"/>
                <w:lang w:eastAsia="en-US"/>
              </w:rPr>
            </w:pPr>
            <w:r w:rsidRPr="00A43D4F">
              <w:rPr>
                <w:rFonts w:ascii="Calibri" w:eastAsia="Calibri" w:hAnsi="Calibri"/>
                <w:b/>
                <w:bCs/>
                <w:sz w:val="16"/>
                <w:szCs w:val="16"/>
                <w:lang w:eastAsia="en-US"/>
              </w:rPr>
              <w:t>.000</w:t>
            </w:r>
          </w:p>
        </w:tc>
      </w:tr>
      <w:tr w:rsidR="00AF09CD" w:rsidRPr="00A43D4F" w:rsidTr="00AF09CD">
        <w:trPr>
          <w:trHeight w:val="300"/>
        </w:trPr>
        <w:tc>
          <w:tcPr>
            <w:tcW w:w="634" w:type="pct"/>
            <w:vMerge/>
            <w:tcBorders>
              <w:top w:val="single" w:sz="18" w:space="0" w:color="auto"/>
              <w:left w:val="nil"/>
              <w:bottom w:val="nil"/>
              <w:right w:val="nil"/>
            </w:tcBorders>
            <w:vAlign w:val="center"/>
            <w:hideMark/>
          </w:tcPr>
          <w:p w:rsidR="00AF09CD" w:rsidRPr="00A43D4F" w:rsidRDefault="00AF09CD" w:rsidP="00AF09CD">
            <w:pPr>
              <w:widowControl w:val="0"/>
              <w:spacing w:after="120"/>
              <w:jc w:val="both"/>
              <w:rPr>
                <w:rFonts w:ascii="Calibri" w:eastAsia="Calibri" w:hAnsi="Calibri"/>
                <w:bCs/>
                <w:sz w:val="16"/>
                <w:szCs w:val="16"/>
                <w:lang w:eastAsia="en-US"/>
              </w:rPr>
            </w:pP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Erkek</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194</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27.76</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6.02</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192.93</w:t>
            </w:r>
          </w:p>
        </w:tc>
        <w:tc>
          <w:tcPr>
            <w:tcW w:w="518" w:type="pct"/>
            <w:vMerge/>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eastAsia="Calibri" w:hAnsi="Calibri"/>
                <w:sz w:val="16"/>
                <w:szCs w:val="16"/>
                <w:lang w:eastAsia="en-US"/>
              </w:rPr>
            </w:pPr>
          </w:p>
        </w:tc>
        <w:tc>
          <w:tcPr>
            <w:tcW w:w="344" w:type="pct"/>
            <w:vMerge/>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eastAsia="Calibri" w:hAnsi="Calibri"/>
                <w:b/>
                <w:bCs/>
                <w:sz w:val="16"/>
                <w:szCs w:val="16"/>
                <w:lang w:eastAsia="en-US"/>
              </w:rPr>
            </w:pPr>
          </w:p>
        </w:tc>
      </w:tr>
      <w:tr w:rsidR="00AF09CD" w:rsidRPr="00A43D4F" w:rsidTr="00AF09CD">
        <w:trPr>
          <w:trHeight w:val="300"/>
        </w:trPr>
        <w:tc>
          <w:tcPr>
            <w:tcW w:w="634" w:type="pct"/>
            <w:vMerge/>
            <w:tcBorders>
              <w:top w:val="single" w:sz="18" w:space="0" w:color="auto"/>
              <w:left w:val="nil"/>
              <w:bottom w:val="nil"/>
              <w:right w:val="nil"/>
            </w:tcBorders>
            <w:vAlign w:val="center"/>
            <w:hideMark/>
          </w:tcPr>
          <w:p w:rsidR="00AF09CD" w:rsidRPr="00A43D4F" w:rsidRDefault="00AF09CD" w:rsidP="00AF09CD">
            <w:pPr>
              <w:widowControl w:val="0"/>
              <w:spacing w:after="120"/>
              <w:jc w:val="both"/>
              <w:rPr>
                <w:rFonts w:ascii="Calibri" w:eastAsia="Calibri" w:hAnsi="Calibri"/>
                <w:bCs/>
                <w:sz w:val="16"/>
                <w:szCs w:val="16"/>
                <w:lang w:eastAsia="en-US"/>
              </w:rPr>
            </w:pP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Toplam</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30.33</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5.76</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 </w:t>
            </w:r>
          </w:p>
        </w:tc>
        <w:tc>
          <w:tcPr>
            <w:tcW w:w="518" w:type="pct"/>
            <w:vMerge/>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eastAsia="Calibri" w:hAnsi="Calibri"/>
                <w:sz w:val="16"/>
                <w:szCs w:val="16"/>
                <w:lang w:eastAsia="en-US"/>
              </w:rPr>
            </w:pPr>
          </w:p>
        </w:tc>
        <w:tc>
          <w:tcPr>
            <w:tcW w:w="344" w:type="pct"/>
            <w:vMerge/>
            <w:tcBorders>
              <w:top w:val="single" w:sz="18" w:space="0" w:color="auto"/>
              <w:left w:val="nil"/>
              <w:bottom w:val="nil"/>
              <w:right w:val="nil"/>
            </w:tcBorders>
            <w:vAlign w:val="center"/>
            <w:hideMark/>
          </w:tcPr>
          <w:p w:rsidR="00AF09CD" w:rsidRPr="00A43D4F" w:rsidRDefault="00AF09CD" w:rsidP="00AF09CD">
            <w:pPr>
              <w:widowControl w:val="0"/>
              <w:spacing w:after="120"/>
              <w:rPr>
                <w:rFonts w:ascii="Calibri" w:eastAsia="Calibri" w:hAnsi="Calibri"/>
                <w:b/>
                <w:bCs/>
                <w:sz w:val="16"/>
                <w:szCs w:val="16"/>
                <w:lang w:eastAsia="en-US"/>
              </w:rPr>
            </w:pPr>
          </w:p>
        </w:tc>
      </w:tr>
      <w:tr w:rsidR="00AF09CD" w:rsidRPr="00A43D4F" w:rsidTr="00AF09CD">
        <w:trPr>
          <w:trHeight w:val="300"/>
        </w:trPr>
        <w:tc>
          <w:tcPr>
            <w:tcW w:w="634" w:type="pct"/>
            <w:vMerge w:val="restart"/>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Bilişsel Empati Puanı</w:t>
            </w: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Kız</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319</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22.49</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23</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11</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3.55</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285.91</w:t>
            </w:r>
          </w:p>
        </w:tc>
        <w:tc>
          <w:tcPr>
            <w:tcW w:w="518" w:type="pct"/>
            <w:vMerge w:val="restart"/>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21719.5</w:t>
            </w:r>
          </w:p>
        </w:tc>
        <w:tc>
          <w:tcPr>
            <w:tcW w:w="344" w:type="pct"/>
            <w:vMerge w:val="restart"/>
            <w:noWrap/>
            <w:vAlign w:val="bottom"/>
            <w:hideMark/>
          </w:tcPr>
          <w:p w:rsidR="00AF09CD" w:rsidRPr="00A43D4F" w:rsidRDefault="00AF09CD" w:rsidP="00AF09CD">
            <w:pPr>
              <w:widowControl w:val="0"/>
              <w:spacing w:after="120"/>
              <w:jc w:val="center"/>
              <w:rPr>
                <w:rFonts w:ascii="Calibri" w:eastAsia="Calibri" w:hAnsi="Calibri"/>
                <w:b/>
                <w:bCs/>
                <w:sz w:val="16"/>
                <w:szCs w:val="16"/>
                <w:lang w:eastAsia="en-US"/>
              </w:rPr>
            </w:pPr>
            <w:r w:rsidRPr="00A43D4F">
              <w:rPr>
                <w:rFonts w:ascii="Calibri" w:eastAsia="Calibri" w:hAnsi="Calibri"/>
                <w:b/>
                <w:bCs/>
                <w:sz w:val="16"/>
                <w:szCs w:val="16"/>
                <w:lang w:eastAsia="en-US"/>
              </w:rPr>
              <w:t>.000</w:t>
            </w:r>
          </w:p>
        </w:tc>
      </w:tr>
      <w:tr w:rsidR="00AF09CD" w:rsidRPr="00A43D4F" w:rsidTr="00AF09CD">
        <w:trPr>
          <w:trHeight w:val="300"/>
        </w:trPr>
        <w:tc>
          <w:tcPr>
            <w:tcW w:w="634" w:type="pct"/>
            <w:vMerge/>
            <w:vAlign w:val="center"/>
            <w:hideMark/>
          </w:tcPr>
          <w:p w:rsidR="00AF09CD" w:rsidRPr="00A43D4F" w:rsidRDefault="00AF09CD" w:rsidP="00AF09CD">
            <w:pPr>
              <w:widowControl w:val="0"/>
              <w:spacing w:after="120"/>
              <w:jc w:val="both"/>
              <w:rPr>
                <w:rFonts w:ascii="Calibri" w:eastAsia="Calibri" w:hAnsi="Calibri"/>
                <w:bCs/>
                <w:sz w:val="16"/>
                <w:szCs w:val="16"/>
                <w:lang w:eastAsia="en-US"/>
              </w:rPr>
            </w:pP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Erkek</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194</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20.31</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20</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7</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4.38</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209.46</w:t>
            </w:r>
          </w:p>
        </w:tc>
        <w:tc>
          <w:tcPr>
            <w:tcW w:w="518" w:type="pct"/>
            <w:vMerge/>
            <w:vAlign w:val="center"/>
            <w:hideMark/>
          </w:tcPr>
          <w:p w:rsidR="00AF09CD" w:rsidRPr="00A43D4F" w:rsidRDefault="00AF09CD" w:rsidP="00AF09CD">
            <w:pPr>
              <w:widowControl w:val="0"/>
              <w:spacing w:after="120"/>
              <w:rPr>
                <w:rFonts w:ascii="Calibri" w:eastAsia="Calibri" w:hAnsi="Calibri"/>
                <w:sz w:val="16"/>
                <w:szCs w:val="16"/>
                <w:lang w:eastAsia="en-US"/>
              </w:rPr>
            </w:pPr>
          </w:p>
        </w:tc>
        <w:tc>
          <w:tcPr>
            <w:tcW w:w="344" w:type="pct"/>
            <w:vMerge/>
            <w:vAlign w:val="center"/>
            <w:hideMark/>
          </w:tcPr>
          <w:p w:rsidR="00AF09CD" w:rsidRPr="00A43D4F" w:rsidRDefault="00AF09CD" w:rsidP="00AF09CD">
            <w:pPr>
              <w:widowControl w:val="0"/>
              <w:spacing w:after="120"/>
              <w:rPr>
                <w:rFonts w:ascii="Calibri" w:eastAsia="Calibri" w:hAnsi="Calibri"/>
                <w:b/>
                <w:bCs/>
                <w:sz w:val="16"/>
                <w:szCs w:val="16"/>
                <w:lang w:eastAsia="en-US"/>
              </w:rPr>
            </w:pPr>
          </w:p>
        </w:tc>
      </w:tr>
      <w:tr w:rsidR="00AF09CD" w:rsidRPr="00A43D4F" w:rsidTr="00AF09CD">
        <w:trPr>
          <w:trHeight w:val="300"/>
        </w:trPr>
        <w:tc>
          <w:tcPr>
            <w:tcW w:w="634" w:type="pct"/>
            <w:vMerge/>
            <w:vAlign w:val="center"/>
            <w:hideMark/>
          </w:tcPr>
          <w:p w:rsidR="00AF09CD" w:rsidRPr="00A43D4F" w:rsidRDefault="00AF09CD" w:rsidP="00AF09CD">
            <w:pPr>
              <w:widowControl w:val="0"/>
              <w:spacing w:after="120"/>
              <w:jc w:val="both"/>
              <w:rPr>
                <w:rFonts w:ascii="Calibri" w:eastAsia="Calibri" w:hAnsi="Calibri"/>
                <w:bCs/>
                <w:sz w:val="16"/>
                <w:szCs w:val="16"/>
                <w:lang w:eastAsia="en-US"/>
              </w:rPr>
            </w:pP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Toplam</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21.67</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7</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4.02</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 </w:t>
            </w:r>
          </w:p>
        </w:tc>
        <w:tc>
          <w:tcPr>
            <w:tcW w:w="518" w:type="pct"/>
            <w:vMerge/>
            <w:vAlign w:val="center"/>
            <w:hideMark/>
          </w:tcPr>
          <w:p w:rsidR="00AF09CD" w:rsidRPr="00A43D4F" w:rsidRDefault="00AF09CD" w:rsidP="00AF09CD">
            <w:pPr>
              <w:widowControl w:val="0"/>
              <w:spacing w:after="120"/>
              <w:rPr>
                <w:rFonts w:ascii="Calibri" w:eastAsia="Calibri" w:hAnsi="Calibri"/>
                <w:sz w:val="16"/>
                <w:szCs w:val="16"/>
                <w:lang w:eastAsia="en-US"/>
              </w:rPr>
            </w:pPr>
          </w:p>
        </w:tc>
        <w:tc>
          <w:tcPr>
            <w:tcW w:w="344" w:type="pct"/>
            <w:vMerge/>
            <w:vAlign w:val="center"/>
            <w:hideMark/>
          </w:tcPr>
          <w:p w:rsidR="00AF09CD" w:rsidRPr="00A43D4F" w:rsidRDefault="00AF09CD" w:rsidP="00AF09CD">
            <w:pPr>
              <w:widowControl w:val="0"/>
              <w:spacing w:after="120"/>
              <w:rPr>
                <w:rFonts w:ascii="Calibri" w:eastAsia="Calibri" w:hAnsi="Calibri"/>
                <w:b/>
                <w:bCs/>
                <w:sz w:val="16"/>
                <w:szCs w:val="16"/>
                <w:lang w:eastAsia="en-US"/>
              </w:rPr>
            </w:pPr>
          </w:p>
        </w:tc>
      </w:tr>
      <w:tr w:rsidR="00AF09CD" w:rsidRPr="00A43D4F" w:rsidTr="00AF09CD">
        <w:trPr>
          <w:trHeight w:val="300"/>
        </w:trPr>
        <w:tc>
          <w:tcPr>
            <w:tcW w:w="634" w:type="pct"/>
            <w:vMerge w:val="restart"/>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hAnsi="Calibri"/>
                <w:bCs/>
                <w:sz w:val="18"/>
                <w:szCs w:val="18"/>
              </w:rPr>
            </w:pPr>
            <w:r w:rsidRPr="00A43D4F">
              <w:rPr>
                <w:rFonts w:ascii="Calibri" w:hAnsi="Calibri"/>
                <w:bCs/>
                <w:sz w:val="18"/>
                <w:szCs w:val="18"/>
              </w:rPr>
              <w:t>Toplam Empati Puanı</w:t>
            </w: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Kız</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319</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54.38</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55</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26</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7.29</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296.37</w:t>
            </w:r>
          </w:p>
        </w:tc>
        <w:tc>
          <w:tcPr>
            <w:tcW w:w="518" w:type="pct"/>
            <w:vMerge w:val="restar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18385.5</w:t>
            </w:r>
          </w:p>
        </w:tc>
        <w:tc>
          <w:tcPr>
            <w:tcW w:w="344" w:type="pct"/>
            <w:vMerge w:val="restart"/>
            <w:tcBorders>
              <w:top w:val="nil"/>
              <w:left w:val="nil"/>
              <w:bottom w:val="single" w:sz="18" w:space="0" w:color="auto"/>
              <w:right w:val="nil"/>
            </w:tcBorders>
            <w:noWrap/>
            <w:vAlign w:val="bottom"/>
            <w:hideMark/>
          </w:tcPr>
          <w:p w:rsidR="00AF09CD" w:rsidRPr="00A43D4F" w:rsidRDefault="00AF09CD" w:rsidP="00AF09CD">
            <w:pPr>
              <w:widowControl w:val="0"/>
              <w:spacing w:after="120"/>
              <w:jc w:val="center"/>
              <w:rPr>
                <w:rFonts w:ascii="Calibri" w:eastAsia="Calibri" w:hAnsi="Calibri"/>
                <w:b/>
                <w:bCs/>
                <w:sz w:val="16"/>
                <w:szCs w:val="16"/>
                <w:lang w:eastAsia="en-US"/>
              </w:rPr>
            </w:pPr>
            <w:r w:rsidRPr="00A43D4F">
              <w:rPr>
                <w:rFonts w:ascii="Calibri" w:eastAsia="Calibri" w:hAnsi="Calibri"/>
                <w:b/>
                <w:bCs/>
                <w:sz w:val="16"/>
                <w:szCs w:val="16"/>
                <w:lang w:eastAsia="en-US"/>
              </w:rPr>
              <w:t>.000</w:t>
            </w:r>
          </w:p>
        </w:tc>
      </w:tr>
      <w:tr w:rsidR="00AF09CD" w:rsidRPr="00A43D4F" w:rsidTr="00AF09CD">
        <w:trPr>
          <w:trHeight w:val="300"/>
        </w:trPr>
        <w:tc>
          <w:tcPr>
            <w:tcW w:w="634" w:type="pct"/>
            <w:vMerge/>
            <w:tcBorders>
              <w:top w:val="nil"/>
              <w:left w:val="nil"/>
              <w:bottom w:val="single" w:sz="18" w:space="0" w:color="auto"/>
              <w:right w:val="nil"/>
            </w:tcBorders>
            <w:vAlign w:val="center"/>
            <w:hideMark/>
          </w:tcPr>
          <w:p w:rsidR="00AF09CD" w:rsidRPr="00A43D4F" w:rsidRDefault="00AF09CD" w:rsidP="00AF09CD">
            <w:pPr>
              <w:widowControl w:val="0"/>
              <w:spacing w:after="120"/>
              <w:jc w:val="both"/>
              <w:rPr>
                <w:rFonts w:ascii="Calibri" w:eastAsia="Calibri" w:hAnsi="Calibri"/>
                <w:bCs/>
                <w:sz w:val="16"/>
                <w:szCs w:val="16"/>
                <w:lang w:eastAsia="en-US"/>
              </w:rPr>
            </w:pPr>
          </w:p>
        </w:tc>
        <w:tc>
          <w:tcPr>
            <w:tcW w:w="613" w:type="pct"/>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Erkek</w:t>
            </w:r>
          </w:p>
        </w:tc>
        <w:tc>
          <w:tcPr>
            <w:tcW w:w="30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194</w:t>
            </w:r>
          </w:p>
        </w:tc>
        <w:tc>
          <w:tcPr>
            <w:tcW w:w="476"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48.07</w:t>
            </w:r>
          </w:p>
        </w:tc>
        <w:tc>
          <w:tcPr>
            <w:tcW w:w="390"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48</w:t>
            </w:r>
          </w:p>
        </w:tc>
        <w:tc>
          <w:tcPr>
            <w:tcW w:w="431"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17</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67</w:t>
            </w:r>
          </w:p>
        </w:tc>
        <w:tc>
          <w:tcPr>
            <w:tcW w:w="345"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9.36</w:t>
            </w:r>
          </w:p>
        </w:tc>
        <w:tc>
          <w:tcPr>
            <w:tcW w:w="603" w:type="pct"/>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192.27</w:t>
            </w:r>
          </w:p>
        </w:tc>
        <w:tc>
          <w:tcPr>
            <w:tcW w:w="518" w:type="pct"/>
            <w:vMerge/>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sz w:val="16"/>
                <w:szCs w:val="16"/>
                <w:lang w:eastAsia="en-US"/>
              </w:rPr>
            </w:pPr>
          </w:p>
        </w:tc>
        <w:tc>
          <w:tcPr>
            <w:tcW w:w="344" w:type="pct"/>
            <w:vMerge/>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b/>
                <w:bCs/>
                <w:sz w:val="16"/>
                <w:szCs w:val="16"/>
                <w:lang w:eastAsia="en-US"/>
              </w:rPr>
            </w:pPr>
          </w:p>
        </w:tc>
      </w:tr>
      <w:tr w:rsidR="00AF09CD" w:rsidRPr="00A43D4F" w:rsidTr="00AF09CD">
        <w:trPr>
          <w:trHeight w:val="300"/>
        </w:trPr>
        <w:tc>
          <w:tcPr>
            <w:tcW w:w="634" w:type="pct"/>
            <w:vMerge/>
            <w:tcBorders>
              <w:top w:val="nil"/>
              <w:left w:val="nil"/>
              <w:bottom w:val="single" w:sz="18" w:space="0" w:color="auto"/>
              <w:right w:val="nil"/>
            </w:tcBorders>
            <w:vAlign w:val="center"/>
            <w:hideMark/>
          </w:tcPr>
          <w:p w:rsidR="00AF09CD" w:rsidRPr="00A43D4F" w:rsidRDefault="00AF09CD" w:rsidP="00AF09CD">
            <w:pPr>
              <w:widowControl w:val="0"/>
              <w:spacing w:after="120"/>
              <w:jc w:val="both"/>
              <w:rPr>
                <w:rFonts w:ascii="Calibri" w:eastAsia="Calibri" w:hAnsi="Calibri"/>
                <w:bCs/>
                <w:sz w:val="16"/>
                <w:szCs w:val="16"/>
                <w:lang w:eastAsia="en-US"/>
              </w:rPr>
            </w:pPr>
          </w:p>
        </w:tc>
        <w:tc>
          <w:tcPr>
            <w:tcW w:w="613" w:type="pct"/>
            <w:tcBorders>
              <w:top w:val="nil"/>
              <w:left w:val="nil"/>
              <w:bottom w:val="single" w:sz="18" w:space="0" w:color="auto"/>
              <w:right w:val="nil"/>
            </w:tcBorders>
            <w:noWrap/>
            <w:vAlign w:val="bottom"/>
            <w:hideMark/>
          </w:tcPr>
          <w:p w:rsidR="00AF09CD" w:rsidRPr="00A43D4F" w:rsidRDefault="00AF09CD" w:rsidP="00AF09CD">
            <w:pPr>
              <w:widowControl w:val="0"/>
              <w:spacing w:after="120"/>
              <w:rPr>
                <w:rFonts w:ascii="Calibri" w:hAnsi="Calibri"/>
                <w:sz w:val="18"/>
                <w:szCs w:val="18"/>
              </w:rPr>
            </w:pPr>
            <w:r w:rsidRPr="00A43D4F">
              <w:rPr>
                <w:rFonts w:ascii="Calibri" w:hAnsi="Calibri"/>
                <w:sz w:val="18"/>
                <w:szCs w:val="18"/>
              </w:rPr>
              <w:t>Toplam</w:t>
            </w:r>
          </w:p>
        </w:tc>
        <w:tc>
          <w:tcPr>
            <w:tcW w:w="300"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476"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51.99</w:t>
            </w:r>
          </w:p>
        </w:tc>
        <w:tc>
          <w:tcPr>
            <w:tcW w:w="390"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52</w:t>
            </w:r>
          </w:p>
        </w:tc>
        <w:tc>
          <w:tcPr>
            <w:tcW w:w="431"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17</w:t>
            </w:r>
          </w:p>
        </w:tc>
        <w:tc>
          <w:tcPr>
            <w:tcW w:w="345"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45"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8.68</w:t>
            </w:r>
          </w:p>
        </w:tc>
        <w:tc>
          <w:tcPr>
            <w:tcW w:w="603" w:type="pct"/>
            <w:tcBorders>
              <w:top w:val="nil"/>
              <w:left w:val="nil"/>
              <w:bottom w:val="single" w:sz="18" w:space="0" w:color="auto"/>
              <w:right w:val="nil"/>
            </w:tcBorders>
            <w:noWrap/>
            <w:vAlign w:val="center"/>
            <w:hideMark/>
          </w:tcPr>
          <w:p w:rsidR="00AF09CD" w:rsidRPr="00A43D4F" w:rsidRDefault="00AF09CD" w:rsidP="00AF09CD">
            <w:pPr>
              <w:widowControl w:val="0"/>
              <w:spacing w:after="120"/>
              <w:jc w:val="center"/>
              <w:rPr>
                <w:rFonts w:ascii="Calibri" w:eastAsia="Calibri" w:hAnsi="Calibri"/>
                <w:sz w:val="16"/>
                <w:szCs w:val="16"/>
                <w:lang w:eastAsia="en-US"/>
              </w:rPr>
            </w:pPr>
            <w:r w:rsidRPr="00A43D4F">
              <w:rPr>
                <w:rFonts w:ascii="Calibri" w:eastAsia="Calibri" w:hAnsi="Calibri"/>
                <w:sz w:val="16"/>
                <w:szCs w:val="16"/>
                <w:lang w:eastAsia="en-US"/>
              </w:rPr>
              <w:t> </w:t>
            </w:r>
          </w:p>
        </w:tc>
        <w:tc>
          <w:tcPr>
            <w:tcW w:w="518" w:type="pct"/>
            <w:vMerge/>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sz w:val="16"/>
                <w:szCs w:val="16"/>
                <w:lang w:eastAsia="en-US"/>
              </w:rPr>
            </w:pPr>
          </w:p>
        </w:tc>
        <w:tc>
          <w:tcPr>
            <w:tcW w:w="344" w:type="pct"/>
            <w:vMerge/>
            <w:tcBorders>
              <w:top w:val="nil"/>
              <w:left w:val="nil"/>
              <w:bottom w:val="single" w:sz="18" w:space="0" w:color="auto"/>
              <w:right w:val="nil"/>
            </w:tcBorders>
            <w:vAlign w:val="center"/>
            <w:hideMark/>
          </w:tcPr>
          <w:p w:rsidR="00AF09CD" w:rsidRPr="00A43D4F" w:rsidRDefault="00AF09CD" w:rsidP="00AF09CD">
            <w:pPr>
              <w:widowControl w:val="0"/>
              <w:spacing w:after="120"/>
              <w:rPr>
                <w:rFonts w:ascii="Calibri" w:eastAsia="Calibri" w:hAnsi="Calibri"/>
                <w:b/>
                <w:bCs/>
                <w:sz w:val="16"/>
                <w:szCs w:val="16"/>
                <w:lang w:eastAsia="en-US"/>
              </w:rPr>
            </w:pPr>
          </w:p>
        </w:tc>
      </w:tr>
    </w:tbl>
    <w:p w:rsidR="00AF09CD" w:rsidRPr="00A43D4F" w:rsidRDefault="00AF09CD" w:rsidP="00AF09CD">
      <w:pPr>
        <w:widowControl w:val="0"/>
        <w:autoSpaceDE w:val="0"/>
        <w:autoSpaceDN w:val="0"/>
        <w:adjustRightInd w:val="0"/>
        <w:spacing w:after="120"/>
        <w:jc w:val="both"/>
        <w:rPr>
          <w:rFonts w:ascii="Calibri" w:eastAsia="Calibri" w:hAnsi="Calibri"/>
          <w:sz w:val="16"/>
          <w:szCs w:val="16"/>
          <w:lang w:eastAsia="en-US"/>
        </w:rPr>
      </w:pPr>
      <w:proofErr w:type="gramStart"/>
      <w:r w:rsidRPr="00A43D4F">
        <w:rPr>
          <w:rFonts w:ascii="Calibri" w:eastAsia="Calibri" w:hAnsi="Calibri"/>
          <w:i/>
          <w:sz w:val="16"/>
          <w:szCs w:val="16"/>
          <w:lang w:eastAsia="en-US"/>
        </w:rPr>
        <w:t>p</w:t>
      </w:r>
      <w:proofErr w:type="gramEnd"/>
      <w:r w:rsidRPr="00A43D4F">
        <w:rPr>
          <w:rFonts w:ascii="Calibri" w:eastAsia="Calibri" w:hAnsi="Calibri"/>
          <w:sz w:val="16"/>
          <w:szCs w:val="16"/>
          <w:lang w:eastAsia="en-US"/>
        </w:rPr>
        <w:t>&lt;.05</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lastRenderedPageBreak/>
        <w:t xml:space="preserve">Duygusal </w:t>
      </w:r>
      <w:proofErr w:type="gramStart"/>
      <w:r w:rsidRPr="00A43D4F">
        <w:rPr>
          <w:rFonts w:ascii="Calibri" w:hAnsi="Calibri"/>
          <w:sz w:val="20"/>
          <w:szCs w:val="20"/>
        </w:rPr>
        <w:t>empati</w:t>
      </w:r>
      <w:proofErr w:type="gramEnd"/>
      <w:r w:rsidRPr="00A43D4F">
        <w:rPr>
          <w:rFonts w:ascii="Calibri" w:hAnsi="Calibri"/>
          <w:sz w:val="20"/>
          <w:szCs w:val="20"/>
        </w:rPr>
        <w:t xml:space="preserve"> alt boyutunda kız çocukların sıra ortalamalarının (295.97) erkek çocukların sıra ortalamalarından (192.93), bilişsel empati alt boyutunda kız çocukların sıra ortalamalarının (285.91) erkek çocukların sıra ortalamalarından (209.46), toplam empatide kız çocukların sıra ortalamalarının (296.37) erkek çocukların sıra ortalamalarından (192.27) daha yüksek olduğu görülmektedir. Yapılan Mann Whitney U Testi sonuçlarına göre çocukların duygusal </w:t>
      </w:r>
      <w:proofErr w:type="gramStart"/>
      <w:r w:rsidRPr="00A43D4F">
        <w:rPr>
          <w:rFonts w:ascii="Calibri" w:hAnsi="Calibri"/>
          <w:sz w:val="20"/>
          <w:szCs w:val="20"/>
        </w:rPr>
        <w:t>empati</w:t>
      </w:r>
      <w:proofErr w:type="gramEnd"/>
      <w:r w:rsidRPr="00A43D4F">
        <w:rPr>
          <w:rFonts w:ascii="Calibri" w:hAnsi="Calibri"/>
          <w:sz w:val="20"/>
          <w:szCs w:val="20"/>
        </w:rPr>
        <w:t>, bilişsel empati ve toplam empati puanlarında</w:t>
      </w:r>
      <w:r w:rsidRPr="00A43D4F">
        <w:rPr>
          <w:rFonts w:ascii="Calibri" w:eastAsia="Calibri" w:hAnsi="Calibri"/>
          <w:sz w:val="20"/>
          <w:szCs w:val="20"/>
        </w:rPr>
        <w:t xml:space="preserve"> cinsiyete göre istatistiksel açıdan anlamlı bir farklılık</w:t>
      </w:r>
      <w:r w:rsidRPr="00A43D4F">
        <w:rPr>
          <w:rFonts w:ascii="Calibri" w:hAnsi="Calibri"/>
          <w:sz w:val="20"/>
          <w:szCs w:val="20"/>
        </w:rPr>
        <w:t xml:space="preserve"> tespit edilmiştir (p&lt;.05). Duygusal, bilişsel ve toplam </w:t>
      </w:r>
      <w:proofErr w:type="gramStart"/>
      <w:r w:rsidRPr="00A43D4F">
        <w:rPr>
          <w:rFonts w:ascii="Calibri" w:hAnsi="Calibri"/>
          <w:sz w:val="20"/>
          <w:szCs w:val="20"/>
        </w:rPr>
        <w:t>empati</w:t>
      </w:r>
      <w:proofErr w:type="gramEnd"/>
      <w:r w:rsidRPr="00A43D4F">
        <w:rPr>
          <w:rFonts w:ascii="Calibri" w:hAnsi="Calibri"/>
          <w:sz w:val="20"/>
          <w:szCs w:val="20"/>
        </w:rPr>
        <w:t xml:space="preserve"> puan değerlerinin kızlarda erkeklere göre anlamlı derecede yüksek olduğu görülmektedir (Tablo 8).</w:t>
      </w:r>
    </w:p>
    <w:p w:rsidR="00AF09CD" w:rsidRPr="00A43D4F" w:rsidRDefault="00AF09CD" w:rsidP="00AF09CD">
      <w:pPr>
        <w:widowControl w:val="0"/>
        <w:spacing w:after="120"/>
        <w:ind w:left="993" w:hanging="993"/>
        <w:jc w:val="both"/>
        <w:outlineLvl w:val="1"/>
        <w:rPr>
          <w:rFonts w:ascii="Calibri" w:hAnsi="Calibri"/>
          <w:b/>
          <w:bCs/>
          <w:sz w:val="20"/>
          <w:szCs w:val="20"/>
          <w:lang w:val="en-US" w:eastAsia="en-US"/>
        </w:rPr>
      </w:pPr>
      <w:proofErr w:type="gramStart"/>
      <w:r w:rsidRPr="00A43D4F">
        <w:rPr>
          <w:rFonts w:ascii="Calibri" w:hAnsi="Calibri"/>
          <w:b/>
          <w:bCs/>
          <w:sz w:val="20"/>
          <w:szCs w:val="20"/>
          <w:lang w:val="en-US" w:eastAsia="en-US"/>
        </w:rPr>
        <w:t>Tablo 9.</w:t>
      </w:r>
      <w:proofErr w:type="gramEnd"/>
    </w:p>
    <w:p w:rsidR="00AF09CD" w:rsidRPr="00A43D4F" w:rsidRDefault="00AF09CD" w:rsidP="00AF09CD">
      <w:pPr>
        <w:widowControl w:val="0"/>
        <w:spacing w:after="120"/>
        <w:jc w:val="both"/>
        <w:outlineLvl w:val="1"/>
        <w:rPr>
          <w:rFonts w:ascii="Calibri" w:hAnsi="Calibri"/>
          <w:bCs/>
          <w:i/>
          <w:sz w:val="20"/>
          <w:szCs w:val="20"/>
          <w:lang w:eastAsia="en-US"/>
        </w:rPr>
      </w:pPr>
      <w:r w:rsidRPr="00A43D4F">
        <w:rPr>
          <w:rFonts w:ascii="Calibri" w:hAnsi="Calibri"/>
          <w:bCs/>
          <w:i/>
          <w:sz w:val="20"/>
          <w:szCs w:val="20"/>
          <w:lang w:eastAsia="en-US"/>
        </w:rPr>
        <w:t>Ergenlerin sınıf düzeylerine göre KA-Sİ Çocuk ve Ergenler İçin Empatik Eğilim Ölçeği Ergen Formu’nun alt boyutlarından aldıkları puan ortalamalarına ilişkin Kruskall-Wallis H Testi sonuçları</w:t>
      </w:r>
    </w:p>
    <w:tbl>
      <w:tblPr>
        <w:tblW w:w="4900" w:type="pct"/>
        <w:tblInd w:w="70" w:type="dxa"/>
        <w:tblCellMar>
          <w:left w:w="70" w:type="dxa"/>
          <w:right w:w="70" w:type="dxa"/>
        </w:tblCellMar>
        <w:tblLook w:val="04A0" w:firstRow="1" w:lastRow="0" w:firstColumn="1" w:lastColumn="0" w:noHBand="0" w:noVBand="1"/>
      </w:tblPr>
      <w:tblGrid>
        <w:gridCol w:w="1115"/>
        <w:gridCol w:w="760"/>
        <w:gridCol w:w="555"/>
        <w:gridCol w:w="854"/>
        <w:gridCol w:w="935"/>
        <w:gridCol w:w="659"/>
        <w:gridCol w:w="659"/>
        <w:gridCol w:w="565"/>
        <w:gridCol w:w="1059"/>
        <w:gridCol w:w="657"/>
        <w:gridCol w:w="654"/>
      </w:tblGrid>
      <w:tr w:rsidR="00AF09CD" w:rsidRPr="00A43D4F" w:rsidTr="00AF09CD">
        <w:trPr>
          <w:trHeight w:val="300"/>
        </w:trPr>
        <w:tc>
          <w:tcPr>
            <w:tcW w:w="1110" w:type="pct"/>
            <w:gridSpan w:val="2"/>
            <w:vMerge w:val="restart"/>
            <w:tcBorders>
              <w:top w:val="single" w:sz="18" w:space="0" w:color="auto"/>
              <w:left w:val="nil"/>
              <w:bottom w:val="single" w:sz="18" w:space="0" w:color="auto"/>
              <w:right w:val="nil"/>
            </w:tcBorders>
            <w:noWrap/>
            <w:vAlign w:val="bottom"/>
            <w:hideMark/>
          </w:tcPr>
          <w:p w:rsidR="00AF09CD" w:rsidRPr="00A43D4F" w:rsidRDefault="00AF09CD" w:rsidP="004F521A">
            <w:pPr>
              <w:widowControl w:val="0"/>
              <w:rPr>
                <w:rFonts w:ascii="Calibri" w:eastAsia="Calibri" w:hAnsi="Calibri"/>
                <w:sz w:val="20"/>
                <w:szCs w:val="20"/>
                <w:lang w:eastAsia="en-US"/>
              </w:rPr>
            </w:pPr>
          </w:p>
        </w:tc>
        <w:tc>
          <w:tcPr>
            <w:tcW w:w="2488" w:type="pct"/>
            <w:gridSpan w:val="6"/>
            <w:tcBorders>
              <w:top w:val="single" w:sz="18" w:space="0" w:color="auto"/>
              <w:left w:val="nil"/>
              <w:right w:val="nil"/>
            </w:tcBorders>
            <w:noWrap/>
            <w:vAlign w:val="center"/>
            <w:hideMark/>
          </w:tcPr>
          <w:p w:rsidR="00AF09CD" w:rsidRPr="00A43D4F" w:rsidRDefault="00AF09CD" w:rsidP="004F521A">
            <w:pPr>
              <w:widowControl w:val="0"/>
              <w:jc w:val="center"/>
              <w:rPr>
                <w:rFonts w:ascii="Calibri" w:hAnsi="Calibri"/>
                <w:bCs/>
                <w:sz w:val="18"/>
                <w:szCs w:val="18"/>
              </w:rPr>
            </w:pPr>
            <w:r w:rsidRPr="00A43D4F">
              <w:rPr>
                <w:rFonts w:ascii="Calibri" w:hAnsi="Calibri"/>
                <w:bCs/>
                <w:sz w:val="18"/>
                <w:szCs w:val="18"/>
              </w:rPr>
              <w:t>SINIF</w:t>
            </w:r>
          </w:p>
        </w:tc>
        <w:tc>
          <w:tcPr>
            <w:tcW w:w="1402" w:type="pct"/>
            <w:gridSpan w:val="3"/>
            <w:tcBorders>
              <w:top w:val="single" w:sz="18" w:space="0" w:color="auto"/>
              <w:left w:val="nil"/>
              <w:right w:val="nil"/>
            </w:tcBorders>
            <w:noWrap/>
            <w:vAlign w:val="bottom"/>
            <w:hideMark/>
          </w:tcPr>
          <w:p w:rsidR="00AF09CD" w:rsidRPr="00A43D4F" w:rsidRDefault="00AF09CD" w:rsidP="004F521A">
            <w:pPr>
              <w:widowControl w:val="0"/>
              <w:jc w:val="center"/>
              <w:rPr>
                <w:rFonts w:ascii="Calibri" w:hAnsi="Calibri"/>
                <w:bCs/>
                <w:sz w:val="18"/>
                <w:szCs w:val="18"/>
              </w:rPr>
            </w:pPr>
            <w:r w:rsidRPr="00A43D4F">
              <w:rPr>
                <w:rFonts w:ascii="Calibri" w:hAnsi="Calibri"/>
                <w:bCs/>
                <w:sz w:val="18"/>
                <w:szCs w:val="18"/>
              </w:rPr>
              <w:t>Kruskal Wallis H Testi</w:t>
            </w:r>
          </w:p>
        </w:tc>
      </w:tr>
      <w:tr w:rsidR="00AF09CD" w:rsidRPr="00A43D4F" w:rsidTr="00AF09CD">
        <w:trPr>
          <w:trHeight w:val="300"/>
        </w:trPr>
        <w:tc>
          <w:tcPr>
            <w:tcW w:w="0" w:type="auto"/>
            <w:gridSpan w:val="2"/>
            <w:vMerge/>
            <w:tcBorders>
              <w:top w:val="single" w:sz="18" w:space="0" w:color="auto"/>
              <w:left w:val="nil"/>
              <w:bottom w:val="single" w:sz="12" w:space="0" w:color="auto"/>
              <w:right w:val="nil"/>
            </w:tcBorders>
            <w:vAlign w:val="center"/>
            <w:hideMark/>
          </w:tcPr>
          <w:p w:rsidR="00AF09CD" w:rsidRPr="00A43D4F" w:rsidRDefault="00AF09CD" w:rsidP="004F521A">
            <w:pPr>
              <w:widowControl w:val="0"/>
              <w:rPr>
                <w:rFonts w:ascii="Calibri" w:eastAsia="Calibri" w:hAnsi="Calibri"/>
                <w:sz w:val="20"/>
                <w:szCs w:val="20"/>
                <w:lang w:eastAsia="en-US"/>
              </w:rPr>
            </w:pPr>
          </w:p>
        </w:tc>
        <w:tc>
          <w:tcPr>
            <w:tcW w:w="329"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proofErr w:type="gramStart"/>
            <w:r w:rsidRPr="00A43D4F">
              <w:rPr>
                <w:rFonts w:ascii="Calibri" w:hAnsi="Calibri"/>
                <w:bCs/>
                <w:sz w:val="18"/>
                <w:szCs w:val="18"/>
              </w:rPr>
              <w:t>n</w:t>
            </w:r>
            <w:proofErr w:type="gramEnd"/>
          </w:p>
        </w:tc>
        <w:tc>
          <w:tcPr>
            <w:tcW w:w="505"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r w:rsidRPr="00A43D4F">
              <w:rPr>
                <w:rFonts w:ascii="Calibri" w:hAnsi="Calibri"/>
                <w:bCs/>
                <w:sz w:val="18"/>
                <w:szCs w:val="18"/>
              </w:rPr>
              <w:t>Mean</w:t>
            </w:r>
          </w:p>
        </w:tc>
        <w:tc>
          <w:tcPr>
            <w:tcW w:w="553"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proofErr w:type="gramStart"/>
            <w:r w:rsidRPr="00A43D4F">
              <w:rPr>
                <w:rFonts w:ascii="Calibri" w:hAnsi="Calibri"/>
                <w:bCs/>
                <w:sz w:val="18"/>
                <w:szCs w:val="18"/>
              </w:rPr>
              <w:t>n</w:t>
            </w:r>
            <w:proofErr w:type="gramEnd"/>
          </w:p>
        </w:tc>
        <w:tc>
          <w:tcPr>
            <w:tcW w:w="390"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r w:rsidRPr="00A43D4F">
              <w:rPr>
                <w:rFonts w:ascii="Calibri" w:hAnsi="Calibri"/>
                <w:bCs/>
                <w:sz w:val="18"/>
                <w:szCs w:val="18"/>
              </w:rPr>
              <w:t>Mean</w:t>
            </w:r>
          </w:p>
        </w:tc>
        <w:tc>
          <w:tcPr>
            <w:tcW w:w="390"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proofErr w:type="gramStart"/>
            <w:r w:rsidRPr="00A43D4F">
              <w:rPr>
                <w:rFonts w:ascii="Calibri" w:hAnsi="Calibri"/>
                <w:bCs/>
                <w:sz w:val="18"/>
                <w:szCs w:val="18"/>
              </w:rPr>
              <w:t>n</w:t>
            </w:r>
            <w:proofErr w:type="gramEnd"/>
          </w:p>
        </w:tc>
        <w:tc>
          <w:tcPr>
            <w:tcW w:w="321"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r w:rsidRPr="00A43D4F">
              <w:rPr>
                <w:rFonts w:ascii="Calibri" w:hAnsi="Calibri"/>
                <w:bCs/>
                <w:sz w:val="18"/>
                <w:szCs w:val="18"/>
              </w:rPr>
              <w:t>Mean</w:t>
            </w:r>
          </w:p>
        </w:tc>
        <w:tc>
          <w:tcPr>
            <w:tcW w:w="626"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proofErr w:type="gramStart"/>
            <w:r w:rsidRPr="00A43D4F">
              <w:rPr>
                <w:rFonts w:ascii="Calibri" w:hAnsi="Calibri"/>
                <w:bCs/>
                <w:sz w:val="18"/>
                <w:szCs w:val="18"/>
              </w:rPr>
              <w:t>n</w:t>
            </w:r>
            <w:proofErr w:type="gramEnd"/>
          </w:p>
        </w:tc>
        <w:tc>
          <w:tcPr>
            <w:tcW w:w="389"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r w:rsidRPr="00A43D4F">
              <w:rPr>
                <w:rFonts w:ascii="Calibri" w:hAnsi="Calibri"/>
                <w:bCs/>
                <w:sz w:val="18"/>
                <w:szCs w:val="18"/>
              </w:rPr>
              <w:t>Mean</w:t>
            </w:r>
          </w:p>
        </w:tc>
        <w:tc>
          <w:tcPr>
            <w:tcW w:w="387"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hAnsi="Calibri"/>
                <w:bCs/>
                <w:sz w:val="18"/>
                <w:szCs w:val="18"/>
              </w:rPr>
            </w:pPr>
            <w:proofErr w:type="gramStart"/>
            <w:r w:rsidRPr="00A43D4F">
              <w:rPr>
                <w:rFonts w:ascii="Calibri" w:hAnsi="Calibri"/>
                <w:bCs/>
                <w:sz w:val="18"/>
                <w:szCs w:val="18"/>
              </w:rPr>
              <w:t>n</w:t>
            </w:r>
            <w:proofErr w:type="gramEnd"/>
          </w:p>
        </w:tc>
      </w:tr>
      <w:tr w:rsidR="00AF09CD" w:rsidRPr="00A43D4F" w:rsidTr="00AF09CD">
        <w:trPr>
          <w:trHeight w:val="300"/>
        </w:trPr>
        <w:tc>
          <w:tcPr>
            <w:tcW w:w="660" w:type="pct"/>
            <w:vMerge w:val="restart"/>
            <w:tcBorders>
              <w:top w:val="single" w:sz="18" w:space="0" w:color="auto"/>
              <w:left w:val="nil"/>
              <w:bottom w:val="nil"/>
              <w:right w:val="nil"/>
            </w:tcBorders>
            <w:vAlign w:val="center"/>
            <w:hideMark/>
          </w:tcPr>
          <w:p w:rsidR="00AF09CD" w:rsidRPr="00A43D4F" w:rsidRDefault="00AF09CD" w:rsidP="004F521A">
            <w:pPr>
              <w:widowControl w:val="0"/>
              <w:rPr>
                <w:rFonts w:ascii="Calibri" w:hAnsi="Calibri"/>
                <w:bCs/>
                <w:sz w:val="18"/>
                <w:szCs w:val="18"/>
              </w:rPr>
            </w:pPr>
            <w:r w:rsidRPr="00A43D4F">
              <w:rPr>
                <w:rFonts w:ascii="Calibri" w:hAnsi="Calibri"/>
                <w:bCs/>
                <w:sz w:val="18"/>
                <w:szCs w:val="18"/>
              </w:rPr>
              <w:t>Duygusal Empati Puanı</w:t>
            </w:r>
          </w:p>
        </w:tc>
        <w:tc>
          <w:tcPr>
            <w:tcW w:w="450" w:type="pct"/>
            <w:tcBorders>
              <w:top w:val="single" w:sz="18" w:space="0" w:color="auto"/>
              <w:left w:val="nil"/>
              <w:bottom w:val="nil"/>
              <w:right w:val="nil"/>
            </w:tcBorders>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9</w:t>
            </w:r>
          </w:p>
        </w:tc>
        <w:tc>
          <w:tcPr>
            <w:tcW w:w="329"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171</w:t>
            </w:r>
          </w:p>
        </w:tc>
        <w:tc>
          <w:tcPr>
            <w:tcW w:w="505"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29.88</w:t>
            </w:r>
          </w:p>
        </w:tc>
        <w:tc>
          <w:tcPr>
            <w:tcW w:w="553"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31</w:t>
            </w:r>
          </w:p>
        </w:tc>
        <w:tc>
          <w:tcPr>
            <w:tcW w:w="390"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13</w:t>
            </w:r>
          </w:p>
        </w:tc>
        <w:tc>
          <w:tcPr>
            <w:tcW w:w="390"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21"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6.13</w:t>
            </w:r>
          </w:p>
        </w:tc>
        <w:tc>
          <w:tcPr>
            <w:tcW w:w="626"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248.86</w:t>
            </w:r>
          </w:p>
        </w:tc>
        <w:tc>
          <w:tcPr>
            <w:tcW w:w="389" w:type="pct"/>
            <w:vMerge w:val="restart"/>
            <w:tcBorders>
              <w:top w:val="single" w:sz="18" w:space="0" w:color="auto"/>
              <w:left w:val="nil"/>
              <w:bottom w:val="nil"/>
              <w:right w:val="nil"/>
            </w:tcBorders>
            <w:noWrap/>
            <w:vAlign w:val="bottom"/>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1.34</w:t>
            </w:r>
          </w:p>
        </w:tc>
        <w:tc>
          <w:tcPr>
            <w:tcW w:w="387" w:type="pct"/>
            <w:vMerge w:val="restart"/>
            <w:tcBorders>
              <w:top w:val="single" w:sz="18" w:space="0" w:color="auto"/>
              <w:left w:val="nil"/>
              <w:bottom w:val="nil"/>
              <w:right w:val="nil"/>
            </w:tcBorders>
            <w:noWrap/>
            <w:vAlign w:val="bottom"/>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w:t>
            </w:r>
          </w:p>
        </w:tc>
      </w:tr>
      <w:tr w:rsidR="00AF09CD" w:rsidRPr="00A43D4F" w:rsidTr="00AF09CD">
        <w:trPr>
          <w:trHeight w:val="300"/>
        </w:trPr>
        <w:tc>
          <w:tcPr>
            <w:tcW w:w="0" w:type="auto"/>
            <w:vMerge/>
            <w:tcBorders>
              <w:top w:val="single" w:sz="18" w:space="0" w:color="auto"/>
              <w:left w:val="nil"/>
              <w:bottom w:val="nil"/>
              <w:right w:val="nil"/>
            </w:tcBorders>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10</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176</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30.29</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30.5</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5.86</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255.20</w:t>
            </w:r>
          </w:p>
        </w:tc>
        <w:tc>
          <w:tcPr>
            <w:tcW w:w="0" w:type="auto"/>
            <w:vMerge/>
            <w:tcBorders>
              <w:top w:val="single" w:sz="18" w:space="0" w:color="auto"/>
              <w:left w:val="nil"/>
              <w:bottom w:val="nil"/>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single" w:sz="18" w:space="0" w:color="auto"/>
              <w:left w:val="nil"/>
              <w:bottom w:val="nil"/>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0" w:type="auto"/>
            <w:vMerge/>
            <w:tcBorders>
              <w:top w:val="single" w:sz="18" w:space="0" w:color="auto"/>
              <w:left w:val="nil"/>
              <w:bottom w:val="nil"/>
              <w:right w:val="nil"/>
            </w:tcBorders>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11</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166</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30.82</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31</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5.24</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267.30</w:t>
            </w:r>
          </w:p>
        </w:tc>
        <w:tc>
          <w:tcPr>
            <w:tcW w:w="0" w:type="auto"/>
            <w:vMerge/>
            <w:tcBorders>
              <w:top w:val="single" w:sz="18" w:space="0" w:color="auto"/>
              <w:left w:val="nil"/>
              <w:bottom w:val="nil"/>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single" w:sz="18" w:space="0" w:color="auto"/>
              <w:left w:val="nil"/>
              <w:bottom w:val="nil"/>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0" w:type="auto"/>
            <w:vMerge/>
            <w:tcBorders>
              <w:top w:val="single" w:sz="18" w:space="0" w:color="auto"/>
              <w:left w:val="nil"/>
              <w:bottom w:val="nil"/>
              <w:right w:val="nil"/>
            </w:tcBorders>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rPr>
                <w:rFonts w:ascii="Calibri" w:hAnsi="Calibri"/>
                <w:sz w:val="18"/>
                <w:szCs w:val="18"/>
              </w:rPr>
            </w:pPr>
            <w:r w:rsidRPr="00A43D4F">
              <w:rPr>
                <w:rFonts w:ascii="Calibri" w:hAnsi="Calibri"/>
                <w:sz w:val="18"/>
                <w:szCs w:val="18"/>
              </w:rPr>
              <w:t>Toplam</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30.33</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31</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40</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5.76</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single" w:sz="18" w:space="0" w:color="auto"/>
              <w:left w:val="nil"/>
              <w:bottom w:val="nil"/>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single" w:sz="18" w:space="0" w:color="auto"/>
              <w:left w:val="nil"/>
              <w:bottom w:val="nil"/>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251"/>
        </w:trPr>
        <w:tc>
          <w:tcPr>
            <w:tcW w:w="660" w:type="pct"/>
            <w:vMerge w:val="restart"/>
            <w:vAlign w:val="center"/>
            <w:hideMark/>
          </w:tcPr>
          <w:p w:rsidR="00AF09CD" w:rsidRPr="00A43D4F" w:rsidRDefault="00AF09CD" w:rsidP="004F521A">
            <w:pPr>
              <w:widowControl w:val="0"/>
              <w:rPr>
                <w:rFonts w:ascii="Calibri" w:hAnsi="Calibri"/>
                <w:bCs/>
                <w:sz w:val="18"/>
                <w:szCs w:val="18"/>
              </w:rPr>
            </w:pPr>
            <w:r w:rsidRPr="00A43D4F">
              <w:rPr>
                <w:rFonts w:ascii="Calibri" w:hAnsi="Calibri"/>
                <w:bCs/>
                <w:sz w:val="18"/>
                <w:szCs w:val="18"/>
              </w:rPr>
              <w:t>Bilişsel Empati Puanı</w:t>
            </w: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9</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171</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21.29</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10</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4.30</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245.26</w:t>
            </w:r>
          </w:p>
        </w:tc>
        <w:tc>
          <w:tcPr>
            <w:tcW w:w="389" w:type="pct"/>
            <w:vMerge w:val="restart"/>
            <w:noWrap/>
            <w:vAlign w:val="bottom"/>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2.29</w:t>
            </w:r>
          </w:p>
        </w:tc>
        <w:tc>
          <w:tcPr>
            <w:tcW w:w="387" w:type="pct"/>
            <w:vMerge w:val="restart"/>
            <w:noWrap/>
            <w:vAlign w:val="bottom"/>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.31</w:t>
            </w:r>
          </w:p>
        </w:tc>
      </w:tr>
      <w:tr w:rsidR="00AF09CD" w:rsidRPr="00A43D4F" w:rsidTr="00AF09CD">
        <w:trPr>
          <w:trHeight w:val="300"/>
        </w:trPr>
        <w:tc>
          <w:tcPr>
            <w:tcW w:w="0" w:type="auto"/>
            <w:vMerge/>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10</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176</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21.69</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8</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3.96</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256.47</w:t>
            </w:r>
          </w:p>
        </w:tc>
        <w:tc>
          <w:tcPr>
            <w:tcW w:w="0" w:type="auto"/>
            <w:vMerge/>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0" w:type="auto"/>
            <w:vMerge/>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11</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166</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22.03</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7</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3.78</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269.65</w:t>
            </w:r>
          </w:p>
        </w:tc>
        <w:tc>
          <w:tcPr>
            <w:tcW w:w="0" w:type="auto"/>
            <w:vMerge/>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0" w:type="auto"/>
            <w:vMerge/>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rPr>
                <w:rFonts w:ascii="Calibri" w:hAnsi="Calibri"/>
                <w:sz w:val="18"/>
                <w:szCs w:val="18"/>
              </w:rPr>
            </w:pPr>
            <w:r w:rsidRPr="00A43D4F">
              <w:rPr>
                <w:rFonts w:ascii="Calibri" w:hAnsi="Calibri"/>
                <w:sz w:val="18"/>
                <w:szCs w:val="18"/>
              </w:rPr>
              <w:t>Toplam</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21.67</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7</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4.02</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660" w:type="pct"/>
            <w:vMerge w:val="restart"/>
            <w:tcBorders>
              <w:top w:val="nil"/>
              <w:left w:val="nil"/>
              <w:bottom w:val="single" w:sz="18" w:space="0" w:color="auto"/>
              <w:right w:val="nil"/>
            </w:tcBorders>
            <w:vAlign w:val="center"/>
            <w:hideMark/>
          </w:tcPr>
          <w:p w:rsidR="00AF09CD" w:rsidRPr="00A43D4F" w:rsidRDefault="00AF09CD" w:rsidP="004F521A">
            <w:pPr>
              <w:widowControl w:val="0"/>
              <w:rPr>
                <w:rFonts w:ascii="Calibri" w:hAnsi="Calibri"/>
                <w:bCs/>
                <w:sz w:val="18"/>
                <w:szCs w:val="18"/>
              </w:rPr>
            </w:pPr>
            <w:r w:rsidRPr="00A43D4F">
              <w:rPr>
                <w:rFonts w:ascii="Calibri" w:hAnsi="Calibri"/>
                <w:bCs/>
                <w:sz w:val="18"/>
                <w:szCs w:val="18"/>
              </w:rPr>
              <w:t>Toplam Empati Puanı</w:t>
            </w: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9</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171</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51.18</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27</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9.10</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244.75</w:t>
            </w:r>
          </w:p>
        </w:tc>
        <w:tc>
          <w:tcPr>
            <w:tcW w:w="389" w:type="pct"/>
            <w:vMerge w:val="restart"/>
            <w:tcBorders>
              <w:top w:val="nil"/>
              <w:left w:val="nil"/>
              <w:bottom w:val="single" w:sz="18" w:space="0" w:color="auto"/>
              <w:right w:val="nil"/>
            </w:tcBorders>
            <w:noWrap/>
            <w:vAlign w:val="bottom"/>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2.60</w:t>
            </w:r>
          </w:p>
        </w:tc>
        <w:tc>
          <w:tcPr>
            <w:tcW w:w="387" w:type="pct"/>
            <w:vMerge w:val="restart"/>
            <w:tcBorders>
              <w:top w:val="nil"/>
              <w:left w:val="nil"/>
              <w:bottom w:val="single" w:sz="18" w:space="0" w:color="auto"/>
              <w:right w:val="nil"/>
            </w:tcBorders>
            <w:noWrap/>
            <w:vAlign w:val="bottom"/>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.27</w:t>
            </w:r>
          </w:p>
        </w:tc>
      </w:tr>
      <w:tr w:rsidR="00AF09CD" w:rsidRPr="00A43D4F" w:rsidTr="00AF09CD">
        <w:trPr>
          <w:trHeight w:val="300"/>
        </w:trPr>
        <w:tc>
          <w:tcPr>
            <w:tcW w:w="0" w:type="auto"/>
            <w:vMerge/>
            <w:tcBorders>
              <w:top w:val="nil"/>
              <w:left w:val="nil"/>
              <w:bottom w:val="single" w:sz="18" w:space="0" w:color="auto"/>
              <w:right w:val="nil"/>
            </w:tcBorders>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10</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176</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51.98</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52</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20</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8.84</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255.97</w:t>
            </w:r>
          </w:p>
        </w:tc>
        <w:tc>
          <w:tcPr>
            <w:tcW w:w="0" w:type="auto"/>
            <w:vMerge/>
            <w:tcBorders>
              <w:top w:val="nil"/>
              <w:left w:val="nil"/>
              <w:bottom w:val="single" w:sz="18" w:space="0" w:color="auto"/>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nil"/>
              <w:left w:val="nil"/>
              <w:bottom w:val="single" w:sz="18" w:space="0" w:color="auto"/>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0" w:type="auto"/>
            <w:vMerge/>
            <w:tcBorders>
              <w:top w:val="nil"/>
              <w:left w:val="nil"/>
              <w:bottom w:val="single" w:sz="18" w:space="0" w:color="auto"/>
              <w:right w:val="nil"/>
            </w:tcBorders>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noWrap/>
            <w:vAlign w:val="center"/>
            <w:hideMark/>
          </w:tcPr>
          <w:p w:rsidR="00AF09CD" w:rsidRPr="00A43D4F" w:rsidRDefault="00AF09CD" w:rsidP="004F521A">
            <w:pPr>
              <w:widowControl w:val="0"/>
              <w:jc w:val="right"/>
              <w:rPr>
                <w:rFonts w:ascii="Calibri" w:hAnsi="Calibri"/>
                <w:sz w:val="18"/>
                <w:szCs w:val="18"/>
              </w:rPr>
            </w:pPr>
            <w:r w:rsidRPr="00A43D4F">
              <w:rPr>
                <w:rFonts w:ascii="Calibri" w:hAnsi="Calibri"/>
                <w:sz w:val="18"/>
                <w:szCs w:val="18"/>
              </w:rPr>
              <w:t>11</w:t>
            </w:r>
          </w:p>
        </w:tc>
        <w:tc>
          <w:tcPr>
            <w:tcW w:w="329"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166</w:t>
            </w:r>
          </w:p>
        </w:tc>
        <w:tc>
          <w:tcPr>
            <w:tcW w:w="505"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52.85</w:t>
            </w:r>
          </w:p>
        </w:tc>
        <w:tc>
          <w:tcPr>
            <w:tcW w:w="553"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53</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w:t>
            </w:r>
          </w:p>
        </w:tc>
        <w:tc>
          <w:tcPr>
            <w:tcW w:w="390"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21"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8.02</w:t>
            </w:r>
          </w:p>
        </w:tc>
        <w:tc>
          <w:tcPr>
            <w:tcW w:w="626" w:type="pct"/>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270.72</w:t>
            </w:r>
          </w:p>
        </w:tc>
        <w:tc>
          <w:tcPr>
            <w:tcW w:w="0" w:type="auto"/>
            <w:vMerge/>
            <w:tcBorders>
              <w:top w:val="nil"/>
              <w:left w:val="nil"/>
              <w:bottom w:val="single" w:sz="18" w:space="0" w:color="auto"/>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nil"/>
              <w:left w:val="nil"/>
              <w:bottom w:val="single" w:sz="18" w:space="0" w:color="auto"/>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r>
      <w:tr w:rsidR="00AF09CD" w:rsidRPr="00A43D4F" w:rsidTr="00AF09CD">
        <w:trPr>
          <w:trHeight w:val="300"/>
        </w:trPr>
        <w:tc>
          <w:tcPr>
            <w:tcW w:w="0" w:type="auto"/>
            <w:vMerge/>
            <w:tcBorders>
              <w:top w:val="nil"/>
              <w:left w:val="nil"/>
              <w:bottom w:val="single" w:sz="18" w:space="0" w:color="auto"/>
              <w:right w:val="nil"/>
            </w:tcBorders>
            <w:vAlign w:val="center"/>
            <w:hideMark/>
          </w:tcPr>
          <w:p w:rsidR="00AF09CD" w:rsidRPr="00A43D4F" w:rsidRDefault="00AF09CD" w:rsidP="004F521A">
            <w:pPr>
              <w:widowControl w:val="0"/>
              <w:rPr>
                <w:rFonts w:ascii="Calibri" w:eastAsia="Calibri" w:hAnsi="Calibri"/>
                <w:bCs/>
                <w:sz w:val="16"/>
                <w:szCs w:val="16"/>
                <w:lang w:eastAsia="en-US"/>
              </w:rPr>
            </w:pPr>
          </w:p>
        </w:tc>
        <w:tc>
          <w:tcPr>
            <w:tcW w:w="450" w:type="pct"/>
            <w:tcBorders>
              <w:top w:val="nil"/>
              <w:left w:val="nil"/>
              <w:bottom w:val="single" w:sz="18" w:space="0" w:color="auto"/>
              <w:right w:val="nil"/>
            </w:tcBorders>
            <w:noWrap/>
            <w:vAlign w:val="center"/>
            <w:hideMark/>
          </w:tcPr>
          <w:p w:rsidR="00AF09CD" w:rsidRPr="00A43D4F" w:rsidRDefault="00AF09CD" w:rsidP="004F521A">
            <w:pPr>
              <w:widowControl w:val="0"/>
              <w:rPr>
                <w:rFonts w:ascii="Calibri" w:hAnsi="Calibri"/>
                <w:sz w:val="18"/>
                <w:szCs w:val="18"/>
              </w:rPr>
            </w:pPr>
            <w:r w:rsidRPr="00A43D4F">
              <w:rPr>
                <w:rFonts w:ascii="Calibri" w:hAnsi="Calibri"/>
                <w:sz w:val="18"/>
                <w:szCs w:val="18"/>
              </w:rPr>
              <w:t>Toplam</w:t>
            </w:r>
          </w:p>
        </w:tc>
        <w:tc>
          <w:tcPr>
            <w:tcW w:w="329"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513</w:t>
            </w:r>
          </w:p>
        </w:tc>
        <w:tc>
          <w:tcPr>
            <w:tcW w:w="505"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51.99</w:t>
            </w:r>
          </w:p>
        </w:tc>
        <w:tc>
          <w:tcPr>
            <w:tcW w:w="553"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52</w:t>
            </w:r>
          </w:p>
        </w:tc>
        <w:tc>
          <w:tcPr>
            <w:tcW w:w="390"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17</w:t>
            </w:r>
          </w:p>
        </w:tc>
        <w:tc>
          <w:tcPr>
            <w:tcW w:w="390"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68</w:t>
            </w:r>
          </w:p>
        </w:tc>
        <w:tc>
          <w:tcPr>
            <w:tcW w:w="321"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r w:rsidRPr="00A43D4F">
              <w:rPr>
                <w:rFonts w:ascii="Calibri" w:eastAsia="Calibri" w:hAnsi="Calibri"/>
                <w:sz w:val="16"/>
                <w:szCs w:val="16"/>
                <w:lang w:eastAsia="en-US"/>
              </w:rPr>
              <w:t>8.68</w:t>
            </w:r>
          </w:p>
        </w:tc>
        <w:tc>
          <w:tcPr>
            <w:tcW w:w="626"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nil"/>
              <w:left w:val="nil"/>
              <w:bottom w:val="single" w:sz="18" w:space="0" w:color="auto"/>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c>
          <w:tcPr>
            <w:tcW w:w="0" w:type="auto"/>
            <w:vMerge/>
            <w:tcBorders>
              <w:top w:val="nil"/>
              <w:left w:val="nil"/>
              <w:bottom w:val="single" w:sz="18" w:space="0" w:color="auto"/>
              <w:right w:val="nil"/>
            </w:tcBorders>
            <w:vAlign w:val="center"/>
            <w:hideMark/>
          </w:tcPr>
          <w:p w:rsidR="00AF09CD" w:rsidRPr="00A43D4F" w:rsidRDefault="00AF09CD" w:rsidP="004F521A">
            <w:pPr>
              <w:widowControl w:val="0"/>
              <w:jc w:val="center"/>
              <w:rPr>
                <w:rFonts w:ascii="Calibri" w:eastAsia="Calibri" w:hAnsi="Calibri"/>
                <w:sz w:val="16"/>
                <w:szCs w:val="16"/>
                <w:lang w:eastAsia="en-US"/>
              </w:rPr>
            </w:pPr>
          </w:p>
        </w:tc>
      </w:tr>
    </w:tbl>
    <w:p w:rsidR="004F521A" w:rsidRDefault="004F521A" w:rsidP="00AF09CD">
      <w:pPr>
        <w:widowControl w:val="0"/>
        <w:spacing w:after="120"/>
        <w:jc w:val="both"/>
        <w:rPr>
          <w:rFonts w:ascii="Calibri" w:hAnsi="Calibri"/>
          <w:sz w:val="20"/>
          <w:szCs w:val="20"/>
        </w:rPr>
      </w:pPr>
    </w:p>
    <w:p w:rsidR="00AF09CD" w:rsidRPr="00A43D4F" w:rsidRDefault="00AF09CD" w:rsidP="00AF09CD">
      <w:pPr>
        <w:widowControl w:val="0"/>
        <w:spacing w:after="120"/>
        <w:jc w:val="both"/>
        <w:rPr>
          <w:rFonts w:ascii="Calibri" w:eastAsia="Calibri" w:hAnsi="Calibri"/>
          <w:sz w:val="20"/>
          <w:szCs w:val="20"/>
          <w:lang w:eastAsia="en-US"/>
        </w:rPr>
      </w:pPr>
      <w:r w:rsidRPr="00A43D4F">
        <w:rPr>
          <w:rFonts w:ascii="Calibri" w:hAnsi="Calibri"/>
          <w:sz w:val="20"/>
          <w:szCs w:val="20"/>
        </w:rPr>
        <w:t xml:space="preserve">Tablo 9’da görüldüğü gibi </w:t>
      </w:r>
      <w:r w:rsidRPr="00A43D4F">
        <w:rPr>
          <w:rFonts w:ascii="Calibri" w:hAnsi="Calibri"/>
          <w:bCs/>
          <w:sz w:val="20"/>
          <w:szCs w:val="20"/>
        </w:rPr>
        <w:t>Kruskal Wallis H Testi</w:t>
      </w:r>
      <w:r w:rsidRPr="00A43D4F">
        <w:rPr>
          <w:rFonts w:ascii="Calibri" w:hAnsi="Calibri"/>
          <w:sz w:val="20"/>
          <w:szCs w:val="20"/>
        </w:rPr>
        <w:t xml:space="preserve"> sonuçlarına göre çocukların duygusal </w:t>
      </w:r>
      <w:proofErr w:type="gramStart"/>
      <w:r w:rsidRPr="00A43D4F">
        <w:rPr>
          <w:rFonts w:ascii="Calibri" w:hAnsi="Calibri"/>
          <w:sz w:val="20"/>
          <w:szCs w:val="20"/>
        </w:rPr>
        <w:t>empati</w:t>
      </w:r>
      <w:proofErr w:type="gramEnd"/>
      <w:r w:rsidRPr="00A43D4F">
        <w:rPr>
          <w:rFonts w:ascii="Calibri" w:hAnsi="Calibri"/>
          <w:sz w:val="20"/>
          <w:szCs w:val="20"/>
        </w:rPr>
        <w:t>, bilişsel empati ve toplam empati puanları arasında devam edilen sınıfa göre istatistiksel olarak anlamlı derecede farklılık tespit edilmemiştir (p&gt;.05).</w:t>
      </w:r>
    </w:p>
    <w:p w:rsidR="00AF09CD" w:rsidRPr="00A43D4F" w:rsidRDefault="00AF09CD" w:rsidP="00AF09CD">
      <w:pPr>
        <w:widowControl w:val="0"/>
        <w:spacing w:after="120"/>
        <w:jc w:val="both"/>
        <w:outlineLvl w:val="1"/>
        <w:rPr>
          <w:rFonts w:ascii="Calibri" w:hAnsi="Calibri"/>
          <w:b/>
          <w:bCs/>
          <w:sz w:val="20"/>
          <w:szCs w:val="20"/>
          <w:lang w:val="en-US" w:eastAsia="en-US"/>
        </w:rPr>
      </w:pPr>
      <w:proofErr w:type="gramStart"/>
      <w:r w:rsidRPr="00A43D4F">
        <w:rPr>
          <w:rFonts w:ascii="Calibri" w:hAnsi="Calibri"/>
          <w:b/>
          <w:bCs/>
          <w:sz w:val="20"/>
          <w:szCs w:val="20"/>
          <w:lang w:val="en-US" w:eastAsia="en-US"/>
        </w:rPr>
        <w:t>Tablo 10.</w:t>
      </w:r>
      <w:proofErr w:type="gramEnd"/>
      <w:r w:rsidRPr="00A43D4F">
        <w:rPr>
          <w:rFonts w:ascii="Calibri" w:hAnsi="Calibri"/>
          <w:b/>
          <w:bCs/>
          <w:sz w:val="20"/>
          <w:szCs w:val="20"/>
          <w:lang w:val="en-US" w:eastAsia="en-US"/>
        </w:rPr>
        <w:t xml:space="preserve"> </w:t>
      </w:r>
    </w:p>
    <w:p w:rsidR="00AF09CD" w:rsidRPr="00A43D4F" w:rsidRDefault="00AF09CD" w:rsidP="00AF09CD">
      <w:pPr>
        <w:widowControl w:val="0"/>
        <w:spacing w:after="120"/>
        <w:jc w:val="both"/>
        <w:outlineLvl w:val="1"/>
        <w:rPr>
          <w:rFonts w:ascii="Calibri" w:hAnsi="Calibri"/>
          <w:bCs/>
          <w:i/>
          <w:sz w:val="20"/>
          <w:szCs w:val="20"/>
          <w:lang w:val="en-US" w:eastAsia="en-US"/>
        </w:rPr>
      </w:pPr>
      <w:r w:rsidRPr="00A43D4F">
        <w:rPr>
          <w:rFonts w:ascii="Calibri" w:hAnsi="Calibri"/>
          <w:i/>
          <w:sz w:val="20"/>
          <w:szCs w:val="20"/>
          <w:lang w:eastAsia="en-US"/>
        </w:rPr>
        <w:t>Ergenlerin Şiddet Eğilim Ölçeği alt boyutlarından aldıkları puanlar ile KA-Sİ Çocuk ve Ergenler İçin Empatik Eğilim Ölçeği Ergen Formu’nun alt boyutlarından aldıkları puanlara ilişkin Korelasyon Katsayısı Önemlilik Testi sonuçları</w:t>
      </w:r>
    </w:p>
    <w:tbl>
      <w:tblPr>
        <w:tblW w:w="4924" w:type="pct"/>
        <w:tblInd w:w="70" w:type="dxa"/>
        <w:tblCellMar>
          <w:left w:w="70" w:type="dxa"/>
          <w:right w:w="70" w:type="dxa"/>
        </w:tblCellMar>
        <w:tblLook w:val="04A0" w:firstRow="1" w:lastRow="0" w:firstColumn="1" w:lastColumn="0" w:noHBand="0" w:noVBand="1"/>
      </w:tblPr>
      <w:tblGrid>
        <w:gridCol w:w="3079"/>
        <w:gridCol w:w="1810"/>
        <w:gridCol w:w="1953"/>
        <w:gridCol w:w="1672"/>
      </w:tblGrid>
      <w:tr w:rsidR="00AF09CD" w:rsidRPr="00A43D4F" w:rsidTr="00AF09CD">
        <w:trPr>
          <w:trHeight w:val="300"/>
        </w:trPr>
        <w:tc>
          <w:tcPr>
            <w:tcW w:w="1808" w:type="pct"/>
            <w:vMerge w:val="restart"/>
            <w:tcBorders>
              <w:top w:val="single" w:sz="18" w:space="0" w:color="auto"/>
              <w:left w:val="nil"/>
              <w:bottom w:val="single" w:sz="18" w:space="0" w:color="auto"/>
              <w:right w:val="nil"/>
            </w:tcBorders>
            <w:noWrap/>
            <w:vAlign w:val="bottom"/>
            <w:hideMark/>
          </w:tcPr>
          <w:p w:rsidR="00AF09CD" w:rsidRPr="00A43D4F" w:rsidRDefault="00AF09CD" w:rsidP="004F521A">
            <w:pPr>
              <w:widowControl w:val="0"/>
              <w:rPr>
                <w:rFonts w:ascii="Calibri" w:eastAsia="Calibri" w:hAnsi="Calibri"/>
                <w:sz w:val="18"/>
                <w:szCs w:val="18"/>
                <w:lang w:eastAsia="en-US"/>
              </w:rPr>
            </w:pPr>
            <w:r w:rsidRPr="00A43D4F">
              <w:rPr>
                <w:rFonts w:ascii="Calibri" w:eastAsia="Calibri" w:hAnsi="Calibri"/>
                <w:sz w:val="18"/>
                <w:szCs w:val="18"/>
                <w:lang w:eastAsia="en-US"/>
              </w:rPr>
              <w:t>ÖLÇEKLER</w:t>
            </w:r>
          </w:p>
        </w:tc>
        <w:tc>
          <w:tcPr>
            <w:tcW w:w="3192" w:type="pct"/>
            <w:gridSpan w:val="3"/>
            <w:tcBorders>
              <w:top w:val="single" w:sz="18" w:space="0" w:color="auto"/>
              <w:left w:val="nil"/>
              <w:bottom w:val="single" w:sz="4" w:space="0" w:color="auto"/>
              <w:right w:val="nil"/>
            </w:tcBorders>
            <w:noWrap/>
            <w:vAlign w:val="bottom"/>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hAnsi="Calibri"/>
                <w:b/>
                <w:sz w:val="18"/>
                <w:szCs w:val="18"/>
              </w:rPr>
              <w:t>Şiddet Eğilim Puanı</w:t>
            </w:r>
          </w:p>
        </w:tc>
      </w:tr>
      <w:tr w:rsidR="00AF09CD" w:rsidRPr="00A43D4F" w:rsidTr="00AF09CD">
        <w:trPr>
          <w:trHeight w:val="300"/>
        </w:trPr>
        <w:tc>
          <w:tcPr>
            <w:tcW w:w="1808" w:type="pct"/>
            <w:vMerge/>
            <w:tcBorders>
              <w:top w:val="single" w:sz="18" w:space="0" w:color="auto"/>
              <w:left w:val="nil"/>
              <w:bottom w:val="single" w:sz="12" w:space="0" w:color="auto"/>
              <w:right w:val="nil"/>
            </w:tcBorders>
            <w:vAlign w:val="center"/>
            <w:hideMark/>
          </w:tcPr>
          <w:p w:rsidR="00AF09CD" w:rsidRPr="00A43D4F" w:rsidRDefault="00AF09CD" w:rsidP="004F521A">
            <w:pPr>
              <w:widowControl w:val="0"/>
              <w:rPr>
                <w:rFonts w:ascii="Calibri" w:eastAsia="Calibri" w:hAnsi="Calibri"/>
                <w:sz w:val="18"/>
                <w:szCs w:val="18"/>
                <w:lang w:eastAsia="en-US"/>
              </w:rPr>
            </w:pPr>
          </w:p>
        </w:tc>
        <w:tc>
          <w:tcPr>
            <w:tcW w:w="1063"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N</w:t>
            </w:r>
          </w:p>
        </w:tc>
        <w:tc>
          <w:tcPr>
            <w:tcW w:w="1147"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proofErr w:type="gramStart"/>
            <w:r w:rsidRPr="00A43D4F">
              <w:rPr>
                <w:rFonts w:ascii="Calibri" w:eastAsia="Calibri" w:hAnsi="Calibri"/>
                <w:sz w:val="18"/>
                <w:szCs w:val="18"/>
                <w:lang w:eastAsia="en-US"/>
              </w:rPr>
              <w:t>r</w:t>
            </w:r>
            <w:proofErr w:type="gramEnd"/>
          </w:p>
        </w:tc>
        <w:tc>
          <w:tcPr>
            <w:tcW w:w="982" w:type="pct"/>
            <w:tcBorders>
              <w:top w:val="single" w:sz="18" w:space="0" w:color="auto"/>
              <w:left w:val="nil"/>
              <w:bottom w:val="single" w:sz="12" w:space="0" w:color="auto"/>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P</w:t>
            </w:r>
          </w:p>
        </w:tc>
      </w:tr>
      <w:tr w:rsidR="00AF09CD" w:rsidRPr="00A43D4F" w:rsidTr="00AF09CD">
        <w:trPr>
          <w:trHeight w:val="300"/>
        </w:trPr>
        <w:tc>
          <w:tcPr>
            <w:tcW w:w="1808" w:type="pct"/>
            <w:tcBorders>
              <w:top w:val="single" w:sz="18" w:space="0" w:color="auto"/>
              <w:left w:val="nil"/>
              <w:bottom w:val="nil"/>
              <w:right w:val="nil"/>
            </w:tcBorders>
            <w:noWrap/>
            <w:vAlign w:val="bottom"/>
            <w:hideMark/>
          </w:tcPr>
          <w:p w:rsidR="00AF09CD" w:rsidRPr="00A43D4F" w:rsidRDefault="00AF09CD" w:rsidP="004F521A">
            <w:pPr>
              <w:widowControl w:val="0"/>
              <w:rPr>
                <w:rFonts w:ascii="Calibri" w:eastAsia="Calibri" w:hAnsi="Calibri"/>
                <w:sz w:val="18"/>
                <w:szCs w:val="18"/>
                <w:lang w:eastAsia="en-US"/>
              </w:rPr>
            </w:pPr>
            <w:r w:rsidRPr="00A43D4F">
              <w:rPr>
                <w:rFonts w:ascii="Calibri" w:eastAsia="Calibri" w:hAnsi="Calibri"/>
                <w:sz w:val="18"/>
                <w:szCs w:val="18"/>
                <w:lang w:eastAsia="en-US"/>
              </w:rPr>
              <w:t>Duygusal Empati Puanı</w:t>
            </w:r>
          </w:p>
        </w:tc>
        <w:tc>
          <w:tcPr>
            <w:tcW w:w="1063"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513</w:t>
            </w:r>
          </w:p>
        </w:tc>
        <w:tc>
          <w:tcPr>
            <w:tcW w:w="1147"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-0.31</w:t>
            </w:r>
          </w:p>
        </w:tc>
        <w:tc>
          <w:tcPr>
            <w:tcW w:w="982" w:type="pct"/>
            <w:tcBorders>
              <w:top w:val="single" w:sz="18" w:space="0" w:color="auto"/>
              <w:left w:val="nil"/>
              <w:bottom w:val="nil"/>
              <w:right w:val="nil"/>
            </w:tcBorders>
            <w:noWrap/>
            <w:vAlign w:val="center"/>
            <w:hideMark/>
          </w:tcPr>
          <w:p w:rsidR="00AF09CD" w:rsidRPr="00A43D4F" w:rsidRDefault="00AF09CD" w:rsidP="004F521A">
            <w:pPr>
              <w:widowControl w:val="0"/>
              <w:jc w:val="center"/>
              <w:rPr>
                <w:rFonts w:ascii="Calibri" w:eastAsia="Calibri" w:hAnsi="Calibri"/>
                <w:b/>
                <w:bCs/>
                <w:sz w:val="18"/>
                <w:szCs w:val="18"/>
                <w:lang w:eastAsia="en-US"/>
              </w:rPr>
            </w:pPr>
            <w:r w:rsidRPr="00A43D4F">
              <w:rPr>
                <w:rFonts w:ascii="Calibri" w:eastAsia="Calibri" w:hAnsi="Calibri"/>
                <w:b/>
                <w:bCs/>
                <w:sz w:val="18"/>
                <w:szCs w:val="18"/>
                <w:lang w:eastAsia="en-US"/>
              </w:rPr>
              <w:t>.000</w:t>
            </w:r>
          </w:p>
        </w:tc>
      </w:tr>
      <w:tr w:rsidR="00AF09CD" w:rsidRPr="00A43D4F" w:rsidTr="00AF09CD">
        <w:trPr>
          <w:trHeight w:val="300"/>
        </w:trPr>
        <w:tc>
          <w:tcPr>
            <w:tcW w:w="1808" w:type="pct"/>
            <w:noWrap/>
            <w:vAlign w:val="bottom"/>
            <w:hideMark/>
          </w:tcPr>
          <w:p w:rsidR="00AF09CD" w:rsidRPr="00A43D4F" w:rsidRDefault="00AF09CD" w:rsidP="004F521A">
            <w:pPr>
              <w:widowControl w:val="0"/>
              <w:rPr>
                <w:rFonts w:ascii="Calibri" w:eastAsia="Calibri" w:hAnsi="Calibri"/>
                <w:sz w:val="18"/>
                <w:szCs w:val="18"/>
                <w:lang w:eastAsia="en-US"/>
              </w:rPr>
            </w:pPr>
            <w:r w:rsidRPr="00A43D4F">
              <w:rPr>
                <w:rFonts w:ascii="Calibri" w:eastAsia="Calibri" w:hAnsi="Calibri"/>
                <w:sz w:val="18"/>
                <w:szCs w:val="18"/>
                <w:lang w:eastAsia="en-US"/>
              </w:rPr>
              <w:t>Bilişsel Empati Puanı</w:t>
            </w:r>
          </w:p>
        </w:tc>
        <w:tc>
          <w:tcPr>
            <w:tcW w:w="1063" w:type="pct"/>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513</w:t>
            </w:r>
          </w:p>
        </w:tc>
        <w:tc>
          <w:tcPr>
            <w:tcW w:w="1147" w:type="pct"/>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-0.22</w:t>
            </w:r>
          </w:p>
        </w:tc>
        <w:tc>
          <w:tcPr>
            <w:tcW w:w="982" w:type="pct"/>
            <w:noWrap/>
            <w:vAlign w:val="center"/>
            <w:hideMark/>
          </w:tcPr>
          <w:p w:rsidR="00AF09CD" w:rsidRPr="00A43D4F" w:rsidRDefault="00AF09CD" w:rsidP="004F521A">
            <w:pPr>
              <w:widowControl w:val="0"/>
              <w:jc w:val="center"/>
              <w:rPr>
                <w:rFonts w:ascii="Calibri" w:eastAsia="Calibri" w:hAnsi="Calibri"/>
                <w:b/>
                <w:bCs/>
                <w:sz w:val="18"/>
                <w:szCs w:val="18"/>
                <w:lang w:eastAsia="en-US"/>
              </w:rPr>
            </w:pPr>
            <w:r w:rsidRPr="00A43D4F">
              <w:rPr>
                <w:rFonts w:ascii="Calibri" w:eastAsia="Calibri" w:hAnsi="Calibri"/>
                <w:b/>
                <w:bCs/>
                <w:sz w:val="18"/>
                <w:szCs w:val="18"/>
                <w:lang w:eastAsia="en-US"/>
              </w:rPr>
              <w:t>.000</w:t>
            </w:r>
          </w:p>
        </w:tc>
      </w:tr>
      <w:tr w:rsidR="00AF09CD" w:rsidRPr="00A43D4F" w:rsidTr="00AF09CD">
        <w:trPr>
          <w:trHeight w:val="300"/>
        </w:trPr>
        <w:tc>
          <w:tcPr>
            <w:tcW w:w="1808" w:type="pct"/>
            <w:tcBorders>
              <w:top w:val="nil"/>
              <w:left w:val="nil"/>
              <w:bottom w:val="single" w:sz="18" w:space="0" w:color="auto"/>
              <w:right w:val="nil"/>
            </w:tcBorders>
            <w:noWrap/>
            <w:vAlign w:val="bottom"/>
            <w:hideMark/>
          </w:tcPr>
          <w:p w:rsidR="00AF09CD" w:rsidRPr="00A43D4F" w:rsidRDefault="00AF09CD" w:rsidP="004F521A">
            <w:pPr>
              <w:widowControl w:val="0"/>
              <w:rPr>
                <w:rFonts w:ascii="Calibri" w:eastAsia="Calibri" w:hAnsi="Calibri"/>
                <w:sz w:val="18"/>
                <w:szCs w:val="18"/>
                <w:lang w:eastAsia="en-US"/>
              </w:rPr>
            </w:pPr>
            <w:r w:rsidRPr="00A43D4F">
              <w:rPr>
                <w:rFonts w:ascii="Calibri" w:eastAsia="Calibri" w:hAnsi="Calibri"/>
                <w:sz w:val="18"/>
                <w:szCs w:val="18"/>
                <w:lang w:eastAsia="en-US"/>
              </w:rPr>
              <w:t>Toplam Empati Puanı</w:t>
            </w:r>
          </w:p>
        </w:tc>
        <w:tc>
          <w:tcPr>
            <w:tcW w:w="1063"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513</w:t>
            </w:r>
          </w:p>
        </w:tc>
        <w:tc>
          <w:tcPr>
            <w:tcW w:w="1147"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sz w:val="18"/>
                <w:szCs w:val="18"/>
                <w:lang w:eastAsia="en-US"/>
              </w:rPr>
            </w:pPr>
            <w:r w:rsidRPr="00A43D4F">
              <w:rPr>
                <w:rFonts w:ascii="Calibri" w:eastAsia="Calibri" w:hAnsi="Calibri"/>
                <w:sz w:val="18"/>
                <w:szCs w:val="18"/>
                <w:lang w:eastAsia="en-US"/>
              </w:rPr>
              <w:t>-0.31</w:t>
            </w:r>
          </w:p>
        </w:tc>
        <w:tc>
          <w:tcPr>
            <w:tcW w:w="982" w:type="pct"/>
            <w:tcBorders>
              <w:top w:val="nil"/>
              <w:left w:val="nil"/>
              <w:bottom w:val="single" w:sz="18" w:space="0" w:color="auto"/>
              <w:right w:val="nil"/>
            </w:tcBorders>
            <w:noWrap/>
            <w:vAlign w:val="center"/>
            <w:hideMark/>
          </w:tcPr>
          <w:p w:rsidR="00AF09CD" w:rsidRPr="00A43D4F" w:rsidRDefault="00AF09CD" w:rsidP="004F521A">
            <w:pPr>
              <w:widowControl w:val="0"/>
              <w:jc w:val="center"/>
              <w:rPr>
                <w:rFonts w:ascii="Calibri" w:eastAsia="Calibri" w:hAnsi="Calibri"/>
                <w:b/>
                <w:bCs/>
                <w:sz w:val="18"/>
                <w:szCs w:val="18"/>
                <w:lang w:eastAsia="en-US"/>
              </w:rPr>
            </w:pPr>
            <w:r w:rsidRPr="00A43D4F">
              <w:rPr>
                <w:rFonts w:ascii="Calibri" w:eastAsia="Calibri" w:hAnsi="Calibri"/>
                <w:b/>
                <w:bCs/>
                <w:sz w:val="18"/>
                <w:szCs w:val="18"/>
                <w:lang w:eastAsia="en-US"/>
              </w:rPr>
              <w:t>.000</w:t>
            </w:r>
          </w:p>
        </w:tc>
      </w:tr>
    </w:tbl>
    <w:p w:rsidR="00AF09CD" w:rsidRPr="00A43D4F" w:rsidRDefault="00AF09CD" w:rsidP="00AF09CD">
      <w:pPr>
        <w:widowControl w:val="0"/>
        <w:autoSpaceDE w:val="0"/>
        <w:autoSpaceDN w:val="0"/>
        <w:adjustRightInd w:val="0"/>
        <w:spacing w:after="120"/>
        <w:jc w:val="both"/>
        <w:rPr>
          <w:rFonts w:ascii="Calibri" w:eastAsia="Calibri" w:hAnsi="Calibri"/>
          <w:sz w:val="16"/>
          <w:szCs w:val="16"/>
          <w:lang w:eastAsia="en-US"/>
        </w:rPr>
      </w:pPr>
      <w:proofErr w:type="gramStart"/>
      <w:r w:rsidRPr="00A43D4F">
        <w:rPr>
          <w:rFonts w:ascii="Calibri" w:eastAsia="Calibri" w:hAnsi="Calibri"/>
          <w:i/>
          <w:sz w:val="16"/>
          <w:szCs w:val="16"/>
          <w:lang w:eastAsia="en-US"/>
        </w:rPr>
        <w:t>p</w:t>
      </w:r>
      <w:proofErr w:type="gramEnd"/>
      <w:r w:rsidRPr="00A43D4F">
        <w:rPr>
          <w:rFonts w:ascii="Calibri" w:eastAsia="Calibri" w:hAnsi="Calibri"/>
          <w:sz w:val="16"/>
          <w:szCs w:val="16"/>
          <w:lang w:eastAsia="en-US"/>
        </w:rPr>
        <w:t>&lt;.05</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Tablo 10 incelendiğinde saldırganlık puanı ile duygusal </w:t>
      </w:r>
      <w:proofErr w:type="gramStart"/>
      <w:r w:rsidRPr="00A43D4F">
        <w:rPr>
          <w:rFonts w:ascii="Calibri" w:hAnsi="Calibri"/>
          <w:sz w:val="20"/>
          <w:szCs w:val="20"/>
        </w:rPr>
        <w:t>empati</w:t>
      </w:r>
      <w:proofErr w:type="gramEnd"/>
      <w:r w:rsidRPr="00A43D4F">
        <w:rPr>
          <w:rFonts w:ascii="Calibri" w:hAnsi="Calibri"/>
          <w:sz w:val="20"/>
          <w:szCs w:val="20"/>
        </w:rPr>
        <w:t xml:space="preserve">, bilişsel empati ve toplam empati puanları arasında istatistiksel olarak negatif yönlü anlamlı derecede zayıf bir ilişki görülmektedir (p&lt;.05). </w:t>
      </w:r>
    </w:p>
    <w:p w:rsidR="00AF09CD" w:rsidRPr="00A43D4F" w:rsidRDefault="00AF09CD" w:rsidP="00AF09CD">
      <w:pPr>
        <w:widowControl w:val="0"/>
        <w:shd w:val="clear" w:color="auto" w:fill="FFFFFF"/>
        <w:spacing w:after="120"/>
        <w:jc w:val="center"/>
        <w:rPr>
          <w:rFonts w:ascii="Calibri" w:eastAsia="Calibri" w:hAnsi="Calibri"/>
          <w:b/>
          <w:sz w:val="20"/>
          <w:szCs w:val="20"/>
          <w:lang w:eastAsia="en-US"/>
        </w:rPr>
      </w:pPr>
      <w:r w:rsidRPr="00A43D4F">
        <w:rPr>
          <w:rFonts w:ascii="Calibri" w:eastAsia="Calibri" w:hAnsi="Calibri"/>
          <w:b/>
          <w:sz w:val="20"/>
          <w:szCs w:val="20"/>
          <w:lang w:eastAsia="en-US"/>
        </w:rPr>
        <w:lastRenderedPageBreak/>
        <w:t>Tartışma ve Yorumlar</w:t>
      </w:r>
    </w:p>
    <w:p w:rsidR="00AF09CD" w:rsidRPr="00A43D4F" w:rsidRDefault="00AF09CD" w:rsidP="00AF09CD">
      <w:pPr>
        <w:widowControl w:val="0"/>
        <w:spacing w:after="120"/>
        <w:ind w:firstLine="284"/>
        <w:jc w:val="both"/>
        <w:textAlignment w:val="baseline"/>
        <w:rPr>
          <w:rFonts w:ascii="Calibri" w:hAnsi="Calibri"/>
          <w:sz w:val="20"/>
          <w:szCs w:val="20"/>
        </w:rPr>
      </w:pPr>
      <w:r w:rsidRPr="00A43D4F">
        <w:rPr>
          <w:rFonts w:ascii="Calibri" w:hAnsi="Calibri"/>
          <w:sz w:val="20"/>
          <w:szCs w:val="20"/>
          <w:bdr w:val="none" w:sz="0" w:space="0" w:color="auto" w:frame="1"/>
        </w:rPr>
        <w:t>Bu çalışmada, okul türü, cinsiyet ve sınıf değişkenlerine göre ergenlerin şiddet ve empatik eğilimlerini incelemek ve ergenlerin bu eğilimleri arasındaki ilişkiyi belirlemek amaçlanmıştır. Bu bölümde, çalışmada elde edilen bulgular tartışılmıştır.</w:t>
      </w:r>
    </w:p>
    <w:p w:rsidR="00AF09CD" w:rsidRPr="00A43D4F" w:rsidRDefault="00AF09CD" w:rsidP="00AF09CD">
      <w:pPr>
        <w:widowControl w:val="0"/>
        <w:shd w:val="clear" w:color="auto" w:fill="FFFFFF"/>
        <w:spacing w:after="120"/>
        <w:textAlignment w:val="baseline"/>
        <w:rPr>
          <w:rFonts w:ascii="Calibri" w:hAnsi="Calibri" w:cs="Arial"/>
          <w:sz w:val="20"/>
          <w:szCs w:val="20"/>
        </w:rPr>
      </w:pPr>
    </w:p>
    <w:p w:rsidR="00AF09CD" w:rsidRPr="00A43D4F" w:rsidRDefault="00AF09CD" w:rsidP="00AF09CD">
      <w:pPr>
        <w:widowControl w:val="0"/>
        <w:spacing w:after="120"/>
        <w:rPr>
          <w:rFonts w:ascii="Calibri" w:eastAsia="Calibri" w:hAnsi="Calibri"/>
          <w:i/>
          <w:sz w:val="20"/>
          <w:szCs w:val="20"/>
          <w:lang w:val="en-US" w:eastAsia="en-US"/>
        </w:rPr>
      </w:pPr>
      <w:r w:rsidRPr="00A43D4F">
        <w:rPr>
          <w:rFonts w:ascii="Calibri" w:hAnsi="Calibri"/>
          <w:b/>
          <w:bCs/>
          <w:i/>
          <w:sz w:val="20"/>
          <w:szCs w:val="20"/>
          <w:lang w:eastAsia="en-US"/>
        </w:rPr>
        <w:t xml:space="preserve">Ergenlerin Okul Türüne Göre Şiddet Eğilim Ölçeği’nin Alt Boyutlarından Aldıkları Puan Ortalamalarına İlişkin Bulgular </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Şiddet eğilim puanının </w:t>
      </w:r>
      <w:proofErr w:type="gramStart"/>
      <w:r w:rsidRPr="00A43D4F">
        <w:rPr>
          <w:rFonts w:ascii="Calibri" w:hAnsi="Calibri"/>
          <w:sz w:val="20"/>
          <w:szCs w:val="20"/>
        </w:rPr>
        <w:t>Anadolu lisesi</w:t>
      </w:r>
      <w:proofErr w:type="gramEnd"/>
      <w:r w:rsidRPr="00A43D4F">
        <w:rPr>
          <w:rFonts w:ascii="Calibri" w:hAnsi="Calibri"/>
          <w:sz w:val="20"/>
          <w:szCs w:val="20"/>
        </w:rPr>
        <w:t xml:space="preserve"> öğrencilerinde, Anadolu öğretmen lisesi öğrencilerine göre anlamlı derecede yüksek olduğu görülmektedir. Bu bulgu, yapılan diğer araştırma bulgularının bir kısmı ile benzerlik gösterirken, bir kısmından farklılaşmaktadır.</w:t>
      </w:r>
      <w:r w:rsidRPr="00A43D4F">
        <w:rPr>
          <w:rFonts w:ascii="Calibri" w:eastAsia="TimesNewRoman" w:hAnsi="Calibri"/>
          <w:sz w:val="20"/>
          <w:szCs w:val="20"/>
        </w:rPr>
        <w:t xml:space="preserve"> Haskan’ın</w:t>
      </w:r>
      <w:r w:rsidRPr="00A43D4F">
        <w:rPr>
          <w:rStyle w:val="AklamaBavurusu"/>
        </w:rPr>
        <w:t xml:space="preserve"> </w:t>
      </w:r>
      <w:r w:rsidRPr="00A43D4F">
        <w:rPr>
          <w:rFonts w:ascii="Calibri" w:eastAsia="TimesNewRoman" w:hAnsi="Calibri"/>
          <w:sz w:val="20"/>
          <w:szCs w:val="20"/>
        </w:rPr>
        <w:t xml:space="preserve">(2009) yaptığı araştırmada okul türüne göre şiddet eğiliminin görülme sıklığına ilişkin yüzdeler arasındaki fark anlamlı olmamakla birlikte, yüksek şiddet eğilimi olan ergenlerin yüzdesinin Anadolu liselerinde öğrenim gören ergenlerde, meslek liselerinde öğrenim gören ergenlere oranla daha yüksek olduğu belirlenmiştir. Karakaya (2008) tarafından lise öğrencisinin şiddet eğilimlerinin incelendiği araştırmada okul türü ile ergenin şiddet eğilimi ifadeleri arasında istatistiksel olarak anlamlı bir ilişki bulunamamıştır. Bununla beraber, okul türü değişkeni ile ergenlerde şiddeti bir arada ele alan yeterli sayıda araştırmaya ulaşılamamıştır. Anadolu öğretmen lisesi öğrencileri kısmen belli bir alana yönelmiş olmaları, buna karşın Anadolu lisesi öğrencileri henüz bir alan belirlememiş olmalarından dolayı geleceğe ilişkin bir belirsizlik ve kaygı içinde olabilirler. Bu nedenle şiddet eğilim puanları daha yüksek olabilir. </w:t>
      </w:r>
    </w:p>
    <w:p w:rsidR="004F521A" w:rsidRDefault="004F521A" w:rsidP="00AF09CD">
      <w:pPr>
        <w:widowControl w:val="0"/>
        <w:spacing w:after="120"/>
        <w:jc w:val="both"/>
        <w:outlineLvl w:val="1"/>
        <w:rPr>
          <w:rFonts w:ascii="Calibri" w:hAnsi="Calibri"/>
          <w:b/>
          <w:bCs/>
          <w:i/>
          <w:sz w:val="20"/>
          <w:szCs w:val="20"/>
          <w:lang w:eastAsia="en-US"/>
        </w:rPr>
      </w:pPr>
    </w:p>
    <w:p w:rsidR="00AF09CD" w:rsidRPr="00A43D4F" w:rsidRDefault="00AF09CD" w:rsidP="00AF09CD">
      <w:pPr>
        <w:widowControl w:val="0"/>
        <w:spacing w:after="120"/>
        <w:jc w:val="both"/>
        <w:outlineLvl w:val="1"/>
        <w:rPr>
          <w:rFonts w:ascii="Calibri" w:hAnsi="Calibri"/>
          <w:b/>
          <w:bCs/>
          <w:i/>
          <w:sz w:val="20"/>
          <w:szCs w:val="20"/>
          <w:lang w:eastAsia="en-US"/>
        </w:rPr>
      </w:pPr>
      <w:r w:rsidRPr="00A43D4F">
        <w:rPr>
          <w:rFonts w:ascii="Calibri" w:hAnsi="Calibri"/>
          <w:b/>
          <w:bCs/>
          <w:i/>
          <w:sz w:val="20"/>
          <w:szCs w:val="20"/>
          <w:lang w:eastAsia="en-US"/>
        </w:rPr>
        <w:t>Ergenlerin Cinsiyete Göre Şiddet Eğilim Ölçeği’nin Alt Boyutlarından Aldıkları Puan Ortalamalarına İlişkin Bulgular</w:t>
      </w:r>
    </w:p>
    <w:p w:rsidR="00AF09CD" w:rsidRPr="00A43D4F" w:rsidRDefault="00AF09CD" w:rsidP="00AF09CD">
      <w:pPr>
        <w:widowControl w:val="0"/>
        <w:autoSpaceDE w:val="0"/>
        <w:autoSpaceDN w:val="0"/>
        <w:adjustRightInd w:val="0"/>
        <w:spacing w:after="120"/>
        <w:ind w:firstLine="284"/>
        <w:jc w:val="both"/>
        <w:rPr>
          <w:rFonts w:ascii="Calibri" w:eastAsia="TimesNewRoman" w:hAnsi="Calibri"/>
          <w:sz w:val="20"/>
          <w:szCs w:val="20"/>
        </w:rPr>
      </w:pPr>
      <w:r w:rsidRPr="00A43D4F">
        <w:rPr>
          <w:rFonts w:ascii="Calibri" w:hAnsi="Calibri"/>
          <w:sz w:val="20"/>
          <w:szCs w:val="20"/>
          <w:lang w:eastAsia="en-US"/>
        </w:rPr>
        <w:t>Saldırganlık puanının erkeklerde kızlara göre anlamlı derecede yüksek olduğu tespit edilmiştir. Haskan</w:t>
      </w:r>
      <w:r w:rsidRPr="00A43D4F">
        <w:rPr>
          <w:rStyle w:val="AklamaBavurusu"/>
          <w:sz w:val="20"/>
          <w:szCs w:val="20"/>
        </w:rPr>
        <w:t xml:space="preserve">’ın </w:t>
      </w:r>
      <w:r w:rsidRPr="00A43D4F">
        <w:rPr>
          <w:rFonts w:ascii="Calibri" w:hAnsi="Calibri"/>
          <w:sz w:val="20"/>
          <w:szCs w:val="20"/>
          <w:lang w:eastAsia="en-US"/>
        </w:rPr>
        <w:t xml:space="preserve">(2009) yaptığı araştırma sonucunda </w:t>
      </w:r>
      <w:r w:rsidRPr="00A43D4F">
        <w:rPr>
          <w:rFonts w:ascii="Calibri" w:eastAsia="TimesNewRoman" w:hAnsi="Calibri"/>
          <w:sz w:val="20"/>
          <w:szCs w:val="20"/>
        </w:rPr>
        <w:t xml:space="preserve">yüksek şiddet eğiliminin erkek öğrencilerde görülme sıklığının, kızlara oranla daha yüksek olduğu, gruplara ilişkin gözlenen yüzdeler arasındaki farkın anlamlı olduğu bulunmuştur. Yapılan bazı başka araştırmalar da da benzer sonuçlar elde edilmiştir. Şiddet ile cinsiyet değişkeninin ele alındığı bir araştırmada, ergenlerde yaşıtlar arası saldırganlık ve kardeşler arası saldırganlık açısından cinsiyet grupları arasında anlamlı farklılık bulunmuş, erkeklerin kızlara göre daha fazla saldırgan davrandıkları belirlenmiştir. Lopez </w:t>
      </w:r>
      <w:r w:rsidRPr="00A43D4F">
        <w:rPr>
          <w:rFonts w:ascii="Calibri" w:hAnsi="Calibri"/>
          <w:sz w:val="20"/>
          <w:szCs w:val="20"/>
        </w:rPr>
        <w:t xml:space="preserve">ve </w:t>
      </w:r>
      <w:r w:rsidRPr="00A43D4F">
        <w:rPr>
          <w:rFonts w:ascii="Calibri" w:eastAsia="TimesNewRoman" w:hAnsi="Calibri"/>
          <w:sz w:val="20"/>
          <w:szCs w:val="20"/>
        </w:rPr>
        <w:t xml:space="preserve">Emmer (2002) tarafından erkek ergenler üzerinde yaptıkları çalışmada, hem fiziksel savunma içeren kavgalarda hem de çetelerden kaynaklanan suçlarda, “erkeklik” anlayışının şiddeti tetiklediği görülmüştür. Thomas </w:t>
      </w:r>
      <w:r w:rsidRPr="00A43D4F">
        <w:rPr>
          <w:rFonts w:ascii="Calibri" w:eastAsia="Arial TUR" w:hAnsi="Calibri"/>
          <w:sz w:val="20"/>
          <w:szCs w:val="20"/>
        </w:rPr>
        <w:t>ve</w:t>
      </w:r>
      <w:r w:rsidRPr="00A43D4F">
        <w:rPr>
          <w:rFonts w:ascii="Calibri" w:eastAsia="TimesNewRoman" w:hAnsi="Calibri"/>
          <w:sz w:val="20"/>
          <w:szCs w:val="20"/>
        </w:rPr>
        <w:t xml:space="preserve"> Smith (2004) yaptıkları çalışmalarda, erkek öğrencilerin kız öğrencilere göre, öfkelendiklerinde şiddete daha eğilimli ve provakasyonlara daha açık olduklarını bulmuşlardır. Kız öğrencilerin ise açıkça kaba kuvvet göstermek yerine daha çok örtük şiddet yaşadıkları belirtmişlerdir. </w:t>
      </w:r>
    </w:p>
    <w:p w:rsidR="00AF09CD" w:rsidRPr="00A43D4F" w:rsidRDefault="00AF09CD" w:rsidP="00AF09CD">
      <w:pPr>
        <w:widowControl w:val="0"/>
        <w:autoSpaceDE w:val="0"/>
        <w:autoSpaceDN w:val="0"/>
        <w:adjustRightInd w:val="0"/>
        <w:spacing w:after="120"/>
        <w:ind w:firstLine="284"/>
        <w:jc w:val="both"/>
        <w:rPr>
          <w:rFonts w:ascii="Calibri" w:eastAsia="Calibri" w:hAnsi="Calibri" w:cs="TimesNewRomanPSMT"/>
          <w:sz w:val="20"/>
          <w:szCs w:val="20"/>
          <w:lang w:eastAsia="en-US"/>
        </w:rPr>
      </w:pPr>
      <w:r w:rsidRPr="00A43D4F">
        <w:rPr>
          <w:rFonts w:ascii="Calibri" w:eastAsia="Calibri" w:hAnsi="Calibri" w:cs="TimesNewRomanPSMT"/>
          <w:sz w:val="20"/>
          <w:szCs w:val="20"/>
          <w:lang w:eastAsia="en-US"/>
        </w:rPr>
        <w:t xml:space="preserve">Scharf (2000), çalışmasında fiziksel saldırganlığın erkekler tarafından daha çok kullanıldığını ortaya koymuştur. Efilti (2006), yaptığı araştırmada erkeklerin kızlardan daha saldırgan olduğunu tespit etmiş, Amedahe ve Owusu-Banahene (2007), yaptıkları çalışmada erkeklerin kızlardan daha fazla saldırgan davranış sergilediğini ortaya koymuştur. Aral, Bütün, Türkmenler ve Akbıyık (2004), Compano ve Munakata (2004), yaptıkları çalışmalarda erkek öğrencilerin kız öğrencilerden daha fazla saldırgan olduklarını ve genellikle daha çok fiziksel kuvvet kullanmaktan hoşlandıklarını ortaya koymuşlardır. Bu araştırma bulguları bu çalışmanın bulgusunu destekler niteliktedir. </w:t>
      </w:r>
      <w:r w:rsidRPr="00A43D4F">
        <w:rPr>
          <w:rFonts w:ascii="Calibri" w:eastAsia="Calibri" w:hAnsi="Calibri"/>
          <w:sz w:val="20"/>
          <w:szCs w:val="20"/>
          <w:lang w:eastAsia="en-US"/>
        </w:rPr>
        <w:t>Durmuşoğlu (2007) tarafından ergenlerin saldırganlık ve öfke düzeyleri incelenmiş, araştırma sonucunda öfke ve saldırganlık alt boyutları arasında pozitif yönde anlamlı bir ilişki bulmuştur. Ayrıca erkek ergenlerin fiziksel saldırganlık puan ortalamalarının kızlarınkinden daha yüksek olduğu görülmüştür. Elmacı (</w:t>
      </w:r>
      <w:r w:rsidRPr="00A43D4F">
        <w:rPr>
          <w:rFonts w:ascii="Calibri" w:eastAsia="TimesNewRoman" w:hAnsi="Calibri"/>
          <w:sz w:val="20"/>
          <w:szCs w:val="20"/>
          <w:lang w:eastAsia="en-US"/>
        </w:rPr>
        <w:t>2007</w:t>
      </w:r>
      <w:r w:rsidRPr="00A43D4F">
        <w:rPr>
          <w:rFonts w:ascii="Calibri" w:eastAsia="Calibri" w:hAnsi="Calibri"/>
          <w:sz w:val="20"/>
          <w:szCs w:val="20"/>
          <w:lang w:eastAsia="en-US"/>
        </w:rPr>
        <w:t>)</w:t>
      </w:r>
      <w:r w:rsidRPr="00A43D4F">
        <w:rPr>
          <w:rFonts w:ascii="Calibri" w:eastAsia="TimesNewRoman" w:hAnsi="Calibri" w:cs="TimesNewRoman"/>
          <w:sz w:val="20"/>
          <w:szCs w:val="20"/>
          <w:lang w:eastAsia="en-US"/>
        </w:rPr>
        <w:t xml:space="preserve"> 15-18 yaş aralığında, şiddet eğilimi nedeniyle disiplin cezası almış olan ergenlerin duygusal </w:t>
      </w:r>
      <w:proofErr w:type="gramStart"/>
      <w:r w:rsidRPr="00A43D4F">
        <w:rPr>
          <w:rFonts w:ascii="Calibri" w:eastAsia="TimesNewRoman" w:hAnsi="Calibri" w:cs="TimesNewRoman"/>
          <w:sz w:val="20"/>
          <w:szCs w:val="20"/>
          <w:lang w:eastAsia="en-US"/>
        </w:rPr>
        <w:t>zeka</w:t>
      </w:r>
      <w:proofErr w:type="gramEnd"/>
      <w:r w:rsidRPr="00A43D4F">
        <w:rPr>
          <w:rFonts w:ascii="Calibri" w:eastAsia="TimesNewRoman" w:hAnsi="Calibri" w:cs="TimesNewRoman"/>
          <w:sz w:val="20"/>
          <w:szCs w:val="20"/>
          <w:lang w:eastAsia="en-US"/>
        </w:rPr>
        <w:t xml:space="preserve"> düzeyleri incelenmiş ve ergenlerin duygusal farkındalıkları ile duygularını yönetebilme becerilerinin şiddet eğilimine göre anlamlı bir farklılık gösterip göstermediği incelenmiştir. Araştırma sonucunda şiddet eğilimi gösteren ergenlerin duygusal farkındalıklarının ve duygularını yönetebilme becerilerinin düşük düzeyde olduğu saptanmıştır.</w:t>
      </w:r>
      <w:r w:rsidRPr="00A43D4F">
        <w:rPr>
          <w:rFonts w:ascii="Calibri" w:eastAsia="Calibri" w:hAnsi="Calibri"/>
          <w:sz w:val="20"/>
          <w:szCs w:val="20"/>
          <w:lang w:eastAsia="en-US"/>
        </w:rPr>
        <w:t xml:space="preserve"> </w:t>
      </w:r>
      <w:r w:rsidRPr="00A43D4F">
        <w:rPr>
          <w:rFonts w:ascii="Calibri" w:hAnsi="Calibri"/>
          <w:sz w:val="20"/>
          <w:szCs w:val="20"/>
        </w:rPr>
        <w:lastRenderedPageBreak/>
        <w:t>Aday öğretmenlerde öfke</w:t>
      </w:r>
      <w:r w:rsidRPr="00A43D4F">
        <w:rPr>
          <w:rFonts w:ascii="Calibri" w:eastAsia="Calibri" w:hAnsi="Calibri"/>
          <w:sz w:val="20"/>
          <w:szCs w:val="20"/>
          <w:lang w:eastAsia="en-US"/>
        </w:rPr>
        <w:t xml:space="preserve"> konulu bir araştırma yapan Babaoğlan ise aday öğretmenlerin öfke düzeylerinin (2007), cinsiyete göre anlamlı fark göstermediği sonucuna ulaşmıştır. </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lang w:eastAsia="en-US"/>
        </w:rPr>
      </w:pPr>
      <w:r w:rsidRPr="00A43D4F">
        <w:rPr>
          <w:rFonts w:ascii="Calibri" w:eastAsia="TimesNewRoman" w:hAnsi="Calibri"/>
          <w:sz w:val="20"/>
          <w:szCs w:val="20"/>
        </w:rPr>
        <w:t>Yukarıda verilen araştırmaların ortaya koyduğu durum, özellikle erkek egemen toplumlarda erkek çocuklarının fiziksel olarak üstünlük bildiren, saldırgan davranışlarının özendirilmesi, kaba kuvvet kullanan modellerin güçlü, yeterli olarak algılanması, erkeklik kavramının sert, cesur, korkusuz olmak, kaba kuvvet ile özdeşleştirilmesi ile ilişkilendirilebilir. Erkek ergenlerin şiddetle ilgili pek çok davranışı “erkeksi” bulunarak pekiştirilebilmektedir. Erkek kardeşi tarafından şiddete maruz bırakılan kız kardeşe, anne babanın “Ağabeye karşı çıkılmaz” gibi tepkilerde bulunması toplumumuzda erkek çocukların şiddet davranışlarının pekiştirildiğini, aynı zamanda kız çocuklarına itaat etmenin, şiddet karşısında pasif davranmanın öğretildiğini göstermektedir. Benzer şekilde, toplumumuzda babanın uyguladığı şiddete anne çoğu kez duyarsız kalmakta; hatta anneler çocuklarının başa çıkamadıkları davranışlarını “baban eve gelince seni döver” gibi tehditlerle kontrol altına almaya çalışmaktadır. Erkek ergenlerin cinsel kimlik gelişiminde baba önemli bir model olduğundan, babanın aile içinde şiddet davranışlarının normal karşılanmasının, ergende şiddet eğiliminin artmasına neden olduğu düşünülebilir (Haskan, 2009). Yine kız ergenlerin cinsel kimlik gelişiminde ise anne önemli bir model olduğundan, babanın uyguladığı şiddete çoğu kez duyarsız kalan anne modeli ile özdeşim kurdukları da düşünülebilir.</w:t>
      </w:r>
    </w:p>
    <w:p w:rsidR="004F521A" w:rsidRDefault="004F521A" w:rsidP="00AF09CD">
      <w:pPr>
        <w:widowControl w:val="0"/>
        <w:spacing w:after="120"/>
        <w:jc w:val="both"/>
        <w:outlineLvl w:val="1"/>
        <w:rPr>
          <w:rFonts w:ascii="Calibri" w:hAnsi="Calibri"/>
          <w:b/>
          <w:bCs/>
          <w:i/>
          <w:sz w:val="20"/>
          <w:szCs w:val="20"/>
          <w:lang w:eastAsia="en-US"/>
        </w:rPr>
      </w:pPr>
    </w:p>
    <w:p w:rsidR="00AF09CD" w:rsidRPr="00A43D4F" w:rsidRDefault="00AF09CD" w:rsidP="00AF09CD">
      <w:pPr>
        <w:widowControl w:val="0"/>
        <w:spacing w:after="120"/>
        <w:jc w:val="both"/>
        <w:outlineLvl w:val="1"/>
        <w:rPr>
          <w:rFonts w:ascii="Calibri" w:hAnsi="Calibri"/>
          <w:b/>
          <w:bCs/>
          <w:i/>
          <w:sz w:val="20"/>
          <w:szCs w:val="20"/>
          <w:lang w:eastAsia="en-US"/>
        </w:rPr>
      </w:pPr>
      <w:r w:rsidRPr="00A43D4F">
        <w:rPr>
          <w:rFonts w:ascii="Calibri" w:hAnsi="Calibri"/>
          <w:b/>
          <w:bCs/>
          <w:i/>
          <w:sz w:val="20"/>
          <w:szCs w:val="20"/>
          <w:lang w:eastAsia="en-US"/>
        </w:rPr>
        <w:t>Ergenlerin Sınıf Düzeyine Göre Şiddet Eğilim Ölçeği’nin Alt Boyutlarından Aldıkları Puan Ortalamalarına İlişkin Bulgular</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Yapılan istatistiksel analizler sonucunda şiddet eğilim puanının </w:t>
      </w:r>
      <w:r w:rsidRPr="00A43D4F">
        <w:rPr>
          <w:rFonts w:ascii="Calibri" w:eastAsia="Calibri" w:hAnsi="Calibri" w:cs="ACaslonPro-Regular"/>
          <w:sz w:val="20"/>
          <w:szCs w:val="20"/>
        </w:rPr>
        <w:t>onuncu</w:t>
      </w:r>
      <w:r w:rsidRPr="00A43D4F">
        <w:rPr>
          <w:rFonts w:ascii="Calibri" w:hAnsi="Calibri"/>
          <w:sz w:val="20"/>
          <w:szCs w:val="20"/>
        </w:rPr>
        <w:t xml:space="preserve"> sınıflarda, </w:t>
      </w:r>
      <w:r w:rsidRPr="00A43D4F">
        <w:rPr>
          <w:rFonts w:ascii="Calibri" w:eastAsia="Calibri" w:hAnsi="Calibri" w:cs="ACaslonPro-Regular"/>
          <w:sz w:val="20"/>
          <w:szCs w:val="20"/>
        </w:rPr>
        <w:t>on birinci</w:t>
      </w:r>
      <w:r w:rsidRPr="00A43D4F">
        <w:rPr>
          <w:rFonts w:ascii="Calibri" w:hAnsi="Calibri"/>
          <w:sz w:val="20"/>
          <w:szCs w:val="20"/>
        </w:rPr>
        <w:t xml:space="preserve"> sınıflara göre anlamlı derecede yüksek olduğu belirlenmiştir. </w:t>
      </w:r>
      <w:r w:rsidRPr="00A43D4F">
        <w:rPr>
          <w:rFonts w:ascii="Calibri" w:eastAsia="Calibri" w:hAnsi="Calibri"/>
          <w:sz w:val="20"/>
          <w:szCs w:val="20"/>
        </w:rPr>
        <w:t>Ögel, Tan ve Yılmazçetin Eke’nin (2006) yaptıkları araştırma sonuçlarına göre, ergen ve çocuklarda görülen şiddet 15–16 yaşları arasında en yüksek seviyeye ulaşmakta ve risk faktörü olmaktadır. 16-17 yaşları arasında çetelere katılma riskleri artmaktadır. 17 yaşından sonra bu oran düşmeye başlamaktadır.</w:t>
      </w:r>
      <w:r w:rsidRPr="00A43D4F">
        <w:rPr>
          <w:rFonts w:ascii="Calibri" w:hAnsi="Calibri"/>
          <w:sz w:val="20"/>
          <w:szCs w:val="20"/>
        </w:rPr>
        <w:t xml:space="preserve"> Çetin (2004) öğrenci ergenlerin şiddete yönelik tutumlarını incelediği çalışmasında, 14-17 yaş grubundaki ergenlerin, 18-21 yaş grubundaki ergenlere göre şiddete yönelik tutumlarının daha olumlu olduğunu belirtmiştir.</w:t>
      </w:r>
      <w:r w:rsidRPr="00A43D4F">
        <w:rPr>
          <w:rFonts w:ascii="Calibri" w:eastAsia="Calibri" w:hAnsi="Calibri"/>
          <w:sz w:val="20"/>
          <w:szCs w:val="20"/>
        </w:rPr>
        <w:t xml:space="preserve"> </w:t>
      </w:r>
      <w:r w:rsidRPr="00A43D4F">
        <w:rPr>
          <w:rFonts w:ascii="Calibri" w:eastAsia="Calibri" w:hAnsi="Calibri" w:cs="ACaslonPro-Regular"/>
          <w:sz w:val="20"/>
          <w:szCs w:val="20"/>
        </w:rPr>
        <w:t xml:space="preserve">Ancak bunun aksine, </w:t>
      </w:r>
      <w:r w:rsidRPr="00A43D4F">
        <w:rPr>
          <w:rFonts w:ascii="Calibri" w:eastAsia="Calibri" w:hAnsi="Calibri"/>
          <w:bCs/>
          <w:sz w:val="20"/>
          <w:szCs w:val="20"/>
        </w:rPr>
        <w:t xml:space="preserve">Özgür, Yörükoğlu ve Baysan Arabacı, (2011) tarafından yapılan araştırmada </w:t>
      </w:r>
      <w:r w:rsidRPr="00A43D4F">
        <w:rPr>
          <w:rFonts w:ascii="Calibri" w:eastAsia="Calibri" w:hAnsi="Calibri" w:cs="ACaslonPro-Regular"/>
          <w:sz w:val="20"/>
          <w:szCs w:val="20"/>
        </w:rPr>
        <w:t xml:space="preserve">onbirinci sınıfta öğrenim gören öğrencilerin şiddet eğilim puan ortalamalarının, dokuzuncu sınıfta ve onuncu sınıfta öğrenim gören öğrencilerin şiddet eğilim puan ortalamalarından istatistiksel olarak anlamlı derecede yüksek olduğu da belirlenmiştir. Bu sonucun örneklem farkından kaynaklandığı düşünülebilir. </w:t>
      </w:r>
    </w:p>
    <w:p w:rsidR="00AF09CD" w:rsidRPr="00A43D4F" w:rsidRDefault="00AF09CD" w:rsidP="00AF09CD">
      <w:pPr>
        <w:widowControl w:val="0"/>
        <w:autoSpaceDE w:val="0"/>
        <w:autoSpaceDN w:val="0"/>
        <w:adjustRightInd w:val="0"/>
        <w:spacing w:after="120"/>
        <w:jc w:val="both"/>
        <w:rPr>
          <w:rFonts w:ascii="Calibri" w:eastAsia="Calibri" w:hAnsi="Calibri" w:cs="ACaslonPro-Regular"/>
          <w:sz w:val="20"/>
          <w:szCs w:val="20"/>
        </w:rPr>
      </w:pPr>
    </w:p>
    <w:p w:rsidR="00AF09CD" w:rsidRPr="00A43D4F" w:rsidRDefault="00AF09CD" w:rsidP="00AF09CD">
      <w:pPr>
        <w:widowControl w:val="0"/>
        <w:autoSpaceDE w:val="0"/>
        <w:autoSpaceDN w:val="0"/>
        <w:adjustRightInd w:val="0"/>
        <w:spacing w:after="120"/>
        <w:jc w:val="both"/>
        <w:rPr>
          <w:rFonts w:ascii="Calibri" w:eastAsia="Calibri" w:hAnsi="Calibri"/>
          <w:i/>
          <w:sz w:val="20"/>
          <w:szCs w:val="20"/>
        </w:rPr>
      </w:pPr>
      <w:r w:rsidRPr="00A43D4F">
        <w:rPr>
          <w:rFonts w:ascii="Calibri" w:hAnsi="Calibri"/>
          <w:b/>
          <w:bCs/>
          <w:i/>
          <w:sz w:val="20"/>
          <w:szCs w:val="20"/>
          <w:lang w:eastAsia="en-US"/>
        </w:rPr>
        <w:t>Ergenlerin Okul Türüne Göre KA-Sİ Çocuk ve Ergenler İçin Empatik Eğilim Ölçeği Ergen Formu’nun Alt Boyutlarından Aldıkları Puan Ortalamalarına İlişkin Bulgular</w:t>
      </w:r>
    </w:p>
    <w:p w:rsidR="00AF09CD" w:rsidRPr="00A43D4F" w:rsidRDefault="00AF09CD" w:rsidP="00AF09CD">
      <w:pPr>
        <w:widowControl w:val="0"/>
        <w:autoSpaceDE w:val="0"/>
        <w:autoSpaceDN w:val="0"/>
        <w:adjustRightInd w:val="0"/>
        <w:spacing w:after="120"/>
        <w:ind w:firstLine="284"/>
        <w:jc w:val="both"/>
        <w:rPr>
          <w:rFonts w:ascii="Calibri" w:eastAsia="Calibri" w:hAnsi="Calibri"/>
          <w:sz w:val="20"/>
          <w:szCs w:val="20"/>
        </w:rPr>
      </w:pPr>
      <w:r w:rsidRPr="00A43D4F">
        <w:rPr>
          <w:rFonts w:ascii="Calibri" w:hAnsi="Calibri"/>
          <w:sz w:val="20"/>
          <w:szCs w:val="20"/>
        </w:rPr>
        <w:t xml:space="preserve">Yapılan </w:t>
      </w:r>
      <w:r w:rsidRPr="00A43D4F">
        <w:rPr>
          <w:rFonts w:ascii="Calibri" w:hAnsi="Calibri"/>
          <w:bCs/>
          <w:sz w:val="20"/>
          <w:szCs w:val="20"/>
        </w:rPr>
        <w:t xml:space="preserve">analiz </w:t>
      </w:r>
      <w:r w:rsidRPr="00A43D4F">
        <w:rPr>
          <w:rFonts w:ascii="Calibri" w:hAnsi="Calibri"/>
          <w:sz w:val="20"/>
          <w:szCs w:val="20"/>
        </w:rPr>
        <w:t xml:space="preserve">sonuçlarına göre çocukların duygusal </w:t>
      </w:r>
      <w:proofErr w:type="gramStart"/>
      <w:r w:rsidRPr="00A43D4F">
        <w:rPr>
          <w:rFonts w:ascii="Calibri" w:hAnsi="Calibri"/>
          <w:sz w:val="20"/>
          <w:szCs w:val="20"/>
        </w:rPr>
        <w:t>empati</w:t>
      </w:r>
      <w:proofErr w:type="gramEnd"/>
      <w:r w:rsidRPr="00A43D4F">
        <w:rPr>
          <w:rFonts w:ascii="Calibri" w:hAnsi="Calibri"/>
          <w:sz w:val="20"/>
          <w:szCs w:val="20"/>
        </w:rPr>
        <w:t xml:space="preserve">, bilişsel empati ve toplam empati </w:t>
      </w:r>
      <w:r w:rsidRPr="00A43D4F">
        <w:rPr>
          <w:rFonts w:ascii="Calibri" w:hAnsi="Calibri"/>
          <w:sz w:val="20"/>
          <w:szCs w:val="20"/>
          <w:lang w:eastAsia="en-US"/>
        </w:rPr>
        <w:t xml:space="preserve">puanlarında </w:t>
      </w:r>
      <w:r w:rsidRPr="00A43D4F">
        <w:rPr>
          <w:rFonts w:ascii="Calibri" w:eastAsia="Calibri" w:hAnsi="Calibri"/>
          <w:sz w:val="20"/>
          <w:szCs w:val="20"/>
        </w:rPr>
        <w:t xml:space="preserve">devam edilen okul türüne göre </w:t>
      </w:r>
      <w:r w:rsidRPr="00A43D4F">
        <w:rPr>
          <w:rFonts w:ascii="Calibri" w:hAnsi="Calibri"/>
          <w:sz w:val="20"/>
          <w:szCs w:val="20"/>
        </w:rPr>
        <w:t xml:space="preserve">istatistiksel olarak anlamlı derecede farklılık tespit edilmemiştir. Her iki okul türünün programlarının farklılık taşımamasının, böyle bir sonuca neden olduğunu düşündürmektedir. Sayın (2003) tarafından </w:t>
      </w:r>
      <w:r w:rsidRPr="00A43D4F">
        <w:rPr>
          <w:rFonts w:ascii="Calibri" w:eastAsia="Calibri" w:hAnsi="Calibri"/>
          <w:bCs/>
          <w:sz w:val="20"/>
          <w:szCs w:val="20"/>
        </w:rPr>
        <w:t xml:space="preserve">farklı programlarda okuyan öğretmen adayı üniversite öğrencileri üzerinde </w:t>
      </w:r>
      <w:r w:rsidRPr="00A43D4F">
        <w:rPr>
          <w:rFonts w:ascii="Calibri" w:hAnsi="Calibri"/>
          <w:sz w:val="20"/>
          <w:szCs w:val="20"/>
        </w:rPr>
        <w:t xml:space="preserve">yapılan araştırma sonucunda, </w:t>
      </w:r>
      <w:r w:rsidRPr="00A43D4F">
        <w:rPr>
          <w:rFonts w:ascii="Calibri" w:eastAsia="Calibri" w:hAnsi="Calibri"/>
          <w:sz w:val="20"/>
          <w:szCs w:val="20"/>
        </w:rPr>
        <w:t xml:space="preserve">öğrencilerin okudukları bölümlere göre (İlköğretim Bölümü’ne bağlı Sınıf Öğretmenliği, Sosyal Bilgiler Eğitimi, Fen Bilgisi Eğitimi, Okul Öncesi Eğitimi Anabilim Dalları ve Türkçe Eğitimi Bölümü) empatik eğilim düzeyleri arasında fark olmadığı tespit edilmiştir. </w:t>
      </w:r>
    </w:p>
    <w:p w:rsidR="004F521A" w:rsidRDefault="004F521A" w:rsidP="00AF09CD">
      <w:pPr>
        <w:widowControl w:val="0"/>
        <w:autoSpaceDE w:val="0"/>
        <w:autoSpaceDN w:val="0"/>
        <w:adjustRightInd w:val="0"/>
        <w:spacing w:after="120"/>
        <w:rPr>
          <w:rFonts w:ascii="Calibri" w:hAnsi="Calibri"/>
          <w:b/>
          <w:i/>
          <w:sz w:val="20"/>
          <w:szCs w:val="20"/>
        </w:rPr>
      </w:pPr>
    </w:p>
    <w:p w:rsidR="00AF09CD" w:rsidRPr="00A43D4F" w:rsidRDefault="00AF09CD" w:rsidP="00AF09CD">
      <w:pPr>
        <w:widowControl w:val="0"/>
        <w:autoSpaceDE w:val="0"/>
        <w:autoSpaceDN w:val="0"/>
        <w:adjustRightInd w:val="0"/>
        <w:spacing w:after="120"/>
        <w:rPr>
          <w:rFonts w:ascii="Calibri" w:eastAsia="Calibri" w:hAnsi="Calibri" w:cs="Arial,Bold"/>
          <w:b/>
          <w:bCs/>
          <w:i/>
          <w:sz w:val="20"/>
          <w:szCs w:val="20"/>
        </w:rPr>
      </w:pPr>
      <w:r w:rsidRPr="00A43D4F">
        <w:rPr>
          <w:rFonts w:ascii="Calibri" w:hAnsi="Calibri"/>
          <w:b/>
          <w:i/>
          <w:sz w:val="20"/>
          <w:szCs w:val="20"/>
        </w:rPr>
        <w:t>Ergenlerin Cinsiyetlerine Göre KA-Sİ Çocuk ve Ergenler İçin Empatik Eğilim Ölçeği Ergen Formu’nun Alt Boyutlarından Aldıkları Puan Ortalamalarına İlişkin Bulgular</w:t>
      </w:r>
    </w:p>
    <w:p w:rsidR="00AF09CD" w:rsidRPr="00A43D4F" w:rsidRDefault="00AF09CD" w:rsidP="00AF09CD">
      <w:pPr>
        <w:widowControl w:val="0"/>
        <w:autoSpaceDE w:val="0"/>
        <w:autoSpaceDN w:val="0"/>
        <w:adjustRightInd w:val="0"/>
        <w:spacing w:after="120"/>
        <w:ind w:firstLine="284"/>
        <w:jc w:val="both"/>
        <w:rPr>
          <w:rFonts w:ascii="Calibri" w:eastAsia="TimesNewRoman" w:hAnsi="Calibri"/>
          <w:sz w:val="20"/>
          <w:szCs w:val="20"/>
        </w:rPr>
      </w:pPr>
      <w:r w:rsidRPr="00A43D4F">
        <w:rPr>
          <w:rFonts w:ascii="Calibri" w:hAnsi="Calibri"/>
          <w:sz w:val="20"/>
          <w:szCs w:val="20"/>
        </w:rPr>
        <w:t xml:space="preserve">Duygusal, bilişsel ve toplam </w:t>
      </w:r>
      <w:proofErr w:type="gramStart"/>
      <w:r w:rsidRPr="00A43D4F">
        <w:rPr>
          <w:rFonts w:ascii="Calibri" w:hAnsi="Calibri"/>
          <w:sz w:val="20"/>
          <w:szCs w:val="20"/>
        </w:rPr>
        <w:t>empati</w:t>
      </w:r>
      <w:proofErr w:type="gramEnd"/>
      <w:r w:rsidRPr="00A43D4F">
        <w:rPr>
          <w:rFonts w:ascii="Calibri" w:hAnsi="Calibri"/>
          <w:sz w:val="20"/>
          <w:szCs w:val="20"/>
        </w:rPr>
        <w:t xml:space="preserve"> puan değerlerinin kızlarda erkeklere göre anlamlı derecede yüksek olduğu belirlenmiştir</w:t>
      </w:r>
      <w:r w:rsidRPr="00A43D4F">
        <w:rPr>
          <w:rFonts w:ascii="Calibri" w:eastAsia="Calibri" w:hAnsi="Calibri"/>
          <w:sz w:val="20"/>
          <w:szCs w:val="20"/>
          <w:shd w:val="clear" w:color="auto" w:fill="FFFFFF"/>
          <w:lang w:eastAsia="en-US"/>
        </w:rPr>
        <w:t xml:space="preserve"> (Tablo 7).</w:t>
      </w:r>
      <w:r w:rsidRPr="00A43D4F">
        <w:rPr>
          <w:rFonts w:ascii="Calibri" w:eastAsia="TimesNewRoman" w:hAnsi="Calibri"/>
          <w:sz w:val="20"/>
          <w:szCs w:val="20"/>
        </w:rPr>
        <w:t xml:space="preserve"> Cinsiyete göre, empatik beceri puan ortalamaları arasında kızların lehine anlamlı bir farklılaşma olduğu görülmektedir. </w:t>
      </w:r>
      <w:r w:rsidRPr="00A43D4F">
        <w:rPr>
          <w:rFonts w:ascii="Calibri" w:hAnsi="Calibri"/>
          <w:sz w:val="20"/>
          <w:szCs w:val="20"/>
        </w:rPr>
        <w:t xml:space="preserve">Cinsiyet, bilişsel </w:t>
      </w:r>
      <w:proofErr w:type="gramStart"/>
      <w:r w:rsidRPr="00A43D4F">
        <w:rPr>
          <w:rFonts w:ascii="Calibri" w:hAnsi="Calibri"/>
          <w:sz w:val="20"/>
          <w:szCs w:val="20"/>
        </w:rPr>
        <w:t>empati</w:t>
      </w:r>
      <w:proofErr w:type="gramEnd"/>
      <w:r w:rsidRPr="00A43D4F">
        <w:rPr>
          <w:rFonts w:ascii="Calibri" w:hAnsi="Calibri"/>
          <w:sz w:val="20"/>
          <w:szCs w:val="20"/>
        </w:rPr>
        <w:t xml:space="preserve"> ve duygusal empati </w:t>
      </w:r>
      <w:r w:rsidRPr="00A43D4F">
        <w:rPr>
          <w:rFonts w:ascii="Calibri" w:hAnsi="Calibri"/>
          <w:sz w:val="20"/>
          <w:szCs w:val="20"/>
        </w:rPr>
        <w:lastRenderedPageBreak/>
        <w:t xml:space="preserve">eğilimlerinde belirleyici bir değişkendir ve her iki alt boyutta ergen kızların daha olumlu tutumlara sahip olduğunun belirleyicisidir. Empatik beceriler ile ilgili yapılan çalışmalar, cinsiyetin empatik becerilerin bir farklılaşması ile ilişkili olduğunu göstermiştir. Empati ve etik yargı arasındaki ilişkiyi inceleyen Kalliopuska (1983),  kızların </w:t>
      </w:r>
      <w:proofErr w:type="gramStart"/>
      <w:r w:rsidRPr="00A43D4F">
        <w:rPr>
          <w:rFonts w:ascii="Calibri" w:hAnsi="Calibri"/>
          <w:sz w:val="20"/>
          <w:szCs w:val="20"/>
        </w:rPr>
        <w:t>empati</w:t>
      </w:r>
      <w:proofErr w:type="gramEnd"/>
      <w:r w:rsidRPr="00A43D4F">
        <w:rPr>
          <w:rFonts w:ascii="Calibri" w:hAnsi="Calibri"/>
          <w:sz w:val="20"/>
          <w:szCs w:val="20"/>
        </w:rPr>
        <w:t xml:space="preserve"> puanlarının erkeklerden anlamlı olarak daha yüksek olduğunu bulmuştur. Benzer şekilde, çocuk ve ergenlerde kullanılmak üzere bir </w:t>
      </w:r>
      <w:proofErr w:type="gramStart"/>
      <w:r w:rsidRPr="00A43D4F">
        <w:rPr>
          <w:rFonts w:ascii="Calibri" w:hAnsi="Calibri"/>
          <w:sz w:val="20"/>
          <w:szCs w:val="20"/>
        </w:rPr>
        <w:t>empati</w:t>
      </w:r>
      <w:proofErr w:type="gramEnd"/>
      <w:r w:rsidRPr="00A43D4F">
        <w:rPr>
          <w:rFonts w:ascii="Calibri" w:hAnsi="Calibri"/>
          <w:sz w:val="20"/>
          <w:szCs w:val="20"/>
        </w:rPr>
        <w:t xml:space="preserve"> ölçeği geliştirmeyi amaçlayan Bryant (1982) çalışmasında, kızların erkeklerden daha empatik olduğunu gözlemlemiştir. Köksal Akyol, Salı ve Körükçü, (2011), çocukların empatik eğilimlerini inceleyen çalışmalarının bulguları doğrultusunda, çocukların cinsiyetlerinin onların empatik eğilimleri üzerinde etkili olduğu sonucuna varmışlardır. </w:t>
      </w:r>
      <w:r w:rsidRPr="00A43D4F">
        <w:rPr>
          <w:rFonts w:ascii="Calibri" w:eastAsia="TimesNewRoman" w:hAnsi="Calibri"/>
          <w:sz w:val="20"/>
          <w:szCs w:val="20"/>
        </w:rPr>
        <w:t xml:space="preserve">Bu araştırma bulgusunu destekler nitelikte </w:t>
      </w:r>
      <w:proofErr w:type="gramStart"/>
      <w:r w:rsidRPr="00A43D4F">
        <w:rPr>
          <w:rFonts w:ascii="Calibri" w:hAnsi="Calibri"/>
          <w:sz w:val="20"/>
          <w:szCs w:val="20"/>
        </w:rPr>
        <w:t>l</w:t>
      </w:r>
      <w:r w:rsidRPr="00A43D4F">
        <w:rPr>
          <w:rFonts w:ascii="Calibri" w:eastAsia="TimesNewRoman" w:hAnsi="Calibri"/>
          <w:sz w:val="20"/>
          <w:szCs w:val="20"/>
        </w:rPr>
        <w:t>iteratürde</w:t>
      </w:r>
      <w:proofErr w:type="gramEnd"/>
      <w:r w:rsidRPr="00A43D4F">
        <w:rPr>
          <w:rFonts w:ascii="Calibri" w:eastAsia="TimesNewRoman" w:hAnsi="Calibri"/>
          <w:sz w:val="20"/>
          <w:szCs w:val="20"/>
        </w:rPr>
        <w:t xml:space="preserve"> kızların empatik beceri ve empatik eğilim düzeylerinin erkeklere göre daha yüksek olduğunu saptayan çok sayıda araştırma sonucuna rastlanmaktadır (Aydın, 1996; Bozkurt, 1997; Hoffman</w:t>
      </w:r>
      <w:r w:rsidRPr="00A43D4F">
        <w:rPr>
          <w:rFonts w:ascii="Calibri" w:hAnsi="Calibri"/>
          <w:sz w:val="20"/>
          <w:szCs w:val="20"/>
        </w:rPr>
        <w:t xml:space="preserve"> </w:t>
      </w:r>
      <w:r w:rsidRPr="00A43D4F">
        <w:rPr>
          <w:rFonts w:ascii="Calibri" w:eastAsia="Arial TUR" w:hAnsi="Calibri"/>
          <w:sz w:val="20"/>
          <w:szCs w:val="20"/>
        </w:rPr>
        <w:t xml:space="preserve">&amp; </w:t>
      </w:r>
      <w:r w:rsidRPr="00A43D4F">
        <w:rPr>
          <w:rFonts w:ascii="Calibri" w:eastAsia="TimesNewRoman" w:hAnsi="Calibri"/>
          <w:sz w:val="20"/>
          <w:szCs w:val="20"/>
        </w:rPr>
        <w:t xml:space="preserve">Levine, 1976; Hoffman, 1977; </w:t>
      </w:r>
      <w:r w:rsidRPr="00A43D4F">
        <w:rPr>
          <w:rFonts w:ascii="Calibri" w:hAnsi="Calibri"/>
          <w:sz w:val="20"/>
          <w:szCs w:val="20"/>
        </w:rPr>
        <w:t>Rehber, 2007)</w:t>
      </w:r>
      <w:r w:rsidRPr="00A43D4F">
        <w:rPr>
          <w:rStyle w:val="AklamaBavurusu"/>
        </w:rPr>
        <w:t>.</w:t>
      </w:r>
    </w:p>
    <w:p w:rsidR="004F521A" w:rsidRDefault="004F521A" w:rsidP="00AF09CD">
      <w:pPr>
        <w:widowControl w:val="0"/>
        <w:autoSpaceDE w:val="0"/>
        <w:autoSpaceDN w:val="0"/>
        <w:adjustRightInd w:val="0"/>
        <w:spacing w:after="120"/>
        <w:jc w:val="both"/>
        <w:rPr>
          <w:rFonts w:ascii="Calibri" w:hAnsi="Calibri"/>
          <w:b/>
          <w:bCs/>
          <w:i/>
          <w:sz w:val="20"/>
          <w:szCs w:val="20"/>
          <w:lang w:eastAsia="en-US"/>
        </w:rPr>
      </w:pPr>
    </w:p>
    <w:p w:rsidR="00AF09CD" w:rsidRPr="00A43D4F" w:rsidRDefault="00AF09CD" w:rsidP="00AF09CD">
      <w:pPr>
        <w:widowControl w:val="0"/>
        <w:autoSpaceDE w:val="0"/>
        <w:autoSpaceDN w:val="0"/>
        <w:adjustRightInd w:val="0"/>
        <w:spacing w:after="120"/>
        <w:jc w:val="both"/>
        <w:rPr>
          <w:rFonts w:ascii="Calibri" w:hAnsi="Calibri"/>
          <w:b/>
          <w:bCs/>
          <w:i/>
          <w:sz w:val="20"/>
          <w:szCs w:val="20"/>
          <w:lang w:eastAsia="en-US"/>
        </w:rPr>
      </w:pPr>
      <w:r w:rsidRPr="00A43D4F">
        <w:rPr>
          <w:rFonts w:ascii="Calibri" w:hAnsi="Calibri"/>
          <w:b/>
          <w:bCs/>
          <w:i/>
          <w:sz w:val="20"/>
          <w:szCs w:val="20"/>
          <w:lang w:eastAsia="en-US"/>
        </w:rPr>
        <w:t>Ergenlerin Sınıf Düzeylerine Göre KA-Sİ Çocuk ve Ergenler İçin Empatik Eğilim Ölçeği Ergen Formu’nun Alt Boyutlarından Aldıkları Puan Ortalamalarına İlişkin Bulgular</w:t>
      </w:r>
    </w:p>
    <w:p w:rsidR="00AF09CD" w:rsidRPr="00A43D4F" w:rsidRDefault="00AF09CD" w:rsidP="00AF09C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jc w:val="both"/>
        <w:rPr>
          <w:rFonts w:ascii="inherit" w:hAnsi="inherit" w:cs="Courier New"/>
          <w:sz w:val="20"/>
          <w:szCs w:val="20"/>
        </w:rPr>
      </w:pPr>
      <w:r w:rsidRPr="00A43D4F">
        <w:rPr>
          <w:rFonts w:ascii="Calibri" w:hAnsi="Calibri"/>
          <w:sz w:val="20"/>
          <w:szCs w:val="20"/>
        </w:rPr>
        <w:t xml:space="preserve">Analiz sonuçlarına göre İstatistiksel olarak anlamlı farklılık görülmemekle birlikte duygusal </w:t>
      </w:r>
      <w:proofErr w:type="gramStart"/>
      <w:r w:rsidRPr="00A43D4F">
        <w:rPr>
          <w:rFonts w:ascii="Calibri" w:hAnsi="Calibri"/>
          <w:sz w:val="20"/>
          <w:szCs w:val="20"/>
        </w:rPr>
        <w:t>empati</w:t>
      </w:r>
      <w:proofErr w:type="gramEnd"/>
      <w:r w:rsidRPr="00A43D4F">
        <w:rPr>
          <w:rFonts w:ascii="Calibri" w:hAnsi="Calibri"/>
          <w:sz w:val="20"/>
          <w:szCs w:val="20"/>
        </w:rPr>
        <w:t xml:space="preserve">, bilişsel empati ve toplam empati puan değerlerinin onbirinci sınıf öğrencilerinde, dokuzuncu ve onuncu sınıftakilere göre daha yüksek olduğu tespit edilmiştir. Bryant (1982), yedinci sınıfta okuyan çocukların </w:t>
      </w:r>
      <w:proofErr w:type="gramStart"/>
      <w:r w:rsidRPr="00A43D4F">
        <w:rPr>
          <w:rFonts w:ascii="Calibri" w:hAnsi="Calibri"/>
          <w:sz w:val="20"/>
          <w:szCs w:val="20"/>
        </w:rPr>
        <w:t>empati</w:t>
      </w:r>
      <w:proofErr w:type="gramEnd"/>
      <w:r w:rsidRPr="00A43D4F">
        <w:rPr>
          <w:rFonts w:ascii="Calibri" w:hAnsi="Calibri"/>
          <w:sz w:val="20"/>
          <w:szCs w:val="20"/>
        </w:rPr>
        <w:t xml:space="preserve"> düzeylerinin, dördüncü sınıfta okuyanlara oranla daha yüksek olduğunu saptamıştır. </w:t>
      </w:r>
      <w:r w:rsidRPr="00A43D4F">
        <w:rPr>
          <w:rFonts w:ascii="Calibri" w:eastAsia="TimesNewRoman" w:hAnsi="Calibri"/>
          <w:sz w:val="20"/>
          <w:szCs w:val="20"/>
        </w:rPr>
        <w:t xml:space="preserve">Köksal (1997), yaptığı araştırmada lise üçüncü sınıfta okuyan ergenlerin empatik beceri puanlarının, birinci ve ikinci sınıflarda olan ergenlerin puanlarından daha yüksek olduğunu tespit saptamıştır. Alver’in (2005) yaptığı araştırma sonucunda da sınıf düzeylerine göre, empatik beceri puanlarının üst düzey sınıfların lehine anlamlı düzeyde farklılaştığı tespit edilmiştir. </w:t>
      </w:r>
      <w:r w:rsidRPr="00A43D4F">
        <w:rPr>
          <w:rFonts w:asciiTheme="minorHAnsi" w:hAnsiTheme="minorHAnsi" w:cs="Courier New"/>
          <w:sz w:val="20"/>
          <w:szCs w:val="20"/>
        </w:rPr>
        <w:t xml:space="preserve">Alver (2005)’in çalışmasının bulgularına göre, empatik beceri puanları, daha üst sınıflardaki öğrencilerin lehine anlamlı derecede fark olduğunu göstermiştir. </w:t>
      </w:r>
      <w:r w:rsidRPr="00A43D4F">
        <w:rPr>
          <w:rFonts w:asciiTheme="minorHAnsi" w:eastAsia="TimesNewRoman" w:hAnsiTheme="minorHAnsi"/>
          <w:sz w:val="20"/>
          <w:szCs w:val="20"/>
        </w:rPr>
        <w:t>Nelson (1985)</w:t>
      </w:r>
      <w:r w:rsidRPr="00A43D4F">
        <w:rPr>
          <w:rFonts w:ascii="Calibri" w:eastAsia="TimesNewRoman" w:hAnsi="Calibri"/>
          <w:sz w:val="20"/>
          <w:szCs w:val="20"/>
        </w:rPr>
        <w:t xml:space="preserve"> ise yaşın </w:t>
      </w:r>
      <w:proofErr w:type="gramStart"/>
      <w:r w:rsidRPr="00A43D4F">
        <w:rPr>
          <w:rFonts w:ascii="Calibri" w:eastAsia="TimesNewRoman" w:hAnsi="Calibri"/>
          <w:sz w:val="20"/>
          <w:szCs w:val="20"/>
        </w:rPr>
        <w:t>empati</w:t>
      </w:r>
      <w:proofErr w:type="gramEnd"/>
      <w:r w:rsidRPr="00A43D4F">
        <w:rPr>
          <w:rFonts w:ascii="Calibri" w:eastAsia="TimesNewRoman" w:hAnsi="Calibri"/>
          <w:sz w:val="20"/>
          <w:szCs w:val="20"/>
        </w:rPr>
        <w:t xml:space="preserve"> üzerinde etkisinin anlamlı olduğunu saptamıştır. </w:t>
      </w:r>
      <w:r w:rsidRPr="00A43D4F">
        <w:rPr>
          <w:rFonts w:ascii="Calibri" w:hAnsi="Calibri" w:cs="Arial"/>
          <w:sz w:val="20"/>
          <w:szCs w:val="20"/>
          <w:shd w:val="clear" w:color="auto" w:fill="FFFFFF"/>
        </w:rPr>
        <w:t xml:space="preserve">Köksal Akyol vd.’nin (2011) sınıf düzeyine göre çocukların empatik eğilimlerini inceleyen çalışmalarının bulguları doğrultusunda üçüncü sınıfta duygusal </w:t>
      </w:r>
      <w:proofErr w:type="gramStart"/>
      <w:r w:rsidRPr="00A43D4F">
        <w:rPr>
          <w:rFonts w:ascii="Calibri" w:hAnsi="Calibri" w:cs="Arial"/>
          <w:sz w:val="20"/>
          <w:szCs w:val="20"/>
          <w:shd w:val="clear" w:color="auto" w:fill="FFFFFF"/>
        </w:rPr>
        <w:t>empati</w:t>
      </w:r>
      <w:proofErr w:type="gramEnd"/>
      <w:r w:rsidRPr="00A43D4F">
        <w:rPr>
          <w:rFonts w:ascii="Calibri" w:hAnsi="Calibri" w:cs="Arial"/>
          <w:sz w:val="20"/>
          <w:szCs w:val="20"/>
          <w:shd w:val="clear" w:color="auto" w:fill="FFFFFF"/>
        </w:rPr>
        <w:t xml:space="preserve"> eğiliminin daha yüksek, dördüncü ve beşinci sınıflarda ise toplam empati eğilim puanlarının daha yüksek olduğu sonucuna varılmıştır.</w:t>
      </w:r>
      <w:r w:rsidRPr="00A43D4F">
        <w:rPr>
          <w:rFonts w:ascii="Calibri" w:eastAsia="Calibri" w:hAnsi="Calibri" w:cs="Courier New"/>
          <w:bCs/>
          <w:sz w:val="20"/>
          <w:szCs w:val="20"/>
        </w:rPr>
        <w:t xml:space="preserve"> </w:t>
      </w:r>
      <w:r w:rsidRPr="00A43D4F">
        <w:rPr>
          <w:rFonts w:ascii="Calibri" w:eastAsia="TimesNewRoman" w:hAnsi="Calibri"/>
          <w:sz w:val="20"/>
          <w:szCs w:val="20"/>
        </w:rPr>
        <w:t>Böylece lise son sınıfın öğrencilerinin, lise birinci ve ikinci sınıflara oranla daha yüksek düzeyde empatik beceriye sahip olmalarının doğal olduğu düşünülebilir. Sınıf düzeyi yükseldikçe artan yaşla birlikte gelen olgunlaşma, ergen bencilliğini aşmalarını, ergenlerin birbirlerini anlamalarını kolaylaştırabilir.</w:t>
      </w:r>
    </w:p>
    <w:p w:rsidR="004F521A" w:rsidRDefault="004F521A" w:rsidP="00AF09CD">
      <w:pPr>
        <w:widowControl w:val="0"/>
        <w:spacing w:after="120"/>
        <w:jc w:val="both"/>
        <w:outlineLvl w:val="1"/>
        <w:rPr>
          <w:rFonts w:ascii="Calibri" w:hAnsi="Calibri"/>
          <w:b/>
          <w:bCs/>
          <w:i/>
          <w:sz w:val="20"/>
          <w:szCs w:val="20"/>
          <w:lang w:eastAsia="en-US"/>
        </w:rPr>
      </w:pPr>
    </w:p>
    <w:p w:rsidR="00AF09CD" w:rsidRPr="00A43D4F" w:rsidRDefault="00AF09CD" w:rsidP="00AF09CD">
      <w:pPr>
        <w:widowControl w:val="0"/>
        <w:spacing w:after="120"/>
        <w:jc w:val="both"/>
        <w:outlineLvl w:val="1"/>
        <w:rPr>
          <w:rFonts w:ascii="Calibri" w:hAnsi="Calibri"/>
          <w:b/>
          <w:bCs/>
          <w:i/>
          <w:sz w:val="20"/>
          <w:szCs w:val="20"/>
          <w:lang w:eastAsia="en-US"/>
        </w:rPr>
      </w:pPr>
      <w:r w:rsidRPr="00A43D4F">
        <w:rPr>
          <w:rFonts w:ascii="Calibri" w:hAnsi="Calibri"/>
          <w:b/>
          <w:bCs/>
          <w:i/>
          <w:sz w:val="20"/>
          <w:szCs w:val="20"/>
          <w:lang w:eastAsia="en-US"/>
        </w:rPr>
        <w:t>Ergenlerin Şiddet Eğilim Ölçeği Alt Boyutlarından Aldıkları Puanlar İle KA-Sİ Çocuk ve Ergenler İçin Empatik Eğilim Ölçeği Ergen Formu’nun Alt Boyutlarından Aldıkları Puanlara İlişkin Korelasyon Katsayısı Önemlilik Testi Sonuçları</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hAnsi="Calibri"/>
          <w:sz w:val="20"/>
          <w:szCs w:val="20"/>
        </w:rPr>
        <w:t xml:space="preserve">Ergenlerde saldırganlık puanı ile duygusal </w:t>
      </w:r>
      <w:proofErr w:type="gramStart"/>
      <w:r w:rsidRPr="00A43D4F">
        <w:rPr>
          <w:rFonts w:ascii="Calibri" w:hAnsi="Calibri"/>
          <w:sz w:val="20"/>
          <w:szCs w:val="20"/>
        </w:rPr>
        <w:t>empati</w:t>
      </w:r>
      <w:proofErr w:type="gramEnd"/>
      <w:r w:rsidRPr="00A43D4F">
        <w:rPr>
          <w:rFonts w:ascii="Calibri" w:hAnsi="Calibri"/>
          <w:sz w:val="20"/>
          <w:szCs w:val="20"/>
        </w:rPr>
        <w:t xml:space="preserve">, bilişsel empati ve toplam empati puanları arasında istatistiksel olarak negatif yönlü anlamlı derecede zayıf bir ilişki tespit edilmiştir. Şiddet eğilim puanı arttıkça duygusal </w:t>
      </w:r>
      <w:proofErr w:type="gramStart"/>
      <w:r w:rsidRPr="00A43D4F">
        <w:rPr>
          <w:rFonts w:ascii="Calibri" w:hAnsi="Calibri"/>
          <w:sz w:val="20"/>
          <w:szCs w:val="20"/>
        </w:rPr>
        <w:t>empati</w:t>
      </w:r>
      <w:proofErr w:type="gramEnd"/>
      <w:r w:rsidRPr="00A43D4F">
        <w:rPr>
          <w:rFonts w:ascii="Calibri" w:hAnsi="Calibri"/>
          <w:sz w:val="20"/>
          <w:szCs w:val="20"/>
        </w:rPr>
        <w:t xml:space="preserve"> puanı, bilişsel empati puanı ve toplam empati puanı azalmaktadır. </w:t>
      </w:r>
      <w:r w:rsidRPr="00A43D4F">
        <w:rPr>
          <w:rFonts w:ascii="Calibri" w:eastAsia="Calibri" w:hAnsi="Calibri"/>
          <w:sz w:val="20"/>
          <w:szCs w:val="20"/>
        </w:rPr>
        <w:t xml:space="preserve">Yapılan bazı çalışmalarda </w:t>
      </w:r>
      <w:proofErr w:type="gramStart"/>
      <w:r w:rsidRPr="00A43D4F">
        <w:rPr>
          <w:rFonts w:ascii="Calibri" w:eastAsia="Calibri" w:hAnsi="Calibri"/>
          <w:sz w:val="20"/>
          <w:szCs w:val="20"/>
        </w:rPr>
        <w:t>empatinin</w:t>
      </w:r>
      <w:proofErr w:type="gramEnd"/>
      <w:r w:rsidRPr="00A43D4F">
        <w:rPr>
          <w:rFonts w:ascii="Calibri" w:eastAsia="Calibri" w:hAnsi="Calibri"/>
          <w:sz w:val="20"/>
          <w:szCs w:val="20"/>
        </w:rPr>
        <w:t xml:space="preserve"> düşük düzeyi, saldırganlık (Eisenberg </w:t>
      </w:r>
      <w:r w:rsidRPr="00A43D4F">
        <w:rPr>
          <w:rFonts w:ascii="Calibri" w:eastAsia="Calibri" w:hAnsi="Calibri" w:cs="Minion Pro Med"/>
          <w:sz w:val="20"/>
          <w:szCs w:val="20"/>
        </w:rPr>
        <w:t>&amp;</w:t>
      </w:r>
      <w:r w:rsidRPr="00A43D4F">
        <w:rPr>
          <w:rFonts w:ascii="Calibri" w:hAnsi="Calibri"/>
          <w:sz w:val="20"/>
          <w:szCs w:val="20"/>
        </w:rPr>
        <w:t xml:space="preserve"> </w:t>
      </w:r>
      <w:r w:rsidRPr="00A43D4F">
        <w:rPr>
          <w:rFonts w:ascii="Calibri" w:eastAsia="Calibri" w:hAnsi="Calibri"/>
          <w:sz w:val="20"/>
          <w:szCs w:val="20"/>
        </w:rPr>
        <w:t>Strayer, 1987) ve antisosyal davranışlar (</w:t>
      </w:r>
      <w:r w:rsidRPr="00A43D4F">
        <w:rPr>
          <w:rFonts w:ascii="Calibri" w:eastAsia="Calibri" w:hAnsi="Calibri" w:cs="TimesNewRomanPSMT"/>
          <w:sz w:val="20"/>
          <w:szCs w:val="20"/>
        </w:rPr>
        <w:t xml:space="preserve">Ohbuchi, Ohno </w:t>
      </w:r>
      <w:r w:rsidRPr="00A43D4F">
        <w:rPr>
          <w:rFonts w:ascii="Calibri" w:eastAsia="Calibri" w:hAnsi="Calibri" w:cs="Minion Pro Med"/>
          <w:sz w:val="20"/>
          <w:szCs w:val="20"/>
        </w:rPr>
        <w:t>&amp;</w:t>
      </w:r>
      <w:r w:rsidRPr="00A43D4F">
        <w:rPr>
          <w:rFonts w:ascii="Calibri" w:hAnsi="Calibri"/>
          <w:sz w:val="20"/>
          <w:szCs w:val="20"/>
        </w:rPr>
        <w:t xml:space="preserve"> </w:t>
      </w:r>
      <w:r w:rsidRPr="00A43D4F">
        <w:rPr>
          <w:rFonts w:ascii="Calibri" w:eastAsia="Calibri" w:hAnsi="Calibri" w:cs="TimesNewRomanPSMT"/>
          <w:sz w:val="20"/>
          <w:szCs w:val="20"/>
        </w:rPr>
        <w:t xml:space="preserve">Mukai, </w:t>
      </w:r>
      <w:r w:rsidRPr="00A43D4F">
        <w:rPr>
          <w:rFonts w:ascii="Calibri" w:eastAsia="Calibri" w:hAnsi="Calibri"/>
          <w:sz w:val="20"/>
          <w:szCs w:val="20"/>
        </w:rPr>
        <w:t xml:space="preserve">1993) ile yüksek düzeyde ilişkili bulunmuştur. Filiz (2009) tarafından yapılan bir araştırmada, öğrencilerin empatik eğilim puanları ile saldırganlık puanları arasındaki ilişki olup olmadığı incelenmiş, araştırma sonucunda, öğrencilerin saldırganlık puanları ile empatik eğilim puanları arasında anlamlı bir ilişki olduğu saptanmıştır. </w:t>
      </w:r>
      <w:r w:rsidRPr="00A43D4F">
        <w:rPr>
          <w:rFonts w:ascii="Calibri" w:eastAsia="Calibri" w:hAnsi="Calibri" w:cs="TimesNewRomanPSMT"/>
          <w:sz w:val="20"/>
          <w:szCs w:val="20"/>
        </w:rPr>
        <w:t xml:space="preserve">Warden </w:t>
      </w:r>
      <w:r w:rsidRPr="00A43D4F">
        <w:rPr>
          <w:rFonts w:ascii="Calibri" w:hAnsi="Calibri"/>
          <w:sz w:val="20"/>
          <w:szCs w:val="20"/>
        </w:rPr>
        <w:t>ve</w:t>
      </w:r>
      <w:r w:rsidRPr="00A43D4F">
        <w:rPr>
          <w:rFonts w:ascii="Calibri" w:eastAsia="Calibri" w:hAnsi="Calibri" w:cs="TimesNewRomanPSMT"/>
          <w:sz w:val="20"/>
          <w:szCs w:val="20"/>
        </w:rPr>
        <w:t xml:space="preserve"> Mackinnon (2003) tarafından yapılan çalışmada akranları tarafından zorba, kurban ve pro-sosyal olarak sınıflandırılan çocukların empatik tepkileri değerlendirilmiş, prososyal çocukların zorbalara göre daha empatik oldukları belirlenmiştir. Gini,  Albiero, Benelli ve Altoe (2007) tarafından yapılan çalışmada da erkek öğrenciler için zorbalık davranışı </w:t>
      </w:r>
      <w:proofErr w:type="gramStart"/>
      <w:r w:rsidRPr="00A43D4F">
        <w:rPr>
          <w:rFonts w:ascii="Calibri" w:eastAsia="Calibri" w:hAnsi="Calibri" w:cs="TimesNewRomanPSMT"/>
          <w:sz w:val="20"/>
          <w:szCs w:val="20"/>
        </w:rPr>
        <w:t>empati</w:t>
      </w:r>
      <w:proofErr w:type="gramEnd"/>
      <w:r w:rsidRPr="00A43D4F">
        <w:rPr>
          <w:rFonts w:ascii="Calibri" w:eastAsia="Calibri" w:hAnsi="Calibri" w:cs="TimesNewRomanPSMT"/>
          <w:sz w:val="20"/>
          <w:szCs w:val="20"/>
        </w:rPr>
        <w:t xml:space="preserve"> düzeyinin düşük olması ile ilişkili bulunmuştur. Siyez ve Kaya (2011) da yaptıkları araştırma sonucunda akran zorbalığı ile empatik eğilim arasında negatif ilişki olduğunu tespit etmişlerdir. </w:t>
      </w:r>
      <w:r w:rsidRPr="00A43D4F">
        <w:rPr>
          <w:rFonts w:ascii="Calibri" w:eastAsia="Calibri" w:hAnsi="Calibri"/>
          <w:sz w:val="20"/>
          <w:szCs w:val="20"/>
          <w:lang w:eastAsia="en-US"/>
        </w:rPr>
        <w:t xml:space="preserve">Jolliffe ve Farrington (2006), erkekler için, düşük duygusal </w:t>
      </w:r>
      <w:proofErr w:type="gramStart"/>
      <w:r w:rsidRPr="00A43D4F">
        <w:rPr>
          <w:rFonts w:ascii="Calibri" w:eastAsia="Calibri" w:hAnsi="Calibri"/>
          <w:sz w:val="20"/>
          <w:szCs w:val="20"/>
          <w:lang w:eastAsia="en-US"/>
        </w:rPr>
        <w:t>empatinin</w:t>
      </w:r>
      <w:proofErr w:type="gramEnd"/>
      <w:r w:rsidRPr="00A43D4F">
        <w:rPr>
          <w:rFonts w:ascii="Calibri" w:eastAsia="Calibri" w:hAnsi="Calibri"/>
          <w:sz w:val="20"/>
          <w:szCs w:val="20"/>
          <w:lang w:eastAsia="en-US"/>
        </w:rPr>
        <w:t xml:space="preserve"> zorbalık ile önemli ölçüde ilişkili olduğu ancak kadınlar için böyle olmadığı sonucuna varmıştır. Ancak düşük toplam </w:t>
      </w:r>
      <w:proofErr w:type="gramStart"/>
      <w:r w:rsidRPr="00A43D4F">
        <w:rPr>
          <w:rFonts w:ascii="Calibri" w:eastAsia="Calibri" w:hAnsi="Calibri"/>
          <w:sz w:val="20"/>
          <w:szCs w:val="20"/>
          <w:lang w:eastAsia="en-US"/>
        </w:rPr>
        <w:t>empati</w:t>
      </w:r>
      <w:proofErr w:type="gramEnd"/>
      <w:r w:rsidRPr="00A43D4F">
        <w:rPr>
          <w:rFonts w:ascii="Calibri" w:eastAsia="Calibri" w:hAnsi="Calibri"/>
          <w:sz w:val="20"/>
          <w:szCs w:val="20"/>
          <w:lang w:eastAsia="en-US"/>
        </w:rPr>
        <w:t xml:space="preserve"> erkekler ve kadınlar için </w:t>
      </w:r>
      <w:r w:rsidRPr="00A43D4F">
        <w:rPr>
          <w:rFonts w:ascii="Calibri" w:eastAsia="Calibri" w:hAnsi="Calibri"/>
          <w:sz w:val="20"/>
          <w:szCs w:val="20"/>
          <w:lang w:eastAsia="en-US"/>
        </w:rPr>
        <w:lastRenderedPageBreak/>
        <w:t xml:space="preserve">dolaylı ve zorbalık şiddet ile ilgili bulunurken, bilişsel empatinin zorbalığın herhangi bir türüyle ilişkili olmadığı belirlenmiştir. </w:t>
      </w:r>
      <w:r w:rsidRPr="00A43D4F">
        <w:rPr>
          <w:rFonts w:ascii="Calibri" w:eastAsia="Calibri" w:hAnsi="Calibri"/>
          <w:bCs/>
          <w:iCs/>
          <w:sz w:val="20"/>
          <w:szCs w:val="20"/>
          <w:lang w:eastAsia="en-US"/>
        </w:rPr>
        <w:t xml:space="preserve">Ashraf, Khalid ve Ahmed </w:t>
      </w:r>
      <w:r w:rsidRPr="00A43D4F">
        <w:rPr>
          <w:rFonts w:ascii="Calibri" w:eastAsia="Calibri" w:hAnsi="Calibri"/>
          <w:sz w:val="20"/>
          <w:szCs w:val="20"/>
          <w:lang w:eastAsia="en-US"/>
        </w:rPr>
        <w:t xml:space="preserve">(2014), Kendini İfade Suçluluk Ölçeği (SRDSG) ile Duygusal Empati Ölçeği (EES)’nin puanları arasında beklentileri ile tutarlı bir şekilde anlamlı negatif </w:t>
      </w:r>
      <w:proofErr w:type="gramStart"/>
      <w:r w:rsidRPr="00A43D4F">
        <w:rPr>
          <w:rFonts w:ascii="Calibri" w:eastAsia="Calibri" w:hAnsi="Calibri"/>
          <w:sz w:val="20"/>
          <w:szCs w:val="20"/>
          <w:lang w:eastAsia="en-US"/>
        </w:rPr>
        <w:t>korelasyon</w:t>
      </w:r>
      <w:proofErr w:type="gramEnd"/>
      <w:r w:rsidRPr="00A43D4F">
        <w:rPr>
          <w:rFonts w:ascii="Calibri" w:eastAsia="Calibri" w:hAnsi="Calibri"/>
          <w:sz w:val="20"/>
          <w:szCs w:val="20"/>
          <w:lang w:eastAsia="en-US"/>
        </w:rPr>
        <w:t xml:space="preserve"> katsayısı -.28 (p &lt;.001) elde etmişlerdir. Buna ek olarak, tüm EES alt ölçekleri de belirgin ve ters oranda (r dan = .21 -.29, p &lt;.001 arasında değişen) suç ile ilişkili bulunmuştur. İki ölçek arasında bulunan negatif ilişki </w:t>
      </w:r>
      <w:proofErr w:type="gramStart"/>
      <w:r w:rsidRPr="00A43D4F">
        <w:rPr>
          <w:rFonts w:ascii="Calibri" w:eastAsia="Calibri" w:hAnsi="Calibri"/>
          <w:sz w:val="20"/>
          <w:szCs w:val="20"/>
          <w:lang w:eastAsia="en-US"/>
        </w:rPr>
        <w:t>empati</w:t>
      </w:r>
      <w:proofErr w:type="gramEnd"/>
      <w:r w:rsidRPr="00A43D4F">
        <w:rPr>
          <w:rFonts w:ascii="Calibri" w:eastAsia="Calibri" w:hAnsi="Calibri"/>
          <w:sz w:val="20"/>
          <w:szCs w:val="20"/>
          <w:lang w:eastAsia="en-US"/>
        </w:rPr>
        <w:t xml:space="preserve"> diğerlerine karşı suçlu eylemleri inhibe duygusal durumu desteklemektedir.</w:t>
      </w:r>
    </w:p>
    <w:p w:rsidR="00AF09CD" w:rsidRPr="00A43D4F" w:rsidRDefault="00AF09CD" w:rsidP="00AF09CD">
      <w:pPr>
        <w:widowControl w:val="0"/>
        <w:shd w:val="clear" w:color="auto" w:fill="FFFFFF"/>
        <w:spacing w:after="120"/>
        <w:ind w:firstLine="284"/>
        <w:jc w:val="both"/>
        <w:textAlignment w:val="baseline"/>
        <w:rPr>
          <w:rFonts w:ascii="Calibri" w:eastAsia="Calibri" w:hAnsi="Calibri" w:cs="Arial"/>
          <w:sz w:val="20"/>
          <w:szCs w:val="20"/>
          <w:shd w:val="clear" w:color="auto" w:fill="FFFFFF"/>
          <w:lang w:eastAsia="en-US"/>
        </w:rPr>
      </w:pPr>
      <w:r w:rsidRPr="00A43D4F">
        <w:rPr>
          <w:rFonts w:ascii="Calibri" w:eastAsia="Calibri" w:hAnsi="Calibri" w:cs="Arial"/>
          <w:sz w:val="20"/>
          <w:szCs w:val="20"/>
          <w:shd w:val="clear" w:color="auto" w:fill="FFFFFF"/>
          <w:lang w:eastAsia="en-US"/>
        </w:rPr>
        <w:t xml:space="preserve">Palmeri-Sams ve Truscott (2004), şiddetin kullanımı ile </w:t>
      </w:r>
      <w:proofErr w:type="gramStart"/>
      <w:r w:rsidRPr="00A43D4F">
        <w:rPr>
          <w:rFonts w:ascii="Calibri" w:eastAsia="Calibri" w:hAnsi="Calibri" w:cs="Arial"/>
          <w:sz w:val="20"/>
          <w:szCs w:val="20"/>
          <w:shd w:val="clear" w:color="auto" w:fill="FFFFFF"/>
          <w:lang w:eastAsia="en-US"/>
        </w:rPr>
        <w:t>empati</w:t>
      </w:r>
      <w:proofErr w:type="gramEnd"/>
      <w:r w:rsidRPr="00A43D4F">
        <w:rPr>
          <w:rFonts w:ascii="Calibri" w:eastAsia="Calibri" w:hAnsi="Calibri" w:cs="Arial"/>
          <w:sz w:val="20"/>
          <w:szCs w:val="20"/>
          <w:shd w:val="clear" w:color="auto" w:fill="FFFFFF"/>
          <w:lang w:eastAsia="en-US"/>
        </w:rPr>
        <w:t xml:space="preserve"> ve kentsel alanda risk altındaki erkek ergenlerde toplumsal şiddete maruz kalma arasındaki ilişkiyi araştırmışlardır. Bu araştırmanın sonucu düşük </w:t>
      </w:r>
      <w:proofErr w:type="gramStart"/>
      <w:r w:rsidRPr="00A43D4F">
        <w:rPr>
          <w:rFonts w:ascii="Calibri" w:eastAsia="Calibri" w:hAnsi="Calibri" w:cs="Arial"/>
          <w:sz w:val="20"/>
          <w:szCs w:val="20"/>
          <w:shd w:val="clear" w:color="auto" w:fill="FFFFFF"/>
          <w:lang w:eastAsia="en-US"/>
        </w:rPr>
        <w:t>empati</w:t>
      </w:r>
      <w:proofErr w:type="gramEnd"/>
      <w:r w:rsidRPr="00A43D4F">
        <w:rPr>
          <w:rFonts w:ascii="Calibri" w:eastAsia="Calibri" w:hAnsi="Calibri" w:cs="Arial"/>
          <w:sz w:val="20"/>
          <w:szCs w:val="20"/>
          <w:shd w:val="clear" w:color="auto" w:fill="FFFFFF"/>
          <w:lang w:eastAsia="en-US"/>
        </w:rPr>
        <w:t xml:space="preserve"> yalnız şiddet kullanımını yordamaz iken, yüksek düzeyde toplumsal şiddete maruz kalmak düşük empati ile birleştiğinde, şiddet kullanımının önemli bir belirleyicisi olduğunu göstermiştir. Düşük </w:t>
      </w:r>
      <w:proofErr w:type="gramStart"/>
      <w:r w:rsidRPr="00A43D4F">
        <w:rPr>
          <w:rFonts w:ascii="Calibri" w:eastAsia="Calibri" w:hAnsi="Calibri" w:cs="Arial"/>
          <w:sz w:val="20"/>
          <w:szCs w:val="20"/>
          <w:shd w:val="clear" w:color="auto" w:fill="FFFFFF"/>
          <w:lang w:eastAsia="en-US"/>
        </w:rPr>
        <w:t>empati</w:t>
      </w:r>
      <w:proofErr w:type="gramEnd"/>
      <w:r w:rsidRPr="00A43D4F">
        <w:rPr>
          <w:rFonts w:ascii="Calibri" w:eastAsia="Calibri" w:hAnsi="Calibri" w:cs="Arial"/>
          <w:sz w:val="20"/>
          <w:szCs w:val="20"/>
          <w:shd w:val="clear" w:color="auto" w:fill="FFFFFF"/>
          <w:lang w:eastAsia="en-US"/>
        </w:rPr>
        <w:t xml:space="preserve"> düzeyi anti-sosyal davranışları, saldırganlığı ve şiddet sıklığını artırabilir. Empatinin psikolojik iyileştirici bir etkiye sahip olduğu bilinmektedir. Empatik becerileri sayesinde, kişi başkalarının bakış açısından onların davranışlarını değerlendirebilir ve böylece davranışlarını tolere edebilir. Buna göre, saldırgan davranış sıklığı azalabilir. Empatik becerileri ile bireysel kurbanın yaşadığı ağrı hissedilebilir ve bu onun zararlı davranışlarını önlemek için yardımcı olabilir. Ayrıca, Palmeri-Sams ve Truscott (2004), edebiyat, </w:t>
      </w:r>
      <w:proofErr w:type="gramStart"/>
      <w:r w:rsidRPr="00A43D4F">
        <w:rPr>
          <w:rFonts w:ascii="Calibri" w:eastAsia="Calibri" w:hAnsi="Calibri" w:cs="Arial"/>
          <w:sz w:val="20"/>
          <w:szCs w:val="20"/>
          <w:shd w:val="clear" w:color="auto" w:fill="FFFFFF"/>
          <w:lang w:eastAsia="en-US"/>
        </w:rPr>
        <w:t>empati</w:t>
      </w:r>
      <w:proofErr w:type="gramEnd"/>
      <w:r w:rsidRPr="00A43D4F">
        <w:rPr>
          <w:rFonts w:ascii="Calibri" w:eastAsia="Calibri" w:hAnsi="Calibri" w:cs="Arial"/>
          <w:sz w:val="20"/>
          <w:szCs w:val="20"/>
          <w:shd w:val="clear" w:color="auto" w:fill="FFFFFF"/>
          <w:lang w:eastAsia="en-US"/>
        </w:rPr>
        <w:t xml:space="preserve"> ve şiddet davranışı arasında negatif bir ilişki olduğunu ifade etmektedir. </w:t>
      </w:r>
    </w:p>
    <w:p w:rsidR="004F521A" w:rsidRDefault="004F521A" w:rsidP="00AF09CD">
      <w:pPr>
        <w:widowControl w:val="0"/>
        <w:spacing w:after="120"/>
        <w:jc w:val="center"/>
        <w:rPr>
          <w:rFonts w:ascii="Calibri" w:hAnsi="Calibri"/>
          <w:b/>
          <w:sz w:val="20"/>
          <w:szCs w:val="20"/>
        </w:rPr>
      </w:pPr>
    </w:p>
    <w:p w:rsidR="00AF09CD" w:rsidRPr="00A43D4F" w:rsidRDefault="00AF09CD" w:rsidP="00AF09CD">
      <w:pPr>
        <w:widowControl w:val="0"/>
        <w:spacing w:after="120"/>
        <w:jc w:val="center"/>
        <w:rPr>
          <w:rFonts w:ascii="Calibri" w:hAnsi="Calibri"/>
          <w:b/>
          <w:sz w:val="20"/>
          <w:szCs w:val="20"/>
        </w:rPr>
      </w:pPr>
      <w:r w:rsidRPr="00A43D4F">
        <w:rPr>
          <w:rFonts w:ascii="Calibri" w:hAnsi="Calibri"/>
          <w:b/>
          <w:sz w:val="20"/>
          <w:szCs w:val="20"/>
        </w:rPr>
        <w:t>Sonuç ve Öneriler</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hAnsi="Calibri"/>
          <w:sz w:val="20"/>
          <w:szCs w:val="20"/>
        </w:rPr>
        <w:t xml:space="preserve">Ergenlerin şiddet eğilimlerinin ve empatik eğilimlerinin çeşitli değişkenler açısından incelenmesi ve şiddet eğilimi ve empatik eğilim </w:t>
      </w:r>
      <w:r w:rsidRPr="00A43D4F">
        <w:rPr>
          <w:rFonts w:ascii="Calibri" w:eastAsia="TimesNewRomanPSMT" w:hAnsi="Calibri"/>
          <w:sz w:val="20"/>
          <w:szCs w:val="20"/>
        </w:rPr>
        <w:t xml:space="preserve">arasındaki ilişki düzeylerinin belirlenmesi amacıyla yapılan bu araştırmada </w:t>
      </w:r>
      <w:r w:rsidRPr="00A43D4F">
        <w:rPr>
          <w:rFonts w:ascii="Calibri" w:hAnsi="Calibri"/>
          <w:sz w:val="20"/>
          <w:szCs w:val="20"/>
        </w:rPr>
        <w:t xml:space="preserve">okul türü, cinsiyet ve sınıfın saldırganlık puan değerleri üzerinde istatistiksel açısından anlamlı derecede farklılığa neden olduğu saptanmıştır. Okul türü ve sınıfın duygusal, bilişsel ve toplam </w:t>
      </w:r>
      <w:proofErr w:type="gramStart"/>
      <w:r w:rsidRPr="00A43D4F">
        <w:rPr>
          <w:rFonts w:ascii="Calibri" w:hAnsi="Calibri"/>
          <w:sz w:val="20"/>
          <w:szCs w:val="20"/>
        </w:rPr>
        <w:t>empati</w:t>
      </w:r>
      <w:proofErr w:type="gramEnd"/>
      <w:r w:rsidRPr="00A43D4F">
        <w:rPr>
          <w:rFonts w:ascii="Calibri" w:hAnsi="Calibri"/>
          <w:sz w:val="20"/>
          <w:szCs w:val="20"/>
        </w:rPr>
        <w:t xml:space="preserve"> puan değerleri üzerinde istatistiksel açısından anlamlı derecede farklılığa neden olmazken, cinsiyetin duygusal, bilişsel ve toplam empati puan değerleri üzerinde anlamlı derecede farklılık yarattığı tespit edilmiştir. Yapılan </w:t>
      </w:r>
      <w:proofErr w:type="gramStart"/>
      <w:r w:rsidRPr="00A43D4F">
        <w:rPr>
          <w:rFonts w:ascii="Calibri" w:hAnsi="Calibri"/>
          <w:sz w:val="20"/>
          <w:szCs w:val="20"/>
        </w:rPr>
        <w:t>korelasyon</w:t>
      </w:r>
      <w:proofErr w:type="gramEnd"/>
      <w:r w:rsidRPr="00A43D4F">
        <w:rPr>
          <w:rFonts w:ascii="Calibri" w:hAnsi="Calibri"/>
          <w:sz w:val="20"/>
          <w:szCs w:val="20"/>
        </w:rPr>
        <w:t xml:space="preserve"> analizi sonucunda da saldırganlık puanı ile duygusal empati puanı, bilişsel empati puanı ve toplam empati puanı arasında istatistiksel olarak negatif yönlü anlamlı derecede zayıf bir ilişki olduğu belirlenmiştir. Elde edilen bu bulgular doğrultusunda bazı önerilerde bulunulabilir;</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eastAsia="Calibri" w:hAnsi="Calibri"/>
          <w:sz w:val="20"/>
          <w:szCs w:val="20"/>
        </w:rPr>
        <w:t>Ergenlik döneminde gözlenen şiddet eğilimlerinin, önemli ölçüde erken çocukluk döneminde görülen, yaşanan, gözlemlenen şiddet olaylarından kaynaklandığı gerçeğinden hareketle, aile üyeleri aras</w:t>
      </w:r>
      <w:r w:rsidRPr="00A43D4F">
        <w:rPr>
          <w:rFonts w:ascii="Calibri" w:eastAsia="TimesNewRoman" w:hAnsi="Calibri" w:cs="TimesNewRoman"/>
          <w:sz w:val="20"/>
          <w:szCs w:val="20"/>
        </w:rPr>
        <w:t>ı</w:t>
      </w:r>
      <w:r w:rsidRPr="00A43D4F">
        <w:rPr>
          <w:rFonts w:ascii="Calibri" w:eastAsia="Calibri" w:hAnsi="Calibri"/>
          <w:sz w:val="20"/>
          <w:szCs w:val="20"/>
        </w:rPr>
        <w:t>ndaki ileti</w:t>
      </w:r>
      <w:r w:rsidRPr="00A43D4F">
        <w:rPr>
          <w:rFonts w:ascii="Calibri" w:eastAsia="TimesNewRoman" w:hAnsi="Calibri" w:cs="TimesNewRoman"/>
          <w:sz w:val="20"/>
          <w:szCs w:val="20"/>
        </w:rPr>
        <w:t>ş</w:t>
      </w:r>
      <w:r w:rsidRPr="00A43D4F">
        <w:rPr>
          <w:rFonts w:ascii="Calibri" w:eastAsia="Calibri" w:hAnsi="Calibri"/>
          <w:sz w:val="20"/>
          <w:szCs w:val="20"/>
        </w:rPr>
        <w:t>imi, ili</w:t>
      </w:r>
      <w:r w:rsidRPr="00A43D4F">
        <w:rPr>
          <w:rFonts w:ascii="Calibri" w:eastAsia="TimesNewRoman" w:hAnsi="Calibri" w:cs="TimesNewRoman"/>
          <w:sz w:val="20"/>
          <w:szCs w:val="20"/>
        </w:rPr>
        <w:t>ş</w:t>
      </w:r>
      <w:r w:rsidRPr="00A43D4F">
        <w:rPr>
          <w:rFonts w:ascii="Calibri" w:eastAsia="Calibri" w:hAnsi="Calibri"/>
          <w:sz w:val="20"/>
          <w:szCs w:val="20"/>
        </w:rPr>
        <w:t>kiyi ve çocuk yeti</w:t>
      </w:r>
      <w:r w:rsidRPr="00A43D4F">
        <w:rPr>
          <w:rFonts w:ascii="Calibri" w:eastAsia="TimesNewRoman" w:hAnsi="Calibri" w:cs="TimesNewRoman"/>
          <w:sz w:val="20"/>
          <w:szCs w:val="20"/>
        </w:rPr>
        <w:t>ş</w:t>
      </w:r>
      <w:r w:rsidRPr="00A43D4F">
        <w:rPr>
          <w:rFonts w:ascii="Calibri" w:eastAsia="Calibri" w:hAnsi="Calibri"/>
          <w:sz w:val="20"/>
          <w:szCs w:val="20"/>
        </w:rPr>
        <w:t>tirme biçimlerini geli</w:t>
      </w:r>
      <w:r w:rsidRPr="00A43D4F">
        <w:rPr>
          <w:rFonts w:ascii="Calibri" w:eastAsia="TimesNewRoman" w:hAnsi="Calibri" w:cs="TimesNewRoman"/>
          <w:sz w:val="20"/>
          <w:szCs w:val="20"/>
        </w:rPr>
        <w:t>ş</w:t>
      </w:r>
      <w:r w:rsidRPr="00A43D4F">
        <w:rPr>
          <w:rFonts w:ascii="Calibri" w:eastAsia="Calibri" w:hAnsi="Calibri"/>
          <w:sz w:val="20"/>
          <w:szCs w:val="20"/>
        </w:rPr>
        <w:t xml:space="preserve">tirmeye yönelik seminerler düzenlenebilir. </w:t>
      </w:r>
      <w:r w:rsidRPr="00A43D4F">
        <w:rPr>
          <w:rFonts w:ascii="Calibri" w:hAnsi="Calibri"/>
          <w:sz w:val="20"/>
          <w:szCs w:val="20"/>
        </w:rPr>
        <w:t>Nalbant ve Karabeyoğlu’na (2011) göre arkadaşları ve ailesiyle sorunu olan çocuklarla doğru iletişim kurulduğu takdirde onları motive etmek, yönlendirmek ve yol göstermek daha kolay olabilmektedir.</w:t>
      </w:r>
    </w:p>
    <w:p w:rsidR="00AF09CD" w:rsidRPr="00A43D4F" w:rsidRDefault="00AF09CD" w:rsidP="00AF09CD">
      <w:pPr>
        <w:widowControl w:val="0"/>
        <w:autoSpaceDE w:val="0"/>
        <w:autoSpaceDN w:val="0"/>
        <w:adjustRightInd w:val="0"/>
        <w:spacing w:after="120"/>
        <w:ind w:firstLine="284"/>
        <w:jc w:val="both"/>
        <w:rPr>
          <w:rFonts w:ascii="Calibri" w:hAnsi="Calibri"/>
          <w:b/>
          <w:sz w:val="20"/>
          <w:szCs w:val="20"/>
        </w:rPr>
      </w:pPr>
      <w:r w:rsidRPr="00A43D4F">
        <w:rPr>
          <w:rFonts w:ascii="Calibri" w:hAnsi="Calibri"/>
          <w:sz w:val="20"/>
          <w:szCs w:val="20"/>
        </w:rPr>
        <w:t>Ergenlerdeki öfke, saldırganlığa ve şiddete dönüşmeden önce, onlardaki enerji fazlalığı okullarda veya gençlik merkezlerinde sportif, sosyal vb. faaliyetlerle olumlu yöne kanalize edilebilir. Çelik’e (2016) göre kişinin sosyalleşmesinde, düzenli ve amaçlı bilgi ve beceri edinmesinde, mutlu olmasında gelişmesinde zamanı doğru kullanma anlayışı büyük bir öneme sahiptir.</w:t>
      </w:r>
      <w:r w:rsidRPr="00A43D4F">
        <w:rPr>
          <w:rFonts w:ascii="Calibri" w:hAnsi="Calibri"/>
          <w:b/>
          <w:sz w:val="20"/>
          <w:szCs w:val="20"/>
        </w:rPr>
        <w:t xml:space="preserve"> </w:t>
      </w:r>
    </w:p>
    <w:p w:rsidR="00AF09CD" w:rsidRPr="00A43D4F" w:rsidRDefault="00AF09CD" w:rsidP="00AF09CD">
      <w:pPr>
        <w:widowControl w:val="0"/>
        <w:autoSpaceDE w:val="0"/>
        <w:autoSpaceDN w:val="0"/>
        <w:adjustRightInd w:val="0"/>
        <w:spacing w:after="120"/>
        <w:ind w:firstLine="284"/>
        <w:jc w:val="both"/>
        <w:rPr>
          <w:rFonts w:ascii="Calibri" w:hAnsi="Calibri"/>
          <w:sz w:val="20"/>
          <w:szCs w:val="20"/>
        </w:rPr>
      </w:pPr>
      <w:r w:rsidRPr="00A43D4F">
        <w:rPr>
          <w:rFonts w:ascii="Calibri" w:eastAsia="Calibri" w:hAnsi="Calibri"/>
          <w:sz w:val="20"/>
          <w:szCs w:val="20"/>
        </w:rPr>
        <w:t xml:space="preserve">Okullarda veya diğer </w:t>
      </w:r>
      <w:proofErr w:type="gramStart"/>
      <w:r w:rsidRPr="00A43D4F">
        <w:rPr>
          <w:rFonts w:ascii="Calibri" w:eastAsia="Calibri" w:hAnsi="Calibri"/>
          <w:sz w:val="20"/>
          <w:szCs w:val="20"/>
        </w:rPr>
        <w:t>mekanlarda</w:t>
      </w:r>
      <w:proofErr w:type="gramEnd"/>
      <w:r w:rsidRPr="00A43D4F">
        <w:rPr>
          <w:rFonts w:ascii="Calibri" w:eastAsia="Calibri" w:hAnsi="Calibri"/>
          <w:sz w:val="20"/>
          <w:szCs w:val="20"/>
        </w:rPr>
        <w:t xml:space="preserve"> ergenlerde şiddeti önlemeye yönelik olarak yapılan çalışmalarında empatik eğilimlerin geliştirilmesine yönelik çalışmalara yer verilebilir. </w:t>
      </w:r>
    </w:p>
    <w:p w:rsidR="00AF09CD" w:rsidRPr="00A43D4F" w:rsidRDefault="00AF09CD" w:rsidP="00AF09CD">
      <w:pPr>
        <w:widowControl w:val="0"/>
        <w:spacing w:after="120"/>
        <w:ind w:firstLine="284"/>
        <w:jc w:val="both"/>
        <w:rPr>
          <w:rFonts w:ascii="Calibri" w:eastAsia="Calibri" w:hAnsi="Calibri"/>
          <w:sz w:val="20"/>
          <w:szCs w:val="20"/>
        </w:rPr>
      </w:pPr>
      <w:r w:rsidRPr="00A43D4F">
        <w:rPr>
          <w:rFonts w:ascii="Calibri" w:eastAsia="Calibri" w:hAnsi="Calibri"/>
          <w:sz w:val="20"/>
          <w:szCs w:val="20"/>
        </w:rPr>
        <w:t xml:space="preserve">Ebeveynlerin empatik becerilerinin çocuklarının empatik becerilerinin gelişiminde oldukça önemli olduğu bilindiğinden, okullarda yapılacak çalışmaların bir parçasını da ailelerle yapılacak çalışmalar oluşturabilir. </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eastAsia="Calibri" w:hAnsi="Calibri"/>
          <w:sz w:val="20"/>
          <w:szCs w:val="20"/>
        </w:rPr>
        <w:t xml:space="preserve">Bu araştırmada şiddet eğiliminin belirlenmesinde katılımcılara sadece kendini ifade etme türünde ölçek uygulaması yapılmıştır. Bu ölçek uygulamasının yanı sıra arkadaş </w:t>
      </w:r>
      <w:r w:rsidRPr="00A43D4F">
        <w:rPr>
          <w:rFonts w:ascii="Calibri" w:eastAsia="Calibri" w:hAnsi="Calibri"/>
          <w:b/>
          <w:sz w:val="20"/>
          <w:szCs w:val="20"/>
        </w:rPr>
        <w:t>(</w:t>
      </w:r>
      <w:r w:rsidRPr="00A43D4F">
        <w:rPr>
          <w:rFonts w:ascii="Calibri" w:eastAsia="Calibri" w:hAnsi="Calibri"/>
          <w:sz w:val="20"/>
          <w:szCs w:val="20"/>
        </w:rPr>
        <w:t xml:space="preserve">veya akran) ve öğretmen değerlendirmeleri de kullanılarak daha kapsamlı değerlendirmeler yapılabilir. </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eastAsia="Calibri" w:hAnsi="Calibri"/>
          <w:sz w:val="20"/>
          <w:szCs w:val="20"/>
        </w:rPr>
        <w:t xml:space="preserve">Daha küçük yaş gruplarının şiddet eğilimi ve empatik eğilimi ve bunlar arasındaki ilişki incelenebilir. </w:t>
      </w:r>
    </w:p>
    <w:p w:rsidR="00AF09CD" w:rsidRPr="00A43D4F" w:rsidRDefault="00AF09CD" w:rsidP="00AF09CD">
      <w:pPr>
        <w:widowControl w:val="0"/>
        <w:spacing w:after="120"/>
        <w:ind w:firstLine="284"/>
        <w:jc w:val="both"/>
        <w:rPr>
          <w:rFonts w:ascii="Calibri" w:hAnsi="Calibri"/>
          <w:sz w:val="20"/>
          <w:szCs w:val="20"/>
        </w:rPr>
      </w:pPr>
      <w:r w:rsidRPr="00A43D4F">
        <w:rPr>
          <w:rFonts w:ascii="Calibri" w:eastAsia="Calibri" w:hAnsi="Calibri"/>
          <w:sz w:val="20"/>
          <w:szCs w:val="20"/>
        </w:rPr>
        <w:t>Şiddet eğilimi ve empatik eğilimin başka kişilik özellikleri ile ilişkisi incelenebilir.</w:t>
      </w:r>
    </w:p>
    <w:p w:rsidR="004157A2" w:rsidRDefault="004157A2" w:rsidP="00AF09CD">
      <w:pPr>
        <w:widowControl w:val="0"/>
        <w:autoSpaceDE w:val="0"/>
        <w:autoSpaceDN w:val="0"/>
        <w:adjustRightInd w:val="0"/>
        <w:spacing w:after="120" w:line="259" w:lineRule="auto"/>
        <w:rPr>
          <w:rFonts w:asciiTheme="minorHAnsi" w:hAnsiTheme="minorHAnsi"/>
          <w:b/>
          <w:sz w:val="20"/>
          <w:szCs w:val="20"/>
          <w:lang w:eastAsia="en-US"/>
        </w:rPr>
      </w:pPr>
    </w:p>
    <w:p w:rsidR="004157A2" w:rsidRPr="007578F1" w:rsidRDefault="004157A2" w:rsidP="00AF09CD">
      <w:pPr>
        <w:widowControl w:val="0"/>
        <w:autoSpaceDE w:val="0"/>
        <w:autoSpaceDN w:val="0"/>
        <w:adjustRightInd w:val="0"/>
        <w:spacing w:after="120" w:line="259" w:lineRule="auto"/>
        <w:jc w:val="center"/>
        <w:rPr>
          <w:rFonts w:asciiTheme="minorHAnsi" w:eastAsiaTheme="minorHAnsi" w:hAnsiTheme="minorHAnsi"/>
          <w:b/>
          <w:sz w:val="20"/>
          <w:szCs w:val="20"/>
          <w:lang w:eastAsia="en-US"/>
        </w:rPr>
      </w:pPr>
      <w:r w:rsidRPr="007578F1">
        <w:rPr>
          <w:rFonts w:asciiTheme="minorHAnsi" w:hAnsiTheme="minorHAnsi"/>
          <w:b/>
          <w:sz w:val="20"/>
          <w:szCs w:val="20"/>
          <w:lang w:eastAsia="en-US"/>
        </w:rPr>
        <w:t>References</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Alver, B. (2005). </w:t>
      </w:r>
      <w:r w:rsidRPr="00A43D4F">
        <w:rPr>
          <w:rFonts w:ascii="Calibri" w:eastAsia="TimesNewRoman" w:hAnsi="Calibri"/>
          <w:sz w:val="20"/>
          <w:szCs w:val="20"/>
        </w:rPr>
        <w:t xml:space="preserve">Psikolojik danışma ve rehberlik eğitimi alan öğrencilerin empatik beceri ve karar verme stratejilerinin çeşitli değiskenlere göre incelenmesi. </w:t>
      </w:r>
      <w:r w:rsidRPr="00A43D4F">
        <w:rPr>
          <w:rFonts w:ascii="Calibri" w:eastAsia="TimesNewRoman" w:hAnsi="Calibri"/>
          <w:i/>
          <w:sz w:val="20"/>
          <w:szCs w:val="20"/>
        </w:rPr>
        <w:t>Muğla Universitesi Sosyal Bilimler Elektronik Dergisi, Bahar, 14</w:t>
      </w:r>
      <w:r w:rsidRPr="00A43D4F">
        <w:rPr>
          <w:rFonts w:ascii="Calibri" w:eastAsia="TimesNewRoman" w:hAnsi="Calibri"/>
          <w:sz w:val="20"/>
          <w:szCs w:val="20"/>
        </w:rPr>
        <w:t>.</w:t>
      </w:r>
    </w:p>
    <w:p w:rsidR="00AF09CD" w:rsidRPr="00A43D4F" w:rsidRDefault="00AF09CD" w:rsidP="00AF09CD">
      <w:pPr>
        <w:widowControl w:val="0"/>
        <w:autoSpaceDE w:val="0"/>
        <w:autoSpaceDN w:val="0"/>
        <w:adjustRightInd w:val="0"/>
        <w:spacing w:after="120"/>
        <w:ind w:left="284" w:hanging="284"/>
        <w:jc w:val="both"/>
        <w:rPr>
          <w:rFonts w:ascii="Calibri" w:eastAsia="Calibri" w:hAnsi="Calibri" w:cs="TimesNewRomanPSMT"/>
          <w:sz w:val="20"/>
          <w:szCs w:val="20"/>
        </w:rPr>
      </w:pPr>
      <w:r w:rsidRPr="00A43D4F">
        <w:rPr>
          <w:rFonts w:ascii="Calibri" w:hAnsi="Calibri"/>
          <w:sz w:val="20"/>
          <w:szCs w:val="20"/>
        </w:rPr>
        <w:t xml:space="preserve">Amedahe, F. K. &amp; Owusu-Banahene, N. O. (2007). Sex differences in the forms of aggression among adolescent students in Ghana. </w:t>
      </w:r>
      <w:r w:rsidRPr="00A43D4F">
        <w:rPr>
          <w:rFonts w:ascii="Calibri" w:hAnsi="Calibri"/>
          <w:i/>
          <w:sz w:val="20"/>
          <w:szCs w:val="20"/>
        </w:rPr>
        <w:t>Research in Education 78,</w:t>
      </w:r>
      <w:r w:rsidRPr="00A43D4F">
        <w:rPr>
          <w:rFonts w:ascii="Calibri" w:hAnsi="Calibri"/>
          <w:sz w:val="20"/>
          <w:szCs w:val="20"/>
        </w:rPr>
        <w:t xml:space="preserve"> 54-64</w:t>
      </w:r>
      <w:r w:rsidRPr="00A43D4F">
        <w:rPr>
          <w:rFonts w:ascii="Calibri" w:eastAsia="Calibri" w:hAnsi="Calibri" w:cs="TimesNewRomanPSMT"/>
          <w:sz w:val="20"/>
          <w:szCs w:val="20"/>
        </w:rPr>
        <w:t xml:space="preserve"> </w:t>
      </w:r>
    </w:p>
    <w:p w:rsidR="00AF09CD" w:rsidRPr="00A43D4F" w:rsidRDefault="00AF09CD" w:rsidP="00AF09CD">
      <w:pPr>
        <w:widowControl w:val="0"/>
        <w:autoSpaceDE w:val="0"/>
        <w:autoSpaceDN w:val="0"/>
        <w:adjustRightInd w:val="0"/>
        <w:spacing w:after="120"/>
        <w:ind w:left="284" w:hanging="284"/>
        <w:jc w:val="both"/>
        <w:rPr>
          <w:rStyle w:val="A3"/>
          <w:rFonts w:ascii="Calibri" w:hAnsi="Calibri"/>
          <w:sz w:val="20"/>
          <w:szCs w:val="20"/>
        </w:rPr>
      </w:pPr>
      <w:r w:rsidRPr="00A43D4F">
        <w:rPr>
          <w:rFonts w:ascii="Calibri" w:hAnsi="Calibri" w:cs="Arial"/>
          <w:sz w:val="20"/>
          <w:szCs w:val="20"/>
          <w:shd w:val="clear" w:color="auto" w:fill="FFFFFF"/>
        </w:rPr>
        <w:t>Anderson, C. A. &amp; Bushman, B. J. (2002). Human aggression.</w:t>
      </w:r>
      <w:r w:rsidRPr="00A43D4F">
        <w:rPr>
          <w:rFonts w:ascii="Calibri" w:hAnsi="Calibri" w:cs="Arial"/>
          <w:sz w:val="20"/>
          <w:szCs w:val="20"/>
        </w:rPr>
        <w:t> </w:t>
      </w:r>
      <w:r w:rsidRPr="00A43D4F">
        <w:rPr>
          <w:rFonts w:ascii="Calibri" w:hAnsi="Calibri" w:cs="Arial"/>
          <w:bCs/>
          <w:i/>
          <w:iCs/>
          <w:sz w:val="20"/>
          <w:szCs w:val="20"/>
        </w:rPr>
        <w:t>Annual Review of Psychology, 53</w:t>
      </w:r>
      <w:r w:rsidRPr="00A43D4F">
        <w:rPr>
          <w:rFonts w:ascii="Calibri" w:hAnsi="Calibri" w:cs="Arial"/>
          <w:b/>
          <w:bCs/>
          <w:sz w:val="20"/>
          <w:szCs w:val="20"/>
        </w:rPr>
        <w:t>,</w:t>
      </w:r>
      <w:r w:rsidRPr="00A43D4F">
        <w:rPr>
          <w:rFonts w:ascii="Calibri" w:hAnsi="Calibri" w:cs="Arial"/>
          <w:sz w:val="20"/>
          <w:szCs w:val="20"/>
        </w:rPr>
        <w:t> </w:t>
      </w:r>
      <w:r w:rsidRPr="00A43D4F">
        <w:rPr>
          <w:rFonts w:ascii="Calibri" w:hAnsi="Calibri" w:cs="Arial"/>
          <w:sz w:val="20"/>
          <w:szCs w:val="20"/>
          <w:shd w:val="clear" w:color="auto" w:fill="FFFFFF"/>
        </w:rPr>
        <w:t>27-51.</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Aral, N</w:t>
      </w:r>
      <w:proofErr w:type="gramStart"/>
      <w:r w:rsidRPr="00A43D4F">
        <w:rPr>
          <w:rFonts w:ascii="Calibri" w:hAnsi="Calibri"/>
          <w:sz w:val="20"/>
          <w:szCs w:val="20"/>
        </w:rPr>
        <w:t>.,</w:t>
      </w:r>
      <w:proofErr w:type="gramEnd"/>
      <w:r w:rsidRPr="00A43D4F">
        <w:rPr>
          <w:rFonts w:ascii="Calibri" w:hAnsi="Calibri"/>
          <w:sz w:val="20"/>
          <w:szCs w:val="20"/>
        </w:rPr>
        <w:t xml:space="preserve"> Bütün, A., Türkmenler, B. &amp; Akbıyık, A. (2004). İlköğretim okullarının sekizinci sınıfına devam eden çocukların saldırganlık eğilimlerinin incelenmesi, </w:t>
      </w:r>
      <w:r w:rsidRPr="00A43D4F">
        <w:rPr>
          <w:rFonts w:ascii="Calibri" w:hAnsi="Calibri"/>
          <w:i/>
          <w:sz w:val="20"/>
          <w:szCs w:val="20"/>
        </w:rPr>
        <w:t xml:space="preserve">Çağdaş Eğitim Dergisi, 29 </w:t>
      </w:r>
      <w:r w:rsidRPr="00A43D4F">
        <w:rPr>
          <w:rFonts w:ascii="Calibri" w:hAnsi="Calibri"/>
          <w:sz w:val="20"/>
          <w:szCs w:val="20"/>
        </w:rPr>
        <w:t>(315), 17-25.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Style w:val="A7"/>
          <w:rFonts w:ascii="Calibri" w:hAnsi="Calibri"/>
          <w:sz w:val="20"/>
          <w:szCs w:val="20"/>
        </w:rPr>
        <w:t>Arslan, C. (2010). Öfke ve öfkeyi ifade etme biçimlerinin, stresle başa çıkma ve kişiler arası problem çözme açısından incelen</w:t>
      </w:r>
      <w:r w:rsidRPr="00A43D4F">
        <w:rPr>
          <w:rStyle w:val="A7"/>
          <w:rFonts w:ascii="Calibri" w:hAnsi="Calibri"/>
          <w:sz w:val="20"/>
          <w:szCs w:val="20"/>
        </w:rPr>
        <w:softHyphen/>
        <w:t xml:space="preserve">mesi. </w:t>
      </w:r>
      <w:r w:rsidRPr="00A43D4F">
        <w:rPr>
          <w:rStyle w:val="A7"/>
          <w:rFonts w:ascii="Calibri" w:hAnsi="Calibri"/>
          <w:i/>
          <w:iCs/>
          <w:sz w:val="20"/>
          <w:szCs w:val="20"/>
        </w:rPr>
        <w:t>Kuram ve Uygulamada Eğitim Bilimleri Dergisi, 10</w:t>
      </w:r>
      <w:r w:rsidRPr="00A43D4F">
        <w:rPr>
          <w:rStyle w:val="A7"/>
          <w:rFonts w:ascii="Calibri" w:hAnsi="Calibri"/>
          <w:sz w:val="20"/>
          <w:szCs w:val="20"/>
        </w:rPr>
        <w:t>, 7-43.</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bCs/>
          <w:iCs/>
          <w:sz w:val="20"/>
          <w:szCs w:val="20"/>
        </w:rPr>
        <w:t>Ashraf, S. Khalid, S. &amp; Ahmed, F.</w:t>
      </w:r>
      <w:r w:rsidRPr="00A43D4F">
        <w:rPr>
          <w:rFonts w:ascii="Calibri" w:hAnsi="Calibri"/>
          <w:bCs/>
          <w:sz w:val="20"/>
          <w:szCs w:val="20"/>
        </w:rPr>
        <w:t xml:space="preserve"> (2014). A study of emotional empathy and delinquency. </w:t>
      </w:r>
      <w:r w:rsidRPr="00A43D4F">
        <w:rPr>
          <w:rFonts w:ascii="Calibri" w:hAnsi="Calibri"/>
          <w:i/>
          <w:sz w:val="20"/>
          <w:szCs w:val="20"/>
        </w:rPr>
        <w:t xml:space="preserve">European Scientific Journal </w:t>
      </w:r>
      <w:r w:rsidRPr="00A43D4F">
        <w:rPr>
          <w:rFonts w:ascii="Calibri" w:hAnsi="Calibri"/>
          <w:sz w:val="20"/>
          <w:szCs w:val="20"/>
        </w:rPr>
        <w:t>August/SPECIAL/ 385-395.</w:t>
      </w:r>
    </w:p>
    <w:p w:rsidR="00AF09CD" w:rsidRPr="00A43D4F" w:rsidRDefault="00AF09CD" w:rsidP="00AF09CD">
      <w:pPr>
        <w:widowControl w:val="0"/>
        <w:autoSpaceDE w:val="0"/>
        <w:autoSpaceDN w:val="0"/>
        <w:adjustRightInd w:val="0"/>
        <w:spacing w:after="120"/>
        <w:ind w:left="284" w:hanging="284"/>
        <w:jc w:val="both"/>
        <w:rPr>
          <w:rStyle w:val="A7"/>
          <w:rFonts w:ascii="Calibri" w:eastAsia="TimesNewRoman" w:hAnsi="Calibri"/>
          <w:sz w:val="20"/>
          <w:szCs w:val="20"/>
        </w:rPr>
      </w:pPr>
      <w:r w:rsidRPr="00A43D4F">
        <w:rPr>
          <w:rFonts w:ascii="Calibri" w:hAnsi="Calibri"/>
          <w:sz w:val="20"/>
          <w:szCs w:val="20"/>
        </w:rPr>
        <w:t xml:space="preserve">Aydın, A. (1996). </w:t>
      </w:r>
      <w:r w:rsidRPr="00A43D4F">
        <w:rPr>
          <w:rFonts w:ascii="Calibri" w:hAnsi="Calibri"/>
          <w:i/>
          <w:iCs/>
          <w:sz w:val="20"/>
          <w:szCs w:val="20"/>
        </w:rPr>
        <w:t>Empatik becerinin çeşitli değişkenler açısından incelenmesi.</w:t>
      </w:r>
      <w:r w:rsidRPr="00A43D4F">
        <w:rPr>
          <w:rFonts w:ascii="Calibri" w:hAnsi="Calibri"/>
          <w:iCs/>
          <w:sz w:val="20"/>
          <w:szCs w:val="20"/>
        </w:rPr>
        <w:t xml:space="preserve"> Unpublished master’s thesis,</w:t>
      </w:r>
      <w:r w:rsidRPr="00A43D4F">
        <w:rPr>
          <w:rFonts w:ascii="Calibri" w:hAnsi="Calibri"/>
          <w:sz w:val="20"/>
          <w:szCs w:val="20"/>
        </w:rPr>
        <w:t xml:space="preserve"> Ege Üniversitesi Sosyal Bilimler Enstitüsü, İzmir.</w:t>
      </w:r>
    </w:p>
    <w:p w:rsidR="00AF09CD" w:rsidRPr="00A43D4F" w:rsidRDefault="00AF09CD" w:rsidP="00AF09CD">
      <w:pPr>
        <w:widowControl w:val="0"/>
        <w:spacing w:after="120"/>
        <w:ind w:left="284" w:hanging="284"/>
        <w:jc w:val="both"/>
        <w:rPr>
          <w:rFonts w:ascii="Calibri" w:hAnsi="Calibri"/>
          <w:sz w:val="20"/>
          <w:szCs w:val="20"/>
        </w:rPr>
      </w:pPr>
      <w:r w:rsidRPr="00A43D4F">
        <w:rPr>
          <w:rFonts w:ascii="Calibri" w:hAnsi="Calibri"/>
          <w:sz w:val="20"/>
          <w:szCs w:val="20"/>
        </w:rPr>
        <w:t xml:space="preserve">Babaoğlan,  E. (2007). Anger in teacher candidate. </w:t>
      </w:r>
      <w:r w:rsidRPr="00A43D4F">
        <w:rPr>
          <w:rFonts w:ascii="Calibri" w:hAnsi="Calibri"/>
          <w:i/>
          <w:sz w:val="20"/>
          <w:szCs w:val="20"/>
        </w:rPr>
        <w:t xml:space="preserve">Mehmet Akif Ersoy Üniversitesi Eğitim Fakültesi Dergisi, 8 </w:t>
      </w:r>
      <w:r w:rsidRPr="00A43D4F">
        <w:rPr>
          <w:rFonts w:ascii="Calibri" w:hAnsi="Calibri"/>
          <w:sz w:val="20"/>
          <w:szCs w:val="20"/>
        </w:rPr>
        <w:t xml:space="preserve">(14), 30-36. </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 xml:space="preserve">Barnett, M. (1987). Empathy and related responses in children. In N. Eisenberg &amp; J. Strayer (Eds.), </w:t>
      </w:r>
      <w:r w:rsidRPr="00A43D4F">
        <w:rPr>
          <w:rFonts w:ascii="Calibri" w:hAnsi="Calibri"/>
          <w:i/>
          <w:sz w:val="20"/>
          <w:szCs w:val="20"/>
        </w:rPr>
        <w:t>Empathy and its development</w:t>
      </w:r>
      <w:r w:rsidRPr="00A43D4F">
        <w:rPr>
          <w:rFonts w:ascii="Calibri" w:hAnsi="Calibri"/>
          <w:sz w:val="20"/>
          <w:szCs w:val="20"/>
        </w:rPr>
        <w:t xml:space="preserve"> </w:t>
      </w:r>
      <w:proofErr w:type="gramStart"/>
      <w:r w:rsidRPr="00A43D4F">
        <w:rPr>
          <w:rFonts w:ascii="Calibri" w:hAnsi="Calibri"/>
          <w:sz w:val="20"/>
          <w:szCs w:val="20"/>
        </w:rPr>
        <w:t>(</w:t>
      </w:r>
      <w:proofErr w:type="gramEnd"/>
      <w:r w:rsidRPr="00A43D4F">
        <w:rPr>
          <w:rFonts w:ascii="Calibri" w:hAnsi="Calibri"/>
          <w:sz w:val="20"/>
          <w:szCs w:val="20"/>
        </w:rPr>
        <w:t>pp. 146-162</w:t>
      </w:r>
      <w:proofErr w:type="gramStart"/>
      <w:r w:rsidRPr="00A43D4F">
        <w:rPr>
          <w:rFonts w:ascii="Calibri" w:hAnsi="Calibri"/>
          <w:sz w:val="20"/>
          <w:szCs w:val="20"/>
        </w:rPr>
        <w:t>)</w:t>
      </w:r>
      <w:proofErr w:type="gramEnd"/>
      <w:r w:rsidRPr="00A43D4F">
        <w:rPr>
          <w:rFonts w:ascii="Calibri" w:hAnsi="Calibri"/>
          <w:sz w:val="20"/>
          <w:szCs w:val="20"/>
        </w:rPr>
        <w:t>. New York: Cambridge University Press.</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 xml:space="preserve">Bozkurt, A. (1997). </w:t>
      </w:r>
      <w:r w:rsidRPr="00A43D4F">
        <w:rPr>
          <w:rFonts w:ascii="Calibri" w:eastAsia="Calibri" w:hAnsi="Calibri"/>
          <w:i/>
          <w:sz w:val="20"/>
          <w:szCs w:val="20"/>
        </w:rPr>
        <w:t>Cinsiyetleri, fakülteleri ve uyum düzeyleri farklı Hacettepe Üniversitesi öğrencilerinin empatik eğilim düzeyleri</w:t>
      </w:r>
      <w:r w:rsidRPr="00A43D4F">
        <w:rPr>
          <w:rFonts w:ascii="Calibri" w:eastAsia="Calibri" w:hAnsi="Calibri"/>
          <w:sz w:val="20"/>
          <w:szCs w:val="20"/>
        </w:rPr>
        <w:t xml:space="preserve">. </w:t>
      </w:r>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Calibri" w:hAnsi="Calibri"/>
          <w:sz w:val="20"/>
          <w:szCs w:val="20"/>
        </w:rPr>
        <w:t>Hacettepe Üniversitesi, Sosyal Bilimleri Enstitüsü, Ankara.</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Bryant, T. (1982). An index of emphaty for children and adolescant</w:t>
      </w:r>
      <w:r w:rsidRPr="00A43D4F">
        <w:rPr>
          <w:rFonts w:ascii="Calibri" w:eastAsia="Calibri" w:hAnsi="Calibri"/>
          <w:i/>
          <w:sz w:val="20"/>
          <w:szCs w:val="20"/>
        </w:rPr>
        <w:t>. Child Development, 53</w:t>
      </w:r>
      <w:r w:rsidRPr="00A43D4F">
        <w:rPr>
          <w:rFonts w:ascii="Calibri" w:eastAsia="Calibri" w:hAnsi="Calibri"/>
          <w:sz w:val="20"/>
          <w:szCs w:val="20"/>
        </w:rPr>
        <w:t>, 413-425.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Buhs, E. S. &amp; Ladd, G. W. (2001). Peer rejection as an antecedent of young children's school adjustment: An examination of mediating processes. </w:t>
      </w:r>
      <w:r w:rsidRPr="00A43D4F">
        <w:rPr>
          <w:rFonts w:ascii="Calibri" w:eastAsia="TimesNewRoman" w:hAnsi="Calibri"/>
          <w:i/>
          <w:iCs/>
          <w:sz w:val="20"/>
          <w:szCs w:val="20"/>
        </w:rPr>
        <w:t>Developmental Psychology</w:t>
      </w:r>
      <w:r w:rsidRPr="00A43D4F">
        <w:rPr>
          <w:rFonts w:ascii="Calibri" w:eastAsia="TimesNewRoman" w:hAnsi="Calibri"/>
          <w:sz w:val="20"/>
          <w:szCs w:val="20"/>
        </w:rPr>
        <w:t>, 37, 550-560.</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 xml:space="preserve">Büyüköztürk, Ş. (2002). </w:t>
      </w:r>
      <w:r w:rsidRPr="00A43D4F">
        <w:rPr>
          <w:rFonts w:ascii="Calibri" w:eastAsia="Calibri" w:hAnsi="Calibri"/>
          <w:bCs/>
          <w:i/>
          <w:sz w:val="20"/>
          <w:szCs w:val="20"/>
        </w:rPr>
        <w:t>Sosyal bilimler için veri analizi el kitabı istatistik, araştırma deseni spss uygulamaları ve yorum</w:t>
      </w:r>
      <w:r w:rsidRPr="00A43D4F">
        <w:rPr>
          <w:rFonts w:ascii="Calibri" w:eastAsia="Calibri" w:hAnsi="Calibri"/>
          <w:sz w:val="20"/>
          <w:szCs w:val="20"/>
        </w:rPr>
        <w:t>. Ankara:</w:t>
      </w:r>
      <w:r w:rsidRPr="00A43D4F">
        <w:rPr>
          <w:rFonts w:ascii="Calibri" w:eastAsia="Calibri" w:hAnsi="Calibri"/>
          <w:bCs/>
          <w:sz w:val="20"/>
          <w:szCs w:val="20"/>
        </w:rPr>
        <w:t xml:space="preserve"> </w:t>
      </w:r>
      <w:r w:rsidRPr="00A43D4F">
        <w:rPr>
          <w:rFonts w:ascii="Calibri" w:eastAsia="Calibri" w:hAnsi="Calibri"/>
          <w:sz w:val="20"/>
          <w:szCs w:val="20"/>
        </w:rPr>
        <w:t>Pegem A Yayıncılık.</w:t>
      </w:r>
    </w:p>
    <w:p w:rsidR="00AF09CD" w:rsidRPr="00A43D4F" w:rsidRDefault="00AF09CD" w:rsidP="00AF09CD">
      <w:pPr>
        <w:widowControl w:val="0"/>
        <w:autoSpaceDE w:val="0"/>
        <w:autoSpaceDN w:val="0"/>
        <w:adjustRightInd w:val="0"/>
        <w:spacing w:after="120"/>
        <w:ind w:left="284" w:hanging="284"/>
        <w:jc w:val="both"/>
        <w:rPr>
          <w:rFonts w:ascii="Calibri" w:eastAsia="Calibri" w:hAnsi="Calibri" w:cs="TimesNewRomanPSMT"/>
          <w:sz w:val="20"/>
          <w:szCs w:val="20"/>
        </w:rPr>
      </w:pPr>
      <w:r w:rsidRPr="00A43D4F">
        <w:rPr>
          <w:rFonts w:ascii="Calibri" w:hAnsi="Calibri"/>
          <w:sz w:val="20"/>
          <w:szCs w:val="20"/>
        </w:rPr>
        <w:t xml:space="preserve">Campano, J. P. &amp; Munakata, T. (2004). Anger and aggression among filipino Students. </w:t>
      </w:r>
      <w:r w:rsidRPr="00A43D4F">
        <w:rPr>
          <w:rFonts w:ascii="Calibri" w:hAnsi="Calibri"/>
          <w:i/>
          <w:sz w:val="20"/>
          <w:szCs w:val="20"/>
        </w:rPr>
        <w:t xml:space="preserve">Adolescence, 39 </w:t>
      </w:r>
      <w:r w:rsidRPr="00A43D4F">
        <w:rPr>
          <w:rFonts w:ascii="Calibri" w:hAnsi="Calibri"/>
          <w:sz w:val="20"/>
          <w:szCs w:val="20"/>
        </w:rPr>
        <w:t>(156), 757-764.</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Cowie, H. (2000). Bystanding or standing by: Sex issues in coping with bullying in schools. </w:t>
      </w:r>
      <w:r w:rsidRPr="00A43D4F">
        <w:rPr>
          <w:rFonts w:ascii="Calibri" w:hAnsi="Calibri"/>
          <w:i/>
          <w:iCs/>
          <w:sz w:val="20"/>
          <w:szCs w:val="20"/>
        </w:rPr>
        <w:t>Aggressive Behavior</w:t>
      </w:r>
      <w:r w:rsidRPr="00A43D4F">
        <w:rPr>
          <w:rFonts w:ascii="Calibri" w:hAnsi="Calibri"/>
          <w:i/>
          <w:sz w:val="20"/>
          <w:szCs w:val="20"/>
        </w:rPr>
        <w:t>, 26</w:t>
      </w:r>
      <w:r w:rsidRPr="00A43D4F">
        <w:rPr>
          <w:rFonts w:ascii="Calibri" w:hAnsi="Calibri"/>
          <w:sz w:val="20"/>
          <w:szCs w:val="20"/>
        </w:rPr>
        <w:t>, 85-97.</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Crandall, M</w:t>
      </w:r>
      <w:proofErr w:type="gramStart"/>
      <w:r w:rsidRPr="00A43D4F">
        <w:rPr>
          <w:rFonts w:ascii="Calibri" w:hAnsi="Calibri"/>
          <w:sz w:val="20"/>
          <w:szCs w:val="20"/>
        </w:rPr>
        <w:t>.,</w:t>
      </w:r>
      <w:proofErr w:type="gramEnd"/>
      <w:r w:rsidRPr="00A43D4F">
        <w:rPr>
          <w:rFonts w:ascii="Calibri" w:hAnsi="Calibri"/>
          <w:sz w:val="20"/>
          <w:szCs w:val="20"/>
        </w:rPr>
        <w:t> Senturia, K., Sullivan, M. &amp; Shiu-Thornton, S.  (2005).</w:t>
      </w:r>
      <w:r w:rsidRPr="00A43D4F">
        <w:rPr>
          <w:rFonts w:ascii="Calibri" w:hAnsi="Calibri"/>
          <w:kern w:val="36"/>
          <w:sz w:val="20"/>
          <w:szCs w:val="20"/>
        </w:rPr>
        <w:t xml:space="preserve"> Latina survivors of domestic violence: Understanding through qualitative analysis.</w:t>
      </w:r>
      <w:r w:rsidRPr="00A43D4F">
        <w:rPr>
          <w:rFonts w:ascii="Calibri" w:hAnsi="Calibri"/>
          <w:sz w:val="20"/>
          <w:szCs w:val="20"/>
        </w:rPr>
        <w:t xml:space="preserve"> </w:t>
      </w:r>
      <w:hyperlink r:id="rId26" w:history="1">
        <w:r w:rsidRPr="00A43D4F">
          <w:rPr>
            <w:rFonts w:ascii="Calibri" w:hAnsi="Calibri"/>
            <w:i/>
            <w:sz w:val="20"/>
            <w:szCs w:val="20"/>
          </w:rPr>
          <w:t>Hispanic Health Care International</w:t>
        </w:r>
      </w:hyperlink>
      <w:r w:rsidRPr="00A43D4F">
        <w:rPr>
          <w:rFonts w:ascii="Calibri" w:hAnsi="Calibri"/>
          <w:i/>
          <w:sz w:val="20"/>
          <w:szCs w:val="20"/>
        </w:rPr>
        <w:t xml:space="preserve">, 3 </w:t>
      </w:r>
      <w:r w:rsidRPr="00A43D4F">
        <w:rPr>
          <w:rFonts w:ascii="Calibri" w:hAnsi="Calibri"/>
          <w:sz w:val="20"/>
          <w:szCs w:val="20"/>
        </w:rPr>
        <w:t>(3), 179-187.</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 xml:space="preserve">Cüceloğlu, D. (2000). </w:t>
      </w:r>
      <w:proofErr w:type="gramStart"/>
      <w:r w:rsidRPr="00A43D4F">
        <w:rPr>
          <w:rFonts w:ascii="Calibri" w:hAnsi="Calibri"/>
          <w:i/>
          <w:sz w:val="20"/>
          <w:szCs w:val="20"/>
        </w:rPr>
        <w:t>İnsan ve davranışı.</w:t>
      </w:r>
      <w:r w:rsidRPr="00A43D4F">
        <w:rPr>
          <w:rFonts w:ascii="Calibri" w:hAnsi="Calibri" w:cs="Arial"/>
          <w:sz w:val="20"/>
          <w:szCs w:val="20"/>
          <w:shd w:val="clear" w:color="auto" w:fill="FFFFFF"/>
        </w:rPr>
        <w:t xml:space="preserve"> </w:t>
      </w:r>
      <w:proofErr w:type="gramEnd"/>
      <w:r w:rsidRPr="00A43D4F">
        <w:rPr>
          <w:rFonts w:ascii="Calibri" w:hAnsi="Calibri" w:cs="Arial"/>
          <w:sz w:val="20"/>
          <w:szCs w:val="20"/>
          <w:shd w:val="clear" w:color="auto" w:fill="FFFFFF"/>
        </w:rPr>
        <w:t xml:space="preserve">İstanbul: Remzi Kitabevi. </w:t>
      </w:r>
    </w:p>
    <w:p w:rsidR="00AF09CD" w:rsidRPr="00A43D4F" w:rsidRDefault="00AF09CD" w:rsidP="00AF09CD">
      <w:pPr>
        <w:pStyle w:val="06-ReferenceEng"/>
        <w:widowControl w:val="0"/>
        <w:spacing w:before="0"/>
        <w:ind w:left="284" w:hanging="284"/>
        <w:rPr>
          <w:rFonts w:ascii="Calibri" w:hAnsi="Calibri"/>
          <w:sz w:val="20"/>
        </w:rPr>
      </w:pPr>
      <w:r w:rsidRPr="00A43D4F">
        <w:rPr>
          <w:rFonts w:ascii="Calibri" w:hAnsi="Calibri"/>
          <w:sz w:val="20"/>
        </w:rPr>
        <w:t xml:space="preserve">Çelik, E. (2016). Youth communication technology addiction and leisure time education. ICLEL, 2015, 1st. International Conference on Lifelong Learning and Leadership for All, Palacky University and Moravian University College Olomouc, Czech Republic. </w:t>
      </w:r>
      <w:r w:rsidRPr="00A43D4F">
        <w:rPr>
          <w:rFonts w:ascii="Calibri" w:hAnsi="Calibri"/>
          <w:i/>
          <w:sz w:val="20"/>
        </w:rPr>
        <w:t>Proceedings Book,</w:t>
      </w:r>
      <w:r w:rsidRPr="00A43D4F">
        <w:rPr>
          <w:rFonts w:ascii="Calibri" w:hAnsi="Calibri"/>
          <w:sz w:val="20"/>
        </w:rPr>
        <w:t xml:space="preserve"> 1, 423-426.</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eastAsia="TimesNewRoman" w:hAnsi="Calibri"/>
          <w:sz w:val="20"/>
          <w:szCs w:val="20"/>
        </w:rPr>
        <w:t xml:space="preserve">Çetin, H. (2004). </w:t>
      </w:r>
      <w:r w:rsidRPr="00A43D4F">
        <w:rPr>
          <w:rFonts w:ascii="Calibri" w:eastAsia="TimesNewRoman" w:hAnsi="Calibri"/>
          <w:i/>
          <w:sz w:val="20"/>
          <w:szCs w:val="20"/>
        </w:rPr>
        <w:t xml:space="preserve">Öğrenci ergenlerin şiddete yönelik tutumları: Yaş ve cinsiyete göre bir inceleme </w:t>
      </w:r>
      <w:r w:rsidRPr="00A43D4F">
        <w:rPr>
          <w:rFonts w:ascii="Calibri" w:eastAsia="TimesNewRoman" w:hAnsi="Calibri"/>
          <w:sz w:val="20"/>
          <w:szCs w:val="20"/>
        </w:rPr>
        <w:t>(</w:t>
      </w:r>
      <w:r w:rsidRPr="00A43D4F">
        <w:rPr>
          <w:rFonts w:ascii="Calibri" w:hAnsi="Calibri"/>
          <w:iCs/>
          <w:sz w:val="20"/>
          <w:szCs w:val="20"/>
        </w:rPr>
        <w:t>Unpublished master’s thesis</w:t>
      </w:r>
      <w:r w:rsidRPr="00A43D4F">
        <w:rPr>
          <w:rFonts w:ascii="Calibri" w:hAnsi="Calibri"/>
          <w:sz w:val="20"/>
          <w:szCs w:val="20"/>
        </w:rPr>
        <w:t>) Ankara Üniversitesi Eğitim Bilimleri Enstitüsü, Ankara.</w:t>
      </w:r>
    </w:p>
    <w:p w:rsidR="004F521A" w:rsidRDefault="004F521A" w:rsidP="00AF09CD">
      <w:pPr>
        <w:widowControl w:val="0"/>
        <w:autoSpaceDE w:val="0"/>
        <w:autoSpaceDN w:val="0"/>
        <w:adjustRightInd w:val="0"/>
        <w:spacing w:after="120"/>
        <w:ind w:left="284" w:hanging="284"/>
        <w:jc w:val="both"/>
        <w:rPr>
          <w:rFonts w:ascii="Calibri" w:hAnsi="Calibri" w:cs="Arial"/>
          <w:sz w:val="20"/>
          <w:szCs w:val="20"/>
        </w:rPr>
      </w:pP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cs="Arial"/>
          <w:sz w:val="20"/>
          <w:szCs w:val="20"/>
        </w:rPr>
        <w:lastRenderedPageBreak/>
        <w:t xml:space="preserve">De Haan, W. (2009). </w:t>
      </w:r>
      <w:r w:rsidRPr="00A43D4F">
        <w:rPr>
          <w:rFonts w:ascii="Calibri" w:eastAsia="Calibri" w:hAnsi="Calibri" w:cs="AdvTimes-b"/>
          <w:sz w:val="20"/>
          <w:szCs w:val="20"/>
        </w:rPr>
        <w:t>Violence as an essentially contested concept.</w:t>
      </w:r>
      <w:r w:rsidRPr="00A43D4F">
        <w:rPr>
          <w:rFonts w:ascii="Calibri" w:hAnsi="Calibri" w:cs="Arial"/>
          <w:sz w:val="20"/>
          <w:szCs w:val="20"/>
        </w:rPr>
        <w:t xml:space="preserve"> In S. Body-Gendrot &amp; P. Spierenburg (Eds.), </w:t>
      </w:r>
      <w:r w:rsidRPr="00A43D4F">
        <w:rPr>
          <w:rFonts w:ascii="Calibri" w:hAnsi="Calibri" w:cs="Arial"/>
          <w:i/>
          <w:sz w:val="20"/>
          <w:szCs w:val="20"/>
        </w:rPr>
        <w:t>Violence in Europe: Historical and Contemporary Perspectives</w:t>
      </w:r>
      <w:r w:rsidRPr="00A43D4F">
        <w:rPr>
          <w:rFonts w:ascii="Calibri" w:hAnsi="Calibri" w:cs="Arial"/>
          <w:sz w:val="20"/>
          <w:szCs w:val="20"/>
        </w:rPr>
        <w:t xml:space="preserve">. pp. 27-42. </w:t>
      </w:r>
      <w:r w:rsidRPr="00A43D4F">
        <w:rPr>
          <w:rFonts w:ascii="Calibri" w:hAnsi="Calibri" w:cs="Arial"/>
          <w:sz w:val="20"/>
          <w:szCs w:val="20"/>
          <w:shd w:val="clear" w:color="auto" w:fill="FFFFFF"/>
        </w:rPr>
        <w:t>New York: Springer.</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Çuhadaroğlu, F. (2006). </w:t>
      </w:r>
      <w:proofErr w:type="gramStart"/>
      <w:r w:rsidRPr="00A43D4F">
        <w:rPr>
          <w:rFonts w:ascii="Calibri" w:eastAsia="TimesNewRoman" w:hAnsi="Calibri"/>
          <w:sz w:val="20"/>
          <w:szCs w:val="20"/>
        </w:rPr>
        <w:t xml:space="preserve">Şiddetin psikolojik boyutu: Gençlik ve şiddet araştırmaları. </w:t>
      </w:r>
      <w:r w:rsidRPr="00A43D4F">
        <w:rPr>
          <w:rFonts w:ascii="Calibri" w:eastAsia="TimesNewRoman" w:hAnsi="Calibri"/>
          <w:i/>
          <w:iCs/>
          <w:sz w:val="20"/>
          <w:szCs w:val="20"/>
        </w:rPr>
        <w:t>Çocuk ve Ergene Yönelik Şiddetin Önlenmesi Sempozyumu</w:t>
      </w:r>
      <w:r w:rsidRPr="00A43D4F">
        <w:rPr>
          <w:rFonts w:ascii="Calibri" w:eastAsia="TimesNewRoman" w:hAnsi="Calibri"/>
          <w:sz w:val="20"/>
          <w:szCs w:val="20"/>
        </w:rPr>
        <w:t xml:space="preserve">. </w:t>
      </w:r>
      <w:proofErr w:type="gramEnd"/>
      <w:r w:rsidRPr="00A43D4F">
        <w:rPr>
          <w:rFonts w:ascii="Calibri" w:eastAsia="TimesNewRoman" w:hAnsi="Calibri"/>
          <w:sz w:val="20"/>
          <w:szCs w:val="20"/>
        </w:rPr>
        <w:t xml:space="preserve">15-16 Mayıs. Ankara: AEM Kitap.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Arial" w:hAnsi="Calibri"/>
          <w:sz w:val="20"/>
          <w:szCs w:val="20"/>
          <w:shd w:val="clear" w:color="auto" w:fill="FFFFFF"/>
        </w:rPr>
        <w:t>De Kemp, R. A. T</w:t>
      </w:r>
      <w:proofErr w:type="gramStart"/>
      <w:r w:rsidRPr="00A43D4F">
        <w:rPr>
          <w:rFonts w:ascii="Calibri" w:eastAsia="Arial" w:hAnsi="Calibri"/>
          <w:sz w:val="20"/>
          <w:szCs w:val="20"/>
          <w:shd w:val="clear" w:color="auto" w:fill="FFFFFF"/>
        </w:rPr>
        <w:t>.,</w:t>
      </w:r>
      <w:proofErr w:type="gramEnd"/>
      <w:r w:rsidRPr="00A43D4F">
        <w:rPr>
          <w:rFonts w:ascii="Calibri" w:eastAsia="Arial" w:hAnsi="Calibri"/>
          <w:sz w:val="20"/>
          <w:szCs w:val="20"/>
          <w:shd w:val="clear" w:color="auto" w:fill="FFFFFF"/>
        </w:rPr>
        <w:t xml:space="preserve"> Overbeek, G., De Wied, M., Engels, R. C. M. E. </w:t>
      </w:r>
      <w:r w:rsidRPr="00A43D4F">
        <w:rPr>
          <w:rFonts w:ascii="Calibri" w:hAnsi="Calibri"/>
          <w:sz w:val="20"/>
          <w:szCs w:val="20"/>
        </w:rPr>
        <w:t>&amp;</w:t>
      </w:r>
      <w:r w:rsidRPr="00A43D4F">
        <w:rPr>
          <w:rFonts w:ascii="Calibri" w:eastAsia="Arial" w:hAnsi="Calibri"/>
          <w:sz w:val="20"/>
          <w:szCs w:val="20"/>
          <w:shd w:val="clear" w:color="auto" w:fill="FFFFFF"/>
        </w:rPr>
        <w:t xml:space="preserve"> Scholte, R. H. J. (2007). Early adolescent empathy, parental support, and antisocial behavior. </w:t>
      </w:r>
      <w:r w:rsidRPr="00A43D4F">
        <w:rPr>
          <w:rFonts w:ascii="Calibri" w:eastAsia="Arial" w:hAnsi="Calibri"/>
          <w:i/>
          <w:sz w:val="20"/>
          <w:szCs w:val="20"/>
          <w:shd w:val="clear" w:color="auto" w:fill="FFFFFF"/>
        </w:rPr>
        <w:t xml:space="preserve">The Journal of Genetic Psychology, 168 </w:t>
      </w:r>
      <w:r w:rsidRPr="00A43D4F">
        <w:rPr>
          <w:rFonts w:ascii="Calibri" w:eastAsia="Arial" w:hAnsi="Calibri"/>
          <w:sz w:val="20"/>
          <w:szCs w:val="20"/>
          <w:shd w:val="clear" w:color="auto" w:fill="FFFFFF"/>
        </w:rPr>
        <w:t>(1), 5-18.</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Arial" w:hAnsi="Calibri"/>
          <w:sz w:val="20"/>
          <w:szCs w:val="20"/>
          <w:shd w:val="clear" w:color="auto" w:fill="FFFFFF"/>
        </w:rPr>
        <w:t>De Wied, M</w:t>
      </w:r>
      <w:proofErr w:type="gramStart"/>
      <w:r w:rsidRPr="00A43D4F">
        <w:rPr>
          <w:rFonts w:ascii="Calibri" w:eastAsia="Arial" w:hAnsi="Calibri"/>
          <w:sz w:val="20"/>
          <w:szCs w:val="20"/>
          <w:shd w:val="clear" w:color="auto" w:fill="FFFFFF"/>
        </w:rPr>
        <w:t>.,</w:t>
      </w:r>
      <w:proofErr w:type="gramEnd"/>
      <w:r w:rsidRPr="00A43D4F">
        <w:rPr>
          <w:rFonts w:ascii="Calibri" w:eastAsia="Arial" w:hAnsi="Calibri"/>
          <w:sz w:val="20"/>
          <w:szCs w:val="20"/>
          <w:shd w:val="clear" w:color="auto" w:fill="FFFFFF"/>
        </w:rPr>
        <w:t xml:space="preserve"> Goudena, P. P. </w:t>
      </w:r>
      <w:r w:rsidRPr="00A43D4F">
        <w:rPr>
          <w:rFonts w:ascii="Calibri" w:eastAsia="Calibri" w:hAnsi="Calibri"/>
          <w:sz w:val="20"/>
          <w:szCs w:val="20"/>
        </w:rPr>
        <w:t>&amp;</w:t>
      </w:r>
      <w:r w:rsidRPr="00A43D4F">
        <w:rPr>
          <w:rFonts w:ascii="Calibri" w:eastAsia="Arial" w:hAnsi="Calibri"/>
          <w:sz w:val="20"/>
          <w:szCs w:val="20"/>
          <w:shd w:val="clear" w:color="auto" w:fill="FFFFFF"/>
        </w:rPr>
        <w:t xml:space="preserve"> Matthys, W. (2005). Empathy in boys with disruptive behvaior disorders. </w:t>
      </w:r>
      <w:r w:rsidRPr="00A43D4F">
        <w:rPr>
          <w:rFonts w:ascii="Calibri" w:eastAsia="Arial" w:hAnsi="Calibri"/>
          <w:i/>
          <w:sz w:val="20"/>
          <w:szCs w:val="20"/>
          <w:shd w:val="clear" w:color="auto" w:fill="FFFFFF"/>
        </w:rPr>
        <w:t xml:space="preserve">Journal of Child Psychology and Psychiatry, 46 </w:t>
      </w:r>
      <w:r w:rsidRPr="00A43D4F">
        <w:rPr>
          <w:rFonts w:ascii="Calibri" w:eastAsia="Arial" w:hAnsi="Calibri"/>
          <w:sz w:val="20"/>
          <w:szCs w:val="20"/>
          <w:shd w:val="clear" w:color="auto" w:fill="FFFFFF"/>
        </w:rPr>
        <w:t>(8), 867-880.</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De Wied, M</w:t>
      </w:r>
      <w:proofErr w:type="gramStart"/>
      <w:r w:rsidRPr="00A43D4F">
        <w:rPr>
          <w:rFonts w:ascii="Calibri" w:eastAsia="TimesNewRoman" w:hAnsi="Calibri"/>
          <w:sz w:val="20"/>
          <w:szCs w:val="20"/>
        </w:rPr>
        <w:t>.,</w:t>
      </w:r>
      <w:proofErr w:type="gramEnd"/>
      <w:r w:rsidRPr="00A43D4F">
        <w:rPr>
          <w:rFonts w:ascii="Calibri" w:eastAsia="TimesNewRoman" w:hAnsi="Calibri"/>
          <w:sz w:val="20"/>
          <w:szCs w:val="20"/>
        </w:rPr>
        <w:t xml:space="preserve"> Branje, S. J. T. &amp; Meeus, W. H. J. (2007). Empathy and conflict resolution in friendship relations among adolescents. </w:t>
      </w:r>
      <w:r w:rsidRPr="00A43D4F">
        <w:rPr>
          <w:rFonts w:ascii="Calibri" w:eastAsia="TimesNewRoman" w:hAnsi="Calibri"/>
          <w:i/>
          <w:sz w:val="20"/>
          <w:szCs w:val="20"/>
        </w:rPr>
        <w:t xml:space="preserve">Aggressive Behavior, </w:t>
      </w:r>
      <w:r w:rsidRPr="00A43D4F">
        <w:rPr>
          <w:rFonts w:ascii="Calibri" w:eastAsia="TimesNewRoman" w:hAnsi="Calibri"/>
          <w:sz w:val="20"/>
          <w:szCs w:val="20"/>
        </w:rPr>
        <w:t>33, 48-55.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Arial" w:hAnsi="Calibri"/>
          <w:sz w:val="20"/>
          <w:szCs w:val="20"/>
        </w:rPr>
        <w:t xml:space="preserve">Dökmen, Ü. (1988). Empatinin yeni bir modele dayanarak ölçülmesi ve psikodrama ile geliştirilmesi. </w:t>
      </w:r>
      <w:r w:rsidRPr="00A43D4F">
        <w:rPr>
          <w:rFonts w:ascii="Calibri" w:eastAsia="Arial" w:hAnsi="Calibri"/>
          <w:i/>
          <w:sz w:val="20"/>
          <w:szCs w:val="20"/>
        </w:rPr>
        <w:t xml:space="preserve">Ankara Üniversitesi Eğitim Bilimleri Fakültesi Dergisi, 21 </w:t>
      </w:r>
      <w:r w:rsidRPr="00A43D4F">
        <w:rPr>
          <w:rFonts w:ascii="Calibri" w:eastAsia="Arial" w:hAnsi="Calibri"/>
          <w:sz w:val="20"/>
          <w:szCs w:val="20"/>
        </w:rPr>
        <w:t>(1-2), 155-190.</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Efilti E. (2006). </w:t>
      </w:r>
      <w:r w:rsidRPr="00A43D4F">
        <w:rPr>
          <w:rFonts w:ascii="Calibri" w:hAnsi="Calibri"/>
          <w:i/>
          <w:sz w:val="20"/>
          <w:szCs w:val="20"/>
        </w:rPr>
        <w:t>Ortaöğretim kurumlarında okuyan öğrencilerin saldırganlık denetim odağı ve kişilik özelliklerinin karşılaştırmalı olarak incelenmesi.</w:t>
      </w:r>
      <w:r w:rsidRPr="00A43D4F">
        <w:rPr>
          <w:rFonts w:ascii="Calibri" w:hAnsi="Calibri"/>
          <w:sz w:val="20"/>
          <w:szCs w:val="20"/>
        </w:rPr>
        <w:t xml:space="preserve"> Unpublished doctorate dissertation, Selçuk Üniversitesi. Sosyal Bilimler Enstitüsü. Konya.</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Arial" w:hAnsi="Calibri"/>
          <w:sz w:val="20"/>
          <w:szCs w:val="20"/>
          <w:shd w:val="clear" w:color="auto" w:fill="FFFFFF"/>
        </w:rPr>
        <w:t xml:space="preserve">Eisenberg, N. </w:t>
      </w:r>
      <w:r w:rsidRPr="00A43D4F">
        <w:rPr>
          <w:rFonts w:ascii="Calibri" w:eastAsia="Calibri" w:hAnsi="Calibri"/>
          <w:sz w:val="20"/>
          <w:szCs w:val="20"/>
        </w:rPr>
        <w:t xml:space="preserve">&amp; </w:t>
      </w:r>
      <w:r w:rsidRPr="00A43D4F">
        <w:rPr>
          <w:rFonts w:ascii="Calibri" w:eastAsia="Arial" w:hAnsi="Calibri"/>
          <w:sz w:val="20"/>
          <w:szCs w:val="20"/>
          <w:shd w:val="clear" w:color="auto" w:fill="FFFFFF"/>
        </w:rPr>
        <w:t xml:space="preserve">Stayer, J. (1987). </w:t>
      </w:r>
      <w:r w:rsidRPr="00A43D4F">
        <w:rPr>
          <w:rFonts w:ascii="Calibri" w:eastAsia="Arial" w:hAnsi="Calibri"/>
          <w:i/>
          <w:sz w:val="20"/>
          <w:szCs w:val="20"/>
          <w:shd w:val="clear" w:color="auto" w:fill="FFFFFF"/>
        </w:rPr>
        <w:t>Empathy and its development</w:t>
      </w:r>
      <w:r w:rsidRPr="00A43D4F">
        <w:rPr>
          <w:rFonts w:ascii="Calibri" w:eastAsia="Arial" w:hAnsi="Calibri"/>
          <w:sz w:val="20"/>
          <w:szCs w:val="20"/>
          <w:shd w:val="clear" w:color="auto" w:fill="FFFFFF"/>
        </w:rPr>
        <w:t>. Cambridge University Press, New York.</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 xml:space="preserve">Eisenberg, N. &amp; Fabes, R. A. (1998). Prosocial development. In W. Damon (Series Ed.) &amp; N. Eisenberg </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Vol. Ed.), </w:t>
      </w:r>
      <w:r w:rsidRPr="00A43D4F">
        <w:rPr>
          <w:rFonts w:ascii="Calibri" w:eastAsia="Calibri" w:hAnsi="Calibri"/>
          <w:i/>
          <w:iCs/>
          <w:sz w:val="20"/>
          <w:szCs w:val="20"/>
        </w:rPr>
        <w:t>Handbook of child</w:t>
      </w:r>
      <w:r w:rsidRPr="00A43D4F">
        <w:rPr>
          <w:rFonts w:ascii="Calibri" w:eastAsia="Calibri" w:hAnsi="Calibri"/>
          <w:sz w:val="20"/>
          <w:szCs w:val="20"/>
        </w:rPr>
        <w:t xml:space="preserve"> </w:t>
      </w:r>
      <w:r w:rsidRPr="00A43D4F">
        <w:rPr>
          <w:rFonts w:ascii="Calibri" w:eastAsia="Calibri" w:hAnsi="Calibri"/>
          <w:i/>
          <w:iCs/>
          <w:sz w:val="20"/>
          <w:szCs w:val="20"/>
        </w:rPr>
        <w:t xml:space="preserve">psychology, Vol: 3. Social, emotional, and personality development </w:t>
      </w:r>
      <w:r w:rsidRPr="00A43D4F">
        <w:rPr>
          <w:rFonts w:ascii="Calibri" w:eastAsia="Calibri" w:hAnsi="Calibri"/>
          <w:sz w:val="20"/>
          <w:szCs w:val="20"/>
        </w:rPr>
        <w:t>(5th ed</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 pp. 701-778</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 New York: Wiley.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Elmacı, F. (2007). Şiddet eğilimi olan ergenlerin duygusal farkındalıklarının ve duygularını yönetebilme becerilerinin incelenmesi. </w:t>
      </w:r>
      <w:r w:rsidRPr="00A43D4F">
        <w:rPr>
          <w:rFonts w:ascii="Calibri" w:hAnsi="Calibri"/>
          <w:sz w:val="20"/>
          <w:szCs w:val="20"/>
        </w:rPr>
        <w:t xml:space="preserve">In Erginer, (Ed.), </w:t>
      </w:r>
      <w:r w:rsidRPr="00A43D4F">
        <w:rPr>
          <w:rFonts w:ascii="Calibri" w:hAnsi="Calibri"/>
          <w:i/>
          <w:iCs/>
          <w:sz w:val="20"/>
          <w:szCs w:val="20"/>
        </w:rPr>
        <w:t>XVI. Ulusal E</w:t>
      </w:r>
      <w:r w:rsidRPr="00A43D4F">
        <w:rPr>
          <w:rFonts w:ascii="Calibri" w:hAnsi="Calibri"/>
          <w:sz w:val="20"/>
          <w:szCs w:val="20"/>
        </w:rPr>
        <w:t>ğ</w:t>
      </w:r>
      <w:r w:rsidRPr="00A43D4F">
        <w:rPr>
          <w:rFonts w:ascii="Calibri" w:hAnsi="Calibri"/>
          <w:i/>
          <w:iCs/>
          <w:sz w:val="20"/>
          <w:szCs w:val="20"/>
        </w:rPr>
        <w:t xml:space="preserve">itim Bilimleri Kongresi </w:t>
      </w:r>
      <w:r w:rsidRPr="00A43D4F">
        <w:rPr>
          <w:rFonts w:ascii="Calibri" w:hAnsi="Calibri"/>
          <w:sz w:val="20"/>
          <w:szCs w:val="20"/>
        </w:rPr>
        <w:t>(s. 585-604), Tokat Gaziosmanpaşa</w:t>
      </w:r>
      <w:r w:rsidRPr="00A43D4F">
        <w:rPr>
          <w:rFonts w:ascii="Calibri" w:hAnsi="Calibri"/>
          <w:i/>
          <w:iCs/>
          <w:sz w:val="20"/>
          <w:szCs w:val="20"/>
        </w:rPr>
        <w:t xml:space="preserve"> </w:t>
      </w:r>
      <w:r w:rsidRPr="00A43D4F">
        <w:rPr>
          <w:rFonts w:ascii="Calibri" w:hAnsi="Calibri"/>
          <w:sz w:val="20"/>
          <w:szCs w:val="20"/>
        </w:rPr>
        <w:t>Üniversitesi Eğitim Fakültesi.</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cs="TimesNewRomanPSMT"/>
          <w:sz w:val="20"/>
          <w:szCs w:val="20"/>
        </w:rPr>
        <w:t xml:space="preserve">Endresen, I. M. &amp; Olweus, D. (2001). Self-reported empathy in Norwegian adolescents: Sex differences, age trends, and relationship to bullying. In A.C. Bohart, C. Arthur </w:t>
      </w:r>
      <w:r w:rsidRPr="00A43D4F">
        <w:rPr>
          <w:rFonts w:ascii="Calibri" w:eastAsia="Calibri" w:hAnsi="Calibri" w:cs="Minion Pro Med"/>
          <w:sz w:val="20"/>
          <w:szCs w:val="20"/>
        </w:rPr>
        <w:t xml:space="preserve">&amp; </w:t>
      </w:r>
      <w:r w:rsidRPr="00A43D4F">
        <w:rPr>
          <w:rFonts w:ascii="Calibri" w:hAnsi="Calibri" w:cs="TimesNewRomanPSMT"/>
          <w:sz w:val="20"/>
          <w:szCs w:val="20"/>
        </w:rPr>
        <w:t xml:space="preserve">D.J. Stipek (Eds.), </w:t>
      </w:r>
      <w:r w:rsidRPr="00A43D4F">
        <w:rPr>
          <w:rFonts w:ascii="Calibri" w:hAnsi="Calibri" w:cs="TimesNewRomanPS-ItalicMT"/>
          <w:i/>
          <w:iCs/>
          <w:sz w:val="20"/>
          <w:szCs w:val="20"/>
        </w:rPr>
        <w:t>Constructive &amp; destructive</w:t>
      </w:r>
      <w:r w:rsidRPr="00A43D4F">
        <w:rPr>
          <w:rFonts w:ascii="Calibri" w:hAnsi="Calibri" w:cs="TimesNewRomanPSMT"/>
          <w:sz w:val="20"/>
          <w:szCs w:val="20"/>
        </w:rPr>
        <w:t xml:space="preserve"> </w:t>
      </w:r>
      <w:r w:rsidRPr="00A43D4F">
        <w:rPr>
          <w:rFonts w:ascii="Calibri" w:hAnsi="Calibri" w:cs="TimesNewRomanPS-ItalicMT"/>
          <w:i/>
          <w:iCs/>
          <w:sz w:val="20"/>
          <w:szCs w:val="20"/>
        </w:rPr>
        <w:t xml:space="preserve">behavior: Implications for family, school &amp; society </w:t>
      </w:r>
      <w:proofErr w:type="gramStart"/>
      <w:r w:rsidRPr="00A43D4F">
        <w:rPr>
          <w:rFonts w:ascii="Calibri" w:hAnsi="Calibri" w:cs="TimesNewRomanPSMT"/>
          <w:sz w:val="20"/>
          <w:szCs w:val="20"/>
        </w:rPr>
        <w:t>(</w:t>
      </w:r>
      <w:proofErr w:type="gramEnd"/>
      <w:r w:rsidRPr="00A43D4F">
        <w:rPr>
          <w:rFonts w:ascii="Calibri" w:hAnsi="Calibri" w:cs="TimesNewRomanPSMT"/>
          <w:sz w:val="20"/>
          <w:szCs w:val="20"/>
        </w:rPr>
        <w:t>pp. 147-165</w:t>
      </w:r>
      <w:proofErr w:type="gramStart"/>
      <w:r w:rsidRPr="00A43D4F">
        <w:rPr>
          <w:rFonts w:ascii="Calibri" w:hAnsi="Calibri" w:cs="TimesNewRomanPSMT"/>
          <w:sz w:val="20"/>
          <w:szCs w:val="20"/>
        </w:rPr>
        <w:t>)</w:t>
      </w:r>
      <w:proofErr w:type="gramEnd"/>
      <w:r w:rsidRPr="00A43D4F">
        <w:rPr>
          <w:rFonts w:ascii="Calibri" w:hAnsi="Calibri" w:cs="TimesNewRomanPSMT"/>
          <w:sz w:val="20"/>
          <w:szCs w:val="20"/>
        </w:rPr>
        <w:t>. Washington, D.C</w:t>
      </w:r>
      <w:proofErr w:type="gramStart"/>
      <w:r w:rsidRPr="00A43D4F">
        <w:rPr>
          <w:rFonts w:ascii="Calibri" w:hAnsi="Calibri" w:cs="TimesNewRomanPSMT"/>
          <w:sz w:val="20"/>
          <w:szCs w:val="20"/>
        </w:rPr>
        <w:t>.:</w:t>
      </w:r>
      <w:proofErr w:type="gramEnd"/>
      <w:r w:rsidRPr="00A43D4F">
        <w:rPr>
          <w:rFonts w:ascii="Calibri" w:hAnsi="Calibri" w:cs="TimesNewRomanPSMT"/>
          <w:sz w:val="20"/>
          <w:szCs w:val="20"/>
        </w:rPr>
        <w:t xml:space="preserve"> American Psychological Association.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 xml:space="preserve">Ergül, H. F. (1995). </w:t>
      </w:r>
      <w:r w:rsidRPr="00A43D4F">
        <w:rPr>
          <w:rFonts w:ascii="Calibri" w:eastAsia="Calibri" w:hAnsi="Calibri"/>
          <w:i/>
          <w:sz w:val="20"/>
          <w:szCs w:val="20"/>
        </w:rPr>
        <w:t>Sağlık meslek lisesi öğrencilerinin benlik algı düzeyleri ile empatik eğilim ve empatik beceri düzeyleri arasındaki ilişki</w:t>
      </w:r>
      <w:r w:rsidRPr="00A43D4F">
        <w:rPr>
          <w:rFonts w:ascii="Calibri" w:eastAsia="Calibri" w:hAnsi="Calibri"/>
          <w:sz w:val="20"/>
          <w:szCs w:val="20"/>
        </w:rPr>
        <w:t xml:space="preserve">. </w:t>
      </w:r>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Calibri" w:hAnsi="Calibri"/>
          <w:sz w:val="20"/>
          <w:szCs w:val="20"/>
        </w:rPr>
        <w:t>Çukurova Üniversitesi, Sosyal Bilimler Enstitüsü, Adana.</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shd w:val="clear" w:color="auto" w:fill="FFFFFF"/>
        </w:rPr>
        <w:t xml:space="preserve">Erlanger, D. M. (1998). Identity status and empathic responce patterns: A Multidimensional investigation. </w:t>
      </w:r>
      <w:r w:rsidRPr="00A43D4F">
        <w:rPr>
          <w:rFonts w:ascii="Calibri" w:eastAsia="Calibri" w:hAnsi="Calibri"/>
          <w:bCs/>
          <w:i/>
          <w:sz w:val="20"/>
          <w:szCs w:val="20"/>
          <w:shd w:val="clear" w:color="auto" w:fill="FFFFFF"/>
        </w:rPr>
        <w:t>Journal of Adolescence</w:t>
      </w:r>
      <w:r w:rsidRPr="00A43D4F">
        <w:rPr>
          <w:rFonts w:ascii="Calibri" w:eastAsia="Calibri" w:hAnsi="Calibri"/>
          <w:i/>
          <w:sz w:val="20"/>
          <w:szCs w:val="20"/>
          <w:shd w:val="clear" w:color="auto" w:fill="FFFFFF"/>
        </w:rPr>
        <w:t>, 21</w:t>
      </w:r>
      <w:r w:rsidRPr="00A43D4F">
        <w:rPr>
          <w:rFonts w:ascii="Calibri" w:eastAsia="Calibri" w:hAnsi="Calibri"/>
          <w:sz w:val="20"/>
          <w:szCs w:val="20"/>
          <w:shd w:val="clear" w:color="auto" w:fill="FFFFFF"/>
        </w:rPr>
        <w:t>, 323-335.</w:t>
      </w:r>
    </w:p>
    <w:p w:rsidR="00AF09CD" w:rsidRPr="00A43D4F" w:rsidRDefault="00AF09CD" w:rsidP="00AF09CD">
      <w:pPr>
        <w:widowControl w:val="0"/>
        <w:autoSpaceDE w:val="0"/>
        <w:autoSpaceDN w:val="0"/>
        <w:adjustRightInd w:val="0"/>
        <w:spacing w:after="120"/>
        <w:ind w:left="284" w:hanging="284"/>
        <w:jc w:val="both"/>
        <w:rPr>
          <w:rStyle w:val="title-link-wrapper"/>
          <w:rFonts w:ascii="Calibri" w:eastAsia="TimesNewRoman" w:hAnsi="Calibri"/>
          <w:sz w:val="20"/>
          <w:szCs w:val="20"/>
        </w:rPr>
      </w:pPr>
      <w:r w:rsidRPr="00A43D4F">
        <w:rPr>
          <w:rFonts w:ascii="Calibri" w:hAnsi="Calibri" w:cs="TimesNewRomanPSMT"/>
          <w:sz w:val="20"/>
          <w:szCs w:val="20"/>
        </w:rPr>
        <w:t>Espelage, D. L</w:t>
      </w:r>
      <w:proofErr w:type="gramStart"/>
      <w:r w:rsidRPr="00A43D4F">
        <w:rPr>
          <w:rFonts w:ascii="Calibri" w:hAnsi="Calibri" w:cs="TimesNewRomanPSMT"/>
          <w:sz w:val="20"/>
          <w:szCs w:val="20"/>
        </w:rPr>
        <w:t>.,</w:t>
      </w:r>
      <w:proofErr w:type="gramEnd"/>
      <w:r w:rsidRPr="00A43D4F">
        <w:rPr>
          <w:rFonts w:ascii="Calibri" w:hAnsi="Calibri" w:cs="TimesNewRomanPSMT"/>
          <w:sz w:val="20"/>
          <w:szCs w:val="20"/>
        </w:rPr>
        <w:t xml:space="preserve"> Mebane, S. E. &amp; Adams, R. S. (2004). Empati, caring, and bullying: Toward an understanding of complex associations. In D.L. Espelage, S.M. Swearer (Eds.), </w:t>
      </w:r>
      <w:r w:rsidRPr="00A43D4F">
        <w:rPr>
          <w:rFonts w:ascii="Calibri" w:hAnsi="Calibri" w:cs="TimesNewRomanPS-ItalicMT"/>
          <w:i/>
          <w:iCs/>
          <w:sz w:val="20"/>
          <w:szCs w:val="20"/>
        </w:rPr>
        <w:t>Bullying in American schools</w:t>
      </w:r>
      <w:r w:rsidRPr="00A43D4F">
        <w:rPr>
          <w:rFonts w:ascii="Calibri" w:hAnsi="Calibri" w:cs="TimesNewRomanPSMT"/>
          <w:sz w:val="20"/>
          <w:szCs w:val="20"/>
        </w:rPr>
        <w:t xml:space="preserve">: </w:t>
      </w:r>
      <w:r w:rsidRPr="00A43D4F">
        <w:rPr>
          <w:rFonts w:ascii="Calibri" w:hAnsi="Calibri" w:cs="TimesNewRomanPS-ItalicMT"/>
          <w:i/>
          <w:iCs/>
          <w:sz w:val="20"/>
          <w:szCs w:val="20"/>
        </w:rPr>
        <w:t>A socialecological</w:t>
      </w:r>
      <w:r w:rsidRPr="00A43D4F">
        <w:rPr>
          <w:rFonts w:ascii="Calibri" w:hAnsi="Calibri" w:cs="TimesNewRomanPSMT"/>
          <w:sz w:val="20"/>
          <w:szCs w:val="20"/>
        </w:rPr>
        <w:t xml:space="preserve"> </w:t>
      </w:r>
      <w:r w:rsidRPr="00A43D4F">
        <w:rPr>
          <w:rFonts w:ascii="Calibri" w:hAnsi="Calibri" w:cs="TimesNewRomanPS-ItalicMT"/>
          <w:i/>
          <w:iCs/>
          <w:sz w:val="20"/>
          <w:szCs w:val="20"/>
        </w:rPr>
        <w:t xml:space="preserve">perspective on prevention and intervention </w:t>
      </w:r>
      <w:proofErr w:type="gramStart"/>
      <w:r w:rsidRPr="00A43D4F">
        <w:rPr>
          <w:rFonts w:ascii="Calibri" w:hAnsi="Calibri" w:cs="TimesNewRomanPSMT"/>
          <w:sz w:val="20"/>
          <w:szCs w:val="20"/>
        </w:rPr>
        <w:t>(</w:t>
      </w:r>
      <w:proofErr w:type="gramEnd"/>
      <w:r w:rsidRPr="00A43D4F">
        <w:rPr>
          <w:rFonts w:ascii="Calibri" w:hAnsi="Calibri" w:cs="TimesNewRomanPSMT"/>
          <w:sz w:val="20"/>
          <w:szCs w:val="20"/>
        </w:rPr>
        <w:t>pp. 37-61</w:t>
      </w:r>
      <w:proofErr w:type="gramStart"/>
      <w:r w:rsidRPr="00A43D4F">
        <w:rPr>
          <w:rFonts w:ascii="Calibri" w:hAnsi="Calibri" w:cs="TimesNewRomanPSMT"/>
          <w:sz w:val="20"/>
          <w:szCs w:val="20"/>
        </w:rPr>
        <w:t>)</w:t>
      </w:r>
      <w:proofErr w:type="gramEnd"/>
      <w:r w:rsidRPr="00A43D4F">
        <w:rPr>
          <w:rFonts w:ascii="Calibri" w:hAnsi="Calibri" w:cs="TimesNewRomanPSMT"/>
          <w:sz w:val="20"/>
          <w:szCs w:val="20"/>
        </w:rPr>
        <w:t xml:space="preserve">. New Jersey: Lawrence Erlbaum Associates, Publishers. </w:t>
      </w:r>
    </w:p>
    <w:p w:rsidR="00AF09CD" w:rsidRPr="00A43D4F" w:rsidRDefault="00AF09CD" w:rsidP="00AF09CD">
      <w:pPr>
        <w:widowControl w:val="0"/>
        <w:autoSpaceDE w:val="0"/>
        <w:autoSpaceDN w:val="0"/>
        <w:adjustRightInd w:val="0"/>
        <w:spacing w:after="120"/>
        <w:ind w:left="284" w:hanging="284"/>
        <w:jc w:val="both"/>
        <w:rPr>
          <w:rStyle w:val="A3"/>
          <w:rFonts w:ascii="Calibri" w:hAnsi="Calibri"/>
          <w:sz w:val="20"/>
          <w:szCs w:val="20"/>
        </w:rPr>
      </w:pPr>
      <w:r w:rsidRPr="00A43D4F">
        <w:rPr>
          <w:rFonts w:ascii="Calibri" w:hAnsi="Calibri" w:cs="Arial"/>
          <w:sz w:val="20"/>
          <w:szCs w:val="20"/>
        </w:rPr>
        <w:t xml:space="preserve">Everett, S. &amp; Price, J. (1995). Students’ perceptions of violence in the public schools: The met Life survey. </w:t>
      </w:r>
      <w:r w:rsidRPr="00A43D4F">
        <w:rPr>
          <w:rFonts w:ascii="Calibri" w:hAnsi="Calibri" w:cs="Arial"/>
          <w:i/>
          <w:sz w:val="20"/>
          <w:szCs w:val="20"/>
        </w:rPr>
        <w:t>Journal of Adolescent Health,</w:t>
      </w:r>
      <w:r w:rsidRPr="00A43D4F">
        <w:rPr>
          <w:rFonts w:ascii="Calibri" w:hAnsi="Calibri" w:cs="Arial"/>
          <w:sz w:val="20"/>
          <w:szCs w:val="20"/>
        </w:rPr>
        <w:t xml:space="preserve"> 17, 345-352</w:t>
      </w:r>
    </w:p>
    <w:p w:rsidR="00AF09CD" w:rsidRPr="00A43D4F" w:rsidRDefault="00AF09CD" w:rsidP="00AF09CD">
      <w:pPr>
        <w:widowControl w:val="0"/>
        <w:autoSpaceDE w:val="0"/>
        <w:autoSpaceDN w:val="0"/>
        <w:adjustRightInd w:val="0"/>
        <w:spacing w:after="120"/>
        <w:ind w:left="284" w:hanging="284"/>
        <w:jc w:val="both"/>
        <w:rPr>
          <w:rFonts w:ascii="Calibri" w:hAnsi="Calibri" w:cs="Arial"/>
          <w:sz w:val="20"/>
          <w:szCs w:val="20"/>
        </w:rPr>
      </w:pPr>
      <w:r w:rsidRPr="00A43D4F">
        <w:rPr>
          <w:rFonts w:ascii="Calibri" w:hAnsi="Calibri"/>
          <w:sz w:val="20"/>
          <w:szCs w:val="20"/>
        </w:rPr>
        <w:t xml:space="preserve">Felson, R. B. (2009). Violence, crime, and violent crime. </w:t>
      </w:r>
      <w:r w:rsidRPr="00A43D4F">
        <w:rPr>
          <w:rFonts w:ascii="Calibri" w:hAnsi="Calibri"/>
          <w:i/>
          <w:sz w:val="20"/>
          <w:szCs w:val="20"/>
        </w:rPr>
        <w:t>International Journal of Conflict and Violence</w:t>
      </w:r>
    </w:p>
    <w:p w:rsidR="00AF09CD" w:rsidRPr="00A43D4F" w:rsidRDefault="00AF09CD" w:rsidP="00AF09CD">
      <w:pPr>
        <w:widowControl w:val="0"/>
        <w:spacing w:after="120"/>
        <w:ind w:left="284" w:hanging="284"/>
        <w:jc w:val="both"/>
        <w:rPr>
          <w:rFonts w:ascii="Calibri" w:hAnsi="Calibri"/>
          <w:sz w:val="20"/>
          <w:szCs w:val="20"/>
        </w:rPr>
      </w:pPr>
      <w:r w:rsidRPr="00A43D4F">
        <w:rPr>
          <w:rFonts w:ascii="Calibri" w:hAnsi="Calibri"/>
          <w:i/>
          <w:sz w:val="20"/>
          <w:szCs w:val="20"/>
        </w:rPr>
        <w:t xml:space="preserve">    3 </w:t>
      </w:r>
      <w:r w:rsidRPr="00A43D4F">
        <w:rPr>
          <w:rFonts w:ascii="Calibri" w:hAnsi="Calibri"/>
          <w:sz w:val="20"/>
          <w:szCs w:val="20"/>
        </w:rPr>
        <w:t>(1), 23-39.</w:t>
      </w:r>
    </w:p>
    <w:p w:rsidR="00AF09CD" w:rsidRPr="00A43D4F" w:rsidRDefault="00AF09CD" w:rsidP="00AF09CD">
      <w:pPr>
        <w:widowControl w:val="0"/>
        <w:spacing w:after="120"/>
        <w:ind w:left="284" w:hanging="284"/>
        <w:jc w:val="both"/>
        <w:rPr>
          <w:rFonts w:ascii="Calibri" w:hAnsi="Calibri"/>
          <w:sz w:val="20"/>
          <w:szCs w:val="20"/>
        </w:rPr>
      </w:pPr>
      <w:r w:rsidRPr="00A43D4F">
        <w:rPr>
          <w:rFonts w:ascii="Calibri" w:eastAsia="Calibri" w:hAnsi="Calibri" w:cs="TimesNewRomanPSMT"/>
          <w:sz w:val="20"/>
          <w:szCs w:val="20"/>
        </w:rPr>
        <w:t xml:space="preserve">Feshbach, N. (1978). Studies in empathic behavior in children. In B. Maher (Ed). </w:t>
      </w:r>
      <w:r w:rsidRPr="00A43D4F">
        <w:rPr>
          <w:rFonts w:ascii="Calibri" w:eastAsia="Calibri" w:hAnsi="Calibri" w:cs="TimesNewRomanPS-ItalicMT"/>
          <w:i/>
          <w:iCs/>
          <w:sz w:val="20"/>
          <w:szCs w:val="20"/>
        </w:rPr>
        <w:t xml:space="preserve">Progress in experimental personality research </w:t>
      </w:r>
      <w:r w:rsidRPr="00A43D4F">
        <w:rPr>
          <w:rFonts w:ascii="Calibri" w:eastAsia="Calibri" w:hAnsi="Calibri" w:cs="TimesNewRomanPSMT"/>
          <w:sz w:val="20"/>
          <w:szCs w:val="20"/>
        </w:rPr>
        <w:t xml:space="preserve">(pp 1–47), Vol 8. New York: Academic Press. </w:t>
      </w:r>
    </w:p>
    <w:p w:rsidR="004F521A" w:rsidRDefault="004F521A" w:rsidP="00AF09CD">
      <w:pPr>
        <w:widowControl w:val="0"/>
        <w:spacing w:after="120"/>
        <w:ind w:left="284" w:hanging="284"/>
        <w:jc w:val="both"/>
        <w:rPr>
          <w:rFonts w:ascii="Calibri" w:eastAsia="Calibri" w:hAnsi="Calibri"/>
          <w:sz w:val="20"/>
          <w:szCs w:val="20"/>
        </w:rPr>
      </w:pPr>
    </w:p>
    <w:p w:rsidR="00AF09CD" w:rsidRPr="00A43D4F" w:rsidRDefault="00AF09CD" w:rsidP="00AF09CD">
      <w:pPr>
        <w:widowControl w:val="0"/>
        <w:spacing w:after="120"/>
        <w:ind w:left="284" w:hanging="284"/>
        <w:jc w:val="both"/>
        <w:rPr>
          <w:rFonts w:ascii="Calibri" w:hAnsi="Calibri"/>
          <w:sz w:val="20"/>
          <w:szCs w:val="20"/>
        </w:rPr>
      </w:pPr>
      <w:r w:rsidRPr="00A43D4F">
        <w:rPr>
          <w:rFonts w:ascii="Calibri" w:eastAsia="Calibri" w:hAnsi="Calibri"/>
          <w:sz w:val="20"/>
          <w:szCs w:val="20"/>
        </w:rPr>
        <w:lastRenderedPageBreak/>
        <w:t xml:space="preserve">Filiz, A. (2009). </w:t>
      </w:r>
      <w:r w:rsidRPr="00A43D4F">
        <w:rPr>
          <w:rFonts w:ascii="Calibri" w:eastAsia="Calibri" w:hAnsi="Calibri"/>
          <w:i/>
          <w:sz w:val="20"/>
          <w:szCs w:val="20"/>
        </w:rPr>
        <w:t xml:space="preserve">Farklı lise türlerindeki öğrencilerin empatik eğilimleri ve saldırganlık düzeylerinin incelenmesi (Kartal İlçesi örneği). </w:t>
      </w:r>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Calibri" w:hAnsi="Calibri"/>
          <w:sz w:val="20"/>
          <w:szCs w:val="20"/>
        </w:rPr>
        <w:t>Yeditepe Üniversitesi Eğitim Bilimleri Enstitüsü, İstanbul.</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t xml:space="preserve">Garaigordobil, M. (2009). A comparative analysis of empathy in childhood and adolescence: Sex diffeences and associated socio-emotional variables, </w:t>
      </w:r>
      <w:r w:rsidRPr="00A43D4F">
        <w:rPr>
          <w:rFonts w:ascii="Calibri" w:eastAsia="Calibri" w:hAnsi="Calibri" w:cs="TimesNewRomanPS-ItalicMT"/>
          <w:i/>
          <w:iCs/>
          <w:sz w:val="20"/>
          <w:szCs w:val="20"/>
        </w:rPr>
        <w:t>International Journal of</w:t>
      </w:r>
      <w:r w:rsidRPr="00A43D4F">
        <w:rPr>
          <w:rFonts w:ascii="Calibri" w:eastAsia="Calibri" w:hAnsi="Calibri" w:cs="TimesNewRomanPSMT"/>
          <w:sz w:val="20"/>
          <w:szCs w:val="20"/>
        </w:rPr>
        <w:t xml:space="preserve"> </w:t>
      </w:r>
      <w:r w:rsidRPr="00A43D4F">
        <w:rPr>
          <w:rFonts w:ascii="Calibri" w:eastAsia="Calibri" w:hAnsi="Calibri" w:cs="TimesNewRomanPS-ItalicMT"/>
          <w:i/>
          <w:iCs/>
          <w:sz w:val="20"/>
          <w:szCs w:val="20"/>
        </w:rPr>
        <w:t>Psychology and Psychological Therapy, 9</w:t>
      </w:r>
      <w:r w:rsidRPr="00A43D4F">
        <w:rPr>
          <w:rFonts w:ascii="Calibri" w:eastAsia="Calibri" w:hAnsi="Calibri" w:cs="TimesNewRomanPSMT"/>
          <w:sz w:val="20"/>
          <w:szCs w:val="20"/>
        </w:rPr>
        <w:t>, 217-235.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Gini, G. (2006). Bullying as a social process: The role of group membership in students’ perception of inter-group aggression at school. </w:t>
      </w:r>
      <w:r w:rsidRPr="00A43D4F">
        <w:rPr>
          <w:rFonts w:ascii="Calibri" w:hAnsi="Calibri"/>
          <w:i/>
          <w:iCs/>
          <w:sz w:val="20"/>
          <w:szCs w:val="20"/>
        </w:rPr>
        <w:t>Journal of School Psychology</w:t>
      </w:r>
      <w:r w:rsidRPr="00A43D4F">
        <w:rPr>
          <w:rFonts w:ascii="Calibri" w:hAnsi="Calibri"/>
          <w:sz w:val="20"/>
          <w:szCs w:val="20"/>
        </w:rPr>
        <w:t>, 44, 51-65.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t>Gini, G</w:t>
      </w:r>
      <w:proofErr w:type="gramStart"/>
      <w:r w:rsidRPr="00A43D4F">
        <w:rPr>
          <w:rFonts w:ascii="Calibri" w:eastAsia="Calibri" w:hAnsi="Calibri" w:cs="TimesNewRomanPSMT"/>
          <w:sz w:val="20"/>
          <w:szCs w:val="20"/>
        </w:rPr>
        <w:t>.,</w:t>
      </w:r>
      <w:proofErr w:type="gramEnd"/>
      <w:r w:rsidRPr="00A43D4F">
        <w:rPr>
          <w:rFonts w:ascii="Calibri" w:eastAsia="Calibri" w:hAnsi="Calibri" w:cs="TimesNewRomanPSMT"/>
          <w:sz w:val="20"/>
          <w:szCs w:val="20"/>
        </w:rPr>
        <w:t xml:space="preserve"> Albiero, P., Benelli, B. &amp; Altoe, G. (2007). Does empathy predict adolescents’ bullying and defending behavior? </w:t>
      </w:r>
      <w:r w:rsidRPr="00A43D4F">
        <w:rPr>
          <w:rFonts w:ascii="Calibri" w:eastAsia="Calibri" w:hAnsi="Calibri" w:cs="TimesNewRomanPS-ItalicMT"/>
          <w:i/>
          <w:iCs/>
          <w:sz w:val="20"/>
          <w:szCs w:val="20"/>
        </w:rPr>
        <w:t xml:space="preserve">Aggressive Behavior, 33, </w:t>
      </w:r>
      <w:r w:rsidRPr="00A43D4F">
        <w:rPr>
          <w:rFonts w:ascii="Calibri" w:eastAsia="Calibri" w:hAnsi="Calibri" w:cs="TimesNewRomanPSMT"/>
          <w:sz w:val="20"/>
          <w:szCs w:val="20"/>
        </w:rPr>
        <w:t>464-476.</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Gordon, T. (1999). </w:t>
      </w:r>
      <w:r w:rsidRPr="00A43D4F">
        <w:rPr>
          <w:rFonts w:ascii="Calibri" w:eastAsia="TimesNewRoman" w:hAnsi="Calibri"/>
          <w:i/>
          <w:iCs/>
          <w:sz w:val="20"/>
          <w:szCs w:val="20"/>
        </w:rPr>
        <w:t xml:space="preserve">Etkili ana baba eğitimi. </w:t>
      </w:r>
      <w:r w:rsidRPr="00A43D4F">
        <w:rPr>
          <w:rFonts w:ascii="Calibri" w:eastAsia="TimesNewRoman" w:hAnsi="Calibri"/>
          <w:sz w:val="20"/>
          <w:szCs w:val="20"/>
        </w:rPr>
        <w:t>(E. Aksay &amp; B. Özkan, Çev.). İstanbul: Ya-Pa Yayınları.</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Gözütok, D. (2008). </w:t>
      </w:r>
      <w:r w:rsidRPr="00A43D4F">
        <w:rPr>
          <w:rFonts w:ascii="Calibri" w:hAnsi="Calibri"/>
          <w:i/>
          <w:iCs/>
          <w:sz w:val="20"/>
          <w:szCs w:val="20"/>
        </w:rPr>
        <w:t>Eğitim ve şiddet</w:t>
      </w:r>
      <w:r w:rsidRPr="00A43D4F">
        <w:rPr>
          <w:rFonts w:ascii="Calibri" w:hAnsi="Calibri"/>
          <w:sz w:val="20"/>
          <w:szCs w:val="20"/>
        </w:rPr>
        <w:t xml:space="preserve">. Ankara: Gazi Kitabevi. </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 xml:space="preserve">Haigh, M. (2009). Fostering cross-cultural empathy with non-western curricular structures. </w:t>
      </w:r>
      <w:r w:rsidRPr="00A43D4F">
        <w:rPr>
          <w:rFonts w:ascii="Calibri" w:hAnsi="Calibri"/>
          <w:i/>
          <w:iCs/>
          <w:sz w:val="20"/>
          <w:szCs w:val="20"/>
        </w:rPr>
        <w:t>Journal of Studies in International Education</w:t>
      </w:r>
      <w:r w:rsidRPr="00A43D4F">
        <w:rPr>
          <w:rFonts w:ascii="Calibri" w:hAnsi="Calibri"/>
          <w:sz w:val="20"/>
          <w:szCs w:val="20"/>
        </w:rPr>
        <w:t xml:space="preserve">, </w:t>
      </w:r>
      <w:r w:rsidRPr="00A43D4F">
        <w:rPr>
          <w:rFonts w:ascii="Calibri" w:hAnsi="Calibri"/>
          <w:i/>
          <w:sz w:val="20"/>
          <w:szCs w:val="20"/>
        </w:rPr>
        <w:t xml:space="preserve">13 </w:t>
      </w:r>
      <w:r w:rsidRPr="00A43D4F">
        <w:rPr>
          <w:rFonts w:ascii="Calibri" w:hAnsi="Calibri"/>
          <w:sz w:val="20"/>
          <w:szCs w:val="20"/>
        </w:rPr>
        <w:t xml:space="preserve">(2), 271-284.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cs="Helvetica"/>
          <w:sz w:val="20"/>
          <w:szCs w:val="20"/>
        </w:rPr>
        <w:t xml:space="preserve">Haris, S. T. &amp; Pichioni, M. M. (2013). A review of the role of empathy in violence risk in mental disorders. </w:t>
      </w:r>
      <w:r w:rsidRPr="00A43D4F">
        <w:rPr>
          <w:rFonts w:ascii="Calibri" w:hAnsi="Calibri" w:cs="Helvetica"/>
          <w:i/>
          <w:sz w:val="20"/>
          <w:szCs w:val="20"/>
          <w:shd w:val="clear" w:color="auto" w:fill="FFFFFF"/>
        </w:rPr>
        <w:t>Aggression and Violent Behavio</w:t>
      </w:r>
      <w:r w:rsidRPr="00A43D4F">
        <w:rPr>
          <w:rFonts w:ascii="Calibri" w:hAnsi="Calibri" w:cs="Helvetica"/>
          <w:i/>
          <w:sz w:val="20"/>
          <w:szCs w:val="20"/>
        </w:rPr>
        <w:t xml:space="preserve">r, 18 </w:t>
      </w:r>
      <w:r w:rsidRPr="00A43D4F">
        <w:rPr>
          <w:rFonts w:ascii="Calibri" w:hAnsi="Calibri" w:cs="Helvetica"/>
          <w:sz w:val="20"/>
          <w:szCs w:val="20"/>
        </w:rPr>
        <w:t>(2), 335-342.</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bCs/>
          <w:sz w:val="20"/>
          <w:szCs w:val="20"/>
          <w:shd w:val="clear" w:color="auto" w:fill="FFFFFF"/>
        </w:rPr>
        <w:t xml:space="preserve">Hasdemir, A. D. (2007). </w:t>
      </w:r>
      <w:r w:rsidRPr="00A43D4F">
        <w:rPr>
          <w:rFonts w:ascii="Calibri" w:eastAsia="Calibri" w:hAnsi="Calibri"/>
          <w:bCs/>
          <w:i/>
          <w:sz w:val="20"/>
          <w:szCs w:val="20"/>
          <w:shd w:val="clear" w:color="auto" w:fill="FFFFFF"/>
        </w:rPr>
        <w:t>Ergenlerin ve anne b</w:t>
      </w:r>
      <w:r w:rsidRPr="00A43D4F">
        <w:rPr>
          <w:rFonts w:ascii="Calibri" w:eastAsia="Calibri" w:hAnsi="Calibri"/>
          <w:bCs/>
          <w:i/>
          <w:sz w:val="20"/>
          <w:szCs w:val="20"/>
        </w:rPr>
        <w:t xml:space="preserve">abalarının </w:t>
      </w:r>
      <w:r w:rsidRPr="00A43D4F">
        <w:rPr>
          <w:rStyle w:val="highlight"/>
          <w:rFonts w:ascii="Calibri" w:eastAsia="Calibri" w:hAnsi="Calibri"/>
          <w:i/>
          <w:sz w:val="20"/>
          <w:szCs w:val="20"/>
        </w:rPr>
        <w:t>empati</w:t>
      </w:r>
      <w:r w:rsidRPr="00A43D4F">
        <w:rPr>
          <w:rFonts w:ascii="Calibri" w:eastAsia="Calibri" w:hAnsi="Calibri"/>
          <w:bCs/>
          <w:i/>
          <w:sz w:val="20"/>
          <w:szCs w:val="20"/>
        </w:rPr>
        <w:t>k becerileri ile aile yapılarını değerlendirmeleri üzerine bir araştırma.</w:t>
      </w:r>
      <w:r w:rsidRPr="00A43D4F">
        <w:rPr>
          <w:rFonts w:ascii="Calibri" w:eastAsia="Calibri" w:hAnsi="Calibri"/>
          <w:bCs/>
          <w:sz w:val="20"/>
          <w:szCs w:val="20"/>
        </w:rPr>
        <w:t xml:space="preserve"> </w:t>
      </w:r>
      <w:r w:rsidRPr="00A43D4F">
        <w:rPr>
          <w:rFonts w:ascii="Calibri" w:hAnsi="Calibri"/>
          <w:sz w:val="20"/>
          <w:szCs w:val="20"/>
        </w:rPr>
        <w:t xml:space="preserve">Unpublished doctorate dissertation, </w:t>
      </w:r>
      <w:r w:rsidRPr="00A43D4F">
        <w:rPr>
          <w:rFonts w:ascii="Calibri" w:eastAsia="Calibri" w:hAnsi="Calibri"/>
          <w:sz w:val="20"/>
          <w:szCs w:val="20"/>
        </w:rPr>
        <w:t xml:space="preserve">Gazi Üniversitesi, Eğitimi Bilimleri Enstitüsü, Ankara.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PalatinoLinotype-Roman"/>
          <w:sz w:val="20"/>
          <w:szCs w:val="20"/>
        </w:rPr>
        <w:t>Haskan, Ö. (2009</w:t>
      </w:r>
      <w:r w:rsidRPr="00A43D4F">
        <w:rPr>
          <w:rFonts w:ascii="Calibri" w:eastAsia="Calibri" w:hAnsi="Calibri"/>
          <w:sz w:val="20"/>
          <w:szCs w:val="20"/>
        </w:rPr>
        <w:t xml:space="preserve">). </w:t>
      </w:r>
      <w:proofErr w:type="gramStart"/>
      <w:r w:rsidRPr="00A43D4F">
        <w:rPr>
          <w:rFonts w:ascii="Calibri" w:eastAsia="TimesNewRomanPS-BoldMT" w:hAnsi="Calibri"/>
          <w:bCs/>
          <w:i/>
          <w:sz w:val="20"/>
          <w:szCs w:val="20"/>
        </w:rPr>
        <w:t>Ergenlerde şiddet eğilimi, yalnızlık ve sosyal destek</w:t>
      </w:r>
      <w:r w:rsidRPr="00A43D4F">
        <w:rPr>
          <w:rFonts w:ascii="Calibri" w:eastAsia="TimesNewRomanPS-BoldMT" w:hAnsi="Calibri"/>
          <w:bCs/>
          <w:sz w:val="20"/>
          <w:szCs w:val="20"/>
        </w:rPr>
        <w:t xml:space="preserve">. </w:t>
      </w:r>
      <w:proofErr w:type="gramEnd"/>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TimesNewRoman" w:hAnsi="Calibri"/>
          <w:sz w:val="20"/>
          <w:szCs w:val="20"/>
        </w:rPr>
        <w:t>Hacettepe Üniversitesi Eğitim Bilimleri Enstitüsü,</w:t>
      </w:r>
      <w:r w:rsidRPr="00A43D4F">
        <w:rPr>
          <w:rFonts w:ascii="Calibri" w:hAnsi="Calibri"/>
          <w:sz w:val="20"/>
          <w:szCs w:val="20"/>
        </w:rPr>
        <w:t xml:space="preserve"> Ankara.</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PalatinoLinotype-Roman"/>
          <w:sz w:val="20"/>
          <w:szCs w:val="20"/>
        </w:rPr>
        <w:t xml:space="preserve">Haskan, Ö. &amp; Yıldırım, İ. (2012). Şiddet eğilimi ölçeğinin geliştirilmesi </w:t>
      </w:r>
      <w:r w:rsidRPr="00A43D4F">
        <w:rPr>
          <w:rFonts w:ascii="Calibri" w:eastAsia="Calibri" w:hAnsi="Calibri" w:cs="PalatinoLinotype-Roman"/>
          <w:i/>
          <w:sz w:val="20"/>
          <w:szCs w:val="20"/>
        </w:rPr>
        <w:t>[Development of violent tendency scale].</w:t>
      </w:r>
      <w:r w:rsidRPr="00A43D4F">
        <w:rPr>
          <w:rFonts w:ascii="Calibri" w:eastAsia="Calibri" w:hAnsi="Calibri" w:cs="PalatinoLinotype-Roman"/>
          <w:sz w:val="20"/>
          <w:szCs w:val="20"/>
        </w:rPr>
        <w:t xml:space="preserve"> </w:t>
      </w:r>
      <w:r w:rsidRPr="00A43D4F">
        <w:rPr>
          <w:rFonts w:ascii="Calibri" w:eastAsia="Calibri" w:hAnsi="Calibri" w:cs="PalatinoLinotype-Roman"/>
          <w:i/>
          <w:sz w:val="20"/>
          <w:szCs w:val="20"/>
        </w:rPr>
        <w:t xml:space="preserve">Education and Science, 37 </w:t>
      </w:r>
      <w:r w:rsidRPr="00A43D4F">
        <w:rPr>
          <w:rFonts w:ascii="Calibri" w:eastAsia="Calibri" w:hAnsi="Calibri" w:cs="PalatinoLinotype-Roman"/>
          <w:sz w:val="20"/>
          <w:szCs w:val="20"/>
        </w:rPr>
        <w:t>(163).</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Heitmeyer, M. &amp; Hagan, J. (2005). </w:t>
      </w:r>
      <w:r w:rsidRPr="00A43D4F">
        <w:rPr>
          <w:rFonts w:ascii="Calibri" w:hAnsi="Calibri"/>
          <w:i/>
          <w:iCs/>
          <w:sz w:val="20"/>
          <w:szCs w:val="20"/>
        </w:rPr>
        <w:t>International handbook of violence research</w:t>
      </w:r>
      <w:r w:rsidRPr="00A43D4F">
        <w:rPr>
          <w:rFonts w:ascii="Calibri" w:hAnsi="Calibri"/>
          <w:sz w:val="20"/>
          <w:szCs w:val="20"/>
        </w:rPr>
        <w:t xml:space="preserve">, USA: Kluwer Academic Publishers: USA.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Hoffman, M. L. &amp; Levine, L. E. (1976). Early sex differences in empathy. </w:t>
      </w:r>
      <w:r w:rsidRPr="00A43D4F">
        <w:rPr>
          <w:rFonts w:ascii="Calibri" w:hAnsi="Calibri"/>
          <w:i/>
          <w:sz w:val="20"/>
          <w:szCs w:val="20"/>
        </w:rPr>
        <w:t xml:space="preserve">Developmental Psychology, 12 </w:t>
      </w:r>
      <w:r w:rsidRPr="00A43D4F">
        <w:rPr>
          <w:rFonts w:ascii="Calibri" w:hAnsi="Calibri"/>
          <w:sz w:val="20"/>
          <w:szCs w:val="20"/>
        </w:rPr>
        <w:t>(6), 557-558.</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Hoffman, M. L. (1977). Sex differences in empathy and related behaviors</w:t>
      </w:r>
      <w:r w:rsidRPr="00A43D4F">
        <w:rPr>
          <w:rFonts w:ascii="Calibri" w:hAnsi="Calibri"/>
          <w:i/>
          <w:sz w:val="20"/>
          <w:szCs w:val="20"/>
        </w:rPr>
        <w:t xml:space="preserve">. Psychological Bulletin, 84 </w:t>
      </w:r>
      <w:r w:rsidRPr="00A43D4F">
        <w:rPr>
          <w:rFonts w:ascii="Calibri" w:hAnsi="Calibri"/>
          <w:sz w:val="20"/>
          <w:szCs w:val="20"/>
        </w:rPr>
        <w:t xml:space="preserve">(4), 712-722.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 xml:space="preserve">Hoffman, M. L. (1987). The contribition of empathy to justice and moral judgement. In N. N. Eisenberg </w:t>
      </w:r>
      <w:r w:rsidRPr="00A43D4F">
        <w:rPr>
          <w:rFonts w:ascii="Calibri" w:eastAsia="Calibri" w:hAnsi="Calibri" w:cs="Minion Pro Med"/>
          <w:sz w:val="20"/>
          <w:szCs w:val="20"/>
        </w:rPr>
        <w:t>&amp;</w:t>
      </w:r>
      <w:r w:rsidRPr="00A43D4F">
        <w:rPr>
          <w:rFonts w:ascii="Calibri" w:eastAsia="Calibri" w:hAnsi="Calibri"/>
          <w:sz w:val="20"/>
          <w:szCs w:val="20"/>
        </w:rPr>
        <w:t xml:space="preserve"> J. Strayer (eds.), </w:t>
      </w:r>
      <w:r w:rsidRPr="00A43D4F">
        <w:rPr>
          <w:rFonts w:ascii="Calibri" w:eastAsia="Calibri" w:hAnsi="Calibri"/>
          <w:i/>
          <w:sz w:val="20"/>
          <w:szCs w:val="20"/>
        </w:rPr>
        <w:t>Empathy and its development</w:t>
      </w:r>
      <w:r w:rsidRPr="00A43D4F">
        <w:rPr>
          <w:rFonts w:ascii="Calibri" w:eastAsia="Calibri" w:hAnsi="Calibri"/>
          <w:sz w:val="20"/>
          <w:szCs w:val="20"/>
        </w:rPr>
        <w:t>, 47-80, Cambridge: Cambricge University Press, 406 p</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 New York.</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 xml:space="preserve">Hunter, H. R. (2003). </w:t>
      </w:r>
      <w:r w:rsidRPr="00A43D4F">
        <w:rPr>
          <w:rFonts w:ascii="Calibri" w:hAnsi="Calibri"/>
          <w:i/>
          <w:sz w:val="20"/>
          <w:szCs w:val="20"/>
        </w:rPr>
        <w:t>Affective empathy in children, measurement and correlation.</w:t>
      </w:r>
      <w:r w:rsidRPr="00A43D4F">
        <w:rPr>
          <w:rFonts w:ascii="Calibri" w:hAnsi="Calibri"/>
          <w:sz w:val="20"/>
          <w:szCs w:val="20"/>
        </w:rPr>
        <w:t xml:space="preserve"> Unpublished doctorate dissertation, Griffith University.</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Hüsman, Z. (2007). </w:t>
      </w:r>
      <w:proofErr w:type="gramStart"/>
      <w:r w:rsidRPr="00A43D4F">
        <w:rPr>
          <w:rFonts w:ascii="Calibri" w:eastAsia="TimesNewRoman" w:hAnsi="Calibri"/>
          <w:i/>
          <w:iCs/>
          <w:sz w:val="20"/>
          <w:szCs w:val="20"/>
        </w:rPr>
        <w:t>Lise ikinci sınıf öğrencilerinin şiddet deneyimlerinin nitelik ve nicelik açısından tetkiki.</w:t>
      </w:r>
      <w:r w:rsidRPr="00A43D4F">
        <w:rPr>
          <w:rFonts w:ascii="Calibri" w:eastAsia="TimesNewRoman" w:hAnsi="Calibri"/>
          <w:sz w:val="20"/>
          <w:szCs w:val="20"/>
        </w:rPr>
        <w:t xml:space="preserve"> </w:t>
      </w:r>
      <w:proofErr w:type="gramEnd"/>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TimesNewRoman" w:hAnsi="Calibri"/>
          <w:sz w:val="20"/>
          <w:szCs w:val="20"/>
        </w:rPr>
        <w:t>Maltepe Üniversitesi, Sosyal Bilimler Enstitüsü, İstanbul.</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Janosz, M</w:t>
      </w:r>
      <w:proofErr w:type="gramStart"/>
      <w:r w:rsidRPr="00A43D4F">
        <w:rPr>
          <w:rFonts w:ascii="Calibri" w:hAnsi="Calibri"/>
          <w:sz w:val="20"/>
          <w:szCs w:val="20"/>
        </w:rPr>
        <w:t>.,</w:t>
      </w:r>
      <w:proofErr w:type="gramEnd"/>
      <w:r w:rsidRPr="00A43D4F">
        <w:rPr>
          <w:rFonts w:ascii="Calibri" w:hAnsi="Calibri"/>
          <w:sz w:val="20"/>
          <w:szCs w:val="20"/>
        </w:rPr>
        <w:t xml:space="preserve"> Archambault, I., Pagani, L. S., Pascal, S., Morin, A. J. S. &amp; Bowen, F. (2008). Are there detrimental effects of witnessing school violence in early adolescence? </w:t>
      </w:r>
      <w:r w:rsidRPr="00A43D4F">
        <w:rPr>
          <w:rFonts w:ascii="Calibri" w:hAnsi="Calibri"/>
          <w:i/>
          <w:sz w:val="20"/>
          <w:szCs w:val="20"/>
        </w:rPr>
        <w:t xml:space="preserve">Journal of Adolescent Health, 43 </w:t>
      </w:r>
      <w:r w:rsidRPr="00A43D4F">
        <w:rPr>
          <w:rFonts w:ascii="Calibri" w:hAnsi="Calibri"/>
          <w:sz w:val="20"/>
          <w:szCs w:val="20"/>
        </w:rPr>
        <w:t xml:space="preserve">(6), 600-608.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Jolliffe, D. &amp; Farrington, D. P. (2006). Examining the relationship between low empathy and bullying. </w:t>
      </w:r>
      <w:r w:rsidRPr="00A43D4F">
        <w:rPr>
          <w:rFonts w:ascii="Calibri" w:hAnsi="Calibri"/>
          <w:i/>
          <w:sz w:val="20"/>
          <w:szCs w:val="20"/>
        </w:rPr>
        <w:t xml:space="preserve">Aggressive Behavior, 32 </w:t>
      </w:r>
      <w:r w:rsidRPr="00A43D4F">
        <w:rPr>
          <w:rFonts w:ascii="Calibri" w:hAnsi="Calibri"/>
          <w:sz w:val="20"/>
          <w:szCs w:val="20"/>
        </w:rPr>
        <w:t>(6), 540–550.</w:t>
      </w:r>
    </w:p>
    <w:p w:rsidR="004F521A" w:rsidRDefault="004F521A" w:rsidP="00AF09CD">
      <w:pPr>
        <w:widowControl w:val="0"/>
        <w:spacing w:after="120"/>
        <w:ind w:left="284" w:hanging="284"/>
        <w:jc w:val="both"/>
        <w:rPr>
          <w:rFonts w:ascii="Calibri" w:hAnsi="Calibri"/>
          <w:sz w:val="20"/>
          <w:szCs w:val="20"/>
          <w:shd w:val="clear" w:color="auto" w:fill="FFFFFF"/>
        </w:rPr>
      </w:pPr>
    </w:p>
    <w:p w:rsidR="00AF09CD" w:rsidRPr="00A43D4F" w:rsidRDefault="00AF09CD" w:rsidP="00AF09CD">
      <w:pPr>
        <w:widowControl w:val="0"/>
        <w:spacing w:after="120"/>
        <w:ind w:left="284" w:hanging="284"/>
        <w:jc w:val="both"/>
        <w:rPr>
          <w:rFonts w:ascii="Calibri" w:hAnsi="Calibri"/>
          <w:sz w:val="20"/>
          <w:szCs w:val="20"/>
        </w:rPr>
      </w:pPr>
      <w:r w:rsidRPr="00A43D4F">
        <w:rPr>
          <w:rFonts w:ascii="Calibri" w:hAnsi="Calibri"/>
          <w:sz w:val="20"/>
          <w:szCs w:val="20"/>
          <w:shd w:val="clear" w:color="auto" w:fill="FFFFFF"/>
        </w:rPr>
        <w:lastRenderedPageBreak/>
        <w:t xml:space="preserve">Kalliopuska, M. (1983). Relationship between moral judgment and empathy. </w:t>
      </w:r>
      <w:r w:rsidRPr="00A43D4F">
        <w:rPr>
          <w:rFonts w:ascii="Calibri" w:hAnsi="Calibri"/>
          <w:i/>
          <w:iCs/>
          <w:sz w:val="20"/>
          <w:szCs w:val="20"/>
          <w:shd w:val="clear" w:color="auto" w:fill="FFFFFF"/>
        </w:rPr>
        <w:t>Psychological Reports,</w:t>
      </w:r>
      <w:r w:rsidRPr="00A43D4F">
        <w:rPr>
          <w:rFonts w:ascii="Calibri" w:hAnsi="Calibri"/>
          <w:sz w:val="20"/>
          <w:szCs w:val="20"/>
          <w:shd w:val="clear" w:color="auto" w:fill="FFFFFF"/>
        </w:rPr>
        <w:t xml:space="preserve"> 53, 575-578.</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 xml:space="preserve">Kalliopuska, M. (1992). Holistic empathy education among preschool and school children. </w:t>
      </w:r>
      <w:r w:rsidRPr="00A43D4F">
        <w:rPr>
          <w:rFonts w:ascii="Calibri" w:hAnsi="Calibri"/>
          <w:i/>
          <w:sz w:val="20"/>
          <w:szCs w:val="20"/>
        </w:rPr>
        <w:t>Paper Present at the International Scientific Conference Comenius Heritage and Education of Man.</w:t>
      </w:r>
      <w:r w:rsidRPr="00A43D4F">
        <w:rPr>
          <w:rFonts w:ascii="Calibri" w:hAnsi="Calibri"/>
          <w:sz w:val="20"/>
          <w:szCs w:val="20"/>
        </w:rPr>
        <w:t xml:space="preserve"> March 23-27, (p. 1-20), Praque.</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Karakaya, E. (2008). </w:t>
      </w:r>
      <w:proofErr w:type="gramStart"/>
      <w:r w:rsidRPr="00A43D4F">
        <w:rPr>
          <w:rFonts w:ascii="Calibri" w:eastAsia="TimesNewRoman" w:hAnsi="Calibri"/>
          <w:i/>
          <w:iCs/>
          <w:sz w:val="20"/>
          <w:szCs w:val="20"/>
        </w:rPr>
        <w:t xml:space="preserve">Endüstri meslek lisesi öğrencilerinin şiddet eğilimlerinin çok yönlü olarak değerlendirilmesi, İstanbul ili Avrupa yakası örneği. </w:t>
      </w:r>
      <w:proofErr w:type="gramEnd"/>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TimesNewRoman" w:hAnsi="Calibri"/>
          <w:sz w:val="20"/>
          <w:szCs w:val="20"/>
        </w:rPr>
        <w:t xml:space="preserve">Yeditepe Üniversitesi, Eğitim Bilimleri Enstitüsü, İstanbul.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Karasar, N. (2005). </w:t>
      </w:r>
      <w:r w:rsidRPr="00A43D4F">
        <w:rPr>
          <w:rFonts w:ascii="Calibri" w:hAnsi="Calibri"/>
          <w:i/>
          <w:sz w:val="20"/>
          <w:szCs w:val="20"/>
        </w:rPr>
        <w:t>Bilimsel araştırma yöntemi</w:t>
      </w:r>
      <w:r w:rsidRPr="00A43D4F">
        <w:rPr>
          <w:rFonts w:ascii="Calibri" w:hAnsi="Calibri"/>
          <w:sz w:val="20"/>
          <w:szCs w:val="20"/>
        </w:rPr>
        <w:t>. Ankara: Nobel Yayın Dağıtım.</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 xml:space="preserve">Kaya, A. &amp; Siyez, D. M. (2010). KA-Sİ çocuk ve ergenler için empatik eğilim ölçeği: Geliştirilmesi geçerlik ve güvenirlik çalışması. </w:t>
      </w:r>
      <w:r w:rsidRPr="00A43D4F">
        <w:rPr>
          <w:rFonts w:ascii="Calibri" w:eastAsia="Calibri" w:hAnsi="Calibri"/>
          <w:i/>
          <w:sz w:val="20"/>
          <w:szCs w:val="20"/>
        </w:rPr>
        <w:t xml:space="preserve">Education and Science, 25 </w:t>
      </w:r>
      <w:r w:rsidRPr="00A43D4F">
        <w:rPr>
          <w:rFonts w:ascii="Calibri" w:eastAsia="Calibri" w:hAnsi="Calibri"/>
          <w:sz w:val="20"/>
          <w:szCs w:val="20"/>
        </w:rPr>
        <w:t xml:space="preserve">(156), 110-125. </w:t>
      </w:r>
      <w:r w:rsidRPr="00A43D4F">
        <w:rPr>
          <w:rFonts w:ascii="Calibri" w:eastAsia="Calibri" w:hAnsi="Calibri"/>
          <w:i/>
          <w:sz w:val="20"/>
          <w:szCs w:val="20"/>
        </w:rPr>
        <w:t xml:space="preserve">Eğitim ve Bilim, 35 </w:t>
      </w:r>
      <w:r w:rsidRPr="00A43D4F">
        <w:rPr>
          <w:rFonts w:ascii="Calibri" w:eastAsia="Calibri" w:hAnsi="Calibri"/>
          <w:sz w:val="20"/>
          <w:szCs w:val="20"/>
        </w:rPr>
        <w:t>(156), 110-125.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Kesen, N. F</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 Deniz, M. E. &amp; Durmuşoğlu, N. (2007). Ergenlerde saldırganlık ve öfke düzeyleri arasındaki ilişki: Yetiştirme yurtları üzerinde bir araştırma. </w:t>
      </w:r>
      <w:r w:rsidRPr="00A43D4F">
        <w:rPr>
          <w:rFonts w:ascii="Calibri" w:eastAsia="Calibri" w:hAnsi="Calibri"/>
          <w:i/>
          <w:sz w:val="20"/>
          <w:szCs w:val="20"/>
        </w:rPr>
        <w:t xml:space="preserve">Selçuk Üniversitesi Sosyal Bilimler Enstitüsü Dergisi, </w:t>
      </w:r>
      <w:r w:rsidRPr="00A43D4F">
        <w:rPr>
          <w:rFonts w:ascii="Calibri" w:hAnsi="Calibri"/>
          <w:i/>
          <w:sz w:val="20"/>
          <w:szCs w:val="20"/>
        </w:rPr>
        <w:t>17</w:t>
      </w:r>
      <w:r w:rsidRPr="00A43D4F">
        <w:rPr>
          <w:rFonts w:ascii="Calibri" w:hAnsi="Calibri"/>
          <w:sz w:val="20"/>
          <w:szCs w:val="20"/>
        </w:rPr>
        <w:t>, 353-364.</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Köknel, Ö. (2000). </w:t>
      </w:r>
      <w:proofErr w:type="gramStart"/>
      <w:r w:rsidRPr="00A43D4F">
        <w:rPr>
          <w:rFonts w:ascii="Calibri" w:hAnsi="Calibri"/>
          <w:i/>
          <w:sz w:val="20"/>
          <w:szCs w:val="20"/>
        </w:rPr>
        <w:t>Bireysel toplum ve şiddet.</w:t>
      </w:r>
      <w:r w:rsidRPr="00A43D4F">
        <w:rPr>
          <w:rFonts w:ascii="Calibri" w:hAnsi="Calibri"/>
          <w:sz w:val="20"/>
          <w:szCs w:val="20"/>
        </w:rPr>
        <w:t xml:space="preserve"> İstanbul: Altın Kitapları Yayınları.</w:t>
      </w:r>
      <w:proofErr w:type="gramEnd"/>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shd w:val="clear" w:color="auto" w:fill="FFFFFF"/>
        </w:rPr>
        <w:t xml:space="preserve">Köksal, A. (1997). </w:t>
      </w:r>
      <w:r w:rsidRPr="00A43D4F">
        <w:rPr>
          <w:rFonts w:ascii="Calibri" w:eastAsia="Calibri" w:hAnsi="Calibri"/>
          <w:i/>
          <w:sz w:val="20"/>
          <w:szCs w:val="20"/>
          <w:shd w:val="clear" w:color="auto" w:fill="FFFFFF"/>
        </w:rPr>
        <w:t>Müzik eğitimi alan ve almayan ergenlerin empatik becerilerinin ve uyum düzeylerinin incelenmesi</w:t>
      </w:r>
      <w:r w:rsidRPr="00A43D4F">
        <w:rPr>
          <w:rFonts w:ascii="Calibri" w:eastAsia="Calibri" w:hAnsi="Calibri"/>
          <w:sz w:val="20"/>
          <w:szCs w:val="20"/>
          <w:shd w:val="clear" w:color="auto" w:fill="FFFFFF"/>
        </w:rPr>
        <w:t xml:space="preserve">, </w:t>
      </w:r>
      <w:r w:rsidRPr="00A43D4F">
        <w:rPr>
          <w:rFonts w:ascii="Calibri" w:hAnsi="Calibri"/>
          <w:sz w:val="20"/>
          <w:szCs w:val="20"/>
        </w:rPr>
        <w:t xml:space="preserve">Unpublished doctorate dissertation, </w:t>
      </w:r>
      <w:r w:rsidRPr="00A43D4F">
        <w:rPr>
          <w:rFonts w:ascii="Calibri" w:eastAsia="Calibri" w:hAnsi="Calibri"/>
          <w:sz w:val="20"/>
          <w:szCs w:val="20"/>
          <w:shd w:val="clear" w:color="auto" w:fill="FFFFFF"/>
        </w:rPr>
        <w:t>Ankara Üniversitesi, Fen Bilimleri Enstitüsü, Ankara.</w:t>
      </w:r>
    </w:p>
    <w:p w:rsidR="00AF09CD" w:rsidRPr="00A43D4F" w:rsidRDefault="00AF09CD" w:rsidP="00AF09CD">
      <w:pPr>
        <w:widowControl w:val="0"/>
        <w:autoSpaceDE w:val="0"/>
        <w:autoSpaceDN w:val="0"/>
        <w:adjustRightInd w:val="0"/>
        <w:spacing w:after="120"/>
        <w:ind w:left="284" w:hanging="284"/>
        <w:jc w:val="both"/>
        <w:rPr>
          <w:rFonts w:ascii="Calibri" w:hAnsi="Calibri"/>
          <w:sz w:val="20"/>
          <w:szCs w:val="20"/>
        </w:rPr>
      </w:pPr>
      <w:r w:rsidRPr="00A43D4F">
        <w:rPr>
          <w:rFonts w:ascii="Calibri" w:hAnsi="Calibri"/>
          <w:sz w:val="20"/>
          <w:szCs w:val="20"/>
        </w:rPr>
        <w:t>Köksal-Akyol, A</w:t>
      </w:r>
      <w:proofErr w:type="gramStart"/>
      <w:r w:rsidRPr="00A43D4F">
        <w:rPr>
          <w:rFonts w:ascii="Calibri" w:hAnsi="Calibri"/>
          <w:sz w:val="20"/>
          <w:szCs w:val="20"/>
        </w:rPr>
        <w:t>.,</w:t>
      </w:r>
      <w:proofErr w:type="gramEnd"/>
      <w:r w:rsidRPr="00A43D4F">
        <w:rPr>
          <w:rFonts w:ascii="Calibri" w:hAnsi="Calibri"/>
          <w:sz w:val="20"/>
          <w:szCs w:val="20"/>
        </w:rPr>
        <w:t xml:space="preserve"> Salı, G. &amp; Körükçü, Ö. (2011). Children’s emphatic tendencies with respect to their sex and grade level. </w:t>
      </w:r>
      <w:r w:rsidRPr="00A43D4F">
        <w:rPr>
          <w:rFonts w:ascii="Calibri" w:hAnsi="Calibri"/>
          <w:i/>
          <w:iCs/>
          <w:sz w:val="20"/>
          <w:szCs w:val="20"/>
        </w:rPr>
        <w:t xml:space="preserve">The 2011 Barcelona European Academic Conference Proceedings, </w:t>
      </w:r>
      <w:r w:rsidRPr="00A43D4F">
        <w:rPr>
          <w:rFonts w:ascii="Calibri" w:hAnsi="Calibri"/>
          <w:sz w:val="20"/>
          <w:szCs w:val="20"/>
        </w:rPr>
        <w:t>1045-1051.</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cs="Arial"/>
          <w:sz w:val="20"/>
          <w:szCs w:val="20"/>
        </w:rPr>
        <w:t xml:space="preserve">LeSure-Lester, G. E. </w:t>
      </w:r>
      <w:r w:rsidRPr="00A43D4F">
        <w:rPr>
          <w:rStyle w:val="Vurgu"/>
          <w:rFonts w:ascii="Calibri" w:hAnsi="Calibri" w:cs="Arial"/>
          <w:bCs/>
          <w:iCs w:val="0"/>
          <w:sz w:val="20"/>
          <w:szCs w:val="20"/>
          <w:shd w:val="clear" w:color="auto" w:fill="FFFFFF"/>
        </w:rPr>
        <w:t>(2000). Relation between empathy</w:t>
      </w:r>
      <w:r w:rsidRPr="00A43D4F">
        <w:rPr>
          <w:rStyle w:val="apple-converted-space"/>
          <w:rFonts w:ascii="Calibri" w:hAnsi="Calibri"/>
          <w:sz w:val="20"/>
          <w:szCs w:val="20"/>
          <w:shd w:val="clear" w:color="auto" w:fill="FFFFFF"/>
        </w:rPr>
        <w:t> </w:t>
      </w:r>
      <w:r w:rsidRPr="00A43D4F">
        <w:rPr>
          <w:rFonts w:ascii="Calibri" w:hAnsi="Calibri" w:cs="Arial"/>
          <w:sz w:val="20"/>
          <w:szCs w:val="20"/>
          <w:shd w:val="clear" w:color="auto" w:fill="FFFFFF"/>
        </w:rPr>
        <w:t xml:space="preserve">and </w:t>
      </w:r>
      <w:r w:rsidRPr="00A43D4F">
        <w:rPr>
          <w:rStyle w:val="Vurgu"/>
          <w:rFonts w:ascii="Calibri" w:hAnsi="Calibri" w:cs="Arial"/>
          <w:bCs/>
          <w:iCs w:val="0"/>
          <w:sz w:val="20"/>
          <w:szCs w:val="20"/>
          <w:shd w:val="clear" w:color="auto" w:fill="FFFFFF"/>
        </w:rPr>
        <w:t>aggression</w:t>
      </w:r>
      <w:r w:rsidRPr="00A43D4F">
        <w:rPr>
          <w:rStyle w:val="apple-converted-space"/>
          <w:rFonts w:ascii="Calibri" w:hAnsi="Calibri"/>
          <w:sz w:val="20"/>
          <w:szCs w:val="20"/>
          <w:shd w:val="clear" w:color="auto" w:fill="FFFFFF"/>
        </w:rPr>
        <w:t> </w:t>
      </w:r>
      <w:r w:rsidRPr="00A43D4F">
        <w:rPr>
          <w:rFonts w:ascii="Calibri" w:hAnsi="Calibri" w:cs="Arial"/>
          <w:sz w:val="20"/>
          <w:szCs w:val="20"/>
          <w:shd w:val="clear" w:color="auto" w:fill="FFFFFF"/>
        </w:rPr>
        <w:t>and</w:t>
      </w:r>
      <w:r w:rsidRPr="00A43D4F">
        <w:rPr>
          <w:rStyle w:val="apple-converted-space"/>
          <w:rFonts w:ascii="Calibri" w:hAnsi="Calibri"/>
          <w:sz w:val="20"/>
          <w:szCs w:val="20"/>
          <w:shd w:val="clear" w:color="auto" w:fill="FFFFFF"/>
        </w:rPr>
        <w:t> </w:t>
      </w:r>
      <w:r w:rsidRPr="00A43D4F">
        <w:rPr>
          <w:rStyle w:val="Vurgu"/>
          <w:rFonts w:ascii="Calibri" w:hAnsi="Calibri" w:cs="Arial"/>
          <w:bCs/>
          <w:iCs w:val="0"/>
          <w:sz w:val="20"/>
          <w:szCs w:val="20"/>
          <w:shd w:val="clear" w:color="auto" w:fill="FFFFFF"/>
        </w:rPr>
        <w:t>behavior compliance among abused group home youth</w:t>
      </w:r>
      <w:r w:rsidRPr="00A43D4F">
        <w:rPr>
          <w:rFonts w:ascii="Calibri" w:hAnsi="Calibri" w:cs="Arial"/>
          <w:sz w:val="20"/>
          <w:szCs w:val="20"/>
          <w:shd w:val="clear" w:color="auto" w:fill="FFFFFF"/>
        </w:rPr>
        <w:t xml:space="preserve">. </w:t>
      </w:r>
      <w:r w:rsidRPr="00A43D4F">
        <w:rPr>
          <w:rFonts w:ascii="Calibri" w:hAnsi="Calibri" w:cs="Arial"/>
          <w:i/>
          <w:sz w:val="20"/>
          <w:szCs w:val="20"/>
          <w:shd w:val="clear" w:color="auto" w:fill="FFFFFF"/>
        </w:rPr>
        <w:t xml:space="preserve">Child Psychiatry Human Development, 31 </w:t>
      </w:r>
      <w:r w:rsidRPr="00A43D4F">
        <w:rPr>
          <w:rFonts w:ascii="Calibri" w:hAnsi="Calibri" w:cs="Arial"/>
          <w:sz w:val="20"/>
          <w:szCs w:val="20"/>
          <w:shd w:val="clear" w:color="auto" w:fill="FFFFFF"/>
        </w:rPr>
        <w:t>(2), 153-61.</w:t>
      </w:r>
      <w:r w:rsidRPr="00A43D4F">
        <w:rPr>
          <w:rStyle w:val="apple-converted-space"/>
          <w:rFonts w:ascii="Calibri" w:hAnsi="Calibri"/>
          <w:sz w:val="20"/>
          <w:szCs w:val="20"/>
          <w:shd w:val="clear" w:color="auto" w:fill="FFFFFF"/>
        </w:rPr>
        <w:t>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t xml:space="preserve">Lovett, B. J. &amp; Sheffield, R. A. (2007). Affective empathy deficits in aggressive children and adolescents: A critical review. </w:t>
      </w:r>
      <w:r w:rsidRPr="00A43D4F">
        <w:rPr>
          <w:rFonts w:ascii="Calibri" w:eastAsia="Calibri" w:hAnsi="Calibri" w:cs="TimesNewRomanPS-ItalicMT"/>
          <w:i/>
          <w:iCs/>
          <w:sz w:val="20"/>
          <w:szCs w:val="20"/>
        </w:rPr>
        <w:t>Clinical Psychology Review</w:t>
      </w:r>
      <w:r w:rsidRPr="00A43D4F">
        <w:rPr>
          <w:rFonts w:ascii="Calibri" w:eastAsia="Calibri" w:hAnsi="Calibri" w:cs="TimesNewRomanPSMT"/>
          <w:sz w:val="20"/>
          <w:szCs w:val="20"/>
        </w:rPr>
        <w:t xml:space="preserve">, </w:t>
      </w:r>
      <w:r w:rsidRPr="00A43D4F">
        <w:rPr>
          <w:rFonts w:ascii="Calibri" w:eastAsia="Calibri" w:hAnsi="Calibri" w:cs="TimesNewRomanPS-ItalicMT"/>
          <w:i/>
          <w:iCs/>
          <w:sz w:val="20"/>
          <w:szCs w:val="20"/>
        </w:rPr>
        <w:t>27</w:t>
      </w:r>
      <w:r w:rsidRPr="00A43D4F">
        <w:rPr>
          <w:rFonts w:ascii="Calibri" w:eastAsia="Calibri" w:hAnsi="Calibri" w:cs="TimesNewRomanPSMT"/>
          <w:sz w:val="20"/>
          <w:szCs w:val="20"/>
        </w:rPr>
        <w:t>, 1-13.</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Lopez, V. A. &amp; Emmer, E. T. (2002). Influences of beliefs and values on male adolescents' decisions to commit violent offenses. </w:t>
      </w:r>
      <w:r w:rsidRPr="00A43D4F">
        <w:rPr>
          <w:rFonts w:ascii="Calibri" w:eastAsia="TimesNewRoman" w:hAnsi="Calibri"/>
          <w:i/>
          <w:iCs/>
          <w:sz w:val="20"/>
          <w:szCs w:val="20"/>
        </w:rPr>
        <w:t xml:space="preserve">Psychology of Men and Masculinity, 3, </w:t>
      </w:r>
      <w:r w:rsidRPr="00A43D4F">
        <w:rPr>
          <w:rFonts w:ascii="Calibri" w:eastAsia="TimesNewRoman" w:hAnsi="Calibri"/>
          <w:sz w:val="20"/>
          <w:szCs w:val="20"/>
        </w:rPr>
        <w:t>28-40.</w:t>
      </w:r>
    </w:p>
    <w:p w:rsidR="00AF09CD" w:rsidRPr="00A43D4F" w:rsidRDefault="00AF09CD" w:rsidP="00AF09CD">
      <w:pPr>
        <w:widowControl w:val="0"/>
        <w:autoSpaceDE w:val="0"/>
        <w:autoSpaceDN w:val="0"/>
        <w:adjustRightInd w:val="0"/>
        <w:spacing w:after="120"/>
        <w:ind w:left="284" w:hanging="284"/>
        <w:jc w:val="both"/>
        <w:rPr>
          <w:rStyle w:val="A3"/>
          <w:rFonts w:ascii="Calibri" w:hAnsi="Calibri"/>
          <w:sz w:val="20"/>
          <w:szCs w:val="20"/>
        </w:rPr>
      </w:pPr>
      <w:r w:rsidRPr="00A43D4F">
        <w:rPr>
          <w:rFonts w:ascii="Calibri" w:hAnsi="Calibri"/>
          <w:sz w:val="20"/>
          <w:szCs w:val="20"/>
        </w:rPr>
        <w:t>Marvin, K</w:t>
      </w:r>
      <w:proofErr w:type="gramStart"/>
      <w:r w:rsidRPr="00A43D4F">
        <w:rPr>
          <w:rFonts w:ascii="Calibri" w:hAnsi="Calibri"/>
          <w:sz w:val="20"/>
          <w:szCs w:val="20"/>
        </w:rPr>
        <w:t>.,</w:t>
      </w:r>
      <w:proofErr w:type="gramEnd"/>
      <w:r w:rsidRPr="00A43D4F">
        <w:rPr>
          <w:rFonts w:ascii="Calibri" w:hAnsi="Calibri"/>
          <w:sz w:val="20"/>
          <w:szCs w:val="20"/>
        </w:rPr>
        <w:t xml:space="preserve"> Malek, M. K., Chang, B. H. &amp; Davis, T. C. (1998). Self-reported characterization of seventh-grade students’ fights. </w:t>
      </w:r>
      <w:r w:rsidRPr="00A43D4F">
        <w:rPr>
          <w:rFonts w:ascii="Calibri" w:hAnsi="Calibri"/>
          <w:i/>
          <w:sz w:val="20"/>
          <w:szCs w:val="20"/>
        </w:rPr>
        <w:t xml:space="preserve">Journal of Adolescent Health, 23 </w:t>
      </w:r>
      <w:r w:rsidRPr="00A43D4F">
        <w:rPr>
          <w:rFonts w:ascii="Calibri" w:hAnsi="Calibri"/>
          <w:sz w:val="20"/>
          <w:szCs w:val="20"/>
        </w:rPr>
        <w:t>(2), 103-109.</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t xml:space="preserve">Mehrabian, A. (1997). Relations among personality scales of aggression, violence, and empathy: Validational evidence bearing on the Risk of Eruptive Violence Scale, </w:t>
      </w:r>
      <w:r w:rsidRPr="00A43D4F">
        <w:rPr>
          <w:rFonts w:ascii="Calibri" w:eastAsia="Calibri" w:hAnsi="Calibri" w:cs="TimesNewRomanPS-ItalicMT"/>
          <w:i/>
          <w:iCs/>
          <w:sz w:val="20"/>
          <w:szCs w:val="20"/>
        </w:rPr>
        <w:t xml:space="preserve">Aggressive Behavior, 23, </w:t>
      </w:r>
      <w:r w:rsidRPr="00A43D4F">
        <w:rPr>
          <w:rFonts w:ascii="Calibri" w:eastAsia="Calibri" w:hAnsi="Calibri" w:cs="TimesNewRomanPSMT"/>
          <w:sz w:val="20"/>
          <w:szCs w:val="20"/>
        </w:rPr>
        <w:t>433–445.</w:t>
      </w:r>
    </w:p>
    <w:p w:rsidR="00AF09CD" w:rsidRPr="00A43D4F" w:rsidRDefault="00AF09CD" w:rsidP="00AF09CD">
      <w:pPr>
        <w:pStyle w:val="Default"/>
        <w:widowControl w:val="0"/>
        <w:spacing w:after="120"/>
        <w:ind w:left="284" w:hanging="284"/>
        <w:jc w:val="both"/>
        <w:rPr>
          <w:rFonts w:ascii="Calibri" w:hAnsi="Calibri"/>
          <w:color w:val="auto"/>
        </w:rPr>
      </w:pPr>
      <w:r w:rsidRPr="00A43D4F">
        <w:rPr>
          <w:rFonts w:ascii="Calibri" w:hAnsi="Calibri"/>
          <w:color w:val="auto"/>
          <w:sz w:val="20"/>
          <w:szCs w:val="20"/>
        </w:rPr>
        <w:t xml:space="preserve">Nalbant, A. </w:t>
      </w:r>
      <w:r w:rsidRPr="00A43D4F">
        <w:rPr>
          <w:rFonts w:ascii="Calibri" w:eastAsia="Calibri" w:hAnsi="Calibri" w:cs="Minion Pro Med"/>
          <w:color w:val="auto"/>
          <w:sz w:val="20"/>
          <w:szCs w:val="20"/>
        </w:rPr>
        <w:t>&amp;</w:t>
      </w:r>
      <w:r w:rsidRPr="00A43D4F">
        <w:rPr>
          <w:rFonts w:ascii="Calibri" w:hAnsi="Calibri"/>
          <w:color w:val="auto"/>
          <w:sz w:val="20"/>
          <w:szCs w:val="20"/>
        </w:rPr>
        <w:t xml:space="preserve"> Karabeyoğlu, Y. A. (2011). </w:t>
      </w:r>
      <w:r w:rsidRPr="00A43D4F">
        <w:rPr>
          <w:rFonts w:ascii="Calibri" w:hAnsi="Calibri"/>
          <w:bCs/>
          <w:color w:val="auto"/>
          <w:sz w:val="20"/>
          <w:szCs w:val="20"/>
        </w:rPr>
        <w:t>The effectiveness of the interpersonal relation pschoeducation program prepared for correctional officers working with juvenile delinquent.</w:t>
      </w:r>
      <w:r w:rsidRPr="00A43D4F">
        <w:rPr>
          <w:rFonts w:ascii="Calibri" w:hAnsi="Calibri"/>
          <w:i/>
          <w:color w:val="auto"/>
          <w:sz w:val="20"/>
          <w:szCs w:val="20"/>
        </w:rPr>
        <w:t xml:space="preserve"> Mehmet Akif Üniversitesi Eğitim Fakültesi Dergisi, 21 </w:t>
      </w:r>
      <w:r w:rsidRPr="00A43D4F">
        <w:rPr>
          <w:rFonts w:ascii="Calibri" w:hAnsi="Calibri"/>
          <w:color w:val="auto"/>
          <w:sz w:val="20"/>
          <w:szCs w:val="20"/>
        </w:rPr>
        <w:t xml:space="preserve">(1), 223-250. </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Nelson, J. (1985). Trend in hte aesthetic responses of children to musical experience. </w:t>
      </w:r>
      <w:r w:rsidRPr="00A43D4F">
        <w:rPr>
          <w:rFonts w:ascii="Calibri" w:eastAsia="TimesNewRoman" w:hAnsi="Calibri"/>
          <w:i/>
          <w:sz w:val="20"/>
          <w:szCs w:val="20"/>
        </w:rPr>
        <w:t xml:space="preserve">Journal of Research in Music Education. 33 </w:t>
      </w:r>
      <w:r w:rsidRPr="00A43D4F">
        <w:rPr>
          <w:rFonts w:ascii="Calibri" w:eastAsia="TimesNewRoman" w:hAnsi="Calibri"/>
          <w:sz w:val="20"/>
          <w:szCs w:val="20"/>
        </w:rPr>
        <w:t>(3), 193-203.</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Ohbuchi , K. I</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 Ohno, T. &amp; Mukai, H. (1993</w:t>
      </w:r>
      <w:r w:rsidRPr="00A43D4F">
        <w:rPr>
          <w:rFonts w:ascii="Calibri" w:eastAsia="Calibri" w:hAnsi="Calibri"/>
          <w:iCs/>
          <w:sz w:val="20"/>
          <w:szCs w:val="20"/>
        </w:rPr>
        <w:t>).</w:t>
      </w:r>
      <w:r w:rsidRPr="00A43D4F">
        <w:rPr>
          <w:rFonts w:ascii="Calibri" w:eastAsia="Calibri" w:hAnsi="Calibri"/>
          <w:i/>
          <w:iCs/>
          <w:sz w:val="20"/>
          <w:szCs w:val="20"/>
        </w:rPr>
        <w:t xml:space="preserve"> </w:t>
      </w:r>
      <w:r w:rsidRPr="00A43D4F">
        <w:rPr>
          <w:rFonts w:ascii="Calibri" w:eastAsia="Calibri" w:hAnsi="Calibri"/>
          <w:iCs/>
          <w:sz w:val="20"/>
          <w:szCs w:val="20"/>
        </w:rPr>
        <w:t>Empathy and Aggression: Effects of self-disclosure and fearful appeal</w:t>
      </w:r>
      <w:r w:rsidRPr="00A43D4F">
        <w:rPr>
          <w:rFonts w:ascii="Calibri" w:eastAsia="Calibri" w:hAnsi="Calibri"/>
          <w:sz w:val="20"/>
          <w:szCs w:val="20"/>
        </w:rPr>
        <w:t xml:space="preserve">. </w:t>
      </w:r>
      <w:r w:rsidRPr="00A43D4F">
        <w:rPr>
          <w:rFonts w:ascii="Calibri" w:eastAsia="TimesNewRomanPS-BoldMT" w:hAnsi="Calibri"/>
          <w:bCs/>
          <w:i/>
          <w:sz w:val="20"/>
          <w:szCs w:val="20"/>
        </w:rPr>
        <w:t>The Journal of Social Psychology</w:t>
      </w:r>
      <w:r w:rsidRPr="00A43D4F">
        <w:rPr>
          <w:rFonts w:ascii="Calibri" w:eastAsia="Calibri" w:hAnsi="Calibri"/>
          <w:i/>
          <w:sz w:val="20"/>
          <w:szCs w:val="20"/>
        </w:rPr>
        <w:t xml:space="preserve">, 133 </w:t>
      </w:r>
      <w:r w:rsidRPr="00A43D4F">
        <w:rPr>
          <w:rFonts w:ascii="Calibri" w:eastAsia="Calibri" w:hAnsi="Calibri"/>
          <w:sz w:val="20"/>
          <w:szCs w:val="20"/>
        </w:rPr>
        <w:t>(2), 243-254.</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Ögel, K</w:t>
      </w:r>
      <w:proofErr w:type="gramStart"/>
      <w:r w:rsidRPr="00A43D4F">
        <w:rPr>
          <w:rFonts w:ascii="Calibri" w:eastAsia="Calibri" w:hAnsi="Calibri"/>
          <w:sz w:val="20"/>
          <w:szCs w:val="20"/>
        </w:rPr>
        <w:t>.,</w:t>
      </w:r>
      <w:proofErr w:type="gramEnd"/>
      <w:r w:rsidRPr="00A43D4F">
        <w:rPr>
          <w:rFonts w:ascii="Calibri" w:eastAsia="Calibri" w:hAnsi="Calibri"/>
          <w:sz w:val="20"/>
          <w:szCs w:val="20"/>
        </w:rPr>
        <w:t xml:space="preserve"> Taner, S. &amp; Yılmazçetin Eke, C. (2006).</w:t>
      </w:r>
      <w:r w:rsidRPr="00A43D4F">
        <w:rPr>
          <w:rFonts w:ascii="Calibri" w:hAnsi="Calibri"/>
          <w:sz w:val="20"/>
          <w:szCs w:val="20"/>
        </w:rPr>
        <w:t xml:space="preserve"> </w:t>
      </w:r>
      <w:hyperlink r:id="rId27" w:history="1">
        <w:r w:rsidRPr="00A43D4F">
          <w:rPr>
            <w:rStyle w:val="Kpr"/>
            <w:rFonts w:ascii="Calibri" w:hAnsi="Calibri"/>
            <w:color w:val="auto"/>
            <w:sz w:val="20"/>
            <w:szCs w:val="20"/>
            <w:u w:val="none"/>
          </w:rPr>
          <w:t>Onuncu Sınıf Öğrencileri Arasında Tütün, Alkol ve Madde Kullanım Yaygınlığı:</w:t>
        </w:r>
        <w:r w:rsidRPr="00A43D4F">
          <w:rPr>
            <w:rStyle w:val="apple-converted-space"/>
            <w:rFonts w:ascii="Calibri" w:hAnsi="Calibri"/>
            <w:sz w:val="20"/>
            <w:szCs w:val="20"/>
          </w:rPr>
          <w:t> </w:t>
        </w:r>
      </w:hyperlink>
      <w:r w:rsidRPr="00A43D4F">
        <w:rPr>
          <w:rFonts w:ascii="Calibri" w:hAnsi="Calibri"/>
          <w:sz w:val="20"/>
          <w:szCs w:val="20"/>
        </w:rPr>
        <w:t xml:space="preserve">İstanbul Örneklemi. </w:t>
      </w:r>
      <w:r w:rsidRPr="00A43D4F">
        <w:rPr>
          <w:rFonts w:ascii="Calibri" w:hAnsi="Calibri"/>
          <w:i/>
          <w:sz w:val="20"/>
          <w:szCs w:val="20"/>
        </w:rPr>
        <w:t>Bağımlılık Dergisi, 7</w:t>
      </w:r>
      <w:r w:rsidRPr="00A43D4F">
        <w:rPr>
          <w:rFonts w:ascii="Calibri" w:hAnsi="Calibri"/>
          <w:sz w:val="20"/>
          <w:szCs w:val="20"/>
        </w:rPr>
        <w:t>, 18-23.</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bCs/>
          <w:sz w:val="20"/>
          <w:szCs w:val="20"/>
        </w:rPr>
        <w:t>Özgür, G</w:t>
      </w:r>
      <w:proofErr w:type="gramStart"/>
      <w:r w:rsidRPr="00A43D4F">
        <w:rPr>
          <w:rFonts w:ascii="Calibri" w:eastAsia="Calibri" w:hAnsi="Calibri"/>
          <w:bCs/>
          <w:sz w:val="20"/>
          <w:szCs w:val="20"/>
        </w:rPr>
        <w:t>.,</w:t>
      </w:r>
      <w:proofErr w:type="gramEnd"/>
      <w:r w:rsidRPr="00A43D4F">
        <w:rPr>
          <w:rFonts w:ascii="Calibri" w:eastAsia="Calibri" w:hAnsi="Calibri"/>
          <w:bCs/>
          <w:sz w:val="20"/>
          <w:szCs w:val="20"/>
        </w:rPr>
        <w:t xml:space="preserve"> Yörükoğlu, G. &amp; Baysan Arabacı, L. (2011). Lise öğrencilerinin şiddet algıları, şiddet eğilim düzeyleri ve etkileyen faktörler. </w:t>
      </w:r>
      <w:r w:rsidRPr="00A43D4F">
        <w:rPr>
          <w:rFonts w:ascii="Calibri" w:eastAsia="Calibri" w:hAnsi="Calibri"/>
          <w:sz w:val="20"/>
          <w:szCs w:val="20"/>
        </w:rPr>
        <w:t xml:space="preserve">Psikiyatri Hemşireliği Dergisi - </w:t>
      </w:r>
      <w:r w:rsidRPr="00A43D4F">
        <w:rPr>
          <w:rFonts w:ascii="Calibri" w:eastAsia="Calibri" w:hAnsi="Calibri"/>
          <w:i/>
          <w:iCs/>
          <w:sz w:val="20"/>
          <w:szCs w:val="20"/>
        </w:rPr>
        <w:t xml:space="preserve">Journal of Psychiatric Nursing, </w:t>
      </w:r>
      <w:r w:rsidRPr="00A43D4F">
        <w:rPr>
          <w:rFonts w:ascii="Calibri" w:eastAsia="Calibri" w:hAnsi="Calibri"/>
          <w:i/>
          <w:sz w:val="20"/>
          <w:szCs w:val="20"/>
        </w:rPr>
        <w:t xml:space="preserve">2 </w:t>
      </w:r>
      <w:r w:rsidRPr="00A43D4F">
        <w:rPr>
          <w:rFonts w:ascii="Calibri" w:eastAsia="Calibri" w:hAnsi="Calibri"/>
          <w:sz w:val="20"/>
          <w:szCs w:val="20"/>
        </w:rPr>
        <w:t>(2), 53-60.</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lastRenderedPageBreak/>
        <w:t xml:space="preserve">Özkan, Y. &amp; Gökçearslan Çiftçi, E. (2009). The effect of empathy level on peer bullying in schools, </w:t>
      </w:r>
      <w:r w:rsidRPr="00A43D4F">
        <w:rPr>
          <w:rFonts w:ascii="Calibri" w:eastAsia="Calibri" w:hAnsi="Calibri" w:cs="TimesNewRomanPS-ItalicMT"/>
          <w:i/>
          <w:iCs/>
          <w:sz w:val="20"/>
          <w:szCs w:val="20"/>
        </w:rPr>
        <w:t xml:space="preserve">Humanity &amp; Social Sciences Journal, 4, </w:t>
      </w:r>
      <w:r w:rsidRPr="00A43D4F">
        <w:rPr>
          <w:rFonts w:ascii="Calibri" w:eastAsia="Calibri" w:hAnsi="Calibri" w:cs="TimesNewRomanPSMT"/>
          <w:sz w:val="20"/>
          <w:szCs w:val="20"/>
        </w:rPr>
        <w:t>31-38.</w:t>
      </w:r>
    </w:p>
    <w:p w:rsidR="00AF09CD" w:rsidRPr="00A43D4F" w:rsidRDefault="00AF09CD" w:rsidP="00AF09CD">
      <w:pPr>
        <w:widowControl w:val="0"/>
        <w:autoSpaceDE w:val="0"/>
        <w:autoSpaceDN w:val="0"/>
        <w:adjustRightInd w:val="0"/>
        <w:spacing w:after="120"/>
        <w:ind w:left="284" w:hanging="284"/>
        <w:jc w:val="both"/>
        <w:rPr>
          <w:rStyle w:val="Vurgu"/>
          <w:rFonts w:ascii="Calibri" w:eastAsia="TimesNewRoman" w:hAnsi="Calibri"/>
          <w:b/>
          <w:bCs/>
          <w:sz w:val="20"/>
          <w:szCs w:val="20"/>
        </w:rPr>
      </w:pPr>
      <w:r w:rsidRPr="00A43D4F">
        <w:rPr>
          <w:rFonts w:ascii="Calibri" w:eastAsia="Calibri" w:hAnsi="Calibri"/>
          <w:sz w:val="20"/>
          <w:szCs w:val="20"/>
        </w:rPr>
        <w:t xml:space="preserve">Palmeri-Sams, D. &amp; Truscott, S. D. (2004). Empatyh, exposure to community violence use of violence among urban, at risk adolescents. </w:t>
      </w:r>
      <w:r w:rsidRPr="00A43D4F">
        <w:rPr>
          <w:rFonts w:ascii="Calibri" w:eastAsia="Calibri" w:hAnsi="Calibri"/>
          <w:i/>
          <w:iCs/>
          <w:sz w:val="20"/>
          <w:szCs w:val="20"/>
        </w:rPr>
        <w:t>Child &amp; Youth</w:t>
      </w:r>
      <w:r w:rsidRPr="00A43D4F">
        <w:rPr>
          <w:rFonts w:ascii="Calibri" w:eastAsia="Calibri" w:hAnsi="Calibri"/>
          <w:i/>
          <w:sz w:val="20"/>
          <w:szCs w:val="20"/>
        </w:rPr>
        <w:t xml:space="preserve"> </w:t>
      </w:r>
      <w:r w:rsidRPr="00A43D4F">
        <w:rPr>
          <w:rFonts w:ascii="Calibri" w:eastAsia="Calibri" w:hAnsi="Calibri"/>
          <w:i/>
          <w:iCs/>
          <w:sz w:val="20"/>
          <w:szCs w:val="20"/>
        </w:rPr>
        <w:t>Care Froum</w:t>
      </w:r>
      <w:r w:rsidRPr="00A43D4F">
        <w:rPr>
          <w:rFonts w:ascii="Calibri" w:eastAsia="Calibri" w:hAnsi="Calibri"/>
          <w:i/>
          <w:sz w:val="20"/>
          <w:szCs w:val="20"/>
        </w:rPr>
        <w:t xml:space="preserve">, 33 </w:t>
      </w:r>
      <w:r w:rsidRPr="00A43D4F">
        <w:rPr>
          <w:rFonts w:ascii="Calibri" w:eastAsia="Calibri" w:hAnsi="Calibri"/>
          <w:sz w:val="20"/>
          <w:szCs w:val="20"/>
        </w:rPr>
        <w:t>(1), 33-50.</w:t>
      </w:r>
      <w:r w:rsidRPr="00A43D4F">
        <w:rPr>
          <w:rStyle w:val="Vurgu"/>
          <w:rFonts w:ascii="Calibri" w:eastAsia="Calibri" w:hAnsi="Calibri"/>
          <w:b/>
          <w:bCs/>
          <w:sz w:val="20"/>
          <w:szCs w:val="20"/>
        </w:rPr>
        <w:t xml:space="preserve"> </w:t>
      </w:r>
    </w:p>
    <w:p w:rsidR="00AF09CD" w:rsidRPr="00A43D4F" w:rsidRDefault="00AF09CD" w:rsidP="00AF09CD">
      <w:pPr>
        <w:widowControl w:val="0"/>
        <w:autoSpaceDE w:val="0"/>
        <w:autoSpaceDN w:val="0"/>
        <w:adjustRightInd w:val="0"/>
        <w:spacing w:after="120"/>
        <w:ind w:left="284" w:hanging="284"/>
        <w:jc w:val="both"/>
        <w:rPr>
          <w:rFonts w:ascii="Calibri" w:eastAsia="Calibri" w:hAnsi="Calibri"/>
          <w:sz w:val="20"/>
          <w:szCs w:val="20"/>
        </w:rPr>
      </w:pPr>
      <w:r w:rsidRPr="00A43D4F">
        <w:rPr>
          <w:rFonts w:ascii="Calibri" w:eastAsia="Calibri" w:hAnsi="Calibri"/>
          <w:sz w:val="20"/>
          <w:szCs w:val="20"/>
        </w:rPr>
        <w:t xml:space="preserve">Pecukonis, E. U. (1990). A cognitive/affective empathy training program as a function of ego development in aggressive adolescent females. </w:t>
      </w:r>
      <w:r w:rsidRPr="00A43D4F">
        <w:rPr>
          <w:rFonts w:ascii="Calibri" w:eastAsia="Calibri" w:hAnsi="Calibri"/>
          <w:i/>
          <w:iCs/>
          <w:sz w:val="20"/>
          <w:szCs w:val="20"/>
        </w:rPr>
        <w:t xml:space="preserve">Adolescence, </w:t>
      </w:r>
      <w:r w:rsidRPr="00A43D4F">
        <w:rPr>
          <w:rFonts w:ascii="Calibri" w:eastAsia="Calibri" w:hAnsi="Calibri"/>
          <w:i/>
          <w:sz w:val="20"/>
          <w:szCs w:val="20"/>
        </w:rPr>
        <w:t xml:space="preserve">25 </w:t>
      </w:r>
      <w:r w:rsidRPr="00A43D4F">
        <w:rPr>
          <w:rFonts w:ascii="Calibri" w:eastAsia="Calibri" w:hAnsi="Calibri"/>
          <w:sz w:val="20"/>
          <w:szCs w:val="20"/>
        </w:rPr>
        <w:t>(97), 59-74.</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cs="PalatinoLinotype-Roman"/>
          <w:sz w:val="20"/>
          <w:szCs w:val="20"/>
        </w:rPr>
        <w:t xml:space="preserve">Ray, L. (2011). </w:t>
      </w:r>
      <w:r w:rsidRPr="00A43D4F">
        <w:rPr>
          <w:rFonts w:ascii="Calibri" w:hAnsi="Calibri" w:cs="PalatinoLinotype-Roman"/>
          <w:i/>
          <w:sz w:val="20"/>
          <w:szCs w:val="20"/>
        </w:rPr>
        <w:t>Violenve and society</w:t>
      </w:r>
      <w:r w:rsidRPr="00A43D4F">
        <w:rPr>
          <w:rFonts w:ascii="Calibri" w:hAnsi="Calibri" w:cs="PalatinoLinotype-Roman"/>
          <w:sz w:val="20"/>
          <w:szCs w:val="20"/>
        </w:rPr>
        <w:t>. SAGE Pablications India Pvt Ltd.</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Rehber, E. (2007). </w:t>
      </w:r>
      <w:r w:rsidRPr="00A43D4F">
        <w:rPr>
          <w:rFonts w:ascii="Calibri" w:hAnsi="Calibri"/>
          <w:i/>
          <w:sz w:val="20"/>
          <w:szCs w:val="20"/>
        </w:rPr>
        <w:t>İlköğretim ikinci kademe öğrencilerinin empatik eğilim düzeylerine göre çatışma çözme davranışlarının incelenmesi</w:t>
      </w:r>
      <w:r w:rsidRPr="00A43D4F">
        <w:rPr>
          <w:rFonts w:ascii="Calibri" w:hAnsi="Calibri"/>
          <w:sz w:val="20"/>
          <w:szCs w:val="20"/>
        </w:rPr>
        <w:t xml:space="preserve">. </w:t>
      </w:r>
      <w:r w:rsidRPr="00A43D4F">
        <w:rPr>
          <w:rFonts w:ascii="Calibri" w:hAnsi="Calibri"/>
          <w:iCs/>
          <w:sz w:val="20"/>
          <w:szCs w:val="20"/>
        </w:rPr>
        <w:t>Unpublished master’s thesis</w:t>
      </w:r>
      <w:r w:rsidRPr="00A43D4F">
        <w:rPr>
          <w:rFonts w:ascii="Calibri" w:hAnsi="Calibri"/>
          <w:sz w:val="20"/>
          <w:szCs w:val="20"/>
        </w:rPr>
        <w:t>, Çukurova Üniversitesi Sosyal Bilimler Enstitüsü, Adana.</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Riedel, M. &amp; Welsh, W. (2002). </w:t>
      </w:r>
      <w:r w:rsidRPr="00A43D4F">
        <w:rPr>
          <w:rFonts w:ascii="Calibri" w:hAnsi="Calibri"/>
          <w:i/>
          <w:sz w:val="20"/>
          <w:szCs w:val="20"/>
        </w:rPr>
        <w:t>Criminal violence. Patterns, causes, and prevention</w:t>
      </w:r>
      <w:r w:rsidRPr="00A43D4F">
        <w:rPr>
          <w:rFonts w:ascii="Calibri" w:hAnsi="Calibri"/>
          <w:sz w:val="20"/>
          <w:szCs w:val="20"/>
        </w:rPr>
        <w:t>. Los Angeles: Roxbury.</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cs="TimesNewRomanPS"/>
          <w:sz w:val="20"/>
          <w:szCs w:val="20"/>
        </w:rPr>
        <w:t xml:space="preserve">Robinson, </w:t>
      </w:r>
      <w:r w:rsidRPr="00A43D4F">
        <w:rPr>
          <w:rFonts w:ascii="Calibri" w:hAnsi="Calibri" w:cs="TimesNewRomanPS-Italic"/>
          <w:iCs/>
          <w:sz w:val="20"/>
          <w:szCs w:val="20"/>
        </w:rPr>
        <w:t>R</w:t>
      </w:r>
      <w:proofErr w:type="gramStart"/>
      <w:r w:rsidRPr="00A43D4F">
        <w:rPr>
          <w:rFonts w:ascii="Calibri" w:hAnsi="Calibri" w:cs="TimesNewRomanPS-Italic"/>
          <w:i/>
          <w:iCs/>
          <w:sz w:val="20"/>
          <w:szCs w:val="20"/>
        </w:rPr>
        <w:t>.,</w:t>
      </w:r>
      <w:proofErr w:type="gramEnd"/>
      <w:r w:rsidRPr="00A43D4F">
        <w:rPr>
          <w:rFonts w:ascii="Calibri" w:hAnsi="Calibri" w:cs="TimesNewRomanPS"/>
          <w:sz w:val="20"/>
          <w:szCs w:val="20"/>
        </w:rPr>
        <w:t xml:space="preserve"> Roberts, W. L. Strayer, J. &amp; Koopman, R. </w:t>
      </w:r>
      <w:r w:rsidRPr="00A43D4F">
        <w:rPr>
          <w:rFonts w:ascii="Calibri" w:hAnsi="Calibri" w:cs="TimesNewRomanPS-Bold"/>
          <w:bCs/>
          <w:sz w:val="20"/>
          <w:szCs w:val="20"/>
        </w:rPr>
        <w:t>(2007). Empathy and emotional responsiveness in</w:t>
      </w:r>
      <w:r w:rsidRPr="00A43D4F">
        <w:rPr>
          <w:rFonts w:ascii="Calibri" w:hAnsi="Calibri" w:cs="TimesNewRomanPS"/>
          <w:sz w:val="20"/>
          <w:szCs w:val="20"/>
        </w:rPr>
        <w:t xml:space="preserve"> </w:t>
      </w:r>
      <w:r w:rsidRPr="00A43D4F">
        <w:rPr>
          <w:rFonts w:ascii="Calibri" w:hAnsi="Calibri" w:cs="TimesNewRomanPS-Bold"/>
          <w:bCs/>
          <w:sz w:val="20"/>
          <w:szCs w:val="20"/>
        </w:rPr>
        <w:t xml:space="preserve">delinquent and non-delinquent adolescents. </w:t>
      </w:r>
      <w:r w:rsidRPr="00A43D4F">
        <w:rPr>
          <w:rFonts w:ascii="Calibri" w:hAnsi="Calibri" w:cs="TimesNewRomanPS"/>
          <w:i/>
          <w:sz w:val="20"/>
          <w:szCs w:val="20"/>
        </w:rPr>
        <w:t xml:space="preserve">Social Development </w:t>
      </w:r>
      <w:r w:rsidRPr="00A43D4F">
        <w:rPr>
          <w:rFonts w:ascii="Calibri" w:hAnsi="Calibri" w:cs="TimesNewRomanPS-Bold"/>
          <w:bCs/>
          <w:i/>
          <w:sz w:val="20"/>
          <w:szCs w:val="20"/>
        </w:rPr>
        <w:t xml:space="preserve">16 </w:t>
      </w:r>
      <w:r w:rsidRPr="00A43D4F">
        <w:rPr>
          <w:rFonts w:ascii="Calibri" w:hAnsi="Calibri" w:cs="TimesNewRomanPS-Bold"/>
          <w:bCs/>
          <w:sz w:val="20"/>
          <w:szCs w:val="20"/>
        </w:rPr>
        <w:t>(3)</w:t>
      </w:r>
      <w:r w:rsidRPr="00A43D4F">
        <w:rPr>
          <w:rFonts w:ascii="Calibri" w:hAnsi="Calibri" w:cs="TimesNewRomanPS"/>
          <w:sz w:val="20"/>
          <w:szCs w:val="20"/>
        </w:rPr>
        <w:t>, 556-579.</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bCs/>
          <w:sz w:val="20"/>
          <w:szCs w:val="20"/>
        </w:rPr>
        <w:t xml:space="preserve">Sayın, S. (2003). Farklı programlarda okuyan öğretmen adayı üniversite öğrencilerinin empatik eğilimi, öğretmenlik mesleğine karşı tutum ve mesleki benlik saygısı. </w:t>
      </w:r>
      <w:hyperlink r:id="rId28" w:history="1">
        <w:r w:rsidRPr="00A43D4F">
          <w:rPr>
            <w:rStyle w:val="Kpr"/>
            <w:rFonts w:ascii="Calibri" w:hAnsi="Calibri"/>
            <w:i/>
            <w:color w:val="auto"/>
            <w:sz w:val="20"/>
            <w:szCs w:val="20"/>
            <w:u w:val="none"/>
          </w:rPr>
          <w:t>Süleyman Demirel Üniversitesi, Burdur Eğitim Fakültesi Dergisi</w:t>
        </w:r>
      </w:hyperlink>
      <w:r w:rsidRPr="00A43D4F">
        <w:rPr>
          <w:rFonts w:ascii="Calibri" w:hAnsi="Calibri"/>
          <w:i/>
          <w:sz w:val="20"/>
          <w:szCs w:val="20"/>
        </w:rPr>
        <w:t xml:space="preserve">, 4 </w:t>
      </w:r>
      <w:r w:rsidRPr="00A43D4F">
        <w:rPr>
          <w:rFonts w:ascii="Calibri" w:hAnsi="Calibri"/>
          <w:sz w:val="20"/>
          <w:szCs w:val="20"/>
        </w:rPr>
        <w:t>(6), 74-84.</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Scharf, S. C. (2000). </w:t>
      </w:r>
      <w:r w:rsidRPr="00A43D4F">
        <w:rPr>
          <w:rFonts w:ascii="Calibri" w:hAnsi="Calibri"/>
          <w:i/>
          <w:sz w:val="20"/>
          <w:szCs w:val="20"/>
        </w:rPr>
        <w:t>Gender differences in adolescent aggression: An analysis of instrumentality expressivenes</w:t>
      </w:r>
      <w:r w:rsidRPr="00A43D4F">
        <w:rPr>
          <w:rFonts w:ascii="Calibri" w:hAnsi="Calibri"/>
          <w:sz w:val="20"/>
          <w:szCs w:val="20"/>
        </w:rPr>
        <w:t xml:space="preserve"> (Unpublished doctorate dissertation). Michigan University Departmant Of Clinical Psychology. Michigan.</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hAnsi="Calibri"/>
          <w:sz w:val="20"/>
          <w:szCs w:val="20"/>
        </w:rPr>
        <w:t xml:space="preserve">Stanko, E. A. (2001). The day to count: Reflections on a methodology to raise awareness about the impact of domestic violence in the UK, </w:t>
      </w:r>
      <w:r w:rsidRPr="00A43D4F">
        <w:rPr>
          <w:rFonts w:ascii="Calibri" w:hAnsi="Calibri"/>
          <w:i/>
          <w:sz w:val="20"/>
          <w:szCs w:val="20"/>
        </w:rPr>
        <w:t xml:space="preserve">Criminal Justice 1 </w:t>
      </w:r>
      <w:r w:rsidRPr="00A43D4F">
        <w:rPr>
          <w:rFonts w:ascii="Calibri" w:hAnsi="Calibri"/>
          <w:sz w:val="20"/>
          <w:szCs w:val="20"/>
        </w:rPr>
        <w:t>(2), 215–26.</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sz w:val="20"/>
          <w:szCs w:val="20"/>
        </w:rPr>
        <w:t>Siyez, D. M. &amp; Kaya, A. (2011).</w:t>
      </w:r>
      <w:r w:rsidRPr="00A43D4F">
        <w:rPr>
          <w:rFonts w:ascii="Calibri" w:eastAsia="TimesNewRomanPS-BoldMT" w:hAnsi="Calibri"/>
          <w:bCs/>
          <w:sz w:val="20"/>
          <w:szCs w:val="20"/>
        </w:rPr>
        <w:t xml:space="preserve"> Akran zorbalığı gruplarında empatik eğilim</w:t>
      </w:r>
      <w:r w:rsidRPr="00A43D4F">
        <w:rPr>
          <w:rFonts w:ascii="Calibri" w:eastAsia="TimesNewRomanPS-BoldMT" w:hAnsi="Calibri"/>
          <w:bCs/>
          <w:i/>
          <w:sz w:val="20"/>
          <w:szCs w:val="20"/>
        </w:rPr>
        <w:t>.</w:t>
      </w:r>
      <w:r w:rsidRPr="00A43D4F">
        <w:rPr>
          <w:rFonts w:ascii="Calibri" w:eastAsia="Calibri" w:hAnsi="Calibri"/>
          <w:i/>
          <w:sz w:val="20"/>
          <w:szCs w:val="20"/>
        </w:rPr>
        <w:t xml:space="preserve"> İnönü Üniversitesi</w:t>
      </w:r>
      <w:r w:rsidRPr="00A43D4F">
        <w:rPr>
          <w:rFonts w:ascii="Calibri" w:eastAsia="Calibri" w:hAnsi="Calibri"/>
          <w:sz w:val="20"/>
          <w:szCs w:val="20"/>
        </w:rPr>
        <w:t xml:space="preserve"> </w:t>
      </w:r>
      <w:r w:rsidRPr="00A43D4F">
        <w:rPr>
          <w:rFonts w:ascii="Calibri" w:eastAsia="Calibri" w:hAnsi="Calibri"/>
          <w:i/>
          <w:sz w:val="20"/>
          <w:szCs w:val="20"/>
        </w:rPr>
        <w:t xml:space="preserve">Eğitim Fakültesi Dergisi, 12 </w:t>
      </w:r>
      <w:r w:rsidRPr="00A43D4F">
        <w:rPr>
          <w:rFonts w:ascii="Calibri" w:eastAsia="Calibri" w:hAnsi="Calibri"/>
          <w:sz w:val="20"/>
          <w:szCs w:val="20"/>
        </w:rPr>
        <w:t>(2), 23-43.</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Thomas, S. P. &amp; Smith, H. (2004). School connectedness, anger behaviors, and relationshipsof violent and nonviolent American youth. </w:t>
      </w:r>
      <w:r w:rsidRPr="00A43D4F">
        <w:rPr>
          <w:rFonts w:ascii="Calibri" w:eastAsia="TimesNewRoman" w:hAnsi="Calibri"/>
          <w:i/>
          <w:iCs/>
          <w:sz w:val="20"/>
          <w:szCs w:val="20"/>
        </w:rPr>
        <w:t xml:space="preserve">Perspectives in Psychiatric Care, </w:t>
      </w:r>
      <w:r w:rsidRPr="00A43D4F">
        <w:rPr>
          <w:rFonts w:ascii="Calibri" w:eastAsia="TimesNewRoman" w:hAnsi="Calibri"/>
          <w:i/>
          <w:sz w:val="20"/>
          <w:szCs w:val="20"/>
        </w:rPr>
        <w:t xml:space="preserve">40 </w:t>
      </w:r>
      <w:r w:rsidRPr="00A43D4F">
        <w:rPr>
          <w:rFonts w:ascii="Calibri" w:eastAsia="TimesNewRoman" w:hAnsi="Calibri"/>
          <w:sz w:val="20"/>
          <w:szCs w:val="20"/>
        </w:rPr>
        <w:t>(4), 135-138.</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t xml:space="preserve">Van Heebereek, E. C. M. (2010). </w:t>
      </w:r>
      <w:r w:rsidRPr="00A43D4F">
        <w:rPr>
          <w:rFonts w:ascii="Calibri" w:eastAsia="Calibri" w:hAnsi="Calibri" w:cs="TimesNewRomanPSMT"/>
          <w:i/>
          <w:sz w:val="20"/>
          <w:szCs w:val="20"/>
        </w:rPr>
        <w:t>The Relationship between cognitive and affective empathy and indirect and direct aggression in dutch adolescents</w:t>
      </w:r>
      <w:r w:rsidRPr="00A43D4F">
        <w:rPr>
          <w:rFonts w:ascii="Calibri" w:eastAsia="Calibri" w:hAnsi="Calibri" w:cs="TimesNewRomanPSMT"/>
          <w:sz w:val="20"/>
          <w:szCs w:val="20"/>
        </w:rPr>
        <w:t xml:space="preserve">. </w:t>
      </w:r>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Calibri" w:hAnsi="Calibri" w:cs="TimesNewRomanPSMT"/>
          <w:sz w:val="20"/>
          <w:szCs w:val="20"/>
        </w:rPr>
        <w:t xml:space="preserve">University of Utrecht. Faculty of Social and Behavioural, </w:t>
      </w:r>
      <w:r w:rsidRPr="00A43D4F">
        <w:rPr>
          <w:rFonts w:ascii="Calibri" w:hAnsi="Calibri" w:cs="Arial"/>
          <w:sz w:val="20"/>
          <w:szCs w:val="20"/>
          <w:shd w:val="clear" w:color="auto" w:fill="FFFFFF"/>
        </w:rPr>
        <w:t>The Netherlands.</w:t>
      </w:r>
    </w:p>
    <w:p w:rsidR="00AF09CD" w:rsidRPr="00A43D4F" w:rsidRDefault="00272218" w:rsidP="00AF09CD">
      <w:pPr>
        <w:widowControl w:val="0"/>
        <w:autoSpaceDE w:val="0"/>
        <w:autoSpaceDN w:val="0"/>
        <w:adjustRightInd w:val="0"/>
        <w:spacing w:after="120"/>
        <w:ind w:left="284" w:hanging="284"/>
        <w:jc w:val="both"/>
        <w:rPr>
          <w:rFonts w:ascii="Calibri" w:eastAsia="TimesNewRoman" w:hAnsi="Calibri"/>
          <w:sz w:val="20"/>
          <w:szCs w:val="20"/>
        </w:rPr>
      </w:pPr>
      <w:hyperlink r:id="rId29" w:history="1">
        <w:r w:rsidR="00AF09CD" w:rsidRPr="00A43D4F">
          <w:rPr>
            <w:rStyle w:val="Kpr"/>
            <w:rFonts w:ascii="Calibri" w:hAnsi="Calibri" w:cs="Arial"/>
            <w:color w:val="auto"/>
            <w:sz w:val="20"/>
            <w:szCs w:val="20"/>
            <w:u w:val="none"/>
            <w:bdr w:val="none" w:sz="0" w:space="0" w:color="auto" w:frame="1"/>
          </w:rPr>
          <w:t>Van Langen</w:t>
        </w:r>
      </w:hyperlink>
      <w:r w:rsidR="00AF09CD" w:rsidRPr="00A43D4F">
        <w:rPr>
          <w:rFonts w:ascii="Calibri" w:hAnsi="Calibri" w:cs="Arial"/>
          <w:sz w:val="20"/>
          <w:szCs w:val="20"/>
        </w:rPr>
        <w:t xml:space="preserve">, </w:t>
      </w:r>
      <w:r w:rsidR="00AF09CD" w:rsidRPr="00A43D4F">
        <w:rPr>
          <w:rFonts w:ascii="Calibri" w:hAnsi="Calibri" w:cs="Arial"/>
          <w:sz w:val="20"/>
          <w:szCs w:val="20"/>
          <w:bdr w:val="none" w:sz="0" w:space="0" w:color="auto" w:frame="1"/>
        </w:rPr>
        <w:t>M. A. M</w:t>
      </w:r>
      <w:proofErr w:type="gramStart"/>
      <w:r w:rsidR="00AF09CD" w:rsidRPr="00A43D4F">
        <w:rPr>
          <w:rFonts w:ascii="Calibri" w:hAnsi="Calibri" w:cs="Arial"/>
          <w:sz w:val="20"/>
          <w:szCs w:val="20"/>
          <w:bdr w:val="none" w:sz="0" w:space="0" w:color="auto" w:frame="1"/>
        </w:rPr>
        <w:t>.,</w:t>
      </w:r>
      <w:proofErr w:type="gramEnd"/>
      <w:r w:rsidR="00AF09CD" w:rsidRPr="00A43D4F">
        <w:rPr>
          <w:rFonts w:ascii="Calibri" w:hAnsi="Calibri" w:cs="Arial"/>
          <w:sz w:val="20"/>
          <w:szCs w:val="20"/>
          <w:bdr w:val="none" w:sz="0" w:space="0" w:color="auto" w:frame="1"/>
        </w:rPr>
        <w:t xml:space="preserve"> </w:t>
      </w:r>
      <w:r w:rsidR="00AF09CD" w:rsidRPr="00A43D4F">
        <w:rPr>
          <w:rStyle w:val="apple-converted-space"/>
          <w:rFonts w:ascii="Calibri" w:hAnsi="Calibri"/>
          <w:sz w:val="20"/>
          <w:szCs w:val="20"/>
        </w:rPr>
        <w:t> </w:t>
      </w:r>
      <w:hyperlink r:id="rId30" w:history="1">
        <w:r w:rsidR="00AF09CD" w:rsidRPr="00A43D4F">
          <w:rPr>
            <w:rStyle w:val="Kpr"/>
            <w:rFonts w:ascii="Calibri" w:hAnsi="Calibri" w:cs="Arial"/>
            <w:color w:val="auto"/>
            <w:sz w:val="20"/>
            <w:szCs w:val="20"/>
            <w:u w:val="none"/>
            <w:bdr w:val="none" w:sz="0" w:space="0" w:color="auto" w:frame="1"/>
          </w:rPr>
          <w:t>Wissink</w:t>
        </w:r>
      </w:hyperlink>
      <w:r w:rsidR="00AF09CD" w:rsidRPr="00A43D4F">
        <w:rPr>
          <w:rFonts w:ascii="Calibri" w:hAnsi="Calibri" w:cs="Arial"/>
          <w:sz w:val="20"/>
          <w:szCs w:val="20"/>
        </w:rPr>
        <w:t xml:space="preserve">, I. B., </w:t>
      </w:r>
      <w:r w:rsidR="00AF09CD" w:rsidRPr="00A43D4F">
        <w:rPr>
          <w:rStyle w:val="apple-converted-space"/>
          <w:rFonts w:ascii="Calibri" w:hAnsi="Calibri"/>
          <w:sz w:val="20"/>
          <w:szCs w:val="20"/>
        </w:rPr>
        <w:t> </w:t>
      </w:r>
      <w:hyperlink r:id="rId31" w:history="1">
        <w:r w:rsidR="00AF09CD" w:rsidRPr="00A43D4F">
          <w:rPr>
            <w:rStyle w:val="Kpr"/>
            <w:rFonts w:ascii="Calibri" w:hAnsi="Calibri" w:cs="Arial"/>
            <w:color w:val="auto"/>
            <w:sz w:val="20"/>
            <w:szCs w:val="20"/>
            <w:u w:val="none"/>
            <w:bdr w:val="none" w:sz="0" w:space="0" w:color="auto" w:frame="1"/>
          </w:rPr>
          <w:t>van Vugt</w:t>
        </w:r>
      </w:hyperlink>
      <w:r w:rsidR="00AF09CD" w:rsidRPr="00A43D4F">
        <w:rPr>
          <w:rFonts w:ascii="Calibri" w:hAnsi="Calibri" w:cs="Arial"/>
          <w:sz w:val="20"/>
          <w:szCs w:val="20"/>
        </w:rPr>
        <w:t>, E. S.,</w:t>
      </w:r>
      <w:r w:rsidR="00AF09CD" w:rsidRPr="00A43D4F">
        <w:rPr>
          <w:rStyle w:val="apple-converted-space"/>
          <w:rFonts w:ascii="Calibri" w:hAnsi="Calibri"/>
          <w:sz w:val="20"/>
          <w:szCs w:val="20"/>
        </w:rPr>
        <w:t> </w:t>
      </w:r>
      <w:r w:rsidR="00AF09CD" w:rsidRPr="00A43D4F">
        <w:rPr>
          <w:rFonts w:ascii="Calibri" w:hAnsi="Calibri" w:cs="Arial"/>
          <w:sz w:val="20"/>
          <w:szCs w:val="20"/>
        </w:rPr>
        <w:t xml:space="preserve"> </w:t>
      </w:r>
      <w:hyperlink r:id="rId32" w:history="1">
        <w:r w:rsidR="00AF09CD" w:rsidRPr="00A43D4F">
          <w:rPr>
            <w:rStyle w:val="Kpr"/>
            <w:rFonts w:ascii="Calibri" w:hAnsi="Calibri" w:cs="Arial"/>
            <w:color w:val="auto"/>
            <w:sz w:val="20"/>
            <w:szCs w:val="20"/>
            <w:u w:val="none"/>
            <w:bdr w:val="none" w:sz="0" w:space="0" w:color="auto" w:frame="1"/>
          </w:rPr>
          <w:t>van der Stouwe</w:t>
        </w:r>
      </w:hyperlink>
      <w:r w:rsidR="00AF09CD" w:rsidRPr="00A43D4F">
        <w:rPr>
          <w:rFonts w:ascii="Calibri" w:hAnsi="Calibri" w:cs="Arial"/>
          <w:sz w:val="20"/>
          <w:szCs w:val="20"/>
        </w:rPr>
        <w:t>,</w:t>
      </w:r>
      <w:r w:rsidR="00AF09CD" w:rsidRPr="00A43D4F">
        <w:rPr>
          <w:rStyle w:val="apple-converted-space"/>
          <w:rFonts w:ascii="Calibri" w:hAnsi="Calibri"/>
          <w:sz w:val="20"/>
          <w:szCs w:val="20"/>
        </w:rPr>
        <w:t> T.</w:t>
      </w:r>
      <w:r w:rsidR="00AF09CD" w:rsidRPr="00A43D4F">
        <w:rPr>
          <w:rFonts w:ascii="Calibri" w:hAnsi="Calibri" w:cs="Arial"/>
          <w:sz w:val="20"/>
          <w:szCs w:val="20"/>
        </w:rPr>
        <w:t xml:space="preserve"> </w:t>
      </w:r>
      <w:hyperlink r:id="rId33" w:history="1">
        <w:r w:rsidR="00AF09CD" w:rsidRPr="00A43D4F">
          <w:rPr>
            <w:rFonts w:ascii="Calibri" w:hAnsi="Calibri" w:cs="Arial"/>
            <w:sz w:val="20"/>
            <w:szCs w:val="20"/>
          </w:rPr>
          <w:t xml:space="preserve">&amp; </w:t>
        </w:r>
        <w:r w:rsidR="00AF09CD" w:rsidRPr="00A43D4F">
          <w:rPr>
            <w:rStyle w:val="Kpr"/>
            <w:rFonts w:ascii="Calibri" w:hAnsi="Calibri" w:cs="Arial"/>
            <w:color w:val="auto"/>
            <w:sz w:val="20"/>
            <w:szCs w:val="20"/>
            <w:u w:val="none"/>
            <w:bdr w:val="none" w:sz="0" w:space="0" w:color="auto" w:frame="1"/>
          </w:rPr>
          <w:t xml:space="preserve"> Stams</w:t>
        </w:r>
      </w:hyperlink>
      <w:r w:rsidR="00AF09CD" w:rsidRPr="00A43D4F">
        <w:rPr>
          <w:rFonts w:ascii="Calibri" w:hAnsi="Calibri" w:cs="Arial"/>
          <w:sz w:val="20"/>
          <w:szCs w:val="20"/>
        </w:rPr>
        <w:t xml:space="preserve">, G. J. J. M. (2014). </w:t>
      </w:r>
      <w:r w:rsidR="00AF09CD" w:rsidRPr="00A43D4F">
        <w:rPr>
          <w:rFonts w:ascii="Calibri" w:hAnsi="Calibri" w:cs="Arial"/>
          <w:bCs/>
          <w:sz w:val="20"/>
          <w:szCs w:val="20"/>
        </w:rPr>
        <w:t xml:space="preserve">The relation between empathy and offending: A meta-analysis. </w:t>
      </w:r>
      <w:hyperlink r:id="rId34" w:tooltip="Go to Aggression and Violent Behavior on ScienceDirect" w:history="1">
        <w:r w:rsidR="00AF09CD" w:rsidRPr="00A43D4F">
          <w:rPr>
            <w:rFonts w:ascii="Calibri" w:hAnsi="Calibri" w:cs="Arial"/>
            <w:i/>
            <w:sz w:val="20"/>
            <w:szCs w:val="20"/>
          </w:rPr>
          <w:t>Aggression and Violent Behavior</w:t>
        </w:r>
      </w:hyperlink>
      <w:r w:rsidR="00AF09CD" w:rsidRPr="00A43D4F">
        <w:rPr>
          <w:rFonts w:ascii="Calibri" w:hAnsi="Calibri" w:cs="Arial"/>
          <w:bCs/>
          <w:i/>
          <w:sz w:val="20"/>
          <w:szCs w:val="20"/>
        </w:rPr>
        <w:t xml:space="preserve">, 19 </w:t>
      </w:r>
      <w:r w:rsidR="00AF09CD" w:rsidRPr="00A43D4F">
        <w:rPr>
          <w:rFonts w:ascii="Calibri" w:hAnsi="Calibri" w:cs="Arial"/>
          <w:bCs/>
          <w:sz w:val="20"/>
          <w:szCs w:val="20"/>
        </w:rPr>
        <w:t>(2),</w:t>
      </w:r>
      <w:r w:rsidR="00AF09CD" w:rsidRPr="00A43D4F">
        <w:rPr>
          <w:rFonts w:ascii="Calibri" w:hAnsi="Calibri" w:cs="Arial"/>
          <w:sz w:val="20"/>
          <w:szCs w:val="20"/>
        </w:rPr>
        <w:t xml:space="preserve"> 179–189.</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Calibri" w:hAnsi="Calibri" w:cs="TimesNewRomanPSMT"/>
          <w:sz w:val="20"/>
          <w:szCs w:val="20"/>
        </w:rPr>
        <w:t xml:space="preserve">Warden, D. &amp; Mackinnon, S. (2003). Prosocial children, bullies and victims: An investigation of their sociometric status, empathy and social problem-solving strategies, </w:t>
      </w:r>
      <w:r w:rsidRPr="00A43D4F">
        <w:rPr>
          <w:rFonts w:ascii="Calibri" w:eastAsia="Calibri" w:hAnsi="Calibri" w:cs="TimesNewRomanPS-ItalicMT"/>
          <w:i/>
          <w:iCs/>
          <w:sz w:val="20"/>
          <w:szCs w:val="20"/>
        </w:rPr>
        <w:t>British Journal of Developmental Psychology, 21</w:t>
      </w:r>
      <w:r w:rsidRPr="00A43D4F">
        <w:rPr>
          <w:rFonts w:ascii="Calibri" w:eastAsia="Calibri" w:hAnsi="Calibri" w:cs="TimesNewRomanPSMT"/>
          <w:sz w:val="20"/>
          <w:szCs w:val="20"/>
        </w:rPr>
        <w:t>, 367-385.</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cs="TimesNewRoman"/>
          <w:sz w:val="20"/>
          <w:szCs w:val="20"/>
        </w:rPr>
        <w:t>WHO (World Health Organisation)</w:t>
      </w:r>
      <w:r w:rsidRPr="00A43D4F">
        <w:rPr>
          <w:rFonts w:ascii="Calibri" w:hAnsi="Calibri" w:cs="TimesNewRomanPSMT"/>
          <w:sz w:val="20"/>
          <w:szCs w:val="20"/>
        </w:rPr>
        <w:t xml:space="preserve">, (1996).  </w:t>
      </w:r>
      <w:r w:rsidRPr="00A43D4F">
        <w:rPr>
          <w:rFonts w:ascii="Calibri" w:hAnsi="Calibri"/>
          <w:iCs/>
          <w:sz w:val="20"/>
          <w:szCs w:val="20"/>
          <w:shd w:val="clear" w:color="auto" w:fill="FFFFFF"/>
        </w:rPr>
        <w:t>World report on violence and health</w:t>
      </w:r>
      <w:r w:rsidRPr="00A43D4F">
        <w:rPr>
          <w:rFonts w:ascii="Calibri" w:hAnsi="Calibri"/>
          <w:sz w:val="20"/>
          <w:szCs w:val="20"/>
          <w:shd w:val="clear" w:color="auto" w:fill="FFFFFF"/>
        </w:rPr>
        <w:t>.</w:t>
      </w:r>
      <w:r w:rsidRPr="00A43D4F">
        <w:rPr>
          <w:rStyle w:val="apple-converted-space"/>
          <w:rFonts w:ascii="Calibri" w:hAnsi="Calibri"/>
          <w:sz w:val="20"/>
          <w:szCs w:val="20"/>
          <w:shd w:val="clear" w:color="auto" w:fill="FFFFFF"/>
        </w:rPr>
        <w:t> 03. 10. 1996.</w:t>
      </w:r>
    </w:p>
    <w:p w:rsidR="00AF09CD" w:rsidRPr="00A43D4F" w:rsidRDefault="00AF09CD" w:rsidP="00AF09CD">
      <w:pPr>
        <w:widowControl w:val="0"/>
        <w:autoSpaceDE w:val="0"/>
        <w:autoSpaceDN w:val="0"/>
        <w:adjustRightInd w:val="0"/>
        <w:spacing w:after="120"/>
        <w:ind w:left="284" w:hanging="284"/>
        <w:jc w:val="both"/>
        <w:rPr>
          <w:rFonts w:ascii="Calibri" w:eastAsia="TimesNewRoman" w:hAnsi="Calibri"/>
          <w:sz w:val="20"/>
          <w:szCs w:val="20"/>
        </w:rPr>
      </w:pPr>
      <w:r w:rsidRPr="00A43D4F">
        <w:rPr>
          <w:rFonts w:ascii="Calibri" w:eastAsia="TimesNewRoman" w:hAnsi="Calibri"/>
          <w:sz w:val="20"/>
          <w:szCs w:val="20"/>
        </w:rPr>
        <w:t xml:space="preserve">Yıldırım, M. (2007). </w:t>
      </w:r>
      <w:proofErr w:type="gramStart"/>
      <w:r w:rsidRPr="00A43D4F">
        <w:rPr>
          <w:rFonts w:ascii="Calibri" w:eastAsia="TimesNewRoman" w:hAnsi="Calibri"/>
          <w:i/>
          <w:sz w:val="20"/>
          <w:szCs w:val="20"/>
        </w:rPr>
        <w:t>Şiddete başvuran ve başvurmayan ergenlerin yalnızlık düzeyleri ve akran baskısı düzeyleri açısından incelenmesi.</w:t>
      </w:r>
      <w:r w:rsidRPr="00A43D4F">
        <w:rPr>
          <w:rFonts w:ascii="Calibri" w:eastAsia="TimesNewRoman" w:hAnsi="Calibri"/>
          <w:sz w:val="20"/>
          <w:szCs w:val="20"/>
        </w:rPr>
        <w:t xml:space="preserve"> </w:t>
      </w:r>
      <w:proofErr w:type="gramEnd"/>
      <w:r w:rsidRPr="00A43D4F">
        <w:rPr>
          <w:rFonts w:ascii="Calibri" w:hAnsi="Calibri"/>
          <w:iCs/>
          <w:sz w:val="20"/>
          <w:szCs w:val="20"/>
        </w:rPr>
        <w:t>Unpublished master’s thesis</w:t>
      </w:r>
      <w:r w:rsidRPr="00A43D4F">
        <w:rPr>
          <w:rFonts w:ascii="Calibri" w:hAnsi="Calibri"/>
          <w:sz w:val="20"/>
          <w:szCs w:val="20"/>
        </w:rPr>
        <w:t xml:space="preserve">, </w:t>
      </w:r>
      <w:r w:rsidRPr="00A43D4F">
        <w:rPr>
          <w:rFonts w:ascii="Calibri" w:eastAsia="TimesNewRoman" w:hAnsi="Calibri"/>
          <w:sz w:val="20"/>
          <w:szCs w:val="20"/>
        </w:rPr>
        <w:t>Çukurova Üniversitesi, Sosyal Bilimler Enstitüsü, Adana.</w:t>
      </w:r>
    </w:p>
    <w:p w:rsidR="00AF09CD" w:rsidRPr="00A43D4F" w:rsidRDefault="004F420B" w:rsidP="00AF09CD">
      <w:pPr>
        <w:widowControl w:val="0"/>
        <w:autoSpaceDE w:val="0"/>
        <w:autoSpaceDN w:val="0"/>
        <w:adjustRightInd w:val="0"/>
        <w:spacing w:after="120"/>
        <w:ind w:left="284" w:hanging="284"/>
        <w:jc w:val="both"/>
        <w:rPr>
          <w:rStyle w:val="A3"/>
          <w:rFonts w:ascii="Calibri" w:hAnsi="Calibri"/>
          <w:sz w:val="20"/>
          <w:szCs w:val="20"/>
        </w:rPr>
      </w:pPr>
      <w:r>
        <w:rPr>
          <w:rFonts w:ascii="Calibri" w:hAnsi="Calibri"/>
          <w:sz w:val="20"/>
          <w:szCs w:val="20"/>
        </w:rPr>
        <w:t>Yurtal, F.</w:t>
      </w:r>
      <w:r w:rsidR="00AF09CD" w:rsidRPr="00A43D4F">
        <w:rPr>
          <w:rFonts w:ascii="Calibri" w:hAnsi="Calibri"/>
          <w:sz w:val="20"/>
          <w:szCs w:val="20"/>
        </w:rPr>
        <w:t xml:space="preserve"> &amp; Cenkseven, F. (2007). </w:t>
      </w:r>
      <w:proofErr w:type="gramStart"/>
      <w:r w:rsidR="00AF09CD" w:rsidRPr="00A43D4F">
        <w:rPr>
          <w:rFonts w:ascii="Calibri" w:hAnsi="Calibri"/>
          <w:sz w:val="20"/>
          <w:szCs w:val="20"/>
        </w:rPr>
        <w:t xml:space="preserve">İlköğretim okullarında zorbalığın yaygınlığı ve doğası. </w:t>
      </w:r>
      <w:proofErr w:type="gramEnd"/>
      <w:r w:rsidR="00AF09CD" w:rsidRPr="00A43D4F">
        <w:rPr>
          <w:rFonts w:ascii="Calibri" w:hAnsi="Calibri"/>
          <w:i/>
          <w:sz w:val="20"/>
          <w:szCs w:val="20"/>
        </w:rPr>
        <w:t>Psikolojik Danışma ve Rehberlik Dergisi, 3</w:t>
      </w:r>
      <w:r>
        <w:rPr>
          <w:rFonts w:ascii="Calibri" w:hAnsi="Calibri"/>
          <w:i/>
          <w:sz w:val="20"/>
          <w:szCs w:val="20"/>
        </w:rPr>
        <w:t xml:space="preserve"> </w:t>
      </w:r>
      <w:bookmarkStart w:id="0" w:name="_GoBack"/>
      <w:bookmarkEnd w:id="0"/>
      <w:r w:rsidR="00AF09CD" w:rsidRPr="00A43D4F">
        <w:rPr>
          <w:rFonts w:ascii="Calibri" w:hAnsi="Calibri"/>
          <w:sz w:val="20"/>
          <w:szCs w:val="20"/>
        </w:rPr>
        <w:t>(28), 1-13.</w:t>
      </w:r>
    </w:p>
    <w:p w:rsidR="004758E2" w:rsidRPr="002A5193" w:rsidRDefault="00AF09CD" w:rsidP="004F521A">
      <w:pPr>
        <w:widowControl w:val="0"/>
        <w:autoSpaceDE w:val="0"/>
        <w:autoSpaceDN w:val="0"/>
        <w:adjustRightInd w:val="0"/>
        <w:spacing w:after="120"/>
        <w:ind w:left="284" w:hanging="284"/>
        <w:jc w:val="both"/>
        <w:rPr>
          <w:rFonts w:asciiTheme="minorHAnsi" w:eastAsia="Calibri" w:hAnsiTheme="minorHAnsi"/>
          <w:sz w:val="20"/>
          <w:szCs w:val="20"/>
        </w:rPr>
      </w:pPr>
      <w:r w:rsidRPr="00A43D4F">
        <w:rPr>
          <w:rFonts w:ascii="Calibri" w:eastAsia="Arial" w:hAnsi="Calibri"/>
          <w:sz w:val="20"/>
          <w:szCs w:val="20"/>
          <w:shd w:val="clear" w:color="auto" w:fill="FFFFFF"/>
        </w:rPr>
        <w:t>Yüksel, A. (2004</w:t>
      </w:r>
      <w:r w:rsidRPr="00A43D4F">
        <w:rPr>
          <w:rFonts w:ascii="Calibri" w:eastAsia="Arial" w:hAnsi="Calibri"/>
          <w:sz w:val="20"/>
          <w:szCs w:val="20"/>
        </w:rPr>
        <w:t xml:space="preserve">). Empati eğitim programının ilköğretim öğrencilerinin empatik becerilerine etkisi. </w:t>
      </w:r>
      <w:r w:rsidRPr="00A43D4F">
        <w:rPr>
          <w:rFonts w:ascii="Calibri" w:eastAsia="Arial" w:hAnsi="Calibri"/>
          <w:i/>
          <w:sz w:val="20"/>
          <w:szCs w:val="20"/>
        </w:rPr>
        <w:t>Uludağ Üniversitesi Eğitim Fakültesi Dergisi, 17</w:t>
      </w:r>
      <w:r w:rsidR="004F420B">
        <w:rPr>
          <w:rFonts w:ascii="Calibri" w:eastAsia="Arial" w:hAnsi="Calibri"/>
          <w:i/>
          <w:sz w:val="20"/>
          <w:szCs w:val="20"/>
        </w:rPr>
        <w:t xml:space="preserve"> </w:t>
      </w:r>
      <w:r w:rsidRPr="00A43D4F">
        <w:rPr>
          <w:rFonts w:ascii="Calibri" w:eastAsia="Arial" w:hAnsi="Calibri"/>
          <w:sz w:val="20"/>
          <w:szCs w:val="20"/>
        </w:rPr>
        <w:t xml:space="preserve">(2), 341-354. </w:t>
      </w:r>
    </w:p>
    <w:sectPr w:rsidR="004758E2" w:rsidRPr="002A5193" w:rsidSect="00AF09CD">
      <w:headerReference w:type="even" r:id="rId35"/>
      <w:headerReference w:type="default" r:id="rId36"/>
      <w:footerReference w:type="even" r:id="rId37"/>
      <w:footerReference w:type="default" r:id="rId38"/>
      <w:footnotePr>
        <w:numFmt w:val="chicago"/>
      </w:footnotePr>
      <w:pgSz w:w="11907" w:h="16840" w:code="9"/>
      <w:pgMar w:top="1985" w:right="1701" w:bottom="1985" w:left="1701" w:header="1701" w:footer="1701" w:gutter="0"/>
      <w:pgNumType w:start="14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218" w:rsidRDefault="00272218">
      <w:r>
        <w:separator/>
      </w:r>
    </w:p>
  </w:endnote>
  <w:endnote w:type="continuationSeparator" w:id="0">
    <w:p w:rsidR="00272218" w:rsidRDefault="0027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Minion Pro Med">
    <w:panose1 w:val="00000000000000000000"/>
    <w:charset w:val="00"/>
    <w:family w:val="roman"/>
    <w:notTrueType/>
    <w:pitch w:val="variable"/>
    <w:sig w:usb0="60000287" w:usb1="00000001"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dvTimes">
    <w:altName w:val="Arial Unicode MS"/>
    <w:panose1 w:val="00000000000000000000"/>
    <w:charset w:val="81"/>
    <w:family w:val="auto"/>
    <w:notTrueType/>
    <w:pitch w:val="default"/>
    <w:sig w:usb0="00000001" w:usb1="09060000" w:usb2="00000010" w:usb3="00000000" w:csb0="00080000" w:csb1="00000000"/>
  </w:font>
  <w:font w:name="PalatinoLinotype-Roman">
    <w:altName w:val="MS Mincho"/>
    <w:panose1 w:val="00000000000000000000"/>
    <w:charset w:val="80"/>
    <w:family w:val="auto"/>
    <w:notTrueType/>
    <w:pitch w:val="default"/>
    <w:sig w:usb0="00000003" w:usb1="08070000" w:usb2="00000010" w:usb3="00000000" w:csb0="00020001" w:csb1="00000000"/>
  </w:font>
  <w:font w:name="TimesNewRomanPSMT">
    <w:altName w:val="Arial Unicode MS"/>
    <w:panose1 w:val="00000000000000000000"/>
    <w:charset w:val="80"/>
    <w:family w:val="auto"/>
    <w:notTrueType/>
    <w:pitch w:val="default"/>
    <w:sig w:usb0="00000007" w:usb1="08070000" w:usb2="00000010" w:usb3="00000000" w:csb0="00020011" w:csb1="00000000"/>
  </w:font>
  <w:font w:name="Arial TUR">
    <w:panose1 w:val="020B0604020202020204"/>
    <w:charset w:val="A2"/>
    <w:family w:val="swiss"/>
    <w:pitch w:val="variable"/>
    <w:sig w:usb0="E0002A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imesNewRomanPS-Bold">
    <w:altName w:val="Times New Roman"/>
    <w:panose1 w:val="00000000000000000000"/>
    <w:charset w:val="00"/>
    <w:family w:val="roman"/>
    <w:notTrueType/>
    <w:pitch w:val="default"/>
    <w:sig w:usb0="00000003" w:usb1="00000000" w:usb2="00000000" w:usb3="00000000" w:csb0="00000001" w:csb1="00000000"/>
  </w:font>
  <w:font w:name="PalatinoLinotype">
    <w:altName w:val="MS Mincho"/>
    <w:panose1 w:val="00000000000000000000"/>
    <w:charset w:val="80"/>
    <w:family w:val="auto"/>
    <w:notTrueType/>
    <w:pitch w:val="default"/>
    <w:sig w:usb0="00000001" w:usb1="08070000" w:usb2="00000010" w:usb3="00000000" w:csb0="00020000" w:csb1="00000000"/>
  </w:font>
  <w:font w:name="TimesNewRomanPS-BoldMT">
    <w:altName w:val="MS Mincho"/>
    <w:charset w:val="80"/>
    <w:family w:val="auto"/>
    <w:pitch w:val="default"/>
    <w:sig w:usb0="00000007" w:usb1="08070000" w:usb2="00000010" w:usb3="00000000" w:csb0="00020011" w:csb1="00000000"/>
  </w:font>
  <w:font w:name="ACaslonPro-Regular">
    <w:panose1 w:val="00000000000000000000"/>
    <w:charset w:val="A2"/>
    <w:family w:val="roman"/>
    <w:notTrueType/>
    <w:pitch w:val="default"/>
    <w:sig w:usb0="00000005" w:usb1="00000000" w:usb2="00000000" w:usb3="00000000" w:csb0="00000010" w:csb1="00000000"/>
  </w:font>
  <w:font w:name="AdvTimes-b">
    <w:panose1 w:val="00000000000000000000"/>
    <w:charset w:val="A2"/>
    <w:family w:val="auto"/>
    <w:notTrueType/>
    <w:pitch w:val="default"/>
    <w:sig w:usb0="00000005" w:usb1="00000000" w:usb2="00000000" w:usb3="00000000" w:csb0="00000010" w:csb1="00000000"/>
  </w:font>
  <w:font w:name="inherit">
    <w:altName w:val="Times New Roman"/>
    <w:panose1 w:val="00000000000000000000"/>
    <w:charset w:val="00"/>
    <w:family w:val="roman"/>
    <w:notTrueType/>
    <w:pitch w:val="default"/>
  </w:font>
  <w:font w:name="Arial,Bold">
    <w:altName w:val="Arial"/>
    <w:panose1 w:val="00000000000000000000"/>
    <w:charset w:val="00"/>
    <w:family w:val="swiss"/>
    <w:notTrueType/>
    <w:pitch w:val="default"/>
    <w:sig w:usb0="00000007" w:usb1="00000000" w:usb2="00000000" w:usb3="00000000" w:csb0="00000011" w:csb1="00000000"/>
  </w:font>
  <w:font w:name="TimesNewRomanPS-ItalicMT">
    <w:altName w:val="Times New Roman"/>
    <w:panose1 w:val="00000000000000000000"/>
    <w:charset w:val="00"/>
    <w:family w:val="roman"/>
    <w:notTrueType/>
    <w:pitch w:val="default"/>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TimesNewRomanP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635247"/>
      <w:docPartObj>
        <w:docPartGallery w:val="Page Numbers (Bottom of Page)"/>
        <w:docPartUnique/>
      </w:docPartObj>
    </w:sdtPr>
    <w:sdtEndPr>
      <w:rPr>
        <w:sz w:val="22"/>
      </w:rPr>
    </w:sdtEndPr>
    <w:sdtContent>
      <w:p w:rsidR="00AF09CD" w:rsidRPr="004758E2" w:rsidRDefault="00AF09CD">
        <w:pPr>
          <w:pStyle w:val="Altbilgi"/>
          <w:rPr>
            <w:sz w:val="22"/>
          </w:rPr>
        </w:pPr>
        <w:r w:rsidRPr="004758E2">
          <w:rPr>
            <w:rFonts w:asciiTheme="minorHAnsi" w:hAnsiTheme="minorHAnsi"/>
            <w:sz w:val="20"/>
          </w:rPr>
          <w:fldChar w:fldCharType="begin"/>
        </w:r>
        <w:r w:rsidRPr="004758E2">
          <w:rPr>
            <w:rFonts w:asciiTheme="minorHAnsi" w:hAnsiTheme="minorHAnsi"/>
            <w:sz w:val="20"/>
          </w:rPr>
          <w:instrText>PAGE   \* MERGEFORMAT</w:instrText>
        </w:r>
        <w:r w:rsidRPr="004758E2">
          <w:rPr>
            <w:rFonts w:asciiTheme="minorHAnsi" w:hAnsiTheme="minorHAnsi"/>
            <w:sz w:val="20"/>
          </w:rPr>
          <w:fldChar w:fldCharType="separate"/>
        </w:r>
        <w:r w:rsidR="004F420B">
          <w:rPr>
            <w:rFonts w:asciiTheme="minorHAnsi" w:hAnsiTheme="minorHAnsi"/>
            <w:noProof/>
            <w:sz w:val="20"/>
          </w:rPr>
          <w:t>180</w:t>
        </w:r>
        <w:r w:rsidRPr="004758E2">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705"/>
      <w:docPartObj>
        <w:docPartGallery w:val="Page Numbers (Bottom of Page)"/>
        <w:docPartUnique/>
      </w:docPartObj>
    </w:sdtPr>
    <w:sdtEndPr/>
    <w:sdtContent>
      <w:p w:rsidR="00AF09CD" w:rsidRPr="004758E2" w:rsidRDefault="00AF09CD" w:rsidP="004758E2">
        <w:pPr>
          <w:pStyle w:val="Altbilgi"/>
          <w:jc w:val="right"/>
        </w:pPr>
        <w:r w:rsidRPr="00A03F1B">
          <w:rPr>
            <w:rFonts w:asciiTheme="minorHAnsi" w:hAnsiTheme="minorHAnsi"/>
            <w:sz w:val="20"/>
          </w:rPr>
          <w:fldChar w:fldCharType="begin"/>
        </w:r>
        <w:r w:rsidRPr="004758E2">
          <w:rPr>
            <w:rFonts w:asciiTheme="minorHAnsi" w:hAnsiTheme="minorHAnsi"/>
            <w:sz w:val="20"/>
          </w:rPr>
          <w:instrText>PAGE   \* MERGEFORMAT</w:instrText>
        </w:r>
        <w:r w:rsidRPr="00A03F1B">
          <w:rPr>
            <w:rFonts w:asciiTheme="minorHAnsi" w:hAnsiTheme="minorHAnsi"/>
            <w:sz w:val="20"/>
          </w:rPr>
          <w:fldChar w:fldCharType="separate"/>
        </w:r>
        <w:r w:rsidR="004F420B">
          <w:rPr>
            <w:rFonts w:asciiTheme="minorHAnsi" w:hAnsiTheme="minorHAnsi"/>
            <w:noProof/>
            <w:sz w:val="20"/>
          </w:rPr>
          <w:t>179</w:t>
        </w:r>
        <w:r w:rsidRPr="00A03F1B">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218" w:rsidRDefault="00272218">
      <w:r>
        <w:separator/>
      </w:r>
    </w:p>
  </w:footnote>
  <w:footnote w:type="continuationSeparator" w:id="0">
    <w:p w:rsidR="00272218" w:rsidRDefault="00272218">
      <w:r>
        <w:continuationSeparator/>
      </w:r>
    </w:p>
  </w:footnote>
  <w:footnote w:id="1">
    <w:p w:rsidR="00AF09CD" w:rsidRDefault="00AF09CD">
      <w:pPr>
        <w:pStyle w:val="DipnotMetni"/>
      </w:pPr>
      <w:r>
        <w:rPr>
          <w:rStyle w:val="DipnotBavurusu"/>
        </w:rPr>
        <w:footnoteRef/>
      </w:r>
      <w:r>
        <w:t xml:space="preserve"> </w:t>
      </w:r>
      <w:r w:rsidRPr="00C22B7A">
        <w:rPr>
          <w:rFonts w:asciiTheme="minorHAnsi" w:hAnsiTheme="minorHAnsi"/>
          <w:b/>
          <w:sz w:val="18"/>
          <w:szCs w:val="18"/>
          <w:lang w:val="en-US"/>
        </w:rPr>
        <w:t xml:space="preserve">Author: </w:t>
      </w:r>
      <w:r>
        <w:rPr>
          <w:rFonts w:asciiTheme="minorHAnsi" w:hAnsiTheme="minorHAnsi"/>
          <w:sz w:val="18"/>
          <w:szCs w:val="18"/>
        </w:rPr>
        <w:t>gunes.sali@bozok</w:t>
      </w:r>
      <w:r w:rsidRPr="00C22B7A">
        <w:rPr>
          <w:rFonts w:asciiTheme="minorHAnsi" w:hAnsiTheme="minorHAnsi"/>
          <w:sz w:val="18"/>
          <w:szCs w:val="18"/>
        </w:rPr>
        <w:t>.edu.tr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CD" w:rsidRDefault="00AF09CD" w:rsidP="00C13997">
    <w:pPr>
      <w:pStyle w:val="stbilgi"/>
      <w:jc w:val="center"/>
      <w:rPr>
        <w:rFonts w:ascii="Calibri" w:hAnsi="Calibri"/>
        <w:sz w:val="16"/>
        <w:szCs w:val="16"/>
      </w:rPr>
    </w:pPr>
    <w:r>
      <w:rPr>
        <w:rFonts w:ascii="Calibri" w:hAnsi="Calibri"/>
        <w:sz w:val="16"/>
        <w:szCs w:val="16"/>
      </w:rPr>
      <w:t xml:space="preserve">Güneş SALI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w:t>
    </w:r>
    <w:r w:rsidR="003A5D79">
      <w:rPr>
        <w:rFonts w:ascii="Calibri" w:hAnsi="Calibri"/>
        <w:sz w:val="16"/>
        <w:szCs w:val="16"/>
      </w:rPr>
      <w:t>147-180</w:t>
    </w:r>
  </w:p>
  <w:p w:rsidR="00AF09CD" w:rsidRPr="00CA068E" w:rsidRDefault="00AF09CD"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9CD" w:rsidRDefault="003A5D79" w:rsidP="00CA068E">
    <w:pPr>
      <w:pStyle w:val="stbilgi"/>
      <w:jc w:val="center"/>
      <w:rPr>
        <w:rFonts w:ascii="Calibri" w:hAnsi="Calibri"/>
        <w:sz w:val="16"/>
        <w:szCs w:val="16"/>
      </w:rPr>
    </w:pPr>
    <w:r>
      <w:rPr>
        <w:rFonts w:ascii="Calibri" w:hAnsi="Calibri"/>
        <w:sz w:val="16"/>
        <w:szCs w:val="16"/>
      </w:rPr>
      <w:t xml:space="preserve">Güneş SALI </w:t>
    </w:r>
    <w:r w:rsidRPr="008461B2">
      <w:rPr>
        <w:rFonts w:ascii="Calibri" w:hAnsi="Calibri"/>
        <w:sz w:val="16"/>
        <w:szCs w:val="16"/>
      </w:rPr>
      <w:t xml:space="preserve">– </w:t>
    </w:r>
    <w:r w:rsidRPr="00962B4D">
      <w:rPr>
        <w:rFonts w:ascii="Calibri" w:hAnsi="Calibri"/>
        <w:sz w:val="16"/>
        <w:szCs w:val="16"/>
      </w:rPr>
      <w:t>Çukurova Üniversitesi Eğitim Fakültesi Dergisi</w:t>
    </w:r>
    <w:r w:rsidRPr="008461B2">
      <w:rPr>
        <w:rFonts w:ascii="Calibri" w:hAnsi="Calibri"/>
        <w:sz w:val="16"/>
        <w:szCs w:val="16"/>
      </w:rPr>
      <w:t xml:space="preserve">, </w:t>
    </w:r>
    <w:r>
      <w:rPr>
        <w:rFonts w:ascii="Calibri" w:hAnsi="Calibri"/>
        <w:sz w:val="16"/>
        <w:szCs w:val="16"/>
      </w:rPr>
      <w:t>45(2),</w:t>
    </w:r>
    <w:r w:rsidRPr="008461B2">
      <w:rPr>
        <w:rFonts w:ascii="Calibri" w:hAnsi="Calibri"/>
        <w:sz w:val="16"/>
        <w:szCs w:val="16"/>
      </w:rPr>
      <w:t xml:space="preserve"> 201</w:t>
    </w:r>
    <w:r>
      <w:rPr>
        <w:rFonts w:ascii="Calibri" w:hAnsi="Calibri"/>
        <w:sz w:val="16"/>
        <w:szCs w:val="16"/>
      </w:rPr>
      <w:t>6</w:t>
    </w:r>
    <w:r w:rsidRPr="008461B2">
      <w:rPr>
        <w:rFonts w:ascii="Calibri" w:hAnsi="Calibri"/>
        <w:sz w:val="16"/>
        <w:szCs w:val="16"/>
      </w:rPr>
      <w:t>,</w:t>
    </w:r>
    <w:r>
      <w:rPr>
        <w:rFonts w:ascii="Calibri" w:hAnsi="Calibri"/>
        <w:sz w:val="16"/>
        <w:szCs w:val="16"/>
      </w:rPr>
      <w:t xml:space="preserve"> 147-180</w:t>
    </w:r>
  </w:p>
  <w:p w:rsidR="003A5D79" w:rsidRPr="008461B2" w:rsidRDefault="003A5D79" w:rsidP="00CA068E">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6C475C8"/>
    <w:multiLevelType w:val="multilevel"/>
    <w:tmpl w:val="9104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6">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8">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9">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3">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5">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8">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6"/>
  </w:num>
  <w:num w:numId="5">
    <w:abstractNumId w:val="14"/>
  </w:num>
  <w:num w:numId="6">
    <w:abstractNumId w:val="31"/>
  </w:num>
  <w:num w:numId="7">
    <w:abstractNumId w:val="43"/>
  </w:num>
  <w:num w:numId="8">
    <w:abstractNumId w:val="29"/>
  </w:num>
  <w:num w:numId="9">
    <w:abstractNumId w:val="4"/>
  </w:num>
  <w:num w:numId="10">
    <w:abstractNumId w:val="35"/>
  </w:num>
  <w:num w:numId="11">
    <w:abstractNumId w:val="5"/>
  </w:num>
  <w:num w:numId="12">
    <w:abstractNumId w:val="38"/>
  </w:num>
  <w:num w:numId="13">
    <w:abstractNumId w:val="25"/>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7"/>
  </w:num>
  <w:num w:numId="17">
    <w:abstractNumId w:val="28"/>
  </w:num>
  <w:num w:numId="18">
    <w:abstractNumId w:val="23"/>
  </w:num>
  <w:num w:numId="19">
    <w:abstractNumId w:val="1"/>
  </w:num>
  <w:num w:numId="20">
    <w:abstractNumId w:val="17"/>
  </w:num>
  <w:num w:numId="21">
    <w:abstractNumId w:val="9"/>
  </w:num>
  <w:num w:numId="22">
    <w:abstractNumId w:val="41"/>
  </w:num>
  <w:num w:numId="23">
    <w:abstractNumId w:val="33"/>
  </w:num>
  <w:num w:numId="24">
    <w:abstractNumId w:val="16"/>
  </w:num>
  <w:num w:numId="25">
    <w:abstractNumId w:val="40"/>
  </w:num>
  <w:num w:numId="26">
    <w:abstractNumId w:val="36"/>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2"/>
  </w:num>
  <w:num w:numId="31">
    <w:abstractNumId w:val="37"/>
  </w:num>
  <w:num w:numId="32">
    <w:abstractNumId w:val="22"/>
  </w:num>
  <w:num w:numId="33">
    <w:abstractNumId w:val="42"/>
  </w:num>
  <w:num w:numId="34">
    <w:abstractNumId w:val="6"/>
  </w:num>
  <w:num w:numId="35">
    <w:abstractNumId w:val="39"/>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03CA8"/>
    <w:rsid w:val="00011C7E"/>
    <w:rsid w:val="0001317A"/>
    <w:rsid w:val="0001404F"/>
    <w:rsid w:val="00015E16"/>
    <w:rsid w:val="00021130"/>
    <w:rsid w:val="00024B62"/>
    <w:rsid w:val="00024F16"/>
    <w:rsid w:val="0002578F"/>
    <w:rsid w:val="000275EE"/>
    <w:rsid w:val="00037A93"/>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3B0F"/>
    <w:rsid w:val="00064832"/>
    <w:rsid w:val="000648D0"/>
    <w:rsid w:val="00067115"/>
    <w:rsid w:val="00070851"/>
    <w:rsid w:val="00071D89"/>
    <w:rsid w:val="00072909"/>
    <w:rsid w:val="0007595B"/>
    <w:rsid w:val="00080509"/>
    <w:rsid w:val="000810F8"/>
    <w:rsid w:val="00081CD8"/>
    <w:rsid w:val="00086445"/>
    <w:rsid w:val="00094FCE"/>
    <w:rsid w:val="00095C3A"/>
    <w:rsid w:val="00096BA7"/>
    <w:rsid w:val="00097E21"/>
    <w:rsid w:val="00097F12"/>
    <w:rsid w:val="000A1085"/>
    <w:rsid w:val="000A12E4"/>
    <w:rsid w:val="000A2483"/>
    <w:rsid w:val="000A42E7"/>
    <w:rsid w:val="000A4F40"/>
    <w:rsid w:val="000A7A9E"/>
    <w:rsid w:val="000B2DB0"/>
    <w:rsid w:val="000B345A"/>
    <w:rsid w:val="000B373C"/>
    <w:rsid w:val="000B3879"/>
    <w:rsid w:val="000B3A88"/>
    <w:rsid w:val="000B653A"/>
    <w:rsid w:val="000C00B3"/>
    <w:rsid w:val="000C199B"/>
    <w:rsid w:val="000C3A49"/>
    <w:rsid w:val="000C50D0"/>
    <w:rsid w:val="000C6E8C"/>
    <w:rsid w:val="000C6FF2"/>
    <w:rsid w:val="000D0674"/>
    <w:rsid w:val="000D1A74"/>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1C5D"/>
    <w:rsid w:val="00141D98"/>
    <w:rsid w:val="00143E3D"/>
    <w:rsid w:val="00144750"/>
    <w:rsid w:val="001448E9"/>
    <w:rsid w:val="00146AE1"/>
    <w:rsid w:val="00150E8F"/>
    <w:rsid w:val="001515A4"/>
    <w:rsid w:val="00151883"/>
    <w:rsid w:val="0015439C"/>
    <w:rsid w:val="00157DF0"/>
    <w:rsid w:val="001600B1"/>
    <w:rsid w:val="00160DC6"/>
    <w:rsid w:val="00160FF5"/>
    <w:rsid w:val="00161B18"/>
    <w:rsid w:val="0016314F"/>
    <w:rsid w:val="001703D5"/>
    <w:rsid w:val="001711A8"/>
    <w:rsid w:val="00173365"/>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0E7E"/>
    <w:rsid w:val="001B1920"/>
    <w:rsid w:val="001B3AEA"/>
    <w:rsid w:val="001B3D92"/>
    <w:rsid w:val="001B6E13"/>
    <w:rsid w:val="001B6EDA"/>
    <w:rsid w:val="001B7106"/>
    <w:rsid w:val="001C14E2"/>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24F34"/>
    <w:rsid w:val="00231C55"/>
    <w:rsid w:val="00232D8E"/>
    <w:rsid w:val="00235233"/>
    <w:rsid w:val="002358FB"/>
    <w:rsid w:val="00236383"/>
    <w:rsid w:val="00236C43"/>
    <w:rsid w:val="002376B4"/>
    <w:rsid w:val="00240053"/>
    <w:rsid w:val="00241DB9"/>
    <w:rsid w:val="00246F6E"/>
    <w:rsid w:val="00247F8D"/>
    <w:rsid w:val="002531FB"/>
    <w:rsid w:val="00260106"/>
    <w:rsid w:val="002605B6"/>
    <w:rsid w:val="00261A10"/>
    <w:rsid w:val="002641DD"/>
    <w:rsid w:val="002645E7"/>
    <w:rsid w:val="00264B8D"/>
    <w:rsid w:val="00266494"/>
    <w:rsid w:val="002665D7"/>
    <w:rsid w:val="00272218"/>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31A6"/>
    <w:rsid w:val="002A519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20B37"/>
    <w:rsid w:val="00322FEF"/>
    <w:rsid w:val="00324CF2"/>
    <w:rsid w:val="00326F89"/>
    <w:rsid w:val="0032715F"/>
    <w:rsid w:val="00331DCA"/>
    <w:rsid w:val="003322DE"/>
    <w:rsid w:val="00333A10"/>
    <w:rsid w:val="00334571"/>
    <w:rsid w:val="00342DC7"/>
    <w:rsid w:val="00344205"/>
    <w:rsid w:val="00347193"/>
    <w:rsid w:val="003475CA"/>
    <w:rsid w:val="00350055"/>
    <w:rsid w:val="00354AAF"/>
    <w:rsid w:val="00354C99"/>
    <w:rsid w:val="0035667C"/>
    <w:rsid w:val="0035717F"/>
    <w:rsid w:val="003575B6"/>
    <w:rsid w:val="00362425"/>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23CC"/>
    <w:rsid w:val="003A5D79"/>
    <w:rsid w:val="003A65C1"/>
    <w:rsid w:val="003A7FCA"/>
    <w:rsid w:val="003B1045"/>
    <w:rsid w:val="003B28ED"/>
    <w:rsid w:val="003B308D"/>
    <w:rsid w:val="003B3703"/>
    <w:rsid w:val="003B3BD7"/>
    <w:rsid w:val="003B4FF4"/>
    <w:rsid w:val="003B6F7F"/>
    <w:rsid w:val="003C027A"/>
    <w:rsid w:val="003C065A"/>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E77B5"/>
    <w:rsid w:val="003F108D"/>
    <w:rsid w:val="003F2870"/>
    <w:rsid w:val="003F2BB2"/>
    <w:rsid w:val="003F32E0"/>
    <w:rsid w:val="003F332B"/>
    <w:rsid w:val="003F3E7B"/>
    <w:rsid w:val="003F434E"/>
    <w:rsid w:val="003F61D4"/>
    <w:rsid w:val="003F6388"/>
    <w:rsid w:val="003F7ACC"/>
    <w:rsid w:val="004011A9"/>
    <w:rsid w:val="00403F39"/>
    <w:rsid w:val="00405F1D"/>
    <w:rsid w:val="00406584"/>
    <w:rsid w:val="004066E3"/>
    <w:rsid w:val="004117A1"/>
    <w:rsid w:val="00411D12"/>
    <w:rsid w:val="004157A2"/>
    <w:rsid w:val="00416C7B"/>
    <w:rsid w:val="00420027"/>
    <w:rsid w:val="004210B1"/>
    <w:rsid w:val="00421975"/>
    <w:rsid w:val="004223A9"/>
    <w:rsid w:val="00422B0A"/>
    <w:rsid w:val="004255F0"/>
    <w:rsid w:val="0042568B"/>
    <w:rsid w:val="0042620A"/>
    <w:rsid w:val="00434E92"/>
    <w:rsid w:val="0043628D"/>
    <w:rsid w:val="00436DB5"/>
    <w:rsid w:val="004377B6"/>
    <w:rsid w:val="00437DC6"/>
    <w:rsid w:val="0044066D"/>
    <w:rsid w:val="00442391"/>
    <w:rsid w:val="00443C1F"/>
    <w:rsid w:val="004446C8"/>
    <w:rsid w:val="00445713"/>
    <w:rsid w:val="00455211"/>
    <w:rsid w:val="00455C06"/>
    <w:rsid w:val="00456910"/>
    <w:rsid w:val="00456DBF"/>
    <w:rsid w:val="00457AC7"/>
    <w:rsid w:val="00465780"/>
    <w:rsid w:val="0047203B"/>
    <w:rsid w:val="0047263F"/>
    <w:rsid w:val="004739DD"/>
    <w:rsid w:val="004758E2"/>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B42"/>
    <w:rsid w:val="004C61BF"/>
    <w:rsid w:val="004C64F9"/>
    <w:rsid w:val="004C6596"/>
    <w:rsid w:val="004D0CE5"/>
    <w:rsid w:val="004D40A7"/>
    <w:rsid w:val="004D4C64"/>
    <w:rsid w:val="004D4FD6"/>
    <w:rsid w:val="004D7865"/>
    <w:rsid w:val="004E12DE"/>
    <w:rsid w:val="004E48C7"/>
    <w:rsid w:val="004E725B"/>
    <w:rsid w:val="004F0072"/>
    <w:rsid w:val="004F2F65"/>
    <w:rsid w:val="004F420B"/>
    <w:rsid w:val="004F521A"/>
    <w:rsid w:val="004F6C33"/>
    <w:rsid w:val="004F702F"/>
    <w:rsid w:val="00503E45"/>
    <w:rsid w:val="0050595F"/>
    <w:rsid w:val="00511F88"/>
    <w:rsid w:val="00513867"/>
    <w:rsid w:val="00513BBA"/>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0A9"/>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A76"/>
    <w:rsid w:val="0056625C"/>
    <w:rsid w:val="0056661C"/>
    <w:rsid w:val="005669AC"/>
    <w:rsid w:val="00567C05"/>
    <w:rsid w:val="005718CE"/>
    <w:rsid w:val="00572AF4"/>
    <w:rsid w:val="005802B2"/>
    <w:rsid w:val="005836D5"/>
    <w:rsid w:val="005855E8"/>
    <w:rsid w:val="00585976"/>
    <w:rsid w:val="00586F99"/>
    <w:rsid w:val="005918E7"/>
    <w:rsid w:val="00594CE4"/>
    <w:rsid w:val="00596964"/>
    <w:rsid w:val="00596F53"/>
    <w:rsid w:val="00597743"/>
    <w:rsid w:val="005A28D3"/>
    <w:rsid w:val="005A2C8D"/>
    <w:rsid w:val="005A4174"/>
    <w:rsid w:val="005A78C5"/>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AD"/>
    <w:rsid w:val="005E6DD3"/>
    <w:rsid w:val="005F1376"/>
    <w:rsid w:val="005F4BEC"/>
    <w:rsid w:val="005F5340"/>
    <w:rsid w:val="005F56F4"/>
    <w:rsid w:val="005F63D6"/>
    <w:rsid w:val="00600245"/>
    <w:rsid w:val="00600C11"/>
    <w:rsid w:val="00602F29"/>
    <w:rsid w:val="00603BB4"/>
    <w:rsid w:val="0060468E"/>
    <w:rsid w:val="006055F0"/>
    <w:rsid w:val="006107D4"/>
    <w:rsid w:val="0061165D"/>
    <w:rsid w:val="006158E6"/>
    <w:rsid w:val="00620ECD"/>
    <w:rsid w:val="00624E21"/>
    <w:rsid w:val="00627964"/>
    <w:rsid w:val="00633328"/>
    <w:rsid w:val="00634046"/>
    <w:rsid w:val="00635999"/>
    <w:rsid w:val="006365DC"/>
    <w:rsid w:val="006411E6"/>
    <w:rsid w:val="00642E10"/>
    <w:rsid w:val="006437BD"/>
    <w:rsid w:val="00644147"/>
    <w:rsid w:val="00644533"/>
    <w:rsid w:val="0064569D"/>
    <w:rsid w:val="006466D6"/>
    <w:rsid w:val="006467EF"/>
    <w:rsid w:val="00650627"/>
    <w:rsid w:val="00652071"/>
    <w:rsid w:val="00653CAA"/>
    <w:rsid w:val="00654CF2"/>
    <w:rsid w:val="006557B8"/>
    <w:rsid w:val="00655864"/>
    <w:rsid w:val="00655CFE"/>
    <w:rsid w:val="00657EDD"/>
    <w:rsid w:val="0066066F"/>
    <w:rsid w:val="00662874"/>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48AC"/>
    <w:rsid w:val="00695A17"/>
    <w:rsid w:val="00695F35"/>
    <w:rsid w:val="006A1159"/>
    <w:rsid w:val="006A3A0D"/>
    <w:rsid w:val="006A3F82"/>
    <w:rsid w:val="006A4B71"/>
    <w:rsid w:val="006A6DE1"/>
    <w:rsid w:val="006B2FBD"/>
    <w:rsid w:val="006B3A06"/>
    <w:rsid w:val="006B5404"/>
    <w:rsid w:val="006B5CD4"/>
    <w:rsid w:val="006C231E"/>
    <w:rsid w:val="006C2544"/>
    <w:rsid w:val="006C32C2"/>
    <w:rsid w:val="006C3713"/>
    <w:rsid w:val="006C3A10"/>
    <w:rsid w:val="006C4564"/>
    <w:rsid w:val="006C4935"/>
    <w:rsid w:val="006D0358"/>
    <w:rsid w:val="006D1131"/>
    <w:rsid w:val="006D2C44"/>
    <w:rsid w:val="006D41A0"/>
    <w:rsid w:val="006D511F"/>
    <w:rsid w:val="006D57EE"/>
    <w:rsid w:val="006E008C"/>
    <w:rsid w:val="006E0107"/>
    <w:rsid w:val="006E2DF1"/>
    <w:rsid w:val="006F281C"/>
    <w:rsid w:val="006F3926"/>
    <w:rsid w:val="006F394B"/>
    <w:rsid w:val="006F5300"/>
    <w:rsid w:val="006F6399"/>
    <w:rsid w:val="00701847"/>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4A1"/>
    <w:rsid w:val="00795A85"/>
    <w:rsid w:val="007967DD"/>
    <w:rsid w:val="007979A3"/>
    <w:rsid w:val="007A0B30"/>
    <w:rsid w:val="007A6F08"/>
    <w:rsid w:val="007A6FB8"/>
    <w:rsid w:val="007B10C0"/>
    <w:rsid w:val="007B587E"/>
    <w:rsid w:val="007B6495"/>
    <w:rsid w:val="007C0571"/>
    <w:rsid w:val="007C064C"/>
    <w:rsid w:val="007C1372"/>
    <w:rsid w:val="007C4627"/>
    <w:rsid w:val="007C7E38"/>
    <w:rsid w:val="007D09A4"/>
    <w:rsid w:val="007D0AE5"/>
    <w:rsid w:val="007D1E95"/>
    <w:rsid w:val="007D2C1C"/>
    <w:rsid w:val="007D55E5"/>
    <w:rsid w:val="007D63C5"/>
    <w:rsid w:val="007D7C0D"/>
    <w:rsid w:val="007D7C72"/>
    <w:rsid w:val="007E0BDA"/>
    <w:rsid w:val="007E0D11"/>
    <w:rsid w:val="007F2754"/>
    <w:rsid w:val="008008B0"/>
    <w:rsid w:val="008017DE"/>
    <w:rsid w:val="008021EC"/>
    <w:rsid w:val="00803FCF"/>
    <w:rsid w:val="00805488"/>
    <w:rsid w:val="00806DC6"/>
    <w:rsid w:val="00811530"/>
    <w:rsid w:val="00815F82"/>
    <w:rsid w:val="00820E41"/>
    <w:rsid w:val="00824581"/>
    <w:rsid w:val="00824F51"/>
    <w:rsid w:val="0082698F"/>
    <w:rsid w:val="00826B85"/>
    <w:rsid w:val="00827C1C"/>
    <w:rsid w:val="00827EAC"/>
    <w:rsid w:val="00827F47"/>
    <w:rsid w:val="00833681"/>
    <w:rsid w:val="00836755"/>
    <w:rsid w:val="00836901"/>
    <w:rsid w:val="0084145D"/>
    <w:rsid w:val="00843BE0"/>
    <w:rsid w:val="00844436"/>
    <w:rsid w:val="00845049"/>
    <w:rsid w:val="00845647"/>
    <w:rsid w:val="008461B2"/>
    <w:rsid w:val="00847A80"/>
    <w:rsid w:val="00847EF9"/>
    <w:rsid w:val="008541BD"/>
    <w:rsid w:val="00855ECE"/>
    <w:rsid w:val="008623FA"/>
    <w:rsid w:val="00866D66"/>
    <w:rsid w:val="00871F6F"/>
    <w:rsid w:val="008721EC"/>
    <w:rsid w:val="008729A9"/>
    <w:rsid w:val="00873DD4"/>
    <w:rsid w:val="008746C6"/>
    <w:rsid w:val="00875B4B"/>
    <w:rsid w:val="00876E63"/>
    <w:rsid w:val="00877A04"/>
    <w:rsid w:val="00880040"/>
    <w:rsid w:val="00881014"/>
    <w:rsid w:val="00881385"/>
    <w:rsid w:val="00881664"/>
    <w:rsid w:val="00882EF2"/>
    <w:rsid w:val="00883294"/>
    <w:rsid w:val="00883595"/>
    <w:rsid w:val="00883A63"/>
    <w:rsid w:val="0089075D"/>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E1E08"/>
    <w:rsid w:val="008F133D"/>
    <w:rsid w:val="008F1A29"/>
    <w:rsid w:val="008F6C5D"/>
    <w:rsid w:val="008F7355"/>
    <w:rsid w:val="009008EF"/>
    <w:rsid w:val="00901546"/>
    <w:rsid w:val="00901B03"/>
    <w:rsid w:val="00906060"/>
    <w:rsid w:val="00906BCA"/>
    <w:rsid w:val="009074C2"/>
    <w:rsid w:val="00907F60"/>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0774"/>
    <w:rsid w:val="009B532D"/>
    <w:rsid w:val="009B685D"/>
    <w:rsid w:val="009B6F33"/>
    <w:rsid w:val="009C4868"/>
    <w:rsid w:val="009C711F"/>
    <w:rsid w:val="009C78C4"/>
    <w:rsid w:val="009D12A3"/>
    <w:rsid w:val="009D191E"/>
    <w:rsid w:val="009D3DAB"/>
    <w:rsid w:val="009D4607"/>
    <w:rsid w:val="009D5A61"/>
    <w:rsid w:val="009D764B"/>
    <w:rsid w:val="009E08B8"/>
    <w:rsid w:val="009E1F60"/>
    <w:rsid w:val="009E380D"/>
    <w:rsid w:val="009E3DF3"/>
    <w:rsid w:val="009F001E"/>
    <w:rsid w:val="009F19F7"/>
    <w:rsid w:val="009F2FC2"/>
    <w:rsid w:val="009F4A2C"/>
    <w:rsid w:val="009F6E22"/>
    <w:rsid w:val="009F72D5"/>
    <w:rsid w:val="00A0047D"/>
    <w:rsid w:val="00A00B97"/>
    <w:rsid w:val="00A01B5C"/>
    <w:rsid w:val="00A03F1B"/>
    <w:rsid w:val="00A041E0"/>
    <w:rsid w:val="00A04C6B"/>
    <w:rsid w:val="00A055EB"/>
    <w:rsid w:val="00A10F4D"/>
    <w:rsid w:val="00A11F54"/>
    <w:rsid w:val="00A12FF4"/>
    <w:rsid w:val="00A13728"/>
    <w:rsid w:val="00A13B4E"/>
    <w:rsid w:val="00A17115"/>
    <w:rsid w:val="00A2087A"/>
    <w:rsid w:val="00A212F4"/>
    <w:rsid w:val="00A25C84"/>
    <w:rsid w:val="00A27130"/>
    <w:rsid w:val="00A32A43"/>
    <w:rsid w:val="00A33EE8"/>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1401"/>
    <w:rsid w:val="00A82907"/>
    <w:rsid w:val="00A87974"/>
    <w:rsid w:val="00A9128D"/>
    <w:rsid w:val="00A93002"/>
    <w:rsid w:val="00A941A3"/>
    <w:rsid w:val="00AA0C3A"/>
    <w:rsid w:val="00AA2FD2"/>
    <w:rsid w:val="00AB318D"/>
    <w:rsid w:val="00AB3791"/>
    <w:rsid w:val="00AB4D39"/>
    <w:rsid w:val="00AC10CB"/>
    <w:rsid w:val="00AC5DEF"/>
    <w:rsid w:val="00AC65AC"/>
    <w:rsid w:val="00AC7A2A"/>
    <w:rsid w:val="00AD0C74"/>
    <w:rsid w:val="00AD257C"/>
    <w:rsid w:val="00AD6A11"/>
    <w:rsid w:val="00AD7709"/>
    <w:rsid w:val="00AE1A5F"/>
    <w:rsid w:val="00AE2F21"/>
    <w:rsid w:val="00AE2FFF"/>
    <w:rsid w:val="00AE34F4"/>
    <w:rsid w:val="00AE6AA1"/>
    <w:rsid w:val="00AE7504"/>
    <w:rsid w:val="00AE7EE2"/>
    <w:rsid w:val="00AF0035"/>
    <w:rsid w:val="00AF09CD"/>
    <w:rsid w:val="00AF16B4"/>
    <w:rsid w:val="00AF3D7C"/>
    <w:rsid w:val="00AF6CEB"/>
    <w:rsid w:val="00B00AC7"/>
    <w:rsid w:val="00B00BDF"/>
    <w:rsid w:val="00B01191"/>
    <w:rsid w:val="00B07C14"/>
    <w:rsid w:val="00B10CE4"/>
    <w:rsid w:val="00B20F69"/>
    <w:rsid w:val="00B23F73"/>
    <w:rsid w:val="00B24CE0"/>
    <w:rsid w:val="00B254A8"/>
    <w:rsid w:val="00B27EBE"/>
    <w:rsid w:val="00B3122D"/>
    <w:rsid w:val="00B31684"/>
    <w:rsid w:val="00B321CC"/>
    <w:rsid w:val="00B33CDB"/>
    <w:rsid w:val="00B34322"/>
    <w:rsid w:val="00B34B2D"/>
    <w:rsid w:val="00B3523C"/>
    <w:rsid w:val="00B3608E"/>
    <w:rsid w:val="00B40997"/>
    <w:rsid w:val="00B43B38"/>
    <w:rsid w:val="00B44294"/>
    <w:rsid w:val="00B451A2"/>
    <w:rsid w:val="00B4572B"/>
    <w:rsid w:val="00B469F2"/>
    <w:rsid w:val="00B47ABE"/>
    <w:rsid w:val="00B603A0"/>
    <w:rsid w:val="00B67B64"/>
    <w:rsid w:val="00B67BA4"/>
    <w:rsid w:val="00B71FEB"/>
    <w:rsid w:val="00B723FA"/>
    <w:rsid w:val="00B73542"/>
    <w:rsid w:val="00B73DCA"/>
    <w:rsid w:val="00B7476B"/>
    <w:rsid w:val="00B748A5"/>
    <w:rsid w:val="00B77C28"/>
    <w:rsid w:val="00B80429"/>
    <w:rsid w:val="00B814EC"/>
    <w:rsid w:val="00B84326"/>
    <w:rsid w:val="00B85E76"/>
    <w:rsid w:val="00B96D95"/>
    <w:rsid w:val="00B9773B"/>
    <w:rsid w:val="00B97FB7"/>
    <w:rsid w:val="00BA04FC"/>
    <w:rsid w:val="00BA0DE0"/>
    <w:rsid w:val="00BA11A0"/>
    <w:rsid w:val="00BA1C01"/>
    <w:rsid w:val="00BA2E4C"/>
    <w:rsid w:val="00BA2E59"/>
    <w:rsid w:val="00BA30C1"/>
    <w:rsid w:val="00BA4A86"/>
    <w:rsid w:val="00BA4FC7"/>
    <w:rsid w:val="00BA56E7"/>
    <w:rsid w:val="00BA65FA"/>
    <w:rsid w:val="00BB16B5"/>
    <w:rsid w:val="00BB18FD"/>
    <w:rsid w:val="00BB2E27"/>
    <w:rsid w:val="00BB3916"/>
    <w:rsid w:val="00BB4A1B"/>
    <w:rsid w:val="00BB6B9D"/>
    <w:rsid w:val="00BC0BE8"/>
    <w:rsid w:val="00BC5357"/>
    <w:rsid w:val="00BC54E6"/>
    <w:rsid w:val="00BC7C8B"/>
    <w:rsid w:val="00BD28B5"/>
    <w:rsid w:val="00BD59F6"/>
    <w:rsid w:val="00BD5DC8"/>
    <w:rsid w:val="00BD67D3"/>
    <w:rsid w:val="00BE04E4"/>
    <w:rsid w:val="00BE3E1E"/>
    <w:rsid w:val="00BE3E79"/>
    <w:rsid w:val="00BE4745"/>
    <w:rsid w:val="00BE6992"/>
    <w:rsid w:val="00BE6F0D"/>
    <w:rsid w:val="00BE6F40"/>
    <w:rsid w:val="00BF0750"/>
    <w:rsid w:val="00BF11A4"/>
    <w:rsid w:val="00BF1A6A"/>
    <w:rsid w:val="00BF2287"/>
    <w:rsid w:val="00BF597D"/>
    <w:rsid w:val="00C0532B"/>
    <w:rsid w:val="00C07812"/>
    <w:rsid w:val="00C101D7"/>
    <w:rsid w:val="00C11881"/>
    <w:rsid w:val="00C13997"/>
    <w:rsid w:val="00C14E01"/>
    <w:rsid w:val="00C22AD5"/>
    <w:rsid w:val="00C22B7A"/>
    <w:rsid w:val="00C24439"/>
    <w:rsid w:val="00C27097"/>
    <w:rsid w:val="00C30904"/>
    <w:rsid w:val="00C30F4B"/>
    <w:rsid w:val="00C32383"/>
    <w:rsid w:val="00C35B20"/>
    <w:rsid w:val="00C4045B"/>
    <w:rsid w:val="00C40F27"/>
    <w:rsid w:val="00C507E7"/>
    <w:rsid w:val="00C518AB"/>
    <w:rsid w:val="00C523D1"/>
    <w:rsid w:val="00C52B09"/>
    <w:rsid w:val="00C55550"/>
    <w:rsid w:val="00C574CE"/>
    <w:rsid w:val="00C60648"/>
    <w:rsid w:val="00C60E08"/>
    <w:rsid w:val="00C62E66"/>
    <w:rsid w:val="00C62FAA"/>
    <w:rsid w:val="00C63577"/>
    <w:rsid w:val="00C63603"/>
    <w:rsid w:val="00C64596"/>
    <w:rsid w:val="00C65780"/>
    <w:rsid w:val="00C66E03"/>
    <w:rsid w:val="00C67127"/>
    <w:rsid w:val="00C673DF"/>
    <w:rsid w:val="00C74A4D"/>
    <w:rsid w:val="00C774B8"/>
    <w:rsid w:val="00C8087B"/>
    <w:rsid w:val="00C8243C"/>
    <w:rsid w:val="00C8252F"/>
    <w:rsid w:val="00C843D8"/>
    <w:rsid w:val="00C863F3"/>
    <w:rsid w:val="00C8750E"/>
    <w:rsid w:val="00C87776"/>
    <w:rsid w:val="00C946D8"/>
    <w:rsid w:val="00C958A8"/>
    <w:rsid w:val="00C95D5B"/>
    <w:rsid w:val="00C97276"/>
    <w:rsid w:val="00CA068E"/>
    <w:rsid w:val="00CA0D5B"/>
    <w:rsid w:val="00CA24CF"/>
    <w:rsid w:val="00CA2637"/>
    <w:rsid w:val="00CA33F3"/>
    <w:rsid w:val="00CA52A5"/>
    <w:rsid w:val="00CA5D92"/>
    <w:rsid w:val="00CA714D"/>
    <w:rsid w:val="00CB1271"/>
    <w:rsid w:val="00CB2372"/>
    <w:rsid w:val="00CB727F"/>
    <w:rsid w:val="00CC23A8"/>
    <w:rsid w:val="00CC2688"/>
    <w:rsid w:val="00CC3B5E"/>
    <w:rsid w:val="00CC5A90"/>
    <w:rsid w:val="00CD329E"/>
    <w:rsid w:val="00CE08C7"/>
    <w:rsid w:val="00CE266B"/>
    <w:rsid w:val="00CE53BD"/>
    <w:rsid w:val="00CE6D8A"/>
    <w:rsid w:val="00CF0B6C"/>
    <w:rsid w:val="00CF19D6"/>
    <w:rsid w:val="00CF2E8E"/>
    <w:rsid w:val="00CF3EA4"/>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A97"/>
    <w:rsid w:val="00D50FCD"/>
    <w:rsid w:val="00D51419"/>
    <w:rsid w:val="00D51CBC"/>
    <w:rsid w:val="00D531BB"/>
    <w:rsid w:val="00D53C64"/>
    <w:rsid w:val="00D56A25"/>
    <w:rsid w:val="00D60943"/>
    <w:rsid w:val="00D644CE"/>
    <w:rsid w:val="00D7348B"/>
    <w:rsid w:val="00D757C9"/>
    <w:rsid w:val="00D77414"/>
    <w:rsid w:val="00D82B3E"/>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6267"/>
    <w:rsid w:val="00E26351"/>
    <w:rsid w:val="00E2792D"/>
    <w:rsid w:val="00E27D36"/>
    <w:rsid w:val="00E30901"/>
    <w:rsid w:val="00E337E8"/>
    <w:rsid w:val="00E345D4"/>
    <w:rsid w:val="00E35D40"/>
    <w:rsid w:val="00E37762"/>
    <w:rsid w:val="00E37E94"/>
    <w:rsid w:val="00E41991"/>
    <w:rsid w:val="00E42975"/>
    <w:rsid w:val="00E42C4E"/>
    <w:rsid w:val="00E4435A"/>
    <w:rsid w:val="00E4455F"/>
    <w:rsid w:val="00E46D05"/>
    <w:rsid w:val="00E478ED"/>
    <w:rsid w:val="00E51A7E"/>
    <w:rsid w:val="00E52E5D"/>
    <w:rsid w:val="00E54F68"/>
    <w:rsid w:val="00E55092"/>
    <w:rsid w:val="00E56CFB"/>
    <w:rsid w:val="00E578E5"/>
    <w:rsid w:val="00E60DF7"/>
    <w:rsid w:val="00E62762"/>
    <w:rsid w:val="00E63984"/>
    <w:rsid w:val="00E64F3B"/>
    <w:rsid w:val="00E650A2"/>
    <w:rsid w:val="00E71801"/>
    <w:rsid w:val="00E71EA9"/>
    <w:rsid w:val="00E7418C"/>
    <w:rsid w:val="00E76699"/>
    <w:rsid w:val="00E81ED4"/>
    <w:rsid w:val="00E839FA"/>
    <w:rsid w:val="00E84D7A"/>
    <w:rsid w:val="00E85D4A"/>
    <w:rsid w:val="00E86F5B"/>
    <w:rsid w:val="00E90707"/>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3714"/>
    <w:rsid w:val="00ED5073"/>
    <w:rsid w:val="00EE3A86"/>
    <w:rsid w:val="00EE74E0"/>
    <w:rsid w:val="00EE75BD"/>
    <w:rsid w:val="00EF0126"/>
    <w:rsid w:val="00EF2D75"/>
    <w:rsid w:val="00EF4A92"/>
    <w:rsid w:val="00EF4DE9"/>
    <w:rsid w:val="00EF79BD"/>
    <w:rsid w:val="00F00844"/>
    <w:rsid w:val="00F02858"/>
    <w:rsid w:val="00F02D17"/>
    <w:rsid w:val="00F033F5"/>
    <w:rsid w:val="00F03E3B"/>
    <w:rsid w:val="00F04BF4"/>
    <w:rsid w:val="00F0548E"/>
    <w:rsid w:val="00F05B64"/>
    <w:rsid w:val="00F10C1F"/>
    <w:rsid w:val="00F11A8D"/>
    <w:rsid w:val="00F13B22"/>
    <w:rsid w:val="00F14648"/>
    <w:rsid w:val="00F16AFC"/>
    <w:rsid w:val="00F2295C"/>
    <w:rsid w:val="00F24D1D"/>
    <w:rsid w:val="00F32ABA"/>
    <w:rsid w:val="00F3309F"/>
    <w:rsid w:val="00F37CFA"/>
    <w:rsid w:val="00F40C12"/>
    <w:rsid w:val="00F44A72"/>
    <w:rsid w:val="00F44F56"/>
    <w:rsid w:val="00F45803"/>
    <w:rsid w:val="00F569C0"/>
    <w:rsid w:val="00F56E7B"/>
    <w:rsid w:val="00F60F9A"/>
    <w:rsid w:val="00F65F87"/>
    <w:rsid w:val="00F67DDF"/>
    <w:rsid w:val="00F67E8B"/>
    <w:rsid w:val="00F7116B"/>
    <w:rsid w:val="00F723DC"/>
    <w:rsid w:val="00F74C45"/>
    <w:rsid w:val="00F7632F"/>
    <w:rsid w:val="00F81F9C"/>
    <w:rsid w:val="00F83DCA"/>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B6E7B"/>
    <w:rsid w:val="00FC0A73"/>
    <w:rsid w:val="00FC0F7D"/>
    <w:rsid w:val="00FC2C4B"/>
    <w:rsid w:val="00FC49B5"/>
    <w:rsid w:val="00FC73DB"/>
    <w:rsid w:val="00FC77AE"/>
    <w:rsid w:val="00FD365F"/>
    <w:rsid w:val="00FD4012"/>
    <w:rsid w:val="00FD67B1"/>
    <w:rsid w:val="00FD7BD7"/>
    <w:rsid w:val="00FE48A9"/>
    <w:rsid w:val="00FE4967"/>
    <w:rsid w:val="00FE6F5C"/>
    <w:rsid w:val="00FE78D0"/>
    <w:rsid w:val="00FF0067"/>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uiPriority w:val="9"/>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uiPriority w:val="99"/>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uiPriority w:val="9"/>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 w:type="paragraph" w:customStyle="1" w:styleId="Pa14">
    <w:name w:val="Pa14"/>
    <w:basedOn w:val="Normal"/>
    <w:next w:val="Normal"/>
    <w:uiPriority w:val="99"/>
    <w:rsid w:val="00AF09CD"/>
    <w:pPr>
      <w:autoSpaceDE w:val="0"/>
      <w:autoSpaceDN w:val="0"/>
      <w:adjustRightInd w:val="0"/>
      <w:spacing w:line="201" w:lineRule="atLeast"/>
    </w:pPr>
    <w:rPr>
      <w:rFonts w:ascii="Arial Black" w:eastAsia="Calibri" w:hAnsi="Arial Black"/>
      <w:lang w:val="en-US" w:eastAsia="en-US"/>
    </w:rPr>
  </w:style>
  <w:style w:type="character" w:customStyle="1" w:styleId="highlight">
    <w:name w:val="highlight"/>
    <w:rsid w:val="00AF09CD"/>
  </w:style>
  <w:style w:type="character" w:customStyle="1" w:styleId="A7">
    <w:name w:val="A7"/>
    <w:uiPriority w:val="99"/>
    <w:rsid w:val="00AF09CD"/>
    <w:rPr>
      <w:rFonts w:cs="Minion Pro Med"/>
      <w:color w:val="000000"/>
      <w:sz w:val="13"/>
      <w:szCs w:val="13"/>
    </w:rPr>
  </w:style>
  <w:style w:type="character" w:customStyle="1" w:styleId="title-link-wrapper">
    <w:name w:val="title-link-wrapper"/>
    <w:rsid w:val="00AF09CD"/>
  </w:style>
  <w:style w:type="paragraph" w:customStyle="1" w:styleId="06-ReferenceEng">
    <w:name w:val="06-Reference(Eng)"/>
    <w:basedOn w:val="Normal"/>
    <w:rsid w:val="00AF09CD"/>
    <w:pPr>
      <w:spacing w:before="120" w:after="120"/>
      <w:ind w:left="360" w:hanging="360"/>
      <w:jc w:val="both"/>
    </w:pPr>
    <w:rPr>
      <w:sz w:val="1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8"/>
    <w:rPr>
      <w:sz w:val="24"/>
      <w:szCs w:val="24"/>
    </w:rPr>
  </w:style>
  <w:style w:type="paragraph" w:styleId="Balk1">
    <w:name w:val="heading 1"/>
    <w:basedOn w:val="Normal"/>
    <w:next w:val="Normal"/>
    <w:link w:val="Balk1Char"/>
    <w:uiPriority w:val="9"/>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uiPriority w:val="99"/>
    <w:rsid w:val="00F44F56"/>
    <w:rPr>
      <w:sz w:val="16"/>
      <w:szCs w:val="16"/>
    </w:rPr>
  </w:style>
  <w:style w:type="paragraph" w:styleId="AklamaMetni">
    <w:name w:val="annotation text"/>
    <w:basedOn w:val="Normal"/>
    <w:link w:val="AklamaMetniChar"/>
    <w:uiPriority w:val="99"/>
    <w:rsid w:val="00F44F56"/>
    <w:rPr>
      <w:sz w:val="20"/>
      <w:szCs w:val="20"/>
    </w:rPr>
  </w:style>
  <w:style w:type="character" w:customStyle="1" w:styleId="AklamaMetniChar">
    <w:name w:val="Açıklama Metni Char"/>
    <w:link w:val="AklamaMetni"/>
    <w:uiPriority w:val="99"/>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uiPriority w:val="99"/>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uiPriority w:val="9"/>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
    <w:name w:val="Table Normal"/>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numbering" w:customStyle="1" w:styleId="ListeYok1">
    <w:name w:val="Liste Yok1"/>
    <w:next w:val="ListeYok"/>
    <w:uiPriority w:val="99"/>
    <w:semiHidden/>
    <w:unhideWhenUsed/>
    <w:rsid w:val="004157A2"/>
  </w:style>
  <w:style w:type="character" w:customStyle="1" w:styleId="A5">
    <w:name w:val="A5"/>
    <w:uiPriority w:val="99"/>
    <w:rsid w:val="004157A2"/>
    <w:rPr>
      <w:rFonts w:cs="Minion Pro Med"/>
      <w:color w:val="000000"/>
      <w:sz w:val="13"/>
      <w:szCs w:val="13"/>
    </w:rPr>
  </w:style>
  <w:style w:type="character" w:customStyle="1" w:styleId="A3">
    <w:name w:val="A3"/>
    <w:uiPriority w:val="99"/>
    <w:rsid w:val="004157A2"/>
    <w:rPr>
      <w:rFonts w:cs="Minion Pro Med"/>
      <w:color w:val="000000"/>
      <w:sz w:val="16"/>
      <w:szCs w:val="16"/>
    </w:rPr>
  </w:style>
  <w:style w:type="character" w:customStyle="1" w:styleId="normalparagrafChar">
    <w:name w:val="normal paragraf Char"/>
    <w:link w:val="normalparagraf"/>
    <w:locked/>
    <w:rsid w:val="004157A2"/>
    <w:rPr>
      <w:sz w:val="24"/>
      <w:szCs w:val="24"/>
    </w:rPr>
  </w:style>
  <w:style w:type="paragraph" w:customStyle="1" w:styleId="normalparagraf">
    <w:name w:val="normal paragraf"/>
    <w:basedOn w:val="Normal"/>
    <w:link w:val="normalparagrafChar"/>
    <w:qFormat/>
    <w:rsid w:val="004157A2"/>
    <w:pPr>
      <w:spacing w:line="360" w:lineRule="auto"/>
      <w:ind w:firstLine="567"/>
      <w:contextualSpacing/>
      <w:jc w:val="both"/>
    </w:pPr>
  </w:style>
  <w:style w:type="paragraph" w:customStyle="1" w:styleId="Pa14">
    <w:name w:val="Pa14"/>
    <w:basedOn w:val="Normal"/>
    <w:next w:val="Normal"/>
    <w:uiPriority w:val="99"/>
    <w:rsid w:val="00AF09CD"/>
    <w:pPr>
      <w:autoSpaceDE w:val="0"/>
      <w:autoSpaceDN w:val="0"/>
      <w:adjustRightInd w:val="0"/>
      <w:spacing w:line="201" w:lineRule="atLeast"/>
    </w:pPr>
    <w:rPr>
      <w:rFonts w:ascii="Arial Black" w:eastAsia="Calibri" w:hAnsi="Arial Black"/>
      <w:lang w:val="en-US" w:eastAsia="en-US"/>
    </w:rPr>
  </w:style>
  <w:style w:type="character" w:customStyle="1" w:styleId="highlight">
    <w:name w:val="highlight"/>
    <w:rsid w:val="00AF09CD"/>
  </w:style>
  <w:style w:type="character" w:customStyle="1" w:styleId="A7">
    <w:name w:val="A7"/>
    <w:uiPriority w:val="99"/>
    <w:rsid w:val="00AF09CD"/>
    <w:rPr>
      <w:rFonts w:cs="Minion Pro Med"/>
      <w:color w:val="000000"/>
      <w:sz w:val="13"/>
      <w:szCs w:val="13"/>
    </w:rPr>
  </w:style>
  <w:style w:type="character" w:customStyle="1" w:styleId="title-link-wrapper">
    <w:name w:val="title-link-wrapper"/>
    <w:rsid w:val="00AF09CD"/>
  </w:style>
  <w:style w:type="paragraph" w:customStyle="1" w:styleId="06-ReferenceEng">
    <w:name w:val="06-Reference(Eng)"/>
    <w:basedOn w:val="Normal"/>
    <w:rsid w:val="00AF09CD"/>
    <w:pPr>
      <w:spacing w:before="120" w:after="120"/>
      <w:ind w:left="360" w:hanging="360"/>
      <w:jc w:val="both"/>
    </w:pPr>
    <w:rPr>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article/pii/S1359178912001516" TargetMode="External"/><Relationship Id="rId18" Type="http://schemas.openxmlformats.org/officeDocument/2006/relationships/hyperlink" Target="http://www.sciencedirect.com/science/article/pii/S1359178914000160" TargetMode="External"/><Relationship Id="rId26" Type="http://schemas.openxmlformats.org/officeDocument/2006/relationships/hyperlink" Target="http://www.ingentaconnect.com/content/springer/hhci;jsessionid=2squwbqus9hav.victoria" TargetMode="External"/><Relationship Id="rId39" Type="http://schemas.openxmlformats.org/officeDocument/2006/relationships/fontTable" Target="fontTable.xml"/><Relationship Id="rId21" Type="http://schemas.openxmlformats.org/officeDocument/2006/relationships/hyperlink" Target="http://www.sciencedirect.com/science/article/pii/S1359178914000160" TargetMode="External"/><Relationship Id="rId34" Type="http://schemas.openxmlformats.org/officeDocument/2006/relationships/hyperlink" Target="http://www.sciencedirect.com/science/journal/13591789" TargetMode="External"/><Relationship Id="rId7" Type="http://schemas.openxmlformats.org/officeDocument/2006/relationships/footnotes" Target="footnotes.xml"/><Relationship Id="rId12" Type="http://schemas.openxmlformats.org/officeDocument/2006/relationships/hyperlink" Target="http://www.sciencedirect.com/science/article/pii/S1359178912001516" TargetMode="External"/><Relationship Id="rId17" Type="http://schemas.openxmlformats.org/officeDocument/2006/relationships/hyperlink" Target="http://www.sciencedirect.com/science/article/pii/S1359178914000160" TargetMode="External"/><Relationship Id="rId25" Type="http://schemas.openxmlformats.org/officeDocument/2006/relationships/hyperlink" Target="http://www.sciencedirect.com/science/article/pii/S1359178914000160" TargetMode="External"/><Relationship Id="rId33" Type="http://schemas.openxmlformats.org/officeDocument/2006/relationships/hyperlink" Target="http://www.sciencedirect.com/science/article/pii/S135917891400016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ciencedirect.com/science/article/pii/S1359178914000160" TargetMode="External"/><Relationship Id="rId20" Type="http://schemas.openxmlformats.org/officeDocument/2006/relationships/hyperlink" Target="http://www.sciencedirect.com/science/article/pii/S1359178912001516" TargetMode="External"/><Relationship Id="rId29" Type="http://schemas.openxmlformats.org/officeDocument/2006/relationships/hyperlink" Target="http://www.sciencedirect.com/science/article/pii/S135917891400016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sciencedirect.com/science/article/pii/S1359178914000160" TargetMode="External"/><Relationship Id="rId32" Type="http://schemas.openxmlformats.org/officeDocument/2006/relationships/hyperlink" Target="http://www.sciencedirect.com/science/article/pii/S1359178914000160"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ciencedirect.com/science/article/pii/S1359178914000160" TargetMode="External"/><Relationship Id="rId23" Type="http://schemas.openxmlformats.org/officeDocument/2006/relationships/hyperlink" Target="http://www.sciencedirect.com/science/article/pii/S1359178914000160" TargetMode="External"/><Relationship Id="rId28" Type="http://schemas.openxmlformats.org/officeDocument/2006/relationships/hyperlink" Target="http://uvt.ulakbim.gov.tr/uvt/index.php?cwid=3&amp;vtadi=TPRJ%2CTTAR%2CTTIP%2CTMUH%2CTSOS%2CTHUK&amp;keyword=S%FCleyman%20Demirel%20%DCniversitesi%20%20Burdur%20E%F0itim%20Fak%FCltesi%20Dergisi&amp;s_f=4"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3.wmf"/><Relationship Id="rId31" Type="http://schemas.openxmlformats.org/officeDocument/2006/relationships/hyperlink" Target="http://www.sciencedirect.com/science/article/pii/S13591789140001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ciencedirect.com/science/article/pii/S1359178914000160" TargetMode="External"/><Relationship Id="rId22" Type="http://schemas.openxmlformats.org/officeDocument/2006/relationships/hyperlink" Target="http://www.sciencedirect.com/science/article/pii/S1359178914000160" TargetMode="External"/><Relationship Id="rId27" Type="http://schemas.openxmlformats.org/officeDocument/2006/relationships/hyperlink" Target="http://www.yeniden.org.tr/belge.asp?id=83" TargetMode="External"/><Relationship Id="rId30" Type="http://schemas.openxmlformats.org/officeDocument/2006/relationships/hyperlink" Target="http://www.sciencedirect.com/science/article/pii/S1359178914000160"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F833B-9A29-423C-AF45-7F672290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17256</Words>
  <Characters>98362</Characters>
  <Application>Microsoft Office Word</Application>
  <DocSecurity>0</DocSecurity>
  <Lines>819</Lines>
  <Paragraphs>230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115388</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6</cp:revision>
  <cp:lastPrinted>2016-10-18T13:25:00Z</cp:lastPrinted>
  <dcterms:created xsi:type="dcterms:W3CDTF">2016-10-18T08:26:00Z</dcterms:created>
  <dcterms:modified xsi:type="dcterms:W3CDTF">2016-10-18T13:25:00Z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