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D" w:rsidRPr="00DC0454" w:rsidRDefault="00962B4D" w:rsidP="000275EE">
      <w:pPr>
        <w:pStyle w:val="Balk1"/>
        <w:keepNext w:val="0"/>
        <w:widowControl w:val="0"/>
        <w:spacing w:before="0" w:after="0"/>
        <w:jc w:val="center"/>
        <w:rPr>
          <w:rFonts w:ascii="Calibri" w:hAnsi="Calibri"/>
        </w:rPr>
      </w:pPr>
      <w:r>
        <w:rPr>
          <w:rFonts w:ascii="Calibri" w:hAnsi="Calibri"/>
          <w:noProof/>
          <w:sz w:val="20"/>
          <w:szCs w:val="20"/>
        </w:rPr>
        <w:drawing>
          <wp:anchor distT="0" distB="0" distL="114300" distR="114300" simplePos="0" relativeHeight="251671552" behindDoc="0" locked="0" layoutInCell="1" allowOverlap="1">
            <wp:simplePos x="0" y="0"/>
            <wp:positionH relativeFrom="column">
              <wp:posOffset>12700</wp:posOffset>
            </wp:positionH>
            <wp:positionV relativeFrom="paragraph">
              <wp:posOffset>-53404</wp:posOffset>
            </wp:positionV>
            <wp:extent cx="781685" cy="7816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anchor>
        </w:drawing>
      </w:r>
      <w:r w:rsidR="006D21E8">
        <w:rPr>
          <w:rFonts w:ascii="Calibri" w:hAnsi="Calibri" w:cs="Times New Roman"/>
          <w:noProof/>
          <w:sz w:val="24"/>
          <w:szCs w:val="28"/>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-31115</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E2A" w:rsidRPr="00BE6F40" w:rsidRDefault="00920E2A" w:rsidP="0064569D">
                            <w:pPr>
                              <w:jc w:val="right"/>
                              <w:rPr>
                                <w:sz w:val="10"/>
                                <w:szCs w:val="20"/>
                              </w:rPr>
                            </w:pPr>
                          </w:p>
                          <w:p w:rsidR="00920E2A" w:rsidRDefault="00920E2A" w:rsidP="00962B4D">
                            <w:pPr>
                              <w:spacing w:after="60"/>
                              <w:jc w:val="right"/>
                              <w:rPr>
                                <w:rFonts w:ascii="Calibri" w:hAnsi="Calibri"/>
                                <w:sz w:val="20"/>
                                <w:szCs w:val="20"/>
                              </w:rPr>
                            </w:pPr>
                            <w:r>
                              <w:rPr>
                                <w:rFonts w:ascii="Calibri" w:hAnsi="Calibri"/>
                                <w:sz w:val="20"/>
                                <w:szCs w:val="20"/>
                              </w:rPr>
                              <w:t>Çukurova Üniversitesi Eğitim Fakültesi Dergisi</w:t>
                            </w:r>
                          </w:p>
                          <w:p w:rsidR="00920E2A" w:rsidRPr="0051033B" w:rsidRDefault="00920E2A" w:rsidP="0051033B">
                            <w:pPr>
                              <w:spacing w:after="60"/>
                              <w:jc w:val="right"/>
                              <w:rPr>
                                <w:rFonts w:ascii="Calibri" w:hAnsi="Calibri"/>
                                <w:sz w:val="20"/>
                                <w:szCs w:val="20"/>
                              </w:rPr>
                            </w:pPr>
                            <w:r w:rsidRPr="0051033B">
                              <w:rPr>
                                <w:rFonts w:ascii="Calibri" w:hAnsi="Calibri"/>
                                <w:sz w:val="20"/>
                                <w:szCs w:val="20"/>
                              </w:rPr>
                              <w:t xml:space="preserve">Vol: </w:t>
                            </w:r>
                            <w:r w:rsidR="00100525">
                              <w:rPr>
                                <w:rFonts w:ascii="Calibri" w:hAnsi="Calibri"/>
                                <w:sz w:val="20"/>
                                <w:szCs w:val="20"/>
                              </w:rPr>
                              <w:t>45</w:t>
                            </w:r>
                            <w:r w:rsidRPr="0051033B">
                              <w:rPr>
                                <w:rFonts w:ascii="Calibri" w:hAnsi="Calibri"/>
                                <w:sz w:val="20"/>
                                <w:szCs w:val="20"/>
                              </w:rPr>
                              <w:t xml:space="preserve"> No: </w:t>
                            </w:r>
                            <w:r w:rsidR="00100525">
                              <w:rPr>
                                <w:rFonts w:ascii="Calibri" w:hAnsi="Calibri"/>
                                <w:sz w:val="20"/>
                                <w:szCs w:val="20"/>
                              </w:rPr>
                              <w:t>2</w:t>
                            </w:r>
                            <w:r w:rsidRPr="0051033B">
                              <w:rPr>
                                <w:rFonts w:ascii="Calibri" w:hAnsi="Calibri"/>
                                <w:sz w:val="20"/>
                                <w:szCs w:val="20"/>
                              </w:rPr>
                              <w:t xml:space="preserve"> pp: </w:t>
                            </w:r>
                            <w:r w:rsidR="003E3275">
                              <w:rPr>
                                <w:rFonts w:ascii="Calibri" w:hAnsi="Calibri"/>
                                <w:sz w:val="20"/>
                                <w:szCs w:val="20"/>
                              </w:rPr>
                              <w:t>375-404</w:t>
                            </w:r>
                          </w:p>
                          <w:p w:rsidR="00920E2A" w:rsidRPr="00BE6F40" w:rsidRDefault="00920E2A" w:rsidP="0051033B">
                            <w:pPr>
                              <w:spacing w:after="60"/>
                              <w:jc w:val="right"/>
                              <w:rPr>
                                <w:rFonts w:ascii="Calibri" w:hAnsi="Calibri"/>
                                <w:sz w:val="20"/>
                                <w:szCs w:val="20"/>
                              </w:rPr>
                            </w:pPr>
                            <w:r w:rsidRPr="0051033B">
                              <w:rPr>
                                <w:rFonts w:ascii="Calibri" w:hAnsi="Calibri"/>
                                <w:sz w:val="20"/>
                                <w:szCs w:val="20"/>
                              </w:rPr>
                              <w:t>www.cufej.com</w:t>
                            </w:r>
                          </w:p>
                          <w:p w:rsidR="00920E2A" w:rsidRPr="00E96E35" w:rsidRDefault="00920E2A" w:rsidP="00962B4D">
                            <w:pPr>
                              <w:spacing w:after="120"/>
                              <w:jc w:val="right"/>
                              <w:rPr>
                                <w:rFonts w:ascii="Calibri" w:hAnsi="Calibri"/>
                                <w:sz w:val="22"/>
                                <w:szCs w:val="20"/>
                              </w:rPr>
                            </w:pPr>
                          </w:p>
                          <w:p w:rsidR="00920E2A" w:rsidRPr="00E96E35" w:rsidRDefault="00920E2A" w:rsidP="00E96E35">
                            <w:pPr>
                              <w:spacing w:after="120"/>
                              <w:jc w:val="right"/>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2.45pt;width:426.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u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Xh5OY8xqsA2T6I0jl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" filled="f" stroked="f">
                <v:textbox>
                  <w:txbxContent>
                    <w:p w:rsidR="00920E2A" w:rsidRPr="00BE6F40" w:rsidRDefault="00920E2A" w:rsidP="0064569D">
                      <w:pPr>
                        <w:jc w:val="right"/>
                        <w:rPr>
                          <w:sz w:val="10"/>
                          <w:szCs w:val="20"/>
                        </w:rPr>
                      </w:pPr>
                    </w:p>
                    <w:p w:rsidR="00920E2A" w:rsidRDefault="00920E2A" w:rsidP="00962B4D">
                      <w:pPr>
                        <w:spacing w:after="60"/>
                        <w:jc w:val="right"/>
                        <w:rPr>
                          <w:rFonts w:ascii="Calibri" w:hAnsi="Calibri"/>
                          <w:sz w:val="20"/>
                          <w:szCs w:val="20"/>
                        </w:rPr>
                      </w:pPr>
                      <w:r>
                        <w:rPr>
                          <w:rFonts w:ascii="Calibri" w:hAnsi="Calibri"/>
                          <w:sz w:val="20"/>
                          <w:szCs w:val="20"/>
                        </w:rPr>
                        <w:t>Çukurova Üniversitesi Eğitim Fakültesi Dergisi</w:t>
                      </w:r>
                    </w:p>
                    <w:p w:rsidR="00920E2A" w:rsidRPr="0051033B" w:rsidRDefault="00920E2A" w:rsidP="0051033B">
                      <w:pPr>
                        <w:spacing w:after="60"/>
                        <w:jc w:val="right"/>
                        <w:rPr>
                          <w:rFonts w:ascii="Calibri" w:hAnsi="Calibri"/>
                          <w:sz w:val="20"/>
                          <w:szCs w:val="20"/>
                        </w:rPr>
                      </w:pPr>
                      <w:proofErr w:type="spellStart"/>
                      <w:r w:rsidRPr="0051033B">
                        <w:rPr>
                          <w:rFonts w:ascii="Calibri" w:hAnsi="Calibri"/>
                          <w:sz w:val="20"/>
                          <w:szCs w:val="20"/>
                        </w:rPr>
                        <w:t>Vol</w:t>
                      </w:r>
                      <w:proofErr w:type="spellEnd"/>
                      <w:r w:rsidRPr="0051033B">
                        <w:rPr>
                          <w:rFonts w:ascii="Calibri" w:hAnsi="Calibri"/>
                          <w:sz w:val="20"/>
                          <w:szCs w:val="20"/>
                        </w:rPr>
                        <w:t xml:space="preserve">: </w:t>
                      </w:r>
                      <w:r w:rsidR="00100525">
                        <w:rPr>
                          <w:rFonts w:ascii="Calibri" w:hAnsi="Calibri"/>
                          <w:sz w:val="20"/>
                          <w:szCs w:val="20"/>
                        </w:rPr>
                        <w:t>45</w:t>
                      </w:r>
                      <w:r w:rsidRPr="0051033B">
                        <w:rPr>
                          <w:rFonts w:ascii="Calibri" w:hAnsi="Calibri"/>
                          <w:sz w:val="20"/>
                          <w:szCs w:val="20"/>
                        </w:rPr>
                        <w:t xml:space="preserve"> No: </w:t>
                      </w:r>
                      <w:r w:rsidR="00100525">
                        <w:rPr>
                          <w:rFonts w:ascii="Calibri" w:hAnsi="Calibri"/>
                          <w:sz w:val="20"/>
                          <w:szCs w:val="20"/>
                        </w:rPr>
                        <w:t>2</w:t>
                      </w:r>
                      <w:r w:rsidRPr="0051033B">
                        <w:rPr>
                          <w:rFonts w:ascii="Calibri" w:hAnsi="Calibri"/>
                          <w:sz w:val="20"/>
                          <w:szCs w:val="20"/>
                        </w:rPr>
                        <w:t xml:space="preserve"> </w:t>
                      </w:r>
                      <w:proofErr w:type="spellStart"/>
                      <w:r w:rsidRPr="0051033B">
                        <w:rPr>
                          <w:rFonts w:ascii="Calibri" w:hAnsi="Calibri"/>
                          <w:sz w:val="20"/>
                          <w:szCs w:val="20"/>
                        </w:rPr>
                        <w:t>pp</w:t>
                      </w:r>
                      <w:proofErr w:type="spellEnd"/>
                      <w:r w:rsidRPr="0051033B">
                        <w:rPr>
                          <w:rFonts w:ascii="Calibri" w:hAnsi="Calibri"/>
                          <w:sz w:val="20"/>
                          <w:szCs w:val="20"/>
                        </w:rPr>
                        <w:t xml:space="preserve">: </w:t>
                      </w:r>
                      <w:r w:rsidR="003E3275">
                        <w:rPr>
                          <w:rFonts w:ascii="Calibri" w:hAnsi="Calibri"/>
                          <w:sz w:val="20"/>
                          <w:szCs w:val="20"/>
                        </w:rPr>
                        <w:t>375-404</w:t>
                      </w:r>
                    </w:p>
                    <w:p w:rsidR="00920E2A" w:rsidRPr="00BE6F40" w:rsidRDefault="00920E2A" w:rsidP="0051033B">
                      <w:pPr>
                        <w:spacing w:after="60"/>
                        <w:jc w:val="right"/>
                        <w:rPr>
                          <w:rFonts w:ascii="Calibri" w:hAnsi="Calibri"/>
                          <w:sz w:val="20"/>
                          <w:szCs w:val="20"/>
                        </w:rPr>
                      </w:pPr>
                      <w:r w:rsidRPr="0051033B">
                        <w:rPr>
                          <w:rFonts w:ascii="Calibri" w:hAnsi="Calibri"/>
                          <w:sz w:val="20"/>
                          <w:szCs w:val="20"/>
                        </w:rPr>
                        <w:t>www.cufej.com</w:t>
                      </w:r>
                    </w:p>
                    <w:p w:rsidR="00920E2A" w:rsidRPr="00E96E35" w:rsidRDefault="00920E2A" w:rsidP="00962B4D">
                      <w:pPr>
                        <w:spacing w:after="120"/>
                        <w:jc w:val="right"/>
                        <w:rPr>
                          <w:rFonts w:ascii="Calibri" w:hAnsi="Calibri"/>
                          <w:sz w:val="22"/>
                          <w:szCs w:val="20"/>
                        </w:rPr>
                      </w:pPr>
                    </w:p>
                    <w:p w:rsidR="00920E2A" w:rsidRPr="00E96E35" w:rsidRDefault="00920E2A" w:rsidP="00E96E35">
                      <w:pPr>
                        <w:spacing w:after="120"/>
                        <w:jc w:val="right"/>
                        <w:rPr>
                          <w:rFonts w:ascii="Calibri" w:hAnsi="Calibri"/>
                          <w:sz w:val="22"/>
                          <w:szCs w:val="20"/>
                        </w:rPr>
                      </w:pPr>
                    </w:p>
                  </w:txbxContent>
                </v:textbox>
              </v:shape>
            </w:pict>
          </mc:Fallback>
        </mc:AlternateContent>
      </w:r>
      <w:r w:rsidR="006D21E8">
        <w:rPr>
          <w:rFonts w:ascii="Calibri" w:hAnsi="Calibri"/>
          <w:b w:val="0"/>
          <w:i/>
          <w:noProof/>
          <w:sz w:val="20"/>
          <w:szCs w:val="20"/>
        </w:rPr>
        <mc:AlternateContent>
          <mc:Choice Requires="wps">
            <w:drawing>
              <wp:anchor distT="4294967291" distB="4294967291" distL="114300" distR="114300" simplePos="0" relativeHeight="251666432" behindDoc="0" locked="0" layoutInCell="1" allowOverlap="1">
                <wp:simplePos x="0" y="0"/>
                <wp:positionH relativeFrom="column">
                  <wp:posOffset>0</wp:posOffset>
                </wp:positionH>
                <wp:positionV relativeFrom="paragraph">
                  <wp:posOffset>-28576</wp:posOffset>
                </wp:positionV>
                <wp:extent cx="5391785" cy="0"/>
                <wp:effectExtent l="0" t="0" r="1841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0;margin-top:-2.25pt;width:424.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pmFAg3EFxFVqa0OL9KhezYum3x1SuuqIanmMfjsZSM5CRvIuJVycgTK74bNmEEOg&#10;QJzWsbF9gIQ5oGNcyum2FH70iMLH2XSRPc5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"/>
            </w:pict>
          </mc:Fallback>
        </mc:AlternateContent>
      </w:r>
    </w:p>
    <w:p w:rsidR="0064569D" w:rsidRPr="00DC0454" w:rsidRDefault="0064569D" w:rsidP="000275EE">
      <w:pPr>
        <w:pStyle w:val="Balk1"/>
        <w:keepNext w:val="0"/>
        <w:widowControl w:val="0"/>
        <w:spacing w:before="0" w:after="0"/>
        <w:jc w:val="center"/>
        <w:rPr>
          <w:rFonts w:ascii="Calibri" w:hAnsi="Calibri"/>
        </w:rPr>
      </w:pPr>
    </w:p>
    <w:p w:rsidR="0064569D" w:rsidRPr="00DC0454" w:rsidRDefault="0064569D" w:rsidP="000275EE"/>
    <w:p w:rsidR="0064569D" w:rsidRPr="00DC0454" w:rsidRDefault="006D21E8" w:rsidP="000275EE">
      <w:r>
        <w:rPr>
          <w:rFonts w:ascii="Calibri" w:hAnsi="Calibri"/>
          <w:noProof/>
        </w:rPr>
        <mc:AlternateContent>
          <mc:Choice Requires="wps">
            <w:drawing>
              <wp:anchor distT="4294967291" distB="4294967291" distL="114300" distR="114300" simplePos="0" relativeHeight="251664384" behindDoc="0" locked="0" layoutInCell="1" allowOverlap="1">
                <wp:simplePos x="0" y="0"/>
                <wp:positionH relativeFrom="column">
                  <wp:posOffset>0</wp:posOffset>
                </wp:positionH>
                <wp:positionV relativeFrom="paragraph">
                  <wp:posOffset>83184</wp:posOffset>
                </wp:positionV>
                <wp:extent cx="5391785" cy="0"/>
                <wp:effectExtent l="0" t="0" r="184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6.55pt;width:424.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aBbK0xuXg1WpdjYkSE/q1bxo+t0hpcuWqIZH47ezAd8seCTvXMLFGQiy7z9rBjYE8GOt&#10;TrXtAiRUAZ1iS863lvCTRxQeZw/L7HEx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" strokeweight="1.5pt"/>
            </w:pict>
          </mc:Fallback>
        </mc:AlternateContent>
      </w:r>
    </w:p>
    <w:p w:rsidR="0064569D" w:rsidRPr="00DC0454" w:rsidRDefault="0064569D" w:rsidP="000275EE">
      <w:pPr>
        <w:pStyle w:val="Balk1"/>
        <w:keepNext w:val="0"/>
        <w:widowControl w:val="0"/>
        <w:spacing w:before="0" w:after="0"/>
        <w:jc w:val="center"/>
        <w:rPr>
          <w:rFonts w:ascii="Calibri" w:hAnsi="Calibri"/>
          <w:sz w:val="10"/>
        </w:rPr>
      </w:pPr>
    </w:p>
    <w:p w:rsidR="0064569D" w:rsidRPr="00DC0454" w:rsidRDefault="00B52717" w:rsidP="000275EE">
      <w:pPr>
        <w:pStyle w:val="Balk1"/>
        <w:keepNext w:val="0"/>
        <w:spacing w:before="0" w:after="0"/>
        <w:jc w:val="center"/>
        <w:rPr>
          <w:rFonts w:ascii="Calibri" w:hAnsi="Calibri"/>
          <w:noProof/>
          <w:sz w:val="28"/>
          <w:szCs w:val="28"/>
        </w:rPr>
      </w:pPr>
      <w:r>
        <w:rPr>
          <w:rFonts w:ascii="Calibri" w:hAnsi="Calibri"/>
          <w:noProof/>
          <w:sz w:val="28"/>
          <w:szCs w:val="28"/>
        </w:rPr>
        <w:t>The</w:t>
      </w:r>
      <w:r w:rsidRPr="00B52717">
        <w:rPr>
          <w:rFonts w:ascii="Calibri" w:hAnsi="Calibri"/>
          <w:noProof/>
          <w:sz w:val="28"/>
          <w:szCs w:val="28"/>
        </w:rPr>
        <w:t xml:space="preserve"> </w:t>
      </w:r>
      <w:r>
        <w:rPr>
          <w:rFonts w:ascii="Calibri" w:hAnsi="Calibri"/>
          <w:noProof/>
          <w:sz w:val="28"/>
          <w:szCs w:val="28"/>
        </w:rPr>
        <w:t>Effect o</w:t>
      </w:r>
      <w:r w:rsidRPr="00B52717">
        <w:rPr>
          <w:rFonts w:ascii="Calibri" w:hAnsi="Calibri"/>
          <w:noProof/>
          <w:sz w:val="28"/>
          <w:szCs w:val="28"/>
        </w:rPr>
        <w:t>f Pow</w:t>
      </w:r>
      <w:r>
        <w:rPr>
          <w:rFonts w:ascii="Calibri" w:hAnsi="Calibri"/>
          <w:noProof/>
          <w:sz w:val="28"/>
          <w:szCs w:val="28"/>
        </w:rPr>
        <w:t>er Sources Used by Lecturers in Class Management o</w:t>
      </w:r>
      <w:r w:rsidRPr="00B52717">
        <w:rPr>
          <w:rFonts w:ascii="Calibri" w:hAnsi="Calibri"/>
          <w:noProof/>
          <w:sz w:val="28"/>
          <w:szCs w:val="28"/>
        </w:rPr>
        <w:t>n The Pre</w:t>
      </w:r>
      <w:r>
        <w:rPr>
          <w:rFonts w:ascii="Calibri" w:hAnsi="Calibri"/>
          <w:noProof/>
          <w:sz w:val="28"/>
          <w:szCs w:val="28"/>
        </w:rPr>
        <w:t xml:space="preserve">-Service Teachers’ Perceptions of </w:t>
      </w:r>
      <w:r w:rsidR="00667292">
        <w:rPr>
          <w:rFonts w:ascii="Calibri" w:hAnsi="Calibri"/>
          <w:noProof/>
          <w:sz w:val="28"/>
          <w:szCs w:val="28"/>
        </w:rPr>
        <w:t>Fairness</w:t>
      </w:r>
      <w:r>
        <w:rPr>
          <w:rFonts w:ascii="Calibri" w:hAnsi="Calibri"/>
          <w:noProof/>
          <w:sz w:val="28"/>
          <w:szCs w:val="28"/>
        </w:rPr>
        <w:t xml:space="preserve"> Regarding Their Learning Envi</w:t>
      </w:r>
      <w:r w:rsidRPr="00B52717">
        <w:rPr>
          <w:rFonts w:ascii="Calibri" w:hAnsi="Calibri"/>
          <w:noProof/>
          <w:sz w:val="28"/>
          <w:szCs w:val="28"/>
        </w:rPr>
        <w:t>ronment</w:t>
      </w:r>
      <w:r w:rsidRPr="00B52717">
        <w:rPr>
          <w:rStyle w:val="DipnotBavurusu"/>
          <w:rFonts w:ascii="Calibri" w:hAnsi="Calibri"/>
          <w:noProof/>
          <w:sz w:val="28"/>
          <w:szCs w:val="28"/>
          <w:vertAlign w:val="baseline"/>
        </w:rPr>
        <w:t xml:space="preserve"> </w:t>
      </w:r>
      <w:r w:rsidR="00977CD9">
        <w:rPr>
          <w:rStyle w:val="DipnotBavurusu"/>
          <w:rFonts w:ascii="Calibri" w:hAnsi="Calibri"/>
          <w:noProof/>
          <w:sz w:val="28"/>
          <w:szCs w:val="28"/>
        </w:rPr>
        <w:footnoteReference w:id="1"/>
      </w:r>
    </w:p>
    <w:p w:rsidR="0064569D" w:rsidRPr="00DC0454" w:rsidRDefault="0064569D" w:rsidP="000275EE">
      <w:pPr>
        <w:rPr>
          <w:rFonts w:ascii="Calibri" w:hAnsi="Calibri"/>
          <w:sz w:val="14"/>
        </w:rPr>
      </w:pPr>
    </w:p>
    <w:p w:rsidR="0064569D" w:rsidRPr="00DC0454" w:rsidRDefault="006D21E8" w:rsidP="000275EE">
      <w:pPr>
        <w:spacing w:after="120"/>
        <w:jc w:val="center"/>
        <w:rPr>
          <w:rFonts w:ascii="Calibri" w:hAnsi="Calibri"/>
          <w:vertAlign w:val="superscript"/>
        </w:rPr>
      </w:pPr>
      <w:r>
        <w:rPr>
          <w:rFonts w:ascii="Calibri" w:hAnsi="Calibri"/>
          <w:noProof/>
          <w:sz w:val="20"/>
          <w:szCs w:val="20"/>
          <w:vertAlign w:val="superscript"/>
        </w:rPr>
        <mc:AlternateContent>
          <mc:Choice Requires="wpg">
            <w:drawing>
              <wp:anchor distT="0" distB="0" distL="114300" distR="114300" simplePos="0" relativeHeight="251668480" behindDoc="0" locked="0" layoutInCell="1" allowOverlap="1">
                <wp:simplePos x="0" y="0"/>
                <wp:positionH relativeFrom="column">
                  <wp:posOffset>635</wp:posOffset>
                </wp:positionH>
                <wp:positionV relativeFrom="paragraph">
                  <wp:posOffset>135255</wp:posOffset>
                </wp:positionV>
                <wp:extent cx="5413375" cy="314325"/>
                <wp:effectExtent l="0" t="0" r="0" b="2857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3375" cy="314325"/>
                          <a:chOff x="0" y="0"/>
                          <a:chExt cx="5413473" cy="314150"/>
                        </a:xfrm>
                      </wpg:grpSpPr>
                      <wps:wsp>
                        <wps:cNvPr id="4" name="AutoShape 22"/>
                        <wps:cNvCnPr>
                          <a:cxnSpLocks noChangeShapeType="1"/>
                        </wps:cNvCnPr>
                        <wps:spPr bwMode="auto">
                          <a:xfrm>
                            <a:off x="0" y="31415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Resim 5" descr="CrossMark"/>
                          <pic:cNvPicPr>
                            <a:picLocks noChangeAspect="1"/>
                          </pic:cNvPicPr>
                        </pic:nvPicPr>
                        <pic:blipFill rotWithShape="1">
                          <a:blip r:embed="rId10">
                            <a:extLst>
                              <a:ext uri="{28A0092B-C50C-407E-A947-70E740481C1C}">
                                <a14:useLocalDpi xmlns:a14="http://schemas.microsoft.com/office/drawing/2010/main" val="0"/>
                              </a:ext>
                            </a:extLst>
                          </a:blip>
                          <a:srcRect r="6711"/>
                          <a:stretch/>
                        </pic:blipFill>
                        <pic:spPr bwMode="auto">
                          <a:xfrm>
                            <a:off x="4633708" y="0"/>
                            <a:ext cx="779765" cy="30293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up 3" o:spid="_x0000_s1026" style="position:absolute;margin-left:.05pt;margin-top:10.65pt;width:426.25pt;height:24.75pt;z-index:251668480" coordsize="54134,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">
                <v:shape id="AutoShape 22" o:spid="_x0000_s1027" type="#_x0000_t32" style="position:absolute;top:3141;width:53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CrossMark" style="position:absolute;left:46337;width:7797;height:3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BzCAAAA2gAAAA8AAABkcnMvZG93bnJldi54bWxEj09rAjEUxO8Fv0N4hd5qVsFatmalCoKw&#10;p2rF6zN57p9uXpYkrttv3xQKPQ4z8xtmtR5tJwbyoXGsYDbNQBBrZxquFHwed8+vIEJENtg5JgXf&#10;FGBdTB5WmBt35w8aDrESCcIhRwV1jH0uZdA1WQxT1xMn7+q8xZikr6TxeE9w28l5lr1Iiw2nhRp7&#10;2takvw43q2DTljPr+8Ff25MudXnh5Sk7K/X0OL6/gYg0xv/wX3tvFCzg90q6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BAgcwgAAANoAAAAPAAAAAAAAAAAAAAAAAJ8C&#10;AABkcnMvZG93bnJldi54bWxQSwUGAAAAAAQABAD3AAAAjgMAAAAA&#10;">
                  <v:imagedata r:id="rId11" o:title="CrossMark" cropright="4398f"/>
                  <v:path arrowok="t"/>
                </v:shape>
              </v:group>
            </w:pict>
          </mc:Fallback>
        </mc:AlternateContent>
      </w:r>
      <w:r w:rsidR="00EB1328">
        <w:rPr>
          <w:rFonts w:ascii="Calibri" w:hAnsi="Calibri"/>
          <w:b/>
        </w:rPr>
        <w:t>Tuğba HOŞGÖRÜR</w:t>
      </w:r>
      <w:r w:rsidR="006225D1">
        <w:rPr>
          <w:rStyle w:val="DipnotBavurusu"/>
          <w:rFonts w:ascii="Calibri" w:hAnsi="Calibri"/>
          <w:b/>
        </w:rPr>
        <w:footnoteReference w:customMarkFollows="1" w:id="2"/>
        <w:t>*</w:t>
      </w:r>
      <w:r w:rsidR="006225D1" w:rsidRPr="00E839FA">
        <w:rPr>
          <w:rFonts w:ascii="Calibri" w:hAnsi="Calibri"/>
          <w:b/>
          <w:vertAlign w:val="superscript"/>
        </w:rPr>
        <w:t>*</w:t>
      </w:r>
      <w:r w:rsidR="00962B4D">
        <w:rPr>
          <w:rFonts w:ascii="Calibri" w:hAnsi="Calibri"/>
          <w:b/>
          <w:vertAlign w:val="superscript"/>
        </w:rPr>
        <w:t>a</w:t>
      </w:r>
      <w:r w:rsidR="00962B4D">
        <w:rPr>
          <w:rFonts w:ascii="Calibri" w:hAnsi="Calibri"/>
          <w:b/>
        </w:rPr>
        <w:t xml:space="preserve">, </w:t>
      </w:r>
      <w:r w:rsidR="00EB1328">
        <w:rPr>
          <w:rFonts w:ascii="Calibri" w:hAnsi="Calibri"/>
          <w:b/>
        </w:rPr>
        <w:t>Yılmaz İlker YORULMAZ</w:t>
      </w:r>
      <w:r w:rsidR="00F74C45" w:rsidRPr="00DC0454">
        <w:rPr>
          <w:rFonts w:ascii="Calibri" w:hAnsi="Calibri"/>
          <w:b/>
          <w:vertAlign w:val="superscript"/>
        </w:rPr>
        <w:t>a</w:t>
      </w:r>
    </w:p>
    <w:p w:rsidR="0064569D" w:rsidRDefault="0064569D" w:rsidP="000275EE">
      <w:pPr>
        <w:jc w:val="center"/>
        <w:rPr>
          <w:rFonts w:ascii="Calibri" w:hAnsi="Calibri"/>
          <w:sz w:val="20"/>
          <w:szCs w:val="20"/>
        </w:rPr>
      </w:pPr>
      <w:r w:rsidRPr="00DC0454">
        <w:rPr>
          <w:rFonts w:ascii="Calibri" w:hAnsi="Calibri"/>
          <w:sz w:val="20"/>
          <w:szCs w:val="20"/>
          <w:vertAlign w:val="superscript"/>
        </w:rPr>
        <w:t>a</w:t>
      </w:r>
      <w:r w:rsidR="00962B4D">
        <w:rPr>
          <w:rFonts w:ascii="Calibri" w:hAnsi="Calibri"/>
          <w:sz w:val="20"/>
          <w:szCs w:val="20"/>
          <w:vertAlign w:val="superscript"/>
        </w:rPr>
        <w:t xml:space="preserve"> </w:t>
      </w:r>
      <w:r w:rsidR="00EB1328">
        <w:rPr>
          <w:rFonts w:ascii="Calibri" w:hAnsi="Calibri"/>
          <w:sz w:val="20"/>
          <w:szCs w:val="20"/>
        </w:rPr>
        <w:t>Muğla Sıtkı Koçman Üniversitesi, Eğitim Fakültesi, Muğla</w:t>
      </w:r>
      <w:r w:rsidR="000275EE" w:rsidRPr="000275EE">
        <w:rPr>
          <w:rFonts w:ascii="Calibri" w:hAnsi="Calibri"/>
          <w:sz w:val="20"/>
          <w:szCs w:val="20"/>
        </w:rPr>
        <w:t>/Türkiye</w:t>
      </w:r>
    </w:p>
    <w:p w:rsidR="0064569D" w:rsidRPr="00DC0454" w:rsidRDefault="006D21E8" w:rsidP="000275EE">
      <w:pPr>
        <w:jc w:val="center"/>
        <w:rPr>
          <w:rFonts w:ascii="Calibri" w:hAnsi="Calibri"/>
          <w:sz w:val="18"/>
        </w:rPr>
      </w:pPr>
      <w:r>
        <w:rPr>
          <w:rFonts w:ascii="Calibri" w:hAnsi="Calibri"/>
          <w:noProof/>
        </w:rPr>
        <mc:AlternateContent>
          <mc:Choice Requires="wps">
            <w:drawing>
              <wp:anchor distT="4294967291" distB="4294967291" distL="114300" distR="114300" simplePos="0" relativeHeight="251665408" behindDoc="0" locked="0" layoutInCell="1" allowOverlap="1">
                <wp:simplePos x="0" y="0"/>
                <wp:positionH relativeFrom="column">
                  <wp:posOffset>11430</wp:posOffset>
                </wp:positionH>
                <wp:positionV relativeFrom="paragraph">
                  <wp:posOffset>36194</wp:posOffset>
                </wp:positionV>
                <wp:extent cx="5377815" cy="0"/>
                <wp:effectExtent l="0" t="0" r="1333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pt;margin-top:2.85pt;width:423.4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V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"/>
            </w:pict>
          </mc:Fallback>
        </mc:AlternateContent>
      </w:r>
    </w:p>
    <w:p w:rsidR="0064569D" w:rsidRPr="00DC0454" w:rsidRDefault="0064569D" w:rsidP="000275EE">
      <w:pPr>
        <w:spacing w:after="120"/>
        <w:jc w:val="both"/>
        <w:rPr>
          <w:rFonts w:ascii="Calibri" w:hAnsi="Calibri"/>
          <w:b/>
          <w:sz w:val="2"/>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991C66" w:rsidRPr="00DC0454" w:rsidTr="00311115">
        <w:tc>
          <w:tcPr>
            <w:tcW w:w="2500" w:type="dxa"/>
            <w:gridSpan w:val="2"/>
            <w:tcBorders>
              <w:bottom w:val="single" w:sz="4" w:space="0" w:color="auto"/>
            </w:tcBorders>
          </w:tcPr>
          <w:p w:rsidR="0064569D" w:rsidRPr="00DC0454" w:rsidRDefault="003E3F34" w:rsidP="003E3F34">
            <w:pPr>
              <w:spacing w:after="120"/>
              <w:jc w:val="both"/>
              <w:rPr>
                <w:rFonts w:ascii="Calibri" w:hAnsi="Calibri"/>
                <w:b/>
                <w:sz w:val="20"/>
                <w:szCs w:val="20"/>
              </w:rPr>
            </w:pPr>
            <w:r w:rsidRPr="007A0B30">
              <w:rPr>
                <w:rFonts w:ascii="Calibri" w:hAnsi="Calibri"/>
                <w:b/>
                <w:sz w:val="20"/>
                <w:szCs w:val="20"/>
                <w:lang w:val="en-US"/>
              </w:rPr>
              <w:t>Article Info</w:t>
            </w:r>
            <w:r w:rsidRPr="00DC0454">
              <w:rPr>
                <w:rFonts w:ascii="Calibri" w:hAnsi="Calibri"/>
                <w:b/>
                <w:sz w:val="20"/>
                <w:szCs w:val="20"/>
              </w:rPr>
              <w:t xml:space="preserve"> </w:t>
            </w:r>
          </w:p>
        </w:tc>
        <w:tc>
          <w:tcPr>
            <w:tcW w:w="236" w:type="dxa"/>
          </w:tcPr>
          <w:p w:rsidR="0064569D" w:rsidRPr="00DC0454" w:rsidRDefault="0064569D" w:rsidP="000275EE">
            <w:pPr>
              <w:spacing w:after="120"/>
              <w:jc w:val="both"/>
              <w:rPr>
                <w:rFonts w:ascii="Calibri" w:hAnsi="Calibri"/>
                <w:b/>
                <w:sz w:val="20"/>
                <w:szCs w:val="20"/>
              </w:rPr>
            </w:pPr>
          </w:p>
        </w:tc>
        <w:tc>
          <w:tcPr>
            <w:tcW w:w="5877" w:type="dxa"/>
            <w:tcBorders>
              <w:bottom w:val="single" w:sz="4" w:space="0" w:color="auto"/>
            </w:tcBorders>
          </w:tcPr>
          <w:p w:rsidR="0064569D" w:rsidRPr="00DC0454" w:rsidRDefault="003E3F34" w:rsidP="003E3F34">
            <w:pPr>
              <w:spacing w:after="120"/>
              <w:jc w:val="both"/>
              <w:rPr>
                <w:rFonts w:ascii="Calibri" w:hAnsi="Calibri"/>
                <w:b/>
                <w:sz w:val="20"/>
                <w:szCs w:val="20"/>
              </w:rPr>
            </w:pPr>
            <w:r w:rsidRPr="007A0B30">
              <w:rPr>
                <w:rFonts w:ascii="Calibri" w:hAnsi="Calibri"/>
                <w:b/>
                <w:sz w:val="20"/>
                <w:szCs w:val="20"/>
                <w:lang w:val="en-US"/>
              </w:rPr>
              <w:t>Abstract</w:t>
            </w:r>
            <w:r w:rsidRPr="00DC0454">
              <w:rPr>
                <w:rFonts w:ascii="Calibri" w:hAnsi="Calibri"/>
                <w:b/>
                <w:sz w:val="20"/>
                <w:szCs w:val="20"/>
              </w:rPr>
              <w:t xml:space="preserve"> </w:t>
            </w:r>
          </w:p>
        </w:tc>
      </w:tr>
      <w:tr w:rsidR="00991C66" w:rsidRPr="00DC0454" w:rsidTr="00311115">
        <w:tc>
          <w:tcPr>
            <w:tcW w:w="2500" w:type="dxa"/>
            <w:gridSpan w:val="2"/>
            <w:vMerge w:val="restart"/>
            <w:tcBorders>
              <w:top w:val="single" w:sz="4" w:space="0" w:color="auto"/>
            </w:tcBorders>
            <w:vAlign w:val="center"/>
          </w:tcPr>
          <w:p w:rsidR="0064569D" w:rsidRPr="00DC0454" w:rsidRDefault="0064569D" w:rsidP="000275EE">
            <w:pPr>
              <w:spacing w:before="40"/>
              <w:rPr>
                <w:rFonts w:ascii="Calibri" w:hAnsi="Calibri"/>
                <w:i/>
                <w:sz w:val="16"/>
                <w:szCs w:val="16"/>
              </w:rPr>
            </w:pPr>
            <w:r w:rsidRPr="00DC0454">
              <w:rPr>
                <w:rFonts w:ascii="Calibri" w:hAnsi="Calibri"/>
                <w:i/>
                <w:sz w:val="16"/>
                <w:szCs w:val="16"/>
              </w:rPr>
              <w:t xml:space="preserve">DOI: </w:t>
            </w:r>
          </w:p>
        </w:tc>
        <w:tc>
          <w:tcPr>
            <w:tcW w:w="236" w:type="dxa"/>
          </w:tcPr>
          <w:p w:rsidR="0064569D" w:rsidRPr="00DC0454" w:rsidRDefault="0064569D" w:rsidP="000275EE">
            <w:pPr>
              <w:jc w:val="both"/>
              <w:rPr>
                <w:rFonts w:ascii="Calibri" w:hAnsi="Calibri"/>
                <w:sz w:val="16"/>
                <w:szCs w:val="20"/>
              </w:rPr>
            </w:pPr>
          </w:p>
        </w:tc>
        <w:tc>
          <w:tcPr>
            <w:tcW w:w="5877" w:type="dxa"/>
            <w:vMerge w:val="restart"/>
            <w:tcBorders>
              <w:top w:val="single" w:sz="4" w:space="0" w:color="auto"/>
            </w:tcBorders>
          </w:tcPr>
          <w:p w:rsidR="0064569D" w:rsidRPr="0051033B" w:rsidRDefault="00B37556" w:rsidP="000275EE">
            <w:pPr>
              <w:spacing w:before="40"/>
              <w:jc w:val="both"/>
              <w:rPr>
                <w:rFonts w:asciiTheme="minorHAnsi" w:hAnsiTheme="minorHAnsi"/>
                <w:sz w:val="16"/>
                <w:szCs w:val="16"/>
                <w:lang w:val="en-GB"/>
              </w:rPr>
            </w:pPr>
            <w:r w:rsidRPr="0051033B">
              <w:rPr>
                <w:rFonts w:asciiTheme="minorHAnsi" w:hAnsiTheme="minorHAnsi"/>
                <w:sz w:val="16"/>
                <w:szCs w:val="16"/>
                <w:lang w:val="en-GB"/>
              </w:rPr>
              <w:t xml:space="preserve">The purpose of this study is to determine the effect of the power sources used by lecturers in class management on pre-service teachers’ perceptions of fairness regarding their learning environment. The sample of the study, which was designed in the correlational survey model, consists of 455 pre-service teachers studying at Mugla Sitki Kocman University. The data were collected through the application of the ‘Fair Learning Environment Scale’ and the ‘Lecturers’ Power Sources Scale’. In the analysis of the data, descriptive statistics, </w:t>
            </w:r>
            <w:r w:rsidRPr="0051033B">
              <w:rPr>
                <w:rFonts w:asciiTheme="minorHAnsi" w:hAnsiTheme="minorHAnsi"/>
                <w:i/>
                <w:sz w:val="16"/>
                <w:szCs w:val="16"/>
                <w:lang w:val="en-GB"/>
              </w:rPr>
              <w:t>t</w:t>
            </w:r>
            <w:r w:rsidRPr="0051033B">
              <w:rPr>
                <w:rFonts w:asciiTheme="minorHAnsi" w:hAnsiTheme="minorHAnsi"/>
                <w:sz w:val="16"/>
                <w:szCs w:val="16"/>
                <w:lang w:val="en-GB"/>
              </w:rPr>
              <w:t>-test, ANOVA and multiple regression analysis was used. Based on the findings</w:t>
            </w:r>
            <w:r w:rsidR="00920E2A">
              <w:rPr>
                <w:rFonts w:asciiTheme="minorHAnsi" w:hAnsiTheme="minorHAnsi"/>
                <w:sz w:val="16"/>
                <w:szCs w:val="16"/>
                <w:lang w:val="en-GB"/>
              </w:rPr>
              <w:t>, it was seen that pre-</w:t>
            </w:r>
            <w:r w:rsidRPr="0051033B">
              <w:rPr>
                <w:rFonts w:asciiTheme="minorHAnsi" w:hAnsiTheme="minorHAnsi"/>
                <w:sz w:val="16"/>
                <w:szCs w:val="16"/>
                <w:lang w:val="en-GB"/>
              </w:rPr>
              <w:t xml:space="preserve">service teachers perceive their learning environment as a medium level of fair in general and they think the lecturers use legitimate power the most. Pre-service teachers’ opinions regarding their fair learning environments and the power sources used by their lecturers do not significantly differ according to </w:t>
            </w:r>
            <w:r w:rsidRPr="0051033B">
              <w:rPr>
                <w:rFonts w:asciiTheme="minorHAnsi" w:hAnsiTheme="minorHAnsi"/>
                <w:i/>
                <w:sz w:val="16"/>
                <w:szCs w:val="16"/>
                <w:lang w:val="en-GB"/>
              </w:rPr>
              <w:t>gender</w:t>
            </w:r>
            <w:r w:rsidRPr="0051033B">
              <w:rPr>
                <w:rFonts w:asciiTheme="minorHAnsi" w:hAnsiTheme="minorHAnsi"/>
                <w:sz w:val="16"/>
                <w:szCs w:val="16"/>
                <w:lang w:val="en-GB"/>
              </w:rPr>
              <w:t xml:space="preserve"> variable but they do differ according to class and department variables. The power sources used by lecturers explain 57% of the total variance of the respectful partnership dimension and 46% of the total variance of the systemic fairness dimension of the fair learning environment. The use of personal power and information power by the lecturers leads to an increase in pre-service teachers’ perceptions of fairness and the use of coercive power leads their fairness expectations to decrease.</w:t>
            </w:r>
          </w:p>
        </w:tc>
      </w:tr>
      <w:tr w:rsidR="00991C66" w:rsidRPr="00DC0454" w:rsidTr="00311115">
        <w:tc>
          <w:tcPr>
            <w:tcW w:w="2500" w:type="dxa"/>
            <w:gridSpan w:val="2"/>
            <w:vMerge/>
          </w:tcPr>
          <w:p w:rsidR="0064569D" w:rsidRPr="00DC0454" w:rsidRDefault="0064569D" w:rsidP="000275EE">
            <w:pPr>
              <w:jc w:val="both"/>
              <w:rPr>
                <w:rFonts w:ascii="Calibri" w:hAnsi="Calibri"/>
                <w:i/>
                <w:sz w:val="16"/>
                <w:szCs w:val="16"/>
              </w:rPr>
            </w:pPr>
          </w:p>
        </w:tc>
        <w:tc>
          <w:tcPr>
            <w:tcW w:w="236" w:type="dxa"/>
          </w:tcPr>
          <w:p w:rsidR="0064569D" w:rsidRPr="00DC0454" w:rsidRDefault="0064569D" w:rsidP="000275EE">
            <w:pPr>
              <w:jc w:val="both"/>
              <w:rPr>
                <w:rFonts w:ascii="Calibri" w:hAnsi="Calibri"/>
                <w:sz w:val="16"/>
                <w:szCs w:val="20"/>
              </w:rPr>
            </w:pPr>
          </w:p>
        </w:tc>
        <w:tc>
          <w:tcPr>
            <w:tcW w:w="5877" w:type="dxa"/>
            <w:vMerge/>
          </w:tcPr>
          <w:p w:rsidR="0064569D" w:rsidRPr="00DC0454" w:rsidRDefault="0064569D" w:rsidP="000275EE">
            <w:pPr>
              <w:jc w:val="right"/>
              <w:rPr>
                <w:rFonts w:ascii="Calibri" w:hAnsi="Calibri"/>
                <w:sz w:val="16"/>
                <w:szCs w:val="20"/>
              </w:rPr>
            </w:pPr>
          </w:p>
        </w:tc>
      </w:tr>
      <w:tr w:rsidR="00991C66" w:rsidRPr="00DC0454" w:rsidTr="00311115">
        <w:tc>
          <w:tcPr>
            <w:tcW w:w="2500" w:type="dxa"/>
            <w:gridSpan w:val="2"/>
            <w:tcBorders>
              <w:top w:val="single" w:sz="4" w:space="0" w:color="auto"/>
            </w:tcBorders>
          </w:tcPr>
          <w:p w:rsidR="0064569D" w:rsidRPr="009F3E9E" w:rsidRDefault="003E3F34" w:rsidP="000275EE">
            <w:pPr>
              <w:spacing w:before="40"/>
              <w:jc w:val="both"/>
              <w:rPr>
                <w:rFonts w:ascii="Calibri" w:hAnsi="Calibri"/>
                <w:sz w:val="16"/>
                <w:szCs w:val="16"/>
                <w:lang w:val="en-GB"/>
              </w:rPr>
            </w:pPr>
            <w:r w:rsidRPr="009F3E9E">
              <w:rPr>
                <w:rFonts w:ascii="Calibri" w:hAnsi="Calibri"/>
                <w:i/>
                <w:sz w:val="16"/>
                <w:szCs w:val="16"/>
                <w:lang w:val="en-GB"/>
              </w:rPr>
              <w:t xml:space="preserve">Article </w:t>
            </w:r>
            <w:r w:rsidR="009F3E9E" w:rsidRPr="009F3E9E">
              <w:rPr>
                <w:rFonts w:ascii="Calibri" w:hAnsi="Calibri"/>
                <w:i/>
                <w:sz w:val="16"/>
                <w:szCs w:val="16"/>
                <w:lang w:val="en-GB"/>
              </w:rPr>
              <w:t>history:</w:t>
            </w:r>
          </w:p>
        </w:tc>
        <w:tc>
          <w:tcPr>
            <w:tcW w:w="236" w:type="dxa"/>
          </w:tcPr>
          <w:p w:rsidR="0064569D" w:rsidRPr="00DC0454" w:rsidRDefault="0064569D" w:rsidP="000275EE">
            <w:pPr>
              <w:jc w:val="both"/>
              <w:rPr>
                <w:rFonts w:ascii="Calibri" w:hAnsi="Calibri"/>
                <w:sz w:val="16"/>
                <w:szCs w:val="20"/>
              </w:rPr>
            </w:pPr>
          </w:p>
        </w:tc>
        <w:tc>
          <w:tcPr>
            <w:tcW w:w="5877" w:type="dxa"/>
            <w:vMerge/>
          </w:tcPr>
          <w:p w:rsidR="0064569D" w:rsidRPr="00DC0454" w:rsidRDefault="0064569D" w:rsidP="000275EE">
            <w:pPr>
              <w:jc w:val="right"/>
              <w:rPr>
                <w:rFonts w:ascii="Calibri" w:hAnsi="Calibri"/>
                <w:sz w:val="18"/>
                <w:szCs w:val="20"/>
              </w:rPr>
            </w:pPr>
          </w:p>
        </w:tc>
      </w:tr>
      <w:tr w:rsidR="00991C66" w:rsidRPr="00DC0454" w:rsidTr="00311115">
        <w:tc>
          <w:tcPr>
            <w:tcW w:w="825" w:type="dxa"/>
            <w:tcBorders>
              <w:bottom w:val="single" w:sz="4" w:space="0" w:color="auto"/>
            </w:tcBorders>
          </w:tcPr>
          <w:p w:rsidR="0064569D" w:rsidRPr="009F3E9E" w:rsidRDefault="003E3F34" w:rsidP="000275EE">
            <w:pPr>
              <w:jc w:val="both"/>
              <w:rPr>
                <w:rFonts w:ascii="Calibri" w:hAnsi="Calibri"/>
                <w:sz w:val="16"/>
                <w:szCs w:val="16"/>
                <w:lang w:val="en-GB"/>
              </w:rPr>
            </w:pPr>
            <w:r w:rsidRPr="009F3E9E">
              <w:rPr>
                <w:rFonts w:ascii="Calibri" w:hAnsi="Calibri"/>
                <w:sz w:val="16"/>
                <w:szCs w:val="16"/>
                <w:lang w:val="en-GB"/>
              </w:rPr>
              <w:t>Received</w:t>
            </w:r>
          </w:p>
          <w:p w:rsidR="00DB5BD0" w:rsidRPr="009F3E9E" w:rsidRDefault="003E3F34" w:rsidP="000275EE">
            <w:pPr>
              <w:ind w:right="-100"/>
              <w:jc w:val="both"/>
              <w:rPr>
                <w:rFonts w:ascii="Calibri" w:hAnsi="Calibri"/>
                <w:sz w:val="16"/>
                <w:szCs w:val="16"/>
                <w:lang w:val="en-GB"/>
              </w:rPr>
            </w:pPr>
            <w:r w:rsidRPr="009F3E9E">
              <w:rPr>
                <w:rFonts w:ascii="Calibri" w:hAnsi="Calibri"/>
                <w:sz w:val="16"/>
                <w:szCs w:val="16"/>
                <w:lang w:val="en-GB"/>
              </w:rPr>
              <w:t>Revised</w:t>
            </w:r>
          </w:p>
          <w:p w:rsidR="0064569D" w:rsidRPr="009F3E9E" w:rsidRDefault="003E3F34" w:rsidP="000275EE">
            <w:pPr>
              <w:ind w:right="-100"/>
              <w:jc w:val="both"/>
              <w:rPr>
                <w:rFonts w:ascii="Calibri" w:hAnsi="Calibri"/>
                <w:i/>
                <w:sz w:val="16"/>
                <w:szCs w:val="16"/>
                <w:lang w:val="en-GB"/>
              </w:rPr>
            </w:pPr>
            <w:r w:rsidRPr="009F3E9E">
              <w:rPr>
                <w:rFonts w:ascii="Calibri" w:hAnsi="Calibri"/>
                <w:sz w:val="16"/>
                <w:szCs w:val="16"/>
                <w:lang w:val="en-GB"/>
              </w:rPr>
              <w:t>Accepted</w:t>
            </w:r>
          </w:p>
        </w:tc>
        <w:tc>
          <w:tcPr>
            <w:tcW w:w="1675" w:type="dxa"/>
            <w:tcBorders>
              <w:bottom w:val="single" w:sz="4" w:space="0" w:color="auto"/>
            </w:tcBorders>
          </w:tcPr>
          <w:p w:rsidR="0064569D" w:rsidRPr="009F3E9E" w:rsidRDefault="00FC0EF7" w:rsidP="000275EE">
            <w:pPr>
              <w:jc w:val="both"/>
              <w:rPr>
                <w:rFonts w:ascii="Calibri" w:hAnsi="Calibri"/>
                <w:sz w:val="16"/>
                <w:szCs w:val="16"/>
                <w:lang w:val="en-GB"/>
              </w:rPr>
            </w:pPr>
            <w:r>
              <w:rPr>
                <w:rFonts w:ascii="Calibri" w:hAnsi="Calibri"/>
                <w:sz w:val="16"/>
                <w:szCs w:val="16"/>
                <w:lang w:val="en-GB"/>
              </w:rPr>
              <w:t>27 June 2016</w:t>
            </w:r>
          </w:p>
          <w:p w:rsidR="0064569D" w:rsidRPr="009F3E9E" w:rsidRDefault="00100525" w:rsidP="000275EE">
            <w:pPr>
              <w:jc w:val="both"/>
              <w:rPr>
                <w:rFonts w:ascii="Calibri" w:hAnsi="Calibri"/>
                <w:sz w:val="16"/>
                <w:szCs w:val="16"/>
                <w:lang w:val="en-GB"/>
              </w:rPr>
            </w:pPr>
            <w:r>
              <w:rPr>
                <w:rFonts w:ascii="Calibri" w:hAnsi="Calibri"/>
                <w:sz w:val="16"/>
                <w:szCs w:val="16"/>
                <w:lang w:val="en-GB"/>
              </w:rPr>
              <w:t>25 July 2016</w:t>
            </w:r>
          </w:p>
          <w:p w:rsidR="0064569D" w:rsidRPr="009F3E9E" w:rsidRDefault="00100525" w:rsidP="000275EE">
            <w:pPr>
              <w:jc w:val="both"/>
              <w:rPr>
                <w:rFonts w:ascii="Calibri" w:hAnsi="Calibri"/>
                <w:sz w:val="16"/>
                <w:szCs w:val="16"/>
                <w:lang w:val="en-GB"/>
              </w:rPr>
            </w:pPr>
            <w:r>
              <w:rPr>
                <w:rFonts w:ascii="Calibri" w:hAnsi="Calibri"/>
                <w:sz w:val="16"/>
                <w:szCs w:val="16"/>
                <w:lang w:val="en-GB"/>
              </w:rPr>
              <w:t>27 July 2016</w:t>
            </w:r>
          </w:p>
          <w:p w:rsidR="0064569D" w:rsidRPr="009F3E9E" w:rsidRDefault="0064569D" w:rsidP="000275EE">
            <w:pPr>
              <w:jc w:val="both"/>
              <w:rPr>
                <w:rFonts w:ascii="Calibri" w:hAnsi="Calibri"/>
                <w:sz w:val="16"/>
                <w:szCs w:val="16"/>
                <w:lang w:val="en-GB"/>
              </w:rPr>
            </w:pPr>
          </w:p>
        </w:tc>
        <w:tc>
          <w:tcPr>
            <w:tcW w:w="236" w:type="dxa"/>
          </w:tcPr>
          <w:p w:rsidR="0064569D" w:rsidRPr="00DC0454" w:rsidRDefault="0064569D" w:rsidP="000275EE">
            <w:pPr>
              <w:jc w:val="both"/>
              <w:rPr>
                <w:rFonts w:ascii="Calibri" w:hAnsi="Calibri"/>
                <w:sz w:val="18"/>
                <w:szCs w:val="20"/>
              </w:rPr>
            </w:pPr>
          </w:p>
        </w:tc>
        <w:tc>
          <w:tcPr>
            <w:tcW w:w="5877" w:type="dxa"/>
            <w:vMerge/>
          </w:tcPr>
          <w:p w:rsidR="0064569D" w:rsidRPr="00DC0454" w:rsidRDefault="0064569D" w:rsidP="000275EE">
            <w:pPr>
              <w:jc w:val="both"/>
              <w:rPr>
                <w:rFonts w:ascii="Calibri" w:hAnsi="Calibri"/>
                <w:sz w:val="18"/>
                <w:szCs w:val="20"/>
              </w:rPr>
            </w:pPr>
          </w:p>
        </w:tc>
      </w:tr>
      <w:tr w:rsidR="00991C66" w:rsidRPr="00DC0454" w:rsidTr="00311115">
        <w:tc>
          <w:tcPr>
            <w:tcW w:w="2500" w:type="dxa"/>
            <w:gridSpan w:val="2"/>
            <w:tcBorders>
              <w:top w:val="single" w:sz="4" w:space="0" w:color="auto"/>
            </w:tcBorders>
          </w:tcPr>
          <w:p w:rsidR="0064569D" w:rsidRPr="009F3E9E" w:rsidRDefault="003E3F34" w:rsidP="000275EE">
            <w:pPr>
              <w:spacing w:before="40"/>
              <w:jc w:val="both"/>
              <w:rPr>
                <w:rFonts w:ascii="Calibri" w:hAnsi="Calibri"/>
                <w:i/>
                <w:sz w:val="16"/>
                <w:szCs w:val="16"/>
                <w:lang w:val="en-GB"/>
              </w:rPr>
            </w:pPr>
            <w:r w:rsidRPr="009F3E9E">
              <w:rPr>
                <w:rFonts w:ascii="Calibri" w:hAnsi="Calibri"/>
                <w:i/>
                <w:sz w:val="16"/>
                <w:szCs w:val="16"/>
                <w:lang w:val="en-GB"/>
              </w:rPr>
              <w:t>Keywords</w:t>
            </w:r>
            <w:r w:rsidR="0064569D" w:rsidRPr="009F3E9E">
              <w:rPr>
                <w:rFonts w:ascii="Calibri" w:hAnsi="Calibri"/>
                <w:i/>
                <w:sz w:val="16"/>
                <w:szCs w:val="16"/>
                <w:lang w:val="en-GB"/>
              </w:rPr>
              <w:t>:</w:t>
            </w:r>
          </w:p>
        </w:tc>
        <w:tc>
          <w:tcPr>
            <w:tcW w:w="236" w:type="dxa"/>
          </w:tcPr>
          <w:p w:rsidR="0064569D" w:rsidRPr="00DC0454" w:rsidRDefault="0064569D" w:rsidP="000275EE">
            <w:pPr>
              <w:jc w:val="both"/>
              <w:rPr>
                <w:rFonts w:ascii="Calibri" w:hAnsi="Calibri"/>
                <w:sz w:val="18"/>
                <w:szCs w:val="20"/>
              </w:rPr>
            </w:pPr>
          </w:p>
        </w:tc>
        <w:tc>
          <w:tcPr>
            <w:tcW w:w="5877" w:type="dxa"/>
            <w:vMerge/>
          </w:tcPr>
          <w:p w:rsidR="0064569D" w:rsidRPr="00DC0454" w:rsidRDefault="0064569D" w:rsidP="000275EE">
            <w:pPr>
              <w:jc w:val="both"/>
              <w:rPr>
                <w:rFonts w:ascii="Calibri" w:hAnsi="Calibri"/>
                <w:sz w:val="18"/>
                <w:szCs w:val="20"/>
              </w:rPr>
            </w:pPr>
          </w:p>
        </w:tc>
      </w:tr>
      <w:tr w:rsidR="0064569D" w:rsidRPr="00DC0454" w:rsidTr="00311115">
        <w:tc>
          <w:tcPr>
            <w:tcW w:w="2500" w:type="dxa"/>
            <w:gridSpan w:val="2"/>
            <w:tcBorders>
              <w:bottom w:val="single" w:sz="4" w:space="0" w:color="auto"/>
            </w:tcBorders>
          </w:tcPr>
          <w:p w:rsidR="00962B4D" w:rsidRPr="009F3E9E" w:rsidRDefault="003A59B5" w:rsidP="00962B4D">
            <w:pPr>
              <w:rPr>
                <w:rFonts w:ascii="Calibri" w:hAnsi="Calibri"/>
                <w:sz w:val="16"/>
                <w:szCs w:val="16"/>
                <w:lang w:val="en-GB"/>
              </w:rPr>
            </w:pPr>
            <w:r>
              <w:rPr>
                <w:rFonts w:ascii="Calibri" w:hAnsi="Calibri"/>
                <w:sz w:val="16"/>
                <w:szCs w:val="16"/>
                <w:lang w:val="en-GB"/>
              </w:rPr>
              <w:t>Organizational justice</w:t>
            </w:r>
            <w:r w:rsidR="00962B4D" w:rsidRPr="009F3E9E">
              <w:rPr>
                <w:rFonts w:ascii="Calibri" w:hAnsi="Calibri"/>
                <w:sz w:val="16"/>
                <w:szCs w:val="16"/>
                <w:lang w:val="en-GB"/>
              </w:rPr>
              <w:t>,</w:t>
            </w:r>
          </w:p>
          <w:p w:rsidR="003A59B5" w:rsidRDefault="003A59B5" w:rsidP="00962B4D">
            <w:pPr>
              <w:rPr>
                <w:rFonts w:ascii="Calibri" w:hAnsi="Calibri"/>
                <w:sz w:val="16"/>
                <w:szCs w:val="16"/>
                <w:lang w:val="en-GB"/>
              </w:rPr>
            </w:pPr>
            <w:r>
              <w:rPr>
                <w:rFonts w:ascii="Calibri" w:hAnsi="Calibri"/>
                <w:sz w:val="16"/>
                <w:szCs w:val="16"/>
                <w:lang w:val="en-GB"/>
              </w:rPr>
              <w:t>Organizational power,</w:t>
            </w:r>
          </w:p>
          <w:p w:rsidR="0064569D" w:rsidRDefault="003A59B5" w:rsidP="00962B4D">
            <w:pPr>
              <w:rPr>
                <w:rFonts w:ascii="Calibri" w:hAnsi="Calibri"/>
                <w:sz w:val="16"/>
                <w:szCs w:val="16"/>
                <w:lang w:val="en-GB"/>
              </w:rPr>
            </w:pPr>
            <w:r>
              <w:rPr>
                <w:rFonts w:ascii="Calibri" w:hAnsi="Calibri"/>
                <w:sz w:val="16"/>
                <w:szCs w:val="16"/>
                <w:lang w:val="en-GB"/>
              </w:rPr>
              <w:t>Power sources,</w:t>
            </w:r>
          </w:p>
          <w:p w:rsidR="00B37556" w:rsidRPr="009F3E9E" w:rsidRDefault="00B37556" w:rsidP="00962B4D">
            <w:pPr>
              <w:rPr>
                <w:rFonts w:ascii="Calibri" w:hAnsi="Calibri"/>
                <w:sz w:val="16"/>
                <w:szCs w:val="16"/>
                <w:lang w:val="en-GB"/>
              </w:rPr>
            </w:pPr>
            <w:r>
              <w:rPr>
                <w:rFonts w:ascii="Calibri" w:hAnsi="Calibri"/>
                <w:sz w:val="16"/>
                <w:szCs w:val="16"/>
                <w:lang w:val="en-GB"/>
              </w:rPr>
              <w:t>Lecturers.</w:t>
            </w:r>
          </w:p>
        </w:tc>
        <w:tc>
          <w:tcPr>
            <w:tcW w:w="236" w:type="dxa"/>
          </w:tcPr>
          <w:p w:rsidR="0064569D" w:rsidRPr="00DC0454" w:rsidRDefault="0064569D" w:rsidP="000275EE">
            <w:pPr>
              <w:jc w:val="both"/>
              <w:rPr>
                <w:rFonts w:ascii="Calibri" w:hAnsi="Calibri"/>
                <w:sz w:val="18"/>
                <w:szCs w:val="20"/>
              </w:rPr>
            </w:pPr>
          </w:p>
        </w:tc>
        <w:tc>
          <w:tcPr>
            <w:tcW w:w="5877" w:type="dxa"/>
            <w:vMerge/>
            <w:tcBorders>
              <w:bottom w:val="single" w:sz="4" w:space="0" w:color="auto"/>
            </w:tcBorders>
          </w:tcPr>
          <w:p w:rsidR="0064569D" w:rsidRPr="00DC0454" w:rsidRDefault="0064569D" w:rsidP="000275EE">
            <w:pPr>
              <w:jc w:val="both"/>
              <w:rPr>
                <w:rFonts w:ascii="Calibri" w:hAnsi="Calibri"/>
                <w:sz w:val="18"/>
                <w:szCs w:val="20"/>
              </w:rPr>
            </w:pPr>
          </w:p>
        </w:tc>
      </w:tr>
    </w:tbl>
    <w:p w:rsidR="007A0B30" w:rsidRDefault="007A0B30" w:rsidP="000275EE">
      <w:pPr>
        <w:pStyle w:val="Balk1"/>
        <w:keepNext w:val="0"/>
        <w:spacing w:before="0" w:after="0"/>
        <w:jc w:val="center"/>
        <w:rPr>
          <w:rFonts w:ascii="Calibri" w:hAnsi="Calibri"/>
          <w:noProof/>
          <w:sz w:val="20"/>
          <w:szCs w:val="28"/>
        </w:rPr>
      </w:pPr>
    </w:p>
    <w:p w:rsidR="007A0B30" w:rsidRPr="007A0B30" w:rsidRDefault="007A0B30" w:rsidP="000275EE"/>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5"/>
      </w:tblGrid>
      <w:tr w:rsidR="008461B2" w:rsidTr="008461B2">
        <w:tc>
          <w:tcPr>
            <w:tcW w:w="8645" w:type="dxa"/>
            <w:tcBorders>
              <w:top w:val="single" w:sz="8" w:space="0" w:color="auto"/>
              <w:bottom w:val="single" w:sz="8" w:space="0" w:color="auto"/>
            </w:tcBorders>
            <w:shd w:val="clear" w:color="auto" w:fill="D9D9D9" w:themeFill="background1" w:themeFillShade="D9"/>
          </w:tcPr>
          <w:p w:rsidR="008461B2" w:rsidRDefault="003E3F34" w:rsidP="000275EE">
            <w:pPr>
              <w:pStyle w:val="Balk1"/>
              <w:keepNext w:val="0"/>
              <w:spacing w:before="0" w:after="0"/>
              <w:jc w:val="center"/>
              <w:rPr>
                <w:rFonts w:ascii="Calibri" w:hAnsi="Calibri"/>
                <w:noProof/>
                <w:sz w:val="28"/>
                <w:szCs w:val="28"/>
              </w:rPr>
            </w:pPr>
            <w:r w:rsidRPr="003E3F34">
              <w:rPr>
                <w:rFonts w:ascii="Calibri" w:hAnsi="Calibri"/>
                <w:noProof/>
                <w:sz w:val="28"/>
                <w:szCs w:val="28"/>
              </w:rPr>
              <w:t>Öğretim Elemanlarının Sınıf Yönetiminde Kullandıkları Güç Kaynaklarının Öğretmen Adaylarının Öğrenme Ortamlarına Yönelik Adalet Algılarına Etkisi</w:t>
            </w:r>
          </w:p>
        </w:tc>
      </w:tr>
    </w:tbl>
    <w:p w:rsidR="007A0B30" w:rsidRPr="007A0B30" w:rsidRDefault="007A0B30" w:rsidP="000275EE">
      <w:pPr>
        <w:jc w:val="center"/>
        <w:rPr>
          <w:rFonts w:ascii="Calibri" w:hAnsi="Calibri"/>
          <w:b/>
          <w:sz w:val="18"/>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7A0B30" w:rsidRPr="007A0B30" w:rsidTr="00922CA9">
        <w:tc>
          <w:tcPr>
            <w:tcW w:w="2500" w:type="dxa"/>
            <w:gridSpan w:val="2"/>
            <w:tcBorders>
              <w:bottom w:val="single" w:sz="4" w:space="0" w:color="auto"/>
            </w:tcBorders>
          </w:tcPr>
          <w:p w:rsidR="007A0B30" w:rsidRPr="007A0B30" w:rsidRDefault="003E3F34" w:rsidP="000275EE">
            <w:pPr>
              <w:spacing w:after="120"/>
              <w:jc w:val="both"/>
              <w:rPr>
                <w:rFonts w:ascii="Calibri" w:hAnsi="Calibri"/>
                <w:b/>
                <w:sz w:val="20"/>
                <w:szCs w:val="20"/>
                <w:lang w:val="en-US"/>
              </w:rPr>
            </w:pPr>
            <w:r w:rsidRPr="00DC0454">
              <w:rPr>
                <w:rFonts w:ascii="Calibri" w:hAnsi="Calibri"/>
                <w:b/>
                <w:sz w:val="20"/>
                <w:szCs w:val="20"/>
              </w:rPr>
              <w:t>Makale Bilgisi</w:t>
            </w:r>
          </w:p>
        </w:tc>
        <w:tc>
          <w:tcPr>
            <w:tcW w:w="236" w:type="dxa"/>
          </w:tcPr>
          <w:p w:rsidR="007A0B30" w:rsidRPr="007A0B30" w:rsidRDefault="007A0B30" w:rsidP="000275EE">
            <w:pPr>
              <w:spacing w:after="120"/>
              <w:jc w:val="both"/>
              <w:rPr>
                <w:rFonts w:ascii="Calibri" w:hAnsi="Calibri"/>
                <w:b/>
                <w:sz w:val="20"/>
                <w:szCs w:val="20"/>
                <w:lang w:val="en-US"/>
              </w:rPr>
            </w:pPr>
          </w:p>
        </w:tc>
        <w:tc>
          <w:tcPr>
            <w:tcW w:w="5877" w:type="dxa"/>
            <w:tcBorders>
              <w:bottom w:val="single" w:sz="4" w:space="0" w:color="auto"/>
            </w:tcBorders>
          </w:tcPr>
          <w:p w:rsidR="007A0B30" w:rsidRPr="007A0B30" w:rsidRDefault="003E3F34" w:rsidP="000275EE">
            <w:pPr>
              <w:spacing w:after="120"/>
              <w:jc w:val="both"/>
              <w:rPr>
                <w:rFonts w:ascii="Calibri" w:hAnsi="Calibri"/>
                <w:b/>
                <w:sz w:val="20"/>
                <w:szCs w:val="20"/>
                <w:lang w:val="en-US"/>
              </w:rPr>
            </w:pPr>
            <w:r w:rsidRPr="00DC0454">
              <w:rPr>
                <w:rFonts w:ascii="Calibri" w:hAnsi="Calibri"/>
                <w:b/>
                <w:sz w:val="20"/>
                <w:szCs w:val="20"/>
              </w:rPr>
              <w:t>Öz</w:t>
            </w:r>
          </w:p>
        </w:tc>
      </w:tr>
      <w:tr w:rsidR="007A0B30" w:rsidRPr="007A0B30" w:rsidTr="00922CA9">
        <w:tc>
          <w:tcPr>
            <w:tcW w:w="2500" w:type="dxa"/>
            <w:gridSpan w:val="2"/>
            <w:vMerge w:val="restart"/>
            <w:tcBorders>
              <w:top w:val="single" w:sz="4" w:space="0" w:color="auto"/>
            </w:tcBorders>
            <w:vAlign w:val="center"/>
          </w:tcPr>
          <w:p w:rsidR="007A0B30" w:rsidRPr="009F3E9E" w:rsidRDefault="00977CD9" w:rsidP="000275EE">
            <w:pPr>
              <w:spacing w:before="40"/>
              <w:rPr>
                <w:rFonts w:ascii="Calibri" w:hAnsi="Calibri"/>
                <w:i/>
                <w:sz w:val="16"/>
                <w:szCs w:val="16"/>
              </w:rPr>
            </w:pPr>
            <w:r w:rsidRPr="009F3E9E">
              <w:rPr>
                <w:rFonts w:ascii="Calibri" w:hAnsi="Calibri"/>
                <w:i/>
                <w:sz w:val="16"/>
                <w:szCs w:val="16"/>
              </w:rPr>
              <w:t xml:space="preserve">DOI: </w:t>
            </w:r>
          </w:p>
        </w:tc>
        <w:tc>
          <w:tcPr>
            <w:tcW w:w="236" w:type="dxa"/>
          </w:tcPr>
          <w:p w:rsidR="007A0B30" w:rsidRPr="009F3E9E" w:rsidRDefault="007A0B30" w:rsidP="000275EE">
            <w:pPr>
              <w:jc w:val="both"/>
              <w:rPr>
                <w:rFonts w:ascii="Calibri" w:hAnsi="Calibri"/>
                <w:sz w:val="16"/>
                <w:szCs w:val="20"/>
              </w:rPr>
            </w:pPr>
          </w:p>
        </w:tc>
        <w:tc>
          <w:tcPr>
            <w:tcW w:w="5877" w:type="dxa"/>
            <w:vMerge w:val="restart"/>
            <w:tcBorders>
              <w:top w:val="single" w:sz="4" w:space="0" w:color="auto"/>
            </w:tcBorders>
          </w:tcPr>
          <w:p w:rsidR="007A0B30" w:rsidRPr="009F3E9E" w:rsidRDefault="001F083C" w:rsidP="00107BE8">
            <w:pPr>
              <w:spacing w:before="40"/>
              <w:jc w:val="both"/>
              <w:rPr>
                <w:rFonts w:ascii="Calibri" w:hAnsi="Calibri"/>
                <w:sz w:val="16"/>
                <w:szCs w:val="20"/>
              </w:rPr>
            </w:pPr>
            <w:r w:rsidRPr="001F083C">
              <w:rPr>
                <w:rFonts w:ascii="Calibri" w:hAnsi="Calibri"/>
                <w:sz w:val="16"/>
                <w:szCs w:val="20"/>
              </w:rPr>
              <w:t xml:space="preserve">Bu çalışmanın amacı, öğretim elemanlarının sınıf yönetiminde kullandıkları güç kaynaklarının, öğretmen adaylarının adil öğrenme ortamlarına ilişkin algılarına etkisini belirlemektir. İlişkisel tarama modelinde desenlenen araştırmanın örneklemini Muğla Sıtkı Koçman Üniversitesinde öğrenim gören 455 öğretmen adayı oluşturmaktadır. Araştırma verileri Adil Öğrenme Ortamı Ölçeği ve Öğretim Elemanları Güç Türleri Ölçeği ile toplanmıştır. Verilerin analizinde betimsel istatistikler, t-testi, ANOVA ve çoklu regresyon analizi kullanılmıştır. Elde edilen bulgulara göre, öğretmen adaylarının öğrenme ortamlarını genel olarak orta düzeyde adil olarak algıladıkları ve öğretim elemanlarının en fazla yasal güce başvurdukları görülmüştür. Öğretmen adaylarının öğrenme ortamlarına yönelik adalet algıları ve öğretim elemanlarının kullandıkları güç </w:t>
            </w:r>
            <w:r w:rsidRPr="001F083C">
              <w:rPr>
                <w:rFonts w:ascii="Calibri" w:hAnsi="Calibri"/>
                <w:sz w:val="16"/>
                <w:szCs w:val="20"/>
              </w:rPr>
              <w:lastRenderedPageBreak/>
              <w:t>kaynaklarına ilişkin görüşlerinin; cinsiyet değişkeni açısından değişmemekle birlikte, sınıf ve bölüm değişkenleri açısından farklılaştığı görülmüştür. Öğretim elemanlarının kullandıkları güç kaynakları,  adil öğrenme ortamlarının saygıya dayalı işbirliği boyutunun toplam varyansının %57’sini,  adil kurumsal işleyiş boyutunun toplam varyansının %46’sını açıklamaktadır. Öğretim elemanlarının sınıf yönetiminde kişisel güç ve bilgi gücü kaynaklarını kullanmaları, öğretmen adaylarının öğrenme ortamına yönelik adalet algılarını artırmakta; zorlayıcı güce başvurmaları adalet algılarını azaltmaktadır.</w:t>
            </w:r>
          </w:p>
        </w:tc>
      </w:tr>
      <w:tr w:rsidR="007A0B30" w:rsidRPr="007A0B30" w:rsidTr="00922CA9">
        <w:tc>
          <w:tcPr>
            <w:tcW w:w="2500" w:type="dxa"/>
            <w:gridSpan w:val="2"/>
            <w:vMerge/>
          </w:tcPr>
          <w:p w:rsidR="007A0B30" w:rsidRPr="00920E2A" w:rsidRDefault="007A0B30" w:rsidP="000275EE">
            <w:pPr>
              <w:jc w:val="both"/>
              <w:rPr>
                <w:rFonts w:ascii="Calibri" w:hAnsi="Calibri"/>
                <w:i/>
                <w:sz w:val="16"/>
                <w:szCs w:val="16"/>
              </w:rPr>
            </w:pPr>
          </w:p>
        </w:tc>
        <w:tc>
          <w:tcPr>
            <w:tcW w:w="236" w:type="dxa"/>
          </w:tcPr>
          <w:p w:rsidR="007A0B30" w:rsidRPr="00920E2A" w:rsidRDefault="007A0B30" w:rsidP="000275EE">
            <w:pPr>
              <w:jc w:val="both"/>
              <w:rPr>
                <w:rFonts w:ascii="Calibri" w:hAnsi="Calibri"/>
                <w:sz w:val="16"/>
                <w:szCs w:val="20"/>
              </w:rPr>
            </w:pPr>
          </w:p>
        </w:tc>
        <w:tc>
          <w:tcPr>
            <w:tcW w:w="5877" w:type="dxa"/>
            <w:vMerge/>
          </w:tcPr>
          <w:p w:rsidR="007A0B30" w:rsidRPr="00920E2A" w:rsidRDefault="007A0B30" w:rsidP="000275EE">
            <w:pPr>
              <w:jc w:val="right"/>
              <w:rPr>
                <w:rFonts w:ascii="Calibri" w:hAnsi="Calibri"/>
                <w:sz w:val="16"/>
                <w:szCs w:val="20"/>
              </w:rPr>
            </w:pPr>
          </w:p>
        </w:tc>
      </w:tr>
      <w:tr w:rsidR="007A0B30" w:rsidRPr="007A0B30" w:rsidTr="00922CA9">
        <w:tc>
          <w:tcPr>
            <w:tcW w:w="2500" w:type="dxa"/>
            <w:gridSpan w:val="2"/>
            <w:tcBorders>
              <w:top w:val="single" w:sz="4" w:space="0" w:color="auto"/>
            </w:tcBorders>
          </w:tcPr>
          <w:p w:rsidR="007A0B30" w:rsidRPr="002A7759" w:rsidRDefault="003E3F34" w:rsidP="000275EE">
            <w:pPr>
              <w:spacing w:before="40"/>
              <w:jc w:val="both"/>
              <w:rPr>
                <w:rFonts w:ascii="Calibri" w:hAnsi="Calibri"/>
                <w:sz w:val="16"/>
                <w:szCs w:val="16"/>
              </w:rPr>
            </w:pPr>
            <w:r w:rsidRPr="002A7759">
              <w:rPr>
                <w:rFonts w:ascii="Calibri" w:hAnsi="Calibri"/>
                <w:i/>
                <w:sz w:val="16"/>
                <w:szCs w:val="16"/>
              </w:rPr>
              <w:t>Makale geçmişi</w:t>
            </w:r>
            <w:r w:rsidR="007A0B30" w:rsidRPr="002A7759">
              <w:rPr>
                <w:rFonts w:ascii="Calibri" w:hAnsi="Calibri"/>
                <w:i/>
                <w:sz w:val="16"/>
                <w:szCs w:val="16"/>
              </w:rPr>
              <w:t>:</w:t>
            </w:r>
          </w:p>
        </w:tc>
        <w:tc>
          <w:tcPr>
            <w:tcW w:w="236" w:type="dxa"/>
          </w:tcPr>
          <w:p w:rsidR="007A0B30" w:rsidRPr="007A0B30" w:rsidRDefault="007A0B30" w:rsidP="000275EE">
            <w:pPr>
              <w:jc w:val="both"/>
              <w:rPr>
                <w:rFonts w:ascii="Calibri" w:hAnsi="Calibri"/>
                <w:sz w:val="16"/>
                <w:szCs w:val="20"/>
                <w:lang w:val="en-US"/>
              </w:rPr>
            </w:pPr>
          </w:p>
        </w:tc>
        <w:tc>
          <w:tcPr>
            <w:tcW w:w="5877" w:type="dxa"/>
            <w:vMerge/>
          </w:tcPr>
          <w:p w:rsidR="007A0B30" w:rsidRPr="007A0B30" w:rsidRDefault="007A0B30" w:rsidP="000275EE">
            <w:pPr>
              <w:jc w:val="right"/>
              <w:rPr>
                <w:rFonts w:ascii="Calibri" w:hAnsi="Calibri"/>
                <w:sz w:val="18"/>
                <w:szCs w:val="20"/>
                <w:lang w:val="en-US"/>
              </w:rPr>
            </w:pPr>
          </w:p>
        </w:tc>
      </w:tr>
      <w:tr w:rsidR="007A0B30" w:rsidRPr="007A0B30" w:rsidTr="00922CA9">
        <w:tc>
          <w:tcPr>
            <w:tcW w:w="825" w:type="dxa"/>
            <w:tcBorders>
              <w:bottom w:val="single" w:sz="4" w:space="0" w:color="auto"/>
            </w:tcBorders>
          </w:tcPr>
          <w:p w:rsidR="007A0B30" w:rsidRPr="002A7759" w:rsidRDefault="003E3F34" w:rsidP="000275EE">
            <w:pPr>
              <w:jc w:val="both"/>
              <w:rPr>
                <w:rFonts w:ascii="Calibri" w:hAnsi="Calibri"/>
                <w:sz w:val="16"/>
                <w:szCs w:val="16"/>
              </w:rPr>
            </w:pPr>
            <w:r w:rsidRPr="002A7759">
              <w:rPr>
                <w:rFonts w:ascii="Calibri" w:hAnsi="Calibri"/>
                <w:sz w:val="16"/>
                <w:szCs w:val="16"/>
              </w:rPr>
              <w:t>Geliş</w:t>
            </w:r>
          </w:p>
          <w:p w:rsidR="007A0B30" w:rsidRPr="002A7759" w:rsidRDefault="003E3F34" w:rsidP="000275EE">
            <w:pPr>
              <w:ind w:right="-100"/>
              <w:jc w:val="both"/>
              <w:rPr>
                <w:rFonts w:ascii="Calibri" w:hAnsi="Calibri"/>
                <w:sz w:val="16"/>
                <w:szCs w:val="16"/>
              </w:rPr>
            </w:pPr>
            <w:r w:rsidRPr="002A7759">
              <w:rPr>
                <w:rFonts w:ascii="Calibri" w:hAnsi="Calibri"/>
                <w:sz w:val="16"/>
                <w:szCs w:val="16"/>
              </w:rPr>
              <w:t>Düzeltme</w:t>
            </w:r>
          </w:p>
          <w:p w:rsidR="007A0B30" w:rsidRPr="002A7759" w:rsidRDefault="003E3F34" w:rsidP="000275EE">
            <w:pPr>
              <w:ind w:right="-100"/>
              <w:jc w:val="both"/>
              <w:rPr>
                <w:rFonts w:ascii="Calibri" w:hAnsi="Calibri"/>
                <w:i/>
                <w:sz w:val="16"/>
                <w:szCs w:val="16"/>
              </w:rPr>
            </w:pPr>
            <w:r w:rsidRPr="002A7759">
              <w:rPr>
                <w:rFonts w:ascii="Calibri" w:hAnsi="Calibri"/>
                <w:sz w:val="16"/>
                <w:szCs w:val="16"/>
              </w:rPr>
              <w:t>Kabul</w:t>
            </w:r>
          </w:p>
        </w:tc>
        <w:tc>
          <w:tcPr>
            <w:tcW w:w="1675" w:type="dxa"/>
            <w:tcBorders>
              <w:bottom w:val="single" w:sz="4" w:space="0" w:color="auto"/>
            </w:tcBorders>
          </w:tcPr>
          <w:p w:rsidR="007A0B30" w:rsidRPr="002A7759" w:rsidRDefault="002A7759" w:rsidP="000275EE">
            <w:pPr>
              <w:jc w:val="both"/>
              <w:rPr>
                <w:rFonts w:ascii="Calibri" w:hAnsi="Calibri"/>
                <w:sz w:val="16"/>
                <w:szCs w:val="16"/>
              </w:rPr>
            </w:pPr>
            <w:r w:rsidRPr="002A7759">
              <w:rPr>
                <w:rFonts w:ascii="Calibri" w:hAnsi="Calibri"/>
                <w:sz w:val="16"/>
                <w:szCs w:val="16"/>
              </w:rPr>
              <w:t>27 Haziran 2016</w:t>
            </w:r>
          </w:p>
          <w:p w:rsidR="007A0B30" w:rsidRPr="002A7759" w:rsidRDefault="00100525" w:rsidP="000275EE">
            <w:pPr>
              <w:jc w:val="both"/>
              <w:rPr>
                <w:rFonts w:ascii="Calibri" w:hAnsi="Calibri"/>
                <w:sz w:val="16"/>
                <w:szCs w:val="16"/>
              </w:rPr>
            </w:pPr>
            <w:r>
              <w:rPr>
                <w:rFonts w:ascii="Calibri" w:hAnsi="Calibri"/>
                <w:sz w:val="16"/>
                <w:szCs w:val="16"/>
              </w:rPr>
              <w:t>25 Temmuz 2016</w:t>
            </w:r>
          </w:p>
          <w:p w:rsidR="007A0B30" w:rsidRPr="002A7759" w:rsidRDefault="00100525" w:rsidP="002A7759">
            <w:pPr>
              <w:jc w:val="both"/>
              <w:rPr>
                <w:rFonts w:ascii="Calibri" w:hAnsi="Calibri"/>
                <w:sz w:val="16"/>
                <w:szCs w:val="16"/>
              </w:rPr>
            </w:pPr>
            <w:r>
              <w:rPr>
                <w:rFonts w:ascii="Calibri" w:hAnsi="Calibri"/>
                <w:sz w:val="16"/>
                <w:szCs w:val="16"/>
              </w:rPr>
              <w:t>27 Temmuz 2016</w:t>
            </w:r>
          </w:p>
        </w:tc>
        <w:tc>
          <w:tcPr>
            <w:tcW w:w="236" w:type="dxa"/>
          </w:tcPr>
          <w:p w:rsidR="007A0B30" w:rsidRPr="007A0B30" w:rsidRDefault="007A0B30" w:rsidP="000275EE">
            <w:pPr>
              <w:jc w:val="both"/>
              <w:rPr>
                <w:rFonts w:ascii="Calibri" w:hAnsi="Calibri"/>
                <w:sz w:val="18"/>
                <w:szCs w:val="20"/>
                <w:lang w:val="en-US"/>
              </w:rPr>
            </w:pPr>
          </w:p>
        </w:tc>
        <w:tc>
          <w:tcPr>
            <w:tcW w:w="5877" w:type="dxa"/>
            <w:vMerge/>
          </w:tcPr>
          <w:p w:rsidR="007A0B30" w:rsidRPr="007A0B30" w:rsidRDefault="007A0B30" w:rsidP="000275EE">
            <w:pPr>
              <w:jc w:val="both"/>
              <w:rPr>
                <w:rFonts w:ascii="Calibri" w:hAnsi="Calibri"/>
                <w:sz w:val="18"/>
                <w:szCs w:val="20"/>
                <w:lang w:val="en-US"/>
              </w:rPr>
            </w:pPr>
          </w:p>
        </w:tc>
      </w:tr>
      <w:tr w:rsidR="007A0B30" w:rsidRPr="007A0B30" w:rsidTr="00922CA9">
        <w:tc>
          <w:tcPr>
            <w:tcW w:w="2500" w:type="dxa"/>
            <w:gridSpan w:val="2"/>
            <w:tcBorders>
              <w:top w:val="single" w:sz="4" w:space="0" w:color="auto"/>
            </w:tcBorders>
          </w:tcPr>
          <w:p w:rsidR="007A0B30" w:rsidRPr="002A7759" w:rsidRDefault="003E3F34" w:rsidP="000275EE">
            <w:pPr>
              <w:spacing w:before="40"/>
              <w:jc w:val="both"/>
              <w:rPr>
                <w:rFonts w:ascii="Calibri" w:hAnsi="Calibri"/>
                <w:i/>
                <w:sz w:val="16"/>
                <w:szCs w:val="16"/>
              </w:rPr>
            </w:pPr>
            <w:r w:rsidRPr="002A7759">
              <w:rPr>
                <w:rFonts w:ascii="Calibri" w:hAnsi="Calibri"/>
                <w:i/>
                <w:sz w:val="16"/>
                <w:szCs w:val="16"/>
              </w:rPr>
              <w:t>Anahtar Kelimeler</w:t>
            </w:r>
            <w:r w:rsidR="007A0B30" w:rsidRPr="002A7759">
              <w:rPr>
                <w:rFonts w:ascii="Calibri" w:hAnsi="Calibri"/>
                <w:i/>
                <w:sz w:val="16"/>
                <w:szCs w:val="16"/>
              </w:rPr>
              <w:t>:</w:t>
            </w:r>
          </w:p>
        </w:tc>
        <w:tc>
          <w:tcPr>
            <w:tcW w:w="236" w:type="dxa"/>
          </w:tcPr>
          <w:p w:rsidR="007A0B30" w:rsidRPr="007A0B30" w:rsidRDefault="007A0B30" w:rsidP="000275EE">
            <w:pPr>
              <w:jc w:val="both"/>
              <w:rPr>
                <w:rFonts w:ascii="Calibri" w:hAnsi="Calibri"/>
                <w:sz w:val="18"/>
                <w:szCs w:val="20"/>
                <w:lang w:val="en-US"/>
              </w:rPr>
            </w:pPr>
          </w:p>
        </w:tc>
        <w:tc>
          <w:tcPr>
            <w:tcW w:w="5877" w:type="dxa"/>
            <w:vMerge/>
          </w:tcPr>
          <w:p w:rsidR="007A0B30" w:rsidRPr="007A0B30" w:rsidRDefault="007A0B30" w:rsidP="000275EE">
            <w:pPr>
              <w:jc w:val="both"/>
              <w:rPr>
                <w:rFonts w:ascii="Calibri" w:hAnsi="Calibri"/>
                <w:sz w:val="18"/>
                <w:szCs w:val="20"/>
                <w:lang w:val="en-US"/>
              </w:rPr>
            </w:pPr>
          </w:p>
        </w:tc>
      </w:tr>
      <w:tr w:rsidR="007A0B30" w:rsidRPr="007A0B30" w:rsidTr="00922CA9">
        <w:tc>
          <w:tcPr>
            <w:tcW w:w="2500" w:type="dxa"/>
            <w:gridSpan w:val="2"/>
            <w:tcBorders>
              <w:bottom w:val="single" w:sz="4" w:space="0" w:color="auto"/>
            </w:tcBorders>
          </w:tcPr>
          <w:p w:rsidR="00977CD9" w:rsidRPr="002A7759" w:rsidRDefault="00EB1328" w:rsidP="00977CD9">
            <w:pPr>
              <w:rPr>
                <w:rFonts w:ascii="Calibri" w:hAnsi="Calibri"/>
                <w:sz w:val="16"/>
                <w:szCs w:val="16"/>
              </w:rPr>
            </w:pPr>
            <w:r w:rsidRPr="002A7759">
              <w:rPr>
                <w:rFonts w:ascii="Calibri" w:hAnsi="Calibri"/>
                <w:sz w:val="16"/>
                <w:szCs w:val="16"/>
              </w:rPr>
              <w:t>Örgütsel adalet</w:t>
            </w:r>
            <w:r w:rsidR="00977CD9" w:rsidRPr="002A7759">
              <w:rPr>
                <w:rFonts w:ascii="Calibri" w:hAnsi="Calibri"/>
                <w:sz w:val="16"/>
                <w:szCs w:val="16"/>
              </w:rPr>
              <w:t>,</w:t>
            </w:r>
          </w:p>
          <w:p w:rsidR="007A0B30" w:rsidRPr="002A7759" w:rsidRDefault="00EB1328" w:rsidP="00977CD9">
            <w:pPr>
              <w:rPr>
                <w:rFonts w:ascii="Calibri" w:hAnsi="Calibri"/>
                <w:sz w:val="16"/>
                <w:szCs w:val="16"/>
              </w:rPr>
            </w:pPr>
            <w:r w:rsidRPr="002A7759">
              <w:rPr>
                <w:rFonts w:ascii="Calibri" w:hAnsi="Calibri"/>
                <w:sz w:val="16"/>
                <w:szCs w:val="16"/>
              </w:rPr>
              <w:t>Örgütsel güç,</w:t>
            </w:r>
          </w:p>
          <w:p w:rsidR="00EB1328" w:rsidRPr="002A7759" w:rsidRDefault="00EB1328" w:rsidP="00977CD9">
            <w:pPr>
              <w:rPr>
                <w:rFonts w:ascii="Calibri" w:hAnsi="Calibri"/>
                <w:sz w:val="16"/>
                <w:szCs w:val="16"/>
              </w:rPr>
            </w:pPr>
            <w:r w:rsidRPr="002A7759">
              <w:rPr>
                <w:rFonts w:ascii="Calibri" w:hAnsi="Calibri"/>
                <w:sz w:val="16"/>
                <w:szCs w:val="16"/>
              </w:rPr>
              <w:t>Güç kaynakları,</w:t>
            </w:r>
          </w:p>
          <w:p w:rsidR="00EB1328" w:rsidRPr="002A7759" w:rsidRDefault="00EB1328" w:rsidP="00977CD9">
            <w:pPr>
              <w:rPr>
                <w:rFonts w:ascii="Calibri" w:hAnsi="Calibri"/>
                <w:sz w:val="16"/>
                <w:szCs w:val="16"/>
              </w:rPr>
            </w:pPr>
            <w:r w:rsidRPr="002A7759">
              <w:rPr>
                <w:rFonts w:ascii="Calibri" w:hAnsi="Calibri"/>
                <w:sz w:val="16"/>
                <w:szCs w:val="16"/>
              </w:rPr>
              <w:lastRenderedPageBreak/>
              <w:t>Öğretim elemanları</w:t>
            </w:r>
            <w:r w:rsidR="003A59B5">
              <w:rPr>
                <w:rFonts w:ascii="Calibri" w:hAnsi="Calibri"/>
                <w:sz w:val="16"/>
                <w:szCs w:val="16"/>
              </w:rPr>
              <w:t>.</w:t>
            </w:r>
          </w:p>
        </w:tc>
        <w:tc>
          <w:tcPr>
            <w:tcW w:w="236" w:type="dxa"/>
          </w:tcPr>
          <w:p w:rsidR="007A0B30" w:rsidRPr="007A0B30" w:rsidRDefault="007A0B30" w:rsidP="000275EE">
            <w:pPr>
              <w:jc w:val="both"/>
              <w:rPr>
                <w:rFonts w:ascii="Calibri" w:hAnsi="Calibri"/>
                <w:sz w:val="18"/>
                <w:szCs w:val="20"/>
                <w:lang w:val="en-US"/>
              </w:rPr>
            </w:pPr>
          </w:p>
        </w:tc>
        <w:tc>
          <w:tcPr>
            <w:tcW w:w="5877" w:type="dxa"/>
            <w:vMerge/>
            <w:tcBorders>
              <w:bottom w:val="single" w:sz="4" w:space="0" w:color="auto"/>
            </w:tcBorders>
          </w:tcPr>
          <w:p w:rsidR="007A0B30" w:rsidRPr="007A0B30" w:rsidRDefault="007A0B30" w:rsidP="000275EE">
            <w:pPr>
              <w:jc w:val="both"/>
              <w:rPr>
                <w:rFonts w:ascii="Calibri" w:hAnsi="Calibri"/>
                <w:sz w:val="18"/>
                <w:szCs w:val="20"/>
                <w:lang w:val="en-US"/>
              </w:rPr>
            </w:pPr>
          </w:p>
        </w:tc>
      </w:tr>
    </w:tbl>
    <w:p w:rsidR="00977CD9" w:rsidRDefault="00977CD9" w:rsidP="000275EE">
      <w:pPr>
        <w:spacing w:after="120"/>
        <w:jc w:val="center"/>
        <w:rPr>
          <w:rFonts w:ascii="Calibri" w:hAnsi="Calibri"/>
          <w:b/>
          <w:sz w:val="20"/>
          <w:szCs w:val="20"/>
        </w:rPr>
      </w:pPr>
    </w:p>
    <w:p w:rsidR="00977CD9" w:rsidRDefault="00977CD9">
      <w:pPr>
        <w:rPr>
          <w:rFonts w:ascii="Calibri" w:hAnsi="Calibri"/>
          <w:b/>
          <w:sz w:val="20"/>
          <w:szCs w:val="20"/>
        </w:rPr>
      </w:pPr>
      <w:r>
        <w:rPr>
          <w:rFonts w:ascii="Calibri" w:hAnsi="Calibri"/>
          <w:b/>
          <w:sz w:val="20"/>
          <w:szCs w:val="20"/>
        </w:rPr>
        <w:br w:type="page"/>
      </w:r>
    </w:p>
    <w:p w:rsidR="00920E2A" w:rsidRDefault="00920E2A" w:rsidP="000275EE">
      <w:pPr>
        <w:spacing w:after="120"/>
        <w:jc w:val="center"/>
        <w:rPr>
          <w:rFonts w:ascii="Calibri" w:hAnsi="Calibri"/>
          <w:b/>
          <w:sz w:val="20"/>
          <w:szCs w:val="20"/>
        </w:rPr>
      </w:pPr>
    </w:p>
    <w:p w:rsidR="00ED3714" w:rsidRPr="00DC0454" w:rsidRDefault="001B00F3" w:rsidP="000275EE">
      <w:pPr>
        <w:spacing w:after="120"/>
        <w:jc w:val="center"/>
        <w:rPr>
          <w:rFonts w:ascii="Calibri" w:hAnsi="Calibri"/>
          <w:b/>
          <w:sz w:val="20"/>
          <w:szCs w:val="20"/>
        </w:rPr>
      </w:pPr>
      <w:r>
        <w:rPr>
          <w:rFonts w:ascii="Calibri" w:hAnsi="Calibri"/>
          <w:b/>
          <w:sz w:val="20"/>
          <w:szCs w:val="20"/>
        </w:rPr>
        <w:t>Introduction</w:t>
      </w:r>
    </w:p>
    <w:p w:rsidR="00851FA9" w:rsidRPr="00851FA9" w:rsidRDefault="00851FA9" w:rsidP="00851FA9">
      <w:pPr>
        <w:spacing w:after="120"/>
        <w:ind w:firstLine="284"/>
        <w:jc w:val="both"/>
        <w:rPr>
          <w:rFonts w:asciiTheme="minorHAnsi" w:hAnsiTheme="minorHAnsi"/>
          <w:sz w:val="20"/>
          <w:szCs w:val="20"/>
          <w:lang w:val="en-GB"/>
        </w:rPr>
      </w:pPr>
      <w:r w:rsidRPr="00851FA9">
        <w:rPr>
          <w:rFonts w:asciiTheme="minorHAnsi" w:hAnsiTheme="minorHAnsi"/>
          <w:sz w:val="20"/>
          <w:szCs w:val="20"/>
          <w:lang w:val="en-GB"/>
        </w:rPr>
        <w:t xml:space="preserve">The concept of justice is generally described as the existence of a rapport between the rights of an individual and the rights of others, and also as the condition of appropriateness for fairness and rights (Cevizci, 1996, p. 11). When justice is mentioned in an organisational environment, the evaluations of individuals working in organisations regarding the convenience of administrators’ behaviours and applications with ethics and moral values constitutes the framework (Cropanzano, Bowen, &amp; Gilliland, 2007, p. 35). Individuals’ perceptions of organisational justice are associated with their system of values (Enoksen &amp; Sandal, 2015). With regards to this, organisational justice refers to the personal opinions of individuals regarding the appropriateness of situations individuals are exposed to, with the moral values. In this regard, an administrator’s attempts to be fair require him to evaluate his behaviours and applications in terms of employees’ points of view (Cropanzano et al., 2007, p. 35). Besides, it is considered that one of the factors which form the viewpoints of individuals towards justice is that from which sources the administrators take their powers in interactions with their employees. </w:t>
      </w:r>
    </w:p>
    <w:p w:rsidR="00851FA9" w:rsidRPr="00851FA9" w:rsidRDefault="00851FA9" w:rsidP="00851FA9">
      <w:pPr>
        <w:spacing w:after="120"/>
        <w:ind w:firstLine="284"/>
        <w:jc w:val="both"/>
        <w:rPr>
          <w:rFonts w:asciiTheme="minorHAnsi" w:hAnsiTheme="minorHAnsi"/>
          <w:i/>
          <w:sz w:val="20"/>
          <w:szCs w:val="20"/>
          <w:lang w:val="en-GB"/>
        </w:rPr>
      </w:pPr>
      <w:r w:rsidRPr="00851FA9">
        <w:rPr>
          <w:rFonts w:asciiTheme="minorHAnsi" w:hAnsiTheme="minorHAnsi"/>
          <w:i/>
          <w:sz w:val="20"/>
          <w:szCs w:val="20"/>
          <w:lang w:val="en-GB"/>
        </w:rPr>
        <w:t>Organisational Justice</w:t>
      </w:r>
    </w:p>
    <w:p w:rsidR="00851FA9" w:rsidRPr="00851FA9" w:rsidRDefault="00851FA9" w:rsidP="00851FA9">
      <w:pPr>
        <w:spacing w:after="120"/>
        <w:ind w:firstLine="284"/>
        <w:jc w:val="both"/>
        <w:rPr>
          <w:rFonts w:asciiTheme="minorHAnsi" w:hAnsiTheme="minorHAnsi"/>
          <w:sz w:val="20"/>
          <w:szCs w:val="20"/>
          <w:lang w:val="en-GB"/>
        </w:rPr>
      </w:pPr>
      <w:r w:rsidRPr="00851FA9">
        <w:rPr>
          <w:rFonts w:asciiTheme="minorHAnsi" w:hAnsiTheme="minorHAnsi"/>
          <w:sz w:val="20"/>
          <w:szCs w:val="20"/>
          <w:lang w:val="en-GB"/>
        </w:rPr>
        <w:t>In the related literature, the concept of organisational justice is identified with terms such as distributive justice which depends on the assumption of equality in distributing the revenue, reward or opportunities, procedural justice which emphasises that the decisions of administrators should not change according to individuals, time or environment, and interactional justice which stands for the fact that the relationships with employees should be carried out in an equality framework (Colquitt, Greenberg, &amp; Zapata-Phelan, 2005). In terms of distributive justice, Lawler (1977) states that seeking equality in performance evaluation, rewarding and the allocation of the resources in organisations positively affect individuals’ perception of fairness, which ensures that they have higher job satisfaction and their organisational effectiveness increases accordingly. As for procedural justice, it takes place through the unbiased and impartial behaviours of administrators and their objective decisions within the frame of ethical principles (Leventhal, Karuza, &amp; Fry, 1980). Besides, the factors such as treating the individuals gently and respectfully in organisations, communicating with them honestly and sincerely, and making the required explanations regarding the decisions taken are asserted to affect individuals’ interactional justice (Bies &amp; Moag, 1986; Folger &amp; Cropanzano, 1998).</w:t>
      </w:r>
    </w:p>
    <w:p w:rsidR="00851FA9" w:rsidRDefault="00851FA9" w:rsidP="00851FA9">
      <w:pPr>
        <w:spacing w:after="120"/>
        <w:ind w:firstLine="284"/>
        <w:jc w:val="both"/>
        <w:rPr>
          <w:rFonts w:asciiTheme="minorHAnsi" w:hAnsiTheme="minorHAnsi"/>
          <w:sz w:val="20"/>
          <w:szCs w:val="20"/>
          <w:lang w:val="en-GB"/>
        </w:rPr>
      </w:pPr>
      <w:r w:rsidRPr="00851FA9">
        <w:rPr>
          <w:rFonts w:asciiTheme="minorHAnsi" w:hAnsiTheme="minorHAnsi"/>
          <w:sz w:val="20"/>
          <w:szCs w:val="20"/>
          <w:lang w:val="en-GB"/>
        </w:rPr>
        <w:t xml:space="preserve">According to Adams (1965), the fact that there are interaction, sharing and decision-making processes in organisational structures, brings about the possibility to encounter cases of injustice. On this issue, Aydın (2001, p. 156) states that one of the important variables which negatively impacts employee morale is their suspicion regarding the honesty and impartiality of administrators. Furthermore, Hoy </w:t>
      </w:r>
      <w:r w:rsidR="00236037">
        <w:rPr>
          <w:rFonts w:asciiTheme="minorHAnsi" w:hAnsiTheme="minorHAnsi"/>
          <w:sz w:val="20"/>
          <w:szCs w:val="20"/>
          <w:lang w:val="en-GB"/>
        </w:rPr>
        <w:t>&amp;</w:t>
      </w:r>
      <w:r w:rsidRPr="00851FA9">
        <w:rPr>
          <w:rFonts w:asciiTheme="minorHAnsi" w:hAnsiTheme="minorHAnsi"/>
          <w:sz w:val="20"/>
          <w:szCs w:val="20"/>
          <w:lang w:val="en-GB"/>
        </w:rPr>
        <w:t xml:space="preserve"> Tarter (2004) emphasise the direct effect of individuals’ perception of fairness in organisations on their job satisfaction. Moreover, Tyler </w:t>
      </w:r>
      <w:r w:rsidR="00236037">
        <w:rPr>
          <w:rFonts w:asciiTheme="minorHAnsi" w:hAnsiTheme="minorHAnsi"/>
          <w:sz w:val="20"/>
          <w:szCs w:val="20"/>
          <w:lang w:val="en-GB"/>
        </w:rPr>
        <w:t>&amp;</w:t>
      </w:r>
      <w:r w:rsidRPr="00851FA9">
        <w:rPr>
          <w:rFonts w:asciiTheme="minorHAnsi" w:hAnsiTheme="minorHAnsi"/>
          <w:sz w:val="20"/>
          <w:szCs w:val="20"/>
          <w:lang w:val="en-GB"/>
        </w:rPr>
        <w:t xml:space="preserve"> Caine (1981) state that implementing decisions taken independent of each individual is of significance in terms of internalising the administrators. The studies conducted on this subject matter also indicate that the perceptions of individuals towards organisational justice have an effect on their performances and organisational commitment (Schminke, Arnaud, &amp; Taylor, 2015). In this regard, it might be asserted that employees’ perceptions of fairness are of crucial importance, both in terms of individuals and organisations. When the case of organisational justice is transferred into the classroom environment, the effects of teachers’ behaviours as classroom managers on students, in other words the target audience, might result in more significant results. Whalen </w:t>
      </w:r>
      <w:r w:rsidR="00236037">
        <w:rPr>
          <w:rFonts w:asciiTheme="minorHAnsi" w:hAnsiTheme="minorHAnsi"/>
          <w:sz w:val="20"/>
          <w:szCs w:val="20"/>
          <w:lang w:val="en-GB"/>
        </w:rPr>
        <w:t>&amp;</w:t>
      </w:r>
      <w:r w:rsidRPr="00851FA9">
        <w:rPr>
          <w:rFonts w:asciiTheme="minorHAnsi" w:hAnsiTheme="minorHAnsi"/>
          <w:sz w:val="20"/>
          <w:szCs w:val="20"/>
          <w:lang w:val="en-GB"/>
        </w:rPr>
        <w:t xml:space="preserve"> Koernig (2009) state that students’ perceptions of fairness regarding their learning environment have an effect on their performance, and their attitudes towards courses and academic staff. When the target audience of education is pre-service teachers, their attitudes towards the teaching profession will probably be affected from this aforementioned situation. One of the variables which affect pre-service teachers’ perceptions of fairness towards educational environments is considered to be the sources of pow</w:t>
      </w:r>
      <w:r>
        <w:rPr>
          <w:rFonts w:asciiTheme="minorHAnsi" w:hAnsiTheme="minorHAnsi"/>
          <w:sz w:val="20"/>
          <w:szCs w:val="20"/>
          <w:lang w:val="en-GB"/>
        </w:rPr>
        <w:t>er employed by their lecturers.</w:t>
      </w:r>
    </w:p>
    <w:p w:rsidR="00851FA9" w:rsidRPr="00851FA9" w:rsidRDefault="00851FA9" w:rsidP="00851FA9">
      <w:pPr>
        <w:spacing w:after="120"/>
        <w:ind w:firstLine="284"/>
        <w:jc w:val="both"/>
        <w:rPr>
          <w:rFonts w:asciiTheme="minorHAnsi" w:hAnsiTheme="minorHAnsi"/>
          <w:sz w:val="20"/>
          <w:szCs w:val="20"/>
          <w:lang w:val="en-GB"/>
        </w:rPr>
      </w:pPr>
    </w:p>
    <w:p w:rsidR="00851FA9" w:rsidRPr="00851FA9" w:rsidRDefault="00851FA9" w:rsidP="00851FA9">
      <w:pPr>
        <w:spacing w:after="120"/>
        <w:ind w:firstLine="284"/>
        <w:jc w:val="both"/>
        <w:rPr>
          <w:rFonts w:asciiTheme="minorHAnsi" w:hAnsiTheme="minorHAnsi"/>
          <w:i/>
          <w:sz w:val="20"/>
          <w:szCs w:val="20"/>
          <w:lang w:val="en-GB"/>
        </w:rPr>
      </w:pPr>
      <w:r w:rsidRPr="00851FA9">
        <w:rPr>
          <w:rFonts w:asciiTheme="minorHAnsi" w:hAnsiTheme="minorHAnsi"/>
          <w:i/>
          <w:sz w:val="20"/>
          <w:szCs w:val="20"/>
          <w:lang w:val="en-GB"/>
        </w:rPr>
        <w:lastRenderedPageBreak/>
        <w:t>Organisational Power</w:t>
      </w:r>
    </w:p>
    <w:p w:rsidR="00851FA9" w:rsidRPr="00851FA9" w:rsidRDefault="00851FA9" w:rsidP="00851FA9">
      <w:pPr>
        <w:spacing w:after="120"/>
        <w:ind w:firstLine="284"/>
        <w:jc w:val="both"/>
        <w:rPr>
          <w:rFonts w:asciiTheme="minorHAnsi" w:hAnsiTheme="minorHAnsi"/>
          <w:sz w:val="20"/>
          <w:szCs w:val="20"/>
          <w:lang w:val="en-GB"/>
        </w:rPr>
      </w:pPr>
      <w:r w:rsidRPr="00851FA9">
        <w:rPr>
          <w:rFonts w:asciiTheme="minorHAnsi" w:hAnsiTheme="minorHAnsi"/>
          <w:sz w:val="20"/>
          <w:szCs w:val="20"/>
          <w:lang w:val="en-GB"/>
        </w:rPr>
        <w:t xml:space="preserve">The concept of power generally refers to the ability to have the desired behaviours exhibited; including formal and informal, and legal and illegal methods (Hoy &amp; Miskel, 2010, p. 203). There is no guarantee that power-holders in organisations use their power in a sensible and fair way (Bolman &amp; Deal, 2008, p. 238). In this regard, the fact in which sources the </w:t>
      </w:r>
      <w:r w:rsidR="005E7140" w:rsidRPr="00851FA9">
        <w:rPr>
          <w:rFonts w:asciiTheme="minorHAnsi" w:hAnsiTheme="minorHAnsi"/>
          <w:sz w:val="20"/>
          <w:szCs w:val="20"/>
          <w:lang w:val="en-GB"/>
        </w:rPr>
        <w:t>lecturers</w:t>
      </w:r>
      <w:r w:rsidRPr="00851FA9">
        <w:rPr>
          <w:rFonts w:asciiTheme="minorHAnsi" w:hAnsiTheme="minorHAnsi"/>
          <w:sz w:val="20"/>
          <w:szCs w:val="20"/>
          <w:lang w:val="en-GB"/>
        </w:rPr>
        <w:t xml:space="preserve"> receive their power is of crucial importance. According to French </w:t>
      </w:r>
      <w:r w:rsidR="003620E0">
        <w:rPr>
          <w:rFonts w:asciiTheme="minorHAnsi" w:hAnsiTheme="minorHAnsi"/>
          <w:sz w:val="20"/>
          <w:szCs w:val="20"/>
          <w:lang w:val="en-GB"/>
        </w:rPr>
        <w:t>&amp;</w:t>
      </w:r>
      <w:r w:rsidRPr="00851FA9">
        <w:rPr>
          <w:rFonts w:asciiTheme="minorHAnsi" w:hAnsiTheme="minorHAnsi"/>
          <w:sz w:val="20"/>
          <w:szCs w:val="20"/>
          <w:lang w:val="en-GB"/>
        </w:rPr>
        <w:t xml:space="preserve"> Raven’s (1959) classification, which might be stated to form the basis of the studies conducted regarding the power sources, there are five power sources which are legitimate, reward, coercive, referent, and expert powers. Among these power sources, legitimate, coercive and reward powers emerge from the organisational status that administrators have (Hoy &amp; Miskel, 2010). Legitimate power, the source of which is the legal status of the administrator, is used to manage lower rank employees. According to Tyler (1990), this power source, which includes the use of authority, requires lower ranks to obey such orders and to apply the decisions of those of higher rank. Similarly, coercive power is the ability to have an effect on the undesired behaviours of the lower ranks through punishment. Raven </w:t>
      </w:r>
      <w:r w:rsidR="007918EC">
        <w:rPr>
          <w:rFonts w:asciiTheme="minorHAnsi" w:hAnsiTheme="minorHAnsi"/>
          <w:sz w:val="20"/>
          <w:szCs w:val="20"/>
          <w:lang w:val="en-GB"/>
        </w:rPr>
        <w:t>&amp;</w:t>
      </w:r>
      <w:r w:rsidR="00415C66">
        <w:rPr>
          <w:rFonts w:asciiTheme="minorHAnsi" w:hAnsiTheme="minorHAnsi"/>
          <w:sz w:val="20"/>
          <w:szCs w:val="20"/>
          <w:lang w:val="en-GB"/>
        </w:rPr>
        <w:t xml:space="preserve"> French (1958) state</w:t>
      </w:r>
      <w:r w:rsidRPr="00851FA9">
        <w:rPr>
          <w:rFonts w:asciiTheme="minorHAnsi" w:hAnsiTheme="minorHAnsi"/>
          <w:sz w:val="20"/>
          <w:szCs w:val="20"/>
          <w:lang w:val="en-GB"/>
        </w:rPr>
        <w:t xml:space="preserve"> that legitimate and coercive powers are differentiated in terms of observability, which means coercive power might be observed tangibly, while legitimate power might not. As for reward power, it is the ability of the administrators to have those of lower rank exhibit desired behaviours through reward. The effect of this power source is dependent on the attractiveness of the reward and the administrators’ level of control regarding reward sources. </w:t>
      </w:r>
    </w:p>
    <w:p w:rsidR="00851FA9" w:rsidRPr="00851FA9" w:rsidRDefault="00851FA9" w:rsidP="00851FA9">
      <w:pPr>
        <w:spacing w:after="120"/>
        <w:ind w:firstLine="284"/>
        <w:jc w:val="both"/>
        <w:rPr>
          <w:rFonts w:asciiTheme="minorHAnsi" w:hAnsiTheme="minorHAnsi"/>
          <w:sz w:val="20"/>
          <w:szCs w:val="20"/>
          <w:lang w:val="en-GB"/>
        </w:rPr>
      </w:pPr>
      <w:r w:rsidRPr="00851FA9">
        <w:rPr>
          <w:rFonts w:asciiTheme="minorHAnsi" w:hAnsiTheme="minorHAnsi"/>
          <w:sz w:val="20"/>
          <w:szCs w:val="20"/>
          <w:lang w:val="en-GB"/>
        </w:rPr>
        <w:t xml:space="preserve">As for the expert, referent, and informational powers, it might be asserted that they emerge from the individual status of the administrators. Expert power is defined as the ability of the administrators to have an impact on the lower ranked employees through their knowledge and skills. As to the referent power, it is the ability to have an impact on the employees of lower rank through admiration felt for the administrator. According to Martin (1978), referent power is differentiated from expert power in that it is possible to reach larger masses through referent power. The informational power which is added to French </w:t>
      </w:r>
      <w:r w:rsidR="007918EC">
        <w:rPr>
          <w:rFonts w:asciiTheme="minorHAnsi" w:hAnsiTheme="minorHAnsi"/>
          <w:sz w:val="20"/>
          <w:szCs w:val="20"/>
          <w:lang w:val="en-GB"/>
        </w:rPr>
        <w:t>&amp;</w:t>
      </w:r>
      <w:r w:rsidRPr="00851FA9">
        <w:rPr>
          <w:rFonts w:asciiTheme="minorHAnsi" w:hAnsiTheme="minorHAnsi"/>
          <w:sz w:val="20"/>
          <w:szCs w:val="20"/>
          <w:lang w:val="en-GB"/>
        </w:rPr>
        <w:t xml:space="preserve"> Raven’s (1959) classification by Raven (1965) is defined as the ability to have an impact on those of lower rank through information held by the administrators. According to Erchul </w:t>
      </w:r>
      <w:r w:rsidR="007918EC">
        <w:rPr>
          <w:rFonts w:asciiTheme="minorHAnsi" w:hAnsiTheme="minorHAnsi"/>
          <w:sz w:val="20"/>
          <w:szCs w:val="20"/>
          <w:lang w:val="en-GB"/>
        </w:rPr>
        <w:t>&amp;</w:t>
      </w:r>
      <w:r w:rsidRPr="00851FA9">
        <w:rPr>
          <w:rFonts w:asciiTheme="minorHAnsi" w:hAnsiTheme="minorHAnsi"/>
          <w:sz w:val="20"/>
          <w:szCs w:val="20"/>
          <w:lang w:val="en-GB"/>
        </w:rPr>
        <w:t xml:space="preserve"> Raven (1997), informational power generally comes under the expert power in literature. In both power sources, those of lower rank accept that recommendations of the administrators are the best way to solve problems. However, they understand the reason why this manner of solution is best for them is through informational power, yet they do not try to question the trueness of the solution offered through expert power. </w:t>
      </w:r>
    </w:p>
    <w:p w:rsidR="00851FA9" w:rsidRPr="00851FA9" w:rsidRDefault="00851FA9" w:rsidP="00851FA9">
      <w:pPr>
        <w:spacing w:after="120"/>
        <w:ind w:firstLine="284"/>
        <w:jc w:val="both"/>
        <w:rPr>
          <w:rFonts w:asciiTheme="minorHAnsi" w:hAnsiTheme="minorHAnsi"/>
          <w:sz w:val="20"/>
          <w:szCs w:val="20"/>
          <w:lang w:val="en-GB"/>
        </w:rPr>
      </w:pPr>
      <w:r w:rsidRPr="00851FA9">
        <w:rPr>
          <w:rFonts w:asciiTheme="minorHAnsi" w:hAnsiTheme="minorHAnsi"/>
          <w:sz w:val="20"/>
          <w:szCs w:val="20"/>
          <w:lang w:val="en-GB"/>
        </w:rPr>
        <w:t xml:space="preserve">The studies conducted indicate that especially the coercive power has negative impacts on individuals (Aslanargun, 2009; Özdemir, 2013). In Özdemir’s (2013, p. 285) study, it is stated that pre-service teachers’ motivations decrease when lecturers use coercive power, and their motivations increase when lecturers prefer to use referent, reward and expert powers. Additionally, in Jamieson </w:t>
      </w:r>
      <w:r w:rsidR="007918EC">
        <w:rPr>
          <w:rFonts w:asciiTheme="minorHAnsi" w:hAnsiTheme="minorHAnsi"/>
          <w:sz w:val="20"/>
          <w:szCs w:val="20"/>
          <w:lang w:val="en-GB"/>
        </w:rPr>
        <w:t>&amp;</w:t>
      </w:r>
      <w:r w:rsidRPr="00851FA9">
        <w:rPr>
          <w:rFonts w:asciiTheme="minorHAnsi" w:hAnsiTheme="minorHAnsi"/>
          <w:sz w:val="20"/>
          <w:szCs w:val="20"/>
          <w:lang w:val="en-GB"/>
        </w:rPr>
        <w:t xml:space="preserve"> Thomas’ (1974) study, it is stated that the use of coercive power has a negative relationship with students’ learning satisfactions, learning qualities and the impact of teachers on the class. Besides, in McCroskey </w:t>
      </w:r>
      <w:r w:rsidR="007918EC">
        <w:rPr>
          <w:rFonts w:asciiTheme="minorHAnsi" w:hAnsiTheme="minorHAnsi"/>
          <w:sz w:val="20"/>
          <w:szCs w:val="20"/>
          <w:lang w:val="en-GB"/>
        </w:rPr>
        <w:t>&amp;</w:t>
      </w:r>
      <w:r w:rsidRPr="00851FA9">
        <w:rPr>
          <w:rFonts w:asciiTheme="minorHAnsi" w:hAnsiTheme="minorHAnsi"/>
          <w:sz w:val="20"/>
          <w:szCs w:val="20"/>
          <w:lang w:val="en-GB"/>
        </w:rPr>
        <w:t xml:space="preserve"> Richmond’s (2009) study, it is asserted that students’ cognitive and affective learning has a negative relationship with the use of legitimate and coercive powers, and positive with the use of referent and expert powers.</w:t>
      </w:r>
    </w:p>
    <w:p w:rsidR="00851FA9" w:rsidRPr="00851FA9" w:rsidRDefault="00851FA9" w:rsidP="00851FA9">
      <w:pPr>
        <w:spacing w:after="120"/>
        <w:ind w:firstLine="284"/>
        <w:jc w:val="both"/>
        <w:rPr>
          <w:rFonts w:asciiTheme="minorHAnsi" w:hAnsiTheme="minorHAnsi"/>
          <w:sz w:val="20"/>
          <w:szCs w:val="20"/>
          <w:lang w:val="en-GB"/>
        </w:rPr>
      </w:pPr>
      <w:r w:rsidRPr="00851FA9">
        <w:rPr>
          <w:rFonts w:asciiTheme="minorHAnsi" w:hAnsiTheme="minorHAnsi"/>
          <w:sz w:val="20"/>
          <w:szCs w:val="20"/>
          <w:lang w:val="en-GB"/>
        </w:rPr>
        <w:t xml:space="preserve">In the literature, there are many studies which investigate the opinions of teachers (Altınkurt &amp; Yılmaz, 2010; Babaoğlan &amp; Ertürk, 2003; Baş &amp; Şentürk, 2011; Dündar &amp; Tabancalı, 2012; Oğuz, 2011; Polat &amp; Celep, 2008; Yıldız, 2013; Yılmaz, 2011; Yılmaz &amp; Taşdan, 2009) and students (Chory-Assad, 2002; Chory, 2007; Çağlar, 2013; Hoy &amp; Tarter, 2004; Lizzio, Wilson, &amp; Hadaway, 2007; Paulsel, Chory-Assad, &amp; Dunleavy, 2005; Tata, 1999; Tomul, Çelik, &amp; Taş, 2012) regarding the organisational justice. Additionally, there are some studies conducted within educational organisations which aim at determining the power sources used by school administrators (Altınkurt &amp; Yılmaz, 2012; Altınkurt, Yılmaz, Erol, &amp; Salalı, 2014; Aslanargun, 2009; Atmaca, 2014; Gökkaya, 2010; Helvacı &amp; Kayalı, 2011; Hoşgörür, 2016; Johnson &amp; Short, 1998; Koşar &amp; Çalık, 2011; Koyuncu, 2016; Uğurlu &amp; Demir, 2016; Yılmaz &amp; Altınkurt, 2012), educational supervisors (Sapancı, Aslanargun, &amp; Kılıç, 2014; Titrek &amp; Zafer, 2009), heads of department </w:t>
      </w:r>
      <w:r w:rsidRPr="00851FA9">
        <w:rPr>
          <w:rFonts w:asciiTheme="minorHAnsi" w:hAnsiTheme="minorHAnsi"/>
          <w:sz w:val="20"/>
          <w:szCs w:val="20"/>
          <w:lang w:val="en-GB"/>
        </w:rPr>
        <w:lastRenderedPageBreak/>
        <w:t>in universities (Özaslan &amp; Gürsel, 2008), and academic staff and teachers (Jamieson &amp; Thomas, 1974; McCroskey &amp; Richmond, 2009; Özdemir, 2013). The scope of these studies consists of the relationship between organisational justice, power sources and some other variables. However, any studies investigating the relationship between the power sources used by lecturers and pre-service teachers’ perceptions of fairness have not been found in literature. In this regard, the purpose of this study is to determine the effect of the power sources used by lecturers in class management on pre-service teachers’ perceptions of fairness regarding their learning environment. In accordance with this purpose, the following research questions form the base of this research study:</w:t>
      </w:r>
    </w:p>
    <w:p w:rsidR="00851FA9" w:rsidRPr="00851FA9" w:rsidRDefault="00851FA9" w:rsidP="00851FA9">
      <w:pPr>
        <w:spacing w:after="120"/>
        <w:ind w:firstLine="284"/>
        <w:jc w:val="both"/>
        <w:rPr>
          <w:rFonts w:asciiTheme="minorHAnsi" w:hAnsiTheme="minorHAnsi"/>
          <w:sz w:val="20"/>
          <w:szCs w:val="20"/>
          <w:lang w:val="en-GB"/>
        </w:rPr>
      </w:pPr>
      <w:r w:rsidRPr="00851FA9">
        <w:rPr>
          <w:rFonts w:asciiTheme="minorHAnsi" w:hAnsiTheme="minorHAnsi"/>
          <w:sz w:val="20"/>
          <w:szCs w:val="20"/>
          <w:lang w:val="en-GB"/>
        </w:rPr>
        <w:t>1.</w:t>
      </w:r>
      <w:r w:rsidRPr="00851FA9">
        <w:rPr>
          <w:rFonts w:asciiTheme="minorHAnsi" w:hAnsiTheme="minorHAnsi"/>
          <w:sz w:val="20"/>
          <w:szCs w:val="20"/>
          <w:lang w:val="en-GB"/>
        </w:rPr>
        <w:tab/>
        <w:t>How are pre-service teachers’ perceptions of fairness regarding their learning environment?</w:t>
      </w:r>
    </w:p>
    <w:p w:rsidR="00851FA9" w:rsidRPr="00851FA9" w:rsidRDefault="00851FA9" w:rsidP="00851FA9">
      <w:pPr>
        <w:spacing w:after="120"/>
        <w:ind w:firstLine="284"/>
        <w:jc w:val="both"/>
        <w:rPr>
          <w:rFonts w:asciiTheme="minorHAnsi" w:hAnsiTheme="minorHAnsi"/>
          <w:sz w:val="20"/>
          <w:szCs w:val="20"/>
          <w:lang w:val="en-GB"/>
        </w:rPr>
      </w:pPr>
      <w:r w:rsidRPr="00851FA9">
        <w:rPr>
          <w:rFonts w:asciiTheme="minorHAnsi" w:hAnsiTheme="minorHAnsi"/>
          <w:sz w:val="20"/>
          <w:szCs w:val="20"/>
          <w:lang w:val="en-GB"/>
        </w:rPr>
        <w:t>2.</w:t>
      </w:r>
      <w:r w:rsidRPr="00851FA9">
        <w:rPr>
          <w:rFonts w:asciiTheme="minorHAnsi" w:hAnsiTheme="minorHAnsi"/>
          <w:sz w:val="20"/>
          <w:szCs w:val="20"/>
          <w:lang w:val="en-GB"/>
        </w:rPr>
        <w:tab/>
        <w:t>Do pre-service teachers’ perceptions of fairness regarding their learning environment differ according to gender, class, and department variables?</w:t>
      </w:r>
    </w:p>
    <w:p w:rsidR="00851FA9" w:rsidRPr="00851FA9" w:rsidRDefault="00851FA9" w:rsidP="00851FA9">
      <w:pPr>
        <w:spacing w:after="120"/>
        <w:ind w:firstLine="284"/>
        <w:jc w:val="both"/>
        <w:rPr>
          <w:rFonts w:asciiTheme="minorHAnsi" w:hAnsiTheme="minorHAnsi"/>
          <w:sz w:val="20"/>
          <w:szCs w:val="20"/>
          <w:lang w:val="en-GB"/>
        </w:rPr>
      </w:pPr>
      <w:r w:rsidRPr="00851FA9">
        <w:rPr>
          <w:rFonts w:asciiTheme="minorHAnsi" w:hAnsiTheme="minorHAnsi"/>
          <w:sz w:val="20"/>
          <w:szCs w:val="20"/>
          <w:lang w:val="en-GB"/>
        </w:rPr>
        <w:t>3.</w:t>
      </w:r>
      <w:r w:rsidRPr="00851FA9">
        <w:rPr>
          <w:rFonts w:asciiTheme="minorHAnsi" w:hAnsiTheme="minorHAnsi"/>
          <w:sz w:val="20"/>
          <w:szCs w:val="20"/>
          <w:lang w:val="en-GB"/>
        </w:rPr>
        <w:tab/>
        <w:t>How are the opinions of pre-service teachers regarding the power sources used by lecturers?</w:t>
      </w:r>
    </w:p>
    <w:p w:rsidR="00851FA9" w:rsidRPr="00851FA9" w:rsidRDefault="00851FA9" w:rsidP="00851FA9">
      <w:pPr>
        <w:spacing w:after="120"/>
        <w:ind w:firstLine="284"/>
        <w:jc w:val="both"/>
        <w:rPr>
          <w:rFonts w:asciiTheme="minorHAnsi" w:hAnsiTheme="minorHAnsi"/>
          <w:sz w:val="20"/>
          <w:szCs w:val="20"/>
          <w:lang w:val="en-GB"/>
        </w:rPr>
      </w:pPr>
      <w:r w:rsidRPr="00851FA9">
        <w:rPr>
          <w:rFonts w:asciiTheme="minorHAnsi" w:hAnsiTheme="minorHAnsi"/>
          <w:sz w:val="20"/>
          <w:szCs w:val="20"/>
          <w:lang w:val="en-GB"/>
        </w:rPr>
        <w:t>4.</w:t>
      </w:r>
      <w:r w:rsidRPr="00851FA9">
        <w:rPr>
          <w:rFonts w:asciiTheme="minorHAnsi" w:hAnsiTheme="minorHAnsi"/>
          <w:sz w:val="20"/>
          <w:szCs w:val="20"/>
          <w:lang w:val="en-GB"/>
        </w:rPr>
        <w:tab/>
        <w:t>Do the opinions of pre-service teachers regarding the power sources used by lecturers differ according to gender, class and, department variables?</w:t>
      </w:r>
    </w:p>
    <w:p w:rsidR="00922CA9" w:rsidRPr="00851FA9" w:rsidRDefault="00851FA9" w:rsidP="00851FA9">
      <w:pPr>
        <w:spacing w:after="120"/>
        <w:ind w:firstLine="284"/>
        <w:jc w:val="both"/>
        <w:rPr>
          <w:rFonts w:asciiTheme="minorHAnsi" w:hAnsiTheme="minorHAnsi"/>
          <w:sz w:val="20"/>
          <w:szCs w:val="20"/>
          <w:lang w:val="en-GB"/>
        </w:rPr>
      </w:pPr>
      <w:r w:rsidRPr="00851FA9">
        <w:rPr>
          <w:rFonts w:asciiTheme="minorHAnsi" w:hAnsiTheme="minorHAnsi"/>
          <w:sz w:val="20"/>
          <w:szCs w:val="20"/>
          <w:lang w:val="en-GB"/>
        </w:rPr>
        <w:t>5.</w:t>
      </w:r>
      <w:r w:rsidRPr="00851FA9">
        <w:rPr>
          <w:rFonts w:asciiTheme="minorHAnsi" w:hAnsiTheme="minorHAnsi"/>
          <w:sz w:val="20"/>
          <w:szCs w:val="20"/>
          <w:lang w:val="en-GB"/>
        </w:rPr>
        <w:tab/>
        <w:t>Do the power sources used by lecturers significantly predict pre-service teachers’ perceptions of fairness regarding their learning environment?</w:t>
      </w:r>
      <w:r w:rsidR="00922CA9" w:rsidRPr="00851FA9">
        <w:rPr>
          <w:rFonts w:asciiTheme="minorHAnsi" w:hAnsiTheme="minorHAnsi"/>
          <w:sz w:val="20"/>
          <w:szCs w:val="20"/>
          <w:lang w:val="en-GB"/>
        </w:rPr>
        <w:t xml:space="preserve"> </w:t>
      </w:r>
    </w:p>
    <w:p w:rsidR="00922CA9" w:rsidRPr="00851FA9" w:rsidRDefault="00922CA9" w:rsidP="00922CA9">
      <w:pPr>
        <w:spacing w:after="120"/>
        <w:rPr>
          <w:rFonts w:asciiTheme="minorHAnsi" w:hAnsiTheme="minorHAnsi"/>
          <w:b/>
          <w:sz w:val="20"/>
          <w:szCs w:val="20"/>
          <w:lang w:val="en-GB"/>
        </w:rPr>
      </w:pPr>
    </w:p>
    <w:p w:rsidR="00851FA9" w:rsidRPr="00851FA9" w:rsidRDefault="00851FA9" w:rsidP="009609B6">
      <w:pPr>
        <w:pStyle w:val="AralkYok"/>
        <w:tabs>
          <w:tab w:val="left" w:pos="284"/>
        </w:tabs>
        <w:spacing w:after="120"/>
        <w:jc w:val="center"/>
        <w:rPr>
          <w:rFonts w:asciiTheme="minorHAnsi" w:eastAsia="Times New Roman" w:hAnsiTheme="minorHAnsi"/>
          <w:b/>
          <w:sz w:val="20"/>
          <w:szCs w:val="20"/>
          <w:lang w:val="en-GB" w:eastAsia="tr-TR"/>
        </w:rPr>
      </w:pPr>
      <w:r w:rsidRPr="00851FA9">
        <w:rPr>
          <w:rFonts w:asciiTheme="minorHAnsi" w:eastAsia="Times New Roman" w:hAnsiTheme="minorHAnsi"/>
          <w:b/>
          <w:sz w:val="20"/>
          <w:szCs w:val="20"/>
          <w:lang w:val="en-GB" w:eastAsia="tr-TR"/>
        </w:rPr>
        <w:t>Method</w:t>
      </w:r>
    </w:p>
    <w:p w:rsidR="00851FA9" w:rsidRPr="00851FA9" w:rsidRDefault="00851FA9" w:rsidP="00851FA9">
      <w:pPr>
        <w:pStyle w:val="AralkYok"/>
        <w:tabs>
          <w:tab w:val="left" w:pos="284"/>
        </w:tabs>
        <w:spacing w:after="120"/>
        <w:jc w:val="both"/>
        <w:rPr>
          <w:rFonts w:asciiTheme="minorHAnsi" w:eastAsia="Times New Roman" w:hAnsiTheme="minorHAnsi"/>
          <w:sz w:val="20"/>
          <w:szCs w:val="20"/>
          <w:lang w:val="en-GB" w:eastAsia="tr-TR"/>
        </w:rPr>
      </w:pPr>
      <w:r>
        <w:rPr>
          <w:rFonts w:asciiTheme="minorHAnsi" w:eastAsia="Times New Roman" w:hAnsiTheme="minorHAnsi"/>
          <w:b/>
          <w:sz w:val="20"/>
          <w:szCs w:val="20"/>
          <w:lang w:val="en-GB" w:eastAsia="tr-TR"/>
        </w:rPr>
        <w:tab/>
      </w:r>
      <w:r w:rsidRPr="00851FA9">
        <w:rPr>
          <w:rFonts w:asciiTheme="minorHAnsi" w:eastAsia="Times New Roman" w:hAnsiTheme="minorHAnsi"/>
          <w:sz w:val="20"/>
          <w:szCs w:val="20"/>
          <w:lang w:val="en-GB" w:eastAsia="tr-TR"/>
        </w:rPr>
        <w:t>The study was designed in the correlational survey model. The population of the study consists of 3,135 pre-service teachers studying at</w:t>
      </w:r>
      <w:r w:rsidR="003B7D61">
        <w:rPr>
          <w:rFonts w:asciiTheme="minorHAnsi" w:eastAsia="Times New Roman" w:hAnsiTheme="minorHAnsi"/>
          <w:sz w:val="20"/>
          <w:szCs w:val="20"/>
          <w:lang w:val="en-GB" w:eastAsia="tr-TR"/>
        </w:rPr>
        <w:t xml:space="preserve"> the Faculty of Education of Muğla Sıtkı Koç</w:t>
      </w:r>
      <w:r w:rsidRPr="00851FA9">
        <w:rPr>
          <w:rFonts w:asciiTheme="minorHAnsi" w:eastAsia="Times New Roman" w:hAnsiTheme="minorHAnsi"/>
          <w:sz w:val="20"/>
          <w:szCs w:val="20"/>
          <w:lang w:val="en-GB" w:eastAsia="tr-TR"/>
        </w:rPr>
        <w:t>man University, Turkey, during the 2015-2016 academic year. In identification of the sample, disproportionate cluster sampling technique was employed. The sample size to represent the population was calculated as 342 for a 95% confidence level. However, taking into consideration that there might be a lower return rate or imprecise completion of scales, the data were collected from 488 pre-service teachers, and analyses were conducted with 455 valid scales returned from the participants.</w:t>
      </w:r>
    </w:p>
    <w:p w:rsidR="00851FA9" w:rsidRPr="00851FA9" w:rsidRDefault="00851FA9" w:rsidP="00851FA9">
      <w:pPr>
        <w:pStyle w:val="AralkYok"/>
        <w:tabs>
          <w:tab w:val="left" w:pos="284"/>
        </w:tabs>
        <w:spacing w:after="120"/>
        <w:jc w:val="both"/>
        <w:rPr>
          <w:rFonts w:asciiTheme="minorHAnsi" w:eastAsia="Times New Roman" w:hAnsiTheme="minorHAnsi"/>
          <w:sz w:val="20"/>
          <w:szCs w:val="20"/>
          <w:lang w:val="en-GB" w:eastAsia="tr-TR"/>
        </w:rPr>
      </w:pPr>
      <w:r w:rsidRPr="00851FA9">
        <w:rPr>
          <w:rFonts w:asciiTheme="minorHAnsi" w:eastAsia="Times New Roman" w:hAnsiTheme="minorHAnsi"/>
          <w:sz w:val="20"/>
          <w:szCs w:val="20"/>
          <w:lang w:val="en-GB" w:eastAsia="tr-TR"/>
        </w:rPr>
        <w:tab/>
        <w:t xml:space="preserve">66.4% (n=302) of the participants are female and 33.6% (n=153) are male. 20.7% (n=94) of the participant pre-service teachers are first graders, 27.7% (n=126) second graders, 23.5% (n=107) third graders, and 28.1% (n=128) fourth graders. 47.5% (n=216) of the pre-service teachers study at the department of Elementary Education Teaching, 16.5% (n=75) are from Educational Sciences, 14.5% (n=66) from Turkish Language Teaching, 11.6% (n=53) from Foreign Language Teaching, and 9.9% (n=45) from Fine Arts Teaching. </w:t>
      </w:r>
    </w:p>
    <w:p w:rsidR="00851FA9" w:rsidRPr="00851FA9" w:rsidRDefault="00851FA9" w:rsidP="00851FA9">
      <w:pPr>
        <w:pStyle w:val="AralkYok"/>
        <w:tabs>
          <w:tab w:val="left" w:pos="284"/>
        </w:tabs>
        <w:spacing w:after="120"/>
        <w:jc w:val="both"/>
        <w:rPr>
          <w:rFonts w:asciiTheme="minorHAnsi" w:eastAsia="Times New Roman" w:hAnsiTheme="minorHAnsi"/>
          <w:sz w:val="20"/>
          <w:szCs w:val="20"/>
          <w:lang w:val="en-GB" w:eastAsia="tr-TR"/>
        </w:rPr>
      </w:pPr>
      <w:r w:rsidRPr="00851FA9">
        <w:rPr>
          <w:rFonts w:asciiTheme="minorHAnsi" w:eastAsia="Times New Roman" w:hAnsiTheme="minorHAnsi"/>
          <w:sz w:val="20"/>
          <w:szCs w:val="20"/>
          <w:lang w:val="en-GB" w:eastAsia="tr-TR"/>
        </w:rPr>
        <w:tab/>
        <w:t xml:space="preserve">The data were collected through the application of the ‘Fair Learning Environment Scale’ and the ‘Lecturers’ Power Sources Scale’. The Fair Learning Environment Scale was developed by Lizzio et al. (2007), and adapted to Turkish by Özer </w:t>
      </w:r>
      <w:r w:rsidR="00185043">
        <w:rPr>
          <w:rFonts w:asciiTheme="minorHAnsi" w:eastAsia="Times New Roman" w:hAnsiTheme="minorHAnsi"/>
          <w:sz w:val="20"/>
          <w:szCs w:val="20"/>
          <w:lang w:val="en-GB" w:eastAsia="tr-TR"/>
        </w:rPr>
        <w:t>&amp;</w:t>
      </w:r>
      <w:r w:rsidRPr="00851FA9">
        <w:rPr>
          <w:rFonts w:asciiTheme="minorHAnsi" w:eastAsia="Times New Roman" w:hAnsiTheme="minorHAnsi"/>
          <w:sz w:val="20"/>
          <w:szCs w:val="20"/>
          <w:lang w:val="en-GB" w:eastAsia="tr-TR"/>
        </w:rPr>
        <w:t xml:space="preserve"> Demirtaş (2010) in order to determine university students’ perceptions of fairness regarding their learning environment. The scale consists of two sub-dimensions, which are “Respectful Partnership” (nine items) and “Systemic Fairness” (six items). The items in the scale relate to whether or not there is interpersonal justice, which specifically focuses on the relationships between students and faculty staff, in the respectful partnership dimension; and also on the access to information and the ways in which problems are solved effectively, or not, in the systemic fairness dimension (Lizzio et al., 2007). The items in the scale are scored in the intervals of ‘1: Disagree’ through to ‘5: Totally Agree’. High scores from the sub-dimensions show high levels of respectful partnership and systemic fairness in learning environments. The item-total correlation coefficients of the scale vary from .39 to .74. The variance ratio explained by the scale was determined as 44.71% (Respectful Partnership: 35.82%, Systemic Fairness: 8.89%), and Cronbach’s Alpha internal consistency coefficient as .87 (Respectful Partnership = .81; Systemic Fairness = .76). For this study, Cronbach’s Alpha internal consistency coefficient was calculated as .89 (Respectful Partnership = .87; Systemic Fairness = .73).</w:t>
      </w:r>
    </w:p>
    <w:p w:rsidR="00851FA9" w:rsidRPr="00851FA9" w:rsidRDefault="00851FA9" w:rsidP="00851FA9">
      <w:pPr>
        <w:pStyle w:val="AralkYok"/>
        <w:tabs>
          <w:tab w:val="left" w:pos="284"/>
        </w:tabs>
        <w:spacing w:after="120"/>
        <w:jc w:val="both"/>
        <w:rPr>
          <w:rFonts w:asciiTheme="minorHAnsi" w:eastAsia="Times New Roman" w:hAnsiTheme="minorHAnsi"/>
          <w:sz w:val="20"/>
          <w:szCs w:val="20"/>
          <w:lang w:val="en-GB" w:eastAsia="tr-TR"/>
        </w:rPr>
      </w:pPr>
      <w:r w:rsidRPr="00851FA9">
        <w:rPr>
          <w:rFonts w:asciiTheme="minorHAnsi" w:eastAsia="Times New Roman" w:hAnsiTheme="minorHAnsi"/>
          <w:sz w:val="20"/>
          <w:szCs w:val="20"/>
          <w:lang w:val="en-GB" w:eastAsia="tr-TR"/>
        </w:rPr>
        <w:lastRenderedPageBreak/>
        <w:tab/>
        <w:t xml:space="preserve">The Lecturers’ Power Sources Scale, developed by Aslanargun </w:t>
      </w:r>
      <w:r w:rsidR="003B5100">
        <w:rPr>
          <w:rFonts w:asciiTheme="minorHAnsi" w:eastAsia="Times New Roman" w:hAnsiTheme="minorHAnsi"/>
          <w:sz w:val="20"/>
          <w:szCs w:val="20"/>
          <w:lang w:val="en-GB" w:eastAsia="tr-TR"/>
        </w:rPr>
        <w:t>&amp;</w:t>
      </w:r>
      <w:r w:rsidRPr="00851FA9">
        <w:rPr>
          <w:rFonts w:asciiTheme="minorHAnsi" w:eastAsia="Times New Roman" w:hAnsiTheme="minorHAnsi"/>
          <w:sz w:val="20"/>
          <w:szCs w:val="20"/>
          <w:lang w:val="en-GB" w:eastAsia="tr-TR"/>
        </w:rPr>
        <w:t xml:space="preserve"> Eriş (2013), identifies from which sources the lecturers’ use of power stem. The scale consists of 34, five-point, Likert-type items and determines the power sources used by lecturers in seven sub-dimensions, which are personal power (ten items), coercive power (six items), referent power (seven items), informational power (four items), expert power (three items), legitimate power (two items), and understanding power (two items). The items in the scale are scored in the intervals of ‘1: Totally Disagree’ through to ‘5: Totally Agree’. It is not possible to obtain a total score from the whole of the scale. The dimensions in the scale are interpreted as “1.00-1.79: Very Low”, “1.80-2.59: Low”, “2.60-3.39: Medium”, “3.40-4.19: High”, and “4.20-5.00: Very High” level of power use. The item-total correlation coefficients of the scale vary from .36 to .66. The variance ratio explained by the scale is 53.32% and Cronbach’s Alpha internal consistency coefficient is .92. For this study, Cronbach’s Alpha coefficient was calculated as .91.</w:t>
      </w:r>
    </w:p>
    <w:p w:rsidR="00922CA9" w:rsidRPr="00851FA9" w:rsidRDefault="00851FA9" w:rsidP="00851FA9">
      <w:pPr>
        <w:pStyle w:val="AralkYok"/>
        <w:tabs>
          <w:tab w:val="left" w:pos="284"/>
        </w:tabs>
        <w:spacing w:after="120"/>
        <w:jc w:val="both"/>
        <w:rPr>
          <w:rFonts w:asciiTheme="minorHAnsi" w:hAnsiTheme="minorHAnsi"/>
          <w:sz w:val="20"/>
          <w:szCs w:val="20"/>
          <w:lang w:val="en-GB"/>
        </w:rPr>
      </w:pPr>
      <w:r w:rsidRPr="00851FA9">
        <w:rPr>
          <w:rFonts w:asciiTheme="minorHAnsi" w:eastAsia="Times New Roman" w:hAnsiTheme="minorHAnsi"/>
          <w:sz w:val="20"/>
          <w:szCs w:val="20"/>
          <w:lang w:val="en-GB" w:eastAsia="tr-TR"/>
        </w:rPr>
        <w:tab/>
        <w:t>In the analysis of the data, descriptive statistics, t-test and ANOVA were used. For significant F values, Tukey test was used in order to determine the source of significant difference. In addition, multiple regression analysis was used to determine whether or not the power sources used by lecturers significantly predict the pre-service teachers’ perceptions of fairness regarding their learning environments. Correlation coefficient as an absolute value ranging from 0.70 to 1.00 are considered as a high correlation, 0.69 to 0.30 as moderate, and 0.29 to 0.00 as a low correlation (Büyüköztürk, 2009).</w:t>
      </w:r>
    </w:p>
    <w:p w:rsidR="00F3654B" w:rsidRDefault="00F3654B" w:rsidP="009609B6">
      <w:pPr>
        <w:pStyle w:val="GvdeMetni"/>
        <w:jc w:val="center"/>
        <w:rPr>
          <w:rFonts w:asciiTheme="minorHAnsi" w:eastAsia="Calibri" w:hAnsiTheme="minorHAnsi"/>
          <w:b/>
          <w:sz w:val="20"/>
          <w:szCs w:val="20"/>
          <w:lang w:val="en-GB" w:eastAsia="en-US"/>
        </w:rPr>
      </w:pPr>
    </w:p>
    <w:p w:rsidR="00851FA9" w:rsidRPr="00851FA9" w:rsidRDefault="00851FA9" w:rsidP="009609B6">
      <w:pPr>
        <w:pStyle w:val="GvdeMetni"/>
        <w:jc w:val="center"/>
        <w:rPr>
          <w:rFonts w:asciiTheme="minorHAnsi" w:eastAsia="Calibri" w:hAnsiTheme="minorHAnsi"/>
          <w:b/>
          <w:sz w:val="20"/>
          <w:szCs w:val="20"/>
          <w:lang w:val="en-GB" w:eastAsia="en-US"/>
        </w:rPr>
      </w:pPr>
      <w:r w:rsidRPr="00851FA9">
        <w:rPr>
          <w:rFonts w:asciiTheme="minorHAnsi" w:eastAsia="Calibri" w:hAnsiTheme="minorHAnsi"/>
          <w:b/>
          <w:sz w:val="20"/>
          <w:szCs w:val="20"/>
          <w:lang w:val="en-GB" w:eastAsia="en-US"/>
        </w:rPr>
        <w:t>Findings</w:t>
      </w:r>
    </w:p>
    <w:p w:rsidR="00922CA9" w:rsidRDefault="00851FA9" w:rsidP="009609B6">
      <w:pPr>
        <w:pStyle w:val="GvdeMetni"/>
        <w:ind w:firstLine="284"/>
        <w:jc w:val="both"/>
        <w:rPr>
          <w:rFonts w:asciiTheme="minorHAnsi" w:eastAsia="Calibri" w:hAnsiTheme="minorHAnsi"/>
          <w:sz w:val="20"/>
          <w:szCs w:val="20"/>
          <w:lang w:val="en-GB" w:eastAsia="en-US"/>
        </w:rPr>
      </w:pPr>
      <w:r w:rsidRPr="00851FA9">
        <w:rPr>
          <w:rFonts w:asciiTheme="minorHAnsi" w:eastAsia="Calibri" w:hAnsiTheme="minorHAnsi"/>
          <w:sz w:val="20"/>
          <w:szCs w:val="20"/>
          <w:lang w:val="en-GB" w:eastAsia="en-US"/>
        </w:rPr>
        <w:t>In this section, firstly, the participant pre-service teachers’ views regarding the fairness of their learning environments and the power sources used by lecturers in class management are presented. Then, based on the multiple regression analysis, it was aimed at determining to what extent the power sources used by lecturers affect the pre-service teachers’ perceptions of fairness regarding their learning environment. The opinions of pre-service teachers regarding their fair learning environment are shown in Table 1.</w:t>
      </w:r>
    </w:p>
    <w:p w:rsidR="00851FA9" w:rsidRDefault="00851FA9" w:rsidP="00DE78BF">
      <w:pPr>
        <w:pStyle w:val="GvdeMetni"/>
        <w:spacing w:after="0"/>
        <w:ind w:left="1134" w:firstLine="284"/>
        <w:rPr>
          <w:rFonts w:asciiTheme="minorHAnsi" w:eastAsia="Calibri" w:hAnsiTheme="minorHAnsi"/>
          <w:i/>
          <w:sz w:val="20"/>
          <w:szCs w:val="20"/>
          <w:lang w:val="en-GB" w:eastAsia="en-US"/>
        </w:rPr>
      </w:pPr>
      <w:r w:rsidRPr="00851FA9">
        <w:rPr>
          <w:rFonts w:asciiTheme="minorHAnsi" w:eastAsia="Calibri" w:hAnsiTheme="minorHAnsi"/>
          <w:b/>
          <w:i/>
          <w:sz w:val="20"/>
          <w:szCs w:val="20"/>
          <w:lang w:val="en-GB" w:eastAsia="en-US"/>
        </w:rPr>
        <w:t>Table 1.</w:t>
      </w:r>
      <w:r w:rsidRPr="00851FA9">
        <w:rPr>
          <w:rFonts w:asciiTheme="minorHAnsi" w:eastAsia="Calibri" w:hAnsiTheme="minorHAnsi"/>
          <w:i/>
          <w:sz w:val="20"/>
          <w:szCs w:val="20"/>
          <w:lang w:val="en-GB" w:eastAsia="en-US"/>
        </w:rPr>
        <w:t xml:space="preserve"> </w:t>
      </w:r>
    </w:p>
    <w:p w:rsidR="00851FA9" w:rsidRPr="00851FA9" w:rsidRDefault="00851FA9" w:rsidP="00DE78BF">
      <w:pPr>
        <w:pStyle w:val="GvdeMetni"/>
        <w:spacing w:after="0"/>
        <w:ind w:left="1134" w:firstLine="284"/>
        <w:rPr>
          <w:rFonts w:asciiTheme="minorHAnsi" w:eastAsia="Calibri" w:hAnsiTheme="minorHAnsi"/>
          <w:i/>
          <w:sz w:val="20"/>
          <w:szCs w:val="20"/>
          <w:lang w:val="en-GB" w:eastAsia="en-US"/>
        </w:rPr>
      </w:pPr>
      <w:r w:rsidRPr="00851FA9">
        <w:rPr>
          <w:rFonts w:asciiTheme="minorHAnsi" w:eastAsia="Calibri" w:hAnsiTheme="minorHAnsi"/>
          <w:i/>
          <w:sz w:val="20"/>
          <w:szCs w:val="20"/>
          <w:lang w:val="en-GB" w:eastAsia="en-US"/>
        </w:rPr>
        <w:t>Pre-Service Teachers’ Opinions Regarding their Fair Learning Environment</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1081"/>
        <w:gridCol w:w="1045"/>
        <w:gridCol w:w="1134"/>
      </w:tblGrid>
      <w:tr w:rsidR="00851FA9" w:rsidRPr="009609B6" w:rsidTr="00920E2A">
        <w:trPr>
          <w:cantSplit/>
          <w:trHeight w:hRule="exact" w:val="284"/>
          <w:jc w:val="center"/>
        </w:trPr>
        <w:tc>
          <w:tcPr>
            <w:tcW w:w="2518" w:type="dxa"/>
            <w:tcBorders>
              <w:top w:val="single" w:sz="4" w:space="0" w:color="auto"/>
              <w:bottom w:val="single" w:sz="4" w:space="0" w:color="auto"/>
            </w:tcBorders>
            <w:shd w:val="clear" w:color="auto" w:fill="auto"/>
          </w:tcPr>
          <w:p w:rsidR="00851FA9" w:rsidRPr="009609B6" w:rsidRDefault="00851FA9" w:rsidP="00DE78BF">
            <w:pPr>
              <w:pStyle w:val="GvdeMetni"/>
              <w:rPr>
                <w:rFonts w:asciiTheme="minorHAnsi" w:eastAsia="Calibri" w:hAnsiTheme="minorHAnsi"/>
                <w:b/>
                <w:i/>
                <w:sz w:val="18"/>
                <w:szCs w:val="18"/>
                <w:lang w:val="en-GB" w:eastAsia="en-US"/>
              </w:rPr>
            </w:pPr>
            <w:r w:rsidRPr="009609B6">
              <w:rPr>
                <w:rFonts w:asciiTheme="minorHAnsi" w:eastAsia="Calibri" w:hAnsiTheme="minorHAnsi"/>
                <w:b/>
                <w:i/>
                <w:sz w:val="18"/>
                <w:szCs w:val="18"/>
                <w:lang w:val="en-GB" w:eastAsia="en-US"/>
              </w:rPr>
              <w:t>Dimensions</w:t>
            </w:r>
          </w:p>
        </w:tc>
        <w:tc>
          <w:tcPr>
            <w:tcW w:w="1081" w:type="dxa"/>
            <w:tcBorders>
              <w:top w:val="single" w:sz="4" w:space="0" w:color="auto"/>
              <w:bottom w:val="single" w:sz="4" w:space="0" w:color="auto"/>
            </w:tcBorders>
            <w:shd w:val="clear" w:color="auto" w:fill="auto"/>
          </w:tcPr>
          <w:p w:rsidR="00851FA9" w:rsidRPr="009609B6" w:rsidRDefault="00920E2A" w:rsidP="00DE78BF">
            <w:pPr>
              <w:pStyle w:val="GvdeMetni"/>
              <w:rPr>
                <w:rFonts w:asciiTheme="minorHAnsi" w:eastAsia="Calibri" w:hAnsiTheme="minorHAnsi"/>
                <w:b/>
                <w:i/>
                <w:sz w:val="18"/>
                <w:szCs w:val="18"/>
                <w:lang w:val="en-GB" w:eastAsia="en-US"/>
              </w:rPr>
            </w:pPr>
            <w:r>
              <w:rPr>
                <w:rFonts w:asciiTheme="minorHAnsi" w:eastAsia="Calibri" w:hAnsiTheme="minorHAnsi"/>
                <w:b/>
                <w:i/>
                <w:sz w:val="18"/>
                <w:szCs w:val="18"/>
                <w:lang w:val="en-GB" w:eastAsia="en-US"/>
              </w:rPr>
              <w:t xml:space="preserve">  </w:t>
            </w:r>
            <w:r w:rsidR="00851FA9" w:rsidRPr="009609B6">
              <w:rPr>
                <w:rFonts w:asciiTheme="minorHAnsi" w:eastAsia="Calibri" w:hAnsiTheme="minorHAnsi"/>
                <w:b/>
                <w:i/>
                <w:sz w:val="18"/>
                <w:szCs w:val="18"/>
                <w:lang w:val="en-GB" w:eastAsia="en-US"/>
              </w:rPr>
              <w:t>n</w:t>
            </w:r>
          </w:p>
        </w:tc>
        <w:tc>
          <w:tcPr>
            <w:tcW w:w="1045" w:type="dxa"/>
            <w:tcBorders>
              <w:top w:val="single" w:sz="4" w:space="0" w:color="auto"/>
              <w:bottom w:val="single" w:sz="4" w:space="0" w:color="auto"/>
            </w:tcBorders>
            <w:shd w:val="clear" w:color="auto" w:fill="auto"/>
          </w:tcPr>
          <w:p w:rsidR="00851FA9" w:rsidRPr="009609B6" w:rsidRDefault="00920E2A" w:rsidP="00DE78BF">
            <w:pPr>
              <w:pStyle w:val="GvdeMetni"/>
              <w:rPr>
                <w:rFonts w:asciiTheme="minorHAnsi" w:eastAsia="Calibri" w:hAnsiTheme="minorHAnsi"/>
                <w:b/>
                <w:i/>
                <w:sz w:val="18"/>
                <w:szCs w:val="18"/>
                <w:lang w:val="en-GB" w:eastAsia="en-US"/>
              </w:rPr>
            </w:pPr>
            <w:r>
              <w:rPr>
                <w:rFonts w:asciiTheme="minorHAnsi" w:eastAsia="Calibri" w:hAnsiTheme="minorHAnsi"/>
                <w:b/>
                <w:i/>
                <w:sz w:val="18"/>
                <w:szCs w:val="18"/>
                <w:lang w:val="en-GB" w:eastAsia="en-US"/>
              </w:rPr>
              <w:t xml:space="preserve">  </w:t>
            </w:r>
            <w:r w:rsidR="00851FA9" w:rsidRPr="009609B6">
              <w:rPr>
                <w:rFonts w:asciiTheme="minorHAnsi" w:eastAsia="Calibri" w:hAnsiTheme="minorHAnsi"/>
                <w:b/>
                <w:i/>
                <w:sz w:val="18"/>
                <w:szCs w:val="18"/>
                <w:lang w:val="en-GB" w:eastAsia="en-US"/>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3.5pt" o:ole="">
                  <v:imagedata r:id="rId12" o:title=""/>
                </v:shape>
                <o:OLEObject Type="Embed" ProgID="Equation.3" ShapeID="_x0000_i1025" DrawAspect="Content" ObjectID="_1538814779" r:id="rId13"/>
              </w:object>
            </w:r>
          </w:p>
        </w:tc>
        <w:tc>
          <w:tcPr>
            <w:tcW w:w="1134" w:type="dxa"/>
            <w:tcBorders>
              <w:top w:val="single" w:sz="4" w:space="0" w:color="auto"/>
              <w:bottom w:val="single" w:sz="4" w:space="0" w:color="auto"/>
            </w:tcBorders>
            <w:shd w:val="clear" w:color="auto" w:fill="auto"/>
          </w:tcPr>
          <w:p w:rsidR="00851FA9" w:rsidRPr="009609B6" w:rsidRDefault="00920E2A" w:rsidP="00DE78BF">
            <w:pPr>
              <w:pStyle w:val="GvdeMetni"/>
              <w:rPr>
                <w:rFonts w:asciiTheme="minorHAnsi" w:eastAsia="Calibri" w:hAnsiTheme="minorHAnsi"/>
                <w:b/>
                <w:i/>
                <w:sz w:val="18"/>
                <w:szCs w:val="18"/>
                <w:lang w:val="en-GB" w:eastAsia="en-US"/>
              </w:rPr>
            </w:pPr>
            <w:r>
              <w:rPr>
                <w:rFonts w:asciiTheme="minorHAnsi" w:eastAsia="Calibri" w:hAnsiTheme="minorHAnsi"/>
                <w:b/>
                <w:i/>
                <w:sz w:val="18"/>
                <w:szCs w:val="18"/>
                <w:lang w:val="en-GB" w:eastAsia="en-US"/>
              </w:rPr>
              <w:t xml:space="preserve">  </w:t>
            </w:r>
            <w:r w:rsidR="00851FA9" w:rsidRPr="009609B6">
              <w:rPr>
                <w:rFonts w:asciiTheme="minorHAnsi" w:eastAsia="Calibri" w:hAnsiTheme="minorHAnsi"/>
                <w:b/>
                <w:i/>
                <w:sz w:val="18"/>
                <w:szCs w:val="18"/>
                <w:lang w:val="en-GB" w:eastAsia="en-US"/>
              </w:rPr>
              <w:t>S</w:t>
            </w:r>
          </w:p>
        </w:tc>
      </w:tr>
      <w:tr w:rsidR="00851FA9" w:rsidRPr="009609B6" w:rsidTr="00920E2A">
        <w:trPr>
          <w:cantSplit/>
          <w:trHeight w:hRule="exact" w:val="284"/>
          <w:jc w:val="center"/>
        </w:trPr>
        <w:tc>
          <w:tcPr>
            <w:tcW w:w="2518" w:type="dxa"/>
            <w:shd w:val="clear" w:color="auto" w:fill="auto"/>
          </w:tcPr>
          <w:p w:rsidR="00851FA9" w:rsidRPr="009609B6" w:rsidRDefault="00851FA9" w:rsidP="00DE78BF">
            <w:pPr>
              <w:pStyle w:val="GvdeMetni"/>
              <w:rPr>
                <w:rFonts w:asciiTheme="minorHAnsi" w:eastAsia="Calibri" w:hAnsiTheme="minorHAnsi"/>
                <w:b/>
                <w:sz w:val="18"/>
                <w:szCs w:val="18"/>
                <w:lang w:val="en-GB" w:eastAsia="en-US"/>
              </w:rPr>
            </w:pPr>
            <w:r w:rsidRPr="009609B6">
              <w:rPr>
                <w:rFonts w:asciiTheme="minorHAnsi" w:eastAsia="Calibri" w:hAnsiTheme="minorHAnsi"/>
                <w:sz w:val="18"/>
                <w:szCs w:val="18"/>
                <w:lang w:val="en-GB" w:eastAsia="en-US"/>
              </w:rPr>
              <w:t>Respectful Partnership</w:t>
            </w:r>
          </w:p>
        </w:tc>
        <w:tc>
          <w:tcPr>
            <w:tcW w:w="1081" w:type="dxa"/>
            <w:shd w:val="clear" w:color="auto" w:fill="auto"/>
          </w:tcPr>
          <w:p w:rsidR="00851FA9" w:rsidRPr="009609B6" w:rsidRDefault="00851FA9" w:rsidP="00DE78BF">
            <w:pPr>
              <w:pStyle w:val="GvdeMetni"/>
              <w:rPr>
                <w:rFonts w:asciiTheme="minorHAnsi" w:eastAsia="Calibri" w:hAnsiTheme="minorHAnsi"/>
                <w:sz w:val="18"/>
                <w:szCs w:val="18"/>
                <w:lang w:val="en-GB" w:eastAsia="en-US"/>
              </w:rPr>
            </w:pPr>
            <w:r w:rsidRPr="009609B6">
              <w:rPr>
                <w:rFonts w:asciiTheme="minorHAnsi" w:eastAsia="Calibri" w:hAnsiTheme="minorHAnsi"/>
                <w:sz w:val="18"/>
                <w:szCs w:val="18"/>
                <w:lang w:val="en-GB" w:eastAsia="en-US"/>
              </w:rPr>
              <w:t>455</w:t>
            </w:r>
          </w:p>
        </w:tc>
        <w:tc>
          <w:tcPr>
            <w:tcW w:w="1045" w:type="dxa"/>
            <w:shd w:val="clear" w:color="auto" w:fill="auto"/>
          </w:tcPr>
          <w:p w:rsidR="00851FA9" w:rsidRPr="009609B6" w:rsidRDefault="00851FA9" w:rsidP="00DE78BF">
            <w:pPr>
              <w:pStyle w:val="GvdeMetni"/>
              <w:rPr>
                <w:rFonts w:asciiTheme="minorHAnsi" w:eastAsia="Calibri" w:hAnsiTheme="minorHAnsi"/>
                <w:sz w:val="18"/>
                <w:szCs w:val="18"/>
                <w:lang w:val="en-GB" w:eastAsia="en-US"/>
              </w:rPr>
            </w:pPr>
            <w:r w:rsidRPr="009609B6">
              <w:rPr>
                <w:rFonts w:asciiTheme="minorHAnsi" w:eastAsia="Calibri" w:hAnsiTheme="minorHAnsi"/>
                <w:sz w:val="18"/>
                <w:szCs w:val="18"/>
                <w:lang w:val="en-GB" w:eastAsia="en-US"/>
              </w:rPr>
              <w:t>2.80</w:t>
            </w:r>
          </w:p>
        </w:tc>
        <w:tc>
          <w:tcPr>
            <w:tcW w:w="1134" w:type="dxa"/>
            <w:shd w:val="clear" w:color="auto" w:fill="auto"/>
          </w:tcPr>
          <w:p w:rsidR="00851FA9" w:rsidRPr="009609B6" w:rsidRDefault="00851FA9" w:rsidP="00DE78BF">
            <w:pPr>
              <w:pStyle w:val="GvdeMetni"/>
              <w:rPr>
                <w:rFonts w:asciiTheme="minorHAnsi" w:eastAsia="Calibri" w:hAnsiTheme="minorHAnsi"/>
                <w:sz w:val="18"/>
                <w:szCs w:val="18"/>
                <w:lang w:val="en-GB" w:eastAsia="en-US"/>
              </w:rPr>
            </w:pPr>
            <w:r w:rsidRPr="009609B6">
              <w:rPr>
                <w:rFonts w:asciiTheme="minorHAnsi" w:eastAsia="Calibri" w:hAnsiTheme="minorHAnsi"/>
                <w:sz w:val="18"/>
                <w:szCs w:val="18"/>
                <w:lang w:val="en-GB" w:eastAsia="en-US"/>
              </w:rPr>
              <w:t>.80</w:t>
            </w:r>
          </w:p>
        </w:tc>
      </w:tr>
      <w:tr w:rsidR="00851FA9" w:rsidRPr="009609B6" w:rsidTr="00920E2A">
        <w:trPr>
          <w:cantSplit/>
          <w:trHeight w:hRule="exact" w:val="284"/>
          <w:jc w:val="center"/>
        </w:trPr>
        <w:tc>
          <w:tcPr>
            <w:tcW w:w="2518" w:type="dxa"/>
            <w:tcBorders>
              <w:bottom w:val="single" w:sz="4" w:space="0" w:color="auto"/>
            </w:tcBorders>
            <w:shd w:val="clear" w:color="auto" w:fill="auto"/>
          </w:tcPr>
          <w:p w:rsidR="00851FA9" w:rsidRPr="009609B6" w:rsidRDefault="00851FA9" w:rsidP="00DE78BF">
            <w:pPr>
              <w:pStyle w:val="GvdeMetni"/>
              <w:rPr>
                <w:rFonts w:asciiTheme="minorHAnsi" w:eastAsia="Calibri" w:hAnsiTheme="minorHAnsi"/>
                <w:b/>
                <w:sz w:val="18"/>
                <w:szCs w:val="18"/>
                <w:lang w:val="en-GB" w:eastAsia="en-US"/>
              </w:rPr>
            </w:pPr>
            <w:r w:rsidRPr="009609B6">
              <w:rPr>
                <w:rFonts w:asciiTheme="minorHAnsi" w:eastAsia="Calibri" w:hAnsiTheme="minorHAnsi"/>
                <w:sz w:val="18"/>
                <w:szCs w:val="18"/>
                <w:lang w:val="en-GB" w:eastAsia="en-US"/>
              </w:rPr>
              <w:t>Systemic Fairness</w:t>
            </w:r>
          </w:p>
        </w:tc>
        <w:tc>
          <w:tcPr>
            <w:tcW w:w="1081" w:type="dxa"/>
            <w:tcBorders>
              <w:bottom w:val="single" w:sz="4" w:space="0" w:color="auto"/>
            </w:tcBorders>
            <w:shd w:val="clear" w:color="auto" w:fill="auto"/>
          </w:tcPr>
          <w:p w:rsidR="00851FA9" w:rsidRPr="009609B6" w:rsidRDefault="00851FA9" w:rsidP="00DE78BF">
            <w:pPr>
              <w:pStyle w:val="GvdeMetni"/>
              <w:rPr>
                <w:rFonts w:asciiTheme="minorHAnsi" w:eastAsia="Calibri" w:hAnsiTheme="minorHAnsi"/>
                <w:sz w:val="18"/>
                <w:szCs w:val="18"/>
                <w:lang w:val="en-GB" w:eastAsia="en-US"/>
              </w:rPr>
            </w:pPr>
            <w:r w:rsidRPr="009609B6">
              <w:rPr>
                <w:rFonts w:asciiTheme="minorHAnsi" w:eastAsia="Calibri" w:hAnsiTheme="minorHAnsi"/>
                <w:sz w:val="18"/>
                <w:szCs w:val="18"/>
                <w:lang w:val="en-GB" w:eastAsia="en-US"/>
              </w:rPr>
              <w:t>455</w:t>
            </w:r>
          </w:p>
        </w:tc>
        <w:tc>
          <w:tcPr>
            <w:tcW w:w="1045" w:type="dxa"/>
            <w:tcBorders>
              <w:bottom w:val="single" w:sz="4" w:space="0" w:color="auto"/>
            </w:tcBorders>
            <w:shd w:val="clear" w:color="auto" w:fill="auto"/>
          </w:tcPr>
          <w:p w:rsidR="00851FA9" w:rsidRPr="009609B6" w:rsidRDefault="00851FA9" w:rsidP="00DE78BF">
            <w:pPr>
              <w:pStyle w:val="GvdeMetni"/>
              <w:rPr>
                <w:rFonts w:asciiTheme="minorHAnsi" w:eastAsia="Calibri" w:hAnsiTheme="minorHAnsi"/>
                <w:sz w:val="18"/>
                <w:szCs w:val="18"/>
                <w:lang w:val="en-GB" w:eastAsia="en-US"/>
              </w:rPr>
            </w:pPr>
            <w:r w:rsidRPr="009609B6">
              <w:rPr>
                <w:rFonts w:asciiTheme="minorHAnsi" w:eastAsia="Calibri" w:hAnsiTheme="minorHAnsi"/>
                <w:sz w:val="18"/>
                <w:szCs w:val="18"/>
                <w:lang w:val="en-GB" w:eastAsia="en-US"/>
              </w:rPr>
              <w:t>3.07</w:t>
            </w:r>
          </w:p>
        </w:tc>
        <w:tc>
          <w:tcPr>
            <w:tcW w:w="1134" w:type="dxa"/>
            <w:tcBorders>
              <w:bottom w:val="single" w:sz="4" w:space="0" w:color="auto"/>
            </w:tcBorders>
            <w:shd w:val="clear" w:color="auto" w:fill="auto"/>
          </w:tcPr>
          <w:p w:rsidR="00851FA9" w:rsidRPr="009609B6" w:rsidRDefault="00851FA9" w:rsidP="00DE78BF">
            <w:pPr>
              <w:pStyle w:val="GvdeMetni"/>
              <w:rPr>
                <w:rFonts w:asciiTheme="minorHAnsi" w:eastAsia="Calibri" w:hAnsiTheme="minorHAnsi"/>
                <w:sz w:val="18"/>
                <w:szCs w:val="18"/>
                <w:lang w:val="en-GB" w:eastAsia="en-US"/>
              </w:rPr>
            </w:pPr>
            <w:r w:rsidRPr="009609B6">
              <w:rPr>
                <w:rFonts w:asciiTheme="minorHAnsi" w:eastAsia="Calibri" w:hAnsiTheme="minorHAnsi"/>
                <w:sz w:val="18"/>
                <w:szCs w:val="18"/>
                <w:lang w:val="en-GB" w:eastAsia="en-US"/>
              </w:rPr>
              <w:t>.77</w:t>
            </w:r>
          </w:p>
        </w:tc>
      </w:tr>
      <w:tr w:rsidR="00851FA9" w:rsidRPr="009609B6" w:rsidTr="00920E2A">
        <w:trPr>
          <w:cantSplit/>
          <w:trHeight w:hRule="exact" w:val="284"/>
          <w:jc w:val="center"/>
        </w:trPr>
        <w:tc>
          <w:tcPr>
            <w:tcW w:w="2518" w:type="dxa"/>
            <w:tcBorders>
              <w:top w:val="single" w:sz="4" w:space="0" w:color="auto"/>
              <w:bottom w:val="single" w:sz="4" w:space="0" w:color="auto"/>
            </w:tcBorders>
            <w:shd w:val="clear" w:color="auto" w:fill="auto"/>
          </w:tcPr>
          <w:p w:rsidR="00851FA9" w:rsidRPr="009609B6" w:rsidRDefault="00851FA9" w:rsidP="00DE78BF">
            <w:pPr>
              <w:pStyle w:val="GvdeMetni"/>
              <w:rPr>
                <w:rFonts w:asciiTheme="minorHAnsi" w:eastAsia="Calibri" w:hAnsiTheme="minorHAnsi"/>
                <w:b/>
                <w:sz w:val="18"/>
                <w:szCs w:val="18"/>
                <w:lang w:val="en-GB" w:eastAsia="en-US"/>
              </w:rPr>
            </w:pPr>
            <w:r w:rsidRPr="009609B6">
              <w:rPr>
                <w:rFonts w:asciiTheme="minorHAnsi" w:eastAsia="Calibri" w:hAnsiTheme="minorHAnsi"/>
                <w:b/>
                <w:sz w:val="18"/>
                <w:szCs w:val="18"/>
                <w:lang w:val="en-GB" w:eastAsia="en-US"/>
              </w:rPr>
              <w:t>Total</w:t>
            </w:r>
          </w:p>
        </w:tc>
        <w:tc>
          <w:tcPr>
            <w:tcW w:w="1081" w:type="dxa"/>
            <w:tcBorders>
              <w:top w:val="single" w:sz="4" w:space="0" w:color="auto"/>
              <w:bottom w:val="single" w:sz="4" w:space="0" w:color="auto"/>
            </w:tcBorders>
            <w:shd w:val="clear" w:color="auto" w:fill="auto"/>
          </w:tcPr>
          <w:p w:rsidR="00851FA9" w:rsidRPr="009609B6" w:rsidRDefault="00851FA9" w:rsidP="00DE78BF">
            <w:pPr>
              <w:pStyle w:val="GvdeMetni"/>
              <w:rPr>
                <w:rFonts w:asciiTheme="minorHAnsi" w:eastAsia="Calibri" w:hAnsiTheme="minorHAnsi"/>
                <w:b/>
                <w:sz w:val="18"/>
                <w:szCs w:val="18"/>
                <w:lang w:val="en-GB" w:eastAsia="en-US"/>
              </w:rPr>
            </w:pPr>
            <w:r w:rsidRPr="009609B6">
              <w:rPr>
                <w:rFonts w:asciiTheme="minorHAnsi" w:eastAsia="Calibri" w:hAnsiTheme="minorHAnsi"/>
                <w:b/>
                <w:sz w:val="18"/>
                <w:szCs w:val="18"/>
                <w:lang w:val="en-GB" w:eastAsia="en-US"/>
              </w:rPr>
              <w:t>455</w:t>
            </w:r>
          </w:p>
        </w:tc>
        <w:tc>
          <w:tcPr>
            <w:tcW w:w="1045" w:type="dxa"/>
            <w:tcBorders>
              <w:top w:val="single" w:sz="4" w:space="0" w:color="auto"/>
              <w:bottom w:val="single" w:sz="4" w:space="0" w:color="auto"/>
            </w:tcBorders>
            <w:shd w:val="clear" w:color="auto" w:fill="auto"/>
          </w:tcPr>
          <w:p w:rsidR="00851FA9" w:rsidRPr="009609B6" w:rsidRDefault="00851FA9" w:rsidP="00DE78BF">
            <w:pPr>
              <w:pStyle w:val="GvdeMetni"/>
              <w:rPr>
                <w:rFonts w:asciiTheme="minorHAnsi" w:eastAsia="Calibri" w:hAnsiTheme="minorHAnsi"/>
                <w:b/>
                <w:sz w:val="18"/>
                <w:szCs w:val="18"/>
                <w:lang w:val="en-GB" w:eastAsia="en-US"/>
              </w:rPr>
            </w:pPr>
            <w:r w:rsidRPr="009609B6">
              <w:rPr>
                <w:rFonts w:asciiTheme="minorHAnsi" w:eastAsia="Calibri" w:hAnsiTheme="minorHAnsi"/>
                <w:b/>
                <w:sz w:val="18"/>
                <w:szCs w:val="18"/>
                <w:lang w:val="en-GB" w:eastAsia="en-US"/>
              </w:rPr>
              <w:t>2.91</w:t>
            </w:r>
          </w:p>
        </w:tc>
        <w:tc>
          <w:tcPr>
            <w:tcW w:w="1134" w:type="dxa"/>
            <w:tcBorders>
              <w:top w:val="single" w:sz="4" w:space="0" w:color="auto"/>
              <w:bottom w:val="single" w:sz="4" w:space="0" w:color="auto"/>
            </w:tcBorders>
            <w:shd w:val="clear" w:color="auto" w:fill="auto"/>
          </w:tcPr>
          <w:p w:rsidR="00851FA9" w:rsidRPr="009609B6" w:rsidRDefault="00851FA9" w:rsidP="00DE78BF">
            <w:pPr>
              <w:pStyle w:val="GvdeMetni"/>
              <w:rPr>
                <w:rFonts w:asciiTheme="minorHAnsi" w:eastAsia="Calibri" w:hAnsiTheme="minorHAnsi"/>
                <w:b/>
                <w:sz w:val="18"/>
                <w:szCs w:val="18"/>
                <w:lang w:val="en-GB" w:eastAsia="en-US"/>
              </w:rPr>
            </w:pPr>
            <w:r w:rsidRPr="009609B6">
              <w:rPr>
                <w:rFonts w:asciiTheme="minorHAnsi" w:eastAsia="Calibri" w:hAnsiTheme="minorHAnsi"/>
                <w:b/>
                <w:sz w:val="18"/>
                <w:szCs w:val="18"/>
                <w:lang w:val="en-GB" w:eastAsia="en-US"/>
              </w:rPr>
              <w:t>.73</w:t>
            </w:r>
          </w:p>
        </w:tc>
      </w:tr>
    </w:tbl>
    <w:p w:rsidR="00626A28" w:rsidRDefault="00851FA9" w:rsidP="00F3654B">
      <w:pPr>
        <w:pStyle w:val="GvdeMetni"/>
        <w:spacing w:before="120"/>
        <w:ind w:firstLine="284"/>
        <w:jc w:val="both"/>
        <w:rPr>
          <w:rFonts w:asciiTheme="minorHAnsi" w:eastAsia="Calibri" w:hAnsiTheme="minorHAnsi"/>
          <w:sz w:val="20"/>
          <w:szCs w:val="20"/>
          <w:lang w:val="en-GB" w:eastAsia="en-US"/>
        </w:rPr>
      </w:pPr>
      <w:r w:rsidRPr="00851FA9">
        <w:rPr>
          <w:rFonts w:asciiTheme="minorHAnsi" w:eastAsia="Calibri" w:hAnsiTheme="minorHAnsi"/>
          <w:sz w:val="20"/>
          <w:szCs w:val="20"/>
          <w:lang w:val="en-GB" w:eastAsia="en-US"/>
        </w:rPr>
        <w:t>According to Table 1, it was identified that the pre-service teachers perceive their fair learning environment in the systemic fairness dimension and the whole scale as partially fair, and in the respectful partnership dimension as a medium level. Comparison of the pre-service teachers’ opinions regarding their fair learning environments in terms of gender variable is shown in Table 2.</w:t>
      </w:r>
    </w:p>
    <w:p w:rsidR="00626A28" w:rsidRPr="00626A28" w:rsidRDefault="00626A28" w:rsidP="00626A28">
      <w:pPr>
        <w:spacing w:before="120"/>
        <w:rPr>
          <w:rFonts w:asciiTheme="minorHAnsi" w:eastAsia="Calibri" w:hAnsiTheme="minorHAnsi"/>
          <w:i/>
          <w:sz w:val="20"/>
          <w:szCs w:val="20"/>
          <w:lang w:val="en-GB" w:eastAsia="en-US"/>
        </w:rPr>
      </w:pPr>
      <w:r w:rsidRPr="00626A28">
        <w:rPr>
          <w:rFonts w:asciiTheme="minorHAnsi" w:eastAsia="Calibri" w:hAnsiTheme="minorHAnsi"/>
          <w:b/>
          <w:i/>
          <w:sz w:val="20"/>
          <w:szCs w:val="20"/>
          <w:lang w:val="en-GB" w:eastAsia="en-US"/>
        </w:rPr>
        <w:t>Table 2.</w:t>
      </w:r>
      <w:r w:rsidRPr="00626A28">
        <w:rPr>
          <w:rFonts w:asciiTheme="minorHAnsi" w:eastAsia="Calibri" w:hAnsiTheme="minorHAnsi"/>
          <w:i/>
          <w:sz w:val="20"/>
          <w:szCs w:val="20"/>
          <w:lang w:val="en-GB" w:eastAsia="en-US"/>
        </w:rPr>
        <w:t xml:space="preserve"> </w:t>
      </w:r>
      <w:r w:rsidR="00F3654B">
        <w:rPr>
          <w:rFonts w:asciiTheme="minorHAnsi" w:eastAsia="Calibri" w:hAnsiTheme="minorHAnsi"/>
          <w:i/>
          <w:sz w:val="20"/>
          <w:szCs w:val="20"/>
          <w:lang w:val="en-GB" w:eastAsia="en-US"/>
        </w:rPr>
        <w:br/>
      </w:r>
      <w:r w:rsidRPr="00626A28">
        <w:rPr>
          <w:rFonts w:asciiTheme="minorHAnsi" w:eastAsia="Calibri" w:hAnsiTheme="minorHAnsi"/>
          <w:i/>
          <w:sz w:val="20"/>
          <w:szCs w:val="20"/>
          <w:lang w:val="en-GB" w:eastAsia="en-US"/>
        </w:rPr>
        <w:t>Comparison of Opinions Regarding Fair Learning Environments in terms of Gender Variable</w:t>
      </w:r>
    </w:p>
    <w:tbl>
      <w:tblPr>
        <w:tblW w:w="4876" w:type="pct"/>
        <w:tblInd w:w="108" w:type="dxa"/>
        <w:tblLook w:val="01E0" w:firstRow="1" w:lastRow="1" w:firstColumn="1" w:lastColumn="1" w:noHBand="0" w:noVBand="0"/>
      </w:tblPr>
      <w:tblGrid>
        <w:gridCol w:w="1160"/>
        <w:gridCol w:w="2063"/>
        <w:gridCol w:w="821"/>
        <w:gridCol w:w="654"/>
        <w:gridCol w:w="693"/>
        <w:gridCol w:w="724"/>
        <w:gridCol w:w="819"/>
        <w:gridCol w:w="824"/>
        <w:gridCol w:w="747"/>
      </w:tblGrid>
      <w:tr w:rsidR="00626A28" w:rsidRPr="00996606" w:rsidTr="00920E2A">
        <w:trPr>
          <w:trHeight w:val="263"/>
        </w:trPr>
        <w:tc>
          <w:tcPr>
            <w:tcW w:w="619" w:type="pct"/>
            <w:tcBorders>
              <w:top w:val="single" w:sz="12" w:space="0" w:color="auto"/>
              <w:bottom w:val="single" w:sz="12" w:space="0" w:color="auto"/>
            </w:tcBorders>
            <w:shd w:val="clear" w:color="auto" w:fill="auto"/>
            <w:vAlign w:val="center"/>
          </w:tcPr>
          <w:p w:rsidR="00626A28" w:rsidRPr="00996606" w:rsidRDefault="00626A28" w:rsidP="00626A28">
            <w:pPr>
              <w:tabs>
                <w:tab w:val="left" w:pos="720"/>
              </w:tabs>
              <w:jc w:val="center"/>
              <w:rPr>
                <w:rFonts w:asciiTheme="minorHAnsi" w:hAnsiTheme="minorHAnsi"/>
                <w:b/>
                <w:i/>
                <w:sz w:val="18"/>
                <w:szCs w:val="18"/>
                <w:lang w:val="en-GB"/>
              </w:rPr>
            </w:pPr>
            <w:r w:rsidRPr="00996606">
              <w:rPr>
                <w:rFonts w:asciiTheme="minorHAnsi" w:hAnsiTheme="minorHAnsi"/>
                <w:b/>
                <w:i/>
                <w:sz w:val="18"/>
                <w:szCs w:val="18"/>
                <w:lang w:val="en-GB"/>
              </w:rPr>
              <w:t>Scale</w:t>
            </w:r>
          </w:p>
        </w:tc>
        <w:tc>
          <w:tcPr>
            <w:tcW w:w="1221" w:type="pct"/>
            <w:tcBorders>
              <w:top w:val="single" w:sz="12" w:space="0" w:color="auto"/>
              <w:bottom w:val="single" w:sz="12" w:space="0" w:color="auto"/>
            </w:tcBorders>
            <w:shd w:val="clear" w:color="auto" w:fill="auto"/>
            <w:vAlign w:val="center"/>
          </w:tcPr>
          <w:p w:rsidR="00626A28" w:rsidRPr="00996606" w:rsidRDefault="00626A28" w:rsidP="00626A28">
            <w:pPr>
              <w:tabs>
                <w:tab w:val="left" w:pos="720"/>
              </w:tabs>
              <w:jc w:val="center"/>
              <w:rPr>
                <w:rFonts w:asciiTheme="minorHAnsi" w:hAnsiTheme="minorHAnsi"/>
                <w:b/>
                <w:i/>
                <w:sz w:val="18"/>
                <w:szCs w:val="18"/>
                <w:lang w:val="en-GB"/>
              </w:rPr>
            </w:pPr>
            <w:r w:rsidRPr="00996606">
              <w:rPr>
                <w:rFonts w:asciiTheme="minorHAnsi" w:hAnsiTheme="minorHAnsi"/>
                <w:b/>
                <w:i/>
                <w:sz w:val="18"/>
                <w:szCs w:val="18"/>
                <w:lang w:val="en-GB"/>
              </w:rPr>
              <w:t>Dimension</w:t>
            </w:r>
          </w:p>
        </w:tc>
        <w:tc>
          <w:tcPr>
            <w:tcW w:w="491" w:type="pct"/>
            <w:tcBorders>
              <w:top w:val="single" w:sz="12" w:space="0" w:color="auto"/>
              <w:bottom w:val="single" w:sz="12" w:space="0" w:color="auto"/>
            </w:tcBorders>
            <w:shd w:val="clear" w:color="auto" w:fill="auto"/>
            <w:vAlign w:val="center"/>
          </w:tcPr>
          <w:p w:rsidR="00626A28" w:rsidRPr="00996606" w:rsidRDefault="00626A28" w:rsidP="00626A28">
            <w:pPr>
              <w:tabs>
                <w:tab w:val="left" w:pos="720"/>
              </w:tabs>
              <w:jc w:val="center"/>
              <w:rPr>
                <w:rFonts w:asciiTheme="minorHAnsi" w:hAnsiTheme="minorHAnsi"/>
                <w:b/>
                <w:i/>
                <w:sz w:val="18"/>
                <w:szCs w:val="18"/>
                <w:lang w:val="en-GB"/>
              </w:rPr>
            </w:pPr>
            <w:r w:rsidRPr="00996606">
              <w:rPr>
                <w:rFonts w:asciiTheme="minorHAnsi" w:hAnsiTheme="minorHAnsi"/>
                <w:b/>
                <w:i/>
                <w:sz w:val="18"/>
                <w:szCs w:val="18"/>
                <w:lang w:val="en-GB"/>
              </w:rPr>
              <w:t>Gender</w:t>
            </w:r>
          </w:p>
        </w:tc>
        <w:tc>
          <w:tcPr>
            <w:tcW w:w="393" w:type="pct"/>
            <w:tcBorders>
              <w:top w:val="single" w:sz="12" w:space="0" w:color="auto"/>
              <w:bottom w:val="single" w:sz="12" w:space="0" w:color="auto"/>
            </w:tcBorders>
            <w:shd w:val="clear" w:color="auto" w:fill="auto"/>
            <w:vAlign w:val="center"/>
          </w:tcPr>
          <w:p w:rsidR="00626A28" w:rsidRPr="00996606" w:rsidRDefault="00626A28" w:rsidP="00626A28">
            <w:pPr>
              <w:tabs>
                <w:tab w:val="left" w:pos="720"/>
              </w:tabs>
              <w:jc w:val="center"/>
              <w:rPr>
                <w:rFonts w:asciiTheme="minorHAnsi" w:hAnsiTheme="minorHAnsi"/>
                <w:b/>
                <w:i/>
                <w:sz w:val="18"/>
                <w:szCs w:val="18"/>
                <w:lang w:val="en-GB"/>
              </w:rPr>
            </w:pPr>
            <w:r w:rsidRPr="00996606">
              <w:rPr>
                <w:rFonts w:asciiTheme="minorHAnsi" w:hAnsiTheme="minorHAnsi"/>
                <w:b/>
                <w:i/>
                <w:sz w:val="18"/>
                <w:szCs w:val="18"/>
                <w:lang w:val="en-GB"/>
              </w:rPr>
              <w:t>n</w:t>
            </w:r>
          </w:p>
        </w:tc>
        <w:tc>
          <w:tcPr>
            <w:tcW w:w="415" w:type="pct"/>
            <w:tcBorders>
              <w:top w:val="single" w:sz="12" w:space="0" w:color="auto"/>
              <w:bottom w:val="single" w:sz="12" w:space="0" w:color="auto"/>
            </w:tcBorders>
            <w:shd w:val="clear" w:color="auto" w:fill="auto"/>
            <w:vAlign w:val="center"/>
          </w:tcPr>
          <w:p w:rsidR="00626A28" w:rsidRPr="00996606" w:rsidRDefault="00626A28" w:rsidP="00626A28">
            <w:pPr>
              <w:tabs>
                <w:tab w:val="left" w:pos="720"/>
              </w:tabs>
              <w:jc w:val="center"/>
              <w:rPr>
                <w:rFonts w:asciiTheme="minorHAnsi" w:hAnsiTheme="minorHAnsi"/>
                <w:b/>
                <w:i/>
                <w:sz w:val="18"/>
                <w:szCs w:val="18"/>
                <w:lang w:val="en-GB"/>
              </w:rPr>
            </w:pPr>
            <w:r w:rsidRPr="00996606">
              <w:rPr>
                <w:rFonts w:asciiTheme="minorHAnsi" w:hAnsiTheme="minorHAnsi"/>
                <w:b/>
                <w:position w:val="-6"/>
                <w:sz w:val="18"/>
                <w:szCs w:val="18"/>
                <w:lang w:val="en-GB"/>
              </w:rPr>
              <w:object w:dxaOrig="200" w:dyaOrig="340">
                <v:shape id="_x0000_i1026" type="#_x0000_t75" style="width:7.5pt;height:13.5pt" o:ole="">
                  <v:imagedata r:id="rId12" o:title=""/>
                </v:shape>
                <o:OLEObject Type="Embed" ProgID="Equation.3" ShapeID="_x0000_i1026" DrawAspect="Content" ObjectID="_1538814780" r:id="rId14"/>
              </w:object>
            </w:r>
          </w:p>
        </w:tc>
        <w:tc>
          <w:tcPr>
            <w:tcW w:w="433" w:type="pct"/>
            <w:tcBorders>
              <w:top w:val="single" w:sz="12" w:space="0" w:color="auto"/>
              <w:bottom w:val="single" w:sz="12" w:space="0" w:color="auto"/>
            </w:tcBorders>
            <w:shd w:val="clear" w:color="auto" w:fill="auto"/>
            <w:vAlign w:val="center"/>
          </w:tcPr>
          <w:p w:rsidR="00626A28" w:rsidRPr="00996606" w:rsidRDefault="00626A28" w:rsidP="00626A28">
            <w:pPr>
              <w:tabs>
                <w:tab w:val="left" w:pos="720"/>
              </w:tabs>
              <w:jc w:val="center"/>
              <w:rPr>
                <w:rFonts w:asciiTheme="minorHAnsi" w:hAnsiTheme="minorHAnsi"/>
                <w:b/>
                <w:i/>
                <w:sz w:val="18"/>
                <w:szCs w:val="18"/>
                <w:lang w:val="en-GB"/>
              </w:rPr>
            </w:pPr>
            <w:r w:rsidRPr="00996606">
              <w:rPr>
                <w:rFonts w:asciiTheme="minorHAnsi" w:hAnsiTheme="minorHAnsi"/>
                <w:b/>
                <w:i/>
                <w:sz w:val="18"/>
                <w:szCs w:val="18"/>
                <w:lang w:val="en-GB"/>
              </w:rPr>
              <w:t>S</w:t>
            </w:r>
          </w:p>
        </w:tc>
        <w:tc>
          <w:tcPr>
            <w:tcW w:w="489" w:type="pct"/>
            <w:tcBorders>
              <w:top w:val="single" w:sz="12" w:space="0" w:color="auto"/>
              <w:bottom w:val="single" w:sz="12" w:space="0" w:color="auto"/>
            </w:tcBorders>
            <w:shd w:val="clear" w:color="auto" w:fill="auto"/>
            <w:vAlign w:val="center"/>
          </w:tcPr>
          <w:p w:rsidR="00626A28" w:rsidRPr="00996606" w:rsidRDefault="00626A28" w:rsidP="00626A28">
            <w:pPr>
              <w:tabs>
                <w:tab w:val="left" w:pos="720"/>
              </w:tabs>
              <w:jc w:val="center"/>
              <w:rPr>
                <w:rFonts w:asciiTheme="minorHAnsi" w:hAnsiTheme="minorHAnsi"/>
                <w:b/>
                <w:i/>
                <w:sz w:val="18"/>
                <w:szCs w:val="18"/>
                <w:lang w:val="en-GB"/>
              </w:rPr>
            </w:pPr>
            <w:r w:rsidRPr="00996606">
              <w:rPr>
                <w:rFonts w:asciiTheme="minorHAnsi" w:hAnsiTheme="minorHAnsi"/>
                <w:b/>
                <w:i/>
                <w:sz w:val="18"/>
                <w:szCs w:val="18"/>
                <w:lang w:val="en-GB"/>
              </w:rPr>
              <w:t>df</w:t>
            </w:r>
          </w:p>
        </w:tc>
        <w:tc>
          <w:tcPr>
            <w:tcW w:w="492" w:type="pct"/>
            <w:tcBorders>
              <w:top w:val="single" w:sz="12" w:space="0" w:color="auto"/>
              <w:bottom w:val="single" w:sz="12" w:space="0" w:color="auto"/>
            </w:tcBorders>
            <w:shd w:val="clear" w:color="auto" w:fill="auto"/>
            <w:vAlign w:val="center"/>
          </w:tcPr>
          <w:p w:rsidR="00626A28" w:rsidRPr="00996606" w:rsidRDefault="00626A28" w:rsidP="00626A28">
            <w:pPr>
              <w:tabs>
                <w:tab w:val="left" w:pos="720"/>
              </w:tabs>
              <w:jc w:val="center"/>
              <w:rPr>
                <w:rFonts w:asciiTheme="minorHAnsi" w:hAnsiTheme="minorHAnsi"/>
                <w:b/>
                <w:i/>
                <w:sz w:val="18"/>
                <w:szCs w:val="18"/>
                <w:lang w:val="en-GB"/>
              </w:rPr>
            </w:pPr>
            <w:r w:rsidRPr="00996606">
              <w:rPr>
                <w:rFonts w:asciiTheme="minorHAnsi" w:hAnsiTheme="minorHAnsi"/>
                <w:b/>
                <w:i/>
                <w:sz w:val="18"/>
                <w:szCs w:val="18"/>
                <w:lang w:val="en-GB"/>
              </w:rPr>
              <w:t>t</w:t>
            </w:r>
          </w:p>
        </w:tc>
        <w:tc>
          <w:tcPr>
            <w:tcW w:w="447" w:type="pct"/>
            <w:tcBorders>
              <w:top w:val="single" w:sz="12" w:space="0" w:color="auto"/>
              <w:bottom w:val="single" w:sz="12" w:space="0" w:color="auto"/>
            </w:tcBorders>
            <w:shd w:val="clear" w:color="auto" w:fill="auto"/>
            <w:vAlign w:val="center"/>
          </w:tcPr>
          <w:p w:rsidR="00626A28" w:rsidRPr="00996606" w:rsidRDefault="00626A28" w:rsidP="00626A28">
            <w:pPr>
              <w:tabs>
                <w:tab w:val="left" w:pos="720"/>
              </w:tabs>
              <w:jc w:val="center"/>
              <w:rPr>
                <w:rFonts w:asciiTheme="minorHAnsi" w:hAnsiTheme="minorHAnsi"/>
                <w:b/>
                <w:i/>
                <w:sz w:val="18"/>
                <w:szCs w:val="18"/>
                <w:lang w:val="en-GB"/>
              </w:rPr>
            </w:pPr>
            <w:r w:rsidRPr="00996606">
              <w:rPr>
                <w:rFonts w:asciiTheme="minorHAnsi" w:hAnsiTheme="minorHAnsi"/>
                <w:b/>
                <w:i/>
                <w:sz w:val="18"/>
                <w:szCs w:val="18"/>
                <w:lang w:val="en-GB"/>
              </w:rPr>
              <w:t>p</w:t>
            </w:r>
          </w:p>
        </w:tc>
      </w:tr>
      <w:tr w:rsidR="00626A28" w:rsidRPr="00996606" w:rsidTr="00920E2A">
        <w:trPr>
          <w:trHeight w:val="86"/>
        </w:trPr>
        <w:tc>
          <w:tcPr>
            <w:tcW w:w="619" w:type="pct"/>
            <w:vMerge w:val="restart"/>
            <w:tcBorders>
              <w:top w:val="single" w:sz="4" w:space="0" w:color="auto"/>
            </w:tcBorders>
            <w:shd w:val="clear" w:color="auto" w:fill="auto"/>
            <w:vAlign w:val="center"/>
          </w:tcPr>
          <w:p w:rsidR="00626A28" w:rsidRPr="00996606" w:rsidRDefault="00626A28" w:rsidP="00626A28">
            <w:pPr>
              <w:tabs>
                <w:tab w:val="left" w:pos="720"/>
              </w:tabs>
              <w:ind w:right="-2"/>
              <w:rPr>
                <w:rFonts w:asciiTheme="minorHAnsi" w:hAnsiTheme="minorHAnsi"/>
                <w:sz w:val="18"/>
                <w:szCs w:val="18"/>
                <w:lang w:val="en-GB"/>
              </w:rPr>
            </w:pPr>
            <w:r w:rsidRPr="00996606">
              <w:rPr>
                <w:rFonts w:asciiTheme="minorHAnsi" w:hAnsiTheme="minorHAnsi"/>
                <w:sz w:val="18"/>
                <w:szCs w:val="18"/>
                <w:lang w:val="en-GB"/>
              </w:rPr>
              <w:t>Fair Learning Environment</w:t>
            </w:r>
          </w:p>
        </w:tc>
        <w:tc>
          <w:tcPr>
            <w:tcW w:w="1221" w:type="pct"/>
            <w:vMerge w:val="restart"/>
            <w:tcBorders>
              <w:top w:val="single" w:sz="4" w:space="0" w:color="auto"/>
            </w:tcBorders>
            <w:shd w:val="clear" w:color="auto" w:fill="auto"/>
            <w:vAlign w:val="center"/>
          </w:tcPr>
          <w:p w:rsidR="00626A28" w:rsidRPr="00996606" w:rsidRDefault="00626A28" w:rsidP="00626A28">
            <w:pPr>
              <w:tabs>
                <w:tab w:val="left" w:pos="540"/>
              </w:tabs>
              <w:jc w:val="both"/>
              <w:rPr>
                <w:rFonts w:asciiTheme="minorHAnsi" w:hAnsiTheme="minorHAnsi"/>
                <w:sz w:val="18"/>
                <w:szCs w:val="18"/>
                <w:lang w:val="en-GB"/>
              </w:rPr>
            </w:pPr>
            <w:r w:rsidRPr="00996606">
              <w:rPr>
                <w:rFonts w:asciiTheme="minorHAnsi" w:hAnsiTheme="minorHAnsi"/>
                <w:sz w:val="18"/>
                <w:szCs w:val="18"/>
                <w:lang w:val="en-GB"/>
              </w:rPr>
              <w:t>Respectful Partnership</w:t>
            </w:r>
          </w:p>
        </w:tc>
        <w:tc>
          <w:tcPr>
            <w:tcW w:w="491" w:type="pct"/>
            <w:tcBorders>
              <w:top w:val="single" w:sz="4"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Female</w:t>
            </w:r>
          </w:p>
        </w:tc>
        <w:tc>
          <w:tcPr>
            <w:tcW w:w="393" w:type="pct"/>
            <w:tcBorders>
              <w:top w:val="single" w:sz="4" w:space="0" w:color="auto"/>
            </w:tcBorders>
            <w:shd w:val="clear" w:color="auto" w:fill="auto"/>
          </w:tcPr>
          <w:p w:rsidR="00626A28" w:rsidRPr="00996606" w:rsidRDefault="00626A28" w:rsidP="00626A28">
            <w:pPr>
              <w:tabs>
                <w:tab w:val="left" w:pos="164"/>
              </w:tabs>
              <w:ind w:right="-2"/>
              <w:jc w:val="center"/>
              <w:rPr>
                <w:rFonts w:asciiTheme="minorHAnsi" w:hAnsiTheme="minorHAnsi"/>
                <w:sz w:val="18"/>
                <w:szCs w:val="18"/>
                <w:lang w:val="en-GB"/>
              </w:rPr>
            </w:pPr>
            <w:r w:rsidRPr="00996606">
              <w:rPr>
                <w:rFonts w:asciiTheme="minorHAnsi" w:hAnsiTheme="minorHAnsi"/>
                <w:sz w:val="18"/>
                <w:szCs w:val="18"/>
                <w:lang w:val="en-GB"/>
              </w:rPr>
              <w:t>302</w:t>
            </w:r>
          </w:p>
        </w:tc>
        <w:tc>
          <w:tcPr>
            <w:tcW w:w="415" w:type="pct"/>
            <w:tcBorders>
              <w:top w:val="single" w:sz="4"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2.80</w:t>
            </w:r>
          </w:p>
        </w:tc>
        <w:tc>
          <w:tcPr>
            <w:tcW w:w="433" w:type="pct"/>
            <w:tcBorders>
              <w:top w:val="single" w:sz="4"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.76</w:t>
            </w:r>
          </w:p>
        </w:tc>
        <w:tc>
          <w:tcPr>
            <w:tcW w:w="489" w:type="pct"/>
            <w:vMerge w:val="restart"/>
            <w:tcBorders>
              <w:top w:val="single" w:sz="4" w:space="0" w:color="auto"/>
            </w:tcBorders>
            <w:shd w:val="clear" w:color="auto" w:fill="auto"/>
            <w:vAlign w:val="center"/>
          </w:tcPr>
          <w:p w:rsidR="00626A28" w:rsidRPr="00996606" w:rsidRDefault="00626A28" w:rsidP="00626A28">
            <w:pPr>
              <w:tabs>
                <w:tab w:val="left" w:pos="536"/>
              </w:tabs>
              <w:ind w:right="28"/>
              <w:jc w:val="center"/>
              <w:rPr>
                <w:rFonts w:asciiTheme="minorHAnsi" w:hAnsiTheme="minorHAnsi"/>
                <w:sz w:val="18"/>
                <w:szCs w:val="18"/>
                <w:lang w:val="en-GB"/>
              </w:rPr>
            </w:pPr>
            <w:r w:rsidRPr="00996606">
              <w:rPr>
                <w:rFonts w:asciiTheme="minorHAnsi" w:hAnsiTheme="minorHAnsi"/>
                <w:sz w:val="18"/>
                <w:szCs w:val="18"/>
                <w:lang w:val="en-GB"/>
              </w:rPr>
              <w:t>453</w:t>
            </w:r>
          </w:p>
        </w:tc>
        <w:tc>
          <w:tcPr>
            <w:tcW w:w="492" w:type="pct"/>
            <w:vMerge w:val="restart"/>
            <w:tcBorders>
              <w:top w:val="single" w:sz="4" w:space="0" w:color="auto"/>
            </w:tcBorders>
            <w:shd w:val="clear" w:color="auto" w:fill="auto"/>
            <w:vAlign w:val="center"/>
          </w:tcPr>
          <w:p w:rsidR="00626A28" w:rsidRPr="00996606" w:rsidRDefault="00626A28" w:rsidP="00920E2A">
            <w:pPr>
              <w:tabs>
                <w:tab w:val="left" w:pos="536"/>
              </w:tabs>
              <w:ind w:right="28"/>
              <w:jc w:val="center"/>
              <w:rPr>
                <w:rFonts w:asciiTheme="minorHAnsi" w:hAnsiTheme="minorHAnsi"/>
                <w:sz w:val="18"/>
                <w:szCs w:val="18"/>
                <w:lang w:val="en-GB"/>
              </w:rPr>
            </w:pPr>
            <w:r w:rsidRPr="00996606">
              <w:rPr>
                <w:rFonts w:asciiTheme="minorHAnsi" w:hAnsiTheme="minorHAnsi"/>
                <w:sz w:val="18"/>
                <w:szCs w:val="18"/>
                <w:lang w:val="en-GB"/>
              </w:rPr>
              <w:t>.13</w:t>
            </w:r>
          </w:p>
        </w:tc>
        <w:tc>
          <w:tcPr>
            <w:tcW w:w="447" w:type="pct"/>
            <w:vMerge w:val="restart"/>
            <w:tcBorders>
              <w:top w:val="single" w:sz="4" w:space="0" w:color="auto"/>
            </w:tcBorders>
            <w:shd w:val="clear" w:color="auto" w:fill="auto"/>
            <w:vAlign w:val="center"/>
          </w:tcPr>
          <w:p w:rsidR="00626A28" w:rsidRPr="00996606" w:rsidRDefault="006C123A" w:rsidP="00626A28">
            <w:pPr>
              <w:tabs>
                <w:tab w:val="left" w:pos="291"/>
              </w:tabs>
              <w:ind w:right="9"/>
              <w:jc w:val="center"/>
              <w:rPr>
                <w:rFonts w:asciiTheme="minorHAnsi" w:hAnsiTheme="minorHAnsi"/>
                <w:sz w:val="18"/>
                <w:szCs w:val="18"/>
                <w:lang w:val="en-GB"/>
              </w:rPr>
            </w:pPr>
            <w:r>
              <w:rPr>
                <w:rFonts w:asciiTheme="minorHAnsi" w:hAnsiTheme="minorHAnsi"/>
                <w:sz w:val="18"/>
                <w:szCs w:val="18"/>
                <w:lang w:val="en-GB"/>
              </w:rPr>
              <w:t>.89</w:t>
            </w:r>
          </w:p>
        </w:tc>
      </w:tr>
      <w:tr w:rsidR="00626A28" w:rsidRPr="00996606" w:rsidTr="00920E2A">
        <w:trPr>
          <w:trHeight w:val="78"/>
        </w:trPr>
        <w:tc>
          <w:tcPr>
            <w:tcW w:w="619" w:type="pct"/>
            <w:vMerge/>
            <w:shd w:val="clear" w:color="auto" w:fill="auto"/>
          </w:tcPr>
          <w:p w:rsidR="00626A28" w:rsidRPr="00996606" w:rsidRDefault="00626A28" w:rsidP="00626A28">
            <w:pPr>
              <w:tabs>
                <w:tab w:val="left" w:pos="720"/>
              </w:tabs>
              <w:ind w:right="-2"/>
              <w:jc w:val="both"/>
              <w:rPr>
                <w:rFonts w:asciiTheme="minorHAnsi" w:hAnsiTheme="minorHAnsi"/>
                <w:sz w:val="18"/>
                <w:szCs w:val="18"/>
                <w:lang w:val="en-GB"/>
              </w:rPr>
            </w:pPr>
          </w:p>
        </w:tc>
        <w:tc>
          <w:tcPr>
            <w:tcW w:w="1221" w:type="pct"/>
            <w:vMerge/>
            <w:tcBorders>
              <w:bottom w:val="single" w:sz="4" w:space="0" w:color="auto"/>
            </w:tcBorders>
            <w:shd w:val="clear" w:color="auto" w:fill="auto"/>
            <w:vAlign w:val="center"/>
          </w:tcPr>
          <w:p w:rsidR="00626A28" w:rsidRPr="00996606" w:rsidRDefault="00626A28" w:rsidP="00626A28">
            <w:pPr>
              <w:tabs>
                <w:tab w:val="left" w:pos="720"/>
              </w:tabs>
              <w:ind w:right="-2"/>
              <w:jc w:val="both"/>
              <w:rPr>
                <w:rFonts w:asciiTheme="minorHAnsi" w:hAnsiTheme="minorHAnsi"/>
                <w:sz w:val="18"/>
                <w:szCs w:val="18"/>
                <w:lang w:val="en-GB"/>
              </w:rPr>
            </w:pPr>
          </w:p>
        </w:tc>
        <w:tc>
          <w:tcPr>
            <w:tcW w:w="491" w:type="pct"/>
            <w:tcBorders>
              <w:bottom w:val="single" w:sz="4"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Male</w:t>
            </w:r>
          </w:p>
        </w:tc>
        <w:tc>
          <w:tcPr>
            <w:tcW w:w="393" w:type="pct"/>
            <w:tcBorders>
              <w:bottom w:val="single" w:sz="4" w:space="0" w:color="auto"/>
            </w:tcBorders>
            <w:shd w:val="clear" w:color="auto" w:fill="auto"/>
          </w:tcPr>
          <w:p w:rsidR="00626A28" w:rsidRPr="00996606" w:rsidRDefault="00626A28" w:rsidP="00626A28">
            <w:pPr>
              <w:tabs>
                <w:tab w:val="left" w:pos="180"/>
                <w:tab w:val="left" w:pos="392"/>
              </w:tabs>
              <w:ind w:right="-2"/>
              <w:jc w:val="center"/>
              <w:rPr>
                <w:rFonts w:asciiTheme="minorHAnsi" w:hAnsiTheme="minorHAnsi"/>
                <w:sz w:val="18"/>
                <w:szCs w:val="18"/>
                <w:lang w:val="en-GB"/>
              </w:rPr>
            </w:pPr>
            <w:r w:rsidRPr="00996606">
              <w:rPr>
                <w:rFonts w:asciiTheme="minorHAnsi" w:hAnsiTheme="minorHAnsi"/>
                <w:sz w:val="18"/>
                <w:szCs w:val="18"/>
                <w:lang w:val="en-GB"/>
              </w:rPr>
              <w:t>153</w:t>
            </w:r>
          </w:p>
        </w:tc>
        <w:tc>
          <w:tcPr>
            <w:tcW w:w="415" w:type="pct"/>
            <w:tcBorders>
              <w:bottom w:val="single" w:sz="4"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2.79</w:t>
            </w:r>
          </w:p>
        </w:tc>
        <w:tc>
          <w:tcPr>
            <w:tcW w:w="433" w:type="pct"/>
            <w:tcBorders>
              <w:bottom w:val="single" w:sz="4"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.88</w:t>
            </w:r>
          </w:p>
        </w:tc>
        <w:tc>
          <w:tcPr>
            <w:tcW w:w="489" w:type="pct"/>
            <w:vMerge/>
            <w:tcBorders>
              <w:bottom w:val="single" w:sz="4" w:space="0" w:color="auto"/>
            </w:tcBorders>
            <w:shd w:val="clear" w:color="auto" w:fill="auto"/>
            <w:vAlign w:val="center"/>
          </w:tcPr>
          <w:p w:rsidR="00626A28" w:rsidRPr="00996606" w:rsidRDefault="00626A28" w:rsidP="00626A28">
            <w:pPr>
              <w:tabs>
                <w:tab w:val="left" w:pos="536"/>
              </w:tabs>
              <w:ind w:right="28"/>
              <w:jc w:val="center"/>
              <w:rPr>
                <w:rFonts w:asciiTheme="minorHAnsi" w:hAnsiTheme="minorHAnsi"/>
                <w:sz w:val="18"/>
                <w:szCs w:val="18"/>
                <w:lang w:val="en-GB"/>
              </w:rPr>
            </w:pPr>
          </w:p>
        </w:tc>
        <w:tc>
          <w:tcPr>
            <w:tcW w:w="492" w:type="pct"/>
            <w:vMerge/>
            <w:tcBorders>
              <w:bottom w:val="single" w:sz="4" w:space="0" w:color="auto"/>
            </w:tcBorders>
            <w:shd w:val="clear" w:color="auto" w:fill="auto"/>
            <w:vAlign w:val="center"/>
          </w:tcPr>
          <w:p w:rsidR="00626A28" w:rsidRPr="00996606" w:rsidRDefault="00626A28" w:rsidP="00920E2A">
            <w:pPr>
              <w:tabs>
                <w:tab w:val="left" w:pos="536"/>
              </w:tabs>
              <w:ind w:right="28"/>
              <w:jc w:val="center"/>
              <w:rPr>
                <w:rFonts w:asciiTheme="minorHAnsi" w:hAnsiTheme="minorHAnsi"/>
                <w:sz w:val="18"/>
                <w:szCs w:val="18"/>
                <w:lang w:val="en-GB"/>
              </w:rPr>
            </w:pPr>
          </w:p>
        </w:tc>
        <w:tc>
          <w:tcPr>
            <w:tcW w:w="447" w:type="pct"/>
            <w:vMerge/>
            <w:tcBorders>
              <w:bottom w:val="single" w:sz="4" w:space="0" w:color="auto"/>
            </w:tcBorders>
            <w:shd w:val="clear" w:color="auto" w:fill="auto"/>
            <w:vAlign w:val="center"/>
          </w:tcPr>
          <w:p w:rsidR="00626A28" w:rsidRPr="00996606" w:rsidRDefault="00626A28" w:rsidP="00626A28">
            <w:pPr>
              <w:tabs>
                <w:tab w:val="left" w:pos="291"/>
              </w:tabs>
              <w:ind w:right="9"/>
              <w:jc w:val="center"/>
              <w:rPr>
                <w:rFonts w:asciiTheme="minorHAnsi" w:hAnsiTheme="minorHAnsi"/>
                <w:sz w:val="18"/>
                <w:szCs w:val="18"/>
                <w:lang w:val="en-GB"/>
              </w:rPr>
            </w:pPr>
          </w:p>
        </w:tc>
      </w:tr>
      <w:tr w:rsidR="00626A28" w:rsidRPr="00996606" w:rsidTr="00920E2A">
        <w:trPr>
          <w:trHeight w:val="140"/>
        </w:trPr>
        <w:tc>
          <w:tcPr>
            <w:tcW w:w="619" w:type="pct"/>
            <w:vMerge/>
            <w:shd w:val="clear" w:color="auto" w:fill="auto"/>
          </w:tcPr>
          <w:p w:rsidR="00626A28" w:rsidRPr="00996606" w:rsidRDefault="00626A28" w:rsidP="00626A28">
            <w:pPr>
              <w:tabs>
                <w:tab w:val="left" w:pos="720"/>
              </w:tabs>
              <w:ind w:right="-2"/>
              <w:jc w:val="both"/>
              <w:rPr>
                <w:rFonts w:asciiTheme="minorHAnsi" w:hAnsiTheme="minorHAnsi"/>
                <w:sz w:val="18"/>
                <w:szCs w:val="18"/>
                <w:lang w:val="en-GB"/>
              </w:rPr>
            </w:pPr>
          </w:p>
        </w:tc>
        <w:tc>
          <w:tcPr>
            <w:tcW w:w="1221" w:type="pct"/>
            <w:vMerge w:val="restart"/>
            <w:tcBorders>
              <w:top w:val="single" w:sz="4" w:space="0" w:color="auto"/>
            </w:tcBorders>
            <w:shd w:val="clear" w:color="auto" w:fill="auto"/>
            <w:vAlign w:val="center"/>
          </w:tcPr>
          <w:p w:rsidR="00626A28" w:rsidRPr="00996606" w:rsidRDefault="00626A28" w:rsidP="00626A28">
            <w:pPr>
              <w:tabs>
                <w:tab w:val="left" w:pos="540"/>
              </w:tabs>
              <w:jc w:val="both"/>
              <w:rPr>
                <w:rFonts w:asciiTheme="minorHAnsi" w:hAnsiTheme="minorHAnsi"/>
                <w:sz w:val="18"/>
                <w:szCs w:val="18"/>
                <w:lang w:val="en-GB"/>
              </w:rPr>
            </w:pPr>
            <w:r w:rsidRPr="00996606">
              <w:rPr>
                <w:rFonts w:asciiTheme="minorHAnsi" w:eastAsia="Calibri" w:hAnsiTheme="minorHAnsi"/>
                <w:sz w:val="18"/>
                <w:szCs w:val="18"/>
                <w:lang w:val="en-GB"/>
              </w:rPr>
              <w:t>Systemic Fairness</w:t>
            </w:r>
          </w:p>
        </w:tc>
        <w:tc>
          <w:tcPr>
            <w:tcW w:w="491" w:type="pct"/>
            <w:tcBorders>
              <w:top w:val="single" w:sz="4"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Female</w:t>
            </w:r>
          </w:p>
        </w:tc>
        <w:tc>
          <w:tcPr>
            <w:tcW w:w="393" w:type="pct"/>
            <w:tcBorders>
              <w:top w:val="single" w:sz="4" w:space="0" w:color="auto"/>
            </w:tcBorders>
            <w:shd w:val="clear" w:color="auto" w:fill="auto"/>
          </w:tcPr>
          <w:p w:rsidR="00626A28" w:rsidRPr="00996606" w:rsidRDefault="00626A28" w:rsidP="00626A28">
            <w:pPr>
              <w:tabs>
                <w:tab w:val="left" w:pos="164"/>
              </w:tabs>
              <w:ind w:right="-2"/>
              <w:jc w:val="center"/>
              <w:rPr>
                <w:rFonts w:asciiTheme="minorHAnsi" w:hAnsiTheme="minorHAnsi"/>
                <w:sz w:val="18"/>
                <w:szCs w:val="18"/>
                <w:lang w:val="en-GB"/>
              </w:rPr>
            </w:pPr>
            <w:r w:rsidRPr="00996606">
              <w:rPr>
                <w:rFonts w:asciiTheme="minorHAnsi" w:hAnsiTheme="minorHAnsi"/>
                <w:sz w:val="18"/>
                <w:szCs w:val="18"/>
                <w:lang w:val="en-GB"/>
              </w:rPr>
              <w:t>302</w:t>
            </w:r>
          </w:p>
        </w:tc>
        <w:tc>
          <w:tcPr>
            <w:tcW w:w="415" w:type="pct"/>
            <w:tcBorders>
              <w:top w:val="single" w:sz="4"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3.10</w:t>
            </w:r>
          </w:p>
        </w:tc>
        <w:tc>
          <w:tcPr>
            <w:tcW w:w="433" w:type="pct"/>
            <w:tcBorders>
              <w:top w:val="single" w:sz="4"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.74</w:t>
            </w:r>
          </w:p>
        </w:tc>
        <w:tc>
          <w:tcPr>
            <w:tcW w:w="489" w:type="pct"/>
            <w:vMerge w:val="restart"/>
            <w:tcBorders>
              <w:top w:val="single" w:sz="4" w:space="0" w:color="auto"/>
            </w:tcBorders>
            <w:shd w:val="clear" w:color="auto" w:fill="auto"/>
            <w:vAlign w:val="center"/>
          </w:tcPr>
          <w:p w:rsidR="00626A28" w:rsidRPr="00996606" w:rsidRDefault="00626A28" w:rsidP="00626A28">
            <w:pPr>
              <w:tabs>
                <w:tab w:val="left" w:pos="536"/>
              </w:tabs>
              <w:ind w:right="28"/>
              <w:jc w:val="center"/>
              <w:rPr>
                <w:rFonts w:asciiTheme="minorHAnsi" w:hAnsiTheme="minorHAnsi"/>
                <w:sz w:val="18"/>
                <w:szCs w:val="18"/>
                <w:lang w:val="en-GB"/>
              </w:rPr>
            </w:pPr>
            <w:r w:rsidRPr="00996606">
              <w:rPr>
                <w:rFonts w:asciiTheme="minorHAnsi" w:hAnsiTheme="minorHAnsi"/>
                <w:sz w:val="18"/>
                <w:szCs w:val="18"/>
                <w:lang w:val="en-GB"/>
              </w:rPr>
              <w:t>453</w:t>
            </w:r>
          </w:p>
        </w:tc>
        <w:tc>
          <w:tcPr>
            <w:tcW w:w="492" w:type="pct"/>
            <w:vMerge w:val="restart"/>
            <w:tcBorders>
              <w:top w:val="single" w:sz="4" w:space="0" w:color="auto"/>
            </w:tcBorders>
            <w:shd w:val="clear" w:color="auto" w:fill="auto"/>
            <w:vAlign w:val="center"/>
          </w:tcPr>
          <w:p w:rsidR="00626A28" w:rsidRPr="00996606" w:rsidRDefault="00626A28" w:rsidP="00920E2A">
            <w:pPr>
              <w:tabs>
                <w:tab w:val="left" w:pos="536"/>
              </w:tabs>
              <w:ind w:right="28"/>
              <w:jc w:val="center"/>
              <w:rPr>
                <w:rFonts w:asciiTheme="minorHAnsi" w:hAnsiTheme="minorHAnsi"/>
                <w:sz w:val="18"/>
                <w:szCs w:val="18"/>
                <w:lang w:val="en-GB"/>
              </w:rPr>
            </w:pPr>
            <w:r w:rsidRPr="00996606">
              <w:rPr>
                <w:rFonts w:asciiTheme="minorHAnsi" w:hAnsiTheme="minorHAnsi"/>
                <w:sz w:val="18"/>
                <w:szCs w:val="18"/>
                <w:lang w:val="en-GB"/>
              </w:rPr>
              <w:t>1.5</w:t>
            </w:r>
            <w:r w:rsidR="00EC28FD">
              <w:rPr>
                <w:rFonts w:asciiTheme="minorHAnsi" w:hAnsiTheme="minorHAnsi"/>
                <w:sz w:val="18"/>
                <w:szCs w:val="18"/>
                <w:lang w:val="en-GB"/>
              </w:rPr>
              <w:t>1</w:t>
            </w:r>
          </w:p>
        </w:tc>
        <w:tc>
          <w:tcPr>
            <w:tcW w:w="447" w:type="pct"/>
            <w:vMerge w:val="restart"/>
            <w:tcBorders>
              <w:top w:val="single" w:sz="4" w:space="0" w:color="auto"/>
            </w:tcBorders>
            <w:shd w:val="clear" w:color="auto" w:fill="auto"/>
            <w:vAlign w:val="center"/>
          </w:tcPr>
          <w:p w:rsidR="00626A28" w:rsidRPr="00996606" w:rsidRDefault="006C123A" w:rsidP="00626A28">
            <w:pPr>
              <w:tabs>
                <w:tab w:val="left" w:pos="291"/>
              </w:tabs>
              <w:ind w:right="9"/>
              <w:jc w:val="center"/>
              <w:rPr>
                <w:rFonts w:asciiTheme="minorHAnsi" w:hAnsiTheme="minorHAnsi"/>
                <w:sz w:val="18"/>
                <w:szCs w:val="18"/>
                <w:lang w:val="en-GB"/>
              </w:rPr>
            </w:pPr>
            <w:r>
              <w:rPr>
                <w:rFonts w:asciiTheme="minorHAnsi" w:hAnsiTheme="minorHAnsi"/>
                <w:sz w:val="18"/>
                <w:szCs w:val="18"/>
                <w:lang w:val="en-GB"/>
              </w:rPr>
              <w:t>.13</w:t>
            </w:r>
          </w:p>
        </w:tc>
      </w:tr>
      <w:tr w:rsidR="00626A28" w:rsidRPr="00996606" w:rsidTr="00920E2A">
        <w:trPr>
          <w:trHeight w:val="128"/>
        </w:trPr>
        <w:tc>
          <w:tcPr>
            <w:tcW w:w="619" w:type="pct"/>
            <w:vMerge/>
            <w:shd w:val="clear" w:color="auto" w:fill="auto"/>
          </w:tcPr>
          <w:p w:rsidR="00626A28" w:rsidRPr="00996606" w:rsidRDefault="00626A28" w:rsidP="00626A28">
            <w:pPr>
              <w:tabs>
                <w:tab w:val="left" w:pos="720"/>
              </w:tabs>
              <w:ind w:right="-2"/>
              <w:jc w:val="both"/>
              <w:rPr>
                <w:rFonts w:asciiTheme="minorHAnsi" w:hAnsiTheme="minorHAnsi"/>
                <w:sz w:val="18"/>
                <w:szCs w:val="18"/>
                <w:lang w:val="en-GB"/>
              </w:rPr>
            </w:pPr>
          </w:p>
        </w:tc>
        <w:tc>
          <w:tcPr>
            <w:tcW w:w="1221" w:type="pct"/>
            <w:vMerge/>
            <w:tcBorders>
              <w:bottom w:val="single" w:sz="4" w:space="0" w:color="auto"/>
            </w:tcBorders>
            <w:shd w:val="clear" w:color="auto" w:fill="auto"/>
            <w:vAlign w:val="center"/>
          </w:tcPr>
          <w:p w:rsidR="00626A28" w:rsidRPr="00996606" w:rsidRDefault="00626A28" w:rsidP="00626A28">
            <w:pPr>
              <w:tabs>
                <w:tab w:val="left" w:pos="720"/>
              </w:tabs>
              <w:ind w:right="-2"/>
              <w:jc w:val="both"/>
              <w:rPr>
                <w:rFonts w:asciiTheme="minorHAnsi" w:hAnsiTheme="minorHAnsi"/>
                <w:sz w:val="18"/>
                <w:szCs w:val="18"/>
                <w:lang w:val="en-GB"/>
              </w:rPr>
            </w:pPr>
          </w:p>
        </w:tc>
        <w:tc>
          <w:tcPr>
            <w:tcW w:w="491" w:type="pct"/>
            <w:tcBorders>
              <w:bottom w:val="single" w:sz="4"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Male</w:t>
            </w:r>
          </w:p>
        </w:tc>
        <w:tc>
          <w:tcPr>
            <w:tcW w:w="393" w:type="pct"/>
            <w:tcBorders>
              <w:bottom w:val="single" w:sz="4" w:space="0" w:color="auto"/>
            </w:tcBorders>
            <w:shd w:val="clear" w:color="auto" w:fill="auto"/>
          </w:tcPr>
          <w:p w:rsidR="00626A28" w:rsidRPr="00996606" w:rsidRDefault="00626A28" w:rsidP="00626A28">
            <w:pPr>
              <w:tabs>
                <w:tab w:val="left" w:pos="180"/>
                <w:tab w:val="left" w:pos="392"/>
              </w:tabs>
              <w:ind w:right="-2"/>
              <w:jc w:val="center"/>
              <w:rPr>
                <w:rFonts w:asciiTheme="minorHAnsi" w:hAnsiTheme="minorHAnsi"/>
                <w:sz w:val="18"/>
                <w:szCs w:val="18"/>
                <w:lang w:val="en-GB"/>
              </w:rPr>
            </w:pPr>
            <w:r w:rsidRPr="00996606">
              <w:rPr>
                <w:rFonts w:asciiTheme="minorHAnsi" w:hAnsiTheme="minorHAnsi"/>
                <w:sz w:val="18"/>
                <w:szCs w:val="18"/>
                <w:lang w:val="en-GB"/>
              </w:rPr>
              <w:t>153</w:t>
            </w:r>
          </w:p>
        </w:tc>
        <w:tc>
          <w:tcPr>
            <w:tcW w:w="415" w:type="pct"/>
            <w:tcBorders>
              <w:bottom w:val="single" w:sz="4"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2.99</w:t>
            </w:r>
          </w:p>
        </w:tc>
        <w:tc>
          <w:tcPr>
            <w:tcW w:w="433" w:type="pct"/>
            <w:tcBorders>
              <w:bottom w:val="single" w:sz="4"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.82</w:t>
            </w:r>
          </w:p>
        </w:tc>
        <w:tc>
          <w:tcPr>
            <w:tcW w:w="489" w:type="pct"/>
            <w:vMerge/>
            <w:tcBorders>
              <w:bottom w:val="single" w:sz="4" w:space="0" w:color="auto"/>
            </w:tcBorders>
            <w:shd w:val="clear" w:color="auto" w:fill="auto"/>
            <w:vAlign w:val="center"/>
          </w:tcPr>
          <w:p w:rsidR="00626A28" w:rsidRPr="00996606" w:rsidRDefault="00626A28" w:rsidP="00626A28">
            <w:pPr>
              <w:tabs>
                <w:tab w:val="left" w:pos="536"/>
              </w:tabs>
              <w:ind w:right="28"/>
              <w:jc w:val="center"/>
              <w:rPr>
                <w:rFonts w:asciiTheme="minorHAnsi" w:hAnsiTheme="minorHAnsi"/>
                <w:sz w:val="18"/>
                <w:szCs w:val="18"/>
                <w:lang w:val="en-GB"/>
              </w:rPr>
            </w:pPr>
          </w:p>
        </w:tc>
        <w:tc>
          <w:tcPr>
            <w:tcW w:w="492" w:type="pct"/>
            <w:vMerge/>
            <w:tcBorders>
              <w:bottom w:val="single" w:sz="4" w:space="0" w:color="auto"/>
            </w:tcBorders>
            <w:shd w:val="clear" w:color="auto" w:fill="auto"/>
            <w:vAlign w:val="center"/>
          </w:tcPr>
          <w:p w:rsidR="00626A28" w:rsidRPr="00996606" w:rsidRDefault="00626A28" w:rsidP="00920E2A">
            <w:pPr>
              <w:tabs>
                <w:tab w:val="left" w:pos="536"/>
              </w:tabs>
              <w:ind w:right="28"/>
              <w:jc w:val="center"/>
              <w:rPr>
                <w:rFonts w:asciiTheme="minorHAnsi" w:hAnsiTheme="minorHAnsi"/>
                <w:sz w:val="18"/>
                <w:szCs w:val="18"/>
                <w:lang w:val="en-GB"/>
              </w:rPr>
            </w:pPr>
          </w:p>
        </w:tc>
        <w:tc>
          <w:tcPr>
            <w:tcW w:w="447" w:type="pct"/>
            <w:vMerge/>
            <w:tcBorders>
              <w:bottom w:val="single" w:sz="4" w:space="0" w:color="auto"/>
            </w:tcBorders>
            <w:shd w:val="clear" w:color="auto" w:fill="auto"/>
            <w:vAlign w:val="center"/>
          </w:tcPr>
          <w:p w:rsidR="00626A28" w:rsidRPr="00996606" w:rsidRDefault="00626A28" w:rsidP="00626A28">
            <w:pPr>
              <w:tabs>
                <w:tab w:val="left" w:pos="291"/>
              </w:tabs>
              <w:ind w:right="9"/>
              <w:jc w:val="center"/>
              <w:rPr>
                <w:rFonts w:asciiTheme="minorHAnsi" w:hAnsiTheme="minorHAnsi"/>
                <w:sz w:val="18"/>
                <w:szCs w:val="18"/>
                <w:lang w:val="en-GB"/>
              </w:rPr>
            </w:pPr>
          </w:p>
        </w:tc>
      </w:tr>
      <w:tr w:rsidR="00626A28" w:rsidRPr="00996606" w:rsidTr="00920E2A">
        <w:trPr>
          <w:trHeight w:val="284"/>
        </w:trPr>
        <w:tc>
          <w:tcPr>
            <w:tcW w:w="619" w:type="pct"/>
            <w:vMerge/>
            <w:tcBorders>
              <w:bottom w:val="single" w:sz="2" w:space="0" w:color="auto"/>
            </w:tcBorders>
            <w:shd w:val="clear" w:color="auto" w:fill="auto"/>
          </w:tcPr>
          <w:p w:rsidR="00626A28" w:rsidRPr="00996606" w:rsidRDefault="00626A28" w:rsidP="00626A28">
            <w:pPr>
              <w:tabs>
                <w:tab w:val="left" w:pos="720"/>
              </w:tabs>
              <w:ind w:right="-2"/>
              <w:jc w:val="both"/>
              <w:rPr>
                <w:rFonts w:asciiTheme="minorHAnsi" w:hAnsiTheme="minorHAnsi"/>
                <w:sz w:val="18"/>
                <w:szCs w:val="18"/>
                <w:lang w:val="en-GB"/>
              </w:rPr>
            </w:pPr>
          </w:p>
        </w:tc>
        <w:tc>
          <w:tcPr>
            <w:tcW w:w="1221" w:type="pct"/>
            <w:tcBorders>
              <w:top w:val="single" w:sz="4" w:space="0" w:color="auto"/>
              <w:bottom w:val="single" w:sz="2" w:space="0" w:color="auto"/>
            </w:tcBorders>
            <w:shd w:val="clear" w:color="auto" w:fill="auto"/>
            <w:vAlign w:val="center"/>
          </w:tcPr>
          <w:p w:rsidR="00626A28" w:rsidRPr="00996606" w:rsidRDefault="00626A28" w:rsidP="00626A28">
            <w:pPr>
              <w:tabs>
                <w:tab w:val="left" w:pos="720"/>
              </w:tabs>
              <w:ind w:right="-2"/>
              <w:jc w:val="both"/>
              <w:rPr>
                <w:rFonts w:asciiTheme="minorHAnsi" w:hAnsiTheme="minorHAnsi"/>
                <w:sz w:val="18"/>
                <w:szCs w:val="18"/>
                <w:lang w:val="en-GB"/>
              </w:rPr>
            </w:pPr>
            <w:r w:rsidRPr="00996606">
              <w:rPr>
                <w:rFonts w:asciiTheme="minorHAnsi" w:hAnsiTheme="minorHAnsi"/>
                <w:sz w:val="18"/>
                <w:szCs w:val="18"/>
                <w:lang w:val="en-GB"/>
              </w:rPr>
              <w:t>Total</w:t>
            </w:r>
          </w:p>
        </w:tc>
        <w:tc>
          <w:tcPr>
            <w:tcW w:w="491" w:type="pct"/>
            <w:tcBorders>
              <w:top w:val="single" w:sz="4" w:space="0" w:color="auto"/>
              <w:bottom w:val="single" w:sz="2"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Female</w:t>
            </w:r>
          </w:p>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Male</w:t>
            </w:r>
          </w:p>
        </w:tc>
        <w:tc>
          <w:tcPr>
            <w:tcW w:w="393" w:type="pct"/>
            <w:tcBorders>
              <w:top w:val="single" w:sz="4" w:space="0" w:color="auto"/>
              <w:bottom w:val="single" w:sz="2" w:space="0" w:color="auto"/>
            </w:tcBorders>
            <w:shd w:val="clear" w:color="auto" w:fill="auto"/>
          </w:tcPr>
          <w:p w:rsidR="00626A28" w:rsidRPr="00996606" w:rsidRDefault="00626A28" w:rsidP="00626A28">
            <w:pPr>
              <w:tabs>
                <w:tab w:val="left" w:pos="164"/>
              </w:tabs>
              <w:ind w:right="-2"/>
              <w:jc w:val="center"/>
              <w:rPr>
                <w:rFonts w:asciiTheme="minorHAnsi" w:hAnsiTheme="minorHAnsi"/>
                <w:sz w:val="18"/>
                <w:szCs w:val="18"/>
                <w:lang w:val="en-GB"/>
              </w:rPr>
            </w:pPr>
            <w:r w:rsidRPr="00996606">
              <w:rPr>
                <w:rFonts w:asciiTheme="minorHAnsi" w:hAnsiTheme="minorHAnsi"/>
                <w:sz w:val="18"/>
                <w:szCs w:val="18"/>
                <w:lang w:val="en-GB"/>
              </w:rPr>
              <w:t>302</w:t>
            </w:r>
          </w:p>
          <w:p w:rsidR="00626A28" w:rsidRPr="00996606" w:rsidRDefault="00626A28" w:rsidP="00626A28">
            <w:pPr>
              <w:tabs>
                <w:tab w:val="left" w:pos="164"/>
              </w:tabs>
              <w:ind w:right="-2"/>
              <w:jc w:val="center"/>
              <w:rPr>
                <w:rFonts w:asciiTheme="minorHAnsi" w:hAnsiTheme="minorHAnsi"/>
                <w:sz w:val="18"/>
                <w:szCs w:val="18"/>
                <w:lang w:val="en-GB"/>
              </w:rPr>
            </w:pPr>
            <w:r w:rsidRPr="00996606">
              <w:rPr>
                <w:rFonts w:asciiTheme="minorHAnsi" w:hAnsiTheme="minorHAnsi"/>
                <w:sz w:val="18"/>
                <w:szCs w:val="18"/>
                <w:lang w:val="en-GB"/>
              </w:rPr>
              <w:t>153</w:t>
            </w:r>
          </w:p>
        </w:tc>
        <w:tc>
          <w:tcPr>
            <w:tcW w:w="415" w:type="pct"/>
            <w:tcBorders>
              <w:top w:val="single" w:sz="4" w:space="0" w:color="auto"/>
              <w:bottom w:val="single" w:sz="2"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2.92</w:t>
            </w:r>
          </w:p>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2.87</w:t>
            </w:r>
          </w:p>
        </w:tc>
        <w:tc>
          <w:tcPr>
            <w:tcW w:w="433" w:type="pct"/>
            <w:tcBorders>
              <w:top w:val="single" w:sz="4" w:space="0" w:color="auto"/>
              <w:bottom w:val="single" w:sz="2" w:space="0" w:color="auto"/>
            </w:tcBorders>
            <w:shd w:val="clear" w:color="auto" w:fill="auto"/>
          </w:tcPr>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.70</w:t>
            </w:r>
          </w:p>
          <w:p w:rsidR="00626A28" w:rsidRPr="00996606" w:rsidRDefault="00626A28" w:rsidP="00626A28">
            <w:pPr>
              <w:tabs>
                <w:tab w:val="left" w:pos="720"/>
              </w:tabs>
              <w:ind w:right="-2"/>
              <w:jc w:val="center"/>
              <w:rPr>
                <w:rFonts w:asciiTheme="minorHAnsi" w:hAnsiTheme="minorHAnsi"/>
                <w:sz w:val="18"/>
                <w:szCs w:val="18"/>
                <w:lang w:val="en-GB"/>
              </w:rPr>
            </w:pPr>
            <w:r w:rsidRPr="00996606">
              <w:rPr>
                <w:rFonts w:asciiTheme="minorHAnsi" w:hAnsiTheme="minorHAnsi"/>
                <w:sz w:val="18"/>
                <w:szCs w:val="18"/>
                <w:lang w:val="en-GB"/>
              </w:rPr>
              <w:t>.80</w:t>
            </w:r>
          </w:p>
        </w:tc>
        <w:tc>
          <w:tcPr>
            <w:tcW w:w="489" w:type="pct"/>
            <w:tcBorders>
              <w:top w:val="single" w:sz="4" w:space="0" w:color="auto"/>
              <w:bottom w:val="single" w:sz="2" w:space="0" w:color="auto"/>
            </w:tcBorders>
            <w:shd w:val="clear" w:color="auto" w:fill="auto"/>
            <w:vAlign w:val="center"/>
          </w:tcPr>
          <w:p w:rsidR="00626A28" w:rsidRPr="00996606" w:rsidRDefault="00626A28" w:rsidP="00626A28">
            <w:pPr>
              <w:tabs>
                <w:tab w:val="left" w:pos="536"/>
              </w:tabs>
              <w:ind w:right="28"/>
              <w:jc w:val="center"/>
              <w:rPr>
                <w:rFonts w:asciiTheme="minorHAnsi" w:hAnsiTheme="minorHAnsi"/>
                <w:sz w:val="18"/>
                <w:szCs w:val="18"/>
                <w:lang w:val="en-GB"/>
              </w:rPr>
            </w:pPr>
            <w:r w:rsidRPr="00996606">
              <w:rPr>
                <w:rFonts w:asciiTheme="minorHAnsi" w:hAnsiTheme="minorHAnsi"/>
                <w:sz w:val="18"/>
                <w:szCs w:val="18"/>
                <w:lang w:val="en-GB"/>
              </w:rPr>
              <w:t>453</w:t>
            </w:r>
          </w:p>
        </w:tc>
        <w:tc>
          <w:tcPr>
            <w:tcW w:w="492" w:type="pct"/>
            <w:tcBorders>
              <w:top w:val="single" w:sz="4" w:space="0" w:color="auto"/>
              <w:bottom w:val="single" w:sz="2" w:space="0" w:color="auto"/>
            </w:tcBorders>
            <w:shd w:val="clear" w:color="auto" w:fill="auto"/>
            <w:vAlign w:val="center"/>
          </w:tcPr>
          <w:p w:rsidR="00626A28" w:rsidRPr="00996606" w:rsidRDefault="006C123A" w:rsidP="00920E2A">
            <w:pPr>
              <w:tabs>
                <w:tab w:val="left" w:pos="536"/>
              </w:tabs>
              <w:ind w:right="28"/>
              <w:jc w:val="center"/>
              <w:rPr>
                <w:rFonts w:asciiTheme="minorHAnsi" w:hAnsiTheme="minorHAnsi"/>
                <w:sz w:val="18"/>
                <w:szCs w:val="18"/>
                <w:lang w:val="en-GB"/>
              </w:rPr>
            </w:pPr>
            <w:r>
              <w:rPr>
                <w:rFonts w:asciiTheme="minorHAnsi" w:hAnsiTheme="minorHAnsi"/>
                <w:sz w:val="18"/>
                <w:szCs w:val="18"/>
                <w:lang w:val="en-GB"/>
              </w:rPr>
              <w:t>.72</w:t>
            </w:r>
          </w:p>
        </w:tc>
        <w:tc>
          <w:tcPr>
            <w:tcW w:w="447" w:type="pct"/>
            <w:tcBorders>
              <w:top w:val="single" w:sz="4" w:space="0" w:color="auto"/>
              <w:bottom w:val="single" w:sz="2" w:space="0" w:color="auto"/>
            </w:tcBorders>
            <w:shd w:val="clear" w:color="auto" w:fill="auto"/>
            <w:vAlign w:val="center"/>
          </w:tcPr>
          <w:p w:rsidR="00626A28" w:rsidRPr="00996606" w:rsidRDefault="006C123A" w:rsidP="00626A28">
            <w:pPr>
              <w:tabs>
                <w:tab w:val="left" w:pos="291"/>
              </w:tabs>
              <w:ind w:right="9"/>
              <w:jc w:val="center"/>
              <w:rPr>
                <w:rFonts w:asciiTheme="minorHAnsi" w:hAnsiTheme="minorHAnsi"/>
                <w:sz w:val="18"/>
                <w:szCs w:val="18"/>
                <w:lang w:val="en-GB"/>
              </w:rPr>
            </w:pPr>
            <w:r>
              <w:rPr>
                <w:rFonts w:asciiTheme="minorHAnsi" w:hAnsiTheme="minorHAnsi"/>
                <w:sz w:val="18"/>
                <w:szCs w:val="18"/>
                <w:lang w:val="en-GB"/>
              </w:rPr>
              <w:t>.47</w:t>
            </w:r>
          </w:p>
        </w:tc>
      </w:tr>
    </w:tbl>
    <w:p w:rsidR="00626A28" w:rsidRDefault="00626A28" w:rsidP="00F3654B">
      <w:pPr>
        <w:pStyle w:val="GvdeMetni"/>
        <w:spacing w:before="120"/>
        <w:ind w:firstLine="284"/>
        <w:jc w:val="both"/>
        <w:rPr>
          <w:rFonts w:asciiTheme="minorHAnsi" w:eastAsia="Calibri" w:hAnsiTheme="minorHAnsi"/>
          <w:sz w:val="20"/>
          <w:szCs w:val="20"/>
          <w:lang w:val="en-GB" w:eastAsia="en-US"/>
        </w:rPr>
      </w:pPr>
      <w:r w:rsidRPr="00626A28">
        <w:rPr>
          <w:rFonts w:asciiTheme="minorHAnsi" w:eastAsia="Calibri" w:hAnsiTheme="minorHAnsi"/>
          <w:sz w:val="20"/>
          <w:szCs w:val="20"/>
          <w:lang w:val="en-GB" w:eastAsia="en-US"/>
        </w:rPr>
        <w:t xml:space="preserve">According to Table 2, pre-service teachers’ opinions regarding their fair learning environment do not differ according to the variable of gender (p&gt;.05). However, female pre-service teachers think that the level of fairness in their learning environment in respectful partnership and systemic fairness dimensions </w:t>
      </w:r>
      <w:r w:rsidRPr="00626A28">
        <w:rPr>
          <w:rFonts w:asciiTheme="minorHAnsi" w:eastAsia="Calibri" w:hAnsiTheme="minorHAnsi"/>
          <w:sz w:val="20"/>
          <w:szCs w:val="20"/>
          <w:lang w:val="en-GB" w:eastAsia="en-US"/>
        </w:rPr>
        <w:lastRenderedPageBreak/>
        <w:t>and the whole scale is higher than for males, even though the difference is not significant. The findings related to the comparison of the pre-service teachers’ opinions regarding their fair learning environment in terms of class variable are shown in Table 3.</w:t>
      </w:r>
    </w:p>
    <w:p w:rsidR="00626A28" w:rsidRPr="00626A28" w:rsidRDefault="00626A28" w:rsidP="00626A28">
      <w:pPr>
        <w:spacing w:before="120"/>
        <w:rPr>
          <w:rFonts w:asciiTheme="minorHAnsi" w:eastAsia="Calibri" w:hAnsiTheme="minorHAnsi"/>
          <w:sz w:val="20"/>
          <w:szCs w:val="20"/>
          <w:lang w:val="en-GB" w:eastAsia="en-US"/>
        </w:rPr>
      </w:pPr>
      <w:r w:rsidRPr="00626A28">
        <w:rPr>
          <w:rFonts w:asciiTheme="minorHAnsi" w:eastAsia="Calibri" w:hAnsiTheme="minorHAnsi"/>
          <w:b/>
          <w:i/>
          <w:sz w:val="20"/>
          <w:szCs w:val="20"/>
          <w:lang w:val="en-GB" w:eastAsia="en-US"/>
        </w:rPr>
        <w:t>Table 3.</w:t>
      </w:r>
      <w:r w:rsidRPr="00626A28">
        <w:rPr>
          <w:rFonts w:asciiTheme="minorHAnsi" w:eastAsia="Calibri" w:hAnsiTheme="minorHAnsi"/>
          <w:i/>
          <w:sz w:val="20"/>
          <w:szCs w:val="20"/>
          <w:lang w:val="en-GB" w:eastAsia="en-US"/>
        </w:rPr>
        <w:t xml:space="preserve"> </w:t>
      </w:r>
      <w:r w:rsidR="00F3654B">
        <w:rPr>
          <w:rFonts w:asciiTheme="minorHAnsi" w:eastAsia="Calibri" w:hAnsiTheme="minorHAnsi"/>
          <w:i/>
          <w:sz w:val="20"/>
          <w:szCs w:val="20"/>
          <w:lang w:val="en-GB" w:eastAsia="en-US"/>
        </w:rPr>
        <w:br/>
      </w:r>
      <w:r w:rsidRPr="00626A28">
        <w:rPr>
          <w:rFonts w:asciiTheme="minorHAnsi" w:eastAsia="Calibri" w:hAnsiTheme="minorHAnsi"/>
          <w:i/>
          <w:sz w:val="20"/>
          <w:szCs w:val="20"/>
          <w:lang w:val="en-GB" w:eastAsia="en-US"/>
        </w:rPr>
        <w:t>Comparison of Opinions Regarding Fair Learning Environments in terms of Class Variable</w:t>
      </w:r>
    </w:p>
    <w:tbl>
      <w:tblPr>
        <w:tblW w:w="4938" w:type="pct"/>
        <w:jc w:val="center"/>
        <w:tblLayout w:type="fixed"/>
        <w:tblLook w:val="01E0" w:firstRow="1" w:lastRow="1" w:firstColumn="1" w:lastColumn="1" w:noHBand="0" w:noVBand="0"/>
      </w:tblPr>
      <w:tblGrid>
        <w:gridCol w:w="1538"/>
        <w:gridCol w:w="1352"/>
        <w:gridCol w:w="618"/>
        <w:gridCol w:w="844"/>
        <w:gridCol w:w="706"/>
        <w:gridCol w:w="706"/>
        <w:gridCol w:w="844"/>
        <w:gridCol w:w="818"/>
        <w:gridCol w:w="675"/>
        <w:gridCol w:w="43"/>
        <w:gridCol w:w="62"/>
        <w:gridCol w:w="407"/>
      </w:tblGrid>
      <w:tr w:rsidR="00250037" w:rsidRPr="00996606" w:rsidTr="00DE78BF">
        <w:trPr>
          <w:trHeight w:val="286"/>
          <w:jc w:val="center"/>
        </w:trPr>
        <w:tc>
          <w:tcPr>
            <w:tcW w:w="892" w:type="pct"/>
            <w:tcBorders>
              <w:top w:val="single" w:sz="12" w:space="0" w:color="auto"/>
              <w:bottom w:val="single" w:sz="12" w:space="0" w:color="auto"/>
            </w:tcBorders>
            <w:shd w:val="clear" w:color="auto" w:fill="auto"/>
            <w:vAlign w:val="center"/>
          </w:tcPr>
          <w:p w:rsidR="00626A28" w:rsidRPr="00996606" w:rsidRDefault="00626A28" w:rsidP="00626A28">
            <w:pPr>
              <w:rPr>
                <w:rFonts w:asciiTheme="minorHAnsi" w:hAnsiTheme="minorHAnsi"/>
                <w:b/>
                <w:i/>
                <w:sz w:val="18"/>
                <w:szCs w:val="18"/>
                <w:lang w:val="en-GB"/>
              </w:rPr>
            </w:pPr>
            <w:r w:rsidRPr="00996606">
              <w:rPr>
                <w:rFonts w:asciiTheme="minorHAnsi" w:hAnsiTheme="minorHAnsi"/>
                <w:b/>
                <w:i/>
                <w:sz w:val="18"/>
                <w:szCs w:val="18"/>
                <w:lang w:val="en-GB"/>
              </w:rPr>
              <w:t>Dimensions</w:t>
            </w:r>
          </w:p>
        </w:tc>
        <w:tc>
          <w:tcPr>
            <w:tcW w:w="785" w:type="pct"/>
            <w:tcBorders>
              <w:top w:val="single" w:sz="12" w:space="0" w:color="auto"/>
              <w:bottom w:val="single" w:sz="12" w:space="0" w:color="auto"/>
            </w:tcBorders>
            <w:shd w:val="clear" w:color="auto" w:fill="auto"/>
            <w:vAlign w:val="center"/>
          </w:tcPr>
          <w:p w:rsidR="00626A28" w:rsidRPr="00996606" w:rsidRDefault="00626A28" w:rsidP="002C07C0">
            <w:pPr>
              <w:jc w:val="center"/>
              <w:rPr>
                <w:rFonts w:asciiTheme="minorHAnsi" w:hAnsiTheme="minorHAnsi"/>
                <w:b/>
                <w:i/>
                <w:sz w:val="18"/>
                <w:szCs w:val="18"/>
                <w:lang w:val="en-GB"/>
              </w:rPr>
            </w:pPr>
            <w:r w:rsidRPr="00996606">
              <w:rPr>
                <w:rFonts w:asciiTheme="minorHAnsi" w:hAnsiTheme="minorHAnsi"/>
                <w:b/>
                <w:i/>
                <w:sz w:val="18"/>
                <w:szCs w:val="18"/>
                <w:lang w:val="en-GB"/>
              </w:rPr>
              <w:t>Class</w:t>
            </w:r>
          </w:p>
        </w:tc>
        <w:tc>
          <w:tcPr>
            <w:tcW w:w="359" w:type="pct"/>
            <w:tcBorders>
              <w:top w:val="single" w:sz="12" w:space="0" w:color="auto"/>
              <w:bottom w:val="single" w:sz="12" w:space="0" w:color="auto"/>
            </w:tcBorders>
            <w:shd w:val="clear" w:color="auto" w:fill="auto"/>
            <w:vAlign w:val="center"/>
          </w:tcPr>
          <w:p w:rsidR="00626A28" w:rsidRPr="00996606" w:rsidRDefault="00626A28" w:rsidP="002C07C0">
            <w:pPr>
              <w:jc w:val="center"/>
              <w:rPr>
                <w:rFonts w:asciiTheme="minorHAnsi" w:hAnsiTheme="minorHAnsi"/>
                <w:b/>
                <w:i/>
                <w:sz w:val="18"/>
                <w:szCs w:val="18"/>
                <w:lang w:val="en-GB"/>
              </w:rPr>
            </w:pPr>
            <w:r w:rsidRPr="00996606">
              <w:rPr>
                <w:rFonts w:asciiTheme="minorHAnsi" w:hAnsiTheme="minorHAnsi"/>
                <w:b/>
                <w:i/>
                <w:sz w:val="18"/>
                <w:szCs w:val="18"/>
                <w:lang w:val="en-GB"/>
              </w:rPr>
              <w:t>n</w:t>
            </w:r>
          </w:p>
        </w:tc>
        <w:tc>
          <w:tcPr>
            <w:tcW w:w="490" w:type="pct"/>
            <w:tcBorders>
              <w:top w:val="single" w:sz="12" w:space="0" w:color="auto"/>
              <w:bottom w:val="single" w:sz="12" w:space="0" w:color="auto"/>
            </w:tcBorders>
            <w:shd w:val="clear" w:color="auto" w:fill="auto"/>
            <w:vAlign w:val="center"/>
          </w:tcPr>
          <w:p w:rsidR="00626A28" w:rsidRPr="00996606" w:rsidRDefault="00626A28" w:rsidP="002C07C0">
            <w:pPr>
              <w:jc w:val="center"/>
              <w:rPr>
                <w:rFonts w:asciiTheme="minorHAnsi" w:hAnsiTheme="minorHAnsi"/>
                <w:b/>
                <w:i/>
                <w:sz w:val="18"/>
                <w:szCs w:val="18"/>
                <w:lang w:val="en-GB"/>
              </w:rPr>
            </w:pPr>
            <w:r w:rsidRPr="00996606">
              <w:rPr>
                <w:rFonts w:asciiTheme="minorHAnsi" w:hAnsiTheme="minorHAnsi"/>
                <w:b/>
                <w:i/>
                <w:sz w:val="18"/>
                <w:szCs w:val="18"/>
                <w:lang w:val="en-GB"/>
              </w:rPr>
              <w:object w:dxaOrig="200" w:dyaOrig="339">
                <v:shape id="_x0000_i1027" type="#_x0000_t75" style="width:7.5pt;height:14.25pt" o:ole="">
                  <v:imagedata r:id="rId15" o:title=""/>
                </v:shape>
                <o:OLEObject Type="Embed" ProgID="Equation.3" ShapeID="_x0000_i1027" DrawAspect="Content" ObjectID="_1538814781" r:id="rId16"/>
              </w:object>
            </w:r>
          </w:p>
        </w:tc>
        <w:tc>
          <w:tcPr>
            <w:tcW w:w="410" w:type="pct"/>
            <w:tcBorders>
              <w:top w:val="single" w:sz="12" w:space="0" w:color="auto"/>
              <w:bottom w:val="single" w:sz="12" w:space="0" w:color="auto"/>
            </w:tcBorders>
            <w:shd w:val="clear" w:color="auto" w:fill="auto"/>
            <w:vAlign w:val="center"/>
          </w:tcPr>
          <w:p w:rsidR="00626A28" w:rsidRPr="00996606" w:rsidRDefault="00626A28" w:rsidP="002C07C0">
            <w:pPr>
              <w:jc w:val="center"/>
              <w:rPr>
                <w:rFonts w:asciiTheme="minorHAnsi" w:hAnsiTheme="minorHAnsi"/>
                <w:b/>
                <w:i/>
                <w:sz w:val="18"/>
                <w:szCs w:val="18"/>
                <w:lang w:val="en-GB"/>
              </w:rPr>
            </w:pPr>
            <w:r w:rsidRPr="00996606">
              <w:rPr>
                <w:rFonts w:asciiTheme="minorHAnsi" w:hAnsiTheme="minorHAnsi"/>
                <w:b/>
                <w:i/>
                <w:sz w:val="18"/>
                <w:szCs w:val="18"/>
                <w:lang w:val="en-GB"/>
              </w:rPr>
              <w:t>S</w:t>
            </w:r>
          </w:p>
        </w:tc>
        <w:tc>
          <w:tcPr>
            <w:tcW w:w="410" w:type="pct"/>
            <w:tcBorders>
              <w:top w:val="single" w:sz="12" w:space="0" w:color="auto"/>
              <w:bottom w:val="single" w:sz="12" w:space="0" w:color="auto"/>
            </w:tcBorders>
            <w:shd w:val="clear" w:color="auto" w:fill="auto"/>
            <w:vAlign w:val="center"/>
          </w:tcPr>
          <w:p w:rsidR="00626A28" w:rsidRPr="00996606" w:rsidRDefault="00626A28" w:rsidP="002C07C0">
            <w:pPr>
              <w:jc w:val="center"/>
              <w:rPr>
                <w:rFonts w:asciiTheme="minorHAnsi" w:hAnsiTheme="minorHAnsi"/>
                <w:b/>
                <w:i/>
                <w:sz w:val="18"/>
                <w:szCs w:val="18"/>
                <w:lang w:val="en-GB"/>
              </w:rPr>
            </w:pPr>
            <w:r w:rsidRPr="00996606">
              <w:rPr>
                <w:rFonts w:asciiTheme="minorHAnsi" w:hAnsiTheme="minorHAnsi"/>
                <w:b/>
                <w:i/>
                <w:sz w:val="18"/>
                <w:szCs w:val="18"/>
                <w:lang w:val="en-GB"/>
              </w:rPr>
              <w:t>df</w:t>
            </w:r>
          </w:p>
        </w:tc>
        <w:tc>
          <w:tcPr>
            <w:tcW w:w="490" w:type="pct"/>
            <w:tcBorders>
              <w:top w:val="single" w:sz="12" w:space="0" w:color="auto"/>
              <w:bottom w:val="single" w:sz="12" w:space="0" w:color="auto"/>
            </w:tcBorders>
            <w:shd w:val="clear" w:color="auto" w:fill="auto"/>
            <w:vAlign w:val="center"/>
          </w:tcPr>
          <w:p w:rsidR="00626A28" w:rsidRPr="00996606" w:rsidRDefault="00626A28" w:rsidP="002C07C0">
            <w:pPr>
              <w:jc w:val="center"/>
              <w:rPr>
                <w:rFonts w:asciiTheme="minorHAnsi" w:hAnsiTheme="minorHAnsi"/>
                <w:b/>
                <w:i/>
                <w:sz w:val="18"/>
                <w:szCs w:val="18"/>
                <w:lang w:val="en-GB"/>
              </w:rPr>
            </w:pPr>
            <w:r w:rsidRPr="00996606">
              <w:rPr>
                <w:rFonts w:asciiTheme="minorHAnsi" w:hAnsiTheme="minorHAnsi"/>
                <w:b/>
                <w:i/>
                <w:sz w:val="18"/>
                <w:szCs w:val="18"/>
                <w:lang w:val="en-GB"/>
              </w:rPr>
              <w:t>F</w:t>
            </w:r>
          </w:p>
        </w:tc>
        <w:tc>
          <w:tcPr>
            <w:tcW w:w="475" w:type="pct"/>
            <w:tcBorders>
              <w:top w:val="single" w:sz="12" w:space="0" w:color="auto"/>
              <w:bottom w:val="single" w:sz="12" w:space="0" w:color="auto"/>
            </w:tcBorders>
            <w:shd w:val="clear" w:color="auto" w:fill="auto"/>
            <w:vAlign w:val="center"/>
          </w:tcPr>
          <w:p w:rsidR="00626A28" w:rsidRPr="00996606" w:rsidRDefault="00626A28" w:rsidP="00626A28">
            <w:pPr>
              <w:jc w:val="center"/>
              <w:rPr>
                <w:rFonts w:asciiTheme="minorHAnsi" w:hAnsiTheme="minorHAnsi"/>
                <w:b/>
                <w:i/>
                <w:sz w:val="18"/>
                <w:szCs w:val="18"/>
                <w:lang w:val="en-GB"/>
              </w:rPr>
            </w:pPr>
            <w:r w:rsidRPr="00996606">
              <w:rPr>
                <w:rFonts w:asciiTheme="minorHAnsi" w:hAnsiTheme="minorHAnsi"/>
                <w:b/>
                <w:i/>
                <w:sz w:val="18"/>
                <w:szCs w:val="18"/>
                <w:lang w:val="en-GB"/>
              </w:rPr>
              <w:t>p</w:t>
            </w:r>
          </w:p>
        </w:tc>
        <w:tc>
          <w:tcPr>
            <w:tcW w:w="690" w:type="pct"/>
            <w:gridSpan w:val="4"/>
            <w:tcBorders>
              <w:top w:val="single" w:sz="12" w:space="0" w:color="auto"/>
              <w:bottom w:val="single" w:sz="12" w:space="0" w:color="auto"/>
            </w:tcBorders>
            <w:shd w:val="clear" w:color="auto" w:fill="auto"/>
            <w:vAlign w:val="center"/>
          </w:tcPr>
          <w:p w:rsidR="00626A28" w:rsidRPr="00996606" w:rsidRDefault="00626A28" w:rsidP="00626A28">
            <w:pPr>
              <w:jc w:val="center"/>
              <w:rPr>
                <w:rFonts w:asciiTheme="minorHAnsi" w:hAnsiTheme="minorHAnsi"/>
                <w:b/>
                <w:i/>
                <w:sz w:val="18"/>
                <w:szCs w:val="18"/>
                <w:lang w:val="en-GB"/>
              </w:rPr>
            </w:pPr>
            <w:r w:rsidRPr="00996606">
              <w:rPr>
                <w:rFonts w:asciiTheme="minorHAnsi" w:hAnsiTheme="minorHAnsi"/>
                <w:b/>
                <w:i/>
                <w:sz w:val="18"/>
                <w:szCs w:val="18"/>
                <w:lang w:val="en-GB"/>
              </w:rPr>
              <w:t>Difference</w:t>
            </w:r>
          </w:p>
        </w:tc>
      </w:tr>
      <w:tr w:rsidR="00250037" w:rsidRPr="00996606" w:rsidTr="00DE78BF">
        <w:trPr>
          <w:trHeight w:val="142"/>
          <w:jc w:val="center"/>
        </w:trPr>
        <w:tc>
          <w:tcPr>
            <w:tcW w:w="892" w:type="pct"/>
            <w:vMerge w:val="restart"/>
            <w:tcBorders>
              <w:top w:val="single" w:sz="12" w:space="0" w:color="auto"/>
            </w:tcBorders>
            <w:shd w:val="clear" w:color="auto" w:fill="auto"/>
            <w:vAlign w:val="center"/>
          </w:tcPr>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Respectful Partnership</w:t>
            </w:r>
          </w:p>
        </w:tc>
        <w:tc>
          <w:tcPr>
            <w:tcW w:w="785" w:type="pct"/>
            <w:tcBorders>
              <w:top w:val="single" w:sz="12" w:space="0" w:color="auto"/>
            </w:tcBorders>
            <w:shd w:val="clear" w:color="auto" w:fill="auto"/>
          </w:tcPr>
          <w:p w:rsidR="00626A28" w:rsidRPr="00996606" w:rsidRDefault="00626A28" w:rsidP="00920E2A">
            <w:pPr>
              <w:jc w:val="center"/>
              <w:rPr>
                <w:rFonts w:asciiTheme="minorHAnsi" w:hAnsiTheme="minorHAnsi"/>
                <w:sz w:val="18"/>
                <w:szCs w:val="18"/>
                <w:lang w:val="en-GB"/>
              </w:rPr>
            </w:pPr>
            <w:r w:rsidRPr="00996606">
              <w:rPr>
                <w:rFonts w:asciiTheme="minorHAnsi" w:hAnsiTheme="minorHAnsi"/>
                <w:sz w:val="18"/>
                <w:szCs w:val="18"/>
                <w:lang w:val="en-GB"/>
              </w:rPr>
              <w:t>1</w:t>
            </w:r>
            <w:r w:rsidRPr="00996606">
              <w:rPr>
                <w:rFonts w:asciiTheme="minorHAnsi" w:hAnsiTheme="minorHAnsi"/>
                <w:sz w:val="18"/>
                <w:szCs w:val="18"/>
                <w:vertAlign w:val="superscript"/>
                <w:lang w:val="en-GB"/>
              </w:rPr>
              <w:t xml:space="preserve">st </w:t>
            </w:r>
            <w:r w:rsidRPr="00996606">
              <w:rPr>
                <w:rFonts w:asciiTheme="minorHAnsi" w:hAnsiTheme="minorHAnsi"/>
                <w:sz w:val="18"/>
                <w:szCs w:val="18"/>
                <w:lang w:val="en-GB"/>
              </w:rPr>
              <w:t>Graders</w:t>
            </w:r>
          </w:p>
        </w:tc>
        <w:tc>
          <w:tcPr>
            <w:tcW w:w="359" w:type="pct"/>
            <w:tcBorders>
              <w:top w:val="single" w:sz="12" w:space="0" w:color="auto"/>
            </w:tcBorders>
            <w:shd w:val="clear" w:color="auto" w:fill="auto"/>
          </w:tcPr>
          <w:p w:rsidR="00626A28" w:rsidRPr="00996606" w:rsidRDefault="00626A28" w:rsidP="002C07C0">
            <w:pPr>
              <w:ind w:right="113"/>
              <w:jc w:val="center"/>
              <w:rPr>
                <w:rFonts w:asciiTheme="minorHAnsi" w:hAnsiTheme="minorHAnsi"/>
                <w:sz w:val="18"/>
                <w:szCs w:val="18"/>
                <w:lang w:val="en-GB"/>
              </w:rPr>
            </w:pPr>
            <w:r w:rsidRPr="00996606">
              <w:rPr>
                <w:rFonts w:asciiTheme="minorHAnsi" w:hAnsiTheme="minorHAnsi"/>
                <w:sz w:val="18"/>
                <w:szCs w:val="18"/>
                <w:lang w:val="en-GB"/>
              </w:rPr>
              <w:t>94</w:t>
            </w:r>
          </w:p>
        </w:tc>
        <w:tc>
          <w:tcPr>
            <w:tcW w:w="490" w:type="pct"/>
            <w:tcBorders>
              <w:top w:val="single" w:sz="12" w:space="0" w:color="auto"/>
            </w:tcBorders>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3.02</w:t>
            </w:r>
          </w:p>
        </w:tc>
        <w:tc>
          <w:tcPr>
            <w:tcW w:w="410" w:type="pct"/>
            <w:tcBorders>
              <w:top w:val="single" w:sz="12" w:space="0" w:color="auto"/>
            </w:tcBorders>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.75</w:t>
            </w:r>
          </w:p>
        </w:tc>
        <w:tc>
          <w:tcPr>
            <w:tcW w:w="410" w:type="pct"/>
            <w:vMerge w:val="restart"/>
            <w:tcBorders>
              <w:top w:val="single" w:sz="12" w:space="0" w:color="auto"/>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3-451</w:t>
            </w:r>
          </w:p>
        </w:tc>
        <w:tc>
          <w:tcPr>
            <w:tcW w:w="490" w:type="pct"/>
            <w:vMerge w:val="restart"/>
            <w:tcBorders>
              <w:top w:val="single" w:sz="12" w:space="0" w:color="auto"/>
              <w:bottom w:val="single" w:sz="2" w:space="0" w:color="auto"/>
            </w:tcBorders>
            <w:shd w:val="clear" w:color="auto" w:fill="auto"/>
          </w:tcPr>
          <w:p w:rsidR="00626A28" w:rsidRPr="00996606" w:rsidRDefault="00680571" w:rsidP="002C07C0">
            <w:pPr>
              <w:jc w:val="center"/>
              <w:rPr>
                <w:rFonts w:asciiTheme="minorHAnsi" w:hAnsiTheme="minorHAnsi"/>
                <w:sz w:val="18"/>
                <w:szCs w:val="18"/>
                <w:lang w:val="en-GB"/>
              </w:rPr>
            </w:pPr>
            <w:r>
              <w:rPr>
                <w:rFonts w:asciiTheme="minorHAnsi" w:hAnsiTheme="minorHAnsi"/>
                <w:sz w:val="18"/>
                <w:szCs w:val="18"/>
                <w:lang w:val="en-GB"/>
              </w:rPr>
              <w:t>15.66</w:t>
            </w:r>
          </w:p>
        </w:tc>
        <w:tc>
          <w:tcPr>
            <w:tcW w:w="475" w:type="pct"/>
            <w:vMerge w:val="restart"/>
            <w:tcBorders>
              <w:top w:val="single" w:sz="12" w:space="0" w:color="auto"/>
              <w:bottom w:val="single" w:sz="2" w:space="0" w:color="auto"/>
            </w:tcBorders>
            <w:shd w:val="clear" w:color="auto" w:fill="auto"/>
          </w:tcPr>
          <w:p w:rsidR="00626A28" w:rsidRPr="00996606" w:rsidRDefault="00626A28" w:rsidP="00626A28">
            <w:pPr>
              <w:jc w:val="center"/>
              <w:rPr>
                <w:rFonts w:asciiTheme="minorHAnsi" w:hAnsiTheme="minorHAnsi"/>
                <w:b/>
                <w:sz w:val="18"/>
                <w:szCs w:val="18"/>
                <w:lang w:val="en-GB"/>
              </w:rPr>
            </w:pPr>
            <w:r w:rsidRPr="00996606">
              <w:rPr>
                <w:rFonts w:asciiTheme="minorHAnsi" w:hAnsiTheme="minorHAnsi"/>
                <w:b/>
                <w:sz w:val="18"/>
                <w:szCs w:val="18"/>
                <w:lang w:val="en-GB"/>
              </w:rPr>
              <w:t>.00</w:t>
            </w:r>
          </w:p>
        </w:tc>
        <w:tc>
          <w:tcPr>
            <w:tcW w:w="392" w:type="pct"/>
            <w:tcBorders>
              <w:top w:val="single" w:sz="12" w:space="0" w:color="auto"/>
            </w:tcBorders>
            <w:shd w:val="clear" w:color="auto" w:fill="auto"/>
          </w:tcPr>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1-3</w:t>
            </w:r>
          </w:p>
        </w:tc>
        <w:tc>
          <w:tcPr>
            <w:tcW w:w="297" w:type="pct"/>
            <w:gridSpan w:val="3"/>
            <w:tcBorders>
              <w:top w:val="single" w:sz="12" w:space="0" w:color="auto"/>
            </w:tcBorders>
            <w:shd w:val="clear" w:color="auto" w:fill="auto"/>
          </w:tcPr>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3-4</w:t>
            </w:r>
          </w:p>
        </w:tc>
      </w:tr>
      <w:tr w:rsidR="00250037" w:rsidRPr="00996606" w:rsidTr="00DE78BF">
        <w:trPr>
          <w:trHeight w:val="144"/>
          <w:jc w:val="center"/>
        </w:trPr>
        <w:tc>
          <w:tcPr>
            <w:tcW w:w="892" w:type="pct"/>
            <w:vMerge/>
            <w:shd w:val="clear" w:color="auto" w:fill="auto"/>
            <w:vAlign w:val="center"/>
          </w:tcPr>
          <w:p w:rsidR="00626A28" w:rsidRPr="00996606" w:rsidRDefault="00626A28" w:rsidP="00626A28">
            <w:pPr>
              <w:jc w:val="both"/>
              <w:rPr>
                <w:rFonts w:asciiTheme="minorHAnsi" w:hAnsiTheme="minorHAnsi"/>
                <w:sz w:val="18"/>
                <w:szCs w:val="18"/>
                <w:lang w:val="en-GB"/>
              </w:rPr>
            </w:pPr>
          </w:p>
        </w:tc>
        <w:tc>
          <w:tcPr>
            <w:tcW w:w="785" w:type="pct"/>
            <w:shd w:val="clear" w:color="auto" w:fill="auto"/>
          </w:tcPr>
          <w:p w:rsidR="00626A28" w:rsidRPr="00996606" w:rsidRDefault="00626A28" w:rsidP="00920E2A">
            <w:pPr>
              <w:jc w:val="center"/>
              <w:rPr>
                <w:rFonts w:asciiTheme="minorHAnsi" w:hAnsiTheme="minorHAnsi"/>
                <w:sz w:val="18"/>
                <w:szCs w:val="18"/>
                <w:lang w:val="en-GB"/>
              </w:rPr>
            </w:pPr>
            <w:r w:rsidRPr="00996606">
              <w:rPr>
                <w:rFonts w:asciiTheme="minorHAnsi" w:hAnsiTheme="minorHAnsi"/>
                <w:sz w:val="18"/>
                <w:szCs w:val="18"/>
                <w:lang w:val="en-GB"/>
              </w:rPr>
              <w:t>2</w:t>
            </w:r>
            <w:r w:rsidRPr="00996606">
              <w:rPr>
                <w:rFonts w:asciiTheme="minorHAnsi" w:hAnsiTheme="minorHAnsi"/>
                <w:sz w:val="18"/>
                <w:szCs w:val="18"/>
                <w:vertAlign w:val="superscript"/>
                <w:lang w:val="en-GB"/>
              </w:rPr>
              <w:t>nd</w:t>
            </w:r>
            <w:r w:rsidRPr="00996606">
              <w:rPr>
                <w:rFonts w:asciiTheme="minorHAnsi" w:hAnsiTheme="minorHAnsi"/>
                <w:sz w:val="18"/>
                <w:szCs w:val="18"/>
                <w:lang w:val="en-GB"/>
              </w:rPr>
              <w:t xml:space="preserve"> Graders</w:t>
            </w:r>
          </w:p>
        </w:tc>
        <w:tc>
          <w:tcPr>
            <w:tcW w:w="359" w:type="pct"/>
            <w:shd w:val="clear" w:color="auto" w:fill="auto"/>
          </w:tcPr>
          <w:p w:rsidR="00626A28" w:rsidRPr="00996606" w:rsidRDefault="00626A28" w:rsidP="002C07C0">
            <w:pPr>
              <w:ind w:right="113"/>
              <w:jc w:val="center"/>
              <w:rPr>
                <w:rFonts w:asciiTheme="minorHAnsi" w:hAnsiTheme="minorHAnsi"/>
                <w:sz w:val="18"/>
                <w:szCs w:val="18"/>
                <w:lang w:val="en-GB"/>
              </w:rPr>
            </w:pPr>
            <w:r w:rsidRPr="00996606">
              <w:rPr>
                <w:rFonts w:asciiTheme="minorHAnsi" w:hAnsiTheme="minorHAnsi"/>
                <w:sz w:val="18"/>
                <w:szCs w:val="18"/>
                <w:lang w:val="en-GB"/>
              </w:rPr>
              <w:t>126</w:t>
            </w:r>
          </w:p>
        </w:tc>
        <w:tc>
          <w:tcPr>
            <w:tcW w:w="49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3.03</w:t>
            </w:r>
          </w:p>
        </w:tc>
        <w:tc>
          <w:tcPr>
            <w:tcW w:w="41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.69</w:t>
            </w:r>
          </w:p>
        </w:tc>
        <w:tc>
          <w:tcPr>
            <w:tcW w:w="410" w:type="pct"/>
            <w:vMerge/>
            <w:shd w:val="clear" w:color="auto" w:fill="auto"/>
          </w:tcPr>
          <w:p w:rsidR="00626A28" w:rsidRPr="00996606" w:rsidRDefault="00626A28" w:rsidP="002C07C0">
            <w:pPr>
              <w:jc w:val="center"/>
              <w:rPr>
                <w:rFonts w:asciiTheme="minorHAnsi" w:hAnsiTheme="minorHAnsi"/>
                <w:sz w:val="18"/>
                <w:szCs w:val="18"/>
                <w:lang w:val="en-GB"/>
              </w:rPr>
            </w:pPr>
          </w:p>
        </w:tc>
        <w:tc>
          <w:tcPr>
            <w:tcW w:w="490" w:type="pct"/>
            <w:vMerge/>
            <w:shd w:val="clear" w:color="auto" w:fill="auto"/>
          </w:tcPr>
          <w:p w:rsidR="00626A28" w:rsidRPr="00996606" w:rsidRDefault="00626A28" w:rsidP="002C07C0">
            <w:pPr>
              <w:jc w:val="center"/>
              <w:rPr>
                <w:rFonts w:asciiTheme="minorHAnsi" w:hAnsiTheme="minorHAnsi"/>
                <w:sz w:val="18"/>
                <w:szCs w:val="18"/>
                <w:lang w:val="en-GB"/>
              </w:rPr>
            </w:pPr>
          </w:p>
        </w:tc>
        <w:tc>
          <w:tcPr>
            <w:tcW w:w="475" w:type="pct"/>
            <w:vMerge/>
            <w:shd w:val="clear" w:color="auto" w:fill="auto"/>
          </w:tcPr>
          <w:p w:rsidR="00626A28" w:rsidRPr="00996606" w:rsidRDefault="00626A28" w:rsidP="00626A28">
            <w:pPr>
              <w:jc w:val="center"/>
              <w:rPr>
                <w:rFonts w:asciiTheme="minorHAnsi" w:hAnsiTheme="minorHAnsi"/>
                <w:b/>
                <w:sz w:val="18"/>
                <w:szCs w:val="18"/>
                <w:lang w:val="en-GB"/>
              </w:rPr>
            </w:pPr>
          </w:p>
        </w:tc>
        <w:tc>
          <w:tcPr>
            <w:tcW w:w="453" w:type="pct"/>
            <w:gridSpan w:val="3"/>
            <w:shd w:val="clear" w:color="auto" w:fill="auto"/>
          </w:tcPr>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1-4</w:t>
            </w:r>
          </w:p>
        </w:tc>
        <w:tc>
          <w:tcPr>
            <w:tcW w:w="236" w:type="pct"/>
            <w:shd w:val="clear" w:color="auto" w:fill="auto"/>
          </w:tcPr>
          <w:p w:rsidR="00626A28" w:rsidRPr="00996606" w:rsidRDefault="00626A28" w:rsidP="00626A28">
            <w:pPr>
              <w:jc w:val="both"/>
              <w:rPr>
                <w:rFonts w:asciiTheme="minorHAnsi" w:hAnsiTheme="minorHAnsi"/>
                <w:sz w:val="18"/>
                <w:szCs w:val="18"/>
                <w:lang w:val="en-GB"/>
              </w:rPr>
            </w:pPr>
          </w:p>
        </w:tc>
      </w:tr>
      <w:tr w:rsidR="00250037" w:rsidRPr="00996606" w:rsidTr="00DE78BF">
        <w:trPr>
          <w:trHeight w:val="187"/>
          <w:jc w:val="center"/>
        </w:trPr>
        <w:tc>
          <w:tcPr>
            <w:tcW w:w="892" w:type="pct"/>
            <w:vMerge/>
            <w:tcBorders>
              <w:bottom w:val="single" w:sz="2" w:space="0" w:color="auto"/>
            </w:tcBorders>
            <w:shd w:val="clear" w:color="auto" w:fill="auto"/>
            <w:vAlign w:val="center"/>
          </w:tcPr>
          <w:p w:rsidR="00626A28" w:rsidRPr="00996606" w:rsidRDefault="00626A28" w:rsidP="00626A28">
            <w:pPr>
              <w:jc w:val="both"/>
              <w:rPr>
                <w:rFonts w:asciiTheme="minorHAnsi" w:hAnsiTheme="minorHAnsi"/>
                <w:sz w:val="18"/>
                <w:szCs w:val="18"/>
                <w:lang w:val="en-GB"/>
              </w:rPr>
            </w:pPr>
          </w:p>
        </w:tc>
        <w:tc>
          <w:tcPr>
            <w:tcW w:w="785" w:type="pct"/>
            <w:tcBorders>
              <w:bottom w:val="single" w:sz="2" w:space="0" w:color="auto"/>
            </w:tcBorders>
            <w:shd w:val="clear" w:color="auto" w:fill="auto"/>
          </w:tcPr>
          <w:p w:rsidR="00626A28" w:rsidRPr="00996606" w:rsidRDefault="00626A28" w:rsidP="00920E2A">
            <w:pPr>
              <w:jc w:val="center"/>
              <w:rPr>
                <w:rFonts w:asciiTheme="minorHAnsi" w:hAnsiTheme="minorHAnsi"/>
                <w:sz w:val="18"/>
                <w:szCs w:val="18"/>
                <w:lang w:val="en-GB"/>
              </w:rPr>
            </w:pPr>
            <w:r w:rsidRPr="00996606">
              <w:rPr>
                <w:rFonts w:asciiTheme="minorHAnsi" w:hAnsiTheme="minorHAnsi"/>
                <w:sz w:val="18"/>
                <w:szCs w:val="18"/>
                <w:lang w:val="en-GB"/>
              </w:rPr>
              <w:t>3</w:t>
            </w:r>
            <w:r w:rsidRPr="00996606">
              <w:rPr>
                <w:rFonts w:asciiTheme="minorHAnsi" w:hAnsiTheme="minorHAnsi"/>
                <w:sz w:val="18"/>
                <w:szCs w:val="18"/>
                <w:vertAlign w:val="superscript"/>
                <w:lang w:val="en-GB"/>
              </w:rPr>
              <w:t>rd</w:t>
            </w:r>
            <w:r w:rsidRPr="00996606">
              <w:rPr>
                <w:rFonts w:asciiTheme="minorHAnsi" w:hAnsiTheme="minorHAnsi"/>
                <w:sz w:val="18"/>
                <w:szCs w:val="18"/>
                <w:lang w:val="en-GB"/>
              </w:rPr>
              <w:t xml:space="preserve"> Graders</w:t>
            </w:r>
          </w:p>
          <w:p w:rsidR="00626A28" w:rsidRPr="00996606" w:rsidRDefault="00626A28" w:rsidP="00920E2A">
            <w:pPr>
              <w:jc w:val="center"/>
              <w:rPr>
                <w:rFonts w:asciiTheme="minorHAnsi" w:hAnsiTheme="minorHAnsi"/>
                <w:sz w:val="18"/>
                <w:szCs w:val="18"/>
                <w:lang w:val="en-GB"/>
              </w:rPr>
            </w:pPr>
            <w:r w:rsidRPr="00996606">
              <w:rPr>
                <w:rFonts w:asciiTheme="minorHAnsi" w:hAnsiTheme="minorHAnsi"/>
                <w:sz w:val="18"/>
                <w:szCs w:val="18"/>
                <w:lang w:val="en-GB"/>
              </w:rPr>
              <w:t>4</w:t>
            </w:r>
            <w:r w:rsidRPr="00996606">
              <w:rPr>
                <w:rFonts w:asciiTheme="minorHAnsi" w:hAnsiTheme="minorHAnsi"/>
                <w:sz w:val="18"/>
                <w:szCs w:val="18"/>
                <w:vertAlign w:val="superscript"/>
                <w:lang w:val="en-GB"/>
              </w:rPr>
              <w:t>th</w:t>
            </w:r>
            <w:r w:rsidRPr="00996606">
              <w:rPr>
                <w:rFonts w:asciiTheme="minorHAnsi" w:hAnsiTheme="minorHAnsi"/>
                <w:sz w:val="18"/>
                <w:szCs w:val="18"/>
                <w:lang w:val="en-GB"/>
              </w:rPr>
              <w:t xml:space="preserve"> Graders</w:t>
            </w:r>
          </w:p>
        </w:tc>
        <w:tc>
          <w:tcPr>
            <w:tcW w:w="359" w:type="pct"/>
            <w:tcBorders>
              <w:bottom w:val="single" w:sz="2" w:space="0" w:color="auto"/>
            </w:tcBorders>
            <w:shd w:val="clear" w:color="auto" w:fill="auto"/>
          </w:tcPr>
          <w:p w:rsidR="00626A28" w:rsidRPr="00996606" w:rsidRDefault="00626A28" w:rsidP="002C07C0">
            <w:pPr>
              <w:ind w:right="113"/>
              <w:jc w:val="center"/>
              <w:rPr>
                <w:rFonts w:asciiTheme="minorHAnsi" w:hAnsiTheme="minorHAnsi"/>
                <w:sz w:val="18"/>
                <w:szCs w:val="18"/>
                <w:lang w:val="en-GB"/>
              </w:rPr>
            </w:pPr>
            <w:r w:rsidRPr="00996606">
              <w:rPr>
                <w:rFonts w:asciiTheme="minorHAnsi" w:hAnsiTheme="minorHAnsi"/>
                <w:sz w:val="18"/>
                <w:szCs w:val="18"/>
                <w:lang w:val="en-GB"/>
              </w:rPr>
              <w:t>107</w:t>
            </w:r>
          </w:p>
          <w:p w:rsidR="00626A28" w:rsidRPr="00996606" w:rsidRDefault="00626A28" w:rsidP="002C07C0">
            <w:pPr>
              <w:ind w:right="113"/>
              <w:jc w:val="center"/>
              <w:rPr>
                <w:rFonts w:asciiTheme="minorHAnsi" w:hAnsiTheme="minorHAnsi"/>
                <w:sz w:val="18"/>
                <w:szCs w:val="18"/>
                <w:lang w:val="en-GB"/>
              </w:rPr>
            </w:pPr>
            <w:r w:rsidRPr="00996606">
              <w:rPr>
                <w:rFonts w:asciiTheme="minorHAnsi" w:hAnsiTheme="minorHAnsi"/>
                <w:sz w:val="18"/>
                <w:szCs w:val="18"/>
                <w:lang w:val="en-GB"/>
              </w:rPr>
              <w:t>128</w:t>
            </w:r>
          </w:p>
        </w:tc>
        <w:tc>
          <w:tcPr>
            <w:tcW w:w="490"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2.74</w:t>
            </w:r>
          </w:p>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2.44</w:t>
            </w:r>
          </w:p>
        </w:tc>
        <w:tc>
          <w:tcPr>
            <w:tcW w:w="410"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.82</w:t>
            </w:r>
          </w:p>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.79</w:t>
            </w:r>
          </w:p>
        </w:tc>
        <w:tc>
          <w:tcPr>
            <w:tcW w:w="410"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p>
        </w:tc>
        <w:tc>
          <w:tcPr>
            <w:tcW w:w="490"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p>
        </w:tc>
        <w:tc>
          <w:tcPr>
            <w:tcW w:w="475" w:type="pct"/>
            <w:tcBorders>
              <w:bottom w:val="single" w:sz="2" w:space="0" w:color="auto"/>
            </w:tcBorders>
            <w:shd w:val="clear" w:color="auto" w:fill="auto"/>
          </w:tcPr>
          <w:p w:rsidR="00626A28" w:rsidRPr="00996606" w:rsidRDefault="00626A28" w:rsidP="00626A28">
            <w:pPr>
              <w:jc w:val="center"/>
              <w:rPr>
                <w:rFonts w:asciiTheme="minorHAnsi" w:hAnsiTheme="minorHAnsi"/>
                <w:b/>
                <w:sz w:val="18"/>
                <w:szCs w:val="18"/>
                <w:lang w:val="en-GB"/>
              </w:rPr>
            </w:pPr>
          </w:p>
        </w:tc>
        <w:tc>
          <w:tcPr>
            <w:tcW w:w="453" w:type="pct"/>
            <w:gridSpan w:val="3"/>
            <w:tcBorders>
              <w:bottom w:val="single" w:sz="2" w:space="0" w:color="auto"/>
            </w:tcBorders>
            <w:shd w:val="clear" w:color="auto" w:fill="auto"/>
          </w:tcPr>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2-3</w:t>
            </w:r>
          </w:p>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2-4</w:t>
            </w:r>
          </w:p>
        </w:tc>
        <w:tc>
          <w:tcPr>
            <w:tcW w:w="236" w:type="pct"/>
            <w:tcBorders>
              <w:bottom w:val="single" w:sz="2" w:space="0" w:color="auto"/>
            </w:tcBorders>
            <w:shd w:val="clear" w:color="auto" w:fill="auto"/>
          </w:tcPr>
          <w:p w:rsidR="00626A28" w:rsidRPr="00996606" w:rsidRDefault="00626A28" w:rsidP="00626A28">
            <w:pPr>
              <w:jc w:val="both"/>
              <w:rPr>
                <w:rFonts w:asciiTheme="minorHAnsi" w:hAnsiTheme="minorHAnsi"/>
                <w:sz w:val="18"/>
                <w:szCs w:val="18"/>
                <w:lang w:val="en-GB"/>
              </w:rPr>
            </w:pPr>
          </w:p>
        </w:tc>
      </w:tr>
      <w:tr w:rsidR="00250037" w:rsidRPr="00996606" w:rsidTr="00DE78BF">
        <w:trPr>
          <w:trHeight w:val="113"/>
          <w:jc w:val="center"/>
        </w:trPr>
        <w:tc>
          <w:tcPr>
            <w:tcW w:w="892" w:type="pct"/>
            <w:vMerge w:val="restart"/>
            <w:shd w:val="clear" w:color="auto" w:fill="auto"/>
            <w:vAlign w:val="center"/>
          </w:tcPr>
          <w:p w:rsidR="00626A28" w:rsidRPr="00996606" w:rsidRDefault="00626A28" w:rsidP="00626A28">
            <w:pPr>
              <w:jc w:val="both"/>
              <w:rPr>
                <w:rFonts w:asciiTheme="minorHAnsi" w:hAnsiTheme="minorHAnsi"/>
                <w:sz w:val="18"/>
                <w:szCs w:val="18"/>
                <w:lang w:val="en-GB"/>
              </w:rPr>
            </w:pPr>
            <w:r w:rsidRPr="00996606">
              <w:rPr>
                <w:rFonts w:asciiTheme="minorHAnsi" w:eastAsia="Calibri" w:hAnsiTheme="minorHAnsi"/>
                <w:sz w:val="18"/>
                <w:szCs w:val="18"/>
                <w:lang w:val="en-GB"/>
              </w:rPr>
              <w:t>Systemic Fairness</w:t>
            </w:r>
          </w:p>
        </w:tc>
        <w:tc>
          <w:tcPr>
            <w:tcW w:w="785"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1</w:t>
            </w:r>
            <w:r w:rsidRPr="00996606">
              <w:rPr>
                <w:rFonts w:asciiTheme="minorHAnsi" w:hAnsiTheme="minorHAnsi"/>
                <w:sz w:val="18"/>
                <w:szCs w:val="18"/>
                <w:vertAlign w:val="superscript"/>
                <w:lang w:val="en-GB"/>
              </w:rPr>
              <w:t xml:space="preserve">st </w:t>
            </w:r>
            <w:r w:rsidRPr="00996606">
              <w:rPr>
                <w:rFonts w:asciiTheme="minorHAnsi" w:hAnsiTheme="minorHAnsi"/>
                <w:sz w:val="18"/>
                <w:szCs w:val="18"/>
                <w:lang w:val="en-GB"/>
              </w:rPr>
              <w:t>Graders</w:t>
            </w:r>
          </w:p>
        </w:tc>
        <w:tc>
          <w:tcPr>
            <w:tcW w:w="359" w:type="pct"/>
            <w:shd w:val="clear" w:color="auto" w:fill="auto"/>
          </w:tcPr>
          <w:p w:rsidR="00626A28" w:rsidRPr="00996606" w:rsidRDefault="00626A28" w:rsidP="002C07C0">
            <w:pPr>
              <w:ind w:right="113"/>
              <w:jc w:val="center"/>
              <w:rPr>
                <w:rFonts w:asciiTheme="minorHAnsi" w:hAnsiTheme="minorHAnsi"/>
                <w:sz w:val="18"/>
                <w:szCs w:val="18"/>
                <w:lang w:val="en-GB"/>
              </w:rPr>
            </w:pPr>
            <w:r w:rsidRPr="00996606">
              <w:rPr>
                <w:rFonts w:asciiTheme="minorHAnsi" w:hAnsiTheme="minorHAnsi"/>
                <w:sz w:val="18"/>
                <w:szCs w:val="18"/>
                <w:lang w:val="en-GB"/>
              </w:rPr>
              <w:t>94</w:t>
            </w:r>
          </w:p>
        </w:tc>
        <w:tc>
          <w:tcPr>
            <w:tcW w:w="49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3.28</w:t>
            </w:r>
          </w:p>
        </w:tc>
        <w:tc>
          <w:tcPr>
            <w:tcW w:w="41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.73</w:t>
            </w:r>
          </w:p>
        </w:tc>
        <w:tc>
          <w:tcPr>
            <w:tcW w:w="41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3-451</w:t>
            </w:r>
          </w:p>
        </w:tc>
        <w:tc>
          <w:tcPr>
            <w:tcW w:w="49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13.48</w:t>
            </w:r>
          </w:p>
        </w:tc>
        <w:tc>
          <w:tcPr>
            <w:tcW w:w="475" w:type="pct"/>
            <w:shd w:val="clear" w:color="auto" w:fill="auto"/>
          </w:tcPr>
          <w:p w:rsidR="00626A28" w:rsidRPr="00996606" w:rsidRDefault="00626A28" w:rsidP="00626A28">
            <w:pPr>
              <w:jc w:val="center"/>
              <w:rPr>
                <w:rFonts w:asciiTheme="minorHAnsi" w:hAnsiTheme="minorHAnsi"/>
                <w:b/>
                <w:sz w:val="18"/>
                <w:szCs w:val="18"/>
                <w:lang w:val="en-GB"/>
              </w:rPr>
            </w:pPr>
            <w:r w:rsidRPr="00996606">
              <w:rPr>
                <w:rFonts w:asciiTheme="minorHAnsi" w:hAnsiTheme="minorHAnsi"/>
                <w:b/>
                <w:sz w:val="18"/>
                <w:szCs w:val="18"/>
                <w:lang w:val="en-GB"/>
              </w:rPr>
              <w:t>.00</w:t>
            </w:r>
          </w:p>
        </w:tc>
        <w:tc>
          <w:tcPr>
            <w:tcW w:w="417" w:type="pct"/>
            <w:gridSpan w:val="2"/>
            <w:shd w:val="clear" w:color="auto" w:fill="auto"/>
          </w:tcPr>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1-3</w:t>
            </w:r>
          </w:p>
        </w:tc>
        <w:tc>
          <w:tcPr>
            <w:tcW w:w="272" w:type="pct"/>
            <w:gridSpan w:val="2"/>
            <w:shd w:val="clear" w:color="auto" w:fill="auto"/>
          </w:tcPr>
          <w:p w:rsidR="00626A28" w:rsidRPr="00996606" w:rsidRDefault="00626A28" w:rsidP="00626A28">
            <w:pPr>
              <w:jc w:val="both"/>
              <w:rPr>
                <w:rFonts w:asciiTheme="minorHAnsi" w:hAnsiTheme="minorHAnsi"/>
                <w:sz w:val="18"/>
                <w:szCs w:val="18"/>
                <w:lang w:val="en-GB"/>
              </w:rPr>
            </w:pPr>
          </w:p>
        </w:tc>
      </w:tr>
      <w:tr w:rsidR="00250037" w:rsidRPr="00996606" w:rsidTr="00DE78BF">
        <w:trPr>
          <w:trHeight w:val="144"/>
          <w:jc w:val="center"/>
        </w:trPr>
        <w:tc>
          <w:tcPr>
            <w:tcW w:w="892" w:type="pct"/>
            <w:vMerge/>
            <w:shd w:val="clear" w:color="auto" w:fill="auto"/>
            <w:vAlign w:val="center"/>
          </w:tcPr>
          <w:p w:rsidR="00626A28" w:rsidRPr="00996606" w:rsidRDefault="00626A28" w:rsidP="00626A28">
            <w:pPr>
              <w:jc w:val="both"/>
              <w:rPr>
                <w:rFonts w:asciiTheme="minorHAnsi" w:hAnsiTheme="minorHAnsi"/>
                <w:sz w:val="18"/>
                <w:szCs w:val="18"/>
                <w:lang w:val="en-GB"/>
              </w:rPr>
            </w:pPr>
          </w:p>
        </w:tc>
        <w:tc>
          <w:tcPr>
            <w:tcW w:w="785"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2</w:t>
            </w:r>
            <w:r w:rsidRPr="00996606">
              <w:rPr>
                <w:rFonts w:asciiTheme="minorHAnsi" w:hAnsiTheme="minorHAnsi"/>
                <w:sz w:val="18"/>
                <w:szCs w:val="18"/>
                <w:vertAlign w:val="superscript"/>
                <w:lang w:val="en-GB"/>
              </w:rPr>
              <w:t>nd</w:t>
            </w:r>
            <w:r w:rsidRPr="00996606">
              <w:rPr>
                <w:rFonts w:asciiTheme="minorHAnsi" w:hAnsiTheme="minorHAnsi"/>
                <w:sz w:val="18"/>
                <w:szCs w:val="18"/>
                <w:lang w:val="en-GB"/>
              </w:rPr>
              <w:t xml:space="preserve"> Graders</w:t>
            </w:r>
          </w:p>
        </w:tc>
        <w:tc>
          <w:tcPr>
            <w:tcW w:w="359" w:type="pct"/>
            <w:shd w:val="clear" w:color="auto" w:fill="auto"/>
          </w:tcPr>
          <w:p w:rsidR="00626A28" w:rsidRPr="00996606" w:rsidRDefault="00626A28" w:rsidP="002C07C0">
            <w:pPr>
              <w:ind w:right="113"/>
              <w:jc w:val="center"/>
              <w:rPr>
                <w:rFonts w:asciiTheme="minorHAnsi" w:hAnsiTheme="minorHAnsi"/>
                <w:sz w:val="18"/>
                <w:szCs w:val="18"/>
                <w:lang w:val="en-GB"/>
              </w:rPr>
            </w:pPr>
            <w:r w:rsidRPr="00996606">
              <w:rPr>
                <w:rFonts w:asciiTheme="minorHAnsi" w:hAnsiTheme="minorHAnsi"/>
                <w:sz w:val="18"/>
                <w:szCs w:val="18"/>
                <w:lang w:val="en-GB"/>
              </w:rPr>
              <w:t>126</w:t>
            </w:r>
          </w:p>
        </w:tc>
        <w:tc>
          <w:tcPr>
            <w:tcW w:w="49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3.27</w:t>
            </w:r>
          </w:p>
        </w:tc>
        <w:tc>
          <w:tcPr>
            <w:tcW w:w="41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.68</w:t>
            </w:r>
          </w:p>
        </w:tc>
        <w:tc>
          <w:tcPr>
            <w:tcW w:w="410" w:type="pct"/>
            <w:shd w:val="clear" w:color="auto" w:fill="auto"/>
          </w:tcPr>
          <w:p w:rsidR="00626A28" w:rsidRPr="00996606" w:rsidRDefault="00626A28" w:rsidP="002C07C0">
            <w:pPr>
              <w:jc w:val="center"/>
              <w:rPr>
                <w:rFonts w:asciiTheme="minorHAnsi" w:hAnsiTheme="minorHAnsi"/>
                <w:sz w:val="18"/>
                <w:szCs w:val="18"/>
                <w:lang w:val="en-GB"/>
              </w:rPr>
            </w:pPr>
          </w:p>
        </w:tc>
        <w:tc>
          <w:tcPr>
            <w:tcW w:w="490" w:type="pct"/>
            <w:shd w:val="clear" w:color="auto" w:fill="auto"/>
          </w:tcPr>
          <w:p w:rsidR="00626A28" w:rsidRPr="00996606" w:rsidRDefault="00626A28" w:rsidP="002C07C0">
            <w:pPr>
              <w:jc w:val="center"/>
              <w:rPr>
                <w:rFonts w:asciiTheme="minorHAnsi" w:hAnsiTheme="minorHAnsi"/>
                <w:sz w:val="18"/>
                <w:szCs w:val="18"/>
                <w:lang w:val="en-GB"/>
              </w:rPr>
            </w:pPr>
          </w:p>
        </w:tc>
        <w:tc>
          <w:tcPr>
            <w:tcW w:w="475" w:type="pct"/>
            <w:shd w:val="clear" w:color="auto" w:fill="auto"/>
          </w:tcPr>
          <w:p w:rsidR="00626A28" w:rsidRPr="00996606" w:rsidRDefault="00626A28" w:rsidP="00626A28">
            <w:pPr>
              <w:jc w:val="center"/>
              <w:rPr>
                <w:rFonts w:asciiTheme="minorHAnsi" w:hAnsiTheme="minorHAnsi"/>
                <w:b/>
                <w:sz w:val="18"/>
                <w:szCs w:val="18"/>
                <w:lang w:val="en-GB"/>
              </w:rPr>
            </w:pPr>
          </w:p>
        </w:tc>
        <w:tc>
          <w:tcPr>
            <w:tcW w:w="690" w:type="pct"/>
            <w:gridSpan w:val="4"/>
            <w:shd w:val="clear" w:color="auto" w:fill="auto"/>
          </w:tcPr>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1-4</w:t>
            </w:r>
          </w:p>
        </w:tc>
      </w:tr>
      <w:tr w:rsidR="00250037" w:rsidRPr="00996606" w:rsidTr="00DE78BF">
        <w:trPr>
          <w:trHeight w:val="183"/>
          <w:jc w:val="center"/>
        </w:trPr>
        <w:tc>
          <w:tcPr>
            <w:tcW w:w="892" w:type="pct"/>
            <w:vMerge/>
            <w:tcBorders>
              <w:bottom w:val="single" w:sz="2" w:space="0" w:color="auto"/>
            </w:tcBorders>
            <w:shd w:val="clear" w:color="auto" w:fill="auto"/>
            <w:vAlign w:val="center"/>
          </w:tcPr>
          <w:p w:rsidR="00626A28" w:rsidRPr="00996606" w:rsidRDefault="00626A28" w:rsidP="00626A28">
            <w:pPr>
              <w:jc w:val="both"/>
              <w:rPr>
                <w:rFonts w:asciiTheme="minorHAnsi" w:hAnsiTheme="minorHAnsi"/>
                <w:sz w:val="18"/>
                <w:szCs w:val="18"/>
                <w:lang w:val="en-GB"/>
              </w:rPr>
            </w:pPr>
          </w:p>
        </w:tc>
        <w:tc>
          <w:tcPr>
            <w:tcW w:w="785"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3</w:t>
            </w:r>
            <w:r w:rsidRPr="00996606">
              <w:rPr>
                <w:rFonts w:asciiTheme="minorHAnsi" w:hAnsiTheme="minorHAnsi"/>
                <w:sz w:val="18"/>
                <w:szCs w:val="18"/>
                <w:vertAlign w:val="superscript"/>
                <w:lang w:val="en-GB"/>
              </w:rPr>
              <w:t>rd</w:t>
            </w:r>
            <w:r w:rsidRPr="00996606">
              <w:rPr>
                <w:rFonts w:asciiTheme="minorHAnsi" w:hAnsiTheme="minorHAnsi"/>
                <w:sz w:val="18"/>
                <w:szCs w:val="18"/>
                <w:lang w:val="en-GB"/>
              </w:rPr>
              <w:t xml:space="preserve"> Graders</w:t>
            </w:r>
          </w:p>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4</w:t>
            </w:r>
            <w:r w:rsidRPr="00996606">
              <w:rPr>
                <w:rFonts w:asciiTheme="minorHAnsi" w:hAnsiTheme="minorHAnsi"/>
                <w:sz w:val="18"/>
                <w:szCs w:val="18"/>
                <w:vertAlign w:val="superscript"/>
                <w:lang w:val="en-GB"/>
              </w:rPr>
              <w:t>th</w:t>
            </w:r>
            <w:r w:rsidRPr="00996606">
              <w:rPr>
                <w:rFonts w:asciiTheme="minorHAnsi" w:hAnsiTheme="minorHAnsi"/>
                <w:sz w:val="18"/>
                <w:szCs w:val="18"/>
                <w:lang w:val="en-GB"/>
              </w:rPr>
              <w:t xml:space="preserve"> Graders</w:t>
            </w:r>
          </w:p>
        </w:tc>
        <w:tc>
          <w:tcPr>
            <w:tcW w:w="359" w:type="pct"/>
            <w:tcBorders>
              <w:bottom w:val="single" w:sz="2" w:space="0" w:color="auto"/>
            </w:tcBorders>
            <w:shd w:val="clear" w:color="auto" w:fill="auto"/>
          </w:tcPr>
          <w:p w:rsidR="00626A28" w:rsidRPr="00996606" w:rsidRDefault="00626A28" w:rsidP="002C07C0">
            <w:pPr>
              <w:ind w:right="113"/>
              <w:jc w:val="center"/>
              <w:rPr>
                <w:rFonts w:asciiTheme="minorHAnsi" w:hAnsiTheme="minorHAnsi"/>
                <w:sz w:val="18"/>
                <w:szCs w:val="18"/>
                <w:lang w:val="en-GB"/>
              </w:rPr>
            </w:pPr>
            <w:r w:rsidRPr="00996606">
              <w:rPr>
                <w:rFonts w:asciiTheme="minorHAnsi" w:hAnsiTheme="minorHAnsi"/>
                <w:sz w:val="18"/>
                <w:szCs w:val="18"/>
                <w:lang w:val="en-GB"/>
              </w:rPr>
              <w:t>107</w:t>
            </w:r>
          </w:p>
          <w:p w:rsidR="00626A28" w:rsidRPr="00996606" w:rsidRDefault="00626A28" w:rsidP="002C07C0">
            <w:pPr>
              <w:ind w:right="113"/>
              <w:jc w:val="center"/>
              <w:rPr>
                <w:rFonts w:asciiTheme="minorHAnsi" w:hAnsiTheme="minorHAnsi"/>
                <w:sz w:val="18"/>
                <w:szCs w:val="18"/>
                <w:lang w:val="en-GB"/>
              </w:rPr>
            </w:pPr>
            <w:r w:rsidRPr="00996606">
              <w:rPr>
                <w:rFonts w:asciiTheme="minorHAnsi" w:hAnsiTheme="minorHAnsi"/>
                <w:sz w:val="18"/>
                <w:szCs w:val="18"/>
                <w:lang w:val="en-GB"/>
              </w:rPr>
              <w:t>128</w:t>
            </w:r>
          </w:p>
        </w:tc>
        <w:tc>
          <w:tcPr>
            <w:tcW w:w="490"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3.00</w:t>
            </w:r>
          </w:p>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2.76</w:t>
            </w:r>
          </w:p>
        </w:tc>
        <w:tc>
          <w:tcPr>
            <w:tcW w:w="410"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.80</w:t>
            </w:r>
          </w:p>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.74</w:t>
            </w:r>
          </w:p>
        </w:tc>
        <w:tc>
          <w:tcPr>
            <w:tcW w:w="410"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p>
        </w:tc>
        <w:tc>
          <w:tcPr>
            <w:tcW w:w="490"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p>
        </w:tc>
        <w:tc>
          <w:tcPr>
            <w:tcW w:w="475" w:type="pct"/>
            <w:tcBorders>
              <w:bottom w:val="single" w:sz="2" w:space="0" w:color="auto"/>
            </w:tcBorders>
            <w:shd w:val="clear" w:color="auto" w:fill="auto"/>
          </w:tcPr>
          <w:p w:rsidR="00626A28" w:rsidRPr="00996606" w:rsidRDefault="00626A28" w:rsidP="00626A28">
            <w:pPr>
              <w:jc w:val="center"/>
              <w:rPr>
                <w:rFonts w:asciiTheme="minorHAnsi" w:hAnsiTheme="minorHAnsi"/>
                <w:b/>
                <w:sz w:val="18"/>
                <w:szCs w:val="18"/>
                <w:lang w:val="en-GB"/>
              </w:rPr>
            </w:pPr>
          </w:p>
        </w:tc>
        <w:tc>
          <w:tcPr>
            <w:tcW w:w="690" w:type="pct"/>
            <w:gridSpan w:val="4"/>
            <w:tcBorders>
              <w:bottom w:val="single" w:sz="2" w:space="0" w:color="auto"/>
            </w:tcBorders>
            <w:shd w:val="clear" w:color="auto" w:fill="auto"/>
          </w:tcPr>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2-3</w:t>
            </w:r>
          </w:p>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2-4</w:t>
            </w:r>
          </w:p>
        </w:tc>
      </w:tr>
      <w:tr w:rsidR="00250037" w:rsidRPr="00996606" w:rsidTr="00DE78BF">
        <w:trPr>
          <w:trHeight w:val="164"/>
          <w:jc w:val="center"/>
        </w:trPr>
        <w:tc>
          <w:tcPr>
            <w:tcW w:w="892" w:type="pct"/>
            <w:vMerge w:val="restart"/>
            <w:shd w:val="clear" w:color="auto" w:fill="auto"/>
            <w:vAlign w:val="center"/>
          </w:tcPr>
          <w:p w:rsidR="00626A28" w:rsidRPr="00996606" w:rsidRDefault="00626A28" w:rsidP="00626A28">
            <w:pPr>
              <w:jc w:val="both"/>
              <w:rPr>
                <w:rFonts w:asciiTheme="minorHAnsi" w:hAnsiTheme="minorHAnsi"/>
                <w:sz w:val="18"/>
                <w:szCs w:val="18"/>
                <w:lang w:val="en-GB"/>
              </w:rPr>
            </w:pPr>
            <w:r w:rsidRPr="00996606">
              <w:rPr>
                <w:rFonts w:asciiTheme="minorHAnsi" w:eastAsia="Calibri" w:hAnsiTheme="minorHAnsi"/>
                <w:sz w:val="18"/>
                <w:szCs w:val="18"/>
                <w:lang w:val="en-GB"/>
              </w:rPr>
              <w:t>Total</w:t>
            </w:r>
          </w:p>
        </w:tc>
        <w:tc>
          <w:tcPr>
            <w:tcW w:w="785"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1</w:t>
            </w:r>
            <w:r w:rsidRPr="00996606">
              <w:rPr>
                <w:rFonts w:asciiTheme="minorHAnsi" w:hAnsiTheme="minorHAnsi"/>
                <w:sz w:val="18"/>
                <w:szCs w:val="18"/>
                <w:vertAlign w:val="superscript"/>
                <w:lang w:val="en-GB"/>
              </w:rPr>
              <w:t xml:space="preserve">st </w:t>
            </w:r>
            <w:r w:rsidRPr="00996606">
              <w:rPr>
                <w:rFonts w:asciiTheme="minorHAnsi" w:hAnsiTheme="minorHAnsi"/>
                <w:sz w:val="18"/>
                <w:szCs w:val="18"/>
                <w:lang w:val="en-GB"/>
              </w:rPr>
              <w:t>Graders</w:t>
            </w:r>
          </w:p>
        </w:tc>
        <w:tc>
          <w:tcPr>
            <w:tcW w:w="359" w:type="pct"/>
            <w:shd w:val="clear" w:color="auto" w:fill="auto"/>
          </w:tcPr>
          <w:p w:rsidR="00626A28" w:rsidRPr="00996606" w:rsidRDefault="00626A28" w:rsidP="002C07C0">
            <w:pPr>
              <w:ind w:right="113"/>
              <w:jc w:val="center"/>
              <w:rPr>
                <w:rFonts w:asciiTheme="minorHAnsi" w:hAnsiTheme="minorHAnsi"/>
                <w:sz w:val="18"/>
                <w:szCs w:val="18"/>
                <w:lang w:val="en-GB"/>
              </w:rPr>
            </w:pPr>
            <w:r w:rsidRPr="00996606">
              <w:rPr>
                <w:rFonts w:asciiTheme="minorHAnsi" w:hAnsiTheme="minorHAnsi"/>
                <w:sz w:val="18"/>
                <w:szCs w:val="18"/>
                <w:lang w:val="en-GB"/>
              </w:rPr>
              <w:t>94</w:t>
            </w:r>
          </w:p>
        </w:tc>
        <w:tc>
          <w:tcPr>
            <w:tcW w:w="49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3.12</w:t>
            </w:r>
          </w:p>
        </w:tc>
        <w:tc>
          <w:tcPr>
            <w:tcW w:w="41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.66</w:t>
            </w:r>
          </w:p>
        </w:tc>
        <w:tc>
          <w:tcPr>
            <w:tcW w:w="41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3-451</w:t>
            </w:r>
          </w:p>
        </w:tc>
        <w:tc>
          <w:tcPr>
            <w:tcW w:w="49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17.33</w:t>
            </w:r>
          </w:p>
        </w:tc>
        <w:tc>
          <w:tcPr>
            <w:tcW w:w="475" w:type="pct"/>
            <w:shd w:val="clear" w:color="auto" w:fill="auto"/>
          </w:tcPr>
          <w:p w:rsidR="00626A28" w:rsidRPr="00996606" w:rsidRDefault="00626A28" w:rsidP="00626A28">
            <w:pPr>
              <w:jc w:val="center"/>
              <w:rPr>
                <w:rFonts w:asciiTheme="minorHAnsi" w:hAnsiTheme="minorHAnsi"/>
                <w:b/>
                <w:sz w:val="18"/>
                <w:szCs w:val="18"/>
                <w:lang w:val="en-GB"/>
              </w:rPr>
            </w:pPr>
            <w:r w:rsidRPr="00996606">
              <w:rPr>
                <w:rFonts w:asciiTheme="minorHAnsi" w:hAnsiTheme="minorHAnsi"/>
                <w:b/>
                <w:sz w:val="18"/>
                <w:szCs w:val="18"/>
                <w:lang w:val="en-GB"/>
              </w:rPr>
              <w:t>.00</w:t>
            </w:r>
          </w:p>
        </w:tc>
        <w:tc>
          <w:tcPr>
            <w:tcW w:w="417" w:type="pct"/>
            <w:gridSpan w:val="2"/>
            <w:shd w:val="clear" w:color="auto" w:fill="auto"/>
          </w:tcPr>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1-3</w:t>
            </w:r>
          </w:p>
        </w:tc>
        <w:tc>
          <w:tcPr>
            <w:tcW w:w="272" w:type="pct"/>
            <w:gridSpan w:val="2"/>
            <w:shd w:val="clear" w:color="auto" w:fill="auto"/>
          </w:tcPr>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3-4</w:t>
            </w:r>
          </w:p>
        </w:tc>
      </w:tr>
      <w:tr w:rsidR="00250037" w:rsidRPr="00996606" w:rsidTr="00DE78BF">
        <w:trPr>
          <w:trHeight w:val="144"/>
          <w:jc w:val="center"/>
        </w:trPr>
        <w:tc>
          <w:tcPr>
            <w:tcW w:w="892" w:type="pct"/>
            <w:vMerge/>
            <w:shd w:val="clear" w:color="auto" w:fill="auto"/>
            <w:vAlign w:val="center"/>
          </w:tcPr>
          <w:p w:rsidR="00626A28" w:rsidRPr="00996606" w:rsidRDefault="00626A28" w:rsidP="00626A28">
            <w:pPr>
              <w:jc w:val="both"/>
              <w:rPr>
                <w:rFonts w:asciiTheme="minorHAnsi" w:hAnsiTheme="minorHAnsi"/>
                <w:sz w:val="18"/>
                <w:szCs w:val="18"/>
                <w:lang w:val="en-GB"/>
              </w:rPr>
            </w:pPr>
          </w:p>
        </w:tc>
        <w:tc>
          <w:tcPr>
            <w:tcW w:w="785"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2</w:t>
            </w:r>
            <w:r w:rsidRPr="00996606">
              <w:rPr>
                <w:rFonts w:asciiTheme="minorHAnsi" w:hAnsiTheme="minorHAnsi"/>
                <w:sz w:val="18"/>
                <w:szCs w:val="18"/>
                <w:vertAlign w:val="superscript"/>
                <w:lang w:val="en-GB"/>
              </w:rPr>
              <w:t>nd</w:t>
            </w:r>
            <w:r w:rsidRPr="00996606">
              <w:rPr>
                <w:rFonts w:asciiTheme="minorHAnsi" w:hAnsiTheme="minorHAnsi"/>
                <w:sz w:val="18"/>
                <w:szCs w:val="18"/>
                <w:lang w:val="en-GB"/>
              </w:rPr>
              <w:t xml:space="preserve"> Graders</w:t>
            </w:r>
          </w:p>
        </w:tc>
        <w:tc>
          <w:tcPr>
            <w:tcW w:w="359" w:type="pct"/>
            <w:shd w:val="clear" w:color="auto" w:fill="auto"/>
          </w:tcPr>
          <w:p w:rsidR="00626A28" w:rsidRPr="00996606" w:rsidRDefault="00626A28" w:rsidP="002C07C0">
            <w:pPr>
              <w:ind w:right="113"/>
              <w:jc w:val="center"/>
              <w:rPr>
                <w:rFonts w:asciiTheme="minorHAnsi" w:hAnsiTheme="minorHAnsi"/>
                <w:sz w:val="18"/>
                <w:szCs w:val="18"/>
                <w:lang w:val="en-GB"/>
              </w:rPr>
            </w:pPr>
            <w:r w:rsidRPr="00996606">
              <w:rPr>
                <w:rFonts w:asciiTheme="minorHAnsi" w:hAnsiTheme="minorHAnsi"/>
                <w:sz w:val="18"/>
                <w:szCs w:val="18"/>
                <w:lang w:val="en-GB"/>
              </w:rPr>
              <w:t>126</w:t>
            </w:r>
          </w:p>
        </w:tc>
        <w:tc>
          <w:tcPr>
            <w:tcW w:w="49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3.13</w:t>
            </w:r>
          </w:p>
        </w:tc>
        <w:tc>
          <w:tcPr>
            <w:tcW w:w="410" w:type="pct"/>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.63</w:t>
            </w:r>
          </w:p>
        </w:tc>
        <w:tc>
          <w:tcPr>
            <w:tcW w:w="410" w:type="pct"/>
            <w:shd w:val="clear" w:color="auto" w:fill="auto"/>
          </w:tcPr>
          <w:p w:rsidR="00626A28" w:rsidRPr="00996606" w:rsidRDefault="00626A28" w:rsidP="002C07C0">
            <w:pPr>
              <w:jc w:val="center"/>
              <w:rPr>
                <w:rFonts w:asciiTheme="minorHAnsi" w:hAnsiTheme="minorHAnsi"/>
                <w:sz w:val="18"/>
                <w:szCs w:val="18"/>
                <w:lang w:val="en-GB"/>
              </w:rPr>
            </w:pPr>
          </w:p>
        </w:tc>
        <w:tc>
          <w:tcPr>
            <w:tcW w:w="490" w:type="pct"/>
            <w:shd w:val="clear" w:color="auto" w:fill="auto"/>
          </w:tcPr>
          <w:p w:rsidR="00626A28" w:rsidRPr="00996606" w:rsidRDefault="00626A28" w:rsidP="002C07C0">
            <w:pPr>
              <w:jc w:val="center"/>
              <w:rPr>
                <w:rFonts w:asciiTheme="minorHAnsi" w:hAnsiTheme="minorHAnsi"/>
                <w:sz w:val="18"/>
                <w:szCs w:val="18"/>
                <w:lang w:val="en-GB"/>
              </w:rPr>
            </w:pPr>
          </w:p>
        </w:tc>
        <w:tc>
          <w:tcPr>
            <w:tcW w:w="475" w:type="pct"/>
            <w:shd w:val="clear" w:color="auto" w:fill="auto"/>
          </w:tcPr>
          <w:p w:rsidR="00626A28" w:rsidRPr="00996606" w:rsidRDefault="00626A28" w:rsidP="00626A28">
            <w:pPr>
              <w:jc w:val="center"/>
              <w:rPr>
                <w:rFonts w:asciiTheme="minorHAnsi" w:hAnsiTheme="minorHAnsi"/>
                <w:sz w:val="18"/>
                <w:szCs w:val="18"/>
                <w:lang w:val="en-GB"/>
              </w:rPr>
            </w:pPr>
          </w:p>
        </w:tc>
        <w:tc>
          <w:tcPr>
            <w:tcW w:w="690" w:type="pct"/>
            <w:gridSpan w:val="4"/>
            <w:shd w:val="clear" w:color="auto" w:fill="auto"/>
          </w:tcPr>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1-4</w:t>
            </w:r>
          </w:p>
        </w:tc>
      </w:tr>
      <w:tr w:rsidR="00250037" w:rsidRPr="00996606" w:rsidTr="00DE78BF">
        <w:trPr>
          <w:trHeight w:val="66"/>
          <w:jc w:val="center"/>
        </w:trPr>
        <w:tc>
          <w:tcPr>
            <w:tcW w:w="892" w:type="pct"/>
            <w:vMerge/>
            <w:tcBorders>
              <w:bottom w:val="single" w:sz="2" w:space="0" w:color="auto"/>
            </w:tcBorders>
            <w:shd w:val="clear" w:color="auto" w:fill="auto"/>
            <w:vAlign w:val="center"/>
          </w:tcPr>
          <w:p w:rsidR="00626A28" w:rsidRPr="00996606" w:rsidRDefault="00626A28" w:rsidP="00626A28">
            <w:pPr>
              <w:jc w:val="both"/>
              <w:rPr>
                <w:rFonts w:asciiTheme="minorHAnsi" w:hAnsiTheme="minorHAnsi"/>
                <w:sz w:val="18"/>
                <w:szCs w:val="18"/>
                <w:lang w:val="en-GB"/>
              </w:rPr>
            </w:pPr>
          </w:p>
        </w:tc>
        <w:tc>
          <w:tcPr>
            <w:tcW w:w="785"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3</w:t>
            </w:r>
            <w:r w:rsidRPr="00996606">
              <w:rPr>
                <w:rFonts w:asciiTheme="minorHAnsi" w:hAnsiTheme="minorHAnsi"/>
                <w:sz w:val="18"/>
                <w:szCs w:val="18"/>
                <w:vertAlign w:val="superscript"/>
                <w:lang w:val="en-GB"/>
              </w:rPr>
              <w:t>rd</w:t>
            </w:r>
            <w:r w:rsidRPr="00996606">
              <w:rPr>
                <w:rFonts w:asciiTheme="minorHAnsi" w:hAnsiTheme="minorHAnsi"/>
                <w:sz w:val="18"/>
                <w:szCs w:val="18"/>
                <w:lang w:val="en-GB"/>
              </w:rPr>
              <w:t xml:space="preserve"> Graders</w:t>
            </w:r>
          </w:p>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4</w:t>
            </w:r>
            <w:r w:rsidRPr="00996606">
              <w:rPr>
                <w:rFonts w:asciiTheme="minorHAnsi" w:hAnsiTheme="minorHAnsi"/>
                <w:sz w:val="18"/>
                <w:szCs w:val="18"/>
                <w:vertAlign w:val="superscript"/>
                <w:lang w:val="en-GB"/>
              </w:rPr>
              <w:t>th</w:t>
            </w:r>
            <w:r w:rsidRPr="00996606">
              <w:rPr>
                <w:rFonts w:asciiTheme="minorHAnsi" w:hAnsiTheme="minorHAnsi"/>
                <w:sz w:val="18"/>
                <w:szCs w:val="18"/>
                <w:lang w:val="en-GB"/>
              </w:rPr>
              <w:t xml:space="preserve"> Graders</w:t>
            </w:r>
          </w:p>
        </w:tc>
        <w:tc>
          <w:tcPr>
            <w:tcW w:w="359" w:type="pct"/>
            <w:tcBorders>
              <w:bottom w:val="single" w:sz="2" w:space="0" w:color="auto"/>
            </w:tcBorders>
            <w:shd w:val="clear" w:color="auto" w:fill="auto"/>
          </w:tcPr>
          <w:p w:rsidR="00626A28" w:rsidRPr="00996606" w:rsidRDefault="00626A28" w:rsidP="002C07C0">
            <w:pPr>
              <w:ind w:right="113"/>
              <w:jc w:val="center"/>
              <w:rPr>
                <w:rFonts w:asciiTheme="minorHAnsi" w:hAnsiTheme="minorHAnsi"/>
                <w:sz w:val="18"/>
                <w:szCs w:val="18"/>
                <w:lang w:val="en-GB"/>
              </w:rPr>
            </w:pPr>
            <w:r w:rsidRPr="00996606">
              <w:rPr>
                <w:rFonts w:asciiTheme="minorHAnsi" w:hAnsiTheme="minorHAnsi"/>
                <w:sz w:val="18"/>
                <w:szCs w:val="18"/>
                <w:lang w:val="en-GB"/>
              </w:rPr>
              <w:t>107</w:t>
            </w:r>
          </w:p>
          <w:p w:rsidR="00626A28" w:rsidRPr="00996606" w:rsidRDefault="00626A28" w:rsidP="002C07C0">
            <w:pPr>
              <w:ind w:right="113"/>
              <w:jc w:val="center"/>
              <w:rPr>
                <w:rFonts w:asciiTheme="minorHAnsi" w:hAnsiTheme="minorHAnsi"/>
                <w:sz w:val="18"/>
                <w:szCs w:val="18"/>
                <w:lang w:val="en-GB"/>
              </w:rPr>
            </w:pPr>
            <w:r w:rsidRPr="00996606">
              <w:rPr>
                <w:rFonts w:asciiTheme="minorHAnsi" w:hAnsiTheme="minorHAnsi"/>
                <w:sz w:val="18"/>
                <w:szCs w:val="18"/>
                <w:lang w:val="en-GB"/>
              </w:rPr>
              <w:t>128</w:t>
            </w:r>
          </w:p>
        </w:tc>
        <w:tc>
          <w:tcPr>
            <w:tcW w:w="490"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2.84</w:t>
            </w:r>
          </w:p>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2.57</w:t>
            </w:r>
          </w:p>
        </w:tc>
        <w:tc>
          <w:tcPr>
            <w:tcW w:w="410"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.76</w:t>
            </w:r>
          </w:p>
          <w:p w:rsidR="00626A28" w:rsidRPr="00996606" w:rsidRDefault="00626A28" w:rsidP="002C07C0">
            <w:pPr>
              <w:jc w:val="center"/>
              <w:rPr>
                <w:rFonts w:asciiTheme="minorHAnsi" w:hAnsiTheme="minorHAnsi"/>
                <w:sz w:val="18"/>
                <w:szCs w:val="18"/>
                <w:lang w:val="en-GB"/>
              </w:rPr>
            </w:pPr>
            <w:r w:rsidRPr="00996606">
              <w:rPr>
                <w:rFonts w:asciiTheme="minorHAnsi" w:hAnsiTheme="minorHAnsi"/>
                <w:sz w:val="18"/>
                <w:szCs w:val="18"/>
                <w:lang w:val="en-GB"/>
              </w:rPr>
              <w:t>.72</w:t>
            </w:r>
          </w:p>
        </w:tc>
        <w:tc>
          <w:tcPr>
            <w:tcW w:w="410"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p>
        </w:tc>
        <w:tc>
          <w:tcPr>
            <w:tcW w:w="490" w:type="pct"/>
            <w:tcBorders>
              <w:bottom w:val="single" w:sz="2" w:space="0" w:color="auto"/>
            </w:tcBorders>
            <w:shd w:val="clear" w:color="auto" w:fill="auto"/>
          </w:tcPr>
          <w:p w:rsidR="00626A28" w:rsidRPr="00996606" w:rsidRDefault="00626A28" w:rsidP="002C07C0">
            <w:pPr>
              <w:jc w:val="center"/>
              <w:rPr>
                <w:rFonts w:asciiTheme="minorHAnsi" w:hAnsiTheme="minorHAnsi"/>
                <w:sz w:val="18"/>
                <w:szCs w:val="18"/>
                <w:lang w:val="en-GB"/>
              </w:rPr>
            </w:pPr>
          </w:p>
        </w:tc>
        <w:tc>
          <w:tcPr>
            <w:tcW w:w="475" w:type="pct"/>
            <w:tcBorders>
              <w:bottom w:val="single" w:sz="2" w:space="0" w:color="auto"/>
            </w:tcBorders>
            <w:shd w:val="clear" w:color="auto" w:fill="auto"/>
          </w:tcPr>
          <w:p w:rsidR="00626A28" w:rsidRPr="00996606" w:rsidRDefault="00626A28" w:rsidP="00626A28">
            <w:pPr>
              <w:jc w:val="center"/>
              <w:rPr>
                <w:rFonts w:asciiTheme="minorHAnsi" w:hAnsiTheme="minorHAnsi"/>
                <w:sz w:val="18"/>
                <w:szCs w:val="18"/>
                <w:lang w:val="en-GB"/>
              </w:rPr>
            </w:pPr>
          </w:p>
        </w:tc>
        <w:tc>
          <w:tcPr>
            <w:tcW w:w="690" w:type="pct"/>
            <w:gridSpan w:val="4"/>
            <w:tcBorders>
              <w:bottom w:val="single" w:sz="2" w:space="0" w:color="auto"/>
            </w:tcBorders>
            <w:shd w:val="clear" w:color="auto" w:fill="auto"/>
          </w:tcPr>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2-3</w:t>
            </w:r>
          </w:p>
          <w:p w:rsidR="00626A28" w:rsidRPr="00996606" w:rsidRDefault="00626A28" w:rsidP="00626A28">
            <w:pPr>
              <w:jc w:val="both"/>
              <w:rPr>
                <w:rFonts w:asciiTheme="minorHAnsi" w:hAnsiTheme="minorHAnsi"/>
                <w:sz w:val="18"/>
                <w:szCs w:val="18"/>
                <w:lang w:val="en-GB"/>
              </w:rPr>
            </w:pPr>
            <w:r w:rsidRPr="00996606">
              <w:rPr>
                <w:rFonts w:asciiTheme="minorHAnsi" w:hAnsiTheme="minorHAnsi"/>
                <w:sz w:val="18"/>
                <w:szCs w:val="18"/>
                <w:lang w:val="en-GB"/>
              </w:rPr>
              <w:t>2-4</w:t>
            </w:r>
          </w:p>
        </w:tc>
      </w:tr>
    </w:tbl>
    <w:p w:rsidR="00C07284" w:rsidRDefault="00C07284" w:rsidP="00F3654B">
      <w:pPr>
        <w:pStyle w:val="GvdeMetni"/>
        <w:spacing w:before="120"/>
        <w:ind w:firstLine="284"/>
        <w:jc w:val="both"/>
        <w:rPr>
          <w:rFonts w:asciiTheme="minorHAnsi" w:eastAsia="Calibri" w:hAnsiTheme="minorHAnsi"/>
          <w:sz w:val="20"/>
          <w:szCs w:val="20"/>
          <w:lang w:val="en-GB" w:eastAsia="en-US"/>
        </w:rPr>
      </w:pPr>
      <w:r w:rsidRPr="00C07284">
        <w:rPr>
          <w:rFonts w:asciiTheme="minorHAnsi" w:eastAsia="Calibri" w:hAnsiTheme="minorHAnsi"/>
          <w:sz w:val="20"/>
          <w:szCs w:val="20"/>
          <w:lang w:val="en-GB" w:eastAsia="en-US"/>
        </w:rPr>
        <w:t>According to Table 3, the pre-service teachers opinions regarding their fair learning environment significantly differ in respectful partnership, systemic fairness and the whole scale in terms of the variable of class (p&lt;.05). This significant difference is between the first and second grade pre-service teachers having relatively higher scores, and third and fourth grade pre-service teachers having lower scores. Besides, the opinions of third and fourth grade pre-service teachers differ in respectful partnership dimension and the whole scale. The third graders gave higher scores than the fourth graders in both dimensions. The pre-service teachers’ opinions regarding their fair learning environment in terms of department variable are shown in Table 4.</w:t>
      </w:r>
    </w:p>
    <w:p w:rsidR="00137A12" w:rsidRPr="00F3654B" w:rsidRDefault="00C07284" w:rsidP="00F3654B">
      <w:pPr>
        <w:pStyle w:val="GvdeMetni"/>
        <w:spacing w:after="0"/>
        <w:rPr>
          <w:rFonts w:asciiTheme="minorHAnsi" w:eastAsia="Calibri" w:hAnsiTheme="minorHAnsi"/>
          <w:b/>
          <w:i/>
          <w:sz w:val="20"/>
          <w:szCs w:val="20"/>
          <w:lang w:val="en-GB" w:eastAsia="en-US"/>
        </w:rPr>
      </w:pPr>
      <w:r w:rsidRPr="00C07284">
        <w:rPr>
          <w:rFonts w:asciiTheme="minorHAnsi" w:eastAsia="Calibri" w:hAnsiTheme="minorHAnsi"/>
          <w:b/>
          <w:i/>
          <w:sz w:val="20"/>
          <w:szCs w:val="20"/>
          <w:lang w:val="en-GB" w:eastAsia="en-US"/>
        </w:rPr>
        <w:t>Table 4.</w:t>
      </w:r>
      <w:r w:rsidR="00F3654B">
        <w:rPr>
          <w:rFonts w:asciiTheme="minorHAnsi" w:eastAsia="Calibri" w:hAnsiTheme="minorHAnsi"/>
          <w:b/>
          <w:i/>
          <w:sz w:val="20"/>
          <w:szCs w:val="20"/>
          <w:lang w:val="en-GB" w:eastAsia="en-US"/>
        </w:rPr>
        <w:br/>
      </w:r>
      <w:r w:rsidRPr="00C07284">
        <w:rPr>
          <w:rFonts w:asciiTheme="minorHAnsi" w:eastAsia="Calibri" w:hAnsiTheme="minorHAnsi"/>
          <w:i/>
          <w:sz w:val="20"/>
          <w:szCs w:val="20"/>
          <w:lang w:val="en-GB" w:eastAsia="en-US"/>
        </w:rPr>
        <w:t>Comparison of Opinions Regarding Fair Learning Environments in terms of Department Variable</w:t>
      </w:r>
    </w:p>
    <w:tbl>
      <w:tblPr>
        <w:tblW w:w="4938" w:type="pct"/>
        <w:tblLook w:val="01E0" w:firstRow="1" w:lastRow="1" w:firstColumn="1" w:lastColumn="1" w:noHBand="0" w:noVBand="0"/>
      </w:tblPr>
      <w:tblGrid>
        <w:gridCol w:w="1193"/>
        <w:gridCol w:w="2884"/>
        <w:gridCol w:w="567"/>
        <w:gridCol w:w="567"/>
        <w:gridCol w:w="567"/>
        <w:gridCol w:w="710"/>
        <w:gridCol w:w="656"/>
        <w:gridCol w:w="447"/>
        <w:gridCol w:w="1022"/>
      </w:tblGrid>
      <w:tr w:rsidR="00920E2A" w:rsidRPr="00996606" w:rsidTr="00920E2A">
        <w:trPr>
          <w:cantSplit/>
          <w:trHeight w:val="289"/>
          <w:tblHeader/>
        </w:trPr>
        <w:tc>
          <w:tcPr>
            <w:tcW w:w="693" w:type="pct"/>
            <w:tcBorders>
              <w:top w:val="single" w:sz="12" w:space="0" w:color="auto"/>
              <w:bottom w:val="single" w:sz="12" w:space="0" w:color="auto"/>
            </w:tcBorders>
            <w:shd w:val="clear" w:color="auto" w:fill="auto"/>
            <w:vAlign w:val="center"/>
          </w:tcPr>
          <w:p w:rsidR="00C07284" w:rsidRPr="00996606" w:rsidRDefault="00C07284" w:rsidP="00C07284">
            <w:pPr>
              <w:pStyle w:val="GvdeMetni"/>
              <w:jc w:val="both"/>
              <w:rPr>
                <w:rFonts w:asciiTheme="minorHAnsi" w:eastAsia="Calibri" w:hAnsiTheme="minorHAnsi"/>
                <w:b/>
                <w:i/>
                <w:sz w:val="18"/>
                <w:szCs w:val="18"/>
                <w:lang w:val="en-GB" w:eastAsia="en-US"/>
              </w:rPr>
            </w:pPr>
            <w:r w:rsidRPr="00996606">
              <w:rPr>
                <w:rFonts w:asciiTheme="minorHAnsi" w:eastAsia="Calibri" w:hAnsiTheme="minorHAnsi"/>
                <w:b/>
                <w:i/>
                <w:sz w:val="18"/>
                <w:szCs w:val="18"/>
                <w:lang w:val="en-GB" w:eastAsia="en-US"/>
              </w:rPr>
              <w:t>Dimensions</w:t>
            </w:r>
          </w:p>
        </w:tc>
        <w:tc>
          <w:tcPr>
            <w:tcW w:w="1674" w:type="pct"/>
            <w:tcBorders>
              <w:top w:val="single" w:sz="12" w:space="0" w:color="auto"/>
              <w:bottom w:val="single" w:sz="12" w:space="0" w:color="auto"/>
            </w:tcBorders>
            <w:shd w:val="clear" w:color="auto" w:fill="auto"/>
            <w:vAlign w:val="center"/>
          </w:tcPr>
          <w:p w:rsidR="00C07284" w:rsidRPr="00996606" w:rsidRDefault="00C07284" w:rsidP="00C07284">
            <w:pPr>
              <w:pStyle w:val="GvdeMetni"/>
              <w:jc w:val="both"/>
              <w:rPr>
                <w:rFonts w:asciiTheme="minorHAnsi" w:eastAsia="Calibri" w:hAnsiTheme="minorHAnsi"/>
                <w:b/>
                <w:i/>
                <w:sz w:val="18"/>
                <w:szCs w:val="18"/>
                <w:lang w:val="en-GB" w:eastAsia="en-US"/>
              </w:rPr>
            </w:pPr>
            <w:r w:rsidRPr="00996606">
              <w:rPr>
                <w:rFonts w:asciiTheme="minorHAnsi" w:eastAsia="Calibri" w:hAnsiTheme="minorHAnsi"/>
                <w:b/>
                <w:i/>
                <w:sz w:val="18"/>
                <w:szCs w:val="18"/>
                <w:lang w:val="en-GB" w:eastAsia="en-US"/>
              </w:rPr>
              <w:t>Department</w:t>
            </w:r>
          </w:p>
        </w:tc>
        <w:tc>
          <w:tcPr>
            <w:tcW w:w="329" w:type="pct"/>
            <w:tcBorders>
              <w:top w:val="single" w:sz="12" w:space="0" w:color="auto"/>
              <w:bottom w:val="single" w:sz="12" w:space="0" w:color="auto"/>
            </w:tcBorders>
            <w:shd w:val="clear" w:color="auto" w:fill="auto"/>
            <w:vAlign w:val="center"/>
          </w:tcPr>
          <w:p w:rsidR="00C07284" w:rsidRPr="00996606" w:rsidRDefault="00C07284" w:rsidP="00C07284">
            <w:pPr>
              <w:pStyle w:val="GvdeMetni"/>
              <w:jc w:val="both"/>
              <w:rPr>
                <w:rFonts w:asciiTheme="minorHAnsi" w:eastAsia="Calibri" w:hAnsiTheme="minorHAnsi"/>
                <w:b/>
                <w:i/>
                <w:sz w:val="18"/>
                <w:szCs w:val="18"/>
                <w:lang w:val="en-GB" w:eastAsia="en-US"/>
              </w:rPr>
            </w:pPr>
            <w:r w:rsidRPr="00996606">
              <w:rPr>
                <w:rFonts w:asciiTheme="minorHAnsi" w:eastAsia="Calibri" w:hAnsiTheme="minorHAnsi"/>
                <w:b/>
                <w:i/>
                <w:sz w:val="18"/>
                <w:szCs w:val="18"/>
                <w:lang w:val="en-GB" w:eastAsia="en-US"/>
              </w:rPr>
              <w:t>n</w:t>
            </w:r>
          </w:p>
        </w:tc>
        <w:tc>
          <w:tcPr>
            <w:tcW w:w="329" w:type="pct"/>
            <w:tcBorders>
              <w:top w:val="single" w:sz="12" w:space="0" w:color="auto"/>
              <w:bottom w:val="single" w:sz="12" w:space="0" w:color="auto"/>
            </w:tcBorders>
            <w:shd w:val="clear" w:color="auto" w:fill="auto"/>
            <w:vAlign w:val="center"/>
          </w:tcPr>
          <w:p w:rsidR="00C07284" w:rsidRPr="00996606" w:rsidRDefault="00C07284" w:rsidP="00C07284">
            <w:pPr>
              <w:pStyle w:val="GvdeMetni"/>
              <w:jc w:val="both"/>
              <w:rPr>
                <w:rFonts w:asciiTheme="minorHAnsi" w:eastAsia="Calibri" w:hAnsiTheme="minorHAnsi"/>
                <w:b/>
                <w:i/>
                <w:sz w:val="18"/>
                <w:szCs w:val="18"/>
                <w:lang w:val="en-GB" w:eastAsia="en-US"/>
              </w:rPr>
            </w:pPr>
            <w:r w:rsidRPr="00996606">
              <w:rPr>
                <w:rFonts w:asciiTheme="minorHAnsi" w:eastAsia="Calibri" w:hAnsiTheme="minorHAnsi"/>
                <w:b/>
                <w:i/>
                <w:sz w:val="18"/>
                <w:szCs w:val="18"/>
                <w:lang w:val="en-GB" w:eastAsia="en-US"/>
              </w:rPr>
              <w:object w:dxaOrig="200" w:dyaOrig="339">
                <v:shape id="_x0000_i1028" type="#_x0000_t75" style="width:7.5pt;height:14.25pt" o:ole="">
                  <v:imagedata r:id="rId15" o:title=""/>
                </v:shape>
                <o:OLEObject Type="Embed" ProgID="Equation.3" ShapeID="_x0000_i1028" DrawAspect="Content" ObjectID="_1538814782" r:id="rId17"/>
              </w:object>
            </w:r>
          </w:p>
        </w:tc>
        <w:tc>
          <w:tcPr>
            <w:tcW w:w="329" w:type="pct"/>
            <w:tcBorders>
              <w:top w:val="single" w:sz="12" w:space="0" w:color="auto"/>
              <w:bottom w:val="single" w:sz="12" w:space="0" w:color="auto"/>
            </w:tcBorders>
            <w:shd w:val="clear" w:color="auto" w:fill="auto"/>
            <w:vAlign w:val="center"/>
          </w:tcPr>
          <w:p w:rsidR="00C07284" w:rsidRPr="00996606" w:rsidRDefault="00C07284" w:rsidP="00C07284">
            <w:pPr>
              <w:pStyle w:val="GvdeMetni"/>
              <w:jc w:val="both"/>
              <w:rPr>
                <w:rFonts w:asciiTheme="minorHAnsi" w:eastAsia="Calibri" w:hAnsiTheme="minorHAnsi"/>
                <w:b/>
                <w:i/>
                <w:sz w:val="18"/>
                <w:szCs w:val="18"/>
                <w:lang w:val="en-GB" w:eastAsia="en-US"/>
              </w:rPr>
            </w:pPr>
            <w:r w:rsidRPr="00996606">
              <w:rPr>
                <w:rFonts w:asciiTheme="minorHAnsi" w:eastAsia="Calibri" w:hAnsiTheme="minorHAnsi"/>
                <w:b/>
                <w:i/>
                <w:sz w:val="18"/>
                <w:szCs w:val="18"/>
                <w:lang w:val="en-GB" w:eastAsia="en-US"/>
              </w:rPr>
              <w:t>S</w:t>
            </w:r>
          </w:p>
        </w:tc>
        <w:tc>
          <w:tcPr>
            <w:tcW w:w="412" w:type="pct"/>
            <w:tcBorders>
              <w:top w:val="single" w:sz="12" w:space="0" w:color="auto"/>
              <w:bottom w:val="single" w:sz="12" w:space="0" w:color="auto"/>
            </w:tcBorders>
            <w:shd w:val="clear" w:color="auto" w:fill="auto"/>
            <w:vAlign w:val="center"/>
          </w:tcPr>
          <w:p w:rsidR="00C07284" w:rsidRPr="00996606" w:rsidRDefault="00C07284" w:rsidP="00C07284">
            <w:pPr>
              <w:pStyle w:val="GvdeMetni"/>
              <w:jc w:val="both"/>
              <w:rPr>
                <w:rFonts w:asciiTheme="minorHAnsi" w:eastAsia="Calibri" w:hAnsiTheme="minorHAnsi"/>
                <w:b/>
                <w:i/>
                <w:sz w:val="18"/>
                <w:szCs w:val="18"/>
                <w:lang w:val="en-GB" w:eastAsia="en-US"/>
              </w:rPr>
            </w:pPr>
            <w:r w:rsidRPr="00996606">
              <w:rPr>
                <w:rFonts w:asciiTheme="minorHAnsi" w:eastAsia="Calibri" w:hAnsiTheme="minorHAnsi"/>
                <w:b/>
                <w:i/>
                <w:sz w:val="18"/>
                <w:szCs w:val="18"/>
                <w:lang w:val="en-GB" w:eastAsia="en-US"/>
              </w:rPr>
              <w:t>df</w:t>
            </w:r>
          </w:p>
        </w:tc>
        <w:tc>
          <w:tcPr>
            <w:tcW w:w="381" w:type="pct"/>
            <w:tcBorders>
              <w:top w:val="single" w:sz="12" w:space="0" w:color="auto"/>
              <w:bottom w:val="single" w:sz="12" w:space="0" w:color="auto"/>
            </w:tcBorders>
            <w:shd w:val="clear" w:color="auto" w:fill="auto"/>
            <w:vAlign w:val="center"/>
          </w:tcPr>
          <w:p w:rsidR="00C07284" w:rsidRPr="00996606" w:rsidRDefault="00C07284" w:rsidP="00C07284">
            <w:pPr>
              <w:pStyle w:val="GvdeMetni"/>
              <w:jc w:val="both"/>
              <w:rPr>
                <w:rFonts w:asciiTheme="minorHAnsi" w:eastAsia="Calibri" w:hAnsiTheme="minorHAnsi"/>
                <w:b/>
                <w:i/>
                <w:sz w:val="18"/>
                <w:szCs w:val="18"/>
                <w:lang w:val="en-GB" w:eastAsia="en-US"/>
              </w:rPr>
            </w:pPr>
            <w:r w:rsidRPr="00996606">
              <w:rPr>
                <w:rFonts w:asciiTheme="minorHAnsi" w:eastAsia="Calibri" w:hAnsiTheme="minorHAnsi"/>
                <w:b/>
                <w:i/>
                <w:sz w:val="18"/>
                <w:szCs w:val="18"/>
                <w:lang w:val="en-GB" w:eastAsia="en-US"/>
              </w:rPr>
              <w:t>F</w:t>
            </w:r>
          </w:p>
        </w:tc>
        <w:tc>
          <w:tcPr>
            <w:tcW w:w="259" w:type="pct"/>
            <w:tcBorders>
              <w:top w:val="single" w:sz="12" w:space="0" w:color="auto"/>
              <w:bottom w:val="single" w:sz="12" w:space="0" w:color="auto"/>
            </w:tcBorders>
            <w:shd w:val="clear" w:color="auto" w:fill="auto"/>
            <w:vAlign w:val="center"/>
          </w:tcPr>
          <w:p w:rsidR="00C07284" w:rsidRPr="00996606" w:rsidRDefault="00C07284" w:rsidP="00C07284">
            <w:pPr>
              <w:pStyle w:val="GvdeMetni"/>
              <w:jc w:val="both"/>
              <w:rPr>
                <w:rFonts w:asciiTheme="minorHAnsi" w:eastAsia="Calibri" w:hAnsiTheme="minorHAnsi"/>
                <w:b/>
                <w:i/>
                <w:sz w:val="18"/>
                <w:szCs w:val="18"/>
                <w:lang w:val="en-GB" w:eastAsia="en-US"/>
              </w:rPr>
            </w:pPr>
            <w:r w:rsidRPr="00996606">
              <w:rPr>
                <w:rFonts w:asciiTheme="minorHAnsi" w:eastAsia="Calibri" w:hAnsiTheme="minorHAnsi"/>
                <w:b/>
                <w:i/>
                <w:sz w:val="18"/>
                <w:szCs w:val="18"/>
                <w:lang w:val="en-GB" w:eastAsia="en-US"/>
              </w:rPr>
              <w:t>p</w:t>
            </w:r>
          </w:p>
        </w:tc>
        <w:tc>
          <w:tcPr>
            <w:tcW w:w="593" w:type="pct"/>
            <w:tcBorders>
              <w:top w:val="single" w:sz="12" w:space="0" w:color="auto"/>
              <w:bottom w:val="single" w:sz="12" w:space="0" w:color="auto"/>
            </w:tcBorders>
            <w:shd w:val="clear" w:color="auto" w:fill="auto"/>
            <w:vAlign w:val="center"/>
          </w:tcPr>
          <w:p w:rsidR="00C07284" w:rsidRPr="00996606" w:rsidRDefault="00C07284" w:rsidP="00C07284">
            <w:pPr>
              <w:pStyle w:val="GvdeMetni"/>
              <w:jc w:val="both"/>
              <w:rPr>
                <w:rFonts w:asciiTheme="minorHAnsi" w:eastAsia="Calibri" w:hAnsiTheme="minorHAnsi"/>
                <w:b/>
                <w:i/>
                <w:sz w:val="18"/>
                <w:szCs w:val="18"/>
                <w:lang w:val="en-GB" w:eastAsia="en-US"/>
              </w:rPr>
            </w:pPr>
            <w:r w:rsidRPr="00996606">
              <w:rPr>
                <w:rFonts w:asciiTheme="minorHAnsi" w:eastAsia="Calibri" w:hAnsiTheme="minorHAnsi"/>
                <w:b/>
                <w:i/>
                <w:sz w:val="18"/>
                <w:szCs w:val="18"/>
                <w:lang w:val="en-GB" w:eastAsia="en-US"/>
              </w:rPr>
              <w:t>Difference</w:t>
            </w:r>
          </w:p>
        </w:tc>
      </w:tr>
      <w:tr w:rsidR="00920E2A" w:rsidRPr="00996606" w:rsidTr="00E223CD">
        <w:trPr>
          <w:cantSplit/>
          <w:trHeight w:val="191"/>
        </w:trPr>
        <w:tc>
          <w:tcPr>
            <w:tcW w:w="693" w:type="pct"/>
            <w:vMerge w:val="restart"/>
            <w:tcBorders>
              <w:top w:val="single" w:sz="12" w:space="0" w:color="auto"/>
            </w:tcBorders>
            <w:shd w:val="clear" w:color="auto" w:fill="auto"/>
            <w:vAlign w:val="center"/>
          </w:tcPr>
          <w:p w:rsidR="00137A12" w:rsidRPr="00996606" w:rsidRDefault="00137A12" w:rsidP="00C07284">
            <w:pPr>
              <w:pStyle w:val="GvdeMetni"/>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Respectful Partnership</w:t>
            </w:r>
          </w:p>
        </w:tc>
        <w:tc>
          <w:tcPr>
            <w:tcW w:w="1674" w:type="pct"/>
            <w:tcBorders>
              <w:top w:val="single" w:sz="12" w:space="0" w:color="auto"/>
            </w:tcBorders>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1. Elementary Education Teaching</w:t>
            </w:r>
          </w:p>
        </w:tc>
        <w:tc>
          <w:tcPr>
            <w:tcW w:w="329" w:type="pct"/>
            <w:tcBorders>
              <w:top w:val="single" w:sz="12" w:space="0" w:color="auto"/>
            </w:tcBorders>
            <w:shd w:val="clear" w:color="auto" w:fill="auto"/>
          </w:tcPr>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216</w:t>
            </w:r>
          </w:p>
        </w:tc>
        <w:tc>
          <w:tcPr>
            <w:tcW w:w="329" w:type="pct"/>
            <w:tcBorders>
              <w:top w:val="single" w:sz="12" w:space="0" w:color="auto"/>
            </w:tcBorders>
            <w:shd w:val="clear" w:color="auto" w:fill="auto"/>
          </w:tcPr>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2.59</w:t>
            </w:r>
          </w:p>
        </w:tc>
        <w:tc>
          <w:tcPr>
            <w:tcW w:w="329" w:type="pct"/>
            <w:tcBorders>
              <w:top w:val="single" w:sz="12" w:space="0" w:color="auto"/>
            </w:tcBorders>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.76</w:t>
            </w:r>
          </w:p>
        </w:tc>
        <w:tc>
          <w:tcPr>
            <w:tcW w:w="412" w:type="pct"/>
            <w:vMerge w:val="restart"/>
            <w:tcBorders>
              <w:top w:val="single" w:sz="12" w:space="0" w:color="auto"/>
              <w:bottom w:val="single" w:sz="2" w:space="0" w:color="auto"/>
            </w:tcBorders>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4-450</w:t>
            </w:r>
          </w:p>
        </w:tc>
        <w:tc>
          <w:tcPr>
            <w:tcW w:w="381" w:type="pct"/>
            <w:vMerge w:val="restart"/>
            <w:tcBorders>
              <w:top w:val="single" w:sz="12" w:space="0" w:color="auto"/>
              <w:bottom w:val="single" w:sz="2" w:space="0" w:color="auto"/>
            </w:tcBorders>
            <w:shd w:val="clear" w:color="auto" w:fill="auto"/>
          </w:tcPr>
          <w:p w:rsidR="00137A12" w:rsidRPr="00996606" w:rsidRDefault="004D22FA" w:rsidP="00E223CD">
            <w:pPr>
              <w:pStyle w:val="GvdeMetni"/>
              <w:spacing w:after="0"/>
              <w:rPr>
                <w:rFonts w:asciiTheme="minorHAnsi" w:eastAsia="Calibri" w:hAnsiTheme="minorHAnsi"/>
                <w:sz w:val="18"/>
                <w:szCs w:val="18"/>
                <w:lang w:val="en-GB" w:eastAsia="en-US"/>
              </w:rPr>
            </w:pPr>
            <w:r>
              <w:rPr>
                <w:rFonts w:asciiTheme="minorHAnsi" w:eastAsia="Calibri" w:hAnsiTheme="minorHAnsi"/>
                <w:sz w:val="18"/>
                <w:szCs w:val="18"/>
                <w:lang w:val="en-GB" w:eastAsia="en-US"/>
              </w:rPr>
              <w:t>7.93</w:t>
            </w:r>
          </w:p>
        </w:tc>
        <w:tc>
          <w:tcPr>
            <w:tcW w:w="259" w:type="pct"/>
            <w:vMerge w:val="restart"/>
            <w:tcBorders>
              <w:top w:val="single" w:sz="12" w:space="0" w:color="auto"/>
              <w:bottom w:val="single" w:sz="2" w:space="0" w:color="auto"/>
            </w:tcBorders>
            <w:shd w:val="clear" w:color="auto" w:fill="auto"/>
          </w:tcPr>
          <w:p w:rsidR="00137A12" w:rsidRPr="00996606" w:rsidRDefault="00137A12" w:rsidP="00E223CD">
            <w:pPr>
              <w:pStyle w:val="GvdeMetni"/>
              <w:spacing w:after="0"/>
              <w:jc w:val="both"/>
              <w:rPr>
                <w:rFonts w:asciiTheme="minorHAnsi" w:eastAsia="Calibri" w:hAnsiTheme="minorHAnsi"/>
                <w:b/>
                <w:sz w:val="18"/>
                <w:szCs w:val="18"/>
                <w:lang w:val="en-GB" w:eastAsia="en-US"/>
              </w:rPr>
            </w:pPr>
            <w:r w:rsidRPr="00996606">
              <w:rPr>
                <w:rFonts w:asciiTheme="minorHAnsi" w:eastAsia="Calibri" w:hAnsiTheme="minorHAnsi"/>
                <w:b/>
                <w:sz w:val="18"/>
                <w:szCs w:val="18"/>
                <w:lang w:val="en-GB" w:eastAsia="en-US"/>
              </w:rPr>
              <w:t>.00</w:t>
            </w:r>
          </w:p>
        </w:tc>
        <w:tc>
          <w:tcPr>
            <w:tcW w:w="593" w:type="pct"/>
            <w:tcBorders>
              <w:top w:val="single" w:sz="12" w:space="0" w:color="auto"/>
            </w:tcBorders>
            <w:shd w:val="clear" w:color="auto" w:fill="auto"/>
          </w:tcPr>
          <w:p w:rsidR="00137A12" w:rsidRPr="00996606" w:rsidRDefault="00137A12" w:rsidP="00E223CD">
            <w:pPr>
              <w:pStyle w:val="GvdeMetni"/>
              <w:spacing w:after="0"/>
              <w:jc w:val="center"/>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1-2</w:t>
            </w:r>
          </w:p>
        </w:tc>
      </w:tr>
      <w:tr w:rsidR="00920E2A" w:rsidRPr="00996606" w:rsidTr="00F3654B">
        <w:trPr>
          <w:cantSplit/>
          <w:trHeight w:val="212"/>
        </w:trPr>
        <w:tc>
          <w:tcPr>
            <w:tcW w:w="693" w:type="pct"/>
            <w:vMerge/>
            <w:shd w:val="clear" w:color="auto" w:fill="auto"/>
            <w:vAlign w:val="center"/>
          </w:tcPr>
          <w:p w:rsidR="00137A12" w:rsidRPr="00996606" w:rsidRDefault="00137A12" w:rsidP="00C07284">
            <w:pPr>
              <w:pStyle w:val="GvdeMetni"/>
              <w:rPr>
                <w:rFonts w:asciiTheme="minorHAnsi" w:eastAsia="Calibri" w:hAnsiTheme="minorHAnsi"/>
                <w:sz w:val="18"/>
                <w:szCs w:val="18"/>
                <w:lang w:val="en-GB" w:eastAsia="en-US"/>
              </w:rPr>
            </w:pPr>
          </w:p>
        </w:tc>
        <w:tc>
          <w:tcPr>
            <w:tcW w:w="1674" w:type="pct"/>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 Educational Sciences</w:t>
            </w:r>
          </w:p>
        </w:tc>
        <w:tc>
          <w:tcPr>
            <w:tcW w:w="329" w:type="pct"/>
            <w:shd w:val="clear" w:color="auto" w:fill="auto"/>
          </w:tcPr>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75</w:t>
            </w:r>
          </w:p>
        </w:tc>
        <w:tc>
          <w:tcPr>
            <w:tcW w:w="329" w:type="pct"/>
            <w:shd w:val="clear" w:color="auto" w:fill="auto"/>
          </w:tcPr>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2.97</w:t>
            </w:r>
          </w:p>
        </w:tc>
        <w:tc>
          <w:tcPr>
            <w:tcW w:w="329" w:type="pct"/>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.81</w:t>
            </w:r>
          </w:p>
        </w:tc>
        <w:tc>
          <w:tcPr>
            <w:tcW w:w="412" w:type="pct"/>
            <w:vMerge/>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p>
        </w:tc>
        <w:tc>
          <w:tcPr>
            <w:tcW w:w="381" w:type="pct"/>
            <w:vMerge/>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p>
        </w:tc>
        <w:tc>
          <w:tcPr>
            <w:tcW w:w="259" w:type="pct"/>
            <w:vMerge/>
            <w:shd w:val="clear" w:color="auto" w:fill="auto"/>
          </w:tcPr>
          <w:p w:rsidR="00137A12" w:rsidRPr="00996606" w:rsidRDefault="00137A12" w:rsidP="00E223CD">
            <w:pPr>
              <w:pStyle w:val="GvdeMetni"/>
              <w:spacing w:after="0"/>
              <w:jc w:val="both"/>
              <w:rPr>
                <w:rFonts w:asciiTheme="minorHAnsi" w:eastAsia="Calibri" w:hAnsiTheme="minorHAnsi"/>
                <w:b/>
                <w:sz w:val="18"/>
                <w:szCs w:val="18"/>
                <w:lang w:val="en-GB" w:eastAsia="en-US"/>
              </w:rPr>
            </w:pPr>
          </w:p>
        </w:tc>
        <w:tc>
          <w:tcPr>
            <w:tcW w:w="593" w:type="pct"/>
            <w:shd w:val="clear" w:color="auto" w:fill="auto"/>
          </w:tcPr>
          <w:p w:rsidR="00137A12" w:rsidRPr="00996606" w:rsidRDefault="00137A12" w:rsidP="00E223CD">
            <w:pPr>
              <w:pStyle w:val="GvdeMetni"/>
              <w:spacing w:after="0"/>
              <w:jc w:val="center"/>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1-3</w:t>
            </w:r>
          </w:p>
        </w:tc>
      </w:tr>
      <w:tr w:rsidR="00920E2A" w:rsidRPr="00996606" w:rsidTr="00920E2A">
        <w:trPr>
          <w:cantSplit/>
          <w:trHeight w:val="227"/>
        </w:trPr>
        <w:tc>
          <w:tcPr>
            <w:tcW w:w="693" w:type="pct"/>
            <w:vMerge/>
            <w:tcBorders>
              <w:bottom w:val="single" w:sz="2" w:space="0" w:color="auto"/>
            </w:tcBorders>
            <w:shd w:val="clear" w:color="auto" w:fill="auto"/>
            <w:vAlign w:val="center"/>
          </w:tcPr>
          <w:p w:rsidR="00137A12" w:rsidRPr="00996606" w:rsidRDefault="00137A12" w:rsidP="00C07284">
            <w:pPr>
              <w:pStyle w:val="GvdeMetni"/>
              <w:rPr>
                <w:rFonts w:asciiTheme="minorHAnsi" w:eastAsia="Calibri" w:hAnsiTheme="minorHAnsi"/>
                <w:sz w:val="18"/>
                <w:szCs w:val="18"/>
                <w:lang w:val="en-GB" w:eastAsia="en-US"/>
              </w:rPr>
            </w:pPr>
          </w:p>
        </w:tc>
        <w:tc>
          <w:tcPr>
            <w:tcW w:w="1674" w:type="pct"/>
            <w:tcBorders>
              <w:bottom w:val="single" w:sz="2" w:space="0" w:color="auto"/>
            </w:tcBorders>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 xml:space="preserve">3. Turkish Language Teaching </w:t>
            </w:r>
          </w:p>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 Fine Arts Teaching</w:t>
            </w:r>
          </w:p>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5. Foreign Languages Teaching</w:t>
            </w:r>
          </w:p>
        </w:tc>
        <w:tc>
          <w:tcPr>
            <w:tcW w:w="329" w:type="pct"/>
            <w:tcBorders>
              <w:bottom w:val="single" w:sz="2" w:space="0" w:color="auto"/>
            </w:tcBorders>
            <w:shd w:val="clear" w:color="auto" w:fill="auto"/>
          </w:tcPr>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66</w:t>
            </w:r>
          </w:p>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45</w:t>
            </w:r>
          </w:p>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53</w:t>
            </w:r>
          </w:p>
        </w:tc>
        <w:tc>
          <w:tcPr>
            <w:tcW w:w="329" w:type="pct"/>
            <w:tcBorders>
              <w:bottom w:val="single" w:sz="2" w:space="0" w:color="auto"/>
            </w:tcBorders>
            <w:shd w:val="clear" w:color="auto" w:fill="auto"/>
          </w:tcPr>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2.96</w:t>
            </w:r>
          </w:p>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3.14</w:t>
            </w:r>
          </w:p>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2.89</w:t>
            </w:r>
          </w:p>
        </w:tc>
        <w:tc>
          <w:tcPr>
            <w:tcW w:w="329" w:type="pct"/>
            <w:tcBorders>
              <w:bottom w:val="single" w:sz="2" w:space="0" w:color="auto"/>
            </w:tcBorders>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.80</w:t>
            </w:r>
          </w:p>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.74</w:t>
            </w:r>
          </w:p>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.78</w:t>
            </w:r>
          </w:p>
        </w:tc>
        <w:tc>
          <w:tcPr>
            <w:tcW w:w="412" w:type="pct"/>
            <w:tcBorders>
              <w:bottom w:val="single" w:sz="2" w:space="0" w:color="auto"/>
            </w:tcBorders>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p>
        </w:tc>
        <w:tc>
          <w:tcPr>
            <w:tcW w:w="381" w:type="pct"/>
            <w:tcBorders>
              <w:bottom w:val="single" w:sz="2" w:space="0" w:color="auto"/>
            </w:tcBorders>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p>
        </w:tc>
        <w:tc>
          <w:tcPr>
            <w:tcW w:w="259" w:type="pct"/>
            <w:tcBorders>
              <w:bottom w:val="single" w:sz="2" w:space="0" w:color="auto"/>
            </w:tcBorders>
            <w:shd w:val="clear" w:color="auto" w:fill="auto"/>
          </w:tcPr>
          <w:p w:rsidR="00137A12" w:rsidRPr="00996606" w:rsidRDefault="00137A12" w:rsidP="00E223CD">
            <w:pPr>
              <w:pStyle w:val="GvdeMetni"/>
              <w:spacing w:after="0"/>
              <w:jc w:val="both"/>
              <w:rPr>
                <w:rFonts w:asciiTheme="minorHAnsi" w:eastAsia="Calibri" w:hAnsiTheme="minorHAnsi"/>
                <w:b/>
                <w:sz w:val="18"/>
                <w:szCs w:val="18"/>
                <w:lang w:val="en-GB" w:eastAsia="en-US"/>
              </w:rPr>
            </w:pPr>
          </w:p>
        </w:tc>
        <w:tc>
          <w:tcPr>
            <w:tcW w:w="593" w:type="pct"/>
            <w:tcBorders>
              <w:bottom w:val="single" w:sz="2" w:space="0" w:color="auto"/>
            </w:tcBorders>
            <w:shd w:val="clear" w:color="auto" w:fill="auto"/>
          </w:tcPr>
          <w:p w:rsidR="00137A12" w:rsidRPr="00996606" w:rsidRDefault="00137A12" w:rsidP="00E223CD">
            <w:pPr>
              <w:pStyle w:val="GvdeMetni"/>
              <w:spacing w:after="0"/>
              <w:jc w:val="center"/>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1-4</w:t>
            </w:r>
          </w:p>
          <w:p w:rsidR="00137A12" w:rsidRPr="00996606" w:rsidRDefault="00137A12" w:rsidP="00E223CD">
            <w:pPr>
              <w:pStyle w:val="GvdeMetni"/>
              <w:spacing w:after="0"/>
              <w:jc w:val="center"/>
              <w:rPr>
                <w:rFonts w:asciiTheme="minorHAnsi" w:eastAsia="Calibri" w:hAnsiTheme="minorHAnsi"/>
                <w:sz w:val="18"/>
                <w:szCs w:val="18"/>
                <w:lang w:val="en-GB" w:eastAsia="en-US"/>
              </w:rPr>
            </w:pPr>
          </w:p>
        </w:tc>
      </w:tr>
      <w:tr w:rsidR="00920E2A" w:rsidRPr="00996606" w:rsidTr="00920E2A">
        <w:trPr>
          <w:cantSplit/>
          <w:trHeight w:val="227"/>
        </w:trPr>
        <w:tc>
          <w:tcPr>
            <w:tcW w:w="693" w:type="pct"/>
            <w:vMerge w:val="restart"/>
            <w:shd w:val="clear" w:color="auto" w:fill="auto"/>
            <w:vAlign w:val="center"/>
          </w:tcPr>
          <w:p w:rsidR="00137A12" w:rsidRPr="00996606" w:rsidRDefault="00137A12" w:rsidP="00C07284">
            <w:pPr>
              <w:pStyle w:val="GvdeMetni"/>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Systemic Fairness</w:t>
            </w:r>
          </w:p>
        </w:tc>
        <w:tc>
          <w:tcPr>
            <w:tcW w:w="1674" w:type="pct"/>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1. Elementary Education Teaching</w:t>
            </w:r>
          </w:p>
        </w:tc>
        <w:tc>
          <w:tcPr>
            <w:tcW w:w="329" w:type="pct"/>
            <w:shd w:val="clear" w:color="auto" w:fill="auto"/>
          </w:tcPr>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216</w:t>
            </w:r>
          </w:p>
        </w:tc>
        <w:tc>
          <w:tcPr>
            <w:tcW w:w="329" w:type="pct"/>
            <w:shd w:val="clear" w:color="auto" w:fill="auto"/>
          </w:tcPr>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2.88</w:t>
            </w:r>
          </w:p>
        </w:tc>
        <w:tc>
          <w:tcPr>
            <w:tcW w:w="329" w:type="pct"/>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.75</w:t>
            </w:r>
          </w:p>
        </w:tc>
        <w:tc>
          <w:tcPr>
            <w:tcW w:w="412" w:type="pct"/>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4-450</w:t>
            </w:r>
          </w:p>
        </w:tc>
        <w:tc>
          <w:tcPr>
            <w:tcW w:w="381" w:type="pct"/>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6.73</w:t>
            </w:r>
          </w:p>
        </w:tc>
        <w:tc>
          <w:tcPr>
            <w:tcW w:w="259" w:type="pct"/>
            <w:shd w:val="clear" w:color="auto" w:fill="auto"/>
          </w:tcPr>
          <w:p w:rsidR="00137A12" w:rsidRPr="00996606" w:rsidRDefault="00137A12" w:rsidP="00E223CD">
            <w:pPr>
              <w:pStyle w:val="GvdeMetni"/>
              <w:spacing w:after="0"/>
              <w:jc w:val="both"/>
              <w:rPr>
                <w:rFonts w:asciiTheme="minorHAnsi" w:eastAsia="Calibri" w:hAnsiTheme="minorHAnsi"/>
                <w:b/>
                <w:sz w:val="18"/>
                <w:szCs w:val="18"/>
                <w:lang w:val="en-GB" w:eastAsia="en-US"/>
              </w:rPr>
            </w:pPr>
            <w:r w:rsidRPr="00996606">
              <w:rPr>
                <w:rFonts w:asciiTheme="minorHAnsi" w:eastAsia="Calibri" w:hAnsiTheme="minorHAnsi"/>
                <w:b/>
                <w:sz w:val="18"/>
                <w:szCs w:val="18"/>
                <w:lang w:val="en-GB" w:eastAsia="en-US"/>
              </w:rPr>
              <w:t>.00</w:t>
            </w:r>
          </w:p>
        </w:tc>
        <w:tc>
          <w:tcPr>
            <w:tcW w:w="593" w:type="pct"/>
            <w:shd w:val="clear" w:color="auto" w:fill="auto"/>
          </w:tcPr>
          <w:p w:rsidR="00137A12" w:rsidRPr="00996606" w:rsidRDefault="00137A12" w:rsidP="00E223CD">
            <w:pPr>
              <w:pStyle w:val="GvdeMetni"/>
              <w:spacing w:after="0"/>
              <w:jc w:val="center"/>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1-2</w:t>
            </w:r>
          </w:p>
        </w:tc>
      </w:tr>
      <w:tr w:rsidR="00920E2A" w:rsidRPr="00996606" w:rsidTr="00920E2A">
        <w:trPr>
          <w:cantSplit/>
          <w:trHeight w:val="227"/>
        </w:trPr>
        <w:tc>
          <w:tcPr>
            <w:tcW w:w="693" w:type="pct"/>
            <w:vMerge/>
            <w:shd w:val="clear" w:color="auto" w:fill="auto"/>
            <w:vAlign w:val="center"/>
          </w:tcPr>
          <w:p w:rsidR="00C07284" w:rsidRPr="00996606" w:rsidRDefault="00C07284" w:rsidP="00C07284">
            <w:pPr>
              <w:pStyle w:val="GvdeMetni"/>
              <w:rPr>
                <w:rFonts w:asciiTheme="minorHAnsi" w:eastAsia="Calibri" w:hAnsiTheme="minorHAnsi"/>
                <w:sz w:val="18"/>
                <w:szCs w:val="18"/>
                <w:lang w:val="en-GB" w:eastAsia="en-US"/>
              </w:rPr>
            </w:pPr>
          </w:p>
        </w:tc>
        <w:tc>
          <w:tcPr>
            <w:tcW w:w="1674" w:type="pct"/>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 Educational Sciences</w:t>
            </w:r>
          </w:p>
        </w:tc>
        <w:tc>
          <w:tcPr>
            <w:tcW w:w="329" w:type="pct"/>
            <w:shd w:val="clear" w:color="auto" w:fill="auto"/>
          </w:tcPr>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75</w:t>
            </w:r>
          </w:p>
        </w:tc>
        <w:tc>
          <w:tcPr>
            <w:tcW w:w="329" w:type="pct"/>
            <w:shd w:val="clear" w:color="auto" w:fill="auto"/>
          </w:tcPr>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3.24</w:t>
            </w:r>
          </w:p>
        </w:tc>
        <w:tc>
          <w:tcPr>
            <w:tcW w:w="329" w:type="pct"/>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.75</w:t>
            </w:r>
          </w:p>
        </w:tc>
        <w:tc>
          <w:tcPr>
            <w:tcW w:w="412" w:type="pct"/>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p>
        </w:tc>
        <w:tc>
          <w:tcPr>
            <w:tcW w:w="381" w:type="pct"/>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p>
        </w:tc>
        <w:tc>
          <w:tcPr>
            <w:tcW w:w="259" w:type="pct"/>
            <w:shd w:val="clear" w:color="auto" w:fill="auto"/>
          </w:tcPr>
          <w:p w:rsidR="00C07284" w:rsidRPr="00996606" w:rsidRDefault="00C07284" w:rsidP="00E223CD">
            <w:pPr>
              <w:pStyle w:val="GvdeMetni"/>
              <w:spacing w:after="0"/>
              <w:jc w:val="both"/>
              <w:rPr>
                <w:rFonts w:asciiTheme="minorHAnsi" w:eastAsia="Calibri" w:hAnsiTheme="minorHAnsi"/>
                <w:b/>
                <w:sz w:val="18"/>
                <w:szCs w:val="18"/>
                <w:lang w:val="en-GB" w:eastAsia="en-US"/>
              </w:rPr>
            </w:pPr>
          </w:p>
        </w:tc>
        <w:tc>
          <w:tcPr>
            <w:tcW w:w="593" w:type="pct"/>
            <w:shd w:val="clear" w:color="auto" w:fill="auto"/>
          </w:tcPr>
          <w:p w:rsidR="00C07284" w:rsidRPr="00996606" w:rsidRDefault="00C07284" w:rsidP="00E223CD">
            <w:pPr>
              <w:pStyle w:val="GvdeMetni"/>
              <w:spacing w:after="0"/>
              <w:jc w:val="center"/>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1-3</w:t>
            </w:r>
          </w:p>
        </w:tc>
      </w:tr>
      <w:tr w:rsidR="00920E2A" w:rsidRPr="00996606" w:rsidTr="00920E2A">
        <w:trPr>
          <w:cantSplit/>
          <w:trHeight w:val="227"/>
        </w:trPr>
        <w:tc>
          <w:tcPr>
            <w:tcW w:w="693" w:type="pct"/>
            <w:vMerge/>
            <w:tcBorders>
              <w:bottom w:val="single" w:sz="2" w:space="0" w:color="auto"/>
            </w:tcBorders>
            <w:shd w:val="clear" w:color="auto" w:fill="auto"/>
            <w:vAlign w:val="center"/>
          </w:tcPr>
          <w:p w:rsidR="00C07284" w:rsidRPr="00996606" w:rsidRDefault="00C07284" w:rsidP="00C07284">
            <w:pPr>
              <w:pStyle w:val="GvdeMetni"/>
              <w:rPr>
                <w:rFonts w:asciiTheme="minorHAnsi" w:eastAsia="Calibri" w:hAnsiTheme="minorHAnsi"/>
                <w:sz w:val="18"/>
                <w:szCs w:val="18"/>
                <w:lang w:val="en-GB" w:eastAsia="en-US"/>
              </w:rPr>
            </w:pPr>
          </w:p>
        </w:tc>
        <w:tc>
          <w:tcPr>
            <w:tcW w:w="1674" w:type="pct"/>
            <w:tcBorders>
              <w:bottom w:val="single" w:sz="2" w:space="0" w:color="auto"/>
            </w:tcBorders>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 xml:space="preserve">3. Turkish Language Teaching </w:t>
            </w:r>
          </w:p>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 Fine Arts Teaching</w:t>
            </w:r>
          </w:p>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5. Foreign Languages Teaching</w:t>
            </w:r>
          </w:p>
        </w:tc>
        <w:tc>
          <w:tcPr>
            <w:tcW w:w="329" w:type="pct"/>
            <w:tcBorders>
              <w:bottom w:val="single" w:sz="2" w:space="0" w:color="auto"/>
            </w:tcBorders>
            <w:shd w:val="clear" w:color="auto" w:fill="auto"/>
          </w:tcPr>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66</w:t>
            </w:r>
          </w:p>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45</w:t>
            </w:r>
          </w:p>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53</w:t>
            </w:r>
          </w:p>
        </w:tc>
        <w:tc>
          <w:tcPr>
            <w:tcW w:w="329" w:type="pct"/>
            <w:tcBorders>
              <w:bottom w:val="single" w:sz="2" w:space="0" w:color="auto"/>
            </w:tcBorders>
            <w:shd w:val="clear" w:color="auto" w:fill="auto"/>
          </w:tcPr>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3.28</w:t>
            </w:r>
          </w:p>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3.30</w:t>
            </w:r>
          </w:p>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3.09</w:t>
            </w:r>
          </w:p>
        </w:tc>
        <w:tc>
          <w:tcPr>
            <w:tcW w:w="329" w:type="pct"/>
            <w:tcBorders>
              <w:bottom w:val="single" w:sz="2" w:space="0" w:color="auto"/>
            </w:tcBorders>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.75</w:t>
            </w:r>
          </w:p>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.73</w:t>
            </w:r>
          </w:p>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.75</w:t>
            </w:r>
          </w:p>
        </w:tc>
        <w:tc>
          <w:tcPr>
            <w:tcW w:w="412" w:type="pct"/>
            <w:tcBorders>
              <w:bottom w:val="single" w:sz="2" w:space="0" w:color="auto"/>
            </w:tcBorders>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p>
        </w:tc>
        <w:tc>
          <w:tcPr>
            <w:tcW w:w="381" w:type="pct"/>
            <w:tcBorders>
              <w:bottom w:val="single" w:sz="2" w:space="0" w:color="auto"/>
            </w:tcBorders>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p>
        </w:tc>
        <w:tc>
          <w:tcPr>
            <w:tcW w:w="259" w:type="pct"/>
            <w:tcBorders>
              <w:bottom w:val="single" w:sz="2" w:space="0" w:color="auto"/>
            </w:tcBorders>
            <w:shd w:val="clear" w:color="auto" w:fill="auto"/>
          </w:tcPr>
          <w:p w:rsidR="00C07284" w:rsidRPr="00996606" w:rsidRDefault="00C07284" w:rsidP="00E223CD">
            <w:pPr>
              <w:pStyle w:val="GvdeMetni"/>
              <w:spacing w:after="0"/>
              <w:jc w:val="both"/>
              <w:rPr>
                <w:rFonts w:asciiTheme="minorHAnsi" w:eastAsia="Calibri" w:hAnsiTheme="minorHAnsi"/>
                <w:b/>
                <w:sz w:val="18"/>
                <w:szCs w:val="18"/>
                <w:lang w:val="en-GB" w:eastAsia="en-US"/>
              </w:rPr>
            </w:pPr>
          </w:p>
        </w:tc>
        <w:tc>
          <w:tcPr>
            <w:tcW w:w="593" w:type="pct"/>
            <w:tcBorders>
              <w:bottom w:val="single" w:sz="2" w:space="0" w:color="auto"/>
            </w:tcBorders>
            <w:shd w:val="clear" w:color="auto" w:fill="auto"/>
          </w:tcPr>
          <w:p w:rsidR="00C07284" w:rsidRPr="00996606" w:rsidRDefault="00C07284" w:rsidP="00E223CD">
            <w:pPr>
              <w:pStyle w:val="GvdeMetni"/>
              <w:spacing w:after="0"/>
              <w:jc w:val="center"/>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1-4</w:t>
            </w:r>
          </w:p>
        </w:tc>
      </w:tr>
      <w:tr w:rsidR="00920E2A" w:rsidRPr="00996606" w:rsidTr="00920E2A">
        <w:trPr>
          <w:cantSplit/>
          <w:trHeight w:val="227"/>
        </w:trPr>
        <w:tc>
          <w:tcPr>
            <w:tcW w:w="693" w:type="pct"/>
            <w:vMerge w:val="restart"/>
            <w:shd w:val="clear" w:color="auto" w:fill="auto"/>
            <w:vAlign w:val="center"/>
          </w:tcPr>
          <w:p w:rsidR="00137A12" w:rsidRPr="00996606" w:rsidRDefault="00137A12" w:rsidP="00C07284">
            <w:pPr>
              <w:pStyle w:val="GvdeMetni"/>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Total</w:t>
            </w:r>
          </w:p>
        </w:tc>
        <w:tc>
          <w:tcPr>
            <w:tcW w:w="1674" w:type="pct"/>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1. Elementary Education Teaching</w:t>
            </w:r>
          </w:p>
        </w:tc>
        <w:tc>
          <w:tcPr>
            <w:tcW w:w="329" w:type="pct"/>
            <w:shd w:val="clear" w:color="auto" w:fill="auto"/>
          </w:tcPr>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216</w:t>
            </w:r>
          </w:p>
        </w:tc>
        <w:tc>
          <w:tcPr>
            <w:tcW w:w="329" w:type="pct"/>
            <w:shd w:val="clear" w:color="auto" w:fill="auto"/>
          </w:tcPr>
          <w:p w:rsidR="00137A12" w:rsidRPr="00996606" w:rsidRDefault="00137A12"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2.70</w:t>
            </w:r>
          </w:p>
        </w:tc>
        <w:tc>
          <w:tcPr>
            <w:tcW w:w="329" w:type="pct"/>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.71</w:t>
            </w:r>
          </w:p>
        </w:tc>
        <w:tc>
          <w:tcPr>
            <w:tcW w:w="412" w:type="pct"/>
            <w:shd w:val="clear" w:color="auto" w:fill="auto"/>
          </w:tcPr>
          <w:p w:rsidR="00137A12" w:rsidRPr="00996606" w:rsidRDefault="00137A12"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4-450</w:t>
            </w:r>
          </w:p>
        </w:tc>
        <w:tc>
          <w:tcPr>
            <w:tcW w:w="381" w:type="pct"/>
            <w:shd w:val="clear" w:color="auto" w:fill="auto"/>
          </w:tcPr>
          <w:p w:rsidR="00137A12" w:rsidRPr="00996606" w:rsidRDefault="004D22FA" w:rsidP="00E223CD">
            <w:pPr>
              <w:pStyle w:val="GvdeMetni"/>
              <w:spacing w:after="0"/>
              <w:rPr>
                <w:rFonts w:asciiTheme="minorHAnsi" w:eastAsia="Calibri" w:hAnsiTheme="minorHAnsi"/>
                <w:sz w:val="18"/>
                <w:szCs w:val="18"/>
                <w:lang w:val="en-GB" w:eastAsia="en-US"/>
              </w:rPr>
            </w:pPr>
            <w:r>
              <w:rPr>
                <w:rFonts w:asciiTheme="minorHAnsi" w:eastAsia="Calibri" w:hAnsiTheme="minorHAnsi"/>
                <w:sz w:val="18"/>
                <w:szCs w:val="18"/>
                <w:lang w:val="en-GB" w:eastAsia="en-US"/>
              </w:rPr>
              <w:t>8.58</w:t>
            </w:r>
          </w:p>
        </w:tc>
        <w:tc>
          <w:tcPr>
            <w:tcW w:w="259" w:type="pct"/>
            <w:shd w:val="clear" w:color="auto" w:fill="auto"/>
          </w:tcPr>
          <w:p w:rsidR="00137A12" w:rsidRPr="00996606" w:rsidRDefault="00137A12" w:rsidP="00E223CD">
            <w:pPr>
              <w:pStyle w:val="GvdeMetni"/>
              <w:spacing w:after="0"/>
              <w:jc w:val="both"/>
              <w:rPr>
                <w:rFonts w:asciiTheme="minorHAnsi" w:eastAsia="Calibri" w:hAnsiTheme="minorHAnsi"/>
                <w:b/>
                <w:sz w:val="18"/>
                <w:szCs w:val="18"/>
                <w:lang w:val="en-GB" w:eastAsia="en-US"/>
              </w:rPr>
            </w:pPr>
            <w:r w:rsidRPr="00996606">
              <w:rPr>
                <w:rFonts w:asciiTheme="minorHAnsi" w:eastAsia="Calibri" w:hAnsiTheme="minorHAnsi"/>
                <w:b/>
                <w:sz w:val="18"/>
                <w:szCs w:val="18"/>
                <w:lang w:val="en-GB" w:eastAsia="en-US"/>
              </w:rPr>
              <w:t>.00</w:t>
            </w:r>
          </w:p>
        </w:tc>
        <w:tc>
          <w:tcPr>
            <w:tcW w:w="593" w:type="pct"/>
            <w:shd w:val="clear" w:color="auto" w:fill="auto"/>
          </w:tcPr>
          <w:p w:rsidR="00137A12" w:rsidRPr="00996606" w:rsidRDefault="00137A12" w:rsidP="00E223CD">
            <w:pPr>
              <w:pStyle w:val="GvdeMetni"/>
              <w:spacing w:after="0"/>
              <w:jc w:val="center"/>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1-2</w:t>
            </w:r>
          </w:p>
        </w:tc>
      </w:tr>
      <w:tr w:rsidR="00920E2A" w:rsidRPr="00996606" w:rsidTr="00920E2A">
        <w:trPr>
          <w:cantSplit/>
          <w:trHeight w:val="227"/>
        </w:trPr>
        <w:tc>
          <w:tcPr>
            <w:tcW w:w="693" w:type="pct"/>
            <w:vMerge/>
            <w:shd w:val="clear" w:color="auto" w:fill="auto"/>
            <w:vAlign w:val="center"/>
          </w:tcPr>
          <w:p w:rsidR="00C07284" w:rsidRPr="00996606" w:rsidRDefault="00C07284" w:rsidP="00C07284">
            <w:pPr>
              <w:pStyle w:val="GvdeMetni"/>
              <w:rPr>
                <w:rFonts w:asciiTheme="minorHAnsi" w:eastAsia="Calibri" w:hAnsiTheme="minorHAnsi"/>
                <w:sz w:val="18"/>
                <w:szCs w:val="18"/>
                <w:lang w:val="en-GB" w:eastAsia="en-US"/>
              </w:rPr>
            </w:pPr>
          </w:p>
        </w:tc>
        <w:tc>
          <w:tcPr>
            <w:tcW w:w="1674" w:type="pct"/>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 Educational Sciences</w:t>
            </w:r>
          </w:p>
        </w:tc>
        <w:tc>
          <w:tcPr>
            <w:tcW w:w="329" w:type="pct"/>
            <w:shd w:val="clear" w:color="auto" w:fill="auto"/>
          </w:tcPr>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75</w:t>
            </w:r>
          </w:p>
        </w:tc>
        <w:tc>
          <w:tcPr>
            <w:tcW w:w="329" w:type="pct"/>
            <w:shd w:val="clear" w:color="auto" w:fill="auto"/>
          </w:tcPr>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3.08</w:t>
            </w:r>
          </w:p>
        </w:tc>
        <w:tc>
          <w:tcPr>
            <w:tcW w:w="329" w:type="pct"/>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.72</w:t>
            </w:r>
          </w:p>
        </w:tc>
        <w:tc>
          <w:tcPr>
            <w:tcW w:w="412" w:type="pct"/>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p>
        </w:tc>
        <w:tc>
          <w:tcPr>
            <w:tcW w:w="381" w:type="pct"/>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p>
        </w:tc>
        <w:tc>
          <w:tcPr>
            <w:tcW w:w="259" w:type="pct"/>
            <w:shd w:val="clear" w:color="auto" w:fill="auto"/>
          </w:tcPr>
          <w:p w:rsidR="00C07284" w:rsidRPr="00996606" w:rsidRDefault="00C07284" w:rsidP="00E223CD">
            <w:pPr>
              <w:pStyle w:val="GvdeMetni"/>
              <w:spacing w:after="0"/>
              <w:jc w:val="both"/>
              <w:rPr>
                <w:rFonts w:asciiTheme="minorHAnsi" w:eastAsia="Calibri" w:hAnsiTheme="minorHAnsi"/>
                <w:sz w:val="18"/>
                <w:szCs w:val="18"/>
                <w:lang w:val="en-GB" w:eastAsia="en-US"/>
              </w:rPr>
            </w:pPr>
          </w:p>
        </w:tc>
        <w:tc>
          <w:tcPr>
            <w:tcW w:w="593" w:type="pct"/>
            <w:shd w:val="clear" w:color="auto" w:fill="auto"/>
          </w:tcPr>
          <w:p w:rsidR="00C07284" w:rsidRPr="00996606" w:rsidRDefault="00C07284" w:rsidP="00E223CD">
            <w:pPr>
              <w:pStyle w:val="GvdeMetni"/>
              <w:spacing w:after="0"/>
              <w:jc w:val="center"/>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1-3</w:t>
            </w:r>
          </w:p>
        </w:tc>
      </w:tr>
      <w:tr w:rsidR="00920E2A" w:rsidRPr="00996606" w:rsidTr="00920E2A">
        <w:trPr>
          <w:cantSplit/>
          <w:trHeight w:val="227"/>
        </w:trPr>
        <w:tc>
          <w:tcPr>
            <w:tcW w:w="693" w:type="pct"/>
            <w:vMerge/>
            <w:tcBorders>
              <w:bottom w:val="single" w:sz="2" w:space="0" w:color="auto"/>
            </w:tcBorders>
            <w:shd w:val="clear" w:color="auto" w:fill="auto"/>
            <w:vAlign w:val="center"/>
          </w:tcPr>
          <w:p w:rsidR="00C07284" w:rsidRPr="00996606" w:rsidRDefault="00C07284" w:rsidP="00C07284">
            <w:pPr>
              <w:pStyle w:val="GvdeMetni"/>
              <w:rPr>
                <w:rFonts w:asciiTheme="minorHAnsi" w:eastAsia="Calibri" w:hAnsiTheme="minorHAnsi"/>
                <w:sz w:val="18"/>
                <w:szCs w:val="18"/>
                <w:lang w:val="en-GB" w:eastAsia="en-US"/>
              </w:rPr>
            </w:pPr>
          </w:p>
        </w:tc>
        <w:tc>
          <w:tcPr>
            <w:tcW w:w="1674" w:type="pct"/>
            <w:tcBorders>
              <w:bottom w:val="single" w:sz="2" w:space="0" w:color="auto"/>
            </w:tcBorders>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 xml:space="preserve">3. Turkish Language Teaching </w:t>
            </w:r>
          </w:p>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 Fine Arts Teaching</w:t>
            </w:r>
          </w:p>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5. Foreign Languages Teaching</w:t>
            </w:r>
          </w:p>
        </w:tc>
        <w:tc>
          <w:tcPr>
            <w:tcW w:w="329" w:type="pct"/>
            <w:tcBorders>
              <w:bottom w:val="single" w:sz="2" w:space="0" w:color="auto"/>
            </w:tcBorders>
            <w:shd w:val="clear" w:color="auto" w:fill="auto"/>
          </w:tcPr>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66</w:t>
            </w:r>
          </w:p>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45</w:t>
            </w:r>
          </w:p>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53</w:t>
            </w:r>
          </w:p>
        </w:tc>
        <w:tc>
          <w:tcPr>
            <w:tcW w:w="329" w:type="pct"/>
            <w:tcBorders>
              <w:bottom w:val="single" w:sz="2" w:space="0" w:color="auto"/>
            </w:tcBorders>
            <w:shd w:val="clear" w:color="auto" w:fill="auto"/>
          </w:tcPr>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3.09</w:t>
            </w:r>
          </w:p>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3.20</w:t>
            </w:r>
          </w:p>
          <w:p w:rsidR="00C07284" w:rsidRPr="00996606" w:rsidRDefault="00C07284" w:rsidP="00E223CD">
            <w:pPr>
              <w:pStyle w:val="GvdeMetni"/>
              <w:spacing w:after="0"/>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2.97</w:t>
            </w:r>
          </w:p>
        </w:tc>
        <w:tc>
          <w:tcPr>
            <w:tcW w:w="329" w:type="pct"/>
            <w:tcBorders>
              <w:bottom w:val="single" w:sz="2" w:space="0" w:color="auto"/>
            </w:tcBorders>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.72</w:t>
            </w:r>
          </w:p>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.68</w:t>
            </w:r>
          </w:p>
          <w:p w:rsidR="00C07284" w:rsidRPr="00996606" w:rsidRDefault="00C07284" w:rsidP="00E223CD">
            <w:pPr>
              <w:pStyle w:val="GvdeMetni"/>
              <w:spacing w:after="0"/>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.70</w:t>
            </w:r>
          </w:p>
        </w:tc>
        <w:tc>
          <w:tcPr>
            <w:tcW w:w="412" w:type="pct"/>
            <w:tcBorders>
              <w:bottom w:val="single" w:sz="2" w:space="0" w:color="auto"/>
            </w:tcBorders>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p>
        </w:tc>
        <w:tc>
          <w:tcPr>
            <w:tcW w:w="381" w:type="pct"/>
            <w:tcBorders>
              <w:bottom w:val="single" w:sz="2" w:space="0" w:color="auto"/>
            </w:tcBorders>
            <w:shd w:val="clear" w:color="auto" w:fill="auto"/>
          </w:tcPr>
          <w:p w:rsidR="00C07284" w:rsidRPr="00996606" w:rsidRDefault="00C07284" w:rsidP="00E223CD">
            <w:pPr>
              <w:pStyle w:val="GvdeMetni"/>
              <w:spacing w:after="0"/>
              <w:rPr>
                <w:rFonts w:asciiTheme="minorHAnsi" w:eastAsia="Calibri" w:hAnsiTheme="minorHAnsi"/>
                <w:sz w:val="18"/>
                <w:szCs w:val="18"/>
                <w:lang w:val="en-GB" w:eastAsia="en-US"/>
              </w:rPr>
            </w:pPr>
          </w:p>
        </w:tc>
        <w:tc>
          <w:tcPr>
            <w:tcW w:w="259" w:type="pct"/>
            <w:tcBorders>
              <w:bottom w:val="single" w:sz="2" w:space="0" w:color="auto"/>
            </w:tcBorders>
            <w:shd w:val="clear" w:color="auto" w:fill="auto"/>
          </w:tcPr>
          <w:p w:rsidR="00C07284" w:rsidRPr="00996606" w:rsidRDefault="00C07284" w:rsidP="00E223CD">
            <w:pPr>
              <w:pStyle w:val="GvdeMetni"/>
              <w:spacing w:after="0"/>
              <w:jc w:val="both"/>
              <w:rPr>
                <w:rFonts w:asciiTheme="minorHAnsi" w:eastAsia="Calibri" w:hAnsiTheme="minorHAnsi"/>
                <w:sz w:val="18"/>
                <w:szCs w:val="18"/>
                <w:lang w:val="en-GB" w:eastAsia="en-US"/>
              </w:rPr>
            </w:pPr>
          </w:p>
        </w:tc>
        <w:tc>
          <w:tcPr>
            <w:tcW w:w="593" w:type="pct"/>
            <w:tcBorders>
              <w:bottom w:val="single" w:sz="2" w:space="0" w:color="auto"/>
            </w:tcBorders>
            <w:shd w:val="clear" w:color="auto" w:fill="auto"/>
          </w:tcPr>
          <w:p w:rsidR="00C07284" w:rsidRPr="00996606" w:rsidRDefault="00C07284" w:rsidP="00E223CD">
            <w:pPr>
              <w:pStyle w:val="GvdeMetni"/>
              <w:spacing w:after="0"/>
              <w:jc w:val="center"/>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1-4</w:t>
            </w:r>
          </w:p>
        </w:tc>
      </w:tr>
    </w:tbl>
    <w:p w:rsidR="00851FA9" w:rsidRDefault="00C7390A" w:rsidP="00F3654B">
      <w:pPr>
        <w:pStyle w:val="GvdeMetni"/>
        <w:spacing w:before="120"/>
        <w:ind w:firstLine="284"/>
        <w:jc w:val="both"/>
        <w:rPr>
          <w:rFonts w:asciiTheme="minorHAnsi" w:eastAsia="Calibri" w:hAnsiTheme="minorHAnsi"/>
          <w:sz w:val="20"/>
          <w:szCs w:val="20"/>
          <w:lang w:val="en-GB" w:eastAsia="en-US"/>
        </w:rPr>
      </w:pPr>
      <w:r w:rsidRPr="00C7390A">
        <w:rPr>
          <w:rFonts w:asciiTheme="minorHAnsi" w:eastAsia="Calibri" w:hAnsiTheme="minorHAnsi"/>
          <w:sz w:val="20"/>
          <w:szCs w:val="20"/>
          <w:lang w:val="en-GB" w:eastAsia="en-US"/>
        </w:rPr>
        <w:t>According to Table 4, pre-service teachers’ opinions regarding their fair learning environment differ in all dimensions according to the variable of department (p&lt;.05). This difference is between the pre-service teachers studying at the department of Elementary Education Teaching, who have relatively lower scores, and of Educational Sciences, Turkish Language Teaching, and Fine Arts Teaching in all dimensions. The findings regarding the power sources used by lecturers according to the opinions of pre-service teachers are shown in the following parts.</w:t>
      </w:r>
    </w:p>
    <w:p w:rsidR="00BE1FF0" w:rsidRPr="00F3654B" w:rsidRDefault="00BE1FF0" w:rsidP="00F3654B">
      <w:pPr>
        <w:pStyle w:val="GvdeMetni"/>
        <w:spacing w:after="0"/>
        <w:ind w:left="1418" w:firstLine="284"/>
        <w:rPr>
          <w:rFonts w:asciiTheme="minorHAnsi" w:eastAsia="Calibri" w:hAnsiTheme="minorHAnsi"/>
          <w:i/>
          <w:sz w:val="20"/>
          <w:szCs w:val="20"/>
          <w:lang w:val="en-GB" w:eastAsia="en-US"/>
        </w:rPr>
      </w:pPr>
      <w:r w:rsidRPr="00BE1FF0">
        <w:rPr>
          <w:rFonts w:asciiTheme="minorHAnsi" w:eastAsia="Calibri" w:hAnsiTheme="minorHAnsi"/>
          <w:b/>
          <w:i/>
          <w:sz w:val="20"/>
          <w:szCs w:val="20"/>
          <w:lang w:val="en-GB" w:eastAsia="en-US"/>
        </w:rPr>
        <w:lastRenderedPageBreak/>
        <w:t>Table 5.</w:t>
      </w:r>
      <w:r w:rsidRPr="00BE1FF0">
        <w:rPr>
          <w:rFonts w:asciiTheme="minorHAnsi" w:eastAsia="Calibri" w:hAnsiTheme="minorHAnsi"/>
          <w:i/>
          <w:sz w:val="20"/>
          <w:szCs w:val="20"/>
          <w:lang w:val="en-GB" w:eastAsia="en-US"/>
        </w:rPr>
        <w:t xml:space="preserve"> </w:t>
      </w:r>
      <w:r w:rsidR="00F3654B">
        <w:rPr>
          <w:rFonts w:asciiTheme="minorHAnsi" w:eastAsia="Calibri" w:hAnsiTheme="minorHAnsi"/>
          <w:i/>
          <w:sz w:val="20"/>
          <w:szCs w:val="20"/>
          <w:lang w:val="en-GB" w:eastAsia="en-US"/>
        </w:rPr>
        <w:br/>
        <w:t xml:space="preserve">       </w:t>
      </w:r>
      <w:r w:rsidRPr="00BE1FF0">
        <w:rPr>
          <w:rFonts w:asciiTheme="minorHAnsi" w:eastAsia="Calibri" w:hAnsiTheme="minorHAnsi"/>
          <w:i/>
          <w:sz w:val="20"/>
          <w:szCs w:val="20"/>
          <w:lang w:val="en-GB" w:eastAsia="en-US"/>
        </w:rPr>
        <w:t>Pre-service Teachers’ Opinions Regarding the Power Sources used by Lecturers</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1"/>
        <w:gridCol w:w="850"/>
        <w:gridCol w:w="1134"/>
        <w:gridCol w:w="975"/>
      </w:tblGrid>
      <w:tr w:rsidR="00BE1FF0" w:rsidRPr="00996606" w:rsidTr="00F3654B">
        <w:trPr>
          <w:trHeight w:hRule="exact" w:val="340"/>
          <w:jc w:val="center"/>
        </w:trPr>
        <w:tc>
          <w:tcPr>
            <w:tcW w:w="2111" w:type="dxa"/>
            <w:tcBorders>
              <w:top w:val="single" w:sz="4" w:space="0" w:color="auto"/>
              <w:bottom w:val="single" w:sz="4" w:space="0" w:color="auto"/>
            </w:tcBorders>
            <w:shd w:val="clear" w:color="auto" w:fill="auto"/>
          </w:tcPr>
          <w:p w:rsidR="00BE1FF0" w:rsidRPr="00996606" w:rsidRDefault="00BE1FF0" w:rsidP="00BE1FF0">
            <w:pPr>
              <w:pStyle w:val="GvdeMetni"/>
              <w:ind w:firstLine="284"/>
              <w:jc w:val="both"/>
              <w:rPr>
                <w:rFonts w:asciiTheme="minorHAnsi" w:eastAsia="Calibri" w:hAnsiTheme="minorHAnsi"/>
                <w:b/>
                <w:i/>
                <w:sz w:val="18"/>
                <w:szCs w:val="18"/>
                <w:lang w:val="en-GB" w:eastAsia="en-US"/>
              </w:rPr>
            </w:pPr>
            <w:r w:rsidRPr="00996606">
              <w:rPr>
                <w:rFonts w:asciiTheme="minorHAnsi" w:eastAsia="Calibri" w:hAnsiTheme="minorHAnsi"/>
                <w:b/>
                <w:i/>
                <w:sz w:val="18"/>
                <w:szCs w:val="18"/>
                <w:lang w:val="en-GB" w:eastAsia="en-US"/>
              </w:rPr>
              <w:t>Dimension</w:t>
            </w:r>
          </w:p>
        </w:tc>
        <w:tc>
          <w:tcPr>
            <w:tcW w:w="850" w:type="dxa"/>
            <w:tcBorders>
              <w:top w:val="single" w:sz="4" w:space="0" w:color="auto"/>
              <w:bottom w:val="single" w:sz="4" w:space="0" w:color="auto"/>
            </w:tcBorders>
            <w:shd w:val="clear" w:color="auto" w:fill="auto"/>
          </w:tcPr>
          <w:p w:rsidR="00BE1FF0" w:rsidRPr="00996606" w:rsidRDefault="00BE1FF0" w:rsidP="00BE1FF0">
            <w:pPr>
              <w:pStyle w:val="GvdeMetni"/>
              <w:ind w:firstLine="284"/>
              <w:jc w:val="both"/>
              <w:rPr>
                <w:rFonts w:asciiTheme="minorHAnsi" w:eastAsia="Calibri" w:hAnsiTheme="minorHAnsi"/>
                <w:b/>
                <w:i/>
                <w:sz w:val="18"/>
                <w:szCs w:val="18"/>
                <w:lang w:val="en-GB" w:eastAsia="en-US"/>
              </w:rPr>
            </w:pPr>
            <w:r w:rsidRPr="00996606">
              <w:rPr>
                <w:rFonts w:asciiTheme="minorHAnsi" w:eastAsia="Calibri" w:hAnsiTheme="minorHAnsi"/>
                <w:b/>
                <w:i/>
                <w:sz w:val="18"/>
                <w:szCs w:val="18"/>
                <w:lang w:val="en-GB" w:eastAsia="en-US"/>
              </w:rPr>
              <w:t>n</w:t>
            </w:r>
          </w:p>
        </w:tc>
        <w:tc>
          <w:tcPr>
            <w:tcW w:w="1134" w:type="dxa"/>
            <w:tcBorders>
              <w:top w:val="single" w:sz="4" w:space="0" w:color="auto"/>
              <w:bottom w:val="single" w:sz="4" w:space="0" w:color="auto"/>
            </w:tcBorders>
            <w:shd w:val="clear" w:color="auto" w:fill="auto"/>
          </w:tcPr>
          <w:p w:rsidR="00BE1FF0" w:rsidRPr="00996606" w:rsidRDefault="00BE1FF0" w:rsidP="00BE1FF0">
            <w:pPr>
              <w:pStyle w:val="GvdeMetni"/>
              <w:ind w:firstLine="284"/>
              <w:jc w:val="both"/>
              <w:rPr>
                <w:rFonts w:asciiTheme="minorHAnsi" w:eastAsia="Calibri" w:hAnsiTheme="minorHAnsi"/>
                <w:b/>
                <w:i/>
                <w:sz w:val="18"/>
                <w:szCs w:val="18"/>
                <w:lang w:val="en-GB" w:eastAsia="en-US"/>
              </w:rPr>
            </w:pPr>
            <w:r w:rsidRPr="00996606">
              <w:rPr>
                <w:rFonts w:asciiTheme="minorHAnsi" w:eastAsia="Calibri" w:hAnsiTheme="minorHAnsi"/>
                <w:b/>
                <w:i/>
                <w:sz w:val="18"/>
                <w:szCs w:val="18"/>
                <w:lang w:val="en-GB" w:eastAsia="en-US"/>
              </w:rPr>
              <w:object w:dxaOrig="200" w:dyaOrig="340">
                <v:shape id="_x0000_i1029" type="#_x0000_t75" style="width:7.5pt;height:13.5pt" o:ole="">
                  <v:imagedata r:id="rId12" o:title=""/>
                </v:shape>
                <o:OLEObject Type="Embed" ProgID="Equation.3" ShapeID="_x0000_i1029" DrawAspect="Content" ObjectID="_1538814783" r:id="rId18"/>
              </w:object>
            </w:r>
          </w:p>
        </w:tc>
        <w:tc>
          <w:tcPr>
            <w:tcW w:w="975" w:type="dxa"/>
            <w:tcBorders>
              <w:top w:val="single" w:sz="4" w:space="0" w:color="auto"/>
              <w:bottom w:val="single" w:sz="4" w:space="0" w:color="auto"/>
            </w:tcBorders>
            <w:shd w:val="clear" w:color="auto" w:fill="auto"/>
          </w:tcPr>
          <w:p w:rsidR="00BE1FF0" w:rsidRPr="00996606" w:rsidRDefault="00BE1FF0" w:rsidP="00BE1FF0">
            <w:pPr>
              <w:pStyle w:val="GvdeMetni"/>
              <w:ind w:firstLine="284"/>
              <w:jc w:val="both"/>
              <w:rPr>
                <w:rFonts w:asciiTheme="minorHAnsi" w:eastAsia="Calibri" w:hAnsiTheme="minorHAnsi"/>
                <w:b/>
                <w:i/>
                <w:sz w:val="18"/>
                <w:szCs w:val="18"/>
                <w:lang w:val="en-GB" w:eastAsia="en-US"/>
              </w:rPr>
            </w:pPr>
            <w:r w:rsidRPr="00996606">
              <w:rPr>
                <w:rFonts w:asciiTheme="minorHAnsi" w:eastAsia="Calibri" w:hAnsiTheme="minorHAnsi"/>
                <w:b/>
                <w:i/>
                <w:sz w:val="18"/>
                <w:szCs w:val="18"/>
                <w:lang w:val="en-GB" w:eastAsia="en-US"/>
              </w:rPr>
              <w:t>S</w:t>
            </w:r>
          </w:p>
        </w:tc>
      </w:tr>
      <w:tr w:rsidR="00BE1FF0" w:rsidRPr="00996606" w:rsidTr="00F3654B">
        <w:trPr>
          <w:trHeight w:hRule="exact" w:val="340"/>
          <w:jc w:val="center"/>
        </w:trPr>
        <w:tc>
          <w:tcPr>
            <w:tcW w:w="2111" w:type="dxa"/>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Legitimate Power</w:t>
            </w:r>
          </w:p>
        </w:tc>
        <w:tc>
          <w:tcPr>
            <w:tcW w:w="850" w:type="dxa"/>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455</w:t>
            </w:r>
          </w:p>
        </w:tc>
        <w:tc>
          <w:tcPr>
            <w:tcW w:w="1134" w:type="dxa"/>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3.29</w:t>
            </w:r>
          </w:p>
        </w:tc>
        <w:tc>
          <w:tcPr>
            <w:tcW w:w="975" w:type="dxa"/>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1.01</w:t>
            </w:r>
          </w:p>
        </w:tc>
      </w:tr>
      <w:tr w:rsidR="00BE1FF0" w:rsidRPr="00996606" w:rsidTr="00F3654B">
        <w:trPr>
          <w:trHeight w:hRule="exact" w:val="340"/>
          <w:jc w:val="center"/>
        </w:trPr>
        <w:tc>
          <w:tcPr>
            <w:tcW w:w="2111" w:type="dxa"/>
            <w:tcBorders>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Expert Power</w:t>
            </w:r>
          </w:p>
        </w:tc>
        <w:tc>
          <w:tcPr>
            <w:tcW w:w="850" w:type="dxa"/>
            <w:tcBorders>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455</w:t>
            </w:r>
          </w:p>
        </w:tc>
        <w:tc>
          <w:tcPr>
            <w:tcW w:w="1134" w:type="dxa"/>
            <w:tcBorders>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3.19</w:t>
            </w:r>
          </w:p>
        </w:tc>
        <w:tc>
          <w:tcPr>
            <w:tcW w:w="975" w:type="dxa"/>
            <w:tcBorders>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.91</w:t>
            </w:r>
          </w:p>
        </w:tc>
      </w:tr>
      <w:tr w:rsidR="00BE1FF0" w:rsidRPr="00996606" w:rsidTr="00F3654B">
        <w:trPr>
          <w:trHeight w:hRule="exact" w:val="340"/>
          <w:jc w:val="center"/>
        </w:trPr>
        <w:tc>
          <w:tcPr>
            <w:tcW w:w="2111"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b/>
                <w:sz w:val="18"/>
                <w:szCs w:val="18"/>
                <w:lang w:val="en-GB" w:eastAsia="en-US"/>
              </w:rPr>
            </w:pPr>
            <w:r w:rsidRPr="00996606">
              <w:rPr>
                <w:rFonts w:asciiTheme="minorHAnsi" w:eastAsia="Calibri" w:hAnsiTheme="minorHAnsi"/>
                <w:sz w:val="18"/>
                <w:szCs w:val="18"/>
                <w:lang w:val="en-GB" w:eastAsia="en-US"/>
              </w:rPr>
              <w:t>Referent Power</w:t>
            </w:r>
          </w:p>
        </w:tc>
        <w:tc>
          <w:tcPr>
            <w:tcW w:w="850"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455</w:t>
            </w:r>
          </w:p>
        </w:tc>
        <w:tc>
          <w:tcPr>
            <w:tcW w:w="1134"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3.18</w:t>
            </w:r>
          </w:p>
        </w:tc>
        <w:tc>
          <w:tcPr>
            <w:tcW w:w="975"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.84</w:t>
            </w:r>
          </w:p>
        </w:tc>
      </w:tr>
      <w:tr w:rsidR="00BE1FF0" w:rsidRPr="00996606" w:rsidTr="00F3654B">
        <w:trPr>
          <w:trHeight w:hRule="exact" w:val="340"/>
          <w:jc w:val="center"/>
        </w:trPr>
        <w:tc>
          <w:tcPr>
            <w:tcW w:w="2111"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Personal Power</w:t>
            </w:r>
          </w:p>
        </w:tc>
        <w:tc>
          <w:tcPr>
            <w:tcW w:w="850"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455</w:t>
            </w:r>
          </w:p>
        </w:tc>
        <w:tc>
          <w:tcPr>
            <w:tcW w:w="1134"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3.06</w:t>
            </w:r>
          </w:p>
        </w:tc>
        <w:tc>
          <w:tcPr>
            <w:tcW w:w="975"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.84</w:t>
            </w:r>
          </w:p>
        </w:tc>
      </w:tr>
      <w:tr w:rsidR="00BE1FF0" w:rsidRPr="00996606" w:rsidTr="00F3654B">
        <w:trPr>
          <w:trHeight w:hRule="exact" w:val="340"/>
          <w:jc w:val="center"/>
        </w:trPr>
        <w:tc>
          <w:tcPr>
            <w:tcW w:w="2111"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Informational Power</w:t>
            </w:r>
          </w:p>
        </w:tc>
        <w:tc>
          <w:tcPr>
            <w:tcW w:w="850"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455</w:t>
            </w:r>
          </w:p>
        </w:tc>
        <w:tc>
          <w:tcPr>
            <w:tcW w:w="1134"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2.85</w:t>
            </w:r>
          </w:p>
        </w:tc>
        <w:tc>
          <w:tcPr>
            <w:tcW w:w="975"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.87</w:t>
            </w:r>
          </w:p>
        </w:tc>
      </w:tr>
      <w:tr w:rsidR="00BE1FF0" w:rsidRPr="00996606" w:rsidTr="00F3654B">
        <w:trPr>
          <w:trHeight w:hRule="exact" w:val="340"/>
          <w:jc w:val="center"/>
        </w:trPr>
        <w:tc>
          <w:tcPr>
            <w:tcW w:w="2111"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Understanding Power</w:t>
            </w:r>
          </w:p>
        </w:tc>
        <w:tc>
          <w:tcPr>
            <w:tcW w:w="850"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455</w:t>
            </w:r>
          </w:p>
        </w:tc>
        <w:tc>
          <w:tcPr>
            <w:tcW w:w="1134"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2.62</w:t>
            </w:r>
          </w:p>
        </w:tc>
        <w:tc>
          <w:tcPr>
            <w:tcW w:w="975"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.95</w:t>
            </w:r>
          </w:p>
        </w:tc>
      </w:tr>
      <w:tr w:rsidR="00BE1FF0" w:rsidRPr="00996606" w:rsidTr="00F3654B">
        <w:trPr>
          <w:trHeight w:hRule="exact" w:val="340"/>
          <w:jc w:val="center"/>
        </w:trPr>
        <w:tc>
          <w:tcPr>
            <w:tcW w:w="2111"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Coercive Power</w:t>
            </w:r>
          </w:p>
        </w:tc>
        <w:tc>
          <w:tcPr>
            <w:tcW w:w="850"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455</w:t>
            </w:r>
          </w:p>
        </w:tc>
        <w:tc>
          <w:tcPr>
            <w:tcW w:w="1134"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2.46</w:t>
            </w:r>
          </w:p>
        </w:tc>
        <w:tc>
          <w:tcPr>
            <w:tcW w:w="975" w:type="dxa"/>
            <w:tcBorders>
              <w:top w:val="single" w:sz="4" w:space="0" w:color="auto"/>
              <w:bottom w:val="single" w:sz="4" w:space="0" w:color="auto"/>
            </w:tcBorders>
            <w:shd w:val="clear" w:color="auto" w:fill="auto"/>
            <w:vAlign w:val="center"/>
          </w:tcPr>
          <w:p w:rsidR="00BE1FF0" w:rsidRPr="00996606" w:rsidRDefault="00BE1FF0" w:rsidP="00BE1FF0">
            <w:pPr>
              <w:pStyle w:val="GvdeMetni"/>
              <w:ind w:firstLine="284"/>
              <w:jc w:val="both"/>
              <w:rPr>
                <w:rFonts w:asciiTheme="minorHAnsi" w:eastAsia="Calibri" w:hAnsiTheme="minorHAnsi"/>
                <w:sz w:val="18"/>
                <w:szCs w:val="18"/>
                <w:lang w:val="en-GB" w:eastAsia="en-US"/>
              </w:rPr>
            </w:pPr>
            <w:r w:rsidRPr="00996606">
              <w:rPr>
                <w:rFonts w:asciiTheme="minorHAnsi" w:eastAsia="Calibri" w:hAnsiTheme="minorHAnsi"/>
                <w:sz w:val="18"/>
                <w:szCs w:val="18"/>
                <w:lang w:val="en-GB" w:eastAsia="en-US"/>
              </w:rPr>
              <w:t>.95</w:t>
            </w:r>
          </w:p>
        </w:tc>
      </w:tr>
    </w:tbl>
    <w:p w:rsidR="00851FA9" w:rsidRDefault="00C51F5F" w:rsidP="00F3654B">
      <w:pPr>
        <w:pStyle w:val="GvdeMetni"/>
        <w:spacing w:before="120"/>
        <w:ind w:firstLine="284"/>
        <w:jc w:val="both"/>
        <w:rPr>
          <w:rFonts w:asciiTheme="minorHAnsi" w:eastAsia="Calibri" w:hAnsiTheme="minorHAnsi"/>
          <w:sz w:val="20"/>
          <w:szCs w:val="20"/>
          <w:lang w:val="en-GB" w:eastAsia="en-US"/>
        </w:rPr>
      </w:pPr>
      <w:r w:rsidRPr="00C51F5F">
        <w:rPr>
          <w:rFonts w:asciiTheme="minorHAnsi" w:eastAsia="Calibri" w:hAnsiTheme="minorHAnsi"/>
          <w:sz w:val="20"/>
          <w:szCs w:val="20"/>
          <w:lang w:val="en-GB" w:eastAsia="en-US"/>
        </w:rPr>
        <w:t>According to Table 5, pre-service teachers think that lecturers use legitimate power the most. This is followed by expert, referent, personal, informational, understanding, and coercive powers. According to the findings, legitimate, expert, referent, personal, informational, and understanding powers are used at a medium level, and coercive at a low level. The findings related to the comparison of the pre-service teachers’ opinions regarding the power sources used by lecturers in class management in terms of gender variable are shown in Table 6.</w:t>
      </w:r>
    </w:p>
    <w:p w:rsidR="007D4F75" w:rsidRPr="007D4F75" w:rsidRDefault="00C51F5F" w:rsidP="007D4F75">
      <w:pPr>
        <w:rPr>
          <w:rFonts w:asciiTheme="minorHAnsi" w:eastAsia="Calibri" w:hAnsiTheme="minorHAnsi"/>
          <w:i/>
          <w:sz w:val="20"/>
          <w:szCs w:val="20"/>
          <w:lang w:val="en-GB" w:eastAsia="en-US"/>
        </w:rPr>
      </w:pPr>
      <w:r w:rsidRPr="00C51F5F">
        <w:rPr>
          <w:rFonts w:asciiTheme="minorHAnsi" w:eastAsia="Calibri" w:hAnsiTheme="minorHAnsi"/>
          <w:b/>
          <w:i/>
          <w:sz w:val="20"/>
          <w:szCs w:val="20"/>
          <w:lang w:val="en-GB" w:eastAsia="en-US"/>
        </w:rPr>
        <w:t>Table 6.</w:t>
      </w:r>
      <w:r w:rsidRPr="00C51F5F">
        <w:rPr>
          <w:rFonts w:asciiTheme="minorHAnsi" w:eastAsia="Calibri" w:hAnsiTheme="minorHAnsi"/>
          <w:i/>
          <w:sz w:val="20"/>
          <w:szCs w:val="20"/>
          <w:lang w:val="en-GB" w:eastAsia="en-US"/>
        </w:rPr>
        <w:t xml:space="preserve"> </w:t>
      </w:r>
    </w:p>
    <w:p w:rsidR="00C51F5F" w:rsidRPr="00C51F5F" w:rsidRDefault="00C51F5F" w:rsidP="007D4F75">
      <w:pPr>
        <w:rPr>
          <w:rFonts w:asciiTheme="minorHAnsi" w:eastAsia="Calibri" w:hAnsiTheme="minorHAnsi"/>
          <w:sz w:val="20"/>
          <w:szCs w:val="20"/>
          <w:lang w:val="en-GB" w:eastAsia="en-US"/>
        </w:rPr>
      </w:pPr>
      <w:r w:rsidRPr="00C51F5F">
        <w:rPr>
          <w:rFonts w:asciiTheme="minorHAnsi" w:eastAsia="Calibri" w:hAnsiTheme="minorHAnsi"/>
          <w:i/>
          <w:sz w:val="20"/>
          <w:szCs w:val="20"/>
          <w:lang w:val="en-GB" w:eastAsia="en-US"/>
        </w:rPr>
        <w:t>Comparison of Opinions Regarding the Power Sources Used by Lecturers in terms of Gender Variable</w:t>
      </w:r>
    </w:p>
    <w:tbl>
      <w:tblPr>
        <w:tblW w:w="4946" w:type="pct"/>
        <w:tblLook w:val="01E0" w:firstRow="1" w:lastRow="1" w:firstColumn="1" w:lastColumn="1" w:noHBand="0" w:noVBand="0"/>
      </w:tblPr>
      <w:tblGrid>
        <w:gridCol w:w="1090"/>
        <w:gridCol w:w="2271"/>
        <w:gridCol w:w="925"/>
        <w:gridCol w:w="733"/>
        <w:gridCol w:w="775"/>
        <w:gridCol w:w="814"/>
        <w:gridCol w:w="623"/>
        <w:gridCol w:w="895"/>
        <w:gridCol w:w="501"/>
      </w:tblGrid>
      <w:tr w:rsidR="008749D0" w:rsidRPr="004A50FB" w:rsidTr="00B053DA">
        <w:trPr>
          <w:trHeight w:val="263"/>
        </w:trPr>
        <w:tc>
          <w:tcPr>
            <w:tcW w:w="632" w:type="pct"/>
            <w:tcBorders>
              <w:top w:val="single" w:sz="12" w:space="0" w:color="auto"/>
              <w:bottom w:val="single" w:sz="12" w:space="0" w:color="auto"/>
            </w:tcBorders>
            <w:shd w:val="clear" w:color="auto" w:fill="auto"/>
            <w:vAlign w:val="center"/>
          </w:tcPr>
          <w:p w:rsidR="00C51F5F" w:rsidRPr="004A50FB" w:rsidRDefault="00C51F5F" w:rsidP="00E01FEB">
            <w:pPr>
              <w:tabs>
                <w:tab w:val="left" w:pos="720"/>
              </w:tabs>
              <w:rPr>
                <w:rFonts w:asciiTheme="minorHAnsi" w:hAnsiTheme="minorHAnsi"/>
                <w:b/>
                <w:i/>
                <w:sz w:val="18"/>
                <w:szCs w:val="18"/>
                <w:lang w:val="en-GB"/>
              </w:rPr>
            </w:pPr>
            <w:r w:rsidRPr="004A50FB">
              <w:rPr>
                <w:rFonts w:asciiTheme="minorHAnsi" w:hAnsiTheme="minorHAnsi"/>
                <w:b/>
                <w:i/>
                <w:sz w:val="18"/>
                <w:szCs w:val="18"/>
                <w:lang w:val="en-GB"/>
              </w:rPr>
              <w:t>Scale</w:t>
            </w:r>
          </w:p>
        </w:tc>
        <w:tc>
          <w:tcPr>
            <w:tcW w:w="1316" w:type="pct"/>
            <w:tcBorders>
              <w:top w:val="single" w:sz="12" w:space="0" w:color="auto"/>
              <w:bottom w:val="single" w:sz="12" w:space="0" w:color="auto"/>
            </w:tcBorders>
            <w:shd w:val="clear" w:color="auto" w:fill="auto"/>
            <w:vAlign w:val="center"/>
          </w:tcPr>
          <w:p w:rsidR="00C51F5F" w:rsidRPr="004A50FB" w:rsidRDefault="00C51F5F" w:rsidP="00E01FEB">
            <w:pPr>
              <w:tabs>
                <w:tab w:val="left" w:pos="720"/>
              </w:tabs>
              <w:rPr>
                <w:rFonts w:asciiTheme="minorHAnsi" w:hAnsiTheme="minorHAnsi"/>
                <w:b/>
                <w:i/>
                <w:sz w:val="18"/>
                <w:szCs w:val="18"/>
                <w:lang w:val="en-GB"/>
              </w:rPr>
            </w:pPr>
            <w:r w:rsidRPr="004A50FB">
              <w:rPr>
                <w:rFonts w:asciiTheme="minorHAnsi" w:hAnsiTheme="minorHAnsi"/>
                <w:b/>
                <w:i/>
                <w:sz w:val="18"/>
                <w:szCs w:val="18"/>
                <w:lang w:val="en-GB"/>
              </w:rPr>
              <w:t>Dimensions</w:t>
            </w:r>
          </w:p>
        </w:tc>
        <w:tc>
          <w:tcPr>
            <w:tcW w:w="536" w:type="pct"/>
            <w:tcBorders>
              <w:top w:val="single" w:sz="12" w:space="0" w:color="auto"/>
              <w:bottom w:val="single" w:sz="12" w:space="0" w:color="auto"/>
            </w:tcBorders>
            <w:shd w:val="clear" w:color="auto" w:fill="auto"/>
            <w:vAlign w:val="center"/>
          </w:tcPr>
          <w:p w:rsidR="00C51F5F" w:rsidRPr="004A50FB" w:rsidRDefault="00C51F5F" w:rsidP="00C51F5F">
            <w:pPr>
              <w:tabs>
                <w:tab w:val="left" w:pos="720"/>
              </w:tabs>
              <w:jc w:val="center"/>
              <w:rPr>
                <w:rFonts w:asciiTheme="minorHAnsi" w:hAnsiTheme="minorHAnsi"/>
                <w:b/>
                <w:i/>
                <w:sz w:val="18"/>
                <w:szCs w:val="18"/>
                <w:lang w:val="en-GB"/>
              </w:rPr>
            </w:pPr>
            <w:r w:rsidRPr="004A50FB">
              <w:rPr>
                <w:rFonts w:asciiTheme="minorHAnsi" w:hAnsiTheme="minorHAnsi"/>
                <w:b/>
                <w:i/>
                <w:sz w:val="18"/>
                <w:szCs w:val="18"/>
                <w:lang w:val="en-GB"/>
              </w:rPr>
              <w:t>Gender</w:t>
            </w:r>
          </w:p>
        </w:tc>
        <w:tc>
          <w:tcPr>
            <w:tcW w:w="425" w:type="pct"/>
            <w:tcBorders>
              <w:top w:val="single" w:sz="12" w:space="0" w:color="auto"/>
              <w:bottom w:val="single" w:sz="12" w:space="0" w:color="auto"/>
            </w:tcBorders>
            <w:shd w:val="clear" w:color="auto" w:fill="auto"/>
            <w:vAlign w:val="center"/>
          </w:tcPr>
          <w:p w:rsidR="00C51F5F" w:rsidRPr="004A50FB" w:rsidRDefault="00C51F5F" w:rsidP="00C51F5F">
            <w:pPr>
              <w:tabs>
                <w:tab w:val="left" w:pos="720"/>
              </w:tabs>
              <w:jc w:val="center"/>
              <w:rPr>
                <w:rFonts w:asciiTheme="minorHAnsi" w:hAnsiTheme="minorHAnsi"/>
                <w:b/>
                <w:i/>
                <w:sz w:val="18"/>
                <w:szCs w:val="18"/>
                <w:lang w:val="en-GB"/>
              </w:rPr>
            </w:pPr>
            <w:r w:rsidRPr="004A50FB">
              <w:rPr>
                <w:rFonts w:asciiTheme="minorHAnsi" w:hAnsiTheme="minorHAnsi"/>
                <w:b/>
                <w:i/>
                <w:sz w:val="18"/>
                <w:szCs w:val="18"/>
                <w:lang w:val="en-GB"/>
              </w:rPr>
              <w:t>n</w:t>
            </w:r>
          </w:p>
        </w:tc>
        <w:tc>
          <w:tcPr>
            <w:tcW w:w="449" w:type="pct"/>
            <w:tcBorders>
              <w:top w:val="single" w:sz="12" w:space="0" w:color="auto"/>
              <w:bottom w:val="single" w:sz="12" w:space="0" w:color="auto"/>
            </w:tcBorders>
            <w:shd w:val="clear" w:color="auto" w:fill="auto"/>
            <w:vAlign w:val="center"/>
          </w:tcPr>
          <w:p w:rsidR="00C51F5F" w:rsidRPr="004A50FB" w:rsidRDefault="00C51F5F" w:rsidP="00C51F5F">
            <w:pPr>
              <w:tabs>
                <w:tab w:val="left" w:pos="720"/>
              </w:tabs>
              <w:jc w:val="center"/>
              <w:rPr>
                <w:rFonts w:asciiTheme="minorHAnsi" w:hAnsiTheme="minorHAnsi"/>
                <w:b/>
                <w:i/>
                <w:sz w:val="18"/>
                <w:szCs w:val="18"/>
                <w:lang w:val="en-GB"/>
              </w:rPr>
            </w:pPr>
            <w:r w:rsidRPr="004A50FB">
              <w:rPr>
                <w:rFonts w:asciiTheme="minorHAnsi" w:hAnsiTheme="minorHAnsi"/>
                <w:b/>
                <w:position w:val="-6"/>
                <w:sz w:val="18"/>
                <w:szCs w:val="18"/>
                <w:lang w:val="en-GB"/>
              </w:rPr>
              <w:object w:dxaOrig="200" w:dyaOrig="340">
                <v:shape id="_x0000_i1030" type="#_x0000_t75" style="width:7.5pt;height:13.5pt" o:ole="">
                  <v:imagedata r:id="rId12" o:title=""/>
                </v:shape>
                <o:OLEObject Type="Embed" ProgID="Equation.3" ShapeID="_x0000_i1030" DrawAspect="Content" ObjectID="_1538814784" r:id="rId19"/>
              </w:object>
            </w:r>
          </w:p>
        </w:tc>
        <w:tc>
          <w:tcPr>
            <w:tcW w:w="472" w:type="pct"/>
            <w:tcBorders>
              <w:top w:val="single" w:sz="12" w:space="0" w:color="auto"/>
              <w:bottom w:val="single" w:sz="12" w:space="0" w:color="auto"/>
            </w:tcBorders>
            <w:shd w:val="clear" w:color="auto" w:fill="auto"/>
            <w:vAlign w:val="center"/>
          </w:tcPr>
          <w:p w:rsidR="00C51F5F" w:rsidRPr="004A50FB" w:rsidRDefault="00C51F5F" w:rsidP="00E01FEB">
            <w:pPr>
              <w:tabs>
                <w:tab w:val="left" w:pos="720"/>
              </w:tabs>
              <w:ind w:right="113"/>
              <w:jc w:val="center"/>
              <w:rPr>
                <w:rFonts w:asciiTheme="minorHAnsi" w:hAnsiTheme="minorHAnsi"/>
                <w:b/>
                <w:i/>
                <w:sz w:val="18"/>
                <w:szCs w:val="18"/>
                <w:lang w:val="en-GB"/>
              </w:rPr>
            </w:pPr>
            <w:r w:rsidRPr="004A50FB">
              <w:rPr>
                <w:rFonts w:asciiTheme="minorHAnsi" w:hAnsiTheme="minorHAnsi"/>
                <w:b/>
                <w:i/>
                <w:sz w:val="18"/>
                <w:szCs w:val="18"/>
                <w:lang w:val="en-GB"/>
              </w:rPr>
              <w:t>S</w:t>
            </w:r>
          </w:p>
        </w:tc>
        <w:tc>
          <w:tcPr>
            <w:tcW w:w="361" w:type="pct"/>
            <w:tcBorders>
              <w:top w:val="single" w:sz="12" w:space="0" w:color="auto"/>
              <w:bottom w:val="single" w:sz="12" w:space="0" w:color="auto"/>
            </w:tcBorders>
            <w:shd w:val="clear" w:color="auto" w:fill="auto"/>
            <w:vAlign w:val="center"/>
          </w:tcPr>
          <w:p w:rsidR="00C51F5F" w:rsidRPr="004A50FB" w:rsidRDefault="00C51F5F" w:rsidP="00E01FEB">
            <w:pPr>
              <w:tabs>
                <w:tab w:val="left" w:pos="720"/>
              </w:tabs>
              <w:jc w:val="center"/>
              <w:rPr>
                <w:rFonts w:asciiTheme="minorHAnsi" w:hAnsiTheme="minorHAnsi"/>
                <w:b/>
                <w:i/>
                <w:sz w:val="18"/>
                <w:szCs w:val="18"/>
                <w:lang w:val="en-GB"/>
              </w:rPr>
            </w:pPr>
            <w:r w:rsidRPr="004A50FB">
              <w:rPr>
                <w:rFonts w:asciiTheme="minorHAnsi" w:hAnsiTheme="minorHAnsi"/>
                <w:b/>
                <w:i/>
                <w:sz w:val="18"/>
                <w:szCs w:val="18"/>
                <w:lang w:val="en-GB"/>
              </w:rPr>
              <w:t>df</w:t>
            </w:r>
          </w:p>
        </w:tc>
        <w:tc>
          <w:tcPr>
            <w:tcW w:w="519" w:type="pct"/>
            <w:tcBorders>
              <w:top w:val="single" w:sz="12" w:space="0" w:color="auto"/>
              <w:bottom w:val="single" w:sz="12" w:space="0" w:color="auto"/>
            </w:tcBorders>
            <w:shd w:val="clear" w:color="auto" w:fill="auto"/>
            <w:vAlign w:val="center"/>
          </w:tcPr>
          <w:p w:rsidR="00C51F5F" w:rsidRPr="004A50FB" w:rsidRDefault="00C51F5F" w:rsidP="008749D0">
            <w:pPr>
              <w:tabs>
                <w:tab w:val="left" w:pos="720"/>
              </w:tabs>
              <w:jc w:val="center"/>
              <w:rPr>
                <w:rFonts w:asciiTheme="minorHAnsi" w:hAnsiTheme="minorHAnsi"/>
                <w:b/>
                <w:i/>
                <w:sz w:val="18"/>
                <w:szCs w:val="18"/>
                <w:lang w:val="en-GB"/>
              </w:rPr>
            </w:pPr>
            <w:r w:rsidRPr="004A50FB">
              <w:rPr>
                <w:rFonts w:asciiTheme="minorHAnsi" w:hAnsiTheme="minorHAnsi"/>
                <w:b/>
                <w:i/>
                <w:sz w:val="18"/>
                <w:szCs w:val="18"/>
                <w:lang w:val="en-GB"/>
              </w:rPr>
              <w:t>t</w:t>
            </w:r>
          </w:p>
        </w:tc>
        <w:tc>
          <w:tcPr>
            <w:tcW w:w="290" w:type="pct"/>
            <w:tcBorders>
              <w:top w:val="single" w:sz="12" w:space="0" w:color="auto"/>
              <w:bottom w:val="single" w:sz="12" w:space="0" w:color="auto"/>
            </w:tcBorders>
            <w:shd w:val="clear" w:color="auto" w:fill="auto"/>
            <w:vAlign w:val="center"/>
          </w:tcPr>
          <w:p w:rsidR="00C51F5F" w:rsidRPr="004A50FB" w:rsidRDefault="00C51F5F" w:rsidP="00E01FEB">
            <w:pPr>
              <w:tabs>
                <w:tab w:val="left" w:pos="720"/>
              </w:tabs>
              <w:jc w:val="center"/>
              <w:rPr>
                <w:rFonts w:asciiTheme="minorHAnsi" w:hAnsiTheme="minorHAnsi"/>
                <w:b/>
                <w:i/>
                <w:sz w:val="18"/>
                <w:szCs w:val="18"/>
                <w:lang w:val="en-GB"/>
              </w:rPr>
            </w:pPr>
            <w:r w:rsidRPr="004A50FB">
              <w:rPr>
                <w:rFonts w:asciiTheme="minorHAnsi" w:hAnsiTheme="minorHAnsi"/>
                <w:b/>
                <w:i/>
                <w:sz w:val="18"/>
                <w:szCs w:val="18"/>
                <w:lang w:val="en-GB"/>
              </w:rPr>
              <w:t>p</w:t>
            </w:r>
          </w:p>
        </w:tc>
      </w:tr>
      <w:tr w:rsidR="008749D0" w:rsidRPr="004A50FB" w:rsidTr="00B053DA">
        <w:trPr>
          <w:trHeight w:val="162"/>
        </w:trPr>
        <w:tc>
          <w:tcPr>
            <w:tcW w:w="632" w:type="pct"/>
            <w:vMerge w:val="restart"/>
            <w:tcBorders>
              <w:top w:val="single" w:sz="4" w:space="0" w:color="auto"/>
            </w:tcBorders>
            <w:shd w:val="clear" w:color="auto" w:fill="auto"/>
            <w:vAlign w:val="center"/>
          </w:tcPr>
          <w:p w:rsidR="00C51F5F" w:rsidRPr="004A50FB" w:rsidRDefault="00C51F5F" w:rsidP="00E01FEB">
            <w:pPr>
              <w:tabs>
                <w:tab w:val="left" w:pos="720"/>
              </w:tabs>
              <w:ind w:right="-2"/>
              <w:rPr>
                <w:rFonts w:asciiTheme="minorHAnsi" w:hAnsiTheme="minorHAnsi"/>
                <w:sz w:val="18"/>
                <w:szCs w:val="18"/>
                <w:lang w:val="en-GB"/>
              </w:rPr>
            </w:pPr>
            <w:r w:rsidRPr="004A50FB">
              <w:rPr>
                <w:rFonts w:asciiTheme="minorHAnsi" w:hAnsiTheme="minorHAnsi"/>
                <w:sz w:val="18"/>
                <w:szCs w:val="18"/>
                <w:lang w:val="en-GB"/>
              </w:rPr>
              <w:t>Lecturers’</w:t>
            </w:r>
          </w:p>
          <w:p w:rsidR="00C51F5F" w:rsidRPr="004A50FB" w:rsidRDefault="00C51F5F" w:rsidP="00E01FEB">
            <w:pPr>
              <w:tabs>
                <w:tab w:val="left" w:pos="720"/>
              </w:tabs>
              <w:ind w:right="-2"/>
              <w:rPr>
                <w:rFonts w:asciiTheme="minorHAnsi" w:hAnsiTheme="minorHAnsi"/>
                <w:sz w:val="18"/>
                <w:szCs w:val="18"/>
                <w:lang w:val="en-GB"/>
              </w:rPr>
            </w:pPr>
            <w:r w:rsidRPr="004A50FB">
              <w:rPr>
                <w:rFonts w:asciiTheme="minorHAnsi" w:hAnsiTheme="minorHAnsi"/>
                <w:sz w:val="18"/>
                <w:szCs w:val="18"/>
                <w:lang w:val="en-GB"/>
              </w:rPr>
              <w:t>Power Sources</w:t>
            </w:r>
          </w:p>
          <w:p w:rsidR="00C51F5F" w:rsidRPr="004A50FB" w:rsidRDefault="00C51F5F" w:rsidP="00E01FEB">
            <w:pPr>
              <w:tabs>
                <w:tab w:val="left" w:pos="720"/>
              </w:tabs>
              <w:ind w:right="-2"/>
              <w:rPr>
                <w:rFonts w:asciiTheme="minorHAnsi" w:hAnsiTheme="minorHAnsi"/>
                <w:sz w:val="18"/>
                <w:szCs w:val="18"/>
                <w:lang w:val="en-GB"/>
              </w:rPr>
            </w:pPr>
            <w:r w:rsidRPr="004A50FB">
              <w:rPr>
                <w:rFonts w:asciiTheme="minorHAnsi" w:hAnsiTheme="minorHAnsi"/>
                <w:sz w:val="18"/>
                <w:szCs w:val="18"/>
                <w:lang w:val="en-GB"/>
              </w:rPr>
              <w:t>Scale</w:t>
            </w:r>
          </w:p>
        </w:tc>
        <w:tc>
          <w:tcPr>
            <w:tcW w:w="1316" w:type="pct"/>
            <w:vMerge w:val="restart"/>
            <w:tcBorders>
              <w:top w:val="single" w:sz="4" w:space="0" w:color="auto"/>
            </w:tcBorders>
            <w:shd w:val="clear" w:color="auto" w:fill="auto"/>
            <w:vAlign w:val="center"/>
          </w:tcPr>
          <w:p w:rsidR="00C51F5F" w:rsidRPr="004A50FB" w:rsidRDefault="00C51F5F" w:rsidP="00E01FEB">
            <w:pPr>
              <w:tabs>
                <w:tab w:val="left" w:pos="540"/>
              </w:tabs>
              <w:rPr>
                <w:rFonts w:asciiTheme="minorHAnsi" w:hAnsiTheme="minorHAnsi"/>
                <w:sz w:val="18"/>
                <w:szCs w:val="18"/>
                <w:lang w:val="en-GB"/>
              </w:rPr>
            </w:pPr>
            <w:r w:rsidRPr="004A50FB">
              <w:rPr>
                <w:rFonts w:asciiTheme="minorHAnsi" w:hAnsiTheme="minorHAnsi"/>
                <w:sz w:val="18"/>
                <w:szCs w:val="18"/>
                <w:lang w:val="en-GB"/>
              </w:rPr>
              <w:t>Personal Power</w:t>
            </w:r>
          </w:p>
        </w:tc>
        <w:tc>
          <w:tcPr>
            <w:tcW w:w="536" w:type="pct"/>
            <w:tcBorders>
              <w:top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Female</w:t>
            </w:r>
          </w:p>
        </w:tc>
        <w:tc>
          <w:tcPr>
            <w:tcW w:w="425" w:type="pct"/>
            <w:tcBorders>
              <w:top w:val="single" w:sz="4" w:space="0" w:color="auto"/>
            </w:tcBorders>
            <w:shd w:val="clear" w:color="auto" w:fill="auto"/>
          </w:tcPr>
          <w:p w:rsidR="00C51F5F" w:rsidRPr="004A50FB" w:rsidRDefault="00C51F5F" w:rsidP="00C51F5F">
            <w:pPr>
              <w:tabs>
                <w:tab w:val="left" w:pos="164"/>
              </w:tabs>
              <w:ind w:right="-2"/>
              <w:jc w:val="center"/>
              <w:rPr>
                <w:rFonts w:asciiTheme="minorHAnsi" w:hAnsiTheme="minorHAnsi"/>
                <w:sz w:val="18"/>
                <w:szCs w:val="18"/>
                <w:lang w:val="en-GB"/>
              </w:rPr>
            </w:pPr>
            <w:r w:rsidRPr="004A50FB">
              <w:rPr>
                <w:rFonts w:asciiTheme="minorHAnsi" w:hAnsiTheme="minorHAnsi"/>
                <w:sz w:val="18"/>
                <w:szCs w:val="18"/>
                <w:lang w:val="en-GB"/>
              </w:rPr>
              <w:t>302</w:t>
            </w:r>
          </w:p>
        </w:tc>
        <w:tc>
          <w:tcPr>
            <w:tcW w:w="449" w:type="pct"/>
            <w:tcBorders>
              <w:top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3.05</w:t>
            </w:r>
          </w:p>
        </w:tc>
        <w:tc>
          <w:tcPr>
            <w:tcW w:w="472" w:type="pct"/>
            <w:tcBorders>
              <w:top w:val="single" w:sz="4" w:space="0" w:color="auto"/>
            </w:tcBorders>
            <w:shd w:val="clear" w:color="auto" w:fill="auto"/>
          </w:tcPr>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.78</w:t>
            </w:r>
          </w:p>
        </w:tc>
        <w:tc>
          <w:tcPr>
            <w:tcW w:w="361" w:type="pct"/>
            <w:vMerge w:val="restart"/>
            <w:tcBorders>
              <w:top w:val="single" w:sz="4" w:space="0" w:color="auto"/>
            </w:tcBorders>
            <w:shd w:val="clear" w:color="auto" w:fill="auto"/>
            <w:vAlign w:val="center"/>
          </w:tcPr>
          <w:p w:rsidR="00C51F5F" w:rsidRPr="004A50FB" w:rsidRDefault="00C51F5F" w:rsidP="00E01FEB">
            <w:pPr>
              <w:tabs>
                <w:tab w:val="left" w:pos="536"/>
              </w:tabs>
              <w:ind w:right="28"/>
              <w:jc w:val="center"/>
              <w:rPr>
                <w:rFonts w:asciiTheme="minorHAnsi" w:hAnsiTheme="minorHAnsi"/>
                <w:sz w:val="18"/>
                <w:szCs w:val="18"/>
                <w:lang w:val="en-GB"/>
              </w:rPr>
            </w:pPr>
            <w:r w:rsidRPr="004A50FB">
              <w:rPr>
                <w:rFonts w:asciiTheme="minorHAnsi" w:hAnsiTheme="minorHAnsi"/>
                <w:sz w:val="18"/>
                <w:szCs w:val="18"/>
                <w:lang w:val="en-GB"/>
              </w:rPr>
              <w:t>453</w:t>
            </w:r>
          </w:p>
        </w:tc>
        <w:tc>
          <w:tcPr>
            <w:tcW w:w="519" w:type="pct"/>
            <w:vMerge w:val="restart"/>
            <w:tcBorders>
              <w:top w:val="single" w:sz="4" w:space="0" w:color="auto"/>
            </w:tcBorders>
            <w:shd w:val="clear" w:color="auto" w:fill="auto"/>
            <w:vAlign w:val="center"/>
          </w:tcPr>
          <w:p w:rsidR="00C51F5F" w:rsidRPr="004A50FB" w:rsidRDefault="00C51F5F" w:rsidP="008749D0">
            <w:pPr>
              <w:tabs>
                <w:tab w:val="left" w:pos="536"/>
              </w:tabs>
              <w:ind w:right="57"/>
              <w:jc w:val="center"/>
              <w:rPr>
                <w:rFonts w:asciiTheme="minorHAnsi" w:hAnsiTheme="minorHAnsi"/>
                <w:sz w:val="18"/>
                <w:szCs w:val="18"/>
                <w:lang w:val="en-GB"/>
              </w:rPr>
            </w:pPr>
            <w:r w:rsidRPr="004A50FB">
              <w:rPr>
                <w:rFonts w:asciiTheme="minorHAnsi" w:hAnsiTheme="minorHAnsi"/>
                <w:sz w:val="18"/>
                <w:szCs w:val="18"/>
                <w:lang w:val="en-GB"/>
              </w:rPr>
              <w:t>.01</w:t>
            </w:r>
          </w:p>
        </w:tc>
        <w:tc>
          <w:tcPr>
            <w:tcW w:w="290" w:type="pct"/>
            <w:vMerge w:val="restart"/>
            <w:tcBorders>
              <w:top w:val="single" w:sz="4" w:space="0" w:color="auto"/>
            </w:tcBorders>
            <w:shd w:val="clear" w:color="auto" w:fill="auto"/>
            <w:vAlign w:val="center"/>
          </w:tcPr>
          <w:p w:rsidR="00C51F5F" w:rsidRPr="004A50FB" w:rsidRDefault="00C51F5F" w:rsidP="00E01FEB">
            <w:pPr>
              <w:tabs>
                <w:tab w:val="left" w:pos="291"/>
              </w:tabs>
              <w:ind w:right="57"/>
              <w:jc w:val="center"/>
              <w:rPr>
                <w:rFonts w:asciiTheme="minorHAnsi" w:hAnsiTheme="minorHAnsi"/>
                <w:sz w:val="18"/>
                <w:szCs w:val="18"/>
                <w:lang w:val="en-GB"/>
              </w:rPr>
            </w:pPr>
            <w:r w:rsidRPr="004A50FB">
              <w:rPr>
                <w:rFonts w:asciiTheme="minorHAnsi" w:hAnsiTheme="minorHAnsi"/>
                <w:sz w:val="18"/>
                <w:szCs w:val="18"/>
                <w:lang w:val="en-GB"/>
              </w:rPr>
              <w:t>.99</w:t>
            </w:r>
          </w:p>
        </w:tc>
      </w:tr>
      <w:tr w:rsidR="008749D0" w:rsidRPr="004A50FB" w:rsidTr="00B053DA">
        <w:trPr>
          <w:trHeight w:val="218"/>
        </w:trPr>
        <w:tc>
          <w:tcPr>
            <w:tcW w:w="632" w:type="pct"/>
            <w:vMerge/>
            <w:shd w:val="clear" w:color="auto" w:fill="auto"/>
          </w:tcPr>
          <w:p w:rsidR="00C51F5F" w:rsidRPr="004A50FB" w:rsidRDefault="00C51F5F" w:rsidP="00E01FEB">
            <w:pPr>
              <w:tabs>
                <w:tab w:val="left" w:pos="720"/>
              </w:tabs>
              <w:ind w:right="-2"/>
              <w:rPr>
                <w:rFonts w:asciiTheme="minorHAnsi" w:hAnsiTheme="minorHAnsi"/>
                <w:sz w:val="18"/>
                <w:szCs w:val="18"/>
                <w:lang w:val="en-GB"/>
              </w:rPr>
            </w:pPr>
          </w:p>
        </w:tc>
        <w:tc>
          <w:tcPr>
            <w:tcW w:w="1316" w:type="pct"/>
            <w:vMerge/>
            <w:tcBorders>
              <w:bottom w:val="single" w:sz="4" w:space="0" w:color="auto"/>
            </w:tcBorders>
            <w:shd w:val="clear" w:color="auto" w:fill="auto"/>
            <w:vAlign w:val="center"/>
          </w:tcPr>
          <w:p w:rsidR="00C51F5F" w:rsidRPr="004A50FB" w:rsidRDefault="00C51F5F" w:rsidP="00E01FEB">
            <w:pPr>
              <w:tabs>
                <w:tab w:val="left" w:pos="720"/>
              </w:tabs>
              <w:ind w:right="-2"/>
              <w:rPr>
                <w:rFonts w:asciiTheme="minorHAnsi" w:hAnsiTheme="minorHAnsi"/>
                <w:sz w:val="18"/>
                <w:szCs w:val="18"/>
                <w:lang w:val="en-GB"/>
              </w:rPr>
            </w:pPr>
          </w:p>
        </w:tc>
        <w:tc>
          <w:tcPr>
            <w:tcW w:w="536" w:type="pct"/>
            <w:tcBorders>
              <w:bottom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Male</w:t>
            </w:r>
          </w:p>
        </w:tc>
        <w:tc>
          <w:tcPr>
            <w:tcW w:w="425" w:type="pct"/>
            <w:tcBorders>
              <w:bottom w:val="single" w:sz="4" w:space="0" w:color="auto"/>
            </w:tcBorders>
            <w:shd w:val="clear" w:color="auto" w:fill="auto"/>
          </w:tcPr>
          <w:p w:rsidR="00C51F5F" w:rsidRPr="004A50FB" w:rsidRDefault="00C51F5F" w:rsidP="00C51F5F">
            <w:pPr>
              <w:tabs>
                <w:tab w:val="left" w:pos="180"/>
                <w:tab w:val="left" w:pos="392"/>
              </w:tabs>
              <w:ind w:right="-2"/>
              <w:jc w:val="center"/>
              <w:rPr>
                <w:rFonts w:asciiTheme="minorHAnsi" w:hAnsiTheme="minorHAnsi"/>
                <w:sz w:val="18"/>
                <w:szCs w:val="18"/>
                <w:lang w:val="en-GB"/>
              </w:rPr>
            </w:pPr>
            <w:r w:rsidRPr="004A50FB">
              <w:rPr>
                <w:rFonts w:asciiTheme="minorHAnsi" w:hAnsiTheme="minorHAnsi"/>
                <w:sz w:val="18"/>
                <w:szCs w:val="18"/>
                <w:lang w:val="en-GB"/>
              </w:rPr>
              <w:t>153</w:t>
            </w:r>
          </w:p>
        </w:tc>
        <w:tc>
          <w:tcPr>
            <w:tcW w:w="449" w:type="pct"/>
            <w:tcBorders>
              <w:bottom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3.05</w:t>
            </w:r>
          </w:p>
        </w:tc>
        <w:tc>
          <w:tcPr>
            <w:tcW w:w="472" w:type="pct"/>
            <w:tcBorders>
              <w:bottom w:val="single" w:sz="4" w:space="0" w:color="auto"/>
            </w:tcBorders>
            <w:shd w:val="clear" w:color="auto" w:fill="auto"/>
          </w:tcPr>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.95</w:t>
            </w:r>
          </w:p>
        </w:tc>
        <w:tc>
          <w:tcPr>
            <w:tcW w:w="361" w:type="pct"/>
            <w:vMerge/>
            <w:tcBorders>
              <w:bottom w:val="single" w:sz="4" w:space="0" w:color="auto"/>
            </w:tcBorders>
            <w:shd w:val="clear" w:color="auto" w:fill="auto"/>
            <w:vAlign w:val="center"/>
          </w:tcPr>
          <w:p w:rsidR="00C51F5F" w:rsidRPr="004A50FB" w:rsidRDefault="00C51F5F" w:rsidP="00E01FEB">
            <w:pPr>
              <w:tabs>
                <w:tab w:val="left" w:pos="536"/>
              </w:tabs>
              <w:ind w:right="28"/>
              <w:jc w:val="center"/>
              <w:rPr>
                <w:rFonts w:asciiTheme="minorHAnsi" w:hAnsiTheme="minorHAnsi"/>
                <w:sz w:val="18"/>
                <w:szCs w:val="18"/>
                <w:lang w:val="en-GB"/>
              </w:rPr>
            </w:pPr>
          </w:p>
        </w:tc>
        <w:tc>
          <w:tcPr>
            <w:tcW w:w="519" w:type="pct"/>
            <w:vMerge/>
            <w:tcBorders>
              <w:bottom w:val="single" w:sz="4" w:space="0" w:color="auto"/>
            </w:tcBorders>
            <w:shd w:val="clear" w:color="auto" w:fill="auto"/>
            <w:vAlign w:val="center"/>
          </w:tcPr>
          <w:p w:rsidR="00C51F5F" w:rsidRPr="004A50FB" w:rsidRDefault="00C51F5F" w:rsidP="008749D0">
            <w:pPr>
              <w:tabs>
                <w:tab w:val="left" w:pos="536"/>
              </w:tabs>
              <w:ind w:right="57"/>
              <w:jc w:val="center"/>
              <w:rPr>
                <w:rFonts w:asciiTheme="minorHAnsi" w:hAnsiTheme="minorHAnsi"/>
                <w:sz w:val="18"/>
                <w:szCs w:val="18"/>
                <w:lang w:val="en-GB"/>
              </w:rPr>
            </w:pPr>
          </w:p>
        </w:tc>
        <w:tc>
          <w:tcPr>
            <w:tcW w:w="290" w:type="pct"/>
            <w:vMerge/>
            <w:tcBorders>
              <w:bottom w:val="single" w:sz="4" w:space="0" w:color="auto"/>
            </w:tcBorders>
            <w:shd w:val="clear" w:color="auto" w:fill="auto"/>
            <w:vAlign w:val="center"/>
          </w:tcPr>
          <w:p w:rsidR="00C51F5F" w:rsidRPr="004A50FB" w:rsidRDefault="00C51F5F" w:rsidP="00E01FEB">
            <w:pPr>
              <w:tabs>
                <w:tab w:val="left" w:pos="291"/>
              </w:tabs>
              <w:ind w:right="57"/>
              <w:jc w:val="center"/>
              <w:rPr>
                <w:rFonts w:asciiTheme="minorHAnsi" w:hAnsiTheme="minorHAnsi"/>
                <w:sz w:val="18"/>
                <w:szCs w:val="18"/>
                <w:lang w:val="en-GB"/>
              </w:rPr>
            </w:pPr>
          </w:p>
        </w:tc>
      </w:tr>
      <w:tr w:rsidR="008749D0" w:rsidRPr="004A50FB" w:rsidTr="00B053DA">
        <w:trPr>
          <w:trHeight w:val="190"/>
        </w:trPr>
        <w:tc>
          <w:tcPr>
            <w:tcW w:w="632" w:type="pct"/>
            <w:vMerge/>
            <w:shd w:val="clear" w:color="auto" w:fill="auto"/>
          </w:tcPr>
          <w:p w:rsidR="00C51F5F" w:rsidRPr="004A50FB" w:rsidRDefault="00C51F5F" w:rsidP="00E01FEB">
            <w:pPr>
              <w:tabs>
                <w:tab w:val="left" w:pos="720"/>
              </w:tabs>
              <w:ind w:right="-2"/>
              <w:rPr>
                <w:rFonts w:asciiTheme="minorHAnsi" w:hAnsiTheme="minorHAnsi"/>
                <w:sz w:val="18"/>
                <w:szCs w:val="18"/>
                <w:lang w:val="en-GB"/>
              </w:rPr>
            </w:pPr>
          </w:p>
        </w:tc>
        <w:tc>
          <w:tcPr>
            <w:tcW w:w="1316" w:type="pct"/>
            <w:vMerge w:val="restart"/>
            <w:tcBorders>
              <w:top w:val="single" w:sz="4" w:space="0" w:color="auto"/>
            </w:tcBorders>
            <w:shd w:val="clear" w:color="auto" w:fill="auto"/>
            <w:vAlign w:val="center"/>
          </w:tcPr>
          <w:p w:rsidR="00C51F5F" w:rsidRPr="004A50FB" w:rsidRDefault="00C51F5F" w:rsidP="00E01FEB">
            <w:pPr>
              <w:tabs>
                <w:tab w:val="left" w:pos="540"/>
              </w:tabs>
              <w:rPr>
                <w:rFonts w:asciiTheme="minorHAnsi" w:hAnsiTheme="minorHAnsi"/>
                <w:sz w:val="18"/>
                <w:szCs w:val="18"/>
                <w:lang w:val="en-GB"/>
              </w:rPr>
            </w:pPr>
            <w:r w:rsidRPr="004A50FB">
              <w:rPr>
                <w:rFonts w:asciiTheme="minorHAnsi" w:hAnsiTheme="minorHAnsi"/>
                <w:sz w:val="18"/>
                <w:szCs w:val="18"/>
                <w:lang w:val="en-GB"/>
              </w:rPr>
              <w:t>Coercive Power</w:t>
            </w:r>
          </w:p>
        </w:tc>
        <w:tc>
          <w:tcPr>
            <w:tcW w:w="536" w:type="pct"/>
            <w:tcBorders>
              <w:top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Female</w:t>
            </w:r>
          </w:p>
        </w:tc>
        <w:tc>
          <w:tcPr>
            <w:tcW w:w="425" w:type="pct"/>
            <w:tcBorders>
              <w:top w:val="single" w:sz="4" w:space="0" w:color="auto"/>
            </w:tcBorders>
            <w:shd w:val="clear" w:color="auto" w:fill="auto"/>
          </w:tcPr>
          <w:p w:rsidR="00C51F5F" w:rsidRPr="004A50FB" w:rsidRDefault="00C51F5F" w:rsidP="00C51F5F">
            <w:pPr>
              <w:tabs>
                <w:tab w:val="left" w:pos="164"/>
              </w:tabs>
              <w:ind w:right="-2"/>
              <w:jc w:val="center"/>
              <w:rPr>
                <w:rFonts w:asciiTheme="minorHAnsi" w:hAnsiTheme="minorHAnsi"/>
                <w:sz w:val="18"/>
                <w:szCs w:val="18"/>
                <w:lang w:val="en-GB"/>
              </w:rPr>
            </w:pPr>
            <w:r w:rsidRPr="004A50FB">
              <w:rPr>
                <w:rFonts w:asciiTheme="minorHAnsi" w:hAnsiTheme="minorHAnsi"/>
                <w:sz w:val="18"/>
                <w:szCs w:val="18"/>
                <w:lang w:val="en-GB"/>
              </w:rPr>
              <w:t>302</w:t>
            </w:r>
          </w:p>
        </w:tc>
        <w:tc>
          <w:tcPr>
            <w:tcW w:w="449" w:type="pct"/>
            <w:tcBorders>
              <w:top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2.42</w:t>
            </w:r>
          </w:p>
        </w:tc>
        <w:tc>
          <w:tcPr>
            <w:tcW w:w="472" w:type="pct"/>
            <w:tcBorders>
              <w:top w:val="single" w:sz="4" w:space="0" w:color="auto"/>
            </w:tcBorders>
            <w:shd w:val="clear" w:color="auto" w:fill="auto"/>
          </w:tcPr>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.95</w:t>
            </w:r>
          </w:p>
        </w:tc>
        <w:tc>
          <w:tcPr>
            <w:tcW w:w="361" w:type="pct"/>
            <w:vMerge w:val="restart"/>
            <w:tcBorders>
              <w:top w:val="single" w:sz="4" w:space="0" w:color="auto"/>
            </w:tcBorders>
            <w:shd w:val="clear" w:color="auto" w:fill="auto"/>
            <w:vAlign w:val="center"/>
          </w:tcPr>
          <w:p w:rsidR="00C51F5F" w:rsidRPr="004A50FB" w:rsidRDefault="00C51F5F" w:rsidP="00E01FEB">
            <w:pPr>
              <w:tabs>
                <w:tab w:val="left" w:pos="536"/>
              </w:tabs>
              <w:ind w:right="28"/>
              <w:jc w:val="center"/>
              <w:rPr>
                <w:rFonts w:asciiTheme="minorHAnsi" w:hAnsiTheme="minorHAnsi"/>
                <w:sz w:val="18"/>
                <w:szCs w:val="18"/>
                <w:lang w:val="en-GB"/>
              </w:rPr>
            </w:pPr>
            <w:r w:rsidRPr="004A50FB">
              <w:rPr>
                <w:rFonts w:asciiTheme="minorHAnsi" w:hAnsiTheme="minorHAnsi"/>
                <w:sz w:val="18"/>
                <w:szCs w:val="18"/>
                <w:lang w:val="en-GB"/>
              </w:rPr>
              <w:t>453</w:t>
            </w:r>
          </w:p>
        </w:tc>
        <w:tc>
          <w:tcPr>
            <w:tcW w:w="519" w:type="pct"/>
            <w:vMerge w:val="restart"/>
            <w:tcBorders>
              <w:top w:val="single" w:sz="4" w:space="0" w:color="auto"/>
            </w:tcBorders>
            <w:shd w:val="clear" w:color="auto" w:fill="auto"/>
            <w:vAlign w:val="center"/>
          </w:tcPr>
          <w:p w:rsidR="00C51F5F" w:rsidRPr="004A50FB" w:rsidRDefault="005B18A4" w:rsidP="008749D0">
            <w:pPr>
              <w:tabs>
                <w:tab w:val="left" w:pos="536"/>
              </w:tabs>
              <w:ind w:right="57"/>
              <w:jc w:val="center"/>
              <w:rPr>
                <w:rFonts w:asciiTheme="minorHAnsi" w:hAnsiTheme="minorHAnsi"/>
                <w:sz w:val="18"/>
                <w:szCs w:val="18"/>
                <w:lang w:val="en-GB"/>
              </w:rPr>
            </w:pPr>
            <w:r>
              <w:rPr>
                <w:rFonts w:asciiTheme="minorHAnsi" w:hAnsiTheme="minorHAnsi"/>
                <w:sz w:val="18"/>
                <w:szCs w:val="18"/>
                <w:lang w:val="en-GB"/>
              </w:rPr>
              <w:t>-1.14</w:t>
            </w:r>
          </w:p>
        </w:tc>
        <w:tc>
          <w:tcPr>
            <w:tcW w:w="290" w:type="pct"/>
            <w:vMerge w:val="restart"/>
            <w:tcBorders>
              <w:top w:val="single" w:sz="4" w:space="0" w:color="auto"/>
            </w:tcBorders>
            <w:shd w:val="clear" w:color="auto" w:fill="auto"/>
            <w:vAlign w:val="center"/>
          </w:tcPr>
          <w:p w:rsidR="00C51F5F" w:rsidRPr="004A50FB" w:rsidRDefault="005B18A4" w:rsidP="00E01FEB">
            <w:pPr>
              <w:tabs>
                <w:tab w:val="left" w:pos="291"/>
              </w:tabs>
              <w:ind w:right="57"/>
              <w:jc w:val="center"/>
              <w:rPr>
                <w:rFonts w:asciiTheme="minorHAnsi" w:hAnsiTheme="minorHAnsi"/>
                <w:sz w:val="18"/>
                <w:szCs w:val="18"/>
                <w:lang w:val="en-GB"/>
              </w:rPr>
            </w:pPr>
            <w:r>
              <w:rPr>
                <w:rFonts w:asciiTheme="minorHAnsi" w:hAnsiTheme="minorHAnsi"/>
                <w:sz w:val="18"/>
                <w:szCs w:val="18"/>
                <w:lang w:val="en-GB"/>
              </w:rPr>
              <w:t>.26</w:t>
            </w:r>
          </w:p>
        </w:tc>
      </w:tr>
      <w:tr w:rsidR="008749D0" w:rsidRPr="004A50FB" w:rsidTr="00B053DA">
        <w:trPr>
          <w:trHeight w:val="83"/>
        </w:trPr>
        <w:tc>
          <w:tcPr>
            <w:tcW w:w="632" w:type="pct"/>
            <w:vMerge/>
            <w:shd w:val="clear" w:color="auto" w:fill="auto"/>
          </w:tcPr>
          <w:p w:rsidR="00C51F5F" w:rsidRPr="004A50FB" w:rsidRDefault="00C51F5F" w:rsidP="00E01FEB">
            <w:pPr>
              <w:tabs>
                <w:tab w:val="left" w:pos="720"/>
              </w:tabs>
              <w:ind w:right="-2"/>
              <w:rPr>
                <w:rFonts w:asciiTheme="minorHAnsi" w:hAnsiTheme="minorHAnsi"/>
                <w:sz w:val="18"/>
                <w:szCs w:val="18"/>
                <w:lang w:val="en-GB"/>
              </w:rPr>
            </w:pPr>
          </w:p>
        </w:tc>
        <w:tc>
          <w:tcPr>
            <w:tcW w:w="1316" w:type="pct"/>
            <w:vMerge/>
            <w:tcBorders>
              <w:bottom w:val="single" w:sz="4" w:space="0" w:color="auto"/>
            </w:tcBorders>
            <w:shd w:val="clear" w:color="auto" w:fill="auto"/>
            <w:vAlign w:val="center"/>
          </w:tcPr>
          <w:p w:rsidR="00C51F5F" w:rsidRPr="004A50FB" w:rsidRDefault="00C51F5F" w:rsidP="00E01FEB">
            <w:pPr>
              <w:tabs>
                <w:tab w:val="left" w:pos="720"/>
              </w:tabs>
              <w:ind w:right="-2"/>
              <w:rPr>
                <w:rFonts w:asciiTheme="minorHAnsi" w:hAnsiTheme="minorHAnsi"/>
                <w:sz w:val="18"/>
                <w:szCs w:val="18"/>
                <w:lang w:val="en-GB"/>
              </w:rPr>
            </w:pPr>
          </w:p>
        </w:tc>
        <w:tc>
          <w:tcPr>
            <w:tcW w:w="536" w:type="pct"/>
            <w:tcBorders>
              <w:bottom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Male</w:t>
            </w:r>
          </w:p>
        </w:tc>
        <w:tc>
          <w:tcPr>
            <w:tcW w:w="425" w:type="pct"/>
            <w:tcBorders>
              <w:bottom w:val="single" w:sz="4" w:space="0" w:color="auto"/>
            </w:tcBorders>
            <w:shd w:val="clear" w:color="auto" w:fill="auto"/>
          </w:tcPr>
          <w:p w:rsidR="00C51F5F" w:rsidRPr="004A50FB" w:rsidRDefault="00C51F5F" w:rsidP="00C51F5F">
            <w:pPr>
              <w:tabs>
                <w:tab w:val="left" w:pos="180"/>
                <w:tab w:val="left" w:pos="392"/>
              </w:tabs>
              <w:ind w:right="-2"/>
              <w:jc w:val="center"/>
              <w:rPr>
                <w:rFonts w:asciiTheme="minorHAnsi" w:hAnsiTheme="minorHAnsi"/>
                <w:sz w:val="18"/>
                <w:szCs w:val="18"/>
                <w:lang w:val="en-GB"/>
              </w:rPr>
            </w:pPr>
            <w:r w:rsidRPr="004A50FB">
              <w:rPr>
                <w:rFonts w:asciiTheme="minorHAnsi" w:hAnsiTheme="minorHAnsi"/>
                <w:sz w:val="18"/>
                <w:szCs w:val="18"/>
                <w:lang w:val="en-GB"/>
              </w:rPr>
              <w:t>153</w:t>
            </w:r>
          </w:p>
        </w:tc>
        <w:tc>
          <w:tcPr>
            <w:tcW w:w="449" w:type="pct"/>
            <w:tcBorders>
              <w:bottom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2.53</w:t>
            </w:r>
          </w:p>
        </w:tc>
        <w:tc>
          <w:tcPr>
            <w:tcW w:w="472" w:type="pct"/>
            <w:tcBorders>
              <w:bottom w:val="single" w:sz="4" w:space="0" w:color="auto"/>
            </w:tcBorders>
            <w:shd w:val="clear" w:color="auto" w:fill="auto"/>
          </w:tcPr>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.95</w:t>
            </w:r>
          </w:p>
        </w:tc>
        <w:tc>
          <w:tcPr>
            <w:tcW w:w="361" w:type="pct"/>
            <w:vMerge/>
            <w:tcBorders>
              <w:bottom w:val="single" w:sz="4" w:space="0" w:color="auto"/>
            </w:tcBorders>
            <w:shd w:val="clear" w:color="auto" w:fill="auto"/>
            <w:vAlign w:val="center"/>
          </w:tcPr>
          <w:p w:rsidR="00C51F5F" w:rsidRPr="004A50FB" w:rsidRDefault="00C51F5F" w:rsidP="00E01FEB">
            <w:pPr>
              <w:tabs>
                <w:tab w:val="left" w:pos="536"/>
              </w:tabs>
              <w:ind w:right="28"/>
              <w:jc w:val="center"/>
              <w:rPr>
                <w:rFonts w:asciiTheme="minorHAnsi" w:hAnsiTheme="minorHAnsi"/>
                <w:sz w:val="18"/>
                <w:szCs w:val="18"/>
                <w:lang w:val="en-GB"/>
              </w:rPr>
            </w:pPr>
          </w:p>
        </w:tc>
        <w:tc>
          <w:tcPr>
            <w:tcW w:w="519" w:type="pct"/>
            <w:vMerge/>
            <w:tcBorders>
              <w:bottom w:val="single" w:sz="4" w:space="0" w:color="auto"/>
            </w:tcBorders>
            <w:shd w:val="clear" w:color="auto" w:fill="auto"/>
            <w:vAlign w:val="center"/>
          </w:tcPr>
          <w:p w:rsidR="00C51F5F" w:rsidRPr="004A50FB" w:rsidRDefault="00C51F5F" w:rsidP="008749D0">
            <w:pPr>
              <w:tabs>
                <w:tab w:val="left" w:pos="536"/>
              </w:tabs>
              <w:ind w:right="57"/>
              <w:jc w:val="center"/>
              <w:rPr>
                <w:rFonts w:asciiTheme="minorHAnsi" w:hAnsiTheme="minorHAnsi"/>
                <w:sz w:val="18"/>
                <w:szCs w:val="18"/>
                <w:lang w:val="en-GB"/>
              </w:rPr>
            </w:pPr>
          </w:p>
        </w:tc>
        <w:tc>
          <w:tcPr>
            <w:tcW w:w="290" w:type="pct"/>
            <w:vMerge/>
            <w:tcBorders>
              <w:bottom w:val="single" w:sz="4" w:space="0" w:color="auto"/>
            </w:tcBorders>
            <w:shd w:val="clear" w:color="auto" w:fill="auto"/>
            <w:vAlign w:val="center"/>
          </w:tcPr>
          <w:p w:rsidR="00C51F5F" w:rsidRPr="004A50FB" w:rsidRDefault="00C51F5F" w:rsidP="00E01FEB">
            <w:pPr>
              <w:tabs>
                <w:tab w:val="left" w:pos="291"/>
              </w:tabs>
              <w:ind w:right="57"/>
              <w:jc w:val="center"/>
              <w:rPr>
                <w:rFonts w:asciiTheme="minorHAnsi" w:hAnsiTheme="minorHAnsi"/>
                <w:sz w:val="18"/>
                <w:szCs w:val="18"/>
                <w:lang w:val="en-GB"/>
              </w:rPr>
            </w:pPr>
          </w:p>
        </w:tc>
      </w:tr>
      <w:tr w:rsidR="008749D0" w:rsidRPr="004A50FB" w:rsidTr="00B053DA">
        <w:trPr>
          <w:trHeight w:val="284"/>
        </w:trPr>
        <w:tc>
          <w:tcPr>
            <w:tcW w:w="632" w:type="pct"/>
            <w:vMerge/>
            <w:shd w:val="clear" w:color="auto" w:fill="auto"/>
          </w:tcPr>
          <w:p w:rsidR="00C51F5F" w:rsidRPr="004A50FB" w:rsidRDefault="00C51F5F" w:rsidP="00E01FEB">
            <w:pPr>
              <w:tabs>
                <w:tab w:val="left" w:pos="720"/>
              </w:tabs>
              <w:ind w:right="-2"/>
              <w:rPr>
                <w:rFonts w:asciiTheme="minorHAnsi" w:hAnsiTheme="minorHAnsi"/>
                <w:sz w:val="18"/>
                <w:szCs w:val="18"/>
                <w:lang w:val="en-GB"/>
              </w:rPr>
            </w:pPr>
          </w:p>
        </w:tc>
        <w:tc>
          <w:tcPr>
            <w:tcW w:w="1316" w:type="pct"/>
            <w:tcBorders>
              <w:top w:val="single" w:sz="4" w:space="0" w:color="auto"/>
              <w:bottom w:val="single" w:sz="4" w:space="0" w:color="auto"/>
            </w:tcBorders>
            <w:shd w:val="clear" w:color="auto" w:fill="auto"/>
            <w:vAlign w:val="center"/>
          </w:tcPr>
          <w:p w:rsidR="00C51F5F" w:rsidRPr="004A50FB" w:rsidRDefault="00C51F5F" w:rsidP="00E01FEB">
            <w:pPr>
              <w:tabs>
                <w:tab w:val="left" w:pos="720"/>
              </w:tabs>
              <w:ind w:right="-2"/>
              <w:rPr>
                <w:rFonts w:asciiTheme="minorHAnsi" w:hAnsiTheme="minorHAnsi"/>
                <w:sz w:val="18"/>
                <w:szCs w:val="18"/>
                <w:lang w:val="en-GB"/>
              </w:rPr>
            </w:pPr>
            <w:r w:rsidRPr="004A50FB">
              <w:rPr>
                <w:rFonts w:asciiTheme="minorHAnsi" w:hAnsiTheme="minorHAnsi"/>
                <w:sz w:val="18"/>
                <w:szCs w:val="18"/>
                <w:lang w:val="en-GB"/>
              </w:rPr>
              <w:t>Referent Power</w:t>
            </w:r>
          </w:p>
        </w:tc>
        <w:tc>
          <w:tcPr>
            <w:tcW w:w="536" w:type="pct"/>
            <w:tcBorders>
              <w:top w:val="single" w:sz="4" w:space="0" w:color="auto"/>
              <w:bottom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Female</w:t>
            </w:r>
          </w:p>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Male</w:t>
            </w:r>
          </w:p>
        </w:tc>
        <w:tc>
          <w:tcPr>
            <w:tcW w:w="425" w:type="pct"/>
            <w:tcBorders>
              <w:top w:val="single" w:sz="4" w:space="0" w:color="auto"/>
              <w:bottom w:val="single" w:sz="4" w:space="0" w:color="auto"/>
            </w:tcBorders>
            <w:shd w:val="clear" w:color="auto" w:fill="auto"/>
          </w:tcPr>
          <w:p w:rsidR="00C51F5F" w:rsidRPr="004A50FB" w:rsidRDefault="00C51F5F" w:rsidP="00C51F5F">
            <w:pPr>
              <w:tabs>
                <w:tab w:val="left" w:pos="164"/>
              </w:tabs>
              <w:ind w:right="-2"/>
              <w:jc w:val="center"/>
              <w:rPr>
                <w:rFonts w:asciiTheme="minorHAnsi" w:hAnsiTheme="minorHAnsi"/>
                <w:sz w:val="18"/>
                <w:szCs w:val="18"/>
                <w:lang w:val="en-GB"/>
              </w:rPr>
            </w:pPr>
            <w:r w:rsidRPr="004A50FB">
              <w:rPr>
                <w:rFonts w:asciiTheme="minorHAnsi" w:hAnsiTheme="minorHAnsi"/>
                <w:sz w:val="18"/>
                <w:szCs w:val="18"/>
                <w:lang w:val="en-GB"/>
              </w:rPr>
              <w:t>302</w:t>
            </w:r>
          </w:p>
          <w:p w:rsidR="00C51F5F" w:rsidRPr="004A50FB" w:rsidRDefault="00C51F5F" w:rsidP="00C51F5F">
            <w:pPr>
              <w:tabs>
                <w:tab w:val="left" w:pos="164"/>
              </w:tabs>
              <w:ind w:right="-2"/>
              <w:jc w:val="center"/>
              <w:rPr>
                <w:rFonts w:asciiTheme="minorHAnsi" w:hAnsiTheme="minorHAnsi"/>
                <w:sz w:val="18"/>
                <w:szCs w:val="18"/>
                <w:lang w:val="en-GB"/>
              </w:rPr>
            </w:pPr>
            <w:r w:rsidRPr="004A50FB">
              <w:rPr>
                <w:rFonts w:asciiTheme="minorHAnsi" w:hAnsiTheme="minorHAnsi"/>
                <w:sz w:val="18"/>
                <w:szCs w:val="18"/>
                <w:lang w:val="en-GB"/>
              </w:rPr>
              <w:t>153</w:t>
            </w:r>
          </w:p>
        </w:tc>
        <w:tc>
          <w:tcPr>
            <w:tcW w:w="449" w:type="pct"/>
            <w:tcBorders>
              <w:top w:val="single" w:sz="4" w:space="0" w:color="auto"/>
              <w:bottom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3.17</w:t>
            </w:r>
          </w:p>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3.17</w:t>
            </w:r>
          </w:p>
        </w:tc>
        <w:tc>
          <w:tcPr>
            <w:tcW w:w="472" w:type="pct"/>
            <w:tcBorders>
              <w:top w:val="single" w:sz="4" w:space="0" w:color="auto"/>
              <w:bottom w:val="single" w:sz="4" w:space="0" w:color="auto"/>
            </w:tcBorders>
            <w:shd w:val="clear" w:color="auto" w:fill="auto"/>
          </w:tcPr>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.80</w:t>
            </w:r>
          </w:p>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.90</w:t>
            </w:r>
          </w:p>
        </w:tc>
        <w:tc>
          <w:tcPr>
            <w:tcW w:w="361" w:type="pct"/>
            <w:tcBorders>
              <w:top w:val="single" w:sz="4" w:space="0" w:color="auto"/>
              <w:bottom w:val="single" w:sz="4" w:space="0" w:color="auto"/>
            </w:tcBorders>
            <w:shd w:val="clear" w:color="auto" w:fill="auto"/>
            <w:vAlign w:val="center"/>
          </w:tcPr>
          <w:p w:rsidR="00C51F5F" w:rsidRPr="004A50FB" w:rsidRDefault="00C51F5F" w:rsidP="00E01FEB">
            <w:pPr>
              <w:tabs>
                <w:tab w:val="left" w:pos="536"/>
              </w:tabs>
              <w:ind w:right="28"/>
              <w:jc w:val="center"/>
              <w:rPr>
                <w:rFonts w:asciiTheme="minorHAnsi" w:hAnsiTheme="minorHAnsi"/>
                <w:sz w:val="18"/>
                <w:szCs w:val="18"/>
                <w:lang w:val="en-GB"/>
              </w:rPr>
            </w:pPr>
            <w:r w:rsidRPr="004A50FB">
              <w:rPr>
                <w:rFonts w:asciiTheme="minorHAnsi" w:hAnsiTheme="minorHAnsi"/>
                <w:sz w:val="18"/>
                <w:szCs w:val="18"/>
                <w:lang w:val="en-GB"/>
              </w:rPr>
              <w:t>453</w:t>
            </w:r>
          </w:p>
        </w:tc>
        <w:tc>
          <w:tcPr>
            <w:tcW w:w="519" w:type="pct"/>
            <w:tcBorders>
              <w:top w:val="single" w:sz="4" w:space="0" w:color="auto"/>
              <w:bottom w:val="single" w:sz="4" w:space="0" w:color="auto"/>
            </w:tcBorders>
            <w:shd w:val="clear" w:color="auto" w:fill="auto"/>
            <w:vAlign w:val="center"/>
          </w:tcPr>
          <w:p w:rsidR="00C51F5F" w:rsidRPr="004A50FB" w:rsidRDefault="005B18A4" w:rsidP="008749D0">
            <w:pPr>
              <w:tabs>
                <w:tab w:val="left" w:pos="536"/>
              </w:tabs>
              <w:ind w:right="57"/>
              <w:jc w:val="center"/>
              <w:rPr>
                <w:rFonts w:asciiTheme="minorHAnsi" w:hAnsiTheme="minorHAnsi"/>
                <w:sz w:val="18"/>
                <w:szCs w:val="18"/>
                <w:lang w:val="en-GB"/>
              </w:rPr>
            </w:pPr>
            <w:r>
              <w:rPr>
                <w:rFonts w:asciiTheme="minorHAnsi" w:hAnsiTheme="minorHAnsi"/>
                <w:sz w:val="18"/>
                <w:szCs w:val="18"/>
                <w:lang w:val="en-GB"/>
              </w:rPr>
              <w:t>.02</w:t>
            </w:r>
          </w:p>
        </w:tc>
        <w:tc>
          <w:tcPr>
            <w:tcW w:w="290" w:type="pct"/>
            <w:tcBorders>
              <w:top w:val="single" w:sz="4" w:space="0" w:color="auto"/>
              <w:bottom w:val="single" w:sz="4" w:space="0" w:color="auto"/>
            </w:tcBorders>
            <w:shd w:val="clear" w:color="auto" w:fill="auto"/>
            <w:vAlign w:val="center"/>
          </w:tcPr>
          <w:p w:rsidR="00C51F5F" w:rsidRPr="004A50FB" w:rsidRDefault="00C51F5F" w:rsidP="00E01FEB">
            <w:pPr>
              <w:tabs>
                <w:tab w:val="left" w:pos="291"/>
              </w:tabs>
              <w:ind w:right="57"/>
              <w:jc w:val="center"/>
              <w:rPr>
                <w:rFonts w:asciiTheme="minorHAnsi" w:hAnsiTheme="minorHAnsi"/>
                <w:sz w:val="18"/>
                <w:szCs w:val="18"/>
                <w:lang w:val="en-GB"/>
              </w:rPr>
            </w:pPr>
            <w:r w:rsidRPr="004A50FB">
              <w:rPr>
                <w:rFonts w:asciiTheme="minorHAnsi" w:hAnsiTheme="minorHAnsi"/>
                <w:sz w:val="18"/>
                <w:szCs w:val="18"/>
                <w:lang w:val="en-GB"/>
              </w:rPr>
              <w:t>.98</w:t>
            </w:r>
          </w:p>
        </w:tc>
      </w:tr>
      <w:tr w:rsidR="008749D0" w:rsidRPr="004A50FB" w:rsidTr="00B053DA">
        <w:trPr>
          <w:trHeight w:val="284"/>
        </w:trPr>
        <w:tc>
          <w:tcPr>
            <w:tcW w:w="632" w:type="pct"/>
            <w:vMerge/>
            <w:shd w:val="clear" w:color="auto" w:fill="auto"/>
          </w:tcPr>
          <w:p w:rsidR="00C51F5F" w:rsidRPr="004A50FB" w:rsidRDefault="00C51F5F" w:rsidP="00E01FEB">
            <w:pPr>
              <w:tabs>
                <w:tab w:val="left" w:pos="720"/>
              </w:tabs>
              <w:ind w:right="-2"/>
              <w:rPr>
                <w:rFonts w:asciiTheme="minorHAnsi" w:hAnsiTheme="minorHAnsi"/>
                <w:sz w:val="18"/>
                <w:szCs w:val="18"/>
                <w:lang w:val="en-GB"/>
              </w:rPr>
            </w:pPr>
          </w:p>
        </w:tc>
        <w:tc>
          <w:tcPr>
            <w:tcW w:w="1316" w:type="pct"/>
            <w:tcBorders>
              <w:top w:val="single" w:sz="4" w:space="0" w:color="auto"/>
              <w:bottom w:val="single" w:sz="4" w:space="0" w:color="auto"/>
            </w:tcBorders>
            <w:shd w:val="clear" w:color="auto" w:fill="auto"/>
            <w:vAlign w:val="center"/>
          </w:tcPr>
          <w:p w:rsidR="00C51F5F" w:rsidRPr="004A50FB" w:rsidRDefault="00C51F5F" w:rsidP="00E01FEB">
            <w:pPr>
              <w:tabs>
                <w:tab w:val="left" w:pos="720"/>
              </w:tabs>
              <w:ind w:right="-2"/>
              <w:rPr>
                <w:rFonts w:asciiTheme="minorHAnsi" w:hAnsiTheme="minorHAnsi"/>
                <w:sz w:val="18"/>
                <w:szCs w:val="18"/>
                <w:lang w:val="en-GB"/>
              </w:rPr>
            </w:pPr>
            <w:r w:rsidRPr="004A50FB">
              <w:rPr>
                <w:rFonts w:asciiTheme="minorHAnsi" w:hAnsiTheme="minorHAnsi"/>
                <w:sz w:val="18"/>
                <w:szCs w:val="18"/>
                <w:lang w:val="en-GB"/>
              </w:rPr>
              <w:t>Informational Power</w:t>
            </w:r>
          </w:p>
        </w:tc>
        <w:tc>
          <w:tcPr>
            <w:tcW w:w="536" w:type="pct"/>
            <w:tcBorders>
              <w:top w:val="single" w:sz="4" w:space="0" w:color="auto"/>
              <w:bottom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Female</w:t>
            </w:r>
          </w:p>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Male</w:t>
            </w:r>
          </w:p>
        </w:tc>
        <w:tc>
          <w:tcPr>
            <w:tcW w:w="425" w:type="pct"/>
            <w:tcBorders>
              <w:top w:val="single" w:sz="4" w:space="0" w:color="auto"/>
              <w:bottom w:val="single" w:sz="4" w:space="0" w:color="auto"/>
            </w:tcBorders>
            <w:shd w:val="clear" w:color="auto" w:fill="auto"/>
          </w:tcPr>
          <w:p w:rsidR="00C51F5F" w:rsidRPr="004A50FB" w:rsidRDefault="00C51F5F" w:rsidP="00C51F5F">
            <w:pPr>
              <w:tabs>
                <w:tab w:val="left" w:pos="164"/>
              </w:tabs>
              <w:ind w:right="-2"/>
              <w:jc w:val="center"/>
              <w:rPr>
                <w:rFonts w:asciiTheme="minorHAnsi" w:hAnsiTheme="minorHAnsi"/>
                <w:sz w:val="18"/>
                <w:szCs w:val="18"/>
                <w:lang w:val="en-GB"/>
              </w:rPr>
            </w:pPr>
            <w:r w:rsidRPr="004A50FB">
              <w:rPr>
                <w:rFonts w:asciiTheme="minorHAnsi" w:hAnsiTheme="minorHAnsi"/>
                <w:sz w:val="18"/>
                <w:szCs w:val="18"/>
                <w:lang w:val="en-GB"/>
              </w:rPr>
              <w:t>302</w:t>
            </w:r>
          </w:p>
          <w:p w:rsidR="00C51F5F" w:rsidRPr="004A50FB" w:rsidRDefault="00C51F5F" w:rsidP="00C51F5F">
            <w:pPr>
              <w:tabs>
                <w:tab w:val="left" w:pos="164"/>
              </w:tabs>
              <w:ind w:right="-2"/>
              <w:jc w:val="center"/>
              <w:rPr>
                <w:rFonts w:asciiTheme="minorHAnsi" w:hAnsiTheme="minorHAnsi"/>
                <w:sz w:val="18"/>
                <w:szCs w:val="18"/>
                <w:lang w:val="en-GB"/>
              </w:rPr>
            </w:pPr>
            <w:r w:rsidRPr="004A50FB">
              <w:rPr>
                <w:rFonts w:asciiTheme="minorHAnsi" w:hAnsiTheme="minorHAnsi"/>
                <w:sz w:val="18"/>
                <w:szCs w:val="18"/>
                <w:lang w:val="en-GB"/>
              </w:rPr>
              <w:t>153</w:t>
            </w:r>
          </w:p>
        </w:tc>
        <w:tc>
          <w:tcPr>
            <w:tcW w:w="449" w:type="pct"/>
            <w:tcBorders>
              <w:top w:val="single" w:sz="4" w:space="0" w:color="auto"/>
              <w:bottom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2.83</w:t>
            </w:r>
          </w:p>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2.87</w:t>
            </w:r>
          </w:p>
        </w:tc>
        <w:tc>
          <w:tcPr>
            <w:tcW w:w="472" w:type="pct"/>
            <w:tcBorders>
              <w:top w:val="single" w:sz="4" w:space="0" w:color="auto"/>
              <w:bottom w:val="single" w:sz="4" w:space="0" w:color="auto"/>
            </w:tcBorders>
            <w:shd w:val="clear" w:color="auto" w:fill="auto"/>
          </w:tcPr>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.83</w:t>
            </w:r>
          </w:p>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.95</w:t>
            </w:r>
          </w:p>
        </w:tc>
        <w:tc>
          <w:tcPr>
            <w:tcW w:w="361" w:type="pct"/>
            <w:tcBorders>
              <w:top w:val="single" w:sz="4" w:space="0" w:color="auto"/>
              <w:bottom w:val="single" w:sz="4" w:space="0" w:color="auto"/>
            </w:tcBorders>
            <w:shd w:val="clear" w:color="auto" w:fill="auto"/>
            <w:vAlign w:val="center"/>
          </w:tcPr>
          <w:p w:rsidR="00C51F5F" w:rsidRPr="004A50FB" w:rsidRDefault="00C51F5F" w:rsidP="00E01FEB">
            <w:pPr>
              <w:tabs>
                <w:tab w:val="left" w:pos="536"/>
              </w:tabs>
              <w:ind w:right="28"/>
              <w:jc w:val="center"/>
              <w:rPr>
                <w:rFonts w:asciiTheme="minorHAnsi" w:hAnsiTheme="minorHAnsi"/>
                <w:sz w:val="18"/>
                <w:szCs w:val="18"/>
                <w:lang w:val="en-GB"/>
              </w:rPr>
            </w:pPr>
            <w:r w:rsidRPr="004A50FB">
              <w:rPr>
                <w:rFonts w:asciiTheme="minorHAnsi" w:hAnsiTheme="minorHAnsi"/>
                <w:sz w:val="18"/>
                <w:szCs w:val="18"/>
                <w:lang w:val="en-GB"/>
              </w:rPr>
              <w:t>453</w:t>
            </w:r>
          </w:p>
        </w:tc>
        <w:tc>
          <w:tcPr>
            <w:tcW w:w="519" w:type="pct"/>
            <w:tcBorders>
              <w:top w:val="single" w:sz="4" w:space="0" w:color="auto"/>
              <w:bottom w:val="single" w:sz="4" w:space="0" w:color="auto"/>
            </w:tcBorders>
            <w:shd w:val="clear" w:color="auto" w:fill="auto"/>
            <w:vAlign w:val="center"/>
          </w:tcPr>
          <w:p w:rsidR="00C51F5F" w:rsidRPr="004A50FB" w:rsidRDefault="005B18A4" w:rsidP="008749D0">
            <w:pPr>
              <w:tabs>
                <w:tab w:val="left" w:pos="536"/>
              </w:tabs>
              <w:ind w:right="57"/>
              <w:jc w:val="center"/>
              <w:rPr>
                <w:rFonts w:asciiTheme="minorHAnsi" w:hAnsiTheme="minorHAnsi"/>
                <w:sz w:val="18"/>
                <w:szCs w:val="18"/>
                <w:lang w:val="en-GB"/>
              </w:rPr>
            </w:pPr>
            <w:r>
              <w:rPr>
                <w:rFonts w:asciiTheme="minorHAnsi" w:hAnsiTheme="minorHAnsi"/>
                <w:sz w:val="18"/>
                <w:szCs w:val="18"/>
                <w:lang w:val="en-GB"/>
              </w:rPr>
              <w:t>.37</w:t>
            </w:r>
          </w:p>
        </w:tc>
        <w:tc>
          <w:tcPr>
            <w:tcW w:w="290" w:type="pct"/>
            <w:tcBorders>
              <w:top w:val="single" w:sz="4" w:space="0" w:color="auto"/>
              <w:bottom w:val="single" w:sz="4" w:space="0" w:color="auto"/>
            </w:tcBorders>
            <w:shd w:val="clear" w:color="auto" w:fill="auto"/>
            <w:vAlign w:val="center"/>
          </w:tcPr>
          <w:p w:rsidR="00C51F5F" w:rsidRPr="004A50FB" w:rsidRDefault="00C51F5F" w:rsidP="00E01FEB">
            <w:pPr>
              <w:tabs>
                <w:tab w:val="left" w:pos="291"/>
              </w:tabs>
              <w:ind w:right="57"/>
              <w:jc w:val="center"/>
              <w:rPr>
                <w:rFonts w:asciiTheme="minorHAnsi" w:hAnsiTheme="minorHAnsi"/>
                <w:sz w:val="18"/>
                <w:szCs w:val="18"/>
                <w:lang w:val="en-GB"/>
              </w:rPr>
            </w:pPr>
            <w:r w:rsidRPr="004A50FB">
              <w:rPr>
                <w:rFonts w:asciiTheme="minorHAnsi" w:hAnsiTheme="minorHAnsi"/>
                <w:sz w:val="18"/>
                <w:szCs w:val="18"/>
                <w:lang w:val="en-GB"/>
              </w:rPr>
              <w:t>.71</w:t>
            </w:r>
          </w:p>
        </w:tc>
      </w:tr>
      <w:tr w:rsidR="008749D0" w:rsidRPr="004A50FB" w:rsidTr="00B053DA">
        <w:trPr>
          <w:trHeight w:val="284"/>
        </w:trPr>
        <w:tc>
          <w:tcPr>
            <w:tcW w:w="632" w:type="pct"/>
            <w:vMerge/>
            <w:shd w:val="clear" w:color="auto" w:fill="auto"/>
          </w:tcPr>
          <w:p w:rsidR="00C51F5F" w:rsidRPr="004A50FB" w:rsidRDefault="00C51F5F" w:rsidP="00E01FEB">
            <w:pPr>
              <w:tabs>
                <w:tab w:val="left" w:pos="720"/>
              </w:tabs>
              <w:ind w:right="-2"/>
              <w:rPr>
                <w:rFonts w:asciiTheme="minorHAnsi" w:hAnsiTheme="minorHAnsi"/>
                <w:sz w:val="18"/>
                <w:szCs w:val="18"/>
                <w:lang w:val="en-GB"/>
              </w:rPr>
            </w:pPr>
          </w:p>
        </w:tc>
        <w:tc>
          <w:tcPr>
            <w:tcW w:w="1316" w:type="pct"/>
            <w:tcBorders>
              <w:top w:val="single" w:sz="4" w:space="0" w:color="auto"/>
              <w:bottom w:val="single" w:sz="4" w:space="0" w:color="auto"/>
            </w:tcBorders>
            <w:shd w:val="clear" w:color="auto" w:fill="auto"/>
            <w:vAlign w:val="center"/>
          </w:tcPr>
          <w:p w:rsidR="00C51F5F" w:rsidRPr="004A50FB" w:rsidRDefault="00C51F5F" w:rsidP="00E01FEB">
            <w:pPr>
              <w:tabs>
                <w:tab w:val="left" w:pos="720"/>
              </w:tabs>
              <w:ind w:right="-2"/>
              <w:rPr>
                <w:rFonts w:asciiTheme="minorHAnsi" w:hAnsiTheme="minorHAnsi"/>
                <w:sz w:val="18"/>
                <w:szCs w:val="18"/>
                <w:lang w:val="en-GB"/>
              </w:rPr>
            </w:pPr>
            <w:r w:rsidRPr="004A50FB">
              <w:rPr>
                <w:rFonts w:asciiTheme="minorHAnsi" w:hAnsiTheme="minorHAnsi"/>
                <w:sz w:val="18"/>
                <w:szCs w:val="18"/>
                <w:lang w:val="en-GB"/>
              </w:rPr>
              <w:t>Expert Power</w:t>
            </w:r>
          </w:p>
        </w:tc>
        <w:tc>
          <w:tcPr>
            <w:tcW w:w="536" w:type="pct"/>
            <w:tcBorders>
              <w:top w:val="single" w:sz="4" w:space="0" w:color="auto"/>
              <w:bottom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Female</w:t>
            </w:r>
          </w:p>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Male</w:t>
            </w:r>
          </w:p>
        </w:tc>
        <w:tc>
          <w:tcPr>
            <w:tcW w:w="425" w:type="pct"/>
            <w:tcBorders>
              <w:top w:val="single" w:sz="4" w:space="0" w:color="auto"/>
              <w:bottom w:val="single" w:sz="4" w:space="0" w:color="auto"/>
            </w:tcBorders>
            <w:shd w:val="clear" w:color="auto" w:fill="auto"/>
          </w:tcPr>
          <w:p w:rsidR="00C51F5F" w:rsidRPr="004A50FB" w:rsidRDefault="00C51F5F" w:rsidP="00C51F5F">
            <w:pPr>
              <w:tabs>
                <w:tab w:val="left" w:pos="164"/>
              </w:tabs>
              <w:ind w:right="-2"/>
              <w:jc w:val="center"/>
              <w:rPr>
                <w:rFonts w:asciiTheme="minorHAnsi" w:hAnsiTheme="minorHAnsi"/>
                <w:sz w:val="18"/>
                <w:szCs w:val="18"/>
                <w:lang w:val="en-GB"/>
              </w:rPr>
            </w:pPr>
            <w:r w:rsidRPr="004A50FB">
              <w:rPr>
                <w:rFonts w:asciiTheme="minorHAnsi" w:hAnsiTheme="minorHAnsi"/>
                <w:sz w:val="18"/>
                <w:szCs w:val="18"/>
                <w:lang w:val="en-GB"/>
              </w:rPr>
              <w:t>302</w:t>
            </w:r>
          </w:p>
          <w:p w:rsidR="00C51F5F" w:rsidRPr="004A50FB" w:rsidRDefault="00C51F5F" w:rsidP="00C51F5F">
            <w:pPr>
              <w:tabs>
                <w:tab w:val="left" w:pos="164"/>
              </w:tabs>
              <w:ind w:right="-2"/>
              <w:jc w:val="center"/>
              <w:rPr>
                <w:rFonts w:asciiTheme="minorHAnsi" w:hAnsiTheme="minorHAnsi"/>
                <w:sz w:val="18"/>
                <w:szCs w:val="18"/>
                <w:lang w:val="en-GB"/>
              </w:rPr>
            </w:pPr>
            <w:r w:rsidRPr="004A50FB">
              <w:rPr>
                <w:rFonts w:asciiTheme="minorHAnsi" w:hAnsiTheme="minorHAnsi"/>
                <w:sz w:val="18"/>
                <w:szCs w:val="18"/>
                <w:lang w:val="en-GB"/>
              </w:rPr>
              <w:t>153</w:t>
            </w:r>
          </w:p>
        </w:tc>
        <w:tc>
          <w:tcPr>
            <w:tcW w:w="449" w:type="pct"/>
            <w:tcBorders>
              <w:top w:val="single" w:sz="4" w:space="0" w:color="auto"/>
              <w:bottom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3.23</w:t>
            </w:r>
          </w:p>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3.10</w:t>
            </w:r>
          </w:p>
        </w:tc>
        <w:tc>
          <w:tcPr>
            <w:tcW w:w="472" w:type="pct"/>
            <w:tcBorders>
              <w:top w:val="single" w:sz="4" w:space="0" w:color="auto"/>
              <w:bottom w:val="single" w:sz="4" w:space="0" w:color="auto"/>
            </w:tcBorders>
            <w:shd w:val="clear" w:color="auto" w:fill="auto"/>
          </w:tcPr>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.86</w:t>
            </w:r>
          </w:p>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.99</w:t>
            </w:r>
          </w:p>
        </w:tc>
        <w:tc>
          <w:tcPr>
            <w:tcW w:w="361" w:type="pct"/>
            <w:tcBorders>
              <w:top w:val="single" w:sz="4" w:space="0" w:color="auto"/>
              <w:bottom w:val="single" w:sz="4" w:space="0" w:color="auto"/>
            </w:tcBorders>
            <w:shd w:val="clear" w:color="auto" w:fill="auto"/>
            <w:vAlign w:val="center"/>
          </w:tcPr>
          <w:p w:rsidR="00C51F5F" w:rsidRPr="004A50FB" w:rsidRDefault="00C51F5F" w:rsidP="00E01FEB">
            <w:pPr>
              <w:tabs>
                <w:tab w:val="left" w:pos="536"/>
              </w:tabs>
              <w:ind w:right="28"/>
              <w:jc w:val="center"/>
              <w:rPr>
                <w:rFonts w:asciiTheme="minorHAnsi" w:hAnsiTheme="minorHAnsi"/>
                <w:sz w:val="18"/>
                <w:szCs w:val="18"/>
                <w:lang w:val="en-GB"/>
              </w:rPr>
            </w:pPr>
            <w:r w:rsidRPr="004A50FB">
              <w:rPr>
                <w:rFonts w:asciiTheme="minorHAnsi" w:hAnsiTheme="minorHAnsi"/>
                <w:sz w:val="18"/>
                <w:szCs w:val="18"/>
                <w:lang w:val="en-GB"/>
              </w:rPr>
              <w:t>453</w:t>
            </w:r>
          </w:p>
        </w:tc>
        <w:tc>
          <w:tcPr>
            <w:tcW w:w="519" w:type="pct"/>
            <w:tcBorders>
              <w:top w:val="single" w:sz="4" w:space="0" w:color="auto"/>
              <w:bottom w:val="single" w:sz="4" w:space="0" w:color="auto"/>
            </w:tcBorders>
            <w:shd w:val="clear" w:color="auto" w:fill="auto"/>
            <w:vAlign w:val="center"/>
          </w:tcPr>
          <w:p w:rsidR="00C51F5F" w:rsidRPr="004A50FB" w:rsidRDefault="005B18A4" w:rsidP="008749D0">
            <w:pPr>
              <w:tabs>
                <w:tab w:val="left" w:pos="536"/>
              </w:tabs>
              <w:ind w:right="57"/>
              <w:jc w:val="center"/>
              <w:rPr>
                <w:rFonts w:asciiTheme="minorHAnsi" w:hAnsiTheme="minorHAnsi"/>
                <w:sz w:val="18"/>
                <w:szCs w:val="18"/>
                <w:lang w:val="en-GB"/>
              </w:rPr>
            </w:pPr>
            <w:r>
              <w:rPr>
                <w:rFonts w:asciiTheme="minorHAnsi" w:hAnsiTheme="minorHAnsi"/>
                <w:sz w:val="18"/>
                <w:szCs w:val="18"/>
                <w:lang w:val="en-GB"/>
              </w:rPr>
              <w:t>1.41</w:t>
            </w:r>
          </w:p>
        </w:tc>
        <w:tc>
          <w:tcPr>
            <w:tcW w:w="290" w:type="pct"/>
            <w:tcBorders>
              <w:top w:val="single" w:sz="4" w:space="0" w:color="auto"/>
              <w:bottom w:val="single" w:sz="4" w:space="0" w:color="auto"/>
            </w:tcBorders>
            <w:shd w:val="clear" w:color="auto" w:fill="auto"/>
            <w:vAlign w:val="center"/>
          </w:tcPr>
          <w:p w:rsidR="00C51F5F" w:rsidRPr="004A50FB" w:rsidRDefault="005B18A4" w:rsidP="00E01FEB">
            <w:pPr>
              <w:tabs>
                <w:tab w:val="left" w:pos="291"/>
              </w:tabs>
              <w:ind w:right="57"/>
              <w:jc w:val="center"/>
              <w:rPr>
                <w:rFonts w:asciiTheme="minorHAnsi" w:hAnsiTheme="minorHAnsi"/>
                <w:sz w:val="18"/>
                <w:szCs w:val="18"/>
                <w:lang w:val="en-GB"/>
              </w:rPr>
            </w:pPr>
            <w:r>
              <w:rPr>
                <w:rFonts w:asciiTheme="minorHAnsi" w:hAnsiTheme="minorHAnsi"/>
                <w:sz w:val="18"/>
                <w:szCs w:val="18"/>
                <w:lang w:val="en-GB"/>
              </w:rPr>
              <w:t>.16</w:t>
            </w:r>
          </w:p>
        </w:tc>
      </w:tr>
      <w:tr w:rsidR="008749D0" w:rsidRPr="004A50FB" w:rsidTr="00B053DA">
        <w:trPr>
          <w:trHeight w:val="284"/>
        </w:trPr>
        <w:tc>
          <w:tcPr>
            <w:tcW w:w="632" w:type="pct"/>
            <w:vMerge/>
            <w:shd w:val="clear" w:color="auto" w:fill="auto"/>
          </w:tcPr>
          <w:p w:rsidR="00C51F5F" w:rsidRPr="004A50FB" w:rsidRDefault="00C51F5F" w:rsidP="00E01FEB">
            <w:pPr>
              <w:tabs>
                <w:tab w:val="left" w:pos="720"/>
              </w:tabs>
              <w:ind w:right="-2"/>
              <w:rPr>
                <w:rFonts w:asciiTheme="minorHAnsi" w:hAnsiTheme="minorHAnsi"/>
                <w:sz w:val="18"/>
                <w:szCs w:val="18"/>
                <w:lang w:val="en-GB"/>
              </w:rPr>
            </w:pPr>
          </w:p>
        </w:tc>
        <w:tc>
          <w:tcPr>
            <w:tcW w:w="1316" w:type="pct"/>
            <w:tcBorders>
              <w:top w:val="single" w:sz="4" w:space="0" w:color="auto"/>
              <w:bottom w:val="single" w:sz="4" w:space="0" w:color="auto"/>
            </w:tcBorders>
            <w:shd w:val="clear" w:color="auto" w:fill="auto"/>
            <w:vAlign w:val="center"/>
          </w:tcPr>
          <w:p w:rsidR="00C51F5F" w:rsidRPr="004A50FB" w:rsidRDefault="00C51F5F" w:rsidP="00E01FEB">
            <w:pPr>
              <w:tabs>
                <w:tab w:val="left" w:pos="720"/>
              </w:tabs>
              <w:ind w:right="-2"/>
              <w:rPr>
                <w:rFonts w:asciiTheme="minorHAnsi" w:hAnsiTheme="minorHAnsi"/>
                <w:sz w:val="18"/>
                <w:szCs w:val="18"/>
                <w:lang w:val="en-GB"/>
              </w:rPr>
            </w:pPr>
            <w:r w:rsidRPr="004A50FB">
              <w:rPr>
                <w:rFonts w:asciiTheme="minorHAnsi" w:hAnsiTheme="minorHAnsi"/>
                <w:sz w:val="18"/>
                <w:szCs w:val="18"/>
                <w:lang w:val="en-GB"/>
              </w:rPr>
              <w:t>Legitimate Power</w:t>
            </w:r>
          </w:p>
        </w:tc>
        <w:tc>
          <w:tcPr>
            <w:tcW w:w="536" w:type="pct"/>
            <w:tcBorders>
              <w:top w:val="single" w:sz="4" w:space="0" w:color="auto"/>
              <w:bottom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Female</w:t>
            </w:r>
          </w:p>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Male</w:t>
            </w:r>
          </w:p>
        </w:tc>
        <w:tc>
          <w:tcPr>
            <w:tcW w:w="425" w:type="pct"/>
            <w:tcBorders>
              <w:top w:val="single" w:sz="4" w:space="0" w:color="auto"/>
              <w:bottom w:val="single" w:sz="4" w:space="0" w:color="auto"/>
            </w:tcBorders>
            <w:shd w:val="clear" w:color="auto" w:fill="auto"/>
          </w:tcPr>
          <w:p w:rsidR="00C51F5F" w:rsidRPr="004A50FB" w:rsidRDefault="00C51F5F" w:rsidP="00C51F5F">
            <w:pPr>
              <w:tabs>
                <w:tab w:val="left" w:pos="164"/>
              </w:tabs>
              <w:ind w:right="-2"/>
              <w:jc w:val="center"/>
              <w:rPr>
                <w:rFonts w:asciiTheme="minorHAnsi" w:hAnsiTheme="minorHAnsi"/>
                <w:sz w:val="18"/>
                <w:szCs w:val="18"/>
                <w:lang w:val="en-GB"/>
              </w:rPr>
            </w:pPr>
            <w:r w:rsidRPr="004A50FB">
              <w:rPr>
                <w:rFonts w:asciiTheme="minorHAnsi" w:hAnsiTheme="minorHAnsi"/>
                <w:sz w:val="18"/>
                <w:szCs w:val="18"/>
                <w:lang w:val="en-GB"/>
              </w:rPr>
              <w:t>302</w:t>
            </w:r>
          </w:p>
          <w:p w:rsidR="00C51F5F" w:rsidRPr="004A50FB" w:rsidRDefault="00C51F5F" w:rsidP="00C51F5F">
            <w:pPr>
              <w:tabs>
                <w:tab w:val="left" w:pos="164"/>
              </w:tabs>
              <w:ind w:right="-2"/>
              <w:jc w:val="center"/>
              <w:rPr>
                <w:rFonts w:asciiTheme="minorHAnsi" w:hAnsiTheme="minorHAnsi"/>
                <w:sz w:val="18"/>
                <w:szCs w:val="18"/>
                <w:lang w:val="en-GB"/>
              </w:rPr>
            </w:pPr>
            <w:r w:rsidRPr="004A50FB">
              <w:rPr>
                <w:rFonts w:asciiTheme="minorHAnsi" w:hAnsiTheme="minorHAnsi"/>
                <w:sz w:val="18"/>
                <w:szCs w:val="18"/>
                <w:lang w:val="en-GB"/>
              </w:rPr>
              <w:t>153</w:t>
            </w:r>
          </w:p>
        </w:tc>
        <w:tc>
          <w:tcPr>
            <w:tcW w:w="449" w:type="pct"/>
            <w:tcBorders>
              <w:top w:val="single" w:sz="4" w:space="0" w:color="auto"/>
              <w:bottom w:val="single" w:sz="4"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3.32</w:t>
            </w:r>
          </w:p>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3.21</w:t>
            </w:r>
          </w:p>
        </w:tc>
        <w:tc>
          <w:tcPr>
            <w:tcW w:w="472" w:type="pct"/>
            <w:tcBorders>
              <w:top w:val="single" w:sz="4" w:space="0" w:color="auto"/>
              <w:bottom w:val="single" w:sz="4" w:space="0" w:color="auto"/>
            </w:tcBorders>
            <w:shd w:val="clear" w:color="auto" w:fill="auto"/>
          </w:tcPr>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.96</w:t>
            </w:r>
          </w:p>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1.10</w:t>
            </w:r>
          </w:p>
        </w:tc>
        <w:tc>
          <w:tcPr>
            <w:tcW w:w="361" w:type="pct"/>
            <w:tcBorders>
              <w:top w:val="single" w:sz="4" w:space="0" w:color="auto"/>
              <w:bottom w:val="single" w:sz="4" w:space="0" w:color="auto"/>
            </w:tcBorders>
            <w:shd w:val="clear" w:color="auto" w:fill="auto"/>
            <w:vAlign w:val="center"/>
          </w:tcPr>
          <w:p w:rsidR="00C51F5F" w:rsidRPr="004A50FB" w:rsidRDefault="00C51F5F" w:rsidP="00E01FEB">
            <w:pPr>
              <w:tabs>
                <w:tab w:val="left" w:pos="536"/>
              </w:tabs>
              <w:ind w:right="28"/>
              <w:jc w:val="center"/>
              <w:rPr>
                <w:rFonts w:asciiTheme="minorHAnsi" w:hAnsiTheme="minorHAnsi"/>
                <w:sz w:val="18"/>
                <w:szCs w:val="18"/>
                <w:lang w:val="en-GB"/>
              </w:rPr>
            </w:pPr>
            <w:r w:rsidRPr="004A50FB">
              <w:rPr>
                <w:rFonts w:asciiTheme="minorHAnsi" w:hAnsiTheme="minorHAnsi"/>
                <w:sz w:val="18"/>
                <w:szCs w:val="18"/>
                <w:lang w:val="en-GB"/>
              </w:rPr>
              <w:t>453</w:t>
            </w:r>
          </w:p>
        </w:tc>
        <w:tc>
          <w:tcPr>
            <w:tcW w:w="519" w:type="pct"/>
            <w:tcBorders>
              <w:top w:val="single" w:sz="4" w:space="0" w:color="auto"/>
              <w:bottom w:val="single" w:sz="4" w:space="0" w:color="auto"/>
            </w:tcBorders>
            <w:shd w:val="clear" w:color="auto" w:fill="auto"/>
            <w:vAlign w:val="center"/>
          </w:tcPr>
          <w:p w:rsidR="00C51F5F" w:rsidRPr="004A50FB" w:rsidRDefault="005B18A4" w:rsidP="008749D0">
            <w:pPr>
              <w:tabs>
                <w:tab w:val="left" w:pos="536"/>
              </w:tabs>
              <w:ind w:right="57"/>
              <w:jc w:val="center"/>
              <w:rPr>
                <w:rFonts w:asciiTheme="minorHAnsi" w:hAnsiTheme="minorHAnsi"/>
                <w:sz w:val="18"/>
                <w:szCs w:val="18"/>
                <w:lang w:val="en-GB"/>
              </w:rPr>
            </w:pPr>
            <w:r>
              <w:rPr>
                <w:rFonts w:asciiTheme="minorHAnsi" w:hAnsiTheme="minorHAnsi"/>
                <w:sz w:val="18"/>
                <w:szCs w:val="18"/>
                <w:lang w:val="en-GB"/>
              </w:rPr>
              <w:t>1.14</w:t>
            </w:r>
          </w:p>
        </w:tc>
        <w:tc>
          <w:tcPr>
            <w:tcW w:w="290" w:type="pct"/>
            <w:tcBorders>
              <w:top w:val="single" w:sz="4" w:space="0" w:color="auto"/>
              <w:bottom w:val="single" w:sz="4" w:space="0" w:color="auto"/>
            </w:tcBorders>
            <w:shd w:val="clear" w:color="auto" w:fill="auto"/>
            <w:vAlign w:val="center"/>
          </w:tcPr>
          <w:p w:rsidR="00C51F5F" w:rsidRPr="004A50FB" w:rsidRDefault="005B18A4" w:rsidP="00E01FEB">
            <w:pPr>
              <w:tabs>
                <w:tab w:val="left" w:pos="291"/>
              </w:tabs>
              <w:ind w:right="57"/>
              <w:jc w:val="center"/>
              <w:rPr>
                <w:rFonts w:asciiTheme="minorHAnsi" w:hAnsiTheme="minorHAnsi"/>
                <w:sz w:val="18"/>
                <w:szCs w:val="18"/>
                <w:lang w:val="en-GB"/>
              </w:rPr>
            </w:pPr>
            <w:r>
              <w:rPr>
                <w:rFonts w:asciiTheme="minorHAnsi" w:hAnsiTheme="minorHAnsi"/>
                <w:sz w:val="18"/>
                <w:szCs w:val="18"/>
                <w:lang w:val="en-GB"/>
              </w:rPr>
              <w:t>.26</w:t>
            </w:r>
          </w:p>
        </w:tc>
      </w:tr>
      <w:tr w:rsidR="008749D0" w:rsidRPr="004A50FB" w:rsidTr="00B053DA">
        <w:trPr>
          <w:trHeight w:val="284"/>
        </w:trPr>
        <w:tc>
          <w:tcPr>
            <w:tcW w:w="632" w:type="pct"/>
            <w:vMerge/>
            <w:tcBorders>
              <w:bottom w:val="single" w:sz="2" w:space="0" w:color="auto"/>
            </w:tcBorders>
            <w:shd w:val="clear" w:color="auto" w:fill="auto"/>
          </w:tcPr>
          <w:p w:rsidR="00C51F5F" w:rsidRPr="004A50FB" w:rsidRDefault="00C51F5F" w:rsidP="00E01FEB">
            <w:pPr>
              <w:tabs>
                <w:tab w:val="left" w:pos="720"/>
              </w:tabs>
              <w:ind w:right="-2"/>
              <w:rPr>
                <w:rFonts w:asciiTheme="minorHAnsi" w:hAnsiTheme="minorHAnsi"/>
                <w:sz w:val="18"/>
                <w:szCs w:val="18"/>
                <w:lang w:val="en-GB"/>
              </w:rPr>
            </w:pPr>
          </w:p>
        </w:tc>
        <w:tc>
          <w:tcPr>
            <w:tcW w:w="1316" w:type="pct"/>
            <w:tcBorders>
              <w:top w:val="single" w:sz="4" w:space="0" w:color="auto"/>
              <w:bottom w:val="single" w:sz="2" w:space="0" w:color="auto"/>
            </w:tcBorders>
            <w:shd w:val="clear" w:color="auto" w:fill="auto"/>
            <w:vAlign w:val="center"/>
          </w:tcPr>
          <w:p w:rsidR="00C51F5F" w:rsidRPr="004A50FB" w:rsidRDefault="00C51F5F" w:rsidP="00E01FEB">
            <w:pPr>
              <w:tabs>
                <w:tab w:val="left" w:pos="720"/>
              </w:tabs>
              <w:ind w:right="-2"/>
              <w:rPr>
                <w:rFonts w:asciiTheme="minorHAnsi" w:hAnsiTheme="minorHAnsi"/>
                <w:sz w:val="18"/>
                <w:szCs w:val="18"/>
                <w:lang w:val="en-GB"/>
              </w:rPr>
            </w:pPr>
            <w:r w:rsidRPr="004A50FB">
              <w:rPr>
                <w:rFonts w:asciiTheme="minorHAnsi" w:hAnsiTheme="minorHAnsi"/>
                <w:sz w:val="18"/>
                <w:szCs w:val="18"/>
                <w:lang w:val="en-GB"/>
              </w:rPr>
              <w:t>Understanding Power</w:t>
            </w:r>
          </w:p>
        </w:tc>
        <w:tc>
          <w:tcPr>
            <w:tcW w:w="536" w:type="pct"/>
            <w:tcBorders>
              <w:top w:val="single" w:sz="4" w:space="0" w:color="auto"/>
              <w:bottom w:val="single" w:sz="2"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Female</w:t>
            </w:r>
          </w:p>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Male</w:t>
            </w:r>
          </w:p>
        </w:tc>
        <w:tc>
          <w:tcPr>
            <w:tcW w:w="425" w:type="pct"/>
            <w:tcBorders>
              <w:top w:val="single" w:sz="4" w:space="0" w:color="auto"/>
              <w:bottom w:val="single" w:sz="2" w:space="0" w:color="auto"/>
            </w:tcBorders>
            <w:shd w:val="clear" w:color="auto" w:fill="auto"/>
          </w:tcPr>
          <w:p w:rsidR="00C51F5F" w:rsidRPr="004A50FB" w:rsidRDefault="00C51F5F" w:rsidP="00C51F5F">
            <w:pPr>
              <w:tabs>
                <w:tab w:val="left" w:pos="164"/>
              </w:tabs>
              <w:ind w:right="-2"/>
              <w:jc w:val="center"/>
              <w:rPr>
                <w:rFonts w:asciiTheme="minorHAnsi" w:hAnsiTheme="minorHAnsi"/>
                <w:sz w:val="18"/>
                <w:szCs w:val="18"/>
                <w:lang w:val="en-GB"/>
              </w:rPr>
            </w:pPr>
            <w:r w:rsidRPr="004A50FB">
              <w:rPr>
                <w:rFonts w:asciiTheme="minorHAnsi" w:hAnsiTheme="minorHAnsi"/>
                <w:sz w:val="18"/>
                <w:szCs w:val="18"/>
                <w:lang w:val="en-GB"/>
              </w:rPr>
              <w:t>302</w:t>
            </w:r>
          </w:p>
          <w:p w:rsidR="00C51F5F" w:rsidRPr="004A50FB" w:rsidRDefault="00C51F5F" w:rsidP="00C51F5F">
            <w:pPr>
              <w:tabs>
                <w:tab w:val="left" w:pos="164"/>
              </w:tabs>
              <w:ind w:right="-2"/>
              <w:jc w:val="center"/>
              <w:rPr>
                <w:rFonts w:asciiTheme="minorHAnsi" w:hAnsiTheme="minorHAnsi"/>
                <w:sz w:val="18"/>
                <w:szCs w:val="18"/>
                <w:lang w:val="en-GB"/>
              </w:rPr>
            </w:pPr>
            <w:r w:rsidRPr="004A50FB">
              <w:rPr>
                <w:rFonts w:asciiTheme="minorHAnsi" w:hAnsiTheme="minorHAnsi"/>
                <w:sz w:val="18"/>
                <w:szCs w:val="18"/>
                <w:lang w:val="en-GB"/>
              </w:rPr>
              <w:t>153</w:t>
            </w:r>
          </w:p>
        </w:tc>
        <w:tc>
          <w:tcPr>
            <w:tcW w:w="449" w:type="pct"/>
            <w:tcBorders>
              <w:top w:val="single" w:sz="4" w:space="0" w:color="auto"/>
              <w:bottom w:val="single" w:sz="2" w:space="0" w:color="auto"/>
            </w:tcBorders>
            <w:shd w:val="clear" w:color="auto" w:fill="auto"/>
          </w:tcPr>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2.57</w:t>
            </w:r>
          </w:p>
          <w:p w:rsidR="00C51F5F" w:rsidRPr="004A50FB" w:rsidRDefault="00C51F5F" w:rsidP="00C51F5F">
            <w:pPr>
              <w:tabs>
                <w:tab w:val="left" w:pos="720"/>
              </w:tabs>
              <w:ind w:right="-2"/>
              <w:jc w:val="center"/>
              <w:rPr>
                <w:rFonts w:asciiTheme="minorHAnsi" w:hAnsiTheme="minorHAnsi"/>
                <w:sz w:val="18"/>
                <w:szCs w:val="18"/>
                <w:lang w:val="en-GB"/>
              </w:rPr>
            </w:pPr>
            <w:r w:rsidRPr="004A50FB">
              <w:rPr>
                <w:rFonts w:asciiTheme="minorHAnsi" w:hAnsiTheme="minorHAnsi"/>
                <w:sz w:val="18"/>
                <w:szCs w:val="18"/>
                <w:lang w:val="en-GB"/>
              </w:rPr>
              <w:t>2.71</w:t>
            </w:r>
          </w:p>
        </w:tc>
        <w:tc>
          <w:tcPr>
            <w:tcW w:w="472" w:type="pct"/>
            <w:tcBorders>
              <w:top w:val="single" w:sz="4" w:space="0" w:color="auto"/>
              <w:bottom w:val="single" w:sz="2" w:space="0" w:color="auto"/>
            </w:tcBorders>
            <w:shd w:val="clear" w:color="auto" w:fill="auto"/>
          </w:tcPr>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.92</w:t>
            </w:r>
          </w:p>
          <w:p w:rsidR="00C51F5F" w:rsidRPr="004A50FB" w:rsidRDefault="00C51F5F" w:rsidP="00E01FEB">
            <w:pPr>
              <w:tabs>
                <w:tab w:val="left" w:pos="720"/>
              </w:tabs>
              <w:ind w:right="57"/>
              <w:jc w:val="center"/>
              <w:rPr>
                <w:rFonts w:asciiTheme="minorHAnsi" w:hAnsiTheme="minorHAnsi"/>
                <w:sz w:val="18"/>
                <w:szCs w:val="18"/>
                <w:lang w:val="en-GB"/>
              </w:rPr>
            </w:pPr>
            <w:r w:rsidRPr="004A50FB">
              <w:rPr>
                <w:rFonts w:asciiTheme="minorHAnsi" w:hAnsiTheme="minorHAnsi"/>
                <w:sz w:val="18"/>
                <w:szCs w:val="18"/>
                <w:lang w:val="en-GB"/>
              </w:rPr>
              <w:t>.99</w:t>
            </w:r>
          </w:p>
        </w:tc>
        <w:tc>
          <w:tcPr>
            <w:tcW w:w="361" w:type="pct"/>
            <w:tcBorders>
              <w:top w:val="single" w:sz="4" w:space="0" w:color="auto"/>
              <w:bottom w:val="single" w:sz="2" w:space="0" w:color="auto"/>
            </w:tcBorders>
            <w:shd w:val="clear" w:color="auto" w:fill="auto"/>
            <w:vAlign w:val="center"/>
          </w:tcPr>
          <w:p w:rsidR="00C51F5F" w:rsidRPr="004A50FB" w:rsidRDefault="00C51F5F" w:rsidP="00E01FEB">
            <w:pPr>
              <w:tabs>
                <w:tab w:val="left" w:pos="536"/>
              </w:tabs>
              <w:ind w:right="28"/>
              <w:jc w:val="center"/>
              <w:rPr>
                <w:rFonts w:asciiTheme="minorHAnsi" w:hAnsiTheme="minorHAnsi"/>
                <w:sz w:val="18"/>
                <w:szCs w:val="18"/>
                <w:lang w:val="en-GB"/>
              </w:rPr>
            </w:pPr>
            <w:r w:rsidRPr="004A50FB">
              <w:rPr>
                <w:rFonts w:asciiTheme="minorHAnsi" w:hAnsiTheme="minorHAnsi"/>
                <w:sz w:val="18"/>
                <w:szCs w:val="18"/>
                <w:lang w:val="en-GB"/>
              </w:rPr>
              <w:t>453</w:t>
            </w:r>
          </w:p>
        </w:tc>
        <w:tc>
          <w:tcPr>
            <w:tcW w:w="519" w:type="pct"/>
            <w:tcBorders>
              <w:top w:val="single" w:sz="4" w:space="0" w:color="auto"/>
              <w:bottom w:val="single" w:sz="2" w:space="0" w:color="auto"/>
            </w:tcBorders>
            <w:shd w:val="clear" w:color="auto" w:fill="auto"/>
            <w:vAlign w:val="center"/>
          </w:tcPr>
          <w:p w:rsidR="00C51F5F" w:rsidRPr="004A50FB" w:rsidRDefault="005B18A4" w:rsidP="008749D0">
            <w:pPr>
              <w:tabs>
                <w:tab w:val="left" w:pos="536"/>
              </w:tabs>
              <w:ind w:right="57"/>
              <w:jc w:val="center"/>
              <w:rPr>
                <w:rFonts w:asciiTheme="minorHAnsi" w:hAnsiTheme="minorHAnsi"/>
                <w:sz w:val="18"/>
                <w:szCs w:val="18"/>
                <w:lang w:val="en-GB"/>
              </w:rPr>
            </w:pPr>
            <w:r>
              <w:rPr>
                <w:rFonts w:asciiTheme="minorHAnsi" w:hAnsiTheme="minorHAnsi"/>
                <w:sz w:val="18"/>
                <w:szCs w:val="18"/>
                <w:lang w:val="en-GB"/>
              </w:rPr>
              <w:t>1.59</w:t>
            </w:r>
          </w:p>
        </w:tc>
        <w:tc>
          <w:tcPr>
            <w:tcW w:w="290" w:type="pct"/>
            <w:tcBorders>
              <w:top w:val="single" w:sz="4" w:space="0" w:color="auto"/>
              <w:bottom w:val="single" w:sz="2" w:space="0" w:color="auto"/>
            </w:tcBorders>
            <w:shd w:val="clear" w:color="auto" w:fill="auto"/>
            <w:vAlign w:val="center"/>
          </w:tcPr>
          <w:p w:rsidR="00C51F5F" w:rsidRPr="004A50FB" w:rsidRDefault="00C51F5F" w:rsidP="00E01FEB">
            <w:pPr>
              <w:tabs>
                <w:tab w:val="left" w:pos="291"/>
              </w:tabs>
              <w:ind w:right="57"/>
              <w:jc w:val="center"/>
              <w:rPr>
                <w:rFonts w:asciiTheme="minorHAnsi" w:hAnsiTheme="minorHAnsi"/>
                <w:sz w:val="18"/>
                <w:szCs w:val="18"/>
                <w:lang w:val="en-GB"/>
              </w:rPr>
            </w:pPr>
            <w:r w:rsidRPr="004A50FB">
              <w:rPr>
                <w:rFonts w:asciiTheme="minorHAnsi" w:hAnsiTheme="minorHAnsi"/>
                <w:sz w:val="18"/>
                <w:szCs w:val="18"/>
                <w:lang w:val="en-GB"/>
              </w:rPr>
              <w:t>.11</w:t>
            </w:r>
          </w:p>
        </w:tc>
      </w:tr>
    </w:tbl>
    <w:p w:rsidR="00C51F5F" w:rsidRDefault="00C51F5F" w:rsidP="00C51F5F">
      <w:pPr>
        <w:pStyle w:val="GvdeMetni"/>
        <w:ind w:firstLine="284"/>
        <w:jc w:val="both"/>
        <w:rPr>
          <w:rFonts w:asciiTheme="minorHAnsi" w:eastAsia="Calibri" w:hAnsiTheme="minorHAnsi"/>
          <w:sz w:val="20"/>
          <w:szCs w:val="20"/>
          <w:lang w:val="en-GB" w:eastAsia="en-US"/>
        </w:rPr>
      </w:pPr>
    </w:p>
    <w:p w:rsidR="00851FA9" w:rsidRDefault="007D4F75" w:rsidP="007D4F75">
      <w:pPr>
        <w:pStyle w:val="GvdeMetni"/>
        <w:ind w:firstLine="284"/>
        <w:jc w:val="both"/>
        <w:rPr>
          <w:rFonts w:asciiTheme="minorHAnsi" w:eastAsia="Calibri" w:hAnsiTheme="minorHAnsi"/>
          <w:sz w:val="20"/>
          <w:szCs w:val="20"/>
          <w:lang w:val="en-GB" w:eastAsia="en-US"/>
        </w:rPr>
      </w:pPr>
      <w:r w:rsidRPr="007D4F75">
        <w:rPr>
          <w:rFonts w:asciiTheme="minorHAnsi" w:eastAsia="Calibri" w:hAnsiTheme="minorHAnsi"/>
          <w:sz w:val="20"/>
          <w:szCs w:val="20"/>
          <w:lang w:val="en-GB" w:eastAsia="en-US"/>
        </w:rPr>
        <w:t>According to Table 6, the pre-service teachers’ opinions regarding the power sources used by lecturers in class management do not differ according to the variable of gender in all dimensions (p&gt;.05). However, female pre-service teachers think that personal, coercive, referent, expert, and legitimate powers are used more, and informational, understanding less than the male pre-service teachers think. The findings related to the pre-service teachers’ opinions regarding the power sources used by lecturers in terms of the class variable are shown in Table 7.</w:t>
      </w:r>
    </w:p>
    <w:p w:rsidR="00E223CD" w:rsidRDefault="00E223CD" w:rsidP="00144FB7">
      <w:pPr>
        <w:rPr>
          <w:rFonts w:asciiTheme="minorHAnsi" w:eastAsia="Calibri" w:hAnsiTheme="minorHAnsi"/>
          <w:b/>
          <w:i/>
          <w:sz w:val="20"/>
          <w:szCs w:val="20"/>
          <w:lang w:val="en-GB" w:eastAsia="en-US"/>
        </w:rPr>
      </w:pPr>
    </w:p>
    <w:p w:rsidR="00E223CD" w:rsidRDefault="00E223CD" w:rsidP="00144FB7">
      <w:pPr>
        <w:rPr>
          <w:rFonts w:asciiTheme="minorHAnsi" w:eastAsia="Calibri" w:hAnsiTheme="minorHAnsi"/>
          <w:b/>
          <w:i/>
          <w:sz w:val="20"/>
          <w:szCs w:val="20"/>
          <w:lang w:val="en-GB" w:eastAsia="en-US"/>
        </w:rPr>
      </w:pPr>
    </w:p>
    <w:p w:rsidR="00E223CD" w:rsidRDefault="00E223CD" w:rsidP="00144FB7">
      <w:pPr>
        <w:rPr>
          <w:rFonts w:asciiTheme="minorHAnsi" w:eastAsia="Calibri" w:hAnsiTheme="minorHAnsi"/>
          <w:b/>
          <w:i/>
          <w:sz w:val="20"/>
          <w:szCs w:val="20"/>
          <w:lang w:val="en-GB" w:eastAsia="en-US"/>
        </w:rPr>
      </w:pPr>
    </w:p>
    <w:p w:rsidR="00E223CD" w:rsidRDefault="00E223CD" w:rsidP="00144FB7">
      <w:pPr>
        <w:rPr>
          <w:rFonts w:asciiTheme="minorHAnsi" w:eastAsia="Calibri" w:hAnsiTheme="minorHAnsi"/>
          <w:b/>
          <w:i/>
          <w:sz w:val="20"/>
          <w:szCs w:val="20"/>
          <w:lang w:val="en-GB" w:eastAsia="en-US"/>
        </w:rPr>
      </w:pPr>
    </w:p>
    <w:p w:rsidR="00E223CD" w:rsidRDefault="00E223CD" w:rsidP="00144FB7">
      <w:pPr>
        <w:rPr>
          <w:rFonts w:asciiTheme="minorHAnsi" w:eastAsia="Calibri" w:hAnsiTheme="minorHAnsi"/>
          <w:b/>
          <w:i/>
          <w:sz w:val="20"/>
          <w:szCs w:val="20"/>
          <w:lang w:val="en-GB" w:eastAsia="en-US"/>
        </w:rPr>
      </w:pPr>
    </w:p>
    <w:p w:rsidR="00E223CD" w:rsidRDefault="00E223CD" w:rsidP="00144FB7">
      <w:pPr>
        <w:rPr>
          <w:rFonts w:asciiTheme="minorHAnsi" w:eastAsia="Calibri" w:hAnsiTheme="minorHAnsi"/>
          <w:b/>
          <w:i/>
          <w:sz w:val="20"/>
          <w:szCs w:val="20"/>
          <w:lang w:val="en-GB" w:eastAsia="en-US"/>
        </w:rPr>
      </w:pPr>
    </w:p>
    <w:p w:rsidR="00E223CD" w:rsidRDefault="00E223CD" w:rsidP="00144FB7">
      <w:pPr>
        <w:rPr>
          <w:rFonts w:asciiTheme="minorHAnsi" w:eastAsia="Calibri" w:hAnsiTheme="minorHAnsi"/>
          <w:b/>
          <w:i/>
          <w:sz w:val="20"/>
          <w:szCs w:val="20"/>
          <w:lang w:val="en-GB" w:eastAsia="en-US"/>
        </w:rPr>
      </w:pPr>
    </w:p>
    <w:p w:rsidR="00144FB7" w:rsidRDefault="004A7F2C" w:rsidP="00144FB7">
      <w:pPr>
        <w:rPr>
          <w:rFonts w:asciiTheme="minorHAnsi" w:eastAsia="Calibri" w:hAnsiTheme="minorHAnsi"/>
          <w:i/>
          <w:sz w:val="20"/>
          <w:szCs w:val="20"/>
          <w:lang w:val="en-GB" w:eastAsia="en-US"/>
        </w:rPr>
      </w:pPr>
      <w:r w:rsidRPr="004A7F2C">
        <w:rPr>
          <w:rFonts w:asciiTheme="minorHAnsi" w:eastAsia="Calibri" w:hAnsiTheme="minorHAnsi"/>
          <w:b/>
          <w:i/>
          <w:sz w:val="20"/>
          <w:szCs w:val="20"/>
          <w:lang w:val="en-GB" w:eastAsia="en-US"/>
        </w:rPr>
        <w:lastRenderedPageBreak/>
        <w:t>Table 7.</w:t>
      </w:r>
      <w:r w:rsidRPr="004A7F2C">
        <w:rPr>
          <w:rFonts w:asciiTheme="minorHAnsi" w:eastAsia="Calibri" w:hAnsiTheme="minorHAnsi"/>
          <w:i/>
          <w:sz w:val="20"/>
          <w:szCs w:val="20"/>
          <w:lang w:val="en-GB" w:eastAsia="en-US"/>
        </w:rPr>
        <w:t xml:space="preserve"> </w:t>
      </w:r>
    </w:p>
    <w:p w:rsidR="004A7F2C" w:rsidRPr="004A7F2C" w:rsidRDefault="004A7F2C" w:rsidP="00144FB7">
      <w:pPr>
        <w:rPr>
          <w:rFonts w:asciiTheme="minorHAnsi" w:eastAsia="Calibri" w:hAnsiTheme="minorHAnsi"/>
          <w:i/>
          <w:sz w:val="20"/>
          <w:szCs w:val="20"/>
          <w:lang w:val="en-GB" w:eastAsia="en-US"/>
        </w:rPr>
      </w:pPr>
      <w:r w:rsidRPr="004A7F2C">
        <w:rPr>
          <w:rFonts w:asciiTheme="minorHAnsi" w:eastAsia="Calibri" w:hAnsiTheme="minorHAnsi"/>
          <w:i/>
          <w:sz w:val="20"/>
          <w:szCs w:val="20"/>
          <w:lang w:val="en-GB" w:eastAsia="en-US"/>
        </w:rPr>
        <w:t>Comparison of Opinions Regarding Power Sources Used by Lecturers in terms of Class Variable</w:t>
      </w:r>
    </w:p>
    <w:tbl>
      <w:tblPr>
        <w:tblW w:w="4821" w:type="pct"/>
        <w:jc w:val="center"/>
        <w:tblLook w:val="01E0" w:firstRow="1" w:lastRow="1" w:firstColumn="1" w:lastColumn="1" w:noHBand="0" w:noVBand="0"/>
      </w:tblPr>
      <w:tblGrid>
        <w:gridCol w:w="1759"/>
        <w:gridCol w:w="1283"/>
        <w:gridCol w:w="748"/>
        <w:gridCol w:w="572"/>
        <w:gridCol w:w="799"/>
        <w:gridCol w:w="753"/>
        <w:gridCol w:w="774"/>
        <w:gridCol w:w="651"/>
        <w:gridCol w:w="1070"/>
      </w:tblGrid>
      <w:tr w:rsidR="004A7F2C" w:rsidRPr="004A50FB" w:rsidTr="00144FB7">
        <w:trPr>
          <w:cantSplit/>
          <w:trHeight w:val="286"/>
          <w:jc w:val="center"/>
        </w:trPr>
        <w:tc>
          <w:tcPr>
            <w:tcW w:w="1046" w:type="pct"/>
            <w:tcBorders>
              <w:top w:val="single" w:sz="12" w:space="0" w:color="auto"/>
              <w:bottom w:val="single" w:sz="12" w:space="0" w:color="auto"/>
            </w:tcBorders>
            <w:shd w:val="clear" w:color="auto" w:fill="auto"/>
          </w:tcPr>
          <w:p w:rsidR="004A7F2C" w:rsidRPr="004A50FB" w:rsidRDefault="004A7F2C" w:rsidP="004A7F2C">
            <w:pPr>
              <w:jc w:val="both"/>
              <w:rPr>
                <w:rFonts w:asciiTheme="minorHAnsi" w:hAnsiTheme="minorHAnsi"/>
                <w:b/>
                <w:i/>
                <w:sz w:val="18"/>
                <w:szCs w:val="18"/>
                <w:lang w:val="en-GB"/>
              </w:rPr>
            </w:pPr>
            <w:r w:rsidRPr="004A50FB">
              <w:rPr>
                <w:rFonts w:asciiTheme="minorHAnsi" w:hAnsiTheme="minorHAnsi"/>
                <w:b/>
                <w:i/>
                <w:sz w:val="18"/>
                <w:szCs w:val="18"/>
                <w:lang w:val="en-GB"/>
              </w:rPr>
              <w:t>Dimensions</w:t>
            </w:r>
          </w:p>
        </w:tc>
        <w:tc>
          <w:tcPr>
            <w:tcW w:w="763" w:type="pct"/>
            <w:tcBorders>
              <w:top w:val="single" w:sz="12" w:space="0" w:color="auto"/>
              <w:bottom w:val="single" w:sz="12" w:space="0" w:color="auto"/>
            </w:tcBorders>
            <w:shd w:val="clear" w:color="auto" w:fill="auto"/>
          </w:tcPr>
          <w:p w:rsidR="004A7F2C" w:rsidRPr="004A50FB" w:rsidRDefault="004A7F2C" w:rsidP="004A7F2C">
            <w:pPr>
              <w:rPr>
                <w:rFonts w:asciiTheme="minorHAnsi" w:hAnsiTheme="minorHAnsi"/>
                <w:b/>
                <w:i/>
                <w:sz w:val="18"/>
                <w:szCs w:val="18"/>
                <w:lang w:val="en-GB"/>
              </w:rPr>
            </w:pPr>
            <w:r w:rsidRPr="004A50FB">
              <w:rPr>
                <w:rFonts w:asciiTheme="minorHAnsi" w:hAnsiTheme="minorHAnsi"/>
                <w:b/>
                <w:i/>
                <w:sz w:val="18"/>
                <w:szCs w:val="18"/>
                <w:lang w:val="en-GB"/>
              </w:rPr>
              <w:t>Class</w:t>
            </w:r>
          </w:p>
        </w:tc>
        <w:tc>
          <w:tcPr>
            <w:tcW w:w="445" w:type="pct"/>
            <w:tcBorders>
              <w:top w:val="single" w:sz="12" w:space="0" w:color="auto"/>
              <w:bottom w:val="single" w:sz="12" w:space="0" w:color="auto"/>
            </w:tcBorders>
            <w:shd w:val="clear" w:color="auto" w:fill="auto"/>
          </w:tcPr>
          <w:p w:rsidR="004A7F2C" w:rsidRPr="004A50FB" w:rsidRDefault="004A7F2C" w:rsidP="00B053DA">
            <w:pPr>
              <w:jc w:val="right"/>
              <w:rPr>
                <w:rFonts w:asciiTheme="minorHAnsi" w:hAnsiTheme="minorHAnsi"/>
                <w:b/>
                <w:i/>
                <w:sz w:val="18"/>
                <w:szCs w:val="18"/>
                <w:lang w:val="en-GB"/>
              </w:rPr>
            </w:pPr>
            <w:r w:rsidRPr="004A50FB">
              <w:rPr>
                <w:rFonts w:asciiTheme="minorHAnsi" w:hAnsiTheme="minorHAnsi"/>
                <w:b/>
                <w:i/>
                <w:sz w:val="18"/>
                <w:szCs w:val="18"/>
                <w:lang w:val="en-GB"/>
              </w:rPr>
              <w:t xml:space="preserve">  n</w:t>
            </w:r>
          </w:p>
        </w:tc>
        <w:tc>
          <w:tcPr>
            <w:tcW w:w="340" w:type="pct"/>
            <w:tcBorders>
              <w:top w:val="single" w:sz="12" w:space="0" w:color="auto"/>
              <w:bottom w:val="single" w:sz="12" w:space="0" w:color="auto"/>
            </w:tcBorders>
            <w:shd w:val="clear" w:color="auto" w:fill="auto"/>
          </w:tcPr>
          <w:p w:rsidR="004A7F2C" w:rsidRPr="004A50FB" w:rsidRDefault="004A7F2C" w:rsidP="00B053DA">
            <w:pPr>
              <w:jc w:val="right"/>
              <w:rPr>
                <w:rFonts w:asciiTheme="minorHAnsi" w:hAnsiTheme="minorHAnsi"/>
                <w:b/>
                <w:i/>
                <w:sz w:val="18"/>
                <w:szCs w:val="18"/>
                <w:lang w:val="en-GB"/>
              </w:rPr>
            </w:pPr>
            <w:r w:rsidRPr="004A50FB">
              <w:rPr>
                <w:rFonts w:asciiTheme="minorHAnsi" w:hAnsiTheme="minorHAnsi"/>
                <w:b/>
                <w:i/>
                <w:sz w:val="18"/>
                <w:szCs w:val="18"/>
                <w:lang w:val="en-GB"/>
              </w:rPr>
              <w:t xml:space="preserve">  </w:t>
            </w:r>
            <w:r w:rsidRPr="004A50FB">
              <w:rPr>
                <w:rFonts w:asciiTheme="minorHAnsi" w:hAnsiTheme="minorHAnsi"/>
                <w:b/>
                <w:i/>
                <w:sz w:val="18"/>
                <w:szCs w:val="18"/>
                <w:lang w:val="en-GB"/>
              </w:rPr>
              <w:object w:dxaOrig="200" w:dyaOrig="339">
                <v:shape id="_x0000_i1031" type="#_x0000_t75" style="width:7.5pt;height:14.25pt" o:ole="">
                  <v:imagedata r:id="rId15" o:title=""/>
                </v:shape>
                <o:OLEObject Type="Embed" ProgID="Equation.3" ShapeID="_x0000_i1031" DrawAspect="Content" ObjectID="_1538814785" r:id="rId20"/>
              </w:object>
            </w:r>
          </w:p>
        </w:tc>
        <w:tc>
          <w:tcPr>
            <w:tcW w:w="475" w:type="pct"/>
            <w:tcBorders>
              <w:top w:val="single" w:sz="12" w:space="0" w:color="auto"/>
              <w:bottom w:val="single" w:sz="12" w:space="0" w:color="auto"/>
            </w:tcBorders>
            <w:shd w:val="clear" w:color="auto" w:fill="auto"/>
          </w:tcPr>
          <w:p w:rsidR="004A7F2C" w:rsidRPr="004A50FB" w:rsidRDefault="004A7F2C" w:rsidP="00B053DA">
            <w:pPr>
              <w:ind w:right="227"/>
              <w:jc w:val="right"/>
              <w:rPr>
                <w:rFonts w:asciiTheme="minorHAnsi" w:hAnsiTheme="minorHAnsi"/>
                <w:b/>
                <w:i/>
                <w:sz w:val="18"/>
                <w:szCs w:val="18"/>
                <w:lang w:val="en-GB"/>
              </w:rPr>
            </w:pPr>
            <w:r w:rsidRPr="004A50FB">
              <w:rPr>
                <w:rFonts w:asciiTheme="minorHAnsi" w:hAnsiTheme="minorHAnsi"/>
                <w:b/>
                <w:i/>
                <w:sz w:val="18"/>
                <w:szCs w:val="18"/>
                <w:lang w:val="en-GB"/>
              </w:rPr>
              <w:t>S</w:t>
            </w:r>
          </w:p>
        </w:tc>
        <w:tc>
          <w:tcPr>
            <w:tcW w:w="448" w:type="pct"/>
            <w:tcBorders>
              <w:top w:val="single" w:sz="12" w:space="0" w:color="auto"/>
              <w:bottom w:val="single" w:sz="12" w:space="0" w:color="auto"/>
            </w:tcBorders>
            <w:shd w:val="clear" w:color="auto" w:fill="auto"/>
          </w:tcPr>
          <w:p w:rsidR="004A7F2C" w:rsidRPr="004A50FB" w:rsidRDefault="004A7F2C" w:rsidP="00B053DA">
            <w:pPr>
              <w:jc w:val="right"/>
              <w:rPr>
                <w:rFonts w:asciiTheme="minorHAnsi" w:hAnsiTheme="minorHAnsi"/>
                <w:b/>
                <w:i/>
                <w:sz w:val="18"/>
                <w:szCs w:val="18"/>
                <w:lang w:val="en-GB"/>
              </w:rPr>
            </w:pPr>
            <w:r w:rsidRPr="004A50FB">
              <w:rPr>
                <w:rFonts w:asciiTheme="minorHAnsi" w:hAnsiTheme="minorHAnsi"/>
                <w:b/>
                <w:i/>
                <w:sz w:val="18"/>
                <w:szCs w:val="18"/>
                <w:lang w:val="en-GB"/>
              </w:rPr>
              <w:t>df</w:t>
            </w:r>
          </w:p>
        </w:tc>
        <w:tc>
          <w:tcPr>
            <w:tcW w:w="460" w:type="pct"/>
            <w:tcBorders>
              <w:top w:val="single" w:sz="12" w:space="0" w:color="auto"/>
              <w:bottom w:val="single" w:sz="12" w:space="0" w:color="auto"/>
            </w:tcBorders>
            <w:shd w:val="clear" w:color="auto" w:fill="auto"/>
          </w:tcPr>
          <w:p w:rsidR="004A7F2C" w:rsidRPr="004A50FB" w:rsidRDefault="004A7F2C" w:rsidP="00B053DA">
            <w:pPr>
              <w:jc w:val="right"/>
              <w:rPr>
                <w:rFonts w:asciiTheme="minorHAnsi" w:hAnsiTheme="minorHAnsi"/>
                <w:b/>
                <w:i/>
                <w:sz w:val="18"/>
                <w:szCs w:val="18"/>
                <w:lang w:val="en-GB"/>
              </w:rPr>
            </w:pPr>
            <w:r w:rsidRPr="004A50FB">
              <w:rPr>
                <w:rFonts w:asciiTheme="minorHAnsi" w:hAnsiTheme="minorHAnsi"/>
                <w:b/>
                <w:i/>
                <w:sz w:val="18"/>
                <w:szCs w:val="18"/>
                <w:lang w:val="en-GB"/>
              </w:rPr>
              <w:t xml:space="preserve">   F</w:t>
            </w:r>
          </w:p>
        </w:tc>
        <w:tc>
          <w:tcPr>
            <w:tcW w:w="387" w:type="pct"/>
            <w:tcBorders>
              <w:top w:val="single" w:sz="12" w:space="0" w:color="auto"/>
              <w:bottom w:val="single" w:sz="12" w:space="0" w:color="auto"/>
            </w:tcBorders>
            <w:shd w:val="clear" w:color="auto" w:fill="auto"/>
          </w:tcPr>
          <w:p w:rsidR="004A7F2C" w:rsidRPr="004A50FB" w:rsidRDefault="004A7F2C" w:rsidP="00B053DA">
            <w:pPr>
              <w:jc w:val="right"/>
              <w:rPr>
                <w:rFonts w:asciiTheme="minorHAnsi" w:hAnsiTheme="minorHAnsi"/>
                <w:b/>
                <w:i/>
                <w:sz w:val="18"/>
                <w:szCs w:val="18"/>
                <w:lang w:val="en-GB"/>
              </w:rPr>
            </w:pPr>
            <w:r w:rsidRPr="004A50FB">
              <w:rPr>
                <w:rFonts w:asciiTheme="minorHAnsi" w:hAnsiTheme="minorHAnsi"/>
                <w:b/>
                <w:i/>
                <w:sz w:val="18"/>
                <w:szCs w:val="18"/>
                <w:lang w:val="en-GB"/>
              </w:rPr>
              <w:t>p</w:t>
            </w:r>
          </w:p>
        </w:tc>
        <w:tc>
          <w:tcPr>
            <w:tcW w:w="636" w:type="pct"/>
            <w:tcBorders>
              <w:top w:val="single" w:sz="12" w:space="0" w:color="auto"/>
              <w:bottom w:val="single" w:sz="12" w:space="0" w:color="auto"/>
            </w:tcBorders>
            <w:shd w:val="clear" w:color="auto" w:fill="auto"/>
          </w:tcPr>
          <w:p w:rsidR="004A7F2C" w:rsidRPr="004A50FB" w:rsidRDefault="004A7F2C" w:rsidP="00B053DA">
            <w:pPr>
              <w:jc w:val="right"/>
              <w:rPr>
                <w:rFonts w:asciiTheme="minorHAnsi" w:hAnsiTheme="minorHAnsi"/>
                <w:b/>
                <w:i/>
                <w:sz w:val="18"/>
                <w:szCs w:val="18"/>
                <w:lang w:val="en-GB"/>
              </w:rPr>
            </w:pPr>
            <w:r w:rsidRPr="004A50FB">
              <w:rPr>
                <w:rFonts w:asciiTheme="minorHAnsi" w:hAnsiTheme="minorHAnsi"/>
                <w:b/>
                <w:i/>
                <w:sz w:val="18"/>
                <w:szCs w:val="18"/>
                <w:lang w:val="en-GB"/>
              </w:rPr>
              <w:t>Difference</w:t>
            </w:r>
          </w:p>
        </w:tc>
      </w:tr>
      <w:tr w:rsidR="004A7F2C" w:rsidRPr="004A50FB" w:rsidTr="00144FB7">
        <w:trPr>
          <w:cantSplit/>
          <w:trHeight w:val="82"/>
          <w:jc w:val="center"/>
        </w:trPr>
        <w:tc>
          <w:tcPr>
            <w:tcW w:w="1046" w:type="pct"/>
            <w:vMerge w:val="restart"/>
            <w:tcBorders>
              <w:top w:val="single" w:sz="12" w:space="0" w:color="auto"/>
            </w:tcBorders>
            <w:shd w:val="clear" w:color="auto" w:fill="auto"/>
            <w:vAlign w:val="center"/>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Personal Power</w:t>
            </w:r>
          </w:p>
        </w:tc>
        <w:tc>
          <w:tcPr>
            <w:tcW w:w="763" w:type="pct"/>
            <w:tcBorders>
              <w:top w:val="single" w:sz="12" w:space="0" w:color="auto"/>
            </w:tcBorders>
            <w:shd w:val="clear" w:color="auto" w:fill="auto"/>
          </w:tcPr>
          <w:p w:rsidR="004A7F2C" w:rsidRPr="004A50FB" w:rsidRDefault="004A7F2C" w:rsidP="004A7F2C">
            <w:pPr>
              <w:rPr>
                <w:rFonts w:asciiTheme="minorHAnsi" w:hAnsiTheme="minorHAnsi"/>
                <w:sz w:val="18"/>
                <w:szCs w:val="18"/>
                <w:lang w:val="en-GB"/>
              </w:rPr>
            </w:pPr>
            <w:r w:rsidRPr="004A50FB">
              <w:rPr>
                <w:rFonts w:asciiTheme="minorHAnsi" w:hAnsiTheme="minorHAnsi"/>
                <w:sz w:val="18"/>
                <w:szCs w:val="18"/>
                <w:lang w:val="en-GB"/>
              </w:rPr>
              <w:t>1</w:t>
            </w:r>
            <w:r w:rsidRPr="004A50FB">
              <w:rPr>
                <w:rFonts w:asciiTheme="minorHAnsi" w:hAnsiTheme="minorHAnsi"/>
                <w:sz w:val="18"/>
                <w:szCs w:val="18"/>
                <w:vertAlign w:val="superscript"/>
                <w:lang w:val="en-GB"/>
              </w:rPr>
              <w:t xml:space="preserve">st </w:t>
            </w:r>
            <w:r w:rsidRPr="004A50FB">
              <w:rPr>
                <w:rFonts w:asciiTheme="minorHAnsi" w:hAnsiTheme="minorHAnsi"/>
                <w:sz w:val="18"/>
                <w:szCs w:val="18"/>
                <w:lang w:val="en-GB"/>
              </w:rPr>
              <w:t>Graders</w:t>
            </w:r>
          </w:p>
        </w:tc>
        <w:tc>
          <w:tcPr>
            <w:tcW w:w="445" w:type="pct"/>
            <w:tcBorders>
              <w:top w:val="single" w:sz="12"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94</w:t>
            </w:r>
          </w:p>
        </w:tc>
        <w:tc>
          <w:tcPr>
            <w:tcW w:w="340" w:type="pct"/>
            <w:tcBorders>
              <w:top w:val="single" w:sz="1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3.31</w:t>
            </w:r>
          </w:p>
        </w:tc>
        <w:tc>
          <w:tcPr>
            <w:tcW w:w="475" w:type="pct"/>
            <w:tcBorders>
              <w:top w:val="single" w:sz="12"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.71</w:t>
            </w:r>
          </w:p>
        </w:tc>
        <w:tc>
          <w:tcPr>
            <w:tcW w:w="448" w:type="pct"/>
            <w:vMerge w:val="restart"/>
            <w:tcBorders>
              <w:top w:val="single" w:sz="12" w:space="0" w:color="auto"/>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3-451</w:t>
            </w:r>
          </w:p>
        </w:tc>
        <w:tc>
          <w:tcPr>
            <w:tcW w:w="460" w:type="pct"/>
            <w:vMerge w:val="restart"/>
            <w:tcBorders>
              <w:top w:val="single" w:sz="12" w:space="0" w:color="auto"/>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10.79</w:t>
            </w:r>
          </w:p>
        </w:tc>
        <w:tc>
          <w:tcPr>
            <w:tcW w:w="387" w:type="pct"/>
            <w:vMerge w:val="restart"/>
            <w:tcBorders>
              <w:top w:val="single" w:sz="12" w:space="0" w:color="auto"/>
              <w:bottom w:val="single" w:sz="2" w:space="0" w:color="auto"/>
            </w:tcBorders>
            <w:shd w:val="clear" w:color="auto" w:fill="auto"/>
          </w:tcPr>
          <w:p w:rsidR="004A7F2C" w:rsidRPr="004A50FB" w:rsidRDefault="00726AA8" w:rsidP="00B053DA">
            <w:pPr>
              <w:jc w:val="right"/>
              <w:rPr>
                <w:rFonts w:asciiTheme="minorHAnsi" w:hAnsiTheme="minorHAnsi"/>
                <w:sz w:val="18"/>
                <w:szCs w:val="18"/>
                <w:lang w:val="en-GB"/>
              </w:rPr>
            </w:pPr>
            <w:r>
              <w:rPr>
                <w:rFonts w:asciiTheme="minorHAnsi" w:hAnsiTheme="minorHAnsi"/>
                <w:sz w:val="18"/>
                <w:szCs w:val="18"/>
                <w:lang w:val="en-GB"/>
              </w:rPr>
              <w:t>.00</w:t>
            </w:r>
          </w:p>
        </w:tc>
        <w:tc>
          <w:tcPr>
            <w:tcW w:w="636" w:type="pct"/>
            <w:tcBorders>
              <w:top w:val="single" w:sz="1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1-4</w:t>
            </w:r>
          </w:p>
        </w:tc>
      </w:tr>
      <w:tr w:rsidR="004A7F2C" w:rsidRPr="004A50FB" w:rsidTr="00144FB7">
        <w:trPr>
          <w:cantSplit/>
          <w:trHeight w:val="144"/>
          <w:jc w:val="center"/>
        </w:trPr>
        <w:tc>
          <w:tcPr>
            <w:tcW w:w="1046" w:type="pct"/>
            <w:vMerge/>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2</w:t>
            </w:r>
            <w:r w:rsidRPr="004A50FB">
              <w:rPr>
                <w:rFonts w:asciiTheme="minorHAnsi" w:hAnsiTheme="minorHAnsi"/>
                <w:sz w:val="18"/>
                <w:szCs w:val="18"/>
                <w:vertAlign w:val="superscript"/>
                <w:lang w:val="en-GB"/>
              </w:rPr>
              <w:t>nd</w:t>
            </w:r>
            <w:r w:rsidRPr="004A50FB">
              <w:rPr>
                <w:rFonts w:asciiTheme="minorHAnsi" w:hAnsiTheme="minorHAnsi"/>
                <w:sz w:val="18"/>
                <w:szCs w:val="18"/>
                <w:lang w:val="en-GB"/>
              </w:rPr>
              <w:t xml:space="preserve"> Graders</w:t>
            </w:r>
          </w:p>
        </w:tc>
        <w:tc>
          <w:tcPr>
            <w:tcW w:w="44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126</w:t>
            </w:r>
          </w:p>
        </w:tc>
        <w:tc>
          <w:tcPr>
            <w:tcW w:w="340"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3.12</w:t>
            </w:r>
          </w:p>
        </w:tc>
        <w:tc>
          <w:tcPr>
            <w:tcW w:w="47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.78</w:t>
            </w:r>
          </w:p>
        </w:tc>
        <w:tc>
          <w:tcPr>
            <w:tcW w:w="448" w:type="pct"/>
            <w:vMerge/>
            <w:shd w:val="clear" w:color="auto" w:fill="auto"/>
          </w:tcPr>
          <w:p w:rsidR="004A7F2C" w:rsidRPr="004A50FB" w:rsidRDefault="004A7F2C" w:rsidP="00B053DA">
            <w:pPr>
              <w:jc w:val="right"/>
              <w:rPr>
                <w:rFonts w:asciiTheme="minorHAnsi" w:hAnsiTheme="minorHAnsi"/>
                <w:sz w:val="18"/>
                <w:szCs w:val="18"/>
                <w:lang w:val="en-GB"/>
              </w:rPr>
            </w:pPr>
          </w:p>
        </w:tc>
        <w:tc>
          <w:tcPr>
            <w:tcW w:w="460" w:type="pct"/>
            <w:vMerge/>
            <w:shd w:val="clear" w:color="auto" w:fill="auto"/>
          </w:tcPr>
          <w:p w:rsidR="004A7F2C" w:rsidRPr="004A50FB" w:rsidRDefault="004A7F2C" w:rsidP="00B053DA">
            <w:pPr>
              <w:jc w:val="right"/>
              <w:rPr>
                <w:rFonts w:asciiTheme="minorHAnsi" w:hAnsiTheme="minorHAnsi"/>
                <w:sz w:val="18"/>
                <w:szCs w:val="18"/>
                <w:lang w:val="en-GB"/>
              </w:rPr>
            </w:pPr>
          </w:p>
        </w:tc>
        <w:tc>
          <w:tcPr>
            <w:tcW w:w="387" w:type="pct"/>
            <w:vMerge/>
            <w:shd w:val="clear" w:color="auto" w:fill="auto"/>
          </w:tcPr>
          <w:p w:rsidR="004A7F2C" w:rsidRPr="004A50FB" w:rsidRDefault="004A7F2C" w:rsidP="00B053DA">
            <w:pPr>
              <w:jc w:val="right"/>
              <w:rPr>
                <w:rFonts w:asciiTheme="minorHAnsi" w:hAnsiTheme="minorHAnsi"/>
                <w:sz w:val="18"/>
                <w:szCs w:val="18"/>
                <w:lang w:val="en-GB"/>
              </w:rPr>
            </w:pPr>
          </w:p>
        </w:tc>
        <w:tc>
          <w:tcPr>
            <w:tcW w:w="636"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2-4</w:t>
            </w:r>
          </w:p>
        </w:tc>
      </w:tr>
      <w:tr w:rsidR="004A7F2C" w:rsidRPr="004A50FB" w:rsidTr="00144FB7">
        <w:trPr>
          <w:cantSplit/>
          <w:trHeight w:val="187"/>
          <w:jc w:val="center"/>
        </w:trPr>
        <w:tc>
          <w:tcPr>
            <w:tcW w:w="1046" w:type="pct"/>
            <w:vMerge/>
            <w:tcBorders>
              <w:bottom w:val="single" w:sz="2" w:space="0" w:color="auto"/>
            </w:tcBorders>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tcBorders>
              <w:bottom w:val="single" w:sz="2" w:space="0" w:color="auto"/>
            </w:tcBorders>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3</w:t>
            </w:r>
            <w:r w:rsidRPr="004A50FB">
              <w:rPr>
                <w:rFonts w:asciiTheme="minorHAnsi" w:hAnsiTheme="minorHAnsi"/>
                <w:sz w:val="18"/>
                <w:szCs w:val="18"/>
                <w:vertAlign w:val="superscript"/>
                <w:lang w:val="en-GB"/>
              </w:rPr>
              <w:t>rd</w:t>
            </w:r>
            <w:r w:rsidRPr="004A50FB">
              <w:rPr>
                <w:rFonts w:asciiTheme="minorHAnsi" w:hAnsiTheme="minorHAnsi"/>
                <w:sz w:val="18"/>
                <w:szCs w:val="18"/>
                <w:lang w:val="en-GB"/>
              </w:rPr>
              <w:t xml:space="preserve"> Graders</w:t>
            </w:r>
          </w:p>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4</w:t>
            </w:r>
            <w:r w:rsidRPr="004A50FB">
              <w:rPr>
                <w:rFonts w:asciiTheme="minorHAnsi" w:hAnsiTheme="minorHAnsi"/>
                <w:sz w:val="18"/>
                <w:szCs w:val="18"/>
                <w:vertAlign w:val="superscript"/>
                <w:lang w:val="en-GB"/>
              </w:rPr>
              <w:t>th</w:t>
            </w:r>
            <w:r w:rsidRPr="004A50FB">
              <w:rPr>
                <w:rFonts w:asciiTheme="minorHAnsi" w:hAnsiTheme="minorHAnsi"/>
                <w:sz w:val="18"/>
                <w:szCs w:val="18"/>
                <w:lang w:val="en-GB"/>
              </w:rPr>
              <w:t xml:space="preserve"> Graders</w:t>
            </w:r>
          </w:p>
        </w:tc>
        <w:tc>
          <w:tcPr>
            <w:tcW w:w="445" w:type="pct"/>
            <w:tcBorders>
              <w:bottom w:val="single" w:sz="2"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107</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128</w:t>
            </w:r>
          </w:p>
        </w:tc>
        <w:tc>
          <w:tcPr>
            <w:tcW w:w="340"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3.14</w:t>
            </w:r>
          </w:p>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2.72</w:t>
            </w:r>
          </w:p>
        </w:tc>
        <w:tc>
          <w:tcPr>
            <w:tcW w:w="475" w:type="pct"/>
            <w:tcBorders>
              <w:bottom w:val="single" w:sz="2"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.86</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.86</w:t>
            </w:r>
          </w:p>
        </w:tc>
        <w:tc>
          <w:tcPr>
            <w:tcW w:w="448"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460"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387"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636"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3-4</w:t>
            </w:r>
          </w:p>
        </w:tc>
      </w:tr>
      <w:tr w:rsidR="004A7F2C" w:rsidRPr="004A50FB" w:rsidTr="00144FB7">
        <w:trPr>
          <w:cantSplit/>
          <w:trHeight w:val="55"/>
          <w:jc w:val="center"/>
        </w:trPr>
        <w:tc>
          <w:tcPr>
            <w:tcW w:w="1046" w:type="pct"/>
            <w:vMerge w:val="restart"/>
            <w:shd w:val="clear" w:color="auto" w:fill="auto"/>
            <w:vAlign w:val="center"/>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Coercive Power</w:t>
            </w:r>
          </w:p>
        </w:tc>
        <w:tc>
          <w:tcPr>
            <w:tcW w:w="763" w:type="pct"/>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1</w:t>
            </w:r>
            <w:r w:rsidRPr="004A50FB">
              <w:rPr>
                <w:rFonts w:asciiTheme="minorHAnsi" w:hAnsiTheme="minorHAnsi"/>
                <w:sz w:val="18"/>
                <w:szCs w:val="18"/>
                <w:vertAlign w:val="superscript"/>
                <w:lang w:val="en-GB"/>
              </w:rPr>
              <w:t xml:space="preserve">st </w:t>
            </w:r>
            <w:r w:rsidRPr="004A50FB">
              <w:rPr>
                <w:rFonts w:asciiTheme="minorHAnsi" w:hAnsiTheme="minorHAnsi"/>
                <w:sz w:val="18"/>
                <w:szCs w:val="18"/>
                <w:lang w:val="en-GB"/>
              </w:rPr>
              <w:t>Graders</w:t>
            </w:r>
          </w:p>
        </w:tc>
        <w:tc>
          <w:tcPr>
            <w:tcW w:w="44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94</w:t>
            </w:r>
          </w:p>
        </w:tc>
        <w:tc>
          <w:tcPr>
            <w:tcW w:w="340"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2.20</w:t>
            </w:r>
          </w:p>
        </w:tc>
        <w:tc>
          <w:tcPr>
            <w:tcW w:w="47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.81</w:t>
            </w:r>
          </w:p>
        </w:tc>
        <w:tc>
          <w:tcPr>
            <w:tcW w:w="448"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3-451</w:t>
            </w:r>
          </w:p>
        </w:tc>
        <w:tc>
          <w:tcPr>
            <w:tcW w:w="460"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11.56</w:t>
            </w:r>
          </w:p>
        </w:tc>
        <w:tc>
          <w:tcPr>
            <w:tcW w:w="387" w:type="pct"/>
            <w:shd w:val="clear" w:color="auto" w:fill="auto"/>
          </w:tcPr>
          <w:p w:rsidR="004A7F2C" w:rsidRPr="004A50FB" w:rsidRDefault="00726AA8" w:rsidP="00B053DA">
            <w:pPr>
              <w:jc w:val="right"/>
              <w:rPr>
                <w:rFonts w:asciiTheme="minorHAnsi" w:hAnsiTheme="minorHAnsi"/>
                <w:sz w:val="18"/>
                <w:szCs w:val="18"/>
                <w:lang w:val="en-GB"/>
              </w:rPr>
            </w:pPr>
            <w:r>
              <w:rPr>
                <w:rFonts w:asciiTheme="minorHAnsi" w:hAnsiTheme="minorHAnsi"/>
                <w:sz w:val="18"/>
                <w:szCs w:val="18"/>
                <w:lang w:val="en-GB"/>
              </w:rPr>
              <w:t>.00</w:t>
            </w:r>
          </w:p>
        </w:tc>
        <w:tc>
          <w:tcPr>
            <w:tcW w:w="636"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1-3</w:t>
            </w:r>
          </w:p>
        </w:tc>
      </w:tr>
      <w:tr w:rsidR="004A7F2C" w:rsidRPr="004A50FB" w:rsidTr="00144FB7">
        <w:trPr>
          <w:cantSplit/>
          <w:trHeight w:val="144"/>
          <w:jc w:val="center"/>
        </w:trPr>
        <w:tc>
          <w:tcPr>
            <w:tcW w:w="1046" w:type="pct"/>
            <w:vMerge/>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2</w:t>
            </w:r>
            <w:r w:rsidRPr="004A50FB">
              <w:rPr>
                <w:rFonts w:asciiTheme="minorHAnsi" w:hAnsiTheme="minorHAnsi"/>
                <w:sz w:val="18"/>
                <w:szCs w:val="18"/>
                <w:vertAlign w:val="superscript"/>
                <w:lang w:val="en-GB"/>
              </w:rPr>
              <w:t>nd</w:t>
            </w:r>
            <w:r w:rsidRPr="004A50FB">
              <w:rPr>
                <w:rFonts w:asciiTheme="minorHAnsi" w:hAnsiTheme="minorHAnsi"/>
                <w:sz w:val="18"/>
                <w:szCs w:val="18"/>
                <w:lang w:val="en-GB"/>
              </w:rPr>
              <w:t xml:space="preserve"> Graders</w:t>
            </w:r>
          </w:p>
        </w:tc>
        <w:tc>
          <w:tcPr>
            <w:tcW w:w="44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126</w:t>
            </w:r>
          </w:p>
        </w:tc>
        <w:tc>
          <w:tcPr>
            <w:tcW w:w="340"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2.20</w:t>
            </w:r>
          </w:p>
        </w:tc>
        <w:tc>
          <w:tcPr>
            <w:tcW w:w="47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.81</w:t>
            </w:r>
          </w:p>
        </w:tc>
        <w:tc>
          <w:tcPr>
            <w:tcW w:w="448" w:type="pct"/>
            <w:shd w:val="clear" w:color="auto" w:fill="auto"/>
          </w:tcPr>
          <w:p w:rsidR="004A7F2C" w:rsidRPr="004A50FB" w:rsidRDefault="004A7F2C" w:rsidP="00B053DA">
            <w:pPr>
              <w:jc w:val="right"/>
              <w:rPr>
                <w:rFonts w:asciiTheme="minorHAnsi" w:hAnsiTheme="minorHAnsi"/>
                <w:sz w:val="18"/>
                <w:szCs w:val="18"/>
                <w:lang w:val="en-GB"/>
              </w:rPr>
            </w:pPr>
          </w:p>
        </w:tc>
        <w:tc>
          <w:tcPr>
            <w:tcW w:w="460" w:type="pct"/>
            <w:shd w:val="clear" w:color="auto" w:fill="auto"/>
          </w:tcPr>
          <w:p w:rsidR="004A7F2C" w:rsidRPr="004A50FB" w:rsidRDefault="004A7F2C" w:rsidP="00B053DA">
            <w:pPr>
              <w:jc w:val="right"/>
              <w:rPr>
                <w:rFonts w:asciiTheme="minorHAnsi" w:hAnsiTheme="minorHAnsi"/>
                <w:sz w:val="18"/>
                <w:szCs w:val="18"/>
                <w:lang w:val="en-GB"/>
              </w:rPr>
            </w:pPr>
          </w:p>
        </w:tc>
        <w:tc>
          <w:tcPr>
            <w:tcW w:w="387" w:type="pct"/>
            <w:shd w:val="clear" w:color="auto" w:fill="auto"/>
          </w:tcPr>
          <w:p w:rsidR="004A7F2C" w:rsidRPr="004A50FB" w:rsidRDefault="004A7F2C" w:rsidP="00B053DA">
            <w:pPr>
              <w:jc w:val="right"/>
              <w:rPr>
                <w:rFonts w:asciiTheme="minorHAnsi" w:hAnsiTheme="minorHAnsi"/>
                <w:sz w:val="18"/>
                <w:szCs w:val="18"/>
                <w:lang w:val="en-GB"/>
              </w:rPr>
            </w:pPr>
          </w:p>
        </w:tc>
        <w:tc>
          <w:tcPr>
            <w:tcW w:w="636"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1-4</w:t>
            </w:r>
          </w:p>
        </w:tc>
      </w:tr>
      <w:tr w:rsidR="004A7F2C" w:rsidRPr="004A50FB" w:rsidTr="00144FB7">
        <w:trPr>
          <w:cantSplit/>
          <w:trHeight w:val="183"/>
          <w:jc w:val="center"/>
        </w:trPr>
        <w:tc>
          <w:tcPr>
            <w:tcW w:w="1046" w:type="pct"/>
            <w:vMerge/>
            <w:tcBorders>
              <w:bottom w:val="single" w:sz="2" w:space="0" w:color="auto"/>
            </w:tcBorders>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tcBorders>
              <w:bottom w:val="single" w:sz="2" w:space="0" w:color="auto"/>
            </w:tcBorders>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3</w:t>
            </w:r>
            <w:r w:rsidRPr="004A50FB">
              <w:rPr>
                <w:rFonts w:asciiTheme="minorHAnsi" w:hAnsiTheme="minorHAnsi"/>
                <w:sz w:val="18"/>
                <w:szCs w:val="18"/>
                <w:vertAlign w:val="superscript"/>
                <w:lang w:val="en-GB"/>
              </w:rPr>
              <w:t>rd</w:t>
            </w:r>
            <w:r w:rsidRPr="004A50FB">
              <w:rPr>
                <w:rFonts w:asciiTheme="minorHAnsi" w:hAnsiTheme="minorHAnsi"/>
                <w:sz w:val="18"/>
                <w:szCs w:val="18"/>
                <w:lang w:val="en-GB"/>
              </w:rPr>
              <w:t xml:space="preserve"> Graders</w:t>
            </w:r>
          </w:p>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4</w:t>
            </w:r>
            <w:r w:rsidRPr="004A50FB">
              <w:rPr>
                <w:rFonts w:asciiTheme="minorHAnsi" w:hAnsiTheme="minorHAnsi"/>
                <w:sz w:val="18"/>
                <w:szCs w:val="18"/>
                <w:vertAlign w:val="superscript"/>
                <w:lang w:val="en-GB"/>
              </w:rPr>
              <w:t>th</w:t>
            </w:r>
            <w:r w:rsidRPr="004A50FB">
              <w:rPr>
                <w:rFonts w:asciiTheme="minorHAnsi" w:hAnsiTheme="minorHAnsi"/>
                <w:sz w:val="18"/>
                <w:szCs w:val="18"/>
                <w:lang w:val="en-GB"/>
              </w:rPr>
              <w:t xml:space="preserve"> Graders</w:t>
            </w:r>
          </w:p>
        </w:tc>
        <w:tc>
          <w:tcPr>
            <w:tcW w:w="445" w:type="pct"/>
            <w:tcBorders>
              <w:bottom w:val="single" w:sz="2"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107</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128</w:t>
            </w:r>
          </w:p>
        </w:tc>
        <w:tc>
          <w:tcPr>
            <w:tcW w:w="340"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2.63</w:t>
            </w:r>
          </w:p>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2.76</w:t>
            </w:r>
          </w:p>
        </w:tc>
        <w:tc>
          <w:tcPr>
            <w:tcW w:w="475" w:type="pct"/>
            <w:tcBorders>
              <w:bottom w:val="single" w:sz="2"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.98</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1.03</w:t>
            </w:r>
          </w:p>
        </w:tc>
        <w:tc>
          <w:tcPr>
            <w:tcW w:w="448"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460"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387"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636"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2-3</w:t>
            </w:r>
          </w:p>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2-4</w:t>
            </w:r>
          </w:p>
        </w:tc>
      </w:tr>
      <w:tr w:rsidR="004A7F2C" w:rsidRPr="004A50FB" w:rsidTr="00144FB7">
        <w:trPr>
          <w:cantSplit/>
          <w:trHeight w:val="139"/>
          <w:jc w:val="center"/>
        </w:trPr>
        <w:tc>
          <w:tcPr>
            <w:tcW w:w="1046" w:type="pct"/>
            <w:vMerge w:val="restart"/>
            <w:shd w:val="clear" w:color="auto" w:fill="auto"/>
            <w:vAlign w:val="center"/>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Referent Power</w:t>
            </w:r>
          </w:p>
        </w:tc>
        <w:tc>
          <w:tcPr>
            <w:tcW w:w="763" w:type="pct"/>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1</w:t>
            </w:r>
            <w:r w:rsidRPr="004A50FB">
              <w:rPr>
                <w:rFonts w:asciiTheme="minorHAnsi" w:hAnsiTheme="minorHAnsi"/>
                <w:sz w:val="18"/>
                <w:szCs w:val="18"/>
                <w:vertAlign w:val="superscript"/>
                <w:lang w:val="en-GB"/>
              </w:rPr>
              <w:t xml:space="preserve">st </w:t>
            </w:r>
            <w:r w:rsidRPr="004A50FB">
              <w:rPr>
                <w:rFonts w:asciiTheme="minorHAnsi" w:hAnsiTheme="minorHAnsi"/>
                <w:sz w:val="18"/>
                <w:szCs w:val="18"/>
                <w:lang w:val="en-GB"/>
              </w:rPr>
              <w:t>Graders</w:t>
            </w:r>
          </w:p>
        </w:tc>
        <w:tc>
          <w:tcPr>
            <w:tcW w:w="44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94</w:t>
            </w:r>
          </w:p>
        </w:tc>
        <w:tc>
          <w:tcPr>
            <w:tcW w:w="340"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3.50</w:t>
            </w:r>
          </w:p>
        </w:tc>
        <w:tc>
          <w:tcPr>
            <w:tcW w:w="47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.82</w:t>
            </w:r>
          </w:p>
        </w:tc>
        <w:tc>
          <w:tcPr>
            <w:tcW w:w="448"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3-451</w:t>
            </w:r>
          </w:p>
        </w:tc>
        <w:tc>
          <w:tcPr>
            <w:tcW w:w="460"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11.54</w:t>
            </w:r>
          </w:p>
        </w:tc>
        <w:tc>
          <w:tcPr>
            <w:tcW w:w="387" w:type="pct"/>
            <w:shd w:val="clear" w:color="auto" w:fill="auto"/>
          </w:tcPr>
          <w:p w:rsidR="004A7F2C" w:rsidRPr="004A50FB" w:rsidRDefault="00726AA8" w:rsidP="00B053DA">
            <w:pPr>
              <w:jc w:val="right"/>
              <w:rPr>
                <w:rFonts w:asciiTheme="minorHAnsi" w:hAnsiTheme="minorHAnsi"/>
                <w:sz w:val="18"/>
                <w:szCs w:val="18"/>
                <w:lang w:val="en-GB"/>
              </w:rPr>
            </w:pPr>
            <w:r>
              <w:rPr>
                <w:rFonts w:asciiTheme="minorHAnsi" w:hAnsiTheme="minorHAnsi"/>
                <w:sz w:val="18"/>
                <w:szCs w:val="18"/>
                <w:lang w:val="en-GB"/>
              </w:rPr>
              <w:t>.00</w:t>
            </w:r>
          </w:p>
        </w:tc>
        <w:tc>
          <w:tcPr>
            <w:tcW w:w="636"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1-3</w:t>
            </w:r>
          </w:p>
        </w:tc>
      </w:tr>
      <w:tr w:rsidR="004A7F2C" w:rsidRPr="004A50FB" w:rsidTr="00144FB7">
        <w:trPr>
          <w:cantSplit/>
          <w:trHeight w:val="144"/>
          <w:jc w:val="center"/>
        </w:trPr>
        <w:tc>
          <w:tcPr>
            <w:tcW w:w="1046" w:type="pct"/>
            <w:vMerge/>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2</w:t>
            </w:r>
            <w:r w:rsidRPr="004A50FB">
              <w:rPr>
                <w:rFonts w:asciiTheme="minorHAnsi" w:hAnsiTheme="minorHAnsi"/>
                <w:sz w:val="18"/>
                <w:szCs w:val="18"/>
                <w:vertAlign w:val="superscript"/>
                <w:lang w:val="en-GB"/>
              </w:rPr>
              <w:t>nd</w:t>
            </w:r>
            <w:r w:rsidRPr="004A50FB">
              <w:rPr>
                <w:rFonts w:asciiTheme="minorHAnsi" w:hAnsiTheme="minorHAnsi"/>
                <w:sz w:val="18"/>
                <w:szCs w:val="18"/>
                <w:lang w:val="en-GB"/>
              </w:rPr>
              <w:t xml:space="preserve"> Graders</w:t>
            </w:r>
          </w:p>
        </w:tc>
        <w:tc>
          <w:tcPr>
            <w:tcW w:w="44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126</w:t>
            </w:r>
          </w:p>
        </w:tc>
        <w:tc>
          <w:tcPr>
            <w:tcW w:w="340"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3.28</w:t>
            </w:r>
          </w:p>
        </w:tc>
        <w:tc>
          <w:tcPr>
            <w:tcW w:w="47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.76</w:t>
            </w:r>
          </w:p>
        </w:tc>
        <w:tc>
          <w:tcPr>
            <w:tcW w:w="448" w:type="pct"/>
            <w:shd w:val="clear" w:color="auto" w:fill="auto"/>
          </w:tcPr>
          <w:p w:rsidR="004A7F2C" w:rsidRPr="004A50FB" w:rsidRDefault="004A7F2C" w:rsidP="00B053DA">
            <w:pPr>
              <w:jc w:val="right"/>
              <w:rPr>
                <w:rFonts w:asciiTheme="minorHAnsi" w:hAnsiTheme="minorHAnsi"/>
                <w:sz w:val="18"/>
                <w:szCs w:val="18"/>
                <w:lang w:val="en-GB"/>
              </w:rPr>
            </w:pPr>
          </w:p>
        </w:tc>
        <w:tc>
          <w:tcPr>
            <w:tcW w:w="460" w:type="pct"/>
            <w:shd w:val="clear" w:color="auto" w:fill="auto"/>
          </w:tcPr>
          <w:p w:rsidR="004A7F2C" w:rsidRPr="004A50FB" w:rsidRDefault="004A7F2C" w:rsidP="00B053DA">
            <w:pPr>
              <w:jc w:val="right"/>
              <w:rPr>
                <w:rFonts w:asciiTheme="minorHAnsi" w:hAnsiTheme="minorHAnsi"/>
                <w:sz w:val="18"/>
                <w:szCs w:val="18"/>
                <w:lang w:val="en-GB"/>
              </w:rPr>
            </w:pPr>
          </w:p>
        </w:tc>
        <w:tc>
          <w:tcPr>
            <w:tcW w:w="387" w:type="pct"/>
            <w:shd w:val="clear" w:color="auto" w:fill="auto"/>
          </w:tcPr>
          <w:p w:rsidR="004A7F2C" w:rsidRPr="004A50FB" w:rsidRDefault="004A7F2C" w:rsidP="00B053DA">
            <w:pPr>
              <w:jc w:val="right"/>
              <w:rPr>
                <w:rFonts w:asciiTheme="minorHAnsi" w:hAnsiTheme="minorHAnsi"/>
                <w:sz w:val="18"/>
                <w:szCs w:val="18"/>
                <w:lang w:val="en-GB"/>
              </w:rPr>
            </w:pPr>
          </w:p>
        </w:tc>
        <w:tc>
          <w:tcPr>
            <w:tcW w:w="636"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1-4</w:t>
            </w:r>
          </w:p>
        </w:tc>
      </w:tr>
      <w:tr w:rsidR="004A7F2C" w:rsidRPr="004A50FB" w:rsidTr="00144FB7">
        <w:trPr>
          <w:cantSplit/>
          <w:trHeight w:val="66"/>
          <w:jc w:val="center"/>
        </w:trPr>
        <w:tc>
          <w:tcPr>
            <w:tcW w:w="1046" w:type="pct"/>
            <w:vMerge/>
            <w:tcBorders>
              <w:bottom w:val="single" w:sz="2" w:space="0" w:color="auto"/>
            </w:tcBorders>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tcBorders>
              <w:bottom w:val="single" w:sz="2" w:space="0" w:color="auto"/>
            </w:tcBorders>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3</w:t>
            </w:r>
            <w:r w:rsidRPr="004A50FB">
              <w:rPr>
                <w:rFonts w:asciiTheme="minorHAnsi" w:hAnsiTheme="minorHAnsi"/>
                <w:sz w:val="18"/>
                <w:szCs w:val="18"/>
                <w:vertAlign w:val="superscript"/>
                <w:lang w:val="en-GB"/>
              </w:rPr>
              <w:t>rd</w:t>
            </w:r>
            <w:r w:rsidRPr="004A50FB">
              <w:rPr>
                <w:rFonts w:asciiTheme="minorHAnsi" w:hAnsiTheme="minorHAnsi"/>
                <w:sz w:val="18"/>
                <w:szCs w:val="18"/>
                <w:lang w:val="en-GB"/>
              </w:rPr>
              <w:t xml:space="preserve"> Graders</w:t>
            </w:r>
          </w:p>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4</w:t>
            </w:r>
            <w:r w:rsidRPr="004A50FB">
              <w:rPr>
                <w:rFonts w:asciiTheme="minorHAnsi" w:hAnsiTheme="minorHAnsi"/>
                <w:sz w:val="18"/>
                <w:szCs w:val="18"/>
                <w:vertAlign w:val="superscript"/>
                <w:lang w:val="en-GB"/>
              </w:rPr>
              <w:t>th</w:t>
            </w:r>
            <w:r w:rsidRPr="004A50FB">
              <w:rPr>
                <w:rFonts w:asciiTheme="minorHAnsi" w:hAnsiTheme="minorHAnsi"/>
                <w:sz w:val="18"/>
                <w:szCs w:val="18"/>
                <w:lang w:val="en-GB"/>
              </w:rPr>
              <w:t xml:space="preserve"> Graders</w:t>
            </w:r>
          </w:p>
        </w:tc>
        <w:tc>
          <w:tcPr>
            <w:tcW w:w="445" w:type="pct"/>
            <w:tcBorders>
              <w:bottom w:val="single" w:sz="2"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107</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128</w:t>
            </w:r>
          </w:p>
        </w:tc>
        <w:tc>
          <w:tcPr>
            <w:tcW w:w="340"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3.12</w:t>
            </w:r>
          </w:p>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2.87</w:t>
            </w:r>
          </w:p>
        </w:tc>
        <w:tc>
          <w:tcPr>
            <w:tcW w:w="475" w:type="pct"/>
            <w:tcBorders>
              <w:bottom w:val="single" w:sz="2"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.85</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.81</w:t>
            </w:r>
          </w:p>
        </w:tc>
        <w:tc>
          <w:tcPr>
            <w:tcW w:w="448"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460"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387"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636" w:type="pct"/>
            <w:tcBorders>
              <w:bottom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2-4</w:t>
            </w:r>
          </w:p>
        </w:tc>
      </w:tr>
      <w:tr w:rsidR="004A7F2C" w:rsidRPr="004A50FB" w:rsidTr="00144FB7">
        <w:trPr>
          <w:cantSplit/>
          <w:trHeight w:val="91"/>
          <w:jc w:val="center"/>
        </w:trPr>
        <w:tc>
          <w:tcPr>
            <w:tcW w:w="1046" w:type="pct"/>
            <w:vMerge w:val="restart"/>
            <w:tcBorders>
              <w:top w:val="single" w:sz="2" w:space="0" w:color="auto"/>
            </w:tcBorders>
            <w:shd w:val="clear" w:color="auto" w:fill="auto"/>
            <w:vAlign w:val="center"/>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Informational Power</w:t>
            </w:r>
          </w:p>
        </w:tc>
        <w:tc>
          <w:tcPr>
            <w:tcW w:w="763" w:type="pct"/>
            <w:tcBorders>
              <w:top w:val="single" w:sz="2" w:space="0" w:color="auto"/>
            </w:tcBorders>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1</w:t>
            </w:r>
            <w:r w:rsidRPr="004A50FB">
              <w:rPr>
                <w:rFonts w:asciiTheme="minorHAnsi" w:hAnsiTheme="minorHAnsi"/>
                <w:sz w:val="18"/>
                <w:szCs w:val="18"/>
                <w:vertAlign w:val="superscript"/>
                <w:lang w:val="en-GB"/>
              </w:rPr>
              <w:t xml:space="preserve">st </w:t>
            </w:r>
            <w:r w:rsidRPr="004A50FB">
              <w:rPr>
                <w:rFonts w:asciiTheme="minorHAnsi" w:hAnsiTheme="minorHAnsi"/>
                <w:sz w:val="18"/>
                <w:szCs w:val="18"/>
                <w:lang w:val="en-GB"/>
              </w:rPr>
              <w:t>Graders</w:t>
            </w:r>
          </w:p>
        </w:tc>
        <w:tc>
          <w:tcPr>
            <w:tcW w:w="445" w:type="pct"/>
            <w:tcBorders>
              <w:top w:val="single" w:sz="2"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94</w:t>
            </w:r>
          </w:p>
        </w:tc>
        <w:tc>
          <w:tcPr>
            <w:tcW w:w="340" w:type="pct"/>
            <w:tcBorders>
              <w:top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3.03</w:t>
            </w:r>
          </w:p>
        </w:tc>
        <w:tc>
          <w:tcPr>
            <w:tcW w:w="475" w:type="pct"/>
            <w:tcBorders>
              <w:top w:val="single" w:sz="2"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.89</w:t>
            </w:r>
          </w:p>
        </w:tc>
        <w:tc>
          <w:tcPr>
            <w:tcW w:w="448" w:type="pct"/>
            <w:vMerge w:val="restart"/>
            <w:tcBorders>
              <w:top w:val="single" w:sz="2" w:space="0" w:color="auto"/>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3-451</w:t>
            </w:r>
          </w:p>
        </w:tc>
        <w:tc>
          <w:tcPr>
            <w:tcW w:w="460" w:type="pct"/>
            <w:vMerge w:val="restart"/>
            <w:tcBorders>
              <w:top w:val="single" w:sz="2" w:space="0" w:color="auto"/>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5.23</w:t>
            </w:r>
          </w:p>
        </w:tc>
        <w:tc>
          <w:tcPr>
            <w:tcW w:w="387" w:type="pct"/>
            <w:vMerge w:val="restart"/>
            <w:tcBorders>
              <w:top w:val="single" w:sz="2" w:space="0" w:color="auto"/>
              <w:bottom w:val="single" w:sz="4" w:space="0" w:color="auto"/>
            </w:tcBorders>
            <w:shd w:val="clear" w:color="auto" w:fill="auto"/>
          </w:tcPr>
          <w:p w:rsidR="004A7F2C" w:rsidRPr="004A50FB" w:rsidRDefault="00726AA8" w:rsidP="00B053DA">
            <w:pPr>
              <w:jc w:val="right"/>
              <w:rPr>
                <w:rFonts w:asciiTheme="minorHAnsi" w:hAnsiTheme="minorHAnsi"/>
                <w:sz w:val="18"/>
                <w:szCs w:val="18"/>
                <w:lang w:val="en-GB"/>
              </w:rPr>
            </w:pPr>
            <w:r>
              <w:rPr>
                <w:rFonts w:asciiTheme="minorHAnsi" w:hAnsiTheme="minorHAnsi"/>
                <w:sz w:val="18"/>
                <w:szCs w:val="18"/>
                <w:lang w:val="en-GB"/>
              </w:rPr>
              <w:t>.00</w:t>
            </w:r>
          </w:p>
        </w:tc>
        <w:tc>
          <w:tcPr>
            <w:tcW w:w="636" w:type="pct"/>
            <w:tcBorders>
              <w:top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1-4</w:t>
            </w:r>
          </w:p>
        </w:tc>
      </w:tr>
      <w:tr w:rsidR="004A7F2C" w:rsidRPr="004A50FB" w:rsidTr="00144FB7">
        <w:trPr>
          <w:cantSplit/>
          <w:trHeight w:val="144"/>
          <w:jc w:val="center"/>
        </w:trPr>
        <w:tc>
          <w:tcPr>
            <w:tcW w:w="1046" w:type="pct"/>
            <w:vMerge/>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2</w:t>
            </w:r>
            <w:r w:rsidRPr="004A50FB">
              <w:rPr>
                <w:rFonts w:asciiTheme="minorHAnsi" w:hAnsiTheme="minorHAnsi"/>
                <w:sz w:val="18"/>
                <w:szCs w:val="18"/>
                <w:vertAlign w:val="superscript"/>
                <w:lang w:val="en-GB"/>
              </w:rPr>
              <w:t>nd</w:t>
            </w:r>
            <w:r w:rsidRPr="004A50FB">
              <w:rPr>
                <w:rFonts w:asciiTheme="minorHAnsi" w:hAnsiTheme="minorHAnsi"/>
                <w:sz w:val="18"/>
                <w:szCs w:val="18"/>
                <w:lang w:val="en-GB"/>
              </w:rPr>
              <w:t xml:space="preserve"> Graders</w:t>
            </w:r>
          </w:p>
        </w:tc>
        <w:tc>
          <w:tcPr>
            <w:tcW w:w="44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126</w:t>
            </w:r>
          </w:p>
        </w:tc>
        <w:tc>
          <w:tcPr>
            <w:tcW w:w="340"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2.98</w:t>
            </w:r>
          </w:p>
        </w:tc>
        <w:tc>
          <w:tcPr>
            <w:tcW w:w="47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.83</w:t>
            </w:r>
          </w:p>
        </w:tc>
        <w:tc>
          <w:tcPr>
            <w:tcW w:w="448" w:type="pct"/>
            <w:vMerge/>
            <w:shd w:val="clear" w:color="auto" w:fill="auto"/>
          </w:tcPr>
          <w:p w:rsidR="004A7F2C" w:rsidRPr="004A50FB" w:rsidRDefault="004A7F2C" w:rsidP="00B053DA">
            <w:pPr>
              <w:jc w:val="right"/>
              <w:rPr>
                <w:rFonts w:asciiTheme="minorHAnsi" w:hAnsiTheme="minorHAnsi"/>
                <w:sz w:val="18"/>
                <w:szCs w:val="18"/>
                <w:lang w:val="en-GB"/>
              </w:rPr>
            </w:pPr>
          </w:p>
        </w:tc>
        <w:tc>
          <w:tcPr>
            <w:tcW w:w="460" w:type="pct"/>
            <w:vMerge/>
            <w:shd w:val="clear" w:color="auto" w:fill="auto"/>
          </w:tcPr>
          <w:p w:rsidR="004A7F2C" w:rsidRPr="004A50FB" w:rsidRDefault="004A7F2C" w:rsidP="00B053DA">
            <w:pPr>
              <w:jc w:val="right"/>
              <w:rPr>
                <w:rFonts w:asciiTheme="minorHAnsi" w:hAnsiTheme="minorHAnsi"/>
                <w:sz w:val="18"/>
                <w:szCs w:val="18"/>
                <w:lang w:val="en-GB"/>
              </w:rPr>
            </w:pPr>
          </w:p>
        </w:tc>
        <w:tc>
          <w:tcPr>
            <w:tcW w:w="387" w:type="pct"/>
            <w:vMerge/>
            <w:shd w:val="clear" w:color="auto" w:fill="auto"/>
          </w:tcPr>
          <w:p w:rsidR="004A7F2C" w:rsidRPr="004A50FB" w:rsidRDefault="004A7F2C" w:rsidP="00B053DA">
            <w:pPr>
              <w:jc w:val="right"/>
              <w:rPr>
                <w:rFonts w:asciiTheme="minorHAnsi" w:hAnsiTheme="minorHAnsi"/>
                <w:sz w:val="18"/>
                <w:szCs w:val="18"/>
                <w:lang w:val="en-GB"/>
              </w:rPr>
            </w:pPr>
          </w:p>
        </w:tc>
        <w:tc>
          <w:tcPr>
            <w:tcW w:w="636"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2-4</w:t>
            </w:r>
          </w:p>
        </w:tc>
      </w:tr>
      <w:tr w:rsidR="004A7F2C" w:rsidRPr="004A50FB" w:rsidTr="00144FB7">
        <w:trPr>
          <w:cantSplit/>
          <w:trHeight w:val="160"/>
          <w:jc w:val="center"/>
        </w:trPr>
        <w:tc>
          <w:tcPr>
            <w:tcW w:w="1046" w:type="pct"/>
            <w:vMerge/>
            <w:tcBorders>
              <w:bottom w:val="single" w:sz="4" w:space="0" w:color="auto"/>
            </w:tcBorders>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tcBorders>
              <w:bottom w:val="single" w:sz="4" w:space="0" w:color="auto"/>
            </w:tcBorders>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3</w:t>
            </w:r>
            <w:r w:rsidRPr="004A50FB">
              <w:rPr>
                <w:rFonts w:asciiTheme="minorHAnsi" w:hAnsiTheme="minorHAnsi"/>
                <w:sz w:val="18"/>
                <w:szCs w:val="18"/>
                <w:vertAlign w:val="superscript"/>
                <w:lang w:val="en-GB"/>
              </w:rPr>
              <w:t>rd</w:t>
            </w:r>
            <w:r w:rsidRPr="004A50FB">
              <w:rPr>
                <w:rFonts w:asciiTheme="minorHAnsi" w:hAnsiTheme="minorHAnsi"/>
                <w:sz w:val="18"/>
                <w:szCs w:val="18"/>
                <w:lang w:val="en-GB"/>
              </w:rPr>
              <w:t xml:space="preserve"> Graders</w:t>
            </w:r>
          </w:p>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4</w:t>
            </w:r>
            <w:r w:rsidRPr="004A50FB">
              <w:rPr>
                <w:rFonts w:asciiTheme="minorHAnsi" w:hAnsiTheme="minorHAnsi"/>
                <w:sz w:val="18"/>
                <w:szCs w:val="18"/>
                <w:vertAlign w:val="superscript"/>
                <w:lang w:val="en-GB"/>
              </w:rPr>
              <w:t>th</w:t>
            </w:r>
            <w:r w:rsidRPr="004A50FB">
              <w:rPr>
                <w:rFonts w:asciiTheme="minorHAnsi" w:hAnsiTheme="minorHAnsi"/>
                <w:sz w:val="18"/>
                <w:szCs w:val="18"/>
                <w:lang w:val="en-GB"/>
              </w:rPr>
              <w:t xml:space="preserve"> Graders</w:t>
            </w:r>
          </w:p>
        </w:tc>
        <w:tc>
          <w:tcPr>
            <w:tcW w:w="445" w:type="pct"/>
            <w:tcBorders>
              <w:bottom w:val="single" w:sz="4"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107</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128</w:t>
            </w:r>
          </w:p>
        </w:tc>
        <w:tc>
          <w:tcPr>
            <w:tcW w:w="340"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2.77</w:t>
            </w:r>
          </w:p>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2.64</w:t>
            </w:r>
          </w:p>
        </w:tc>
        <w:tc>
          <w:tcPr>
            <w:tcW w:w="475" w:type="pct"/>
            <w:tcBorders>
              <w:bottom w:val="single" w:sz="4"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.88</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.85</w:t>
            </w:r>
          </w:p>
        </w:tc>
        <w:tc>
          <w:tcPr>
            <w:tcW w:w="448"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460"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387"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636"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r>
      <w:tr w:rsidR="004A7F2C" w:rsidRPr="004A50FB" w:rsidTr="00144FB7">
        <w:trPr>
          <w:cantSplit/>
          <w:trHeight w:val="127"/>
          <w:jc w:val="center"/>
        </w:trPr>
        <w:tc>
          <w:tcPr>
            <w:tcW w:w="1046" w:type="pct"/>
            <w:vMerge w:val="restart"/>
            <w:tcBorders>
              <w:top w:val="single" w:sz="2" w:space="0" w:color="auto"/>
            </w:tcBorders>
            <w:shd w:val="clear" w:color="auto" w:fill="auto"/>
            <w:vAlign w:val="center"/>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Expert Power</w:t>
            </w:r>
          </w:p>
        </w:tc>
        <w:tc>
          <w:tcPr>
            <w:tcW w:w="763" w:type="pct"/>
            <w:tcBorders>
              <w:top w:val="single" w:sz="2" w:space="0" w:color="auto"/>
            </w:tcBorders>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1</w:t>
            </w:r>
            <w:r w:rsidRPr="004A50FB">
              <w:rPr>
                <w:rFonts w:asciiTheme="minorHAnsi" w:hAnsiTheme="minorHAnsi"/>
                <w:sz w:val="18"/>
                <w:szCs w:val="18"/>
                <w:vertAlign w:val="superscript"/>
                <w:lang w:val="en-GB"/>
              </w:rPr>
              <w:t xml:space="preserve">st </w:t>
            </w:r>
            <w:r w:rsidRPr="004A50FB">
              <w:rPr>
                <w:rFonts w:asciiTheme="minorHAnsi" w:hAnsiTheme="minorHAnsi"/>
                <w:sz w:val="18"/>
                <w:szCs w:val="18"/>
                <w:lang w:val="en-GB"/>
              </w:rPr>
              <w:t>Graders</w:t>
            </w:r>
          </w:p>
        </w:tc>
        <w:tc>
          <w:tcPr>
            <w:tcW w:w="445" w:type="pct"/>
            <w:tcBorders>
              <w:top w:val="single" w:sz="2"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94</w:t>
            </w:r>
          </w:p>
        </w:tc>
        <w:tc>
          <w:tcPr>
            <w:tcW w:w="340" w:type="pct"/>
            <w:tcBorders>
              <w:top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3.42</w:t>
            </w:r>
          </w:p>
        </w:tc>
        <w:tc>
          <w:tcPr>
            <w:tcW w:w="475" w:type="pct"/>
            <w:tcBorders>
              <w:top w:val="single" w:sz="2"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.84</w:t>
            </w:r>
          </w:p>
        </w:tc>
        <w:tc>
          <w:tcPr>
            <w:tcW w:w="448" w:type="pct"/>
            <w:vMerge w:val="restart"/>
            <w:tcBorders>
              <w:top w:val="single" w:sz="2" w:space="0" w:color="auto"/>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3-451</w:t>
            </w:r>
          </w:p>
        </w:tc>
        <w:tc>
          <w:tcPr>
            <w:tcW w:w="460" w:type="pct"/>
            <w:vMerge w:val="restart"/>
            <w:tcBorders>
              <w:top w:val="single" w:sz="2" w:space="0" w:color="auto"/>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4.32</w:t>
            </w:r>
          </w:p>
        </w:tc>
        <w:tc>
          <w:tcPr>
            <w:tcW w:w="387" w:type="pct"/>
            <w:vMerge w:val="restart"/>
            <w:tcBorders>
              <w:top w:val="single" w:sz="2" w:space="0" w:color="auto"/>
              <w:bottom w:val="single" w:sz="4" w:space="0" w:color="auto"/>
            </w:tcBorders>
            <w:shd w:val="clear" w:color="auto" w:fill="auto"/>
          </w:tcPr>
          <w:p w:rsidR="004A7F2C" w:rsidRPr="004A50FB" w:rsidRDefault="00726AA8" w:rsidP="00B053DA">
            <w:pPr>
              <w:jc w:val="right"/>
              <w:rPr>
                <w:rFonts w:asciiTheme="minorHAnsi" w:hAnsiTheme="minorHAnsi"/>
                <w:sz w:val="18"/>
                <w:szCs w:val="18"/>
                <w:lang w:val="en-GB"/>
              </w:rPr>
            </w:pPr>
            <w:r>
              <w:rPr>
                <w:rFonts w:asciiTheme="minorHAnsi" w:hAnsiTheme="minorHAnsi"/>
                <w:sz w:val="18"/>
                <w:szCs w:val="18"/>
                <w:lang w:val="en-GB"/>
              </w:rPr>
              <w:t>.01</w:t>
            </w:r>
          </w:p>
        </w:tc>
        <w:tc>
          <w:tcPr>
            <w:tcW w:w="636" w:type="pct"/>
            <w:tcBorders>
              <w:top w:val="single" w:sz="2"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1-4</w:t>
            </w:r>
          </w:p>
        </w:tc>
      </w:tr>
      <w:tr w:rsidR="004A7F2C" w:rsidRPr="004A50FB" w:rsidTr="00144FB7">
        <w:trPr>
          <w:cantSplit/>
          <w:trHeight w:val="144"/>
          <w:jc w:val="center"/>
        </w:trPr>
        <w:tc>
          <w:tcPr>
            <w:tcW w:w="1046" w:type="pct"/>
            <w:vMerge/>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2</w:t>
            </w:r>
            <w:r w:rsidRPr="004A50FB">
              <w:rPr>
                <w:rFonts w:asciiTheme="minorHAnsi" w:hAnsiTheme="minorHAnsi"/>
                <w:sz w:val="18"/>
                <w:szCs w:val="18"/>
                <w:vertAlign w:val="superscript"/>
                <w:lang w:val="en-GB"/>
              </w:rPr>
              <w:t>nd</w:t>
            </w:r>
            <w:r w:rsidRPr="004A50FB">
              <w:rPr>
                <w:rFonts w:asciiTheme="minorHAnsi" w:hAnsiTheme="minorHAnsi"/>
                <w:sz w:val="18"/>
                <w:szCs w:val="18"/>
                <w:lang w:val="en-GB"/>
              </w:rPr>
              <w:t xml:space="preserve"> Graders</w:t>
            </w:r>
          </w:p>
        </w:tc>
        <w:tc>
          <w:tcPr>
            <w:tcW w:w="44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126</w:t>
            </w:r>
          </w:p>
        </w:tc>
        <w:tc>
          <w:tcPr>
            <w:tcW w:w="340"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3.23</w:t>
            </w:r>
          </w:p>
        </w:tc>
        <w:tc>
          <w:tcPr>
            <w:tcW w:w="47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.82</w:t>
            </w:r>
          </w:p>
        </w:tc>
        <w:tc>
          <w:tcPr>
            <w:tcW w:w="448" w:type="pct"/>
            <w:vMerge/>
            <w:shd w:val="clear" w:color="auto" w:fill="auto"/>
          </w:tcPr>
          <w:p w:rsidR="004A7F2C" w:rsidRPr="004A50FB" w:rsidRDefault="004A7F2C" w:rsidP="00B053DA">
            <w:pPr>
              <w:jc w:val="right"/>
              <w:rPr>
                <w:rFonts w:asciiTheme="minorHAnsi" w:hAnsiTheme="minorHAnsi"/>
                <w:sz w:val="18"/>
                <w:szCs w:val="18"/>
                <w:lang w:val="en-GB"/>
              </w:rPr>
            </w:pPr>
          </w:p>
        </w:tc>
        <w:tc>
          <w:tcPr>
            <w:tcW w:w="460" w:type="pct"/>
            <w:vMerge/>
            <w:shd w:val="clear" w:color="auto" w:fill="auto"/>
          </w:tcPr>
          <w:p w:rsidR="004A7F2C" w:rsidRPr="004A50FB" w:rsidRDefault="004A7F2C" w:rsidP="00B053DA">
            <w:pPr>
              <w:jc w:val="right"/>
              <w:rPr>
                <w:rFonts w:asciiTheme="minorHAnsi" w:hAnsiTheme="minorHAnsi"/>
                <w:sz w:val="18"/>
                <w:szCs w:val="18"/>
                <w:lang w:val="en-GB"/>
              </w:rPr>
            </w:pPr>
          </w:p>
        </w:tc>
        <w:tc>
          <w:tcPr>
            <w:tcW w:w="387" w:type="pct"/>
            <w:vMerge/>
            <w:shd w:val="clear" w:color="auto" w:fill="auto"/>
          </w:tcPr>
          <w:p w:rsidR="004A7F2C" w:rsidRPr="004A50FB" w:rsidRDefault="004A7F2C" w:rsidP="00B053DA">
            <w:pPr>
              <w:jc w:val="right"/>
              <w:rPr>
                <w:rFonts w:asciiTheme="minorHAnsi" w:hAnsiTheme="minorHAnsi"/>
                <w:sz w:val="18"/>
                <w:szCs w:val="18"/>
                <w:lang w:val="en-GB"/>
              </w:rPr>
            </w:pPr>
          </w:p>
        </w:tc>
        <w:tc>
          <w:tcPr>
            <w:tcW w:w="636" w:type="pct"/>
            <w:shd w:val="clear" w:color="auto" w:fill="auto"/>
          </w:tcPr>
          <w:p w:rsidR="004A7F2C" w:rsidRPr="004A50FB" w:rsidRDefault="004A7F2C" w:rsidP="00B053DA">
            <w:pPr>
              <w:jc w:val="right"/>
              <w:rPr>
                <w:rFonts w:asciiTheme="minorHAnsi" w:hAnsiTheme="minorHAnsi"/>
                <w:sz w:val="18"/>
                <w:szCs w:val="18"/>
                <w:lang w:val="en-GB"/>
              </w:rPr>
            </w:pPr>
          </w:p>
        </w:tc>
      </w:tr>
      <w:tr w:rsidR="004A7F2C" w:rsidRPr="004A50FB" w:rsidTr="00144FB7">
        <w:trPr>
          <w:cantSplit/>
          <w:trHeight w:val="201"/>
          <w:jc w:val="center"/>
        </w:trPr>
        <w:tc>
          <w:tcPr>
            <w:tcW w:w="1046" w:type="pct"/>
            <w:vMerge/>
            <w:tcBorders>
              <w:bottom w:val="single" w:sz="4" w:space="0" w:color="auto"/>
            </w:tcBorders>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tcBorders>
              <w:bottom w:val="single" w:sz="4" w:space="0" w:color="auto"/>
            </w:tcBorders>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3</w:t>
            </w:r>
            <w:r w:rsidRPr="004A50FB">
              <w:rPr>
                <w:rFonts w:asciiTheme="minorHAnsi" w:hAnsiTheme="minorHAnsi"/>
                <w:sz w:val="18"/>
                <w:szCs w:val="18"/>
                <w:vertAlign w:val="superscript"/>
                <w:lang w:val="en-GB"/>
              </w:rPr>
              <w:t>rd</w:t>
            </w:r>
            <w:r w:rsidRPr="004A50FB">
              <w:rPr>
                <w:rFonts w:asciiTheme="minorHAnsi" w:hAnsiTheme="minorHAnsi"/>
                <w:sz w:val="18"/>
                <w:szCs w:val="18"/>
                <w:lang w:val="en-GB"/>
              </w:rPr>
              <w:t xml:space="preserve"> Graders</w:t>
            </w:r>
          </w:p>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4</w:t>
            </w:r>
            <w:r w:rsidRPr="004A50FB">
              <w:rPr>
                <w:rFonts w:asciiTheme="minorHAnsi" w:hAnsiTheme="minorHAnsi"/>
                <w:sz w:val="18"/>
                <w:szCs w:val="18"/>
                <w:vertAlign w:val="superscript"/>
                <w:lang w:val="en-GB"/>
              </w:rPr>
              <w:t>th</w:t>
            </w:r>
            <w:r w:rsidRPr="004A50FB">
              <w:rPr>
                <w:rFonts w:asciiTheme="minorHAnsi" w:hAnsiTheme="minorHAnsi"/>
                <w:sz w:val="18"/>
                <w:szCs w:val="18"/>
                <w:lang w:val="en-GB"/>
              </w:rPr>
              <w:t xml:space="preserve"> Graders</w:t>
            </w:r>
          </w:p>
        </w:tc>
        <w:tc>
          <w:tcPr>
            <w:tcW w:w="445" w:type="pct"/>
            <w:tcBorders>
              <w:bottom w:val="single" w:sz="4"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107</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128</w:t>
            </w:r>
          </w:p>
        </w:tc>
        <w:tc>
          <w:tcPr>
            <w:tcW w:w="340"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3.17</w:t>
            </w:r>
          </w:p>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2.98</w:t>
            </w:r>
          </w:p>
        </w:tc>
        <w:tc>
          <w:tcPr>
            <w:tcW w:w="475" w:type="pct"/>
            <w:tcBorders>
              <w:bottom w:val="single" w:sz="4"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1.00</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.91</w:t>
            </w:r>
          </w:p>
        </w:tc>
        <w:tc>
          <w:tcPr>
            <w:tcW w:w="448"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460"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387"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636"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r>
      <w:tr w:rsidR="004A7F2C" w:rsidRPr="004A50FB" w:rsidTr="00144FB7">
        <w:trPr>
          <w:cantSplit/>
          <w:trHeight w:val="95"/>
          <w:jc w:val="center"/>
        </w:trPr>
        <w:tc>
          <w:tcPr>
            <w:tcW w:w="1046" w:type="pct"/>
            <w:vMerge w:val="restart"/>
            <w:tcBorders>
              <w:top w:val="single" w:sz="4" w:space="0" w:color="auto"/>
            </w:tcBorders>
            <w:shd w:val="clear" w:color="auto" w:fill="auto"/>
            <w:vAlign w:val="center"/>
          </w:tcPr>
          <w:p w:rsidR="004A7F2C" w:rsidRPr="004A50FB" w:rsidRDefault="004A7F2C" w:rsidP="004A7F2C">
            <w:pPr>
              <w:rPr>
                <w:rFonts w:asciiTheme="minorHAnsi" w:hAnsiTheme="minorHAnsi"/>
                <w:sz w:val="18"/>
                <w:szCs w:val="18"/>
                <w:lang w:val="en-GB"/>
              </w:rPr>
            </w:pPr>
            <w:r w:rsidRPr="004A50FB">
              <w:rPr>
                <w:rFonts w:asciiTheme="minorHAnsi" w:hAnsiTheme="minorHAnsi"/>
                <w:sz w:val="18"/>
                <w:szCs w:val="18"/>
                <w:lang w:val="en-GB"/>
              </w:rPr>
              <w:t>Legitimate Power</w:t>
            </w:r>
          </w:p>
        </w:tc>
        <w:tc>
          <w:tcPr>
            <w:tcW w:w="763" w:type="pct"/>
            <w:tcBorders>
              <w:top w:val="single" w:sz="4" w:space="0" w:color="auto"/>
            </w:tcBorders>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1</w:t>
            </w:r>
            <w:r w:rsidRPr="004A50FB">
              <w:rPr>
                <w:rFonts w:asciiTheme="minorHAnsi" w:hAnsiTheme="minorHAnsi"/>
                <w:sz w:val="18"/>
                <w:szCs w:val="18"/>
                <w:vertAlign w:val="superscript"/>
                <w:lang w:val="en-GB"/>
              </w:rPr>
              <w:t xml:space="preserve">st </w:t>
            </w:r>
            <w:r w:rsidRPr="004A50FB">
              <w:rPr>
                <w:rFonts w:asciiTheme="minorHAnsi" w:hAnsiTheme="minorHAnsi"/>
                <w:sz w:val="18"/>
                <w:szCs w:val="18"/>
                <w:lang w:val="en-GB"/>
              </w:rPr>
              <w:t>Graders</w:t>
            </w:r>
          </w:p>
        </w:tc>
        <w:tc>
          <w:tcPr>
            <w:tcW w:w="445" w:type="pct"/>
            <w:tcBorders>
              <w:top w:val="single" w:sz="4"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94</w:t>
            </w:r>
          </w:p>
        </w:tc>
        <w:tc>
          <w:tcPr>
            <w:tcW w:w="340" w:type="pct"/>
            <w:tcBorders>
              <w:top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3.50</w:t>
            </w:r>
          </w:p>
        </w:tc>
        <w:tc>
          <w:tcPr>
            <w:tcW w:w="475" w:type="pct"/>
            <w:tcBorders>
              <w:top w:val="single" w:sz="4"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1.01</w:t>
            </w:r>
          </w:p>
        </w:tc>
        <w:tc>
          <w:tcPr>
            <w:tcW w:w="448" w:type="pct"/>
            <w:tcBorders>
              <w:top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3-451</w:t>
            </w:r>
          </w:p>
        </w:tc>
        <w:tc>
          <w:tcPr>
            <w:tcW w:w="460" w:type="pct"/>
            <w:tcBorders>
              <w:top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4.12</w:t>
            </w:r>
          </w:p>
        </w:tc>
        <w:tc>
          <w:tcPr>
            <w:tcW w:w="387" w:type="pct"/>
            <w:tcBorders>
              <w:top w:val="single" w:sz="4" w:space="0" w:color="auto"/>
            </w:tcBorders>
            <w:shd w:val="clear" w:color="auto" w:fill="auto"/>
          </w:tcPr>
          <w:p w:rsidR="004A7F2C" w:rsidRPr="004A50FB" w:rsidRDefault="00726AA8" w:rsidP="00B053DA">
            <w:pPr>
              <w:jc w:val="right"/>
              <w:rPr>
                <w:rFonts w:asciiTheme="minorHAnsi" w:hAnsiTheme="minorHAnsi"/>
                <w:sz w:val="18"/>
                <w:szCs w:val="18"/>
                <w:lang w:val="en-GB"/>
              </w:rPr>
            </w:pPr>
            <w:r>
              <w:rPr>
                <w:rFonts w:asciiTheme="minorHAnsi" w:hAnsiTheme="minorHAnsi"/>
                <w:sz w:val="18"/>
                <w:szCs w:val="18"/>
                <w:lang w:val="en-GB"/>
              </w:rPr>
              <w:t>.01</w:t>
            </w:r>
          </w:p>
        </w:tc>
        <w:tc>
          <w:tcPr>
            <w:tcW w:w="636" w:type="pct"/>
            <w:tcBorders>
              <w:top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1-4</w:t>
            </w:r>
          </w:p>
        </w:tc>
      </w:tr>
      <w:tr w:rsidR="004A7F2C" w:rsidRPr="004A50FB" w:rsidTr="00144FB7">
        <w:trPr>
          <w:cantSplit/>
          <w:trHeight w:val="60"/>
          <w:jc w:val="center"/>
        </w:trPr>
        <w:tc>
          <w:tcPr>
            <w:tcW w:w="1046" w:type="pct"/>
            <w:vMerge/>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2</w:t>
            </w:r>
            <w:r w:rsidRPr="004A50FB">
              <w:rPr>
                <w:rFonts w:asciiTheme="minorHAnsi" w:hAnsiTheme="minorHAnsi"/>
                <w:sz w:val="18"/>
                <w:szCs w:val="18"/>
                <w:vertAlign w:val="superscript"/>
                <w:lang w:val="en-GB"/>
              </w:rPr>
              <w:t>nd</w:t>
            </w:r>
            <w:r w:rsidRPr="004A50FB">
              <w:rPr>
                <w:rFonts w:asciiTheme="minorHAnsi" w:hAnsiTheme="minorHAnsi"/>
                <w:sz w:val="18"/>
                <w:szCs w:val="18"/>
                <w:lang w:val="en-GB"/>
              </w:rPr>
              <w:t xml:space="preserve"> Graders</w:t>
            </w:r>
          </w:p>
        </w:tc>
        <w:tc>
          <w:tcPr>
            <w:tcW w:w="44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126</w:t>
            </w:r>
          </w:p>
        </w:tc>
        <w:tc>
          <w:tcPr>
            <w:tcW w:w="340"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3.36</w:t>
            </w:r>
          </w:p>
        </w:tc>
        <w:tc>
          <w:tcPr>
            <w:tcW w:w="47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.90</w:t>
            </w:r>
          </w:p>
        </w:tc>
        <w:tc>
          <w:tcPr>
            <w:tcW w:w="448" w:type="pct"/>
            <w:shd w:val="clear" w:color="auto" w:fill="auto"/>
          </w:tcPr>
          <w:p w:rsidR="004A7F2C" w:rsidRPr="004A50FB" w:rsidRDefault="004A7F2C" w:rsidP="00B053DA">
            <w:pPr>
              <w:jc w:val="right"/>
              <w:rPr>
                <w:rFonts w:asciiTheme="minorHAnsi" w:hAnsiTheme="minorHAnsi"/>
                <w:sz w:val="18"/>
                <w:szCs w:val="18"/>
                <w:lang w:val="en-GB"/>
              </w:rPr>
            </w:pPr>
          </w:p>
        </w:tc>
        <w:tc>
          <w:tcPr>
            <w:tcW w:w="460" w:type="pct"/>
            <w:shd w:val="clear" w:color="auto" w:fill="auto"/>
          </w:tcPr>
          <w:p w:rsidR="004A7F2C" w:rsidRPr="004A50FB" w:rsidRDefault="004A7F2C" w:rsidP="00B053DA">
            <w:pPr>
              <w:jc w:val="right"/>
              <w:rPr>
                <w:rFonts w:asciiTheme="minorHAnsi" w:hAnsiTheme="minorHAnsi"/>
                <w:sz w:val="18"/>
                <w:szCs w:val="18"/>
                <w:lang w:val="en-GB"/>
              </w:rPr>
            </w:pPr>
          </w:p>
        </w:tc>
        <w:tc>
          <w:tcPr>
            <w:tcW w:w="387" w:type="pct"/>
            <w:shd w:val="clear" w:color="auto" w:fill="auto"/>
          </w:tcPr>
          <w:p w:rsidR="004A7F2C" w:rsidRPr="004A50FB" w:rsidRDefault="004A7F2C" w:rsidP="00B053DA">
            <w:pPr>
              <w:jc w:val="right"/>
              <w:rPr>
                <w:rFonts w:asciiTheme="minorHAnsi" w:hAnsiTheme="minorHAnsi"/>
                <w:sz w:val="18"/>
                <w:szCs w:val="18"/>
                <w:lang w:val="en-GB"/>
              </w:rPr>
            </w:pPr>
          </w:p>
        </w:tc>
        <w:tc>
          <w:tcPr>
            <w:tcW w:w="636" w:type="pct"/>
            <w:shd w:val="clear" w:color="auto" w:fill="auto"/>
          </w:tcPr>
          <w:p w:rsidR="004A7F2C" w:rsidRPr="004A50FB" w:rsidRDefault="004A7F2C" w:rsidP="00B053DA">
            <w:pPr>
              <w:jc w:val="right"/>
              <w:rPr>
                <w:rFonts w:asciiTheme="minorHAnsi" w:hAnsiTheme="minorHAnsi"/>
                <w:sz w:val="18"/>
                <w:szCs w:val="18"/>
                <w:lang w:val="en-GB"/>
              </w:rPr>
            </w:pPr>
          </w:p>
        </w:tc>
      </w:tr>
      <w:tr w:rsidR="004A7F2C" w:rsidRPr="004A50FB" w:rsidTr="00144FB7">
        <w:trPr>
          <w:cantSplit/>
          <w:trHeight w:val="201"/>
          <w:jc w:val="center"/>
        </w:trPr>
        <w:tc>
          <w:tcPr>
            <w:tcW w:w="1046" w:type="pct"/>
            <w:vMerge/>
            <w:tcBorders>
              <w:bottom w:val="single" w:sz="4" w:space="0" w:color="auto"/>
            </w:tcBorders>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tcBorders>
              <w:bottom w:val="single" w:sz="4" w:space="0" w:color="auto"/>
            </w:tcBorders>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3</w:t>
            </w:r>
            <w:r w:rsidRPr="004A50FB">
              <w:rPr>
                <w:rFonts w:asciiTheme="minorHAnsi" w:hAnsiTheme="minorHAnsi"/>
                <w:sz w:val="18"/>
                <w:szCs w:val="18"/>
                <w:vertAlign w:val="superscript"/>
                <w:lang w:val="en-GB"/>
              </w:rPr>
              <w:t>rd</w:t>
            </w:r>
            <w:r w:rsidRPr="004A50FB">
              <w:rPr>
                <w:rFonts w:asciiTheme="minorHAnsi" w:hAnsiTheme="minorHAnsi"/>
                <w:sz w:val="18"/>
                <w:szCs w:val="18"/>
                <w:lang w:val="en-GB"/>
              </w:rPr>
              <w:t xml:space="preserve"> Graders</w:t>
            </w:r>
          </w:p>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4</w:t>
            </w:r>
            <w:r w:rsidRPr="004A50FB">
              <w:rPr>
                <w:rFonts w:asciiTheme="minorHAnsi" w:hAnsiTheme="minorHAnsi"/>
                <w:sz w:val="18"/>
                <w:szCs w:val="18"/>
                <w:vertAlign w:val="superscript"/>
                <w:lang w:val="en-GB"/>
              </w:rPr>
              <w:t>th</w:t>
            </w:r>
            <w:r w:rsidRPr="004A50FB">
              <w:rPr>
                <w:rFonts w:asciiTheme="minorHAnsi" w:hAnsiTheme="minorHAnsi"/>
                <w:sz w:val="18"/>
                <w:szCs w:val="18"/>
                <w:lang w:val="en-GB"/>
              </w:rPr>
              <w:t xml:space="preserve"> Graders</w:t>
            </w:r>
          </w:p>
        </w:tc>
        <w:tc>
          <w:tcPr>
            <w:tcW w:w="445" w:type="pct"/>
            <w:tcBorders>
              <w:bottom w:val="single" w:sz="4"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107</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128</w:t>
            </w:r>
          </w:p>
        </w:tc>
        <w:tc>
          <w:tcPr>
            <w:tcW w:w="340"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3.29</w:t>
            </w:r>
          </w:p>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3.04</w:t>
            </w:r>
          </w:p>
        </w:tc>
        <w:tc>
          <w:tcPr>
            <w:tcW w:w="475" w:type="pct"/>
            <w:tcBorders>
              <w:bottom w:val="single" w:sz="4"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1.03</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1.05</w:t>
            </w:r>
          </w:p>
        </w:tc>
        <w:tc>
          <w:tcPr>
            <w:tcW w:w="448"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460"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387"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636"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r>
      <w:tr w:rsidR="004A7F2C" w:rsidRPr="004A50FB" w:rsidTr="00144FB7">
        <w:trPr>
          <w:cantSplit/>
          <w:trHeight w:val="163"/>
          <w:jc w:val="center"/>
        </w:trPr>
        <w:tc>
          <w:tcPr>
            <w:tcW w:w="1046" w:type="pct"/>
            <w:vMerge w:val="restart"/>
            <w:tcBorders>
              <w:top w:val="single" w:sz="4" w:space="0" w:color="auto"/>
            </w:tcBorders>
            <w:shd w:val="clear" w:color="auto" w:fill="auto"/>
            <w:vAlign w:val="center"/>
          </w:tcPr>
          <w:p w:rsidR="004A7F2C" w:rsidRPr="004A50FB" w:rsidRDefault="004A7F2C" w:rsidP="004A7F2C">
            <w:pPr>
              <w:rPr>
                <w:rFonts w:asciiTheme="minorHAnsi" w:hAnsiTheme="minorHAnsi"/>
                <w:sz w:val="18"/>
                <w:szCs w:val="18"/>
                <w:lang w:val="en-GB"/>
              </w:rPr>
            </w:pPr>
            <w:r w:rsidRPr="004A50FB">
              <w:rPr>
                <w:rFonts w:asciiTheme="minorHAnsi" w:hAnsiTheme="minorHAnsi"/>
                <w:sz w:val="18"/>
                <w:szCs w:val="18"/>
                <w:lang w:val="en-GB"/>
              </w:rPr>
              <w:t>Understanding Power</w:t>
            </w:r>
          </w:p>
        </w:tc>
        <w:tc>
          <w:tcPr>
            <w:tcW w:w="763" w:type="pct"/>
            <w:tcBorders>
              <w:top w:val="single" w:sz="4" w:space="0" w:color="auto"/>
            </w:tcBorders>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1</w:t>
            </w:r>
            <w:r w:rsidRPr="004A50FB">
              <w:rPr>
                <w:rFonts w:asciiTheme="minorHAnsi" w:hAnsiTheme="minorHAnsi"/>
                <w:sz w:val="18"/>
                <w:szCs w:val="18"/>
                <w:vertAlign w:val="superscript"/>
                <w:lang w:val="en-GB"/>
              </w:rPr>
              <w:t xml:space="preserve">st </w:t>
            </w:r>
            <w:r w:rsidRPr="004A50FB">
              <w:rPr>
                <w:rFonts w:asciiTheme="minorHAnsi" w:hAnsiTheme="minorHAnsi"/>
                <w:sz w:val="18"/>
                <w:szCs w:val="18"/>
                <w:lang w:val="en-GB"/>
              </w:rPr>
              <w:t>Graders</w:t>
            </w:r>
          </w:p>
        </w:tc>
        <w:tc>
          <w:tcPr>
            <w:tcW w:w="445" w:type="pct"/>
            <w:tcBorders>
              <w:top w:val="single" w:sz="4"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94</w:t>
            </w:r>
          </w:p>
        </w:tc>
        <w:tc>
          <w:tcPr>
            <w:tcW w:w="340" w:type="pct"/>
            <w:tcBorders>
              <w:top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2.58</w:t>
            </w:r>
          </w:p>
        </w:tc>
        <w:tc>
          <w:tcPr>
            <w:tcW w:w="475" w:type="pct"/>
            <w:tcBorders>
              <w:top w:val="single" w:sz="4"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.94</w:t>
            </w:r>
          </w:p>
        </w:tc>
        <w:tc>
          <w:tcPr>
            <w:tcW w:w="448" w:type="pct"/>
            <w:tcBorders>
              <w:top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3-451</w:t>
            </w:r>
          </w:p>
        </w:tc>
        <w:tc>
          <w:tcPr>
            <w:tcW w:w="460" w:type="pct"/>
            <w:tcBorders>
              <w:top w:val="single" w:sz="4" w:space="0" w:color="auto"/>
            </w:tcBorders>
            <w:shd w:val="clear" w:color="auto" w:fill="auto"/>
          </w:tcPr>
          <w:p w:rsidR="004A7F2C" w:rsidRPr="004A50FB" w:rsidRDefault="00726AA8" w:rsidP="00B053DA">
            <w:pPr>
              <w:jc w:val="right"/>
              <w:rPr>
                <w:rFonts w:asciiTheme="minorHAnsi" w:hAnsiTheme="minorHAnsi"/>
                <w:sz w:val="18"/>
                <w:szCs w:val="18"/>
                <w:lang w:val="en-GB"/>
              </w:rPr>
            </w:pPr>
            <w:r>
              <w:rPr>
                <w:rFonts w:asciiTheme="minorHAnsi" w:hAnsiTheme="minorHAnsi"/>
                <w:sz w:val="18"/>
                <w:szCs w:val="18"/>
                <w:lang w:val="en-GB"/>
              </w:rPr>
              <w:t>.12</w:t>
            </w:r>
          </w:p>
        </w:tc>
        <w:tc>
          <w:tcPr>
            <w:tcW w:w="387" w:type="pct"/>
            <w:tcBorders>
              <w:top w:val="single" w:sz="4" w:space="0" w:color="auto"/>
            </w:tcBorders>
            <w:shd w:val="clear" w:color="auto" w:fill="auto"/>
          </w:tcPr>
          <w:p w:rsidR="004A7F2C" w:rsidRPr="004A50FB" w:rsidRDefault="00726AA8" w:rsidP="00B053DA">
            <w:pPr>
              <w:jc w:val="right"/>
              <w:rPr>
                <w:rFonts w:asciiTheme="minorHAnsi" w:hAnsiTheme="minorHAnsi"/>
                <w:sz w:val="18"/>
                <w:szCs w:val="18"/>
                <w:lang w:val="en-GB"/>
              </w:rPr>
            </w:pPr>
            <w:r>
              <w:rPr>
                <w:rFonts w:asciiTheme="minorHAnsi" w:hAnsiTheme="minorHAnsi"/>
                <w:sz w:val="18"/>
                <w:szCs w:val="18"/>
                <w:lang w:val="en-GB"/>
              </w:rPr>
              <w:t>.95</w:t>
            </w:r>
          </w:p>
        </w:tc>
        <w:tc>
          <w:tcPr>
            <w:tcW w:w="636" w:type="pct"/>
            <w:tcBorders>
              <w:top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r>
      <w:tr w:rsidR="004A7F2C" w:rsidRPr="004A50FB" w:rsidTr="00144FB7">
        <w:trPr>
          <w:cantSplit/>
          <w:trHeight w:val="104"/>
          <w:jc w:val="center"/>
        </w:trPr>
        <w:tc>
          <w:tcPr>
            <w:tcW w:w="1046" w:type="pct"/>
            <w:vMerge/>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2</w:t>
            </w:r>
            <w:r w:rsidRPr="004A50FB">
              <w:rPr>
                <w:rFonts w:asciiTheme="minorHAnsi" w:hAnsiTheme="minorHAnsi"/>
                <w:sz w:val="18"/>
                <w:szCs w:val="18"/>
                <w:vertAlign w:val="superscript"/>
                <w:lang w:val="en-GB"/>
              </w:rPr>
              <w:t>nd</w:t>
            </w:r>
            <w:r w:rsidRPr="004A50FB">
              <w:rPr>
                <w:rFonts w:asciiTheme="minorHAnsi" w:hAnsiTheme="minorHAnsi"/>
                <w:sz w:val="18"/>
                <w:szCs w:val="18"/>
                <w:lang w:val="en-GB"/>
              </w:rPr>
              <w:t xml:space="preserve"> Graders</w:t>
            </w:r>
          </w:p>
        </w:tc>
        <w:tc>
          <w:tcPr>
            <w:tcW w:w="44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126</w:t>
            </w:r>
          </w:p>
        </w:tc>
        <w:tc>
          <w:tcPr>
            <w:tcW w:w="340" w:type="pct"/>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2.60</w:t>
            </w:r>
          </w:p>
        </w:tc>
        <w:tc>
          <w:tcPr>
            <w:tcW w:w="475" w:type="pct"/>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1.00</w:t>
            </w:r>
          </w:p>
        </w:tc>
        <w:tc>
          <w:tcPr>
            <w:tcW w:w="448" w:type="pct"/>
            <w:shd w:val="clear" w:color="auto" w:fill="auto"/>
          </w:tcPr>
          <w:p w:rsidR="004A7F2C" w:rsidRPr="004A50FB" w:rsidRDefault="004A7F2C" w:rsidP="00B053DA">
            <w:pPr>
              <w:jc w:val="right"/>
              <w:rPr>
                <w:rFonts w:asciiTheme="minorHAnsi" w:hAnsiTheme="minorHAnsi"/>
                <w:sz w:val="18"/>
                <w:szCs w:val="18"/>
                <w:lang w:val="en-GB"/>
              </w:rPr>
            </w:pPr>
          </w:p>
        </w:tc>
        <w:tc>
          <w:tcPr>
            <w:tcW w:w="460" w:type="pct"/>
            <w:shd w:val="clear" w:color="auto" w:fill="auto"/>
          </w:tcPr>
          <w:p w:rsidR="004A7F2C" w:rsidRPr="004A50FB" w:rsidRDefault="004A7F2C" w:rsidP="00B053DA">
            <w:pPr>
              <w:jc w:val="right"/>
              <w:rPr>
                <w:rFonts w:asciiTheme="minorHAnsi" w:hAnsiTheme="minorHAnsi"/>
                <w:sz w:val="18"/>
                <w:szCs w:val="18"/>
                <w:lang w:val="en-GB"/>
              </w:rPr>
            </w:pPr>
          </w:p>
        </w:tc>
        <w:tc>
          <w:tcPr>
            <w:tcW w:w="387" w:type="pct"/>
            <w:shd w:val="clear" w:color="auto" w:fill="auto"/>
          </w:tcPr>
          <w:p w:rsidR="004A7F2C" w:rsidRPr="004A50FB" w:rsidRDefault="004A7F2C" w:rsidP="00B053DA">
            <w:pPr>
              <w:jc w:val="right"/>
              <w:rPr>
                <w:rFonts w:asciiTheme="minorHAnsi" w:hAnsiTheme="minorHAnsi"/>
                <w:sz w:val="18"/>
                <w:szCs w:val="18"/>
                <w:lang w:val="en-GB"/>
              </w:rPr>
            </w:pPr>
          </w:p>
        </w:tc>
        <w:tc>
          <w:tcPr>
            <w:tcW w:w="636" w:type="pct"/>
            <w:shd w:val="clear" w:color="auto" w:fill="auto"/>
          </w:tcPr>
          <w:p w:rsidR="004A7F2C" w:rsidRPr="004A50FB" w:rsidRDefault="004A7F2C" w:rsidP="00B053DA">
            <w:pPr>
              <w:jc w:val="right"/>
              <w:rPr>
                <w:rFonts w:asciiTheme="minorHAnsi" w:hAnsiTheme="minorHAnsi"/>
                <w:sz w:val="18"/>
                <w:szCs w:val="18"/>
                <w:lang w:val="en-GB"/>
              </w:rPr>
            </w:pPr>
          </w:p>
        </w:tc>
      </w:tr>
      <w:tr w:rsidR="004A7F2C" w:rsidRPr="004A50FB" w:rsidTr="00144FB7">
        <w:trPr>
          <w:cantSplit/>
          <w:trHeight w:val="201"/>
          <w:jc w:val="center"/>
        </w:trPr>
        <w:tc>
          <w:tcPr>
            <w:tcW w:w="1046" w:type="pct"/>
            <w:vMerge/>
            <w:tcBorders>
              <w:bottom w:val="single" w:sz="4" w:space="0" w:color="auto"/>
            </w:tcBorders>
            <w:shd w:val="clear" w:color="auto" w:fill="auto"/>
            <w:vAlign w:val="center"/>
          </w:tcPr>
          <w:p w:rsidR="004A7F2C" w:rsidRPr="004A50FB" w:rsidRDefault="004A7F2C" w:rsidP="004A7F2C">
            <w:pPr>
              <w:jc w:val="both"/>
              <w:rPr>
                <w:rFonts w:asciiTheme="minorHAnsi" w:hAnsiTheme="minorHAnsi"/>
                <w:sz w:val="18"/>
                <w:szCs w:val="18"/>
                <w:lang w:val="en-GB"/>
              </w:rPr>
            </w:pPr>
          </w:p>
        </w:tc>
        <w:tc>
          <w:tcPr>
            <w:tcW w:w="763" w:type="pct"/>
            <w:tcBorders>
              <w:bottom w:val="single" w:sz="4" w:space="0" w:color="auto"/>
            </w:tcBorders>
            <w:shd w:val="clear" w:color="auto" w:fill="auto"/>
          </w:tcPr>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3</w:t>
            </w:r>
            <w:r w:rsidRPr="004A50FB">
              <w:rPr>
                <w:rFonts w:asciiTheme="minorHAnsi" w:hAnsiTheme="minorHAnsi"/>
                <w:sz w:val="18"/>
                <w:szCs w:val="18"/>
                <w:vertAlign w:val="superscript"/>
                <w:lang w:val="en-GB"/>
              </w:rPr>
              <w:t>rd</w:t>
            </w:r>
            <w:r w:rsidRPr="004A50FB">
              <w:rPr>
                <w:rFonts w:asciiTheme="minorHAnsi" w:hAnsiTheme="minorHAnsi"/>
                <w:sz w:val="18"/>
                <w:szCs w:val="18"/>
                <w:lang w:val="en-GB"/>
              </w:rPr>
              <w:t xml:space="preserve"> Graders</w:t>
            </w:r>
          </w:p>
          <w:p w:rsidR="004A7F2C" w:rsidRPr="004A50FB" w:rsidRDefault="004A7F2C" w:rsidP="004A7F2C">
            <w:pPr>
              <w:jc w:val="both"/>
              <w:rPr>
                <w:rFonts w:asciiTheme="minorHAnsi" w:hAnsiTheme="minorHAnsi"/>
                <w:sz w:val="18"/>
                <w:szCs w:val="18"/>
                <w:lang w:val="en-GB"/>
              </w:rPr>
            </w:pPr>
            <w:r w:rsidRPr="004A50FB">
              <w:rPr>
                <w:rFonts w:asciiTheme="minorHAnsi" w:hAnsiTheme="minorHAnsi"/>
                <w:sz w:val="18"/>
                <w:szCs w:val="18"/>
                <w:lang w:val="en-GB"/>
              </w:rPr>
              <w:t>4</w:t>
            </w:r>
            <w:r w:rsidRPr="004A50FB">
              <w:rPr>
                <w:rFonts w:asciiTheme="minorHAnsi" w:hAnsiTheme="minorHAnsi"/>
                <w:sz w:val="18"/>
                <w:szCs w:val="18"/>
                <w:vertAlign w:val="superscript"/>
                <w:lang w:val="en-GB"/>
              </w:rPr>
              <w:t>th</w:t>
            </w:r>
            <w:r w:rsidRPr="004A50FB">
              <w:rPr>
                <w:rFonts w:asciiTheme="minorHAnsi" w:hAnsiTheme="minorHAnsi"/>
                <w:sz w:val="18"/>
                <w:szCs w:val="18"/>
                <w:lang w:val="en-GB"/>
              </w:rPr>
              <w:t xml:space="preserve"> Graders</w:t>
            </w:r>
          </w:p>
        </w:tc>
        <w:tc>
          <w:tcPr>
            <w:tcW w:w="445" w:type="pct"/>
            <w:tcBorders>
              <w:bottom w:val="single" w:sz="4"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107</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128</w:t>
            </w:r>
          </w:p>
        </w:tc>
        <w:tc>
          <w:tcPr>
            <w:tcW w:w="340"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2.64</w:t>
            </w:r>
          </w:p>
          <w:p w:rsidR="004A7F2C" w:rsidRPr="004A50FB" w:rsidRDefault="004A7F2C" w:rsidP="00B053DA">
            <w:pPr>
              <w:jc w:val="right"/>
              <w:rPr>
                <w:rFonts w:asciiTheme="minorHAnsi" w:hAnsiTheme="minorHAnsi"/>
                <w:sz w:val="18"/>
                <w:szCs w:val="18"/>
                <w:lang w:val="en-GB"/>
              </w:rPr>
            </w:pPr>
            <w:r w:rsidRPr="004A50FB">
              <w:rPr>
                <w:rFonts w:asciiTheme="minorHAnsi" w:hAnsiTheme="minorHAnsi"/>
                <w:sz w:val="18"/>
                <w:szCs w:val="18"/>
                <w:lang w:val="en-GB"/>
              </w:rPr>
              <w:t>2.65</w:t>
            </w:r>
          </w:p>
        </w:tc>
        <w:tc>
          <w:tcPr>
            <w:tcW w:w="475" w:type="pct"/>
            <w:tcBorders>
              <w:bottom w:val="single" w:sz="4" w:space="0" w:color="auto"/>
            </w:tcBorders>
            <w:shd w:val="clear" w:color="auto" w:fill="auto"/>
          </w:tcPr>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.98</w:t>
            </w:r>
          </w:p>
          <w:p w:rsidR="004A7F2C" w:rsidRPr="004A50FB" w:rsidRDefault="004A7F2C" w:rsidP="00B053DA">
            <w:pPr>
              <w:ind w:right="227"/>
              <w:jc w:val="right"/>
              <w:rPr>
                <w:rFonts w:asciiTheme="minorHAnsi" w:hAnsiTheme="minorHAnsi"/>
                <w:sz w:val="18"/>
                <w:szCs w:val="18"/>
                <w:lang w:val="en-GB"/>
              </w:rPr>
            </w:pPr>
            <w:r w:rsidRPr="004A50FB">
              <w:rPr>
                <w:rFonts w:asciiTheme="minorHAnsi" w:hAnsiTheme="minorHAnsi"/>
                <w:sz w:val="18"/>
                <w:szCs w:val="18"/>
                <w:lang w:val="en-GB"/>
              </w:rPr>
              <w:t>.86</w:t>
            </w:r>
          </w:p>
        </w:tc>
        <w:tc>
          <w:tcPr>
            <w:tcW w:w="448"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460"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387"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c>
          <w:tcPr>
            <w:tcW w:w="636" w:type="pct"/>
            <w:tcBorders>
              <w:bottom w:val="single" w:sz="4" w:space="0" w:color="auto"/>
            </w:tcBorders>
            <w:shd w:val="clear" w:color="auto" w:fill="auto"/>
          </w:tcPr>
          <w:p w:rsidR="004A7F2C" w:rsidRPr="004A50FB" w:rsidRDefault="004A7F2C" w:rsidP="00B053DA">
            <w:pPr>
              <w:jc w:val="right"/>
              <w:rPr>
                <w:rFonts w:asciiTheme="minorHAnsi" w:hAnsiTheme="minorHAnsi"/>
                <w:sz w:val="18"/>
                <w:szCs w:val="18"/>
                <w:lang w:val="en-GB"/>
              </w:rPr>
            </w:pPr>
          </w:p>
        </w:tc>
      </w:tr>
    </w:tbl>
    <w:p w:rsidR="004A7F2C" w:rsidRDefault="004A7F2C" w:rsidP="007D4F75">
      <w:pPr>
        <w:pStyle w:val="GvdeMetni"/>
        <w:ind w:firstLine="284"/>
        <w:jc w:val="both"/>
        <w:rPr>
          <w:rFonts w:asciiTheme="minorHAnsi" w:eastAsia="Calibri" w:hAnsiTheme="minorHAnsi"/>
          <w:sz w:val="20"/>
          <w:szCs w:val="20"/>
          <w:lang w:val="en-GB" w:eastAsia="en-US"/>
        </w:rPr>
      </w:pPr>
    </w:p>
    <w:p w:rsidR="009E2D1E" w:rsidRDefault="00144FB7" w:rsidP="009E2D1E">
      <w:pPr>
        <w:pStyle w:val="GvdeMetni"/>
        <w:ind w:firstLine="284"/>
        <w:jc w:val="both"/>
        <w:rPr>
          <w:rFonts w:asciiTheme="minorHAnsi" w:eastAsia="Calibri" w:hAnsiTheme="minorHAnsi"/>
          <w:sz w:val="20"/>
          <w:szCs w:val="20"/>
          <w:lang w:val="en-GB" w:eastAsia="en-US"/>
        </w:rPr>
      </w:pPr>
      <w:r w:rsidRPr="00144FB7">
        <w:rPr>
          <w:rFonts w:asciiTheme="minorHAnsi" w:eastAsia="Calibri" w:hAnsiTheme="minorHAnsi"/>
          <w:sz w:val="20"/>
          <w:szCs w:val="20"/>
          <w:lang w:val="en-GB" w:eastAsia="en-US"/>
        </w:rPr>
        <w:t>According to Table 7, the pre-service teachers’ opinions regarding the power sources used by lecturers differ in all dimensions (p&lt;.05) excluding the understanding power (p&gt;.05) in terms of the variable of class. When the findings are examined, it is seen that the first, second. and third grade pre-service teachers think that lecturers use personal power more, when compared to the fourth graders. Concerning the coercive power dimension, first and second graders state that lecturers use this power source less, when compared to the third and fourth graders. Another finding shows that the first graders, when compared to the third and fourth graders, and second graders, when compared to the fourth graders, think lecturers use referent power more. Lastly, the first grade pre-service teachers think lecturers use expert and legitimate power sources more, when compared to the fourth graders. The comparison of the pre-service teachers’ opinions regarding the power sources used by lecturers in terms of department variable is shown in Table 8.</w:t>
      </w:r>
    </w:p>
    <w:p w:rsidR="009E2D1E" w:rsidRDefault="009E2D1E" w:rsidP="00230B4A">
      <w:pPr>
        <w:rPr>
          <w:rFonts w:asciiTheme="minorHAnsi" w:eastAsia="Calibri" w:hAnsiTheme="minorHAnsi"/>
          <w:b/>
          <w:i/>
          <w:sz w:val="20"/>
          <w:szCs w:val="20"/>
          <w:lang w:val="en-GB" w:eastAsia="en-US"/>
        </w:rPr>
      </w:pPr>
    </w:p>
    <w:p w:rsidR="00230B4A" w:rsidRDefault="00144FB7" w:rsidP="00230B4A">
      <w:pPr>
        <w:rPr>
          <w:rFonts w:asciiTheme="minorHAnsi" w:eastAsia="Calibri" w:hAnsiTheme="minorHAnsi"/>
          <w:i/>
          <w:sz w:val="20"/>
          <w:szCs w:val="20"/>
          <w:lang w:val="en-GB" w:eastAsia="en-US"/>
        </w:rPr>
      </w:pPr>
      <w:r w:rsidRPr="00230B4A">
        <w:rPr>
          <w:rFonts w:asciiTheme="minorHAnsi" w:eastAsia="Calibri" w:hAnsiTheme="minorHAnsi"/>
          <w:b/>
          <w:i/>
          <w:sz w:val="20"/>
          <w:szCs w:val="20"/>
          <w:lang w:val="en-GB" w:eastAsia="en-US"/>
        </w:rPr>
        <w:t>Table 8.</w:t>
      </w:r>
      <w:r w:rsidRPr="00230B4A">
        <w:rPr>
          <w:rFonts w:asciiTheme="minorHAnsi" w:eastAsia="Calibri" w:hAnsiTheme="minorHAnsi"/>
          <w:i/>
          <w:sz w:val="20"/>
          <w:szCs w:val="20"/>
          <w:lang w:val="en-GB" w:eastAsia="en-US"/>
        </w:rPr>
        <w:t xml:space="preserve"> </w:t>
      </w:r>
    </w:p>
    <w:p w:rsidR="00144FB7" w:rsidRPr="00230B4A" w:rsidRDefault="00144FB7" w:rsidP="00230B4A">
      <w:pPr>
        <w:rPr>
          <w:rFonts w:asciiTheme="minorHAnsi" w:eastAsia="Calibri" w:hAnsiTheme="minorHAnsi"/>
          <w:i/>
          <w:sz w:val="20"/>
          <w:szCs w:val="20"/>
          <w:lang w:val="en-GB" w:eastAsia="en-US"/>
        </w:rPr>
      </w:pPr>
      <w:r w:rsidRPr="00230B4A">
        <w:rPr>
          <w:rFonts w:asciiTheme="minorHAnsi" w:eastAsia="Calibri" w:hAnsiTheme="minorHAnsi"/>
          <w:i/>
          <w:sz w:val="20"/>
          <w:szCs w:val="20"/>
          <w:lang w:val="en-GB" w:eastAsia="en-US"/>
        </w:rPr>
        <w:t>Comparison of Opinions Regarding Power Sources Used by Lecturers in terms of Department Variable</w:t>
      </w:r>
    </w:p>
    <w:tbl>
      <w:tblPr>
        <w:tblW w:w="4938" w:type="pct"/>
        <w:tblBorders>
          <w:top w:val="single" w:sz="12" w:space="0" w:color="auto"/>
          <w:bottom w:val="single" w:sz="12" w:space="0" w:color="auto"/>
        </w:tblBorders>
        <w:tblLayout w:type="fixed"/>
        <w:tblLook w:val="01E0" w:firstRow="1" w:lastRow="1" w:firstColumn="1" w:lastColumn="1" w:noHBand="0" w:noVBand="0"/>
      </w:tblPr>
      <w:tblGrid>
        <w:gridCol w:w="1388"/>
        <w:gridCol w:w="2698"/>
        <w:gridCol w:w="610"/>
        <w:gridCol w:w="246"/>
        <w:gridCol w:w="460"/>
        <w:gridCol w:w="233"/>
        <w:gridCol w:w="508"/>
        <w:gridCol w:w="93"/>
        <w:gridCol w:w="606"/>
        <w:gridCol w:w="703"/>
        <w:gridCol w:w="236"/>
        <w:gridCol w:w="267"/>
        <w:gridCol w:w="482"/>
        <w:gridCol w:w="83"/>
      </w:tblGrid>
      <w:tr w:rsidR="000428C5" w:rsidRPr="004A50FB" w:rsidTr="000428C5">
        <w:trPr>
          <w:cantSplit/>
          <w:trHeight w:val="286"/>
          <w:tblHeader/>
        </w:trPr>
        <w:tc>
          <w:tcPr>
            <w:tcW w:w="806" w:type="pct"/>
            <w:tcBorders>
              <w:top w:val="single" w:sz="12" w:space="0" w:color="auto"/>
              <w:bottom w:val="single" w:sz="12" w:space="0" w:color="auto"/>
            </w:tcBorders>
            <w:shd w:val="clear" w:color="auto" w:fill="auto"/>
          </w:tcPr>
          <w:p w:rsidR="00144FB7" w:rsidRPr="004A50FB" w:rsidRDefault="00144FB7" w:rsidP="00144FB7">
            <w:pPr>
              <w:jc w:val="both"/>
              <w:rPr>
                <w:rFonts w:asciiTheme="minorHAnsi" w:hAnsiTheme="minorHAnsi"/>
                <w:b/>
                <w:i/>
                <w:sz w:val="18"/>
                <w:szCs w:val="18"/>
                <w:lang w:val="en-GB"/>
              </w:rPr>
            </w:pPr>
            <w:r w:rsidRPr="004A50FB">
              <w:rPr>
                <w:rFonts w:asciiTheme="minorHAnsi" w:hAnsiTheme="minorHAnsi"/>
                <w:b/>
                <w:i/>
                <w:sz w:val="18"/>
                <w:szCs w:val="18"/>
                <w:lang w:val="en-GB"/>
              </w:rPr>
              <w:t>Dimensions</w:t>
            </w:r>
          </w:p>
        </w:tc>
        <w:tc>
          <w:tcPr>
            <w:tcW w:w="1566" w:type="pct"/>
            <w:tcBorders>
              <w:top w:val="single" w:sz="12" w:space="0" w:color="auto"/>
              <w:bottom w:val="single" w:sz="12" w:space="0" w:color="auto"/>
            </w:tcBorders>
            <w:shd w:val="clear" w:color="auto" w:fill="auto"/>
          </w:tcPr>
          <w:p w:rsidR="00144FB7" w:rsidRPr="004A50FB" w:rsidRDefault="00144FB7" w:rsidP="00144FB7">
            <w:pPr>
              <w:rPr>
                <w:rFonts w:asciiTheme="minorHAnsi" w:hAnsiTheme="minorHAnsi"/>
                <w:b/>
                <w:i/>
                <w:sz w:val="18"/>
                <w:szCs w:val="18"/>
                <w:lang w:val="en-GB"/>
              </w:rPr>
            </w:pPr>
            <w:r w:rsidRPr="004A50FB">
              <w:rPr>
                <w:rFonts w:asciiTheme="minorHAnsi" w:hAnsiTheme="minorHAnsi"/>
                <w:b/>
                <w:i/>
                <w:sz w:val="18"/>
                <w:szCs w:val="18"/>
                <w:lang w:val="en-GB"/>
              </w:rPr>
              <w:t>Department</w:t>
            </w:r>
          </w:p>
        </w:tc>
        <w:tc>
          <w:tcPr>
            <w:tcW w:w="354" w:type="pct"/>
            <w:tcBorders>
              <w:top w:val="single" w:sz="12" w:space="0" w:color="auto"/>
              <w:bottom w:val="single" w:sz="12" w:space="0" w:color="auto"/>
            </w:tcBorders>
            <w:shd w:val="clear" w:color="auto" w:fill="auto"/>
          </w:tcPr>
          <w:p w:rsidR="00144FB7" w:rsidRPr="004A50FB" w:rsidRDefault="00144FB7" w:rsidP="009E2D1E">
            <w:pPr>
              <w:jc w:val="center"/>
              <w:rPr>
                <w:rFonts w:asciiTheme="minorHAnsi" w:hAnsiTheme="minorHAnsi"/>
                <w:b/>
                <w:i/>
                <w:sz w:val="18"/>
                <w:szCs w:val="18"/>
                <w:lang w:val="en-GB"/>
              </w:rPr>
            </w:pPr>
            <w:r w:rsidRPr="004A50FB">
              <w:rPr>
                <w:rFonts w:asciiTheme="minorHAnsi" w:hAnsiTheme="minorHAnsi"/>
                <w:b/>
                <w:i/>
                <w:sz w:val="18"/>
                <w:szCs w:val="18"/>
                <w:lang w:val="en-GB"/>
              </w:rPr>
              <w:t>n</w:t>
            </w:r>
          </w:p>
        </w:tc>
        <w:tc>
          <w:tcPr>
            <w:tcW w:w="143" w:type="pct"/>
            <w:tcBorders>
              <w:top w:val="single" w:sz="12" w:space="0" w:color="auto"/>
              <w:bottom w:val="single" w:sz="12" w:space="0" w:color="auto"/>
            </w:tcBorders>
            <w:shd w:val="clear" w:color="auto" w:fill="auto"/>
          </w:tcPr>
          <w:p w:rsidR="00144FB7" w:rsidRPr="004A50FB" w:rsidRDefault="00144FB7" w:rsidP="009E2D1E">
            <w:pPr>
              <w:jc w:val="center"/>
              <w:rPr>
                <w:rFonts w:asciiTheme="minorHAnsi" w:hAnsiTheme="minorHAnsi"/>
                <w:b/>
                <w:i/>
                <w:sz w:val="18"/>
                <w:szCs w:val="18"/>
                <w:lang w:val="en-GB"/>
              </w:rPr>
            </w:pPr>
            <w:r w:rsidRPr="004A50FB">
              <w:rPr>
                <w:rFonts w:asciiTheme="minorHAnsi" w:hAnsiTheme="minorHAnsi"/>
                <w:b/>
                <w:i/>
                <w:sz w:val="18"/>
                <w:szCs w:val="18"/>
                <w:lang w:val="en-GB"/>
              </w:rPr>
              <w:object w:dxaOrig="200" w:dyaOrig="339">
                <v:shape id="_x0000_i1032" type="#_x0000_t75" style="width:7.5pt;height:14.25pt" o:ole="">
                  <v:imagedata r:id="rId15" o:title=""/>
                </v:shape>
                <o:OLEObject Type="Embed" ProgID="Equation.3" ShapeID="_x0000_i1032" DrawAspect="Content" ObjectID="_1538814786" r:id="rId21"/>
              </w:object>
            </w:r>
          </w:p>
        </w:tc>
        <w:tc>
          <w:tcPr>
            <w:tcW w:w="402" w:type="pct"/>
            <w:gridSpan w:val="2"/>
            <w:tcBorders>
              <w:top w:val="single" w:sz="12" w:space="0" w:color="auto"/>
              <w:bottom w:val="single" w:sz="12" w:space="0" w:color="auto"/>
            </w:tcBorders>
            <w:shd w:val="clear" w:color="auto" w:fill="auto"/>
          </w:tcPr>
          <w:p w:rsidR="00144FB7" w:rsidRPr="004A50FB" w:rsidRDefault="009E2D1E" w:rsidP="009E2D1E">
            <w:pPr>
              <w:jc w:val="center"/>
              <w:rPr>
                <w:rFonts w:asciiTheme="minorHAnsi" w:hAnsiTheme="minorHAnsi"/>
                <w:b/>
                <w:i/>
                <w:sz w:val="18"/>
                <w:szCs w:val="18"/>
                <w:lang w:val="en-GB"/>
              </w:rPr>
            </w:pPr>
            <w:r>
              <w:rPr>
                <w:rFonts w:asciiTheme="minorHAnsi" w:hAnsiTheme="minorHAnsi"/>
                <w:b/>
                <w:i/>
                <w:sz w:val="18"/>
                <w:szCs w:val="18"/>
                <w:lang w:val="en-GB"/>
              </w:rPr>
              <w:t xml:space="preserve">       </w:t>
            </w:r>
            <w:r w:rsidR="00144FB7" w:rsidRPr="004A50FB">
              <w:rPr>
                <w:rFonts w:asciiTheme="minorHAnsi" w:hAnsiTheme="minorHAnsi"/>
                <w:b/>
                <w:i/>
                <w:sz w:val="18"/>
                <w:szCs w:val="18"/>
                <w:lang w:val="en-GB"/>
              </w:rPr>
              <w:t>S</w:t>
            </w:r>
          </w:p>
        </w:tc>
        <w:tc>
          <w:tcPr>
            <w:tcW w:w="349" w:type="pct"/>
            <w:gridSpan w:val="2"/>
            <w:tcBorders>
              <w:top w:val="single" w:sz="12" w:space="0" w:color="auto"/>
              <w:bottom w:val="single" w:sz="12" w:space="0" w:color="auto"/>
            </w:tcBorders>
            <w:shd w:val="clear" w:color="auto" w:fill="auto"/>
          </w:tcPr>
          <w:p w:rsidR="00144FB7" w:rsidRPr="004A50FB" w:rsidRDefault="009E2D1E" w:rsidP="009E2D1E">
            <w:pPr>
              <w:jc w:val="center"/>
              <w:rPr>
                <w:rFonts w:asciiTheme="minorHAnsi" w:hAnsiTheme="minorHAnsi"/>
                <w:b/>
                <w:i/>
                <w:sz w:val="18"/>
                <w:szCs w:val="18"/>
                <w:lang w:val="en-GB"/>
              </w:rPr>
            </w:pPr>
            <w:r>
              <w:rPr>
                <w:rFonts w:asciiTheme="minorHAnsi" w:hAnsiTheme="minorHAnsi"/>
                <w:b/>
                <w:i/>
                <w:sz w:val="18"/>
                <w:szCs w:val="18"/>
                <w:lang w:val="en-GB"/>
              </w:rPr>
              <w:t xml:space="preserve">   </w:t>
            </w:r>
            <w:r w:rsidR="00144FB7" w:rsidRPr="004A50FB">
              <w:rPr>
                <w:rFonts w:asciiTheme="minorHAnsi" w:hAnsiTheme="minorHAnsi"/>
                <w:b/>
                <w:i/>
                <w:sz w:val="18"/>
                <w:szCs w:val="18"/>
                <w:lang w:val="en-GB"/>
              </w:rPr>
              <w:t>df</w:t>
            </w:r>
          </w:p>
        </w:tc>
        <w:tc>
          <w:tcPr>
            <w:tcW w:w="759" w:type="pct"/>
            <w:gridSpan w:val="2"/>
            <w:tcBorders>
              <w:top w:val="single" w:sz="12" w:space="0" w:color="auto"/>
              <w:bottom w:val="single" w:sz="12" w:space="0" w:color="auto"/>
            </w:tcBorders>
            <w:shd w:val="clear" w:color="auto" w:fill="auto"/>
          </w:tcPr>
          <w:p w:rsidR="00144FB7" w:rsidRPr="004A50FB" w:rsidRDefault="009E2D1E" w:rsidP="009E2D1E">
            <w:pPr>
              <w:jc w:val="center"/>
              <w:rPr>
                <w:rFonts w:asciiTheme="minorHAnsi" w:hAnsiTheme="minorHAnsi"/>
                <w:b/>
                <w:i/>
                <w:sz w:val="18"/>
                <w:szCs w:val="18"/>
                <w:lang w:val="en-GB"/>
              </w:rPr>
            </w:pPr>
            <w:r>
              <w:rPr>
                <w:rFonts w:asciiTheme="minorHAnsi" w:hAnsiTheme="minorHAnsi"/>
                <w:b/>
                <w:i/>
                <w:sz w:val="18"/>
                <w:szCs w:val="18"/>
                <w:lang w:val="en-GB"/>
              </w:rPr>
              <w:t xml:space="preserve">     </w:t>
            </w:r>
            <w:r w:rsidR="00144FB7" w:rsidRPr="004A50FB">
              <w:rPr>
                <w:rFonts w:asciiTheme="minorHAnsi" w:hAnsiTheme="minorHAnsi"/>
                <w:b/>
                <w:i/>
                <w:sz w:val="18"/>
                <w:szCs w:val="18"/>
                <w:lang w:val="en-GB"/>
              </w:rPr>
              <w:t>F</w:t>
            </w:r>
          </w:p>
        </w:tc>
        <w:tc>
          <w:tcPr>
            <w:tcW w:w="137" w:type="pct"/>
            <w:tcBorders>
              <w:top w:val="single" w:sz="12" w:space="0" w:color="auto"/>
              <w:bottom w:val="single" w:sz="12" w:space="0" w:color="auto"/>
            </w:tcBorders>
            <w:shd w:val="clear" w:color="auto" w:fill="auto"/>
          </w:tcPr>
          <w:p w:rsidR="00144FB7" w:rsidRPr="004A50FB" w:rsidRDefault="00144FB7" w:rsidP="009E2D1E">
            <w:pPr>
              <w:jc w:val="center"/>
              <w:rPr>
                <w:rFonts w:asciiTheme="minorHAnsi" w:hAnsiTheme="minorHAnsi"/>
                <w:b/>
                <w:i/>
                <w:sz w:val="18"/>
                <w:szCs w:val="18"/>
                <w:lang w:val="en-GB"/>
              </w:rPr>
            </w:pPr>
            <w:r w:rsidRPr="004A50FB">
              <w:rPr>
                <w:rFonts w:asciiTheme="minorHAnsi" w:hAnsiTheme="minorHAnsi"/>
                <w:b/>
                <w:i/>
                <w:sz w:val="18"/>
                <w:szCs w:val="18"/>
                <w:lang w:val="en-GB"/>
              </w:rPr>
              <w:t>p</w:t>
            </w:r>
          </w:p>
        </w:tc>
        <w:tc>
          <w:tcPr>
            <w:tcW w:w="484" w:type="pct"/>
            <w:gridSpan w:val="3"/>
            <w:tcBorders>
              <w:top w:val="single" w:sz="12" w:space="0" w:color="auto"/>
              <w:bottom w:val="single" w:sz="12" w:space="0" w:color="auto"/>
            </w:tcBorders>
            <w:shd w:val="clear" w:color="auto" w:fill="auto"/>
          </w:tcPr>
          <w:p w:rsidR="00144FB7" w:rsidRPr="009E2D1E" w:rsidRDefault="000428C5" w:rsidP="009E2D1E">
            <w:pPr>
              <w:jc w:val="right"/>
              <w:rPr>
                <w:rFonts w:asciiTheme="minorHAnsi" w:hAnsiTheme="minorHAnsi"/>
                <w:b/>
                <w:i/>
                <w:sz w:val="18"/>
                <w:szCs w:val="18"/>
                <w:lang w:val="en-GB"/>
              </w:rPr>
            </w:pPr>
            <w:r>
              <w:rPr>
                <w:rFonts w:asciiTheme="minorHAnsi" w:hAnsiTheme="minorHAnsi"/>
                <w:b/>
                <w:i/>
                <w:sz w:val="18"/>
                <w:szCs w:val="18"/>
                <w:lang w:val="en-GB"/>
              </w:rPr>
              <w:t>Differ.</w:t>
            </w:r>
          </w:p>
        </w:tc>
      </w:tr>
      <w:tr w:rsidR="000428C5" w:rsidRPr="004A50FB" w:rsidTr="000428C5">
        <w:trPr>
          <w:gridAfter w:val="1"/>
          <w:wAfter w:w="49" w:type="pct"/>
          <w:cantSplit/>
          <w:trHeight w:val="82"/>
        </w:trPr>
        <w:tc>
          <w:tcPr>
            <w:tcW w:w="806" w:type="pct"/>
            <w:vMerge w:val="restart"/>
            <w:tcBorders>
              <w:top w:val="nil"/>
              <w:bottom w:val="nil"/>
            </w:tcBorders>
            <w:shd w:val="clear" w:color="auto" w:fill="auto"/>
            <w:vAlign w:val="center"/>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Personal Power</w:t>
            </w:r>
          </w:p>
        </w:tc>
        <w:tc>
          <w:tcPr>
            <w:tcW w:w="1566" w:type="pct"/>
            <w:tcBorders>
              <w:top w:val="nil"/>
              <w:bottom w:val="nil"/>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1.Elementary Education Teaching</w:t>
            </w:r>
          </w:p>
        </w:tc>
        <w:tc>
          <w:tcPr>
            <w:tcW w:w="354" w:type="pct"/>
            <w:tcBorders>
              <w:top w:val="nil"/>
              <w:bottom w:val="nil"/>
            </w:tcBorders>
            <w:shd w:val="clear" w:color="auto" w:fill="auto"/>
          </w:tcPr>
          <w:p w:rsidR="009E2D1E" w:rsidRPr="004A50FB" w:rsidRDefault="009E2D1E" w:rsidP="003B15EB">
            <w:pPr>
              <w:ind w:right="113"/>
              <w:rPr>
                <w:rFonts w:asciiTheme="minorHAnsi" w:hAnsiTheme="minorHAnsi"/>
                <w:sz w:val="18"/>
                <w:szCs w:val="18"/>
                <w:lang w:val="en-GB"/>
              </w:rPr>
            </w:pPr>
            <w:r w:rsidRPr="004A50FB">
              <w:rPr>
                <w:rFonts w:asciiTheme="minorHAnsi" w:hAnsiTheme="minorHAnsi"/>
                <w:sz w:val="18"/>
                <w:szCs w:val="18"/>
                <w:lang w:val="en-GB"/>
              </w:rPr>
              <w:t>216</w:t>
            </w:r>
          </w:p>
        </w:tc>
        <w:tc>
          <w:tcPr>
            <w:tcW w:w="410" w:type="pct"/>
            <w:gridSpan w:val="2"/>
            <w:tcBorders>
              <w:top w:val="nil"/>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2.82</w:t>
            </w:r>
          </w:p>
        </w:tc>
        <w:tc>
          <w:tcPr>
            <w:tcW w:w="430" w:type="pct"/>
            <w:gridSpan w:val="2"/>
            <w:tcBorders>
              <w:top w:val="nil"/>
              <w:bottom w:val="nil"/>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.79</w:t>
            </w:r>
          </w:p>
        </w:tc>
        <w:tc>
          <w:tcPr>
            <w:tcW w:w="406" w:type="pct"/>
            <w:gridSpan w:val="2"/>
            <w:vMerge w:val="restart"/>
            <w:tcBorders>
              <w:top w:val="nil"/>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4-450</w:t>
            </w:r>
          </w:p>
        </w:tc>
        <w:tc>
          <w:tcPr>
            <w:tcW w:w="408" w:type="pct"/>
            <w:vMerge w:val="restart"/>
            <w:tcBorders>
              <w:top w:val="nil"/>
              <w:bottom w:val="nil"/>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9.06</w:t>
            </w:r>
          </w:p>
        </w:tc>
        <w:tc>
          <w:tcPr>
            <w:tcW w:w="292" w:type="pct"/>
            <w:gridSpan w:val="2"/>
            <w:vMerge w:val="restart"/>
            <w:tcBorders>
              <w:top w:val="nil"/>
              <w:bottom w:val="nil"/>
            </w:tcBorders>
            <w:shd w:val="clear" w:color="auto" w:fill="auto"/>
          </w:tcPr>
          <w:p w:rsidR="009E2D1E" w:rsidRPr="004A50FB" w:rsidRDefault="009E2D1E" w:rsidP="00165EEB">
            <w:pPr>
              <w:jc w:val="both"/>
              <w:rPr>
                <w:rFonts w:asciiTheme="minorHAnsi" w:hAnsiTheme="minorHAnsi"/>
                <w:sz w:val="18"/>
                <w:szCs w:val="18"/>
                <w:lang w:val="en-GB"/>
              </w:rPr>
            </w:pPr>
            <w:r w:rsidRPr="004A50FB">
              <w:rPr>
                <w:rFonts w:asciiTheme="minorHAnsi" w:hAnsiTheme="minorHAnsi"/>
                <w:sz w:val="18"/>
                <w:szCs w:val="18"/>
                <w:lang w:val="en-GB"/>
              </w:rPr>
              <w:t>.00</w:t>
            </w:r>
          </w:p>
        </w:tc>
        <w:tc>
          <w:tcPr>
            <w:tcW w:w="280" w:type="pct"/>
            <w:tcBorders>
              <w:top w:val="nil"/>
              <w:bottom w:val="nil"/>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1-2</w:t>
            </w:r>
          </w:p>
        </w:tc>
      </w:tr>
      <w:tr w:rsidR="000428C5" w:rsidRPr="004A50FB" w:rsidTr="000428C5">
        <w:trPr>
          <w:gridAfter w:val="1"/>
          <w:wAfter w:w="49" w:type="pct"/>
          <w:cantSplit/>
          <w:trHeight w:val="144"/>
        </w:trPr>
        <w:tc>
          <w:tcPr>
            <w:tcW w:w="806" w:type="pct"/>
            <w:vMerge/>
            <w:tcBorders>
              <w:top w:val="nil"/>
              <w:bottom w:val="nil"/>
            </w:tcBorders>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tcBorders>
              <w:top w:val="nil"/>
              <w:bottom w:val="nil"/>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2.Educational Sciences</w:t>
            </w:r>
          </w:p>
        </w:tc>
        <w:tc>
          <w:tcPr>
            <w:tcW w:w="354" w:type="pct"/>
            <w:tcBorders>
              <w:top w:val="nil"/>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75</w:t>
            </w:r>
          </w:p>
        </w:tc>
        <w:tc>
          <w:tcPr>
            <w:tcW w:w="410" w:type="pct"/>
            <w:gridSpan w:val="2"/>
            <w:tcBorders>
              <w:top w:val="nil"/>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3.24</w:t>
            </w:r>
          </w:p>
        </w:tc>
        <w:tc>
          <w:tcPr>
            <w:tcW w:w="430" w:type="pct"/>
            <w:gridSpan w:val="2"/>
            <w:tcBorders>
              <w:top w:val="nil"/>
              <w:bottom w:val="nil"/>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.79</w:t>
            </w:r>
          </w:p>
        </w:tc>
        <w:tc>
          <w:tcPr>
            <w:tcW w:w="406" w:type="pct"/>
            <w:gridSpan w:val="2"/>
            <w:vMerge/>
            <w:shd w:val="clear" w:color="auto" w:fill="auto"/>
          </w:tcPr>
          <w:p w:rsidR="009E2D1E" w:rsidRPr="004A50FB" w:rsidRDefault="009E2D1E" w:rsidP="00144FB7">
            <w:pPr>
              <w:jc w:val="both"/>
              <w:rPr>
                <w:rFonts w:asciiTheme="minorHAnsi" w:hAnsiTheme="minorHAnsi"/>
                <w:sz w:val="18"/>
                <w:szCs w:val="18"/>
                <w:lang w:val="en-GB"/>
              </w:rPr>
            </w:pPr>
          </w:p>
        </w:tc>
        <w:tc>
          <w:tcPr>
            <w:tcW w:w="408" w:type="pct"/>
            <w:vMerge/>
            <w:tcBorders>
              <w:top w:val="nil"/>
              <w:bottom w:val="nil"/>
            </w:tcBorders>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vMerge/>
            <w:tcBorders>
              <w:top w:val="nil"/>
              <w:bottom w:val="nil"/>
            </w:tcBorders>
            <w:shd w:val="clear" w:color="auto" w:fill="auto"/>
          </w:tcPr>
          <w:p w:rsidR="009E2D1E" w:rsidRPr="004A50FB" w:rsidRDefault="009E2D1E" w:rsidP="00165EEB">
            <w:pPr>
              <w:jc w:val="both"/>
              <w:rPr>
                <w:rFonts w:asciiTheme="minorHAnsi" w:hAnsiTheme="minorHAnsi"/>
                <w:sz w:val="18"/>
                <w:szCs w:val="18"/>
                <w:lang w:val="en-GB"/>
              </w:rPr>
            </w:pPr>
          </w:p>
        </w:tc>
        <w:tc>
          <w:tcPr>
            <w:tcW w:w="280" w:type="pct"/>
            <w:tcBorders>
              <w:top w:val="nil"/>
              <w:bottom w:val="nil"/>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1-3</w:t>
            </w:r>
          </w:p>
        </w:tc>
      </w:tr>
      <w:tr w:rsidR="000428C5" w:rsidRPr="004A50FB" w:rsidTr="000428C5">
        <w:trPr>
          <w:gridAfter w:val="1"/>
          <w:wAfter w:w="49" w:type="pct"/>
          <w:cantSplit/>
          <w:trHeight w:val="187"/>
        </w:trPr>
        <w:tc>
          <w:tcPr>
            <w:tcW w:w="806" w:type="pct"/>
            <w:vMerge/>
            <w:tcBorders>
              <w:top w:val="nil"/>
              <w:bottom w:val="single" w:sz="2" w:space="0" w:color="auto"/>
            </w:tcBorders>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tcBorders>
              <w:top w:val="nil"/>
              <w:bottom w:val="single" w:sz="2" w:space="0" w:color="auto"/>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 xml:space="preserve">3.Turkish Language Teaching </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4.Fine Arts Teaching</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5.Foreign Languages Teaching</w:t>
            </w:r>
          </w:p>
        </w:tc>
        <w:tc>
          <w:tcPr>
            <w:tcW w:w="354" w:type="pct"/>
            <w:tcBorders>
              <w:top w:val="nil"/>
              <w:bottom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66</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45</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53</w:t>
            </w:r>
          </w:p>
        </w:tc>
        <w:tc>
          <w:tcPr>
            <w:tcW w:w="410" w:type="pct"/>
            <w:gridSpan w:val="2"/>
            <w:tcBorders>
              <w:top w:val="nil"/>
              <w:bottom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3.14</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3.43</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3.29</w:t>
            </w:r>
          </w:p>
        </w:tc>
        <w:tc>
          <w:tcPr>
            <w:tcW w:w="430" w:type="pct"/>
            <w:gridSpan w:val="2"/>
            <w:tcBorders>
              <w:top w:val="nil"/>
              <w:bottom w:val="single" w:sz="2" w:space="0" w:color="auto"/>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.74</w:t>
            </w:r>
          </w:p>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.96</w:t>
            </w:r>
          </w:p>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.83</w:t>
            </w:r>
          </w:p>
        </w:tc>
        <w:tc>
          <w:tcPr>
            <w:tcW w:w="406" w:type="pct"/>
            <w:gridSpan w:val="2"/>
            <w:vMerge/>
            <w:tcBorders>
              <w:bottom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p>
        </w:tc>
        <w:tc>
          <w:tcPr>
            <w:tcW w:w="408" w:type="pct"/>
            <w:tcBorders>
              <w:top w:val="nil"/>
              <w:bottom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tcBorders>
              <w:top w:val="nil"/>
              <w:bottom w:val="single" w:sz="2" w:space="0" w:color="auto"/>
            </w:tcBorders>
            <w:shd w:val="clear" w:color="auto" w:fill="auto"/>
          </w:tcPr>
          <w:p w:rsidR="009E2D1E" w:rsidRPr="004A50FB" w:rsidRDefault="009E2D1E" w:rsidP="00165EEB">
            <w:pPr>
              <w:jc w:val="both"/>
              <w:rPr>
                <w:rFonts w:asciiTheme="minorHAnsi" w:hAnsiTheme="minorHAnsi"/>
                <w:sz w:val="18"/>
                <w:szCs w:val="18"/>
                <w:lang w:val="en-GB"/>
              </w:rPr>
            </w:pPr>
          </w:p>
        </w:tc>
        <w:tc>
          <w:tcPr>
            <w:tcW w:w="280" w:type="pct"/>
            <w:tcBorders>
              <w:top w:val="nil"/>
              <w:bottom w:val="single" w:sz="2" w:space="0" w:color="auto"/>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1-4</w:t>
            </w:r>
          </w:p>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1-5</w:t>
            </w:r>
          </w:p>
        </w:tc>
      </w:tr>
      <w:tr w:rsidR="000428C5" w:rsidRPr="004A50FB" w:rsidTr="000428C5">
        <w:trPr>
          <w:gridAfter w:val="1"/>
          <w:wAfter w:w="49" w:type="pct"/>
          <w:cantSplit/>
          <w:trHeight w:val="135"/>
        </w:trPr>
        <w:tc>
          <w:tcPr>
            <w:tcW w:w="806" w:type="pct"/>
            <w:vMerge w:val="restart"/>
            <w:tcBorders>
              <w:top w:val="single" w:sz="2" w:space="0" w:color="auto"/>
              <w:bottom w:val="nil"/>
            </w:tcBorders>
            <w:shd w:val="clear" w:color="auto" w:fill="auto"/>
            <w:vAlign w:val="center"/>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lastRenderedPageBreak/>
              <w:t>Coercive Power</w:t>
            </w:r>
          </w:p>
        </w:tc>
        <w:tc>
          <w:tcPr>
            <w:tcW w:w="1566" w:type="pct"/>
            <w:tcBorders>
              <w:top w:val="single" w:sz="2" w:space="0" w:color="auto"/>
              <w:bottom w:val="nil"/>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1.Elementary Education Teaching</w:t>
            </w:r>
          </w:p>
        </w:tc>
        <w:tc>
          <w:tcPr>
            <w:tcW w:w="354" w:type="pct"/>
            <w:tcBorders>
              <w:top w:val="single" w:sz="2" w:space="0" w:color="auto"/>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216</w:t>
            </w:r>
          </w:p>
        </w:tc>
        <w:tc>
          <w:tcPr>
            <w:tcW w:w="410" w:type="pct"/>
            <w:gridSpan w:val="2"/>
            <w:tcBorders>
              <w:top w:val="single" w:sz="2" w:space="0" w:color="auto"/>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2.68</w:t>
            </w:r>
          </w:p>
        </w:tc>
        <w:tc>
          <w:tcPr>
            <w:tcW w:w="430" w:type="pct"/>
            <w:gridSpan w:val="2"/>
            <w:tcBorders>
              <w:top w:val="single" w:sz="2" w:space="0" w:color="auto"/>
              <w:bottom w:val="nil"/>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.97</w:t>
            </w:r>
          </w:p>
        </w:tc>
        <w:tc>
          <w:tcPr>
            <w:tcW w:w="406" w:type="pct"/>
            <w:gridSpan w:val="2"/>
            <w:vMerge w:val="restart"/>
            <w:tcBorders>
              <w:top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4-450</w:t>
            </w:r>
          </w:p>
        </w:tc>
        <w:tc>
          <w:tcPr>
            <w:tcW w:w="408" w:type="pct"/>
            <w:tcBorders>
              <w:top w:val="single" w:sz="2" w:space="0" w:color="auto"/>
              <w:bottom w:val="nil"/>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7.74</w:t>
            </w:r>
          </w:p>
        </w:tc>
        <w:tc>
          <w:tcPr>
            <w:tcW w:w="292" w:type="pct"/>
            <w:gridSpan w:val="2"/>
            <w:tcBorders>
              <w:top w:val="single" w:sz="2" w:space="0" w:color="auto"/>
              <w:bottom w:val="nil"/>
            </w:tcBorders>
            <w:shd w:val="clear" w:color="auto" w:fill="auto"/>
          </w:tcPr>
          <w:p w:rsidR="009E2D1E" w:rsidRPr="004A50FB" w:rsidRDefault="009E2D1E" w:rsidP="00165EEB">
            <w:pPr>
              <w:jc w:val="both"/>
              <w:rPr>
                <w:rFonts w:asciiTheme="minorHAnsi" w:hAnsiTheme="minorHAnsi"/>
                <w:sz w:val="18"/>
                <w:szCs w:val="18"/>
                <w:lang w:val="en-GB"/>
              </w:rPr>
            </w:pPr>
            <w:r w:rsidRPr="004A50FB">
              <w:rPr>
                <w:rFonts w:asciiTheme="minorHAnsi" w:hAnsiTheme="minorHAnsi"/>
                <w:sz w:val="18"/>
                <w:szCs w:val="18"/>
                <w:lang w:val="en-GB"/>
              </w:rPr>
              <w:t>.00</w:t>
            </w:r>
          </w:p>
        </w:tc>
        <w:tc>
          <w:tcPr>
            <w:tcW w:w="280" w:type="pct"/>
            <w:tcBorders>
              <w:top w:val="single" w:sz="2" w:space="0" w:color="auto"/>
              <w:bottom w:val="nil"/>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1-2</w:t>
            </w:r>
          </w:p>
        </w:tc>
      </w:tr>
      <w:tr w:rsidR="000428C5" w:rsidRPr="004A50FB" w:rsidTr="000428C5">
        <w:trPr>
          <w:gridAfter w:val="1"/>
          <w:wAfter w:w="49" w:type="pct"/>
          <w:cantSplit/>
          <w:trHeight w:val="144"/>
        </w:trPr>
        <w:tc>
          <w:tcPr>
            <w:tcW w:w="806" w:type="pct"/>
            <w:vMerge/>
            <w:tcBorders>
              <w:top w:val="nil"/>
              <w:bottom w:val="nil"/>
            </w:tcBorders>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tcBorders>
              <w:top w:val="nil"/>
              <w:bottom w:val="nil"/>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2. Educational Sciences</w:t>
            </w:r>
          </w:p>
        </w:tc>
        <w:tc>
          <w:tcPr>
            <w:tcW w:w="354" w:type="pct"/>
            <w:tcBorders>
              <w:top w:val="nil"/>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75</w:t>
            </w:r>
          </w:p>
        </w:tc>
        <w:tc>
          <w:tcPr>
            <w:tcW w:w="410" w:type="pct"/>
            <w:gridSpan w:val="2"/>
            <w:tcBorders>
              <w:top w:val="nil"/>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2.18</w:t>
            </w:r>
          </w:p>
        </w:tc>
        <w:tc>
          <w:tcPr>
            <w:tcW w:w="430" w:type="pct"/>
            <w:gridSpan w:val="2"/>
            <w:tcBorders>
              <w:top w:val="nil"/>
              <w:bottom w:val="nil"/>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.87</w:t>
            </w:r>
          </w:p>
        </w:tc>
        <w:tc>
          <w:tcPr>
            <w:tcW w:w="406" w:type="pct"/>
            <w:gridSpan w:val="2"/>
            <w:vMerge/>
            <w:shd w:val="clear" w:color="auto" w:fill="auto"/>
          </w:tcPr>
          <w:p w:rsidR="009E2D1E" w:rsidRPr="004A50FB" w:rsidRDefault="009E2D1E" w:rsidP="00144FB7">
            <w:pPr>
              <w:jc w:val="both"/>
              <w:rPr>
                <w:rFonts w:asciiTheme="minorHAnsi" w:hAnsiTheme="minorHAnsi"/>
                <w:sz w:val="18"/>
                <w:szCs w:val="18"/>
                <w:lang w:val="en-GB"/>
              </w:rPr>
            </w:pPr>
          </w:p>
        </w:tc>
        <w:tc>
          <w:tcPr>
            <w:tcW w:w="408" w:type="pct"/>
            <w:tcBorders>
              <w:top w:val="nil"/>
              <w:bottom w:val="nil"/>
            </w:tcBorders>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tcBorders>
              <w:top w:val="nil"/>
              <w:bottom w:val="nil"/>
            </w:tcBorders>
            <w:shd w:val="clear" w:color="auto" w:fill="auto"/>
          </w:tcPr>
          <w:p w:rsidR="009E2D1E" w:rsidRPr="004A50FB" w:rsidRDefault="009E2D1E" w:rsidP="00165EEB">
            <w:pPr>
              <w:jc w:val="both"/>
              <w:rPr>
                <w:rFonts w:asciiTheme="minorHAnsi" w:hAnsiTheme="minorHAnsi"/>
                <w:sz w:val="18"/>
                <w:szCs w:val="18"/>
                <w:lang w:val="en-GB"/>
              </w:rPr>
            </w:pPr>
          </w:p>
        </w:tc>
        <w:tc>
          <w:tcPr>
            <w:tcW w:w="280" w:type="pct"/>
            <w:tcBorders>
              <w:top w:val="nil"/>
              <w:bottom w:val="nil"/>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1-4</w:t>
            </w:r>
          </w:p>
        </w:tc>
      </w:tr>
      <w:tr w:rsidR="000428C5" w:rsidRPr="004A50FB" w:rsidTr="000428C5">
        <w:trPr>
          <w:gridAfter w:val="1"/>
          <w:wAfter w:w="49" w:type="pct"/>
          <w:cantSplit/>
          <w:trHeight w:val="183"/>
        </w:trPr>
        <w:tc>
          <w:tcPr>
            <w:tcW w:w="806" w:type="pct"/>
            <w:vMerge/>
            <w:tcBorders>
              <w:top w:val="nil"/>
              <w:bottom w:val="single" w:sz="2" w:space="0" w:color="auto"/>
            </w:tcBorders>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tcBorders>
              <w:top w:val="nil"/>
              <w:bottom w:val="single" w:sz="2" w:space="0" w:color="auto"/>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 xml:space="preserve">3.Turkish Language Teaching </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4.Fine Arts Teaching</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5.Foreign Languages Teaching</w:t>
            </w:r>
          </w:p>
        </w:tc>
        <w:tc>
          <w:tcPr>
            <w:tcW w:w="354" w:type="pct"/>
            <w:tcBorders>
              <w:top w:val="nil"/>
              <w:bottom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66</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45</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53</w:t>
            </w:r>
          </w:p>
        </w:tc>
        <w:tc>
          <w:tcPr>
            <w:tcW w:w="410" w:type="pct"/>
            <w:gridSpan w:val="2"/>
            <w:tcBorders>
              <w:top w:val="nil"/>
              <w:bottom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2.50</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2.20</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2.09</w:t>
            </w:r>
          </w:p>
        </w:tc>
        <w:tc>
          <w:tcPr>
            <w:tcW w:w="430" w:type="pct"/>
            <w:gridSpan w:val="2"/>
            <w:tcBorders>
              <w:top w:val="nil"/>
              <w:bottom w:val="single" w:sz="2" w:space="0" w:color="auto"/>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.91</w:t>
            </w:r>
          </w:p>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.90</w:t>
            </w:r>
          </w:p>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.83</w:t>
            </w:r>
          </w:p>
        </w:tc>
        <w:tc>
          <w:tcPr>
            <w:tcW w:w="406" w:type="pct"/>
            <w:gridSpan w:val="2"/>
            <w:vMerge/>
            <w:tcBorders>
              <w:bottom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p>
        </w:tc>
        <w:tc>
          <w:tcPr>
            <w:tcW w:w="408" w:type="pct"/>
            <w:tcBorders>
              <w:top w:val="nil"/>
              <w:bottom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tcBorders>
              <w:top w:val="nil"/>
              <w:bottom w:val="single" w:sz="2" w:space="0" w:color="auto"/>
            </w:tcBorders>
            <w:shd w:val="clear" w:color="auto" w:fill="auto"/>
          </w:tcPr>
          <w:p w:rsidR="009E2D1E" w:rsidRPr="004A50FB" w:rsidRDefault="009E2D1E" w:rsidP="00165EEB">
            <w:pPr>
              <w:jc w:val="both"/>
              <w:rPr>
                <w:rFonts w:asciiTheme="minorHAnsi" w:hAnsiTheme="minorHAnsi"/>
                <w:sz w:val="18"/>
                <w:szCs w:val="18"/>
                <w:lang w:val="en-GB"/>
              </w:rPr>
            </w:pPr>
          </w:p>
        </w:tc>
        <w:tc>
          <w:tcPr>
            <w:tcW w:w="280" w:type="pct"/>
            <w:tcBorders>
              <w:top w:val="nil"/>
              <w:bottom w:val="single" w:sz="2" w:space="0" w:color="auto"/>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1-5</w:t>
            </w:r>
          </w:p>
        </w:tc>
      </w:tr>
      <w:tr w:rsidR="000428C5" w:rsidRPr="004A50FB" w:rsidTr="000428C5">
        <w:trPr>
          <w:gridAfter w:val="1"/>
          <w:wAfter w:w="49" w:type="pct"/>
          <w:cantSplit/>
          <w:trHeight w:val="55"/>
        </w:trPr>
        <w:tc>
          <w:tcPr>
            <w:tcW w:w="806" w:type="pct"/>
            <w:vMerge w:val="restart"/>
            <w:tcBorders>
              <w:top w:val="single" w:sz="2" w:space="0" w:color="auto"/>
              <w:bottom w:val="nil"/>
            </w:tcBorders>
            <w:shd w:val="clear" w:color="auto" w:fill="auto"/>
            <w:vAlign w:val="center"/>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Referent Power</w:t>
            </w:r>
          </w:p>
        </w:tc>
        <w:tc>
          <w:tcPr>
            <w:tcW w:w="1566" w:type="pct"/>
            <w:tcBorders>
              <w:top w:val="single" w:sz="2" w:space="0" w:color="auto"/>
              <w:bottom w:val="nil"/>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1.Elementary Education Teaching</w:t>
            </w:r>
          </w:p>
        </w:tc>
        <w:tc>
          <w:tcPr>
            <w:tcW w:w="354" w:type="pct"/>
            <w:tcBorders>
              <w:top w:val="single" w:sz="2" w:space="0" w:color="auto"/>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216</w:t>
            </w:r>
          </w:p>
        </w:tc>
        <w:tc>
          <w:tcPr>
            <w:tcW w:w="410" w:type="pct"/>
            <w:gridSpan w:val="2"/>
            <w:tcBorders>
              <w:top w:val="single" w:sz="2" w:space="0" w:color="auto"/>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2.92</w:t>
            </w:r>
          </w:p>
        </w:tc>
        <w:tc>
          <w:tcPr>
            <w:tcW w:w="430" w:type="pct"/>
            <w:gridSpan w:val="2"/>
            <w:tcBorders>
              <w:top w:val="single" w:sz="2" w:space="0" w:color="auto"/>
              <w:bottom w:val="nil"/>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.76</w:t>
            </w:r>
          </w:p>
        </w:tc>
        <w:tc>
          <w:tcPr>
            <w:tcW w:w="406" w:type="pct"/>
            <w:gridSpan w:val="2"/>
            <w:vMerge w:val="restart"/>
            <w:tcBorders>
              <w:top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4-450</w:t>
            </w:r>
          </w:p>
        </w:tc>
        <w:tc>
          <w:tcPr>
            <w:tcW w:w="408" w:type="pct"/>
            <w:tcBorders>
              <w:top w:val="single" w:sz="2" w:space="0" w:color="auto"/>
              <w:bottom w:val="nil"/>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10.56</w:t>
            </w:r>
          </w:p>
        </w:tc>
        <w:tc>
          <w:tcPr>
            <w:tcW w:w="292" w:type="pct"/>
            <w:gridSpan w:val="2"/>
            <w:tcBorders>
              <w:top w:val="single" w:sz="2" w:space="0" w:color="auto"/>
              <w:bottom w:val="nil"/>
            </w:tcBorders>
            <w:shd w:val="clear" w:color="auto" w:fill="auto"/>
          </w:tcPr>
          <w:p w:rsidR="009E2D1E" w:rsidRPr="004A50FB" w:rsidRDefault="009E2D1E" w:rsidP="00165EEB">
            <w:pPr>
              <w:jc w:val="both"/>
              <w:rPr>
                <w:rFonts w:asciiTheme="minorHAnsi" w:hAnsiTheme="minorHAnsi"/>
                <w:sz w:val="18"/>
                <w:szCs w:val="18"/>
                <w:lang w:val="en-GB"/>
              </w:rPr>
            </w:pPr>
            <w:r w:rsidRPr="004A50FB">
              <w:rPr>
                <w:rFonts w:asciiTheme="minorHAnsi" w:hAnsiTheme="minorHAnsi"/>
                <w:sz w:val="18"/>
                <w:szCs w:val="18"/>
                <w:lang w:val="en-GB"/>
              </w:rPr>
              <w:t>.00</w:t>
            </w:r>
          </w:p>
        </w:tc>
        <w:tc>
          <w:tcPr>
            <w:tcW w:w="280" w:type="pct"/>
            <w:tcBorders>
              <w:top w:val="single" w:sz="2" w:space="0" w:color="auto"/>
              <w:bottom w:val="nil"/>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1-2</w:t>
            </w:r>
          </w:p>
        </w:tc>
      </w:tr>
      <w:tr w:rsidR="000428C5" w:rsidRPr="004A50FB" w:rsidTr="000428C5">
        <w:trPr>
          <w:gridAfter w:val="1"/>
          <w:wAfter w:w="49" w:type="pct"/>
          <w:cantSplit/>
          <w:trHeight w:val="144"/>
        </w:trPr>
        <w:tc>
          <w:tcPr>
            <w:tcW w:w="806" w:type="pct"/>
            <w:vMerge/>
            <w:tcBorders>
              <w:top w:val="nil"/>
              <w:bottom w:val="nil"/>
            </w:tcBorders>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tcBorders>
              <w:top w:val="nil"/>
              <w:bottom w:val="nil"/>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2.Educational Sciences</w:t>
            </w:r>
          </w:p>
        </w:tc>
        <w:tc>
          <w:tcPr>
            <w:tcW w:w="354" w:type="pct"/>
            <w:tcBorders>
              <w:top w:val="nil"/>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75</w:t>
            </w:r>
          </w:p>
        </w:tc>
        <w:tc>
          <w:tcPr>
            <w:tcW w:w="410" w:type="pct"/>
            <w:gridSpan w:val="2"/>
            <w:tcBorders>
              <w:top w:val="nil"/>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3.40</w:t>
            </w:r>
          </w:p>
        </w:tc>
        <w:tc>
          <w:tcPr>
            <w:tcW w:w="430" w:type="pct"/>
            <w:gridSpan w:val="2"/>
            <w:tcBorders>
              <w:top w:val="nil"/>
              <w:bottom w:val="nil"/>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.89</w:t>
            </w:r>
          </w:p>
        </w:tc>
        <w:tc>
          <w:tcPr>
            <w:tcW w:w="406" w:type="pct"/>
            <w:gridSpan w:val="2"/>
            <w:vMerge/>
            <w:shd w:val="clear" w:color="auto" w:fill="auto"/>
          </w:tcPr>
          <w:p w:rsidR="009E2D1E" w:rsidRPr="004A50FB" w:rsidRDefault="009E2D1E" w:rsidP="00144FB7">
            <w:pPr>
              <w:jc w:val="both"/>
              <w:rPr>
                <w:rFonts w:asciiTheme="minorHAnsi" w:hAnsiTheme="minorHAnsi"/>
                <w:sz w:val="18"/>
                <w:szCs w:val="18"/>
                <w:lang w:val="en-GB"/>
              </w:rPr>
            </w:pPr>
          </w:p>
        </w:tc>
        <w:tc>
          <w:tcPr>
            <w:tcW w:w="408" w:type="pct"/>
            <w:tcBorders>
              <w:top w:val="nil"/>
              <w:bottom w:val="nil"/>
            </w:tcBorders>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tcBorders>
              <w:top w:val="nil"/>
              <w:bottom w:val="nil"/>
            </w:tcBorders>
            <w:shd w:val="clear" w:color="auto" w:fill="auto"/>
          </w:tcPr>
          <w:p w:rsidR="009E2D1E" w:rsidRPr="004A50FB" w:rsidRDefault="009E2D1E" w:rsidP="00165EEB">
            <w:pPr>
              <w:jc w:val="both"/>
              <w:rPr>
                <w:rFonts w:asciiTheme="minorHAnsi" w:hAnsiTheme="minorHAnsi"/>
                <w:sz w:val="18"/>
                <w:szCs w:val="18"/>
                <w:lang w:val="en-GB"/>
              </w:rPr>
            </w:pPr>
          </w:p>
        </w:tc>
        <w:tc>
          <w:tcPr>
            <w:tcW w:w="280" w:type="pct"/>
            <w:tcBorders>
              <w:top w:val="nil"/>
              <w:bottom w:val="nil"/>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1-3</w:t>
            </w:r>
          </w:p>
        </w:tc>
      </w:tr>
      <w:tr w:rsidR="000428C5" w:rsidRPr="004A50FB" w:rsidTr="000428C5">
        <w:trPr>
          <w:gridAfter w:val="1"/>
          <w:wAfter w:w="49" w:type="pct"/>
          <w:cantSplit/>
          <w:trHeight w:val="66"/>
        </w:trPr>
        <w:tc>
          <w:tcPr>
            <w:tcW w:w="806" w:type="pct"/>
            <w:vMerge/>
            <w:tcBorders>
              <w:top w:val="nil"/>
              <w:bottom w:val="single" w:sz="2" w:space="0" w:color="auto"/>
            </w:tcBorders>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tcBorders>
              <w:top w:val="nil"/>
              <w:bottom w:val="single" w:sz="2" w:space="0" w:color="auto"/>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 xml:space="preserve">3.Turkish Language Teaching </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4.Fine Arts Teaching</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5.Foreign Languages Teaching</w:t>
            </w:r>
          </w:p>
        </w:tc>
        <w:tc>
          <w:tcPr>
            <w:tcW w:w="354" w:type="pct"/>
            <w:tcBorders>
              <w:top w:val="nil"/>
              <w:bottom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66</w:t>
            </w:r>
          </w:p>
          <w:p w:rsidR="009E2D1E" w:rsidRPr="004A50FB" w:rsidRDefault="009E2D1E" w:rsidP="00165EEB">
            <w:pPr>
              <w:ind w:right="113"/>
              <w:jc w:val="center"/>
              <w:rPr>
                <w:rFonts w:asciiTheme="minorHAnsi" w:hAnsiTheme="minorHAnsi"/>
                <w:sz w:val="18"/>
                <w:szCs w:val="18"/>
                <w:lang w:val="en-GB"/>
              </w:rPr>
            </w:pPr>
            <w:r w:rsidRPr="004A50FB">
              <w:rPr>
                <w:rFonts w:asciiTheme="minorHAnsi" w:hAnsiTheme="minorHAnsi"/>
                <w:sz w:val="18"/>
                <w:szCs w:val="18"/>
                <w:lang w:val="en-GB"/>
              </w:rPr>
              <w:t>45</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53</w:t>
            </w:r>
          </w:p>
        </w:tc>
        <w:tc>
          <w:tcPr>
            <w:tcW w:w="410" w:type="pct"/>
            <w:gridSpan w:val="2"/>
            <w:tcBorders>
              <w:top w:val="nil"/>
              <w:bottom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3.32</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3.52</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3.41</w:t>
            </w:r>
          </w:p>
        </w:tc>
        <w:tc>
          <w:tcPr>
            <w:tcW w:w="430" w:type="pct"/>
            <w:gridSpan w:val="2"/>
            <w:tcBorders>
              <w:top w:val="nil"/>
              <w:bottom w:val="single" w:sz="2" w:space="0" w:color="auto"/>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.76</w:t>
            </w:r>
          </w:p>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.81</w:t>
            </w:r>
          </w:p>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.91</w:t>
            </w:r>
          </w:p>
        </w:tc>
        <w:tc>
          <w:tcPr>
            <w:tcW w:w="406" w:type="pct"/>
            <w:gridSpan w:val="2"/>
            <w:vMerge/>
            <w:tcBorders>
              <w:bottom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p>
        </w:tc>
        <w:tc>
          <w:tcPr>
            <w:tcW w:w="408" w:type="pct"/>
            <w:tcBorders>
              <w:top w:val="nil"/>
              <w:bottom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tcBorders>
              <w:top w:val="nil"/>
              <w:bottom w:val="single" w:sz="2" w:space="0" w:color="auto"/>
            </w:tcBorders>
            <w:shd w:val="clear" w:color="auto" w:fill="auto"/>
          </w:tcPr>
          <w:p w:rsidR="009E2D1E" w:rsidRPr="004A50FB" w:rsidRDefault="009E2D1E" w:rsidP="00165EEB">
            <w:pPr>
              <w:jc w:val="both"/>
              <w:rPr>
                <w:rFonts w:asciiTheme="minorHAnsi" w:hAnsiTheme="minorHAnsi"/>
                <w:sz w:val="18"/>
                <w:szCs w:val="18"/>
                <w:lang w:val="en-GB"/>
              </w:rPr>
            </w:pPr>
          </w:p>
        </w:tc>
        <w:tc>
          <w:tcPr>
            <w:tcW w:w="280" w:type="pct"/>
            <w:tcBorders>
              <w:top w:val="nil"/>
              <w:bottom w:val="single" w:sz="2" w:space="0" w:color="auto"/>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1-4</w:t>
            </w:r>
          </w:p>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1-5</w:t>
            </w:r>
          </w:p>
          <w:p w:rsidR="009E2D1E" w:rsidRPr="004A50FB" w:rsidRDefault="009E2D1E" w:rsidP="009E2D1E">
            <w:pPr>
              <w:jc w:val="center"/>
              <w:rPr>
                <w:rFonts w:asciiTheme="minorHAnsi" w:hAnsiTheme="minorHAnsi"/>
                <w:sz w:val="18"/>
                <w:szCs w:val="18"/>
                <w:lang w:val="en-GB"/>
              </w:rPr>
            </w:pPr>
          </w:p>
        </w:tc>
      </w:tr>
      <w:tr w:rsidR="000428C5" w:rsidRPr="004A50FB" w:rsidTr="000428C5">
        <w:trPr>
          <w:gridAfter w:val="1"/>
          <w:wAfter w:w="49" w:type="pct"/>
          <w:cantSplit/>
          <w:trHeight w:val="132"/>
        </w:trPr>
        <w:tc>
          <w:tcPr>
            <w:tcW w:w="806" w:type="pct"/>
            <w:vMerge w:val="restart"/>
            <w:tcBorders>
              <w:top w:val="single" w:sz="2" w:space="0" w:color="auto"/>
              <w:bottom w:val="nil"/>
            </w:tcBorders>
            <w:shd w:val="clear" w:color="auto" w:fill="auto"/>
            <w:vAlign w:val="center"/>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Informational Power</w:t>
            </w:r>
          </w:p>
        </w:tc>
        <w:tc>
          <w:tcPr>
            <w:tcW w:w="1566" w:type="pct"/>
            <w:tcBorders>
              <w:top w:val="single" w:sz="2" w:space="0" w:color="auto"/>
              <w:bottom w:val="nil"/>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1.Elementary Education Teaching</w:t>
            </w:r>
          </w:p>
        </w:tc>
        <w:tc>
          <w:tcPr>
            <w:tcW w:w="354" w:type="pct"/>
            <w:tcBorders>
              <w:top w:val="single" w:sz="2" w:space="0" w:color="auto"/>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216</w:t>
            </w:r>
          </w:p>
        </w:tc>
        <w:tc>
          <w:tcPr>
            <w:tcW w:w="410" w:type="pct"/>
            <w:gridSpan w:val="2"/>
            <w:tcBorders>
              <w:top w:val="single" w:sz="2" w:space="0" w:color="auto"/>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2.64</w:t>
            </w:r>
          </w:p>
        </w:tc>
        <w:tc>
          <w:tcPr>
            <w:tcW w:w="430" w:type="pct"/>
            <w:gridSpan w:val="2"/>
            <w:tcBorders>
              <w:top w:val="single" w:sz="2" w:space="0" w:color="auto"/>
              <w:bottom w:val="nil"/>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.84</w:t>
            </w:r>
          </w:p>
        </w:tc>
        <w:tc>
          <w:tcPr>
            <w:tcW w:w="406" w:type="pct"/>
            <w:gridSpan w:val="2"/>
            <w:vMerge w:val="restart"/>
            <w:tcBorders>
              <w:top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4-450</w:t>
            </w:r>
          </w:p>
        </w:tc>
        <w:tc>
          <w:tcPr>
            <w:tcW w:w="408" w:type="pct"/>
            <w:vMerge w:val="restart"/>
            <w:tcBorders>
              <w:top w:val="single" w:sz="2" w:space="0" w:color="auto"/>
              <w:bottom w:val="nil"/>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8.51</w:t>
            </w:r>
          </w:p>
        </w:tc>
        <w:tc>
          <w:tcPr>
            <w:tcW w:w="292" w:type="pct"/>
            <w:gridSpan w:val="2"/>
            <w:vMerge w:val="restart"/>
            <w:tcBorders>
              <w:top w:val="single" w:sz="2" w:space="0" w:color="auto"/>
              <w:bottom w:val="nil"/>
            </w:tcBorders>
            <w:shd w:val="clear" w:color="auto" w:fill="auto"/>
          </w:tcPr>
          <w:p w:rsidR="009E2D1E" w:rsidRPr="004A50FB" w:rsidRDefault="009E2D1E" w:rsidP="00165EEB">
            <w:pPr>
              <w:jc w:val="both"/>
              <w:rPr>
                <w:rFonts w:asciiTheme="minorHAnsi" w:hAnsiTheme="minorHAnsi"/>
                <w:sz w:val="18"/>
                <w:szCs w:val="18"/>
                <w:lang w:val="en-GB"/>
              </w:rPr>
            </w:pPr>
            <w:r w:rsidRPr="004A50FB">
              <w:rPr>
                <w:rFonts w:asciiTheme="minorHAnsi" w:hAnsiTheme="minorHAnsi"/>
                <w:sz w:val="18"/>
                <w:szCs w:val="18"/>
                <w:lang w:val="en-GB"/>
              </w:rPr>
              <w:t>.00</w:t>
            </w:r>
          </w:p>
        </w:tc>
        <w:tc>
          <w:tcPr>
            <w:tcW w:w="280" w:type="pct"/>
            <w:tcBorders>
              <w:top w:val="single" w:sz="2" w:space="0" w:color="auto"/>
              <w:bottom w:val="nil"/>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1-2</w:t>
            </w:r>
          </w:p>
        </w:tc>
      </w:tr>
      <w:tr w:rsidR="000428C5" w:rsidRPr="004A50FB" w:rsidTr="000428C5">
        <w:trPr>
          <w:gridAfter w:val="1"/>
          <w:wAfter w:w="49" w:type="pct"/>
          <w:cantSplit/>
          <w:trHeight w:val="144"/>
        </w:trPr>
        <w:tc>
          <w:tcPr>
            <w:tcW w:w="806" w:type="pct"/>
            <w:vMerge/>
            <w:tcBorders>
              <w:top w:val="nil"/>
              <w:bottom w:val="nil"/>
            </w:tcBorders>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tcBorders>
              <w:top w:val="nil"/>
              <w:bottom w:val="nil"/>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2.Educational Sciences</w:t>
            </w:r>
          </w:p>
        </w:tc>
        <w:tc>
          <w:tcPr>
            <w:tcW w:w="354" w:type="pct"/>
            <w:tcBorders>
              <w:top w:val="nil"/>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75</w:t>
            </w:r>
          </w:p>
        </w:tc>
        <w:tc>
          <w:tcPr>
            <w:tcW w:w="410" w:type="pct"/>
            <w:gridSpan w:val="2"/>
            <w:tcBorders>
              <w:top w:val="nil"/>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3.12</w:t>
            </w:r>
          </w:p>
        </w:tc>
        <w:tc>
          <w:tcPr>
            <w:tcW w:w="430" w:type="pct"/>
            <w:gridSpan w:val="2"/>
            <w:tcBorders>
              <w:top w:val="nil"/>
              <w:bottom w:val="nil"/>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.89</w:t>
            </w:r>
          </w:p>
        </w:tc>
        <w:tc>
          <w:tcPr>
            <w:tcW w:w="406" w:type="pct"/>
            <w:gridSpan w:val="2"/>
            <w:vMerge/>
            <w:shd w:val="clear" w:color="auto" w:fill="auto"/>
          </w:tcPr>
          <w:p w:rsidR="009E2D1E" w:rsidRPr="004A50FB" w:rsidRDefault="009E2D1E" w:rsidP="00144FB7">
            <w:pPr>
              <w:jc w:val="both"/>
              <w:rPr>
                <w:rFonts w:asciiTheme="minorHAnsi" w:hAnsiTheme="minorHAnsi"/>
                <w:sz w:val="18"/>
                <w:szCs w:val="18"/>
                <w:lang w:val="en-GB"/>
              </w:rPr>
            </w:pPr>
          </w:p>
        </w:tc>
        <w:tc>
          <w:tcPr>
            <w:tcW w:w="408" w:type="pct"/>
            <w:vMerge/>
            <w:tcBorders>
              <w:top w:val="nil"/>
              <w:bottom w:val="nil"/>
            </w:tcBorders>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vMerge/>
            <w:tcBorders>
              <w:top w:val="nil"/>
              <w:bottom w:val="nil"/>
            </w:tcBorders>
            <w:shd w:val="clear" w:color="auto" w:fill="auto"/>
          </w:tcPr>
          <w:p w:rsidR="009E2D1E" w:rsidRPr="004A50FB" w:rsidRDefault="009E2D1E" w:rsidP="00165EEB">
            <w:pPr>
              <w:jc w:val="both"/>
              <w:rPr>
                <w:rFonts w:asciiTheme="minorHAnsi" w:hAnsiTheme="minorHAnsi"/>
                <w:sz w:val="18"/>
                <w:szCs w:val="18"/>
                <w:lang w:val="en-GB"/>
              </w:rPr>
            </w:pPr>
          </w:p>
        </w:tc>
        <w:tc>
          <w:tcPr>
            <w:tcW w:w="280" w:type="pct"/>
            <w:tcBorders>
              <w:top w:val="nil"/>
              <w:bottom w:val="nil"/>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1-3</w:t>
            </w:r>
          </w:p>
        </w:tc>
      </w:tr>
      <w:tr w:rsidR="000428C5" w:rsidRPr="004A50FB" w:rsidTr="000428C5">
        <w:trPr>
          <w:gridAfter w:val="1"/>
          <w:wAfter w:w="49" w:type="pct"/>
          <w:cantSplit/>
          <w:trHeight w:val="66"/>
        </w:trPr>
        <w:tc>
          <w:tcPr>
            <w:tcW w:w="806" w:type="pct"/>
            <w:vMerge/>
            <w:tcBorders>
              <w:top w:val="nil"/>
              <w:bottom w:val="single" w:sz="2" w:space="0" w:color="auto"/>
            </w:tcBorders>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tcBorders>
              <w:top w:val="nil"/>
              <w:bottom w:val="single" w:sz="2" w:space="0" w:color="auto"/>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 xml:space="preserve">3.Turkish Language Teaching </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4.Fine Arts Teaching</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5.Foreign Languages Teaching</w:t>
            </w:r>
          </w:p>
        </w:tc>
        <w:tc>
          <w:tcPr>
            <w:tcW w:w="354" w:type="pct"/>
            <w:tcBorders>
              <w:top w:val="nil"/>
              <w:bottom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66</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45</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53</w:t>
            </w:r>
          </w:p>
        </w:tc>
        <w:tc>
          <w:tcPr>
            <w:tcW w:w="410" w:type="pct"/>
            <w:gridSpan w:val="2"/>
            <w:tcBorders>
              <w:top w:val="nil"/>
              <w:bottom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2.78</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3.17</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3.13</w:t>
            </w:r>
          </w:p>
        </w:tc>
        <w:tc>
          <w:tcPr>
            <w:tcW w:w="430" w:type="pct"/>
            <w:gridSpan w:val="2"/>
            <w:tcBorders>
              <w:top w:val="nil"/>
              <w:bottom w:val="single" w:sz="2" w:space="0" w:color="auto"/>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.89</w:t>
            </w:r>
          </w:p>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.82</w:t>
            </w:r>
          </w:p>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.76</w:t>
            </w:r>
          </w:p>
        </w:tc>
        <w:tc>
          <w:tcPr>
            <w:tcW w:w="406" w:type="pct"/>
            <w:gridSpan w:val="2"/>
            <w:vMerge/>
            <w:tcBorders>
              <w:bottom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p>
        </w:tc>
        <w:tc>
          <w:tcPr>
            <w:tcW w:w="408" w:type="pct"/>
            <w:tcBorders>
              <w:top w:val="nil"/>
              <w:bottom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tcBorders>
              <w:top w:val="nil"/>
              <w:bottom w:val="single" w:sz="2" w:space="0" w:color="auto"/>
            </w:tcBorders>
            <w:shd w:val="clear" w:color="auto" w:fill="auto"/>
          </w:tcPr>
          <w:p w:rsidR="009E2D1E" w:rsidRPr="004A50FB" w:rsidRDefault="009E2D1E" w:rsidP="00165EEB">
            <w:pPr>
              <w:jc w:val="both"/>
              <w:rPr>
                <w:rFonts w:asciiTheme="minorHAnsi" w:hAnsiTheme="minorHAnsi"/>
                <w:sz w:val="18"/>
                <w:szCs w:val="18"/>
                <w:lang w:val="en-GB"/>
              </w:rPr>
            </w:pPr>
          </w:p>
        </w:tc>
        <w:tc>
          <w:tcPr>
            <w:tcW w:w="280" w:type="pct"/>
            <w:tcBorders>
              <w:top w:val="nil"/>
              <w:bottom w:val="single" w:sz="2" w:space="0" w:color="auto"/>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1-4</w:t>
            </w:r>
          </w:p>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1-5</w:t>
            </w:r>
          </w:p>
          <w:p w:rsidR="009E2D1E" w:rsidRPr="004A50FB" w:rsidRDefault="009E2D1E" w:rsidP="009E2D1E">
            <w:pPr>
              <w:jc w:val="center"/>
              <w:rPr>
                <w:rFonts w:asciiTheme="minorHAnsi" w:hAnsiTheme="minorHAnsi"/>
                <w:sz w:val="18"/>
                <w:szCs w:val="18"/>
                <w:lang w:val="en-GB"/>
              </w:rPr>
            </w:pPr>
          </w:p>
        </w:tc>
      </w:tr>
      <w:tr w:rsidR="000428C5" w:rsidRPr="004A50FB" w:rsidTr="000428C5">
        <w:trPr>
          <w:gridAfter w:val="1"/>
          <w:wAfter w:w="49" w:type="pct"/>
          <w:cantSplit/>
          <w:trHeight w:val="183"/>
        </w:trPr>
        <w:tc>
          <w:tcPr>
            <w:tcW w:w="806" w:type="pct"/>
            <w:vMerge w:val="restart"/>
            <w:tcBorders>
              <w:top w:val="single" w:sz="2" w:space="0" w:color="auto"/>
              <w:bottom w:val="nil"/>
            </w:tcBorders>
            <w:shd w:val="clear" w:color="auto" w:fill="auto"/>
            <w:vAlign w:val="center"/>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Expert Power</w:t>
            </w:r>
          </w:p>
        </w:tc>
        <w:tc>
          <w:tcPr>
            <w:tcW w:w="1566" w:type="pct"/>
            <w:tcBorders>
              <w:top w:val="single" w:sz="2" w:space="0" w:color="auto"/>
              <w:bottom w:val="nil"/>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1.Elementary Education Teaching</w:t>
            </w:r>
          </w:p>
        </w:tc>
        <w:tc>
          <w:tcPr>
            <w:tcW w:w="354" w:type="pct"/>
            <w:tcBorders>
              <w:top w:val="single" w:sz="2" w:space="0" w:color="auto"/>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216</w:t>
            </w:r>
          </w:p>
        </w:tc>
        <w:tc>
          <w:tcPr>
            <w:tcW w:w="410" w:type="pct"/>
            <w:gridSpan w:val="2"/>
            <w:tcBorders>
              <w:top w:val="single" w:sz="2" w:space="0" w:color="auto"/>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3.00</w:t>
            </w:r>
          </w:p>
        </w:tc>
        <w:tc>
          <w:tcPr>
            <w:tcW w:w="430" w:type="pct"/>
            <w:gridSpan w:val="2"/>
            <w:tcBorders>
              <w:top w:val="single" w:sz="2" w:space="0" w:color="auto"/>
              <w:bottom w:val="nil"/>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.90</w:t>
            </w:r>
          </w:p>
        </w:tc>
        <w:tc>
          <w:tcPr>
            <w:tcW w:w="406" w:type="pct"/>
            <w:gridSpan w:val="2"/>
            <w:vMerge w:val="restart"/>
            <w:tcBorders>
              <w:top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4-450</w:t>
            </w:r>
          </w:p>
        </w:tc>
        <w:tc>
          <w:tcPr>
            <w:tcW w:w="408" w:type="pct"/>
            <w:vMerge w:val="restart"/>
            <w:tcBorders>
              <w:top w:val="single" w:sz="2" w:space="0" w:color="auto"/>
              <w:bottom w:val="nil"/>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6.04</w:t>
            </w:r>
          </w:p>
        </w:tc>
        <w:tc>
          <w:tcPr>
            <w:tcW w:w="292" w:type="pct"/>
            <w:gridSpan w:val="2"/>
            <w:vMerge w:val="restart"/>
            <w:tcBorders>
              <w:top w:val="single" w:sz="2" w:space="0" w:color="auto"/>
              <w:bottom w:val="nil"/>
            </w:tcBorders>
            <w:shd w:val="clear" w:color="auto" w:fill="auto"/>
          </w:tcPr>
          <w:p w:rsidR="009E2D1E" w:rsidRPr="004A50FB" w:rsidRDefault="009E2D1E" w:rsidP="00165EEB">
            <w:pPr>
              <w:jc w:val="both"/>
              <w:rPr>
                <w:rFonts w:asciiTheme="minorHAnsi" w:hAnsiTheme="minorHAnsi"/>
                <w:sz w:val="18"/>
                <w:szCs w:val="18"/>
                <w:lang w:val="en-GB"/>
              </w:rPr>
            </w:pPr>
            <w:r w:rsidRPr="004A50FB">
              <w:rPr>
                <w:rFonts w:asciiTheme="minorHAnsi" w:hAnsiTheme="minorHAnsi"/>
                <w:sz w:val="18"/>
                <w:szCs w:val="18"/>
                <w:lang w:val="en-GB"/>
              </w:rPr>
              <w:t>.00</w:t>
            </w:r>
          </w:p>
        </w:tc>
        <w:tc>
          <w:tcPr>
            <w:tcW w:w="280" w:type="pct"/>
            <w:tcBorders>
              <w:top w:val="single" w:sz="2" w:space="0" w:color="auto"/>
              <w:bottom w:val="nil"/>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1-2</w:t>
            </w:r>
          </w:p>
        </w:tc>
      </w:tr>
      <w:tr w:rsidR="000428C5" w:rsidRPr="004A50FB" w:rsidTr="000428C5">
        <w:trPr>
          <w:gridAfter w:val="1"/>
          <w:wAfter w:w="49" w:type="pct"/>
          <w:cantSplit/>
          <w:trHeight w:val="144"/>
        </w:trPr>
        <w:tc>
          <w:tcPr>
            <w:tcW w:w="806" w:type="pct"/>
            <w:vMerge/>
            <w:tcBorders>
              <w:top w:val="nil"/>
              <w:bottom w:val="nil"/>
            </w:tcBorders>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tcBorders>
              <w:top w:val="nil"/>
              <w:bottom w:val="nil"/>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2.Educational Sciences</w:t>
            </w:r>
          </w:p>
        </w:tc>
        <w:tc>
          <w:tcPr>
            <w:tcW w:w="354" w:type="pct"/>
            <w:tcBorders>
              <w:top w:val="nil"/>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75</w:t>
            </w:r>
          </w:p>
        </w:tc>
        <w:tc>
          <w:tcPr>
            <w:tcW w:w="410" w:type="pct"/>
            <w:gridSpan w:val="2"/>
            <w:tcBorders>
              <w:top w:val="nil"/>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3.48</w:t>
            </w:r>
          </w:p>
        </w:tc>
        <w:tc>
          <w:tcPr>
            <w:tcW w:w="430" w:type="pct"/>
            <w:gridSpan w:val="2"/>
            <w:tcBorders>
              <w:top w:val="nil"/>
              <w:bottom w:val="nil"/>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.85</w:t>
            </w:r>
          </w:p>
        </w:tc>
        <w:tc>
          <w:tcPr>
            <w:tcW w:w="406" w:type="pct"/>
            <w:gridSpan w:val="2"/>
            <w:vMerge/>
            <w:shd w:val="clear" w:color="auto" w:fill="auto"/>
          </w:tcPr>
          <w:p w:rsidR="009E2D1E" w:rsidRPr="004A50FB" w:rsidRDefault="009E2D1E" w:rsidP="00144FB7">
            <w:pPr>
              <w:jc w:val="both"/>
              <w:rPr>
                <w:rFonts w:asciiTheme="minorHAnsi" w:hAnsiTheme="minorHAnsi"/>
                <w:sz w:val="18"/>
                <w:szCs w:val="18"/>
                <w:lang w:val="en-GB"/>
              </w:rPr>
            </w:pPr>
          </w:p>
        </w:tc>
        <w:tc>
          <w:tcPr>
            <w:tcW w:w="408" w:type="pct"/>
            <w:vMerge/>
            <w:tcBorders>
              <w:top w:val="nil"/>
              <w:bottom w:val="nil"/>
            </w:tcBorders>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vMerge/>
            <w:tcBorders>
              <w:top w:val="nil"/>
              <w:bottom w:val="nil"/>
            </w:tcBorders>
            <w:shd w:val="clear" w:color="auto" w:fill="auto"/>
          </w:tcPr>
          <w:p w:rsidR="009E2D1E" w:rsidRPr="004A50FB" w:rsidRDefault="009E2D1E" w:rsidP="00165EEB">
            <w:pPr>
              <w:jc w:val="both"/>
              <w:rPr>
                <w:rFonts w:asciiTheme="minorHAnsi" w:hAnsiTheme="minorHAnsi"/>
                <w:sz w:val="18"/>
                <w:szCs w:val="18"/>
                <w:lang w:val="en-GB"/>
              </w:rPr>
            </w:pPr>
          </w:p>
        </w:tc>
        <w:tc>
          <w:tcPr>
            <w:tcW w:w="280" w:type="pct"/>
            <w:tcBorders>
              <w:top w:val="nil"/>
              <w:bottom w:val="nil"/>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1-4</w:t>
            </w:r>
          </w:p>
        </w:tc>
      </w:tr>
      <w:tr w:rsidR="000428C5" w:rsidRPr="004A50FB" w:rsidTr="000428C5">
        <w:trPr>
          <w:gridAfter w:val="1"/>
          <w:wAfter w:w="49" w:type="pct"/>
          <w:cantSplit/>
          <w:trHeight w:val="201"/>
        </w:trPr>
        <w:tc>
          <w:tcPr>
            <w:tcW w:w="806" w:type="pct"/>
            <w:vMerge/>
            <w:tcBorders>
              <w:top w:val="nil"/>
              <w:bottom w:val="single" w:sz="2" w:space="0" w:color="auto"/>
            </w:tcBorders>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tcBorders>
              <w:top w:val="nil"/>
              <w:bottom w:val="single" w:sz="2" w:space="0" w:color="auto"/>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 xml:space="preserve">3.Turkish Language Teaching </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4.Fine Arts Teaching</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5.Foreign Languages Teaching</w:t>
            </w:r>
          </w:p>
        </w:tc>
        <w:tc>
          <w:tcPr>
            <w:tcW w:w="354" w:type="pct"/>
            <w:tcBorders>
              <w:top w:val="nil"/>
              <w:bottom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66</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45</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53</w:t>
            </w:r>
          </w:p>
        </w:tc>
        <w:tc>
          <w:tcPr>
            <w:tcW w:w="410" w:type="pct"/>
            <w:gridSpan w:val="2"/>
            <w:tcBorders>
              <w:top w:val="nil"/>
              <w:bottom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3.13</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3.42</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3.39</w:t>
            </w:r>
          </w:p>
        </w:tc>
        <w:tc>
          <w:tcPr>
            <w:tcW w:w="430" w:type="pct"/>
            <w:gridSpan w:val="2"/>
            <w:tcBorders>
              <w:top w:val="nil"/>
              <w:bottom w:val="single" w:sz="2" w:space="0" w:color="auto"/>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.85</w:t>
            </w:r>
          </w:p>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.94</w:t>
            </w:r>
          </w:p>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.85</w:t>
            </w:r>
          </w:p>
        </w:tc>
        <w:tc>
          <w:tcPr>
            <w:tcW w:w="406" w:type="pct"/>
            <w:gridSpan w:val="2"/>
            <w:vMerge/>
            <w:tcBorders>
              <w:bottom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p>
        </w:tc>
        <w:tc>
          <w:tcPr>
            <w:tcW w:w="408" w:type="pct"/>
            <w:tcBorders>
              <w:top w:val="nil"/>
              <w:bottom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tcBorders>
              <w:top w:val="nil"/>
              <w:bottom w:val="single" w:sz="2" w:space="0" w:color="auto"/>
            </w:tcBorders>
            <w:shd w:val="clear" w:color="auto" w:fill="auto"/>
          </w:tcPr>
          <w:p w:rsidR="009E2D1E" w:rsidRPr="004A50FB" w:rsidRDefault="009E2D1E" w:rsidP="00165EEB">
            <w:pPr>
              <w:jc w:val="both"/>
              <w:rPr>
                <w:rFonts w:asciiTheme="minorHAnsi" w:hAnsiTheme="minorHAnsi"/>
                <w:sz w:val="18"/>
                <w:szCs w:val="18"/>
                <w:lang w:val="en-GB"/>
              </w:rPr>
            </w:pPr>
          </w:p>
        </w:tc>
        <w:tc>
          <w:tcPr>
            <w:tcW w:w="280" w:type="pct"/>
            <w:tcBorders>
              <w:top w:val="nil"/>
              <w:bottom w:val="single" w:sz="2" w:space="0" w:color="auto"/>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1-5</w:t>
            </w:r>
          </w:p>
        </w:tc>
      </w:tr>
      <w:tr w:rsidR="000428C5" w:rsidRPr="004A50FB" w:rsidTr="000428C5">
        <w:trPr>
          <w:gridAfter w:val="1"/>
          <w:wAfter w:w="49" w:type="pct"/>
          <w:cantSplit/>
          <w:trHeight w:val="60"/>
        </w:trPr>
        <w:tc>
          <w:tcPr>
            <w:tcW w:w="806" w:type="pct"/>
            <w:vMerge w:val="restart"/>
            <w:tcBorders>
              <w:top w:val="single" w:sz="2" w:space="0" w:color="auto"/>
              <w:bottom w:val="nil"/>
            </w:tcBorders>
            <w:shd w:val="clear" w:color="auto" w:fill="auto"/>
            <w:vAlign w:val="center"/>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Legitimate Power</w:t>
            </w:r>
          </w:p>
        </w:tc>
        <w:tc>
          <w:tcPr>
            <w:tcW w:w="1566" w:type="pct"/>
            <w:tcBorders>
              <w:top w:val="single" w:sz="2" w:space="0" w:color="auto"/>
              <w:bottom w:val="nil"/>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1.Elementary Education Teaching</w:t>
            </w:r>
          </w:p>
        </w:tc>
        <w:tc>
          <w:tcPr>
            <w:tcW w:w="354" w:type="pct"/>
            <w:tcBorders>
              <w:top w:val="single" w:sz="2" w:space="0" w:color="auto"/>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216</w:t>
            </w:r>
          </w:p>
        </w:tc>
        <w:tc>
          <w:tcPr>
            <w:tcW w:w="410" w:type="pct"/>
            <w:gridSpan w:val="2"/>
            <w:tcBorders>
              <w:top w:val="single" w:sz="2" w:space="0" w:color="auto"/>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3.07</w:t>
            </w:r>
          </w:p>
        </w:tc>
        <w:tc>
          <w:tcPr>
            <w:tcW w:w="430" w:type="pct"/>
            <w:gridSpan w:val="2"/>
            <w:tcBorders>
              <w:top w:val="single" w:sz="2" w:space="0" w:color="auto"/>
              <w:bottom w:val="nil"/>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.98</w:t>
            </w:r>
          </w:p>
        </w:tc>
        <w:tc>
          <w:tcPr>
            <w:tcW w:w="406" w:type="pct"/>
            <w:gridSpan w:val="2"/>
            <w:vMerge w:val="restart"/>
            <w:tcBorders>
              <w:top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4-450</w:t>
            </w:r>
          </w:p>
        </w:tc>
        <w:tc>
          <w:tcPr>
            <w:tcW w:w="408" w:type="pct"/>
            <w:tcBorders>
              <w:top w:val="single" w:sz="2" w:space="0" w:color="auto"/>
              <w:bottom w:val="nil"/>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5.48</w:t>
            </w:r>
          </w:p>
        </w:tc>
        <w:tc>
          <w:tcPr>
            <w:tcW w:w="292" w:type="pct"/>
            <w:gridSpan w:val="2"/>
            <w:tcBorders>
              <w:top w:val="single" w:sz="2" w:space="0" w:color="auto"/>
              <w:bottom w:val="nil"/>
            </w:tcBorders>
            <w:shd w:val="clear" w:color="auto" w:fill="auto"/>
          </w:tcPr>
          <w:p w:rsidR="009E2D1E" w:rsidRPr="004A50FB" w:rsidRDefault="009E2D1E" w:rsidP="00165EEB">
            <w:pPr>
              <w:jc w:val="both"/>
              <w:rPr>
                <w:rFonts w:asciiTheme="minorHAnsi" w:hAnsiTheme="minorHAnsi"/>
                <w:sz w:val="18"/>
                <w:szCs w:val="18"/>
                <w:lang w:val="en-GB"/>
              </w:rPr>
            </w:pPr>
            <w:r w:rsidRPr="004A50FB">
              <w:rPr>
                <w:rFonts w:asciiTheme="minorHAnsi" w:hAnsiTheme="minorHAnsi"/>
                <w:sz w:val="18"/>
                <w:szCs w:val="18"/>
                <w:lang w:val="en-GB"/>
              </w:rPr>
              <w:t>.00</w:t>
            </w:r>
          </w:p>
        </w:tc>
        <w:tc>
          <w:tcPr>
            <w:tcW w:w="280" w:type="pct"/>
            <w:tcBorders>
              <w:top w:val="single" w:sz="2" w:space="0" w:color="auto"/>
              <w:bottom w:val="nil"/>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1-2</w:t>
            </w:r>
          </w:p>
        </w:tc>
      </w:tr>
      <w:tr w:rsidR="000428C5" w:rsidRPr="004A50FB" w:rsidTr="000428C5">
        <w:trPr>
          <w:gridAfter w:val="1"/>
          <w:wAfter w:w="49" w:type="pct"/>
          <w:cantSplit/>
          <w:trHeight w:val="144"/>
        </w:trPr>
        <w:tc>
          <w:tcPr>
            <w:tcW w:w="806" w:type="pct"/>
            <w:vMerge/>
            <w:tcBorders>
              <w:top w:val="nil"/>
              <w:bottom w:val="nil"/>
            </w:tcBorders>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tcBorders>
              <w:top w:val="nil"/>
              <w:bottom w:val="nil"/>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2.Educational Sciences</w:t>
            </w:r>
          </w:p>
        </w:tc>
        <w:tc>
          <w:tcPr>
            <w:tcW w:w="354" w:type="pct"/>
            <w:tcBorders>
              <w:top w:val="nil"/>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75</w:t>
            </w:r>
          </w:p>
        </w:tc>
        <w:tc>
          <w:tcPr>
            <w:tcW w:w="410" w:type="pct"/>
            <w:gridSpan w:val="2"/>
            <w:tcBorders>
              <w:top w:val="nil"/>
              <w:bottom w:val="nil"/>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3.53</w:t>
            </w:r>
          </w:p>
        </w:tc>
        <w:tc>
          <w:tcPr>
            <w:tcW w:w="430" w:type="pct"/>
            <w:gridSpan w:val="2"/>
            <w:tcBorders>
              <w:top w:val="nil"/>
              <w:bottom w:val="nil"/>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.97</w:t>
            </w:r>
          </w:p>
        </w:tc>
        <w:tc>
          <w:tcPr>
            <w:tcW w:w="406" w:type="pct"/>
            <w:gridSpan w:val="2"/>
            <w:vMerge/>
            <w:shd w:val="clear" w:color="auto" w:fill="auto"/>
          </w:tcPr>
          <w:p w:rsidR="009E2D1E" w:rsidRPr="004A50FB" w:rsidRDefault="009E2D1E" w:rsidP="00144FB7">
            <w:pPr>
              <w:jc w:val="both"/>
              <w:rPr>
                <w:rFonts w:asciiTheme="minorHAnsi" w:hAnsiTheme="minorHAnsi"/>
                <w:sz w:val="18"/>
                <w:szCs w:val="18"/>
                <w:lang w:val="en-GB"/>
              </w:rPr>
            </w:pPr>
          </w:p>
        </w:tc>
        <w:tc>
          <w:tcPr>
            <w:tcW w:w="408" w:type="pct"/>
            <w:tcBorders>
              <w:top w:val="nil"/>
              <w:bottom w:val="nil"/>
            </w:tcBorders>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tcBorders>
              <w:top w:val="nil"/>
              <w:bottom w:val="nil"/>
            </w:tcBorders>
            <w:shd w:val="clear" w:color="auto" w:fill="auto"/>
          </w:tcPr>
          <w:p w:rsidR="009E2D1E" w:rsidRPr="004A50FB" w:rsidRDefault="009E2D1E" w:rsidP="00165EEB">
            <w:pPr>
              <w:jc w:val="both"/>
              <w:rPr>
                <w:rFonts w:asciiTheme="minorHAnsi" w:hAnsiTheme="minorHAnsi"/>
                <w:sz w:val="18"/>
                <w:szCs w:val="18"/>
                <w:lang w:val="en-GB"/>
              </w:rPr>
            </w:pPr>
          </w:p>
        </w:tc>
        <w:tc>
          <w:tcPr>
            <w:tcW w:w="280" w:type="pct"/>
            <w:tcBorders>
              <w:top w:val="nil"/>
              <w:bottom w:val="nil"/>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1-5</w:t>
            </w:r>
          </w:p>
        </w:tc>
      </w:tr>
      <w:tr w:rsidR="000428C5" w:rsidRPr="004A50FB" w:rsidTr="000428C5">
        <w:trPr>
          <w:gridAfter w:val="1"/>
          <w:wAfter w:w="49" w:type="pct"/>
          <w:cantSplit/>
          <w:trHeight w:val="201"/>
        </w:trPr>
        <w:tc>
          <w:tcPr>
            <w:tcW w:w="806" w:type="pct"/>
            <w:vMerge/>
            <w:tcBorders>
              <w:top w:val="nil"/>
              <w:bottom w:val="single" w:sz="2" w:space="0" w:color="auto"/>
            </w:tcBorders>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tcBorders>
              <w:top w:val="nil"/>
              <w:bottom w:val="single" w:sz="2" w:space="0" w:color="auto"/>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 xml:space="preserve">3.Turkish Language Teaching </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4.Fine Arts Teaching</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5.Foreign Languages Teaching</w:t>
            </w:r>
          </w:p>
        </w:tc>
        <w:tc>
          <w:tcPr>
            <w:tcW w:w="354" w:type="pct"/>
            <w:tcBorders>
              <w:top w:val="nil"/>
              <w:bottom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66</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45</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53</w:t>
            </w:r>
          </w:p>
        </w:tc>
        <w:tc>
          <w:tcPr>
            <w:tcW w:w="410" w:type="pct"/>
            <w:gridSpan w:val="2"/>
            <w:tcBorders>
              <w:top w:val="nil"/>
              <w:bottom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3.29</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3.46</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3.62</w:t>
            </w:r>
          </w:p>
        </w:tc>
        <w:tc>
          <w:tcPr>
            <w:tcW w:w="430" w:type="pct"/>
            <w:gridSpan w:val="2"/>
            <w:tcBorders>
              <w:top w:val="nil"/>
              <w:bottom w:val="single" w:sz="2" w:space="0" w:color="auto"/>
            </w:tcBorders>
            <w:shd w:val="clear" w:color="auto" w:fill="auto"/>
          </w:tcPr>
          <w:p w:rsidR="009E2D1E" w:rsidRPr="000428C5" w:rsidRDefault="009E2D1E" w:rsidP="00144FB7">
            <w:pPr>
              <w:ind w:right="113"/>
              <w:jc w:val="right"/>
              <w:rPr>
                <w:rFonts w:asciiTheme="minorHAnsi" w:hAnsiTheme="minorHAnsi"/>
                <w:sz w:val="18"/>
                <w:szCs w:val="18"/>
                <w:lang w:val="en-GB"/>
              </w:rPr>
            </w:pPr>
            <w:r w:rsidRPr="000428C5">
              <w:rPr>
                <w:rFonts w:asciiTheme="minorHAnsi" w:hAnsiTheme="minorHAnsi"/>
                <w:sz w:val="18"/>
                <w:szCs w:val="18"/>
                <w:lang w:val="en-GB"/>
              </w:rPr>
              <w:t>1.05</w:t>
            </w:r>
          </w:p>
          <w:p w:rsidR="009E2D1E" w:rsidRPr="000428C5" w:rsidRDefault="009E2D1E" w:rsidP="00144FB7">
            <w:pPr>
              <w:ind w:right="113"/>
              <w:jc w:val="right"/>
              <w:rPr>
                <w:rFonts w:asciiTheme="minorHAnsi" w:hAnsiTheme="minorHAnsi"/>
                <w:sz w:val="18"/>
                <w:szCs w:val="18"/>
                <w:lang w:val="en-GB"/>
              </w:rPr>
            </w:pPr>
            <w:r w:rsidRPr="000428C5">
              <w:rPr>
                <w:rFonts w:asciiTheme="minorHAnsi" w:hAnsiTheme="minorHAnsi"/>
                <w:sz w:val="18"/>
                <w:szCs w:val="18"/>
                <w:lang w:val="en-GB"/>
              </w:rPr>
              <w:t>1.03</w:t>
            </w:r>
          </w:p>
          <w:p w:rsidR="009E2D1E" w:rsidRPr="009E2D1E" w:rsidRDefault="009E2D1E" w:rsidP="009E2D1E">
            <w:pPr>
              <w:ind w:right="113"/>
              <w:jc w:val="right"/>
              <w:rPr>
                <w:rFonts w:asciiTheme="minorHAnsi" w:hAnsiTheme="minorHAnsi"/>
                <w:sz w:val="18"/>
                <w:szCs w:val="18"/>
                <w:lang w:val="en-GB"/>
              </w:rPr>
            </w:pPr>
            <w:r w:rsidRPr="000428C5">
              <w:rPr>
                <w:rFonts w:asciiTheme="minorHAnsi" w:hAnsiTheme="minorHAnsi"/>
                <w:sz w:val="18"/>
                <w:szCs w:val="18"/>
                <w:lang w:val="en-GB"/>
              </w:rPr>
              <w:t>.94</w:t>
            </w:r>
          </w:p>
        </w:tc>
        <w:tc>
          <w:tcPr>
            <w:tcW w:w="406" w:type="pct"/>
            <w:gridSpan w:val="2"/>
            <w:vMerge/>
            <w:tcBorders>
              <w:bottom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p>
        </w:tc>
        <w:tc>
          <w:tcPr>
            <w:tcW w:w="408" w:type="pct"/>
            <w:tcBorders>
              <w:top w:val="nil"/>
              <w:bottom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tcBorders>
              <w:top w:val="nil"/>
              <w:bottom w:val="single" w:sz="2" w:space="0" w:color="auto"/>
            </w:tcBorders>
            <w:shd w:val="clear" w:color="auto" w:fill="auto"/>
          </w:tcPr>
          <w:p w:rsidR="009E2D1E" w:rsidRPr="004A50FB" w:rsidRDefault="009E2D1E" w:rsidP="00165EEB">
            <w:pPr>
              <w:jc w:val="both"/>
              <w:rPr>
                <w:rFonts w:asciiTheme="minorHAnsi" w:hAnsiTheme="minorHAnsi"/>
                <w:sz w:val="18"/>
                <w:szCs w:val="18"/>
                <w:lang w:val="en-GB"/>
              </w:rPr>
            </w:pPr>
          </w:p>
        </w:tc>
        <w:tc>
          <w:tcPr>
            <w:tcW w:w="280" w:type="pct"/>
            <w:tcBorders>
              <w:top w:val="nil"/>
              <w:bottom w:val="single" w:sz="2" w:space="0" w:color="auto"/>
            </w:tcBorders>
            <w:shd w:val="clear" w:color="auto" w:fill="auto"/>
          </w:tcPr>
          <w:p w:rsidR="009E2D1E" w:rsidRPr="004A50FB" w:rsidRDefault="009E2D1E" w:rsidP="009E2D1E">
            <w:pPr>
              <w:jc w:val="center"/>
              <w:rPr>
                <w:rFonts w:asciiTheme="minorHAnsi" w:hAnsiTheme="minorHAnsi"/>
                <w:sz w:val="18"/>
                <w:szCs w:val="18"/>
                <w:lang w:val="en-GB"/>
              </w:rPr>
            </w:pPr>
          </w:p>
        </w:tc>
      </w:tr>
      <w:tr w:rsidR="000428C5" w:rsidRPr="004A50FB" w:rsidTr="000428C5">
        <w:trPr>
          <w:gridAfter w:val="1"/>
          <w:wAfter w:w="49" w:type="pct"/>
          <w:cantSplit/>
          <w:trHeight w:val="102"/>
        </w:trPr>
        <w:tc>
          <w:tcPr>
            <w:tcW w:w="806" w:type="pct"/>
            <w:vMerge w:val="restart"/>
            <w:tcBorders>
              <w:top w:val="single" w:sz="2" w:space="0" w:color="auto"/>
            </w:tcBorders>
            <w:shd w:val="clear" w:color="auto" w:fill="auto"/>
            <w:vAlign w:val="center"/>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Understanding Power</w:t>
            </w:r>
          </w:p>
        </w:tc>
        <w:tc>
          <w:tcPr>
            <w:tcW w:w="1566" w:type="pct"/>
            <w:tcBorders>
              <w:top w:val="single" w:sz="2" w:space="0" w:color="auto"/>
            </w:tcBorders>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1.Elementary Education Teaching</w:t>
            </w:r>
          </w:p>
        </w:tc>
        <w:tc>
          <w:tcPr>
            <w:tcW w:w="354" w:type="pct"/>
            <w:tcBorders>
              <w:top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216</w:t>
            </w:r>
          </w:p>
        </w:tc>
        <w:tc>
          <w:tcPr>
            <w:tcW w:w="410" w:type="pct"/>
            <w:gridSpan w:val="2"/>
            <w:tcBorders>
              <w:top w:val="single" w:sz="2" w:space="0" w:color="auto"/>
            </w:tcBorders>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2.45</w:t>
            </w:r>
          </w:p>
        </w:tc>
        <w:tc>
          <w:tcPr>
            <w:tcW w:w="430" w:type="pct"/>
            <w:gridSpan w:val="2"/>
            <w:tcBorders>
              <w:top w:val="single" w:sz="2" w:space="0" w:color="auto"/>
            </w:tcBorders>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.97</w:t>
            </w:r>
          </w:p>
        </w:tc>
        <w:tc>
          <w:tcPr>
            <w:tcW w:w="406" w:type="pct"/>
            <w:gridSpan w:val="2"/>
            <w:vMerge w:val="restart"/>
            <w:tcBorders>
              <w:top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4-450</w:t>
            </w:r>
          </w:p>
        </w:tc>
        <w:tc>
          <w:tcPr>
            <w:tcW w:w="408" w:type="pct"/>
            <w:tcBorders>
              <w:top w:val="single" w:sz="2" w:space="0" w:color="auto"/>
            </w:tcBorders>
            <w:shd w:val="clear" w:color="auto" w:fill="auto"/>
          </w:tcPr>
          <w:p w:rsidR="009E2D1E" w:rsidRPr="004A50FB" w:rsidRDefault="009E2D1E" w:rsidP="00144FB7">
            <w:pPr>
              <w:jc w:val="both"/>
              <w:rPr>
                <w:rFonts w:asciiTheme="minorHAnsi" w:hAnsiTheme="minorHAnsi"/>
                <w:sz w:val="18"/>
                <w:szCs w:val="18"/>
                <w:lang w:val="en-GB"/>
              </w:rPr>
            </w:pPr>
            <w:r w:rsidRPr="004A50FB">
              <w:rPr>
                <w:rFonts w:asciiTheme="minorHAnsi" w:hAnsiTheme="minorHAnsi"/>
                <w:sz w:val="18"/>
                <w:szCs w:val="18"/>
                <w:lang w:val="en-GB"/>
              </w:rPr>
              <w:t>4.13</w:t>
            </w:r>
          </w:p>
        </w:tc>
        <w:tc>
          <w:tcPr>
            <w:tcW w:w="292" w:type="pct"/>
            <w:gridSpan w:val="2"/>
            <w:tcBorders>
              <w:top w:val="single" w:sz="2" w:space="0" w:color="auto"/>
            </w:tcBorders>
            <w:shd w:val="clear" w:color="auto" w:fill="auto"/>
          </w:tcPr>
          <w:p w:rsidR="009E2D1E" w:rsidRPr="004A50FB" w:rsidRDefault="009E2D1E" w:rsidP="00165EEB">
            <w:pPr>
              <w:jc w:val="both"/>
              <w:rPr>
                <w:rFonts w:asciiTheme="minorHAnsi" w:hAnsiTheme="minorHAnsi"/>
                <w:sz w:val="18"/>
                <w:szCs w:val="18"/>
                <w:lang w:val="en-GB"/>
              </w:rPr>
            </w:pPr>
            <w:r>
              <w:rPr>
                <w:rFonts w:asciiTheme="minorHAnsi" w:hAnsiTheme="minorHAnsi"/>
                <w:sz w:val="18"/>
                <w:szCs w:val="18"/>
                <w:lang w:val="en-GB"/>
              </w:rPr>
              <w:t>.01</w:t>
            </w:r>
          </w:p>
        </w:tc>
        <w:tc>
          <w:tcPr>
            <w:tcW w:w="280" w:type="pct"/>
            <w:tcBorders>
              <w:top w:val="single" w:sz="2" w:space="0" w:color="auto"/>
            </w:tcBorders>
            <w:shd w:val="clear" w:color="auto" w:fill="auto"/>
          </w:tcPr>
          <w:p w:rsidR="009E2D1E" w:rsidRPr="004A50FB" w:rsidRDefault="009E2D1E" w:rsidP="009E2D1E">
            <w:pPr>
              <w:jc w:val="center"/>
              <w:rPr>
                <w:rFonts w:asciiTheme="minorHAnsi" w:hAnsiTheme="minorHAnsi"/>
                <w:sz w:val="18"/>
                <w:szCs w:val="18"/>
                <w:lang w:val="en-GB"/>
              </w:rPr>
            </w:pPr>
            <w:r w:rsidRPr="004A50FB">
              <w:rPr>
                <w:rFonts w:asciiTheme="minorHAnsi" w:hAnsiTheme="minorHAnsi"/>
                <w:sz w:val="18"/>
                <w:szCs w:val="18"/>
                <w:lang w:val="en-GB"/>
              </w:rPr>
              <w:t>1-4</w:t>
            </w:r>
          </w:p>
        </w:tc>
      </w:tr>
      <w:tr w:rsidR="000428C5" w:rsidRPr="004A50FB" w:rsidTr="000428C5">
        <w:trPr>
          <w:gridAfter w:val="1"/>
          <w:wAfter w:w="49" w:type="pct"/>
          <w:cantSplit/>
          <w:trHeight w:val="86"/>
        </w:trPr>
        <w:tc>
          <w:tcPr>
            <w:tcW w:w="806" w:type="pct"/>
            <w:vMerge/>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2.Educational Sciences</w:t>
            </w:r>
          </w:p>
        </w:tc>
        <w:tc>
          <w:tcPr>
            <w:tcW w:w="354" w:type="pct"/>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75</w:t>
            </w:r>
          </w:p>
        </w:tc>
        <w:tc>
          <w:tcPr>
            <w:tcW w:w="410" w:type="pct"/>
            <w:gridSpan w:val="2"/>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2.63</w:t>
            </w:r>
          </w:p>
        </w:tc>
        <w:tc>
          <w:tcPr>
            <w:tcW w:w="430" w:type="pct"/>
            <w:gridSpan w:val="2"/>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.93</w:t>
            </w:r>
          </w:p>
        </w:tc>
        <w:tc>
          <w:tcPr>
            <w:tcW w:w="406" w:type="pct"/>
            <w:gridSpan w:val="2"/>
            <w:vMerge/>
            <w:shd w:val="clear" w:color="auto" w:fill="auto"/>
          </w:tcPr>
          <w:p w:rsidR="009E2D1E" w:rsidRPr="004A50FB" w:rsidRDefault="009E2D1E" w:rsidP="00144FB7">
            <w:pPr>
              <w:jc w:val="both"/>
              <w:rPr>
                <w:rFonts w:asciiTheme="minorHAnsi" w:hAnsiTheme="minorHAnsi"/>
                <w:sz w:val="18"/>
                <w:szCs w:val="18"/>
                <w:lang w:val="en-GB"/>
              </w:rPr>
            </w:pPr>
          </w:p>
        </w:tc>
        <w:tc>
          <w:tcPr>
            <w:tcW w:w="408" w:type="pct"/>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shd w:val="clear" w:color="auto" w:fill="auto"/>
          </w:tcPr>
          <w:p w:rsidR="009E2D1E" w:rsidRPr="004A50FB" w:rsidRDefault="009E2D1E" w:rsidP="00165EEB">
            <w:pPr>
              <w:jc w:val="both"/>
              <w:rPr>
                <w:rFonts w:asciiTheme="minorHAnsi" w:hAnsiTheme="minorHAnsi"/>
                <w:sz w:val="18"/>
                <w:szCs w:val="18"/>
                <w:lang w:val="en-GB"/>
              </w:rPr>
            </w:pPr>
          </w:p>
        </w:tc>
        <w:tc>
          <w:tcPr>
            <w:tcW w:w="280" w:type="pct"/>
            <w:shd w:val="clear" w:color="auto" w:fill="auto"/>
          </w:tcPr>
          <w:p w:rsidR="009E2D1E" w:rsidRPr="004A50FB" w:rsidRDefault="009E2D1E" w:rsidP="009E2D1E">
            <w:pPr>
              <w:jc w:val="center"/>
              <w:rPr>
                <w:rFonts w:asciiTheme="minorHAnsi" w:hAnsiTheme="minorHAnsi"/>
                <w:sz w:val="18"/>
                <w:szCs w:val="18"/>
                <w:lang w:val="en-GB"/>
              </w:rPr>
            </w:pPr>
          </w:p>
        </w:tc>
      </w:tr>
      <w:tr w:rsidR="000428C5" w:rsidRPr="004A50FB" w:rsidTr="000428C5">
        <w:trPr>
          <w:gridAfter w:val="1"/>
          <w:wAfter w:w="49" w:type="pct"/>
          <w:cantSplit/>
          <w:trHeight w:val="201"/>
        </w:trPr>
        <w:tc>
          <w:tcPr>
            <w:tcW w:w="806" w:type="pct"/>
            <w:vMerge/>
            <w:shd w:val="clear" w:color="auto" w:fill="auto"/>
            <w:vAlign w:val="center"/>
          </w:tcPr>
          <w:p w:rsidR="009E2D1E" w:rsidRPr="004A50FB" w:rsidRDefault="009E2D1E" w:rsidP="00144FB7">
            <w:pPr>
              <w:jc w:val="both"/>
              <w:rPr>
                <w:rFonts w:asciiTheme="minorHAnsi" w:hAnsiTheme="minorHAnsi"/>
                <w:sz w:val="18"/>
                <w:szCs w:val="18"/>
                <w:lang w:val="en-GB"/>
              </w:rPr>
            </w:pPr>
          </w:p>
        </w:tc>
        <w:tc>
          <w:tcPr>
            <w:tcW w:w="1566" w:type="pct"/>
            <w:shd w:val="clear" w:color="auto" w:fill="auto"/>
          </w:tcPr>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 xml:space="preserve">3.Turkish Language Teaching </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4.Fine Arts Teaching</w:t>
            </w:r>
          </w:p>
          <w:p w:rsidR="009E2D1E" w:rsidRPr="004A50FB" w:rsidRDefault="009E2D1E" w:rsidP="00144FB7">
            <w:pPr>
              <w:rPr>
                <w:rFonts w:asciiTheme="minorHAnsi" w:hAnsiTheme="minorHAnsi"/>
                <w:sz w:val="18"/>
                <w:szCs w:val="18"/>
                <w:lang w:val="en-GB"/>
              </w:rPr>
            </w:pPr>
            <w:r w:rsidRPr="004A50FB">
              <w:rPr>
                <w:rFonts w:asciiTheme="minorHAnsi" w:hAnsiTheme="minorHAnsi"/>
                <w:sz w:val="18"/>
                <w:szCs w:val="18"/>
                <w:lang w:val="en-GB"/>
              </w:rPr>
              <w:t>5.Foreign Languages Teaching</w:t>
            </w:r>
          </w:p>
        </w:tc>
        <w:tc>
          <w:tcPr>
            <w:tcW w:w="354" w:type="pct"/>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66</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45</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53</w:t>
            </w:r>
          </w:p>
        </w:tc>
        <w:tc>
          <w:tcPr>
            <w:tcW w:w="410" w:type="pct"/>
            <w:gridSpan w:val="2"/>
            <w:shd w:val="clear" w:color="auto" w:fill="auto"/>
          </w:tcPr>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2.78</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2.97</w:t>
            </w:r>
          </w:p>
          <w:p w:rsidR="009E2D1E" w:rsidRPr="004A50FB" w:rsidRDefault="009E2D1E" w:rsidP="00144FB7">
            <w:pPr>
              <w:ind w:right="113"/>
              <w:jc w:val="center"/>
              <w:rPr>
                <w:rFonts w:asciiTheme="minorHAnsi" w:hAnsiTheme="minorHAnsi"/>
                <w:sz w:val="18"/>
                <w:szCs w:val="18"/>
                <w:lang w:val="en-GB"/>
              </w:rPr>
            </w:pPr>
            <w:r w:rsidRPr="004A50FB">
              <w:rPr>
                <w:rFonts w:asciiTheme="minorHAnsi" w:hAnsiTheme="minorHAnsi"/>
                <w:sz w:val="18"/>
                <w:szCs w:val="18"/>
                <w:lang w:val="en-GB"/>
              </w:rPr>
              <w:t>2.77</w:t>
            </w:r>
          </w:p>
        </w:tc>
        <w:tc>
          <w:tcPr>
            <w:tcW w:w="430" w:type="pct"/>
            <w:gridSpan w:val="2"/>
            <w:shd w:val="clear" w:color="auto" w:fill="auto"/>
          </w:tcPr>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.94</w:t>
            </w:r>
          </w:p>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.88</w:t>
            </w:r>
          </w:p>
          <w:p w:rsidR="009E2D1E" w:rsidRPr="004A50FB" w:rsidRDefault="009E2D1E" w:rsidP="00144FB7">
            <w:pPr>
              <w:ind w:right="113"/>
              <w:jc w:val="right"/>
              <w:rPr>
                <w:rFonts w:asciiTheme="minorHAnsi" w:hAnsiTheme="minorHAnsi"/>
                <w:sz w:val="18"/>
                <w:szCs w:val="18"/>
                <w:lang w:val="en-GB"/>
              </w:rPr>
            </w:pPr>
            <w:r w:rsidRPr="004A50FB">
              <w:rPr>
                <w:rFonts w:asciiTheme="minorHAnsi" w:hAnsiTheme="minorHAnsi"/>
                <w:sz w:val="18"/>
                <w:szCs w:val="18"/>
                <w:lang w:val="en-GB"/>
              </w:rPr>
              <w:t>.77</w:t>
            </w:r>
          </w:p>
        </w:tc>
        <w:tc>
          <w:tcPr>
            <w:tcW w:w="406" w:type="pct"/>
            <w:gridSpan w:val="2"/>
            <w:vMerge/>
            <w:shd w:val="clear" w:color="auto" w:fill="auto"/>
          </w:tcPr>
          <w:p w:rsidR="009E2D1E" w:rsidRPr="004A50FB" w:rsidRDefault="009E2D1E" w:rsidP="00144FB7">
            <w:pPr>
              <w:jc w:val="both"/>
              <w:rPr>
                <w:rFonts w:asciiTheme="minorHAnsi" w:hAnsiTheme="minorHAnsi"/>
                <w:sz w:val="18"/>
                <w:szCs w:val="18"/>
                <w:lang w:val="en-GB"/>
              </w:rPr>
            </w:pPr>
          </w:p>
        </w:tc>
        <w:tc>
          <w:tcPr>
            <w:tcW w:w="408" w:type="pct"/>
            <w:shd w:val="clear" w:color="auto" w:fill="auto"/>
          </w:tcPr>
          <w:p w:rsidR="009E2D1E" w:rsidRPr="004A50FB" w:rsidRDefault="009E2D1E" w:rsidP="00144FB7">
            <w:pPr>
              <w:jc w:val="both"/>
              <w:rPr>
                <w:rFonts w:asciiTheme="minorHAnsi" w:hAnsiTheme="minorHAnsi"/>
                <w:sz w:val="18"/>
                <w:szCs w:val="18"/>
                <w:lang w:val="en-GB"/>
              </w:rPr>
            </w:pPr>
          </w:p>
        </w:tc>
        <w:tc>
          <w:tcPr>
            <w:tcW w:w="292" w:type="pct"/>
            <w:gridSpan w:val="2"/>
            <w:shd w:val="clear" w:color="auto" w:fill="auto"/>
          </w:tcPr>
          <w:p w:rsidR="009E2D1E" w:rsidRPr="004A50FB" w:rsidRDefault="009E2D1E" w:rsidP="00165EEB">
            <w:pPr>
              <w:jc w:val="both"/>
              <w:rPr>
                <w:rFonts w:asciiTheme="minorHAnsi" w:hAnsiTheme="minorHAnsi"/>
                <w:sz w:val="18"/>
                <w:szCs w:val="18"/>
                <w:lang w:val="en-GB"/>
              </w:rPr>
            </w:pPr>
          </w:p>
        </w:tc>
        <w:tc>
          <w:tcPr>
            <w:tcW w:w="280" w:type="pct"/>
            <w:shd w:val="clear" w:color="auto" w:fill="auto"/>
          </w:tcPr>
          <w:p w:rsidR="009E2D1E" w:rsidRPr="004A50FB" w:rsidRDefault="009E2D1E" w:rsidP="009E2D1E">
            <w:pPr>
              <w:jc w:val="center"/>
              <w:rPr>
                <w:rFonts w:asciiTheme="minorHAnsi" w:hAnsiTheme="minorHAnsi"/>
                <w:sz w:val="18"/>
                <w:szCs w:val="18"/>
                <w:lang w:val="en-GB"/>
              </w:rPr>
            </w:pPr>
          </w:p>
        </w:tc>
      </w:tr>
    </w:tbl>
    <w:p w:rsidR="00144FB7" w:rsidRDefault="00144FB7" w:rsidP="007D4F75">
      <w:pPr>
        <w:pStyle w:val="GvdeMetni"/>
        <w:ind w:firstLine="284"/>
        <w:jc w:val="both"/>
        <w:rPr>
          <w:rFonts w:asciiTheme="minorHAnsi" w:eastAsia="Calibri" w:hAnsiTheme="minorHAnsi"/>
          <w:sz w:val="20"/>
          <w:szCs w:val="20"/>
          <w:lang w:val="en-GB" w:eastAsia="en-US"/>
        </w:rPr>
      </w:pPr>
    </w:p>
    <w:p w:rsidR="007D4F75" w:rsidRDefault="00344271" w:rsidP="007D4F75">
      <w:pPr>
        <w:pStyle w:val="GvdeMetni"/>
        <w:ind w:firstLine="284"/>
        <w:jc w:val="both"/>
        <w:rPr>
          <w:rFonts w:asciiTheme="minorHAnsi" w:eastAsia="Calibri" w:hAnsiTheme="minorHAnsi"/>
          <w:sz w:val="20"/>
          <w:szCs w:val="20"/>
          <w:lang w:val="en-GB" w:eastAsia="en-US"/>
        </w:rPr>
      </w:pPr>
      <w:r w:rsidRPr="00344271">
        <w:rPr>
          <w:rFonts w:asciiTheme="minorHAnsi" w:eastAsia="Calibri" w:hAnsiTheme="minorHAnsi"/>
          <w:sz w:val="20"/>
          <w:szCs w:val="20"/>
          <w:lang w:val="en-GB" w:eastAsia="en-US"/>
        </w:rPr>
        <w:t>According to Table 8, the pre-service teachers’ opinions regarding the power sources used by lecturers in class management differ across all dimensions in terms of department variable (p&lt;.05). This difference is between the pre-service teachers studying at the department of Elementary Education Teaching having lower scores and the pre-service teachers studying at the other departments in all dimensions apart from coercive power dimension, which is the total reverse. When the findings are examined in terms of each dimension, the difference is between the pre-service teachers studying at the department of Elementary Education Teaching having relatively lower scores and of Educational Sciences, Turkish Language Teaching, Fine Arts Teaching, and Foreign Languages Teaching in terms of personal, referent and informational powers, and of Educational Sciences, Fine Arts Teaching, and Foreign Languages Teaching in terms of expert power, and of Educational Sciences and Foreign Languages Teaching in terms of legitimate power, and of Fine Arts Teaching in terms of understanding power. As for coercive power, it is seen that pre-service teachers studying at the department of Elementary Education Teaching think lecturers use this power sources more, when compared to pre-service teachers studying at the departments of Educational Sciences, Fine Arts Teaching, and Foreign Languages Teaching. Presented next are findings related to the multiple regression analysis regarding to what extent the power sources used by lecturers have an effect on pre-service teachers’ perceptions of fairness regarding their fair learning environment.</w:t>
      </w:r>
    </w:p>
    <w:p w:rsidR="00C631D1" w:rsidRDefault="00C631D1" w:rsidP="00251907">
      <w:pPr>
        <w:rPr>
          <w:rFonts w:asciiTheme="minorHAnsi" w:eastAsia="Calibri" w:hAnsiTheme="minorHAnsi"/>
          <w:b/>
          <w:i/>
          <w:sz w:val="20"/>
          <w:szCs w:val="20"/>
          <w:lang w:val="en-GB" w:eastAsia="en-US"/>
        </w:rPr>
      </w:pPr>
    </w:p>
    <w:p w:rsidR="00C631D1" w:rsidRDefault="00C631D1" w:rsidP="00251907">
      <w:pPr>
        <w:rPr>
          <w:rFonts w:asciiTheme="minorHAnsi" w:eastAsia="Calibri" w:hAnsiTheme="minorHAnsi"/>
          <w:b/>
          <w:i/>
          <w:sz w:val="20"/>
          <w:szCs w:val="20"/>
          <w:lang w:val="en-GB" w:eastAsia="en-US"/>
        </w:rPr>
      </w:pPr>
    </w:p>
    <w:p w:rsidR="00C631D1" w:rsidRDefault="00C631D1" w:rsidP="00251907">
      <w:pPr>
        <w:rPr>
          <w:rFonts w:asciiTheme="minorHAnsi" w:eastAsia="Calibri" w:hAnsiTheme="minorHAnsi"/>
          <w:b/>
          <w:i/>
          <w:sz w:val="20"/>
          <w:szCs w:val="20"/>
          <w:lang w:val="en-GB" w:eastAsia="en-US"/>
        </w:rPr>
      </w:pPr>
    </w:p>
    <w:p w:rsidR="00251907" w:rsidRDefault="00344271" w:rsidP="00251907">
      <w:pPr>
        <w:rPr>
          <w:rFonts w:asciiTheme="minorHAnsi" w:eastAsia="Calibri" w:hAnsiTheme="minorHAnsi"/>
          <w:i/>
          <w:sz w:val="20"/>
          <w:szCs w:val="20"/>
          <w:lang w:val="en-GB" w:eastAsia="en-US"/>
        </w:rPr>
      </w:pPr>
      <w:r w:rsidRPr="00344271">
        <w:rPr>
          <w:rFonts w:asciiTheme="minorHAnsi" w:eastAsia="Calibri" w:hAnsiTheme="minorHAnsi"/>
          <w:b/>
          <w:i/>
          <w:sz w:val="20"/>
          <w:szCs w:val="20"/>
          <w:lang w:val="en-GB" w:eastAsia="en-US"/>
        </w:rPr>
        <w:lastRenderedPageBreak/>
        <w:t>Table 9.</w:t>
      </w:r>
      <w:r w:rsidRPr="00344271">
        <w:rPr>
          <w:rFonts w:asciiTheme="minorHAnsi" w:eastAsia="Calibri" w:hAnsiTheme="minorHAnsi"/>
          <w:i/>
          <w:sz w:val="20"/>
          <w:szCs w:val="20"/>
          <w:lang w:val="en-GB" w:eastAsia="en-US"/>
        </w:rPr>
        <w:t xml:space="preserve"> </w:t>
      </w:r>
    </w:p>
    <w:p w:rsidR="00344271" w:rsidRPr="00344271" w:rsidRDefault="00344271" w:rsidP="00251907">
      <w:pPr>
        <w:rPr>
          <w:rFonts w:asciiTheme="minorHAnsi" w:eastAsia="Calibri" w:hAnsiTheme="minorHAnsi"/>
          <w:i/>
          <w:sz w:val="20"/>
          <w:szCs w:val="20"/>
          <w:lang w:val="en-GB" w:eastAsia="en-US"/>
        </w:rPr>
      </w:pPr>
      <w:r w:rsidRPr="00344271">
        <w:rPr>
          <w:rFonts w:asciiTheme="minorHAnsi" w:eastAsia="Calibri" w:hAnsiTheme="minorHAnsi"/>
          <w:i/>
          <w:sz w:val="20"/>
          <w:szCs w:val="20"/>
          <w:lang w:val="en-GB" w:eastAsia="en-US"/>
        </w:rPr>
        <w:t>Prediction of Respectful Partnership</w:t>
      </w:r>
    </w:p>
    <w:tbl>
      <w:tblPr>
        <w:tblW w:w="4938" w:type="pct"/>
        <w:tblLook w:val="01E0" w:firstRow="1" w:lastRow="1" w:firstColumn="1" w:lastColumn="1" w:noHBand="0" w:noVBand="0"/>
      </w:tblPr>
      <w:tblGrid>
        <w:gridCol w:w="2383"/>
        <w:gridCol w:w="753"/>
        <w:gridCol w:w="1059"/>
        <w:gridCol w:w="753"/>
        <w:gridCol w:w="1059"/>
        <w:gridCol w:w="904"/>
        <w:gridCol w:w="908"/>
        <w:gridCol w:w="794"/>
      </w:tblGrid>
      <w:tr w:rsidR="00251907" w:rsidRPr="004A50FB" w:rsidTr="00C631D1">
        <w:trPr>
          <w:trHeight w:val="504"/>
        </w:trPr>
        <w:tc>
          <w:tcPr>
            <w:tcW w:w="1383" w:type="pct"/>
            <w:tcBorders>
              <w:top w:val="single" w:sz="12" w:space="0" w:color="auto"/>
              <w:bottom w:val="single" w:sz="12" w:space="0" w:color="auto"/>
            </w:tcBorders>
            <w:shd w:val="clear" w:color="auto" w:fill="auto"/>
            <w:vAlign w:val="center"/>
          </w:tcPr>
          <w:p w:rsidR="00344271" w:rsidRPr="004A50FB" w:rsidRDefault="00344271" w:rsidP="00E223CD">
            <w:pPr>
              <w:rPr>
                <w:rFonts w:asciiTheme="minorHAnsi" w:hAnsiTheme="minorHAnsi"/>
                <w:b/>
                <w:i/>
                <w:sz w:val="18"/>
                <w:szCs w:val="18"/>
                <w:lang w:val="en-GB"/>
              </w:rPr>
            </w:pPr>
            <w:r w:rsidRPr="004A50FB">
              <w:rPr>
                <w:rFonts w:asciiTheme="minorHAnsi" w:hAnsiTheme="minorHAnsi"/>
                <w:b/>
                <w:i/>
                <w:sz w:val="18"/>
                <w:szCs w:val="18"/>
                <w:lang w:val="en-GB"/>
              </w:rPr>
              <w:t>Variables</w:t>
            </w:r>
          </w:p>
        </w:tc>
        <w:tc>
          <w:tcPr>
            <w:tcW w:w="437" w:type="pct"/>
            <w:tcBorders>
              <w:top w:val="single" w:sz="12" w:space="0" w:color="auto"/>
              <w:bottom w:val="single" w:sz="12" w:space="0" w:color="auto"/>
            </w:tcBorders>
            <w:shd w:val="clear" w:color="auto" w:fill="auto"/>
            <w:vAlign w:val="center"/>
          </w:tcPr>
          <w:p w:rsidR="00344271" w:rsidRPr="004A50FB" w:rsidRDefault="00344271" w:rsidP="00E223CD">
            <w:pPr>
              <w:jc w:val="right"/>
              <w:rPr>
                <w:rFonts w:asciiTheme="minorHAnsi" w:hAnsiTheme="minorHAnsi"/>
                <w:b/>
                <w:i/>
                <w:sz w:val="18"/>
                <w:szCs w:val="18"/>
                <w:lang w:val="en-GB"/>
              </w:rPr>
            </w:pPr>
            <w:r w:rsidRPr="004A50FB">
              <w:rPr>
                <w:rFonts w:asciiTheme="minorHAnsi" w:hAnsiTheme="minorHAnsi"/>
                <w:b/>
                <w:i/>
                <w:sz w:val="18"/>
                <w:szCs w:val="18"/>
                <w:lang w:val="en-GB"/>
              </w:rPr>
              <w:t>B</w:t>
            </w:r>
          </w:p>
        </w:tc>
        <w:tc>
          <w:tcPr>
            <w:tcW w:w="615" w:type="pct"/>
            <w:tcBorders>
              <w:top w:val="single" w:sz="12" w:space="0" w:color="auto"/>
              <w:bottom w:val="single" w:sz="12" w:space="0" w:color="auto"/>
            </w:tcBorders>
            <w:shd w:val="clear" w:color="auto" w:fill="auto"/>
            <w:vAlign w:val="center"/>
          </w:tcPr>
          <w:p w:rsidR="00344271" w:rsidRPr="004A50FB" w:rsidRDefault="00344271" w:rsidP="00E223CD">
            <w:pPr>
              <w:jc w:val="right"/>
              <w:rPr>
                <w:rFonts w:asciiTheme="minorHAnsi" w:hAnsiTheme="minorHAnsi"/>
                <w:b/>
                <w:i/>
                <w:sz w:val="18"/>
                <w:szCs w:val="18"/>
                <w:lang w:val="en-GB"/>
              </w:rPr>
            </w:pPr>
            <w:r w:rsidRPr="004A50FB">
              <w:rPr>
                <w:rFonts w:asciiTheme="minorHAnsi" w:hAnsiTheme="minorHAnsi"/>
                <w:b/>
                <w:i/>
                <w:sz w:val="18"/>
                <w:szCs w:val="18"/>
                <w:lang w:val="en-GB"/>
              </w:rPr>
              <w:t xml:space="preserve">Standard </w:t>
            </w:r>
            <w:r w:rsidRPr="004A50FB">
              <w:rPr>
                <w:rFonts w:asciiTheme="minorHAnsi" w:hAnsiTheme="minorHAnsi"/>
                <w:b/>
                <w:i/>
                <w:sz w:val="18"/>
                <w:szCs w:val="18"/>
                <w:lang w:val="en-GB"/>
              </w:rPr>
              <w:br/>
              <w:t>Error</w:t>
            </w:r>
          </w:p>
        </w:tc>
        <w:tc>
          <w:tcPr>
            <w:tcW w:w="437" w:type="pct"/>
            <w:tcBorders>
              <w:top w:val="single" w:sz="12" w:space="0" w:color="auto"/>
              <w:bottom w:val="single" w:sz="12" w:space="0" w:color="auto"/>
            </w:tcBorders>
            <w:shd w:val="clear" w:color="auto" w:fill="auto"/>
            <w:vAlign w:val="center"/>
          </w:tcPr>
          <w:p w:rsidR="00344271" w:rsidRPr="004A50FB" w:rsidRDefault="00251907" w:rsidP="00E223CD">
            <w:pPr>
              <w:jc w:val="right"/>
              <w:rPr>
                <w:rFonts w:asciiTheme="minorHAnsi" w:hAnsiTheme="minorHAnsi"/>
                <w:b/>
                <w:i/>
                <w:sz w:val="18"/>
                <w:szCs w:val="18"/>
                <w:lang w:val="en-GB"/>
              </w:rPr>
            </w:pPr>
            <w:r w:rsidRPr="004A50FB">
              <w:rPr>
                <w:rFonts w:asciiTheme="minorHAnsi" w:hAnsiTheme="minorHAnsi"/>
                <w:b/>
                <w:i/>
                <w:sz w:val="18"/>
                <w:szCs w:val="18"/>
                <w:lang w:val="en-GB"/>
              </w:rPr>
              <w:t xml:space="preserve"> </w:t>
            </w:r>
            <w:r w:rsidR="00344271" w:rsidRPr="004A50FB">
              <w:rPr>
                <w:rFonts w:asciiTheme="minorHAnsi" w:hAnsiTheme="minorHAnsi"/>
                <w:b/>
                <w:i/>
                <w:sz w:val="18"/>
                <w:szCs w:val="18"/>
                <w:lang w:val="en-GB"/>
              </w:rPr>
              <w:t>β</w:t>
            </w:r>
          </w:p>
        </w:tc>
        <w:tc>
          <w:tcPr>
            <w:tcW w:w="615" w:type="pct"/>
            <w:tcBorders>
              <w:top w:val="single" w:sz="12" w:space="0" w:color="auto"/>
              <w:bottom w:val="single" w:sz="12" w:space="0" w:color="auto"/>
            </w:tcBorders>
            <w:shd w:val="clear" w:color="auto" w:fill="auto"/>
            <w:vAlign w:val="center"/>
          </w:tcPr>
          <w:p w:rsidR="00344271" w:rsidRPr="004A50FB" w:rsidRDefault="00344271" w:rsidP="00E223CD">
            <w:pPr>
              <w:jc w:val="right"/>
              <w:rPr>
                <w:rFonts w:asciiTheme="minorHAnsi" w:hAnsiTheme="minorHAnsi"/>
                <w:b/>
                <w:i/>
                <w:sz w:val="18"/>
                <w:szCs w:val="18"/>
                <w:lang w:val="en-GB"/>
              </w:rPr>
            </w:pPr>
            <w:r w:rsidRPr="004A50FB">
              <w:rPr>
                <w:rFonts w:asciiTheme="minorHAnsi" w:hAnsiTheme="minorHAnsi"/>
                <w:b/>
                <w:i/>
                <w:sz w:val="18"/>
                <w:szCs w:val="18"/>
                <w:lang w:val="en-GB"/>
              </w:rPr>
              <w:t>t</w:t>
            </w:r>
          </w:p>
        </w:tc>
        <w:tc>
          <w:tcPr>
            <w:tcW w:w="525" w:type="pct"/>
            <w:tcBorders>
              <w:top w:val="single" w:sz="12" w:space="0" w:color="auto"/>
              <w:bottom w:val="single" w:sz="12" w:space="0" w:color="auto"/>
            </w:tcBorders>
            <w:shd w:val="clear" w:color="auto" w:fill="auto"/>
            <w:vAlign w:val="center"/>
          </w:tcPr>
          <w:p w:rsidR="00344271" w:rsidRPr="004A50FB" w:rsidRDefault="00344271" w:rsidP="00E223CD">
            <w:pPr>
              <w:jc w:val="right"/>
              <w:rPr>
                <w:rFonts w:asciiTheme="minorHAnsi" w:hAnsiTheme="minorHAnsi"/>
                <w:b/>
                <w:i/>
                <w:sz w:val="18"/>
                <w:szCs w:val="18"/>
                <w:lang w:val="en-GB"/>
              </w:rPr>
            </w:pPr>
            <w:r w:rsidRPr="004A50FB">
              <w:rPr>
                <w:rFonts w:asciiTheme="minorHAnsi" w:hAnsiTheme="minorHAnsi"/>
                <w:b/>
                <w:i/>
                <w:sz w:val="18"/>
                <w:szCs w:val="18"/>
                <w:lang w:val="en-GB"/>
              </w:rPr>
              <w:t>p</w:t>
            </w:r>
          </w:p>
        </w:tc>
        <w:tc>
          <w:tcPr>
            <w:tcW w:w="527" w:type="pct"/>
            <w:tcBorders>
              <w:top w:val="single" w:sz="12" w:space="0" w:color="auto"/>
              <w:bottom w:val="single" w:sz="12" w:space="0" w:color="auto"/>
            </w:tcBorders>
            <w:shd w:val="clear" w:color="auto" w:fill="auto"/>
            <w:vAlign w:val="center"/>
          </w:tcPr>
          <w:p w:rsidR="00344271" w:rsidRPr="004A50FB" w:rsidRDefault="00344271" w:rsidP="00E223CD">
            <w:pPr>
              <w:jc w:val="right"/>
              <w:rPr>
                <w:rFonts w:asciiTheme="minorHAnsi" w:hAnsiTheme="minorHAnsi"/>
                <w:b/>
                <w:i/>
                <w:sz w:val="18"/>
                <w:szCs w:val="18"/>
                <w:lang w:val="en-GB"/>
              </w:rPr>
            </w:pPr>
            <w:r w:rsidRPr="004A50FB">
              <w:rPr>
                <w:rFonts w:asciiTheme="minorHAnsi" w:hAnsiTheme="minorHAnsi"/>
                <w:b/>
                <w:i/>
                <w:sz w:val="18"/>
                <w:szCs w:val="18"/>
                <w:lang w:val="en-GB"/>
              </w:rPr>
              <w:t>Zero Order</w:t>
            </w:r>
          </w:p>
        </w:tc>
        <w:tc>
          <w:tcPr>
            <w:tcW w:w="462" w:type="pct"/>
            <w:tcBorders>
              <w:top w:val="single" w:sz="12" w:space="0" w:color="auto"/>
              <w:bottom w:val="single" w:sz="12" w:space="0" w:color="auto"/>
            </w:tcBorders>
            <w:shd w:val="clear" w:color="auto" w:fill="auto"/>
            <w:vAlign w:val="center"/>
          </w:tcPr>
          <w:p w:rsidR="00344271" w:rsidRPr="004A50FB" w:rsidRDefault="00344271" w:rsidP="00E223CD">
            <w:pPr>
              <w:jc w:val="right"/>
              <w:rPr>
                <w:rFonts w:asciiTheme="minorHAnsi" w:hAnsiTheme="minorHAnsi"/>
                <w:b/>
                <w:i/>
                <w:sz w:val="18"/>
                <w:szCs w:val="18"/>
                <w:lang w:val="en-GB"/>
              </w:rPr>
            </w:pPr>
            <w:r w:rsidRPr="004A50FB">
              <w:rPr>
                <w:rFonts w:asciiTheme="minorHAnsi" w:hAnsiTheme="minorHAnsi"/>
                <w:b/>
                <w:i/>
                <w:sz w:val="18"/>
                <w:szCs w:val="18"/>
                <w:lang w:val="en-GB"/>
              </w:rPr>
              <w:t>Partial r</w:t>
            </w:r>
          </w:p>
        </w:tc>
      </w:tr>
      <w:tr w:rsidR="00251907" w:rsidRPr="004A50FB" w:rsidTr="00C631D1">
        <w:trPr>
          <w:trHeight w:val="277"/>
        </w:trPr>
        <w:tc>
          <w:tcPr>
            <w:tcW w:w="1383" w:type="pct"/>
            <w:tcBorders>
              <w:bottom w:val="single" w:sz="4" w:space="0" w:color="auto"/>
            </w:tcBorders>
            <w:shd w:val="clear" w:color="auto" w:fill="auto"/>
            <w:vAlign w:val="center"/>
          </w:tcPr>
          <w:p w:rsidR="00344271" w:rsidRPr="004A50FB" w:rsidRDefault="00344271" w:rsidP="00E223CD">
            <w:pPr>
              <w:rPr>
                <w:rFonts w:asciiTheme="minorHAnsi" w:hAnsiTheme="minorHAnsi"/>
                <w:sz w:val="18"/>
                <w:szCs w:val="18"/>
                <w:lang w:val="en-GB"/>
              </w:rPr>
            </w:pPr>
            <w:r w:rsidRPr="004A50FB">
              <w:rPr>
                <w:rFonts w:asciiTheme="minorHAnsi" w:hAnsiTheme="minorHAnsi"/>
                <w:sz w:val="18"/>
                <w:szCs w:val="18"/>
                <w:lang w:val="en-GB"/>
              </w:rPr>
              <w:t>Constant</w:t>
            </w:r>
          </w:p>
        </w:tc>
        <w:tc>
          <w:tcPr>
            <w:tcW w:w="437" w:type="pct"/>
            <w:tcBorders>
              <w:bottom w:val="single" w:sz="4" w:space="0" w:color="auto"/>
            </w:tcBorders>
            <w:shd w:val="clear" w:color="auto" w:fill="auto"/>
            <w:vAlign w:val="center"/>
          </w:tcPr>
          <w:p w:rsidR="00344271" w:rsidRPr="004A50FB" w:rsidRDefault="00344271" w:rsidP="00E223CD">
            <w:pPr>
              <w:tabs>
                <w:tab w:val="left" w:pos="286"/>
              </w:tabs>
              <w:ind w:left="-339"/>
              <w:jc w:val="right"/>
              <w:rPr>
                <w:rFonts w:asciiTheme="minorHAnsi" w:hAnsiTheme="minorHAnsi"/>
                <w:sz w:val="18"/>
                <w:szCs w:val="18"/>
                <w:lang w:val="en-GB"/>
              </w:rPr>
            </w:pPr>
            <w:r w:rsidRPr="004A50FB">
              <w:rPr>
                <w:rFonts w:asciiTheme="minorHAnsi" w:hAnsiTheme="minorHAnsi"/>
                <w:sz w:val="18"/>
                <w:szCs w:val="18"/>
                <w:lang w:val="en-GB"/>
              </w:rPr>
              <w:t>.954</w:t>
            </w:r>
          </w:p>
        </w:tc>
        <w:tc>
          <w:tcPr>
            <w:tcW w:w="615" w:type="pct"/>
            <w:tcBorders>
              <w:bottom w:val="single" w:sz="4" w:space="0" w:color="auto"/>
            </w:tcBorders>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.163</w:t>
            </w:r>
          </w:p>
        </w:tc>
        <w:tc>
          <w:tcPr>
            <w:tcW w:w="437" w:type="pct"/>
            <w:tcBorders>
              <w:bottom w:val="single" w:sz="4" w:space="0" w:color="auto"/>
            </w:tcBorders>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 xml:space="preserve"> -</w:t>
            </w:r>
          </w:p>
        </w:tc>
        <w:tc>
          <w:tcPr>
            <w:tcW w:w="615" w:type="pct"/>
            <w:tcBorders>
              <w:bottom w:val="single" w:sz="4" w:space="0" w:color="auto"/>
            </w:tcBorders>
            <w:shd w:val="clear" w:color="auto" w:fill="auto"/>
            <w:vAlign w:val="center"/>
          </w:tcPr>
          <w:p w:rsidR="00344271" w:rsidRPr="004A50FB" w:rsidRDefault="001D4398" w:rsidP="00E223CD">
            <w:pPr>
              <w:jc w:val="right"/>
              <w:rPr>
                <w:rFonts w:asciiTheme="minorHAnsi" w:hAnsiTheme="minorHAnsi"/>
                <w:sz w:val="18"/>
                <w:szCs w:val="18"/>
                <w:lang w:val="en-GB"/>
              </w:rPr>
            </w:pPr>
            <w:r>
              <w:rPr>
                <w:rFonts w:asciiTheme="minorHAnsi" w:hAnsiTheme="minorHAnsi"/>
                <w:sz w:val="18"/>
                <w:szCs w:val="18"/>
                <w:lang w:val="en-GB"/>
              </w:rPr>
              <w:t xml:space="preserve">       </w:t>
            </w:r>
            <w:r w:rsidR="00344271" w:rsidRPr="004A50FB">
              <w:rPr>
                <w:rFonts w:asciiTheme="minorHAnsi" w:hAnsiTheme="minorHAnsi"/>
                <w:sz w:val="18"/>
                <w:szCs w:val="18"/>
                <w:lang w:val="en-GB"/>
              </w:rPr>
              <w:t>5.85</w:t>
            </w:r>
          </w:p>
        </w:tc>
        <w:tc>
          <w:tcPr>
            <w:tcW w:w="525" w:type="pct"/>
            <w:tcBorders>
              <w:bottom w:val="single" w:sz="4" w:space="0" w:color="auto"/>
            </w:tcBorders>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.00</w:t>
            </w:r>
          </w:p>
        </w:tc>
        <w:tc>
          <w:tcPr>
            <w:tcW w:w="527" w:type="pct"/>
            <w:tcBorders>
              <w:bottom w:val="single" w:sz="4" w:space="0" w:color="auto"/>
            </w:tcBorders>
            <w:shd w:val="clear" w:color="auto" w:fill="auto"/>
            <w:vAlign w:val="center"/>
          </w:tcPr>
          <w:p w:rsidR="00344271" w:rsidRPr="004A50FB" w:rsidRDefault="00344271" w:rsidP="00E223CD">
            <w:pPr>
              <w:ind w:right="-126"/>
              <w:jc w:val="right"/>
              <w:rPr>
                <w:rFonts w:asciiTheme="minorHAnsi" w:hAnsiTheme="minorHAnsi"/>
                <w:sz w:val="18"/>
                <w:szCs w:val="18"/>
                <w:lang w:val="en-GB"/>
              </w:rPr>
            </w:pPr>
            <w:r w:rsidRPr="004A50FB">
              <w:rPr>
                <w:rFonts w:asciiTheme="minorHAnsi" w:hAnsiTheme="minorHAnsi"/>
                <w:sz w:val="18"/>
                <w:szCs w:val="18"/>
                <w:lang w:val="en-GB"/>
              </w:rPr>
              <w:t>-</w:t>
            </w:r>
          </w:p>
        </w:tc>
        <w:tc>
          <w:tcPr>
            <w:tcW w:w="462" w:type="pct"/>
            <w:tcBorders>
              <w:bottom w:val="single" w:sz="4" w:space="0" w:color="auto"/>
            </w:tcBorders>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w:t>
            </w:r>
          </w:p>
        </w:tc>
      </w:tr>
      <w:tr w:rsidR="00251907" w:rsidRPr="004A50FB" w:rsidTr="00C631D1">
        <w:trPr>
          <w:trHeight w:val="277"/>
        </w:trPr>
        <w:tc>
          <w:tcPr>
            <w:tcW w:w="1383" w:type="pct"/>
            <w:shd w:val="clear" w:color="auto" w:fill="auto"/>
            <w:vAlign w:val="center"/>
          </w:tcPr>
          <w:p w:rsidR="00344271" w:rsidRPr="004A50FB" w:rsidRDefault="00344271" w:rsidP="00E223CD">
            <w:pPr>
              <w:rPr>
                <w:rFonts w:asciiTheme="minorHAnsi" w:hAnsiTheme="minorHAnsi"/>
                <w:sz w:val="18"/>
                <w:szCs w:val="18"/>
                <w:lang w:val="en-GB"/>
              </w:rPr>
            </w:pPr>
            <w:r w:rsidRPr="004A50FB">
              <w:rPr>
                <w:rFonts w:asciiTheme="minorHAnsi" w:hAnsiTheme="minorHAnsi"/>
                <w:sz w:val="18"/>
                <w:szCs w:val="18"/>
                <w:lang w:val="en-GB"/>
              </w:rPr>
              <w:t>1. Personal Power</w:t>
            </w:r>
          </w:p>
          <w:p w:rsidR="00344271" w:rsidRPr="004A50FB" w:rsidRDefault="00344271" w:rsidP="00E223CD">
            <w:pPr>
              <w:rPr>
                <w:rFonts w:asciiTheme="minorHAnsi" w:hAnsiTheme="minorHAnsi"/>
                <w:sz w:val="18"/>
                <w:szCs w:val="18"/>
                <w:lang w:val="en-GB"/>
              </w:rPr>
            </w:pPr>
            <w:r w:rsidRPr="004A50FB">
              <w:rPr>
                <w:rFonts w:asciiTheme="minorHAnsi" w:hAnsiTheme="minorHAnsi"/>
                <w:sz w:val="18"/>
                <w:szCs w:val="18"/>
                <w:lang w:val="en-GB"/>
              </w:rPr>
              <w:t>2. Coercive Power</w:t>
            </w:r>
          </w:p>
          <w:p w:rsidR="00344271" w:rsidRPr="004A50FB" w:rsidRDefault="00344271" w:rsidP="00E223CD">
            <w:pPr>
              <w:rPr>
                <w:rFonts w:asciiTheme="minorHAnsi" w:hAnsiTheme="minorHAnsi"/>
                <w:sz w:val="18"/>
                <w:szCs w:val="18"/>
                <w:lang w:val="en-GB"/>
              </w:rPr>
            </w:pPr>
            <w:r w:rsidRPr="004A50FB">
              <w:rPr>
                <w:rFonts w:asciiTheme="minorHAnsi" w:hAnsiTheme="minorHAnsi"/>
                <w:sz w:val="18"/>
                <w:szCs w:val="18"/>
                <w:lang w:val="en-GB"/>
              </w:rPr>
              <w:t>3. Referent Power</w:t>
            </w:r>
          </w:p>
          <w:p w:rsidR="00344271" w:rsidRPr="004A50FB" w:rsidRDefault="00344271" w:rsidP="00E223CD">
            <w:pPr>
              <w:rPr>
                <w:rFonts w:asciiTheme="minorHAnsi" w:hAnsiTheme="minorHAnsi"/>
                <w:sz w:val="18"/>
                <w:szCs w:val="18"/>
                <w:lang w:val="en-GB"/>
              </w:rPr>
            </w:pPr>
            <w:r w:rsidRPr="004A50FB">
              <w:rPr>
                <w:rFonts w:asciiTheme="minorHAnsi" w:hAnsiTheme="minorHAnsi"/>
                <w:sz w:val="18"/>
                <w:szCs w:val="18"/>
                <w:lang w:val="en-GB"/>
              </w:rPr>
              <w:t>4. Informational Power</w:t>
            </w:r>
          </w:p>
        </w:tc>
        <w:tc>
          <w:tcPr>
            <w:tcW w:w="437" w:type="pct"/>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.352</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-.111</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.079</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.259</w:t>
            </w:r>
          </w:p>
        </w:tc>
        <w:tc>
          <w:tcPr>
            <w:tcW w:w="615" w:type="pct"/>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.058</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.028</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.064</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.048</w:t>
            </w:r>
          </w:p>
        </w:tc>
        <w:tc>
          <w:tcPr>
            <w:tcW w:w="437" w:type="pct"/>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.368</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-.131</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.083</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.282</w:t>
            </w:r>
          </w:p>
        </w:tc>
        <w:tc>
          <w:tcPr>
            <w:tcW w:w="615" w:type="pct"/>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6.105</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-3.955</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1.235</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5.437</w:t>
            </w:r>
          </w:p>
        </w:tc>
        <w:tc>
          <w:tcPr>
            <w:tcW w:w="525" w:type="pct"/>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.000</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.000</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.217</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.000</w:t>
            </w:r>
          </w:p>
        </w:tc>
        <w:tc>
          <w:tcPr>
            <w:tcW w:w="527" w:type="pct"/>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.71</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-.39</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.68</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.67</w:t>
            </w:r>
          </w:p>
        </w:tc>
        <w:tc>
          <w:tcPr>
            <w:tcW w:w="462" w:type="pct"/>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.28</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-.18</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.06</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.25</w:t>
            </w:r>
          </w:p>
        </w:tc>
      </w:tr>
      <w:tr w:rsidR="00251907" w:rsidRPr="004A50FB" w:rsidTr="00C631D1">
        <w:trPr>
          <w:trHeight w:val="277"/>
        </w:trPr>
        <w:tc>
          <w:tcPr>
            <w:tcW w:w="1383" w:type="pct"/>
            <w:tcBorders>
              <w:bottom w:val="single" w:sz="4" w:space="0" w:color="auto"/>
            </w:tcBorders>
            <w:shd w:val="clear" w:color="auto" w:fill="auto"/>
            <w:vAlign w:val="center"/>
          </w:tcPr>
          <w:p w:rsidR="00344271" w:rsidRPr="004A50FB" w:rsidRDefault="00344271" w:rsidP="00E223CD">
            <w:pPr>
              <w:rPr>
                <w:rFonts w:asciiTheme="minorHAnsi" w:hAnsiTheme="minorHAnsi"/>
                <w:sz w:val="18"/>
                <w:szCs w:val="18"/>
                <w:lang w:val="en-GB"/>
              </w:rPr>
            </w:pPr>
            <w:r w:rsidRPr="004A50FB">
              <w:rPr>
                <w:rFonts w:asciiTheme="minorHAnsi" w:hAnsiTheme="minorHAnsi"/>
                <w:sz w:val="18"/>
                <w:szCs w:val="18"/>
                <w:lang w:val="en-GB"/>
              </w:rPr>
              <w:t>5. Expert Power</w:t>
            </w:r>
          </w:p>
          <w:p w:rsidR="00344271" w:rsidRPr="004A50FB" w:rsidRDefault="00344271" w:rsidP="00E223CD">
            <w:pPr>
              <w:rPr>
                <w:rFonts w:asciiTheme="minorHAnsi" w:hAnsiTheme="minorHAnsi"/>
                <w:sz w:val="18"/>
                <w:szCs w:val="18"/>
                <w:lang w:val="en-GB"/>
              </w:rPr>
            </w:pPr>
            <w:r w:rsidRPr="004A50FB">
              <w:rPr>
                <w:rFonts w:asciiTheme="minorHAnsi" w:hAnsiTheme="minorHAnsi"/>
                <w:sz w:val="18"/>
                <w:szCs w:val="18"/>
                <w:lang w:val="en-GB"/>
              </w:rPr>
              <w:t>6. Legitimate Power</w:t>
            </w:r>
          </w:p>
          <w:p w:rsidR="00344271" w:rsidRPr="004A50FB" w:rsidRDefault="00344271" w:rsidP="00E223CD">
            <w:pPr>
              <w:rPr>
                <w:rFonts w:asciiTheme="minorHAnsi" w:hAnsiTheme="minorHAnsi"/>
                <w:sz w:val="18"/>
                <w:szCs w:val="18"/>
                <w:lang w:val="en-GB"/>
              </w:rPr>
            </w:pPr>
            <w:r w:rsidRPr="004A50FB">
              <w:rPr>
                <w:rFonts w:asciiTheme="minorHAnsi" w:hAnsiTheme="minorHAnsi"/>
                <w:sz w:val="18"/>
                <w:szCs w:val="18"/>
                <w:lang w:val="en-GB"/>
              </w:rPr>
              <w:t>7. Understanding Power</w:t>
            </w:r>
          </w:p>
        </w:tc>
        <w:tc>
          <w:tcPr>
            <w:tcW w:w="437" w:type="pct"/>
            <w:tcBorders>
              <w:bottom w:val="single" w:sz="4" w:space="0" w:color="auto"/>
            </w:tcBorders>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-.020</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.059</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-.030</w:t>
            </w:r>
          </w:p>
        </w:tc>
        <w:tc>
          <w:tcPr>
            <w:tcW w:w="615" w:type="pct"/>
            <w:tcBorders>
              <w:bottom w:val="single" w:sz="4" w:space="0" w:color="auto"/>
            </w:tcBorders>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.042</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.033</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.027</w:t>
            </w:r>
          </w:p>
        </w:tc>
        <w:tc>
          <w:tcPr>
            <w:tcW w:w="437" w:type="pct"/>
            <w:tcBorders>
              <w:bottom w:val="single" w:sz="4" w:space="0" w:color="auto"/>
            </w:tcBorders>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-.022</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.075</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-.035</w:t>
            </w:r>
          </w:p>
        </w:tc>
        <w:tc>
          <w:tcPr>
            <w:tcW w:w="615" w:type="pct"/>
            <w:tcBorders>
              <w:bottom w:val="single" w:sz="4" w:space="0" w:color="auto"/>
            </w:tcBorders>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-.469</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1.813</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-1.112</w:t>
            </w:r>
          </w:p>
        </w:tc>
        <w:tc>
          <w:tcPr>
            <w:tcW w:w="525" w:type="pct"/>
            <w:tcBorders>
              <w:bottom w:val="single" w:sz="4" w:space="0" w:color="auto"/>
            </w:tcBorders>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.639</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.071</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.267</w:t>
            </w:r>
          </w:p>
        </w:tc>
        <w:tc>
          <w:tcPr>
            <w:tcW w:w="527" w:type="pct"/>
            <w:tcBorders>
              <w:bottom w:val="single" w:sz="4" w:space="0" w:color="auto"/>
            </w:tcBorders>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.55</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.52</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.12</w:t>
            </w:r>
          </w:p>
        </w:tc>
        <w:tc>
          <w:tcPr>
            <w:tcW w:w="462" w:type="pct"/>
            <w:tcBorders>
              <w:bottom w:val="single" w:sz="4" w:space="0" w:color="auto"/>
            </w:tcBorders>
            <w:shd w:val="clear" w:color="auto" w:fill="auto"/>
            <w:vAlign w:val="center"/>
          </w:tcPr>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-.02</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.08</w:t>
            </w:r>
          </w:p>
          <w:p w:rsidR="00344271" w:rsidRPr="004A50FB" w:rsidRDefault="00344271" w:rsidP="00E223CD">
            <w:pPr>
              <w:jc w:val="right"/>
              <w:rPr>
                <w:rFonts w:asciiTheme="minorHAnsi" w:hAnsiTheme="minorHAnsi"/>
                <w:sz w:val="18"/>
                <w:szCs w:val="18"/>
                <w:lang w:val="en-GB"/>
              </w:rPr>
            </w:pPr>
            <w:r w:rsidRPr="004A50FB">
              <w:rPr>
                <w:rFonts w:asciiTheme="minorHAnsi" w:hAnsiTheme="minorHAnsi"/>
                <w:sz w:val="18"/>
                <w:szCs w:val="18"/>
                <w:lang w:val="en-GB"/>
              </w:rPr>
              <w:t>-.05</w:t>
            </w:r>
          </w:p>
        </w:tc>
      </w:tr>
      <w:tr w:rsidR="00251907" w:rsidRPr="004A50FB" w:rsidTr="00C631D1">
        <w:trPr>
          <w:trHeight w:val="301"/>
        </w:trPr>
        <w:tc>
          <w:tcPr>
            <w:tcW w:w="1383" w:type="pct"/>
            <w:tcBorders>
              <w:top w:val="single" w:sz="4" w:space="0" w:color="auto"/>
              <w:bottom w:val="single" w:sz="4" w:space="0" w:color="auto"/>
            </w:tcBorders>
            <w:shd w:val="clear" w:color="auto" w:fill="auto"/>
            <w:vAlign w:val="center"/>
          </w:tcPr>
          <w:p w:rsidR="00344271" w:rsidRPr="004A50FB" w:rsidRDefault="00344271" w:rsidP="00E223CD">
            <w:pPr>
              <w:rPr>
                <w:rFonts w:asciiTheme="minorHAnsi" w:hAnsiTheme="minorHAnsi"/>
                <w:sz w:val="18"/>
                <w:szCs w:val="18"/>
                <w:lang w:val="en-GB"/>
              </w:rPr>
            </w:pPr>
            <w:r w:rsidRPr="004A50FB">
              <w:rPr>
                <w:rFonts w:asciiTheme="minorHAnsi" w:hAnsiTheme="minorHAnsi"/>
                <w:sz w:val="18"/>
                <w:szCs w:val="18"/>
                <w:lang w:val="en-GB"/>
              </w:rPr>
              <w:t>R = 0.76          R</w:t>
            </w:r>
            <w:r w:rsidRPr="004A50FB">
              <w:rPr>
                <w:rFonts w:asciiTheme="minorHAnsi" w:hAnsiTheme="minorHAnsi"/>
                <w:position w:val="-4"/>
                <w:sz w:val="18"/>
                <w:szCs w:val="18"/>
                <w:lang w:val="en-GB"/>
              </w:rPr>
              <w:object w:dxaOrig="160" w:dyaOrig="300">
                <v:shape id="_x0000_i1033" type="#_x0000_t75" style="width:7.5pt;height:14.25pt" o:ole="">
                  <v:imagedata r:id="rId22" o:title=""/>
                </v:shape>
                <o:OLEObject Type="Embed" ProgID="Equation.3" ShapeID="_x0000_i1033" DrawAspect="Content" ObjectID="_1538814787" r:id="rId23"/>
              </w:object>
            </w:r>
            <w:r w:rsidRPr="004A50FB">
              <w:rPr>
                <w:rFonts w:asciiTheme="minorHAnsi" w:hAnsiTheme="minorHAnsi"/>
                <w:sz w:val="18"/>
                <w:szCs w:val="18"/>
                <w:lang w:val="en-GB"/>
              </w:rPr>
              <w:t xml:space="preserve"> = .57</w:t>
            </w:r>
          </w:p>
        </w:tc>
        <w:tc>
          <w:tcPr>
            <w:tcW w:w="1052" w:type="pct"/>
            <w:gridSpan w:val="2"/>
            <w:tcBorders>
              <w:top w:val="single" w:sz="4" w:space="0" w:color="auto"/>
              <w:bottom w:val="single" w:sz="4" w:space="0" w:color="auto"/>
            </w:tcBorders>
            <w:shd w:val="clear" w:color="auto" w:fill="auto"/>
            <w:vAlign w:val="center"/>
          </w:tcPr>
          <w:p w:rsidR="00344271" w:rsidRPr="004A50FB" w:rsidRDefault="00344271" w:rsidP="00E223CD">
            <w:pPr>
              <w:rPr>
                <w:rFonts w:asciiTheme="minorHAnsi" w:hAnsiTheme="minorHAnsi"/>
                <w:sz w:val="18"/>
                <w:szCs w:val="18"/>
                <w:lang w:val="en-GB"/>
              </w:rPr>
            </w:pPr>
            <w:r w:rsidRPr="004A50FB">
              <w:rPr>
                <w:rFonts w:asciiTheme="minorHAnsi" w:hAnsiTheme="minorHAnsi"/>
                <w:sz w:val="18"/>
                <w:szCs w:val="18"/>
                <w:lang w:val="en-GB"/>
              </w:rPr>
              <w:t>F</w:t>
            </w:r>
            <w:r w:rsidR="00C631D1" w:rsidRPr="00C631D1">
              <w:rPr>
                <w:rFonts w:asciiTheme="minorHAnsi" w:hAnsiTheme="minorHAnsi"/>
                <w:sz w:val="22"/>
                <w:szCs w:val="22"/>
                <w:vertAlign w:val="subscript"/>
                <w:lang w:val="en-GB"/>
              </w:rPr>
              <w:t>(7-447)</w:t>
            </w:r>
            <w:r w:rsidRPr="004A50FB">
              <w:rPr>
                <w:rFonts w:asciiTheme="minorHAnsi" w:hAnsiTheme="minorHAnsi"/>
                <w:sz w:val="18"/>
                <w:szCs w:val="18"/>
                <w:lang w:val="en-GB"/>
              </w:rPr>
              <w:t xml:space="preserve"> = 88.73</w:t>
            </w:r>
          </w:p>
        </w:tc>
        <w:tc>
          <w:tcPr>
            <w:tcW w:w="1052" w:type="pct"/>
            <w:gridSpan w:val="2"/>
            <w:tcBorders>
              <w:top w:val="single" w:sz="4" w:space="0" w:color="auto"/>
              <w:bottom w:val="single" w:sz="4" w:space="0" w:color="auto"/>
            </w:tcBorders>
            <w:shd w:val="clear" w:color="auto" w:fill="auto"/>
            <w:vAlign w:val="center"/>
          </w:tcPr>
          <w:p w:rsidR="00344271" w:rsidRPr="004A50FB" w:rsidRDefault="00344271" w:rsidP="00E223CD">
            <w:pPr>
              <w:jc w:val="center"/>
              <w:rPr>
                <w:rFonts w:asciiTheme="minorHAnsi" w:hAnsiTheme="minorHAnsi"/>
                <w:sz w:val="18"/>
                <w:szCs w:val="18"/>
                <w:lang w:val="en-GB"/>
              </w:rPr>
            </w:pPr>
            <w:r w:rsidRPr="004A50FB">
              <w:rPr>
                <w:rFonts w:asciiTheme="minorHAnsi" w:hAnsiTheme="minorHAnsi"/>
                <w:sz w:val="18"/>
                <w:szCs w:val="18"/>
                <w:lang w:val="en-GB"/>
              </w:rPr>
              <w:t>p = 0.00</w:t>
            </w:r>
          </w:p>
        </w:tc>
        <w:tc>
          <w:tcPr>
            <w:tcW w:w="525" w:type="pct"/>
            <w:tcBorders>
              <w:top w:val="single" w:sz="4" w:space="0" w:color="auto"/>
              <w:bottom w:val="single" w:sz="4" w:space="0" w:color="auto"/>
            </w:tcBorders>
            <w:shd w:val="clear" w:color="auto" w:fill="auto"/>
            <w:vAlign w:val="center"/>
          </w:tcPr>
          <w:p w:rsidR="00344271" w:rsidRPr="004A50FB" w:rsidRDefault="00344271" w:rsidP="00E223CD">
            <w:pPr>
              <w:jc w:val="center"/>
              <w:rPr>
                <w:rFonts w:asciiTheme="minorHAnsi" w:hAnsiTheme="minorHAnsi"/>
                <w:sz w:val="18"/>
                <w:szCs w:val="18"/>
                <w:lang w:val="en-GB"/>
              </w:rPr>
            </w:pPr>
          </w:p>
        </w:tc>
        <w:tc>
          <w:tcPr>
            <w:tcW w:w="527" w:type="pct"/>
            <w:tcBorders>
              <w:top w:val="single" w:sz="4" w:space="0" w:color="auto"/>
              <w:bottom w:val="single" w:sz="4" w:space="0" w:color="auto"/>
            </w:tcBorders>
            <w:shd w:val="clear" w:color="auto" w:fill="auto"/>
            <w:vAlign w:val="center"/>
          </w:tcPr>
          <w:p w:rsidR="00344271" w:rsidRPr="004A50FB" w:rsidRDefault="00344271" w:rsidP="00E223CD">
            <w:pPr>
              <w:ind w:right="-126"/>
              <w:jc w:val="center"/>
              <w:rPr>
                <w:rFonts w:asciiTheme="minorHAnsi" w:hAnsiTheme="minorHAnsi"/>
                <w:sz w:val="18"/>
                <w:szCs w:val="18"/>
                <w:lang w:val="en-GB"/>
              </w:rPr>
            </w:pPr>
          </w:p>
        </w:tc>
        <w:tc>
          <w:tcPr>
            <w:tcW w:w="462" w:type="pct"/>
            <w:tcBorders>
              <w:top w:val="single" w:sz="4" w:space="0" w:color="auto"/>
              <w:bottom w:val="single" w:sz="4" w:space="0" w:color="auto"/>
            </w:tcBorders>
            <w:shd w:val="clear" w:color="auto" w:fill="auto"/>
            <w:vAlign w:val="center"/>
          </w:tcPr>
          <w:p w:rsidR="00344271" w:rsidRPr="004A50FB" w:rsidRDefault="00344271" w:rsidP="00E223CD">
            <w:pPr>
              <w:jc w:val="right"/>
              <w:rPr>
                <w:rFonts w:asciiTheme="minorHAnsi" w:hAnsiTheme="minorHAnsi"/>
                <w:sz w:val="18"/>
                <w:szCs w:val="18"/>
                <w:lang w:val="en-GB"/>
              </w:rPr>
            </w:pPr>
          </w:p>
        </w:tc>
      </w:tr>
    </w:tbl>
    <w:p w:rsidR="00251907" w:rsidRPr="00251907" w:rsidRDefault="00251907" w:rsidP="00C631D1">
      <w:pPr>
        <w:pStyle w:val="GvdeMetni"/>
        <w:spacing w:before="120"/>
        <w:ind w:firstLine="284"/>
        <w:jc w:val="both"/>
        <w:rPr>
          <w:rFonts w:asciiTheme="minorHAnsi" w:hAnsiTheme="minorHAnsi"/>
          <w:sz w:val="20"/>
          <w:szCs w:val="20"/>
          <w:lang w:val="en-GB"/>
        </w:rPr>
      </w:pPr>
      <w:r w:rsidRPr="00251907">
        <w:rPr>
          <w:rFonts w:asciiTheme="minorHAnsi" w:hAnsiTheme="minorHAnsi"/>
          <w:sz w:val="20"/>
          <w:szCs w:val="20"/>
          <w:lang w:val="en-GB"/>
        </w:rPr>
        <w:t>According to Table 9, the findings of the regression analysis indicate that the respectful partnership dimension has a high level positive relationship with personal power (r=0.71), a medium level positive relationship with referent power (r=0.68), information power (r=0.67), expert power (r=0.55), and legitimate power (r=0.52), a low level positive relationship with understanding power (r=0.12), and a medium level negative relationship with coercive power (r=-0.39). When the other variables remain constant, respectful partnership has a low level positive relationship with personal power (r=0.28) and informational power (r=0.25), and a negative and low level with coercive power (r=-0.18). The power sources used by lecturers as a whole have a high level positive relationship with respectful partnership (r=0.76, p&lt;0.01). The order of importance of the power sources used by lecturers on the respectful partnership dimension is as (β); personal, information, coercive, referent, legitimate, understanding and expert power. The power sources used by lecturers explain 57% of the total variance of the respectful partnership dimension. According to the findings, the regression equation of the respectful partnership dimension is as follows:</w:t>
      </w:r>
    </w:p>
    <w:p w:rsidR="00851FA9" w:rsidRPr="00251907" w:rsidRDefault="00251907" w:rsidP="00251907">
      <w:pPr>
        <w:pStyle w:val="GvdeMetni"/>
        <w:jc w:val="both"/>
        <w:rPr>
          <w:rFonts w:asciiTheme="minorHAnsi" w:hAnsiTheme="minorHAnsi"/>
          <w:i/>
          <w:sz w:val="20"/>
          <w:szCs w:val="20"/>
          <w:lang w:val="en-GB"/>
        </w:rPr>
      </w:pPr>
      <w:r w:rsidRPr="00251907">
        <w:rPr>
          <w:rFonts w:asciiTheme="minorHAnsi" w:hAnsiTheme="minorHAnsi"/>
          <w:i/>
          <w:sz w:val="20"/>
          <w:szCs w:val="20"/>
          <w:lang w:val="en-GB"/>
        </w:rPr>
        <w:t>Respectful partnership = .954+0.352 Personal power - 0.111 Coercive power + 0.079 Referent power + 0.259 Informational power – 0.020 Expert power + 0.059 Legitimate power – 0.030 Understanding power</w:t>
      </w:r>
    </w:p>
    <w:p w:rsidR="00251907" w:rsidRPr="00251907" w:rsidRDefault="00251907" w:rsidP="001F083C">
      <w:pPr>
        <w:spacing w:before="120" w:line="259" w:lineRule="auto"/>
        <w:rPr>
          <w:rFonts w:asciiTheme="minorHAnsi" w:eastAsia="Calibri" w:hAnsiTheme="minorHAnsi"/>
          <w:sz w:val="20"/>
          <w:szCs w:val="20"/>
          <w:lang w:val="en-GB" w:eastAsia="en-US"/>
        </w:rPr>
      </w:pPr>
      <w:r w:rsidRPr="00251907">
        <w:rPr>
          <w:rFonts w:asciiTheme="minorHAnsi" w:eastAsia="Calibri" w:hAnsiTheme="minorHAnsi"/>
          <w:b/>
          <w:i/>
          <w:sz w:val="20"/>
          <w:szCs w:val="20"/>
          <w:lang w:val="en-GB" w:eastAsia="en-US"/>
        </w:rPr>
        <w:t>Table 10.</w:t>
      </w:r>
      <w:r w:rsidRPr="00251907">
        <w:rPr>
          <w:rFonts w:asciiTheme="minorHAnsi" w:eastAsia="Calibri" w:hAnsiTheme="minorHAnsi"/>
          <w:i/>
          <w:sz w:val="20"/>
          <w:szCs w:val="20"/>
          <w:lang w:val="en-GB" w:eastAsia="en-US"/>
        </w:rPr>
        <w:t xml:space="preserve"> </w:t>
      </w:r>
      <w:r w:rsidR="00C631D1">
        <w:rPr>
          <w:rFonts w:asciiTheme="minorHAnsi" w:eastAsia="Calibri" w:hAnsiTheme="minorHAnsi"/>
          <w:i/>
          <w:sz w:val="20"/>
          <w:szCs w:val="20"/>
          <w:lang w:val="en-GB" w:eastAsia="en-US"/>
        </w:rPr>
        <w:br/>
      </w:r>
      <w:r w:rsidRPr="00251907">
        <w:rPr>
          <w:rFonts w:asciiTheme="minorHAnsi" w:eastAsia="Calibri" w:hAnsiTheme="minorHAnsi"/>
          <w:i/>
          <w:sz w:val="20"/>
          <w:szCs w:val="20"/>
          <w:lang w:val="en-GB" w:eastAsia="en-US"/>
        </w:rPr>
        <w:t>Prediction of Systemic Fairness</w:t>
      </w:r>
    </w:p>
    <w:tbl>
      <w:tblPr>
        <w:tblW w:w="4938" w:type="pct"/>
        <w:tblLook w:val="01E0" w:firstRow="1" w:lastRow="1" w:firstColumn="1" w:lastColumn="1" w:noHBand="0" w:noVBand="0"/>
      </w:tblPr>
      <w:tblGrid>
        <w:gridCol w:w="2502"/>
        <w:gridCol w:w="884"/>
        <w:gridCol w:w="1068"/>
        <w:gridCol w:w="761"/>
        <w:gridCol w:w="916"/>
        <w:gridCol w:w="823"/>
        <w:gridCol w:w="915"/>
        <w:gridCol w:w="744"/>
      </w:tblGrid>
      <w:tr w:rsidR="00251907" w:rsidRPr="004A50FB" w:rsidTr="00C631D1">
        <w:trPr>
          <w:trHeight w:val="253"/>
        </w:trPr>
        <w:tc>
          <w:tcPr>
            <w:tcW w:w="1452" w:type="pct"/>
            <w:tcBorders>
              <w:top w:val="single" w:sz="12" w:space="0" w:color="auto"/>
              <w:bottom w:val="single" w:sz="12" w:space="0" w:color="auto"/>
            </w:tcBorders>
            <w:shd w:val="clear" w:color="auto" w:fill="auto"/>
          </w:tcPr>
          <w:p w:rsidR="00251907" w:rsidRPr="004A50FB" w:rsidRDefault="00251907" w:rsidP="00E223CD">
            <w:pPr>
              <w:rPr>
                <w:rFonts w:asciiTheme="minorHAnsi" w:hAnsiTheme="minorHAnsi"/>
                <w:b/>
                <w:i/>
                <w:sz w:val="18"/>
                <w:szCs w:val="18"/>
                <w:lang w:val="en-GB"/>
              </w:rPr>
            </w:pPr>
            <w:r w:rsidRPr="004A50FB">
              <w:rPr>
                <w:rFonts w:asciiTheme="minorHAnsi" w:hAnsiTheme="minorHAnsi"/>
                <w:b/>
                <w:i/>
                <w:sz w:val="18"/>
                <w:szCs w:val="18"/>
                <w:lang w:val="en-GB"/>
              </w:rPr>
              <w:t>Variables</w:t>
            </w:r>
          </w:p>
        </w:tc>
        <w:tc>
          <w:tcPr>
            <w:tcW w:w="513" w:type="pct"/>
            <w:tcBorders>
              <w:top w:val="single" w:sz="12" w:space="0" w:color="auto"/>
              <w:bottom w:val="single" w:sz="12" w:space="0" w:color="auto"/>
            </w:tcBorders>
            <w:shd w:val="clear" w:color="auto" w:fill="auto"/>
          </w:tcPr>
          <w:p w:rsidR="00251907" w:rsidRPr="004A50FB" w:rsidRDefault="00251907" w:rsidP="00E223CD">
            <w:pPr>
              <w:jc w:val="right"/>
              <w:rPr>
                <w:rFonts w:asciiTheme="minorHAnsi" w:hAnsiTheme="minorHAnsi"/>
                <w:b/>
                <w:i/>
                <w:sz w:val="18"/>
                <w:szCs w:val="18"/>
                <w:lang w:val="en-GB"/>
              </w:rPr>
            </w:pPr>
            <w:r w:rsidRPr="004A50FB">
              <w:rPr>
                <w:rFonts w:asciiTheme="minorHAnsi" w:hAnsiTheme="minorHAnsi"/>
                <w:b/>
                <w:i/>
                <w:sz w:val="18"/>
                <w:szCs w:val="18"/>
                <w:lang w:val="en-GB"/>
              </w:rPr>
              <w:t>B</w:t>
            </w:r>
          </w:p>
        </w:tc>
        <w:tc>
          <w:tcPr>
            <w:tcW w:w="619" w:type="pct"/>
            <w:tcBorders>
              <w:top w:val="single" w:sz="12" w:space="0" w:color="auto"/>
              <w:bottom w:val="single" w:sz="12" w:space="0" w:color="auto"/>
            </w:tcBorders>
            <w:shd w:val="clear" w:color="auto" w:fill="auto"/>
          </w:tcPr>
          <w:p w:rsidR="00251907" w:rsidRPr="004A50FB" w:rsidRDefault="00251907" w:rsidP="00E223CD">
            <w:pPr>
              <w:jc w:val="right"/>
              <w:rPr>
                <w:rFonts w:asciiTheme="minorHAnsi" w:hAnsiTheme="minorHAnsi"/>
                <w:b/>
                <w:i/>
                <w:sz w:val="18"/>
                <w:szCs w:val="18"/>
                <w:lang w:val="en-GB"/>
              </w:rPr>
            </w:pPr>
            <w:r w:rsidRPr="004A50FB">
              <w:rPr>
                <w:rFonts w:asciiTheme="minorHAnsi" w:hAnsiTheme="minorHAnsi"/>
                <w:b/>
                <w:i/>
                <w:sz w:val="18"/>
                <w:szCs w:val="18"/>
                <w:lang w:val="en-GB"/>
              </w:rPr>
              <w:t>Standard Error</w:t>
            </w:r>
          </w:p>
        </w:tc>
        <w:tc>
          <w:tcPr>
            <w:tcW w:w="442" w:type="pct"/>
            <w:tcBorders>
              <w:top w:val="single" w:sz="12" w:space="0" w:color="auto"/>
              <w:bottom w:val="single" w:sz="12" w:space="0" w:color="auto"/>
            </w:tcBorders>
            <w:shd w:val="clear" w:color="auto" w:fill="auto"/>
          </w:tcPr>
          <w:p w:rsidR="00251907" w:rsidRPr="004A50FB" w:rsidRDefault="00251907" w:rsidP="00E223CD">
            <w:pPr>
              <w:jc w:val="right"/>
              <w:rPr>
                <w:rFonts w:asciiTheme="minorHAnsi" w:hAnsiTheme="minorHAnsi"/>
                <w:b/>
                <w:i/>
                <w:sz w:val="18"/>
                <w:szCs w:val="18"/>
                <w:lang w:val="en-GB"/>
              </w:rPr>
            </w:pPr>
            <w:r w:rsidRPr="004A50FB">
              <w:rPr>
                <w:rFonts w:asciiTheme="minorHAnsi" w:hAnsiTheme="minorHAnsi"/>
                <w:b/>
                <w:i/>
                <w:sz w:val="18"/>
                <w:szCs w:val="18"/>
                <w:lang w:val="en-GB"/>
              </w:rPr>
              <w:t>β</w:t>
            </w:r>
          </w:p>
        </w:tc>
        <w:tc>
          <w:tcPr>
            <w:tcW w:w="532" w:type="pct"/>
            <w:tcBorders>
              <w:top w:val="single" w:sz="12" w:space="0" w:color="auto"/>
              <w:bottom w:val="single" w:sz="12" w:space="0" w:color="auto"/>
            </w:tcBorders>
            <w:shd w:val="clear" w:color="auto" w:fill="auto"/>
          </w:tcPr>
          <w:p w:rsidR="00251907" w:rsidRPr="004A50FB" w:rsidRDefault="00251907" w:rsidP="00E223CD">
            <w:pPr>
              <w:jc w:val="right"/>
              <w:rPr>
                <w:rFonts w:asciiTheme="minorHAnsi" w:hAnsiTheme="minorHAnsi"/>
                <w:b/>
                <w:i/>
                <w:sz w:val="18"/>
                <w:szCs w:val="18"/>
                <w:lang w:val="en-GB"/>
              </w:rPr>
            </w:pPr>
            <w:r w:rsidRPr="004A50FB">
              <w:rPr>
                <w:rFonts w:asciiTheme="minorHAnsi" w:hAnsiTheme="minorHAnsi"/>
                <w:b/>
                <w:i/>
                <w:sz w:val="18"/>
                <w:szCs w:val="18"/>
                <w:lang w:val="en-GB"/>
              </w:rPr>
              <w:t>t</w:t>
            </w:r>
          </w:p>
        </w:tc>
        <w:tc>
          <w:tcPr>
            <w:tcW w:w="478" w:type="pct"/>
            <w:tcBorders>
              <w:top w:val="single" w:sz="12" w:space="0" w:color="auto"/>
              <w:bottom w:val="single" w:sz="12" w:space="0" w:color="auto"/>
            </w:tcBorders>
            <w:shd w:val="clear" w:color="auto" w:fill="auto"/>
          </w:tcPr>
          <w:p w:rsidR="00251907" w:rsidRPr="004A50FB" w:rsidRDefault="00251907" w:rsidP="00E223CD">
            <w:pPr>
              <w:jc w:val="right"/>
              <w:rPr>
                <w:rFonts w:asciiTheme="minorHAnsi" w:hAnsiTheme="minorHAnsi"/>
                <w:b/>
                <w:i/>
                <w:sz w:val="18"/>
                <w:szCs w:val="18"/>
                <w:lang w:val="en-GB"/>
              </w:rPr>
            </w:pPr>
            <w:r w:rsidRPr="004A50FB">
              <w:rPr>
                <w:rFonts w:asciiTheme="minorHAnsi" w:hAnsiTheme="minorHAnsi"/>
                <w:b/>
                <w:i/>
                <w:sz w:val="18"/>
                <w:szCs w:val="18"/>
                <w:lang w:val="en-GB"/>
              </w:rPr>
              <w:t>p</w:t>
            </w:r>
          </w:p>
        </w:tc>
        <w:tc>
          <w:tcPr>
            <w:tcW w:w="531" w:type="pct"/>
            <w:tcBorders>
              <w:top w:val="single" w:sz="12" w:space="0" w:color="auto"/>
              <w:bottom w:val="single" w:sz="12" w:space="0" w:color="auto"/>
            </w:tcBorders>
            <w:shd w:val="clear" w:color="auto" w:fill="auto"/>
          </w:tcPr>
          <w:p w:rsidR="00251907" w:rsidRPr="004A50FB" w:rsidRDefault="00251907" w:rsidP="00E223CD">
            <w:pPr>
              <w:jc w:val="right"/>
              <w:rPr>
                <w:rFonts w:asciiTheme="minorHAnsi" w:hAnsiTheme="minorHAnsi"/>
                <w:b/>
                <w:i/>
                <w:sz w:val="18"/>
                <w:szCs w:val="18"/>
                <w:lang w:val="en-GB"/>
              </w:rPr>
            </w:pPr>
            <w:r w:rsidRPr="004A50FB">
              <w:rPr>
                <w:rFonts w:asciiTheme="minorHAnsi" w:hAnsiTheme="minorHAnsi"/>
                <w:b/>
                <w:i/>
                <w:sz w:val="18"/>
                <w:szCs w:val="18"/>
                <w:lang w:val="en-GB"/>
              </w:rPr>
              <w:t>Zero Order</w:t>
            </w:r>
          </w:p>
        </w:tc>
        <w:tc>
          <w:tcPr>
            <w:tcW w:w="432" w:type="pct"/>
            <w:tcBorders>
              <w:top w:val="single" w:sz="12" w:space="0" w:color="auto"/>
              <w:bottom w:val="single" w:sz="12" w:space="0" w:color="auto"/>
            </w:tcBorders>
            <w:shd w:val="clear" w:color="auto" w:fill="auto"/>
          </w:tcPr>
          <w:p w:rsidR="00251907" w:rsidRPr="004A50FB" w:rsidRDefault="00251907" w:rsidP="00E223CD">
            <w:pPr>
              <w:jc w:val="right"/>
              <w:rPr>
                <w:rFonts w:asciiTheme="minorHAnsi" w:hAnsiTheme="minorHAnsi"/>
                <w:b/>
                <w:i/>
                <w:sz w:val="18"/>
                <w:szCs w:val="18"/>
                <w:lang w:val="en-GB"/>
              </w:rPr>
            </w:pPr>
            <w:r w:rsidRPr="004A50FB">
              <w:rPr>
                <w:rFonts w:asciiTheme="minorHAnsi" w:hAnsiTheme="minorHAnsi"/>
                <w:b/>
                <w:i/>
                <w:sz w:val="18"/>
                <w:szCs w:val="18"/>
                <w:lang w:val="en-GB"/>
              </w:rPr>
              <w:t>Partial r</w:t>
            </w:r>
          </w:p>
        </w:tc>
      </w:tr>
      <w:tr w:rsidR="00251907" w:rsidRPr="004A50FB" w:rsidTr="00C631D1">
        <w:trPr>
          <w:trHeight w:val="277"/>
        </w:trPr>
        <w:tc>
          <w:tcPr>
            <w:tcW w:w="1452" w:type="pct"/>
            <w:tcBorders>
              <w:bottom w:val="single" w:sz="4" w:space="0" w:color="auto"/>
            </w:tcBorders>
            <w:shd w:val="clear" w:color="auto" w:fill="auto"/>
            <w:vAlign w:val="center"/>
          </w:tcPr>
          <w:p w:rsidR="00251907" w:rsidRPr="004A50FB" w:rsidRDefault="00251907" w:rsidP="00E223CD">
            <w:pPr>
              <w:rPr>
                <w:rFonts w:asciiTheme="minorHAnsi" w:hAnsiTheme="minorHAnsi"/>
                <w:sz w:val="18"/>
                <w:szCs w:val="18"/>
                <w:lang w:val="en-GB"/>
              </w:rPr>
            </w:pPr>
            <w:r w:rsidRPr="004A50FB">
              <w:rPr>
                <w:rFonts w:asciiTheme="minorHAnsi" w:hAnsiTheme="minorHAnsi"/>
                <w:sz w:val="18"/>
                <w:szCs w:val="18"/>
                <w:lang w:val="en-GB"/>
              </w:rPr>
              <w:t>Constant</w:t>
            </w:r>
          </w:p>
        </w:tc>
        <w:tc>
          <w:tcPr>
            <w:tcW w:w="513" w:type="pct"/>
            <w:tcBorders>
              <w:bottom w:val="single" w:sz="4" w:space="0" w:color="auto"/>
            </w:tcBorders>
            <w:shd w:val="clear" w:color="auto" w:fill="auto"/>
          </w:tcPr>
          <w:p w:rsidR="00251907" w:rsidRPr="004A50FB" w:rsidRDefault="00251907" w:rsidP="00E223CD">
            <w:pPr>
              <w:tabs>
                <w:tab w:val="left" w:pos="286"/>
              </w:tabs>
              <w:ind w:left="-339"/>
              <w:jc w:val="right"/>
              <w:rPr>
                <w:rFonts w:asciiTheme="minorHAnsi" w:hAnsiTheme="minorHAnsi"/>
                <w:sz w:val="18"/>
                <w:szCs w:val="18"/>
                <w:lang w:val="en-GB"/>
              </w:rPr>
            </w:pPr>
            <w:r w:rsidRPr="004A50FB">
              <w:rPr>
                <w:rFonts w:asciiTheme="minorHAnsi" w:hAnsiTheme="minorHAnsi"/>
                <w:sz w:val="18"/>
                <w:szCs w:val="18"/>
                <w:lang w:val="en-GB"/>
              </w:rPr>
              <w:t>1.627</w:t>
            </w:r>
          </w:p>
        </w:tc>
        <w:tc>
          <w:tcPr>
            <w:tcW w:w="619" w:type="pct"/>
            <w:tcBorders>
              <w:bottom w:val="single" w:sz="4" w:space="0" w:color="auto"/>
            </w:tcBorders>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.177</w:t>
            </w:r>
          </w:p>
        </w:tc>
        <w:tc>
          <w:tcPr>
            <w:tcW w:w="442" w:type="pct"/>
            <w:tcBorders>
              <w:bottom w:val="single" w:sz="4" w:space="0" w:color="auto"/>
            </w:tcBorders>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w:t>
            </w:r>
          </w:p>
        </w:tc>
        <w:tc>
          <w:tcPr>
            <w:tcW w:w="532" w:type="pct"/>
            <w:tcBorders>
              <w:bottom w:val="single" w:sz="4" w:space="0" w:color="auto"/>
            </w:tcBorders>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9.177</w:t>
            </w:r>
          </w:p>
        </w:tc>
        <w:tc>
          <w:tcPr>
            <w:tcW w:w="478" w:type="pct"/>
            <w:tcBorders>
              <w:bottom w:val="single" w:sz="4" w:space="0" w:color="auto"/>
            </w:tcBorders>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.000</w:t>
            </w:r>
          </w:p>
        </w:tc>
        <w:tc>
          <w:tcPr>
            <w:tcW w:w="531" w:type="pct"/>
            <w:tcBorders>
              <w:bottom w:val="single" w:sz="4" w:space="0" w:color="auto"/>
            </w:tcBorders>
            <w:shd w:val="clear" w:color="auto" w:fill="auto"/>
          </w:tcPr>
          <w:p w:rsidR="00251907" w:rsidRPr="004A50FB" w:rsidRDefault="00251907" w:rsidP="00E223CD">
            <w:pPr>
              <w:ind w:right="-126"/>
              <w:jc w:val="right"/>
              <w:rPr>
                <w:rFonts w:asciiTheme="minorHAnsi" w:hAnsiTheme="minorHAnsi"/>
                <w:sz w:val="18"/>
                <w:szCs w:val="18"/>
                <w:lang w:val="en-GB"/>
              </w:rPr>
            </w:pPr>
          </w:p>
        </w:tc>
        <w:tc>
          <w:tcPr>
            <w:tcW w:w="432" w:type="pct"/>
            <w:tcBorders>
              <w:bottom w:val="single" w:sz="4" w:space="0" w:color="auto"/>
            </w:tcBorders>
            <w:shd w:val="clear" w:color="auto" w:fill="auto"/>
          </w:tcPr>
          <w:p w:rsidR="00251907" w:rsidRPr="004A50FB" w:rsidRDefault="00251907" w:rsidP="00E223CD">
            <w:pPr>
              <w:jc w:val="right"/>
              <w:rPr>
                <w:rFonts w:asciiTheme="minorHAnsi" w:hAnsiTheme="minorHAnsi"/>
                <w:sz w:val="18"/>
                <w:szCs w:val="18"/>
                <w:lang w:val="en-GB"/>
              </w:rPr>
            </w:pPr>
          </w:p>
        </w:tc>
      </w:tr>
      <w:tr w:rsidR="00251907" w:rsidRPr="004A50FB" w:rsidTr="00C631D1">
        <w:trPr>
          <w:trHeight w:val="277"/>
        </w:trPr>
        <w:tc>
          <w:tcPr>
            <w:tcW w:w="1452" w:type="pct"/>
            <w:shd w:val="clear" w:color="auto" w:fill="auto"/>
            <w:vAlign w:val="center"/>
          </w:tcPr>
          <w:p w:rsidR="00251907" w:rsidRPr="004A50FB" w:rsidRDefault="00251907" w:rsidP="00E223CD">
            <w:pPr>
              <w:rPr>
                <w:rFonts w:asciiTheme="minorHAnsi" w:hAnsiTheme="minorHAnsi"/>
                <w:sz w:val="18"/>
                <w:szCs w:val="18"/>
                <w:lang w:val="en-GB"/>
              </w:rPr>
            </w:pPr>
            <w:r w:rsidRPr="004A50FB">
              <w:rPr>
                <w:rFonts w:asciiTheme="minorHAnsi" w:hAnsiTheme="minorHAnsi"/>
                <w:sz w:val="18"/>
                <w:szCs w:val="18"/>
                <w:lang w:val="en-GB"/>
              </w:rPr>
              <w:t>1. Personal Power</w:t>
            </w:r>
          </w:p>
          <w:p w:rsidR="00251907" w:rsidRPr="004A50FB" w:rsidRDefault="00251907" w:rsidP="00E223CD">
            <w:pPr>
              <w:rPr>
                <w:rFonts w:asciiTheme="minorHAnsi" w:hAnsiTheme="minorHAnsi"/>
                <w:sz w:val="18"/>
                <w:szCs w:val="18"/>
                <w:lang w:val="en-GB"/>
              </w:rPr>
            </w:pPr>
            <w:r w:rsidRPr="004A50FB">
              <w:rPr>
                <w:rFonts w:asciiTheme="minorHAnsi" w:hAnsiTheme="minorHAnsi"/>
                <w:sz w:val="18"/>
                <w:szCs w:val="18"/>
                <w:lang w:val="en-GB"/>
              </w:rPr>
              <w:t>2. Coercive Power</w:t>
            </w:r>
          </w:p>
          <w:p w:rsidR="00251907" w:rsidRPr="004A50FB" w:rsidRDefault="00251907" w:rsidP="00E223CD">
            <w:pPr>
              <w:rPr>
                <w:rFonts w:asciiTheme="minorHAnsi" w:hAnsiTheme="minorHAnsi"/>
                <w:sz w:val="18"/>
                <w:szCs w:val="18"/>
                <w:lang w:val="en-GB"/>
              </w:rPr>
            </w:pPr>
            <w:r w:rsidRPr="004A50FB">
              <w:rPr>
                <w:rFonts w:asciiTheme="minorHAnsi" w:hAnsiTheme="minorHAnsi"/>
                <w:sz w:val="18"/>
                <w:szCs w:val="18"/>
                <w:lang w:val="en-GB"/>
              </w:rPr>
              <w:t>3. Referent Power</w:t>
            </w:r>
          </w:p>
          <w:p w:rsidR="00251907" w:rsidRPr="004A50FB" w:rsidRDefault="00251907" w:rsidP="00E223CD">
            <w:pPr>
              <w:rPr>
                <w:rFonts w:asciiTheme="minorHAnsi" w:hAnsiTheme="minorHAnsi"/>
                <w:sz w:val="18"/>
                <w:szCs w:val="18"/>
                <w:lang w:val="en-GB"/>
              </w:rPr>
            </w:pPr>
            <w:r w:rsidRPr="004A50FB">
              <w:rPr>
                <w:rFonts w:asciiTheme="minorHAnsi" w:hAnsiTheme="minorHAnsi"/>
                <w:sz w:val="18"/>
                <w:szCs w:val="18"/>
                <w:lang w:val="en-GB"/>
              </w:rPr>
              <w:t>4. Informational Power</w:t>
            </w:r>
          </w:p>
        </w:tc>
        <w:tc>
          <w:tcPr>
            <w:tcW w:w="513" w:type="pct"/>
            <w:shd w:val="clear" w:color="auto" w:fill="auto"/>
            <w:vAlign w:val="center"/>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.333</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-.124</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.063</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.163</w:t>
            </w:r>
          </w:p>
        </w:tc>
        <w:tc>
          <w:tcPr>
            <w:tcW w:w="619" w:type="pct"/>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.063</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.030</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.069</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.052</w:t>
            </w:r>
          </w:p>
        </w:tc>
        <w:tc>
          <w:tcPr>
            <w:tcW w:w="442" w:type="pct"/>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.362</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-.153</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.068</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.184</w:t>
            </w:r>
          </w:p>
        </w:tc>
        <w:tc>
          <w:tcPr>
            <w:tcW w:w="532" w:type="pct"/>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5.306</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-4.070</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.902</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3.143</w:t>
            </w:r>
          </w:p>
        </w:tc>
        <w:tc>
          <w:tcPr>
            <w:tcW w:w="478" w:type="pct"/>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.000</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.000</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.367</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.002</w:t>
            </w:r>
          </w:p>
        </w:tc>
        <w:tc>
          <w:tcPr>
            <w:tcW w:w="531" w:type="pct"/>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.64</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-.38</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.61</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.58</w:t>
            </w:r>
          </w:p>
        </w:tc>
        <w:tc>
          <w:tcPr>
            <w:tcW w:w="432" w:type="pct"/>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.24</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-.19</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.04</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.15</w:t>
            </w:r>
          </w:p>
        </w:tc>
      </w:tr>
      <w:tr w:rsidR="00251907" w:rsidRPr="004A50FB" w:rsidTr="00C631D1">
        <w:trPr>
          <w:trHeight w:val="277"/>
        </w:trPr>
        <w:tc>
          <w:tcPr>
            <w:tcW w:w="1452" w:type="pct"/>
            <w:tcBorders>
              <w:bottom w:val="single" w:sz="4" w:space="0" w:color="auto"/>
            </w:tcBorders>
            <w:shd w:val="clear" w:color="auto" w:fill="auto"/>
            <w:vAlign w:val="center"/>
          </w:tcPr>
          <w:p w:rsidR="00251907" w:rsidRPr="004A50FB" w:rsidRDefault="00251907" w:rsidP="00E223CD">
            <w:pPr>
              <w:rPr>
                <w:rFonts w:asciiTheme="minorHAnsi" w:hAnsiTheme="minorHAnsi"/>
                <w:sz w:val="18"/>
                <w:szCs w:val="18"/>
                <w:lang w:val="en-GB"/>
              </w:rPr>
            </w:pPr>
            <w:r w:rsidRPr="004A50FB">
              <w:rPr>
                <w:rFonts w:asciiTheme="minorHAnsi" w:hAnsiTheme="minorHAnsi"/>
                <w:sz w:val="18"/>
                <w:szCs w:val="18"/>
                <w:lang w:val="en-GB"/>
              </w:rPr>
              <w:t>5. Expert Power</w:t>
            </w:r>
          </w:p>
          <w:p w:rsidR="00251907" w:rsidRPr="004A50FB" w:rsidRDefault="00251907" w:rsidP="00E223CD">
            <w:pPr>
              <w:rPr>
                <w:rFonts w:asciiTheme="minorHAnsi" w:hAnsiTheme="minorHAnsi"/>
                <w:sz w:val="18"/>
                <w:szCs w:val="18"/>
                <w:lang w:val="en-GB"/>
              </w:rPr>
            </w:pPr>
            <w:r w:rsidRPr="004A50FB">
              <w:rPr>
                <w:rFonts w:asciiTheme="minorHAnsi" w:hAnsiTheme="minorHAnsi"/>
                <w:sz w:val="18"/>
                <w:szCs w:val="18"/>
                <w:lang w:val="en-GB"/>
              </w:rPr>
              <w:t>6. Legitimate Power</w:t>
            </w:r>
          </w:p>
          <w:p w:rsidR="00251907" w:rsidRPr="004A50FB" w:rsidRDefault="00251907" w:rsidP="00E223CD">
            <w:pPr>
              <w:rPr>
                <w:rFonts w:asciiTheme="minorHAnsi" w:hAnsiTheme="minorHAnsi"/>
                <w:sz w:val="18"/>
                <w:szCs w:val="18"/>
                <w:lang w:val="en-GB"/>
              </w:rPr>
            </w:pPr>
            <w:r w:rsidRPr="004A50FB">
              <w:rPr>
                <w:rFonts w:asciiTheme="minorHAnsi" w:hAnsiTheme="minorHAnsi"/>
                <w:sz w:val="18"/>
                <w:szCs w:val="18"/>
                <w:lang w:val="en-GB"/>
              </w:rPr>
              <w:t>7. Understanding Power</w:t>
            </w:r>
          </w:p>
        </w:tc>
        <w:tc>
          <w:tcPr>
            <w:tcW w:w="513" w:type="pct"/>
            <w:tcBorders>
              <w:bottom w:val="single" w:sz="4" w:space="0" w:color="auto"/>
            </w:tcBorders>
            <w:shd w:val="clear" w:color="auto" w:fill="auto"/>
            <w:vAlign w:val="center"/>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.034</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.019</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-.040</w:t>
            </w:r>
          </w:p>
        </w:tc>
        <w:tc>
          <w:tcPr>
            <w:tcW w:w="619" w:type="pct"/>
            <w:tcBorders>
              <w:bottom w:val="single" w:sz="4" w:space="0" w:color="auto"/>
            </w:tcBorders>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.046</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.036</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.029</w:t>
            </w:r>
          </w:p>
        </w:tc>
        <w:tc>
          <w:tcPr>
            <w:tcW w:w="442" w:type="pct"/>
            <w:tcBorders>
              <w:bottom w:val="single" w:sz="4" w:space="0" w:color="auto"/>
            </w:tcBorders>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.040</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.025</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-.048</w:t>
            </w:r>
          </w:p>
        </w:tc>
        <w:tc>
          <w:tcPr>
            <w:tcW w:w="532" w:type="pct"/>
            <w:tcBorders>
              <w:bottom w:val="single" w:sz="4" w:space="0" w:color="auto"/>
            </w:tcBorders>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.740</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.540</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-1.351</w:t>
            </w:r>
          </w:p>
        </w:tc>
        <w:tc>
          <w:tcPr>
            <w:tcW w:w="478" w:type="pct"/>
            <w:tcBorders>
              <w:bottom w:val="single" w:sz="4" w:space="0" w:color="auto"/>
            </w:tcBorders>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.459</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.590</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.177</w:t>
            </w:r>
          </w:p>
        </w:tc>
        <w:tc>
          <w:tcPr>
            <w:tcW w:w="531" w:type="pct"/>
            <w:tcBorders>
              <w:bottom w:val="single" w:sz="4" w:space="0" w:color="auto"/>
            </w:tcBorders>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.51</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.45</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.09</w:t>
            </w:r>
          </w:p>
        </w:tc>
        <w:tc>
          <w:tcPr>
            <w:tcW w:w="432" w:type="pct"/>
            <w:tcBorders>
              <w:bottom w:val="single" w:sz="4" w:space="0" w:color="auto"/>
            </w:tcBorders>
            <w:shd w:val="clear" w:color="auto" w:fill="auto"/>
          </w:tcPr>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.03</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.03</w:t>
            </w:r>
          </w:p>
          <w:p w:rsidR="00251907" w:rsidRPr="004A50FB" w:rsidRDefault="00251907" w:rsidP="00E223CD">
            <w:pPr>
              <w:jc w:val="right"/>
              <w:rPr>
                <w:rFonts w:asciiTheme="minorHAnsi" w:hAnsiTheme="minorHAnsi"/>
                <w:sz w:val="18"/>
                <w:szCs w:val="18"/>
                <w:lang w:val="en-GB"/>
              </w:rPr>
            </w:pPr>
            <w:r w:rsidRPr="004A50FB">
              <w:rPr>
                <w:rFonts w:asciiTheme="minorHAnsi" w:hAnsiTheme="minorHAnsi"/>
                <w:sz w:val="18"/>
                <w:szCs w:val="18"/>
                <w:lang w:val="en-GB"/>
              </w:rPr>
              <w:t>-.06</w:t>
            </w:r>
          </w:p>
        </w:tc>
      </w:tr>
      <w:tr w:rsidR="00251907" w:rsidRPr="004A50FB" w:rsidTr="00C631D1">
        <w:trPr>
          <w:trHeight w:val="344"/>
        </w:trPr>
        <w:tc>
          <w:tcPr>
            <w:tcW w:w="1452" w:type="pct"/>
            <w:tcBorders>
              <w:top w:val="single" w:sz="4" w:space="0" w:color="auto"/>
              <w:bottom w:val="single" w:sz="4" w:space="0" w:color="auto"/>
            </w:tcBorders>
            <w:shd w:val="clear" w:color="auto" w:fill="auto"/>
            <w:vAlign w:val="center"/>
          </w:tcPr>
          <w:p w:rsidR="00251907" w:rsidRPr="004A50FB" w:rsidRDefault="00251907" w:rsidP="00E223CD">
            <w:pPr>
              <w:rPr>
                <w:rFonts w:asciiTheme="minorHAnsi" w:hAnsiTheme="minorHAnsi"/>
                <w:sz w:val="18"/>
                <w:szCs w:val="18"/>
                <w:lang w:val="en-GB"/>
              </w:rPr>
            </w:pPr>
            <w:r w:rsidRPr="004A50FB">
              <w:rPr>
                <w:rFonts w:asciiTheme="minorHAnsi" w:hAnsiTheme="minorHAnsi"/>
                <w:sz w:val="18"/>
                <w:szCs w:val="18"/>
                <w:lang w:val="en-GB"/>
              </w:rPr>
              <w:t>R = 0.68          R</w:t>
            </w:r>
            <w:r w:rsidRPr="004A50FB">
              <w:rPr>
                <w:rFonts w:asciiTheme="minorHAnsi" w:hAnsiTheme="minorHAnsi"/>
                <w:position w:val="-4"/>
                <w:sz w:val="18"/>
                <w:szCs w:val="18"/>
                <w:lang w:val="en-GB"/>
              </w:rPr>
              <w:object w:dxaOrig="160" w:dyaOrig="300">
                <v:shape id="_x0000_i1034" type="#_x0000_t75" style="width:7.5pt;height:14.25pt" o:ole="">
                  <v:imagedata r:id="rId22" o:title=""/>
                </v:shape>
                <o:OLEObject Type="Embed" ProgID="Equation.3" ShapeID="_x0000_i1034" DrawAspect="Content" ObjectID="_1538814788" r:id="rId24"/>
              </w:object>
            </w:r>
            <w:r w:rsidRPr="004A50FB">
              <w:rPr>
                <w:rFonts w:asciiTheme="minorHAnsi" w:hAnsiTheme="minorHAnsi"/>
                <w:sz w:val="18"/>
                <w:szCs w:val="18"/>
                <w:lang w:val="en-GB"/>
              </w:rPr>
              <w:t xml:space="preserve"> = .46</w:t>
            </w:r>
          </w:p>
        </w:tc>
        <w:tc>
          <w:tcPr>
            <w:tcW w:w="1133" w:type="pct"/>
            <w:gridSpan w:val="2"/>
            <w:tcBorders>
              <w:top w:val="single" w:sz="4" w:space="0" w:color="auto"/>
              <w:bottom w:val="single" w:sz="4" w:space="0" w:color="auto"/>
            </w:tcBorders>
            <w:shd w:val="clear" w:color="auto" w:fill="auto"/>
            <w:vAlign w:val="center"/>
          </w:tcPr>
          <w:p w:rsidR="00251907" w:rsidRPr="004A50FB" w:rsidRDefault="00251907" w:rsidP="00E223CD">
            <w:pPr>
              <w:jc w:val="center"/>
              <w:rPr>
                <w:rFonts w:asciiTheme="minorHAnsi" w:hAnsiTheme="minorHAnsi"/>
                <w:sz w:val="18"/>
                <w:szCs w:val="18"/>
                <w:lang w:val="en-GB"/>
              </w:rPr>
            </w:pPr>
            <w:r w:rsidRPr="004A50FB">
              <w:rPr>
                <w:rFonts w:asciiTheme="minorHAnsi" w:hAnsiTheme="minorHAnsi"/>
                <w:sz w:val="18"/>
                <w:szCs w:val="18"/>
                <w:lang w:val="en-GB"/>
              </w:rPr>
              <w:t>F</w:t>
            </w:r>
            <w:r w:rsidR="00C631D1" w:rsidRPr="00C631D1">
              <w:rPr>
                <w:rFonts w:asciiTheme="minorHAnsi" w:hAnsiTheme="minorHAnsi"/>
                <w:sz w:val="20"/>
                <w:szCs w:val="20"/>
                <w:vertAlign w:val="subscript"/>
                <w:lang w:val="en-GB"/>
              </w:rPr>
              <w:t>(7-447)</w:t>
            </w:r>
            <w:r w:rsidRPr="004A50FB">
              <w:rPr>
                <w:rFonts w:asciiTheme="minorHAnsi" w:hAnsiTheme="minorHAnsi"/>
                <w:sz w:val="18"/>
                <w:szCs w:val="18"/>
                <w:lang w:val="en-GB"/>
              </w:rPr>
              <w:t xml:space="preserve"> = 55.33</w:t>
            </w:r>
          </w:p>
        </w:tc>
        <w:tc>
          <w:tcPr>
            <w:tcW w:w="974" w:type="pct"/>
            <w:gridSpan w:val="2"/>
            <w:tcBorders>
              <w:top w:val="single" w:sz="4" w:space="0" w:color="auto"/>
              <w:bottom w:val="single" w:sz="4" w:space="0" w:color="auto"/>
            </w:tcBorders>
            <w:shd w:val="clear" w:color="auto" w:fill="auto"/>
            <w:vAlign w:val="center"/>
          </w:tcPr>
          <w:p w:rsidR="00251907" w:rsidRPr="004A50FB" w:rsidRDefault="00251907" w:rsidP="00E223CD">
            <w:pPr>
              <w:jc w:val="center"/>
              <w:rPr>
                <w:rFonts w:asciiTheme="minorHAnsi" w:hAnsiTheme="minorHAnsi"/>
                <w:sz w:val="18"/>
                <w:szCs w:val="18"/>
                <w:lang w:val="en-GB"/>
              </w:rPr>
            </w:pPr>
            <w:r w:rsidRPr="004A50FB">
              <w:rPr>
                <w:rFonts w:asciiTheme="minorHAnsi" w:hAnsiTheme="minorHAnsi"/>
                <w:sz w:val="18"/>
                <w:szCs w:val="18"/>
                <w:lang w:val="en-GB"/>
              </w:rPr>
              <w:t>p = 0.00</w:t>
            </w:r>
          </w:p>
        </w:tc>
        <w:tc>
          <w:tcPr>
            <w:tcW w:w="478" w:type="pct"/>
            <w:tcBorders>
              <w:top w:val="single" w:sz="4" w:space="0" w:color="auto"/>
              <w:bottom w:val="single" w:sz="4" w:space="0" w:color="auto"/>
            </w:tcBorders>
            <w:shd w:val="clear" w:color="auto" w:fill="auto"/>
            <w:vAlign w:val="center"/>
          </w:tcPr>
          <w:p w:rsidR="00251907" w:rsidRPr="004A50FB" w:rsidRDefault="00251907" w:rsidP="00E223CD">
            <w:pPr>
              <w:jc w:val="center"/>
              <w:rPr>
                <w:rFonts w:asciiTheme="minorHAnsi" w:hAnsiTheme="minorHAnsi"/>
                <w:sz w:val="18"/>
                <w:szCs w:val="18"/>
                <w:lang w:val="en-GB"/>
              </w:rPr>
            </w:pPr>
          </w:p>
        </w:tc>
        <w:tc>
          <w:tcPr>
            <w:tcW w:w="531" w:type="pct"/>
            <w:tcBorders>
              <w:top w:val="single" w:sz="4" w:space="0" w:color="auto"/>
              <w:bottom w:val="single" w:sz="4" w:space="0" w:color="auto"/>
            </w:tcBorders>
            <w:shd w:val="clear" w:color="auto" w:fill="auto"/>
            <w:vAlign w:val="center"/>
          </w:tcPr>
          <w:p w:rsidR="00251907" w:rsidRPr="004A50FB" w:rsidRDefault="00251907" w:rsidP="00E223CD">
            <w:pPr>
              <w:ind w:right="-126"/>
              <w:jc w:val="center"/>
              <w:rPr>
                <w:rFonts w:asciiTheme="minorHAnsi" w:hAnsiTheme="minorHAnsi"/>
                <w:sz w:val="18"/>
                <w:szCs w:val="18"/>
                <w:lang w:val="en-GB"/>
              </w:rPr>
            </w:pPr>
          </w:p>
        </w:tc>
        <w:tc>
          <w:tcPr>
            <w:tcW w:w="432" w:type="pct"/>
            <w:tcBorders>
              <w:top w:val="single" w:sz="4" w:space="0" w:color="auto"/>
              <w:bottom w:val="single" w:sz="4" w:space="0" w:color="auto"/>
            </w:tcBorders>
            <w:shd w:val="clear" w:color="auto" w:fill="auto"/>
            <w:vAlign w:val="center"/>
          </w:tcPr>
          <w:p w:rsidR="00251907" w:rsidRPr="004A50FB" w:rsidRDefault="00251907" w:rsidP="00E223CD">
            <w:pPr>
              <w:jc w:val="center"/>
              <w:rPr>
                <w:rFonts w:asciiTheme="minorHAnsi" w:hAnsiTheme="minorHAnsi"/>
                <w:sz w:val="18"/>
                <w:szCs w:val="18"/>
                <w:lang w:val="en-GB"/>
              </w:rPr>
            </w:pPr>
          </w:p>
        </w:tc>
      </w:tr>
    </w:tbl>
    <w:p w:rsidR="00922CA9" w:rsidRDefault="00922CA9" w:rsidP="00922CA9">
      <w:pPr>
        <w:tabs>
          <w:tab w:val="left" w:pos="284"/>
        </w:tabs>
        <w:spacing w:after="120"/>
        <w:jc w:val="both"/>
        <w:rPr>
          <w:rStyle w:val="Balk2Char"/>
          <w:rFonts w:asciiTheme="minorHAnsi" w:eastAsia="Calibri" w:hAnsiTheme="minorHAnsi"/>
          <w:b w:val="0"/>
          <w:i w:val="0"/>
          <w:color w:val="000000" w:themeColor="text1"/>
          <w:sz w:val="20"/>
          <w:szCs w:val="20"/>
          <w:lang w:val="en-GB"/>
        </w:rPr>
      </w:pPr>
    </w:p>
    <w:p w:rsidR="00251907" w:rsidRPr="00251907" w:rsidRDefault="00251907" w:rsidP="00251907">
      <w:pPr>
        <w:tabs>
          <w:tab w:val="left" w:pos="284"/>
        </w:tabs>
        <w:spacing w:after="120"/>
        <w:jc w:val="both"/>
        <w:rPr>
          <w:rStyle w:val="Balk2Char"/>
          <w:rFonts w:asciiTheme="minorHAnsi" w:eastAsia="Calibri" w:hAnsiTheme="minorHAnsi"/>
          <w:b w:val="0"/>
          <w:i w:val="0"/>
          <w:color w:val="000000" w:themeColor="text1"/>
          <w:sz w:val="20"/>
          <w:szCs w:val="20"/>
          <w:lang w:val="en-GB"/>
        </w:rPr>
      </w:pPr>
      <w:r>
        <w:rPr>
          <w:rStyle w:val="Balk2Char"/>
          <w:rFonts w:asciiTheme="minorHAnsi" w:eastAsia="Calibri" w:hAnsiTheme="minorHAnsi"/>
          <w:b w:val="0"/>
          <w:i w:val="0"/>
          <w:color w:val="000000" w:themeColor="text1"/>
          <w:sz w:val="20"/>
          <w:szCs w:val="20"/>
          <w:lang w:val="en-GB"/>
        </w:rPr>
        <w:tab/>
      </w:r>
      <w:r w:rsidRPr="00251907">
        <w:rPr>
          <w:rStyle w:val="Balk2Char"/>
          <w:rFonts w:asciiTheme="minorHAnsi" w:eastAsia="Calibri" w:hAnsiTheme="minorHAnsi"/>
          <w:b w:val="0"/>
          <w:i w:val="0"/>
          <w:color w:val="000000" w:themeColor="text1"/>
          <w:sz w:val="20"/>
          <w:szCs w:val="20"/>
          <w:lang w:val="en-GB"/>
        </w:rPr>
        <w:t xml:space="preserve">According to Table 10, the regression analysis findings also indicate that systemic fairness dimension has a medium level positive relationship with personal power (r=0.64), referent power (r=0.61), informational power (r=0.58), expert power (r=0.51) and legitimate power (r=0.45), a low level positive relationship with understanding power (r=0.09), and a medium level negative relationship with coercive power (r=-0.38). When the other variables remain constant, systemic fairness has a positive and low level relationship with personal power (r=0.24) and informational power (r=0.15), negative and low level with coercive power (r=-0.19). The power sources used by lecturers as a whole have a medium level </w:t>
      </w:r>
      <w:r w:rsidRPr="00251907">
        <w:rPr>
          <w:rStyle w:val="Balk2Char"/>
          <w:rFonts w:asciiTheme="minorHAnsi" w:eastAsia="Calibri" w:hAnsiTheme="minorHAnsi"/>
          <w:b w:val="0"/>
          <w:i w:val="0"/>
          <w:color w:val="000000" w:themeColor="text1"/>
          <w:sz w:val="20"/>
          <w:szCs w:val="20"/>
          <w:lang w:val="en-GB"/>
        </w:rPr>
        <w:lastRenderedPageBreak/>
        <w:t>positive relationship with systemic fairness (r=0.68, p&lt;0.01). The order of importance of the power sources used by lecturers on the systemic fairness dimension is as (β); personal, information, coercive, referent, understanding, expert, and legitimate power. The power sources used by lecturers explain 46% of the total variance of the systemic fairness dimension. According to the findings, the regression equation of the systemic fairness dimension is as follows:</w:t>
      </w:r>
    </w:p>
    <w:p w:rsidR="00251907" w:rsidRDefault="00251907" w:rsidP="00251907">
      <w:pPr>
        <w:tabs>
          <w:tab w:val="left" w:pos="284"/>
        </w:tabs>
        <w:spacing w:after="120"/>
        <w:jc w:val="both"/>
        <w:rPr>
          <w:rStyle w:val="Balk2Char"/>
          <w:rFonts w:asciiTheme="minorHAnsi" w:eastAsia="Calibri" w:hAnsiTheme="minorHAnsi"/>
          <w:b w:val="0"/>
          <w:color w:val="000000" w:themeColor="text1"/>
          <w:sz w:val="20"/>
          <w:szCs w:val="20"/>
          <w:lang w:val="en-GB"/>
        </w:rPr>
      </w:pPr>
      <w:r w:rsidRPr="00251907">
        <w:rPr>
          <w:rStyle w:val="Balk2Char"/>
          <w:rFonts w:asciiTheme="minorHAnsi" w:eastAsia="Calibri" w:hAnsiTheme="minorHAnsi"/>
          <w:b w:val="0"/>
          <w:color w:val="000000" w:themeColor="text1"/>
          <w:sz w:val="20"/>
          <w:szCs w:val="20"/>
          <w:lang w:val="en-GB"/>
        </w:rPr>
        <w:t>Systemic fairness = 1.627+ 0.333 Personal power - 0.124 Coercive power + 0.063 Referent power + 0.163 Informational power + 0.034 Expert power + 0.019 Legitimate power – 0.040 Understanding power</w:t>
      </w:r>
    </w:p>
    <w:p w:rsidR="00251907" w:rsidRPr="00251907" w:rsidRDefault="00251907" w:rsidP="00251907">
      <w:pPr>
        <w:tabs>
          <w:tab w:val="left" w:pos="284"/>
        </w:tabs>
        <w:spacing w:after="120"/>
        <w:jc w:val="both"/>
        <w:rPr>
          <w:rStyle w:val="Balk2Char"/>
          <w:rFonts w:asciiTheme="minorHAnsi" w:eastAsia="Calibri" w:hAnsiTheme="minorHAnsi"/>
          <w:b w:val="0"/>
          <w:color w:val="000000" w:themeColor="text1"/>
          <w:sz w:val="20"/>
          <w:szCs w:val="20"/>
          <w:lang w:val="en-GB"/>
        </w:rPr>
      </w:pPr>
    </w:p>
    <w:p w:rsidR="00922CA9" w:rsidRPr="00851FA9" w:rsidRDefault="00251907" w:rsidP="00922CA9">
      <w:pPr>
        <w:tabs>
          <w:tab w:val="left" w:pos="284"/>
        </w:tabs>
        <w:spacing w:after="120"/>
        <w:jc w:val="center"/>
        <w:rPr>
          <w:rStyle w:val="Balk2Char"/>
          <w:rFonts w:asciiTheme="minorHAnsi" w:eastAsia="Calibri" w:hAnsiTheme="minorHAnsi"/>
          <w:i w:val="0"/>
          <w:color w:val="000000" w:themeColor="text1"/>
          <w:sz w:val="20"/>
          <w:szCs w:val="20"/>
          <w:lang w:val="en-GB"/>
        </w:rPr>
      </w:pPr>
      <w:r>
        <w:rPr>
          <w:rStyle w:val="Balk2Char"/>
          <w:rFonts w:asciiTheme="minorHAnsi" w:eastAsia="Calibri" w:hAnsiTheme="minorHAnsi"/>
          <w:i w:val="0"/>
          <w:color w:val="000000" w:themeColor="text1"/>
          <w:sz w:val="20"/>
          <w:szCs w:val="20"/>
          <w:lang w:val="en-GB"/>
        </w:rPr>
        <w:t>Conclusion, Discussion and Recommendations</w:t>
      </w:r>
    </w:p>
    <w:p w:rsidR="00251907" w:rsidRPr="00251907" w:rsidRDefault="00922CA9" w:rsidP="00251907">
      <w:pPr>
        <w:spacing w:after="120"/>
        <w:jc w:val="both"/>
        <w:rPr>
          <w:rFonts w:asciiTheme="minorHAnsi" w:hAnsiTheme="minorHAnsi"/>
          <w:sz w:val="20"/>
          <w:szCs w:val="20"/>
          <w:lang w:val="en-GB"/>
        </w:rPr>
      </w:pPr>
      <w:r w:rsidRPr="00851FA9">
        <w:rPr>
          <w:rFonts w:asciiTheme="minorHAnsi" w:eastAsia="TimesNewRoman" w:hAnsiTheme="minorHAnsi"/>
          <w:sz w:val="20"/>
          <w:szCs w:val="20"/>
          <w:lang w:val="en-GB"/>
        </w:rPr>
        <w:tab/>
      </w:r>
      <w:r w:rsidR="00251907" w:rsidRPr="00251907">
        <w:rPr>
          <w:rFonts w:asciiTheme="minorHAnsi" w:hAnsiTheme="minorHAnsi"/>
          <w:sz w:val="20"/>
          <w:szCs w:val="20"/>
          <w:lang w:val="en-GB"/>
        </w:rPr>
        <w:t>This study aimed at determining the effect of power sources used by lecturers on pre-service teachers’ perceptions of fairness regarding their learning environment. Additionally, responses were sought as to whether or not pre-service teachers’ opinions regarding their fair learning environment and power sources used by lecturers differ in terms of gender, class, and department variables. Lastly, it was also investigated to what extent the power sources used by lecturers have an effect on pre-service teachers’ perceptions of fairness regarding their learning environments.</w:t>
      </w:r>
    </w:p>
    <w:p w:rsidR="00251907" w:rsidRPr="00251907" w:rsidRDefault="00251907" w:rsidP="00843ADB">
      <w:pPr>
        <w:spacing w:after="120"/>
        <w:ind w:firstLine="284"/>
        <w:jc w:val="both"/>
        <w:rPr>
          <w:rFonts w:asciiTheme="minorHAnsi" w:hAnsiTheme="minorHAnsi"/>
          <w:sz w:val="20"/>
          <w:szCs w:val="20"/>
          <w:lang w:val="en-GB"/>
        </w:rPr>
      </w:pPr>
      <w:r w:rsidRPr="00251907">
        <w:rPr>
          <w:rFonts w:asciiTheme="minorHAnsi" w:hAnsiTheme="minorHAnsi"/>
          <w:sz w:val="20"/>
          <w:szCs w:val="20"/>
          <w:lang w:val="en-GB"/>
        </w:rPr>
        <w:t xml:space="preserve">Based on pre-service teachers’ opinions regarding their fair learning environment, it might be asserted that they perceive their learning environment in systemic fairness dimension and the whole scale as partially fair, and in the respectful partnership dimension as a medium level of fair. Tomul et al. (2012) also indicated in their study that pre-service teachers stated their lecturers have discriminatory practices. The results also coincide with findings of Özer </w:t>
      </w:r>
      <w:r w:rsidR="00145205">
        <w:rPr>
          <w:rFonts w:asciiTheme="minorHAnsi" w:hAnsiTheme="minorHAnsi"/>
          <w:sz w:val="20"/>
          <w:szCs w:val="20"/>
          <w:lang w:val="en-GB"/>
        </w:rPr>
        <w:t>&amp;</w:t>
      </w:r>
      <w:r w:rsidRPr="00251907">
        <w:rPr>
          <w:rFonts w:asciiTheme="minorHAnsi" w:hAnsiTheme="minorHAnsi"/>
          <w:sz w:val="20"/>
          <w:szCs w:val="20"/>
          <w:lang w:val="en-GB"/>
        </w:rPr>
        <w:t xml:space="preserve"> Demirtaş’s (2010) study. The studies conducted identify that one of the qualifications students expect from their teachers is fairness (Hoşgörür, 2012, 2015; Rajić, Hoşgörür, &amp; Drvodelić; 2015). Considering the fact that practices in teacher training institutions are a set model for pre-service teachers, this finding is disappointing. In order to enhance pre-service teachers’ level of fairness regarding their learning environment, creating process maps related to students affairs and ensuring the employees comply with these standards are thought to be a possible solution for the problems which stem from the faculty administrati</w:t>
      </w:r>
      <w:r w:rsidR="001F083C">
        <w:rPr>
          <w:rFonts w:asciiTheme="minorHAnsi" w:hAnsiTheme="minorHAnsi"/>
          <w:sz w:val="20"/>
          <w:szCs w:val="20"/>
          <w:lang w:val="en-GB"/>
        </w:rPr>
        <w:t xml:space="preserve">on. </w:t>
      </w:r>
      <w:r w:rsidRPr="00251907">
        <w:rPr>
          <w:rFonts w:asciiTheme="minorHAnsi" w:hAnsiTheme="minorHAnsi"/>
          <w:sz w:val="20"/>
          <w:szCs w:val="20"/>
          <w:lang w:val="en-GB"/>
        </w:rPr>
        <w:t xml:space="preserve">In terms of the academic staff, providing accountability through giving students feedback within the learning process by clearly defining methods of evaluation and expectations from pre-service teachers might work well for the problems stemming from the academic staff. According to the results of this study, it is also clear that pre-service teachers have anxiety over fairness. For this reason, it is considered appropriate to design qualitative studies for deep investigation of which practices of academic staff, that have a primary level impact on students, are perceived as unfair by pre-service teachers. To be able to stress the critical value of the situation, Lunenburg </w:t>
      </w:r>
      <w:r w:rsidR="00145205">
        <w:rPr>
          <w:rFonts w:asciiTheme="minorHAnsi" w:hAnsiTheme="minorHAnsi"/>
          <w:sz w:val="20"/>
          <w:szCs w:val="20"/>
          <w:lang w:val="en-GB"/>
        </w:rPr>
        <w:t>&amp;</w:t>
      </w:r>
      <w:r w:rsidRPr="00251907">
        <w:rPr>
          <w:rFonts w:asciiTheme="minorHAnsi" w:hAnsiTheme="minorHAnsi"/>
          <w:sz w:val="20"/>
          <w:szCs w:val="20"/>
          <w:lang w:val="en-GB"/>
        </w:rPr>
        <w:t xml:space="preserve"> Ornstein (2013, p. 17) state that in the case of less than perfect implications for education and fairness, points to the reality that education itself is not democratic. </w:t>
      </w:r>
    </w:p>
    <w:p w:rsidR="00251907" w:rsidRPr="00251907" w:rsidRDefault="00251907" w:rsidP="00843ADB">
      <w:pPr>
        <w:spacing w:after="120"/>
        <w:ind w:firstLine="284"/>
        <w:jc w:val="both"/>
        <w:rPr>
          <w:rFonts w:asciiTheme="minorHAnsi" w:hAnsiTheme="minorHAnsi"/>
          <w:sz w:val="20"/>
          <w:szCs w:val="20"/>
          <w:lang w:val="en-GB"/>
        </w:rPr>
      </w:pPr>
      <w:r w:rsidRPr="00251907">
        <w:rPr>
          <w:rFonts w:asciiTheme="minorHAnsi" w:hAnsiTheme="minorHAnsi"/>
          <w:sz w:val="20"/>
          <w:szCs w:val="20"/>
          <w:lang w:val="en-GB"/>
        </w:rPr>
        <w:t xml:space="preserve">Pre-service teachers’ opinions regarding their fair learning environments do not significantly differ according to </w:t>
      </w:r>
      <w:r w:rsidRPr="00843ADB">
        <w:rPr>
          <w:rFonts w:asciiTheme="minorHAnsi" w:hAnsiTheme="minorHAnsi"/>
          <w:i/>
          <w:sz w:val="20"/>
          <w:szCs w:val="20"/>
          <w:lang w:val="en-GB"/>
        </w:rPr>
        <w:t>gender</w:t>
      </w:r>
      <w:r w:rsidRPr="00251907">
        <w:rPr>
          <w:rFonts w:asciiTheme="minorHAnsi" w:hAnsiTheme="minorHAnsi"/>
          <w:sz w:val="20"/>
          <w:szCs w:val="20"/>
          <w:lang w:val="en-GB"/>
        </w:rPr>
        <w:t xml:space="preserve"> variable. Özer </w:t>
      </w:r>
      <w:r w:rsidR="00145205">
        <w:rPr>
          <w:rFonts w:asciiTheme="minorHAnsi" w:hAnsiTheme="minorHAnsi"/>
          <w:sz w:val="20"/>
          <w:szCs w:val="20"/>
          <w:lang w:val="en-GB"/>
        </w:rPr>
        <w:t>&amp;</w:t>
      </w:r>
      <w:r w:rsidRPr="00251907">
        <w:rPr>
          <w:rFonts w:asciiTheme="minorHAnsi" w:hAnsiTheme="minorHAnsi"/>
          <w:sz w:val="20"/>
          <w:szCs w:val="20"/>
          <w:lang w:val="en-GB"/>
        </w:rPr>
        <w:t xml:space="preserve"> Demirtaş (2010) and Çağlar (2013), both state in their studies that female pre-service teachers find their learning environments to be fairer than do their male counterparts. When it was assumed that both groups have similar expectations from the learning environments, the difference between the results could be due to the equalitarian appro</w:t>
      </w:r>
      <w:r w:rsidR="00843ADB">
        <w:rPr>
          <w:rFonts w:asciiTheme="minorHAnsi" w:hAnsiTheme="minorHAnsi"/>
          <w:sz w:val="20"/>
          <w:szCs w:val="20"/>
          <w:lang w:val="en-GB"/>
        </w:rPr>
        <w:t xml:space="preserve">ach of the faculty environment. </w:t>
      </w:r>
      <w:r w:rsidRPr="00251907">
        <w:rPr>
          <w:rFonts w:asciiTheme="minorHAnsi" w:hAnsiTheme="minorHAnsi"/>
          <w:sz w:val="20"/>
          <w:szCs w:val="20"/>
          <w:lang w:val="en-GB"/>
        </w:rPr>
        <w:t xml:space="preserve">In terms of the </w:t>
      </w:r>
      <w:r w:rsidRPr="00843ADB">
        <w:rPr>
          <w:rFonts w:asciiTheme="minorHAnsi" w:hAnsiTheme="minorHAnsi"/>
          <w:i/>
          <w:sz w:val="20"/>
          <w:szCs w:val="20"/>
          <w:lang w:val="en-GB"/>
        </w:rPr>
        <w:t>class</w:t>
      </w:r>
      <w:r w:rsidRPr="00251907">
        <w:rPr>
          <w:rFonts w:asciiTheme="minorHAnsi" w:hAnsiTheme="minorHAnsi"/>
          <w:sz w:val="20"/>
          <w:szCs w:val="20"/>
          <w:lang w:val="en-GB"/>
        </w:rPr>
        <w:t xml:space="preserve"> variable, it has been identified that the first and second grade pre-service teachers perceive their learning environment fairer than the third and fourth graders. The findings coincide with the findings of Özer </w:t>
      </w:r>
      <w:r w:rsidR="00145205">
        <w:rPr>
          <w:rFonts w:asciiTheme="minorHAnsi" w:hAnsiTheme="minorHAnsi"/>
          <w:sz w:val="20"/>
          <w:szCs w:val="20"/>
          <w:lang w:val="en-GB"/>
        </w:rPr>
        <w:t>&amp;</w:t>
      </w:r>
      <w:r w:rsidRPr="00251907">
        <w:rPr>
          <w:rFonts w:asciiTheme="minorHAnsi" w:hAnsiTheme="minorHAnsi"/>
          <w:sz w:val="20"/>
          <w:szCs w:val="20"/>
          <w:lang w:val="en-GB"/>
        </w:rPr>
        <w:t xml:space="preserve"> Demirtaş’s (2010) and Çağlar’s (2013) studies. Considering that pre-service teachers have many more ideas about the faculty learning environment as their learning time progressed, it might be asserted that the situation is not favourable. In addition, results regarding the respectful partnership dimension and the whole scale indicate that third graders perceive their learning environment to be relatively fairer than the fourth graders. This situation might stem from the fact that the senior students experience anxiety over their graduation, and for this reason, they perceive the prac</w:t>
      </w:r>
      <w:r w:rsidR="00843ADB">
        <w:rPr>
          <w:rFonts w:asciiTheme="minorHAnsi" w:hAnsiTheme="minorHAnsi"/>
          <w:sz w:val="20"/>
          <w:szCs w:val="20"/>
          <w:lang w:val="en-GB"/>
        </w:rPr>
        <w:t xml:space="preserve">tices as opposite to the facts. </w:t>
      </w:r>
      <w:r w:rsidRPr="00251907">
        <w:rPr>
          <w:rFonts w:asciiTheme="minorHAnsi" w:hAnsiTheme="minorHAnsi"/>
          <w:sz w:val="20"/>
          <w:szCs w:val="20"/>
          <w:lang w:val="en-GB"/>
        </w:rPr>
        <w:t xml:space="preserve">When pre-service teachers’ opinions are evaluated in </w:t>
      </w:r>
      <w:r w:rsidRPr="00251907">
        <w:rPr>
          <w:rFonts w:asciiTheme="minorHAnsi" w:hAnsiTheme="minorHAnsi"/>
          <w:sz w:val="20"/>
          <w:szCs w:val="20"/>
          <w:lang w:val="en-GB"/>
        </w:rPr>
        <w:lastRenderedPageBreak/>
        <w:t xml:space="preserve">terms of the </w:t>
      </w:r>
      <w:r w:rsidRPr="00843ADB">
        <w:rPr>
          <w:rFonts w:asciiTheme="minorHAnsi" w:hAnsiTheme="minorHAnsi"/>
          <w:i/>
          <w:sz w:val="20"/>
          <w:szCs w:val="20"/>
          <w:lang w:val="en-GB"/>
        </w:rPr>
        <w:t>department</w:t>
      </w:r>
      <w:r w:rsidRPr="00251907">
        <w:rPr>
          <w:rFonts w:asciiTheme="minorHAnsi" w:hAnsiTheme="minorHAnsi"/>
          <w:sz w:val="20"/>
          <w:szCs w:val="20"/>
          <w:lang w:val="en-GB"/>
        </w:rPr>
        <w:t xml:space="preserve"> variable, it has been identified that pre-service teachers studying at the department of Elementary Education Teaching perceive their learning environment to be less fair than that of Educational Sciences, Turkish Language Teaching, and Fine Arts Teaching across all dimensions. Considering that all pre-service teachers share the same educational environment and interact with the same faculty administration, this difference between departments is thought to stem from the academic staff of the departments.</w:t>
      </w:r>
    </w:p>
    <w:p w:rsidR="00251907" w:rsidRPr="00251907" w:rsidRDefault="00251907" w:rsidP="00843ADB">
      <w:pPr>
        <w:spacing w:after="120"/>
        <w:ind w:firstLine="284"/>
        <w:jc w:val="both"/>
        <w:rPr>
          <w:rFonts w:asciiTheme="minorHAnsi" w:hAnsiTheme="minorHAnsi"/>
          <w:sz w:val="20"/>
          <w:szCs w:val="20"/>
          <w:lang w:val="en-GB"/>
        </w:rPr>
      </w:pPr>
      <w:r w:rsidRPr="00251907">
        <w:rPr>
          <w:rFonts w:asciiTheme="minorHAnsi" w:hAnsiTheme="minorHAnsi"/>
          <w:sz w:val="20"/>
          <w:szCs w:val="20"/>
          <w:lang w:val="en-GB"/>
        </w:rPr>
        <w:t xml:space="preserve">The results of the study concerning the power sources used by lecturers assert that the pre-service teachers think the lecturers use legitimate power the most. This is followed by expert, referent, personal, informational, understanding, and coercive powers, respectively. As for legitimate power, the source of effect is independent of the lecturers’ qualifications in class management. Özdemir (2013) concluded in his study that lecturers use expert power the most and, similar to the findings of this study, they use coercive power the least. In the use of legitimate power, lecturers use their position, which was awarded to them by law, as a tool to influence their students. For this reason, the source of the effect is independent of lecturers’ qualifications concerning class management. Aslanargun </w:t>
      </w:r>
      <w:r w:rsidR="00145205">
        <w:rPr>
          <w:rFonts w:asciiTheme="minorHAnsi" w:hAnsiTheme="minorHAnsi"/>
          <w:sz w:val="20"/>
          <w:szCs w:val="20"/>
          <w:lang w:val="en-GB"/>
        </w:rPr>
        <w:t>&amp;</w:t>
      </w:r>
      <w:r w:rsidRPr="00251907">
        <w:rPr>
          <w:rFonts w:asciiTheme="minorHAnsi" w:hAnsiTheme="minorHAnsi"/>
          <w:sz w:val="20"/>
          <w:szCs w:val="20"/>
          <w:lang w:val="en-GB"/>
        </w:rPr>
        <w:t xml:space="preserve"> Eriş (2013) indicated in their study that effectiveness will improve when lecturers use informational, expert, and referent powers, which take their source from personal qualifications instead of legitimate and coercive powers which take their source only from their position within in the organisation. Besides, in studies about power sources, excessive use of legitimate power causes authoritarianism, as well as job dissatisfaction, resistance and conflictions within the target audience of the power (Yılmaz &amp; Altınkurt, 2012; Altınkurt et al., 2014). Bolman </w:t>
      </w:r>
      <w:r w:rsidR="00145205">
        <w:rPr>
          <w:rFonts w:asciiTheme="minorHAnsi" w:hAnsiTheme="minorHAnsi"/>
          <w:sz w:val="20"/>
          <w:szCs w:val="20"/>
          <w:lang w:val="en-GB"/>
        </w:rPr>
        <w:t>&amp;</w:t>
      </w:r>
      <w:r w:rsidRPr="00251907">
        <w:rPr>
          <w:rFonts w:asciiTheme="minorHAnsi" w:hAnsiTheme="minorHAnsi"/>
          <w:sz w:val="20"/>
          <w:szCs w:val="20"/>
          <w:lang w:val="en-GB"/>
        </w:rPr>
        <w:t xml:space="preserve"> Deal (2013, pp. 232-233), also highlighted that administrators that use their position as a source of influence, create both resistance and a serious opposition. Moreover, the results of the study indicate that lecturers use coercive power, even if just at a low level. Hoy </w:t>
      </w:r>
      <w:r w:rsidR="00145205">
        <w:rPr>
          <w:rFonts w:asciiTheme="minorHAnsi" w:hAnsiTheme="minorHAnsi"/>
          <w:sz w:val="20"/>
          <w:szCs w:val="20"/>
          <w:lang w:val="en-GB"/>
        </w:rPr>
        <w:t>&amp;</w:t>
      </w:r>
      <w:r w:rsidRPr="00251907">
        <w:rPr>
          <w:rFonts w:asciiTheme="minorHAnsi" w:hAnsiTheme="minorHAnsi"/>
          <w:sz w:val="20"/>
          <w:szCs w:val="20"/>
          <w:lang w:val="en-GB"/>
        </w:rPr>
        <w:t xml:space="preserve"> Miskel (2010, p. 212) state that effective administrators avoid using coercive power as it damages referent power and leads to hostility, alienation and even aggression in those exposed to it. In addition, Hoşgörür (2016) in her study asserts that the increase in the use of coercive power of administrations leads those exposed to this power to an increase in their organisational cynicism level. Another study finding shows that when lecturers take their power from their expertise and personal qualifications, they do not feel the need to use legitimate and coercive power (Özdemir, 2013). For this reason, lecturers’ use of legitimate power comes into prominence, and the use of coercive power, even if it at a low level, is thought to be worrisome for academic learning environments, especially for those institutions taking a critical role like teacher training. </w:t>
      </w:r>
    </w:p>
    <w:p w:rsidR="00251907" w:rsidRPr="00251907" w:rsidRDefault="00251907" w:rsidP="00843ADB">
      <w:pPr>
        <w:spacing w:after="120"/>
        <w:ind w:firstLine="284"/>
        <w:jc w:val="both"/>
        <w:rPr>
          <w:rFonts w:asciiTheme="minorHAnsi" w:hAnsiTheme="minorHAnsi"/>
          <w:sz w:val="20"/>
          <w:szCs w:val="20"/>
          <w:lang w:val="en-GB"/>
        </w:rPr>
      </w:pPr>
      <w:r w:rsidRPr="00251907">
        <w:rPr>
          <w:rFonts w:asciiTheme="minorHAnsi" w:hAnsiTheme="minorHAnsi"/>
          <w:sz w:val="20"/>
          <w:szCs w:val="20"/>
          <w:lang w:val="en-GB"/>
        </w:rPr>
        <w:t xml:space="preserve">The opinions of pre-service teachers regarding the power sources used by lecturers do not significantly differ according to the </w:t>
      </w:r>
      <w:r w:rsidRPr="00843ADB">
        <w:rPr>
          <w:rFonts w:asciiTheme="minorHAnsi" w:hAnsiTheme="minorHAnsi"/>
          <w:i/>
          <w:sz w:val="20"/>
          <w:szCs w:val="20"/>
          <w:lang w:val="en-GB"/>
        </w:rPr>
        <w:t>gender</w:t>
      </w:r>
      <w:r w:rsidRPr="00251907">
        <w:rPr>
          <w:rFonts w:asciiTheme="minorHAnsi" w:hAnsiTheme="minorHAnsi"/>
          <w:sz w:val="20"/>
          <w:szCs w:val="20"/>
          <w:lang w:val="en-GB"/>
        </w:rPr>
        <w:t xml:space="preserve"> variable. The accessed studies found in the literature which relate to the power sources that lecturers employ did not explicate the differences in terms of gender, grade level, and department variables (comparisons with the related literature could not be made in this section). When the results are interpreted in terms of the </w:t>
      </w:r>
      <w:r w:rsidRPr="00843ADB">
        <w:rPr>
          <w:rFonts w:asciiTheme="minorHAnsi" w:hAnsiTheme="minorHAnsi"/>
          <w:i/>
          <w:sz w:val="20"/>
          <w:szCs w:val="20"/>
          <w:lang w:val="en-GB"/>
        </w:rPr>
        <w:t>class</w:t>
      </w:r>
      <w:r w:rsidRPr="00251907">
        <w:rPr>
          <w:rFonts w:asciiTheme="minorHAnsi" w:hAnsiTheme="minorHAnsi"/>
          <w:sz w:val="20"/>
          <w:szCs w:val="20"/>
          <w:lang w:val="en-GB"/>
        </w:rPr>
        <w:t xml:space="preserve"> variable, it is seen that first, second, and third grade pre-service teachers think lecturers use personal power much more than the fourth graders think. The dimension of personal power refers to individual qualifications possessed by lecturers and the ability to impact students through being a role model. In this regard, results related to the personal power dimension might stem from an increase in pre-service teachers’ competence regarding class management, and in the expectations they have of the lecturers. Another result of the study concerning the class variable indicates that the first and second grade pre-service teachers think lecturers use coercive power less than do the third and fourth graders. This finding might stem from the fact that students in the first years of their higher education might find the harsh and repressive attitudes of the lecturers relatively more natural, and their level of awareness about such practices increase as they become more conscious. It also might result from the fact that lecturers do not feel themselves needing to use this power source due to the shy attitudes that pre-service teacher’s exhibit in their f</w:t>
      </w:r>
      <w:r w:rsidR="00843ADB">
        <w:rPr>
          <w:rFonts w:asciiTheme="minorHAnsi" w:hAnsiTheme="minorHAnsi"/>
          <w:sz w:val="20"/>
          <w:szCs w:val="20"/>
          <w:lang w:val="en-GB"/>
        </w:rPr>
        <w:t xml:space="preserve">irst years in the organisation. </w:t>
      </w:r>
      <w:r w:rsidRPr="00251907">
        <w:rPr>
          <w:rFonts w:asciiTheme="minorHAnsi" w:hAnsiTheme="minorHAnsi"/>
          <w:sz w:val="20"/>
          <w:szCs w:val="20"/>
          <w:lang w:val="en-GB"/>
        </w:rPr>
        <w:t xml:space="preserve">Another dimension where there is a meaningful difference is referent power dimension. Pre-service teachers in their first years as compared to third and fourth years, and pre-service teachers in their second years compared to fourth years, think their lecturers use referent power more. According to the results related to expert end legitimate power, pre-service teachers in their first </w:t>
      </w:r>
      <w:r w:rsidRPr="00251907">
        <w:rPr>
          <w:rFonts w:asciiTheme="minorHAnsi" w:hAnsiTheme="minorHAnsi"/>
          <w:sz w:val="20"/>
          <w:szCs w:val="20"/>
          <w:lang w:val="en-GB"/>
        </w:rPr>
        <w:lastRenderedPageBreak/>
        <w:t>years stated that their lecturers use these power sources more compared to those in their final years. These results might stem from the fact that the pre-service teachers in the very first years, when their level of awareness towards the teaching profession is relatively low, might attribute values to lecturers more than they possess, and that these pre-service teachers might perceive the distance they h</w:t>
      </w:r>
      <w:r w:rsidR="00843ADB">
        <w:rPr>
          <w:rFonts w:asciiTheme="minorHAnsi" w:hAnsiTheme="minorHAnsi"/>
          <w:sz w:val="20"/>
          <w:szCs w:val="20"/>
          <w:lang w:val="en-GB"/>
        </w:rPr>
        <w:t xml:space="preserve">ave with the lecturers as high. </w:t>
      </w:r>
      <w:r w:rsidRPr="00251907">
        <w:rPr>
          <w:rFonts w:asciiTheme="minorHAnsi" w:hAnsiTheme="minorHAnsi"/>
          <w:sz w:val="20"/>
          <w:szCs w:val="20"/>
          <w:lang w:val="en-GB"/>
        </w:rPr>
        <w:t xml:space="preserve">When the results are interpreted in terms of the </w:t>
      </w:r>
      <w:r w:rsidRPr="00843ADB">
        <w:rPr>
          <w:rFonts w:asciiTheme="minorHAnsi" w:hAnsiTheme="minorHAnsi"/>
          <w:i/>
          <w:sz w:val="20"/>
          <w:szCs w:val="20"/>
          <w:lang w:val="en-GB"/>
        </w:rPr>
        <w:t>department</w:t>
      </w:r>
      <w:r w:rsidRPr="00251907">
        <w:rPr>
          <w:rFonts w:asciiTheme="minorHAnsi" w:hAnsiTheme="minorHAnsi"/>
          <w:sz w:val="20"/>
          <w:szCs w:val="20"/>
          <w:lang w:val="en-GB"/>
        </w:rPr>
        <w:t xml:space="preserve"> variable, it is seen that the lecturers in Elementary Education Teaching Department use coercive power more, and the other power sources less than those from other departments. This result might result from the fact that the number of programmes, branches, and the ratio of students to academic staff, in the Elementary Education Teaching Department is higher than for other departments. Besides, lecturers’ heavy workloads might lead them to use coercive power. Additionally, this result coincides with the result which states that pre-service teachers in the Elementary Education Teaching Department have lower levels of perception regarding their learning environments, compared to those in other departments. The negative impacts of coercive power on pre-service teachers might decrease their level of perceptions regarding fair learning environments.</w:t>
      </w:r>
    </w:p>
    <w:p w:rsidR="00251907" w:rsidRPr="00251907" w:rsidRDefault="00251907" w:rsidP="00843ADB">
      <w:pPr>
        <w:spacing w:after="120"/>
        <w:ind w:firstLine="284"/>
        <w:jc w:val="both"/>
        <w:rPr>
          <w:rFonts w:asciiTheme="minorHAnsi" w:hAnsiTheme="minorHAnsi"/>
          <w:sz w:val="20"/>
          <w:szCs w:val="20"/>
          <w:lang w:val="en-GB"/>
        </w:rPr>
      </w:pPr>
      <w:r w:rsidRPr="00251907">
        <w:rPr>
          <w:rFonts w:asciiTheme="minorHAnsi" w:hAnsiTheme="minorHAnsi"/>
          <w:sz w:val="20"/>
          <w:szCs w:val="20"/>
          <w:lang w:val="en-GB"/>
        </w:rPr>
        <w:t>The last purpose of this study is to investigate to what extent the power sources used by lecturers predict the pre-service teachers’ perceptions of fairness. For this reason, multiple regression analysis was conducted. The results show that the respectful partnership dimension of the fair learning environment has a high level positive relationship with personal power, a medium level positive relationship with referent, informational, expert, and legitimate powers, a low level positive relationship with understanding power, and a medium level negative relationship with coercive power. When the other variables remain constant, respectful partnership has a low level positive relationship with personal power and informational power, has a low level negative relationship with coercive power. The power sources used by lecturers as a whole have a high level positive relationship with respectful partnership. The results also show that the systemic fairness dimension of the fair learning environment has a medium level positive relationship with personal, referent power, informational, expert, and legitimate powers, low level of positive relationship with understanding power, and medium level of negative relationship with coercive power. When the other variables remain constant, systemic fairness has a positive low level relationship with personal and informational power, and a negative low level relationship with coercive power. The power sources used by lecturers as a whole has a medium level positive relationship with systemic fairness. According to regression analysis results, it has also been identified that personal power, information power and coercive power are the significant predictors of systemic fairness and respectful partnership dimensions. It might be claimed that the students felt themselves to be safe in their learning environment when their lecturers used their fund of knowledge, as well as their personal and occupational qualifications in class management as an effective tool. Özdemir (2013) highlights in his study that when lecturers use their expert power in an effective way, the motivation and identification levels of pre-service teachers also increase as a result. Besides, using the coercive power as an effective tool, and creating a culture of fear in the learning environment might increase pre-service teachers’ level of anxiety and lead their fairness expectations to decrease.</w:t>
      </w:r>
    </w:p>
    <w:p w:rsidR="00922CA9" w:rsidRPr="005A61F3" w:rsidRDefault="00251907" w:rsidP="00E223CD">
      <w:pPr>
        <w:spacing w:after="120"/>
        <w:ind w:firstLine="284"/>
        <w:jc w:val="both"/>
        <w:rPr>
          <w:rFonts w:asciiTheme="minorHAnsi" w:hAnsiTheme="minorHAnsi"/>
          <w:bCs/>
          <w:sz w:val="20"/>
          <w:szCs w:val="20"/>
        </w:rPr>
      </w:pPr>
      <w:r w:rsidRPr="00251907">
        <w:rPr>
          <w:rFonts w:asciiTheme="minorHAnsi" w:hAnsiTheme="minorHAnsi"/>
          <w:sz w:val="20"/>
          <w:szCs w:val="20"/>
          <w:lang w:val="en-GB"/>
        </w:rPr>
        <w:t>One of the most important sources that cause people to feel safe in social life is their perceptions related to justice. For this reason, establishing the perception of fairness acquired in teacher training institutions is also seen as a priority in terms of providing the societal dissemination of this value. The positive impact of lecturers’ preferring to use power sources based on their personal qualifications in class management on pre-service teachers’ perception of fairness might contribute to pre-service teachers acquiring similar attitudes during the process of education, and to reflect such behaviours over the course of their career. From the results of this study regarding the fair learning environments and power sources used by lecturers, it is thought that further studies aiming at investigating and comparing such factors as power sources used by lecturers and the academic background which cause them to use these power sources, and the ratio of students to academic staff, in order to clearly evaluate the source of difference regarding the results about the department variable.</w:t>
      </w:r>
      <w:r w:rsidR="00922CA9" w:rsidRPr="00851FA9">
        <w:rPr>
          <w:rFonts w:asciiTheme="minorHAnsi" w:hAnsiTheme="minorHAnsi"/>
          <w:sz w:val="20"/>
          <w:szCs w:val="20"/>
          <w:lang w:val="en-GB"/>
        </w:rPr>
        <w:t xml:space="preserve"> </w:t>
      </w:r>
    </w:p>
    <w:p w:rsidR="008D7009" w:rsidRDefault="008D7009">
      <w:pPr>
        <w:rPr>
          <w:rFonts w:asciiTheme="minorHAnsi" w:eastAsia="TimesNewRoman" w:hAnsiTheme="minorHAnsi"/>
          <w:sz w:val="20"/>
          <w:szCs w:val="20"/>
        </w:rPr>
      </w:pPr>
      <w:r>
        <w:rPr>
          <w:rFonts w:asciiTheme="minorHAnsi" w:eastAsia="TimesNewRoman" w:hAnsiTheme="minorHAnsi"/>
          <w:sz w:val="20"/>
          <w:szCs w:val="20"/>
        </w:rPr>
        <w:br w:type="page"/>
      </w:r>
    </w:p>
    <w:p w:rsidR="00D86920" w:rsidRPr="00D86920" w:rsidRDefault="00D86920" w:rsidP="000275EE">
      <w:pPr>
        <w:pStyle w:val="Balk1"/>
        <w:keepNext w:val="0"/>
        <w:shd w:val="clear" w:color="auto" w:fill="D9D9D9" w:themeFill="background1" w:themeFillShade="D9"/>
        <w:spacing w:before="0" w:after="0"/>
        <w:rPr>
          <w:rFonts w:ascii="Calibri" w:hAnsi="Calibri"/>
          <w:noProof/>
          <w:sz w:val="20"/>
          <w:szCs w:val="28"/>
        </w:rPr>
      </w:pPr>
    </w:p>
    <w:p w:rsidR="00BC0BE8" w:rsidRDefault="00107BE8" w:rsidP="000275EE">
      <w:pPr>
        <w:pStyle w:val="Balk1"/>
        <w:keepNext w:val="0"/>
        <w:shd w:val="clear" w:color="auto" w:fill="D9D9D9" w:themeFill="background1" w:themeFillShade="D9"/>
        <w:spacing w:before="0" w:after="0"/>
        <w:jc w:val="center"/>
        <w:rPr>
          <w:rFonts w:ascii="Calibri" w:hAnsi="Calibri"/>
          <w:noProof/>
          <w:sz w:val="28"/>
          <w:szCs w:val="28"/>
        </w:rPr>
      </w:pPr>
      <w:r>
        <w:rPr>
          <w:rFonts w:ascii="Calibri" w:hAnsi="Calibri"/>
          <w:noProof/>
          <w:sz w:val="28"/>
          <w:szCs w:val="28"/>
        </w:rPr>
        <w:t>Türkçe Sürümü</w:t>
      </w:r>
    </w:p>
    <w:p w:rsidR="00D86920" w:rsidRPr="00D86920" w:rsidRDefault="00D86920" w:rsidP="000275EE">
      <w:pPr>
        <w:shd w:val="clear" w:color="auto" w:fill="D9D9D9" w:themeFill="background1" w:themeFillShade="D9"/>
        <w:rPr>
          <w:sz w:val="20"/>
        </w:rPr>
      </w:pPr>
    </w:p>
    <w:p w:rsidR="00D86920" w:rsidRPr="00920E2A" w:rsidRDefault="00D86920" w:rsidP="000275EE">
      <w:pPr>
        <w:spacing w:after="120"/>
        <w:jc w:val="center"/>
        <w:rPr>
          <w:rFonts w:asciiTheme="minorHAnsi" w:hAnsiTheme="minorHAnsi"/>
          <w:b/>
          <w:sz w:val="20"/>
          <w:szCs w:val="20"/>
        </w:rPr>
      </w:pPr>
    </w:p>
    <w:p w:rsidR="00BC0BE8" w:rsidRPr="00107BE8" w:rsidRDefault="00107BE8" w:rsidP="00515440">
      <w:pPr>
        <w:spacing w:after="120"/>
        <w:jc w:val="center"/>
        <w:rPr>
          <w:rFonts w:asciiTheme="minorHAnsi" w:hAnsiTheme="minorHAnsi"/>
          <w:b/>
          <w:sz w:val="20"/>
          <w:szCs w:val="20"/>
        </w:rPr>
      </w:pPr>
      <w:r w:rsidRPr="00107BE8">
        <w:rPr>
          <w:rFonts w:asciiTheme="minorHAnsi" w:hAnsiTheme="minorHAnsi"/>
          <w:b/>
          <w:sz w:val="20"/>
          <w:szCs w:val="20"/>
        </w:rPr>
        <w:t>Giriş</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 xml:space="preserve">Adalet kavramı genel olarak, bir kimsenin hakları ile başkalarının hakları arasında bir uyumun bulunması hali, hak ve hukuka uygun olma durumu </w:t>
      </w:r>
      <w:r w:rsidR="00746E96">
        <w:rPr>
          <w:rFonts w:ascii="Calibri" w:hAnsi="Calibri"/>
          <w:sz w:val="20"/>
          <w:szCs w:val="20"/>
        </w:rPr>
        <w:t>olarak açıklanır (Cevizci, 1996, s.</w:t>
      </w:r>
      <w:r w:rsidRPr="00107BE8">
        <w:rPr>
          <w:rFonts w:ascii="Calibri" w:hAnsi="Calibri"/>
          <w:sz w:val="20"/>
          <w:szCs w:val="20"/>
        </w:rPr>
        <w:t xml:space="preserve"> 11). Örgütsel ortamda adaletten söz edildiğinde ise; yöneticilerin davranış ve uygulamalarının etik ve ahlaki değerlere uygunluğuna dair örgüt içindeki bireylerin yaptıkları değerlendirmeler çerçeveyi oluşturur (Cropan</w:t>
      </w:r>
      <w:r w:rsidR="00EF7FB9">
        <w:rPr>
          <w:rFonts w:ascii="Calibri" w:hAnsi="Calibri"/>
          <w:sz w:val="20"/>
          <w:szCs w:val="20"/>
        </w:rPr>
        <w:t>zano, Bowen, &amp; Gilliland, 2007, s.</w:t>
      </w:r>
      <w:r w:rsidR="00746E96">
        <w:rPr>
          <w:rFonts w:ascii="Calibri" w:hAnsi="Calibri"/>
          <w:sz w:val="20"/>
          <w:szCs w:val="20"/>
        </w:rPr>
        <w:t xml:space="preserve"> </w:t>
      </w:r>
      <w:r w:rsidRPr="00107BE8">
        <w:rPr>
          <w:rFonts w:ascii="Calibri" w:hAnsi="Calibri"/>
          <w:sz w:val="20"/>
          <w:szCs w:val="20"/>
        </w:rPr>
        <w:t>35). Bireylerin örgütsel adalete ilişkin algıları, onların değerler sistemi ile ilişkilidir (Enoksen &amp; Sandal, 2015). Bu yönüyle örgütsel adalet, bireylerin örgütte maruz kaldıkları durumların, ahlaki değerlere uygunluğuna dair kişisel düşüncelerini temsil etmektedir. Bu bağlamda, bir yöneticinin adil olma girişimi, davranış ve uygulamalarını işgörenlerin bakış açılarından değerlendirmesini ger</w:t>
      </w:r>
      <w:r w:rsidR="00EF7FB9">
        <w:rPr>
          <w:rFonts w:ascii="Calibri" w:hAnsi="Calibri"/>
          <w:sz w:val="20"/>
          <w:szCs w:val="20"/>
        </w:rPr>
        <w:t>ektirir (Cropanzano et al. 2007, s.</w:t>
      </w:r>
      <w:r w:rsidR="00746E96">
        <w:rPr>
          <w:rFonts w:ascii="Calibri" w:hAnsi="Calibri"/>
          <w:sz w:val="20"/>
          <w:szCs w:val="20"/>
        </w:rPr>
        <w:t xml:space="preserve"> </w:t>
      </w:r>
      <w:r w:rsidRPr="00107BE8">
        <w:rPr>
          <w:rFonts w:ascii="Calibri" w:hAnsi="Calibri"/>
          <w:sz w:val="20"/>
          <w:szCs w:val="20"/>
        </w:rPr>
        <w:t>35). Bireylerin adalete ilişkin bakış açılarını şekillendiren unsurlardan birinin, yöneticilerin onlarla etkileşimlerinde güçlerini hangi kaynaktan aldıkları konusunun oluşturduğu düşünülmektedir.</w:t>
      </w:r>
    </w:p>
    <w:p w:rsidR="00107BE8" w:rsidRPr="00107BE8" w:rsidRDefault="00107BE8" w:rsidP="00107BE8">
      <w:pPr>
        <w:spacing w:after="120"/>
        <w:ind w:firstLine="284"/>
        <w:jc w:val="both"/>
        <w:rPr>
          <w:rFonts w:ascii="Calibri" w:hAnsi="Calibri"/>
          <w:i/>
          <w:sz w:val="20"/>
          <w:szCs w:val="20"/>
        </w:rPr>
      </w:pPr>
      <w:r w:rsidRPr="00107BE8">
        <w:rPr>
          <w:rFonts w:ascii="Calibri" w:hAnsi="Calibri"/>
          <w:i/>
          <w:sz w:val="20"/>
          <w:szCs w:val="20"/>
        </w:rPr>
        <w:t>Örgütsel adalet</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 xml:space="preserve">Örgütsel adalet kavramı alanyazında, gelir, ödül ya da fırsatların dağıtımında eşitlik varsayımına dayanan dağılımda adalet, yöneticilerin kararlarının bireylere, zamana ve ortama göre farklılaşmaması gerektiğine vurgu yapan yöntemsel adalet ile çalışanlarla ilişkilerin eşitlik çerçevesinde yürütülmesi anlamındaki etkileşimsel adalet kavramları ile ifade edilmektedir (Colquitt, Greenberg, &amp; Zapata-Phelan, 2005). Dağılımda adalet açısından Lawler (1977), örgüt içerisinde kaynakların paylaştırılması, ödüllendirme ve performans değerlendirme gibi konularda eşit davranılmasının, bireylerin adalet algılarını olumlu etkileyerek yapılan işten daha yüksek düzeyde doyum sağladıklarını ve örgütsel etkililiklerinin yükseldiğini belirtmektedir. Yöntemsel adalet ise, yöneticilerin tutarlı, önyargısız ve tarafsız davranışları ile etik ilkeler çerçevesinde herkese hitap eden kararlar almalarıyla sağlanmaktadır (Leventhal, Karuza, &amp; Fry, 1980). Ayrıca, örgüt içerisinde bireylere nazikçe ve saygı çerçevesinde yaklaşılması, bireylerle dürüst ve samimi biçimde iletişim kurulması ve alınan kararlara ilişkin yeterli açıklamaların yapılması gibi etmenlerin bireylerin iletişimsel adalet algılarını etkilediği söylenmektedir (Bies &amp; Moag, 1986; Folger &amp; Cropanzano, 1998). </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Adams’a (1965) göre, örgütsel yapı içerisinde etkileşimin, paylaşımın ve karar verme süreçlerinin olması adaletsizlik olgusuna rastlanma olasılığını da beraberinde getirmektedir. Kon</w:t>
      </w:r>
      <w:r w:rsidR="003827DA">
        <w:rPr>
          <w:rFonts w:ascii="Calibri" w:hAnsi="Calibri"/>
          <w:sz w:val="20"/>
          <w:szCs w:val="20"/>
        </w:rPr>
        <w:t>uyla ilgili olarak, Aydın (2001, s.</w:t>
      </w:r>
      <w:r w:rsidR="00746E96">
        <w:rPr>
          <w:rFonts w:ascii="Calibri" w:hAnsi="Calibri"/>
          <w:sz w:val="20"/>
          <w:szCs w:val="20"/>
        </w:rPr>
        <w:t xml:space="preserve"> </w:t>
      </w:r>
      <w:r w:rsidRPr="00107BE8">
        <w:rPr>
          <w:rFonts w:ascii="Calibri" w:hAnsi="Calibri"/>
          <w:sz w:val="20"/>
          <w:szCs w:val="20"/>
        </w:rPr>
        <w:t xml:space="preserve">156), bir örgütte işgörenlerin gönülgücünü olumsuz yönde etkileyen en önemli değişkenlerden birinin, yöneticilerin dürüstlüğünden ve tarafsızlığından kuşku duyulması olduğunu belirtir. Hoy ve Tarter (2004), örgüt içindeki bireylerin adalet algılarının iş tatminleri üzerinde doğrudan etkisi olduğuna vurgu yapar. Bununla birlikte, Tyler ve Caine (1981) kararların uygulanış biçiminin kişilere göre farklılaşmamasının örgüt yöneticilerinin benimsenmesinde oldukça önemli olduğunu belirtmektedir. Araştırmalar ayrıca, bireylerin örgütsel adalete yönelik algılarının performanslarını ve örgütsel bağlılıklarını etkilediğini göstermektedir (Schminke, Arnaud &amp; Taylor, 2015). Bu anlamda, işgörenlerin adalet algılarının bireysel ve örgütsel açıdan oldukça kritik olabilecek bir etkiye sahip olduğu söylenebilir. Örgütsel adalet olgusu sınıf ortamına aktarıldığında, bir sınıf yöneticisi olarak öğretmenin davranışlarının, hedef kitle olan öğrenciler üzerindeki etkisi çok daha önemli sonuçlara neden olabilecektir. Whalen ve Koernig (2009), öğrencilerin eğitim ortamlarına yönelik adalet algısının, onların performanslarını ve derslere ve öğretim elemanlarına yönelik tutumlarını etkilediğini belirtir. Eğitimin hedef kitlesinin öğretmen adayları olması durumunda ise, öğretmen adaylarının mesleğe karşı tutumları da bundan etkilenebilecektir. Öğretmen adaylarının eğitim ortamlarına yönelik adalet algıları üzerine etki eden değişkenlerden birinin, öğretim elemanlarının kullandıkları güç kaynakları olabileceği düşünülmektedir. </w:t>
      </w:r>
    </w:p>
    <w:p w:rsidR="00107BE8" w:rsidRPr="00107BE8" w:rsidRDefault="00107BE8" w:rsidP="00107BE8">
      <w:pPr>
        <w:spacing w:after="120"/>
        <w:ind w:firstLine="284"/>
        <w:jc w:val="both"/>
        <w:rPr>
          <w:rFonts w:ascii="Calibri" w:hAnsi="Calibri"/>
          <w:i/>
          <w:sz w:val="20"/>
          <w:szCs w:val="20"/>
        </w:rPr>
      </w:pPr>
      <w:r w:rsidRPr="00107BE8">
        <w:rPr>
          <w:rFonts w:ascii="Calibri" w:hAnsi="Calibri"/>
          <w:i/>
          <w:sz w:val="20"/>
          <w:szCs w:val="20"/>
        </w:rPr>
        <w:lastRenderedPageBreak/>
        <w:t>Örgütsel güç</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Güç genel olarak, bireylerin gerçekleştirmeleri istenen davranışları onlara yaptırabilme becerisini ifade eder ve resmi, resmi olmayan, yasal ve yasal olmayan yöntem</w:t>
      </w:r>
      <w:r w:rsidR="003827DA">
        <w:rPr>
          <w:rFonts w:ascii="Calibri" w:hAnsi="Calibri"/>
          <w:sz w:val="20"/>
          <w:szCs w:val="20"/>
        </w:rPr>
        <w:t>leri içerir (Hoy &amp; Miskel, 2010, s.</w:t>
      </w:r>
      <w:r w:rsidR="00746E96">
        <w:rPr>
          <w:rFonts w:ascii="Calibri" w:hAnsi="Calibri"/>
          <w:sz w:val="20"/>
          <w:szCs w:val="20"/>
        </w:rPr>
        <w:t xml:space="preserve"> </w:t>
      </w:r>
      <w:r w:rsidRPr="00107BE8">
        <w:rPr>
          <w:rFonts w:ascii="Calibri" w:hAnsi="Calibri"/>
          <w:sz w:val="20"/>
          <w:szCs w:val="20"/>
        </w:rPr>
        <w:t>203). Örgütlerde güç sahibi olan bireylerin onu akla uygun ve adil bir biçimde kullanabileceklerinin garantisi bulunm</w:t>
      </w:r>
      <w:r w:rsidR="003827DA">
        <w:rPr>
          <w:rFonts w:ascii="Calibri" w:hAnsi="Calibri"/>
          <w:sz w:val="20"/>
          <w:szCs w:val="20"/>
        </w:rPr>
        <w:t>amaktadır (Bolman &amp; Deal, 2008, s.</w:t>
      </w:r>
      <w:r w:rsidR="00746E96">
        <w:rPr>
          <w:rFonts w:ascii="Calibri" w:hAnsi="Calibri"/>
          <w:sz w:val="20"/>
          <w:szCs w:val="20"/>
        </w:rPr>
        <w:t xml:space="preserve"> </w:t>
      </w:r>
      <w:r w:rsidRPr="00107BE8">
        <w:rPr>
          <w:rFonts w:ascii="Calibri" w:hAnsi="Calibri"/>
          <w:sz w:val="20"/>
          <w:szCs w:val="20"/>
        </w:rPr>
        <w:t>238). Bu bağlamda, öğretim elemanlarının güçlerini hangi kaynaktan aldıkları konusu önem taşımaktadır. Alanyazında güç kaynakları ile ilgili yapılan çalışmalara temel oluşturduğu söylenebilecek French ve Raven’in (1959) sınıflandırmasına göre; yasal güç, ödül gücü, zorlayıcı güç, karizma gücü ve uzmanlık gücü olmak üzer</w:t>
      </w:r>
      <w:r w:rsidR="00746E96">
        <w:rPr>
          <w:rFonts w:ascii="Calibri" w:hAnsi="Calibri"/>
          <w:sz w:val="20"/>
          <w:szCs w:val="20"/>
        </w:rPr>
        <w:t>e beş güç kaynağı bulunmaktadır.</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 xml:space="preserve">Söz konusu güç kaynaklarından yasal güç ve zorlayıcı güç ile ödül gücü yöneticilerin sahip olduğu örgütsel konumdan dolayı ortaya çıkmaktadır (Hoy &amp; Miskel, 2010). Yasal güç, kaynağını yöneticinin bulunduğu resmi konumundan alarak astları yönetmek için kullanılan güç türüdür. Tyler’a (1990) göre yetki ve otorite kullanımını içeren bu güç türünde astlar, yöneticinin emirlerine uymak ve kararlarını uygulamak durumundadır. Benzer biçimde zorlayıcı güç, yöneticilerin astlarının istenmeyen davranışlarını ceza ile etkileme yeteneğidir. Raven ve French (1958) yasal güç ve zorlayıcı gücün gözlemlenebilirlik açısından farklılaştığını, zorlayıcı gücün somut olarak gözlemlenirken, yasal gücün somut olarak görülemeyebileceğini belirtmektedir. Ödül gücü ise, yöneticinin beklediği davranışın sergilenebilmesi için astlarını ödül ile etkilemesidir. Bu güç kaynağının etkisi, ödülün çekiciliğine ve yöneticinin ödül kaynaklarını kontrol etme düzeyine bağlıdır. </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 xml:space="preserve">Uzmanlık ve bilgi gücü ile karizmatik güç kaynaklarının ise yöneticilerin sahip oldukları bireysel konumdan dolayı ortaya çıktığı ifade edilebilir. Uzmanlık gücü, yöneticinin sahip olduğu bilgi ve beceriler ile astlarının davranışlarını etkileme yeteneği olarak tanımlanmaktadır. Karizmatik güç ise, yöneticiye duyulan hayranlığın etkisiyle astların davranışlarını etkileyebilme becerisidir. Martin’e göre (1978) karizmatik güç, kullanıldığında daha geniş kitlelere ulaşılabilmesi yönüyle uzmanlık gücünden </w:t>
      </w:r>
      <w:r w:rsidR="00467BF3">
        <w:rPr>
          <w:rFonts w:ascii="Calibri" w:hAnsi="Calibri"/>
          <w:sz w:val="20"/>
          <w:szCs w:val="20"/>
        </w:rPr>
        <w:t>ayrılmaktadır. French ve Raven’ı</w:t>
      </w:r>
      <w:r w:rsidRPr="00107BE8">
        <w:rPr>
          <w:rFonts w:ascii="Calibri" w:hAnsi="Calibri"/>
          <w:sz w:val="20"/>
          <w:szCs w:val="20"/>
        </w:rPr>
        <w:t>n (1959) sınıflandırmasına daha sonra Raven (1965) tarafından eklenen bilgi gücü, yöneticinin sahip olduğu bilgi nedeniyle astlarını etkileme yeteneği olarak belirtilmektedir. Erchul ve Raven’a (1997) göre, alanyazında bilgi gücünün genellikle uzmanlık gücünün altında toplandığı görülmektedir. İki güç türünde de, astlar sorunun çözümünde kullanılacak en iyi yolun yöneticinin önerileri olduğunu kabul etmektedir. Ancak, bilgi gücünde astlar sunulan çözüm yolunun kendileri için neden çok iyi olduğunu kavrarken, uzmanlık gücünde astlar önerinin doğruluğunun nedenini anlamaya çalışmazlar.</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Yapılan araştırmalar, bu güç kaynaklarından özellikle zorlayıcı gücün, bireyler üzerinde olumsuz etkileri olduğundan söz etmektedir (</w:t>
      </w:r>
      <w:r w:rsidR="005E7140">
        <w:rPr>
          <w:rFonts w:ascii="Calibri" w:hAnsi="Calibri"/>
          <w:sz w:val="20"/>
          <w:szCs w:val="20"/>
        </w:rPr>
        <w:t>Aslanargun</w:t>
      </w:r>
      <w:r w:rsidRPr="00107BE8">
        <w:rPr>
          <w:rFonts w:ascii="Calibri" w:hAnsi="Calibri"/>
          <w:sz w:val="20"/>
          <w:szCs w:val="20"/>
        </w:rPr>
        <w:t>, 2009</w:t>
      </w:r>
      <w:r w:rsidR="00746E96">
        <w:rPr>
          <w:rFonts w:ascii="Calibri" w:hAnsi="Calibri"/>
          <w:sz w:val="20"/>
          <w:szCs w:val="20"/>
        </w:rPr>
        <w:t>; Özdemir, 2013). Özdemir (2013, s.</w:t>
      </w:r>
      <w:r w:rsidRPr="00107BE8">
        <w:rPr>
          <w:rFonts w:ascii="Calibri" w:hAnsi="Calibri"/>
          <w:sz w:val="20"/>
          <w:szCs w:val="20"/>
        </w:rPr>
        <w:t xml:space="preserve"> 285) yaptığı araştırmasında; öğretim elemanlarının zorlayıcı güç kaynaklarına başvurduklarında, öğretmen adaylarının motivasyonlarının azaldığını; referans, ödül ve uzmanlık güçlerini tercih ettiklerinde motivasyonlarında artış gözlendiğini belirtmektedir. Bununla birlikte, Jamieson ve Thomas</w:t>
      </w:r>
      <w:r w:rsidR="00467BF3">
        <w:rPr>
          <w:rFonts w:ascii="Calibri" w:hAnsi="Calibri"/>
          <w:sz w:val="20"/>
          <w:szCs w:val="20"/>
        </w:rPr>
        <w:t>’ın (1974)</w:t>
      </w:r>
      <w:r w:rsidRPr="00107BE8">
        <w:rPr>
          <w:rFonts w:ascii="Calibri" w:hAnsi="Calibri"/>
          <w:sz w:val="20"/>
          <w:szCs w:val="20"/>
        </w:rPr>
        <w:t xml:space="preserve"> çalışmasında, zorlayıcı gücün kullanımının öğrencinin öğrenme ortamından sağladığı doyum, öğrenme kalitesi ve öğretmenin sınıf üzerindeki etkisi ile negatif yönde ilişkili olduğu belirtilmektedir. Ayrıca, McCroskey ve Richmond</w:t>
      </w:r>
      <w:r w:rsidR="00467BF3">
        <w:rPr>
          <w:rFonts w:ascii="Calibri" w:hAnsi="Calibri"/>
          <w:sz w:val="20"/>
          <w:szCs w:val="20"/>
        </w:rPr>
        <w:t>’ın (2009)</w:t>
      </w:r>
      <w:r w:rsidRPr="00107BE8">
        <w:rPr>
          <w:rFonts w:ascii="Calibri" w:hAnsi="Calibri"/>
          <w:sz w:val="20"/>
          <w:szCs w:val="20"/>
        </w:rPr>
        <w:t xml:space="preserve"> araştırmasında, öğrencilerin bilişsel ve duyuşsal öğrenmelerinin yasal ve zorlayıcı güç kullanımı ile negatif, karizma ve uzmanlık gücünün kullanımı ile pozitif yönde ilişkili olduğu belirtilmektedir. </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 xml:space="preserve">Alanyazında öğretmenlerin (Altınkurt &amp; Yılmaz, 2010; Babaoğlan &amp; Ertürk, 2003; Baş &amp; Şentürk, 2011; Dündar &amp; Tabancalı, 2012; Oğuz, 2011; Polat &amp; Celep, 2008; Yıldız, 2013; Yılmaz, 2011; Yılmaz &amp; Taşdan, 2009) ve öğrencilerin (Chory-Assad, 2002; Chory, 2007; Çağlar, 2013; Hoy &amp; Tarter, 2004; Lizzio, Wilson, &amp; Hadaway, 2007; Paulsel, Chory-Assad, &amp; Dunleavy, 2005; Tata, 1999; Tomul, Çelik, &amp; Taş, 2012) örgütsel adalet konusundaki düşüncelerine ilişkin çeşitli çalışmalar bulunmaktadır. Bu çalışmaların yanı sıra, eğitim örgütlerinde okul yöneticilerinin (Altınkurt &amp; Yılmaz, 2012; Altınkurt, Yılmaz, Erol, &amp; Salalı, 2014; Aslanargun, 2009; Atmaca, 2014; Gökkaya, 2010; Helvacı &amp; Kayalı, 2011; Hoşgörür, 2016; Johnson &amp; Short, 1998; Koşar &amp; Çalık, 2011; Koyuncu, 2016; Uğurlu &amp; Demir, 2016; Yılmaz &amp; Altınkurt, </w:t>
      </w:r>
      <w:r w:rsidRPr="00107BE8">
        <w:rPr>
          <w:rFonts w:ascii="Calibri" w:hAnsi="Calibri"/>
          <w:sz w:val="20"/>
          <w:szCs w:val="20"/>
        </w:rPr>
        <w:lastRenderedPageBreak/>
        <w:t>2012), eğitim denetmenlerinin (Sapancı, Arslanargun, &amp; Kılıç, 2014; Titrek &amp; Zafer, 2009), üniversite bölüm ve anabilim dalı başkanlarının (Özaslan &amp; Gürsel, 2008), öğretim elemanlarının ve öğretmenlerin (Jamieson &amp; Thomas, 1974; McCroskey &amp; Richmond, 2009; Özdemir, 2013) kullandıkları güç kaynaklarına ilişkin çeşitli çalışmalar bulunmaktadır. Bu araştırmalarda örgütsel adalet ve güç kaynaklarının çeşitli değişkenler ile ilişkisi araştırılmıştır. Ancak bu araştırmalar arasında öğretim elemanlarının sınıf yönetiminde kullandıkları güç kaynakları ile öğretmen adaylarının adil öğrenme ortamlarına ilişkin algıları arasındaki ilişkiyi inceleyen herhangi bir çalışmaya ulaşılamamıştır. Bu araştırmanın amacı, öğretim elemanlarının sınıf yönetiminde kullandıkları güç kaynaklarının, öğretmen adaylarının adil öğrenme ortamlarına ilişkin algılarına etkisini belirlemektir. Bu amaç doğrultusunda aşağıdaki sorulara yanıt aranmıştır:</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1. Öğretmen adaylarının öğrenme ortamlarına ilişkin adalet algıları nasıldır?</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2. Öğretmen adaylarının öğrenme ortamlarına ilişkin adalet algıları; cinsiyet, bölüm ve sınıf değişkenlerine göre farklılık göstermekte midir?</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3. Öğretmen adaylarının, öğretim elemanlarının kullandıkları güç kaynaklarına ilişkin görüşleri nasıldır?</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4. Öğretmen adaylarının, öğretim elemanlarının kullandıkları güç kaynaklarına ilişkin görüşleri; cinsiyet, bölüm ve sınıf değişkenlerine göre farklılık göstermekte midir?</w:t>
      </w:r>
    </w:p>
    <w:p w:rsidR="00633328" w:rsidRDefault="00107BE8" w:rsidP="00107BE8">
      <w:pPr>
        <w:spacing w:after="120"/>
        <w:ind w:firstLine="284"/>
        <w:jc w:val="both"/>
        <w:rPr>
          <w:rFonts w:ascii="Calibri" w:hAnsi="Calibri"/>
          <w:sz w:val="20"/>
          <w:szCs w:val="20"/>
        </w:rPr>
      </w:pPr>
      <w:r w:rsidRPr="00107BE8">
        <w:rPr>
          <w:rFonts w:ascii="Calibri" w:hAnsi="Calibri"/>
          <w:sz w:val="20"/>
          <w:szCs w:val="20"/>
        </w:rPr>
        <w:t>5. Öğretim elemanlarının kullandıkları güç kaynakları, öğretmen adaylarının öğrenme ortamlarına ilişkin adalet algılarının anlamlı bir yordayıcısı mıdır?</w:t>
      </w:r>
    </w:p>
    <w:p w:rsidR="000D6F18" w:rsidRDefault="000D6F18" w:rsidP="0032468F">
      <w:pPr>
        <w:spacing w:after="120"/>
        <w:jc w:val="both"/>
        <w:rPr>
          <w:rFonts w:asciiTheme="minorHAnsi" w:hAnsiTheme="minorHAnsi"/>
          <w:sz w:val="20"/>
          <w:szCs w:val="20"/>
        </w:rPr>
      </w:pPr>
    </w:p>
    <w:p w:rsidR="00334571" w:rsidRPr="00107BE8" w:rsidRDefault="00107BE8" w:rsidP="00515440">
      <w:pPr>
        <w:spacing w:after="120"/>
        <w:jc w:val="center"/>
        <w:rPr>
          <w:rFonts w:ascii="Calibri" w:hAnsi="Calibri"/>
          <w:b/>
          <w:sz w:val="20"/>
          <w:szCs w:val="20"/>
        </w:rPr>
      </w:pPr>
      <w:r w:rsidRPr="00107BE8">
        <w:rPr>
          <w:rFonts w:ascii="Calibri" w:hAnsi="Calibri"/>
          <w:b/>
          <w:sz w:val="20"/>
          <w:szCs w:val="20"/>
        </w:rPr>
        <w:t>Yöntem</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 xml:space="preserve">Araştırma ilişkisel tarama modelinde desenlenmiştir. Araştırmanın evrenini, 2015-2016 öğretim yılında Muğla Sıtkı Koçman Üniversitesi Eğitim Fakültesinde öğrenim gören 3135 öğretmen adayı oluşturmaktadır. Örneklemin belirlenmesinde, oransız küme örnekleme tekniği kullanılmıştır. Evreni temsil edecek örneklem büyüklüğü % 95 güven düzeyi için 342 olarak hesaplanmıştır. Geri dönüşlerde eksikler olabileceği göz önünde bulundurularak 488 öğretmen adayından veri toplanmış, bunlar arasından kullanılabilir durumda olan 455 tanesi ile analizler yapılmıştır. </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Katılımcıların % 66.4’ü kadın (n=302), % 33.6’sı erkektir (n=153). Katılımcıların % 20.7’si (n=94) birinci sınıf, % 27.7’si (n=126) ikinci sınıf, % 23.5’i (n=107) üçüncü sınıf, % 28.1’i (n=128) dördüncü sınıftadır. Katılımcıların % 47.5’i (n=216) İlköğretim, % 16.5’i (n=75) Eğitim Bilimleri, % 14.5’i (n=66) Türkçe, % 11.6’sı (n=53) Yabancı Diller Eğitimi ve % 9.9’u (n=45) Güzel Sanatlar Eğitimi bölümlerinde öğrenim görmektedir.</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t>Araştırma verileri Adil Öğrenme Ortamı Ölçeği ve Öğretim Elemanları Güç Türleri Ölçeği ile toplanmıştır. Adil Öğrenme Ortamı Ölçeği, üniversite öğrencilerinin eğitim ortamlarını ne düzeyde adil algıladıklarını belirlemek am</w:t>
      </w:r>
      <w:r w:rsidR="00D60FB6">
        <w:rPr>
          <w:rFonts w:ascii="Calibri" w:hAnsi="Calibri"/>
          <w:sz w:val="20"/>
          <w:szCs w:val="20"/>
        </w:rPr>
        <w:t>acıyla Lizzio et al.</w:t>
      </w:r>
      <w:r w:rsidRPr="00107BE8">
        <w:rPr>
          <w:rFonts w:ascii="Calibri" w:hAnsi="Calibri"/>
          <w:sz w:val="20"/>
          <w:szCs w:val="20"/>
        </w:rPr>
        <w:t xml:space="preserve"> (2007) tarafından geliştirilmiş, Özer ve Demirtaş (2010) tarafından Türkçeye uyarlanmıştır. Ölçek, beşli Likert tipi 15 madde ve “Saygıya Dayalı İşbirliği” (9 madde) ve “Adil Kurumsal İşleyiş” (6 madde) olmak üzere iki alt boyuttan oluşmaktadır. Saygıya dayalı işbirliği boyutunda öğrenciler ve fakülte çalışanları arası ilişkilerde; adil kurumsal işleyiş boyutunda ise, bilgiye erişme ve sorunların etkili çözümü için izlenilen yollar konularında kişilerarası adaletin gözetilip gözetilmediği ile ilgili maddeler bulunmaktadır (Lizzio et al. 2007). Her bir ifade “1-Katılmıyorum” ve “5-Tamamen Katılıyorum” aralığında puanlanmaktadır. Ölçeğin boyutlarından alınan yüksek puan öğrenme ortamlarında saygıya dayalı işbirliği ve adil kurumsal işleyiş düzeyinin yüksek olduğu anlamına gelmektedir. Ölçeğin madde toplam korelasyon katsayıları .39  ile .74 arasında değişmektedir. Ölçeğin açıkladığı kümülatif varyans oranının % 44.71 (Saygıya Dayalı İşbirliği: 35.82, Adil Kurumsal İşleyiş: 8.89) ve Cronbach’s Alfa iç tutarlılık katsayısının .87 (Saygıya Dayalı İşbirliği = .81; Adil Kurumsal İşleyiş = .76) olduğu belirlenmiştir. Bu çalışma kapsamında Cronbach’s Alpha katsayısı  .89 (Saygıya Dayalı İşbirliği = .87; Adil Kurumsal İşleyiş = .73) olarak hesaplanmıştır.</w:t>
      </w:r>
    </w:p>
    <w:p w:rsidR="00107BE8" w:rsidRPr="00107BE8" w:rsidRDefault="00107BE8" w:rsidP="00107BE8">
      <w:pPr>
        <w:spacing w:after="120"/>
        <w:ind w:firstLine="284"/>
        <w:jc w:val="both"/>
        <w:rPr>
          <w:rFonts w:ascii="Calibri" w:hAnsi="Calibri"/>
          <w:sz w:val="20"/>
          <w:szCs w:val="20"/>
        </w:rPr>
      </w:pPr>
      <w:r w:rsidRPr="00107BE8">
        <w:rPr>
          <w:rFonts w:ascii="Calibri" w:hAnsi="Calibri"/>
          <w:sz w:val="20"/>
          <w:szCs w:val="20"/>
        </w:rPr>
        <w:lastRenderedPageBreak/>
        <w:t>Öğretim Elemanları Güç Türleri Ölçeği, Aslanargun ve Eriş (2013) tarafından geliştirilmiş olup, öğretim elemanlarının güçlerini hangi kaynak ya da kaynaklardan aldıklarını belirleme işlevi taşımaktadır. Ölçek, beşli Likert tipi 34 maddeden oluşmakta ve öğretim elemanlarının kullandıkları güç türlerini; kişisel güç (10 madde), zorlayıcı güç (6 madde), karizmatik güç (7 madde), bilgi gücü (4 madde), uzmanlık gücü (3 madde), yasal güç (2 madde) ve anlayış gücü (2 madde) olmak üzere yedi alt boyutta belirlemektedir. Ölçekte her bir ifade “1-Hiç Katılmıyorum” ve “5- Tamamen Katılıyorum” arasında puanlanmaktadır. Ölçekten toplam puan alınamamaktadır.</w:t>
      </w:r>
      <w:r w:rsidR="00B949BC">
        <w:rPr>
          <w:rFonts w:ascii="Calibri" w:hAnsi="Calibri"/>
          <w:sz w:val="20"/>
          <w:szCs w:val="20"/>
        </w:rPr>
        <w:t xml:space="preserve"> Ölçekteki boyutlar “1.00- 1.79: Çok düşük”, “1.80- 2.59: Düşük”, “2.60- 3.39</w:t>
      </w:r>
      <w:r w:rsidRPr="00107BE8">
        <w:rPr>
          <w:rFonts w:ascii="Calibri" w:hAnsi="Calibri"/>
          <w:sz w:val="20"/>
          <w:szCs w:val="20"/>
        </w:rPr>
        <w:t xml:space="preserve">: Orta”, “3.40- 4.19: Yüksek” ve “4.20- 5.00: Çok yüksek” düzeyde güç kullanımı şeklinde yorumlanmaktadır. Ölçeğin madde toplam korelasyon katsayıları .36  ile .66 arasında değişmektedir. Ölçeğin açıkladığı varyans oranı % 53.32 ve Cronbach’s Alfa iç tutarlılık katsayısı .92 şeklinde belirlenmiştir. Bu çalışma kapsamında Cronbach’s Alpha katsayısı  .91 olarak hesaplanmıştır. </w:t>
      </w:r>
    </w:p>
    <w:p w:rsidR="00334571" w:rsidRPr="00107BE8" w:rsidRDefault="00107BE8" w:rsidP="00107BE8">
      <w:pPr>
        <w:spacing w:after="120"/>
        <w:ind w:firstLine="284"/>
        <w:jc w:val="both"/>
        <w:rPr>
          <w:rFonts w:ascii="Calibri" w:hAnsi="Calibri"/>
          <w:sz w:val="20"/>
          <w:szCs w:val="20"/>
        </w:rPr>
      </w:pPr>
      <w:r w:rsidRPr="00107BE8">
        <w:rPr>
          <w:rFonts w:ascii="Calibri" w:hAnsi="Calibri"/>
          <w:sz w:val="20"/>
          <w:szCs w:val="20"/>
        </w:rPr>
        <w:t>Verilerin analizinde betimsel istatistikler, t-testi ve ANOVA kullanılmıştır. Anlamlı çıkan F değerleri için, farkın kaynağını belirlemek üzere çoklu karşılaştırma testlerinden Tukey testi kullanılmıştır. Öğretim elemanlarının kullandıkları güç türlerinin öğretmen adaylarının adil öğrenme ortamlarına ilişkin düşüncelerini anlamlı derecede yordayıp yordamadığının belirlenmesi için çoklu regresyon analizi kullanılmıştır. Korelasyon katsayısının mutlak değer olarak, 0.70-1.00 arasında olması yüksek; 0.69-0.30 arasında olması orta; 0.29-0.00 arasında olması ise düşük düzeyde ilişki olarak tanımlanmıştır (Büyüköztürk, 2009).</w:t>
      </w:r>
    </w:p>
    <w:p w:rsidR="00334571" w:rsidRPr="00920E2A" w:rsidRDefault="00334571" w:rsidP="00515440">
      <w:pPr>
        <w:spacing w:after="120"/>
        <w:ind w:firstLine="284"/>
        <w:jc w:val="both"/>
        <w:rPr>
          <w:rFonts w:ascii="Calibri" w:hAnsi="Calibri"/>
          <w:sz w:val="20"/>
          <w:szCs w:val="20"/>
        </w:rPr>
      </w:pPr>
    </w:p>
    <w:p w:rsidR="00334571" w:rsidRPr="0063297C" w:rsidRDefault="000D6F18" w:rsidP="00515440">
      <w:pPr>
        <w:spacing w:after="120"/>
        <w:jc w:val="center"/>
        <w:rPr>
          <w:rFonts w:ascii="Calibri" w:hAnsi="Calibri"/>
          <w:b/>
          <w:sz w:val="20"/>
          <w:szCs w:val="20"/>
        </w:rPr>
      </w:pPr>
      <w:r w:rsidRPr="0063297C">
        <w:rPr>
          <w:rFonts w:ascii="Calibri" w:hAnsi="Calibri"/>
          <w:b/>
          <w:sz w:val="20"/>
          <w:szCs w:val="20"/>
        </w:rPr>
        <w:t>Bulgular</w:t>
      </w:r>
    </w:p>
    <w:p w:rsidR="00334571" w:rsidRPr="0063297C" w:rsidRDefault="00334571" w:rsidP="00515440">
      <w:pPr>
        <w:spacing w:after="120"/>
        <w:jc w:val="both"/>
        <w:rPr>
          <w:rFonts w:ascii="Calibri" w:hAnsi="Calibri"/>
          <w:sz w:val="20"/>
          <w:szCs w:val="20"/>
        </w:rPr>
      </w:pPr>
      <w:r w:rsidRPr="0063297C">
        <w:rPr>
          <w:rFonts w:ascii="Calibri" w:hAnsi="Calibri"/>
          <w:sz w:val="20"/>
          <w:szCs w:val="20"/>
        </w:rPr>
        <w:tab/>
      </w:r>
      <w:r w:rsidR="000D6F18" w:rsidRPr="0063297C">
        <w:rPr>
          <w:rFonts w:ascii="Calibri" w:hAnsi="Calibri"/>
          <w:sz w:val="20"/>
          <w:szCs w:val="20"/>
        </w:rPr>
        <w:t>Bu bölümde öncelikle araştırmaya katılan öğretmen adaylarının, adil öğrenme ortamlarına ve öğretim elemanlarının sınıf yönetiminde kullandıkları güç kaynaklarına ilişkin görüşleri sunulmuştur. Ardından, yapılan çoklu regresyon analizinin sonuçlarına dayanarak, öğretim elemanlarının kullandıkları güç kaynaklarının, öğretmen adaylarının adil öğrenme ortamlarına yönelik görüşlerini ne düzeyde yordadığı belirlenmeye çalışılmıştır. Öğretmen adaylarının adil öğrenme ortamlarına yönelik görüşleri ile ilgili bulgular Tablo 1’de verilmiştir.</w:t>
      </w:r>
    </w:p>
    <w:p w:rsidR="000D6F18" w:rsidRPr="00223F3A" w:rsidRDefault="000D6F18" w:rsidP="000D6F18">
      <w:pPr>
        <w:spacing w:before="120"/>
        <w:ind w:left="1136" w:firstLine="284"/>
        <w:rPr>
          <w:rFonts w:asciiTheme="minorHAnsi" w:hAnsiTheme="minorHAnsi"/>
          <w:i/>
          <w:color w:val="000000" w:themeColor="text1"/>
          <w:sz w:val="20"/>
          <w:szCs w:val="20"/>
        </w:rPr>
      </w:pPr>
      <w:r w:rsidRPr="00223F3A">
        <w:rPr>
          <w:rFonts w:asciiTheme="minorHAnsi" w:hAnsiTheme="minorHAnsi"/>
          <w:b/>
          <w:i/>
          <w:color w:val="000000" w:themeColor="text1"/>
          <w:sz w:val="20"/>
          <w:szCs w:val="20"/>
        </w:rPr>
        <w:t>Tablo 1.</w:t>
      </w:r>
      <w:r w:rsidRPr="00223F3A">
        <w:rPr>
          <w:rFonts w:asciiTheme="minorHAnsi" w:hAnsiTheme="minorHAnsi"/>
          <w:i/>
          <w:color w:val="000000" w:themeColor="text1"/>
          <w:sz w:val="20"/>
          <w:szCs w:val="20"/>
        </w:rPr>
        <w:t xml:space="preserve"> </w:t>
      </w:r>
      <w:r w:rsidR="00A96D5D">
        <w:rPr>
          <w:rFonts w:asciiTheme="minorHAnsi" w:hAnsiTheme="minorHAnsi"/>
          <w:i/>
          <w:color w:val="000000" w:themeColor="text1"/>
          <w:sz w:val="20"/>
          <w:szCs w:val="20"/>
        </w:rPr>
        <w:br/>
        <w:t xml:space="preserve">      </w:t>
      </w:r>
      <w:r w:rsidRPr="00223F3A">
        <w:rPr>
          <w:rFonts w:asciiTheme="minorHAnsi" w:hAnsiTheme="minorHAnsi"/>
          <w:i/>
          <w:color w:val="000000" w:themeColor="text1"/>
          <w:sz w:val="20"/>
          <w:szCs w:val="20"/>
        </w:rPr>
        <w:t>Öğretmen adaylarının Adil Öğrenme Ortamlarına İlişkin Görüşleri</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709"/>
        <w:gridCol w:w="1417"/>
        <w:gridCol w:w="1134"/>
      </w:tblGrid>
      <w:tr w:rsidR="000D6F18" w:rsidRPr="00A96D5D" w:rsidTr="002E788B">
        <w:trPr>
          <w:cantSplit/>
          <w:trHeight w:hRule="exact" w:val="284"/>
          <w:jc w:val="center"/>
        </w:trPr>
        <w:tc>
          <w:tcPr>
            <w:tcW w:w="2518" w:type="dxa"/>
            <w:tcBorders>
              <w:top w:val="single" w:sz="4" w:space="0" w:color="auto"/>
              <w:bottom w:val="single" w:sz="4" w:space="0" w:color="auto"/>
            </w:tcBorders>
            <w:shd w:val="clear" w:color="auto" w:fill="auto"/>
            <w:vAlign w:val="center"/>
          </w:tcPr>
          <w:p w:rsidR="000D6F18" w:rsidRPr="00A96D5D" w:rsidRDefault="000D6F18" w:rsidP="002E788B">
            <w:pPr>
              <w:jc w:val="center"/>
              <w:rPr>
                <w:rFonts w:asciiTheme="minorHAnsi" w:hAnsiTheme="minorHAnsi"/>
                <w:b/>
                <w:i/>
                <w:color w:val="000000" w:themeColor="text1"/>
                <w:sz w:val="18"/>
                <w:szCs w:val="18"/>
              </w:rPr>
            </w:pPr>
            <w:r w:rsidRPr="00A96D5D">
              <w:rPr>
                <w:rFonts w:asciiTheme="minorHAnsi" w:hAnsiTheme="minorHAnsi"/>
                <w:b/>
                <w:i/>
                <w:color w:val="000000" w:themeColor="text1"/>
                <w:sz w:val="18"/>
                <w:szCs w:val="18"/>
              </w:rPr>
              <w:t>Boyut</w:t>
            </w:r>
          </w:p>
        </w:tc>
        <w:tc>
          <w:tcPr>
            <w:tcW w:w="709" w:type="dxa"/>
            <w:tcBorders>
              <w:top w:val="single" w:sz="4" w:space="0" w:color="auto"/>
              <w:bottom w:val="single" w:sz="4" w:space="0" w:color="auto"/>
            </w:tcBorders>
            <w:shd w:val="clear" w:color="auto" w:fill="auto"/>
            <w:vAlign w:val="center"/>
          </w:tcPr>
          <w:p w:rsidR="000D6F18" w:rsidRPr="00A96D5D" w:rsidRDefault="000D6F18" w:rsidP="002E788B">
            <w:pPr>
              <w:jc w:val="center"/>
              <w:rPr>
                <w:rFonts w:asciiTheme="minorHAnsi" w:hAnsiTheme="minorHAnsi"/>
                <w:b/>
                <w:i/>
                <w:color w:val="000000" w:themeColor="text1"/>
                <w:sz w:val="18"/>
                <w:szCs w:val="18"/>
              </w:rPr>
            </w:pPr>
            <w:r w:rsidRPr="00A96D5D">
              <w:rPr>
                <w:rFonts w:asciiTheme="minorHAnsi" w:hAnsiTheme="minorHAnsi"/>
                <w:b/>
                <w:i/>
                <w:color w:val="000000" w:themeColor="text1"/>
                <w:sz w:val="18"/>
                <w:szCs w:val="18"/>
              </w:rPr>
              <w:t>n</w:t>
            </w:r>
          </w:p>
        </w:tc>
        <w:tc>
          <w:tcPr>
            <w:tcW w:w="1417" w:type="dxa"/>
            <w:tcBorders>
              <w:top w:val="single" w:sz="4" w:space="0" w:color="auto"/>
              <w:bottom w:val="single" w:sz="4" w:space="0" w:color="auto"/>
            </w:tcBorders>
            <w:shd w:val="clear" w:color="auto" w:fill="auto"/>
            <w:vAlign w:val="center"/>
          </w:tcPr>
          <w:p w:rsidR="000D6F18" w:rsidRPr="00A96D5D" w:rsidRDefault="000D6F18" w:rsidP="002E788B">
            <w:pPr>
              <w:jc w:val="center"/>
              <w:rPr>
                <w:rFonts w:asciiTheme="minorHAnsi" w:hAnsiTheme="minorHAnsi"/>
                <w:b/>
                <w:i/>
                <w:color w:val="000000" w:themeColor="text1"/>
                <w:sz w:val="18"/>
                <w:szCs w:val="18"/>
              </w:rPr>
            </w:pPr>
            <w:r w:rsidRPr="00A96D5D">
              <w:rPr>
                <w:rFonts w:asciiTheme="minorHAnsi" w:hAnsiTheme="minorHAnsi"/>
                <w:b/>
                <w:i/>
                <w:position w:val="-6"/>
                <w:sz w:val="18"/>
                <w:szCs w:val="18"/>
              </w:rPr>
              <w:object w:dxaOrig="200" w:dyaOrig="340">
                <v:shape id="_x0000_i1035" type="#_x0000_t75" style="width:7.5pt;height:14.25pt" o:ole="">
                  <v:imagedata r:id="rId12" o:title=""/>
                </v:shape>
                <o:OLEObject Type="Embed" ProgID="Equation.3" ShapeID="_x0000_i1035" DrawAspect="Content" ObjectID="_1538814789" r:id="rId25"/>
              </w:object>
            </w:r>
          </w:p>
        </w:tc>
        <w:tc>
          <w:tcPr>
            <w:tcW w:w="1134" w:type="dxa"/>
            <w:tcBorders>
              <w:top w:val="single" w:sz="4" w:space="0" w:color="auto"/>
              <w:bottom w:val="single" w:sz="4" w:space="0" w:color="auto"/>
            </w:tcBorders>
            <w:shd w:val="clear" w:color="auto" w:fill="auto"/>
            <w:vAlign w:val="center"/>
          </w:tcPr>
          <w:p w:rsidR="000D6F18" w:rsidRPr="00A96D5D" w:rsidRDefault="000D6F18" w:rsidP="002E788B">
            <w:pPr>
              <w:jc w:val="center"/>
              <w:rPr>
                <w:rFonts w:asciiTheme="minorHAnsi" w:hAnsiTheme="minorHAnsi"/>
                <w:b/>
                <w:i/>
                <w:color w:val="000000" w:themeColor="text1"/>
                <w:sz w:val="18"/>
                <w:szCs w:val="18"/>
              </w:rPr>
            </w:pPr>
            <w:r w:rsidRPr="00A96D5D">
              <w:rPr>
                <w:rFonts w:asciiTheme="minorHAnsi" w:hAnsiTheme="minorHAnsi"/>
                <w:b/>
                <w:i/>
                <w:color w:val="000000" w:themeColor="text1"/>
                <w:sz w:val="18"/>
                <w:szCs w:val="18"/>
              </w:rPr>
              <w:t>S</w:t>
            </w:r>
          </w:p>
        </w:tc>
      </w:tr>
      <w:tr w:rsidR="000D6F18" w:rsidRPr="00A96D5D" w:rsidTr="002E788B">
        <w:trPr>
          <w:cantSplit/>
          <w:trHeight w:hRule="exact" w:val="284"/>
          <w:jc w:val="center"/>
        </w:trPr>
        <w:tc>
          <w:tcPr>
            <w:tcW w:w="2518" w:type="dxa"/>
            <w:shd w:val="clear" w:color="auto" w:fill="auto"/>
            <w:vAlign w:val="center"/>
          </w:tcPr>
          <w:p w:rsidR="000D6F18" w:rsidRPr="00A96D5D" w:rsidRDefault="000D6F18" w:rsidP="002E788B">
            <w:pPr>
              <w:jc w:val="center"/>
              <w:rPr>
                <w:rFonts w:asciiTheme="minorHAnsi" w:hAnsiTheme="minorHAnsi"/>
                <w:b/>
                <w:color w:val="000000" w:themeColor="text1"/>
                <w:sz w:val="18"/>
                <w:szCs w:val="18"/>
              </w:rPr>
            </w:pPr>
            <w:r w:rsidRPr="00A96D5D">
              <w:rPr>
                <w:rFonts w:asciiTheme="minorHAnsi" w:hAnsiTheme="minorHAnsi"/>
                <w:sz w:val="18"/>
                <w:szCs w:val="18"/>
              </w:rPr>
              <w:t>Saygıya Dayalı İşbirliği</w:t>
            </w:r>
          </w:p>
        </w:tc>
        <w:tc>
          <w:tcPr>
            <w:tcW w:w="709" w:type="dxa"/>
            <w:shd w:val="clear" w:color="auto" w:fill="auto"/>
            <w:vAlign w:val="center"/>
          </w:tcPr>
          <w:p w:rsidR="000D6F18" w:rsidRPr="00A96D5D" w:rsidRDefault="000D6F18" w:rsidP="002E788B">
            <w:pPr>
              <w:jc w:val="center"/>
              <w:rPr>
                <w:rFonts w:asciiTheme="minorHAnsi" w:hAnsiTheme="minorHAnsi"/>
                <w:color w:val="000000" w:themeColor="text1"/>
                <w:sz w:val="18"/>
                <w:szCs w:val="18"/>
              </w:rPr>
            </w:pPr>
            <w:r w:rsidRPr="00A96D5D">
              <w:rPr>
                <w:rFonts w:asciiTheme="minorHAnsi" w:hAnsiTheme="minorHAnsi"/>
                <w:color w:val="000000" w:themeColor="text1"/>
                <w:sz w:val="18"/>
                <w:szCs w:val="18"/>
              </w:rPr>
              <w:t>455</w:t>
            </w:r>
          </w:p>
        </w:tc>
        <w:tc>
          <w:tcPr>
            <w:tcW w:w="1417" w:type="dxa"/>
            <w:shd w:val="clear" w:color="auto" w:fill="auto"/>
            <w:vAlign w:val="center"/>
          </w:tcPr>
          <w:p w:rsidR="000D6F18" w:rsidRPr="00A96D5D" w:rsidRDefault="000D6F18" w:rsidP="002E788B">
            <w:pPr>
              <w:jc w:val="center"/>
              <w:rPr>
                <w:rFonts w:asciiTheme="minorHAnsi" w:hAnsiTheme="minorHAnsi"/>
                <w:color w:val="000000" w:themeColor="text1"/>
                <w:sz w:val="18"/>
                <w:szCs w:val="18"/>
              </w:rPr>
            </w:pPr>
            <w:r w:rsidRPr="00A96D5D">
              <w:rPr>
                <w:rFonts w:asciiTheme="minorHAnsi" w:hAnsiTheme="minorHAnsi"/>
                <w:color w:val="000000" w:themeColor="text1"/>
                <w:sz w:val="18"/>
                <w:szCs w:val="18"/>
              </w:rPr>
              <w:t>2.80</w:t>
            </w:r>
          </w:p>
        </w:tc>
        <w:tc>
          <w:tcPr>
            <w:tcW w:w="1134" w:type="dxa"/>
            <w:shd w:val="clear" w:color="auto" w:fill="auto"/>
            <w:vAlign w:val="center"/>
          </w:tcPr>
          <w:p w:rsidR="000D6F18" w:rsidRPr="00A96D5D" w:rsidRDefault="000D6F18" w:rsidP="002E788B">
            <w:pPr>
              <w:jc w:val="center"/>
              <w:rPr>
                <w:rFonts w:asciiTheme="minorHAnsi" w:hAnsiTheme="minorHAnsi"/>
                <w:color w:val="000000" w:themeColor="text1"/>
                <w:sz w:val="18"/>
                <w:szCs w:val="18"/>
              </w:rPr>
            </w:pPr>
            <w:r w:rsidRPr="00A96D5D">
              <w:rPr>
                <w:rFonts w:asciiTheme="minorHAnsi" w:hAnsiTheme="minorHAnsi"/>
                <w:color w:val="000000" w:themeColor="text1"/>
                <w:sz w:val="18"/>
                <w:szCs w:val="18"/>
              </w:rPr>
              <w:t>.80</w:t>
            </w:r>
          </w:p>
        </w:tc>
      </w:tr>
      <w:tr w:rsidR="000D6F18" w:rsidRPr="00A96D5D" w:rsidTr="002E788B">
        <w:trPr>
          <w:cantSplit/>
          <w:trHeight w:hRule="exact" w:val="284"/>
          <w:jc w:val="center"/>
        </w:trPr>
        <w:tc>
          <w:tcPr>
            <w:tcW w:w="2518" w:type="dxa"/>
            <w:tcBorders>
              <w:bottom w:val="single" w:sz="4" w:space="0" w:color="auto"/>
            </w:tcBorders>
            <w:shd w:val="clear" w:color="auto" w:fill="auto"/>
            <w:vAlign w:val="center"/>
          </w:tcPr>
          <w:p w:rsidR="000D6F18" w:rsidRPr="00A96D5D" w:rsidRDefault="000D6F18" w:rsidP="002E788B">
            <w:pPr>
              <w:jc w:val="center"/>
              <w:rPr>
                <w:rFonts w:asciiTheme="minorHAnsi" w:hAnsiTheme="minorHAnsi"/>
                <w:b/>
                <w:color w:val="000000" w:themeColor="text1"/>
                <w:sz w:val="18"/>
                <w:szCs w:val="18"/>
              </w:rPr>
            </w:pPr>
            <w:r w:rsidRPr="00A96D5D">
              <w:rPr>
                <w:rFonts w:asciiTheme="minorHAnsi" w:eastAsia="Calibri" w:hAnsiTheme="minorHAnsi"/>
                <w:sz w:val="18"/>
                <w:szCs w:val="18"/>
              </w:rPr>
              <w:t>Adil Kurumsal İşleyiş</w:t>
            </w:r>
          </w:p>
        </w:tc>
        <w:tc>
          <w:tcPr>
            <w:tcW w:w="709" w:type="dxa"/>
            <w:tcBorders>
              <w:bottom w:val="single" w:sz="4" w:space="0" w:color="auto"/>
            </w:tcBorders>
            <w:shd w:val="clear" w:color="auto" w:fill="auto"/>
            <w:vAlign w:val="center"/>
          </w:tcPr>
          <w:p w:rsidR="000D6F18" w:rsidRPr="00A96D5D" w:rsidRDefault="000D6F18" w:rsidP="002E788B">
            <w:pPr>
              <w:jc w:val="center"/>
              <w:rPr>
                <w:rFonts w:asciiTheme="minorHAnsi" w:hAnsiTheme="minorHAnsi"/>
                <w:color w:val="000000" w:themeColor="text1"/>
                <w:sz w:val="18"/>
                <w:szCs w:val="18"/>
              </w:rPr>
            </w:pPr>
            <w:r w:rsidRPr="00A96D5D">
              <w:rPr>
                <w:rFonts w:asciiTheme="minorHAnsi" w:hAnsiTheme="minorHAnsi"/>
                <w:color w:val="000000" w:themeColor="text1"/>
                <w:sz w:val="18"/>
                <w:szCs w:val="18"/>
              </w:rPr>
              <w:t>455</w:t>
            </w:r>
          </w:p>
        </w:tc>
        <w:tc>
          <w:tcPr>
            <w:tcW w:w="1417" w:type="dxa"/>
            <w:tcBorders>
              <w:bottom w:val="single" w:sz="4" w:space="0" w:color="auto"/>
            </w:tcBorders>
            <w:shd w:val="clear" w:color="auto" w:fill="auto"/>
            <w:vAlign w:val="center"/>
          </w:tcPr>
          <w:p w:rsidR="000D6F18" w:rsidRPr="00A96D5D" w:rsidRDefault="000D6F18" w:rsidP="002E788B">
            <w:pPr>
              <w:jc w:val="center"/>
              <w:rPr>
                <w:rFonts w:asciiTheme="minorHAnsi" w:hAnsiTheme="minorHAnsi"/>
                <w:color w:val="000000" w:themeColor="text1"/>
                <w:sz w:val="18"/>
                <w:szCs w:val="18"/>
              </w:rPr>
            </w:pPr>
            <w:r w:rsidRPr="00A96D5D">
              <w:rPr>
                <w:rFonts w:asciiTheme="minorHAnsi" w:hAnsiTheme="minorHAnsi"/>
                <w:color w:val="000000" w:themeColor="text1"/>
                <w:sz w:val="18"/>
                <w:szCs w:val="18"/>
              </w:rPr>
              <w:t>3.07</w:t>
            </w:r>
          </w:p>
        </w:tc>
        <w:tc>
          <w:tcPr>
            <w:tcW w:w="1134" w:type="dxa"/>
            <w:tcBorders>
              <w:bottom w:val="single" w:sz="4" w:space="0" w:color="auto"/>
            </w:tcBorders>
            <w:shd w:val="clear" w:color="auto" w:fill="auto"/>
            <w:vAlign w:val="center"/>
          </w:tcPr>
          <w:p w:rsidR="000D6F18" w:rsidRPr="00A96D5D" w:rsidRDefault="000D6F18" w:rsidP="002E788B">
            <w:pPr>
              <w:jc w:val="center"/>
              <w:rPr>
                <w:rFonts w:asciiTheme="minorHAnsi" w:hAnsiTheme="minorHAnsi"/>
                <w:color w:val="000000" w:themeColor="text1"/>
                <w:sz w:val="18"/>
                <w:szCs w:val="18"/>
              </w:rPr>
            </w:pPr>
            <w:r w:rsidRPr="00A96D5D">
              <w:rPr>
                <w:rFonts w:asciiTheme="minorHAnsi" w:hAnsiTheme="minorHAnsi"/>
                <w:color w:val="000000" w:themeColor="text1"/>
                <w:sz w:val="18"/>
                <w:szCs w:val="18"/>
              </w:rPr>
              <w:t>.77</w:t>
            </w:r>
          </w:p>
        </w:tc>
      </w:tr>
      <w:tr w:rsidR="000D6F18" w:rsidRPr="00A96D5D" w:rsidTr="002E788B">
        <w:trPr>
          <w:cantSplit/>
          <w:trHeight w:hRule="exact" w:val="284"/>
          <w:jc w:val="center"/>
        </w:trPr>
        <w:tc>
          <w:tcPr>
            <w:tcW w:w="2518" w:type="dxa"/>
            <w:tcBorders>
              <w:top w:val="single" w:sz="4" w:space="0" w:color="auto"/>
              <w:bottom w:val="single" w:sz="4" w:space="0" w:color="auto"/>
            </w:tcBorders>
            <w:shd w:val="clear" w:color="auto" w:fill="auto"/>
            <w:vAlign w:val="center"/>
          </w:tcPr>
          <w:p w:rsidR="000D6F18" w:rsidRPr="00A96D5D" w:rsidRDefault="000D6F18" w:rsidP="002E788B">
            <w:pPr>
              <w:jc w:val="center"/>
              <w:rPr>
                <w:rFonts w:asciiTheme="minorHAnsi" w:hAnsiTheme="minorHAnsi"/>
                <w:b/>
                <w:color w:val="000000" w:themeColor="text1"/>
                <w:sz w:val="18"/>
                <w:szCs w:val="18"/>
              </w:rPr>
            </w:pPr>
            <w:r w:rsidRPr="00A96D5D">
              <w:rPr>
                <w:rFonts w:asciiTheme="minorHAnsi" w:hAnsiTheme="minorHAnsi"/>
                <w:b/>
                <w:sz w:val="18"/>
                <w:szCs w:val="18"/>
              </w:rPr>
              <w:t>Toplam</w:t>
            </w:r>
          </w:p>
        </w:tc>
        <w:tc>
          <w:tcPr>
            <w:tcW w:w="709" w:type="dxa"/>
            <w:tcBorders>
              <w:top w:val="single" w:sz="4" w:space="0" w:color="auto"/>
              <w:bottom w:val="single" w:sz="4" w:space="0" w:color="auto"/>
            </w:tcBorders>
            <w:shd w:val="clear" w:color="auto" w:fill="auto"/>
            <w:vAlign w:val="center"/>
          </w:tcPr>
          <w:p w:rsidR="000D6F18" w:rsidRPr="00A96D5D" w:rsidRDefault="000D6F18" w:rsidP="002E788B">
            <w:pPr>
              <w:jc w:val="center"/>
              <w:rPr>
                <w:rFonts w:asciiTheme="minorHAnsi" w:hAnsiTheme="minorHAnsi"/>
                <w:b/>
                <w:color w:val="000000" w:themeColor="text1"/>
                <w:sz w:val="18"/>
                <w:szCs w:val="18"/>
              </w:rPr>
            </w:pPr>
            <w:r w:rsidRPr="00A96D5D">
              <w:rPr>
                <w:rFonts w:asciiTheme="minorHAnsi" w:hAnsiTheme="minorHAnsi"/>
                <w:b/>
                <w:color w:val="000000" w:themeColor="text1"/>
                <w:sz w:val="18"/>
                <w:szCs w:val="18"/>
              </w:rPr>
              <w:t>455</w:t>
            </w:r>
          </w:p>
        </w:tc>
        <w:tc>
          <w:tcPr>
            <w:tcW w:w="1417" w:type="dxa"/>
            <w:tcBorders>
              <w:top w:val="single" w:sz="4" w:space="0" w:color="auto"/>
              <w:bottom w:val="single" w:sz="4" w:space="0" w:color="auto"/>
            </w:tcBorders>
            <w:shd w:val="clear" w:color="auto" w:fill="auto"/>
            <w:vAlign w:val="center"/>
          </w:tcPr>
          <w:p w:rsidR="000D6F18" w:rsidRPr="00A96D5D" w:rsidRDefault="000D6F18" w:rsidP="002E788B">
            <w:pPr>
              <w:jc w:val="center"/>
              <w:rPr>
                <w:rFonts w:asciiTheme="minorHAnsi" w:hAnsiTheme="minorHAnsi"/>
                <w:b/>
                <w:color w:val="000000" w:themeColor="text1"/>
                <w:sz w:val="18"/>
                <w:szCs w:val="18"/>
              </w:rPr>
            </w:pPr>
            <w:r w:rsidRPr="00A96D5D">
              <w:rPr>
                <w:rFonts w:asciiTheme="minorHAnsi" w:hAnsiTheme="minorHAnsi"/>
                <w:b/>
                <w:color w:val="000000" w:themeColor="text1"/>
                <w:sz w:val="18"/>
                <w:szCs w:val="18"/>
              </w:rPr>
              <w:t>2.91</w:t>
            </w:r>
          </w:p>
        </w:tc>
        <w:tc>
          <w:tcPr>
            <w:tcW w:w="1134" w:type="dxa"/>
            <w:tcBorders>
              <w:top w:val="single" w:sz="4" w:space="0" w:color="auto"/>
              <w:bottom w:val="single" w:sz="4" w:space="0" w:color="auto"/>
            </w:tcBorders>
            <w:shd w:val="clear" w:color="auto" w:fill="auto"/>
            <w:vAlign w:val="center"/>
          </w:tcPr>
          <w:p w:rsidR="000D6F18" w:rsidRPr="00A96D5D" w:rsidRDefault="000D6F18" w:rsidP="002E788B">
            <w:pPr>
              <w:jc w:val="center"/>
              <w:rPr>
                <w:rFonts w:asciiTheme="minorHAnsi" w:hAnsiTheme="minorHAnsi"/>
                <w:b/>
                <w:color w:val="000000" w:themeColor="text1"/>
                <w:sz w:val="18"/>
                <w:szCs w:val="18"/>
              </w:rPr>
            </w:pPr>
            <w:r w:rsidRPr="00A96D5D">
              <w:rPr>
                <w:rFonts w:asciiTheme="minorHAnsi" w:hAnsiTheme="minorHAnsi"/>
                <w:b/>
                <w:color w:val="000000" w:themeColor="text1"/>
                <w:sz w:val="18"/>
                <w:szCs w:val="18"/>
              </w:rPr>
              <w:t>.73</w:t>
            </w:r>
          </w:p>
        </w:tc>
      </w:tr>
    </w:tbl>
    <w:p w:rsidR="002E788B" w:rsidRDefault="002E788B" w:rsidP="000D6F18">
      <w:pPr>
        <w:spacing w:after="120"/>
        <w:ind w:firstLine="284"/>
        <w:jc w:val="both"/>
        <w:rPr>
          <w:rFonts w:ascii="Calibri" w:hAnsi="Calibri"/>
          <w:sz w:val="20"/>
          <w:szCs w:val="20"/>
          <w:lang w:val="en-US"/>
        </w:rPr>
      </w:pPr>
    </w:p>
    <w:p w:rsidR="00334571" w:rsidRPr="002E788B" w:rsidRDefault="000D6F18" w:rsidP="000D6F18">
      <w:pPr>
        <w:spacing w:after="120"/>
        <w:ind w:firstLine="284"/>
        <w:jc w:val="both"/>
        <w:rPr>
          <w:rFonts w:ascii="Calibri" w:hAnsi="Calibri"/>
          <w:sz w:val="20"/>
          <w:szCs w:val="20"/>
        </w:rPr>
      </w:pPr>
      <w:r w:rsidRPr="002E788B">
        <w:rPr>
          <w:rFonts w:ascii="Calibri" w:hAnsi="Calibri"/>
          <w:sz w:val="20"/>
          <w:szCs w:val="20"/>
        </w:rPr>
        <w:t>Tablo 1’e göre, öğretmen adaylarının öğrenme ortamlarını; adil kurumsal işleyiş boyutunda ve ölçeğin toplamında kısmen, saygıya dayalı işbirliği boyutunda ise orta düzeyde adil olarak algıladıkları görülmektedir. Öğretmen adaylarının adil öğrenme ortamlarına ilişkin görüşlerinin cinsiyet değişkenine göre karşılaştırılmasına ilişkin bulgular Tablo 2’de sunulmuştur.</w:t>
      </w:r>
    </w:p>
    <w:p w:rsidR="002E788B" w:rsidRDefault="002E788B" w:rsidP="00B42C6C">
      <w:pPr>
        <w:spacing w:before="120"/>
        <w:rPr>
          <w:rFonts w:asciiTheme="minorHAnsi" w:hAnsiTheme="minorHAnsi"/>
          <w:b/>
          <w:i/>
          <w:color w:val="000000" w:themeColor="text1"/>
          <w:sz w:val="20"/>
          <w:szCs w:val="20"/>
        </w:rPr>
      </w:pPr>
    </w:p>
    <w:p w:rsidR="00223F3A" w:rsidRPr="00223F3A" w:rsidRDefault="00223F3A" w:rsidP="00B42C6C">
      <w:pPr>
        <w:spacing w:before="120"/>
        <w:rPr>
          <w:rFonts w:asciiTheme="minorHAnsi" w:hAnsiTheme="minorHAnsi"/>
          <w:i/>
          <w:color w:val="000000" w:themeColor="text1"/>
          <w:sz w:val="20"/>
          <w:szCs w:val="20"/>
        </w:rPr>
      </w:pPr>
      <w:r w:rsidRPr="00223F3A">
        <w:rPr>
          <w:rFonts w:asciiTheme="minorHAnsi" w:hAnsiTheme="minorHAnsi"/>
          <w:b/>
          <w:i/>
          <w:color w:val="000000" w:themeColor="text1"/>
          <w:sz w:val="20"/>
          <w:szCs w:val="20"/>
        </w:rPr>
        <w:t>Tablo 2.</w:t>
      </w:r>
      <w:r w:rsidRPr="00223F3A">
        <w:rPr>
          <w:rFonts w:asciiTheme="minorHAnsi" w:hAnsiTheme="minorHAnsi"/>
          <w:i/>
          <w:color w:val="000000" w:themeColor="text1"/>
          <w:sz w:val="20"/>
          <w:szCs w:val="20"/>
        </w:rPr>
        <w:t xml:space="preserve"> </w:t>
      </w:r>
      <w:r w:rsidR="00B053DA">
        <w:rPr>
          <w:rFonts w:asciiTheme="minorHAnsi" w:hAnsiTheme="minorHAnsi"/>
          <w:i/>
          <w:color w:val="000000" w:themeColor="text1"/>
          <w:sz w:val="20"/>
          <w:szCs w:val="20"/>
        </w:rPr>
        <w:br/>
      </w:r>
      <w:r w:rsidRPr="00223F3A">
        <w:rPr>
          <w:rFonts w:asciiTheme="minorHAnsi" w:hAnsiTheme="minorHAnsi"/>
          <w:i/>
          <w:color w:val="000000" w:themeColor="text1"/>
          <w:sz w:val="20"/>
          <w:szCs w:val="20"/>
        </w:rPr>
        <w:t>Adil Öğrenme Ortamlarına İlişkin Görüşlerin Cinsiyet Değişkenine Göre Karşılaştırılması</w:t>
      </w:r>
    </w:p>
    <w:tbl>
      <w:tblPr>
        <w:tblW w:w="4938" w:type="pct"/>
        <w:tblLook w:val="01E0" w:firstRow="1" w:lastRow="1" w:firstColumn="1" w:lastColumn="1" w:noHBand="0" w:noVBand="0"/>
      </w:tblPr>
      <w:tblGrid>
        <w:gridCol w:w="955"/>
        <w:gridCol w:w="2140"/>
        <w:gridCol w:w="850"/>
        <w:gridCol w:w="687"/>
        <w:gridCol w:w="722"/>
        <w:gridCol w:w="756"/>
        <w:gridCol w:w="856"/>
        <w:gridCol w:w="858"/>
        <w:gridCol w:w="789"/>
      </w:tblGrid>
      <w:tr w:rsidR="00B42C6C" w:rsidRPr="004A50FB" w:rsidTr="002E788B">
        <w:trPr>
          <w:trHeight w:val="263"/>
        </w:trPr>
        <w:tc>
          <w:tcPr>
            <w:tcW w:w="554" w:type="pct"/>
            <w:tcBorders>
              <w:top w:val="single" w:sz="12" w:space="0" w:color="auto"/>
              <w:bottom w:val="single" w:sz="12" w:space="0" w:color="auto"/>
            </w:tcBorders>
            <w:shd w:val="clear" w:color="auto" w:fill="auto"/>
            <w:vAlign w:val="center"/>
          </w:tcPr>
          <w:p w:rsidR="00B42C6C" w:rsidRPr="004A50FB" w:rsidRDefault="00B42C6C" w:rsidP="00B42C6C">
            <w:pPr>
              <w:tabs>
                <w:tab w:val="left" w:pos="720"/>
              </w:tabs>
              <w:jc w:val="center"/>
              <w:rPr>
                <w:rFonts w:asciiTheme="minorHAnsi" w:hAnsiTheme="minorHAnsi"/>
                <w:b/>
                <w:i/>
                <w:sz w:val="18"/>
                <w:szCs w:val="18"/>
              </w:rPr>
            </w:pPr>
            <w:r w:rsidRPr="004A50FB">
              <w:rPr>
                <w:rFonts w:asciiTheme="minorHAnsi" w:hAnsiTheme="minorHAnsi"/>
                <w:b/>
                <w:i/>
                <w:sz w:val="18"/>
                <w:szCs w:val="18"/>
              </w:rPr>
              <w:t>Ölçek</w:t>
            </w:r>
          </w:p>
        </w:tc>
        <w:tc>
          <w:tcPr>
            <w:tcW w:w="1242" w:type="pct"/>
            <w:tcBorders>
              <w:top w:val="single" w:sz="12" w:space="0" w:color="auto"/>
              <w:bottom w:val="single" w:sz="12" w:space="0" w:color="auto"/>
            </w:tcBorders>
            <w:shd w:val="clear" w:color="auto" w:fill="auto"/>
            <w:vAlign w:val="center"/>
          </w:tcPr>
          <w:p w:rsidR="00B42C6C" w:rsidRPr="004A50FB" w:rsidRDefault="00B42C6C" w:rsidP="00B42C6C">
            <w:pPr>
              <w:tabs>
                <w:tab w:val="left" w:pos="720"/>
              </w:tabs>
              <w:jc w:val="center"/>
              <w:rPr>
                <w:rFonts w:asciiTheme="minorHAnsi" w:hAnsiTheme="minorHAnsi"/>
                <w:b/>
                <w:i/>
                <w:sz w:val="18"/>
                <w:szCs w:val="18"/>
              </w:rPr>
            </w:pPr>
            <w:r w:rsidRPr="004A50FB">
              <w:rPr>
                <w:rFonts w:asciiTheme="minorHAnsi" w:hAnsiTheme="minorHAnsi"/>
                <w:b/>
                <w:i/>
                <w:sz w:val="18"/>
                <w:szCs w:val="18"/>
              </w:rPr>
              <w:t>Boyutlar</w:t>
            </w:r>
          </w:p>
        </w:tc>
        <w:tc>
          <w:tcPr>
            <w:tcW w:w="493" w:type="pct"/>
            <w:tcBorders>
              <w:top w:val="single" w:sz="12" w:space="0" w:color="auto"/>
              <w:bottom w:val="single" w:sz="12" w:space="0" w:color="auto"/>
            </w:tcBorders>
            <w:shd w:val="clear" w:color="auto" w:fill="auto"/>
            <w:vAlign w:val="center"/>
          </w:tcPr>
          <w:p w:rsidR="00B42C6C" w:rsidRPr="004A50FB" w:rsidRDefault="00B42C6C" w:rsidP="00B42C6C">
            <w:pPr>
              <w:tabs>
                <w:tab w:val="left" w:pos="720"/>
              </w:tabs>
              <w:jc w:val="center"/>
              <w:rPr>
                <w:rFonts w:asciiTheme="minorHAnsi" w:hAnsiTheme="minorHAnsi"/>
                <w:b/>
                <w:i/>
                <w:sz w:val="18"/>
                <w:szCs w:val="18"/>
              </w:rPr>
            </w:pPr>
            <w:r w:rsidRPr="004A50FB">
              <w:rPr>
                <w:rFonts w:asciiTheme="minorHAnsi" w:hAnsiTheme="minorHAnsi"/>
                <w:b/>
                <w:i/>
                <w:sz w:val="18"/>
                <w:szCs w:val="18"/>
              </w:rPr>
              <w:t>Cinsiyet</w:t>
            </w:r>
          </w:p>
        </w:tc>
        <w:tc>
          <w:tcPr>
            <w:tcW w:w="399" w:type="pct"/>
            <w:tcBorders>
              <w:top w:val="single" w:sz="12" w:space="0" w:color="auto"/>
              <w:bottom w:val="single" w:sz="12" w:space="0" w:color="auto"/>
            </w:tcBorders>
            <w:shd w:val="clear" w:color="auto" w:fill="auto"/>
            <w:vAlign w:val="center"/>
          </w:tcPr>
          <w:p w:rsidR="00B42C6C" w:rsidRPr="004A50FB" w:rsidRDefault="00B42C6C" w:rsidP="00B42C6C">
            <w:pPr>
              <w:tabs>
                <w:tab w:val="left" w:pos="720"/>
              </w:tabs>
              <w:jc w:val="center"/>
              <w:rPr>
                <w:rFonts w:asciiTheme="minorHAnsi" w:hAnsiTheme="minorHAnsi"/>
                <w:b/>
                <w:i/>
                <w:sz w:val="18"/>
                <w:szCs w:val="18"/>
              </w:rPr>
            </w:pPr>
            <w:r w:rsidRPr="004A50FB">
              <w:rPr>
                <w:rFonts w:asciiTheme="minorHAnsi" w:hAnsiTheme="minorHAnsi"/>
                <w:b/>
                <w:i/>
                <w:sz w:val="18"/>
                <w:szCs w:val="18"/>
              </w:rPr>
              <w:t>n</w:t>
            </w:r>
          </w:p>
        </w:tc>
        <w:tc>
          <w:tcPr>
            <w:tcW w:w="419" w:type="pct"/>
            <w:tcBorders>
              <w:top w:val="single" w:sz="12" w:space="0" w:color="auto"/>
              <w:bottom w:val="single" w:sz="12" w:space="0" w:color="auto"/>
            </w:tcBorders>
            <w:shd w:val="clear" w:color="auto" w:fill="auto"/>
            <w:vAlign w:val="center"/>
          </w:tcPr>
          <w:p w:rsidR="00B42C6C" w:rsidRPr="004A50FB" w:rsidRDefault="00B42C6C" w:rsidP="00B42C6C">
            <w:pPr>
              <w:tabs>
                <w:tab w:val="left" w:pos="720"/>
              </w:tabs>
              <w:jc w:val="center"/>
              <w:rPr>
                <w:rFonts w:asciiTheme="minorHAnsi" w:hAnsiTheme="minorHAnsi"/>
                <w:b/>
                <w:i/>
                <w:sz w:val="18"/>
                <w:szCs w:val="18"/>
              </w:rPr>
            </w:pPr>
            <w:r w:rsidRPr="004A50FB">
              <w:rPr>
                <w:rFonts w:asciiTheme="minorHAnsi" w:hAnsiTheme="minorHAnsi"/>
                <w:b/>
                <w:position w:val="-6"/>
                <w:sz w:val="18"/>
                <w:szCs w:val="18"/>
              </w:rPr>
              <w:object w:dxaOrig="200" w:dyaOrig="340">
                <v:shape id="_x0000_i1036" type="#_x0000_t75" style="width:7.5pt;height:14.25pt" o:ole="">
                  <v:imagedata r:id="rId12" o:title=""/>
                </v:shape>
                <o:OLEObject Type="Embed" ProgID="Equation.3" ShapeID="_x0000_i1036" DrawAspect="Content" ObjectID="_1538814790" r:id="rId26"/>
              </w:object>
            </w:r>
          </w:p>
        </w:tc>
        <w:tc>
          <w:tcPr>
            <w:tcW w:w="439" w:type="pct"/>
            <w:tcBorders>
              <w:top w:val="single" w:sz="12" w:space="0" w:color="auto"/>
              <w:bottom w:val="single" w:sz="12" w:space="0" w:color="auto"/>
            </w:tcBorders>
            <w:shd w:val="clear" w:color="auto" w:fill="auto"/>
            <w:vAlign w:val="center"/>
          </w:tcPr>
          <w:p w:rsidR="00B42C6C" w:rsidRPr="004A50FB" w:rsidRDefault="00B42C6C" w:rsidP="00B42C6C">
            <w:pPr>
              <w:tabs>
                <w:tab w:val="left" w:pos="720"/>
              </w:tabs>
              <w:jc w:val="center"/>
              <w:rPr>
                <w:rFonts w:asciiTheme="minorHAnsi" w:hAnsiTheme="minorHAnsi"/>
                <w:b/>
                <w:i/>
                <w:sz w:val="18"/>
                <w:szCs w:val="18"/>
              </w:rPr>
            </w:pPr>
            <w:r w:rsidRPr="004A50FB">
              <w:rPr>
                <w:rFonts w:asciiTheme="minorHAnsi" w:hAnsiTheme="minorHAnsi"/>
                <w:b/>
                <w:i/>
                <w:sz w:val="18"/>
                <w:szCs w:val="18"/>
              </w:rPr>
              <w:t>S</w:t>
            </w:r>
          </w:p>
        </w:tc>
        <w:tc>
          <w:tcPr>
            <w:tcW w:w="497" w:type="pct"/>
            <w:tcBorders>
              <w:top w:val="single" w:sz="12" w:space="0" w:color="auto"/>
              <w:bottom w:val="single" w:sz="12" w:space="0" w:color="auto"/>
            </w:tcBorders>
            <w:shd w:val="clear" w:color="auto" w:fill="auto"/>
            <w:vAlign w:val="center"/>
          </w:tcPr>
          <w:p w:rsidR="00B42C6C" w:rsidRPr="004A50FB" w:rsidRDefault="00B42C6C" w:rsidP="00B42C6C">
            <w:pPr>
              <w:tabs>
                <w:tab w:val="left" w:pos="720"/>
              </w:tabs>
              <w:jc w:val="center"/>
              <w:rPr>
                <w:rFonts w:asciiTheme="minorHAnsi" w:hAnsiTheme="minorHAnsi"/>
                <w:b/>
                <w:i/>
                <w:sz w:val="18"/>
                <w:szCs w:val="18"/>
              </w:rPr>
            </w:pPr>
            <w:r w:rsidRPr="004A50FB">
              <w:rPr>
                <w:rFonts w:asciiTheme="minorHAnsi" w:hAnsiTheme="minorHAnsi"/>
                <w:b/>
                <w:i/>
                <w:sz w:val="18"/>
                <w:szCs w:val="18"/>
              </w:rPr>
              <w:t>sd</w:t>
            </w:r>
          </w:p>
        </w:tc>
        <w:tc>
          <w:tcPr>
            <w:tcW w:w="498" w:type="pct"/>
            <w:tcBorders>
              <w:top w:val="single" w:sz="12" w:space="0" w:color="auto"/>
              <w:bottom w:val="single" w:sz="12" w:space="0" w:color="auto"/>
            </w:tcBorders>
            <w:shd w:val="clear" w:color="auto" w:fill="auto"/>
            <w:vAlign w:val="center"/>
          </w:tcPr>
          <w:p w:rsidR="00B42C6C" w:rsidRPr="004A50FB" w:rsidRDefault="00B42C6C" w:rsidP="00B42C6C">
            <w:pPr>
              <w:tabs>
                <w:tab w:val="left" w:pos="720"/>
              </w:tabs>
              <w:jc w:val="center"/>
              <w:rPr>
                <w:rFonts w:asciiTheme="minorHAnsi" w:hAnsiTheme="minorHAnsi"/>
                <w:b/>
                <w:i/>
                <w:sz w:val="18"/>
                <w:szCs w:val="18"/>
              </w:rPr>
            </w:pPr>
            <w:r w:rsidRPr="004A50FB">
              <w:rPr>
                <w:rFonts w:asciiTheme="minorHAnsi" w:hAnsiTheme="minorHAnsi"/>
                <w:b/>
                <w:i/>
                <w:sz w:val="18"/>
                <w:szCs w:val="18"/>
              </w:rPr>
              <w:t>t</w:t>
            </w:r>
          </w:p>
        </w:tc>
        <w:tc>
          <w:tcPr>
            <w:tcW w:w="458" w:type="pct"/>
            <w:tcBorders>
              <w:top w:val="single" w:sz="12" w:space="0" w:color="auto"/>
              <w:bottom w:val="single" w:sz="12" w:space="0" w:color="auto"/>
            </w:tcBorders>
            <w:shd w:val="clear" w:color="auto" w:fill="auto"/>
            <w:vAlign w:val="center"/>
          </w:tcPr>
          <w:p w:rsidR="00B42C6C" w:rsidRPr="004A50FB" w:rsidRDefault="00B42C6C" w:rsidP="00B42C6C">
            <w:pPr>
              <w:tabs>
                <w:tab w:val="left" w:pos="720"/>
              </w:tabs>
              <w:jc w:val="center"/>
              <w:rPr>
                <w:rFonts w:asciiTheme="minorHAnsi" w:hAnsiTheme="minorHAnsi"/>
                <w:b/>
                <w:i/>
                <w:sz w:val="18"/>
                <w:szCs w:val="18"/>
              </w:rPr>
            </w:pPr>
            <w:r w:rsidRPr="004A50FB">
              <w:rPr>
                <w:rFonts w:asciiTheme="minorHAnsi" w:hAnsiTheme="minorHAnsi"/>
                <w:b/>
                <w:i/>
                <w:sz w:val="18"/>
                <w:szCs w:val="18"/>
              </w:rPr>
              <w:t>p</w:t>
            </w:r>
          </w:p>
        </w:tc>
      </w:tr>
      <w:tr w:rsidR="00B42C6C" w:rsidRPr="004A50FB" w:rsidTr="002E788B">
        <w:trPr>
          <w:trHeight w:val="86"/>
        </w:trPr>
        <w:tc>
          <w:tcPr>
            <w:tcW w:w="554" w:type="pct"/>
            <w:vMerge w:val="restart"/>
            <w:tcBorders>
              <w:top w:val="single" w:sz="4" w:space="0" w:color="auto"/>
            </w:tcBorders>
            <w:shd w:val="clear" w:color="auto" w:fill="auto"/>
            <w:vAlign w:val="center"/>
          </w:tcPr>
          <w:p w:rsidR="00B42C6C" w:rsidRPr="004A50FB" w:rsidRDefault="00B42C6C" w:rsidP="00B42C6C">
            <w:pPr>
              <w:tabs>
                <w:tab w:val="left" w:pos="720"/>
              </w:tabs>
              <w:ind w:right="-2"/>
              <w:rPr>
                <w:rFonts w:asciiTheme="minorHAnsi" w:hAnsiTheme="minorHAnsi"/>
                <w:sz w:val="18"/>
                <w:szCs w:val="18"/>
              </w:rPr>
            </w:pPr>
            <w:r w:rsidRPr="004A50FB">
              <w:rPr>
                <w:rFonts w:asciiTheme="minorHAnsi" w:hAnsiTheme="minorHAnsi"/>
                <w:sz w:val="18"/>
                <w:szCs w:val="18"/>
              </w:rPr>
              <w:t>Adil Öğrenme Ortamları</w:t>
            </w:r>
          </w:p>
        </w:tc>
        <w:tc>
          <w:tcPr>
            <w:tcW w:w="1242" w:type="pct"/>
            <w:vMerge w:val="restart"/>
            <w:tcBorders>
              <w:top w:val="single" w:sz="4" w:space="0" w:color="auto"/>
            </w:tcBorders>
            <w:shd w:val="clear" w:color="auto" w:fill="auto"/>
            <w:vAlign w:val="center"/>
          </w:tcPr>
          <w:p w:rsidR="00B42C6C" w:rsidRPr="004A50FB" w:rsidRDefault="00B42C6C" w:rsidP="00B42C6C">
            <w:pPr>
              <w:tabs>
                <w:tab w:val="left" w:pos="540"/>
              </w:tabs>
              <w:jc w:val="both"/>
              <w:rPr>
                <w:rFonts w:asciiTheme="minorHAnsi" w:hAnsiTheme="minorHAnsi"/>
                <w:sz w:val="18"/>
                <w:szCs w:val="18"/>
              </w:rPr>
            </w:pPr>
            <w:r w:rsidRPr="004A50FB">
              <w:rPr>
                <w:rFonts w:asciiTheme="minorHAnsi" w:hAnsiTheme="minorHAnsi"/>
                <w:sz w:val="18"/>
                <w:szCs w:val="18"/>
              </w:rPr>
              <w:t>Saygıya Dayalı İşbirliği</w:t>
            </w:r>
          </w:p>
        </w:tc>
        <w:tc>
          <w:tcPr>
            <w:tcW w:w="493" w:type="pct"/>
            <w:tcBorders>
              <w:top w:val="single" w:sz="4"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Kadın</w:t>
            </w:r>
          </w:p>
        </w:tc>
        <w:tc>
          <w:tcPr>
            <w:tcW w:w="399" w:type="pct"/>
            <w:tcBorders>
              <w:top w:val="single" w:sz="4" w:space="0" w:color="auto"/>
            </w:tcBorders>
            <w:shd w:val="clear" w:color="auto" w:fill="auto"/>
          </w:tcPr>
          <w:p w:rsidR="00B42C6C" w:rsidRPr="004A50FB" w:rsidRDefault="00B42C6C" w:rsidP="00B42C6C">
            <w:pPr>
              <w:tabs>
                <w:tab w:val="left" w:pos="164"/>
              </w:tabs>
              <w:ind w:right="-2"/>
              <w:jc w:val="center"/>
              <w:rPr>
                <w:rFonts w:asciiTheme="minorHAnsi" w:hAnsiTheme="minorHAnsi"/>
                <w:sz w:val="18"/>
                <w:szCs w:val="18"/>
              </w:rPr>
            </w:pPr>
            <w:r w:rsidRPr="004A50FB">
              <w:rPr>
                <w:rFonts w:asciiTheme="minorHAnsi" w:hAnsiTheme="minorHAnsi"/>
                <w:sz w:val="18"/>
                <w:szCs w:val="18"/>
              </w:rPr>
              <w:t>302</w:t>
            </w:r>
          </w:p>
        </w:tc>
        <w:tc>
          <w:tcPr>
            <w:tcW w:w="419" w:type="pct"/>
            <w:tcBorders>
              <w:top w:val="single" w:sz="4"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2.80</w:t>
            </w:r>
          </w:p>
        </w:tc>
        <w:tc>
          <w:tcPr>
            <w:tcW w:w="439" w:type="pct"/>
            <w:tcBorders>
              <w:top w:val="single" w:sz="4"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.76</w:t>
            </w:r>
          </w:p>
        </w:tc>
        <w:tc>
          <w:tcPr>
            <w:tcW w:w="497" w:type="pct"/>
            <w:vMerge w:val="restart"/>
            <w:tcBorders>
              <w:top w:val="single" w:sz="4" w:space="0" w:color="auto"/>
            </w:tcBorders>
            <w:shd w:val="clear" w:color="auto" w:fill="auto"/>
            <w:vAlign w:val="center"/>
          </w:tcPr>
          <w:p w:rsidR="00B42C6C" w:rsidRPr="004A50FB" w:rsidRDefault="00B42C6C" w:rsidP="00B42C6C">
            <w:pPr>
              <w:tabs>
                <w:tab w:val="left" w:pos="536"/>
              </w:tabs>
              <w:ind w:right="28"/>
              <w:jc w:val="center"/>
              <w:rPr>
                <w:rFonts w:asciiTheme="minorHAnsi" w:hAnsiTheme="minorHAnsi"/>
                <w:sz w:val="18"/>
                <w:szCs w:val="18"/>
              </w:rPr>
            </w:pPr>
            <w:r w:rsidRPr="004A50FB">
              <w:rPr>
                <w:rFonts w:asciiTheme="minorHAnsi" w:hAnsiTheme="minorHAnsi"/>
                <w:sz w:val="18"/>
                <w:szCs w:val="18"/>
              </w:rPr>
              <w:t>453</w:t>
            </w:r>
          </w:p>
        </w:tc>
        <w:tc>
          <w:tcPr>
            <w:tcW w:w="498" w:type="pct"/>
            <w:vMerge w:val="restart"/>
            <w:tcBorders>
              <w:top w:val="single" w:sz="4" w:space="0" w:color="auto"/>
            </w:tcBorders>
            <w:shd w:val="clear" w:color="auto" w:fill="auto"/>
            <w:vAlign w:val="center"/>
          </w:tcPr>
          <w:p w:rsidR="00B42C6C" w:rsidRPr="004A50FB" w:rsidRDefault="00B42C6C" w:rsidP="00B42C6C">
            <w:pPr>
              <w:tabs>
                <w:tab w:val="left" w:pos="536"/>
              </w:tabs>
              <w:ind w:right="28"/>
              <w:jc w:val="center"/>
              <w:rPr>
                <w:rFonts w:asciiTheme="minorHAnsi" w:hAnsiTheme="minorHAnsi"/>
                <w:sz w:val="18"/>
                <w:szCs w:val="18"/>
              </w:rPr>
            </w:pPr>
            <w:r w:rsidRPr="004A50FB">
              <w:rPr>
                <w:rFonts w:asciiTheme="minorHAnsi" w:hAnsiTheme="minorHAnsi"/>
                <w:sz w:val="18"/>
                <w:szCs w:val="18"/>
              </w:rPr>
              <w:t>.13</w:t>
            </w:r>
          </w:p>
        </w:tc>
        <w:tc>
          <w:tcPr>
            <w:tcW w:w="458" w:type="pct"/>
            <w:vMerge w:val="restart"/>
            <w:tcBorders>
              <w:top w:val="single" w:sz="4" w:space="0" w:color="auto"/>
            </w:tcBorders>
            <w:shd w:val="clear" w:color="auto" w:fill="auto"/>
            <w:vAlign w:val="center"/>
          </w:tcPr>
          <w:p w:rsidR="00B42C6C" w:rsidRPr="004A50FB" w:rsidRDefault="00B42C6C" w:rsidP="00B42C6C">
            <w:pPr>
              <w:tabs>
                <w:tab w:val="left" w:pos="291"/>
              </w:tabs>
              <w:ind w:right="9"/>
              <w:jc w:val="center"/>
              <w:rPr>
                <w:rFonts w:asciiTheme="minorHAnsi" w:hAnsiTheme="minorHAnsi"/>
                <w:sz w:val="18"/>
                <w:szCs w:val="18"/>
              </w:rPr>
            </w:pPr>
            <w:r w:rsidRPr="004A50FB">
              <w:rPr>
                <w:rFonts w:asciiTheme="minorHAnsi" w:hAnsiTheme="minorHAnsi"/>
                <w:sz w:val="18"/>
                <w:szCs w:val="18"/>
              </w:rPr>
              <w:t>.89</w:t>
            </w:r>
          </w:p>
        </w:tc>
      </w:tr>
      <w:tr w:rsidR="00B42C6C" w:rsidRPr="004A50FB" w:rsidTr="002E788B">
        <w:trPr>
          <w:trHeight w:val="78"/>
        </w:trPr>
        <w:tc>
          <w:tcPr>
            <w:tcW w:w="554" w:type="pct"/>
            <w:vMerge/>
            <w:shd w:val="clear" w:color="auto" w:fill="auto"/>
          </w:tcPr>
          <w:p w:rsidR="00B42C6C" w:rsidRPr="004A50FB" w:rsidRDefault="00B42C6C" w:rsidP="00B42C6C">
            <w:pPr>
              <w:tabs>
                <w:tab w:val="left" w:pos="720"/>
              </w:tabs>
              <w:ind w:right="-2"/>
              <w:jc w:val="both"/>
              <w:rPr>
                <w:rFonts w:asciiTheme="minorHAnsi" w:hAnsiTheme="minorHAnsi"/>
                <w:sz w:val="18"/>
                <w:szCs w:val="18"/>
              </w:rPr>
            </w:pPr>
          </w:p>
        </w:tc>
        <w:tc>
          <w:tcPr>
            <w:tcW w:w="1242" w:type="pct"/>
            <w:vMerge/>
            <w:tcBorders>
              <w:bottom w:val="single" w:sz="4" w:space="0" w:color="auto"/>
            </w:tcBorders>
            <w:shd w:val="clear" w:color="auto" w:fill="auto"/>
            <w:vAlign w:val="center"/>
          </w:tcPr>
          <w:p w:rsidR="00B42C6C" w:rsidRPr="004A50FB" w:rsidRDefault="00B42C6C" w:rsidP="00B42C6C">
            <w:pPr>
              <w:tabs>
                <w:tab w:val="left" w:pos="720"/>
              </w:tabs>
              <w:ind w:right="-2"/>
              <w:jc w:val="both"/>
              <w:rPr>
                <w:rFonts w:asciiTheme="minorHAnsi" w:hAnsiTheme="minorHAnsi"/>
                <w:sz w:val="18"/>
                <w:szCs w:val="18"/>
              </w:rPr>
            </w:pPr>
          </w:p>
        </w:tc>
        <w:tc>
          <w:tcPr>
            <w:tcW w:w="493" w:type="pct"/>
            <w:tcBorders>
              <w:bottom w:val="single" w:sz="4"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Erkek</w:t>
            </w:r>
          </w:p>
        </w:tc>
        <w:tc>
          <w:tcPr>
            <w:tcW w:w="399" w:type="pct"/>
            <w:tcBorders>
              <w:bottom w:val="single" w:sz="4" w:space="0" w:color="auto"/>
            </w:tcBorders>
            <w:shd w:val="clear" w:color="auto" w:fill="auto"/>
          </w:tcPr>
          <w:p w:rsidR="00B42C6C" w:rsidRPr="004A50FB" w:rsidRDefault="00B42C6C" w:rsidP="00B42C6C">
            <w:pPr>
              <w:tabs>
                <w:tab w:val="left" w:pos="180"/>
                <w:tab w:val="left" w:pos="392"/>
              </w:tabs>
              <w:ind w:right="-2"/>
              <w:jc w:val="center"/>
              <w:rPr>
                <w:rFonts w:asciiTheme="minorHAnsi" w:hAnsiTheme="minorHAnsi"/>
                <w:sz w:val="18"/>
                <w:szCs w:val="18"/>
              </w:rPr>
            </w:pPr>
            <w:r w:rsidRPr="004A50FB">
              <w:rPr>
                <w:rFonts w:asciiTheme="minorHAnsi" w:hAnsiTheme="minorHAnsi"/>
                <w:sz w:val="18"/>
                <w:szCs w:val="18"/>
              </w:rPr>
              <w:t>153</w:t>
            </w:r>
          </w:p>
        </w:tc>
        <w:tc>
          <w:tcPr>
            <w:tcW w:w="419" w:type="pct"/>
            <w:tcBorders>
              <w:bottom w:val="single" w:sz="4"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2.79</w:t>
            </w:r>
          </w:p>
        </w:tc>
        <w:tc>
          <w:tcPr>
            <w:tcW w:w="439" w:type="pct"/>
            <w:tcBorders>
              <w:bottom w:val="single" w:sz="4"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.88</w:t>
            </w:r>
          </w:p>
        </w:tc>
        <w:tc>
          <w:tcPr>
            <w:tcW w:w="497" w:type="pct"/>
            <w:vMerge/>
            <w:tcBorders>
              <w:bottom w:val="single" w:sz="4" w:space="0" w:color="auto"/>
            </w:tcBorders>
            <w:shd w:val="clear" w:color="auto" w:fill="auto"/>
            <w:vAlign w:val="center"/>
          </w:tcPr>
          <w:p w:rsidR="00B42C6C" w:rsidRPr="004A50FB" w:rsidRDefault="00B42C6C" w:rsidP="00B42C6C">
            <w:pPr>
              <w:tabs>
                <w:tab w:val="left" w:pos="536"/>
              </w:tabs>
              <w:ind w:right="28"/>
              <w:jc w:val="center"/>
              <w:rPr>
                <w:rFonts w:asciiTheme="minorHAnsi" w:hAnsiTheme="minorHAnsi"/>
                <w:sz w:val="18"/>
                <w:szCs w:val="18"/>
              </w:rPr>
            </w:pPr>
          </w:p>
        </w:tc>
        <w:tc>
          <w:tcPr>
            <w:tcW w:w="498" w:type="pct"/>
            <w:vMerge/>
            <w:tcBorders>
              <w:bottom w:val="single" w:sz="4" w:space="0" w:color="auto"/>
            </w:tcBorders>
            <w:shd w:val="clear" w:color="auto" w:fill="auto"/>
            <w:vAlign w:val="center"/>
          </w:tcPr>
          <w:p w:rsidR="00B42C6C" w:rsidRPr="004A50FB" w:rsidRDefault="00B42C6C" w:rsidP="00B42C6C">
            <w:pPr>
              <w:tabs>
                <w:tab w:val="left" w:pos="536"/>
              </w:tabs>
              <w:ind w:right="28"/>
              <w:jc w:val="center"/>
              <w:rPr>
                <w:rFonts w:asciiTheme="minorHAnsi" w:hAnsiTheme="minorHAnsi"/>
                <w:sz w:val="18"/>
                <w:szCs w:val="18"/>
              </w:rPr>
            </w:pPr>
          </w:p>
        </w:tc>
        <w:tc>
          <w:tcPr>
            <w:tcW w:w="458" w:type="pct"/>
            <w:vMerge/>
            <w:tcBorders>
              <w:bottom w:val="single" w:sz="4" w:space="0" w:color="auto"/>
            </w:tcBorders>
            <w:shd w:val="clear" w:color="auto" w:fill="auto"/>
            <w:vAlign w:val="center"/>
          </w:tcPr>
          <w:p w:rsidR="00B42C6C" w:rsidRPr="004A50FB" w:rsidRDefault="00B42C6C" w:rsidP="00B42C6C">
            <w:pPr>
              <w:tabs>
                <w:tab w:val="left" w:pos="291"/>
              </w:tabs>
              <w:ind w:right="9"/>
              <w:jc w:val="center"/>
              <w:rPr>
                <w:rFonts w:asciiTheme="minorHAnsi" w:hAnsiTheme="minorHAnsi"/>
                <w:sz w:val="18"/>
                <w:szCs w:val="18"/>
              </w:rPr>
            </w:pPr>
          </w:p>
        </w:tc>
      </w:tr>
      <w:tr w:rsidR="00B42C6C" w:rsidRPr="004A50FB" w:rsidTr="002E788B">
        <w:trPr>
          <w:trHeight w:val="140"/>
        </w:trPr>
        <w:tc>
          <w:tcPr>
            <w:tcW w:w="554" w:type="pct"/>
            <w:vMerge/>
            <w:shd w:val="clear" w:color="auto" w:fill="auto"/>
          </w:tcPr>
          <w:p w:rsidR="00B42C6C" w:rsidRPr="004A50FB" w:rsidRDefault="00B42C6C" w:rsidP="00B42C6C">
            <w:pPr>
              <w:tabs>
                <w:tab w:val="left" w:pos="720"/>
              </w:tabs>
              <w:ind w:right="-2"/>
              <w:jc w:val="both"/>
              <w:rPr>
                <w:rFonts w:asciiTheme="minorHAnsi" w:hAnsiTheme="minorHAnsi"/>
                <w:sz w:val="18"/>
                <w:szCs w:val="18"/>
              </w:rPr>
            </w:pPr>
          </w:p>
        </w:tc>
        <w:tc>
          <w:tcPr>
            <w:tcW w:w="1242" w:type="pct"/>
            <w:vMerge w:val="restart"/>
            <w:tcBorders>
              <w:top w:val="single" w:sz="4" w:space="0" w:color="auto"/>
            </w:tcBorders>
            <w:shd w:val="clear" w:color="auto" w:fill="auto"/>
            <w:vAlign w:val="center"/>
          </w:tcPr>
          <w:p w:rsidR="00B42C6C" w:rsidRPr="004A50FB" w:rsidRDefault="00B42C6C" w:rsidP="00B42C6C">
            <w:pPr>
              <w:tabs>
                <w:tab w:val="left" w:pos="540"/>
              </w:tabs>
              <w:jc w:val="both"/>
              <w:rPr>
                <w:rFonts w:asciiTheme="minorHAnsi" w:hAnsiTheme="minorHAnsi"/>
                <w:sz w:val="18"/>
                <w:szCs w:val="18"/>
              </w:rPr>
            </w:pPr>
            <w:r w:rsidRPr="004A50FB">
              <w:rPr>
                <w:rFonts w:asciiTheme="minorHAnsi" w:eastAsia="Calibri" w:hAnsiTheme="minorHAnsi"/>
                <w:sz w:val="18"/>
                <w:szCs w:val="18"/>
              </w:rPr>
              <w:t>Adil Kurumsal İşleyiş</w:t>
            </w:r>
          </w:p>
        </w:tc>
        <w:tc>
          <w:tcPr>
            <w:tcW w:w="493" w:type="pct"/>
            <w:tcBorders>
              <w:top w:val="single" w:sz="4"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Kadın</w:t>
            </w:r>
          </w:p>
        </w:tc>
        <w:tc>
          <w:tcPr>
            <w:tcW w:w="399" w:type="pct"/>
            <w:tcBorders>
              <w:top w:val="single" w:sz="4" w:space="0" w:color="auto"/>
            </w:tcBorders>
            <w:shd w:val="clear" w:color="auto" w:fill="auto"/>
          </w:tcPr>
          <w:p w:rsidR="00B42C6C" w:rsidRPr="004A50FB" w:rsidRDefault="00B42C6C" w:rsidP="00B42C6C">
            <w:pPr>
              <w:tabs>
                <w:tab w:val="left" w:pos="164"/>
              </w:tabs>
              <w:ind w:right="-2"/>
              <w:jc w:val="center"/>
              <w:rPr>
                <w:rFonts w:asciiTheme="minorHAnsi" w:hAnsiTheme="minorHAnsi"/>
                <w:sz w:val="18"/>
                <w:szCs w:val="18"/>
              </w:rPr>
            </w:pPr>
            <w:r w:rsidRPr="004A50FB">
              <w:rPr>
                <w:rFonts w:asciiTheme="minorHAnsi" w:hAnsiTheme="minorHAnsi"/>
                <w:sz w:val="18"/>
                <w:szCs w:val="18"/>
              </w:rPr>
              <w:t>302</w:t>
            </w:r>
          </w:p>
        </w:tc>
        <w:tc>
          <w:tcPr>
            <w:tcW w:w="419" w:type="pct"/>
            <w:tcBorders>
              <w:top w:val="single" w:sz="4"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3.10</w:t>
            </w:r>
          </w:p>
        </w:tc>
        <w:tc>
          <w:tcPr>
            <w:tcW w:w="439" w:type="pct"/>
            <w:tcBorders>
              <w:top w:val="single" w:sz="4"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.74</w:t>
            </w:r>
          </w:p>
        </w:tc>
        <w:tc>
          <w:tcPr>
            <w:tcW w:w="497" w:type="pct"/>
            <w:vMerge w:val="restart"/>
            <w:tcBorders>
              <w:top w:val="single" w:sz="4" w:space="0" w:color="auto"/>
            </w:tcBorders>
            <w:shd w:val="clear" w:color="auto" w:fill="auto"/>
            <w:vAlign w:val="center"/>
          </w:tcPr>
          <w:p w:rsidR="00B42C6C" w:rsidRPr="004A50FB" w:rsidRDefault="00B42C6C" w:rsidP="00B42C6C">
            <w:pPr>
              <w:tabs>
                <w:tab w:val="left" w:pos="536"/>
              </w:tabs>
              <w:ind w:right="28"/>
              <w:jc w:val="center"/>
              <w:rPr>
                <w:rFonts w:asciiTheme="minorHAnsi" w:hAnsiTheme="minorHAnsi"/>
                <w:sz w:val="18"/>
                <w:szCs w:val="18"/>
              </w:rPr>
            </w:pPr>
            <w:r w:rsidRPr="004A50FB">
              <w:rPr>
                <w:rFonts w:asciiTheme="minorHAnsi" w:hAnsiTheme="minorHAnsi"/>
                <w:sz w:val="18"/>
                <w:szCs w:val="18"/>
              </w:rPr>
              <w:t>453</w:t>
            </w:r>
          </w:p>
        </w:tc>
        <w:tc>
          <w:tcPr>
            <w:tcW w:w="498" w:type="pct"/>
            <w:vMerge w:val="restart"/>
            <w:tcBorders>
              <w:top w:val="single" w:sz="4" w:space="0" w:color="auto"/>
            </w:tcBorders>
            <w:shd w:val="clear" w:color="auto" w:fill="auto"/>
            <w:vAlign w:val="center"/>
          </w:tcPr>
          <w:p w:rsidR="00B42C6C" w:rsidRPr="004A50FB" w:rsidRDefault="00E1239D" w:rsidP="00B42C6C">
            <w:pPr>
              <w:tabs>
                <w:tab w:val="left" w:pos="536"/>
              </w:tabs>
              <w:ind w:right="28"/>
              <w:jc w:val="center"/>
              <w:rPr>
                <w:rFonts w:asciiTheme="minorHAnsi" w:hAnsiTheme="minorHAnsi"/>
                <w:sz w:val="18"/>
                <w:szCs w:val="18"/>
              </w:rPr>
            </w:pPr>
            <w:r>
              <w:rPr>
                <w:rFonts w:asciiTheme="minorHAnsi" w:hAnsiTheme="minorHAnsi"/>
                <w:sz w:val="18"/>
                <w:szCs w:val="18"/>
              </w:rPr>
              <w:t>1.51</w:t>
            </w:r>
          </w:p>
        </w:tc>
        <w:tc>
          <w:tcPr>
            <w:tcW w:w="458" w:type="pct"/>
            <w:vMerge w:val="restart"/>
            <w:tcBorders>
              <w:top w:val="single" w:sz="4" w:space="0" w:color="auto"/>
            </w:tcBorders>
            <w:shd w:val="clear" w:color="auto" w:fill="auto"/>
            <w:vAlign w:val="center"/>
          </w:tcPr>
          <w:p w:rsidR="00B42C6C" w:rsidRPr="004A50FB" w:rsidRDefault="00E1239D" w:rsidP="00B42C6C">
            <w:pPr>
              <w:tabs>
                <w:tab w:val="left" w:pos="291"/>
              </w:tabs>
              <w:ind w:right="9"/>
              <w:jc w:val="center"/>
              <w:rPr>
                <w:rFonts w:asciiTheme="minorHAnsi" w:hAnsiTheme="minorHAnsi"/>
                <w:sz w:val="18"/>
                <w:szCs w:val="18"/>
              </w:rPr>
            </w:pPr>
            <w:r>
              <w:rPr>
                <w:rFonts w:asciiTheme="minorHAnsi" w:hAnsiTheme="minorHAnsi"/>
                <w:sz w:val="18"/>
                <w:szCs w:val="18"/>
              </w:rPr>
              <w:t>.13</w:t>
            </w:r>
          </w:p>
        </w:tc>
      </w:tr>
      <w:tr w:rsidR="00B42C6C" w:rsidRPr="004A50FB" w:rsidTr="002E788B">
        <w:trPr>
          <w:trHeight w:val="128"/>
        </w:trPr>
        <w:tc>
          <w:tcPr>
            <w:tcW w:w="554" w:type="pct"/>
            <w:vMerge/>
            <w:shd w:val="clear" w:color="auto" w:fill="auto"/>
          </w:tcPr>
          <w:p w:rsidR="00B42C6C" w:rsidRPr="004A50FB" w:rsidRDefault="00B42C6C" w:rsidP="00B42C6C">
            <w:pPr>
              <w:tabs>
                <w:tab w:val="left" w:pos="720"/>
              </w:tabs>
              <w:ind w:right="-2"/>
              <w:jc w:val="both"/>
              <w:rPr>
                <w:rFonts w:asciiTheme="minorHAnsi" w:hAnsiTheme="minorHAnsi"/>
                <w:sz w:val="18"/>
                <w:szCs w:val="18"/>
              </w:rPr>
            </w:pPr>
          </w:p>
        </w:tc>
        <w:tc>
          <w:tcPr>
            <w:tcW w:w="1242" w:type="pct"/>
            <w:vMerge/>
            <w:tcBorders>
              <w:bottom w:val="single" w:sz="4" w:space="0" w:color="auto"/>
            </w:tcBorders>
            <w:shd w:val="clear" w:color="auto" w:fill="auto"/>
            <w:vAlign w:val="center"/>
          </w:tcPr>
          <w:p w:rsidR="00B42C6C" w:rsidRPr="004A50FB" w:rsidRDefault="00B42C6C" w:rsidP="00B42C6C">
            <w:pPr>
              <w:tabs>
                <w:tab w:val="left" w:pos="720"/>
              </w:tabs>
              <w:ind w:right="-2"/>
              <w:jc w:val="both"/>
              <w:rPr>
                <w:rFonts w:asciiTheme="minorHAnsi" w:hAnsiTheme="minorHAnsi"/>
                <w:sz w:val="18"/>
                <w:szCs w:val="18"/>
              </w:rPr>
            </w:pPr>
          </w:p>
        </w:tc>
        <w:tc>
          <w:tcPr>
            <w:tcW w:w="493" w:type="pct"/>
            <w:tcBorders>
              <w:bottom w:val="single" w:sz="4"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Erkek</w:t>
            </w:r>
          </w:p>
        </w:tc>
        <w:tc>
          <w:tcPr>
            <w:tcW w:w="399" w:type="pct"/>
            <w:tcBorders>
              <w:bottom w:val="single" w:sz="4" w:space="0" w:color="auto"/>
            </w:tcBorders>
            <w:shd w:val="clear" w:color="auto" w:fill="auto"/>
          </w:tcPr>
          <w:p w:rsidR="00B42C6C" w:rsidRPr="004A50FB" w:rsidRDefault="00B42C6C" w:rsidP="00B42C6C">
            <w:pPr>
              <w:tabs>
                <w:tab w:val="left" w:pos="180"/>
                <w:tab w:val="left" w:pos="392"/>
              </w:tabs>
              <w:ind w:right="-2"/>
              <w:jc w:val="center"/>
              <w:rPr>
                <w:rFonts w:asciiTheme="minorHAnsi" w:hAnsiTheme="minorHAnsi"/>
                <w:sz w:val="18"/>
                <w:szCs w:val="18"/>
              </w:rPr>
            </w:pPr>
            <w:r w:rsidRPr="004A50FB">
              <w:rPr>
                <w:rFonts w:asciiTheme="minorHAnsi" w:hAnsiTheme="minorHAnsi"/>
                <w:sz w:val="18"/>
                <w:szCs w:val="18"/>
              </w:rPr>
              <w:t>153</w:t>
            </w:r>
          </w:p>
        </w:tc>
        <w:tc>
          <w:tcPr>
            <w:tcW w:w="419" w:type="pct"/>
            <w:tcBorders>
              <w:bottom w:val="single" w:sz="4"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2.99</w:t>
            </w:r>
          </w:p>
        </w:tc>
        <w:tc>
          <w:tcPr>
            <w:tcW w:w="439" w:type="pct"/>
            <w:tcBorders>
              <w:bottom w:val="single" w:sz="4"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.82</w:t>
            </w:r>
          </w:p>
        </w:tc>
        <w:tc>
          <w:tcPr>
            <w:tcW w:w="497" w:type="pct"/>
            <w:vMerge/>
            <w:tcBorders>
              <w:bottom w:val="single" w:sz="4" w:space="0" w:color="auto"/>
            </w:tcBorders>
            <w:shd w:val="clear" w:color="auto" w:fill="auto"/>
            <w:vAlign w:val="center"/>
          </w:tcPr>
          <w:p w:rsidR="00B42C6C" w:rsidRPr="004A50FB" w:rsidRDefault="00B42C6C" w:rsidP="00B42C6C">
            <w:pPr>
              <w:tabs>
                <w:tab w:val="left" w:pos="536"/>
              </w:tabs>
              <w:ind w:right="28"/>
              <w:jc w:val="center"/>
              <w:rPr>
                <w:rFonts w:asciiTheme="minorHAnsi" w:hAnsiTheme="minorHAnsi"/>
                <w:sz w:val="18"/>
                <w:szCs w:val="18"/>
              </w:rPr>
            </w:pPr>
          </w:p>
        </w:tc>
        <w:tc>
          <w:tcPr>
            <w:tcW w:w="498" w:type="pct"/>
            <w:vMerge/>
            <w:tcBorders>
              <w:bottom w:val="single" w:sz="4" w:space="0" w:color="auto"/>
            </w:tcBorders>
            <w:shd w:val="clear" w:color="auto" w:fill="auto"/>
            <w:vAlign w:val="center"/>
          </w:tcPr>
          <w:p w:rsidR="00B42C6C" w:rsidRPr="004A50FB" w:rsidRDefault="00B42C6C" w:rsidP="00B42C6C">
            <w:pPr>
              <w:tabs>
                <w:tab w:val="left" w:pos="536"/>
              </w:tabs>
              <w:ind w:right="28"/>
              <w:jc w:val="center"/>
              <w:rPr>
                <w:rFonts w:asciiTheme="minorHAnsi" w:hAnsiTheme="minorHAnsi"/>
                <w:sz w:val="18"/>
                <w:szCs w:val="18"/>
              </w:rPr>
            </w:pPr>
          </w:p>
        </w:tc>
        <w:tc>
          <w:tcPr>
            <w:tcW w:w="458" w:type="pct"/>
            <w:vMerge/>
            <w:tcBorders>
              <w:bottom w:val="single" w:sz="4" w:space="0" w:color="auto"/>
            </w:tcBorders>
            <w:shd w:val="clear" w:color="auto" w:fill="auto"/>
            <w:vAlign w:val="center"/>
          </w:tcPr>
          <w:p w:rsidR="00B42C6C" w:rsidRPr="004A50FB" w:rsidRDefault="00B42C6C" w:rsidP="00B42C6C">
            <w:pPr>
              <w:tabs>
                <w:tab w:val="left" w:pos="291"/>
              </w:tabs>
              <w:ind w:right="9"/>
              <w:jc w:val="center"/>
              <w:rPr>
                <w:rFonts w:asciiTheme="minorHAnsi" w:hAnsiTheme="minorHAnsi"/>
                <w:sz w:val="18"/>
                <w:szCs w:val="18"/>
              </w:rPr>
            </w:pPr>
          </w:p>
        </w:tc>
      </w:tr>
      <w:tr w:rsidR="00B42C6C" w:rsidRPr="004A50FB" w:rsidTr="002E788B">
        <w:trPr>
          <w:trHeight w:val="284"/>
        </w:trPr>
        <w:tc>
          <w:tcPr>
            <w:tcW w:w="554" w:type="pct"/>
            <w:vMerge/>
            <w:tcBorders>
              <w:bottom w:val="single" w:sz="2" w:space="0" w:color="auto"/>
            </w:tcBorders>
            <w:shd w:val="clear" w:color="auto" w:fill="auto"/>
          </w:tcPr>
          <w:p w:rsidR="00B42C6C" w:rsidRPr="004A50FB" w:rsidRDefault="00B42C6C" w:rsidP="00B42C6C">
            <w:pPr>
              <w:tabs>
                <w:tab w:val="left" w:pos="720"/>
              </w:tabs>
              <w:ind w:right="-2"/>
              <w:jc w:val="both"/>
              <w:rPr>
                <w:rFonts w:asciiTheme="minorHAnsi" w:hAnsiTheme="minorHAnsi"/>
                <w:sz w:val="18"/>
                <w:szCs w:val="18"/>
              </w:rPr>
            </w:pPr>
          </w:p>
        </w:tc>
        <w:tc>
          <w:tcPr>
            <w:tcW w:w="1242" w:type="pct"/>
            <w:tcBorders>
              <w:top w:val="single" w:sz="4" w:space="0" w:color="auto"/>
              <w:bottom w:val="single" w:sz="2" w:space="0" w:color="auto"/>
            </w:tcBorders>
            <w:shd w:val="clear" w:color="auto" w:fill="auto"/>
            <w:vAlign w:val="center"/>
          </w:tcPr>
          <w:p w:rsidR="00B42C6C" w:rsidRPr="004A50FB" w:rsidRDefault="00B42C6C" w:rsidP="00B42C6C">
            <w:pPr>
              <w:tabs>
                <w:tab w:val="left" w:pos="720"/>
              </w:tabs>
              <w:ind w:right="-2"/>
              <w:jc w:val="both"/>
              <w:rPr>
                <w:rFonts w:asciiTheme="minorHAnsi" w:hAnsiTheme="minorHAnsi"/>
                <w:sz w:val="18"/>
                <w:szCs w:val="18"/>
              </w:rPr>
            </w:pPr>
            <w:r w:rsidRPr="004A50FB">
              <w:rPr>
                <w:rFonts w:asciiTheme="minorHAnsi" w:hAnsiTheme="minorHAnsi"/>
                <w:sz w:val="18"/>
                <w:szCs w:val="18"/>
              </w:rPr>
              <w:t>Toplam</w:t>
            </w:r>
          </w:p>
        </w:tc>
        <w:tc>
          <w:tcPr>
            <w:tcW w:w="493" w:type="pct"/>
            <w:tcBorders>
              <w:top w:val="single" w:sz="4" w:space="0" w:color="auto"/>
              <w:bottom w:val="single" w:sz="2"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Kadın</w:t>
            </w:r>
          </w:p>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Erkek</w:t>
            </w:r>
          </w:p>
        </w:tc>
        <w:tc>
          <w:tcPr>
            <w:tcW w:w="399" w:type="pct"/>
            <w:tcBorders>
              <w:top w:val="single" w:sz="4" w:space="0" w:color="auto"/>
              <w:bottom w:val="single" w:sz="2" w:space="0" w:color="auto"/>
            </w:tcBorders>
            <w:shd w:val="clear" w:color="auto" w:fill="auto"/>
          </w:tcPr>
          <w:p w:rsidR="00B42C6C" w:rsidRPr="004A50FB" w:rsidRDefault="00B42C6C" w:rsidP="00B42C6C">
            <w:pPr>
              <w:tabs>
                <w:tab w:val="left" w:pos="164"/>
              </w:tabs>
              <w:ind w:right="-2"/>
              <w:jc w:val="center"/>
              <w:rPr>
                <w:rFonts w:asciiTheme="minorHAnsi" w:hAnsiTheme="minorHAnsi"/>
                <w:sz w:val="18"/>
                <w:szCs w:val="18"/>
              </w:rPr>
            </w:pPr>
            <w:r w:rsidRPr="004A50FB">
              <w:rPr>
                <w:rFonts w:asciiTheme="minorHAnsi" w:hAnsiTheme="minorHAnsi"/>
                <w:sz w:val="18"/>
                <w:szCs w:val="18"/>
              </w:rPr>
              <w:t>302</w:t>
            </w:r>
          </w:p>
          <w:p w:rsidR="00B42C6C" w:rsidRPr="004A50FB" w:rsidRDefault="00B42C6C" w:rsidP="00B42C6C">
            <w:pPr>
              <w:tabs>
                <w:tab w:val="left" w:pos="164"/>
              </w:tabs>
              <w:ind w:right="-2"/>
              <w:jc w:val="center"/>
              <w:rPr>
                <w:rFonts w:asciiTheme="minorHAnsi" w:hAnsiTheme="minorHAnsi"/>
                <w:sz w:val="18"/>
                <w:szCs w:val="18"/>
              </w:rPr>
            </w:pPr>
            <w:r w:rsidRPr="004A50FB">
              <w:rPr>
                <w:rFonts w:asciiTheme="minorHAnsi" w:hAnsiTheme="minorHAnsi"/>
                <w:sz w:val="18"/>
                <w:szCs w:val="18"/>
              </w:rPr>
              <w:t>153</w:t>
            </w:r>
          </w:p>
        </w:tc>
        <w:tc>
          <w:tcPr>
            <w:tcW w:w="419" w:type="pct"/>
            <w:tcBorders>
              <w:top w:val="single" w:sz="4" w:space="0" w:color="auto"/>
              <w:bottom w:val="single" w:sz="2"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2.92</w:t>
            </w:r>
          </w:p>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2.87</w:t>
            </w:r>
          </w:p>
        </w:tc>
        <w:tc>
          <w:tcPr>
            <w:tcW w:w="439" w:type="pct"/>
            <w:tcBorders>
              <w:top w:val="single" w:sz="4" w:space="0" w:color="auto"/>
              <w:bottom w:val="single" w:sz="2" w:space="0" w:color="auto"/>
            </w:tcBorders>
            <w:shd w:val="clear" w:color="auto" w:fill="auto"/>
          </w:tcPr>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.70</w:t>
            </w:r>
          </w:p>
          <w:p w:rsidR="00B42C6C" w:rsidRPr="004A50FB" w:rsidRDefault="00B42C6C" w:rsidP="00B42C6C">
            <w:pPr>
              <w:tabs>
                <w:tab w:val="left" w:pos="720"/>
              </w:tabs>
              <w:ind w:right="-2"/>
              <w:jc w:val="center"/>
              <w:rPr>
                <w:rFonts w:asciiTheme="minorHAnsi" w:hAnsiTheme="minorHAnsi"/>
                <w:sz w:val="18"/>
                <w:szCs w:val="18"/>
              </w:rPr>
            </w:pPr>
            <w:r w:rsidRPr="004A50FB">
              <w:rPr>
                <w:rFonts w:asciiTheme="minorHAnsi" w:hAnsiTheme="minorHAnsi"/>
                <w:sz w:val="18"/>
                <w:szCs w:val="18"/>
              </w:rPr>
              <w:t>.80</w:t>
            </w:r>
          </w:p>
        </w:tc>
        <w:tc>
          <w:tcPr>
            <w:tcW w:w="497" w:type="pct"/>
            <w:tcBorders>
              <w:top w:val="single" w:sz="4" w:space="0" w:color="auto"/>
              <w:bottom w:val="single" w:sz="2" w:space="0" w:color="auto"/>
            </w:tcBorders>
            <w:shd w:val="clear" w:color="auto" w:fill="auto"/>
            <w:vAlign w:val="center"/>
          </w:tcPr>
          <w:p w:rsidR="00B42C6C" w:rsidRPr="004A50FB" w:rsidRDefault="00B42C6C" w:rsidP="00B42C6C">
            <w:pPr>
              <w:tabs>
                <w:tab w:val="left" w:pos="536"/>
              </w:tabs>
              <w:ind w:right="28"/>
              <w:jc w:val="center"/>
              <w:rPr>
                <w:rFonts w:asciiTheme="minorHAnsi" w:hAnsiTheme="minorHAnsi"/>
                <w:sz w:val="18"/>
                <w:szCs w:val="18"/>
              </w:rPr>
            </w:pPr>
            <w:r w:rsidRPr="004A50FB">
              <w:rPr>
                <w:rFonts w:asciiTheme="minorHAnsi" w:hAnsiTheme="minorHAnsi"/>
                <w:sz w:val="18"/>
                <w:szCs w:val="18"/>
              </w:rPr>
              <w:t>453</w:t>
            </w:r>
          </w:p>
        </w:tc>
        <w:tc>
          <w:tcPr>
            <w:tcW w:w="498" w:type="pct"/>
            <w:tcBorders>
              <w:top w:val="single" w:sz="4" w:space="0" w:color="auto"/>
              <w:bottom w:val="single" w:sz="2" w:space="0" w:color="auto"/>
            </w:tcBorders>
            <w:shd w:val="clear" w:color="auto" w:fill="auto"/>
            <w:vAlign w:val="center"/>
          </w:tcPr>
          <w:p w:rsidR="00B42C6C" w:rsidRPr="004A50FB" w:rsidRDefault="00B42C6C" w:rsidP="00B42C6C">
            <w:pPr>
              <w:tabs>
                <w:tab w:val="left" w:pos="536"/>
              </w:tabs>
              <w:ind w:right="28"/>
              <w:jc w:val="center"/>
              <w:rPr>
                <w:rFonts w:asciiTheme="minorHAnsi" w:hAnsiTheme="minorHAnsi"/>
                <w:sz w:val="18"/>
                <w:szCs w:val="18"/>
              </w:rPr>
            </w:pPr>
            <w:r w:rsidRPr="004A50FB">
              <w:rPr>
                <w:rFonts w:asciiTheme="minorHAnsi" w:hAnsiTheme="minorHAnsi"/>
                <w:sz w:val="18"/>
                <w:szCs w:val="18"/>
              </w:rPr>
              <w:t>.72</w:t>
            </w:r>
          </w:p>
        </w:tc>
        <w:tc>
          <w:tcPr>
            <w:tcW w:w="458" w:type="pct"/>
            <w:tcBorders>
              <w:top w:val="single" w:sz="4" w:space="0" w:color="auto"/>
              <w:bottom w:val="single" w:sz="2" w:space="0" w:color="auto"/>
            </w:tcBorders>
            <w:shd w:val="clear" w:color="auto" w:fill="auto"/>
            <w:vAlign w:val="center"/>
          </w:tcPr>
          <w:p w:rsidR="00B42C6C" w:rsidRPr="004A50FB" w:rsidRDefault="00B42C6C" w:rsidP="00B42C6C">
            <w:pPr>
              <w:tabs>
                <w:tab w:val="left" w:pos="291"/>
              </w:tabs>
              <w:ind w:right="9"/>
              <w:jc w:val="center"/>
              <w:rPr>
                <w:rFonts w:asciiTheme="minorHAnsi" w:hAnsiTheme="minorHAnsi"/>
                <w:sz w:val="18"/>
                <w:szCs w:val="18"/>
              </w:rPr>
            </w:pPr>
            <w:r w:rsidRPr="004A50FB">
              <w:rPr>
                <w:rFonts w:asciiTheme="minorHAnsi" w:hAnsiTheme="minorHAnsi"/>
                <w:sz w:val="18"/>
                <w:szCs w:val="18"/>
              </w:rPr>
              <w:t>.47</w:t>
            </w:r>
          </w:p>
        </w:tc>
      </w:tr>
    </w:tbl>
    <w:p w:rsidR="0032468F" w:rsidRPr="00B42C6C" w:rsidRDefault="00B42C6C" w:rsidP="00822CC9">
      <w:pPr>
        <w:spacing w:before="120" w:after="120"/>
        <w:ind w:firstLine="284"/>
        <w:jc w:val="both"/>
        <w:rPr>
          <w:rFonts w:asciiTheme="minorHAnsi" w:eastAsia="Calibri" w:hAnsiTheme="minorHAnsi"/>
          <w:color w:val="000000"/>
          <w:sz w:val="20"/>
          <w:szCs w:val="20"/>
          <w:lang w:eastAsia="en-US"/>
        </w:rPr>
      </w:pPr>
      <w:r w:rsidRPr="00B42C6C">
        <w:rPr>
          <w:rFonts w:asciiTheme="minorHAnsi" w:eastAsia="Calibri" w:hAnsiTheme="minorHAnsi"/>
          <w:color w:val="000000"/>
          <w:sz w:val="20"/>
          <w:szCs w:val="20"/>
          <w:lang w:eastAsia="en-US"/>
        </w:rPr>
        <w:lastRenderedPageBreak/>
        <w:t>Tablo 2’ye göre, öğretmen adaylarının adil öğrenme ortamlarına ilişkin görüşleri, cinsiyet değişkenine göre farklılaşmamaktadır (p&gt;.05). Ancak, aradaki fark anlamlı olmasa da; kadınlar, erkeklere göre saygıya dayalı işbirliği ve adil kurumsal işleyiş boyutlarında ve ölçeğin tamamında, öğrenme ortamlarında adalet düzeyinin daha yüksek olduğu görüşündelerdir. Öğretmen adaylarının adil öğrenme ortamlarına ilişkin görüşlerinin öğrenim görülen sınıf değişkenine göre karşılaştırılmasına ilişkin bulgular Tablo 3’te sunulmuştur.</w:t>
      </w:r>
    </w:p>
    <w:p w:rsidR="00B42C6C" w:rsidRPr="00B42C6C" w:rsidRDefault="00B42C6C" w:rsidP="00B42C6C">
      <w:pPr>
        <w:spacing w:before="120"/>
        <w:rPr>
          <w:rFonts w:asciiTheme="minorHAnsi" w:eastAsia="Calibri" w:hAnsiTheme="minorHAnsi"/>
          <w:color w:val="000000"/>
          <w:sz w:val="20"/>
          <w:szCs w:val="20"/>
          <w:lang w:eastAsia="en-US"/>
        </w:rPr>
      </w:pPr>
      <w:r w:rsidRPr="00B42C6C">
        <w:rPr>
          <w:rFonts w:asciiTheme="minorHAnsi" w:eastAsia="Calibri" w:hAnsiTheme="minorHAnsi"/>
          <w:b/>
          <w:i/>
          <w:color w:val="000000"/>
          <w:sz w:val="20"/>
          <w:szCs w:val="20"/>
          <w:lang w:eastAsia="en-US"/>
        </w:rPr>
        <w:t>Tablo 3.</w:t>
      </w:r>
      <w:r w:rsidRPr="00B42C6C">
        <w:rPr>
          <w:rFonts w:asciiTheme="minorHAnsi" w:eastAsia="Calibri" w:hAnsiTheme="minorHAnsi"/>
          <w:i/>
          <w:color w:val="000000"/>
          <w:sz w:val="20"/>
          <w:szCs w:val="20"/>
          <w:lang w:eastAsia="en-US"/>
        </w:rPr>
        <w:t xml:space="preserve"> </w:t>
      </w:r>
      <w:r w:rsidR="002E788B">
        <w:rPr>
          <w:rFonts w:asciiTheme="minorHAnsi" w:eastAsia="Calibri" w:hAnsiTheme="minorHAnsi"/>
          <w:i/>
          <w:color w:val="000000"/>
          <w:sz w:val="20"/>
          <w:szCs w:val="20"/>
          <w:lang w:eastAsia="en-US"/>
        </w:rPr>
        <w:br/>
      </w:r>
      <w:r w:rsidRPr="00B42C6C">
        <w:rPr>
          <w:rFonts w:asciiTheme="minorHAnsi" w:eastAsia="Calibri" w:hAnsiTheme="minorHAnsi"/>
          <w:i/>
          <w:color w:val="000000"/>
          <w:sz w:val="20"/>
          <w:szCs w:val="20"/>
          <w:lang w:eastAsia="en-US"/>
        </w:rPr>
        <w:t>Adil Öğrenme Ortamlarına İlişkin Görüşlerin Sınıf Değişkenine Göre Karşılaştırılması</w:t>
      </w:r>
    </w:p>
    <w:tbl>
      <w:tblPr>
        <w:tblW w:w="4907" w:type="pct"/>
        <w:jc w:val="center"/>
        <w:tblLayout w:type="fixed"/>
        <w:tblLook w:val="01E0" w:firstRow="1" w:lastRow="1" w:firstColumn="1" w:lastColumn="1" w:noHBand="0" w:noVBand="0"/>
      </w:tblPr>
      <w:tblGrid>
        <w:gridCol w:w="2574"/>
        <w:gridCol w:w="957"/>
        <w:gridCol w:w="625"/>
        <w:gridCol w:w="625"/>
        <w:gridCol w:w="625"/>
        <w:gridCol w:w="779"/>
        <w:gridCol w:w="717"/>
        <w:gridCol w:w="603"/>
        <w:gridCol w:w="532"/>
        <w:gridCol w:w="50"/>
        <w:gridCol w:w="68"/>
        <w:gridCol w:w="404"/>
      </w:tblGrid>
      <w:tr w:rsidR="00B42C6C" w:rsidRPr="00822CC9" w:rsidTr="00FA4BEA">
        <w:trPr>
          <w:trHeight w:val="286"/>
          <w:jc w:val="center"/>
        </w:trPr>
        <w:tc>
          <w:tcPr>
            <w:tcW w:w="1504" w:type="pct"/>
            <w:tcBorders>
              <w:top w:val="single" w:sz="12" w:space="0" w:color="auto"/>
              <w:bottom w:val="single" w:sz="12" w:space="0" w:color="auto"/>
            </w:tcBorders>
            <w:shd w:val="clear" w:color="auto" w:fill="auto"/>
            <w:vAlign w:val="center"/>
          </w:tcPr>
          <w:p w:rsidR="00B42C6C" w:rsidRPr="00822CC9" w:rsidRDefault="00B42C6C" w:rsidP="00B42C6C">
            <w:pPr>
              <w:rPr>
                <w:rFonts w:asciiTheme="minorHAnsi" w:hAnsiTheme="minorHAnsi"/>
                <w:b/>
                <w:i/>
                <w:sz w:val="18"/>
                <w:szCs w:val="18"/>
              </w:rPr>
            </w:pPr>
            <w:r w:rsidRPr="00822CC9">
              <w:rPr>
                <w:rFonts w:asciiTheme="minorHAnsi" w:hAnsiTheme="minorHAnsi"/>
                <w:b/>
                <w:i/>
                <w:sz w:val="18"/>
                <w:szCs w:val="18"/>
              </w:rPr>
              <w:t>Boyutlar</w:t>
            </w:r>
          </w:p>
        </w:tc>
        <w:tc>
          <w:tcPr>
            <w:tcW w:w="559" w:type="pct"/>
            <w:tcBorders>
              <w:top w:val="single" w:sz="12" w:space="0" w:color="auto"/>
              <w:bottom w:val="single" w:sz="12" w:space="0" w:color="auto"/>
            </w:tcBorders>
            <w:shd w:val="clear" w:color="auto" w:fill="auto"/>
            <w:vAlign w:val="center"/>
          </w:tcPr>
          <w:p w:rsidR="00B42C6C" w:rsidRPr="00822CC9" w:rsidRDefault="00B42C6C" w:rsidP="00DE78BF">
            <w:pPr>
              <w:jc w:val="center"/>
              <w:rPr>
                <w:rFonts w:asciiTheme="minorHAnsi" w:hAnsiTheme="minorHAnsi"/>
                <w:b/>
                <w:i/>
                <w:sz w:val="18"/>
                <w:szCs w:val="18"/>
              </w:rPr>
            </w:pPr>
            <w:r w:rsidRPr="00822CC9">
              <w:rPr>
                <w:rFonts w:asciiTheme="minorHAnsi" w:hAnsiTheme="minorHAnsi"/>
                <w:b/>
                <w:i/>
                <w:sz w:val="18"/>
                <w:szCs w:val="18"/>
              </w:rPr>
              <w:t>Sınıf</w:t>
            </w:r>
          </w:p>
        </w:tc>
        <w:tc>
          <w:tcPr>
            <w:tcW w:w="365" w:type="pct"/>
            <w:tcBorders>
              <w:top w:val="single" w:sz="12" w:space="0" w:color="auto"/>
              <w:bottom w:val="single" w:sz="12" w:space="0" w:color="auto"/>
            </w:tcBorders>
            <w:shd w:val="clear" w:color="auto" w:fill="auto"/>
            <w:vAlign w:val="center"/>
          </w:tcPr>
          <w:p w:rsidR="00B42C6C" w:rsidRPr="00822CC9" w:rsidRDefault="00B42C6C" w:rsidP="00B42C6C">
            <w:pPr>
              <w:jc w:val="center"/>
              <w:rPr>
                <w:rFonts w:asciiTheme="minorHAnsi" w:hAnsiTheme="minorHAnsi"/>
                <w:b/>
                <w:i/>
                <w:sz w:val="18"/>
                <w:szCs w:val="18"/>
              </w:rPr>
            </w:pPr>
            <w:r w:rsidRPr="00822CC9">
              <w:rPr>
                <w:rFonts w:asciiTheme="minorHAnsi" w:hAnsiTheme="minorHAnsi"/>
                <w:b/>
                <w:i/>
                <w:sz w:val="18"/>
                <w:szCs w:val="18"/>
              </w:rPr>
              <w:t>n</w:t>
            </w:r>
          </w:p>
        </w:tc>
        <w:tc>
          <w:tcPr>
            <w:tcW w:w="365" w:type="pct"/>
            <w:tcBorders>
              <w:top w:val="single" w:sz="12" w:space="0" w:color="auto"/>
              <w:bottom w:val="single" w:sz="12" w:space="0" w:color="auto"/>
            </w:tcBorders>
            <w:shd w:val="clear" w:color="auto" w:fill="auto"/>
            <w:vAlign w:val="center"/>
          </w:tcPr>
          <w:p w:rsidR="00B42C6C" w:rsidRPr="00822CC9" w:rsidRDefault="00B42C6C" w:rsidP="00B42C6C">
            <w:pPr>
              <w:jc w:val="center"/>
              <w:rPr>
                <w:rFonts w:asciiTheme="minorHAnsi" w:hAnsiTheme="minorHAnsi"/>
                <w:b/>
                <w:i/>
                <w:sz w:val="18"/>
                <w:szCs w:val="18"/>
              </w:rPr>
            </w:pPr>
            <w:r w:rsidRPr="00822CC9">
              <w:rPr>
                <w:rFonts w:asciiTheme="minorHAnsi" w:hAnsiTheme="minorHAnsi"/>
                <w:b/>
                <w:i/>
                <w:sz w:val="18"/>
                <w:szCs w:val="18"/>
              </w:rPr>
              <w:object w:dxaOrig="200" w:dyaOrig="339">
                <v:shape id="_x0000_i1037" type="#_x0000_t75" style="width:7.5pt;height:14.25pt" o:ole="">
                  <v:imagedata r:id="rId15" o:title=""/>
                </v:shape>
                <o:OLEObject Type="Embed" ProgID="Equation.3" ShapeID="_x0000_i1037" DrawAspect="Content" ObjectID="_1538814791" r:id="rId27"/>
              </w:object>
            </w:r>
          </w:p>
        </w:tc>
        <w:tc>
          <w:tcPr>
            <w:tcW w:w="365" w:type="pct"/>
            <w:tcBorders>
              <w:top w:val="single" w:sz="12" w:space="0" w:color="auto"/>
              <w:bottom w:val="single" w:sz="12" w:space="0" w:color="auto"/>
            </w:tcBorders>
            <w:shd w:val="clear" w:color="auto" w:fill="auto"/>
            <w:vAlign w:val="center"/>
          </w:tcPr>
          <w:p w:rsidR="00B42C6C" w:rsidRPr="00822CC9" w:rsidRDefault="00B42C6C" w:rsidP="00B42C6C">
            <w:pPr>
              <w:jc w:val="center"/>
              <w:rPr>
                <w:rFonts w:asciiTheme="minorHAnsi" w:hAnsiTheme="minorHAnsi"/>
                <w:b/>
                <w:i/>
                <w:sz w:val="18"/>
                <w:szCs w:val="18"/>
              </w:rPr>
            </w:pPr>
            <w:r w:rsidRPr="00822CC9">
              <w:rPr>
                <w:rFonts w:asciiTheme="minorHAnsi" w:hAnsiTheme="minorHAnsi"/>
                <w:b/>
                <w:i/>
                <w:sz w:val="18"/>
                <w:szCs w:val="18"/>
              </w:rPr>
              <w:t>S</w:t>
            </w:r>
          </w:p>
        </w:tc>
        <w:tc>
          <w:tcPr>
            <w:tcW w:w="455" w:type="pct"/>
            <w:tcBorders>
              <w:top w:val="single" w:sz="12" w:space="0" w:color="auto"/>
              <w:bottom w:val="single" w:sz="12" w:space="0" w:color="auto"/>
            </w:tcBorders>
            <w:shd w:val="clear" w:color="auto" w:fill="auto"/>
            <w:vAlign w:val="center"/>
          </w:tcPr>
          <w:p w:rsidR="00B42C6C" w:rsidRPr="00822CC9" w:rsidRDefault="00B42C6C" w:rsidP="00B42C6C">
            <w:pPr>
              <w:jc w:val="center"/>
              <w:rPr>
                <w:rFonts w:asciiTheme="minorHAnsi" w:hAnsiTheme="minorHAnsi"/>
                <w:b/>
                <w:i/>
                <w:sz w:val="18"/>
                <w:szCs w:val="18"/>
              </w:rPr>
            </w:pPr>
            <w:r w:rsidRPr="00822CC9">
              <w:rPr>
                <w:rFonts w:asciiTheme="minorHAnsi" w:hAnsiTheme="minorHAnsi"/>
                <w:b/>
                <w:i/>
                <w:sz w:val="18"/>
                <w:szCs w:val="18"/>
              </w:rPr>
              <w:t>sd</w:t>
            </w:r>
          </w:p>
        </w:tc>
        <w:tc>
          <w:tcPr>
            <w:tcW w:w="419" w:type="pct"/>
            <w:tcBorders>
              <w:top w:val="single" w:sz="12" w:space="0" w:color="auto"/>
              <w:bottom w:val="single" w:sz="12" w:space="0" w:color="auto"/>
            </w:tcBorders>
            <w:shd w:val="clear" w:color="auto" w:fill="auto"/>
            <w:vAlign w:val="center"/>
          </w:tcPr>
          <w:p w:rsidR="00B42C6C" w:rsidRPr="00822CC9" w:rsidRDefault="00B42C6C" w:rsidP="00B42C6C">
            <w:pPr>
              <w:jc w:val="center"/>
              <w:rPr>
                <w:rFonts w:asciiTheme="minorHAnsi" w:hAnsiTheme="minorHAnsi"/>
                <w:b/>
                <w:i/>
                <w:sz w:val="18"/>
                <w:szCs w:val="18"/>
              </w:rPr>
            </w:pPr>
            <w:r w:rsidRPr="00822CC9">
              <w:rPr>
                <w:rFonts w:asciiTheme="minorHAnsi" w:hAnsiTheme="minorHAnsi"/>
                <w:b/>
                <w:i/>
                <w:sz w:val="18"/>
                <w:szCs w:val="18"/>
              </w:rPr>
              <w:t>F</w:t>
            </w:r>
          </w:p>
        </w:tc>
        <w:tc>
          <w:tcPr>
            <w:tcW w:w="352" w:type="pct"/>
            <w:tcBorders>
              <w:top w:val="single" w:sz="12" w:space="0" w:color="auto"/>
              <w:bottom w:val="single" w:sz="12" w:space="0" w:color="auto"/>
            </w:tcBorders>
            <w:shd w:val="clear" w:color="auto" w:fill="auto"/>
            <w:vAlign w:val="center"/>
          </w:tcPr>
          <w:p w:rsidR="00B42C6C" w:rsidRPr="00822CC9" w:rsidRDefault="00B42C6C" w:rsidP="00B42C6C">
            <w:pPr>
              <w:jc w:val="center"/>
              <w:rPr>
                <w:rFonts w:asciiTheme="minorHAnsi" w:hAnsiTheme="minorHAnsi"/>
                <w:b/>
                <w:i/>
                <w:sz w:val="18"/>
                <w:szCs w:val="18"/>
              </w:rPr>
            </w:pPr>
            <w:r w:rsidRPr="00822CC9">
              <w:rPr>
                <w:rFonts w:asciiTheme="minorHAnsi" w:hAnsiTheme="minorHAnsi"/>
                <w:b/>
                <w:i/>
                <w:sz w:val="18"/>
                <w:szCs w:val="18"/>
              </w:rPr>
              <w:t>p</w:t>
            </w:r>
          </w:p>
        </w:tc>
        <w:tc>
          <w:tcPr>
            <w:tcW w:w="616" w:type="pct"/>
            <w:gridSpan w:val="4"/>
            <w:tcBorders>
              <w:top w:val="single" w:sz="12" w:space="0" w:color="auto"/>
              <w:bottom w:val="single" w:sz="12" w:space="0" w:color="auto"/>
            </w:tcBorders>
            <w:shd w:val="clear" w:color="auto" w:fill="auto"/>
            <w:vAlign w:val="center"/>
          </w:tcPr>
          <w:p w:rsidR="00B42C6C" w:rsidRPr="00822CC9" w:rsidRDefault="00B42C6C" w:rsidP="00B42C6C">
            <w:pPr>
              <w:jc w:val="center"/>
              <w:rPr>
                <w:rFonts w:asciiTheme="minorHAnsi" w:hAnsiTheme="minorHAnsi"/>
                <w:b/>
                <w:i/>
                <w:sz w:val="18"/>
                <w:szCs w:val="18"/>
              </w:rPr>
            </w:pPr>
            <w:r w:rsidRPr="00822CC9">
              <w:rPr>
                <w:rFonts w:asciiTheme="minorHAnsi" w:hAnsiTheme="minorHAnsi"/>
                <w:b/>
                <w:i/>
                <w:sz w:val="18"/>
                <w:szCs w:val="18"/>
              </w:rPr>
              <w:t>Fark</w:t>
            </w:r>
          </w:p>
        </w:tc>
      </w:tr>
      <w:tr w:rsidR="00FA4BEA" w:rsidRPr="00822CC9" w:rsidTr="00FA4BEA">
        <w:trPr>
          <w:trHeight w:val="142"/>
          <w:jc w:val="center"/>
        </w:trPr>
        <w:tc>
          <w:tcPr>
            <w:tcW w:w="1504" w:type="pct"/>
            <w:vMerge w:val="restart"/>
            <w:tcBorders>
              <w:top w:val="single" w:sz="12" w:space="0" w:color="auto"/>
            </w:tcBorders>
            <w:shd w:val="clear" w:color="auto" w:fill="auto"/>
            <w:vAlign w:val="center"/>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Saygıya Dayalı İşbirliği</w:t>
            </w:r>
          </w:p>
        </w:tc>
        <w:tc>
          <w:tcPr>
            <w:tcW w:w="559" w:type="pct"/>
            <w:tcBorders>
              <w:top w:val="single" w:sz="1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 Sınıf</w:t>
            </w:r>
          </w:p>
        </w:tc>
        <w:tc>
          <w:tcPr>
            <w:tcW w:w="365" w:type="pct"/>
            <w:tcBorders>
              <w:top w:val="single" w:sz="1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94</w:t>
            </w:r>
          </w:p>
        </w:tc>
        <w:tc>
          <w:tcPr>
            <w:tcW w:w="365" w:type="pct"/>
            <w:tcBorders>
              <w:top w:val="single" w:sz="1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3.02</w:t>
            </w:r>
          </w:p>
        </w:tc>
        <w:tc>
          <w:tcPr>
            <w:tcW w:w="365" w:type="pct"/>
            <w:tcBorders>
              <w:top w:val="single" w:sz="1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.75</w:t>
            </w:r>
          </w:p>
        </w:tc>
        <w:tc>
          <w:tcPr>
            <w:tcW w:w="455" w:type="pct"/>
            <w:vMerge w:val="restart"/>
            <w:tcBorders>
              <w:top w:val="single" w:sz="12" w:space="0" w:color="auto"/>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3-451</w:t>
            </w:r>
          </w:p>
        </w:tc>
        <w:tc>
          <w:tcPr>
            <w:tcW w:w="419" w:type="pct"/>
            <w:vMerge w:val="restart"/>
            <w:tcBorders>
              <w:top w:val="single" w:sz="12" w:space="0" w:color="auto"/>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Pr>
                <w:rFonts w:asciiTheme="minorHAnsi" w:hAnsiTheme="minorHAnsi"/>
                <w:sz w:val="18"/>
                <w:szCs w:val="18"/>
              </w:rPr>
              <w:t>15.66</w:t>
            </w:r>
          </w:p>
        </w:tc>
        <w:tc>
          <w:tcPr>
            <w:tcW w:w="352" w:type="pct"/>
            <w:vMerge w:val="restart"/>
            <w:tcBorders>
              <w:top w:val="single" w:sz="12" w:space="0" w:color="auto"/>
              <w:bottom w:val="single" w:sz="2" w:space="0" w:color="auto"/>
            </w:tcBorders>
            <w:shd w:val="clear" w:color="auto" w:fill="auto"/>
          </w:tcPr>
          <w:p w:rsidR="00FA4BEA" w:rsidRPr="00822CC9" w:rsidRDefault="00FA4BEA" w:rsidP="00B42C6C">
            <w:pPr>
              <w:jc w:val="center"/>
              <w:rPr>
                <w:rFonts w:asciiTheme="minorHAnsi" w:hAnsiTheme="minorHAnsi"/>
                <w:b/>
                <w:sz w:val="18"/>
                <w:szCs w:val="18"/>
              </w:rPr>
            </w:pPr>
            <w:r w:rsidRPr="00822CC9">
              <w:rPr>
                <w:rFonts w:asciiTheme="minorHAnsi" w:hAnsiTheme="minorHAnsi"/>
                <w:b/>
                <w:sz w:val="18"/>
                <w:szCs w:val="18"/>
              </w:rPr>
              <w:t>.00</w:t>
            </w:r>
          </w:p>
        </w:tc>
        <w:tc>
          <w:tcPr>
            <w:tcW w:w="311" w:type="pct"/>
            <w:tcBorders>
              <w:top w:val="single" w:sz="1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1-3</w:t>
            </w:r>
          </w:p>
        </w:tc>
        <w:tc>
          <w:tcPr>
            <w:tcW w:w="305" w:type="pct"/>
            <w:gridSpan w:val="3"/>
            <w:tcBorders>
              <w:top w:val="single" w:sz="1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3-4</w:t>
            </w:r>
          </w:p>
        </w:tc>
      </w:tr>
      <w:tr w:rsidR="00FA4BEA" w:rsidRPr="00822CC9" w:rsidTr="00FA4BEA">
        <w:trPr>
          <w:trHeight w:val="144"/>
          <w:jc w:val="center"/>
        </w:trPr>
        <w:tc>
          <w:tcPr>
            <w:tcW w:w="1504" w:type="pct"/>
            <w:vMerge/>
            <w:shd w:val="clear" w:color="auto" w:fill="auto"/>
            <w:vAlign w:val="center"/>
          </w:tcPr>
          <w:p w:rsidR="00FA4BEA" w:rsidRPr="00822CC9" w:rsidRDefault="00FA4BEA" w:rsidP="00B42C6C">
            <w:pPr>
              <w:jc w:val="both"/>
              <w:rPr>
                <w:rFonts w:asciiTheme="minorHAnsi" w:hAnsiTheme="minorHAnsi"/>
                <w:sz w:val="18"/>
                <w:szCs w:val="18"/>
              </w:rPr>
            </w:pPr>
          </w:p>
        </w:tc>
        <w:tc>
          <w:tcPr>
            <w:tcW w:w="559"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 Sınıf</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126</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3.03</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.69</w:t>
            </w:r>
          </w:p>
        </w:tc>
        <w:tc>
          <w:tcPr>
            <w:tcW w:w="455" w:type="pct"/>
            <w:vMerge/>
            <w:shd w:val="clear" w:color="auto" w:fill="auto"/>
          </w:tcPr>
          <w:p w:rsidR="00FA4BEA" w:rsidRPr="00822CC9" w:rsidRDefault="00FA4BEA" w:rsidP="00B42C6C">
            <w:pPr>
              <w:jc w:val="both"/>
              <w:rPr>
                <w:rFonts w:asciiTheme="minorHAnsi" w:hAnsiTheme="minorHAnsi"/>
                <w:sz w:val="18"/>
                <w:szCs w:val="18"/>
              </w:rPr>
            </w:pPr>
          </w:p>
        </w:tc>
        <w:tc>
          <w:tcPr>
            <w:tcW w:w="419" w:type="pct"/>
            <w:vMerge/>
            <w:shd w:val="clear" w:color="auto" w:fill="auto"/>
          </w:tcPr>
          <w:p w:rsidR="00FA4BEA" w:rsidRPr="00822CC9" w:rsidRDefault="00FA4BEA" w:rsidP="00B42C6C">
            <w:pPr>
              <w:jc w:val="both"/>
              <w:rPr>
                <w:rFonts w:asciiTheme="minorHAnsi" w:hAnsiTheme="minorHAnsi"/>
                <w:sz w:val="18"/>
                <w:szCs w:val="18"/>
              </w:rPr>
            </w:pPr>
          </w:p>
        </w:tc>
        <w:tc>
          <w:tcPr>
            <w:tcW w:w="352" w:type="pct"/>
            <w:vMerge/>
            <w:shd w:val="clear" w:color="auto" w:fill="auto"/>
          </w:tcPr>
          <w:p w:rsidR="00FA4BEA" w:rsidRPr="00822CC9" w:rsidRDefault="00FA4BEA" w:rsidP="00B42C6C">
            <w:pPr>
              <w:jc w:val="center"/>
              <w:rPr>
                <w:rFonts w:asciiTheme="minorHAnsi" w:hAnsiTheme="minorHAnsi"/>
                <w:b/>
                <w:sz w:val="18"/>
                <w:szCs w:val="18"/>
              </w:rPr>
            </w:pPr>
          </w:p>
        </w:tc>
        <w:tc>
          <w:tcPr>
            <w:tcW w:w="380" w:type="pct"/>
            <w:gridSpan w:val="3"/>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1-4</w:t>
            </w:r>
          </w:p>
        </w:tc>
        <w:tc>
          <w:tcPr>
            <w:tcW w:w="236" w:type="pct"/>
            <w:shd w:val="clear" w:color="auto" w:fill="auto"/>
          </w:tcPr>
          <w:p w:rsidR="00FA4BEA" w:rsidRPr="00822CC9" w:rsidRDefault="00FA4BEA" w:rsidP="00B42C6C">
            <w:pPr>
              <w:jc w:val="both"/>
              <w:rPr>
                <w:rFonts w:asciiTheme="minorHAnsi" w:hAnsiTheme="minorHAnsi"/>
                <w:sz w:val="18"/>
                <w:szCs w:val="18"/>
              </w:rPr>
            </w:pPr>
          </w:p>
        </w:tc>
      </w:tr>
      <w:tr w:rsidR="00FA4BEA" w:rsidRPr="00822CC9" w:rsidTr="00FA4BEA">
        <w:trPr>
          <w:trHeight w:val="187"/>
          <w:jc w:val="center"/>
        </w:trPr>
        <w:tc>
          <w:tcPr>
            <w:tcW w:w="1504" w:type="pct"/>
            <w:vMerge/>
            <w:tcBorders>
              <w:bottom w:val="single" w:sz="2" w:space="0" w:color="auto"/>
            </w:tcBorders>
            <w:shd w:val="clear" w:color="auto" w:fill="auto"/>
            <w:vAlign w:val="center"/>
          </w:tcPr>
          <w:p w:rsidR="00FA4BEA" w:rsidRPr="00822CC9" w:rsidRDefault="00FA4BEA" w:rsidP="00B42C6C">
            <w:pPr>
              <w:jc w:val="both"/>
              <w:rPr>
                <w:rFonts w:asciiTheme="minorHAnsi" w:hAnsiTheme="minorHAnsi"/>
                <w:sz w:val="18"/>
                <w:szCs w:val="18"/>
              </w:rPr>
            </w:pPr>
          </w:p>
        </w:tc>
        <w:tc>
          <w:tcPr>
            <w:tcW w:w="559"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 Sınıf</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4. Sınıf</w:t>
            </w:r>
          </w:p>
        </w:tc>
        <w:tc>
          <w:tcPr>
            <w:tcW w:w="365"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107</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128</w:t>
            </w:r>
          </w:p>
        </w:tc>
        <w:tc>
          <w:tcPr>
            <w:tcW w:w="365"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2.74</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2.44</w:t>
            </w:r>
          </w:p>
        </w:tc>
        <w:tc>
          <w:tcPr>
            <w:tcW w:w="365"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.82</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.79</w:t>
            </w:r>
          </w:p>
        </w:tc>
        <w:tc>
          <w:tcPr>
            <w:tcW w:w="455"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c>
          <w:tcPr>
            <w:tcW w:w="419"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c>
          <w:tcPr>
            <w:tcW w:w="352" w:type="pct"/>
            <w:tcBorders>
              <w:bottom w:val="single" w:sz="2" w:space="0" w:color="auto"/>
            </w:tcBorders>
            <w:shd w:val="clear" w:color="auto" w:fill="auto"/>
          </w:tcPr>
          <w:p w:rsidR="00FA4BEA" w:rsidRPr="00822CC9" w:rsidRDefault="00FA4BEA" w:rsidP="00B42C6C">
            <w:pPr>
              <w:jc w:val="center"/>
              <w:rPr>
                <w:rFonts w:asciiTheme="minorHAnsi" w:hAnsiTheme="minorHAnsi"/>
                <w:b/>
                <w:sz w:val="18"/>
                <w:szCs w:val="18"/>
              </w:rPr>
            </w:pPr>
          </w:p>
        </w:tc>
        <w:tc>
          <w:tcPr>
            <w:tcW w:w="380" w:type="pct"/>
            <w:gridSpan w:val="3"/>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2-3</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2-4</w:t>
            </w:r>
          </w:p>
        </w:tc>
        <w:tc>
          <w:tcPr>
            <w:tcW w:w="236"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r>
      <w:tr w:rsidR="00FA4BEA" w:rsidRPr="00822CC9" w:rsidTr="00FA4BEA">
        <w:trPr>
          <w:trHeight w:val="113"/>
          <w:jc w:val="center"/>
        </w:trPr>
        <w:tc>
          <w:tcPr>
            <w:tcW w:w="1504" w:type="pct"/>
            <w:vMerge w:val="restart"/>
            <w:shd w:val="clear" w:color="auto" w:fill="auto"/>
            <w:vAlign w:val="center"/>
          </w:tcPr>
          <w:p w:rsidR="00FA4BEA" w:rsidRPr="00822CC9" w:rsidRDefault="00FA4BEA" w:rsidP="00B42C6C">
            <w:pPr>
              <w:jc w:val="both"/>
              <w:rPr>
                <w:rFonts w:asciiTheme="minorHAnsi" w:hAnsiTheme="minorHAnsi"/>
                <w:sz w:val="18"/>
                <w:szCs w:val="18"/>
              </w:rPr>
            </w:pPr>
            <w:r w:rsidRPr="00822CC9">
              <w:rPr>
                <w:rFonts w:asciiTheme="minorHAnsi" w:eastAsia="Calibri" w:hAnsiTheme="minorHAnsi"/>
                <w:sz w:val="18"/>
                <w:szCs w:val="18"/>
              </w:rPr>
              <w:t>Adil Kurumsal İşleyiş</w:t>
            </w:r>
          </w:p>
        </w:tc>
        <w:tc>
          <w:tcPr>
            <w:tcW w:w="559"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 Sınıf</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94</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3.28</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.73</w:t>
            </w:r>
          </w:p>
        </w:tc>
        <w:tc>
          <w:tcPr>
            <w:tcW w:w="45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3-451</w:t>
            </w:r>
          </w:p>
        </w:tc>
        <w:tc>
          <w:tcPr>
            <w:tcW w:w="419"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13.48</w:t>
            </w:r>
          </w:p>
        </w:tc>
        <w:tc>
          <w:tcPr>
            <w:tcW w:w="352" w:type="pct"/>
            <w:shd w:val="clear" w:color="auto" w:fill="auto"/>
          </w:tcPr>
          <w:p w:rsidR="00FA4BEA" w:rsidRPr="00822CC9" w:rsidRDefault="00FA4BEA" w:rsidP="00B42C6C">
            <w:pPr>
              <w:jc w:val="center"/>
              <w:rPr>
                <w:rFonts w:asciiTheme="minorHAnsi" w:hAnsiTheme="minorHAnsi"/>
                <w:b/>
                <w:sz w:val="18"/>
                <w:szCs w:val="18"/>
              </w:rPr>
            </w:pPr>
            <w:r w:rsidRPr="00822CC9">
              <w:rPr>
                <w:rFonts w:asciiTheme="minorHAnsi" w:hAnsiTheme="minorHAnsi"/>
                <w:b/>
                <w:sz w:val="18"/>
                <w:szCs w:val="18"/>
              </w:rPr>
              <w:t>.00</w:t>
            </w:r>
          </w:p>
        </w:tc>
        <w:tc>
          <w:tcPr>
            <w:tcW w:w="340" w:type="pct"/>
            <w:gridSpan w:val="2"/>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1-3</w:t>
            </w:r>
          </w:p>
        </w:tc>
        <w:tc>
          <w:tcPr>
            <w:tcW w:w="276" w:type="pct"/>
            <w:gridSpan w:val="2"/>
            <w:shd w:val="clear" w:color="auto" w:fill="auto"/>
          </w:tcPr>
          <w:p w:rsidR="00FA4BEA" w:rsidRPr="00822CC9" w:rsidRDefault="00FA4BEA" w:rsidP="00B42C6C">
            <w:pPr>
              <w:jc w:val="both"/>
              <w:rPr>
                <w:rFonts w:asciiTheme="minorHAnsi" w:hAnsiTheme="minorHAnsi"/>
                <w:sz w:val="18"/>
                <w:szCs w:val="18"/>
              </w:rPr>
            </w:pPr>
          </w:p>
        </w:tc>
      </w:tr>
      <w:tr w:rsidR="00FA4BEA" w:rsidRPr="00822CC9" w:rsidTr="00FA4BEA">
        <w:trPr>
          <w:trHeight w:val="144"/>
          <w:jc w:val="center"/>
        </w:trPr>
        <w:tc>
          <w:tcPr>
            <w:tcW w:w="1504" w:type="pct"/>
            <w:vMerge/>
            <w:shd w:val="clear" w:color="auto" w:fill="auto"/>
            <w:vAlign w:val="center"/>
          </w:tcPr>
          <w:p w:rsidR="00FA4BEA" w:rsidRPr="00822CC9" w:rsidRDefault="00FA4BEA" w:rsidP="00B42C6C">
            <w:pPr>
              <w:jc w:val="both"/>
              <w:rPr>
                <w:rFonts w:asciiTheme="minorHAnsi" w:hAnsiTheme="minorHAnsi"/>
                <w:sz w:val="18"/>
                <w:szCs w:val="18"/>
              </w:rPr>
            </w:pPr>
          </w:p>
        </w:tc>
        <w:tc>
          <w:tcPr>
            <w:tcW w:w="559"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 Sınıf</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126</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3.27</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.68</w:t>
            </w:r>
          </w:p>
        </w:tc>
        <w:tc>
          <w:tcPr>
            <w:tcW w:w="455" w:type="pct"/>
            <w:shd w:val="clear" w:color="auto" w:fill="auto"/>
          </w:tcPr>
          <w:p w:rsidR="00FA4BEA" w:rsidRPr="00822CC9" w:rsidRDefault="00FA4BEA" w:rsidP="00B42C6C">
            <w:pPr>
              <w:jc w:val="both"/>
              <w:rPr>
                <w:rFonts w:asciiTheme="minorHAnsi" w:hAnsiTheme="minorHAnsi"/>
                <w:sz w:val="18"/>
                <w:szCs w:val="18"/>
              </w:rPr>
            </w:pPr>
          </w:p>
        </w:tc>
        <w:tc>
          <w:tcPr>
            <w:tcW w:w="419" w:type="pct"/>
            <w:shd w:val="clear" w:color="auto" w:fill="auto"/>
          </w:tcPr>
          <w:p w:rsidR="00FA4BEA" w:rsidRPr="00822CC9" w:rsidRDefault="00FA4BEA" w:rsidP="00B42C6C">
            <w:pPr>
              <w:jc w:val="both"/>
              <w:rPr>
                <w:rFonts w:asciiTheme="minorHAnsi" w:hAnsiTheme="minorHAnsi"/>
                <w:sz w:val="18"/>
                <w:szCs w:val="18"/>
              </w:rPr>
            </w:pPr>
          </w:p>
        </w:tc>
        <w:tc>
          <w:tcPr>
            <w:tcW w:w="352" w:type="pct"/>
            <w:shd w:val="clear" w:color="auto" w:fill="auto"/>
          </w:tcPr>
          <w:p w:rsidR="00FA4BEA" w:rsidRPr="00822CC9" w:rsidRDefault="00FA4BEA" w:rsidP="00B42C6C">
            <w:pPr>
              <w:jc w:val="center"/>
              <w:rPr>
                <w:rFonts w:asciiTheme="minorHAnsi" w:hAnsiTheme="minorHAnsi"/>
                <w:b/>
                <w:sz w:val="18"/>
                <w:szCs w:val="18"/>
              </w:rPr>
            </w:pPr>
          </w:p>
        </w:tc>
        <w:tc>
          <w:tcPr>
            <w:tcW w:w="616" w:type="pct"/>
            <w:gridSpan w:val="4"/>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1-4</w:t>
            </w:r>
          </w:p>
        </w:tc>
      </w:tr>
      <w:tr w:rsidR="00FA4BEA" w:rsidRPr="00822CC9" w:rsidTr="00FA4BEA">
        <w:trPr>
          <w:trHeight w:val="183"/>
          <w:jc w:val="center"/>
        </w:trPr>
        <w:tc>
          <w:tcPr>
            <w:tcW w:w="1504" w:type="pct"/>
            <w:vMerge/>
            <w:tcBorders>
              <w:bottom w:val="single" w:sz="2" w:space="0" w:color="auto"/>
            </w:tcBorders>
            <w:shd w:val="clear" w:color="auto" w:fill="auto"/>
            <w:vAlign w:val="center"/>
          </w:tcPr>
          <w:p w:rsidR="00FA4BEA" w:rsidRPr="00822CC9" w:rsidRDefault="00FA4BEA" w:rsidP="00B42C6C">
            <w:pPr>
              <w:jc w:val="both"/>
              <w:rPr>
                <w:rFonts w:asciiTheme="minorHAnsi" w:hAnsiTheme="minorHAnsi"/>
                <w:sz w:val="18"/>
                <w:szCs w:val="18"/>
              </w:rPr>
            </w:pPr>
          </w:p>
        </w:tc>
        <w:tc>
          <w:tcPr>
            <w:tcW w:w="559"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 Sınıf</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4. Sınıf</w:t>
            </w:r>
          </w:p>
        </w:tc>
        <w:tc>
          <w:tcPr>
            <w:tcW w:w="365"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107</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128</w:t>
            </w:r>
          </w:p>
        </w:tc>
        <w:tc>
          <w:tcPr>
            <w:tcW w:w="365"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3.00</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2.76</w:t>
            </w:r>
          </w:p>
        </w:tc>
        <w:tc>
          <w:tcPr>
            <w:tcW w:w="365"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.80</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.74</w:t>
            </w:r>
          </w:p>
        </w:tc>
        <w:tc>
          <w:tcPr>
            <w:tcW w:w="455"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c>
          <w:tcPr>
            <w:tcW w:w="419"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c>
          <w:tcPr>
            <w:tcW w:w="352" w:type="pct"/>
            <w:tcBorders>
              <w:bottom w:val="single" w:sz="2" w:space="0" w:color="auto"/>
            </w:tcBorders>
            <w:shd w:val="clear" w:color="auto" w:fill="auto"/>
          </w:tcPr>
          <w:p w:rsidR="00FA4BEA" w:rsidRPr="00822CC9" w:rsidRDefault="00FA4BEA" w:rsidP="00B42C6C">
            <w:pPr>
              <w:jc w:val="center"/>
              <w:rPr>
                <w:rFonts w:asciiTheme="minorHAnsi" w:hAnsiTheme="minorHAnsi"/>
                <w:b/>
                <w:sz w:val="18"/>
                <w:szCs w:val="18"/>
              </w:rPr>
            </w:pPr>
          </w:p>
        </w:tc>
        <w:tc>
          <w:tcPr>
            <w:tcW w:w="616" w:type="pct"/>
            <w:gridSpan w:val="4"/>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2-3</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2-4</w:t>
            </w:r>
          </w:p>
        </w:tc>
      </w:tr>
      <w:tr w:rsidR="00FA4BEA" w:rsidRPr="00822CC9" w:rsidTr="00FA4BEA">
        <w:trPr>
          <w:trHeight w:val="164"/>
          <w:jc w:val="center"/>
        </w:trPr>
        <w:tc>
          <w:tcPr>
            <w:tcW w:w="1504" w:type="pct"/>
            <w:vMerge w:val="restart"/>
            <w:shd w:val="clear" w:color="auto" w:fill="auto"/>
            <w:vAlign w:val="center"/>
          </w:tcPr>
          <w:p w:rsidR="00FA4BEA" w:rsidRPr="00822CC9" w:rsidRDefault="00FA4BEA" w:rsidP="00B42C6C">
            <w:pPr>
              <w:jc w:val="both"/>
              <w:rPr>
                <w:rFonts w:asciiTheme="minorHAnsi" w:hAnsiTheme="minorHAnsi"/>
                <w:sz w:val="18"/>
                <w:szCs w:val="18"/>
              </w:rPr>
            </w:pPr>
            <w:r w:rsidRPr="00822CC9">
              <w:rPr>
                <w:rFonts w:asciiTheme="minorHAnsi" w:eastAsia="Calibri" w:hAnsiTheme="minorHAnsi"/>
                <w:sz w:val="18"/>
                <w:szCs w:val="18"/>
              </w:rPr>
              <w:t>Toplam</w:t>
            </w:r>
          </w:p>
        </w:tc>
        <w:tc>
          <w:tcPr>
            <w:tcW w:w="559"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 Sınıf</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94</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3.12</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.66</w:t>
            </w:r>
          </w:p>
        </w:tc>
        <w:tc>
          <w:tcPr>
            <w:tcW w:w="45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3-451</w:t>
            </w:r>
          </w:p>
        </w:tc>
        <w:tc>
          <w:tcPr>
            <w:tcW w:w="419"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17.33</w:t>
            </w:r>
          </w:p>
        </w:tc>
        <w:tc>
          <w:tcPr>
            <w:tcW w:w="352" w:type="pct"/>
            <w:shd w:val="clear" w:color="auto" w:fill="auto"/>
          </w:tcPr>
          <w:p w:rsidR="00FA4BEA" w:rsidRPr="00822CC9" w:rsidRDefault="00FA4BEA" w:rsidP="00B42C6C">
            <w:pPr>
              <w:jc w:val="center"/>
              <w:rPr>
                <w:rFonts w:asciiTheme="minorHAnsi" w:hAnsiTheme="minorHAnsi"/>
                <w:b/>
                <w:sz w:val="18"/>
                <w:szCs w:val="18"/>
              </w:rPr>
            </w:pPr>
            <w:r w:rsidRPr="00822CC9">
              <w:rPr>
                <w:rFonts w:asciiTheme="minorHAnsi" w:hAnsiTheme="minorHAnsi"/>
                <w:b/>
                <w:sz w:val="18"/>
                <w:szCs w:val="18"/>
              </w:rPr>
              <w:t>.00</w:t>
            </w:r>
          </w:p>
        </w:tc>
        <w:tc>
          <w:tcPr>
            <w:tcW w:w="340" w:type="pct"/>
            <w:gridSpan w:val="2"/>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1-3</w:t>
            </w:r>
          </w:p>
        </w:tc>
        <w:tc>
          <w:tcPr>
            <w:tcW w:w="276" w:type="pct"/>
            <w:gridSpan w:val="2"/>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3-4</w:t>
            </w:r>
          </w:p>
        </w:tc>
      </w:tr>
      <w:tr w:rsidR="00FA4BEA" w:rsidRPr="00822CC9" w:rsidTr="00FA4BEA">
        <w:trPr>
          <w:trHeight w:val="144"/>
          <w:jc w:val="center"/>
        </w:trPr>
        <w:tc>
          <w:tcPr>
            <w:tcW w:w="1504" w:type="pct"/>
            <w:vMerge/>
            <w:shd w:val="clear" w:color="auto" w:fill="auto"/>
            <w:vAlign w:val="center"/>
          </w:tcPr>
          <w:p w:rsidR="00FA4BEA" w:rsidRPr="00822CC9" w:rsidRDefault="00FA4BEA" w:rsidP="00B42C6C">
            <w:pPr>
              <w:jc w:val="both"/>
              <w:rPr>
                <w:rFonts w:asciiTheme="minorHAnsi" w:hAnsiTheme="minorHAnsi"/>
                <w:sz w:val="18"/>
                <w:szCs w:val="18"/>
              </w:rPr>
            </w:pPr>
          </w:p>
        </w:tc>
        <w:tc>
          <w:tcPr>
            <w:tcW w:w="559"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 Sınıf</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126</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3.13</w:t>
            </w:r>
          </w:p>
        </w:tc>
        <w:tc>
          <w:tcPr>
            <w:tcW w:w="365"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.63</w:t>
            </w:r>
          </w:p>
        </w:tc>
        <w:tc>
          <w:tcPr>
            <w:tcW w:w="455" w:type="pct"/>
            <w:shd w:val="clear" w:color="auto" w:fill="auto"/>
          </w:tcPr>
          <w:p w:rsidR="00FA4BEA" w:rsidRPr="00822CC9" w:rsidRDefault="00FA4BEA" w:rsidP="00B42C6C">
            <w:pPr>
              <w:jc w:val="both"/>
              <w:rPr>
                <w:rFonts w:asciiTheme="minorHAnsi" w:hAnsiTheme="minorHAnsi"/>
                <w:sz w:val="18"/>
                <w:szCs w:val="18"/>
              </w:rPr>
            </w:pPr>
          </w:p>
        </w:tc>
        <w:tc>
          <w:tcPr>
            <w:tcW w:w="419" w:type="pct"/>
            <w:shd w:val="clear" w:color="auto" w:fill="auto"/>
          </w:tcPr>
          <w:p w:rsidR="00FA4BEA" w:rsidRPr="00822CC9" w:rsidRDefault="00FA4BEA" w:rsidP="00B42C6C">
            <w:pPr>
              <w:jc w:val="both"/>
              <w:rPr>
                <w:rFonts w:asciiTheme="minorHAnsi" w:hAnsiTheme="minorHAnsi"/>
                <w:sz w:val="18"/>
                <w:szCs w:val="18"/>
              </w:rPr>
            </w:pPr>
          </w:p>
        </w:tc>
        <w:tc>
          <w:tcPr>
            <w:tcW w:w="352" w:type="pct"/>
            <w:shd w:val="clear" w:color="auto" w:fill="auto"/>
          </w:tcPr>
          <w:p w:rsidR="00FA4BEA" w:rsidRPr="00822CC9" w:rsidRDefault="00FA4BEA" w:rsidP="00B42C6C">
            <w:pPr>
              <w:jc w:val="center"/>
              <w:rPr>
                <w:rFonts w:asciiTheme="minorHAnsi" w:hAnsiTheme="minorHAnsi"/>
                <w:sz w:val="18"/>
                <w:szCs w:val="18"/>
              </w:rPr>
            </w:pPr>
          </w:p>
        </w:tc>
        <w:tc>
          <w:tcPr>
            <w:tcW w:w="616" w:type="pct"/>
            <w:gridSpan w:val="4"/>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1-4</w:t>
            </w:r>
          </w:p>
        </w:tc>
      </w:tr>
      <w:tr w:rsidR="00FA4BEA" w:rsidRPr="00822CC9" w:rsidTr="00FA4BEA">
        <w:trPr>
          <w:trHeight w:val="66"/>
          <w:jc w:val="center"/>
        </w:trPr>
        <w:tc>
          <w:tcPr>
            <w:tcW w:w="1504" w:type="pct"/>
            <w:vMerge/>
            <w:tcBorders>
              <w:bottom w:val="single" w:sz="2" w:space="0" w:color="auto"/>
            </w:tcBorders>
            <w:shd w:val="clear" w:color="auto" w:fill="auto"/>
            <w:vAlign w:val="center"/>
          </w:tcPr>
          <w:p w:rsidR="00FA4BEA" w:rsidRPr="00822CC9" w:rsidRDefault="00FA4BEA" w:rsidP="00B42C6C">
            <w:pPr>
              <w:jc w:val="both"/>
              <w:rPr>
                <w:rFonts w:asciiTheme="minorHAnsi" w:hAnsiTheme="minorHAnsi"/>
                <w:sz w:val="18"/>
                <w:szCs w:val="18"/>
              </w:rPr>
            </w:pPr>
          </w:p>
        </w:tc>
        <w:tc>
          <w:tcPr>
            <w:tcW w:w="559"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 Sınıf</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4. Sınıf</w:t>
            </w:r>
          </w:p>
        </w:tc>
        <w:tc>
          <w:tcPr>
            <w:tcW w:w="365"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107</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128</w:t>
            </w:r>
          </w:p>
        </w:tc>
        <w:tc>
          <w:tcPr>
            <w:tcW w:w="365"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2.84</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2.57</w:t>
            </w:r>
          </w:p>
        </w:tc>
        <w:tc>
          <w:tcPr>
            <w:tcW w:w="365"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.76</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.72</w:t>
            </w:r>
          </w:p>
        </w:tc>
        <w:tc>
          <w:tcPr>
            <w:tcW w:w="455"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c>
          <w:tcPr>
            <w:tcW w:w="419"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c>
          <w:tcPr>
            <w:tcW w:w="352" w:type="pct"/>
            <w:tcBorders>
              <w:bottom w:val="single" w:sz="2" w:space="0" w:color="auto"/>
            </w:tcBorders>
            <w:shd w:val="clear" w:color="auto" w:fill="auto"/>
          </w:tcPr>
          <w:p w:rsidR="00FA4BEA" w:rsidRPr="00822CC9" w:rsidRDefault="00FA4BEA" w:rsidP="00B42C6C">
            <w:pPr>
              <w:jc w:val="center"/>
              <w:rPr>
                <w:rFonts w:asciiTheme="minorHAnsi" w:hAnsiTheme="minorHAnsi"/>
                <w:sz w:val="18"/>
                <w:szCs w:val="18"/>
              </w:rPr>
            </w:pPr>
          </w:p>
        </w:tc>
        <w:tc>
          <w:tcPr>
            <w:tcW w:w="616" w:type="pct"/>
            <w:gridSpan w:val="4"/>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2-3</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2-4</w:t>
            </w:r>
          </w:p>
        </w:tc>
      </w:tr>
    </w:tbl>
    <w:p w:rsidR="00B42C6C" w:rsidRDefault="00B42C6C" w:rsidP="00B42C6C">
      <w:pPr>
        <w:spacing w:before="120" w:after="120"/>
        <w:ind w:firstLine="284"/>
        <w:jc w:val="both"/>
        <w:rPr>
          <w:rFonts w:asciiTheme="minorHAnsi" w:eastAsia="Calibri" w:hAnsiTheme="minorHAnsi"/>
          <w:color w:val="000000"/>
          <w:sz w:val="20"/>
          <w:szCs w:val="20"/>
          <w:lang w:eastAsia="en-US"/>
        </w:rPr>
      </w:pPr>
    </w:p>
    <w:p w:rsidR="0032468F" w:rsidRDefault="00B42C6C" w:rsidP="00822CC9">
      <w:pPr>
        <w:spacing w:before="120" w:after="120"/>
        <w:ind w:firstLine="284"/>
        <w:jc w:val="both"/>
        <w:rPr>
          <w:rFonts w:asciiTheme="minorHAnsi" w:eastAsia="Calibri" w:hAnsiTheme="minorHAnsi"/>
          <w:color w:val="000000"/>
          <w:sz w:val="20"/>
          <w:szCs w:val="20"/>
          <w:lang w:eastAsia="en-US"/>
        </w:rPr>
      </w:pPr>
      <w:r w:rsidRPr="00B42C6C">
        <w:rPr>
          <w:rFonts w:asciiTheme="minorHAnsi" w:eastAsia="Calibri" w:hAnsiTheme="minorHAnsi"/>
          <w:color w:val="000000"/>
          <w:sz w:val="20"/>
          <w:szCs w:val="20"/>
          <w:lang w:eastAsia="en-US"/>
        </w:rPr>
        <w:t xml:space="preserve">Tablo 3’e göre, öğretmen adaylarının adil öğrenme ortamlarına ilişkin görüşleri sınıf değişkenine göre saygıya dayalı işbirliği ve adil kurumsal işleyiş boyutlarında ve ölçeğin tamamında anlamlı olarak farklılaştığı görülmektedir (p&lt;.05). Bu farklılık, göreli olarak yüksek ortalamaya sahip birinci ve ikinci sınıf öğretmen adayları ile düşük ortalamaya sahip üçüncü ve dördüncü sınıf öğretmen adayları arasındadır. Bunun yanı sıra, üçüncü ve dördüncü sınıf öğretmen adaylarının görüşleri </w:t>
      </w:r>
      <w:r w:rsidRPr="00B42C6C">
        <w:rPr>
          <w:rFonts w:asciiTheme="minorHAnsi" w:eastAsia="Calibri" w:hAnsiTheme="minorHAnsi"/>
          <w:sz w:val="20"/>
          <w:szCs w:val="20"/>
          <w:lang w:eastAsia="en-US"/>
        </w:rPr>
        <w:t>de saygıya dayalı işbirliği ve toplam puanda, üçüncü sınıf öğretmen adaylarında dördüncü sınıfta olanlara göre daha fazla olacak şekilde anlamlı olarak farklılaşmaktadır</w:t>
      </w:r>
      <w:r w:rsidRPr="00B42C6C">
        <w:rPr>
          <w:rFonts w:asciiTheme="minorHAnsi" w:eastAsia="Calibri" w:hAnsiTheme="minorHAnsi"/>
          <w:color w:val="000000"/>
          <w:sz w:val="20"/>
          <w:szCs w:val="20"/>
          <w:lang w:eastAsia="en-US"/>
        </w:rPr>
        <w:t>. Öğretmen adaylarının adil öğrenme ortamlarına ilişkin görüşlerinin öğrenim görülen bölüm değişkenine göre karşılaştırılmasına ilişkin bulgular Tablo 4’te sunulmuştur.</w:t>
      </w:r>
    </w:p>
    <w:p w:rsidR="00822CC9" w:rsidRPr="00B42C6C" w:rsidRDefault="00822CC9" w:rsidP="00822CC9">
      <w:pPr>
        <w:spacing w:before="120" w:after="120"/>
        <w:ind w:firstLine="284"/>
        <w:jc w:val="both"/>
        <w:rPr>
          <w:rFonts w:asciiTheme="minorHAnsi" w:eastAsia="Calibri" w:hAnsiTheme="minorHAnsi"/>
          <w:color w:val="000000"/>
          <w:sz w:val="20"/>
          <w:szCs w:val="20"/>
          <w:lang w:eastAsia="en-US"/>
        </w:rPr>
      </w:pPr>
    </w:p>
    <w:p w:rsidR="00B42C6C" w:rsidRPr="00B42C6C" w:rsidRDefault="00B42C6C" w:rsidP="00B42C6C">
      <w:pPr>
        <w:spacing w:before="120"/>
        <w:rPr>
          <w:rFonts w:asciiTheme="minorHAnsi" w:eastAsia="Calibri" w:hAnsiTheme="minorHAnsi"/>
          <w:color w:val="000000"/>
          <w:sz w:val="20"/>
          <w:szCs w:val="20"/>
          <w:lang w:eastAsia="en-US"/>
        </w:rPr>
      </w:pPr>
      <w:r w:rsidRPr="00B42C6C">
        <w:rPr>
          <w:rFonts w:asciiTheme="minorHAnsi" w:eastAsia="Calibri" w:hAnsiTheme="minorHAnsi"/>
          <w:b/>
          <w:i/>
          <w:color w:val="000000"/>
          <w:sz w:val="20"/>
          <w:szCs w:val="20"/>
          <w:lang w:eastAsia="en-US"/>
        </w:rPr>
        <w:t>Tablo 4.</w:t>
      </w:r>
      <w:r w:rsidRPr="00B42C6C">
        <w:rPr>
          <w:rFonts w:asciiTheme="minorHAnsi" w:eastAsia="Calibri" w:hAnsiTheme="minorHAnsi"/>
          <w:i/>
          <w:color w:val="000000"/>
          <w:sz w:val="20"/>
          <w:szCs w:val="20"/>
          <w:lang w:eastAsia="en-US"/>
        </w:rPr>
        <w:t xml:space="preserve"> </w:t>
      </w:r>
      <w:r w:rsidR="002E788B">
        <w:rPr>
          <w:rFonts w:asciiTheme="minorHAnsi" w:eastAsia="Calibri" w:hAnsiTheme="minorHAnsi"/>
          <w:i/>
          <w:color w:val="000000"/>
          <w:sz w:val="20"/>
          <w:szCs w:val="20"/>
          <w:lang w:eastAsia="en-US"/>
        </w:rPr>
        <w:br/>
      </w:r>
      <w:r w:rsidRPr="00B42C6C">
        <w:rPr>
          <w:rFonts w:asciiTheme="minorHAnsi" w:eastAsia="Calibri" w:hAnsiTheme="minorHAnsi"/>
          <w:i/>
          <w:color w:val="000000"/>
          <w:sz w:val="20"/>
          <w:szCs w:val="20"/>
          <w:lang w:eastAsia="en-US"/>
        </w:rPr>
        <w:t>Adil Öğrenme Ortamlarına İlişkin Görüşlerin Bölüm Değişkenine Göre Karşılaştırılması</w:t>
      </w:r>
    </w:p>
    <w:tbl>
      <w:tblPr>
        <w:tblW w:w="4894" w:type="pct"/>
        <w:tblInd w:w="108" w:type="dxa"/>
        <w:tblLook w:val="01E0" w:firstRow="1" w:lastRow="1" w:firstColumn="1" w:lastColumn="1" w:noHBand="0" w:noVBand="0"/>
      </w:tblPr>
      <w:tblGrid>
        <w:gridCol w:w="1992"/>
        <w:gridCol w:w="1729"/>
        <w:gridCol w:w="533"/>
        <w:gridCol w:w="666"/>
        <w:gridCol w:w="534"/>
        <w:gridCol w:w="693"/>
        <w:gridCol w:w="719"/>
        <w:gridCol w:w="599"/>
        <w:gridCol w:w="528"/>
        <w:gridCol w:w="48"/>
        <w:gridCol w:w="63"/>
        <w:gridCol w:w="432"/>
      </w:tblGrid>
      <w:tr w:rsidR="00B42C6C" w:rsidRPr="00822CC9" w:rsidTr="002E788B">
        <w:trPr>
          <w:trHeight w:val="286"/>
        </w:trPr>
        <w:tc>
          <w:tcPr>
            <w:tcW w:w="1167" w:type="pct"/>
            <w:tcBorders>
              <w:top w:val="single" w:sz="12" w:space="0" w:color="auto"/>
              <w:bottom w:val="single" w:sz="12" w:space="0" w:color="auto"/>
            </w:tcBorders>
            <w:shd w:val="clear" w:color="auto" w:fill="auto"/>
            <w:vAlign w:val="center"/>
          </w:tcPr>
          <w:p w:rsidR="00B42C6C" w:rsidRPr="00822CC9" w:rsidRDefault="00B42C6C" w:rsidP="00B42C6C">
            <w:pPr>
              <w:rPr>
                <w:rFonts w:asciiTheme="minorHAnsi" w:hAnsiTheme="minorHAnsi"/>
                <w:b/>
                <w:i/>
                <w:sz w:val="18"/>
                <w:szCs w:val="18"/>
              </w:rPr>
            </w:pPr>
            <w:r w:rsidRPr="00822CC9">
              <w:rPr>
                <w:rFonts w:asciiTheme="minorHAnsi" w:hAnsiTheme="minorHAnsi"/>
                <w:b/>
                <w:i/>
                <w:sz w:val="18"/>
                <w:szCs w:val="18"/>
              </w:rPr>
              <w:t>Boyutlar</w:t>
            </w:r>
          </w:p>
        </w:tc>
        <w:tc>
          <w:tcPr>
            <w:tcW w:w="1013" w:type="pct"/>
            <w:tcBorders>
              <w:top w:val="single" w:sz="12" w:space="0" w:color="auto"/>
              <w:bottom w:val="single" w:sz="12" w:space="0" w:color="auto"/>
            </w:tcBorders>
            <w:shd w:val="clear" w:color="auto" w:fill="auto"/>
            <w:vAlign w:val="center"/>
          </w:tcPr>
          <w:p w:rsidR="00B42C6C" w:rsidRPr="00822CC9" w:rsidRDefault="00B42C6C" w:rsidP="00B42C6C">
            <w:pPr>
              <w:rPr>
                <w:rFonts w:asciiTheme="minorHAnsi" w:hAnsiTheme="minorHAnsi"/>
                <w:b/>
                <w:i/>
                <w:sz w:val="18"/>
                <w:szCs w:val="18"/>
              </w:rPr>
            </w:pPr>
            <w:r w:rsidRPr="00822CC9">
              <w:rPr>
                <w:rFonts w:asciiTheme="minorHAnsi" w:hAnsiTheme="minorHAnsi"/>
                <w:b/>
                <w:i/>
                <w:sz w:val="18"/>
                <w:szCs w:val="18"/>
              </w:rPr>
              <w:t>Bölüm</w:t>
            </w:r>
          </w:p>
        </w:tc>
        <w:tc>
          <w:tcPr>
            <w:tcW w:w="312" w:type="pct"/>
            <w:tcBorders>
              <w:top w:val="single" w:sz="12" w:space="0" w:color="auto"/>
              <w:bottom w:val="single" w:sz="12" w:space="0" w:color="auto"/>
            </w:tcBorders>
            <w:shd w:val="clear" w:color="auto" w:fill="auto"/>
            <w:vAlign w:val="center"/>
          </w:tcPr>
          <w:p w:rsidR="00B42C6C" w:rsidRPr="00822CC9" w:rsidRDefault="00B42C6C" w:rsidP="00B42C6C">
            <w:pPr>
              <w:jc w:val="center"/>
              <w:rPr>
                <w:rFonts w:asciiTheme="minorHAnsi" w:hAnsiTheme="minorHAnsi"/>
                <w:b/>
                <w:i/>
                <w:sz w:val="18"/>
                <w:szCs w:val="18"/>
              </w:rPr>
            </w:pPr>
            <w:r w:rsidRPr="00822CC9">
              <w:rPr>
                <w:rFonts w:asciiTheme="minorHAnsi" w:hAnsiTheme="minorHAnsi"/>
                <w:b/>
                <w:i/>
                <w:sz w:val="18"/>
                <w:szCs w:val="18"/>
              </w:rPr>
              <w:t>n</w:t>
            </w:r>
          </w:p>
        </w:tc>
        <w:tc>
          <w:tcPr>
            <w:tcW w:w="390" w:type="pct"/>
            <w:tcBorders>
              <w:top w:val="single" w:sz="12" w:space="0" w:color="auto"/>
              <w:bottom w:val="single" w:sz="12" w:space="0" w:color="auto"/>
            </w:tcBorders>
            <w:shd w:val="clear" w:color="auto" w:fill="auto"/>
            <w:vAlign w:val="center"/>
          </w:tcPr>
          <w:p w:rsidR="00B42C6C" w:rsidRPr="00822CC9" w:rsidRDefault="00B42C6C" w:rsidP="00B42C6C">
            <w:pPr>
              <w:jc w:val="center"/>
              <w:rPr>
                <w:rFonts w:asciiTheme="minorHAnsi" w:hAnsiTheme="minorHAnsi"/>
                <w:b/>
                <w:i/>
                <w:sz w:val="18"/>
                <w:szCs w:val="18"/>
              </w:rPr>
            </w:pPr>
            <w:r w:rsidRPr="00822CC9">
              <w:rPr>
                <w:rFonts w:asciiTheme="minorHAnsi" w:hAnsiTheme="minorHAnsi"/>
                <w:b/>
                <w:i/>
                <w:sz w:val="18"/>
                <w:szCs w:val="18"/>
              </w:rPr>
              <w:object w:dxaOrig="200" w:dyaOrig="339">
                <v:shape id="_x0000_i1038" type="#_x0000_t75" style="width:7.5pt;height:14.25pt" o:ole="">
                  <v:imagedata r:id="rId15" o:title=""/>
                </v:shape>
                <o:OLEObject Type="Embed" ProgID="Equation.3" ShapeID="_x0000_i1038" DrawAspect="Content" ObjectID="_1538814792" r:id="rId28"/>
              </w:object>
            </w:r>
          </w:p>
        </w:tc>
        <w:tc>
          <w:tcPr>
            <w:tcW w:w="313" w:type="pct"/>
            <w:tcBorders>
              <w:top w:val="single" w:sz="12" w:space="0" w:color="auto"/>
              <w:bottom w:val="single" w:sz="12" w:space="0" w:color="auto"/>
            </w:tcBorders>
            <w:shd w:val="clear" w:color="auto" w:fill="auto"/>
            <w:vAlign w:val="center"/>
          </w:tcPr>
          <w:p w:rsidR="00B42C6C" w:rsidRPr="00822CC9" w:rsidRDefault="00B42C6C" w:rsidP="00B42C6C">
            <w:pPr>
              <w:jc w:val="center"/>
              <w:rPr>
                <w:rFonts w:asciiTheme="minorHAnsi" w:hAnsiTheme="minorHAnsi"/>
                <w:b/>
                <w:i/>
                <w:sz w:val="18"/>
                <w:szCs w:val="18"/>
              </w:rPr>
            </w:pPr>
            <w:r w:rsidRPr="00822CC9">
              <w:rPr>
                <w:rFonts w:asciiTheme="minorHAnsi" w:hAnsiTheme="minorHAnsi"/>
                <w:b/>
                <w:i/>
                <w:sz w:val="18"/>
                <w:szCs w:val="18"/>
              </w:rPr>
              <w:t>S</w:t>
            </w:r>
          </w:p>
        </w:tc>
        <w:tc>
          <w:tcPr>
            <w:tcW w:w="406" w:type="pct"/>
            <w:tcBorders>
              <w:top w:val="single" w:sz="12" w:space="0" w:color="auto"/>
              <w:bottom w:val="single" w:sz="12" w:space="0" w:color="auto"/>
            </w:tcBorders>
            <w:shd w:val="clear" w:color="auto" w:fill="auto"/>
            <w:vAlign w:val="center"/>
          </w:tcPr>
          <w:p w:rsidR="00B42C6C" w:rsidRPr="00822CC9" w:rsidRDefault="00B42C6C" w:rsidP="00B42C6C">
            <w:pPr>
              <w:jc w:val="center"/>
              <w:rPr>
                <w:rFonts w:asciiTheme="minorHAnsi" w:hAnsiTheme="minorHAnsi"/>
                <w:b/>
                <w:i/>
                <w:sz w:val="18"/>
                <w:szCs w:val="18"/>
              </w:rPr>
            </w:pPr>
            <w:r w:rsidRPr="00822CC9">
              <w:rPr>
                <w:rFonts w:asciiTheme="minorHAnsi" w:hAnsiTheme="minorHAnsi"/>
                <w:b/>
                <w:i/>
                <w:sz w:val="18"/>
                <w:szCs w:val="18"/>
              </w:rPr>
              <w:t>sd</w:t>
            </w:r>
          </w:p>
        </w:tc>
        <w:tc>
          <w:tcPr>
            <w:tcW w:w="421" w:type="pct"/>
            <w:tcBorders>
              <w:top w:val="single" w:sz="12" w:space="0" w:color="auto"/>
              <w:bottom w:val="single" w:sz="12" w:space="0" w:color="auto"/>
            </w:tcBorders>
            <w:shd w:val="clear" w:color="auto" w:fill="auto"/>
            <w:vAlign w:val="center"/>
          </w:tcPr>
          <w:p w:rsidR="00B42C6C" w:rsidRPr="00822CC9" w:rsidRDefault="00B42C6C" w:rsidP="00B42C6C">
            <w:pPr>
              <w:jc w:val="center"/>
              <w:rPr>
                <w:rFonts w:asciiTheme="minorHAnsi" w:hAnsiTheme="minorHAnsi"/>
                <w:b/>
                <w:i/>
                <w:sz w:val="18"/>
                <w:szCs w:val="18"/>
              </w:rPr>
            </w:pPr>
            <w:r w:rsidRPr="00822CC9">
              <w:rPr>
                <w:rFonts w:asciiTheme="minorHAnsi" w:hAnsiTheme="minorHAnsi"/>
                <w:b/>
                <w:i/>
                <w:sz w:val="18"/>
                <w:szCs w:val="18"/>
              </w:rPr>
              <w:t>F</w:t>
            </w:r>
          </w:p>
        </w:tc>
        <w:tc>
          <w:tcPr>
            <w:tcW w:w="351" w:type="pct"/>
            <w:tcBorders>
              <w:top w:val="single" w:sz="12" w:space="0" w:color="auto"/>
              <w:bottom w:val="single" w:sz="12" w:space="0" w:color="auto"/>
            </w:tcBorders>
            <w:shd w:val="clear" w:color="auto" w:fill="auto"/>
            <w:vAlign w:val="center"/>
          </w:tcPr>
          <w:p w:rsidR="00B42C6C" w:rsidRPr="00822CC9" w:rsidRDefault="00B42C6C" w:rsidP="00B42C6C">
            <w:pPr>
              <w:jc w:val="center"/>
              <w:rPr>
                <w:rFonts w:asciiTheme="minorHAnsi" w:hAnsiTheme="minorHAnsi"/>
                <w:b/>
                <w:i/>
                <w:sz w:val="18"/>
                <w:szCs w:val="18"/>
              </w:rPr>
            </w:pPr>
            <w:r w:rsidRPr="00822CC9">
              <w:rPr>
                <w:rFonts w:asciiTheme="minorHAnsi" w:hAnsiTheme="minorHAnsi"/>
                <w:b/>
                <w:i/>
                <w:sz w:val="18"/>
                <w:szCs w:val="18"/>
              </w:rPr>
              <w:t>p</w:t>
            </w:r>
          </w:p>
        </w:tc>
        <w:tc>
          <w:tcPr>
            <w:tcW w:w="627" w:type="pct"/>
            <w:gridSpan w:val="4"/>
            <w:tcBorders>
              <w:top w:val="single" w:sz="12" w:space="0" w:color="auto"/>
              <w:bottom w:val="single" w:sz="12" w:space="0" w:color="auto"/>
            </w:tcBorders>
            <w:shd w:val="clear" w:color="auto" w:fill="auto"/>
            <w:vAlign w:val="center"/>
          </w:tcPr>
          <w:p w:rsidR="00B42C6C" w:rsidRPr="00822CC9" w:rsidRDefault="00B42C6C" w:rsidP="00FF31CA">
            <w:pPr>
              <w:rPr>
                <w:rFonts w:asciiTheme="minorHAnsi" w:hAnsiTheme="minorHAnsi"/>
                <w:b/>
                <w:i/>
                <w:sz w:val="18"/>
                <w:szCs w:val="18"/>
              </w:rPr>
            </w:pPr>
            <w:r w:rsidRPr="00822CC9">
              <w:rPr>
                <w:rFonts w:asciiTheme="minorHAnsi" w:hAnsiTheme="minorHAnsi"/>
                <w:b/>
                <w:i/>
                <w:sz w:val="18"/>
                <w:szCs w:val="18"/>
              </w:rPr>
              <w:t>Fark</w:t>
            </w:r>
          </w:p>
        </w:tc>
      </w:tr>
      <w:tr w:rsidR="00FA4BEA" w:rsidRPr="00822CC9" w:rsidTr="00FA4BEA">
        <w:trPr>
          <w:trHeight w:val="89"/>
        </w:trPr>
        <w:tc>
          <w:tcPr>
            <w:tcW w:w="1167" w:type="pct"/>
            <w:vMerge w:val="restart"/>
            <w:tcBorders>
              <w:top w:val="single" w:sz="12" w:space="0" w:color="auto"/>
            </w:tcBorders>
            <w:shd w:val="clear" w:color="auto" w:fill="auto"/>
            <w:vAlign w:val="center"/>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Saygıya Dayalı İşbirliği</w:t>
            </w:r>
          </w:p>
        </w:tc>
        <w:tc>
          <w:tcPr>
            <w:tcW w:w="1013" w:type="pct"/>
            <w:tcBorders>
              <w:top w:val="single" w:sz="1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 İlköğretim</w:t>
            </w:r>
          </w:p>
        </w:tc>
        <w:tc>
          <w:tcPr>
            <w:tcW w:w="312" w:type="pct"/>
            <w:tcBorders>
              <w:top w:val="single" w:sz="12" w:space="0" w:color="auto"/>
            </w:tcBorders>
            <w:shd w:val="clear" w:color="auto" w:fill="auto"/>
          </w:tcPr>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216</w:t>
            </w:r>
          </w:p>
        </w:tc>
        <w:tc>
          <w:tcPr>
            <w:tcW w:w="390" w:type="pct"/>
            <w:tcBorders>
              <w:top w:val="single" w:sz="1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2.59</w:t>
            </w:r>
          </w:p>
        </w:tc>
        <w:tc>
          <w:tcPr>
            <w:tcW w:w="313" w:type="pct"/>
            <w:tcBorders>
              <w:top w:val="single" w:sz="1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.76</w:t>
            </w:r>
          </w:p>
        </w:tc>
        <w:tc>
          <w:tcPr>
            <w:tcW w:w="406" w:type="pct"/>
            <w:vMerge w:val="restart"/>
            <w:tcBorders>
              <w:top w:val="single" w:sz="12" w:space="0" w:color="auto"/>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4-450</w:t>
            </w:r>
          </w:p>
        </w:tc>
        <w:tc>
          <w:tcPr>
            <w:tcW w:w="421" w:type="pct"/>
            <w:vMerge w:val="restart"/>
            <w:tcBorders>
              <w:top w:val="single" w:sz="12" w:space="0" w:color="auto"/>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Pr>
                <w:rFonts w:asciiTheme="minorHAnsi" w:hAnsiTheme="minorHAnsi"/>
                <w:sz w:val="18"/>
                <w:szCs w:val="18"/>
              </w:rPr>
              <w:t>7.93</w:t>
            </w:r>
          </w:p>
        </w:tc>
        <w:tc>
          <w:tcPr>
            <w:tcW w:w="351" w:type="pct"/>
            <w:vMerge w:val="restart"/>
            <w:tcBorders>
              <w:top w:val="single" w:sz="12" w:space="0" w:color="auto"/>
              <w:bottom w:val="single" w:sz="2" w:space="0" w:color="auto"/>
            </w:tcBorders>
            <w:shd w:val="clear" w:color="auto" w:fill="auto"/>
          </w:tcPr>
          <w:p w:rsidR="00FA4BEA" w:rsidRPr="00822CC9" w:rsidRDefault="00FA4BEA" w:rsidP="00B42C6C">
            <w:pPr>
              <w:jc w:val="center"/>
              <w:rPr>
                <w:rFonts w:asciiTheme="minorHAnsi" w:hAnsiTheme="minorHAnsi"/>
                <w:b/>
                <w:sz w:val="18"/>
                <w:szCs w:val="18"/>
              </w:rPr>
            </w:pPr>
            <w:r w:rsidRPr="00822CC9">
              <w:rPr>
                <w:rFonts w:asciiTheme="minorHAnsi" w:hAnsiTheme="minorHAnsi"/>
                <w:b/>
                <w:sz w:val="18"/>
                <w:szCs w:val="18"/>
              </w:rPr>
              <w:t>.00</w:t>
            </w:r>
          </w:p>
        </w:tc>
        <w:tc>
          <w:tcPr>
            <w:tcW w:w="309" w:type="pct"/>
            <w:tcBorders>
              <w:top w:val="single" w:sz="1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1-2</w:t>
            </w:r>
          </w:p>
        </w:tc>
        <w:tc>
          <w:tcPr>
            <w:tcW w:w="318" w:type="pct"/>
            <w:gridSpan w:val="3"/>
            <w:tcBorders>
              <w:top w:val="single" w:sz="12" w:space="0" w:color="auto"/>
            </w:tcBorders>
            <w:shd w:val="clear" w:color="auto" w:fill="auto"/>
          </w:tcPr>
          <w:p w:rsidR="00FA4BEA" w:rsidRPr="00822CC9" w:rsidRDefault="00FA4BEA" w:rsidP="00B42C6C">
            <w:pPr>
              <w:jc w:val="both"/>
              <w:rPr>
                <w:rFonts w:asciiTheme="minorHAnsi" w:hAnsiTheme="minorHAnsi"/>
                <w:sz w:val="18"/>
                <w:szCs w:val="18"/>
              </w:rPr>
            </w:pPr>
          </w:p>
        </w:tc>
      </w:tr>
      <w:tr w:rsidR="00FA4BEA" w:rsidRPr="00822CC9" w:rsidTr="002E788B">
        <w:trPr>
          <w:trHeight w:val="144"/>
        </w:trPr>
        <w:tc>
          <w:tcPr>
            <w:tcW w:w="1167" w:type="pct"/>
            <w:vMerge/>
            <w:shd w:val="clear" w:color="auto" w:fill="auto"/>
            <w:vAlign w:val="center"/>
          </w:tcPr>
          <w:p w:rsidR="00FA4BEA" w:rsidRPr="00822CC9" w:rsidRDefault="00FA4BEA" w:rsidP="00B42C6C">
            <w:pPr>
              <w:jc w:val="both"/>
              <w:rPr>
                <w:rFonts w:asciiTheme="minorHAnsi" w:hAnsiTheme="minorHAnsi"/>
                <w:sz w:val="18"/>
                <w:szCs w:val="18"/>
              </w:rPr>
            </w:pPr>
          </w:p>
        </w:tc>
        <w:tc>
          <w:tcPr>
            <w:tcW w:w="1013"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 Eğitim Bilimleri</w:t>
            </w:r>
          </w:p>
        </w:tc>
        <w:tc>
          <w:tcPr>
            <w:tcW w:w="312" w:type="pct"/>
            <w:shd w:val="clear" w:color="auto" w:fill="auto"/>
          </w:tcPr>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75</w:t>
            </w:r>
          </w:p>
        </w:tc>
        <w:tc>
          <w:tcPr>
            <w:tcW w:w="390"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2.97</w:t>
            </w:r>
          </w:p>
        </w:tc>
        <w:tc>
          <w:tcPr>
            <w:tcW w:w="313"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.81</w:t>
            </w:r>
          </w:p>
        </w:tc>
        <w:tc>
          <w:tcPr>
            <w:tcW w:w="406" w:type="pct"/>
            <w:vMerge/>
            <w:shd w:val="clear" w:color="auto" w:fill="auto"/>
          </w:tcPr>
          <w:p w:rsidR="00FA4BEA" w:rsidRPr="00822CC9" w:rsidRDefault="00FA4BEA" w:rsidP="00B42C6C">
            <w:pPr>
              <w:jc w:val="both"/>
              <w:rPr>
                <w:rFonts w:asciiTheme="minorHAnsi" w:hAnsiTheme="minorHAnsi"/>
                <w:sz w:val="18"/>
                <w:szCs w:val="18"/>
              </w:rPr>
            </w:pPr>
          </w:p>
        </w:tc>
        <w:tc>
          <w:tcPr>
            <w:tcW w:w="421" w:type="pct"/>
            <w:vMerge/>
            <w:shd w:val="clear" w:color="auto" w:fill="auto"/>
          </w:tcPr>
          <w:p w:rsidR="00FA4BEA" w:rsidRPr="00822CC9" w:rsidRDefault="00FA4BEA" w:rsidP="00B42C6C">
            <w:pPr>
              <w:jc w:val="both"/>
              <w:rPr>
                <w:rFonts w:asciiTheme="minorHAnsi" w:hAnsiTheme="minorHAnsi"/>
                <w:sz w:val="18"/>
                <w:szCs w:val="18"/>
              </w:rPr>
            </w:pPr>
          </w:p>
        </w:tc>
        <w:tc>
          <w:tcPr>
            <w:tcW w:w="351" w:type="pct"/>
            <w:vMerge/>
            <w:shd w:val="clear" w:color="auto" w:fill="auto"/>
          </w:tcPr>
          <w:p w:rsidR="00FA4BEA" w:rsidRPr="00822CC9" w:rsidRDefault="00FA4BEA" w:rsidP="00B42C6C">
            <w:pPr>
              <w:jc w:val="center"/>
              <w:rPr>
                <w:rFonts w:asciiTheme="minorHAnsi" w:hAnsiTheme="minorHAnsi"/>
                <w:b/>
                <w:sz w:val="18"/>
                <w:szCs w:val="18"/>
              </w:rPr>
            </w:pPr>
          </w:p>
        </w:tc>
        <w:tc>
          <w:tcPr>
            <w:tcW w:w="374" w:type="pct"/>
            <w:gridSpan w:val="3"/>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1-3</w:t>
            </w:r>
          </w:p>
        </w:tc>
        <w:tc>
          <w:tcPr>
            <w:tcW w:w="253" w:type="pct"/>
            <w:shd w:val="clear" w:color="auto" w:fill="auto"/>
          </w:tcPr>
          <w:p w:rsidR="00FA4BEA" w:rsidRPr="00822CC9" w:rsidRDefault="00FA4BEA" w:rsidP="00B42C6C">
            <w:pPr>
              <w:jc w:val="both"/>
              <w:rPr>
                <w:rFonts w:asciiTheme="minorHAnsi" w:hAnsiTheme="minorHAnsi"/>
                <w:sz w:val="18"/>
                <w:szCs w:val="18"/>
              </w:rPr>
            </w:pPr>
          </w:p>
        </w:tc>
      </w:tr>
      <w:tr w:rsidR="00FA4BEA" w:rsidRPr="00822CC9" w:rsidTr="002E788B">
        <w:trPr>
          <w:trHeight w:val="187"/>
        </w:trPr>
        <w:tc>
          <w:tcPr>
            <w:tcW w:w="1167" w:type="pct"/>
            <w:vMerge/>
            <w:tcBorders>
              <w:bottom w:val="single" w:sz="2" w:space="0" w:color="auto"/>
            </w:tcBorders>
            <w:shd w:val="clear" w:color="auto" w:fill="auto"/>
            <w:vAlign w:val="center"/>
          </w:tcPr>
          <w:p w:rsidR="00FA4BEA" w:rsidRPr="00822CC9" w:rsidRDefault="00FA4BEA" w:rsidP="00B42C6C">
            <w:pPr>
              <w:jc w:val="both"/>
              <w:rPr>
                <w:rFonts w:asciiTheme="minorHAnsi" w:hAnsiTheme="minorHAnsi"/>
                <w:sz w:val="18"/>
                <w:szCs w:val="18"/>
              </w:rPr>
            </w:pPr>
          </w:p>
        </w:tc>
        <w:tc>
          <w:tcPr>
            <w:tcW w:w="1013"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 Türkçe</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4. Güzel Sanatlar</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5. Yabancı Diller</w:t>
            </w:r>
          </w:p>
        </w:tc>
        <w:tc>
          <w:tcPr>
            <w:tcW w:w="312" w:type="pct"/>
            <w:tcBorders>
              <w:bottom w:val="single" w:sz="2" w:space="0" w:color="auto"/>
            </w:tcBorders>
            <w:shd w:val="clear" w:color="auto" w:fill="auto"/>
          </w:tcPr>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66</w:t>
            </w:r>
          </w:p>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45</w:t>
            </w:r>
          </w:p>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53</w:t>
            </w:r>
          </w:p>
        </w:tc>
        <w:tc>
          <w:tcPr>
            <w:tcW w:w="390"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2.96</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3.14</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2.89</w:t>
            </w:r>
          </w:p>
        </w:tc>
        <w:tc>
          <w:tcPr>
            <w:tcW w:w="313"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.80</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.74</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.78</w:t>
            </w:r>
          </w:p>
        </w:tc>
        <w:tc>
          <w:tcPr>
            <w:tcW w:w="406"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c>
          <w:tcPr>
            <w:tcW w:w="421"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c>
          <w:tcPr>
            <w:tcW w:w="351" w:type="pct"/>
            <w:tcBorders>
              <w:bottom w:val="single" w:sz="2" w:space="0" w:color="auto"/>
            </w:tcBorders>
            <w:shd w:val="clear" w:color="auto" w:fill="auto"/>
          </w:tcPr>
          <w:p w:rsidR="00FA4BEA" w:rsidRPr="00822CC9" w:rsidRDefault="00FA4BEA" w:rsidP="00B42C6C">
            <w:pPr>
              <w:jc w:val="center"/>
              <w:rPr>
                <w:rFonts w:asciiTheme="minorHAnsi" w:hAnsiTheme="minorHAnsi"/>
                <w:b/>
                <w:sz w:val="18"/>
                <w:szCs w:val="18"/>
              </w:rPr>
            </w:pPr>
          </w:p>
        </w:tc>
        <w:tc>
          <w:tcPr>
            <w:tcW w:w="374" w:type="pct"/>
            <w:gridSpan w:val="3"/>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1-4</w:t>
            </w:r>
          </w:p>
          <w:p w:rsidR="00FA4BEA" w:rsidRPr="00822CC9" w:rsidRDefault="00FA4BEA" w:rsidP="00B42C6C">
            <w:pPr>
              <w:jc w:val="both"/>
              <w:rPr>
                <w:rFonts w:asciiTheme="minorHAnsi" w:hAnsiTheme="minorHAnsi"/>
                <w:sz w:val="18"/>
                <w:szCs w:val="18"/>
              </w:rPr>
            </w:pPr>
          </w:p>
        </w:tc>
        <w:tc>
          <w:tcPr>
            <w:tcW w:w="253"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r>
      <w:tr w:rsidR="00FA4BEA" w:rsidRPr="00822CC9" w:rsidTr="00FA4BEA">
        <w:trPr>
          <w:trHeight w:val="201"/>
        </w:trPr>
        <w:tc>
          <w:tcPr>
            <w:tcW w:w="1167" w:type="pct"/>
            <w:vMerge w:val="restart"/>
            <w:shd w:val="clear" w:color="auto" w:fill="auto"/>
            <w:vAlign w:val="center"/>
          </w:tcPr>
          <w:p w:rsidR="00FA4BEA" w:rsidRPr="00822CC9" w:rsidRDefault="00FA4BEA" w:rsidP="00B42C6C">
            <w:pPr>
              <w:jc w:val="both"/>
              <w:rPr>
                <w:rFonts w:asciiTheme="minorHAnsi" w:hAnsiTheme="minorHAnsi"/>
                <w:sz w:val="18"/>
                <w:szCs w:val="18"/>
              </w:rPr>
            </w:pPr>
            <w:r w:rsidRPr="00822CC9">
              <w:rPr>
                <w:rFonts w:asciiTheme="minorHAnsi" w:eastAsia="Calibri" w:hAnsiTheme="minorHAnsi"/>
                <w:sz w:val="18"/>
                <w:szCs w:val="18"/>
              </w:rPr>
              <w:t>Adil Kurumsal İşleyiş</w:t>
            </w:r>
          </w:p>
        </w:tc>
        <w:tc>
          <w:tcPr>
            <w:tcW w:w="1013"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 İlköğretim</w:t>
            </w:r>
          </w:p>
        </w:tc>
        <w:tc>
          <w:tcPr>
            <w:tcW w:w="312" w:type="pct"/>
            <w:shd w:val="clear" w:color="auto" w:fill="auto"/>
          </w:tcPr>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216</w:t>
            </w:r>
          </w:p>
        </w:tc>
        <w:tc>
          <w:tcPr>
            <w:tcW w:w="390"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2.88</w:t>
            </w:r>
          </w:p>
        </w:tc>
        <w:tc>
          <w:tcPr>
            <w:tcW w:w="313"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.75</w:t>
            </w:r>
          </w:p>
        </w:tc>
        <w:tc>
          <w:tcPr>
            <w:tcW w:w="406"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4-450</w:t>
            </w:r>
          </w:p>
        </w:tc>
        <w:tc>
          <w:tcPr>
            <w:tcW w:w="421"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6.73</w:t>
            </w:r>
          </w:p>
        </w:tc>
        <w:tc>
          <w:tcPr>
            <w:tcW w:w="351" w:type="pct"/>
            <w:shd w:val="clear" w:color="auto" w:fill="auto"/>
          </w:tcPr>
          <w:p w:rsidR="00FA4BEA" w:rsidRPr="00822CC9" w:rsidRDefault="00FA4BEA" w:rsidP="00B42C6C">
            <w:pPr>
              <w:jc w:val="center"/>
              <w:rPr>
                <w:rFonts w:asciiTheme="minorHAnsi" w:hAnsiTheme="minorHAnsi"/>
                <w:b/>
                <w:sz w:val="18"/>
                <w:szCs w:val="18"/>
              </w:rPr>
            </w:pPr>
            <w:r w:rsidRPr="00822CC9">
              <w:rPr>
                <w:rFonts w:asciiTheme="minorHAnsi" w:hAnsiTheme="minorHAnsi"/>
                <w:b/>
                <w:sz w:val="18"/>
                <w:szCs w:val="18"/>
              </w:rPr>
              <w:t>.00</w:t>
            </w:r>
          </w:p>
        </w:tc>
        <w:tc>
          <w:tcPr>
            <w:tcW w:w="337" w:type="pct"/>
            <w:gridSpan w:val="2"/>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1-2</w:t>
            </w:r>
          </w:p>
        </w:tc>
        <w:tc>
          <w:tcPr>
            <w:tcW w:w="290" w:type="pct"/>
            <w:gridSpan w:val="2"/>
            <w:shd w:val="clear" w:color="auto" w:fill="auto"/>
          </w:tcPr>
          <w:p w:rsidR="00FA4BEA" w:rsidRPr="00822CC9" w:rsidRDefault="00FA4BEA" w:rsidP="00B42C6C">
            <w:pPr>
              <w:jc w:val="both"/>
              <w:rPr>
                <w:rFonts w:asciiTheme="minorHAnsi" w:hAnsiTheme="minorHAnsi"/>
                <w:sz w:val="18"/>
                <w:szCs w:val="18"/>
              </w:rPr>
            </w:pPr>
          </w:p>
        </w:tc>
      </w:tr>
      <w:tr w:rsidR="00FA4BEA" w:rsidRPr="00822CC9" w:rsidTr="002E788B">
        <w:trPr>
          <w:trHeight w:val="144"/>
        </w:trPr>
        <w:tc>
          <w:tcPr>
            <w:tcW w:w="1167" w:type="pct"/>
            <w:vMerge/>
            <w:shd w:val="clear" w:color="auto" w:fill="auto"/>
            <w:vAlign w:val="center"/>
          </w:tcPr>
          <w:p w:rsidR="00FA4BEA" w:rsidRPr="00822CC9" w:rsidRDefault="00FA4BEA" w:rsidP="00B42C6C">
            <w:pPr>
              <w:jc w:val="both"/>
              <w:rPr>
                <w:rFonts w:asciiTheme="minorHAnsi" w:hAnsiTheme="minorHAnsi"/>
                <w:sz w:val="18"/>
                <w:szCs w:val="18"/>
              </w:rPr>
            </w:pPr>
          </w:p>
        </w:tc>
        <w:tc>
          <w:tcPr>
            <w:tcW w:w="1013"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 Eğitim Bilimleri</w:t>
            </w:r>
          </w:p>
        </w:tc>
        <w:tc>
          <w:tcPr>
            <w:tcW w:w="312" w:type="pct"/>
            <w:shd w:val="clear" w:color="auto" w:fill="auto"/>
          </w:tcPr>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75</w:t>
            </w:r>
          </w:p>
        </w:tc>
        <w:tc>
          <w:tcPr>
            <w:tcW w:w="390"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3.24</w:t>
            </w:r>
          </w:p>
        </w:tc>
        <w:tc>
          <w:tcPr>
            <w:tcW w:w="313"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.75</w:t>
            </w:r>
          </w:p>
        </w:tc>
        <w:tc>
          <w:tcPr>
            <w:tcW w:w="406" w:type="pct"/>
            <w:shd w:val="clear" w:color="auto" w:fill="auto"/>
          </w:tcPr>
          <w:p w:rsidR="00FA4BEA" w:rsidRPr="00822CC9" w:rsidRDefault="00FA4BEA" w:rsidP="00B42C6C">
            <w:pPr>
              <w:jc w:val="both"/>
              <w:rPr>
                <w:rFonts w:asciiTheme="minorHAnsi" w:hAnsiTheme="minorHAnsi"/>
                <w:sz w:val="18"/>
                <w:szCs w:val="18"/>
              </w:rPr>
            </w:pPr>
          </w:p>
        </w:tc>
        <w:tc>
          <w:tcPr>
            <w:tcW w:w="421" w:type="pct"/>
            <w:shd w:val="clear" w:color="auto" w:fill="auto"/>
          </w:tcPr>
          <w:p w:rsidR="00FA4BEA" w:rsidRPr="00822CC9" w:rsidRDefault="00FA4BEA" w:rsidP="00B42C6C">
            <w:pPr>
              <w:jc w:val="both"/>
              <w:rPr>
                <w:rFonts w:asciiTheme="minorHAnsi" w:hAnsiTheme="minorHAnsi"/>
                <w:sz w:val="18"/>
                <w:szCs w:val="18"/>
              </w:rPr>
            </w:pPr>
          </w:p>
        </w:tc>
        <w:tc>
          <w:tcPr>
            <w:tcW w:w="351" w:type="pct"/>
            <w:shd w:val="clear" w:color="auto" w:fill="auto"/>
          </w:tcPr>
          <w:p w:rsidR="00FA4BEA" w:rsidRPr="00822CC9" w:rsidRDefault="00FA4BEA" w:rsidP="00B42C6C">
            <w:pPr>
              <w:jc w:val="center"/>
              <w:rPr>
                <w:rFonts w:asciiTheme="minorHAnsi" w:hAnsiTheme="minorHAnsi"/>
                <w:b/>
                <w:sz w:val="18"/>
                <w:szCs w:val="18"/>
              </w:rPr>
            </w:pPr>
          </w:p>
        </w:tc>
        <w:tc>
          <w:tcPr>
            <w:tcW w:w="627" w:type="pct"/>
            <w:gridSpan w:val="4"/>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1-3</w:t>
            </w:r>
          </w:p>
        </w:tc>
      </w:tr>
      <w:tr w:rsidR="00FA4BEA" w:rsidRPr="00822CC9" w:rsidTr="002E788B">
        <w:trPr>
          <w:trHeight w:val="183"/>
        </w:trPr>
        <w:tc>
          <w:tcPr>
            <w:tcW w:w="1167" w:type="pct"/>
            <w:vMerge/>
            <w:tcBorders>
              <w:bottom w:val="single" w:sz="2" w:space="0" w:color="auto"/>
            </w:tcBorders>
            <w:shd w:val="clear" w:color="auto" w:fill="auto"/>
            <w:vAlign w:val="center"/>
          </w:tcPr>
          <w:p w:rsidR="00FA4BEA" w:rsidRPr="00822CC9" w:rsidRDefault="00FA4BEA" w:rsidP="00B42C6C">
            <w:pPr>
              <w:jc w:val="both"/>
              <w:rPr>
                <w:rFonts w:asciiTheme="minorHAnsi" w:hAnsiTheme="minorHAnsi"/>
                <w:sz w:val="18"/>
                <w:szCs w:val="18"/>
              </w:rPr>
            </w:pPr>
          </w:p>
        </w:tc>
        <w:tc>
          <w:tcPr>
            <w:tcW w:w="1013"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 Türkçe</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4. Güzel Sanatlar</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5. Yabancı Diller</w:t>
            </w:r>
          </w:p>
        </w:tc>
        <w:tc>
          <w:tcPr>
            <w:tcW w:w="312" w:type="pct"/>
            <w:tcBorders>
              <w:bottom w:val="single" w:sz="2" w:space="0" w:color="auto"/>
            </w:tcBorders>
            <w:shd w:val="clear" w:color="auto" w:fill="auto"/>
          </w:tcPr>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66</w:t>
            </w:r>
          </w:p>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45</w:t>
            </w:r>
          </w:p>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53</w:t>
            </w:r>
          </w:p>
        </w:tc>
        <w:tc>
          <w:tcPr>
            <w:tcW w:w="390"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3.28</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3.30</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3.09</w:t>
            </w:r>
          </w:p>
        </w:tc>
        <w:tc>
          <w:tcPr>
            <w:tcW w:w="313"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.75</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.73</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.75</w:t>
            </w:r>
          </w:p>
        </w:tc>
        <w:tc>
          <w:tcPr>
            <w:tcW w:w="406"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c>
          <w:tcPr>
            <w:tcW w:w="421"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c>
          <w:tcPr>
            <w:tcW w:w="351" w:type="pct"/>
            <w:tcBorders>
              <w:bottom w:val="single" w:sz="2" w:space="0" w:color="auto"/>
            </w:tcBorders>
            <w:shd w:val="clear" w:color="auto" w:fill="auto"/>
          </w:tcPr>
          <w:p w:rsidR="00FA4BEA" w:rsidRPr="00822CC9" w:rsidRDefault="00FA4BEA" w:rsidP="00B42C6C">
            <w:pPr>
              <w:jc w:val="center"/>
              <w:rPr>
                <w:rFonts w:asciiTheme="minorHAnsi" w:hAnsiTheme="minorHAnsi"/>
                <w:b/>
                <w:sz w:val="18"/>
                <w:szCs w:val="18"/>
              </w:rPr>
            </w:pPr>
          </w:p>
        </w:tc>
        <w:tc>
          <w:tcPr>
            <w:tcW w:w="627" w:type="pct"/>
            <w:gridSpan w:val="4"/>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1-4</w:t>
            </w:r>
          </w:p>
        </w:tc>
      </w:tr>
      <w:tr w:rsidR="00FA4BEA" w:rsidRPr="00822CC9" w:rsidTr="00FA4BEA">
        <w:trPr>
          <w:trHeight w:val="164"/>
        </w:trPr>
        <w:tc>
          <w:tcPr>
            <w:tcW w:w="1167" w:type="pct"/>
            <w:vMerge w:val="restart"/>
            <w:shd w:val="clear" w:color="auto" w:fill="auto"/>
            <w:vAlign w:val="center"/>
          </w:tcPr>
          <w:p w:rsidR="00FA4BEA" w:rsidRPr="00822CC9" w:rsidRDefault="00FA4BEA" w:rsidP="00B42C6C">
            <w:pPr>
              <w:jc w:val="both"/>
              <w:rPr>
                <w:rFonts w:asciiTheme="minorHAnsi" w:hAnsiTheme="minorHAnsi"/>
                <w:sz w:val="18"/>
                <w:szCs w:val="18"/>
              </w:rPr>
            </w:pPr>
            <w:r w:rsidRPr="00822CC9">
              <w:rPr>
                <w:rFonts w:asciiTheme="minorHAnsi" w:eastAsia="Calibri" w:hAnsiTheme="minorHAnsi"/>
                <w:sz w:val="18"/>
                <w:szCs w:val="18"/>
              </w:rPr>
              <w:t>Toplam</w:t>
            </w:r>
          </w:p>
        </w:tc>
        <w:tc>
          <w:tcPr>
            <w:tcW w:w="1013"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 İlköğretim</w:t>
            </w:r>
          </w:p>
        </w:tc>
        <w:tc>
          <w:tcPr>
            <w:tcW w:w="312" w:type="pct"/>
            <w:shd w:val="clear" w:color="auto" w:fill="auto"/>
          </w:tcPr>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216</w:t>
            </w:r>
          </w:p>
        </w:tc>
        <w:tc>
          <w:tcPr>
            <w:tcW w:w="390"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2.70</w:t>
            </w:r>
          </w:p>
        </w:tc>
        <w:tc>
          <w:tcPr>
            <w:tcW w:w="313"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.71</w:t>
            </w:r>
          </w:p>
        </w:tc>
        <w:tc>
          <w:tcPr>
            <w:tcW w:w="406"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4-450</w:t>
            </w:r>
          </w:p>
        </w:tc>
        <w:tc>
          <w:tcPr>
            <w:tcW w:w="421"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8.57</w:t>
            </w:r>
          </w:p>
        </w:tc>
        <w:tc>
          <w:tcPr>
            <w:tcW w:w="351" w:type="pct"/>
            <w:shd w:val="clear" w:color="auto" w:fill="auto"/>
          </w:tcPr>
          <w:p w:rsidR="00FA4BEA" w:rsidRPr="00822CC9" w:rsidRDefault="00FA4BEA" w:rsidP="00B42C6C">
            <w:pPr>
              <w:jc w:val="center"/>
              <w:rPr>
                <w:rFonts w:asciiTheme="minorHAnsi" w:hAnsiTheme="minorHAnsi"/>
                <w:b/>
                <w:sz w:val="18"/>
                <w:szCs w:val="18"/>
              </w:rPr>
            </w:pPr>
            <w:r w:rsidRPr="00822CC9">
              <w:rPr>
                <w:rFonts w:asciiTheme="minorHAnsi" w:hAnsiTheme="minorHAnsi"/>
                <w:b/>
                <w:sz w:val="18"/>
                <w:szCs w:val="18"/>
              </w:rPr>
              <w:t>.00</w:t>
            </w:r>
          </w:p>
        </w:tc>
        <w:tc>
          <w:tcPr>
            <w:tcW w:w="337" w:type="pct"/>
            <w:gridSpan w:val="2"/>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1-2</w:t>
            </w:r>
          </w:p>
        </w:tc>
        <w:tc>
          <w:tcPr>
            <w:tcW w:w="290" w:type="pct"/>
            <w:gridSpan w:val="2"/>
            <w:shd w:val="clear" w:color="auto" w:fill="auto"/>
          </w:tcPr>
          <w:p w:rsidR="00FA4BEA" w:rsidRPr="00822CC9" w:rsidRDefault="00FA4BEA" w:rsidP="00B42C6C">
            <w:pPr>
              <w:jc w:val="both"/>
              <w:rPr>
                <w:rFonts w:asciiTheme="minorHAnsi" w:hAnsiTheme="minorHAnsi"/>
                <w:sz w:val="18"/>
                <w:szCs w:val="18"/>
              </w:rPr>
            </w:pPr>
          </w:p>
        </w:tc>
      </w:tr>
      <w:tr w:rsidR="00FA4BEA" w:rsidRPr="00822CC9" w:rsidTr="002E788B">
        <w:trPr>
          <w:trHeight w:val="144"/>
        </w:trPr>
        <w:tc>
          <w:tcPr>
            <w:tcW w:w="1167" w:type="pct"/>
            <w:vMerge/>
            <w:shd w:val="clear" w:color="auto" w:fill="auto"/>
            <w:vAlign w:val="center"/>
          </w:tcPr>
          <w:p w:rsidR="00FA4BEA" w:rsidRPr="00822CC9" w:rsidRDefault="00FA4BEA" w:rsidP="00B42C6C">
            <w:pPr>
              <w:jc w:val="both"/>
              <w:rPr>
                <w:rFonts w:asciiTheme="minorHAnsi" w:hAnsiTheme="minorHAnsi"/>
                <w:sz w:val="18"/>
                <w:szCs w:val="18"/>
              </w:rPr>
            </w:pPr>
          </w:p>
        </w:tc>
        <w:tc>
          <w:tcPr>
            <w:tcW w:w="1013"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 Eğitim Bilimleri</w:t>
            </w:r>
          </w:p>
        </w:tc>
        <w:tc>
          <w:tcPr>
            <w:tcW w:w="312" w:type="pct"/>
            <w:shd w:val="clear" w:color="auto" w:fill="auto"/>
          </w:tcPr>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75</w:t>
            </w:r>
          </w:p>
        </w:tc>
        <w:tc>
          <w:tcPr>
            <w:tcW w:w="390"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3.08</w:t>
            </w:r>
          </w:p>
        </w:tc>
        <w:tc>
          <w:tcPr>
            <w:tcW w:w="313" w:type="pct"/>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.72</w:t>
            </w:r>
          </w:p>
        </w:tc>
        <w:tc>
          <w:tcPr>
            <w:tcW w:w="406" w:type="pct"/>
            <w:shd w:val="clear" w:color="auto" w:fill="auto"/>
          </w:tcPr>
          <w:p w:rsidR="00FA4BEA" w:rsidRPr="00822CC9" w:rsidRDefault="00FA4BEA" w:rsidP="00B42C6C">
            <w:pPr>
              <w:jc w:val="both"/>
              <w:rPr>
                <w:rFonts w:asciiTheme="minorHAnsi" w:hAnsiTheme="minorHAnsi"/>
                <w:sz w:val="18"/>
                <w:szCs w:val="18"/>
              </w:rPr>
            </w:pPr>
          </w:p>
        </w:tc>
        <w:tc>
          <w:tcPr>
            <w:tcW w:w="421" w:type="pct"/>
            <w:shd w:val="clear" w:color="auto" w:fill="auto"/>
          </w:tcPr>
          <w:p w:rsidR="00FA4BEA" w:rsidRPr="00822CC9" w:rsidRDefault="00FA4BEA" w:rsidP="00B42C6C">
            <w:pPr>
              <w:jc w:val="both"/>
              <w:rPr>
                <w:rFonts w:asciiTheme="minorHAnsi" w:hAnsiTheme="minorHAnsi"/>
                <w:sz w:val="18"/>
                <w:szCs w:val="18"/>
              </w:rPr>
            </w:pPr>
          </w:p>
        </w:tc>
        <w:tc>
          <w:tcPr>
            <w:tcW w:w="351" w:type="pct"/>
            <w:shd w:val="clear" w:color="auto" w:fill="auto"/>
          </w:tcPr>
          <w:p w:rsidR="00FA4BEA" w:rsidRPr="00822CC9" w:rsidRDefault="00FA4BEA" w:rsidP="00B42C6C">
            <w:pPr>
              <w:jc w:val="center"/>
              <w:rPr>
                <w:rFonts w:asciiTheme="minorHAnsi" w:hAnsiTheme="minorHAnsi"/>
                <w:sz w:val="18"/>
                <w:szCs w:val="18"/>
              </w:rPr>
            </w:pPr>
          </w:p>
        </w:tc>
        <w:tc>
          <w:tcPr>
            <w:tcW w:w="627" w:type="pct"/>
            <w:gridSpan w:val="4"/>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1-3</w:t>
            </w:r>
          </w:p>
        </w:tc>
      </w:tr>
      <w:tr w:rsidR="00FA4BEA" w:rsidRPr="00822CC9" w:rsidTr="002E788B">
        <w:trPr>
          <w:trHeight w:val="66"/>
        </w:trPr>
        <w:tc>
          <w:tcPr>
            <w:tcW w:w="1167" w:type="pct"/>
            <w:vMerge/>
            <w:tcBorders>
              <w:bottom w:val="single" w:sz="2" w:space="0" w:color="auto"/>
            </w:tcBorders>
            <w:shd w:val="clear" w:color="auto" w:fill="auto"/>
            <w:vAlign w:val="center"/>
          </w:tcPr>
          <w:p w:rsidR="00FA4BEA" w:rsidRPr="00822CC9" w:rsidRDefault="00FA4BEA" w:rsidP="00B42C6C">
            <w:pPr>
              <w:jc w:val="both"/>
              <w:rPr>
                <w:rFonts w:asciiTheme="minorHAnsi" w:hAnsiTheme="minorHAnsi"/>
                <w:sz w:val="18"/>
                <w:szCs w:val="18"/>
              </w:rPr>
            </w:pPr>
          </w:p>
        </w:tc>
        <w:tc>
          <w:tcPr>
            <w:tcW w:w="1013"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 Türkçe</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4. Güzel Sanatlar</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5. Yabancı Diller</w:t>
            </w:r>
          </w:p>
        </w:tc>
        <w:tc>
          <w:tcPr>
            <w:tcW w:w="312" w:type="pct"/>
            <w:tcBorders>
              <w:bottom w:val="single" w:sz="2" w:space="0" w:color="auto"/>
            </w:tcBorders>
            <w:shd w:val="clear" w:color="auto" w:fill="auto"/>
          </w:tcPr>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66</w:t>
            </w:r>
          </w:p>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45</w:t>
            </w:r>
          </w:p>
          <w:p w:rsidR="00FA4BEA" w:rsidRPr="00822CC9" w:rsidRDefault="00FA4BEA" w:rsidP="00DE78BF">
            <w:pPr>
              <w:jc w:val="right"/>
              <w:rPr>
                <w:rFonts w:asciiTheme="minorHAnsi" w:hAnsiTheme="minorHAnsi"/>
                <w:sz w:val="18"/>
                <w:szCs w:val="18"/>
              </w:rPr>
            </w:pPr>
            <w:r w:rsidRPr="00822CC9">
              <w:rPr>
                <w:rFonts w:asciiTheme="minorHAnsi" w:hAnsiTheme="minorHAnsi"/>
                <w:sz w:val="18"/>
                <w:szCs w:val="18"/>
              </w:rPr>
              <w:t>53</w:t>
            </w:r>
          </w:p>
        </w:tc>
        <w:tc>
          <w:tcPr>
            <w:tcW w:w="390"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3.09</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3.20</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2.97</w:t>
            </w:r>
          </w:p>
        </w:tc>
        <w:tc>
          <w:tcPr>
            <w:tcW w:w="313"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.72</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.68</w:t>
            </w:r>
          </w:p>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.70</w:t>
            </w:r>
          </w:p>
        </w:tc>
        <w:tc>
          <w:tcPr>
            <w:tcW w:w="406"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c>
          <w:tcPr>
            <w:tcW w:w="421" w:type="pct"/>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p>
        </w:tc>
        <w:tc>
          <w:tcPr>
            <w:tcW w:w="351" w:type="pct"/>
            <w:tcBorders>
              <w:bottom w:val="single" w:sz="2" w:space="0" w:color="auto"/>
            </w:tcBorders>
            <w:shd w:val="clear" w:color="auto" w:fill="auto"/>
          </w:tcPr>
          <w:p w:rsidR="00FA4BEA" w:rsidRPr="00822CC9" w:rsidRDefault="00FA4BEA" w:rsidP="00B42C6C">
            <w:pPr>
              <w:jc w:val="center"/>
              <w:rPr>
                <w:rFonts w:asciiTheme="minorHAnsi" w:hAnsiTheme="minorHAnsi"/>
                <w:sz w:val="18"/>
                <w:szCs w:val="18"/>
              </w:rPr>
            </w:pPr>
          </w:p>
        </w:tc>
        <w:tc>
          <w:tcPr>
            <w:tcW w:w="627" w:type="pct"/>
            <w:gridSpan w:val="4"/>
            <w:tcBorders>
              <w:bottom w:val="single" w:sz="2" w:space="0" w:color="auto"/>
            </w:tcBorders>
            <w:shd w:val="clear" w:color="auto" w:fill="auto"/>
          </w:tcPr>
          <w:p w:rsidR="00FA4BEA" w:rsidRPr="00822CC9" w:rsidRDefault="00FA4BEA" w:rsidP="00B42C6C">
            <w:pPr>
              <w:jc w:val="both"/>
              <w:rPr>
                <w:rFonts w:asciiTheme="minorHAnsi" w:hAnsiTheme="minorHAnsi"/>
                <w:sz w:val="18"/>
                <w:szCs w:val="18"/>
              </w:rPr>
            </w:pPr>
            <w:r w:rsidRPr="00822CC9">
              <w:rPr>
                <w:rFonts w:asciiTheme="minorHAnsi" w:hAnsiTheme="minorHAnsi"/>
                <w:sz w:val="18"/>
                <w:szCs w:val="18"/>
              </w:rPr>
              <w:t>1-4</w:t>
            </w:r>
          </w:p>
        </w:tc>
      </w:tr>
    </w:tbl>
    <w:p w:rsidR="00B42C6C" w:rsidRDefault="00B42C6C" w:rsidP="00A72E5C">
      <w:pPr>
        <w:spacing w:before="120" w:after="120"/>
        <w:ind w:firstLine="284"/>
        <w:jc w:val="both"/>
        <w:rPr>
          <w:rFonts w:asciiTheme="minorHAnsi" w:eastAsia="Calibri" w:hAnsiTheme="minorHAnsi"/>
          <w:color w:val="000000"/>
          <w:sz w:val="20"/>
          <w:szCs w:val="20"/>
          <w:lang w:eastAsia="en-US"/>
        </w:rPr>
      </w:pPr>
      <w:r w:rsidRPr="00B42C6C">
        <w:rPr>
          <w:rFonts w:asciiTheme="minorHAnsi" w:eastAsia="Calibri" w:hAnsiTheme="minorHAnsi"/>
          <w:color w:val="000000"/>
          <w:sz w:val="20"/>
          <w:szCs w:val="20"/>
          <w:lang w:eastAsia="en-US"/>
        </w:rPr>
        <w:lastRenderedPageBreak/>
        <w:t>Tablo 4’e göre, öğretmen adaylarının adil öğrenme ortamlarına ilişkin görüşleri bölüm değişkenine göre tüm boyutlarda farklılaşmaktadır (p&lt;.05).  Bu farklılık tüm boyutlarda; göreli olarak düşük ortalamaya sahip İlköğretim Bölümü öğretmen adayları ile Eğitim Bilimleri, Türkçe Eğitimi ve Güzel Sanatlar Eğitimi bölümlerinde öğrenim gören öğretmen adayları arasındadır. Öğretmen adaylarının öğretim elemanlarının sınıf yönetiminde kullandıkları güç kaynaklarına ilişkin bulgular izleyen bölümlerde sunulmuştur.</w:t>
      </w:r>
    </w:p>
    <w:p w:rsidR="0032468F" w:rsidRPr="00A72E5C" w:rsidRDefault="0032468F" w:rsidP="00A72E5C">
      <w:pPr>
        <w:spacing w:before="120" w:after="120"/>
        <w:ind w:firstLine="284"/>
        <w:jc w:val="both"/>
        <w:rPr>
          <w:rFonts w:asciiTheme="minorHAnsi" w:eastAsia="Calibri" w:hAnsiTheme="minorHAnsi"/>
          <w:color w:val="000000"/>
          <w:sz w:val="20"/>
          <w:szCs w:val="20"/>
          <w:lang w:eastAsia="en-US"/>
        </w:rPr>
      </w:pPr>
    </w:p>
    <w:p w:rsidR="00B42C6C" w:rsidRPr="00B42C6C" w:rsidRDefault="00B42C6C" w:rsidP="00DE78BF">
      <w:pPr>
        <w:spacing w:before="120"/>
        <w:rPr>
          <w:rFonts w:asciiTheme="minorHAnsi" w:eastAsia="Calibri" w:hAnsiTheme="minorHAnsi"/>
          <w:b/>
          <w:color w:val="000000"/>
          <w:sz w:val="20"/>
          <w:szCs w:val="20"/>
          <w:lang w:eastAsia="en-US"/>
        </w:rPr>
      </w:pPr>
      <w:r w:rsidRPr="00B42C6C">
        <w:rPr>
          <w:rFonts w:asciiTheme="minorHAnsi" w:eastAsia="Calibri" w:hAnsiTheme="minorHAnsi"/>
          <w:b/>
          <w:i/>
          <w:color w:val="000000"/>
          <w:sz w:val="20"/>
          <w:szCs w:val="20"/>
          <w:lang w:eastAsia="en-US"/>
        </w:rPr>
        <w:t>Tablo 5.</w:t>
      </w:r>
      <w:r w:rsidRPr="00B42C6C">
        <w:rPr>
          <w:rFonts w:asciiTheme="minorHAnsi" w:eastAsia="Calibri" w:hAnsiTheme="minorHAnsi"/>
          <w:i/>
          <w:color w:val="000000"/>
          <w:sz w:val="20"/>
          <w:szCs w:val="20"/>
          <w:lang w:eastAsia="en-US"/>
        </w:rPr>
        <w:t xml:space="preserve"> </w:t>
      </w:r>
      <w:r w:rsidR="002E788B">
        <w:rPr>
          <w:rFonts w:asciiTheme="minorHAnsi" w:eastAsia="Calibri" w:hAnsiTheme="minorHAnsi"/>
          <w:i/>
          <w:color w:val="000000"/>
          <w:sz w:val="20"/>
          <w:szCs w:val="20"/>
          <w:lang w:eastAsia="en-US"/>
        </w:rPr>
        <w:br/>
      </w:r>
      <w:r w:rsidRPr="00B42C6C">
        <w:rPr>
          <w:rFonts w:asciiTheme="minorHAnsi" w:eastAsia="Calibri" w:hAnsiTheme="minorHAnsi"/>
          <w:i/>
          <w:color w:val="000000"/>
          <w:sz w:val="20"/>
          <w:szCs w:val="20"/>
          <w:lang w:eastAsia="en-US"/>
        </w:rPr>
        <w:t>Öğretmen Adaylarının Öğretim Elemanlarının Kullandıkları Güç Kaynaklarına İlişkin Görüşleri</w:t>
      </w:r>
    </w:p>
    <w:tbl>
      <w:tblPr>
        <w:tblStyle w:val="TabloKlavuzu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35"/>
        <w:gridCol w:w="867"/>
        <w:gridCol w:w="1417"/>
        <w:gridCol w:w="851"/>
      </w:tblGrid>
      <w:tr w:rsidR="00B42C6C" w:rsidRPr="00822CC9" w:rsidTr="002E788B">
        <w:trPr>
          <w:trHeight w:hRule="exact" w:val="340"/>
          <w:jc w:val="center"/>
        </w:trPr>
        <w:tc>
          <w:tcPr>
            <w:tcW w:w="1935" w:type="dxa"/>
            <w:tcBorders>
              <w:top w:val="single" w:sz="4" w:space="0" w:color="auto"/>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b/>
                <w:i/>
                <w:color w:val="000000"/>
                <w:sz w:val="18"/>
                <w:szCs w:val="18"/>
              </w:rPr>
            </w:pPr>
            <w:r w:rsidRPr="00822CC9">
              <w:rPr>
                <w:rFonts w:asciiTheme="minorHAnsi" w:hAnsiTheme="minorHAnsi"/>
                <w:b/>
                <w:i/>
                <w:color w:val="000000"/>
                <w:sz w:val="18"/>
                <w:szCs w:val="18"/>
              </w:rPr>
              <w:t>Boyut</w:t>
            </w:r>
          </w:p>
        </w:tc>
        <w:tc>
          <w:tcPr>
            <w:tcW w:w="867" w:type="dxa"/>
            <w:tcBorders>
              <w:top w:val="single" w:sz="4" w:space="0" w:color="auto"/>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b/>
                <w:i/>
                <w:color w:val="000000"/>
                <w:sz w:val="18"/>
                <w:szCs w:val="18"/>
              </w:rPr>
            </w:pPr>
            <w:r w:rsidRPr="00822CC9">
              <w:rPr>
                <w:rFonts w:asciiTheme="minorHAnsi" w:hAnsiTheme="minorHAnsi"/>
                <w:b/>
                <w:i/>
                <w:color w:val="000000"/>
                <w:sz w:val="18"/>
                <w:szCs w:val="18"/>
              </w:rPr>
              <w:t>n</w:t>
            </w:r>
          </w:p>
        </w:tc>
        <w:tc>
          <w:tcPr>
            <w:tcW w:w="1417" w:type="dxa"/>
            <w:tcBorders>
              <w:top w:val="single" w:sz="4" w:space="0" w:color="auto"/>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b/>
                <w:i/>
                <w:color w:val="000000"/>
                <w:sz w:val="18"/>
                <w:szCs w:val="18"/>
              </w:rPr>
            </w:pPr>
            <w:r w:rsidRPr="00822CC9">
              <w:rPr>
                <w:rFonts w:asciiTheme="minorHAnsi" w:eastAsia="Times New Roman" w:hAnsiTheme="minorHAnsi"/>
                <w:b/>
                <w:i/>
                <w:position w:val="-6"/>
                <w:sz w:val="18"/>
                <w:szCs w:val="18"/>
                <w:lang w:eastAsia="tr-TR"/>
              </w:rPr>
              <w:object w:dxaOrig="200" w:dyaOrig="340">
                <v:shape id="_x0000_i1039" type="#_x0000_t75" style="width:7.5pt;height:14.25pt" o:ole="">
                  <v:imagedata r:id="rId12" o:title=""/>
                </v:shape>
                <o:OLEObject Type="Embed" ProgID="Equation.3" ShapeID="_x0000_i1039" DrawAspect="Content" ObjectID="_1538814793" r:id="rId29"/>
              </w:object>
            </w:r>
          </w:p>
        </w:tc>
        <w:tc>
          <w:tcPr>
            <w:tcW w:w="851" w:type="dxa"/>
            <w:tcBorders>
              <w:top w:val="single" w:sz="4" w:space="0" w:color="auto"/>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b/>
                <w:i/>
                <w:color w:val="000000"/>
                <w:sz w:val="18"/>
                <w:szCs w:val="18"/>
              </w:rPr>
            </w:pPr>
            <w:r w:rsidRPr="00822CC9">
              <w:rPr>
                <w:rFonts w:asciiTheme="minorHAnsi" w:hAnsiTheme="minorHAnsi"/>
                <w:b/>
                <w:i/>
                <w:color w:val="000000"/>
                <w:sz w:val="18"/>
                <w:szCs w:val="18"/>
              </w:rPr>
              <w:t>S</w:t>
            </w:r>
          </w:p>
        </w:tc>
      </w:tr>
      <w:tr w:rsidR="00B42C6C" w:rsidRPr="00822CC9" w:rsidTr="002E788B">
        <w:trPr>
          <w:trHeight w:hRule="exact" w:val="340"/>
          <w:jc w:val="center"/>
        </w:trPr>
        <w:tc>
          <w:tcPr>
            <w:tcW w:w="1935" w:type="dxa"/>
            <w:shd w:val="clear" w:color="auto" w:fill="auto"/>
            <w:vAlign w:val="center"/>
          </w:tcPr>
          <w:p w:rsidR="00B42C6C" w:rsidRPr="00822CC9" w:rsidRDefault="00B42C6C" w:rsidP="002E788B">
            <w:pPr>
              <w:spacing w:after="120"/>
              <w:jc w:val="center"/>
              <w:rPr>
                <w:rFonts w:asciiTheme="minorHAnsi" w:hAnsiTheme="minorHAnsi"/>
                <w:color w:val="000000"/>
                <w:sz w:val="18"/>
                <w:szCs w:val="18"/>
              </w:rPr>
            </w:pPr>
            <w:r w:rsidRPr="00822CC9">
              <w:rPr>
                <w:rFonts w:asciiTheme="minorHAnsi" w:hAnsiTheme="minorHAnsi"/>
                <w:color w:val="000000"/>
                <w:sz w:val="18"/>
                <w:szCs w:val="18"/>
              </w:rPr>
              <w:t>Yasal güç</w:t>
            </w:r>
          </w:p>
        </w:tc>
        <w:tc>
          <w:tcPr>
            <w:tcW w:w="867" w:type="dxa"/>
            <w:shd w:val="clear" w:color="auto" w:fill="auto"/>
            <w:vAlign w:val="center"/>
          </w:tcPr>
          <w:p w:rsidR="00B42C6C" w:rsidRPr="00822CC9" w:rsidRDefault="00B42C6C" w:rsidP="002E788B">
            <w:pPr>
              <w:spacing w:after="120"/>
              <w:jc w:val="center"/>
              <w:rPr>
                <w:rFonts w:asciiTheme="minorHAnsi" w:hAnsiTheme="minorHAnsi"/>
                <w:sz w:val="18"/>
                <w:szCs w:val="18"/>
              </w:rPr>
            </w:pPr>
            <w:r w:rsidRPr="00822CC9">
              <w:rPr>
                <w:rFonts w:asciiTheme="minorHAnsi" w:hAnsiTheme="minorHAnsi"/>
                <w:color w:val="000000"/>
                <w:sz w:val="18"/>
                <w:szCs w:val="18"/>
              </w:rPr>
              <w:t>455</w:t>
            </w:r>
          </w:p>
        </w:tc>
        <w:tc>
          <w:tcPr>
            <w:tcW w:w="1417" w:type="dxa"/>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3.29</w:t>
            </w:r>
          </w:p>
        </w:tc>
        <w:tc>
          <w:tcPr>
            <w:tcW w:w="851" w:type="dxa"/>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1,01</w:t>
            </w:r>
          </w:p>
        </w:tc>
      </w:tr>
      <w:tr w:rsidR="00B42C6C" w:rsidRPr="00822CC9" w:rsidTr="002E788B">
        <w:trPr>
          <w:trHeight w:hRule="exact" w:val="340"/>
          <w:jc w:val="center"/>
        </w:trPr>
        <w:tc>
          <w:tcPr>
            <w:tcW w:w="1935" w:type="dxa"/>
            <w:tcBorders>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color w:val="000000"/>
                <w:sz w:val="18"/>
                <w:szCs w:val="18"/>
              </w:rPr>
            </w:pPr>
            <w:r w:rsidRPr="00822CC9">
              <w:rPr>
                <w:rFonts w:asciiTheme="minorHAnsi" w:hAnsiTheme="minorHAnsi"/>
                <w:color w:val="000000"/>
                <w:sz w:val="18"/>
                <w:szCs w:val="18"/>
              </w:rPr>
              <w:t>Uzmanlık gücü</w:t>
            </w:r>
          </w:p>
        </w:tc>
        <w:tc>
          <w:tcPr>
            <w:tcW w:w="867" w:type="dxa"/>
            <w:tcBorders>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sz w:val="18"/>
                <w:szCs w:val="18"/>
              </w:rPr>
            </w:pPr>
            <w:r w:rsidRPr="00822CC9">
              <w:rPr>
                <w:rFonts w:asciiTheme="minorHAnsi" w:hAnsiTheme="minorHAnsi"/>
                <w:color w:val="000000"/>
                <w:sz w:val="18"/>
                <w:szCs w:val="18"/>
              </w:rPr>
              <w:t>455</w:t>
            </w:r>
          </w:p>
        </w:tc>
        <w:tc>
          <w:tcPr>
            <w:tcW w:w="1417" w:type="dxa"/>
            <w:tcBorders>
              <w:bottom w:val="single" w:sz="4" w:space="0" w:color="auto"/>
            </w:tcBorders>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3.19</w:t>
            </w:r>
          </w:p>
        </w:tc>
        <w:tc>
          <w:tcPr>
            <w:tcW w:w="851" w:type="dxa"/>
            <w:tcBorders>
              <w:bottom w:val="single" w:sz="4" w:space="0" w:color="auto"/>
            </w:tcBorders>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.91</w:t>
            </w:r>
          </w:p>
        </w:tc>
      </w:tr>
      <w:tr w:rsidR="00B42C6C" w:rsidRPr="00822CC9" w:rsidTr="002E788B">
        <w:trPr>
          <w:trHeight w:hRule="exact" w:val="340"/>
          <w:jc w:val="center"/>
        </w:trPr>
        <w:tc>
          <w:tcPr>
            <w:tcW w:w="1935" w:type="dxa"/>
            <w:tcBorders>
              <w:top w:val="single" w:sz="4" w:space="0" w:color="auto"/>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b/>
                <w:color w:val="000000"/>
                <w:sz w:val="18"/>
                <w:szCs w:val="18"/>
              </w:rPr>
            </w:pPr>
            <w:r w:rsidRPr="00822CC9">
              <w:rPr>
                <w:rFonts w:asciiTheme="minorHAnsi" w:hAnsiTheme="minorHAnsi"/>
                <w:color w:val="000000"/>
                <w:sz w:val="18"/>
                <w:szCs w:val="18"/>
              </w:rPr>
              <w:t>Karizmatik güç</w:t>
            </w:r>
          </w:p>
        </w:tc>
        <w:tc>
          <w:tcPr>
            <w:tcW w:w="867" w:type="dxa"/>
            <w:tcBorders>
              <w:top w:val="single" w:sz="4" w:space="0" w:color="auto"/>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sz w:val="18"/>
                <w:szCs w:val="18"/>
              </w:rPr>
            </w:pPr>
            <w:r w:rsidRPr="00822CC9">
              <w:rPr>
                <w:rFonts w:asciiTheme="minorHAnsi" w:hAnsiTheme="minorHAnsi"/>
                <w:color w:val="000000"/>
                <w:sz w:val="18"/>
                <w:szCs w:val="18"/>
              </w:rPr>
              <w:t>455</w:t>
            </w:r>
          </w:p>
        </w:tc>
        <w:tc>
          <w:tcPr>
            <w:tcW w:w="1417" w:type="dxa"/>
            <w:tcBorders>
              <w:top w:val="single" w:sz="4" w:space="0" w:color="auto"/>
              <w:bottom w:val="single" w:sz="4" w:space="0" w:color="auto"/>
            </w:tcBorders>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3.18</w:t>
            </w:r>
          </w:p>
        </w:tc>
        <w:tc>
          <w:tcPr>
            <w:tcW w:w="851" w:type="dxa"/>
            <w:tcBorders>
              <w:top w:val="single" w:sz="4" w:space="0" w:color="auto"/>
              <w:bottom w:val="single" w:sz="4" w:space="0" w:color="auto"/>
            </w:tcBorders>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.84</w:t>
            </w:r>
          </w:p>
        </w:tc>
      </w:tr>
      <w:tr w:rsidR="00B42C6C" w:rsidRPr="00822CC9" w:rsidTr="002E788B">
        <w:trPr>
          <w:trHeight w:hRule="exact" w:val="340"/>
          <w:jc w:val="center"/>
        </w:trPr>
        <w:tc>
          <w:tcPr>
            <w:tcW w:w="1935" w:type="dxa"/>
            <w:tcBorders>
              <w:top w:val="single" w:sz="4" w:space="0" w:color="auto"/>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b/>
                <w:color w:val="000000"/>
                <w:sz w:val="18"/>
                <w:szCs w:val="18"/>
              </w:rPr>
            </w:pPr>
            <w:r w:rsidRPr="00822CC9">
              <w:rPr>
                <w:rFonts w:asciiTheme="minorHAnsi" w:hAnsiTheme="minorHAnsi"/>
                <w:color w:val="000000"/>
                <w:sz w:val="18"/>
                <w:szCs w:val="18"/>
              </w:rPr>
              <w:t>Kişisel güç</w:t>
            </w:r>
          </w:p>
        </w:tc>
        <w:tc>
          <w:tcPr>
            <w:tcW w:w="867" w:type="dxa"/>
            <w:tcBorders>
              <w:top w:val="single" w:sz="4" w:space="0" w:color="auto"/>
              <w:bottom w:val="single" w:sz="4" w:space="0" w:color="auto"/>
            </w:tcBorders>
            <w:shd w:val="clear" w:color="auto" w:fill="auto"/>
            <w:vAlign w:val="center"/>
          </w:tcPr>
          <w:p w:rsidR="00B42C6C" w:rsidRPr="00822CC9" w:rsidRDefault="00B42C6C" w:rsidP="002E788B">
            <w:pPr>
              <w:autoSpaceDE w:val="0"/>
              <w:autoSpaceDN w:val="0"/>
              <w:adjustRightInd w:val="0"/>
              <w:spacing w:after="120"/>
              <w:ind w:right="60"/>
              <w:jc w:val="center"/>
              <w:rPr>
                <w:rFonts w:asciiTheme="minorHAnsi" w:hAnsiTheme="minorHAnsi"/>
                <w:color w:val="000000"/>
                <w:sz w:val="18"/>
                <w:szCs w:val="18"/>
              </w:rPr>
            </w:pPr>
            <w:r w:rsidRPr="00822CC9">
              <w:rPr>
                <w:rFonts w:asciiTheme="minorHAnsi" w:hAnsiTheme="minorHAnsi"/>
                <w:color w:val="000000"/>
                <w:sz w:val="18"/>
                <w:szCs w:val="18"/>
              </w:rPr>
              <w:t>455</w:t>
            </w:r>
          </w:p>
        </w:tc>
        <w:tc>
          <w:tcPr>
            <w:tcW w:w="1417" w:type="dxa"/>
            <w:tcBorders>
              <w:top w:val="single" w:sz="4" w:space="0" w:color="auto"/>
              <w:bottom w:val="single" w:sz="4" w:space="0" w:color="auto"/>
            </w:tcBorders>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3.06</w:t>
            </w:r>
          </w:p>
        </w:tc>
        <w:tc>
          <w:tcPr>
            <w:tcW w:w="851" w:type="dxa"/>
            <w:tcBorders>
              <w:top w:val="single" w:sz="4" w:space="0" w:color="auto"/>
              <w:bottom w:val="single" w:sz="4" w:space="0" w:color="auto"/>
            </w:tcBorders>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.84</w:t>
            </w:r>
          </w:p>
        </w:tc>
      </w:tr>
      <w:tr w:rsidR="00B42C6C" w:rsidRPr="00822CC9" w:rsidTr="002E788B">
        <w:trPr>
          <w:trHeight w:hRule="exact" w:val="340"/>
          <w:jc w:val="center"/>
        </w:trPr>
        <w:tc>
          <w:tcPr>
            <w:tcW w:w="1935" w:type="dxa"/>
            <w:tcBorders>
              <w:top w:val="single" w:sz="4" w:space="0" w:color="auto"/>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sz w:val="18"/>
                <w:szCs w:val="18"/>
              </w:rPr>
            </w:pPr>
            <w:r w:rsidRPr="00822CC9">
              <w:rPr>
                <w:rFonts w:asciiTheme="minorHAnsi" w:hAnsiTheme="minorHAnsi"/>
                <w:color w:val="000000"/>
                <w:sz w:val="18"/>
                <w:szCs w:val="18"/>
              </w:rPr>
              <w:t>Bilgi gücü</w:t>
            </w:r>
          </w:p>
        </w:tc>
        <w:tc>
          <w:tcPr>
            <w:tcW w:w="867" w:type="dxa"/>
            <w:tcBorders>
              <w:top w:val="single" w:sz="4" w:space="0" w:color="auto"/>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sz w:val="18"/>
                <w:szCs w:val="18"/>
              </w:rPr>
            </w:pPr>
            <w:r w:rsidRPr="00822CC9">
              <w:rPr>
                <w:rFonts w:asciiTheme="minorHAnsi" w:hAnsiTheme="minorHAnsi"/>
                <w:color w:val="000000"/>
                <w:sz w:val="18"/>
                <w:szCs w:val="18"/>
              </w:rPr>
              <w:t>455</w:t>
            </w:r>
          </w:p>
        </w:tc>
        <w:tc>
          <w:tcPr>
            <w:tcW w:w="1417" w:type="dxa"/>
            <w:tcBorders>
              <w:top w:val="single" w:sz="4" w:space="0" w:color="auto"/>
              <w:bottom w:val="single" w:sz="4" w:space="0" w:color="auto"/>
            </w:tcBorders>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2.85</w:t>
            </w:r>
          </w:p>
        </w:tc>
        <w:tc>
          <w:tcPr>
            <w:tcW w:w="851" w:type="dxa"/>
            <w:tcBorders>
              <w:top w:val="single" w:sz="4" w:space="0" w:color="auto"/>
              <w:bottom w:val="single" w:sz="4" w:space="0" w:color="auto"/>
            </w:tcBorders>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.87</w:t>
            </w:r>
          </w:p>
        </w:tc>
      </w:tr>
      <w:tr w:rsidR="00B42C6C" w:rsidRPr="00822CC9" w:rsidTr="002E788B">
        <w:trPr>
          <w:trHeight w:hRule="exact" w:val="340"/>
          <w:jc w:val="center"/>
        </w:trPr>
        <w:tc>
          <w:tcPr>
            <w:tcW w:w="1935" w:type="dxa"/>
            <w:tcBorders>
              <w:top w:val="single" w:sz="4" w:space="0" w:color="auto"/>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color w:val="000000"/>
                <w:sz w:val="18"/>
                <w:szCs w:val="18"/>
              </w:rPr>
            </w:pPr>
            <w:r w:rsidRPr="00822CC9">
              <w:rPr>
                <w:rFonts w:asciiTheme="minorHAnsi" w:hAnsiTheme="minorHAnsi"/>
                <w:color w:val="000000"/>
                <w:sz w:val="18"/>
                <w:szCs w:val="18"/>
              </w:rPr>
              <w:t>Anlayış gücü</w:t>
            </w:r>
          </w:p>
        </w:tc>
        <w:tc>
          <w:tcPr>
            <w:tcW w:w="867" w:type="dxa"/>
            <w:tcBorders>
              <w:top w:val="single" w:sz="4" w:space="0" w:color="auto"/>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sz w:val="18"/>
                <w:szCs w:val="18"/>
              </w:rPr>
            </w:pPr>
            <w:r w:rsidRPr="00822CC9">
              <w:rPr>
                <w:rFonts w:asciiTheme="minorHAnsi" w:hAnsiTheme="minorHAnsi"/>
                <w:color w:val="000000"/>
                <w:sz w:val="18"/>
                <w:szCs w:val="18"/>
              </w:rPr>
              <w:t>455</w:t>
            </w:r>
          </w:p>
        </w:tc>
        <w:tc>
          <w:tcPr>
            <w:tcW w:w="1417" w:type="dxa"/>
            <w:tcBorders>
              <w:top w:val="single" w:sz="4" w:space="0" w:color="auto"/>
              <w:bottom w:val="single" w:sz="4" w:space="0" w:color="auto"/>
            </w:tcBorders>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2.62</w:t>
            </w:r>
          </w:p>
        </w:tc>
        <w:tc>
          <w:tcPr>
            <w:tcW w:w="851" w:type="dxa"/>
            <w:tcBorders>
              <w:top w:val="single" w:sz="4" w:space="0" w:color="auto"/>
              <w:bottom w:val="single" w:sz="4" w:space="0" w:color="auto"/>
            </w:tcBorders>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.95</w:t>
            </w:r>
          </w:p>
        </w:tc>
      </w:tr>
      <w:tr w:rsidR="00B42C6C" w:rsidRPr="00822CC9" w:rsidTr="002E788B">
        <w:trPr>
          <w:trHeight w:hRule="exact" w:val="340"/>
          <w:jc w:val="center"/>
        </w:trPr>
        <w:tc>
          <w:tcPr>
            <w:tcW w:w="1935" w:type="dxa"/>
            <w:tcBorders>
              <w:top w:val="single" w:sz="4" w:space="0" w:color="auto"/>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color w:val="000000"/>
                <w:sz w:val="18"/>
                <w:szCs w:val="18"/>
              </w:rPr>
            </w:pPr>
            <w:r w:rsidRPr="00822CC9">
              <w:rPr>
                <w:rFonts w:asciiTheme="minorHAnsi" w:hAnsiTheme="minorHAnsi"/>
                <w:color w:val="000000"/>
                <w:sz w:val="18"/>
                <w:szCs w:val="18"/>
              </w:rPr>
              <w:t>Zorlayıcı güç</w:t>
            </w:r>
          </w:p>
        </w:tc>
        <w:tc>
          <w:tcPr>
            <w:tcW w:w="867" w:type="dxa"/>
            <w:tcBorders>
              <w:top w:val="single" w:sz="4" w:space="0" w:color="auto"/>
              <w:bottom w:val="single" w:sz="4" w:space="0" w:color="auto"/>
            </w:tcBorders>
            <w:shd w:val="clear" w:color="auto" w:fill="auto"/>
            <w:vAlign w:val="center"/>
          </w:tcPr>
          <w:p w:rsidR="00B42C6C" w:rsidRPr="00822CC9" w:rsidRDefault="00B42C6C" w:rsidP="002E788B">
            <w:pPr>
              <w:spacing w:after="120"/>
              <w:jc w:val="center"/>
              <w:rPr>
                <w:rFonts w:asciiTheme="minorHAnsi" w:hAnsiTheme="minorHAnsi"/>
                <w:sz w:val="18"/>
                <w:szCs w:val="18"/>
              </w:rPr>
            </w:pPr>
            <w:r w:rsidRPr="00822CC9">
              <w:rPr>
                <w:rFonts w:asciiTheme="minorHAnsi" w:hAnsiTheme="minorHAnsi"/>
                <w:color w:val="000000"/>
                <w:sz w:val="18"/>
                <w:szCs w:val="18"/>
              </w:rPr>
              <w:t>455</w:t>
            </w:r>
          </w:p>
        </w:tc>
        <w:tc>
          <w:tcPr>
            <w:tcW w:w="1417" w:type="dxa"/>
            <w:tcBorders>
              <w:top w:val="single" w:sz="4" w:space="0" w:color="auto"/>
              <w:bottom w:val="single" w:sz="4" w:space="0" w:color="auto"/>
            </w:tcBorders>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2.46</w:t>
            </w:r>
          </w:p>
        </w:tc>
        <w:tc>
          <w:tcPr>
            <w:tcW w:w="851" w:type="dxa"/>
            <w:tcBorders>
              <w:top w:val="single" w:sz="4" w:space="0" w:color="auto"/>
              <w:bottom w:val="single" w:sz="4" w:space="0" w:color="auto"/>
            </w:tcBorders>
            <w:shd w:val="clear" w:color="auto" w:fill="auto"/>
            <w:vAlign w:val="center"/>
          </w:tcPr>
          <w:p w:rsidR="00B42C6C" w:rsidRPr="00822CC9" w:rsidRDefault="00B42C6C" w:rsidP="002E788B">
            <w:pPr>
              <w:autoSpaceDE w:val="0"/>
              <w:autoSpaceDN w:val="0"/>
              <w:adjustRightInd w:val="0"/>
              <w:spacing w:after="120"/>
              <w:ind w:left="60" w:right="60"/>
              <w:jc w:val="center"/>
              <w:rPr>
                <w:rFonts w:asciiTheme="minorHAnsi" w:hAnsiTheme="minorHAnsi"/>
                <w:color w:val="000000"/>
                <w:sz w:val="18"/>
                <w:szCs w:val="18"/>
              </w:rPr>
            </w:pPr>
            <w:r w:rsidRPr="00822CC9">
              <w:rPr>
                <w:rFonts w:asciiTheme="minorHAnsi" w:hAnsiTheme="minorHAnsi"/>
                <w:color w:val="000000"/>
                <w:sz w:val="18"/>
                <w:szCs w:val="18"/>
              </w:rPr>
              <w:t>.95</w:t>
            </w:r>
          </w:p>
        </w:tc>
      </w:tr>
    </w:tbl>
    <w:p w:rsidR="00B42C6C" w:rsidRDefault="00B42C6C" w:rsidP="00A72E5C">
      <w:pPr>
        <w:spacing w:before="120" w:after="120"/>
        <w:ind w:firstLine="284"/>
        <w:jc w:val="both"/>
        <w:rPr>
          <w:rFonts w:asciiTheme="minorHAnsi" w:eastAsia="Calibri" w:hAnsiTheme="minorHAnsi"/>
          <w:sz w:val="20"/>
          <w:szCs w:val="20"/>
          <w:lang w:eastAsia="en-US"/>
        </w:rPr>
      </w:pPr>
      <w:r w:rsidRPr="00B42C6C">
        <w:rPr>
          <w:rFonts w:asciiTheme="minorHAnsi" w:eastAsia="Calibri" w:hAnsiTheme="minorHAnsi"/>
          <w:sz w:val="20"/>
          <w:szCs w:val="20"/>
          <w:lang w:eastAsia="en-US"/>
        </w:rPr>
        <w:t>Tablo 5’e göre, öğretmen adayları öğretim elemanlarının en çok yasal güce başvurduğu görüşündedirler. Bunu sırasıyla, uzmanlık gücü, karizmatik güç, kişisel güç, bilgi gücü, anlayış gücü ve zorlayıcı güç izlemektedir. Bulgulara göre, yasal, uzmanlık, karizmatik, kişisel, bilgi ve anlayış gücüne orta düzeyde, zorlayıcı güce ise düşük düzeyde başvurulmaktadır. Öğretmen adaylarının, öğretim elemanlarının sınıf yönetiminde kullandıkları güç kaynaklarına ilişkin görüşlerinin cinsiyet değişkenine göre karşılaştırılmasına yönelik bulgular Tablo 6’da sunulmuştur.</w:t>
      </w:r>
    </w:p>
    <w:p w:rsidR="00A72E5C" w:rsidRDefault="00B42C6C" w:rsidP="00B42C6C">
      <w:pPr>
        <w:rPr>
          <w:rFonts w:asciiTheme="minorHAnsi" w:eastAsia="Calibri" w:hAnsiTheme="minorHAnsi"/>
          <w:i/>
          <w:color w:val="000000"/>
          <w:sz w:val="20"/>
          <w:szCs w:val="20"/>
          <w:lang w:eastAsia="en-US"/>
        </w:rPr>
      </w:pPr>
      <w:r w:rsidRPr="00B42C6C">
        <w:rPr>
          <w:rFonts w:asciiTheme="minorHAnsi" w:eastAsia="Calibri" w:hAnsiTheme="minorHAnsi"/>
          <w:b/>
          <w:i/>
          <w:color w:val="000000"/>
          <w:sz w:val="20"/>
          <w:szCs w:val="20"/>
          <w:lang w:eastAsia="en-US"/>
        </w:rPr>
        <w:t>Tablo 6.</w:t>
      </w:r>
      <w:r w:rsidRPr="00B42C6C">
        <w:rPr>
          <w:rFonts w:asciiTheme="minorHAnsi" w:eastAsia="Calibri" w:hAnsiTheme="minorHAnsi"/>
          <w:i/>
          <w:color w:val="000000"/>
          <w:sz w:val="20"/>
          <w:szCs w:val="20"/>
          <w:lang w:eastAsia="en-US"/>
        </w:rPr>
        <w:t xml:space="preserve"> </w:t>
      </w:r>
    </w:p>
    <w:p w:rsidR="00B42C6C" w:rsidRPr="00B42C6C" w:rsidRDefault="00B42C6C" w:rsidP="00B42C6C">
      <w:pPr>
        <w:rPr>
          <w:rFonts w:asciiTheme="minorHAnsi" w:eastAsia="Calibri" w:hAnsiTheme="minorHAnsi"/>
          <w:sz w:val="20"/>
          <w:szCs w:val="20"/>
          <w:lang w:eastAsia="en-US"/>
        </w:rPr>
      </w:pPr>
      <w:r w:rsidRPr="00B42C6C">
        <w:rPr>
          <w:rFonts w:asciiTheme="minorHAnsi" w:eastAsia="Calibri" w:hAnsiTheme="minorHAnsi"/>
          <w:i/>
          <w:color w:val="000000"/>
          <w:sz w:val="20"/>
          <w:szCs w:val="20"/>
          <w:lang w:eastAsia="en-US"/>
        </w:rPr>
        <w:t>Öğretim Elemanlarının Kullandıkları Güç Kaynaklarına İlişkin Görüşlerin Cinsiyet Değişkenine Göre Karşılaştırılması</w:t>
      </w:r>
    </w:p>
    <w:tbl>
      <w:tblPr>
        <w:tblW w:w="4907" w:type="pct"/>
        <w:jc w:val="center"/>
        <w:tblLook w:val="01E0" w:firstRow="1" w:lastRow="1" w:firstColumn="1" w:lastColumn="1" w:noHBand="0" w:noVBand="0"/>
      </w:tblPr>
      <w:tblGrid>
        <w:gridCol w:w="900"/>
        <w:gridCol w:w="2140"/>
        <w:gridCol w:w="851"/>
        <w:gridCol w:w="686"/>
        <w:gridCol w:w="722"/>
        <w:gridCol w:w="757"/>
        <w:gridCol w:w="856"/>
        <w:gridCol w:w="858"/>
        <w:gridCol w:w="789"/>
      </w:tblGrid>
      <w:tr w:rsidR="00B42C6C" w:rsidRPr="00CB5454" w:rsidTr="002E788B">
        <w:trPr>
          <w:trHeight w:val="263"/>
          <w:jc w:val="center"/>
        </w:trPr>
        <w:tc>
          <w:tcPr>
            <w:tcW w:w="526" w:type="pct"/>
            <w:tcBorders>
              <w:top w:val="single" w:sz="12" w:space="0" w:color="auto"/>
              <w:bottom w:val="single" w:sz="12" w:space="0" w:color="auto"/>
            </w:tcBorders>
            <w:shd w:val="clear" w:color="auto" w:fill="auto"/>
            <w:vAlign w:val="center"/>
          </w:tcPr>
          <w:p w:rsidR="00B42C6C" w:rsidRPr="00CB5454" w:rsidRDefault="00B42C6C" w:rsidP="00B42C6C">
            <w:pPr>
              <w:tabs>
                <w:tab w:val="left" w:pos="720"/>
              </w:tabs>
              <w:rPr>
                <w:rFonts w:asciiTheme="minorHAnsi" w:hAnsiTheme="minorHAnsi"/>
                <w:b/>
                <w:i/>
                <w:sz w:val="18"/>
                <w:szCs w:val="18"/>
              </w:rPr>
            </w:pPr>
            <w:r w:rsidRPr="00CB5454">
              <w:rPr>
                <w:rFonts w:asciiTheme="minorHAnsi" w:hAnsiTheme="minorHAnsi"/>
                <w:b/>
                <w:i/>
                <w:sz w:val="18"/>
                <w:szCs w:val="18"/>
              </w:rPr>
              <w:t>Ölçek</w:t>
            </w:r>
          </w:p>
        </w:tc>
        <w:tc>
          <w:tcPr>
            <w:tcW w:w="1250" w:type="pct"/>
            <w:tcBorders>
              <w:top w:val="single" w:sz="12" w:space="0" w:color="auto"/>
              <w:bottom w:val="single" w:sz="12" w:space="0" w:color="auto"/>
            </w:tcBorders>
            <w:shd w:val="clear" w:color="auto" w:fill="auto"/>
            <w:vAlign w:val="center"/>
          </w:tcPr>
          <w:p w:rsidR="00B42C6C" w:rsidRPr="00CB5454" w:rsidRDefault="00B42C6C" w:rsidP="00B42C6C">
            <w:pPr>
              <w:tabs>
                <w:tab w:val="left" w:pos="720"/>
              </w:tabs>
              <w:rPr>
                <w:rFonts w:asciiTheme="minorHAnsi" w:hAnsiTheme="minorHAnsi"/>
                <w:b/>
                <w:i/>
                <w:sz w:val="18"/>
                <w:szCs w:val="18"/>
              </w:rPr>
            </w:pPr>
            <w:r w:rsidRPr="00CB5454">
              <w:rPr>
                <w:rFonts w:asciiTheme="minorHAnsi" w:hAnsiTheme="minorHAnsi"/>
                <w:b/>
                <w:i/>
                <w:sz w:val="18"/>
                <w:szCs w:val="18"/>
              </w:rPr>
              <w:t>Boyutlar</w:t>
            </w:r>
          </w:p>
        </w:tc>
        <w:tc>
          <w:tcPr>
            <w:tcW w:w="497" w:type="pct"/>
            <w:tcBorders>
              <w:top w:val="single" w:sz="12" w:space="0" w:color="auto"/>
              <w:bottom w:val="single" w:sz="12" w:space="0" w:color="auto"/>
            </w:tcBorders>
            <w:shd w:val="clear" w:color="auto" w:fill="auto"/>
            <w:vAlign w:val="center"/>
          </w:tcPr>
          <w:p w:rsidR="00B42C6C" w:rsidRPr="00CB5454" w:rsidRDefault="00B42C6C" w:rsidP="00B42C6C">
            <w:pPr>
              <w:tabs>
                <w:tab w:val="left" w:pos="720"/>
              </w:tabs>
              <w:jc w:val="center"/>
              <w:rPr>
                <w:rFonts w:asciiTheme="minorHAnsi" w:hAnsiTheme="minorHAnsi"/>
                <w:b/>
                <w:i/>
                <w:sz w:val="18"/>
                <w:szCs w:val="18"/>
              </w:rPr>
            </w:pPr>
            <w:r w:rsidRPr="00CB5454">
              <w:rPr>
                <w:rFonts w:asciiTheme="minorHAnsi" w:hAnsiTheme="minorHAnsi"/>
                <w:b/>
                <w:i/>
                <w:sz w:val="18"/>
                <w:szCs w:val="18"/>
              </w:rPr>
              <w:t>Cinsiyet</w:t>
            </w:r>
          </w:p>
        </w:tc>
        <w:tc>
          <w:tcPr>
            <w:tcW w:w="401" w:type="pct"/>
            <w:tcBorders>
              <w:top w:val="single" w:sz="12" w:space="0" w:color="auto"/>
              <w:bottom w:val="single" w:sz="12" w:space="0" w:color="auto"/>
            </w:tcBorders>
            <w:shd w:val="clear" w:color="auto" w:fill="auto"/>
            <w:vAlign w:val="center"/>
          </w:tcPr>
          <w:p w:rsidR="00B42C6C" w:rsidRPr="00CB5454" w:rsidRDefault="00B42C6C" w:rsidP="00B42C6C">
            <w:pPr>
              <w:tabs>
                <w:tab w:val="left" w:pos="720"/>
              </w:tabs>
              <w:jc w:val="center"/>
              <w:rPr>
                <w:rFonts w:asciiTheme="minorHAnsi" w:hAnsiTheme="minorHAnsi"/>
                <w:b/>
                <w:i/>
                <w:sz w:val="18"/>
                <w:szCs w:val="18"/>
              </w:rPr>
            </w:pPr>
            <w:r w:rsidRPr="00CB5454">
              <w:rPr>
                <w:rFonts w:asciiTheme="minorHAnsi" w:hAnsiTheme="minorHAnsi"/>
                <w:b/>
                <w:i/>
                <w:sz w:val="18"/>
                <w:szCs w:val="18"/>
              </w:rPr>
              <w:t>n</w:t>
            </w:r>
          </w:p>
        </w:tc>
        <w:tc>
          <w:tcPr>
            <w:tcW w:w="422" w:type="pct"/>
            <w:tcBorders>
              <w:top w:val="single" w:sz="12" w:space="0" w:color="auto"/>
              <w:bottom w:val="single" w:sz="12" w:space="0" w:color="auto"/>
            </w:tcBorders>
            <w:shd w:val="clear" w:color="auto" w:fill="auto"/>
            <w:vAlign w:val="center"/>
          </w:tcPr>
          <w:p w:rsidR="00B42C6C" w:rsidRPr="00CB5454" w:rsidRDefault="00B42C6C" w:rsidP="00B42C6C">
            <w:pPr>
              <w:tabs>
                <w:tab w:val="left" w:pos="720"/>
              </w:tabs>
              <w:jc w:val="center"/>
              <w:rPr>
                <w:rFonts w:asciiTheme="minorHAnsi" w:hAnsiTheme="minorHAnsi"/>
                <w:b/>
                <w:i/>
                <w:sz w:val="18"/>
                <w:szCs w:val="18"/>
              </w:rPr>
            </w:pPr>
            <w:r w:rsidRPr="00CB5454">
              <w:rPr>
                <w:rFonts w:asciiTheme="minorHAnsi" w:hAnsiTheme="minorHAnsi"/>
                <w:b/>
                <w:position w:val="-6"/>
                <w:sz w:val="18"/>
                <w:szCs w:val="18"/>
              </w:rPr>
              <w:object w:dxaOrig="200" w:dyaOrig="340">
                <v:shape id="_x0000_i1040" type="#_x0000_t75" style="width:7.5pt;height:14.25pt" o:ole="">
                  <v:imagedata r:id="rId12" o:title=""/>
                </v:shape>
                <o:OLEObject Type="Embed" ProgID="Equation.3" ShapeID="_x0000_i1040" DrawAspect="Content" ObjectID="_1538814794" r:id="rId30"/>
              </w:object>
            </w:r>
          </w:p>
        </w:tc>
        <w:tc>
          <w:tcPr>
            <w:tcW w:w="442" w:type="pct"/>
            <w:tcBorders>
              <w:top w:val="single" w:sz="12" w:space="0" w:color="auto"/>
              <w:bottom w:val="single" w:sz="12" w:space="0" w:color="auto"/>
            </w:tcBorders>
            <w:shd w:val="clear" w:color="auto" w:fill="auto"/>
            <w:vAlign w:val="center"/>
          </w:tcPr>
          <w:p w:rsidR="00B42C6C" w:rsidRPr="00CB5454" w:rsidRDefault="00B42C6C" w:rsidP="00B42C6C">
            <w:pPr>
              <w:tabs>
                <w:tab w:val="left" w:pos="720"/>
              </w:tabs>
              <w:jc w:val="center"/>
              <w:rPr>
                <w:rFonts w:asciiTheme="minorHAnsi" w:hAnsiTheme="minorHAnsi"/>
                <w:b/>
                <w:i/>
                <w:sz w:val="18"/>
                <w:szCs w:val="18"/>
              </w:rPr>
            </w:pPr>
            <w:r w:rsidRPr="00CB5454">
              <w:rPr>
                <w:rFonts w:asciiTheme="minorHAnsi" w:hAnsiTheme="minorHAnsi"/>
                <w:b/>
                <w:i/>
                <w:sz w:val="18"/>
                <w:szCs w:val="18"/>
              </w:rPr>
              <w:t>S</w:t>
            </w:r>
          </w:p>
        </w:tc>
        <w:tc>
          <w:tcPr>
            <w:tcW w:w="500" w:type="pct"/>
            <w:tcBorders>
              <w:top w:val="single" w:sz="12" w:space="0" w:color="auto"/>
              <w:bottom w:val="single" w:sz="12" w:space="0" w:color="auto"/>
            </w:tcBorders>
            <w:shd w:val="clear" w:color="auto" w:fill="auto"/>
            <w:vAlign w:val="center"/>
          </w:tcPr>
          <w:p w:rsidR="00B42C6C" w:rsidRPr="00CB5454" w:rsidRDefault="00B42C6C" w:rsidP="00B42C6C">
            <w:pPr>
              <w:tabs>
                <w:tab w:val="left" w:pos="720"/>
              </w:tabs>
              <w:jc w:val="center"/>
              <w:rPr>
                <w:rFonts w:asciiTheme="minorHAnsi" w:hAnsiTheme="minorHAnsi"/>
                <w:b/>
                <w:i/>
                <w:sz w:val="18"/>
                <w:szCs w:val="18"/>
              </w:rPr>
            </w:pPr>
            <w:r w:rsidRPr="00CB5454">
              <w:rPr>
                <w:rFonts w:asciiTheme="minorHAnsi" w:hAnsiTheme="minorHAnsi"/>
                <w:b/>
                <w:i/>
                <w:sz w:val="18"/>
                <w:szCs w:val="18"/>
              </w:rPr>
              <w:t>sd</w:t>
            </w:r>
          </w:p>
        </w:tc>
        <w:tc>
          <w:tcPr>
            <w:tcW w:w="501" w:type="pct"/>
            <w:tcBorders>
              <w:top w:val="single" w:sz="12" w:space="0" w:color="auto"/>
              <w:bottom w:val="single" w:sz="12" w:space="0" w:color="auto"/>
            </w:tcBorders>
            <w:shd w:val="clear" w:color="auto" w:fill="auto"/>
            <w:vAlign w:val="center"/>
          </w:tcPr>
          <w:p w:rsidR="00B42C6C" w:rsidRPr="00CB5454" w:rsidRDefault="00B42C6C" w:rsidP="00B42C6C">
            <w:pPr>
              <w:tabs>
                <w:tab w:val="left" w:pos="720"/>
              </w:tabs>
              <w:jc w:val="center"/>
              <w:rPr>
                <w:rFonts w:asciiTheme="minorHAnsi" w:hAnsiTheme="minorHAnsi"/>
                <w:b/>
                <w:i/>
                <w:sz w:val="18"/>
                <w:szCs w:val="18"/>
              </w:rPr>
            </w:pPr>
            <w:r w:rsidRPr="00CB5454">
              <w:rPr>
                <w:rFonts w:asciiTheme="minorHAnsi" w:hAnsiTheme="minorHAnsi"/>
                <w:b/>
                <w:i/>
                <w:sz w:val="18"/>
                <w:szCs w:val="18"/>
              </w:rPr>
              <w:t>t</w:t>
            </w:r>
          </w:p>
        </w:tc>
        <w:tc>
          <w:tcPr>
            <w:tcW w:w="461" w:type="pct"/>
            <w:tcBorders>
              <w:top w:val="single" w:sz="12" w:space="0" w:color="auto"/>
              <w:bottom w:val="single" w:sz="12" w:space="0" w:color="auto"/>
            </w:tcBorders>
            <w:shd w:val="clear" w:color="auto" w:fill="auto"/>
            <w:vAlign w:val="center"/>
          </w:tcPr>
          <w:p w:rsidR="00B42C6C" w:rsidRPr="00CB5454" w:rsidRDefault="00B42C6C" w:rsidP="00B42C6C">
            <w:pPr>
              <w:tabs>
                <w:tab w:val="left" w:pos="720"/>
              </w:tabs>
              <w:jc w:val="center"/>
              <w:rPr>
                <w:rFonts w:asciiTheme="minorHAnsi" w:hAnsiTheme="minorHAnsi"/>
                <w:b/>
                <w:i/>
                <w:sz w:val="18"/>
                <w:szCs w:val="18"/>
              </w:rPr>
            </w:pPr>
            <w:r w:rsidRPr="00CB5454">
              <w:rPr>
                <w:rFonts w:asciiTheme="minorHAnsi" w:hAnsiTheme="minorHAnsi"/>
                <w:b/>
                <w:i/>
                <w:sz w:val="18"/>
                <w:szCs w:val="18"/>
              </w:rPr>
              <w:t>p</w:t>
            </w:r>
          </w:p>
        </w:tc>
      </w:tr>
      <w:tr w:rsidR="00FA4BEA" w:rsidRPr="00CB5454" w:rsidTr="002E788B">
        <w:trPr>
          <w:trHeight w:val="162"/>
          <w:jc w:val="center"/>
        </w:trPr>
        <w:tc>
          <w:tcPr>
            <w:tcW w:w="526" w:type="pct"/>
            <w:vMerge w:val="restart"/>
            <w:tcBorders>
              <w:top w:val="single" w:sz="4" w:space="0" w:color="auto"/>
            </w:tcBorders>
            <w:shd w:val="clear" w:color="auto" w:fill="auto"/>
            <w:vAlign w:val="center"/>
          </w:tcPr>
          <w:p w:rsidR="00FA4BEA" w:rsidRPr="00CB5454" w:rsidRDefault="00FA4BEA" w:rsidP="00B42C6C">
            <w:pPr>
              <w:tabs>
                <w:tab w:val="left" w:pos="720"/>
              </w:tabs>
              <w:ind w:right="-2"/>
              <w:rPr>
                <w:rFonts w:asciiTheme="minorHAnsi" w:hAnsiTheme="minorHAnsi"/>
                <w:sz w:val="18"/>
                <w:szCs w:val="18"/>
              </w:rPr>
            </w:pPr>
            <w:r w:rsidRPr="00CB5454">
              <w:rPr>
                <w:rFonts w:asciiTheme="minorHAnsi" w:hAnsiTheme="minorHAnsi"/>
                <w:sz w:val="18"/>
                <w:szCs w:val="18"/>
              </w:rPr>
              <w:t>Güç</w:t>
            </w:r>
          </w:p>
          <w:p w:rsidR="00FA4BEA" w:rsidRPr="00CB5454" w:rsidRDefault="00FA4BEA" w:rsidP="00B42C6C">
            <w:pPr>
              <w:tabs>
                <w:tab w:val="left" w:pos="720"/>
              </w:tabs>
              <w:ind w:right="-2"/>
              <w:rPr>
                <w:rFonts w:asciiTheme="minorHAnsi" w:hAnsiTheme="minorHAnsi"/>
                <w:sz w:val="18"/>
                <w:szCs w:val="18"/>
              </w:rPr>
            </w:pPr>
            <w:r w:rsidRPr="00CB5454">
              <w:rPr>
                <w:rFonts w:asciiTheme="minorHAnsi" w:hAnsiTheme="minorHAnsi"/>
                <w:sz w:val="18"/>
                <w:szCs w:val="18"/>
              </w:rPr>
              <w:t>Türleri</w:t>
            </w:r>
          </w:p>
        </w:tc>
        <w:tc>
          <w:tcPr>
            <w:tcW w:w="1250" w:type="pct"/>
            <w:vMerge w:val="restart"/>
            <w:tcBorders>
              <w:top w:val="single" w:sz="4" w:space="0" w:color="auto"/>
            </w:tcBorders>
            <w:shd w:val="clear" w:color="auto" w:fill="auto"/>
            <w:vAlign w:val="center"/>
          </w:tcPr>
          <w:p w:rsidR="00FA4BEA" w:rsidRPr="00CB5454" w:rsidRDefault="00FA4BEA" w:rsidP="00B42C6C">
            <w:pPr>
              <w:tabs>
                <w:tab w:val="left" w:pos="540"/>
              </w:tabs>
              <w:jc w:val="both"/>
              <w:rPr>
                <w:rFonts w:asciiTheme="minorHAnsi" w:hAnsiTheme="minorHAnsi"/>
                <w:sz w:val="18"/>
                <w:szCs w:val="18"/>
              </w:rPr>
            </w:pPr>
            <w:r w:rsidRPr="00CB5454">
              <w:rPr>
                <w:rFonts w:asciiTheme="minorHAnsi" w:hAnsiTheme="minorHAnsi"/>
                <w:sz w:val="18"/>
                <w:szCs w:val="18"/>
              </w:rPr>
              <w:t>Kişisel Güç</w:t>
            </w:r>
          </w:p>
        </w:tc>
        <w:tc>
          <w:tcPr>
            <w:tcW w:w="497" w:type="pct"/>
            <w:tcBorders>
              <w:top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Kadın</w:t>
            </w:r>
          </w:p>
        </w:tc>
        <w:tc>
          <w:tcPr>
            <w:tcW w:w="401" w:type="pct"/>
            <w:tcBorders>
              <w:top w:val="single" w:sz="4" w:space="0" w:color="auto"/>
            </w:tcBorders>
            <w:shd w:val="clear" w:color="auto" w:fill="auto"/>
          </w:tcPr>
          <w:p w:rsidR="00FA4BEA" w:rsidRPr="00CB5454" w:rsidRDefault="00FA4BEA" w:rsidP="00B42C6C">
            <w:pPr>
              <w:tabs>
                <w:tab w:val="left" w:pos="164"/>
              </w:tabs>
              <w:ind w:right="-2"/>
              <w:jc w:val="center"/>
              <w:rPr>
                <w:rFonts w:asciiTheme="minorHAnsi" w:hAnsiTheme="minorHAnsi"/>
                <w:sz w:val="18"/>
                <w:szCs w:val="18"/>
              </w:rPr>
            </w:pPr>
            <w:r w:rsidRPr="00CB5454">
              <w:rPr>
                <w:rFonts w:asciiTheme="minorHAnsi" w:hAnsiTheme="minorHAnsi"/>
                <w:sz w:val="18"/>
                <w:szCs w:val="18"/>
              </w:rPr>
              <w:t>302</w:t>
            </w:r>
          </w:p>
        </w:tc>
        <w:tc>
          <w:tcPr>
            <w:tcW w:w="422" w:type="pct"/>
            <w:tcBorders>
              <w:top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3.05</w:t>
            </w:r>
          </w:p>
        </w:tc>
        <w:tc>
          <w:tcPr>
            <w:tcW w:w="442" w:type="pct"/>
            <w:tcBorders>
              <w:top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.78</w:t>
            </w:r>
          </w:p>
        </w:tc>
        <w:tc>
          <w:tcPr>
            <w:tcW w:w="500" w:type="pct"/>
            <w:vMerge w:val="restart"/>
            <w:tcBorders>
              <w:top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sidRPr="00CB5454">
              <w:rPr>
                <w:rFonts w:asciiTheme="minorHAnsi" w:hAnsiTheme="minorHAnsi"/>
                <w:sz w:val="18"/>
                <w:szCs w:val="18"/>
              </w:rPr>
              <w:t>453</w:t>
            </w:r>
          </w:p>
        </w:tc>
        <w:tc>
          <w:tcPr>
            <w:tcW w:w="501" w:type="pct"/>
            <w:vMerge w:val="restart"/>
            <w:tcBorders>
              <w:top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sidRPr="00CB5454">
              <w:rPr>
                <w:rFonts w:asciiTheme="minorHAnsi" w:hAnsiTheme="minorHAnsi"/>
                <w:sz w:val="18"/>
                <w:szCs w:val="18"/>
              </w:rPr>
              <w:t>.01</w:t>
            </w:r>
          </w:p>
        </w:tc>
        <w:tc>
          <w:tcPr>
            <w:tcW w:w="461" w:type="pct"/>
            <w:vMerge w:val="restart"/>
            <w:tcBorders>
              <w:top w:val="single" w:sz="4" w:space="0" w:color="auto"/>
            </w:tcBorders>
            <w:shd w:val="clear" w:color="auto" w:fill="auto"/>
            <w:vAlign w:val="center"/>
          </w:tcPr>
          <w:p w:rsidR="00FA4BEA" w:rsidRPr="00CB5454" w:rsidRDefault="00FA4BEA" w:rsidP="00B42C6C">
            <w:pPr>
              <w:tabs>
                <w:tab w:val="left" w:pos="291"/>
              </w:tabs>
              <w:ind w:right="9"/>
              <w:jc w:val="center"/>
              <w:rPr>
                <w:rFonts w:asciiTheme="minorHAnsi" w:hAnsiTheme="minorHAnsi"/>
                <w:sz w:val="18"/>
                <w:szCs w:val="18"/>
              </w:rPr>
            </w:pPr>
            <w:r w:rsidRPr="00CB5454">
              <w:rPr>
                <w:rFonts w:asciiTheme="minorHAnsi" w:hAnsiTheme="minorHAnsi"/>
                <w:sz w:val="18"/>
                <w:szCs w:val="18"/>
              </w:rPr>
              <w:t>.99</w:t>
            </w:r>
          </w:p>
        </w:tc>
      </w:tr>
      <w:tr w:rsidR="00FA4BEA" w:rsidRPr="00CB5454" w:rsidTr="002E788B">
        <w:trPr>
          <w:trHeight w:val="218"/>
          <w:jc w:val="center"/>
        </w:trPr>
        <w:tc>
          <w:tcPr>
            <w:tcW w:w="526" w:type="pct"/>
            <w:vMerge/>
            <w:shd w:val="clear" w:color="auto" w:fill="auto"/>
          </w:tcPr>
          <w:p w:rsidR="00FA4BEA" w:rsidRPr="00CB5454" w:rsidRDefault="00FA4BEA" w:rsidP="00B42C6C">
            <w:pPr>
              <w:tabs>
                <w:tab w:val="left" w:pos="720"/>
              </w:tabs>
              <w:ind w:right="-2"/>
              <w:jc w:val="both"/>
              <w:rPr>
                <w:rFonts w:asciiTheme="minorHAnsi" w:hAnsiTheme="minorHAnsi"/>
                <w:sz w:val="18"/>
                <w:szCs w:val="18"/>
              </w:rPr>
            </w:pPr>
          </w:p>
        </w:tc>
        <w:tc>
          <w:tcPr>
            <w:tcW w:w="1250" w:type="pct"/>
            <w:vMerge/>
            <w:tcBorders>
              <w:bottom w:val="single" w:sz="4" w:space="0" w:color="auto"/>
            </w:tcBorders>
            <w:shd w:val="clear" w:color="auto" w:fill="auto"/>
            <w:vAlign w:val="center"/>
          </w:tcPr>
          <w:p w:rsidR="00FA4BEA" w:rsidRPr="00CB5454" w:rsidRDefault="00FA4BEA" w:rsidP="00B42C6C">
            <w:pPr>
              <w:tabs>
                <w:tab w:val="left" w:pos="720"/>
              </w:tabs>
              <w:ind w:right="-2"/>
              <w:jc w:val="both"/>
              <w:rPr>
                <w:rFonts w:asciiTheme="minorHAnsi" w:hAnsiTheme="minorHAnsi"/>
                <w:sz w:val="18"/>
                <w:szCs w:val="18"/>
              </w:rPr>
            </w:pPr>
          </w:p>
        </w:tc>
        <w:tc>
          <w:tcPr>
            <w:tcW w:w="497" w:type="pct"/>
            <w:tcBorders>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Erkek</w:t>
            </w:r>
          </w:p>
        </w:tc>
        <w:tc>
          <w:tcPr>
            <w:tcW w:w="401" w:type="pct"/>
            <w:tcBorders>
              <w:bottom w:val="single" w:sz="4" w:space="0" w:color="auto"/>
            </w:tcBorders>
            <w:shd w:val="clear" w:color="auto" w:fill="auto"/>
          </w:tcPr>
          <w:p w:rsidR="00FA4BEA" w:rsidRPr="00CB5454" w:rsidRDefault="00FA4BEA" w:rsidP="00B42C6C">
            <w:pPr>
              <w:tabs>
                <w:tab w:val="left" w:pos="180"/>
                <w:tab w:val="left" w:pos="392"/>
              </w:tabs>
              <w:ind w:right="-2"/>
              <w:jc w:val="center"/>
              <w:rPr>
                <w:rFonts w:asciiTheme="minorHAnsi" w:hAnsiTheme="minorHAnsi"/>
                <w:sz w:val="18"/>
                <w:szCs w:val="18"/>
              </w:rPr>
            </w:pPr>
            <w:r w:rsidRPr="00CB5454">
              <w:rPr>
                <w:rFonts w:asciiTheme="minorHAnsi" w:hAnsiTheme="minorHAnsi"/>
                <w:sz w:val="18"/>
                <w:szCs w:val="18"/>
              </w:rPr>
              <w:t>153</w:t>
            </w:r>
          </w:p>
        </w:tc>
        <w:tc>
          <w:tcPr>
            <w:tcW w:w="422" w:type="pct"/>
            <w:tcBorders>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3.05</w:t>
            </w:r>
          </w:p>
        </w:tc>
        <w:tc>
          <w:tcPr>
            <w:tcW w:w="442" w:type="pct"/>
            <w:tcBorders>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.95</w:t>
            </w:r>
          </w:p>
        </w:tc>
        <w:tc>
          <w:tcPr>
            <w:tcW w:w="500" w:type="pct"/>
            <w:vMerge/>
            <w:tcBorders>
              <w:bottom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p>
        </w:tc>
        <w:tc>
          <w:tcPr>
            <w:tcW w:w="501" w:type="pct"/>
            <w:vMerge/>
            <w:tcBorders>
              <w:bottom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p>
        </w:tc>
        <w:tc>
          <w:tcPr>
            <w:tcW w:w="461" w:type="pct"/>
            <w:vMerge/>
            <w:tcBorders>
              <w:bottom w:val="single" w:sz="4" w:space="0" w:color="auto"/>
            </w:tcBorders>
            <w:shd w:val="clear" w:color="auto" w:fill="auto"/>
            <w:vAlign w:val="center"/>
          </w:tcPr>
          <w:p w:rsidR="00FA4BEA" w:rsidRPr="00CB5454" w:rsidRDefault="00FA4BEA" w:rsidP="00B42C6C">
            <w:pPr>
              <w:tabs>
                <w:tab w:val="left" w:pos="291"/>
              </w:tabs>
              <w:ind w:right="9"/>
              <w:jc w:val="center"/>
              <w:rPr>
                <w:rFonts w:asciiTheme="minorHAnsi" w:hAnsiTheme="minorHAnsi"/>
                <w:sz w:val="18"/>
                <w:szCs w:val="18"/>
              </w:rPr>
            </w:pPr>
          </w:p>
        </w:tc>
      </w:tr>
      <w:tr w:rsidR="00FA4BEA" w:rsidRPr="00CB5454" w:rsidTr="002E788B">
        <w:trPr>
          <w:trHeight w:val="190"/>
          <w:jc w:val="center"/>
        </w:trPr>
        <w:tc>
          <w:tcPr>
            <w:tcW w:w="526" w:type="pct"/>
            <w:vMerge/>
            <w:shd w:val="clear" w:color="auto" w:fill="auto"/>
          </w:tcPr>
          <w:p w:rsidR="00FA4BEA" w:rsidRPr="00CB5454" w:rsidRDefault="00FA4BEA" w:rsidP="00B42C6C">
            <w:pPr>
              <w:tabs>
                <w:tab w:val="left" w:pos="720"/>
              </w:tabs>
              <w:ind w:right="-2"/>
              <w:jc w:val="both"/>
              <w:rPr>
                <w:rFonts w:asciiTheme="minorHAnsi" w:hAnsiTheme="minorHAnsi"/>
                <w:sz w:val="18"/>
                <w:szCs w:val="18"/>
              </w:rPr>
            </w:pPr>
          </w:p>
        </w:tc>
        <w:tc>
          <w:tcPr>
            <w:tcW w:w="1250" w:type="pct"/>
            <w:vMerge w:val="restart"/>
            <w:tcBorders>
              <w:top w:val="single" w:sz="4" w:space="0" w:color="auto"/>
            </w:tcBorders>
            <w:shd w:val="clear" w:color="auto" w:fill="auto"/>
            <w:vAlign w:val="center"/>
          </w:tcPr>
          <w:p w:rsidR="00FA4BEA" w:rsidRPr="00CB5454" w:rsidRDefault="00FA4BEA" w:rsidP="00B42C6C">
            <w:pPr>
              <w:tabs>
                <w:tab w:val="left" w:pos="540"/>
              </w:tabs>
              <w:jc w:val="both"/>
              <w:rPr>
                <w:rFonts w:asciiTheme="minorHAnsi" w:hAnsiTheme="minorHAnsi"/>
                <w:sz w:val="18"/>
                <w:szCs w:val="18"/>
              </w:rPr>
            </w:pPr>
            <w:r w:rsidRPr="00CB5454">
              <w:rPr>
                <w:rFonts w:asciiTheme="minorHAnsi" w:hAnsiTheme="minorHAnsi"/>
                <w:sz w:val="18"/>
                <w:szCs w:val="18"/>
              </w:rPr>
              <w:t>Zorlayıcı Güç</w:t>
            </w:r>
          </w:p>
        </w:tc>
        <w:tc>
          <w:tcPr>
            <w:tcW w:w="497" w:type="pct"/>
            <w:tcBorders>
              <w:top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Kadın</w:t>
            </w:r>
          </w:p>
        </w:tc>
        <w:tc>
          <w:tcPr>
            <w:tcW w:w="401" w:type="pct"/>
            <w:tcBorders>
              <w:top w:val="single" w:sz="4" w:space="0" w:color="auto"/>
            </w:tcBorders>
            <w:shd w:val="clear" w:color="auto" w:fill="auto"/>
          </w:tcPr>
          <w:p w:rsidR="00FA4BEA" w:rsidRPr="00CB5454" w:rsidRDefault="00FA4BEA" w:rsidP="00B42C6C">
            <w:pPr>
              <w:tabs>
                <w:tab w:val="left" w:pos="164"/>
              </w:tabs>
              <w:ind w:right="-2"/>
              <w:jc w:val="center"/>
              <w:rPr>
                <w:rFonts w:asciiTheme="minorHAnsi" w:hAnsiTheme="minorHAnsi"/>
                <w:sz w:val="18"/>
                <w:szCs w:val="18"/>
              </w:rPr>
            </w:pPr>
            <w:r w:rsidRPr="00CB5454">
              <w:rPr>
                <w:rFonts w:asciiTheme="minorHAnsi" w:hAnsiTheme="minorHAnsi"/>
                <w:sz w:val="18"/>
                <w:szCs w:val="18"/>
              </w:rPr>
              <w:t>302</w:t>
            </w:r>
          </w:p>
        </w:tc>
        <w:tc>
          <w:tcPr>
            <w:tcW w:w="422" w:type="pct"/>
            <w:tcBorders>
              <w:top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2.42</w:t>
            </w:r>
          </w:p>
        </w:tc>
        <w:tc>
          <w:tcPr>
            <w:tcW w:w="442" w:type="pct"/>
            <w:tcBorders>
              <w:top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.95</w:t>
            </w:r>
          </w:p>
        </w:tc>
        <w:tc>
          <w:tcPr>
            <w:tcW w:w="500" w:type="pct"/>
            <w:vMerge w:val="restart"/>
            <w:tcBorders>
              <w:top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sidRPr="00CB5454">
              <w:rPr>
                <w:rFonts w:asciiTheme="minorHAnsi" w:hAnsiTheme="minorHAnsi"/>
                <w:sz w:val="18"/>
                <w:szCs w:val="18"/>
              </w:rPr>
              <w:t>453</w:t>
            </w:r>
          </w:p>
        </w:tc>
        <w:tc>
          <w:tcPr>
            <w:tcW w:w="501" w:type="pct"/>
            <w:vMerge w:val="restart"/>
            <w:tcBorders>
              <w:top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Pr>
                <w:rFonts w:asciiTheme="minorHAnsi" w:hAnsiTheme="minorHAnsi"/>
                <w:sz w:val="18"/>
                <w:szCs w:val="18"/>
              </w:rPr>
              <w:t>-1.14</w:t>
            </w:r>
          </w:p>
        </w:tc>
        <w:tc>
          <w:tcPr>
            <w:tcW w:w="461" w:type="pct"/>
            <w:vMerge w:val="restart"/>
            <w:tcBorders>
              <w:top w:val="single" w:sz="4" w:space="0" w:color="auto"/>
            </w:tcBorders>
            <w:shd w:val="clear" w:color="auto" w:fill="auto"/>
            <w:vAlign w:val="center"/>
          </w:tcPr>
          <w:p w:rsidR="00FA4BEA" w:rsidRPr="00CB5454" w:rsidRDefault="00FA4BEA" w:rsidP="00B42C6C">
            <w:pPr>
              <w:tabs>
                <w:tab w:val="left" w:pos="291"/>
              </w:tabs>
              <w:ind w:right="9"/>
              <w:jc w:val="center"/>
              <w:rPr>
                <w:rFonts w:asciiTheme="minorHAnsi" w:hAnsiTheme="minorHAnsi"/>
                <w:sz w:val="18"/>
                <w:szCs w:val="18"/>
              </w:rPr>
            </w:pPr>
            <w:r>
              <w:rPr>
                <w:rFonts w:asciiTheme="minorHAnsi" w:hAnsiTheme="minorHAnsi"/>
                <w:sz w:val="18"/>
                <w:szCs w:val="18"/>
              </w:rPr>
              <w:t>.26</w:t>
            </w:r>
          </w:p>
        </w:tc>
      </w:tr>
      <w:tr w:rsidR="00FA4BEA" w:rsidRPr="00CB5454" w:rsidTr="002E788B">
        <w:trPr>
          <w:trHeight w:val="83"/>
          <w:jc w:val="center"/>
        </w:trPr>
        <w:tc>
          <w:tcPr>
            <w:tcW w:w="526" w:type="pct"/>
            <w:vMerge/>
            <w:shd w:val="clear" w:color="auto" w:fill="auto"/>
          </w:tcPr>
          <w:p w:rsidR="00FA4BEA" w:rsidRPr="00CB5454" w:rsidRDefault="00FA4BEA" w:rsidP="00B42C6C">
            <w:pPr>
              <w:tabs>
                <w:tab w:val="left" w:pos="720"/>
              </w:tabs>
              <w:ind w:right="-2"/>
              <w:jc w:val="both"/>
              <w:rPr>
                <w:rFonts w:asciiTheme="minorHAnsi" w:hAnsiTheme="minorHAnsi"/>
                <w:sz w:val="18"/>
                <w:szCs w:val="18"/>
              </w:rPr>
            </w:pPr>
          </w:p>
        </w:tc>
        <w:tc>
          <w:tcPr>
            <w:tcW w:w="1250" w:type="pct"/>
            <w:vMerge/>
            <w:tcBorders>
              <w:bottom w:val="single" w:sz="4" w:space="0" w:color="auto"/>
            </w:tcBorders>
            <w:shd w:val="clear" w:color="auto" w:fill="auto"/>
            <w:vAlign w:val="center"/>
          </w:tcPr>
          <w:p w:rsidR="00FA4BEA" w:rsidRPr="00CB5454" w:rsidRDefault="00FA4BEA" w:rsidP="00B42C6C">
            <w:pPr>
              <w:tabs>
                <w:tab w:val="left" w:pos="720"/>
              </w:tabs>
              <w:ind w:right="-2"/>
              <w:jc w:val="both"/>
              <w:rPr>
                <w:rFonts w:asciiTheme="minorHAnsi" w:hAnsiTheme="minorHAnsi"/>
                <w:sz w:val="18"/>
                <w:szCs w:val="18"/>
              </w:rPr>
            </w:pPr>
          </w:p>
        </w:tc>
        <w:tc>
          <w:tcPr>
            <w:tcW w:w="497" w:type="pct"/>
            <w:tcBorders>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Erkek</w:t>
            </w:r>
          </w:p>
        </w:tc>
        <w:tc>
          <w:tcPr>
            <w:tcW w:w="401" w:type="pct"/>
            <w:tcBorders>
              <w:bottom w:val="single" w:sz="4" w:space="0" w:color="auto"/>
            </w:tcBorders>
            <w:shd w:val="clear" w:color="auto" w:fill="auto"/>
          </w:tcPr>
          <w:p w:rsidR="00FA4BEA" w:rsidRPr="00CB5454" w:rsidRDefault="00FA4BEA" w:rsidP="00B42C6C">
            <w:pPr>
              <w:tabs>
                <w:tab w:val="left" w:pos="180"/>
                <w:tab w:val="left" w:pos="392"/>
              </w:tabs>
              <w:ind w:right="-2"/>
              <w:jc w:val="center"/>
              <w:rPr>
                <w:rFonts w:asciiTheme="minorHAnsi" w:hAnsiTheme="minorHAnsi"/>
                <w:sz w:val="18"/>
                <w:szCs w:val="18"/>
              </w:rPr>
            </w:pPr>
            <w:r w:rsidRPr="00CB5454">
              <w:rPr>
                <w:rFonts w:asciiTheme="minorHAnsi" w:hAnsiTheme="minorHAnsi"/>
                <w:sz w:val="18"/>
                <w:szCs w:val="18"/>
              </w:rPr>
              <w:t>153</w:t>
            </w:r>
          </w:p>
        </w:tc>
        <w:tc>
          <w:tcPr>
            <w:tcW w:w="422" w:type="pct"/>
            <w:tcBorders>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2.53</w:t>
            </w:r>
          </w:p>
        </w:tc>
        <w:tc>
          <w:tcPr>
            <w:tcW w:w="442" w:type="pct"/>
            <w:tcBorders>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.95</w:t>
            </w:r>
          </w:p>
        </w:tc>
        <w:tc>
          <w:tcPr>
            <w:tcW w:w="500" w:type="pct"/>
            <w:vMerge/>
            <w:tcBorders>
              <w:bottom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p>
        </w:tc>
        <w:tc>
          <w:tcPr>
            <w:tcW w:w="501" w:type="pct"/>
            <w:vMerge/>
            <w:tcBorders>
              <w:bottom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p>
        </w:tc>
        <w:tc>
          <w:tcPr>
            <w:tcW w:w="461" w:type="pct"/>
            <w:vMerge/>
            <w:tcBorders>
              <w:bottom w:val="single" w:sz="4" w:space="0" w:color="auto"/>
            </w:tcBorders>
            <w:shd w:val="clear" w:color="auto" w:fill="auto"/>
            <w:vAlign w:val="center"/>
          </w:tcPr>
          <w:p w:rsidR="00FA4BEA" w:rsidRPr="00CB5454" w:rsidRDefault="00FA4BEA" w:rsidP="00B42C6C">
            <w:pPr>
              <w:tabs>
                <w:tab w:val="left" w:pos="291"/>
              </w:tabs>
              <w:ind w:right="9"/>
              <w:jc w:val="center"/>
              <w:rPr>
                <w:rFonts w:asciiTheme="minorHAnsi" w:hAnsiTheme="minorHAnsi"/>
                <w:sz w:val="18"/>
                <w:szCs w:val="18"/>
              </w:rPr>
            </w:pPr>
          </w:p>
        </w:tc>
      </w:tr>
      <w:tr w:rsidR="00FA4BEA" w:rsidRPr="00CB5454" w:rsidTr="002E788B">
        <w:trPr>
          <w:trHeight w:val="284"/>
          <w:jc w:val="center"/>
        </w:trPr>
        <w:tc>
          <w:tcPr>
            <w:tcW w:w="526" w:type="pct"/>
            <w:vMerge/>
            <w:shd w:val="clear" w:color="auto" w:fill="auto"/>
          </w:tcPr>
          <w:p w:rsidR="00FA4BEA" w:rsidRPr="00CB5454" w:rsidRDefault="00FA4BEA" w:rsidP="00B42C6C">
            <w:pPr>
              <w:tabs>
                <w:tab w:val="left" w:pos="720"/>
              </w:tabs>
              <w:ind w:right="-2"/>
              <w:jc w:val="both"/>
              <w:rPr>
                <w:rFonts w:asciiTheme="minorHAnsi" w:hAnsiTheme="minorHAnsi"/>
                <w:sz w:val="18"/>
                <w:szCs w:val="18"/>
              </w:rPr>
            </w:pPr>
          </w:p>
        </w:tc>
        <w:tc>
          <w:tcPr>
            <w:tcW w:w="1250" w:type="pct"/>
            <w:tcBorders>
              <w:top w:val="single" w:sz="4" w:space="0" w:color="auto"/>
              <w:bottom w:val="single" w:sz="4" w:space="0" w:color="auto"/>
            </w:tcBorders>
            <w:shd w:val="clear" w:color="auto" w:fill="auto"/>
            <w:vAlign w:val="center"/>
          </w:tcPr>
          <w:p w:rsidR="00FA4BEA" w:rsidRPr="00CB5454" w:rsidRDefault="00FA4BEA" w:rsidP="00B42C6C">
            <w:pPr>
              <w:tabs>
                <w:tab w:val="left" w:pos="720"/>
              </w:tabs>
              <w:ind w:right="-2"/>
              <w:jc w:val="both"/>
              <w:rPr>
                <w:rFonts w:asciiTheme="minorHAnsi" w:hAnsiTheme="minorHAnsi"/>
                <w:sz w:val="18"/>
                <w:szCs w:val="18"/>
              </w:rPr>
            </w:pPr>
            <w:r w:rsidRPr="00CB5454">
              <w:rPr>
                <w:rFonts w:asciiTheme="minorHAnsi" w:hAnsiTheme="minorHAnsi"/>
                <w:sz w:val="18"/>
                <w:szCs w:val="18"/>
              </w:rPr>
              <w:t>Karizmatik Güç</w:t>
            </w:r>
          </w:p>
        </w:tc>
        <w:tc>
          <w:tcPr>
            <w:tcW w:w="497" w:type="pct"/>
            <w:tcBorders>
              <w:top w:val="single" w:sz="4" w:space="0" w:color="auto"/>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Kadın</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Erkek</w:t>
            </w:r>
          </w:p>
        </w:tc>
        <w:tc>
          <w:tcPr>
            <w:tcW w:w="401" w:type="pct"/>
            <w:tcBorders>
              <w:top w:val="single" w:sz="4" w:space="0" w:color="auto"/>
              <w:bottom w:val="single" w:sz="4" w:space="0" w:color="auto"/>
            </w:tcBorders>
            <w:shd w:val="clear" w:color="auto" w:fill="auto"/>
          </w:tcPr>
          <w:p w:rsidR="00FA4BEA" w:rsidRPr="00CB5454" w:rsidRDefault="00FA4BEA" w:rsidP="00B42C6C">
            <w:pPr>
              <w:tabs>
                <w:tab w:val="left" w:pos="164"/>
              </w:tabs>
              <w:ind w:right="-2"/>
              <w:jc w:val="center"/>
              <w:rPr>
                <w:rFonts w:asciiTheme="minorHAnsi" w:hAnsiTheme="minorHAnsi"/>
                <w:sz w:val="18"/>
                <w:szCs w:val="18"/>
              </w:rPr>
            </w:pPr>
            <w:r w:rsidRPr="00CB5454">
              <w:rPr>
                <w:rFonts w:asciiTheme="minorHAnsi" w:hAnsiTheme="minorHAnsi"/>
                <w:sz w:val="18"/>
                <w:szCs w:val="18"/>
              </w:rPr>
              <w:t>302</w:t>
            </w:r>
          </w:p>
          <w:p w:rsidR="00FA4BEA" w:rsidRPr="00CB5454" w:rsidRDefault="00FA4BEA" w:rsidP="00B42C6C">
            <w:pPr>
              <w:tabs>
                <w:tab w:val="left" w:pos="164"/>
              </w:tabs>
              <w:ind w:right="-2"/>
              <w:jc w:val="center"/>
              <w:rPr>
                <w:rFonts w:asciiTheme="minorHAnsi" w:hAnsiTheme="minorHAnsi"/>
                <w:sz w:val="18"/>
                <w:szCs w:val="18"/>
              </w:rPr>
            </w:pPr>
            <w:r w:rsidRPr="00CB5454">
              <w:rPr>
                <w:rFonts w:asciiTheme="minorHAnsi" w:hAnsiTheme="minorHAnsi"/>
                <w:sz w:val="18"/>
                <w:szCs w:val="18"/>
              </w:rPr>
              <w:t>153</w:t>
            </w:r>
          </w:p>
        </w:tc>
        <w:tc>
          <w:tcPr>
            <w:tcW w:w="422" w:type="pct"/>
            <w:tcBorders>
              <w:top w:val="single" w:sz="4" w:space="0" w:color="auto"/>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3.17</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3.17</w:t>
            </w:r>
          </w:p>
        </w:tc>
        <w:tc>
          <w:tcPr>
            <w:tcW w:w="442" w:type="pct"/>
            <w:tcBorders>
              <w:top w:val="single" w:sz="4" w:space="0" w:color="auto"/>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.80</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.90</w:t>
            </w:r>
          </w:p>
        </w:tc>
        <w:tc>
          <w:tcPr>
            <w:tcW w:w="500" w:type="pct"/>
            <w:tcBorders>
              <w:top w:val="single" w:sz="4" w:space="0" w:color="auto"/>
              <w:bottom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sidRPr="00CB5454">
              <w:rPr>
                <w:rFonts w:asciiTheme="minorHAnsi" w:hAnsiTheme="minorHAnsi"/>
                <w:sz w:val="18"/>
                <w:szCs w:val="18"/>
              </w:rPr>
              <w:t>453</w:t>
            </w:r>
          </w:p>
        </w:tc>
        <w:tc>
          <w:tcPr>
            <w:tcW w:w="501" w:type="pct"/>
            <w:tcBorders>
              <w:top w:val="single" w:sz="4" w:space="0" w:color="auto"/>
              <w:bottom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sidRPr="00CB5454">
              <w:rPr>
                <w:rFonts w:asciiTheme="minorHAnsi" w:hAnsiTheme="minorHAnsi"/>
                <w:sz w:val="18"/>
                <w:szCs w:val="18"/>
              </w:rPr>
              <w:t>.02</w:t>
            </w:r>
          </w:p>
        </w:tc>
        <w:tc>
          <w:tcPr>
            <w:tcW w:w="461" w:type="pct"/>
            <w:tcBorders>
              <w:top w:val="single" w:sz="4" w:space="0" w:color="auto"/>
              <w:bottom w:val="single" w:sz="4" w:space="0" w:color="auto"/>
            </w:tcBorders>
            <w:shd w:val="clear" w:color="auto" w:fill="auto"/>
            <w:vAlign w:val="center"/>
          </w:tcPr>
          <w:p w:rsidR="00FA4BEA" w:rsidRPr="00CB5454" w:rsidRDefault="00FA4BEA" w:rsidP="00B42C6C">
            <w:pPr>
              <w:tabs>
                <w:tab w:val="left" w:pos="291"/>
              </w:tabs>
              <w:ind w:right="9"/>
              <w:jc w:val="center"/>
              <w:rPr>
                <w:rFonts w:asciiTheme="minorHAnsi" w:hAnsiTheme="minorHAnsi"/>
                <w:sz w:val="18"/>
                <w:szCs w:val="18"/>
              </w:rPr>
            </w:pPr>
            <w:r w:rsidRPr="00CB5454">
              <w:rPr>
                <w:rFonts w:asciiTheme="minorHAnsi" w:hAnsiTheme="minorHAnsi"/>
                <w:sz w:val="18"/>
                <w:szCs w:val="18"/>
              </w:rPr>
              <w:t>.98</w:t>
            </w:r>
          </w:p>
        </w:tc>
      </w:tr>
      <w:tr w:rsidR="00FA4BEA" w:rsidRPr="00CB5454" w:rsidTr="002E788B">
        <w:trPr>
          <w:trHeight w:val="284"/>
          <w:jc w:val="center"/>
        </w:trPr>
        <w:tc>
          <w:tcPr>
            <w:tcW w:w="526" w:type="pct"/>
            <w:vMerge/>
            <w:shd w:val="clear" w:color="auto" w:fill="auto"/>
          </w:tcPr>
          <w:p w:rsidR="00FA4BEA" w:rsidRPr="00CB5454" w:rsidRDefault="00FA4BEA" w:rsidP="00B42C6C">
            <w:pPr>
              <w:tabs>
                <w:tab w:val="left" w:pos="720"/>
              </w:tabs>
              <w:ind w:right="-2"/>
              <w:jc w:val="both"/>
              <w:rPr>
                <w:rFonts w:asciiTheme="minorHAnsi" w:hAnsiTheme="minorHAnsi"/>
                <w:sz w:val="18"/>
                <w:szCs w:val="18"/>
              </w:rPr>
            </w:pPr>
          </w:p>
        </w:tc>
        <w:tc>
          <w:tcPr>
            <w:tcW w:w="1250" w:type="pct"/>
            <w:tcBorders>
              <w:top w:val="single" w:sz="4" w:space="0" w:color="auto"/>
              <w:bottom w:val="single" w:sz="4" w:space="0" w:color="auto"/>
            </w:tcBorders>
            <w:shd w:val="clear" w:color="auto" w:fill="auto"/>
            <w:vAlign w:val="center"/>
          </w:tcPr>
          <w:p w:rsidR="00FA4BEA" w:rsidRPr="00CB5454" w:rsidRDefault="00FA4BEA" w:rsidP="00B42C6C">
            <w:pPr>
              <w:tabs>
                <w:tab w:val="left" w:pos="720"/>
              </w:tabs>
              <w:ind w:right="-2"/>
              <w:jc w:val="both"/>
              <w:rPr>
                <w:rFonts w:asciiTheme="minorHAnsi" w:hAnsiTheme="minorHAnsi"/>
                <w:sz w:val="18"/>
                <w:szCs w:val="18"/>
              </w:rPr>
            </w:pPr>
            <w:r w:rsidRPr="00CB5454">
              <w:rPr>
                <w:rFonts w:asciiTheme="minorHAnsi" w:hAnsiTheme="minorHAnsi"/>
                <w:sz w:val="18"/>
                <w:szCs w:val="18"/>
              </w:rPr>
              <w:t>Bilgi Gücü</w:t>
            </w:r>
          </w:p>
        </w:tc>
        <w:tc>
          <w:tcPr>
            <w:tcW w:w="497" w:type="pct"/>
            <w:tcBorders>
              <w:top w:val="single" w:sz="4" w:space="0" w:color="auto"/>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Kadın</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Erkek</w:t>
            </w:r>
          </w:p>
        </w:tc>
        <w:tc>
          <w:tcPr>
            <w:tcW w:w="401" w:type="pct"/>
            <w:tcBorders>
              <w:top w:val="single" w:sz="4" w:space="0" w:color="auto"/>
              <w:bottom w:val="single" w:sz="4" w:space="0" w:color="auto"/>
            </w:tcBorders>
            <w:shd w:val="clear" w:color="auto" w:fill="auto"/>
          </w:tcPr>
          <w:p w:rsidR="00FA4BEA" w:rsidRPr="00CB5454" w:rsidRDefault="00FA4BEA" w:rsidP="00B42C6C">
            <w:pPr>
              <w:tabs>
                <w:tab w:val="left" w:pos="164"/>
              </w:tabs>
              <w:ind w:right="-2"/>
              <w:jc w:val="center"/>
              <w:rPr>
                <w:rFonts w:asciiTheme="minorHAnsi" w:hAnsiTheme="minorHAnsi"/>
                <w:sz w:val="18"/>
                <w:szCs w:val="18"/>
              </w:rPr>
            </w:pPr>
            <w:r w:rsidRPr="00CB5454">
              <w:rPr>
                <w:rFonts w:asciiTheme="minorHAnsi" w:hAnsiTheme="minorHAnsi"/>
                <w:sz w:val="18"/>
                <w:szCs w:val="18"/>
              </w:rPr>
              <w:t>302</w:t>
            </w:r>
          </w:p>
          <w:p w:rsidR="00FA4BEA" w:rsidRPr="00CB5454" w:rsidRDefault="00FA4BEA" w:rsidP="00B42C6C">
            <w:pPr>
              <w:tabs>
                <w:tab w:val="left" w:pos="164"/>
              </w:tabs>
              <w:ind w:right="-2"/>
              <w:jc w:val="center"/>
              <w:rPr>
                <w:rFonts w:asciiTheme="minorHAnsi" w:hAnsiTheme="minorHAnsi"/>
                <w:sz w:val="18"/>
                <w:szCs w:val="18"/>
              </w:rPr>
            </w:pPr>
            <w:r w:rsidRPr="00CB5454">
              <w:rPr>
                <w:rFonts w:asciiTheme="minorHAnsi" w:hAnsiTheme="minorHAnsi"/>
                <w:sz w:val="18"/>
                <w:szCs w:val="18"/>
              </w:rPr>
              <w:t>153</w:t>
            </w:r>
          </w:p>
        </w:tc>
        <w:tc>
          <w:tcPr>
            <w:tcW w:w="422" w:type="pct"/>
            <w:tcBorders>
              <w:top w:val="single" w:sz="4" w:space="0" w:color="auto"/>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2.83</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2.87</w:t>
            </w:r>
          </w:p>
        </w:tc>
        <w:tc>
          <w:tcPr>
            <w:tcW w:w="442" w:type="pct"/>
            <w:tcBorders>
              <w:top w:val="single" w:sz="4" w:space="0" w:color="auto"/>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.83</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.95</w:t>
            </w:r>
          </w:p>
        </w:tc>
        <w:tc>
          <w:tcPr>
            <w:tcW w:w="500" w:type="pct"/>
            <w:tcBorders>
              <w:top w:val="single" w:sz="4" w:space="0" w:color="auto"/>
              <w:bottom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sidRPr="00CB5454">
              <w:rPr>
                <w:rFonts w:asciiTheme="minorHAnsi" w:hAnsiTheme="minorHAnsi"/>
                <w:sz w:val="18"/>
                <w:szCs w:val="18"/>
              </w:rPr>
              <w:t>453</w:t>
            </w:r>
          </w:p>
        </w:tc>
        <w:tc>
          <w:tcPr>
            <w:tcW w:w="501" w:type="pct"/>
            <w:tcBorders>
              <w:top w:val="single" w:sz="4" w:space="0" w:color="auto"/>
              <w:bottom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Pr>
                <w:rFonts w:asciiTheme="minorHAnsi" w:hAnsiTheme="minorHAnsi"/>
                <w:sz w:val="18"/>
                <w:szCs w:val="18"/>
              </w:rPr>
              <w:t>.37</w:t>
            </w:r>
          </w:p>
        </w:tc>
        <w:tc>
          <w:tcPr>
            <w:tcW w:w="461" w:type="pct"/>
            <w:tcBorders>
              <w:top w:val="single" w:sz="4" w:space="0" w:color="auto"/>
              <w:bottom w:val="single" w:sz="4" w:space="0" w:color="auto"/>
            </w:tcBorders>
            <w:shd w:val="clear" w:color="auto" w:fill="auto"/>
            <w:vAlign w:val="center"/>
          </w:tcPr>
          <w:p w:rsidR="00FA4BEA" w:rsidRPr="00CB5454" w:rsidRDefault="00FA4BEA" w:rsidP="00B42C6C">
            <w:pPr>
              <w:tabs>
                <w:tab w:val="left" w:pos="291"/>
              </w:tabs>
              <w:ind w:right="9"/>
              <w:jc w:val="center"/>
              <w:rPr>
                <w:rFonts w:asciiTheme="minorHAnsi" w:hAnsiTheme="minorHAnsi"/>
                <w:sz w:val="18"/>
                <w:szCs w:val="18"/>
              </w:rPr>
            </w:pPr>
            <w:r w:rsidRPr="00CB5454">
              <w:rPr>
                <w:rFonts w:asciiTheme="minorHAnsi" w:hAnsiTheme="minorHAnsi"/>
                <w:sz w:val="18"/>
                <w:szCs w:val="18"/>
              </w:rPr>
              <w:t>.71</w:t>
            </w:r>
          </w:p>
        </w:tc>
      </w:tr>
      <w:tr w:rsidR="00FA4BEA" w:rsidRPr="00CB5454" w:rsidTr="002E788B">
        <w:trPr>
          <w:trHeight w:val="284"/>
          <w:jc w:val="center"/>
        </w:trPr>
        <w:tc>
          <w:tcPr>
            <w:tcW w:w="526" w:type="pct"/>
            <w:vMerge/>
            <w:shd w:val="clear" w:color="auto" w:fill="auto"/>
          </w:tcPr>
          <w:p w:rsidR="00FA4BEA" w:rsidRPr="00CB5454" w:rsidRDefault="00FA4BEA" w:rsidP="00B42C6C">
            <w:pPr>
              <w:tabs>
                <w:tab w:val="left" w:pos="720"/>
              </w:tabs>
              <w:ind w:right="-2"/>
              <w:jc w:val="both"/>
              <w:rPr>
                <w:rFonts w:asciiTheme="minorHAnsi" w:hAnsiTheme="minorHAnsi"/>
                <w:sz w:val="18"/>
                <w:szCs w:val="18"/>
              </w:rPr>
            </w:pPr>
          </w:p>
        </w:tc>
        <w:tc>
          <w:tcPr>
            <w:tcW w:w="1250" w:type="pct"/>
            <w:tcBorders>
              <w:top w:val="single" w:sz="4" w:space="0" w:color="auto"/>
              <w:bottom w:val="single" w:sz="4" w:space="0" w:color="auto"/>
            </w:tcBorders>
            <w:shd w:val="clear" w:color="auto" w:fill="auto"/>
            <w:vAlign w:val="center"/>
          </w:tcPr>
          <w:p w:rsidR="00FA4BEA" w:rsidRPr="00CB5454" w:rsidRDefault="00FA4BEA" w:rsidP="00B42C6C">
            <w:pPr>
              <w:tabs>
                <w:tab w:val="left" w:pos="720"/>
              </w:tabs>
              <w:ind w:right="-2"/>
              <w:jc w:val="both"/>
              <w:rPr>
                <w:rFonts w:asciiTheme="minorHAnsi" w:hAnsiTheme="minorHAnsi"/>
                <w:sz w:val="18"/>
                <w:szCs w:val="18"/>
              </w:rPr>
            </w:pPr>
            <w:r w:rsidRPr="00CB5454">
              <w:rPr>
                <w:rFonts w:asciiTheme="minorHAnsi" w:hAnsiTheme="minorHAnsi"/>
                <w:sz w:val="18"/>
                <w:szCs w:val="18"/>
              </w:rPr>
              <w:t>Uzmanlık Gücü</w:t>
            </w:r>
          </w:p>
        </w:tc>
        <w:tc>
          <w:tcPr>
            <w:tcW w:w="497" w:type="pct"/>
            <w:tcBorders>
              <w:top w:val="single" w:sz="4" w:space="0" w:color="auto"/>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Kadın</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Erkek</w:t>
            </w:r>
          </w:p>
        </w:tc>
        <w:tc>
          <w:tcPr>
            <w:tcW w:w="401" w:type="pct"/>
            <w:tcBorders>
              <w:top w:val="single" w:sz="4" w:space="0" w:color="auto"/>
              <w:bottom w:val="single" w:sz="4" w:space="0" w:color="auto"/>
            </w:tcBorders>
            <w:shd w:val="clear" w:color="auto" w:fill="auto"/>
          </w:tcPr>
          <w:p w:rsidR="00FA4BEA" w:rsidRPr="00CB5454" w:rsidRDefault="00FA4BEA" w:rsidP="00B42C6C">
            <w:pPr>
              <w:tabs>
                <w:tab w:val="left" w:pos="164"/>
              </w:tabs>
              <w:ind w:right="-2"/>
              <w:jc w:val="center"/>
              <w:rPr>
                <w:rFonts w:asciiTheme="minorHAnsi" w:hAnsiTheme="minorHAnsi"/>
                <w:sz w:val="18"/>
                <w:szCs w:val="18"/>
              </w:rPr>
            </w:pPr>
            <w:r w:rsidRPr="00CB5454">
              <w:rPr>
                <w:rFonts w:asciiTheme="minorHAnsi" w:hAnsiTheme="minorHAnsi"/>
                <w:sz w:val="18"/>
                <w:szCs w:val="18"/>
              </w:rPr>
              <w:t>302</w:t>
            </w:r>
          </w:p>
          <w:p w:rsidR="00FA4BEA" w:rsidRPr="00CB5454" w:rsidRDefault="00FA4BEA" w:rsidP="00B42C6C">
            <w:pPr>
              <w:tabs>
                <w:tab w:val="left" w:pos="164"/>
              </w:tabs>
              <w:ind w:right="-2"/>
              <w:jc w:val="center"/>
              <w:rPr>
                <w:rFonts w:asciiTheme="minorHAnsi" w:hAnsiTheme="minorHAnsi"/>
                <w:sz w:val="18"/>
                <w:szCs w:val="18"/>
              </w:rPr>
            </w:pPr>
            <w:r w:rsidRPr="00CB5454">
              <w:rPr>
                <w:rFonts w:asciiTheme="minorHAnsi" w:hAnsiTheme="minorHAnsi"/>
                <w:sz w:val="18"/>
                <w:szCs w:val="18"/>
              </w:rPr>
              <w:t>153</w:t>
            </w:r>
          </w:p>
        </w:tc>
        <w:tc>
          <w:tcPr>
            <w:tcW w:w="422" w:type="pct"/>
            <w:tcBorders>
              <w:top w:val="single" w:sz="4" w:space="0" w:color="auto"/>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3.23</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3.10</w:t>
            </w:r>
          </w:p>
        </w:tc>
        <w:tc>
          <w:tcPr>
            <w:tcW w:w="442" w:type="pct"/>
            <w:tcBorders>
              <w:top w:val="single" w:sz="4" w:space="0" w:color="auto"/>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.86</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.99</w:t>
            </w:r>
          </w:p>
        </w:tc>
        <w:tc>
          <w:tcPr>
            <w:tcW w:w="500" w:type="pct"/>
            <w:tcBorders>
              <w:top w:val="single" w:sz="4" w:space="0" w:color="auto"/>
              <w:bottom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sidRPr="00CB5454">
              <w:rPr>
                <w:rFonts w:asciiTheme="minorHAnsi" w:hAnsiTheme="minorHAnsi"/>
                <w:sz w:val="18"/>
                <w:szCs w:val="18"/>
              </w:rPr>
              <w:t>453</w:t>
            </w:r>
          </w:p>
        </w:tc>
        <w:tc>
          <w:tcPr>
            <w:tcW w:w="501" w:type="pct"/>
            <w:tcBorders>
              <w:top w:val="single" w:sz="4" w:space="0" w:color="auto"/>
              <w:bottom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sidRPr="00CB5454">
              <w:rPr>
                <w:rFonts w:asciiTheme="minorHAnsi" w:hAnsiTheme="minorHAnsi"/>
                <w:sz w:val="18"/>
                <w:szCs w:val="18"/>
              </w:rPr>
              <w:t>1.41</w:t>
            </w:r>
          </w:p>
        </w:tc>
        <w:tc>
          <w:tcPr>
            <w:tcW w:w="461" w:type="pct"/>
            <w:tcBorders>
              <w:top w:val="single" w:sz="4" w:space="0" w:color="auto"/>
              <w:bottom w:val="single" w:sz="4" w:space="0" w:color="auto"/>
            </w:tcBorders>
            <w:shd w:val="clear" w:color="auto" w:fill="auto"/>
            <w:vAlign w:val="center"/>
          </w:tcPr>
          <w:p w:rsidR="00FA4BEA" w:rsidRPr="00CB5454" w:rsidRDefault="00FA4BEA" w:rsidP="00B42C6C">
            <w:pPr>
              <w:tabs>
                <w:tab w:val="left" w:pos="291"/>
              </w:tabs>
              <w:ind w:right="9"/>
              <w:jc w:val="center"/>
              <w:rPr>
                <w:rFonts w:asciiTheme="minorHAnsi" w:hAnsiTheme="minorHAnsi"/>
                <w:sz w:val="18"/>
                <w:szCs w:val="18"/>
              </w:rPr>
            </w:pPr>
            <w:r>
              <w:rPr>
                <w:rFonts w:asciiTheme="minorHAnsi" w:hAnsiTheme="minorHAnsi"/>
                <w:sz w:val="18"/>
                <w:szCs w:val="18"/>
              </w:rPr>
              <w:t>.16</w:t>
            </w:r>
          </w:p>
        </w:tc>
      </w:tr>
      <w:tr w:rsidR="00FA4BEA" w:rsidRPr="00CB5454" w:rsidTr="002E788B">
        <w:trPr>
          <w:trHeight w:val="284"/>
          <w:jc w:val="center"/>
        </w:trPr>
        <w:tc>
          <w:tcPr>
            <w:tcW w:w="526" w:type="pct"/>
            <w:vMerge/>
            <w:shd w:val="clear" w:color="auto" w:fill="auto"/>
          </w:tcPr>
          <w:p w:rsidR="00FA4BEA" w:rsidRPr="00CB5454" w:rsidRDefault="00FA4BEA" w:rsidP="00B42C6C">
            <w:pPr>
              <w:tabs>
                <w:tab w:val="left" w:pos="720"/>
              </w:tabs>
              <w:ind w:right="-2"/>
              <w:jc w:val="both"/>
              <w:rPr>
                <w:rFonts w:asciiTheme="minorHAnsi" w:hAnsiTheme="minorHAnsi"/>
                <w:sz w:val="18"/>
                <w:szCs w:val="18"/>
              </w:rPr>
            </w:pPr>
          </w:p>
        </w:tc>
        <w:tc>
          <w:tcPr>
            <w:tcW w:w="1250" w:type="pct"/>
            <w:tcBorders>
              <w:top w:val="single" w:sz="4" w:space="0" w:color="auto"/>
              <w:bottom w:val="single" w:sz="4" w:space="0" w:color="auto"/>
            </w:tcBorders>
            <w:shd w:val="clear" w:color="auto" w:fill="auto"/>
            <w:vAlign w:val="center"/>
          </w:tcPr>
          <w:p w:rsidR="00FA4BEA" w:rsidRPr="00CB5454" w:rsidRDefault="00FA4BEA" w:rsidP="00B42C6C">
            <w:pPr>
              <w:tabs>
                <w:tab w:val="left" w:pos="720"/>
              </w:tabs>
              <w:ind w:right="-2"/>
              <w:jc w:val="both"/>
              <w:rPr>
                <w:rFonts w:asciiTheme="minorHAnsi" w:hAnsiTheme="minorHAnsi"/>
                <w:sz w:val="18"/>
                <w:szCs w:val="18"/>
              </w:rPr>
            </w:pPr>
            <w:r w:rsidRPr="00CB5454">
              <w:rPr>
                <w:rFonts w:asciiTheme="minorHAnsi" w:hAnsiTheme="minorHAnsi"/>
                <w:sz w:val="18"/>
                <w:szCs w:val="18"/>
              </w:rPr>
              <w:t>Yasal Güç</w:t>
            </w:r>
          </w:p>
        </w:tc>
        <w:tc>
          <w:tcPr>
            <w:tcW w:w="497" w:type="pct"/>
            <w:tcBorders>
              <w:top w:val="single" w:sz="4" w:space="0" w:color="auto"/>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Kadın</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Erkek</w:t>
            </w:r>
          </w:p>
        </w:tc>
        <w:tc>
          <w:tcPr>
            <w:tcW w:w="401" w:type="pct"/>
            <w:tcBorders>
              <w:top w:val="single" w:sz="4" w:space="0" w:color="auto"/>
              <w:bottom w:val="single" w:sz="4" w:space="0" w:color="auto"/>
            </w:tcBorders>
            <w:shd w:val="clear" w:color="auto" w:fill="auto"/>
          </w:tcPr>
          <w:p w:rsidR="00FA4BEA" w:rsidRPr="00CB5454" w:rsidRDefault="00FA4BEA" w:rsidP="00B42C6C">
            <w:pPr>
              <w:tabs>
                <w:tab w:val="left" w:pos="164"/>
              </w:tabs>
              <w:ind w:right="-2"/>
              <w:jc w:val="center"/>
              <w:rPr>
                <w:rFonts w:asciiTheme="minorHAnsi" w:hAnsiTheme="minorHAnsi"/>
                <w:sz w:val="18"/>
                <w:szCs w:val="18"/>
              </w:rPr>
            </w:pPr>
            <w:r w:rsidRPr="00CB5454">
              <w:rPr>
                <w:rFonts w:asciiTheme="minorHAnsi" w:hAnsiTheme="minorHAnsi"/>
                <w:sz w:val="18"/>
                <w:szCs w:val="18"/>
              </w:rPr>
              <w:t>302</w:t>
            </w:r>
          </w:p>
          <w:p w:rsidR="00FA4BEA" w:rsidRPr="00CB5454" w:rsidRDefault="00FA4BEA" w:rsidP="00B42C6C">
            <w:pPr>
              <w:tabs>
                <w:tab w:val="left" w:pos="164"/>
              </w:tabs>
              <w:ind w:right="-2"/>
              <w:jc w:val="center"/>
              <w:rPr>
                <w:rFonts w:asciiTheme="minorHAnsi" w:hAnsiTheme="minorHAnsi"/>
                <w:sz w:val="18"/>
                <w:szCs w:val="18"/>
              </w:rPr>
            </w:pPr>
            <w:r w:rsidRPr="00CB5454">
              <w:rPr>
                <w:rFonts w:asciiTheme="minorHAnsi" w:hAnsiTheme="minorHAnsi"/>
                <w:sz w:val="18"/>
                <w:szCs w:val="18"/>
              </w:rPr>
              <w:t>153</w:t>
            </w:r>
          </w:p>
        </w:tc>
        <w:tc>
          <w:tcPr>
            <w:tcW w:w="422" w:type="pct"/>
            <w:tcBorders>
              <w:top w:val="single" w:sz="4" w:space="0" w:color="auto"/>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3.32</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3.21</w:t>
            </w:r>
          </w:p>
        </w:tc>
        <w:tc>
          <w:tcPr>
            <w:tcW w:w="442" w:type="pct"/>
            <w:tcBorders>
              <w:top w:val="single" w:sz="4" w:space="0" w:color="auto"/>
              <w:bottom w:val="single" w:sz="4"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.96</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1.10</w:t>
            </w:r>
          </w:p>
        </w:tc>
        <w:tc>
          <w:tcPr>
            <w:tcW w:w="500" w:type="pct"/>
            <w:tcBorders>
              <w:top w:val="single" w:sz="4" w:space="0" w:color="auto"/>
              <w:bottom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sidRPr="00CB5454">
              <w:rPr>
                <w:rFonts w:asciiTheme="minorHAnsi" w:hAnsiTheme="minorHAnsi"/>
                <w:sz w:val="18"/>
                <w:szCs w:val="18"/>
              </w:rPr>
              <w:t>453</w:t>
            </w:r>
          </w:p>
        </w:tc>
        <w:tc>
          <w:tcPr>
            <w:tcW w:w="501" w:type="pct"/>
            <w:tcBorders>
              <w:top w:val="single" w:sz="4" w:space="0" w:color="auto"/>
              <w:bottom w:val="single" w:sz="4"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Pr>
                <w:rFonts w:asciiTheme="minorHAnsi" w:hAnsiTheme="minorHAnsi"/>
                <w:sz w:val="18"/>
                <w:szCs w:val="18"/>
              </w:rPr>
              <w:t>1.14</w:t>
            </w:r>
          </w:p>
        </w:tc>
        <w:tc>
          <w:tcPr>
            <w:tcW w:w="461" w:type="pct"/>
            <w:tcBorders>
              <w:top w:val="single" w:sz="4" w:space="0" w:color="auto"/>
              <w:bottom w:val="single" w:sz="4" w:space="0" w:color="auto"/>
            </w:tcBorders>
            <w:shd w:val="clear" w:color="auto" w:fill="auto"/>
            <w:vAlign w:val="center"/>
          </w:tcPr>
          <w:p w:rsidR="00FA4BEA" w:rsidRPr="00CB5454" w:rsidRDefault="00FA4BEA" w:rsidP="00B42C6C">
            <w:pPr>
              <w:tabs>
                <w:tab w:val="left" w:pos="291"/>
              </w:tabs>
              <w:ind w:right="9"/>
              <w:jc w:val="center"/>
              <w:rPr>
                <w:rFonts w:asciiTheme="minorHAnsi" w:hAnsiTheme="minorHAnsi"/>
                <w:sz w:val="18"/>
                <w:szCs w:val="18"/>
              </w:rPr>
            </w:pPr>
            <w:r>
              <w:rPr>
                <w:rFonts w:asciiTheme="minorHAnsi" w:hAnsiTheme="minorHAnsi"/>
                <w:sz w:val="18"/>
                <w:szCs w:val="18"/>
              </w:rPr>
              <w:t>.26</w:t>
            </w:r>
          </w:p>
        </w:tc>
      </w:tr>
      <w:tr w:rsidR="00FA4BEA" w:rsidRPr="00CB5454" w:rsidTr="002E788B">
        <w:trPr>
          <w:trHeight w:val="284"/>
          <w:jc w:val="center"/>
        </w:trPr>
        <w:tc>
          <w:tcPr>
            <w:tcW w:w="526" w:type="pct"/>
            <w:vMerge/>
            <w:tcBorders>
              <w:bottom w:val="single" w:sz="2" w:space="0" w:color="auto"/>
            </w:tcBorders>
            <w:shd w:val="clear" w:color="auto" w:fill="auto"/>
          </w:tcPr>
          <w:p w:rsidR="00FA4BEA" w:rsidRPr="00CB5454" w:rsidRDefault="00FA4BEA" w:rsidP="00B42C6C">
            <w:pPr>
              <w:tabs>
                <w:tab w:val="left" w:pos="720"/>
              </w:tabs>
              <w:ind w:right="-2"/>
              <w:jc w:val="both"/>
              <w:rPr>
                <w:rFonts w:asciiTheme="minorHAnsi" w:hAnsiTheme="minorHAnsi"/>
                <w:sz w:val="18"/>
                <w:szCs w:val="18"/>
              </w:rPr>
            </w:pPr>
          </w:p>
        </w:tc>
        <w:tc>
          <w:tcPr>
            <w:tcW w:w="1250" w:type="pct"/>
            <w:tcBorders>
              <w:top w:val="single" w:sz="4" w:space="0" w:color="auto"/>
              <w:bottom w:val="single" w:sz="2" w:space="0" w:color="auto"/>
            </w:tcBorders>
            <w:shd w:val="clear" w:color="auto" w:fill="auto"/>
            <w:vAlign w:val="center"/>
          </w:tcPr>
          <w:p w:rsidR="00FA4BEA" w:rsidRPr="00CB5454" w:rsidRDefault="00FA4BEA" w:rsidP="00B42C6C">
            <w:pPr>
              <w:tabs>
                <w:tab w:val="left" w:pos="720"/>
              </w:tabs>
              <w:ind w:right="-2"/>
              <w:jc w:val="both"/>
              <w:rPr>
                <w:rFonts w:asciiTheme="minorHAnsi" w:hAnsiTheme="minorHAnsi"/>
                <w:sz w:val="18"/>
                <w:szCs w:val="18"/>
              </w:rPr>
            </w:pPr>
            <w:r w:rsidRPr="00CB5454">
              <w:rPr>
                <w:rFonts w:asciiTheme="minorHAnsi" w:hAnsiTheme="minorHAnsi"/>
                <w:sz w:val="18"/>
                <w:szCs w:val="18"/>
              </w:rPr>
              <w:t>Anlayış Gücü</w:t>
            </w:r>
          </w:p>
        </w:tc>
        <w:tc>
          <w:tcPr>
            <w:tcW w:w="497" w:type="pct"/>
            <w:tcBorders>
              <w:top w:val="single" w:sz="4" w:space="0" w:color="auto"/>
              <w:bottom w:val="single" w:sz="2"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Kadın</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Erkek</w:t>
            </w:r>
          </w:p>
        </w:tc>
        <w:tc>
          <w:tcPr>
            <w:tcW w:w="401" w:type="pct"/>
            <w:tcBorders>
              <w:top w:val="single" w:sz="4" w:space="0" w:color="auto"/>
              <w:bottom w:val="single" w:sz="2" w:space="0" w:color="auto"/>
            </w:tcBorders>
            <w:shd w:val="clear" w:color="auto" w:fill="auto"/>
          </w:tcPr>
          <w:p w:rsidR="00FA4BEA" w:rsidRPr="00CB5454" w:rsidRDefault="00FA4BEA" w:rsidP="00B42C6C">
            <w:pPr>
              <w:tabs>
                <w:tab w:val="left" w:pos="164"/>
              </w:tabs>
              <w:ind w:right="-2"/>
              <w:jc w:val="center"/>
              <w:rPr>
                <w:rFonts w:asciiTheme="minorHAnsi" w:hAnsiTheme="minorHAnsi"/>
                <w:sz w:val="18"/>
                <w:szCs w:val="18"/>
              </w:rPr>
            </w:pPr>
            <w:r w:rsidRPr="00CB5454">
              <w:rPr>
                <w:rFonts w:asciiTheme="minorHAnsi" w:hAnsiTheme="minorHAnsi"/>
                <w:sz w:val="18"/>
                <w:szCs w:val="18"/>
              </w:rPr>
              <w:t>302</w:t>
            </w:r>
          </w:p>
          <w:p w:rsidR="00FA4BEA" w:rsidRPr="00CB5454" w:rsidRDefault="00FA4BEA" w:rsidP="00B42C6C">
            <w:pPr>
              <w:tabs>
                <w:tab w:val="left" w:pos="164"/>
              </w:tabs>
              <w:ind w:right="-2"/>
              <w:jc w:val="center"/>
              <w:rPr>
                <w:rFonts w:asciiTheme="minorHAnsi" w:hAnsiTheme="minorHAnsi"/>
                <w:sz w:val="18"/>
                <w:szCs w:val="18"/>
              </w:rPr>
            </w:pPr>
            <w:r w:rsidRPr="00CB5454">
              <w:rPr>
                <w:rFonts w:asciiTheme="minorHAnsi" w:hAnsiTheme="minorHAnsi"/>
                <w:sz w:val="18"/>
                <w:szCs w:val="18"/>
              </w:rPr>
              <w:t>153</w:t>
            </w:r>
          </w:p>
        </w:tc>
        <w:tc>
          <w:tcPr>
            <w:tcW w:w="422" w:type="pct"/>
            <w:tcBorders>
              <w:top w:val="single" w:sz="4" w:space="0" w:color="auto"/>
              <w:bottom w:val="single" w:sz="2"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2.57</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2.71</w:t>
            </w:r>
          </w:p>
        </w:tc>
        <w:tc>
          <w:tcPr>
            <w:tcW w:w="442" w:type="pct"/>
            <w:tcBorders>
              <w:top w:val="single" w:sz="4" w:space="0" w:color="auto"/>
              <w:bottom w:val="single" w:sz="2" w:space="0" w:color="auto"/>
            </w:tcBorders>
            <w:shd w:val="clear" w:color="auto" w:fill="auto"/>
          </w:tcPr>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.92</w:t>
            </w:r>
          </w:p>
          <w:p w:rsidR="00FA4BEA" w:rsidRPr="00CB5454" w:rsidRDefault="00FA4BEA" w:rsidP="00B42C6C">
            <w:pPr>
              <w:tabs>
                <w:tab w:val="left" w:pos="720"/>
              </w:tabs>
              <w:ind w:right="-2"/>
              <w:jc w:val="center"/>
              <w:rPr>
                <w:rFonts w:asciiTheme="minorHAnsi" w:hAnsiTheme="minorHAnsi"/>
                <w:sz w:val="18"/>
                <w:szCs w:val="18"/>
              </w:rPr>
            </w:pPr>
            <w:r w:rsidRPr="00CB5454">
              <w:rPr>
                <w:rFonts w:asciiTheme="minorHAnsi" w:hAnsiTheme="minorHAnsi"/>
                <w:sz w:val="18"/>
                <w:szCs w:val="18"/>
              </w:rPr>
              <w:t>.99</w:t>
            </w:r>
          </w:p>
        </w:tc>
        <w:tc>
          <w:tcPr>
            <w:tcW w:w="500" w:type="pct"/>
            <w:tcBorders>
              <w:top w:val="single" w:sz="4" w:space="0" w:color="auto"/>
              <w:bottom w:val="single" w:sz="2"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sidRPr="00CB5454">
              <w:rPr>
                <w:rFonts w:asciiTheme="minorHAnsi" w:hAnsiTheme="minorHAnsi"/>
                <w:sz w:val="18"/>
                <w:szCs w:val="18"/>
              </w:rPr>
              <w:t>453</w:t>
            </w:r>
          </w:p>
        </w:tc>
        <w:tc>
          <w:tcPr>
            <w:tcW w:w="501" w:type="pct"/>
            <w:tcBorders>
              <w:top w:val="single" w:sz="4" w:space="0" w:color="auto"/>
              <w:bottom w:val="single" w:sz="2" w:space="0" w:color="auto"/>
            </w:tcBorders>
            <w:shd w:val="clear" w:color="auto" w:fill="auto"/>
            <w:vAlign w:val="center"/>
          </w:tcPr>
          <w:p w:rsidR="00FA4BEA" w:rsidRPr="00CB5454" w:rsidRDefault="00FA4BEA" w:rsidP="00B42C6C">
            <w:pPr>
              <w:tabs>
                <w:tab w:val="left" w:pos="536"/>
              </w:tabs>
              <w:ind w:right="28"/>
              <w:jc w:val="center"/>
              <w:rPr>
                <w:rFonts w:asciiTheme="minorHAnsi" w:hAnsiTheme="minorHAnsi"/>
                <w:sz w:val="18"/>
                <w:szCs w:val="18"/>
              </w:rPr>
            </w:pPr>
            <w:r w:rsidRPr="00CB5454">
              <w:rPr>
                <w:rFonts w:asciiTheme="minorHAnsi" w:hAnsiTheme="minorHAnsi"/>
                <w:sz w:val="18"/>
                <w:szCs w:val="18"/>
              </w:rPr>
              <w:t>1.59</w:t>
            </w:r>
          </w:p>
        </w:tc>
        <w:tc>
          <w:tcPr>
            <w:tcW w:w="461" w:type="pct"/>
            <w:tcBorders>
              <w:top w:val="single" w:sz="4" w:space="0" w:color="auto"/>
              <w:bottom w:val="single" w:sz="2" w:space="0" w:color="auto"/>
            </w:tcBorders>
            <w:shd w:val="clear" w:color="auto" w:fill="auto"/>
            <w:vAlign w:val="center"/>
          </w:tcPr>
          <w:p w:rsidR="00FA4BEA" w:rsidRPr="00CB5454" w:rsidRDefault="00FA4BEA" w:rsidP="00B42C6C">
            <w:pPr>
              <w:tabs>
                <w:tab w:val="left" w:pos="291"/>
              </w:tabs>
              <w:ind w:right="9"/>
              <w:jc w:val="center"/>
              <w:rPr>
                <w:rFonts w:asciiTheme="minorHAnsi" w:hAnsiTheme="minorHAnsi"/>
                <w:sz w:val="18"/>
                <w:szCs w:val="18"/>
              </w:rPr>
            </w:pPr>
            <w:r w:rsidRPr="00CB5454">
              <w:rPr>
                <w:rFonts w:asciiTheme="minorHAnsi" w:hAnsiTheme="minorHAnsi"/>
                <w:sz w:val="18"/>
                <w:szCs w:val="18"/>
              </w:rPr>
              <w:t>.11</w:t>
            </w:r>
          </w:p>
        </w:tc>
      </w:tr>
    </w:tbl>
    <w:p w:rsidR="00B42C6C" w:rsidRDefault="00B42C6C" w:rsidP="0032468F">
      <w:pPr>
        <w:spacing w:before="120" w:after="120"/>
        <w:ind w:firstLine="284"/>
        <w:jc w:val="both"/>
        <w:rPr>
          <w:rFonts w:asciiTheme="minorHAnsi" w:eastAsia="Calibri" w:hAnsiTheme="minorHAnsi"/>
          <w:i/>
          <w:color w:val="000000"/>
          <w:sz w:val="20"/>
          <w:szCs w:val="20"/>
          <w:lang w:eastAsia="en-US"/>
        </w:rPr>
      </w:pPr>
      <w:r w:rsidRPr="00B42C6C">
        <w:rPr>
          <w:rFonts w:asciiTheme="minorHAnsi" w:eastAsia="Calibri" w:hAnsiTheme="minorHAnsi"/>
          <w:sz w:val="20"/>
          <w:szCs w:val="20"/>
          <w:lang w:eastAsia="en-US"/>
        </w:rPr>
        <w:t>Tablo 6’ya göre, öğretmen adaylarının öğretim elemanlarının sınıf yönetiminde kullandıkları güç kaynaklarına ilişkin görüşleri cinsiyetlerine göre hiçbir boyutta anlamlı olarak farklılaşmamaktadır (p&gt;.05). Ancak kadın öğretmen adayları, erkeklere göre kişisel, zorlayıcı, karizmatik, uzmanlık ve yasal gücün daha fazla, bilgi ve anlayış gücünün daha az kullanıldığı görüşündedirler. Öğretmen adaylarının, öğretim elemanlarının sınıf yönetiminde kullandıkları güç kaynaklarına ilişkin görüşlerinin öğrenim görülen sınıf değişkenine göre karşılaştırılmasına yönelik bulgular Tablo 7’de sunulmuştur.</w:t>
      </w:r>
      <w:r w:rsidRPr="00B42C6C">
        <w:rPr>
          <w:rFonts w:asciiTheme="minorHAnsi" w:eastAsia="Calibri" w:hAnsiTheme="minorHAnsi"/>
          <w:i/>
          <w:color w:val="000000"/>
          <w:sz w:val="20"/>
          <w:szCs w:val="20"/>
          <w:lang w:eastAsia="en-US"/>
        </w:rPr>
        <w:t xml:space="preserve"> </w:t>
      </w:r>
    </w:p>
    <w:p w:rsidR="0032468F" w:rsidRDefault="0032468F" w:rsidP="0032468F">
      <w:pPr>
        <w:rPr>
          <w:rFonts w:asciiTheme="minorHAnsi" w:eastAsia="Calibri" w:hAnsiTheme="minorHAnsi"/>
          <w:i/>
          <w:color w:val="000000"/>
          <w:sz w:val="20"/>
          <w:szCs w:val="20"/>
          <w:lang w:eastAsia="en-US"/>
        </w:rPr>
      </w:pPr>
      <w:r>
        <w:rPr>
          <w:rFonts w:asciiTheme="minorHAnsi" w:eastAsia="Calibri" w:hAnsiTheme="minorHAnsi"/>
          <w:b/>
          <w:i/>
          <w:color w:val="000000"/>
          <w:sz w:val="20"/>
          <w:szCs w:val="20"/>
          <w:lang w:eastAsia="en-US"/>
        </w:rPr>
        <w:lastRenderedPageBreak/>
        <w:t>Tablo 7</w:t>
      </w:r>
      <w:r w:rsidRPr="00B42C6C">
        <w:rPr>
          <w:rFonts w:asciiTheme="minorHAnsi" w:eastAsia="Calibri" w:hAnsiTheme="minorHAnsi"/>
          <w:b/>
          <w:i/>
          <w:color w:val="000000"/>
          <w:sz w:val="20"/>
          <w:szCs w:val="20"/>
          <w:lang w:eastAsia="en-US"/>
        </w:rPr>
        <w:t>.</w:t>
      </w:r>
      <w:r w:rsidRPr="00B42C6C">
        <w:rPr>
          <w:rFonts w:asciiTheme="minorHAnsi" w:eastAsia="Calibri" w:hAnsiTheme="minorHAnsi"/>
          <w:i/>
          <w:color w:val="000000"/>
          <w:sz w:val="20"/>
          <w:szCs w:val="20"/>
          <w:lang w:eastAsia="en-US"/>
        </w:rPr>
        <w:t xml:space="preserve"> </w:t>
      </w:r>
    </w:p>
    <w:p w:rsidR="0032468F" w:rsidRPr="0032468F" w:rsidRDefault="0032468F" w:rsidP="0032468F">
      <w:pPr>
        <w:rPr>
          <w:rFonts w:asciiTheme="minorHAnsi" w:eastAsia="Calibri" w:hAnsiTheme="minorHAnsi"/>
          <w:i/>
          <w:color w:val="000000"/>
          <w:sz w:val="20"/>
          <w:szCs w:val="20"/>
          <w:lang w:eastAsia="en-US"/>
        </w:rPr>
      </w:pPr>
      <w:r w:rsidRPr="0032468F">
        <w:rPr>
          <w:rFonts w:asciiTheme="minorHAnsi" w:hAnsiTheme="minorHAnsi"/>
          <w:i/>
          <w:color w:val="000000" w:themeColor="text1"/>
          <w:sz w:val="20"/>
          <w:szCs w:val="20"/>
        </w:rPr>
        <w:t>Öğretim Elemanlarının Kullandıkları Güç Kaynaklarına İlişkin Görüşlerin Sınıf Değişkenine Göre Karşılaştırılması</w:t>
      </w:r>
    </w:p>
    <w:tbl>
      <w:tblPr>
        <w:tblW w:w="4876" w:type="pct"/>
        <w:tblInd w:w="108" w:type="dxa"/>
        <w:tblLook w:val="01E0" w:firstRow="1" w:lastRow="1" w:firstColumn="1" w:lastColumn="1" w:noHBand="0" w:noVBand="0"/>
      </w:tblPr>
      <w:tblGrid>
        <w:gridCol w:w="2032"/>
        <w:gridCol w:w="1089"/>
        <w:gridCol w:w="774"/>
        <w:gridCol w:w="619"/>
        <w:gridCol w:w="776"/>
        <w:gridCol w:w="813"/>
        <w:gridCol w:w="737"/>
        <w:gridCol w:w="891"/>
        <w:gridCol w:w="774"/>
      </w:tblGrid>
      <w:tr w:rsidR="00B42C6C" w:rsidRPr="00CB5454" w:rsidTr="00FA4BEA">
        <w:trPr>
          <w:trHeight w:val="286"/>
        </w:trPr>
        <w:tc>
          <w:tcPr>
            <w:tcW w:w="1195" w:type="pct"/>
            <w:tcBorders>
              <w:top w:val="single" w:sz="12" w:space="0" w:color="auto"/>
              <w:bottom w:val="single" w:sz="12" w:space="0" w:color="auto"/>
            </w:tcBorders>
            <w:shd w:val="clear" w:color="auto" w:fill="auto"/>
          </w:tcPr>
          <w:p w:rsidR="00B42C6C" w:rsidRPr="00CB5454" w:rsidRDefault="00B42C6C" w:rsidP="00B42C6C">
            <w:pPr>
              <w:jc w:val="both"/>
              <w:rPr>
                <w:rFonts w:asciiTheme="minorHAnsi" w:hAnsiTheme="minorHAnsi"/>
                <w:b/>
                <w:i/>
                <w:sz w:val="18"/>
                <w:szCs w:val="18"/>
              </w:rPr>
            </w:pPr>
            <w:r w:rsidRPr="00CB5454">
              <w:rPr>
                <w:rFonts w:asciiTheme="minorHAnsi" w:hAnsiTheme="minorHAnsi"/>
                <w:b/>
                <w:i/>
                <w:sz w:val="18"/>
                <w:szCs w:val="18"/>
              </w:rPr>
              <w:t>Boyutlar</w:t>
            </w:r>
          </w:p>
        </w:tc>
        <w:tc>
          <w:tcPr>
            <w:tcW w:w="640"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 xml:space="preserve">    Sınıf</w:t>
            </w:r>
          </w:p>
        </w:tc>
        <w:tc>
          <w:tcPr>
            <w:tcW w:w="455"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 xml:space="preserve">  n</w:t>
            </w:r>
          </w:p>
        </w:tc>
        <w:tc>
          <w:tcPr>
            <w:tcW w:w="364"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 xml:space="preserve">  </w:t>
            </w:r>
            <w:r w:rsidRPr="00CB5454">
              <w:rPr>
                <w:rFonts w:asciiTheme="minorHAnsi" w:hAnsiTheme="minorHAnsi"/>
                <w:b/>
                <w:i/>
                <w:sz w:val="18"/>
                <w:szCs w:val="18"/>
              </w:rPr>
              <w:object w:dxaOrig="200" w:dyaOrig="339">
                <v:shape id="_x0000_i1041" type="#_x0000_t75" style="width:7.5pt;height:14.25pt" o:ole="">
                  <v:imagedata r:id="rId15" o:title=""/>
                </v:shape>
                <o:OLEObject Type="Embed" ProgID="Equation.3" ShapeID="_x0000_i1041" DrawAspect="Content" ObjectID="_1538814795" r:id="rId31"/>
              </w:object>
            </w:r>
          </w:p>
        </w:tc>
        <w:tc>
          <w:tcPr>
            <w:tcW w:w="456"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 xml:space="preserve">   S</w:t>
            </w:r>
          </w:p>
        </w:tc>
        <w:tc>
          <w:tcPr>
            <w:tcW w:w="478"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 xml:space="preserve">   sd</w:t>
            </w:r>
          </w:p>
        </w:tc>
        <w:tc>
          <w:tcPr>
            <w:tcW w:w="433"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 xml:space="preserve">   F</w:t>
            </w:r>
          </w:p>
        </w:tc>
        <w:tc>
          <w:tcPr>
            <w:tcW w:w="524"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p</w:t>
            </w:r>
          </w:p>
        </w:tc>
        <w:tc>
          <w:tcPr>
            <w:tcW w:w="455"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Fark</w:t>
            </w:r>
          </w:p>
        </w:tc>
      </w:tr>
      <w:tr w:rsidR="00FA4BEA" w:rsidRPr="00CB5454" w:rsidTr="00FA4BEA">
        <w:trPr>
          <w:trHeight w:val="82"/>
        </w:trPr>
        <w:tc>
          <w:tcPr>
            <w:tcW w:w="1195" w:type="pct"/>
            <w:vMerge w:val="restart"/>
            <w:tcBorders>
              <w:top w:val="single" w:sz="12" w:space="0" w:color="auto"/>
            </w:tcBorders>
            <w:shd w:val="clear" w:color="auto" w:fill="auto"/>
            <w:vAlign w:val="center"/>
          </w:tcPr>
          <w:p w:rsidR="00FA4BEA" w:rsidRPr="00CB5454" w:rsidRDefault="00FA4BEA" w:rsidP="00B42C6C">
            <w:pPr>
              <w:jc w:val="both"/>
              <w:rPr>
                <w:rFonts w:asciiTheme="minorHAnsi" w:hAnsiTheme="minorHAnsi"/>
                <w:sz w:val="18"/>
                <w:szCs w:val="18"/>
              </w:rPr>
            </w:pPr>
            <w:r w:rsidRPr="00CB5454">
              <w:rPr>
                <w:rFonts w:asciiTheme="minorHAnsi" w:hAnsiTheme="minorHAnsi"/>
                <w:sz w:val="18"/>
                <w:szCs w:val="18"/>
              </w:rPr>
              <w:t>Kişisel Güç</w:t>
            </w:r>
          </w:p>
        </w:tc>
        <w:tc>
          <w:tcPr>
            <w:tcW w:w="640" w:type="pct"/>
            <w:tcBorders>
              <w:top w:val="single" w:sz="1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 Sınıf</w:t>
            </w:r>
          </w:p>
        </w:tc>
        <w:tc>
          <w:tcPr>
            <w:tcW w:w="455" w:type="pct"/>
            <w:tcBorders>
              <w:top w:val="single" w:sz="1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 xml:space="preserve">  94</w:t>
            </w:r>
          </w:p>
        </w:tc>
        <w:tc>
          <w:tcPr>
            <w:tcW w:w="364" w:type="pct"/>
            <w:tcBorders>
              <w:top w:val="single" w:sz="1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3.31</w:t>
            </w:r>
          </w:p>
        </w:tc>
        <w:tc>
          <w:tcPr>
            <w:tcW w:w="456" w:type="pct"/>
            <w:tcBorders>
              <w:top w:val="single" w:sz="1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.71</w:t>
            </w:r>
          </w:p>
        </w:tc>
        <w:tc>
          <w:tcPr>
            <w:tcW w:w="478" w:type="pct"/>
            <w:vMerge w:val="restart"/>
            <w:tcBorders>
              <w:top w:val="single" w:sz="12" w:space="0" w:color="auto"/>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3-451</w:t>
            </w:r>
          </w:p>
        </w:tc>
        <w:tc>
          <w:tcPr>
            <w:tcW w:w="433" w:type="pct"/>
            <w:vMerge w:val="restart"/>
            <w:tcBorders>
              <w:top w:val="single" w:sz="12" w:space="0" w:color="auto"/>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10.79</w:t>
            </w:r>
          </w:p>
        </w:tc>
        <w:tc>
          <w:tcPr>
            <w:tcW w:w="524" w:type="pct"/>
            <w:vMerge w:val="restart"/>
            <w:tcBorders>
              <w:top w:val="single" w:sz="12" w:space="0" w:color="auto"/>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.00</w:t>
            </w:r>
          </w:p>
        </w:tc>
        <w:tc>
          <w:tcPr>
            <w:tcW w:w="455" w:type="pct"/>
            <w:tcBorders>
              <w:top w:val="single" w:sz="1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1-4</w:t>
            </w:r>
          </w:p>
        </w:tc>
      </w:tr>
      <w:tr w:rsidR="00FA4BEA" w:rsidRPr="00CB5454" w:rsidTr="00FA4BEA">
        <w:trPr>
          <w:trHeight w:val="144"/>
        </w:trPr>
        <w:tc>
          <w:tcPr>
            <w:tcW w:w="1195" w:type="pct"/>
            <w:vMerge/>
            <w:shd w:val="clear" w:color="auto" w:fill="auto"/>
            <w:vAlign w:val="center"/>
          </w:tcPr>
          <w:p w:rsidR="00FA4BEA" w:rsidRPr="00CB5454" w:rsidRDefault="00FA4BEA" w:rsidP="00B42C6C">
            <w:pPr>
              <w:jc w:val="both"/>
              <w:rPr>
                <w:rFonts w:asciiTheme="minorHAnsi" w:hAnsiTheme="minorHAnsi"/>
                <w:sz w:val="18"/>
                <w:szCs w:val="18"/>
              </w:rPr>
            </w:pPr>
          </w:p>
        </w:tc>
        <w:tc>
          <w:tcPr>
            <w:tcW w:w="640"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 Sınıf</w:t>
            </w:r>
          </w:p>
        </w:tc>
        <w:tc>
          <w:tcPr>
            <w:tcW w:w="455"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126</w:t>
            </w:r>
          </w:p>
        </w:tc>
        <w:tc>
          <w:tcPr>
            <w:tcW w:w="364"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3.12</w:t>
            </w:r>
          </w:p>
        </w:tc>
        <w:tc>
          <w:tcPr>
            <w:tcW w:w="456"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.78</w:t>
            </w:r>
          </w:p>
        </w:tc>
        <w:tc>
          <w:tcPr>
            <w:tcW w:w="478" w:type="pct"/>
            <w:vMerge/>
            <w:shd w:val="clear" w:color="auto" w:fill="auto"/>
          </w:tcPr>
          <w:p w:rsidR="00FA4BEA" w:rsidRPr="00CB5454" w:rsidRDefault="00FA4BEA" w:rsidP="002E788B">
            <w:pPr>
              <w:jc w:val="right"/>
              <w:rPr>
                <w:rFonts w:asciiTheme="minorHAnsi" w:hAnsiTheme="minorHAnsi"/>
                <w:sz w:val="18"/>
                <w:szCs w:val="18"/>
              </w:rPr>
            </w:pPr>
          </w:p>
        </w:tc>
        <w:tc>
          <w:tcPr>
            <w:tcW w:w="433" w:type="pct"/>
            <w:vMerge/>
            <w:shd w:val="clear" w:color="auto" w:fill="auto"/>
          </w:tcPr>
          <w:p w:rsidR="00FA4BEA" w:rsidRPr="00CB5454" w:rsidRDefault="00FA4BEA" w:rsidP="002E788B">
            <w:pPr>
              <w:jc w:val="right"/>
              <w:rPr>
                <w:rFonts w:asciiTheme="minorHAnsi" w:hAnsiTheme="minorHAnsi"/>
                <w:sz w:val="18"/>
                <w:szCs w:val="18"/>
              </w:rPr>
            </w:pPr>
          </w:p>
        </w:tc>
        <w:tc>
          <w:tcPr>
            <w:tcW w:w="524" w:type="pct"/>
            <w:vMerge/>
            <w:shd w:val="clear" w:color="auto" w:fill="auto"/>
          </w:tcPr>
          <w:p w:rsidR="00FA4BEA" w:rsidRPr="00CB5454" w:rsidRDefault="00FA4BEA" w:rsidP="002E788B">
            <w:pPr>
              <w:jc w:val="right"/>
              <w:rPr>
                <w:rFonts w:asciiTheme="minorHAnsi" w:hAnsiTheme="minorHAnsi"/>
                <w:sz w:val="18"/>
                <w:szCs w:val="18"/>
              </w:rPr>
            </w:pPr>
          </w:p>
        </w:tc>
        <w:tc>
          <w:tcPr>
            <w:tcW w:w="455"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2-4</w:t>
            </w:r>
          </w:p>
        </w:tc>
      </w:tr>
      <w:tr w:rsidR="00FA4BEA" w:rsidRPr="00CB5454" w:rsidTr="00FA4BEA">
        <w:trPr>
          <w:trHeight w:val="187"/>
        </w:trPr>
        <w:tc>
          <w:tcPr>
            <w:tcW w:w="1195" w:type="pct"/>
            <w:vMerge/>
            <w:tcBorders>
              <w:bottom w:val="single" w:sz="2" w:space="0" w:color="auto"/>
            </w:tcBorders>
            <w:shd w:val="clear" w:color="auto" w:fill="auto"/>
            <w:vAlign w:val="center"/>
          </w:tcPr>
          <w:p w:rsidR="00FA4BEA" w:rsidRPr="00CB5454" w:rsidRDefault="00FA4BEA" w:rsidP="00B42C6C">
            <w:pPr>
              <w:jc w:val="both"/>
              <w:rPr>
                <w:rFonts w:asciiTheme="minorHAnsi" w:hAnsiTheme="minorHAnsi"/>
                <w:sz w:val="18"/>
                <w:szCs w:val="18"/>
              </w:rPr>
            </w:pPr>
          </w:p>
        </w:tc>
        <w:tc>
          <w:tcPr>
            <w:tcW w:w="640"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 Sınıf</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4. Sınıf</w:t>
            </w:r>
          </w:p>
        </w:tc>
        <w:tc>
          <w:tcPr>
            <w:tcW w:w="455"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107</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128</w:t>
            </w:r>
          </w:p>
        </w:tc>
        <w:tc>
          <w:tcPr>
            <w:tcW w:w="364"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3.14</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2.72</w:t>
            </w:r>
          </w:p>
        </w:tc>
        <w:tc>
          <w:tcPr>
            <w:tcW w:w="456"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.86</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.86</w:t>
            </w:r>
          </w:p>
        </w:tc>
        <w:tc>
          <w:tcPr>
            <w:tcW w:w="478"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p>
        </w:tc>
        <w:tc>
          <w:tcPr>
            <w:tcW w:w="433"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p>
        </w:tc>
        <w:tc>
          <w:tcPr>
            <w:tcW w:w="524"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p>
        </w:tc>
        <w:tc>
          <w:tcPr>
            <w:tcW w:w="455"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3-4</w:t>
            </w:r>
          </w:p>
        </w:tc>
      </w:tr>
      <w:tr w:rsidR="00FA4BEA" w:rsidRPr="00CB5454" w:rsidTr="00FA4BEA">
        <w:trPr>
          <w:trHeight w:val="135"/>
        </w:trPr>
        <w:tc>
          <w:tcPr>
            <w:tcW w:w="1195" w:type="pct"/>
            <w:vMerge w:val="restart"/>
            <w:shd w:val="clear" w:color="auto" w:fill="auto"/>
            <w:vAlign w:val="center"/>
          </w:tcPr>
          <w:p w:rsidR="00FA4BEA" w:rsidRPr="00CB5454" w:rsidRDefault="00FA4BEA" w:rsidP="00B42C6C">
            <w:pPr>
              <w:jc w:val="both"/>
              <w:rPr>
                <w:rFonts w:asciiTheme="minorHAnsi" w:hAnsiTheme="minorHAnsi"/>
                <w:sz w:val="18"/>
                <w:szCs w:val="18"/>
              </w:rPr>
            </w:pPr>
            <w:r w:rsidRPr="00CB5454">
              <w:rPr>
                <w:rFonts w:asciiTheme="minorHAnsi" w:hAnsiTheme="minorHAnsi"/>
                <w:sz w:val="18"/>
                <w:szCs w:val="18"/>
              </w:rPr>
              <w:t>Zorlayıcı Güç</w:t>
            </w:r>
          </w:p>
        </w:tc>
        <w:tc>
          <w:tcPr>
            <w:tcW w:w="640"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 Sınıf</w:t>
            </w:r>
          </w:p>
        </w:tc>
        <w:tc>
          <w:tcPr>
            <w:tcW w:w="455"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 xml:space="preserve">  94</w:t>
            </w:r>
          </w:p>
        </w:tc>
        <w:tc>
          <w:tcPr>
            <w:tcW w:w="364"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2.20</w:t>
            </w:r>
          </w:p>
        </w:tc>
        <w:tc>
          <w:tcPr>
            <w:tcW w:w="456"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.81</w:t>
            </w:r>
          </w:p>
        </w:tc>
        <w:tc>
          <w:tcPr>
            <w:tcW w:w="478"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3-451</w:t>
            </w:r>
          </w:p>
        </w:tc>
        <w:tc>
          <w:tcPr>
            <w:tcW w:w="433"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11.56</w:t>
            </w:r>
          </w:p>
        </w:tc>
        <w:tc>
          <w:tcPr>
            <w:tcW w:w="524"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.00</w:t>
            </w:r>
          </w:p>
        </w:tc>
        <w:tc>
          <w:tcPr>
            <w:tcW w:w="455"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1-3</w:t>
            </w:r>
          </w:p>
        </w:tc>
      </w:tr>
      <w:tr w:rsidR="00FA4BEA" w:rsidRPr="00CB5454" w:rsidTr="00FA4BEA">
        <w:trPr>
          <w:trHeight w:val="144"/>
        </w:trPr>
        <w:tc>
          <w:tcPr>
            <w:tcW w:w="1195" w:type="pct"/>
            <w:vMerge/>
            <w:shd w:val="clear" w:color="auto" w:fill="auto"/>
            <w:vAlign w:val="center"/>
          </w:tcPr>
          <w:p w:rsidR="00FA4BEA" w:rsidRPr="00CB5454" w:rsidRDefault="00FA4BEA" w:rsidP="00B42C6C">
            <w:pPr>
              <w:jc w:val="both"/>
              <w:rPr>
                <w:rFonts w:asciiTheme="minorHAnsi" w:hAnsiTheme="minorHAnsi"/>
                <w:sz w:val="18"/>
                <w:szCs w:val="18"/>
              </w:rPr>
            </w:pPr>
          </w:p>
        </w:tc>
        <w:tc>
          <w:tcPr>
            <w:tcW w:w="640"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 Sınıf</w:t>
            </w:r>
          </w:p>
        </w:tc>
        <w:tc>
          <w:tcPr>
            <w:tcW w:w="455"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126</w:t>
            </w:r>
          </w:p>
        </w:tc>
        <w:tc>
          <w:tcPr>
            <w:tcW w:w="364"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2.20</w:t>
            </w:r>
          </w:p>
        </w:tc>
        <w:tc>
          <w:tcPr>
            <w:tcW w:w="456"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.81</w:t>
            </w:r>
          </w:p>
        </w:tc>
        <w:tc>
          <w:tcPr>
            <w:tcW w:w="478" w:type="pct"/>
            <w:shd w:val="clear" w:color="auto" w:fill="auto"/>
          </w:tcPr>
          <w:p w:rsidR="00FA4BEA" w:rsidRPr="00CB5454" w:rsidRDefault="00FA4BEA" w:rsidP="002E788B">
            <w:pPr>
              <w:jc w:val="right"/>
              <w:rPr>
                <w:rFonts w:asciiTheme="minorHAnsi" w:hAnsiTheme="minorHAnsi"/>
                <w:sz w:val="18"/>
                <w:szCs w:val="18"/>
              </w:rPr>
            </w:pPr>
          </w:p>
        </w:tc>
        <w:tc>
          <w:tcPr>
            <w:tcW w:w="433" w:type="pct"/>
            <w:shd w:val="clear" w:color="auto" w:fill="auto"/>
          </w:tcPr>
          <w:p w:rsidR="00FA4BEA" w:rsidRPr="00CB5454" w:rsidRDefault="00FA4BEA" w:rsidP="002E788B">
            <w:pPr>
              <w:jc w:val="right"/>
              <w:rPr>
                <w:rFonts w:asciiTheme="minorHAnsi" w:hAnsiTheme="minorHAnsi"/>
                <w:sz w:val="18"/>
                <w:szCs w:val="18"/>
              </w:rPr>
            </w:pPr>
          </w:p>
        </w:tc>
        <w:tc>
          <w:tcPr>
            <w:tcW w:w="524" w:type="pct"/>
            <w:shd w:val="clear" w:color="auto" w:fill="auto"/>
          </w:tcPr>
          <w:p w:rsidR="00FA4BEA" w:rsidRPr="00CB5454" w:rsidRDefault="00FA4BEA" w:rsidP="002E788B">
            <w:pPr>
              <w:jc w:val="right"/>
              <w:rPr>
                <w:rFonts w:asciiTheme="minorHAnsi" w:hAnsiTheme="minorHAnsi"/>
                <w:sz w:val="18"/>
                <w:szCs w:val="18"/>
              </w:rPr>
            </w:pPr>
          </w:p>
        </w:tc>
        <w:tc>
          <w:tcPr>
            <w:tcW w:w="455"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1-4</w:t>
            </w:r>
          </w:p>
        </w:tc>
      </w:tr>
      <w:tr w:rsidR="00FA4BEA" w:rsidRPr="00CB5454" w:rsidTr="00FA4BEA">
        <w:trPr>
          <w:trHeight w:val="183"/>
        </w:trPr>
        <w:tc>
          <w:tcPr>
            <w:tcW w:w="1195" w:type="pct"/>
            <w:vMerge/>
            <w:tcBorders>
              <w:bottom w:val="single" w:sz="2" w:space="0" w:color="auto"/>
            </w:tcBorders>
            <w:shd w:val="clear" w:color="auto" w:fill="auto"/>
            <w:vAlign w:val="center"/>
          </w:tcPr>
          <w:p w:rsidR="00FA4BEA" w:rsidRPr="00CB5454" w:rsidRDefault="00FA4BEA" w:rsidP="00B42C6C">
            <w:pPr>
              <w:jc w:val="both"/>
              <w:rPr>
                <w:rFonts w:asciiTheme="minorHAnsi" w:hAnsiTheme="minorHAnsi"/>
                <w:sz w:val="18"/>
                <w:szCs w:val="18"/>
              </w:rPr>
            </w:pPr>
          </w:p>
        </w:tc>
        <w:tc>
          <w:tcPr>
            <w:tcW w:w="640"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 Sınıf</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4. Sınıf</w:t>
            </w:r>
          </w:p>
        </w:tc>
        <w:tc>
          <w:tcPr>
            <w:tcW w:w="455"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107</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128</w:t>
            </w:r>
          </w:p>
        </w:tc>
        <w:tc>
          <w:tcPr>
            <w:tcW w:w="364"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2.63</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2.76</w:t>
            </w:r>
          </w:p>
        </w:tc>
        <w:tc>
          <w:tcPr>
            <w:tcW w:w="456"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.98</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1.03</w:t>
            </w:r>
          </w:p>
        </w:tc>
        <w:tc>
          <w:tcPr>
            <w:tcW w:w="478"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p>
        </w:tc>
        <w:tc>
          <w:tcPr>
            <w:tcW w:w="433"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p>
        </w:tc>
        <w:tc>
          <w:tcPr>
            <w:tcW w:w="524"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p>
        </w:tc>
        <w:tc>
          <w:tcPr>
            <w:tcW w:w="455"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2-3</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2-4</w:t>
            </w:r>
          </w:p>
        </w:tc>
      </w:tr>
      <w:tr w:rsidR="00FA4BEA" w:rsidRPr="00CB5454" w:rsidTr="00FA4BEA">
        <w:trPr>
          <w:trHeight w:val="204"/>
        </w:trPr>
        <w:tc>
          <w:tcPr>
            <w:tcW w:w="1195" w:type="pct"/>
            <w:vMerge w:val="restart"/>
            <w:shd w:val="clear" w:color="auto" w:fill="auto"/>
            <w:vAlign w:val="center"/>
          </w:tcPr>
          <w:p w:rsidR="00FA4BEA" w:rsidRPr="00CB5454" w:rsidRDefault="00FA4BEA" w:rsidP="00B42C6C">
            <w:pPr>
              <w:jc w:val="both"/>
              <w:rPr>
                <w:rFonts w:asciiTheme="minorHAnsi" w:hAnsiTheme="minorHAnsi"/>
                <w:sz w:val="18"/>
                <w:szCs w:val="18"/>
              </w:rPr>
            </w:pPr>
            <w:r w:rsidRPr="00CB5454">
              <w:rPr>
                <w:rFonts w:asciiTheme="minorHAnsi" w:hAnsiTheme="minorHAnsi"/>
                <w:sz w:val="18"/>
                <w:szCs w:val="18"/>
              </w:rPr>
              <w:t>Karizmatik Güç</w:t>
            </w:r>
          </w:p>
        </w:tc>
        <w:tc>
          <w:tcPr>
            <w:tcW w:w="640"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 Sınıf</w:t>
            </w:r>
          </w:p>
        </w:tc>
        <w:tc>
          <w:tcPr>
            <w:tcW w:w="455"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 xml:space="preserve">  94</w:t>
            </w:r>
          </w:p>
        </w:tc>
        <w:tc>
          <w:tcPr>
            <w:tcW w:w="364"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3.50</w:t>
            </w:r>
          </w:p>
        </w:tc>
        <w:tc>
          <w:tcPr>
            <w:tcW w:w="456"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.82</w:t>
            </w:r>
          </w:p>
        </w:tc>
        <w:tc>
          <w:tcPr>
            <w:tcW w:w="478"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3-451</w:t>
            </w:r>
          </w:p>
        </w:tc>
        <w:tc>
          <w:tcPr>
            <w:tcW w:w="433"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11.54</w:t>
            </w:r>
          </w:p>
        </w:tc>
        <w:tc>
          <w:tcPr>
            <w:tcW w:w="524"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.00</w:t>
            </w:r>
          </w:p>
        </w:tc>
        <w:tc>
          <w:tcPr>
            <w:tcW w:w="455"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1-3</w:t>
            </w:r>
          </w:p>
        </w:tc>
      </w:tr>
      <w:tr w:rsidR="00FA4BEA" w:rsidRPr="00CB5454" w:rsidTr="00FA4BEA">
        <w:trPr>
          <w:trHeight w:val="144"/>
        </w:trPr>
        <w:tc>
          <w:tcPr>
            <w:tcW w:w="1195" w:type="pct"/>
            <w:vMerge/>
            <w:shd w:val="clear" w:color="auto" w:fill="auto"/>
            <w:vAlign w:val="center"/>
          </w:tcPr>
          <w:p w:rsidR="00FA4BEA" w:rsidRPr="00CB5454" w:rsidRDefault="00FA4BEA" w:rsidP="00B42C6C">
            <w:pPr>
              <w:jc w:val="both"/>
              <w:rPr>
                <w:rFonts w:asciiTheme="minorHAnsi" w:hAnsiTheme="minorHAnsi"/>
                <w:sz w:val="18"/>
                <w:szCs w:val="18"/>
              </w:rPr>
            </w:pPr>
          </w:p>
        </w:tc>
        <w:tc>
          <w:tcPr>
            <w:tcW w:w="640"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 Sınıf</w:t>
            </w:r>
          </w:p>
        </w:tc>
        <w:tc>
          <w:tcPr>
            <w:tcW w:w="455"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126</w:t>
            </w:r>
          </w:p>
        </w:tc>
        <w:tc>
          <w:tcPr>
            <w:tcW w:w="364"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3.28</w:t>
            </w:r>
          </w:p>
        </w:tc>
        <w:tc>
          <w:tcPr>
            <w:tcW w:w="456"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.76</w:t>
            </w:r>
          </w:p>
        </w:tc>
        <w:tc>
          <w:tcPr>
            <w:tcW w:w="478" w:type="pct"/>
            <w:shd w:val="clear" w:color="auto" w:fill="auto"/>
          </w:tcPr>
          <w:p w:rsidR="00FA4BEA" w:rsidRPr="00CB5454" w:rsidRDefault="00FA4BEA" w:rsidP="002E788B">
            <w:pPr>
              <w:jc w:val="right"/>
              <w:rPr>
                <w:rFonts w:asciiTheme="minorHAnsi" w:hAnsiTheme="minorHAnsi"/>
                <w:sz w:val="18"/>
                <w:szCs w:val="18"/>
              </w:rPr>
            </w:pPr>
          </w:p>
        </w:tc>
        <w:tc>
          <w:tcPr>
            <w:tcW w:w="433" w:type="pct"/>
            <w:shd w:val="clear" w:color="auto" w:fill="auto"/>
          </w:tcPr>
          <w:p w:rsidR="00FA4BEA" w:rsidRPr="00CB5454" w:rsidRDefault="00FA4BEA" w:rsidP="002E788B">
            <w:pPr>
              <w:jc w:val="right"/>
              <w:rPr>
                <w:rFonts w:asciiTheme="minorHAnsi" w:hAnsiTheme="minorHAnsi"/>
                <w:sz w:val="18"/>
                <w:szCs w:val="18"/>
              </w:rPr>
            </w:pPr>
          </w:p>
        </w:tc>
        <w:tc>
          <w:tcPr>
            <w:tcW w:w="524" w:type="pct"/>
            <w:shd w:val="clear" w:color="auto" w:fill="auto"/>
          </w:tcPr>
          <w:p w:rsidR="00FA4BEA" w:rsidRPr="00CB5454" w:rsidRDefault="00FA4BEA" w:rsidP="002E788B">
            <w:pPr>
              <w:jc w:val="right"/>
              <w:rPr>
                <w:rFonts w:asciiTheme="minorHAnsi" w:hAnsiTheme="minorHAnsi"/>
                <w:sz w:val="18"/>
                <w:szCs w:val="18"/>
              </w:rPr>
            </w:pPr>
          </w:p>
        </w:tc>
        <w:tc>
          <w:tcPr>
            <w:tcW w:w="455"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1-4</w:t>
            </w:r>
          </w:p>
        </w:tc>
      </w:tr>
      <w:tr w:rsidR="00FA4BEA" w:rsidRPr="00CB5454" w:rsidTr="00FA4BEA">
        <w:trPr>
          <w:trHeight w:val="66"/>
        </w:trPr>
        <w:tc>
          <w:tcPr>
            <w:tcW w:w="1195" w:type="pct"/>
            <w:vMerge/>
            <w:tcBorders>
              <w:bottom w:val="single" w:sz="2" w:space="0" w:color="auto"/>
            </w:tcBorders>
            <w:shd w:val="clear" w:color="auto" w:fill="auto"/>
            <w:vAlign w:val="center"/>
          </w:tcPr>
          <w:p w:rsidR="00FA4BEA" w:rsidRPr="00CB5454" w:rsidRDefault="00FA4BEA" w:rsidP="00B42C6C">
            <w:pPr>
              <w:jc w:val="both"/>
              <w:rPr>
                <w:rFonts w:asciiTheme="minorHAnsi" w:hAnsiTheme="minorHAnsi"/>
                <w:sz w:val="18"/>
                <w:szCs w:val="18"/>
              </w:rPr>
            </w:pPr>
          </w:p>
        </w:tc>
        <w:tc>
          <w:tcPr>
            <w:tcW w:w="640"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 Sınıf</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4. Sınıf</w:t>
            </w:r>
          </w:p>
        </w:tc>
        <w:tc>
          <w:tcPr>
            <w:tcW w:w="455"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107</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128</w:t>
            </w:r>
          </w:p>
        </w:tc>
        <w:tc>
          <w:tcPr>
            <w:tcW w:w="364"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3.12</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2.87</w:t>
            </w:r>
          </w:p>
        </w:tc>
        <w:tc>
          <w:tcPr>
            <w:tcW w:w="456"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.85</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.81</w:t>
            </w:r>
          </w:p>
        </w:tc>
        <w:tc>
          <w:tcPr>
            <w:tcW w:w="478"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p>
        </w:tc>
        <w:tc>
          <w:tcPr>
            <w:tcW w:w="433"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p>
        </w:tc>
        <w:tc>
          <w:tcPr>
            <w:tcW w:w="524"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p>
        </w:tc>
        <w:tc>
          <w:tcPr>
            <w:tcW w:w="455" w:type="pct"/>
            <w:tcBorders>
              <w:bottom w:val="single" w:sz="2"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2-4</w:t>
            </w:r>
          </w:p>
        </w:tc>
      </w:tr>
      <w:tr w:rsidR="00B42C6C" w:rsidRPr="00CB5454" w:rsidTr="00FA4BEA">
        <w:trPr>
          <w:trHeight w:val="132"/>
        </w:trPr>
        <w:tc>
          <w:tcPr>
            <w:tcW w:w="1195" w:type="pct"/>
            <w:vMerge w:val="restart"/>
            <w:tcBorders>
              <w:top w:val="single" w:sz="2" w:space="0" w:color="auto"/>
            </w:tcBorders>
            <w:shd w:val="clear" w:color="auto" w:fill="auto"/>
            <w:vAlign w:val="center"/>
          </w:tcPr>
          <w:p w:rsidR="00B42C6C" w:rsidRPr="00CB5454" w:rsidRDefault="00B42C6C" w:rsidP="00B42C6C">
            <w:pPr>
              <w:jc w:val="both"/>
              <w:rPr>
                <w:rFonts w:asciiTheme="minorHAnsi" w:hAnsiTheme="minorHAnsi"/>
                <w:sz w:val="18"/>
                <w:szCs w:val="18"/>
              </w:rPr>
            </w:pPr>
            <w:r w:rsidRPr="00CB5454">
              <w:rPr>
                <w:rFonts w:asciiTheme="minorHAnsi" w:hAnsiTheme="minorHAnsi"/>
                <w:sz w:val="18"/>
                <w:szCs w:val="18"/>
              </w:rPr>
              <w:t>Bilgi Gücü</w:t>
            </w:r>
          </w:p>
        </w:tc>
        <w:tc>
          <w:tcPr>
            <w:tcW w:w="640"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 Sınıf</w:t>
            </w:r>
          </w:p>
        </w:tc>
        <w:tc>
          <w:tcPr>
            <w:tcW w:w="455"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 xml:space="preserve">  94</w:t>
            </w:r>
          </w:p>
        </w:tc>
        <w:tc>
          <w:tcPr>
            <w:tcW w:w="364"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3.03</w:t>
            </w:r>
          </w:p>
        </w:tc>
        <w:tc>
          <w:tcPr>
            <w:tcW w:w="456"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.89</w:t>
            </w:r>
          </w:p>
        </w:tc>
        <w:tc>
          <w:tcPr>
            <w:tcW w:w="478" w:type="pct"/>
            <w:vMerge w:val="restart"/>
            <w:tcBorders>
              <w:top w:val="single" w:sz="2" w:space="0" w:color="auto"/>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3-451</w:t>
            </w:r>
          </w:p>
        </w:tc>
        <w:tc>
          <w:tcPr>
            <w:tcW w:w="433" w:type="pct"/>
            <w:vMerge w:val="restart"/>
            <w:tcBorders>
              <w:top w:val="single" w:sz="2" w:space="0" w:color="auto"/>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5.23</w:t>
            </w:r>
          </w:p>
        </w:tc>
        <w:tc>
          <w:tcPr>
            <w:tcW w:w="524" w:type="pct"/>
            <w:vMerge w:val="restart"/>
            <w:tcBorders>
              <w:top w:val="single" w:sz="2" w:space="0" w:color="auto"/>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.00</w:t>
            </w:r>
          </w:p>
        </w:tc>
        <w:tc>
          <w:tcPr>
            <w:tcW w:w="455"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1-4</w:t>
            </w:r>
          </w:p>
        </w:tc>
      </w:tr>
      <w:tr w:rsidR="00B42C6C" w:rsidRPr="00CB5454" w:rsidTr="00FA4BEA">
        <w:trPr>
          <w:trHeight w:val="144"/>
        </w:trPr>
        <w:tc>
          <w:tcPr>
            <w:tcW w:w="1195" w:type="pct"/>
            <w:vMerge/>
            <w:shd w:val="clear" w:color="auto" w:fill="auto"/>
            <w:vAlign w:val="center"/>
          </w:tcPr>
          <w:p w:rsidR="00B42C6C" w:rsidRPr="00CB5454" w:rsidRDefault="00B42C6C" w:rsidP="00B42C6C">
            <w:pPr>
              <w:jc w:val="both"/>
              <w:rPr>
                <w:rFonts w:asciiTheme="minorHAnsi" w:hAnsiTheme="minorHAnsi"/>
                <w:sz w:val="18"/>
                <w:szCs w:val="18"/>
              </w:rPr>
            </w:pPr>
          </w:p>
        </w:tc>
        <w:tc>
          <w:tcPr>
            <w:tcW w:w="640"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 Sınıf</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126</w:t>
            </w:r>
          </w:p>
        </w:tc>
        <w:tc>
          <w:tcPr>
            <w:tcW w:w="364"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2.98</w:t>
            </w:r>
          </w:p>
        </w:tc>
        <w:tc>
          <w:tcPr>
            <w:tcW w:w="456"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.83</w:t>
            </w:r>
          </w:p>
        </w:tc>
        <w:tc>
          <w:tcPr>
            <w:tcW w:w="478" w:type="pct"/>
            <w:vMerge/>
            <w:shd w:val="clear" w:color="auto" w:fill="auto"/>
          </w:tcPr>
          <w:p w:rsidR="00B42C6C" w:rsidRPr="00CB5454" w:rsidRDefault="00B42C6C" w:rsidP="002E788B">
            <w:pPr>
              <w:jc w:val="right"/>
              <w:rPr>
                <w:rFonts w:asciiTheme="minorHAnsi" w:hAnsiTheme="minorHAnsi"/>
                <w:sz w:val="18"/>
                <w:szCs w:val="18"/>
              </w:rPr>
            </w:pPr>
          </w:p>
        </w:tc>
        <w:tc>
          <w:tcPr>
            <w:tcW w:w="433" w:type="pct"/>
            <w:vMerge/>
            <w:shd w:val="clear" w:color="auto" w:fill="auto"/>
          </w:tcPr>
          <w:p w:rsidR="00B42C6C" w:rsidRPr="00CB5454" w:rsidRDefault="00B42C6C" w:rsidP="002E788B">
            <w:pPr>
              <w:jc w:val="right"/>
              <w:rPr>
                <w:rFonts w:asciiTheme="minorHAnsi" w:hAnsiTheme="minorHAnsi"/>
                <w:sz w:val="18"/>
                <w:szCs w:val="18"/>
              </w:rPr>
            </w:pPr>
          </w:p>
        </w:tc>
        <w:tc>
          <w:tcPr>
            <w:tcW w:w="524" w:type="pct"/>
            <w:vMerge/>
            <w:shd w:val="clear" w:color="auto" w:fill="auto"/>
          </w:tcPr>
          <w:p w:rsidR="00B42C6C" w:rsidRPr="00CB5454" w:rsidRDefault="00B42C6C" w:rsidP="002E788B">
            <w:pPr>
              <w:jc w:val="right"/>
              <w:rPr>
                <w:rFonts w:asciiTheme="minorHAnsi" w:hAnsiTheme="minorHAnsi"/>
                <w:sz w:val="18"/>
                <w:szCs w:val="18"/>
              </w:rPr>
            </w:pP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2-4</w:t>
            </w:r>
          </w:p>
        </w:tc>
      </w:tr>
      <w:tr w:rsidR="00B42C6C" w:rsidRPr="00CB5454" w:rsidTr="00FA4BEA">
        <w:trPr>
          <w:trHeight w:val="66"/>
        </w:trPr>
        <w:tc>
          <w:tcPr>
            <w:tcW w:w="1195" w:type="pct"/>
            <w:vMerge/>
            <w:tcBorders>
              <w:bottom w:val="single" w:sz="4" w:space="0" w:color="auto"/>
            </w:tcBorders>
            <w:shd w:val="clear" w:color="auto" w:fill="auto"/>
            <w:vAlign w:val="center"/>
          </w:tcPr>
          <w:p w:rsidR="00B42C6C" w:rsidRPr="00CB5454" w:rsidRDefault="00B42C6C" w:rsidP="00B42C6C">
            <w:pPr>
              <w:jc w:val="both"/>
              <w:rPr>
                <w:rFonts w:asciiTheme="minorHAnsi" w:hAnsiTheme="minorHAnsi"/>
                <w:sz w:val="18"/>
                <w:szCs w:val="18"/>
              </w:rPr>
            </w:pPr>
          </w:p>
        </w:tc>
        <w:tc>
          <w:tcPr>
            <w:tcW w:w="640"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 Sınıf</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 Sınıf</w:t>
            </w:r>
          </w:p>
        </w:tc>
        <w:tc>
          <w:tcPr>
            <w:tcW w:w="45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107</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128</w:t>
            </w:r>
          </w:p>
        </w:tc>
        <w:tc>
          <w:tcPr>
            <w:tcW w:w="364"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2.77</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2.64</w:t>
            </w:r>
          </w:p>
        </w:tc>
        <w:tc>
          <w:tcPr>
            <w:tcW w:w="456"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.88</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.85</w:t>
            </w:r>
          </w:p>
        </w:tc>
        <w:tc>
          <w:tcPr>
            <w:tcW w:w="478"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33"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524"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5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r>
      <w:tr w:rsidR="00B42C6C" w:rsidRPr="00CB5454" w:rsidTr="00FA4BEA">
        <w:trPr>
          <w:trHeight w:val="183"/>
        </w:trPr>
        <w:tc>
          <w:tcPr>
            <w:tcW w:w="1195" w:type="pct"/>
            <w:vMerge w:val="restart"/>
            <w:tcBorders>
              <w:top w:val="single" w:sz="2" w:space="0" w:color="auto"/>
            </w:tcBorders>
            <w:shd w:val="clear" w:color="auto" w:fill="auto"/>
            <w:vAlign w:val="center"/>
          </w:tcPr>
          <w:p w:rsidR="00B42C6C" w:rsidRPr="00CB5454" w:rsidRDefault="00B42C6C" w:rsidP="00B42C6C">
            <w:pPr>
              <w:jc w:val="both"/>
              <w:rPr>
                <w:rFonts w:asciiTheme="minorHAnsi" w:hAnsiTheme="minorHAnsi"/>
                <w:sz w:val="18"/>
                <w:szCs w:val="18"/>
              </w:rPr>
            </w:pPr>
            <w:r w:rsidRPr="00CB5454">
              <w:rPr>
                <w:rFonts w:asciiTheme="minorHAnsi" w:hAnsiTheme="minorHAnsi"/>
                <w:sz w:val="18"/>
                <w:szCs w:val="18"/>
              </w:rPr>
              <w:t>Uzmanlık Gücü</w:t>
            </w:r>
          </w:p>
        </w:tc>
        <w:tc>
          <w:tcPr>
            <w:tcW w:w="640"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 Sınıf</w:t>
            </w:r>
          </w:p>
        </w:tc>
        <w:tc>
          <w:tcPr>
            <w:tcW w:w="455"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 xml:space="preserve">  94</w:t>
            </w:r>
          </w:p>
        </w:tc>
        <w:tc>
          <w:tcPr>
            <w:tcW w:w="364"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3.42</w:t>
            </w:r>
          </w:p>
        </w:tc>
        <w:tc>
          <w:tcPr>
            <w:tcW w:w="456"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.84</w:t>
            </w:r>
          </w:p>
        </w:tc>
        <w:tc>
          <w:tcPr>
            <w:tcW w:w="478" w:type="pct"/>
            <w:vMerge w:val="restart"/>
            <w:tcBorders>
              <w:top w:val="single" w:sz="2" w:space="0" w:color="auto"/>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3-451</w:t>
            </w:r>
          </w:p>
        </w:tc>
        <w:tc>
          <w:tcPr>
            <w:tcW w:w="433" w:type="pct"/>
            <w:vMerge w:val="restart"/>
            <w:tcBorders>
              <w:top w:val="single" w:sz="2" w:space="0" w:color="auto"/>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4.32</w:t>
            </w:r>
          </w:p>
        </w:tc>
        <w:tc>
          <w:tcPr>
            <w:tcW w:w="524" w:type="pct"/>
            <w:vMerge w:val="restart"/>
            <w:tcBorders>
              <w:top w:val="single" w:sz="2" w:space="0" w:color="auto"/>
              <w:bottom w:val="single" w:sz="4" w:space="0" w:color="auto"/>
            </w:tcBorders>
            <w:shd w:val="clear" w:color="auto" w:fill="auto"/>
          </w:tcPr>
          <w:p w:rsidR="00B42C6C" w:rsidRPr="00CB5454" w:rsidRDefault="00B37741" w:rsidP="002E788B">
            <w:pPr>
              <w:jc w:val="right"/>
              <w:rPr>
                <w:rFonts w:asciiTheme="minorHAnsi" w:hAnsiTheme="minorHAnsi"/>
                <w:sz w:val="18"/>
                <w:szCs w:val="18"/>
              </w:rPr>
            </w:pPr>
            <w:r>
              <w:rPr>
                <w:rFonts w:asciiTheme="minorHAnsi" w:hAnsiTheme="minorHAnsi"/>
                <w:sz w:val="18"/>
                <w:szCs w:val="18"/>
              </w:rPr>
              <w:t>.01</w:t>
            </w:r>
          </w:p>
        </w:tc>
        <w:tc>
          <w:tcPr>
            <w:tcW w:w="455"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1-4</w:t>
            </w:r>
          </w:p>
        </w:tc>
      </w:tr>
      <w:tr w:rsidR="00B42C6C" w:rsidRPr="00CB5454" w:rsidTr="00FA4BEA">
        <w:trPr>
          <w:trHeight w:val="144"/>
        </w:trPr>
        <w:tc>
          <w:tcPr>
            <w:tcW w:w="1195" w:type="pct"/>
            <w:vMerge/>
            <w:shd w:val="clear" w:color="auto" w:fill="auto"/>
            <w:vAlign w:val="center"/>
          </w:tcPr>
          <w:p w:rsidR="00B42C6C" w:rsidRPr="00CB5454" w:rsidRDefault="00B42C6C" w:rsidP="00B42C6C">
            <w:pPr>
              <w:jc w:val="both"/>
              <w:rPr>
                <w:rFonts w:asciiTheme="minorHAnsi" w:hAnsiTheme="minorHAnsi"/>
                <w:sz w:val="18"/>
                <w:szCs w:val="18"/>
              </w:rPr>
            </w:pPr>
          </w:p>
        </w:tc>
        <w:tc>
          <w:tcPr>
            <w:tcW w:w="640"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 Sınıf</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126</w:t>
            </w:r>
          </w:p>
        </w:tc>
        <w:tc>
          <w:tcPr>
            <w:tcW w:w="364"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3.23</w:t>
            </w:r>
          </w:p>
        </w:tc>
        <w:tc>
          <w:tcPr>
            <w:tcW w:w="456"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.82</w:t>
            </w:r>
          </w:p>
        </w:tc>
        <w:tc>
          <w:tcPr>
            <w:tcW w:w="478" w:type="pct"/>
            <w:vMerge/>
            <w:shd w:val="clear" w:color="auto" w:fill="auto"/>
          </w:tcPr>
          <w:p w:rsidR="00B42C6C" w:rsidRPr="00CB5454" w:rsidRDefault="00B42C6C" w:rsidP="002E788B">
            <w:pPr>
              <w:jc w:val="right"/>
              <w:rPr>
                <w:rFonts w:asciiTheme="minorHAnsi" w:hAnsiTheme="minorHAnsi"/>
                <w:sz w:val="18"/>
                <w:szCs w:val="18"/>
              </w:rPr>
            </w:pPr>
          </w:p>
        </w:tc>
        <w:tc>
          <w:tcPr>
            <w:tcW w:w="433" w:type="pct"/>
            <w:vMerge/>
            <w:shd w:val="clear" w:color="auto" w:fill="auto"/>
          </w:tcPr>
          <w:p w:rsidR="00B42C6C" w:rsidRPr="00CB5454" w:rsidRDefault="00B42C6C" w:rsidP="002E788B">
            <w:pPr>
              <w:jc w:val="right"/>
              <w:rPr>
                <w:rFonts w:asciiTheme="minorHAnsi" w:hAnsiTheme="minorHAnsi"/>
                <w:sz w:val="18"/>
                <w:szCs w:val="18"/>
              </w:rPr>
            </w:pPr>
          </w:p>
        </w:tc>
        <w:tc>
          <w:tcPr>
            <w:tcW w:w="524" w:type="pct"/>
            <w:vMerge/>
            <w:shd w:val="clear" w:color="auto" w:fill="auto"/>
          </w:tcPr>
          <w:p w:rsidR="00B42C6C" w:rsidRPr="00CB5454" w:rsidRDefault="00B42C6C" w:rsidP="002E788B">
            <w:pPr>
              <w:jc w:val="right"/>
              <w:rPr>
                <w:rFonts w:asciiTheme="minorHAnsi" w:hAnsiTheme="minorHAnsi"/>
                <w:sz w:val="18"/>
                <w:szCs w:val="18"/>
              </w:rPr>
            </w:pPr>
          </w:p>
        </w:tc>
        <w:tc>
          <w:tcPr>
            <w:tcW w:w="455" w:type="pct"/>
            <w:shd w:val="clear" w:color="auto" w:fill="auto"/>
          </w:tcPr>
          <w:p w:rsidR="00B42C6C" w:rsidRPr="00CB5454" w:rsidRDefault="00B42C6C" w:rsidP="002E788B">
            <w:pPr>
              <w:jc w:val="right"/>
              <w:rPr>
                <w:rFonts w:asciiTheme="minorHAnsi" w:hAnsiTheme="minorHAnsi"/>
                <w:sz w:val="18"/>
                <w:szCs w:val="18"/>
              </w:rPr>
            </w:pPr>
          </w:p>
        </w:tc>
      </w:tr>
      <w:tr w:rsidR="00B42C6C" w:rsidRPr="00CB5454" w:rsidTr="00FA4BEA">
        <w:trPr>
          <w:trHeight w:val="201"/>
        </w:trPr>
        <w:tc>
          <w:tcPr>
            <w:tcW w:w="1195" w:type="pct"/>
            <w:vMerge/>
            <w:tcBorders>
              <w:bottom w:val="single" w:sz="4" w:space="0" w:color="auto"/>
            </w:tcBorders>
            <w:shd w:val="clear" w:color="auto" w:fill="auto"/>
            <w:vAlign w:val="center"/>
          </w:tcPr>
          <w:p w:rsidR="00B42C6C" w:rsidRPr="00CB5454" w:rsidRDefault="00B42C6C" w:rsidP="00B42C6C">
            <w:pPr>
              <w:jc w:val="both"/>
              <w:rPr>
                <w:rFonts w:asciiTheme="minorHAnsi" w:hAnsiTheme="minorHAnsi"/>
                <w:sz w:val="18"/>
                <w:szCs w:val="18"/>
              </w:rPr>
            </w:pPr>
          </w:p>
        </w:tc>
        <w:tc>
          <w:tcPr>
            <w:tcW w:w="640"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 Sınıf</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 Sınıf</w:t>
            </w:r>
          </w:p>
        </w:tc>
        <w:tc>
          <w:tcPr>
            <w:tcW w:w="45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107</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128</w:t>
            </w:r>
          </w:p>
        </w:tc>
        <w:tc>
          <w:tcPr>
            <w:tcW w:w="364"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3.17</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2.98</w:t>
            </w:r>
          </w:p>
        </w:tc>
        <w:tc>
          <w:tcPr>
            <w:tcW w:w="456"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1.00</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.91</w:t>
            </w:r>
          </w:p>
        </w:tc>
        <w:tc>
          <w:tcPr>
            <w:tcW w:w="478"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33"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524"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5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r>
      <w:tr w:rsidR="00B42C6C" w:rsidRPr="00CB5454" w:rsidTr="00FA4BEA">
        <w:trPr>
          <w:trHeight w:val="201"/>
        </w:trPr>
        <w:tc>
          <w:tcPr>
            <w:tcW w:w="1195" w:type="pct"/>
            <w:tcBorders>
              <w:top w:val="single" w:sz="4" w:space="0" w:color="auto"/>
            </w:tcBorders>
            <w:shd w:val="clear" w:color="auto" w:fill="auto"/>
            <w:vAlign w:val="center"/>
          </w:tcPr>
          <w:p w:rsidR="00B42C6C" w:rsidRPr="00CB5454" w:rsidRDefault="00B42C6C" w:rsidP="00B42C6C">
            <w:pPr>
              <w:jc w:val="both"/>
              <w:rPr>
                <w:rFonts w:asciiTheme="minorHAnsi" w:hAnsiTheme="minorHAnsi"/>
                <w:sz w:val="18"/>
                <w:szCs w:val="18"/>
              </w:rPr>
            </w:pPr>
          </w:p>
        </w:tc>
        <w:tc>
          <w:tcPr>
            <w:tcW w:w="640"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 Sınıf</w:t>
            </w:r>
          </w:p>
        </w:tc>
        <w:tc>
          <w:tcPr>
            <w:tcW w:w="455"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 xml:space="preserve">  94</w:t>
            </w:r>
          </w:p>
        </w:tc>
        <w:tc>
          <w:tcPr>
            <w:tcW w:w="364"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3.50</w:t>
            </w:r>
          </w:p>
        </w:tc>
        <w:tc>
          <w:tcPr>
            <w:tcW w:w="456"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1.01</w:t>
            </w:r>
          </w:p>
        </w:tc>
        <w:tc>
          <w:tcPr>
            <w:tcW w:w="478"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3-451</w:t>
            </w:r>
          </w:p>
        </w:tc>
        <w:tc>
          <w:tcPr>
            <w:tcW w:w="433"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4.12</w:t>
            </w:r>
          </w:p>
        </w:tc>
        <w:tc>
          <w:tcPr>
            <w:tcW w:w="524" w:type="pct"/>
            <w:tcBorders>
              <w:top w:val="single" w:sz="4" w:space="0" w:color="auto"/>
            </w:tcBorders>
            <w:shd w:val="clear" w:color="auto" w:fill="auto"/>
          </w:tcPr>
          <w:p w:rsidR="00B42C6C" w:rsidRPr="00CB5454" w:rsidRDefault="00B37741" w:rsidP="002E788B">
            <w:pPr>
              <w:jc w:val="right"/>
              <w:rPr>
                <w:rFonts w:asciiTheme="minorHAnsi" w:hAnsiTheme="minorHAnsi"/>
                <w:sz w:val="18"/>
                <w:szCs w:val="18"/>
              </w:rPr>
            </w:pPr>
            <w:r>
              <w:rPr>
                <w:rFonts w:asciiTheme="minorHAnsi" w:hAnsiTheme="minorHAnsi"/>
                <w:sz w:val="18"/>
                <w:szCs w:val="18"/>
              </w:rPr>
              <w:t>.01</w:t>
            </w:r>
          </w:p>
        </w:tc>
        <w:tc>
          <w:tcPr>
            <w:tcW w:w="455"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1-4</w:t>
            </w:r>
          </w:p>
        </w:tc>
      </w:tr>
      <w:tr w:rsidR="00FA4BEA" w:rsidRPr="00CB5454" w:rsidTr="00FA4BEA">
        <w:trPr>
          <w:trHeight w:val="201"/>
        </w:trPr>
        <w:tc>
          <w:tcPr>
            <w:tcW w:w="1195" w:type="pct"/>
            <w:vMerge w:val="restart"/>
            <w:shd w:val="clear" w:color="auto" w:fill="auto"/>
            <w:vAlign w:val="center"/>
          </w:tcPr>
          <w:p w:rsidR="00FA4BEA" w:rsidRPr="00CB5454" w:rsidRDefault="00FA4BEA" w:rsidP="00B42C6C">
            <w:pPr>
              <w:jc w:val="both"/>
              <w:rPr>
                <w:rFonts w:asciiTheme="minorHAnsi" w:hAnsiTheme="minorHAnsi"/>
                <w:sz w:val="18"/>
                <w:szCs w:val="18"/>
              </w:rPr>
            </w:pPr>
            <w:r w:rsidRPr="00CB5454">
              <w:rPr>
                <w:rFonts w:asciiTheme="minorHAnsi" w:hAnsiTheme="minorHAnsi"/>
                <w:sz w:val="18"/>
                <w:szCs w:val="18"/>
              </w:rPr>
              <w:t>Yasal Güç</w:t>
            </w:r>
          </w:p>
        </w:tc>
        <w:tc>
          <w:tcPr>
            <w:tcW w:w="640"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 Sınıf</w:t>
            </w:r>
          </w:p>
        </w:tc>
        <w:tc>
          <w:tcPr>
            <w:tcW w:w="455"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126</w:t>
            </w:r>
          </w:p>
        </w:tc>
        <w:tc>
          <w:tcPr>
            <w:tcW w:w="364"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3.36</w:t>
            </w:r>
          </w:p>
        </w:tc>
        <w:tc>
          <w:tcPr>
            <w:tcW w:w="456"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.90</w:t>
            </w:r>
          </w:p>
        </w:tc>
        <w:tc>
          <w:tcPr>
            <w:tcW w:w="478" w:type="pct"/>
            <w:shd w:val="clear" w:color="auto" w:fill="auto"/>
          </w:tcPr>
          <w:p w:rsidR="00FA4BEA" w:rsidRPr="00CB5454" w:rsidRDefault="00FA4BEA" w:rsidP="002E788B">
            <w:pPr>
              <w:jc w:val="right"/>
              <w:rPr>
                <w:rFonts w:asciiTheme="minorHAnsi" w:hAnsiTheme="minorHAnsi"/>
                <w:sz w:val="18"/>
                <w:szCs w:val="18"/>
              </w:rPr>
            </w:pPr>
          </w:p>
        </w:tc>
        <w:tc>
          <w:tcPr>
            <w:tcW w:w="433" w:type="pct"/>
            <w:shd w:val="clear" w:color="auto" w:fill="auto"/>
          </w:tcPr>
          <w:p w:rsidR="00FA4BEA" w:rsidRPr="00CB5454" w:rsidRDefault="00FA4BEA" w:rsidP="002E788B">
            <w:pPr>
              <w:jc w:val="right"/>
              <w:rPr>
                <w:rFonts w:asciiTheme="minorHAnsi" w:hAnsiTheme="minorHAnsi"/>
                <w:sz w:val="18"/>
                <w:szCs w:val="18"/>
              </w:rPr>
            </w:pPr>
          </w:p>
        </w:tc>
        <w:tc>
          <w:tcPr>
            <w:tcW w:w="524" w:type="pct"/>
            <w:shd w:val="clear" w:color="auto" w:fill="auto"/>
          </w:tcPr>
          <w:p w:rsidR="00FA4BEA" w:rsidRPr="00CB5454" w:rsidRDefault="00FA4BEA" w:rsidP="002E788B">
            <w:pPr>
              <w:jc w:val="right"/>
              <w:rPr>
                <w:rFonts w:asciiTheme="minorHAnsi" w:hAnsiTheme="minorHAnsi"/>
                <w:sz w:val="18"/>
                <w:szCs w:val="18"/>
              </w:rPr>
            </w:pPr>
          </w:p>
        </w:tc>
        <w:tc>
          <w:tcPr>
            <w:tcW w:w="455" w:type="pct"/>
            <w:shd w:val="clear" w:color="auto" w:fill="auto"/>
          </w:tcPr>
          <w:p w:rsidR="00FA4BEA" w:rsidRPr="00CB5454" w:rsidRDefault="00FA4BEA" w:rsidP="002E788B">
            <w:pPr>
              <w:jc w:val="right"/>
              <w:rPr>
                <w:rFonts w:asciiTheme="minorHAnsi" w:hAnsiTheme="minorHAnsi"/>
                <w:sz w:val="18"/>
                <w:szCs w:val="18"/>
              </w:rPr>
            </w:pPr>
          </w:p>
        </w:tc>
      </w:tr>
      <w:tr w:rsidR="00FA4BEA" w:rsidRPr="00CB5454" w:rsidTr="00FA4BEA">
        <w:trPr>
          <w:trHeight w:val="201"/>
        </w:trPr>
        <w:tc>
          <w:tcPr>
            <w:tcW w:w="1195" w:type="pct"/>
            <w:vMerge/>
            <w:tcBorders>
              <w:bottom w:val="single" w:sz="4" w:space="0" w:color="auto"/>
            </w:tcBorders>
            <w:shd w:val="clear" w:color="auto" w:fill="auto"/>
            <w:vAlign w:val="center"/>
          </w:tcPr>
          <w:p w:rsidR="00FA4BEA" w:rsidRPr="00CB5454" w:rsidRDefault="00FA4BEA" w:rsidP="00B42C6C">
            <w:pPr>
              <w:jc w:val="both"/>
              <w:rPr>
                <w:rFonts w:asciiTheme="minorHAnsi" w:hAnsiTheme="minorHAnsi"/>
                <w:sz w:val="18"/>
                <w:szCs w:val="18"/>
              </w:rPr>
            </w:pPr>
          </w:p>
        </w:tc>
        <w:tc>
          <w:tcPr>
            <w:tcW w:w="640"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 Sınıf</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4. Sınıf</w:t>
            </w:r>
          </w:p>
        </w:tc>
        <w:tc>
          <w:tcPr>
            <w:tcW w:w="455"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107</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128</w:t>
            </w:r>
          </w:p>
        </w:tc>
        <w:tc>
          <w:tcPr>
            <w:tcW w:w="364"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3.29</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3.04</w:t>
            </w:r>
          </w:p>
        </w:tc>
        <w:tc>
          <w:tcPr>
            <w:tcW w:w="456"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1.03</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1.05</w:t>
            </w:r>
          </w:p>
        </w:tc>
        <w:tc>
          <w:tcPr>
            <w:tcW w:w="478"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p>
        </w:tc>
        <w:tc>
          <w:tcPr>
            <w:tcW w:w="433"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p>
        </w:tc>
        <w:tc>
          <w:tcPr>
            <w:tcW w:w="524"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p>
        </w:tc>
        <w:tc>
          <w:tcPr>
            <w:tcW w:w="455"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p>
        </w:tc>
      </w:tr>
      <w:tr w:rsidR="00FA4BEA" w:rsidRPr="00CB5454" w:rsidTr="00FA4BEA">
        <w:trPr>
          <w:trHeight w:val="201"/>
        </w:trPr>
        <w:tc>
          <w:tcPr>
            <w:tcW w:w="1195" w:type="pct"/>
            <w:vMerge w:val="restart"/>
            <w:tcBorders>
              <w:top w:val="single" w:sz="4" w:space="0" w:color="auto"/>
            </w:tcBorders>
            <w:shd w:val="clear" w:color="auto" w:fill="auto"/>
            <w:vAlign w:val="center"/>
          </w:tcPr>
          <w:p w:rsidR="00FA4BEA" w:rsidRPr="00CB5454" w:rsidRDefault="00FA4BEA" w:rsidP="00B42C6C">
            <w:pPr>
              <w:jc w:val="both"/>
              <w:rPr>
                <w:rFonts w:asciiTheme="minorHAnsi" w:hAnsiTheme="minorHAnsi"/>
                <w:sz w:val="18"/>
                <w:szCs w:val="18"/>
              </w:rPr>
            </w:pPr>
            <w:r w:rsidRPr="00CB5454">
              <w:rPr>
                <w:rFonts w:asciiTheme="minorHAnsi" w:hAnsiTheme="minorHAnsi"/>
                <w:sz w:val="18"/>
                <w:szCs w:val="18"/>
              </w:rPr>
              <w:t>Anlayış Gücü</w:t>
            </w:r>
          </w:p>
        </w:tc>
        <w:tc>
          <w:tcPr>
            <w:tcW w:w="640" w:type="pct"/>
            <w:tcBorders>
              <w:top w:val="single" w:sz="4"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 Sınıf</w:t>
            </w:r>
          </w:p>
        </w:tc>
        <w:tc>
          <w:tcPr>
            <w:tcW w:w="455" w:type="pct"/>
            <w:tcBorders>
              <w:top w:val="single" w:sz="4"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 xml:space="preserve">  94</w:t>
            </w:r>
          </w:p>
        </w:tc>
        <w:tc>
          <w:tcPr>
            <w:tcW w:w="364" w:type="pct"/>
            <w:tcBorders>
              <w:top w:val="single" w:sz="4"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2.58</w:t>
            </w:r>
          </w:p>
        </w:tc>
        <w:tc>
          <w:tcPr>
            <w:tcW w:w="456" w:type="pct"/>
            <w:tcBorders>
              <w:top w:val="single" w:sz="4"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.94</w:t>
            </w:r>
          </w:p>
        </w:tc>
        <w:tc>
          <w:tcPr>
            <w:tcW w:w="478" w:type="pct"/>
            <w:tcBorders>
              <w:top w:val="single" w:sz="4"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3-451</w:t>
            </w:r>
          </w:p>
        </w:tc>
        <w:tc>
          <w:tcPr>
            <w:tcW w:w="433" w:type="pct"/>
            <w:tcBorders>
              <w:top w:val="single" w:sz="4" w:space="0" w:color="auto"/>
            </w:tcBorders>
            <w:shd w:val="clear" w:color="auto" w:fill="auto"/>
          </w:tcPr>
          <w:p w:rsidR="00FA4BEA" w:rsidRPr="00CB5454" w:rsidRDefault="00FA4BEA" w:rsidP="002E788B">
            <w:pPr>
              <w:jc w:val="right"/>
              <w:rPr>
                <w:rFonts w:asciiTheme="minorHAnsi" w:hAnsiTheme="minorHAnsi"/>
                <w:sz w:val="18"/>
                <w:szCs w:val="18"/>
              </w:rPr>
            </w:pPr>
            <w:r>
              <w:rPr>
                <w:rFonts w:asciiTheme="minorHAnsi" w:hAnsiTheme="minorHAnsi"/>
                <w:sz w:val="18"/>
                <w:szCs w:val="18"/>
              </w:rPr>
              <w:t>.12</w:t>
            </w:r>
          </w:p>
        </w:tc>
        <w:tc>
          <w:tcPr>
            <w:tcW w:w="524" w:type="pct"/>
            <w:tcBorders>
              <w:top w:val="single" w:sz="4" w:space="0" w:color="auto"/>
            </w:tcBorders>
            <w:shd w:val="clear" w:color="auto" w:fill="auto"/>
          </w:tcPr>
          <w:p w:rsidR="00FA4BEA" w:rsidRPr="00CB5454" w:rsidRDefault="00FA4BEA" w:rsidP="002E788B">
            <w:pPr>
              <w:jc w:val="right"/>
              <w:rPr>
                <w:rFonts w:asciiTheme="minorHAnsi" w:hAnsiTheme="minorHAnsi"/>
                <w:sz w:val="18"/>
                <w:szCs w:val="18"/>
              </w:rPr>
            </w:pPr>
            <w:r>
              <w:rPr>
                <w:rFonts w:asciiTheme="minorHAnsi" w:hAnsiTheme="minorHAnsi"/>
                <w:sz w:val="18"/>
                <w:szCs w:val="18"/>
              </w:rPr>
              <w:t>.95</w:t>
            </w:r>
          </w:p>
        </w:tc>
        <w:tc>
          <w:tcPr>
            <w:tcW w:w="455" w:type="pct"/>
            <w:tcBorders>
              <w:top w:val="single" w:sz="4" w:space="0" w:color="auto"/>
            </w:tcBorders>
            <w:shd w:val="clear" w:color="auto" w:fill="auto"/>
          </w:tcPr>
          <w:p w:rsidR="00FA4BEA" w:rsidRPr="00CB5454" w:rsidRDefault="00FA4BEA" w:rsidP="002E788B">
            <w:pPr>
              <w:jc w:val="right"/>
              <w:rPr>
                <w:rFonts w:asciiTheme="minorHAnsi" w:hAnsiTheme="minorHAnsi"/>
                <w:sz w:val="18"/>
                <w:szCs w:val="18"/>
              </w:rPr>
            </w:pPr>
          </w:p>
        </w:tc>
      </w:tr>
      <w:tr w:rsidR="00FA4BEA" w:rsidRPr="00CB5454" w:rsidTr="00FA4BEA">
        <w:trPr>
          <w:trHeight w:val="201"/>
        </w:trPr>
        <w:tc>
          <w:tcPr>
            <w:tcW w:w="1195" w:type="pct"/>
            <w:vMerge/>
            <w:shd w:val="clear" w:color="auto" w:fill="auto"/>
            <w:vAlign w:val="center"/>
          </w:tcPr>
          <w:p w:rsidR="00FA4BEA" w:rsidRPr="00CB5454" w:rsidRDefault="00FA4BEA" w:rsidP="00B42C6C">
            <w:pPr>
              <w:jc w:val="both"/>
              <w:rPr>
                <w:rFonts w:asciiTheme="minorHAnsi" w:hAnsiTheme="minorHAnsi"/>
                <w:sz w:val="18"/>
                <w:szCs w:val="18"/>
              </w:rPr>
            </w:pPr>
          </w:p>
        </w:tc>
        <w:tc>
          <w:tcPr>
            <w:tcW w:w="640"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 Sınıf</w:t>
            </w:r>
          </w:p>
        </w:tc>
        <w:tc>
          <w:tcPr>
            <w:tcW w:w="455"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126</w:t>
            </w:r>
          </w:p>
        </w:tc>
        <w:tc>
          <w:tcPr>
            <w:tcW w:w="364"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2.60</w:t>
            </w:r>
          </w:p>
        </w:tc>
        <w:tc>
          <w:tcPr>
            <w:tcW w:w="456" w:type="pct"/>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1.00</w:t>
            </w:r>
          </w:p>
        </w:tc>
        <w:tc>
          <w:tcPr>
            <w:tcW w:w="478" w:type="pct"/>
            <w:shd w:val="clear" w:color="auto" w:fill="auto"/>
          </w:tcPr>
          <w:p w:rsidR="00FA4BEA" w:rsidRPr="00CB5454" w:rsidRDefault="00FA4BEA" w:rsidP="002E788B">
            <w:pPr>
              <w:jc w:val="right"/>
              <w:rPr>
                <w:rFonts w:asciiTheme="minorHAnsi" w:hAnsiTheme="minorHAnsi"/>
                <w:sz w:val="18"/>
                <w:szCs w:val="18"/>
              </w:rPr>
            </w:pPr>
          </w:p>
        </w:tc>
        <w:tc>
          <w:tcPr>
            <w:tcW w:w="433" w:type="pct"/>
            <w:shd w:val="clear" w:color="auto" w:fill="auto"/>
          </w:tcPr>
          <w:p w:rsidR="00FA4BEA" w:rsidRPr="00CB5454" w:rsidRDefault="00FA4BEA" w:rsidP="002E788B">
            <w:pPr>
              <w:jc w:val="right"/>
              <w:rPr>
                <w:rFonts w:asciiTheme="minorHAnsi" w:hAnsiTheme="minorHAnsi"/>
                <w:sz w:val="18"/>
                <w:szCs w:val="18"/>
              </w:rPr>
            </w:pPr>
          </w:p>
        </w:tc>
        <w:tc>
          <w:tcPr>
            <w:tcW w:w="524" w:type="pct"/>
            <w:shd w:val="clear" w:color="auto" w:fill="auto"/>
          </w:tcPr>
          <w:p w:rsidR="00FA4BEA" w:rsidRPr="00CB5454" w:rsidRDefault="00FA4BEA" w:rsidP="002E788B">
            <w:pPr>
              <w:jc w:val="right"/>
              <w:rPr>
                <w:rFonts w:asciiTheme="minorHAnsi" w:hAnsiTheme="minorHAnsi"/>
                <w:sz w:val="18"/>
                <w:szCs w:val="18"/>
              </w:rPr>
            </w:pPr>
          </w:p>
        </w:tc>
        <w:tc>
          <w:tcPr>
            <w:tcW w:w="455" w:type="pct"/>
            <w:shd w:val="clear" w:color="auto" w:fill="auto"/>
          </w:tcPr>
          <w:p w:rsidR="00FA4BEA" w:rsidRPr="00CB5454" w:rsidRDefault="00FA4BEA" w:rsidP="002E788B">
            <w:pPr>
              <w:jc w:val="right"/>
              <w:rPr>
                <w:rFonts w:asciiTheme="minorHAnsi" w:hAnsiTheme="minorHAnsi"/>
                <w:sz w:val="18"/>
                <w:szCs w:val="18"/>
              </w:rPr>
            </w:pPr>
          </w:p>
        </w:tc>
      </w:tr>
      <w:tr w:rsidR="00FA4BEA" w:rsidRPr="00CB5454" w:rsidTr="00FA4BEA">
        <w:trPr>
          <w:trHeight w:val="201"/>
        </w:trPr>
        <w:tc>
          <w:tcPr>
            <w:tcW w:w="1195" w:type="pct"/>
            <w:vMerge/>
            <w:tcBorders>
              <w:bottom w:val="single" w:sz="4" w:space="0" w:color="auto"/>
            </w:tcBorders>
            <w:shd w:val="clear" w:color="auto" w:fill="auto"/>
            <w:vAlign w:val="center"/>
          </w:tcPr>
          <w:p w:rsidR="00FA4BEA" w:rsidRPr="00CB5454" w:rsidRDefault="00FA4BEA" w:rsidP="00B42C6C">
            <w:pPr>
              <w:jc w:val="both"/>
              <w:rPr>
                <w:rFonts w:asciiTheme="minorHAnsi" w:hAnsiTheme="minorHAnsi"/>
                <w:sz w:val="18"/>
                <w:szCs w:val="18"/>
              </w:rPr>
            </w:pPr>
          </w:p>
        </w:tc>
        <w:tc>
          <w:tcPr>
            <w:tcW w:w="640"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3. Sınıf</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4. Sınıf</w:t>
            </w:r>
          </w:p>
        </w:tc>
        <w:tc>
          <w:tcPr>
            <w:tcW w:w="455"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107</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128</w:t>
            </w:r>
          </w:p>
        </w:tc>
        <w:tc>
          <w:tcPr>
            <w:tcW w:w="364"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2.64</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2.65</w:t>
            </w:r>
          </w:p>
        </w:tc>
        <w:tc>
          <w:tcPr>
            <w:tcW w:w="456"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.98</w:t>
            </w:r>
          </w:p>
          <w:p w:rsidR="00FA4BEA" w:rsidRPr="00CB5454" w:rsidRDefault="00FA4BEA" w:rsidP="002E788B">
            <w:pPr>
              <w:jc w:val="right"/>
              <w:rPr>
                <w:rFonts w:asciiTheme="minorHAnsi" w:hAnsiTheme="minorHAnsi"/>
                <w:sz w:val="18"/>
                <w:szCs w:val="18"/>
              </w:rPr>
            </w:pPr>
            <w:r w:rsidRPr="00CB5454">
              <w:rPr>
                <w:rFonts w:asciiTheme="minorHAnsi" w:hAnsiTheme="minorHAnsi"/>
                <w:sz w:val="18"/>
                <w:szCs w:val="18"/>
              </w:rPr>
              <w:t>.86</w:t>
            </w:r>
          </w:p>
        </w:tc>
        <w:tc>
          <w:tcPr>
            <w:tcW w:w="478"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p>
        </w:tc>
        <w:tc>
          <w:tcPr>
            <w:tcW w:w="433"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p>
        </w:tc>
        <w:tc>
          <w:tcPr>
            <w:tcW w:w="524"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p>
        </w:tc>
        <w:tc>
          <w:tcPr>
            <w:tcW w:w="455" w:type="pct"/>
            <w:tcBorders>
              <w:bottom w:val="single" w:sz="4" w:space="0" w:color="auto"/>
            </w:tcBorders>
            <w:shd w:val="clear" w:color="auto" w:fill="auto"/>
          </w:tcPr>
          <w:p w:rsidR="00FA4BEA" w:rsidRPr="00CB5454" w:rsidRDefault="00FA4BEA" w:rsidP="002E788B">
            <w:pPr>
              <w:jc w:val="right"/>
              <w:rPr>
                <w:rFonts w:asciiTheme="minorHAnsi" w:hAnsiTheme="minorHAnsi"/>
                <w:sz w:val="18"/>
                <w:szCs w:val="18"/>
              </w:rPr>
            </w:pPr>
          </w:p>
        </w:tc>
      </w:tr>
    </w:tbl>
    <w:p w:rsidR="002E788B" w:rsidRDefault="002E788B" w:rsidP="00A72E5C">
      <w:pPr>
        <w:spacing w:before="120" w:after="120"/>
        <w:ind w:firstLine="284"/>
        <w:jc w:val="both"/>
        <w:rPr>
          <w:rFonts w:asciiTheme="minorHAnsi" w:eastAsia="Calibri" w:hAnsiTheme="minorHAnsi"/>
          <w:sz w:val="20"/>
          <w:szCs w:val="20"/>
          <w:lang w:eastAsia="en-US"/>
        </w:rPr>
      </w:pPr>
    </w:p>
    <w:p w:rsidR="00B42C6C" w:rsidRPr="00B42C6C" w:rsidRDefault="00B42C6C" w:rsidP="00A72E5C">
      <w:pPr>
        <w:spacing w:before="120" w:after="120"/>
        <w:ind w:firstLine="284"/>
        <w:jc w:val="both"/>
        <w:rPr>
          <w:rFonts w:asciiTheme="minorHAnsi" w:eastAsia="Calibri" w:hAnsiTheme="minorHAnsi"/>
          <w:sz w:val="20"/>
          <w:szCs w:val="20"/>
          <w:lang w:eastAsia="en-US"/>
        </w:rPr>
      </w:pPr>
      <w:r w:rsidRPr="00B42C6C">
        <w:rPr>
          <w:rFonts w:asciiTheme="minorHAnsi" w:eastAsia="Calibri" w:hAnsiTheme="minorHAnsi"/>
          <w:sz w:val="20"/>
          <w:szCs w:val="20"/>
          <w:lang w:eastAsia="en-US"/>
        </w:rPr>
        <w:t>Tablo 7’ye göre, öğretmen adaylarının, öğretim elemanlarının sınıf yönetiminde kullandıkları güç kaynaklarına ilişkin görüşleri sınıf değişkenine göre, anlayış gücü dışında (p&gt;.05), tüm boyutlarda farklılaşmaktadır (p&lt;.05). Bulgular incelendiğinde, birinci, ikinci ve üçüncü sınıftaki öğretmen adayları, dördüncü sınıfta öğrenim görenlere göre öğretim elemanlarının kişisel gücü daha fazla kullandıklarını belirttikleri görülmüştür. Zorlayıcı güç boyutu ile ilgili olarak; birinci ve ikinci sınıftaki öğretmen adayları, üçüncü ve dördüncü sınıftakilere göre öğretim elemanlarının bu güç türüne daha az başvurduklarını belirtmişlerdir. Bir diğer bulgu, birinci sınıftaki öğretmen adaylarının, üçüncü ve dördüncü sınıftakilere göre ve ikinci sınıftaki öğretmen adaylarının da dördüncü sınıftakilere göre öğretim elemanlarının karizmatik gücü daha fazla kullandıklarını belirttiklerini göstermiştir. Son olarak, birinci sınıftaki öğretmen adaylarının, dördüncü sınıftakilere göre öğretim elemanlarının uzmanlık gücüne ve yasal güce daha fazla başvurduklarını düşündüklerini göstermektedir. Öğretmen adaylarının, öğretim elemanlarının sınıf yönetiminde kullandıkları güç kaynaklarına ilişkin görüşlerinin, öğrenim görülen bölüm değişkenine göre karşılaştırılmasına yönelik bulgular Tablo 8’de sunulmuştur</w:t>
      </w:r>
    </w:p>
    <w:p w:rsidR="0032468F" w:rsidRDefault="0032468F" w:rsidP="00B42C6C">
      <w:pPr>
        <w:spacing w:before="120" w:after="120"/>
        <w:jc w:val="both"/>
        <w:rPr>
          <w:rFonts w:asciiTheme="minorHAnsi" w:eastAsia="Calibri" w:hAnsiTheme="minorHAnsi"/>
          <w:b/>
          <w:i/>
          <w:color w:val="000000"/>
          <w:sz w:val="20"/>
          <w:szCs w:val="20"/>
          <w:lang w:eastAsia="en-US"/>
        </w:rPr>
      </w:pPr>
    </w:p>
    <w:p w:rsidR="002E788B" w:rsidRDefault="002E788B" w:rsidP="00B42C6C">
      <w:pPr>
        <w:spacing w:before="120" w:after="120"/>
        <w:jc w:val="both"/>
        <w:rPr>
          <w:rFonts w:asciiTheme="minorHAnsi" w:eastAsia="Calibri" w:hAnsiTheme="minorHAnsi"/>
          <w:b/>
          <w:i/>
          <w:color w:val="000000"/>
          <w:sz w:val="20"/>
          <w:szCs w:val="20"/>
          <w:lang w:eastAsia="en-US"/>
        </w:rPr>
      </w:pPr>
    </w:p>
    <w:p w:rsidR="002E788B" w:rsidRDefault="002E788B" w:rsidP="00B42C6C">
      <w:pPr>
        <w:spacing w:before="120" w:after="120"/>
        <w:jc w:val="both"/>
        <w:rPr>
          <w:rFonts w:asciiTheme="minorHAnsi" w:eastAsia="Calibri" w:hAnsiTheme="minorHAnsi"/>
          <w:b/>
          <w:i/>
          <w:color w:val="000000"/>
          <w:sz w:val="20"/>
          <w:szCs w:val="20"/>
          <w:lang w:eastAsia="en-US"/>
        </w:rPr>
      </w:pPr>
    </w:p>
    <w:p w:rsidR="002E788B" w:rsidRDefault="002E788B" w:rsidP="00B42C6C">
      <w:pPr>
        <w:spacing w:before="120" w:after="120"/>
        <w:jc w:val="both"/>
        <w:rPr>
          <w:rFonts w:asciiTheme="minorHAnsi" w:eastAsia="Calibri" w:hAnsiTheme="minorHAnsi"/>
          <w:b/>
          <w:i/>
          <w:color w:val="000000"/>
          <w:sz w:val="20"/>
          <w:szCs w:val="20"/>
          <w:lang w:eastAsia="en-US"/>
        </w:rPr>
      </w:pPr>
    </w:p>
    <w:p w:rsidR="00B42C6C" w:rsidRPr="00B42C6C" w:rsidRDefault="00B42C6C" w:rsidP="002E788B">
      <w:pPr>
        <w:spacing w:before="120" w:after="120"/>
        <w:rPr>
          <w:rFonts w:asciiTheme="minorHAnsi" w:eastAsia="Calibri" w:hAnsiTheme="minorHAnsi"/>
          <w:sz w:val="20"/>
          <w:szCs w:val="20"/>
          <w:lang w:eastAsia="en-US"/>
        </w:rPr>
      </w:pPr>
      <w:r w:rsidRPr="00B42C6C">
        <w:rPr>
          <w:rFonts w:asciiTheme="minorHAnsi" w:eastAsia="Calibri" w:hAnsiTheme="minorHAnsi"/>
          <w:b/>
          <w:i/>
          <w:color w:val="000000"/>
          <w:sz w:val="20"/>
          <w:szCs w:val="20"/>
          <w:lang w:eastAsia="en-US"/>
        </w:rPr>
        <w:lastRenderedPageBreak/>
        <w:t>Tablo 8.</w:t>
      </w:r>
      <w:r w:rsidRPr="00B42C6C">
        <w:rPr>
          <w:rFonts w:asciiTheme="minorHAnsi" w:eastAsia="Calibri" w:hAnsiTheme="minorHAnsi"/>
          <w:i/>
          <w:color w:val="000000"/>
          <w:sz w:val="20"/>
          <w:szCs w:val="20"/>
          <w:lang w:eastAsia="en-US"/>
        </w:rPr>
        <w:t xml:space="preserve"> </w:t>
      </w:r>
      <w:r w:rsidR="002E788B">
        <w:rPr>
          <w:rFonts w:asciiTheme="minorHAnsi" w:eastAsia="Calibri" w:hAnsiTheme="minorHAnsi"/>
          <w:i/>
          <w:color w:val="000000"/>
          <w:sz w:val="20"/>
          <w:szCs w:val="20"/>
          <w:lang w:eastAsia="en-US"/>
        </w:rPr>
        <w:br/>
      </w:r>
      <w:r w:rsidRPr="00B42C6C">
        <w:rPr>
          <w:rFonts w:asciiTheme="minorHAnsi" w:eastAsia="Calibri" w:hAnsiTheme="minorHAnsi"/>
          <w:i/>
          <w:color w:val="000000"/>
          <w:sz w:val="20"/>
          <w:szCs w:val="20"/>
          <w:lang w:eastAsia="en-US"/>
        </w:rPr>
        <w:t>Öğretim Elemanlarının Kullandıkları Güç Kaynaklarına İlişkin Görüşlerin Bölüm Değişkenine Göre Karşılaştırılması</w:t>
      </w:r>
    </w:p>
    <w:tbl>
      <w:tblPr>
        <w:tblW w:w="4907" w:type="pct"/>
        <w:jc w:val="center"/>
        <w:tblLook w:val="01E0" w:firstRow="1" w:lastRow="1" w:firstColumn="1" w:lastColumn="1" w:noHBand="0" w:noVBand="0"/>
      </w:tblPr>
      <w:tblGrid>
        <w:gridCol w:w="1376"/>
        <w:gridCol w:w="1796"/>
        <w:gridCol w:w="779"/>
        <w:gridCol w:w="625"/>
        <w:gridCol w:w="779"/>
        <w:gridCol w:w="815"/>
        <w:gridCol w:w="717"/>
        <w:gridCol w:w="895"/>
        <w:gridCol w:w="777"/>
      </w:tblGrid>
      <w:tr w:rsidR="00B42C6C" w:rsidRPr="00CB5454" w:rsidTr="002E788B">
        <w:trPr>
          <w:trHeight w:val="286"/>
          <w:jc w:val="center"/>
        </w:trPr>
        <w:tc>
          <w:tcPr>
            <w:tcW w:w="803" w:type="pct"/>
            <w:tcBorders>
              <w:top w:val="single" w:sz="12" w:space="0" w:color="auto"/>
              <w:bottom w:val="single" w:sz="12" w:space="0" w:color="auto"/>
            </w:tcBorders>
            <w:shd w:val="clear" w:color="auto" w:fill="auto"/>
          </w:tcPr>
          <w:p w:rsidR="00B42C6C" w:rsidRPr="00CB5454" w:rsidRDefault="00B42C6C" w:rsidP="00B42C6C">
            <w:pPr>
              <w:jc w:val="both"/>
              <w:rPr>
                <w:rFonts w:asciiTheme="minorHAnsi" w:hAnsiTheme="minorHAnsi"/>
                <w:b/>
                <w:i/>
                <w:sz w:val="18"/>
                <w:szCs w:val="18"/>
              </w:rPr>
            </w:pPr>
            <w:r w:rsidRPr="00CB5454">
              <w:rPr>
                <w:rFonts w:asciiTheme="minorHAnsi" w:hAnsiTheme="minorHAnsi"/>
                <w:b/>
                <w:i/>
                <w:sz w:val="18"/>
                <w:szCs w:val="18"/>
              </w:rPr>
              <w:t>Boyutlar</w:t>
            </w:r>
          </w:p>
        </w:tc>
        <w:tc>
          <w:tcPr>
            <w:tcW w:w="1049" w:type="pct"/>
            <w:tcBorders>
              <w:top w:val="single" w:sz="12" w:space="0" w:color="auto"/>
              <w:bottom w:val="single" w:sz="12" w:space="0" w:color="auto"/>
            </w:tcBorders>
            <w:shd w:val="clear" w:color="auto" w:fill="auto"/>
          </w:tcPr>
          <w:p w:rsidR="00B42C6C" w:rsidRPr="00CB5454" w:rsidRDefault="002E788B" w:rsidP="002E788B">
            <w:pPr>
              <w:rPr>
                <w:rFonts w:asciiTheme="minorHAnsi" w:hAnsiTheme="minorHAnsi"/>
                <w:b/>
                <w:i/>
                <w:sz w:val="18"/>
                <w:szCs w:val="18"/>
              </w:rPr>
            </w:pPr>
            <w:r>
              <w:rPr>
                <w:rFonts w:asciiTheme="minorHAnsi" w:hAnsiTheme="minorHAnsi"/>
                <w:b/>
                <w:i/>
                <w:sz w:val="18"/>
                <w:szCs w:val="18"/>
              </w:rPr>
              <w:t>Bölüm</w:t>
            </w:r>
          </w:p>
        </w:tc>
        <w:tc>
          <w:tcPr>
            <w:tcW w:w="455"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n</w:t>
            </w:r>
          </w:p>
        </w:tc>
        <w:tc>
          <w:tcPr>
            <w:tcW w:w="365"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object w:dxaOrig="200" w:dyaOrig="339">
                <v:shape id="_x0000_i1042" type="#_x0000_t75" style="width:7.5pt;height:14.25pt" o:ole="">
                  <v:imagedata r:id="rId15" o:title=""/>
                </v:shape>
                <o:OLEObject Type="Embed" ProgID="Equation.3" ShapeID="_x0000_i1042" DrawAspect="Content" ObjectID="_1538814796" r:id="rId32"/>
              </w:object>
            </w:r>
          </w:p>
        </w:tc>
        <w:tc>
          <w:tcPr>
            <w:tcW w:w="455"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S</w:t>
            </w:r>
          </w:p>
        </w:tc>
        <w:tc>
          <w:tcPr>
            <w:tcW w:w="476"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sd</w:t>
            </w:r>
          </w:p>
        </w:tc>
        <w:tc>
          <w:tcPr>
            <w:tcW w:w="419"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F</w:t>
            </w:r>
          </w:p>
        </w:tc>
        <w:tc>
          <w:tcPr>
            <w:tcW w:w="523"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p</w:t>
            </w:r>
          </w:p>
        </w:tc>
        <w:tc>
          <w:tcPr>
            <w:tcW w:w="454" w:type="pct"/>
            <w:tcBorders>
              <w:top w:val="single" w:sz="12" w:space="0" w:color="auto"/>
              <w:bottom w:val="single" w:sz="12" w:space="0" w:color="auto"/>
            </w:tcBorders>
            <w:shd w:val="clear" w:color="auto" w:fill="auto"/>
          </w:tcPr>
          <w:p w:rsidR="00B42C6C" w:rsidRPr="00CB5454" w:rsidRDefault="00B42C6C" w:rsidP="002E788B">
            <w:pPr>
              <w:jc w:val="right"/>
              <w:rPr>
                <w:rFonts w:asciiTheme="minorHAnsi" w:hAnsiTheme="minorHAnsi"/>
                <w:b/>
                <w:i/>
                <w:sz w:val="18"/>
                <w:szCs w:val="18"/>
              </w:rPr>
            </w:pPr>
            <w:r w:rsidRPr="00CB5454">
              <w:rPr>
                <w:rFonts w:asciiTheme="minorHAnsi" w:hAnsiTheme="minorHAnsi"/>
                <w:b/>
                <w:i/>
                <w:sz w:val="18"/>
                <w:szCs w:val="18"/>
              </w:rPr>
              <w:t>Fark</w:t>
            </w:r>
          </w:p>
        </w:tc>
      </w:tr>
      <w:tr w:rsidR="00B42C6C" w:rsidRPr="00CB5454" w:rsidTr="002E788B">
        <w:trPr>
          <w:trHeight w:val="82"/>
          <w:jc w:val="center"/>
        </w:trPr>
        <w:tc>
          <w:tcPr>
            <w:tcW w:w="803" w:type="pct"/>
            <w:vMerge w:val="restart"/>
            <w:tcBorders>
              <w:top w:val="single" w:sz="12" w:space="0" w:color="auto"/>
            </w:tcBorders>
            <w:shd w:val="clear" w:color="auto" w:fill="auto"/>
            <w:vAlign w:val="center"/>
          </w:tcPr>
          <w:p w:rsidR="00B42C6C" w:rsidRPr="00CB5454" w:rsidRDefault="00B42C6C" w:rsidP="00B42C6C">
            <w:pPr>
              <w:jc w:val="both"/>
              <w:rPr>
                <w:rFonts w:asciiTheme="minorHAnsi" w:hAnsiTheme="minorHAnsi"/>
                <w:sz w:val="18"/>
                <w:szCs w:val="18"/>
              </w:rPr>
            </w:pPr>
            <w:r w:rsidRPr="00CB5454">
              <w:rPr>
                <w:rFonts w:asciiTheme="minorHAnsi" w:hAnsiTheme="minorHAnsi"/>
                <w:sz w:val="18"/>
                <w:szCs w:val="18"/>
              </w:rPr>
              <w:t>Kişisel Güç</w:t>
            </w:r>
          </w:p>
        </w:tc>
        <w:tc>
          <w:tcPr>
            <w:tcW w:w="1049" w:type="pct"/>
            <w:tcBorders>
              <w:top w:val="single" w:sz="12" w:space="0" w:color="auto"/>
            </w:tcBorders>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1. İlköğretim</w:t>
            </w:r>
          </w:p>
        </w:tc>
        <w:tc>
          <w:tcPr>
            <w:tcW w:w="455" w:type="pct"/>
            <w:tcBorders>
              <w:top w:val="single" w:sz="1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216</w:t>
            </w:r>
          </w:p>
        </w:tc>
        <w:tc>
          <w:tcPr>
            <w:tcW w:w="365" w:type="pct"/>
            <w:tcBorders>
              <w:top w:val="single" w:sz="1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2.82</w:t>
            </w:r>
          </w:p>
        </w:tc>
        <w:tc>
          <w:tcPr>
            <w:tcW w:w="455" w:type="pct"/>
            <w:tcBorders>
              <w:top w:val="single" w:sz="1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.79</w:t>
            </w:r>
          </w:p>
        </w:tc>
        <w:tc>
          <w:tcPr>
            <w:tcW w:w="476" w:type="pct"/>
            <w:vMerge w:val="restart"/>
            <w:tcBorders>
              <w:top w:val="single" w:sz="12" w:space="0" w:color="auto"/>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4-450</w:t>
            </w:r>
          </w:p>
        </w:tc>
        <w:tc>
          <w:tcPr>
            <w:tcW w:w="419" w:type="pct"/>
            <w:vMerge w:val="restart"/>
            <w:tcBorders>
              <w:top w:val="single" w:sz="12" w:space="0" w:color="auto"/>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9.06</w:t>
            </w:r>
          </w:p>
        </w:tc>
        <w:tc>
          <w:tcPr>
            <w:tcW w:w="523" w:type="pct"/>
            <w:vMerge w:val="restart"/>
            <w:tcBorders>
              <w:top w:val="single" w:sz="12" w:space="0" w:color="auto"/>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.00</w:t>
            </w:r>
          </w:p>
        </w:tc>
        <w:tc>
          <w:tcPr>
            <w:tcW w:w="454" w:type="pct"/>
            <w:tcBorders>
              <w:top w:val="single" w:sz="1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1-2</w:t>
            </w:r>
          </w:p>
        </w:tc>
      </w:tr>
      <w:tr w:rsidR="00B42C6C" w:rsidRPr="00CB5454" w:rsidTr="002E788B">
        <w:trPr>
          <w:trHeight w:val="144"/>
          <w:jc w:val="center"/>
        </w:trPr>
        <w:tc>
          <w:tcPr>
            <w:tcW w:w="803" w:type="pct"/>
            <w:vMerge/>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2. Eğitim Bilimleri</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75</w:t>
            </w:r>
          </w:p>
        </w:tc>
        <w:tc>
          <w:tcPr>
            <w:tcW w:w="36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3.24</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.79</w:t>
            </w:r>
          </w:p>
        </w:tc>
        <w:tc>
          <w:tcPr>
            <w:tcW w:w="476" w:type="pct"/>
            <w:vMerge/>
            <w:shd w:val="clear" w:color="auto" w:fill="auto"/>
          </w:tcPr>
          <w:p w:rsidR="00B42C6C" w:rsidRPr="00CB5454" w:rsidRDefault="00B42C6C" w:rsidP="002E788B">
            <w:pPr>
              <w:jc w:val="right"/>
              <w:rPr>
                <w:rFonts w:asciiTheme="minorHAnsi" w:hAnsiTheme="minorHAnsi"/>
                <w:sz w:val="18"/>
                <w:szCs w:val="18"/>
              </w:rPr>
            </w:pPr>
          </w:p>
        </w:tc>
        <w:tc>
          <w:tcPr>
            <w:tcW w:w="419" w:type="pct"/>
            <w:vMerge/>
            <w:shd w:val="clear" w:color="auto" w:fill="auto"/>
          </w:tcPr>
          <w:p w:rsidR="00B42C6C" w:rsidRPr="00CB5454" w:rsidRDefault="00B42C6C" w:rsidP="002E788B">
            <w:pPr>
              <w:jc w:val="right"/>
              <w:rPr>
                <w:rFonts w:asciiTheme="minorHAnsi" w:hAnsiTheme="minorHAnsi"/>
                <w:sz w:val="18"/>
                <w:szCs w:val="18"/>
              </w:rPr>
            </w:pPr>
          </w:p>
        </w:tc>
        <w:tc>
          <w:tcPr>
            <w:tcW w:w="523" w:type="pct"/>
            <w:vMerge/>
            <w:shd w:val="clear" w:color="auto" w:fill="auto"/>
          </w:tcPr>
          <w:p w:rsidR="00B42C6C" w:rsidRPr="00CB5454" w:rsidRDefault="00B42C6C" w:rsidP="002E788B">
            <w:pPr>
              <w:jc w:val="right"/>
              <w:rPr>
                <w:rFonts w:asciiTheme="minorHAnsi" w:hAnsiTheme="minorHAnsi"/>
                <w:sz w:val="18"/>
                <w:szCs w:val="18"/>
              </w:rPr>
            </w:pPr>
          </w:p>
        </w:tc>
        <w:tc>
          <w:tcPr>
            <w:tcW w:w="454"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1-3</w:t>
            </w:r>
          </w:p>
        </w:tc>
      </w:tr>
      <w:tr w:rsidR="00B42C6C" w:rsidRPr="00CB5454" w:rsidTr="002E788B">
        <w:trPr>
          <w:trHeight w:val="187"/>
          <w:jc w:val="center"/>
        </w:trPr>
        <w:tc>
          <w:tcPr>
            <w:tcW w:w="803" w:type="pct"/>
            <w:vMerge/>
            <w:tcBorders>
              <w:bottom w:val="single" w:sz="2" w:space="0" w:color="auto"/>
            </w:tcBorders>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tcBorders>
              <w:bottom w:val="single" w:sz="2" w:space="0" w:color="auto"/>
            </w:tcBorders>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3. Türkçe</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4. Güzel Sanatlar</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5. Yabancı Diller</w:t>
            </w:r>
          </w:p>
        </w:tc>
        <w:tc>
          <w:tcPr>
            <w:tcW w:w="455"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66</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45</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53</w:t>
            </w:r>
          </w:p>
        </w:tc>
        <w:tc>
          <w:tcPr>
            <w:tcW w:w="365"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3.14</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3.43</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3.29</w:t>
            </w:r>
          </w:p>
        </w:tc>
        <w:tc>
          <w:tcPr>
            <w:tcW w:w="455"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.74</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.96</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.83</w:t>
            </w:r>
          </w:p>
        </w:tc>
        <w:tc>
          <w:tcPr>
            <w:tcW w:w="476"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19"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p>
        </w:tc>
        <w:tc>
          <w:tcPr>
            <w:tcW w:w="523"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54"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1-4</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1-5</w:t>
            </w:r>
          </w:p>
        </w:tc>
      </w:tr>
      <w:tr w:rsidR="00B42C6C" w:rsidRPr="00CB5454" w:rsidTr="002E788B">
        <w:trPr>
          <w:trHeight w:val="135"/>
          <w:jc w:val="center"/>
        </w:trPr>
        <w:tc>
          <w:tcPr>
            <w:tcW w:w="803" w:type="pct"/>
            <w:vMerge w:val="restart"/>
            <w:shd w:val="clear" w:color="auto" w:fill="auto"/>
            <w:vAlign w:val="center"/>
          </w:tcPr>
          <w:p w:rsidR="00B42C6C" w:rsidRPr="00CB5454" w:rsidRDefault="00B42C6C" w:rsidP="00B42C6C">
            <w:pPr>
              <w:jc w:val="both"/>
              <w:rPr>
                <w:rFonts w:asciiTheme="minorHAnsi" w:hAnsiTheme="minorHAnsi"/>
                <w:sz w:val="18"/>
                <w:szCs w:val="18"/>
              </w:rPr>
            </w:pPr>
            <w:r w:rsidRPr="00CB5454">
              <w:rPr>
                <w:rFonts w:asciiTheme="minorHAnsi" w:hAnsiTheme="minorHAnsi"/>
                <w:sz w:val="18"/>
                <w:szCs w:val="18"/>
              </w:rPr>
              <w:t>Zorlayıcı Güç</w:t>
            </w:r>
          </w:p>
        </w:tc>
        <w:tc>
          <w:tcPr>
            <w:tcW w:w="1049" w:type="pct"/>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1. İlköğretim</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216</w:t>
            </w:r>
          </w:p>
        </w:tc>
        <w:tc>
          <w:tcPr>
            <w:tcW w:w="36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2.68</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.97</w:t>
            </w:r>
          </w:p>
        </w:tc>
        <w:tc>
          <w:tcPr>
            <w:tcW w:w="476"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4-450</w:t>
            </w:r>
          </w:p>
        </w:tc>
        <w:tc>
          <w:tcPr>
            <w:tcW w:w="419"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7.74</w:t>
            </w:r>
          </w:p>
        </w:tc>
        <w:tc>
          <w:tcPr>
            <w:tcW w:w="523"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.00</w:t>
            </w:r>
          </w:p>
        </w:tc>
        <w:tc>
          <w:tcPr>
            <w:tcW w:w="454"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1-2</w:t>
            </w:r>
          </w:p>
        </w:tc>
      </w:tr>
      <w:tr w:rsidR="00B42C6C" w:rsidRPr="00CB5454" w:rsidTr="002E788B">
        <w:trPr>
          <w:trHeight w:val="144"/>
          <w:jc w:val="center"/>
        </w:trPr>
        <w:tc>
          <w:tcPr>
            <w:tcW w:w="803" w:type="pct"/>
            <w:vMerge/>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2. Eğitim Bilimleri</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75</w:t>
            </w:r>
          </w:p>
        </w:tc>
        <w:tc>
          <w:tcPr>
            <w:tcW w:w="36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2.18</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.87</w:t>
            </w:r>
          </w:p>
        </w:tc>
        <w:tc>
          <w:tcPr>
            <w:tcW w:w="476" w:type="pct"/>
            <w:shd w:val="clear" w:color="auto" w:fill="auto"/>
          </w:tcPr>
          <w:p w:rsidR="00B42C6C" w:rsidRPr="00CB5454" w:rsidRDefault="00B42C6C" w:rsidP="002E788B">
            <w:pPr>
              <w:jc w:val="right"/>
              <w:rPr>
                <w:rFonts w:asciiTheme="minorHAnsi" w:hAnsiTheme="minorHAnsi"/>
                <w:sz w:val="18"/>
                <w:szCs w:val="18"/>
              </w:rPr>
            </w:pPr>
          </w:p>
        </w:tc>
        <w:tc>
          <w:tcPr>
            <w:tcW w:w="419" w:type="pct"/>
            <w:shd w:val="clear" w:color="auto" w:fill="auto"/>
          </w:tcPr>
          <w:p w:rsidR="00B42C6C" w:rsidRPr="00CB5454" w:rsidRDefault="00B42C6C" w:rsidP="002E788B">
            <w:pPr>
              <w:jc w:val="right"/>
              <w:rPr>
                <w:rFonts w:asciiTheme="minorHAnsi" w:hAnsiTheme="minorHAnsi"/>
                <w:sz w:val="18"/>
                <w:szCs w:val="18"/>
              </w:rPr>
            </w:pPr>
          </w:p>
        </w:tc>
        <w:tc>
          <w:tcPr>
            <w:tcW w:w="523" w:type="pct"/>
            <w:shd w:val="clear" w:color="auto" w:fill="auto"/>
          </w:tcPr>
          <w:p w:rsidR="00B42C6C" w:rsidRPr="00CB5454" w:rsidRDefault="00B42C6C" w:rsidP="002E788B">
            <w:pPr>
              <w:jc w:val="right"/>
              <w:rPr>
                <w:rFonts w:asciiTheme="minorHAnsi" w:hAnsiTheme="minorHAnsi"/>
                <w:sz w:val="18"/>
                <w:szCs w:val="18"/>
              </w:rPr>
            </w:pPr>
          </w:p>
        </w:tc>
        <w:tc>
          <w:tcPr>
            <w:tcW w:w="454"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1-4</w:t>
            </w:r>
          </w:p>
        </w:tc>
      </w:tr>
      <w:tr w:rsidR="00B42C6C" w:rsidRPr="00CB5454" w:rsidTr="002E788B">
        <w:trPr>
          <w:trHeight w:val="183"/>
          <w:jc w:val="center"/>
        </w:trPr>
        <w:tc>
          <w:tcPr>
            <w:tcW w:w="803" w:type="pct"/>
            <w:vMerge/>
            <w:tcBorders>
              <w:bottom w:val="single" w:sz="2" w:space="0" w:color="auto"/>
            </w:tcBorders>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tcBorders>
              <w:bottom w:val="single" w:sz="2" w:space="0" w:color="auto"/>
            </w:tcBorders>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3. Türkçe</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4. Güzel Sanatlar</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5. Yabancı Diller</w:t>
            </w:r>
          </w:p>
        </w:tc>
        <w:tc>
          <w:tcPr>
            <w:tcW w:w="455"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66</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45</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53</w:t>
            </w:r>
          </w:p>
        </w:tc>
        <w:tc>
          <w:tcPr>
            <w:tcW w:w="365"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2.50</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2.20</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2.09</w:t>
            </w:r>
          </w:p>
        </w:tc>
        <w:tc>
          <w:tcPr>
            <w:tcW w:w="455"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.91</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.90</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.83</w:t>
            </w:r>
          </w:p>
        </w:tc>
        <w:tc>
          <w:tcPr>
            <w:tcW w:w="476"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19"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p>
        </w:tc>
        <w:tc>
          <w:tcPr>
            <w:tcW w:w="523"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54"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1-5</w:t>
            </w:r>
          </w:p>
        </w:tc>
      </w:tr>
      <w:tr w:rsidR="00B42C6C" w:rsidRPr="00CB5454" w:rsidTr="002E788B">
        <w:trPr>
          <w:trHeight w:val="204"/>
          <w:jc w:val="center"/>
        </w:trPr>
        <w:tc>
          <w:tcPr>
            <w:tcW w:w="803" w:type="pct"/>
            <w:vMerge w:val="restart"/>
            <w:shd w:val="clear" w:color="auto" w:fill="auto"/>
            <w:vAlign w:val="center"/>
          </w:tcPr>
          <w:p w:rsidR="00B42C6C" w:rsidRPr="00CB5454" w:rsidRDefault="00B42C6C" w:rsidP="00B42C6C">
            <w:pPr>
              <w:jc w:val="both"/>
              <w:rPr>
                <w:rFonts w:asciiTheme="minorHAnsi" w:hAnsiTheme="minorHAnsi"/>
                <w:sz w:val="18"/>
                <w:szCs w:val="18"/>
              </w:rPr>
            </w:pPr>
            <w:r w:rsidRPr="00CB5454">
              <w:rPr>
                <w:rFonts w:asciiTheme="minorHAnsi" w:hAnsiTheme="minorHAnsi"/>
                <w:sz w:val="18"/>
                <w:szCs w:val="18"/>
              </w:rPr>
              <w:t>Karizmatik Güç</w:t>
            </w:r>
          </w:p>
        </w:tc>
        <w:tc>
          <w:tcPr>
            <w:tcW w:w="1049" w:type="pct"/>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1. İlköğretim</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216</w:t>
            </w:r>
          </w:p>
        </w:tc>
        <w:tc>
          <w:tcPr>
            <w:tcW w:w="36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2.92</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.76</w:t>
            </w:r>
          </w:p>
        </w:tc>
        <w:tc>
          <w:tcPr>
            <w:tcW w:w="476"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4-450</w:t>
            </w:r>
          </w:p>
        </w:tc>
        <w:tc>
          <w:tcPr>
            <w:tcW w:w="419"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10.56</w:t>
            </w:r>
          </w:p>
        </w:tc>
        <w:tc>
          <w:tcPr>
            <w:tcW w:w="523"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.00</w:t>
            </w:r>
          </w:p>
        </w:tc>
        <w:tc>
          <w:tcPr>
            <w:tcW w:w="454"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1-2</w:t>
            </w:r>
          </w:p>
        </w:tc>
      </w:tr>
      <w:tr w:rsidR="00B42C6C" w:rsidRPr="00CB5454" w:rsidTr="002E788B">
        <w:trPr>
          <w:trHeight w:val="144"/>
          <w:jc w:val="center"/>
        </w:trPr>
        <w:tc>
          <w:tcPr>
            <w:tcW w:w="803" w:type="pct"/>
            <w:vMerge/>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2. Eğitim Bilimleri</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75</w:t>
            </w:r>
          </w:p>
        </w:tc>
        <w:tc>
          <w:tcPr>
            <w:tcW w:w="36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3.40</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.89</w:t>
            </w:r>
          </w:p>
        </w:tc>
        <w:tc>
          <w:tcPr>
            <w:tcW w:w="476" w:type="pct"/>
            <w:shd w:val="clear" w:color="auto" w:fill="auto"/>
          </w:tcPr>
          <w:p w:rsidR="00B42C6C" w:rsidRPr="00CB5454" w:rsidRDefault="00B42C6C" w:rsidP="002E788B">
            <w:pPr>
              <w:jc w:val="right"/>
              <w:rPr>
                <w:rFonts w:asciiTheme="minorHAnsi" w:hAnsiTheme="minorHAnsi"/>
                <w:sz w:val="18"/>
                <w:szCs w:val="18"/>
              </w:rPr>
            </w:pPr>
          </w:p>
        </w:tc>
        <w:tc>
          <w:tcPr>
            <w:tcW w:w="419" w:type="pct"/>
            <w:shd w:val="clear" w:color="auto" w:fill="auto"/>
          </w:tcPr>
          <w:p w:rsidR="00B42C6C" w:rsidRPr="00CB5454" w:rsidRDefault="00B42C6C" w:rsidP="002E788B">
            <w:pPr>
              <w:jc w:val="right"/>
              <w:rPr>
                <w:rFonts w:asciiTheme="minorHAnsi" w:hAnsiTheme="minorHAnsi"/>
                <w:sz w:val="18"/>
                <w:szCs w:val="18"/>
              </w:rPr>
            </w:pPr>
          </w:p>
        </w:tc>
        <w:tc>
          <w:tcPr>
            <w:tcW w:w="523" w:type="pct"/>
            <w:shd w:val="clear" w:color="auto" w:fill="auto"/>
          </w:tcPr>
          <w:p w:rsidR="00B42C6C" w:rsidRPr="00CB5454" w:rsidRDefault="00B42C6C" w:rsidP="002E788B">
            <w:pPr>
              <w:jc w:val="right"/>
              <w:rPr>
                <w:rFonts w:asciiTheme="minorHAnsi" w:hAnsiTheme="minorHAnsi"/>
                <w:sz w:val="18"/>
                <w:szCs w:val="18"/>
              </w:rPr>
            </w:pPr>
          </w:p>
        </w:tc>
        <w:tc>
          <w:tcPr>
            <w:tcW w:w="454"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1-3</w:t>
            </w:r>
          </w:p>
        </w:tc>
      </w:tr>
      <w:tr w:rsidR="00B42C6C" w:rsidRPr="00CB5454" w:rsidTr="002E788B">
        <w:trPr>
          <w:trHeight w:val="66"/>
          <w:jc w:val="center"/>
        </w:trPr>
        <w:tc>
          <w:tcPr>
            <w:tcW w:w="803" w:type="pct"/>
            <w:vMerge/>
            <w:tcBorders>
              <w:bottom w:val="single" w:sz="2" w:space="0" w:color="auto"/>
            </w:tcBorders>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tcBorders>
              <w:bottom w:val="single" w:sz="2" w:space="0" w:color="auto"/>
            </w:tcBorders>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3. Türkçe</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4. Güzel Sanatlar</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5. Yabancı Diller</w:t>
            </w:r>
          </w:p>
        </w:tc>
        <w:tc>
          <w:tcPr>
            <w:tcW w:w="455"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66</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45</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53</w:t>
            </w:r>
          </w:p>
        </w:tc>
        <w:tc>
          <w:tcPr>
            <w:tcW w:w="365"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3.32</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3.52</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3.41</w:t>
            </w:r>
          </w:p>
        </w:tc>
        <w:tc>
          <w:tcPr>
            <w:tcW w:w="455"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.76</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.81</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.91</w:t>
            </w:r>
          </w:p>
        </w:tc>
        <w:tc>
          <w:tcPr>
            <w:tcW w:w="476"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19"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p>
        </w:tc>
        <w:tc>
          <w:tcPr>
            <w:tcW w:w="523"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54" w:type="pct"/>
            <w:tcBorders>
              <w:bottom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1-4</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1-5</w:t>
            </w:r>
          </w:p>
          <w:p w:rsidR="00B42C6C" w:rsidRPr="00CB5454" w:rsidRDefault="00B42C6C" w:rsidP="002E788B">
            <w:pPr>
              <w:jc w:val="right"/>
              <w:rPr>
                <w:rFonts w:asciiTheme="minorHAnsi" w:hAnsiTheme="minorHAnsi"/>
                <w:sz w:val="18"/>
                <w:szCs w:val="18"/>
              </w:rPr>
            </w:pPr>
          </w:p>
        </w:tc>
      </w:tr>
      <w:tr w:rsidR="00B42C6C" w:rsidRPr="00CB5454" w:rsidTr="002E788B">
        <w:trPr>
          <w:trHeight w:val="132"/>
          <w:jc w:val="center"/>
        </w:trPr>
        <w:tc>
          <w:tcPr>
            <w:tcW w:w="803" w:type="pct"/>
            <w:vMerge w:val="restart"/>
            <w:tcBorders>
              <w:top w:val="single" w:sz="2" w:space="0" w:color="auto"/>
            </w:tcBorders>
            <w:shd w:val="clear" w:color="auto" w:fill="auto"/>
            <w:vAlign w:val="center"/>
          </w:tcPr>
          <w:p w:rsidR="00B42C6C" w:rsidRPr="00CB5454" w:rsidRDefault="00B42C6C" w:rsidP="00B42C6C">
            <w:pPr>
              <w:jc w:val="both"/>
              <w:rPr>
                <w:rFonts w:asciiTheme="minorHAnsi" w:hAnsiTheme="minorHAnsi"/>
                <w:sz w:val="18"/>
                <w:szCs w:val="18"/>
              </w:rPr>
            </w:pPr>
            <w:r w:rsidRPr="00CB5454">
              <w:rPr>
                <w:rFonts w:asciiTheme="minorHAnsi" w:hAnsiTheme="minorHAnsi"/>
                <w:sz w:val="18"/>
                <w:szCs w:val="18"/>
              </w:rPr>
              <w:t>Bilgi Gücü</w:t>
            </w:r>
          </w:p>
        </w:tc>
        <w:tc>
          <w:tcPr>
            <w:tcW w:w="1049" w:type="pct"/>
            <w:tcBorders>
              <w:top w:val="single" w:sz="2" w:space="0" w:color="auto"/>
            </w:tcBorders>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1. İlköğretim</w:t>
            </w:r>
          </w:p>
        </w:tc>
        <w:tc>
          <w:tcPr>
            <w:tcW w:w="455"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216</w:t>
            </w:r>
          </w:p>
        </w:tc>
        <w:tc>
          <w:tcPr>
            <w:tcW w:w="365"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2.64</w:t>
            </w:r>
          </w:p>
        </w:tc>
        <w:tc>
          <w:tcPr>
            <w:tcW w:w="455"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.84</w:t>
            </w:r>
          </w:p>
        </w:tc>
        <w:tc>
          <w:tcPr>
            <w:tcW w:w="476" w:type="pct"/>
            <w:vMerge w:val="restart"/>
            <w:tcBorders>
              <w:top w:val="single" w:sz="2" w:space="0" w:color="auto"/>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4-450</w:t>
            </w:r>
          </w:p>
        </w:tc>
        <w:tc>
          <w:tcPr>
            <w:tcW w:w="419" w:type="pct"/>
            <w:vMerge w:val="restart"/>
            <w:tcBorders>
              <w:top w:val="single" w:sz="2" w:space="0" w:color="auto"/>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8.51</w:t>
            </w:r>
          </w:p>
        </w:tc>
        <w:tc>
          <w:tcPr>
            <w:tcW w:w="523" w:type="pct"/>
            <w:vMerge w:val="restart"/>
            <w:tcBorders>
              <w:top w:val="single" w:sz="2" w:space="0" w:color="auto"/>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.00</w:t>
            </w:r>
          </w:p>
        </w:tc>
        <w:tc>
          <w:tcPr>
            <w:tcW w:w="454"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1-2</w:t>
            </w:r>
          </w:p>
        </w:tc>
      </w:tr>
      <w:tr w:rsidR="00B42C6C" w:rsidRPr="00CB5454" w:rsidTr="002E788B">
        <w:trPr>
          <w:trHeight w:val="144"/>
          <w:jc w:val="center"/>
        </w:trPr>
        <w:tc>
          <w:tcPr>
            <w:tcW w:w="803" w:type="pct"/>
            <w:vMerge/>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2. Eğitim Bilimleri</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75</w:t>
            </w:r>
          </w:p>
        </w:tc>
        <w:tc>
          <w:tcPr>
            <w:tcW w:w="36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3.12</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.89</w:t>
            </w:r>
          </w:p>
        </w:tc>
        <w:tc>
          <w:tcPr>
            <w:tcW w:w="476" w:type="pct"/>
            <w:vMerge/>
            <w:shd w:val="clear" w:color="auto" w:fill="auto"/>
          </w:tcPr>
          <w:p w:rsidR="00B42C6C" w:rsidRPr="00CB5454" w:rsidRDefault="00B42C6C" w:rsidP="002E788B">
            <w:pPr>
              <w:jc w:val="right"/>
              <w:rPr>
                <w:rFonts w:asciiTheme="minorHAnsi" w:hAnsiTheme="minorHAnsi"/>
                <w:sz w:val="18"/>
                <w:szCs w:val="18"/>
              </w:rPr>
            </w:pPr>
          </w:p>
        </w:tc>
        <w:tc>
          <w:tcPr>
            <w:tcW w:w="419" w:type="pct"/>
            <w:vMerge/>
            <w:shd w:val="clear" w:color="auto" w:fill="auto"/>
          </w:tcPr>
          <w:p w:rsidR="00B42C6C" w:rsidRPr="00CB5454" w:rsidRDefault="00B42C6C" w:rsidP="002E788B">
            <w:pPr>
              <w:jc w:val="right"/>
              <w:rPr>
                <w:rFonts w:asciiTheme="minorHAnsi" w:hAnsiTheme="minorHAnsi"/>
                <w:sz w:val="18"/>
                <w:szCs w:val="18"/>
              </w:rPr>
            </w:pPr>
          </w:p>
        </w:tc>
        <w:tc>
          <w:tcPr>
            <w:tcW w:w="523" w:type="pct"/>
            <w:vMerge/>
            <w:shd w:val="clear" w:color="auto" w:fill="auto"/>
          </w:tcPr>
          <w:p w:rsidR="00B42C6C" w:rsidRPr="00CB5454" w:rsidRDefault="00B42C6C" w:rsidP="002E788B">
            <w:pPr>
              <w:jc w:val="right"/>
              <w:rPr>
                <w:rFonts w:asciiTheme="minorHAnsi" w:hAnsiTheme="minorHAnsi"/>
                <w:sz w:val="18"/>
                <w:szCs w:val="18"/>
              </w:rPr>
            </w:pPr>
          </w:p>
        </w:tc>
        <w:tc>
          <w:tcPr>
            <w:tcW w:w="454"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1-3</w:t>
            </w:r>
          </w:p>
        </w:tc>
      </w:tr>
      <w:tr w:rsidR="00B42C6C" w:rsidRPr="00CB5454" w:rsidTr="002E788B">
        <w:trPr>
          <w:trHeight w:val="66"/>
          <w:jc w:val="center"/>
        </w:trPr>
        <w:tc>
          <w:tcPr>
            <w:tcW w:w="803" w:type="pct"/>
            <w:vMerge/>
            <w:tcBorders>
              <w:bottom w:val="single" w:sz="4" w:space="0" w:color="auto"/>
            </w:tcBorders>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tcBorders>
              <w:bottom w:val="single" w:sz="4" w:space="0" w:color="auto"/>
            </w:tcBorders>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3. Türkçe</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4. Güzel Sanatlar</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5. Yabancı Diller</w:t>
            </w:r>
          </w:p>
        </w:tc>
        <w:tc>
          <w:tcPr>
            <w:tcW w:w="45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66</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45</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53</w:t>
            </w:r>
          </w:p>
        </w:tc>
        <w:tc>
          <w:tcPr>
            <w:tcW w:w="36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2.78</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3.17</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3.13</w:t>
            </w:r>
          </w:p>
        </w:tc>
        <w:tc>
          <w:tcPr>
            <w:tcW w:w="45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.89</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.82</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.76</w:t>
            </w:r>
          </w:p>
        </w:tc>
        <w:tc>
          <w:tcPr>
            <w:tcW w:w="476"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19"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523"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54"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1-4</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1-5</w:t>
            </w:r>
          </w:p>
          <w:p w:rsidR="00B42C6C" w:rsidRPr="00CB5454" w:rsidRDefault="00B42C6C" w:rsidP="002E788B">
            <w:pPr>
              <w:jc w:val="right"/>
              <w:rPr>
                <w:rFonts w:asciiTheme="minorHAnsi" w:hAnsiTheme="minorHAnsi"/>
                <w:sz w:val="18"/>
                <w:szCs w:val="18"/>
              </w:rPr>
            </w:pPr>
          </w:p>
        </w:tc>
      </w:tr>
      <w:tr w:rsidR="00B42C6C" w:rsidRPr="00CB5454" w:rsidTr="002E788B">
        <w:trPr>
          <w:trHeight w:val="183"/>
          <w:jc w:val="center"/>
        </w:trPr>
        <w:tc>
          <w:tcPr>
            <w:tcW w:w="803" w:type="pct"/>
            <w:vMerge w:val="restart"/>
            <w:tcBorders>
              <w:top w:val="single" w:sz="2" w:space="0" w:color="auto"/>
            </w:tcBorders>
            <w:shd w:val="clear" w:color="auto" w:fill="auto"/>
            <w:vAlign w:val="center"/>
          </w:tcPr>
          <w:p w:rsidR="00B42C6C" w:rsidRPr="00CB5454" w:rsidRDefault="00B42C6C" w:rsidP="00B42C6C">
            <w:pPr>
              <w:jc w:val="both"/>
              <w:rPr>
                <w:rFonts w:asciiTheme="minorHAnsi" w:hAnsiTheme="minorHAnsi"/>
                <w:sz w:val="18"/>
                <w:szCs w:val="18"/>
              </w:rPr>
            </w:pPr>
            <w:r w:rsidRPr="00CB5454">
              <w:rPr>
                <w:rFonts w:asciiTheme="minorHAnsi" w:hAnsiTheme="minorHAnsi"/>
                <w:sz w:val="18"/>
                <w:szCs w:val="18"/>
              </w:rPr>
              <w:t>Uzmanlık Gücü</w:t>
            </w:r>
          </w:p>
        </w:tc>
        <w:tc>
          <w:tcPr>
            <w:tcW w:w="1049" w:type="pct"/>
            <w:tcBorders>
              <w:top w:val="single" w:sz="2" w:space="0" w:color="auto"/>
            </w:tcBorders>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1. İlköğretim</w:t>
            </w:r>
          </w:p>
        </w:tc>
        <w:tc>
          <w:tcPr>
            <w:tcW w:w="455"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216</w:t>
            </w:r>
          </w:p>
        </w:tc>
        <w:tc>
          <w:tcPr>
            <w:tcW w:w="365"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3.00</w:t>
            </w:r>
          </w:p>
        </w:tc>
        <w:tc>
          <w:tcPr>
            <w:tcW w:w="455"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.90</w:t>
            </w:r>
          </w:p>
        </w:tc>
        <w:tc>
          <w:tcPr>
            <w:tcW w:w="476" w:type="pct"/>
            <w:vMerge w:val="restart"/>
            <w:tcBorders>
              <w:top w:val="single" w:sz="2" w:space="0" w:color="auto"/>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4-450</w:t>
            </w:r>
          </w:p>
        </w:tc>
        <w:tc>
          <w:tcPr>
            <w:tcW w:w="419" w:type="pct"/>
            <w:vMerge w:val="restart"/>
            <w:tcBorders>
              <w:top w:val="single" w:sz="2" w:space="0" w:color="auto"/>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6.04</w:t>
            </w:r>
          </w:p>
        </w:tc>
        <w:tc>
          <w:tcPr>
            <w:tcW w:w="523" w:type="pct"/>
            <w:vMerge w:val="restart"/>
            <w:tcBorders>
              <w:top w:val="single" w:sz="2" w:space="0" w:color="auto"/>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.00</w:t>
            </w:r>
          </w:p>
        </w:tc>
        <w:tc>
          <w:tcPr>
            <w:tcW w:w="454" w:type="pct"/>
            <w:tcBorders>
              <w:top w:val="single" w:sz="2"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1-2</w:t>
            </w:r>
          </w:p>
        </w:tc>
      </w:tr>
      <w:tr w:rsidR="00B42C6C" w:rsidRPr="00CB5454" w:rsidTr="002E788B">
        <w:trPr>
          <w:trHeight w:val="144"/>
          <w:jc w:val="center"/>
        </w:trPr>
        <w:tc>
          <w:tcPr>
            <w:tcW w:w="803" w:type="pct"/>
            <w:vMerge/>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2. Eğitim Bilimleri</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75</w:t>
            </w:r>
          </w:p>
        </w:tc>
        <w:tc>
          <w:tcPr>
            <w:tcW w:w="36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3.48</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.85</w:t>
            </w:r>
          </w:p>
        </w:tc>
        <w:tc>
          <w:tcPr>
            <w:tcW w:w="476" w:type="pct"/>
            <w:vMerge/>
            <w:shd w:val="clear" w:color="auto" w:fill="auto"/>
          </w:tcPr>
          <w:p w:rsidR="00B42C6C" w:rsidRPr="00CB5454" w:rsidRDefault="00B42C6C" w:rsidP="002E788B">
            <w:pPr>
              <w:jc w:val="right"/>
              <w:rPr>
                <w:rFonts w:asciiTheme="minorHAnsi" w:hAnsiTheme="minorHAnsi"/>
                <w:sz w:val="18"/>
                <w:szCs w:val="18"/>
              </w:rPr>
            </w:pPr>
          </w:p>
        </w:tc>
        <w:tc>
          <w:tcPr>
            <w:tcW w:w="419" w:type="pct"/>
            <w:vMerge/>
            <w:shd w:val="clear" w:color="auto" w:fill="auto"/>
          </w:tcPr>
          <w:p w:rsidR="00B42C6C" w:rsidRPr="00CB5454" w:rsidRDefault="00B42C6C" w:rsidP="002E788B">
            <w:pPr>
              <w:jc w:val="right"/>
              <w:rPr>
                <w:rFonts w:asciiTheme="minorHAnsi" w:hAnsiTheme="minorHAnsi"/>
                <w:sz w:val="18"/>
                <w:szCs w:val="18"/>
              </w:rPr>
            </w:pPr>
          </w:p>
        </w:tc>
        <w:tc>
          <w:tcPr>
            <w:tcW w:w="523" w:type="pct"/>
            <w:vMerge/>
            <w:shd w:val="clear" w:color="auto" w:fill="auto"/>
          </w:tcPr>
          <w:p w:rsidR="00B42C6C" w:rsidRPr="00CB5454" w:rsidRDefault="00B42C6C" w:rsidP="002E788B">
            <w:pPr>
              <w:jc w:val="right"/>
              <w:rPr>
                <w:rFonts w:asciiTheme="minorHAnsi" w:hAnsiTheme="minorHAnsi"/>
                <w:sz w:val="18"/>
                <w:szCs w:val="18"/>
              </w:rPr>
            </w:pPr>
          </w:p>
        </w:tc>
        <w:tc>
          <w:tcPr>
            <w:tcW w:w="454"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1-4</w:t>
            </w:r>
          </w:p>
        </w:tc>
      </w:tr>
      <w:tr w:rsidR="00B42C6C" w:rsidRPr="00CB5454" w:rsidTr="002E788B">
        <w:trPr>
          <w:trHeight w:val="201"/>
          <w:jc w:val="center"/>
        </w:trPr>
        <w:tc>
          <w:tcPr>
            <w:tcW w:w="803" w:type="pct"/>
            <w:vMerge/>
            <w:tcBorders>
              <w:bottom w:val="single" w:sz="4" w:space="0" w:color="auto"/>
            </w:tcBorders>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tcBorders>
              <w:bottom w:val="single" w:sz="4" w:space="0" w:color="auto"/>
            </w:tcBorders>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3. Türkçe</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4. Güzel Sanatlar</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5. Yabancı Diller</w:t>
            </w:r>
          </w:p>
        </w:tc>
        <w:tc>
          <w:tcPr>
            <w:tcW w:w="45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66</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45</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53</w:t>
            </w:r>
          </w:p>
        </w:tc>
        <w:tc>
          <w:tcPr>
            <w:tcW w:w="36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3.13</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3.42</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3.39</w:t>
            </w:r>
          </w:p>
        </w:tc>
        <w:tc>
          <w:tcPr>
            <w:tcW w:w="45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.85</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.94</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.85</w:t>
            </w:r>
          </w:p>
        </w:tc>
        <w:tc>
          <w:tcPr>
            <w:tcW w:w="476"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19"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523"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54"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1-5</w:t>
            </w:r>
          </w:p>
        </w:tc>
      </w:tr>
      <w:tr w:rsidR="00B42C6C" w:rsidRPr="00CB5454" w:rsidTr="002E788B">
        <w:trPr>
          <w:trHeight w:val="201"/>
          <w:jc w:val="center"/>
        </w:trPr>
        <w:tc>
          <w:tcPr>
            <w:tcW w:w="803" w:type="pct"/>
            <w:tcBorders>
              <w:top w:val="single" w:sz="4" w:space="0" w:color="auto"/>
            </w:tcBorders>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tcBorders>
              <w:top w:val="single" w:sz="4" w:space="0" w:color="auto"/>
            </w:tcBorders>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1. İlköğretim</w:t>
            </w:r>
          </w:p>
        </w:tc>
        <w:tc>
          <w:tcPr>
            <w:tcW w:w="455"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216</w:t>
            </w:r>
          </w:p>
        </w:tc>
        <w:tc>
          <w:tcPr>
            <w:tcW w:w="365"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3.07</w:t>
            </w:r>
          </w:p>
        </w:tc>
        <w:tc>
          <w:tcPr>
            <w:tcW w:w="455"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.98</w:t>
            </w:r>
          </w:p>
        </w:tc>
        <w:tc>
          <w:tcPr>
            <w:tcW w:w="476"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4-450</w:t>
            </w:r>
          </w:p>
        </w:tc>
        <w:tc>
          <w:tcPr>
            <w:tcW w:w="419"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5.48</w:t>
            </w:r>
          </w:p>
        </w:tc>
        <w:tc>
          <w:tcPr>
            <w:tcW w:w="523"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.00</w:t>
            </w:r>
          </w:p>
        </w:tc>
        <w:tc>
          <w:tcPr>
            <w:tcW w:w="454"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1-2</w:t>
            </w:r>
          </w:p>
        </w:tc>
      </w:tr>
      <w:tr w:rsidR="00B42C6C" w:rsidRPr="00CB5454" w:rsidTr="002E788B">
        <w:trPr>
          <w:trHeight w:val="201"/>
          <w:jc w:val="center"/>
        </w:trPr>
        <w:tc>
          <w:tcPr>
            <w:tcW w:w="803" w:type="pct"/>
            <w:vMerge w:val="restart"/>
            <w:shd w:val="clear" w:color="auto" w:fill="auto"/>
            <w:vAlign w:val="center"/>
          </w:tcPr>
          <w:p w:rsidR="00B42C6C" w:rsidRPr="00CB5454" w:rsidRDefault="00B42C6C" w:rsidP="00B42C6C">
            <w:pPr>
              <w:jc w:val="both"/>
              <w:rPr>
                <w:rFonts w:asciiTheme="minorHAnsi" w:hAnsiTheme="minorHAnsi"/>
                <w:sz w:val="18"/>
                <w:szCs w:val="18"/>
              </w:rPr>
            </w:pPr>
            <w:r w:rsidRPr="00CB5454">
              <w:rPr>
                <w:rFonts w:asciiTheme="minorHAnsi" w:hAnsiTheme="minorHAnsi"/>
                <w:sz w:val="18"/>
                <w:szCs w:val="18"/>
              </w:rPr>
              <w:t>Yasal Güç</w:t>
            </w:r>
          </w:p>
        </w:tc>
        <w:tc>
          <w:tcPr>
            <w:tcW w:w="1049" w:type="pct"/>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2. Eğitim Bilimleri</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75</w:t>
            </w:r>
          </w:p>
        </w:tc>
        <w:tc>
          <w:tcPr>
            <w:tcW w:w="36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3.53</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.97</w:t>
            </w:r>
          </w:p>
        </w:tc>
        <w:tc>
          <w:tcPr>
            <w:tcW w:w="476" w:type="pct"/>
            <w:shd w:val="clear" w:color="auto" w:fill="auto"/>
          </w:tcPr>
          <w:p w:rsidR="00B42C6C" w:rsidRPr="00CB5454" w:rsidRDefault="00B42C6C" w:rsidP="002E788B">
            <w:pPr>
              <w:jc w:val="right"/>
              <w:rPr>
                <w:rFonts w:asciiTheme="minorHAnsi" w:hAnsiTheme="minorHAnsi"/>
                <w:sz w:val="18"/>
                <w:szCs w:val="18"/>
              </w:rPr>
            </w:pPr>
          </w:p>
        </w:tc>
        <w:tc>
          <w:tcPr>
            <w:tcW w:w="419" w:type="pct"/>
            <w:shd w:val="clear" w:color="auto" w:fill="auto"/>
          </w:tcPr>
          <w:p w:rsidR="00B42C6C" w:rsidRPr="00CB5454" w:rsidRDefault="00B42C6C" w:rsidP="002E788B">
            <w:pPr>
              <w:jc w:val="right"/>
              <w:rPr>
                <w:rFonts w:asciiTheme="minorHAnsi" w:hAnsiTheme="minorHAnsi"/>
                <w:sz w:val="18"/>
                <w:szCs w:val="18"/>
              </w:rPr>
            </w:pPr>
          </w:p>
        </w:tc>
        <w:tc>
          <w:tcPr>
            <w:tcW w:w="523" w:type="pct"/>
            <w:shd w:val="clear" w:color="auto" w:fill="auto"/>
          </w:tcPr>
          <w:p w:rsidR="00B42C6C" w:rsidRPr="00CB5454" w:rsidRDefault="00B42C6C" w:rsidP="002E788B">
            <w:pPr>
              <w:jc w:val="right"/>
              <w:rPr>
                <w:rFonts w:asciiTheme="minorHAnsi" w:hAnsiTheme="minorHAnsi"/>
                <w:sz w:val="18"/>
                <w:szCs w:val="18"/>
              </w:rPr>
            </w:pPr>
          </w:p>
        </w:tc>
        <w:tc>
          <w:tcPr>
            <w:tcW w:w="454"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1-5</w:t>
            </w:r>
          </w:p>
        </w:tc>
      </w:tr>
      <w:tr w:rsidR="00B42C6C" w:rsidRPr="00CB5454" w:rsidTr="002E788B">
        <w:trPr>
          <w:trHeight w:val="201"/>
          <w:jc w:val="center"/>
        </w:trPr>
        <w:tc>
          <w:tcPr>
            <w:tcW w:w="803" w:type="pct"/>
            <w:vMerge/>
            <w:tcBorders>
              <w:bottom w:val="single" w:sz="4" w:space="0" w:color="auto"/>
            </w:tcBorders>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tcBorders>
              <w:bottom w:val="single" w:sz="4" w:space="0" w:color="auto"/>
            </w:tcBorders>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3. Türkçe</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4. Güzel Sanatlar</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5. Yabancı Diller</w:t>
            </w:r>
          </w:p>
        </w:tc>
        <w:tc>
          <w:tcPr>
            <w:tcW w:w="45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66</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45</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53</w:t>
            </w:r>
          </w:p>
        </w:tc>
        <w:tc>
          <w:tcPr>
            <w:tcW w:w="36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3.29</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3.46</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3.62</w:t>
            </w:r>
          </w:p>
        </w:tc>
        <w:tc>
          <w:tcPr>
            <w:tcW w:w="45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1.05</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1.03</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.94</w:t>
            </w:r>
          </w:p>
        </w:tc>
        <w:tc>
          <w:tcPr>
            <w:tcW w:w="476"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19"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523"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54"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r>
      <w:tr w:rsidR="00B42C6C" w:rsidRPr="00CB5454" w:rsidTr="002E788B">
        <w:trPr>
          <w:trHeight w:val="201"/>
          <w:jc w:val="center"/>
        </w:trPr>
        <w:tc>
          <w:tcPr>
            <w:tcW w:w="803" w:type="pct"/>
            <w:tcBorders>
              <w:top w:val="single" w:sz="4" w:space="0" w:color="auto"/>
            </w:tcBorders>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tcBorders>
              <w:top w:val="single" w:sz="4" w:space="0" w:color="auto"/>
            </w:tcBorders>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1. İlköğretim</w:t>
            </w:r>
          </w:p>
        </w:tc>
        <w:tc>
          <w:tcPr>
            <w:tcW w:w="455"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216</w:t>
            </w:r>
          </w:p>
        </w:tc>
        <w:tc>
          <w:tcPr>
            <w:tcW w:w="365"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2.45</w:t>
            </w:r>
          </w:p>
        </w:tc>
        <w:tc>
          <w:tcPr>
            <w:tcW w:w="455"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.97</w:t>
            </w:r>
          </w:p>
        </w:tc>
        <w:tc>
          <w:tcPr>
            <w:tcW w:w="476"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4-450</w:t>
            </w:r>
          </w:p>
        </w:tc>
        <w:tc>
          <w:tcPr>
            <w:tcW w:w="419"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4.13</w:t>
            </w:r>
          </w:p>
        </w:tc>
        <w:tc>
          <w:tcPr>
            <w:tcW w:w="523" w:type="pct"/>
            <w:tcBorders>
              <w:top w:val="single" w:sz="4" w:space="0" w:color="auto"/>
            </w:tcBorders>
            <w:shd w:val="clear" w:color="auto" w:fill="auto"/>
          </w:tcPr>
          <w:p w:rsidR="00B42C6C" w:rsidRPr="00CB5454" w:rsidRDefault="007F355A" w:rsidP="002E788B">
            <w:pPr>
              <w:jc w:val="right"/>
              <w:rPr>
                <w:rFonts w:asciiTheme="minorHAnsi" w:hAnsiTheme="minorHAnsi"/>
                <w:sz w:val="18"/>
                <w:szCs w:val="18"/>
              </w:rPr>
            </w:pPr>
            <w:r>
              <w:rPr>
                <w:rFonts w:asciiTheme="minorHAnsi" w:hAnsiTheme="minorHAnsi"/>
                <w:sz w:val="18"/>
                <w:szCs w:val="18"/>
              </w:rPr>
              <w:t>.01</w:t>
            </w:r>
          </w:p>
        </w:tc>
        <w:tc>
          <w:tcPr>
            <w:tcW w:w="454" w:type="pct"/>
            <w:tcBorders>
              <w:top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1-4</w:t>
            </w:r>
          </w:p>
        </w:tc>
      </w:tr>
      <w:tr w:rsidR="00B42C6C" w:rsidRPr="00CB5454" w:rsidTr="002E788B">
        <w:trPr>
          <w:trHeight w:val="201"/>
          <w:jc w:val="center"/>
        </w:trPr>
        <w:tc>
          <w:tcPr>
            <w:tcW w:w="803" w:type="pct"/>
            <w:vMerge w:val="restart"/>
            <w:shd w:val="clear" w:color="auto" w:fill="auto"/>
            <w:vAlign w:val="center"/>
          </w:tcPr>
          <w:p w:rsidR="00B42C6C" w:rsidRPr="00CB5454" w:rsidRDefault="00B42C6C" w:rsidP="00B42C6C">
            <w:pPr>
              <w:jc w:val="both"/>
              <w:rPr>
                <w:rFonts w:asciiTheme="minorHAnsi" w:hAnsiTheme="minorHAnsi"/>
                <w:sz w:val="18"/>
                <w:szCs w:val="18"/>
              </w:rPr>
            </w:pPr>
            <w:r w:rsidRPr="00CB5454">
              <w:rPr>
                <w:rFonts w:asciiTheme="minorHAnsi" w:hAnsiTheme="minorHAnsi"/>
                <w:sz w:val="18"/>
                <w:szCs w:val="18"/>
              </w:rPr>
              <w:t>Anlayış Gücü</w:t>
            </w:r>
          </w:p>
        </w:tc>
        <w:tc>
          <w:tcPr>
            <w:tcW w:w="1049" w:type="pct"/>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2. Eğitim Bilimleri</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75</w:t>
            </w:r>
          </w:p>
        </w:tc>
        <w:tc>
          <w:tcPr>
            <w:tcW w:w="36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2.63</w:t>
            </w:r>
          </w:p>
        </w:tc>
        <w:tc>
          <w:tcPr>
            <w:tcW w:w="455" w:type="pct"/>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.93</w:t>
            </w:r>
          </w:p>
        </w:tc>
        <w:tc>
          <w:tcPr>
            <w:tcW w:w="476" w:type="pct"/>
            <w:shd w:val="clear" w:color="auto" w:fill="auto"/>
          </w:tcPr>
          <w:p w:rsidR="00B42C6C" w:rsidRPr="00CB5454" w:rsidRDefault="00B42C6C" w:rsidP="002E788B">
            <w:pPr>
              <w:jc w:val="right"/>
              <w:rPr>
                <w:rFonts w:asciiTheme="minorHAnsi" w:hAnsiTheme="minorHAnsi"/>
                <w:sz w:val="18"/>
                <w:szCs w:val="18"/>
              </w:rPr>
            </w:pPr>
          </w:p>
        </w:tc>
        <w:tc>
          <w:tcPr>
            <w:tcW w:w="419" w:type="pct"/>
            <w:shd w:val="clear" w:color="auto" w:fill="auto"/>
          </w:tcPr>
          <w:p w:rsidR="00B42C6C" w:rsidRPr="00CB5454" w:rsidRDefault="00B42C6C" w:rsidP="002E788B">
            <w:pPr>
              <w:jc w:val="right"/>
              <w:rPr>
                <w:rFonts w:asciiTheme="minorHAnsi" w:hAnsiTheme="minorHAnsi"/>
                <w:sz w:val="18"/>
                <w:szCs w:val="18"/>
              </w:rPr>
            </w:pPr>
          </w:p>
        </w:tc>
        <w:tc>
          <w:tcPr>
            <w:tcW w:w="523" w:type="pct"/>
            <w:shd w:val="clear" w:color="auto" w:fill="auto"/>
          </w:tcPr>
          <w:p w:rsidR="00B42C6C" w:rsidRPr="00CB5454" w:rsidRDefault="00B42C6C" w:rsidP="002E788B">
            <w:pPr>
              <w:jc w:val="right"/>
              <w:rPr>
                <w:rFonts w:asciiTheme="minorHAnsi" w:hAnsiTheme="minorHAnsi"/>
                <w:sz w:val="18"/>
                <w:szCs w:val="18"/>
              </w:rPr>
            </w:pPr>
          </w:p>
        </w:tc>
        <w:tc>
          <w:tcPr>
            <w:tcW w:w="454" w:type="pct"/>
            <w:shd w:val="clear" w:color="auto" w:fill="auto"/>
          </w:tcPr>
          <w:p w:rsidR="00B42C6C" w:rsidRPr="00CB5454" w:rsidRDefault="00B42C6C" w:rsidP="002E788B">
            <w:pPr>
              <w:jc w:val="right"/>
              <w:rPr>
                <w:rFonts w:asciiTheme="minorHAnsi" w:hAnsiTheme="minorHAnsi"/>
                <w:sz w:val="18"/>
                <w:szCs w:val="18"/>
              </w:rPr>
            </w:pPr>
          </w:p>
        </w:tc>
      </w:tr>
      <w:tr w:rsidR="00B42C6C" w:rsidRPr="00CB5454" w:rsidTr="002E788B">
        <w:trPr>
          <w:trHeight w:val="201"/>
          <w:jc w:val="center"/>
        </w:trPr>
        <w:tc>
          <w:tcPr>
            <w:tcW w:w="803" w:type="pct"/>
            <w:vMerge/>
            <w:tcBorders>
              <w:bottom w:val="single" w:sz="4" w:space="0" w:color="auto"/>
            </w:tcBorders>
            <w:shd w:val="clear" w:color="auto" w:fill="auto"/>
            <w:vAlign w:val="center"/>
          </w:tcPr>
          <w:p w:rsidR="00B42C6C" w:rsidRPr="00CB5454" w:rsidRDefault="00B42C6C" w:rsidP="00B42C6C">
            <w:pPr>
              <w:jc w:val="both"/>
              <w:rPr>
                <w:rFonts w:asciiTheme="minorHAnsi" w:hAnsiTheme="minorHAnsi"/>
                <w:sz w:val="18"/>
                <w:szCs w:val="18"/>
              </w:rPr>
            </w:pPr>
          </w:p>
        </w:tc>
        <w:tc>
          <w:tcPr>
            <w:tcW w:w="1049" w:type="pct"/>
            <w:tcBorders>
              <w:bottom w:val="single" w:sz="4" w:space="0" w:color="auto"/>
            </w:tcBorders>
            <w:shd w:val="clear" w:color="auto" w:fill="auto"/>
          </w:tcPr>
          <w:p w:rsidR="00B42C6C" w:rsidRPr="00CB5454" w:rsidRDefault="00B42C6C" w:rsidP="002E788B">
            <w:pPr>
              <w:rPr>
                <w:rFonts w:asciiTheme="minorHAnsi" w:hAnsiTheme="minorHAnsi"/>
                <w:sz w:val="18"/>
                <w:szCs w:val="18"/>
              </w:rPr>
            </w:pPr>
            <w:r w:rsidRPr="00CB5454">
              <w:rPr>
                <w:rFonts w:asciiTheme="minorHAnsi" w:hAnsiTheme="minorHAnsi"/>
                <w:sz w:val="18"/>
                <w:szCs w:val="18"/>
              </w:rPr>
              <w:t>3. Türkçe</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4. Güzel Sanatlar</w:t>
            </w:r>
          </w:p>
          <w:p w:rsidR="00B42C6C" w:rsidRPr="00CB5454" w:rsidRDefault="00B42C6C" w:rsidP="002E788B">
            <w:pPr>
              <w:rPr>
                <w:rFonts w:asciiTheme="minorHAnsi" w:hAnsiTheme="minorHAnsi"/>
                <w:sz w:val="18"/>
                <w:szCs w:val="18"/>
              </w:rPr>
            </w:pPr>
            <w:r w:rsidRPr="00CB5454">
              <w:rPr>
                <w:rFonts w:asciiTheme="minorHAnsi" w:hAnsiTheme="minorHAnsi"/>
                <w:sz w:val="18"/>
                <w:szCs w:val="18"/>
              </w:rPr>
              <w:t>5. Yabancı Diller</w:t>
            </w:r>
          </w:p>
        </w:tc>
        <w:tc>
          <w:tcPr>
            <w:tcW w:w="45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66</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45</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53</w:t>
            </w:r>
          </w:p>
        </w:tc>
        <w:tc>
          <w:tcPr>
            <w:tcW w:w="36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2.78</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2.97</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2.77</w:t>
            </w:r>
          </w:p>
        </w:tc>
        <w:tc>
          <w:tcPr>
            <w:tcW w:w="455"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.94</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.88</w:t>
            </w:r>
          </w:p>
          <w:p w:rsidR="00B42C6C" w:rsidRPr="00CB5454" w:rsidRDefault="00B42C6C" w:rsidP="002E788B">
            <w:pPr>
              <w:jc w:val="right"/>
              <w:rPr>
                <w:rFonts w:asciiTheme="minorHAnsi" w:hAnsiTheme="minorHAnsi"/>
                <w:sz w:val="18"/>
                <w:szCs w:val="18"/>
              </w:rPr>
            </w:pPr>
            <w:r w:rsidRPr="00CB5454">
              <w:rPr>
                <w:rFonts w:asciiTheme="minorHAnsi" w:hAnsiTheme="minorHAnsi"/>
                <w:sz w:val="18"/>
                <w:szCs w:val="18"/>
              </w:rPr>
              <w:t>.77</w:t>
            </w:r>
          </w:p>
        </w:tc>
        <w:tc>
          <w:tcPr>
            <w:tcW w:w="476"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19"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523"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c>
          <w:tcPr>
            <w:tcW w:w="454" w:type="pct"/>
            <w:tcBorders>
              <w:bottom w:val="single" w:sz="4" w:space="0" w:color="auto"/>
            </w:tcBorders>
            <w:shd w:val="clear" w:color="auto" w:fill="auto"/>
          </w:tcPr>
          <w:p w:rsidR="00B42C6C" w:rsidRPr="00CB5454" w:rsidRDefault="00B42C6C" w:rsidP="002E788B">
            <w:pPr>
              <w:jc w:val="right"/>
              <w:rPr>
                <w:rFonts w:asciiTheme="minorHAnsi" w:hAnsiTheme="minorHAnsi"/>
                <w:sz w:val="18"/>
                <w:szCs w:val="18"/>
              </w:rPr>
            </w:pPr>
          </w:p>
        </w:tc>
      </w:tr>
    </w:tbl>
    <w:p w:rsidR="00B42C6C" w:rsidRDefault="00B42C6C" w:rsidP="00A72E5C">
      <w:pPr>
        <w:spacing w:before="120" w:after="120"/>
        <w:ind w:firstLine="284"/>
        <w:jc w:val="both"/>
        <w:rPr>
          <w:rFonts w:asciiTheme="minorHAnsi" w:eastAsia="Calibri" w:hAnsiTheme="minorHAnsi"/>
          <w:color w:val="000000"/>
          <w:sz w:val="20"/>
          <w:szCs w:val="20"/>
          <w:lang w:eastAsia="en-US"/>
        </w:rPr>
      </w:pPr>
      <w:r w:rsidRPr="00B42C6C">
        <w:rPr>
          <w:rFonts w:asciiTheme="minorHAnsi" w:eastAsia="Calibri" w:hAnsiTheme="minorHAnsi"/>
          <w:sz w:val="20"/>
          <w:szCs w:val="20"/>
          <w:lang w:eastAsia="en-US"/>
        </w:rPr>
        <w:t xml:space="preserve">Tablo 8’e göre, öğretmen adaylarının, öğretim elemanlarının sınıf yönetiminde kullandıkları güç kaynaklarına ilişkin görüşleri bölüm değişkenine göre tüm boyutlarda anlamlı olarak farklılaşmaktadır (p&lt;.05). </w:t>
      </w:r>
      <w:r w:rsidRPr="00B42C6C">
        <w:rPr>
          <w:rFonts w:asciiTheme="minorHAnsi" w:eastAsia="Calibri" w:hAnsiTheme="minorHAnsi"/>
          <w:color w:val="000000"/>
          <w:sz w:val="20"/>
          <w:szCs w:val="20"/>
          <w:lang w:eastAsia="en-US"/>
        </w:rPr>
        <w:t>Bu farklılık, zorlayıcı güç boyutunda tam tersi yönde olmak üzere, tüm boyutlarda düşük ortalamaya sahip İlköğretim Bölümü öğretmen adayları ile diğer bölümlerdeki öğretmen adayları arasındadır. Bulgular boyutlara göre ayrı ayrı incelendiğinde, farkların, göreli olarak düşük ortalamaya sahip İlköğretim Bölümü öğretmen adayları ile; kişisel güç, karizmatik güç ve bilgi gücü boyutlarında Eğitim Bilimleri, Türkçe Eğitimi, Güzel Sanatlar Eğitimi ve Yabancı Diller Eğitimi bölümü öğretmen adayları arasında; uzmanlık gücü boyutunda, Eğitim Bilimleri, Güzel Sanatlar Eğitimi ve Yabancı Diller Eğitimi bölümleri arasında; yasal güç boyutunda Eğitim Bilimleri ve Yabancı Diller Eğitimi bölümleri arasında ve anlayış gücü boyutunda Güzel Sanatlar Eğitimi bölümü arasındadır. Zorlayıcı güç boyutu ile ilgili olarak ise,  İlköğretim Bölümündeki öğretmen adaylarının,  Eğitim Bilimleri, Güzel Sanatlar Eğitimi ve Yabancı Diller Eğitimi bölümü öğretmen adaylarına göre öğretim elemanlarının bu güç türüne daha fazla başvurduklarını belirttikleri görülmüştür. İzleyen bölümde, öğretim elemanlarının kullandıkları güç kaynaklarının, öğretmen adaylarının adil öğrenme ortamlarına yönelik görüşlerini ne düzeyde yordadığına ilişkin yapılan çoklu regresyon analizinden elde edilen bulgular sunulmuştur.</w:t>
      </w:r>
    </w:p>
    <w:p w:rsidR="00A72E5C" w:rsidRDefault="00B42C6C" w:rsidP="00A72E5C">
      <w:pPr>
        <w:ind w:left="284" w:firstLine="284"/>
        <w:rPr>
          <w:rFonts w:asciiTheme="minorHAnsi" w:eastAsia="Calibri" w:hAnsiTheme="minorHAnsi"/>
          <w:i/>
          <w:color w:val="000000"/>
          <w:sz w:val="20"/>
          <w:szCs w:val="20"/>
          <w:lang w:eastAsia="en-US"/>
        </w:rPr>
      </w:pPr>
      <w:r w:rsidRPr="00B42C6C">
        <w:rPr>
          <w:rFonts w:asciiTheme="minorHAnsi" w:eastAsia="Calibri" w:hAnsiTheme="minorHAnsi"/>
          <w:b/>
          <w:i/>
          <w:color w:val="000000"/>
          <w:sz w:val="20"/>
          <w:szCs w:val="20"/>
          <w:lang w:eastAsia="en-US"/>
        </w:rPr>
        <w:lastRenderedPageBreak/>
        <w:t>Tablo 9.</w:t>
      </w:r>
      <w:r w:rsidRPr="00B42C6C">
        <w:rPr>
          <w:rFonts w:asciiTheme="minorHAnsi" w:eastAsia="Calibri" w:hAnsiTheme="minorHAnsi"/>
          <w:i/>
          <w:color w:val="000000"/>
          <w:sz w:val="20"/>
          <w:szCs w:val="20"/>
          <w:lang w:eastAsia="en-US"/>
        </w:rPr>
        <w:t xml:space="preserve"> </w:t>
      </w:r>
    </w:p>
    <w:p w:rsidR="00B42C6C" w:rsidRPr="00B42C6C" w:rsidRDefault="00B42C6C" w:rsidP="00A72E5C">
      <w:pPr>
        <w:ind w:left="284" w:firstLine="284"/>
        <w:rPr>
          <w:rFonts w:asciiTheme="minorHAnsi" w:eastAsia="Calibri" w:hAnsiTheme="minorHAnsi"/>
          <w:i/>
          <w:color w:val="000000"/>
          <w:sz w:val="20"/>
          <w:szCs w:val="20"/>
          <w:lang w:eastAsia="en-US"/>
        </w:rPr>
      </w:pPr>
      <w:r w:rsidRPr="00B42C6C">
        <w:rPr>
          <w:rFonts w:asciiTheme="minorHAnsi" w:eastAsia="Calibri" w:hAnsiTheme="minorHAnsi"/>
          <w:i/>
          <w:color w:val="000000"/>
          <w:sz w:val="20"/>
          <w:szCs w:val="20"/>
          <w:lang w:eastAsia="en-US"/>
        </w:rPr>
        <w:t>Saygıya Dayalı İşbirliğinin Yordanması</w:t>
      </w:r>
    </w:p>
    <w:tbl>
      <w:tblPr>
        <w:tblW w:w="7453" w:type="dxa"/>
        <w:jc w:val="center"/>
        <w:tblLayout w:type="fixed"/>
        <w:tblLook w:val="01E0" w:firstRow="1" w:lastRow="1" w:firstColumn="1" w:lastColumn="1" w:noHBand="0" w:noVBand="0"/>
      </w:tblPr>
      <w:tblGrid>
        <w:gridCol w:w="2026"/>
        <w:gridCol w:w="709"/>
        <w:gridCol w:w="992"/>
        <w:gridCol w:w="708"/>
        <w:gridCol w:w="850"/>
        <w:gridCol w:w="710"/>
        <w:gridCol w:w="566"/>
        <w:gridCol w:w="892"/>
      </w:tblGrid>
      <w:tr w:rsidR="00B42C6C" w:rsidRPr="00CB5454" w:rsidTr="002E788B">
        <w:trPr>
          <w:trHeight w:val="461"/>
          <w:jc w:val="center"/>
        </w:trPr>
        <w:tc>
          <w:tcPr>
            <w:tcW w:w="2026" w:type="dxa"/>
            <w:tcBorders>
              <w:top w:val="single" w:sz="12" w:space="0" w:color="auto"/>
              <w:bottom w:val="single" w:sz="12" w:space="0" w:color="auto"/>
            </w:tcBorders>
            <w:shd w:val="clear" w:color="auto" w:fill="auto"/>
            <w:vAlign w:val="center"/>
          </w:tcPr>
          <w:p w:rsidR="00B42C6C" w:rsidRPr="00CB5454" w:rsidRDefault="00B42C6C" w:rsidP="00E223CD">
            <w:pPr>
              <w:jc w:val="both"/>
              <w:rPr>
                <w:rFonts w:asciiTheme="minorHAnsi" w:hAnsiTheme="minorHAnsi"/>
                <w:b/>
                <w:i/>
                <w:sz w:val="18"/>
                <w:szCs w:val="18"/>
              </w:rPr>
            </w:pPr>
            <w:r w:rsidRPr="00CB5454">
              <w:rPr>
                <w:rFonts w:asciiTheme="minorHAnsi" w:hAnsiTheme="minorHAnsi"/>
                <w:b/>
                <w:i/>
                <w:sz w:val="18"/>
                <w:szCs w:val="18"/>
              </w:rPr>
              <w:t>Değişkenler</w:t>
            </w:r>
          </w:p>
        </w:tc>
        <w:tc>
          <w:tcPr>
            <w:tcW w:w="709" w:type="dxa"/>
            <w:tcBorders>
              <w:top w:val="single" w:sz="12" w:space="0" w:color="auto"/>
              <w:bottom w:val="single" w:sz="12" w:space="0" w:color="auto"/>
            </w:tcBorders>
            <w:shd w:val="clear" w:color="auto" w:fill="auto"/>
            <w:vAlign w:val="center"/>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lang w:val="en-GB"/>
              </w:rPr>
              <w:t>B</w:t>
            </w:r>
          </w:p>
        </w:tc>
        <w:tc>
          <w:tcPr>
            <w:tcW w:w="992" w:type="dxa"/>
            <w:tcBorders>
              <w:top w:val="single" w:sz="12" w:space="0" w:color="auto"/>
              <w:bottom w:val="single" w:sz="12" w:space="0" w:color="auto"/>
            </w:tcBorders>
            <w:shd w:val="clear" w:color="auto" w:fill="auto"/>
            <w:vAlign w:val="center"/>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rPr>
              <w:t xml:space="preserve">Standart </w:t>
            </w:r>
            <w:r w:rsidRPr="00CB5454">
              <w:rPr>
                <w:rFonts w:asciiTheme="minorHAnsi" w:hAnsiTheme="minorHAnsi"/>
                <w:b/>
                <w:i/>
                <w:sz w:val="18"/>
                <w:szCs w:val="18"/>
              </w:rPr>
              <w:br/>
              <w:t>Hata</w:t>
            </w:r>
          </w:p>
        </w:tc>
        <w:tc>
          <w:tcPr>
            <w:tcW w:w="708" w:type="dxa"/>
            <w:tcBorders>
              <w:top w:val="single" w:sz="12" w:space="0" w:color="auto"/>
              <w:bottom w:val="single" w:sz="12" w:space="0" w:color="auto"/>
            </w:tcBorders>
            <w:shd w:val="clear" w:color="auto" w:fill="auto"/>
            <w:vAlign w:val="center"/>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rPr>
              <w:t>β</w:t>
            </w:r>
          </w:p>
        </w:tc>
        <w:tc>
          <w:tcPr>
            <w:tcW w:w="850" w:type="dxa"/>
            <w:tcBorders>
              <w:top w:val="single" w:sz="12" w:space="0" w:color="auto"/>
              <w:bottom w:val="single" w:sz="12" w:space="0" w:color="auto"/>
            </w:tcBorders>
            <w:shd w:val="clear" w:color="auto" w:fill="auto"/>
            <w:vAlign w:val="center"/>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rPr>
              <w:t>t</w:t>
            </w:r>
          </w:p>
        </w:tc>
        <w:tc>
          <w:tcPr>
            <w:tcW w:w="710" w:type="dxa"/>
            <w:tcBorders>
              <w:top w:val="single" w:sz="12" w:space="0" w:color="auto"/>
              <w:bottom w:val="single" w:sz="12" w:space="0" w:color="auto"/>
            </w:tcBorders>
            <w:shd w:val="clear" w:color="auto" w:fill="auto"/>
            <w:vAlign w:val="center"/>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rPr>
              <w:t>p</w:t>
            </w:r>
          </w:p>
        </w:tc>
        <w:tc>
          <w:tcPr>
            <w:tcW w:w="566" w:type="dxa"/>
            <w:tcBorders>
              <w:top w:val="single" w:sz="12" w:space="0" w:color="auto"/>
              <w:bottom w:val="single" w:sz="12" w:space="0" w:color="auto"/>
            </w:tcBorders>
            <w:shd w:val="clear" w:color="auto" w:fill="auto"/>
            <w:vAlign w:val="center"/>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rPr>
              <w:t>İkili r</w:t>
            </w:r>
          </w:p>
        </w:tc>
        <w:tc>
          <w:tcPr>
            <w:tcW w:w="892" w:type="dxa"/>
            <w:tcBorders>
              <w:top w:val="single" w:sz="12" w:space="0" w:color="auto"/>
              <w:bottom w:val="single" w:sz="12" w:space="0" w:color="auto"/>
            </w:tcBorders>
            <w:shd w:val="clear" w:color="auto" w:fill="auto"/>
            <w:vAlign w:val="center"/>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rPr>
              <w:t>Kısmi r</w:t>
            </w:r>
          </w:p>
        </w:tc>
      </w:tr>
      <w:tr w:rsidR="00B42C6C" w:rsidRPr="00CB5454" w:rsidTr="0032468F">
        <w:trPr>
          <w:trHeight w:val="277"/>
          <w:jc w:val="center"/>
        </w:trPr>
        <w:tc>
          <w:tcPr>
            <w:tcW w:w="2026" w:type="dxa"/>
            <w:tcBorders>
              <w:bottom w:val="single" w:sz="4" w:space="0" w:color="auto"/>
            </w:tcBorders>
            <w:shd w:val="clear" w:color="auto" w:fill="auto"/>
            <w:vAlign w:val="center"/>
          </w:tcPr>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Sabit</w:t>
            </w:r>
          </w:p>
        </w:tc>
        <w:tc>
          <w:tcPr>
            <w:tcW w:w="709" w:type="dxa"/>
            <w:tcBorders>
              <w:bottom w:val="single" w:sz="4" w:space="0" w:color="auto"/>
            </w:tcBorders>
            <w:shd w:val="clear" w:color="auto" w:fill="auto"/>
            <w:vAlign w:val="center"/>
          </w:tcPr>
          <w:p w:rsidR="00B42C6C" w:rsidRPr="00CB5454" w:rsidRDefault="00B42C6C" w:rsidP="00E223CD">
            <w:pPr>
              <w:tabs>
                <w:tab w:val="left" w:pos="286"/>
              </w:tabs>
              <w:ind w:left="-339"/>
              <w:jc w:val="right"/>
              <w:rPr>
                <w:rFonts w:asciiTheme="minorHAnsi" w:hAnsiTheme="minorHAnsi"/>
                <w:sz w:val="18"/>
                <w:szCs w:val="18"/>
              </w:rPr>
            </w:pPr>
            <w:r w:rsidRPr="00CB5454">
              <w:rPr>
                <w:rFonts w:asciiTheme="minorHAnsi" w:hAnsiTheme="minorHAnsi"/>
                <w:sz w:val="18"/>
                <w:szCs w:val="18"/>
              </w:rPr>
              <w:t>.954</w:t>
            </w:r>
          </w:p>
        </w:tc>
        <w:tc>
          <w:tcPr>
            <w:tcW w:w="992" w:type="dxa"/>
            <w:tcBorders>
              <w:bottom w:val="single" w:sz="4" w:space="0" w:color="auto"/>
            </w:tcBorders>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.163</w:t>
            </w:r>
          </w:p>
        </w:tc>
        <w:tc>
          <w:tcPr>
            <w:tcW w:w="708" w:type="dxa"/>
            <w:tcBorders>
              <w:bottom w:val="single" w:sz="4" w:space="0" w:color="auto"/>
            </w:tcBorders>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 xml:space="preserve">  -</w:t>
            </w:r>
          </w:p>
        </w:tc>
        <w:tc>
          <w:tcPr>
            <w:tcW w:w="850" w:type="dxa"/>
            <w:tcBorders>
              <w:bottom w:val="single" w:sz="4" w:space="0" w:color="auto"/>
            </w:tcBorders>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5.85</w:t>
            </w:r>
          </w:p>
        </w:tc>
        <w:tc>
          <w:tcPr>
            <w:tcW w:w="710" w:type="dxa"/>
            <w:tcBorders>
              <w:bottom w:val="single" w:sz="4" w:space="0" w:color="auto"/>
            </w:tcBorders>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0.00</w:t>
            </w:r>
          </w:p>
        </w:tc>
        <w:tc>
          <w:tcPr>
            <w:tcW w:w="566" w:type="dxa"/>
            <w:tcBorders>
              <w:bottom w:val="single" w:sz="4" w:space="0" w:color="auto"/>
            </w:tcBorders>
            <w:shd w:val="clear" w:color="auto" w:fill="auto"/>
            <w:vAlign w:val="center"/>
          </w:tcPr>
          <w:p w:rsidR="00B42C6C" w:rsidRPr="00CB5454" w:rsidRDefault="00B42C6C" w:rsidP="00E223CD">
            <w:pPr>
              <w:ind w:right="-126"/>
              <w:jc w:val="right"/>
              <w:rPr>
                <w:rFonts w:asciiTheme="minorHAnsi" w:hAnsiTheme="minorHAnsi"/>
                <w:sz w:val="18"/>
                <w:szCs w:val="18"/>
              </w:rPr>
            </w:pPr>
            <w:r w:rsidRPr="00CB5454">
              <w:rPr>
                <w:rFonts w:asciiTheme="minorHAnsi" w:hAnsiTheme="minorHAnsi"/>
                <w:sz w:val="18"/>
                <w:szCs w:val="18"/>
              </w:rPr>
              <w:t>-</w:t>
            </w:r>
          </w:p>
        </w:tc>
        <w:tc>
          <w:tcPr>
            <w:tcW w:w="892" w:type="dxa"/>
            <w:tcBorders>
              <w:bottom w:val="single" w:sz="4" w:space="0" w:color="auto"/>
            </w:tcBorders>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w:t>
            </w:r>
          </w:p>
        </w:tc>
      </w:tr>
      <w:tr w:rsidR="00B42C6C" w:rsidRPr="00CB5454" w:rsidTr="0032468F">
        <w:trPr>
          <w:trHeight w:val="277"/>
          <w:jc w:val="center"/>
        </w:trPr>
        <w:tc>
          <w:tcPr>
            <w:tcW w:w="2026" w:type="dxa"/>
            <w:shd w:val="clear" w:color="auto" w:fill="auto"/>
            <w:vAlign w:val="center"/>
          </w:tcPr>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1. Kişisel Güç</w:t>
            </w:r>
          </w:p>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2. Zorlayıcı Güç</w:t>
            </w:r>
          </w:p>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3. Karizmatik Güç</w:t>
            </w:r>
          </w:p>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4. Bilgi Gücü</w:t>
            </w:r>
          </w:p>
        </w:tc>
        <w:tc>
          <w:tcPr>
            <w:tcW w:w="709" w:type="dxa"/>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.352</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-.111</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.079</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.259</w:t>
            </w:r>
          </w:p>
        </w:tc>
        <w:tc>
          <w:tcPr>
            <w:tcW w:w="992" w:type="dxa"/>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.058</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.028</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.064</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.048</w:t>
            </w:r>
          </w:p>
        </w:tc>
        <w:tc>
          <w:tcPr>
            <w:tcW w:w="708" w:type="dxa"/>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.368</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-.131</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.083</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.282</w:t>
            </w:r>
          </w:p>
        </w:tc>
        <w:tc>
          <w:tcPr>
            <w:tcW w:w="850" w:type="dxa"/>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6.105</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-3.955</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1.235</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5.437</w:t>
            </w:r>
          </w:p>
        </w:tc>
        <w:tc>
          <w:tcPr>
            <w:tcW w:w="710" w:type="dxa"/>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.000</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.000</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.217</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.000</w:t>
            </w:r>
          </w:p>
        </w:tc>
        <w:tc>
          <w:tcPr>
            <w:tcW w:w="566" w:type="dxa"/>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.71</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-.39</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.68</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.67</w:t>
            </w:r>
          </w:p>
        </w:tc>
        <w:tc>
          <w:tcPr>
            <w:tcW w:w="892" w:type="dxa"/>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.28</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-.18</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.06</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.25</w:t>
            </w:r>
          </w:p>
        </w:tc>
      </w:tr>
      <w:tr w:rsidR="00B42C6C" w:rsidRPr="00CB5454" w:rsidTr="0032468F">
        <w:trPr>
          <w:trHeight w:val="277"/>
          <w:jc w:val="center"/>
        </w:trPr>
        <w:tc>
          <w:tcPr>
            <w:tcW w:w="2026" w:type="dxa"/>
            <w:tcBorders>
              <w:bottom w:val="single" w:sz="4" w:space="0" w:color="auto"/>
            </w:tcBorders>
            <w:shd w:val="clear" w:color="auto" w:fill="auto"/>
            <w:vAlign w:val="center"/>
          </w:tcPr>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5. Uzmanlık Gücü</w:t>
            </w:r>
          </w:p>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6. Yasal Güç</w:t>
            </w:r>
          </w:p>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7. Anlayış Gücü</w:t>
            </w:r>
          </w:p>
        </w:tc>
        <w:tc>
          <w:tcPr>
            <w:tcW w:w="709" w:type="dxa"/>
            <w:tcBorders>
              <w:bottom w:val="single" w:sz="4" w:space="0" w:color="auto"/>
            </w:tcBorders>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-.020</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.059</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-.030</w:t>
            </w:r>
          </w:p>
        </w:tc>
        <w:tc>
          <w:tcPr>
            <w:tcW w:w="992" w:type="dxa"/>
            <w:tcBorders>
              <w:bottom w:val="single" w:sz="4" w:space="0" w:color="auto"/>
            </w:tcBorders>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.042</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.033</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.027</w:t>
            </w:r>
          </w:p>
        </w:tc>
        <w:tc>
          <w:tcPr>
            <w:tcW w:w="708" w:type="dxa"/>
            <w:tcBorders>
              <w:bottom w:val="single" w:sz="4" w:space="0" w:color="auto"/>
            </w:tcBorders>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-.022</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.075</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-.035</w:t>
            </w:r>
          </w:p>
        </w:tc>
        <w:tc>
          <w:tcPr>
            <w:tcW w:w="850" w:type="dxa"/>
            <w:tcBorders>
              <w:bottom w:val="single" w:sz="4" w:space="0" w:color="auto"/>
            </w:tcBorders>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-.469</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1.813</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-1.112</w:t>
            </w:r>
          </w:p>
        </w:tc>
        <w:tc>
          <w:tcPr>
            <w:tcW w:w="710" w:type="dxa"/>
            <w:tcBorders>
              <w:bottom w:val="single" w:sz="4" w:space="0" w:color="auto"/>
            </w:tcBorders>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.639</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.071</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.267</w:t>
            </w:r>
          </w:p>
        </w:tc>
        <w:tc>
          <w:tcPr>
            <w:tcW w:w="566" w:type="dxa"/>
            <w:tcBorders>
              <w:bottom w:val="single" w:sz="4" w:space="0" w:color="auto"/>
            </w:tcBorders>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.55</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.52</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.12</w:t>
            </w:r>
          </w:p>
        </w:tc>
        <w:tc>
          <w:tcPr>
            <w:tcW w:w="892" w:type="dxa"/>
            <w:tcBorders>
              <w:bottom w:val="single" w:sz="4" w:space="0" w:color="auto"/>
            </w:tcBorders>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-.02</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.08</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-.05</w:t>
            </w:r>
          </w:p>
        </w:tc>
      </w:tr>
      <w:tr w:rsidR="00B42C6C" w:rsidRPr="00CB5454" w:rsidTr="002E788B">
        <w:trPr>
          <w:trHeight w:val="401"/>
          <w:jc w:val="center"/>
        </w:trPr>
        <w:tc>
          <w:tcPr>
            <w:tcW w:w="2026" w:type="dxa"/>
            <w:tcBorders>
              <w:top w:val="single" w:sz="4" w:space="0" w:color="auto"/>
              <w:bottom w:val="single" w:sz="4" w:space="0" w:color="auto"/>
            </w:tcBorders>
            <w:shd w:val="clear" w:color="auto" w:fill="auto"/>
            <w:vAlign w:val="center"/>
          </w:tcPr>
          <w:p w:rsidR="00B42C6C" w:rsidRPr="00CB5454" w:rsidRDefault="00731877" w:rsidP="00E223CD">
            <w:pPr>
              <w:jc w:val="center"/>
              <w:rPr>
                <w:rFonts w:asciiTheme="minorHAnsi" w:hAnsiTheme="minorHAnsi"/>
                <w:sz w:val="18"/>
                <w:szCs w:val="18"/>
              </w:rPr>
            </w:pPr>
            <w:r w:rsidRPr="00CB5454">
              <w:rPr>
                <w:rFonts w:asciiTheme="minorHAnsi" w:hAnsiTheme="minorHAnsi"/>
                <w:sz w:val="18"/>
                <w:szCs w:val="18"/>
              </w:rPr>
              <w:t xml:space="preserve">R = 0.76   </w:t>
            </w:r>
            <w:r w:rsidR="00B42C6C" w:rsidRPr="00CB5454">
              <w:rPr>
                <w:rFonts w:asciiTheme="minorHAnsi" w:hAnsiTheme="minorHAnsi"/>
                <w:sz w:val="18"/>
                <w:szCs w:val="18"/>
              </w:rPr>
              <w:t xml:space="preserve">     R</w:t>
            </w:r>
            <w:r w:rsidR="00B42C6C" w:rsidRPr="00CB5454">
              <w:rPr>
                <w:rFonts w:asciiTheme="minorHAnsi" w:hAnsiTheme="minorHAnsi"/>
                <w:position w:val="-4"/>
                <w:sz w:val="18"/>
                <w:szCs w:val="18"/>
              </w:rPr>
              <w:object w:dxaOrig="160" w:dyaOrig="300">
                <v:shape id="_x0000_i1043" type="#_x0000_t75" style="width:7.5pt;height:14.25pt" o:ole="">
                  <v:imagedata r:id="rId22" o:title=""/>
                </v:shape>
                <o:OLEObject Type="Embed" ProgID="Equation.3" ShapeID="_x0000_i1043" DrawAspect="Content" ObjectID="_1538814797" r:id="rId33"/>
              </w:object>
            </w:r>
            <w:r w:rsidR="00B42C6C" w:rsidRPr="00CB5454">
              <w:rPr>
                <w:rFonts w:asciiTheme="minorHAnsi" w:hAnsiTheme="minorHAnsi"/>
                <w:sz w:val="18"/>
                <w:szCs w:val="18"/>
              </w:rPr>
              <w:t xml:space="preserve"> = .57</w:t>
            </w:r>
          </w:p>
        </w:tc>
        <w:tc>
          <w:tcPr>
            <w:tcW w:w="1701" w:type="dxa"/>
            <w:gridSpan w:val="2"/>
            <w:tcBorders>
              <w:top w:val="single" w:sz="4" w:space="0" w:color="auto"/>
              <w:bottom w:val="single" w:sz="4" w:space="0" w:color="auto"/>
            </w:tcBorders>
            <w:shd w:val="clear" w:color="auto" w:fill="auto"/>
            <w:vAlign w:val="center"/>
          </w:tcPr>
          <w:p w:rsidR="00B42C6C" w:rsidRPr="00CB5454" w:rsidRDefault="00B42C6C" w:rsidP="00E223CD">
            <w:pPr>
              <w:jc w:val="center"/>
              <w:rPr>
                <w:rFonts w:asciiTheme="minorHAnsi" w:hAnsiTheme="minorHAnsi"/>
                <w:sz w:val="18"/>
                <w:szCs w:val="18"/>
              </w:rPr>
            </w:pPr>
            <w:r w:rsidRPr="00CB5454">
              <w:rPr>
                <w:rFonts w:asciiTheme="minorHAnsi" w:hAnsiTheme="minorHAnsi"/>
                <w:sz w:val="18"/>
                <w:szCs w:val="18"/>
              </w:rPr>
              <w:t>F</w:t>
            </w:r>
            <w:r w:rsidRPr="00CB5454">
              <w:rPr>
                <w:rFonts w:asciiTheme="minorHAnsi" w:hAnsiTheme="minorHAnsi"/>
                <w:position w:val="-14"/>
                <w:sz w:val="18"/>
                <w:szCs w:val="18"/>
              </w:rPr>
              <w:object w:dxaOrig="560" w:dyaOrig="380">
                <v:shape id="_x0000_i1044" type="#_x0000_t75" style="width:28.5pt;height:21.75pt" o:ole="">
                  <v:imagedata r:id="rId34" o:title=""/>
                </v:shape>
                <o:OLEObject Type="Embed" ProgID="Equation.3" ShapeID="_x0000_i1044" DrawAspect="Content" ObjectID="_1538814798" r:id="rId35"/>
              </w:object>
            </w:r>
            <w:r w:rsidRPr="00CB5454">
              <w:rPr>
                <w:rFonts w:asciiTheme="minorHAnsi" w:hAnsiTheme="minorHAnsi"/>
                <w:sz w:val="18"/>
                <w:szCs w:val="18"/>
              </w:rPr>
              <w:t xml:space="preserve"> = 88.73</w:t>
            </w:r>
          </w:p>
        </w:tc>
        <w:tc>
          <w:tcPr>
            <w:tcW w:w="1558" w:type="dxa"/>
            <w:gridSpan w:val="2"/>
            <w:tcBorders>
              <w:top w:val="single" w:sz="4" w:space="0" w:color="auto"/>
              <w:bottom w:val="single" w:sz="4" w:space="0" w:color="auto"/>
            </w:tcBorders>
            <w:shd w:val="clear" w:color="auto" w:fill="auto"/>
            <w:vAlign w:val="center"/>
          </w:tcPr>
          <w:p w:rsidR="00B42C6C" w:rsidRPr="00CB5454" w:rsidRDefault="00B42C6C" w:rsidP="00E223CD">
            <w:pPr>
              <w:jc w:val="center"/>
              <w:rPr>
                <w:rFonts w:asciiTheme="minorHAnsi" w:hAnsiTheme="minorHAnsi"/>
                <w:sz w:val="18"/>
                <w:szCs w:val="18"/>
              </w:rPr>
            </w:pPr>
            <w:r w:rsidRPr="00CB5454">
              <w:rPr>
                <w:rFonts w:asciiTheme="minorHAnsi" w:hAnsiTheme="minorHAnsi"/>
                <w:sz w:val="18"/>
                <w:szCs w:val="18"/>
              </w:rPr>
              <w:t>p = 0.00</w:t>
            </w:r>
          </w:p>
        </w:tc>
        <w:tc>
          <w:tcPr>
            <w:tcW w:w="710" w:type="dxa"/>
            <w:tcBorders>
              <w:top w:val="single" w:sz="4" w:space="0" w:color="auto"/>
              <w:bottom w:val="single" w:sz="4" w:space="0" w:color="auto"/>
            </w:tcBorders>
            <w:shd w:val="clear" w:color="auto" w:fill="auto"/>
            <w:vAlign w:val="center"/>
          </w:tcPr>
          <w:p w:rsidR="00B42C6C" w:rsidRPr="00CB5454" w:rsidRDefault="00B42C6C" w:rsidP="00E223CD">
            <w:pPr>
              <w:jc w:val="center"/>
              <w:rPr>
                <w:rFonts w:asciiTheme="minorHAnsi" w:hAnsiTheme="minorHAnsi"/>
                <w:sz w:val="18"/>
                <w:szCs w:val="18"/>
              </w:rPr>
            </w:pPr>
          </w:p>
        </w:tc>
        <w:tc>
          <w:tcPr>
            <w:tcW w:w="566" w:type="dxa"/>
            <w:tcBorders>
              <w:top w:val="single" w:sz="4" w:space="0" w:color="auto"/>
              <w:bottom w:val="single" w:sz="4" w:space="0" w:color="auto"/>
            </w:tcBorders>
            <w:shd w:val="clear" w:color="auto" w:fill="auto"/>
            <w:vAlign w:val="center"/>
          </w:tcPr>
          <w:p w:rsidR="00B42C6C" w:rsidRPr="00CB5454" w:rsidRDefault="00B42C6C" w:rsidP="00E223CD">
            <w:pPr>
              <w:ind w:right="-126"/>
              <w:jc w:val="center"/>
              <w:rPr>
                <w:rFonts w:asciiTheme="minorHAnsi" w:hAnsiTheme="minorHAnsi"/>
                <w:sz w:val="18"/>
                <w:szCs w:val="18"/>
              </w:rPr>
            </w:pPr>
          </w:p>
        </w:tc>
        <w:tc>
          <w:tcPr>
            <w:tcW w:w="892" w:type="dxa"/>
            <w:tcBorders>
              <w:top w:val="single" w:sz="4" w:space="0" w:color="auto"/>
              <w:bottom w:val="single" w:sz="4" w:space="0" w:color="auto"/>
            </w:tcBorders>
            <w:shd w:val="clear" w:color="auto" w:fill="auto"/>
            <w:vAlign w:val="center"/>
          </w:tcPr>
          <w:p w:rsidR="00B42C6C" w:rsidRPr="00CB5454" w:rsidRDefault="00B42C6C" w:rsidP="00E223CD">
            <w:pPr>
              <w:jc w:val="center"/>
              <w:rPr>
                <w:rFonts w:asciiTheme="minorHAnsi" w:hAnsiTheme="minorHAnsi"/>
                <w:sz w:val="18"/>
                <w:szCs w:val="18"/>
              </w:rPr>
            </w:pPr>
          </w:p>
        </w:tc>
      </w:tr>
    </w:tbl>
    <w:p w:rsidR="00B42C6C" w:rsidRPr="00B42C6C" w:rsidRDefault="00B42C6C" w:rsidP="00A72E5C">
      <w:pPr>
        <w:spacing w:before="120" w:after="120"/>
        <w:ind w:firstLine="284"/>
        <w:jc w:val="both"/>
        <w:rPr>
          <w:rFonts w:asciiTheme="minorHAnsi" w:hAnsiTheme="minorHAnsi"/>
          <w:sz w:val="20"/>
          <w:szCs w:val="20"/>
        </w:rPr>
      </w:pPr>
      <w:r w:rsidRPr="00B42C6C">
        <w:rPr>
          <w:rFonts w:asciiTheme="minorHAnsi" w:hAnsiTheme="minorHAnsi"/>
          <w:sz w:val="20"/>
          <w:szCs w:val="20"/>
        </w:rPr>
        <w:t>Tablo 9’a göre, adil öğrenme ortamlarının saygıya dayalı işbirliği boyutunun, kişisel güç ile pozitif ve yüksek düzeyde (r=0.71), karizmatik güç (r=0.68), bilgi gücü (r=0.67), uzmanlık gücü (r=0.55) ve yasal güç (r=0.52) ile arasında pozitif ve orta düzeyde, anlayış gücü ile arasında pozitif ve düşük düzeyde (r=0.12) ve zorlayıcı güç ile arasında negatif ve orta düzeyde(r=-0.39)  ilişki olduğunu görülmektedir. Diğer değişkenler kontrol edildiğinde, kişisel güç (r=0.28) ve bilgi gücü (r=0.25) ile saygıya dayalı işbirliği arasında pozitif ve düşük düzeyde, zorlayıcı güç ile arasında ise negatif ve düşük düzeyde (r=-0.18) bir ilişki bulunmaktadır.  Öğretim elemanlarının kullandıkları güç kaynaklarının tümü birlikte, saygıya dayalı işbirliği ile pozitif ve yüksek düzeyde bir ilişki vermektedir (R=0.76, p&lt;0.01).  Öğretim elemanlarının kullandıkları güç kaynaklarının, saygıya dayalı işbirliği boyutu üzerindeki göreli önem sırası (</w:t>
      </w:r>
      <w:r w:rsidRPr="00B42C6C">
        <w:rPr>
          <w:rFonts w:asciiTheme="minorHAnsi" w:hAnsiTheme="minorHAnsi"/>
          <w:sz w:val="20"/>
          <w:szCs w:val="20"/>
          <w:lang w:val="en-GB"/>
        </w:rPr>
        <w:t>β</w:t>
      </w:r>
      <w:r w:rsidRPr="00B42C6C">
        <w:rPr>
          <w:rFonts w:asciiTheme="minorHAnsi" w:hAnsiTheme="minorHAnsi"/>
          <w:sz w:val="20"/>
          <w:szCs w:val="20"/>
        </w:rPr>
        <w:t>); kişisel güç, bilgi gücü, zorlayıcı güç, karizmatik güç, yasal güç, anlayış gücü ve uzmanlık gücü şeklindedir.  Öğretim elemanlarının kullandıkları güç kaynakları,  adil öğrenme ortamlarının saygıya dayalı işbirliği boyutunun toplam varyansının %57’sini açıklamaktadır. Elde edilen bulgulara göre saygıya dayalı işbirliğinin regresyon eşitliği şöyledir:</w:t>
      </w:r>
    </w:p>
    <w:p w:rsidR="00B42C6C" w:rsidRPr="00B42C6C" w:rsidRDefault="00B42C6C" w:rsidP="00B42C6C">
      <w:pPr>
        <w:autoSpaceDE w:val="0"/>
        <w:autoSpaceDN w:val="0"/>
        <w:adjustRightInd w:val="0"/>
        <w:jc w:val="both"/>
        <w:rPr>
          <w:rFonts w:asciiTheme="minorHAnsi" w:hAnsiTheme="minorHAnsi"/>
          <w:i/>
          <w:sz w:val="20"/>
          <w:szCs w:val="20"/>
        </w:rPr>
      </w:pPr>
      <w:r w:rsidRPr="00B42C6C">
        <w:rPr>
          <w:rFonts w:asciiTheme="minorHAnsi" w:hAnsiTheme="minorHAnsi"/>
          <w:i/>
          <w:sz w:val="20"/>
          <w:szCs w:val="20"/>
        </w:rPr>
        <w:t xml:space="preserve">Saygıya dayalı işbirliği = .954+ 0.352 </w:t>
      </w:r>
      <w:r w:rsidRPr="00B42C6C">
        <w:rPr>
          <w:rFonts w:asciiTheme="minorHAnsi" w:hAnsiTheme="minorHAnsi"/>
          <w:bCs/>
          <w:i/>
          <w:sz w:val="20"/>
          <w:szCs w:val="20"/>
        </w:rPr>
        <w:t>Kişisel güç</w:t>
      </w:r>
      <w:r w:rsidRPr="00B42C6C">
        <w:rPr>
          <w:rFonts w:asciiTheme="minorHAnsi" w:hAnsiTheme="minorHAnsi"/>
          <w:b/>
          <w:i/>
          <w:sz w:val="20"/>
          <w:szCs w:val="20"/>
        </w:rPr>
        <w:t xml:space="preserve"> - </w:t>
      </w:r>
      <w:r w:rsidRPr="00B42C6C">
        <w:rPr>
          <w:rFonts w:asciiTheme="minorHAnsi" w:hAnsiTheme="minorHAnsi"/>
          <w:i/>
          <w:sz w:val="20"/>
          <w:szCs w:val="20"/>
        </w:rPr>
        <w:t xml:space="preserve">0.111 </w:t>
      </w:r>
      <w:r w:rsidRPr="00B42C6C">
        <w:rPr>
          <w:rFonts w:asciiTheme="minorHAnsi" w:hAnsiTheme="minorHAnsi"/>
          <w:bCs/>
          <w:i/>
          <w:sz w:val="20"/>
          <w:szCs w:val="20"/>
        </w:rPr>
        <w:t>Zorlayıcı güç</w:t>
      </w:r>
      <w:r w:rsidRPr="00B42C6C">
        <w:rPr>
          <w:rFonts w:asciiTheme="minorHAnsi" w:hAnsiTheme="minorHAnsi"/>
          <w:i/>
          <w:sz w:val="20"/>
          <w:szCs w:val="20"/>
        </w:rPr>
        <w:t xml:space="preserve"> + 0.079</w:t>
      </w:r>
      <w:r w:rsidRPr="00B42C6C">
        <w:rPr>
          <w:rFonts w:asciiTheme="minorHAnsi" w:hAnsiTheme="minorHAnsi"/>
          <w:b/>
          <w:i/>
          <w:sz w:val="20"/>
          <w:szCs w:val="20"/>
        </w:rPr>
        <w:t xml:space="preserve"> </w:t>
      </w:r>
      <w:r w:rsidRPr="00B42C6C">
        <w:rPr>
          <w:rFonts w:asciiTheme="minorHAnsi" w:hAnsiTheme="minorHAnsi"/>
          <w:bCs/>
          <w:i/>
          <w:sz w:val="20"/>
          <w:szCs w:val="20"/>
        </w:rPr>
        <w:t>Karizmatik güç</w:t>
      </w:r>
      <w:r w:rsidRPr="00B42C6C">
        <w:rPr>
          <w:rFonts w:asciiTheme="minorHAnsi" w:hAnsiTheme="minorHAnsi"/>
          <w:b/>
          <w:i/>
          <w:sz w:val="20"/>
          <w:szCs w:val="20"/>
        </w:rPr>
        <w:t xml:space="preserve"> + </w:t>
      </w:r>
      <w:r w:rsidRPr="00B42C6C">
        <w:rPr>
          <w:rFonts w:asciiTheme="minorHAnsi" w:hAnsiTheme="minorHAnsi"/>
          <w:i/>
          <w:sz w:val="20"/>
          <w:szCs w:val="20"/>
        </w:rPr>
        <w:t>0.259</w:t>
      </w:r>
      <w:r w:rsidRPr="00B42C6C">
        <w:rPr>
          <w:rFonts w:asciiTheme="minorHAnsi" w:hAnsiTheme="minorHAnsi"/>
          <w:b/>
          <w:i/>
          <w:sz w:val="20"/>
          <w:szCs w:val="20"/>
        </w:rPr>
        <w:t xml:space="preserve"> </w:t>
      </w:r>
      <w:r w:rsidRPr="00B42C6C">
        <w:rPr>
          <w:rFonts w:asciiTheme="minorHAnsi" w:hAnsiTheme="minorHAnsi"/>
          <w:bCs/>
          <w:i/>
          <w:sz w:val="20"/>
          <w:szCs w:val="20"/>
        </w:rPr>
        <w:t>Bilgi gücü</w:t>
      </w:r>
      <w:r w:rsidRPr="00B42C6C">
        <w:rPr>
          <w:rFonts w:asciiTheme="minorHAnsi" w:hAnsiTheme="minorHAnsi"/>
          <w:b/>
          <w:i/>
          <w:sz w:val="20"/>
          <w:szCs w:val="20"/>
        </w:rPr>
        <w:t xml:space="preserve"> </w:t>
      </w:r>
      <w:r w:rsidRPr="00B42C6C">
        <w:rPr>
          <w:rFonts w:asciiTheme="minorHAnsi" w:hAnsiTheme="minorHAnsi"/>
          <w:i/>
          <w:sz w:val="20"/>
          <w:szCs w:val="20"/>
        </w:rPr>
        <w:t>– 0.020 Uzmanlık gücü</w:t>
      </w:r>
      <w:r w:rsidRPr="00B42C6C">
        <w:rPr>
          <w:rFonts w:asciiTheme="minorHAnsi" w:hAnsiTheme="minorHAnsi"/>
          <w:b/>
          <w:i/>
          <w:sz w:val="20"/>
          <w:szCs w:val="20"/>
        </w:rPr>
        <w:t xml:space="preserve"> + </w:t>
      </w:r>
      <w:r w:rsidRPr="00B42C6C">
        <w:rPr>
          <w:rFonts w:asciiTheme="minorHAnsi" w:hAnsiTheme="minorHAnsi"/>
          <w:i/>
          <w:sz w:val="20"/>
          <w:szCs w:val="20"/>
        </w:rPr>
        <w:t>0.059 Yasal güç</w:t>
      </w:r>
      <w:r w:rsidRPr="00B42C6C">
        <w:rPr>
          <w:rFonts w:asciiTheme="minorHAnsi" w:hAnsiTheme="minorHAnsi"/>
          <w:b/>
          <w:i/>
          <w:sz w:val="20"/>
          <w:szCs w:val="20"/>
        </w:rPr>
        <w:t xml:space="preserve"> </w:t>
      </w:r>
      <w:r w:rsidRPr="00B42C6C">
        <w:rPr>
          <w:rFonts w:asciiTheme="minorHAnsi" w:hAnsiTheme="minorHAnsi"/>
          <w:i/>
          <w:sz w:val="20"/>
          <w:szCs w:val="20"/>
        </w:rPr>
        <w:t>– 0.030 Anlayış gücü</w:t>
      </w:r>
    </w:p>
    <w:p w:rsidR="00B42C6C" w:rsidRPr="00B42C6C" w:rsidRDefault="00B42C6C" w:rsidP="00A72E5C">
      <w:pPr>
        <w:spacing w:before="120" w:line="259" w:lineRule="auto"/>
        <w:ind w:left="284" w:firstLine="284"/>
        <w:rPr>
          <w:rFonts w:asciiTheme="minorHAnsi" w:eastAsia="Calibri" w:hAnsiTheme="minorHAnsi"/>
          <w:sz w:val="20"/>
          <w:szCs w:val="20"/>
          <w:lang w:eastAsia="en-US"/>
        </w:rPr>
      </w:pPr>
      <w:r w:rsidRPr="00B42C6C">
        <w:rPr>
          <w:rFonts w:asciiTheme="minorHAnsi" w:eastAsia="Calibri" w:hAnsiTheme="minorHAnsi"/>
          <w:b/>
          <w:i/>
          <w:color w:val="000000"/>
          <w:sz w:val="20"/>
          <w:szCs w:val="20"/>
          <w:lang w:eastAsia="en-US"/>
        </w:rPr>
        <w:t>Tablo 10.</w:t>
      </w:r>
      <w:r w:rsidRPr="00B42C6C">
        <w:rPr>
          <w:rFonts w:asciiTheme="minorHAnsi" w:eastAsia="Calibri" w:hAnsiTheme="minorHAnsi"/>
          <w:i/>
          <w:color w:val="000000"/>
          <w:sz w:val="20"/>
          <w:szCs w:val="20"/>
          <w:lang w:eastAsia="en-US"/>
        </w:rPr>
        <w:t xml:space="preserve"> </w:t>
      </w:r>
      <w:r w:rsidR="002E788B">
        <w:rPr>
          <w:rFonts w:asciiTheme="minorHAnsi" w:eastAsia="Calibri" w:hAnsiTheme="minorHAnsi"/>
          <w:i/>
          <w:color w:val="000000"/>
          <w:sz w:val="20"/>
          <w:szCs w:val="20"/>
          <w:lang w:eastAsia="en-US"/>
        </w:rPr>
        <w:br/>
        <w:t xml:space="preserve">      </w:t>
      </w:r>
      <w:r w:rsidRPr="00B42C6C">
        <w:rPr>
          <w:rFonts w:asciiTheme="minorHAnsi" w:eastAsia="Calibri" w:hAnsiTheme="minorHAnsi"/>
          <w:i/>
          <w:color w:val="000000"/>
          <w:sz w:val="20"/>
          <w:szCs w:val="20"/>
          <w:lang w:eastAsia="en-US"/>
        </w:rPr>
        <w:t>Adil Kurumsal İşleyişin Yordanması</w:t>
      </w:r>
    </w:p>
    <w:tbl>
      <w:tblPr>
        <w:tblW w:w="7629" w:type="dxa"/>
        <w:jc w:val="center"/>
        <w:tblLayout w:type="fixed"/>
        <w:tblLook w:val="01E0" w:firstRow="1" w:lastRow="1" w:firstColumn="1" w:lastColumn="1" w:noHBand="0" w:noVBand="0"/>
      </w:tblPr>
      <w:tblGrid>
        <w:gridCol w:w="1972"/>
        <w:gridCol w:w="851"/>
        <w:gridCol w:w="992"/>
        <w:gridCol w:w="695"/>
        <w:gridCol w:w="864"/>
        <w:gridCol w:w="709"/>
        <w:gridCol w:w="695"/>
        <w:gridCol w:w="851"/>
      </w:tblGrid>
      <w:tr w:rsidR="00B42C6C" w:rsidRPr="00CB5454" w:rsidTr="002E788B">
        <w:trPr>
          <w:trHeight w:val="253"/>
          <w:jc w:val="center"/>
        </w:trPr>
        <w:tc>
          <w:tcPr>
            <w:tcW w:w="1972" w:type="dxa"/>
            <w:tcBorders>
              <w:top w:val="single" w:sz="12" w:space="0" w:color="auto"/>
              <w:bottom w:val="single" w:sz="12" w:space="0" w:color="auto"/>
            </w:tcBorders>
            <w:shd w:val="clear" w:color="auto" w:fill="auto"/>
          </w:tcPr>
          <w:p w:rsidR="00B42C6C" w:rsidRPr="00CB5454" w:rsidRDefault="00B42C6C" w:rsidP="00E223CD">
            <w:pPr>
              <w:jc w:val="both"/>
              <w:rPr>
                <w:rFonts w:asciiTheme="minorHAnsi" w:hAnsiTheme="minorHAnsi"/>
                <w:b/>
                <w:i/>
                <w:sz w:val="18"/>
                <w:szCs w:val="18"/>
              </w:rPr>
            </w:pPr>
            <w:r w:rsidRPr="00CB5454">
              <w:rPr>
                <w:rFonts w:asciiTheme="minorHAnsi" w:hAnsiTheme="minorHAnsi"/>
                <w:b/>
                <w:i/>
                <w:sz w:val="18"/>
                <w:szCs w:val="18"/>
              </w:rPr>
              <w:t>Değişkenler</w:t>
            </w:r>
          </w:p>
        </w:tc>
        <w:tc>
          <w:tcPr>
            <w:tcW w:w="851" w:type="dxa"/>
            <w:tcBorders>
              <w:top w:val="single" w:sz="12" w:space="0" w:color="auto"/>
              <w:bottom w:val="single" w:sz="12" w:space="0" w:color="auto"/>
            </w:tcBorders>
            <w:shd w:val="clear" w:color="auto" w:fill="auto"/>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lang w:val="en-GB"/>
              </w:rPr>
              <w:t>B</w:t>
            </w:r>
          </w:p>
        </w:tc>
        <w:tc>
          <w:tcPr>
            <w:tcW w:w="992" w:type="dxa"/>
            <w:tcBorders>
              <w:top w:val="single" w:sz="12" w:space="0" w:color="auto"/>
              <w:bottom w:val="single" w:sz="12" w:space="0" w:color="auto"/>
            </w:tcBorders>
            <w:shd w:val="clear" w:color="auto" w:fill="auto"/>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rPr>
              <w:t>Standart Hata</w:t>
            </w:r>
          </w:p>
        </w:tc>
        <w:tc>
          <w:tcPr>
            <w:tcW w:w="695" w:type="dxa"/>
            <w:tcBorders>
              <w:top w:val="single" w:sz="12" w:space="0" w:color="auto"/>
              <w:bottom w:val="single" w:sz="12" w:space="0" w:color="auto"/>
            </w:tcBorders>
            <w:shd w:val="clear" w:color="auto" w:fill="auto"/>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rPr>
              <w:t>β</w:t>
            </w:r>
          </w:p>
        </w:tc>
        <w:tc>
          <w:tcPr>
            <w:tcW w:w="864" w:type="dxa"/>
            <w:tcBorders>
              <w:top w:val="single" w:sz="12" w:space="0" w:color="auto"/>
              <w:bottom w:val="single" w:sz="12" w:space="0" w:color="auto"/>
            </w:tcBorders>
            <w:shd w:val="clear" w:color="auto" w:fill="auto"/>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rPr>
              <w:t>t</w:t>
            </w:r>
          </w:p>
        </w:tc>
        <w:tc>
          <w:tcPr>
            <w:tcW w:w="709" w:type="dxa"/>
            <w:tcBorders>
              <w:top w:val="single" w:sz="12" w:space="0" w:color="auto"/>
              <w:bottom w:val="single" w:sz="12" w:space="0" w:color="auto"/>
            </w:tcBorders>
            <w:shd w:val="clear" w:color="auto" w:fill="auto"/>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rPr>
              <w:t>p</w:t>
            </w:r>
          </w:p>
        </w:tc>
        <w:tc>
          <w:tcPr>
            <w:tcW w:w="695" w:type="dxa"/>
            <w:tcBorders>
              <w:top w:val="single" w:sz="12" w:space="0" w:color="auto"/>
              <w:bottom w:val="single" w:sz="12" w:space="0" w:color="auto"/>
            </w:tcBorders>
            <w:shd w:val="clear" w:color="auto" w:fill="auto"/>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rPr>
              <w:t>İkili r</w:t>
            </w:r>
          </w:p>
        </w:tc>
        <w:tc>
          <w:tcPr>
            <w:tcW w:w="851" w:type="dxa"/>
            <w:tcBorders>
              <w:top w:val="single" w:sz="12" w:space="0" w:color="auto"/>
              <w:bottom w:val="single" w:sz="12" w:space="0" w:color="auto"/>
            </w:tcBorders>
            <w:shd w:val="clear" w:color="auto" w:fill="auto"/>
          </w:tcPr>
          <w:p w:rsidR="00B42C6C" w:rsidRPr="00CB5454" w:rsidRDefault="00B42C6C" w:rsidP="00E223CD">
            <w:pPr>
              <w:jc w:val="right"/>
              <w:rPr>
                <w:rFonts w:asciiTheme="minorHAnsi" w:hAnsiTheme="minorHAnsi"/>
                <w:b/>
                <w:i/>
                <w:sz w:val="18"/>
                <w:szCs w:val="18"/>
              </w:rPr>
            </w:pPr>
            <w:r w:rsidRPr="00CB5454">
              <w:rPr>
                <w:rFonts w:asciiTheme="minorHAnsi" w:hAnsiTheme="minorHAnsi"/>
                <w:b/>
                <w:i/>
                <w:sz w:val="18"/>
                <w:szCs w:val="18"/>
              </w:rPr>
              <w:t>Kısmi r</w:t>
            </w:r>
          </w:p>
        </w:tc>
      </w:tr>
      <w:tr w:rsidR="00B42C6C" w:rsidRPr="00CB5454" w:rsidTr="002E788B">
        <w:trPr>
          <w:trHeight w:val="277"/>
          <w:jc w:val="center"/>
        </w:trPr>
        <w:tc>
          <w:tcPr>
            <w:tcW w:w="1972" w:type="dxa"/>
            <w:tcBorders>
              <w:bottom w:val="single" w:sz="4" w:space="0" w:color="auto"/>
            </w:tcBorders>
            <w:shd w:val="clear" w:color="auto" w:fill="auto"/>
            <w:vAlign w:val="center"/>
          </w:tcPr>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Sabit</w:t>
            </w:r>
          </w:p>
        </w:tc>
        <w:tc>
          <w:tcPr>
            <w:tcW w:w="851" w:type="dxa"/>
            <w:tcBorders>
              <w:bottom w:val="single" w:sz="4" w:space="0" w:color="auto"/>
            </w:tcBorders>
            <w:shd w:val="clear" w:color="auto" w:fill="auto"/>
          </w:tcPr>
          <w:p w:rsidR="00B42C6C" w:rsidRPr="00CB5454" w:rsidRDefault="00B42C6C" w:rsidP="00E223CD">
            <w:pPr>
              <w:tabs>
                <w:tab w:val="left" w:pos="286"/>
              </w:tabs>
              <w:ind w:left="-339"/>
              <w:jc w:val="right"/>
              <w:rPr>
                <w:rFonts w:asciiTheme="minorHAnsi" w:hAnsiTheme="minorHAnsi"/>
                <w:sz w:val="18"/>
                <w:szCs w:val="18"/>
              </w:rPr>
            </w:pPr>
            <w:r w:rsidRPr="00CB5454">
              <w:rPr>
                <w:rFonts w:asciiTheme="minorHAnsi" w:hAnsiTheme="minorHAnsi"/>
                <w:sz w:val="18"/>
                <w:szCs w:val="18"/>
              </w:rPr>
              <w:t>1.627</w:t>
            </w:r>
          </w:p>
        </w:tc>
        <w:tc>
          <w:tcPr>
            <w:tcW w:w="992" w:type="dxa"/>
            <w:tcBorders>
              <w:bottom w:val="single" w:sz="4" w:space="0" w:color="auto"/>
            </w:tcBorders>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.177</w:t>
            </w:r>
          </w:p>
        </w:tc>
        <w:tc>
          <w:tcPr>
            <w:tcW w:w="695" w:type="dxa"/>
            <w:tcBorders>
              <w:bottom w:val="single" w:sz="4" w:space="0" w:color="auto"/>
            </w:tcBorders>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w:t>
            </w:r>
          </w:p>
        </w:tc>
        <w:tc>
          <w:tcPr>
            <w:tcW w:w="864" w:type="dxa"/>
            <w:tcBorders>
              <w:bottom w:val="single" w:sz="4" w:space="0" w:color="auto"/>
            </w:tcBorders>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9.177</w:t>
            </w:r>
          </w:p>
        </w:tc>
        <w:tc>
          <w:tcPr>
            <w:tcW w:w="709" w:type="dxa"/>
            <w:tcBorders>
              <w:bottom w:val="single" w:sz="4" w:space="0" w:color="auto"/>
            </w:tcBorders>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.000</w:t>
            </w:r>
          </w:p>
        </w:tc>
        <w:tc>
          <w:tcPr>
            <w:tcW w:w="695" w:type="dxa"/>
            <w:tcBorders>
              <w:bottom w:val="single" w:sz="4" w:space="0" w:color="auto"/>
            </w:tcBorders>
            <w:shd w:val="clear" w:color="auto" w:fill="auto"/>
          </w:tcPr>
          <w:p w:rsidR="00B42C6C" w:rsidRPr="00CB5454" w:rsidRDefault="00B42C6C" w:rsidP="00E223CD">
            <w:pPr>
              <w:ind w:right="-126"/>
              <w:jc w:val="right"/>
              <w:rPr>
                <w:rFonts w:asciiTheme="minorHAnsi" w:hAnsiTheme="minorHAnsi"/>
                <w:sz w:val="18"/>
                <w:szCs w:val="18"/>
              </w:rPr>
            </w:pPr>
          </w:p>
        </w:tc>
        <w:tc>
          <w:tcPr>
            <w:tcW w:w="851" w:type="dxa"/>
            <w:tcBorders>
              <w:bottom w:val="single" w:sz="4" w:space="0" w:color="auto"/>
            </w:tcBorders>
            <w:shd w:val="clear" w:color="auto" w:fill="auto"/>
          </w:tcPr>
          <w:p w:rsidR="00B42C6C" w:rsidRPr="00CB5454" w:rsidRDefault="00B42C6C" w:rsidP="00E223CD">
            <w:pPr>
              <w:jc w:val="right"/>
              <w:rPr>
                <w:rFonts w:asciiTheme="minorHAnsi" w:hAnsiTheme="minorHAnsi"/>
                <w:sz w:val="18"/>
                <w:szCs w:val="18"/>
              </w:rPr>
            </w:pPr>
          </w:p>
        </w:tc>
      </w:tr>
      <w:tr w:rsidR="00B42C6C" w:rsidRPr="00CB5454" w:rsidTr="002E788B">
        <w:trPr>
          <w:trHeight w:val="277"/>
          <w:jc w:val="center"/>
        </w:trPr>
        <w:tc>
          <w:tcPr>
            <w:tcW w:w="1972" w:type="dxa"/>
            <w:shd w:val="clear" w:color="auto" w:fill="auto"/>
            <w:vAlign w:val="center"/>
          </w:tcPr>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1. Kişisel Güç</w:t>
            </w:r>
          </w:p>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2. Zorlayıcı Güç</w:t>
            </w:r>
          </w:p>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3. Karizmatik Güç</w:t>
            </w:r>
          </w:p>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4. Bilgi Gücü</w:t>
            </w:r>
          </w:p>
        </w:tc>
        <w:tc>
          <w:tcPr>
            <w:tcW w:w="851" w:type="dxa"/>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.333</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-.124</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.063</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.163</w:t>
            </w:r>
          </w:p>
        </w:tc>
        <w:tc>
          <w:tcPr>
            <w:tcW w:w="992" w:type="dxa"/>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.063</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.030</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.069</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.052</w:t>
            </w:r>
          </w:p>
        </w:tc>
        <w:tc>
          <w:tcPr>
            <w:tcW w:w="695" w:type="dxa"/>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.362</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-.153</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.068</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.184</w:t>
            </w:r>
          </w:p>
        </w:tc>
        <w:tc>
          <w:tcPr>
            <w:tcW w:w="864" w:type="dxa"/>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5.306</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-4.070</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.902</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3.143</w:t>
            </w:r>
          </w:p>
        </w:tc>
        <w:tc>
          <w:tcPr>
            <w:tcW w:w="709" w:type="dxa"/>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.000</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.000</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.367</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.002</w:t>
            </w:r>
          </w:p>
        </w:tc>
        <w:tc>
          <w:tcPr>
            <w:tcW w:w="695" w:type="dxa"/>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.64</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-.38</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.61</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.58</w:t>
            </w:r>
          </w:p>
        </w:tc>
        <w:tc>
          <w:tcPr>
            <w:tcW w:w="851" w:type="dxa"/>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.24</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-.19</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.04</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.15</w:t>
            </w:r>
          </w:p>
        </w:tc>
      </w:tr>
      <w:tr w:rsidR="00B42C6C" w:rsidRPr="00CB5454" w:rsidTr="002E788B">
        <w:trPr>
          <w:trHeight w:val="277"/>
          <w:jc w:val="center"/>
        </w:trPr>
        <w:tc>
          <w:tcPr>
            <w:tcW w:w="1972" w:type="dxa"/>
            <w:tcBorders>
              <w:bottom w:val="single" w:sz="4" w:space="0" w:color="auto"/>
            </w:tcBorders>
            <w:shd w:val="clear" w:color="auto" w:fill="auto"/>
            <w:vAlign w:val="center"/>
          </w:tcPr>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5. Uzmanlık Gücü</w:t>
            </w:r>
          </w:p>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6. Yasal Güç</w:t>
            </w:r>
          </w:p>
          <w:p w:rsidR="00B42C6C" w:rsidRPr="00CB5454" w:rsidRDefault="00B42C6C" w:rsidP="00E223CD">
            <w:pPr>
              <w:jc w:val="both"/>
              <w:rPr>
                <w:rFonts w:asciiTheme="minorHAnsi" w:hAnsiTheme="minorHAnsi"/>
                <w:sz w:val="18"/>
                <w:szCs w:val="18"/>
              </w:rPr>
            </w:pPr>
            <w:r w:rsidRPr="00CB5454">
              <w:rPr>
                <w:rFonts w:asciiTheme="minorHAnsi" w:hAnsiTheme="minorHAnsi"/>
                <w:sz w:val="18"/>
                <w:szCs w:val="18"/>
              </w:rPr>
              <w:t>7. Anlayış Gücü</w:t>
            </w:r>
          </w:p>
        </w:tc>
        <w:tc>
          <w:tcPr>
            <w:tcW w:w="851" w:type="dxa"/>
            <w:tcBorders>
              <w:bottom w:val="single" w:sz="4" w:space="0" w:color="auto"/>
            </w:tcBorders>
            <w:shd w:val="clear" w:color="auto" w:fill="auto"/>
            <w:vAlign w:val="center"/>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.034</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.019</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-.040</w:t>
            </w:r>
          </w:p>
        </w:tc>
        <w:tc>
          <w:tcPr>
            <w:tcW w:w="992" w:type="dxa"/>
            <w:tcBorders>
              <w:bottom w:val="single" w:sz="4" w:space="0" w:color="auto"/>
            </w:tcBorders>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.046</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.036</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.029</w:t>
            </w:r>
          </w:p>
        </w:tc>
        <w:tc>
          <w:tcPr>
            <w:tcW w:w="695" w:type="dxa"/>
            <w:tcBorders>
              <w:bottom w:val="single" w:sz="4" w:space="0" w:color="auto"/>
            </w:tcBorders>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.040</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.025</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-.048</w:t>
            </w:r>
          </w:p>
        </w:tc>
        <w:tc>
          <w:tcPr>
            <w:tcW w:w="864" w:type="dxa"/>
            <w:tcBorders>
              <w:bottom w:val="single" w:sz="4" w:space="0" w:color="auto"/>
            </w:tcBorders>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.740</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.540</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-1.351</w:t>
            </w:r>
          </w:p>
        </w:tc>
        <w:tc>
          <w:tcPr>
            <w:tcW w:w="709" w:type="dxa"/>
            <w:tcBorders>
              <w:bottom w:val="single" w:sz="4" w:space="0" w:color="auto"/>
            </w:tcBorders>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.459</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.590</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.177</w:t>
            </w:r>
          </w:p>
        </w:tc>
        <w:tc>
          <w:tcPr>
            <w:tcW w:w="695" w:type="dxa"/>
            <w:tcBorders>
              <w:bottom w:val="single" w:sz="4" w:space="0" w:color="auto"/>
            </w:tcBorders>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.51</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.45</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.09</w:t>
            </w:r>
          </w:p>
        </w:tc>
        <w:tc>
          <w:tcPr>
            <w:tcW w:w="851" w:type="dxa"/>
            <w:tcBorders>
              <w:bottom w:val="single" w:sz="4" w:space="0" w:color="auto"/>
            </w:tcBorders>
            <w:shd w:val="clear" w:color="auto" w:fill="auto"/>
          </w:tcPr>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.03</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.03</w:t>
            </w:r>
          </w:p>
          <w:p w:rsidR="00B42C6C" w:rsidRPr="00CB5454" w:rsidRDefault="00B42C6C" w:rsidP="00E223CD">
            <w:pPr>
              <w:jc w:val="right"/>
              <w:rPr>
                <w:rFonts w:asciiTheme="minorHAnsi" w:hAnsiTheme="minorHAnsi"/>
                <w:sz w:val="18"/>
                <w:szCs w:val="18"/>
              </w:rPr>
            </w:pPr>
            <w:r w:rsidRPr="00CB5454">
              <w:rPr>
                <w:rFonts w:asciiTheme="minorHAnsi" w:hAnsiTheme="minorHAnsi"/>
                <w:sz w:val="18"/>
                <w:szCs w:val="18"/>
              </w:rPr>
              <w:t>-.06</w:t>
            </w:r>
          </w:p>
        </w:tc>
      </w:tr>
      <w:tr w:rsidR="00B42C6C" w:rsidRPr="00CB5454" w:rsidTr="002E788B">
        <w:trPr>
          <w:trHeight w:val="344"/>
          <w:jc w:val="center"/>
        </w:trPr>
        <w:tc>
          <w:tcPr>
            <w:tcW w:w="1972" w:type="dxa"/>
            <w:tcBorders>
              <w:top w:val="single" w:sz="4" w:space="0" w:color="auto"/>
              <w:bottom w:val="single" w:sz="4" w:space="0" w:color="auto"/>
            </w:tcBorders>
            <w:shd w:val="clear" w:color="auto" w:fill="auto"/>
            <w:vAlign w:val="center"/>
          </w:tcPr>
          <w:p w:rsidR="00B42C6C" w:rsidRPr="00CB5454" w:rsidRDefault="007C2FD3" w:rsidP="00E223CD">
            <w:pPr>
              <w:jc w:val="center"/>
              <w:rPr>
                <w:rFonts w:asciiTheme="minorHAnsi" w:hAnsiTheme="minorHAnsi"/>
                <w:sz w:val="18"/>
                <w:szCs w:val="18"/>
              </w:rPr>
            </w:pPr>
            <w:r w:rsidRPr="00CB5454">
              <w:rPr>
                <w:rFonts w:asciiTheme="minorHAnsi" w:hAnsiTheme="minorHAnsi"/>
                <w:sz w:val="18"/>
                <w:szCs w:val="18"/>
              </w:rPr>
              <w:t xml:space="preserve">R = 0.68      </w:t>
            </w:r>
            <w:r w:rsidR="00B42C6C" w:rsidRPr="00CB5454">
              <w:rPr>
                <w:rFonts w:asciiTheme="minorHAnsi" w:hAnsiTheme="minorHAnsi"/>
                <w:sz w:val="18"/>
                <w:szCs w:val="18"/>
              </w:rPr>
              <w:t>R</w:t>
            </w:r>
            <w:r w:rsidR="00B42C6C" w:rsidRPr="00CB5454">
              <w:rPr>
                <w:rFonts w:asciiTheme="minorHAnsi" w:hAnsiTheme="minorHAnsi"/>
                <w:position w:val="-4"/>
                <w:sz w:val="18"/>
                <w:szCs w:val="18"/>
              </w:rPr>
              <w:object w:dxaOrig="160" w:dyaOrig="300">
                <v:shape id="_x0000_i1045" type="#_x0000_t75" style="width:7.5pt;height:14.25pt" o:ole="">
                  <v:imagedata r:id="rId22" o:title=""/>
                </v:shape>
                <o:OLEObject Type="Embed" ProgID="Equation.3" ShapeID="_x0000_i1045" DrawAspect="Content" ObjectID="_1538814799" r:id="rId36"/>
              </w:object>
            </w:r>
            <w:r w:rsidR="00B42C6C" w:rsidRPr="00CB5454">
              <w:rPr>
                <w:rFonts w:asciiTheme="minorHAnsi" w:hAnsiTheme="minorHAnsi"/>
                <w:sz w:val="18"/>
                <w:szCs w:val="18"/>
              </w:rPr>
              <w:t xml:space="preserve"> = .46</w:t>
            </w:r>
          </w:p>
        </w:tc>
        <w:tc>
          <w:tcPr>
            <w:tcW w:w="1843" w:type="dxa"/>
            <w:gridSpan w:val="2"/>
            <w:tcBorders>
              <w:top w:val="single" w:sz="4" w:space="0" w:color="auto"/>
              <w:bottom w:val="single" w:sz="4" w:space="0" w:color="auto"/>
            </w:tcBorders>
            <w:shd w:val="clear" w:color="auto" w:fill="auto"/>
            <w:vAlign w:val="center"/>
          </w:tcPr>
          <w:p w:rsidR="00B42C6C" w:rsidRPr="00CB5454" w:rsidRDefault="00B42C6C" w:rsidP="00E223CD">
            <w:pPr>
              <w:jc w:val="center"/>
              <w:rPr>
                <w:rFonts w:asciiTheme="minorHAnsi" w:hAnsiTheme="minorHAnsi"/>
                <w:sz w:val="18"/>
                <w:szCs w:val="18"/>
              </w:rPr>
            </w:pPr>
            <w:r w:rsidRPr="00CB5454">
              <w:rPr>
                <w:rFonts w:asciiTheme="minorHAnsi" w:hAnsiTheme="minorHAnsi"/>
                <w:sz w:val="18"/>
                <w:szCs w:val="18"/>
              </w:rPr>
              <w:t>F</w:t>
            </w:r>
            <w:r w:rsidRPr="00CB5454">
              <w:rPr>
                <w:rFonts w:asciiTheme="minorHAnsi" w:hAnsiTheme="minorHAnsi"/>
                <w:position w:val="-14"/>
                <w:sz w:val="18"/>
                <w:szCs w:val="18"/>
              </w:rPr>
              <w:object w:dxaOrig="560" w:dyaOrig="380">
                <v:shape id="_x0000_i1046" type="#_x0000_t75" style="width:28.5pt;height:21.75pt" o:ole="">
                  <v:imagedata r:id="rId34" o:title=""/>
                </v:shape>
                <o:OLEObject Type="Embed" ProgID="Equation.3" ShapeID="_x0000_i1046" DrawAspect="Content" ObjectID="_1538814800" r:id="rId37"/>
              </w:object>
            </w:r>
            <w:r w:rsidRPr="00CB5454">
              <w:rPr>
                <w:rFonts w:asciiTheme="minorHAnsi" w:hAnsiTheme="minorHAnsi"/>
                <w:sz w:val="18"/>
                <w:szCs w:val="18"/>
              </w:rPr>
              <w:t xml:space="preserve"> = 55.33</w:t>
            </w:r>
          </w:p>
        </w:tc>
        <w:tc>
          <w:tcPr>
            <w:tcW w:w="1559" w:type="dxa"/>
            <w:gridSpan w:val="2"/>
            <w:tcBorders>
              <w:top w:val="single" w:sz="4" w:space="0" w:color="auto"/>
              <w:bottom w:val="single" w:sz="4" w:space="0" w:color="auto"/>
            </w:tcBorders>
            <w:shd w:val="clear" w:color="auto" w:fill="auto"/>
            <w:vAlign w:val="center"/>
          </w:tcPr>
          <w:p w:rsidR="00B42C6C" w:rsidRPr="00CB5454" w:rsidRDefault="00B42C6C" w:rsidP="00E223CD">
            <w:pPr>
              <w:jc w:val="center"/>
              <w:rPr>
                <w:rFonts w:asciiTheme="minorHAnsi" w:hAnsiTheme="minorHAnsi"/>
                <w:sz w:val="18"/>
                <w:szCs w:val="18"/>
              </w:rPr>
            </w:pPr>
            <w:r w:rsidRPr="00CB5454">
              <w:rPr>
                <w:rFonts w:asciiTheme="minorHAnsi" w:hAnsiTheme="minorHAnsi"/>
                <w:sz w:val="18"/>
                <w:szCs w:val="18"/>
              </w:rPr>
              <w:t>p = 0.00</w:t>
            </w:r>
          </w:p>
        </w:tc>
        <w:tc>
          <w:tcPr>
            <w:tcW w:w="709" w:type="dxa"/>
            <w:tcBorders>
              <w:top w:val="single" w:sz="4" w:space="0" w:color="auto"/>
              <w:bottom w:val="single" w:sz="4" w:space="0" w:color="auto"/>
            </w:tcBorders>
            <w:shd w:val="clear" w:color="auto" w:fill="auto"/>
            <w:vAlign w:val="center"/>
          </w:tcPr>
          <w:p w:rsidR="00B42C6C" w:rsidRPr="00CB5454" w:rsidRDefault="00B42C6C" w:rsidP="00E223CD">
            <w:pPr>
              <w:jc w:val="center"/>
              <w:rPr>
                <w:rFonts w:asciiTheme="minorHAnsi" w:hAnsiTheme="minorHAnsi"/>
                <w:sz w:val="18"/>
                <w:szCs w:val="18"/>
              </w:rPr>
            </w:pPr>
          </w:p>
        </w:tc>
        <w:tc>
          <w:tcPr>
            <w:tcW w:w="695" w:type="dxa"/>
            <w:tcBorders>
              <w:top w:val="single" w:sz="4" w:space="0" w:color="auto"/>
              <w:bottom w:val="single" w:sz="4" w:space="0" w:color="auto"/>
            </w:tcBorders>
            <w:shd w:val="clear" w:color="auto" w:fill="auto"/>
            <w:vAlign w:val="center"/>
          </w:tcPr>
          <w:p w:rsidR="00B42C6C" w:rsidRPr="00CB5454" w:rsidRDefault="00B42C6C" w:rsidP="00E223CD">
            <w:pPr>
              <w:ind w:right="-126"/>
              <w:jc w:val="center"/>
              <w:rPr>
                <w:rFonts w:asciiTheme="minorHAnsi" w:hAnsiTheme="minorHAnsi"/>
                <w:sz w:val="18"/>
                <w:szCs w:val="18"/>
              </w:rPr>
            </w:pPr>
          </w:p>
        </w:tc>
        <w:tc>
          <w:tcPr>
            <w:tcW w:w="851" w:type="dxa"/>
            <w:tcBorders>
              <w:top w:val="single" w:sz="4" w:space="0" w:color="auto"/>
              <w:bottom w:val="single" w:sz="4" w:space="0" w:color="auto"/>
            </w:tcBorders>
            <w:shd w:val="clear" w:color="auto" w:fill="auto"/>
            <w:vAlign w:val="center"/>
          </w:tcPr>
          <w:p w:rsidR="00B42C6C" w:rsidRPr="00CB5454" w:rsidRDefault="00B42C6C" w:rsidP="00E223CD">
            <w:pPr>
              <w:jc w:val="center"/>
              <w:rPr>
                <w:rFonts w:asciiTheme="minorHAnsi" w:hAnsiTheme="minorHAnsi"/>
                <w:sz w:val="18"/>
                <w:szCs w:val="18"/>
              </w:rPr>
            </w:pPr>
          </w:p>
        </w:tc>
      </w:tr>
    </w:tbl>
    <w:p w:rsidR="00A72E5C" w:rsidRDefault="00A72E5C" w:rsidP="00B42C6C">
      <w:pPr>
        <w:spacing w:after="120"/>
        <w:jc w:val="both"/>
        <w:rPr>
          <w:rFonts w:asciiTheme="minorHAnsi" w:hAnsiTheme="minorHAnsi"/>
          <w:sz w:val="20"/>
          <w:szCs w:val="20"/>
        </w:rPr>
      </w:pPr>
    </w:p>
    <w:p w:rsidR="00B42C6C" w:rsidRPr="00B42C6C" w:rsidRDefault="00B42C6C" w:rsidP="00A72E5C">
      <w:pPr>
        <w:spacing w:after="120"/>
        <w:ind w:firstLine="284"/>
        <w:jc w:val="both"/>
        <w:rPr>
          <w:rFonts w:asciiTheme="minorHAnsi" w:hAnsiTheme="minorHAnsi"/>
          <w:sz w:val="20"/>
          <w:szCs w:val="20"/>
        </w:rPr>
      </w:pPr>
      <w:r w:rsidRPr="00B42C6C">
        <w:rPr>
          <w:rFonts w:asciiTheme="minorHAnsi" w:hAnsiTheme="minorHAnsi"/>
          <w:sz w:val="20"/>
          <w:szCs w:val="20"/>
        </w:rPr>
        <w:t xml:space="preserve">Tablo 10’a göre, kişisel güç (r=0.64), karizmatik güç (r=0.61), bilgi gücü (r=0.58), uzmanlık gücü (r=0.51) ve yasal güç (r=0.45) ile arasında pozitif ve orta düzeyde, anlayış gücü ile arasında pozitif ve düşük düzeyde (r=0.09), zorlayıcı güç ile arasında ise negatif ve orta düzeyde (r=-0.38) bir ilişki bulunmuştur. Diğer değişkenler kontrol edildiğinde, adil kurumsal işleyiş ile kişisel güç (r=0.24) ve bilgi gücü (r=0.15) arasında pozitif ve düşük düzeyde, zorlayıcı güç ile arasında ise negatif ve düşük düzeyde (r=-0.19) ilişki görülmüştür. Öğretim elemanlarının kullandıkları güç kaynaklarının tümü birlikte, adil kurumsal işleyiş ile pozitif ve orta düzeyde bir ilişki vermektedir (R=0.68, p&lt;0.01). Öğretim elemanlarının </w:t>
      </w:r>
      <w:r w:rsidRPr="00B42C6C">
        <w:rPr>
          <w:rFonts w:asciiTheme="minorHAnsi" w:hAnsiTheme="minorHAnsi"/>
          <w:sz w:val="20"/>
          <w:szCs w:val="20"/>
        </w:rPr>
        <w:lastRenderedPageBreak/>
        <w:t>kullandıkları güç kaynaklarının, adil kurumsal işleyiş boyutu üzerindeki göreli önem sırası (</w:t>
      </w:r>
      <w:r w:rsidRPr="00B42C6C">
        <w:rPr>
          <w:rFonts w:asciiTheme="minorHAnsi" w:hAnsiTheme="minorHAnsi"/>
          <w:sz w:val="20"/>
          <w:szCs w:val="20"/>
          <w:lang w:val="en-GB"/>
        </w:rPr>
        <w:t>β</w:t>
      </w:r>
      <w:r w:rsidRPr="00B42C6C">
        <w:rPr>
          <w:rFonts w:asciiTheme="minorHAnsi" w:hAnsiTheme="minorHAnsi"/>
          <w:sz w:val="20"/>
          <w:szCs w:val="20"/>
        </w:rPr>
        <w:t>); kişisel güç, bilgi gücü, zorlayıcı güç, karizmatik güç, anlayış gücü, uzmanlık gücü ve yasal güç şeklindedir.  Öğretim elemanlarının kullandıkları güç kaynakları,  adil öğrenme ortamlarının adil kurumsal işleyiş boyutunun toplam varyansının %46’sını açıklamaktadır. Elde edilen bulgulara göre adil kurumsal işleyişin regresyon eşitliği şöyledir:</w:t>
      </w:r>
    </w:p>
    <w:p w:rsidR="00B42C6C" w:rsidRPr="00B42C6C" w:rsidRDefault="00B42C6C" w:rsidP="00B42C6C">
      <w:pPr>
        <w:autoSpaceDE w:val="0"/>
        <w:autoSpaceDN w:val="0"/>
        <w:adjustRightInd w:val="0"/>
        <w:jc w:val="both"/>
        <w:rPr>
          <w:b/>
          <w:i/>
          <w:sz w:val="20"/>
          <w:szCs w:val="20"/>
        </w:rPr>
      </w:pPr>
      <w:r w:rsidRPr="00B42C6C">
        <w:rPr>
          <w:rFonts w:asciiTheme="minorHAnsi" w:hAnsiTheme="minorHAnsi"/>
          <w:i/>
          <w:sz w:val="20"/>
          <w:szCs w:val="20"/>
        </w:rPr>
        <w:t xml:space="preserve">Adil kurumsal işleyiş = 1.627+ 0.333 </w:t>
      </w:r>
      <w:r w:rsidRPr="00B42C6C">
        <w:rPr>
          <w:rFonts w:asciiTheme="minorHAnsi" w:hAnsiTheme="minorHAnsi"/>
          <w:bCs/>
          <w:i/>
          <w:sz w:val="20"/>
          <w:szCs w:val="20"/>
        </w:rPr>
        <w:t>Kişisel güç</w:t>
      </w:r>
      <w:r w:rsidRPr="00B42C6C">
        <w:rPr>
          <w:rFonts w:asciiTheme="minorHAnsi" w:hAnsiTheme="minorHAnsi"/>
          <w:b/>
          <w:i/>
          <w:sz w:val="20"/>
          <w:szCs w:val="20"/>
        </w:rPr>
        <w:t xml:space="preserve"> - </w:t>
      </w:r>
      <w:r w:rsidRPr="00B42C6C">
        <w:rPr>
          <w:rFonts w:asciiTheme="minorHAnsi" w:hAnsiTheme="minorHAnsi"/>
          <w:i/>
          <w:sz w:val="20"/>
          <w:szCs w:val="20"/>
        </w:rPr>
        <w:t xml:space="preserve">0.124 </w:t>
      </w:r>
      <w:r w:rsidRPr="00B42C6C">
        <w:rPr>
          <w:rFonts w:asciiTheme="minorHAnsi" w:hAnsiTheme="minorHAnsi"/>
          <w:bCs/>
          <w:i/>
          <w:sz w:val="20"/>
          <w:szCs w:val="20"/>
        </w:rPr>
        <w:t>Zorlayıcı güç</w:t>
      </w:r>
      <w:r w:rsidRPr="00B42C6C">
        <w:rPr>
          <w:rFonts w:asciiTheme="minorHAnsi" w:hAnsiTheme="minorHAnsi"/>
          <w:i/>
          <w:sz w:val="20"/>
          <w:szCs w:val="20"/>
        </w:rPr>
        <w:t xml:space="preserve"> + 0.063</w:t>
      </w:r>
      <w:r w:rsidRPr="00B42C6C">
        <w:rPr>
          <w:rFonts w:asciiTheme="minorHAnsi" w:hAnsiTheme="minorHAnsi"/>
          <w:b/>
          <w:i/>
          <w:sz w:val="20"/>
          <w:szCs w:val="20"/>
        </w:rPr>
        <w:t xml:space="preserve"> </w:t>
      </w:r>
      <w:r w:rsidRPr="00B42C6C">
        <w:rPr>
          <w:rFonts w:asciiTheme="minorHAnsi" w:hAnsiTheme="minorHAnsi"/>
          <w:bCs/>
          <w:i/>
          <w:sz w:val="20"/>
          <w:szCs w:val="20"/>
        </w:rPr>
        <w:t>Karizmatik güç</w:t>
      </w:r>
      <w:r w:rsidRPr="00B42C6C">
        <w:rPr>
          <w:rFonts w:asciiTheme="minorHAnsi" w:hAnsiTheme="minorHAnsi"/>
          <w:b/>
          <w:i/>
          <w:sz w:val="20"/>
          <w:szCs w:val="20"/>
        </w:rPr>
        <w:t xml:space="preserve"> + </w:t>
      </w:r>
      <w:r w:rsidRPr="00B42C6C">
        <w:rPr>
          <w:rFonts w:asciiTheme="minorHAnsi" w:hAnsiTheme="minorHAnsi"/>
          <w:i/>
          <w:sz w:val="20"/>
          <w:szCs w:val="20"/>
        </w:rPr>
        <w:t>0.163</w:t>
      </w:r>
      <w:r w:rsidRPr="00B42C6C">
        <w:rPr>
          <w:rFonts w:asciiTheme="minorHAnsi" w:hAnsiTheme="minorHAnsi"/>
          <w:b/>
          <w:i/>
          <w:sz w:val="20"/>
          <w:szCs w:val="20"/>
        </w:rPr>
        <w:t xml:space="preserve"> </w:t>
      </w:r>
      <w:r w:rsidRPr="00B42C6C">
        <w:rPr>
          <w:rFonts w:asciiTheme="minorHAnsi" w:hAnsiTheme="minorHAnsi"/>
          <w:bCs/>
          <w:i/>
          <w:sz w:val="20"/>
          <w:szCs w:val="20"/>
        </w:rPr>
        <w:t>Bilgi gücü</w:t>
      </w:r>
      <w:r w:rsidRPr="00B42C6C">
        <w:rPr>
          <w:rFonts w:asciiTheme="minorHAnsi" w:hAnsiTheme="minorHAnsi"/>
          <w:b/>
          <w:i/>
          <w:sz w:val="20"/>
          <w:szCs w:val="20"/>
        </w:rPr>
        <w:t xml:space="preserve"> </w:t>
      </w:r>
      <w:r w:rsidRPr="00B42C6C">
        <w:rPr>
          <w:rFonts w:asciiTheme="minorHAnsi" w:hAnsiTheme="minorHAnsi"/>
          <w:i/>
          <w:sz w:val="20"/>
          <w:szCs w:val="20"/>
        </w:rPr>
        <w:t>+ 0.034 Uzmanlık gücü</w:t>
      </w:r>
      <w:r w:rsidRPr="00B42C6C">
        <w:rPr>
          <w:rFonts w:asciiTheme="minorHAnsi" w:hAnsiTheme="minorHAnsi"/>
          <w:b/>
          <w:i/>
          <w:sz w:val="20"/>
          <w:szCs w:val="20"/>
        </w:rPr>
        <w:t xml:space="preserve"> + </w:t>
      </w:r>
      <w:r w:rsidRPr="00B42C6C">
        <w:rPr>
          <w:rFonts w:asciiTheme="minorHAnsi" w:hAnsiTheme="minorHAnsi"/>
          <w:i/>
          <w:sz w:val="20"/>
          <w:szCs w:val="20"/>
        </w:rPr>
        <w:t>0.019 Yasal güç</w:t>
      </w:r>
      <w:r w:rsidRPr="00B42C6C">
        <w:rPr>
          <w:rFonts w:asciiTheme="minorHAnsi" w:hAnsiTheme="minorHAnsi"/>
          <w:b/>
          <w:i/>
          <w:sz w:val="20"/>
          <w:szCs w:val="20"/>
        </w:rPr>
        <w:t xml:space="preserve"> </w:t>
      </w:r>
      <w:r w:rsidRPr="00B42C6C">
        <w:rPr>
          <w:rFonts w:asciiTheme="minorHAnsi" w:hAnsiTheme="minorHAnsi"/>
          <w:i/>
          <w:sz w:val="20"/>
          <w:szCs w:val="20"/>
        </w:rPr>
        <w:t>– 0.040 Anlayış gücü</w:t>
      </w:r>
    </w:p>
    <w:p w:rsidR="00515440" w:rsidRPr="00920E2A" w:rsidRDefault="00515440" w:rsidP="00515440">
      <w:pPr>
        <w:spacing w:after="120"/>
        <w:jc w:val="both"/>
        <w:rPr>
          <w:rFonts w:ascii="Calibri" w:hAnsi="Calibri"/>
          <w:sz w:val="20"/>
          <w:szCs w:val="20"/>
        </w:rPr>
      </w:pPr>
    </w:p>
    <w:p w:rsidR="00334571" w:rsidRDefault="00D73625" w:rsidP="00515440">
      <w:pPr>
        <w:spacing w:after="120"/>
        <w:jc w:val="center"/>
        <w:rPr>
          <w:rFonts w:ascii="Calibri" w:hAnsi="Calibri"/>
          <w:b/>
          <w:sz w:val="20"/>
          <w:szCs w:val="20"/>
        </w:rPr>
      </w:pPr>
      <w:r>
        <w:rPr>
          <w:rFonts w:ascii="Calibri" w:hAnsi="Calibri"/>
          <w:b/>
          <w:sz w:val="20"/>
          <w:szCs w:val="20"/>
        </w:rPr>
        <w:t>Sonuç, Tartışma ve Öneriler</w:t>
      </w:r>
    </w:p>
    <w:p w:rsidR="0063297C" w:rsidRPr="00882488" w:rsidRDefault="0063297C" w:rsidP="00515440">
      <w:pPr>
        <w:spacing w:after="120"/>
        <w:jc w:val="center"/>
        <w:rPr>
          <w:rFonts w:ascii="Calibri" w:hAnsi="Calibri"/>
          <w:b/>
          <w:sz w:val="20"/>
          <w:szCs w:val="20"/>
        </w:rPr>
      </w:pPr>
    </w:p>
    <w:p w:rsidR="00882488" w:rsidRPr="00882488" w:rsidRDefault="00882488" w:rsidP="00882488">
      <w:pPr>
        <w:spacing w:after="120"/>
        <w:ind w:firstLine="284"/>
        <w:jc w:val="both"/>
        <w:rPr>
          <w:rFonts w:asciiTheme="minorHAnsi" w:hAnsiTheme="minorHAnsi"/>
          <w:sz w:val="20"/>
          <w:szCs w:val="20"/>
        </w:rPr>
      </w:pPr>
      <w:r w:rsidRPr="00882488">
        <w:rPr>
          <w:rFonts w:asciiTheme="minorHAnsi" w:hAnsiTheme="minorHAnsi"/>
          <w:sz w:val="20"/>
          <w:szCs w:val="20"/>
        </w:rPr>
        <w:t>Bu çalışmada, öğretim elemanlarının kullandıkları güç kaynaklarının, öğretmen adaylarının öğrenme ortamlarına yönelik adalet algıları üzerindeki etkisi belirlenmeye çalışılmıştır. Bunun yanında, öğretmen adaylarının, adil öğrenme ortamları ve öğretim elemanlarının kullandıkları güç kaynaklarına ilişkin görüşlerinin cinsiyet, sınıf ve bölüm değişkenine göre farklılaşıp farklılaşmadığına bakılmıştır. Son olarak, öğretim elemanlarının kullandıkları güç kaynaklarının, öğretmen adaylarının adil öğrenme ortamlarına yönelik algılarını ne düzeyde yordadığı araştırılmıştır.</w:t>
      </w:r>
    </w:p>
    <w:p w:rsidR="00882488" w:rsidRPr="00882488" w:rsidRDefault="00882488" w:rsidP="00882488">
      <w:pPr>
        <w:spacing w:after="120"/>
        <w:ind w:firstLine="284"/>
        <w:jc w:val="both"/>
        <w:rPr>
          <w:rFonts w:asciiTheme="minorHAnsi" w:hAnsiTheme="minorHAnsi"/>
          <w:sz w:val="20"/>
          <w:szCs w:val="20"/>
        </w:rPr>
      </w:pPr>
      <w:r w:rsidRPr="00882488">
        <w:rPr>
          <w:rFonts w:asciiTheme="minorHAnsi" w:hAnsiTheme="minorHAnsi"/>
          <w:sz w:val="20"/>
          <w:szCs w:val="20"/>
        </w:rPr>
        <w:t xml:space="preserve">Öğretmen adaylarının adil öğrenme ortamlarına yönelik görüşlerine dayanarak, öğrenme ortamlarını; adil kurumsal işleyiş boyutunda ve ölçeğin toplamında kısmen, saygıya dayalı işbirliği boyutunda ise orta düzeyde adil olarak algıladıkları söylenebilir. </w:t>
      </w:r>
      <w:r w:rsidRPr="00EF7FB9">
        <w:rPr>
          <w:rFonts w:asciiTheme="minorHAnsi" w:hAnsiTheme="minorHAnsi"/>
          <w:sz w:val="20"/>
          <w:szCs w:val="20"/>
        </w:rPr>
        <w:t>Tomul vd. de</w:t>
      </w:r>
      <w:r w:rsidRPr="00882488">
        <w:rPr>
          <w:rFonts w:asciiTheme="minorHAnsi" w:hAnsiTheme="minorHAnsi"/>
          <w:sz w:val="20"/>
          <w:szCs w:val="20"/>
        </w:rPr>
        <w:t xml:space="preserve"> (2012), yaptıkları araştırmada, öğretmen adaylarının, öğretim elemanlarının çeşitli nedenlerle ayrımcılık yaptıklarını düşündüklerini bulgulamıştır. Sonuçlar, Özer ve Demirtaş’ın (2010) bulguları ile de benzerlik göstermektedir. Yapılan araştırmalar, öğrencilerin öğretmenlerde en fazla aradıkları niteliklerden birinin adalet olduğunu göstermektedir (Hoşgörür, 2012; Hoşgörür, 2015; Rajić, Hoşgörür, &amp; Drvodelić; 2015). Öğretmen yetiştiren bir kurumdaki uygulamaların, öğretmen adaylarına model teşkil etmesi açısından, bu sonuç istenen düzeyde bulunamamıştır. Öğretmen adaylarının öğrenme ortamlarına yönelik adalet algılarının yükseltilebilmesi için; okullarda öğrenci işleri ile ilgili süreç haritalarının çıkarılması ve çalışanların bu standartlara uymalarının sağlanmasının, fakülte yönetiminden kaynaklanan boyut açısından bir çözüm oluşturabileceği düşünülmüştür. Öğretim elemanlarının ise, öğretmen adaylarından beklentilerini ve değerlendirme yöntemlerini net bir şekilde ortaya koyarak, süreç boyunca gerekli geri bildirimi öğrencilere sağlama yoluyla hesap verilebilirliği sağlamaları, öğretim elemanlarından kaynaklanan boyut açısından yardımcı olabilecektir. Araştırma sonuçlarına göre öğretmen adaylarının adalet konusunda kaygı taşıdıkları açıktır. Bu nedenle özellikle, öğretmen adayları üzerinde birinci derecede etki sahibi olan öğretim elemanlarının hangi uygulamalarının adalet dışı bulunduğuna yönelik derinlemesine bilgi sağlayacak nitel araştırmalar desenlenmesinin uygun olabileceği düşünülmüşt</w:t>
      </w:r>
      <w:r w:rsidR="001933DF">
        <w:rPr>
          <w:rFonts w:asciiTheme="minorHAnsi" w:hAnsiTheme="minorHAnsi"/>
          <w:sz w:val="20"/>
          <w:szCs w:val="20"/>
        </w:rPr>
        <w:t>ür. Lunenburg ve Ornstein (2013, s.</w:t>
      </w:r>
      <w:r w:rsidRPr="00882488">
        <w:rPr>
          <w:rFonts w:asciiTheme="minorHAnsi" w:hAnsiTheme="minorHAnsi"/>
          <w:sz w:val="20"/>
          <w:szCs w:val="20"/>
        </w:rPr>
        <w:t xml:space="preserve"> 17) durumun kritik değerine vurgu yapmak açısından, eğitimdeki uygulamaların mükemmel ve eşit olmamasının, eğitimin de demokratik olmadığı anlamına geldiğini belirtmektedir.</w:t>
      </w:r>
    </w:p>
    <w:p w:rsidR="00882488" w:rsidRPr="00882488" w:rsidRDefault="00882488" w:rsidP="00882488">
      <w:pPr>
        <w:spacing w:after="120"/>
        <w:ind w:firstLine="284"/>
        <w:jc w:val="both"/>
        <w:rPr>
          <w:rFonts w:asciiTheme="minorHAnsi" w:hAnsiTheme="minorHAnsi"/>
          <w:sz w:val="20"/>
          <w:szCs w:val="20"/>
        </w:rPr>
      </w:pPr>
      <w:r w:rsidRPr="00882488">
        <w:rPr>
          <w:rFonts w:asciiTheme="minorHAnsi" w:hAnsiTheme="minorHAnsi"/>
          <w:sz w:val="20"/>
          <w:szCs w:val="20"/>
        </w:rPr>
        <w:t xml:space="preserve">Öğretmen adaylarının adil öğrenme ortamlarına yönelik algıları, </w:t>
      </w:r>
      <w:r w:rsidRPr="00E12BB9">
        <w:rPr>
          <w:rFonts w:asciiTheme="minorHAnsi" w:hAnsiTheme="minorHAnsi"/>
          <w:i/>
          <w:sz w:val="20"/>
          <w:szCs w:val="20"/>
        </w:rPr>
        <w:t>cinsiyet</w:t>
      </w:r>
      <w:r w:rsidRPr="00882488">
        <w:rPr>
          <w:rFonts w:asciiTheme="minorHAnsi" w:hAnsiTheme="minorHAnsi"/>
          <w:sz w:val="20"/>
          <w:szCs w:val="20"/>
        </w:rPr>
        <w:t xml:space="preserve"> değişkenine göre anlamlı bir farklılık göstermemektedir. Özer ve Demirtaş (2010) ve Çağlar (2013), araştırmalarında, kadın öğretmen adaylarının erkek öğretmen adaylarına göre öğrenme ortamlarının daha adil olduğunu düşündüklerini göstermiştir. Sonuçlar arasındaki farkın, her iki grubun da eğitim ortamlarından beklentilerinin benzer olduğu varsayıldığında, fakülte ortamındaki eşitlikçi yaklaşımdan kaynaklandığı düşünülmüştür. </w:t>
      </w:r>
      <w:r w:rsidRPr="00E12BB9">
        <w:rPr>
          <w:rFonts w:asciiTheme="minorHAnsi" w:hAnsiTheme="minorHAnsi"/>
          <w:i/>
          <w:sz w:val="20"/>
          <w:szCs w:val="20"/>
        </w:rPr>
        <w:t>Sınıf</w:t>
      </w:r>
      <w:r w:rsidRPr="00882488">
        <w:rPr>
          <w:rFonts w:asciiTheme="minorHAnsi" w:hAnsiTheme="minorHAnsi"/>
          <w:sz w:val="20"/>
          <w:szCs w:val="20"/>
        </w:rPr>
        <w:t xml:space="preserve"> değişkeni açısından ise, tüm boyutlarda birinci ve ikinci sınıf öğretmen adaylarının üçüncü ve dördüncü sınıftakilere göre öğrenme ortamlarını daha adil olarak algıladıkları görülmüştür. Bulgular Özer ve Demirtaş (2010) ve Çağlar’ın (2013) bulguları ile benzerlik göstermektedir. Öğretmen adaylarının, öğrenim süreci boyunca ilerledikçe, fakültedeki öğrenme ortamları hakkında daha fazla fikir sahibi oldukları düşünüldüğünde, genel tablonun pek de iç açıcı olmadığı sonucuna ulaşılmaktadır. Saygıya dayalı işbirliği boyutu ve ölçeğin tamamına ilişkin sonuçlar ise üçüncü sınıftaki öğretmen adaylarının, dördüncü sınıftakilere göre öğrenme ortamlarını görece olarak daha adil algıladıklarını göstermiştir. Bu durumun, son sınıftaki öğretmen adaylarının mezun olma kaygısı içinde olmalarının, uygulamaları </w:t>
      </w:r>
      <w:r w:rsidRPr="00882488">
        <w:rPr>
          <w:rFonts w:asciiTheme="minorHAnsi" w:hAnsiTheme="minorHAnsi"/>
          <w:sz w:val="20"/>
          <w:szCs w:val="20"/>
        </w:rPr>
        <w:lastRenderedPageBreak/>
        <w:t xml:space="preserve">olduğundan daha fazla aleyhlerine algılamalarından kaynaklanmış olabilir. Öğretmen adaylarının görüşleri </w:t>
      </w:r>
      <w:r w:rsidRPr="00E12BB9">
        <w:rPr>
          <w:rFonts w:asciiTheme="minorHAnsi" w:hAnsiTheme="minorHAnsi"/>
          <w:i/>
          <w:sz w:val="20"/>
          <w:szCs w:val="20"/>
        </w:rPr>
        <w:t>bölüm</w:t>
      </w:r>
      <w:r w:rsidRPr="00882488">
        <w:rPr>
          <w:rFonts w:asciiTheme="minorHAnsi" w:hAnsiTheme="minorHAnsi"/>
          <w:sz w:val="20"/>
          <w:szCs w:val="20"/>
        </w:rPr>
        <w:t xml:space="preserve"> değişkeni açısından değerlendirildiğinde; tüm boyutlarda, İlköğretim Bölümündeki öğretmen adaylarının, Eğitim Bilimleri, Türkçe Eğitimi ve Güzel Sanatlar Eğitimi bölümlerindeki öğretmen adaylarına göre öğrenme ortamlarının daha az adil olduğunu düşündükleri görülmüştür. Bölümler arasındaki bu farkın, diğer bölümler ile aynı eğitim ortamının paylaşıldığı ve aynı yönetim ile etkileşimde bulunulduğu düşünüldüğünde, bölümün öğretim elemanlarından kaynaklandığını düşündürmektedir.</w:t>
      </w:r>
    </w:p>
    <w:p w:rsidR="00882488" w:rsidRPr="00882488" w:rsidRDefault="00882488" w:rsidP="00882488">
      <w:pPr>
        <w:spacing w:after="120"/>
        <w:ind w:firstLine="284"/>
        <w:jc w:val="both"/>
        <w:rPr>
          <w:rFonts w:asciiTheme="minorHAnsi" w:hAnsiTheme="minorHAnsi"/>
          <w:sz w:val="20"/>
          <w:szCs w:val="20"/>
        </w:rPr>
      </w:pPr>
      <w:r w:rsidRPr="00882488">
        <w:rPr>
          <w:rFonts w:asciiTheme="minorHAnsi" w:hAnsiTheme="minorHAnsi"/>
          <w:sz w:val="20"/>
          <w:szCs w:val="20"/>
        </w:rPr>
        <w:t xml:space="preserve">Araştırmanın; öğretim elemanlarının kullandıkları güç kaynaklarına ilişkin sonuçları, öğretmen adaylarının, öğretim elemanlarının en fazla yasal güce başvurduklarını düşündüklerini göstermektedir. Bunu sırasıyla uzmanlık gücü, karizmatik güç, kişisel güç, bilgi gücü, anlayış gücü ve zorlayıcı güç izlemektedir. Özdemir (2013) araştırmasında, öğretim elemanlarının en fazla uzmanlık gücüne başvurduklarını ve bu araştırmanın sonuçlarına benzer şekilde, en az da zorlayıcı güce başvurduklarını bulgulamıştır. Öğretim elemanı yasal güç türünde, yasa ve yönetmelikler çerçevesinde sahip olduğu konumunu öğrencileri etkileme aracı olarak kullanır. Bu nedenle etkinin kaynağı, öğretim elemanının sınıf yönetimi konusunda sahip olduğu niteliklerden bağımsızdır. Aslanargun ve Eriş (2013) çalışmasında, yalnızca örgütsel konuma bağlı olarak ortaya çıkan yasal ve zorlayıcı güç türleri yerine, kişisel yeterliklerden kaynağını alan bilgi, uzmanlık ve karizmatik güç türlerinin kullanılmasının etkililiği yükselteceğini belirtmişlerdir. Ayrıca, güç türleri ile ilgili yapılmış araştırmalarda, yasal güce çok fazla başvurulmasının otoriterleşmeye ve gücün hedef kitlesinde de iş doyumsuzluğu, direnme ve çatışmalara neden olabileceği belirtilmektedir (Yılmaz </w:t>
      </w:r>
      <w:r w:rsidR="00D549BE">
        <w:rPr>
          <w:rFonts w:asciiTheme="minorHAnsi" w:hAnsiTheme="minorHAnsi"/>
          <w:sz w:val="20"/>
          <w:szCs w:val="20"/>
        </w:rPr>
        <w:t>&amp; Altınkurt, 2012; Altınkurt et al.</w:t>
      </w:r>
      <w:r w:rsidR="001933DF">
        <w:rPr>
          <w:rFonts w:asciiTheme="minorHAnsi" w:hAnsiTheme="minorHAnsi"/>
          <w:sz w:val="20"/>
          <w:szCs w:val="20"/>
        </w:rPr>
        <w:t>, 2014). Bolman ve Deal (2013, s.</w:t>
      </w:r>
      <w:r w:rsidRPr="00882488">
        <w:rPr>
          <w:rFonts w:asciiTheme="minorHAnsi" w:hAnsiTheme="minorHAnsi"/>
          <w:sz w:val="20"/>
          <w:szCs w:val="20"/>
        </w:rPr>
        <w:t xml:space="preserve"> 232-233), etki kaynağı olarak yalnızca bulundukları konumu kullanan yöneticilerin hem direnç hem de kendilerine karşı ciddi bir muhalefet oluşturduklarını vurgular. Ayrıca, araştırmanın sonuçları, öğretim elemanlarının düşük düzeyde zorlayıcı güce başvurduklarını göst</w:t>
      </w:r>
      <w:r w:rsidR="001933DF">
        <w:rPr>
          <w:rFonts w:asciiTheme="minorHAnsi" w:hAnsiTheme="minorHAnsi"/>
          <w:sz w:val="20"/>
          <w:szCs w:val="20"/>
        </w:rPr>
        <w:t>ermektedir. Hoy ve Miskel (2010, s.</w:t>
      </w:r>
      <w:r w:rsidRPr="00882488">
        <w:rPr>
          <w:rFonts w:asciiTheme="minorHAnsi" w:hAnsiTheme="minorHAnsi"/>
          <w:sz w:val="20"/>
          <w:szCs w:val="20"/>
        </w:rPr>
        <w:t xml:space="preserve"> 212), etkili yöneticilerin; karizma gücüne zarar verdiği ve bu güç türüne maruz kalanlar tarafından düşmanlık, yabancılaşma ve hatta saldırganlıkla sonuçlandığı için zorlayıcı gücü kullanmaktan kaçındıklarını belirtir. Hoşgörür (2016) araştırmasında, yöneticilerin zorlayıcı güç kullanımlarındaki artışın, bu güce maruz kalanların örgütsel sinizm düzeylerinde de artışa neden olduğu sonucuna ulaşmıştır. Bir diğer araştırma bulgusu, öğretim elemanlarının güçlerini uzmanlık ve kişisel yeterliklerinden aldıklarında, yasal ve zorlayıcı güce başvurma gereksinimi hissetmediklerini göstermektedir (Özdemir, 2013). Bu bağlamda, akademik öğrenme ortamlarında, özellikle de öğretmen yetiştirme gibi kritik bir rol üstlenmiş olan kurumlarda öğretim elemanlarının kullandıkları güç kaynakları arasında yasal gücün ön plana çıkmış olması ve görece olarak düşük düzeyde de olsa zorlayıcı güce başvuruyor olmaları kaygı verici bulunmuştur. </w:t>
      </w:r>
    </w:p>
    <w:p w:rsidR="00882488" w:rsidRPr="00882488" w:rsidRDefault="00882488" w:rsidP="00882488">
      <w:pPr>
        <w:spacing w:after="120"/>
        <w:ind w:firstLine="284"/>
        <w:jc w:val="both"/>
        <w:rPr>
          <w:rFonts w:asciiTheme="minorHAnsi" w:hAnsiTheme="minorHAnsi"/>
          <w:sz w:val="20"/>
          <w:szCs w:val="20"/>
        </w:rPr>
      </w:pPr>
      <w:r w:rsidRPr="00882488">
        <w:rPr>
          <w:rFonts w:asciiTheme="minorHAnsi" w:hAnsiTheme="minorHAnsi"/>
          <w:sz w:val="20"/>
          <w:szCs w:val="20"/>
        </w:rPr>
        <w:t xml:space="preserve">Öğretmen adaylarının öğretim elemanlarının sınıf yönetiminde kullandıkları güç kaynaklarına ilişkin görüşleri, </w:t>
      </w:r>
      <w:r w:rsidRPr="00E12BB9">
        <w:rPr>
          <w:rFonts w:asciiTheme="minorHAnsi" w:hAnsiTheme="minorHAnsi"/>
          <w:i/>
          <w:sz w:val="20"/>
          <w:szCs w:val="20"/>
        </w:rPr>
        <w:t>cinsiyetlerine</w:t>
      </w:r>
      <w:r w:rsidRPr="00882488">
        <w:rPr>
          <w:rFonts w:asciiTheme="minorHAnsi" w:hAnsiTheme="minorHAnsi"/>
          <w:sz w:val="20"/>
          <w:szCs w:val="20"/>
        </w:rPr>
        <w:t xml:space="preserve"> göre anlamlı bir fark göstermemektedir. Öğretim elemanlarının kullandıkları güç kaynaklarına ilişkin alanyazında ulaşılan araştırmalarda, cinsiyet, sınıf ve bölüm değişkenine ilişkin farkları irdeleyen çalışmalara rastlanamadığından, bu bölümde sonuçlara yönelik karşılaştırmalar yapılamamıştır. Sonuçlar </w:t>
      </w:r>
      <w:r w:rsidRPr="00E12BB9">
        <w:rPr>
          <w:rFonts w:asciiTheme="minorHAnsi" w:hAnsiTheme="minorHAnsi"/>
          <w:i/>
          <w:sz w:val="20"/>
          <w:szCs w:val="20"/>
        </w:rPr>
        <w:t>sınıf</w:t>
      </w:r>
      <w:r w:rsidRPr="00882488">
        <w:rPr>
          <w:rFonts w:asciiTheme="minorHAnsi" w:hAnsiTheme="minorHAnsi"/>
          <w:sz w:val="20"/>
          <w:szCs w:val="20"/>
        </w:rPr>
        <w:t xml:space="preserve"> değişkeni açsından incelendiğinde, birinci, ikinci ve üçüncü sınıflardaki öğretmen adaylarının, dördüncü sınıftakilere göre, öğretim elemanlarının kişisel gücü daha fazla kullandıklarını düşündükleri görülmektedir. Kişisel güç boyutu, öğretim elemanlarının bireysel olarak sahip oldukları yeterlikleri ile iyi bir rol model olarak öğrenciler üzerinde etki sahibi olmalarını ifade eder. Bu bağlamda, kişisel güç boyutuna yönelik bu sonuçlar; öğretmen adaylarının sınıf yönetiminde yetkinlik ile ilgili sahip oldukları bilgilerin artışı ile birlikte, öğretim elemanlarından beklentilerinin de yükselmesinden kaynaklanmış olabilir. Araştırmanın sınıf değişkenine ilişkin bir diğer sonucuna göre, birinci ve ikinci sınıftaki öğretmen adayları, üçüncü ve dördüncü sınıftaki öğretmen adaylarına göre öğretim elemanlarının zorlayıcı gücü daha az kullandıklarını belirttiklerini göstermiştir. Bu durum, öğrencilerin öğrenimlerinin ilk yıllarında, öğretim elemanlarının uyguladıkları katı ve baskıcı tavırları görece olarak daha doğal bulup, bilinç düzeyleri arttıkça bu uygulamaların uygunsuzluğuna yönelik farkındalıklarının artmasından kaynaklanıyor olabileceği gibi; öğretmen adaylarının ilk yıllarında örgütte yeni olmaları nedeniyle gösterdikleri çekingen tavırların, öğretim elemanlarının bu güç türüne başvurma gereksinimi hissetmemelerinden de kaynaklanmış olabilir. Sınıf değişkeni ile ilgili anlamlı farkın görüldüğü bir diğer boyut, karizmatik güç boyutudur. Buna göre, birinci sınıftaki öğretmen adayları </w:t>
      </w:r>
      <w:r w:rsidRPr="00882488">
        <w:rPr>
          <w:rFonts w:asciiTheme="minorHAnsi" w:hAnsiTheme="minorHAnsi"/>
          <w:sz w:val="20"/>
          <w:szCs w:val="20"/>
        </w:rPr>
        <w:lastRenderedPageBreak/>
        <w:t xml:space="preserve">üçüncü ve dördüncü sınıftakilere göre; ikinci sınıftaki öğretmen adayları da dördüncü sınıftakilere göre öğretim elemanlarının karizmatik gücü daha fazla kullandıklarını düşündüklerini göstermiştir. Uzmanlık ve yasal güç ile ilgili olarak da, birinci sınıftaki öğretmen adaylarının, dördüncü sınıftakilere göre öğretim elemanlarının bu güç türlerini daha fazla kullandıklarını belirttikleri görülmüştür. Bu sonuçlar, öğretmen adaylarının mesleğe yönelik farkındalıklarının görece olarak düşük olduğu ilk yıllarında, öğretim elemanlarına sahip oldukları özellikler ile ilgili olarak onlara sahip olduklarından daha fazla değer atfetmelerinden ve konumları itibariyle aralarındaki mesafeyi yüksek algılamalarından kaynaklanmış olabilir. Sonuçlar </w:t>
      </w:r>
      <w:r w:rsidRPr="00E12BB9">
        <w:rPr>
          <w:rFonts w:asciiTheme="minorHAnsi" w:hAnsiTheme="minorHAnsi"/>
          <w:i/>
          <w:sz w:val="20"/>
          <w:szCs w:val="20"/>
        </w:rPr>
        <w:t>bölüm</w:t>
      </w:r>
      <w:r w:rsidRPr="00882488">
        <w:rPr>
          <w:rFonts w:asciiTheme="minorHAnsi" w:hAnsiTheme="minorHAnsi"/>
          <w:sz w:val="20"/>
          <w:szCs w:val="20"/>
        </w:rPr>
        <w:t xml:space="preserve"> değişkeni açısından incelendiğinde, İlköğretim Bölümündeki öğretim elemanlarının diğer bölümlere göre zorlayıcı gücü daha fazla, diğer güç türlerini daha az kullandıklarını göstermiştir. Bu sonuç, İlköğretim Bölümündeki programların ve programlar dahilindeki şube sayılarının, dolaylı olarak öğretim elemanı başına düşen öğrenci sayılarının diğer bölümlere göre fazla oluşundan kaynaklanmış olabilir. Öğretim elemanlarının iş yükünün fazla oluşu, onları zorlayıcı güç kullanmaya itmiş olabilir. Ek olarak, bu sonuç, araştırmanın İlköğretim Bölümündeki öğretmen adaylarının öğrenme ortamlarını diğer bölümlerdeki öğretmen adaylarına göre daha az adil algıladıkları ile ilgili sonucunu destekler niteliktedir. Zorlayıcı güce başvurulmasının öğretmen adayları üzerinde neden olabileceği olumsuz etkiler, onların öğrenme ortamlarındaki adalet ile ilgili algılarını düşürmüş olabilir. </w:t>
      </w:r>
    </w:p>
    <w:p w:rsidR="00882488" w:rsidRPr="00882488" w:rsidRDefault="00882488" w:rsidP="00882488">
      <w:pPr>
        <w:spacing w:after="120"/>
        <w:ind w:firstLine="284"/>
        <w:jc w:val="both"/>
        <w:rPr>
          <w:rFonts w:asciiTheme="minorHAnsi" w:hAnsiTheme="minorHAnsi"/>
          <w:sz w:val="20"/>
          <w:szCs w:val="20"/>
        </w:rPr>
      </w:pPr>
      <w:r w:rsidRPr="00882488">
        <w:rPr>
          <w:rFonts w:asciiTheme="minorHAnsi" w:hAnsiTheme="minorHAnsi"/>
          <w:sz w:val="20"/>
          <w:szCs w:val="20"/>
        </w:rPr>
        <w:t>Araştırmanın son amacı, öğretim elemanlarının kullandıkları güç kaynaklarının, öğretmen adaylarının adil öğrenme ortamlarına ilişkin algılarını ne düzeyde yordadığı ile ilgilidir. Bu amaçla çoklu regresyon analizi yapılmıştır. Sonuçlar, adil öğrenme ortamlarının saygıya dayalı işbirliği boyutunun, kişisel güç ile pozitif ve yüksek düzeyde, karizmatik güç, bilgi gücü, uzmanlık gücü ve yasal güç ile arasında pozitif ve orta düzeyde, anlayış gücü ile arasında pozitif ve düşük düzeyde ve zorlayıcı güç ile arasında negatif ve orta düzeyde ilişki olduğunu göstermiştir. Diğer değişkenler kontrol edildiğinde, kişisel güç ve bilgi gücü ile saygıya dayalı işbirliği arasında pozitif ve düşük düzeyde, zorlayıcı güç ile arasında ise negatif ve düşük düzeyde bir ilişki görülmüştür.  Öğretim elemanlarının kullandıkları güç kaynaklarının tümü birlikte, saygıya dayalı işbirliği ile pozitif ve yüksek düzeyde bir ilişki vermektedir. Adil öğrenme ortamlarının adil kurumsal işleyiş boyutu ile ilgili çoklu regresyon analizi sonuçları, kişisel güç, karizmatik güç, bilgi gücü, uzmanlık gücü ve yasal güç ile arasında pozitif ve orta düzeyde, anlayış gücü ile arasında pozitif ve düşük düzeyde, zorlayıcı güç ile arasında ise negatif ve orta düzeyde bir ilişki göstermiştir. Diğer değişkenler kontrol edildiğinde, adil kurumsal işleyiş ile kişisel güç ve bilgi gücü arasında pozitif ve düşük düzeyde, zorlayıcı güç ile arasında ise negatif ve düşük düzeyde ilişki görülmüştür. Öğretim elemanlarının kullandıkları güç kaynaklarının tümü birlikte, adil kurumsal işleyiş ile pozitif ve orta düzeyde bir ilişki vermektedir. Regresyon sonuçlarına göre, kişisel güç, bilgi gücü ve zorlayıcı gücün, adil öğrenme ortamlarının saygıya dayalı iş birliği ve adil kurumsal işleyiş boyutlarının yordayıcıları olduğu belirlenmiştir. Öğretim elemanlarının, sınıf yönetiminde sahip oldukları bilgi birikimi ve kişisel ve mesleki yeterliklerini etkileme aracı olarak kullandıklarında, öğrencilerin öğrenme ortamda kendilerini daha güvende hissettikleri söylenebilir. Özdemir (2013) araştırmasında, öğretim elemanlarının uzmanlık güçlerini etkili bir şekilde kullanmalarının, öğretmen adaylarının motivasyonlarını ve bununla bağlantılı olarak örgütle özdeşleşmelerini de artırdığını vurgulamaktadır. Bununla birlikte, etkileme aracı olarak zorlayıcı güç kullanılarak, öğrenme ortamında korku kültürü oluşturulması, öğrencilerin öğrenme ortamında hissettikleri kaygı ile birlikte adalet beklentilerinin de düşmesine neden olabilecektir.</w:t>
      </w:r>
    </w:p>
    <w:p w:rsidR="00334571" w:rsidRPr="00920E2A" w:rsidRDefault="00882488" w:rsidP="00882488">
      <w:pPr>
        <w:spacing w:after="120"/>
        <w:ind w:firstLine="284"/>
        <w:jc w:val="both"/>
        <w:rPr>
          <w:rFonts w:asciiTheme="minorHAnsi" w:hAnsiTheme="minorHAnsi"/>
          <w:sz w:val="20"/>
          <w:szCs w:val="20"/>
        </w:rPr>
      </w:pPr>
      <w:r w:rsidRPr="00882488">
        <w:rPr>
          <w:rFonts w:asciiTheme="minorHAnsi" w:hAnsiTheme="minorHAnsi"/>
          <w:sz w:val="20"/>
          <w:szCs w:val="20"/>
        </w:rPr>
        <w:t>Toplumsal hayatta bireylerin kendilerini güvende hissetmelerinin en önemli kaynaklarından biri adalete ilişkin algılarıdır. Bu nedenle, öğretmen yetiştiren kurumlarda bu değerin yerleştirilmesi, değerin toplumsal yayılımının sağlanması açısından da öncelikli görülmektedir. Öğretim elemanlarının sınıf yönetiminde baskın olarak güçlerini kişisel yeterliklerinden almalarının, öğretmen adaylarının adalet algıları üzerindeki olumlu etkisi, öğretmen adaylarının yetiştirilme sürecinde benzeri tutumları kazanabilmelerine ve mesleklerini gerçekleştirirken sınıflarında bu davranışları yansıtabilmelerine katkı sağlayabilecektir. Araştırmanın adil öğrenme ortamları ve öğretim elemanlarının kullandıkları güç kaynakları ile ilgili sonuçlarında bölüm değişkeni ile ilgili ortaya çıkan farkların kaynağının daha kesin bir değerlendirmesini yapabilmek için, öğretim elemanlarının kullandıkları güç türleri ve bu güç türlerini kullanmaya iten akademik arka plan, öğretim elmanı başına düşen öğrenci sayısı gibi etkenlerin araştırılmasına ve karşılaştırılmasına yönelik ileri araştırmalar yapılabileceği düşünülmüştür.</w:t>
      </w:r>
      <w:r w:rsidR="00334571" w:rsidRPr="00920E2A">
        <w:rPr>
          <w:rFonts w:asciiTheme="minorHAnsi" w:hAnsiTheme="minorHAnsi"/>
          <w:sz w:val="20"/>
          <w:szCs w:val="20"/>
        </w:rPr>
        <w:t xml:space="preserve"> </w:t>
      </w:r>
    </w:p>
    <w:p w:rsidR="00A941A3" w:rsidRDefault="0032468F" w:rsidP="0063297C">
      <w:pPr>
        <w:jc w:val="center"/>
        <w:rPr>
          <w:rFonts w:asciiTheme="minorHAnsi" w:hAnsiTheme="minorHAnsi"/>
          <w:b/>
          <w:i/>
          <w:color w:val="000000" w:themeColor="text1"/>
          <w:sz w:val="20"/>
          <w:szCs w:val="20"/>
        </w:rPr>
      </w:pPr>
      <w:r w:rsidRPr="0063297C">
        <w:rPr>
          <w:rFonts w:asciiTheme="minorHAnsi" w:hAnsiTheme="minorHAnsi"/>
          <w:b/>
          <w:i/>
          <w:color w:val="000000" w:themeColor="text1"/>
          <w:sz w:val="20"/>
          <w:szCs w:val="20"/>
        </w:rPr>
        <w:lastRenderedPageBreak/>
        <w:t>References</w:t>
      </w:r>
    </w:p>
    <w:p w:rsidR="0063297C" w:rsidRDefault="0063297C" w:rsidP="0063297C">
      <w:pPr>
        <w:jc w:val="center"/>
        <w:rPr>
          <w:rFonts w:asciiTheme="minorHAnsi" w:hAnsiTheme="minorHAnsi"/>
          <w:b/>
          <w:i/>
          <w:color w:val="000000" w:themeColor="text1"/>
          <w:sz w:val="20"/>
          <w:szCs w:val="20"/>
        </w:rPr>
      </w:pP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Adams, J. S. (1965). Inequity in social exchange. In L. Berkowitz (Ed.), </w:t>
      </w:r>
      <w:r w:rsidRPr="007813D9">
        <w:rPr>
          <w:rFonts w:asciiTheme="minorHAnsi" w:hAnsiTheme="minorHAnsi"/>
          <w:i/>
          <w:sz w:val="20"/>
          <w:szCs w:val="20"/>
        </w:rPr>
        <w:t>Advances in Experimental Social Psychology (Vol. 2)</w:t>
      </w:r>
      <w:r w:rsidRPr="0063297C">
        <w:rPr>
          <w:rFonts w:asciiTheme="minorHAnsi" w:hAnsiTheme="minorHAnsi"/>
          <w:sz w:val="20"/>
          <w:szCs w:val="20"/>
        </w:rPr>
        <w:t>. New York: Academic Press.</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Altınkurt, Y., &amp; Yılmaz, K. (2010). Değerlere göre yönetim ve örgütsel adalet ilişkisinin ortaöğretim okulu öğretmenlerinin algılarına göre incelenmesi. </w:t>
      </w:r>
      <w:r w:rsidRPr="007813D9">
        <w:rPr>
          <w:rFonts w:asciiTheme="minorHAnsi" w:hAnsiTheme="minorHAnsi"/>
          <w:i/>
          <w:sz w:val="20"/>
          <w:szCs w:val="20"/>
        </w:rPr>
        <w:t>Educational Administration: Theory and Practice- Kuram ve Uygulamada Eğitim Yönetimi, 16</w:t>
      </w:r>
      <w:r w:rsidRPr="0063297C">
        <w:rPr>
          <w:rFonts w:asciiTheme="minorHAnsi" w:hAnsiTheme="minorHAnsi"/>
          <w:sz w:val="20"/>
          <w:szCs w:val="20"/>
        </w:rPr>
        <w:t>(4), 463-484.</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Altınkurt, Y., &amp; Yılmaz, K. (2012). Okul yöneticilerinin kullandığı güç kaynakları ile öğretmenlerin örgütsel vatandaşlık davranışları arasındaki ilişki. </w:t>
      </w:r>
      <w:r w:rsidRPr="007813D9">
        <w:rPr>
          <w:rFonts w:asciiTheme="minorHAnsi" w:hAnsiTheme="minorHAnsi"/>
          <w:i/>
          <w:sz w:val="20"/>
          <w:szCs w:val="20"/>
        </w:rPr>
        <w:t>Kuram ve Uygulamada Eğitim Bilimleri - Educational Sciences: Theory &amp; Practice, 12</w:t>
      </w:r>
      <w:r w:rsidRPr="0063297C">
        <w:rPr>
          <w:rFonts w:asciiTheme="minorHAnsi" w:hAnsiTheme="minorHAnsi"/>
          <w:sz w:val="20"/>
          <w:szCs w:val="20"/>
        </w:rPr>
        <w:t>(3), 1833-1852.</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Altınkurt, Y., Yılmaz, K., Erol, E., &amp; Salalı, E. T. (2014). Okul müdürlerinin kullandıkları güç kaynakları ile öğretmenlerin örgütsel sinizm algıları arasındaki ilişki</w:t>
      </w:r>
      <w:r w:rsidRPr="007813D9">
        <w:rPr>
          <w:rFonts w:asciiTheme="minorHAnsi" w:hAnsiTheme="minorHAnsi"/>
          <w:i/>
          <w:sz w:val="20"/>
          <w:szCs w:val="20"/>
        </w:rPr>
        <w:t>. Journal of Teacher Education and Educators, 3</w:t>
      </w:r>
      <w:r w:rsidRPr="0063297C">
        <w:rPr>
          <w:rFonts w:asciiTheme="minorHAnsi" w:hAnsiTheme="minorHAnsi"/>
          <w:sz w:val="20"/>
          <w:szCs w:val="20"/>
        </w:rPr>
        <w:t>(1), 25-52.</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Aslanargun, E. (2009). </w:t>
      </w:r>
      <w:r w:rsidRPr="007813D9">
        <w:rPr>
          <w:rFonts w:asciiTheme="minorHAnsi" w:hAnsiTheme="minorHAnsi"/>
          <w:i/>
          <w:sz w:val="20"/>
          <w:szCs w:val="20"/>
        </w:rPr>
        <w:t>İlköğretim ve lise müdürlerinin okul yönetiminde kullandığı güç türleri</w:t>
      </w:r>
      <w:r w:rsidRPr="0063297C">
        <w:rPr>
          <w:rFonts w:asciiTheme="minorHAnsi" w:hAnsiTheme="minorHAnsi"/>
          <w:sz w:val="20"/>
          <w:szCs w:val="20"/>
        </w:rPr>
        <w:t>. Un</w:t>
      </w:r>
      <w:r w:rsidR="00EB0A18">
        <w:rPr>
          <w:rFonts w:asciiTheme="minorHAnsi" w:hAnsiTheme="minorHAnsi"/>
          <w:sz w:val="20"/>
          <w:szCs w:val="20"/>
        </w:rPr>
        <w:t>published Doctoral Dissertation,</w:t>
      </w:r>
      <w:r w:rsidRPr="0063297C">
        <w:rPr>
          <w:rFonts w:asciiTheme="minorHAnsi" w:hAnsiTheme="minorHAnsi"/>
          <w:sz w:val="20"/>
          <w:szCs w:val="20"/>
        </w:rPr>
        <w:t xml:space="preserve"> Ankara Üniversitesi Eğitim Bilimleri Enstitüsü, Ankara.</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Aslanargun, E., &amp; Eriş, H. M. (2013). Öğretim elemanlarının sınıf yönetiminde kullandıkları güç türleri ölçeğinin geliştirilmesi. </w:t>
      </w:r>
      <w:r w:rsidRPr="00EB0A18">
        <w:rPr>
          <w:rFonts w:asciiTheme="minorHAnsi" w:hAnsiTheme="minorHAnsi"/>
          <w:i/>
          <w:sz w:val="20"/>
          <w:szCs w:val="20"/>
        </w:rPr>
        <w:t>Atatürk Üniversitesi Sosyal Bilimler Enstitüsü Dergisi, 17</w:t>
      </w:r>
      <w:r w:rsidRPr="0063297C">
        <w:rPr>
          <w:rFonts w:asciiTheme="minorHAnsi" w:hAnsiTheme="minorHAnsi"/>
          <w:sz w:val="20"/>
          <w:szCs w:val="20"/>
        </w:rPr>
        <w:t>(2), 207-220.</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Atmaca, T. (2014). </w:t>
      </w:r>
      <w:r w:rsidRPr="00EB0A18">
        <w:rPr>
          <w:rFonts w:asciiTheme="minorHAnsi" w:hAnsiTheme="minorHAnsi"/>
          <w:i/>
          <w:sz w:val="20"/>
          <w:szCs w:val="20"/>
        </w:rPr>
        <w:t>Okul yöneticilerinin kullandıkları güç türleri ile öğretmenlerin yaşadıkları yıldırma, örgütsel bağlılık ve örgütsel sinizm arasındaki ilişki</w:t>
      </w:r>
      <w:r w:rsidR="00C1104A">
        <w:rPr>
          <w:rFonts w:asciiTheme="minorHAnsi" w:hAnsiTheme="minorHAnsi"/>
          <w:sz w:val="20"/>
          <w:szCs w:val="20"/>
        </w:rPr>
        <w:t>. Unpublished Master’s Thesis,</w:t>
      </w:r>
      <w:r w:rsidRPr="0063297C">
        <w:rPr>
          <w:rFonts w:asciiTheme="minorHAnsi" w:hAnsiTheme="minorHAnsi"/>
          <w:sz w:val="20"/>
          <w:szCs w:val="20"/>
        </w:rPr>
        <w:t xml:space="preserve"> Gazi Üniversitesi Eğitim Bilimleri Enstitüsü, Ankara.</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Aydın, İ. P. (2001). Yönetsel, mesleki ve örgütsel etik. Ankara: Pegem A Yayıncılık.</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Babaoğlan, E., &amp; Ertürk, E. (2003). Öğretmenlerin örgütsel adalet algısı ile örgütsel adanmışlıkları arasındaki ilişki. </w:t>
      </w:r>
      <w:r w:rsidRPr="00C1104A">
        <w:rPr>
          <w:rFonts w:asciiTheme="minorHAnsi" w:hAnsiTheme="minorHAnsi"/>
          <w:i/>
          <w:sz w:val="20"/>
          <w:szCs w:val="20"/>
        </w:rPr>
        <w:t>Hacettepe Üniversitesi Eğitim Fakültesi Dergisi, 28</w:t>
      </w:r>
      <w:r w:rsidRPr="0063297C">
        <w:rPr>
          <w:rFonts w:asciiTheme="minorHAnsi" w:hAnsiTheme="minorHAnsi"/>
          <w:sz w:val="20"/>
          <w:szCs w:val="20"/>
        </w:rPr>
        <w:t xml:space="preserve">(2), 87-101. </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Baş, G., &amp; Şentürk, C. (2011). İlköğretim okulu öğretmenlerinin örgütsel adalet, örgütsel vatandaşlık ve örgütsel güven algıları. </w:t>
      </w:r>
      <w:r w:rsidRPr="00514F86">
        <w:rPr>
          <w:rFonts w:asciiTheme="minorHAnsi" w:hAnsiTheme="minorHAnsi"/>
          <w:i/>
          <w:sz w:val="20"/>
          <w:szCs w:val="20"/>
        </w:rPr>
        <w:t>Kuram ve Uygulamada Eğitim Bilimleri- Educational Sciences: Theory &amp; Practice, 17</w:t>
      </w:r>
      <w:r w:rsidRPr="0063297C">
        <w:rPr>
          <w:rFonts w:asciiTheme="minorHAnsi" w:hAnsiTheme="minorHAnsi"/>
          <w:sz w:val="20"/>
          <w:szCs w:val="20"/>
        </w:rPr>
        <w:t xml:space="preserve">(1), 29-62. </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Bies, R. J., &amp; Moag, J. S. (1986). Interactional communication criteria of fairness. In R. J. Lewicki, B. H. Sheppard &amp; M. H. Bazerman (Eds.), </w:t>
      </w:r>
      <w:r w:rsidRPr="00514F86">
        <w:rPr>
          <w:rFonts w:asciiTheme="minorHAnsi" w:hAnsiTheme="minorHAnsi"/>
          <w:i/>
          <w:sz w:val="20"/>
          <w:szCs w:val="20"/>
        </w:rPr>
        <w:t>Research in Organizational Behavior</w:t>
      </w:r>
      <w:r w:rsidRPr="0063297C">
        <w:rPr>
          <w:rFonts w:asciiTheme="minorHAnsi" w:hAnsiTheme="minorHAnsi"/>
          <w:sz w:val="20"/>
          <w:szCs w:val="20"/>
        </w:rPr>
        <w:t>. Greenwich, CT: JAI Press.</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Bolman, L. G., &amp; Deal, T. E. (2008). </w:t>
      </w:r>
      <w:r w:rsidRPr="00514F86">
        <w:rPr>
          <w:rFonts w:asciiTheme="minorHAnsi" w:hAnsiTheme="minorHAnsi"/>
          <w:i/>
          <w:sz w:val="20"/>
          <w:szCs w:val="20"/>
        </w:rPr>
        <w:t>Organizasyonları yeniden yapılandırmak: Yetenek, tercih ve liderlik.</w:t>
      </w:r>
      <w:r w:rsidRPr="0063297C">
        <w:rPr>
          <w:rFonts w:asciiTheme="minorHAnsi" w:hAnsiTheme="minorHAnsi"/>
          <w:sz w:val="20"/>
          <w:szCs w:val="20"/>
        </w:rPr>
        <w:t xml:space="preserve"> (A. Aypay &amp; A. Tanrıöğen, Trans.). Ankara: Seçkin Yayıncılık.</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Büyüköztürk, Ş. (2009). </w:t>
      </w:r>
      <w:r w:rsidRPr="00514F86">
        <w:rPr>
          <w:rFonts w:asciiTheme="minorHAnsi" w:hAnsiTheme="minorHAnsi"/>
          <w:i/>
          <w:sz w:val="20"/>
          <w:szCs w:val="20"/>
        </w:rPr>
        <w:t xml:space="preserve">Sosyal </w:t>
      </w:r>
      <w:r w:rsidR="00514F86" w:rsidRPr="00514F86">
        <w:rPr>
          <w:rFonts w:asciiTheme="minorHAnsi" w:hAnsiTheme="minorHAnsi"/>
          <w:i/>
          <w:sz w:val="20"/>
          <w:szCs w:val="20"/>
        </w:rPr>
        <w:t>bilimler için veri analizi el kitabı</w:t>
      </w:r>
      <w:r w:rsidRPr="0063297C">
        <w:rPr>
          <w:rFonts w:asciiTheme="minorHAnsi" w:hAnsiTheme="minorHAnsi"/>
          <w:sz w:val="20"/>
          <w:szCs w:val="20"/>
        </w:rPr>
        <w:t>. Ankara: Pegem Akademi.</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Cevizci, A. (1996). </w:t>
      </w:r>
      <w:r w:rsidRPr="00514F86">
        <w:rPr>
          <w:rFonts w:asciiTheme="minorHAnsi" w:hAnsiTheme="minorHAnsi"/>
          <w:i/>
          <w:sz w:val="20"/>
          <w:szCs w:val="20"/>
        </w:rPr>
        <w:t>Felsefe sözlüğü</w:t>
      </w:r>
      <w:r w:rsidRPr="0063297C">
        <w:rPr>
          <w:rFonts w:asciiTheme="minorHAnsi" w:hAnsiTheme="minorHAnsi"/>
          <w:sz w:val="20"/>
          <w:szCs w:val="20"/>
        </w:rPr>
        <w:t>. Ankara: Ekin Yayınları.</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Chory-Assad, R. M. (2002). Classroom justice: Perceptions of fairness as a predictor of student motivation, learning, and aggression. </w:t>
      </w:r>
      <w:r w:rsidRPr="00514F86">
        <w:rPr>
          <w:rFonts w:asciiTheme="minorHAnsi" w:hAnsiTheme="minorHAnsi"/>
          <w:i/>
          <w:sz w:val="20"/>
          <w:szCs w:val="20"/>
        </w:rPr>
        <w:t>Communication Quarterly, 50</w:t>
      </w:r>
      <w:r w:rsidRPr="0063297C">
        <w:rPr>
          <w:rFonts w:asciiTheme="minorHAnsi" w:hAnsiTheme="minorHAnsi"/>
          <w:sz w:val="20"/>
          <w:szCs w:val="20"/>
        </w:rPr>
        <w:t>(1), 58-77. doi: 10.1080/01463370209385646</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Chory, R., M. (2007). Enhancing student perceptions of fairness: the relationship between instructor credibility and classroom justice. </w:t>
      </w:r>
      <w:r w:rsidRPr="00514F86">
        <w:rPr>
          <w:rFonts w:asciiTheme="minorHAnsi" w:hAnsiTheme="minorHAnsi"/>
          <w:i/>
          <w:sz w:val="20"/>
          <w:szCs w:val="20"/>
        </w:rPr>
        <w:t>Communication Education, 56</w:t>
      </w:r>
      <w:r w:rsidRPr="0063297C">
        <w:rPr>
          <w:rFonts w:asciiTheme="minorHAnsi" w:hAnsiTheme="minorHAnsi"/>
          <w:sz w:val="20"/>
          <w:szCs w:val="20"/>
        </w:rPr>
        <w:t xml:space="preserve">(1), 89-105. </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Colquitt, J. A., Greenberg, J., &amp; Zapata-Phelan, C. P. (2005). What is organizational justice? A historical review. In J. Greenberg &amp; J. A. Colquitt (Eds.), </w:t>
      </w:r>
      <w:r w:rsidRPr="00514F86">
        <w:rPr>
          <w:rFonts w:asciiTheme="minorHAnsi" w:hAnsiTheme="minorHAnsi"/>
          <w:i/>
          <w:sz w:val="20"/>
          <w:szCs w:val="20"/>
        </w:rPr>
        <w:t>Handbook of organizational justice.</w:t>
      </w:r>
      <w:r w:rsidRPr="0063297C">
        <w:rPr>
          <w:rFonts w:asciiTheme="minorHAnsi" w:hAnsiTheme="minorHAnsi"/>
          <w:sz w:val="20"/>
          <w:szCs w:val="20"/>
        </w:rPr>
        <w:t xml:space="preserve"> USA: Lawrence Erlbaum Associates.</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Cropanzano, R., Bowen, D. E., &amp; Gilliland, S. W. (2007). The Management of organizational justice. </w:t>
      </w:r>
      <w:r w:rsidRPr="00514F86">
        <w:rPr>
          <w:rFonts w:asciiTheme="minorHAnsi" w:hAnsiTheme="minorHAnsi"/>
          <w:i/>
          <w:sz w:val="20"/>
          <w:szCs w:val="20"/>
        </w:rPr>
        <w:t>Academy</w:t>
      </w:r>
      <w:r w:rsidR="00514F86" w:rsidRPr="00514F86">
        <w:rPr>
          <w:rFonts w:asciiTheme="minorHAnsi" w:hAnsiTheme="minorHAnsi"/>
          <w:i/>
          <w:sz w:val="20"/>
          <w:szCs w:val="20"/>
        </w:rPr>
        <w:t xml:space="preserve"> of Management Perspectives, 21</w:t>
      </w:r>
      <w:r w:rsidRPr="0063297C">
        <w:rPr>
          <w:rFonts w:asciiTheme="minorHAnsi" w:hAnsiTheme="minorHAnsi"/>
          <w:sz w:val="20"/>
          <w:szCs w:val="20"/>
        </w:rPr>
        <w:t>(4), 34-48.</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lastRenderedPageBreak/>
        <w:t xml:space="preserve">Çağlar, Ç. (2013). Eğitim fakültesindeki öğrencilerin öğrenme ortamına yönelik adalet algıları ile öğretmenlik mesleğine yönelik tutumları arasındaki ilişki. </w:t>
      </w:r>
      <w:r w:rsidRPr="00514F86">
        <w:rPr>
          <w:rFonts w:asciiTheme="minorHAnsi" w:hAnsiTheme="minorHAnsi"/>
          <w:i/>
          <w:sz w:val="20"/>
          <w:szCs w:val="20"/>
        </w:rPr>
        <w:t>Elektronik Sosyal Bilimler Dergisi, 12</w:t>
      </w:r>
      <w:r w:rsidRPr="0063297C">
        <w:rPr>
          <w:rFonts w:asciiTheme="minorHAnsi" w:hAnsiTheme="minorHAnsi"/>
          <w:sz w:val="20"/>
          <w:szCs w:val="20"/>
        </w:rPr>
        <w:t>(46), 50-69.</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Dündar, T., &amp; Tabancalı, E. (2012). The relationship between organizational justice perceptions and job satisfaction levels. </w:t>
      </w:r>
      <w:r w:rsidRPr="00514F86">
        <w:rPr>
          <w:rFonts w:asciiTheme="minorHAnsi" w:hAnsiTheme="minorHAnsi"/>
          <w:i/>
          <w:sz w:val="20"/>
          <w:szCs w:val="20"/>
        </w:rPr>
        <w:t>Procedia - Social and Behavioral Sciences, 46</w:t>
      </w:r>
      <w:r w:rsidRPr="0063297C">
        <w:rPr>
          <w:rFonts w:asciiTheme="minorHAnsi" w:hAnsiTheme="minorHAnsi"/>
          <w:sz w:val="20"/>
          <w:szCs w:val="20"/>
        </w:rPr>
        <w:t>, 5777-5781.</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Enoksen, E. &amp; Sandal, G. M. (2015). Anxiety-based personal values and perceived organizational justice. </w:t>
      </w:r>
      <w:r w:rsidRPr="00514F86">
        <w:rPr>
          <w:rFonts w:asciiTheme="minorHAnsi" w:hAnsiTheme="minorHAnsi"/>
          <w:i/>
          <w:sz w:val="20"/>
          <w:szCs w:val="20"/>
        </w:rPr>
        <w:t>Social Justice Research, 28</w:t>
      </w:r>
      <w:r w:rsidRPr="0063297C">
        <w:rPr>
          <w:rFonts w:asciiTheme="minorHAnsi" w:hAnsiTheme="minorHAnsi"/>
          <w:sz w:val="20"/>
          <w:szCs w:val="20"/>
        </w:rPr>
        <w:t>, 479-492.</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Erchul, W. P., &amp; Raven, B. H. (1997). Social power in school consultation: A c</w:t>
      </w:r>
      <w:r w:rsidR="00514F86">
        <w:rPr>
          <w:rFonts w:asciiTheme="minorHAnsi" w:hAnsiTheme="minorHAnsi"/>
          <w:sz w:val="20"/>
          <w:szCs w:val="20"/>
        </w:rPr>
        <w:t>ontemporary view of French and R</w:t>
      </w:r>
      <w:r w:rsidRPr="0063297C">
        <w:rPr>
          <w:rFonts w:asciiTheme="minorHAnsi" w:hAnsiTheme="minorHAnsi"/>
          <w:sz w:val="20"/>
          <w:szCs w:val="20"/>
        </w:rPr>
        <w:t xml:space="preserve">aven's bases of power model. </w:t>
      </w:r>
      <w:r w:rsidRPr="00514F86">
        <w:rPr>
          <w:rFonts w:asciiTheme="minorHAnsi" w:hAnsiTheme="minorHAnsi"/>
          <w:i/>
          <w:sz w:val="20"/>
          <w:szCs w:val="20"/>
        </w:rPr>
        <w:t>Journal of School Psychology, 35</w:t>
      </w:r>
      <w:r w:rsidRPr="0063297C">
        <w:rPr>
          <w:rFonts w:asciiTheme="minorHAnsi" w:hAnsiTheme="minorHAnsi"/>
          <w:sz w:val="20"/>
          <w:szCs w:val="20"/>
        </w:rPr>
        <w:t xml:space="preserve">(2), 137-171. </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Folger, R., &amp; Cropanzano, R. (1998). </w:t>
      </w:r>
      <w:r w:rsidRPr="00514F86">
        <w:rPr>
          <w:rFonts w:asciiTheme="minorHAnsi" w:hAnsiTheme="minorHAnsi"/>
          <w:i/>
          <w:sz w:val="20"/>
          <w:szCs w:val="20"/>
        </w:rPr>
        <w:t>Organizational justice and human resources management</w:t>
      </w:r>
      <w:r w:rsidRPr="0063297C">
        <w:rPr>
          <w:rFonts w:asciiTheme="minorHAnsi" w:hAnsiTheme="minorHAnsi"/>
          <w:sz w:val="20"/>
          <w:szCs w:val="20"/>
        </w:rPr>
        <w:t>. California: Sage Publications.</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French, J. R. P., Jr., &amp; Raven, B. (1959). The Bases of social power. In D. Cartwright (Ed.), </w:t>
      </w:r>
      <w:r w:rsidRPr="004941EA">
        <w:rPr>
          <w:rFonts w:asciiTheme="minorHAnsi" w:hAnsiTheme="minorHAnsi"/>
          <w:i/>
          <w:sz w:val="20"/>
          <w:szCs w:val="20"/>
        </w:rPr>
        <w:t>Studies in Social Power</w:t>
      </w:r>
      <w:r w:rsidRPr="0063297C">
        <w:rPr>
          <w:rFonts w:asciiTheme="minorHAnsi" w:hAnsiTheme="minorHAnsi"/>
          <w:sz w:val="20"/>
          <w:szCs w:val="20"/>
        </w:rPr>
        <w:t xml:space="preserve"> (pp. 150-167). Ann Arbor, MI: University of Michigan Press.</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Gökkaya, F. (2010). </w:t>
      </w:r>
      <w:r w:rsidRPr="004941EA">
        <w:rPr>
          <w:rFonts w:asciiTheme="minorHAnsi" w:hAnsiTheme="minorHAnsi"/>
          <w:i/>
          <w:sz w:val="20"/>
          <w:szCs w:val="20"/>
        </w:rPr>
        <w:t xml:space="preserve">Lider güç türlerinin örgütsel öğrenme üzerine etkileri (Aydın Köşk ve Germencik </w:t>
      </w:r>
      <w:r w:rsidR="004F11BD">
        <w:rPr>
          <w:rFonts w:asciiTheme="minorHAnsi" w:hAnsiTheme="minorHAnsi"/>
          <w:i/>
          <w:sz w:val="20"/>
          <w:szCs w:val="20"/>
        </w:rPr>
        <w:t>ilköğretim o</w:t>
      </w:r>
      <w:r w:rsidRPr="004941EA">
        <w:rPr>
          <w:rFonts w:asciiTheme="minorHAnsi" w:hAnsiTheme="minorHAnsi"/>
          <w:i/>
          <w:sz w:val="20"/>
          <w:szCs w:val="20"/>
        </w:rPr>
        <w:t>kulları örneği)</w:t>
      </w:r>
      <w:r w:rsidR="004941EA" w:rsidRPr="004941EA">
        <w:rPr>
          <w:rFonts w:asciiTheme="minorHAnsi" w:hAnsiTheme="minorHAnsi"/>
          <w:i/>
          <w:sz w:val="20"/>
          <w:szCs w:val="20"/>
        </w:rPr>
        <w:t>.</w:t>
      </w:r>
      <w:r w:rsidRPr="0063297C">
        <w:rPr>
          <w:rFonts w:asciiTheme="minorHAnsi" w:hAnsiTheme="minorHAnsi"/>
          <w:sz w:val="20"/>
          <w:szCs w:val="20"/>
        </w:rPr>
        <w:t xml:space="preserve"> </w:t>
      </w:r>
      <w:r w:rsidR="004941EA" w:rsidRPr="004941EA">
        <w:rPr>
          <w:rFonts w:asciiTheme="minorHAnsi" w:hAnsiTheme="minorHAnsi"/>
          <w:sz w:val="20"/>
          <w:szCs w:val="20"/>
        </w:rPr>
        <w:t>Unpublished Master’s Thesis,</w:t>
      </w:r>
      <w:r w:rsidRPr="0063297C">
        <w:rPr>
          <w:rFonts w:asciiTheme="minorHAnsi" w:hAnsiTheme="minorHAnsi"/>
          <w:sz w:val="20"/>
          <w:szCs w:val="20"/>
        </w:rPr>
        <w:t xml:space="preserve"> </w:t>
      </w:r>
      <w:r w:rsidR="004F11BD">
        <w:rPr>
          <w:rFonts w:asciiTheme="minorHAnsi" w:hAnsiTheme="minorHAnsi"/>
          <w:sz w:val="20"/>
          <w:szCs w:val="20"/>
        </w:rPr>
        <w:t>Beykent Üniversitesi</w:t>
      </w:r>
      <w:r w:rsidR="004941EA">
        <w:rPr>
          <w:rFonts w:asciiTheme="minorHAnsi" w:hAnsiTheme="minorHAnsi"/>
          <w:sz w:val="20"/>
          <w:szCs w:val="20"/>
        </w:rPr>
        <w:t xml:space="preserve"> </w:t>
      </w:r>
      <w:r w:rsidRPr="0063297C">
        <w:rPr>
          <w:rFonts w:asciiTheme="minorHAnsi" w:hAnsiTheme="minorHAnsi"/>
          <w:sz w:val="20"/>
          <w:szCs w:val="20"/>
        </w:rPr>
        <w:t>Sosyal Bilimler Enstitüsü, İstanbul.</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Helvacı, M. A., &amp; Kayalı, M. (2011). Okul müdürlerinin kullandıkları örgütsel güç kaynaklarının bazı değişkenler açısından incelenmesi (Uşak ili örneği). </w:t>
      </w:r>
      <w:r w:rsidRPr="00F51209">
        <w:rPr>
          <w:rFonts w:asciiTheme="minorHAnsi" w:hAnsiTheme="minorHAnsi"/>
          <w:i/>
          <w:sz w:val="20"/>
          <w:szCs w:val="20"/>
        </w:rPr>
        <w:t>Mehmet Akif Ersoy Üniversitesi Eğitim Fakültesi Dergisi, 22</w:t>
      </w:r>
      <w:r w:rsidRPr="0063297C">
        <w:rPr>
          <w:rFonts w:asciiTheme="minorHAnsi" w:hAnsiTheme="minorHAnsi"/>
          <w:sz w:val="20"/>
          <w:szCs w:val="20"/>
        </w:rPr>
        <w:t>(22), 255-279.</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Hoşgörür, T. (2012). A Discussion of what makes a good teacher: Opinions of pre-service primary school teachers. </w:t>
      </w:r>
      <w:r w:rsidRPr="000E73B2">
        <w:rPr>
          <w:rFonts w:asciiTheme="minorHAnsi" w:hAnsiTheme="minorHAnsi"/>
          <w:i/>
          <w:sz w:val="20"/>
          <w:szCs w:val="20"/>
        </w:rPr>
        <w:t>Procedia-Social and Behavioral Sciences, 55</w:t>
      </w:r>
      <w:r w:rsidRPr="0063297C">
        <w:rPr>
          <w:rFonts w:asciiTheme="minorHAnsi" w:hAnsiTheme="minorHAnsi"/>
          <w:sz w:val="20"/>
          <w:szCs w:val="20"/>
        </w:rPr>
        <w:t>, 451-460.</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Hoşgörür, T. (2015). According to former school students’ viewpoints, what aspects turn a bad teacher into a good teacher? </w:t>
      </w:r>
      <w:r w:rsidRPr="000E73B2">
        <w:rPr>
          <w:rFonts w:asciiTheme="minorHAnsi" w:hAnsiTheme="minorHAnsi"/>
          <w:i/>
          <w:sz w:val="20"/>
          <w:szCs w:val="20"/>
        </w:rPr>
        <w:t>Anthropologist, 19</w:t>
      </w:r>
      <w:r w:rsidRPr="0063297C">
        <w:rPr>
          <w:rFonts w:asciiTheme="minorHAnsi" w:hAnsiTheme="minorHAnsi"/>
          <w:sz w:val="20"/>
          <w:szCs w:val="20"/>
        </w:rPr>
        <w:t>(3), 819-828.</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Hoşgörür, V. (2016). Relationship between powerbases used by school administrators and teachers’ organizational cynicism behaviours. </w:t>
      </w:r>
      <w:r w:rsidRPr="000E73B2">
        <w:rPr>
          <w:rFonts w:asciiTheme="minorHAnsi" w:hAnsiTheme="minorHAnsi"/>
          <w:i/>
          <w:sz w:val="20"/>
          <w:szCs w:val="20"/>
        </w:rPr>
        <w:t>Ponte Academic Journal, 72</w:t>
      </w:r>
      <w:r w:rsidRPr="0063297C">
        <w:rPr>
          <w:rFonts w:asciiTheme="minorHAnsi" w:hAnsiTheme="minorHAnsi"/>
          <w:sz w:val="20"/>
          <w:szCs w:val="20"/>
        </w:rPr>
        <w:t>(5), 51-75.</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Hoy, W. K., &amp; Miskel, C. G. (2010). Okullarda güç ve politika. (E. Karadağ, Trans.). In S. Turan (Trans./Ed.) </w:t>
      </w:r>
      <w:r w:rsidRPr="000E73B2">
        <w:rPr>
          <w:rFonts w:asciiTheme="minorHAnsi" w:hAnsiTheme="minorHAnsi"/>
          <w:i/>
          <w:sz w:val="20"/>
          <w:szCs w:val="20"/>
        </w:rPr>
        <w:t>Eğitim yönetimi: Teori, araştırma ve uygulama</w:t>
      </w:r>
      <w:r w:rsidRPr="0063297C">
        <w:rPr>
          <w:rFonts w:asciiTheme="minorHAnsi" w:hAnsiTheme="minorHAnsi"/>
          <w:sz w:val="20"/>
          <w:szCs w:val="20"/>
        </w:rPr>
        <w:t xml:space="preserve"> (pp. 202-237). Ankara: Nobel Yayıncılık.</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Hoy, W. K., &amp; Tarter, C. J. (2004). Organizational justice in schools: No justice without trust. </w:t>
      </w:r>
      <w:r w:rsidRPr="000E73B2">
        <w:rPr>
          <w:rFonts w:asciiTheme="minorHAnsi" w:hAnsiTheme="minorHAnsi"/>
          <w:i/>
          <w:sz w:val="20"/>
          <w:szCs w:val="20"/>
        </w:rPr>
        <w:t>International Journal of Educational Management, 18(</w:t>
      </w:r>
      <w:r w:rsidRPr="0063297C">
        <w:rPr>
          <w:rFonts w:asciiTheme="minorHAnsi" w:hAnsiTheme="minorHAnsi"/>
          <w:sz w:val="20"/>
          <w:szCs w:val="20"/>
        </w:rPr>
        <w:t>4), 250-259.</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Jamieson, D. W., &amp; Thomas, K. W. (1974). Power and conflict in the student-teacher relationship. </w:t>
      </w:r>
      <w:r w:rsidRPr="000E73B2">
        <w:rPr>
          <w:rFonts w:asciiTheme="minorHAnsi" w:hAnsiTheme="minorHAnsi"/>
          <w:i/>
          <w:sz w:val="20"/>
          <w:szCs w:val="20"/>
        </w:rPr>
        <w:t>Journal of Applied Behavioral Science, 10</w:t>
      </w:r>
      <w:r w:rsidRPr="0063297C">
        <w:rPr>
          <w:rFonts w:asciiTheme="minorHAnsi" w:hAnsiTheme="minorHAnsi"/>
          <w:sz w:val="20"/>
          <w:szCs w:val="20"/>
        </w:rPr>
        <w:t xml:space="preserve">(3), 321-336. </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Johnson, P. E., &amp; Short, P. M. (1998). Principal's leader power, teacher empowerment, teacher compliance and conflict. </w:t>
      </w:r>
      <w:r w:rsidRPr="000E73B2">
        <w:rPr>
          <w:rFonts w:asciiTheme="minorHAnsi" w:hAnsiTheme="minorHAnsi"/>
          <w:i/>
          <w:sz w:val="20"/>
          <w:szCs w:val="20"/>
        </w:rPr>
        <w:t>Educational Management Administration Leadership, 26</w:t>
      </w:r>
      <w:r w:rsidRPr="0063297C">
        <w:rPr>
          <w:rFonts w:asciiTheme="minorHAnsi" w:hAnsiTheme="minorHAnsi"/>
          <w:sz w:val="20"/>
          <w:szCs w:val="20"/>
        </w:rPr>
        <w:t>(2), 147-159. doi: 10.1177/0263211X98262004.</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Koşar, S., &amp; Çalık, T. (2011). Okul yöneticilerinin yönetimde gücü kullanma stilleri ile örgüt kültürü arasındaki ilişki. </w:t>
      </w:r>
      <w:r w:rsidRPr="000E73B2">
        <w:rPr>
          <w:rFonts w:asciiTheme="minorHAnsi" w:hAnsiTheme="minorHAnsi"/>
          <w:i/>
          <w:sz w:val="20"/>
          <w:szCs w:val="20"/>
        </w:rPr>
        <w:t>Kuram ve Uygulamada Eğitim Yönetimi - Educational Administration: Theory and Practice, 17</w:t>
      </w:r>
      <w:r w:rsidRPr="0063297C">
        <w:rPr>
          <w:rFonts w:asciiTheme="minorHAnsi" w:hAnsiTheme="minorHAnsi"/>
          <w:sz w:val="20"/>
          <w:szCs w:val="20"/>
        </w:rPr>
        <w:t xml:space="preserve">(4), 581-603. </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Koyuncu, F. (2016). </w:t>
      </w:r>
      <w:r w:rsidRPr="00084E9A">
        <w:rPr>
          <w:rFonts w:asciiTheme="minorHAnsi" w:hAnsiTheme="minorHAnsi"/>
          <w:i/>
          <w:sz w:val="20"/>
          <w:szCs w:val="20"/>
        </w:rPr>
        <w:t>Öğretmen görüşlerine göre ilkokul ve ortaokul müdürlerinin yönetimde başvurdukları güç türleri</w:t>
      </w:r>
      <w:r w:rsidR="00084E9A">
        <w:rPr>
          <w:rFonts w:asciiTheme="minorHAnsi" w:hAnsiTheme="minorHAnsi"/>
          <w:i/>
          <w:sz w:val="20"/>
          <w:szCs w:val="20"/>
        </w:rPr>
        <w:t>.</w:t>
      </w:r>
      <w:r w:rsidRPr="0063297C">
        <w:rPr>
          <w:rFonts w:asciiTheme="minorHAnsi" w:hAnsiTheme="minorHAnsi"/>
          <w:sz w:val="20"/>
          <w:szCs w:val="20"/>
        </w:rPr>
        <w:t xml:space="preserve"> </w:t>
      </w:r>
      <w:r w:rsidR="00084E9A" w:rsidRPr="00084E9A">
        <w:rPr>
          <w:rFonts w:asciiTheme="minorHAnsi" w:hAnsiTheme="minorHAnsi"/>
          <w:sz w:val="20"/>
          <w:szCs w:val="20"/>
        </w:rPr>
        <w:t>Unpublished Master’s Thesis,</w:t>
      </w:r>
      <w:r w:rsidRPr="0063297C">
        <w:rPr>
          <w:rFonts w:asciiTheme="minorHAnsi" w:hAnsiTheme="minorHAnsi"/>
          <w:sz w:val="20"/>
          <w:szCs w:val="20"/>
        </w:rPr>
        <w:t xml:space="preserve"> </w:t>
      </w:r>
      <w:r w:rsidR="000E73B2" w:rsidRPr="0063297C">
        <w:rPr>
          <w:rFonts w:asciiTheme="minorHAnsi" w:hAnsiTheme="minorHAnsi"/>
          <w:sz w:val="20"/>
          <w:szCs w:val="20"/>
        </w:rPr>
        <w:t xml:space="preserve">Çanakkale On Sekiz Mart Üniversitesi </w:t>
      </w:r>
      <w:r w:rsidR="000E73B2">
        <w:rPr>
          <w:rFonts w:asciiTheme="minorHAnsi" w:hAnsiTheme="minorHAnsi"/>
          <w:sz w:val="20"/>
          <w:szCs w:val="20"/>
        </w:rPr>
        <w:t>Eğitim Bilimleri Enstitüsü,</w:t>
      </w:r>
      <w:r w:rsidRPr="0063297C">
        <w:rPr>
          <w:rFonts w:asciiTheme="minorHAnsi" w:hAnsiTheme="minorHAnsi"/>
          <w:sz w:val="20"/>
          <w:szCs w:val="20"/>
        </w:rPr>
        <w:t xml:space="preserve"> Çanakkale.</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Lawler, E. E. (1977). Reward systems. In J. R. Hackman &amp; J. L. Suttle (Eds.), </w:t>
      </w:r>
      <w:r w:rsidRPr="00A35588">
        <w:rPr>
          <w:rFonts w:asciiTheme="minorHAnsi" w:hAnsiTheme="minorHAnsi"/>
          <w:i/>
          <w:sz w:val="20"/>
          <w:szCs w:val="20"/>
        </w:rPr>
        <w:t>Improving life at work: Behavioral science approaches to organizational change</w:t>
      </w:r>
      <w:r w:rsidRPr="0063297C">
        <w:rPr>
          <w:rFonts w:asciiTheme="minorHAnsi" w:hAnsiTheme="minorHAnsi"/>
          <w:sz w:val="20"/>
          <w:szCs w:val="20"/>
        </w:rPr>
        <w:t xml:space="preserve"> (pp. 163-226). Santa Monica, CA: Goodyear Publishing.</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lastRenderedPageBreak/>
        <w:t xml:space="preserve">Leventhal, J., Karuza, J., &amp; Fry, W. R. (1980). Beyond </w:t>
      </w:r>
      <w:r w:rsidR="00A35588" w:rsidRPr="0063297C">
        <w:rPr>
          <w:rFonts w:asciiTheme="minorHAnsi" w:hAnsiTheme="minorHAnsi"/>
          <w:sz w:val="20"/>
          <w:szCs w:val="20"/>
        </w:rPr>
        <w:t>fairness</w:t>
      </w:r>
      <w:r w:rsidRPr="0063297C">
        <w:rPr>
          <w:rFonts w:asciiTheme="minorHAnsi" w:hAnsiTheme="minorHAnsi"/>
          <w:sz w:val="20"/>
          <w:szCs w:val="20"/>
        </w:rPr>
        <w:t xml:space="preserve">: A </w:t>
      </w:r>
      <w:r w:rsidR="00A35588" w:rsidRPr="0063297C">
        <w:rPr>
          <w:rFonts w:asciiTheme="minorHAnsi" w:hAnsiTheme="minorHAnsi"/>
          <w:sz w:val="20"/>
          <w:szCs w:val="20"/>
        </w:rPr>
        <w:t>theory of allocation preferences</w:t>
      </w:r>
      <w:r w:rsidRPr="0063297C">
        <w:rPr>
          <w:rFonts w:asciiTheme="minorHAnsi" w:hAnsiTheme="minorHAnsi"/>
          <w:sz w:val="20"/>
          <w:szCs w:val="20"/>
        </w:rPr>
        <w:t xml:space="preserve">. In G. Mikula (Ed.), </w:t>
      </w:r>
      <w:r w:rsidRPr="00A35588">
        <w:rPr>
          <w:rFonts w:asciiTheme="minorHAnsi" w:hAnsiTheme="minorHAnsi"/>
          <w:i/>
          <w:sz w:val="20"/>
          <w:szCs w:val="20"/>
        </w:rPr>
        <w:t xml:space="preserve">Justice </w:t>
      </w:r>
      <w:r w:rsidR="00A35588" w:rsidRPr="00A35588">
        <w:rPr>
          <w:rFonts w:asciiTheme="minorHAnsi" w:hAnsiTheme="minorHAnsi"/>
          <w:i/>
          <w:sz w:val="20"/>
          <w:szCs w:val="20"/>
        </w:rPr>
        <w:t>and social interaction</w:t>
      </w:r>
      <w:r w:rsidR="00A35588" w:rsidRPr="0063297C">
        <w:rPr>
          <w:rFonts w:asciiTheme="minorHAnsi" w:hAnsiTheme="minorHAnsi"/>
          <w:sz w:val="20"/>
          <w:szCs w:val="20"/>
        </w:rPr>
        <w:t xml:space="preserve"> </w:t>
      </w:r>
      <w:r w:rsidRPr="0063297C">
        <w:rPr>
          <w:rFonts w:asciiTheme="minorHAnsi" w:hAnsiTheme="minorHAnsi"/>
          <w:sz w:val="20"/>
          <w:szCs w:val="20"/>
        </w:rPr>
        <w:t>(pp. 167-218). New York: SpringerVerlag.</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Lizzio, A., Wilson, K., &amp; Hadaway, V. (2007). University students’ perceptions of a fair learning environment: A social justice perspective. </w:t>
      </w:r>
      <w:r w:rsidRPr="00A35588">
        <w:rPr>
          <w:rFonts w:asciiTheme="minorHAnsi" w:hAnsiTheme="minorHAnsi"/>
          <w:i/>
          <w:sz w:val="20"/>
          <w:szCs w:val="20"/>
        </w:rPr>
        <w:t>Assessment &amp; Evaluation in Higher Education, 32</w:t>
      </w:r>
      <w:r w:rsidRPr="0063297C">
        <w:rPr>
          <w:rFonts w:asciiTheme="minorHAnsi" w:hAnsiTheme="minorHAnsi"/>
          <w:sz w:val="20"/>
          <w:szCs w:val="20"/>
        </w:rPr>
        <w:t>(2), 195-213.</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Lunenburg, F. C., &amp; Ornstein, A. C. (2013). </w:t>
      </w:r>
      <w:r w:rsidRPr="00A35588">
        <w:rPr>
          <w:rFonts w:asciiTheme="minorHAnsi" w:hAnsiTheme="minorHAnsi"/>
          <w:i/>
          <w:sz w:val="20"/>
          <w:szCs w:val="20"/>
        </w:rPr>
        <w:t xml:space="preserve">Eğitim </w:t>
      </w:r>
      <w:r w:rsidR="00A35588" w:rsidRPr="00A35588">
        <w:rPr>
          <w:rFonts w:asciiTheme="minorHAnsi" w:hAnsiTheme="minorHAnsi"/>
          <w:i/>
          <w:sz w:val="20"/>
          <w:szCs w:val="20"/>
        </w:rPr>
        <w:t>yö</w:t>
      </w:r>
      <w:r w:rsidRPr="00A35588">
        <w:rPr>
          <w:rFonts w:asciiTheme="minorHAnsi" w:hAnsiTheme="minorHAnsi"/>
          <w:i/>
          <w:sz w:val="20"/>
          <w:szCs w:val="20"/>
        </w:rPr>
        <w:t>netimi</w:t>
      </w:r>
      <w:r w:rsidRPr="0063297C">
        <w:rPr>
          <w:rFonts w:asciiTheme="minorHAnsi" w:hAnsiTheme="minorHAnsi"/>
          <w:sz w:val="20"/>
          <w:szCs w:val="20"/>
        </w:rPr>
        <w:t xml:space="preserve"> (G. Arastaman, Trans./Ed.). Nobel Yayıncılık. </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Martin, R. (1978). Expert and referent power: A framework for understanding and maximizing consultation effectiveness. </w:t>
      </w:r>
      <w:r w:rsidRPr="007C40DD">
        <w:rPr>
          <w:rFonts w:asciiTheme="minorHAnsi" w:hAnsiTheme="minorHAnsi"/>
          <w:i/>
          <w:sz w:val="20"/>
          <w:szCs w:val="20"/>
        </w:rPr>
        <w:t>Journal of School Psychology, 16</w:t>
      </w:r>
      <w:r w:rsidRPr="0063297C">
        <w:rPr>
          <w:rFonts w:asciiTheme="minorHAnsi" w:hAnsiTheme="minorHAnsi"/>
          <w:sz w:val="20"/>
          <w:szCs w:val="20"/>
        </w:rPr>
        <w:t xml:space="preserve">(1), 49-55. </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McCroskey, J. C., &amp; Richmond, V. P. (2009). Power in the classroom I : Teacher and student perceptions. </w:t>
      </w:r>
      <w:r w:rsidRPr="00B97722">
        <w:rPr>
          <w:rFonts w:asciiTheme="minorHAnsi" w:hAnsiTheme="minorHAnsi"/>
          <w:i/>
          <w:sz w:val="20"/>
          <w:szCs w:val="20"/>
        </w:rPr>
        <w:t>Communication Education, 32</w:t>
      </w:r>
      <w:r w:rsidRPr="0063297C">
        <w:rPr>
          <w:rFonts w:asciiTheme="minorHAnsi" w:hAnsiTheme="minorHAnsi"/>
          <w:sz w:val="20"/>
          <w:szCs w:val="20"/>
        </w:rPr>
        <w:t>(2), 175-184. doi: 10.1080/03634528309378527.</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Oğuz, E. (2011). The relationship between teachers’ perceptions of organizational justice and administrators’ leadership styles. </w:t>
      </w:r>
      <w:r w:rsidRPr="00AC4765">
        <w:rPr>
          <w:rFonts w:asciiTheme="minorHAnsi" w:hAnsiTheme="minorHAnsi"/>
          <w:i/>
          <w:sz w:val="20"/>
          <w:szCs w:val="20"/>
        </w:rPr>
        <w:t>Inönü University Journal of the Faculty of Education, 12</w:t>
      </w:r>
      <w:r w:rsidRPr="0063297C">
        <w:rPr>
          <w:rFonts w:asciiTheme="minorHAnsi" w:hAnsiTheme="minorHAnsi"/>
          <w:sz w:val="20"/>
          <w:szCs w:val="20"/>
        </w:rPr>
        <w:t xml:space="preserve">(1), 45-65. </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Özaslan, G., &amp; Gürsel, M. (2008). Eğitim yöneticilerinin güç tipi tercihlerinin değerlendirilmesi</w:t>
      </w:r>
      <w:r w:rsidRPr="00AC4765">
        <w:rPr>
          <w:rFonts w:asciiTheme="minorHAnsi" w:hAnsiTheme="minorHAnsi"/>
          <w:i/>
          <w:sz w:val="20"/>
          <w:szCs w:val="20"/>
        </w:rPr>
        <w:t>. Selçuk Üniversitesi Ahmet Keleşoğ</w:t>
      </w:r>
      <w:r w:rsidR="00AC4765" w:rsidRPr="00AC4765">
        <w:rPr>
          <w:rFonts w:asciiTheme="minorHAnsi" w:hAnsiTheme="minorHAnsi"/>
          <w:i/>
          <w:sz w:val="20"/>
          <w:szCs w:val="20"/>
        </w:rPr>
        <w:t>lu Eğitim Fakültesi Dergisi, 25</w:t>
      </w:r>
      <w:r w:rsidR="00AC4765">
        <w:rPr>
          <w:rFonts w:asciiTheme="minorHAnsi" w:hAnsiTheme="minorHAnsi"/>
          <w:sz w:val="20"/>
          <w:szCs w:val="20"/>
        </w:rPr>
        <w:t>, 351-370</w:t>
      </w:r>
      <w:r w:rsidRPr="0063297C">
        <w:rPr>
          <w:rFonts w:asciiTheme="minorHAnsi" w:hAnsiTheme="minorHAnsi"/>
          <w:sz w:val="20"/>
          <w:szCs w:val="20"/>
        </w:rPr>
        <w:t>.</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Özdemir, A. (2013). Öğretim elemanlarının kullandıkları güç kaynakları ile öğretmen adaylarının örgütsel özdeşleşmeleri arasındaki ilişki: İç motivasyonun aracılık rolü. </w:t>
      </w:r>
      <w:r w:rsidRPr="00AC4765">
        <w:rPr>
          <w:rFonts w:asciiTheme="minorHAnsi" w:hAnsiTheme="minorHAnsi"/>
          <w:i/>
          <w:sz w:val="20"/>
          <w:szCs w:val="20"/>
        </w:rPr>
        <w:t>Gazi Üniversitesi Eğitim Fakültesi Dergisi, 33</w:t>
      </w:r>
      <w:r w:rsidRPr="0063297C">
        <w:rPr>
          <w:rFonts w:asciiTheme="minorHAnsi" w:hAnsiTheme="minorHAnsi"/>
          <w:sz w:val="20"/>
          <w:szCs w:val="20"/>
        </w:rPr>
        <w:t>(2), 269-291.</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Özer, N., &amp; Demirtaş, H. (2010). Students’ perceptions regarding the fairness of learning environment in faculty of education. </w:t>
      </w:r>
      <w:r w:rsidRPr="00AC4765">
        <w:rPr>
          <w:rFonts w:asciiTheme="minorHAnsi" w:hAnsiTheme="minorHAnsi"/>
          <w:i/>
          <w:sz w:val="20"/>
          <w:szCs w:val="20"/>
        </w:rPr>
        <w:t>Egitim Arastirmalari-Eurasian Journal of Educational Research, 38</w:t>
      </w:r>
      <w:r w:rsidRPr="0063297C">
        <w:rPr>
          <w:rFonts w:asciiTheme="minorHAnsi" w:hAnsiTheme="minorHAnsi"/>
          <w:sz w:val="20"/>
          <w:szCs w:val="20"/>
        </w:rPr>
        <w:t>, 126-145.</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Paulsel, M. L., Chory-Assad, R. M., &amp; Dunleavy, K. N. (2005). The relationship between student perceptions of instructor power and classroom Justice. </w:t>
      </w:r>
      <w:r w:rsidRPr="00AC4765">
        <w:rPr>
          <w:rFonts w:asciiTheme="minorHAnsi" w:hAnsiTheme="minorHAnsi"/>
          <w:i/>
          <w:sz w:val="20"/>
          <w:szCs w:val="20"/>
        </w:rPr>
        <w:t>Communication Research Reports, 22</w:t>
      </w:r>
      <w:r w:rsidRPr="0063297C">
        <w:rPr>
          <w:rFonts w:asciiTheme="minorHAnsi" w:hAnsiTheme="minorHAnsi"/>
          <w:sz w:val="20"/>
          <w:szCs w:val="20"/>
        </w:rPr>
        <w:t>(3), 207-215. doi: 10.1080/00036810500207030.</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Polat, S., &amp; Celep, C. (2008). Ortaöğretim öğretmenlerinin örgütsel adalet, örgütsel güven, örgütsel vatandaşlık davranışlarına ilişkin algıları. </w:t>
      </w:r>
      <w:r w:rsidRPr="00AC4765">
        <w:rPr>
          <w:rFonts w:asciiTheme="minorHAnsi" w:hAnsiTheme="minorHAnsi"/>
          <w:i/>
          <w:sz w:val="20"/>
          <w:szCs w:val="20"/>
        </w:rPr>
        <w:t>Kuram ve Uygulamada Eğitim Bilimleri- Educational Sciences: Theory &amp; Practice, 14</w:t>
      </w:r>
      <w:r w:rsidRPr="0063297C">
        <w:rPr>
          <w:rFonts w:asciiTheme="minorHAnsi" w:hAnsiTheme="minorHAnsi"/>
          <w:sz w:val="20"/>
          <w:szCs w:val="20"/>
        </w:rPr>
        <w:t>(2), 307-331.</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Rajić, V., Hoşgörür, T., &amp; Drvodelić, M. (2015). An International perspective to teacher qualities issue: The case of Croatia and Turkey. </w:t>
      </w:r>
      <w:r w:rsidRPr="00AC4765">
        <w:rPr>
          <w:rFonts w:asciiTheme="minorHAnsi" w:hAnsiTheme="minorHAnsi"/>
          <w:i/>
          <w:sz w:val="20"/>
          <w:szCs w:val="20"/>
        </w:rPr>
        <w:t>Croatian Journal of Education, 17</w:t>
      </w:r>
      <w:r w:rsidRPr="0063297C">
        <w:rPr>
          <w:rFonts w:asciiTheme="minorHAnsi" w:hAnsiTheme="minorHAnsi"/>
          <w:sz w:val="20"/>
          <w:szCs w:val="20"/>
        </w:rPr>
        <w:t>(1), 37-62.</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Raven, B. H. (1965). Social influence and power. In I. D. Steiner &amp; M. Fishbein (Eds.), </w:t>
      </w:r>
      <w:r w:rsidRPr="00AC4765">
        <w:rPr>
          <w:rFonts w:asciiTheme="minorHAnsi" w:hAnsiTheme="minorHAnsi"/>
          <w:i/>
          <w:sz w:val="20"/>
          <w:szCs w:val="20"/>
        </w:rPr>
        <w:t>Current studies in social psychology</w:t>
      </w:r>
      <w:r w:rsidRPr="0063297C">
        <w:rPr>
          <w:rFonts w:asciiTheme="minorHAnsi" w:hAnsiTheme="minorHAnsi"/>
          <w:sz w:val="20"/>
          <w:szCs w:val="20"/>
        </w:rPr>
        <w:t xml:space="preserve"> (pp. 371-381). New York , NY: Holt, Rinehart, &amp; Winston.</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Raven, B. H., &amp; French, J. R. P. (1958). Legitimate power, coercive Power, and observability in social influence. </w:t>
      </w:r>
      <w:r w:rsidRPr="00AC4765">
        <w:rPr>
          <w:rFonts w:asciiTheme="minorHAnsi" w:hAnsiTheme="minorHAnsi"/>
          <w:i/>
          <w:sz w:val="20"/>
          <w:szCs w:val="20"/>
        </w:rPr>
        <w:t>Sociometry, 21</w:t>
      </w:r>
      <w:r w:rsidRPr="0063297C">
        <w:rPr>
          <w:rFonts w:asciiTheme="minorHAnsi" w:hAnsiTheme="minorHAnsi"/>
          <w:sz w:val="20"/>
          <w:szCs w:val="20"/>
        </w:rPr>
        <w:t xml:space="preserve">(2), 83-97. </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Sapancı, A., Aslanargun, E., &amp; Kılıç, A. (2014). Eğitim müfettişlerinin öğretmen denetiminde kullandıkları güç türleri. </w:t>
      </w:r>
      <w:r w:rsidRPr="00EF5089">
        <w:rPr>
          <w:rFonts w:asciiTheme="minorHAnsi" w:hAnsiTheme="minorHAnsi"/>
          <w:i/>
          <w:sz w:val="20"/>
          <w:szCs w:val="20"/>
        </w:rPr>
        <w:t>Anatolian Journal of Educational Leadership and Instruction, 2</w:t>
      </w:r>
      <w:r w:rsidRPr="0063297C">
        <w:rPr>
          <w:rFonts w:asciiTheme="minorHAnsi" w:hAnsiTheme="minorHAnsi"/>
          <w:sz w:val="20"/>
          <w:szCs w:val="20"/>
        </w:rPr>
        <w:t>(2), 52-68.</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Schminke, M., Arnaud, A., &amp; Taylor, R. (2015). Ethics, values, and organizational justice: Individuals, organizations, and beyond. </w:t>
      </w:r>
      <w:r w:rsidRPr="00EF5089">
        <w:rPr>
          <w:rFonts w:asciiTheme="minorHAnsi" w:hAnsiTheme="minorHAnsi"/>
          <w:i/>
          <w:sz w:val="20"/>
          <w:szCs w:val="20"/>
        </w:rPr>
        <w:t>Journal of Business Ethics, 130</w:t>
      </w:r>
      <w:r w:rsidRPr="0063297C">
        <w:rPr>
          <w:rFonts w:asciiTheme="minorHAnsi" w:hAnsiTheme="minorHAnsi"/>
          <w:sz w:val="20"/>
          <w:szCs w:val="20"/>
        </w:rPr>
        <w:t>, 727-736.</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Tata, J. (1999). Grade distributions, grading procedures, and students' evaluations of instructors: a justice perspective. </w:t>
      </w:r>
      <w:r w:rsidRPr="00EF5089">
        <w:rPr>
          <w:rFonts w:asciiTheme="minorHAnsi" w:hAnsiTheme="minorHAnsi"/>
          <w:i/>
          <w:sz w:val="20"/>
          <w:szCs w:val="20"/>
        </w:rPr>
        <w:t>Journal of Psychology Interdisciplinary and Applied, 133</w:t>
      </w:r>
      <w:r w:rsidRPr="0063297C">
        <w:rPr>
          <w:rFonts w:asciiTheme="minorHAnsi" w:hAnsiTheme="minorHAnsi"/>
          <w:sz w:val="20"/>
          <w:szCs w:val="20"/>
        </w:rPr>
        <w:t xml:space="preserve">(3), 263-271. </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Titrek, O., &amp; Zafer, D. (2009). İlköğretim okulu yöneticilerinin kullandıkları örgütsel güç kaynaklarına ilişkin öğretmen görüşleri. </w:t>
      </w:r>
      <w:r w:rsidRPr="00EF5089">
        <w:rPr>
          <w:rFonts w:asciiTheme="minorHAnsi" w:hAnsiTheme="minorHAnsi"/>
          <w:i/>
          <w:sz w:val="20"/>
          <w:szCs w:val="20"/>
        </w:rPr>
        <w:t>Educational Administration: Theory and Practice- Kuram ve Uygulamada Eğitim Yönetimi, 15</w:t>
      </w:r>
      <w:r w:rsidRPr="0063297C">
        <w:rPr>
          <w:rFonts w:asciiTheme="minorHAnsi" w:hAnsiTheme="minorHAnsi"/>
          <w:sz w:val="20"/>
          <w:szCs w:val="20"/>
        </w:rPr>
        <w:t>(60), 657-674.</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Tomul, E., Çelik, K., &amp; Taş, A. (2012). Justice in the classroom: Evaluation of teacher behavious according to students’ perceptions</w:t>
      </w:r>
      <w:r w:rsidRPr="00EF5089">
        <w:rPr>
          <w:rFonts w:asciiTheme="minorHAnsi" w:hAnsiTheme="minorHAnsi"/>
          <w:i/>
          <w:sz w:val="20"/>
          <w:szCs w:val="20"/>
        </w:rPr>
        <w:t>. Egitim Arastirmalari-Eurasian Journal of Educational Research, 48</w:t>
      </w:r>
      <w:r w:rsidRPr="0063297C">
        <w:rPr>
          <w:rFonts w:asciiTheme="minorHAnsi" w:hAnsiTheme="minorHAnsi"/>
          <w:sz w:val="20"/>
          <w:szCs w:val="20"/>
        </w:rPr>
        <w:t>, 59-72.</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lastRenderedPageBreak/>
        <w:t xml:space="preserve">Tyler, T. R. (1990). </w:t>
      </w:r>
      <w:r w:rsidRPr="00EF5089">
        <w:rPr>
          <w:rFonts w:asciiTheme="minorHAnsi" w:hAnsiTheme="minorHAnsi"/>
          <w:i/>
          <w:sz w:val="20"/>
          <w:szCs w:val="20"/>
        </w:rPr>
        <w:t>Why people obey the law: Procedural justice, legitimacy. and compliance</w:t>
      </w:r>
      <w:r w:rsidRPr="0063297C">
        <w:rPr>
          <w:rFonts w:asciiTheme="minorHAnsi" w:hAnsiTheme="minorHAnsi"/>
          <w:sz w:val="20"/>
          <w:szCs w:val="20"/>
        </w:rPr>
        <w:t>. New Haven, CT: Yale University Press.</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Tyler, T. R., &amp; Caine, A. (1981). The role of distributional and procedural fairness in the endorsement of formal leaders. </w:t>
      </w:r>
      <w:r w:rsidRPr="00EF5089">
        <w:rPr>
          <w:rFonts w:asciiTheme="minorHAnsi" w:hAnsiTheme="minorHAnsi"/>
          <w:i/>
          <w:sz w:val="20"/>
          <w:szCs w:val="20"/>
        </w:rPr>
        <w:t>Journal of Personality and Social Psychology, 41</w:t>
      </w:r>
      <w:r w:rsidRPr="0063297C">
        <w:rPr>
          <w:rFonts w:asciiTheme="minorHAnsi" w:hAnsiTheme="minorHAnsi"/>
          <w:sz w:val="20"/>
          <w:szCs w:val="20"/>
        </w:rPr>
        <w:t xml:space="preserve">, 642-655. </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Uğurlu, C. T., &amp; Demir, A. (2016). Örgütsel vatandaşlık davranışının öncülü olarak okul yöneticilerinin kullandıkları güç kaynakları. </w:t>
      </w:r>
      <w:r w:rsidRPr="00EF5089">
        <w:rPr>
          <w:rFonts w:asciiTheme="minorHAnsi" w:hAnsiTheme="minorHAnsi"/>
          <w:i/>
          <w:sz w:val="20"/>
          <w:szCs w:val="20"/>
        </w:rPr>
        <w:t>Elektronik Sosyal Bilimler Dergisi- Electronic Journal of Social Sciences, 15</w:t>
      </w:r>
      <w:r w:rsidRPr="0063297C">
        <w:rPr>
          <w:rFonts w:asciiTheme="minorHAnsi" w:hAnsiTheme="minorHAnsi"/>
          <w:sz w:val="20"/>
          <w:szCs w:val="20"/>
        </w:rPr>
        <w:t>(56), 98-119.</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Whalen, D. J., &amp; Koernig, S. K. (2009). Maintaining fairness when a student goes afoul of classroom rules: </w:t>
      </w:r>
      <w:r w:rsidR="00EF5089">
        <w:rPr>
          <w:rFonts w:asciiTheme="minorHAnsi" w:hAnsiTheme="minorHAnsi"/>
          <w:sz w:val="20"/>
          <w:szCs w:val="20"/>
        </w:rPr>
        <w:t>a</w:t>
      </w:r>
      <w:r w:rsidRPr="0063297C">
        <w:rPr>
          <w:rFonts w:asciiTheme="minorHAnsi" w:hAnsiTheme="minorHAnsi"/>
          <w:sz w:val="20"/>
          <w:szCs w:val="20"/>
        </w:rPr>
        <w:t xml:space="preserve"> procedural justice model. </w:t>
      </w:r>
      <w:r w:rsidRPr="00EF5089">
        <w:rPr>
          <w:rFonts w:asciiTheme="minorHAnsi" w:hAnsiTheme="minorHAnsi"/>
          <w:i/>
          <w:sz w:val="20"/>
          <w:szCs w:val="20"/>
        </w:rPr>
        <w:t>Marketing Education Review, 19</w:t>
      </w:r>
      <w:r w:rsidRPr="0063297C">
        <w:rPr>
          <w:rFonts w:asciiTheme="minorHAnsi" w:hAnsiTheme="minorHAnsi"/>
          <w:sz w:val="20"/>
          <w:szCs w:val="20"/>
        </w:rPr>
        <w:t>(2), 27-33.</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Yılmaz, K. (2011). Devlet ortaöğretim okullarında görev yapan öğretmenlerin örgütsel adalet algıları. </w:t>
      </w:r>
      <w:r w:rsidRPr="00EF5089">
        <w:rPr>
          <w:rFonts w:asciiTheme="minorHAnsi" w:hAnsiTheme="minorHAnsi"/>
          <w:i/>
          <w:sz w:val="20"/>
          <w:szCs w:val="20"/>
        </w:rPr>
        <w:t>Kuram ve Uygulamada Eğitim Bilimleri- Educational Sciences: Theory &amp; Practice, 10</w:t>
      </w:r>
      <w:r w:rsidRPr="0063297C">
        <w:rPr>
          <w:rFonts w:asciiTheme="minorHAnsi" w:hAnsiTheme="minorHAnsi"/>
          <w:sz w:val="20"/>
          <w:szCs w:val="20"/>
        </w:rPr>
        <w:t>(1), 579-616.</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Yıldız, K. (2013). Öğretmenlerin örgütsel adalet ve örgütsel güven algıları. </w:t>
      </w:r>
      <w:r w:rsidRPr="00EF5089">
        <w:rPr>
          <w:rFonts w:asciiTheme="minorHAnsi" w:hAnsiTheme="minorHAnsi"/>
          <w:i/>
          <w:sz w:val="20"/>
          <w:szCs w:val="20"/>
        </w:rPr>
        <w:t>AİBÜ Sosyal Bilimler Enstitüsü Dergisi, 13</w:t>
      </w:r>
      <w:r w:rsidRPr="0063297C">
        <w:rPr>
          <w:rFonts w:asciiTheme="minorHAnsi" w:hAnsiTheme="minorHAnsi"/>
          <w:sz w:val="20"/>
          <w:szCs w:val="20"/>
        </w:rPr>
        <w:t>(1), 289-316.</w:t>
      </w:r>
    </w:p>
    <w:p w:rsidR="0063297C" w:rsidRPr="0063297C" w:rsidRDefault="0063297C" w:rsidP="00597B83">
      <w:pPr>
        <w:spacing w:after="120"/>
        <w:ind w:left="284" w:hanging="284"/>
        <w:jc w:val="both"/>
        <w:rPr>
          <w:rFonts w:asciiTheme="minorHAnsi" w:hAnsiTheme="minorHAnsi"/>
          <w:sz w:val="20"/>
          <w:szCs w:val="20"/>
        </w:rPr>
      </w:pPr>
      <w:r w:rsidRPr="0063297C">
        <w:rPr>
          <w:rFonts w:asciiTheme="minorHAnsi" w:hAnsiTheme="minorHAnsi"/>
          <w:sz w:val="20"/>
          <w:szCs w:val="20"/>
        </w:rPr>
        <w:t xml:space="preserve">Yılmaz, K., &amp; Altınkurt, Y. (2012). Okul yöneticilerinin kullandıkları güç kaynakları ile öğretmenlerin iş doyumu arasındaki ilişki. </w:t>
      </w:r>
      <w:r w:rsidRPr="00EF5089">
        <w:rPr>
          <w:rFonts w:asciiTheme="minorHAnsi" w:hAnsiTheme="minorHAnsi"/>
          <w:i/>
          <w:sz w:val="20"/>
          <w:szCs w:val="20"/>
        </w:rPr>
        <w:t>Kastamonu Eğitim Dergisi, 20</w:t>
      </w:r>
      <w:r w:rsidRPr="0063297C">
        <w:rPr>
          <w:rFonts w:asciiTheme="minorHAnsi" w:hAnsiTheme="minorHAnsi"/>
          <w:sz w:val="20"/>
          <w:szCs w:val="20"/>
        </w:rPr>
        <w:t>(2), 385-402.</w:t>
      </w:r>
    </w:p>
    <w:p w:rsidR="00D044EA" w:rsidRPr="001448E9" w:rsidRDefault="0063297C" w:rsidP="00597B83">
      <w:pPr>
        <w:spacing w:after="120"/>
        <w:ind w:left="284" w:hanging="284"/>
        <w:jc w:val="both"/>
      </w:pPr>
      <w:r w:rsidRPr="0063297C">
        <w:rPr>
          <w:rFonts w:asciiTheme="minorHAnsi" w:hAnsiTheme="minorHAnsi"/>
          <w:sz w:val="20"/>
          <w:szCs w:val="20"/>
        </w:rPr>
        <w:t xml:space="preserve">Yılmaz, K., &amp; Taşdan, M. (2009). Organizational citizenship and organizational justice in Turkish primary schools. </w:t>
      </w:r>
      <w:r w:rsidRPr="00EF5089">
        <w:rPr>
          <w:rFonts w:asciiTheme="minorHAnsi" w:hAnsiTheme="minorHAnsi"/>
          <w:i/>
          <w:sz w:val="20"/>
          <w:szCs w:val="20"/>
        </w:rPr>
        <w:t>Journal of Educational Administration, 47</w:t>
      </w:r>
      <w:r w:rsidRPr="0063297C">
        <w:rPr>
          <w:rFonts w:asciiTheme="minorHAnsi" w:hAnsiTheme="minorHAnsi"/>
          <w:sz w:val="20"/>
          <w:szCs w:val="20"/>
        </w:rPr>
        <w:t>(1), 108-126.</w:t>
      </w:r>
      <w:bookmarkStart w:id="0" w:name="_GoBack"/>
      <w:bookmarkEnd w:id="0"/>
    </w:p>
    <w:sectPr w:rsidR="00D044EA" w:rsidRPr="001448E9" w:rsidSect="003E3275">
      <w:headerReference w:type="even" r:id="rId38"/>
      <w:headerReference w:type="default" r:id="rId39"/>
      <w:footerReference w:type="even" r:id="rId40"/>
      <w:footerReference w:type="default" r:id="rId41"/>
      <w:footnotePr>
        <w:numFmt w:val="chicago"/>
      </w:footnotePr>
      <w:pgSz w:w="11907" w:h="16840" w:code="9"/>
      <w:pgMar w:top="1985" w:right="1701" w:bottom="1985" w:left="1701" w:header="1701" w:footer="1701" w:gutter="0"/>
      <w:pgNumType w:start="3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DB" w:rsidRDefault="00AC60DB">
      <w:r>
        <w:separator/>
      </w:r>
    </w:p>
  </w:endnote>
  <w:endnote w:type="continuationSeparator" w:id="0">
    <w:p w:rsidR="00AC60DB" w:rsidRDefault="00AC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5" w:usb1="08070000" w:usb2="00000010" w:usb3="00000000" w:csb0="0002001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2A" w:rsidRPr="00CA068E" w:rsidRDefault="00CD440C" w:rsidP="00740486">
    <w:pPr>
      <w:pStyle w:val="Altbilgi"/>
      <w:rPr>
        <w:rFonts w:ascii="Calibri" w:hAnsi="Calibri"/>
        <w:sz w:val="20"/>
      </w:rPr>
    </w:pPr>
    <w:r w:rsidRPr="00A800C1">
      <w:rPr>
        <w:rFonts w:ascii="Calibri" w:hAnsi="Calibri"/>
        <w:sz w:val="20"/>
      </w:rPr>
      <w:fldChar w:fldCharType="begin"/>
    </w:r>
    <w:r w:rsidR="00920E2A" w:rsidRPr="00A800C1">
      <w:rPr>
        <w:rFonts w:ascii="Calibri" w:hAnsi="Calibri"/>
        <w:sz w:val="20"/>
      </w:rPr>
      <w:instrText>PAGE   \* MERGEFORMAT</w:instrText>
    </w:r>
    <w:r w:rsidRPr="00A800C1">
      <w:rPr>
        <w:rFonts w:ascii="Calibri" w:hAnsi="Calibri"/>
        <w:sz w:val="20"/>
      </w:rPr>
      <w:fldChar w:fldCharType="separate"/>
    </w:r>
    <w:r w:rsidR="003B687D">
      <w:rPr>
        <w:rFonts w:ascii="Calibri" w:hAnsi="Calibri"/>
        <w:noProof/>
        <w:sz w:val="20"/>
      </w:rPr>
      <w:t>404</w:t>
    </w:r>
    <w:r w:rsidRPr="00A800C1">
      <w:rPr>
        <w:rFonts w:ascii="Calibri" w:hAnsi="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2A" w:rsidRPr="00B33CDB" w:rsidRDefault="00CD440C" w:rsidP="00B33CDB">
    <w:pPr>
      <w:pStyle w:val="Altbilgi"/>
      <w:jc w:val="right"/>
      <w:rPr>
        <w:rFonts w:ascii="Calibri" w:hAnsi="Calibri"/>
        <w:sz w:val="20"/>
        <w:szCs w:val="20"/>
      </w:rPr>
    </w:pPr>
    <w:r w:rsidRPr="004812E6">
      <w:rPr>
        <w:rFonts w:ascii="Calibri" w:hAnsi="Calibri"/>
        <w:sz w:val="20"/>
        <w:szCs w:val="20"/>
      </w:rPr>
      <w:fldChar w:fldCharType="begin"/>
    </w:r>
    <w:r w:rsidR="00920E2A" w:rsidRPr="004812E6">
      <w:rPr>
        <w:rFonts w:ascii="Calibri" w:hAnsi="Calibri"/>
        <w:sz w:val="20"/>
        <w:szCs w:val="20"/>
      </w:rPr>
      <w:instrText>PAGE   \* MERGEFORMAT</w:instrText>
    </w:r>
    <w:r w:rsidRPr="004812E6">
      <w:rPr>
        <w:rFonts w:ascii="Calibri" w:hAnsi="Calibri"/>
        <w:sz w:val="20"/>
        <w:szCs w:val="20"/>
      </w:rPr>
      <w:fldChar w:fldCharType="separate"/>
    </w:r>
    <w:r w:rsidR="003B687D">
      <w:rPr>
        <w:rFonts w:ascii="Calibri" w:hAnsi="Calibri"/>
        <w:noProof/>
        <w:sz w:val="20"/>
        <w:szCs w:val="20"/>
      </w:rPr>
      <w:t>403</w:t>
    </w:r>
    <w:r w:rsidRPr="004812E6">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DB" w:rsidRDefault="00AC60DB">
      <w:r>
        <w:separator/>
      </w:r>
    </w:p>
  </w:footnote>
  <w:footnote w:type="continuationSeparator" w:id="0">
    <w:p w:rsidR="00AC60DB" w:rsidRDefault="00AC60DB">
      <w:r>
        <w:continuationSeparator/>
      </w:r>
    </w:p>
  </w:footnote>
  <w:footnote w:id="1">
    <w:p w:rsidR="00920E2A" w:rsidRDefault="00920E2A" w:rsidP="00977CD9">
      <w:pPr>
        <w:pStyle w:val="DipnotMetni"/>
        <w:jc w:val="both"/>
      </w:pPr>
      <w:r>
        <w:rPr>
          <w:rStyle w:val="DipnotBavurusu"/>
        </w:rPr>
        <w:footnoteRef/>
      </w:r>
      <w:r>
        <w:t xml:space="preserve"> </w:t>
      </w:r>
      <w:r w:rsidRPr="001F083C">
        <w:rPr>
          <w:rFonts w:asciiTheme="minorHAnsi" w:hAnsiTheme="minorHAnsi"/>
          <w:sz w:val="16"/>
          <w:szCs w:val="16"/>
          <w:lang w:val="en-GB"/>
        </w:rPr>
        <w:t>This article is the extended version of an abstract presented orally at the 3rd International Eurasian Educational Research Congress held at Mugla Sitki Kocman University, Mugla, Turkey on 31 May - 03 June, 2016.</w:t>
      </w:r>
    </w:p>
  </w:footnote>
  <w:footnote w:id="2">
    <w:p w:rsidR="00920E2A" w:rsidRPr="00E86F5B" w:rsidRDefault="00920E2A" w:rsidP="006225D1">
      <w:pPr>
        <w:pStyle w:val="DipnotMetni"/>
        <w:rPr>
          <w:rFonts w:asciiTheme="minorHAnsi" w:hAnsiTheme="minorHAnsi"/>
          <w:sz w:val="16"/>
          <w:szCs w:val="16"/>
        </w:rPr>
      </w:pPr>
      <w:r w:rsidRPr="00922CA9">
        <w:rPr>
          <w:rStyle w:val="DipnotBavurusu"/>
          <w:rFonts w:asciiTheme="minorHAnsi" w:hAnsiTheme="minorHAnsi"/>
        </w:rPr>
        <w:t>*</w:t>
      </w:r>
      <w:r w:rsidRPr="00E839FA">
        <w:rPr>
          <w:rFonts w:asciiTheme="minorHAnsi" w:hAnsiTheme="minorHAnsi"/>
          <w:szCs w:val="16"/>
          <w:vertAlign w:val="superscript"/>
        </w:rPr>
        <w:t>*</w:t>
      </w:r>
      <w:r>
        <w:rPr>
          <w:rFonts w:asciiTheme="minorHAnsi" w:hAnsiTheme="minorHAnsi"/>
          <w:b/>
          <w:sz w:val="16"/>
          <w:szCs w:val="16"/>
          <w:lang w:val="en-US"/>
        </w:rPr>
        <w:t>Autor</w:t>
      </w:r>
      <w:r w:rsidRPr="00E86F5B">
        <w:rPr>
          <w:rFonts w:asciiTheme="minorHAnsi" w:hAnsiTheme="minorHAnsi"/>
          <w:b/>
          <w:sz w:val="16"/>
          <w:szCs w:val="16"/>
          <w:lang w:val="en-US"/>
        </w:rPr>
        <w:t>:</w:t>
      </w:r>
      <w:r>
        <w:rPr>
          <w:rFonts w:asciiTheme="minorHAnsi" w:hAnsiTheme="minorHAnsi"/>
          <w:b/>
          <w:sz w:val="16"/>
          <w:szCs w:val="16"/>
          <w:lang w:val="en-US"/>
        </w:rPr>
        <w:t xml:space="preserve"> </w:t>
      </w:r>
      <w:r>
        <w:rPr>
          <w:rFonts w:asciiTheme="minorHAnsi" w:hAnsiTheme="minorHAnsi"/>
          <w:sz w:val="16"/>
          <w:szCs w:val="16"/>
        </w:rPr>
        <w:t>t.hosgorur</w:t>
      </w:r>
      <w:r w:rsidRPr="00977CD9">
        <w:rPr>
          <w:rFonts w:asciiTheme="minorHAnsi" w:hAnsiTheme="minorHAnsi"/>
          <w:sz w:val="16"/>
          <w:szCs w:val="16"/>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2A" w:rsidRPr="008461B2" w:rsidRDefault="00920E2A" w:rsidP="00C97276">
    <w:pPr>
      <w:pStyle w:val="stbilgi"/>
      <w:jc w:val="center"/>
      <w:rPr>
        <w:rFonts w:ascii="Calibri" w:hAnsi="Calibri"/>
        <w:sz w:val="16"/>
        <w:szCs w:val="16"/>
      </w:rPr>
    </w:pPr>
    <w:r>
      <w:rPr>
        <w:rFonts w:ascii="Calibri" w:hAnsi="Calibri"/>
        <w:sz w:val="16"/>
        <w:szCs w:val="16"/>
      </w:rPr>
      <w:t>Tuğba HOŞGÖRÜR, Yılmaz İlker YORULMAZ</w:t>
    </w:r>
    <w:r w:rsidRPr="00977CD9">
      <w:rPr>
        <w:rFonts w:ascii="Calibri" w:hAnsi="Calibri"/>
        <w:sz w:val="16"/>
        <w:szCs w:val="16"/>
      </w:rPr>
      <w:t xml:space="preserve">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00100525">
      <w:rPr>
        <w:rFonts w:ascii="Calibri" w:hAnsi="Calibri"/>
        <w:sz w:val="16"/>
        <w:szCs w:val="16"/>
      </w:rPr>
      <w:t>, 45</w:t>
    </w:r>
    <w:r w:rsidRPr="008461B2">
      <w:rPr>
        <w:rFonts w:ascii="Calibri" w:hAnsi="Calibri"/>
        <w:sz w:val="16"/>
        <w:szCs w:val="16"/>
      </w:rPr>
      <w:t>(</w:t>
    </w:r>
    <w:r w:rsidR="00100525">
      <w:rPr>
        <w:rFonts w:ascii="Calibri" w:hAnsi="Calibri"/>
        <w:sz w:val="16"/>
        <w:szCs w:val="16"/>
      </w:rPr>
      <w:t>2), 2016</w:t>
    </w:r>
    <w:r w:rsidRPr="008461B2">
      <w:rPr>
        <w:rFonts w:ascii="Calibri" w:hAnsi="Calibri"/>
        <w:sz w:val="16"/>
        <w:szCs w:val="16"/>
      </w:rPr>
      <w:t xml:space="preserve">, </w:t>
    </w:r>
    <w:r w:rsidR="00100525">
      <w:rPr>
        <w:rFonts w:ascii="Calibri" w:hAnsi="Calibri"/>
        <w:sz w:val="16"/>
        <w:szCs w:val="16"/>
      </w:rPr>
      <w:t>375</w:t>
    </w:r>
    <w:r w:rsidR="003E3275">
      <w:rPr>
        <w:rFonts w:ascii="Calibri" w:hAnsi="Calibri"/>
        <w:sz w:val="16"/>
        <w:szCs w:val="16"/>
      </w:rPr>
      <w:t>-404</w:t>
    </w:r>
  </w:p>
  <w:p w:rsidR="00920E2A" w:rsidRPr="00CA068E" w:rsidRDefault="00920E2A" w:rsidP="00CA068E">
    <w:pPr>
      <w:pStyle w:val="stbilgi"/>
      <w:jc w:val="cent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2A" w:rsidRPr="008461B2" w:rsidRDefault="00920E2A" w:rsidP="00D044EA">
    <w:pPr>
      <w:pStyle w:val="stbilgi"/>
      <w:jc w:val="center"/>
      <w:rPr>
        <w:rFonts w:ascii="Calibri" w:hAnsi="Calibri"/>
        <w:sz w:val="16"/>
        <w:szCs w:val="16"/>
      </w:rPr>
    </w:pPr>
    <w:r w:rsidRPr="001B00F3">
      <w:rPr>
        <w:rFonts w:ascii="Calibri" w:hAnsi="Calibri"/>
        <w:sz w:val="16"/>
        <w:szCs w:val="16"/>
      </w:rPr>
      <w:t>Tuğba HOŞGÖRÜR, Yılmaz İlker YORULMAZ – Çukurova Üniversi</w:t>
    </w:r>
    <w:r w:rsidR="00100525">
      <w:rPr>
        <w:rFonts w:ascii="Calibri" w:hAnsi="Calibri"/>
        <w:sz w:val="16"/>
        <w:szCs w:val="16"/>
      </w:rPr>
      <w:t>tesi Eğitim Fakültesi Dergisi, 45(2), 2016, 375</w:t>
    </w:r>
    <w:r w:rsidR="003E3275">
      <w:rPr>
        <w:rFonts w:ascii="Calibri" w:hAnsi="Calibri"/>
        <w:sz w:val="16"/>
        <w:szCs w:val="16"/>
      </w:rPr>
      <w:t>-404</w:t>
    </w:r>
  </w:p>
  <w:p w:rsidR="00920E2A" w:rsidRPr="008461B2" w:rsidRDefault="00920E2A" w:rsidP="00CA068E">
    <w:pPr>
      <w:pStyle w:val="stbilgi"/>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9D5356C"/>
    <w:multiLevelType w:val="hybridMultilevel"/>
    <w:tmpl w:val="523061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9B40E3A"/>
    <w:multiLevelType w:val="hybridMultilevel"/>
    <w:tmpl w:val="EE6EA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7578E6"/>
    <w:multiLevelType w:val="hybridMultilevel"/>
    <w:tmpl w:val="A4A029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9">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4">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9">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F413D8"/>
    <w:multiLevelType w:val="hybridMultilevel"/>
    <w:tmpl w:val="B42EF40A"/>
    <w:lvl w:ilvl="0" w:tplc="5B4E5350">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5">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7">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0">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8371BE7"/>
    <w:multiLevelType w:val="hybridMultilevel"/>
    <w:tmpl w:val="69C29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CF33BF7"/>
    <w:multiLevelType w:val="hybridMultilevel"/>
    <w:tmpl w:val="6DD61C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3"/>
  </w:num>
  <w:num w:numId="3">
    <w:abstractNumId w:val="0"/>
  </w:num>
  <w:num w:numId="4">
    <w:abstractNumId w:val="27"/>
  </w:num>
  <w:num w:numId="5">
    <w:abstractNumId w:val="17"/>
  </w:num>
  <w:num w:numId="6">
    <w:abstractNumId w:val="33"/>
  </w:num>
  <w:num w:numId="7">
    <w:abstractNumId w:val="47"/>
  </w:num>
  <w:num w:numId="8">
    <w:abstractNumId w:val="30"/>
  </w:num>
  <w:num w:numId="9">
    <w:abstractNumId w:val="4"/>
  </w:num>
  <w:num w:numId="10">
    <w:abstractNumId w:val="37"/>
  </w:num>
  <w:num w:numId="11">
    <w:abstractNumId w:val="5"/>
  </w:num>
  <w:num w:numId="12">
    <w:abstractNumId w:val="40"/>
  </w:num>
  <w:num w:numId="13">
    <w:abstractNumId w:val="26"/>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8"/>
  </w:num>
  <w:num w:numId="17">
    <w:abstractNumId w:val="29"/>
  </w:num>
  <w:num w:numId="18">
    <w:abstractNumId w:val="25"/>
  </w:num>
  <w:num w:numId="19">
    <w:abstractNumId w:val="1"/>
  </w:num>
  <w:num w:numId="20">
    <w:abstractNumId w:val="20"/>
  </w:num>
  <w:num w:numId="21">
    <w:abstractNumId w:val="9"/>
  </w:num>
  <w:num w:numId="22">
    <w:abstractNumId w:val="44"/>
  </w:num>
  <w:num w:numId="23">
    <w:abstractNumId w:val="35"/>
  </w:num>
  <w:num w:numId="24">
    <w:abstractNumId w:val="19"/>
  </w:num>
  <w:num w:numId="25">
    <w:abstractNumId w:val="43"/>
  </w:num>
  <w:num w:numId="26">
    <w:abstractNumId w:val="38"/>
  </w:num>
  <w:num w:numId="27">
    <w:abstractNumId w:val="3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4"/>
  </w:num>
  <w:num w:numId="31">
    <w:abstractNumId w:val="39"/>
  </w:num>
  <w:num w:numId="32">
    <w:abstractNumId w:val="24"/>
  </w:num>
  <w:num w:numId="33">
    <w:abstractNumId w:val="45"/>
  </w:num>
  <w:num w:numId="34">
    <w:abstractNumId w:val="6"/>
  </w:num>
  <w:num w:numId="35">
    <w:abstractNumId w:val="41"/>
  </w:num>
  <w:num w:numId="36">
    <w:abstractNumId w:val="2"/>
  </w:num>
  <w:num w:numId="37">
    <w:abstractNumId w:val="11"/>
  </w:num>
  <w:num w:numId="38">
    <w:abstractNumId w:val="12"/>
  </w:num>
  <w:num w:numId="39">
    <w:abstractNumId w:val="8"/>
  </w:num>
  <w:num w:numId="40">
    <w:abstractNumId w:val="7"/>
  </w:num>
  <w:num w:numId="41">
    <w:abstractNumId w:val="3"/>
  </w:num>
  <w:num w:numId="42">
    <w:abstractNumId w:val="22"/>
  </w:num>
  <w:num w:numId="43">
    <w:abstractNumId w:val="14"/>
  </w:num>
  <w:num w:numId="44">
    <w:abstractNumId w:val="32"/>
  </w:num>
  <w:num w:numId="45">
    <w:abstractNumId w:val="15"/>
  </w:num>
  <w:num w:numId="46">
    <w:abstractNumId w:val="46"/>
  </w:num>
  <w:num w:numId="47">
    <w:abstractNumId w:val="16"/>
  </w:num>
  <w:num w:numId="48">
    <w:abstractNumId w:val="1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3"/>
    <w:rsid w:val="00001D9A"/>
    <w:rsid w:val="00002542"/>
    <w:rsid w:val="00002DE1"/>
    <w:rsid w:val="000035A6"/>
    <w:rsid w:val="000038FF"/>
    <w:rsid w:val="00011C7E"/>
    <w:rsid w:val="0001317A"/>
    <w:rsid w:val="0001404F"/>
    <w:rsid w:val="00021130"/>
    <w:rsid w:val="00024B62"/>
    <w:rsid w:val="0002578F"/>
    <w:rsid w:val="000275EE"/>
    <w:rsid w:val="00040010"/>
    <w:rsid w:val="00040354"/>
    <w:rsid w:val="00040917"/>
    <w:rsid w:val="000428C5"/>
    <w:rsid w:val="00043A1F"/>
    <w:rsid w:val="00044620"/>
    <w:rsid w:val="0004478D"/>
    <w:rsid w:val="0004598A"/>
    <w:rsid w:val="0004757C"/>
    <w:rsid w:val="0005048F"/>
    <w:rsid w:val="00050D00"/>
    <w:rsid w:val="000512CC"/>
    <w:rsid w:val="00051758"/>
    <w:rsid w:val="00051B53"/>
    <w:rsid w:val="00052CC9"/>
    <w:rsid w:val="000535E5"/>
    <w:rsid w:val="0005366D"/>
    <w:rsid w:val="000536AC"/>
    <w:rsid w:val="00061990"/>
    <w:rsid w:val="00062926"/>
    <w:rsid w:val="00062A8A"/>
    <w:rsid w:val="00063268"/>
    <w:rsid w:val="00064832"/>
    <w:rsid w:val="00067115"/>
    <w:rsid w:val="00070851"/>
    <w:rsid w:val="00071D89"/>
    <w:rsid w:val="00072909"/>
    <w:rsid w:val="0007595B"/>
    <w:rsid w:val="00080509"/>
    <w:rsid w:val="000810F8"/>
    <w:rsid w:val="00081CD8"/>
    <w:rsid w:val="00084E9A"/>
    <w:rsid w:val="00086445"/>
    <w:rsid w:val="00094FCE"/>
    <w:rsid w:val="00095C3A"/>
    <w:rsid w:val="00096BA7"/>
    <w:rsid w:val="00097E21"/>
    <w:rsid w:val="00097F12"/>
    <w:rsid w:val="000A1085"/>
    <w:rsid w:val="000A12E4"/>
    <w:rsid w:val="000A2483"/>
    <w:rsid w:val="000A42E7"/>
    <w:rsid w:val="000A4F40"/>
    <w:rsid w:val="000A6E36"/>
    <w:rsid w:val="000A7A9E"/>
    <w:rsid w:val="000B2DB0"/>
    <w:rsid w:val="000B373C"/>
    <w:rsid w:val="000B385F"/>
    <w:rsid w:val="000B3879"/>
    <w:rsid w:val="000B3A88"/>
    <w:rsid w:val="000B653A"/>
    <w:rsid w:val="000C00B3"/>
    <w:rsid w:val="000C199B"/>
    <w:rsid w:val="000C3A49"/>
    <w:rsid w:val="000C41AB"/>
    <w:rsid w:val="000C50D0"/>
    <w:rsid w:val="000C6FF2"/>
    <w:rsid w:val="000D0674"/>
    <w:rsid w:val="000D1A74"/>
    <w:rsid w:val="000D6F18"/>
    <w:rsid w:val="000D7387"/>
    <w:rsid w:val="000E015E"/>
    <w:rsid w:val="000E0627"/>
    <w:rsid w:val="000E1BCC"/>
    <w:rsid w:val="000E4035"/>
    <w:rsid w:val="000E5AE9"/>
    <w:rsid w:val="000E73B2"/>
    <w:rsid w:val="000F1090"/>
    <w:rsid w:val="000F1AE6"/>
    <w:rsid w:val="000F7814"/>
    <w:rsid w:val="00100525"/>
    <w:rsid w:val="00100A21"/>
    <w:rsid w:val="00101A5E"/>
    <w:rsid w:val="00104328"/>
    <w:rsid w:val="00107BE8"/>
    <w:rsid w:val="001102A8"/>
    <w:rsid w:val="00110307"/>
    <w:rsid w:val="0011100A"/>
    <w:rsid w:val="001111EF"/>
    <w:rsid w:val="001112A5"/>
    <w:rsid w:val="001155BA"/>
    <w:rsid w:val="00116AB0"/>
    <w:rsid w:val="0012031F"/>
    <w:rsid w:val="00120D7D"/>
    <w:rsid w:val="0012376F"/>
    <w:rsid w:val="00123A84"/>
    <w:rsid w:val="001311E8"/>
    <w:rsid w:val="0013149A"/>
    <w:rsid w:val="001316F2"/>
    <w:rsid w:val="001319E8"/>
    <w:rsid w:val="001325A7"/>
    <w:rsid w:val="00135BC2"/>
    <w:rsid w:val="00135D76"/>
    <w:rsid w:val="00137A12"/>
    <w:rsid w:val="0014171E"/>
    <w:rsid w:val="00143E3D"/>
    <w:rsid w:val="00144750"/>
    <w:rsid w:val="001448E9"/>
    <w:rsid w:val="00144FB7"/>
    <w:rsid w:val="00145205"/>
    <w:rsid w:val="00150E8F"/>
    <w:rsid w:val="00151883"/>
    <w:rsid w:val="0015439C"/>
    <w:rsid w:val="00157DF0"/>
    <w:rsid w:val="001600B1"/>
    <w:rsid w:val="00160DC6"/>
    <w:rsid w:val="00160FF5"/>
    <w:rsid w:val="00161B18"/>
    <w:rsid w:val="0016314F"/>
    <w:rsid w:val="00165EEB"/>
    <w:rsid w:val="001703D5"/>
    <w:rsid w:val="001711A8"/>
    <w:rsid w:val="0017757B"/>
    <w:rsid w:val="00183F1D"/>
    <w:rsid w:val="00184386"/>
    <w:rsid w:val="00185043"/>
    <w:rsid w:val="00185741"/>
    <w:rsid w:val="00191BFC"/>
    <w:rsid w:val="00192336"/>
    <w:rsid w:val="0019308F"/>
    <w:rsid w:val="001933DF"/>
    <w:rsid w:val="001935F6"/>
    <w:rsid w:val="001972F5"/>
    <w:rsid w:val="00197DF7"/>
    <w:rsid w:val="001A0C6F"/>
    <w:rsid w:val="001A1A25"/>
    <w:rsid w:val="001A6066"/>
    <w:rsid w:val="001A70E5"/>
    <w:rsid w:val="001A7DA2"/>
    <w:rsid w:val="001B00F3"/>
    <w:rsid w:val="001B0729"/>
    <w:rsid w:val="001B1920"/>
    <w:rsid w:val="001B6E13"/>
    <w:rsid w:val="001B6EDA"/>
    <w:rsid w:val="001B7106"/>
    <w:rsid w:val="001C3BDE"/>
    <w:rsid w:val="001C47D7"/>
    <w:rsid w:val="001C6538"/>
    <w:rsid w:val="001C7424"/>
    <w:rsid w:val="001C78AD"/>
    <w:rsid w:val="001D11EE"/>
    <w:rsid w:val="001D3848"/>
    <w:rsid w:val="001D4123"/>
    <w:rsid w:val="001D4398"/>
    <w:rsid w:val="001D49EB"/>
    <w:rsid w:val="001D5B41"/>
    <w:rsid w:val="001D652D"/>
    <w:rsid w:val="001D7B18"/>
    <w:rsid w:val="001E1F31"/>
    <w:rsid w:val="001E3097"/>
    <w:rsid w:val="001E6E90"/>
    <w:rsid w:val="001F083C"/>
    <w:rsid w:val="001F276E"/>
    <w:rsid w:val="001F7C9C"/>
    <w:rsid w:val="002047F7"/>
    <w:rsid w:val="00207168"/>
    <w:rsid w:val="002104FD"/>
    <w:rsid w:val="00212188"/>
    <w:rsid w:val="00214893"/>
    <w:rsid w:val="00216506"/>
    <w:rsid w:val="00217143"/>
    <w:rsid w:val="00221216"/>
    <w:rsid w:val="0022128F"/>
    <w:rsid w:val="002214DE"/>
    <w:rsid w:val="00222E78"/>
    <w:rsid w:val="00223F3A"/>
    <w:rsid w:val="00230B4A"/>
    <w:rsid w:val="00231C55"/>
    <w:rsid w:val="00232D8E"/>
    <w:rsid w:val="00235233"/>
    <w:rsid w:val="00236037"/>
    <w:rsid w:val="00236C43"/>
    <w:rsid w:val="002376B4"/>
    <w:rsid w:val="00241DB9"/>
    <w:rsid w:val="00246F6E"/>
    <w:rsid w:val="00250037"/>
    <w:rsid w:val="0025014A"/>
    <w:rsid w:val="00251907"/>
    <w:rsid w:val="002531FB"/>
    <w:rsid w:val="00260106"/>
    <w:rsid w:val="002605B6"/>
    <w:rsid w:val="002645E7"/>
    <w:rsid w:val="00266494"/>
    <w:rsid w:val="002665D7"/>
    <w:rsid w:val="0027319C"/>
    <w:rsid w:val="00273E5A"/>
    <w:rsid w:val="00274862"/>
    <w:rsid w:val="00277DBF"/>
    <w:rsid w:val="002842EA"/>
    <w:rsid w:val="00284405"/>
    <w:rsid w:val="002854BB"/>
    <w:rsid w:val="00286990"/>
    <w:rsid w:val="00290123"/>
    <w:rsid w:val="00293D2A"/>
    <w:rsid w:val="00294508"/>
    <w:rsid w:val="00297957"/>
    <w:rsid w:val="002A14D5"/>
    <w:rsid w:val="002A1A50"/>
    <w:rsid w:val="002A2973"/>
    <w:rsid w:val="002A5A64"/>
    <w:rsid w:val="002A6E63"/>
    <w:rsid w:val="002A7759"/>
    <w:rsid w:val="002B12A7"/>
    <w:rsid w:val="002B430D"/>
    <w:rsid w:val="002C07C0"/>
    <w:rsid w:val="002C16C6"/>
    <w:rsid w:val="002C25C3"/>
    <w:rsid w:val="002C524B"/>
    <w:rsid w:val="002C5BB5"/>
    <w:rsid w:val="002C6401"/>
    <w:rsid w:val="002C7B6E"/>
    <w:rsid w:val="002D7953"/>
    <w:rsid w:val="002E1FD1"/>
    <w:rsid w:val="002E47AF"/>
    <w:rsid w:val="002E4AFE"/>
    <w:rsid w:val="002E5AF2"/>
    <w:rsid w:val="002E73F5"/>
    <w:rsid w:val="002E788B"/>
    <w:rsid w:val="002F6A23"/>
    <w:rsid w:val="003003A7"/>
    <w:rsid w:val="00303E56"/>
    <w:rsid w:val="00303F33"/>
    <w:rsid w:val="00307235"/>
    <w:rsid w:val="00311115"/>
    <w:rsid w:val="003128B8"/>
    <w:rsid w:val="00314603"/>
    <w:rsid w:val="00315155"/>
    <w:rsid w:val="00322FEF"/>
    <w:rsid w:val="0032468F"/>
    <w:rsid w:val="00324CF2"/>
    <w:rsid w:val="00326F89"/>
    <w:rsid w:val="0032715F"/>
    <w:rsid w:val="00331DCA"/>
    <w:rsid w:val="003322DE"/>
    <w:rsid w:val="00334571"/>
    <w:rsid w:val="00342DC7"/>
    <w:rsid w:val="00344205"/>
    <w:rsid w:val="00344271"/>
    <w:rsid w:val="00347193"/>
    <w:rsid w:val="003475CA"/>
    <w:rsid w:val="00350055"/>
    <w:rsid w:val="00354AAF"/>
    <w:rsid w:val="0035667C"/>
    <w:rsid w:val="0035717F"/>
    <w:rsid w:val="003575B6"/>
    <w:rsid w:val="003620E0"/>
    <w:rsid w:val="00362425"/>
    <w:rsid w:val="003646D2"/>
    <w:rsid w:val="00364FB4"/>
    <w:rsid w:val="00366B4B"/>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827DA"/>
    <w:rsid w:val="0039027C"/>
    <w:rsid w:val="00390C9F"/>
    <w:rsid w:val="00394CCC"/>
    <w:rsid w:val="0039786E"/>
    <w:rsid w:val="003A0025"/>
    <w:rsid w:val="003A59B5"/>
    <w:rsid w:val="003A65C1"/>
    <w:rsid w:val="003B1045"/>
    <w:rsid w:val="003B15EB"/>
    <w:rsid w:val="003B308D"/>
    <w:rsid w:val="003B3BD7"/>
    <w:rsid w:val="003B4FF4"/>
    <w:rsid w:val="003B5100"/>
    <w:rsid w:val="003B687D"/>
    <w:rsid w:val="003B7D61"/>
    <w:rsid w:val="003C027A"/>
    <w:rsid w:val="003C065A"/>
    <w:rsid w:val="003C5914"/>
    <w:rsid w:val="003D1E33"/>
    <w:rsid w:val="003D3CD1"/>
    <w:rsid w:val="003D4D1D"/>
    <w:rsid w:val="003D54FE"/>
    <w:rsid w:val="003D7D5D"/>
    <w:rsid w:val="003E03AB"/>
    <w:rsid w:val="003E12FA"/>
    <w:rsid w:val="003E25AF"/>
    <w:rsid w:val="003E3275"/>
    <w:rsid w:val="003E3F34"/>
    <w:rsid w:val="003E477E"/>
    <w:rsid w:val="003E4854"/>
    <w:rsid w:val="003E705C"/>
    <w:rsid w:val="003F108D"/>
    <w:rsid w:val="003F2870"/>
    <w:rsid w:val="003F2BB2"/>
    <w:rsid w:val="003F332B"/>
    <w:rsid w:val="003F434E"/>
    <w:rsid w:val="003F61D4"/>
    <w:rsid w:val="003F6388"/>
    <w:rsid w:val="004011A9"/>
    <w:rsid w:val="00406584"/>
    <w:rsid w:val="004117A1"/>
    <w:rsid w:val="00411D12"/>
    <w:rsid w:val="00415C66"/>
    <w:rsid w:val="00416C7B"/>
    <w:rsid w:val="00420027"/>
    <w:rsid w:val="004210B1"/>
    <w:rsid w:val="00421975"/>
    <w:rsid w:val="00422B0A"/>
    <w:rsid w:val="004255F0"/>
    <w:rsid w:val="0042568B"/>
    <w:rsid w:val="0042620A"/>
    <w:rsid w:val="00434E92"/>
    <w:rsid w:val="0043628D"/>
    <w:rsid w:val="00436DB5"/>
    <w:rsid w:val="00437DC6"/>
    <w:rsid w:val="0044066D"/>
    <w:rsid w:val="00442391"/>
    <w:rsid w:val="00443C1F"/>
    <w:rsid w:val="004446C8"/>
    <w:rsid w:val="00445713"/>
    <w:rsid w:val="00455211"/>
    <w:rsid w:val="00456910"/>
    <w:rsid w:val="00465780"/>
    <w:rsid w:val="00467BF3"/>
    <w:rsid w:val="0047203B"/>
    <w:rsid w:val="0047263F"/>
    <w:rsid w:val="00476222"/>
    <w:rsid w:val="004766FB"/>
    <w:rsid w:val="004804EC"/>
    <w:rsid w:val="004812E6"/>
    <w:rsid w:val="00482DDE"/>
    <w:rsid w:val="00485960"/>
    <w:rsid w:val="00486DE4"/>
    <w:rsid w:val="00487CE5"/>
    <w:rsid w:val="0049204E"/>
    <w:rsid w:val="004941EA"/>
    <w:rsid w:val="00494B83"/>
    <w:rsid w:val="004A056E"/>
    <w:rsid w:val="004A50FB"/>
    <w:rsid w:val="004A55AC"/>
    <w:rsid w:val="004A5FEF"/>
    <w:rsid w:val="004A7F2C"/>
    <w:rsid w:val="004B196F"/>
    <w:rsid w:val="004B1CDA"/>
    <w:rsid w:val="004B259F"/>
    <w:rsid w:val="004B25DA"/>
    <w:rsid w:val="004B4495"/>
    <w:rsid w:val="004B76A6"/>
    <w:rsid w:val="004C274A"/>
    <w:rsid w:val="004C2870"/>
    <w:rsid w:val="004C4B42"/>
    <w:rsid w:val="004C6596"/>
    <w:rsid w:val="004D22FA"/>
    <w:rsid w:val="004D40A7"/>
    <w:rsid w:val="004D4926"/>
    <w:rsid w:val="004D4C64"/>
    <w:rsid w:val="004D4FD6"/>
    <w:rsid w:val="004D7865"/>
    <w:rsid w:val="004E725B"/>
    <w:rsid w:val="004F0072"/>
    <w:rsid w:val="004F11BD"/>
    <w:rsid w:val="004F2F65"/>
    <w:rsid w:val="004F6C33"/>
    <w:rsid w:val="004F702F"/>
    <w:rsid w:val="00503E45"/>
    <w:rsid w:val="0050595F"/>
    <w:rsid w:val="0051033B"/>
    <w:rsid w:val="00511F88"/>
    <w:rsid w:val="00513867"/>
    <w:rsid w:val="00514F86"/>
    <w:rsid w:val="00515440"/>
    <w:rsid w:val="005158CD"/>
    <w:rsid w:val="00520EBE"/>
    <w:rsid w:val="00524BD4"/>
    <w:rsid w:val="00527473"/>
    <w:rsid w:val="0053001C"/>
    <w:rsid w:val="005306A0"/>
    <w:rsid w:val="00531A73"/>
    <w:rsid w:val="00536577"/>
    <w:rsid w:val="00536F1F"/>
    <w:rsid w:val="005371A2"/>
    <w:rsid w:val="00537C47"/>
    <w:rsid w:val="00541305"/>
    <w:rsid w:val="00542142"/>
    <w:rsid w:val="0054347C"/>
    <w:rsid w:val="00543CEF"/>
    <w:rsid w:val="0054643A"/>
    <w:rsid w:val="0054648F"/>
    <w:rsid w:val="0054659B"/>
    <w:rsid w:val="005502F6"/>
    <w:rsid w:val="00550DB7"/>
    <w:rsid w:val="00552425"/>
    <w:rsid w:val="00561D42"/>
    <w:rsid w:val="00562762"/>
    <w:rsid w:val="00562E84"/>
    <w:rsid w:val="0056379F"/>
    <w:rsid w:val="00565A76"/>
    <w:rsid w:val="0056661C"/>
    <w:rsid w:val="005669AC"/>
    <w:rsid w:val="00567C05"/>
    <w:rsid w:val="00572AF4"/>
    <w:rsid w:val="005802B2"/>
    <w:rsid w:val="005855E8"/>
    <w:rsid w:val="00586F99"/>
    <w:rsid w:val="005918E7"/>
    <w:rsid w:val="00596F53"/>
    <w:rsid w:val="00597743"/>
    <w:rsid w:val="00597B83"/>
    <w:rsid w:val="005A28D3"/>
    <w:rsid w:val="005A2C8D"/>
    <w:rsid w:val="005A4174"/>
    <w:rsid w:val="005B18A4"/>
    <w:rsid w:val="005B29E5"/>
    <w:rsid w:val="005C060C"/>
    <w:rsid w:val="005C339D"/>
    <w:rsid w:val="005C50F3"/>
    <w:rsid w:val="005C6E84"/>
    <w:rsid w:val="005D23C3"/>
    <w:rsid w:val="005D2E75"/>
    <w:rsid w:val="005D2F19"/>
    <w:rsid w:val="005D402B"/>
    <w:rsid w:val="005D6BD2"/>
    <w:rsid w:val="005D7722"/>
    <w:rsid w:val="005D7A7F"/>
    <w:rsid w:val="005E2CC5"/>
    <w:rsid w:val="005E3AC1"/>
    <w:rsid w:val="005E5BCC"/>
    <w:rsid w:val="005E6DD3"/>
    <w:rsid w:val="005E7140"/>
    <w:rsid w:val="005F4BEC"/>
    <w:rsid w:val="005F5340"/>
    <w:rsid w:val="005F56F4"/>
    <w:rsid w:val="005F63D6"/>
    <w:rsid w:val="00600245"/>
    <w:rsid w:val="00600C11"/>
    <w:rsid w:val="00602F29"/>
    <w:rsid w:val="0060468E"/>
    <w:rsid w:val="006107D4"/>
    <w:rsid w:val="0061165D"/>
    <w:rsid w:val="006133A1"/>
    <w:rsid w:val="006158E6"/>
    <w:rsid w:val="00615FCF"/>
    <w:rsid w:val="006172CB"/>
    <w:rsid w:val="00620ECD"/>
    <w:rsid w:val="006225D1"/>
    <w:rsid w:val="00624E21"/>
    <w:rsid w:val="00626A28"/>
    <w:rsid w:val="0063297C"/>
    <w:rsid w:val="00633328"/>
    <w:rsid w:val="00634046"/>
    <w:rsid w:val="00635999"/>
    <w:rsid w:val="006411E6"/>
    <w:rsid w:val="00642E10"/>
    <w:rsid w:val="006437BD"/>
    <w:rsid w:val="00644533"/>
    <w:rsid w:val="0064569D"/>
    <w:rsid w:val="006466D6"/>
    <w:rsid w:val="006467EF"/>
    <w:rsid w:val="00650627"/>
    <w:rsid w:val="00652071"/>
    <w:rsid w:val="00654CF2"/>
    <w:rsid w:val="006557B8"/>
    <w:rsid w:val="00655864"/>
    <w:rsid w:val="00657EDD"/>
    <w:rsid w:val="0066066F"/>
    <w:rsid w:val="0066322D"/>
    <w:rsid w:val="00664026"/>
    <w:rsid w:val="00666082"/>
    <w:rsid w:val="00666CFF"/>
    <w:rsid w:val="00667292"/>
    <w:rsid w:val="006677A1"/>
    <w:rsid w:val="00676389"/>
    <w:rsid w:val="00676C73"/>
    <w:rsid w:val="00680571"/>
    <w:rsid w:val="006818CB"/>
    <w:rsid w:val="0068308A"/>
    <w:rsid w:val="00685455"/>
    <w:rsid w:val="00685DEE"/>
    <w:rsid w:val="0068679D"/>
    <w:rsid w:val="00690383"/>
    <w:rsid w:val="00695A17"/>
    <w:rsid w:val="00695F35"/>
    <w:rsid w:val="006A1159"/>
    <w:rsid w:val="006A3A0D"/>
    <w:rsid w:val="006A4B71"/>
    <w:rsid w:val="006A6DE1"/>
    <w:rsid w:val="006B2FBD"/>
    <w:rsid w:val="006B5404"/>
    <w:rsid w:val="006B5CD4"/>
    <w:rsid w:val="006C123A"/>
    <w:rsid w:val="006C231E"/>
    <w:rsid w:val="006C2544"/>
    <w:rsid w:val="006C3713"/>
    <w:rsid w:val="006C3A10"/>
    <w:rsid w:val="006C4935"/>
    <w:rsid w:val="006D0358"/>
    <w:rsid w:val="006D1131"/>
    <w:rsid w:val="006D21E8"/>
    <w:rsid w:val="006D2C44"/>
    <w:rsid w:val="006D41A0"/>
    <w:rsid w:val="006D511F"/>
    <w:rsid w:val="006D57EE"/>
    <w:rsid w:val="006E008C"/>
    <w:rsid w:val="006E2DF1"/>
    <w:rsid w:val="006F281C"/>
    <w:rsid w:val="006F3926"/>
    <w:rsid w:val="006F394B"/>
    <w:rsid w:val="006F6399"/>
    <w:rsid w:val="00701B58"/>
    <w:rsid w:val="00726AA8"/>
    <w:rsid w:val="00731877"/>
    <w:rsid w:val="00733A2F"/>
    <w:rsid w:val="00733D8D"/>
    <w:rsid w:val="007348D0"/>
    <w:rsid w:val="00735FB2"/>
    <w:rsid w:val="007365E8"/>
    <w:rsid w:val="0073713E"/>
    <w:rsid w:val="00740486"/>
    <w:rsid w:val="00742A78"/>
    <w:rsid w:val="0074323D"/>
    <w:rsid w:val="00746E96"/>
    <w:rsid w:val="007513D6"/>
    <w:rsid w:val="0075259F"/>
    <w:rsid w:val="007545B0"/>
    <w:rsid w:val="00755C82"/>
    <w:rsid w:val="00756E93"/>
    <w:rsid w:val="00757340"/>
    <w:rsid w:val="007646B8"/>
    <w:rsid w:val="00776E3C"/>
    <w:rsid w:val="00777C92"/>
    <w:rsid w:val="00777E5C"/>
    <w:rsid w:val="007813D9"/>
    <w:rsid w:val="00781787"/>
    <w:rsid w:val="00782FD6"/>
    <w:rsid w:val="0078645A"/>
    <w:rsid w:val="007918EC"/>
    <w:rsid w:val="00795A85"/>
    <w:rsid w:val="007967DD"/>
    <w:rsid w:val="007979A3"/>
    <w:rsid w:val="007A0B30"/>
    <w:rsid w:val="007A2214"/>
    <w:rsid w:val="007A6FB8"/>
    <w:rsid w:val="007B10C0"/>
    <w:rsid w:val="007B587E"/>
    <w:rsid w:val="007B6495"/>
    <w:rsid w:val="007C0571"/>
    <w:rsid w:val="007C2FD3"/>
    <w:rsid w:val="007C40DD"/>
    <w:rsid w:val="007C4627"/>
    <w:rsid w:val="007D09A4"/>
    <w:rsid w:val="007D0AE5"/>
    <w:rsid w:val="007D1E95"/>
    <w:rsid w:val="007D2C1C"/>
    <w:rsid w:val="007D4F75"/>
    <w:rsid w:val="007D55E5"/>
    <w:rsid w:val="007D7C0D"/>
    <w:rsid w:val="007D7C72"/>
    <w:rsid w:val="007E0BDA"/>
    <w:rsid w:val="007E0D11"/>
    <w:rsid w:val="007F2754"/>
    <w:rsid w:val="007F355A"/>
    <w:rsid w:val="008008B0"/>
    <w:rsid w:val="008017DE"/>
    <w:rsid w:val="008021EC"/>
    <w:rsid w:val="00803FCF"/>
    <w:rsid w:val="00805488"/>
    <w:rsid w:val="00806DC6"/>
    <w:rsid w:val="00811530"/>
    <w:rsid w:val="00820E41"/>
    <w:rsid w:val="00822CC9"/>
    <w:rsid w:val="00824581"/>
    <w:rsid w:val="00824F51"/>
    <w:rsid w:val="00826B85"/>
    <w:rsid w:val="00827C1C"/>
    <w:rsid w:val="00827F47"/>
    <w:rsid w:val="00833681"/>
    <w:rsid w:val="00836755"/>
    <w:rsid w:val="00836901"/>
    <w:rsid w:val="0084145D"/>
    <w:rsid w:val="00843ADB"/>
    <w:rsid w:val="00843E9A"/>
    <w:rsid w:val="00844436"/>
    <w:rsid w:val="00845049"/>
    <w:rsid w:val="00845647"/>
    <w:rsid w:val="008461B2"/>
    <w:rsid w:val="00847A80"/>
    <w:rsid w:val="00851FA9"/>
    <w:rsid w:val="008541BD"/>
    <w:rsid w:val="008623FA"/>
    <w:rsid w:val="00871F6F"/>
    <w:rsid w:val="008721EC"/>
    <w:rsid w:val="008729A9"/>
    <w:rsid w:val="00873DD4"/>
    <w:rsid w:val="008749D0"/>
    <w:rsid w:val="00875B4B"/>
    <w:rsid w:val="00876E63"/>
    <w:rsid w:val="00877D9F"/>
    <w:rsid w:val="00880040"/>
    <w:rsid w:val="00881014"/>
    <w:rsid w:val="00881664"/>
    <w:rsid w:val="00882488"/>
    <w:rsid w:val="00882EF2"/>
    <w:rsid w:val="00883294"/>
    <w:rsid w:val="00883595"/>
    <w:rsid w:val="00883A63"/>
    <w:rsid w:val="00890ACF"/>
    <w:rsid w:val="008928E2"/>
    <w:rsid w:val="00892A3D"/>
    <w:rsid w:val="0089372A"/>
    <w:rsid w:val="008941FB"/>
    <w:rsid w:val="008951CF"/>
    <w:rsid w:val="00896930"/>
    <w:rsid w:val="00897282"/>
    <w:rsid w:val="00897EFC"/>
    <w:rsid w:val="008A228D"/>
    <w:rsid w:val="008A62D4"/>
    <w:rsid w:val="008B00EF"/>
    <w:rsid w:val="008B3CEA"/>
    <w:rsid w:val="008B5164"/>
    <w:rsid w:val="008C0F43"/>
    <w:rsid w:val="008C1EF1"/>
    <w:rsid w:val="008C6191"/>
    <w:rsid w:val="008C67F3"/>
    <w:rsid w:val="008C6CAA"/>
    <w:rsid w:val="008C7D4A"/>
    <w:rsid w:val="008D073D"/>
    <w:rsid w:val="008D115D"/>
    <w:rsid w:val="008D443A"/>
    <w:rsid w:val="008D4491"/>
    <w:rsid w:val="008D7009"/>
    <w:rsid w:val="008D7C69"/>
    <w:rsid w:val="008E095E"/>
    <w:rsid w:val="008F133D"/>
    <w:rsid w:val="008F1A29"/>
    <w:rsid w:val="008F6C5D"/>
    <w:rsid w:val="008F7355"/>
    <w:rsid w:val="00901546"/>
    <w:rsid w:val="00906BCA"/>
    <w:rsid w:val="009074C2"/>
    <w:rsid w:val="0091181A"/>
    <w:rsid w:val="00912518"/>
    <w:rsid w:val="0091367A"/>
    <w:rsid w:val="009153A0"/>
    <w:rsid w:val="00915DA8"/>
    <w:rsid w:val="0091677D"/>
    <w:rsid w:val="00916CCE"/>
    <w:rsid w:val="00917109"/>
    <w:rsid w:val="00920E2A"/>
    <w:rsid w:val="00922CA9"/>
    <w:rsid w:val="00924BAA"/>
    <w:rsid w:val="00925668"/>
    <w:rsid w:val="00926EB0"/>
    <w:rsid w:val="00930919"/>
    <w:rsid w:val="00930CD9"/>
    <w:rsid w:val="009318BA"/>
    <w:rsid w:val="009328ED"/>
    <w:rsid w:val="00937B10"/>
    <w:rsid w:val="0094109A"/>
    <w:rsid w:val="00942CB6"/>
    <w:rsid w:val="00944FD7"/>
    <w:rsid w:val="009553FA"/>
    <w:rsid w:val="009609B6"/>
    <w:rsid w:val="00962B4D"/>
    <w:rsid w:val="00963F01"/>
    <w:rsid w:val="0096473D"/>
    <w:rsid w:val="009652E8"/>
    <w:rsid w:val="00965C9B"/>
    <w:rsid w:val="00965DAF"/>
    <w:rsid w:val="00967855"/>
    <w:rsid w:val="00971DB8"/>
    <w:rsid w:val="0097413E"/>
    <w:rsid w:val="0097557F"/>
    <w:rsid w:val="00977CD9"/>
    <w:rsid w:val="00984B71"/>
    <w:rsid w:val="009917ED"/>
    <w:rsid w:val="00991B20"/>
    <w:rsid w:val="00991C66"/>
    <w:rsid w:val="00996606"/>
    <w:rsid w:val="0099696F"/>
    <w:rsid w:val="009A3741"/>
    <w:rsid w:val="009B532D"/>
    <w:rsid w:val="009B685D"/>
    <w:rsid w:val="009B6F33"/>
    <w:rsid w:val="009C711F"/>
    <w:rsid w:val="009C78C4"/>
    <w:rsid w:val="009D191E"/>
    <w:rsid w:val="009D3DAB"/>
    <w:rsid w:val="009D4607"/>
    <w:rsid w:val="009D5A61"/>
    <w:rsid w:val="009D764B"/>
    <w:rsid w:val="009E08B8"/>
    <w:rsid w:val="009E2D1E"/>
    <w:rsid w:val="009E3DF3"/>
    <w:rsid w:val="009F001E"/>
    <w:rsid w:val="009F19F7"/>
    <w:rsid w:val="009F3E9E"/>
    <w:rsid w:val="009F4A2C"/>
    <w:rsid w:val="009F6E22"/>
    <w:rsid w:val="00A0047D"/>
    <w:rsid w:val="00A00B97"/>
    <w:rsid w:val="00A041E0"/>
    <w:rsid w:val="00A04C6B"/>
    <w:rsid w:val="00A055EB"/>
    <w:rsid w:val="00A12FF4"/>
    <w:rsid w:val="00A13728"/>
    <w:rsid w:val="00A13B4E"/>
    <w:rsid w:val="00A17115"/>
    <w:rsid w:val="00A212F4"/>
    <w:rsid w:val="00A27130"/>
    <w:rsid w:val="00A32A43"/>
    <w:rsid w:val="00A35588"/>
    <w:rsid w:val="00A35DC0"/>
    <w:rsid w:val="00A36294"/>
    <w:rsid w:val="00A37247"/>
    <w:rsid w:val="00A374B2"/>
    <w:rsid w:val="00A37675"/>
    <w:rsid w:val="00A40D46"/>
    <w:rsid w:val="00A41538"/>
    <w:rsid w:val="00A4208B"/>
    <w:rsid w:val="00A42895"/>
    <w:rsid w:val="00A42FF7"/>
    <w:rsid w:val="00A43C2D"/>
    <w:rsid w:val="00A44749"/>
    <w:rsid w:val="00A45057"/>
    <w:rsid w:val="00A45277"/>
    <w:rsid w:val="00A45927"/>
    <w:rsid w:val="00A46E4B"/>
    <w:rsid w:val="00A563BE"/>
    <w:rsid w:val="00A56AAD"/>
    <w:rsid w:val="00A56C84"/>
    <w:rsid w:val="00A605A1"/>
    <w:rsid w:val="00A61842"/>
    <w:rsid w:val="00A62B7B"/>
    <w:rsid w:val="00A64888"/>
    <w:rsid w:val="00A67866"/>
    <w:rsid w:val="00A720C2"/>
    <w:rsid w:val="00A720FC"/>
    <w:rsid w:val="00A727DD"/>
    <w:rsid w:val="00A72C84"/>
    <w:rsid w:val="00A72E5C"/>
    <w:rsid w:val="00A75511"/>
    <w:rsid w:val="00A757ED"/>
    <w:rsid w:val="00A800C1"/>
    <w:rsid w:val="00A801BC"/>
    <w:rsid w:val="00A80749"/>
    <w:rsid w:val="00A82907"/>
    <w:rsid w:val="00A87974"/>
    <w:rsid w:val="00A9128D"/>
    <w:rsid w:val="00A93002"/>
    <w:rsid w:val="00A941A3"/>
    <w:rsid w:val="00A96D5D"/>
    <w:rsid w:val="00AA0C3A"/>
    <w:rsid w:val="00AA2FD2"/>
    <w:rsid w:val="00AB3791"/>
    <w:rsid w:val="00AB4D39"/>
    <w:rsid w:val="00AC10CB"/>
    <w:rsid w:val="00AC4765"/>
    <w:rsid w:val="00AC60DB"/>
    <w:rsid w:val="00AC7A2A"/>
    <w:rsid w:val="00AD0C74"/>
    <w:rsid w:val="00AD6A11"/>
    <w:rsid w:val="00AD7709"/>
    <w:rsid w:val="00AE1A5F"/>
    <w:rsid w:val="00AE2F21"/>
    <w:rsid w:val="00AE34F4"/>
    <w:rsid w:val="00AE6AA1"/>
    <w:rsid w:val="00AE7504"/>
    <w:rsid w:val="00AE7EE2"/>
    <w:rsid w:val="00AF0035"/>
    <w:rsid w:val="00AF16B4"/>
    <w:rsid w:val="00AF3D7C"/>
    <w:rsid w:val="00AF6CEB"/>
    <w:rsid w:val="00B00AC7"/>
    <w:rsid w:val="00B053DA"/>
    <w:rsid w:val="00B07C14"/>
    <w:rsid w:val="00B20F69"/>
    <w:rsid w:val="00B23F73"/>
    <w:rsid w:val="00B24CE0"/>
    <w:rsid w:val="00B254A8"/>
    <w:rsid w:val="00B27EBE"/>
    <w:rsid w:val="00B3122D"/>
    <w:rsid w:val="00B31684"/>
    <w:rsid w:val="00B321CC"/>
    <w:rsid w:val="00B33CDB"/>
    <w:rsid w:val="00B34322"/>
    <w:rsid w:val="00B34B2D"/>
    <w:rsid w:val="00B37556"/>
    <w:rsid w:val="00B37741"/>
    <w:rsid w:val="00B40997"/>
    <w:rsid w:val="00B42C6C"/>
    <w:rsid w:val="00B44294"/>
    <w:rsid w:val="00B451A2"/>
    <w:rsid w:val="00B4572B"/>
    <w:rsid w:val="00B469F2"/>
    <w:rsid w:val="00B47ABE"/>
    <w:rsid w:val="00B52717"/>
    <w:rsid w:val="00B603A0"/>
    <w:rsid w:val="00B67B64"/>
    <w:rsid w:val="00B67BA4"/>
    <w:rsid w:val="00B71FEB"/>
    <w:rsid w:val="00B723FA"/>
    <w:rsid w:val="00B73542"/>
    <w:rsid w:val="00B73DCA"/>
    <w:rsid w:val="00B7476B"/>
    <w:rsid w:val="00B80429"/>
    <w:rsid w:val="00B814EC"/>
    <w:rsid w:val="00B81E26"/>
    <w:rsid w:val="00B85E76"/>
    <w:rsid w:val="00B949BC"/>
    <w:rsid w:val="00B969F6"/>
    <w:rsid w:val="00B96D95"/>
    <w:rsid w:val="00B97722"/>
    <w:rsid w:val="00B97FB7"/>
    <w:rsid w:val="00BA04FC"/>
    <w:rsid w:val="00BA0DE0"/>
    <w:rsid w:val="00BA11A0"/>
    <w:rsid w:val="00BA1C01"/>
    <w:rsid w:val="00BA2E4C"/>
    <w:rsid w:val="00BA30C1"/>
    <w:rsid w:val="00BA65FA"/>
    <w:rsid w:val="00BB16B5"/>
    <w:rsid w:val="00BB18FD"/>
    <w:rsid w:val="00BB2E27"/>
    <w:rsid w:val="00BB3916"/>
    <w:rsid w:val="00BB4A1B"/>
    <w:rsid w:val="00BC080B"/>
    <w:rsid w:val="00BC0BE8"/>
    <w:rsid w:val="00BC7C8B"/>
    <w:rsid w:val="00BD28B5"/>
    <w:rsid w:val="00BD59F6"/>
    <w:rsid w:val="00BD5DC8"/>
    <w:rsid w:val="00BD67D3"/>
    <w:rsid w:val="00BE04E4"/>
    <w:rsid w:val="00BE1FF0"/>
    <w:rsid w:val="00BE3E79"/>
    <w:rsid w:val="00BE4745"/>
    <w:rsid w:val="00BE6992"/>
    <w:rsid w:val="00BE6F40"/>
    <w:rsid w:val="00BF0750"/>
    <w:rsid w:val="00BF11A4"/>
    <w:rsid w:val="00BF2287"/>
    <w:rsid w:val="00C0532B"/>
    <w:rsid w:val="00C07284"/>
    <w:rsid w:val="00C07812"/>
    <w:rsid w:val="00C101D7"/>
    <w:rsid w:val="00C1104A"/>
    <w:rsid w:val="00C11881"/>
    <w:rsid w:val="00C14E01"/>
    <w:rsid w:val="00C2075F"/>
    <w:rsid w:val="00C22AD5"/>
    <w:rsid w:val="00C23EB7"/>
    <w:rsid w:val="00C24439"/>
    <w:rsid w:val="00C27097"/>
    <w:rsid w:val="00C30F4B"/>
    <w:rsid w:val="00C32383"/>
    <w:rsid w:val="00C4045B"/>
    <w:rsid w:val="00C40F27"/>
    <w:rsid w:val="00C507E7"/>
    <w:rsid w:val="00C518AB"/>
    <w:rsid w:val="00C51F5F"/>
    <w:rsid w:val="00C523D1"/>
    <w:rsid w:val="00C55550"/>
    <w:rsid w:val="00C574CE"/>
    <w:rsid w:val="00C60E08"/>
    <w:rsid w:val="00C62E66"/>
    <w:rsid w:val="00C62FAA"/>
    <w:rsid w:val="00C631D1"/>
    <w:rsid w:val="00C63577"/>
    <w:rsid w:val="00C63603"/>
    <w:rsid w:val="00C64596"/>
    <w:rsid w:val="00C65780"/>
    <w:rsid w:val="00C673DF"/>
    <w:rsid w:val="00C720E0"/>
    <w:rsid w:val="00C7390A"/>
    <w:rsid w:val="00C74A4D"/>
    <w:rsid w:val="00C8087B"/>
    <w:rsid w:val="00C8243C"/>
    <w:rsid w:val="00C8252F"/>
    <w:rsid w:val="00C87776"/>
    <w:rsid w:val="00C958A8"/>
    <w:rsid w:val="00C97276"/>
    <w:rsid w:val="00CA068E"/>
    <w:rsid w:val="00CA0D5B"/>
    <w:rsid w:val="00CA3FF5"/>
    <w:rsid w:val="00CA52A5"/>
    <w:rsid w:val="00CA5D92"/>
    <w:rsid w:val="00CA714D"/>
    <w:rsid w:val="00CB2372"/>
    <w:rsid w:val="00CB5454"/>
    <w:rsid w:val="00CC23A8"/>
    <w:rsid w:val="00CC3B5E"/>
    <w:rsid w:val="00CC5A90"/>
    <w:rsid w:val="00CC7630"/>
    <w:rsid w:val="00CD329E"/>
    <w:rsid w:val="00CD440C"/>
    <w:rsid w:val="00CD6E86"/>
    <w:rsid w:val="00CE08C7"/>
    <w:rsid w:val="00CE266B"/>
    <w:rsid w:val="00CE53BD"/>
    <w:rsid w:val="00CE6D8A"/>
    <w:rsid w:val="00CF0B6C"/>
    <w:rsid w:val="00CF19D6"/>
    <w:rsid w:val="00CF2E8E"/>
    <w:rsid w:val="00CF4A03"/>
    <w:rsid w:val="00CF5E28"/>
    <w:rsid w:val="00D02CEE"/>
    <w:rsid w:val="00D044EA"/>
    <w:rsid w:val="00D112C3"/>
    <w:rsid w:val="00D15462"/>
    <w:rsid w:val="00D15811"/>
    <w:rsid w:val="00D169F6"/>
    <w:rsid w:val="00D17B19"/>
    <w:rsid w:val="00D22C90"/>
    <w:rsid w:val="00D23D01"/>
    <w:rsid w:val="00D306B7"/>
    <w:rsid w:val="00D333ED"/>
    <w:rsid w:val="00D341CE"/>
    <w:rsid w:val="00D36573"/>
    <w:rsid w:val="00D46109"/>
    <w:rsid w:val="00D46B63"/>
    <w:rsid w:val="00D51419"/>
    <w:rsid w:val="00D51CBC"/>
    <w:rsid w:val="00D531BB"/>
    <w:rsid w:val="00D53C64"/>
    <w:rsid w:val="00D549BE"/>
    <w:rsid w:val="00D56A25"/>
    <w:rsid w:val="00D60943"/>
    <w:rsid w:val="00D60FB6"/>
    <w:rsid w:val="00D644CE"/>
    <w:rsid w:val="00D7348B"/>
    <w:rsid w:val="00D73625"/>
    <w:rsid w:val="00D757C9"/>
    <w:rsid w:val="00D77414"/>
    <w:rsid w:val="00D82B3E"/>
    <w:rsid w:val="00D83DBC"/>
    <w:rsid w:val="00D84505"/>
    <w:rsid w:val="00D860B5"/>
    <w:rsid w:val="00D86920"/>
    <w:rsid w:val="00D87724"/>
    <w:rsid w:val="00D91D34"/>
    <w:rsid w:val="00D95AB8"/>
    <w:rsid w:val="00D95AEE"/>
    <w:rsid w:val="00DA1F18"/>
    <w:rsid w:val="00DA4E47"/>
    <w:rsid w:val="00DA647F"/>
    <w:rsid w:val="00DA7A08"/>
    <w:rsid w:val="00DA7B16"/>
    <w:rsid w:val="00DB3134"/>
    <w:rsid w:val="00DB37AE"/>
    <w:rsid w:val="00DB3E0C"/>
    <w:rsid w:val="00DB5BD0"/>
    <w:rsid w:val="00DB6B53"/>
    <w:rsid w:val="00DC0454"/>
    <w:rsid w:val="00DC1768"/>
    <w:rsid w:val="00DC523C"/>
    <w:rsid w:val="00DD2B4B"/>
    <w:rsid w:val="00DD2D4A"/>
    <w:rsid w:val="00DD479F"/>
    <w:rsid w:val="00DD4AA1"/>
    <w:rsid w:val="00DE0CC3"/>
    <w:rsid w:val="00DE1B11"/>
    <w:rsid w:val="00DE4158"/>
    <w:rsid w:val="00DE5097"/>
    <w:rsid w:val="00DE6DF1"/>
    <w:rsid w:val="00DE78BF"/>
    <w:rsid w:val="00DF0DF9"/>
    <w:rsid w:val="00DF656A"/>
    <w:rsid w:val="00DF66FF"/>
    <w:rsid w:val="00DF7FC4"/>
    <w:rsid w:val="00E01FEB"/>
    <w:rsid w:val="00E022DC"/>
    <w:rsid w:val="00E02E8B"/>
    <w:rsid w:val="00E03F10"/>
    <w:rsid w:val="00E079E8"/>
    <w:rsid w:val="00E07A8F"/>
    <w:rsid w:val="00E1239D"/>
    <w:rsid w:val="00E128C9"/>
    <w:rsid w:val="00E12A58"/>
    <w:rsid w:val="00E12BB9"/>
    <w:rsid w:val="00E13AC4"/>
    <w:rsid w:val="00E15CA7"/>
    <w:rsid w:val="00E15D43"/>
    <w:rsid w:val="00E17A95"/>
    <w:rsid w:val="00E20088"/>
    <w:rsid w:val="00E223CD"/>
    <w:rsid w:val="00E26267"/>
    <w:rsid w:val="00E26351"/>
    <w:rsid w:val="00E2792D"/>
    <w:rsid w:val="00E27D36"/>
    <w:rsid w:val="00E337E8"/>
    <w:rsid w:val="00E35D40"/>
    <w:rsid w:val="00E37762"/>
    <w:rsid w:val="00E37E94"/>
    <w:rsid w:val="00E41991"/>
    <w:rsid w:val="00E42975"/>
    <w:rsid w:val="00E42A23"/>
    <w:rsid w:val="00E4435A"/>
    <w:rsid w:val="00E4455F"/>
    <w:rsid w:val="00E46D05"/>
    <w:rsid w:val="00E51A7E"/>
    <w:rsid w:val="00E52E5D"/>
    <w:rsid w:val="00E54F68"/>
    <w:rsid w:val="00E56CFB"/>
    <w:rsid w:val="00E62762"/>
    <w:rsid w:val="00E63984"/>
    <w:rsid w:val="00E650A2"/>
    <w:rsid w:val="00E71801"/>
    <w:rsid w:val="00E71EA9"/>
    <w:rsid w:val="00E7418C"/>
    <w:rsid w:val="00E76699"/>
    <w:rsid w:val="00E81ED4"/>
    <w:rsid w:val="00E839FA"/>
    <w:rsid w:val="00E85D4A"/>
    <w:rsid w:val="00E86F5B"/>
    <w:rsid w:val="00E90707"/>
    <w:rsid w:val="00E928F5"/>
    <w:rsid w:val="00E94411"/>
    <w:rsid w:val="00E96D24"/>
    <w:rsid w:val="00E96E35"/>
    <w:rsid w:val="00EA0DDB"/>
    <w:rsid w:val="00EA1708"/>
    <w:rsid w:val="00EA1E64"/>
    <w:rsid w:val="00EA3C63"/>
    <w:rsid w:val="00EA42FA"/>
    <w:rsid w:val="00EA4F49"/>
    <w:rsid w:val="00EA6359"/>
    <w:rsid w:val="00EA6F8F"/>
    <w:rsid w:val="00EB0A18"/>
    <w:rsid w:val="00EB1328"/>
    <w:rsid w:val="00EB1BAE"/>
    <w:rsid w:val="00EB5093"/>
    <w:rsid w:val="00EC028E"/>
    <w:rsid w:val="00EC28FD"/>
    <w:rsid w:val="00EC3058"/>
    <w:rsid w:val="00EC392D"/>
    <w:rsid w:val="00EC4340"/>
    <w:rsid w:val="00EC49C9"/>
    <w:rsid w:val="00ED3714"/>
    <w:rsid w:val="00ED5073"/>
    <w:rsid w:val="00EE3A86"/>
    <w:rsid w:val="00EE74E0"/>
    <w:rsid w:val="00EE75BD"/>
    <w:rsid w:val="00EF0126"/>
    <w:rsid w:val="00EF4A92"/>
    <w:rsid w:val="00EF4DE9"/>
    <w:rsid w:val="00EF5089"/>
    <w:rsid w:val="00EF7FB9"/>
    <w:rsid w:val="00F00844"/>
    <w:rsid w:val="00F02858"/>
    <w:rsid w:val="00F02D17"/>
    <w:rsid w:val="00F03E3B"/>
    <w:rsid w:val="00F04BF4"/>
    <w:rsid w:val="00F10C1F"/>
    <w:rsid w:val="00F11A8D"/>
    <w:rsid w:val="00F16AFC"/>
    <w:rsid w:val="00F2295C"/>
    <w:rsid w:val="00F24D1D"/>
    <w:rsid w:val="00F32ABA"/>
    <w:rsid w:val="00F3309F"/>
    <w:rsid w:val="00F3654B"/>
    <w:rsid w:val="00F37CFA"/>
    <w:rsid w:val="00F40C12"/>
    <w:rsid w:val="00F44A72"/>
    <w:rsid w:val="00F44F56"/>
    <w:rsid w:val="00F51209"/>
    <w:rsid w:val="00F60F9A"/>
    <w:rsid w:val="00F65F87"/>
    <w:rsid w:val="00F67DDF"/>
    <w:rsid w:val="00F723DC"/>
    <w:rsid w:val="00F74C45"/>
    <w:rsid w:val="00F7632F"/>
    <w:rsid w:val="00F81F9C"/>
    <w:rsid w:val="00F851E9"/>
    <w:rsid w:val="00F85B1E"/>
    <w:rsid w:val="00F87C71"/>
    <w:rsid w:val="00F91C6B"/>
    <w:rsid w:val="00F96982"/>
    <w:rsid w:val="00F971BF"/>
    <w:rsid w:val="00F97971"/>
    <w:rsid w:val="00FA2113"/>
    <w:rsid w:val="00FA2891"/>
    <w:rsid w:val="00FA2FAF"/>
    <w:rsid w:val="00FA40AA"/>
    <w:rsid w:val="00FA4BEA"/>
    <w:rsid w:val="00FA4F1F"/>
    <w:rsid w:val="00FA5A47"/>
    <w:rsid w:val="00FB48BE"/>
    <w:rsid w:val="00FB4A77"/>
    <w:rsid w:val="00FB4F56"/>
    <w:rsid w:val="00FC0A73"/>
    <w:rsid w:val="00FC0EF7"/>
    <w:rsid w:val="00FC49B5"/>
    <w:rsid w:val="00FC73DB"/>
    <w:rsid w:val="00FC77AE"/>
    <w:rsid w:val="00FD365F"/>
    <w:rsid w:val="00FD4012"/>
    <w:rsid w:val="00FD67B1"/>
    <w:rsid w:val="00FD7BD7"/>
    <w:rsid w:val="00FE1730"/>
    <w:rsid w:val="00FE6F5C"/>
    <w:rsid w:val="00FE78D0"/>
    <w:rsid w:val="00FF10DB"/>
    <w:rsid w:val="00FF31CA"/>
    <w:rsid w:val="00FF374E"/>
    <w:rsid w:val="00FF643B"/>
    <w:rsid w:val="00FF6A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F6"/>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uiPriority w:val="99"/>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uiPriority w:val="99"/>
    <w:rsid w:val="00F44F56"/>
    <w:rPr>
      <w:b/>
      <w:bCs/>
    </w:rPr>
  </w:style>
  <w:style w:type="character" w:customStyle="1" w:styleId="AklamaKonusuChar">
    <w:name w:val="Açıklama Konusu Char"/>
    <w:link w:val="AklamaKonusu"/>
    <w:uiPriority w:val="99"/>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uiPriority w:val="99"/>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numbering" w:customStyle="1" w:styleId="ListeYok1">
    <w:name w:val="Liste Yok1"/>
    <w:next w:val="ListeYok"/>
    <w:uiPriority w:val="99"/>
    <w:semiHidden/>
    <w:unhideWhenUsed/>
    <w:rsid w:val="00B42C6C"/>
  </w:style>
  <w:style w:type="paragraph" w:customStyle="1" w:styleId="B">
    <w:name w:val="B"/>
    <w:basedOn w:val="Normal"/>
    <w:qFormat/>
    <w:rsid w:val="00B42C6C"/>
    <w:pPr>
      <w:spacing w:after="240"/>
      <w:jc w:val="center"/>
    </w:pPr>
    <w:rPr>
      <w:rFonts w:eastAsia="TimesNewRomanPSMT"/>
      <w:b/>
    </w:rPr>
  </w:style>
  <w:style w:type="table" w:customStyle="1" w:styleId="TabloKlavuzu1">
    <w:name w:val="Tablo Kılavuzu1"/>
    <w:basedOn w:val="NormalTablo"/>
    <w:next w:val="TabloKlavuzu"/>
    <w:uiPriority w:val="59"/>
    <w:rsid w:val="00B42C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F6"/>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uiPriority w:val="99"/>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uiPriority w:val="99"/>
    <w:rsid w:val="00F44F56"/>
    <w:rPr>
      <w:b/>
      <w:bCs/>
    </w:rPr>
  </w:style>
  <w:style w:type="character" w:customStyle="1" w:styleId="AklamaKonusuChar">
    <w:name w:val="Açıklama Konusu Char"/>
    <w:link w:val="AklamaKonusu"/>
    <w:uiPriority w:val="99"/>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uiPriority w:val="99"/>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numbering" w:customStyle="1" w:styleId="ListeYok1">
    <w:name w:val="Liste Yok1"/>
    <w:next w:val="ListeYok"/>
    <w:uiPriority w:val="99"/>
    <w:semiHidden/>
    <w:unhideWhenUsed/>
    <w:rsid w:val="00B42C6C"/>
  </w:style>
  <w:style w:type="paragraph" w:customStyle="1" w:styleId="B">
    <w:name w:val="B"/>
    <w:basedOn w:val="Normal"/>
    <w:qFormat/>
    <w:rsid w:val="00B42C6C"/>
    <w:pPr>
      <w:spacing w:after="240"/>
      <w:jc w:val="center"/>
    </w:pPr>
    <w:rPr>
      <w:rFonts w:eastAsia="TimesNewRomanPSMT"/>
      <w:b/>
    </w:rPr>
  </w:style>
  <w:style w:type="table" w:customStyle="1" w:styleId="TabloKlavuzu1">
    <w:name w:val="Tablo Kılavuzu1"/>
    <w:basedOn w:val="NormalTablo"/>
    <w:next w:val="TabloKlavuzu"/>
    <w:uiPriority w:val="59"/>
    <w:rsid w:val="00B42C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oleObject" Target="embeddings/oleObject12.bin"/><Relationship Id="rId39" Type="http://schemas.openxmlformats.org/officeDocument/2006/relationships/header" Target="header2.xml"/><Relationship Id="rId21" Type="http://schemas.openxmlformats.org/officeDocument/2006/relationships/oleObject" Target="embeddings/oleObject8.bin"/><Relationship Id="rId34" Type="http://schemas.openxmlformats.org/officeDocument/2006/relationships/image" Target="media/image6.wmf"/><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oleObject" Target="embeddings/oleObject15.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2.bin"/><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1.bin"/><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oleObject" Target="embeddings/oleObject17.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5.wmf"/><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0.bin"/><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FA6B-8963-4949-B709-5EA81C9C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15949</Words>
  <Characters>90911</Characters>
  <Application>Microsoft Office Word</Application>
  <DocSecurity>0</DocSecurity>
  <Lines>757</Lines>
  <Paragraphs>213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106647</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Streslibaba</cp:lastModifiedBy>
  <cp:revision>5</cp:revision>
  <cp:lastPrinted>2016-10-24T08:46:00Z</cp:lastPrinted>
  <dcterms:created xsi:type="dcterms:W3CDTF">2016-10-19T12:45:00Z</dcterms:created>
  <dcterms:modified xsi:type="dcterms:W3CDTF">2016-10-24T08:46:00Z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