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54B" w:rsidRPr="005D1E6D" w:rsidRDefault="00B3454B" w:rsidP="00AC1DCC">
      <w:pPr>
        <w:spacing w:after="0" w:line="240" w:lineRule="auto"/>
        <w:ind w:left="340" w:firstLine="340"/>
        <w:jc w:val="center"/>
        <w:rPr>
          <w:rFonts w:ascii="Times New Roman" w:hAnsi="Times New Roman" w:cs="Times New Roman"/>
          <w:b/>
          <w:sz w:val="24"/>
          <w:szCs w:val="24"/>
        </w:rPr>
      </w:pPr>
      <w:r w:rsidRPr="005D1E6D">
        <w:rPr>
          <w:rFonts w:ascii="Times New Roman" w:hAnsi="Times New Roman" w:cs="Times New Roman"/>
          <w:b/>
          <w:sz w:val="24"/>
          <w:szCs w:val="24"/>
        </w:rPr>
        <w:t>EN</w:t>
      </w:r>
      <w:r w:rsidR="003119A1" w:rsidRPr="005D1E6D">
        <w:rPr>
          <w:rFonts w:ascii="Times New Roman" w:hAnsi="Times New Roman" w:cs="Times New Roman"/>
          <w:b/>
          <w:sz w:val="24"/>
          <w:szCs w:val="24"/>
        </w:rPr>
        <w:t xml:space="preserve">ERJİ TÜKETİMİ, EKONOMİK BÜYÜME VE </w:t>
      </w:r>
      <w:r w:rsidRPr="005D1E6D">
        <w:rPr>
          <w:rFonts w:ascii="Times New Roman" w:hAnsi="Times New Roman" w:cs="Times New Roman"/>
          <w:b/>
          <w:sz w:val="24"/>
          <w:szCs w:val="24"/>
        </w:rPr>
        <w:t>NÜFUS İLİŞKİSİ: TÜRKİYE ÖRNEĞİ</w:t>
      </w:r>
    </w:p>
    <w:p w:rsidR="005D1E6D" w:rsidRPr="005D1E6D" w:rsidRDefault="005D1E6D" w:rsidP="005D1E6D">
      <w:pPr>
        <w:spacing w:after="0" w:line="240" w:lineRule="auto"/>
        <w:ind w:left="340" w:firstLine="340"/>
        <w:jc w:val="right"/>
        <w:rPr>
          <w:rFonts w:ascii="Times New Roman" w:hAnsi="Times New Roman" w:cs="Times New Roman"/>
          <w:b/>
          <w:sz w:val="24"/>
          <w:szCs w:val="24"/>
        </w:rPr>
      </w:pPr>
    </w:p>
    <w:p w:rsidR="00064E12" w:rsidRPr="005D1E6D" w:rsidRDefault="00064E12" w:rsidP="005D1E6D">
      <w:pPr>
        <w:spacing w:before="120" w:after="120" w:line="240" w:lineRule="auto"/>
        <w:ind w:left="340" w:firstLine="340"/>
        <w:jc w:val="right"/>
        <w:rPr>
          <w:rFonts w:ascii="Times New Roman" w:hAnsi="Times New Roman" w:cs="Times New Roman"/>
          <w:b/>
          <w:sz w:val="24"/>
          <w:szCs w:val="24"/>
        </w:rPr>
      </w:pPr>
      <w:r w:rsidRPr="005D1E6D">
        <w:rPr>
          <w:rFonts w:ascii="Times New Roman" w:hAnsi="Times New Roman" w:cs="Times New Roman"/>
          <w:b/>
          <w:sz w:val="24"/>
          <w:szCs w:val="24"/>
        </w:rPr>
        <w:t>Okyay UÇAN</w:t>
      </w:r>
      <w:r w:rsidR="00B17DA0" w:rsidRPr="005D1E6D">
        <w:rPr>
          <w:rStyle w:val="DipnotBavurusu"/>
          <w:rFonts w:ascii="Times New Roman" w:hAnsi="Times New Roman" w:cs="Times New Roman"/>
          <w:b/>
          <w:sz w:val="24"/>
          <w:szCs w:val="24"/>
        </w:rPr>
        <w:footnoteReference w:id="1"/>
      </w:r>
    </w:p>
    <w:p w:rsidR="00064E12" w:rsidRPr="005D1E6D" w:rsidRDefault="00064E12" w:rsidP="005D1E6D">
      <w:pPr>
        <w:spacing w:before="120" w:after="120" w:line="240" w:lineRule="auto"/>
        <w:ind w:left="340" w:firstLine="340"/>
        <w:jc w:val="right"/>
        <w:rPr>
          <w:rFonts w:ascii="Times New Roman" w:hAnsi="Times New Roman" w:cs="Times New Roman"/>
          <w:b/>
          <w:sz w:val="24"/>
          <w:szCs w:val="24"/>
        </w:rPr>
      </w:pPr>
      <w:r w:rsidRPr="005D1E6D">
        <w:rPr>
          <w:rFonts w:ascii="Times New Roman" w:hAnsi="Times New Roman" w:cs="Times New Roman"/>
          <w:b/>
          <w:sz w:val="24"/>
          <w:szCs w:val="24"/>
        </w:rPr>
        <w:t>Ekrem KAÇAR</w:t>
      </w:r>
      <w:r w:rsidR="00B17DA0" w:rsidRPr="005D1E6D">
        <w:rPr>
          <w:rStyle w:val="DipnotBavurusu"/>
          <w:rFonts w:ascii="Times New Roman" w:hAnsi="Times New Roman" w:cs="Times New Roman"/>
          <w:b/>
          <w:sz w:val="24"/>
          <w:szCs w:val="24"/>
        </w:rPr>
        <w:footnoteReference w:id="2"/>
      </w:r>
    </w:p>
    <w:p w:rsidR="00AA0527" w:rsidRPr="005D1E6D" w:rsidRDefault="00AA0527" w:rsidP="00AC1DCC">
      <w:pPr>
        <w:spacing w:after="0" w:line="240" w:lineRule="auto"/>
        <w:ind w:left="340" w:firstLine="340"/>
        <w:jc w:val="center"/>
        <w:rPr>
          <w:rFonts w:ascii="Times New Roman" w:hAnsi="Times New Roman" w:cs="Times New Roman"/>
          <w:b/>
          <w:sz w:val="24"/>
          <w:szCs w:val="24"/>
        </w:rPr>
      </w:pPr>
    </w:p>
    <w:p w:rsidR="00B3454B" w:rsidRPr="007C037B" w:rsidRDefault="00CC1807" w:rsidP="007C037B">
      <w:pPr>
        <w:spacing w:before="120" w:after="120" w:line="240" w:lineRule="auto"/>
        <w:jc w:val="both"/>
        <w:rPr>
          <w:rFonts w:ascii="Times New Roman" w:hAnsi="Times New Roman" w:cs="Times New Roman"/>
          <w:b/>
          <w:i/>
          <w:sz w:val="24"/>
          <w:szCs w:val="24"/>
        </w:rPr>
      </w:pPr>
      <w:r w:rsidRPr="007C037B">
        <w:rPr>
          <w:rFonts w:ascii="Times New Roman" w:hAnsi="Times New Roman" w:cs="Times New Roman"/>
          <w:b/>
          <w:i/>
          <w:sz w:val="24"/>
          <w:szCs w:val="24"/>
        </w:rPr>
        <w:t>ÖZET</w:t>
      </w:r>
    </w:p>
    <w:p w:rsidR="00B3454B" w:rsidRPr="00CC1807" w:rsidRDefault="00B3454B" w:rsidP="007C037B">
      <w:pPr>
        <w:spacing w:before="120" w:after="120" w:line="240" w:lineRule="auto"/>
        <w:jc w:val="both"/>
        <w:rPr>
          <w:rFonts w:ascii="Times New Roman" w:hAnsi="Times New Roman" w:cs="Times New Roman"/>
          <w:i/>
          <w:sz w:val="24"/>
          <w:szCs w:val="24"/>
        </w:rPr>
      </w:pPr>
      <w:r w:rsidRPr="00CC1807">
        <w:rPr>
          <w:rFonts w:ascii="Times New Roman" w:hAnsi="Times New Roman" w:cs="Times New Roman"/>
          <w:i/>
          <w:sz w:val="24"/>
          <w:szCs w:val="24"/>
        </w:rPr>
        <w:t xml:space="preserve">Bu çalışmanın ana konusu olan enerji tüketimi ve ekonomik büyümenin yanı sıra nüfus </w:t>
      </w:r>
      <w:r w:rsidR="00253ACA" w:rsidRPr="00CC1807">
        <w:rPr>
          <w:rFonts w:ascii="Times New Roman" w:hAnsi="Times New Roman" w:cs="Times New Roman"/>
          <w:i/>
          <w:sz w:val="24"/>
          <w:szCs w:val="24"/>
        </w:rPr>
        <w:t>değişkeni de eklenerek 1980</w:t>
      </w:r>
      <w:r w:rsidR="0019224C" w:rsidRPr="00CC1807">
        <w:rPr>
          <w:rFonts w:ascii="Times New Roman" w:hAnsi="Times New Roman" w:cs="Times New Roman"/>
          <w:i/>
          <w:sz w:val="24"/>
          <w:szCs w:val="24"/>
        </w:rPr>
        <w:t xml:space="preserve"> - </w:t>
      </w:r>
      <w:r w:rsidR="00253ACA" w:rsidRPr="00CC1807">
        <w:rPr>
          <w:rFonts w:ascii="Times New Roman" w:hAnsi="Times New Roman" w:cs="Times New Roman"/>
          <w:i/>
          <w:sz w:val="24"/>
          <w:szCs w:val="24"/>
        </w:rPr>
        <w:t>2010</w:t>
      </w:r>
      <w:r w:rsidR="00D24FFB" w:rsidRPr="00CC1807">
        <w:rPr>
          <w:rFonts w:ascii="Times New Roman" w:hAnsi="Times New Roman" w:cs="Times New Roman"/>
          <w:i/>
          <w:sz w:val="24"/>
          <w:szCs w:val="24"/>
        </w:rPr>
        <w:t xml:space="preserve"> yılları arasını kapsayan</w:t>
      </w:r>
      <w:r w:rsidRPr="00CC1807">
        <w:rPr>
          <w:rFonts w:ascii="Times New Roman" w:hAnsi="Times New Roman" w:cs="Times New Roman"/>
          <w:i/>
          <w:sz w:val="24"/>
          <w:szCs w:val="24"/>
        </w:rPr>
        <w:t xml:space="preserve"> </w:t>
      </w:r>
      <w:proofErr w:type="spellStart"/>
      <w:r w:rsidRPr="00CC1807">
        <w:rPr>
          <w:rFonts w:ascii="Times New Roman" w:hAnsi="Times New Roman" w:cs="Times New Roman"/>
          <w:i/>
          <w:sz w:val="24"/>
          <w:szCs w:val="24"/>
        </w:rPr>
        <w:t>ekonometrik</w:t>
      </w:r>
      <w:proofErr w:type="spellEnd"/>
      <w:r w:rsidR="00D24FFB" w:rsidRPr="00CC1807">
        <w:rPr>
          <w:rFonts w:ascii="Times New Roman" w:hAnsi="Times New Roman" w:cs="Times New Roman"/>
          <w:i/>
          <w:sz w:val="24"/>
          <w:szCs w:val="24"/>
        </w:rPr>
        <w:t xml:space="preserve"> bir</w:t>
      </w:r>
      <w:r w:rsidRPr="00CC1807">
        <w:rPr>
          <w:rFonts w:ascii="Times New Roman" w:hAnsi="Times New Roman" w:cs="Times New Roman"/>
          <w:i/>
          <w:sz w:val="24"/>
          <w:szCs w:val="24"/>
        </w:rPr>
        <w:t xml:space="preserve"> analiz gerçekleştirilmiştir. Çalışmanın amacı doğrultusunda ö</w:t>
      </w:r>
      <w:r w:rsidR="00D24FFB" w:rsidRPr="00CC1807">
        <w:rPr>
          <w:rFonts w:ascii="Times New Roman" w:hAnsi="Times New Roman" w:cs="Times New Roman"/>
          <w:i/>
          <w:sz w:val="24"/>
          <w:szCs w:val="24"/>
        </w:rPr>
        <w:t xml:space="preserve">nce Genişletilmiş </w:t>
      </w:r>
      <w:proofErr w:type="spellStart"/>
      <w:r w:rsidR="00D24FFB" w:rsidRPr="00CC1807">
        <w:rPr>
          <w:rFonts w:ascii="Times New Roman" w:hAnsi="Times New Roman" w:cs="Times New Roman"/>
          <w:i/>
          <w:sz w:val="24"/>
          <w:szCs w:val="24"/>
        </w:rPr>
        <w:t>Dickey</w:t>
      </w:r>
      <w:proofErr w:type="spellEnd"/>
      <w:r w:rsidR="00D24FFB" w:rsidRPr="00CC1807">
        <w:rPr>
          <w:rFonts w:ascii="Times New Roman" w:hAnsi="Times New Roman" w:cs="Times New Roman"/>
          <w:i/>
          <w:sz w:val="24"/>
          <w:szCs w:val="24"/>
        </w:rPr>
        <w:t xml:space="preserve"> Fuller</w:t>
      </w:r>
      <w:r w:rsidR="004C6D85">
        <w:rPr>
          <w:rFonts w:ascii="Times New Roman" w:hAnsi="Times New Roman" w:cs="Times New Roman"/>
          <w:i/>
          <w:sz w:val="24"/>
          <w:szCs w:val="24"/>
        </w:rPr>
        <w:t xml:space="preserve"> T</w:t>
      </w:r>
      <w:r w:rsidR="009A7E04" w:rsidRPr="00CC1807">
        <w:rPr>
          <w:rFonts w:ascii="Times New Roman" w:hAnsi="Times New Roman" w:cs="Times New Roman"/>
          <w:i/>
          <w:sz w:val="24"/>
          <w:szCs w:val="24"/>
        </w:rPr>
        <w:t xml:space="preserve">esti kullanılarak seriler aynı düzeyde durağan hale getirilmiştir. Bu değişkenler arasında </w:t>
      </w:r>
      <w:proofErr w:type="spellStart"/>
      <w:r w:rsidR="009A7E04" w:rsidRPr="00CC1807">
        <w:rPr>
          <w:rFonts w:ascii="Times New Roman" w:hAnsi="Times New Roman" w:cs="Times New Roman"/>
          <w:i/>
          <w:sz w:val="24"/>
          <w:szCs w:val="24"/>
        </w:rPr>
        <w:t>Johansen</w:t>
      </w:r>
      <w:proofErr w:type="spellEnd"/>
      <w:r w:rsidR="009A7E04" w:rsidRPr="00CC1807">
        <w:rPr>
          <w:rFonts w:ascii="Times New Roman" w:hAnsi="Times New Roman" w:cs="Times New Roman"/>
          <w:i/>
          <w:sz w:val="24"/>
          <w:szCs w:val="24"/>
        </w:rPr>
        <w:t xml:space="preserve"> Eş Bütünleşme Testi kullanılarak uzun dönemli eş bütünleşme sonucuna ulaşılmıştır. Ayrı</w:t>
      </w:r>
      <w:r w:rsidR="007C037B">
        <w:rPr>
          <w:rFonts w:ascii="Times New Roman" w:hAnsi="Times New Roman" w:cs="Times New Roman"/>
          <w:i/>
          <w:sz w:val="24"/>
          <w:szCs w:val="24"/>
        </w:rPr>
        <w:t xml:space="preserve">ca yapılan </w:t>
      </w:r>
      <w:proofErr w:type="spellStart"/>
      <w:r w:rsidR="007C037B">
        <w:rPr>
          <w:rFonts w:ascii="Times New Roman" w:hAnsi="Times New Roman" w:cs="Times New Roman"/>
          <w:i/>
          <w:sz w:val="24"/>
          <w:szCs w:val="24"/>
        </w:rPr>
        <w:t>Granger</w:t>
      </w:r>
      <w:proofErr w:type="spellEnd"/>
      <w:r w:rsidR="007C037B">
        <w:rPr>
          <w:rFonts w:ascii="Times New Roman" w:hAnsi="Times New Roman" w:cs="Times New Roman"/>
          <w:i/>
          <w:sz w:val="24"/>
          <w:szCs w:val="24"/>
        </w:rPr>
        <w:t xml:space="preserve"> Nedensellik T</w:t>
      </w:r>
      <w:r w:rsidR="009A7E04" w:rsidRPr="00CC1807">
        <w:rPr>
          <w:rFonts w:ascii="Times New Roman" w:hAnsi="Times New Roman" w:cs="Times New Roman"/>
          <w:i/>
          <w:sz w:val="24"/>
          <w:szCs w:val="24"/>
        </w:rPr>
        <w:t xml:space="preserve">esti sonucuna göre </w:t>
      </w:r>
      <w:r w:rsidR="00ED2FB2" w:rsidRPr="00CC1807">
        <w:rPr>
          <w:rFonts w:ascii="Times New Roman" w:hAnsi="Times New Roman" w:cs="Times New Roman"/>
          <w:i/>
          <w:sz w:val="24"/>
          <w:szCs w:val="24"/>
        </w:rPr>
        <w:t>enerji tüketiminden GSMH’ye</w:t>
      </w:r>
      <w:r w:rsidR="009A7E04" w:rsidRPr="00CC1807">
        <w:rPr>
          <w:rFonts w:ascii="Times New Roman" w:hAnsi="Times New Roman" w:cs="Times New Roman"/>
          <w:i/>
          <w:sz w:val="24"/>
          <w:szCs w:val="24"/>
        </w:rPr>
        <w:t xml:space="preserve"> doğru tek yönlü nedensellik ilişkisine rastlanmıştır.</w:t>
      </w:r>
    </w:p>
    <w:p w:rsidR="00AC1DCC" w:rsidRPr="00CC1807" w:rsidRDefault="00AC1DCC" w:rsidP="00AC1DCC">
      <w:pPr>
        <w:spacing w:after="0" w:line="240" w:lineRule="auto"/>
        <w:ind w:left="340" w:firstLine="340"/>
        <w:jc w:val="both"/>
        <w:rPr>
          <w:rFonts w:ascii="Times New Roman" w:hAnsi="Times New Roman" w:cs="Times New Roman"/>
          <w:i/>
          <w:sz w:val="24"/>
          <w:szCs w:val="24"/>
        </w:rPr>
      </w:pPr>
    </w:p>
    <w:p w:rsidR="006B3287" w:rsidRPr="00CC1807" w:rsidRDefault="00CC1807" w:rsidP="00CC1807">
      <w:pPr>
        <w:spacing w:after="0" w:line="240" w:lineRule="auto"/>
        <w:jc w:val="both"/>
        <w:rPr>
          <w:rFonts w:ascii="Times New Roman" w:hAnsi="Times New Roman" w:cs="Times New Roman"/>
          <w:i/>
          <w:sz w:val="24"/>
          <w:szCs w:val="24"/>
        </w:rPr>
      </w:pPr>
      <w:r w:rsidRPr="00CC1807">
        <w:rPr>
          <w:rFonts w:ascii="Times New Roman" w:hAnsi="Times New Roman" w:cs="Times New Roman"/>
          <w:b/>
          <w:i/>
          <w:sz w:val="24"/>
          <w:szCs w:val="24"/>
        </w:rPr>
        <w:t>Anahtar K</w:t>
      </w:r>
      <w:r w:rsidR="006B3287" w:rsidRPr="00CC1807">
        <w:rPr>
          <w:rFonts w:ascii="Times New Roman" w:hAnsi="Times New Roman" w:cs="Times New Roman"/>
          <w:b/>
          <w:i/>
          <w:sz w:val="24"/>
          <w:szCs w:val="24"/>
        </w:rPr>
        <w:t>elimeler:</w:t>
      </w:r>
      <w:r w:rsidR="006B3287" w:rsidRPr="00CC1807">
        <w:rPr>
          <w:rFonts w:ascii="Times New Roman" w:hAnsi="Times New Roman" w:cs="Times New Roman"/>
          <w:i/>
          <w:sz w:val="24"/>
          <w:szCs w:val="24"/>
        </w:rPr>
        <w:t xml:space="preserve"> Enerji Tüketimi, Büyüme, Nedensellik, Eş Bütünleşme</w:t>
      </w:r>
      <w:r w:rsidRPr="00CC1807">
        <w:rPr>
          <w:rFonts w:ascii="Times New Roman" w:hAnsi="Times New Roman" w:cs="Times New Roman"/>
          <w:i/>
          <w:sz w:val="24"/>
          <w:szCs w:val="24"/>
        </w:rPr>
        <w:t>.</w:t>
      </w:r>
    </w:p>
    <w:p w:rsidR="0000675B" w:rsidRPr="005D1E6D" w:rsidRDefault="0000675B" w:rsidP="00AC1DCC">
      <w:pPr>
        <w:spacing w:after="0" w:line="240" w:lineRule="auto"/>
        <w:ind w:left="340" w:firstLine="340"/>
        <w:jc w:val="both"/>
        <w:rPr>
          <w:rFonts w:ascii="Times New Roman" w:hAnsi="Times New Roman" w:cs="Times New Roman"/>
          <w:sz w:val="24"/>
          <w:szCs w:val="24"/>
        </w:rPr>
      </w:pPr>
    </w:p>
    <w:p w:rsidR="0000675B" w:rsidRPr="005D1E6D" w:rsidRDefault="0000675B" w:rsidP="0000675B">
      <w:pPr>
        <w:spacing w:after="0" w:line="240" w:lineRule="auto"/>
        <w:ind w:left="340" w:firstLine="340"/>
        <w:jc w:val="center"/>
        <w:rPr>
          <w:rFonts w:ascii="Times New Roman" w:hAnsi="Times New Roman" w:cs="Times New Roman"/>
          <w:b/>
          <w:sz w:val="24"/>
          <w:szCs w:val="24"/>
        </w:rPr>
      </w:pPr>
      <w:r w:rsidRPr="005D1E6D">
        <w:rPr>
          <w:rFonts w:ascii="Times New Roman" w:hAnsi="Times New Roman" w:cs="Times New Roman"/>
          <w:b/>
          <w:sz w:val="24"/>
          <w:szCs w:val="24"/>
        </w:rPr>
        <w:t>ENERGY CONSUMPTION, ECONOMIC GROWTH AND POPULATION RELATIONSHIP: TURKEY CASE</w:t>
      </w:r>
    </w:p>
    <w:p w:rsidR="0000675B" w:rsidRPr="005C5264" w:rsidRDefault="0000675B" w:rsidP="004D60A1">
      <w:pPr>
        <w:spacing w:before="120" w:after="120" w:line="240" w:lineRule="auto"/>
        <w:jc w:val="both"/>
        <w:rPr>
          <w:rFonts w:ascii="Times New Roman" w:hAnsi="Times New Roman" w:cs="Times New Roman"/>
          <w:b/>
          <w:i/>
          <w:sz w:val="24"/>
          <w:szCs w:val="24"/>
        </w:rPr>
      </w:pPr>
      <w:r w:rsidRPr="005C5264">
        <w:rPr>
          <w:rFonts w:ascii="Times New Roman" w:hAnsi="Times New Roman" w:cs="Times New Roman"/>
          <w:b/>
          <w:i/>
          <w:sz w:val="24"/>
          <w:szCs w:val="24"/>
        </w:rPr>
        <w:t>ABSTRACT</w:t>
      </w:r>
    </w:p>
    <w:p w:rsidR="004D60A1" w:rsidRPr="005C5264" w:rsidRDefault="004D60A1" w:rsidP="004D60A1">
      <w:pPr>
        <w:spacing w:before="120" w:after="120" w:line="240" w:lineRule="auto"/>
        <w:jc w:val="both"/>
        <w:rPr>
          <w:rFonts w:ascii="Times New Roman" w:hAnsi="Times New Roman" w:cs="Times New Roman"/>
          <w:i/>
          <w:sz w:val="24"/>
          <w:szCs w:val="24"/>
          <w:lang w:val="en-GB"/>
        </w:rPr>
      </w:pPr>
      <w:r w:rsidRPr="005C5264">
        <w:rPr>
          <w:rFonts w:ascii="Times New Roman" w:hAnsi="Times New Roman" w:cs="Times New Roman"/>
          <w:i/>
          <w:sz w:val="24"/>
          <w:szCs w:val="24"/>
          <w:lang w:val="en-GB"/>
        </w:rPr>
        <w:t xml:space="preserve">An econometric analysis is carried out for the period of 1980 -2010, by adding population as a third variable to the main subject of this study containing energy consumption and economic growth. Augmented Dickey Fuller test is used for unit root. Then by using Johansen </w:t>
      </w:r>
      <w:proofErr w:type="spellStart"/>
      <w:r w:rsidRPr="005C5264">
        <w:rPr>
          <w:rFonts w:ascii="Times New Roman" w:hAnsi="Times New Roman" w:cs="Times New Roman"/>
          <w:i/>
          <w:sz w:val="24"/>
          <w:szCs w:val="24"/>
          <w:lang w:val="en-GB"/>
        </w:rPr>
        <w:t>Cointegration</w:t>
      </w:r>
      <w:proofErr w:type="spellEnd"/>
      <w:r w:rsidRPr="005C5264">
        <w:rPr>
          <w:rFonts w:ascii="Times New Roman" w:hAnsi="Times New Roman" w:cs="Times New Roman"/>
          <w:i/>
          <w:sz w:val="24"/>
          <w:szCs w:val="24"/>
          <w:lang w:val="en-GB"/>
        </w:rPr>
        <w:t xml:space="preserve"> Analysis long run relationship is found. In addition, due to Vector Error Correction Model the fluctuations are going to converge to the equilibrium in two periods for the short run analysis. Moreover, Granger Causality results show that there is a unidirectional relationship from energy consumption to the growth variable. </w:t>
      </w:r>
    </w:p>
    <w:p w:rsidR="007C037B" w:rsidRPr="005C5264" w:rsidRDefault="007C037B" w:rsidP="0000675B">
      <w:pPr>
        <w:spacing w:after="0" w:line="240" w:lineRule="auto"/>
        <w:jc w:val="both"/>
        <w:rPr>
          <w:rFonts w:ascii="Times New Roman" w:hAnsi="Times New Roman" w:cs="Times New Roman"/>
          <w:i/>
          <w:sz w:val="24"/>
          <w:szCs w:val="24"/>
          <w:lang w:val="en-US"/>
        </w:rPr>
      </w:pPr>
    </w:p>
    <w:p w:rsidR="0000675B" w:rsidRPr="005C5264" w:rsidRDefault="007C037B" w:rsidP="0000675B">
      <w:pPr>
        <w:spacing w:after="0" w:line="240" w:lineRule="auto"/>
        <w:jc w:val="both"/>
        <w:rPr>
          <w:rFonts w:ascii="Times New Roman" w:hAnsi="Times New Roman" w:cs="Times New Roman"/>
          <w:i/>
          <w:sz w:val="24"/>
          <w:szCs w:val="24"/>
          <w:lang w:val="en-US"/>
        </w:rPr>
      </w:pPr>
      <w:r w:rsidRPr="005C5264">
        <w:rPr>
          <w:rFonts w:ascii="Times New Roman" w:hAnsi="Times New Roman" w:cs="Times New Roman"/>
          <w:b/>
          <w:i/>
          <w:sz w:val="24"/>
          <w:szCs w:val="24"/>
          <w:lang w:val="en-US"/>
        </w:rPr>
        <w:t>Key</w:t>
      </w:r>
      <w:r w:rsidR="0000675B" w:rsidRPr="005C5264">
        <w:rPr>
          <w:rFonts w:ascii="Times New Roman" w:hAnsi="Times New Roman" w:cs="Times New Roman"/>
          <w:b/>
          <w:i/>
          <w:sz w:val="24"/>
          <w:szCs w:val="24"/>
          <w:lang w:val="en-US"/>
        </w:rPr>
        <w:t xml:space="preserve">words: </w:t>
      </w:r>
      <w:r w:rsidR="0000675B" w:rsidRPr="005C5264">
        <w:rPr>
          <w:rFonts w:ascii="Times New Roman" w:hAnsi="Times New Roman" w:cs="Times New Roman"/>
          <w:i/>
          <w:sz w:val="24"/>
          <w:szCs w:val="24"/>
          <w:lang w:val="en-US"/>
        </w:rPr>
        <w:t xml:space="preserve">Energy consumption, Growth, Population, Causality, </w:t>
      </w:r>
      <w:proofErr w:type="spellStart"/>
      <w:r w:rsidR="0000675B" w:rsidRPr="005C5264">
        <w:rPr>
          <w:rFonts w:ascii="Times New Roman" w:hAnsi="Times New Roman" w:cs="Times New Roman"/>
          <w:i/>
          <w:sz w:val="24"/>
          <w:szCs w:val="24"/>
          <w:lang w:val="en-US"/>
        </w:rPr>
        <w:t>Cointegration</w:t>
      </w:r>
      <w:proofErr w:type="spellEnd"/>
      <w:r w:rsidRPr="005C5264">
        <w:rPr>
          <w:rFonts w:ascii="Times New Roman" w:hAnsi="Times New Roman" w:cs="Times New Roman"/>
          <w:i/>
          <w:sz w:val="24"/>
          <w:szCs w:val="24"/>
          <w:lang w:val="en-US"/>
        </w:rPr>
        <w:t>.</w:t>
      </w:r>
      <w:r w:rsidR="0000675B" w:rsidRPr="005C5264">
        <w:rPr>
          <w:rFonts w:ascii="Times New Roman" w:hAnsi="Times New Roman" w:cs="Times New Roman"/>
          <w:i/>
          <w:sz w:val="24"/>
          <w:szCs w:val="24"/>
          <w:lang w:val="en-US"/>
        </w:rPr>
        <w:t xml:space="preserve">    </w:t>
      </w:r>
    </w:p>
    <w:p w:rsidR="0000675B" w:rsidRPr="005D1E6D" w:rsidRDefault="0000675B" w:rsidP="00AC1DCC">
      <w:pPr>
        <w:spacing w:after="0" w:line="240" w:lineRule="auto"/>
        <w:ind w:left="340" w:firstLine="340"/>
        <w:jc w:val="both"/>
        <w:rPr>
          <w:rFonts w:ascii="Times New Roman" w:hAnsi="Times New Roman" w:cs="Times New Roman"/>
          <w:sz w:val="24"/>
          <w:szCs w:val="24"/>
        </w:rPr>
      </w:pPr>
    </w:p>
    <w:p w:rsidR="00E45490" w:rsidRPr="005D1E6D" w:rsidRDefault="00E45490" w:rsidP="005C266E">
      <w:pPr>
        <w:spacing w:after="0" w:line="240" w:lineRule="auto"/>
        <w:jc w:val="both"/>
        <w:rPr>
          <w:rFonts w:ascii="Times New Roman" w:hAnsi="Times New Roman" w:cs="Times New Roman"/>
          <w:sz w:val="24"/>
          <w:szCs w:val="24"/>
        </w:rPr>
      </w:pPr>
    </w:p>
    <w:p w:rsidR="00D44EFF" w:rsidRPr="00CC1807" w:rsidRDefault="00CC1807" w:rsidP="00CC1807">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61012C">
        <w:rPr>
          <w:rFonts w:ascii="Times New Roman" w:hAnsi="Times New Roman" w:cs="Times New Roman"/>
          <w:b/>
          <w:sz w:val="24"/>
          <w:szCs w:val="24"/>
        </w:rPr>
        <w:t>GİRİŞ VE TEORİK ALT</w:t>
      </w:r>
      <w:r w:rsidR="00584D5C" w:rsidRPr="00CC1807">
        <w:rPr>
          <w:rFonts w:ascii="Times New Roman" w:hAnsi="Times New Roman" w:cs="Times New Roman"/>
          <w:b/>
          <w:sz w:val="24"/>
          <w:szCs w:val="24"/>
        </w:rPr>
        <w:t>YAPI</w:t>
      </w:r>
    </w:p>
    <w:p w:rsidR="008A29BB" w:rsidRPr="005D1E6D" w:rsidRDefault="008A29BB" w:rsidP="00AC1DCC">
      <w:pPr>
        <w:spacing w:after="0" w:line="240" w:lineRule="auto"/>
        <w:ind w:left="340" w:firstLine="340"/>
        <w:jc w:val="both"/>
        <w:rPr>
          <w:rFonts w:ascii="Times New Roman" w:hAnsi="Times New Roman" w:cs="Times New Roman"/>
          <w:b/>
          <w:sz w:val="24"/>
          <w:szCs w:val="24"/>
        </w:rPr>
      </w:pPr>
    </w:p>
    <w:p w:rsidR="00C800B5" w:rsidRPr="005D1E6D" w:rsidRDefault="00C800B5" w:rsidP="00CC1807">
      <w:p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Enerji, insan yaşamı ve üretim sürecinin devamlılığı için vazgeçilmez bir öneme sahiptir. Enerjinin önemi 1970’li yıllarda yaşanan petrol krizinden sonra giderek önemini arttırmıştır. Bu dönem</w:t>
      </w:r>
      <w:r w:rsidR="0061012C">
        <w:rPr>
          <w:rFonts w:ascii="Times New Roman" w:hAnsi="Times New Roman" w:cs="Times New Roman"/>
          <w:sz w:val="24"/>
          <w:szCs w:val="24"/>
        </w:rPr>
        <w:t>den</w:t>
      </w:r>
      <w:r w:rsidRPr="005D1E6D">
        <w:rPr>
          <w:rFonts w:ascii="Times New Roman" w:hAnsi="Times New Roman" w:cs="Times New Roman"/>
          <w:sz w:val="24"/>
          <w:szCs w:val="24"/>
        </w:rPr>
        <w:t xml:space="preserve"> günümüze kadar olan süreçte enerji</w:t>
      </w:r>
      <w:r w:rsidR="004045CB" w:rsidRPr="005D1E6D">
        <w:rPr>
          <w:rFonts w:ascii="Times New Roman" w:hAnsi="Times New Roman" w:cs="Times New Roman"/>
          <w:sz w:val="24"/>
          <w:szCs w:val="24"/>
        </w:rPr>
        <w:t>nin</w:t>
      </w:r>
      <w:r w:rsidRPr="005D1E6D">
        <w:rPr>
          <w:rFonts w:ascii="Times New Roman" w:hAnsi="Times New Roman" w:cs="Times New Roman"/>
          <w:sz w:val="24"/>
          <w:szCs w:val="24"/>
        </w:rPr>
        <w:t xml:space="preserve"> ekonomik büyümeye olan katkıs</w:t>
      </w:r>
      <w:r w:rsidR="0019224C" w:rsidRPr="005D1E6D">
        <w:rPr>
          <w:rFonts w:ascii="Times New Roman" w:hAnsi="Times New Roman" w:cs="Times New Roman"/>
          <w:sz w:val="24"/>
          <w:szCs w:val="24"/>
        </w:rPr>
        <w:t>ı da önemli dü</w:t>
      </w:r>
      <w:r w:rsidR="0061012C">
        <w:rPr>
          <w:rFonts w:ascii="Times New Roman" w:hAnsi="Times New Roman" w:cs="Times New Roman"/>
          <w:sz w:val="24"/>
          <w:szCs w:val="24"/>
        </w:rPr>
        <w:t xml:space="preserve">zeye ulaşmıştır (Ertuğrul, 2011: </w:t>
      </w:r>
      <w:r w:rsidR="0019224C" w:rsidRPr="005D1E6D">
        <w:rPr>
          <w:rFonts w:ascii="Times New Roman" w:hAnsi="Times New Roman" w:cs="Times New Roman"/>
          <w:sz w:val="24"/>
          <w:szCs w:val="24"/>
        </w:rPr>
        <w:t>51</w:t>
      </w:r>
      <w:r w:rsidRPr="005D1E6D">
        <w:rPr>
          <w:rFonts w:ascii="Times New Roman" w:hAnsi="Times New Roman" w:cs="Times New Roman"/>
          <w:sz w:val="24"/>
          <w:szCs w:val="24"/>
        </w:rPr>
        <w:t>).</w:t>
      </w:r>
    </w:p>
    <w:p w:rsidR="00172633" w:rsidRPr="005D1E6D" w:rsidRDefault="00172633" w:rsidP="00AC1DCC">
      <w:pPr>
        <w:spacing w:after="0" w:line="240" w:lineRule="auto"/>
        <w:ind w:left="340" w:firstLine="340"/>
        <w:jc w:val="both"/>
        <w:rPr>
          <w:rFonts w:ascii="Times New Roman" w:hAnsi="Times New Roman" w:cs="Times New Roman"/>
          <w:sz w:val="24"/>
          <w:szCs w:val="24"/>
        </w:rPr>
      </w:pPr>
    </w:p>
    <w:p w:rsidR="00ED2BFB" w:rsidRPr="005D1E6D" w:rsidRDefault="00ED2BFB" w:rsidP="00CC1807">
      <w:p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Enerji kaynaklarının dünya üzerinde eşitsiz olarak dağılması ve bu kaynakların kıt olması ülkeler açısından önemini daha fazla art</w:t>
      </w:r>
      <w:r w:rsidR="00DC7E28">
        <w:rPr>
          <w:rFonts w:ascii="Times New Roman" w:hAnsi="Times New Roman" w:cs="Times New Roman"/>
          <w:sz w:val="24"/>
          <w:szCs w:val="24"/>
        </w:rPr>
        <w:t>tırmaktadır. Enerji kaynaklarına</w:t>
      </w:r>
      <w:r w:rsidRPr="005D1E6D">
        <w:rPr>
          <w:rFonts w:ascii="Times New Roman" w:hAnsi="Times New Roman" w:cs="Times New Roman"/>
          <w:sz w:val="24"/>
          <w:szCs w:val="24"/>
        </w:rPr>
        <w:t xml:space="preserve"> ülke sınırları </w:t>
      </w:r>
      <w:r w:rsidRPr="005D1E6D">
        <w:rPr>
          <w:rFonts w:ascii="Times New Roman" w:hAnsi="Times New Roman" w:cs="Times New Roman"/>
          <w:sz w:val="24"/>
          <w:szCs w:val="24"/>
        </w:rPr>
        <w:lastRenderedPageBreak/>
        <w:t xml:space="preserve">içerisinde daha fazla sahip olan ülkeler diğer ülkelere göre daha avantajlı konuma sahiptir. </w:t>
      </w:r>
      <w:r w:rsidR="001E2EE6" w:rsidRPr="005D1E6D">
        <w:rPr>
          <w:rFonts w:ascii="Times New Roman" w:hAnsi="Times New Roman" w:cs="Times New Roman"/>
          <w:sz w:val="24"/>
          <w:szCs w:val="24"/>
        </w:rPr>
        <w:t>E</w:t>
      </w:r>
      <w:r w:rsidRPr="005D1E6D">
        <w:rPr>
          <w:rFonts w:ascii="Times New Roman" w:hAnsi="Times New Roman" w:cs="Times New Roman"/>
          <w:sz w:val="24"/>
          <w:szCs w:val="24"/>
        </w:rPr>
        <w:t xml:space="preserve">nerji kaynaklarına sahip olan ülke üretim maliyetlerini düşürebilmektedir. Üretim maliyetini düşüren ülkeler dış ticarette rekabet etme gücünü arttırmakta ve aynı zamanda ekonomik büyümeyi hızlandırmaktadır. Bu </w:t>
      </w:r>
      <w:r w:rsidR="003620A2" w:rsidRPr="005D1E6D">
        <w:rPr>
          <w:rFonts w:ascii="Times New Roman" w:hAnsi="Times New Roman" w:cs="Times New Roman"/>
          <w:sz w:val="24"/>
          <w:szCs w:val="24"/>
        </w:rPr>
        <w:t>durum</w:t>
      </w:r>
      <w:r w:rsidRPr="005D1E6D">
        <w:rPr>
          <w:rFonts w:ascii="Times New Roman" w:hAnsi="Times New Roman" w:cs="Times New Roman"/>
          <w:sz w:val="24"/>
          <w:szCs w:val="24"/>
        </w:rPr>
        <w:t xml:space="preserve"> ülkenin gelişmişlik seviyesi ve kalkınmışlık düzeyi</w:t>
      </w:r>
      <w:r w:rsidR="00B22FA5">
        <w:rPr>
          <w:rFonts w:ascii="Times New Roman" w:hAnsi="Times New Roman" w:cs="Times New Roman"/>
          <w:sz w:val="24"/>
          <w:szCs w:val="24"/>
        </w:rPr>
        <w:t>ni</w:t>
      </w:r>
      <w:r w:rsidRPr="005D1E6D">
        <w:rPr>
          <w:rFonts w:ascii="Times New Roman" w:hAnsi="Times New Roman" w:cs="Times New Roman"/>
          <w:sz w:val="24"/>
          <w:szCs w:val="24"/>
        </w:rPr>
        <w:t xml:space="preserve"> </w:t>
      </w:r>
      <w:r w:rsidR="003620A2" w:rsidRPr="005D1E6D">
        <w:rPr>
          <w:rFonts w:ascii="Times New Roman" w:hAnsi="Times New Roman" w:cs="Times New Roman"/>
          <w:sz w:val="24"/>
          <w:szCs w:val="24"/>
        </w:rPr>
        <w:t>etkileyebilecek bir durumdu</w:t>
      </w:r>
      <w:r w:rsidR="002841A9">
        <w:rPr>
          <w:rFonts w:ascii="Times New Roman" w:hAnsi="Times New Roman" w:cs="Times New Roman"/>
          <w:sz w:val="24"/>
          <w:szCs w:val="24"/>
        </w:rPr>
        <w:t>r (</w:t>
      </w:r>
      <w:proofErr w:type="spellStart"/>
      <w:r w:rsidR="002841A9">
        <w:rPr>
          <w:rFonts w:ascii="Times New Roman" w:hAnsi="Times New Roman" w:cs="Times New Roman"/>
          <w:sz w:val="24"/>
          <w:szCs w:val="24"/>
        </w:rPr>
        <w:t>Akpolat</w:t>
      </w:r>
      <w:proofErr w:type="spellEnd"/>
      <w:r w:rsidR="002841A9">
        <w:rPr>
          <w:rFonts w:ascii="Times New Roman" w:hAnsi="Times New Roman" w:cs="Times New Roman"/>
          <w:sz w:val="24"/>
          <w:szCs w:val="24"/>
        </w:rPr>
        <w:t xml:space="preserve"> ve Altıntaş, 2013: 115; </w:t>
      </w:r>
      <w:r w:rsidR="003620A2" w:rsidRPr="005D1E6D">
        <w:rPr>
          <w:rFonts w:ascii="Times New Roman" w:hAnsi="Times New Roman" w:cs="Times New Roman"/>
          <w:sz w:val="24"/>
          <w:szCs w:val="24"/>
        </w:rPr>
        <w:t xml:space="preserve">Korkmaz ve </w:t>
      </w:r>
      <w:proofErr w:type="spellStart"/>
      <w:r w:rsidR="003620A2" w:rsidRPr="005D1E6D">
        <w:rPr>
          <w:rFonts w:ascii="Times New Roman" w:hAnsi="Times New Roman" w:cs="Times New Roman"/>
          <w:sz w:val="24"/>
          <w:szCs w:val="24"/>
        </w:rPr>
        <w:t>Yılgör</w:t>
      </w:r>
      <w:proofErr w:type="spellEnd"/>
      <w:r w:rsidR="003620A2" w:rsidRPr="005D1E6D">
        <w:rPr>
          <w:rFonts w:ascii="Times New Roman" w:hAnsi="Times New Roman" w:cs="Times New Roman"/>
          <w:sz w:val="24"/>
          <w:szCs w:val="24"/>
        </w:rPr>
        <w:t>, 2011</w:t>
      </w:r>
      <w:r w:rsidR="002841A9">
        <w:rPr>
          <w:rFonts w:ascii="Times New Roman" w:hAnsi="Times New Roman" w:cs="Times New Roman"/>
          <w:sz w:val="24"/>
          <w:szCs w:val="24"/>
        </w:rPr>
        <w:t xml:space="preserve">: </w:t>
      </w:r>
      <w:r w:rsidR="003620A2" w:rsidRPr="005D1E6D">
        <w:rPr>
          <w:rFonts w:ascii="Times New Roman" w:hAnsi="Times New Roman" w:cs="Times New Roman"/>
          <w:sz w:val="24"/>
          <w:szCs w:val="24"/>
        </w:rPr>
        <w:t>112).</w:t>
      </w:r>
    </w:p>
    <w:p w:rsidR="00172633" w:rsidRPr="005D1E6D" w:rsidRDefault="00172633" w:rsidP="00AC1DCC">
      <w:pPr>
        <w:spacing w:after="0" w:line="240" w:lineRule="auto"/>
        <w:ind w:left="340" w:firstLine="340"/>
        <w:jc w:val="both"/>
        <w:rPr>
          <w:rFonts w:ascii="Times New Roman" w:hAnsi="Times New Roman" w:cs="Times New Roman"/>
          <w:sz w:val="24"/>
          <w:szCs w:val="24"/>
        </w:rPr>
      </w:pPr>
    </w:p>
    <w:p w:rsidR="008A29BB" w:rsidRPr="005D1E6D" w:rsidRDefault="003620A2" w:rsidP="00DC7E28">
      <w:p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Hem talep hem de arz yönünden bakıldığında enerji</w:t>
      </w:r>
      <w:r w:rsidR="001155E1">
        <w:rPr>
          <w:rFonts w:ascii="Times New Roman" w:hAnsi="Times New Roman" w:cs="Times New Roman"/>
          <w:sz w:val="24"/>
          <w:szCs w:val="24"/>
        </w:rPr>
        <w:t>,</w:t>
      </w:r>
      <w:r w:rsidRPr="005D1E6D">
        <w:rPr>
          <w:rFonts w:ascii="Times New Roman" w:hAnsi="Times New Roman" w:cs="Times New Roman"/>
          <w:sz w:val="24"/>
          <w:szCs w:val="24"/>
        </w:rPr>
        <w:t xml:space="preserve"> ekonomide büyük öneme sahiptir. </w:t>
      </w:r>
      <w:r w:rsidR="003C099E" w:rsidRPr="005D1E6D">
        <w:rPr>
          <w:rFonts w:ascii="Times New Roman" w:hAnsi="Times New Roman" w:cs="Times New Roman"/>
          <w:sz w:val="24"/>
          <w:szCs w:val="24"/>
        </w:rPr>
        <w:t>Talep açısından ele alınan</w:t>
      </w:r>
      <w:r w:rsidR="00A8413D" w:rsidRPr="005D1E6D">
        <w:rPr>
          <w:rFonts w:ascii="Times New Roman" w:hAnsi="Times New Roman" w:cs="Times New Roman"/>
          <w:sz w:val="24"/>
          <w:szCs w:val="24"/>
        </w:rPr>
        <w:t xml:space="preserve"> enerji</w:t>
      </w:r>
      <w:r w:rsidR="003C099E" w:rsidRPr="005D1E6D">
        <w:rPr>
          <w:rFonts w:ascii="Times New Roman" w:hAnsi="Times New Roman" w:cs="Times New Roman"/>
          <w:sz w:val="24"/>
          <w:szCs w:val="24"/>
        </w:rPr>
        <w:t>,</w:t>
      </w:r>
      <w:r w:rsidR="00A8413D" w:rsidRPr="005D1E6D">
        <w:rPr>
          <w:rFonts w:ascii="Times New Roman" w:hAnsi="Times New Roman" w:cs="Times New Roman"/>
          <w:sz w:val="24"/>
          <w:szCs w:val="24"/>
        </w:rPr>
        <w:t xml:space="preserve"> tüketicilerin talep ettikleri üründen maksimum fayda elde etme </w:t>
      </w:r>
      <w:r w:rsidR="00D44EFF" w:rsidRPr="005D1E6D">
        <w:rPr>
          <w:rFonts w:ascii="Times New Roman" w:hAnsi="Times New Roman" w:cs="Times New Roman"/>
          <w:sz w:val="24"/>
          <w:szCs w:val="24"/>
        </w:rPr>
        <w:t>amacı olurken, arz yönünde ise kullanılan diğer üretim girdilerinin yanında temel ü</w:t>
      </w:r>
      <w:r w:rsidR="00566DC9">
        <w:rPr>
          <w:rFonts w:ascii="Times New Roman" w:hAnsi="Times New Roman" w:cs="Times New Roman"/>
          <w:sz w:val="24"/>
          <w:szCs w:val="24"/>
        </w:rPr>
        <w:t>retim girdisi olarak yer alır (</w:t>
      </w:r>
      <w:proofErr w:type="spellStart"/>
      <w:r w:rsidR="00D44EFF" w:rsidRPr="005D1E6D">
        <w:rPr>
          <w:rFonts w:ascii="Times New Roman" w:hAnsi="Times New Roman" w:cs="Times New Roman"/>
          <w:sz w:val="24"/>
          <w:szCs w:val="24"/>
        </w:rPr>
        <w:t>Güven</w:t>
      </w:r>
      <w:r w:rsidR="002841A9">
        <w:rPr>
          <w:rFonts w:ascii="Times New Roman" w:hAnsi="Times New Roman" w:cs="Times New Roman"/>
          <w:sz w:val="24"/>
          <w:szCs w:val="24"/>
        </w:rPr>
        <w:t>ek</w:t>
      </w:r>
      <w:proofErr w:type="spellEnd"/>
      <w:r w:rsidR="002841A9">
        <w:rPr>
          <w:rFonts w:ascii="Times New Roman" w:hAnsi="Times New Roman" w:cs="Times New Roman"/>
          <w:sz w:val="24"/>
          <w:szCs w:val="24"/>
        </w:rPr>
        <w:t xml:space="preserve"> ve Alptekin, 2010: </w:t>
      </w:r>
      <w:r w:rsidR="0019224C" w:rsidRPr="005D1E6D">
        <w:rPr>
          <w:rFonts w:ascii="Times New Roman" w:hAnsi="Times New Roman" w:cs="Times New Roman"/>
          <w:sz w:val="24"/>
          <w:szCs w:val="24"/>
        </w:rPr>
        <w:t>174-175</w:t>
      </w:r>
      <w:r w:rsidR="00D44EFF" w:rsidRPr="005D1E6D">
        <w:rPr>
          <w:rFonts w:ascii="Times New Roman" w:hAnsi="Times New Roman" w:cs="Times New Roman"/>
          <w:sz w:val="24"/>
          <w:szCs w:val="24"/>
        </w:rPr>
        <w:t>).</w:t>
      </w:r>
    </w:p>
    <w:p w:rsidR="00627FED" w:rsidRPr="005D1E6D" w:rsidRDefault="00627FED" w:rsidP="00AC1DCC">
      <w:pPr>
        <w:spacing w:after="0" w:line="240" w:lineRule="auto"/>
        <w:ind w:left="340" w:firstLine="340"/>
        <w:jc w:val="both"/>
        <w:rPr>
          <w:rFonts w:ascii="Times New Roman" w:hAnsi="Times New Roman" w:cs="Times New Roman"/>
          <w:sz w:val="24"/>
          <w:szCs w:val="24"/>
        </w:rPr>
      </w:pPr>
    </w:p>
    <w:p w:rsidR="00172633" w:rsidRPr="005D1E6D" w:rsidRDefault="00AF7929" w:rsidP="00DC7E28">
      <w:p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 xml:space="preserve">Enerji kaynakları yenilenebilir ve yenilenemez enerji kaynakları olarak ikiye ayrılır. Türkiye yenilenemez enerji kaynakları olarak adlandırılan kömür, petrol, doğal gaz vb. enerji kaynaklarında dışa bağımlılığı olan bir ülkedir. Ancak Türkiye’nin yenilenebilir enerji kaynakları olan güneş enerjisi, rüzgâr enerjisi </w:t>
      </w:r>
      <w:r w:rsidR="008A29BB" w:rsidRPr="005D1E6D">
        <w:rPr>
          <w:rFonts w:ascii="Times New Roman" w:hAnsi="Times New Roman" w:cs="Times New Roman"/>
          <w:sz w:val="24"/>
          <w:szCs w:val="24"/>
        </w:rPr>
        <w:t>vb. enerji kaynaklarından yararlanarak enerji tüketiminin bir bölümünü kendisi</w:t>
      </w:r>
      <w:r w:rsidR="006D41CF">
        <w:rPr>
          <w:rFonts w:ascii="Times New Roman" w:hAnsi="Times New Roman" w:cs="Times New Roman"/>
          <w:sz w:val="24"/>
          <w:szCs w:val="24"/>
        </w:rPr>
        <w:t>nin</w:t>
      </w:r>
      <w:r w:rsidR="008A29BB" w:rsidRPr="005D1E6D">
        <w:rPr>
          <w:rFonts w:ascii="Times New Roman" w:hAnsi="Times New Roman" w:cs="Times New Roman"/>
          <w:sz w:val="24"/>
          <w:szCs w:val="24"/>
        </w:rPr>
        <w:t xml:space="preserve"> karşılayabileceği ileri sürülür</w:t>
      </w:r>
      <w:r w:rsidR="00566DC9">
        <w:rPr>
          <w:rFonts w:ascii="Times New Roman" w:hAnsi="Times New Roman" w:cs="Times New Roman"/>
          <w:sz w:val="24"/>
          <w:szCs w:val="24"/>
        </w:rPr>
        <w:t xml:space="preserve"> (</w:t>
      </w:r>
      <w:r w:rsidR="0019224C" w:rsidRPr="005D1E6D">
        <w:rPr>
          <w:rFonts w:ascii="Times New Roman" w:hAnsi="Times New Roman" w:cs="Times New Roman"/>
          <w:sz w:val="24"/>
          <w:szCs w:val="24"/>
        </w:rPr>
        <w:t>Korkmaz ve Develi, 2012</w:t>
      </w:r>
      <w:r w:rsidR="00514E38">
        <w:rPr>
          <w:rFonts w:ascii="Times New Roman" w:hAnsi="Times New Roman" w:cs="Times New Roman"/>
          <w:sz w:val="24"/>
          <w:szCs w:val="24"/>
        </w:rPr>
        <w:t xml:space="preserve">: </w:t>
      </w:r>
      <w:r w:rsidR="0019224C" w:rsidRPr="005D1E6D">
        <w:rPr>
          <w:rFonts w:ascii="Times New Roman" w:hAnsi="Times New Roman" w:cs="Times New Roman"/>
          <w:sz w:val="24"/>
          <w:szCs w:val="24"/>
        </w:rPr>
        <w:t>2</w:t>
      </w:r>
      <w:r w:rsidR="008A29BB" w:rsidRPr="005D1E6D">
        <w:rPr>
          <w:rFonts w:ascii="Times New Roman" w:hAnsi="Times New Roman" w:cs="Times New Roman"/>
          <w:sz w:val="24"/>
          <w:szCs w:val="24"/>
        </w:rPr>
        <w:t>).</w:t>
      </w:r>
    </w:p>
    <w:p w:rsidR="00172633" w:rsidRPr="005D1E6D" w:rsidRDefault="00172633" w:rsidP="00172633">
      <w:pPr>
        <w:spacing w:after="0" w:line="240" w:lineRule="auto"/>
        <w:jc w:val="both"/>
        <w:rPr>
          <w:rFonts w:ascii="Times New Roman" w:hAnsi="Times New Roman" w:cs="Times New Roman"/>
          <w:sz w:val="24"/>
          <w:szCs w:val="24"/>
        </w:rPr>
      </w:pPr>
    </w:p>
    <w:p w:rsidR="008A29BB" w:rsidRPr="005D1E6D" w:rsidRDefault="008A29BB" w:rsidP="002841A9">
      <w:p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Türkiye’deki enerji talebi nüfus ve sanayileşmeye bağlı olarak 1980 sonrasında artma eğilimine girmiştir. Bu dönemde uygulanan politikalardaki değişiklikler ile tar</w:t>
      </w:r>
      <w:r w:rsidR="00172633" w:rsidRPr="005D1E6D">
        <w:rPr>
          <w:rFonts w:ascii="Times New Roman" w:hAnsi="Times New Roman" w:cs="Times New Roman"/>
          <w:sz w:val="24"/>
          <w:szCs w:val="24"/>
        </w:rPr>
        <w:t xml:space="preserve">ım kesimi önemini kaybetmiştir. </w:t>
      </w:r>
      <w:r w:rsidRPr="005D1E6D">
        <w:rPr>
          <w:rFonts w:ascii="Times New Roman" w:hAnsi="Times New Roman" w:cs="Times New Roman"/>
          <w:sz w:val="24"/>
          <w:szCs w:val="24"/>
        </w:rPr>
        <w:t>Bununla birlikte ihracata dönük politikaların uygulanması sanayi sektörünün gelişmesine katkı sağlamış ve enerji</w:t>
      </w:r>
      <w:r w:rsidR="0019224C" w:rsidRPr="005D1E6D">
        <w:rPr>
          <w:rFonts w:ascii="Times New Roman" w:hAnsi="Times New Roman" w:cs="Times New Roman"/>
          <w:sz w:val="24"/>
          <w:szCs w:val="24"/>
        </w:rPr>
        <w:t>ye olan ihtiyacı arttırmıştır (</w:t>
      </w:r>
      <w:r w:rsidRPr="005D1E6D">
        <w:rPr>
          <w:rFonts w:ascii="Times New Roman" w:hAnsi="Times New Roman" w:cs="Times New Roman"/>
          <w:sz w:val="24"/>
          <w:szCs w:val="24"/>
        </w:rPr>
        <w:t>M</w:t>
      </w:r>
      <w:r w:rsidR="00566DC9">
        <w:rPr>
          <w:rFonts w:ascii="Times New Roman" w:hAnsi="Times New Roman" w:cs="Times New Roman"/>
          <w:sz w:val="24"/>
          <w:szCs w:val="24"/>
        </w:rPr>
        <w:t xml:space="preserve">ucuk ve Uysal, 2009: </w:t>
      </w:r>
      <w:r w:rsidR="0019224C" w:rsidRPr="005D1E6D">
        <w:rPr>
          <w:rFonts w:ascii="Times New Roman" w:hAnsi="Times New Roman" w:cs="Times New Roman"/>
          <w:sz w:val="24"/>
          <w:szCs w:val="24"/>
        </w:rPr>
        <w:t>106</w:t>
      </w:r>
      <w:r w:rsidRPr="005D1E6D">
        <w:rPr>
          <w:rFonts w:ascii="Times New Roman" w:hAnsi="Times New Roman" w:cs="Times New Roman"/>
          <w:sz w:val="24"/>
          <w:szCs w:val="24"/>
        </w:rPr>
        <w:t>).</w:t>
      </w:r>
      <w:r w:rsidR="00B40725" w:rsidRPr="005D1E6D">
        <w:rPr>
          <w:rFonts w:ascii="Times New Roman" w:hAnsi="Times New Roman" w:cs="Times New Roman"/>
          <w:sz w:val="24"/>
          <w:szCs w:val="24"/>
        </w:rPr>
        <w:t xml:space="preserve"> Türkiye’nin bu dönemde enerji bağımlılığı giderek artmıştır. Enerji tüketimi 1980-1990 döneminde %</w:t>
      </w:r>
      <w:r w:rsidR="00566DC9">
        <w:rPr>
          <w:rFonts w:ascii="Times New Roman" w:hAnsi="Times New Roman" w:cs="Times New Roman"/>
          <w:sz w:val="24"/>
          <w:szCs w:val="24"/>
        </w:rPr>
        <w:t xml:space="preserve"> 1,</w:t>
      </w:r>
      <w:r w:rsidR="00B40725" w:rsidRPr="005D1E6D">
        <w:rPr>
          <w:rFonts w:ascii="Times New Roman" w:hAnsi="Times New Roman" w:cs="Times New Roman"/>
          <w:sz w:val="24"/>
          <w:szCs w:val="24"/>
        </w:rPr>
        <w:t>71 düzeyine yükselmiştir. Türkiye’nin bu dönemde enerji tasarrufuna ve katma değeri yüksek olan ürünlerin üretimine önem verilmemesinden dolayı yenilenemez enerji kaynaklarına olan bağımlılığı v</w:t>
      </w:r>
      <w:r w:rsidR="00A9694A" w:rsidRPr="005D1E6D">
        <w:rPr>
          <w:rFonts w:ascii="Times New Roman" w:hAnsi="Times New Roman" w:cs="Times New Roman"/>
          <w:sz w:val="24"/>
          <w:szCs w:val="24"/>
        </w:rPr>
        <w:t>e enerji tüketimi artmaktadır (</w:t>
      </w:r>
      <w:r w:rsidR="00566DC9">
        <w:rPr>
          <w:rFonts w:ascii="Times New Roman" w:hAnsi="Times New Roman" w:cs="Times New Roman"/>
          <w:sz w:val="24"/>
          <w:szCs w:val="24"/>
        </w:rPr>
        <w:t xml:space="preserve">Öksüzler ve İpek, 2011: </w:t>
      </w:r>
      <w:r w:rsidR="00B40725" w:rsidRPr="005D1E6D">
        <w:rPr>
          <w:rFonts w:ascii="Times New Roman" w:hAnsi="Times New Roman" w:cs="Times New Roman"/>
          <w:sz w:val="24"/>
          <w:szCs w:val="24"/>
        </w:rPr>
        <w:t>16 ).</w:t>
      </w:r>
    </w:p>
    <w:p w:rsidR="00172633" w:rsidRPr="005D1E6D" w:rsidRDefault="00172633" w:rsidP="00172633">
      <w:pPr>
        <w:spacing w:after="0" w:line="240" w:lineRule="auto"/>
        <w:ind w:left="340" w:firstLine="340"/>
        <w:jc w:val="both"/>
        <w:rPr>
          <w:rFonts w:ascii="Times New Roman" w:hAnsi="Times New Roman" w:cs="Times New Roman"/>
          <w:sz w:val="24"/>
          <w:szCs w:val="24"/>
        </w:rPr>
      </w:pPr>
    </w:p>
    <w:p w:rsidR="00B40725" w:rsidRPr="005D1E6D" w:rsidRDefault="00A9694A" w:rsidP="00F1747B">
      <w:p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Türkiye’nin enerji bağımlılığının yüksek olması ülke ekonomisine olan maliyetinin de yüksek olması demektir. Türkiye dışa bağımlı bir ülke olduğundan dolayı üretim maliyetleri artmakta ve bu nedenle üretilen mal ve hizmetlerin dış ülkelerle rekabet etmesi zorlaşmaktadır. Türkiye’nin 2008 yılı verilerine göre birincil enerji tüketimi yaklaşık olarak 108 milyon Ton Eşdeğer Petrol</w:t>
      </w:r>
      <w:r w:rsidR="00201B09">
        <w:rPr>
          <w:rFonts w:ascii="Times New Roman" w:hAnsi="Times New Roman" w:cs="Times New Roman"/>
          <w:sz w:val="24"/>
          <w:szCs w:val="24"/>
        </w:rPr>
        <w:t xml:space="preserve"> </w:t>
      </w:r>
      <w:r w:rsidRPr="005D1E6D">
        <w:rPr>
          <w:rFonts w:ascii="Times New Roman" w:hAnsi="Times New Roman" w:cs="Times New Roman"/>
          <w:sz w:val="24"/>
          <w:szCs w:val="24"/>
        </w:rPr>
        <w:t>(TEP), birincil enerji üretimi ise 29 milyon TEP olarak gerçekleşmiştir</w:t>
      </w:r>
      <w:r w:rsidR="00F1747B">
        <w:rPr>
          <w:rFonts w:ascii="Times New Roman" w:hAnsi="Times New Roman" w:cs="Times New Roman"/>
          <w:sz w:val="24"/>
          <w:szCs w:val="24"/>
        </w:rPr>
        <w:t xml:space="preserve"> (Korkmaz ve Develi, 2012: </w:t>
      </w:r>
      <w:r w:rsidR="0019224C" w:rsidRPr="005D1E6D">
        <w:rPr>
          <w:rFonts w:ascii="Times New Roman" w:hAnsi="Times New Roman" w:cs="Times New Roman"/>
          <w:sz w:val="24"/>
          <w:szCs w:val="24"/>
        </w:rPr>
        <w:t>5</w:t>
      </w:r>
      <w:r w:rsidRPr="005D1E6D">
        <w:rPr>
          <w:rFonts w:ascii="Times New Roman" w:hAnsi="Times New Roman" w:cs="Times New Roman"/>
          <w:sz w:val="24"/>
          <w:szCs w:val="24"/>
        </w:rPr>
        <w:t>).</w:t>
      </w:r>
    </w:p>
    <w:p w:rsidR="004E7862" w:rsidRPr="005D1E6D" w:rsidRDefault="004E7862" w:rsidP="004E7862">
      <w:pPr>
        <w:spacing w:after="0" w:line="240" w:lineRule="auto"/>
        <w:jc w:val="both"/>
        <w:rPr>
          <w:rFonts w:ascii="Times New Roman" w:hAnsi="Times New Roman" w:cs="Times New Roman"/>
          <w:sz w:val="24"/>
          <w:szCs w:val="24"/>
        </w:rPr>
      </w:pPr>
    </w:p>
    <w:p w:rsidR="00A9694A" w:rsidRPr="005D1E6D" w:rsidRDefault="00A9694A" w:rsidP="00F1747B">
      <w:p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 xml:space="preserve">Literatürde enerji ve ekonomik büyüme ile ilgili birçok çalışma yapılmıştır. Yapılan bu çalışmalar arasında farklı sonuçlar bulunmaktadır. Bunun sebeplerinin </w:t>
      </w:r>
      <w:r w:rsidR="00AF2EBE" w:rsidRPr="005D1E6D">
        <w:rPr>
          <w:rFonts w:ascii="Times New Roman" w:hAnsi="Times New Roman" w:cs="Times New Roman"/>
          <w:sz w:val="24"/>
          <w:szCs w:val="24"/>
        </w:rPr>
        <w:t>en başında</w:t>
      </w:r>
      <w:r w:rsidR="00F73598">
        <w:rPr>
          <w:rFonts w:ascii="Times New Roman" w:hAnsi="Times New Roman" w:cs="Times New Roman"/>
          <w:sz w:val="24"/>
          <w:szCs w:val="24"/>
        </w:rPr>
        <w:t>,</w:t>
      </w:r>
      <w:r w:rsidR="00AF2EBE" w:rsidRPr="005D1E6D">
        <w:rPr>
          <w:rFonts w:ascii="Times New Roman" w:hAnsi="Times New Roman" w:cs="Times New Roman"/>
          <w:sz w:val="24"/>
          <w:szCs w:val="24"/>
        </w:rPr>
        <w:t xml:space="preserve"> ele alınan dönemlerin</w:t>
      </w:r>
      <w:r w:rsidRPr="005D1E6D">
        <w:rPr>
          <w:rFonts w:ascii="Times New Roman" w:hAnsi="Times New Roman" w:cs="Times New Roman"/>
          <w:sz w:val="24"/>
          <w:szCs w:val="24"/>
        </w:rPr>
        <w:t xml:space="preserve"> ve o dönemlerde uygulanan ekonomi </w:t>
      </w:r>
      <w:r w:rsidR="00F73598">
        <w:rPr>
          <w:rFonts w:ascii="Times New Roman" w:hAnsi="Times New Roman" w:cs="Times New Roman"/>
          <w:sz w:val="24"/>
          <w:szCs w:val="24"/>
        </w:rPr>
        <w:t>politikalarının farklı olması gelmektedir</w:t>
      </w:r>
      <w:r w:rsidRPr="005D1E6D">
        <w:rPr>
          <w:rFonts w:ascii="Times New Roman" w:hAnsi="Times New Roman" w:cs="Times New Roman"/>
          <w:sz w:val="24"/>
          <w:szCs w:val="24"/>
        </w:rPr>
        <w:t>. Bu çalışmada enerji tüketimi ve ekonomik bü</w:t>
      </w:r>
      <w:r w:rsidR="00722145" w:rsidRPr="005D1E6D">
        <w:rPr>
          <w:rFonts w:ascii="Times New Roman" w:hAnsi="Times New Roman" w:cs="Times New Roman"/>
          <w:sz w:val="24"/>
          <w:szCs w:val="24"/>
        </w:rPr>
        <w:t>yümenin yanına nüfus değişken</w:t>
      </w:r>
      <w:r w:rsidR="00253ACA" w:rsidRPr="005D1E6D">
        <w:rPr>
          <w:rFonts w:ascii="Times New Roman" w:hAnsi="Times New Roman" w:cs="Times New Roman"/>
          <w:sz w:val="24"/>
          <w:szCs w:val="24"/>
        </w:rPr>
        <w:t>i de eklenerek</w:t>
      </w:r>
      <w:r w:rsidR="00722145" w:rsidRPr="005D1E6D">
        <w:rPr>
          <w:rFonts w:ascii="Times New Roman" w:hAnsi="Times New Roman" w:cs="Times New Roman"/>
          <w:sz w:val="24"/>
          <w:szCs w:val="24"/>
        </w:rPr>
        <w:t xml:space="preserve"> bir değerlen</w:t>
      </w:r>
      <w:r w:rsidR="000F7AED">
        <w:rPr>
          <w:rFonts w:ascii="Times New Roman" w:hAnsi="Times New Roman" w:cs="Times New Roman"/>
          <w:sz w:val="24"/>
          <w:szCs w:val="24"/>
        </w:rPr>
        <w:t>dirme yapılmış</w:t>
      </w:r>
      <w:r w:rsidR="00722145" w:rsidRPr="005D1E6D">
        <w:rPr>
          <w:rFonts w:ascii="Times New Roman" w:hAnsi="Times New Roman" w:cs="Times New Roman"/>
          <w:sz w:val="24"/>
          <w:szCs w:val="24"/>
        </w:rPr>
        <w:t>tır.</w:t>
      </w:r>
    </w:p>
    <w:p w:rsidR="00172633" w:rsidRPr="005D1E6D" w:rsidRDefault="00172633" w:rsidP="00AC1DCC">
      <w:pPr>
        <w:spacing w:after="0" w:line="240" w:lineRule="auto"/>
        <w:ind w:left="340" w:firstLine="340"/>
        <w:jc w:val="both"/>
        <w:rPr>
          <w:rFonts w:ascii="Times New Roman" w:hAnsi="Times New Roman" w:cs="Times New Roman"/>
          <w:sz w:val="24"/>
          <w:szCs w:val="24"/>
        </w:rPr>
      </w:pPr>
    </w:p>
    <w:p w:rsidR="00722145" w:rsidRPr="005D1E6D" w:rsidRDefault="00BA1055" w:rsidP="00201B09">
      <w:p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 xml:space="preserve">Çalışmanın diğer </w:t>
      </w:r>
      <w:r w:rsidR="00823276" w:rsidRPr="005D1E6D">
        <w:rPr>
          <w:rFonts w:ascii="Times New Roman" w:hAnsi="Times New Roman" w:cs="Times New Roman"/>
          <w:sz w:val="24"/>
          <w:szCs w:val="24"/>
        </w:rPr>
        <w:t>kısımları</w:t>
      </w:r>
      <w:r w:rsidR="00D52538" w:rsidRPr="005D1E6D">
        <w:rPr>
          <w:rFonts w:ascii="Times New Roman" w:hAnsi="Times New Roman" w:cs="Times New Roman"/>
          <w:sz w:val="24"/>
          <w:szCs w:val="24"/>
        </w:rPr>
        <w:t xml:space="preserve"> ise şu şekildedir. </w:t>
      </w:r>
      <w:r w:rsidR="00904803" w:rsidRPr="005D1E6D">
        <w:rPr>
          <w:rFonts w:ascii="Times New Roman" w:hAnsi="Times New Roman" w:cs="Times New Roman"/>
          <w:sz w:val="24"/>
          <w:szCs w:val="24"/>
        </w:rPr>
        <w:t xml:space="preserve">Bölüm 2’de </w:t>
      </w:r>
      <w:proofErr w:type="gramStart"/>
      <w:r w:rsidR="00904803" w:rsidRPr="005D1E6D">
        <w:rPr>
          <w:rFonts w:ascii="Times New Roman" w:hAnsi="Times New Roman" w:cs="Times New Roman"/>
          <w:sz w:val="24"/>
          <w:szCs w:val="24"/>
        </w:rPr>
        <w:t>literatür</w:t>
      </w:r>
      <w:proofErr w:type="gramEnd"/>
      <w:r w:rsidR="00904803" w:rsidRPr="005D1E6D">
        <w:rPr>
          <w:rFonts w:ascii="Times New Roman" w:hAnsi="Times New Roman" w:cs="Times New Roman"/>
          <w:sz w:val="24"/>
          <w:szCs w:val="24"/>
        </w:rPr>
        <w:t xml:space="preserve"> taramasına yer veril</w:t>
      </w:r>
      <w:r w:rsidR="00AC0E62">
        <w:rPr>
          <w:rFonts w:ascii="Times New Roman" w:hAnsi="Times New Roman" w:cs="Times New Roman"/>
          <w:sz w:val="24"/>
          <w:szCs w:val="24"/>
        </w:rPr>
        <w:t>miş</w:t>
      </w:r>
      <w:r w:rsidR="00904803" w:rsidRPr="005D1E6D">
        <w:rPr>
          <w:rFonts w:ascii="Times New Roman" w:hAnsi="Times New Roman" w:cs="Times New Roman"/>
          <w:sz w:val="24"/>
          <w:szCs w:val="24"/>
        </w:rPr>
        <w:t xml:space="preserve">tir. </w:t>
      </w:r>
      <w:r w:rsidR="00823276" w:rsidRPr="005D1E6D">
        <w:rPr>
          <w:rFonts w:ascii="Times New Roman" w:hAnsi="Times New Roman" w:cs="Times New Roman"/>
          <w:sz w:val="24"/>
          <w:szCs w:val="24"/>
        </w:rPr>
        <w:t xml:space="preserve"> 3.</w:t>
      </w:r>
      <w:r w:rsidR="00201B09">
        <w:rPr>
          <w:rFonts w:ascii="Times New Roman" w:hAnsi="Times New Roman" w:cs="Times New Roman"/>
          <w:sz w:val="24"/>
          <w:szCs w:val="24"/>
        </w:rPr>
        <w:t xml:space="preserve"> </w:t>
      </w:r>
      <w:r w:rsidR="00AF2EBE" w:rsidRPr="005D1E6D">
        <w:rPr>
          <w:rFonts w:ascii="Times New Roman" w:hAnsi="Times New Roman" w:cs="Times New Roman"/>
          <w:sz w:val="24"/>
          <w:szCs w:val="24"/>
        </w:rPr>
        <w:t>bölümde</w:t>
      </w:r>
      <w:r w:rsidR="00904803" w:rsidRPr="005D1E6D">
        <w:rPr>
          <w:rFonts w:ascii="Times New Roman" w:hAnsi="Times New Roman" w:cs="Times New Roman"/>
          <w:sz w:val="24"/>
          <w:szCs w:val="24"/>
        </w:rPr>
        <w:t xml:space="preserve"> veriler açıklandıktan sonra </w:t>
      </w:r>
      <w:r w:rsidR="00201B09" w:rsidRPr="005D1E6D">
        <w:rPr>
          <w:rFonts w:ascii="Times New Roman" w:hAnsi="Times New Roman" w:cs="Times New Roman"/>
          <w:sz w:val="24"/>
          <w:szCs w:val="24"/>
        </w:rPr>
        <w:t>metot</w:t>
      </w:r>
      <w:r w:rsidR="00722145" w:rsidRPr="005D1E6D">
        <w:rPr>
          <w:rFonts w:ascii="Times New Roman" w:hAnsi="Times New Roman" w:cs="Times New Roman"/>
          <w:sz w:val="24"/>
          <w:szCs w:val="24"/>
        </w:rPr>
        <w:t xml:space="preserve"> hakkında </w:t>
      </w:r>
      <w:r w:rsidR="00904803" w:rsidRPr="005D1E6D">
        <w:rPr>
          <w:rFonts w:ascii="Times New Roman" w:hAnsi="Times New Roman" w:cs="Times New Roman"/>
          <w:sz w:val="24"/>
          <w:szCs w:val="24"/>
        </w:rPr>
        <w:t xml:space="preserve">kısa bir </w:t>
      </w:r>
      <w:r w:rsidR="00722145" w:rsidRPr="005D1E6D">
        <w:rPr>
          <w:rFonts w:ascii="Times New Roman" w:hAnsi="Times New Roman" w:cs="Times New Roman"/>
          <w:sz w:val="24"/>
          <w:szCs w:val="24"/>
        </w:rPr>
        <w:t xml:space="preserve">bilgi verildikten sonra </w:t>
      </w:r>
      <w:r w:rsidR="00823276" w:rsidRPr="005D1E6D">
        <w:rPr>
          <w:rFonts w:ascii="Times New Roman" w:hAnsi="Times New Roman" w:cs="Times New Roman"/>
          <w:sz w:val="24"/>
          <w:szCs w:val="24"/>
        </w:rPr>
        <w:t>4.</w:t>
      </w:r>
      <w:r w:rsidR="00201B09">
        <w:rPr>
          <w:rFonts w:ascii="Times New Roman" w:hAnsi="Times New Roman" w:cs="Times New Roman"/>
          <w:sz w:val="24"/>
          <w:szCs w:val="24"/>
        </w:rPr>
        <w:t xml:space="preserve"> </w:t>
      </w:r>
      <w:r w:rsidR="00823276" w:rsidRPr="005D1E6D">
        <w:rPr>
          <w:rFonts w:ascii="Times New Roman" w:hAnsi="Times New Roman" w:cs="Times New Roman"/>
          <w:sz w:val="24"/>
          <w:szCs w:val="24"/>
        </w:rPr>
        <w:t xml:space="preserve">bölümde yapılan </w:t>
      </w:r>
      <w:r w:rsidR="001C472A">
        <w:rPr>
          <w:rFonts w:ascii="Times New Roman" w:hAnsi="Times New Roman" w:cs="Times New Roman"/>
          <w:sz w:val="24"/>
          <w:szCs w:val="24"/>
        </w:rPr>
        <w:t>analiz sonuçları değerlendirilmiş</w:t>
      </w:r>
      <w:r w:rsidR="00823276" w:rsidRPr="005D1E6D">
        <w:rPr>
          <w:rFonts w:ascii="Times New Roman" w:hAnsi="Times New Roman" w:cs="Times New Roman"/>
          <w:sz w:val="24"/>
          <w:szCs w:val="24"/>
        </w:rPr>
        <w:t>tir. Son bölümde ise sonuç</w:t>
      </w:r>
      <w:r w:rsidR="00904803" w:rsidRPr="005D1E6D">
        <w:rPr>
          <w:rFonts w:ascii="Times New Roman" w:hAnsi="Times New Roman" w:cs="Times New Roman"/>
          <w:sz w:val="24"/>
          <w:szCs w:val="24"/>
        </w:rPr>
        <w:t>lar ve öneriler</w:t>
      </w:r>
      <w:r w:rsidR="001C472A">
        <w:rPr>
          <w:rFonts w:ascii="Times New Roman" w:hAnsi="Times New Roman" w:cs="Times New Roman"/>
          <w:sz w:val="24"/>
          <w:szCs w:val="24"/>
        </w:rPr>
        <w:t xml:space="preserve"> yer almış</w:t>
      </w:r>
      <w:r w:rsidR="00823276" w:rsidRPr="005D1E6D">
        <w:rPr>
          <w:rFonts w:ascii="Times New Roman" w:hAnsi="Times New Roman" w:cs="Times New Roman"/>
          <w:sz w:val="24"/>
          <w:szCs w:val="24"/>
        </w:rPr>
        <w:t>tır.</w:t>
      </w:r>
    </w:p>
    <w:p w:rsidR="00C27A18" w:rsidRPr="005D1E6D" w:rsidRDefault="00C27A18" w:rsidP="00AC1DCC">
      <w:pPr>
        <w:spacing w:after="0" w:line="240" w:lineRule="auto"/>
        <w:ind w:left="340" w:firstLine="340"/>
        <w:jc w:val="both"/>
        <w:rPr>
          <w:rFonts w:ascii="Times New Roman" w:hAnsi="Times New Roman" w:cs="Times New Roman"/>
          <w:sz w:val="24"/>
          <w:szCs w:val="24"/>
        </w:rPr>
      </w:pPr>
    </w:p>
    <w:p w:rsidR="00C50502" w:rsidRPr="00201B09" w:rsidRDefault="00201B09" w:rsidP="00201B09">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584D5C" w:rsidRPr="00201B09">
        <w:rPr>
          <w:rFonts w:ascii="Times New Roman" w:hAnsi="Times New Roman" w:cs="Times New Roman"/>
          <w:b/>
          <w:sz w:val="24"/>
          <w:szCs w:val="24"/>
        </w:rPr>
        <w:t>LİTERATÜR</w:t>
      </w:r>
    </w:p>
    <w:p w:rsidR="00AA0527" w:rsidRPr="005D1E6D" w:rsidRDefault="00AA0527" w:rsidP="00AC1DCC">
      <w:pPr>
        <w:pStyle w:val="ListeParagraf"/>
        <w:spacing w:after="0" w:line="240" w:lineRule="auto"/>
        <w:ind w:left="340" w:firstLine="340"/>
        <w:rPr>
          <w:rFonts w:ascii="Times New Roman" w:hAnsi="Times New Roman" w:cs="Times New Roman"/>
          <w:b/>
          <w:sz w:val="24"/>
          <w:szCs w:val="24"/>
        </w:rPr>
      </w:pPr>
    </w:p>
    <w:p w:rsidR="00730FDB" w:rsidRPr="005D1E6D" w:rsidRDefault="00584D5C" w:rsidP="00201B09">
      <w:p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lastRenderedPageBreak/>
        <w:t>Enerji tüketimi ve ekonomik büyüme ilişkisi her zaman araştırmacıların ilgisini çekmiştir. Bu konu ile ilgili yıllar için</w:t>
      </w:r>
      <w:r w:rsidR="00363BE2">
        <w:rPr>
          <w:rFonts w:ascii="Times New Roman" w:hAnsi="Times New Roman" w:cs="Times New Roman"/>
          <w:sz w:val="24"/>
          <w:szCs w:val="24"/>
        </w:rPr>
        <w:t>de</w:t>
      </w:r>
      <w:r w:rsidRPr="005D1E6D">
        <w:rPr>
          <w:rFonts w:ascii="Times New Roman" w:hAnsi="Times New Roman" w:cs="Times New Roman"/>
          <w:sz w:val="24"/>
          <w:szCs w:val="24"/>
        </w:rPr>
        <w:t xml:space="preserve"> birçok çalışma yapılmış ve yapılan çalışmaların sonuçları hakkında tam bir fikir birliğine rastlanamamıştır. </w:t>
      </w:r>
      <w:r w:rsidR="00363BE2">
        <w:rPr>
          <w:rFonts w:ascii="Times New Roman" w:hAnsi="Times New Roman" w:cs="Times New Roman"/>
          <w:sz w:val="24"/>
          <w:szCs w:val="24"/>
        </w:rPr>
        <w:t>Çizelge</w:t>
      </w:r>
      <w:r w:rsidR="00904803" w:rsidRPr="005D1E6D">
        <w:rPr>
          <w:rFonts w:ascii="Times New Roman" w:hAnsi="Times New Roman" w:cs="Times New Roman"/>
          <w:sz w:val="24"/>
          <w:szCs w:val="24"/>
        </w:rPr>
        <w:t xml:space="preserve"> 1’de</w:t>
      </w:r>
      <w:r w:rsidRPr="005D1E6D">
        <w:rPr>
          <w:rFonts w:ascii="Times New Roman" w:hAnsi="Times New Roman" w:cs="Times New Roman"/>
          <w:sz w:val="24"/>
          <w:szCs w:val="24"/>
        </w:rPr>
        <w:t xml:space="preserve"> yıllar içinde konu ile ilgili örnek teşkil eden çalışmalara yer verilmiştir.</w:t>
      </w:r>
    </w:p>
    <w:p w:rsidR="00627FED" w:rsidRPr="005D1E6D" w:rsidRDefault="00627FED" w:rsidP="00AC1DCC">
      <w:pPr>
        <w:spacing w:after="0" w:line="240" w:lineRule="auto"/>
        <w:ind w:left="340" w:firstLine="340"/>
        <w:jc w:val="both"/>
        <w:rPr>
          <w:rFonts w:ascii="Times New Roman" w:hAnsi="Times New Roman" w:cs="Times New Roman"/>
          <w:sz w:val="24"/>
          <w:szCs w:val="24"/>
        </w:rPr>
      </w:pPr>
    </w:p>
    <w:p w:rsidR="00584D5C" w:rsidRDefault="0056675A" w:rsidP="0056675A">
      <w:pPr>
        <w:spacing w:before="120" w:after="120" w:line="240" w:lineRule="auto"/>
        <w:ind w:left="340" w:firstLine="340"/>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Pr="005D1E6D">
        <w:rPr>
          <w:rFonts w:ascii="Times New Roman" w:hAnsi="Times New Roman" w:cs="Times New Roman"/>
          <w:b/>
          <w:sz w:val="24"/>
          <w:szCs w:val="24"/>
        </w:rPr>
        <w:t>1</w:t>
      </w:r>
      <w:r w:rsidR="00584D5C" w:rsidRPr="005D1E6D">
        <w:rPr>
          <w:rFonts w:ascii="Times New Roman" w:hAnsi="Times New Roman" w:cs="Times New Roman"/>
          <w:b/>
          <w:sz w:val="24"/>
          <w:szCs w:val="24"/>
        </w:rPr>
        <w:t>. Literatür Taraması</w:t>
      </w:r>
    </w:p>
    <w:tbl>
      <w:tblPr>
        <w:tblStyle w:val="TabloKlavuzu"/>
        <w:tblW w:w="0" w:type="auto"/>
        <w:tblInd w:w="340" w:type="dxa"/>
        <w:tblLook w:val="04A0" w:firstRow="1" w:lastRow="0" w:firstColumn="1" w:lastColumn="0" w:noHBand="0" w:noVBand="1"/>
      </w:tblPr>
      <w:tblGrid>
        <w:gridCol w:w="2888"/>
        <w:gridCol w:w="3149"/>
        <w:gridCol w:w="2909"/>
      </w:tblGrid>
      <w:tr w:rsidR="00201B09" w:rsidTr="00201B09">
        <w:tc>
          <w:tcPr>
            <w:tcW w:w="2888" w:type="dxa"/>
            <w:vAlign w:val="center"/>
          </w:tcPr>
          <w:p w:rsidR="00201B09" w:rsidRPr="0056675A" w:rsidRDefault="00201B09" w:rsidP="0056675A">
            <w:pPr>
              <w:spacing w:before="120" w:after="120"/>
              <w:jc w:val="center"/>
              <w:rPr>
                <w:rFonts w:ascii="Times New Roman" w:eastAsia="Times New Roman" w:hAnsi="Times New Roman" w:cs="Times New Roman"/>
                <w:b/>
                <w:color w:val="000000"/>
                <w:sz w:val="24"/>
                <w:szCs w:val="24"/>
                <w:lang w:eastAsia="tr-TR"/>
              </w:rPr>
            </w:pPr>
            <w:r w:rsidRPr="0056675A">
              <w:rPr>
                <w:rFonts w:ascii="Times New Roman" w:eastAsia="Times New Roman" w:hAnsi="Times New Roman" w:cs="Times New Roman"/>
                <w:b/>
                <w:color w:val="000000"/>
                <w:sz w:val="24"/>
                <w:szCs w:val="24"/>
                <w:lang w:eastAsia="tr-TR"/>
              </w:rPr>
              <w:t>Yazarlar</w:t>
            </w:r>
          </w:p>
        </w:tc>
        <w:tc>
          <w:tcPr>
            <w:tcW w:w="3149" w:type="dxa"/>
            <w:vAlign w:val="center"/>
          </w:tcPr>
          <w:p w:rsidR="00201B09" w:rsidRPr="0056675A" w:rsidRDefault="00201B09" w:rsidP="0056675A">
            <w:pPr>
              <w:spacing w:before="120" w:after="120"/>
              <w:jc w:val="center"/>
              <w:rPr>
                <w:rFonts w:ascii="Times New Roman" w:eastAsia="Times New Roman" w:hAnsi="Times New Roman" w:cs="Times New Roman"/>
                <w:b/>
                <w:color w:val="000000"/>
                <w:sz w:val="24"/>
                <w:szCs w:val="24"/>
                <w:lang w:eastAsia="tr-TR"/>
              </w:rPr>
            </w:pPr>
            <w:r w:rsidRPr="0056675A">
              <w:rPr>
                <w:rFonts w:ascii="Times New Roman" w:eastAsia="Times New Roman" w:hAnsi="Times New Roman" w:cs="Times New Roman"/>
                <w:b/>
                <w:color w:val="000000"/>
                <w:sz w:val="24"/>
                <w:szCs w:val="24"/>
                <w:lang w:eastAsia="tr-TR"/>
              </w:rPr>
              <w:t>Dönem ve Metodoloji</w:t>
            </w:r>
          </w:p>
        </w:tc>
        <w:tc>
          <w:tcPr>
            <w:tcW w:w="2909" w:type="dxa"/>
            <w:vAlign w:val="center"/>
          </w:tcPr>
          <w:p w:rsidR="00201B09" w:rsidRPr="0056675A" w:rsidRDefault="00201B09" w:rsidP="0056675A">
            <w:pPr>
              <w:spacing w:before="120" w:after="120"/>
              <w:jc w:val="center"/>
              <w:rPr>
                <w:rFonts w:ascii="Times New Roman" w:eastAsia="Times New Roman" w:hAnsi="Times New Roman" w:cs="Times New Roman"/>
                <w:b/>
                <w:color w:val="000000"/>
                <w:sz w:val="24"/>
                <w:szCs w:val="24"/>
                <w:lang w:eastAsia="tr-TR"/>
              </w:rPr>
            </w:pPr>
            <w:r w:rsidRPr="0056675A">
              <w:rPr>
                <w:rFonts w:ascii="Times New Roman" w:eastAsia="Times New Roman" w:hAnsi="Times New Roman" w:cs="Times New Roman"/>
                <w:b/>
                <w:color w:val="000000"/>
                <w:sz w:val="24"/>
                <w:szCs w:val="24"/>
                <w:lang w:eastAsia="tr-TR"/>
              </w:rPr>
              <w:t>Sonuç</w:t>
            </w:r>
          </w:p>
        </w:tc>
      </w:tr>
      <w:tr w:rsidR="00201B09" w:rsidTr="00201B09">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Nişancı</w:t>
            </w:r>
            <w:r w:rsidRPr="005D1E6D">
              <w:rPr>
                <w:rFonts w:ascii="Times New Roman" w:eastAsia="Times New Roman" w:hAnsi="Times New Roman" w:cs="Times New Roman"/>
                <w:color w:val="000000"/>
                <w:sz w:val="24"/>
                <w:szCs w:val="24"/>
                <w:lang w:eastAsia="tr-TR"/>
              </w:rPr>
              <w:br/>
              <w:t>(2005)</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1970-2003 </w:t>
            </w:r>
            <w:r w:rsidRPr="005D1E6D">
              <w:rPr>
                <w:rFonts w:ascii="Times New Roman" w:eastAsia="Times New Roman" w:hAnsi="Times New Roman" w:cs="Times New Roman"/>
                <w:color w:val="000000"/>
                <w:sz w:val="24"/>
                <w:szCs w:val="24"/>
                <w:lang w:eastAsia="tr-TR"/>
              </w:rPr>
              <w:br/>
            </w:r>
            <w:proofErr w:type="spellStart"/>
            <w:r w:rsidRPr="005D1E6D">
              <w:rPr>
                <w:rFonts w:ascii="Times New Roman" w:eastAsia="Times New Roman" w:hAnsi="Times New Roman" w:cs="Times New Roman"/>
                <w:color w:val="000000"/>
                <w:sz w:val="24"/>
                <w:szCs w:val="24"/>
                <w:lang w:eastAsia="tr-TR"/>
              </w:rPr>
              <w:t>Johansen</w:t>
            </w:r>
            <w:proofErr w:type="spellEnd"/>
            <w:r w:rsidR="00791AFD">
              <w:rPr>
                <w:rFonts w:ascii="Times New Roman" w:eastAsia="Times New Roman" w:hAnsi="Times New Roman" w:cs="Times New Roman"/>
                <w:color w:val="000000"/>
                <w:sz w:val="24"/>
                <w:szCs w:val="24"/>
                <w:lang w:eastAsia="tr-TR"/>
              </w:rPr>
              <w:t xml:space="preserve"> Eş Bütünleşme ve Nedensellik A</w:t>
            </w:r>
            <w:r w:rsidRPr="005D1E6D">
              <w:rPr>
                <w:rFonts w:ascii="Times New Roman" w:eastAsia="Times New Roman" w:hAnsi="Times New Roman" w:cs="Times New Roman"/>
                <w:color w:val="000000"/>
                <w:sz w:val="24"/>
                <w:szCs w:val="24"/>
                <w:lang w:eastAsia="tr-TR"/>
              </w:rPr>
              <w:t>nalizi</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Elektrik tüketiminden milli gelire doğru tek yönlü</w:t>
            </w:r>
            <w:r w:rsidRPr="005D1E6D">
              <w:rPr>
                <w:rFonts w:ascii="Times New Roman" w:eastAsia="Times New Roman" w:hAnsi="Times New Roman" w:cs="Times New Roman"/>
                <w:color w:val="000000"/>
                <w:sz w:val="24"/>
                <w:szCs w:val="24"/>
                <w:lang w:eastAsia="tr-TR"/>
              </w:rPr>
              <w:br/>
              <w:t xml:space="preserve"> nedensellik ilişkisi bulunmuştur.</w:t>
            </w:r>
          </w:p>
        </w:tc>
      </w:tr>
      <w:tr w:rsidR="00201B09" w:rsidTr="00201B09">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Karagöl vd. </w:t>
            </w:r>
            <w:r w:rsidRPr="005D1E6D">
              <w:rPr>
                <w:rFonts w:ascii="Times New Roman" w:eastAsia="Times New Roman" w:hAnsi="Times New Roman" w:cs="Times New Roman"/>
                <w:color w:val="000000"/>
                <w:sz w:val="24"/>
                <w:szCs w:val="24"/>
                <w:lang w:eastAsia="tr-TR"/>
              </w:rPr>
              <w:br/>
              <w:t>(2007)</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1974-2004 </w:t>
            </w:r>
            <w:r w:rsidRPr="005D1E6D">
              <w:rPr>
                <w:rFonts w:ascii="Times New Roman" w:eastAsia="Times New Roman" w:hAnsi="Times New Roman" w:cs="Times New Roman"/>
                <w:color w:val="000000"/>
                <w:sz w:val="24"/>
                <w:szCs w:val="24"/>
                <w:lang w:eastAsia="tr-TR"/>
              </w:rPr>
              <w:br/>
            </w:r>
            <w:proofErr w:type="spellStart"/>
            <w:r w:rsidRPr="005D1E6D">
              <w:rPr>
                <w:rFonts w:ascii="Times New Roman" w:eastAsia="Times New Roman" w:hAnsi="Times New Roman" w:cs="Times New Roman"/>
                <w:color w:val="000000"/>
                <w:sz w:val="24"/>
                <w:szCs w:val="24"/>
                <w:lang w:eastAsia="tr-TR"/>
              </w:rPr>
              <w:t>Johansen</w:t>
            </w:r>
            <w:proofErr w:type="spellEnd"/>
            <w:r w:rsidRPr="005D1E6D">
              <w:rPr>
                <w:rFonts w:ascii="Times New Roman" w:eastAsia="Times New Roman" w:hAnsi="Times New Roman" w:cs="Times New Roman"/>
                <w:color w:val="000000"/>
                <w:sz w:val="24"/>
                <w:szCs w:val="24"/>
                <w:lang w:eastAsia="tr-TR"/>
              </w:rPr>
              <w:t xml:space="preserve"> Eş Bütünleşme ve ARDL</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Ekonomik büyüme ve elektrik tüketimi arasında kısa dönemde pozitif,</w:t>
            </w:r>
            <w:r w:rsidRPr="005D1E6D">
              <w:rPr>
                <w:rFonts w:ascii="Times New Roman" w:eastAsia="Times New Roman" w:hAnsi="Times New Roman" w:cs="Times New Roman"/>
                <w:color w:val="000000"/>
                <w:sz w:val="24"/>
                <w:szCs w:val="24"/>
                <w:lang w:eastAsia="tr-TR"/>
              </w:rPr>
              <w:br/>
              <w:t xml:space="preserve"> uzun dönemde ise negatif bir ilişki olduğu sonucuna varılmıştır.</w:t>
            </w:r>
          </w:p>
        </w:tc>
      </w:tr>
      <w:tr w:rsidR="00201B09" w:rsidTr="00201B09">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Kar ve Kınık</w:t>
            </w:r>
            <w:r w:rsidRPr="005D1E6D">
              <w:rPr>
                <w:rFonts w:ascii="Times New Roman" w:eastAsia="Times New Roman" w:hAnsi="Times New Roman" w:cs="Times New Roman"/>
                <w:color w:val="000000"/>
                <w:sz w:val="24"/>
                <w:szCs w:val="24"/>
                <w:lang w:eastAsia="tr-TR"/>
              </w:rPr>
              <w:br/>
              <w:t>(2008)</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1975-2005 </w:t>
            </w:r>
            <w:r w:rsidRPr="005D1E6D">
              <w:rPr>
                <w:rFonts w:ascii="Times New Roman" w:eastAsia="Times New Roman" w:hAnsi="Times New Roman" w:cs="Times New Roman"/>
                <w:color w:val="000000"/>
                <w:sz w:val="24"/>
                <w:szCs w:val="24"/>
                <w:lang w:eastAsia="tr-TR"/>
              </w:rPr>
              <w:br/>
            </w:r>
            <w:proofErr w:type="spellStart"/>
            <w:r w:rsidRPr="005D1E6D">
              <w:rPr>
                <w:rFonts w:ascii="Times New Roman" w:eastAsia="Times New Roman" w:hAnsi="Times New Roman" w:cs="Times New Roman"/>
                <w:color w:val="000000"/>
                <w:sz w:val="24"/>
                <w:szCs w:val="24"/>
                <w:lang w:eastAsia="tr-TR"/>
              </w:rPr>
              <w:t>Johansen</w:t>
            </w:r>
            <w:proofErr w:type="spellEnd"/>
            <w:r w:rsidRPr="005D1E6D">
              <w:rPr>
                <w:rFonts w:ascii="Times New Roman" w:eastAsia="Times New Roman" w:hAnsi="Times New Roman" w:cs="Times New Roman"/>
                <w:color w:val="000000"/>
                <w:sz w:val="24"/>
                <w:szCs w:val="24"/>
                <w:lang w:eastAsia="tr-TR"/>
              </w:rPr>
              <w:t xml:space="preserve"> Eş Bütünleşme ve </w:t>
            </w:r>
            <w:proofErr w:type="spellStart"/>
            <w:r w:rsidRPr="005D1E6D">
              <w:rPr>
                <w:rFonts w:ascii="Times New Roman" w:eastAsia="Times New Roman" w:hAnsi="Times New Roman" w:cs="Times New Roman"/>
                <w:color w:val="000000"/>
                <w:sz w:val="24"/>
                <w:szCs w:val="24"/>
                <w:lang w:eastAsia="tr-TR"/>
              </w:rPr>
              <w:t>Wald</w:t>
            </w:r>
            <w:proofErr w:type="spellEnd"/>
            <w:r w:rsidRPr="005D1E6D">
              <w:rPr>
                <w:rFonts w:ascii="Times New Roman" w:eastAsia="Times New Roman" w:hAnsi="Times New Roman" w:cs="Times New Roman"/>
                <w:color w:val="000000"/>
                <w:sz w:val="24"/>
                <w:szCs w:val="24"/>
                <w:lang w:eastAsia="tr-TR"/>
              </w:rPr>
              <w:t xml:space="preserve"> Testi</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Toplam elektrik tüketimi ve sanayi elektrik tüketiminin tek yönlü olarak </w:t>
            </w:r>
            <w:r w:rsidRPr="005D1E6D">
              <w:rPr>
                <w:rFonts w:ascii="Times New Roman" w:eastAsia="Times New Roman" w:hAnsi="Times New Roman" w:cs="Times New Roman"/>
                <w:color w:val="000000"/>
                <w:sz w:val="24"/>
                <w:szCs w:val="24"/>
                <w:lang w:eastAsia="tr-TR"/>
              </w:rPr>
              <w:br/>
              <w:t>gelir artışını etkilediği sonucu elde edilmiştir.</w:t>
            </w:r>
          </w:p>
        </w:tc>
      </w:tr>
      <w:tr w:rsidR="00201B09" w:rsidTr="00201B09">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Mucuk ve Uysal </w:t>
            </w:r>
            <w:r w:rsidRPr="005D1E6D">
              <w:rPr>
                <w:rFonts w:ascii="Times New Roman" w:eastAsia="Times New Roman" w:hAnsi="Times New Roman" w:cs="Times New Roman"/>
                <w:color w:val="000000"/>
                <w:sz w:val="24"/>
                <w:szCs w:val="24"/>
                <w:lang w:eastAsia="tr-TR"/>
              </w:rPr>
              <w:br/>
              <w:t>(2009)</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1960-2006 </w:t>
            </w:r>
            <w:r w:rsidRPr="005D1E6D">
              <w:rPr>
                <w:rFonts w:ascii="Times New Roman" w:eastAsia="Times New Roman" w:hAnsi="Times New Roman" w:cs="Times New Roman"/>
                <w:color w:val="000000"/>
                <w:sz w:val="24"/>
                <w:szCs w:val="24"/>
                <w:lang w:eastAsia="tr-TR"/>
              </w:rPr>
              <w:br/>
            </w:r>
            <w:proofErr w:type="spellStart"/>
            <w:r w:rsidRPr="005D1E6D">
              <w:rPr>
                <w:rFonts w:ascii="Times New Roman" w:eastAsia="Times New Roman" w:hAnsi="Times New Roman" w:cs="Times New Roman"/>
                <w:color w:val="000000"/>
                <w:sz w:val="24"/>
                <w:szCs w:val="24"/>
                <w:lang w:eastAsia="tr-TR"/>
              </w:rPr>
              <w:t>Johansen</w:t>
            </w:r>
            <w:proofErr w:type="spellEnd"/>
            <w:r w:rsidRPr="005D1E6D">
              <w:rPr>
                <w:rFonts w:ascii="Times New Roman" w:eastAsia="Times New Roman" w:hAnsi="Times New Roman" w:cs="Times New Roman"/>
                <w:color w:val="000000"/>
                <w:sz w:val="24"/>
                <w:szCs w:val="24"/>
                <w:lang w:eastAsia="tr-TR"/>
              </w:rPr>
              <w:t xml:space="preserve"> Eş Bütünleşme ve </w:t>
            </w:r>
            <w:proofErr w:type="spellStart"/>
            <w:r w:rsidRPr="005D1E6D">
              <w:rPr>
                <w:rFonts w:ascii="Times New Roman" w:eastAsia="Times New Roman" w:hAnsi="Times New Roman" w:cs="Times New Roman"/>
                <w:color w:val="000000"/>
                <w:sz w:val="24"/>
                <w:szCs w:val="24"/>
                <w:lang w:eastAsia="tr-TR"/>
              </w:rPr>
              <w:t>Granger</w:t>
            </w:r>
            <w:proofErr w:type="spellEnd"/>
            <w:r w:rsidRPr="005D1E6D">
              <w:rPr>
                <w:rFonts w:ascii="Times New Roman" w:eastAsia="Times New Roman" w:hAnsi="Times New Roman" w:cs="Times New Roman"/>
                <w:color w:val="000000"/>
                <w:sz w:val="24"/>
                <w:szCs w:val="24"/>
                <w:lang w:eastAsia="tr-TR"/>
              </w:rPr>
              <w:t xml:space="preserve"> Nedensellik Testi</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Enerji tüketiminden ekonomik büyümeye doğru tek yönlü </w:t>
            </w:r>
            <w:r w:rsidRPr="005D1E6D">
              <w:rPr>
                <w:rFonts w:ascii="Times New Roman" w:eastAsia="Times New Roman" w:hAnsi="Times New Roman" w:cs="Times New Roman"/>
                <w:color w:val="000000"/>
                <w:sz w:val="24"/>
                <w:szCs w:val="24"/>
                <w:lang w:eastAsia="tr-TR"/>
              </w:rPr>
              <w:br/>
              <w:t>nedensellik ilişkisini olduğu sonucuna ulaşılmıştır.</w:t>
            </w:r>
          </w:p>
        </w:tc>
      </w:tr>
      <w:tr w:rsidR="00201B09" w:rsidTr="00201B09">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Alptekin ve </w:t>
            </w:r>
            <w:proofErr w:type="spellStart"/>
            <w:r w:rsidRPr="005D1E6D">
              <w:rPr>
                <w:rFonts w:ascii="Times New Roman" w:eastAsia="Times New Roman" w:hAnsi="Times New Roman" w:cs="Times New Roman"/>
                <w:color w:val="000000"/>
                <w:sz w:val="24"/>
                <w:szCs w:val="24"/>
                <w:lang w:eastAsia="tr-TR"/>
              </w:rPr>
              <w:t>Güvenek</w:t>
            </w:r>
            <w:proofErr w:type="spellEnd"/>
            <w:r w:rsidRPr="005D1E6D">
              <w:rPr>
                <w:rFonts w:ascii="Times New Roman" w:eastAsia="Times New Roman" w:hAnsi="Times New Roman" w:cs="Times New Roman"/>
                <w:color w:val="000000"/>
                <w:sz w:val="24"/>
                <w:szCs w:val="24"/>
                <w:lang w:eastAsia="tr-TR"/>
              </w:rPr>
              <w:br/>
              <w:t>(2010)</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1980-2005 </w:t>
            </w:r>
            <w:r w:rsidRPr="005D1E6D">
              <w:rPr>
                <w:rFonts w:ascii="Times New Roman" w:eastAsia="Times New Roman" w:hAnsi="Times New Roman" w:cs="Times New Roman"/>
                <w:color w:val="000000"/>
                <w:sz w:val="24"/>
                <w:szCs w:val="24"/>
                <w:lang w:eastAsia="tr-TR"/>
              </w:rPr>
              <w:br/>
            </w:r>
            <w:proofErr w:type="spellStart"/>
            <w:r w:rsidRPr="005D1E6D">
              <w:rPr>
                <w:rFonts w:ascii="Times New Roman" w:eastAsia="Times New Roman" w:hAnsi="Times New Roman" w:cs="Times New Roman"/>
                <w:color w:val="000000"/>
                <w:sz w:val="24"/>
                <w:szCs w:val="24"/>
                <w:lang w:eastAsia="tr-TR"/>
              </w:rPr>
              <w:t>JohansenFisherKoentegrasyon</w:t>
            </w:r>
            <w:proofErr w:type="spellEnd"/>
            <w:r w:rsidRPr="005D1E6D">
              <w:rPr>
                <w:rFonts w:ascii="Times New Roman" w:eastAsia="Times New Roman" w:hAnsi="Times New Roman" w:cs="Times New Roman"/>
                <w:color w:val="000000"/>
                <w:sz w:val="24"/>
                <w:szCs w:val="24"/>
                <w:lang w:eastAsia="tr-TR"/>
              </w:rPr>
              <w:t xml:space="preserve"> Testi ve </w:t>
            </w:r>
            <w:r w:rsidRPr="005D1E6D">
              <w:rPr>
                <w:rFonts w:ascii="Times New Roman" w:eastAsia="Times New Roman" w:hAnsi="Times New Roman" w:cs="Times New Roman"/>
                <w:color w:val="000000"/>
                <w:sz w:val="24"/>
                <w:szCs w:val="24"/>
                <w:lang w:eastAsia="tr-TR"/>
              </w:rPr>
              <w:br/>
              <w:t xml:space="preserve">Değişen </w:t>
            </w:r>
            <w:proofErr w:type="spellStart"/>
            <w:r w:rsidRPr="005D1E6D">
              <w:rPr>
                <w:rFonts w:ascii="Times New Roman" w:eastAsia="Times New Roman" w:hAnsi="Times New Roman" w:cs="Times New Roman"/>
                <w:color w:val="000000"/>
                <w:sz w:val="24"/>
                <w:szCs w:val="24"/>
                <w:lang w:eastAsia="tr-TR"/>
              </w:rPr>
              <w:t>Varyans</w:t>
            </w:r>
            <w:proofErr w:type="spellEnd"/>
            <w:r w:rsidRPr="005D1E6D">
              <w:rPr>
                <w:rFonts w:ascii="Times New Roman" w:eastAsia="Times New Roman" w:hAnsi="Times New Roman" w:cs="Times New Roman"/>
                <w:color w:val="000000"/>
                <w:sz w:val="24"/>
                <w:szCs w:val="24"/>
                <w:lang w:eastAsia="tr-TR"/>
              </w:rPr>
              <w:t xml:space="preserve"> LR-</w:t>
            </w:r>
            <w:proofErr w:type="spellStart"/>
            <w:r w:rsidRPr="005D1E6D">
              <w:rPr>
                <w:rFonts w:ascii="Times New Roman" w:eastAsia="Times New Roman" w:hAnsi="Times New Roman" w:cs="Times New Roman"/>
                <w:color w:val="000000"/>
                <w:sz w:val="24"/>
                <w:szCs w:val="24"/>
                <w:lang w:eastAsia="tr-TR"/>
              </w:rPr>
              <w:t>Wooldridge</w:t>
            </w:r>
            <w:proofErr w:type="spellEnd"/>
            <w:r w:rsidRPr="005D1E6D">
              <w:rPr>
                <w:rFonts w:ascii="Times New Roman" w:eastAsia="Times New Roman" w:hAnsi="Times New Roman" w:cs="Times New Roman"/>
                <w:color w:val="000000"/>
                <w:sz w:val="24"/>
                <w:szCs w:val="24"/>
                <w:lang w:eastAsia="tr-TR"/>
              </w:rPr>
              <w:t xml:space="preserve"> Tipi </w:t>
            </w:r>
            <w:proofErr w:type="spellStart"/>
            <w:r w:rsidRPr="005D1E6D">
              <w:rPr>
                <w:rFonts w:ascii="Times New Roman" w:eastAsia="Times New Roman" w:hAnsi="Times New Roman" w:cs="Times New Roman"/>
                <w:color w:val="000000"/>
                <w:sz w:val="24"/>
                <w:szCs w:val="24"/>
                <w:lang w:eastAsia="tr-TR"/>
              </w:rPr>
              <w:t>Otokorelasyon</w:t>
            </w:r>
            <w:proofErr w:type="spellEnd"/>
            <w:r w:rsidRPr="005D1E6D">
              <w:rPr>
                <w:rFonts w:ascii="Times New Roman" w:eastAsia="Times New Roman" w:hAnsi="Times New Roman" w:cs="Times New Roman"/>
                <w:color w:val="000000"/>
                <w:sz w:val="24"/>
                <w:szCs w:val="24"/>
                <w:lang w:eastAsia="tr-TR"/>
              </w:rPr>
              <w:t xml:space="preserve"> Testleri </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25 OECD ülkesini içeren çalışmada ekonomik büyümenin </w:t>
            </w:r>
            <w:r w:rsidRPr="005D1E6D">
              <w:rPr>
                <w:rFonts w:ascii="Times New Roman" w:eastAsia="Times New Roman" w:hAnsi="Times New Roman" w:cs="Times New Roman"/>
                <w:color w:val="000000"/>
                <w:sz w:val="24"/>
                <w:szCs w:val="24"/>
                <w:lang w:eastAsia="tr-TR"/>
              </w:rPr>
              <w:br/>
              <w:t>enerji tüketimini etkilediği sonucuna varılmıştır.</w:t>
            </w:r>
          </w:p>
        </w:tc>
      </w:tr>
      <w:tr w:rsidR="00201B09" w:rsidTr="00201B09">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Aytaç </w:t>
            </w:r>
            <w:r w:rsidRPr="005D1E6D">
              <w:rPr>
                <w:rFonts w:ascii="Times New Roman" w:eastAsia="Times New Roman" w:hAnsi="Times New Roman" w:cs="Times New Roman"/>
                <w:color w:val="000000"/>
                <w:sz w:val="24"/>
                <w:szCs w:val="24"/>
                <w:lang w:eastAsia="tr-TR"/>
              </w:rPr>
              <w:br/>
              <w:t>(2010)</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1975-2006 </w:t>
            </w:r>
            <w:r w:rsidRPr="005D1E6D">
              <w:rPr>
                <w:rFonts w:ascii="Times New Roman" w:eastAsia="Times New Roman" w:hAnsi="Times New Roman" w:cs="Times New Roman"/>
                <w:color w:val="000000"/>
                <w:sz w:val="24"/>
                <w:szCs w:val="24"/>
                <w:lang w:eastAsia="tr-TR"/>
              </w:rPr>
              <w:br/>
              <w:t xml:space="preserve">Birim Kök Analize ve </w:t>
            </w:r>
            <w:r w:rsidR="00E13CB4">
              <w:rPr>
                <w:rFonts w:ascii="Times New Roman" w:eastAsia="Times New Roman" w:hAnsi="Times New Roman" w:cs="Times New Roman"/>
                <w:color w:val="000000"/>
                <w:sz w:val="24"/>
                <w:szCs w:val="24"/>
                <w:lang w:eastAsia="tr-TR"/>
              </w:rPr>
              <w:t>Nedensellik T</w:t>
            </w:r>
            <w:r w:rsidRPr="005D1E6D">
              <w:rPr>
                <w:rFonts w:ascii="Times New Roman" w:eastAsia="Times New Roman" w:hAnsi="Times New Roman" w:cs="Times New Roman"/>
                <w:color w:val="000000"/>
                <w:sz w:val="24"/>
                <w:szCs w:val="24"/>
                <w:lang w:eastAsia="tr-TR"/>
              </w:rPr>
              <w:t>esti</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Birincil enerji tüketimi ile ekonomik büyüme arasında </w:t>
            </w:r>
            <w:r w:rsidRPr="005D1E6D">
              <w:rPr>
                <w:rFonts w:ascii="Times New Roman" w:eastAsia="Times New Roman" w:hAnsi="Times New Roman" w:cs="Times New Roman"/>
                <w:color w:val="000000"/>
                <w:sz w:val="24"/>
                <w:szCs w:val="24"/>
                <w:lang w:eastAsia="tr-TR"/>
              </w:rPr>
              <w:br/>
              <w:t>nedensellik ilişkisine rastlanamamıştır.</w:t>
            </w:r>
          </w:p>
        </w:tc>
      </w:tr>
      <w:tr w:rsidR="00201B09" w:rsidTr="00294AE6">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Özata </w:t>
            </w:r>
            <w:r w:rsidRPr="005D1E6D">
              <w:rPr>
                <w:rFonts w:ascii="Times New Roman" w:eastAsia="Times New Roman" w:hAnsi="Times New Roman" w:cs="Times New Roman"/>
                <w:color w:val="000000"/>
                <w:sz w:val="24"/>
                <w:szCs w:val="24"/>
                <w:lang w:eastAsia="tr-TR"/>
              </w:rPr>
              <w:br/>
              <w:t>(2010)</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1970-2008 </w:t>
            </w:r>
            <w:r w:rsidRPr="005D1E6D">
              <w:rPr>
                <w:rFonts w:ascii="Times New Roman" w:eastAsia="Times New Roman" w:hAnsi="Times New Roman" w:cs="Times New Roman"/>
                <w:color w:val="000000"/>
                <w:sz w:val="24"/>
                <w:szCs w:val="24"/>
                <w:lang w:eastAsia="tr-TR"/>
              </w:rPr>
              <w:br/>
            </w:r>
            <w:proofErr w:type="spellStart"/>
            <w:r w:rsidRPr="005D1E6D">
              <w:rPr>
                <w:rFonts w:ascii="Times New Roman" w:eastAsia="Times New Roman" w:hAnsi="Times New Roman" w:cs="Times New Roman"/>
                <w:color w:val="000000"/>
                <w:sz w:val="24"/>
                <w:szCs w:val="24"/>
                <w:lang w:eastAsia="tr-TR"/>
              </w:rPr>
              <w:t>Johansen</w:t>
            </w:r>
            <w:proofErr w:type="spellEnd"/>
            <w:r w:rsidRPr="005D1E6D">
              <w:rPr>
                <w:rFonts w:ascii="Times New Roman" w:eastAsia="Times New Roman" w:hAnsi="Times New Roman" w:cs="Times New Roman"/>
                <w:color w:val="000000"/>
                <w:sz w:val="24"/>
                <w:szCs w:val="24"/>
                <w:lang w:eastAsia="tr-TR"/>
              </w:rPr>
              <w:t xml:space="preserve"> Eş Bütünleşme ve </w:t>
            </w:r>
            <w:proofErr w:type="spellStart"/>
            <w:r w:rsidRPr="005D1E6D">
              <w:rPr>
                <w:rFonts w:ascii="Times New Roman" w:eastAsia="Times New Roman" w:hAnsi="Times New Roman" w:cs="Times New Roman"/>
                <w:color w:val="000000"/>
                <w:sz w:val="24"/>
                <w:szCs w:val="24"/>
                <w:lang w:eastAsia="tr-TR"/>
              </w:rPr>
              <w:t>Granger</w:t>
            </w:r>
            <w:proofErr w:type="spellEnd"/>
            <w:r w:rsidRPr="005D1E6D">
              <w:rPr>
                <w:rFonts w:ascii="Times New Roman" w:eastAsia="Times New Roman" w:hAnsi="Times New Roman" w:cs="Times New Roman"/>
                <w:color w:val="000000"/>
                <w:sz w:val="24"/>
                <w:szCs w:val="24"/>
                <w:lang w:eastAsia="tr-TR"/>
              </w:rPr>
              <w:t xml:space="preserve"> Nedensellik Testi</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GSMH'den enerji tüketimine doğru tek yönlü </w:t>
            </w:r>
            <w:r w:rsidRPr="005D1E6D">
              <w:rPr>
                <w:rFonts w:ascii="Times New Roman" w:eastAsia="Times New Roman" w:hAnsi="Times New Roman" w:cs="Times New Roman"/>
                <w:color w:val="000000"/>
                <w:sz w:val="24"/>
                <w:szCs w:val="24"/>
                <w:lang w:eastAsia="tr-TR"/>
              </w:rPr>
              <w:br/>
              <w:t>nedensellik ilişkisi bulunmuştur.</w:t>
            </w:r>
          </w:p>
        </w:tc>
      </w:tr>
      <w:tr w:rsidR="00201B09" w:rsidTr="00294AE6">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Ertuğrul </w:t>
            </w:r>
            <w:r w:rsidRPr="005D1E6D">
              <w:rPr>
                <w:rFonts w:ascii="Times New Roman" w:eastAsia="Times New Roman" w:hAnsi="Times New Roman" w:cs="Times New Roman"/>
                <w:color w:val="000000"/>
                <w:sz w:val="24"/>
                <w:szCs w:val="24"/>
                <w:lang w:eastAsia="tr-TR"/>
              </w:rPr>
              <w:br/>
              <w:t>(2011)</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1998-2011 </w:t>
            </w:r>
            <w:r w:rsidRPr="005D1E6D">
              <w:rPr>
                <w:rFonts w:ascii="Times New Roman" w:eastAsia="Times New Roman" w:hAnsi="Times New Roman" w:cs="Times New Roman"/>
                <w:color w:val="000000"/>
                <w:sz w:val="24"/>
                <w:szCs w:val="24"/>
                <w:lang w:eastAsia="tr-TR"/>
              </w:rPr>
              <w:br/>
            </w:r>
            <w:proofErr w:type="spellStart"/>
            <w:r w:rsidRPr="005D1E6D">
              <w:rPr>
                <w:rFonts w:ascii="Times New Roman" w:eastAsia="Times New Roman" w:hAnsi="Times New Roman" w:cs="Times New Roman"/>
                <w:color w:val="000000"/>
                <w:sz w:val="24"/>
                <w:szCs w:val="24"/>
                <w:lang w:eastAsia="tr-TR"/>
              </w:rPr>
              <w:t>Johansen</w:t>
            </w:r>
            <w:proofErr w:type="spellEnd"/>
            <w:r w:rsidRPr="005D1E6D">
              <w:rPr>
                <w:rFonts w:ascii="Times New Roman" w:eastAsia="Times New Roman" w:hAnsi="Times New Roman" w:cs="Times New Roman"/>
                <w:color w:val="000000"/>
                <w:sz w:val="24"/>
                <w:szCs w:val="24"/>
                <w:lang w:eastAsia="tr-TR"/>
              </w:rPr>
              <w:t xml:space="preserve"> Eş Bütünleşme </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GSYH ve elektrik tüketimi arasında uzun dönemli </w:t>
            </w:r>
            <w:r w:rsidRPr="005D1E6D">
              <w:rPr>
                <w:rFonts w:ascii="Times New Roman" w:eastAsia="Times New Roman" w:hAnsi="Times New Roman" w:cs="Times New Roman"/>
                <w:color w:val="000000"/>
                <w:sz w:val="24"/>
                <w:szCs w:val="24"/>
                <w:lang w:eastAsia="tr-TR"/>
              </w:rPr>
              <w:br/>
              <w:t>eş bütünleşme ilişkisi bulunmuştur.</w:t>
            </w:r>
          </w:p>
        </w:tc>
      </w:tr>
      <w:tr w:rsidR="00201B09" w:rsidTr="00294AE6">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Öksüzler ve İpek </w:t>
            </w:r>
            <w:r w:rsidRPr="005D1E6D">
              <w:rPr>
                <w:rFonts w:ascii="Times New Roman" w:eastAsia="Times New Roman" w:hAnsi="Times New Roman" w:cs="Times New Roman"/>
                <w:color w:val="000000"/>
                <w:sz w:val="24"/>
                <w:szCs w:val="24"/>
                <w:lang w:eastAsia="tr-TR"/>
              </w:rPr>
              <w:br/>
            </w:r>
            <w:r w:rsidRPr="005D1E6D">
              <w:rPr>
                <w:rFonts w:ascii="Times New Roman" w:eastAsia="Times New Roman" w:hAnsi="Times New Roman" w:cs="Times New Roman"/>
                <w:color w:val="000000"/>
                <w:sz w:val="24"/>
                <w:szCs w:val="24"/>
                <w:lang w:eastAsia="tr-TR"/>
              </w:rPr>
              <w:lastRenderedPageBreak/>
              <w:t>(2011)</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lastRenderedPageBreak/>
              <w:t xml:space="preserve">1987-2010 </w:t>
            </w:r>
            <w:r w:rsidRPr="005D1E6D">
              <w:rPr>
                <w:rFonts w:ascii="Times New Roman" w:eastAsia="Times New Roman" w:hAnsi="Times New Roman" w:cs="Times New Roman"/>
                <w:color w:val="000000"/>
                <w:sz w:val="24"/>
                <w:szCs w:val="24"/>
                <w:lang w:eastAsia="tr-TR"/>
              </w:rPr>
              <w:br/>
            </w:r>
            <w:r w:rsidRPr="005D1E6D">
              <w:rPr>
                <w:rFonts w:ascii="Times New Roman" w:eastAsia="Times New Roman" w:hAnsi="Times New Roman" w:cs="Times New Roman"/>
                <w:color w:val="000000"/>
                <w:sz w:val="24"/>
                <w:szCs w:val="24"/>
                <w:lang w:eastAsia="tr-TR"/>
              </w:rPr>
              <w:lastRenderedPageBreak/>
              <w:t xml:space="preserve">Birim Kök Analizi ve </w:t>
            </w:r>
            <w:proofErr w:type="spellStart"/>
            <w:r w:rsidRPr="005D1E6D">
              <w:rPr>
                <w:rFonts w:ascii="Times New Roman" w:eastAsia="Times New Roman" w:hAnsi="Times New Roman" w:cs="Times New Roman"/>
                <w:color w:val="000000"/>
                <w:sz w:val="24"/>
                <w:szCs w:val="24"/>
                <w:lang w:eastAsia="tr-TR"/>
              </w:rPr>
              <w:t>Granger</w:t>
            </w:r>
            <w:proofErr w:type="spellEnd"/>
            <w:r w:rsidRPr="005D1E6D">
              <w:rPr>
                <w:rFonts w:ascii="Times New Roman" w:eastAsia="Times New Roman" w:hAnsi="Times New Roman" w:cs="Times New Roman"/>
                <w:color w:val="000000"/>
                <w:sz w:val="24"/>
                <w:szCs w:val="24"/>
                <w:lang w:eastAsia="tr-TR"/>
              </w:rPr>
              <w:t xml:space="preserve"> Nedensellik Testi</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lastRenderedPageBreak/>
              <w:t xml:space="preserve">Petrol fiyatlarından </w:t>
            </w:r>
            <w:r w:rsidRPr="005D1E6D">
              <w:rPr>
                <w:rFonts w:ascii="Times New Roman" w:eastAsia="Times New Roman" w:hAnsi="Times New Roman" w:cs="Times New Roman"/>
                <w:color w:val="000000"/>
                <w:sz w:val="24"/>
                <w:szCs w:val="24"/>
                <w:lang w:eastAsia="tr-TR"/>
              </w:rPr>
              <w:lastRenderedPageBreak/>
              <w:t xml:space="preserve">ekonomik büyümeye doğru tek yönlü </w:t>
            </w:r>
            <w:r w:rsidRPr="005D1E6D">
              <w:rPr>
                <w:rFonts w:ascii="Times New Roman" w:eastAsia="Times New Roman" w:hAnsi="Times New Roman" w:cs="Times New Roman"/>
                <w:color w:val="000000"/>
                <w:sz w:val="24"/>
                <w:szCs w:val="24"/>
                <w:lang w:eastAsia="tr-TR"/>
              </w:rPr>
              <w:br/>
              <w:t>nedensellik olduğu sonucuna ulaşılmıştır.</w:t>
            </w:r>
          </w:p>
        </w:tc>
      </w:tr>
      <w:tr w:rsidR="00201B09" w:rsidTr="00294AE6">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lastRenderedPageBreak/>
              <w:t xml:space="preserve">Korkmaz ve </w:t>
            </w:r>
            <w:proofErr w:type="spellStart"/>
            <w:r w:rsidRPr="005D1E6D">
              <w:rPr>
                <w:rFonts w:ascii="Times New Roman" w:eastAsia="Times New Roman" w:hAnsi="Times New Roman" w:cs="Times New Roman"/>
                <w:color w:val="000000"/>
                <w:sz w:val="24"/>
                <w:szCs w:val="24"/>
                <w:lang w:eastAsia="tr-TR"/>
              </w:rPr>
              <w:t>Yılgör</w:t>
            </w:r>
            <w:proofErr w:type="spellEnd"/>
            <w:r w:rsidRPr="005D1E6D">
              <w:rPr>
                <w:rFonts w:ascii="Times New Roman" w:eastAsia="Times New Roman" w:hAnsi="Times New Roman" w:cs="Times New Roman"/>
                <w:color w:val="000000"/>
                <w:sz w:val="24"/>
                <w:szCs w:val="24"/>
                <w:lang w:eastAsia="tr-TR"/>
              </w:rPr>
              <w:br/>
              <w:t>(2011)</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1980-2004 </w:t>
            </w:r>
            <w:r w:rsidRPr="005D1E6D">
              <w:rPr>
                <w:rFonts w:ascii="Times New Roman" w:eastAsia="Times New Roman" w:hAnsi="Times New Roman" w:cs="Times New Roman"/>
                <w:color w:val="000000"/>
                <w:sz w:val="24"/>
                <w:szCs w:val="24"/>
                <w:lang w:eastAsia="tr-TR"/>
              </w:rPr>
              <w:br/>
              <w:t xml:space="preserve">SURADF ve CADF Testleri ve </w:t>
            </w:r>
            <w:proofErr w:type="spellStart"/>
            <w:proofErr w:type="gramStart"/>
            <w:r w:rsidRPr="005D1E6D">
              <w:rPr>
                <w:rFonts w:ascii="Times New Roman" w:eastAsia="Times New Roman" w:hAnsi="Times New Roman" w:cs="Times New Roman"/>
                <w:color w:val="000000"/>
                <w:sz w:val="24"/>
                <w:szCs w:val="24"/>
                <w:lang w:eastAsia="tr-TR"/>
              </w:rPr>
              <w:t>Pedroni</w:t>
            </w:r>
            <w:proofErr w:type="spellEnd"/>
            <w:r w:rsidRPr="005D1E6D">
              <w:rPr>
                <w:rFonts w:ascii="Times New Roman" w:eastAsia="Times New Roman" w:hAnsi="Times New Roman" w:cs="Times New Roman"/>
                <w:color w:val="000000"/>
                <w:sz w:val="24"/>
                <w:szCs w:val="24"/>
                <w:lang w:eastAsia="tr-TR"/>
              </w:rPr>
              <w:t xml:space="preserve">  Eş</w:t>
            </w:r>
            <w:proofErr w:type="gramEnd"/>
            <w:r w:rsidRPr="005D1E6D">
              <w:rPr>
                <w:rFonts w:ascii="Times New Roman" w:eastAsia="Times New Roman" w:hAnsi="Times New Roman" w:cs="Times New Roman"/>
                <w:color w:val="000000"/>
                <w:sz w:val="24"/>
                <w:szCs w:val="24"/>
                <w:lang w:eastAsia="tr-TR"/>
              </w:rPr>
              <w:t xml:space="preserve"> Bütünleşme Testleri</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26 ülke için yapılan çalışma sonucunda enerji tüketimi ile iktisadi büyüme </w:t>
            </w:r>
            <w:r w:rsidRPr="005D1E6D">
              <w:rPr>
                <w:rFonts w:ascii="Times New Roman" w:eastAsia="Times New Roman" w:hAnsi="Times New Roman" w:cs="Times New Roman"/>
                <w:color w:val="000000"/>
                <w:sz w:val="24"/>
                <w:szCs w:val="24"/>
                <w:lang w:eastAsia="tr-TR"/>
              </w:rPr>
              <w:br/>
              <w:t>arasında uzun dönemli ilişki olduğu sonucuna varılmıştır.</w:t>
            </w:r>
          </w:p>
        </w:tc>
      </w:tr>
      <w:tr w:rsidR="00201B09" w:rsidTr="00294AE6">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Polat vd. </w:t>
            </w:r>
            <w:r w:rsidRPr="005D1E6D">
              <w:rPr>
                <w:rFonts w:ascii="Times New Roman" w:eastAsia="Times New Roman" w:hAnsi="Times New Roman" w:cs="Times New Roman"/>
                <w:color w:val="000000"/>
                <w:sz w:val="24"/>
                <w:szCs w:val="24"/>
                <w:lang w:eastAsia="tr-TR"/>
              </w:rPr>
              <w:br/>
              <w:t>(2011)</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1950-2006 </w:t>
            </w:r>
            <w:r w:rsidRPr="005D1E6D">
              <w:rPr>
                <w:rFonts w:ascii="Times New Roman" w:eastAsia="Times New Roman" w:hAnsi="Times New Roman" w:cs="Times New Roman"/>
                <w:color w:val="000000"/>
                <w:sz w:val="24"/>
                <w:szCs w:val="24"/>
                <w:lang w:eastAsia="tr-TR"/>
              </w:rPr>
              <w:br/>
              <w:t xml:space="preserve"> ARDL Sınır Testi ve </w:t>
            </w:r>
            <w:proofErr w:type="spellStart"/>
            <w:r w:rsidRPr="005D1E6D">
              <w:rPr>
                <w:rFonts w:ascii="Times New Roman" w:eastAsia="Times New Roman" w:hAnsi="Times New Roman" w:cs="Times New Roman"/>
                <w:color w:val="000000"/>
                <w:sz w:val="24"/>
                <w:szCs w:val="24"/>
                <w:lang w:eastAsia="tr-TR"/>
              </w:rPr>
              <w:t>Granger</w:t>
            </w:r>
            <w:proofErr w:type="spellEnd"/>
            <w:r w:rsidRPr="005D1E6D">
              <w:rPr>
                <w:rFonts w:ascii="Times New Roman" w:eastAsia="Times New Roman" w:hAnsi="Times New Roman" w:cs="Times New Roman"/>
                <w:color w:val="000000"/>
                <w:sz w:val="24"/>
                <w:szCs w:val="24"/>
                <w:lang w:eastAsia="tr-TR"/>
              </w:rPr>
              <w:t xml:space="preserve"> Nedensellik Analizi </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İstihdam ve elektrik tüketiminden reel GSMH'ye doğru uzun dönemde </w:t>
            </w:r>
            <w:r w:rsidRPr="005D1E6D">
              <w:rPr>
                <w:rFonts w:ascii="Times New Roman" w:eastAsia="Times New Roman" w:hAnsi="Times New Roman" w:cs="Times New Roman"/>
                <w:color w:val="000000"/>
                <w:sz w:val="24"/>
                <w:szCs w:val="24"/>
                <w:lang w:eastAsia="tr-TR"/>
              </w:rPr>
              <w:br/>
              <w:t>mevcut olan nedensellik ilişkisi sonucuna ulaşılmıştır.</w:t>
            </w:r>
          </w:p>
        </w:tc>
      </w:tr>
      <w:tr w:rsidR="00201B09" w:rsidTr="00294AE6">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Yanar ve Kerimoğlu </w:t>
            </w:r>
            <w:r w:rsidRPr="005D1E6D">
              <w:rPr>
                <w:rFonts w:ascii="Times New Roman" w:eastAsia="Times New Roman" w:hAnsi="Times New Roman" w:cs="Times New Roman"/>
                <w:color w:val="000000"/>
                <w:sz w:val="24"/>
                <w:szCs w:val="24"/>
                <w:lang w:eastAsia="tr-TR"/>
              </w:rPr>
              <w:br/>
              <w:t>(2011)</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1975-2009 </w:t>
            </w:r>
            <w:r w:rsidRPr="005D1E6D">
              <w:rPr>
                <w:rFonts w:ascii="Times New Roman" w:eastAsia="Times New Roman" w:hAnsi="Times New Roman" w:cs="Times New Roman"/>
                <w:color w:val="000000"/>
                <w:sz w:val="24"/>
                <w:szCs w:val="24"/>
                <w:lang w:eastAsia="tr-TR"/>
              </w:rPr>
              <w:br/>
            </w:r>
            <w:proofErr w:type="spellStart"/>
            <w:r w:rsidRPr="005D1E6D">
              <w:rPr>
                <w:rFonts w:ascii="Times New Roman" w:eastAsia="Times New Roman" w:hAnsi="Times New Roman" w:cs="Times New Roman"/>
                <w:color w:val="000000"/>
                <w:sz w:val="24"/>
                <w:szCs w:val="24"/>
                <w:lang w:eastAsia="tr-TR"/>
              </w:rPr>
              <w:t>Johansen</w:t>
            </w:r>
            <w:proofErr w:type="spellEnd"/>
            <w:r w:rsidRPr="005D1E6D">
              <w:rPr>
                <w:rFonts w:ascii="Times New Roman" w:eastAsia="Times New Roman" w:hAnsi="Times New Roman" w:cs="Times New Roman"/>
                <w:color w:val="000000"/>
                <w:sz w:val="24"/>
                <w:szCs w:val="24"/>
                <w:lang w:eastAsia="tr-TR"/>
              </w:rPr>
              <w:t xml:space="preserve"> Eş Bütünleşme Testi</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Enerji tüketiminden ekonomik büyümeye doğru tek yönlü </w:t>
            </w:r>
            <w:r w:rsidRPr="005D1E6D">
              <w:rPr>
                <w:rFonts w:ascii="Times New Roman" w:eastAsia="Times New Roman" w:hAnsi="Times New Roman" w:cs="Times New Roman"/>
                <w:color w:val="000000"/>
                <w:sz w:val="24"/>
                <w:szCs w:val="24"/>
                <w:lang w:eastAsia="tr-TR"/>
              </w:rPr>
              <w:br/>
              <w:t>güçlü bir nedensellik ilişkisi bulunmuştur.</w:t>
            </w:r>
          </w:p>
        </w:tc>
      </w:tr>
      <w:tr w:rsidR="00201B09" w:rsidTr="00294AE6">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Karhan vd. </w:t>
            </w:r>
            <w:r w:rsidRPr="005D1E6D">
              <w:rPr>
                <w:rFonts w:ascii="Times New Roman" w:eastAsia="Times New Roman" w:hAnsi="Times New Roman" w:cs="Times New Roman"/>
                <w:color w:val="000000"/>
                <w:sz w:val="24"/>
                <w:szCs w:val="24"/>
                <w:lang w:eastAsia="tr-TR"/>
              </w:rPr>
              <w:br/>
              <w:t>(2012)</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1960-2011 </w:t>
            </w:r>
            <w:r w:rsidRPr="005D1E6D">
              <w:rPr>
                <w:rFonts w:ascii="Times New Roman" w:eastAsia="Times New Roman" w:hAnsi="Times New Roman" w:cs="Times New Roman"/>
                <w:color w:val="000000"/>
                <w:sz w:val="24"/>
                <w:szCs w:val="24"/>
                <w:lang w:eastAsia="tr-TR"/>
              </w:rPr>
              <w:br/>
            </w:r>
            <w:proofErr w:type="spellStart"/>
            <w:r w:rsidRPr="005D1E6D">
              <w:rPr>
                <w:rFonts w:ascii="Times New Roman" w:eastAsia="Times New Roman" w:hAnsi="Times New Roman" w:cs="Times New Roman"/>
                <w:color w:val="000000"/>
                <w:sz w:val="24"/>
                <w:szCs w:val="24"/>
                <w:lang w:eastAsia="tr-TR"/>
              </w:rPr>
              <w:t>Johansen</w:t>
            </w:r>
            <w:proofErr w:type="spellEnd"/>
            <w:r w:rsidRPr="005D1E6D">
              <w:rPr>
                <w:rFonts w:ascii="Times New Roman" w:eastAsia="Times New Roman" w:hAnsi="Times New Roman" w:cs="Times New Roman"/>
                <w:color w:val="000000"/>
                <w:sz w:val="24"/>
                <w:szCs w:val="24"/>
                <w:lang w:eastAsia="tr-TR"/>
              </w:rPr>
              <w:t xml:space="preserve"> Eş Bütünleşme ve </w:t>
            </w:r>
            <w:proofErr w:type="spellStart"/>
            <w:r w:rsidRPr="005D1E6D">
              <w:rPr>
                <w:rFonts w:ascii="Times New Roman" w:eastAsia="Times New Roman" w:hAnsi="Times New Roman" w:cs="Times New Roman"/>
                <w:color w:val="000000"/>
                <w:sz w:val="24"/>
                <w:szCs w:val="24"/>
                <w:lang w:eastAsia="tr-TR"/>
              </w:rPr>
              <w:t>Granger</w:t>
            </w:r>
            <w:proofErr w:type="spellEnd"/>
            <w:r w:rsidRPr="005D1E6D">
              <w:rPr>
                <w:rFonts w:ascii="Times New Roman" w:eastAsia="Times New Roman" w:hAnsi="Times New Roman" w:cs="Times New Roman"/>
                <w:color w:val="000000"/>
                <w:sz w:val="24"/>
                <w:szCs w:val="24"/>
                <w:lang w:eastAsia="tr-TR"/>
              </w:rPr>
              <w:t xml:space="preserve"> Nedensellik Testi</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Enerji tüketimi ve ekonomik büyüme arasında çift yönlü olarak </w:t>
            </w:r>
            <w:r w:rsidRPr="005D1E6D">
              <w:rPr>
                <w:rFonts w:ascii="Times New Roman" w:eastAsia="Times New Roman" w:hAnsi="Times New Roman" w:cs="Times New Roman"/>
                <w:color w:val="000000"/>
                <w:sz w:val="24"/>
                <w:szCs w:val="24"/>
                <w:lang w:eastAsia="tr-TR"/>
              </w:rPr>
              <w:br/>
              <w:t>gerçekleşen nedensellik ilişkisi sonucuna ulaşılmıştır.</w:t>
            </w:r>
          </w:p>
        </w:tc>
      </w:tr>
      <w:tr w:rsidR="00201B09" w:rsidTr="00294AE6">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Korkmaz ve Develi </w:t>
            </w:r>
            <w:r w:rsidRPr="005D1E6D">
              <w:rPr>
                <w:rFonts w:ascii="Times New Roman" w:eastAsia="Times New Roman" w:hAnsi="Times New Roman" w:cs="Times New Roman"/>
                <w:color w:val="000000"/>
                <w:sz w:val="24"/>
                <w:szCs w:val="24"/>
                <w:lang w:eastAsia="tr-TR"/>
              </w:rPr>
              <w:br/>
              <w:t>(2012)</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1960-2009 </w:t>
            </w:r>
            <w:r w:rsidRPr="005D1E6D">
              <w:rPr>
                <w:rFonts w:ascii="Times New Roman" w:eastAsia="Times New Roman" w:hAnsi="Times New Roman" w:cs="Times New Roman"/>
                <w:color w:val="000000"/>
                <w:sz w:val="24"/>
                <w:szCs w:val="24"/>
                <w:lang w:eastAsia="tr-TR"/>
              </w:rPr>
              <w:br/>
            </w:r>
            <w:proofErr w:type="spellStart"/>
            <w:r w:rsidRPr="005D1E6D">
              <w:rPr>
                <w:rFonts w:ascii="Times New Roman" w:eastAsia="Times New Roman" w:hAnsi="Times New Roman" w:cs="Times New Roman"/>
                <w:color w:val="000000"/>
                <w:sz w:val="24"/>
                <w:szCs w:val="24"/>
                <w:lang w:eastAsia="tr-TR"/>
              </w:rPr>
              <w:t>Rank</w:t>
            </w:r>
            <w:proofErr w:type="spellEnd"/>
            <w:r w:rsidRPr="005D1E6D">
              <w:rPr>
                <w:rFonts w:ascii="Times New Roman" w:eastAsia="Times New Roman" w:hAnsi="Times New Roman" w:cs="Times New Roman"/>
                <w:color w:val="000000"/>
                <w:sz w:val="24"/>
                <w:szCs w:val="24"/>
                <w:lang w:eastAsia="tr-TR"/>
              </w:rPr>
              <w:t xml:space="preserve"> Testi ve </w:t>
            </w:r>
            <w:proofErr w:type="spellStart"/>
            <w:r w:rsidRPr="005D1E6D">
              <w:rPr>
                <w:rFonts w:ascii="Times New Roman" w:eastAsia="Times New Roman" w:hAnsi="Times New Roman" w:cs="Times New Roman"/>
                <w:color w:val="000000"/>
                <w:sz w:val="24"/>
                <w:szCs w:val="24"/>
                <w:lang w:eastAsia="tr-TR"/>
              </w:rPr>
              <w:t>Granger</w:t>
            </w:r>
            <w:proofErr w:type="spellEnd"/>
            <w:r w:rsidRPr="005D1E6D">
              <w:rPr>
                <w:rFonts w:ascii="Times New Roman" w:eastAsia="Times New Roman" w:hAnsi="Times New Roman" w:cs="Times New Roman"/>
                <w:color w:val="000000"/>
                <w:sz w:val="24"/>
                <w:szCs w:val="24"/>
                <w:lang w:eastAsia="tr-TR"/>
              </w:rPr>
              <w:t xml:space="preserve"> Nedensellik Testi</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Enerji tüketimi ve GSYİH arasında çift yönlü nedensellik </w:t>
            </w:r>
            <w:r w:rsidRPr="005D1E6D">
              <w:rPr>
                <w:rFonts w:ascii="Times New Roman" w:eastAsia="Times New Roman" w:hAnsi="Times New Roman" w:cs="Times New Roman"/>
                <w:color w:val="000000"/>
                <w:sz w:val="24"/>
                <w:szCs w:val="24"/>
                <w:lang w:eastAsia="tr-TR"/>
              </w:rPr>
              <w:br/>
              <w:t>ilişkisi olduğu sonucuna varılmıştır.</w:t>
            </w:r>
          </w:p>
        </w:tc>
      </w:tr>
      <w:tr w:rsidR="00201B09" w:rsidTr="00294AE6">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proofErr w:type="spellStart"/>
            <w:r w:rsidRPr="005D1E6D">
              <w:rPr>
                <w:rFonts w:ascii="Times New Roman" w:eastAsia="Times New Roman" w:hAnsi="Times New Roman" w:cs="Times New Roman"/>
                <w:color w:val="000000"/>
                <w:sz w:val="24"/>
                <w:szCs w:val="24"/>
                <w:lang w:eastAsia="tr-TR"/>
              </w:rPr>
              <w:t>Uzungöz</w:t>
            </w:r>
            <w:proofErr w:type="spellEnd"/>
            <w:r w:rsidRPr="005D1E6D">
              <w:rPr>
                <w:rFonts w:ascii="Times New Roman" w:eastAsia="Times New Roman" w:hAnsi="Times New Roman" w:cs="Times New Roman"/>
                <w:color w:val="000000"/>
                <w:sz w:val="24"/>
                <w:szCs w:val="24"/>
                <w:lang w:eastAsia="tr-TR"/>
              </w:rPr>
              <w:t xml:space="preserve"> ve Akçay </w:t>
            </w:r>
            <w:r w:rsidRPr="005D1E6D">
              <w:rPr>
                <w:rFonts w:ascii="Times New Roman" w:eastAsia="Times New Roman" w:hAnsi="Times New Roman" w:cs="Times New Roman"/>
                <w:color w:val="000000"/>
                <w:sz w:val="24"/>
                <w:szCs w:val="24"/>
                <w:lang w:eastAsia="tr-TR"/>
              </w:rPr>
              <w:br/>
              <w:t>(2012)</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1970-2010 </w:t>
            </w:r>
            <w:r w:rsidRPr="005D1E6D">
              <w:rPr>
                <w:rFonts w:ascii="Times New Roman" w:eastAsia="Times New Roman" w:hAnsi="Times New Roman" w:cs="Times New Roman"/>
                <w:color w:val="000000"/>
                <w:sz w:val="24"/>
                <w:szCs w:val="24"/>
                <w:lang w:eastAsia="tr-TR"/>
              </w:rPr>
              <w:br/>
            </w:r>
            <w:proofErr w:type="spellStart"/>
            <w:r w:rsidRPr="005D1E6D">
              <w:rPr>
                <w:rFonts w:ascii="Times New Roman" w:eastAsia="Times New Roman" w:hAnsi="Times New Roman" w:cs="Times New Roman"/>
                <w:color w:val="000000"/>
                <w:sz w:val="24"/>
                <w:szCs w:val="24"/>
                <w:lang w:eastAsia="tr-TR"/>
              </w:rPr>
              <w:t>Johansen</w:t>
            </w:r>
            <w:proofErr w:type="spellEnd"/>
            <w:r w:rsidRPr="005D1E6D">
              <w:rPr>
                <w:rFonts w:ascii="Times New Roman" w:eastAsia="Times New Roman" w:hAnsi="Times New Roman" w:cs="Times New Roman"/>
                <w:color w:val="000000"/>
                <w:sz w:val="24"/>
                <w:szCs w:val="24"/>
                <w:lang w:eastAsia="tr-TR"/>
              </w:rPr>
              <w:t xml:space="preserve"> Eş Bütünleşme ve </w:t>
            </w:r>
            <w:proofErr w:type="spellStart"/>
            <w:r w:rsidRPr="005D1E6D">
              <w:rPr>
                <w:rFonts w:ascii="Times New Roman" w:eastAsia="Times New Roman" w:hAnsi="Times New Roman" w:cs="Times New Roman"/>
                <w:color w:val="000000"/>
                <w:sz w:val="24"/>
                <w:szCs w:val="24"/>
                <w:lang w:eastAsia="tr-TR"/>
              </w:rPr>
              <w:t>PairwiseGranger</w:t>
            </w:r>
            <w:proofErr w:type="spellEnd"/>
            <w:r w:rsidRPr="005D1E6D">
              <w:rPr>
                <w:rFonts w:ascii="Times New Roman" w:eastAsia="Times New Roman" w:hAnsi="Times New Roman" w:cs="Times New Roman"/>
                <w:color w:val="000000"/>
                <w:sz w:val="24"/>
                <w:szCs w:val="24"/>
                <w:lang w:eastAsia="tr-TR"/>
              </w:rPr>
              <w:t xml:space="preserve"> Nedensellik Testi</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proofErr w:type="spellStart"/>
            <w:r w:rsidRPr="005D1E6D">
              <w:rPr>
                <w:rFonts w:ascii="Times New Roman" w:eastAsia="Times New Roman" w:hAnsi="Times New Roman" w:cs="Times New Roman"/>
                <w:color w:val="000000"/>
                <w:sz w:val="24"/>
                <w:szCs w:val="24"/>
                <w:lang w:eastAsia="tr-TR"/>
              </w:rPr>
              <w:t>GSYİH'den</w:t>
            </w:r>
            <w:proofErr w:type="spellEnd"/>
            <w:r w:rsidRPr="005D1E6D">
              <w:rPr>
                <w:rFonts w:ascii="Times New Roman" w:eastAsia="Times New Roman" w:hAnsi="Times New Roman" w:cs="Times New Roman"/>
                <w:color w:val="000000"/>
                <w:sz w:val="24"/>
                <w:szCs w:val="24"/>
                <w:lang w:eastAsia="tr-TR"/>
              </w:rPr>
              <w:t xml:space="preserve"> enerji tüketimine doğru tek yönlü </w:t>
            </w:r>
            <w:r w:rsidRPr="005D1E6D">
              <w:rPr>
                <w:rFonts w:ascii="Times New Roman" w:eastAsia="Times New Roman" w:hAnsi="Times New Roman" w:cs="Times New Roman"/>
                <w:color w:val="000000"/>
                <w:sz w:val="24"/>
                <w:szCs w:val="24"/>
                <w:lang w:eastAsia="tr-TR"/>
              </w:rPr>
              <w:br/>
              <w:t>nedensellik ilişkisi sonucuna ulaşılmıştır.</w:t>
            </w:r>
          </w:p>
        </w:tc>
      </w:tr>
      <w:tr w:rsidR="00201B09" w:rsidTr="00294AE6">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proofErr w:type="spellStart"/>
            <w:r w:rsidRPr="005D1E6D">
              <w:rPr>
                <w:rFonts w:ascii="Times New Roman" w:eastAsia="Times New Roman" w:hAnsi="Times New Roman" w:cs="Times New Roman"/>
                <w:color w:val="000000"/>
                <w:sz w:val="24"/>
                <w:szCs w:val="24"/>
                <w:lang w:eastAsia="tr-TR"/>
              </w:rPr>
              <w:t>Akpolat</w:t>
            </w:r>
            <w:proofErr w:type="spellEnd"/>
            <w:r w:rsidRPr="005D1E6D">
              <w:rPr>
                <w:rFonts w:ascii="Times New Roman" w:eastAsia="Times New Roman" w:hAnsi="Times New Roman" w:cs="Times New Roman"/>
                <w:color w:val="000000"/>
                <w:sz w:val="24"/>
                <w:szCs w:val="24"/>
                <w:lang w:eastAsia="tr-TR"/>
              </w:rPr>
              <w:t xml:space="preserve"> ve Altıntaş </w:t>
            </w:r>
            <w:r w:rsidRPr="005D1E6D">
              <w:rPr>
                <w:rFonts w:ascii="Times New Roman" w:eastAsia="Times New Roman" w:hAnsi="Times New Roman" w:cs="Times New Roman"/>
                <w:color w:val="000000"/>
                <w:sz w:val="24"/>
                <w:szCs w:val="24"/>
                <w:lang w:eastAsia="tr-TR"/>
              </w:rPr>
              <w:br/>
              <w:t>(2013)</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1961-2010 </w:t>
            </w:r>
            <w:r w:rsidRPr="005D1E6D">
              <w:rPr>
                <w:rFonts w:ascii="Times New Roman" w:eastAsia="Times New Roman" w:hAnsi="Times New Roman" w:cs="Times New Roman"/>
                <w:color w:val="000000"/>
                <w:sz w:val="24"/>
                <w:szCs w:val="24"/>
                <w:lang w:eastAsia="tr-TR"/>
              </w:rPr>
              <w:br/>
            </w:r>
            <w:proofErr w:type="spellStart"/>
            <w:r w:rsidRPr="005D1E6D">
              <w:rPr>
                <w:rFonts w:ascii="Times New Roman" w:eastAsia="Times New Roman" w:hAnsi="Times New Roman" w:cs="Times New Roman"/>
                <w:color w:val="000000"/>
                <w:sz w:val="24"/>
                <w:szCs w:val="24"/>
                <w:lang w:eastAsia="tr-TR"/>
              </w:rPr>
              <w:t>Johansen</w:t>
            </w:r>
            <w:proofErr w:type="spellEnd"/>
            <w:r w:rsidRPr="005D1E6D">
              <w:rPr>
                <w:rFonts w:ascii="Times New Roman" w:eastAsia="Times New Roman" w:hAnsi="Times New Roman" w:cs="Times New Roman"/>
                <w:color w:val="000000"/>
                <w:sz w:val="24"/>
                <w:szCs w:val="24"/>
                <w:lang w:eastAsia="tr-TR"/>
              </w:rPr>
              <w:t xml:space="preserve"> Eş Bütünleşme ve VECM Modeli</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Enerji harcamalarıyla reel GSYİH arasında uzun dönemli </w:t>
            </w:r>
            <w:r w:rsidRPr="005D1E6D">
              <w:rPr>
                <w:rFonts w:ascii="Times New Roman" w:eastAsia="Times New Roman" w:hAnsi="Times New Roman" w:cs="Times New Roman"/>
                <w:color w:val="000000"/>
                <w:sz w:val="24"/>
                <w:szCs w:val="24"/>
                <w:lang w:eastAsia="tr-TR"/>
              </w:rPr>
              <w:br/>
              <w:t>çift yönlü nedensellik ilişkisi bulunmuştur.</w:t>
            </w:r>
          </w:p>
        </w:tc>
      </w:tr>
      <w:tr w:rsidR="00201B09" w:rsidTr="00294AE6">
        <w:tc>
          <w:tcPr>
            <w:tcW w:w="2888"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Uçan </w:t>
            </w:r>
            <w:r w:rsidRPr="005D1E6D">
              <w:rPr>
                <w:rFonts w:ascii="Times New Roman" w:eastAsia="Times New Roman" w:hAnsi="Times New Roman" w:cs="Times New Roman"/>
                <w:color w:val="000000"/>
                <w:sz w:val="24"/>
                <w:szCs w:val="24"/>
                <w:lang w:eastAsia="tr-TR"/>
              </w:rPr>
              <w:br/>
              <w:t>(2014)</w:t>
            </w:r>
          </w:p>
        </w:tc>
        <w:tc>
          <w:tcPr>
            <w:tcW w:w="314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1990-2011 </w:t>
            </w:r>
            <w:r w:rsidRPr="005D1E6D">
              <w:rPr>
                <w:rFonts w:ascii="Times New Roman" w:eastAsia="Times New Roman" w:hAnsi="Times New Roman" w:cs="Times New Roman"/>
                <w:color w:val="000000"/>
                <w:sz w:val="24"/>
                <w:szCs w:val="24"/>
                <w:lang w:eastAsia="tr-TR"/>
              </w:rPr>
              <w:br/>
            </w:r>
            <w:proofErr w:type="spellStart"/>
            <w:r w:rsidRPr="005D1E6D">
              <w:rPr>
                <w:rFonts w:ascii="Times New Roman" w:eastAsia="Times New Roman" w:hAnsi="Times New Roman" w:cs="Times New Roman"/>
                <w:color w:val="000000"/>
                <w:sz w:val="24"/>
                <w:szCs w:val="24"/>
                <w:lang w:eastAsia="tr-TR"/>
              </w:rPr>
              <w:t>Johansen</w:t>
            </w:r>
            <w:proofErr w:type="spellEnd"/>
            <w:r w:rsidRPr="005D1E6D">
              <w:rPr>
                <w:rFonts w:ascii="Times New Roman" w:eastAsia="Times New Roman" w:hAnsi="Times New Roman" w:cs="Times New Roman"/>
                <w:color w:val="000000"/>
                <w:sz w:val="24"/>
                <w:szCs w:val="24"/>
                <w:lang w:eastAsia="tr-TR"/>
              </w:rPr>
              <w:t xml:space="preserve"> Eş Bütünleşme ve </w:t>
            </w:r>
            <w:proofErr w:type="spellStart"/>
            <w:r w:rsidRPr="005D1E6D">
              <w:rPr>
                <w:rFonts w:ascii="Times New Roman" w:eastAsia="Times New Roman" w:hAnsi="Times New Roman" w:cs="Times New Roman"/>
                <w:color w:val="000000"/>
                <w:sz w:val="24"/>
                <w:szCs w:val="24"/>
                <w:lang w:eastAsia="tr-TR"/>
              </w:rPr>
              <w:t>Granger</w:t>
            </w:r>
            <w:proofErr w:type="spellEnd"/>
            <w:r w:rsidRPr="005D1E6D">
              <w:rPr>
                <w:rFonts w:ascii="Times New Roman" w:eastAsia="Times New Roman" w:hAnsi="Times New Roman" w:cs="Times New Roman"/>
                <w:color w:val="000000"/>
                <w:sz w:val="24"/>
                <w:szCs w:val="24"/>
                <w:lang w:eastAsia="tr-TR"/>
              </w:rPr>
              <w:t xml:space="preserve"> Nedensellik Testi</w:t>
            </w:r>
          </w:p>
        </w:tc>
        <w:tc>
          <w:tcPr>
            <w:tcW w:w="2909" w:type="dxa"/>
            <w:vAlign w:val="center"/>
          </w:tcPr>
          <w:p w:rsidR="00201B09" w:rsidRPr="005D1E6D" w:rsidRDefault="00201B09" w:rsidP="00791AFD">
            <w:pP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Enerji kullanımı ve GSYİH arasında çift yönlü </w:t>
            </w:r>
            <w:r w:rsidRPr="005D1E6D">
              <w:rPr>
                <w:rFonts w:ascii="Times New Roman" w:eastAsia="Times New Roman" w:hAnsi="Times New Roman" w:cs="Times New Roman"/>
                <w:color w:val="000000"/>
                <w:sz w:val="24"/>
                <w:szCs w:val="24"/>
                <w:lang w:eastAsia="tr-TR"/>
              </w:rPr>
              <w:br/>
              <w:t>nedensellik olduğu sonucuna varılmıştır.</w:t>
            </w:r>
          </w:p>
        </w:tc>
      </w:tr>
    </w:tbl>
    <w:p w:rsidR="00201B09" w:rsidRPr="005D1E6D" w:rsidRDefault="00201B09" w:rsidP="00AC1DCC">
      <w:pPr>
        <w:spacing w:after="0" w:line="240" w:lineRule="auto"/>
        <w:ind w:left="340" w:firstLine="340"/>
        <w:jc w:val="both"/>
        <w:rPr>
          <w:rFonts w:ascii="Times New Roman" w:hAnsi="Times New Roman" w:cs="Times New Roman"/>
          <w:b/>
          <w:sz w:val="24"/>
          <w:szCs w:val="24"/>
        </w:rPr>
      </w:pPr>
    </w:p>
    <w:p w:rsidR="005C266E" w:rsidRPr="005D1E6D" w:rsidRDefault="005C266E" w:rsidP="00AC1DCC">
      <w:pPr>
        <w:spacing w:after="0" w:line="240" w:lineRule="auto"/>
        <w:ind w:left="340" w:firstLine="397"/>
        <w:jc w:val="both"/>
        <w:rPr>
          <w:rFonts w:ascii="Times New Roman" w:hAnsi="Times New Roman" w:cs="Times New Roman"/>
          <w:b/>
          <w:sz w:val="24"/>
          <w:szCs w:val="24"/>
        </w:rPr>
      </w:pPr>
    </w:p>
    <w:p w:rsidR="00E13CB4" w:rsidRPr="00E13CB4" w:rsidRDefault="00E13CB4" w:rsidP="00E13CB4">
      <w:pPr>
        <w:spacing w:after="0" w:line="240" w:lineRule="auto"/>
        <w:ind w:left="680"/>
        <w:jc w:val="both"/>
        <w:rPr>
          <w:rFonts w:ascii="Times New Roman" w:hAnsi="Times New Roman" w:cs="Times New Roman"/>
          <w:b/>
          <w:sz w:val="24"/>
          <w:szCs w:val="24"/>
        </w:rPr>
      </w:pPr>
    </w:p>
    <w:p w:rsidR="006E3206" w:rsidRPr="00035522" w:rsidRDefault="00035522" w:rsidP="00035522">
      <w:pPr>
        <w:spacing w:after="0" w:line="240" w:lineRule="auto"/>
        <w:jc w:val="both"/>
        <w:rPr>
          <w:rFonts w:ascii="Times New Roman" w:hAnsi="Times New Roman" w:cs="Times New Roman"/>
          <w:b/>
          <w:sz w:val="24"/>
          <w:szCs w:val="24"/>
        </w:rPr>
      </w:pPr>
      <w:r w:rsidRPr="00035522">
        <w:rPr>
          <w:rFonts w:ascii="Times New Roman" w:hAnsi="Times New Roman" w:cs="Times New Roman"/>
          <w:b/>
          <w:sz w:val="24"/>
          <w:szCs w:val="24"/>
        </w:rPr>
        <w:lastRenderedPageBreak/>
        <w:t>3.</w:t>
      </w:r>
      <w:r w:rsidR="006E3206" w:rsidRPr="00035522">
        <w:rPr>
          <w:rFonts w:ascii="Times New Roman" w:hAnsi="Times New Roman" w:cs="Times New Roman"/>
          <w:b/>
          <w:sz w:val="24"/>
          <w:szCs w:val="24"/>
        </w:rPr>
        <w:t>YÖNTEM VE VERİ SETLERİ</w:t>
      </w:r>
    </w:p>
    <w:p w:rsidR="00A9694A" w:rsidRPr="005D1E6D" w:rsidRDefault="00A9694A" w:rsidP="00AC1DCC">
      <w:pPr>
        <w:spacing w:after="0" w:line="240" w:lineRule="auto"/>
        <w:ind w:left="340" w:firstLine="397"/>
        <w:jc w:val="both"/>
        <w:rPr>
          <w:rFonts w:ascii="Times New Roman" w:hAnsi="Times New Roman" w:cs="Times New Roman"/>
          <w:sz w:val="24"/>
          <w:szCs w:val="24"/>
        </w:rPr>
      </w:pPr>
    </w:p>
    <w:p w:rsidR="006E3206" w:rsidRPr="005D1E6D" w:rsidRDefault="006E3206" w:rsidP="00035522">
      <w:p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Bu çalı</w:t>
      </w:r>
      <w:r w:rsidR="00253ACA" w:rsidRPr="005D1E6D">
        <w:rPr>
          <w:rFonts w:ascii="Times New Roman" w:hAnsi="Times New Roman" w:cs="Times New Roman"/>
          <w:sz w:val="24"/>
          <w:szCs w:val="24"/>
        </w:rPr>
        <w:t>şma</w:t>
      </w:r>
      <w:r w:rsidR="00904803" w:rsidRPr="005D1E6D">
        <w:rPr>
          <w:rFonts w:ascii="Times New Roman" w:hAnsi="Times New Roman" w:cs="Times New Roman"/>
          <w:sz w:val="24"/>
          <w:szCs w:val="24"/>
        </w:rPr>
        <w:t>da</w:t>
      </w:r>
      <w:r w:rsidR="00AF2EBE" w:rsidRPr="005D1E6D">
        <w:rPr>
          <w:rFonts w:ascii="Times New Roman" w:hAnsi="Times New Roman" w:cs="Times New Roman"/>
          <w:sz w:val="24"/>
          <w:szCs w:val="24"/>
        </w:rPr>
        <w:t>,</w:t>
      </w:r>
      <w:r w:rsidR="00253ACA" w:rsidRPr="005D1E6D">
        <w:rPr>
          <w:rFonts w:ascii="Times New Roman" w:hAnsi="Times New Roman" w:cs="Times New Roman"/>
          <w:sz w:val="24"/>
          <w:szCs w:val="24"/>
        </w:rPr>
        <w:t xml:space="preserve"> 1980-2010</w:t>
      </w:r>
      <w:r w:rsidRPr="005D1E6D">
        <w:rPr>
          <w:rFonts w:ascii="Times New Roman" w:hAnsi="Times New Roman" w:cs="Times New Roman"/>
          <w:sz w:val="24"/>
          <w:szCs w:val="24"/>
        </w:rPr>
        <w:t xml:space="preserve"> yılları arasında</w:t>
      </w:r>
      <w:r w:rsidR="00AF2EBE" w:rsidRPr="005D1E6D">
        <w:rPr>
          <w:rFonts w:ascii="Times New Roman" w:hAnsi="Times New Roman" w:cs="Times New Roman"/>
          <w:sz w:val="24"/>
          <w:szCs w:val="24"/>
        </w:rPr>
        <w:t>ki</w:t>
      </w:r>
      <w:r w:rsidRPr="005D1E6D">
        <w:rPr>
          <w:rFonts w:ascii="Times New Roman" w:hAnsi="Times New Roman" w:cs="Times New Roman"/>
          <w:sz w:val="24"/>
          <w:szCs w:val="24"/>
        </w:rPr>
        <w:t xml:space="preserve"> yıllık veriler kullanılarak değişkenler arasındaki ilişkileri</w:t>
      </w:r>
      <w:r w:rsidR="00E67D5A">
        <w:rPr>
          <w:rFonts w:ascii="Times New Roman" w:hAnsi="Times New Roman" w:cs="Times New Roman"/>
          <w:sz w:val="24"/>
          <w:szCs w:val="24"/>
        </w:rPr>
        <w:t>n incelenmes</w:t>
      </w:r>
      <w:r w:rsidRPr="005D1E6D">
        <w:rPr>
          <w:rFonts w:ascii="Times New Roman" w:hAnsi="Times New Roman" w:cs="Times New Roman"/>
          <w:sz w:val="24"/>
          <w:szCs w:val="24"/>
        </w:rPr>
        <w:t>i amaçla</w:t>
      </w:r>
      <w:r w:rsidR="00E67D5A">
        <w:rPr>
          <w:rFonts w:ascii="Times New Roman" w:hAnsi="Times New Roman" w:cs="Times New Roman"/>
          <w:sz w:val="24"/>
          <w:szCs w:val="24"/>
        </w:rPr>
        <w:t>n</w:t>
      </w:r>
      <w:r w:rsidRPr="005D1E6D">
        <w:rPr>
          <w:rFonts w:ascii="Times New Roman" w:hAnsi="Times New Roman" w:cs="Times New Roman"/>
          <w:sz w:val="24"/>
          <w:szCs w:val="24"/>
        </w:rPr>
        <w:t>maktadır. Çalışmada enerji kullanımı</w:t>
      </w:r>
      <w:r w:rsidR="00E67D5A">
        <w:rPr>
          <w:rFonts w:ascii="Times New Roman" w:hAnsi="Times New Roman" w:cs="Times New Roman"/>
          <w:sz w:val="24"/>
          <w:szCs w:val="24"/>
        </w:rPr>
        <w:t xml:space="preserve"> </w:t>
      </w:r>
      <w:r w:rsidR="00253ACA" w:rsidRPr="005D1E6D">
        <w:rPr>
          <w:rFonts w:ascii="Times New Roman" w:hAnsi="Times New Roman" w:cs="Times New Roman"/>
          <w:sz w:val="24"/>
          <w:szCs w:val="24"/>
        </w:rPr>
        <w:t>(enerji), ekonomik büyüme</w:t>
      </w:r>
      <w:r w:rsidR="00E67D5A">
        <w:rPr>
          <w:rFonts w:ascii="Times New Roman" w:hAnsi="Times New Roman" w:cs="Times New Roman"/>
          <w:sz w:val="24"/>
          <w:szCs w:val="24"/>
        </w:rPr>
        <w:t xml:space="preserve"> </w:t>
      </w:r>
      <w:r w:rsidR="00253ACA" w:rsidRPr="005D1E6D">
        <w:rPr>
          <w:rFonts w:ascii="Times New Roman" w:hAnsi="Times New Roman" w:cs="Times New Roman"/>
          <w:sz w:val="24"/>
          <w:szCs w:val="24"/>
        </w:rPr>
        <w:t xml:space="preserve">(GSMH) </w:t>
      </w:r>
      <w:r w:rsidRPr="005D1E6D">
        <w:rPr>
          <w:rFonts w:ascii="Times New Roman" w:hAnsi="Times New Roman" w:cs="Times New Roman"/>
          <w:sz w:val="24"/>
          <w:szCs w:val="24"/>
        </w:rPr>
        <w:t xml:space="preserve">ve nüfus değişkenleri </w:t>
      </w:r>
      <w:r w:rsidR="00904803" w:rsidRPr="005D1E6D">
        <w:rPr>
          <w:rFonts w:ascii="Times New Roman" w:hAnsi="Times New Roman" w:cs="Times New Roman"/>
          <w:sz w:val="24"/>
          <w:szCs w:val="24"/>
        </w:rPr>
        <w:t>kullanılmıştır.</w:t>
      </w:r>
      <w:r w:rsidRPr="005D1E6D">
        <w:rPr>
          <w:rFonts w:ascii="Times New Roman" w:hAnsi="Times New Roman" w:cs="Times New Roman"/>
          <w:sz w:val="24"/>
          <w:szCs w:val="24"/>
        </w:rPr>
        <w:t xml:space="preserve"> Analizde kullanılan değişkenlere</w:t>
      </w:r>
      <w:r w:rsidR="00E67D5A">
        <w:rPr>
          <w:rFonts w:ascii="Times New Roman" w:hAnsi="Times New Roman" w:cs="Times New Roman"/>
          <w:sz w:val="24"/>
          <w:szCs w:val="24"/>
        </w:rPr>
        <w:t xml:space="preserve"> ait veriler Türkiye Cumhuriyet</w:t>
      </w:r>
      <w:r w:rsidRPr="005D1E6D">
        <w:rPr>
          <w:rFonts w:ascii="Times New Roman" w:hAnsi="Times New Roman" w:cs="Times New Roman"/>
          <w:sz w:val="24"/>
          <w:szCs w:val="24"/>
        </w:rPr>
        <w:t xml:space="preserve"> Merkez Bankası</w:t>
      </w:r>
      <w:r w:rsidR="00E67D5A">
        <w:rPr>
          <w:rFonts w:ascii="Times New Roman" w:hAnsi="Times New Roman" w:cs="Times New Roman"/>
          <w:sz w:val="24"/>
          <w:szCs w:val="24"/>
        </w:rPr>
        <w:t xml:space="preserve"> </w:t>
      </w:r>
      <w:r w:rsidRPr="005D1E6D">
        <w:rPr>
          <w:rFonts w:ascii="Times New Roman" w:hAnsi="Times New Roman" w:cs="Times New Roman"/>
          <w:sz w:val="24"/>
          <w:szCs w:val="24"/>
        </w:rPr>
        <w:t xml:space="preserve">(TCMB) veri dağıtım sisteminden ve Dünya Bankası veri tabanından elde edilmiştir. Yapılan analizde </w:t>
      </w:r>
      <w:proofErr w:type="spellStart"/>
      <w:r w:rsidRPr="005D1E6D">
        <w:rPr>
          <w:rFonts w:ascii="Times New Roman" w:hAnsi="Times New Roman" w:cs="Times New Roman"/>
          <w:sz w:val="24"/>
          <w:szCs w:val="24"/>
        </w:rPr>
        <w:t>Eviews</w:t>
      </w:r>
      <w:proofErr w:type="spellEnd"/>
      <w:r w:rsidRPr="005D1E6D">
        <w:rPr>
          <w:rFonts w:ascii="Times New Roman" w:hAnsi="Times New Roman" w:cs="Times New Roman"/>
          <w:sz w:val="24"/>
          <w:szCs w:val="24"/>
        </w:rPr>
        <w:t xml:space="preserve"> 8 programı kullanılmıştır.</w:t>
      </w:r>
    </w:p>
    <w:p w:rsidR="00172633" w:rsidRPr="005D1E6D" w:rsidRDefault="00172633" w:rsidP="00AC1DCC">
      <w:pPr>
        <w:spacing w:after="0" w:line="240" w:lineRule="auto"/>
        <w:ind w:left="340" w:firstLine="397"/>
        <w:jc w:val="both"/>
        <w:rPr>
          <w:rFonts w:ascii="Times New Roman" w:hAnsi="Times New Roman" w:cs="Times New Roman"/>
          <w:sz w:val="24"/>
          <w:szCs w:val="24"/>
        </w:rPr>
      </w:pPr>
    </w:p>
    <w:p w:rsidR="00621B5F" w:rsidRPr="005D1E6D" w:rsidRDefault="00621B5F" w:rsidP="00E67D5A">
      <w:p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Çalışmada yapılan durağanlık analizinin amacı kullanılan zaman serilerini</w:t>
      </w:r>
      <w:r w:rsidR="006741F6" w:rsidRPr="005D1E6D">
        <w:rPr>
          <w:rFonts w:ascii="Times New Roman" w:hAnsi="Times New Roman" w:cs="Times New Roman"/>
          <w:sz w:val="24"/>
          <w:szCs w:val="24"/>
        </w:rPr>
        <w:t xml:space="preserve">n ortalamaları ve </w:t>
      </w:r>
      <w:proofErr w:type="spellStart"/>
      <w:r w:rsidR="006741F6" w:rsidRPr="005D1E6D">
        <w:rPr>
          <w:rFonts w:ascii="Times New Roman" w:hAnsi="Times New Roman" w:cs="Times New Roman"/>
          <w:sz w:val="24"/>
          <w:szCs w:val="24"/>
        </w:rPr>
        <w:t>varyanslarını</w:t>
      </w:r>
      <w:proofErr w:type="spellEnd"/>
      <w:r w:rsidR="006741F6" w:rsidRPr="005D1E6D">
        <w:rPr>
          <w:rFonts w:ascii="Times New Roman" w:hAnsi="Times New Roman" w:cs="Times New Roman"/>
          <w:sz w:val="24"/>
          <w:szCs w:val="24"/>
        </w:rPr>
        <w:t xml:space="preserve"> zamandan bağımsız hale getirmektir. Bunun için analizde Genişletilmiş </w:t>
      </w:r>
      <w:proofErr w:type="spellStart"/>
      <w:r w:rsidR="006741F6" w:rsidRPr="005D1E6D">
        <w:rPr>
          <w:rFonts w:ascii="Times New Roman" w:hAnsi="Times New Roman" w:cs="Times New Roman"/>
          <w:sz w:val="24"/>
          <w:szCs w:val="24"/>
        </w:rPr>
        <w:t>Dickey</w:t>
      </w:r>
      <w:proofErr w:type="spellEnd"/>
      <w:r w:rsidR="006741F6" w:rsidRPr="005D1E6D">
        <w:rPr>
          <w:rFonts w:ascii="Times New Roman" w:hAnsi="Times New Roman" w:cs="Times New Roman"/>
          <w:sz w:val="24"/>
          <w:szCs w:val="24"/>
        </w:rPr>
        <w:t xml:space="preserve"> Fuller</w:t>
      </w:r>
      <w:r w:rsidR="00F21FA7">
        <w:rPr>
          <w:rFonts w:ascii="Times New Roman" w:hAnsi="Times New Roman" w:cs="Times New Roman"/>
          <w:sz w:val="24"/>
          <w:szCs w:val="24"/>
        </w:rPr>
        <w:t xml:space="preserve"> </w:t>
      </w:r>
      <w:r w:rsidR="006741F6" w:rsidRPr="005D1E6D">
        <w:rPr>
          <w:rFonts w:ascii="Times New Roman" w:hAnsi="Times New Roman" w:cs="Times New Roman"/>
          <w:sz w:val="24"/>
          <w:szCs w:val="24"/>
        </w:rPr>
        <w:t xml:space="preserve">(ADF) testi kullanılarak serilerde birim </w:t>
      </w:r>
      <w:r w:rsidR="00F21FA7">
        <w:rPr>
          <w:rFonts w:ascii="Times New Roman" w:hAnsi="Times New Roman" w:cs="Times New Roman"/>
          <w:sz w:val="24"/>
          <w:szCs w:val="24"/>
        </w:rPr>
        <w:t>kökün varlığı analiz edilmiştir</w:t>
      </w:r>
      <w:r w:rsidR="006741F6" w:rsidRPr="005D1E6D">
        <w:rPr>
          <w:rFonts w:ascii="Times New Roman" w:hAnsi="Times New Roman" w:cs="Times New Roman"/>
          <w:sz w:val="24"/>
          <w:szCs w:val="24"/>
        </w:rPr>
        <w:t xml:space="preserve">. Diğer aşamada ise değişkenlerin kısa ve uzun dönemde birlikte hareket edip etmedikleri </w:t>
      </w:r>
      <w:proofErr w:type="spellStart"/>
      <w:r w:rsidR="006741F6" w:rsidRPr="005D1E6D">
        <w:rPr>
          <w:rFonts w:ascii="Times New Roman" w:hAnsi="Times New Roman" w:cs="Times New Roman"/>
          <w:sz w:val="24"/>
          <w:szCs w:val="24"/>
        </w:rPr>
        <w:t>Johansen</w:t>
      </w:r>
      <w:proofErr w:type="spellEnd"/>
      <w:r w:rsidR="006741F6" w:rsidRPr="005D1E6D">
        <w:rPr>
          <w:rFonts w:ascii="Times New Roman" w:hAnsi="Times New Roman" w:cs="Times New Roman"/>
          <w:sz w:val="24"/>
          <w:szCs w:val="24"/>
        </w:rPr>
        <w:t xml:space="preserve"> Eş Bütünleşme testi kullanılarak analiz edilmiştir. Son olarak ise değişkenler arasında nedensellik ilişkisi o</w:t>
      </w:r>
      <w:r w:rsidR="004B154F" w:rsidRPr="005D1E6D">
        <w:rPr>
          <w:rFonts w:ascii="Times New Roman" w:hAnsi="Times New Roman" w:cs="Times New Roman"/>
          <w:sz w:val="24"/>
          <w:szCs w:val="24"/>
        </w:rPr>
        <w:t xml:space="preserve">lup olmadığı </w:t>
      </w:r>
      <w:proofErr w:type="spellStart"/>
      <w:r w:rsidR="004B154F" w:rsidRPr="005D1E6D">
        <w:rPr>
          <w:rFonts w:ascii="Times New Roman" w:hAnsi="Times New Roman" w:cs="Times New Roman"/>
          <w:sz w:val="24"/>
          <w:szCs w:val="24"/>
        </w:rPr>
        <w:t>Granger</w:t>
      </w:r>
      <w:proofErr w:type="spellEnd"/>
      <w:r w:rsidR="004B154F" w:rsidRPr="005D1E6D">
        <w:rPr>
          <w:rFonts w:ascii="Times New Roman" w:hAnsi="Times New Roman" w:cs="Times New Roman"/>
          <w:sz w:val="24"/>
          <w:szCs w:val="24"/>
        </w:rPr>
        <w:t xml:space="preserve"> Nedensel</w:t>
      </w:r>
      <w:r w:rsidR="00753E9A">
        <w:rPr>
          <w:rFonts w:ascii="Times New Roman" w:hAnsi="Times New Roman" w:cs="Times New Roman"/>
          <w:sz w:val="24"/>
          <w:szCs w:val="24"/>
        </w:rPr>
        <w:t>lik A</w:t>
      </w:r>
      <w:r w:rsidR="00F21FA7">
        <w:rPr>
          <w:rFonts w:ascii="Times New Roman" w:hAnsi="Times New Roman" w:cs="Times New Roman"/>
          <w:sz w:val="24"/>
          <w:szCs w:val="24"/>
        </w:rPr>
        <w:t>nalizi ile test edilmiştir</w:t>
      </w:r>
      <w:r w:rsidR="004B154F" w:rsidRPr="005D1E6D">
        <w:rPr>
          <w:rFonts w:ascii="Times New Roman" w:hAnsi="Times New Roman" w:cs="Times New Roman"/>
          <w:sz w:val="24"/>
          <w:szCs w:val="24"/>
        </w:rPr>
        <w:t>.</w:t>
      </w:r>
    </w:p>
    <w:p w:rsidR="004B154F" w:rsidRPr="005D1E6D" w:rsidRDefault="004B154F" w:rsidP="00AC1DCC">
      <w:pPr>
        <w:spacing w:after="0" w:line="240" w:lineRule="auto"/>
        <w:ind w:left="340" w:firstLine="397"/>
        <w:jc w:val="both"/>
        <w:rPr>
          <w:rFonts w:ascii="Times New Roman" w:hAnsi="Times New Roman" w:cs="Times New Roman"/>
          <w:sz w:val="24"/>
          <w:szCs w:val="24"/>
        </w:rPr>
      </w:pPr>
    </w:p>
    <w:p w:rsidR="004B154F" w:rsidRPr="00753E9A" w:rsidRDefault="00753E9A" w:rsidP="00753E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4B154F" w:rsidRPr="00753E9A">
        <w:rPr>
          <w:rFonts w:ascii="Times New Roman" w:hAnsi="Times New Roman" w:cs="Times New Roman"/>
          <w:b/>
          <w:sz w:val="24"/>
          <w:szCs w:val="24"/>
        </w:rPr>
        <w:t>AMPİRİK ANALİZ</w:t>
      </w:r>
    </w:p>
    <w:p w:rsidR="004B154F" w:rsidRPr="005D1E6D" w:rsidRDefault="004B154F" w:rsidP="00AC1DCC">
      <w:pPr>
        <w:pStyle w:val="ListeParagraf"/>
        <w:spacing w:after="0" w:line="240" w:lineRule="auto"/>
        <w:ind w:left="340" w:firstLine="397"/>
        <w:jc w:val="both"/>
        <w:rPr>
          <w:rFonts w:ascii="Times New Roman" w:hAnsi="Times New Roman" w:cs="Times New Roman"/>
          <w:b/>
          <w:sz w:val="24"/>
          <w:szCs w:val="24"/>
        </w:rPr>
      </w:pPr>
    </w:p>
    <w:p w:rsidR="004B154F" w:rsidRDefault="00753E9A" w:rsidP="005D580C">
      <w:pPr>
        <w:pStyle w:val="ListeParagraf"/>
        <w:spacing w:before="120" w:after="120" w:line="240" w:lineRule="auto"/>
        <w:ind w:left="340" w:firstLine="397"/>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004B154F" w:rsidRPr="005D1E6D">
        <w:rPr>
          <w:rFonts w:ascii="Times New Roman" w:hAnsi="Times New Roman" w:cs="Times New Roman"/>
          <w:b/>
          <w:sz w:val="24"/>
          <w:szCs w:val="24"/>
        </w:rPr>
        <w:t>2. Durağanlık Testi Sonuçlar</w:t>
      </w:r>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10"/>
        <w:gridCol w:w="2209"/>
        <w:gridCol w:w="2209"/>
        <w:gridCol w:w="1842"/>
        <w:gridCol w:w="1840"/>
      </w:tblGrid>
      <w:tr w:rsidR="004B154F" w:rsidRPr="005D1E6D" w:rsidTr="00F03B21">
        <w:trPr>
          <w:trHeight w:val="396"/>
          <w:jc w:val="center"/>
        </w:trPr>
        <w:tc>
          <w:tcPr>
            <w:tcW w:w="3001" w:type="pct"/>
            <w:gridSpan w:val="3"/>
            <w:vMerge w:val="restart"/>
            <w:tcBorders>
              <w:top w:val="single" w:sz="4" w:space="0" w:color="auto"/>
              <w:bottom w:val="single" w:sz="4" w:space="0" w:color="auto"/>
            </w:tcBorders>
            <w:shd w:val="clear" w:color="auto" w:fill="auto"/>
            <w:vAlign w:val="center"/>
            <w:hideMark/>
          </w:tcPr>
          <w:p w:rsidR="004B154F" w:rsidRPr="00753E9A" w:rsidRDefault="004B154F" w:rsidP="005D580C">
            <w:pPr>
              <w:spacing w:before="120" w:after="120" w:line="240" w:lineRule="auto"/>
              <w:jc w:val="center"/>
              <w:rPr>
                <w:rFonts w:ascii="Times New Roman" w:eastAsia="Times New Roman" w:hAnsi="Times New Roman" w:cs="Times New Roman"/>
                <w:b/>
                <w:color w:val="000000"/>
                <w:sz w:val="24"/>
                <w:szCs w:val="24"/>
                <w:lang w:eastAsia="tr-TR"/>
              </w:rPr>
            </w:pPr>
            <w:r w:rsidRPr="00753E9A">
              <w:rPr>
                <w:rFonts w:ascii="Times New Roman" w:eastAsia="Times New Roman" w:hAnsi="Times New Roman" w:cs="Times New Roman"/>
                <w:b/>
                <w:color w:val="000000"/>
                <w:sz w:val="24"/>
                <w:szCs w:val="24"/>
                <w:lang w:eastAsia="tr-TR"/>
              </w:rPr>
              <w:t xml:space="preserve">Düzey </w:t>
            </w:r>
            <w:r w:rsidRPr="00753E9A">
              <w:rPr>
                <w:rFonts w:ascii="Times New Roman" w:eastAsia="Times New Roman" w:hAnsi="Times New Roman" w:cs="Times New Roman"/>
                <w:b/>
                <w:color w:val="000000"/>
                <w:sz w:val="24"/>
                <w:szCs w:val="24"/>
                <w:lang w:eastAsia="tr-TR"/>
              </w:rPr>
              <w:br/>
              <w:t xml:space="preserve">(sabit ve </w:t>
            </w:r>
            <w:proofErr w:type="gramStart"/>
            <w:r w:rsidRPr="00753E9A">
              <w:rPr>
                <w:rFonts w:ascii="Times New Roman" w:eastAsia="Times New Roman" w:hAnsi="Times New Roman" w:cs="Times New Roman"/>
                <w:b/>
                <w:color w:val="000000"/>
                <w:sz w:val="24"/>
                <w:szCs w:val="24"/>
                <w:lang w:eastAsia="tr-TR"/>
              </w:rPr>
              <w:t>trend</w:t>
            </w:r>
            <w:proofErr w:type="gramEnd"/>
            <w:r w:rsidRPr="00753E9A">
              <w:rPr>
                <w:rFonts w:ascii="Times New Roman" w:eastAsia="Times New Roman" w:hAnsi="Times New Roman" w:cs="Times New Roman"/>
                <w:b/>
                <w:color w:val="000000"/>
                <w:sz w:val="24"/>
                <w:szCs w:val="24"/>
                <w:lang w:eastAsia="tr-TR"/>
              </w:rPr>
              <w:t>)</w:t>
            </w:r>
          </w:p>
        </w:tc>
        <w:tc>
          <w:tcPr>
            <w:tcW w:w="1999" w:type="pct"/>
            <w:gridSpan w:val="2"/>
            <w:vMerge w:val="restart"/>
            <w:tcBorders>
              <w:top w:val="single" w:sz="4" w:space="0" w:color="auto"/>
              <w:bottom w:val="single" w:sz="4" w:space="0" w:color="auto"/>
            </w:tcBorders>
            <w:shd w:val="clear" w:color="auto" w:fill="auto"/>
            <w:vAlign w:val="center"/>
            <w:hideMark/>
          </w:tcPr>
          <w:p w:rsidR="004B154F" w:rsidRPr="00753E9A" w:rsidRDefault="004B154F" w:rsidP="005D580C">
            <w:pPr>
              <w:spacing w:before="120" w:after="120" w:line="240" w:lineRule="auto"/>
              <w:jc w:val="center"/>
              <w:rPr>
                <w:rFonts w:ascii="Times New Roman" w:eastAsia="Times New Roman" w:hAnsi="Times New Roman" w:cs="Times New Roman"/>
                <w:b/>
                <w:color w:val="000000"/>
                <w:sz w:val="24"/>
                <w:szCs w:val="24"/>
                <w:lang w:eastAsia="tr-TR"/>
              </w:rPr>
            </w:pPr>
            <w:r w:rsidRPr="00753E9A">
              <w:rPr>
                <w:rFonts w:ascii="Times New Roman" w:eastAsia="Times New Roman" w:hAnsi="Times New Roman" w:cs="Times New Roman"/>
                <w:b/>
                <w:color w:val="000000"/>
                <w:sz w:val="24"/>
                <w:szCs w:val="24"/>
                <w:lang w:eastAsia="tr-TR"/>
              </w:rPr>
              <w:t xml:space="preserve">Birinci Farkında </w:t>
            </w:r>
            <w:r w:rsidRPr="00753E9A">
              <w:rPr>
                <w:rFonts w:ascii="Times New Roman" w:eastAsia="Times New Roman" w:hAnsi="Times New Roman" w:cs="Times New Roman"/>
                <w:b/>
                <w:color w:val="000000"/>
                <w:sz w:val="24"/>
                <w:szCs w:val="24"/>
                <w:lang w:eastAsia="tr-TR"/>
              </w:rPr>
              <w:br/>
              <w:t xml:space="preserve">(sabit ve </w:t>
            </w:r>
            <w:proofErr w:type="gramStart"/>
            <w:r w:rsidRPr="00753E9A">
              <w:rPr>
                <w:rFonts w:ascii="Times New Roman" w:eastAsia="Times New Roman" w:hAnsi="Times New Roman" w:cs="Times New Roman"/>
                <w:b/>
                <w:color w:val="000000"/>
                <w:sz w:val="24"/>
                <w:szCs w:val="24"/>
                <w:lang w:eastAsia="tr-TR"/>
              </w:rPr>
              <w:t>trend</w:t>
            </w:r>
            <w:proofErr w:type="gramEnd"/>
            <w:r w:rsidRPr="00753E9A">
              <w:rPr>
                <w:rFonts w:ascii="Times New Roman" w:eastAsia="Times New Roman" w:hAnsi="Times New Roman" w:cs="Times New Roman"/>
                <w:b/>
                <w:color w:val="000000"/>
                <w:sz w:val="24"/>
                <w:szCs w:val="24"/>
                <w:lang w:eastAsia="tr-TR"/>
              </w:rPr>
              <w:t>)</w:t>
            </w:r>
          </w:p>
        </w:tc>
      </w:tr>
      <w:tr w:rsidR="004B154F" w:rsidRPr="005D1E6D" w:rsidTr="00F03B21">
        <w:trPr>
          <w:trHeight w:val="300"/>
          <w:jc w:val="center"/>
        </w:trPr>
        <w:tc>
          <w:tcPr>
            <w:tcW w:w="3001" w:type="pct"/>
            <w:gridSpan w:val="3"/>
            <w:vMerge/>
            <w:tcBorders>
              <w:top w:val="single" w:sz="4" w:space="0" w:color="auto"/>
              <w:bottom w:val="single" w:sz="4" w:space="0" w:color="auto"/>
            </w:tcBorders>
            <w:vAlign w:val="center"/>
            <w:hideMark/>
          </w:tcPr>
          <w:p w:rsidR="004B154F" w:rsidRPr="005D1E6D" w:rsidRDefault="004B154F" w:rsidP="004B154F">
            <w:pPr>
              <w:spacing w:after="0" w:line="240" w:lineRule="auto"/>
              <w:rPr>
                <w:rFonts w:ascii="Times New Roman" w:eastAsia="Times New Roman" w:hAnsi="Times New Roman" w:cs="Times New Roman"/>
                <w:color w:val="000000"/>
                <w:sz w:val="24"/>
                <w:szCs w:val="24"/>
                <w:lang w:eastAsia="tr-TR"/>
              </w:rPr>
            </w:pPr>
          </w:p>
        </w:tc>
        <w:tc>
          <w:tcPr>
            <w:tcW w:w="1999" w:type="pct"/>
            <w:gridSpan w:val="2"/>
            <w:vMerge/>
            <w:tcBorders>
              <w:top w:val="single" w:sz="4" w:space="0" w:color="auto"/>
              <w:bottom w:val="single" w:sz="4" w:space="0" w:color="auto"/>
            </w:tcBorders>
            <w:vAlign w:val="center"/>
            <w:hideMark/>
          </w:tcPr>
          <w:p w:rsidR="004B154F" w:rsidRPr="005D1E6D" w:rsidRDefault="004B154F" w:rsidP="004B154F">
            <w:pPr>
              <w:spacing w:after="0" w:line="240" w:lineRule="auto"/>
              <w:rPr>
                <w:rFonts w:ascii="Times New Roman" w:eastAsia="Times New Roman" w:hAnsi="Times New Roman" w:cs="Times New Roman"/>
                <w:color w:val="000000"/>
                <w:sz w:val="24"/>
                <w:szCs w:val="24"/>
                <w:lang w:eastAsia="tr-TR"/>
              </w:rPr>
            </w:pPr>
          </w:p>
        </w:tc>
      </w:tr>
      <w:tr w:rsidR="004B154F" w:rsidRPr="005D1E6D" w:rsidTr="00F03B21">
        <w:trPr>
          <w:trHeight w:val="630"/>
          <w:jc w:val="center"/>
        </w:trPr>
        <w:tc>
          <w:tcPr>
            <w:tcW w:w="603" w:type="pct"/>
            <w:tcBorders>
              <w:top w:val="single" w:sz="4" w:space="0" w:color="auto"/>
              <w:bottom w:val="single" w:sz="4" w:space="0" w:color="auto"/>
            </w:tcBorders>
            <w:shd w:val="clear" w:color="auto" w:fill="auto"/>
            <w:noWrap/>
            <w:vAlign w:val="center"/>
            <w:hideMark/>
          </w:tcPr>
          <w:p w:rsidR="004B154F" w:rsidRPr="005D1E6D" w:rsidRDefault="004B154F" w:rsidP="004B154F">
            <w:pPr>
              <w:spacing w:after="0" w:line="240" w:lineRule="auto"/>
              <w:jc w:val="center"/>
              <w:rPr>
                <w:rFonts w:ascii="Times New Roman" w:eastAsia="Times New Roman" w:hAnsi="Times New Roman" w:cs="Times New Roman"/>
                <w:color w:val="000000"/>
                <w:sz w:val="24"/>
                <w:szCs w:val="24"/>
                <w:lang w:eastAsia="tr-TR"/>
              </w:rPr>
            </w:pPr>
          </w:p>
        </w:tc>
        <w:tc>
          <w:tcPr>
            <w:tcW w:w="1199" w:type="pct"/>
            <w:tcBorders>
              <w:top w:val="single" w:sz="4" w:space="0" w:color="auto"/>
              <w:bottom w:val="single" w:sz="4" w:space="0" w:color="auto"/>
            </w:tcBorders>
            <w:shd w:val="clear" w:color="auto" w:fill="auto"/>
            <w:vAlign w:val="center"/>
            <w:hideMark/>
          </w:tcPr>
          <w:p w:rsidR="004B154F" w:rsidRPr="005D1E6D" w:rsidRDefault="004B154F" w:rsidP="004B154F">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ADF </w:t>
            </w:r>
            <w:r w:rsidRPr="005D1E6D">
              <w:rPr>
                <w:rFonts w:ascii="Times New Roman" w:eastAsia="Times New Roman" w:hAnsi="Times New Roman" w:cs="Times New Roman"/>
                <w:color w:val="000000"/>
                <w:sz w:val="24"/>
                <w:szCs w:val="24"/>
                <w:lang w:eastAsia="tr-TR"/>
              </w:rPr>
              <w:br/>
              <w:t>Sonuçlar</w:t>
            </w:r>
          </w:p>
        </w:tc>
        <w:tc>
          <w:tcPr>
            <w:tcW w:w="1199" w:type="pct"/>
            <w:tcBorders>
              <w:top w:val="single" w:sz="4" w:space="0" w:color="auto"/>
              <w:bottom w:val="single" w:sz="4" w:space="0" w:color="auto"/>
            </w:tcBorders>
            <w:shd w:val="clear" w:color="auto" w:fill="auto"/>
            <w:vAlign w:val="center"/>
            <w:hideMark/>
          </w:tcPr>
          <w:p w:rsidR="004B154F" w:rsidRPr="005D1E6D" w:rsidRDefault="004B154F" w:rsidP="004B154F">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Olasılık </w:t>
            </w:r>
            <w:r w:rsidRPr="005D1E6D">
              <w:rPr>
                <w:rFonts w:ascii="Times New Roman" w:eastAsia="Times New Roman" w:hAnsi="Times New Roman" w:cs="Times New Roman"/>
                <w:color w:val="000000"/>
                <w:sz w:val="24"/>
                <w:szCs w:val="24"/>
                <w:lang w:eastAsia="tr-TR"/>
              </w:rPr>
              <w:br/>
              <w:t>Değerleri</w:t>
            </w:r>
          </w:p>
        </w:tc>
        <w:tc>
          <w:tcPr>
            <w:tcW w:w="1000" w:type="pct"/>
            <w:tcBorders>
              <w:top w:val="single" w:sz="4" w:space="0" w:color="auto"/>
              <w:bottom w:val="single" w:sz="4" w:space="0" w:color="auto"/>
            </w:tcBorders>
            <w:shd w:val="clear" w:color="auto" w:fill="auto"/>
            <w:vAlign w:val="center"/>
            <w:hideMark/>
          </w:tcPr>
          <w:p w:rsidR="004B154F" w:rsidRPr="005D1E6D" w:rsidRDefault="004B154F" w:rsidP="004B154F">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ADF </w:t>
            </w:r>
            <w:r w:rsidRPr="005D1E6D">
              <w:rPr>
                <w:rFonts w:ascii="Times New Roman" w:eastAsia="Times New Roman" w:hAnsi="Times New Roman" w:cs="Times New Roman"/>
                <w:color w:val="000000"/>
                <w:sz w:val="24"/>
                <w:szCs w:val="24"/>
                <w:lang w:eastAsia="tr-TR"/>
              </w:rPr>
              <w:br/>
              <w:t>Sonuçlar</w:t>
            </w:r>
          </w:p>
        </w:tc>
        <w:tc>
          <w:tcPr>
            <w:tcW w:w="999" w:type="pct"/>
            <w:tcBorders>
              <w:top w:val="single" w:sz="4" w:space="0" w:color="auto"/>
              <w:bottom w:val="single" w:sz="4" w:space="0" w:color="auto"/>
            </w:tcBorders>
            <w:shd w:val="clear" w:color="auto" w:fill="auto"/>
            <w:vAlign w:val="center"/>
            <w:hideMark/>
          </w:tcPr>
          <w:p w:rsidR="004B154F" w:rsidRPr="005D1E6D" w:rsidRDefault="004B154F" w:rsidP="004B154F">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 xml:space="preserve">Olasılık </w:t>
            </w:r>
            <w:r w:rsidRPr="005D1E6D">
              <w:rPr>
                <w:rFonts w:ascii="Times New Roman" w:eastAsia="Times New Roman" w:hAnsi="Times New Roman" w:cs="Times New Roman"/>
                <w:color w:val="000000"/>
                <w:sz w:val="24"/>
                <w:szCs w:val="24"/>
                <w:lang w:eastAsia="tr-TR"/>
              </w:rPr>
              <w:br/>
              <w:t>Değerleri</w:t>
            </w:r>
          </w:p>
        </w:tc>
      </w:tr>
      <w:tr w:rsidR="004B154F" w:rsidRPr="005D1E6D" w:rsidTr="00F03B21">
        <w:trPr>
          <w:trHeight w:val="315"/>
          <w:jc w:val="center"/>
        </w:trPr>
        <w:tc>
          <w:tcPr>
            <w:tcW w:w="603" w:type="pct"/>
            <w:tcBorders>
              <w:top w:val="single" w:sz="4" w:space="0" w:color="auto"/>
            </w:tcBorders>
            <w:shd w:val="clear" w:color="auto" w:fill="auto"/>
            <w:noWrap/>
            <w:vAlign w:val="center"/>
            <w:hideMark/>
          </w:tcPr>
          <w:p w:rsidR="004B154F" w:rsidRPr="005D1E6D" w:rsidRDefault="00D870FC" w:rsidP="004B154F">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Nü</w:t>
            </w:r>
            <w:r w:rsidR="004B154F" w:rsidRPr="005D1E6D">
              <w:rPr>
                <w:rFonts w:ascii="Times New Roman" w:eastAsia="Times New Roman" w:hAnsi="Times New Roman" w:cs="Times New Roman"/>
                <w:color w:val="000000"/>
                <w:sz w:val="24"/>
                <w:szCs w:val="24"/>
                <w:lang w:eastAsia="tr-TR"/>
              </w:rPr>
              <w:t>fus</w:t>
            </w:r>
          </w:p>
        </w:tc>
        <w:tc>
          <w:tcPr>
            <w:tcW w:w="1199" w:type="pct"/>
            <w:tcBorders>
              <w:top w:val="single" w:sz="4" w:space="0" w:color="auto"/>
            </w:tcBorders>
            <w:shd w:val="clear" w:color="auto" w:fill="auto"/>
            <w:noWrap/>
            <w:vAlign w:val="center"/>
            <w:hideMark/>
          </w:tcPr>
          <w:p w:rsidR="004B154F" w:rsidRPr="005D1E6D" w:rsidRDefault="00753E9A" w:rsidP="004B154F">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r w:rsidR="00253ACA" w:rsidRPr="005D1E6D">
              <w:rPr>
                <w:rFonts w:ascii="Times New Roman" w:eastAsia="Times New Roman" w:hAnsi="Times New Roman" w:cs="Times New Roman"/>
                <w:color w:val="000000"/>
                <w:sz w:val="24"/>
                <w:szCs w:val="24"/>
                <w:lang w:eastAsia="tr-TR"/>
              </w:rPr>
              <w:t>630</w:t>
            </w:r>
          </w:p>
        </w:tc>
        <w:tc>
          <w:tcPr>
            <w:tcW w:w="1199" w:type="pct"/>
            <w:tcBorders>
              <w:top w:val="single" w:sz="4" w:space="0" w:color="auto"/>
            </w:tcBorders>
            <w:shd w:val="clear" w:color="auto" w:fill="auto"/>
            <w:noWrap/>
            <w:vAlign w:val="center"/>
            <w:hideMark/>
          </w:tcPr>
          <w:p w:rsidR="004B154F" w:rsidRPr="005D1E6D" w:rsidRDefault="00753E9A" w:rsidP="004B154F">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r w:rsidR="00253ACA" w:rsidRPr="005D1E6D">
              <w:rPr>
                <w:rFonts w:ascii="Times New Roman" w:eastAsia="Times New Roman" w:hAnsi="Times New Roman" w:cs="Times New Roman"/>
                <w:color w:val="000000"/>
                <w:sz w:val="24"/>
                <w:szCs w:val="24"/>
                <w:lang w:eastAsia="tr-TR"/>
              </w:rPr>
              <w:t>271</w:t>
            </w:r>
          </w:p>
        </w:tc>
        <w:tc>
          <w:tcPr>
            <w:tcW w:w="1000" w:type="pct"/>
            <w:tcBorders>
              <w:top w:val="single" w:sz="4" w:space="0" w:color="auto"/>
            </w:tcBorders>
            <w:shd w:val="clear" w:color="auto" w:fill="auto"/>
            <w:noWrap/>
            <w:vAlign w:val="center"/>
            <w:hideMark/>
          </w:tcPr>
          <w:p w:rsidR="004B154F" w:rsidRPr="005D1E6D" w:rsidRDefault="00753E9A" w:rsidP="004B154F">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r w:rsidR="00253ACA" w:rsidRPr="005D1E6D">
              <w:rPr>
                <w:rFonts w:ascii="Times New Roman" w:eastAsia="Times New Roman" w:hAnsi="Times New Roman" w:cs="Times New Roman"/>
                <w:color w:val="000000"/>
                <w:sz w:val="24"/>
                <w:szCs w:val="24"/>
                <w:lang w:eastAsia="tr-TR"/>
              </w:rPr>
              <w:t>560</w:t>
            </w:r>
          </w:p>
        </w:tc>
        <w:tc>
          <w:tcPr>
            <w:tcW w:w="999" w:type="pct"/>
            <w:tcBorders>
              <w:top w:val="single" w:sz="4" w:space="0" w:color="auto"/>
            </w:tcBorders>
            <w:shd w:val="clear" w:color="auto" w:fill="auto"/>
            <w:noWrap/>
            <w:vAlign w:val="center"/>
            <w:hideMark/>
          </w:tcPr>
          <w:p w:rsidR="004B154F" w:rsidRPr="005D1E6D" w:rsidRDefault="00753E9A" w:rsidP="004B154F">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r w:rsidR="00253ACA" w:rsidRPr="005D1E6D">
              <w:rPr>
                <w:rFonts w:ascii="Times New Roman" w:eastAsia="Times New Roman" w:hAnsi="Times New Roman" w:cs="Times New Roman"/>
                <w:color w:val="000000"/>
                <w:sz w:val="24"/>
                <w:szCs w:val="24"/>
                <w:lang w:eastAsia="tr-TR"/>
              </w:rPr>
              <w:t>055</w:t>
            </w:r>
          </w:p>
        </w:tc>
      </w:tr>
      <w:tr w:rsidR="004B154F" w:rsidRPr="005D1E6D" w:rsidTr="00F03B21">
        <w:trPr>
          <w:trHeight w:val="315"/>
          <w:jc w:val="center"/>
        </w:trPr>
        <w:tc>
          <w:tcPr>
            <w:tcW w:w="603" w:type="pct"/>
            <w:shd w:val="clear" w:color="auto" w:fill="auto"/>
            <w:noWrap/>
            <w:vAlign w:val="center"/>
            <w:hideMark/>
          </w:tcPr>
          <w:p w:rsidR="004B154F" w:rsidRPr="005D1E6D" w:rsidRDefault="004B154F" w:rsidP="004B154F">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Enerji</w:t>
            </w:r>
          </w:p>
        </w:tc>
        <w:tc>
          <w:tcPr>
            <w:tcW w:w="1199" w:type="pct"/>
            <w:shd w:val="clear" w:color="auto" w:fill="auto"/>
            <w:noWrap/>
            <w:vAlign w:val="center"/>
            <w:hideMark/>
          </w:tcPr>
          <w:p w:rsidR="004B154F" w:rsidRPr="005D1E6D" w:rsidRDefault="00753E9A" w:rsidP="004B154F">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r w:rsidR="00253ACA" w:rsidRPr="005D1E6D">
              <w:rPr>
                <w:rFonts w:ascii="Times New Roman" w:eastAsia="Times New Roman" w:hAnsi="Times New Roman" w:cs="Times New Roman"/>
                <w:color w:val="000000"/>
                <w:sz w:val="24"/>
                <w:szCs w:val="24"/>
                <w:lang w:eastAsia="tr-TR"/>
              </w:rPr>
              <w:t>815</w:t>
            </w:r>
          </w:p>
        </w:tc>
        <w:tc>
          <w:tcPr>
            <w:tcW w:w="1199" w:type="pct"/>
            <w:shd w:val="clear" w:color="auto" w:fill="auto"/>
            <w:noWrap/>
            <w:vAlign w:val="center"/>
            <w:hideMark/>
          </w:tcPr>
          <w:p w:rsidR="004B154F" w:rsidRPr="005D1E6D" w:rsidRDefault="00753E9A" w:rsidP="004B154F">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r w:rsidR="00253ACA" w:rsidRPr="005D1E6D">
              <w:rPr>
                <w:rFonts w:ascii="Times New Roman" w:eastAsia="Times New Roman" w:hAnsi="Times New Roman" w:cs="Times New Roman"/>
                <w:color w:val="000000"/>
                <w:sz w:val="24"/>
                <w:szCs w:val="24"/>
                <w:lang w:eastAsia="tr-TR"/>
              </w:rPr>
              <w:t>949</w:t>
            </w:r>
          </w:p>
        </w:tc>
        <w:tc>
          <w:tcPr>
            <w:tcW w:w="1000" w:type="pct"/>
            <w:shd w:val="clear" w:color="auto" w:fill="auto"/>
            <w:noWrap/>
            <w:vAlign w:val="center"/>
            <w:hideMark/>
          </w:tcPr>
          <w:p w:rsidR="004B154F" w:rsidRPr="005D1E6D" w:rsidRDefault="00753E9A" w:rsidP="004B154F">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r w:rsidR="00253ACA" w:rsidRPr="005D1E6D">
              <w:rPr>
                <w:rFonts w:ascii="Times New Roman" w:eastAsia="Times New Roman" w:hAnsi="Times New Roman" w:cs="Times New Roman"/>
                <w:color w:val="000000"/>
                <w:sz w:val="24"/>
                <w:szCs w:val="24"/>
                <w:lang w:eastAsia="tr-TR"/>
              </w:rPr>
              <w:t>166</w:t>
            </w:r>
          </w:p>
        </w:tc>
        <w:tc>
          <w:tcPr>
            <w:tcW w:w="999" w:type="pct"/>
            <w:shd w:val="clear" w:color="auto" w:fill="auto"/>
            <w:noWrap/>
            <w:vAlign w:val="center"/>
            <w:hideMark/>
          </w:tcPr>
          <w:p w:rsidR="004B154F" w:rsidRPr="005D1E6D" w:rsidRDefault="00753E9A" w:rsidP="004B154F">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r w:rsidR="00253ACA" w:rsidRPr="005D1E6D">
              <w:rPr>
                <w:rFonts w:ascii="Times New Roman" w:eastAsia="Times New Roman" w:hAnsi="Times New Roman" w:cs="Times New Roman"/>
                <w:color w:val="000000"/>
                <w:sz w:val="24"/>
                <w:szCs w:val="24"/>
                <w:lang w:eastAsia="tr-TR"/>
              </w:rPr>
              <w:t>016</w:t>
            </w:r>
          </w:p>
        </w:tc>
      </w:tr>
      <w:tr w:rsidR="004B154F" w:rsidRPr="005D1E6D" w:rsidTr="00F03B21">
        <w:trPr>
          <w:trHeight w:val="315"/>
          <w:jc w:val="center"/>
        </w:trPr>
        <w:tc>
          <w:tcPr>
            <w:tcW w:w="603" w:type="pct"/>
            <w:shd w:val="clear" w:color="auto" w:fill="auto"/>
            <w:noWrap/>
            <w:vAlign w:val="center"/>
            <w:hideMark/>
          </w:tcPr>
          <w:p w:rsidR="004B154F" w:rsidRPr="005D1E6D" w:rsidRDefault="004B154F" w:rsidP="004B154F">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GSMH</w:t>
            </w:r>
          </w:p>
        </w:tc>
        <w:tc>
          <w:tcPr>
            <w:tcW w:w="1199" w:type="pct"/>
            <w:shd w:val="clear" w:color="auto" w:fill="auto"/>
            <w:noWrap/>
            <w:vAlign w:val="center"/>
            <w:hideMark/>
          </w:tcPr>
          <w:p w:rsidR="004B154F" w:rsidRPr="005D1E6D" w:rsidRDefault="00753E9A" w:rsidP="004B154F">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r w:rsidR="00253ACA" w:rsidRPr="005D1E6D">
              <w:rPr>
                <w:rFonts w:ascii="Times New Roman" w:eastAsia="Times New Roman" w:hAnsi="Times New Roman" w:cs="Times New Roman"/>
                <w:color w:val="000000"/>
                <w:sz w:val="24"/>
                <w:szCs w:val="24"/>
                <w:lang w:eastAsia="tr-TR"/>
              </w:rPr>
              <w:t>429</w:t>
            </w:r>
          </w:p>
        </w:tc>
        <w:tc>
          <w:tcPr>
            <w:tcW w:w="1199" w:type="pct"/>
            <w:shd w:val="clear" w:color="auto" w:fill="auto"/>
            <w:noWrap/>
            <w:vAlign w:val="center"/>
            <w:hideMark/>
          </w:tcPr>
          <w:p w:rsidR="004B154F" w:rsidRPr="005D1E6D" w:rsidRDefault="00753E9A" w:rsidP="004B154F">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r w:rsidR="00253ACA" w:rsidRPr="005D1E6D">
              <w:rPr>
                <w:rFonts w:ascii="Times New Roman" w:eastAsia="Times New Roman" w:hAnsi="Times New Roman" w:cs="Times New Roman"/>
                <w:color w:val="000000"/>
                <w:sz w:val="24"/>
                <w:szCs w:val="24"/>
                <w:lang w:eastAsia="tr-TR"/>
              </w:rPr>
              <w:t>357</w:t>
            </w:r>
          </w:p>
        </w:tc>
        <w:tc>
          <w:tcPr>
            <w:tcW w:w="1000" w:type="pct"/>
            <w:shd w:val="clear" w:color="auto" w:fill="auto"/>
            <w:noWrap/>
            <w:vAlign w:val="center"/>
            <w:hideMark/>
          </w:tcPr>
          <w:p w:rsidR="004B154F" w:rsidRPr="005D1E6D" w:rsidRDefault="00753E9A" w:rsidP="004B154F">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w:t>
            </w:r>
            <w:r w:rsidR="00253ACA" w:rsidRPr="005D1E6D">
              <w:rPr>
                <w:rFonts w:ascii="Times New Roman" w:eastAsia="Times New Roman" w:hAnsi="Times New Roman" w:cs="Times New Roman"/>
                <w:color w:val="000000"/>
                <w:sz w:val="24"/>
                <w:szCs w:val="24"/>
                <w:lang w:eastAsia="tr-TR"/>
              </w:rPr>
              <w:t>993</w:t>
            </w:r>
          </w:p>
        </w:tc>
        <w:tc>
          <w:tcPr>
            <w:tcW w:w="999" w:type="pct"/>
            <w:shd w:val="clear" w:color="auto" w:fill="auto"/>
            <w:noWrap/>
            <w:vAlign w:val="center"/>
            <w:hideMark/>
          </w:tcPr>
          <w:p w:rsidR="004B154F" w:rsidRPr="005D1E6D" w:rsidRDefault="00753E9A" w:rsidP="004B154F">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r w:rsidR="00253ACA" w:rsidRPr="005D1E6D">
              <w:rPr>
                <w:rFonts w:ascii="Times New Roman" w:eastAsia="Times New Roman" w:hAnsi="Times New Roman" w:cs="Times New Roman"/>
                <w:color w:val="000000"/>
                <w:sz w:val="24"/>
                <w:szCs w:val="24"/>
                <w:lang w:eastAsia="tr-TR"/>
              </w:rPr>
              <w:t>000</w:t>
            </w:r>
          </w:p>
        </w:tc>
      </w:tr>
    </w:tbl>
    <w:p w:rsidR="00BA4988" w:rsidRDefault="00BA4988" w:rsidP="00BA4988">
      <w:pPr>
        <w:spacing w:after="0" w:line="240" w:lineRule="auto"/>
        <w:jc w:val="both"/>
        <w:rPr>
          <w:rFonts w:ascii="Times New Roman" w:hAnsi="Times New Roman" w:cs="Times New Roman"/>
          <w:sz w:val="24"/>
          <w:szCs w:val="24"/>
        </w:rPr>
      </w:pPr>
    </w:p>
    <w:p w:rsidR="00A15050" w:rsidRDefault="00753E9A" w:rsidP="00BA49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Çizelge</w:t>
      </w:r>
      <w:r w:rsidR="00BE3737" w:rsidRPr="005D1E6D">
        <w:rPr>
          <w:rFonts w:ascii="Times New Roman" w:hAnsi="Times New Roman" w:cs="Times New Roman"/>
          <w:sz w:val="24"/>
          <w:szCs w:val="24"/>
        </w:rPr>
        <w:t xml:space="preserve"> 2’de Genişletilmiş </w:t>
      </w:r>
      <w:proofErr w:type="spellStart"/>
      <w:r w:rsidR="00BE3737" w:rsidRPr="005D1E6D">
        <w:rPr>
          <w:rFonts w:ascii="Times New Roman" w:hAnsi="Times New Roman" w:cs="Times New Roman"/>
          <w:sz w:val="24"/>
          <w:szCs w:val="24"/>
        </w:rPr>
        <w:t>Dickey</w:t>
      </w:r>
      <w:proofErr w:type="spellEnd"/>
      <w:r w:rsidR="00BE3737" w:rsidRPr="005D1E6D">
        <w:rPr>
          <w:rFonts w:ascii="Times New Roman" w:hAnsi="Times New Roman" w:cs="Times New Roman"/>
          <w:sz w:val="24"/>
          <w:szCs w:val="24"/>
        </w:rPr>
        <w:t xml:space="preserve"> Fuller</w:t>
      </w:r>
      <w:r w:rsidR="00BA4988">
        <w:rPr>
          <w:rFonts w:ascii="Times New Roman" w:hAnsi="Times New Roman" w:cs="Times New Roman"/>
          <w:sz w:val="24"/>
          <w:szCs w:val="24"/>
        </w:rPr>
        <w:t xml:space="preserve"> </w:t>
      </w:r>
      <w:r w:rsidR="00BE3737" w:rsidRPr="005D1E6D">
        <w:rPr>
          <w:rFonts w:ascii="Times New Roman" w:hAnsi="Times New Roman" w:cs="Times New Roman"/>
          <w:sz w:val="24"/>
          <w:szCs w:val="24"/>
        </w:rPr>
        <w:t xml:space="preserve">(ADF) testi sonuçları yer almaktadır. </w:t>
      </w:r>
      <w:r w:rsidR="004B154F" w:rsidRPr="005D1E6D">
        <w:rPr>
          <w:rFonts w:ascii="Times New Roman" w:hAnsi="Times New Roman" w:cs="Times New Roman"/>
          <w:sz w:val="24"/>
          <w:szCs w:val="24"/>
        </w:rPr>
        <w:t xml:space="preserve">Genişletilmiş </w:t>
      </w:r>
      <w:proofErr w:type="spellStart"/>
      <w:r w:rsidR="004B154F" w:rsidRPr="005D1E6D">
        <w:rPr>
          <w:rFonts w:ascii="Times New Roman" w:hAnsi="Times New Roman" w:cs="Times New Roman"/>
          <w:sz w:val="24"/>
          <w:szCs w:val="24"/>
        </w:rPr>
        <w:t>Dickey</w:t>
      </w:r>
      <w:proofErr w:type="spellEnd"/>
      <w:r w:rsidR="004B154F" w:rsidRPr="005D1E6D">
        <w:rPr>
          <w:rFonts w:ascii="Times New Roman" w:hAnsi="Times New Roman" w:cs="Times New Roman"/>
          <w:sz w:val="24"/>
          <w:szCs w:val="24"/>
        </w:rPr>
        <w:t xml:space="preserve"> Fuller</w:t>
      </w:r>
      <w:r w:rsidR="00BA4988">
        <w:rPr>
          <w:rFonts w:ascii="Times New Roman" w:hAnsi="Times New Roman" w:cs="Times New Roman"/>
          <w:sz w:val="24"/>
          <w:szCs w:val="24"/>
        </w:rPr>
        <w:t xml:space="preserve"> </w:t>
      </w:r>
      <w:r w:rsidR="004B154F" w:rsidRPr="005D1E6D">
        <w:rPr>
          <w:rFonts w:ascii="Times New Roman" w:hAnsi="Times New Roman" w:cs="Times New Roman"/>
          <w:sz w:val="24"/>
          <w:szCs w:val="24"/>
        </w:rPr>
        <w:t>(ADF) testi kullanılarak elde edilen sonuçlar değişkenler %</w:t>
      </w:r>
      <w:r w:rsidR="005D580C">
        <w:rPr>
          <w:rFonts w:ascii="Times New Roman" w:hAnsi="Times New Roman" w:cs="Times New Roman"/>
          <w:sz w:val="24"/>
          <w:szCs w:val="24"/>
        </w:rPr>
        <w:t xml:space="preserve"> </w:t>
      </w:r>
      <w:r w:rsidR="004B154F" w:rsidRPr="005D1E6D">
        <w:rPr>
          <w:rFonts w:ascii="Times New Roman" w:hAnsi="Times New Roman" w:cs="Times New Roman"/>
          <w:sz w:val="24"/>
          <w:szCs w:val="24"/>
        </w:rPr>
        <w:t xml:space="preserve">10 önem seviyesinde birinci farklarında durağan hale getirilmiştir. </w:t>
      </w:r>
      <w:r w:rsidR="00A15050" w:rsidRPr="005D1E6D">
        <w:rPr>
          <w:rFonts w:ascii="Times New Roman" w:hAnsi="Times New Roman" w:cs="Times New Roman"/>
          <w:sz w:val="24"/>
          <w:szCs w:val="24"/>
        </w:rPr>
        <w:t>Yani ele alınan değişkenler aynı seviyede</w:t>
      </w:r>
      <w:r w:rsidR="005D580C">
        <w:rPr>
          <w:rFonts w:ascii="Times New Roman" w:hAnsi="Times New Roman" w:cs="Times New Roman"/>
          <w:sz w:val="24"/>
          <w:szCs w:val="24"/>
        </w:rPr>
        <w:t xml:space="preserve"> </w:t>
      </w:r>
      <w:r w:rsidR="00A15050" w:rsidRPr="005D1E6D">
        <w:rPr>
          <w:rFonts w:ascii="Times New Roman" w:hAnsi="Times New Roman" w:cs="Times New Roman"/>
          <w:sz w:val="24"/>
          <w:szCs w:val="24"/>
        </w:rPr>
        <w:t>( I</w:t>
      </w:r>
      <w:r w:rsidR="005D580C">
        <w:rPr>
          <w:rFonts w:ascii="Times New Roman" w:hAnsi="Times New Roman" w:cs="Times New Roman"/>
          <w:sz w:val="24"/>
          <w:szCs w:val="24"/>
        </w:rPr>
        <w:t xml:space="preserve"> </w:t>
      </w:r>
      <w:r w:rsidR="00A15050" w:rsidRPr="005D1E6D">
        <w:rPr>
          <w:rFonts w:ascii="Times New Roman" w:hAnsi="Times New Roman" w:cs="Times New Roman"/>
          <w:sz w:val="24"/>
          <w:szCs w:val="24"/>
        </w:rPr>
        <w:t xml:space="preserve">(1) ) durağandır.  </w:t>
      </w:r>
    </w:p>
    <w:p w:rsidR="00BA4988" w:rsidRDefault="00BA4988" w:rsidP="00BA4988">
      <w:pPr>
        <w:spacing w:after="0" w:line="240" w:lineRule="auto"/>
        <w:jc w:val="both"/>
        <w:rPr>
          <w:rFonts w:ascii="Times New Roman" w:hAnsi="Times New Roman" w:cs="Times New Roman"/>
          <w:sz w:val="24"/>
          <w:szCs w:val="24"/>
        </w:rPr>
      </w:pPr>
    </w:p>
    <w:p w:rsidR="004B154F" w:rsidRPr="005D1E6D" w:rsidRDefault="004B154F" w:rsidP="00BA4988">
      <w:p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 xml:space="preserve">Test sonuçlarında seçim </w:t>
      </w:r>
      <w:proofErr w:type="gramStart"/>
      <w:r w:rsidRPr="005D1E6D">
        <w:rPr>
          <w:rFonts w:ascii="Times New Roman" w:hAnsi="Times New Roman" w:cs="Times New Roman"/>
          <w:sz w:val="24"/>
          <w:szCs w:val="24"/>
        </w:rPr>
        <w:t>kriteri</w:t>
      </w:r>
      <w:proofErr w:type="gramEnd"/>
      <w:r w:rsidRPr="005D1E6D">
        <w:rPr>
          <w:rFonts w:ascii="Times New Roman" w:hAnsi="Times New Roman" w:cs="Times New Roman"/>
          <w:sz w:val="24"/>
          <w:szCs w:val="24"/>
        </w:rPr>
        <w:t xml:space="preserve"> olan </w:t>
      </w:r>
      <w:proofErr w:type="spellStart"/>
      <w:r w:rsidRPr="005D1E6D">
        <w:rPr>
          <w:rFonts w:ascii="Times New Roman" w:hAnsi="Times New Roman" w:cs="Times New Roman"/>
          <w:sz w:val="24"/>
          <w:szCs w:val="24"/>
        </w:rPr>
        <w:t>Akaike</w:t>
      </w:r>
      <w:proofErr w:type="spellEnd"/>
      <w:r w:rsidR="00904803" w:rsidRPr="005D1E6D">
        <w:rPr>
          <w:rFonts w:ascii="Times New Roman" w:hAnsi="Times New Roman" w:cs="Times New Roman"/>
          <w:sz w:val="24"/>
          <w:szCs w:val="24"/>
        </w:rPr>
        <w:t xml:space="preserve"> Bilgi Kriteri </w:t>
      </w:r>
      <w:r w:rsidRPr="005D1E6D">
        <w:rPr>
          <w:rFonts w:ascii="Times New Roman" w:hAnsi="Times New Roman" w:cs="Times New Roman"/>
          <w:sz w:val="24"/>
          <w:szCs w:val="24"/>
        </w:rPr>
        <w:t>(AIC)</w:t>
      </w:r>
      <w:r w:rsidR="00904803" w:rsidRPr="005D1E6D">
        <w:rPr>
          <w:rFonts w:ascii="Times New Roman" w:hAnsi="Times New Roman" w:cs="Times New Roman"/>
          <w:sz w:val="24"/>
          <w:szCs w:val="24"/>
        </w:rPr>
        <w:t xml:space="preserve"> ve </w:t>
      </w:r>
      <w:proofErr w:type="spellStart"/>
      <w:r w:rsidR="00904803" w:rsidRPr="005D1E6D">
        <w:rPr>
          <w:rFonts w:ascii="Times New Roman" w:hAnsi="Times New Roman" w:cs="Times New Roman"/>
          <w:sz w:val="24"/>
          <w:szCs w:val="24"/>
        </w:rPr>
        <w:t>Schwarz</w:t>
      </w:r>
      <w:proofErr w:type="spellEnd"/>
      <w:r w:rsidR="00904803" w:rsidRPr="005D1E6D">
        <w:rPr>
          <w:rFonts w:ascii="Times New Roman" w:hAnsi="Times New Roman" w:cs="Times New Roman"/>
          <w:sz w:val="24"/>
          <w:szCs w:val="24"/>
        </w:rPr>
        <w:t xml:space="preserve"> Kriteri (SC) </w:t>
      </w:r>
      <w:r w:rsidRPr="005D1E6D">
        <w:rPr>
          <w:rFonts w:ascii="Times New Roman" w:hAnsi="Times New Roman" w:cs="Times New Roman"/>
          <w:sz w:val="24"/>
          <w:szCs w:val="24"/>
        </w:rPr>
        <w:t xml:space="preserve"> dikkate alınmıştır.</w:t>
      </w:r>
      <w:r w:rsidR="003662EF" w:rsidRPr="005D1E6D">
        <w:rPr>
          <w:rFonts w:ascii="Times New Roman" w:hAnsi="Times New Roman" w:cs="Times New Roman"/>
          <w:sz w:val="24"/>
          <w:szCs w:val="24"/>
        </w:rPr>
        <w:t xml:space="preserve"> Yapılan durağanlık testinin sonucuna göre modelde kullanılan değişkenler birim kök içermemekte ve diğer kısımlarda yapılacak olan tahminler için bir olumsuzluk teşkil etmemektedir.</w:t>
      </w:r>
      <w:r w:rsidR="00A15050" w:rsidRPr="005D1E6D">
        <w:rPr>
          <w:rFonts w:ascii="Times New Roman" w:hAnsi="Times New Roman" w:cs="Times New Roman"/>
          <w:sz w:val="24"/>
          <w:szCs w:val="24"/>
        </w:rPr>
        <w:t xml:space="preserve"> </w:t>
      </w:r>
      <w:r w:rsidRPr="005D1E6D">
        <w:rPr>
          <w:rFonts w:ascii="Times New Roman" w:hAnsi="Times New Roman" w:cs="Times New Roman"/>
          <w:sz w:val="24"/>
          <w:szCs w:val="24"/>
        </w:rPr>
        <w:t xml:space="preserve">Değişkenlerin aynı düzeyde durağan hale getirilmesi uzun dönem ilişkisinin incelenmesine </w:t>
      </w:r>
      <w:r w:rsidR="005A2D12" w:rsidRPr="005D1E6D">
        <w:rPr>
          <w:rFonts w:ascii="Times New Roman" w:hAnsi="Times New Roman" w:cs="Times New Roman"/>
          <w:sz w:val="24"/>
          <w:szCs w:val="24"/>
        </w:rPr>
        <w:t>imkân vermektedir</w:t>
      </w:r>
      <w:r w:rsidRPr="005D1E6D">
        <w:rPr>
          <w:rFonts w:ascii="Times New Roman" w:hAnsi="Times New Roman" w:cs="Times New Roman"/>
          <w:sz w:val="24"/>
          <w:szCs w:val="24"/>
        </w:rPr>
        <w:t xml:space="preserve"> (Mucuk ve Uysal, </w:t>
      </w:r>
      <w:r w:rsidR="005D580C">
        <w:rPr>
          <w:rFonts w:ascii="Times New Roman" w:hAnsi="Times New Roman" w:cs="Times New Roman"/>
          <w:sz w:val="24"/>
          <w:szCs w:val="24"/>
        </w:rPr>
        <w:t xml:space="preserve">2009: </w:t>
      </w:r>
      <w:r w:rsidR="005A2D12" w:rsidRPr="005D1E6D">
        <w:rPr>
          <w:rFonts w:ascii="Times New Roman" w:hAnsi="Times New Roman" w:cs="Times New Roman"/>
          <w:sz w:val="24"/>
          <w:szCs w:val="24"/>
        </w:rPr>
        <w:t xml:space="preserve">111). </w:t>
      </w:r>
    </w:p>
    <w:p w:rsidR="00734180" w:rsidRDefault="005D580C" w:rsidP="005D580C">
      <w:pPr>
        <w:spacing w:before="120" w:after="120" w:line="240" w:lineRule="auto"/>
        <w:ind w:left="340" w:firstLine="340"/>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Pr="005D1E6D">
        <w:rPr>
          <w:rFonts w:ascii="Times New Roman" w:hAnsi="Times New Roman" w:cs="Times New Roman"/>
          <w:b/>
          <w:sz w:val="24"/>
          <w:szCs w:val="24"/>
        </w:rPr>
        <w:t>3</w:t>
      </w:r>
      <w:r w:rsidR="00734180" w:rsidRPr="005D1E6D">
        <w:rPr>
          <w:rFonts w:ascii="Times New Roman" w:hAnsi="Times New Roman" w:cs="Times New Roman"/>
          <w:b/>
          <w:sz w:val="24"/>
          <w:szCs w:val="24"/>
        </w:rPr>
        <w:t>. Gecikme Uzunluğu Ölçümü</w:t>
      </w:r>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067"/>
        <w:gridCol w:w="1428"/>
        <w:gridCol w:w="1428"/>
        <w:gridCol w:w="1429"/>
        <w:gridCol w:w="1429"/>
        <w:gridCol w:w="1429"/>
      </w:tblGrid>
      <w:tr w:rsidR="00734180" w:rsidRPr="005D1E6D" w:rsidTr="005D580C">
        <w:trPr>
          <w:trHeight w:val="300"/>
          <w:jc w:val="center"/>
        </w:trPr>
        <w:tc>
          <w:tcPr>
            <w:tcW w:w="1122" w:type="pct"/>
            <w:tcBorders>
              <w:top w:val="single" w:sz="4" w:space="0" w:color="auto"/>
              <w:bottom w:val="single" w:sz="4" w:space="0" w:color="auto"/>
            </w:tcBorders>
            <w:shd w:val="clear" w:color="auto" w:fill="auto"/>
            <w:noWrap/>
            <w:vAlign w:val="center"/>
            <w:hideMark/>
          </w:tcPr>
          <w:p w:rsidR="00734180" w:rsidRPr="005D1E6D" w:rsidRDefault="00734180" w:rsidP="005D580C">
            <w:pPr>
              <w:spacing w:before="120" w:after="12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Gecikme uzunluğu</w:t>
            </w:r>
          </w:p>
        </w:tc>
        <w:tc>
          <w:tcPr>
            <w:tcW w:w="775" w:type="pct"/>
            <w:tcBorders>
              <w:top w:val="single" w:sz="4" w:space="0" w:color="auto"/>
              <w:bottom w:val="single" w:sz="4" w:space="0" w:color="auto"/>
            </w:tcBorders>
            <w:shd w:val="clear" w:color="auto" w:fill="auto"/>
            <w:noWrap/>
            <w:vAlign w:val="center"/>
            <w:hideMark/>
          </w:tcPr>
          <w:p w:rsidR="00734180" w:rsidRPr="005D1E6D" w:rsidRDefault="00734180" w:rsidP="005D580C">
            <w:pPr>
              <w:spacing w:before="120" w:after="12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LR</w:t>
            </w:r>
          </w:p>
        </w:tc>
        <w:tc>
          <w:tcPr>
            <w:tcW w:w="775" w:type="pct"/>
            <w:tcBorders>
              <w:top w:val="single" w:sz="4" w:space="0" w:color="auto"/>
              <w:bottom w:val="single" w:sz="4" w:space="0" w:color="auto"/>
            </w:tcBorders>
            <w:shd w:val="clear" w:color="auto" w:fill="auto"/>
            <w:noWrap/>
            <w:vAlign w:val="center"/>
            <w:hideMark/>
          </w:tcPr>
          <w:p w:rsidR="00734180" w:rsidRPr="005D1E6D" w:rsidRDefault="00734180" w:rsidP="005D580C">
            <w:pPr>
              <w:spacing w:before="120" w:after="12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FPE</w:t>
            </w:r>
          </w:p>
        </w:tc>
        <w:tc>
          <w:tcPr>
            <w:tcW w:w="776" w:type="pct"/>
            <w:tcBorders>
              <w:top w:val="single" w:sz="4" w:space="0" w:color="auto"/>
              <w:bottom w:val="single" w:sz="4" w:space="0" w:color="auto"/>
            </w:tcBorders>
            <w:shd w:val="clear" w:color="auto" w:fill="auto"/>
            <w:vAlign w:val="center"/>
            <w:hideMark/>
          </w:tcPr>
          <w:p w:rsidR="00734180" w:rsidRPr="005D1E6D" w:rsidRDefault="00734180" w:rsidP="005D580C">
            <w:pPr>
              <w:spacing w:before="120" w:after="12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AIC</w:t>
            </w:r>
          </w:p>
        </w:tc>
        <w:tc>
          <w:tcPr>
            <w:tcW w:w="776" w:type="pct"/>
            <w:tcBorders>
              <w:top w:val="single" w:sz="4" w:space="0" w:color="auto"/>
              <w:bottom w:val="single" w:sz="4" w:space="0" w:color="auto"/>
            </w:tcBorders>
            <w:shd w:val="clear" w:color="auto" w:fill="auto"/>
            <w:noWrap/>
            <w:vAlign w:val="center"/>
            <w:hideMark/>
          </w:tcPr>
          <w:p w:rsidR="00734180" w:rsidRPr="005D1E6D" w:rsidRDefault="00734180" w:rsidP="005D580C">
            <w:pPr>
              <w:spacing w:before="120" w:after="12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SC</w:t>
            </w:r>
          </w:p>
        </w:tc>
        <w:tc>
          <w:tcPr>
            <w:tcW w:w="776" w:type="pct"/>
            <w:tcBorders>
              <w:top w:val="single" w:sz="4" w:space="0" w:color="auto"/>
              <w:bottom w:val="single" w:sz="4" w:space="0" w:color="auto"/>
            </w:tcBorders>
            <w:shd w:val="clear" w:color="auto" w:fill="auto"/>
            <w:noWrap/>
            <w:vAlign w:val="center"/>
            <w:hideMark/>
          </w:tcPr>
          <w:p w:rsidR="00734180" w:rsidRPr="005D1E6D" w:rsidRDefault="00734180" w:rsidP="005D580C">
            <w:pPr>
              <w:spacing w:before="120" w:after="12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HQ</w:t>
            </w:r>
          </w:p>
        </w:tc>
      </w:tr>
      <w:tr w:rsidR="00734180" w:rsidRPr="005D1E6D" w:rsidTr="005D580C">
        <w:trPr>
          <w:trHeight w:val="300"/>
          <w:jc w:val="center"/>
        </w:trPr>
        <w:tc>
          <w:tcPr>
            <w:tcW w:w="1122" w:type="pct"/>
            <w:tcBorders>
              <w:top w:val="single" w:sz="4" w:space="0" w:color="auto"/>
            </w:tcBorders>
            <w:shd w:val="clear" w:color="auto" w:fill="auto"/>
            <w:noWrap/>
            <w:vAlign w:val="center"/>
            <w:hideMark/>
          </w:tcPr>
          <w:p w:rsidR="00734180" w:rsidRPr="005D1E6D" w:rsidRDefault="00734180" w:rsidP="00734180">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0</w:t>
            </w:r>
          </w:p>
        </w:tc>
        <w:tc>
          <w:tcPr>
            <w:tcW w:w="775" w:type="pct"/>
            <w:tcBorders>
              <w:top w:val="single" w:sz="4" w:space="0" w:color="auto"/>
            </w:tcBorders>
            <w:shd w:val="clear" w:color="auto" w:fill="auto"/>
            <w:noWrap/>
            <w:vAlign w:val="center"/>
            <w:hideMark/>
          </w:tcPr>
          <w:p w:rsidR="00734180" w:rsidRPr="005D1E6D" w:rsidRDefault="00734180" w:rsidP="00734180">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NA</w:t>
            </w:r>
          </w:p>
        </w:tc>
        <w:tc>
          <w:tcPr>
            <w:tcW w:w="775" w:type="pct"/>
            <w:tcBorders>
              <w:top w:val="single" w:sz="4" w:space="0" w:color="auto"/>
            </w:tcBorders>
            <w:shd w:val="clear" w:color="auto" w:fill="auto"/>
            <w:noWrap/>
            <w:vAlign w:val="center"/>
            <w:hideMark/>
          </w:tcPr>
          <w:p w:rsidR="00734180" w:rsidRPr="005D1E6D" w:rsidRDefault="005D580C" w:rsidP="0073418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00253ACA" w:rsidRPr="005D1E6D">
              <w:rPr>
                <w:rFonts w:ascii="Times New Roman" w:eastAsia="Times New Roman" w:hAnsi="Times New Roman" w:cs="Times New Roman"/>
                <w:sz w:val="24"/>
                <w:szCs w:val="24"/>
                <w:lang w:eastAsia="tr-TR"/>
              </w:rPr>
              <w:t>29e+53</w:t>
            </w:r>
          </w:p>
        </w:tc>
        <w:tc>
          <w:tcPr>
            <w:tcW w:w="776" w:type="pct"/>
            <w:tcBorders>
              <w:top w:val="single" w:sz="4" w:space="0" w:color="auto"/>
            </w:tcBorders>
            <w:shd w:val="clear" w:color="auto" w:fill="auto"/>
            <w:vAlign w:val="center"/>
            <w:hideMark/>
          </w:tcPr>
          <w:p w:rsidR="00734180" w:rsidRPr="005D1E6D" w:rsidRDefault="005D580C" w:rsidP="0073418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130,</w:t>
            </w:r>
            <w:r w:rsidR="00253ACA" w:rsidRPr="005D1E6D">
              <w:rPr>
                <w:rFonts w:ascii="Times New Roman" w:eastAsia="Times New Roman" w:hAnsi="Times New Roman" w:cs="Times New Roman"/>
                <w:sz w:val="24"/>
                <w:szCs w:val="24"/>
                <w:lang w:eastAsia="tr-TR"/>
              </w:rPr>
              <w:t>8079</w:t>
            </w:r>
          </w:p>
        </w:tc>
        <w:tc>
          <w:tcPr>
            <w:tcW w:w="776" w:type="pct"/>
            <w:tcBorders>
              <w:top w:val="single" w:sz="4" w:space="0" w:color="auto"/>
            </w:tcBorders>
            <w:shd w:val="clear" w:color="auto" w:fill="auto"/>
            <w:noWrap/>
            <w:vAlign w:val="center"/>
            <w:hideMark/>
          </w:tcPr>
          <w:p w:rsidR="00734180" w:rsidRPr="005D1E6D" w:rsidRDefault="005D580C" w:rsidP="0073418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130,</w:t>
            </w:r>
            <w:r w:rsidR="00253ACA" w:rsidRPr="005D1E6D">
              <w:rPr>
                <w:rFonts w:ascii="Times New Roman" w:eastAsia="Times New Roman" w:hAnsi="Times New Roman" w:cs="Times New Roman"/>
                <w:sz w:val="24"/>
                <w:szCs w:val="24"/>
                <w:lang w:eastAsia="tr-TR"/>
              </w:rPr>
              <w:t>9519</w:t>
            </w:r>
          </w:p>
        </w:tc>
        <w:tc>
          <w:tcPr>
            <w:tcW w:w="776" w:type="pct"/>
            <w:tcBorders>
              <w:top w:val="single" w:sz="4" w:space="0" w:color="auto"/>
            </w:tcBorders>
            <w:shd w:val="clear" w:color="auto" w:fill="auto"/>
            <w:noWrap/>
            <w:vAlign w:val="center"/>
            <w:hideMark/>
          </w:tcPr>
          <w:p w:rsidR="00734180" w:rsidRPr="005D1E6D" w:rsidRDefault="005D580C" w:rsidP="0073418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130,</w:t>
            </w:r>
            <w:r w:rsidR="00253ACA" w:rsidRPr="005D1E6D">
              <w:rPr>
                <w:rFonts w:ascii="Times New Roman" w:eastAsia="Times New Roman" w:hAnsi="Times New Roman" w:cs="Times New Roman"/>
                <w:sz w:val="24"/>
                <w:szCs w:val="24"/>
                <w:lang w:eastAsia="tr-TR"/>
              </w:rPr>
              <w:t>8507</w:t>
            </w:r>
          </w:p>
        </w:tc>
      </w:tr>
      <w:tr w:rsidR="00734180" w:rsidRPr="005D1E6D" w:rsidTr="005D580C">
        <w:trPr>
          <w:trHeight w:val="315"/>
          <w:jc w:val="center"/>
        </w:trPr>
        <w:tc>
          <w:tcPr>
            <w:tcW w:w="1122" w:type="pct"/>
            <w:shd w:val="clear" w:color="auto" w:fill="auto"/>
            <w:noWrap/>
            <w:vAlign w:val="center"/>
            <w:hideMark/>
          </w:tcPr>
          <w:p w:rsidR="00734180" w:rsidRPr="005D1E6D" w:rsidRDefault="00734180" w:rsidP="00734180">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1</w:t>
            </w:r>
          </w:p>
        </w:tc>
        <w:tc>
          <w:tcPr>
            <w:tcW w:w="775" w:type="pct"/>
            <w:shd w:val="clear" w:color="auto" w:fill="auto"/>
            <w:vAlign w:val="center"/>
            <w:hideMark/>
          </w:tcPr>
          <w:p w:rsidR="00734180" w:rsidRPr="005D1E6D" w:rsidRDefault="005D580C" w:rsidP="0073418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276,</w:t>
            </w:r>
            <w:r w:rsidR="00253ACA" w:rsidRPr="005D1E6D">
              <w:rPr>
                <w:rFonts w:ascii="Times New Roman" w:eastAsia="Times New Roman" w:hAnsi="Times New Roman" w:cs="Times New Roman"/>
                <w:color w:val="000000"/>
                <w:sz w:val="24"/>
                <w:szCs w:val="24"/>
                <w:lang w:eastAsia="tr-TR"/>
              </w:rPr>
              <w:t>2365</w:t>
            </w:r>
          </w:p>
        </w:tc>
        <w:tc>
          <w:tcPr>
            <w:tcW w:w="775" w:type="pct"/>
            <w:shd w:val="clear" w:color="auto" w:fill="auto"/>
            <w:vAlign w:val="center"/>
            <w:hideMark/>
          </w:tcPr>
          <w:p w:rsidR="00734180" w:rsidRPr="005D1E6D" w:rsidRDefault="005D580C" w:rsidP="0073418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00253ACA" w:rsidRPr="005D1E6D">
              <w:rPr>
                <w:rFonts w:ascii="Times New Roman" w:eastAsia="Times New Roman" w:hAnsi="Times New Roman" w:cs="Times New Roman"/>
                <w:sz w:val="24"/>
                <w:szCs w:val="24"/>
                <w:lang w:eastAsia="tr-TR"/>
              </w:rPr>
              <w:t>54e+48</w:t>
            </w:r>
          </w:p>
        </w:tc>
        <w:tc>
          <w:tcPr>
            <w:tcW w:w="776" w:type="pct"/>
            <w:shd w:val="clear" w:color="auto" w:fill="auto"/>
            <w:vAlign w:val="center"/>
            <w:hideMark/>
          </w:tcPr>
          <w:p w:rsidR="00734180" w:rsidRPr="005D1E6D" w:rsidRDefault="005D580C" w:rsidP="0073418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119,</w:t>
            </w:r>
            <w:r w:rsidR="00253ACA" w:rsidRPr="005D1E6D">
              <w:rPr>
                <w:rFonts w:ascii="Times New Roman" w:eastAsia="Times New Roman" w:hAnsi="Times New Roman" w:cs="Times New Roman"/>
                <w:sz w:val="24"/>
                <w:szCs w:val="24"/>
                <w:lang w:eastAsia="tr-TR"/>
              </w:rPr>
              <w:t>4643</w:t>
            </w:r>
          </w:p>
        </w:tc>
        <w:tc>
          <w:tcPr>
            <w:tcW w:w="776" w:type="pct"/>
            <w:shd w:val="clear" w:color="auto" w:fill="auto"/>
            <w:vAlign w:val="center"/>
            <w:hideMark/>
          </w:tcPr>
          <w:p w:rsidR="00734180" w:rsidRPr="005D1E6D" w:rsidRDefault="005D580C" w:rsidP="0073418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120,</w:t>
            </w:r>
            <w:r w:rsidR="00253ACA" w:rsidRPr="005D1E6D">
              <w:rPr>
                <w:rFonts w:ascii="Times New Roman" w:eastAsia="Times New Roman" w:hAnsi="Times New Roman" w:cs="Times New Roman"/>
                <w:sz w:val="24"/>
                <w:szCs w:val="24"/>
                <w:lang w:eastAsia="tr-TR"/>
              </w:rPr>
              <w:t>0402</w:t>
            </w:r>
          </w:p>
        </w:tc>
        <w:tc>
          <w:tcPr>
            <w:tcW w:w="776" w:type="pct"/>
            <w:shd w:val="clear" w:color="auto" w:fill="auto"/>
            <w:vAlign w:val="center"/>
            <w:hideMark/>
          </w:tcPr>
          <w:p w:rsidR="00734180" w:rsidRPr="005D1E6D" w:rsidRDefault="005D580C" w:rsidP="0073418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119,</w:t>
            </w:r>
            <w:r w:rsidR="00253ACA" w:rsidRPr="005D1E6D">
              <w:rPr>
                <w:rFonts w:ascii="Times New Roman" w:eastAsia="Times New Roman" w:hAnsi="Times New Roman" w:cs="Times New Roman"/>
                <w:sz w:val="24"/>
                <w:szCs w:val="24"/>
                <w:lang w:eastAsia="tr-TR"/>
              </w:rPr>
              <w:t>6355</w:t>
            </w:r>
          </w:p>
        </w:tc>
      </w:tr>
      <w:tr w:rsidR="00734180" w:rsidRPr="005D1E6D" w:rsidTr="005D580C">
        <w:trPr>
          <w:trHeight w:val="315"/>
          <w:jc w:val="center"/>
        </w:trPr>
        <w:tc>
          <w:tcPr>
            <w:tcW w:w="1122" w:type="pct"/>
            <w:shd w:val="clear" w:color="auto" w:fill="auto"/>
            <w:noWrap/>
            <w:vAlign w:val="center"/>
            <w:hideMark/>
          </w:tcPr>
          <w:p w:rsidR="00734180" w:rsidRPr="005D1E6D" w:rsidRDefault="00734180" w:rsidP="00734180">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2</w:t>
            </w:r>
          </w:p>
        </w:tc>
        <w:tc>
          <w:tcPr>
            <w:tcW w:w="775" w:type="pct"/>
            <w:shd w:val="clear" w:color="auto" w:fill="auto"/>
            <w:noWrap/>
            <w:vAlign w:val="center"/>
            <w:hideMark/>
          </w:tcPr>
          <w:p w:rsidR="00734180" w:rsidRPr="005D1E6D" w:rsidRDefault="00253ACA" w:rsidP="005D580C">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56</w:t>
            </w:r>
            <w:r w:rsidR="005D580C">
              <w:rPr>
                <w:rFonts w:ascii="Times New Roman" w:eastAsia="Times New Roman" w:hAnsi="Times New Roman" w:cs="Times New Roman"/>
                <w:color w:val="000000"/>
                <w:sz w:val="24"/>
                <w:szCs w:val="24"/>
                <w:lang w:eastAsia="tr-TR"/>
              </w:rPr>
              <w:t>,</w:t>
            </w:r>
            <w:r w:rsidRPr="005D1E6D">
              <w:rPr>
                <w:rFonts w:ascii="Times New Roman" w:eastAsia="Times New Roman" w:hAnsi="Times New Roman" w:cs="Times New Roman"/>
                <w:color w:val="000000"/>
                <w:sz w:val="24"/>
                <w:szCs w:val="24"/>
                <w:lang w:eastAsia="tr-TR"/>
              </w:rPr>
              <w:t>14670</w:t>
            </w:r>
          </w:p>
        </w:tc>
        <w:tc>
          <w:tcPr>
            <w:tcW w:w="775" w:type="pct"/>
            <w:shd w:val="clear" w:color="auto" w:fill="auto"/>
            <w:noWrap/>
            <w:vAlign w:val="center"/>
            <w:hideMark/>
          </w:tcPr>
          <w:p w:rsidR="00734180" w:rsidRPr="005D1E6D" w:rsidRDefault="005D580C" w:rsidP="0073418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00253ACA" w:rsidRPr="005D1E6D">
              <w:rPr>
                <w:rFonts w:ascii="Times New Roman" w:eastAsia="Times New Roman" w:hAnsi="Times New Roman" w:cs="Times New Roman"/>
                <w:sz w:val="24"/>
                <w:szCs w:val="24"/>
                <w:lang w:eastAsia="tr-TR"/>
              </w:rPr>
              <w:t>87e+47</w:t>
            </w:r>
          </w:p>
        </w:tc>
        <w:tc>
          <w:tcPr>
            <w:tcW w:w="776" w:type="pct"/>
            <w:shd w:val="clear" w:color="auto" w:fill="auto"/>
            <w:noWrap/>
            <w:vAlign w:val="center"/>
            <w:hideMark/>
          </w:tcPr>
          <w:p w:rsidR="00734180" w:rsidRPr="005D1E6D" w:rsidRDefault="005D580C" w:rsidP="0073418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117,</w:t>
            </w:r>
            <w:r w:rsidR="00253ACA" w:rsidRPr="005D1E6D">
              <w:rPr>
                <w:rFonts w:ascii="Times New Roman" w:eastAsia="Times New Roman" w:hAnsi="Times New Roman" w:cs="Times New Roman"/>
                <w:sz w:val="24"/>
                <w:szCs w:val="24"/>
                <w:lang w:eastAsia="tr-TR"/>
              </w:rPr>
              <w:t>3236</w:t>
            </w:r>
          </w:p>
        </w:tc>
        <w:tc>
          <w:tcPr>
            <w:tcW w:w="776" w:type="pct"/>
            <w:shd w:val="clear" w:color="auto" w:fill="auto"/>
            <w:noWrap/>
            <w:vAlign w:val="center"/>
            <w:hideMark/>
          </w:tcPr>
          <w:p w:rsidR="00734180" w:rsidRPr="005D1E6D" w:rsidRDefault="005D580C" w:rsidP="0073418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118,</w:t>
            </w:r>
            <w:r w:rsidR="00253ACA" w:rsidRPr="005D1E6D">
              <w:rPr>
                <w:rFonts w:ascii="Times New Roman" w:eastAsia="Times New Roman" w:hAnsi="Times New Roman" w:cs="Times New Roman"/>
                <w:sz w:val="24"/>
                <w:szCs w:val="24"/>
                <w:lang w:eastAsia="tr-TR"/>
              </w:rPr>
              <w:t>3315</w:t>
            </w:r>
          </w:p>
        </w:tc>
        <w:tc>
          <w:tcPr>
            <w:tcW w:w="776" w:type="pct"/>
            <w:shd w:val="clear" w:color="auto" w:fill="auto"/>
            <w:noWrap/>
            <w:vAlign w:val="center"/>
            <w:hideMark/>
          </w:tcPr>
          <w:p w:rsidR="00734180" w:rsidRPr="005D1E6D" w:rsidRDefault="005D580C" w:rsidP="0073418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117,</w:t>
            </w:r>
            <w:r w:rsidR="00253ACA" w:rsidRPr="005D1E6D">
              <w:rPr>
                <w:rFonts w:ascii="Times New Roman" w:eastAsia="Times New Roman" w:hAnsi="Times New Roman" w:cs="Times New Roman"/>
                <w:sz w:val="24"/>
                <w:szCs w:val="24"/>
                <w:lang w:eastAsia="tr-TR"/>
              </w:rPr>
              <w:t>6233</w:t>
            </w:r>
          </w:p>
        </w:tc>
      </w:tr>
      <w:tr w:rsidR="00734180" w:rsidRPr="005D1E6D" w:rsidTr="005D580C">
        <w:trPr>
          <w:trHeight w:val="315"/>
          <w:jc w:val="center"/>
        </w:trPr>
        <w:tc>
          <w:tcPr>
            <w:tcW w:w="1122" w:type="pct"/>
            <w:shd w:val="clear" w:color="auto" w:fill="auto"/>
            <w:noWrap/>
            <w:vAlign w:val="center"/>
            <w:hideMark/>
          </w:tcPr>
          <w:p w:rsidR="00734180" w:rsidRPr="005D1E6D" w:rsidRDefault="00734180" w:rsidP="00734180">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3</w:t>
            </w:r>
          </w:p>
        </w:tc>
        <w:tc>
          <w:tcPr>
            <w:tcW w:w="775" w:type="pct"/>
            <w:shd w:val="clear" w:color="auto" w:fill="auto"/>
            <w:noWrap/>
            <w:vAlign w:val="center"/>
            <w:hideMark/>
          </w:tcPr>
          <w:p w:rsidR="00734180" w:rsidRPr="005D1E6D" w:rsidRDefault="005D580C" w:rsidP="0073418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40,</w:t>
            </w:r>
            <w:r w:rsidR="00253ACA" w:rsidRPr="005D1E6D">
              <w:rPr>
                <w:rFonts w:ascii="Times New Roman" w:eastAsia="Times New Roman" w:hAnsi="Times New Roman" w:cs="Times New Roman"/>
                <w:color w:val="000000"/>
                <w:sz w:val="24"/>
                <w:szCs w:val="24"/>
                <w:lang w:eastAsia="tr-TR"/>
              </w:rPr>
              <w:t>22236</w:t>
            </w:r>
          </w:p>
        </w:tc>
        <w:tc>
          <w:tcPr>
            <w:tcW w:w="775" w:type="pct"/>
            <w:shd w:val="clear" w:color="auto" w:fill="auto"/>
            <w:noWrap/>
            <w:vAlign w:val="center"/>
            <w:hideMark/>
          </w:tcPr>
          <w:p w:rsidR="00734180" w:rsidRPr="005D1E6D" w:rsidRDefault="00253ACA" w:rsidP="005D580C">
            <w:pPr>
              <w:spacing w:after="0" w:line="240" w:lineRule="auto"/>
              <w:jc w:val="center"/>
              <w:rPr>
                <w:rFonts w:ascii="Times New Roman" w:eastAsia="Times New Roman" w:hAnsi="Times New Roman" w:cs="Times New Roman"/>
                <w:sz w:val="24"/>
                <w:szCs w:val="24"/>
                <w:lang w:eastAsia="tr-TR"/>
              </w:rPr>
            </w:pPr>
            <w:r w:rsidRPr="005D1E6D">
              <w:rPr>
                <w:rFonts w:ascii="Times New Roman" w:eastAsia="Times New Roman" w:hAnsi="Times New Roman" w:cs="Times New Roman"/>
                <w:sz w:val="24"/>
                <w:szCs w:val="24"/>
                <w:lang w:eastAsia="tr-TR"/>
              </w:rPr>
              <w:t>3</w:t>
            </w:r>
            <w:r w:rsidR="005D580C">
              <w:rPr>
                <w:rFonts w:ascii="Times New Roman" w:eastAsia="Times New Roman" w:hAnsi="Times New Roman" w:cs="Times New Roman"/>
                <w:sz w:val="24"/>
                <w:szCs w:val="24"/>
                <w:lang w:eastAsia="tr-TR"/>
              </w:rPr>
              <w:t>,</w:t>
            </w:r>
            <w:r w:rsidRPr="005D1E6D">
              <w:rPr>
                <w:rFonts w:ascii="Times New Roman" w:eastAsia="Times New Roman" w:hAnsi="Times New Roman" w:cs="Times New Roman"/>
                <w:sz w:val="24"/>
                <w:szCs w:val="24"/>
                <w:lang w:eastAsia="tr-TR"/>
              </w:rPr>
              <w:t>68e+46</w:t>
            </w:r>
          </w:p>
        </w:tc>
        <w:tc>
          <w:tcPr>
            <w:tcW w:w="776" w:type="pct"/>
            <w:shd w:val="clear" w:color="auto" w:fill="auto"/>
            <w:noWrap/>
            <w:vAlign w:val="center"/>
            <w:hideMark/>
          </w:tcPr>
          <w:p w:rsidR="00734180" w:rsidRPr="005D1E6D" w:rsidRDefault="005D580C" w:rsidP="0073418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115,</w:t>
            </w:r>
            <w:r w:rsidR="00253ACA" w:rsidRPr="005D1E6D">
              <w:rPr>
                <w:rFonts w:ascii="Times New Roman" w:eastAsia="Times New Roman" w:hAnsi="Times New Roman" w:cs="Times New Roman"/>
                <w:sz w:val="24"/>
                <w:szCs w:val="24"/>
                <w:lang w:eastAsia="tr-TR"/>
              </w:rPr>
              <w:t>6242</w:t>
            </w:r>
          </w:p>
        </w:tc>
        <w:tc>
          <w:tcPr>
            <w:tcW w:w="776" w:type="pct"/>
            <w:shd w:val="clear" w:color="auto" w:fill="auto"/>
            <w:noWrap/>
            <w:vAlign w:val="center"/>
            <w:hideMark/>
          </w:tcPr>
          <w:p w:rsidR="00734180" w:rsidRPr="005D1E6D" w:rsidRDefault="005D580C" w:rsidP="0073418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117,</w:t>
            </w:r>
            <w:r w:rsidR="00253ACA" w:rsidRPr="005D1E6D">
              <w:rPr>
                <w:rFonts w:ascii="Times New Roman" w:eastAsia="Times New Roman" w:hAnsi="Times New Roman" w:cs="Times New Roman"/>
                <w:sz w:val="24"/>
                <w:szCs w:val="24"/>
                <w:lang w:eastAsia="tr-TR"/>
              </w:rPr>
              <w:t>0640</w:t>
            </w:r>
          </w:p>
        </w:tc>
        <w:tc>
          <w:tcPr>
            <w:tcW w:w="776" w:type="pct"/>
            <w:shd w:val="clear" w:color="auto" w:fill="auto"/>
            <w:noWrap/>
            <w:vAlign w:val="center"/>
            <w:hideMark/>
          </w:tcPr>
          <w:p w:rsidR="00734180" w:rsidRPr="005D1E6D" w:rsidRDefault="005D580C" w:rsidP="0073418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116,</w:t>
            </w:r>
            <w:r w:rsidR="00253ACA" w:rsidRPr="005D1E6D">
              <w:rPr>
                <w:rFonts w:ascii="Times New Roman" w:eastAsia="Times New Roman" w:hAnsi="Times New Roman" w:cs="Times New Roman"/>
                <w:sz w:val="24"/>
                <w:szCs w:val="24"/>
                <w:lang w:eastAsia="tr-TR"/>
              </w:rPr>
              <w:t>0524</w:t>
            </w:r>
          </w:p>
        </w:tc>
      </w:tr>
      <w:tr w:rsidR="00253ACA" w:rsidRPr="005D1E6D" w:rsidTr="005D580C">
        <w:trPr>
          <w:trHeight w:val="315"/>
          <w:jc w:val="center"/>
        </w:trPr>
        <w:tc>
          <w:tcPr>
            <w:tcW w:w="1122" w:type="pct"/>
            <w:shd w:val="clear" w:color="auto" w:fill="auto"/>
            <w:noWrap/>
            <w:vAlign w:val="center"/>
          </w:tcPr>
          <w:p w:rsidR="00253ACA" w:rsidRPr="005D1E6D" w:rsidRDefault="00253ACA" w:rsidP="00734180">
            <w:pPr>
              <w:spacing w:after="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4</w:t>
            </w:r>
          </w:p>
        </w:tc>
        <w:tc>
          <w:tcPr>
            <w:tcW w:w="775" w:type="pct"/>
            <w:shd w:val="clear" w:color="auto" w:fill="auto"/>
            <w:noWrap/>
            <w:vAlign w:val="center"/>
          </w:tcPr>
          <w:p w:rsidR="00253ACA" w:rsidRPr="005D1E6D" w:rsidRDefault="005D580C" w:rsidP="00734180">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20,</w:t>
            </w:r>
            <w:r w:rsidR="00253ACA" w:rsidRPr="005D1E6D">
              <w:rPr>
                <w:rFonts w:ascii="Times New Roman" w:eastAsia="Times New Roman" w:hAnsi="Times New Roman" w:cs="Times New Roman"/>
                <w:b/>
                <w:color w:val="000000"/>
                <w:sz w:val="24"/>
                <w:szCs w:val="24"/>
                <w:lang w:eastAsia="tr-TR"/>
              </w:rPr>
              <w:t>15148*</w:t>
            </w:r>
          </w:p>
        </w:tc>
        <w:tc>
          <w:tcPr>
            <w:tcW w:w="775" w:type="pct"/>
            <w:shd w:val="clear" w:color="auto" w:fill="auto"/>
            <w:noWrap/>
            <w:vAlign w:val="center"/>
          </w:tcPr>
          <w:p w:rsidR="00253ACA" w:rsidRPr="005D1E6D" w:rsidRDefault="005D580C" w:rsidP="00734180">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w:t>
            </w:r>
            <w:r w:rsidR="00253ACA" w:rsidRPr="005D1E6D">
              <w:rPr>
                <w:rFonts w:ascii="Times New Roman" w:eastAsia="Times New Roman" w:hAnsi="Times New Roman" w:cs="Times New Roman"/>
                <w:b/>
                <w:sz w:val="24"/>
                <w:szCs w:val="24"/>
                <w:lang w:eastAsia="tr-TR"/>
              </w:rPr>
              <w:t>97e+46*</w:t>
            </w:r>
          </w:p>
        </w:tc>
        <w:tc>
          <w:tcPr>
            <w:tcW w:w="776" w:type="pct"/>
            <w:shd w:val="clear" w:color="auto" w:fill="auto"/>
            <w:noWrap/>
            <w:vAlign w:val="center"/>
          </w:tcPr>
          <w:p w:rsidR="00253ACA" w:rsidRPr="005D1E6D" w:rsidRDefault="005D580C" w:rsidP="00734180">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114,</w:t>
            </w:r>
            <w:r w:rsidR="00253ACA" w:rsidRPr="005D1E6D">
              <w:rPr>
                <w:rFonts w:ascii="Times New Roman" w:eastAsia="Times New Roman" w:hAnsi="Times New Roman" w:cs="Times New Roman"/>
                <w:b/>
                <w:sz w:val="24"/>
                <w:szCs w:val="24"/>
                <w:lang w:eastAsia="tr-TR"/>
              </w:rPr>
              <w:t>8515*</w:t>
            </w:r>
          </w:p>
        </w:tc>
        <w:tc>
          <w:tcPr>
            <w:tcW w:w="776" w:type="pct"/>
            <w:shd w:val="clear" w:color="auto" w:fill="auto"/>
            <w:noWrap/>
            <w:vAlign w:val="center"/>
          </w:tcPr>
          <w:p w:rsidR="00253ACA" w:rsidRPr="005D1E6D" w:rsidRDefault="005D580C" w:rsidP="00734180">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116,</w:t>
            </w:r>
            <w:r w:rsidR="00253ACA" w:rsidRPr="005D1E6D">
              <w:rPr>
                <w:rFonts w:ascii="Times New Roman" w:eastAsia="Times New Roman" w:hAnsi="Times New Roman" w:cs="Times New Roman"/>
                <w:b/>
                <w:sz w:val="24"/>
                <w:szCs w:val="24"/>
                <w:lang w:eastAsia="tr-TR"/>
              </w:rPr>
              <w:t>7233*</w:t>
            </w:r>
          </w:p>
        </w:tc>
        <w:tc>
          <w:tcPr>
            <w:tcW w:w="776" w:type="pct"/>
            <w:shd w:val="clear" w:color="auto" w:fill="auto"/>
            <w:noWrap/>
            <w:vAlign w:val="center"/>
          </w:tcPr>
          <w:p w:rsidR="00253ACA" w:rsidRPr="005D1E6D" w:rsidRDefault="005D580C" w:rsidP="00734180">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115,</w:t>
            </w:r>
            <w:r w:rsidR="00253ACA" w:rsidRPr="005D1E6D">
              <w:rPr>
                <w:rFonts w:ascii="Times New Roman" w:eastAsia="Times New Roman" w:hAnsi="Times New Roman" w:cs="Times New Roman"/>
                <w:b/>
                <w:sz w:val="24"/>
                <w:szCs w:val="24"/>
                <w:lang w:eastAsia="tr-TR"/>
              </w:rPr>
              <w:t>4081*</w:t>
            </w:r>
          </w:p>
        </w:tc>
      </w:tr>
    </w:tbl>
    <w:p w:rsidR="00BE3737" w:rsidRPr="005D580C" w:rsidRDefault="00734180" w:rsidP="005D580C">
      <w:pPr>
        <w:spacing w:before="120" w:after="120" w:line="240" w:lineRule="auto"/>
        <w:ind w:left="340" w:firstLine="340"/>
        <w:jc w:val="both"/>
        <w:rPr>
          <w:rFonts w:ascii="Times New Roman" w:hAnsi="Times New Roman" w:cs="Times New Roman"/>
          <w:i/>
        </w:rPr>
      </w:pPr>
      <w:r w:rsidRPr="005D580C">
        <w:rPr>
          <w:rFonts w:ascii="Times New Roman" w:hAnsi="Times New Roman" w:cs="Times New Roman"/>
          <w:i/>
        </w:rPr>
        <w:t>*Uygun Olan Gecikme Uzunluğunu Göstermektedir.</w:t>
      </w:r>
    </w:p>
    <w:p w:rsidR="00C5337B" w:rsidRPr="005D1E6D" w:rsidRDefault="00C5337B" w:rsidP="00AC1DCC">
      <w:pPr>
        <w:spacing w:after="0" w:line="240" w:lineRule="auto"/>
        <w:ind w:left="340" w:firstLine="340"/>
        <w:jc w:val="both"/>
        <w:rPr>
          <w:rFonts w:ascii="Times New Roman" w:hAnsi="Times New Roman" w:cs="Times New Roman"/>
          <w:sz w:val="24"/>
          <w:szCs w:val="24"/>
        </w:rPr>
      </w:pPr>
    </w:p>
    <w:p w:rsidR="00AE67C8" w:rsidRPr="005D1E6D" w:rsidRDefault="003F1865" w:rsidP="00984D40">
      <w:p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Seçilen gecikme uzunluğu değişkenler</w:t>
      </w:r>
      <w:r w:rsidR="00B04B04">
        <w:rPr>
          <w:rFonts w:ascii="Times New Roman" w:hAnsi="Times New Roman" w:cs="Times New Roman"/>
          <w:sz w:val="24"/>
          <w:szCs w:val="24"/>
        </w:rPr>
        <w:t>i</w:t>
      </w:r>
      <w:r w:rsidRPr="005D1E6D">
        <w:rPr>
          <w:rFonts w:ascii="Times New Roman" w:hAnsi="Times New Roman" w:cs="Times New Roman"/>
          <w:sz w:val="24"/>
          <w:szCs w:val="24"/>
        </w:rPr>
        <w:t xml:space="preserve"> arasında kısa ve uzun dönem ilişkisinin test edileceği </w:t>
      </w:r>
      <w:proofErr w:type="spellStart"/>
      <w:r w:rsidRPr="005D1E6D">
        <w:rPr>
          <w:rFonts w:ascii="Times New Roman" w:hAnsi="Times New Roman" w:cs="Times New Roman"/>
          <w:sz w:val="24"/>
          <w:szCs w:val="24"/>
        </w:rPr>
        <w:t>Johansen</w:t>
      </w:r>
      <w:proofErr w:type="spellEnd"/>
      <w:r w:rsidRPr="005D1E6D">
        <w:rPr>
          <w:rFonts w:ascii="Times New Roman" w:hAnsi="Times New Roman" w:cs="Times New Roman"/>
          <w:sz w:val="24"/>
          <w:szCs w:val="24"/>
        </w:rPr>
        <w:t xml:space="preserve"> E</w:t>
      </w:r>
      <w:r w:rsidR="0077701D" w:rsidRPr="005D1E6D">
        <w:rPr>
          <w:rFonts w:ascii="Times New Roman" w:hAnsi="Times New Roman" w:cs="Times New Roman"/>
          <w:sz w:val="24"/>
          <w:szCs w:val="24"/>
        </w:rPr>
        <w:t>ş Bütünleşme Testinde kullanılac</w:t>
      </w:r>
      <w:r w:rsidRPr="005D1E6D">
        <w:rPr>
          <w:rFonts w:ascii="Times New Roman" w:hAnsi="Times New Roman" w:cs="Times New Roman"/>
          <w:sz w:val="24"/>
          <w:szCs w:val="24"/>
        </w:rPr>
        <w:t xml:space="preserve">aktır. </w:t>
      </w:r>
      <w:r w:rsidR="00984D40">
        <w:rPr>
          <w:rFonts w:ascii="Times New Roman" w:hAnsi="Times New Roman" w:cs="Times New Roman"/>
          <w:sz w:val="24"/>
          <w:szCs w:val="24"/>
        </w:rPr>
        <w:t>Çizelge</w:t>
      </w:r>
      <w:r w:rsidR="00A15050" w:rsidRPr="005D1E6D">
        <w:rPr>
          <w:rFonts w:ascii="Times New Roman" w:hAnsi="Times New Roman" w:cs="Times New Roman"/>
          <w:sz w:val="24"/>
          <w:szCs w:val="24"/>
        </w:rPr>
        <w:t xml:space="preserve"> 3’de görüldüğü üzere, t</w:t>
      </w:r>
      <w:r w:rsidR="00AE67C8" w:rsidRPr="005D1E6D">
        <w:rPr>
          <w:rFonts w:ascii="Times New Roman" w:hAnsi="Times New Roman" w:cs="Times New Roman"/>
          <w:sz w:val="24"/>
          <w:szCs w:val="24"/>
        </w:rPr>
        <w:t xml:space="preserve">est sonucunda en uygun ve en güvenilir seçim </w:t>
      </w:r>
      <w:proofErr w:type="gramStart"/>
      <w:r w:rsidR="00AE67C8" w:rsidRPr="005D1E6D">
        <w:rPr>
          <w:rFonts w:ascii="Times New Roman" w:hAnsi="Times New Roman" w:cs="Times New Roman"/>
          <w:sz w:val="24"/>
          <w:szCs w:val="24"/>
        </w:rPr>
        <w:t>kriterleri</w:t>
      </w:r>
      <w:proofErr w:type="gramEnd"/>
      <w:r w:rsidR="00AE67C8" w:rsidRPr="005D1E6D">
        <w:rPr>
          <w:rFonts w:ascii="Times New Roman" w:hAnsi="Times New Roman" w:cs="Times New Roman"/>
          <w:sz w:val="24"/>
          <w:szCs w:val="24"/>
        </w:rPr>
        <w:t xml:space="preserve"> olan AIC ve SC kriterlerinin </w:t>
      </w:r>
      <w:r w:rsidR="0077701D" w:rsidRPr="005D1E6D">
        <w:rPr>
          <w:rFonts w:ascii="Times New Roman" w:hAnsi="Times New Roman" w:cs="Times New Roman"/>
          <w:sz w:val="24"/>
          <w:szCs w:val="24"/>
        </w:rPr>
        <w:t xml:space="preserve">uygunluğuna göre </w:t>
      </w:r>
      <w:r w:rsidR="00253ACA" w:rsidRPr="005D1E6D">
        <w:rPr>
          <w:rFonts w:ascii="Times New Roman" w:hAnsi="Times New Roman" w:cs="Times New Roman"/>
          <w:sz w:val="24"/>
          <w:szCs w:val="24"/>
        </w:rPr>
        <w:t>gecikme uzunluğu 4</w:t>
      </w:r>
      <w:r w:rsidR="00AE67C8" w:rsidRPr="005D1E6D">
        <w:rPr>
          <w:rFonts w:ascii="Times New Roman" w:hAnsi="Times New Roman" w:cs="Times New Roman"/>
          <w:sz w:val="24"/>
          <w:szCs w:val="24"/>
        </w:rPr>
        <w:t xml:space="preserve"> olarak ele alınmıştır.</w:t>
      </w:r>
    </w:p>
    <w:p w:rsidR="00C5337B" w:rsidRPr="005D1E6D" w:rsidRDefault="00C5337B" w:rsidP="005C266E">
      <w:pPr>
        <w:spacing w:after="0" w:line="240" w:lineRule="auto"/>
        <w:ind w:left="340" w:firstLine="340"/>
        <w:jc w:val="both"/>
        <w:rPr>
          <w:rFonts w:ascii="Times New Roman" w:hAnsi="Times New Roman" w:cs="Times New Roman"/>
          <w:sz w:val="24"/>
          <w:szCs w:val="24"/>
        </w:rPr>
      </w:pPr>
    </w:p>
    <w:p w:rsidR="0057072D" w:rsidRPr="005D1E6D" w:rsidRDefault="00984D40" w:rsidP="00984D40">
      <w:pPr>
        <w:spacing w:before="120" w:after="120" w:line="240" w:lineRule="auto"/>
        <w:ind w:left="340" w:firstLine="340"/>
        <w:jc w:val="center"/>
        <w:rPr>
          <w:rFonts w:ascii="Times New Roman" w:hAnsi="Times New Roman" w:cs="Times New Roman"/>
          <w:b/>
          <w:sz w:val="24"/>
          <w:szCs w:val="24"/>
        </w:rPr>
      </w:pPr>
      <w:r>
        <w:rPr>
          <w:rFonts w:ascii="Times New Roman" w:hAnsi="Times New Roman" w:cs="Times New Roman"/>
          <w:b/>
          <w:sz w:val="24"/>
          <w:szCs w:val="24"/>
        </w:rPr>
        <w:t>Çizelge</w:t>
      </w:r>
      <w:r w:rsidR="0057072D" w:rsidRPr="005D1E6D">
        <w:rPr>
          <w:rFonts w:ascii="Times New Roman" w:hAnsi="Times New Roman" w:cs="Times New Roman"/>
          <w:b/>
          <w:sz w:val="24"/>
          <w:szCs w:val="24"/>
        </w:rPr>
        <w:t xml:space="preserve"> 4. </w:t>
      </w:r>
      <w:proofErr w:type="spellStart"/>
      <w:r w:rsidR="0057072D" w:rsidRPr="005D1E6D">
        <w:rPr>
          <w:rFonts w:ascii="Times New Roman" w:hAnsi="Times New Roman" w:cs="Times New Roman"/>
          <w:b/>
          <w:sz w:val="24"/>
          <w:szCs w:val="24"/>
        </w:rPr>
        <w:t>Johansen</w:t>
      </w:r>
      <w:proofErr w:type="spellEnd"/>
      <w:r w:rsidR="0057072D" w:rsidRPr="005D1E6D">
        <w:rPr>
          <w:rFonts w:ascii="Times New Roman" w:hAnsi="Times New Roman" w:cs="Times New Roman"/>
          <w:b/>
          <w:sz w:val="24"/>
          <w:szCs w:val="24"/>
        </w:rPr>
        <w:t xml:space="preserve"> Eş Bütünleşme Testi Sonuçları</w:t>
      </w:r>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149"/>
        <w:gridCol w:w="2150"/>
        <w:gridCol w:w="2150"/>
        <w:gridCol w:w="2761"/>
      </w:tblGrid>
      <w:tr w:rsidR="0057072D" w:rsidRPr="005D1E6D" w:rsidTr="00BC74D2">
        <w:trPr>
          <w:trHeight w:val="300"/>
          <w:jc w:val="center"/>
        </w:trPr>
        <w:tc>
          <w:tcPr>
            <w:tcW w:w="1167" w:type="pct"/>
            <w:tcBorders>
              <w:top w:val="single" w:sz="4" w:space="0" w:color="auto"/>
              <w:bottom w:val="single" w:sz="4" w:space="0" w:color="auto"/>
            </w:tcBorders>
            <w:shd w:val="clear" w:color="auto" w:fill="auto"/>
            <w:noWrap/>
            <w:vAlign w:val="center"/>
            <w:hideMark/>
          </w:tcPr>
          <w:p w:rsidR="0057072D" w:rsidRPr="005D1E6D" w:rsidRDefault="0057072D" w:rsidP="0057072D">
            <w:pPr>
              <w:spacing w:after="0" w:line="240" w:lineRule="auto"/>
              <w:jc w:val="center"/>
              <w:rPr>
                <w:rFonts w:ascii="Times New Roman" w:eastAsia="Times New Roman" w:hAnsi="Times New Roman" w:cs="Times New Roman"/>
                <w:b/>
                <w:color w:val="000000"/>
                <w:sz w:val="24"/>
                <w:szCs w:val="24"/>
                <w:lang w:eastAsia="tr-TR"/>
              </w:rPr>
            </w:pPr>
            <w:proofErr w:type="spellStart"/>
            <w:r w:rsidRPr="005D1E6D">
              <w:rPr>
                <w:rFonts w:ascii="Times New Roman" w:eastAsia="Times New Roman" w:hAnsi="Times New Roman" w:cs="Times New Roman"/>
                <w:b/>
                <w:color w:val="000000"/>
                <w:sz w:val="24"/>
                <w:szCs w:val="24"/>
                <w:lang w:eastAsia="tr-TR"/>
              </w:rPr>
              <w:t>Trace</w:t>
            </w:r>
            <w:proofErr w:type="spellEnd"/>
            <w:r w:rsidRPr="005D1E6D">
              <w:rPr>
                <w:rFonts w:ascii="Times New Roman" w:eastAsia="Times New Roman" w:hAnsi="Times New Roman" w:cs="Times New Roman"/>
                <w:b/>
                <w:color w:val="000000"/>
                <w:sz w:val="24"/>
                <w:szCs w:val="24"/>
                <w:lang w:eastAsia="tr-TR"/>
              </w:rPr>
              <w:t xml:space="preserve"> Testi</w:t>
            </w:r>
          </w:p>
        </w:tc>
        <w:tc>
          <w:tcPr>
            <w:tcW w:w="1167" w:type="pct"/>
            <w:tcBorders>
              <w:top w:val="single" w:sz="4" w:space="0" w:color="auto"/>
              <w:bottom w:val="single" w:sz="4" w:space="0" w:color="auto"/>
            </w:tcBorders>
            <w:shd w:val="clear" w:color="auto" w:fill="auto"/>
            <w:noWrap/>
            <w:vAlign w:val="center"/>
            <w:hideMark/>
          </w:tcPr>
          <w:p w:rsidR="0057072D" w:rsidRPr="005D1E6D" w:rsidRDefault="004249C2" w:rsidP="0057072D">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0,</w:t>
            </w:r>
            <w:r w:rsidR="0057072D" w:rsidRPr="005D1E6D">
              <w:rPr>
                <w:rFonts w:ascii="Times New Roman" w:eastAsia="Times New Roman" w:hAnsi="Times New Roman" w:cs="Times New Roman"/>
                <w:b/>
                <w:color w:val="000000"/>
                <w:sz w:val="24"/>
                <w:szCs w:val="24"/>
                <w:lang w:eastAsia="tr-TR"/>
              </w:rPr>
              <w:t>05 Kritik Değer</w:t>
            </w:r>
          </w:p>
        </w:tc>
        <w:tc>
          <w:tcPr>
            <w:tcW w:w="1167" w:type="pct"/>
            <w:tcBorders>
              <w:top w:val="single" w:sz="4" w:space="0" w:color="auto"/>
              <w:bottom w:val="single" w:sz="4" w:space="0" w:color="auto"/>
            </w:tcBorders>
            <w:shd w:val="clear" w:color="auto" w:fill="auto"/>
            <w:noWrap/>
            <w:vAlign w:val="center"/>
            <w:hideMark/>
          </w:tcPr>
          <w:p w:rsidR="0057072D" w:rsidRPr="005D1E6D" w:rsidRDefault="0057072D" w:rsidP="0057072D">
            <w:pPr>
              <w:spacing w:after="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Olasılık Değeri</w:t>
            </w:r>
          </w:p>
        </w:tc>
        <w:tc>
          <w:tcPr>
            <w:tcW w:w="1499" w:type="pct"/>
            <w:tcBorders>
              <w:top w:val="single" w:sz="4" w:space="0" w:color="auto"/>
              <w:bottom w:val="single" w:sz="4" w:space="0" w:color="auto"/>
            </w:tcBorders>
            <w:shd w:val="clear" w:color="auto" w:fill="auto"/>
            <w:noWrap/>
            <w:vAlign w:val="center"/>
            <w:hideMark/>
          </w:tcPr>
          <w:p w:rsidR="0057072D" w:rsidRPr="005D1E6D" w:rsidRDefault="0057072D" w:rsidP="0057072D">
            <w:pPr>
              <w:spacing w:after="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Eş</w:t>
            </w:r>
            <w:r w:rsidR="00B04B04">
              <w:rPr>
                <w:rFonts w:ascii="Times New Roman" w:eastAsia="Times New Roman" w:hAnsi="Times New Roman" w:cs="Times New Roman"/>
                <w:b/>
                <w:color w:val="000000"/>
                <w:sz w:val="24"/>
                <w:szCs w:val="24"/>
                <w:lang w:eastAsia="tr-TR"/>
              </w:rPr>
              <w:t xml:space="preserve"> B</w:t>
            </w:r>
            <w:r w:rsidRPr="005D1E6D">
              <w:rPr>
                <w:rFonts w:ascii="Times New Roman" w:eastAsia="Times New Roman" w:hAnsi="Times New Roman" w:cs="Times New Roman"/>
                <w:b/>
                <w:color w:val="000000"/>
                <w:sz w:val="24"/>
                <w:szCs w:val="24"/>
                <w:lang w:eastAsia="tr-TR"/>
              </w:rPr>
              <w:t>ütünleşme Sayısı</w:t>
            </w:r>
          </w:p>
        </w:tc>
      </w:tr>
      <w:tr w:rsidR="0057072D" w:rsidRPr="005D1E6D" w:rsidTr="00BC74D2">
        <w:trPr>
          <w:trHeight w:val="300"/>
          <w:jc w:val="center"/>
        </w:trPr>
        <w:tc>
          <w:tcPr>
            <w:tcW w:w="1167" w:type="pct"/>
            <w:tcBorders>
              <w:top w:val="single" w:sz="4" w:space="0" w:color="auto"/>
            </w:tcBorders>
            <w:shd w:val="clear" w:color="auto" w:fill="auto"/>
            <w:noWrap/>
            <w:vAlign w:val="center"/>
            <w:hideMark/>
          </w:tcPr>
          <w:p w:rsidR="0057072D" w:rsidRPr="005D1E6D" w:rsidRDefault="00B04B04" w:rsidP="0057072D">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47,</w:t>
            </w:r>
            <w:r w:rsidR="00EB601C" w:rsidRPr="005D1E6D">
              <w:rPr>
                <w:rFonts w:ascii="Times New Roman" w:eastAsia="Times New Roman" w:hAnsi="Times New Roman" w:cs="Times New Roman"/>
                <w:color w:val="000000"/>
                <w:sz w:val="24"/>
                <w:szCs w:val="24"/>
                <w:lang w:eastAsia="tr-TR"/>
              </w:rPr>
              <w:t>93854</w:t>
            </w:r>
          </w:p>
        </w:tc>
        <w:tc>
          <w:tcPr>
            <w:tcW w:w="1167" w:type="pct"/>
            <w:tcBorders>
              <w:top w:val="single" w:sz="4" w:space="0" w:color="auto"/>
            </w:tcBorders>
            <w:shd w:val="clear" w:color="auto" w:fill="auto"/>
            <w:noWrap/>
            <w:vAlign w:val="center"/>
            <w:hideMark/>
          </w:tcPr>
          <w:p w:rsidR="0057072D" w:rsidRPr="005D1E6D" w:rsidRDefault="00B04B04" w:rsidP="0057072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29,</w:t>
            </w:r>
            <w:r w:rsidR="00EB601C" w:rsidRPr="005D1E6D">
              <w:rPr>
                <w:rFonts w:ascii="Times New Roman" w:eastAsia="Times New Roman" w:hAnsi="Times New Roman" w:cs="Times New Roman"/>
                <w:sz w:val="24"/>
                <w:szCs w:val="24"/>
                <w:lang w:eastAsia="tr-TR"/>
              </w:rPr>
              <w:t>79707</w:t>
            </w:r>
          </w:p>
        </w:tc>
        <w:tc>
          <w:tcPr>
            <w:tcW w:w="1167" w:type="pct"/>
            <w:tcBorders>
              <w:top w:val="single" w:sz="4" w:space="0" w:color="auto"/>
            </w:tcBorders>
            <w:shd w:val="clear" w:color="auto" w:fill="auto"/>
            <w:noWrap/>
            <w:vAlign w:val="center"/>
            <w:hideMark/>
          </w:tcPr>
          <w:p w:rsidR="0057072D" w:rsidRPr="005D1E6D" w:rsidRDefault="00B04B04" w:rsidP="0057072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EB601C" w:rsidRPr="005D1E6D">
              <w:rPr>
                <w:rFonts w:ascii="Times New Roman" w:eastAsia="Times New Roman" w:hAnsi="Times New Roman" w:cs="Times New Roman"/>
                <w:sz w:val="24"/>
                <w:szCs w:val="24"/>
                <w:lang w:eastAsia="tr-TR"/>
              </w:rPr>
              <w:t>0002</w:t>
            </w:r>
          </w:p>
        </w:tc>
        <w:tc>
          <w:tcPr>
            <w:tcW w:w="1499" w:type="pct"/>
            <w:tcBorders>
              <w:top w:val="single" w:sz="4" w:space="0" w:color="auto"/>
            </w:tcBorders>
            <w:shd w:val="clear" w:color="auto" w:fill="auto"/>
            <w:noWrap/>
            <w:vAlign w:val="center"/>
            <w:hideMark/>
          </w:tcPr>
          <w:p w:rsidR="0057072D" w:rsidRPr="005D1E6D" w:rsidRDefault="006E5D58" w:rsidP="0057072D">
            <w:pPr>
              <w:spacing w:after="0" w:line="240" w:lineRule="auto"/>
              <w:jc w:val="center"/>
              <w:rPr>
                <w:rFonts w:ascii="Times New Roman" w:eastAsia="Times New Roman" w:hAnsi="Times New Roman" w:cs="Times New Roman"/>
                <w:sz w:val="24"/>
                <w:szCs w:val="24"/>
                <w:lang w:eastAsia="tr-TR"/>
              </w:rPr>
            </w:pPr>
            <w:r w:rsidRPr="005D1E6D">
              <w:rPr>
                <w:rFonts w:ascii="Times New Roman" w:eastAsia="Times New Roman" w:hAnsi="Times New Roman" w:cs="Times New Roman"/>
                <w:sz w:val="24"/>
                <w:szCs w:val="24"/>
                <w:lang w:eastAsia="tr-TR"/>
              </w:rPr>
              <w:t>Hiç Yok*</w:t>
            </w:r>
          </w:p>
        </w:tc>
      </w:tr>
      <w:tr w:rsidR="0057072D" w:rsidRPr="005D1E6D" w:rsidTr="00BC74D2">
        <w:trPr>
          <w:trHeight w:val="315"/>
          <w:jc w:val="center"/>
        </w:trPr>
        <w:tc>
          <w:tcPr>
            <w:tcW w:w="1167" w:type="pct"/>
            <w:shd w:val="clear" w:color="auto" w:fill="auto"/>
            <w:noWrap/>
            <w:vAlign w:val="center"/>
            <w:hideMark/>
          </w:tcPr>
          <w:p w:rsidR="0057072D" w:rsidRPr="005D1E6D" w:rsidRDefault="00B04B04" w:rsidP="0057072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22,</w:t>
            </w:r>
            <w:r w:rsidR="00EB601C" w:rsidRPr="005D1E6D">
              <w:rPr>
                <w:rFonts w:ascii="Times New Roman" w:eastAsia="Times New Roman" w:hAnsi="Times New Roman" w:cs="Times New Roman"/>
                <w:sz w:val="24"/>
                <w:szCs w:val="24"/>
                <w:lang w:eastAsia="tr-TR"/>
              </w:rPr>
              <w:t>56222</w:t>
            </w:r>
          </w:p>
        </w:tc>
        <w:tc>
          <w:tcPr>
            <w:tcW w:w="1167" w:type="pct"/>
            <w:shd w:val="clear" w:color="auto" w:fill="auto"/>
            <w:vAlign w:val="center"/>
            <w:hideMark/>
          </w:tcPr>
          <w:p w:rsidR="0057072D" w:rsidRPr="005D1E6D" w:rsidRDefault="00B04B04" w:rsidP="0057072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15,</w:t>
            </w:r>
            <w:r w:rsidR="00EB601C" w:rsidRPr="005D1E6D">
              <w:rPr>
                <w:rFonts w:ascii="Times New Roman" w:eastAsia="Times New Roman" w:hAnsi="Times New Roman" w:cs="Times New Roman"/>
                <w:sz w:val="24"/>
                <w:szCs w:val="24"/>
                <w:lang w:eastAsia="tr-TR"/>
              </w:rPr>
              <w:t>49471</w:t>
            </w:r>
          </w:p>
        </w:tc>
        <w:tc>
          <w:tcPr>
            <w:tcW w:w="1167" w:type="pct"/>
            <w:shd w:val="clear" w:color="auto" w:fill="auto"/>
            <w:vAlign w:val="center"/>
            <w:hideMark/>
          </w:tcPr>
          <w:p w:rsidR="0057072D" w:rsidRPr="005D1E6D" w:rsidRDefault="00B04B04" w:rsidP="0057072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EB601C" w:rsidRPr="005D1E6D">
              <w:rPr>
                <w:rFonts w:ascii="Times New Roman" w:eastAsia="Times New Roman" w:hAnsi="Times New Roman" w:cs="Times New Roman"/>
                <w:sz w:val="24"/>
                <w:szCs w:val="24"/>
                <w:lang w:eastAsia="tr-TR"/>
              </w:rPr>
              <w:t>0036</w:t>
            </w:r>
          </w:p>
        </w:tc>
        <w:tc>
          <w:tcPr>
            <w:tcW w:w="1499" w:type="pct"/>
            <w:shd w:val="clear" w:color="auto" w:fill="auto"/>
            <w:vAlign w:val="center"/>
            <w:hideMark/>
          </w:tcPr>
          <w:p w:rsidR="0057072D" w:rsidRPr="005D1E6D" w:rsidRDefault="006E5D58" w:rsidP="0057072D">
            <w:pPr>
              <w:spacing w:after="0" w:line="240" w:lineRule="auto"/>
              <w:jc w:val="center"/>
              <w:rPr>
                <w:rFonts w:ascii="Times New Roman" w:eastAsia="Times New Roman" w:hAnsi="Times New Roman" w:cs="Times New Roman"/>
                <w:sz w:val="24"/>
                <w:szCs w:val="24"/>
                <w:lang w:eastAsia="tr-TR"/>
              </w:rPr>
            </w:pPr>
            <w:r w:rsidRPr="005D1E6D">
              <w:rPr>
                <w:rFonts w:ascii="Times New Roman" w:eastAsia="Times New Roman" w:hAnsi="Times New Roman" w:cs="Times New Roman"/>
                <w:sz w:val="24"/>
                <w:szCs w:val="24"/>
                <w:lang w:eastAsia="tr-TR"/>
              </w:rPr>
              <w:t>En Çok Bir Tane*</w:t>
            </w:r>
          </w:p>
        </w:tc>
      </w:tr>
      <w:tr w:rsidR="0057072D" w:rsidRPr="005D1E6D" w:rsidTr="00BC74D2">
        <w:trPr>
          <w:trHeight w:val="315"/>
          <w:jc w:val="center"/>
        </w:trPr>
        <w:tc>
          <w:tcPr>
            <w:tcW w:w="1167" w:type="pct"/>
            <w:tcBorders>
              <w:bottom w:val="single" w:sz="4" w:space="0" w:color="auto"/>
            </w:tcBorders>
            <w:shd w:val="clear" w:color="auto" w:fill="auto"/>
            <w:noWrap/>
            <w:vAlign w:val="center"/>
            <w:hideMark/>
          </w:tcPr>
          <w:p w:rsidR="0057072D" w:rsidRPr="005D1E6D" w:rsidRDefault="00B04B04" w:rsidP="0057072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EB601C" w:rsidRPr="005D1E6D">
              <w:rPr>
                <w:rFonts w:ascii="Times New Roman" w:eastAsia="Times New Roman" w:hAnsi="Times New Roman" w:cs="Times New Roman"/>
                <w:sz w:val="24"/>
                <w:szCs w:val="24"/>
                <w:lang w:eastAsia="tr-TR"/>
              </w:rPr>
              <w:t>776613</w:t>
            </w:r>
          </w:p>
        </w:tc>
        <w:tc>
          <w:tcPr>
            <w:tcW w:w="1167" w:type="pct"/>
            <w:tcBorders>
              <w:bottom w:val="single" w:sz="4" w:space="0" w:color="auto"/>
            </w:tcBorders>
            <w:shd w:val="clear" w:color="auto" w:fill="auto"/>
            <w:noWrap/>
            <w:vAlign w:val="center"/>
            <w:hideMark/>
          </w:tcPr>
          <w:p w:rsidR="0057072D" w:rsidRPr="005D1E6D" w:rsidRDefault="00B04B04" w:rsidP="0057072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00EB601C" w:rsidRPr="005D1E6D">
              <w:rPr>
                <w:rFonts w:ascii="Times New Roman" w:eastAsia="Times New Roman" w:hAnsi="Times New Roman" w:cs="Times New Roman"/>
                <w:sz w:val="24"/>
                <w:szCs w:val="24"/>
                <w:lang w:eastAsia="tr-TR"/>
              </w:rPr>
              <w:t>841466</w:t>
            </w:r>
          </w:p>
        </w:tc>
        <w:tc>
          <w:tcPr>
            <w:tcW w:w="1167" w:type="pct"/>
            <w:tcBorders>
              <w:bottom w:val="single" w:sz="4" w:space="0" w:color="auto"/>
            </w:tcBorders>
            <w:shd w:val="clear" w:color="auto" w:fill="auto"/>
            <w:noWrap/>
            <w:vAlign w:val="center"/>
            <w:hideMark/>
          </w:tcPr>
          <w:p w:rsidR="0057072D" w:rsidRPr="005D1E6D" w:rsidRDefault="00B04B04" w:rsidP="0057072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EB601C" w:rsidRPr="005D1E6D">
              <w:rPr>
                <w:rFonts w:ascii="Times New Roman" w:eastAsia="Times New Roman" w:hAnsi="Times New Roman" w:cs="Times New Roman"/>
                <w:sz w:val="24"/>
                <w:szCs w:val="24"/>
                <w:lang w:eastAsia="tr-TR"/>
              </w:rPr>
              <w:t>3782</w:t>
            </w:r>
          </w:p>
        </w:tc>
        <w:tc>
          <w:tcPr>
            <w:tcW w:w="1499" w:type="pct"/>
            <w:tcBorders>
              <w:bottom w:val="single" w:sz="4" w:space="0" w:color="auto"/>
            </w:tcBorders>
            <w:shd w:val="clear" w:color="auto" w:fill="auto"/>
            <w:noWrap/>
            <w:vAlign w:val="center"/>
            <w:hideMark/>
          </w:tcPr>
          <w:p w:rsidR="0057072D" w:rsidRPr="005D1E6D" w:rsidRDefault="00EB601C" w:rsidP="0057072D">
            <w:pPr>
              <w:spacing w:after="0" w:line="240" w:lineRule="auto"/>
              <w:jc w:val="center"/>
              <w:rPr>
                <w:rFonts w:ascii="Times New Roman" w:eastAsia="Times New Roman" w:hAnsi="Times New Roman" w:cs="Times New Roman"/>
                <w:sz w:val="24"/>
                <w:szCs w:val="24"/>
                <w:lang w:eastAsia="tr-TR"/>
              </w:rPr>
            </w:pPr>
            <w:r w:rsidRPr="005D1E6D">
              <w:rPr>
                <w:rFonts w:ascii="Times New Roman" w:eastAsia="Times New Roman" w:hAnsi="Times New Roman" w:cs="Times New Roman"/>
                <w:sz w:val="24"/>
                <w:szCs w:val="24"/>
                <w:lang w:eastAsia="tr-TR"/>
              </w:rPr>
              <w:t>En Çok İki Tane</w:t>
            </w:r>
          </w:p>
        </w:tc>
      </w:tr>
      <w:tr w:rsidR="0057072D" w:rsidRPr="005D1E6D" w:rsidTr="00BC74D2">
        <w:trPr>
          <w:trHeight w:val="315"/>
          <w:jc w:val="center"/>
        </w:trPr>
        <w:tc>
          <w:tcPr>
            <w:tcW w:w="1167" w:type="pct"/>
            <w:tcBorders>
              <w:top w:val="single" w:sz="4" w:space="0" w:color="auto"/>
              <w:bottom w:val="single" w:sz="4" w:space="0" w:color="auto"/>
            </w:tcBorders>
            <w:shd w:val="clear" w:color="auto" w:fill="auto"/>
            <w:noWrap/>
            <w:vAlign w:val="center"/>
            <w:hideMark/>
          </w:tcPr>
          <w:p w:rsidR="0057072D" w:rsidRPr="005D1E6D" w:rsidRDefault="0057072D" w:rsidP="0057072D">
            <w:pPr>
              <w:spacing w:after="0" w:line="240" w:lineRule="auto"/>
              <w:jc w:val="center"/>
              <w:rPr>
                <w:rFonts w:ascii="Times New Roman" w:eastAsia="Times New Roman" w:hAnsi="Times New Roman" w:cs="Times New Roman"/>
                <w:b/>
                <w:color w:val="000000"/>
                <w:sz w:val="24"/>
                <w:szCs w:val="24"/>
                <w:lang w:eastAsia="tr-TR"/>
              </w:rPr>
            </w:pPr>
            <w:proofErr w:type="spellStart"/>
            <w:r w:rsidRPr="005D1E6D">
              <w:rPr>
                <w:rFonts w:ascii="Times New Roman" w:eastAsia="Times New Roman" w:hAnsi="Times New Roman" w:cs="Times New Roman"/>
                <w:b/>
                <w:color w:val="000000"/>
                <w:sz w:val="24"/>
                <w:szCs w:val="24"/>
                <w:lang w:eastAsia="tr-TR"/>
              </w:rPr>
              <w:t>Max-Eigen</w:t>
            </w:r>
            <w:proofErr w:type="spellEnd"/>
            <w:r w:rsidRPr="005D1E6D">
              <w:rPr>
                <w:rFonts w:ascii="Times New Roman" w:eastAsia="Times New Roman" w:hAnsi="Times New Roman" w:cs="Times New Roman"/>
                <w:b/>
                <w:color w:val="000000"/>
                <w:sz w:val="24"/>
                <w:szCs w:val="24"/>
                <w:lang w:eastAsia="tr-TR"/>
              </w:rPr>
              <w:t xml:space="preserve"> Testi</w:t>
            </w:r>
          </w:p>
        </w:tc>
        <w:tc>
          <w:tcPr>
            <w:tcW w:w="1167" w:type="pct"/>
            <w:tcBorders>
              <w:top w:val="single" w:sz="4" w:space="0" w:color="auto"/>
              <w:bottom w:val="single" w:sz="4" w:space="0" w:color="auto"/>
            </w:tcBorders>
            <w:shd w:val="clear" w:color="auto" w:fill="auto"/>
            <w:noWrap/>
            <w:vAlign w:val="center"/>
            <w:hideMark/>
          </w:tcPr>
          <w:p w:rsidR="0057072D" w:rsidRPr="005D1E6D" w:rsidRDefault="004249C2" w:rsidP="0057072D">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0,</w:t>
            </w:r>
            <w:r w:rsidR="0057072D" w:rsidRPr="005D1E6D">
              <w:rPr>
                <w:rFonts w:ascii="Times New Roman" w:eastAsia="Times New Roman" w:hAnsi="Times New Roman" w:cs="Times New Roman"/>
                <w:b/>
                <w:color w:val="000000"/>
                <w:sz w:val="24"/>
                <w:szCs w:val="24"/>
                <w:lang w:eastAsia="tr-TR"/>
              </w:rPr>
              <w:t>05 Kritik Değer</w:t>
            </w:r>
          </w:p>
        </w:tc>
        <w:tc>
          <w:tcPr>
            <w:tcW w:w="1167" w:type="pct"/>
            <w:tcBorders>
              <w:top w:val="single" w:sz="4" w:space="0" w:color="auto"/>
              <w:bottom w:val="single" w:sz="4" w:space="0" w:color="auto"/>
            </w:tcBorders>
            <w:shd w:val="clear" w:color="auto" w:fill="auto"/>
            <w:noWrap/>
            <w:vAlign w:val="center"/>
            <w:hideMark/>
          </w:tcPr>
          <w:p w:rsidR="0057072D" w:rsidRPr="005D1E6D" w:rsidRDefault="0057072D" w:rsidP="0057072D">
            <w:pPr>
              <w:spacing w:after="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Olasılık Değeri</w:t>
            </w:r>
          </w:p>
        </w:tc>
        <w:tc>
          <w:tcPr>
            <w:tcW w:w="1499" w:type="pct"/>
            <w:tcBorders>
              <w:top w:val="single" w:sz="4" w:space="0" w:color="auto"/>
              <w:bottom w:val="single" w:sz="4" w:space="0" w:color="auto"/>
            </w:tcBorders>
            <w:shd w:val="clear" w:color="auto" w:fill="auto"/>
            <w:noWrap/>
            <w:vAlign w:val="center"/>
            <w:hideMark/>
          </w:tcPr>
          <w:p w:rsidR="0057072D" w:rsidRPr="005D1E6D" w:rsidRDefault="0057072D" w:rsidP="0057072D">
            <w:pPr>
              <w:spacing w:after="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Eş</w:t>
            </w:r>
            <w:r w:rsidR="00B04B04">
              <w:rPr>
                <w:rFonts w:ascii="Times New Roman" w:eastAsia="Times New Roman" w:hAnsi="Times New Roman" w:cs="Times New Roman"/>
                <w:b/>
                <w:color w:val="000000"/>
                <w:sz w:val="24"/>
                <w:szCs w:val="24"/>
                <w:lang w:eastAsia="tr-TR"/>
              </w:rPr>
              <w:t xml:space="preserve"> B</w:t>
            </w:r>
            <w:r w:rsidRPr="005D1E6D">
              <w:rPr>
                <w:rFonts w:ascii="Times New Roman" w:eastAsia="Times New Roman" w:hAnsi="Times New Roman" w:cs="Times New Roman"/>
                <w:b/>
                <w:color w:val="000000"/>
                <w:sz w:val="24"/>
                <w:szCs w:val="24"/>
                <w:lang w:eastAsia="tr-TR"/>
              </w:rPr>
              <w:t>ütünleşme Sayısı</w:t>
            </w:r>
          </w:p>
        </w:tc>
      </w:tr>
      <w:tr w:rsidR="006E5D58" w:rsidRPr="005D1E6D" w:rsidTr="00BC74D2">
        <w:trPr>
          <w:trHeight w:val="315"/>
          <w:jc w:val="center"/>
        </w:trPr>
        <w:tc>
          <w:tcPr>
            <w:tcW w:w="1167" w:type="pct"/>
            <w:tcBorders>
              <w:top w:val="single" w:sz="4" w:space="0" w:color="auto"/>
            </w:tcBorders>
            <w:shd w:val="clear" w:color="auto" w:fill="auto"/>
            <w:noWrap/>
            <w:vAlign w:val="center"/>
            <w:hideMark/>
          </w:tcPr>
          <w:p w:rsidR="006E5D58" w:rsidRPr="005D1E6D" w:rsidRDefault="00B04B04" w:rsidP="006E5D58">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25,</w:t>
            </w:r>
            <w:r w:rsidR="00EB601C" w:rsidRPr="005D1E6D">
              <w:rPr>
                <w:rFonts w:ascii="Times New Roman" w:eastAsia="Times New Roman" w:hAnsi="Times New Roman" w:cs="Times New Roman"/>
                <w:color w:val="000000"/>
                <w:sz w:val="24"/>
                <w:szCs w:val="24"/>
                <w:lang w:eastAsia="tr-TR"/>
              </w:rPr>
              <w:t>37632</w:t>
            </w:r>
          </w:p>
        </w:tc>
        <w:tc>
          <w:tcPr>
            <w:tcW w:w="1167" w:type="pct"/>
            <w:tcBorders>
              <w:top w:val="single" w:sz="4" w:space="0" w:color="auto"/>
            </w:tcBorders>
            <w:shd w:val="clear" w:color="auto" w:fill="auto"/>
            <w:noWrap/>
            <w:vAlign w:val="center"/>
            <w:hideMark/>
          </w:tcPr>
          <w:p w:rsidR="006E5D58" w:rsidRPr="005D1E6D" w:rsidRDefault="00B04B04" w:rsidP="006E5D5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21,</w:t>
            </w:r>
            <w:r w:rsidR="00EB601C" w:rsidRPr="005D1E6D">
              <w:rPr>
                <w:rFonts w:ascii="Times New Roman" w:eastAsia="Times New Roman" w:hAnsi="Times New Roman" w:cs="Times New Roman"/>
                <w:sz w:val="24"/>
                <w:szCs w:val="24"/>
                <w:lang w:eastAsia="tr-TR"/>
              </w:rPr>
              <w:t>13162</w:t>
            </w:r>
          </w:p>
        </w:tc>
        <w:tc>
          <w:tcPr>
            <w:tcW w:w="1167" w:type="pct"/>
            <w:tcBorders>
              <w:top w:val="single" w:sz="4" w:space="0" w:color="auto"/>
            </w:tcBorders>
            <w:shd w:val="clear" w:color="auto" w:fill="auto"/>
            <w:noWrap/>
            <w:vAlign w:val="center"/>
            <w:hideMark/>
          </w:tcPr>
          <w:p w:rsidR="006E5D58" w:rsidRPr="005D1E6D" w:rsidRDefault="00B04B04" w:rsidP="006E5D5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EB601C" w:rsidRPr="005D1E6D">
              <w:rPr>
                <w:rFonts w:ascii="Times New Roman" w:eastAsia="Times New Roman" w:hAnsi="Times New Roman" w:cs="Times New Roman"/>
                <w:sz w:val="24"/>
                <w:szCs w:val="24"/>
                <w:lang w:eastAsia="tr-TR"/>
              </w:rPr>
              <w:t>0119</w:t>
            </w:r>
          </w:p>
        </w:tc>
        <w:tc>
          <w:tcPr>
            <w:tcW w:w="1499" w:type="pct"/>
            <w:tcBorders>
              <w:top w:val="single" w:sz="4" w:space="0" w:color="auto"/>
            </w:tcBorders>
            <w:shd w:val="clear" w:color="auto" w:fill="auto"/>
            <w:noWrap/>
            <w:vAlign w:val="center"/>
            <w:hideMark/>
          </w:tcPr>
          <w:p w:rsidR="006E5D58" w:rsidRPr="005D1E6D" w:rsidRDefault="006E5D58" w:rsidP="006E5D58">
            <w:pPr>
              <w:spacing w:after="0" w:line="240" w:lineRule="auto"/>
              <w:jc w:val="center"/>
              <w:rPr>
                <w:rFonts w:ascii="Times New Roman" w:eastAsia="Times New Roman" w:hAnsi="Times New Roman" w:cs="Times New Roman"/>
                <w:sz w:val="24"/>
                <w:szCs w:val="24"/>
                <w:lang w:eastAsia="tr-TR"/>
              </w:rPr>
            </w:pPr>
            <w:r w:rsidRPr="005D1E6D">
              <w:rPr>
                <w:rFonts w:ascii="Times New Roman" w:eastAsia="Times New Roman" w:hAnsi="Times New Roman" w:cs="Times New Roman"/>
                <w:sz w:val="24"/>
                <w:szCs w:val="24"/>
                <w:lang w:eastAsia="tr-TR"/>
              </w:rPr>
              <w:t>Hiç Yok*</w:t>
            </w:r>
          </w:p>
        </w:tc>
      </w:tr>
      <w:tr w:rsidR="006E5D58" w:rsidRPr="005D1E6D" w:rsidTr="00BC74D2">
        <w:trPr>
          <w:trHeight w:val="300"/>
          <w:jc w:val="center"/>
        </w:trPr>
        <w:tc>
          <w:tcPr>
            <w:tcW w:w="1167" w:type="pct"/>
            <w:shd w:val="clear" w:color="auto" w:fill="auto"/>
            <w:noWrap/>
            <w:vAlign w:val="center"/>
            <w:hideMark/>
          </w:tcPr>
          <w:p w:rsidR="006E5D58" w:rsidRPr="005D1E6D" w:rsidRDefault="00B04B04" w:rsidP="006E5D5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21,</w:t>
            </w:r>
            <w:r w:rsidR="00EB601C" w:rsidRPr="005D1E6D">
              <w:rPr>
                <w:rFonts w:ascii="Times New Roman" w:eastAsia="Times New Roman" w:hAnsi="Times New Roman" w:cs="Times New Roman"/>
                <w:sz w:val="24"/>
                <w:szCs w:val="24"/>
                <w:lang w:eastAsia="tr-TR"/>
              </w:rPr>
              <w:t>78561</w:t>
            </w:r>
          </w:p>
        </w:tc>
        <w:tc>
          <w:tcPr>
            <w:tcW w:w="1167" w:type="pct"/>
            <w:shd w:val="clear" w:color="auto" w:fill="auto"/>
            <w:noWrap/>
            <w:vAlign w:val="center"/>
            <w:hideMark/>
          </w:tcPr>
          <w:p w:rsidR="006E5D58" w:rsidRPr="005D1E6D" w:rsidRDefault="00B04B04" w:rsidP="006E5D5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w:t>
            </w:r>
            <w:r w:rsidR="00EB601C" w:rsidRPr="005D1E6D">
              <w:rPr>
                <w:rFonts w:ascii="Times New Roman" w:eastAsia="Times New Roman" w:hAnsi="Times New Roman" w:cs="Times New Roman"/>
                <w:sz w:val="24"/>
                <w:szCs w:val="24"/>
                <w:lang w:eastAsia="tr-TR"/>
              </w:rPr>
              <w:t>25460</w:t>
            </w:r>
          </w:p>
        </w:tc>
        <w:tc>
          <w:tcPr>
            <w:tcW w:w="1167" w:type="pct"/>
            <w:shd w:val="clear" w:color="auto" w:fill="auto"/>
            <w:noWrap/>
            <w:vAlign w:val="center"/>
            <w:hideMark/>
          </w:tcPr>
          <w:p w:rsidR="006E5D58" w:rsidRPr="005D1E6D" w:rsidRDefault="00B04B04" w:rsidP="006E5D5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EB601C" w:rsidRPr="005D1E6D">
              <w:rPr>
                <w:rFonts w:ascii="Times New Roman" w:eastAsia="Times New Roman" w:hAnsi="Times New Roman" w:cs="Times New Roman"/>
                <w:sz w:val="24"/>
                <w:szCs w:val="24"/>
                <w:lang w:eastAsia="tr-TR"/>
              </w:rPr>
              <w:t>0027</w:t>
            </w:r>
          </w:p>
        </w:tc>
        <w:tc>
          <w:tcPr>
            <w:tcW w:w="1499" w:type="pct"/>
            <w:shd w:val="clear" w:color="auto" w:fill="auto"/>
            <w:noWrap/>
            <w:vAlign w:val="center"/>
            <w:hideMark/>
          </w:tcPr>
          <w:p w:rsidR="006E5D58" w:rsidRPr="005D1E6D" w:rsidRDefault="006E5D58" w:rsidP="006E5D58">
            <w:pPr>
              <w:spacing w:after="0" w:line="240" w:lineRule="auto"/>
              <w:jc w:val="center"/>
              <w:rPr>
                <w:rFonts w:ascii="Times New Roman" w:eastAsia="Times New Roman" w:hAnsi="Times New Roman" w:cs="Times New Roman"/>
                <w:sz w:val="24"/>
                <w:szCs w:val="24"/>
                <w:lang w:eastAsia="tr-TR"/>
              </w:rPr>
            </w:pPr>
            <w:r w:rsidRPr="005D1E6D">
              <w:rPr>
                <w:rFonts w:ascii="Times New Roman" w:eastAsia="Times New Roman" w:hAnsi="Times New Roman" w:cs="Times New Roman"/>
                <w:sz w:val="24"/>
                <w:szCs w:val="24"/>
                <w:lang w:eastAsia="tr-TR"/>
              </w:rPr>
              <w:t>En Çok Bir Tane*</w:t>
            </w:r>
          </w:p>
        </w:tc>
      </w:tr>
      <w:tr w:rsidR="006E5D58" w:rsidRPr="005D1E6D" w:rsidTr="00BC74D2">
        <w:trPr>
          <w:trHeight w:val="300"/>
          <w:jc w:val="center"/>
        </w:trPr>
        <w:tc>
          <w:tcPr>
            <w:tcW w:w="1167" w:type="pct"/>
            <w:shd w:val="clear" w:color="auto" w:fill="auto"/>
            <w:noWrap/>
            <w:vAlign w:val="center"/>
            <w:hideMark/>
          </w:tcPr>
          <w:p w:rsidR="006E5D58" w:rsidRPr="005D1E6D" w:rsidRDefault="00B04B04" w:rsidP="006E5D5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EB601C" w:rsidRPr="005D1E6D">
              <w:rPr>
                <w:rFonts w:ascii="Times New Roman" w:eastAsia="Times New Roman" w:hAnsi="Times New Roman" w:cs="Times New Roman"/>
                <w:sz w:val="24"/>
                <w:szCs w:val="24"/>
                <w:lang w:eastAsia="tr-TR"/>
              </w:rPr>
              <w:t>776613</w:t>
            </w:r>
          </w:p>
        </w:tc>
        <w:tc>
          <w:tcPr>
            <w:tcW w:w="1167" w:type="pct"/>
            <w:shd w:val="clear" w:color="auto" w:fill="auto"/>
            <w:noWrap/>
            <w:vAlign w:val="center"/>
            <w:hideMark/>
          </w:tcPr>
          <w:p w:rsidR="006E5D58" w:rsidRPr="005D1E6D" w:rsidRDefault="00B04B04" w:rsidP="006E5D5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00EB601C" w:rsidRPr="005D1E6D">
              <w:rPr>
                <w:rFonts w:ascii="Times New Roman" w:eastAsia="Times New Roman" w:hAnsi="Times New Roman" w:cs="Times New Roman"/>
                <w:sz w:val="24"/>
                <w:szCs w:val="24"/>
                <w:lang w:eastAsia="tr-TR"/>
              </w:rPr>
              <w:t>841466</w:t>
            </w:r>
          </w:p>
        </w:tc>
        <w:tc>
          <w:tcPr>
            <w:tcW w:w="1167" w:type="pct"/>
            <w:shd w:val="clear" w:color="auto" w:fill="auto"/>
            <w:noWrap/>
            <w:vAlign w:val="center"/>
            <w:hideMark/>
          </w:tcPr>
          <w:p w:rsidR="006E5D58" w:rsidRPr="005D1E6D" w:rsidRDefault="00B04B04" w:rsidP="006E5D5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EB601C" w:rsidRPr="005D1E6D">
              <w:rPr>
                <w:rFonts w:ascii="Times New Roman" w:eastAsia="Times New Roman" w:hAnsi="Times New Roman" w:cs="Times New Roman"/>
                <w:sz w:val="24"/>
                <w:szCs w:val="24"/>
                <w:lang w:eastAsia="tr-TR"/>
              </w:rPr>
              <w:t>3782</w:t>
            </w:r>
          </w:p>
        </w:tc>
        <w:tc>
          <w:tcPr>
            <w:tcW w:w="1499" w:type="pct"/>
            <w:shd w:val="clear" w:color="auto" w:fill="auto"/>
            <w:noWrap/>
            <w:vAlign w:val="center"/>
            <w:hideMark/>
          </w:tcPr>
          <w:p w:rsidR="006E5D58" w:rsidRPr="005D1E6D" w:rsidRDefault="00EB601C" w:rsidP="006E5D58">
            <w:pPr>
              <w:spacing w:after="0" w:line="240" w:lineRule="auto"/>
              <w:jc w:val="center"/>
              <w:rPr>
                <w:rFonts w:ascii="Times New Roman" w:eastAsia="Times New Roman" w:hAnsi="Times New Roman" w:cs="Times New Roman"/>
                <w:sz w:val="24"/>
                <w:szCs w:val="24"/>
                <w:lang w:eastAsia="tr-TR"/>
              </w:rPr>
            </w:pPr>
            <w:r w:rsidRPr="005D1E6D">
              <w:rPr>
                <w:rFonts w:ascii="Times New Roman" w:eastAsia="Times New Roman" w:hAnsi="Times New Roman" w:cs="Times New Roman"/>
                <w:sz w:val="24"/>
                <w:szCs w:val="24"/>
                <w:lang w:eastAsia="tr-TR"/>
              </w:rPr>
              <w:t>En Çok İki Tane</w:t>
            </w:r>
          </w:p>
        </w:tc>
      </w:tr>
    </w:tbl>
    <w:p w:rsidR="00C800B5" w:rsidRPr="005D1E6D" w:rsidRDefault="00C800B5" w:rsidP="00AC1DCC">
      <w:pPr>
        <w:spacing w:after="0" w:line="240" w:lineRule="auto"/>
        <w:ind w:left="340" w:firstLine="340"/>
        <w:jc w:val="both"/>
        <w:rPr>
          <w:rFonts w:ascii="Times New Roman" w:hAnsi="Times New Roman" w:cs="Times New Roman"/>
          <w:sz w:val="24"/>
          <w:szCs w:val="24"/>
        </w:rPr>
      </w:pPr>
    </w:p>
    <w:p w:rsidR="00AE5CE4" w:rsidRPr="005D1E6D" w:rsidRDefault="00B04B04" w:rsidP="00B04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Çizelge</w:t>
      </w:r>
      <w:r w:rsidR="00BE3737" w:rsidRPr="005D1E6D">
        <w:rPr>
          <w:rFonts w:ascii="Times New Roman" w:hAnsi="Times New Roman" w:cs="Times New Roman"/>
          <w:sz w:val="24"/>
          <w:szCs w:val="24"/>
        </w:rPr>
        <w:t xml:space="preserve"> 4’de </w:t>
      </w:r>
      <w:proofErr w:type="spellStart"/>
      <w:r w:rsidR="00BE3737" w:rsidRPr="005D1E6D">
        <w:rPr>
          <w:rFonts w:ascii="Times New Roman" w:hAnsi="Times New Roman" w:cs="Times New Roman"/>
          <w:sz w:val="24"/>
          <w:szCs w:val="24"/>
        </w:rPr>
        <w:t>Johansen</w:t>
      </w:r>
      <w:proofErr w:type="spellEnd"/>
      <w:r w:rsidR="00BE3737" w:rsidRPr="005D1E6D">
        <w:rPr>
          <w:rFonts w:ascii="Times New Roman" w:hAnsi="Times New Roman" w:cs="Times New Roman"/>
          <w:sz w:val="24"/>
          <w:szCs w:val="24"/>
        </w:rPr>
        <w:t xml:space="preserve"> Eş Bütünleşme Testi sonuçları</w:t>
      </w:r>
      <w:r w:rsidR="00CB7674">
        <w:rPr>
          <w:rFonts w:ascii="Times New Roman" w:hAnsi="Times New Roman" w:cs="Times New Roman"/>
          <w:sz w:val="24"/>
          <w:szCs w:val="24"/>
        </w:rPr>
        <w:t>na</w:t>
      </w:r>
      <w:r w:rsidR="00BE3737" w:rsidRPr="005D1E6D">
        <w:rPr>
          <w:rFonts w:ascii="Times New Roman" w:hAnsi="Times New Roman" w:cs="Times New Roman"/>
          <w:sz w:val="24"/>
          <w:szCs w:val="24"/>
        </w:rPr>
        <w:t xml:space="preserve"> yer verilmiştir. </w:t>
      </w:r>
      <w:r w:rsidR="00AE5CE4" w:rsidRPr="005D1E6D">
        <w:rPr>
          <w:rFonts w:ascii="Times New Roman" w:hAnsi="Times New Roman" w:cs="Times New Roman"/>
          <w:sz w:val="24"/>
          <w:szCs w:val="24"/>
        </w:rPr>
        <w:t>Yapılan analizin sonucuna göre değişkenler arasında %</w:t>
      </w:r>
      <w:r>
        <w:rPr>
          <w:rFonts w:ascii="Times New Roman" w:hAnsi="Times New Roman" w:cs="Times New Roman"/>
          <w:sz w:val="24"/>
          <w:szCs w:val="24"/>
        </w:rPr>
        <w:t xml:space="preserve"> </w:t>
      </w:r>
      <w:r w:rsidR="00AE5CE4" w:rsidRPr="005D1E6D">
        <w:rPr>
          <w:rFonts w:ascii="Times New Roman" w:hAnsi="Times New Roman" w:cs="Times New Roman"/>
          <w:sz w:val="24"/>
          <w:szCs w:val="24"/>
        </w:rPr>
        <w:t xml:space="preserve">5 anlamlılık seviyesinde en </w:t>
      </w:r>
      <w:r w:rsidR="00EB601C" w:rsidRPr="005D1E6D">
        <w:rPr>
          <w:rFonts w:ascii="Times New Roman" w:hAnsi="Times New Roman" w:cs="Times New Roman"/>
          <w:sz w:val="24"/>
          <w:szCs w:val="24"/>
        </w:rPr>
        <w:t>çok</w:t>
      </w:r>
      <w:r w:rsidR="00AE5CE4" w:rsidRPr="005D1E6D">
        <w:rPr>
          <w:rFonts w:ascii="Times New Roman" w:hAnsi="Times New Roman" w:cs="Times New Roman"/>
          <w:sz w:val="24"/>
          <w:szCs w:val="24"/>
        </w:rPr>
        <w:t xml:space="preserve"> bir</w:t>
      </w:r>
      <w:r w:rsidR="00EB601C" w:rsidRPr="005D1E6D">
        <w:rPr>
          <w:rFonts w:ascii="Times New Roman" w:hAnsi="Times New Roman" w:cs="Times New Roman"/>
          <w:sz w:val="24"/>
          <w:szCs w:val="24"/>
        </w:rPr>
        <w:t xml:space="preserve"> uzun</w:t>
      </w:r>
      <w:r w:rsidR="00AE5CE4" w:rsidRPr="005D1E6D">
        <w:rPr>
          <w:rFonts w:ascii="Times New Roman" w:hAnsi="Times New Roman" w:cs="Times New Roman"/>
          <w:sz w:val="24"/>
          <w:szCs w:val="24"/>
        </w:rPr>
        <w:t xml:space="preserve"> dönemli ilişki olduğu sonucuna varılmıştır. Diğer bir ifade ile </w:t>
      </w:r>
      <w:proofErr w:type="spellStart"/>
      <w:r w:rsidR="00AE5CE4" w:rsidRPr="005D1E6D">
        <w:rPr>
          <w:rFonts w:ascii="Times New Roman" w:hAnsi="Times New Roman" w:cs="Times New Roman"/>
          <w:sz w:val="24"/>
          <w:szCs w:val="24"/>
        </w:rPr>
        <w:t>Johans</w:t>
      </w:r>
      <w:r w:rsidR="00012EE3">
        <w:rPr>
          <w:rFonts w:ascii="Times New Roman" w:hAnsi="Times New Roman" w:cs="Times New Roman"/>
          <w:sz w:val="24"/>
          <w:szCs w:val="24"/>
        </w:rPr>
        <w:t>en</w:t>
      </w:r>
      <w:proofErr w:type="spellEnd"/>
      <w:r w:rsidR="00012EE3">
        <w:rPr>
          <w:rFonts w:ascii="Times New Roman" w:hAnsi="Times New Roman" w:cs="Times New Roman"/>
          <w:sz w:val="24"/>
          <w:szCs w:val="24"/>
        </w:rPr>
        <w:t xml:space="preserve"> Eş Bütünleşme T</w:t>
      </w:r>
      <w:r w:rsidR="00AE5CE4" w:rsidRPr="005D1E6D">
        <w:rPr>
          <w:rFonts w:ascii="Times New Roman" w:hAnsi="Times New Roman" w:cs="Times New Roman"/>
          <w:sz w:val="24"/>
          <w:szCs w:val="24"/>
        </w:rPr>
        <w:t>esti sonucuna göre değişkenler arasında eş bütünleşme vardır.</w:t>
      </w:r>
      <w:r>
        <w:rPr>
          <w:rFonts w:ascii="Times New Roman" w:hAnsi="Times New Roman" w:cs="Times New Roman"/>
          <w:sz w:val="24"/>
          <w:szCs w:val="24"/>
        </w:rPr>
        <w:t xml:space="preserve"> </w:t>
      </w:r>
      <w:proofErr w:type="spellStart"/>
      <w:r w:rsidR="00271504" w:rsidRPr="005D1E6D">
        <w:rPr>
          <w:rFonts w:ascii="Times New Roman" w:hAnsi="Times New Roman" w:cs="Times New Roman"/>
          <w:sz w:val="24"/>
          <w:szCs w:val="24"/>
        </w:rPr>
        <w:t>Johansen</w:t>
      </w:r>
      <w:proofErr w:type="spellEnd"/>
      <w:r w:rsidR="00271504" w:rsidRPr="005D1E6D">
        <w:rPr>
          <w:rFonts w:ascii="Times New Roman" w:hAnsi="Times New Roman" w:cs="Times New Roman"/>
          <w:sz w:val="24"/>
          <w:szCs w:val="24"/>
        </w:rPr>
        <w:t xml:space="preserve"> </w:t>
      </w:r>
      <w:r w:rsidR="00012EE3" w:rsidRPr="005D1E6D">
        <w:rPr>
          <w:rFonts w:ascii="Times New Roman" w:hAnsi="Times New Roman" w:cs="Times New Roman"/>
          <w:sz w:val="24"/>
          <w:szCs w:val="24"/>
        </w:rPr>
        <w:t>Eş Bütünleşme Testi</w:t>
      </w:r>
      <w:r w:rsidR="00271504" w:rsidRPr="005D1E6D">
        <w:rPr>
          <w:rFonts w:ascii="Times New Roman" w:hAnsi="Times New Roman" w:cs="Times New Roman"/>
          <w:sz w:val="24"/>
          <w:szCs w:val="24"/>
        </w:rPr>
        <w:t>,</w:t>
      </w:r>
      <w:r w:rsidR="00012EE3">
        <w:rPr>
          <w:rFonts w:ascii="Times New Roman" w:hAnsi="Times New Roman" w:cs="Times New Roman"/>
          <w:sz w:val="24"/>
          <w:szCs w:val="24"/>
        </w:rPr>
        <w:t xml:space="preserve"> modelde kullanılan değişkenler</w:t>
      </w:r>
      <w:r w:rsidR="00271504" w:rsidRPr="005D1E6D">
        <w:rPr>
          <w:rFonts w:ascii="Times New Roman" w:hAnsi="Times New Roman" w:cs="Times New Roman"/>
          <w:sz w:val="24"/>
          <w:szCs w:val="24"/>
        </w:rPr>
        <w:t xml:space="preserve"> arasında eş bütünleşme ilişkisinin varlığı hakkında bilgi verirken</w:t>
      </w:r>
      <w:r w:rsidR="00012EE3">
        <w:rPr>
          <w:rFonts w:ascii="Times New Roman" w:hAnsi="Times New Roman" w:cs="Times New Roman"/>
          <w:sz w:val="24"/>
          <w:szCs w:val="24"/>
        </w:rPr>
        <w:t>,</w:t>
      </w:r>
      <w:r w:rsidR="00271504" w:rsidRPr="005D1E6D">
        <w:rPr>
          <w:rFonts w:ascii="Times New Roman" w:hAnsi="Times New Roman" w:cs="Times New Roman"/>
          <w:sz w:val="24"/>
          <w:szCs w:val="24"/>
        </w:rPr>
        <w:t xml:space="preserve"> değişkenler arasındaki ilişkinin yönü hakkında bilgi vermemektedir. Değişkenler arasındaki ilişkinin yönünü tespit </w:t>
      </w:r>
      <w:r>
        <w:rPr>
          <w:rFonts w:ascii="Times New Roman" w:hAnsi="Times New Roman" w:cs="Times New Roman"/>
          <w:sz w:val="24"/>
          <w:szCs w:val="24"/>
        </w:rPr>
        <w:t xml:space="preserve">etmek için </w:t>
      </w:r>
      <w:proofErr w:type="spellStart"/>
      <w:r>
        <w:rPr>
          <w:rFonts w:ascii="Times New Roman" w:hAnsi="Times New Roman" w:cs="Times New Roman"/>
          <w:sz w:val="24"/>
          <w:szCs w:val="24"/>
        </w:rPr>
        <w:t>Granger</w:t>
      </w:r>
      <w:proofErr w:type="spellEnd"/>
      <w:r>
        <w:rPr>
          <w:rFonts w:ascii="Times New Roman" w:hAnsi="Times New Roman" w:cs="Times New Roman"/>
          <w:sz w:val="24"/>
          <w:szCs w:val="24"/>
        </w:rPr>
        <w:t xml:space="preserve"> Nedensellik T</w:t>
      </w:r>
      <w:r w:rsidR="00271504" w:rsidRPr="005D1E6D">
        <w:rPr>
          <w:rFonts w:ascii="Times New Roman" w:hAnsi="Times New Roman" w:cs="Times New Roman"/>
          <w:sz w:val="24"/>
          <w:szCs w:val="24"/>
        </w:rPr>
        <w:t>esti kullanılacaktır.</w:t>
      </w:r>
    </w:p>
    <w:p w:rsidR="009D43C3" w:rsidRPr="005D1E6D" w:rsidRDefault="009D43C3" w:rsidP="00342620">
      <w:pPr>
        <w:spacing w:after="0" w:line="240" w:lineRule="auto"/>
        <w:jc w:val="both"/>
        <w:rPr>
          <w:rFonts w:ascii="Times New Roman" w:hAnsi="Times New Roman" w:cs="Times New Roman"/>
          <w:sz w:val="24"/>
          <w:szCs w:val="24"/>
        </w:rPr>
      </w:pPr>
    </w:p>
    <w:p w:rsidR="009D43C3" w:rsidRPr="005D1E6D" w:rsidRDefault="00012EE3" w:rsidP="00012EE3">
      <w:pPr>
        <w:spacing w:before="120" w:after="120" w:line="240" w:lineRule="auto"/>
        <w:ind w:left="340" w:firstLine="340"/>
        <w:jc w:val="center"/>
        <w:rPr>
          <w:rFonts w:ascii="Times New Roman" w:hAnsi="Times New Roman" w:cs="Times New Roman"/>
          <w:b/>
          <w:sz w:val="24"/>
          <w:szCs w:val="24"/>
        </w:rPr>
      </w:pPr>
      <w:r>
        <w:rPr>
          <w:rFonts w:ascii="Times New Roman" w:hAnsi="Times New Roman" w:cs="Times New Roman"/>
          <w:b/>
          <w:sz w:val="24"/>
          <w:szCs w:val="24"/>
        </w:rPr>
        <w:t>Çizelge</w:t>
      </w:r>
      <w:r w:rsidR="009D43C3" w:rsidRPr="005D1E6D">
        <w:rPr>
          <w:rFonts w:ascii="Times New Roman" w:hAnsi="Times New Roman" w:cs="Times New Roman"/>
          <w:b/>
          <w:sz w:val="24"/>
          <w:szCs w:val="24"/>
        </w:rPr>
        <w:t xml:space="preserve"> 5. Hata Düzeltme Modeli</w:t>
      </w:r>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242"/>
        <w:gridCol w:w="2242"/>
        <w:gridCol w:w="2363"/>
        <w:gridCol w:w="2363"/>
      </w:tblGrid>
      <w:tr w:rsidR="00D9652B" w:rsidRPr="005D1E6D" w:rsidTr="00BC74D2">
        <w:trPr>
          <w:trHeight w:val="315"/>
          <w:jc w:val="center"/>
        </w:trPr>
        <w:tc>
          <w:tcPr>
            <w:tcW w:w="1217" w:type="pct"/>
            <w:tcBorders>
              <w:top w:val="single" w:sz="4" w:space="0" w:color="auto"/>
              <w:bottom w:val="single" w:sz="4" w:space="0" w:color="auto"/>
            </w:tcBorders>
            <w:shd w:val="clear" w:color="auto" w:fill="auto"/>
            <w:noWrap/>
            <w:vAlign w:val="center"/>
            <w:hideMark/>
          </w:tcPr>
          <w:p w:rsidR="00D9652B" w:rsidRPr="00012EE3" w:rsidRDefault="00D9652B" w:rsidP="00012EE3">
            <w:pPr>
              <w:spacing w:before="120" w:after="120" w:line="240" w:lineRule="auto"/>
              <w:jc w:val="center"/>
              <w:rPr>
                <w:rFonts w:ascii="Times New Roman" w:eastAsia="Times New Roman" w:hAnsi="Times New Roman" w:cs="Times New Roman"/>
                <w:b/>
                <w:color w:val="000000"/>
                <w:sz w:val="24"/>
                <w:szCs w:val="24"/>
                <w:lang w:eastAsia="tr-TR"/>
              </w:rPr>
            </w:pPr>
            <w:r w:rsidRPr="00012EE3">
              <w:rPr>
                <w:rFonts w:ascii="Times New Roman" w:eastAsia="Times New Roman" w:hAnsi="Times New Roman" w:cs="Times New Roman"/>
                <w:b/>
                <w:color w:val="000000"/>
                <w:sz w:val="24"/>
                <w:szCs w:val="24"/>
                <w:lang w:eastAsia="tr-TR"/>
              </w:rPr>
              <w:t>Değişkenler</w:t>
            </w:r>
          </w:p>
        </w:tc>
        <w:tc>
          <w:tcPr>
            <w:tcW w:w="1217" w:type="pct"/>
            <w:tcBorders>
              <w:top w:val="single" w:sz="4" w:space="0" w:color="auto"/>
              <w:bottom w:val="single" w:sz="4" w:space="0" w:color="auto"/>
            </w:tcBorders>
            <w:shd w:val="clear" w:color="auto" w:fill="auto"/>
            <w:noWrap/>
            <w:vAlign w:val="center"/>
            <w:hideMark/>
          </w:tcPr>
          <w:p w:rsidR="00D9652B" w:rsidRPr="00012EE3" w:rsidRDefault="00D9652B" w:rsidP="00012EE3">
            <w:pPr>
              <w:spacing w:before="120" w:after="120" w:line="240" w:lineRule="auto"/>
              <w:jc w:val="center"/>
              <w:rPr>
                <w:rFonts w:ascii="Times New Roman" w:eastAsia="Times New Roman" w:hAnsi="Times New Roman" w:cs="Times New Roman"/>
                <w:b/>
                <w:color w:val="000000"/>
                <w:sz w:val="24"/>
                <w:szCs w:val="24"/>
                <w:lang w:eastAsia="tr-TR"/>
              </w:rPr>
            </w:pPr>
            <w:r w:rsidRPr="00012EE3">
              <w:rPr>
                <w:rFonts w:ascii="Times New Roman" w:eastAsia="Times New Roman" w:hAnsi="Times New Roman" w:cs="Times New Roman"/>
                <w:b/>
                <w:color w:val="000000"/>
                <w:sz w:val="24"/>
                <w:szCs w:val="24"/>
                <w:lang w:eastAsia="tr-TR"/>
              </w:rPr>
              <w:t>Katsayıları</w:t>
            </w:r>
          </w:p>
        </w:tc>
        <w:tc>
          <w:tcPr>
            <w:tcW w:w="1283" w:type="pct"/>
            <w:tcBorders>
              <w:top w:val="single" w:sz="4" w:space="0" w:color="auto"/>
              <w:bottom w:val="single" w:sz="4" w:space="0" w:color="auto"/>
            </w:tcBorders>
            <w:shd w:val="clear" w:color="auto" w:fill="auto"/>
            <w:noWrap/>
            <w:vAlign w:val="center"/>
            <w:hideMark/>
          </w:tcPr>
          <w:p w:rsidR="00D9652B" w:rsidRPr="00012EE3" w:rsidRDefault="00D9652B" w:rsidP="00012EE3">
            <w:pPr>
              <w:spacing w:before="120" w:after="120" w:line="240" w:lineRule="auto"/>
              <w:jc w:val="center"/>
              <w:rPr>
                <w:rFonts w:ascii="Times New Roman" w:eastAsia="Times New Roman" w:hAnsi="Times New Roman" w:cs="Times New Roman"/>
                <w:b/>
                <w:color w:val="000000"/>
                <w:sz w:val="24"/>
                <w:szCs w:val="24"/>
                <w:lang w:eastAsia="tr-TR"/>
              </w:rPr>
            </w:pPr>
            <w:r w:rsidRPr="00012EE3">
              <w:rPr>
                <w:rFonts w:ascii="Times New Roman" w:eastAsia="Times New Roman" w:hAnsi="Times New Roman" w:cs="Times New Roman"/>
                <w:b/>
                <w:color w:val="000000"/>
                <w:sz w:val="24"/>
                <w:szCs w:val="24"/>
                <w:lang w:eastAsia="tr-TR"/>
              </w:rPr>
              <w:t>Standart Hataları</w:t>
            </w:r>
          </w:p>
        </w:tc>
        <w:tc>
          <w:tcPr>
            <w:tcW w:w="1283" w:type="pct"/>
            <w:tcBorders>
              <w:top w:val="single" w:sz="4" w:space="0" w:color="auto"/>
              <w:bottom w:val="single" w:sz="4" w:space="0" w:color="auto"/>
            </w:tcBorders>
            <w:shd w:val="clear" w:color="auto" w:fill="auto"/>
            <w:noWrap/>
            <w:vAlign w:val="center"/>
            <w:hideMark/>
          </w:tcPr>
          <w:p w:rsidR="00D9652B" w:rsidRPr="00012EE3" w:rsidRDefault="00D9652B" w:rsidP="00012EE3">
            <w:pPr>
              <w:spacing w:before="120" w:after="120" w:line="240" w:lineRule="auto"/>
              <w:jc w:val="center"/>
              <w:rPr>
                <w:rFonts w:ascii="Times New Roman" w:eastAsia="Times New Roman" w:hAnsi="Times New Roman" w:cs="Times New Roman"/>
                <w:b/>
                <w:color w:val="000000"/>
                <w:sz w:val="24"/>
                <w:szCs w:val="24"/>
                <w:lang w:eastAsia="tr-TR"/>
              </w:rPr>
            </w:pPr>
            <w:r w:rsidRPr="00012EE3">
              <w:rPr>
                <w:rFonts w:ascii="Times New Roman" w:eastAsia="Times New Roman" w:hAnsi="Times New Roman" w:cs="Times New Roman"/>
                <w:b/>
                <w:color w:val="000000"/>
                <w:sz w:val="24"/>
                <w:szCs w:val="24"/>
                <w:lang w:eastAsia="tr-TR"/>
              </w:rPr>
              <w:t xml:space="preserve">Olasılık </w:t>
            </w:r>
            <w:r w:rsidR="00012EE3">
              <w:rPr>
                <w:rFonts w:ascii="Times New Roman" w:eastAsia="Times New Roman" w:hAnsi="Times New Roman" w:cs="Times New Roman"/>
                <w:b/>
                <w:color w:val="000000"/>
                <w:sz w:val="24"/>
                <w:szCs w:val="24"/>
                <w:lang w:eastAsia="tr-TR"/>
              </w:rPr>
              <w:t>D</w:t>
            </w:r>
            <w:r w:rsidRPr="00012EE3">
              <w:rPr>
                <w:rFonts w:ascii="Times New Roman" w:eastAsia="Times New Roman" w:hAnsi="Times New Roman" w:cs="Times New Roman"/>
                <w:b/>
                <w:color w:val="000000"/>
                <w:sz w:val="24"/>
                <w:szCs w:val="24"/>
                <w:lang w:eastAsia="tr-TR"/>
              </w:rPr>
              <w:t>eğerleri</w:t>
            </w:r>
          </w:p>
        </w:tc>
      </w:tr>
      <w:tr w:rsidR="00D9652B" w:rsidRPr="005D1E6D" w:rsidTr="00BC74D2">
        <w:trPr>
          <w:trHeight w:val="315"/>
          <w:jc w:val="center"/>
        </w:trPr>
        <w:tc>
          <w:tcPr>
            <w:tcW w:w="1217" w:type="pct"/>
            <w:tcBorders>
              <w:top w:val="single" w:sz="4" w:space="0" w:color="auto"/>
            </w:tcBorders>
            <w:shd w:val="clear" w:color="auto" w:fill="auto"/>
            <w:noWrap/>
            <w:vAlign w:val="center"/>
            <w:hideMark/>
          </w:tcPr>
          <w:p w:rsidR="00D9652B" w:rsidRPr="005D1E6D" w:rsidRDefault="00D9652B" w:rsidP="00D9652B">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D</w:t>
            </w:r>
            <w:r w:rsidR="00E72F24">
              <w:rPr>
                <w:rFonts w:ascii="Times New Roman" w:eastAsia="Times New Roman" w:hAnsi="Times New Roman" w:cs="Times New Roman"/>
                <w:color w:val="000000"/>
                <w:sz w:val="24"/>
                <w:szCs w:val="24"/>
                <w:lang w:eastAsia="tr-TR"/>
              </w:rPr>
              <w:t xml:space="preserve"> </w:t>
            </w:r>
            <w:r w:rsidRPr="005D1E6D">
              <w:rPr>
                <w:rFonts w:ascii="Times New Roman" w:eastAsia="Times New Roman" w:hAnsi="Times New Roman" w:cs="Times New Roman"/>
                <w:color w:val="000000"/>
                <w:sz w:val="24"/>
                <w:szCs w:val="24"/>
                <w:lang w:eastAsia="tr-TR"/>
              </w:rPr>
              <w:t>(GSMH)</w:t>
            </w:r>
          </w:p>
        </w:tc>
        <w:tc>
          <w:tcPr>
            <w:tcW w:w="1217" w:type="pct"/>
            <w:tcBorders>
              <w:top w:val="single" w:sz="4" w:space="0" w:color="auto"/>
            </w:tcBorders>
            <w:shd w:val="clear" w:color="auto" w:fill="auto"/>
            <w:noWrap/>
            <w:vAlign w:val="center"/>
            <w:hideMark/>
          </w:tcPr>
          <w:p w:rsidR="00D9652B" w:rsidRPr="005D1E6D" w:rsidRDefault="00E72F24" w:rsidP="00D9652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r w:rsidR="00EB601C" w:rsidRPr="005D1E6D">
              <w:rPr>
                <w:rFonts w:ascii="Times New Roman" w:eastAsia="Times New Roman" w:hAnsi="Times New Roman" w:cs="Times New Roman"/>
                <w:color w:val="000000"/>
                <w:sz w:val="24"/>
                <w:szCs w:val="24"/>
                <w:lang w:eastAsia="tr-TR"/>
              </w:rPr>
              <w:t>14e-13</w:t>
            </w:r>
          </w:p>
        </w:tc>
        <w:tc>
          <w:tcPr>
            <w:tcW w:w="1283" w:type="pct"/>
            <w:tcBorders>
              <w:top w:val="single" w:sz="4" w:space="0" w:color="auto"/>
            </w:tcBorders>
            <w:shd w:val="clear" w:color="auto" w:fill="auto"/>
            <w:noWrap/>
            <w:vAlign w:val="center"/>
            <w:hideMark/>
          </w:tcPr>
          <w:p w:rsidR="00D9652B" w:rsidRPr="005D1E6D" w:rsidRDefault="00E72F24" w:rsidP="00D9652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00EB601C" w:rsidRPr="005D1E6D">
              <w:rPr>
                <w:rFonts w:ascii="Times New Roman" w:eastAsia="Times New Roman" w:hAnsi="Times New Roman" w:cs="Times New Roman"/>
                <w:sz w:val="24"/>
                <w:szCs w:val="24"/>
                <w:lang w:eastAsia="tr-TR"/>
              </w:rPr>
              <w:t>59e-14</w:t>
            </w:r>
          </w:p>
        </w:tc>
        <w:tc>
          <w:tcPr>
            <w:tcW w:w="1283" w:type="pct"/>
            <w:tcBorders>
              <w:top w:val="single" w:sz="4" w:space="0" w:color="auto"/>
            </w:tcBorders>
            <w:shd w:val="clear" w:color="auto" w:fill="auto"/>
            <w:noWrap/>
            <w:vAlign w:val="center"/>
            <w:hideMark/>
          </w:tcPr>
          <w:p w:rsidR="00D9652B" w:rsidRPr="005D1E6D" w:rsidRDefault="00E72F24" w:rsidP="00D9652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EB601C" w:rsidRPr="005D1E6D">
              <w:rPr>
                <w:rFonts w:ascii="Times New Roman" w:eastAsia="Times New Roman" w:hAnsi="Times New Roman" w:cs="Times New Roman"/>
                <w:sz w:val="24"/>
                <w:szCs w:val="24"/>
                <w:lang w:eastAsia="tr-TR"/>
              </w:rPr>
              <w:t>0038</w:t>
            </w:r>
          </w:p>
        </w:tc>
      </w:tr>
      <w:tr w:rsidR="00D9652B" w:rsidRPr="005D1E6D" w:rsidTr="00BC74D2">
        <w:trPr>
          <w:trHeight w:val="315"/>
          <w:jc w:val="center"/>
        </w:trPr>
        <w:tc>
          <w:tcPr>
            <w:tcW w:w="1217" w:type="pct"/>
            <w:shd w:val="clear" w:color="auto" w:fill="auto"/>
            <w:noWrap/>
            <w:vAlign w:val="center"/>
            <w:hideMark/>
          </w:tcPr>
          <w:p w:rsidR="00D9652B" w:rsidRPr="005D1E6D" w:rsidRDefault="00D9652B" w:rsidP="00D9652B">
            <w:pPr>
              <w:spacing w:after="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HDM</w:t>
            </w:r>
            <w:r w:rsidR="00E72F24">
              <w:rPr>
                <w:rFonts w:ascii="Times New Roman" w:eastAsia="Times New Roman" w:hAnsi="Times New Roman" w:cs="Times New Roman"/>
                <w:b/>
                <w:color w:val="000000"/>
                <w:sz w:val="24"/>
                <w:szCs w:val="24"/>
                <w:lang w:eastAsia="tr-TR"/>
              </w:rPr>
              <w:t xml:space="preserve"> </w:t>
            </w:r>
            <w:r w:rsidRPr="005D1E6D">
              <w:rPr>
                <w:rFonts w:ascii="Times New Roman" w:eastAsia="Times New Roman" w:hAnsi="Times New Roman" w:cs="Times New Roman"/>
                <w:b/>
                <w:color w:val="000000"/>
                <w:sz w:val="24"/>
                <w:szCs w:val="24"/>
                <w:lang w:eastAsia="tr-TR"/>
              </w:rPr>
              <w:t>(-1)</w:t>
            </w:r>
          </w:p>
        </w:tc>
        <w:tc>
          <w:tcPr>
            <w:tcW w:w="1217" w:type="pct"/>
            <w:shd w:val="clear" w:color="auto" w:fill="auto"/>
            <w:noWrap/>
            <w:vAlign w:val="center"/>
            <w:hideMark/>
          </w:tcPr>
          <w:p w:rsidR="00D9652B" w:rsidRPr="005D1E6D" w:rsidRDefault="00E72F24" w:rsidP="00D9652B">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-0,</w:t>
            </w:r>
            <w:r w:rsidR="00EB601C" w:rsidRPr="005D1E6D">
              <w:rPr>
                <w:rFonts w:ascii="Times New Roman" w:eastAsia="Times New Roman" w:hAnsi="Times New Roman" w:cs="Times New Roman"/>
                <w:b/>
                <w:color w:val="000000"/>
                <w:sz w:val="24"/>
                <w:szCs w:val="24"/>
                <w:lang w:eastAsia="tr-TR"/>
              </w:rPr>
              <w:t>549672</w:t>
            </w:r>
          </w:p>
        </w:tc>
        <w:tc>
          <w:tcPr>
            <w:tcW w:w="1283" w:type="pct"/>
            <w:shd w:val="clear" w:color="auto" w:fill="auto"/>
            <w:noWrap/>
            <w:vAlign w:val="center"/>
            <w:hideMark/>
          </w:tcPr>
          <w:p w:rsidR="00D9652B" w:rsidRPr="005D1E6D" w:rsidRDefault="00E72F24" w:rsidP="00D9652B">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0,</w:t>
            </w:r>
            <w:r w:rsidR="00EB601C" w:rsidRPr="005D1E6D">
              <w:rPr>
                <w:rFonts w:ascii="Times New Roman" w:eastAsia="Times New Roman" w:hAnsi="Times New Roman" w:cs="Times New Roman"/>
                <w:b/>
                <w:sz w:val="24"/>
                <w:szCs w:val="24"/>
                <w:lang w:eastAsia="tr-TR"/>
              </w:rPr>
              <w:t>187082</w:t>
            </w:r>
          </w:p>
        </w:tc>
        <w:tc>
          <w:tcPr>
            <w:tcW w:w="1283" w:type="pct"/>
            <w:shd w:val="clear" w:color="auto" w:fill="auto"/>
            <w:noWrap/>
            <w:vAlign w:val="center"/>
            <w:hideMark/>
          </w:tcPr>
          <w:p w:rsidR="00D9652B" w:rsidRPr="005D1E6D" w:rsidRDefault="00E72F24" w:rsidP="00D9652B">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0,</w:t>
            </w:r>
            <w:r w:rsidR="00EB601C" w:rsidRPr="005D1E6D">
              <w:rPr>
                <w:rFonts w:ascii="Times New Roman" w:eastAsia="Times New Roman" w:hAnsi="Times New Roman" w:cs="Times New Roman"/>
                <w:b/>
                <w:sz w:val="24"/>
                <w:szCs w:val="24"/>
                <w:lang w:eastAsia="tr-TR"/>
              </w:rPr>
              <w:t>0068</w:t>
            </w:r>
          </w:p>
        </w:tc>
      </w:tr>
      <w:tr w:rsidR="00D9652B" w:rsidRPr="005D1E6D" w:rsidTr="00BC74D2">
        <w:trPr>
          <w:trHeight w:val="315"/>
          <w:jc w:val="center"/>
        </w:trPr>
        <w:tc>
          <w:tcPr>
            <w:tcW w:w="1217" w:type="pct"/>
            <w:shd w:val="clear" w:color="auto" w:fill="auto"/>
            <w:noWrap/>
            <w:vAlign w:val="center"/>
            <w:hideMark/>
          </w:tcPr>
          <w:p w:rsidR="00D9652B" w:rsidRPr="005D1E6D" w:rsidRDefault="00D9652B" w:rsidP="00D9652B">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D</w:t>
            </w:r>
            <w:r w:rsidR="00E72F24">
              <w:rPr>
                <w:rFonts w:ascii="Times New Roman" w:eastAsia="Times New Roman" w:hAnsi="Times New Roman" w:cs="Times New Roman"/>
                <w:color w:val="000000"/>
                <w:sz w:val="24"/>
                <w:szCs w:val="24"/>
                <w:lang w:eastAsia="tr-TR"/>
              </w:rPr>
              <w:t xml:space="preserve"> </w:t>
            </w:r>
            <w:r w:rsidRPr="005D1E6D">
              <w:rPr>
                <w:rFonts w:ascii="Times New Roman" w:eastAsia="Times New Roman" w:hAnsi="Times New Roman" w:cs="Times New Roman"/>
                <w:color w:val="000000"/>
                <w:sz w:val="24"/>
                <w:szCs w:val="24"/>
                <w:lang w:eastAsia="tr-TR"/>
              </w:rPr>
              <w:t>(NUFUS)</w:t>
            </w:r>
          </w:p>
        </w:tc>
        <w:tc>
          <w:tcPr>
            <w:tcW w:w="1217" w:type="pct"/>
            <w:shd w:val="clear" w:color="auto" w:fill="auto"/>
            <w:noWrap/>
            <w:vAlign w:val="center"/>
            <w:hideMark/>
          </w:tcPr>
          <w:p w:rsidR="00D9652B" w:rsidRPr="005D1E6D" w:rsidRDefault="00E72F24" w:rsidP="00D9652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r w:rsidR="00EB601C" w:rsidRPr="005D1E6D">
              <w:rPr>
                <w:rFonts w:ascii="Times New Roman" w:eastAsia="Times New Roman" w:hAnsi="Times New Roman" w:cs="Times New Roman"/>
                <w:color w:val="000000"/>
                <w:sz w:val="24"/>
                <w:szCs w:val="24"/>
                <w:lang w:eastAsia="tr-TR"/>
              </w:rPr>
              <w:t>004881</w:t>
            </w:r>
          </w:p>
        </w:tc>
        <w:tc>
          <w:tcPr>
            <w:tcW w:w="1283" w:type="pct"/>
            <w:shd w:val="clear" w:color="auto" w:fill="auto"/>
            <w:noWrap/>
            <w:vAlign w:val="center"/>
            <w:hideMark/>
          </w:tcPr>
          <w:p w:rsidR="00D9652B" w:rsidRPr="005D1E6D" w:rsidRDefault="00E72F24" w:rsidP="00D9652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EB601C" w:rsidRPr="005D1E6D">
              <w:rPr>
                <w:rFonts w:ascii="Times New Roman" w:eastAsia="Times New Roman" w:hAnsi="Times New Roman" w:cs="Times New Roman"/>
                <w:sz w:val="24"/>
                <w:szCs w:val="24"/>
                <w:lang w:eastAsia="tr-TR"/>
              </w:rPr>
              <w:t>008146</w:t>
            </w:r>
          </w:p>
        </w:tc>
        <w:tc>
          <w:tcPr>
            <w:tcW w:w="1283" w:type="pct"/>
            <w:shd w:val="clear" w:color="auto" w:fill="auto"/>
            <w:noWrap/>
            <w:vAlign w:val="center"/>
            <w:hideMark/>
          </w:tcPr>
          <w:p w:rsidR="00D9652B" w:rsidRPr="005D1E6D" w:rsidRDefault="00E72F24" w:rsidP="00D9652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EB601C" w:rsidRPr="005D1E6D">
              <w:rPr>
                <w:rFonts w:ascii="Times New Roman" w:eastAsia="Times New Roman" w:hAnsi="Times New Roman" w:cs="Times New Roman"/>
                <w:sz w:val="24"/>
                <w:szCs w:val="24"/>
                <w:lang w:eastAsia="tr-TR"/>
              </w:rPr>
              <w:t>5542</w:t>
            </w:r>
          </w:p>
        </w:tc>
      </w:tr>
      <w:tr w:rsidR="00D9652B" w:rsidRPr="005D1E6D" w:rsidTr="00BC74D2">
        <w:trPr>
          <w:trHeight w:val="315"/>
          <w:jc w:val="center"/>
        </w:trPr>
        <w:tc>
          <w:tcPr>
            <w:tcW w:w="1217" w:type="pct"/>
            <w:shd w:val="clear" w:color="auto" w:fill="auto"/>
            <w:noWrap/>
            <w:vAlign w:val="center"/>
            <w:hideMark/>
          </w:tcPr>
          <w:p w:rsidR="00D9652B" w:rsidRPr="005D1E6D" w:rsidRDefault="00D9652B" w:rsidP="00D9652B">
            <w:pPr>
              <w:spacing w:after="0" w:line="240" w:lineRule="auto"/>
              <w:jc w:val="center"/>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C</w:t>
            </w:r>
          </w:p>
        </w:tc>
        <w:tc>
          <w:tcPr>
            <w:tcW w:w="1217" w:type="pct"/>
            <w:shd w:val="clear" w:color="auto" w:fill="auto"/>
            <w:noWrap/>
            <w:vAlign w:val="center"/>
            <w:hideMark/>
          </w:tcPr>
          <w:p w:rsidR="00D9652B" w:rsidRPr="005D1E6D" w:rsidRDefault="00E72F24" w:rsidP="00D9652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6730,</w:t>
            </w:r>
            <w:r w:rsidR="00EB601C" w:rsidRPr="005D1E6D">
              <w:rPr>
                <w:rFonts w:ascii="Times New Roman" w:eastAsia="Times New Roman" w:hAnsi="Times New Roman" w:cs="Times New Roman"/>
                <w:color w:val="000000"/>
                <w:sz w:val="24"/>
                <w:szCs w:val="24"/>
                <w:lang w:eastAsia="tr-TR"/>
              </w:rPr>
              <w:t>677</w:t>
            </w:r>
          </w:p>
        </w:tc>
        <w:tc>
          <w:tcPr>
            <w:tcW w:w="1283" w:type="pct"/>
            <w:shd w:val="clear" w:color="auto" w:fill="auto"/>
            <w:noWrap/>
            <w:vAlign w:val="center"/>
            <w:hideMark/>
          </w:tcPr>
          <w:p w:rsidR="00D9652B" w:rsidRPr="005D1E6D" w:rsidRDefault="00E72F24" w:rsidP="00D9652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7692,</w:t>
            </w:r>
            <w:r w:rsidR="00EB601C" w:rsidRPr="005D1E6D">
              <w:rPr>
                <w:rFonts w:ascii="Times New Roman" w:eastAsia="Times New Roman" w:hAnsi="Times New Roman" w:cs="Times New Roman"/>
                <w:sz w:val="24"/>
                <w:szCs w:val="24"/>
                <w:lang w:eastAsia="tr-TR"/>
              </w:rPr>
              <w:t>288</w:t>
            </w:r>
          </w:p>
        </w:tc>
        <w:tc>
          <w:tcPr>
            <w:tcW w:w="1283" w:type="pct"/>
            <w:shd w:val="clear" w:color="auto" w:fill="auto"/>
            <w:noWrap/>
            <w:vAlign w:val="center"/>
            <w:hideMark/>
          </w:tcPr>
          <w:p w:rsidR="00D9652B" w:rsidRPr="005D1E6D" w:rsidRDefault="00E72F24" w:rsidP="00D9652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EB601C" w:rsidRPr="005D1E6D">
              <w:rPr>
                <w:rFonts w:ascii="Times New Roman" w:eastAsia="Times New Roman" w:hAnsi="Times New Roman" w:cs="Times New Roman"/>
                <w:sz w:val="24"/>
                <w:szCs w:val="24"/>
                <w:lang w:eastAsia="tr-TR"/>
              </w:rPr>
              <w:t>3896</w:t>
            </w:r>
          </w:p>
        </w:tc>
      </w:tr>
    </w:tbl>
    <w:p w:rsidR="00BD579A" w:rsidRPr="005D1E6D" w:rsidRDefault="00BD579A" w:rsidP="00BE3737">
      <w:pPr>
        <w:spacing w:after="0" w:line="360" w:lineRule="auto"/>
        <w:ind w:left="340" w:firstLine="340"/>
        <w:jc w:val="both"/>
        <w:rPr>
          <w:rFonts w:ascii="Times New Roman" w:hAnsi="Times New Roman" w:cs="Times New Roman"/>
          <w:sz w:val="24"/>
          <w:szCs w:val="24"/>
        </w:rPr>
      </w:pPr>
    </w:p>
    <w:p w:rsidR="00C5337B" w:rsidRPr="005D1E6D" w:rsidRDefault="001D1D0F" w:rsidP="004E7862">
      <w:pPr>
        <w:spacing w:after="0" w:line="240" w:lineRule="auto"/>
        <w:ind w:left="340" w:firstLine="340"/>
        <w:jc w:val="both"/>
        <w:rPr>
          <w:rFonts w:ascii="Times New Roman" w:hAnsi="Times New Roman" w:cs="Times New Roman"/>
          <w:sz w:val="24"/>
          <w:szCs w:val="24"/>
        </w:rPr>
      </w:pPr>
      <w:r>
        <w:rPr>
          <w:rFonts w:ascii="Times New Roman" w:hAnsi="Times New Roman" w:cs="Times New Roman"/>
          <w:sz w:val="24"/>
          <w:szCs w:val="24"/>
        </w:rPr>
        <w:t>Çizelge</w:t>
      </w:r>
      <w:r w:rsidR="00BE3737" w:rsidRPr="005D1E6D">
        <w:rPr>
          <w:rFonts w:ascii="Times New Roman" w:hAnsi="Times New Roman" w:cs="Times New Roman"/>
          <w:sz w:val="24"/>
          <w:szCs w:val="24"/>
        </w:rPr>
        <w:t xml:space="preserve"> 5’de Hata Düzeltme Modeli sonuçlarına</w:t>
      </w:r>
      <w:r w:rsidR="0024576D" w:rsidRPr="005D1E6D">
        <w:rPr>
          <w:rFonts w:ascii="Times New Roman" w:hAnsi="Times New Roman" w:cs="Times New Roman"/>
          <w:sz w:val="24"/>
          <w:szCs w:val="24"/>
        </w:rPr>
        <w:t xml:space="preserve"> yer verilmektedir. Hata </w:t>
      </w:r>
      <w:r w:rsidR="00756422" w:rsidRPr="005D1E6D">
        <w:rPr>
          <w:rFonts w:ascii="Times New Roman" w:hAnsi="Times New Roman" w:cs="Times New Roman"/>
          <w:sz w:val="24"/>
          <w:szCs w:val="24"/>
        </w:rPr>
        <w:t>Düzeltme Modeli</w:t>
      </w:r>
      <w:r w:rsidR="0024576D" w:rsidRPr="005D1E6D">
        <w:rPr>
          <w:rFonts w:ascii="Times New Roman" w:hAnsi="Times New Roman" w:cs="Times New Roman"/>
          <w:sz w:val="24"/>
          <w:szCs w:val="24"/>
        </w:rPr>
        <w:t xml:space="preserve"> bir dönem içerisinde meydana gelen dengesizliklerin ne kadarlık bir süre içerisinde dengeye geleceğini göstermektedir.</w:t>
      </w:r>
      <w:r w:rsidR="00E92A99">
        <w:rPr>
          <w:rFonts w:ascii="Times New Roman" w:hAnsi="Times New Roman" w:cs="Times New Roman"/>
          <w:sz w:val="24"/>
          <w:szCs w:val="24"/>
        </w:rPr>
        <w:t xml:space="preserve"> </w:t>
      </w:r>
      <w:r w:rsidR="0024576D" w:rsidRPr="005D1E6D">
        <w:rPr>
          <w:rFonts w:ascii="Times New Roman" w:hAnsi="Times New Roman" w:cs="Times New Roman"/>
          <w:sz w:val="24"/>
          <w:szCs w:val="24"/>
        </w:rPr>
        <w:t xml:space="preserve">Modelin sonucuna </w:t>
      </w:r>
      <w:r w:rsidR="00BE3737" w:rsidRPr="005D1E6D">
        <w:rPr>
          <w:rFonts w:ascii="Times New Roman" w:hAnsi="Times New Roman" w:cs="Times New Roman"/>
          <w:sz w:val="24"/>
          <w:szCs w:val="24"/>
        </w:rPr>
        <w:t xml:space="preserve">göre </w:t>
      </w:r>
      <w:r w:rsidR="00D9652B" w:rsidRPr="005D1E6D">
        <w:rPr>
          <w:rFonts w:ascii="Times New Roman" w:hAnsi="Times New Roman" w:cs="Times New Roman"/>
          <w:sz w:val="24"/>
          <w:szCs w:val="24"/>
        </w:rPr>
        <w:t>hata düzeltme terimi -1 ve 0</w:t>
      </w:r>
      <w:r w:rsidR="0077701D" w:rsidRPr="005D1E6D">
        <w:rPr>
          <w:rFonts w:ascii="Times New Roman" w:hAnsi="Times New Roman" w:cs="Times New Roman"/>
          <w:sz w:val="24"/>
          <w:szCs w:val="24"/>
        </w:rPr>
        <w:t xml:space="preserve"> arasında bir değer aldığı </w:t>
      </w:r>
      <w:r w:rsidR="00D9652B" w:rsidRPr="005D1E6D">
        <w:rPr>
          <w:rFonts w:ascii="Times New Roman" w:hAnsi="Times New Roman" w:cs="Times New Roman"/>
          <w:sz w:val="24"/>
          <w:szCs w:val="24"/>
        </w:rPr>
        <w:t xml:space="preserve">ve istatistiksel olarak anlamlı olduğu için </w:t>
      </w:r>
      <w:r w:rsidR="003D2D8C" w:rsidRPr="005D1E6D">
        <w:rPr>
          <w:rFonts w:ascii="Times New Roman" w:hAnsi="Times New Roman" w:cs="Times New Roman"/>
          <w:sz w:val="24"/>
          <w:szCs w:val="24"/>
        </w:rPr>
        <w:t xml:space="preserve">hata düzeltme mekanizması çalışmaktadır. </w:t>
      </w:r>
      <w:r w:rsidR="00904803" w:rsidRPr="005D1E6D">
        <w:rPr>
          <w:rFonts w:ascii="Times New Roman" w:hAnsi="Times New Roman" w:cs="Times New Roman"/>
          <w:sz w:val="24"/>
          <w:szCs w:val="24"/>
        </w:rPr>
        <w:t xml:space="preserve">1/|-0,54| </w:t>
      </w:r>
      <w:r w:rsidR="00A15050" w:rsidRPr="005D1E6D">
        <w:rPr>
          <w:rFonts w:ascii="Times New Roman" w:hAnsi="Times New Roman" w:cs="Times New Roman"/>
          <w:sz w:val="24"/>
          <w:szCs w:val="24"/>
        </w:rPr>
        <w:t>değeri 1,85’dir. Bunun anlamı yaklaşık iki</w:t>
      </w:r>
      <w:r w:rsidR="00D52538" w:rsidRPr="005D1E6D">
        <w:rPr>
          <w:rFonts w:ascii="Times New Roman" w:hAnsi="Times New Roman" w:cs="Times New Roman"/>
          <w:sz w:val="24"/>
          <w:szCs w:val="24"/>
        </w:rPr>
        <w:t xml:space="preserve"> </w:t>
      </w:r>
      <w:r w:rsidR="00A15050" w:rsidRPr="005D1E6D">
        <w:rPr>
          <w:rFonts w:ascii="Times New Roman" w:hAnsi="Times New Roman" w:cs="Times New Roman"/>
          <w:sz w:val="24"/>
          <w:szCs w:val="24"/>
        </w:rPr>
        <w:t>dönem</w:t>
      </w:r>
      <w:r w:rsidR="00E92A99">
        <w:rPr>
          <w:rFonts w:ascii="Times New Roman" w:hAnsi="Times New Roman" w:cs="Times New Roman"/>
          <w:sz w:val="24"/>
          <w:szCs w:val="24"/>
        </w:rPr>
        <w:t xml:space="preserve"> </w:t>
      </w:r>
      <w:r w:rsidR="00A15050" w:rsidRPr="005D1E6D">
        <w:rPr>
          <w:rFonts w:ascii="Times New Roman" w:hAnsi="Times New Roman" w:cs="Times New Roman"/>
          <w:sz w:val="24"/>
          <w:szCs w:val="24"/>
        </w:rPr>
        <w:t>(yıl)</w:t>
      </w:r>
      <w:r w:rsidR="00D52538" w:rsidRPr="005D1E6D">
        <w:rPr>
          <w:rFonts w:ascii="Times New Roman" w:hAnsi="Times New Roman" w:cs="Times New Roman"/>
          <w:sz w:val="24"/>
          <w:szCs w:val="24"/>
        </w:rPr>
        <w:t xml:space="preserve"> içe</w:t>
      </w:r>
      <w:r w:rsidR="00A15050" w:rsidRPr="005D1E6D">
        <w:rPr>
          <w:rFonts w:ascii="Times New Roman" w:hAnsi="Times New Roman" w:cs="Times New Roman"/>
          <w:sz w:val="24"/>
          <w:szCs w:val="24"/>
        </w:rPr>
        <w:t>ri</w:t>
      </w:r>
      <w:r w:rsidR="00D52538" w:rsidRPr="005D1E6D">
        <w:rPr>
          <w:rFonts w:ascii="Times New Roman" w:hAnsi="Times New Roman" w:cs="Times New Roman"/>
          <w:sz w:val="24"/>
          <w:szCs w:val="24"/>
        </w:rPr>
        <w:t xml:space="preserve">sinde meydana gelen dengesizlikler uzun dönemde tekrar dengeye gelecektir. </w:t>
      </w:r>
    </w:p>
    <w:p w:rsidR="00C5337B" w:rsidRDefault="00C5337B" w:rsidP="00E92A99">
      <w:pPr>
        <w:spacing w:before="120" w:after="120" w:line="240" w:lineRule="auto"/>
        <w:jc w:val="both"/>
        <w:rPr>
          <w:rFonts w:ascii="Times New Roman" w:eastAsiaTheme="minorEastAsia" w:hAnsi="Times New Roman" w:cs="Times New Roman"/>
          <w:sz w:val="24"/>
          <w:szCs w:val="24"/>
        </w:rPr>
      </w:pPr>
    </w:p>
    <w:p w:rsidR="00294AE6" w:rsidRDefault="00294AE6" w:rsidP="00E92A99">
      <w:pPr>
        <w:spacing w:before="120" w:after="120" w:line="240" w:lineRule="auto"/>
        <w:jc w:val="both"/>
        <w:rPr>
          <w:rFonts w:ascii="Times New Roman" w:eastAsiaTheme="minorEastAsia" w:hAnsi="Times New Roman" w:cs="Times New Roman"/>
          <w:sz w:val="24"/>
          <w:szCs w:val="24"/>
        </w:rPr>
      </w:pPr>
    </w:p>
    <w:p w:rsidR="00294AE6" w:rsidRDefault="00294AE6" w:rsidP="00E92A99">
      <w:pPr>
        <w:spacing w:before="120" w:after="120" w:line="240" w:lineRule="auto"/>
        <w:jc w:val="both"/>
        <w:rPr>
          <w:rFonts w:ascii="Times New Roman" w:eastAsiaTheme="minorEastAsia" w:hAnsi="Times New Roman" w:cs="Times New Roman"/>
          <w:sz w:val="24"/>
          <w:szCs w:val="24"/>
        </w:rPr>
      </w:pPr>
    </w:p>
    <w:p w:rsidR="00294AE6" w:rsidRDefault="00294AE6" w:rsidP="00E92A99">
      <w:pPr>
        <w:spacing w:before="120" w:after="120" w:line="240" w:lineRule="auto"/>
        <w:jc w:val="both"/>
        <w:rPr>
          <w:rFonts w:ascii="Times New Roman" w:eastAsiaTheme="minorEastAsia" w:hAnsi="Times New Roman" w:cs="Times New Roman"/>
          <w:sz w:val="24"/>
          <w:szCs w:val="24"/>
        </w:rPr>
      </w:pPr>
    </w:p>
    <w:p w:rsidR="00294AE6" w:rsidRPr="005D1E6D" w:rsidRDefault="00294AE6" w:rsidP="00E92A99">
      <w:pPr>
        <w:spacing w:before="120" w:after="120" w:line="240" w:lineRule="auto"/>
        <w:jc w:val="both"/>
        <w:rPr>
          <w:rFonts w:ascii="Times New Roman" w:eastAsiaTheme="minorEastAsia" w:hAnsi="Times New Roman" w:cs="Times New Roman"/>
          <w:sz w:val="24"/>
          <w:szCs w:val="24"/>
        </w:rPr>
      </w:pPr>
    </w:p>
    <w:p w:rsidR="0085531D" w:rsidRPr="005D1E6D" w:rsidRDefault="00E92A99" w:rsidP="00E92A99">
      <w:pPr>
        <w:spacing w:before="120" w:after="120" w:line="240" w:lineRule="auto"/>
        <w:ind w:left="340" w:firstLine="340"/>
        <w:jc w:val="center"/>
        <w:rPr>
          <w:rFonts w:ascii="Times New Roman" w:hAnsi="Times New Roman" w:cs="Times New Roman"/>
          <w:b/>
          <w:sz w:val="24"/>
          <w:szCs w:val="24"/>
        </w:rPr>
      </w:pPr>
      <w:r>
        <w:rPr>
          <w:rFonts w:ascii="Times New Roman" w:hAnsi="Times New Roman" w:cs="Times New Roman"/>
          <w:b/>
          <w:sz w:val="24"/>
          <w:szCs w:val="24"/>
        </w:rPr>
        <w:t>Çizelge</w:t>
      </w:r>
      <w:r w:rsidR="0085531D" w:rsidRPr="005D1E6D">
        <w:rPr>
          <w:rFonts w:ascii="Times New Roman" w:hAnsi="Times New Roman" w:cs="Times New Roman"/>
          <w:b/>
          <w:sz w:val="24"/>
          <w:szCs w:val="24"/>
        </w:rPr>
        <w:t xml:space="preserve"> 6. </w:t>
      </w:r>
      <w:proofErr w:type="spellStart"/>
      <w:r w:rsidR="0085531D" w:rsidRPr="005D1E6D">
        <w:rPr>
          <w:rFonts w:ascii="Times New Roman" w:hAnsi="Times New Roman" w:cs="Times New Roman"/>
          <w:b/>
          <w:sz w:val="24"/>
          <w:szCs w:val="24"/>
        </w:rPr>
        <w:t>Granger</w:t>
      </w:r>
      <w:proofErr w:type="spellEnd"/>
      <w:r w:rsidR="0085531D" w:rsidRPr="005D1E6D">
        <w:rPr>
          <w:rFonts w:ascii="Times New Roman" w:hAnsi="Times New Roman" w:cs="Times New Roman"/>
          <w:b/>
          <w:sz w:val="24"/>
          <w:szCs w:val="24"/>
        </w:rPr>
        <w:t xml:space="preserve"> Nedensellik Analizi</w:t>
      </w:r>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626"/>
        <w:gridCol w:w="1703"/>
        <w:gridCol w:w="1794"/>
        <w:gridCol w:w="2087"/>
      </w:tblGrid>
      <w:tr w:rsidR="0085531D" w:rsidRPr="005D1E6D" w:rsidTr="00BC74D2">
        <w:trPr>
          <w:trHeight w:val="315"/>
          <w:jc w:val="center"/>
        </w:trPr>
        <w:tc>
          <w:tcPr>
            <w:tcW w:w="1968" w:type="pct"/>
            <w:tcBorders>
              <w:top w:val="single" w:sz="4" w:space="0" w:color="auto"/>
              <w:bottom w:val="single" w:sz="4" w:space="0" w:color="auto"/>
            </w:tcBorders>
            <w:shd w:val="clear" w:color="auto" w:fill="auto"/>
            <w:noWrap/>
            <w:vAlign w:val="center"/>
            <w:hideMark/>
          </w:tcPr>
          <w:p w:rsidR="0085531D" w:rsidRPr="005D1E6D" w:rsidRDefault="0085531D" w:rsidP="0085531D">
            <w:pPr>
              <w:spacing w:after="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Hipotez</w:t>
            </w:r>
          </w:p>
        </w:tc>
        <w:tc>
          <w:tcPr>
            <w:tcW w:w="924" w:type="pct"/>
            <w:tcBorders>
              <w:top w:val="single" w:sz="4" w:space="0" w:color="auto"/>
              <w:bottom w:val="single" w:sz="4" w:space="0" w:color="auto"/>
            </w:tcBorders>
            <w:shd w:val="clear" w:color="auto" w:fill="auto"/>
            <w:noWrap/>
            <w:vAlign w:val="center"/>
            <w:hideMark/>
          </w:tcPr>
          <w:p w:rsidR="0085531D" w:rsidRPr="005D1E6D" w:rsidRDefault="0019224C" w:rsidP="0085531D">
            <w:pPr>
              <w:spacing w:after="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Ki</w:t>
            </w:r>
            <w:r w:rsidR="00294AE6">
              <w:rPr>
                <w:rFonts w:ascii="Times New Roman" w:eastAsia="Times New Roman" w:hAnsi="Times New Roman" w:cs="Times New Roman"/>
                <w:b/>
                <w:color w:val="000000"/>
                <w:sz w:val="24"/>
                <w:szCs w:val="24"/>
                <w:lang w:eastAsia="tr-TR"/>
              </w:rPr>
              <w:t>-K</w:t>
            </w:r>
            <w:r w:rsidR="0085531D" w:rsidRPr="005D1E6D">
              <w:rPr>
                <w:rFonts w:ascii="Times New Roman" w:eastAsia="Times New Roman" w:hAnsi="Times New Roman" w:cs="Times New Roman"/>
                <w:b/>
                <w:color w:val="000000"/>
                <w:sz w:val="24"/>
                <w:szCs w:val="24"/>
                <w:lang w:eastAsia="tr-TR"/>
              </w:rPr>
              <w:t>are</w:t>
            </w:r>
          </w:p>
        </w:tc>
        <w:tc>
          <w:tcPr>
            <w:tcW w:w="974" w:type="pct"/>
            <w:tcBorders>
              <w:top w:val="single" w:sz="4" w:space="0" w:color="auto"/>
              <w:bottom w:val="single" w:sz="4" w:space="0" w:color="auto"/>
            </w:tcBorders>
            <w:shd w:val="clear" w:color="auto" w:fill="auto"/>
            <w:noWrap/>
            <w:vAlign w:val="center"/>
            <w:hideMark/>
          </w:tcPr>
          <w:p w:rsidR="0085531D" w:rsidRPr="005D1E6D" w:rsidRDefault="0085531D" w:rsidP="0085531D">
            <w:pPr>
              <w:spacing w:after="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Olasılık Değeri</w:t>
            </w:r>
          </w:p>
        </w:tc>
        <w:tc>
          <w:tcPr>
            <w:tcW w:w="1133" w:type="pct"/>
            <w:tcBorders>
              <w:top w:val="single" w:sz="4" w:space="0" w:color="auto"/>
              <w:bottom w:val="single" w:sz="4" w:space="0" w:color="auto"/>
            </w:tcBorders>
            <w:shd w:val="clear" w:color="auto" w:fill="auto"/>
            <w:noWrap/>
            <w:vAlign w:val="center"/>
            <w:hideMark/>
          </w:tcPr>
          <w:p w:rsidR="0085531D" w:rsidRPr="005D1E6D" w:rsidRDefault="0085531D" w:rsidP="0085531D">
            <w:pPr>
              <w:spacing w:after="0" w:line="240" w:lineRule="auto"/>
              <w:jc w:val="center"/>
              <w:rPr>
                <w:rFonts w:ascii="Times New Roman" w:eastAsia="Times New Roman" w:hAnsi="Times New Roman" w:cs="Times New Roman"/>
                <w:b/>
                <w:color w:val="000000"/>
                <w:sz w:val="24"/>
                <w:szCs w:val="24"/>
                <w:lang w:eastAsia="tr-TR"/>
              </w:rPr>
            </w:pPr>
            <w:r w:rsidRPr="005D1E6D">
              <w:rPr>
                <w:rFonts w:ascii="Times New Roman" w:eastAsia="Times New Roman" w:hAnsi="Times New Roman" w:cs="Times New Roman"/>
                <w:b/>
                <w:color w:val="000000"/>
                <w:sz w:val="24"/>
                <w:szCs w:val="24"/>
                <w:lang w:eastAsia="tr-TR"/>
              </w:rPr>
              <w:t>Karar</w:t>
            </w:r>
          </w:p>
        </w:tc>
      </w:tr>
      <w:tr w:rsidR="0085531D" w:rsidRPr="005D1E6D" w:rsidTr="00BC74D2">
        <w:trPr>
          <w:trHeight w:val="315"/>
          <w:jc w:val="center"/>
        </w:trPr>
        <w:tc>
          <w:tcPr>
            <w:tcW w:w="1968" w:type="pct"/>
            <w:tcBorders>
              <w:top w:val="single" w:sz="4" w:space="0" w:color="auto"/>
            </w:tcBorders>
            <w:shd w:val="clear" w:color="auto" w:fill="auto"/>
            <w:noWrap/>
            <w:vAlign w:val="center"/>
            <w:hideMark/>
          </w:tcPr>
          <w:p w:rsidR="0085531D" w:rsidRPr="005D1E6D" w:rsidRDefault="00BA4818" w:rsidP="0085531D">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GSMH, enerjinin nedeni d</w:t>
            </w:r>
            <w:r w:rsidR="0085531D" w:rsidRPr="005D1E6D">
              <w:rPr>
                <w:rFonts w:ascii="Times New Roman" w:eastAsia="Times New Roman" w:hAnsi="Times New Roman" w:cs="Times New Roman"/>
                <w:color w:val="000000"/>
                <w:sz w:val="24"/>
                <w:szCs w:val="24"/>
                <w:lang w:eastAsia="tr-TR"/>
              </w:rPr>
              <w:t>eğildir.</w:t>
            </w:r>
          </w:p>
        </w:tc>
        <w:tc>
          <w:tcPr>
            <w:tcW w:w="924" w:type="pct"/>
            <w:tcBorders>
              <w:top w:val="single" w:sz="4" w:space="0" w:color="auto"/>
            </w:tcBorders>
            <w:shd w:val="clear" w:color="auto" w:fill="auto"/>
            <w:noWrap/>
            <w:vAlign w:val="center"/>
            <w:hideMark/>
          </w:tcPr>
          <w:p w:rsidR="0085531D" w:rsidRPr="005D1E6D" w:rsidRDefault="00294AE6" w:rsidP="0085531D">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r w:rsidR="00D00529" w:rsidRPr="005D1E6D">
              <w:rPr>
                <w:rFonts w:ascii="Times New Roman" w:eastAsia="Times New Roman" w:hAnsi="Times New Roman" w:cs="Times New Roman"/>
                <w:color w:val="000000"/>
                <w:sz w:val="24"/>
                <w:szCs w:val="24"/>
                <w:lang w:eastAsia="tr-TR"/>
              </w:rPr>
              <w:t>512029</w:t>
            </w:r>
          </w:p>
        </w:tc>
        <w:tc>
          <w:tcPr>
            <w:tcW w:w="974" w:type="pct"/>
            <w:tcBorders>
              <w:top w:val="single" w:sz="4" w:space="0" w:color="auto"/>
            </w:tcBorders>
            <w:shd w:val="clear" w:color="auto" w:fill="auto"/>
            <w:noWrap/>
            <w:vAlign w:val="center"/>
            <w:hideMark/>
          </w:tcPr>
          <w:p w:rsidR="0085531D" w:rsidRPr="005D1E6D" w:rsidRDefault="00294AE6" w:rsidP="0085531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D00529" w:rsidRPr="005D1E6D">
              <w:rPr>
                <w:rFonts w:ascii="Times New Roman" w:eastAsia="Times New Roman" w:hAnsi="Times New Roman" w:cs="Times New Roman"/>
                <w:sz w:val="24"/>
                <w:szCs w:val="24"/>
                <w:lang w:eastAsia="tr-TR"/>
              </w:rPr>
              <w:t>2387</w:t>
            </w:r>
          </w:p>
        </w:tc>
        <w:tc>
          <w:tcPr>
            <w:tcW w:w="1133" w:type="pct"/>
            <w:tcBorders>
              <w:top w:val="single" w:sz="4" w:space="0" w:color="auto"/>
            </w:tcBorders>
            <w:shd w:val="clear" w:color="auto" w:fill="auto"/>
            <w:noWrap/>
            <w:vAlign w:val="center"/>
            <w:hideMark/>
          </w:tcPr>
          <w:p w:rsidR="0085531D" w:rsidRPr="005D1E6D" w:rsidRDefault="00F959B9" w:rsidP="0085531D">
            <w:pPr>
              <w:spacing w:after="0" w:line="240" w:lineRule="auto"/>
              <w:jc w:val="center"/>
              <w:rPr>
                <w:rFonts w:ascii="Times New Roman" w:eastAsia="Times New Roman" w:hAnsi="Times New Roman" w:cs="Times New Roman"/>
                <w:sz w:val="24"/>
                <w:szCs w:val="24"/>
                <w:lang w:eastAsia="tr-TR"/>
              </w:rPr>
            </w:pPr>
            <m:oMath>
              <m:sSub>
                <m:sSubPr>
                  <m:ctrlPr>
                    <w:rPr>
                      <w:rFonts w:ascii="Cambria Math" w:eastAsia="Times New Roman" w:hAnsi="Cambria Math" w:cs="Times New Roman"/>
                      <w:sz w:val="24"/>
                      <w:szCs w:val="24"/>
                      <w:lang w:eastAsia="tr-TR"/>
                    </w:rPr>
                  </m:ctrlPr>
                </m:sSubPr>
                <m:e>
                  <m:r>
                    <m:rPr>
                      <m:sty m:val="p"/>
                    </m:rPr>
                    <w:rPr>
                      <w:rFonts w:ascii="Cambria Math" w:eastAsia="Times New Roman" w:hAnsi="Cambria Math" w:cs="Times New Roman"/>
                      <w:sz w:val="24"/>
                      <w:szCs w:val="24"/>
                      <w:lang w:eastAsia="tr-TR"/>
                    </w:rPr>
                    <m:t>H</m:t>
                  </m:r>
                </m:e>
                <m:sub>
                  <m:r>
                    <m:rPr>
                      <m:sty m:val="p"/>
                    </m:rPr>
                    <w:rPr>
                      <w:rFonts w:ascii="Cambria Math" w:eastAsia="Times New Roman" w:hAnsi="Cambria Math" w:cs="Times New Roman"/>
                      <w:sz w:val="24"/>
                      <w:szCs w:val="24"/>
                      <w:lang w:eastAsia="tr-TR"/>
                    </w:rPr>
                    <m:t>0</m:t>
                  </m:r>
                </m:sub>
              </m:sSub>
            </m:oMath>
            <w:r w:rsidR="00D00529" w:rsidRPr="005D1E6D">
              <w:rPr>
                <w:rFonts w:ascii="Times New Roman" w:eastAsia="Times New Roman" w:hAnsi="Times New Roman" w:cs="Times New Roman"/>
                <w:sz w:val="24"/>
                <w:szCs w:val="24"/>
                <w:lang w:eastAsia="tr-TR"/>
              </w:rPr>
              <w:t xml:space="preserve">  Kabul</w:t>
            </w:r>
          </w:p>
        </w:tc>
      </w:tr>
      <w:tr w:rsidR="0085531D" w:rsidRPr="005D1E6D" w:rsidTr="00BC74D2">
        <w:trPr>
          <w:trHeight w:val="315"/>
          <w:jc w:val="center"/>
        </w:trPr>
        <w:tc>
          <w:tcPr>
            <w:tcW w:w="1968" w:type="pct"/>
            <w:shd w:val="clear" w:color="auto" w:fill="auto"/>
            <w:noWrap/>
            <w:vAlign w:val="center"/>
            <w:hideMark/>
          </w:tcPr>
          <w:p w:rsidR="0085531D" w:rsidRPr="005D1E6D" w:rsidRDefault="00BA4818" w:rsidP="0085531D">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Nüfus, enerjinin nedeni d</w:t>
            </w:r>
            <w:r w:rsidR="0085531D" w:rsidRPr="005D1E6D">
              <w:rPr>
                <w:rFonts w:ascii="Times New Roman" w:eastAsia="Times New Roman" w:hAnsi="Times New Roman" w:cs="Times New Roman"/>
                <w:color w:val="000000"/>
                <w:sz w:val="24"/>
                <w:szCs w:val="24"/>
                <w:lang w:eastAsia="tr-TR"/>
              </w:rPr>
              <w:t>eğildir.</w:t>
            </w:r>
          </w:p>
        </w:tc>
        <w:tc>
          <w:tcPr>
            <w:tcW w:w="924" w:type="pct"/>
            <w:shd w:val="clear" w:color="auto" w:fill="auto"/>
            <w:noWrap/>
            <w:vAlign w:val="center"/>
            <w:hideMark/>
          </w:tcPr>
          <w:p w:rsidR="0085531D" w:rsidRPr="005D1E6D" w:rsidRDefault="00294AE6" w:rsidP="0085531D">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r w:rsidR="00D00529" w:rsidRPr="005D1E6D">
              <w:rPr>
                <w:rFonts w:ascii="Times New Roman" w:eastAsia="Times New Roman" w:hAnsi="Times New Roman" w:cs="Times New Roman"/>
                <w:color w:val="000000"/>
                <w:sz w:val="24"/>
                <w:szCs w:val="24"/>
                <w:lang w:eastAsia="tr-TR"/>
              </w:rPr>
              <w:t>514345</w:t>
            </w:r>
          </w:p>
        </w:tc>
        <w:tc>
          <w:tcPr>
            <w:tcW w:w="974" w:type="pct"/>
            <w:shd w:val="clear" w:color="auto" w:fill="auto"/>
            <w:noWrap/>
            <w:vAlign w:val="center"/>
            <w:hideMark/>
          </w:tcPr>
          <w:p w:rsidR="0085531D" w:rsidRPr="005D1E6D" w:rsidRDefault="00294AE6" w:rsidP="0085531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D00529" w:rsidRPr="005D1E6D">
              <w:rPr>
                <w:rFonts w:ascii="Times New Roman" w:eastAsia="Times New Roman" w:hAnsi="Times New Roman" w:cs="Times New Roman"/>
                <w:sz w:val="24"/>
                <w:szCs w:val="24"/>
                <w:lang w:eastAsia="tr-TR"/>
              </w:rPr>
              <w:t>8241</w:t>
            </w:r>
          </w:p>
        </w:tc>
        <w:tc>
          <w:tcPr>
            <w:tcW w:w="1133" w:type="pct"/>
            <w:shd w:val="clear" w:color="auto" w:fill="auto"/>
            <w:noWrap/>
            <w:vAlign w:val="center"/>
            <w:hideMark/>
          </w:tcPr>
          <w:p w:rsidR="0085531D" w:rsidRPr="005D1E6D" w:rsidRDefault="00F959B9" w:rsidP="0085531D">
            <w:pPr>
              <w:spacing w:after="0" w:line="240" w:lineRule="auto"/>
              <w:jc w:val="center"/>
              <w:rPr>
                <w:rFonts w:ascii="Times New Roman" w:eastAsia="Times New Roman" w:hAnsi="Times New Roman" w:cs="Times New Roman"/>
                <w:sz w:val="24"/>
                <w:szCs w:val="24"/>
                <w:lang w:eastAsia="tr-TR"/>
              </w:rPr>
            </w:pPr>
            <m:oMath>
              <m:sSub>
                <m:sSubPr>
                  <m:ctrlPr>
                    <w:rPr>
                      <w:rFonts w:ascii="Cambria Math" w:eastAsia="Times New Roman" w:hAnsi="Cambria Math" w:cs="Times New Roman"/>
                      <w:sz w:val="24"/>
                      <w:szCs w:val="24"/>
                      <w:lang w:eastAsia="tr-TR"/>
                    </w:rPr>
                  </m:ctrlPr>
                </m:sSubPr>
                <m:e>
                  <m:r>
                    <m:rPr>
                      <m:sty m:val="p"/>
                    </m:rPr>
                    <w:rPr>
                      <w:rFonts w:ascii="Cambria Math" w:eastAsia="Times New Roman" w:hAnsi="Cambria Math" w:cs="Times New Roman"/>
                      <w:sz w:val="24"/>
                      <w:szCs w:val="24"/>
                      <w:lang w:eastAsia="tr-TR"/>
                    </w:rPr>
                    <m:t>H</m:t>
                  </m:r>
                </m:e>
                <m:sub>
                  <m:r>
                    <m:rPr>
                      <m:sty m:val="p"/>
                    </m:rPr>
                    <w:rPr>
                      <w:rFonts w:ascii="Cambria Math" w:eastAsia="Times New Roman" w:hAnsi="Cambria Math" w:cs="Times New Roman"/>
                      <w:sz w:val="24"/>
                      <w:szCs w:val="24"/>
                      <w:lang w:eastAsia="tr-TR"/>
                    </w:rPr>
                    <m:t>0</m:t>
                  </m:r>
                </m:sub>
              </m:sSub>
            </m:oMath>
            <w:r w:rsidR="00D00529" w:rsidRPr="005D1E6D">
              <w:rPr>
                <w:rFonts w:ascii="Times New Roman" w:eastAsia="Times New Roman" w:hAnsi="Times New Roman" w:cs="Times New Roman"/>
                <w:sz w:val="24"/>
                <w:szCs w:val="24"/>
                <w:lang w:eastAsia="tr-TR"/>
              </w:rPr>
              <w:t xml:space="preserve"> Kabul</w:t>
            </w:r>
          </w:p>
        </w:tc>
      </w:tr>
      <w:tr w:rsidR="0085531D" w:rsidRPr="005D1E6D" w:rsidTr="00BC74D2">
        <w:trPr>
          <w:trHeight w:val="315"/>
          <w:jc w:val="center"/>
        </w:trPr>
        <w:tc>
          <w:tcPr>
            <w:tcW w:w="1968" w:type="pct"/>
            <w:shd w:val="clear" w:color="auto" w:fill="auto"/>
            <w:noWrap/>
            <w:vAlign w:val="center"/>
            <w:hideMark/>
          </w:tcPr>
          <w:p w:rsidR="0085531D" w:rsidRPr="005D1E6D" w:rsidRDefault="00B745F4" w:rsidP="0085531D">
            <w:pPr>
              <w:spacing w:after="0" w:line="240" w:lineRule="auto"/>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Enerji</w:t>
            </w:r>
            <w:r w:rsidR="00BA4818">
              <w:rPr>
                <w:rFonts w:ascii="Times New Roman" w:eastAsia="Times New Roman" w:hAnsi="Times New Roman" w:cs="Times New Roman"/>
                <w:color w:val="000000"/>
                <w:sz w:val="24"/>
                <w:szCs w:val="24"/>
                <w:lang w:eastAsia="tr-TR"/>
              </w:rPr>
              <w:t>,</w:t>
            </w:r>
            <w:r w:rsidRPr="005D1E6D">
              <w:rPr>
                <w:rFonts w:ascii="Times New Roman" w:eastAsia="Times New Roman" w:hAnsi="Times New Roman" w:cs="Times New Roman"/>
                <w:color w:val="000000"/>
                <w:sz w:val="24"/>
                <w:szCs w:val="24"/>
                <w:lang w:eastAsia="tr-TR"/>
              </w:rPr>
              <w:t xml:space="preserve"> GSMH'ni</w:t>
            </w:r>
            <w:r w:rsidR="00BA4818">
              <w:rPr>
                <w:rFonts w:ascii="Times New Roman" w:eastAsia="Times New Roman" w:hAnsi="Times New Roman" w:cs="Times New Roman"/>
                <w:color w:val="000000"/>
                <w:sz w:val="24"/>
                <w:szCs w:val="24"/>
                <w:lang w:eastAsia="tr-TR"/>
              </w:rPr>
              <w:t>n nedeni d</w:t>
            </w:r>
            <w:r w:rsidR="0085531D" w:rsidRPr="005D1E6D">
              <w:rPr>
                <w:rFonts w:ascii="Times New Roman" w:eastAsia="Times New Roman" w:hAnsi="Times New Roman" w:cs="Times New Roman"/>
                <w:color w:val="000000"/>
                <w:sz w:val="24"/>
                <w:szCs w:val="24"/>
                <w:lang w:eastAsia="tr-TR"/>
              </w:rPr>
              <w:t>eğildir.</w:t>
            </w:r>
          </w:p>
        </w:tc>
        <w:tc>
          <w:tcPr>
            <w:tcW w:w="924" w:type="pct"/>
            <w:shd w:val="clear" w:color="auto" w:fill="auto"/>
            <w:noWrap/>
            <w:vAlign w:val="center"/>
            <w:hideMark/>
          </w:tcPr>
          <w:p w:rsidR="0085531D" w:rsidRPr="005D1E6D" w:rsidRDefault="00294AE6" w:rsidP="0085531D">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21,</w:t>
            </w:r>
            <w:r w:rsidR="00D00529" w:rsidRPr="005D1E6D">
              <w:rPr>
                <w:rFonts w:ascii="Times New Roman" w:eastAsia="Times New Roman" w:hAnsi="Times New Roman" w:cs="Times New Roman"/>
                <w:color w:val="000000"/>
                <w:sz w:val="24"/>
                <w:szCs w:val="24"/>
                <w:lang w:eastAsia="tr-TR"/>
              </w:rPr>
              <w:t>40674</w:t>
            </w:r>
          </w:p>
        </w:tc>
        <w:tc>
          <w:tcPr>
            <w:tcW w:w="974" w:type="pct"/>
            <w:shd w:val="clear" w:color="auto" w:fill="auto"/>
            <w:noWrap/>
            <w:vAlign w:val="center"/>
            <w:hideMark/>
          </w:tcPr>
          <w:p w:rsidR="0085531D" w:rsidRPr="005D1E6D" w:rsidRDefault="00294AE6" w:rsidP="0085531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D00529" w:rsidRPr="005D1E6D">
              <w:rPr>
                <w:rFonts w:ascii="Times New Roman" w:eastAsia="Times New Roman" w:hAnsi="Times New Roman" w:cs="Times New Roman"/>
                <w:sz w:val="24"/>
                <w:szCs w:val="24"/>
                <w:lang w:eastAsia="tr-TR"/>
              </w:rPr>
              <w:t>0003</w:t>
            </w:r>
          </w:p>
        </w:tc>
        <w:tc>
          <w:tcPr>
            <w:tcW w:w="1133" w:type="pct"/>
            <w:shd w:val="clear" w:color="auto" w:fill="auto"/>
            <w:noWrap/>
            <w:vAlign w:val="center"/>
            <w:hideMark/>
          </w:tcPr>
          <w:p w:rsidR="0085531D" w:rsidRPr="005D1E6D" w:rsidRDefault="00F959B9" w:rsidP="0085531D">
            <w:pPr>
              <w:spacing w:after="0" w:line="240" w:lineRule="auto"/>
              <w:jc w:val="center"/>
              <w:rPr>
                <w:rFonts w:ascii="Times New Roman" w:eastAsia="Times New Roman" w:hAnsi="Times New Roman" w:cs="Times New Roman"/>
                <w:sz w:val="24"/>
                <w:szCs w:val="24"/>
                <w:lang w:eastAsia="tr-TR"/>
              </w:rPr>
            </w:pPr>
            <m:oMath>
              <m:sSub>
                <m:sSubPr>
                  <m:ctrlPr>
                    <w:rPr>
                      <w:rFonts w:ascii="Cambria Math" w:eastAsia="Times New Roman" w:hAnsi="Cambria Math" w:cs="Times New Roman"/>
                      <w:sz w:val="24"/>
                      <w:szCs w:val="24"/>
                      <w:lang w:eastAsia="tr-TR"/>
                    </w:rPr>
                  </m:ctrlPr>
                </m:sSubPr>
                <m:e>
                  <m:r>
                    <m:rPr>
                      <m:sty m:val="p"/>
                    </m:rPr>
                    <w:rPr>
                      <w:rFonts w:ascii="Cambria Math" w:eastAsia="Times New Roman" w:hAnsi="Cambria Math" w:cs="Times New Roman"/>
                      <w:sz w:val="24"/>
                      <w:szCs w:val="24"/>
                      <w:lang w:eastAsia="tr-TR"/>
                    </w:rPr>
                    <m:t>H</m:t>
                  </m:r>
                </m:e>
                <m:sub>
                  <m:r>
                    <m:rPr>
                      <m:sty m:val="p"/>
                    </m:rPr>
                    <w:rPr>
                      <w:rFonts w:ascii="Cambria Math" w:eastAsia="Times New Roman" w:hAnsi="Cambria Math" w:cs="Times New Roman"/>
                      <w:sz w:val="24"/>
                      <w:szCs w:val="24"/>
                      <w:lang w:eastAsia="tr-TR"/>
                    </w:rPr>
                    <m:t>0</m:t>
                  </m:r>
                </m:sub>
              </m:sSub>
            </m:oMath>
            <w:r w:rsidR="00D00529" w:rsidRPr="005D1E6D">
              <w:rPr>
                <w:rFonts w:ascii="Times New Roman" w:eastAsia="Times New Roman" w:hAnsi="Times New Roman" w:cs="Times New Roman"/>
                <w:sz w:val="24"/>
                <w:szCs w:val="24"/>
                <w:lang w:eastAsia="tr-TR"/>
              </w:rPr>
              <w:t xml:space="preserve"> Ret</w:t>
            </w:r>
          </w:p>
        </w:tc>
      </w:tr>
      <w:tr w:rsidR="0085531D" w:rsidRPr="005D1E6D" w:rsidTr="00BC74D2">
        <w:trPr>
          <w:trHeight w:val="315"/>
          <w:jc w:val="center"/>
        </w:trPr>
        <w:tc>
          <w:tcPr>
            <w:tcW w:w="1968" w:type="pct"/>
            <w:shd w:val="clear" w:color="auto" w:fill="auto"/>
            <w:noWrap/>
            <w:vAlign w:val="center"/>
            <w:hideMark/>
          </w:tcPr>
          <w:p w:rsidR="0085531D" w:rsidRPr="005D1E6D" w:rsidRDefault="00BA4818" w:rsidP="0085531D">
            <w:pPr>
              <w:spacing w:after="0" w:line="240" w:lineRule="auto"/>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Nüfus</w:t>
            </w:r>
            <w:r>
              <w:rPr>
                <w:rFonts w:ascii="Times New Roman" w:eastAsia="Times New Roman" w:hAnsi="Times New Roman" w:cs="Times New Roman"/>
                <w:color w:val="000000"/>
                <w:sz w:val="24"/>
                <w:szCs w:val="24"/>
                <w:lang w:eastAsia="tr-TR"/>
              </w:rPr>
              <w:t>,</w:t>
            </w:r>
            <w:r w:rsidR="00B745F4" w:rsidRPr="005D1E6D">
              <w:rPr>
                <w:rFonts w:ascii="Times New Roman" w:eastAsia="Times New Roman" w:hAnsi="Times New Roman" w:cs="Times New Roman"/>
                <w:color w:val="000000"/>
                <w:sz w:val="24"/>
                <w:szCs w:val="24"/>
                <w:lang w:eastAsia="tr-TR"/>
              </w:rPr>
              <w:t xml:space="preserve"> GSMH'ni</w:t>
            </w:r>
            <w:r>
              <w:rPr>
                <w:rFonts w:ascii="Times New Roman" w:eastAsia="Times New Roman" w:hAnsi="Times New Roman" w:cs="Times New Roman"/>
                <w:color w:val="000000"/>
                <w:sz w:val="24"/>
                <w:szCs w:val="24"/>
                <w:lang w:eastAsia="tr-TR"/>
              </w:rPr>
              <w:t>n nedeni d</w:t>
            </w:r>
            <w:r w:rsidR="0085531D" w:rsidRPr="005D1E6D">
              <w:rPr>
                <w:rFonts w:ascii="Times New Roman" w:eastAsia="Times New Roman" w:hAnsi="Times New Roman" w:cs="Times New Roman"/>
                <w:color w:val="000000"/>
                <w:sz w:val="24"/>
                <w:szCs w:val="24"/>
                <w:lang w:eastAsia="tr-TR"/>
              </w:rPr>
              <w:t>eğildir.</w:t>
            </w:r>
          </w:p>
        </w:tc>
        <w:tc>
          <w:tcPr>
            <w:tcW w:w="924" w:type="pct"/>
            <w:shd w:val="clear" w:color="auto" w:fill="auto"/>
            <w:noWrap/>
            <w:vAlign w:val="center"/>
            <w:hideMark/>
          </w:tcPr>
          <w:p w:rsidR="0085531D" w:rsidRPr="005D1E6D" w:rsidRDefault="00294AE6" w:rsidP="0085531D">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w:t>
            </w:r>
            <w:r w:rsidR="00D00529" w:rsidRPr="005D1E6D">
              <w:rPr>
                <w:rFonts w:ascii="Times New Roman" w:eastAsia="Times New Roman" w:hAnsi="Times New Roman" w:cs="Times New Roman"/>
                <w:color w:val="000000"/>
                <w:sz w:val="24"/>
                <w:szCs w:val="24"/>
                <w:lang w:eastAsia="tr-TR"/>
              </w:rPr>
              <w:t>556603</w:t>
            </w:r>
          </w:p>
        </w:tc>
        <w:tc>
          <w:tcPr>
            <w:tcW w:w="974" w:type="pct"/>
            <w:shd w:val="clear" w:color="auto" w:fill="auto"/>
            <w:noWrap/>
            <w:vAlign w:val="center"/>
            <w:hideMark/>
          </w:tcPr>
          <w:p w:rsidR="0085531D" w:rsidRPr="005D1E6D" w:rsidRDefault="00294AE6" w:rsidP="0085531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D00529" w:rsidRPr="005D1E6D">
              <w:rPr>
                <w:rFonts w:ascii="Times New Roman" w:eastAsia="Times New Roman" w:hAnsi="Times New Roman" w:cs="Times New Roman"/>
                <w:sz w:val="24"/>
                <w:szCs w:val="24"/>
                <w:lang w:eastAsia="tr-TR"/>
              </w:rPr>
              <w:t>0732</w:t>
            </w:r>
          </w:p>
        </w:tc>
        <w:tc>
          <w:tcPr>
            <w:tcW w:w="1133" w:type="pct"/>
            <w:shd w:val="clear" w:color="auto" w:fill="auto"/>
            <w:noWrap/>
            <w:vAlign w:val="center"/>
            <w:hideMark/>
          </w:tcPr>
          <w:p w:rsidR="0085531D" w:rsidRPr="005D1E6D" w:rsidRDefault="00F959B9" w:rsidP="0085531D">
            <w:pPr>
              <w:spacing w:after="0" w:line="240" w:lineRule="auto"/>
              <w:jc w:val="center"/>
              <w:rPr>
                <w:rFonts w:ascii="Times New Roman" w:eastAsia="Times New Roman" w:hAnsi="Times New Roman" w:cs="Times New Roman"/>
                <w:sz w:val="24"/>
                <w:szCs w:val="24"/>
                <w:lang w:eastAsia="tr-TR"/>
              </w:rPr>
            </w:pPr>
            <m:oMath>
              <m:sSub>
                <m:sSubPr>
                  <m:ctrlPr>
                    <w:rPr>
                      <w:rFonts w:ascii="Cambria Math" w:eastAsia="Times New Roman" w:hAnsi="Cambria Math" w:cs="Times New Roman"/>
                      <w:sz w:val="24"/>
                      <w:szCs w:val="24"/>
                      <w:lang w:eastAsia="tr-TR"/>
                    </w:rPr>
                  </m:ctrlPr>
                </m:sSubPr>
                <m:e>
                  <m:r>
                    <m:rPr>
                      <m:sty m:val="p"/>
                    </m:rPr>
                    <w:rPr>
                      <w:rFonts w:ascii="Cambria Math" w:eastAsia="Times New Roman" w:hAnsi="Cambria Math" w:cs="Times New Roman"/>
                      <w:sz w:val="24"/>
                      <w:szCs w:val="24"/>
                      <w:lang w:eastAsia="tr-TR"/>
                    </w:rPr>
                    <m:t>H</m:t>
                  </m:r>
                </m:e>
                <m:sub>
                  <m:r>
                    <m:rPr>
                      <m:sty m:val="p"/>
                    </m:rPr>
                    <w:rPr>
                      <w:rFonts w:ascii="Cambria Math" w:eastAsia="Times New Roman" w:hAnsi="Cambria Math" w:cs="Times New Roman"/>
                      <w:sz w:val="24"/>
                      <w:szCs w:val="24"/>
                      <w:lang w:eastAsia="tr-TR"/>
                    </w:rPr>
                    <m:t>0</m:t>
                  </m:r>
                </m:sub>
              </m:sSub>
            </m:oMath>
            <w:r w:rsidR="00D00529" w:rsidRPr="005D1E6D">
              <w:rPr>
                <w:rFonts w:ascii="Times New Roman" w:eastAsia="Times New Roman" w:hAnsi="Times New Roman" w:cs="Times New Roman"/>
                <w:sz w:val="24"/>
                <w:szCs w:val="24"/>
                <w:lang w:eastAsia="tr-TR"/>
              </w:rPr>
              <w:t xml:space="preserve"> Ret</w:t>
            </w:r>
          </w:p>
        </w:tc>
      </w:tr>
      <w:tr w:rsidR="0085531D" w:rsidRPr="005D1E6D" w:rsidTr="00BC74D2">
        <w:trPr>
          <w:trHeight w:val="315"/>
          <w:jc w:val="center"/>
        </w:trPr>
        <w:tc>
          <w:tcPr>
            <w:tcW w:w="1968" w:type="pct"/>
            <w:shd w:val="clear" w:color="auto" w:fill="auto"/>
            <w:noWrap/>
            <w:vAlign w:val="center"/>
            <w:hideMark/>
          </w:tcPr>
          <w:p w:rsidR="0085531D" w:rsidRPr="005D1E6D" w:rsidRDefault="0085531D" w:rsidP="0085531D">
            <w:pPr>
              <w:spacing w:after="0" w:line="240" w:lineRule="auto"/>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Enerji</w:t>
            </w:r>
            <w:r w:rsidR="00BA4818">
              <w:rPr>
                <w:rFonts w:ascii="Times New Roman" w:eastAsia="Times New Roman" w:hAnsi="Times New Roman" w:cs="Times New Roman"/>
                <w:color w:val="000000"/>
                <w:sz w:val="24"/>
                <w:szCs w:val="24"/>
                <w:lang w:eastAsia="tr-TR"/>
              </w:rPr>
              <w:t>,</w:t>
            </w:r>
            <w:r w:rsidRPr="005D1E6D">
              <w:rPr>
                <w:rFonts w:ascii="Times New Roman" w:eastAsia="Times New Roman" w:hAnsi="Times New Roman" w:cs="Times New Roman"/>
                <w:color w:val="000000"/>
                <w:sz w:val="24"/>
                <w:szCs w:val="24"/>
                <w:lang w:eastAsia="tr-TR"/>
              </w:rPr>
              <w:t xml:space="preserve"> </w:t>
            </w:r>
            <w:r w:rsidR="00BA4818">
              <w:rPr>
                <w:rFonts w:ascii="Times New Roman" w:eastAsia="Times New Roman" w:hAnsi="Times New Roman" w:cs="Times New Roman"/>
                <w:color w:val="000000"/>
                <w:sz w:val="24"/>
                <w:szCs w:val="24"/>
                <w:lang w:eastAsia="tr-TR"/>
              </w:rPr>
              <w:t>n</w:t>
            </w:r>
            <w:r w:rsidR="00BA4818" w:rsidRPr="005D1E6D">
              <w:rPr>
                <w:rFonts w:ascii="Times New Roman" w:eastAsia="Times New Roman" w:hAnsi="Times New Roman" w:cs="Times New Roman"/>
                <w:color w:val="000000"/>
                <w:sz w:val="24"/>
                <w:szCs w:val="24"/>
                <w:lang w:eastAsia="tr-TR"/>
              </w:rPr>
              <w:t>üfusun</w:t>
            </w:r>
            <w:r w:rsidR="00BA4818">
              <w:rPr>
                <w:rFonts w:ascii="Times New Roman" w:eastAsia="Times New Roman" w:hAnsi="Times New Roman" w:cs="Times New Roman"/>
                <w:color w:val="000000"/>
                <w:sz w:val="24"/>
                <w:szCs w:val="24"/>
                <w:lang w:eastAsia="tr-TR"/>
              </w:rPr>
              <w:t xml:space="preserve"> nedeni d</w:t>
            </w:r>
            <w:r w:rsidRPr="005D1E6D">
              <w:rPr>
                <w:rFonts w:ascii="Times New Roman" w:eastAsia="Times New Roman" w:hAnsi="Times New Roman" w:cs="Times New Roman"/>
                <w:color w:val="000000"/>
                <w:sz w:val="24"/>
                <w:szCs w:val="24"/>
                <w:lang w:eastAsia="tr-TR"/>
              </w:rPr>
              <w:t>eğildir.</w:t>
            </w:r>
          </w:p>
        </w:tc>
        <w:tc>
          <w:tcPr>
            <w:tcW w:w="924" w:type="pct"/>
            <w:shd w:val="clear" w:color="auto" w:fill="auto"/>
            <w:noWrap/>
            <w:vAlign w:val="center"/>
            <w:hideMark/>
          </w:tcPr>
          <w:p w:rsidR="0085531D" w:rsidRPr="005D1E6D" w:rsidRDefault="00294AE6" w:rsidP="0085531D">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r w:rsidR="00D00529" w:rsidRPr="005D1E6D">
              <w:rPr>
                <w:rFonts w:ascii="Times New Roman" w:eastAsia="Times New Roman" w:hAnsi="Times New Roman" w:cs="Times New Roman"/>
                <w:color w:val="000000"/>
                <w:sz w:val="24"/>
                <w:szCs w:val="24"/>
                <w:lang w:eastAsia="tr-TR"/>
              </w:rPr>
              <w:t>692401</w:t>
            </w:r>
          </w:p>
        </w:tc>
        <w:tc>
          <w:tcPr>
            <w:tcW w:w="974" w:type="pct"/>
            <w:shd w:val="clear" w:color="auto" w:fill="auto"/>
            <w:noWrap/>
            <w:vAlign w:val="center"/>
            <w:hideMark/>
          </w:tcPr>
          <w:p w:rsidR="0085531D" w:rsidRPr="005D1E6D" w:rsidRDefault="00294AE6" w:rsidP="0085531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D00529" w:rsidRPr="005D1E6D">
              <w:rPr>
                <w:rFonts w:ascii="Times New Roman" w:eastAsia="Times New Roman" w:hAnsi="Times New Roman" w:cs="Times New Roman"/>
                <w:sz w:val="24"/>
                <w:szCs w:val="24"/>
                <w:lang w:eastAsia="tr-TR"/>
              </w:rPr>
              <w:t>6105</w:t>
            </w:r>
          </w:p>
        </w:tc>
        <w:tc>
          <w:tcPr>
            <w:tcW w:w="1133" w:type="pct"/>
            <w:shd w:val="clear" w:color="auto" w:fill="auto"/>
            <w:noWrap/>
            <w:vAlign w:val="center"/>
            <w:hideMark/>
          </w:tcPr>
          <w:p w:rsidR="0085531D" w:rsidRPr="005D1E6D" w:rsidRDefault="00F959B9" w:rsidP="0085531D">
            <w:pPr>
              <w:spacing w:after="0" w:line="240" w:lineRule="auto"/>
              <w:jc w:val="center"/>
              <w:rPr>
                <w:rFonts w:ascii="Times New Roman" w:eastAsia="Times New Roman" w:hAnsi="Times New Roman" w:cs="Times New Roman"/>
                <w:sz w:val="24"/>
                <w:szCs w:val="24"/>
                <w:lang w:eastAsia="tr-TR"/>
              </w:rPr>
            </w:pPr>
            <m:oMath>
              <m:sSub>
                <m:sSubPr>
                  <m:ctrlPr>
                    <w:rPr>
                      <w:rFonts w:ascii="Cambria Math" w:eastAsia="Times New Roman" w:hAnsi="Cambria Math" w:cs="Times New Roman"/>
                      <w:sz w:val="24"/>
                      <w:szCs w:val="24"/>
                      <w:lang w:eastAsia="tr-TR"/>
                    </w:rPr>
                  </m:ctrlPr>
                </m:sSubPr>
                <m:e>
                  <m:r>
                    <m:rPr>
                      <m:sty m:val="p"/>
                    </m:rPr>
                    <w:rPr>
                      <w:rFonts w:ascii="Cambria Math" w:eastAsia="Times New Roman" w:hAnsi="Cambria Math" w:cs="Times New Roman"/>
                      <w:sz w:val="24"/>
                      <w:szCs w:val="24"/>
                      <w:lang w:eastAsia="tr-TR"/>
                    </w:rPr>
                    <m:t>H</m:t>
                  </m:r>
                </m:e>
                <m:sub>
                  <m:r>
                    <m:rPr>
                      <m:sty m:val="p"/>
                    </m:rPr>
                    <w:rPr>
                      <w:rFonts w:ascii="Cambria Math" w:eastAsia="Times New Roman" w:hAnsi="Cambria Math" w:cs="Times New Roman"/>
                      <w:sz w:val="24"/>
                      <w:szCs w:val="24"/>
                      <w:lang w:eastAsia="tr-TR"/>
                    </w:rPr>
                    <m:t>0</m:t>
                  </m:r>
                </m:sub>
              </m:sSub>
            </m:oMath>
            <w:r w:rsidR="00637005" w:rsidRPr="005D1E6D">
              <w:rPr>
                <w:rFonts w:ascii="Times New Roman" w:eastAsia="Times New Roman" w:hAnsi="Times New Roman" w:cs="Times New Roman"/>
                <w:sz w:val="24"/>
                <w:szCs w:val="24"/>
                <w:lang w:eastAsia="tr-TR"/>
              </w:rPr>
              <w:t xml:space="preserve"> Kabul</w:t>
            </w:r>
          </w:p>
        </w:tc>
      </w:tr>
      <w:tr w:rsidR="0085531D" w:rsidRPr="005D1E6D" w:rsidTr="00BC74D2">
        <w:trPr>
          <w:trHeight w:val="315"/>
          <w:jc w:val="center"/>
        </w:trPr>
        <w:tc>
          <w:tcPr>
            <w:tcW w:w="1968" w:type="pct"/>
            <w:shd w:val="clear" w:color="auto" w:fill="auto"/>
            <w:noWrap/>
            <w:vAlign w:val="center"/>
            <w:hideMark/>
          </w:tcPr>
          <w:p w:rsidR="0085531D" w:rsidRPr="005D1E6D" w:rsidRDefault="0085531D" w:rsidP="0085531D">
            <w:pPr>
              <w:spacing w:after="0" w:line="240" w:lineRule="auto"/>
              <w:rPr>
                <w:rFonts w:ascii="Times New Roman" w:eastAsia="Times New Roman" w:hAnsi="Times New Roman" w:cs="Times New Roman"/>
                <w:color w:val="000000"/>
                <w:sz w:val="24"/>
                <w:szCs w:val="24"/>
                <w:lang w:eastAsia="tr-TR"/>
              </w:rPr>
            </w:pPr>
            <w:r w:rsidRPr="005D1E6D">
              <w:rPr>
                <w:rFonts w:ascii="Times New Roman" w:eastAsia="Times New Roman" w:hAnsi="Times New Roman" w:cs="Times New Roman"/>
                <w:color w:val="000000"/>
                <w:sz w:val="24"/>
                <w:szCs w:val="24"/>
                <w:lang w:eastAsia="tr-TR"/>
              </w:rPr>
              <w:t>GSMH</w:t>
            </w:r>
            <w:r w:rsidR="00BA4818">
              <w:rPr>
                <w:rFonts w:ascii="Times New Roman" w:eastAsia="Times New Roman" w:hAnsi="Times New Roman" w:cs="Times New Roman"/>
                <w:color w:val="000000"/>
                <w:sz w:val="24"/>
                <w:szCs w:val="24"/>
                <w:lang w:eastAsia="tr-TR"/>
              </w:rPr>
              <w:t>,</w:t>
            </w:r>
            <w:r w:rsidRPr="005D1E6D">
              <w:rPr>
                <w:rFonts w:ascii="Times New Roman" w:eastAsia="Times New Roman" w:hAnsi="Times New Roman" w:cs="Times New Roman"/>
                <w:color w:val="000000"/>
                <w:sz w:val="24"/>
                <w:szCs w:val="24"/>
                <w:lang w:eastAsia="tr-TR"/>
              </w:rPr>
              <w:t xml:space="preserve"> </w:t>
            </w:r>
            <w:r w:rsidR="00BA4818">
              <w:rPr>
                <w:rFonts w:ascii="Times New Roman" w:eastAsia="Times New Roman" w:hAnsi="Times New Roman" w:cs="Times New Roman"/>
                <w:color w:val="000000"/>
                <w:sz w:val="24"/>
                <w:szCs w:val="24"/>
                <w:lang w:eastAsia="tr-TR"/>
              </w:rPr>
              <w:t>n</w:t>
            </w:r>
            <w:r w:rsidR="00BA4818" w:rsidRPr="005D1E6D">
              <w:rPr>
                <w:rFonts w:ascii="Times New Roman" w:eastAsia="Times New Roman" w:hAnsi="Times New Roman" w:cs="Times New Roman"/>
                <w:color w:val="000000"/>
                <w:sz w:val="24"/>
                <w:szCs w:val="24"/>
                <w:lang w:eastAsia="tr-TR"/>
              </w:rPr>
              <w:t>üfusun</w:t>
            </w:r>
            <w:r w:rsidR="00BA4818">
              <w:rPr>
                <w:rFonts w:ascii="Times New Roman" w:eastAsia="Times New Roman" w:hAnsi="Times New Roman" w:cs="Times New Roman"/>
                <w:color w:val="000000"/>
                <w:sz w:val="24"/>
                <w:szCs w:val="24"/>
                <w:lang w:eastAsia="tr-TR"/>
              </w:rPr>
              <w:t xml:space="preserve"> nedeni d</w:t>
            </w:r>
            <w:r w:rsidRPr="005D1E6D">
              <w:rPr>
                <w:rFonts w:ascii="Times New Roman" w:eastAsia="Times New Roman" w:hAnsi="Times New Roman" w:cs="Times New Roman"/>
                <w:color w:val="000000"/>
                <w:sz w:val="24"/>
                <w:szCs w:val="24"/>
                <w:lang w:eastAsia="tr-TR"/>
              </w:rPr>
              <w:t>eğildir.</w:t>
            </w:r>
          </w:p>
        </w:tc>
        <w:tc>
          <w:tcPr>
            <w:tcW w:w="924" w:type="pct"/>
            <w:shd w:val="clear" w:color="auto" w:fill="auto"/>
            <w:noWrap/>
            <w:vAlign w:val="center"/>
            <w:hideMark/>
          </w:tcPr>
          <w:p w:rsidR="0085531D" w:rsidRPr="005D1E6D" w:rsidRDefault="00294AE6" w:rsidP="0085531D">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r w:rsidR="00D00529" w:rsidRPr="005D1E6D">
              <w:rPr>
                <w:rFonts w:ascii="Times New Roman" w:eastAsia="Times New Roman" w:hAnsi="Times New Roman" w:cs="Times New Roman"/>
                <w:color w:val="000000"/>
                <w:sz w:val="24"/>
                <w:szCs w:val="24"/>
                <w:lang w:eastAsia="tr-TR"/>
              </w:rPr>
              <w:t>028054</w:t>
            </w:r>
          </w:p>
        </w:tc>
        <w:tc>
          <w:tcPr>
            <w:tcW w:w="974" w:type="pct"/>
            <w:shd w:val="clear" w:color="auto" w:fill="auto"/>
            <w:noWrap/>
            <w:vAlign w:val="center"/>
            <w:hideMark/>
          </w:tcPr>
          <w:p w:rsidR="0085531D" w:rsidRPr="005D1E6D" w:rsidRDefault="00294AE6" w:rsidP="0085531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D00529" w:rsidRPr="005D1E6D">
              <w:rPr>
                <w:rFonts w:ascii="Times New Roman" w:eastAsia="Times New Roman" w:hAnsi="Times New Roman" w:cs="Times New Roman"/>
                <w:sz w:val="24"/>
                <w:szCs w:val="24"/>
                <w:lang w:eastAsia="tr-TR"/>
              </w:rPr>
              <w:t>4022</w:t>
            </w:r>
          </w:p>
        </w:tc>
        <w:tc>
          <w:tcPr>
            <w:tcW w:w="1133" w:type="pct"/>
            <w:shd w:val="clear" w:color="auto" w:fill="auto"/>
            <w:noWrap/>
            <w:vAlign w:val="center"/>
            <w:hideMark/>
          </w:tcPr>
          <w:p w:rsidR="0085531D" w:rsidRPr="005D1E6D" w:rsidRDefault="00F959B9" w:rsidP="0085531D">
            <w:pPr>
              <w:spacing w:after="0" w:line="240" w:lineRule="auto"/>
              <w:jc w:val="center"/>
              <w:rPr>
                <w:rFonts w:ascii="Times New Roman" w:eastAsia="Times New Roman" w:hAnsi="Times New Roman" w:cs="Times New Roman"/>
                <w:sz w:val="24"/>
                <w:szCs w:val="24"/>
                <w:lang w:eastAsia="tr-TR"/>
              </w:rPr>
            </w:pPr>
            <m:oMath>
              <m:sSub>
                <m:sSubPr>
                  <m:ctrlPr>
                    <w:rPr>
                      <w:rFonts w:ascii="Cambria Math" w:eastAsia="Times New Roman" w:hAnsi="Cambria Math" w:cs="Times New Roman"/>
                      <w:sz w:val="24"/>
                      <w:szCs w:val="24"/>
                      <w:lang w:eastAsia="tr-TR"/>
                    </w:rPr>
                  </m:ctrlPr>
                </m:sSubPr>
                <m:e>
                  <m:r>
                    <m:rPr>
                      <m:sty m:val="p"/>
                    </m:rPr>
                    <w:rPr>
                      <w:rFonts w:ascii="Cambria Math" w:eastAsia="Times New Roman" w:hAnsi="Cambria Math" w:cs="Times New Roman"/>
                      <w:sz w:val="24"/>
                      <w:szCs w:val="24"/>
                      <w:lang w:eastAsia="tr-TR"/>
                    </w:rPr>
                    <m:t>H</m:t>
                  </m:r>
                </m:e>
                <m:sub>
                  <m:r>
                    <m:rPr>
                      <m:sty m:val="p"/>
                    </m:rPr>
                    <w:rPr>
                      <w:rFonts w:ascii="Cambria Math" w:eastAsia="Times New Roman" w:hAnsi="Cambria Math" w:cs="Times New Roman"/>
                      <w:sz w:val="24"/>
                      <w:szCs w:val="24"/>
                      <w:lang w:eastAsia="tr-TR"/>
                    </w:rPr>
                    <m:t>0</m:t>
                  </m:r>
                </m:sub>
              </m:sSub>
            </m:oMath>
            <w:r w:rsidR="00D00529" w:rsidRPr="005D1E6D">
              <w:rPr>
                <w:rFonts w:ascii="Times New Roman" w:eastAsia="Times New Roman" w:hAnsi="Times New Roman" w:cs="Times New Roman"/>
                <w:sz w:val="24"/>
                <w:szCs w:val="24"/>
                <w:lang w:eastAsia="tr-TR"/>
              </w:rPr>
              <w:t xml:space="preserve"> Kabul</w:t>
            </w:r>
          </w:p>
        </w:tc>
      </w:tr>
    </w:tbl>
    <w:p w:rsidR="0085531D" w:rsidRPr="005D1E6D" w:rsidRDefault="0085531D" w:rsidP="00AC1DCC">
      <w:pPr>
        <w:spacing w:after="0" w:line="240" w:lineRule="auto"/>
        <w:ind w:left="340" w:firstLine="340"/>
        <w:jc w:val="both"/>
        <w:rPr>
          <w:rFonts w:ascii="Times New Roman" w:hAnsi="Times New Roman" w:cs="Times New Roman"/>
          <w:b/>
          <w:sz w:val="24"/>
          <w:szCs w:val="24"/>
        </w:rPr>
      </w:pPr>
    </w:p>
    <w:p w:rsidR="00010CBC" w:rsidRPr="005D1E6D" w:rsidRDefault="00294AE6" w:rsidP="0029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Çizelge</w:t>
      </w:r>
      <w:r w:rsidR="00BE3737" w:rsidRPr="005D1E6D">
        <w:rPr>
          <w:rFonts w:ascii="Times New Roman" w:hAnsi="Times New Roman" w:cs="Times New Roman"/>
          <w:sz w:val="24"/>
          <w:szCs w:val="24"/>
        </w:rPr>
        <w:t xml:space="preserve"> 6’da </w:t>
      </w:r>
      <w:proofErr w:type="spellStart"/>
      <w:r w:rsidR="00BE3737" w:rsidRPr="005D1E6D">
        <w:rPr>
          <w:rFonts w:ascii="Times New Roman" w:hAnsi="Times New Roman" w:cs="Times New Roman"/>
          <w:sz w:val="24"/>
          <w:szCs w:val="24"/>
        </w:rPr>
        <w:t>Granger</w:t>
      </w:r>
      <w:proofErr w:type="spellEnd"/>
      <w:r w:rsidR="00BE3737" w:rsidRPr="005D1E6D">
        <w:rPr>
          <w:rFonts w:ascii="Times New Roman" w:hAnsi="Times New Roman" w:cs="Times New Roman"/>
          <w:sz w:val="24"/>
          <w:szCs w:val="24"/>
        </w:rPr>
        <w:t xml:space="preserve"> Nedensellik Testi sonuçlarına göre makalenin ana konusu olan enerji tüketimi ve GSMH arasında </w:t>
      </w:r>
      <w:r w:rsidR="00D00529" w:rsidRPr="005D1E6D">
        <w:rPr>
          <w:rFonts w:ascii="Times New Roman" w:hAnsi="Times New Roman" w:cs="Times New Roman"/>
          <w:sz w:val="24"/>
          <w:szCs w:val="24"/>
        </w:rPr>
        <w:t>enerji tüketiminden GSMH’ye</w:t>
      </w:r>
      <w:r w:rsidR="00BE3737" w:rsidRPr="005D1E6D">
        <w:rPr>
          <w:rFonts w:ascii="Times New Roman" w:hAnsi="Times New Roman" w:cs="Times New Roman"/>
          <w:sz w:val="24"/>
          <w:szCs w:val="24"/>
        </w:rPr>
        <w:t xml:space="preserve"> doğru tek yönlü olarak gerçekleşen nedensellik ilişkisine rastlanmıştır. </w:t>
      </w:r>
      <w:r w:rsidR="0077701D" w:rsidRPr="005D1E6D">
        <w:rPr>
          <w:rFonts w:ascii="Times New Roman" w:hAnsi="Times New Roman" w:cs="Times New Roman"/>
          <w:sz w:val="24"/>
          <w:szCs w:val="24"/>
        </w:rPr>
        <w:t>Ayrıca</w:t>
      </w:r>
      <w:r>
        <w:rPr>
          <w:rFonts w:ascii="Times New Roman" w:hAnsi="Times New Roman" w:cs="Times New Roman"/>
          <w:sz w:val="24"/>
          <w:szCs w:val="24"/>
        </w:rPr>
        <w:t xml:space="preserve"> </w:t>
      </w:r>
      <w:r w:rsidR="005F01A6" w:rsidRPr="005D1E6D">
        <w:rPr>
          <w:rFonts w:ascii="Times New Roman" w:hAnsi="Times New Roman" w:cs="Times New Roman"/>
          <w:sz w:val="24"/>
          <w:szCs w:val="24"/>
        </w:rPr>
        <w:t>nüfustan</w:t>
      </w:r>
      <w:r w:rsidR="00D00529" w:rsidRPr="005D1E6D">
        <w:rPr>
          <w:rFonts w:ascii="Times New Roman" w:hAnsi="Times New Roman" w:cs="Times New Roman"/>
          <w:sz w:val="24"/>
          <w:szCs w:val="24"/>
        </w:rPr>
        <w:t xml:space="preserve"> GSMH’ye </w:t>
      </w:r>
      <w:r w:rsidR="005F01A6" w:rsidRPr="005D1E6D">
        <w:rPr>
          <w:rFonts w:ascii="Times New Roman" w:hAnsi="Times New Roman" w:cs="Times New Roman"/>
          <w:sz w:val="24"/>
          <w:szCs w:val="24"/>
        </w:rPr>
        <w:t>doğru tek yönlü nedensellik ilişkisine rastlanılmıştır.</w:t>
      </w:r>
      <w:r w:rsidR="006C268D" w:rsidRPr="005D1E6D">
        <w:rPr>
          <w:rFonts w:ascii="Times New Roman" w:hAnsi="Times New Roman" w:cs="Times New Roman"/>
          <w:sz w:val="24"/>
          <w:szCs w:val="24"/>
        </w:rPr>
        <w:t xml:space="preserve"> Sonuçlar %</w:t>
      </w:r>
      <w:r>
        <w:rPr>
          <w:rFonts w:ascii="Times New Roman" w:hAnsi="Times New Roman" w:cs="Times New Roman"/>
          <w:sz w:val="24"/>
          <w:szCs w:val="24"/>
        </w:rPr>
        <w:t xml:space="preserve"> </w:t>
      </w:r>
      <w:r w:rsidR="006C268D" w:rsidRPr="005D1E6D">
        <w:rPr>
          <w:rFonts w:ascii="Times New Roman" w:hAnsi="Times New Roman" w:cs="Times New Roman"/>
          <w:sz w:val="24"/>
          <w:szCs w:val="24"/>
        </w:rPr>
        <w:t>10 anlamlılık dü</w:t>
      </w:r>
      <w:r w:rsidR="00B5246B" w:rsidRPr="005D1E6D">
        <w:rPr>
          <w:rFonts w:ascii="Times New Roman" w:hAnsi="Times New Roman" w:cs="Times New Roman"/>
          <w:sz w:val="24"/>
          <w:szCs w:val="24"/>
        </w:rPr>
        <w:t xml:space="preserve">zeyine göre değerlendirilmiştir. Nedensellik </w:t>
      </w:r>
      <w:r w:rsidR="006021F1">
        <w:rPr>
          <w:rFonts w:ascii="Times New Roman" w:hAnsi="Times New Roman" w:cs="Times New Roman"/>
          <w:sz w:val="24"/>
          <w:szCs w:val="24"/>
        </w:rPr>
        <w:t>T</w:t>
      </w:r>
      <w:r w:rsidR="00B5246B" w:rsidRPr="005D1E6D">
        <w:rPr>
          <w:rFonts w:ascii="Times New Roman" w:hAnsi="Times New Roman" w:cs="Times New Roman"/>
          <w:sz w:val="24"/>
          <w:szCs w:val="24"/>
        </w:rPr>
        <w:t>esti sonucuna göre Türkiye’de kullanılan enerji tüketimi ekonomik büyümeye katkıda bulunmaktadır. Ortaya çıkan ekonomik büyüme etkisi</w:t>
      </w:r>
      <w:r w:rsidR="00296194">
        <w:rPr>
          <w:rFonts w:ascii="Times New Roman" w:hAnsi="Times New Roman" w:cs="Times New Roman"/>
          <w:sz w:val="24"/>
          <w:szCs w:val="24"/>
        </w:rPr>
        <w:t>,</w:t>
      </w:r>
      <w:r w:rsidR="00B5246B" w:rsidRPr="005D1E6D">
        <w:rPr>
          <w:rFonts w:ascii="Times New Roman" w:hAnsi="Times New Roman" w:cs="Times New Roman"/>
          <w:sz w:val="24"/>
          <w:szCs w:val="24"/>
        </w:rPr>
        <w:t xml:space="preserve"> ülke </w:t>
      </w:r>
      <w:r w:rsidR="00296194">
        <w:rPr>
          <w:rFonts w:ascii="Times New Roman" w:hAnsi="Times New Roman" w:cs="Times New Roman"/>
          <w:sz w:val="24"/>
          <w:szCs w:val="24"/>
        </w:rPr>
        <w:t>halkının</w:t>
      </w:r>
      <w:r w:rsidR="00B5246B" w:rsidRPr="005D1E6D">
        <w:rPr>
          <w:rFonts w:ascii="Times New Roman" w:hAnsi="Times New Roman" w:cs="Times New Roman"/>
          <w:sz w:val="24"/>
          <w:szCs w:val="24"/>
        </w:rPr>
        <w:t xml:space="preserve"> yaşam seviyesini arttırmada yardımcı olmaktadır.</w:t>
      </w:r>
    </w:p>
    <w:p w:rsidR="00ED7DCF" w:rsidRDefault="00ED7DCF" w:rsidP="00ED7DCF">
      <w:pPr>
        <w:spacing w:after="0" w:line="240" w:lineRule="auto"/>
        <w:jc w:val="both"/>
        <w:rPr>
          <w:rFonts w:ascii="Times New Roman" w:hAnsi="Times New Roman" w:cs="Times New Roman"/>
          <w:sz w:val="24"/>
          <w:szCs w:val="24"/>
        </w:rPr>
      </w:pPr>
    </w:p>
    <w:p w:rsidR="005F01A6" w:rsidRPr="00ED7DCF" w:rsidRDefault="00ED7DCF" w:rsidP="00ED7DCF">
      <w:pPr>
        <w:spacing w:after="0" w:line="240" w:lineRule="auto"/>
        <w:jc w:val="both"/>
        <w:rPr>
          <w:rFonts w:ascii="Times New Roman" w:hAnsi="Times New Roman" w:cs="Times New Roman"/>
          <w:b/>
          <w:sz w:val="24"/>
          <w:szCs w:val="24"/>
        </w:rPr>
      </w:pPr>
      <w:r w:rsidRPr="00ED7DCF">
        <w:rPr>
          <w:rFonts w:ascii="Times New Roman" w:hAnsi="Times New Roman" w:cs="Times New Roman"/>
          <w:b/>
          <w:sz w:val="24"/>
          <w:szCs w:val="24"/>
        </w:rPr>
        <w:t>5.</w:t>
      </w:r>
      <w:r w:rsidR="00756422">
        <w:rPr>
          <w:rFonts w:ascii="Times New Roman" w:hAnsi="Times New Roman" w:cs="Times New Roman"/>
          <w:b/>
          <w:sz w:val="24"/>
          <w:szCs w:val="24"/>
        </w:rPr>
        <w:t xml:space="preserve"> </w:t>
      </w:r>
      <w:r w:rsidR="006502D3" w:rsidRPr="00ED7DCF">
        <w:rPr>
          <w:rFonts w:ascii="Times New Roman" w:hAnsi="Times New Roman" w:cs="Times New Roman"/>
          <w:b/>
          <w:sz w:val="24"/>
          <w:szCs w:val="24"/>
        </w:rPr>
        <w:t>SONUÇ</w:t>
      </w:r>
    </w:p>
    <w:p w:rsidR="006502D3" w:rsidRPr="005D1E6D" w:rsidRDefault="006502D3" w:rsidP="00AC1DCC">
      <w:pPr>
        <w:pStyle w:val="ListeParagraf"/>
        <w:spacing w:after="0" w:line="240" w:lineRule="auto"/>
        <w:ind w:left="340" w:firstLine="340"/>
        <w:jc w:val="both"/>
        <w:rPr>
          <w:rFonts w:ascii="Times New Roman" w:hAnsi="Times New Roman" w:cs="Times New Roman"/>
          <w:sz w:val="24"/>
          <w:szCs w:val="24"/>
        </w:rPr>
      </w:pPr>
    </w:p>
    <w:p w:rsidR="00BC3068" w:rsidRPr="00ED7DCF" w:rsidRDefault="00BA1055" w:rsidP="00ED7DCF">
      <w:pPr>
        <w:spacing w:after="0" w:line="240" w:lineRule="auto"/>
        <w:jc w:val="both"/>
        <w:rPr>
          <w:rFonts w:ascii="Times New Roman" w:hAnsi="Times New Roman" w:cs="Times New Roman"/>
          <w:sz w:val="24"/>
          <w:szCs w:val="24"/>
        </w:rPr>
      </w:pPr>
      <w:r w:rsidRPr="00ED7DCF">
        <w:rPr>
          <w:rFonts w:ascii="Times New Roman" w:hAnsi="Times New Roman" w:cs="Times New Roman"/>
          <w:sz w:val="24"/>
          <w:szCs w:val="24"/>
        </w:rPr>
        <w:t>Ekonomik büyümeyi gerçekleştirmenin</w:t>
      </w:r>
      <w:r w:rsidR="007D1F64" w:rsidRPr="00ED7DCF">
        <w:rPr>
          <w:rFonts w:ascii="Times New Roman" w:hAnsi="Times New Roman" w:cs="Times New Roman"/>
          <w:sz w:val="24"/>
          <w:szCs w:val="24"/>
        </w:rPr>
        <w:t xml:space="preserve"> en önemli etken</w:t>
      </w:r>
      <w:r w:rsidRPr="00ED7DCF">
        <w:rPr>
          <w:rFonts w:ascii="Times New Roman" w:hAnsi="Times New Roman" w:cs="Times New Roman"/>
          <w:sz w:val="24"/>
          <w:szCs w:val="24"/>
        </w:rPr>
        <w:t>i</w:t>
      </w:r>
      <w:r w:rsidR="007D1F64" w:rsidRPr="00ED7DCF">
        <w:rPr>
          <w:rFonts w:ascii="Times New Roman" w:hAnsi="Times New Roman" w:cs="Times New Roman"/>
          <w:sz w:val="24"/>
          <w:szCs w:val="24"/>
        </w:rPr>
        <w:t xml:space="preserve"> olarak sanayileşme sayılabilir. Sanayileşmeyi sağlamak için ise kullanılan girdilerin en önemlisi enerji girdisidir. </w:t>
      </w:r>
      <w:r w:rsidRPr="00ED7DCF">
        <w:rPr>
          <w:rFonts w:ascii="Times New Roman" w:hAnsi="Times New Roman" w:cs="Times New Roman"/>
          <w:sz w:val="24"/>
          <w:szCs w:val="24"/>
        </w:rPr>
        <w:t>Üretim artışı elde etmek</w:t>
      </w:r>
      <w:r w:rsidR="00B22B8C" w:rsidRPr="00ED7DCF">
        <w:rPr>
          <w:rFonts w:ascii="Times New Roman" w:hAnsi="Times New Roman" w:cs="Times New Roman"/>
          <w:sz w:val="24"/>
          <w:szCs w:val="24"/>
        </w:rPr>
        <w:t xml:space="preserve"> için daha fazla enerji kullanımına ihtiyaç duyulur. Bununla birlikte aynı zaman</w:t>
      </w:r>
      <w:r w:rsidR="00BE2917" w:rsidRPr="00ED7DCF">
        <w:rPr>
          <w:rFonts w:ascii="Times New Roman" w:hAnsi="Times New Roman" w:cs="Times New Roman"/>
          <w:sz w:val="24"/>
          <w:szCs w:val="24"/>
        </w:rPr>
        <w:t>da m</w:t>
      </w:r>
      <w:r w:rsidRPr="00ED7DCF">
        <w:rPr>
          <w:rFonts w:ascii="Times New Roman" w:hAnsi="Times New Roman" w:cs="Times New Roman"/>
          <w:sz w:val="24"/>
          <w:szCs w:val="24"/>
        </w:rPr>
        <w:t>illi gelir artışı meydana gelmektedir</w:t>
      </w:r>
      <w:r w:rsidR="00B22B8C" w:rsidRPr="00ED7DCF">
        <w:rPr>
          <w:rFonts w:ascii="Times New Roman" w:hAnsi="Times New Roman" w:cs="Times New Roman"/>
          <w:sz w:val="24"/>
          <w:szCs w:val="24"/>
        </w:rPr>
        <w:t>. Bu aslında ekonomik büyüme için enerji kullanımının ne kadar önemli olduğunun göstergesidir. Gelişmekte olan ülke konumundaki Türkiye için de bu durum aynıdır. Çünkü Türkiye’nin gelişebilme</w:t>
      </w:r>
      <w:r w:rsidR="00CF469B" w:rsidRPr="00ED7DCF">
        <w:rPr>
          <w:rFonts w:ascii="Times New Roman" w:hAnsi="Times New Roman" w:cs="Times New Roman"/>
          <w:sz w:val="24"/>
          <w:szCs w:val="24"/>
        </w:rPr>
        <w:t>si için sanayileşmeye ihtiyacı vardır. Sanayileşebilmesi için daha fazla ener</w:t>
      </w:r>
      <w:r w:rsidR="00690D9F" w:rsidRPr="00ED7DCF">
        <w:rPr>
          <w:rFonts w:ascii="Times New Roman" w:hAnsi="Times New Roman" w:cs="Times New Roman"/>
          <w:sz w:val="24"/>
          <w:szCs w:val="24"/>
        </w:rPr>
        <w:t>ji girdisini kullanması gerekmektedir</w:t>
      </w:r>
      <w:r w:rsidR="00CF469B" w:rsidRPr="00ED7DCF">
        <w:rPr>
          <w:rFonts w:ascii="Times New Roman" w:hAnsi="Times New Roman" w:cs="Times New Roman"/>
          <w:sz w:val="24"/>
          <w:szCs w:val="24"/>
        </w:rPr>
        <w:t xml:space="preserve">. </w:t>
      </w:r>
      <w:r w:rsidR="00690D9F" w:rsidRPr="00ED7DCF">
        <w:rPr>
          <w:rFonts w:ascii="Times New Roman" w:hAnsi="Times New Roman" w:cs="Times New Roman"/>
          <w:sz w:val="24"/>
          <w:szCs w:val="24"/>
        </w:rPr>
        <w:t xml:space="preserve">Bunu </w:t>
      </w:r>
      <w:r w:rsidR="00ED7DCF">
        <w:rPr>
          <w:rFonts w:ascii="Times New Roman" w:hAnsi="Times New Roman" w:cs="Times New Roman"/>
          <w:sz w:val="24"/>
          <w:szCs w:val="24"/>
        </w:rPr>
        <w:t>gerçekleştirirken</w:t>
      </w:r>
      <w:r w:rsidR="00690D9F" w:rsidRPr="00ED7DCF">
        <w:rPr>
          <w:rFonts w:ascii="Times New Roman" w:hAnsi="Times New Roman" w:cs="Times New Roman"/>
          <w:sz w:val="24"/>
          <w:szCs w:val="24"/>
        </w:rPr>
        <w:t xml:space="preserve"> Türkiye’nin</w:t>
      </w:r>
      <w:r w:rsidR="00ED7DCF">
        <w:rPr>
          <w:rFonts w:ascii="Times New Roman" w:hAnsi="Times New Roman" w:cs="Times New Roman"/>
          <w:sz w:val="24"/>
          <w:szCs w:val="24"/>
        </w:rPr>
        <w:t>,</w:t>
      </w:r>
      <w:r w:rsidR="00690D9F" w:rsidRPr="00ED7DCF">
        <w:rPr>
          <w:rFonts w:ascii="Times New Roman" w:hAnsi="Times New Roman" w:cs="Times New Roman"/>
          <w:sz w:val="24"/>
          <w:szCs w:val="24"/>
        </w:rPr>
        <w:t xml:space="preserve"> dış ülkelerle rekabet edebilirliği</w:t>
      </w:r>
      <w:r w:rsidR="00ED7DCF">
        <w:rPr>
          <w:rFonts w:ascii="Times New Roman" w:hAnsi="Times New Roman" w:cs="Times New Roman"/>
          <w:sz w:val="24"/>
          <w:szCs w:val="24"/>
        </w:rPr>
        <w:t>ni</w:t>
      </w:r>
      <w:r w:rsidR="00690D9F" w:rsidRPr="00ED7DCF">
        <w:rPr>
          <w:rFonts w:ascii="Times New Roman" w:hAnsi="Times New Roman" w:cs="Times New Roman"/>
          <w:sz w:val="24"/>
          <w:szCs w:val="24"/>
        </w:rPr>
        <w:t xml:space="preserve"> kaybetmemesi için üretim maliye</w:t>
      </w:r>
      <w:r w:rsidR="00ED7DCF">
        <w:rPr>
          <w:rFonts w:ascii="Times New Roman" w:hAnsi="Times New Roman" w:cs="Times New Roman"/>
          <w:sz w:val="24"/>
          <w:szCs w:val="24"/>
        </w:rPr>
        <w:t>tlerini düşük seviyelerde tutmas</w:t>
      </w:r>
      <w:r w:rsidR="00690D9F" w:rsidRPr="00ED7DCF">
        <w:rPr>
          <w:rFonts w:ascii="Times New Roman" w:hAnsi="Times New Roman" w:cs="Times New Roman"/>
          <w:sz w:val="24"/>
          <w:szCs w:val="24"/>
        </w:rPr>
        <w:t>ı sağla</w:t>
      </w:r>
      <w:r w:rsidR="00ED7DCF">
        <w:rPr>
          <w:rFonts w:ascii="Times New Roman" w:hAnsi="Times New Roman" w:cs="Times New Roman"/>
          <w:sz w:val="24"/>
          <w:szCs w:val="24"/>
        </w:rPr>
        <w:t>n</w:t>
      </w:r>
      <w:r w:rsidR="00690D9F" w:rsidRPr="00ED7DCF">
        <w:rPr>
          <w:rFonts w:ascii="Times New Roman" w:hAnsi="Times New Roman" w:cs="Times New Roman"/>
          <w:sz w:val="24"/>
          <w:szCs w:val="24"/>
        </w:rPr>
        <w:t xml:space="preserve">malıdır. </w:t>
      </w:r>
      <w:r w:rsidR="00ED7DCF">
        <w:rPr>
          <w:rFonts w:ascii="Times New Roman" w:hAnsi="Times New Roman" w:cs="Times New Roman"/>
          <w:sz w:val="24"/>
          <w:szCs w:val="24"/>
        </w:rPr>
        <w:t>Dolayısıyla</w:t>
      </w:r>
      <w:r w:rsidR="00690D9F" w:rsidRPr="00ED7DCF">
        <w:rPr>
          <w:rFonts w:ascii="Times New Roman" w:hAnsi="Times New Roman" w:cs="Times New Roman"/>
          <w:sz w:val="24"/>
          <w:szCs w:val="24"/>
        </w:rPr>
        <w:t xml:space="preserve"> en önemli üretim girdisi olan enerji tüketimini</w:t>
      </w:r>
      <w:r w:rsidR="00ED7DCF">
        <w:rPr>
          <w:rFonts w:ascii="Times New Roman" w:hAnsi="Times New Roman" w:cs="Times New Roman"/>
          <w:sz w:val="24"/>
          <w:szCs w:val="24"/>
        </w:rPr>
        <w:t>n</w:t>
      </w:r>
      <w:r w:rsidR="00690D9F" w:rsidRPr="00ED7DCF">
        <w:rPr>
          <w:rFonts w:ascii="Times New Roman" w:hAnsi="Times New Roman" w:cs="Times New Roman"/>
          <w:sz w:val="24"/>
          <w:szCs w:val="24"/>
        </w:rPr>
        <w:t xml:space="preserve"> dış ülkelere olan bağı</w:t>
      </w:r>
      <w:r w:rsidR="00ED7DCF">
        <w:rPr>
          <w:rFonts w:ascii="Times New Roman" w:hAnsi="Times New Roman" w:cs="Times New Roman"/>
          <w:sz w:val="24"/>
          <w:szCs w:val="24"/>
        </w:rPr>
        <w:t>mlılığı</w:t>
      </w:r>
      <w:r w:rsidRPr="00ED7DCF">
        <w:rPr>
          <w:rFonts w:ascii="Times New Roman" w:hAnsi="Times New Roman" w:cs="Times New Roman"/>
          <w:sz w:val="24"/>
          <w:szCs w:val="24"/>
        </w:rPr>
        <w:t xml:space="preserve"> azalt</w:t>
      </w:r>
      <w:r w:rsidR="00ED7DCF">
        <w:rPr>
          <w:rFonts w:ascii="Times New Roman" w:hAnsi="Times New Roman" w:cs="Times New Roman"/>
          <w:sz w:val="24"/>
          <w:szCs w:val="24"/>
        </w:rPr>
        <w:t>ıl</w:t>
      </w:r>
      <w:r w:rsidRPr="00ED7DCF">
        <w:rPr>
          <w:rFonts w:ascii="Times New Roman" w:hAnsi="Times New Roman" w:cs="Times New Roman"/>
          <w:sz w:val="24"/>
          <w:szCs w:val="24"/>
        </w:rPr>
        <w:t>malıdır</w:t>
      </w:r>
      <w:r w:rsidR="00690D9F" w:rsidRPr="00ED7DCF">
        <w:rPr>
          <w:rFonts w:ascii="Times New Roman" w:hAnsi="Times New Roman" w:cs="Times New Roman"/>
          <w:sz w:val="24"/>
          <w:szCs w:val="24"/>
        </w:rPr>
        <w:t>. Yani enerji kullanımını</w:t>
      </w:r>
      <w:r w:rsidR="00ED7DCF">
        <w:rPr>
          <w:rFonts w:ascii="Times New Roman" w:hAnsi="Times New Roman" w:cs="Times New Roman"/>
          <w:sz w:val="24"/>
          <w:szCs w:val="24"/>
        </w:rPr>
        <w:t>n</w:t>
      </w:r>
      <w:r w:rsidR="00690D9F" w:rsidRPr="00ED7DCF">
        <w:rPr>
          <w:rFonts w:ascii="Times New Roman" w:hAnsi="Times New Roman" w:cs="Times New Roman"/>
          <w:sz w:val="24"/>
          <w:szCs w:val="24"/>
        </w:rPr>
        <w:t xml:space="preserve"> yenilenemez enerji kaynaklarından yenilenebilir enerji kaynaklarına doğru kaydır</w:t>
      </w:r>
      <w:r w:rsidR="00ED7DCF">
        <w:rPr>
          <w:rFonts w:ascii="Times New Roman" w:hAnsi="Times New Roman" w:cs="Times New Roman"/>
          <w:sz w:val="24"/>
          <w:szCs w:val="24"/>
        </w:rPr>
        <w:t>ıl</w:t>
      </w:r>
      <w:r w:rsidR="00690D9F" w:rsidRPr="00ED7DCF">
        <w:rPr>
          <w:rFonts w:ascii="Times New Roman" w:hAnsi="Times New Roman" w:cs="Times New Roman"/>
          <w:sz w:val="24"/>
          <w:szCs w:val="24"/>
        </w:rPr>
        <w:t xml:space="preserve">ması gerekmektedir. </w:t>
      </w:r>
      <w:r w:rsidR="00CF469B" w:rsidRPr="00ED7DCF">
        <w:rPr>
          <w:rFonts w:ascii="Times New Roman" w:hAnsi="Times New Roman" w:cs="Times New Roman"/>
          <w:sz w:val="24"/>
          <w:szCs w:val="24"/>
        </w:rPr>
        <w:t xml:space="preserve">Türkiye’nin ekonomik büyümesinde enerjinin </w:t>
      </w:r>
      <w:r w:rsidR="00D00529" w:rsidRPr="00ED7DCF">
        <w:rPr>
          <w:rFonts w:ascii="Times New Roman" w:hAnsi="Times New Roman" w:cs="Times New Roman"/>
          <w:sz w:val="24"/>
          <w:szCs w:val="24"/>
        </w:rPr>
        <w:t>rolünü araştıran bu çalışma</w:t>
      </w:r>
      <w:r w:rsidR="007D35A0">
        <w:rPr>
          <w:rFonts w:ascii="Times New Roman" w:hAnsi="Times New Roman" w:cs="Times New Roman"/>
          <w:sz w:val="24"/>
          <w:szCs w:val="24"/>
        </w:rPr>
        <w:t>da</w:t>
      </w:r>
      <w:r w:rsidR="00D00529" w:rsidRPr="00ED7DCF">
        <w:rPr>
          <w:rFonts w:ascii="Times New Roman" w:hAnsi="Times New Roman" w:cs="Times New Roman"/>
          <w:sz w:val="24"/>
          <w:szCs w:val="24"/>
        </w:rPr>
        <w:t xml:space="preserve"> 1980-2010</w:t>
      </w:r>
      <w:r w:rsidR="00CF469B" w:rsidRPr="00ED7DCF">
        <w:rPr>
          <w:rFonts w:ascii="Times New Roman" w:hAnsi="Times New Roman" w:cs="Times New Roman"/>
          <w:sz w:val="24"/>
          <w:szCs w:val="24"/>
        </w:rPr>
        <w:t xml:space="preserve"> yılları arasında enerji tüketimi, GSMH ve nüfus değişkenleri arasındaki ilişki incelenmiştir. Bu yıllar arasında uzun dönemli eş bütünleşme ilişkisi tespit edilmiştir. Bunun yanında ise </w:t>
      </w:r>
      <w:r w:rsidR="00D00529" w:rsidRPr="00ED7DCF">
        <w:rPr>
          <w:rFonts w:ascii="Times New Roman" w:hAnsi="Times New Roman" w:cs="Times New Roman"/>
          <w:sz w:val="24"/>
          <w:szCs w:val="24"/>
        </w:rPr>
        <w:t>enerji tüketiminden GSMH’ye</w:t>
      </w:r>
      <w:r w:rsidR="00CF469B" w:rsidRPr="00ED7DCF">
        <w:rPr>
          <w:rFonts w:ascii="Times New Roman" w:hAnsi="Times New Roman" w:cs="Times New Roman"/>
          <w:sz w:val="24"/>
          <w:szCs w:val="24"/>
        </w:rPr>
        <w:t xml:space="preserve"> doğru tek yönlü bir nedensellik ilişkisine rastlanılmıştır. </w:t>
      </w:r>
      <w:r w:rsidR="00BC3068" w:rsidRPr="00ED7DCF">
        <w:rPr>
          <w:rFonts w:ascii="Times New Roman" w:hAnsi="Times New Roman" w:cs="Times New Roman"/>
          <w:sz w:val="24"/>
          <w:szCs w:val="24"/>
        </w:rPr>
        <w:t xml:space="preserve">Başka bir ifade ile </w:t>
      </w:r>
      <w:r w:rsidR="00D00529" w:rsidRPr="00ED7DCF">
        <w:rPr>
          <w:rFonts w:ascii="Times New Roman" w:hAnsi="Times New Roman" w:cs="Times New Roman"/>
          <w:sz w:val="24"/>
          <w:szCs w:val="24"/>
        </w:rPr>
        <w:t xml:space="preserve">enerji tüketimindeki değişmeler </w:t>
      </w:r>
      <w:proofErr w:type="spellStart"/>
      <w:r w:rsidR="00D00529" w:rsidRPr="00ED7DCF">
        <w:rPr>
          <w:rFonts w:ascii="Times New Roman" w:hAnsi="Times New Roman" w:cs="Times New Roman"/>
          <w:sz w:val="24"/>
          <w:szCs w:val="24"/>
        </w:rPr>
        <w:t>GSMH’y</w:t>
      </w:r>
      <w:r w:rsidR="00ED7DCF">
        <w:rPr>
          <w:rFonts w:ascii="Times New Roman" w:hAnsi="Times New Roman" w:cs="Times New Roman"/>
          <w:sz w:val="24"/>
          <w:szCs w:val="24"/>
        </w:rPr>
        <w:t>ı</w:t>
      </w:r>
      <w:proofErr w:type="spellEnd"/>
      <w:r w:rsidR="00BC3068" w:rsidRPr="00ED7DCF">
        <w:rPr>
          <w:rFonts w:ascii="Times New Roman" w:hAnsi="Times New Roman" w:cs="Times New Roman"/>
          <w:sz w:val="24"/>
          <w:szCs w:val="24"/>
        </w:rPr>
        <w:t xml:space="preserve"> aynı şekilde etkilemektedir. </w:t>
      </w:r>
    </w:p>
    <w:p w:rsidR="00B5246B" w:rsidRPr="005D1E6D" w:rsidRDefault="00B5246B" w:rsidP="00AC1DCC">
      <w:pPr>
        <w:pStyle w:val="ListeParagraf"/>
        <w:spacing w:after="0" w:line="240" w:lineRule="auto"/>
        <w:ind w:left="340" w:firstLine="340"/>
        <w:jc w:val="both"/>
        <w:rPr>
          <w:rFonts w:ascii="Times New Roman" w:hAnsi="Times New Roman" w:cs="Times New Roman"/>
          <w:sz w:val="24"/>
          <w:szCs w:val="24"/>
        </w:rPr>
      </w:pPr>
    </w:p>
    <w:p w:rsidR="00B5246B" w:rsidRPr="007D35A0" w:rsidRDefault="00B5246B" w:rsidP="007D35A0">
      <w:pPr>
        <w:spacing w:after="0" w:line="240" w:lineRule="auto"/>
        <w:jc w:val="both"/>
        <w:rPr>
          <w:rFonts w:ascii="Times New Roman" w:hAnsi="Times New Roman" w:cs="Times New Roman"/>
          <w:sz w:val="24"/>
          <w:szCs w:val="24"/>
        </w:rPr>
      </w:pPr>
      <w:r w:rsidRPr="007D35A0">
        <w:rPr>
          <w:rFonts w:ascii="Times New Roman" w:hAnsi="Times New Roman" w:cs="Times New Roman"/>
          <w:sz w:val="24"/>
          <w:szCs w:val="24"/>
        </w:rPr>
        <w:t xml:space="preserve">Çalışmanın sonucu </w:t>
      </w:r>
      <w:proofErr w:type="gramStart"/>
      <w:r w:rsidRPr="007D35A0">
        <w:rPr>
          <w:rFonts w:ascii="Times New Roman" w:hAnsi="Times New Roman" w:cs="Times New Roman"/>
          <w:sz w:val="24"/>
          <w:szCs w:val="24"/>
        </w:rPr>
        <w:t>literatürdeki</w:t>
      </w:r>
      <w:proofErr w:type="gramEnd"/>
      <w:r w:rsidRPr="007D35A0">
        <w:rPr>
          <w:rFonts w:ascii="Times New Roman" w:hAnsi="Times New Roman" w:cs="Times New Roman"/>
          <w:sz w:val="24"/>
          <w:szCs w:val="24"/>
        </w:rPr>
        <w:t xml:space="preserve"> çalışmaların bir kısmı ile uyuşurken bir kısmı ile uyuşmamaktadır. Ortaya çıkan sonuçlar değerlendirildiğinde Türkiye için enerji tüketimi ekonomik büyüme açısından önemli bir değişkendir. Dolayısıyla Türkiye’nin ekonomik büyümeyi devam ettirmek için enerji tüketimine devam etmesi </w:t>
      </w:r>
      <w:r w:rsidR="00AD4FF5" w:rsidRPr="007D35A0">
        <w:rPr>
          <w:rFonts w:ascii="Times New Roman" w:hAnsi="Times New Roman" w:cs="Times New Roman"/>
          <w:sz w:val="24"/>
          <w:szCs w:val="24"/>
        </w:rPr>
        <w:t xml:space="preserve">gerekmektedir. Ancak bunu gerçekleştirirken ise bağımlı olduğu enerji kaynaklarına değil de yenilenebilir enerji kaynaklarına yönelmesi Türkiye için maliyetlerin azalması ve refah seviyesinin daha yüksek seviyeleri ulaşması anlamına gelir. </w:t>
      </w:r>
      <w:r w:rsidR="00A15050" w:rsidRPr="007D35A0">
        <w:rPr>
          <w:rFonts w:ascii="Times New Roman" w:hAnsi="Times New Roman" w:cs="Times New Roman"/>
          <w:sz w:val="24"/>
          <w:szCs w:val="24"/>
        </w:rPr>
        <w:t xml:space="preserve"> Bu çalışmanın geliştirilebilmesi için sonraki çalışmalarda farklı makroekonomik değişkenler eklenebilir. Zaman aralığı ve dönem seçimi</w:t>
      </w:r>
      <w:r w:rsidR="00F20547">
        <w:rPr>
          <w:rFonts w:ascii="Times New Roman" w:hAnsi="Times New Roman" w:cs="Times New Roman"/>
          <w:sz w:val="24"/>
          <w:szCs w:val="24"/>
        </w:rPr>
        <w:t xml:space="preserve"> </w:t>
      </w:r>
      <w:r w:rsidR="00A15050" w:rsidRPr="007D35A0">
        <w:rPr>
          <w:rFonts w:ascii="Times New Roman" w:hAnsi="Times New Roman" w:cs="Times New Roman"/>
          <w:sz w:val="24"/>
          <w:szCs w:val="24"/>
        </w:rPr>
        <w:t>(üçer aylık ya</w:t>
      </w:r>
      <w:r w:rsidR="00F20547">
        <w:rPr>
          <w:rFonts w:ascii="Times New Roman" w:hAnsi="Times New Roman" w:cs="Times New Roman"/>
          <w:sz w:val="24"/>
          <w:szCs w:val="24"/>
        </w:rPr>
        <w:t xml:space="preserve"> </w:t>
      </w:r>
      <w:r w:rsidR="00A15050" w:rsidRPr="007D35A0">
        <w:rPr>
          <w:rFonts w:ascii="Times New Roman" w:hAnsi="Times New Roman" w:cs="Times New Roman"/>
          <w:sz w:val="24"/>
          <w:szCs w:val="24"/>
        </w:rPr>
        <w:t xml:space="preserve">da aylık gibi) değiştirilebilir. </w:t>
      </w:r>
    </w:p>
    <w:p w:rsidR="00CE32D6" w:rsidRDefault="00CE32D6" w:rsidP="00CE32D6">
      <w:pPr>
        <w:spacing w:after="0" w:line="240" w:lineRule="auto"/>
        <w:jc w:val="both"/>
        <w:rPr>
          <w:rFonts w:ascii="Times New Roman" w:hAnsi="Times New Roman" w:cs="Times New Roman"/>
          <w:b/>
          <w:sz w:val="24"/>
          <w:szCs w:val="24"/>
        </w:rPr>
      </w:pPr>
    </w:p>
    <w:p w:rsidR="00CE32D6" w:rsidRDefault="00CE32D6" w:rsidP="00CE32D6">
      <w:pPr>
        <w:spacing w:after="0" w:line="240" w:lineRule="auto"/>
        <w:jc w:val="both"/>
        <w:rPr>
          <w:rFonts w:ascii="Times New Roman" w:hAnsi="Times New Roman" w:cs="Times New Roman"/>
          <w:b/>
          <w:sz w:val="24"/>
          <w:szCs w:val="24"/>
        </w:rPr>
      </w:pPr>
    </w:p>
    <w:p w:rsidR="00BC3068" w:rsidRPr="00CE32D6" w:rsidRDefault="00BC3068" w:rsidP="00CE32D6">
      <w:pPr>
        <w:spacing w:after="0" w:line="240" w:lineRule="auto"/>
        <w:jc w:val="both"/>
        <w:rPr>
          <w:rFonts w:ascii="Times New Roman" w:hAnsi="Times New Roman" w:cs="Times New Roman"/>
          <w:b/>
          <w:sz w:val="24"/>
          <w:szCs w:val="24"/>
        </w:rPr>
      </w:pPr>
      <w:r w:rsidRPr="00CE32D6">
        <w:rPr>
          <w:rFonts w:ascii="Times New Roman" w:hAnsi="Times New Roman" w:cs="Times New Roman"/>
          <w:b/>
          <w:sz w:val="24"/>
          <w:szCs w:val="24"/>
        </w:rPr>
        <w:t>KAYNAKÇA</w:t>
      </w:r>
    </w:p>
    <w:p w:rsidR="00BC3068" w:rsidRPr="005D1E6D" w:rsidRDefault="00BC3068" w:rsidP="00AC1DCC">
      <w:pPr>
        <w:pStyle w:val="ListeParagraf"/>
        <w:spacing w:after="0" w:line="240" w:lineRule="auto"/>
        <w:ind w:left="340" w:firstLine="340"/>
        <w:jc w:val="both"/>
        <w:rPr>
          <w:rFonts w:ascii="Times New Roman" w:hAnsi="Times New Roman" w:cs="Times New Roman"/>
          <w:sz w:val="24"/>
          <w:szCs w:val="24"/>
        </w:rPr>
      </w:pPr>
    </w:p>
    <w:p w:rsidR="00BC3068" w:rsidRPr="005D1E6D" w:rsidRDefault="00C95390"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AKÇAY, Y. ve UZUNÖZ, M</w:t>
      </w:r>
      <w:proofErr w:type="gramStart"/>
      <w:r w:rsidRPr="005D1E6D">
        <w:rPr>
          <w:rFonts w:ascii="Times New Roman" w:hAnsi="Times New Roman" w:cs="Times New Roman"/>
          <w:sz w:val="24"/>
          <w:szCs w:val="24"/>
        </w:rPr>
        <w:t>.</w:t>
      </w:r>
      <w:r w:rsidR="00CE32D6">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(2012), </w:t>
      </w:r>
      <w:r w:rsidRPr="00CE32D6">
        <w:rPr>
          <w:rFonts w:ascii="Times New Roman" w:hAnsi="Times New Roman" w:cs="Times New Roman"/>
          <w:b/>
          <w:sz w:val="24"/>
          <w:szCs w:val="24"/>
        </w:rPr>
        <w:t>Türkiye’de Büyüme ve Enerji Tüketimi Arasındaki Nedensellik İlişkisi</w:t>
      </w:r>
      <w:r w:rsidRPr="005D1E6D">
        <w:rPr>
          <w:rFonts w:ascii="Times New Roman" w:hAnsi="Times New Roman" w:cs="Times New Roman"/>
          <w:sz w:val="24"/>
          <w:szCs w:val="24"/>
        </w:rPr>
        <w:t xml:space="preserve">, Çankırı Karatekin Üniversitesi Sosyal Bilimler Enstitüsü Dergisi </w:t>
      </w:r>
      <w:r w:rsidR="00942D35" w:rsidRPr="005D1E6D">
        <w:rPr>
          <w:rFonts w:ascii="Times New Roman" w:hAnsi="Times New Roman" w:cs="Times New Roman"/>
          <w:sz w:val="24"/>
          <w:szCs w:val="24"/>
        </w:rPr>
        <w:t>Cilt 3, Sayı 2,</w:t>
      </w:r>
      <w:r w:rsidRPr="005D1E6D">
        <w:rPr>
          <w:rFonts w:ascii="Times New Roman" w:hAnsi="Times New Roman" w:cs="Times New Roman"/>
          <w:sz w:val="24"/>
          <w:szCs w:val="24"/>
        </w:rPr>
        <w:t xml:space="preserve"> s.</w:t>
      </w:r>
      <w:r w:rsidR="00EB1F94">
        <w:rPr>
          <w:rFonts w:ascii="Times New Roman" w:hAnsi="Times New Roman" w:cs="Times New Roman"/>
          <w:sz w:val="24"/>
          <w:szCs w:val="24"/>
        </w:rPr>
        <w:t xml:space="preserve"> </w:t>
      </w:r>
      <w:r w:rsidRPr="005D1E6D">
        <w:rPr>
          <w:rFonts w:ascii="Times New Roman" w:hAnsi="Times New Roman" w:cs="Times New Roman"/>
          <w:sz w:val="24"/>
          <w:szCs w:val="24"/>
        </w:rPr>
        <w:t>1-16</w:t>
      </w:r>
      <w:r w:rsidR="00CE32D6">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C95390" w:rsidRPr="005D1E6D" w:rsidRDefault="00C95390"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AKPOLAT, A. ve ALTINTAŞ, N</w:t>
      </w:r>
      <w:proofErr w:type="gramStart"/>
      <w:r w:rsidRPr="005D1E6D">
        <w:rPr>
          <w:rFonts w:ascii="Times New Roman" w:hAnsi="Times New Roman" w:cs="Times New Roman"/>
          <w:sz w:val="24"/>
          <w:szCs w:val="24"/>
        </w:rPr>
        <w:t>.</w:t>
      </w:r>
      <w:r w:rsidR="00CB02A3">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(2013), </w:t>
      </w:r>
      <w:r w:rsidR="00CB02A3">
        <w:rPr>
          <w:rFonts w:ascii="Times New Roman" w:hAnsi="Times New Roman" w:cs="Times New Roman"/>
          <w:b/>
          <w:sz w:val="24"/>
          <w:szCs w:val="24"/>
        </w:rPr>
        <w:t>Enerji Tüketimi İ</w:t>
      </w:r>
      <w:r w:rsidRPr="00CB02A3">
        <w:rPr>
          <w:rFonts w:ascii="Times New Roman" w:hAnsi="Times New Roman" w:cs="Times New Roman"/>
          <w:b/>
          <w:sz w:val="24"/>
          <w:szCs w:val="24"/>
        </w:rPr>
        <w:t>le Reel GSYİH Arasındaki Eş Bütünleşme ve Nedensellik İlişkisi</w:t>
      </w:r>
      <w:r w:rsidRPr="005D1E6D">
        <w:rPr>
          <w:rFonts w:ascii="Times New Roman" w:hAnsi="Times New Roman" w:cs="Times New Roman"/>
          <w:sz w:val="24"/>
          <w:szCs w:val="24"/>
        </w:rPr>
        <w:t>, Bilgi Ekonomisi ve Yönetimi Dergisi, Cilt 8, Sayı 2, s.</w:t>
      </w:r>
      <w:r w:rsidR="00241C85">
        <w:rPr>
          <w:rFonts w:ascii="Times New Roman" w:hAnsi="Times New Roman" w:cs="Times New Roman"/>
          <w:sz w:val="24"/>
          <w:szCs w:val="24"/>
        </w:rPr>
        <w:t xml:space="preserve"> </w:t>
      </w:r>
      <w:r w:rsidRPr="005D1E6D">
        <w:rPr>
          <w:rFonts w:ascii="Times New Roman" w:hAnsi="Times New Roman" w:cs="Times New Roman"/>
          <w:sz w:val="24"/>
          <w:szCs w:val="24"/>
        </w:rPr>
        <w:t>115-127</w:t>
      </w:r>
      <w:r w:rsidR="00EB1F94">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4E7862" w:rsidRDefault="00C95390"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AYDIN, F</w:t>
      </w:r>
      <w:proofErr w:type="gramStart"/>
      <w:r w:rsidRPr="005D1E6D">
        <w:rPr>
          <w:rFonts w:ascii="Times New Roman" w:hAnsi="Times New Roman" w:cs="Times New Roman"/>
          <w:sz w:val="24"/>
          <w:szCs w:val="24"/>
        </w:rPr>
        <w:t>.</w:t>
      </w:r>
      <w:r w:rsidR="00EB1F94">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(2010), </w:t>
      </w:r>
      <w:r w:rsidRPr="00EB1F94">
        <w:rPr>
          <w:rFonts w:ascii="Times New Roman" w:hAnsi="Times New Roman" w:cs="Times New Roman"/>
          <w:b/>
          <w:sz w:val="24"/>
          <w:szCs w:val="24"/>
        </w:rPr>
        <w:t>Enerji Tüketimi ve Ekonomik Büyüme</w:t>
      </w:r>
      <w:r w:rsidRPr="005D1E6D">
        <w:rPr>
          <w:rFonts w:ascii="Times New Roman" w:hAnsi="Times New Roman" w:cs="Times New Roman"/>
          <w:sz w:val="24"/>
          <w:szCs w:val="24"/>
        </w:rPr>
        <w:t>, Erciyes Üniversitesi İktisadi ve İdari Bilimler Fakültesi Dergisi, Sayı 35</w:t>
      </w:r>
      <w:r w:rsidR="0093177C" w:rsidRPr="005D1E6D">
        <w:rPr>
          <w:rFonts w:ascii="Times New Roman" w:hAnsi="Times New Roman" w:cs="Times New Roman"/>
          <w:sz w:val="24"/>
          <w:szCs w:val="24"/>
        </w:rPr>
        <w:t>, Ocak-Temmuz, s.</w:t>
      </w:r>
      <w:r w:rsidR="00EB1F94">
        <w:rPr>
          <w:rFonts w:ascii="Times New Roman" w:hAnsi="Times New Roman" w:cs="Times New Roman"/>
          <w:sz w:val="24"/>
          <w:szCs w:val="24"/>
        </w:rPr>
        <w:t xml:space="preserve"> </w:t>
      </w:r>
      <w:r w:rsidR="0093177C" w:rsidRPr="005D1E6D">
        <w:rPr>
          <w:rFonts w:ascii="Times New Roman" w:hAnsi="Times New Roman" w:cs="Times New Roman"/>
          <w:sz w:val="24"/>
          <w:szCs w:val="24"/>
        </w:rPr>
        <w:t>317-340</w:t>
      </w:r>
      <w:r w:rsidR="00EB1F94">
        <w:rPr>
          <w:rFonts w:ascii="Times New Roman" w:hAnsi="Times New Roman" w:cs="Times New Roman"/>
          <w:sz w:val="24"/>
          <w:szCs w:val="24"/>
        </w:rPr>
        <w:t>.</w:t>
      </w:r>
    </w:p>
    <w:p w:rsidR="00EB1F94" w:rsidRPr="00EB1F94" w:rsidRDefault="00EB1F94" w:rsidP="00EB1F94">
      <w:pPr>
        <w:pStyle w:val="ListeParagraf"/>
        <w:rPr>
          <w:rFonts w:ascii="Times New Roman" w:hAnsi="Times New Roman" w:cs="Times New Roman"/>
          <w:sz w:val="24"/>
          <w:szCs w:val="24"/>
        </w:rPr>
      </w:pPr>
    </w:p>
    <w:p w:rsidR="0093177C" w:rsidRPr="005D1E6D" w:rsidRDefault="00942D35"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AYTAÇ, D</w:t>
      </w:r>
      <w:proofErr w:type="gramStart"/>
      <w:r w:rsidRPr="005D1E6D">
        <w:rPr>
          <w:rFonts w:ascii="Times New Roman" w:hAnsi="Times New Roman" w:cs="Times New Roman"/>
          <w:sz w:val="24"/>
          <w:szCs w:val="24"/>
        </w:rPr>
        <w:t>.</w:t>
      </w:r>
      <w:r w:rsidR="00EB1F94">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(2010), </w:t>
      </w:r>
      <w:r w:rsidRPr="00EB1F94">
        <w:rPr>
          <w:rFonts w:ascii="Times New Roman" w:hAnsi="Times New Roman" w:cs="Times New Roman"/>
          <w:b/>
          <w:sz w:val="24"/>
          <w:szCs w:val="24"/>
        </w:rPr>
        <w:t xml:space="preserve">Enerji ve Ekonomik Büyüme İlişkisinin Çok Değişkenli VAR Yaklaşımı </w:t>
      </w:r>
      <w:r w:rsidR="00EB1F94">
        <w:rPr>
          <w:rFonts w:ascii="Times New Roman" w:hAnsi="Times New Roman" w:cs="Times New Roman"/>
          <w:b/>
          <w:sz w:val="24"/>
          <w:szCs w:val="24"/>
        </w:rPr>
        <w:t>İ</w:t>
      </w:r>
      <w:r w:rsidRPr="00EB1F94">
        <w:rPr>
          <w:rFonts w:ascii="Times New Roman" w:hAnsi="Times New Roman" w:cs="Times New Roman"/>
          <w:b/>
          <w:sz w:val="24"/>
          <w:szCs w:val="24"/>
        </w:rPr>
        <w:t>le Tahmini</w:t>
      </w:r>
      <w:r w:rsidRPr="005D1E6D">
        <w:rPr>
          <w:rFonts w:ascii="Times New Roman" w:hAnsi="Times New Roman" w:cs="Times New Roman"/>
          <w:sz w:val="24"/>
          <w:szCs w:val="24"/>
        </w:rPr>
        <w:t>, Maliye Dergisi, Sayı 158, Ocak-Haziran, s.</w:t>
      </w:r>
      <w:r w:rsidR="00EB1F94">
        <w:rPr>
          <w:rFonts w:ascii="Times New Roman" w:hAnsi="Times New Roman" w:cs="Times New Roman"/>
          <w:sz w:val="24"/>
          <w:szCs w:val="24"/>
        </w:rPr>
        <w:t xml:space="preserve"> </w:t>
      </w:r>
      <w:r w:rsidRPr="005D1E6D">
        <w:rPr>
          <w:rFonts w:ascii="Times New Roman" w:hAnsi="Times New Roman" w:cs="Times New Roman"/>
          <w:sz w:val="24"/>
          <w:szCs w:val="24"/>
        </w:rPr>
        <w:t>482-495</w:t>
      </w:r>
      <w:r w:rsidR="00EB1F94">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942D35" w:rsidRPr="005D1E6D" w:rsidRDefault="00942D35"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ÇAĞIL, G. ve TÜRKMEN, S. ve ÇAKIR, Ö</w:t>
      </w:r>
      <w:proofErr w:type="gramStart"/>
      <w:r w:rsidRPr="005D1E6D">
        <w:rPr>
          <w:rFonts w:ascii="Times New Roman" w:hAnsi="Times New Roman" w:cs="Times New Roman"/>
          <w:sz w:val="24"/>
          <w:szCs w:val="24"/>
        </w:rPr>
        <w:t>.</w:t>
      </w:r>
      <w:r w:rsidR="00EB1F94">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(2013), </w:t>
      </w:r>
      <w:r w:rsidRPr="00EB1F94">
        <w:rPr>
          <w:rFonts w:ascii="Times New Roman" w:hAnsi="Times New Roman" w:cs="Times New Roman"/>
          <w:b/>
          <w:sz w:val="24"/>
          <w:szCs w:val="24"/>
        </w:rPr>
        <w:t>Enerji ve Makroekonomik Değişkenler Arasındaki İlişki: Türkiye Açısından Bir Uygulama</w:t>
      </w:r>
      <w:r w:rsidRPr="005D1E6D">
        <w:rPr>
          <w:rFonts w:ascii="Times New Roman" w:hAnsi="Times New Roman" w:cs="Times New Roman"/>
          <w:sz w:val="24"/>
          <w:szCs w:val="24"/>
        </w:rPr>
        <w:t>, Muhasebe ve Finansman Dergisi, Nisan, s.</w:t>
      </w:r>
      <w:r w:rsidR="00241C85">
        <w:rPr>
          <w:rFonts w:ascii="Times New Roman" w:hAnsi="Times New Roman" w:cs="Times New Roman"/>
          <w:sz w:val="24"/>
          <w:szCs w:val="24"/>
        </w:rPr>
        <w:t xml:space="preserve"> </w:t>
      </w:r>
      <w:r w:rsidRPr="005D1E6D">
        <w:rPr>
          <w:rFonts w:ascii="Times New Roman" w:hAnsi="Times New Roman" w:cs="Times New Roman"/>
          <w:sz w:val="24"/>
          <w:szCs w:val="24"/>
        </w:rPr>
        <w:t>161-172</w:t>
      </w:r>
      <w:r w:rsidR="00EB1F94">
        <w:rPr>
          <w:rFonts w:ascii="Times New Roman" w:hAnsi="Times New Roman" w:cs="Times New Roman"/>
          <w:sz w:val="24"/>
          <w:szCs w:val="24"/>
        </w:rPr>
        <w:t>.</w:t>
      </w:r>
    </w:p>
    <w:p w:rsidR="004E7862" w:rsidRPr="005D1E6D" w:rsidRDefault="00241C85" w:rsidP="00AC1DCC">
      <w:pPr>
        <w:pStyle w:val="ListeParagraf"/>
        <w:spacing w:after="0" w:line="240" w:lineRule="auto"/>
        <w:ind w:left="340" w:firstLine="340"/>
        <w:jc w:val="both"/>
        <w:rPr>
          <w:rFonts w:ascii="Times New Roman" w:hAnsi="Times New Roman" w:cs="Times New Roman"/>
          <w:sz w:val="24"/>
          <w:szCs w:val="24"/>
        </w:rPr>
      </w:pPr>
      <w:r>
        <w:rPr>
          <w:rFonts w:ascii="Times New Roman" w:hAnsi="Times New Roman" w:cs="Times New Roman"/>
          <w:sz w:val="24"/>
          <w:szCs w:val="24"/>
        </w:rPr>
        <w:t xml:space="preserve"> </w:t>
      </w:r>
    </w:p>
    <w:p w:rsidR="00942D35" w:rsidRPr="005D1E6D" w:rsidRDefault="00942D35"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ERTUĞRUL, M</w:t>
      </w:r>
      <w:proofErr w:type="gramStart"/>
      <w:r w:rsidRPr="005D1E6D">
        <w:rPr>
          <w:rFonts w:ascii="Times New Roman" w:hAnsi="Times New Roman" w:cs="Times New Roman"/>
          <w:sz w:val="24"/>
          <w:szCs w:val="24"/>
        </w:rPr>
        <w:t>.</w:t>
      </w:r>
      <w:r w:rsidR="00EB1F94">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(2011), </w:t>
      </w:r>
      <w:r w:rsidRPr="00EB1F94">
        <w:rPr>
          <w:rFonts w:ascii="Times New Roman" w:hAnsi="Times New Roman" w:cs="Times New Roman"/>
          <w:b/>
          <w:sz w:val="24"/>
          <w:szCs w:val="24"/>
        </w:rPr>
        <w:t>Türkiye’de Elektrik Tüketimi Büyüme İlişkisi: Dinamik Analiz</w:t>
      </w:r>
      <w:r w:rsidRPr="005D1E6D">
        <w:rPr>
          <w:rFonts w:ascii="Times New Roman" w:hAnsi="Times New Roman" w:cs="Times New Roman"/>
          <w:sz w:val="24"/>
          <w:szCs w:val="24"/>
        </w:rPr>
        <w:t>, Enerji, Piyasa ve Düzenleme, Cilt 2, s.</w:t>
      </w:r>
      <w:r w:rsidR="00EB1F94">
        <w:rPr>
          <w:rFonts w:ascii="Times New Roman" w:hAnsi="Times New Roman" w:cs="Times New Roman"/>
          <w:sz w:val="24"/>
          <w:szCs w:val="24"/>
        </w:rPr>
        <w:t xml:space="preserve"> </w:t>
      </w:r>
      <w:r w:rsidRPr="005D1E6D">
        <w:rPr>
          <w:rFonts w:ascii="Times New Roman" w:hAnsi="Times New Roman" w:cs="Times New Roman"/>
          <w:sz w:val="24"/>
          <w:szCs w:val="24"/>
        </w:rPr>
        <w:t>49-73</w:t>
      </w:r>
      <w:r w:rsidR="00EB1F94">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942D35" w:rsidRPr="005D1E6D" w:rsidRDefault="00942D35"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GÜVENEK, B. ve ALPTEKİN, A</w:t>
      </w:r>
      <w:proofErr w:type="gramStart"/>
      <w:r w:rsidRPr="005D1E6D">
        <w:rPr>
          <w:rFonts w:ascii="Times New Roman" w:hAnsi="Times New Roman" w:cs="Times New Roman"/>
          <w:sz w:val="24"/>
          <w:szCs w:val="24"/>
        </w:rPr>
        <w:t>.</w:t>
      </w:r>
      <w:r w:rsidR="00EB1F94">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(2010), </w:t>
      </w:r>
      <w:r w:rsidRPr="00EB1F94">
        <w:rPr>
          <w:rFonts w:ascii="Times New Roman" w:hAnsi="Times New Roman" w:cs="Times New Roman"/>
          <w:b/>
          <w:sz w:val="24"/>
          <w:szCs w:val="24"/>
        </w:rPr>
        <w:t xml:space="preserve">Enerji Tüketimi ve Büyüme İlişkisi: OECD Ülkelerine İlişkin Bir Panel Veri Analizi, </w:t>
      </w:r>
      <w:r w:rsidR="00D35014" w:rsidRPr="00EB1F94">
        <w:rPr>
          <w:rFonts w:ascii="Times New Roman" w:hAnsi="Times New Roman" w:cs="Times New Roman"/>
          <w:b/>
          <w:sz w:val="24"/>
          <w:szCs w:val="24"/>
        </w:rPr>
        <w:t>Enerji, Piyasa ve Düzenleme</w:t>
      </w:r>
      <w:r w:rsidR="00D35014" w:rsidRPr="005D1E6D">
        <w:rPr>
          <w:rFonts w:ascii="Times New Roman" w:hAnsi="Times New Roman" w:cs="Times New Roman"/>
          <w:sz w:val="24"/>
          <w:szCs w:val="24"/>
        </w:rPr>
        <w:t>, Cilt 1, Sayı 2, s.</w:t>
      </w:r>
      <w:r w:rsidR="00241C85">
        <w:rPr>
          <w:rFonts w:ascii="Times New Roman" w:hAnsi="Times New Roman" w:cs="Times New Roman"/>
          <w:sz w:val="24"/>
          <w:szCs w:val="24"/>
        </w:rPr>
        <w:t xml:space="preserve"> </w:t>
      </w:r>
      <w:r w:rsidR="00D35014" w:rsidRPr="005D1E6D">
        <w:rPr>
          <w:rFonts w:ascii="Times New Roman" w:hAnsi="Times New Roman" w:cs="Times New Roman"/>
          <w:sz w:val="24"/>
          <w:szCs w:val="24"/>
        </w:rPr>
        <w:t>172-193</w:t>
      </w:r>
      <w:r w:rsidR="00241C85">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D35014" w:rsidRPr="005D1E6D" w:rsidRDefault="00D35014"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İSMİÇ, B</w:t>
      </w:r>
      <w:proofErr w:type="gramStart"/>
      <w:r w:rsidRPr="005D1E6D">
        <w:rPr>
          <w:rFonts w:ascii="Times New Roman" w:hAnsi="Times New Roman" w:cs="Times New Roman"/>
          <w:sz w:val="24"/>
          <w:szCs w:val="24"/>
        </w:rPr>
        <w:t>.</w:t>
      </w:r>
      <w:r w:rsidR="00EB1F94">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(2015), </w:t>
      </w:r>
      <w:r w:rsidRPr="00EB1F94">
        <w:rPr>
          <w:rFonts w:ascii="Times New Roman" w:hAnsi="Times New Roman" w:cs="Times New Roman"/>
          <w:b/>
          <w:sz w:val="24"/>
          <w:szCs w:val="24"/>
        </w:rPr>
        <w:t>Gelişmekte Olan Ülkelerde Elektrik Tüketimi, Ekonomik Büyüme ve Nüfus İlişkisi</w:t>
      </w:r>
      <w:r w:rsidRPr="005D1E6D">
        <w:rPr>
          <w:rFonts w:ascii="Times New Roman" w:hAnsi="Times New Roman" w:cs="Times New Roman"/>
          <w:sz w:val="24"/>
          <w:szCs w:val="24"/>
        </w:rPr>
        <w:t>, Çankırı Karatekin Üniversitesi İktisadi ve İdari Bilimler Fakültesi Dergisi, Cilt 5, Sayı 1, s.</w:t>
      </w:r>
      <w:r w:rsidR="00EB1F94">
        <w:rPr>
          <w:rFonts w:ascii="Times New Roman" w:hAnsi="Times New Roman" w:cs="Times New Roman"/>
          <w:sz w:val="24"/>
          <w:szCs w:val="24"/>
        </w:rPr>
        <w:t xml:space="preserve"> </w:t>
      </w:r>
      <w:r w:rsidRPr="005D1E6D">
        <w:rPr>
          <w:rFonts w:ascii="Times New Roman" w:hAnsi="Times New Roman" w:cs="Times New Roman"/>
          <w:sz w:val="24"/>
          <w:szCs w:val="24"/>
        </w:rPr>
        <w:t>259-274</w:t>
      </w:r>
      <w:r w:rsidR="00EB1F94">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D35014" w:rsidRPr="005D1E6D" w:rsidRDefault="00D35014"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KAR, M. ve KINIK, E</w:t>
      </w:r>
      <w:proofErr w:type="gramStart"/>
      <w:r w:rsidRPr="005D1E6D">
        <w:rPr>
          <w:rFonts w:ascii="Times New Roman" w:hAnsi="Times New Roman" w:cs="Times New Roman"/>
          <w:sz w:val="24"/>
          <w:szCs w:val="24"/>
        </w:rPr>
        <w:t>.</w:t>
      </w:r>
      <w:r w:rsidR="00EB1F94">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(2008), </w:t>
      </w:r>
      <w:r w:rsidRPr="00EB1F94">
        <w:rPr>
          <w:rFonts w:ascii="Times New Roman" w:hAnsi="Times New Roman" w:cs="Times New Roman"/>
          <w:b/>
          <w:sz w:val="24"/>
          <w:szCs w:val="24"/>
        </w:rPr>
        <w:t xml:space="preserve">Türkiye’de Elektrik Tüketimi Çeşitleri ve Ekonomik Büyüme Arasındaki İlişkinin </w:t>
      </w:r>
      <w:proofErr w:type="spellStart"/>
      <w:r w:rsidRPr="00EB1F94">
        <w:rPr>
          <w:rFonts w:ascii="Times New Roman" w:hAnsi="Times New Roman" w:cs="Times New Roman"/>
          <w:b/>
          <w:sz w:val="24"/>
          <w:szCs w:val="24"/>
        </w:rPr>
        <w:t>Ekonometrik</w:t>
      </w:r>
      <w:proofErr w:type="spellEnd"/>
      <w:r w:rsidRPr="00EB1F94">
        <w:rPr>
          <w:rFonts w:ascii="Times New Roman" w:hAnsi="Times New Roman" w:cs="Times New Roman"/>
          <w:b/>
          <w:sz w:val="24"/>
          <w:szCs w:val="24"/>
        </w:rPr>
        <w:t xml:space="preserve"> Bir Analizi</w:t>
      </w:r>
      <w:r w:rsidRPr="005D1E6D">
        <w:rPr>
          <w:rFonts w:ascii="Times New Roman" w:hAnsi="Times New Roman" w:cs="Times New Roman"/>
          <w:sz w:val="24"/>
          <w:szCs w:val="24"/>
        </w:rPr>
        <w:t>, Afyon Kocatepe Üniversitesi İktisadi ve İdari Bilimler Fakültesi Dergisi, Cilt 10, Sayı 2, s.</w:t>
      </w:r>
      <w:r w:rsidR="00EB1F94">
        <w:rPr>
          <w:rFonts w:ascii="Times New Roman" w:hAnsi="Times New Roman" w:cs="Times New Roman"/>
          <w:sz w:val="24"/>
          <w:szCs w:val="24"/>
        </w:rPr>
        <w:t xml:space="preserve"> </w:t>
      </w:r>
      <w:r w:rsidRPr="005D1E6D">
        <w:rPr>
          <w:rFonts w:ascii="Times New Roman" w:hAnsi="Times New Roman" w:cs="Times New Roman"/>
          <w:sz w:val="24"/>
          <w:szCs w:val="24"/>
        </w:rPr>
        <w:t>333-353</w:t>
      </w:r>
      <w:r w:rsidR="00EB1F94">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D35014" w:rsidRPr="005D1E6D" w:rsidRDefault="00D35014"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KARAGÖL, E. ve ERBAYKAL, E. ve ERTUĞRUL, M</w:t>
      </w:r>
      <w:proofErr w:type="gramStart"/>
      <w:r w:rsidRPr="005D1E6D">
        <w:rPr>
          <w:rFonts w:ascii="Times New Roman" w:hAnsi="Times New Roman" w:cs="Times New Roman"/>
          <w:sz w:val="24"/>
          <w:szCs w:val="24"/>
        </w:rPr>
        <w:t>.</w:t>
      </w:r>
      <w:r w:rsidR="007417BB">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(2007), </w:t>
      </w:r>
      <w:r w:rsidRPr="007417BB">
        <w:rPr>
          <w:rFonts w:ascii="Times New Roman" w:hAnsi="Times New Roman" w:cs="Times New Roman"/>
          <w:b/>
          <w:sz w:val="24"/>
          <w:szCs w:val="24"/>
        </w:rPr>
        <w:t>Türkiye’de Ekonomik Büyüme ile Elektrik Tüketimi İlişkisi: Sınır Testi Yaklaşımı</w:t>
      </w:r>
      <w:r w:rsidRPr="005D1E6D">
        <w:rPr>
          <w:rFonts w:ascii="Times New Roman" w:hAnsi="Times New Roman" w:cs="Times New Roman"/>
          <w:sz w:val="24"/>
          <w:szCs w:val="24"/>
        </w:rPr>
        <w:t>, Doğuş Üniversitesi Dergisi, Cilt 8, Sayı 1, s.</w:t>
      </w:r>
      <w:r w:rsidR="007417BB">
        <w:rPr>
          <w:rFonts w:ascii="Times New Roman" w:hAnsi="Times New Roman" w:cs="Times New Roman"/>
          <w:sz w:val="24"/>
          <w:szCs w:val="24"/>
        </w:rPr>
        <w:t xml:space="preserve"> </w:t>
      </w:r>
      <w:r w:rsidRPr="005D1E6D">
        <w:rPr>
          <w:rFonts w:ascii="Times New Roman" w:hAnsi="Times New Roman" w:cs="Times New Roman"/>
          <w:sz w:val="24"/>
          <w:szCs w:val="24"/>
        </w:rPr>
        <w:t>72-80</w:t>
      </w:r>
      <w:r w:rsidR="007417BB">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D35014" w:rsidRPr="005D1E6D" w:rsidRDefault="00D35014"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KARHAN, G. ve SİLİNİR, M. ve ÇAYIN, M. ve AYDENİZ, N</w:t>
      </w:r>
      <w:proofErr w:type="gramStart"/>
      <w:r w:rsidRPr="005D1E6D">
        <w:rPr>
          <w:rFonts w:ascii="Times New Roman" w:hAnsi="Times New Roman" w:cs="Times New Roman"/>
          <w:sz w:val="24"/>
          <w:szCs w:val="24"/>
        </w:rPr>
        <w:t>.</w:t>
      </w:r>
      <w:r w:rsidR="007417BB">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(2012), </w:t>
      </w:r>
      <w:r w:rsidRPr="007417BB">
        <w:rPr>
          <w:rFonts w:ascii="Times New Roman" w:hAnsi="Times New Roman" w:cs="Times New Roman"/>
          <w:b/>
          <w:sz w:val="24"/>
          <w:szCs w:val="24"/>
        </w:rPr>
        <w:t>Enerji ve Ekonomik Büyüme İlişkisi: Türkiye Örneği</w:t>
      </w:r>
      <w:r w:rsidRPr="005D1E6D">
        <w:rPr>
          <w:rFonts w:ascii="Times New Roman" w:hAnsi="Times New Roman" w:cs="Times New Roman"/>
          <w:sz w:val="24"/>
          <w:szCs w:val="24"/>
        </w:rPr>
        <w:t>, Batman Üniversitesi Yaşam Bilimleri Dergisi, Cilt 2, Sayı 1, s.</w:t>
      </w:r>
      <w:r w:rsidR="007417BB">
        <w:rPr>
          <w:rFonts w:ascii="Times New Roman" w:hAnsi="Times New Roman" w:cs="Times New Roman"/>
          <w:sz w:val="24"/>
          <w:szCs w:val="24"/>
        </w:rPr>
        <w:t xml:space="preserve"> </w:t>
      </w:r>
      <w:r w:rsidRPr="005D1E6D">
        <w:rPr>
          <w:rFonts w:ascii="Times New Roman" w:hAnsi="Times New Roman" w:cs="Times New Roman"/>
          <w:sz w:val="24"/>
          <w:szCs w:val="24"/>
        </w:rPr>
        <w:t>80-87</w:t>
      </w:r>
      <w:r w:rsidR="007417BB">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D35014" w:rsidRPr="005D1E6D" w:rsidRDefault="008F46AC"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lastRenderedPageBreak/>
        <w:t>KORKMAZ, Ö. ve DEVELİ, A</w:t>
      </w:r>
      <w:proofErr w:type="gramStart"/>
      <w:r w:rsidRPr="005D1E6D">
        <w:rPr>
          <w:rFonts w:ascii="Times New Roman" w:hAnsi="Times New Roman" w:cs="Times New Roman"/>
          <w:sz w:val="24"/>
          <w:szCs w:val="24"/>
        </w:rPr>
        <w:t>.</w:t>
      </w:r>
      <w:r w:rsidR="00223675">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(2012), </w:t>
      </w:r>
      <w:r w:rsidR="00367AC4" w:rsidRPr="00223675">
        <w:rPr>
          <w:rStyle w:val="Gl"/>
          <w:rFonts w:ascii="Times New Roman" w:hAnsi="Times New Roman" w:cs="Times New Roman"/>
          <w:color w:val="333333"/>
          <w:sz w:val="24"/>
          <w:szCs w:val="24"/>
          <w:shd w:val="clear" w:color="auto" w:fill="F9F9F9"/>
        </w:rPr>
        <w:t>Türkiye'de Birincil Enerji Kullanımı, Üretimi ve Gayri Safi Yurt İçi Hasıla (G</w:t>
      </w:r>
      <w:r w:rsidR="00223675" w:rsidRPr="00223675">
        <w:rPr>
          <w:rStyle w:val="Gl"/>
          <w:rFonts w:ascii="Times New Roman" w:hAnsi="Times New Roman" w:cs="Times New Roman"/>
          <w:color w:val="333333"/>
          <w:sz w:val="24"/>
          <w:szCs w:val="24"/>
          <w:shd w:val="clear" w:color="auto" w:fill="F9F9F9"/>
        </w:rPr>
        <w:t>SYİH</w:t>
      </w:r>
      <w:r w:rsidR="00367AC4" w:rsidRPr="00223675">
        <w:rPr>
          <w:rStyle w:val="Gl"/>
          <w:rFonts w:ascii="Times New Roman" w:hAnsi="Times New Roman" w:cs="Times New Roman"/>
          <w:color w:val="333333"/>
          <w:sz w:val="24"/>
          <w:szCs w:val="24"/>
          <w:shd w:val="clear" w:color="auto" w:fill="F9F9F9"/>
        </w:rPr>
        <w:t>) Arasındaki İlişki</w:t>
      </w:r>
      <w:r w:rsidR="00223675">
        <w:rPr>
          <w:rStyle w:val="Gl"/>
          <w:rFonts w:ascii="Times New Roman" w:hAnsi="Times New Roman" w:cs="Times New Roman"/>
          <w:color w:val="333333"/>
          <w:sz w:val="24"/>
          <w:szCs w:val="24"/>
          <w:shd w:val="clear" w:color="auto" w:fill="F9F9F9"/>
        </w:rPr>
        <w:t>,</w:t>
      </w:r>
      <w:r w:rsidR="00367AC4" w:rsidRPr="005D1E6D">
        <w:rPr>
          <w:rFonts w:ascii="Times New Roman" w:hAnsi="Times New Roman" w:cs="Times New Roman"/>
          <w:sz w:val="24"/>
          <w:szCs w:val="24"/>
        </w:rPr>
        <w:t xml:space="preserve"> </w:t>
      </w:r>
      <w:r w:rsidRPr="005D1E6D">
        <w:rPr>
          <w:rFonts w:ascii="Times New Roman" w:hAnsi="Times New Roman" w:cs="Times New Roman"/>
          <w:sz w:val="24"/>
          <w:szCs w:val="24"/>
        </w:rPr>
        <w:t>Dokuz Eylül Üniversitesi İktisadi ve İdari Bilimler Fakültesi Dergisi, Cilt 27, Sayı 2, s.</w:t>
      </w:r>
      <w:r w:rsidR="00223675">
        <w:rPr>
          <w:rFonts w:ascii="Times New Roman" w:hAnsi="Times New Roman" w:cs="Times New Roman"/>
          <w:sz w:val="24"/>
          <w:szCs w:val="24"/>
        </w:rPr>
        <w:t xml:space="preserve"> </w:t>
      </w:r>
      <w:r w:rsidRPr="005D1E6D">
        <w:rPr>
          <w:rFonts w:ascii="Times New Roman" w:hAnsi="Times New Roman" w:cs="Times New Roman"/>
          <w:sz w:val="24"/>
          <w:szCs w:val="24"/>
        </w:rPr>
        <w:t>1-25</w:t>
      </w:r>
      <w:r w:rsidR="00223675">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8F46AC" w:rsidRPr="005D1E6D" w:rsidRDefault="008F46AC"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KORKMAZ, S. ve YILGÖR, M</w:t>
      </w:r>
      <w:proofErr w:type="gramStart"/>
      <w:r w:rsidRPr="005D1E6D">
        <w:rPr>
          <w:rFonts w:ascii="Times New Roman" w:hAnsi="Times New Roman" w:cs="Times New Roman"/>
          <w:sz w:val="24"/>
          <w:szCs w:val="24"/>
        </w:rPr>
        <w:t>.</w:t>
      </w:r>
      <w:r w:rsidR="004F7386">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(2011), </w:t>
      </w:r>
      <w:r w:rsidRPr="004F7386">
        <w:rPr>
          <w:rFonts w:ascii="Times New Roman" w:hAnsi="Times New Roman" w:cs="Times New Roman"/>
          <w:b/>
          <w:sz w:val="24"/>
          <w:szCs w:val="24"/>
        </w:rPr>
        <w:t>Enerji Tüketimi-İktisadi Büyüme İlişkisi</w:t>
      </w:r>
      <w:r w:rsidRPr="005D1E6D">
        <w:rPr>
          <w:rFonts w:ascii="Times New Roman" w:hAnsi="Times New Roman" w:cs="Times New Roman"/>
          <w:sz w:val="24"/>
          <w:szCs w:val="24"/>
        </w:rPr>
        <w:t>, Kocaeli Üniversitesi Sosyal Bilimler Enstitüsü Dergisi Cilt 22, Sayı 2, s.</w:t>
      </w:r>
      <w:r w:rsidR="00223675">
        <w:rPr>
          <w:rFonts w:ascii="Times New Roman" w:hAnsi="Times New Roman" w:cs="Times New Roman"/>
          <w:sz w:val="24"/>
          <w:szCs w:val="24"/>
        </w:rPr>
        <w:t xml:space="preserve"> </w:t>
      </w:r>
      <w:r w:rsidRPr="005D1E6D">
        <w:rPr>
          <w:rFonts w:ascii="Times New Roman" w:hAnsi="Times New Roman" w:cs="Times New Roman"/>
          <w:sz w:val="24"/>
          <w:szCs w:val="24"/>
        </w:rPr>
        <w:t>111-125</w:t>
      </w:r>
      <w:r w:rsidR="00223675">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8F46AC" w:rsidRPr="005D1E6D" w:rsidRDefault="008F46AC"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MUCUK, M. ve UYSAL, D</w:t>
      </w:r>
      <w:proofErr w:type="gramStart"/>
      <w:r w:rsidRPr="005D1E6D">
        <w:rPr>
          <w:rFonts w:ascii="Times New Roman" w:hAnsi="Times New Roman" w:cs="Times New Roman"/>
          <w:sz w:val="24"/>
          <w:szCs w:val="24"/>
        </w:rPr>
        <w:t>.</w:t>
      </w:r>
      <w:r w:rsidR="004F7386">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(2009), </w:t>
      </w:r>
      <w:r w:rsidRPr="004F7386">
        <w:rPr>
          <w:rFonts w:ascii="Times New Roman" w:hAnsi="Times New Roman" w:cs="Times New Roman"/>
          <w:b/>
          <w:sz w:val="24"/>
          <w:szCs w:val="24"/>
        </w:rPr>
        <w:t>Türkiye Ekonomisinde Enerji Tüketimi ve Ekonomik Büyüme</w:t>
      </w:r>
      <w:r w:rsidRPr="005D1E6D">
        <w:rPr>
          <w:rFonts w:ascii="Times New Roman" w:hAnsi="Times New Roman" w:cs="Times New Roman"/>
          <w:sz w:val="24"/>
          <w:szCs w:val="24"/>
        </w:rPr>
        <w:t>, Maliye Dergisi, Sayı 157, Temmuz-Aralık, s.</w:t>
      </w:r>
      <w:r w:rsidR="003079B7">
        <w:rPr>
          <w:rFonts w:ascii="Times New Roman" w:hAnsi="Times New Roman" w:cs="Times New Roman"/>
          <w:sz w:val="24"/>
          <w:szCs w:val="24"/>
        </w:rPr>
        <w:t xml:space="preserve"> </w:t>
      </w:r>
      <w:r w:rsidRPr="005D1E6D">
        <w:rPr>
          <w:rFonts w:ascii="Times New Roman" w:hAnsi="Times New Roman" w:cs="Times New Roman"/>
          <w:sz w:val="24"/>
          <w:szCs w:val="24"/>
        </w:rPr>
        <w:t>105-115</w:t>
      </w:r>
      <w:r w:rsidR="003079B7">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8F46AC" w:rsidRPr="005D1E6D" w:rsidRDefault="008F46AC"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NİŞANCI, M</w:t>
      </w:r>
      <w:proofErr w:type="gramStart"/>
      <w:r w:rsidRPr="005D1E6D">
        <w:rPr>
          <w:rFonts w:ascii="Times New Roman" w:hAnsi="Times New Roman" w:cs="Times New Roman"/>
          <w:sz w:val="24"/>
          <w:szCs w:val="24"/>
        </w:rPr>
        <w:t>.</w:t>
      </w:r>
      <w:r w:rsidR="002D53D7">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(2005), </w:t>
      </w:r>
      <w:r w:rsidRPr="002D53D7">
        <w:rPr>
          <w:rFonts w:ascii="Times New Roman" w:hAnsi="Times New Roman" w:cs="Times New Roman"/>
          <w:b/>
          <w:sz w:val="24"/>
          <w:szCs w:val="24"/>
        </w:rPr>
        <w:t xml:space="preserve">Türkiye’de Elektrik Enerjisi Talebi ve Elektrik Tüketimi </w:t>
      </w:r>
      <w:r w:rsidR="002D53D7" w:rsidRPr="002D53D7">
        <w:rPr>
          <w:rFonts w:ascii="Times New Roman" w:hAnsi="Times New Roman" w:cs="Times New Roman"/>
          <w:b/>
          <w:sz w:val="24"/>
          <w:szCs w:val="24"/>
        </w:rPr>
        <w:t>İ</w:t>
      </w:r>
      <w:r w:rsidRPr="002D53D7">
        <w:rPr>
          <w:rFonts w:ascii="Times New Roman" w:hAnsi="Times New Roman" w:cs="Times New Roman"/>
          <w:b/>
          <w:sz w:val="24"/>
          <w:szCs w:val="24"/>
        </w:rPr>
        <w:t>le Ekonomik Büyüme Arasındaki İlişki</w:t>
      </w:r>
      <w:r w:rsidRPr="005D1E6D">
        <w:rPr>
          <w:rFonts w:ascii="Times New Roman" w:hAnsi="Times New Roman" w:cs="Times New Roman"/>
          <w:sz w:val="24"/>
          <w:szCs w:val="24"/>
        </w:rPr>
        <w:t>, S</w:t>
      </w:r>
      <w:r w:rsidR="00995FCB">
        <w:rPr>
          <w:rFonts w:ascii="Times New Roman" w:hAnsi="Times New Roman" w:cs="Times New Roman"/>
          <w:sz w:val="24"/>
          <w:szCs w:val="24"/>
        </w:rPr>
        <w:t xml:space="preserve">elçuk </w:t>
      </w:r>
      <w:r w:rsidRPr="005D1E6D">
        <w:rPr>
          <w:rFonts w:ascii="Times New Roman" w:hAnsi="Times New Roman" w:cs="Times New Roman"/>
          <w:sz w:val="24"/>
          <w:szCs w:val="24"/>
        </w:rPr>
        <w:t>Ü</w:t>
      </w:r>
      <w:r w:rsidR="00995FCB">
        <w:rPr>
          <w:rFonts w:ascii="Times New Roman" w:hAnsi="Times New Roman" w:cs="Times New Roman"/>
          <w:sz w:val="24"/>
          <w:szCs w:val="24"/>
        </w:rPr>
        <w:t>niversitesi</w:t>
      </w:r>
      <w:r w:rsidRPr="005D1E6D">
        <w:rPr>
          <w:rFonts w:ascii="Times New Roman" w:hAnsi="Times New Roman" w:cs="Times New Roman"/>
          <w:sz w:val="24"/>
          <w:szCs w:val="24"/>
        </w:rPr>
        <w:t xml:space="preserve"> İİBF Sosyal ve Ekonomik Araştırmalar Dergisi, Sayı 9, s.</w:t>
      </w:r>
      <w:r w:rsidR="003079B7">
        <w:rPr>
          <w:rFonts w:ascii="Times New Roman" w:hAnsi="Times New Roman" w:cs="Times New Roman"/>
          <w:sz w:val="24"/>
          <w:szCs w:val="24"/>
        </w:rPr>
        <w:t xml:space="preserve"> </w:t>
      </w:r>
      <w:r w:rsidRPr="005D1E6D">
        <w:rPr>
          <w:rFonts w:ascii="Times New Roman" w:hAnsi="Times New Roman" w:cs="Times New Roman"/>
          <w:sz w:val="24"/>
          <w:szCs w:val="24"/>
        </w:rPr>
        <w:t>107-121</w:t>
      </w:r>
      <w:r w:rsidR="003079B7">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8F46AC" w:rsidRPr="005D1E6D" w:rsidRDefault="00A72D64"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ÖKSÜZLER, O. ve İPEK, E</w:t>
      </w:r>
      <w:proofErr w:type="gramStart"/>
      <w:r w:rsidRPr="005D1E6D">
        <w:rPr>
          <w:rFonts w:ascii="Times New Roman" w:hAnsi="Times New Roman" w:cs="Times New Roman"/>
          <w:sz w:val="24"/>
          <w:szCs w:val="24"/>
        </w:rPr>
        <w:t>.</w:t>
      </w:r>
      <w:r w:rsidR="003079B7">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(2011),  </w:t>
      </w:r>
      <w:r w:rsidRPr="003079B7">
        <w:rPr>
          <w:rFonts w:ascii="Times New Roman" w:hAnsi="Times New Roman" w:cs="Times New Roman"/>
          <w:b/>
          <w:sz w:val="24"/>
          <w:szCs w:val="24"/>
        </w:rPr>
        <w:t>Dünya Petrol Fiyatlarındaki Değişimin Büyüme ve Enflasyon Üzerindeki Etkisi: Türkiye Örneği</w:t>
      </w:r>
      <w:r w:rsidRPr="005D1E6D">
        <w:rPr>
          <w:rFonts w:ascii="Times New Roman" w:hAnsi="Times New Roman" w:cs="Times New Roman"/>
          <w:sz w:val="24"/>
          <w:szCs w:val="24"/>
        </w:rPr>
        <w:t>, ZKÜ Sosyal Bilimler Dergisi, Cilt 7, Sayı 14, s.</w:t>
      </w:r>
      <w:r w:rsidR="004F5575">
        <w:rPr>
          <w:rFonts w:ascii="Times New Roman" w:hAnsi="Times New Roman" w:cs="Times New Roman"/>
          <w:sz w:val="24"/>
          <w:szCs w:val="24"/>
        </w:rPr>
        <w:t xml:space="preserve"> </w:t>
      </w:r>
      <w:r w:rsidRPr="005D1E6D">
        <w:rPr>
          <w:rFonts w:ascii="Times New Roman" w:hAnsi="Times New Roman" w:cs="Times New Roman"/>
          <w:sz w:val="24"/>
          <w:szCs w:val="24"/>
        </w:rPr>
        <w:t>15-34</w:t>
      </w:r>
      <w:r w:rsidR="004F5575">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A72D64" w:rsidRPr="005D1E6D" w:rsidRDefault="00A72D64"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ÖZATA, E</w:t>
      </w:r>
      <w:proofErr w:type="gramStart"/>
      <w:r w:rsidRPr="005D1E6D">
        <w:rPr>
          <w:rFonts w:ascii="Times New Roman" w:hAnsi="Times New Roman" w:cs="Times New Roman"/>
          <w:sz w:val="24"/>
          <w:szCs w:val="24"/>
        </w:rPr>
        <w:t>.</w:t>
      </w:r>
      <w:r w:rsidR="003079B7">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(2010), </w:t>
      </w:r>
      <w:r w:rsidRPr="003079B7">
        <w:rPr>
          <w:rFonts w:ascii="Times New Roman" w:hAnsi="Times New Roman" w:cs="Times New Roman"/>
          <w:b/>
          <w:sz w:val="24"/>
          <w:szCs w:val="24"/>
        </w:rPr>
        <w:t xml:space="preserve">Türkiye’de Enerji Tüketimi ve Ekonomik Büyüme Arasındaki İlişkilerin </w:t>
      </w:r>
      <w:proofErr w:type="spellStart"/>
      <w:r w:rsidRPr="003079B7">
        <w:rPr>
          <w:rFonts w:ascii="Times New Roman" w:hAnsi="Times New Roman" w:cs="Times New Roman"/>
          <w:b/>
          <w:sz w:val="24"/>
          <w:szCs w:val="24"/>
        </w:rPr>
        <w:t>Ekonometrik</w:t>
      </w:r>
      <w:proofErr w:type="spellEnd"/>
      <w:r w:rsidRPr="003079B7">
        <w:rPr>
          <w:rFonts w:ascii="Times New Roman" w:hAnsi="Times New Roman" w:cs="Times New Roman"/>
          <w:b/>
          <w:sz w:val="24"/>
          <w:szCs w:val="24"/>
        </w:rPr>
        <w:t xml:space="preserve"> İncelemesi</w:t>
      </w:r>
      <w:r w:rsidRPr="005D1E6D">
        <w:rPr>
          <w:rFonts w:ascii="Times New Roman" w:hAnsi="Times New Roman" w:cs="Times New Roman"/>
          <w:sz w:val="24"/>
          <w:szCs w:val="24"/>
        </w:rPr>
        <w:t>, Dumlupınar Üniversitesi Sosyal Bilimler Dergisi, Sayı 26, s.</w:t>
      </w:r>
      <w:r w:rsidR="003079B7">
        <w:rPr>
          <w:rFonts w:ascii="Times New Roman" w:hAnsi="Times New Roman" w:cs="Times New Roman"/>
          <w:sz w:val="24"/>
          <w:szCs w:val="24"/>
        </w:rPr>
        <w:t xml:space="preserve"> </w:t>
      </w:r>
      <w:r w:rsidRPr="005D1E6D">
        <w:rPr>
          <w:rFonts w:ascii="Times New Roman" w:hAnsi="Times New Roman" w:cs="Times New Roman"/>
          <w:sz w:val="24"/>
          <w:szCs w:val="24"/>
        </w:rPr>
        <w:t>101-113</w:t>
      </w:r>
      <w:r w:rsidR="003079B7">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A72D64" w:rsidRPr="005D1E6D" w:rsidRDefault="00A72D64"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 xml:space="preserve">POLAT, Ö. </w:t>
      </w:r>
      <w:r w:rsidR="00282749" w:rsidRPr="005D1E6D">
        <w:rPr>
          <w:rFonts w:ascii="Times New Roman" w:hAnsi="Times New Roman" w:cs="Times New Roman"/>
          <w:sz w:val="24"/>
          <w:szCs w:val="24"/>
        </w:rPr>
        <w:t>ve</w:t>
      </w:r>
      <w:r w:rsidRPr="005D1E6D">
        <w:rPr>
          <w:rFonts w:ascii="Times New Roman" w:hAnsi="Times New Roman" w:cs="Times New Roman"/>
          <w:sz w:val="24"/>
          <w:szCs w:val="24"/>
        </w:rPr>
        <w:t xml:space="preserve"> USLU, E. </w:t>
      </w:r>
      <w:r w:rsidR="003C0C30">
        <w:rPr>
          <w:rFonts w:ascii="Times New Roman" w:hAnsi="Times New Roman" w:cs="Times New Roman"/>
          <w:sz w:val="24"/>
          <w:szCs w:val="24"/>
        </w:rPr>
        <w:t>ve</w:t>
      </w:r>
      <w:bookmarkStart w:id="0" w:name="_GoBack"/>
      <w:bookmarkEnd w:id="0"/>
      <w:r w:rsidRPr="005D1E6D">
        <w:rPr>
          <w:rFonts w:ascii="Times New Roman" w:hAnsi="Times New Roman" w:cs="Times New Roman"/>
          <w:sz w:val="24"/>
          <w:szCs w:val="24"/>
        </w:rPr>
        <w:t xml:space="preserve"> SAN, S</w:t>
      </w:r>
      <w:proofErr w:type="gramStart"/>
      <w:r w:rsidRPr="005D1E6D">
        <w:rPr>
          <w:rFonts w:ascii="Times New Roman" w:hAnsi="Times New Roman" w:cs="Times New Roman"/>
          <w:sz w:val="24"/>
          <w:szCs w:val="24"/>
        </w:rPr>
        <w:t>.</w:t>
      </w:r>
      <w:r w:rsidR="007B20E5">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(2011), </w:t>
      </w:r>
      <w:r w:rsidR="00282749" w:rsidRPr="007B20E5">
        <w:rPr>
          <w:rFonts w:ascii="Times New Roman" w:hAnsi="Times New Roman" w:cs="Times New Roman"/>
          <w:b/>
          <w:sz w:val="24"/>
          <w:szCs w:val="24"/>
        </w:rPr>
        <w:t>Türkiye’de Elektrik Tüketimi, İstihdam ve Büyüme İlişkisi</w:t>
      </w:r>
      <w:r w:rsidR="00282749" w:rsidRPr="005D1E6D">
        <w:rPr>
          <w:rFonts w:ascii="Times New Roman" w:hAnsi="Times New Roman" w:cs="Times New Roman"/>
          <w:sz w:val="24"/>
          <w:szCs w:val="24"/>
        </w:rPr>
        <w:t>, Süleyman Demirel Üniversitesi İktisadi ve İdari Bilimler Fakültesi Dergisi, Cilt 16, Sayı 1, s.349-362</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282749" w:rsidRPr="005D1E6D" w:rsidRDefault="00282749"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UÇAN, O</w:t>
      </w:r>
      <w:proofErr w:type="gramStart"/>
      <w:r w:rsidRPr="005D1E6D">
        <w:rPr>
          <w:rFonts w:ascii="Times New Roman" w:hAnsi="Times New Roman" w:cs="Times New Roman"/>
          <w:sz w:val="24"/>
          <w:szCs w:val="24"/>
        </w:rPr>
        <w:t>.</w:t>
      </w:r>
      <w:r w:rsidR="007B20E5">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(2014), </w:t>
      </w:r>
      <w:r w:rsidRPr="007B20E5">
        <w:rPr>
          <w:rFonts w:ascii="Times New Roman" w:hAnsi="Times New Roman" w:cs="Times New Roman"/>
          <w:b/>
          <w:sz w:val="24"/>
          <w:szCs w:val="24"/>
        </w:rPr>
        <w:t>Enerji Büyüme İlişkisine Ampirik Bir Yaklaşım</w:t>
      </w:r>
      <w:r w:rsidRPr="005D1E6D">
        <w:rPr>
          <w:rFonts w:ascii="Times New Roman" w:hAnsi="Times New Roman" w:cs="Times New Roman"/>
          <w:sz w:val="24"/>
          <w:szCs w:val="24"/>
        </w:rPr>
        <w:t>, Verimlilik Dergisi Sayı 2, s.</w:t>
      </w:r>
      <w:r w:rsidR="007B20E5">
        <w:rPr>
          <w:rFonts w:ascii="Times New Roman" w:hAnsi="Times New Roman" w:cs="Times New Roman"/>
          <w:sz w:val="24"/>
          <w:szCs w:val="24"/>
        </w:rPr>
        <w:t xml:space="preserve"> </w:t>
      </w:r>
      <w:r w:rsidRPr="005D1E6D">
        <w:rPr>
          <w:rFonts w:ascii="Times New Roman" w:hAnsi="Times New Roman" w:cs="Times New Roman"/>
          <w:sz w:val="24"/>
          <w:szCs w:val="24"/>
        </w:rPr>
        <w:t>7-16</w:t>
      </w:r>
      <w:r w:rsidR="007B20E5">
        <w:rPr>
          <w:rFonts w:ascii="Times New Roman" w:hAnsi="Times New Roman" w:cs="Times New Roman"/>
          <w:sz w:val="24"/>
          <w:szCs w:val="24"/>
        </w:rPr>
        <w:t>.</w:t>
      </w:r>
    </w:p>
    <w:p w:rsidR="004E7862" w:rsidRPr="005D1E6D" w:rsidRDefault="004E7862" w:rsidP="00AC1DCC">
      <w:pPr>
        <w:pStyle w:val="ListeParagraf"/>
        <w:spacing w:after="0" w:line="240" w:lineRule="auto"/>
        <w:ind w:left="340" w:firstLine="340"/>
        <w:jc w:val="both"/>
        <w:rPr>
          <w:rFonts w:ascii="Times New Roman" w:hAnsi="Times New Roman" w:cs="Times New Roman"/>
          <w:sz w:val="24"/>
          <w:szCs w:val="24"/>
        </w:rPr>
      </w:pPr>
    </w:p>
    <w:p w:rsidR="00282749" w:rsidRPr="005D1E6D" w:rsidRDefault="001520FF" w:rsidP="00CE32D6">
      <w:pPr>
        <w:pStyle w:val="ListeParagraf"/>
        <w:numPr>
          <w:ilvl w:val="0"/>
          <w:numId w:val="2"/>
        </w:numPr>
        <w:spacing w:after="0" w:line="240" w:lineRule="auto"/>
        <w:jc w:val="both"/>
        <w:rPr>
          <w:rFonts w:ascii="Times New Roman" w:hAnsi="Times New Roman" w:cs="Times New Roman"/>
          <w:sz w:val="24"/>
          <w:szCs w:val="24"/>
        </w:rPr>
      </w:pPr>
      <w:r w:rsidRPr="005D1E6D">
        <w:rPr>
          <w:rFonts w:ascii="Times New Roman" w:hAnsi="Times New Roman" w:cs="Times New Roman"/>
          <w:sz w:val="24"/>
          <w:szCs w:val="24"/>
        </w:rPr>
        <w:t>YANAR, R. ve KERİMOĞLU, G</w:t>
      </w:r>
      <w:proofErr w:type="gramStart"/>
      <w:r w:rsidRPr="005D1E6D">
        <w:rPr>
          <w:rFonts w:ascii="Times New Roman" w:hAnsi="Times New Roman" w:cs="Times New Roman"/>
          <w:sz w:val="24"/>
          <w:szCs w:val="24"/>
        </w:rPr>
        <w:t>.</w:t>
      </w:r>
      <w:r w:rsidR="007B20E5">
        <w:rPr>
          <w:rFonts w:ascii="Times New Roman" w:hAnsi="Times New Roman" w:cs="Times New Roman"/>
          <w:sz w:val="24"/>
          <w:szCs w:val="24"/>
        </w:rPr>
        <w:t>,</w:t>
      </w:r>
      <w:proofErr w:type="gramEnd"/>
      <w:r w:rsidRPr="005D1E6D">
        <w:rPr>
          <w:rFonts w:ascii="Times New Roman" w:hAnsi="Times New Roman" w:cs="Times New Roman"/>
          <w:sz w:val="24"/>
          <w:szCs w:val="24"/>
        </w:rPr>
        <w:t xml:space="preserve"> (2011), </w:t>
      </w:r>
      <w:r w:rsidR="00744C09" w:rsidRPr="007B20E5">
        <w:rPr>
          <w:rFonts w:ascii="Times New Roman" w:hAnsi="Times New Roman" w:cs="Times New Roman"/>
          <w:b/>
          <w:sz w:val="24"/>
          <w:szCs w:val="24"/>
        </w:rPr>
        <w:t>Türkiye’de Enerji Tüketimi, Ekonomik Büyüme ve Cari Açık İlişkisi</w:t>
      </w:r>
      <w:r w:rsidR="00744C09" w:rsidRPr="005D1E6D">
        <w:rPr>
          <w:rFonts w:ascii="Times New Roman" w:hAnsi="Times New Roman" w:cs="Times New Roman"/>
          <w:sz w:val="24"/>
          <w:szCs w:val="24"/>
        </w:rPr>
        <w:t>, Ekonomi Bilimleri Dergisi, Cilt 3, Sayı 2, s.</w:t>
      </w:r>
      <w:r w:rsidR="007B20E5">
        <w:rPr>
          <w:rFonts w:ascii="Times New Roman" w:hAnsi="Times New Roman" w:cs="Times New Roman"/>
          <w:sz w:val="24"/>
          <w:szCs w:val="24"/>
        </w:rPr>
        <w:t xml:space="preserve"> </w:t>
      </w:r>
      <w:r w:rsidR="00744C09" w:rsidRPr="005D1E6D">
        <w:rPr>
          <w:rFonts w:ascii="Times New Roman" w:hAnsi="Times New Roman" w:cs="Times New Roman"/>
          <w:sz w:val="24"/>
          <w:szCs w:val="24"/>
        </w:rPr>
        <w:t>191-201</w:t>
      </w:r>
      <w:r w:rsidR="007B20E5">
        <w:rPr>
          <w:rFonts w:ascii="Times New Roman" w:hAnsi="Times New Roman" w:cs="Times New Roman"/>
          <w:sz w:val="24"/>
          <w:szCs w:val="24"/>
        </w:rPr>
        <w:t>.</w:t>
      </w:r>
    </w:p>
    <w:p w:rsidR="00A72D64" w:rsidRPr="005D1E6D" w:rsidRDefault="00A72D64" w:rsidP="00AC1DCC">
      <w:pPr>
        <w:pStyle w:val="ListeParagraf"/>
        <w:spacing w:after="0" w:line="240" w:lineRule="auto"/>
        <w:ind w:left="340" w:firstLine="340"/>
        <w:jc w:val="both"/>
        <w:rPr>
          <w:rFonts w:ascii="Times New Roman" w:hAnsi="Times New Roman" w:cs="Times New Roman"/>
          <w:sz w:val="24"/>
          <w:szCs w:val="24"/>
        </w:rPr>
      </w:pPr>
    </w:p>
    <w:p w:rsidR="006502D3" w:rsidRPr="005D1E6D" w:rsidRDefault="006502D3" w:rsidP="001324C9">
      <w:pPr>
        <w:pStyle w:val="ListeParagraf"/>
        <w:spacing w:after="0" w:line="360" w:lineRule="auto"/>
        <w:ind w:left="340" w:firstLine="340"/>
        <w:jc w:val="both"/>
        <w:rPr>
          <w:rFonts w:ascii="Times New Roman" w:hAnsi="Times New Roman" w:cs="Times New Roman"/>
          <w:sz w:val="24"/>
          <w:szCs w:val="24"/>
        </w:rPr>
      </w:pPr>
    </w:p>
    <w:sectPr w:rsidR="006502D3" w:rsidRPr="005D1E6D" w:rsidSect="005C266E">
      <w:footerReference w:type="default" r:id="rId9"/>
      <w:footerReference w:type="first" r:id="rId10"/>
      <w:pgSz w:w="11906" w:h="16838"/>
      <w:pgMar w:top="1701" w:right="1418" w:bottom="1418" w:left="1418"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9B9" w:rsidRDefault="00F959B9" w:rsidP="00D25FDD">
      <w:pPr>
        <w:spacing w:after="0" w:line="240" w:lineRule="auto"/>
      </w:pPr>
      <w:r>
        <w:separator/>
      </w:r>
    </w:p>
  </w:endnote>
  <w:endnote w:type="continuationSeparator" w:id="0">
    <w:p w:rsidR="00F959B9" w:rsidRDefault="00F959B9" w:rsidP="00D2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867650"/>
      <w:docPartObj>
        <w:docPartGallery w:val="Page Numbers (Bottom of Page)"/>
        <w:docPartUnique/>
      </w:docPartObj>
    </w:sdtPr>
    <w:sdtEndPr/>
    <w:sdtContent>
      <w:p w:rsidR="00294AE6" w:rsidRDefault="00294AE6">
        <w:pPr>
          <w:pStyle w:val="Altbilgi"/>
          <w:jc w:val="right"/>
        </w:pPr>
        <w:r>
          <w:fldChar w:fldCharType="begin"/>
        </w:r>
        <w:r>
          <w:instrText>PAGE   \* MERGEFORMAT</w:instrText>
        </w:r>
        <w:r>
          <w:fldChar w:fldCharType="separate"/>
        </w:r>
        <w:r w:rsidR="003C0C30">
          <w:rPr>
            <w:noProof/>
          </w:rPr>
          <w:t>9</w:t>
        </w:r>
        <w:r>
          <w:fldChar w:fldCharType="end"/>
        </w:r>
      </w:p>
    </w:sdtContent>
  </w:sdt>
  <w:p w:rsidR="00294AE6" w:rsidRDefault="00294AE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AE6" w:rsidRPr="004E7862" w:rsidRDefault="00294AE6" w:rsidP="00B17DA0">
    <w:pPr>
      <w:spacing w:after="0" w:line="240" w:lineRule="auto"/>
      <w:ind w:left="340" w:firstLine="340"/>
      <w:jc w:val="both"/>
      <w:rPr>
        <w:rFonts w:ascii="Times New Roman" w:hAnsi="Times New Roman" w:cs="Times New Roman"/>
        <w:sz w:val="20"/>
      </w:rPr>
    </w:pPr>
  </w:p>
  <w:p w:rsidR="00294AE6" w:rsidRPr="004E7862" w:rsidRDefault="00294AE6" w:rsidP="00627FED">
    <w:pPr>
      <w:pStyle w:val="Altbilgi"/>
      <w:ind w:left="340" w:firstLine="340"/>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9B9" w:rsidRDefault="00F959B9" w:rsidP="00D25FDD">
      <w:pPr>
        <w:spacing w:after="0" w:line="240" w:lineRule="auto"/>
      </w:pPr>
      <w:r>
        <w:separator/>
      </w:r>
    </w:p>
  </w:footnote>
  <w:footnote w:type="continuationSeparator" w:id="0">
    <w:p w:rsidR="00F959B9" w:rsidRDefault="00F959B9" w:rsidP="00D25FDD">
      <w:pPr>
        <w:spacing w:after="0" w:line="240" w:lineRule="auto"/>
      </w:pPr>
      <w:r>
        <w:continuationSeparator/>
      </w:r>
    </w:p>
  </w:footnote>
  <w:footnote w:id="1">
    <w:p w:rsidR="00294AE6" w:rsidRPr="00B17DA0" w:rsidRDefault="00294AE6" w:rsidP="00B17DA0">
      <w:pPr>
        <w:pStyle w:val="DipnotMetni"/>
        <w:spacing w:before="120" w:after="120"/>
        <w:rPr>
          <w:rFonts w:ascii="Times New Roman" w:hAnsi="Times New Roman" w:cs="Times New Roman"/>
          <w:i/>
          <w:sz w:val="22"/>
          <w:szCs w:val="22"/>
        </w:rPr>
      </w:pPr>
      <w:r>
        <w:rPr>
          <w:rStyle w:val="DipnotBavurusu"/>
        </w:rPr>
        <w:footnoteRef/>
      </w:r>
      <w:r>
        <w:t xml:space="preserve"> </w:t>
      </w:r>
      <w:r w:rsidRPr="00B17DA0">
        <w:rPr>
          <w:rFonts w:ascii="Times New Roman" w:hAnsi="Times New Roman" w:cs="Times New Roman"/>
          <w:b/>
          <w:i/>
          <w:sz w:val="22"/>
          <w:szCs w:val="22"/>
        </w:rPr>
        <w:t>Okyay UÇAN</w:t>
      </w:r>
      <w:r w:rsidRPr="00B17DA0">
        <w:rPr>
          <w:rFonts w:ascii="Times New Roman" w:hAnsi="Times New Roman" w:cs="Times New Roman"/>
          <w:i/>
          <w:sz w:val="22"/>
          <w:szCs w:val="22"/>
        </w:rPr>
        <w:t>, Doç. Dr</w:t>
      </w:r>
      <w:proofErr w:type="gramStart"/>
      <w:r w:rsidRPr="00B17DA0">
        <w:rPr>
          <w:rFonts w:ascii="Times New Roman" w:hAnsi="Times New Roman" w:cs="Times New Roman"/>
          <w:i/>
          <w:sz w:val="22"/>
          <w:szCs w:val="22"/>
        </w:rPr>
        <w:t>.,</w:t>
      </w:r>
      <w:proofErr w:type="gramEnd"/>
      <w:r w:rsidRPr="00B17DA0">
        <w:rPr>
          <w:rFonts w:ascii="Times New Roman" w:hAnsi="Times New Roman" w:cs="Times New Roman"/>
          <w:i/>
          <w:sz w:val="22"/>
          <w:szCs w:val="22"/>
        </w:rPr>
        <w:t xml:space="preserve"> Ömer </w:t>
      </w:r>
      <w:proofErr w:type="spellStart"/>
      <w:r w:rsidRPr="00B17DA0">
        <w:rPr>
          <w:rFonts w:ascii="Times New Roman" w:hAnsi="Times New Roman" w:cs="Times New Roman"/>
          <w:i/>
          <w:sz w:val="22"/>
          <w:szCs w:val="22"/>
        </w:rPr>
        <w:t>Halisdemir</w:t>
      </w:r>
      <w:proofErr w:type="spellEnd"/>
      <w:r w:rsidRPr="00B17DA0">
        <w:rPr>
          <w:rFonts w:ascii="Times New Roman" w:hAnsi="Times New Roman" w:cs="Times New Roman"/>
          <w:i/>
          <w:sz w:val="22"/>
          <w:szCs w:val="22"/>
        </w:rPr>
        <w:t xml:space="preserve"> Üniversitesi, İİBF, İktisat </w:t>
      </w:r>
      <w:r>
        <w:rPr>
          <w:rFonts w:ascii="Times New Roman" w:hAnsi="Times New Roman" w:cs="Times New Roman"/>
          <w:i/>
          <w:sz w:val="22"/>
          <w:szCs w:val="22"/>
        </w:rPr>
        <w:t>B</w:t>
      </w:r>
      <w:r w:rsidRPr="00B17DA0">
        <w:rPr>
          <w:rFonts w:ascii="Times New Roman" w:hAnsi="Times New Roman" w:cs="Times New Roman"/>
          <w:i/>
          <w:sz w:val="22"/>
          <w:szCs w:val="22"/>
        </w:rPr>
        <w:t>ölümü.</w:t>
      </w:r>
    </w:p>
  </w:footnote>
  <w:footnote w:id="2">
    <w:p w:rsidR="00294AE6" w:rsidRPr="00B17DA0" w:rsidRDefault="00294AE6" w:rsidP="00B17DA0">
      <w:pPr>
        <w:pStyle w:val="DipnotMetni"/>
        <w:spacing w:before="120" w:after="120"/>
        <w:rPr>
          <w:rFonts w:ascii="Times New Roman" w:hAnsi="Times New Roman" w:cs="Times New Roman"/>
          <w:i/>
          <w:sz w:val="22"/>
          <w:szCs w:val="22"/>
        </w:rPr>
      </w:pPr>
      <w:r w:rsidRPr="00B17DA0">
        <w:rPr>
          <w:rStyle w:val="DipnotBavurusu"/>
          <w:rFonts w:ascii="Times New Roman" w:hAnsi="Times New Roman" w:cs="Times New Roman"/>
          <w:i/>
          <w:sz w:val="22"/>
          <w:szCs w:val="22"/>
        </w:rPr>
        <w:footnoteRef/>
      </w:r>
      <w:r w:rsidRPr="00B17DA0">
        <w:rPr>
          <w:rFonts w:ascii="Times New Roman" w:hAnsi="Times New Roman" w:cs="Times New Roman"/>
          <w:i/>
          <w:sz w:val="22"/>
          <w:szCs w:val="22"/>
        </w:rPr>
        <w:t xml:space="preserve"> </w:t>
      </w:r>
      <w:r w:rsidRPr="00B17DA0">
        <w:rPr>
          <w:rFonts w:ascii="Times New Roman" w:hAnsi="Times New Roman" w:cs="Times New Roman"/>
          <w:b/>
          <w:i/>
          <w:sz w:val="22"/>
          <w:szCs w:val="22"/>
        </w:rPr>
        <w:t>Ekrem KAÇAR</w:t>
      </w:r>
      <w:r w:rsidRPr="00B17DA0">
        <w:rPr>
          <w:rFonts w:ascii="Times New Roman" w:hAnsi="Times New Roman" w:cs="Times New Roman"/>
          <w:i/>
          <w:sz w:val="22"/>
          <w:szCs w:val="22"/>
        </w:rPr>
        <w:t xml:space="preserve">, Ömer </w:t>
      </w:r>
      <w:proofErr w:type="spellStart"/>
      <w:r w:rsidRPr="00B17DA0">
        <w:rPr>
          <w:rFonts w:ascii="Times New Roman" w:hAnsi="Times New Roman" w:cs="Times New Roman"/>
          <w:i/>
          <w:sz w:val="22"/>
          <w:szCs w:val="22"/>
        </w:rPr>
        <w:t>Halisdemir</w:t>
      </w:r>
      <w:proofErr w:type="spellEnd"/>
      <w:r w:rsidRPr="00B17DA0">
        <w:rPr>
          <w:rFonts w:ascii="Times New Roman" w:hAnsi="Times New Roman" w:cs="Times New Roman"/>
          <w:i/>
          <w:sz w:val="22"/>
          <w:szCs w:val="22"/>
        </w:rPr>
        <w:t xml:space="preserve"> Üniversitesi</w:t>
      </w:r>
      <w:r>
        <w:rPr>
          <w:rFonts w:ascii="Times New Roman" w:hAnsi="Times New Roman" w:cs="Times New Roman"/>
          <w:i/>
          <w:sz w:val="22"/>
          <w:szCs w:val="22"/>
        </w:rPr>
        <w:t>,</w:t>
      </w:r>
      <w:r w:rsidRPr="00B17DA0">
        <w:rPr>
          <w:rFonts w:ascii="Times New Roman" w:hAnsi="Times New Roman" w:cs="Times New Roman"/>
          <w:i/>
          <w:sz w:val="22"/>
          <w:szCs w:val="22"/>
        </w:rPr>
        <w:t xml:space="preserve"> Sosyal Bilimler Enstitüsü, İktisat Yüksek Lisans Öğrencisi.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B4E06"/>
    <w:multiLevelType w:val="hybridMultilevel"/>
    <w:tmpl w:val="D2C093C0"/>
    <w:lvl w:ilvl="0" w:tplc="25FEE146">
      <w:start w:val="1"/>
      <w:numFmt w:val="decimal"/>
      <w:lvlText w:val="%1."/>
      <w:lvlJc w:val="left"/>
      <w:pPr>
        <w:ind w:left="1040" w:hanging="360"/>
      </w:pPr>
      <w:rPr>
        <w:rFonts w:hint="default"/>
      </w:rPr>
    </w:lvl>
    <w:lvl w:ilvl="1" w:tplc="041F0019" w:tentative="1">
      <w:start w:val="1"/>
      <w:numFmt w:val="lowerLetter"/>
      <w:lvlText w:val="%2."/>
      <w:lvlJc w:val="left"/>
      <w:pPr>
        <w:ind w:left="1760" w:hanging="360"/>
      </w:pPr>
    </w:lvl>
    <w:lvl w:ilvl="2" w:tplc="041F001B" w:tentative="1">
      <w:start w:val="1"/>
      <w:numFmt w:val="lowerRoman"/>
      <w:lvlText w:val="%3."/>
      <w:lvlJc w:val="right"/>
      <w:pPr>
        <w:ind w:left="2480" w:hanging="180"/>
      </w:pPr>
    </w:lvl>
    <w:lvl w:ilvl="3" w:tplc="041F000F" w:tentative="1">
      <w:start w:val="1"/>
      <w:numFmt w:val="decimal"/>
      <w:lvlText w:val="%4."/>
      <w:lvlJc w:val="left"/>
      <w:pPr>
        <w:ind w:left="3200" w:hanging="360"/>
      </w:pPr>
    </w:lvl>
    <w:lvl w:ilvl="4" w:tplc="041F0019" w:tentative="1">
      <w:start w:val="1"/>
      <w:numFmt w:val="lowerLetter"/>
      <w:lvlText w:val="%5."/>
      <w:lvlJc w:val="left"/>
      <w:pPr>
        <w:ind w:left="3920" w:hanging="360"/>
      </w:pPr>
    </w:lvl>
    <w:lvl w:ilvl="5" w:tplc="041F001B" w:tentative="1">
      <w:start w:val="1"/>
      <w:numFmt w:val="lowerRoman"/>
      <w:lvlText w:val="%6."/>
      <w:lvlJc w:val="right"/>
      <w:pPr>
        <w:ind w:left="4640" w:hanging="180"/>
      </w:pPr>
    </w:lvl>
    <w:lvl w:ilvl="6" w:tplc="041F000F" w:tentative="1">
      <w:start w:val="1"/>
      <w:numFmt w:val="decimal"/>
      <w:lvlText w:val="%7."/>
      <w:lvlJc w:val="left"/>
      <w:pPr>
        <w:ind w:left="5360" w:hanging="360"/>
      </w:pPr>
    </w:lvl>
    <w:lvl w:ilvl="7" w:tplc="041F0019" w:tentative="1">
      <w:start w:val="1"/>
      <w:numFmt w:val="lowerLetter"/>
      <w:lvlText w:val="%8."/>
      <w:lvlJc w:val="left"/>
      <w:pPr>
        <w:ind w:left="6080" w:hanging="360"/>
      </w:pPr>
    </w:lvl>
    <w:lvl w:ilvl="8" w:tplc="041F001B" w:tentative="1">
      <w:start w:val="1"/>
      <w:numFmt w:val="lowerRoman"/>
      <w:lvlText w:val="%9."/>
      <w:lvlJc w:val="right"/>
      <w:pPr>
        <w:ind w:left="6800" w:hanging="180"/>
      </w:pPr>
    </w:lvl>
  </w:abstractNum>
  <w:abstractNum w:abstractNumId="1">
    <w:nsid w:val="63F3209E"/>
    <w:multiLevelType w:val="hybridMultilevel"/>
    <w:tmpl w:val="EA2AD3C0"/>
    <w:lvl w:ilvl="0" w:tplc="041F0001">
      <w:start w:val="1"/>
      <w:numFmt w:val="bullet"/>
      <w:lvlText w:val=""/>
      <w:lvlJc w:val="left"/>
      <w:pPr>
        <w:ind w:left="1400" w:hanging="360"/>
      </w:pPr>
      <w:rPr>
        <w:rFonts w:ascii="Symbol" w:hAnsi="Symbol" w:hint="default"/>
      </w:rPr>
    </w:lvl>
    <w:lvl w:ilvl="1" w:tplc="041F0003" w:tentative="1">
      <w:start w:val="1"/>
      <w:numFmt w:val="bullet"/>
      <w:lvlText w:val="o"/>
      <w:lvlJc w:val="left"/>
      <w:pPr>
        <w:ind w:left="2120" w:hanging="360"/>
      </w:pPr>
      <w:rPr>
        <w:rFonts w:ascii="Courier New" w:hAnsi="Courier New" w:cs="Courier New" w:hint="default"/>
      </w:rPr>
    </w:lvl>
    <w:lvl w:ilvl="2" w:tplc="041F0005" w:tentative="1">
      <w:start w:val="1"/>
      <w:numFmt w:val="bullet"/>
      <w:lvlText w:val=""/>
      <w:lvlJc w:val="left"/>
      <w:pPr>
        <w:ind w:left="2840" w:hanging="360"/>
      </w:pPr>
      <w:rPr>
        <w:rFonts w:ascii="Wingdings" w:hAnsi="Wingdings" w:hint="default"/>
      </w:rPr>
    </w:lvl>
    <w:lvl w:ilvl="3" w:tplc="041F0001" w:tentative="1">
      <w:start w:val="1"/>
      <w:numFmt w:val="bullet"/>
      <w:lvlText w:val=""/>
      <w:lvlJc w:val="left"/>
      <w:pPr>
        <w:ind w:left="3560" w:hanging="360"/>
      </w:pPr>
      <w:rPr>
        <w:rFonts w:ascii="Symbol" w:hAnsi="Symbol" w:hint="default"/>
      </w:rPr>
    </w:lvl>
    <w:lvl w:ilvl="4" w:tplc="041F0003" w:tentative="1">
      <w:start w:val="1"/>
      <w:numFmt w:val="bullet"/>
      <w:lvlText w:val="o"/>
      <w:lvlJc w:val="left"/>
      <w:pPr>
        <w:ind w:left="4280" w:hanging="360"/>
      </w:pPr>
      <w:rPr>
        <w:rFonts w:ascii="Courier New" w:hAnsi="Courier New" w:cs="Courier New" w:hint="default"/>
      </w:rPr>
    </w:lvl>
    <w:lvl w:ilvl="5" w:tplc="041F0005" w:tentative="1">
      <w:start w:val="1"/>
      <w:numFmt w:val="bullet"/>
      <w:lvlText w:val=""/>
      <w:lvlJc w:val="left"/>
      <w:pPr>
        <w:ind w:left="5000" w:hanging="360"/>
      </w:pPr>
      <w:rPr>
        <w:rFonts w:ascii="Wingdings" w:hAnsi="Wingdings" w:hint="default"/>
      </w:rPr>
    </w:lvl>
    <w:lvl w:ilvl="6" w:tplc="041F0001" w:tentative="1">
      <w:start w:val="1"/>
      <w:numFmt w:val="bullet"/>
      <w:lvlText w:val=""/>
      <w:lvlJc w:val="left"/>
      <w:pPr>
        <w:ind w:left="5720" w:hanging="360"/>
      </w:pPr>
      <w:rPr>
        <w:rFonts w:ascii="Symbol" w:hAnsi="Symbol" w:hint="default"/>
      </w:rPr>
    </w:lvl>
    <w:lvl w:ilvl="7" w:tplc="041F0003" w:tentative="1">
      <w:start w:val="1"/>
      <w:numFmt w:val="bullet"/>
      <w:lvlText w:val="o"/>
      <w:lvlJc w:val="left"/>
      <w:pPr>
        <w:ind w:left="6440" w:hanging="360"/>
      </w:pPr>
      <w:rPr>
        <w:rFonts w:ascii="Courier New" w:hAnsi="Courier New" w:cs="Courier New" w:hint="default"/>
      </w:rPr>
    </w:lvl>
    <w:lvl w:ilvl="8" w:tplc="041F0005" w:tentative="1">
      <w:start w:val="1"/>
      <w:numFmt w:val="bullet"/>
      <w:lvlText w:val=""/>
      <w:lvlJc w:val="left"/>
      <w:pPr>
        <w:ind w:left="71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D1F23"/>
    <w:rsid w:val="0000675B"/>
    <w:rsid w:val="00010CBC"/>
    <w:rsid w:val="00012EE3"/>
    <w:rsid w:val="00035522"/>
    <w:rsid w:val="00064E12"/>
    <w:rsid w:val="000D4305"/>
    <w:rsid w:val="000F7AED"/>
    <w:rsid w:val="001060B4"/>
    <w:rsid w:val="001155E1"/>
    <w:rsid w:val="00126DBE"/>
    <w:rsid w:val="001324C9"/>
    <w:rsid w:val="0015038B"/>
    <w:rsid w:val="001520FF"/>
    <w:rsid w:val="00172633"/>
    <w:rsid w:val="00181C99"/>
    <w:rsid w:val="0019224C"/>
    <w:rsid w:val="001C472A"/>
    <w:rsid w:val="001D1D0F"/>
    <w:rsid w:val="001E2EE6"/>
    <w:rsid w:val="00201B09"/>
    <w:rsid w:val="00223675"/>
    <w:rsid w:val="00241BAC"/>
    <w:rsid w:val="00241C85"/>
    <w:rsid w:val="0024576D"/>
    <w:rsid w:val="00253ACA"/>
    <w:rsid w:val="002652BC"/>
    <w:rsid w:val="00271504"/>
    <w:rsid w:val="00282749"/>
    <w:rsid w:val="002841A9"/>
    <w:rsid w:val="00294AE6"/>
    <w:rsid w:val="00296194"/>
    <w:rsid w:val="002B5ABE"/>
    <w:rsid w:val="002D53D7"/>
    <w:rsid w:val="003079B7"/>
    <w:rsid w:val="003119A1"/>
    <w:rsid w:val="00325425"/>
    <w:rsid w:val="00335D92"/>
    <w:rsid w:val="00342620"/>
    <w:rsid w:val="003620A2"/>
    <w:rsid w:val="00363BE2"/>
    <w:rsid w:val="003662EF"/>
    <w:rsid w:val="00367AC4"/>
    <w:rsid w:val="003C099E"/>
    <w:rsid w:val="003C0C30"/>
    <w:rsid w:val="003D27BE"/>
    <w:rsid w:val="003D2D8C"/>
    <w:rsid w:val="003F1865"/>
    <w:rsid w:val="004036EA"/>
    <w:rsid w:val="004045CB"/>
    <w:rsid w:val="004249C2"/>
    <w:rsid w:val="004319BB"/>
    <w:rsid w:val="004619BD"/>
    <w:rsid w:val="004710F4"/>
    <w:rsid w:val="00471743"/>
    <w:rsid w:val="004A3659"/>
    <w:rsid w:val="004B154F"/>
    <w:rsid w:val="004C6D85"/>
    <w:rsid w:val="004D60A1"/>
    <w:rsid w:val="004E7862"/>
    <w:rsid w:val="004F5575"/>
    <w:rsid w:val="004F7386"/>
    <w:rsid w:val="00514E38"/>
    <w:rsid w:val="005377A7"/>
    <w:rsid w:val="0055356D"/>
    <w:rsid w:val="00565E4A"/>
    <w:rsid w:val="0056675A"/>
    <w:rsid w:val="00566DC9"/>
    <w:rsid w:val="0057072D"/>
    <w:rsid w:val="00584D5C"/>
    <w:rsid w:val="00586F26"/>
    <w:rsid w:val="00594C05"/>
    <w:rsid w:val="005A2D12"/>
    <w:rsid w:val="005C266E"/>
    <w:rsid w:val="005C5264"/>
    <w:rsid w:val="005D1E6D"/>
    <w:rsid w:val="005D1F23"/>
    <w:rsid w:val="005D580C"/>
    <w:rsid w:val="005F01A6"/>
    <w:rsid w:val="006021F1"/>
    <w:rsid w:val="0061012C"/>
    <w:rsid w:val="00612F7B"/>
    <w:rsid w:val="00621B5F"/>
    <w:rsid w:val="00627FED"/>
    <w:rsid w:val="00637005"/>
    <w:rsid w:val="006502D3"/>
    <w:rsid w:val="006723A9"/>
    <w:rsid w:val="006741F6"/>
    <w:rsid w:val="00690D9F"/>
    <w:rsid w:val="006B3287"/>
    <w:rsid w:val="006C268D"/>
    <w:rsid w:val="006D41CF"/>
    <w:rsid w:val="006E3206"/>
    <w:rsid w:val="006E5D58"/>
    <w:rsid w:val="00722145"/>
    <w:rsid w:val="00730FDB"/>
    <w:rsid w:val="00734180"/>
    <w:rsid w:val="007417BB"/>
    <w:rsid w:val="00744C09"/>
    <w:rsid w:val="00753E9A"/>
    <w:rsid w:val="00756422"/>
    <w:rsid w:val="00764A5D"/>
    <w:rsid w:val="0077701D"/>
    <w:rsid w:val="007814F6"/>
    <w:rsid w:val="00791AFD"/>
    <w:rsid w:val="007B20E5"/>
    <w:rsid w:val="007B4B59"/>
    <w:rsid w:val="007C037B"/>
    <w:rsid w:val="007D1F64"/>
    <w:rsid w:val="007D35A0"/>
    <w:rsid w:val="00823276"/>
    <w:rsid w:val="0085531D"/>
    <w:rsid w:val="008831D0"/>
    <w:rsid w:val="008A29BB"/>
    <w:rsid w:val="008B6B93"/>
    <w:rsid w:val="008E03C6"/>
    <w:rsid w:val="008F46AC"/>
    <w:rsid w:val="00904803"/>
    <w:rsid w:val="00917289"/>
    <w:rsid w:val="0093177C"/>
    <w:rsid w:val="00942D35"/>
    <w:rsid w:val="00984D40"/>
    <w:rsid w:val="00995FCB"/>
    <w:rsid w:val="009A7E04"/>
    <w:rsid w:val="009C6AB7"/>
    <w:rsid w:val="009D43C3"/>
    <w:rsid w:val="009F4DB7"/>
    <w:rsid w:val="00A15050"/>
    <w:rsid w:val="00A15FA0"/>
    <w:rsid w:val="00A23926"/>
    <w:rsid w:val="00A356BC"/>
    <w:rsid w:val="00A72D64"/>
    <w:rsid w:val="00A7440D"/>
    <w:rsid w:val="00A8413D"/>
    <w:rsid w:val="00A9694A"/>
    <w:rsid w:val="00AA0527"/>
    <w:rsid w:val="00AC0E62"/>
    <w:rsid w:val="00AC1DCC"/>
    <w:rsid w:val="00AD4FF5"/>
    <w:rsid w:val="00AE5CE4"/>
    <w:rsid w:val="00AE67C8"/>
    <w:rsid w:val="00AF2EBE"/>
    <w:rsid w:val="00AF7929"/>
    <w:rsid w:val="00B04B04"/>
    <w:rsid w:val="00B17DA0"/>
    <w:rsid w:val="00B22B8C"/>
    <w:rsid w:val="00B22FA5"/>
    <w:rsid w:val="00B3454B"/>
    <w:rsid w:val="00B40725"/>
    <w:rsid w:val="00B44DDE"/>
    <w:rsid w:val="00B5246B"/>
    <w:rsid w:val="00B745F4"/>
    <w:rsid w:val="00BA1055"/>
    <w:rsid w:val="00BA4818"/>
    <w:rsid w:val="00BA4988"/>
    <w:rsid w:val="00BC3068"/>
    <w:rsid w:val="00BC74D2"/>
    <w:rsid w:val="00BD579A"/>
    <w:rsid w:val="00BE1205"/>
    <w:rsid w:val="00BE2917"/>
    <w:rsid w:val="00BE3737"/>
    <w:rsid w:val="00C25950"/>
    <w:rsid w:val="00C27A18"/>
    <w:rsid w:val="00C50502"/>
    <w:rsid w:val="00C50959"/>
    <w:rsid w:val="00C5337B"/>
    <w:rsid w:val="00C800B5"/>
    <w:rsid w:val="00C95390"/>
    <w:rsid w:val="00CB02A3"/>
    <w:rsid w:val="00CB19EE"/>
    <w:rsid w:val="00CB7674"/>
    <w:rsid w:val="00CC1807"/>
    <w:rsid w:val="00CC1B6A"/>
    <w:rsid w:val="00CE103F"/>
    <w:rsid w:val="00CE32D6"/>
    <w:rsid w:val="00CF469B"/>
    <w:rsid w:val="00D00529"/>
    <w:rsid w:val="00D23998"/>
    <w:rsid w:val="00D24FFB"/>
    <w:rsid w:val="00D25FDD"/>
    <w:rsid w:val="00D345AD"/>
    <w:rsid w:val="00D35014"/>
    <w:rsid w:val="00D44EFF"/>
    <w:rsid w:val="00D52538"/>
    <w:rsid w:val="00D544DE"/>
    <w:rsid w:val="00D65009"/>
    <w:rsid w:val="00D67357"/>
    <w:rsid w:val="00D8372E"/>
    <w:rsid w:val="00D870FC"/>
    <w:rsid w:val="00D9652B"/>
    <w:rsid w:val="00DA0CF8"/>
    <w:rsid w:val="00DB5CE7"/>
    <w:rsid w:val="00DC7E28"/>
    <w:rsid w:val="00DE7B6E"/>
    <w:rsid w:val="00E13CB4"/>
    <w:rsid w:val="00E16DCF"/>
    <w:rsid w:val="00E45490"/>
    <w:rsid w:val="00E53F71"/>
    <w:rsid w:val="00E67D5A"/>
    <w:rsid w:val="00E72F24"/>
    <w:rsid w:val="00E81402"/>
    <w:rsid w:val="00E92A99"/>
    <w:rsid w:val="00EB1F94"/>
    <w:rsid w:val="00EB601C"/>
    <w:rsid w:val="00EC6657"/>
    <w:rsid w:val="00ED2BFB"/>
    <w:rsid w:val="00ED2FB2"/>
    <w:rsid w:val="00ED7DCF"/>
    <w:rsid w:val="00F03B21"/>
    <w:rsid w:val="00F1747B"/>
    <w:rsid w:val="00F20547"/>
    <w:rsid w:val="00F21FA7"/>
    <w:rsid w:val="00F235E5"/>
    <w:rsid w:val="00F26997"/>
    <w:rsid w:val="00F73598"/>
    <w:rsid w:val="00F959B9"/>
    <w:rsid w:val="00FA74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C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50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84D5C"/>
    <w:pPr>
      <w:ind w:left="720"/>
      <w:contextualSpacing/>
    </w:pPr>
  </w:style>
  <w:style w:type="character" w:styleId="YerTutucuMetni">
    <w:name w:val="Placeholder Text"/>
    <w:basedOn w:val="VarsaylanParagrafYazTipi"/>
    <w:uiPriority w:val="99"/>
    <w:semiHidden/>
    <w:rsid w:val="00D52538"/>
    <w:rPr>
      <w:color w:val="808080"/>
    </w:rPr>
  </w:style>
  <w:style w:type="paragraph" w:styleId="stbilgi">
    <w:name w:val="header"/>
    <w:basedOn w:val="Normal"/>
    <w:link w:val="stbilgiChar"/>
    <w:uiPriority w:val="99"/>
    <w:unhideWhenUsed/>
    <w:rsid w:val="00D25FD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25FDD"/>
  </w:style>
  <w:style w:type="paragraph" w:styleId="Altbilgi">
    <w:name w:val="footer"/>
    <w:basedOn w:val="Normal"/>
    <w:link w:val="AltbilgiChar"/>
    <w:uiPriority w:val="99"/>
    <w:unhideWhenUsed/>
    <w:rsid w:val="00D25FD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25FDD"/>
  </w:style>
  <w:style w:type="character" w:styleId="Kpr">
    <w:name w:val="Hyperlink"/>
    <w:basedOn w:val="VarsaylanParagrafYazTipi"/>
    <w:uiPriority w:val="99"/>
    <w:unhideWhenUsed/>
    <w:rsid w:val="00FA746F"/>
    <w:rPr>
      <w:color w:val="0563C1" w:themeColor="hyperlink"/>
      <w:u w:val="single"/>
    </w:rPr>
  </w:style>
  <w:style w:type="paragraph" w:styleId="BalonMetni">
    <w:name w:val="Balloon Text"/>
    <w:basedOn w:val="Normal"/>
    <w:link w:val="BalonMetniChar"/>
    <w:uiPriority w:val="99"/>
    <w:semiHidden/>
    <w:unhideWhenUsed/>
    <w:rsid w:val="000D43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4305"/>
    <w:rPr>
      <w:rFonts w:ascii="Tahoma" w:hAnsi="Tahoma" w:cs="Tahoma"/>
      <w:sz w:val="16"/>
      <w:szCs w:val="16"/>
    </w:rPr>
  </w:style>
  <w:style w:type="character" w:styleId="Gl">
    <w:name w:val="Strong"/>
    <w:basedOn w:val="VarsaylanParagrafYazTipi"/>
    <w:uiPriority w:val="22"/>
    <w:qFormat/>
    <w:rsid w:val="00367AC4"/>
    <w:rPr>
      <w:b/>
      <w:bCs/>
    </w:rPr>
  </w:style>
  <w:style w:type="paragraph" w:styleId="DipnotMetni">
    <w:name w:val="footnote text"/>
    <w:basedOn w:val="Normal"/>
    <w:link w:val="DipnotMetniChar"/>
    <w:uiPriority w:val="99"/>
    <w:semiHidden/>
    <w:unhideWhenUsed/>
    <w:rsid w:val="00B17DA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17DA0"/>
    <w:rPr>
      <w:sz w:val="20"/>
      <w:szCs w:val="20"/>
    </w:rPr>
  </w:style>
  <w:style w:type="character" w:styleId="DipnotBavurusu">
    <w:name w:val="footnote reference"/>
    <w:basedOn w:val="VarsaylanParagrafYazTipi"/>
    <w:uiPriority w:val="99"/>
    <w:semiHidden/>
    <w:unhideWhenUsed/>
    <w:rsid w:val="00B17D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73473">
      <w:bodyDiv w:val="1"/>
      <w:marLeft w:val="0"/>
      <w:marRight w:val="0"/>
      <w:marTop w:val="0"/>
      <w:marBottom w:val="0"/>
      <w:divBdr>
        <w:top w:val="none" w:sz="0" w:space="0" w:color="auto"/>
        <w:left w:val="none" w:sz="0" w:space="0" w:color="auto"/>
        <w:bottom w:val="none" w:sz="0" w:space="0" w:color="auto"/>
        <w:right w:val="none" w:sz="0" w:space="0" w:color="auto"/>
      </w:divBdr>
    </w:div>
    <w:div w:id="653266670">
      <w:bodyDiv w:val="1"/>
      <w:marLeft w:val="0"/>
      <w:marRight w:val="0"/>
      <w:marTop w:val="0"/>
      <w:marBottom w:val="0"/>
      <w:divBdr>
        <w:top w:val="none" w:sz="0" w:space="0" w:color="auto"/>
        <w:left w:val="none" w:sz="0" w:space="0" w:color="auto"/>
        <w:bottom w:val="none" w:sz="0" w:space="0" w:color="auto"/>
        <w:right w:val="none" w:sz="0" w:space="0" w:color="auto"/>
      </w:divBdr>
    </w:div>
    <w:div w:id="758529245">
      <w:bodyDiv w:val="1"/>
      <w:marLeft w:val="0"/>
      <w:marRight w:val="0"/>
      <w:marTop w:val="0"/>
      <w:marBottom w:val="0"/>
      <w:divBdr>
        <w:top w:val="none" w:sz="0" w:space="0" w:color="auto"/>
        <w:left w:val="none" w:sz="0" w:space="0" w:color="auto"/>
        <w:bottom w:val="none" w:sz="0" w:space="0" w:color="auto"/>
        <w:right w:val="none" w:sz="0" w:space="0" w:color="auto"/>
      </w:divBdr>
    </w:div>
    <w:div w:id="821583172">
      <w:bodyDiv w:val="1"/>
      <w:marLeft w:val="0"/>
      <w:marRight w:val="0"/>
      <w:marTop w:val="0"/>
      <w:marBottom w:val="0"/>
      <w:divBdr>
        <w:top w:val="none" w:sz="0" w:space="0" w:color="auto"/>
        <w:left w:val="none" w:sz="0" w:space="0" w:color="auto"/>
        <w:bottom w:val="none" w:sz="0" w:space="0" w:color="auto"/>
        <w:right w:val="none" w:sz="0" w:space="0" w:color="auto"/>
      </w:divBdr>
    </w:div>
    <w:div w:id="1222593439">
      <w:bodyDiv w:val="1"/>
      <w:marLeft w:val="0"/>
      <w:marRight w:val="0"/>
      <w:marTop w:val="0"/>
      <w:marBottom w:val="0"/>
      <w:divBdr>
        <w:top w:val="none" w:sz="0" w:space="0" w:color="auto"/>
        <w:left w:val="none" w:sz="0" w:space="0" w:color="auto"/>
        <w:bottom w:val="none" w:sz="0" w:space="0" w:color="auto"/>
        <w:right w:val="none" w:sz="0" w:space="0" w:color="auto"/>
      </w:divBdr>
    </w:div>
    <w:div w:id="1256672165">
      <w:bodyDiv w:val="1"/>
      <w:marLeft w:val="0"/>
      <w:marRight w:val="0"/>
      <w:marTop w:val="0"/>
      <w:marBottom w:val="0"/>
      <w:divBdr>
        <w:top w:val="none" w:sz="0" w:space="0" w:color="auto"/>
        <w:left w:val="none" w:sz="0" w:space="0" w:color="auto"/>
        <w:bottom w:val="none" w:sz="0" w:space="0" w:color="auto"/>
        <w:right w:val="none" w:sz="0" w:space="0" w:color="auto"/>
      </w:divBdr>
    </w:div>
    <w:div w:id="1267537827">
      <w:bodyDiv w:val="1"/>
      <w:marLeft w:val="0"/>
      <w:marRight w:val="0"/>
      <w:marTop w:val="0"/>
      <w:marBottom w:val="0"/>
      <w:divBdr>
        <w:top w:val="none" w:sz="0" w:space="0" w:color="auto"/>
        <w:left w:val="none" w:sz="0" w:space="0" w:color="auto"/>
        <w:bottom w:val="none" w:sz="0" w:space="0" w:color="auto"/>
        <w:right w:val="none" w:sz="0" w:space="0" w:color="auto"/>
      </w:divBdr>
    </w:div>
    <w:div w:id="1393768536">
      <w:bodyDiv w:val="1"/>
      <w:marLeft w:val="0"/>
      <w:marRight w:val="0"/>
      <w:marTop w:val="0"/>
      <w:marBottom w:val="0"/>
      <w:divBdr>
        <w:top w:val="none" w:sz="0" w:space="0" w:color="auto"/>
        <w:left w:val="none" w:sz="0" w:space="0" w:color="auto"/>
        <w:bottom w:val="none" w:sz="0" w:space="0" w:color="auto"/>
        <w:right w:val="none" w:sz="0" w:space="0" w:color="auto"/>
      </w:divBdr>
    </w:div>
    <w:div w:id="1457332930">
      <w:bodyDiv w:val="1"/>
      <w:marLeft w:val="0"/>
      <w:marRight w:val="0"/>
      <w:marTop w:val="0"/>
      <w:marBottom w:val="0"/>
      <w:divBdr>
        <w:top w:val="none" w:sz="0" w:space="0" w:color="auto"/>
        <w:left w:val="none" w:sz="0" w:space="0" w:color="auto"/>
        <w:bottom w:val="none" w:sz="0" w:space="0" w:color="auto"/>
        <w:right w:val="none" w:sz="0" w:space="0" w:color="auto"/>
      </w:divBdr>
    </w:div>
    <w:div w:id="1462922706">
      <w:bodyDiv w:val="1"/>
      <w:marLeft w:val="0"/>
      <w:marRight w:val="0"/>
      <w:marTop w:val="0"/>
      <w:marBottom w:val="0"/>
      <w:divBdr>
        <w:top w:val="none" w:sz="0" w:space="0" w:color="auto"/>
        <w:left w:val="none" w:sz="0" w:space="0" w:color="auto"/>
        <w:bottom w:val="none" w:sz="0" w:space="0" w:color="auto"/>
        <w:right w:val="none" w:sz="0" w:space="0" w:color="auto"/>
      </w:divBdr>
    </w:div>
    <w:div w:id="1558665174">
      <w:bodyDiv w:val="1"/>
      <w:marLeft w:val="0"/>
      <w:marRight w:val="0"/>
      <w:marTop w:val="0"/>
      <w:marBottom w:val="0"/>
      <w:divBdr>
        <w:top w:val="none" w:sz="0" w:space="0" w:color="auto"/>
        <w:left w:val="none" w:sz="0" w:space="0" w:color="auto"/>
        <w:bottom w:val="none" w:sz="0" w:space="0" w:color="auto"/>
        <w:right w:val="none" w:sz="0" w:space="0" w:color="auto"/>
      </w:divBdr>
    </w:div>
    <w:div w:id="1579055938">
      <w:bodyDiv w:val="1"/>
      <w:marLeft w:val="0"/>
      <w:marRight w:val="0"/>
      <w:marTop w:val="0"/>
      <w:marBottom w:val="0"/>
      <w:divBdr>
        <w:top w:val="none" w:sz="0" w:space="0" w:color="auto"/>
        <w:left w:val="none" w:sz="0" w:space="0" w:color="auto"/>
        <w:bottom w:val="none" w:sz="0" w:space="0" w:color="auto"/>
        <w:right w:val="none" w:sz="0" w:space="0" w:color="auto"/>
      </w:divBdr>
    </w:div>
    <w:div w:id="1627154013">
      <w:bodyDiv w:val="1"/>
      <w:marLeft w:val="0"/>
      <w:marRight w:val="0"/>
      <w:marTop w:val="0"/>
      <w:marBottom w:val="0"/>
      <w:divBdr>
        <w:top w:val="none" w:sz="0" w:space="0" w:color="auto"/>
        <w:left w:val="none" w:sz="0" w:space="0" w:color="auto"/>
        <w:bottom w:val="none" w:sz="0" w:space="0" w:color="auto"/>
        <w:right w:val="none" w:sz="0" w:space="0" w:color="auto"/>
      </w:divBdr>
    </w:div>
    <w:div w:id="1719237505">
      <w:bodyDiv w:val="1"/>
      <w:marLeft w:val="0"/>
      <w:marRight w:val="0"/>
      <w:marTop w:val="0"/>
      <w:marBottom w:val="0"/>
      <w:divBdr>
        <w:top w:val="none" w:sz="0" w:space="0" w:color="auto"/>
        <w:left w:val="none" w:sz="0" w:space="0" w:color="auto"/>
        <w:bottom w:val="none" w:sz="0" w:space="0" w:color="auto"/>
        <w:right w:val="none" w:sz="0" w:space="0" w:color="auto"/>
      </w:divBdr>
    </w:div>
    <w:div w:id="1830779725">
      <w:bodyDiv w:val="1"/>
      <w:marLeft w:val="0"/>
      <w:marRight w:val="0"/>
      <w:marTop w:val="0"/>
      <w:marBottom w:val="0"/>
      <w:divBdr>
        <w:top w:val="none" w:sz="0" w:space="0" w:color="auto"/>
        <w:left w:val="none" w:sz="0" w:space="0" w:color="auto"/>
        <w:bottom w:val="none" w:sz="0" w:space="0" w:color="auto"/>
        <w:right w:val="none" w:sz="0" w:space="0" w:color="auto"/>
      </w:divBdr>
    </w:div>
    <w:div w:id="1970234284">
      <w:bodyDiv w:val="1"/>
      <w:marLeft w:val="0"/>
      <w:marRight w:val="0"/>
      <w:marTop w:val="0"/>
      <w:marBottom w:val="0"/>
      <w:divBdr>
        <w:top w:val="none" w:sz="0" w:space="0" w:color="auto"/>
        <w:left w:val="none" w:sz="0" w:space="0" w:color="auto"/>
        <w:bottom w:val="none" w:sz="0" w:space="0" w:color="auto"/>
        <w:right w:val="none" w:sz="0" w:space="0" w:color="auto"/>
      </w:divBdr>
    </w:div>
    <w:div w:id="199710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B383E-8042-45F7-B2A7-1B3FE6AC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2989</Words>
  <Characters>17043</Characters>
  <Application>Microsoft Office Word</Application>
  <DocSecurity>0</DocSecurity>
  <Lines>142</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kaçar</dc:creator>
  <cp:keywords/>
  <dc:description/>
  <cp:lastModifiedBy>Sevgin Fettahoğlu</cp:lastModifiedBy>
  <cp:revision>70</cp:revision>
  <dcterms:created xsi:type="dcterms:W3CDTF">2016-07-01T07:20:00Z</dcterms:created>
  <dcterms:modified xsi:type="dcterms:W3CDTF">2017-03-01T13:56:00Z</dcterms:modified>
</cp:coreProperties>
</file>