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096" w:rsidRPr="001F4170" w:rsidRDefault="00E14BCE" w:rsidP="003F2F8B">
      <w:pPr>
        <w:pStyle w:val="WW-Title"/>
        <w:tabs>
          <w:tab w:val="right" w:pos="9923"/>
        </w:tabs>
        <w:ind w:right="5"/>
        <w:jc w:val="left"/>
        <w:rPr>
          <w:rFonts w:ascii="Arial" w:hAnsi="Arial"/>
          <w:sz w:val="16"/>
          <w:szCs w:val="16"/>
          <w:lang w:val="en-US"/>
        </w:rPr>
      </w:pPr>
      <w:r w:rsidRPr="001F4170">
        <w:rPr>
          <w:rFonts w:ascii="Arial" w:hAnsi="Arial"/>
          <w:caps w:val="0"/>
          <w:sz w:val="16"/>
          <w:szCs w:val="16"/>
          <w:lang w:val="en-US"/>
        </w:rPr>
        <w:t>Int</w:t>
      </w:r>
      <w:r w:rsidR="00670ED3">
        <w:rPr>
          <w:rFonts w:ascii="Arial" w:hAnsi="Arial"/>
          <w:caps w:val="0"/>
          <w:sz w:val="16"/>
          <w:szCs w:val="16"/>
          <w:lang w:val="en-US"/>
        </w:rPr>
        <w:t>ernational</w:t>
      </w:r>
      <w:r w:rsidRPr="001F4170">
        <w:rPr>
          <w:rFonts w:ascii="Arial" w:hAnsi="Arial"/>
          <w:caps w:val="0"/>
          <w:sz w:val="16"/>
          <w:szCs w:val="16"/>
          <w:lang w:val="en-US"/>
        </w:rPr>
        <w:t xml:space="preserve"> J</w:t>
      </w:r>
      <w:r w:rsidR="00670ED3">
        <w:rPr>
          <w:rFonts w:ascii="Arial" w:hAnsi="Arial"/>
          <w:caps w:val="0"/>
          <w:sz w:val="16"/>
          <w:szCs w:val="16"/>
          <w:lang w:val="en-US"/>
        </w:rPr>
        <w:t>ournal</w:t>
      </w:r>
      <w:r w:rsidRPr="001F4170">
        <w:rPr>
          <w:rFonts w:ascii="Arial" w:hAnsi="Arial"/>
          <w:caps w:val="0"/>
          <w:sz w:val="16"/>
          <w:szCs w:val="16"/>
          <w:lang w:val="en-US"/>
        </w:rPr>
        <w:t xml:space="preserve"> of Thermodynamics</w:t>
      </w:r>
      <w:r w:rsidR="003F2F8B" w:rsidRPr="003F2F8B">
        <w:rPr>
          <w:rFonts w:ascii="Arial" w:hAnsi="Arial"/>
          <w:caps w:val="0"/>
          <w:sz w:val="16"/>
          <w:szCs w:val="16"/>
          <w:lang w:val="en-US"/>
        </w:rPr>
        <w:t xml:space="preserve"> </w:t>
      </w:r>
      <w:r w:rsidR="00670ED3">
        <w:rPr>
          <w:rFonts w:ascii="Arial" w:hAnsi="Arial"/>
          <w:caps w:val="0"/>
          <w:sz w:val="16"/>
          <w:szCs w:val="16"/>
          <w:lang w:val="en-US"/>
        </w:rPr>
        <w:t>(IJoT)</w:t>
      </w:r>
      <w:r w:rsidR="00670ED3">
        <w:rPr>
          <w:rFonts w:ascii="Arial" w:hAnsi="Arial"/>
          <w:i/>
          <w:caps w:val="0"/>
          <w:color w:val="808080"/>
          <w:sz w:val="16"/>
          <w:szCs w:val="16"/>
          <w:lang w:val="en-US"/>
        </w:rPr>
        <w:t>(8 pt Arial Bold</w:t>
      </w:r>
      <w:r w:rsidR="003F2F8B" w:rsidRPr="00EA5969">
        <w:rPr>
          <w:rFonts w:ascii="Arial" w:hAnsi="Arial"/>
          <w:i/>
          <w:caps w:val="0"/>
          <w:color w:val="808080"/>
          <w:sz w:val="16"/>
          <w:szCs w:val="16"/>
          <w:lang w:val="en-US"/>
        </w:rPr>
        <w:t>)</w:t>
      </w:r>
      <w:r w:rsidR="00740096">
        <w:rPr>
          <w:rFonts w:ascii="Arial" w:hAnsi="Arial"/>
          <w:i/>
          <w:caps w:val="0"/>
          <w:color w:val="808080"/>
          <w:sz w:val="16"/>
          <w:szCs w:val="16"/>
          <w:lang w:val="en-US"/>
        </w:rPr>
        <w:tab/>
      </w:r>
      <w:r w:rsidR="00740096" w:rsidRPr="00740096">
        <w:rPr>
          <w:rFonts w:ascii="Arial" w:hAnsi="Arial"/>
          <w:caps w:val="0"/>
          <w:sz w:val="16"/>
          <w:szCs w:val="16"/>
          <w:lang w:val="en-US"/>
        </w:rPr>
        <w:t>Vol. xx (No. x), pp. xxx-xxx, 20</w:t>
      </w:r>
      <w:r w:rsidR="005B6CC0">
        <w:rPr>
          <w:rFonts w:ascii="Arial" w:hAnsi="Arial"/>
          <w:caps w:val="0"/>
          <w:sz w:val="16"/>
          <w:szCs w:val="16"/>
          <w:lang w:val="en-US"/>
        </w:rPr>
        <w:t>yy</w:t>
      </w:r>
    </w:p>
    <w:p w:rsidR="00740096" w:rsidRPr="003C3B43" w:rsidRDefault="00E14BCE" w:rsidP="00740096">
      <w:pPr>
        <w:pStyle w:val="Recuodecorpodetexto3"/>
        <w:tabs>
          <w:tab w:val="right" w:pos="9920"/>
        </w:tabs>
        <w:spacing w:after="0"/>
        <w:ind w:left="0" w:right="-3"/>
        <w:rPr>
          <w:rFonts w:ascii="Arial" w:hAnsi="Arial"/>
          <w:b/>
          <w:lang w:val="pt-BR"/>
        </w:rPr>
      </w:pPr>
      <w:r w:rsidRPr="003C3B43">
        <w:rPr>
          <w:rFonts w:ascii="Arial" w:hAnsi="Arial"/>
          <w:b/>
          <w:lang w:val="pt-BR"/>
        </w:rPr>
        <w:t xml:space="preserve">ISSN </w:t>
      </w:r>
      <w:r w:rsidR="000A7FD1" w:rsidRPr="003C3B43">
        <w:rPr>
          <w:rFonts w:ascii="Arial" w:hAnsi="Arial"/>
          <w:b/>
          <w:lang w:val="pt-BR"/>
        </w:rPr>
        <w:t>1301-9724</w:t>
      </w:r>
      <w:r w:rsidR="00670ED3" w:rsidRPr="003C3B43">
        <w:rPr>
          <w:rFonts w:ascii="Arial" w:hAnsi="Arial"/>
          <w:b/>
          <w:lang w:val="pt-BR"/>
        </w:rPr>
        <w:t xml:space="preserve"> / e-ISSN 2146-1511</w:t>
      </w:r>
      <w:r w:rsidR="00740096" w:rsidRPr="003C3B43">
        <w:rPr>
          <w:rFonts w:ascii="Arial" w:hAnsi="Arial"/>
          <w:b/>
          <w:lang w:val="pt-BR"/>
        </w:rPr>
        <w:tab/>
      </w:r>
      <w:r w:rsidR="003F7960" w:rsidRPr="003C3B43">
        <w:rPr>
          <w:rFonts w:ascii="Arial" w:hAnsi="Arial"/>
          <w:b/>
          <w:lang w:val="pt-BR"/>
        </w:rPr>
        <w:t>doi</w:t>
      </w:r>
      <w:r w:rsidR="00AB38A2" w:rsidRPr="003C3B43">
        <w:rPr>
          <w:rFonts w:ascii="Arial" w:hAnsi="Arial"/>
          <w:b/>
          <w:lang w:val="pt-BR"/>
        </w:rPr>
        <w:t xml:space="preserve">: </w:t>
      </w:r>
      <w:r w:rsidR="000948D4" w:rsidRPr="003C3B43">
        <w:rPr>
          <w:rFonts w:ascii="Arial" w:hAnsi="Arial"/>
          <w:b/>
          <w:lang w:val="pt-BR"/>
        </w:rPr>
        <w:t>10.5541/ijot</w:t>
      </w:r>
      <w:r w:rsidR="00AB38A2" w:rsidRPr="003C3B43">
        <w:rPr>
          <w:rFonts w:ascii="Arial" w:hAnsi="Arial"/>
          <w:b/>
          <w:lang w:val="pt-BR"/>
        </w:rPr>
        <w:t>.</w:t>
      </w:r>
      <w:r w:rsidR="005B6CC0" w:rsidRPr="003C3B43">
        <w:rPr>
          <w:rFonts w:ascii="Arial" w:hAnsi="Arial"/>
          <w:b/>
          <w:lang w:val="pt-BR"/>
        </w:rPr>
        <w:t>PID</w:t>
      </w:r>
    </w:p>
    <w:p w:rsidR="00AB38A2" w:rsidRPr="00740096" w:rsidRDefault="00670ED3" w:rsidP="00740096">
      <w:pPr>
        <w:pStyle w:val="Recuodecorpodetexto3"/>
        <w:tabs>
          <w:tab w:val="right" w:pos="9920"/>
        </w:tabs>
        <w:spacing w:after="0"/>
        <w:ind w:left="0" w:right="-3"/>
        <w:rPr>
          <w:b/>
          <w:bCs/>
          <w:i/>
          <w:sz w:val="28"/>
        </w:rPr>
      </w:pPr>
      <w:r w:rsidRPr="00670ED3">
        <w:rPr>
          <w:rFonts w:ascii="Arial" w:hAnsi="Arial"/>
          <w:b/>
        </w:rPr>
        <w:t>www.ijoticat.com</w:t>
      </w:r>
      <w:r>
        <w:rPr>
          <w:rFonts w:ascii="Arial" w:hAnsi="Arial"/>
          <w:b/>
        </w:rPr>
        <w:t xml:space="preserve"> </w:t>
      </w:r>
      <w:r>
        <w:rPr>
          <w:rFonts w:ascii="Arial" w:hAnsi="Arial"/>
          <w:b/>
        </w:rPr>
        <w:tab/>
        <w:t>Published online</w:t>
      </w:r>
      <w:r w:rsidR="00DA62D8">
        <w:rPr>
          <w:rFonts w:ascii="Arial" w:hAnsi="Arial"/>
          <w:b/>
        </w:rPr>
        <w:t>:</w:t>
      </w:r>
      <w:r>
        <w:rPr>
          <w:rFonts w:ascii="Arial" w:hAnsi="Arial"/>
          <w:b/>
        </w:rPr>
        <w:t xml:space="preserve"> </w:t>
      </w:r>
      <w:r w:rsidR="005B6CC0">
        <w:rPr>
          <w:rFonts w:ascii="Arial" w:hAnsi="Arial"/>
          <w:b/>
        </w:rPr>
        <w:t>Mmm</w:t>
      </w:r>
      <w:r>
        <w:rPr>
          <w:rFonts w:ascii="Arial" w:hAnsi="Arial"/>
          <w:b/>
        </w:rPr>
        <w:t xml:space="preserve"> </w:t>
      </w:r>
      <w:r w:rsidR="005B6CC0">
        <w:rPr>
          <w:rFonts w:ascii="Arial" w:hAnsi="Arial"/>
          <w:b/>
        </w:rPr>
        <w:t>dd</w:t>
      </w:r>
      <w:r>
        <w:rPr>
          <w:rFonts w:ascii="Arial" w:hAnsi="Arial"/>
          <w:b/>
        </w:rPr>
        <w:t>, 20</w:t>
      </w:r>
      <w:r w:rsidR="005B6CC0">
        <w:rPr>
          <w:rFonts w:ascii="Arial" w:hAnsi="Arial"/>
          <w:b/>
        </w:rPr>
        <w:t>yy</w:t>
      </w:r>
    </w:p>
    <w:p w:rsidR="00E14BCE" w:rsidRPr="00EA5969" w:rsidRDefault="00040800" w:rsidP="00BE3B4D">
      <w:pPr>
        <w:jc w:val="center"/>
        <w:outlineLvl w:val="0"/>
        <w:rPr>
          <w:bCs/>
          <w:i/>
          <w:color w:val="808080"/>
          <w:sz w:val="28"/>
          <w:szCs w:val="28"/>
        </w:rPr>
      </w:pPr>
      <w:r>
        <w:rPr>
          <w:bCs/>
          <w:i/>
          <w:color w:val="808080"/>
          <w:sz w:val="28"/>
          <w:szCs w:val="28"/>
        </w:rPr>
        <w:t xml:space="preserve"> </w:t>
      </w:r>
    </w:p>
    <w:p w:rsidR="00BE3B4D" w:rsidRPr="00EA5969" w:rsidRDefault="00040800" w:rsidP="00BE3B4D">
      <w:pPr>
        <w:jc w:val="center"/>
        <w:outlineLvl w:val="0"/>
        <w:rPr>
          <w:bCs/>
          <w:i/>
          <w:color w:val="808080"/>
          <w:sz w:val="28"/>
          <w:szCs w:val="28"/>
        </w:rPr>
      </w:pPr>
      <w:r>
        <w:rPr>
          <w:bCs/>
          <w:i/>
          <w:color w:val="808080"/>
          <w:sz w:val="28"/>
          <w:szCs w:val="28"/>
        </w:rPr>
        <w:t xml:space="preserve"> </w:t>
      </w:r>
    </w:p>
    <w:p w:rsidR="00AB146B" w:rsidRDefault="00AB146B" w:rsidP="00FB5B74">
      <w:pPr>
        <w:spacing w:line="360" w:lineRule="auto"/>
        <w:ind w:right="-3"/>
        <w:jc w:val="center"/>
        <w:rPr>
          <w:b/>
          <w:sz w:val="28"/>
          <w:szCs w:val="28"/>
        </w:rPr>
      </w:pPr>
      <w:r>
        <w:rPr>
          <w:b/>
          <w:sz w:val="28"/>
          <w:szCs w:val="28"/>
        </w:rPr>
        <w:t xml:space="preserve">Changes of refractive indices for </w:t>
      </w:r>
    </w:p>
    <w:p w:rsidR="0033177D" w:rsidRPr="00EA5969" w:rsidRDefault="00AB146B" w:rsidP="00FB5B74">
      <w:pPr>
        <w:spacing w:line="360" w:lineRule="auto"/>
        <w:ind w:right="-3"/>
        <w:jc w:val="center"/>
        <w:rPr>
          <w:b/>
          <w:bCs/>
          <w:color w:val="808080"/>
          <w:sz w:val="28"/>
          <w:szCs w:val="28"/>
        </w:rPr>
      </w:pPr>
      <w:r>
        <w:rPr>
          <w:b/>
          <w:sz w:val="28"/>
          <w:szCs w:val="28"/>
        </w:rPr>
        <w:t>Ethanol</w:t>
      </w:r>
      <w:r w:rsidR="00FB5B74" w:rsidRPr="00FB5B74">
        <w:rPr>
          <w:b/>
          <w:sz w:val="28"/>
          <w:szCs w:val="28"/>
        </w:rPr>
        <w:t xml:space="preserve"> + Water + </w:t>
      </w:r>
      <w:r>
        <w:rPr>
          <w:b/>
          <w:sz w:val="28"/>
          <w:szCs w:val="28"/>
        </w:rPr>
        <w:t>(Ethyl Acetate or 1</w:t>
      </w:r>
      <w:r w:rsidR="00FB5B74" w:rsidRPr="00FB5B74">
        <w:rPr>
          <w:b/>
          <w:sz w:val="28"/>
          <w:szCs w:val="28"/>
        </w:rPr>
        <w:t>-P</w:t>
      </w:r>
      <w:r>
        <w:rPr>
          <w:b/>
          <w:sz w:val="28"/>
          <w:szCs w:val="28"/>
        </w:rPr>
        <w:t xml:space="preserve">entanol) at </w:t>
      </w:r>
      <w:r>
        <w:rPr>
          <w:b/>
          <w:sz w:val="32"/>
          <w:lang w:val="en-GB"/>
        </w:rPr>
        <w:t>298.15 K</w:t>
      </w:r>
      <w:r w:rsidR="00FB5B74" w:rsidRPr="00FB5B74">
        <w:rPr>
          <w:b/>
          <w:sz w:val="28"/>
          <w:szCs w:val="28"/>
        </w:rPr>
        <w:t xml:space="preserve"> </w:t>
      </w:r>
    </w:p>
    <w:p w:rsidR="009100C5" w:rsidRPr="00EA5969" w:rsidRDefault="00040800" w:rsidP="003C67DD">
      <w:pPr>
        <w:jc w:val="center"/>
        <w:outlineLvl w:val="0"/>
        <w:rPr>
          <w:bCs/>
          <w:i/>
          <w:color w:val="808080"/>
          <w:sz w:val="20"/>
          <w:szCs w:val="20"/>
        </w:rPr>
      </w:pPr>
      <w:r>
        <w:rPr>
          <w:bCs/>
          <w:i/>
          <w:color w:val="808080"/>
          <w:sz w:val="20"/>
          <w:szCs w:val="20"/>
        </w:rPr>
        <w:t xml:space="preserve"> </w:t>
      </w:r>
    </w:p>
    <w:p w:rsidR="00254C0E" w:rsidRPr="006073CF" w:rsidRDefault="006073CF" w:rsidP="00410864">
      <w:pPr>
        <w:jc w:val="center"/>
        <w:outlineLvl w:val="0"/>
        <w:rPr>
          <w:color w:val="808080"/>
          <w:sz w:val="22"/>
          <w:szCs w:val="22"/>
          <w:lang w:val="pt-BR"/>
        </w:rPr>
      </w:pPr>
      <w:r w:rsidRPr="006073CF">
        <w:rPr>
          <w:sz w:val="22"/>
          <w:szCs w:val="22"/>
          <w:lang w:val="pt-BR"/>
        </w:rPr>
        <w:t>R</w:t>
      </w:r>
      <w:r>
        <w:rPr>
          <w:sz w:val="22"/>
          <w:szCs w:val="22"/>
          <w:lang w:val="pt-BR"/>
        </w:rPr>
        <w:t>.</w:t>
      </w:r>
      <w:r w:rsidRPr="006073CF">
        <w:rPr>
          <w:sz w:val="22"/>
          <w:szCs w:val="22"/>
          <w:lang w:val="pt-BR"/>
        </w:rPr>
        <w:t>S. Andrade</w:t>
      </w:r>
      <w:r>
        <w:rPr>
          <w:sz w:val="22"/>
          <w:szCs w:val="22"/>
          <w:vertAlign w:val="superscript"/>
          <w:lang w:val="pt-BR"/>
        </w:rPr>
        <w:t>1,2,</w:t>
      </w:r>
      <w:r w:rsidRPr="006073CF">
        <w:rPr>
          <w:sz w:val="22"/>
          <w:szCs w:val="22"/>
          <w:vertAlign w:val="superscript"/>
          <w:lang w:val="pt-BR"/>
        </w:rPr>
        <w:t>*</w:t>
      </w:r>
      <w:r w:rsidRPr="006073CF">
        <w:rPr>
          <w:sz w:val="22"/>
          <w:szCs w:val="22"/>
          <w:lang w:val="pt-BR"/>
        </w:rPr>
        <w:t xml:space="preserve">, </w:t>
      </w:r>
      <w:r w:rsidR="00637039">
        <w:rPr>
          <w:sz w:val="22"/>
          <w:szCs w:val="22"/>
          <w:lang w:val="pt-BR"/>
        </w:rPr>
        <w:t>C. Gonzalez</w:t>
      </w:r>
      <w:r w:rsidR="00637039">
        <w:rPr>
          <w:sz w:val="22"/>
          <w:szCs w:val="22"/>
          <w:vertAlign w:val="superscript"/>
          <w:lang w:val="pt-BR"/>
        </w:rPr>
        <w:t>3</w:t>
      </w:r>
      <w:r w:rsidR="00637039">
        <w:rPr>
          <w:sz w:val="22"/>
          <w:szCs w:val="22"/>
          <w:lang w:val="pt-BR"/>
        </w:rPr>
        <w:t xml:space="preserve"> </w:t>
      </w:r>
      <w:r w:rsidRPr="006073CF">
        <w:rPr>
          <w:sz w:val="22"/>
          <w:szCs w:val="22"/>
          <w:lang w:val="pt-BR"/>
        </w:rPr>
        <w:t>and M</w:t>
      </w:r>
      <w:r>
        <w:rPr>
          <w:sz w:val="22"/>
          <w:szCs w:val="22"/>
          <w:lang w:val="pt-BR"/>
        </w:rPr>
        <w:t xml:space="preserve">. </w:t>
      </w:r>
      <w:r w:rsidRPr="006073CF">
        <w:rPr>
          <w:sz w:val="22"/>
          <w:szCs w:val="22"/>
          <w:lang w:val="pt-BR"/>
        </w:rPr>
        <w:t>Iglesias</w:t>
      </w:r>
      <w:r>
        <w:rPr>
          <w:sz w:val="22"/>
          <w:szCs w:val="22"/>
          <w:vertAlign w:val="superscript"/>
          <w:lang w:val="pt-BR"/>
        </w:rPr>
        <w:t>1</w:t>
      </w:r>
    </w:p>
    <w:p w:rsidR="00D9152A" w:rsidRPr="00162C2F" w:rsidRDefault="00040800" w:rsidP="00D9152A">
      <w:pPr>
        <w:jc w:val="center"/>
        <w:outlineLvl w:val="0"/>
        <w:rPr>
          <w:bCs/>
          <w:i/>
          <w:color w:val="808080"/>
          <w:sz w:val="20"/>
          <w:szCs w:val="20"/>
          <w:lang w:val="pt-BR"/>
        </w:rPr>
      </w:pPr>
      <w:r w:rsidRPr="00162C2F">
        <w:rPr>
          <w:bCs/>
          <w:i/>
          <w:color w:val="808080"/>
          <w:sz w:val="20"/>
          <w:szCs w:val="20"/>
          <w:lang w:val="pt-BR"/>
        </w:rPr>
        <w:t xml:space="preserve"> </w:t>
      </w:r>
    </w:p>
    <w:p w:rsidR="009F4A87" w:rsidRPr="004143AA" w:rsidRDefault="009F4A87" w:rsidP="009F4A87">
      <w:pPr>
        <w:jc w:val="center"/>
        <w:outlineLvl w:val="0"/>
        <w:rPr>
          <w:bCs/>
          <w:i/>
          <w:color w:val="808080"/>
          <w:sz w:val="20"/>
          <w:szCs w:val="20"/>
          <w:lang w:val="pt-BR"/>
        </w:rPr>
      </w:pPr>
      <w:r w:rsidRPr="004143AA">
        <w:rPr>
          <w:sz w:val="20"/>
          <w:szCs w:val="20"/>
          <w:vertAlign w:val="superscript"/>
          <w:lang w:val="pt-BR"/>
        </w:rPr>
        <w:t>1</w:t>
      </w:r>
      <w:r w:rsidRPr="004143AA">
        <w:rPr>
          <w:sz w:val="20"/>
          <w:szCs w:val="20"/>
          <w:lang w:val="pt-BR"/>
        </w:rPr>
        <w:t xml:space="preserve">Departamento de Engenharia Química, </w:t>
      </w:r>
      <w:r>
        <w:rPr>
          <w:sz w:val="20"/>
          <w:szCs w:val="20"/>
          <w:lang w:val="pt-BR"/>
        </w:rPr>
        <w:t>Universidade Federal da Bahia, Salvador, Brasil</w:t>
      </w:r>
    </w:p>
    <w:p w:rsidR="009F4A87" w:rsidRDefault="009F4A87" w:rsidP="009F4A87">
      <w:pPr>
        <w:jc w:val="center"/>
        <w:rPr>
          <w:sz w:val="20"/>
          <w:szCs w:val="20"/>
          <w:lang w:val="pt-BR"/>
        </w:rPr>
      </w:pPr>
      <w:r w:rsidRPr="005A51CD">
        <w:rPr>
          <w:sz w:val="20"/>
          <w:szCs w:val="20"/>
          <w:vertAlign w:val="superscript"/>
          <w:lang w:val="pt-BR"/>
        </w:rPr>
        <w:t>2</w:t>
      </w:r>
      <w:r w:rsidR="005A51CD" w:rsidRPr="005A51CD">
        <w:rPr>
          <w:sz w:val="20"/>
          <w:szCs w:val="20"/>
          <w:lang w:val="pt-BR"/>
        </w:rPr>
        <w:t>CETENS, Universidade Federal do Recôncavo da Bahia, Feira de Santana, Brasil</w:t>
      </w:r>
    </w:p>
    <w:p w:rsidR="00637039" w:rsidRPr="00556BB0" w:rsidRDefault="006B18E9" w:rsidP="009F4A87">
      <w:pPr>
        <w:jc w:val="center"/>
        <w:rPr>
          <w:sz w:val="20"/>
          <w:szCs w:val="20"/>
        </w:rPr>
      </w:pPr>
      <w:r>
        <w:rPr>
          <w:sz w:val="20"/>
          <w:szCs w:val="20"/>
          <w:vertAlign w:val="superscript"/>
          <w:lang w:val="es-ES_tradnl"/>
        </w:rPr>
        <w:t>3</w:t>
      </w:r>
      <w:r w:rsidRPr="006B18E9">
        <w:rPr>
          <w:sz w:val="20"/>
          <w:szCs w:val="20"/>
          <w:lang w:val="es-ES_tradnl"/>
        </w:rPr>
        <w:t>D</w:t>
      </w:r>
      <w:r>
        <w:rPr>
          <w:sz w:val="20"/>
          <w:szCs w:val="20"/>
          <w:lang w:val="es-ES_tradnl"/>
        </w:rPr>
        <w:t>pto.</w:t>
      </w:r>
      <w:r w:rsidRPr="006B18E9">
        <w:rPr>
          <w:sz w:val="20"/>
          <w:szCs w:val="20"/>
          <w:lang w:val="es-ES_tradnl"/>
        </w:rPr>
        <w:t xml:space="preserve"> de Ingeniería Química. Facultad de Farmacia. Universidad del País Vasco, UPV/EHU. </w:t>
      </w:r>
      <w:r w:rsidRPr="00556BB0">
        <w:rPr>
          <w:sz w:val="20"/>
          <w:szCs w:val="20"/>
        </w:rPr>
        <w:t>Apto. 450. Vitoria. (Spain)</w:t>
      </w:r>
    </w:p>
    <w:p w:rsidR="006073CF" w:rsidRPr="00556BB0" w:rsidRDefault="009F4A87" w:rsidP="009F4A87">
      <w:pPr>
        <w:ind w:left="284" w:right="281"/>
        <w:jc w:val="center"/>
        <w:rPr>
          <w:sz w:val="20"/>
          <w:szCs w:val="20"/>
        </w:rPr>
      </w:pPr>
      <w:r w:rsidRPr="00556BB0">
        <w:rPr>
          <w:sz w:val="20"/>
          <w:szCs w:val="20"/>
        </w:rPr>
        <w:t>E-mail: rebeccasa@ufba.br</w:t>
      </w:r>
    </w:p>
    <w:p w:rsidR="009F4A87" w:rsidRPr="00556BB0" w:rsidRDefault="009F4A87" w:rsidP="009F4A87">
      <w:pPr>
        <w:ind w:left="284" w:right="281"/>
        <w:jc w:val="center"/>
        <w:rPr>
          <w:b/>
          <w:bCs/>
          <w:sz w:val="20"/>
          <w:szCs w:val="20"/>
        </w:rPr>
      </w:pPr>
    </w:p>
    <w:p w:rsidR="008477DC" w:rsidRPr="00556BB0" w:rsidRDefault="008D63A9" w:rsidP="00B10096">
      <w:pPr>
        <w:ind w:left="284" w:right="281"/>
        <w:jc w:val="both"/>
        <w:rPr>
          <w:i/>
          <w:color w:val="808080"/>
          <w:sz w:val="20"/>
          <w:szCs w:val="20"/>
        </w:rPr>
      </w:pPr>
      <w:r w:rsidRPr="00556BB0">
        <w:rPr>
          <w:b/>
          <w:bCs/>
          <w:sz w:val="20"/>
          <w:szCs w:val="20"/>
        </w:rPr>
        <w:t>A</w:t>
      </w:r>
      <w:r w:rsidR="008477DC" w:rsidRPr="00556BB0">
        <w:rPr>
          <w:b/>
          <w:bCs/>
          <w:sz w:val="20"/>
          <w:szCs w:val="20"/>
        </w:rPr>
        <w:t>bstract</w:t>
      </w:r>
      <w:r w:rsidR="00BE3B4D" w:rsidRPr="00556BB0">
        <w:rPr>
          <w:b/>
          <w:bCs/>
          <w:sz w:val="20"/>
          <w:szCs w:val="20"/>
        </w:rPr>
        <w:t xml:space="preserve"> </w:t>
      </w:r>
    </w:p>
    <w:p w:rsidR="00AB146B" w:rsidRDefault="00AB146B" w:rsidP="00B343F8">
      <w:pPr>
        <w:ind w:left="284" w:right="281"/>
        <w:jc w:val="both"/>
        <w:rPr>
          <w:sz w:val="20"/>
          <w:lang w:val="en-GB"/>
        </w:rPr>
      </w:pPr>
      <w:r>
        <w:rPr>
          <w:sz w:val="20"/>
          <w:lang w:val="en-GB"/>
        </w:rPr>
        <w:t xml:space="preserve">Analysis of different thermodynamic properties as refractive index in multicomponent systems provides valuable information about mixing characteristics in complex media. In this work, the refractive index of the ternary mixtures ethanol + water + (ethyl acetate or 1-pentanol) at 298.15 K and atmospheric pressure, has been measured over the whole concentration range, due to the importance of the latest compounds (ethyl acetate and 1-pentanol) as main trace chemicals in distillated liquors. The obtained experimental values indicate varying extent of interstitial accommodation among unlike molecules on mixing, the steric hindrance of the alkyl chains of ethyl acetate or 1-pentanol being the </w:t>
      </w:r>
      <w:r w:rsidR="00B343F8">
        <w:rPr>
          <w:sz w:val="20"/>
          <w:lang w:val="en-GB"/>
        </w:rPr>
        <w:t xml:space="preserve">key </w:t>
      </w:r>
      <w:r>
        <w:rPr>
          <w:sz w:val="20"/>
          <w:lang w:val="en-GB"/>
        </w:rPr>
        <w:t>factor.</w:t>
      </w:r>
      <w:r w:rsidR="00D6420D" w:rsidRPr="00D6420D">
        <w:rPr>
          <w:sz w:val="20"/>
          <w:lang w:val="en-GB"/>
        </w:rPr>
        <w:t xml:space="preserve"> </w:t>
      </w:r>
      <w:r w:rsidR="00D6420D">
        <w:rPr>
          <w:sz w:val="20"/>
          <w:lang w:val="en-GB"/>
        </w:rPr>
        <w:t>Because of the high accuracy technology for refractive index measurements, numerous theoretical/empirical models have been developed in the last few years. An adequate agreement between the measured and predicted values was showed by the tested methods, despite the high non-ideal trend of the studied ternary mixtures.</w:t>
      </w:r>
    </w:p>
    <w:p w:rsidR="00AB146B" w:rsidRPr="004C6630" w:rsidRDefault="00AB146B" w:rsidP="001D3926">
      <w:pPr>
        <w:pStyle w:val="Corpodetexto2"/>
        <w:spacing w:after="0" w:line="240" w:lineRule="auto"/>
        <w:ind w:left="284" w:right="281"/>
        <w:jc w:val="both"/>
        <w:rPr>
          <w:lang w:val="en-GB"/>
        </w:rPr>
      </w:pPr>
    </w:p>
    <w:p w:rsidR="00AB146B" w:rsidRPr="00AB146B" w:rsidRDefault="00AB146B" w:rsidP="00AB146B">
      <w:pPr>
        <w:pStyle w:val="Corpodetexto"/>
        <w:spacing w:after="0" w:line="360" w:lineRule="auto"/>
        <w:ind w:left="284"/>
        <w:jc w:val="both"/>
        <w:rPr>
          <w:i/>
          <w:sz w:val="20"/>
        </w:rPr>
      </w:pPr>
      <w:r w:rsidRPr="00AB146B">
        <w:rPr>
          <w:b/>
          <w:bCs/>
          <w:i/>
          <w:sz w:val="20"/>
        </w:rPr>
        <w:t>Keywords.</w:t>
      </w:r>
      <w:r w:rsidRPr="00AB146B">
        <w:rPr>
          <w:i/>
          <w:sz w:val="20"/>
        </w:rPr>
        <w:t xml:space="preserve"> Refractive index; </w:t>
      </w:r>
      <w:r w:rsidR="00B343F8">
        <w:rPr>
          <w:i/>
          <w:sz w:val="20"/>
        </w:rPr>
        <w:t>compl</w:t>
      </w:r>
      <w:r w:rsidR="00216357">
        <w:rPr>
          <w:i/>
          <w:sz w:val="20"/>
        </w:rPr>
        <w:t xml:space="preserve">ex </w:t>
      </w:r>
      <w:r w:rsidR="00B343F8">
        <w:rPr>
          <w:i/>
          <w:sz w:val="20"/>
        </w:rPr>
        <w:t>mixture</w:t>
      </w:r>
      <w:r w:rsidR="00216357">
        <w:rPr>
          <w:i/>
          <w:sz w:val="20"/>
        </w:rPr>
        <w:t>;</w:t>
      </w:r>
      <w:r w:rsidR="00B343F8">
        <w:rPr>
          <w:i/>
          <w:sz w:val="20"/>
        </w:rPr>
        <w:t xml:space="preserve"> </w:t>
      </w:r>
      <w:r w:rsidR="00D6420D">
        <w:rPr>
          <w:i/>
          <w:sz w:val="20"/>
        </w:rPr>
        <w:t>prediction; density</w:t>
      </w:r>
    </w:p>
    <w:p w:rsidR="00AB146B" w:rsidRDefault="00AB146B" w:rsidP="007541A1">
      <w:pPr>
        <w:ind w:left="284" w:right="281"/>
        <w:jc w:val="both"/>
        <w:rPr>
          <w:sz w:val="20"/>
          <w:szCs w:val="20"/>
        </w:rPr>
      </w:pPr>
    </w:p>
    <w:p w:rsidR="00FB5B74" w:rsidRPr="003F48F7" w:rsidRDefault="00FB5B74" w:rsidP="00636BED">
      <w:pPr>
        <w:ind w:right="281"/>
        <w:rPr>
          <w:i/>
          <w:color w:val="808080"/>
          <w:sz w:val="20"/>
          <w:szCs w:val="20"/>
        </w:rPr>
        <w:sectPr w:rsidR="00FB5B74" w:rsidRPr="003F48F7" w:rsidSect="00BE50F8">
          <w:footerReference w:type="even" r:id="rId11"/>
          <w:footerReference w:type="default" r:id="rId12"/>
          <w:footerReference w:type="first" r:id="rId13"/>
          <w:type w:val="nextColumn"/>
          <w:pgSz w:w="11906" w:h="16838" w:code="9"/>
          <w:pgMar w:top="851" w:right="851" w:bottom="851" w:left="851" w:header="567" w:footer="567" w:gutter="284"/>
          <w:pgNumType w:start="1"/>
          <w:cols w:space="709"/>
          <w:titlePg/>
          <w:docGrid w:linePitch="360"/>
        </w:sectPr>
      </w:pPr>
    </w:p>
    <w:p w:rsidR="002E7E08" w:rsidRPr="00964786" w:rsidRDefault="002E7E08" w:rsidP="002E7E08">
      <w:pPr>
        <w:outlineLvl w:val="0"/>
        <w:rPr>
          <w:b/>
          <w:bCs/>
          <w:sz w:val="20"/>
          <w:szCs w:val="20"/>
        </w:rPr>
      </w:pPr>
      <w:r w:rsidRPr="00964786">
        <w:rPr>
          <w:b/>
          <w:bCs/>
          <w:sz w:val="20"/>
          <w:szCs w:val="20"/>
        </w:rPr>
        <w:lastRenderedPageBreak/>
        <w:t xml:space="preserve">1. </w:t>
      </w:r>
      <w:r w:rsidR="00CF47EF">
        <w:rPr>
          <w:b/>
          <w:bCs/>
          <w:sz w:val="20"/>
          <w:szCs w:val="20"/>
        </w:rPr>
        <w:t>Introduction</w:t>
      </w:r>
      <w:r w:rsidR="001F1293">
        <w:rPr>
          <w:b/>
          <w:bCs/>
          <w:sz w:val="20"/>
          <w:szCs w:val="20"/>
        </w:rPr>
        <w:t xml:space="preserve"> </w:t>
      </w:r>
      <w:r w:rsidR="00040800">
        <w:rPr>
          <w:i/>
          <w:color w:val="808080"/>
          <w:sz w:val="20"/>
          <w:szCs w:val="20"/>
        </w:rPr>
        <w:t xml:space="preserve"> </w:t>
      </w:r>
    </w:p>
    <w:p w:rsidR="008B4092" w:rsidRDefault="00E929A9" w:rsidP="008B4092">
      <w:pPr>
        <w:ind w:firstLine="284"/>
        <w:jc w:val="both"/>
        <w:rPr>
          <w:bCs/>
          <w:sz w:val="20"/>
          <w:szCs w:val="20"/>
        </w:rPr>
      </w:pPr>
      <w:r w:rsidRPr="00E929A9">
        <w:rPr>
          <w:bCs/>
          <w:sz w:val="20"/>
          <w:szCs w:val="20"/>
        </w:rPr>
        <w:t xml:space="preserve">Knowledge of </w:t>
      </w:r>
      <w:r w:rsidR="00B223AC">
        <w:rPr>
          <w:bCs/>
          <w:sz w:val="20"/>
          <w:szCs w:val="20"/>
        </w:rPr>
        <w:t xml:space="preserve">different </w:t>
      </w:r>
      <w:r w:rsidRPr="00E929A9">
        <w:rPr>
          <w:bCs/>
          <w:sz w:val="20"/>
          <w:szCs w:val="20"/>
        </w:rPr>
        <w:t>thermodynamic properties and phase equilibria of ethanol, water and the different flavour components in distillated alcoholic beverages (as ethyl acetate or 1-pentanol) is of practical interest to the food industry to obtain a high quality final product. In the last few years, open literature has highlighted a clear need for accurate physical data related to this kind of mixtures to develop</w:t>
      </w:r>
      <w:r w:rsidR="00D6420D">
        <w:rPr>
          <w:bCs/>
          <w:sz w:val="20"/>
          <w:szCs w:val="20"/>
        </w:rPr>
        <w:t>, simulate</w:t>
      </w:r>
      <w:r w:rsidR="00342524">
        <w:rPr>
          <w:bCs/>
          <w:sz w:val="20"/>
          <w:szCs w:val="20"/>
        </w:rPr>
        <w:t xml:space="preserve"> and optimiz</w:t>
      </w:r>
      <w:r w:rsidRPr="00E929A9">
        <w:rPr>
          <w:bCs/>
          <w:sz w:val="20"/>
          <w:szCs w:val="20"/>
        </w:rPr>
        <w:t xml:space="preserve">e industrial processes. </w:t>
      </w:r>
      <w:r w:rsidR="00D6420D">
        <w:rPr>
          <w:bCs/>
          <w:sz w:val="20"/>
          <w:szCs w:val="20"/>
        </w:rPr>
        <w:t>A</w:t>
      </w:r>
      <w:r w:rsidRPr="00E929A9">
        <w:rPr>
          <w:bCs/>
          <w:sz w:val="20"/>
          <w:szCs w:val="20"/>
        </w:rPr>
        <w:t xml:space="preserve"> considerable effort has been developed in the field of thermodynamic properties </w:t>
      </w:r>
      <w:r w:rsidR="00D6420D">
        <w:rPr>
          <w:bCs/>
          <w:sz w:val="20"/>
          <w:szCs w:val="20"/>
        </w:rPr>
        <w:t xml:space="preserve">in the last few years, </w:t>
      </w:r>
      <w:r w:rsidRPr="00E929A9">
        <w:rPr>
          <w:bCs/>
          <w:sz w:val="20"/>
          <w:szCs w:val="20"/>
        </w:rPr>
        <w:t xml:space="preserve">although a great scarce of data is yet observed in open literature for mixtures enclosed into distillated alcoholic beverages. Such properties are strongly dependent of hydrogen-bond potency of hydroxyl or polar groups, chain length, isomeric structures, and molecular package. Attending to the different origin of </w:t>
      </w:r>
      <w:r w:rsidR="00B13FD0">
        <w:rPr>
          <w:bCs/>
          <w:sz w:val="20"/>
          <w:szCs w:val="20"/>
        </w:rPr>
        <w:t xml:space="preserve">fruits or vegetal fiber (apples, </w:t>
      </w:r>
      <w:r w:rsidRPr="00E929A9">
        <w:rPr>
          <w:bCs/>
          <w:sz w:val="20"/>
          <w:szCs w:val="20"/>
        </w:rPr>
        <w:t>grapes</w:t>
      </w:r>
      <w:r w:rsidR="00B13FD0">
        <w:rPr>
          <w:bCs/>
          <w:sz w:val="20"/>
          <w:szCs w:val="20"/>
        </w:rPr>
        <w:t>, sugar cane, etc)</w:t>
      </w:r>
      <w:r w:rsidRPr="00E929A9">
        <w:rPr>
          <w:bCs/>
          <w:sz w:val="20"/>
          <w:szCs w:val="20"/>
        </w:rPr>
        <w:t>, thermal conditions of fermentation reactions</w:t>
      </w:r>
      <w:r>
        <w:rPr>
          <w:bCs/>
          <w:sz w:val="20"/>
          <w:szCs w:val="20"/>
        </w:rPr>
        <w:t xml:space="preserve">, distillation process </w:t>
      </w:r>
      <w:r w:rsidRPr="00E929A9">
        <w:rPr>
          <w:bCs/>
          <w:sz w:val="20"/>
          <w:szCs w:val="20"/>
        </w:rPr>
        <w:t xml:space="preserve">and the complexity of composition and molecular chains of components, currently it can be observed a considerable lack of accuracy </w:t>
      </w:r>
      <w:r w:rsidR="00D6420D">
        <w:rPr>
          <w:bCs/>
          <w:sz w:val="20"/>
          <w:szCs w:val="20"/>
        </w:rPr>
        <w:t xml:space="preserve">in calculations when used </w:t>
      </w:r>
      <w:r w:rsidRPr="00E929A9">
        <w:rPr>
          <w:bCs/>
          <w:sz w:val="20"/>
          <w:szCs w:val="20"/>
        </w:rPr>
        <w:t xml:space="preserve">disposable open literature data for this kind of mixtures. Then, it is not always possible to obtain proper values at such temperature and pressure, moreover when it is referred to mixtures in non-standard condition. Simulation and optimization are not used in a right way in this matter, an overestimation of equipment or high energy-consuming conditions being usually applied due to inaccurate calculations. The difficulties of simulation in these types of processes, as well as possible errors </w:t>
      </w:r>
      <w:r w:rsidRPr="00E929A9">
        <w:rPr>
          <w:bCs/>
          <w:sz w:val="20"/>
          <w:szCs w:val="20"/>
        </w:rPr>
        <w:lastRenderedPageBreak/>
        <w:t>derived from that, have been commented upon previously [1</w:t>
      </w:r>
      <w:r w:rsidR="00A919F8">
        <w:rPr>
          <w:bCs/>
          <w:sz w:val="20"/>
          <w:szCs w:val="20"/>
        </w:rPr>
        <w:t>-6</w:t>
      </w:r>
      <w:r w:rsidRPr="00E929A9">
        <w:rPr>
          <w:bCs/>
          <w:sz w:val="20"/>
          <w:szCs w:val="20"/>
        </w:rPr>
        <w:t xml:space="preserve">]. </w:t>
      </w:r>
      <w:r w:rsidR="008B4092" w:rsidRPr="00885B6A">
        <w:rPr>
          <w:bCs/>
          <w:sz w:val="20"/>
          <w:szCs w:val="20"/>
        </w:rPr>
        <w:t>Among the different thermodynamic properties of solvents, volumetric</w:t>
      </w:r>
      <w:r w:rsidR="00DA579C">
        <w:rPr>
          <w:bCs/>
          <w:sz w:val="20"/>
          <w:szCs w:val="20"/>
        </w:rPr>
        <w:t>, ultrasonic</w:t>
      </w:r>
      <w:r w:rsidR="008B4092" w:rsidRPr="00885B6A">
        <w:rPr>
          <w:bCs/>
          <w:sz w:val="20"/>
          <w:szCs w:val="20"/>
        </w:rPr>
        <w:t xml:space="preserve"> and optical magnitudes have proved particularly informative in elucidating molecular interaction into liquid media, being these values of main interest for direct industrial applications. </w:t>
      </w:r>
      <w:r w:rsidRPr="00E929A9">
        <w:rPr>
          <w:bCs/>
          <w:sz w:val="20"/>
          <w:szCs w:val="20"/>
        </w:rPr>
        <w:t>As a continuation of previous works related to alcoholic beverages components [</w:t>
      </w:r>
      <w:r w:rsidR="00F45053">
        <w:rPr>
          <w:bCs/>
          <w:sz w:val="20"/>
          <w:szCs w:val="20"/>
        </w:rPr>
        <w:t>7-14</w:t>
      </w:r>
      <w:r w:rsidRPr="00E929A9">
        <w:rPr>
          <w:bCs/>
          <w:sz w:val="20"/>
          <w:szCs w:val="20"/>
        </w:rPr>
        <w:t xml:space="preserve">], we present in this paper, the refractive index on mixing of the mixtures ethanol + water + (ethyl acetate or 1-pentanol) at the temperature 298.15 K and atmospheric pressure, as a function of molar fraction. From the experimental values, the </w:t>
      </w:r>
      <w:r w:rsidR="00995638">
        <w:rPr>
          <w:bCs/>
          <w:sz w:val="20"/>
          <w:szCs w:val="20"/>
        </w:rPr>
        <w:t xml:space="preserve">corresponding </w:t>
      </w:r>
      <w:r w:rsidR="00DA579C">
        <w:rPr>
          <w:bCs/>
          <w:sz w:val="20"/>
          <w:szCs w:val="20"/>
        </w:rPr>
        <w:t>change</w:t>
      </w:r>
      <w:r w:rsidR="00C865D0">
        <w:rPr>
          <w:bCs/>
          <w:sz w:val="20"/>
          <w:szCs w:val="20"/>
        </w:rPr>
        <w:t>s</w:t>
      </w:r>
      <w:r w:rsidR="00DA579C">
        <w:rPr>
          <w:bCs/>
          <w:sz w:val="20"/>
          <w:szCs w:val="20"/>
        </w:rPr>
        <w:t xml:space="preserve"> of refractive on mixing value</w:t>
      </w:r>
      <w:r w:rsidRPr="00E929A9">
        <w:rPr>
          <w:bCs/>
          <w:sz w:val="20"/>
          <w:szCs w:val="20"/>
        </w:rPr>
        <w:t xml:space="preserve">s were computed, a Cibulka type polynomial being fitted to the results. Due to the expense of the experimental measurement of such data and current processes design is strongly computer oriented, consideration was also given to how accurate </w:t>
      </w:r>
      <w:r w:rsidR="00995638">
        <w:rPr>
          <w:bCs/>
          <w:sz w:val="20"/>
          <w:szCs w:val="20"/>
        </w:rPr>
        <w:t xml:space="preserve">different </w:t>
      </w:r>
      <w:r w:rsidRPr="00E929A9">
        <w:rPr>
          <w:bCs/>
          <w:sz w:val="20"/>
          <w:szCs w:val="20"/>
        </w:rPr>
        <w:t xml:space="preserve">theoretical models work. Despite the importance of computation in chemical processes, the </w:t>
      </w:r>
      <w:r w:rsidR="00397C82">
        <w:rPr>
          <w:bCs/>
          <w:sz w:val="20"/>
          <w:szCs w:val="20"/>
        </w:rPr>
        <w:t xml:space="preserve">disposable </w:t>
      </w:r>
      <w:r w:rsidRPr="00E929A9">
        <w:rPr>
          <w:bCs/>
          <w:sz w:val="20"/>
          <w:szCs w:val="20"/>
        </w:rPr>
        <w:t xml:space="preserve">theoretical procedures published in scientific journals are far away of being accurate and of wide application. </w:t>
      </w:r>
      <w:r w:rsidR="008B4092" w:rsidRPr="00885B6A">
        <w:rPr>
          <w:bCs/>
          <w:sz w:val="20"/>
          <w:szCs w:val="20"/>
        </w:rPr>
        <w:t xml:space="preserve">The aim of this study is to analyze the use of empirical equations for refractive </w:t>
      </w:r>
      <w:r w:rsidR="00892E4E">
        <w:rPr>
          <w:bCs/>
          <w:sz w:val="20"/>
          <w:szCs w:val="20"/>
        </w:rPr>
        <w:t xml:space="preserve">index </w:t>
      </w:r>
      <w:r w:rsidR="008B4092" w:rsidRPr="00885B6A">
        <w:rPr>
          <w:bCs/>
          <w:sz w:val="20"/>
          <w:szCs w:val="20"/>
        </w:rPr>
        <w:t>calculations of th</w:t>
      </w:r>
      <w:r w:rsidR="00995638">
        <w:rPr>
          <w:bCs/>
          <w:sz w:val="20"/>
          <w:szCs w:val="20"/>
        </w:rPr>
        <w:t xml:space="preserve">ese </w:t>
      </w:r>
      <w:r w:rsidR="008B4092" w:rsidRPr="00885B6A">
        <w:rPr>
          <w:bCs/>
          <w:sz w:val="20"/>
          <w:szCs w:val="20"/>
        </w:rPr>
        <w:t>mixture</w:t>
      </w:r>
      <w:r w:rsidR="00995638">
        <w:rPr>
          <w:bCs/>
          <w:sz w:val="20"/>
          <w:szCs w:val="20"/>
        </w:rPr>
        <w:t>s</w:t>
      </w:r>
      <w:r w:rsidR="008B4092" w:rsidRPr="00885B6A">
        <w:rPr>
          <w:bCs/>
          <w:sz w:val="20"/>
          <w:szCs w:val="20"/>
        </w:rPr>
        <w:t xml:space="preserve"> based on the pure values and the application of mathematical relations for density mixture estimation from </w:t>
      </w:r>
      <w:r w:rsidR="00892E4E">
        <w:rPr>
          <w:bCs/>
          <w:sz w:val="20"/>
          <w:szCs w:val="20"/>
        </w:rPr>
        <w:t xml:space="preserve">the experimental </w:t>
      </w:r>
      <w:r w:rsidR="008B4092" w:rsidRPr="00885B6A">
        <w:rPr>
          <w:bCs/>
          <w:sz w:val="20"/>
          <w:szCs w:val="20"/>
        </w:rPr>
        <w:t xml:space="preserve">values of refractive index of the </w:t>
      </w:r>
      <w:r w:rsidR="00892E4E">
        <w:rPr>
          <w:bCs/>
          <w:sz w:val="20"/>
          <w:szCs w:val="20"/>
        </w:rPr>
        <w:t xml:space="preserve">studied ternary </w:t>
      </w:r>
      <w:r w:rsidR="008B4092" w:rsidRPr="00885B6A">
        <w:rPr>
          <w:bCs/>
          <w:sz w:val="20"/>
          <w:szCs w:val="20"/>
        </w:rPr>
        <w:t xml:space="preserve">mixtures. To this end, </w:t>
      </w:r>
      <w:r w:rsidR="00A919F8">
        <w:rPr>
          <w:bCs/>
          <w:sz w:val="20"/>
          <w:szCs w:val="20"/>
        </w:rPr>
        <w:t>the experimental measurements of these</w:t>
      </w:r>
      <w:r w:rsidR="00892E4E">
        <w:rPr>
          <w:bCs/>
          <w:sz w:val="20"/>
          <w:szCs w:val="20"/>
        </w:rPr>
        <w:t xml:space="preserve"> systems</w:t>
      </w:r>
      <w:r w:rsidR="00A919F8">
        <w:rPr>
          <w:bCs/>
          <w:sz w:val="20"/>
          <w:szCs w:val="20"/>
        </w:rPr>
        <w:t xml:space="preserve"> were compared </w:t>
      </w:r>
      <w:r w:rsidR="008B4092" w:rsidRPr="00885B6A">
        <w:rPr>
          <w:bCs/>
          <w:sz w:val="20"/>
          <w:szCs w:val="20"/>
        </w:rPr>
        <w:t>with the computed values by different refractive index empirical rules [</w:t>
      </w:r>
      <w:r w:rsidR="00482241">
        <w:rPr>
          <w:bCs/>
          <w:sz w:val="20"/>
          <w:szCs w:val="20"/>
        </w:rPr>
        <w:t>1</w:t>
      </w:r>
      <w:r w:rsidR="00672827">
        <w:rPr>
          <w:bCs/>
          <w:sz w:val="20"/>
          <w:szCs w:val="20"/>
        </w:rPr>
        <w:t>5</w:t>
      </w:r>
      <w:r w:rsidR="003C5DD9">
        <w:rPr>
          <w:bCs/>
          <w:sz w:val="20"/>
          <w:szCs w:val="20"/>
        </w:rPr>
        <w:t>-</w:t>
      </w:r>
      <w:r w:rsidR="00672827">
        <w:rPr>
          <w:bCs/>
          <w:sz w:val="20"/>
          <w:szCs w:val="20"/>
        </w:rPr>
        <w:t>19</w:t>
      </w:r>
      <w:r w:rsidR="008B4092" w:rsidRPr="00885B6A">
        <w:rPr>
          <w:bCs/>
          <w:sz w:val="20"/>
          <w:szCs w:val="20"/>
        </w:rPr>
        <w:t>].</w:t>
      </w:r>
      <w:r w:rsidR="008B4092">
        <w:rPr>
          <w:bCs/>
          <w:sz w:val="20"/>
          <w:szCs w:val="20"/>
        </w:rPr>
        <w:t xml:space="preserve"> </w:t>
      </w:r>
      <w:r w:rsidR="008B4092" w:rsidRPr="00885B6A">
        <w:rPr>
          <w:bCs/>
          <w:sz w:val="20"/>
          <w:szCs w:val="20"/>
        </w:rPr>
        <w:t xml:space="preserve">Estimation of the density of </w:t>
      </w:r>
      <w:r w:rsidR="008B4092">
        <w:rPr>
          <w:bCs/>
          <w:sz w:val="20"/>
          <w:szCs w:val="20"/>
        </w:rPr>
        <w:t>mixtures</w:t>
      </w:r>
      <w:r w:rsidR="008B4092" w:rsidRPr="00885B6A">
        <w:rPr>
          <w:bCs/>
          <w:sz w:val="20"/>
          <w:szCs w:val="20"/>
        </w:rPr>
        <w:t xml:space="preserve"> was </w:t>
      </w:r>
      <w:r w:rsidR="008B4092" w:rsidRPr="00885B6A">
        <w:rPr>
          <w:bCs/>
          <w:sz w:val="20"/>
          <w:szCs w:val="20"/>
        </w:rPr>
        <w:lastRenderedPageBreak/>
        <w:t>also evaluated using a modified Heller equation [</w:t>
      </w:r>
      <w:r w:rsidR="00995638">
        <w:rPr>
          <w:bCs/>
          <w:sz w:val="20"/>
          <w:szCs w:val="20"/>
        </w:rPr>
        <w:t>2</w:t>
      </w:r>
      <w:r w:rsidR="00672827">
        <w:rPr>
          <w:bCs/>
          <w:sz w:val="20"/>
          <w:szCs w:val="20"/>
        </w:rPr>
        <w:t>0</w:t>
      </w:r>
      <w:r w:rsidR="00482241">
        <w:rPr>
          <w:bCs/>
          <w:sz w:val="20"/>
          <w:szCs w:val="20"/>
        </w:rPr>
        <w:t>]</w:t>
      </w:r>
      <w:r w:rsidR="008B4092" w:rsidRPr="00885B6A">
        <w:rPr>
          <w:bCs/>
          <w:sz w:val="20"/>
          <w:szCs w:val="20"/>
        </w:rPr>
        <w:t xml:space="preserve">. An analysis of the obtained predictions by different methods with </w:t>
      </w:r>
      <w:r w:rsidR="00995638">
        <w:rPr>
          <w:bCs/>
          <w:sz w:val="20"/>
          <w:szCs w:val="20"/>
        </w:rPr>
        <w:t xml:space="preserve">density </w:t>
      </w:r>
      <w:r w:rsidR="008B4092" w:rsidRPr="00885B6A">
        <w:rPr>
          <w:bCs/>
          <w:sz w:val="20"/>
          <w:szCs w:val="20"/>
        </w:rPr>
        <w:t xml:space="preserve">experimental values was made. </w:t>
      </w:r>
      <w:r w:rsidR="008B4092" w:rsidRPr="00E929A9">
        <w:rPr>
          <w:bCs/>
          <w:sz w:val="20"/>
          <w:szCs w:val="20"/>
        </w:rPr>
        <w:t>Our purpose is to discuss the dependence of composition of refractive index</w:t>
      </w:r>
      <w:r w:rsidR="00C865D0">
        <w:rPr>
          <w:bCs/>
          <w:sz w:val="20"/>
          <w:szCs w:val="20"/>
        </w:rPr>
        <w:t xml:space="preserve"> on mixing in these m</w:t>
      </w:r>
      <w:r w:rsidR="008B4092" w:rsidRPr="00E929A9">
        <w:rPr>
          <w:bCs/>
          <w:sz w:val="20"/>
          <w:szCs w:val="20"/>
        </w:rPr>
        <w:t xml:space="preserve">ulticomponent </w:t>
      </w:r>
      <w:r w:rsidR="00C865D0">
        <w:rPr>
          <w:bCs/>
          <w:sz w:val="20"/>
          <w:szCs w:val="20"/>
        </w:rPr>
        <w:t>systems</w:t>
      </w:r>
      <w:r w:rsidR="008B4092" w:rsidRPr="00E929A9">
        <w:rPr>
          <w:bCs/>
          <w:sz w:val="20"/>
          <w:szCs w:val="20"/>
        </w:rPr>
        <w:t xml:space="preserve"> in order to provide a better understanding concerning the factors which contribute to the special behaviour in enclosing slight polar molecules into hydroxylic environment. </w:t>
      </w:r>
      <w:r w:rsidR="008B4092" w:rsidRPr="00885B6A">
        <w:rPr>
          <w:bCs/>
          <w:sz w:val="20"/>
          <w:szCs w:val="20"/>
        </w:rPr>
        <w:t xml:space="preserve">Attending to the obtained results, it should be concluded that the tested empirical relations offer accurate results for refractive index on mixing for </w:t>
      </w:r>
      <w:r w:rsidR="008B4092">
        <w:rPr>
          <w:bCs/>
          <w:sz w:val="20"/>
          <w:szCs w:val="20"/>
        </w:rPr>
        <w:t>polar mu</w:t>
      </w:r>
      <w:r w:rsidR="00995638">
        <w:rPr>
          <w:bCs/>
          <w:sz w:val="20"/>
          <w:szCs w:val="20"/>
        </w:rPr>
        <w:t>l</w:t>
      </w:r>
      <w:r w:rsidR="008B4092">
        <w:rPr>
          <w:bCs/>
          <w:sz w:val="20"/>
          <w:szCs w:val="20"/>
        </w:rPr>
        <w:t>ticomponent mixtures</w:t>
      </w:r>
      <w:r w:rsidR="008B4092" w:rsidRPr="00885B6A">
        <w:rPr>
          <w:bCs/>
          <w:sz w:val="20"/>
          <w:szCs w:val="20"/>
        </w:rPr>
        <w:t>. The modified Heller equation</w:t>
      </w:r>
      <w:r w:rsidR="00C865D0">
        <w:rPr>
          <w:bCs/>
          <w:sz w:val="20"/>
          <w:szCs w:val="20"/>
        </w:rPr>
        <w:t>, extended for ternary mixtures,</w:t>
      </w:r>
      <w:r w:rsidR="008B4092" w:rsidRPr="00885B6A">
        <w:rPr>
          <w:bCs/>
          <w:sz w:val="20"/>
          <w:szCs w:val="20"/>
        </w:rPr>
        <w:t xml:space="preserve"> showed an adequate capa</w:t>
      </w:r>
      <w:r w:rsidR="00995638">
        <w:rPr>
          <w:bCs/>
          <w:sz w:val="20"/>
          <w:szCs w:val="20"/>
        </w:rPr>
        <w:t>bility of prediction of density</w:t>
      </w:r>
      <w:r w:rsidR="008B4092" w:rsidRPr="00885B6A">
        <w:rPr>
          <w:bCs/>
          <w:sz w:val="20"/>
          <w:szCs w:val="20"/>
        </w:rPr>
        <w:t xml:space="preserve">, </w:t>
      </w:r>
      <w:r w:rsidR="00C865D0">
        <w:rPr>
          <w:bCs/>
          <w:sz w:val="20"/>
          <w:szCs w:val="20"/>
        </w:rPr>
        <w:t>based on experimental refractive index on mixing.</w:t>
      </w:r>
    </w:p>
    <w:p w:rsidR="008B4092" w:rsidRPr="0095340B" w:rsidRDefault="008B4092" w:rsidP="008B4092">
      <w:pPr>
        <w:ind w:firstLine="284"/>
        <w:jc w:val="both"/>
        <w:rPr>
          <w:bCs/>
          <w:sz w:val="20"/>
          <w:szCs w:val="20"/>
        </w:rPr>
      </w:pPr>
    </w:p>
    <w:p w:rsidR="008B4092" w:rsidRPr="008B4092" w:rsidRDefault="008B4092" w:rsidP="008B4092">
      <w:pPr>
        <w:jc w:val="both"/>
        <w:rPr>
          <w:b/>
          <w:color w:val="FF0000"/>
          <w:sz w:val="20"/>
          <w:szCs w:val="20"/>
          <w:lang w:val="en-GB"/>
        </w:rPr>
      </w:pPr>
      <w:r w:rsidRPr="008B4092">
        <w:rPr>
          <w:b/>
          <w:sz w:val="20"/>
          <w:szCs w:val="20"/>
          <w:lang w:val="en-GB"/>
        </w:rPr>
        <w:t>2</w:t>
      </w:r>
      <w:r>
        <w:rPr>
          <w:b/>
          <w:sz w:val="20"/>
          <w:szCs w:val="20"/>
          <w:lang w:val="en-GB"/>
        </w:rPr>
        <w:t>.</w:t>
      </w:r>
      <w:r w:rsidRPr="008B4092">
        <w:rPr>
          <w:b/>
          <w:sz w:val="20"/>
          <w:szCs w:val="20"/>
          <w:lang w:val="en-GB"/>
        </w:rPr>
        <w:t xml:space="preserve"> Experimental</w:t>
      </w:r>
    </w:p>
    <w:p w:rsidR="00FC0033" w:rsidRDefault="008B4092" w:rsidP="00637039">
      <w:pPr>
        <w:widowControl w:val="0"/>
        <w:ind w:firstLine="284"/>
        <w:jc w:val="both"/>
        <w:rPr>
          <w:sz w:val="20"/>
          <w:szCs w:val="20"/>
        </w:rPr>
      </w:pPr>
      <w:r w:rsidRPr="008B4092">
        <w:rPr>
          <w:sz w:val="20"/>
          <w:szCs w:val="20"/>
          <w:lang w:val="en-GB"/>
        </w:rPr>
        <w:t xml:space="preserve">All chemical solvents used in the preparation of samples were of Merck quality with richness better than 99.5 mol%. </w:t>
      </w:r>
      <w:r w:rsidR="00C865D0" w:rsidRPr="00C865D0">
        <w:rPr>
          <w:sz w:val="20"/>
          <w:szCs w:val="20"/>
        </w:rPr>
        <w:t>Water was treated by the Millipore proc</w:t>
      </w:r>
      <w:r w:rsidR="009E3D05">
        <w:rPr>
          <w:sz w:val="20"/>
          <w:szCs w:val="20"/>
        </w:rPr>
        <w:t xml:space="preserve">ess </w:t>
      </w:r>
      <w:r w:rsidR="009E3D05" w:rsidRPr="009E3D05">
        <w:rPr>
          <w:sz w:val="20"/>
          <w:szCs w:val="20"/>
        </w:rPr>
        <w:t>(organic total mass</w:t>
      </w:r>
      <w:r w:rsidR="00ED087F">
        <w:rPr>
          <w:sz w:val="20"/>
          <w:szCs w:val="20"/>
        </w:rPr>
        <w:t xml:space="preserve"> (TOC) </w:t>
      </w:r>
      <w:r w:rsidR="00ED087F">
        <w:rPr>
          <w:sz w:val="20"/>
          <w:szCs w:val="20"/>
        </w:rPr>
        <w:sym w:font="Symbol" w:char="F0A3"/>
      </w:r>
      <w:r w:rsidR="00ED087F">
        <w:rPr>
          <w:sz w:val="20"/>
          <w:szCs w:val="20"/>
        </w:rPr>
        <w:t xml:space="preserve"> </w:t>
      </w:r>
      <w:r w:rsidR="009E3D05" w:rsidRPr="009E3D05">
        <w:rPr>
          <w:sz w:val="20"/>
          <w:szCs w:val="20"/>
        </w:rPr>
        <w:t>5 ppb, resistivity</w:t>
      </w:r>
      <w:r w:rsidR="00ED087F">
        <w:rPr>
          <w:sz w:val="20"/>
          <w:szCs w:val="20"/>
        </w:rPr>
        <w:t xml:space="preserve"> at 298.15 K,</w:t>
      </w:r>
      <w:r w:rsidR="009E3D05" w:rsidRPr="009E3D05">
        <w:rPr>
          <w:sz w:val="20"/>
          <w:szCs w:val="20"/>
        </w:rPr>
        <w:t xml:space="preserve"> 18.2 M</w:t>
      </w:r>
      <w:r w:rsidR="009E3D05">
        <w:rPr>
          <w:sz w:val="20"/>
          <w:szCs w:val="20"/>
        </w:rPr>
        <w:sym w:font="Symbol" w:char="F057"/>
      </w:r>
      <w:r w:rsidR="009E3D05" w:rsidRPr="009E3D05">
        <w:rPr>
          <w:sz w:val="20"/>
          <w:szCs w:val="20"/>
        </w:rPr>
        <w:t xml:space="preserve">cm). </w:t>
      </w:r>
      <w:r w:rsidR="00C865D0" w:rsidRPr="00C865D0">
        <w:rPr>
          <w:sz w:val="20"/>
          <w:szCs w:val="20"/>
        </w:rPr>
        <w:t xml:space="preserve">The chemicals were recently acquired and kept in inert argon atmosphere, </w:t>
      </w:r>
      <w:r w:rsidR="00C865D0" w:rsidRPr="008B4092">
        <w:rPr>
          <w:sz w:val="20"/>
          <w:szCs w:val="20"/>
        </w:rPr>
        <w:t>stored in sun light protected form and constant humidity and temperature</w:t>
      </w:r>
      <w:r w:rsidR="00C865D0">
        <w:rPr>
          <w:sz w:val="20"/>
          <w:szCs w:val="20"/>
        </w:rPr>
        <w:t>,</w:t>
      </w:r>
      <w:r w:rsidR="00C865D0" w:rsidRPr="008B4092">
        <w:rPr>
          <w:sz w:val="20"/>
          <w:szCs w:val="20"/>
        </w:rPr>
        <w:t xml:space="preserve"> </w:t>
      </w:r>
      <w:r w:rsidR="00C865D0" w:rsidRPr="00C865D0">
        <w:rPr>
          <w:sz w:val="20"/>
          <w:szCs w:val="20"/>
        </w:rPr>
        <w:t>without any further treatment</w:t>
      </w:r>
      <w:r w:rsidR="009E3D05">
        <w:rPr>
          <w:sz w:val="20"/>
          <w:szCs w:val="20"/>
        </w:rPr>
        <w:t xml:space="preserve"> after </w:t>
      </w:r>
      <w:r w:rsidR="009E3D05" w:rsidRPr="009E3D05">
        <w:rPr>
          <w:sz w:val="20"/>
          <w:szCs w:val="20"/>
        </w:rPr>
        <w:t>ultrasonic degassing and molecular sieves drying (type 3A or 4A, 1/16 inch).</w:t>
      </w:r>
      <w:r w:rsidR="00C865D0" w:rsidRPr="00C865D0">
        <w:rPr>
          <w:sz w:val="20"/>
          <w:szCs w:val="20"/>
        </w:rPr>
        <w:t xml:space="preserve"> Precautions were taken such as cooling chemicals before samples preparation and minimizing empty space in the </w:t>
      </w:r>
      <w:r w:rsidR="00C865D0">
        <w:rPr>
          <w:sz w:val="20"/>
          <w:szCs w:val="20"/>
        </w:rPr>
        <w:t xml:space="preserve">crystal </w:t>
      </w:r>
      <w:r w:rsidR="00C865D0" w:rsidRPr="00C865D0">
        <w:rPr>
          <w:sz w:val="20"/>
          <w:szCs w:val="20"/>
        </w:rPr>
        <w:t xml:space="preserve">vessels, in order to avoid evaporation losses during </w:t>
      </w:r>
      <w:r w:rsidR="00C865D0">
        <w:rPr>
          <w:sz w:val="20"/>
          <w:szCs w:val="20"/>
        </w:rPr>
        <w:t xml:space="preserve">laboratory </w:t>
      </w:r>
      <w:r w:rsidR="00C865D0" w:rsidRPr="00C865D0">
        <w:rPr>
          <w:sz w:val="20"/>
          <w:szCs w:val="20"/>
        </w:rPr>
        <w:t>manipulation or errors in molar fractions</w:t>
      </w:r>
      <w:r w:rsidR="00C865D0">
        <w:rPr>
          <w:sz w:val="20"/>
          <w:szCs w:val="20"/>
        </w:rPr>
        <w:t xml:space="preserve"> calculations</w:t>
      </w:r>
      <w:r w:rsidR="00C865D0" w:rsidRPr="00C865D0">
        <w:rPr>
          <w:sz w:val="20"/>
          <w:szCs w:val="20"/>
        </w:rPr>
        <w:t xml:space="preserve">. Gas-liquid chromatographic testing of the solvents showed purities which fulfilled supplier specifications. Further verification was realized ascertaining the constancy of the values in refractive indices at 298.15 K, which </w:t>
      </w:r>
      <w:r w:rsidR="00FC0033">
        <w:rPr>
          <w:sz w:val="20"/>
          <w:szCs w:val="20"/>
        </w:rPr>
        <w:t>was</w:t>
      </w:r>
      <w:r w:rsidR="00C865D0" w:rsidRPr="00C865D0">
        <w:rPr>
          <w:sz w:val="20"/>
          <w:szCs w:val="20"/>
        </w:rPr>
        <w:t xml:space="preserve"> reasonably in accordance with recommended and recent published values (Table 1).</w:t>
      </w:r>
      <w:r w:rsidR="00C865D0">
        <w:rPr>
          <w:sz w:val="20"/>
          <w:szCs w:val="20"/>
        </w:rPr>
        <w:t xml:space="preserve"> </w:t>
      </w:r>
      <w:r w:rsidRPr="008B4092">
        <w:rPr>
          <w:sz w:val="20"/>
          <w:szCs w:val="20"/>
        </w:rPr>
        <w:t xml:space="preserve">Mixtures were prepared by mass using a Salter ER-182A balance, the whole composition range of the ternary mixture being covered. The accuracy in molar fractions was obtained as higher than </w:t>
      </w:r>
      <w:r w:rsidRPr="008B4092">
        <w:rPr>
          <w:sz w:val="20"/>
          <w:szCs w:val="20"/>
        </w:rPr>
        <w:sym w:font="Symbol" w:char="F0B1"/>
      </w:r>
      <w:r w:rsidRPr="008B4092">
        <w:rPr>
          <w:sz w:val="20"/>
          <w:szCs w:val="20"/>
        </w:rPr>
        <w:t>5</w:t>
      </w:r>
      <w:r w:rsidR="00995638" w:rsidRPr="008B4092">
        <w:rPr>
          <w:sz w:val="20"/>
          <w:szCs w:val="20"/>
          <w:lang w:val="en-GB"/>
        </w:rPr>
        <w:t>·</w:t>
      </w:r>
      <w:r w:rsidRPr="008B4092">
        <w:rPr>
          <w:sz w:val="20"/>
          <w:szCs w:val="20"/>
        </w:rPr>
        <w:t>10</w:t>
      </w:r>
      <w:r w:rsidRPr="008B4092">
        <w:rPr>
          <w:sz w:val="20"/>
          <w:szCs w:val="20"/>
          <w:vertAlign w:val="superscript"/>
        </w:rPr>
        <w:t>-4</w:t>
      </w:r>
      <w:r w:rsidRPr="008B4092">
        <w:rPr>
          <w:sz w:val="20"/>
          <w:szCs w:val="20"/>
        </w:rPr>
        <w:t xml:space="preserve">. </w:t>
      </w:r>
    </w:p>
    <w:p w:rsidR="00FC0033" w:rsidRDefault="00FC0033" w:rsidP="00637039">
      <w:pPr>
        <w:widowControl w:val="0"/>
        <w:ind w:firstLine="284"/>
        <w:jc w:val="both"/>
        <w:rPr>
          <w:sz w:val="20"/>
          <w:szCs w:val="20"/>
        </w:rPr>
      </w:pPr>
    </w:p>
    <w:tbl>
      <w:tblPr>
        <w:tblW w:w="0" w:type="auto"/>
        <w:tblCellMar>
          <w:left w:w="71" w:type="dxa"/>
          <w:right w:w="71" w:type="dxa"/>
        </w:tblCellMar>
        <w:tblLook w:val="0000"/>
      </w:tblPr>
      <w:tblGrid>
        <w:gridCol w:w="1203"/>
        <w:gridCol w:w="991"/>
        <w:gridCol w:w="849"/>
        <w:gridCol w:w="781"/>
        <w:gridCol w:w="712"/>
      </w:tblGrid>
      <w:tr w:rsidR="00C611C6" w:rsidRPr="0023127A" w:rsidTr="005A7A50">
        <w:tc>
          <w:tcPr>
            <w:tcW w:w="4536" w:type="dxa"/>
            <w:gridSpan w:val="5"/>
            <w:tcBorders>
              <w:bottom w:val="single" w:sz="12" w:space="0" w:color="auto"/>
            </w:tcBorders>
          </w:tcPr>
          <w:p w:rsidR="00C611C6" w:rsidRPr="0023127A" w:rsidRDefault="00C611C6" w:rsidP="005A7A50">
            <w:pPr>
              <w:widowControl w:val="0"/>
              <w:jc w:val="both"/>
              <w:rPr>
                <w:bCs/>
                <w:i/>
                <w:sz w:val="20"/>
                <w:szCs w:val="20"/>
                <w:lang w:val="en-GB"/>
              </w:rPr>
            </w:pPr>
            <w:r w:rsidRPr="0023127A">
              <w:rPr>
                <w:bCs/>
                <w:i/>
                <w:sz w:val="20"/>
                <w:szCs w:val="20"/>
                <w:lang w:val="en-GB"/>
              </w:rPr>
              <w:t>Table 1</w:t>
            </w:r>
            <w:r w:rsidRPr="0023127A">
              <w:rPr>
                <w:i/>
                <w:sz w:val="20"/>
                <w:szCs w:val="20"/>
                <w:lang w:val="en-GB"/>
              </w:rPr>
              <w:t xml:space="preserve"> Comparison of </w:t>
            </w:r>
            <w:r>
              <w:rPr>
                <w:i/>
                <w:sz w:val="20"/>
                <w:szCs w:val="20"/>
                <w:lang w:val="en-GB"/>
              </w:rPr>
              <w:t>e</w:t>
            </w:r>
            <w:r w:rsidRPr="0023127A">
              <w:rPr>
                <w:i/>
                <w:sz w:val="20"/>
                <w:szCs w:val="20"/>
                <w:lang w:val="en-GB"/>
              </w:rPr>
              <w:t>xperimental</w:t>
            </w:r>
            <w:r>
              <w:rPr>
                <w:i/>
                <w:sz w:val="20"/>
                <w:szCs w:val="20"/>
                <w:lang w:val="en-GB"/>
              </w:rPr>
              <w:t xml:space="preserve"> and l</w:t>
            </w:r>
            <w:r w:rsidRPr="0023127A">
              <w:rPr>
                <w:i/>
                <w:sz w:val="20"/>
                <w:szCs w:val="20"/>
                <w:lang w:val="en-GB"/>
              </w:rPr>
              <w:t xml:space="preserve">iterature </w:t>
            </w:r>
            <w:r>
              <w:rPr>
                <w:i/>
                <w:sz w:val="20"/>
                <w:szCs w:val="20"/>
                <w:lang w:val="en-GB"/>
              </w:rPr>
              <w:t xml:space="preserve">data </w:t>
            </w:r>
            <w:r w:rsidRPr="0023127A">
              <w:rPr>
                <w:i/>
                <w:sz w:val="20"/>
                <w:szCs w:val="20"/>
                <w:lang w:val="en-GB"/>
              </w:rPr>
              <w:t xml:space="preserve">for </w:t>
            </w:r>
            <w:r>
              <w:rPr>
                <w:i/>
                <w:sz w:val="20"/>
                <w:szCs w:val="20"/>
                <w:lang w:val="en-GB"/>
              </w:rPr>
              <w:t>p</w:t>
            </w:r>
            <w:r w:rsidRPr="0023127A">
              <w:rPr>
                <w:i/>
                <w:sz w:val="20"/>
                <w:szCs w:val="20"/>
                <w:lang w:val="en-GB"/>
              </w:rPr>
              <w:t xml:space="preserve">ure </w:t>
            </w:r>
            <w:r>
              <w:rPr>
                <w:i/>
                <w:sz w:val="20"/>
                <w:szCs w:val="20"/>
                <w:lang w:val="en-GB"/>
              </w:rPr>
              <w:t>l</w:t>
            </w:r>
            <w:r w:rsidRPr="0023127A">
              <w:rPr>
                <w:i/>
                <w:sz w:val="20"/>
                <w:szCs w:val="20"/>
                <w:lang w:val="en-GB"/>
              </w:rPr>
              <w:t>iquids</w:t>
            </w:r>
            <w:r>
              <w:rPr>
                <w:i/>
                <w:sz w:val="20"/>
                <w:szCs w:val="20"/>
                <w:lang w:val="en-GB"/>
              </w:rPr>
              <w:t xml:space="preserve"> at 298.15 K</w:t>
            </w:r>
          </w:p>
        </w:tc>
      </w:tr>
      <w:tr w:rsidR="00FC0033" w:rsidTr="00FC0033">
        <w:tc>
          <w:tcPr>
            <w:tcW w:w="1203" w:type="dxa"/>
            <w:tcBorders>
              <w:top w:val="single" w:sz="12" w:space="0" w:color="auto"/>
              <w:bottom w:val="single" w:sz="6" w:space="0" w:color="auto"/>
            </w:tcBorders>
          </w:tcPr>
          <w:p w:rsidR="00FC0033" w:rsidRPr="00934272" w:rsidRDefault="00FC0033" w:rsidP="005A7A50">
            <w:pPr>
              <w:widowControl w:val="0"/>
              <w:jc w:val="center"/>
              <w:rPr>
                <w:sz w:val="16"/>
                <w:szCs w:val="16"/>
                <w:lang w:val="en-GB"/>
              </w:rPr>
            </w:pPr>
          </w:p>
        </w:tc>
        <w:tc>
          <w:tcPr>
            <w:tcW w:w="991" w:type="dxa"/>
            <w:tcBorders>
              <w:top w:val="single" w:sz="12" w:space="0" w:color="auto"/>
              <w:left w:val="nil"/>
              <w:bottom w:val="single" w:sz="6" w:space="0" w:color="auto"/>
            </w:tcBorders>
          </w:tcPr>
          <w:p w:rsidR="00FC0033" w:rsidRPr="00934272" w:rsidRDefault="00FC0033" w:rsidP="005A7A50">
            <w:pPr>
              <w:widowControl w:val="0"/>
              <w:spacing w:before="120" w:after="120"/>
              <w:jc w:val="center"/>
              <w:rPr>
                <w:sz w:val="16"/>
                <w:szCs w:val="16"/>
                <w:lang w:val="en-GB"/>
              </w:rPr>
            </w:pPr>
            <w:r w:rsidRPr="00934272">
              <w:rPr>
                <w:sz w:val="16"/>
                <w:szCs w:val="16"/>
                <w:lang w:val="en-GB"/>
              </w:rPr>
              <w:t>M</w:t>
            </w:r>
            <w:r w:rsidRPr="00934272">
              <w:rPr>
                <w:sz w:val="16"/>
                <w:szCs w:val="16"/>
                <w:vertAlign w:val="superscript"/>
                <w:lang w:val="en-GB"/>
              </w:rPr>
              <w:t xml:space="preserve">a </w:t>
            </w:r>
            <w:r>
              <w:rPr>
                <w:sz w:val="16"/>
                <w:szCs w:val="16"/>
                <w:lang w:val="en-GB"/>
              </w:rPr>
              <w:t>(g/</w:t>
            </w:r>
            <w:r w:rsidRPr="00934272">
              <w:rPr>
                <w:sz w:val="16"/>
                <w:szCs w:val="16"/>
                <w:lang w:val="en-GB"/>
              </w:rPr>
              <w:t>mol)</w:t>
            </w:r>
          </w:p>
        </w:tc>
        <w:tc>
          <w:tcPr>
            <w:tcW w:w="1630" w:type="dxa"/>
            <w:gridSpan w:val="2"/>
            <w:tcBorders>
              <w:top w:val="single" w:sz="12" w:space="0" w:color="auto"/>
              <w:bottom w:val="single" w:sz="6" w:space="0" w:color="auto"/>
            </w:tcBorders>
          </w:tcPr>
          <w:p w:rsidR="00FC0033" w:rsidRPr="00934272" w:rsidRDefault="00FC0033" w:rsidP="005A7A50">
            <w:pPr>
              <w:widowControl w:val="0"/>
              <w:spacing w:before="120" w:after="120"/>
              <w:jc w:val="center"/>
              <w:rPr>
                <w:sz w:val="16"/>
                <w:szCs w:val="16"/>
                <w:vertAlign w:val="superscript"/>
                <w:lang w:val="en-GB"/>
              </w:rPr>
            </w:pPr>
            <w:r w:rsidRPr="00934272">
              <w:rPr>
                <w:sz w:val="16"/>
                <w:szCs w:val="16"/>
                <w:lang w:val="en-GB"/>
              </w:rPr>
              <w:t>n</w:t>
            </w:r>
            <w:r w:rsidRPr="00934272">
              <w:rPr>
                <w:sz w:val="16"/>
                <w:szCs w:val="16"/>
                <w:vertAlign w:val="subscript"/>
                <w:lang w:val="en-GB"/>
              </w:rPr>
              <w:t>D</w:t>
            </w:r>
          </w:p>
        </w:tc>
        <w:tc>
          <w:tcPr>
            <w:tcW w:w="712" w:type="dxa"/>
            <w:tcBorders>
              <w:top w:val="single" w:sz="12" w:space="0" w:color="auto"/>
              <w:bottom w:val="single" w:sz="6" w:space="0" w:color="auto"/>
            </w:tcBorders>
          </w:tcPr>
          <w:p w:rsidR="00FC0033" w:rsidRPr="00934272" w:rsidRDefault="00FC0033" w:rsidP="005A7A50">
            <w:pPr>
              <w:widowControl w:val="0"/>
              <w:spacing w:before="120" w:after="120"/>
              <w:jc w:val="center"/>
              <w:rPr>
                <w:sz w:val="16"/>
                <w:szCs w:val="16"/>
                <w:lang w:val="en-GB"/>
              </w:rPr>
            </w:pPr>
          </w:p>
        </w:tc>
      </w:tr>
      <w:tr w:rsidR="00FC0033" w:rsidTr="00FC0033">
        <w:tc>
          <w:tcPr>
            <w:tcW w:w="1203" w:type="dxa"/>
            <w:tcBorders>
              <w:bottom w:val="single" w:sz="6" w:space="0" w:color="auto"/>
            </w:tcBorders>
          </w:tcPr>
          <w:p w:rsidR="00FC0033" w:rsidRPr="00934272" w:rsidRDefault="00FC0033" w:rsidP="005A7A50">
            <w:pPr>
              <w:widowControl w:val="0"/>
              <w:spacing w:before="120" w:after="120"/>
              <w:jc w:val="center"/>
              <w:rPr>
                <w:sz w:val="16"/>
                <w:szCs w:val="16"/>
                <w:lang w:val="en-GB"/>
              </w:rPr>
            </w:pPr>
            <w:r w:rsidRPr="00934272">
              <w:rPr>
                <w:sz w:val="16"/>
                <w:szCs w:val="16"/>
                <w:lang w:val="en-GB"/>
              </w:rPr>
              <w:t>component</w:t>
            </w:r>
          </w:p>
        </w:tc>
        <w:tc>
          <w:tcPr>
            <w:tcW w:w="991" w:type="dxa"/>
            <w:tcBorders>
              <w:left w:val="nil"/>
              <w:bottom w:val="single" w:sz="6" w:space="0" w:color="auto"/>
            </w:tcBorders>
          </w:tcPr>
          <w:p w:rsidR="00FC0033" w:rsidRPr="00934272" w:rsidRDefault="00FC0033" w:rsidP="005A7A50">
            <w:pPr>
              <w:widowControl w:val="0"/>
              <w:spacing w:before="120" w:after="120"/>
              <w:jc w:val="center"/>
              <w:rPr>
                <w:sz w:val="16"/>
                <w:szCs w:val="16"/>
                <w:lang w:val="en-GB"/>
              </w:rPr>
            </w:pPr>
          </w:p>
        </w:tc>
        <w:tc>
          <w:tcPr>
            <w:tcW w:w="849" w:type="dxa"/>
            <w:tcBorders>
              <w:bottom w:val="single" w:sz="6" w:space="0" w:color="auto"/>
            </w:tcBorders>
          </w:tcPr>
          <w:p w:rsidR="00FC0033" w:rsidRPr="00934272" w:rsidRDefault="00FC0033" w:rsidP="005A7A50">
            <w:pPr>
              <w:widowControl w:val="0"/>
              <w:spacing w:before="120" w:after="120"/>
              <w:jc w:val="center"/>
              <w:rPr>
                <w:sz w:val="16"/>
                <w:szCs w:val="16"/>
                <w:vertAlign w:val="superscript"/>
                <w:lang w:val="en-GB"/>
              </w:rPr>
            </w:pPr>
            <w:r w:rsidRPr="00934272">
              <w:rPr>
                <w:sz w:val="16"/>
                <w:szCs w:val="16"/>
                <w:lang w:val="en-GB"/>
              </w:rPr>
              <w:t>exptl.</w:t>
            </w:r>
          </w:p>
        </w:tc>
        <w:tc>
          <w:tcPr>
            <w:tcW w:w="1493" w:type="dxa"/>
            <w:gridSpan w:val="2"/>
            <w:tcBorders>
              <w:bottom w:val="single" w:sz="6" w:space="0" w:color="auto"/>
            </w:tcBorders>
          </w:tcPr>
          <w:p w:rsidR="00FC0033" w:rsidRPr="00934272" w:rsidRDefault="00FC0033" w:rsidP="005A7A50">
            <w:pPr>
              <w:widowControl w:val="0"/>
              <w:spacing w:before="120" w:after="120"/>
              <w:jc w:val="center"/>
              <w:rPr>
                <w:sz w:val="16"/>
                <w:szCs w:val="16"/>
                <w:lang w:val="en-GB"/>
              </w:rPr>
            </w:pPr>
            <w:r w:rsidRPr="00934272">
              <w:rPr>
                <w:sz w:val="16"/>
                <w:szCs w:val="16"/>
                <w:lang w:val="en-GB"/>
              </w:rPr>
              <w:t>lit.</w:t>
            </w:r>
          </w:p>
        </w:tc>
      </w:tr>
      <w:tr w:rsidR="00FC0033" w:rsidTr="00FC0033">
        <w:tc>
          <w:tcPr>
            <w:tcW w:w="1203" w:type="dxa"/>
          </w:tcPr>
          <w:p w:rsidR="00FC0033" w:rsidRPr="00934272" w:rsidRDefault="00FC0033" w:rsidP="005A7A50">
            <w:pPr>
              <w:widowControl w:val="0"/>
              <w:jc w:val="center"/>
              <w:rPr>
                <w:sz w:val="16"/>
                <w:szCs w:val="16"/>
                <w:lang w:val="en-GB"/>
              </w:rPr>
            </w:pPr>
            <w:r w:rsidRPr="00934272">
              <w:rPr>
                <w:sz w:val="16"/>
                <w:szCs w:val="16"/>
                <w:lang w:val="en-GB"/>
              </w:rPr>
              <w:t>Ethanol</w:t>
            </w:r>
          </w:p>
        </w:tc>
        <w:tc>
          <w:tcPr>
            <w:tcW w:w="991" w:type="dxa"/>
            <w:tcBorders>
              <w:left w:val="nil"/>
            </w:tcBorders>
          </w:tcPr>
          <w:p w:rsidR="00FC0033" w:rsidRPr="00934272" w:rsidRDefault="00FC0033" w:rsidP="005A7A50">
            <w:pPr>
              <w:widowControl w:val="0"/>
              <w:jc w:val="center"/>
              <w:rPr>
                <w:sz w:val="16"/>
                <w:szCs w:val="16"/>
                <w:lang w:val="en-GB"/>
              </w:rPr>
            </w:pPr>
            <w:r w:rsidRPr="00934272">
              <w:rPr>
                <w:sz w:val="16"/>
                <w:szCs w:val="16"/>
                <w:lang w:val="en-GB"/>
              </w:rPr>
              <w:t>46.069</w:t>
            </w:r>
          </w:p>
        </w:tc>
        <w:tc>
          <w:tcPr>
            <w:tcW w:w="849" w:type="dxa"/>
          </w:tcPr>
          <w:p w:rsidR="00FC0033" w:rsidRPr="00934272" w:rsidRDefault="00FC0033" w:rsidP="005A7A50">
            <w:pPr>
              <w:widowControl w:val="0"/>
              <w:jc w:val="center"/>
              <w:rPr>
                <w:sz w:val="16"/>
                <w:szCs w:val="16"/>
                <w:lang w:val="en-GB"/>
              </w:rPr>
            </w:pPr>
            <w:r w:rsidRPr="00934272">
              <w:rPr>
                <w:sz w:val="16"/>
                <w:szCs w:val="16"/>
                <w:lang w:val="en-GB"/>
              </w:rPr>
              <w:t>1.35941</w:t>
            </w:r>
          </w:p>
        </w:tc>
        <w:tc>
          <w:tcPr>
            <w:tcW w:w="781" w:type="dxa"/>
          </w:tcPr>
          <w:p w:rsidR="00FC0033" w:rsidRPr="00934272" w:rsidRDefault="00FC0033" w:rsidP="005A7A50">
            <w:pPr>
              <w:spacing w:line="360" w:lineRule="auto"/>
              <w:jc w:val="center"/>
              <w:rPr>
                <w:sz w:val="16"/>
                <w:szCs w:val="16"/>
                <w:lang w:val="en-GB"/>
              </w:rPr>
            </w:pPr>
            <w:r w:rsidRPr="00934272">
              <w:rPr>
                <w:sz w:val="16"/>
                <w:szCs w:val="16"/>
                <w:lang w:val="en-GB"/>
              </w:rPr>
              <w:t>1.35941</w:t>
            </w:r>
            <w:r w:rsidRPr="00A674E6">
              <w:rPr>
                <w:sz w:val="16"/>
                <w:szCs w:val="16"/>
                <w:vertAlign w:val="superscript"/>
                <w:lang w:val="en-GB"/>
              </w:rPr>
              <w:t>b</w:t>
            </w:r>
          </w:p>
        </w:tc>
        <w:tc>
          <w:tcPr>
            <w:tcW w:w="712" w:type="dxa"/>
          </w:tcPr>
          <w:p w:rsidR="00FC0033" w:rsidRPr="00934272" w:rsidRDefault="00FC0033" w:rsidP="005A7A50">
            <w:pPr>
              <w:spacing w:line="360" w:lineRule="auto"/>
              <w:jc w:val="center"/>
              <w:rPr>
                <w:sz w:val="16"/>
                <w:szCs w:val="16"/>
                <w:lang w:val="en-GB"/>
              </w:rPr>
            </w:pPr>
            <w:r w:rsidRPr="00A674E6">
              <w:rPr>
                <w:sz w:val="16"/>
                <w:szCs w:val="16"/>
                <w:lang w:val="en-GB"/>
              </w:rPr>
              <w:t>1.3595</w:t>
            </w:r>
            <w:r>
              <w:rPr>
                <w:sz w:val="16"/>
                <w:szCs w:val="16"/>
                <w:lang w:val="en-GB"/>
              </w:rPr>
              <w:t>0</w:t>
            </w:r>
            <w:r w:rsidRPr="00AD7390">
              <w:rPr>
                <w:sz w:val="16"/>
                <w:szCs w:val="16"/>
                <w:vertAlign w:val="superscript"/>
                <w:lang w:val="en-GB"/>
              </w:rPr>
              <w:t>c</w:t>
            </w:r>
          </w:p>
        </w:tc>
      </w:tr>
      <w:tr w:rsidR="00FC0033" w:rsidTr="00FC0033">
        <w:tc>
          <w:tcPr>
            <w:tcW w:w="1203" w:type="dxa"/>
          </w:tcPr>
          <w:p w:rsidR="00FC0033" w:rsidRPr="00934272" w:rsidRDefault="00FC0033" w:rsidP="005A7A50">
            <w:pPr>
              <w:widowControl w:val="0"/>
              <w:jc w:val="center"/>
              <w:rPr>
                <w:sz w:val="16"/>
                <w:szCs w:val="16"/>
                <w:lang w:val="en-GB"/>
              </w:rPr>
            </w:pPr>
            <w:r w:rsidRPr="00934272">
              <w:rPr>
                <w:sz w:val="16"/>
                <w:szCs w:val="16"/>
                <w:lang w:val="en-GB"/>
              </w:rPr>
              <w:t>Water</w:t>
            </w:r>
          </w:p>
        </w:tc>
        <w:tc>
          <w:tcPr>
            <w:tcW w:w="991" w:type="dxa"/>
            <w:tcBorders>
              <w:left w:val="nil"/>
            </w:tcBorders>
          </w:tcPr>
          <w:p w:rsidR="00FC0033" w:rsidRPr="00934272" w:rsidRDefault="00FC0033" w:rsidP="005A7A50">
            <w:pPr>
              <w:widowControl w:val="0"/>
              <w:jc w:val="center"/>
              <w:rPr>
                <w:sz w:val="16"/>
                <w:szCs w:val="16"/>
                <w:lang w:val="en-GB"/>
              </w:rPr>
            </w:pPr>
            <w:r w:rsidRPr="00934272">
              <w:rPr>
                <w:sz w:val="16"/>
                <w:szCs w:val="16"/>
                <w:lang w:val="en-GB"/>
              </w:rPr>
              <w:t>18.015</w:t>
            </w:r>
          </w:p>
        </w:tc>
        <w:tc>
          <w:tcPr>
            <w:tcW w:w="849" w:type="dxa"/>
          </w:tcPr>
          <w:p w:rsidR="00FC0033" w:rsidRPr="00AD7390" w:rsidRDefault="00FC0033" w:rsidP="005A7A50">
            <w:pPr>
              <w:widowControl w:val="0"/>
              <w:jc w:val="center"/>
              <w:rPr>
                <w:sz w:val="16"/>
                <w:szCs w:val="16"/>
              </w:rPr>
            </w:pPr>
            <w:r w:rsidRPr="00AD7390">
              <w:rPr>
                <w:sz w:val="16"/>
                <w:szCs w:val="16"/>
              </w:rPr>
              <w:t>1.33250</w:t>
            </w:r>
          </w:p>
        </w:tc>
        <w:tc>
          <w:tcPr>
            <w:tcW w:w="781" w:type="dxa"/>
          </w:tcPr>
          <w:p w:rsidR="00FC0033" w:rsidRPr="00934272" w:rsidRDefault="00FC0033" w:rsidP="005A7A50">
            <w:pPr>
              <w:spacing w:line="360" w:lineRule="auto"/>
              <w:jc w:val="center"/>
              <w:rPr>
                <w:sz w:val="16"/>
                <w:szCs w:val="16"/>
                <w:lang w:val="en-GB"/>
              </w:rPr>
            </w:pPr>
            <w:r w:rsidRPr="00934272">
              <w:rPr>
                <w:sz w:val="16"/>
                <w:szCs w:val="16"/>
                <w:lang w:val="en-GB"/>
              </w:rPr>
              <w:t>1.33250</w:t>
            </w:r>
            <w:r w:rsidRPr="00A674E6">
              <w:rPr>
                <w:sz w:val="16"/>
                <w:szCs w:val="16"/>
                <w:vertAlign w:val="superscript"/>
                <w:lang w:val="en-GB"/>
              </w:rPr>
              <w:t xml:space="preserve"> b</w:t>
            </w:r>
          </w:p>
        </w:tc>
        <w:tc>
          <w:tcPr>
            <w:tcW w:w="712" w:type="dxa"/>
          </w:tcPr>
          <w:p w:rsidR="00FC0033" w:rsidRPr="00934272" w:rsidRDefault="00FC0033" w:rsidP="005A7A50">
            <w:pPr>
              <w:spacing w:line="360" w:lineRule="auto"/>
              <w:jc w:val="center"/>
              <w:rPr>
                <w:sz w:val="16"/>
                <w:szCs w:val="16"/>
                <w:lang w:val="en-GB"/>
              </w:rPr>
            </w:pPr>
            <w:r w:rsidRPr="00AD5351">
              <w:rPr>
                <w:sz w:val="16"/>
                <w:szCs w:val="16"/>
              </w:rPr>
              <w:t>1.3328</w:t>
            </w:r>
            <w:r>
              <w:rPr>
                <w:sz w:val="16"/>
                <w:szCs w:val="16"/>
              </w:rPr>
              <w:t>0</w:t>
            </w:r>
            <w:r>
              <w:rPr>
                <w:sz w:val="16"/>
                <w:szCs w:val="16"/>
                <w:vertAlign w:val="superscript"/>
                <w:lang w:val="en-GB"/>
              </w:rPr>
              <w:t>d</w:t>
            </w:r>
          </w:p>
        </w:tc>
      </w:tr>
      <w:tr w:rsidR="00FC0033" w:rsidTr="00FC0033">
        <w:tc>
          <w:tcPr>
            <w:tcW w:w="1203" w:type="dxa"/>
          </w:tcPr>
          <w:p w:rsidR="00FC0033" w:rsidRPr="00AD7390" w:rsidRDefault="00FC0033" w:rsidP="005A7A50">
            <w:pPr>
              <w:widowControl w:val="0"/>
              <w:jc w:val="center"/>
              <w:rPr>
                <w:sz w:val="16"/>
                <w:szCs w:val="16"/>
              </w:rPr>
            </w:pPr>
            <w:r w:rsidRPr="00AD7390">
              <w:rPr>
                <w:sz w:val="16"/>
                <w:szCs w:val="16"/>
              </w:rPr>
              <w:t>Ethyl acetate</w:t>
            </w:r>
          </w:p>
        </w:tc>
        <w:tc>
          <w:tcPr>
            <w:tcW w:w="991" w:type="dxa"/>
            <w:tcBorders>
              <w:left w:val="nil"/>
            </w:tcBorders>
          </w:tcPr>
          <w:p w:rsidR="00FC0033" w:rsidRPr="00AD7390" w:rsidRDefault="00FC0033" w:rsidP="005A7A50">
            <w:pPr>
              <w:widowControl w:val="0"/>
              <w:jc w:val="center"/>
              <w:rPr>
                <w:sz w:val="16"/>
                <w:szCs w:val="16"/>
              </w:rPr>
            </w:pPr>
            <w:r w:rsidRPr="00AD7390">
              <w:rPr>
                <w:sz w:val="16"/>
                <w:szCs w:val="16"/>
              </w:rPr>
              <w:t>88.107</w:t>
            </w:r>
          </w:p>
        </w:tc>
        <w:tc>
          <w:tcPr>
            <w:tcW w:w="849" w:type="dxa"/>
          </w:tcPr>
          <w:p w:rsidR="00FC0033" w:rsidRPr="00AD7390" w:rsidRDefault="00FC0033" w:rsidP="005A7A50">
            <w:pPr>
              <w:widowControl w:val="0"/>
              <w:jc w:val="center"/>
              <w:rPr>
                <w:sz w:val="16"/>
                <w:szCs w:val="16"/>
              </w:rPr>
            </w:pPr>
            <w:r w:rsidRPr="00AD7390">
              <w:rPr>
                <w:sz w:val="16"/>
                <w:szCs w:val="16"/>
              </w:rPr>
              <w:t>1.36978</w:t>
            </w:r>
          </w:p>
        </w:tc>
        <w:tc>
          <w:tcPr>
            <w:tcW w:w="781" w:type="dxa"/>
          </w:tcPr>
          <w:p w:rsidR="00FC0033" w:rsidRPr="00934272" w:rsidRDefault="00FC0033" w:rsidP="005A7A50">
            <w:pPr>
              <w:spacing w:line="360" w:lineRule="auto"/>
              <w:jc w:val="center"/>
              <w:rPr>
                <w:sz w:val="16"/>
                <w:szCs w:val="16"/>
              </w:rPr>
            </w:pPr>
            <w:r w:rsidRPr="00934272">
              <w:rPr>
                <w:sz w:val="16"/>
                <w:szCs w:val="16"/>
              </w:rPr>
              <w:t>1.36978</w:t>
            </w:r>
            <w:r w:rsidRPr="00A674E6">
              <w:rPr>
                <w:sz w:val="16"/>
                <w:szCs w:val="16"/>
                <w:vertAlign w:val="superscript"/>
                <w:lang w:val="en-GB"/>
              </w:rPr>
              <w:t xml:space="preserve"> b</w:t>
            </w:r>
          </w:p>
        </w:tc>
        <w:tc>
          <w:tcPr>
            <w:tcW w:w="712" w:type="dxa"/>
          </w:tcPr>
          <w:p w:rsidR="00FC0033" w:rsidRPr="00934272" w:rsidRDefault="00FC0033" w:rsidP="005A7A50">
            <w:pPr>
              <w:spacing w:line="360" w:lineRule="auto"/>
              <w:jc w:val="center"/>
              <w:rPr>
                <w:sz w:val="16"/>
                <w:szCs w:val="16"/>
              </w:rPr>
            </w:pPr>
            <w:r w:rsidRPr="004D1DA0">
              <w:rPr>
                <w:sz w:val="16"/>
                <w:szCs w:val="16"/>
              </w:rPr>
              <w:t>1.3672</w:t>
            </w:r>
            <w:r>
              <w:rPr>
                <w:sz w:val="16"/>
                <w:szCs w:val="16"/>
              </w:rPr>
              <w:t>0</w:t>
            </w:r>
            <w:r>
              <w:rPr>
                <w:sz w:val="16"/>
                <w:szCs w:val="16"/>
                <w:vertAlign w:val="superscript"/>
                <w:lang w:val="en-GB"/>
              </w:rPr>
              <w:t>e</w:t>
            </w:r>
          </w:p>
        </w:tc>
      </w:tr>
      <w:tr w:rsidR="00FC0033" w:rsidTr="00FC0033">
        <w:tc>
          <w:tcPr>
            <w:tcW w:w="1203" w:type="dxa"/>
            <w:tcBorders>
              <w:bottom w:val="single" w:sz="12" w:space="0" w:color="auto"/>
            </w:tcBorders>
          </w:tcPr>
          <w:p w:rsidR="00FC0033" w:rsidRPr="00AD7390" w:rsidRDefault="00FC0033" w:rsidP="005A7A50">
            <w:pPr>
              <w:widowControl w:val="0"/>
              <w:jc w:val="center"/>
              <w:rPr>
                <w:sz w:val="16"/>
                <w:szCs w:val="16"/>
              </w:rPr>
            </w:pPr>
            <w:r w:rsidRPr="00AD7390">
              <w:rPr>
                <w:sz w:val="16"/>
                <w:szCs w:val="16"/>
              </w:rPr>
              <w:t>1-Pentanol</w:t>
            </w:r>
          </w:p>
        </w:tc>
        <w:tc>
          <w:tcPr>
            <w:tcW w:w="991" w:type="dxa"/>
            <w:tcBorders>
              <w:left w:val="nil"/>
              <w:bottom w:val="single" w:sz="12" w:space="0" w:color="auto"/>
            </w:tcBorders>
          </w:tcPr>
          <w:p w:rsidR="00FC0033" w:rsidRPr="00AD7390" w:rsidRDefault="00FC0033" w:rsidP="005A7A50">
            <w:pPr>
              <w:widowControl w:val="0"/>
              <w:jc w:val="center"/>
              <w:rPr>
                <w:sz w:val="16"/>
                <w:szCs w:val="16"/>
              </w:rPr>
            </w:pPr>
            <w:r w:rsidRPr="00934272">
              <w:rPr>
                <w:snapToGrid w:val="0"/>
                <w:color w:val="000000"/>
                <w:sz w:val="16"/>
                <w:szCs w:val="16"/>
              </w:rPr>
              <w:t>88.149</w:t>
            </w:r>
          </w:p>
        </w:tc>
        <w:tc>
          <w:tcPr>
            <w:tcW w:w="849" w:type="dxa"/>
            <w:tcBorders>
              <w:bottom w:val="single" w:sz="12" w:space="0" w:color="auto"/>
            </w:tcBorders>
          </w:tcPr>
          <w:p w:rsidR="00FC0033" w:rsidRPr="00934272" w:rsidRDefault="00FC0033" w:rsidP="005A7A50">
            <w:pPr>
              <w:spacing w:line="360" w:lineRule="auto"/>
              <w:jc w:val="center"/>
              <w:rPr>
                <w:sz w:val="16"/>
                <w:szCs w:val="16"/>
              </w:rPr>
            </w:pPr>
            <w:r w:rsidRPr="00934272">
              <w:rPr>
                <w:snapToGrid w:val="0"/>
                <w:color w:val="000000"/>
                <w:sz w:val="16"/>
                <w:szCs w:val="16"/>
              </w:rPr>
              <w:t>1.40770</w:t>
            </w:r>
          </w:p>
        </w:tc>
        <w:tc>
          <w:tcPr>
            <w:tcW w:w="781" w:type="dxa"/>
            <w:tcBorders>
              <w:bottom w:val="single" w:sz="12" w:space="0" w:color="auto"/>
            </w:tcBorders>
          </w:tcPr>
          <w:p w:rsidR="00FC0033" w:rsidRPr="00934272" w:rsidRDefault="00FC0033" w:rsidP="005A7A50">
            <w:pPr>
              <w:spacing w:line="360" w:lineRule="auto"/>
              <w:jc w:val="center"/>
              <w:rPr>
                <w:sz w:val="16"/>
                <w:szCs w:val="16"/>
              </w:rPr>
            </w:pPr>
            <w:r w:rsidRPr="00934272">
              <w:rPr>
                <w:sz w:val="16"/>
                <w:szCs w:val="16"/>
              </w:rPr>
              <w:t>1.40800</w:t>
            </w:r>
            <w:r w:rsidRPr="00A674E6">
              <w:rPr>
                <w:sz w:val="16"/>
                <w:szCs w:val="16"/>
                <w:vertAlign w:val="superscript"/>
                <w:lang w:val="en-GB"/>
              </w:rPr>
              <w:t xml:space="preserve"> b</w:t>
            </w:r>
          </w:p>
        </w:tc>
        <w:tc>
          <w:tcPr>
            <w:tcW w:w="712" w:type="dxa"/>
            <w:tcBorders>
              <w:bottom w:val="single" w:sz="12" w:space="0" w:color="auto"/>
            </w:tcBorders>
          </w:tcPr>
          <w:p w:rsidR="00FC0033" w:rsidRPr="00934272" w:rsidRDefault="00FC0033" w:rsidP="005A7A50">
            <w:pPr>
              <w:spacing w:line="360" w:lineRule="auto"/>
              <w:jc w:val="center"/>
              <w:rPr>
                <w:sz w:val="16"/>
                <w:szCs w:val="16"/>
              </w:rPr>
            </w:pPr>
            <w:r w:rsidRPr="000B3C8D">
              <w:rPr>
                <w:sz w:val="16"/>
                <w:szCs w:val="16"/>
              </w:rPr>
              <w:t>1.40790</w:t>
            </w:r>
            <w:r w:rsidRPr="000B3C8D">
              <w:rPr>
                <w:sz w:val="16"/>
                <w:szCs w:val="16"/>
                <w:vertAlign w:val="superscript"/>
              </w:rPr>
              <w:t>f</w:t>
            </w:r>
          </w:p>
        </w:tc>
      </w:tr>
    </w:tbl>
    <w:p w:rsidR="00FC0033" w:rsidRPr="00342524" w:rsidRDefault="00FC0033" w:rsidP="00FC0033">
      <w:pPr>
        <w:spacing w:line="360" w:lineRule="auto"/>
        <w:jc w:val="both"/>
        <w:rPr>
          <w:sz w:val="16"/>
          <w:szCs w:val="16"/>
        </w:rPr>
      </w:pPr>
      <w:r w:rsidRPr="00342524">
        <w:rPr>
          <w:sz w:val="14"/>
          <w:szCs w:val="14"/>
        </w:rPr>
        <w:t xml:space="preserve">a) Ref. </w:t>
      </w:r>
      <w:r>
        <w:rPr>
          <w:sz w:val="14"/>
          <w:szCs w:val="14"/>
        </w:rPr>
        <w:t>21</w:t>
      </w:r>
      <w:r w:rsidRPr="00342524">
        <w:rPr>
          <w:sz w:val="14"/>
          <w:szCs w:val="14"/>
        </w:rPr>
        <w:t xml:space="preserve">, b) Ref. </w:t>
      </w:r>
      <w:r>
        <w:rPr>
          <w:sz w:val="14"/>
          <w:szCs w:val="14"/>
        </w:rPr>
        <w:t>22</w:t>
      </w:r>
      <w:r w:rsidRPr="00342524">
        <w:rPr>
          <w:sz w:val="14"/>
          <w:szCs w:val="14"/>
        </w:rPr>
        <w:t xml:space="preserve">, c) Ref. </w:t>
      </w:r>
      <w:r>
        <w:rPr>
          <w:sz w:val="14"/>
          <w:szCs w:val="14"/>
        </w:rPr>
        <w:t>23</w:t>
      </w:r>
      <w:r w:rsidRPr="00342524">
        <w:rPr>
          <w:sz w:val="14"/>
          <w:szCs w:val="14"/>
        </w:rPr>
        <w:t xml:space="preserve">, </w:t>
      </w:r>
      <w:r>
        <w:rPr>
          <w:sz w:val="14"/>
          <w:szCs w:val="14"/>
        </w:rPr>
        <w:t>d</w:t>
      </w:r>
      <w:r w:rsidRPr="00342524">
        <w:rPr>
          <w:sz w:val="14"/>
          <w:szCs w:val="14"/>
        </w:rPr>
        <w:t xml:space="preserve">) Ref. </w:t>
      </w:r>
      <w:r>
        <w:rPr>
          <w:sz w:val="14"/>
          <w:szCs w:val="14"/>
        </w:rPr>
        <w:t>24</w:t>
      </w:r>
      <w:r w:rsidRPr="00342524">
        <w:rPr>
          <w:sz w:val="14"/>
          <w:szCs w:val="14"/>
        </w:rPr>
        <w:t>,</w:t>
      </w:r>
      <w:r>
        <w:rPr>
          <w:sz w:val="14"/>
          <w:szCs w:val="14"/>
        </w:rPr>
        <w:t xml:space="preserve"> e</w:t>
      </w:r>
      <w:r w:rsidRPr="00342524">
        <w:rPr>
          <w:sz w:val="14"/>
          <w:szCs w:val="14"/>
        </w:rPr>
        <w:t xml:space="preserve">) Ref. </w:t>
      </w:r>
      <w:r>
        <w:rPr>
          <w:sz w:val="14"/>
          <w:szCs w:val="14"/>
        </w:rPr>
        <w:t>25</w:t>
      </w:r>
      <w:r w:rsidRPr="00342524">
        <w:rPr>
          <w:sz w:val="14"/>
          <w:szCs w:val="14"/>
        </w:rPr>
        <w:t xml:space="preserve">, </w:t>
      </w:r>
      <w:r>
        <w:rPr>
          <w:sz w:val="14"/>
          <w:szCs w:val="14"/>
        </w:rPr>
        <w:t>f</w:t>
      </w:r>
      <w:r w:rsidRPr="00342524">
        <w:rPr>
          <w:sz w:val="14"/>
          <w:szCs w:val="14"/>
        </w:rPr>
        <w:t xml:space="preserve">) Ref. </w:t>
      </w:r>
      <w:r>
        <w:rPr>
          <w:sz w:val="14"/>
          <w:szCs w:val="14"/>
        </w:rPr>
        <w:t>26</w:t>
      </w:r>
    </w:p>
    <w:p w:rsidR="00FC0033" w:rsidRDefault="00FC0033" w:rsidP="00637039">
      <w:pPr>
        <w:widowControl w:val="0"/>
        <w:ind w:firstLine="284"/>
        <w:jc w:val="both"/>
        <w:rPr>
          <w:sz w:val="20"/>
          <w:szCs w:val="20"/>
        </w:rPr>
      </w:pPr>
    </w:p>
    <w:p w:rsidR="00AF46E8" w:rsidRDefault="008B4092" w:rsidP="00637039">
      <w:pPr>
        <w:widowControl w:val="0"/>
        <w:ind w:firstLine="284"/>
        <w:jc w:val="both"/>
        <w:rPr>
          <w:sz w:val="20"/>
          <w:szCs w:val="20"/>
          <w:lang w:val="en-GB"/>
        </w:rPr>
      </w:pPr>
      <w:r w:rsidRPr="008B4092">
        <w:rPr>
          <w:sz w:val="20"/>
          <w:szCs w:val="20"/>
          <w:lang w:val="en-GB"/>
        </w:rPr>
        <w:t xml:space="preserve">Refractive indices were measured with a precision of </w:t>
      </w:r>
      <w:r w:rsidRPr="008B4092">
        <w:rPr>
          <w:sz w:val="20"/>
          <w:szCs w:val="20"/>
        </w:rPr>
        <w:sym w:font="Symbol" w:char="F0B1"/>
      </w:r>
      <w:r w:rsidRPr="008B4092">
        <w:rPr>
          <w:sz w:val="20"/>
          <w:szCs w:val="20"/>
          <w:lang w:val="en-GB"/>
        </w:rPr>
        <w:t>1·10</w:t>
      </w:r>
      <w:r w:rsidRPr="008B4092">
        <w:rPr>
          <w:sz w:val="20"/>
          <w:szCs w:val="20"/>
          <w:vertAlign w:val="superscript"/>
          <w:lang w:val="en-GB"/>
        </w:rPr>
        <w:t>-</w:t>
      </w:r>
      <w:smartTag w:uri="urn:schemas-microsoft-com:office:smarttags" w:element="metricconverter">
        <w:smartTagPr>
          <w:attr w:name="ProductID" w:val="5 in"/>
        </w:smartTagPr>
        <w:r w:rsidRPr="008B4092">
          <w:rPr>
            <w:sz w:val="20"/>
            <w:szCs w:val="20"/>
            <w:vertAlign w:val="superscript"/>
            <w:lang w:val="en-GB"/>
          </w:rPr>
          <w:t>5</w:t>
        </w:r>
        <w:r w:rsidRPr="008B4092">
          <w:rPr>
            <w:sz w:val="20"/>
            <w:szCs w:val="20"/>
            <w:lang w:val="en-GB"/>
          </w:rPr>
          <w:t xml:space="preserve"> in</w:t>
        </w:r>
      </w:smartTag>
      <w:r w:rsidRPr="008B4092">
        <w:rPr>
          <w:sz w:val="20"/>
          <w:szCs w:val="20"/>
          <w:lang w:val="en-GB"/>
        </w:rPr>
        <w:t xml:space="preserve"> a Mettler Toledo RE50 refractometer. Maximum deviations in the calculation of changes of refractive indices on mixing for these mixtures have been estimated better than 10</w:t>
      </w:r>
      <w:r w:rsidRPr="008B4092">
        <w:rPr>
          <w:sz w:val="20"/>
          <w:szCs w:val="20"/>
          <w:vertAlign w:val="superscript"/>
          <w:lang w:val="en-GB"/>
        </w:rPr>
        <w:t>–4</w:t>
      </w:r>
      <w:r w:rsidRPr="008B4092">
        <w:rPr>
          <w:sz w:val="20"/>
          <w:szCs w:val="20"/>
          <w:lang w:val="en-GB"/>
        </w:rPr>
        <w:t xml:space="preserve">. Thermostation of refractometer was realized by an inside controller bath with a temperature stability of </w:t>
      </w:r>
      <w:r w:rsidR="00684F04" w:rsidRPr="008B4092">
        <w:rPr>
          <w:sz w:val="20"/>
          <w:szCs w:val="20"/>
        </w:rPr>
        <w:fldChar w:fldCharType="begin"/>
      </w:r>
      <w:r w:rsidRPr="008B4092">
        <w:rPr>
          <w:sz w:val="20"/>
          <w:szCs w:val="20"/>
          <w:lang w:val="en-GB"/>
        </w:rPr>
        <w:instrText>SYMBOL 177 \f "Symbol"</w:instrText>
      </w:r>
      <w:r w:rsidR="00684F04" w:rsidRPr="008B4092">
        <w:rPr>
          <w:sz w:val="20"/>
          <w:szCs w:val="20"/>
        </w:rPr>
        <w:fldChar w:fldCharType="end"/>
      </w:r>
      <w:r w:rsidRPr="008B4092">
        <w:rPr>
          <w:sz w:val="20"/>
          <w:szCs w:val="20"/>
          <w:lang w:val="en-GB"/>
        </w:rPr>
        <w:t xml:space="preserve"> 10</w:t>
      </w:r>
      <w:r w:rsidRPr="008B4092">
        <w:rPr>
          <w:sz w:val="20"/>
          <w:szCs w:val="20"/>
          <w:vertAlign w:val="superscript"/>
          <w:lang w:val="en-GB"/>
        </w:rPr>
        <w:t>-2</w:t>
      </w:r>
      <w:r w:rsidRPr="008B4092">
        <w:rPr>
          <w:sz w:val="20"/>
          <w:szCs w:val="20"/>
          <w:lang w:val="en-GB"/>
        </w:rPr>
        <w:t xml:space="preserve"> K. </w:t>
      </w:r>
    </w:p>
    <w:p w:rsidR="00DA121F" w:rsidRDefault="00DA121F" w:rsidP="00637039">
      <w:pPr>
        <w:widowControl w:val="0"/>
        <w:ind w:firstLine="284"/>
        <w:jc w:val="both"/>
        <w:rPr>
          <w:sz w:val="20"/>
          <w:szCs w:val="20"/>
          <w:lang w:val="en-GB"/>
        </w:rPr>
      </w:pPr>
    </w:p>
    <w:tbl>
      <w:tblPr>
        <w:tblW w:w="4988" w:type="dxa"/>
        <w:jc w:val="center"/>
        <w:tblLayout w:type="fixed"/>
        <w:tblCellMar>
          <w:left w:w="71" w:type="dxa"/>
          <w:right w:w="71" w:type="dxa"/>
        </w:tblCellMar>
        <w:tblLook w:val="0000"/>
      </w:tblPr>
      <w:tblGrid>
        <w:gridCol w:w="1247"/>
        <w:gridCol w:w="1247"/>
        <w:gridCol w:w="1247"/>
        <w:gridCol w:w="1247"/>
      </w:tblGrid>
      <w:tr w:rsidR="00AF46E8" w:rsidRPr="00C611C6" w:rsidTr="00C611C6">
        <w:trPr>
          <w:jc w:val="center"/>
        </w:trPr>
        <w:tc>
          <w:tcPr>
            <w:tcW w:w="4988" w:type="dxa"/>
            <w:gridSpan w:val="4"/>
            <w:tcBorders>
              <w:bottom w:val="single" w:sz="12" w:space="0" w:color="auto"/>
            </w:tcBorders>
          </w:tcPr>
          <w:p w:rsidR="00AF46E8" w:rsidRPr="00C611C6" w:rsidRDefault="00AF46E8" w:rsidP="00DA121F">
            <w:pPr>
              <w:widowControl w:val="0"/>
              <w:jc w:val="both"/>
              <w:rPr>
                <w:i/>
                <w:sz w:val="20"/>
                <w:szCs w:val="20"/>
                <w:lang w:val="en-GB"/>
              </w:rPr>
            </w:pPr>
            <w:r w:rsidRPr="00C611C6">
              <w:rPr>
                <w:bCs/>
                <w:i/>
                <w:sz w:val="20"/>
                <w:szCs w:val="20"/>
                <w:lang w:val="en-GB"/>
              </w:rPr>
              <w:lastRenderedPageBreak/>
              <w:t>Table 2</w:t>
            </w:r>
            <w:r w:rsidRPr="00C611C6">
              <w:rPr>
                <w:i/>
                <w:sz w:val="20"/>
                <w:szCs w:val="20"/>
                <w:lang w:val="en-GB"/>
              </w:rPr>
              <w:t xml:space="preserve"> Refractive </w:t>
            </w:r>
            <w:r w:rsidR="00C611C6">
              <w:rPr>
                <w:i/>
                <w:sz w:val="20"/>
                <w:szCs w:val="20"/>
                <w:lang w:val="en-GB"/>
              </w:rPr>
              <w:t>i</w:t>
            </w:r>
            <w:r w:rsidRPr="00C611C6">
              <w:rPr>
                <w:i/>
                <w:sz w:val="20"/>
                <w:szCs w:val="20"/>
                <w:lang w:val="en-GB"/>
              </w:rPr>
              <w:t xml:space="preserve">ndices and </w:t>
            </w:r>
            <w:r w:rsidR="00C611C6">
              <w:rPr>
                <w:i/>
                <w:sz w:val="20"/>
                <w:szCs w:val="20"/>
                <w:lang w:val="en-GB"/>
              </w:rPr>
              <w:t>c</w:t>
            </w:r>
            <w:r w:rsidRPr="00C611C6">
              <w:rPr>
                <w:i/>
                <w:sz w:val="20"/>
                <w:szCs w:val="20"/>
                <w:lang w:val="en-GB"/>
              </w:rPr>
              <w:t xml:space="preserve">hanges of </w:t>
            </w:r>
            <w:r w:rsidR="00C611C6">
              <w:rPr>
                <w:i/>
                <w:sz w:val="20"/>
                <w:szCs w:val="20"/>
                <w:lang w:val="en-GB"/>
              </w:rPr>
              <w:t>r</w:t>
            </w:r>
            <w:r w:rsidRPr="00C611C6">
              <w:rPr>
                <w:i/>
                <w:sz w:val="20"/>
                <w:szCs w:val="20"/>
                <w:lang w:val="en-GB"/>
              </w:rPr>
              <w:t xml:space="preserve">efractive </w:t>
            </w:r>
            <w:r w:rsidR="00C611C6">
              <w:rPr>
                <w:i/>
                <w:sz w:val="20"/>
                <w:szCs w:val="20"/>
                <w:lang w:val="en-GB"/>
              </w:rPr>
              <w:t>i</w:t>
            </w:r>
            <w:r w:rsidRPr="00C611C6">
              <w:rPr>
                <w:i/>
                <w:sz w:val="20"/>
                <w:szCs w:val="20"/>
                <w:lang w:val="en-GB"/>
              </w:rPr>
              <w:t xml:space="preserve">ndices on </w:t>
            </w:r>
            <w:r w:rsidR="00C611C6">
              <w:rPr>
                <w:i/>
                <w:sz w:val="20"/>
                <w:szCs w:val="20"/>
                <w:lang w:val="en-GB"/>
              </w:rPr>
              <w:t>m</w:t>
            </w:r>
            <w:r w:rsidRPr="00C611C6">
              <w:rPr>
                <w:i/>
                <w:sz w:val="20"/>
                <w:szCs w:val="20"/>
                <w:lang w:val="en-GB"/>
              </w:rPr>
              <w:t xml:space="preserve">ixing of </w:t>
            </w:r>
            <w:r w:rsidR="00DA121F">
              <w:rPr>
                <w:i/>
                <w:sz w:val="20"/>
                <w:szCs w:val="20"/>
                <w:lang w:val="en-GB"/>
              </w:rPr>
              <w:t xml:space="preserve">the ternary systems </w:t>
            </w:r>
            <w:r w:rsidRPr="00C611C6">
              <w:rPr>
                <w:i/>
                <w:sz w:val="20"/>
                <w:szCs w:val="20"/>
                <w:lang w:val="en-GB"/>
              </w:rPr>
              <w:t>at 298.15 K</w:t>
            </w:r>
          </w:p>
        </w:tc>
      </w:tr>
      <w:tr w:rsidR="00CF5B18" w:rsidRPr="00AF46E8" w:rsidTr="00C611C6">
        <w:trPr>
          <w:jc w:val="center"/>
        </w:trPr>
        <w:tc>
          <w:tcPr>
            <w:tcW w:w="4988" w:type="dxa"/>
            <w:gridSpan w:val="4"/>
            <w:tcBorders>
              <w:top w:val="single" w:sz="12" w:space="0" w:color="auto"/>
              <w:bottom w:val="single" w:sz="4" w:space="0" w:color="auto"/>
            </w:tcBorders>
          </w:tcPr>
          <w:p w:rsidR="00CF5B18" w:rsidRPr="00AF46E8" w:rsidRDefault="00CF5B18" w:rsidP="005A7A50">
            <w:pPr>
              <w:spacing w:line="360" w:lineRule="auto"/>
              <w:jc w:val="center"/>
              <w:rPr>
                <w:sz w:val="16"/>
                <w:szCs w:val="16"/>
              </w:rPr>
            </w:pPr>
            <w:r w:rsidRPr="00AF46E8">
              <w:rPr>
                <w:sz w:val="16"/>
                <w:szCs w:val="16"/>
                <w:lang w:val="en-GB"/>
              </w:rPr>
              <w:t>Ethanol+Water+Ethyl Acetate</w:t>
            </w:r>
          </w:p>
        </w:tc>
      </w:tr>
      <w:tr w:rsidR="00CF5B18" w:rsidRPr="00CF5B18" w:rsidTr="00CF5B18">
        <w:trPr>
          <w:jc w:val="center"/>
        </w:trPr>
        <w:tc>
          <w:tcPr>
            <w:tcW w:w="1247" w:type="dxa"/>
            <w:tcBorders>
              <w:top w:val="single" w:sz="4" w:space="0" w:color="auto"/>
              <w:bottom w:val="single" w:sz="4" w:space="0" w:color="auto"/>
            </w:tcBorders>
          </w:tcPr>
          <w:p w:rsidR="00CF5B18" w:rsidRPr="00CF5B18" w:rsidRDefault="00CF5B18" w:rsidP="00CF5B18">
            <w:pPr>
              <w:spacing w:line="360" w:lineRule="auto"/>
              <w:jc w:val="center"/>
              <w:rPr>
                <w:sz w:val="16"/>
                <w:szCs w:val="16"/>
                <w:lang w:val="en-GB"/>
              </w:rPr>
            </w:pPr>
            <w:r w:rsidRPr="00CF5B18">
              <w:rPr>
                <w:sz w:val="16"/>
                <w:szCs w:val="16"/>
                <w:lang w:val="en-GB"/>
              </w:rPr>
              <w:t>x</w:t>
            </w:r>
            <w:r w:rsidRPr="00CF5B18">
              <w:rPr>
                <w:sz w:val="16"/>
                <w:szCs w:val="16"/>
                <w:vertAlign w:val="subscript"/>
                <w:lang w:val="en-GB"/>
              </w:rPr>
              <w:t>1</w:t>
            </w:r>
          </w:p>
        </w:tc>
        <w:tc>
          <w:tcPr>
            <w:tcW w:w="1247" w:type="dxa"/>
            <w:tcBorders>
              <w:top w:val="single" w:sz="4" w:space="0" w:color="auto"/>
              <w:bottom w:val="single" w:sz="4" w:space="0" w:color="auto"/>
            </w:tcBorders>
          </w:tcPr>
          <w:p w:rsidR="00CF5B18" w:rsidRPr="00CF5B18" w:rsidRDefault="00CF5B18" w:rsidP="00CF5B18">
            <w:pPr>
              <w:spacing w:line="360" w:lineRule="auto"/>
              <w:jc w:val="center"/>
              <w:rPr>
                <w:sz w:val="16"/>
                <w:szCs w:val="16"/>
                <w:lang w:val="en-GB"/>
              </w:rPr>
            </w:pPr>
            <w:r w:rsidRPr="00CF5B18">
              <w:rPr>
                <w:sz w:val="16"/>
                <w:szCs w:val="16"/>
                <w:lang w:val="en-GB"/>
              </w:rPr>
              <w:t>x</w:t>
            </w:r>
            <w:r w:rsidRPr="00CF5B18">
              <w:rPr>
                <w:sz w:val="16"/>
                <w:szCs w:val="16"/>
                <w:vertAlign w:val="subscript"/>
                <w:lang w:val="en-GB"/>
              </w:rPr>
              <w:t>2</w:t>
            </w:r>
          </w:p>
        </w:tc>
        <w:tc>
          <w:tcPr>
            <w:tcW w:w="1247" w:type="dxa"/>
            <w:tcBorders>
              <w:top w:val="single" w:sz="4" w:space="0" w:color="auto"/>
              <w:bottom w:val="single" w:sz="4" w:space="0" w:color="auto"/>
            </w:tcBorders>
          </w:tcPr>
          <w:p w:rsidR="00CF5B18" w:rsidRPr="00CF5B18" w:rsidRDefault="00CF5B18" w:rsidP="00CF5B18">
            <w:pPr>
              <w:spacing w:line="360" w:lineRule="auto"/>
              <w:jc w:val="center"/>
              <w:rPr>
                <w:sz w:val="16"/>
                <w:szCs w:val="16"/>
                <w:lang w:val="en-GB"/>
              </w:rPr>
            </w:pPr>
            <w:r w:rsidRPr="00CF5B18">
              <w:rPr>
                <w:sz w:val="16"/>
                <w:szCs w:val="16"/>
                <w:lang w:val="en-GB"/>
              </w:rPr>
              <w:t>n</w:t>
            </w:r>
            <w:r w:rsidRPr="00CF5B18">
              <w:rPr>
                <w:sz w:val="16"/>
                <w:szCs w:val="16"/>
                <w:vertAlign w:val="subscript"/>
                <w:lang w:val="en-GB"/>
              </w:rPr>
              <w:t>D</w:t>
            </w:r>
          </w:p>
        </w:tc>
        <w:tc>
          <w:tcPr>
            <w:tcW w:w="1247" w:type="dxa"/>
            <w:tcBorders>
              <w:top w:val="single" w:sz="4" w:space="0" w:color="auto"/>
              <w:bottom w:val="single" w:sz="4" w:space="0" w:color="auto"/>
            </w:tcBorders>
          </w:tcPr>
          <w:p w:rsidR="00CF5B18" w:rsidRPr="00CF5B18" w:rsidRDefault="00CF5B18" w:rsidP="00CF5B18">
            <w:pPr>
              <w:spacing w:line="360" w:lineRule="auto"/>
              <w:jc w:val="center"/>
              <w:rPr>
                <w:sz w:val="16"/>
                <w:szCs w:val="16"/>
                <w:lang w:val="en-GB"/>
              </w:rPr>
            </w:pPr>
            <w:r w:rsidRPr="00CF5B18">
              <w:rPr>
                <w:sz w:val="16"/>
                <w:szCs w:val="16"/>
              </w:rPr>
              <w:sym w:font="Symbol" w:char="F064"/>
            </w:r>
            <w:r w:rsidRPr="00CF5B18">
              <w:rPr>
                <w:sz w:val="16"/>
                <w:szCs w:val="16"/>
                <w:lang w:val="en-GB"/>
              </w:rPr>
              <w:t>n</w:t>
            </w:r>
            <w:r w:rsidRPr="00CF5B18">
              <w:rPr>
                <w:sz w:val="16"/>
                <w:szCs w:val="16"/>
                <w:vertAlign w:val="subscript"/>
                <w:lang w:val="en-GB"/>
              </w:rPr>
              <w:t>D</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0.8953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0.0546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1.36089</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0.0026</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0.0519</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0.0601</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1.36928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0.0023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0.8040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0.0961</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1.36197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0.0043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0.6977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0.1003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1.36326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0.0046</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0.6985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0.2016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1.36312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0.0082</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0.5956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0.2040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1.36376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0.0079</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0.5974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0.3023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1.36389</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0.0117</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0.5985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0.1035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1.36441</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0.0048</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0.4997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0.4002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1.36426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0.0147</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0.5002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0.2980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1.36510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0.0117</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0.4977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0.2043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1.36545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0.0086</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0.4957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0.1084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1.36550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0.0050</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0.3976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0.1078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1.36658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0.0050</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0.3989</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0.2026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1.36657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0.0086</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0.3930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0.3124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1.36625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0.0123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0.3993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0.4017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1.36554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0.0150</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0.4008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0.4987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1.36423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0.0173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0.2996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0.1006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1.36742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0.0046</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0.2998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0.2026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1.36745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0.0084</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0.3001</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0.3002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1.36732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0.0119</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0.2994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0.3994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1.36683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0.0151</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0.2998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0.5008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1.36563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0.0177</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0.2998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0.6004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1.36457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0.0203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0.1990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0.1058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1.36825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0.0045</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0.1994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0.2048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1.36832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0.0083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0.2006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0.2997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1.36824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0.0118</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0.1989</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0.4039</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1.36778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0.0152</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0.1990</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0.5007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1.36686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0.0179</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0.2001</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0.5997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1.36488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0.0196</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0.1998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0.7007</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1.36196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0.0204</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0.1016</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0.2018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1.36915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0.0080</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0.1503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0.0502</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1.36863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0.0023</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0.2483</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0.0565</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1.36781</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0.0028</w:t>
            </w:r>
          </w:p>
        </w:tc>
      </w:tr>
      <w:tr w:rsidR="00CF5B18" w:rsidRPr="00CF5B18" w:rsidTr="00CF5B18">
        <w:trPr>
          <w:jc w:val="center"/>
        </w:trPr>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0.1494</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0.7978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1.35768</w:t>
            </w:r>
          </w:p>
        </w:tc>
        <w:tc>
          <w:tcPr>
            <w:tcW w:w="1247" w:type="dxa"/>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0.0192</w:t>
            </w:r>
          </w:p>
        </w:tc>
      </w:tr>
      <w:tr w:rsidR="00CF5B18" w:rsidRPr="00CF5B18" w:rsidTr="00CF5B18">
        <w:trPr>
          <w:trHeight w:val="293"/>
          <w:jc w:val="center"/>
        </w:trPr>
        <w:tc>
          <w:tcPr>
            <w:tcW w:w="1247" w:type="dxa"/>
            <w:tcBorders>
              <w:bottom w:val="single" w:sz="4" w:space="0" w:color="auto"/>
            </w:tcBorders>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0.2500</w:t>
            </w:r>
          </w:p>
        </w:tc>
        <w:tc>
          <w:tcPr>
            <w:tcW w:w="1247" w:type="dxa"/>
            <w:tcBorders>
              <w:bottom w:val="single" w:sz="4" w:space="0" w:color="auto"/>
            </w:tcBorders>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0.6987</w:t>
            </w:r>
          </w:p>
        </w:tc>
        <w:tc>
          <w:tcPr>
            <w:tcW w:w="1247" w:type="dxa"/>
            <w:tcBorders>
              <w:bottom w:val="single" w:sz="4" w:space="0" w:color="auto"/>
            </w:tcBorders>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1.36100</w:t>
            </w:r>
          </w:p>
        </w:tc>
        <w:tc>
          <w:tcPr>
            <w:tcW w:w="1247" w:type="dxa"/>
            <w:tcBorders>
              <w:bottom w:val="single" w:sz="4" w:space="0" w:color="auto"/>
            </w:tcBorders>
          </w:tcPr>
          <w:p w:rsidR="00CF5B18" w:rsidRPr="00CF5B18" w:rsidRDefault="00CF5B18" w:rsidP="00CF5B18">
            <w:pPr>
              <w:jc w:val="center"/>
              <w:rPr>
                <w:snapToGrid w:val="0"/>
                <w:color w:val="000000"/>
                <w:sz w:val="16"/>
                <w:szCs w:val="16"/>
                <w:lang w:val="es-ES"/>
              </w:rPr>
            </w:pPr>
            <w:r w:rsidRPr="00CF5B18">
              <w:rPr>
                <w:snapToGrid w:val="0"/>
                <w:color w:val="000000"/>
                <w:sz w:val="16"/>
                <w:szCs w:val="16"/>
                <w:lang w:val="es-ES"/>
              </w:rPr>
              <w:t>0.0199</w:t>
            </w:r>
          </w:p>
        </w:tc>
      </w:tr>
      <w:tr w:rsidR="00C611C6" w:rsidRPr="00AF46E8" w:rsidTr="005A7A50">
        <w:trPr>
          <w:jc w:val="center"/>
        </w:trPr>
        <w:tc>
          <w:tcPr>
            <w:tcW w:w="4988" w:type="dxa"/>
            <w:gridSpan w:val="4"/>
            <w:tcBorders>
              <w:top w:val="single" w:sz="12" w:space="0" w:color="auto"/>
              <w:bottom w:val="single" w:sz="4" w:space="0" w:color="auto"/>
            </w:tcBorders>
          </w:tcPr>
          <w:p w:rsidR="00C611C6" w:rsidRPr="00AF46E8" w:rsidRDefault="00C611C6" w:rsidP="00C611C6">
            <w:pPr>
              <w:spacing w:line="360" w:lineRule="auto"/>
              <w:jc w:val="center"/>
              <w:rPr>
                <w:sz w:val="16"/>
                <w:szCs w:val="16"/>
              </w:rPr>
            </w:pPr>
            <w:r w:rsidRPr="00AF46E8">
              <w:rPr>
                <w:sz w:val="16"/>
                <w:szCs w:val="16"/>
                <w:lang w:val="en-GB"/>
              </w:rPr>
              <w:t>Ethanol+Water+</w:t>
            </w:r>
            <w:r>
              <w:rPr>
                <w:sz w:val="16"/>
                <w:szCs w:val="16"/>
                <w:lang w:val="en-GB"/>
              </w:rPr>
              <w:t>1-Pentanol</w:t>
            </w:r>
          </w:p>
        </w:tc>
      </w:tr>
      <w:tr w:rsidR="00C611C6" w:rsidRPr="00CF5B18" w:rsidTr="005A7A50">
        <w:trPr>
          <w:jc w:val="center"/>
        </w:trPr>
        <w:tc>
          <w:tcPr>
            <w:tcW w:w="1247" w:type="dxa"/>
            <w:tcBorders>
              <w:top w:val="single" w:sz="4" w:space="0" w:color="auto"/>
              <w:bottom w:val="single" w:sz="4" w:space="0" w:color="auto"/>
            </w:tcBorders>
          </w:tcPr>
          <w:p w:rsidR="00C611C6" w:rsidRPr="00CF5B18" w:rsidRDefault="00C611C6" w:rsidP="005A7A50">
            <w:pPr>
              <w:spacing w:line="360" w:lineRule="auto"/>
              <w:jc w:val="center"/>
              <w:rPr>
                <w:sz w:val="16"/>
                <w:szCs w:val="16"/>
                <w:lang w:val="en-GB"/>
              </w:rPr>
            </w:pPr>
            <w:r w:rsidRPr="00CF5B18">
              <w:rPr>
                <w:sz w:val="16"/>
                <w:szCs w:val="16"/>
                <w:lang w:val="en-GB"/>
              </w:rPr>
              <w:t>x</w:t>
            </w:r>
            <w:r w:rsidRPr="00CF5B18">
              <w:rPr>
                <w:sz w:val="16"/>
                <w:szCs w:val="16"/>
                <w:vertAlign w:val="subscript"/>
                <w:lang w:val="en-GB"/>
              </w:rPr>
              <w:t>1</w:t>
            </w:r>
          </w:p>
        </w:tc>
        <w:tc>
          <w:tcPr>
            <w:tcW w:w="1247" w:type="dxa"/>
            <w:tcBorders>
              <w:top w:val="single" w:sz="4" w:space="0" w:color="auto"/>
              <w:bottom w:val="single" w:sz="4" w:space="0" w:color="auto"/>
            </w:tcBorders>
          </w:tcPr>
          <w:p w:rsidR="00C611C6" w:rsidRPr="00CF5B18" w:rsidRDefault="00C611C6" w:rsidP="005A7A50">
            <w:pPr>
              <w:spacing w:line="360" w:lineRule="auto"/>
              <w:jc w:val="center"/>
              <w:rPr>
                <w:sz w:val="16"/>
                <w:szCs w:val="16"/>
                <w:lang w:val="en-GB"/>
              </w:rPr>
            </w:pPr>
            <w:r w:rsidRPr="00CF5B18">
              <w:rPr>
                <w:sz w:val="16"/>
                <w:szCs w:val="16"/>
                <w:lang w:val="en-GB"/>
              </w:rPr>
              <w:t>x</w:t>
            </w:r>
            <w:r w:rsidRPr="00CF5B18">
              <w:rPr>
                <w:sz w:val="16"/>
                <w:szCs w:val="16"/>
                <w:vertAlign w:val="subscript"/>
                <w:lang w:val="en-GB"/>
              </w:rPr>
              <w:t>2</w:t>
            </w:r>
          </w:p>
        </w:tc>
        <w:tc>
          <w:tcPr>
            <w:tcW w:w="1247" w:type="dxa"/>
            <w:tcBorders>
              <w:top w:val="single" w:sz="4" w:space="0" w:color="auto"/>
              <w:bottom w:val="single" w:sz="4" w:space="0" w:color="auto"/>
            </w:tcBorders>
          </w:tcPr>
          <w:p w:rsidR="00C611C6" w:rsidRPr="00CF5B18" w:rsidRDefault="00C611C6" w:rsidP="005A7A50">
            <w:pPr>
              <w:spacing w:line="360" w:lineRule="auto"/>
              <w:jc w:val="center"/>
              <w:rPr>
                <w:sz w:val="16"/>
                <w:szCs w:val="16"/>
                <w:lang w:val="en-GB"/>
              </w:rPr>
            </w:pPr>
            <w:r w:rsidRPr="00CF5B18">
              <w:rPr>
                <w:sz w:val="16"/>
                <w:szCs w:val="16"/>
                <w:lang w:val="en-GB"/>
              </w:rPr>
              <w:t>n</w:t>
            </w:r>
            <w:r w:rsidRPr="00CF5B18">
              <w:rPr>
                <w:sz w:val="16"/>
                <w:szCs w:val="16"/>
                <w:vertAlign w:val="subscript"/>
                <w:lang w:val="en-GB"/>
              </w:rPr>
              <w:t>D</w:t>
            </w:r>
          </w:p>
        </w:tc>
        <w:tc>
          <w:tcPr>
            <w:tcW w:w="1247" w:type="dxa"/>
            <w:tcBorders>
              <w:top w:val="single" w:sz="4" w:space="0" w:color="auto"/>
              <w:bottom w:val="single" w:sz="4" w:space="0" w:color="auto"/>
            </w:tcBorders>
          </w:tcPr>
          <w:p w:rsidR="00C611C6" w:rsidRPr="00CF5B18" w:rsidRDefault="00C611C6" w:rsidP="005A7A50">
            <w:pPr>
              <w:spacing w:line="360" w:lineRule="auto"/>
              <w:jc w:val="center"/>
              <w:rPr>
                <w:sz w:val="16"/>
                <w:szCs w:val="16"/>
                <w:lang w:val="en-GB"/>
              </w:rPr>
            </w:pPr>
            <w:r w:rsidRPr="00CF5B18">
              <w:rPr>
                <w:sz w:val="16"/>
                <w:szCs w:val="16"/>
              </w:rPr>
              <w:sym w:font="Symbol" w:char="F064"/>
            </w:r>
            <w:r w:rsidRPr="00CF5B18">
              <w:rPr>
                <w:sz w:val="16"/>
                <w:szCs w:val="16"/>
                <w:lang w:val="en-GB"/>
              </w:rPr>
              <w:t>n</w:t>
            </w:r>
            <w:r w:rsidRPr="00CF5B18">
              <w:rPr>
                <w:sz w:val="16"/>
                <w:szCs w:val="16"/>
                <w:vertAlign w:val="subscript"/>
                <w:lang w:val="en-GB"/>
              </w:rPr>
              <w:t>D</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0.8981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0.0523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1.36433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0.0041</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0.0498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0.0458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1.40582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0.0040</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0.8037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0.0947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1.36917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0.0076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0.5976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0.2010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1.37608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0.0125</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0.6997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0.1039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1.37055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0.0046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0.6996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0.2006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1.37771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0.0190</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0.6014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0.2984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1.37148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0.0154</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0.5974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0.1010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1.38256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0.0114</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0.5014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0.3983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1.37215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0.0187</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0.5005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0.3000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1.37891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0.0180</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0.4983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0.2017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1.38413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0.0158</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0.5012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0.0963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1.38773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0.0116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0.4010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0.0955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1.39266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0.0116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0.4002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0.1992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1.38942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0.0161</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0.3986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0.3022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1.38530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0.0196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0.4010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0.3988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1.37987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0.0216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0.4005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0.4981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1.37242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0.0216</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0.3026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0.0958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1.39672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0.0109</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0.2968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0.2023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1.39415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0.0161</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0.3000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0.3014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1.39074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0.0202</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0.2871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0.4241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1.38595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0.0241</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0.2992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0.4993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1.38064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0.0250</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0.3007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0.6001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1.37197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0.0240</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0.2009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0.0988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1.40031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0.0098</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0.2008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0.1996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1.39820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0.0152</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0.2031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0.3003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1.39552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0.0202</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0.1995</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0.4009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1.39199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0.0241</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0.2003</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0.5006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1.38712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0.0268</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0.1999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0.7001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1.37087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0.0255</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0.1004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0.1029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1.40340</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0.0083</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0.1032</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0.2046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1.40178</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0.0145</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0.0986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0.3001</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1.39979</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0.0194</w:t>
            </w:r>
          </w:p>
        </w:tc>
      </w:tr>
      <w:tr w:rsidR="00C611C6" w:rsidRPr="00CF5B18" w:rsidTr="005A7A50">
        <w:trPr>
          <w:jc w:val="center"/>
        </w:trPr>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0.0994</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0.3996</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1.39697</w:t>
            </w:r>
          </w:p>
        </w:tc>
        <w:tc>
          <w:tcPr>
            <w:tcW w:w="1247" w:type="dxa"/>
          </w:tcPr>
          <w:p w:rsidR="00C611C6" w:rsidRPr="00C611C6" w:rsidRDefault="00C611C6" w:rsidP="00C611C6">
            <w:pPr>
              <w:jc w:val="center"/>
              <w:rPr>
                <w:snapToGrid w:val="0"/>
                <w:color w:val="000000"/>
                <w:sz w:val="16"/>
                <w:szCs w:val="16"/>
                <w:lang w:val="en-GB"/>
              </w:rPr>
            </w:pPr>
            <w:r w:rsidRPr="00C611C6">
              <w:rPr>
                <w:snapToGrid w:val="0"/>
                <w:color w:val="000000"/>
                <w:sz w:val="16"/>
                <w:szCs w:val="16"/>
                <w:lang w:val="en-GB"/>
              </w:rPr>
              <w:t>0.0241</w:t>
            </w:r>
          </w:p>
        </w:tc>
      </w:tr>
      <w:tr w:rsidR="00DA121F" w:rsidRPr="00CF5B18" w:rsidTr="005A7A50">
        <w:trPr>
          <w:jc w:val="center"/>
        </w:trPr>
        <w:tc>
          <w:tcPr>
            <w:tcW w:w="1247" w:type="dxa"/>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0.1479</w:t>
            </w:r>
          </w:p>
        </w:tc>
        <w:tc>
          <w:tcPr>
            <w:tcW w:w="1247" w:type="dxa"/>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0.0469</w:t>
            </w:r>
          </w:p>
        </w:tc>
        <w:tc>
          <w:tcPr>
            <w:tcW w:w="1247" w:type="dxa"/>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1.40293</w:t>
            </w:r>
          </w:p>
        </w:tc>
        <w:tc>
          <w:tcPr>
            <w:tcW w:w="1247" w:type="dxa"/>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0.0059</w:t>
            </w:r>
          </w:p>
        </w:tc>
      </w:tr>
      <w:tr w:rsidR="00DA121F" w:rsidRPr="00CF5B18" w:rsidTr="005A7A50">
        <w:trPr>
          <w:jc w:val="center"/>
        </w:trPr>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0.2520</w:t>
            </w:r>
          </w:p>
        </w:tc>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0.0482</w:t>
            </w:r>
          </w:p>
        </w:tc>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1.39947</w:t>
            </w:r>
          </w:p>
        </w:tc>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0.0076</w:t>
            </w:r>
          </w:p>
        </w:tc>
      </w:tr>
      <w:tr w:rsidR="00DA121F" w:rsidRPr="00CF5B18" w:rsidTr="00DA121F">
        <w:trPr>
          <w:jc w:val="center"/>
        </w:trPr>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0.1131</w:t>
            </w:r>
          </w:p>
        </w:tc>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0.8343</w:t>
            </w:r>
          </w:p>
        </w:tc>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1.36562</w:t>
            </w:r>
          </w:p>
        </w:tc>
        <w:tc>
          <w:tcPr>
            <w:tcW w:w="1247" w:type="dxa"/>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0.0261</w:t>
            </w:r>
          </w:p>
        </w:tc>
      </w:tr>
      <w:tr w:rsidR="00DA121F" w:rsidRPr="00CF5B18" w:rsidTr="00DA121F">
        <w:trPr>
          <w:jc w:val="center"/>
        </w:trPr>
        <w:tc>
          <w:tcPr>
            <w:tcW w:w="1247" w:type="dxa"/>
            <w:tcBorders>
              <w:bottom w:val="single" w:sz="6" w:space="0" w:color="auto"/>
            </w:tcBorders>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0.1500</w:t>
            </w:r>
          </w:p>
        </w:tc>
        <w:tc>
          <w:tcPr>
            <w:tcW w:w="1247" w:type="dxa"/>
            <w:tcBorders>
              <w:bottom w:val="single" w:sz="6" w:space="0" w:color="auto"/>
            </w:tcBorders>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0.8005</w:t>
            </w:r>
          </w:p>
        </w:tc>
        <w:tc>
          <w:tcPr>
            <w:tcW w:w="1247" w:type="dxa"/>
            <w:tcBorders>
              <w:bottom w:val="single" w:sz="6" w:space="0" w:color="auto"/>
            </w:tcBorders>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1.36223</w:t>
            </w:r>
          </w:p>
        </w:tc>
        <w:tc>
          <w:tcPr>
            <w:tcW w:w="1247" w:type="dxa"/>
            <w:tcBorders>
              <w:bottom w:val="single" w:sz="6" w:space="0" w:color="auto"/>
            </w:tcBorders>
            <w:vAlign w:val="center"/>
          </w:tcPr>
          <w:p w:rsidR="00DA121F" w:rsidRPr="00C611C6" w:rsidRDefault="00DA121F" w:rsidP="005A7A50">
            <w:pPr>
              <w:jc w:val="center"/>
              <w:rPr>
                <w:snapToGrid w:val="0"/>
                <w:color w:val="000000"/>
                <w:sz w:val="16"/>
                <w:szCs w:val="16"/>
                <w:lang w:val="en-GB"/>
              </w:rPr>
            </w:pPr>
            <w:r w:rsidRPr="00C611C6">
              <w:rPr>
                <w:snapToGrid w:val="0"/>
                <w:color w:val="000000"/>
                <w:sz w:val="16"/>
                <w:szCs w:val="16"/>
                <w:lang w:val="en-GB"/>
              </w:rPr>
              <w:t>0.0220</w:t>
            </w:r>
          </w:p>
        </w:tc>
      </w:tr>
    </w:tbl>
    <w:p w:rsidR="00DA121F" w:rsidRDefault="00DA121F" w:rsidP="00DA121F">
      <w:pPr>
        <w:widowControl w:val="0"/>
        <w:jc w:val="both"/>
        <w:rPr>
          <w:sz w:val="20"/>
          <w:szCs w:val="20"/>
          <w:lang w:val="en-GB"/>
        </w:rPr>
      </w:pPr>
      <w:r w:rsidRPr="008B4092">
        <w:rPr>
          <w:sz w:val="20"/>
          <w:szCs w:val="20"/>
          <w:lang w:val="en-GB"/>
        </w:rPr>
        <w:lastRenderedPageBreak/>
        <w:t>Before each serie of measurements, the instrument was calibrated in accordance with the use instructions, being not detected systematic errors in the measurements. Previously published papers explain more details of the experimental procedure in our laboratory</w:t>
      </w:r>
      <w:r>
        <w:rPr>
          <w:sz w:val="20"/>
          <w:szCs w:val="20"/>
          <w:lang w:val="en-GB"/>
        </w:rPr>
        <w:t xml:space="preserve"> [12-13]</w:t>
      </w:r>
      <w:r w:rsidRPr="008B4092">
        <w:rPr>
          <w:sz w:val="20"/>
          <w:szCs w:val="20"/>
          <w:lang w:val="en-GB"/>
        </w:rPr>
        <w:t>. In Table 1, the pure experimental and literature data are compared.</w:t>
      </w:r>
    </w:p>
    <w:p w:rsidR="00DA121F" w:rsidRPr="00DA121F" w:rsidRDefault="00DA121F" w:rsidP="008B4092">
      <w:pPr>
        <w:jc w:val="both"/>
        <w:rPr>
          <w:sz w:val="20"/>
          <w:szCs w:val="20"/>
          <w:lang w:val="en-GB"/>
        </w:rPr>
      </w:pPr>
    </w:p>
    <w:p w:rsidR="008B4092" w:rsidRPr="008B4092" w:rsidRDefault="008B4092" w:rsidP="008B4092">
      <w:pPr>
        <w:tabs>
          <w:tab w:val="left" w:pos="426"/>
        </w:tabs>
        <w:jc w:val="both"/>
        <w:rPr>
          <w:b/>
          <w:sz w:val="20"/>
          <w:szCs w:val="20"/>
          <w:lang w:val="en-GB"/>
        </w:rPr>
      </w:pPr>
      <w:r w:rsidRPr="008B4092">
        <w:rPr>
          <w:b/>
          <w:sz w:val="20"/>
          <w:szCs w:val="20"/>
          <w:lang w:val="en-GB"/>
        </w:rPr>
        <w:t>3</w:t>
      </w:r>
      <w:r w:rsidR="00656188">
        <w:rPr>
          <w:b/>
          <w:sz w:val="20"/>
          <w:szCs w:val="20"/>
          <w:lang w:val="en-GB"/>
        </w:rPr>
        <w:t>.</w:t>
      </w:r>
      <w:r w:rsidRPr="008B4092">
        <w:rPr>
          <w:b/>
          <w:sz w:val="20"/>
          <w:szCs w:val="20"/>
          <w:lang w:val="en-GB"/>
        </w:rPr>
        <w:t xml:space="preserve"> Data correlation</w:t>
      </w:r>
    </w:p>
    <w:p w:rsidR="008B4092" w:rsidRDefault="008B4092" w:rsidP="008B4092">
      <w:pPr>
        <w:jc w:val="both"/>
        <w:rPr>
          <w:sz w:val="20"/>
          <w:szCs w:val="20"/>
          <w:lang w:val="en-GB"/>
        </w:rPr>
      </w:pPr>
      <w:r w:rsidRPr="008B4092">
        <w:rPr>
          <w:sz w:val="20"/>
          <w:szCs w:val="20"/>
          <w:lang w:val="en-GB"/>
        </w:rPr>
        <w:t>The refractive indices and changes of refractive indices on mixing are g</w:t>
      </w:r>
      <w:r w:rsidR="00B86786">
        <w:rPr>
          <w:sz w:val="20"/>
          <w:szCs w:val="20"/>
          <w:lang w:val="en-GB"/>
        </w:rPr>
        <w:t>athered in Table 2</w:t>
      </w:r>
      <w:r w:rsidRPr="008B4092">
        <w:rPr>
          <w:sz w:val="20"/>
          <w:szCs w:val="20"/>
          <w:lang w:val="en-GB"/>
        </w:rPr>
        <w:t xml:space="preserve">. The </w:t>
      </w:r>
      <w:r w:rsidR="00A509AF">
        <w:rPr>
          <w:sz w:val="20"/>
          <w:szCs w:val="20"/>
          <w:lang w:val="en-GB"/>
        </w:rPr>
        <w:t>E</w:t>
      </w:r>
      <w:r w:rsidRPr="008B4092">
        <w:rPr>
          <w:sz w:val="20"/>
          <w:szCs w:val="20"/>
          <w:lang w:val="en-GB"/>
        </w:rPr>
        <w:t>q. 1 is applied to compute the corresponding changes of refractive index</w:t>
      </w:r>
      <w:r w:rsidR="00A509AF">
        <w:rPr>
          <w:sz w:val="20"/>
          <w:szCs w:val="20"/>
          <w:lang w:val="en-GB"/>
        </w:rPr>
        <w:t xml:space="preserve"> from the experimental measured data</w:t>
      </w:r>
      <w:r w:rsidRPr="008B4092">
        <w:rPr>
          <w:sz w:val="20"/>
          <w:szCs w:val="20"/>
          <w:lang w:val="en-GB"/>
        </w:rPr>
        <w:t xml:space="preserve">: </w:t>
      </w:r>
    </w:p>
    <w:p w:rsidR="00400173" w:rsidRPr="008B4092" w:rsidRDefault="00400173" w:rsidP="008B4092">
      <w:pPr>
        <w:jc w:val="both"/>
        <w:rPr>
          <w:sz w:val="20"/>
          <w:szCs w:val="20"/>
          <w:lang w:val="en-GB"/>
        </w:rPr>
      </w:pPr>
    </w:p>
    <w:p w:rsidR="008B4092" w:rsidRDefault="008B4092" w:rsidP="008B4092">
      <w:pPr>
        <w:jc w:val="both"/>
        <w:rPr>
          <w:sz w:val="20"/>
          <w:szCs w:val="20"/>
          <w:lang w:val="en-GB"/>
        </w:rPr>
      </w:pPr>
      <w:r w:rsidRPr="008B4092">
        <w:rPr>
          <w:position w:val="-28"/>
          <w:sz w:val="20"/>
          <w:szCs w:val="20"/>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33.8pt" o:ole="">
            <v:imagedata r:id="rId14" o:title=""/>
          </v:shape>
          <o:OLEObject Type="Embed" ProgID="Equation.2" ShapeID="_x0000_i1025" DrawAspect="Content" ObjectID="_1555338121" r:id="rId15"/>
        </w:object>
      </w:r>
      <w:r w:rsidR="00400173">
        <w:rPr>
          <w:sz w:val="20"/>
          <w:szCs w:val="20"/>
          <w:lang w:val="en-GB"/>
        </w:rPr>
        <w:t xml:space="preserve">      </w:t>
      </w:r>
      <w:r w:rsidRPr="008B4092">
        <w:rPr>
          <w:sz w:val="20"/>
          <w:szCs w:val="20"/>
          <w:lang w:val="en-GB"/>
        </w:rPr>
        <w:t xml:space="preserve">                                      (1)</w:t>
      </w:r>
    </w:p>
    <w:p w:rsidR="00400173" w:rsidRPr="008B4092" w:rsidRDefault="00400173" w:rsidP="008B4092">
      <w:pPr>
        <w:jc w:val="both"/>
        <w:rPr>
          <w:sz w:val="20"/>
          <w:szCs w:val="20"/>
          <w:lang w:val="en-GB"/>
        </w:rPr>
      </w:pPr>
    </w:p>
    <w:p w:rsidR="00E14D2A" w:rsidRDefault="008B4092" w:rsidP="008D0729">
      <w:pPr>
        <w:tabs>
          <w:tab w:val="left" w:pos="426"/>
        </w:tabs>
        <w:jc w:val="both"/>
        <w:rPr>
          <w:sz w:val="20"/>
          <w:szCs w:val="20"/>
          <w:lang w:val="en-GB"/>
        </w:rPr>
      </w:pPr>
      <w:r w:rsidRPr="008B4092">
        <w:rPr>
          <w:sz w:val="20"/>
          <w:szCs w:val="20"/>
          <w:lang w:val="en-GB"/>
        </w:rPr>
        <w:t>In this equation, n</w:t>
      </w:r>
      <w:r w:rsidRPr="008B4092">
        <w:rPr>
          <w:sz w:val="20"/>
          <w:szCs w:val="20"/>
          <w:vertAlign w:val="subscript"/>
          <w:lang w:val="en-GB"/>
        </w:rPr>
        <w:t>D</w:t>
      </w:r>
      <w:r w:rsidRPr="008B4092">
        <w:rPr>
          <w:sz w:val="20"/>
          <w:szCs w:val="20"/>
          <w:lang w:val="en-GB"/>
        </w:rPr>
        <w:t xml:space="preserve"> is the refractive index </w:t>
      </w:r>
      <w:r w:rsidR="008D0729">
        <w:rPr>
          <w:sz w:val="20"/>
          <w:szCs w:val="20"/>
          <w:lang w:val="en-GB"/>
        </w:rPr>
        <w:t xml:space="preserve">of </w:t>
      </w:r>
      <w:r w:rsidRPr="008B4092">
        <w:rPr>
          <w:sz w:val="20"/>
          <w:szCs w:val="20"/>
          <w:lang w:val="en-GB"/>
        </w:rPr>
        <w:t>mixture, n</w:t>
      </w:r>
      <w:r w:rsidRPr="008B4092">
        <w:rPr>
          <w:sz w:val="20"/>
          <w:szCs w:val="20"/>
          <w:vertAlign w:val="subscript"/>
          <w:lang w:val="en-GB"/>
        </w:rPr>
        <w:t xml:space="preserve">Di </w:t>
      </w:r>
      <w:r w:rsidRPr="008B4092">
        <w:rPr>
          <w:sz w:val="20"/>
          <w:szCs w:val="20"/>
          <w:lang w:val="en-GB"/>
        </w:rPr>
        <w:t>the refractive index of pure components</w:t>
      </w:r>
      <w:r w:rsidR="001E5DFA">
        <w:rPr>
          <w:sz w:val="20"/>
          <w:szCs w:val="20"/>
          <w:lang w:val="en-GB"/>
        </w:rPr>
        <w:t xml:space="preserve"> at the same temperature</w:t>
      </w:r>
      <w:r w:rsidRPr="008B4092">
        <w:rPr>
          <w:sz w:val="20"/>
          <w:szCs w:val="20"/>
          <w:lang w:val="en-GB"/>
        </w:rPr>
        <w:t>, x</w:t>
      </w:r>
      <w:r w:rsidRPr="008B4092">
        <w:rPr>
          <w:sz w:val="20"/>
          <w:szCs w:val="20"/>
          <w:vertAlign w:val="subscript"/>
          <w:lang w:val="en-GB"/>
        </w:rPr>
        <w:t xml:space="preserve">i </w:t>
      </w:r>
      <w:r w:rsidRPr="008B4092">
        <w:rPr>
          <w:sz w:val="20"/>
          <w:szCs w:val="20"/>
          <w:lang w:val="en-GB"/>
        </w:rPr>
        <w:t xml:space="preserve">the molar fraction of component i in the mixture, N is the number of components and </w:t>
      </w:r>
      <w:r w:rsidRPr="008B4092">
        <w:rPr>
          <w:sz w:val="20"/>
          <w:szCs w:val="20"/>
        </w:rPr>
        <w:sym w:font="Symbol" w:char="F064"/>
      </w:r>
      <w:r w:rsidRPr="008B4092">
        <w:rPr>
          <w:sz w:val="20"/>
          <w:szCs w:val="20"/>
          <w:lang w:val="en-GB"/>
        </w:rPr>
        <w:t>n</w:t>
      </w:r>
      <w:r w:rsidRPr="008B4092">
        <w:rPr>
          <w:sz w:val="20"/>
          <w:szCs w:val="20"/>
          <w:vertAlign w:val="subscript"/>
          <w:lang w:val="en-GB"/>
        </w:rPr>
        <w:t>D</w:t>
      </w:r>
      <w:r w:rsidRPr="008B4092">
        <w:rPr>
          <w:sz w:val="20"/>
          <w:szCs w:val="20"/>
          <w:lang w:val="en-GB"/>
        </w:rPr>
        <w:t xml:space="preserve"> is the change of refractive index. </w:t>
      </w:r>
    </w:p>
    <w:p w:rsidR="008D0729" w:rsidRDefault="008D0729" w:rsidP="008D0729">
      <w:pPr>
        <w:tabs>
          <w:tab w:val="left" w:pos="426"/>
        </w:tabs>
        <w:jc w:val="both"/>
        <w:rPr>
          <w:sz w:val="20"/>
          <w:szCs w:val="20"/>
          <w:lang w:val="en-GB"/>
        </w:rPr>
      </w:pPr>
      <w:r w:rsidRPr="008B4092">
        <w:rPr>
          <w:sz w:val="20"/>
          <w:szCs w:val="20"/>
          <w:lang w:val="en-GB"/>
        </w:rPr>
        <w:t xml:space="preserve">A Redlich-Kister type equation was used to correlate the changes of refractive indices on mixing of the </w:t>
      </w:r>
      <w:r w:rsidR="00E14D2A">
        <w:rPr>
          <w:sz w:val="20"/>
          <w:szCs w:val="20"/>
          <w:lang w:val="en-GB"/>
        </w:rPr>
        <w:t>enclosed</w:t>
      </w:r>
      <w:r w:rsidRPr="008B4092">
        <w:rPr>
          <w:sz w:val="20"/>
          <w:szCs w:val="20"/>
          <w:lang w:val="en-GB"/>
        </w:rPr>
        <w:t xml:space="preserve"> binary mixtures, which are presented in earlier paper</w:t>
      </w:r>
      <w:r>
        <w:rPr>
          <w:sz w:val="20"/>
          <w:szCs w:val="20"/>
          <w:lang w:val="en-GB"/>
        </w:rPr>
        <w:t>s</w:t>
      </w:r>
      <w:r w:rsidRPr="008B4092">
        <w:rPr>
          <w:sz w:val="20"/>
          <w:szCs w:val="20"/>
          <w:lang w:val="en-GB"/>
        </w:rPr>
        <w:t xml:space="preserve"> [</w:t>
      </w:r>
      <w:r w:rsidR="00672827">
        <w:rPr>
          <w:sz w:val="20"/>
          <w:szCs w:val="20"/>
          <w:lang w:val="en-GB"/>
        </w:rPr>
        <w:t>2</w:t>
      </w:r>
      <w:r w:rsidR="00F22C93">
        <w:rPr>
          <w:sz w:val="20"/>
          <w:szCs w:val="20"/>
          <w:lang w:val="en-GB"/>
        </w:rPr>
        <w:t>7</w:t>
      </w:r>
      <w:r w:rsidR="00AD7390" w:rsidRPr="00AD7390">
        <w:rPr>
          <w:sz w:val="20"/>
          <w:szCs w:val="20"/>
          <w:lang w:val="en-GB"/>
        </w:rPr>
        <w:t>-</w:t>
      </w:r>
      <w:r w:rsidR="00F22C93">
        <w:rPr>
          <w:sz w:val="20"/>
          <w:szCs w:val="20"/>
          <w:lang w:val="en-GB"/>
        </w:rPr>
        <w:t>2</w:t>
      </w:r>
      <w:r w:rsidR="001A5AD7">
        <w:rPr>
          <w:sz w:val="20"/>
          <w:szCs w:val="20"/>
          <w:lang w:val="en-GB"/>
        </w:rPr>
        <w:t>8</w:t>
      </w:r>
      <w:r w:rsidRPr="00AD7390">
        <w:rPr>
          <w:sz w:val="20"/>
          <w:szCs w:val="20"/>
          <w:lang w:val="en-GB"/>
        </w:rPr>
        <w:t>].</w:t>
      </w:r>
      <w:r w:rsidRPr="008B4092">
        <w:rPr>
          <w:sz w:val="20"/>
          <w:szCs w:val="20"/>
          <w:lang w:val="en-GB"/>
        </w:rPr>
        <w:t xml:space="preserve"> The parameters of these binary mixtures are those corresponding to the Redlich-Kister equation which is expressed as:</w:t>
      </w:r>
    </w:p>
    <w:p w:rsidR="008D0729" w:rsidRPr="008B4092" w:rsidRDefault="008D0729" w:rsidP="008D0729">
      <w:pPr>
        <w:tabs>
          <w:tab w:val="left" w:pos="426"/>
        </w:tabs>
        <w:jc w:val="both"/>
        <w:rPr>
          <w:sz w:val="20"/>
          <w:szCs w:val="20"/>
          <w:lang w:val="en-GB"/>
        </w:rPr>
      </w:pPr>
    </w:p>
    <w:p w:rsidR="008D0729" w:rsidRDefault="00F169D3" w:rsidP="008D0729">
      <w:pPr>
        <w:jc w:val="both"/>
        <w:rPr>
          <w:sz w:val="20"/>
          <w:szCs w:val="20"/>
          <w:lang w:val="en-GB"/>
        </w:rPr>
      </w:pPr>
      <w:r w:rsidRPr="00F169D3">
        <w:rPr>
          <w:position w:val="-30"/>
          <w:sz w:val="20"/>
          <w:szCs w:val="20"/>
        </w:rPr>
        <w:object w:dxaOrig="2580" w:dyaOrig="700">
          <v:shape id="_x0000_i1026" type="#_x0000_t75" style="width:128.95pt;height:35.05pt" o:ole="">
            <v:imagedata r:id="rId16" o:title=""/>
          </v:shape>
          <o:OLEObject Type="Embed" ProgID="Equation.3" ShapeID="_x0000_i1026" DrawAspect="Content" ObjectID="_1555338122" r:id="rId17"/>
        </w:object>
      </w:r>
      <w:r w:rsidR="008D0729" w:rsidRPr="008B4092">
        <w:rPr>
          <w:sz w:val="20"/>
          <w:szCs w:val="20"/>
          <w:lang w:val="en-GB"/>
        </w:rPr>
        <w:t xml:space="preserve">   </w:t>
      </w:r>
      <w:r w:rsidR="008D0729">
        <w:rPr>
          <w:sz w:val="20"/>
          <w:szCs w:val="20"/>
          <w:lang w:val="en-GB"/>
        </w:rPr>
        <w:t xml:space="preserve"> </w:t>
      </w:r>
      <w:r w:rsidR="008D0729" w:rsidRPr="008B4092">
        <w:rPr>
          <w:sz w:val="20"/>
          <w:szCs w:val="20"/>
          <w:lang w:val="en-GB"/>
        </w:rPr>
        <w:t xml:space="preserve"> </w:t>
      </w:r>
      <w:r w:rsidR="008D0729">
        <w:rPr>
          <w:sz w:val="20"/>
          <w:szCs w:val="20"/>
          <w:lang w:val="en-GB"/>
        </w:rPr>
        <w:t xml:space="preserve"> </w:t>
      </w:r>
      <w:r w:rsidR="008D0729" w:rsidRPr="008B4092">
        <w:rPr>
          <w:sz w:val="20"/>
          <w:szCs w:val="20"/>
          <w:lang w:val="en-GB"/>
        </w:rPr>
        <w:t xml:space="preserve">                         (2)</w:t>
      </w:r>
    </w:p>
    <w:p w:rsidR="008D0729" w:rsidRPr="008B4092" w:rsidRDefault="008D0729" w:rsidP="008D0729">
      <w:pPr>
        <w:jc w:val="both"/>
        <w:rPr>
          <w:sz w:val="20"/>
          <w:szCs w:val="20"/>
          <w:lang w:val="en-GB"/>
        </w:rPr>
      </w:pPr>
    </w:p>
    <w:p w:rsidR="00E14D2A" w:rsidRDefault="008D0729" w:rsidP="001A5AD7">
      <w:pPr>
        <w:tabs>
          <w:tab w:val="left" w:pos="426"/>
        </w:tabs>
        <w:ind w:right="-1"/>
        <w:jc w:val="both"/>
        <w:rPr>
          <w:sz w:val="20"/>
          <w:szCs w:val="20"/>
          <w:lang w:val="en-GB"/>
        </w:rPr>
      </w:pPr>
      <w:r w:rsidRPr="008B4092">
        <w:rPr>
          <w:sz w:val="20"/>
          <w:szCs w:val="20"/>
          <w:lang w:val="en-GB"/>
        </w:rPr>
        <w:t xml:space="preserve">where </w:t>
      </w:r>
      <w:r>
        <w:rPr>
          <w:sz w:val="20"/>
          <w:szCs w:val="20"/>
          <w:lang w:val="en-GB"/>
        </w:rPr>
        <w:sym w:font="Symbol" w:char="F064"/>
      </w:r>
      <w:r w:rsidRPr="008B4092">
        <w:rPr>
          <w:sz w:val="20"/>
          <w:szCs w:val="20"/>
          <w:lang w:val="en-GB"/>
        </w:rPr>
        <w:t xml:space="preserve">Q is the </w:t>
      </w:r>
      <w:r>
        <w:rPr>
          <w:sz w:val="20"/>
          <w:szCs w:val="20"/>
          <w:lang w:val="en-GB"/>
        </w:rPr>
        <w:t xml:space="preserve">change of the </w:t>
      </w:r>
      <w:r w:rsidR="00E14D2A">
        <w:rPr>
          <w:sz w:val="20"/>
          <w:szCs w:val="20"/>
          <w:lang w:val="en-GB"/>
        </w:rPr>
        <w:t>refractive index on mixing</w:t>
      </w:r>
      <w:r w:rsidRPr="008B4092">
        <w:rPr>
          <w:sz w:val="20"/>
          <w:szCs w:val="20"/>
          <w:lang w:val="en-GB"/>
        </w:rPr>
        <w:t>, m is the limit of the expansion (Bevington test) and B</w:t>
      </w:r>
      <w:r w:rsidRPr="008B4092">
        <w:rPr>
          <w:sz w:val="20"/>
          <w:szCs w:val="20"/>
          <w:vertAlign w:val="subscript"/>
          <w:lang w:val="en-GB"/>
        </w:rPr>
        <w:t>p</w:t>
      </w:r>
      <w:r w:rsidRPr="008B4092">
        <w:rPr>
          <w:sz w:val="20"/>
          <w:szCs w:val="20"/>
          <w:lang w:val="en-GB"/>
        </w:rPr>
        <w:t xml:space="preserve"> are the fitting parameters. </w:t>
      </w:r>
    </w:p>
    <w:p w:rsidR="001A5AD7" w:rsidRDefault="001A5AD7" w:rsidP="001A5AD7">
      <w:pPr>
        <w:tabs>
          <w:tab w:val="left" w:pos="426"/>
        </w:tabs>
        <w:ind w:right="-1"/>
        <w:jc w:val="both"/>
        <w:rPr>
          <w:sz w:val="20"/>
          <w:szCs w:val="20"/>
          <w:lang w:val="en-GB"/>
        </w:rPr>
      </w:pPr>
      <w:r w:rsidRPr="008B4092">
        <w:rPr>
          <w:sz w:val="20"/>
          <w:szCs w:val="20"/>
          <w:lang w:val="en-GB"/>
        </w:rPr>
        <w:t xml:space="preserve">Values of </w:t>
      </w:r>
      <w:r w:rsidR="00E14D2A">
        <w:rPr>
          <w:sz w:val="20"/>
          <w:szCs w:val="20"/>
          <w:lang w:val="en-GB"/>
        </w:rPr>
        <w:t xml:space="preserve">the </w:t>
      </w:r>
      <w:r>
        <w:rPr>
          <w:sz w:val="20"/>
          <w:szCs w:val="20"/>
          <w:lang w:val="en-GB"/>
        </w:rPr>
        <w:t>ternary changes of refractive indices of the both systems</w:t>
      </w:r>
      <w:r w:rsidRPr="008B4092">
        <w:rPr>
          <w:sz w:val="20"/>
          <w:szCs w:val="20"/>
          <w:lang w:val="en-GB"/>
        </w:rPr>
        <w:t xml:space="preserve"> were correlated with the equation [</w:t>
      </w:r>
      <w:r>
        <w:rPr>
          <w:sz w:val="20"/>
          <w:szCs w:val="20"/>
          <w:lang w:val="en-GB"/>
        </w:rPr>
        <w:t>29</w:t>
      </w:r>
      <w:r w:rsidRPr="008B4092">
        <w:rPr>
          <w:sz w:val="20"/>
          <w:szCs w:val="20"/>
          <w:lang w:val="en-GB"/>
        </w:rPr>
        <w:t>]:</w:t>
      </w:r>
    </w:p>
    <w:p w:rsidR="001A5AD7" w:rsidRPr="008B4092" w:rsidRDefault="001A5AD7" w:rsidP="001A5AD7">
      <w:pPr>
        <w:tabs>
          <w:tab w:val="left" w:pos="426"/>
        </w:tabs>
        <w:ind w:right="-1"/>
        <w:jc w:val="both"/>
        <w:rPr>
          <w:sz w:val="20"/>
          <w:szCs w:val="20"/>
          <w:lang w:val="en-GB"/>
        </w:rPr>
      </w:pPr>
    </w:p>
    <w:p w:rsidR="001A5AD7" w:rsidRDefault="005357CD" w:rsidP="001A5AD7">
      <w:pPr>
        <w:ind w:left="-567"/>
        <w:jc w:val="right"/>
        <w:rPr>
          <w:sz w:val="20"/>
          <w:szCs w:val="20"/>
          <w:lang w:val="en-GB"/>
        </w:rPr>
      </w:pPr>
      <w:r w:rsidRPr="00971AB9">
        <w:rPr>
          <w:position w:val="-14"/>
          <w:sz w:val="20"/>
          <w:szCs w:val="20"/>
          <w:lang w:val="en-GB"/>
        </w:rPr>
        <w:object w:dxaOrig="5740" w:dyaOrig="400">
          <v:shape id="_x0000_i1027" type="#_x0000_t75" style="width:227.25pt;height:16.3pt" o:ole="">
            <v:imagedata r:id="rId18" o:title=""/>
          </v:shape>
          <o:OLEObject Type="Embed" ProgID="Equation.3" ShapeID="_x0000_i1027" DrawAspect="Content" ObjectID="_1555338123" r:id="rId19"/>
        </w:object>
      </w:r>
      <w:r w:rsidR="001A5AD7">
        <w:rPr>
          <w:position w:val="-12"/>
          <w:sz w:val="20"/>
          <w:szCs w:val="20"/>
          <w:lang w:val="en-GB"/>
        </w:rPr>
        <w:t xml:space="preserve">   </w:t>
      </w:r>
      <w:r w:rsidR="001A5AD7">
        <w:rPr>
          <w:sz w:val="20"/>
          <w:szCs w:val="20"/>
          <w:lang w:val="en-GB"/>
        </w:rPr>
        <w:t>(3</w:t>
      </w:r>
      <w:r w:rsidR="001A5AD7" w:rsidRPr="008B4092">
        <w:rPr>
          <w:sz w:val="20"/>
          <w:szCs w:val="20"/>
          <w:lang w:val="en-GB"/>
        </w:rPr>
        <w:t>)</w:t>
      </w:r>
    </w:p>
    <w:p w:rsidR="001A5AD7" w:rsidRPr="008B4092" w:rsidRDefault="001A5AD7" w:rsidP="001A5AD7">
      <w:pPr>
        <w:ind w:left="-142"/>
        <w:jc w:val="both"/>
        <w:rPr>
          <w:sz w:val="20"/>
          <w:szCs w:val="20"/>
          <w:lang w:val="en-GB"/>
        </w:rPr>
      </w:pPr>
    </w:p>
    <w:p w:rsidR="001A5AD7" w:rsidRDefault="001A5AD7" w:rsidP="00E14D2A">
      <w:pPr>
        <w:jc w:val="both"/>
        <w:rPr>
          <w:sz w:val="20"/>
          <w:szCs w:val="20"/>
          <w:lang w:val="en-GB"/>
        </w:rPr>
      </w:pPr>
      <w:r w:rsidRPr="008B4092">
        <w:rPr>
          <w:sz w:val="20"/>
          <w:szCs w:val="20"/>
          <w:lang w:val="en-GB"/>
        </w:rPr>
        <w:t xml:space="preserve">where </w:t>
      </w:r>
      <w:r w:rsidRPr="008B4092">
        <w:rPr>
          <w:sz w:val="20"/>
          <w:szCs w:val="20"/>
          <w:lang w:val="en-GB"/>
        </w:rPr>
        <w:sym w:font="Symbol" w:char="F064"/>
      </w:r>
      <w:r w:rsidRPr="008B4092">
        <w:rPr>
          <w:sz w:val="20"/>
          <w:szCs w:val="20"/>
          <w:lang w:val="en-GB"/>
        </w:rPr>
        <w:t>Q</w:t>
      </w:r>
      <w:r w:rsidR="008A3AC2">
        <w:rPr>
          <w:sz w:val="20"/>
          <w:szCs w:val="20"/>
          <w:vertAlign w:val="subscript"/>
          <w:lang w:val="en-GB"/>
        </w:rPr>
        <w:t>ij</w:t>
      </w:r>
      <w:r w:rsidRPr="008B4092">
        <w:rPr>
          <w:sz w:val="20"/>
          <w:szCs w:val="20"/>
          <w:lang w:val="en-GB"/>
        </w:rPr>
        <w:t xml:space="preserve">, </w:t>
      </w:r>
      <w:r w:rsidRPr="008B4092">
        <w:rPr>
          <w:sz w:val="20"/>
          <w:szCs w:val="20"/>
          <w:lang w:val="en-GB"/>
        </w:rPr>
        <w:sym w:font="Symbol" w:char="F064"/>
      </w:r>
      <w:r w:rsidRPr="008B4092">
        <w:rPr>
          <w:sz w:val="20"/>
          <w:szCs w:val="20"/>
          <w:lang w:val="en-GB"/>
        </w:rPr>
        <w:t>Q</w:t>
      </w:r>
      <w:r w:rsidR="008A3AC2">
        <w:rPr>
          <w:sz w:val="20"/>
          <w:szCs w:val="20"/>
          <w:vertAlign w:val="subscript"/>
          <w:lang w:val="en-GB"/>
        </w:rPr>
        <w:t>ik</w:t>
      </w:r>
      <w:r w:rsidRPr="008B4092">
        <w:rPr>
          <w:sz w:val="20"/>
          <w:szCs w:val="20"/>
          <w:lang w:val="en-GB"/>
        </w:rPr>
        <w:t xml:space="preserve">, </w:t>
      </w:r>
      <w:r w:rsidRPr="008B4092">
        <w:rPr>
          <w:sz w:val="20"/>
          <w:szCs w:val="20"/>
          <w:lang w:val="en-GB"/>
        </w:rPr>
        <w:sym w:font="Symbol" w:char="F064"/>
      </w:r>
      <w:r w:rsidRPr="008B4092">
        <w:rPr>
          <w:sz w:val="20"/>
          <w:szCs w:val="20"/>
          <w:lang w:val="en-GB"/>
        </w:rPr>
        <w:t>Q</w:t>
      </w:r>
      <w:r w:rsidR="008A3AC2">
        <w:rPr>
          <w:sz w:val="20"/>
          <w:szCs w:val="20"/>
          <w:vertAlign w:val="subscript"/>
          <w:lang w:val="en-GB"/>
        </w:rPr>
        <w:t>jk</w:t>
      </w:r>
      <w:r w:rsidRPr="008B4092">
        <w:rPr>
          <w:sz w:val="20"/>
          <w:szCs w:val="20"/>
          <w:lang w:val="en-GB"/>
        </w:rPr>
        <w:t xml:space="preserve"> are the binary contribution </w:t>
      </w:r>
      <w:r w:rsidR="00E14D2A">
        <w:rPr>
          <w:sz w:val="20"/>
          <w:szCs w:val="20"/>
          <w:lang w:val="en-GB"/>
        </w:rPr>
        <w:t xml:space="preserve">expressed </w:t>
      </w:r>
      <w:r w:rsidRPr="008B4092">
        <w:rPr>
          <w:sz w:val="20"/>
          <w:szCs w:val="20"/>
          <w:lang w:val="en-GB"/>
        </w:rPr>
        <w:t>by the Redlich-Kister</w:t>
      </w:r>
      <w:r w:rsidR="00E14D2A">
        <w:rPr>
          <w:sz w:val="20"/>
          <w:szCs w:val="20"/>
          <w:lang w:val="en-GB"/>
        </w:rPr>
        <w:t>’s</w:t>
      </w:r>
      <w:r w:rsidRPr="008B4092">
        <w:rPr>
          <w:sz w:val="20"/>
          <w:szCs w:val="20"/>
          <w:lang w:val="en-GB"/>
        </w:rPr>
        <w:t xml:space="preserve"> expression for each binary mixture. The parameters C</w:t>
      </w:r>
      <w:r w:rsidRPr="008B4092">
        <w:rPr>
          <w:sz w:val="20"/>
          <w:szCs w:val="20"/>
          <w:vertAlign w:val="subscript"/>
          <w:lang w:val="en-GB"/>
        </w:rPr>
        <w:t>i</w:t>
      </w:r>
      <w:r>
        <w:rPr>
          <w:sz w:val="20"/>
          <w:szCs w:val="20"/>
          <w:lang w:val="en-GB"/>
        </w:rPr>
        <w:t xml:space="preserve"> from E</w:t>
      </w:r>
      <w:r w:rsidRPr="008B4092">
        <w:rPr>
          <w:sz w:val="20"/>
          <w:szCs w:val="20"/>
          <w:lang w:val="en-GB"/>
        </w:rPr>
        <w:t xml:space="preserve">q. 3, and corresponding root mean square deviations are gathered in Table </w:t>
      </w:r>
      <w:r w:rsidR="00E14D2A">
        <w:rPr>
          <w:sz w:val="20"/>
          <w:szCs w:val="20"/>
          <w:lang w:val="en-GB"/>
        </w:rPr>
        <w:t>3</w:t>
      </w:r>
      <w:r w:rsidRPr="008B4092">
        <w:rPr>
          <w:sz w:val="20"/>
          <w:szCs w:val="20"/>
          <w:lang w:val="en-GB"/>
        </w:rPr>
        <w:t xml:space="preserve">. </w:t>
      </w:r>
    </w:p>
    <w:p w:rsidR="00A523CB" w:rsidRDefault="00A523CB" w:rsidP="00A523CB">
      <w:pPr>
        <w:jc w:val="both"/>
        <w:rPr>
          <w:sz w:val="20"/>
          <w:szCs w:val="20"/>
          <w:lang w:val="en-GB"/>
        </w:rPr>
      </w:pPr>
      <w:r w:rsidRPr="008B4092">
        <w:rPr>
          <w:sz w:val="20"/>
          <w:szCs w:val="20"/>
          <w:lang w:val="en-GB"/>
        </w:rPr>
        <w:t xml:space="preserve">The root mean square deviations </w:t>
      </w:r>
      <w:r>
        <w:rPr>
          <w:sz w:val="20"/>
          <w:szCs w:val="20"/>
          <w:lang w:val="en-GB"/>
        </w:rPr>
        <w:t>are expressed in accordance to E</w:t>
      </w:r>
      <w:r w:rsidRPr="008B4092">
        <w:rPr>
          <w:sz w:val="20"/>
          <w:szCs w:val="20"/>
          <w:lang w:val="en-GB"/>
        </w:rPr>
        <w:t>q. 4, where the value of the derived property and the number of experimental data are represented by δn</w:t>
      </w:r>
      <w:r w:rsidRPr="008B4092">
        <w:rPr>
          <w:sz w:val="20"/>
          <w:szCs w:val="20"/>
          <w:vertAlign w:val="subscript"/>
          <w:lang w:val="en-GB"/>
        </w:rPr>
        <w:t>D</w:t>
      </w:r>
      <w:r w:rsidRPr="008B4092">
        <w:rPr>
          <w:sz w:val="20"/>
          <w:szCs w:val="20"/>
          <w:lang w:val="en-GB"/>
        </w:rPr>
        <w:t xml:space="preserve"> and n, respectively.</w:t>
      </w:r>
    </w:p>
    <w:p w:rsidR="00A523CB" w:rsidRPr="008B4092" w:rsidRDefault="00A523CB" w:rsidP="00A523CB">
      <w:pPr>
        <w:jc w:val="both"/>
        <w:rPr>
          <w:sz w:val="20"/>
          <w:szCs w:val="20"/>
          <w:lang w:val="en-GB"/>
        </w:rPr>
      </w:pPr>
    </w:p>
    <w:p w:rsidR="00A523CB" w:rsidRDefault="00A523CB" w:rsidP="00A523CB">
      <w:pPr>
        <w:jc w:val="both"/>
        <w:rPr>
          <w:sz w:val="20"/>
          <w:szCs w:val="20"/>
          <w:lang w:val="en-GB"/>
        </w:rPr>
      </w:pPr>
      <w:r w:rsidRPr="008B4092">
        <w:rPr>
          <w:position w:val="-26"/>
          <w:sz w:val="20"/>
          <w:szCs w:val="20"/>
        </w:rPr>
        <w:object w:dxaOrig="2780" w:dyaOrig="1040">
          <v:shape id="_x0000_i1028" type="#_x0000_t75" style="width:139pt;height:51.95pt" o:ole="">
            <v:imagedata r:id="rId20" o:title=""/>
          </v:shape>
          <o:OLEObject Type="Embed" ProgID="Equation.3" ShapeID="_x0000_i1028" DrawAspect="Content" ObjectID="_1555338124" r:id="rId21"/>
        </w:object>
      </w:r>
      <w:r>
        <w:rPr>
          <w:sz w:val="20"/>
          <w:szCs w:val="20"/>
        </w:rPr>
        <w:t xml:space="preserve"> </w:t>
      </w:r>
      <w:r>
        <w:rPr>
          <w:sz w:val="20"/>
          <w:szCs w:val="20"/>
          <w:lang w:val="en-GB"/>
        </w:rPr>
        <w:t xml:space="preserve">   </w:t>
      </w:r>
      <w:r w:rsidRPr="008B4092">
        <w:rPr>
          <w:sz w:val="20"/>
          <w:szCs w:val="20"/>
          <w:lang w:val="en-GB"/>
        </w:rPr>
        <w:t xml:space="preserve">                       (4)</w:t>
      </w:r>
    </w:p>
    <w:p w:rsidR="00A523CB" w:rsidRPr="00673FD0" w:rsidRDefault="00A523CB" w:rsidP="00A523CB">
      <w:pPr>
        <w:tabs>
          <w:tab w:val="left" w:pos="426"/>
        </w:tabs>
        <w:jc w:val="both"/>
        <w:rPr>
          <w:i/>
          <w:sz w:val="20"/>
          <w:szCs w:val="20"/>
          <w:lang w:val="en-GB"/>
        </w:rPr>
      </w:pPr>
    </w:p>
    <w:p w:rsidR="00A523CB" w:rsidRDefault="00A523CB" w:rsidP="00A523CB">
      <w:pPr>
        <w:tabs>
          <w:tab w:val="left" w:pos="426"/>
        </w:tabs>
        <w:ind w:right="-1"/>
        <w:jc w:val="both"/>
        <w:rPr>
          <w:sz w:val="20"/>
          <w:szCs w:val="20"/>
          <w:lang w:val="en-GB"/>
        </w:rPr>
      </w:pPr>
      <w:r w:rsidRPr="008B4092">
        <w:rPr>
          <w:sz w:val="20"/>
          <w:szCs w:val="20"/>
          <w:lang w:val="en-GB"/>
        </w:rPr>
        <w:t>Least-squares method was used to fit the polynomial to the data, using binary contr</w:t>
      </w:r>
      <w:r>
        <w:rPr>
          <w:sz w:val="20"/>
          <w:szCs w:val="20"/>
          <w:lang w:val="en-GB"/>
        </w:rPr>
        <w:t>ibutions expressed by means of E</w:t>
      </w:r>
      <w:r w:rsidRPr="008B4092">
        <w:rPr>
          <w:sz w:val="20"/>
          <w:szCs w:val="20"/>
          <w:lang w:val="en-GB"/>
        </w:rPr>
        <w:t xml:space="preserve">q. 2. </w:t>
      </w:r>
      <w:r w:rsidRPr="00400173">
        <w:rPr>
          <w:sz w:val="20"/>
          <w:szCs w:val="20"/>
          <w:lang w:val="en-GB"/>
        </w:rPr>
        <w:t xml:space="preserve">The correlation was realized by the method of least squares with all points weighting equally by means a routine developed in accordance with Marquard algorithm.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0"/>
      </w:tblGrid>
      <w:tr w:rsidR="008D0729" w:rsidTr="00E14D2A">
        <w:tc>
          <w:tcPr>
            <w:tcW w:w="4610" w:type="dxa"/>
          </w:tcPr>
          <w:p w:rsidR="008D0729" w:rsidRDefault="008D0729" w:rsidP="008D0729">
            <w:pPr>
              <w:jc w:val="both"/>
              <w:outlineLvl w:val="0"/>
              <w:rPr>
                <w:sz w:val="19"/>
                <w:szCs w:val="19"/>
              </w:rPr>
            </w:pPr>
            <w:r>
              <w:rPr>
                <w:sz w:val="19"/>
                <w:szCs w:val="19"/>
              </w:rPr>
              <w:lastRenderedPageBreak/>
              <w:t>(a)</w:t>
            </w:r>
          </w:p>
          <w:p w:rsidR="008D0729" w:rsidRDefault="00BA11C6" w:rsidP="008D0729">
            <w:pPr>
              <w:jc w:val="both"/>
              <w:outlineLvl w:val="0"/>
              <w:rPr>
                <w:sz w:val="19"/>
                <w:szCs w:val="19"/>
              </w:rPr>
            </w:pPr>
            <w:r>
              <w:object w:dxaOrig="7411" w:dyaOrig="6389">
                <v:shape id="_x0000_i1029" type="#_x0000_t75" style="width:234.15pt;height:196.6pt" o:ole="" fillcolor="window">
                  <v:imagedata r:id="rId22" o:title=""/>
                </v:shape>
                <o:OLEObject Type="Embed" ProgID="PBrush" ShapeID="_x0000_i1029" DrawAspect="Content" ObjectID="_1555338125" r:id="rId23"/>
              </w:object>
            </w:r>
          </w:p>
        </w:tc>
      </w:tr>
      <w:tr w:rsidR="008D0729" w:rsidTr="00E14D2A">
        <w:tc>
          <w:tcPr>
            <w:tcW w:w="4610" w:type="dxa"/>
          </w:tcPr>
          <w:p w:rsidR="008D0729" w:rsidRDefault="008D0729" w:rsidP="008D0729">
            <w:pPr>
              <w:jc w:val="both"/>
              <w:outlineLvl w:val="0"/>
              <w:rPr>
                <w:sz w:val="19"/>
                <w:szCs w:val="19"/>
              </w:rPr>
            </w:pPr>
            <w:r>
              <w:rPr>
                <w:sz w:val="19"/>
                <w:szCs w:val="19"/>
              </w:rPr>
              <w:t>(b)</w:t>
            </w:r>
          </w:p>
          <w:p w:rsidR="008D0729" w:rsidRDefault="008D0729" w:rsidP="008D0729">
            <w:pPr>
              <w:jc w:val="both"/>
              <w:outlineLvl w:val="0"/>
              <w:rPr>
                <w:sz w:val="19"/>
                <w:szCs w:val="19"/>
              </w:rPr>
            </w:pPr>
            <w:r>
              <w:object w:dxaOrig="7008" w:dyaOrig="6384">
                <v:shape id="_x0000_i1030" type="#_x0000_t75" style="width:239.8pt;height:207.85pt" o:ole="" fillcolor="window">
                  <v:imagedata r:id="rId24" o:title=""/>
                </v:shape>
                <o:OLEObject Type="Embed" ProgID="PBrush" ShapeID="_x0000_i1030" DrawAspect="Content" ObjectID="_1555338126" r:id="rId25"/>
              </w:object>
            </w:r>
          </w:p>
        </w:tc>
      </w:tr>
    </w:tbl>
    <w:p w:rsidR="008D0729" w:rsidRDefault="008D0729" w:rsidP="008D0729">
      <w:pPr>
        <w:tabs>
          <w:tab w:val="left" w:pos="426"/>
        </w:tabs>
        <w:jc w:val="both"/>
        <w:rPr>
          <w:i/>
          <w:sz w:val="20"/>
          <w:szCs w:val="20"/>
          <w:lang w:val="en-GB"/>
        </w:rPr>
      </w:pPr>
      <w:r w:rsidRPr="00673FD0">
        <w:rPr>
          <w:i/>
          <w:sz w:val="20"/>
          <w:szCs w:val="20"/>
          <w:lang w:val="en-GB"/>
        </w:rPr>
        <w:t>Fig</w:t>
      </w:r>
      <w:r>
        <w:rPr>
          <w:i/>
          <w:sz w:val="20"/>
          <w:szCs w:val="20"/>
          <w:lang w:val="en-GB"/>
        </w:rPr>
        <w:t>ure</w:t>
      </w:r>
      <w:r w:rsidRPr="00673FD0">
        <w:rPr>
          <w:i/>
          <w:sz w:val="20"/>
          <w:szCs w:val="20"/>
          <w:lang w:val="en-GB"/>
        </w:rPr>
        <w:t xml:space="preserve"> 1</w:t>
      </w:r>
      <w:r>
        <w:rPr>
          <w:i/>
          <w:sz w:val="20"/>
          <w:szCs w:val="20"/>
          <w:lang w:val="en-GB"/>
        </w:rPr>
        <w:t>.</w:t>
      </w:r>
      <w:r w:rsidRPr="00673FD0">
        <w:rPr>
          <w:i/>
          <w:sz w:val="20"/>
          <w:szCs w:val="20"/>
          <w:lang w:val="en-GB"/>
        </w:rPr>
        <w:t xml:space="preserve"> Curves of constant changes of refractive indices in accordance with </w:t>
      </w:r>
      <w:r>
        <w:rPr>
          <w:i/>
          <w:sz w:val="20"/>
          <w:szCs w:val="20"/>
          <w:lang w:val="en-GB"/>
        </w:rPr>
        <w:t>E</w:t>
      </w:r>
      <w:r w:rsidRPr="00673FD0">
        <w:rPr>
          <w:i/>
          <w:sz w:val="20"/>
          <w:szCs w:val="20"/>
          <w:lang w:val="en-GB"/>
        </w:rPr>
        <w:t xml:space="preserve">q. 3 at 298.15 K for </w:t>
      </w:r>
      <w:r>
        <w:rPr>
          <w:i/>
          <w:sz w:val="20"/>
          <w:szCs w:val="20"/>
          <w:lang w:val="en-GB"/>
        </w:rPr>
        <w:t xml:space="preserve">the studied mixtures </w:t>
      </w:r>
      <w:r w:rsidRPr="00673FD0">
        <w:rPr>
          <w:i/>
          <w:sz w:val="20"/>
          <w:szCs w:val="20"/>
          <w:lang w:val="en-GB"/>
        </w:rPr>
        <w:t>(a) ethanol + water + ethyl acetate and (b) ethanol + water + 1-pentanol</w:t>
      </w:r>
    </w:p>
    <w:p w:rsidR="00E14D2A" w:rsidRDefault="00E14D2A" w:rsidP="008D0729">
      <w:pPr>
        <w:tabs>
          <w:tab w:val="left" w:pos="426"/>
        </w:tabs>
        <w:jc w:val="both"/>
        <w:rPr>
          <w:i/>
          <w:sz w:val="20"/>
          <w:szCs w:val="20"/>
          <w:lang w:val="en-GB"/>
        </w:rPr>
      </w:pPr>
    </w:p>
    <w:p w:rsidR="00A523CB" w:rsidRDefault="00A523CB" w:rsidP="00A523CB">
      <w:pPr>
        <w:tabs>
          <w:tab w:val="left" w:pos="426"/>
        </w:tabs>
        <w:ind w:right="-1"/>
        <w:jc w:val="both"/>
        <w:rPr>
          <w:sz w:val="20"/>
          <w:szCs w:val="20"/>
          <w:lang w:val="en-GB"/>
        </w:rPr>
      </w:pPr>
      <w:r w:rsidRPr="008B4092">
        <w:rPr>
          <w:sz w:val="20"/>
          <w:szCs w:val="20"/>
          <w:lang w:val="en-GB"/>
        </w:rPr>
        <w:t xml:space="preserve">Figures </w:t>
      </w:r>
      <w:r w:rsidRPr="00400173">
        <w:rPr>
          <w:sz w:val="20"/>
          <w:szCs w:val="20"/>
          <w:lang w:val="en-GB"/>
        </w:rPr>
        <w:t>1a and 1b show the change of refractive index against molar fraction</w:t>
      </w:r>
      <w:r>
        <w:rPr>
          <w:sz w:val="20"/>
          <w:szCs w:val="20"/>
          <w:lang w:val="en-GB"/>
        </w:rPr>
        <w:t>,</w:t>
      </w:r>
      <w:r w:rsidRPr="00400173">
        <w:rPr>
          <w:sz w:val="20"/>
          <w:szCs w:val="20"/>
          <w:lang w:val="en-GB"/>
        </w:rPr>
        <w:t xml:space="preserve"> as well as</w:t>
      </w:r>
      <w:r>
        <w:rPr>
          <w:sz w:val="20"/>
          <w:szCs w:val="20"/>
          <w:lang w:val="en-GB"/>
        </w:rPr>
        <w:t>,</w:t>
      </w:r>
      <w:r w:rsidRPr="00400173">
        <w:rPr>
          <w:sz w:val="20"/>
          <w:szCs w:val="20"/>
          <w:lang w:val="en-GB"/>
        </w:rPr>
        <w:t xml:space="preserve"> the curves fitted</w:t>
      </w:r>
      <w:r>
        <w:rPr>
          <w:sz w:val="20"/>
          <w:szCs w:val="20"/>
          <w:lang w:val="en-GB"/>
        </w:rPr>
        <w:t xml:space="preserve"> for both systems</w:t>
      </w:r>
      <w:r w:rsidRPr="00400173">
        <w:rPr>
          <w:sz w:val="20"/>
          <w:szCs w:val="20"/>
          <w:lang w:val="en-GB"/>
        </w:rPr>
        <w:t>. No values of refractive index for the investigated ternary system</w:t>
      </w:r>
      <w:r>
        <w:rPr>
          <w:sz w:val="20"/>
          <w:szCs w:val="20"/>
          <w:lang w:val="en-GB"/>
        </w:rPr>
        <w:t>s</w:t>
      </w:r>
      <w:r w:rsidRPr="00400173">
        <w:rPr>
          <w:sz w:val="20"/>
          <w:szCs w:val="20"/>
          <w:lang w:val="en-GB"/>
        </w:rPr>
        <w:t xml:space="preserve"> have been published in currently available literature.</w:t>
      </w:r>
    </w:p>
    <w:p w:rsidR="008B4092" w:rsidRPr="00400173" w:rsidRDefault="008B4092" w:rsidP="008B4092">
      <w:pPr>
        <w:jc w:val="both"/>
        <w:rPr>
          <w:sz w:val="20"/>
          <w:szCs w:val="20"/>
          <w:lang w:val="en-GB"/>
        </w:rPr>
      </w:pPr>
      <w:r w:rsidRPr="00400173">
        <w:rPr>
          <w:sz w:val="20"/>
          <w:szCs w:val="20"/>
          <w:lang w:val="en-GB"/>
        </w:rPr>
        <w:t>In Figure 2, the tern</w:t>
      </w:r>
      <w:r w:rsidR="00656188">
        <w:rPr>
          <w:sz w:val="20"/>
          <w:szCs w:val="20"/>
          <w:lang w:val="en-GB"/>
        </w:rPr>
        <w:t xml:space="preserve">ary </w:t>
      </w:r>
      <w:r w:rsidR="008D0729">
        <w:rPr>
          <w:sz w:val="20"/>
          <w:szCs w:val="20"/>
          <w:lang w:val="en-GB"/>
        </w:rPr>
        <w:t xml:space="preserve">contribution </w:t>
      </w:r>
      <w:r w:rsidR="00656188">
        <w:rPr>
          <w:sz w:val="20"/>
          <w:szCs w:val="20"/>
          <w:lang w:val="en-GB"/>
        </w:rPr>
        <w:t>to the</w:t>
      </w:r>
      <w:r w:rsidRPr="00400173">
        <w:rPr>
          <w:sz w:val="20"/>
          <w:szCs w:val="20"/>
          <w:lang w:val="en-GB"/>
        </w:rPr>
        <w:t xml:space="preserve"> change of refractive index is observed for these mixtures. </w:t>
      </w:r>
      <w:r w:rsidR="00992C91">
        <w:rPr>
          <w:sz w:val="20"/>
          <w:szCs w:val="20"/>
          <w:lang w:val="en-GB"/>
        </w:rPr>
        <w:t xml:space="preserve">It gathers numerically the last term on the right side of Eq. 3, </w:t>
      </w:r>
      <w:r w:rsidR="00CD2DE7">
        <w:rPr>
          <w:sz w:val="20"/>
          <w:szCs w:val="20"/>
          <w:lang w:val="en-GB"/>
        </w:rPr>
        <w:t xml:space="preserve">describing </w:t>
      </w:r>
      <w:r w:rsidR="00992C91">
        <w:rPr>
          <w:sz w:val="20"/>
          <w:szCs w:val="20"/>
          <w:lang w:val="en-GB"/>
        </w:rPr>
        <w:t xml:space="preserve">the simultaneous effect on the derived property of ternary molecular interactions. </w:t>
      </w:r>
      <w:r w:rsidRPr="00400173">
        <w:rPr>
          <w:sz w:val="20"/>
          <w:szCs w:val="20"/>
          <w:lang w:val="en-GB"/>
        </w:rPr>
        <w:t>In both</w:t>
      </w:r>
      <w:r w:rsidR="00992C91">
        <w:rPr>
          <w:sz w:val="20"/>
          <w:szCs w:val="20"/>
          <w:lang w:val="en-GB"/>
        </w:rPr>
        <w:t xml:space="preserve"> cases</w:t>
      </w:r>
      <w:r w:rsidRPr="00400173">
        <w:rPr>
          <w:sz w:val="20"/>
          <w:szCs w:val="20"/>
          <w:lang w:val="en-GB"/>
        </w:rPr>
        <w:t xml:space="preserve">, a positive maximum is showed at almost </w:t>
      </w:r>
      <w:r w:rsidR="008D0729">
        <w:rPr>
          <w:sz w:val="20"/>
          <w:szCs w:val="20"/>
          <w:lang w:val="en-GB"/>
        </w:rPr>
        <w:t xml:space="preserve">ternary </w:t>
      </w:r>
      <w:r w:rsidRPr="00400173">
        <w:rPr>
          <w:sz w:val="20"/>
          <w:szCs w:val="20"/>
          <w:lang w:val="en-GB"/>
        </w:rPr>
        <w:t xml:space="preserve">equimolar compositions. The </w:t>
      </w:r>
      <w:r w:rsidR="00992C91">
        <w:rPr>
          <w:sz w:val="20"/>
          <w:szCs w:val="20"/>
          <w:lang w:val="en-GB"/>
        </w:rPr>
        <w:t xml:space="preserve">ternary </w:t>
      </w:r>
      <w:r w:rsidRPr="00400173">
        <w:rPr>
          <w:sz w:val="20"/>
          <w:szCs w:val="20"/>
          <w:lang w:val="en-GB"/>
        </w:rPr>
        <w:t>mixture containing ethyl acetate, shows a negative ternary contribution at the ethanol corner, which is in accordance with the slight contraction at this area of the mixtures ethanol+water+ethyl acetate</w:t>
      </w:r>
      <w:r w:rsidR="00532875">
        <w:rPr>
          <w:sz w:val="20"/>
          <w:szCs w:val="20"/>
          <w:lang w:val="en-GB"/>
        </w:rPr>
        <w:t>, as</w:t>
      </w:r>
      <w:r w:rsidRPr="00400173">
        <w:rPr>
          <w:sz w:val="20"/>
          <w:szCs w:val="20"/>
          <w:lang w:val="en-GB"/>
        </w:rPr>
        <w:t xml:space="preserve"> previously observed [</w:t>
      </w:r>
      <w:r w:rsidR="008D0729">
        <w:rPr>
          <w:sz w:val="20"/>
          <w:szCs w:val="20"/>
          <w:lang w:val="en-GB"/>
        </w:rPr>
        <w:t>8, 9</w:t>
      </w:r>
      <w:r w:rsidRPr="00400173">
        <w:rPr>
          <w:sz w:val="20"/>
          <w:szCs w:val="20"/>
          <w:lang w:val="en-GB"/>
        </w:rPr>
        <w:t>]</w:t>
      </w:r>
      <w:r w:rsidR="00532875">
        <w:rPr>
          <w:sz w:val="20"/>
          <w:szCs w:val="20"/>
          <w:lang w:val="en-GB"/>
        </w:rPr>
        <w:t>. T</w:t>
      </w:r>
      <w:r w:rsidRPr="00400173">
        <w:rPr>
          <w:sz w:val="20"/>
          <w:szCs w:val="20"/>
          <w:lang w:val="en-GB"/>
        </w:rPr>
        <w:t xml:space="preserve">hose compositions with the highest positive changes of refractive index are coincident with high negative excess volumes.      </w:t>
      </w:r>
    </w:p>
    <w:p w:rsidR="001C1A9D" w:rsidRDefault="001C1A9D" w:rsidP="00656188">
      <w:pPr>
        <w:tabs>
          <w:tab w:val="left" w:pos="426"/>
        </w:tabs>
        <w:jc w:val="both"/>
        <w:rPr>
          <w:b/>
          <w:bCs/>
          <w:sz w:val="20"/>
          <w:szCs w:val="20"/>
          <w:lang w:val="en-GB"/>
        </w:rPr>
      </w:pPr>
    </w:p>
    <w:tbl>
      <w:tblPr>
        <w:tblW w:w="5210" w:type="dxa"/>
        <w:jc w:val="center"/>
        <w:tblLayout w:type="fixed"/>
        <w:tblCellMar>
          <w:left w:w="0" w:type="dxa"/>
          <w:right w:w="0" w:type="dxa"/>
        </w:tblCellMar>
        <w:tblLook w:val="0000"/>
      </w:tblPr>
      <w:tblGrid>
        <w:gridCol w:w="71"/>
        <w:gridCol w:w="2141"/>
        <w:gridCol w:w="50"/>
        <w:gridCol w:w="24"/>
        <w:gridCol w:w="336"/>
        <w:gridCol w:w="1276"/>
        <w:gridCol w:w="283"/>
        <w:gridCol w:w="993"/>
        <w:gridCol w:w="36"/>
      </w:tblGrid>
      <w:tr w:rsidR="00A523CB" w:rsidRPr="00CB1AC6" w:rsidTr="005A7A50">
        <w:trPr>
          <w:gridBefore w:val="1"/>
          <w:gridAfter w:val="1"/>
          <w:wBefore w:w="71" w:type="dxa"/>
          <w:wAfter w:w="36" w:type="dxa"/>
          <w:trHeight w:val="510"/>
          <w:jc w:val="center"/>
        </w:trPr>
        <w:tc>
          <w:tcPr>
            <w:tcW w:w="5103" w:type="dxa"/>
            <w:gridSpan w:val="7"/>
            <w:tcBorders>
              <w:left w:val="nil"/>
              <w:bottom w:val="single" w:sz="12" w:space="0" w:color="auto"/>
              <w:right w:val="nil"/>
            </w:tcBorders>
            <w:vAlign w:val="center"/>
          </w:tcPr>
          <w:p w:rsidR="00A523CB" w:rsidRPr="00CB1AC6" w:rsidRDefault="00A523CB" w:rsidP="005A7A50">
            <w:pPr>
              <w:ind w:firstLine="7"/>
              <w:jc w:val="both"/>
              <w:rPr>
                <w:i/>
                <w:sz w:val="20"/>
                <w:szCs w:val="20"/>
              </w:rPr>
            </w:pPr>
            <w:r w:rsidRPr="00CB1AC6">
              <w:rPr>
                <w:i/>
                <w:sz w:val="20"/>
                <w:szCs w:val="20"/>
              </w:rPr>
              <w:lastRenderedPageBreak/>
              <w:t>Table</w:t>
            </w:r>
            <w:r w:rsidRPr="00CB1AC6">
              <w:rPr>
                <w:i/>
                <w:caps/>
                <w:sz w:val="20"/>
                <w:szCs w:val="20"/>
              </w:rPr>
              <w:t xml:space="preserve"> </w:t>
            </w:r>
            <w:r>
              <w:rPr>
                <w:i/>
                <w:caps/>
                <w:sz w:val="20"/>
                <w:szCs w:val="20"/>
              </w:rPr>
              <w:t>3.</w:t>
            </w:r>
            <w:r>
              <w:rPr>
                <w:i/>
                <w:sz w:val="20"/>
                <w:szCs w:val="20"/>
                <w:lang w:val="en-GB"/>
              </w:rPr>
              <w:t xml:space="preserve"> Parameters of E</w:t>
            </w:r>
            <w:r w:rsidRPr="00A229F7">
              <w:rPr>
                <w:i/>
                <w:sz w:val="20"/>
                <w:szCs w:val="20"/>
                <w:lang w:val="en-GB"/>
              </w:rPr>
              <w:t xml:space="preserve">q. 3 and </w:t>
            </w:r>
            <w:r>
              <w:rPr>
                <w:i/>
                <w:sz w:val="20"/>
                <w:szCs w:val="20"/>
                <w:lang w:val="en-GB"/>
              </w:rPr>
              <w:t>r</w:t>
            </w:r>
            <w:r w:rsidRPr="00A229F7">
              <w:rPr>
                <w:i/>
                <w:sz w:val="20"/>
                <w:szCs w:val="20"/>
                <w:lang w:val="en-GB"/>
              </w:rPr>
              <w:t xml:space="preserve">oot </w:t>
            </w:r>
            <w:r>
              <w:rPr>
                <w:i/>
                <w:sz w:val="20"/>
                <w:szCs w:val="20"/>
                <w:lang w:val="en-GB"/>
              </w:rPr>
              <w:t>m</w:t>
            </w:r>
            <w:r w:rsidRPr="00A229F7">
              <w:rPr>
                <w:i/>
                <w:sz w:val="20"/>
                <w:szCs w:val="20"/>
                <w:lang w:val="en-GB"/>
              </w:rPr>
              <w:t xml:space="preserve">ean </w:t>
            </w:r>
            <w:r>
              <w:rPr>
                <w:i/>
                <w:sz w:val="20"/>
                <w:szCs w:val="20"/>
                <w:lang w:val="en-GB"/>
              </w:rPr>
              <w:t>s</w:t>
            </w:r>
            <w:r w:rsidRPr="00A229F7">
              <w:rPr>
                <w:i/>
                <w:sz w:val="20"/>
                <w:szCs w:val="20"/>
                <w:lang w:val="en-GB"/>
              </w:rPr>
              <w:t xml:space="preserve">quare </w:t>
            </w:r>
            <w:r>
              <w:rPr>
                <w:i/>
                <w:sz w:val="20"/>
                <w:szCs w:val="20"/>
                <w:lang w:val="en-GB"/>
              </w:rPr>
              <w:t>d</w:t>
            </w:r>
            <w:r w:rsidRPr="00A229F7">
              <w:rPr>
                <w:i/>
                <w:sz w:val="20"/>
                <w:szCs w:val="20"/>
                <w:lang w:val="en-GB"/>
              </w:rPr>
              <w:t>eviations (</w:t>
            </w:r>
            <w:r w:rsidR="00684F04" w:rsidRPr="00A229F7">
              <w:rPr>
                <w:i/>
                <w:sz w:val="20"/>
                <w:szCs w:val="20"/>
              </w:rPr>
              <w:fldChar w:fldCharType="begin"/>
            </w:r>
            <w:r w:rsidRPr="00A229F7">
              <w:rPr>
                <w:i/>
                <w:sz w:val="20"/>
                <w:szCs w:val="20"/>
                <w:lang w:val="en-GB"/>
              </w:rPr>
              <w:instrText>SYMBOL 115 \f "Symbol"</w:instrText>
            </w:r>
            <w:r w:rsidR="00684F04" w:rsidRPr="00A229F7">
              <w:rPr>
                <w:i/>
                <w:sz w:val="20"/>
                <w:szCs w:val="20"/>
              </w:rPr>
              <w:fldChar w:fldCharType="end"/>
            </w:r>
            <w:r w:rsidRPr="00A229F7">
              <w:rPr>
                <w:i/>
                <w:sz w:val="20"/>
                <w:szCs w:val="20"/>
                <w:lang w:val="en-GB"/>
              </w:rPr>
              <w:t xml:space="preserve">) </w:t>
            </w:r>
            <w:r>
              <w:rPr>
                <w:i/>
                <w:sz w:val="20"/>
                <w:szCs w:val="20"/>
                <w:lang w:val="en-GB"/>
              </w:rPr>
              <w:t xml:space="preserve">in accordance to Eq. 4 </w:t>
            </w:r>
            <w:r w:rsidRPr="00A229F7">
              <w:rPr>
                <w:i/>
                <w:sz w:val="20"/>
                <w:szCs w:val="20"/>
                <w:lang w:val="en-GB"/>
              </w:rPr>
              <w:t xml:space="preserve">for the </w:t>
            </w:r>
            <w:r>
              <w:rPr>
                <w:i/>
                <w:sz w:val="20"/>
                <w:szCs w:val="20"/>
                <w:lang w:val="en-GB"/>
              </w:rPr>
              <w:t>t</w:t>
            </w:r>
            <w:r w:rsidRPr="00A229F7">
              <w:rPr>
                <w:i/>
                <w:sz w:val="20"/>
                <w:szCs w:val="20"/>
                <w:lang w:val="en-GB"/>
              </w:rPr>
              <w:t xml:space="preserve">ernary </w:t>
            </w:r>
            <w:r>
              <w:rPr>
                <w:i/>
                <w:sz w:val="20"/>
                <w:szCs w:val="20"/>
                <w:lang w:val="en-GB"/>
              </w:rPr>
              <w:t>m</w:t>
            </w:r>
            <w:r w:rsidRPr="00A229F7">
              <w:rPr>
                <w:i/>
                <w:sz w:val="20"/>
                <w:szCs w:val="20"/>
                <w:lang w:val="en-GB"/>
              </w:rPr>
              <w:t>ixtures at 298.15 K</w:t>
            </w:r>
          </w:p>
        </w:tc>
      </w:tr>
      <w:tr w:rsidR="00A523CB" w:rsidTr="005A7A50">
        <w:tblPrEx>
          <w:tblCellMar>
            <w:left w:w="71" w:type="dxa"/>
            <w:right w:w="71" w:type="dxa"/>
          </w:tblCellMar>
        </w:tblPrEx>
        <w:trPr>
          <w:jc w:val="center"/>
        </w:trPr>
        <w:tc>
          <w:tcPr>
            <w:tcW w:w="2622" w:type="dxa"/>
            <w:gridSpan w:val="5"/>
            <w:tcBorders>
              <w:top w:val="single" w:sz="12" w:space="0" w:color="auto"/>
              <w:bottom w:val="single" w:sz="6" w:space="0" w:color="auto"/>
            </w:tcBorders>
            <w:vAlign w:val="center"/>
          </w:tcPr>
          <w:p w:rsidR="00A523CB" w:rsidRPr="00934272" w:rsidRDefault="00A523CB" w:rsidP="005A7A50">
            <w:pPr>
              <w:widowControl w:val="0"/>
              <w:jc w:val="center"/>
              <w:rPr>
                <w:sz w:val="16"/>
                <w:szCs w:val="16"/>
                <w:lang w:val="en-GB"/>
              </w:rPr>
            </w:pPr>
            <w:r>
              <w:rPr>
                <w:sz w:val="16"/>
                <w:szCs w:val="16"/>
                <w:lang w:val="en-GB"/>
              </w:rPr>
              <w:t>Mixture</w:t>
            </w:r>
          </w:p>
        </w:tc>
        <w:tc>
          <w:tcPr>
            <w:tcW w:w="1276" w:type="dxa"/>
            <w:tcBorders>
              <w:top w:val="single" w:sz="12" w:space="0" w:color="auto"/>
              <w:left w:val="nil"/>
              <w:bottom w:val="single" w:sz="6" w:space="0" w:color="auto"/>
            </w:tcBorders>
            <w:vAlign w:val="center"/>
          </w:tcPr>
          <w:p w:rsidR="00A523CB" w:rsidRPr="00934272" w:rsidRDefault="00A523CB" w:rsidP="005A7A50">
            <w:pPr>
              <w:widowControl w:val="0"/>
              <w:spacing w:before="120" w:after="120"/>
              <w:jc w:val="center"/>
              <w:rPr>
                <w:sz w:val="16"/>
                <w:szCs w:val="16"/>
                <w:lang w:val="en-GB"/>
              </w:rPr>
            </w:pPr>
            <w:r>
              <w:rPr>
                <w:sz w:val="16"/>
                <w:szCs w:val="16"/>
                <w:lang w:val="en-GB"/>
              </w:rPr>
              <w:t>Parameters</w:t>
            </w:r>
          </w:p>
        </w:tc>
        <w:tc>
          <w:tcPr>
            <w:tcW w:w="1312" w:type="dxa"/>
            <w:gridSpan w:val="3"/>
            <w:tcBorders>
              <w:top w:val="single" w:sz="12" w:space="0" w:color="auto"/>
              <w:bottom w:val="single" w:sz="6" w:space="0" w:color="auto"/>
            </w:tcBorders>
            <w:vAlign w:val="center"/>
          </w:tcPr>
          <w:p w:rsidR="00A523CB" w:rsidRPr="00934272" w:rsidRDefault="00A523CB" w:rsidP="005A7A50">
            <w:pPr>
              <w:widowControl w:val="0"/>
              <w:spacing w:before="120" w:after="120"/>
              <w:jc w:val="center"/>
              <w:rPr>
                <w:sz w:val="16"/>
                <w:szCs w:val="16"/>
                <w:vertAlign w:val="superscript"/>
                <w:lang w:val="en-GB"/>
              </w:rPr>
            </w:pPr>
          </w:p>
        </w:tc>
      </w:tr>
      <w:tr w:rsidR="00A523CB" w:rsidRPr="00825DFE" w:rsidTr="005A7A50">
        <w:trPr>
          <w:gridBefore w:val="1"/>
          <w:gridAfter w:val="1"/>
          <w:wBefore w:w="71" w:type="dxa"/>
          <w:wAfter w:w="36" w:type="dxa"/>
          <w:trHeight w:hRule="exact" w:val="240"/>
          <w:jc w:val="center"/>
        </w:trPr>
        <w:tc>
          <w:tcPr>
            <w:tcW w:w="2141" w:type="dxa"/>
            <w:tcBorders>
              <w:top w:val="nil"/>
              <w:left w:val="nil"/>
              <w:bottom w:val="nil"/>
              <w:right w:val="nil"/>
            </w:tcBorders>
            <w:vAlign w:val="center"/>
          </w:tcPr>
          <w:p w:rsidR="00A523CB" w:rsidRPr="00825DFE" w:rsidRDefault="00A523CB" w:rsidP="005A7A50">
            <w:pPr>
              <w:spacing w:line="480" w:lineRule="auto"/>
              <w:rPr>
                <w:color w:val="000000"/>
                <w:sz w:val="16"/>
                <w:szCs w:val="16"/>
              </w:rPr>
            </w:pPr>
            <w:r w:rsidRPr="00825DFE">
              <w:rPr>
                <w:sz w:val="16"/>
                <w:szCs w:val="16"/>
                <w:lang w:val="en-GB"/>
              </w:rPr>
              <w:t>Ethanol+Water+Ethyl Acetate</w:t>
            </w:r>
          </w:p>
        </w:tc>
        <w:tc>
          <w:tcPr>
            <w:tcW w:w="50" w:type="dxa"/>
            <w:tcBorders>
              <w:top w:val="nil"/>
              <w:left w:val="nil"/>
              <w:bottom w:val="nil"/>
              <w:right w:val="nil"/>
            </w:tcBorders>
            <w:vAlign w:val="center"/>
          </w:tcPr>
          <w:p w:rsidR="00A523CB" w:rsidRPr="00825DFE" w:rsidRDefault="00A523CB" w:rsidP="005A7A50">
            <w:pPr>
              <w:spacing w:line="480" w:lineRule="auto"/>
              <w:jc w:val="center"/>
              <w:rPr>
                <w:snapToGrid w:val="0"/>
                <w:color w:val="000000"/>
                <w:sz w:val="16"/>
                <w:szCs w:val="16"/>
              </w:rPr>
            </w:pPr>
          </w:p>
        </w:tc>
        <w:tc>
          <w:tcPr>
            <w:tcW w:w="24" w:type="dxa"/>
            <w:tcBorders>
              <w:top w:val="nil"/>
              <w:left w:val="nil"/>
              <w:bottom w:val="nil"/>
              <w:right w:val="nil"/>
            </w:tcBorders>
            <w:vAlign w:val="center"/>
          </w:tcPr>
          <w:p w:rsidR="00A523CB" w:rsidRPr="00825DFE" w:rsidRDefault="00A523CB" w:rsidP="005A7A50">
            <w:pPr>
              <w:spacing w:line="480" w:lineRule="auto"/>
              <w:jc w:val="center"/>
              <w:rPr>
                <w:snapToGrid w:val="0"/>
                <w:color w:val="000000"/>
                <w:sz w:val="16"/>
                <w:szCs w:val="16"/>
              </w:rPr>
            </w:pPr>
          </w:p>
        </w:tc>
        <w:tc>
          <w:tcPr>
            <w:tcW w:w="1895" w:type="dxa"/>
            <w:gridSpan w:val="3"/>
            <w:tcBorders>
              <w:top w:val="nil"/>
              <w:left w:val="nil"/>
              <w:bottom w:val="nil"/>
              <w:right w:val="nil"/>
            </w:tcBorders>
            <w:vAlign w:val="center"/>
          </w:tcPr>
          <w:p w:rsidR="00A523CB" w:rsidRPr="00825DFE" w:rsidRDefault="00A523CB" w:rsidP="005A7A50">
            <w:pPr>
              <w:spacing w:line="480" w:lineRule="auto"/>
              <w:jc w:val="center"/>
              <w:rPr>
                <w:sz w:val="16"/>
                <w:szCs w:val="16"/>
                <w:lang w:val="en-GB"/>
              </w:rPr>
            </w:pPr>
            <w:r w:rsidRPr="00825DFE">
              <w:rPr>
                <w:sz w:val="16"/>
                <w:szCs w:val="16"/>
                <w:lang w:val="en-GB"/>
              </w:rPr>
              <w:t>C</w:t>
            </w:r>
            <w:r w:rsidRPr="00825DFE">
              <w:rPr>
                <w:sz w:val="16"/>
                <w:szCs w:val="16"/>
                <w:vertAlign w:val="subscript"/>
                <w:lang w:val="en-GB"/>
              </w:rPr>
              <w:t>1</w:t>
            </w:r>
            <w:r w:rsidRPr="00825DFE">
              <w:rPr>
                <w:sz w:val="16"/>
                <w:szCs w:val="16"/>
                <w:lang w:val="en-GB"/>
              </w:rPr>
              <w:t xml:space="preserve"> =</w:t>
            </w:r>
            <w:r w:rsidRPr="009A712B">
              <w:rPr>
                <w:sz w:val="16"/>
                <w:szCs w:val="16"/>
                <w:lang w:val="en-GB"/>
              </w:rPr>
              <w:t>0.260364</w:t>
            </w:r>
          </w:p>
          <w:p w:rsidR="00A523CB" w:rsidRPr="00825DFE" w:rsidRDefault="00A523CB" w:rsidP="005A7A50">
            <w:pPr>
              <w:spacing w:line="480" w:lineRule="auto"/>
              <w:jc w:val="center"/>
              <w:rPr>
                <w:sz w:val="16"/>
                <w:szCs w:val="16"/>
                <w:lang w:val="en-GB"/>
              </w:rPr>
            </w:pPr>
          </w:p>
          <w:p w:rsidR="00A523CB" w:rsidRPr="00825DFE" w:rsidRDefault="00A523CB" w:rsidP="005A7A50">
            <w:pPr>
              <w:spacing w:line="480" w:lineRule="auto"/>
              <w:jc w:val="center"/>
              <w:rPr>
                <w:sz w:val="16"/>
                <w:szCs w:val="16"/>
                <w:lang w:val="en-GB"/>
              </w:rPr>
            </w:pPr>
          </w:p>
          <w:p w:rsidR="00A523CB" w:rsidRPr="00825DFE" w:rsidRDefault="00A523CB" w:rsidP="005A7A50">
            <w:pPr>
              <w:spacing w:line="480" w:lineRule="auto"/>
              <w:jc w:val="center"/>
              <w:rPr>
                <w:sz w:val="16"/>
                <w:szCs w:val="16"/>
                <w:lang w:val="en-GB"/>
              </w:rPr>
            </w:pPr>
          </w:p>
          <w:p w:rsidR="00A523CB" w:rsidRPr="00825DFE" w:rsidRDefault="00A523CB" w:rsidP="005A7A50">
            <w:pPr>
              <w:spacing w:line="480" w:lineRule="auto"/>
              <w:jc w:val="center"/>
              <w:rPr>
                <w:sz w:val="16"/>
                <w:szCs w:val="16"/>
                <w:lang w:val="en-GB"/>
              </w:rPr>
            </w:pPr>
          </w:p>
          <w:p w:rsidR="00A523CB" w:rsidRPr="00825DFE" w:rsidRDefault="00A523CB" w:rsidP="005A7A50">
            <w:pPr>
              <w:spacing w:line="480" w:lineRule="auto"/>
              <w:jc w:val="center"/>
              <w:rPr>
                <w:sz w:val="16"/>
                <w:szCs w:val="16"/>
                <w:lang w:val="en-GB"/>
              </w:rPr>
            </w:pPr>
            <w:r w:rsidRPr="00825DFE">
              <w:rPr>
                <w:sz w:val="16"/>
                <w:szCs w:val="16"/>
                <w:lang w:val="en-GB"/>
              </w:rPr>
              <w:t>C</w:t>
            </w:r>
            <w:r w:rsidRPr="00825DFE">
              <w:rPr>
                <w:sz w:val="16"/>
                <w:szCs w:val="16"/>
                <w:vertAlign w:val="subscript"/>
                <w:lang w:val="en-GB"/>
              </w:rPr>
              <w:t>2</w:t>
            </w:r>
            <w:r w:rsidRPr="00825DFE">
              <w:rPr>
                <w:sz w:val="16"/>
                <w:szCs w:val="16"/>
                <w:lang w:val="en-GB"/>
              </w:rPr>
              <w:t xml:space="preserve"> =-0.434243</w:t>
            </w:r>
          </w:p>
          <w:p w:rsidR="00A523CB" w:rsidRPr="00825DFE" w:rsidRDefault="00A523CB" w:rsidP="005A7A50">
            <w:pPr>
              <w:spacing w:line="480" w:lineRule="auto"/>
              <w:jc w:val="center"/>
              <w:rPr>
                <w:sz w:val="16"/>
                <w:szCs w:val="16"/>
                <w:lang w:val="en-GB"/>
              </w:rPr>
            </w:pPr>
          </w:p>
          <w:p w:rsidR="00A523CB" w:rsidRPr="00825DFE" w:rsidRDefault="00A523CB" w:rsidP="005A7A50">
            <w:pPr>
              <w:spacing w:line="480" w:lineRule="auto"/>
              <w:jc w:val="center"/>
              <w:rPr>
                <w:snapToGrid w:val="0"/>
                <w:color w:val="000000"/>
                <w:sz w:val="16"/>
                <w:szCs w:val="16"/>
              </w:rPr>
            </w:pPr>
          </w:p>
          <w:p w:rsidR="00A523CB" w:rsidRPr="00825DFE" w:rsidRDefault="00A523CB" w:rsidP="005A7A50">
            <w:pPr>
              <w:spacing w:line="480" w:lineRule="auto"/>
              <w:jc w:val="center"/>
              <w:rPr>
                <w:snapToGrid w:val="0"/>
                <w:color w:val="000000"/>
                <w:sz w:val="16"/>
                <w:szCs w:val="16"/>
              </w:rPr>
            </w:pPr>
            <w:r w:rsidRPr="00825DFE">
              <w:rPr>
                <w:snapToGrid w:val="0"/>
                <w:color w:val="000000"/>
                <w:sz w:val="16"/>
                <w:szCs w:val="16"/>
              </w:rPr>
              <w:t>75.14</w:t>
            </w:r>
          </w:p>
        </w:tc>
        <w:tc>
          <w:tcPr>
            <w:tcW w:w="993" w:type="dxa"/>
            <w:tcBorders>
              <w:top w:val="nil"/>
              <w:left w:val="nil"/>
              <w:bottom w:val="nil"/>
              <w:right w:val="nil"/>
            </w:tcBorders>
            <w:vAlign w:val="center"/>
          </w:tcPr>
          <w:p w:rsidR="00A523CB" w:rsidRPr="00825DFE" w:rsidRDefault="00A523CB" w:rsidP="005A7A50">
            <w:pPr>
              <w:spacing w:line="480" w:lineRule="auto"/>
              <w:jc w:val="center"/>
              <w:rPr>
                <w:snapToGrid w:val="0"/>
                <w:color w:val="000000"/>
                <w:sz w:val="16"/>
                <w:szCs w:val="16"/>
              </w:rPr>
            </w:pPr>
            <w:r w:rsidRPr="00825DFE">
              <w:rPr>
                <w:sz w:val="16"/>
                <w:szCs w:val="16"/>
              </w:rPr>
              <w:sym w:font="Symbol" w:char="F073"/>
            </w:r>
            <w:r w:rsidRPr="00825DFE">
              <w:rPr>
                <w:sz w:val="16"/>
                <w:szCs w:val="16"/>
                <w:lang w:val="en-GB"/>
              </w:rPr>
              <w:t xml:space="preserve"> =</w:t>
            </w:r>
            <w:r>
              <w:rPr>
                <w:sz w:val="16"/>
                <w:szCs w:val="16"/>
                <w:lang w:val="en-GB"/>
              </w:rPr>
              <w:t>9</w:t>
            </w:r>
            <w:r w:rsidRPr="00825DFE">
              <w:rPr>
                <w:sz w:val="16"/>
                <w:szCs w:val="16"/>
                <w:lang w:val="en-GB"/>
              </w:rPr>
              <w:t>.</w:t>
            </w:r>
            <w:r>
              <w:rPr>
                <w:sz w:val="16"/>
                <w:szCs w:val="16"/>
                <w:lang w:val="en-GB"/>
              </w:rPr>
              <w:t>934</w:t>
            </w:r>
            <w:r w:rsidRPr="00825DFE">
              <w:rPr>
                <w:sz w:val="16"/>
                <w:szCs w:val="16"/>
                <w:lang w:val="en-GB"/>
              </w:rPr>
              <w:t xml:space="preserve"> 10</w:t>
            </w:r>
            <w:r w:rsidRPr="00825DFE">
              <w:rPr>
                <w:sz w:val="16"/>
                <w:szCs w:val="16"/>
                <w:vertAlign w:val="superscript"/>
                <w:lang w:val="en-GB"/>
              </w:rPr>
              <w:t>-</w:t>
            </w:r>
            <w:r>
              <w:rPr>
                <w:sz w:val="16"/>
                <w:szCs w:val="16"/>
                <w:vertAlign w:val="superscript"/>
                <w:lang w:val="en-GB"/>
              </w:rPr>
              <w:t>4</w:t>
            </w:r>
          </w:p>
        </w:tc>
      </w:tr>
      <w:tr w:rsidR="00A523CB" w:rsidRPr="00B1148D" w:rsidTr="005A7A50">
        <w:trPr>
          <w:gridBefore w:val="1"/>
          <w:gridAfter w:val="1"/>
          <w:wBefore w:w="71" w:type="dxa"/>
          <w:wAfter w:w="36" w:type="dxa"/>
          <w:trHeight w:hRule="exact" w:val="240"/>
          <w:jc w:val="center"/>
        </w:trPr>
        <w:tc>
          <w:tcPr>
            <w:tcW w:w="2141" w:type="dxa"/>
            <w:tcBorders>
              <w:top w:val="nil"/>
              <w:left w:val="nil"/>
              <w:bottom w:val="nil"/>
              <w:right w:val="nil"/>
            </w:tcBorders>
            <w:vAlign w:val="center"/>
          </w:tcPr>
          <w:p w:rsidR="00A523CB" w:rsidRPr="00A229F7" w:rsidRDefault="00A523CB" w:rsidP="005A7A50">
            <w:pPr>
              <w:spacing w:line="480" w:lineRule="auto"/>
              <w:rPr>
                <w:color w:val="000000"/>
                <w:sz w:val="16"/>
                <w:szCs w:val="16"/>
              </w:rPr>
            </w:pPr>
          </w:p>
        </w:tc>
        <w:tc>
          <w:tcPr>
            <w:tcW w:w="50" w:type="dxa"/>
            <w:tcBorders>
              <w:top w:val="nil"/>
              <w:left w:val="nil"/>
              <w:bottom w:val="nil"/>
              <w:right w:val="nil"/>
            </w:tcBorders>
            <w:vAlign w:val="center"/>
          </w:tcPr>
          <w:p w:rsidR="00A523CB" w:rsidRPr="00A229F7" w:rsidRDefault="00A523CB" w:rsidP="005A7A50">
            <w:pPr>
              <w:spacing w:line="480" w:lineRule="auto"/>
              <w:jc w:val="center"/>
              <w:rPr>
                <w:snapToGrid w:val="0"/>
                <w:color w:val="000000"/>
                <w:sz w:val="16"/>
                <w:szCs w:val="16"/>
              </w:rPr>
            </w:pPr>
          </w:p>
        </w:tc>
        <w:tc>
          <w:tcPr>
            <w:tcW w:w="24" w:type="dxa"/>
            <w:tcBorders>
              <w:top w:val="nil"/>
              <w:left w:val="nil"/>
              <w:bottom w:val="nil"/>
              <w:right w:val="nil"/>
            </w:tcBorders>
            <w:vAlign w:val="center"/>
          </w:tcPr>
          <w:p w:rsidR="00A523CB" w:rsidRPr="00A229F7" w:rsidRDefault="00A523CB" w:rsidP="005A7A50">
            <w:pPr>
              <w:spacing w:line="480" w:lineRule="auto"/>
              <w:jc w:val="center"/>
              <w:rPr>
                <w:snapToGrid w:val="0"/>
                <w:color w:val="000000"/>
                <w:sz w:val="16"/>
                <w:szCs w:val="16"/>
              </w:rPr>
            </w:pPr>
          </w:p>
        </w:tc>
        <w:tc>
          <w:tcPr>
            <w:tcW w:w="1895" w:type="dxa"/>
            <w:gridSpan w:val="3"/>
            <w:tcBorders>
              <w:top w:val="nil"/>
              <w:left w:val="nil"/>
              <w:bottom w:val="nil"/>
              <w:right w:val="nil"/>
            </w:tcBorders>
            <w:vAlign w:val="center"/>
          </w:tcPr>
          <w:p w:rsidR="00A523CB" w:rsidRPr="008410BC" w:rsidRDefault="00A523CB" w:rsidP="005A7A50">
            <w:pPr>
              <w:spacing w:line="480" w:lineRule="auto"/>
              <w:jc w:val="center"/>
              <w:rPr>
                <w:sz w:val="16"/>
                <w:szCs w:val="16"/>
                <w:lang w:val="en-GB"/>
              </w:rPr>
            </w:pPr>
            <w:r w:rsidRPr="008410BC">
              <w:rPr>
                <w:sz w:val="16"/>
                <w:szCs w:val="16"/>
                <w:lang w:val="en-GB"/>
              </w:rPr>
              <w:t>C</w:t>
            </w:r>
            <w:r w:rsidRPr="008410BC">
              <w:rPr>
                <w:sz w:val="16"/>
                <w:szCs w:val="16"/>
                <w:vertAlign w:val="subscript"/>
                <w:lang w:val="en-GB"/>
              </w:rPr>
              <w:t>2</w:t>
            </w:r>
            <w:r>
              <w:rPr>
                <w:sz w:val="16"/>
                <w:szCs w:val="16"/>
                <w:lang w:val="en-GB"/>
              </w:rPr>
              <w:t xml:space="preserve"> =</w:t>
            </w:r>
            <w:r w:rsidRPr="009A712B">
              <w:rPr>
                <w:sz w:val="16"/>
                <w:szCs w:val="16"/>
                <w:lang w:val="en-GB"/>
              </w:rPr>
              <w:t>-0.475168</w:t>
            </w:r>
          </w:p>
          <w:p w:rsidR="00A523CB" w:rsidRDefault="00A523CB" w:rsidP="005A7A50">
            <w:pPr>
              <w:spacing w:line="480" w:lineRule="auto"/>
              <w:jc w:val="center"/>
              <w:rPr>
                <w:lang w:val="en-GB"/>
              </w:rPr>
            </w:pPr>
          </w:p>
          <w:p w:rsidR="00A523CB" w:rsidRDefault="00A523CB" w:rsidP="005A7A50">
            <w:pPr>
              <w:spacing w:line="480" w:lineRule="auto"/>
              <w:jc w:val="center"/>
              <w:rPr>
                <w:lang w:val="en-GB"/>
              </w:rPr>
            </w:pPr>
          </w:p>
          <w:p w:rsidR="00A523CB" w:rsidRDefault="00A523CB" w:rsidP="005A7A50">
            <w:pPr>
              <w:spacing w:line="480" w:lineRule="auto"/>
              <w:jc w:val="center"/>
              <w:rPr>
                <w:lang w:val="en-GB"/>
              </w:rPr>
            </w:pPr>
          </w:p>
          <w:p w:rsidR="00A523CB" w:rsidRDefault="00A523CB" w:rsidP="005A7A50">
            <w:pPr>
              <w:spacing w:line="480" w:lineRule="auto"/>
              <w:jc w:val="center"/>
              <w:rPr>
                <w:lang w:val="en-GB"/>
              </w:rPr>
            </w:pPr>
            <w:r>
              <w:rPr>
                <w:lang w:val="en-GB"/>
              </w:rPr>
              <w:t>C</w:t>
            </w:r>
            <w:r>
              <w:rPr>
                <w:vertAlign w:val="subscript"/>
                <w:lang w:val="en-GB"/>
              </w:rPr>
              <w:t>2</w:t>
            </w:r>
            <w:r>
              <w:rPr>
                <w:lang w:val="en-GB"/>
              </w:rPr>
              <w:t xml:space="preserve"> =-0.434243</w:t>
            </w:r>
          </w:p>
          <w:p w:rsidR="00A523CB" w:rsidRDefault="00A523CB" w:rsidP="005A7A50">
            <w:pPr>
              <w:spacing w:line="480" w:lineRule="auto"/>
              <w:jc w:val="center"/>
              <w:rPr>
                <w:lang w:val="en-GB"/>
              </w:rPr>
            </w:pPr>
          </w:p>
          <w:p w:rsidR="00A523CB" w:rsidRDefault="00A523CB" w:rsidP="005A7A50">
            <w:pPr>
              <w:spacing w:line="480" w:lineRule="auto"/>
              <w:jc w:val="center"/>
              <w:rPr>
                <w:snapToGrid w:val="0"/>
                <w:color w:val="000000"/>
                <w:sz w:val="16"/>
                <w:szCs w:val="16"/>
              </w:rPr>
            </w:pPr>
          </w:p>
          <w:p w:rsidR="00A523CB" w:rsidRPr="00A229F7" w:rsidRDefault="00A523CB" w:rsidP="005A7A50">
            <w:pPr>
              <w:spacing w:line="480" w:lineRule="auto"/>
              <w:jc w:val="center"/>
              <w:rPr>
                <w:snapToGrid w:val="0"/>
                <w:color w:val="000000"/>
                <w:sz w:val="16"/>
                <w:szCs w:val="16"/>
              </w:rPr>
            </w:pPr>
            <w:r w:rsidRPr="00A229F7">
              <w:rPr>
                <w:snapToGrid w:val="0"/>
                <w:color w:val="000000"/>
                <w:sz w:val="16"/>
                <w:szCs w:val="16"/>
              </w:rPr>
              <w:t>75.14</w:t>
            </w:r>
          </w:p>
        </w:tc>
        <w:tc>
          <w:tcPr>
            <w:tcW w:w="993" w:type="dxa"/>
            <w:tcBorders>
              <w:top w:val="nil"/>
              <w:left w:val="nil"/>
              <w:bottom w:val="nil"/>
              <w:right w:val="nil"/>
            </w:tcBorders>
            <w:vAlign w:val="center"/>
          </w:tcPr>
          <w:p w:rsidR="00A523CB" w:rsidRPr="00B1148D" w:rsidRDefault="00A523CB" w:rsidP="005A7A50">
            <w:pPr>
              <w:spacing w:line="480" w:lineRule="auto"/>
              <w:jc w:val="center"/>
              <w:rPr>
                <w:snapToGrid w:val="0"/>
                <w:color w:val="000000"/>
                <w:sz w:val="16"/>
                <w:szCs w:val="16"/>
              </w:rPr>
            </w:pPr>
          </w:p>
        </w:tc>
      </w:tr>
      <w:tr w:rsidR="00A523CB" w:rsidRPr="00B1148D" w:rsidTr="005A7A50">
        <w:trPr>
          <w:gridBefore w:val="1"/>
          <w:gridAfter w:val="1"/>
          <w:wBefore w:w="71" w:type="dxa"/>
          <w:wAfter w:w="36" w:type="dxa"/>
          <w:trHeight w:hRule="exact" w:val="240"/>
          <w:jc w:val="center"/>
        </w:trPr>
        <w:tc>
          <w:tcPr>
            <w:tcW w:w="2141" w:type="dxa"/>
            <w:tcBorders>
              <w:top w:val="nil"/>
              <w:left w:val="nil"/>
              <w:right w:val="nil"/>
            </w:tcBorders>
            <w:vAlign w:val="center"/>
          </w:tcPr>
          <w:p w:rsidR="00A523CB" w:rsidRPr="00A229F7" w:rsidRDefault="00A523CB" w:rsidP="005A7A50">
            <w:pPr>
              <w:spacing w:line="480" w:lineRule="auto"/>
              <w:rPr>
                <w:color w:val="000000"/>
                <w:sz w:val="16"/>
                <w:szCs w:val="16"/>
              </w:rPr>
            </w:pPr>
          </w:p>
        </w:tc>
        <w:tc>
          <w:tcPr>
            <w:tcW w:w="50" w:type="dxa"/>
            <w:tcBorders>
              <w:top w:val="nil"/>
              <w:left w:val="nil"/>
              <w:right w:val="nil"/>
            </w:tcBorders>
            <w:vAlign w:val="center"/>
          </w:tcPr>
          <w:p w:rsidR="00A523CB" w:rsidRPr="00A229F7" w:rsidRDefault="00A523CB" w:rsidP="005A7A50">
            <w:pPr>
              <w:spacing w:line="480" w:lineRule="auto"/>
              <w:jc w:val="center"/>
              <w:rPr>
                <w:snapToGrid w:val="0"/>
                <w:color w:val="000000"/>
                <w:sz w:val="16"/>
                <w:szCs w:val="16"/>
              </w:rPr>
            </w:pPr>
          </w:p>
        </w:tc>
        <w:tc>
          <w:tcPr>
            <w:tcW w:w="24" w:type="dxa"/>
            <w:tcBorders>
              <w:top w:val="nil"/>
              <w:left w:val="nil"/>
              <w:right w:val="nil"/>
            </w:tcBorders>
            <w:vAlign w:val="center"/>
          </w:tcPr>
          <w:p w:rsidR="00A523CB" w:rsidRPr="00A229F7" w:rsidRDefault="00A523CB" w:rsidP="005A7A50">
            <w:pPr>
              <w:spacing w:line="480" w:lineRule="auto"/>
              <w:jc w:val="center"/>
              <w:rPr>
                <w:snapToGrid w:val="0"/>
                <w:color w:val="000000"/>
                <w:sz w:val="16"/>
                <w:szCs w:val="16"/>
              </w:rPr>
            </w:pPr>
          </w:p>
        </w:tc>
        <w:tc>
          <w:tcPr>
            <w:tcW w:w="1895" w:type="dxa"/>
            <w:gridSpan w:val="3"/>
            <w:tcBorders>
              <w:top w:val="nil"/>
              <w:left w:val="nil"/>
              <w:right w:val="nil"/>
            </w:tcBorders>
            <w:vAlign w:val="center"/>
          </w:tcPr>
          <w:p w:rsidR="00A523CB" w:rsidRDefault="00A523CB" w:rsidP="005A7A50">
            <w:pPr>
              <w:spacing w:line="480" w:lineRule="auto"/>
              <w:jc w:val="center"/>
              <w:rPr>
                <w:sz w:val="16"/>
                <w:szCs w:val="16"/>
                <w:lang w:val="en-GB"/>
              </w:rPr>
            </w:pPr>
            <w:r w:rsidRPr="00A229F7">
              <w:rPr>
                <w:sz w:val="16"/>
                <w:szCs w:val="16"/>
                <w:lang w:val="en-GB"/>
              </w:rPr>
              <w:t>C</w:t>
            </w:r>
            <w:r>
              <w:rPr>
                <w:sz w:val="16"/>
                <w:szCs w:val="16"/>
                <w:vertAlign w:val="subscript"/>
                <w:lang w:val="en-GB"/>
              </w:rPr>
              <w:t>3</w:t>
            </w:r>
            <w:r w:rsidRPr="00A229F7">
              <w:rPr>
                <w:sz w:val="16"/>
                <w:szCs w:val="16"/>
                <w:lang w:val="en-GB"/>
              </w:rPr>
              <w:t xml:space="preserve"> =</w:t>
            </w:r>
            <w:r w:rsidRPr="009A712B">
              <w:rPr>
                <w:sz w:val="16"/>
                <w:szCs w:val="16"/>
                <w:lang w:val="en-GB"/>
              </w:rPr>
              <w:t>0.227011</w:t>
            </w:r>
          </w:p>
          <w:p w:rsidR="00A523CB" w:rsidRPr="00A229F7" w:rsidRDefault="00A523CB" w:rsidP="005A7A50">
            <w:pPr>
              <w:spacing w:line="480" w:lineRule="auto"/>
              <w:jc w:val="center"/>
              <w:rPr>
                <w:sz w:val="16"/>
                <w:szCs w:val="16"/>
                <w:lang w:val="en-GB"/>
              </w:rPr>
            </w:pPr>
          </w:p>
          <w:p w:rsidR="00A523CB" w:rsidRDefault="00A523CB" w:rsidP="005A7A50">
            <w:pPr>
              <w:spacing w:line="480" w:lineRule="auto"/>
              <w:jc w:val="center"/>
              <w:rPr>
                <w:lang w:val="en-GB"/>
              </w:rPr>
            </w:pPr>
          </w:p>
          <w:p w:rsidR="00A523CB" w:rsidRDefault="00A523CB" w:rsidP="005A7A50">
            <w:pPr>
              <w:spacing w:line="480" w:lineRule="auto"/>
              <w:jc w:val="center"/>
              <w:rPr>
                <w:lang w:val="en-GB"/>
              </w:rPr>
            </w:pPr>
          </w:p>
          <w:p w:rsidR="00A523CB" w:rsidRDefault="00A523CB" w:rsidP="005A7A50">
            <w:pPr>
              <w:spacing w:line="480" w:lineRule="auto"/>
              <w:jc w:val="center"/>
              <w:rPr>
                <w:lang w:val="en-GB"/>
              </w:rPr>
            </w:pPr>
          </w:p>
          <w:p w:rsidR="00A523CB" w:rsidRDefault="00A523CB" w:rsidP="005A7A50">
            <w:pPr>
              <w:spacing w:line="480" w:lineRule="auto"/>
              <w:jc w:val="center"/>
              <w:rPr>
                <w:lang w:val="en-GB"/>
              </w:rPr>
            </w:pPr>
            <w:r>
              <w:rPr>
                <w:lang w:val="en-GB"/>
              </w:rPr>
              <w:t>C</w:t>
            </w:r>
            <w:r>
              <w:rPr>
                <w:vertAlign w:val="subscript"/>
                <w:lang w:val="en-GB"/>
              </w:rPr>
              <w:t>2</w:t>
            </w:r>
            <w:r>
              <w:rPr>
                <w:lang w:val="en-GB"/>
              </w:rPr>
              <w:t xml:space="preserve"> =-0.434243</w:t>
            </w:r>
          </w:p>
          <w:p w:rsidR="00A523CB" w:rsidRDefault="00A523CB" w:rsidP="005A7A50">
            <w:pPr>
              <w:spacing w:line="480" w:lineRule="auto"/>
              <w:jc w:val="center"/>
              <w:rPr>
                <w:lang w:val="en-GB"/>
              </w:rPr>
            </w:pPr>
          </w:p>
          <w:p w:rsidR="00A523CB" w:rsidRDefault="00A523CB" w:rsidP="005A7A50">
            <w:pPr>
              <w:spacing w:line="480" w:lineRule="auto"/>
              <w:jc w:val="center"/>
              <w:rPr>
                <w:snapToGrid w:val="0"/>
                <w:color w:val="000000"/>
                <w:sz w:val="16"/>
                <w:szCs w:val="16"/>
              </w:rPr>
            </w:pPr>
          </w:p>
          <w:p w:rsidR="00A523CB" w:rsidRPr="00A229F7" w:rsidRDefault="00A523CB" w:rsidP="005A7A50">
            <w:pPr>
              <w:spacing w:line="480" w:lineRule="auto"/>
              <w:jc w:val="center"/>
              <w:rPr>
                <w:snapToGrid w:val="0"/>
                <w:color w:val="000000"/>
                <w:sz w:val="16"/>
                <w:szCs w:val="16"/>
              </w:rPr>
            </w:pPr>
            <w:r w:rsidRPr="00A229F7">
              <w:rPr>
                <w:snapToGrid w:val="0"/>
                <w:color w:val="000000"/>
                <w:sz w:val="16"/>
                <w:szCs w:val="16"/>
              </w:rPr>
              <w:t>75.14</w:t>
            </w:r>
          </w:p>
        </w:tc>
        <w:tc>
          <w:tcPr>
            <w:tcW w:w="993" w:type="dxa"/>
            <w:tcBorders>
              <w:top w:val="nil"/>
              <w:left w:val="nil"/>
              <w:right w:val="nil"/>
            </w:tcBorders>
            <w:vAlign w:val="center"/>
          </w:tcPr>
          <w:p w:rsidR="00A523CB" w:rsidRPr="00B1148D" w:rsidRDefault="00A523CB" w:rsidP="005A7A50">
            <w:pPr>
              <w:spacing w:line="480" w:lineRule="auto"/>
              <w:jc w:val="center"/>
              <w:rPr>
                <w:snapToGrid w:val="0"/>
                <w:color w:val="000000"/>
                <w:sz w:val="16"/>
                <w:szCs w:val="16"/>
              </w:rPr>
            </w:pPr>
          </w:p>
        </w:tc>
      </w:tr>
      <w:tr w:rsidR="00A523CB" w:rsidRPr="00666DCF" w:rsidTr="005A7A50">
        <w:trPr>
          <w:gridBefore w:val="1"/>
          <w:gridAfter w:val="1"/>
          <w:wBefore w:w="71" w:type="dxa"/>
          <w:wAfter w:w="36" w:type="dxa"/>
          <w:trHeight w:hRule="exact" w:val="240"/>
          <w:jc w:val="center"/>
        </w:trPr>
        <w:tc>
          <w:tcPr>
            <w:tcW w:w="2141" w:type="dxa"/>
            <w:tcBorders>
              <w:top w:val="nil"/>
              <w:left w:val="nil"/>
              <w:right w:val="nil"/>
            </w:tcBorders>
          </w:tcPr>
          <w:p w:rsidR="00A523CB" w:rsidRPr="00666DCF" w:rsidRDefault="00A523CB" w:rsidP="005A7A50">
            <w:pPr>
              <w:spacing w:line="480" w:lineRule="auto"/>
              <w:rPr>
                <w:b/>
                <w:sz w:val="16"/>
                <w:szCs w:val="16"/>
              </w:rPr>
            </w:pPr>
            <w:r w:rsidRPr="00666DCF">
              <w:rPr>
                <w:sz w:val="16"/>
                <w:szCs w:val="16"/>
                <w:lang w:val="en-GB"/>
              </w:rPr>
              <w:t>Ethanol+Water+1-Pentanol</w:t>
            </w:r>
          </w:p>
        </w:tc>
        <w:tc>
          <w:tcPr>
            <w:tcW w:w="50" w:type="dxa"/>
            <w:tcBorders>
              <w:top w:val="nil"/>
              <w:left w:val="nil"/>
              <w:right w:val="nil"/>
            </w:tcBorders>
            <w:vAlign w:val="bottom"/>
          </w:tcPr>
          <w:p w:rsidR="00A523CB" w:rsidRPr="00666DCF" w:rsidRDefault="00A523CB" w:rsidP="005A7A50">
            <w:pPr>
              <w:spacing w:line="480" w:lineRule="auto"/>
              <w:jc w:val="center"/>
              <w:rPr>
                <w:snapToGrid w:val="0"/>
                <w:color w:val="000000"/>
                <w:sz w:val="16"/>
                <w:szCs w:val="16"/>
              </w:rPr>
            </w:pPr>
          </w:p>
        </w:tc>
        <w:tc>
          <w:tcPr>
            <w:tcW w:w="24" w:type="dxa"/>
            <w:tcBorders>
              <w:top w:val="nil"/>
              <w:left w:val="nil"/>
              <w:right w:val="nil"/>
            </w:tcBorders>
            <w:vAlign w:val="bottom"/>
          </w:tcPr>
          <w:p w:rsidR="00A523CB" w:rsidRPr="00666DCF" w:rsidRDefault="00A523CB" w:rsidP="005A7A50">
            <w:pPr>
              <w:spacing w:line="480" w:lineRule="auto"/>
              <w:jc w:val="center"/>
              <w:rPr>
                <w:snapToGrid w:val="0"/>
                <w:color w:val="000000"/>
                <w:sz w:val="16"/>
                <w:szCs w:val="16"/>
              </w:rPr>
            </w:pPr>
          </w:p>
        </w:tc>
        <w:tc>
          <w:tcPr>
            <w:tcW w:w="1895" w:type="dxa"/>
            <w:gridSpan w:val="3"/>
            <w:tcBorders>
              <w:top w:val="nil"/>
              <w:left w:val="nil"/>
              <w:right w:val="nil"/>
            </w:tcBorders>
            <w:vAlign w:val="bottom"/>
          </w:tcPr>
          <w:p w:rsidR="00A523CB" w:rsidRPr="00825DFE" w:rsidRDefault="00A523CB" w:rsidP="005A7A50">
            <w:pPr>
              <w:spacing w:line="480" w:lineRule="auto"/>
              <w:jc w:val="center"/>
              <w:rPr>
                <w:sz w:val="16"/>
                <w:szCs w:val="16"/>
                <w:lang w:val="en-GB"/>
              </w:rPr>
            </w:pPr>
            <w:r w:rsidRPr="00825DFE">
              <w:rPr>
                <w:sz w:val="16"/>
                <w:szCs w:val="16"/>
                <w:lang w:val="en-GB"/>
              </w:rPr>
              <w:t>C</w:t>
            </w:r>
            <w:r w:rsidRPr="00825DFE">
              <w:rPr>
                <w:sz w:val="16"/>
                <w:szCs w:val="16"/>
                <w:vertAlign w:val="subscript"/>
                <w:lang w:val="en-GB"/>
              </w:rPr>
              <w:t>1</w:t>
            </w:r>
            <w:r w:rsidRPr="00825DFE">
              <w:rPr>
                <w:sz w:val="16"/>
                <w:szCs w:val="16"/>
                <w:lang w:val="en-GB"/>
              </w:rPr>
              <w:t xml:space="preserve"> =</w:t>
            </w:r>
            <w:r w:rsidRPr="009A712B">
              <w:rPr>
                <w:sz w:val="16"/>
                <w:szCs w:val="16"/>
                <w:lang w:val="en-GB"/>
              </w:rPr>
              <w:t>0.535784</w:t>
            </w:r>
          </w:p>
          <w:p w:rsidR="00A523CB" w:rsidRPr="00666DCF" w:rsidRDefault="00A523CB" w:rsidP="005A7A50">
            <w:pPr>
              <w:spacing w:line="480" w:lineRule="auto"/>
              <w:jc w:val="center"/>
              <w:rPr>
                <w:snapToGrid w:val="0"/>
                <w:color w:val="000000"/>
                <w:sz w:val="16"/>
                <w:szCs w:val="16"/>
              </w:rPr>
            </w:pPr>
          </w:p>
        </w:tc>
        <w:tc>
          <w:tcPr>
            <w:tcW w:w="993" w:type="dxa"/>
            <w:tcBorders>
              <w:top w:val="nil"/>
              <w:left w:val="nil"/>
              <w:right w:val="nil"/>
            </w:tcBorders>
            <w:vAlign w:val="bottom"/>
          </w:tcPr>
          <w:p w:rsidR="00A523CB" w:rsidRPr="00666DCF" w:rsidRDefault="00A523CB" w:rsidP="005A7A50">
            <w:pPr>
              <w:spacing w:line="480" w:lineRule="auto"/>
              <w:jc w:val="center"/>
              <w:rPr>
                <w:snapToGrid w:val="0"/>
                <w:color w:val="000000"/>
                <w:sz w:val="16"/>
                <w:szCs w:val="16"/>
              </w:rPr>
            </w:pPr>
            <w:r w:rsidRPr="00666DCF">
              <w:rPr>
                <w:sz w:val="16"/>
                <w:szCs w:val="16"/>
              </w:rPr>
              <w:sym w:font="Symbol" w:char="F073"/>
            </w:r>
            <w:r>
              <w:rPr>
                <w:sz w:val="16"/>
                <w:szCs w:val="16"/>
                <w:lang w:val="en-GB"/>
              </w:rPr>
              <w:t xml:space="preserve"> = 3</w:t>
            </w:r>
            <w:r w:rsidRPr="00666DCF">
              <w:rPr>
                <w:sz w:val="16"/>
                <w:szCs w:val="16"/>
                <w:lang w:val="en-GB"/>
              </w:rPr>
              <w:t>.</w:t>
            </w:r>
            <w:r>
              <w:rPr>
                <w:sz w:val="16"/>
                <w:szCs w:val="16"/>
                <w:lang w:val="en-GB"/>
              </w:rPr>
              <w:t>314</w:t>
            </w:r>
            <w:r w:rsidRPr="00666DCF">
              <w:rPr>
                <w:sz w:val="16"/>
                <w:szCs w:val="16"/>
                <w:lang w:val="en-GB"/>
              </w:rPr>
              <w:t xml:space="preserve"> 10</w:t>
            </w:r>
            <w:r w:rsidRPr="00666DCF">
              <w:rPr>
                <w:sz w:val="16"/>
                <w:szCs w:val="16"/>
                <w:vertAlign w:val="superscript"/>
                <w:lang w:val="en-GB"/>
              </w:rPr>
              <w:t>-</w:t>
            </w:r>
            <w:r>
              <w:rPr>
                <w:sz w:val="16"/>
                <w:szCs w:val="16"/>
                <w:vertAlign w:val="superscript"/>
                <w:lang w:val="en-GB"/>
              </w:rPr>
              <w:t>3</w:t>
            </w:r>
          </w:p>
        </w:tc>
      </w:tr>
      <w:tr w:rsidR="00A523CB" w:rsidRPr="00666DCF" w:rsidTr="005A7A50">
        <w:trPr>
          <w:gridBefore w:val="1"/>
          <w:gridAfter w:val="1"/>
          <w:wBefore w:w="71" w:type="dxa"/>
          <w:wAfter w:w="36" w:type="dxa"/>
          <w:trHeight w:hRule="exact" w:val="240"/>
          <w:jc w:val="center"/>
        </w:trPr>
        <w:tc>
          <w:tcPr>
            <w:tcW w:w="2141" w:type="dxa"/>
            <w:tcBorders>
              <w:top w:val="nil"/>
              <w:left w:val="nil"/>
              <w:right w:val="nil"/>
            </w:tcBorders>
          </w:tcPr>
          <w:p w:rsidR="00A523CB" w:rsidRPr="00666DCF" w:rsidRDefault="00A523CB" w:rsidP="005A7A50">
            <w:pPr>
              <w:spacing w:line="480" w:lineRule="auto"/>
              <w:rPr>
                <w:b/>
                <w:sz w:val="16"/>
                <w:szCs w:val="16"/>
              </w:rPr>
            </w:pPr>
          </w:p>
        </w:tc>
        <w:tc>
          <w:tcPr>
            <w:tcW w:w="50" w:type="dxa"/>
            <w:tcBorders>
              <w:top w:val="nil"/>
              <w:left w:val="nil"/>
              <w:right w:val="nil"/>
            </w:tcBorders>
            <w:vAlign w:val="bottom"/>
          </w:tcPr>
          <w:p w:rsidR="00A523CB" w:rsidRPr="00666DCF" w:rsidRDefault="00A523CB" w:rsidP="005A7A50">
            <w:pPr>
              <w:spacing w:line="480" w:lineRule="auto"/>
              <w:jc w:val="center"/>
              <w:rPr>
                <w:snapToGrid w:val="0"/>
                <w:color w:val="000000"/>
                <w:sz w:val="16"/>
                <w:szCs w:val="16"/>
              </w:rPr>
            </w:pPr>
          </w:p>
        </w:tc>
        <w:tc>
          <w:tcPr>
            <w:tcW w:w="24" w:type="dxa"/>
            <w:tcBorders>
              <w:top w:val="nil"/>
              <w:left w:val="nil"/>
              <w:right w:val="nil"/>
            </w:tcBorders>
            <w:vAlign w:val="bottom"/>
          </w:tcPr>
          <w:p w:rsidR="00A523CB" w:rsidRPr="00666DCF" w:rsidRDefault="00A523CB" w:rsidP="005A7A50">
            <w:pPr>
              <w:spacing w:line="480" w:lineRule="auto"/>
              <w:jc w:val="center"/>
              <w:rPr>
                <w:snapToGrid w:val="0"/>
                <w:color w:val="000000"/>
                <w:sz w:val="16"/>
                <w:szCs w:val="16"/>
              </w:rPr>
            </w:pPr>
          </w:p>
        </w:tc>
        <w:tc>
          <w:tcPr>
            <w:tcW w:w="1895" w:type="dxa"/>
            <w:gridSpan w:val="3"/>
            <w:tcBorders>
              <w:top w:val="nil"/>
              <w:left w:val="nil"/>
              <w:right w:val="nil"/>
            </w:tcBorders>
            <w:vAlign w:val="bottom"/>
          </w:tcPr>
          <w:p w:rsidR="00A523CB" w:rsidRPr="00825DFE" w:rsidRDefault="00A523CB" w:rsidP="005A7A50">
            <w:pPr>
              <w:spacing w:line="480" w:lineRule="auto"/>
              <w:jc w:val="center"/>
              <w:rPr>
                <w:sz w:val="16"/>
                <w:szCs w:val="16"/>
                <w:lang w:val="en-GB"/>
              </w:rPr>
            </w:pPr>
            <w:r w:rsidRPr="00825DFE">
              <w:rPr>
                <w:sz w:val="16"/>
                <w:szCs w:val="16"/>
                <w:lang w:val="en-GB"/>
              </w:rPr>
              <w:t>C</w:t>
            </w:r>
            <w:r>
              <w:rPr>
                <w:sz w:val="16"/>
                <w:szCs w:val="16"/>
                <w:vertAlign w:val="subscript"/>
                <w:lang w:val="en-GB"/>
              </w:rPr>
              <w:t>2</w:t>
            </w:r>
            <w:r w:rsidRPr="00825DFE">
              <w:rPr>
                <w:sz w:val="16"/>
                <w:szCs w:val="16"/>
                <w:lang w:val="en-GB"/>
              </w:rPr>
              <w:t xml:space="preserve"> =</w:t>
            </w:r>
            <w:r>
              <w:rPr>
                <w:sz w:val="16"/>
                <w:szCs w:val="16"/>
                <w:lang w:val="en-GB"/>
              </w:rPr>
              <w:t>-</w:t>
            </w:r>
            <w:r w:rsidRPr="009A712B">
              <w:rPr>
                <w:sz w:val="16"/>
                <w:szCs w:val="16"/>
                <w:lang w:val="en-GB"/>
              </w:rPr>
              <w:t>0.955329</w:t>
            </w:r>
          </w:p>
          <w:p w:rsidR="00A523CB" w:rsidRPr="00666DCF" w:rsidRDefault="00A523CB" w:rsidP="005A7A50">
            <w:pPr>
              <w:spacing w:line="480" w:lineRule="auto"/>
              <w:jc w:val="center"/>
              <w:rPr>
                <w:snapToGrid w:val="0"/>
                <w:color w:val="000000"/>
                <w:sz w:val="16"/>
                <w:szCs w:val="16"/>
              </w:rPr>
            </w:pPr>
          </w:p>
        </w:tc>
        <w:tc>
          <w:tcPr>
            <w:tcW w:w="993" w:type="dxa"/>
            <w:tcBorders>
              <w:top w:val="nil"/>
              <w:left w:val="nil"/>
              <w:right w:val="nil"/>
            </w:tcBorders>
            <w:vAlign w:val="bottom"/>
          </w:tcPr>
          <w:p w:rsidR="00A523CB" w:rsidRPr="00666DCF" w:rsidRDefault="00A523CB" w:rsidP="005A7A50">
            <w:pPr>
              <w:spacing w:line="480" w:lineRule="auto"/>
              <w:jc w:val="center"/>
              <w:rPr>
                <w:snapToGrid w:val="0"/>
                <w:color w:val="000000"/>
                <w:sz w:val="16"/>
                <w:szCs w:val="16"/>
              </w:rPr>
            </w:pPr>
          </w:p>
        </w:tc>
      </w:tr>
      <w:tr w:rsidR="00A523CB" w:rsidRPr="00666DCF" w:rsidTr="005A7A50">
        <w:trPr>
          <w:gridBefore w:val="1"/>
          <w:gridAfter w:val="1"/>
          <w:wBefore w:w="71" w:type="dxa"/>
          <w:wAfter w:w="36" w:type="dxa"/>
          <w:trHeight w:hRule="exact" w:val="240"/>
          <w:jc w:val="center"/>
        </w:trPr>
        <w:tc>
          <w:tcPr>
            <w:tcW w:w="2141" w:type="dxa"/>
            <w:tcBorders>
              <w:left w:val="nil"/>
              <w:bottom w:val="single" w:sz="12" w:space="0" w:color="auto"/>
              <w:right w:val="nil"/>
            </w:tcBorders>
          </w:tcPr>
          <w:p w:rsidR="00A523CB" w:rsidRPr="00666DCF" w:rsidRDefault="00A523CB" w:rsidP="005A7A50">
            <w:pPr>
              <w:spacing w:line="480" w:lineRule="auto"/>
              <w:rPr>
                <w:b/>
                <w:sz w:val="16"/>
                <w:szCs w:val="16"/>
              </w:rPr>
            </w:pPr>
          </w:p>
        </w:tc>
        <w:tc>
          <w:tcPr>
            <w:tcW w:w="50" w:type="dxa"/>
            <w:tcBorders>
              <w:left w:val="nil"/>
              <w:bottom w:val="single" w:sz="12" w:space="0" w:color="auto"/>
              <w:right w:val="nil"/>
            </w:tcBorders>
            <w:vAlign w:val="bottom"/>
          </w:tcPr>
          <w:p w:rsidR="00A523CB" w:rsidRPr="00666DCF" w:rsidRDefault="00A523CB" w:rsidP="005A7A50">
            <w:pPr>
              <w:spacing w:line="480" w:lineRule="auto"/>
              <w:jc w:val="center"/>
              <w:rPr>
                <w:snapToGrid w:val="0"/>
                <w:color w:val="000000"/>
                <w:sz w:val="16"/>
                <w:szCs w:val="16"/>
              </w:rPr>
            </w:pPr>
          </w:p>
        </w:tc>
        <w:tc>
          <w:tcPr>
            <w:tcW w:w="24" w:type="dxa"/>
            <w:tcBorders>
              <w:left w:val="nil"/>
              <w:bottom w:val="single" w:sz="12" w:space="0" w:color="auto"/>
              <w:right w:val="nil"/>
            </w:tcBorders>
            <w:vAlign w:val="bottom"/>
          </w:tcPr>
          <w:p w:rsidR="00A523CB" w:rsidRPr="00666DCF" w:rsidRDefault="00A523CB" w:rsidP="005A7A50">
            <w:pPr>
              <w:spacing w:line="480" w:lineRule="auto"/>
              <w:jc w:val="center"/>
              <w:rPr>
                <w:snapToGrid w:val="0"/>
                <w:color w:val="000000"/>
                <w:sz w:val="16"/>
                <w:szCs w:val="16"/>
              </w:rPr>
            </w:pPr>
          </w:p>
        </w:tc>
        <w:tc>
          <w:tcPr>
            <w:tcW w:w="1895" w:type="dxa"/>
            <w:gridSpan w:val="3"/>
            <w:tcBorders>
              <w:left w:val="nil"/>
              <w:bottom w:val="single" w:sz="12" w:space="0" w:color="auto"/>
              <w:right w:val="nil"/>
            </w:tcBorders>
            <w:vAlign w:val="bottom"/>
          </w:tcPr>
          <w:p w:rsidR="00A523CB" w:rsidRPr="00825DFE" w:rsidRDefault="00A523CB" w:rsidP="005A7A50">
            <w:pPr>
              <w:spacing w:line="480" w:lineRule="auto"/>
              <w:jc w:val="center"/>
              <w:rPr>
                <w:sz w:val="16"/>
                <w:szCs w:val="16"/>
                <w:lang w:val="en-GB"/>
              </w:rPr>
            </w:pPr>
            <w:r w:rsidRPr="00825DFE">
              <w:rPr>
                <w:sz w:val="16"/>
                <w:szCs w:val="16"/>
                <w:lang w:val="en-GB"/>
              </w:rPr>
              <w:t>C</w:t>
            </w:r>
            <w:r>
              <w:rPr>
                <w:sz w:val="16"/>
                <w:szCs w:val="16"/>
                <w:vertAlign w:val="subscript"/>
                <w:lang w:val="en-GB"/>
              </w:rPr>
              <w:t>3</w:t>
            </w:r>
            <w:r w:rsidRPr="00825DFE">
              <w:rPr>
                <w:sz w:val="16"/>
                <w:szCs w:val="16"/>
                <w:lang w:val="en-GB"/>
              </w:rPr>
              <w:t xml:space="preserve"> =</w:t>
            </w:r>
            <w:r w:rsidRPr="009A712B">
              <w:rPr>
                <w:sz w:val="16"/>
                <w:szCs w:val="16"/>
                <w:lang w:val="en-GB"/>
              </w:rPr>
              <w:t>0.414983</w:t>
            </w:r>
          </w:p>
          <w:p w:rsidR="00A523CB" w:rsidRPr="00666DCF" w:rsidRDefault="00A523CB" w:rsidP="005A7A50">
            <w:pPr>
              <w:spacing w:line="480" w:lineRule="auto"/>
              <w:jc w:val="center"/>
              <w:rPr>
                <w:snapToGrid w:val="0"/>
                <w:color w:val="000000"/>
                <w:sz w:val="16"/>
                <w:szCs w:val="16"/>
              </w:rPr>
            </w:pPr>
          </w:p>
        </w:tc>
        <w:tc>
          <w:tcPr>
            <w:tcW w:w="993" w:type="dxa"/>
            <w:tcBorders>
              <w:left w:val="nil"/>
              <w:bottom w:val="single" w:sz="12" w:space="0" w:color="auto"/>
              <w:right w:val="nil"/>
            </w:tcBorders>
            <w:vAlign w:val="bottom"/>
          </w:tcPr>
          <w:p w:rsidR="00A523CB" w:rsidRPr="00666DCF" w:rsidRDefault="00A523CB" w:rsidP="005A7A50">
            <w:pPr>
              <w:spacing w:line="480" w:lineRule="auto"/>
              <w:jc w:val="center"/>
              <w:rPr>
                <w:snapToGrid w:val="0"/>
                <w:color w:val="000000"/>
                <w:sz w:val="16"/>
                <w:szCs w:val="16"/>
              </w:rPr>
            </w:pPr>
          </w:p>
        </w:tc>
      </w:tr>
    </w:tbl>
    <w:p w:rsidR="00A523CB" w:rsidRDefault="00A523CB" w:rsidP="00656188">
      <w:pPr>
        <w:tabs>
          <w:tab w:val="left" w:pos="426"/>
        </w:tabs>
        <w:jc w:val="both"/>
        <w:rPr>
          <w:b/>
          <w:bCs/>
          <w:sz w:val="20"/>
          <w:szCs w:val="20"/>
          <w:lang w:val="en-GB"/>
        </w:rPr>
      </w:pPr>
    </w:p>
    <w:p w:rsidR="00400173" w:rsidRPr="00400173" w:rsidRDefault="00400173" w:rsidP="00656188">
      <w:pPr>
        <w:tabs>
          <w:tab w:val="left" w:pos="426"/>
        </w:tabs>
        <w:jc w:val="both"/>
        <w:rPr>
          <w:b/>
          <w:bCs/>
          <w:sz w:val="20"/>
          <w:szCs w:val="20"/>
          <w:lang w:val="en-GB"/>
        </w:rPr>
      </w:pPr>
      <w:r w:rsidRPr="00400173">
        <w:rPr>
          <w:b/>
          <w:bCs/>
          <w:sz w:val="20"/>
          <w:szCs w:val="20"/>
          <w:lang w:val="en-GB"/>
        </w:rPr>
        <w:t>4</w:t>
      </w:r>
      <w:r w:rsidR="00656188">
        <w:rPr>
          <w:b/>
          <w:bCs/>
          <w:sz w:val="20"/>
          <w:szCs w:val="20"/>
          <w:lang w:val="en-GB"/>
        </w:rPr>
        <w:t>.</w:t>
      </w:r>
      <w:r w:rsidRPr="00400173">
        <w:rPr>
          <w:b/>
          <w:bCs/>
          <w:sz w:val="20"/>
          <w:szCs w:val="20"/>
          <w:lang w:val="en-GB"/>
        </w:rPr>
        <w:t xml:space="preserve"> </w:t>
      </w:r>
      <w:r w:rsidR="002B234A">
        <w:rPr>
          <w:b/>
          <w:bCs/>
          <w:sz w:val="20"/>
          <w:szCs w:val="20"/>
          <w:lang w:val="en-GB"/>
        </w:rPr>
        <w:t>Modeling</w:t>
      </w:r>
    </w:p>
    <w:p w:rsidR="00400173" w:rsidRPr="00400173" w:rsidRDefault="00400173" w:rsidP="00656188">
      <w:pPr>
        <w:jc w:val="both"/>
        <w:rPr>
          <w:sz w:val="20"/>
          <w:szCs w:val="20"/>
          <w:lang w:val="en-GB"/>
        </w:rPr>
      </w:pPr>
      <w:r w:rsidRPr="00400173">
        <w:rPr>
          <w:sz w:val="20"/>
          <w:szCs w:val="20"/>
          <w:lang w:val="en-GB"/>
        </w:rPr>
        <w:t xml:space="preserve">4.1 </w:t>
      </w:r>
      <w:r w:rsidR="002B234A">
        <w:rPr>
          <w:sz w:val="20"/>
          <w:szCs w:val="20"/>
          <w:lang w:val="en-GB"/>
        </w:rPr>
        <w:t>Refractive index on mixing estimation</w:t>
      </w:r>
    </w:p>
    <w:p w:rsidR="00532875" w:rsidRDefault="008B3BFC" w:rsidP="00532875">
      <w:pPr>
        <w:ind w:firstLine="284"/>
        <w:jc w:val="both"/>
        <w:rPr>
          <w:bCs/>
          <w:sz w:val="20"/>
          <w:szCs w:val="20"/>
        </w:rPr>
      </w:pPr>
      <w:r w:rsidRPr="00885B6A">
        <w:rPr>
          <w:bCs/>
          <w:sz w:val="20"/>
          <w:szCs w:val="20"/>
        </w:rPr>
        <w:t>Refractive index is a very useful fluid characterization magnitude with widespread academic and industrial applications. It has been used for many years for accurate characterization of pure fluids and mixtures. Values are disposable into open literature for many pure liquids but really scarce data should be found for binary</w:t>
      </w:r>
      <w:r w:rsidR="002B234A">
        <w:rPr>
          <w:bCs/>
          <w:sz w:val="20"/>
          <w:szCs w:val="20"/>
        </w:rPr>
        <w:t xml:space="preserve">, ternary </w:t>
      </w:r>
      <w:r w:rsidRPr="00885B6A">
        <w:rPr>
          <w:bCs/>
          <w:sz w:val="20"/>
          <w:szCs w:val="20"/>
        </w:rPr>
        <w:t xml:space="preserve">and multi-component mixtures. </w:t>
      </w:r>
      <w:r w:rsidR="00400173" w:rsidRPr="00400173">
        <w:rPr>
          <w:sz w:val="20"/>
          <w:szCs w:val="20"/>
          <w:lang w:val="en-GB"/>
        </w:rPr>
        <w:t xml:space="preserve">The prediction of different thermodynamic properties of </w:t>
      </w:r>
      <w:r w:rsidR="00532875">
        <w:rPr>
          <w:sz w:val="20"/>
          <w:szCs w:val="20"/>
          <w:lang w:val="en-GB"/>
        </w:rPr>
        <w:t>complex</w:t>
      </w:r>
      <w:r w:rsidR="00400173" w:rsidRPr="00400173">
        <w:rPr>
          <w:sz w:val="20"/>
          <w:szCs w:val="20"/>
          <w:lang w:val="en-GB"/>
        </w:rPr>
        <w:t xml:space="preserve"> mixtures has been subject of study in the last few year</w:t>
      </w:r>
      <w:r w:rsidR="00532875">
        <w:rPr>
          <w:sz w:val="20"/>
          <w:szCs w:val="20"/>
          <w:lang w:val="en-GB"/>
        </w:rPr>
        <w:t>s, applying different empirical/</w:t>
      </w:r>
      <w:r w:rsidR="00400173" w:rsidRPr="00400173">
        <w:rPr>
          <w:sz w:val="20"/>
          <w:szCs w:val="20"/>
          <w:lang w:val="en-GB"/>
        </w:rPr>
        <w:t xml:space="preserve">semiempirical models. </w:t>
      </w:r>
      <w:r w:rsidR="00532875" w:rsidRPr="00400173">
        <w:rPr>
          <w:sz w:val="20"/>
          <w:szCs w:val="20"/>
          <w:lang w:val="en-GB"/>
        </w:rPr>
        <w:t xml:space="preserve">In this paper, the measured experimental refractive indices </w:t>
      </w:r>
      <w:r w:rsidR="00532875">
        <w:rPr>
          <w:sz w:val="20"/>
          <w:szCs w:val="20"/>
          <w:lang w:val="en-GB"/>
        </w:rPr>
        <w:t xml:space="preserve">of ethanol+water+(ethyl acetate or 1-pentanol) mixtures </w:t>
      </w:r>
      <w:r w:rsidR="00532875" w:rsidRPr="00400173">
        <w:rPr>
          <w:sz w:val="20"/>
          <w:szCs w:val="20"/>
          <w:lang w:val="en-GB"/>
        </w:rPr>
        <w:t xml:space="preserve">were compared with those estimated with several mixing rules (Lorentz-Lorenz (L-L), Gladstone-Dale (G-D), Arago-Biot (A-B), Eykman (Ey), Newton (Nw), Oster (Os), </w:t>
      </w:r>
      <w:r w:rsidR="00A523CB">
        <w:rPr>
          <w:sz w:val="20"/>
          <w:szCs w:val="20"/>
          <w:lang w:val="en-GB"/>
        </w:rPr>
        <w:t xml:space="preserve">and </w:t>
      </w:r>
      <w:r w:rsidR="00532875" w:rsidRPr="00400173">
        <w:rPr>
          <w:sz w:val="20"/>
          <w:szCs w:val="20"/>
          <w:lang w:val="en-GB"/>
        </w:rPr>
        <w:t>Eyring-John (E-J))</w:t>
      </w:r>
      <w:r w:rsidR="00532875">
        <w:rPr>
          <w:sz w:val="20"/>
          <w:szCs w:val="20"/>
          <w:lang w:val="en-GB"/>
        </w:rPr>
        <w:t xml:space="preserve">, as </w:t>
      </w:r>
      <w:r w:rsidR="00532875" w:rsidRPr="00885B6A">
        <w:rPr>
          <w:bCs/>
          <w:sz w:val="20"/>
          <w:szCs w:val="20"/>
        </w:rPr>
        <w:t>follows:</w:t>
      </w:r>
    </w:p>
    <w:p w:rsidR="00532875" w:rsidRDefault="00532875" w:rsidP="00532875">
      <w:pPr>
        <w:jc w:val="both"/>
        <w:rPr>
          <w:bCs/>
          <w:sz w:val="20"/>
          <w:szCs w:val="20"/>
        </w:rPr>
      </w:pPr>
    </w:p>
    <w:p w:rsidR="00532875" w:rsidRDefault="00532875" w:rsidP="00532875">
      <w:pPr>
        <w:jc w:val="both"/>
        <w:rPr>
          <w:bCs/>
          <w:sz w:val="20"/>
          <w:szCs w:val="20"/>
        </w:rPr>
      </w:pPr>
      <w:r w:rsidRPr="00885B6A">
        <w:rPr>
          <w:bCs/>
          <w:sz w:val="20"/>
          <w:szCs w:val="20"/>
        </w:rPr>
        <w:t>Lorentz-Lorenz</w:t>
      </w:r>
    </w:p>
    <w:tbl>
      <w:tblPr>
        <w:tblStyle w:val="Tabelacomgrade"/>
        <w:tblW w:w="0" w:type="auto"/>
        <w:tblLook w:val="04A0"/>
      </w:tblPr>
      <w:tblGrid>
        <w:gridCol w:w="2822"/>
        <w:gridCol w:w="1788"/>
      </w:tblGrid>
      <w:tr w:rsidR="00532875" w:rsidTr="00532875">
        <w:tc>
          <w:tcPr>
            <w:tcW w:w="2822" w:type="dxa"/>
            <w:tcBorders>
              <w:top w:val="nil"/>
              <w:left w:val="nil"/>
              <w:bottom w:val="nil"/>
              <w:right w:val="nil"/>
            </w:tcBorders>
          </w:tcPr>
          <w:p w:rsidR="00532875" w:rsidRDefault="00532875" w:rsidP="005A7A50">
            <w:pPr>
              <w:jc w:val="both"/>
              <w:rPr>
                <w:bCs/>
                <w:sz w:val="20"/>
                <w:szCs w:val="20"/>
              </w:rPr>
            </w:pPr>
            <w:r w:rsidRPr="00885B6A">
              <w:rPr>
                <w:bCs/>
                <w:sz w:val="20"/>
                <w:szCs w:val="20"/>
              </w:rPr>
              <w:object w:dxaOrig="2600" w:dyaOrig="800">
                <v:shape id="_x0000_i1031" type="#_x0000_t75" style="width:130.25pt;height:40.7pt" o:ole="">
                  <v:imagedata r:id="rId26" o:title=""/>
                </v:shape>
                <o:OLEObject Type="Embed" ProgID="Equation.3" ShapeID="_x0000_i1031" DrawAspect="Content" ObjectID="_1555338127" r:id="rId27"/>
              </w:object>
            </w:r>
          </w:p>
        </w:tc>
        <w:tc>
          <w:tcPr>
            <w:tcW w:w="1788" w:type="dxa"/>
            <w:tcBorders>
              <w:top w:val="nil"/>
              <w:left w:val="nil"/>
              <w:bottom w:val="nil"/>
              <w:right w:val="nil"/>
            </w:tcBorders>
          </w:tcPr>
          <w:p w:rsidR="00532875" w:rsidRPr="00885B6A"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w:t>
            </w:r>
            <w:r>
              <w:rPr>
                <w:bCs/>
                <w:sz w:val="20"/>
                <w:szCs w:val="20"/>
              </w:rPr>
              <w:t>5</w:t>
            </w:r>
            <w:r w:rsidRPr="00885B6A">
              <w:rPr>
                <w:bCs/>
                <w:sz w:val="20"/>
                <w:szCs w:val="20"/>
              </w:rPr>
              <w:t>)</w:t>
            </w:r>
          </w:p>
          <w:p w:rsidR="00532875" w:rsidRDefault="00532875" w:rsidP="005A7A50">
            <w:pPr>
              <w:jc w:val="right"/>
              <w:rPr>
                <w:bCs/>
                <w:sz w:val="20"/>
                <w:szCs w:val="20"/>
              </w:rPr>
            </w:pPr>
          </w:p>
        </w:tc>
      </w:tr>
    </w:tbl>
    <w:p w:rsidR="00532875" w:rsidRPr="00885B6A" w:rsidRDefault="00532875" w:rsidP="00532875">
      <w:pPr>
        <w:jc w:val="both"/>
        <w:rPr>
          <w:bCs/>
          <w:sz w:val="20"/>
          <w:szCs w:val="20"/>
        </w:rPr>
      </w:pPr>
    </w:p>
    <w:p w:rsidR="00532875" w:rsidRPr="00885B6A" w:rsidRDefault="00532875" w:rsidP="00532875">
      <w:pPr>
        <w:jc w:val="both"/>
        <w:rPr>
          <w:bCs/>
          <w:sz w:val="20"/>
          <w:szCs w:val="20"/>
        </w:rPr>
      </w:pPr>
      <w:r w:rsidRPr="00885B6A">
        <w:rPr>
          <w:bCs/>
          <w:sz w:val="20"/>
          <w:szCs w:val="20"/>
        </w:rPr>
        <w:t>Dale-Gladstone</w:t>
      </w:r>
    </w:p>
    <w:tbl>
      <w:tblPr>
        <w:tblStyle w:val="Tabelacomgrade"/>
        <w:tblW w:w="0" w:type="auto"/>
        <w:tblLook w:val="04A0"/>
      </w:tblPr>
      <w:tblGrid>
        <w:gridCol w:w="2569"/>
        <w:gridCol w:w="2041"/>
      </w:tblGrid>
      <w:tr w:rsidR="00532875" w:rsidTr="00532875">
        <w:tc>
          <w:tcPr>
            <w:tcW w:w="2569" w:type="dxa"/>
            <w:tcBorders>
              <w:top w:val="nil"/>
              <w:left w:val="nil"/>
              <w:bottom w:val="nil"/>
              <w:right w:val="nil"/>
            </w:tcBorders>
          </w:tcPr>
          <w:p w:rsidR="00532875" w:rsidRDefault="00532875" w:rsidP="005A7A50">
            <w:pPr>
              <w:jc w:val="both"/>
              <w:rPr>
                <w:bCs/>
                <w:sz w:val="20"/>
                <w:szCs w:val="20"/>
              </w:rPr>
            </w:pPr>
            <w:r w:rsidRPr="00885B6A">
              <w:rPr>
                <w:bCs/>
                <w:sz w:val="20"/>
                <w:szCs w:val="20"/>
              </w:rPr>
              <w:object w:dxaOrig="2360" w:dyaOrig="720">
                <v:shape id="_x0000_i1032" type="#_x0000_t75" style="width:117.7pt;height:36.3pt" o:ole="">
                  <v:imagedata r:id="rId28" o:title=""/>
                </v:shape>
                <o:OLEObject Type="Embed" ProgID="Equation.2" ShapeID="_x0000_i1032" DrawAspect="Content" ObjectID="_1555338128" r:id="rId29"/>
              </w:object>
            </w:r>
          </w:p>
        </w:tc>
        <w:tc>
          <w:tcPr>
            <w:tcW w:w="2041" w:type="dxa"/>
            <w:tcBorders>
              <w:top w:val="nil"/>
              <w:left w:val="nil"/>
              <w:bottom w:val="nil"/>
              <w:right w:val="nil"/>
            </w:tcBorders>
          </w:tcPr>
          <w:p w:rsidR="00532875" w:rsidRPr="00885B6A"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w:t>
            </w:r>
            <w:r>
              <w:rPr>
                <w:bCs/>
                <w:sz w:val="20"/>
                <w:szCs w:val="20"/>
              </w:rPr>
              <w:t>6</w:t>
            </w:r>
            <w:r w:rsidRPr="00885B6A">
              <w:rPr>
                <w:bCs/>
                <w:sz w:val="20"/>
                <w:szCs w:val="20"/>
              </w:rPr>
              <w:t>)</w:t>
            </w:r>
          </w:p>
          <w:p w:rsidR="00532875" w:rsidRDefault="00532875" w:rsidP="005A7A50">
            <w:pPr>
              <w:jc w:val="right"/>
              <w:rPr>
                <w:bCs/>
                <w:sz w:val="20"/>
                <w:szCs w:val="20"/>
              </w:rPr>
            </w:pPr>
          </w:p>
        </w:tc>
      </w:tr>
    </w:tbl>
    <w:p w:rsidR="00532875" w:rsidRPr="00885B6A" w:rsidRDefault="00532875" w:rsidP="00532875">
      <w:pPr>
        <w:jc w:val="both"/>
        <w:rPr>
          <w:bCs/>
          <w:sz w:val="20"/>
          <w:szCs w:val="20"/>
        </w:rPr>
      </w:pPr>
    </w:p>
    <w:p w:rsidR="00532875" w:rsidRDefault="00532875" w:rsidP="00532875">
      <w:pPr>
        <w:jc w:val="both"/>
        <w:rPr>
          <w:bCs/>
          <w:sz w:val="20"/>
          <w:szCs w:val="20"/>
        </w:rPr>
      </w:pPr>
      <w:r w:rsidRPr="00885B6A">
        <w:rPr>
          <w:bCs/>
          <w:sz w:val="20"/>
          <w:szCs w:val="20"/>
        </w:rPr>
        <w:t>Arago-Biot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3"/>
        <w:gridCol w:w="2303"/>
      </w:tblGrid>
      <w:tr w:rsidR="00532875" w:rsidTr="005A7A50">
        <w:tc>
          <w:tcPr>
            <w:tcW w:w="2303" w:type="dxa"/>
          </w:tcPr>
          <w:p w:rsidR="00532875" w:rsidRDefault="00532875" w:rsidP="005A7A50">
            <w:pPr>
              <w:jc w:val="both"/>
              <w:rPr>
                <w:bCs/>
                <w:sz w:val="20"/>
                <w:szCs w:val="20"/>
              </w:rPr>
            </w:pPr>
            <w:r w:rsidRPr="00885B6A">
              <w:rPr>
                <w:bCs/>
                <w:sz w:val="20"/>
                <w:szCs w:val="20"/>
              </w:rPr>
              <w:object w:dxaOrig="1579" w:dyaOrig="720">
                <v:shape id="_x0000_i1033" type="#_x0000_t75" style="width:78.9pt;height:36.3pt" o:ole="">
                  <v:imagedata r:id="rId30" o:title=""/>
                </v:shape>
                <o:OLEObject Type="Embed" ProgID="Equation.2" ShapeID="_x0000_i1033" DrawAspect="Content" ObjectID="_1555338129" r:id="rId31"/>
              </w:object>
            </w:r>
          </w:p>
        </w:tc>
        <w:tc>
          <w:tcPr>
            <w:tcW w:w="2303" w:type="dxa"/>
          </w:tcPr>
          <w:p w:rsidR="00532875" w:rsidRDefault="00532875" w:rsidP="005A7A50">
            <w:pPr>
              <w:pStyle w:val="Corpodetexto"/>
              <w:spacing w:after="0"/>
              <w:jc w:val="both"/>
              <w:rPr>
                <w:bCs/>
                <w:sz w:val="20"/>
                <w:szCs w:val="20"/>
              </w:rPr>
            </w:pPr>
            <w:r w:rsidRPr="00885B6A">
              <w:rPr>
                <w:bCs/>
                <w:sz w:val="20"/>
                <w:szCs w:val="20"/>
              </w:rPr>
              <w:t xml:space="preserve">       </w:t>
            </w:r>
          </w:p>
          <w:p w:rsidR="00532875" w:rsidRPr="00885B6A" w:rsidRDefault="00532875" w:rsidP="005A7A50">
            <w:pPr>
              <w:pStyle w:val="Corpodetexto"/>
              <w:spacing w:after="0"/>
              <w:jc w:val="both"/>
              <w:rPr>
                <w:bCs/>
                <w:sz w:val="20"/>
                <w:szCs w:val="20"/>
              </w:rPr>
            </w:pP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7</w:t>
            </w:r>
            <w:r w:rsidRPr="00885B6A">
              <w:rPr>
                <w:bCs/>
                <w:sz w:val="20"/>
                <w:szCs w:val="20"/>
              </w:rPr>
              <w:t>)</w:t>
            </w:r>
          </w:p>
          <w:p w:rsidR="00532875" w:rsidRDefault="00532875" w:rsidP="005A7A50">
            <w:pPr>
              <w:jc w:val="both"/>
              <w:rPr>
                <w:bCs/>
                <w:sz w:val="20"/>
                <w:szCs w:val="20"/>
              </w:rPr>
            </w:pPr>
          </w:p>
        </w:tc>
      </w:tr>
    </w:tbl>
    <w:p w:rsidR="00532875" w:rsidRPr="00885B6A" w:rsidRDefault="00532875" w:rsidP="00532875">
      <w:pPr>
        <w:jc w:val="both"/>
        <w:rPr>
          <w:bCs/>
          <w:sz w:val="20"/>
          <w:szCs w:val="20"/>
        </w:rPr>
      </w:pPr>
    </w:p>
    <w:p w:rsidR="00532875" w:rsidRDefault="00532875" w:rsidP="00532875">
      <w:pPr>
        <w:jc w:val="both"/>
        <w:rPr>
          <w:bCs/>
          <w:sz w:val="20"/>
          <w:szCs w:val="20"/>
        </w:rPr>
      </w:pPr>
      <w:r w:rsidRPr="00885B6A">
        <w:rPr>
          <w:bCs/>
          <w:sz w:val="20"/>
          <w:szCs w:val="20"/>
        </w:rPr>
        <w:t>Eykman</w:t>
      </w:r>
    </w:p>
    <w:tbl>
      <w:tblPr>
        <w:tblStyle w:val="Tabelacomgrade"/>
        <w:tblW w:w="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5"/>
        <w:gridCol w:w="1517"/>
      </w:tblGrid>
      <w:tr w:rsidR="00532875" w:rsidTr="005A7A50">
        <w:tc>
          <w:tcPr>
            <w:tcW w:w="3165" w:type="dxa"/>
          </w:tcPr>
          <w:p w:rsidR="00532875" w:rsidRDefault="00532875" w:rsidP="005A7A50">
            <w:pPr>
              <w:jc w:val="both"/>
              <w:rPr>
                <w:bCs/>
                <w:sz w:val="20"/>
                <w:szCs w:val="20"/>
              </w:rPr>
            </w:pPr>
            <w:r w:rsidRPr="00885B6A">
              <w:rPr>
                <w:bCs/>
                <w:sz w:val="20"/>
                <w:szCs w:val="20"/>
              </w:rPr>
              <w:object w:dxaOrig="2960" w:dyaOrig="800">
                <v:shape id="_x0000_i1034" type="#_x0000_t75" style="width:147.15pt;height:40.7pt" o:ole="">
                  <v:imagedata r:id="rId32" o:title=""/>
                </v:shape>
                <o:OLEObject Type="Embed" ProgID="Equation.2" ShapeID="_x0000_i1034" DrawAspect="Content" ObjectID="_1555338130" r:id="rId33"/>
              </w:object>
            </w:r>
          </w:p>
        </w:tc>
        <w:tc>
          <w:tcPr>
            <w:tcW w:w="1517" w:type="dxa"/>
          </w:tcPr>
          <w:p w:rsidR="00532875" w:rsidRPr="00885B6A"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w:t>
            </w:r>
            <w:r>
              <w:rPr>
                <w:bCs/>
                <w:sz w:val="20"/>
                <w:szCs w:val="20"/>
              </w:rPr>
              <w:t>8</w:t>
            </w:r>
            <w:r w:rsidRPr="00885B6A">
              <w:rPr>
                <w:bCs/>
                <w:sz w:val="20"/>
                <w:szCs w:val="20"/>
              </w:rPr>
              <w:t>)</w:t>
            </w:r>
          </w:p>
          <w:p w:rsidR="00532875" w:rsidRDefault="00532875" w:rsidP="005A7A50">
            <w:pPr>
              <w:jc w:val="right"/>
              <w:rPr>
                <w:bCs/>
                <w:sz w:val="20"/>
                <w:szCs w:val="20"/>
              </w:rPr>
            </w:pPr>
          </w:p>
        </w:tc>
      </w:tr>
    </w:tbl>
    <w:p w:rsidR="00532875" w:rsidRPr="00885B6A" w:rsidRDefault="00532875" w:rsidP="00532875">
      <w:pPr>
        <w:jc w:val="both"/>
        <w:rPr>
          <w:bCs/>
          <w:sz w:val="20"/>
          <w:szCs w:val="20"/>
        </w:rPr>
      </w:pPr>
    </w:p>
    <w:p w:rsidR="00532875" w:rsidRDefault="00532875" w:rsidP="00532875">
      <w:pPr>
        <w:jc w:val="both"/>
        <w:rPr>
          <w:bCs/>
          <w:sz w:val="20"/>
          <w:szCs w:val="20"/>
        </w:rPr>
      </w:pPr>
      <w:r w:rsidRPr="00885B6A">
        <w:rPr>
          <w:bCs/>
          <w:sz w:val="20"/>
          <w:szCs w:val="20"/>
        </w:rPr>
        <w:t>Newton</w:t>
      </w:r>
    </w:p>
    <w:tbl>
      <w:tblPr>
        <w:tblStyle w:val="Tabelacomgrade"/>
        <w:tblW w:w="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5"/>
        <w:gridCol w:w="1517"/>
      </w:tblGrid>
      <w:tr w:rsidR="00532875" w:rsidTr="005A7A50">
        <w:tc>
          <w:tcPr>
            <w:tcW w:w="3165" w:type="dxa"/>
          </w:tcPr>
          <w:p w:rsidR="00532875" w:rsidRDefault="00532875" w:rsidP="005A7A50">
            <w:pPr>
              <w:jc w:val="both"/>
              <w:rPr>
                <w:bCs/>
                <w:sz w:val="20"/>
                <w:szCs w:val="20"/>
              </w:rPr>
            </w:pPr>
            <w:r w:rsidRPr="00885B6A">
              <w:rPr>
                <w:bCs/>
                <w:sz w:val="20"/>
                <w:szCs w:val="20"/>
              </w:rPr>
              <w:object w:dxaOrig="2360" w:dyaOrig="720">
                <v:shape id="_x0000_i1035" type="#_x0000_t75" style="width:117.7pt;height:36.3pt" o:ole="">
                  <v:imagedata r:id="rId34" o:title=""/>
                </v:shape>
                <o:OLEObject Type="Embed" ProgID="Equation.2" ShapeID="_x0000_i1035" DrawAspect="Content" ObjectID="_1555338131" r:id="rId35"/>
              </w:object>
            </w:r>
          </w:p>
        </w:tc>
        <w:tc>
          <w:tcPr>
            <w:tcW w:w="1517" w:type="dxa"/>
          </w:tcPr>
          <w:p w:rsidR="00532875" w:rsidRPr="00885B6A"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w:t>
            </w:r>
            <w:r>
              <w:rPr>
                <w:bCs/>
                <w:sz w:val="20"/>
                <w:szCs w:val="20"/>
              </w:rPr>
              <w:t>9</w:t>
            </w:r>
            <w:r w:rsidRPr="00885B6A">
              <w:rPr>
                <w:bCs/>
                <w:sz w:val="20"/>
                <w:szCs w:val="20"/>
              </w:rPr>
              <w:t>)</w:t>
            </w:r>
          </w:p>
          <w:p w:rsidR="00532875" w:rsidRDefault="00532875" w:rsidP="005A7A50">
            <w:pPr>
              <w:jc w:val="right"/>
              <w:rPr>
                <w:bCs/>
                <w:sz w:val="20"/>
                <w:szCs w:val="20"/>
              </w:rPr>
            </w:pPr>
          </w:p>
        </w:tc>
      </w:tr>
    </w:tbl>
    <w:p w:rsidR="00532875" w:rsidRPr="00885B6A" w:rsidRDefault="00532875" w:rsidP="00532875">
      <w:pPr>
        <w:jc w:val="both"/>
        <w:rPr>
          <w:bCs/>
          <w:sz w:val="20"/>
          <w:szCs w:val="20"/>
        </w:rPr>
      </w:pPr>
    </w:p>
    <w:p w:rsidR="00532875" w:rsidRDefault="00532875" w:rsidP="00532875">
      <w:pPr>
        <w:jc w:val="both"/>
        <w:rPr>
          <w:bCs/>
          <w:sz w:val="20"/>
          <w:szCs w:val="20"/>
        </w:rPr>
      </w:pPr>
      <w:r w:rsidRPr="00885B6A">
        <w:rPr>
          <w:bCs/>
          <w:sz w:val="20"/>
          <w:szCs w:val="20"/>
        </w:rPr>
        <w:t>Oster</w:t>
      </w:r>
    </w:p>
    <w:tbl>
      <w:tblPr>
        <w:tblStyle w:val="Tabelacomgrade"/>
        <w:tblW w:w="538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1"/>
        <w:gridCol w:w="567"/>
      </w:tblGrid>
      <w:tr w:rsidR="00532875" w:rsidTr="005A7A50">
        <w:tc>
          <w:tcPr>
            <w:tcW w:w="4821" w:type="dxa"/>
          </w:tcPr>
          <w:p w:rsidR="00532875" w:rsidRDefault="00532875" w:rsidP="005A7A50">
            <w:pPr>
              <w:rPr>
                <w:bCs/>
                <w:sz w:val="20"/>
                <w:szCs w:val="20"/>
              </w:rPr>
            </w:pPr>
            <w:r w:rsidRPr="00885B6A">
              <w:rPr>
                <w:bCs/>
                <w:sz w:val="20"/>
                <w:szCs w:val="20"/>
              </w:rPr>
              <w:object w:dxaOrig="4599" w:dyaOrig="800">
                <v:shape id="_x0000_i1036" type="#_x0000_t75" style="width:229.75pt;height:40.7pt" o:ole="">
                  <v:imagedata r:id="rId36" o:title=""/>
                </v:shape>
                <o:OLEObject Type="Embed" ProgID="Equation.3" ShapeID="_x0000_i1036" DrawAspect="Content" ObjectID="_1555338132" r:id="rId37"/>
              </w:object>
            </w:r>
          </w:p>
        </w:tc>
        <w:tc>
          <w:tcPr>
            <w:tcW w:w="567" w:type="dxa"/>
          </w:tcPr>
          <w:p w:rsidR="00532875" w:rsidRPr="00885B6A"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w:t>
            </w:r>
            <w:r>
              <w:rPr>
                <w:bCs/>
                <w:sz w:val="20"/>
                <w:szCs w:val="20"/>
              </w:rPr>
              <w:t>10</w:t>
            </w:r>
            <w:r w:rsidRPr="00885B6A">
              <w:rPr>
                <w:bCs/>
                <w:sz w:val="20"/>
                <w:szCs w:val="20"/>
              </w:rPr>
              <w:t>)</w:t>
            </w:r>
          </w:p>
          <w:p w:rsidR="00532875" w:rsidRDefault="00532875" w:rsidP="005A7A50">
            <w:pPr>
              <w:jc w:val="right"/>
              <w:rPr>
                <w:bCs/>
                <w:sz w:val="20"/>
                <w:szCs w:val="20"/>
              </w:rPr>
            </w:pPr>
          </w:p>
        </w:tc>
      </w:tr>
    </w:tbl>
    <w:p w:rsidR="00532875" w:rsidRPr="00885B6A" w:rsidRDefault="00532875" w:rsidP="00532875">
      <w:pPr>
        <w:jc w:val="both"/>
        <w:rPr>
          <w:bCs/>
          <w:sz w:val="20"/>
          <w:szCs w:val="20"/>
        </w:rPr>
      </w:pPr>
    </w:p>
    <w:p w:rsidR="00532875" w:rsidRDefault="00532875" w:rsidP="00532875">
      <w:pPr>
        <w:jc w:val="both"/>
        <w:rPr>
          <w:bCs/>
          <w:sz w:val="20"/>
          <w:szCs w:val="20"/>
        </w:rPr>
      </w:pPr>
      <w:r w:rsidRPr="00885B6A">
        <w:rPr>
          <w:bCs/>
          <w:sz w:val="20"/>
          <w:szCs w:val="20"/>
        </w:rPr>
        <w:t>Eyring-Jhon</w:t>
      </w:r>
    </w:p>
    <w:tbl>
      <w:tblPr>
        <w:tblStyle w:val="Tabelacomgrade"/>
        <w:tblW w:w="4682" w:type="dxa"/>
        <w:tblLook w:val="04A0"/>
      </w:tblPr>
      <w:tblGrid>
        <w:gridCol w:w="3732"/>
        <w:gridCol w:w="950"/>
      </w:tblGrid>
      <w:tr w:rsidR="00532875" w:rsidTr="00BC149F">
        <w:tc>
          <w:tcPr>
            <w:tcW w:w="3732" w:type="dxa"/>
            <w:tcBorders>
              <w:top w:val="nil"/>
              <w:left w:val="nil"/>
              <w:bottom w:val="nil"/>
              <w:right w:val="nil"/>
            </w:tcBorders>
          </w:tcPr>
          <w:p w:rsidR="00532875" w:rsidRDefault="00532875" w:rsidP="005A7A50">
            <w:pPr>
              <w:jc w:val="both"/>
              <w:rPr>
                <w:bCs/>
                <w:sz w:val="20"/>
                <w:szCs w:val="20"/>
              </w:rPr>
            </w:pPr>
            <w:r w:rsidRPr="00885B6A">
              <w:rPr>
                <w:bCs/>
                <w:sz w:val="20"/>
                <w:szCs w:val="20"/>
              </w:rPr>
              <w:object w:dxaOrig="3519" w:dyaOrig="360">
                <v:shape id="_x0000_i1037" type="#_x0000_t75" style="width:175.3pt;height:18.8pt" o:ole="">
                  <v:imagedata r:id="rId38" o:title=""/>
                </v:shape>
                <o:OLEObject Type="Embed" ProgID="Equation.3" ShapeID="_x0000_i1037" DrawAspect="Content" ObjectID="_1555338133" r:id="rId39"/>
              </w:object>
            </w:r>
          </w:p>
        </w:tc>
        <w:tc>
          <w:tcPr>
            <w:tcW w:w="950" w:type="dxa"/>
            <w:tcBorders>
              <w:top w:val="nil"/>
              <w:left w:val="nil"/>
              <w:bottom w:val="nil"/>
              <w:right w:val="nil"/>
            </w:tcBorders>
          </w:tcPr>
          <w:p w:rsidR="00532875" w:rsidRPr="00885B6A"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w:t>
            </w:r>
            <w:r>
              <w:rPr>
                <w:bCs/>
                <w:sz w:val="20"/>
                <w:szCs w:val="20"/>
              </w:rPr>
              <w:t>11</w:t>
            </w:r>
            <w:r w:rsidRPr="00885B6A">
              <w:rPr>
                <w:bCs/>
                <w:sz w:val="20"/>
                <w:szCs w:val="20"/>
              </w:rPr>
              <w:t>)</w:t>
            </w:r>
          </w:p>
          <w:p w:rsidR="00532875" w:rsidRDefault="00532875" w:rsidP="005A7A50">
            <w:pPr>
              <w:jc w:val="right"/>
              <w:rPr>
                <w:bCs/>
                <w:sz w:val="20"/>
                <w:szCs w:val="20"/>
              </w:rPr>
            </w:pPr>
          </w:p>
        </w:tc>
      </w:tr>
    </w:tbl>
    <w:p w:rsidR="00532875" w:rsidRDefault="00532875" w:rsidP="00532875">
      <w:pPr>
        <w:jc w:val="both"/>
        <w:rPr>
          <w:bCs/>
          <w:sz w:val="20"/>
          <w:szCs w:val="20"/>
        </w:rPr>
      </w:pPr>
      <w:r w:rsidRPr="00885B6A">
        <w:rPr>
          <w:bCs/>
          <w:sz w:val="20"/>
          <w:szCs w:val="20"/>
        </w:rPr>
        <w:t>where:</w:t>
      </w:r>
    </w:p>
    <w:tbl>
      <w:tblPr>
        <w:tblStyle w:val="Tabelacomgrade"/>
        <w:tblW w:w="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5"/>
        <w:gridCol w:w="1517"/>
      </w:tblGrid>
      <w:tr w:rsidR="00532875" w:rsidTr="005A7A50">
        <w:tc>
          <w:tcPr>
            <w:tcW w:w="3165" w:type="dxa"/>
          </w:tcPr>
          <w:p w:rsidR="00532875" w:rsidRDefault="00532875" w:rsidP="005A7A50">
            <w:pPr>
              <w:jc w:val="both"/>
              <w:rPr>
                <w:bCs/>
                <w:sz w:val="20"/>
                <w:szCs w:val="20"/>
              </w:rPr>
            </w:pPr>
            <w:r w:rsidRPr="00885B6A">
              <w:rPr>
                <w:bCs/>
                <w:sz w:val="20"/>
                <w:szCs w:val="20"/>
              </w:rPr>
              <w:object w:dxaOrig="1579" w:dyaOrig="1480">
                <v:shape id="_x0000_i1038" type="#_x0000_t75" style="width:78.9pt;height:63.25pt" o:ole="">
                  <v:imagedata r:id="rId40" o:title=""/>
                </v:shape>
                <o:OLEObject Type="Embed" ProgID="Equation.3" ShapeID="_x0000_i1038" DrawAspect="Content" ObjectID="_1555338134" r:id="rId41"/>
              </w:object>
            </w:r>
          </w:p>
        </w:tc>
        <w:tc>
          <w:tcPr>
            <w:tcW w:w="1517" w:type="dxa"/>
          </w:tcPr>
          <w:p w:rsidR="00532875" w:rsidRDefault="00532875" w:rsidP="005A7A50">
            <w:pPr>
              <w:pStyle w:val="Corpodetexto"/>
              <w:spacing w:after="0"/>
              <w:jc w:val="right"/>
              <w:rPr>
                <w:bCs/>
                <w:sz w:val="20"/>
                <w:szCs w:val="20"/>
              </w:rPr>
            </w:pP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p>
          <w:p w:rsidR="00532875" w:rsidRDefault="00532875" w:rsidP="005A7A50">
            <w:pPr>
              <w:pStyle w:val="Corpodetexto"/>
              <w:spacing w:after="0"/>
              <w:jc w:val="right"/>
              <w:rPr>
                <w:bCs/>
                <w:sz w:val="20"/>
                <w:szCs w:val="20"/>
              </w:rPr>
            </w:pPr>
          </w:p>
          <w:p w:rsidR="00532875" w:rsidRPr="00885B6A" w:rsidRDefault="00532875" w:rsidP="005A7A50">
            <w:pPr>
              <w:pStyle w:val="Corpodetexto"/>
              <w:spacing w:after="0"/>
              <w:jc w:val="right"/>
              <w:rPr>
                <w:bCs/>
                <w:sz w:val="20"/>
                <w:szCs w:val="20"/>
              </w:rPr>
            </w:pPr>
            <w:r w:rsidRPr="00885B6A">
              <w:rPr>
                <w:bCs/>
                <w:sz w:val="20"/>
                <w:szCs w:val="20"/>
              </w:rPr>
              <w:t>(</w:t>
            </w:r>
            <w:r>
              <w:rPr>
                <w:bCs/>
                <w:sz w:val="20"/>
                <w:szCs w:val="20"/>
              </w:rPr>
              <w:t>12</w:t>
            </w:r>
            <w:r w:rsidRPr="00885B6A">
              <w:rPr>
                <w:bCs/>
                <w:sz w:val="20"/>
                <w:szCs w:val="20"/>
              </w:rPr>
              <w:t>)</w:t>
            </w:r>
          </w:p>
          <w:p w:rsidR="00532875" w:rsidRDefault="00532875" w:rsidP="005A7A50">
            <w:pPr>
              <w:jc w:val="right"/>
              <w:rPr>
                <w:bCs/>
                <w:sz w:val="20"/>
                <w:szCs w:val="20"/>
              </w:rPr>
            </w:pPr>
          </w:p>
        </w:tc>
      </w:tr>
    </w:tbl>
    <w:p w:rsidR="00532875" w:rsidRPr="00885B6A" w:rsidRDefault="00532875" w:rsidP="00532875">
      <w:pPr>
        <w:jc w:val="both"/>
        <w:rPr>
          <w:bCs/>
          <w:sz w:val="20"/>
          <w:szCs w:val="20"/>
        </w:rPr>
      </w:pPr>
    </w:p>
    <w:p w:rsidR="00532875" w:rsidRPr="00235AA2" w:rsidRDefault="00532875" w:rsidP="00532875">
      <w:pPr>
        <w:jc w:val="both"/>
        <w:rPr>
          <w:bCs/>
          <w:sz w:val="20"/>
          <w:szCs w:val="20"/>
        </w:rPr>
      </w:pPr>
      <w:r w:rsidRPr="00885B6A">
        <w:rPr>
          <w:bCs/>
          <w:sz w:val="20"/>
          <w:szCs w:val="20"/>
        </w:rPr>
        <w:t>where n</w:t>
      </w:r>
      <w:r w:rsidRPr="00556BB0">
        <w:rPr>
          <w:bCs/>
          <w:sz w:val="20"/>
          <w:szCs w:val="20"/>
          <w:vertAlign w:val="subscript"/>
        </w:rPr>
        <w:t>D</w:t>
      </w:r>
      <w:r w:rsidRPr="00885B6A">
        <w:rPr>
          <w:bCs/>
          <w:sz w:val="20"/>
          <w:szCs w:val="20"/>
        </w:rPr>
        <w:t xml:space="preserve"> is the refractive index on mixing, n</w:t>
      </w:r>
      <w:r w:rsidRPr="00556BB0">
        <w:rPr>
          <w:bCs/>
          <w:sz w:val="20"/>
          <w:szCs w:val="20"/>
          <w:vertAlign w:val="subscript"/>
        </w:rPr>
        <w:t>Di</w:t>
      </w:r>
      <w:r w:rsidRPr="00885B6A">
        <w:rPr>
          <w:bCs/>
          <w:sz w:val="20"/>
          <w:szCs w:val="20"/>
        </w:rPr>
        <w:t xml:space="preserve"> is the refractive index of pure compounds into mixture</w:t>
      </w:r>
      <w:r>
        <w:rPr>
          <w:bCs/>
          <w:sz w:val="20"/>
          <w:szCs w:val="20"/>
        </w:rPr>
        <w:t xml:space="preserve"> at the same temperature</w:t>
      </w:r>
      <w:r w:rsidRPr="00885B6A">
        <w:rPr>
          <w:bCs/>
          <w:sz w:val="20"/>
          <w:szCs w:val="20"/>
        </w:rPr>
        <w:t xml:space="preserve">, </w:t>
      </w:r>
      <w:r w:rsidRPr="00885B6A">
        <w:rPr>
          <w:bCs/>
          <w:sz w:val="20"/>
          <w:szCs w:val="20"/>
        </w:rPr>
        <w:sym w:font="Symbol" w:char="F066"/>
      </w:r>
      <w:r w:rsidRPr="00885B6A">
        <w:rPr>
          <w:bCs/>
          <w:sz w:val="20"/>
          <w:szCs w:val="20"/>
        </w:rPr>
        <w:t>i is the volumetric fraction</w:t>
      </w:r>
      <w:r>
        <w:rPr>
          <w:bCs/>
          <w:sz w:val="20"/>
          <w:szCs w:val="20"/>
        </w:rPr>
        <w:t xml:space="preserve"> (Eq. 12)</w:t>
      </w:r>
      <w:r w:rsidRPr="00885B6A">
        <w:rPr>
          <w:bCs/>
          <w:sz w:val="20"/>
          <w:szCs w:val="20"/>
        </w:rPr>
        <w:t xml:space="preserve">, </w:t>
      </w:r>
      <w:r w:rsidRPr="00885B6A">
        <w:rPr>
          <w:bCs/>
          <w:sz w:val="20"/>
          <w:szCs w:val="20"/>
        </w:rPr>
        <w:sym w:font="Symbol" w:char="F072"/>
      </w:r>
      <w:r w:rsidRPr="00060AC5">
        <w:rPr>
          <w:bCs/>
          <w:sz w:val="20"/>
          <w:szCs w:val="20"/>
          <w:vertAlign w:val="subscript"/>
        </w:rPr>
        <w:t>i</w:t>
      </w:r>
      <w:r w:rsidRPr="00885B6A">
        <w:rPr>
          <w:bCs/>
          <w:sz w:val="20"/>
          <w:szCs w:val="20"/>
        </w:rPr>
        <w:t xml:space="preserve"> is the density of pure compounds</w:t>
      </w:r>
      <w:r w:rsidR="00A523CB">
        <w:rPr>
          <w:bCs/>
          <w:sz w:val="20"/>
          <w:szCs w:val="20"/>
        </w:rPr>
        <w:t xml:space="preserve"> at the same temperature</w:t>
      </w:r>
      <w:r w:rsidRPr="00885B6A">
        <w:rPr>
          <w:bCs/>
          <w:sz w:val="20"/>
          <w:szCs w:val="20"/>
        </w:rPr>
        <w:t>, M</w:t>
      </w:r>
      <w:r w:rsidRPr="00060AC5">
        <w:rPr>
          <w:bCs/>
          <w:sz w:val="20"/>
          <w:szCs w:val="20"/>
          <w:vertAlign w:val="subscript"/>
        </w:rPr>
        <w:t>i</w:t>
      </w:r>
      <w:r w:rsidRPr="00885B6A">
        <w:rPr>
          <w:bCs/>
          <w:sz w:val="20"/>
          <w:szCs w:val="20"/>
        </w:rPr>
        <w:t xml:space="preserve"> is the molecular mass of pure compounds </w:t>
      </w:r>
      <w:r>
        <w:rPr>
          <w:bCs/>
          <w:sz w:val="20"/>
          <w:szCs w:val="20"/>
        </w:rPr>
        <w:t xml:space="preserve">(Table 1) </w:t>
      </w:r>
      <w:r w:rsidRPr="00885B6A">
        <w:rPr>
          <w:bCs/>
          <w:sz w:val="20"/>
          <w:szCs w:val="20"/>
        </w:rPr>
        <w:t xml:space="preserve">and N the number of compounds. </w:t>
      </w:r>
    </w:p>
    <w:p w:rsidR="005C68C9" w:rsidRDefault="005C68C9" w:rsidP="008B3BFC">
      <w:pPr>
        <w:ind w:firstLine="284"/>
        <w:jc w:val="both"/>
        <w:rPr>
          <w:sz w:val="20"/>
          <w:szCs w:val="20"/>
          <w:lang w:val="en-G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0"/>
      </w:tblGrid>
      <w:tr w:rsidR="005C68C9" w:rsidTr="004C2006">
        <w:tc>
          <w:tcPr>
            <w:tcW w:w="5031" w:type="dxa"/>
          </w:tcPr>
          <w:p w:rsidR="005C68C9" w:rsidRDefault="005C68C9" w:rsidP="004C2006">
            <w:pPr>
              <w:jc w:val="both"/>
              <w:outlineLvl w:val="0"/>
              <w:rPr>
                <w:sz w:val="19"/>
                <w:szCs w:val="19"/>
              </w:rPr>
            </w:pPr>
            <w:r>
              <w:rPr>
                <w:sz w:val="19"/>
                <w:szCs w:val="19"/>
              </w:rPr>
              <w:t>(a)</w:t>
            </w:r>
          </w:p>
          <w:p w:rsidR="005C68C9" w:rsidRDefault="00BA11C6" w:rsidP="004C2006">
            <w:pPr>
              <w:jc w:val="both"/>
              <w:outlineLvl w:val="0"/>
              <w:rPr>
                <w:sz w:val="19"/>
                <w:szCs w:val="19"/>
              </w:rPr>
            </w:pPr>
            <w:r>
              <w:object w:dxaOrig="7008" w:dyaOrig="6384">
                <v:shape id="_x0000_i1039" type="#_x0000_t75" style="width:234.15pt;height:214.1pt" o:ole="" fillcolor="window">
                  <v:imagedata r:id="rId42" o:title=""/>
                </v:shape>
                <o:OLEObject Type="Embed" ProgID="PBrush" ShapeID="_x0000_i1039" DrawAspect="Content" ObjectID="_1555338135" r:id="rId43"/>
              </w:object>
            </w:r>
          </w:p>
        </w:tc>
      </w:tr>
      <w:tr w:rsidR="005C68C9" w:rsidTr="004C2006">
        <w:tc>
          <w:tcPr>
            <w:tcW w:w="5031" w:type="dxa"/>
          </w:tcPr>
          <w:p w:rsidR="005C68C9" w:rsidRDefault="005C68C9" w:rsidP="004C2006">
            <w:pPr>
              <w:jc w:val="both"/>
              <w:outlineLvl w:val="0"/>
              <w:rPr>
                <w:sz w:val="19"/>
                <w:szCs w:val="19"/>
              </w:rPr>
            </w:pPr>
            <w:r>
              <w:rPr>
                <w:sz w:val="19"/>
                <w:szCs w:val="19"/>
              </w:rPr>
              <w:t>(b)</w:t>
            </w:r>
          </w:p>
          <w:p w:rsidR="005C68C9" w:rsidRDefault="005C68C9" w:rsidP="004C2006">
            <w:pPr>
              <w:jc w:val="both"/>
              <w:outlineLvl w:val="0"/>
              <w:rPr>
                <w:sz w:val="19"/>
                <w:szCs w:val="19"/>
              </w:rPr>
            </w:pPr>
            <w:r>
              <w:object w:dxaOrig="7008" w:dyaOrig="6384">
                <v:shape id="_x0000_i1040" type="#_x0000_t75" style="width:240.4pt;height:219.75pt" o:ole="" fillcolor="window">
                  <v:imagedata r:id="rId44" o:title=""/>
                </v:shape>
                <o:OLEObject Type="Embed" ProgID="PBrush" ShapeID="_x0000_i1040" DrawAspect="Content" ObjectID="_1555338136" r:id="rId45"/>
              </w:object>
            </w:r>
          </w:p>
        </w:tc>
      </w:tr>
    </w:tbl>
    <w:p w:rsidR="005C68C9" w:rsidRPr="00673FD0" w:rsidRDefault="005C68C9" w:rsidP="005C68C9">
      <w:pPr>
        <w:tabs>
          <w:tab w:val="left" w:pos="426"/>
        </w:tabs>
        <w:jc w:val="both"/>
        <w:rPr>
          <w:i/>
          <w:sz w:val="20"/>
          <w:szCs w:val="20"/>
          <w:lang w:val="en-GB"/>
        </w:rPr>
      </w:pPr>
      <w:r w:rsidRPr="00673FD0">
        <w:rPr>
          <w:i/>
          <w:sz w:val="20"/>
          <w:szCs w:val="20"/>
          <w:lang w:val="en-GB"/>
        </w:rPr>
        <w:t xml:space="preserve">Figure 2. Curves of constant ternary contributions of changes of refractive indices </w:t>
      </w:r>
      <w:r w:rsidR="00BC149F">
        <w:rPr>
          <w:i/>
          <w:sz w:val="20"/>
          <w:szCs w:val="20"/>
          <w:lang w:val="en-GB"/>
        </w:rPr>
        <w:t>(E</w:t>
      </w:r>
      <w:r w:rsidRPr="00673FD0">
        <w:rPr>
          <w:i/>
          <w:sz w:val="20"/>
          <w:szCs w:val="20"/>
          <w:lang w:val="en-GB"/>
        </w:rPr>
        <w:t>q. 3 without binary contributions</w:t>
      </w:r>
      <w:r w:rsidR="00BC149F">
        <w:rPr>
          <w:i/>
          <w:sz w:val="20"/>
          <w:szCs w:val="20"/>
          <w:lang w:val="en-GB"/>
        </w:rPr>
        <w:t>)</w:t>
      </w:r>
      <w:r w:rsidRPr="00673FD0">
        <w:rPr>
          <w:i/>
          <w:sz w:val="20"/>
          <w:szCs w:val="20"/>
          <w:lang w:val="en-GB"/>
        </w:rPr>
        <w:t xml:space="preserve"> at 298.15 K for (a) ethanol + water + ethyl acetate and (b) ethanol + water + 1-pentanol</w:t>
      </w:r>
    </w:p>
    <w:p w:rsidR="00315C59" w:rsidRDefault="00315C59" w:rsidP="007157EA">
      <w:pPr>
        <w:jc w:val="both"/>
        <w:rPr>
          <w:i/>
          <w:sz w:val="20"/>
          <w:szCs w:val="20"/>
          <w:u w:val="single"/>
          <w:lang w:val="en-GB"/>
        </w:rPr>
      </w:pPr>
    </w:p>
    <w:tbl>
      <w:tblPr>
        <w:tblW w:w="4883" w:type="dxa"/>
        <w:jc w:val="center"/>
        <w:tblInd w:w="249" w:type="dxa"/>
        <w:tblLayout w:type="fixed"/>
        <w:tblCellMar>
          <w:left w:w="28" w:type="dxa"/>
          <w:right w:w="28" w:type="dxa"/>
        </w:tblCellMar>
        <w:tblLook w:val="0000"/>
      </w:tblPr>
      <w:tblGrid>
        <w:gridCol w:w="709"/>
        <w:gridCol w:w="708"/>
        <w:gridCol w:w="709"/>
        <w:gridCol w:w="686"/>
        <w:gridCol w:w="701"/>
        <w:gridCol w:w="739"/>
        <w:gridCol w:w="631"/>
      </w:tblGrid>
      <w:tr w:rsidR="00315C59" w:rsidRPr="00A523CB" w:rsidTr="005768BE">
        <w:trPr>
          <w:cantSplit/>
          <w:jc w:val="center"/>
        </w:trPr>
        <w:tc>
          <w:tcPr>
            <w:tcW w:w="4883" w:type="dxa"/>
            <w:gridSpan w:val="7"/>
            <w:tcBorders>
              <w:bottom w:val="single" w:sz="12" w:space="0" w:color="auto"/>
            </w:tcBorders>
          </w:tcPr>
          <w:p w:rsidR="00315C59" w:rsidRPr="00A523CB" w:rsidRDefault="00315C59" w:rsidP="00A523CB">
            <w:pPr>
              <w:jc w:val="both"/>
              <w:rPr>
                <w:i/>
                <w:sz w:val="20"/>
                <w:szCs w:val="20"/>
                <w:lang w:val="en-GB"/>
              </w:rPr>
            </w:pPr>
            <w:r w:rsidRPr="00A523CB">
              <w:rPr>
                <w:bCs/>
                <w:i/>
                <w:sz w:val="20"/>
                <w:szCs w:val="20"/>
                <w:lang w:val="en-GB"/>
              </w:rPr>
              <w:lastRenderedPageBreak/>
              <w:t xml:space="preserve">Table </w:t>
            </w:r>
            <w:r w:rsidR="00A523CB">
              <w:rPr>
                <w:bCs/>
                <w:i/>
                <w:sz w:val="20"/>
                <w:szCs w:val="20"/>
                <w:lang w:val="en-GB"/>
              </w:rPr>
              <w:t>4</w:t>
            </w:r>
            <w:r w:rsidRPr="00A523CB">
              <w:rPr>
                <w:bCs/>
                <w:i/>
                <w:sz w:val="20"/>
                <w:szCs w:val="20"/>
                <w:lang w:val="en-GB"/>
              </w:rPr>
              <w:t>.</w:t>
            </w:r>
            <w:r w:rsidRPr="00A523CB">
              <w:rPr>
                <w:i/>
                <w:sz w:val="20"/>
                <w:szCs w:val="20"/>
                <w:lang w:val="en-GB"/>
              </w:rPr>
              <w:t xml:space="preserve"> Root mean square deviations of the experimental refractive indices from the prediction results at 298.15 K, for the Lorentz-Lorenz (L-L), Dale-Gladstone (D-G), Arago-Biot (A-B), Eykman (Ey), Newton (Nw), Oster (Os) and Eyring-Jhon (E-J) equations</w:t>
            </w:r>
          </w:p>
        </w:tc>
      </w:tr>
      <w:tr w:rsidR="00315C59" w:rsidRPr="006568C6" w:rsidTr="005768BE">
        <w:trPr>
          <w:cantSplit/>
          <w:jc w:val="center"/>
        </w:trPr>
        <w:tc>
          <w:tcPr>
            <w:tcW w:w="709" w:type="dxa"/>
            <w:tcBorders>
              <w:top w:val="single" w:sz="12" w:space="0" w:color="auto"/>
              <w:bottom w:val="single" w:sz="6"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L-L</w:t>
            </w:r>
          </w:p>
        </w:tc>
        <w:tc>
          <w:tcPr>
            <w:tcW w:w="708" w:type="dxa"/>
            <w:tcBorders>
              <w:top w:val="single" w:sz="12" w:space="0" w:color="auto"/>
              <w:bottom w:val="single" w:sz="6"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D-G</w:t>
            </w:r>
          </w:p>
        </w:tc>
        <w:tc>
          <w:tcPr>
            <w:tcW w:w="709" w:type="dxa"/>
            <w:tcBorders>
              <w:top w:val="single" w:sz="12" w:space="0" w:color="auto"/>
              <w:bottom w:val="single" w:sz="6"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A-B</w:t>
            </w:r>
          </w:p>
        </w:tc>
        <w:tc>
          <w:tcPr>
            <w:tcW w:w="686" w:type="dxa"/>
            <w:tcBorders>
              <w:top w:val="single" w:sz="12" w:space="0" w:color="auto"/>
              <w:bottom w:val="single" w:sz="6"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Ey</w:t>
            </w:r>
          </w:p>
        </w:tc>
        <w:tc>
          <w:tcPr>
            <w:tcW w:w="701" w:type="dxa"/>
            <w:tcBorders>
              <w:top w:val="single" w:sz="12" w:space="0" w:color="auto"/>
              <w:bottom w:val="single" w:sz="6" w:space="0" w:color="auto"/>
            </w:tcBorders>
          </w:tcPr>
          <w:p w:rsidR="00315C59" w:rsidRPr="006568C6" w:rsidRDefault="00315C59" w:rsidP="0095340B">
            <w:pPr>
              <w:spacing w:line="360" w:lineRule="auto"/>
              <w:jc w:val="center"/>
              <w:rPr>
                <w:sz w:val="16"/>
                <w:szCs w:val="16"/>
              </w:rPr>
            </w:pPr>
            <w:r w:rsidRPr="006568C6">
              <w:rPr>
                <w:sz w:val="16"/>
                <w:szCs w:val="16"/>
              </w:rPr>
              <w:t>Nw</w:t>
            </w:r>
          </w:p>
        </w:tc>
        <w:tc>
          <w:tcPr>
            <w:tcW w:w="739" w:type="dxa"/>
            <w:tcBorders>
              <w:top w:val="single" w:sz="12" w:space="0" w:color="auto"/>
              <w:bottom w:val="single" w:sz="6" w:space="0" w:color="auto"/>
            </w:tcBorders>
          </w:tcPr>
          <w:p w:rsidR="00315C59" w:rsidRPr="006568C6" w:rsidRDefault="00315C59" w:rsidP="0095340B">
            <w:pPr>
              <w:spacing w:line="360" w:lineRule="auto"/>
              <w:jc w:val="center"/>
              <w:rPr>
                <w:sz w:val="16"/>
                <w:szCs w:val="16"/>
              </w:rPr>
            </w:pPr>
            <w:r w:rsidRPr="006568C6">
              <w:rPr>
                <w:sz w:val="16"/>
                <w:szCs w:val="16"/>
              </w:rPr>
              <w:t>Os</w:t>
            </w:r>
          </w:p>
        </w:tc>
        <w:tc>
          <w:tcPr>
            <w:tcW w:w="631" w:type="dxa"/>
            <w:tcBorders>
              <w:top w:val="single" w:sz="12" w:space="0" w:color="auto"/>
              <w:bottom w:val="single" w:sz="6" w:space="0" w:color="auto"/>
            </w:tcBorders>
          </w:tcPr>
          <w:p w:rsidR="00315C59" w:rsidRPr="006568C6" w:rsidRDefault="00315C59" w:rsidP="0095340B">
            <w:pPr>
              <w:spacing w:line="360" w:lineRule="auto"/>
              <w:jc w:val="center"/>
              <w:rPr>
                <w:sz w:val="16"/>
                <w:szCs w:val="16"/>
              </w:rPr>
            </w:pPr>
            <w:r w:rsidRPr="006568C6">
              <w:rPr>
                <w:sz w:val="16"/>
                <w:szCs w:val="16"/>
              </w:rPr>
              <w:t>E-J</w:t>
            </w:r>
          </w:p>
        </w:tc>
      </w:tr>
      <w:tr w:rsidR="00315C59" w:rsidRPr="006568C6" w:rsidTr="0095340B">
        <w:tblPrEx>
          <w:tblBorders>
            <w:top w:val="single" w:sz="6" w:space="0" w:color="auto"/>
          </w:tblBorders>
        </w:tblPrEx>
        <w:trPr>
          <w:cantSplit/>
          <w:jc w:val="center"/>
        </w:trPr>
        <w:tc>
          <w:tcPr>
            <w:tcW w:w="4883" w:type="dxa"/>
            <w:gridSpan w:val="7"/>
          </w:tcPr>
          <w:p w:rsidR="00315C59" w:rsidRPr="006568C6" w:rsidRDefault="00315C59" w:rsidP="0095340B">
            <w:pPr>
              <w:spacing w:line="360" w:lineRule="auto"/>
              <w:jc w:val="center"/>
              <w:rPr>
                <w:sz w:val="16"/>
                <w:szCs w:val="16"/>
                <w:lang w:val="en-GB"/>
              </w:rPr>
            </w:pPr>
            <w:r w:rsidRPr="006568C6">
              <w:rPr>
                <w:sz w:val="16"/>
                <w:szCs w:val="16"/>
                <w:lang w:val="en-GB"/>
              </w:rPr>
              <w:t>Ethanol + Water + Ethyl Acetate</w:t>
            </w:r>
          </w:p>
        </w:tc>
      </w:tr>
      <w:tr w:rsidR="00315C59" w:rsidRPr="006568C6" w:rsidTr="0095340B">
        <w:trPr>
          <w:cantSplit/>
          <w:jc w:val="center"/>
        </w:trPr>
        <w:tc>
          <w:tcPr>
            <w:tcW w:w="709" w:type="dxa"/>
          </w:tcPr>
          <w:p w:rsidR="00315C59" w:rsidRPr="006568C6" w:rsidRDefault="00315C59" w:rsidP="0095340B">
            <w:pPr>
              <w:spacing w:line="360" w:lineRule="auto"/>
              <w:jc w:val="center"/>
              <w:rPr>
                <w:sz w:val="16"/>
                <w:szCs w:val="16"/>
                <w:lang w:val="en-GB"/>
              </w:rPr>
            </w:pPr>
            <w:r w:rsidRPr="006568C6">
              <w:rPr>
                <w:sz w:val="16"/>
                <w:szCs w:val="16"/>
                <w:lang w:val="en-GB"/>
              </w:rPr>
              <w:t>0.00467</w:t>
            </w:r>
          </w:p>
        </w:tc>
        <w:tc>
          <w:tcPr>
            <w:tcW w:w="708" w:type="dxa"/>
          </w:tcPr>
          <w:p w:rsidR="00315C59" w:rsidRPr="006568C6" w:rsidRDefault="00315C59" w:rsidP="0095340B">
            <w:pPr>
              <w:spacing w:line="360" w:lineRule="auto"/>
              <w:jc w:val="center"/>
              <w:rPr>
                <w:sz w:val="16"/>
                <w:szCs w:val="16"/>
                <w:lang w:val="en-GB"/>
              </w:rPr>
            </w:pPr>
            <w:r w:rsidRPr="006568C6">
              <w:rPr>
                <w:sz w:val="16"/>
                <w:szCs w:val="16"/>
                <w:lang w:val="en-GB"/>
              </w:rPr>
              <w:t>0.00463</w:t>
            </w:r>
          </w:p>
        </w:tc>
        <w:tc>
          <w:tcPr>
            <w:tcW w:w="709" w:type="dxa"/>
          </w:tcPr>
          <w:p w:rsidR="00315C59" w:rsidRPr="006568C6" w:rsidRDefault="00315C59" w:rsidP="0095340B">
            <w:pPr>
              <w:spacing w:line="360" w:lineRule="auto"/>
              <w:jc w:val="center"/>
              <w:rPr>
                <w:sz w:val="16"/>
                <w:szCs w:val="16"/>
                <w:lang w:val="en-GB"/>
              </w:rPr>
            </w:pPr>
            <w:r w:rsidRPr="006568C6">
              <w:rPr>
                <w:sz w:val="16"/>
                <w:szCs w:val="16"/>
                <w:lang w:val="en-GB"/>
              </w:rPr>
              <w:t>0.00463</w:t>
            </w:r>
          </w:p>
        </w:tc>
        <w:tc>
          <w:tcPr>
            <w:tcW w:w="686" w:type="dxa"/>
          </w:tcPr>
          <w:p w:rsidR="00315C59" w:rsidRPr="006568C6" w:rsidRDefault="00315C59" w:rsidP="0095340B">
            <w:pPr>
              <w:spacing w:line="360" w:lineRule="auto"/>
              <w:jc w:val="center"/>
              <w:rPr>
                <w:sz w:val="16"/>
                <w:szCs w:val="16"/>
                <w:lang w:val="en-GB"/>
              </w:rPr>
            </w:pPr>
            <w:r w:rsidRPr="006568C6">
              <w:rPr>
                <w:sz w:val="16"/>
                <w:szCs w:val="16"/>
                <w:lang w:val="en-GB"/>
              </w:rPr>
              <w:t>0.00464</w:t>
            </w:r>
          </w:p>
        </w:tc>
        <w:tc>
          <w:tcPr>
            <w:tcW w:w="701" w:type="dxa"/>
          </w:tcPr>
          <w:p w:rsidR="00315C59" w:rsidRPr="006568C6" w:rsidRDefault="00315C59" w:rsidP="0095340B">
            <w:pPr>
              <w:spacing w:line="360" w:lineRule="auto"/>
              <w:jc w:val="center"/>
              <w:rPr>
                <w:sz w:val="16"/>
                <w:szCs w:val="16"/>
                <w:lang w:val="en-GB"/>
              </w:rPr>
            </w:pPr>
            <w:r w:rsidRPr="006568C6">
              <w:rPr>
                <w:sz w:val="16"/>
                <w:szCs w:val="16"/>
                <w:lang w:val="en-GB"/>
              </w:rPr>
              <w:t>0.00458</w:t>
            </w:r>
          </w:p>
        </w:tc>
        <w:tc>
          <w:tcPr>
            <w:tcW w:w="739" w:type="dxa"/>
          </w:tcPr>
          <w:p w:rsidR="00315C59" w:rsidRPr="006568C6" w:rsidRDefault="00315C59" w:rsidP="0095340B">
            <w:pPr>
              <w:spacing w:line="360" w:lineRule="auto"/>
              <w:jc w:val="center"/>
              <w:rPr>
                <w:sz w:val="16"/>
                <w:szCs w:val="16"/>
                <w:lang w:val="en-GB"/>
              </w:rPr>
            </w:pPr>
            <w:r w:rsidRPr="006568C6">
              <w:rPr>
                <w:sz w:val="16"/>
                <w:szCs w:val="16"/>
                <w:lang w:val="en-GB"/>
              </w:rPr>
              <w:t>0.00460</w:t>
            </w:r>
          </w:p>
        </w:tc>
        <w:tc>
          <w:tcPr>
            <w:tcW w:w="631" w:type="dxa"/>
          </w:tcPr>
          <w:p w:rsidR="00315C59" w:rsidRPr="006568C6" w:rsidRDefault="00315C59" w:rsidP="0095340B">
            <w:pPr>
              <w:spacing w:line="360" w:lineRule="auto"/>
              <w:jc w:val="center"/>
              <w:rPr>
                <w:sz w:val="16"/>
                <w:szCs w:val="16"/>
                <w:lang w:val="en-GB"/>
              </w:rPr>
            </w:pPr>
            <w:r w:rsidRPr="006568C6">
              <w:rPr>
                <w:sz w:val="16"/>
                <w:szCs w:val="16"/>
                <w:lang w:val="en-GB"/>
              </w:rPr>
              <w:t>0.00465</w:t>
            </w:r>
          </w:p>
        </w:tc>
      </w:tr>
      <w:tr w:rsidR="00315C59" w:rsidRPr="006568C6" w:rsidTr="0095340B">
        <w:trPr>
          <w:cantSplit/>
          <w:jc w:val="center"/>
        </w:trPr>
        <w:tc>
          <w:tcPr>
            <w:tcW w:w="709" w:type="dxa"/>
          </w:tcPr>
          <w:p w:rsidR="00315C59" w:rsidRPr="006568C6" w:rsidRDefault="00315C59" w:rsidP="0095340B">
            <w:pPr>
              <w:spacing w:line="360" w:lineRule="auto"/>
              <w:jc w:val="center"/>
              <w:rPr>
                <w:sz w:val="16"/>
                <w:szCs w:val="16"/>
                <w:lang w:val="en-GB"/>
              </w:rPr>
            </w:pPr>
            <w:r w:rsidRPr="006568C6">
              <w:rPr>
                <w:sz w:val="16"/>
                <w:szCs w:val="16"/>
                <w:lang w:val="en-GB"/>
              </w:rPr>
              <w:t>0.00104</w:t>
            </w:r>
            <w:r w:rsidRPr="006568C6">
              <w:rPr>
                <w:sz w:val="16"/>
                <w:szCs w:val="16"/>
                <w:vertAlign w:val="superscript"/>
                <w:lang w:val="en-GB"/>
              </w:rPr>
              <w:t>*</w:t>
            </w:r>
          </w:p>
        </w:tc>
        <w:tc>
          <w:tcPr>
            <w:tcW w:w="708" w:type="dxa"/>
          </w:tcPr>
          <w:p w:rsidR="00315C59" w:rsidRPr="006568C6" w:rsidRDefault="00315C59" w:rsidP="0095340B">
            <w:pPr>
              <w:spacing w:line="360" w:lineRule="auto"/>
              <w:jc w:val="center"/>
              <w:rPr>
                <w:sz w:val="16"/>
                <w:szCs w:val="16"/>
                <w:lang w:val="en-GB"/>
              </w:rPr>
            </w:pPr>
            <w:r w:rsidRPr="006568C6">
              <w:rPr>
                <w:sz w:val="16"/>
                <w:szCs w:val="16"/>
                <w:lang w:val="en-GB"/>
              </w:rPr>
              <w:t>0.00070</w:t>
            </w:r>
            <w:r w:rsidRPr="006568C6">
              <w:rPr>
                <w:sz w:val="16"/>
                <w:szCs w:val="16"/>
                <w:vertAlign w:val="superscript"/>
                <w:lang w:val="en-GB"/>
              </w:rPr>
              <w:t>*</w:t>
            </w:r>
          </w:p>
        </w:tc>
        <w:tc>
          <w:tcPr>
            <w:tcW w:w="709" w:type="dxa"/>
          </w:tcPr>
          <w:p w:rsidR="00315C59" w:rsidRPr="006568C6" w:rsidRDefault="00315C59" w:rsidP="0095340B">
            <w:pPr>
              <w:spacing w:line="360" w:lineRule="auto"/>
              <w:jc w:val="center"/>
              <w:rPr>
                <w:sz w:val="16"/>
                <w:szCs w:val="16"/>
                <w:lang w:val="en-GB"/>
              </w:rPr>
            </w:pPr>
            <w:r w:rsidRPr="006568C6">
              <w:rPr>
                <w:sz w:val="16"/>
                <w:szCs w:val="16"/>
                <w:lang w:val="en-GB"/>
              </w:rPr>
              <w:t>0.01397</w:t>
            </w:r>
            <w:r w:rsidRPr="006568C6">
              <w:rPr>
                <w:sz w:val="16"/>
                <w:szCs w:val="16"/>
                <w:vertAlign w:val="superscript"/>
                <w:lang w:val="en-GB"/>
              </w:rPr>
              <w:t>*</w:t>
            </w:r>
          </w:p>
        </w:tc>
        <w:tc>
          <w:tcPr>
            <w:tcW w:w="686" w:type="dxa"/>
          </w:tcPr>
          <w:p w:rsidR="00315C59" w:rsidRPr="006568C6" w:rsidRDefault="00315C59" w:rsidP="0095340B">
            <w:pPr>
              <w:spacing w:line="360" w:lineRule="auto"/>
              <w:jc w:val="center"/>
              <w:rPr>
                <w:sz w:val="16"/>
                <w:szCs w:val="16"/>
                <w:lang w:val="en-GB"/>
              </w:rPr>
            </w:pPr>
            <w:r w:rsidRPr="006568C6">
              <w:rPr>
                <w:sz w:val="16"/>
                <w:szCs w:val="16"/>
                <w:lang w:val="en-GB"/>
              </w:rPr>
              <w:t>0.00084</w:t>
            </w:r>
            <w:r w:rsidRPr="006568C6">
              <w:rPr>
                <w:sz w:val="16"/>
                <w:szCs w:val="16"/>
                <w:vertAlign w:val="superscript"/>
                <w:lang w:val="en-GB"/>
              </w:rPr>
              <w:t>*</w:t>
            </w:r>
          </w:p>
        </w:tc>
        <w:tc>
          <w:tcPr>
            <w:tcW w:w="701" w:type="dxa"/>
          </w:tcPr>
          <w:p w:rsidR="00315C59" w:rsidRPr="006568C6" w:rsidRDefault="00315C59" w:rsidP="0095340B">
            <w:pPr>
              <w:spacing w:line="360" w:lineRule="auto"/>
              <w:jc w:val="center"/>
              <w:rPr>
                <w:sz w:val="16"/>
                <w:szCs w:val="16"/>
                <w:lang w:val="en-GB"/>
              </w:rPr>
            </w:pPr>
            <w:r w:rsidRPr="006568C6">
              <w:rPr>
                <w:sz w:val="16"/>
                <w:szCs w:val="16"/>
                <w:lang w:val="en-GB"/>
              </w:rPr>
              <w:t>0.00071</w:t>
            </w:r>
            <w:r w:rsidRPr="006568C6">
              <w:rPr>
                <w:sz w:val="16"/>
                <w:szCs w:val="16"/>
                <w:vertAlign w:val="superscript"/>
                <w:lang w:val="en-GB"/>
              </w:rPr>
              <w:t>*</w:t>
            </w:r>
          </w:p>
        </w:tc>
        <w:tc>
          <w:tcPr>
            <w:tcW w:w="739" w:type="dxa"/>
          </w:tcPr>
          <w:p w:rsidR="00315C59" w:rsidRPr="006568C6" w:rsidRDefault="00315C59" w:rsidP="0095340B">
            <w:pPr>
              <w:spacing w:line="360" w:lineRule="auto"/>
              <w:jc w:val="center"/>
              <w:rPr>
                <w:sz w:val="16"/>
                <w:szCs w:val="16"/>
                <w:lang w:val="en-GB"/>
              </w:rPr>
            </w:pPr>
            <w:r w:rsidRPr="006568C6">
              <w:rPr>
                <w:sz w:val="16"/>
                <w:szCs w:val="16"/>
                <w:lang w:val="en-GB"/>
              </w:rPr>
              <w:t>0.00065</w:t>
            </w:r>
            <w:r w:rsidRPr="006568C6">
              <w:rPr>
                <w:sz w:val="16"/>
                <w:szCs w:val="16"/>
                <w:vertAlign w:val="superscript"/>
                <w:lang w:val="en-GB"/>
              </w:rPr>
              <w:t>*</w:t>
            </w:r>
          </w:p>
        </w:tc>
        <w:tc>
          <w:tcPr>
            <w:tcW w:w="631" w:type="dxa"/>
          </w:tcPr>
          <w:p w:rsidR="00315C59" w:rsidRPr="006568C6" w:rsidRDefault="00315C59" w:rsidP="0095340B">
            <w:pPr>
              <w:spacing w:line="360" w:lineRule="auto"/>
              <w:jc w:val="center"/>
              <w:rPr>
                <w:sz w:val="16"/>
                <w:szCs w:val="16"/>
                <w:lang w:val="en-GB"/>
              </w:rPr>
            </w:pPr>
            <w:r w:rsidRPr="006568C6">
              <w:rPr>
                <w:sz w:val="16"/>
                <w:szCs w:val="16"/>
                <w:lang w:val="en-GB"/>
              </w:rPr>
              <w:t>0.03284</w:t>
            </w:r>
            <w:r w:rsidRPr="006568C6">
              <w:rPr>
                <w:sz w:val="16"/>
                <w:szCs w:val="16"/>
                <w:vertAlign w:val="superscript"/>
                <w:lang w:val="en-GB"/>
              </w:rPr>
              <w:t>*</w:t>
            </w:r>
          </w:p>
        </w:tc>
      </w:tr>
      <w:tr w:rsidR="00315C59" w:rsidRPr="006568C6" w:rsidTr="0095340B">
        <w:tblPrEx>
          <w:tblBorders>
            <w:top w:val="single" w:sz="6" w:space="0" w:color="auto"/>
            <w:bottom w:val="single" w:sz="6" w:space="0" w:color="auto"/>
          </w:tblBorders>
        </w:tblPrEx>
        <w:trPr>
          <w:cantSplit/>
          <w:jc w:val="center"/>
        </w:trPr>
        <w:tc>
          <w:tcPr>
            <w:tcW w:w="4883" w:type="dxa"/>
            <w:gridSpan w:val="7"/>
            <w:tcBorders>
              <w:top w:val="nil"/>
              <w:bottom w:val="nil"/>
            </w:tcBorders>
          </w:tcPr>
          <w:p w:rsidR="00315C59" w:rsidRPr="006568C6" w:rsidRDefault="00315C59" w:rsidP="0095340B">
            <w:pPr>
              <w:spacing w:line="360" w:lineRule="auto"/>
              <w:jc w:val="center"/>
              <w:rPr>
                <w:sz w:val="16"/>
                <w:szCs w:val="16"/>
                <w:lang w:val="en-GB"/>
              </w:rPr>
            </w:pPr>
            <w:r w:rsidRPr="006568C6">
              <w:rPr>
                <w:sz w:val="16"/>
                <w:szCs w:val="16"/>
                <w:lang w:val="en-GB"/>
              </w:rPr>
              <w:t>Ethanol + Water + 1-Pentanol</w:t>
            </w:r>
          </w:p>
        </w:tc>
      </w:tr>
      <w:tr w:rsidR="00315C59" w:rsidRPr="006568C6" w:rsidTr="005768BE">
        <w:trPr>
          <w:cantSplit/>
          <w:jc w:val="center"/>
        </w:trPr>
        <w:tc>
          <w:tcPr>
            <w:tcW w:w="709" w:type="dxa"/>
          </w:tcPr>
          <w:p w:rsidR="00315C59" w:rsidRPr="006568C6" w:rsidRDefault="00315C59" w:rsidP="0095340B">
            <w:pPr>
              <w:spacing w:line="360" w:lineRule="auto"/>
              <w:jc w:val="center"/>
              <w:rPr>
                <w:sz w:val="16"/>
                <w:szCs w:val="16"/>
                <w:lang w:val="en-GB"/>
              </w:rPr>
            </w:pPr>
            <w:r w:rsidRPr="006568C6">
              <w:rPr>
                <w:sz w:val="16"/>
                <w:szCs w:val="16"/>
                <w:lang w:val="en-GB"/>
              </w:rPr>
              <w:t>0.00331</w:t>
            </w:r>
          </w:p>
        </w:tc>
        <w:tc>
          <w:tcPr>
            <w:tcW w:w="708" w:type="dxa"/>
          </w:tcPr>
          <w:p w:rsidR="00315C59" w:rsidRPr="006568C6" w:rsidRDefault="00315C59" w:rsidP="0095340B">
            <w:pPr>
              <w:spacing w:line="360" w:lineRule="auto"/>
              <w:jc w:val="center"/>
              <w:rPr>
                <w:sz w:val="16"/>
                <w:szCs w:val="16"/>
                <w:lang w:val="en-GB"/>
              </w:rPr>
            </w:pPr>
            <w:r w:rsidRPr="006568C6">
              <w:rPr>
                <w:sz w:val="16"/>
                <w:szCs w:val="16"/>
                <w:lang w:val="en-GB"/>
              </w:rPr>
              <w:t>0.00315</w:t>
            </w:r>
          </w:p>
        </w:tc>
        <w:tc>
          <w:tcPr>
            <w:tcW w:w="709" w:type="dxa"/>
          </w:tcPr>
          <w:p w:rsidR="00315C59" w:rsidRPr="006568C6" w:rsidRDefault="00315C59" w:rsidP="0095340B">
            <w:pPr>
              <w:spacing w:line="360" w:lineRule="auto"/>
              <w:jc w:val="center"/>
              <w:rPr>
                <w:sz w:val="16"/>
                <w:szCs w:val="16"/>
                <w:lang w:val="en-GB"/>
              </w:rPr>
            </w:pPr>
            <w:r w:rsidRPr="006568C6">
              <w:rPr>
                <w:sz w:val="16"/>
                <w:szCs w:val="16"/>
                <w:lang w:val="en-GB"/>
              </w:rPr>
              <w:t>0.00315</w:t>
            </w:r>
          </w:p>
        </w:tc>
        <w:tc>
          <w:tcPr>
            <w:tcW w:w="686" w:type="dxa"/>
          </w:tcPr>
          <w:p w:rsidR="00315C59" w:rsidRPr="006568C6" w:rsidRDefault="00315C59" w:rsidP="0095340B">
            <w:pPr>
              <w:spacing w:line="360" w:lineRule="auto"/>
              <w:jc w:val="center"/>
              <w:rPr>
                <w:sz w:val="16"/>
                <w:szCs w:val="16"/>
                <w:lang w:val="en-GB"/>
              </w:rPr>
            </w:pPr>
            <w:r w:rsidRPr="006568C6">
              <w:rPr>
                <w:sz w:val="16"/>
                <w:szCs w:val="16"/>
                <w:lang w:val="en-GB"/>
              </w:rPr>
              <w:t>0.00321</w:t>
            </w:r>
          </w:p>
        </w:tc>
        <w:tc>
          <w:tcPr>
            <w:tcW w:w="701" w:type="dxa"/>
          </w:tcPr>
          <w:p w:rsidR="00315C59" w:rsidRPr="006568C6" w:rsidRDefault="00315C59" w:rsidP="0095340B">
            <w:pPr>
              <w:spacing w:line="360" w:lineRule="auto"/>
              <w:jc w:val="center"/>
              <w:rPr>
                <w:sz w:val="16"/>
                <w:szCs w:val="16"/>
                <w:lang w:val="en-GB"/>
              </w:rPr>
            </w:pPr>
            <w:r w:rsidRPr="006568C6">
              <w:rPr>
                <w:sz w:val="16"/>
                <w:szCs w:val="16"/>
                <w:lang w:val="en-GB"/>
              </w:rPr>
              <w:t>0.00298</w:t>
            </w:r>
          </w:p>
        </w:tc>
        <w:tc>
          <w:tcPr>
            <w:tcW w:w="739" w:type="dxa"/>
          </w:tcPr>
          <w:p w:rsidR="00315C59" w:rsidRPr="006568C6" w:rsidRDefault="00315C59" w:rsidP="0095340B">
            <w:pPr>
              <w:spacing w:line="360" w:lineRule="auto"/>
              <w:jc w:val="center"/>
              <w:rPr>
                <w:sz w:val="16"/>
                <w:szCs w:val="16"/>
                <w:lang w:val="en-GB"/>
              </w:rPr>
            </w:pPr>
            <w:r w:rsidRPr="006568C6">
              <w:rPr>
                <w:sz w:val="16"/>
                <w:szCs w:val="16"/>
                <w:lang w:val="en-GB"/>
              </w:rPr>
              <w:t>0.00307</w:t>
            </w:r>
          </w:p>
        </w:tc>
        <w:tc>
          <w:tcPr>
            <w:tcW w:w="631" w:type="dxa"/>
          </w:tcPr>
          <w:p w:rsidR="00315C59" w:rsidRPr="006568C6" w:rsidRDefault="00315C59" w:rsidP="0095340B">
            <w:pPr>
              <w:spacing w:line="360" w:lineRule="auto"/>
              <w:jc w:val="center"/>
              <w:rPr>
                <w:sz w:val="16"/>
                <w:szCs w:val="16"/>
                <w:lang w:val="en-GB"/>
              </w:rPr>
            </w:pPr>
            <w:r w:rsidRPr="006568C6">
              <w:rPr>
                <w:sz w:val="16"/>
                <w:szCs w:val="16"/>
                <w:lang w:val="en-GB"/>
              </w:rPr>
              <w:t>0.00324</w:t>
            </w:r>
          </w:p>
        </w:tc>
      </w:tr>
      <w:tr w:rsidR="00315C59" w:rsidRPr="006568C6" w:rsidTr="005768BE">
        <w:trPr>
          <w:cantSplit/>
          <w:jc w:val="center"/>
        </w:trPr>
        <w:tc>
          <w:tcPr>
            <w:tcW w:w="709"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0.00124</w:t>
            </w:r>
            <w:r w:rsidRPr="006568C6">
              <w:rPr>
                <w:sz w:val="16"/>
                <w:szCs w:val="16"/>
                <w:vertAlign w:val="superscript"/>
                <w:lang w:val="en-GB"/>
              </w:rPr>
              <w:t>*</w:t>
            </w:r>
          </w:p>
        </w:tc>
        <w:tc>
          <w:tcPr>
            <w:tcW w:w="708"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0.00117</w:t>
            </w:r>
            <w:r w:rsidRPr="006568C6">
              <w:rPr>
                <w:sz w:val="16"/>
                <w:szCs w:val="16"/>
                <w:vertAlign w:val="superscript"/>
                <w:lang w:val="en-GB"/>
              </w:rPr>
              <w:t>*</w:t>
            </w:r>
          </w:p>
        </w:tc>
        <w:tc>
          <w:tcPr>
            <w:tcW w:w="709"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0.00952</w:t>
            </w:r>
            <w:r w:rsidRPr="006568C6">
              <w:rPr>
                <w:sz w:val="16"/>
                <w:szCs w:val="16"/>
                <w:vertAlign w:val="superscript"/>
                <w:lang w:val="en-GB"/>
              </w:rPr>
              <w:t>*</w:t>
            </w:r>
          </w:p>
        </w:tc>
        <w:tc>
          <w:tcPr>
            <w:tcW w:w="686"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0.00121</w:t>
            </w:r>
            <w:r w:rsidRPr="006568C6">
              <w:rPr>
                <w:sz w:val="16"/>
                <w:szCs w:val="16"/>
                <w:vertAlign w:val="superscript"/>
                <w:lang w:val="en-GB"/>
              </w:rPr>
              <w:t>*</w:t>
            </w:r>
          </w:p>
        </w:tc>
        <w:tc>
          <w:tcPr>
            <w:tcW w:w="701"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0.00114</w:t>
            </w:r>
            <w:r w:rsidRPr="006568C6">
              <w:rPr>
                <w:sz w:val="16"/>
                <w:szCs w:val="16"/>
                <w:vertAlign w:val="superscript"/>
                <w:lang w:val="en-GB"/>
              </w:rPr>
              <w:t>*</w:t>
            </w:r>
          </w:p>
        </w:tc>
        <w:tc>
          <w:tcPr>
            <w:tcW w:w="739"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0.00117</w:t>
            </w:r>
            <w:r w:rsidRPr="006568C6">
              <w:rPr>
                <w:sz w:val="16"/>
                <w:szCs w:val="16"/>
                <w:vertAlign w:val="superscript"/>
                <w:lang w:val="en-GB"/>
              </w:rPr>
              <w:t>*</w:t>
            </w:r>
          </w:p>
        </w:tc>
        <w:tc>
          <w:tcPr>
            <w:tcW w:w="631" w:type="dxa"/>
            <w:tcBorders>
              <w:bottom w:val="single" w:sz="12" w:space="0" w:color="auto"/>
            </w:tcBorders>
          </w:tcPr>
          <w:p w:rsidR="00315C59" w:rsidRPr="006568C6" w:rsidRDefault="00315C59" w:rsidP="0095340B">
            <w:pPr>
              <w:spacing w:line="360" w:lineRule="auto"/>
              <w:jc w:val="center"/>
              <w:rPr>
                <w:sz w:val="16"/>
                <w:szCs w:val="16"/>
                <w:lang w:val="en-GB"/>
              </w:rPr>
            </w:pPr>
            <w:r w:rsidRPr="006568C6">
              <w:rPr>
                <w:sz w:val="16"/>
                <w:szCs w:val="16"/>
                <w:lang w:val="en-GB"/>
              </w:rPr>
              <w:t>0.02198</w:t>
            </w:r>
            <w:r w:rsidRPr="006568C6">
              <w:rPr>
                <w:sz w:val="16"/>
                <w:szCs w:val="16"/>
                <w:vertAlign w:val="superscript"/>
                <w:lang w:val="en-GB"/>
              </w:rPr>
              <w:t>*</w:t>
            </w:r>
          </w:p>
        </w:tc>
      </w:tr>
      <w:tr w:rsidR="00315C59" w:rsidRPr="006568C6" w:rsidTr="005768BE">
        <w:trPr>
          <w:cantSplit/>
          <w:jc w:val="center"/>
        </w:trPr>
        <w:tc>
          <w:tcPr>
            <w:tcW w:w="4883" w:type="dxa"/>
            <w:gridSpan w:val="7"/>
            <w:tcBorders>
              <w:top w:val="single" w:sz="12" w:space="0" w:color="auto"/>
            </w:tcBorders>
          </w:tcPr>
          <w:p w:rsidR="00315C59" w:rsidRPr="006568C6" w:rsidRDefault="00315C59" w:rsidP="00F95103">
            <w:pPr>
              <w:rPr>
                <w:sz w:val="16"/>
                <w:szCs w:val="16"/>
                <w:lang w:val="en-GB"/>
              </w:rPr>
            </w:pPr>
            <w:r w:rsidRPr="006568C6">
              <w:rPr>
                <w:sz w:val="16"/>
                <w:szCs w:val="16"/>
                <w:lang w:val="en-GB"/>
              </w:rPr>
              <w:t>*An asterisk indicates computation considering non additivity on mixing</w:t>
            </w:r>
          </w:p>
        </w:tc>
      </w:tr>
    </w:tbl>
    <w:p w:rsidR="00400173" w:rsidRPr="00400173" w:rsidRDefault="00400173" w:rsidP="00656188">
      <w:pPr>
        <w:jc w:val="both"/>
        <w:rPr>
          <w:sz w:val="20"/>
          <w:szCs w:val="20"/>
          <w:lang w:val="en-GB"/>
        </w:rPr>
      </w:pPr>
    </w:p>
    <w:p w:rsidR="00A46FF7" w:rsidRDefault="00A46FF7" w:rsidP="00A46FF7">
      <w:pPr>
        <w:jc w:val="both"/>
        <w:rPr>
          <w:sz w:val="20"/>
          <w:szCs w:val="20"/>
          <w:lang w:val="en-GB"/>
        </w:rPr>
      </w:pPr>
      <w:r w:rsidRPr="00400173">
        <w:rPr>
          <w:sz w:val="20"/>
          <w:szCs w:val="20"/>
          <w:lang w:val="en-GB"/>
        </w:rPr>
        <w:t xml:space="preserve">In Table </w:t>
      </w:r>
      <w:r w:rsidR="00A523CB">
        <w:rPr>
          <w:sz w:val="20"/>
          <w:szCs w:val="20"/>
          <w:lang w:val="en-GB"/>
        </w:rPr>
        <w:t>4</w:t>
      </w:r>
      <w:r>
        <w:rPr>
          <w:sz w:val="20"/>
          <w:szCs w:val="20"/>
          <w:lang w:val="en-GB"/>
        </w:rPr>
        <w:t>,</w:t>
      </w:r>
      <w:r w:rsidRPr="00400173">
        <w:rPr>
          <w:sz w:val="20"/>
          <w:szCs w:val="20"/>
          <w:lang w:val="en-GB"/>
        </w:rPr>
        <w:t xml:space="preserve"> the root mean square deviations of the estimations are shown. </w:t>
      </w:r>
      <w:r w:rsidRPr="00235AA2">
        <w:rPr>
          <w:sz w:val="20"/>
          <w:szCs w:val="20"/>
          <w:lang w:val="en-GB"/>
        </w:rPr>
        <w:t>The best refractive indices estimation are those obtained by D-G, Ey, Nw and Os equations considering non additivity on mixing for both mixtures.</w:t>
      </w:r>
    </w:p>
    <w:p w:rsidR="00B33163" w:rsidRDefault="00B33163" w:rsidP="00A46FF7">
      <w:pPr>
        <w:jc w:val="both"/>
        <w:rPr>
          <w:sz w:val="20"/>
          <w:szCs w:val="20"/>
          <w:lang w:val="en-GB"/>
        </w:rPr>
      </w:pPr>
    </w:p>
    <w:p w:rsidR="00B33163" w:rsidRDefault="00B33163" w:rsidP="00A46FF7">
      <w:pPr>
        <w:jc w:val="both"/>
        <w:rPr>
          <w:sz w:val="20"/>
          <w:szCs w:val="20"/>
          <w:lang w:val="en-GB"/>
        </w:rPr>
      </w:pPr>
      <w:r>
        <w:rPr>
          <w:sz w:val="20"/>
          <w:szCs w:val="20"/>
          <w:lang w:val="en-GB"/>
        </w:rPr>
        <w:t>4.2 Binary contribution models</w:t>
      </w:r>
    </w:p>
    <w:p w:rsidR="00AF1316" w:rsidRDefault="00AF1316" w:rsidP="00045863">
      <w:pPr>
        <w:jc w:val="both"/>
        <w:rPr>
          <w:sz w:val="20"/>
          <w:szCs w:val="20"/>
          <w:lang w:val="en-GB"/>
        </w:rPr>
      </w:pPr>
      <w:r w:rsidRPr="00AF1316">
        <w:rPr>
          <w:sz w:val="20"/>
          <w:szCs w:val="20"/>
          <w:lang w:val="en-GB"/>
        </w:rPr>
        <w:t>Many different models exist to corre</w:t>
      </w:r>
      <w:r>
        <w:rPr>
          <w:sz w:val="20"/>
          <w:szCs w:val="20"/>
          <w:lang w:val="en-GB"/>
        </w:rPr>
        <w:t xml:space="preserve">late and predict thermodynamic </w:t>
      </w:r>
      <w:r w:rsidRPr="00AF1316">
        <w:rPr>
          <w:sz w:val="20"/>
          <w:szCs w:val="20"/>
          <w:lang w:val="en-GB"/>
        </w:rPr>
        <w:t>properties</w:t>
      </w:r>
      <w:r>
        <w:rPr>
          <w:sz w:val="20"/>
          <w:szCs w:val="20"/>
          <w:lang w:val="en-GB"/>
        </w:rPr>
        <w:t xml:space="preserve">. </w:t>
      </w:r>
      <w:r w:rsidRPr="00AF1316">
        <w:rPr>
          <w:sz w:val="20"/>
          <w:szCs w:val="20"/>
          <w:lang w:val="en-GB"/>
        </w:rPr>
        <w:t xml:space="preserve">Most of them perform </w:t>
      </w:r>
      <w:r w:rsidR="00045863" w:rsidRPr="00AF1316">
        <w:rPr>
          <w:sz w:val="20"/>
          <w:szCs w:val="20"/>
          <w:lang w:val="en-GB"/>
        </w:rPr>
        <w:t>satisfactorily</w:t>
      </w:r>
      <w:r w:rsidRPr="00AF1316">
        <w:rPr>
          <w:sz w:val="20"/>
          <w:szCs w:val="20"/>
          <w:lang w:val="en-GB"/>
        </w:rPr>
        <w:t xml:space="preserve"> for binar</w:t>
      </w:r>
      <w:r w:rsidR="00045863">
        <w:rPr>
          <w:sz w:val="20"/>
          <w:szCs w:val="20"/>
          <w:lang w:val="en-GB"/>
        </w:rPr>
        <w:t xml:space="preserve">y mixtures </w:t>
      </w:r>
      <w:r w:rsidRPr="00AF1316">
        <w:rPr>
          <w:sz w:val="20"/>
          <w:szCs w:val="20"/>
          <w:lang w:val="en-GB"/>
        </w:rPr>
        <w:t>but the situation becomes complicated in the case of mult</w:t>
      </w:r>
      <w:r w:rsidR="00045863">
        <w:rPr>
          <w:sz w:val="20"/>
          <w:szCs w:val="20"/>
          <w:lang w:val="en-GB"/>
        </w:rPr>
        <w:t>icomponent mixtures. Moreover, accurate multicompo</w:t>
      </w:r>
      <w:r w:rsidRPr="00AF1316">
        <w:rPr>
          <w:sz w:val="20"/>
          <w:szCs w:val="20"/>
          <w:lang w:val="en-GB"/>
        </w:rPr>
        <w:t>nent thermodynamic data to evaluate models parameters are scarce</w:t>
      </w:r>
      <w:r w:rsidR="00045863">
        <w:rPr>
          <w:sz w:val="20"/>
          <w:szCs w:val="20"/>
          <w:lang w:val="en-GB"/>
        </w:rPr>
        <w:t xml:space="preserve"> </w:t>
      </w:r>
      <w:r w:rsidR="00045863" w:rsidRPr="00045863">
        <w:rPr>
          <w:sz w:val="20"/>
          <w:szCs w:val="20"/>
          <w:lang w:val="en-GB"/>
        </w:rPr>
        <w:t xml:space="preserve">and testing models and </w:t>
      </w:r>
      <w:r w:rsidR="00045863">
        <w:rPr>
          <w:sz w:val="20"/>
          <w:szCs w:val="20"/>
          <w:lang w:val="en-GB"/>
        </w:rPr>
        <w:t>parameters computation b</w:t>
      </w:r>
      <w:r w:rsidR="00045863" w:rsidRPr="00045863">
        <w:rPr>
          <w:sz w:val="20"/>
          <w:szCs w:val="20"/>
          <w:lang w:val="en-GB"/>
        </w:rPr>
        <w:t>ecomes difficult.</w:t>
      </w:r>
      <w:r w:rsidR="00045863">
        <w:rPr>
          <w:sz w:val="20"/>
          <w:szCs w:val="20"/>
          <w:lang w:val="en-GB"/>
        </w:rPr>
        <w:t xml:space="preserve"> </w:t>
      </w:r>
      <w:r w:rsidR="00045863" w:rsidRPr="00045863">
        <w:rPr>
          <w:sz w:val="20"/>
          <w:szCs w:val="20"/>
          <w:lang w:val="en-GB"/>
        </w:rPr>
        <w:t xml:space="preserve">Some empirical expressions for fitting excess functions require molar fraction dependent parameters and </w:t>
      </w:r>
      <w:r w:rsidR="00045863">
        <w:rPr>
          <w:sz w:val="20"/>
          <w:szCs w:val="20"/>
          <w:lang w:val="en-GB"/>
        </w:rPr>
        <w:t>it may cause problems</w:t>
      </w:r>
      <w:r w:rsidR="00045863" w:rsidRPr="00045863">
        <w:rPr>
          <w:sz w:val="20"/>
          <w:szCs w:val="20"/>
          <w:lang w:val="en-GB"/>
        </w:rPr>
        <w:t xml:space="preserve"> in their application to a multicomponent systems. Some simple procedures in the multicomponent derived magnitude estimation at standard or non-standard conditions is the application of semiempirical binary contribution models, which are useful due to its high simplicity and only enclose binary systems data requirements at the same condition</w:t>
      </w:r>
      <w:r w:rsidR="00133D2D">
        <w:rPr>
          <w:sz w:val="20"/>
          <w:szCs w:val="20"/>
          <w:lang w:val="en-GB"/>
        </w:rPr>
        <w:t xml:space="preserve"> of temperature and pressure</w:t>
      </w:r>
      <w:r w:rsidR="00045863" w:rsidRPr="00045863">
        <w:rPr>
          <w:sz w:val="20"/>
          <w:szCs w:val="20"/>
          <w:lang w:val="en-GB"/>
        </w:rPr>
        <w:t>.</w:t>
      </w:r>
      <w:r w:rsidR="007157EA">
        <w:rPr>
          <w:sz w:val="20"/>
          <w:szCs w:val="20"/>
          <w:lang w:val="en-GB"/>
        </w:rPr>
        <w:t xml:space="preserve"> </w:t>
      </w:r>
      <w:r w:rsidR="00045863" w:rsidRPr="00045863">
        <w:rPr>
          <w:sz w:val="20"/>
          <w:szCs w:val="20"/>
          <w:lang w:val="en-GB"/>
        </w:rPr>
        <w:t xml:space="preserve">These models perform with general accuracy when </w:t>
      </w:r>
      <w:r w:rsidR="00045863">
        <w:rPr>
          <w:sz w:val="20"/>
          <w:szCs w:val="20"/>
          <w:lang w:val="en-GB"/>
        </w:rPr>
        <w:t>ternary contribu</w:t>
      </w:r>
      <w:r w:rsidR="00045863" w:rsidRPr="00045863">
        <w:rPr>
          <w:sz w:val="20"/>
          <w:szCs w:val="20"/>
          <w:lang w:val="en-GB"/>
        </w:rPr>
        <w:t xml:space="preserve">tion is reduced by similar structure in involved solvents. They have been proposed to determine excess functions as molar enthalpies or free energies but can also be applied to other derived magnitudes. In order to estimate the ternary values </w:t>
      </w:r>
      <w:r w:rsidR="007157EA">
        <w:rPr>
          <w:sz w:val="20"/>
          <w:szCs w:val="20"/>
          <w:lang w:val="en-GB"/>
        </w:rPr>
        <w:t>of change of refractive index on mixing</w:t>
      </w:r>
      <w:r w:rsidR="00045863" w:rsidRPr="00045863">
        <w:rPr>
          <w:sz w:val="20"/>
          <w:szCs w:val="20"/>
          <w:lang w:val="en-GB"/>
        </w:rPr>
        <w:t xml:space="preserve">, we </w:t>
      </w:r>
      <w:r w:rsidR="007157EA">
        <w:rPr>
          <w:sz w:val="20"/>
          <w:szCs w:val="20"/>
          <w:lang w:val="en-GB"/>
        </w:rPr>
        <w:t>applied</w:t>
      </w:r>
      <w:r w:rsidR="00045863">
        <w:rPr>
          <w:sz w:val="20"/>
          <w:szCs w:val="20"/>
          <w:lang w:val="en-GB"/>
        </w:rPr>
        <w:t xml:space="preserve"> </w:t>
      </w:r>
      <w:r w:rsidR="00045863" w:rsidRPr="00045863">
        <w:rPr>
          <w:sz w:val="20"/>
          <w:szCs w:val="20"/>
          <w:lang w:val="en-GB"/>
        </w:rPr>
        <w:t>different semitheoretical three-binary contr</w:t>
      </w:r>
      <w:r w:rsidR="00F018DE">
        <w:rPr>
          <w:sz w:val="20"/>
          <w:szCs w:val="20"/>
          <w:lang w:val="en-GB"/>
        </w:rPr>
        <w:t>ibutions models [</w:t>
      </w:r>
      <w:r w:rsidR="00686D16">
        <w:rPr>
          <w:sz w:val="20"/>
          <w:szCs w:val="20"/>
          <w:lang w:val="en-GB"/>
        </w:rPr>
        <w:t>3</w:t>
      </w:r>
      <w:r w:rsidR="007157EA">
        <w:rPr>
          <w:sz w:val="20"/>
          <w:szCs w:val="20"/>
          <w:lang w:val="en-GB"/>
        </w:rPr>
        <w:t>0</w:t>
      </w:r>
      <w:r w:rsidR="00F018DE">
        <w:rPr>
          <w:sz w:val="20"/>
          <w:szCs w:val="20"/>
          <w:lang w:val="en-GB"/>
        </w:rPr>
        <w:t>-</w:t>
      </w:r>
      <w:r w:rsidR="00C12C1E">
        <w:rPr>
          <w:sz w:val="20"/>
          <w:szCs w:val="20"/>
          <w:lang w:val="en-GB"/>
        </w:rPr>
        <w:t>3</w:t>
      </w:r>
      <w:r w:rsidR="007157EA">
        <w:rPr>
          <w:sz w:val="20"/>
          <w:szCs w:val="20"/>
          <w:lang w:val="en-GB"/>
        </w:rPr>
        <w:t>8</w:t>
      </w:r>
      <w:r w:rsidR="00F018DE">
        <w:rPr>
          <w:sz w:val="20"/>
          <w:szCs w:val="20"/>
          <w:lang w:val="en-GB"/>
        </w:rPr>
        <w:t xml:space="preserve">] </w:t>
      </w:r>
      <w:r w:rsidR="00045863" w:rsidRPr="00045863">
        <w:rPr>
          <w:sz w:val="20"/>
          <w:szCs w:val="20"/>
          <w:lang w:val="en-GB"/>
        </w:rPr>
        <w:t xml:space="preserve">which determine such magnitudes by means of different graphical rules. The ternary excess or derived properties of mixtures may be estimated from binary values applying the following </w:t>
      </w:r>
      <w:r w:rsidR="00F018DE">
        <w:rPr>
          <w:sz w:val="20"/>
          <w:szCs w:val="20"/>
          <w:lang w:val="en-GB"/>
        </w:rPr>
        <w:t xml:space="preserve">general </w:t>
      </w:r>
      <w:r w:rsidR="00045863" w:rsidRPr="00045863">
        <w:rPr>
          <w:sz w:val="20"/>
          <w:szCs w:val="20"/>
          <w:lang w:val="en-GB"/>
        </w:rPr>
        <w:t>equation:</w:t>
      </w:r>
    </w:p>
    <w:p w:rsidR="004C2006" w:rsidRDefault="004C2006" w:rsidP="00045863">
      <w:pPr>
        <w:jc w:val="both"/>
        <w:rPr>
          <w:sz w:val="20"/>
          <w:szCs w:val="20"/>
          <w:lang w:val="en-GB"/>
        </w:rPr>
      </w:pPr>
    </w:p>
    <w:p w:rsidR="00F018DE" w:rsidRDefault="004C2006" w:rsidP="004C2006">
      <w:pPr>
        <w:rPr>
          <w:sz w:val="20"/>
          <w:szCs w:val="20"/>
        </w:rPr>
      </w:pPr>
      <w:r w:rsidRPr="00697B60">
        <w:rPr>
          <w:position w:val="-26"/>
        </w:rPr>
        <w:object w:dxaOrig="3460" w:dyaOrig="660">
          <v:shape id="_x0000_i1041" type="#_x0000_t75" style="width:172.8pt;height:33.2pt" o:ole="">
            <v:imagedata r:id="rId46" o:title=""/>
          </v:shape>
          <o:OLEObject Type="Embed" ProgID="Equation.2" ShapeID="_x0000_i1041" DrawAspect="Content" ObjectID="_1555338137" r:id="rId47"/>
        </w:object>
      </w:r>
      <w:r w:rsidR="00AC733E">
        <w:t xml:space="preserve">         </w:t>
      </w:r>
      <w:r>
        <w:t xml:space="preserve"> </w:t>
      </w:r>
      <w:r w:rsidRPr="004C2006">
        <w:rPr>
          <w:sz w:val="20"/>
          <w:szCs w:val="20"/>
        </w:rPr>
        <w:t>(</w:t>
      </w:r>
      <w:r>
        <w:rPr>
          <w:sz w:val="20"/>
          <w:szCs w:val="20"/>
        </w:rPr>
        <w:t>13</w:t>
      </w:r>
      <w:r w:rsidRPr="004C2006">
        <w:rPr>
          <w:sz w:val="20"/>
          <w:szCs w:val="20"/>
        </w:rPr>
        <w:t>)</w:t>
      </w:r>
    </w:p>
    <w:p w:rsidR="004C2006" w:rsidRPr="004C2006" w:rsidRDefault="004C2006" w:rsidP="004C2006">
      <w:pPr>
        <w:rPr>
          <w:sz w:val="20"/>
          <w:szCs w:val="20"/>
        </w:rPr>
      </w:pPr>
    </w:p>
    <w:p w:rsidR="00F018DE" w:rsidRDefault="00F018DE" w:rsidP="00F018DE">
      <w:pPr>
        <w:jc w:val="both"/>
        <w:rPr>
          <w:sz w:val="20"/>
          <w:szCs w:val="20"/>
          <w:lang w:val="en-GB"/>
        </w:rPr>
      </w:pPr>
      <w:r w:rsidRPr="00F018DE">
        <w:rPr>
          <w:sz w:val="20"/>
          <w:szCs w:val="20"/>
          <w:lang w:val="en-GB"/>
        </w:rPr>
        <w:t xml:space="preserve">For each ternary mixture the molar fractions x’ may be obtained from a triangular diagram by projecting the point representing the ternary mixture onto the corresponding binary axis, using different symmetric or asymmetric criteria of binary contribution to the ternary value. In said rules asymmetry is understood to </w:t>
      </w:r>
      <w:r w:rsidRPr="00F018DE">
        <w:rPr>
          <w:sz w:val="20"/>
          <w:szCs w:val="20"/>
          <w:lang w:val="en-GB"/>
        </w:rPr>
        <w:lastRenderedPageBreak/>
        <w:t xml:space="preserve">be the contribution of the three binaries to the ternary excess, all three of which contribute </w:t>
      </w:r>
      <w:r w:rsidR="00431015">
        <w:rPr>
          <w:sz w:val="20"/>
          <w:szCs w:val="20"/>
          <w:lang w:val="en-GB"/>
        </w:rPr>
        <w:t>in similar way</w:t>
      </w:r>
      <w:r>
        <w:rPr>
          <w:sz w:val="20"/>
          <w:szCs w:val="20"/>
          <w:lang w:val="en-GB"/>
        </w:rPr>
        <w:t xml:space="preserve">. </w:t>
      </w:r>
      <w:r w:rsidR="00431015">
        <w:rPr>
          <w:sz w:val="20"/>
          <w:szCs w:val="20"/>
          <w:lang w:val="en-GB"/>
        </w:rPr>
        <w:t>On the other hand, a</w:t>
      </w:r>
      <w:r>
        <w:rPr>
          <w:sz w:val="20"/>
          <w:szCs w:val="20"/>
          <w:lang w:val="en-GB"/>
        </w:rPr>
        <w:t xml:space="preserve">symmetry </w:t>
      </w:r>
      <w:r w:rsidRPr="00F018DE">
        <w:rPr>
          <w:sz w:val="20"/>
          <w:szCs w:val="20"/>
          <w:lang w:val="en-GB"/>
        </w:rPr>
        <w:t>is understood to in</w:t>
      </w:r>
      <w:r>
        <w:rPr>
          <w:sz w:val="20"/>
          <w:szCs w:val="20"/>
          <w:lang w:val="en-GB"/>
        </w:rPr>
        <w:t>dicate the individual contribu</w:t>
      </w:r>
      <w:r w:rsidRPr="00F018DE">
        <w:rPr>
          <w:sz w:val="20"/>
          <w:szCs w:val="20"/>
          <w:lang w:val="en-GB"/>
        </w:rPr>
        <w:t xml:space="preserve">tion of one of the binaries, the latter being normally attributed to polar components. In Table </w:t>
      </w:r>
      <w:r w:rsidR="00431015">
        <w:rPr>
          <w:sz w:val="20"/>
          <w:szCs w:val="20"/>
          <w:lang w:val="en-GB"/>
        </w:rPr>
        <w:t>5</w:t>
      </w:r>
      <w:r w:rsidR="004D5884">
        <w:rPr>
          <w:sz w:val="20"/>
          <w:szCs w:val="20"/>
          <w:lang w:val="en-GB"/>
        </w:rPr>
        <w:t>,</w:t>
      </w:r>
      <w:r w:rsidRPr="00F018DE">
        <w:rPr>
          <w:sz w:val="20"/>
          <w:szCs w:val="20"/>
          <w:lang w:val="en-GB"/>
        </w:rPr>
        <w:t xml:space="preserve"> </w:t>
      </w:r>
      <w:r>
        <w:rPr>
          <w:sz w:val="20"/>
          <w:szCs w:val="20"/>
          <w:lang w:val="en-GB"/>
        </w:rPr>
        <w:t>t</w:t>
      </w:r>
      <w:r w:rsidRPr="00F018DE">
        <w:rPr>
          <w:sz w:val="20"/>
          <w:szCs w:val="20"/>
          <w:lang w:val="en-GB"/>
        </w:rPr>
        <w:t xml:space="preserve">he experimental and estimated derived values </w:t>
      </w:r>
      <w:r w:rsidR="00431015">
        <w:rPr>
          <w:sz w:val="20"/>
          <w:szCs w:val="20"/>
          <w:lang w:val="en-GB"/>
        </w:rPr>
        <w:t>of change of refractive index on mixing for both ternary systems at 298.15 K</w:t>
      </w:r>
      <w:r w:rsidRPr="00F018DE">
        <w:rPr>
          <w:sz w:val="20"/>
          <w:szCs w:val="20"/>
          <w:lang w:val="en-GB"/>
        </w:rPr>
        <w:t xml:space="preserve"> are compared showing </w:t>
      </w:r>
      <w:r>
        <w:rPr>
          <w:sz w:val="20"/>
          <w:szCs w:val="20"/>
          <w:lang w:val="en-GB"/>
        </w:rPr>
        <w:t>root mean square deviations (Eq. 4</w:t>
      </w:r>
      <w:r w:rsidRPr="00F018DE">
        <w:rPr>
          <w:sz w:val="20"/>
          <w:szCs w:val="20"/>
          <w:lang w:val="en-GB"/>
        </w:rPr>
        <w:t xml:space="preserve">). In general, it could be observed as adequate deviations are obtained </w:t>
      </w:r>
      <w:r w:rsidR="00431015">
        <w:rPr>
          <w:sz w:val="20"/>
          <w:szCs w:val="20"/>
          <w:lang w:val="en-GB"/>
        </w:rPr>
        <w:t xml:space="preserve">at the measurement temperature for both ternary systems. </w:t>
      </w:r>
      <w:r w:rsidR="00F22C72">
        <w:rPr>
          <w:sz w:val="20"/>
          <w:szCs w:val="20"/>
          <w:lang w:val="en-GB"/>
        </w:rPr>
        <w:t xml:space="preserve">Both </w:t>
      </w:r>
      <w:r w:rsidR="00431015">
        <w:rPr>
          <w:sz w:val="20"/>
          <w:szCs w:val="20"/>
          <w:lang w:val="en-GB"/>
        </w:rPr>
        <w:t>mixture</w:t>
      </w:r>
      <w:r w:rsidR="00F22C72">
        <w:rPr>
          <w:sz w:val="20"/>
          <w:szCs w:val="20"/>
          <w:lang w:val="en-GB"/>
        </w:rPr>
        <w:t>s</w:t>
      </w:r>
      <w:r w:rsidR="00431015">
        <w:rPr>
          <w:sz w:val="20"/>
          <w:szCs w:val="20"/>
          <w:lang w:val="en-GB"/>
        </w:rPr>
        <w:t xml:space="preserve"> showed the best results for </w:t>
      </w:r>
      <w:r w:rsidRPr="00F018DE">
        <w:rPr>
          <w:sz w:val="20"/>
          <w:szCs w:val="20"/>
          <w:lang w:val="en-GB"/>
        </w:rPr>
        <w:t xml:space="preserve">symmetric </w:t>
      </w:r>
      <w:r w:rsidR="00431015">
        <w:rPr>
          <w:sz w:val="20"/>
          <w:szCs w:val="20"/>
          <w:lang w:val="en-GB"/>
        </w:rPr>
        <w:t xml:space="preserve">rules </w:t>
      </w:r>
      <w:r w:rsidRPr="00F018DE">
        <w:rPr>
          <w:sz w:val="20"/>
          <w:szCs w:val="20"/>
          <w:lang w:val="en-GB"/>
        </w:rPr>
        <w:t>(</w:t>
      </w:r>
      <w:r w:rsidR="00DA323E">
        <w:rPr>
          <w:sz w:val="20"/>
          <w:szCs w:val="20"/>
          <w:lang w:val="en-GB"/>
        </w:rPr>
        <w:t>Knobeloch</w:t>
      </w:r>
      <w:r w:rsidR="00431015">
        <w:rPr>
          <w:sz w:val="20"/>
          <w:szCs w:val="20"/>
          <w:lang w:val="en-GB"/>
        </w:rPr>
        <w:t xml:space="preserve"> rule</w:t>
      </w:r>
      <w:r w:rsidRPr="00F018DE">
        <w:rPr>
          <w:sz w:val="20"/>
          <w:szCs w:val="20"/>
          <w:lang w:val="en-GB"/>
        </w:rPr>
        <w:t>)</w:t>
      </w:r>
      <w:r w:rsidR="00431015">
        <w:rPr>
          <w:sz w:val="20"/>
          <w:szCs w:val="20"/>
          <w:lang w:val="en-GB"/>
        </w:rPr>
        <w:t xml:space="preserve"> and </w:t>
      </w:r>
      <w:r w:rsidR="00431015" w:rsidRPr="00F018DE">
        <w:rPr>
          <w:sz w:val="20"/>
          <w:szCs w:val="20"/>
          <w:lang w:val="en-GB"/>
        </w:rPr>
        <w:t xml:space="preserve">asymmetric </w:t>
      </w:r>
      <w:r w:rsidR="00431015">
        <w:rPr>
          <w:sz w:val="20"/>
          <w:szCs w:val="20"/>
          <w:lang w:val="en-GB"/>
        </w:rPr>
        <w:t>rule Tsao-Smith</w:t>
      </w:r>
      <w:r w:rsidR="00431015" w:rsidRPr="00F018DE">
        <w:rPr>
          <w:sz w:val="20"/>
          <w:szCs w:val="20"/>
          <w:lang w:val="en-GB"/>
        </w:rPr>
        <w:t xml:space="preserve"> </w:t>
      </w:r>
      <w:r w:rsidR="00431015">
        <w:rPr>
          <w:sz w:val="20"/>
          <w:szCs w:val="20"/>
          <w:lang w:val="en-GB"/>
        </w:rPr>
        <w:t xml:space="preserve">(considering ethyl acetate </w:t>
      </w:r>
      <w:r w:rsidR="00F22C72">
        <w:rPr>
          <w:sz w:val="20"/>
          <w:szCs w:val="20"/>
          <w:lang w:val="en-GB"/>
        </w:rPr>
        <w:t xml:space="preserve">or 1-pentanol </w:t>
      </w:r>
      <w:r w:rsidR="00431015">
        <w:rPr>
          <w:sz w:val="20"/>
          <w:szCs w:val="20"/>
          <w:lang w:val="en-GB"/>
        </w:rPr>
        <w:t xml:space="preserve">as polar component). </w:t>
      </w:r>
      <w:r w:rsidRPr="00F018DE">
        <w:rPr>
          <w:sz w:val="20"/>
          <w:szCs w:val="20"/>
          <w:lang w:val="en-GB"/>
        </w:rPr>
        <w:t xml:space="preserve">In the Figure </w:t>
      </w:r>
      <w:r w:rsidR="00DA323E">
        <w:rPr>
          <w:sz w:val="20"/>
          <w:szCs w:val="20"/>
          <w:lang w:val="en-GB"/>
        </w:rPr>
        <w:t>3</w:t>
      </w:r>
      <w:r w:rsidRPr="00F018DE">
        <w:rPr>
          <w:sz w:val="20"/>
          <w:szCs w:val="20"/>
          <w:lang w:val="en-GB"/>
        </w:rPr>
        <w:t xml:space="preserve">, the </w:t>
      </w:r>
      <w:r w:rsidR="007216E5">
        <w:rPr>
          <w:sz w:val="20"/>
          <w:szCs w:val="20"/>
          <w:lang w:val="en-GB"/>
        </w:rPr>
        <w:t xml:space="preserve">Kohler, Knobeloch and Scatchard </w:t>
      </w:r>
      <w:r w:rsidRPr="00F018DE">
        <w:rPr>
          <w:sz w:val="20"/>
          <w:szCs w:val="20"/>
          <w:lang w:val="en-GB"/>
        </w:rPr>
        <w:t xml:space="preserve">models are compared as a function of </w:t>
      </w:r>
      <w:r w:rsidR="007216E5">
        <w:rPr>
          <w:sz w:val="20"/>
          <w:szCs w:val="20"/>
          <w:lang w:val="en-GB"/>
        </w:rPr>
        <w:t>composition,</w:t>
      </w:r>
      <w:r w:rsidRPr="00F018DE">
        <w:rPr>
          <w:sz w:val="20"/>
          <w:szCs w:val="20"/>
          <w:lang w:val="en-GB"/>
        </w:rPr>
        <w:t xml:space="preserve"> attending to a z parameter which is related</w:t>
      </w:r>
      <w:r w:rsidR="0056107E">
        <w:rPr>
          <w:sz w:val="20"/>
          <w:szCs w:val="20"/>
          <w:lang w:val="en-GB"/>
        </w:rPr>
        <w:t xml:space="preserve"> to m</w:t>
      </w:r>
      <w:r w:rsidRPr="00F018DE">
        <w:rPr>
          <w:sz w:val="20"/>
          <w:szCs w:val="20"/>
          <w:lang w:val="en-GB"/>
        </w:rPr>
        <w:t xml:space="preserve">olar </w:t>
      </w:r>
      <w:proofErr w:type="gramStart"/>
      <w:r w:rsidR="007216E5">
        <w:rPr>
          <w:sz w:val="20"/>
          <w:szCs w:val="20"/>
          <w:lang w:val="en-GB"/>
        </w:rPr>
        <w:t>fraction</w:t>
      </w:r>
      <w:r w:rsidR="00BA11C6">
        <w:rPr>
          <w:sz w:val="20"/>
          <w:szCs w:val="20"/>
          <w:lang w:val="en-GB"/>
        </w:rPr>
        <w:t xml:space="preserve"> </w:t>
      </w:r>
      <w:proofErr w:type="gramEnd"/>
      <w:r w:rsidR="00E13C71" w:rsidRPr="00C367B5">
        <w:rPr>
          <w:bCs/>
          <w:position w:val="-30"/>
          <w:sz w:val="20"/>
          <w:szCs w:val="20"/>
        </w:rPr>
        <w:object w:dxaOrig="1200" w:dyaOrig="720">
          <v:shape id="_x0000_i1042" type="#_x0000_t75" style="width:60.1pt;height:36.3pt" o:ole="">
            <v:imagedata r:id="rId48" o:title=""/>
          </v:shape>
          <o:OLEObject Type="Embed" ProgID="Equation.3" ShapeID="_x0000_i1042" DrawAspect="Content" ObjectID="_1555338138" r:id="rId49"/>
        </w:object>
      </w:r>
      <w:r w:rsidRPr="00F018DE">
        <w:rPr>
          <w:sz w:val="20"/>
          <w:szCs w:val="20"/>
          <w:lang w:val="en-GB"/>
        </w:rPr>
        <w:t>. This parameter is the product of all molar fraction values</w:t>
      </w:r>
      <w:r>
        <w:rPr>
          <w:sz w:val="20"/>
          <w:szCs w:val="20"/>
          <w:lang w:val="en-GB"/>
        </w:rPr>
        <w:t xml:space="preserve"> </w:t>
      </w:r>
      <w:r w:rsidRPr="00F018DE">
        <w:rPr>
          <w:sz w:val="20"/>
          <w:szCs w:val="20"/>
          <w:lang w:val="en-GB"/>
        </w:rPr>
        <w:t xml:space="preserve">at every experimental point in the mixture and is useful to depict into a two dimension figure, the multicomponent behaviour. Moreover, an equimolar analysis is possible due to the nature of the mathematical function. </w:t>
      </w:r>
    </w:p>
    <w:p w:rsidR="00A2749B" w:rsidRDefault="00A2749B" w:rsidP="00A46FF7">
      <w:pPr>
        <w:jc w:val="both"/>
        <w:rPr>
          <w:bCs/>
          <w:sz w:val="20"/>
          <w:szCs w:val="20"/>
        </w:rPr>
      </w:pPr>
    </w:p>
    <w:p w:rsidR="0056107E" w:rsidRPr="00A523CB" w:rsidRDefault="0056107E" w:rsidP="00B57B18">
      <w:pPr>
        <w:ind w:left="-142"/>
        <w:jc w:val="both"/>
        <w:rPr>
          <w:i/>
          <w:sz w:val="20"/>
          <w:szCs w:val="20"/>
        </w:rPr>
      </w:pPr>
      <w:r w:rsidRPr="00A523CB">
        <w:rPr>
          <w:i/>
          <w:sz w:val="20"/>
          <w:szCs w:val="20"/>
        </w:rPr>
        <w:t>Table</w:t>
      </w:r>
      <w:r w:rsidR="00B57B18" w:rsidRPr="00A523CB">
        <w:rPr>
          <w:i/>
          <w:sz w:val="20"/>
          <w:szCs w:val="20"/>
        </w:rPr>
        <w:t xml:space="preserve"> 4.</w:t>
      </w:r>
      <w:r w:rsidRPr="00A523CB">
        <w:rPr>
          <w:i/>
          <w:sz w:val="20"/>
          <w:szCs w:val="20"/>
        </w:rPr>
        <w:t xml:space="preserve"> Standard deviations from the experimental </w:t>
      </w:r>
      <w:r w:rsidR="00145F45" w:rsidRPr="00A523CB">
        <w:rPr>
          <w:i/>
          <w:sz w:val="20"/>
          <w:szCs w:val="20"/>
        </w:rPr>
        <w:t xml:space="preserve">and estimated </w:t>
      </w:r>
      <w:r w:rsidRPr="00A523CB">
        <w:rPr>
          <w:i/>
          <w:sz w:val="20"/>
          <w:szCs w:val="20"/>
        </w:rPr>
        <w:t xml:space="preserve">values of </w:t>
      </w:r>
      <w:r w:rsidR="00145F45" w:rsidRPr="00A523CB">
        <w:rPr>
          <w:i/>
          <w:sz w:val="20"/>
          <w:szCs w:val="20"/>
        </w:rPr>
        <w:t xml:space="preserve">changes of refractive index on mixing </w:t>
      </w:r>
      <w:r w:rsidRPr="00A523CB">
        <w:rPr>
          <w:i/>
          <w:sz w:val="20"/>
          <w:szCs w:val="20"/>
        </w:rPr>
        <w:t xml:space="preserve">molar </w:t>
      </w:r>
      <w:r w:rsidR="00145F45" w:rsidRPr="00A523CB">
        <w:rPr>
          <w:i/>
          <w:sz w:val="20"/>
          <w:szCs w:val="20"/>
        </w:rPr>
        <w:t>obta</w:t>
      </w:r>
      <w:r w:rsidRPr="00A523CB">
        <w:rPr>
          <w:i/>
          <w:sz w:val="20"/>
          <w:szCs w:val="20"/>
        </w:rPr>
        <w:t xml:space="preserve">ined with the </w:t>
      </w:r>
      <w:r w:rsidR="00145F45" w:rsidRPr="00A523CB">
        <w:rPr>
          <w:i/>
          <w:sz w:val="20"/>
          <w:szCs w:val="20"/>
        </w:rPr>
        <w:t xml:space="preserve">theoretical rules </w:t>
      </w:r>
      <w:r w:rsidRPr="00A523CB">
        <w:rPr>
          <w:i/>
          <w:sz w:val="20"/>
          <w:szCs w:val="20"/>
        </w:rPr>
        <w:t>listed above. For the asymmetric equations, three numberings of the components have been compared, in this order, 123, 231, 312.</w:t>
      </w:r>
    </w:p>
    <w:tbl>
      <w:tblPr>
        <w:tblW w:w="4572" w:type="dxa"/>
        <w:jc w:val="center"/>
        <w:tblInd w:w="-178" w:type="dxa"/>
        <w:tblLayout w:type="fixed"/>
        <w:tblCellMar>
          <w:left w:w="70" w:type="dxa"/>
          <w:right w:w="70" w:type="dxa"/>
        </w:tblCellMar>
        <w:tblLook w:val="0000"/>
      </w:tblPr>
      <w:tblGrid>
        <w:gridCol w:w="1523"/>
        <w:gridCol w:w="1418"/>
        <w:gridCol w:w="1631"/>
      </w:tblGrid>
      <w:tr w:rsidR="001271C4" w:rsidRPr="0056107E" w:rsidTr="001271C4">
        <w:trPr>
          <w:jc w:val="center"/>
        </w:trPr>
        <w:tc>
          <w:tcPr>
            <w:tcW w:w="1523" w:type="dxa"/>
            <w:tcBorders>
              <w:top w:val="single" w:sz="12" w:space="0" w:color="auto"/>
              <w:bottom w:val="single" w:sz="6" w:space="0" w:color="auto"/>
            </w:tcBorders>
            <w:vAlign w:val="center"/>
          </w:tcPr>
          <w:p w:rsidR="001271C4" w:rsidRPr="00B57B18" w:rsidRDefault="001271C4" w:rsidP="00B57B18">
            <w:pPr>
              <w:jc w:val="center"/>
              <w:rPr>
                <w:sz w:val="16"/>
                <w:szCs w:val="16"/>
              </w:rPr>
            </w:pPr>
            <w:r>
              <w:rPr>
                <w:sz w:val="16"/>
                <w:szCs w:val="16"/>
              </w:rPr>
              <w:t>Equation</w:t>
            </w:r>
          </w:p>
        </w:tc>
        <w:tc>
          <w:tcPr>
            <w:tcW w:w="1418" w:type="dxa"/>
            <w:tcBorders>
              <w:top w:val="single" w:sz="12" w:space="0" w:color="auto"/>
              <w:left w:val="nil"/>
              <w:bottom w:val="single" w:sz="6" w:space="0" w:color="auto"/>
            </w:tcBorders>
          </w:tcPr>
          <w:p w:rsidR="001271C4" w:rsidRPr="00B57B18" w:rsidRDefault="00A45B19" w:rsidP="003E3F44">
            <w:pPr>
              <w:jc w:val="center"/>
              <w:rPr>
                <w:sz w:val="16"/>
                <w:szCs w:val="16"/>
              </w:rPr>
            </w:pPr>
            <w:r>
              <w:rPr>
                <w:sz w:val="16"/>
                <w:szCs w:val="16"/>
              </w:rPr>
              <w:t>E+W+EA</w:t>
            </w:r>
          </w:p>
        </w:tc>
        <w:tc>
          <w:tcPr>
            <w:tcW w:w="1631" w:type="dxa"/>
            <w:tcBorders>
              <w:top w:val="single" w:sz="12" w:space="0" w:color="auto"/>
              <w:bottom w:val="single" w:sz="6" w:space="0" w:color="auto"/>
            </w:tcBorders>
          </w:tcPr>
          <w:p w:rsidR="001271C4" w:rsidRPr="00B57B18" w:rsidRDefault="00A45B19" w:rsidP="00880AE8">
            <w:pPr>
              <w:jc w:val="center"/>
              <w:rPr>
                <w:sz w:val="16"/>
                <w:szCs w:val="16"/>
              </w:rPr>
            </w:pPr>
            <w:r>
              <w:rPr>
                <w:sz w:val="16"/>
                <w:szCs w:val="16"/>
              </w:rPr>
              <w:t>E+</w:t>
            </w:r>
            <w:r w:rsidR="00196FF1">
              <w:rPr>
                <w:sz w:val="16"/>
                <w:szCs w:val="16"/>
              </w:rPr>
              <w:t>W</w:t>
            </w:r>
            <w:r>
              <w:rPr>
                <w:sz w:val="16"/>
                <w:szCs w:val="16"/>
              </w:rPr>
              <w:t>+1-P</w:t>
            </w:r>
          </w:p>
        </w:tc>
      </w:tr>
      <w:tr w:rsidR="001271C4" w:rsidRPr="0056107E" w:rsidTr="001271C4">
        <w:trPr>
          <w:jc w:val="center"/>
        </w:trPr>
        <w:tc>
          <w:tcPr>
            <w:tcW w:w="1523" w:type="dxa"/>
            <w:tcBorders>
              <w:top w:val="single" w:sz="6" w:space="0" w:color="auto"/>
            </w:tcBorders>
            <w:vAlign w:val="center"/>
          </w:tcPr>
          <w:p w:rsidR="001271C4" w:rsidRPr="00B57B18" w:rsidRDefault="001271C4" w:rsidP="008765AE">
            <w:pPr>
              <w:jc w:val="center"/>
              <w:rPr>
                <w:sz w:val="16"/>
                <w:szCs w:val="16"/>
              </w:rPr>
            </w:pPr>
            <w:r w:rsidRPr="00B57B18">
              <w:rPr>
                <w:sz w:val="16"/>
                <w:szCs w:val="16"/>
              </w:rPr>
              <w:t>Kohler</w:t>
            </w:r>
          </w:p>
        </w:tc>
        <w:tc>
          <w:tcPr>
            <w:tcW w:w="1418" w:type="dxa"/>
            <w:tcBorders>
              <w:top w:val="single" w:sz="6" w:space="0" w:color="auto"/>
              <w:left w:val="nil"/>
            </w:tcBorders>
          </w:tcPr>
          <w:p w:rsidR="001271C4" w:rsidRPr="00B57B18" w:rsidRDefault="00A45B19" w:rsidP="00C72AEB">
            <w:pPr>
              <w:jc w:val="center"/>
              <w:rPr>
                <w:sz w:val="16"/>
                <w:szCs w:val="16"/>
              </w:rPr>
            </w:pPr>
            <w:r>
              <w:rPr>
                <w:sz w:val="16"/>
                <w:szCs w:val="16"/>
              </w:rPr>
              <w:t>0</w:t>
            </w:r>
            <w:r w:rsidRPr="00A45B19">
              <w:rPr>
                <w:sz w:val="16"/>
                <w:szCs w:val="16"/>
              </w:rPr>
              <w:t>.00411</w:t>
            </w:r>
          </w:p>
        </w:tc>
        <w:tc>
          <w:tcPr>
            <w:tcW w:w="1631" w:type="dxa"/>
            <w:tcBorders>
              <w:top w:val="single" w:sz="6" w:space="0" w:color="auto"/>
            </w:tcBorders>
          </w:tcPr>
          <w:p w:rsidR="001271C4" w:rsidRPr="00B57B18" w:rsidRDefault="002B14C1" w:rsidP="00C72AEB">
            <w:pPr>
              <w:jc w:val="center"/>
              <w:rPr>
                <w:sz w:val="16"/>
                <w:szCs w:val="16"/>
              </w:rPr>
            </w:pPr>
            <w:r>
              <w:rPr>
                <w:sz w:val="16"/>
                <w:szCs w:val="16"/>
              </w:rPr>
              <w:t>0</w:t>
            </w:r>
            <w:r w:rsidR="00A169BA" w:rsidRPr="00A169BA">
              <w:rPr>
                <w:sz w:val="16"/>
                <w:szCs w:val="16"/>
              </w:rPr>
              <w:t>.00863</w:t>
            </w:r>
          </w:p>
        </w:tc>
      </w:tr>
      <w:tr w:rsidR="001271C4" w:rsidRPr="0056107E" w:rsidTr="001271C4">
        <w:trPr>
          <w:jc w:val="center"/>
        </w:trPr>
        <w:tc>
          <w:tcPr>
            <w:tcW w:w="1523" w:type="dxa"/>
            <w:vAlign w:val="center"/>
          </w:tcPr>
          <w:p w:rsidR="001271C4" w:rsidRPr="00B57B18" w:rsidRDefault="001271C4" w:rsidP="008765AE">
            <w:pPr>
              <w:jc w:val="center"/>
              <w:rPr>
                <w:sz w:val="16"/>
                <w:szCs w:val="16"/>
              </w:rPr>
            </w:pPr>
            <w:r w:rsidRPr="00B57B18">
              <w:rPr>
                <w:sz w:val="16"/>
                <w:szCs w:val="16"/>
              </w:rPr>
              <w:t>Jacob-Fitzner</w:t>
            </w:r>
          </w:p>
        </w:tc>
        <w:tc>
          <w:tcPr>
            <w:tcW w:w="1418" w:type="dxa"/>
            <w:tcBorders>
              <w:left w:val="nil"/>
            </w:tcBorders>
          </w:tcPr>
          <w:p w:rsidR="001271C4" w:rsidRPr="00B57B18" w:rsidRDefault="00A45B19" w:rsidP="00C72AEB">
            <w:pPr>
              <w:jc w:val="center"/>
              <w:rPr>
                <w:sz w:val="16"/>
                <w:szCs w:val="16"/>
              </w:rPr>
            </w:pPr>
            <w:r>
              <w:rPr>
                <w:sz w:val="16"/>
                <w:szCs w:val="16"/>
              </w:rPr>
              <w:t>0</w:t>
            </w:r>
            <w:r w:rsidRPr="00A45B19">
              <w:rPr>
                <w:sz w:val="16"/>
                <w:szCs w:val="16"/>
              </w:rPr>
              <w:t>.00437</w:t>
            </w:r>
          </w:p>
        </w:tc>
        <w:tc>
          <w:tcPr>
            <w:tcW w:w="1631" w:type="dxa"/>
          </w:tcPr>
          <w:p w:rsidR="001271C4" w:rsidRPr="00B57B18" w:rsidRDefault="002B14C1" w:rsidP="00C72AEB">
            <w:pPr>
              <w:jc w:val="center"/>
              <w:rPr>
                <w:sz w:val="16"/>
                <w:szCs w:val="16"/>
              </w:rPr>
            </w:pPr>
            <w:r>
              <w:rPr>
                <w:sz w:val="16"/>
                <w:szCs w:val="16"/>
              </w:rPr>
              <w:t>0</w:t>
            </w:r>
            <w:r w:rsidR="00A169BA" w:rsidRPr="00A169BA">
              <w:rPr>
                <w:sz w:val="16"/>
                <w:szCs w:val="16"/>
              </w:rPr>
              <w:t>.00889</w:t>
            </w:r>
          </w:p>
        </w:tc>
      </w:tr>
      <w:tr w:rsidR="001271C4" w:rsidRPr="0056107E" w:rsidTr="001271C4">
        <w:trPr>
          <w:jc w:val="center"/>
        </w:trPr>
        <w:tc>
          <w:tcPr>
            <w:tcW w:w="1523" w:type="dxa"/>
            <w:vAlign w:val="center"/>
          </w:tcPr>
          <w:p w:rsidR="001271C4" w:rsidRPr="00B57B18" w:rsidRDefault="001271C4" w:rsidP="008765AE">
            <w:pPr>
              <w:jc w:val="center"/>
              <w:rPr>
                <w:sz w:val="16"/>
                <w:szCs w:val="16"/>
              </w:rPr>
            </w:pPr>
            <w:r w:rsidRPr="00B57B18">
              <w:rPr>
                <w:sz w:val="16"/>
                <w:szCs w:val="16"/>
              </w:rPr>
              <w:t>Colinet</w:t>
            </w:r>
          </w:p>
        </w:tc>
        <w:tc>
          <w:tcPr>
            <w:tcW w:w="1418" w:type="dxa"/>
            <w:tcBorders>
              <w:left w:val="nil"/>
            </w:tcBorders>
          </w:tcPr>
          <w:p w:rsidR="001271C4" w:rsidRPr="00B57B18" w:rsidRDefault="00A45B19" w:rsidP="00C72AEB">
            <w:pPr>
              <w:jc w:val="center"/>
              <w:rPr>
                <w:sz w:val="16"/>
                <w:szCs w:val="16"/>
              </w:rPr>
            </w:pPr>
            <w:r>
              <w:rPr>
                <w:sz w:val="16"/>
                <w:szCs w:val="16"/>
              </w:rPr>
              <w:t>0.</w:t>
            </w:r>
            <w:r w:rsidRPr="00A45B19">
              <w:rPr>
                <w:sz w:val="16"/>
                <w:szCs w:val="16"/>
              </w:rPr>
              <w:t>00407</w:t>
            </w:r>
          </w:p>
        </w:tc>
        <w:tc>
          <w:tcPr>
            <w:tcW w:w="1631" w:type="dxa"/>
          </w:tcPr>
          <w:p w:rsidR="001271C4" w:rsidRPr="00B57B18" w:rsidRDefault="002B14C1" w:rsidP="00C72AEB">
            <w:pPr>
              <w:jc w:val="center"/>
              <w:rPr>
                <w:sz w:val="16"/>
                <w:szCs w:val="16"/>
              </w:rPr>
            </w:pPr>
            <w:r>
              <w:rPr>
                <w:sz w:val="16"/>
                <w:szCs w:val="16"/>
              </w:rPr>
              <w:t>0</w:t>
            </w:r>
            <w:r w:rsidRPr="002B14C1">
              <w:rPr>
                <w:sz w:val="16"/>
                <w:szCs w:val="16"/>
              </w:rPr>
              <w:t>.00861</w:t>
            </w:r>
          </w:p>
        </w:tc>
      </w:tr>
      <w:tr w:rsidR="00A45B19" w:rsidRPr="0056107E" w:rsidTr="001271C4">
        <w:trPr>
          <w:jc w:val="center"/>
        </w:trPr>
        <w:tc>
          <w:tcPr>
            <w:tcW w:w="1523" w:type="dxa"/>
            <w:vAlign w:val="center"/>
          </w:tcPr>
          <w:p w:rsidR="00A45B19" w:rsidRPr="005A443C" w:rsidRDefault="008765AE" w:rsidP="008765AE">
            <w:pPr>
              <w:jc w:val="center"/>
              <w:rPr>
                <w:i/>
                <w:sz w:val="16"/>
                <w:szCs w:val="16"/>
              </w:rPr>
            </w:pPr>
            <w:r w:rsidRPr="005A443C">
              <w:rPr>
                <w:sz w:val="16"/>
                <w:szCs w:val="16"/>
              </w:rPr>
              <w:t>Tsao-Smith</w:t>
            </w:r>
            <w:r w:rsidRPr="008765AE">
              <w:rPr>
                <w:sz w:val="16"/>
                <w:szCs w:val="16"/>
                <w:vertAlign w:val="superscript"/>
              </w:rPr>
              <w:t>a</w:t>
            </w:r>
          </w:p>
        </w:tc>
        <w:tc>
          <w:tcPr>
            <w:tcW w:w="1418" w:type="dxa"/>
            <w:tcBorders>
              <w:left w:val="nil"/>
            </w:tcBorders>
          </w:tcPr>
          <w:p w:rsidR="00A45B19" w:rsidRPr="00B57B18" w:rsidRDefault="00A45B19" w:rsidP="00C72AEB">
            <w:pPr>
              <w:jc w:val="center"/>
              <w:rPr>
                <w:sz w:val="16"/>
                <w:szCs w:val="16"/>
              </w:rPr>
            </w:pPr>
            <w:r>
              <w:rPr>
                <w:sz w:val="16"/>
                <w:szCs w:val="16"/>
              </w:rPr>
              <w:t>0.</w:t>
            </w:r>
            <w:r w:rsidRPr="00A45B19">
              <w:rPr>
                <w:sz w:val="16"/>
                <w:szCs w:val="16"/>
              </w:rPr>
              <w:t>00292</w:t>
            </w:r>
          </w:p>
        </w:tc>
        <w:tc>
          <w:tcPr>
            <w:tcW w:w="1631" w:type="dxa"/>
          </w:tcPr>
          <w:p w:rsidR="00A45B19" w:rsidRPr="00B57B18" w:rsidRDefault="002B14C1" w:rsidP="00C72AEB">
            <w:pPr>
              <w:jc w:val="center"/>
              <w:rPr>
                <w:sz w:val="16"/>
                <w:szCs w:val="16"/>
              </w:rPr>
            </w:pPr>
            <w:r>
              <w:rPr>
                <w:sz w:val="16"/>
                <w:szCs w:val="16"/>
              </w:rPr>
              <w:t>0</w:t>
            </w:r>
            <w:r w:rsidRPr="002B14C1">
              <w:rPr>
                <w:sz w:val="16"/>
                <w:szCs w:val="16"/>
              </w:rPr>
              <w:t>.00765</w:t>
            </w:r>
          </w:p>
        </w:tc>
      </w:tr>
      <w:tr w:rsidR="00A45B19" w:rsidRPr="0056107E" w:rsidTr="001271C4">
        <w:trPr>
          <w:jc w:val="center"/>
        </w:trPr>
        <w:tc>
          <w:tcPr>
            <w:tcW w:w="1523" w:type="dxa"/>
            <w:vAlign w:val="center"/>
          </w:tcPr>
          <w:p w:rsidR="00A45B19" w:rsidRPr="0085555F" w:rsidRDefault="008765AE" w:rsidP="008765AE">
            <w:pPr>
              <w:jc w:val="center"/>
              <w:rPr>
                <w:i/>
                <w:sz w:val="16"/>
                <w:szCs w:val="16"/>
              </w:rPr>
            </w:pPr>
            <w:r w:rsidRPr="005A443C">
              <w:rPr>
                <w:sz w:val="16"/>
                <w:szCs w:val="16"/>
              </w:rPr>
              <w:t>Tsao-Smith</w:t>
            </w:r>
            <w:r>
              <w:rPr>
                <w:sz w:val="16"/>
                <w:szCs w:val="16"/>
                <w:vertAlign w:val="superscript"/>
              </w:rPr>
              <w:t>b</w:t>
            </w:r>
          </w:p>
        </w:tc>
        <w:tc>
          <w:tcPr>
            <w:tcW w:w="1418" w:type="dxa"/>
            <w:tcBorders>
              <w:left w:val="nil"/>
            </w:tcBorders>
          </w:tcPr>
          <w:p w:rsidR="00A45B19" w:rsidRPr="00B57B18" w:rsidRDefault="00A45B19" w:rsidP="00C72AEB">
            <w:pPr>
              <w:jc w:val="center"/>
              <w:rPr>
                <w:sz w:val="16"/>
                <w:szCs w:val="16"/>
              </w:rPr>
            </w:pPr>
            <w:r>
              <w:rPr>
                <w:sz w:val="16"/>
                <w:szCs w:val="16"/>
              </w:rPr>
              <w:t>0</w:t>
            </w:r>
            <w:r w:rsidRPr="00A45B19">
              <w:rPr>
                <w:sz w:val="16"/>
                <w:szCs w:val="16"/>
              </w:rPr>
              <w:t>.0051</w:t>
            </w:r>
            <w:r w:rsidR="00C72AEB">
              <w:rPr>
                <w:sz w:val="16"/>
                <w:szCs w:val="16"/>
              </w:rPr>
              <w:t>5</w:t>
            </w:r>
          </w:p>
        </w:tc>
        <w:tc>
          <w:tcPr>
            <w:tcW w:w="1631" w:type="dxa"/>
          </w:tcPr>
          <w:p w:rsidR="00A45B19" w:rsidRPr="00B57B18" w:rsidRDefault="002B14C1" w:rsidP="00C72AEB">
            <w:pPr>
              <w:jc w:val="center"/>
              <w:rPr>
                <w:sz w:val="16"/>
                <w:szCs w:val="16"/>
              </w:rPr>
            </w:pPr>
            <w:r>
              <w:rPr>
                <w:sz w:val="16"/>
                <w:szCs w:val="16"/>
              </w:rPr>
              <w:t>0</w:t>
            </w:r>
            <w:r w:rsidRPr="002B14C1">
              <w:rPr>
                <w:sz w:val="16"/>
                <w:szCs w:val="16"/>
              </w:rPr>
              <w:t>.0087</w:t>
            </w:r>
            <w:r w:rsidR="00C72AEB">
              <w:rPr>
                <w:sz w:val="16"/>
                <w:szCs w:val="16"/>
              </w:rPr>
              <w:t>4</w:t>
            </w:r>
          </w:p>
        </w:tc>
      </w:tr>
      <w:tr w:rsidR="00A45B19" w:rsidRPr="0056107E" w:rsidTr="001271C4">
        <w:trPr>
          <w:jc w:val="center"/>
        </w:trPr>
        <w:tc>
          <w:tcPr>
            <w:tcW w:w="1523" w:type="dxa"/>
            <w:vAlign w:val="center"/>
          </w:tcPr>
          <w:p w:rsidR="00A45B19" w:rsidRPr="0085555F" w:rsidRDefault="008765AE" w:rsidP="008765AE">
            <w:pPr>
              <w:jc w:val="center"/>
              <w:rPr>
                <w:i/>
                <w:sz w:val="16"/>
                <w:szCs w:val="16"/>
              </w:rPr>
            </w:pPr>
            <w:r w:rsidRPr="005A443C">
              <w:rPr>
                <w:sz w:val="16"/>
                <w:szCs w:val="16"/>
              </w:rPr>
              <w:t>Tsao-Smith</w:t>
            </w:r>
            <w:r>
              <w:rPr>
                <w:sz w:val="16"/>
                <w:szCs w:val="16"/>
                <w:vertAlign w:val="superscript"/>
              </w:rPr>
              <w:t>c</w:t>
            </w:r>
          </w:p>
        </w:tc>
        <w:tc>
          <w:tcPr>
            <w:tcW w:w="1418" w:type="dxa"/>
            <w:tcBorders>
              <w:left w:val="nil"/>
            </w:tcBorders>
          </w:tcPr>
          <w:p w:rsidR="00A45B19" w:rsidRPr="00B57B18" w:rsidRDefault="00A45B19" w:rsidP="00C72AEB">
            <w:pPr>
              <w:jc w:val="center"/>
              <w:rPr>
                <w:sz w:val="16"/>
                <w:szCs w:val="16"/>
              </w:rPr>
            </w:pPr>
            <w:r>
              <w:rPr>
                <w:sz w:val="16"/>
                <w:szCs w:val="16"/>
              </w:rPr>
              <w:t>0</w:t>
            </w:r>
            <w:r w:rsidRPr="00A45B19">
              <w:rPr>
                <w:sz w:val="16"/>
                <w:szCs w:val="16"/>
              </w:rPr>
              <w:t>.0017</w:t>
            </w:r>
            <w:r w:rsidR="00C72AEB">
              <w:rPr>
                <w:sz w:val="16"/>
                <w:szCs w:val="16"/>
              </w:rPr>
              <w:t>5</w:t>
            </w:r>
          </w:p>
        </w:tc>
        <w:tc>
          <w:tcPr>
            <w:tcW w:w="1631" w:type="dxa"/>
          </w:tcPr>
          <w:p w:rsidR="00A45B19" w:rsidRPr="00B57B18" w:rsidRDefault="002B14C1" w:rsidP="003E3F44">
            <w:pPr>
              <w:jc w:val="center"/>
              <w:rPr>
                <w:sz w:val="16"/>
                <w:szCs w:val="16"/>
              </w:rPr>
            </w:pPr>
            <w:r>
              <w:rPr>
                <w:sz w:val="16"/>
                <w:szCs w:val="16"/>
              </w:rPr>
              <w:t>0</w:t>
            </w:r>
            <w:r w:rsidRPr="002B14C1">
              <w:rPr>
                <w:sz w:val="16"/>
                <w:szCs w:val="16"/>
              </w:rPr>
              <w:t>.0061</w:t>
            </w:r>
            <w:r w:rsidR="00C72AEB">
              <w:rPr>
                <w:sz w:val="16"/>
                <w:szCs w:val="16"/>
              </w:rPr>
              <w:t>2</w:t>
            </w:r>
          </w:p>
        </w:tc>
      </w:tr>
      <w:tr w:rsidR="0085555F" w:rsidRPr="0056107E" w:rsidTr="001271C4">
        <w:trPr>
          <w:jc w:val="center"/>
        </w:trPr>
        <w:tc>
          <w:tcPr>
            <w:tcW w:w="1523" w:type="dxa"/>
            <w:vAlign w:val="center"/>
          </w:tcPr>
          <w:p w:rsidR="0085555F" w:rsidRPr="005A443C" w:rsidRDefault="008765AE" w:rsidP="008765AE">
            <w:pPr>
              <w:jc w:val="center"/>
              <w:rPr>
                <w:i/>
                <w:sz w:val="16"/>
                <w:szCs w:val="16"/>
              </w:rPr>
            </w:pPr>
            <w:r w:rsidRPr="005A443C">
              <w:rPr>
                <w:sz w:val="16"/>
                <w:szCs w:val="16"/>
              </w:rPr>
              <w:t>Scatchard</w:t>
            </w:r>
            <w:r w:rsidRPr="008765AE">
              <w:rPr>
                <w:sz w:val="16"/>
                <w:szCs w:val="16"/>
                <w:vertAlign w:val="superscript"/>
              </w:rPr>
              <w:t>a</w:t>
            </w:r>
          </w:p>
        </w:tc>
        <w:tc>
          <w:tcPr>
            <w:tcW w:w="1418" w:type="dxa"/>
            <w:tcBorders>
              <w:left w:val="nil"/>
            </w:tcBorders>
          </w:tcPr>
          <w:p w:rsidR="0085555F" w:rsidRPr="005A443C" w:rsidRDefault="0085555F" w:rsidP="00C72AEB">
            <w:pPr>
              <w:jc w:val="center"/>
              <w:rPr>
                <w:sz w:val="16"/>
                <w:szCs w:val="16"/>
              </w:rPr>
            </w:pPr>
            <w:r w:rsidRPr="005A443C">
              <w:rPr>
                <w:sz w:val="16"/>
                <w:szCs w:val="16"/>
              </w:rPr>
              <w:t>0.0029</w:t>
            </w:r>
            <w:r w:rsidR="00C72AEB" w:rsidRPr="005A443C">
              <w:rPr>
                <w:sz w:val="16"/>
                <w:szCs w:val="16"/>
              </w:rPr>
              <w:t>3</w:t>
            </w:r>
          </w:p>
        </w:tc>
        <w:tc>
          <w:tcPr>
            <w:tcW w:w="1631" w:type="dxa"/>
          </w:tcPr>
          <w:p w:rsidR="0085555F" w:rsidRPr="00B57B18" w:rsidRDefault="0085555F" w:rsidP="003E3F44">
            <w:pPr>
              <w:jc w:val="center"/>
              <w:rPr>
                <w:sz w:val="16"/>
                <w:szCs w:val="16"/>
              </w:rPr>
            </w:pPr>
            <w:r>
              <w:rPr>
                <w:sz w:val="16"/>
                <w:szCs w:val="16"/>
              </w:rPr>
              <w:t>0</w:t>
            </w:r>
            <w:r w:rsidRPr="002B14C1">
              <w:rPr>
                <w:sz w:val="16"/>
                <w:szCs w:val="16"/>
              </w:rPr>
              <w:t>.0076</w:t>
            </w:r>
            <w:r w:rsidR="00C72AEB">
              <w:rPr>
                <w:sz w:val="16"/>
                <w:szCs w:val="16"/>
              </w:rPr>
              <w:t>6</w:t>
            </w:r>
          </w:p>
        </w:tc>
      </w:tr>
      <w:tr w:rsidR="0085555F" w:rsidRPr="0056107E" w:rsidTr="001271C4">
        <w:trPr>
          <w:jc w:val="center"/>
        </w:trPr>
        <w:tc>
          <w:tcPr>
            <w:tcW w:w="1523" w:type="dxa"/>
            <w:vAlign w:val="center"/>
          </w:tcPr>
          <w:p w:rsidR="0085555F" w:rsidRPr="005A443C" w:rsidRDefault="008765AE" w:rsidP="008765AE">
            <w:pPr>
              <w:jc w:val="center"/>
              <w:rPr>
                <w:i/>
                <w:sz w:val="16"/>
                <w:szCs w:val="16"/>
              </w:rPr>
            </w:pPr>
            <w:r w:rsidRPr="005A443C">
              <w:rPr>
                <w:sz w:val="16"/>
                <w:szCs w:val="16"/>
              </w:rPr>
              <w:t>Scatchard</w:t>
            </w:r>
            <w:r>
              <w:rPr>
                <w:sz w:val="16"/>
                <w:szCs w:val="16"/>
                <w:vertAlign w:val="superscript"/>
              </w:rPr>
              <w:t>b</w:t>
            </w:r>
          </w:p>
        </w:tc>
        <w:tc>
          <w:tcPr>
            <w:tcW w:w="1418" w:type="dxa"/>
            <w:tcBorders>
              <w:left w:val="nil"/>
            </w:tcBorders>
          </w:tcPr>
          <w:p w:rsidR="0085555F" w:rsidRPr="005A443C" w:rsidRDefault="0085555F" w:rsidP="00C72AEB">
            <w:pPr>
              <w:jc w:val="center"/>
              <w:rPr>
                <w:sz w:val="16"/>
                <w:szCs w:val="16"/>
              </w:rPr>
            </w:pPr>
            <w:r w:rsidRPr="005A443C">
              <w:rPr>
                <w:sz w:val="16"/>
                <w:szCs w:val="16"/>
              </w:rPr>
              <w:t>0.0052</w:t>
            </w:r>
            <w:r w:rsidR="00C72AEB" w:rsidRPr="005A443C">
              <w:rPr>
                <w:sz w:val="16"/>
                <w:szCs w:val="16"/>
              </w:rPr>
              <w:t>7</w:t>
            </w:r>
          </w:p>
        </w:tc>
        <w:tc>
          <w:tcPr>
            <w:tcW w:w="1631" w:type="dxa"/>
          </w:tcPr>
          <w:p w:rsidR="0085555F" w:rsidRPr="00B57B18" w:rsidRDefault="0085555F" w:rsidP="003E3F44">
            <w:pPr>
              <w:jc w:val="center"/>
              <w:rPr>
                <w:sz w:val="16"/>
                <w:szCs w:val="16"/>
              </w:rPr>
            </w:pPr>
            <w:r>
              <w:rPr>
                <w:sz w:val="16"/>
                <w:szCs w:val="16"/>
              </w:rPr>
              <w:t>0</w:t>
            </w:r>
            <w:r w:rsidRPr="002B14C1">
              <w:rPr>
                <w:sz w:val="16"/>
                <w:szCs w:val="16"/>
              </w:rPr>
              <w:t>.0096</w:t>
            </w:r>
            <w:r w:rsidR="00C72AEB">
              <w:rPr>
                <w:sz w:val="16"/>
                <w:szCs w:val="16"/>
              </w:rPr>
              <w:t>9</w:t>
            </w:r>
          </w:p>
        </w:tc>
      </w:tr>
      <w:tr w:rsidR="0085555F" w:rsidRPr="0056107E" w:rsidTr="001271C4">
        <w:trPr>
          <w:jc w:val="center"/>
        </w:trPr>
        <w:tc>
          <w:tcPr>
            <w:tcW w:w="1523" w:type="dxa"/>
            <w:vAlign w:val="center"/>
          </w:tcPr>
          <w:p w:rsidR="0085555F" w:rsidRPr="005A443C" w:rsidRDefault="008765AE" w:rsidP="008765AE">
            <w:pPr>
              <w:jc w:val="center"/>
              <w:rPr>
                <w:i/>
                <w:sz w:val="16"/>
                <w:szCs w:val="16"/>
              </w:rPr>
            </w:pPr>
            <w:r w:rsidRPr="005A443C">
              <w:rPr>
                <w:sz w:val="16"/>
                <w:szCs w:val="16"/>
              </w:rPr>
              <w:t>Scatchard</w:t>
            </w:r>
            <w:r>
              <w:rPr>
                <w:sz w:val="16"/>
                <w:szCs w:val="16"/>
                <w:vertAlign w:val="superscript"/>
              </w:rPr>
              <w:t>c</w:t>
            </w:r>
          </w:p>
        </w:tc>
        <w:tc>
          <w:tcPr>
            <w:tcW w:w="1418" w:type="dxa"/>
            <w:tcBorders>
              <w:left w:val="nil"/>
            </w:tcBorders>
          </w:tcPr>
          <w:p w:rsidR="0085555F" w:rsidRPr="005A443C" w:rsidRDefault="0085555F" w:rsidP="00C72AEB">
            <w:pPr>
              <w:jc w:val="center"/>
              <w:rPr>
                <w:sz w:val="16"/>
                <w:szCs w:val="16"/>
              </w:rPr>
            </w:pPr>
            <w:r w:rsidRPr="005A443C">
              <w:rPr>
                <w:sz w:val="16"/>
                <w:szCs w:val="16"/>
              </w:rPr>
              <w:t>0.00435</w:t>
            </w:r>
          </w:p>
        </w:tc>
        <w:tc>
          <w:tcPr>
            <w:tcW w:w="1631" w:type="dxa"/>
          </w:tcPr>
          <w:p w:rsidR="0085555F" w:rsidRPr="00B57B18" w:rsidRDefault="0085555F" w:rsidP="00C72AEB">
            <w:pPr>
              <w:jc w:val="center"/>
              <w:rPr>
                <w:sz w:val="16"/>
                <w:szCs w:val="16"/>
              </w:rPr>
            </w:pPr>
            <w:r>
              <w:rPr>
                <w:sz w:val="16"/>
                <w:szCs w:val="16"/>
              </w:rPr>
              <w:t>0</w:t>
            </w:r>
            <w:r w:rsidRPr="002B14C1">
              <w:rPr>
                <w:sz w:val="16"/>
                <w:szCs w:val="16"/>
              </w:rPr>
              <w:t>.00879</w:t>
            </w:r>
          </w:p>
        </w:tc>
      </w:tr>
      <w:tr w:rsidR="008765AE" w:rsidRPr="0056107E" w:rsidTr="00B223AC">
        <w:trPr>
          <w:jc w:val="center"/>
        </w:trPr>
        <w:tc>
          <w:tcPr>
            <w:tcW w:w="1523" w:type="dxa"/>
          </w:tcPr>
          <w:p w:rsidR="008765AE" w:rsidRDefault="008765AE" w:rsidP="008765AE">
            <w:pPr>
              <w:jc w:val="center"/>
            </w:pPr>
            <w:r w:rsidRPr="003A587E">
              <w:rPr>
                <w:sz w:val="16"/>
                <w:szCs w:val="16"/>
              </w:rPr>
              <w:t>Toop</w:t>
            </w:r>
            <w:r w:rsidRPr="008765AE">
              <w:rPr>
                <w:sz w:val="16"/>
                <w:szCs w:val="16"/>
                <w:vertAlign w:val="superscript"/>
              </w:rPr>
              <w:t>a</w:t>
            </w:r>
          </w:p>
        </w:tc>
        <w:tc>
          <w:tcPr>
            <w:tcW w:w="1418" w:type="dxa"/>
            <w:tcBorders>
              <w:left w:val="nil"/>
            </w:tcBorders>
          </w:tcPr>
          <w:p w:rsidR="008765AE" w:rsidRPr="005A443C" w:rsidRDefault="008765AE" w:rsidP="00C72AEB">
            <w:pPr>
              <w:jc w:val="center"/>
              <w:rPr>
                <w:sz w:val="16"/>
                <w:szCs w:val="16"/>
              </w:rPr>
            </w:pPr>
            <w:r w:rsidRPr="005A443C">
              <w:rPr>
                <w:sz w:val="16"/>
                <w:szCs w:val="16"/>
              </w:rPr>
              <w:t>0.00292</w:t>
            </w:r>
          </w:p>
        </w:tc>
        <w:tc>
          <w:tcPr>
            <w:tcW w:w="1631" w:type="dxa"/>
          </w:tcPr>
          <w:p w:rsidR="008765AE" w:rsidRPr="00B57B18" w:rsidRDefault="008765AE" w:rsidP="00C72AEB">
            <w:pPr>
              <w:jc w:val="center"/>
              <w:rPr>
                <w:sz w:val="16"/>
                <w:szCs w:val="16"/>
              </w:rPr>
            </w:pPr>
            <w:r>
              <w:rPr>
                <w:sz w:val="16"/>
                <w:szCs w:val="16"/>
              </w:rPr>
              <w:t>0</w:t>
            </w:r>
            <w:r w:rsidRPr="002B14C1">
              <w:rPr>
                <w:sz w:val="16"/>
                <w:szCs w:val="16"/>
              </w:rPr>
              <w:t>.00765</w:t>
            </w:r>
          </w:p>
        </w:tc>
      </w:tr>
      <w:tr w:rsidR="008765AE" w:rsidRPr="0056107E" w:rsidTr="00B223AC">
        <w:trPr>
          <w:jc w:val="center"/>
        </w:trPr>
        <w:tc>
          <w:tcPr>
            <w:tcW w:w="1523" w:type="dxa"/>
          </w:tcPr>
          <w:p w:rsidR="008765AE" w:rsidRDefault="008765AE" w:rsidP="008765AE">
            <w:pPr>
              <w:jc w:val="center"/>
            </w:pPr>
            <w:r w:rsidRPr="003A587E">
              <w:rPr>
                <w:sz w:val="16"/>
                <w:szCs w:val="16"/>
              </w:rPr>
              <w:t>Toop</w:t>
            </w:r>
            <w:r>
              <w:rPr>
                <w:sz w:val="16"/>
                <w:szCs w:val="16"/>
                <w:vertAlign w:val="superscript"/>
              </w:rPr>
              <w:t>b</w:t>
            </w:r>
          </w:p>
        </w:tc>
        <w:tc>
          <w:tcPr>
            <w:tcW w:w="1418" w:type="dxa"/>
            <w:tcBorders>
              <w:left w:val="nil"/>
            </w:tcBorders>
          </w:tcPr>
          <w:p w:rsidR="008765AE" w:rsidRPr="005A443C" w:rsidRDefault="008765AE" w:rsidP="00C72AEB">
            <w:pPr>
              <w:jc w:val="center"/>
              <w:rPr>
                <w:sz w:val="16"/>
                <w:szCs w:val="16"/>
              </w:rPr>
            </w:pPr>
            <w:r w:rsidRPr="005A443C">
              <w:rPr>
                <w:sz w:val="16"/>
                <w:szCs w:val="16"/>
              </w:rPr>
              <w:t>0.00527</w:t>
            </w:r>
          </w:p>
        </w:tc>
        <w:tc>
          <w:tcPr>
            <w:tcW w:w="1631" w:type="dxa"/>
          </w:tcPr>
          <w:p w:rsidR="008765AE" w:rsidRPr="00B57B18" w:rsidRDefault="008765AE" w:rsidP="00C72AEB">
            <w:pPr>
              <w:jc w:val="center"/>
              <w:rPr>
                <w:sz w:val="16"/>
                <w:szCs w:val="16"/>
              </w:rPr>
            </w:pPr>
            <w:r>
              <w:rPr>
                <w:sz w:val="16"/>
                <w:szCs w:val="16"/>
              </w:rPr>
              <w:t>0</w:t>
            </w:r>
            <w:r w:rsidRPr="002B14C1">
              <w:rPr>
                <w:sz w:val="16"/>
                <w:szCs w:val="16"/>
              </w:rPr>
              <w:t>.00970</w:t>
            </w:r>
          </w:p>
        </w:tc>
      </w:tr>
      <w:tr w:rsidR="008765AE" w:rsidRPr="0056107E" w:rsidTr="00B223AC">
        <w:trPr>
          <w:jc w:val="center"/>
        </w:trPr>
        <w:tc>
          <w:tcPr>
            <w:tcW w:w="1523" w:type="dxa"/>
          </w:tcPr>
          <w:p w:rsidR="008765AE" w:rsidRDefault="008765AE" w:rsidP="008765AE">
            <w:pPr>
              <w:jc w:val="center"/>
            </w:pPr>
            <w:r w:rsidRPr="003A587E">
              <w:rPr>
                <w:sz w:val="16"/>
                <w:szCs w:val="16"/>
              </w:rPr>
              <w:t>Toop</w:t>
            </w:r>
            <w:r>
              <w:rPr>
                <w:sz w:val="16"/>
                <w:szCs w:val="16"/>
                <w:vertAlign w:val="superscript"/>
              </w:rPr>
              <w:t>c</w:t>
            </w:r>
          </w:p>
        </w:tc>
        <w:tc>
          <w:tcPr>
            <w:tcW w:w="1418" w:type="dxa"/>
            <w:tcBorders>
              <w:left w:val="nil"/>
            </w:tcBorders>
          </w:tcPr>
          <w:p w:rsidR="008765AE" w:rsidRPr="005A443C" w:rsidRDefault="008765AE" w:rsidP="00C72AEB">
            <w:pPr>
              <w:jc w:val="center"/>
              <w:rPr>
                <w:sz w:val="16"/>
                <w:szCs w:val="16"/>
              </w:rPr>
            </w:pPr>
            <w:r w:rsidRPr="005A443C">
              <w:rPr>
                <w:sz w:val="16"/>
                <w:szCs w:val="16"/>
              </w:rPr>
              <w:t>0.00409</w:t>
            </w:r>
          </w:p>
        </w:tc>
        <w:tc>
          <w:tcPr>
            <w:tcW w:w="1631" w:type="dxa"/>
          </w:tcPr>
          <w:p w:rsidR="008765AE" w:rsidRPr="00B57B18" w:rsidRDefault="008765AE" w:rsidP="00C72AEB">
            <w:pPr>
              <w:jc w:val="center"/>
              <w:rPr>
                <w:sz w:val="16"/>
                <w:szCs w:val="16"/>
              </w:rPr>
            </w:pPr>
            <w:r>
              <w:rPr>
                <w:sz w:val="16"/>
                <w:szCs w:val="16"/>
              </w:rPr>
              <w:t>0</w:t>
            </w:r>
            <w:r w:rsidRPr="002B14C1">
              <w:rPr>
                <w:sz w:val="16"/>
                <w:szCs w:val="16"/>
              </w:rPr>
              <w:t>.00852</w:t>
            </w:r>
          </w:p>
        </w:tc>
      </w:tr>
      <w:tr w:rsidR="008765AE" w:rsidRPr="0056107E" w:rsidTr="001271C4">
        <w:trPr>
          <w:jc w:val="center"/>
        </w:trPr>
        <w:tc>
          <w:tcPr>
            <w:tcW w:w="1523" w:type="dxa"/>
            <w:vAlign w:val="center"/>
          </w:tcPr>
          <w:p w:rsidR="008765AE" w:rsidRPr="005A443C" w:rsidRDefault="008765AE" w:rsidP="008765AE">
            <w:pPr>
              <w:jc w:val="center"/>
              <w:rPr>
                <w:sz w:val="16"/>
                <w:szCs w:val="16"/>
              </w:rPr>
            </w:pPr>
            <w:r w:rsidRPr="005A443C">
              <w:rPr>
                <w:sz w:val="16"/>
                <w:szCs w:val="16"/>
              </w:rPr>
              <w:t>Mathieson-Tynne</w:t>
            </w:r>
            <w:r w:rsidRPr="008765AE">
              <w:rPr>
                <w:sz w:val="16"/>
                <w:szCs w:val="16"/>
                <w:vertAlign w:val="superscript"/>
              </w:rPr>
              <w:t>a</w:t>
            </w:r>
          </w:p>
        </w:tc>
        <w:tc>
          <w:tcPr>
            <w:tcW w:w="1418" w:type="dxa"/>
            <w:tcBorders>
              <w:left w:val="nil"/>
            </w:tcBorders>
          </w:tcPr>
          <w:p w:rsidR="008765AE" w:rsidRPr="005A443C" w:rsidRDefault="008765AE" w:rsidP="00C72AEB">
            <w:pPr>
              <w:jc w:val="center"/>
              <w:rPr>
                <w:sz w:val="16"/>
                <w:szCs w:val="16"/>
              </w:rPr>
            </w:pPr>
            <w:r w:rsidRPr="005A443C">
              <w:rPr>
                <w:sz w:val="16"/>
                <w:szCs w:val="16"/>
              </w:rPr>
              <w:t>0.00792</w:t>
            </w:r>
          </w:p>
        </w:tc>
        <w:tc>
          <w:tcPr>
            <w:tcW w:w="1631" w:type="dxa"/>
          </w:tcPr>
          <w:p w:rsidR="008765AE" w:rsidRPr="00B57B18" w:rsidRDefault="008765AE" w:rsidP="00C72AEB">
            <w:pPr>
              <w:jc w:val="center"/>
              <w:rPr>
                <w:sz w:val="16"/>
                <w:szCs w:val="16"/>
              </w:rPr>
            </w:pPr>
            <w:r>
              <w:rPr>
                <w:sz w:val="16"/>
                <w:szCs w:val="16"/>
              </w:rPr>
              <w:t>0</w:t>
            </w:r>
            <w:r w:rsidRPr="00DE1084">
              <w:rPr>
                <w:sz w:val="16"/>
                <w:szCs w:val="16"/>
              </w:rPr>
              <w:t>.01261</w:t>
            </w:r>
          </w:p>
        </w:tc>
      </w:tr>
      <w:tr w:rsidR="008765AE" w:rsidRPr="0056107E" w:rsidTr="001271C4">
        <w:trPr>
          <w:jc w:val="center"/>
        </w:trPr>
        <w:tc>
          <w:tcPr>
            <w:tcW w:w="1523" w:type="dxa"/>
            <w:vAlign w:val="center"/>
          </w:tcPr>
          <w:p w:rsidR="008765AE" w:rsidRPr="005A443C" w:rsidRDefault="008765AE" w:rsidP="008765AE">
            <w:pPr>
              <w:jc w:val="center"/>
              <w:rPr>
                <w:sz w:val="16"/>
                <w:szCs w:val="16"/>
              </w:rPr>
            </w:pPr>
            <w:r w:rsidRPr="005A443C">
              <w:rPr>
                <w:sz w:val="16"/>
                <w:szCs w:val="16"/>
              </w:rPr>
              <w:t>Mathieson-Tynne</w:t>
            </w:r>
            <w:r>
              <w:rPr>
                <w:sz w:val="16"/>
                <w:szCs w:val="16"/>
                <w:vertAlign w:val="superscript"/>
              </w:rPr>
              <w:t>b</w:t>
            </w:r>
          </w:p>
        </w:tc>
        <w:tc>
          <w:tcPr>
            <w:tcW w:w="1418" w:type="dxa"/>
            <w:tcBorders>
              <w:left w:val="nil"/>
            </w:tcBorders>
          </w:tcPr>
          <w:p w:rsidR="008765AE" w:rsidRPr="005A443C" w:rsidRDefault="008765AE" w:rsidP="00C72AEB">
            <w:pPr>
              <w:jc w:val="center"/>
              <w:rPr>
                <w:sz w:val="16"/>
                <w:szCs w:val="16"/>
              </w:rPr>
            </w:pPr>
            <w:r w:rsidRPr="005A443C">
              <w:rPr>
                <w:sz w:val="16"/>
                <w:szCs w:val="16"/>
              </w:rPr>
              <w:t>0.00925</w:t>
            </w:r>
          </w:p>
        </w:tc>
        <w:tc>
          <w:tcPr>
            <w:tcW w:w="1631" w:type="dxa"/>
          </w:tcPr>
          <w:p w:rsidR="008765AE" w:rsidRPr="00B57B18" w:rsidRDefault="008765AE" w:rsidP="00C72AEB">
            <w:pPr>
              <w:jc w:val="center"/>
              <w:rPr>
                <w:sz w:val="16"/>
                <w:szCs w:val="16"/>
              </w:rPr>
            </w:pPr>
            <w:r>
              <w:rPr>
                <w:sz w:val="16"/>
                <w:szCs w:val="16"/>
              </w:rPr>
              <w:t>0</w:t>
            </w:r>
            <w:r w:rsidRPr="00DE1084">
              <w:rPr>
                <w:sz w:val="16"/>
                <w:szCs w:val="16"/>
              </w:rPr>
              <w:t>.00953</w:t>
            </w:r>
          </w:p>
        </w:tc>
      </w:tr>
      <w:tr w:rsidR="008765AE" w:rsidRPr="0056107E" w:rsidTr="001271C4">
        <w:trPr>
          <w:jc w:val="center"/>
        </w:trPr>
        <w:tc>
          <w:tcPr>
            <w:tcW w:w="1523" w:type="dxa"/>
            <w:vAlign w:val="center"/>
          </w:tcPr>
          <w:p w:rsidR="008765AE" w:rsidRPr="005A443C" w:rsidRDefault="008765AE" w:rsidP="008765AE">
            <w:pPr>
              <w:jc w:val="center"/>
              <w:rPr>
                <w:sz w:val="16"/>
                <w:szCs w:val="16"/>
              </w:rPr>
            </w:pPr>
            <w:r w:rsidRPr="005A443C">
              <w:rPr>
                <w:sz w:val="16"/>
                <w:szCs w:val="16"/>
              </w:rPr>
              <w:t>Mathieson-Tynne</w:t>
            </w:r>
            <w:r>
              <w:rPr>
                <w:sz w:val="16"/>
                <w:szCs w:val="16"/>
                <w:vertAlign w:val="superscript"/>
              </w:rPr>
              <w:t>c</w:t>
            </w:r>
          </w:p>
        </w:tc>
        <w:tc>
          <w:tcPr>
            <w:tcW w:w="1418" w:type="dxa"/>
            <w:tcBorders>
              <w:left w:val="nil"/>
            </w:tcBorders>
          </w:tcPr>
          <w:p w:rsidR="008765AE" w:rsidRPr="005A443C" w:rsidRDefault="008765AE" w:rsidP="00C72AEB">
            <w:pPr>
              <w:jc w:val="center"/>
              <w:rPr>
                <w:sz w:val="16"/>
                <w:szCs w:val="16"/>
              </w:rPr>
            </w:pPr>
            <w:r w:rsidRPr="005A443C">
              <w:rPr>
                <w:sz w:val="16"/>
                <w:szCs w:val="16"/>
              </w:rPr>
              <w:t>0.00395</w:t>
            </w:r>
          </w:p>
        </w:tc>
        <w:tc>
          <w:tcPr>
            <w:tcW w:w="1631" w:type="dxa"/>
          </w:tcPr>
          <w:p w:rsidR="008765AE" w:rsidRPr="00B57B18" w:rsidRDefault="008765AE" w:rsidP="00C72AEB">
            <w:pPr>
              <w:jc w:val="center"/>
              <w:rPr>
                <w:sz w:val="16"/>
                <w:szCs w:val="16"/>
              </w:rPr>
            </w:pPr>
            <w:r>
              <w:rPr>
                <w:sz w:val="16"/>
                <w:szCs w:val="16"/>
              </w:rPr>
              <w:t>0</w:t>
            </w:r>
            <w:r w:rsidRPr="00DE1084">
              <w:rPr>
                <w:sz w:val="16"/>
                <w:szCs w:val="16"/>
              </w:rPr>
              <w:t>.00766</w:t>
            </w:r>
          </w:p>
        </w:tc>
      </w:tr>
      <w:tr w:rsidR="008765AE" w:rsidRPr="0056107E" w:rsidTr="001271C4">
        <w:trPr>
          <w:jc w:val="center"/>
        </w:trPr>
        <w:tc>
          <w:tcPr>
            <w:tcW w:w="1523" w:type="dxa"/>
            <w:vAlign w:val="center"/>
          </w:tcPr>
          <w:p w:rsidR="008765AE" w:rsidRPr="005A443C" w:rsidRDefault="008765AE" w:rsidP="008765AE">
            <w:pPr>
              <w:jc w:val="center"/>
              <w:rPr>
                <w:sz w:val="16"/>
                <w:szCs w:val="16"/>
              </w:rPr>
            </w:pPr>
            <w:r w:rsidRPr="005A443C">
              <w:rPr>
                <w:sz w:val="16"/>
                <w:szCs w:val="16"/>
              </w:rPr>
              <w:t>Hillert</w:t>
            </w:r>
            <w:r w:rsidRPr="008765AE">
              <w:rPr>
                <w:sz w:val="16"/>
                <w:szCs w:val="16"/>
                <w:vertAlign w:val="superscript"/>
              </w:rPr>
              <w:t>a</w:t>
            </w:r>
          </w:p>
        </w:tc>
        <w:tc>
          <w:tcPr>
            <w:tcW w:w="1418" w:type="dxa"/>
            <w:tcBorders>
              <w:left w:val="nil"/>
            </w:tcBorders>
          </w:tcPr>
          <w:p w:rsidR="008765AE" w:rsidRPr="005A443C" w:rsidRDefault="008765AE" w:rsidP="00C72AEB">
            <w:pPr>
              <w:jc w:val="center"/>
              <w:rPr>
                <w:sz w:val="16"/>
                <w:szCs w:val="16"/>
              </w:rPr>
            </w:pPr>
            <w:r w:rsidRPr="005A443C">
              <w:rPr>
                <w:sz w:val="16"/>
                <w:szCs w:val="16"/>
              </w:rPr>
              <w:t>0.00292</w:t>
            </w:r>
          </w:p>
        </w:tc>
        <w:tc>
          <w:tcPr>
            <w:tcW w:w="1631" w:type="dxa"/>
          </w:tcPr>
          <w:p w:rsidR="008765AE" w:rsidRPr="00B57B18" w:rsidRDefault="008765AE" w:rsidP="00C72AEB">
            <w:pPr>
              <w:jc w:val="center"/>
              <w:rPr>
                <w:sz w:val="16"/>
                <w:szCs w:val="16"/>
              </w:rPr>
            </w:pPr>
            <w:r>
              <w:rPr>
                <w:sz w:val="16"/>
                <w:szCs w:val="16"/>
              </w:rPr>
              <w:t>0</w:t>
            </w:r>
            <w:r w:rsidRPr="00DE1084">
              <w:rPr>
                <w:sz w:val="16"/>
                <w:szCs w:val="16"/>
              </w:rPr>
              <w:t>.00765</w:t>
            </w:r>
          </w:p>
        </w:tc>
      </w:tr>
      <w:tr w:rsidR="008765AE" w:rsidRPr="0056107E" w:rsidTr="001271C4">
        <w:trPr>
          <w:jc w:val="center"/>
        </w:trPr>
        <w:tc>
          <w:tcPr>
            <w:tcW w:w="1523" w:type="dxa"/>
            <w:vAlign w:val="center"/>
          </w:tcPr>
          <w:p w:rsidR="008765AE" w:rsidRPr="005A443C" w:rsidRDefault="008765AE" w:rsidP="008765AE">
            <w:pPr>
              <w:jc w:val="center"/>
              <w:rPr>
                <w:sz w:val="16"/>
                <w:szCs w:val="16"/>
              </w:rPr>
            </w:pPr>
            <w:r w:rsidRPr="005A443C">
              <w:rPr>
                <w:sz w:val="16"/>
                <w:szCs w:val="16"/>
              </w:rPr>
              <w:t>Hillert</w:t>
            </w:r>
            <w:r>
              <w:rPr>
                <w:sz w:val="16"/>
                <w:szCs w:val="16"/>
                <w:vertAlign w:val="superscript"/>
              </w:rPr>
              <w:t>b</w:t>
            </w:r>
          </w:p>
        </w:tc>
        <w:tc>
          <w:tcPr>
            <w:tcW w:w="1418" w:type="dxa"/>
            <w:tcBorders>
              <w:left w:val="nil"/>
            </w:tcBorders>
          </w:tcPr>
          <w:p w:rsidR="008765AE" w:rsidRPr="005A443C" w:rsidRDefault="008765AE" w:rsidP="00C72AEB">
            <w:pPr>
              <w:jc w:val="center"/>
              <w:rPr>
                <w:sz w:val="16"/>
                <w:szCs w:val="16"/>
              </w:rPr>
            </w:pPr>
            <w:r w:rsidRPr="005A443C">
              <w:rPr>
                <w:sz w:val="16"/>
                <w:szCs w:val="16"/>
              </w:rPr>
              <w:t>0.00503</w:t>
            </w:r>
          </w:p>
        </w:tc>
        <w:tc>
          <w:tcPr>
            <w:tcW w:w="1631" w:type="dxa"/>
          </w:tcPr>
          <w:p w:rsidR="008765AE" w:rsidRPr="00B57B18" w:rsidRDefault="008765AE" w:rsidP="00C72AEB">
            <w:pPr>
              <w:jc w:val="center"/>
              <w:rPr>
                <w:sz w:val="16"/>
                <w:szCs w:val="16"/>
              </w:rPr>
            </w:pPr>
            <w:r>
              <w:rPr>
                <w:sz w:val="16"/>
                <w:szCs w:val="16"/>
              </w:rPr>
              <w:t>0</w:t>
            </w:r>
            <w:r w:rsidRPr="00DE1084">
              <w:rPr>
                <w:sz w:val="16"/>
                <w:szCs w:val="16"/>
              </w:rPr>
              <w:t>.00819</w:t>
            </w:r>
          </w:p>
        </w:tc>
      </w:tr>
      <w:tr w:rsidR="008765AE" w:rsidRPr="0056107E" w:rsidTr="001271C4">
        <w:trPr>
          <w:jc w:val="center"/>
        </w:trPr>
        <w:tc>
          <w:tcPr>
            <w:tcW w:w="1523" w:type="dxa"/>
            <w:vAlign w:val="center"/>
          </w:tcPr>
          <w:p w:rsidR="008765AE" w:rsidRPr="005A443C" w:rsidRDefault="008765AE" w:rsidP="008765AE">
            <w:pPr>
              <w:jc w:val="center"/>
              <w:rPr>
                <w:sz w:val="16"/>
                <w:szCs w:val="16"/>
              </w:rPr>
            </w:pPr>
            <w:r w:rsidRPr="005A443C">
              <w:rPr>
                <w:sz w:val="16"/>
                <w:szCs w:val="16"/>
              </w:rPr>
              <w:t>Hillert</w:t>
            </w:r>
            <w:r>
              <w:rPr>
                <w:sz w:val="16"/>
                <w:szCs w:val="16"/>
                <w:vertAlign w:val="superscript"/>
              </w:rPr>
              <w:t>c</w:t>
            </w:r>
          </w:p>
        </w:tc>
        <w:tc>
          <w:tcPr>
            <w:tcW w:w="1418" w:type="dxa"/>
            <w:tcBorders>
              <w:left w:val="nil"/>
            </w:tcBorders>
          </w:tcPr>
          <w:p w:rsidR="008765AE" w:rsidRPr="005A443C" w:rsidRDefault="008765AE" w:rsidP="00C72AEB">
            <w:pPr>
              <w:jc w:val="center"/>
              <w:rPr>
                <w:sz w:val="16"/>
                <w:szCs w:val="16"/>
              </w:rPr>
            </w:pPr>
            <w:r w:rsidRPr="005A443C">
              <w:rPr>
                <w:sz w:val="16"/>
                <w:szCs w:val="16"/>
              </w:rPr>
              <w:t>0.00570</w:t>
            </w:r>
          </w:p>
        </w:tc>
        <w:tc>
          <w:tcPr>
            <w:tcW w:w="1631" w:type="dxa"/>
          </w:tcPr>
          <w:p w:rsidR="008765AE" w:rsidRPr="00B57B18" w:rsidRDefault="008765AE" w:rsidP="00C72AEB">
            <w:pPr>
              <w:jc w:val="center"/>
              <w:rPr>
                <w:sz w:val="16"/>
                <w:szCs w:val="16"/>
              </w:rPr>
            </w:pPr>
            <w:r>
              <w:rPr>
                <w:sz w:val="16"/>
                <w:szCs w:val="16"/>
              </w:rPr>
              <w:t>0</w:t>
            </w:r>
            <w:r w:rsidRPr="00DE1084">
              <w:rPr>
                <w:sz w:val="16"/>
                <w:szCs w:val="16"/>
              </w:rPr>
              <w:t>.00541</w:t>
            </w:r>
          </w:p>
        </w:tc>
      </w:tr>
      <w:tr w:rsidR="001271C4" w:rsidRPr="0056107E" w:rsidTr="001271C4">
        <w:trPr>
          <w:jc w:val="center"/>
        </w:trPr>
        <w:tc>
          <w:tcPr>
            <w:tcW w:w="1523" w:type="dxa"/>
            <w:tcBorders>
              <w:bottom w:val="single" w:sz="12" w:space="0" w:color="auto"/>
            </w:tcBorders>
            <w:vAlign w:val="center"/>
          </w:tcPr>
          <w:p w:rsidR="001271C4" w:rsidRPr="005A443C" w:rsidRDefault="007A7790" w:rsidP="008765AE">
            <w:pPr>
              <w:jc w:val="center"/>
              <w:rPr>
                <w:sz w:val="16"/>
                <w:szCs w:val="16"/>
              </w:rPr>
            </w:pPr>
            <w:r w:rsidRPr="005A443C">
              <w:rPr>
                <w:sz w:val="16"/>
                <w:szCs w:val="16"/>
              </w:rPr>
              <w:t>Knobeloch</w:t>
            </w:r>
          </w:p>
        </w:tc>
        <w:tc>
          <w:tcPr>
            <w:tcW w:w="1418" w:type="dxa"/>
            <w:tcBorders>
              <w:left w:val="nil"/>
              <w:bottom w:val="single" w:sz="12" w:space="0" w:color="auto"/>
            </w:tcBorders>
          </w:tcPr>
          <w:p w:rsidR="001271C4" w:rsidRPr="005A443C" w:rsidRDefault="007A7790" w:rsidP="00C72AEB">
            <w:pPr>
              <w:jc w:val="center"/>
              <w:rPr>
                <w:sz w:val="16"/>
                <w:szCs w:val="16"/>
              </w:rPr>
            </w:pPr>
            <w:r w:rsidRPr="005A443C">
              <w:rPr>
                <w:sz w:val="16"/>
                <w:szCs w:val="16"/>
              </w:rPr>
              <w:t>0.00264</w:t>
            </w:r>
          </w:p>
        </w:tc>
        <w:tc>
          <w:tcPr>
            <w:tcW w:w="1631" w:type="dxa"/>
            <w:tcBorders>
              <w:bottom w:val="single" w:sz="12" w:space="0" w:color="auto"/>
            </w:tcBorders>
          </w:tcPr>
          <w:p w:rsidR="001271C4" w:rsidRPr="00B57B18" w:rsidRDefault="00DE1084" w:rsidP="00C72AEB">
            <w:pPr>
              <w:jc w:val="center"/>
              <w:rPr>
                <w:sz w:val="16"/>
                <w:szCs w:val="16"/>
              </w:rPr>
            </w:pPr>
            <w:r>
              <w:rPr>
                <w:sz w:val="16"/>
                <w:szCs w:val="16"/>
              </w:rPr>
              <w:t>0</w:t>
            </w:r>
            <w:r w:rsidRPr="00DE1084">
              <w:rPr>
                <w:sz w:val="16"/>
                <w:szCs w:val="16"/>
              </w:rPr>
              <w:t>.00658</w:t>
            </w:r>
          </w:p>
        </w:tc>
      </w:tr>
    </w:tbl>
    <w:p w:rsidR="00A2749B" w:rsidRPr="00196FF1" w:rsidRDefault="00196FF1" w:rsidP="00A46FF7">
      <w:pPr>
        <w:jc w:val="both"/>
        <w:rPr>
          <w:sz w:val="16"/>
          <w:szCs w:val="16"/>
        </w:rPr>
      </w:pPr>
      <w:r w:rsidRPr="00431015">
        <w:rPr>
          <w:sz w:val="16"/>
          <w:szCs w:val="16"/>
          <w:vertAlign w:val="superscript"/>
        </w:rPr>
        <w:t>a</w:t>
      </w:r>
      <w:r w:rsidR="00431015">
        <w:rPr>
          <w:sz w:val="16"/>
          <w:szCs w:val="16"/>
        </w:rPr>
        <w:t xml:space="preserve"> </w:t>
      </w:r>
      <w:r w:rsidRPr="00431015">
        <w:rPr>
          <w:sz w:val="16"/>
          <w:szCs w:val="16"/>
        </w:rPr>
        <w:t>Ethanol</w:t>
      </w:r>
      <w:r>
        <w:rPr>
          <w:sz w:val="16"/>
          <w:szCs w:val="16"/>
        </w:rPr>
        <w:t xml:space="preserve"> is the asymmetric component in the equation</w:t>
      </w:r>
    </w:p>
    <w:p w:rsidR="00196FF1" w:rsidRPr="00196FF1" w:rsidRDefault="00196FF1" w:rsidP="00196FF1">
      <w:pPr>
        <w:jc w:val="both"/>
        <w:rPr>
          <w:sz w:val="16"/>
          <w:szCs w:val="16"/>
        </w:rPr>
      </w:pPr>
      <w:r>
        <w:rPr>
          <w:sz w:val="16"/>
          <w:szCs w:val="16"/>
          <w:vertAlign w:val="superscript"/>
        </w:rPr>
        <w:t xml:space="preserve">b </w:t>
      </w:r>
      <w:r>
        <w:rPr>
          <w:sz w:val="16"/>
          <w:szCs w:val="16"/>
        </w:rPr>
        <w:t>Water is the asymmetric component in the equation</w:t>
      </w:r>
    </w:p>
    <w:p w:rsidR="00196FF1" w:rsidRPr="00196FF1" w:rsidRDefault="00196FF1" w:rsidP="00196FF1">
      <w:pPr>
        <w:jc w:val="both"/>
        <w:rPr>
          <w:sz w:val="16"/>
          <w:szCs w:val="16"/>
        </w:rPr>
      </w:pPr>
      <w:r>
        <w:rPr>
          <w:sz w:val="16"/>
          <w:szCs w:val="16"/>
          <w:vertAlign w:val="superscript"/>
        </w:rPr>
        <w:t>c</w:t>
      </w:r>
      <w:r w:rsidRPr="00196FF1">
        <w:rPr>
          <w:sz w:val="16"/>
          <w:szCs w:val="16"/>
        </w:rPr>
        <w:t xml:space="preserve"> </w:t>
      </w:r>
      <w:r>
        <w:rPr>
          <w:sz w:val="16"/>
          <w:szCs w:val="16"/>
        </w:rPr>
        <w:t>Ethyl Acetate or 1-Pentanol is the asymmetric component in the equation</w:t>
      </w:r>
    </w:p>
    <w:p w:rsidR="00196FF1" w:rsidRDefault="00196FF1" w:rsidP="00A46FF7">
      <w:pPr>
        <w:jc w:val="both"/>
        <w:rPr>
          <w:bCs/>
          <w:sz w:val="20"/>
          <w:szCs w:val="20"/>
        </w:rPr>
      </w:pPr>
    </w:p>
    <w:p w:rsidR="008A1126" w:rsidRPr="00400173" w:rsidRDefault="008A1126" w:rsidP="008A1126">
      <w:pPr>
        <w:jc w:val="both"/>
        <w:rPr>
          <w:sz w:val="20"/>
          <w:szCs w:val="20"/>
          <w:lang w:val="en-GB"/>
        </w:rPr>
      </w:pPr>
      <w:r w:rsidRPr="00400173">
        <w:rPr>
          <w:sz w:val="20"/>
          <w:szCs w:val="20"/>
          <w:lang w:val="en-GB"/>
        </w:rPr>
        <w:t>4.</w:t>
      </w:r>
      <w:r>
        <w:rPr>
          <w:sz w:val="20"/>
          <w:szCs w:val="20"/>
          <w:lang w:val="en-GB"/>
        </w:rPr>
        <w:t>3</w:t>
      </w:r>
      <w:r w:rsidRPr="00400173">
        <w:rPr>
          <w:sz w:val="20"/>
          <w:szCs w:val="20"/>
          <w:lang w:val="en-GB"/>
        </w:rPr>
        <w:t xml:space="preserve"> Excess molar volume estimation</w:t>
      </w:r>
      <w:r>
        <w:rPr>
          <w:sz w:val="20"/>
          <w:szCs w:val="20"/>
          <w:lang w:val="en-GB"/>
        </w:rPr>
        <w:t xml:space="preserve"> from refractive index on mixing</w:t>
      </w:r>
    </w:p>
    <w:p w:rsidR="008A1126" w:rsidRDefault="008A1126" w:rsidP="00133D2D">
      <w:pPr>
        <w:pStyle w:val="Corpodetexto2"/>
        <w:spacing w:after="0" w:line="240" w:lineRule="auto"/>
        <w:jc w:val="both"/>
        <w:rPr>
          <w:sz w:val="20"/>
          <w:szCs w:val="20"/>
          <w:lang w:val="en-GB"/>
        </w:rPr>
      </w:pPr>
      <w:r w:rsidRPr="00400173">
        <w:rPr>
          <w:sz w:val="20"/>
          <w:szCs w:val="20"/>
          <w:lang w:val="en-GB"/>
        </w:rPr>
        <w:t xml:space="preserve">For many practical purposes it is necessary to show the capability to predict the non-ideality of liquid mixtures which goes expressed by means of excess or changes of physical properties. The methods applied to these </w:t>
      </w:r>
      <w:r w:rsidR="001A6C2E">
        <w:rPr>
          <w:sz w:val="20"/>
          <w:szCs w:val="20"/>
          <w:lang w:val="en-GB"/>
        </w:rPr>
        <w:t xml:space="preserve">ternary </w:t>
      </w:r>
      <w:r w:rsidRPr="00400173">
        <w:rPr>
          <w:sz w:val="20"/>
          <w:szCs w:val="20"/>
          <w:lang w:val="en-GB"/>
        </w:rPr>
        <w:t>mixtures compute the excess molar volume from refractive indices on mixing based on the Heller equation [</w:t>
      </w:r>
      <w:r w:rsidR="00686D16">
        <w:rPr>
          <w:sz w:val="20"/>
          <w:szCs w:val="20"/>
          <w:lang w:val="en-GB"/>
        </w:rPr>
        <w:t>2</w:t>
      </w:r>
      <w:r w:rsidR="00672827">
        <w:rPr>
          <w:sz w:val="20"/>
          <w:szCs w:val="20"/>
          <w:lang w:val="en-GB"/>
        </w:rPr>
        <w:t>0</w:t>
      </w:r>
      <w:r w:rsidRPr="00400173">
        <w:rPr>
          <w:sz w:val="20"/>
          <w:szCs w:val="20"/>
          <w:lang w:val="en-GB"/>
        </w:rPr>
        <w:t>] and different mixing rules for the refractive indices on mixing</w:t>
      </w:r>
      <w:r w:rsidR="001A6C2E">
        <w:rPr>
          <w:sz w:val="20"/>
          <w:szCs w:val="20"/>
          <w:lang w:val="en-GB"/>
        </w:rPr>
        <w:t>, as previously indicated</w:t>
      </w:r>
      <w:r w:rsidRPr="00400173">
        <w:rPr>
          <w:sz w:val="20"/>
          <w:szCs w:val="20"/>
          <w:lang w:val="en-GB"/>
        </w:rPr>
        <w:t xml:space="preserve">. </w:t>
      </w:r>
      <w:r w:rsidRPr="00400173">
        <w:rPr>
          <w:sz w:val="20"/>
          <w:szCs w:val="20"/>
          <w:lang w:val="en-GB"/>
        </w:rPr>
        <w:lastRenderedPageBreak/>
        <w:t>In the last few years, prediction of excess volumes from refractive index mixing rules was suggested for binary mixtures by some authors</w:t>
      </w:r>
      <w:r w:rsidR="00686D16">
        <w:rPr>
          <w:sz w:val="20"/>
          <w:szCs w:val="20"/>
          <w:lang w:val="en-GB"/>
        </w:rPr>
        <w:t xml:space="preserve"> [</w:t>
      </w:r>
      <w:r w:rsidR="007D6D1E">
        <w:rPr>
          <w:sz w:val="20"/>
          <w:szCs w:val="20"/>
          <w:lang w:val="en-GB"/>
        </w:rPr>
        <w:t>39</w:t>
      </w:r>
      <w:r w:rsidR="00803C46">
        <w:rPr>
          <w:sz w:val="20"/>
          <w:szCs w:val="20"/>
          <w:lang w:val="en-GB"/>
        </w:rPr>
        <w:t>-</w:t>
      </w:r>
      <w:r w:rsidR="00686D16">
        <w:rPr>
          <w:sz w:val="20"/>
          <w:szCs w:val="20"/>
          <w:lang w:val="en-GB"/>
        </w:rPr>
        <w:t>4</w:t>
      </w:r>
      <w:r w:rsidR="00C12C1E">
        <w:rPr>
          <w:sz w:val="20"/>
          <w:szCs w:val="20"/>
          <w:lang w:val="en-GB"/>
        </w:rPr>
        <w:t>0</w:t>
      </w:r>
      <w:r>
        <w:rPr>
          <w:sz w:val="20"/>
          <w:szCs w:val="20"/>
          <w:lang w:val="en-GB"/>
        </w:rPr>
        <w:t>]</w:t>
      </w:r>
      <w:r w:rsidRPr="00400173">
        <w:rPr>
          <w:sz w:val="20"/>
          <w:szCs w:val="20"/>
          <w:lang w:val="en-GB"/>
        </w:rPr>
        <w:t>. In some cases it has been proposed that the mixing rules for refraction indices are functions of the volume fractions of the mixture, since it is possible to generalize them in a function of the density of the mixture and of the pure components:</w:t>
      </w:r>
    </w:p>
    <w:p w:rsidR="008A1126" w:rsidRDefault="008A1126" w:rsidP="008A1126">
      <w:pPr>
        <w:pStyle w:val="Corpodetexto2"/>
        <w:spacing w:after="0" w:line="240" w:lineRule="auto"/>
        <w:jc w:val="both"/>
        <w:rPr>
          <w:sz w:val="20"/>
          <w:szCs w:val="20"/>
          <w:lang w:val="en-GB"/>
        </w:rPr>
      </w:pPr>
    </w:p>
    <w:tbl>
      <w:tblPr>
        <w:tblStyle w:val="Tabelacomgrade"/>
        <w:tblW w:w="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5"/>
        <w:gridCol w:w="1517"/>
      </w:tblGrid>
      <w:tr w:rsidR="008A1126" w:rsidTr="00B223AC">
        <w:tc>
          <w:tcPr>
            <w:tcW w:w="3165" w:type="dxa"/>
          </w:tcPr>
          <w:p w:rsidR="008A1126" w:rsidRDefault="008A1126" w:rsidP="00B223AC">
            <w:pPr>
              <w:jc w:val="both"/>
              <w:rPr>
                <w:bCs/>
                <w:sz w:val="20"/>
                <w:szCs w:val="20"/>
              </w:rPr>
            </w:pPr>
            <w:r w:rsidRPr="00400173">
              <w:rPr>
                <w:position w:val="-30"/>
                <w:sz w:val="20"/>
                <w:szCs w:val="20"/>
              </w:rPr>
              <w:object w:dxaOrig="2020" w:dyaOrig="700">
                <v:shape id="_x0000_i1043" type="#_x0000_t75" style="width:100.8pt;height:35.05pt" o:ole="">
                  <v:imagedata r:id="rId50" o:title=""/>
                </v:shape>
                <o:OLEObject Type="Embed" ProgID="Equation.2" ShapeID="_x0000_i1043" DrawAspect="Content" ObjectID="_1555338139" r:id="rId51"/>
              </w:object>
            </w:r>
          </w:p>
        </w:tc>
        <w:tc>
          <w:tcPr>
            <w:tcW w:w="1517" w:type="dxa"/>
          </w:tcPr>
          <w:p w:rsidR="008A1126" w:rsidRDefault="008A1126" w:rsidP="00B223AC">
            <w:pPr>
              <w:pStyle w:val="Corpodetexto"/>
              <w:spacing w:after="0"/>
              <w:rPr>
                <w:bCs/>
                <w:sz w:val="20"/>
                <w:szCs w:val="20"/>
              </w:rPr>
            </w:pP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p>
          <w:p w:rsidR="008A1126" w:rsidRPr="00885B6A" w:rsidRDefault="008A1126" w:rsidP="00B223AC">
            <w:pPr>
              <w:pStyle w:val="Corpodetexto"/>
              <w:spacing w:after="0"/>
              <w:rPr>
                <w:bCs/>
                <w:sz w:val="20"/>
                <w:szCs w:val="20"/>
              </w:rPr>
            </w:pPr>
            <w:r>
              <w:rPr>
                <w:bCs/>
                <w:sz w:val="20"/>
                <w:szCs w:val="20"/>
              </w:rPr>
              <w:t xml:space="preserve">                   </w:t>
            </w:r>
            <w:r w:rsidRPr="00885B6A">
              <w:rPr>
                <w:bCs/>
                <w:sz w:val="20"/>
                <w:szCs w:val="20"/>
              </w:rPr>
              <w:t>(</w:t>
            </w:r>
            <w:r>
              <w:rPr>
                <w:bCs/>
                <w:sz w:val="20"/>
                <w:szCs w:val="20"/>
              </w:rPr>
              <w:t>14</w:t>
            </w:r>
            <w:r w:rsidRPr="00885B6A">
              <w:rPr>
                <w:bCs/>
                <w:sz w:val="20"/>
                <w:szCs w:val="20"/>
              </w:rPr>
              <w:t>)</w:t>
            </w:r>
          </w:p>
          <w:p w:rsidR="008A1126" w:rsidRDefault="008A1126" w:rsidP="00B223AC">
            <w:pPr>
              <w:jc w:val="right"/>
              <w:rPr>
                <w:bCs/>
                <w:sz w:val="20"/>
                <w:szCs w:val="20"/>
              </w:rPr>
            </w:pPr>
          </w:p>
          <w:p w:rsidR="007D6D1E" w:rsidRDefault="007D6D1E" w:rsidP="00B223AC">
            <w:pPr>
              <w:jc w:val="right"/>
              <w:rPr>
                <w:bCs/>
                <w:sz w:val="20"/>
                <w:szCs w:val="20"/>
              </w:rPr>
            </w:pPr>
          </w:p>
        </w:tc>
      </w:tr>
    </w:tbl>
    <w:p w:rsidR="00046277" w:rsidRDefault="008A1126" w:rsidP="00A46FF7">
      <w:pPr>
        <w:jc w:val="both"/>
        <w:rPr>
          <w:bCs/>
          <w:sz w:val="20"/>
          <w:szCs w:val="20"/>
        </w:rPr>
      </w:pPr>
      <w:r w:rsidRPr="00400173">
        <w:rPr>
          <w:sz w:val="20"/>
          <w:szCs w:val="20"/>
          <w:lang w:val="en-GB"/>
        </w:rPr>
        <w:t>In this equation, w</w:t>
      </w:r>
      <w:r w:rsidRPr="00400173">
        <w:rPr>
          <w:sz w:val="20"/>
          <w:szCs w:val="20"/>
          <w:vertAlign w:val="subscript"/>
          <w:lang w:val="en-GB"/>
        </w:rPr>
        <w:t>i</w:t>
      </w:r>
      <w:r w:rsidRPr="00400173">
        <w:rPr>
          <w:sz w:val="20"/>
          <w:szCs w:val="20"/>
          <w:lang w:val="en-GB"/>
        </w:rPr>
        <w:t xml:space="preserve"> is the weight fraction, </w:t>
      </w:r>
      <w:r w:rsidRPr="00400173">
        <w:rPr>
          <w:sz w:val="20"/>
          <w:szCs w:val="20"/>
          <w:lang w:val="en-GB"/>
        </w:rPr>
        <w:sym w:font="Symbol" w:char="F072"/>
      </w:r>
      <w:r w:rsidRPr="00400173">
        <w:rPr>
          <w:sz w:val="20"/>
          <w:szCs w:val="20"/>
          <w:lang w:val="en-GB"/>
        </w:rPr>
        <w:t xml:space="preserve"> is the density and f is a mathematical function of the refractive indices of the mixture, and the refractive mixture of each component</w:t>
      </w:r>
      <w:r w:rsidR="007D6D1E">
        <w:rPr>
          <w:sz w:val="20"/>
          <w:szCs w:val="20"/>
          <w:lang w:val="en-GB"/>
        </w:rPr>
        <w:t>, at the same temperature</w:t>
      </w:r>
      <w:r w:rsidRPr="00400173">
        <w:rPr>
          <w:sz w:val="20"/>
          <w:szCs w:val="20"/>
          <w:lang w:val="en-GB"/>
        </w:rPr>
        <w:t>.</w:t>
      </w:r>
    </w:p>
    <w:p w:rsidR="00046277" w:rsidRDefault="00046277" w:rsidP="00A46FF7">
      <w:pPr>
        <w:jc w:val="both"/>
        <w:rPr>
          <w:bCs/>
          <w:sz w:val="20"/>
          <w:szCs w:val="20"/>
        </w:rPr>
      </w:pPr>
    </w:p>
    <w:p w:rsidR="00046277" w:rsidRPr="008A1126" w:rsidRDefault="00046277" w:rsidP="00046277">
      <w:pPr>
        <w:rPr>
          <w:sz w:val="20"/>
          <w:szCs w:val="20"/>
        </w:rPr>
      </w:pPr>
      <w:r w:rsidRPr="008A1126">
        <w:rPr>
          <w:sz w:val="20"/>
          <w:szCs w:val="20"/>
        </w:rPr>
        <w:t>(a)</w:t>
      </w:r>
    </w:p>
    <w:p w:rsidR="007677D3" w:rsidRDefault="005A443C" w:rsidP="00A46FF7">
      <w:pPr>
        <w:jc w:val="both"/>
      </w:pPr>
      <w:r>
        <w:object w:dxaOrig="8459" w:dyaOrig="6246">
          <v:shape id="_x0000_i1044" type="#_x0000_t75" style="width:219.75pt;height:161.55pt" o:ole="">
            <v:imagedata r:id="rId52" o:title=""/>
          </v:shape>
          <o:OLEObject Type="Embed" ProgID="SigmaPlotGraphicObject.10" ShapeID="_x0000_i1044" DrawAspect="Content" ObjectID="_1555338140" r:id="rId53"/>
        </w:object>
      </w:r>
    </w:p>
    <w:p w:rsidR="00046277" w:rsidRPr="008A1126" w:rsidRDefault="00046277" w:rsidP="00A46FF7">
      <w:pPr>
        <w:jc w:val="both"/>
        <w:rPr>
          <w:sz w:val="20"/>
          <w:szCs w:val="20"/>
        </w:rPr>
      </w:pPr>
      <w:r w:rsidRPr="008A1126">
        <w:rPr>
          <w:sz w:val="20"/>
          <w:szCs w:val="20"/>
        </w:rPr>
        <w:t>(b)</w:t>
      </w:r>
    </w:p>
    <w:p w:rsidR="0025499E" w:rsidRDefault="008A1126" w:rsidP="00A46FF7">
      <w:pPr>
        <w:jc w:val="both"/>
      </w:pPr>
      <w:r>
        <w:object w:dxaOrig="8266" w:dyaOrig="6246">
          <v:shape id="_x0000_i1045" type="#_x0000_t75" style="width:214.75pt;height:161.55pt" o:ole="">
            <v:imagedata r:id="rId54" o:title=""/>
          </v:shape>
          <o:OLEObject Type="Embed" ProgID="SigmaPlotGraphicObject.10" ShapeID="_x0000_i1045" DrawAspect="Content" ObjectID="_1555338141" r:id="rId55"/>
        </w:object>
      </w:r>
    </w:p>
    <w:p w:rsidR="007677D3" w:rsidRPr="00673FD0" w:rsidRDefault="007677D3" w:rsidP="00046277">
      <w:pPr>
        <w:jc w:val="both"/>
        <w:rPr>
          <w:i/>
          <w:sz w:val="20"/>
          <w:szCs w:val="20"/>
          <w:lang w:val="en-GB"/>
        </w:rPr>
      </w:pPr>
      <w:r w:rsidRPr="007677D3">
        <w:rPr>
          <w:bCs/>
          <w:i/>
          <w:sz w:val="20"/>
          <w:szCs w:val="20"/>
        </w:rPr>
        <w:t xml:space="preserve">Figure 3. Deviations of experimental data from computed changes of refractive indices by application of the symmetric binary contribution models of </w:t>
      </w:r>
      <w:r w:rsidR="00046277" w:rsidRPr="00046277">
        <w:rPr>
          <w:bCs/>
          <w:sz w:val="20"/>
          <w:szCs w:val="20"/>
        </w:rPr>
        <w:t>(</w:t>
      </w:r>
      <w:r w:rsidR="005A443C">
        <w:rPr>
          <w:bCs/>
          <w:sz w:val="20"/>
          <w:szCs w:val="20"/>
        </w:rPr>
        <w:t>●</w:t>
      </w:r>
      <w:r w:rsidR="00046277" w:rsidRPr="00046277">
        <w:rPr>
          <w:bCs/>
          <w:sz w:val="20"/>
          <w:szCs w:val="20"/>
        </w:rPr>
        <w:t>)</w:t>
      </w:r>
      <w:r w:rsidR="00046277">
        <w:rPr>
          <w:bCs/>
          <w:sz w:val="20"/>
          <w:szCs w:val="20"/>
        </w:rPr>
        <w:t xml:space="preserve"> </w:t>
      </w:r>
      <w:r w:rsidR="005A443C">
        <w:rPr>
          <w:bCs/>
          <w:i/>
          <w:sz w:val="20"/>
          <w:szCs w:val="20"/>
        </w:rPr>
        <w:t>Kohler</w:t>
      </w:r>
      <w:r w:rsidR="00046277">
        <w:rPr>
          <w:bCs/>
          <w:i/>
          <w:sz w:val="20"/>
          <w:szCs w:val="20"/>
        </w:rPr>
        <w:t xml:space="preserve"> and </w:t>
      </w:r>
      <w:r w:rsidR="005A443C" w:rsidRPr="00046277">
        <w:rPr>
          <w:bCs/>
          <w:sz w:val="20"/>
          <w:szCs w:val="20"/>
        </w:rPr>
        <w:t>(▼)</w:t>
      </w:r>
      <w:r w:rsidR="005A443C">
        <w:rPr>
          <w:bCs/>
          <w:i/>
          <w:sz w:val="20"/>
          <w:szCs w:val="20"/>
        </w:rPr>
        <w:t xml:space="preserve"> Knobeloch,, and the assymmetric binary contribution model of </w:t>
      </w:r>
      <w:r w:rsidR="005A443C" w:rsidRPr="00046277">
        <w:rPr>
          <w:bCs/>
          <w:sz w:val="20"/>
          <w:szCs w:val="20"/>
        </w:rPr>
        <w:t>(○)</w:t>
      </w:r>
      <w:r w:rsidR="005A443C">
        <w:rPr>
          <w:bCs/>
          <w:sz w:val="20"/>
          <w:szCs w:val="20"/>
        </w:rPr>
        <w:t xml:space="preserve"> </w:t>
      </w:r>
      <w:r w:rsidR="00046277">
        <w:rPr>
          <w:bCs/>
          <w:i/>
          <w:sz w:val="20"/>
          <w:szCs w:val="20"/>
        </w:rPr>
        <w:t>Scatchard (123</w:t>
      </w:r>
      <w:r w:rsidR="005A443C">
        <w:rPr>
          <w:bCs/>
          <w:i/>
          <w:sz w:val="20"/>
          <w:szCs w:val="20"/>
        </w:rPr>
        <w:t>)</w:t>
      </w:r>
      <w:r w:rsidR="00046277">
        <w:rPr>
          <w:bCs/>
          <w:i/>
          <w:sz w:val="20"/>
          <w:szCs w:val="20"/>
        </w:rPr>
        <w:t>,</w:t>
      </w:r>
      <w:r w:rsidRPr="007677D3">
        <w:rPr>
          <w:bCs/>
          <w:i/>
          <w:sz w:val="20"/>
          <w:szCs w:val="20"/>
        </w:rPr>
        <w:t xml:space="preserve"> for the ternary mixture</w:t>
      </w:r>
      <w:r>
        <w:rPr>
          <w:bCs/>
          <w:i/>
          <w:sz w:val="20"/>
          <w:szCs w:val="20"/>
        </w:rPr>
        <w:t>s ethanol+water+(</w:t>
      </w:r>
      <w:r w:rsidR="00046277">
        <w:rPr>
          <w:bCs/>
          <w:i/>
          <w:sz w:val="20"/>
          <w:szCs w:val="20"/>
        </w:rPr>
        <w:t>(a) ethyl acetate and</w:t>
      </w:r>
      <w:r>
        <w:rPr>
          <w:bCs/>
          <w:i/>
          <w:sz w:val="20"/>
          <w:szCs w:val="20"/>
        </w:rPr>
        <w:t xml:space="preserve"> </w:t>
      </w:r>
      <w:r w:rsidR="00046277">
        <w:rPr>
          <w:bCs/>
          <w:i/>
          <w:sz w:val="20"/>
          <w:szCs w:val="20"/>
        </w:rPr>
        <w:t xml:space="preserve">(b) </w:t>
      </w:r>
      <w:r>
        <w:rPr>
          <w:bCs/>
          <w:i/>
          <w:sz w:val="20"/>
          <w:szCs w:val="20"/>
        </w:rPr>
        <w:t>1-pentanol)</w:t>
      </w:r>
      <w:r w:rsidRPr="007677D3">
        <w:rPr>
          <w:bCs/>
          <w:i/>
          <w:sz w:val="20"/>
          <w:szCs w:val="20"/>
        </w:rPr>
        <w:t xml:space="preserve"> at </w:t>
      </w:r>
      <w:r>
        <w:rPr>
          <w:bCs/>
          <w:i/>
          <w:sz w:val="20"/>
          <w:szCs w:val="20"/>
        </w:rPr>
        <w:t>298.15 K.</w:t>
      </w:r>
      <w:r w:rsidRPr="007677D3">
        <w:rPr>
          <w:bCs/>
          <w:i/>
          <w:sz w:val="20"/>
          <w:szCs w:val="20"/>
        </w:rPr>
        <w:t xml:space="preserve"> The computed values from experimental data in mixture are shown  through </w:t>
      </w:r>
      <w:r>
        <w:rPr>
          <w:bCs/>
          <w:i/>
          <w:sz w:val="20"/>
          <w:szCs w:val="20"/>
        </w:rPr>
        <w:t>the</w:t>
      </w:r>
      <w:r w:rsidRPr="007677D3">
        <w:rPr>
          <w:bCs/>
          <w:i/>
          <w:sz w:val="20"/>
          <w:szCs w:val="20"/>
        </w:rPr>
        <w:t xml:space="preserve"> dashed line</w:t>
      </w:r>
      <w:r>
        <w:rPr>
          <w:bCs/>
          <w:i/>
          <w:sz w:val="20"/>
          <w:szCs w:val="20"/>
        </w:rPr>
        <w:t xml:space="preserve"> of</w:t>
      </w:r>
      <w:r w:rsidRPr="007677D3">
        <w:rPr>
          <w:bCs/>
          <w:i/>
          <w:sz w:val="20"/>
          <w:szCs w:val="20"/>
        </w:rPr>
        <w:t xml:space="preserve"> zero value. </w:t>
      </w:r>
      <w:r w:rsidRPr="00673FD0">
        <w:rPr>
          <w:i/>
          <w:sz w:val="20"/>
          <w:szCs w:val="20"/>
          <w:lang w:val="en-GB"/>
        </w:rPr>
        <w:t>Parameter z is the adimensional product of the ternary molar fractions of mixture.</w:t>
      </w:r>
    </w:p>
    <w:p w:rsidR="007677D3" w:rsidRPr="007677D3" w:rsidRDefault="007677D3" w:rsidP="00A46FF7">
      <w:pPr>
        <w:jc w:val="both"/>
        <w:rPr>
          <w:bCs/>
          <w:sz w:val="20"/>
          <w:szCs w:val="20"/>
          <w:lang w:val="en-GB"/>
        </w:rPr>
      </w:pPr>
    </w:p>
    <w:p w:rsidR="00400173" w:rsidRDefault="00400173" w:rsidP="00656188">
      <w:pPr>
        <w:jc w:val="both"/>
        <w:rPr>
          <w:sz w:val="20"/>
          <w:szCs w:val="20"/>
          <w:lang w:val="en-GB"/>
        </w:rPr>
      </w:pPr>
      <w:r w:rsidRPr="00400173">
        <w:rPr>
          <w:sz w:val="20"/>
          <w:szCs w:val="20"/>
          <w:lang w:val="en-GB"/>
        </w:rPr>
        <w:t>Expressed in another way, taking into account the usual expression of excess molar volumes, the relation of this magnitud to the function of refractive indices would be:</w:t>
      </w:r>
    </w:p>
    <w:p w:rsidR="00297817" w:rsidRDefault="00297817" w:rsidP="00656188">
      <w:pPr>
        <w:jc w:val="both"/>
        <w:rPr>
          <w:sz w:val="20"/>
          <w:szCs w:val="20"/>
          <w:lang w:val="en-GB"/>
        </w:rPr>
      </w:pPr>
    </w:p>
    <w:tbl>
      <w:tblPr>
        <w:tblStyle w:val="Tabelacomgrade"/>
        <w:tblW w:w="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3"/>
        <w:gridCol w:w="1069"/>
      </w:tblGrid>
      <w:tr w:rsidR="00297817" w:rsidTr="0095340B">
        <w:tc>
          <w:tcPr>
            <w:tcW w:w="3165" w:type="dxa"/>
          </w:tcPr>
          <w:p w:rsidR="00297817" w:rsidRDefault="00297817" w:rsidP="0095340B">
            <w:pPr>
              <w:jc w:val="both"/>
              <w:rPr>
                <w:bCs/>
                <w:sz w:val="20"/>
                <w:szCs w:val="20"/>
              </w:rPr>
            </w:pPr>
            <w:r w:rsidRPr="00400173">
              <w:rPr>
                <w:position w:val="-32"/>
                <w:sz w:val="20"/>
                <w:szCs w:val="20"/>
              </w:rPr>
              <w:object w:dxaOrig="3400" w:dyaOrig="760">
                <v:shape id="_x0000_i1046" type="#_x0000_t75" style="width:169.65pt;height:38.2pt" o:ole="">
                  <v:imagedata r:id="rId56" o:title=""/>
                </v:shape>
                <o:OLEObject Type="Embed" ProgID="Equation.2" ShapeID="_x0000_i1046" DrawAspect="Content" ObjectID="_1555338142" r:id="rId57"/>
              </w:object>
            </w:r>
          </w:p>
        </w:tc>
        <w:tc>
          <w:tcPr>
            <w:tcW w:w="1517" w:type="dxa"/>
          </w:tcPr>
          <w:p w:rsidR="00297817" w:rsidRDefault="00297817" w:rsidP="0095340B">
            <w:pPr>
              <w:pStyle w:val="Corpodetexto"/>
              <w:spacing w:after="0"/>
              <w:rPr>
                <w:bCs/>
                <w:sz w:val="20"/>
                <w:szCs w:val="20"/>
              </w:rPr>
            </w:pP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p>
          <w:p w:rsidR="00297817" w:rsidRPr="00885B6A" w:rsidRDefault="00297817" w:rsidP="0095340B">
            <w:pPr>
              <w:pStyle w:val="Corpodetexto"/>
              <w:spacing w:after="0"/>
              <w:rPr>
                <w:bCs/>
                <w:sz w:val="20"/>
                <w:szCs w:val="20"/>
              </w:rPr>
            </w:pPr>
            <w:r>
              <w:rPr>
                <w:bCs/>
                <w:sz w:val="20"/>
                <w:szCs w:val="20"/>
              </w:rPr>
              <w:t xml:space="preserve">         </w:t>
            </w:r>
            <w:r w:rsidRPr="00885B6A">
              <w:rPr>
                <w:bCs/>
                <w:sz w:val="20"/>
                <w:szCs w:val="20"/>
              </w:rPr>
              <w:t>(</w:t>
            </w:r>
            <w:r>
              <w:rPr>
                <w:bCs/>
                <w:sz w:val="20"/>
                <w:szCs w:val="20"/>
              </w:rPr>
              <w:t>1</w:t>
            </w:r>
            <w:r w:rsidR="00AC733E">
              <w:rPr>
                <w:bCs/>
                <w:sz w:val="20"/>
                <w:szCs w:val="20"/>
              </w:rPr>
              <w:t>5</w:t>
            </w:r>
            <w:r w:rsidRPr="00885B6A">
              <w:rPr>
                <w:bCs/>
                <w:sz w:val="20"/>
                <w:szCs w:val="20"/>
              </w:rPr>
              <w:t>)</w:t>
            </w:r>
          </w:p>
          <w:p w:rsidR="00297817" w:rsidRDefault="00297817" w:rsidP="0095340B">
            <w:pPr>
              <w:jc w:val="right"/>
              <w:rPr>
                <w:bCs/>
                <w:sz w:val="20"/>
                <w:szCs w:val="20"/>
              </w:rPr>
            </w:pPr>
          </w:p>
        </w:tc>
      </w:tr>
    </w:tbl>
    <w:p w:rsidR="00297817" w:rsidRPr="00400173" w:rsidRDefault="00297817" w:rsidP="00656188">
      <w:pPr>
        <w:jc w:val="both"/>
        <w:rPr>
          <w:sz w:val="20"/>
          <w:szCs w:val="20"/>
          <w:lang w:val="en-GB"/>
        </w:rPr>
      </w:pPr>
    </w:p>
    <w:p w:rsidR="00400173" w:rsidRDefault="00400173" w:rsidP="00656188">
      <w:pPr>
        <w:jc w:val="both"/>
        <w:rPr>
          <w:sz w:val="20"/>
          <w:szCs w:val="20"/>
          <w:lang w:val="en-GB"/>
        </w:rPr>
      </w:pPr>
      <w:r w:rsidRPr="00400173">
        <w:rPr>
          <w:sz w:val="20"/>
          <w:szCs w:val="20"/>
          <w:lang w:val="en-GB"/>
        </w:rPr>
        <w:t>In this way, Nakata and Sakurai [</w:t>
      </w:r>
      <w:r w:rsidR="00672827">
        <w:rPr>
          <w:sz w:val="20"/>
          <w:szCs w:val="20"/>
          <w:lang w:val="en-GB"/>
        </w:rPr>
        <w:t>4</w:t>
      </w:r>
      <w:r w:rsidR="00803C46">
        <w:rPr>
          <w:sz w:val="20"/>
          <w:szCs w:val="20"/>
          <w:lang w:val="en-GB"/>
        </w:rPr>
        <w:t>0</w:t>
      </w:r>
      <w:r w:rsidRPr="00400173">
        <w:rPr>
          <w:sz w:val="20"/>
          <w:szCs w:val="20"/>
          <w:lang w:val="en-GB"/>
        </w:rPr>
        <w:t>] have proposed an expression to relate excess volumes by means of expansions in powers to first order with different mixing rules:</w:t>
      </w:r>
    </w:p>
    <w:p w:rsidR="001D1567" w:rsidRDefault="001D1567" w:rsidP="00656188">
      <w:pPr>
        <w:jc w:val="both"/>
        <w:rPr>
          <w:sz w:val="20"/>
          <w:szCs w:val="20"/>
          <w:lang w:val="en-GB"/>
        </w:rPr>
      </w:pPr>
    </w:p>
    <w:tbl>
      <w:tblPr>
        <w:tblStyle w:val="Tabelacomgrade"/>
        <w:tblW w:w="48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7"/>
        <w:gridCol w:w="550"/>
      </w:tblGrid>
      <w:tr w:rsidR="001D1567" w:rsidTr="001D1567">
        <w:tc>
          <w:tcPr>
            <w:tcW w:w="4319" w:type="dxa"/>
          </w:tcPr>
          <w:p w:rsidR="001D1567" w:rsidRDefault="001D1567" w:rsidP="0028378B">
            <w:pPr>
              <w:ind w:left="-108"/>
              <w:jc w:val="both"/>
              <w:rPr>
                <w:bCs/>
                <w:sz w:val="20"/>
                <w:szCs w:val="20"/>
              </w:rPr>
            </w:pPr>
            <w:r w:rsidRPr="00400173">
              <w:rPr>
                <w:position w:val="-34"/>
                <w:sz w:val="20"/>
                <w:szCs w:val="20"/>
              </w:rPr>
              <w:object w:dxaOrig="4239" w:dyaOrig="820">
                <v:shape id="_x0000_i1047" type="#_x0000_t75" style="width:212.25pt;height:41.3pt" o:ole="">
                  <v:imagedata r:id="rId58" o:title=""/>
                </v:shape>
                <o:OLEObject Type="Embed" ProgID="Equation.2" ShapeID="_x0000_i1047" DrawAspect="Content" ObjectID="_1555338143" r:id="rId59"/>
              </w:object>
            </w:r>
          </w:p>
        </w:tc>
        <w:tc>
          <w:tcPr>
            <w:tcW w:w="539" w:type="dxa"/>
          </w:tcPr>
          <w:p w:rsidR="001D1567" w:rsidRPr="00885B6A" w:rsidRDefault="001D1567" w:rsidP="0095340B">
            <w:pPr>
              <w:pStyle w:val="Corpodetexto"/>
              <w:spacing w:after="0"/>
              <w:rPr>
                <w:bCs/>
                <w:sz w:val="20"/>
                <w:szCs w:val="20"/>
              </w:rPr>
            </w:pP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(1</w:t>
            </w:r>
            <w:r w:rsidR="00AC733E">
              <w:rPr>
                <w:bCs/>
                <w:sz w:val="20"/>
                <w:szCs w:val="20"/>
              </w:rPr>
              <w:t>6</w:t>
            </w:r>
            <w:r w:rsidRPr="00885B6A">
              <w:rPr>
                <w:bCs/>
                <w:sz w:val="20"/>
                <w:szCs w:val="20"/>
              </w:rPr>
              <w:t>)</w:t>
            </w:r>
          </w:p>
          <w:p w:rsidR="001D1567" w:rsidRDefault="001D1567" w:rsidP="0095340B">
            <w:pPr>
              <w:jc w:val="right"/>
              <w:rPr>
                <w:bCs/>
                <w:sz w:val="20"/>
                <w:szCs w:val="20"/>
              </w:rPr>
            </w:pPr>
          </w:p>
        </w:tc>
      </w:tr>
    </w:tbl>
    <w:p w:rsidR="001D1567" w:rsidRPr="00400173" w:rsidRDefault="001D1567" w:rsidP="00656188">
      <w:pPr>
        <w:jc w:val="both"/>
        <w:rPr>
          <w:sz w:val="20"/>
          <w:szCs w:val="20"/>
          <w:lang w:val="en-GB"/>
        </w:rPr>
      </w:pPr>
    </w:p>
    <w:p w:rsidR="00400173" w:rsidRDefault="00400173" w:rsidP="00656188">
      <w:pPr>
        <w:jc w:val="both"/>
        <w:rPr>
          <w:sz w:val="20"/>
          <w:szCs w:val="20"/>
          <w:lang w:val="en-GB"/>
        </w:rPr>
      </w:pPr>
      <w:r w:rsidRPr="00400173">
        <w:rPr>
          <w:sz w:val="20"/>
          <w:szCs w:val="20"/>
          <w:lang w:val="en-GB"/>
        </w:rPr>
        <w:t>where f´ means the first derivation of the mathematical relation f. In this work, experimental [</w:t>
      </w:r>
      <w:r w:rsidR="00EB0517">
        <w:rPr>
          <w:sz w:val="20"/>
          <w:szCs w:val="20"/>
          <w:lang w:val="en-GB"/>
        </w:rPr>
        <w:t>8-9</w:t>
      </w:r>
      <w:r w:rsidRPr="00400173">
        <w:rPr>
          <w:sz w:val="20"/>
          <w:szCs w:val="20"/>
          <w:lang w:val="en-GB"/>
        </w:rPr>
        <w:t>] and estimated values</w:t>
      </w:r>
      <w:r w:rsidR="0028378B">
        <w:rPr>
          <w:sz w:val="20"/>
          <w:szCs w:val="20"/>
          <w:lang w:val="en-GB"/>
        </w:rPr>
        <w:t xml:space="preserve"> of excess molar volumes using Eqs. 1</w:t>
      </w:r>
      <w:r w:rsidR="00AC733E">
        <w:rPr>
          <w:sz w:val="20"/>
          <w:szCs w:val="20"/>
          <w:lang w:val="en-GB"/>
        </w:rPr>
        <w:t>5</w:t>
      </w:r>
      <w:r w:rsidR="0028378B">
        <w:rPr>
          <w:sz w:val="20"/>
          <w:szCs w:val="20"/>
          <w:lang w:val="en-GB"/>
        </w:rPr>
        <w:t xml:space="preserve"> and 1</w:t>
      </w:r>
      <w:r w:rsidR="00AC733E">
        <w:rPr>
          <w:sz w:val="20"/>
          <w:szCs w:val="20"/>
          <w:lang w:val="en-GB"/>
        </w:rPr>
        <w:t>6</w:t>
      </w:r>
      <w:r w:rsidRPr="00400173">
        <w:rPr>
          <w:sz w:val="20"/>
          <w:szCs w:val="20"/>
          <w:lang w:val="en-GB"/>
        </w:rPr>
        <w:t xml:space="preserve"> are compared applying the Lorentz-Lorenz, Dale-Gladstone, Eykman and Oster (</w:t>
      </w:r>
      <w:r w:rsidR="0028378B">
        <w:rPr>
          <w:sz w:val="20"/>
          <w:szCs w:val="20"/>
          <w:lang w:val="en-GB"/>
        </w:rPr>
        <w:t>E</w:t>
      </w:r>
      <w:r w:rsidRPr="00400173">
        <w:rPr>
          <w:sz w:val="20"/>
          <w:szCs w:val="20"/>
          <w:lang w:val="en-GB"/>
        </w:rPr>
        <w:t>q</w:t>
      </w:r>
      <w:r w:rsidR="0028378B">
        <w:rPr>
          <w:sz w:val="20"/>
          <w:szCs w:val="20"/>
          <w:lang w:val="en-GB"/>
        </w:rPr>
        <w:t>s</w:t>
      </w:r>
      <w:r w:rsidRPr="00400173">
        <w:rPr>
          <w:sz w:val="20"/>
          <w:szCs w:val="20"/>
          <w:lang w:val="en-GB"/>
        </w:rPr>
        <w:t xml:space="preserve">. </w:t>
      </w:r>
      <w:r w:rsidR="0028378B">
        <w:rPr>
          <w:sz w:val="20"/>
          <w:szCs w:val="20"/>
          <w:lang w:val="en-GB"/>
        </w:rPr>
        <w:t>1</w:t>
      </w:r>
      <w:r w:rsidR="00AC733E">
        <w:rPr>
          <w:sz w:val="20"/>
          <w:szCs w:val="20"/>
          <w:lang w:val="en-GB"/>
        </w:rPr>
        <w:t xml:space="preserve">7, 18, 19 </w:t>
      </w:r>
      <w:r w:rsidRPr="00400173">
        <w:rPr>
          <w:sz w:val="20"/>
          <w:szCs w:val="20"/>
          <w:lang w:val="en-GB"/>
        </w:rPr>
        <w:t xml:space="preserve">and </w:t>
      </w:r>
      <w:r w:rsidR="00AC733E">
        <w:rPr>
          <w:sz w:val="20"/>
          <w:szCs w:val="20"/>
          <w:lang w:val="en-GB"/>
        </w:rPr>
        <w:t>20</w:t>
      </w:r>
      <w:r w:rsidRPr="00400173">
        <w:rPr>
          <w:sz w:val="20"/>
          <w:szCs w:val="20"/>
          <w:lang w:val="en-GB"/>
        </w:rPr>
        <w:t xml:space="preserve">, respectively) refractive index mixing rules: </w:t>
      </w:r>
    </w:p>
    <w:p w:rsidR="00031DD2" w:rsidRDefault="00031DD2" w:rsidP="00656188">
      <w:pPr>
        <w:jc w:val="both"/>
        <w:rPr>
          <w:sz w:val="20"/>
          <w:szCs w:val="20"/>
          <w:lang w:val="en-GB"/>
        </w:rPr>
      </w:pPr>
    </w:p>
    <w:tbl>
      <w:tblPr>
        <w:tblStyle w:val="Tabelacomgrade"/>
        <w:tblW w:w="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5"/>
        <w:gridCol w:w="1517"/>
      </w:tblGrid>
      <w:tr w:rsidR="00031DD2" w:rsidTr="00031DD2">
        <w:tc>
          <w:tcPr>
            <w:tcW w:w="3165" w:type="dxa"/>
          </w:tcPr>
          <w:p w:rsidR="00031DD2" w:rsidRDefault="00031DD2" w:rsidP="0095340B">
            <w:pPr>
              <w:jc w:val="both"/>
              <w:rPr>
                <w:bCs/>
                <w:sz w:val="20"/>
                <w:szCs w:val="20"/>
              </w:rPr>
            </w:pPr>
            <w:r w:rsidRPr="00400173">
              <w:rPr>
                <w:position w:val="-30"/>
                <w:sz w:val="20"/>
                <w:szCs w:val="20"/>
              </w:rPr>
              <w:object w:dxaOrig="1680" w:dyaOrig="720">
                <v:shape id="_x0000_i1048" type="#_x0000_t75" style="width:83.9pt;height:36.3pt" o:ole="">
                  <v:imagedata r:id="rId60" o:title=""/>
                </v:shape>
                <o:OLEObject Type="Embed" ProgID="Equation.2" ShapeID="_x0000_i1048" DrawAspect="Content" ObjectID="_1555338144" r:id="rId61"/>
              </w:object>
            </w:r>
          </w:p>
        </w:tc>
        <w:tc>
          <w:tcPr>
            <w:tcW w:w="1517" w:type="dxa"/>
          </w:tcPr>
          <w:p w:rsidR="00031DD2" w:rsidRDefault="00031DD2" w:rsidP="0095340B">
            <w:pPr>
              <w:pStyle w:val="Corpodetexto"/>
              <w:spacing w:after="0"/>
              <w:rPr>
                <w:bCs/>
                <w:sz w:val="20"/>
                <w:szCs w:val="20"/>
              </w:rPr>
            </w:pPr>
            <w:r>
              <w:rPr>
                <w:bCs/>
                <w:sz w:val="20"/>
                <w:szCs w:val="20"/>
              </w:rPr>
              <w:t xml:space="preserve">     </w:t>
            </w:r>
            <w:r w:rsidRPr="00885B6A">
              <w:rPr>
                <w:bCs/>
                <w:sz w:val="20"/>
                <w:szCs w:val="20"/>
              </w:rPr>
              <w:t xml:space="preserve">        </w:t>
            </w:r>
            <w:r>
              <w:rPr>
                <w:bCs/>
                <w:sz w:val="20"/>
                <w:szCs w:val="20"/>
              </w:rPr>
              <w:t xml:space="preserve">         </w:t>
            </w:r>
            <w:r w:rsidRPr="00885B6A">
              <w:rPr>
                <w:bCs/>
                <w:sz w:val="20"/>
                <w:szCs w:val="20"/>
              </w:rPr>
              <w:t xml:space="preserve">     </w:t>
            </w:r>
            <w:r>
              <w:rPr>
                <w:bCs/>
                <w:sz w:val="20"/>
                <w:szCs w:val="20"/>
              </w:rPr>
              <w:t xml:space="preserve">            </w:t>
            </w:r>
          </w:p>
          <w:p w:rsidR="00031DD2" w:rsidRPr="00885B6A" w:rsidRDefault="00031DD2" w:rsidP="0095340B">
            <w:pPr>
              <w:pStyle w:val="Corpodetexto"/>
              <w:spacing w:after="0"/>
              <w:rPr>
                <w:bCs/>
                <w:sz w:val="20"/>
                <w:szCs w:val="20"/>
              </w:rPr>
            </w:pPr>
            <w:r>
              <w:rPr>
                <w:bCs/>
                <w:sz w:val="20"/>
                <w:szCs w:val="20"/>
              </w:rPr>
              <w:t xml:space="preserve">                   </w:t>
            </w:r>
            <w:r w:rsidRPr="00885B6A">
              <w:rPr>
                <w:bCs/>
                <w:sz w:val="20"/>
                <w:szCs w:val="20"/>
              </w:rPr>
              <w:t>(</w:t>
            </w:r>
            <w:r w:rsidR="0028378B">
              <w:rPr>
                <w:bCs/>
                <w:sz w:val="20"/>
                <w:szCs w:val="20"/>
              </w:rPr>
              <w:t>1</w:t>
            </w:r>
            <w:r w:rsidR="00AC733E">
              <w:rPr>
                <w:bCs/>
                <w:sz w:val="20"/>
                <w:szCs w:val="20"/>
              </w:rPr>
              <w:t>7</w:t>
            </w:r>
            <w:r w:rsidRPr="00885B6A">
              <w:rPr>
                <w:bCs/>
                <w:sz w:val="20"/>
                <w:szCs w:val="20"/>
              </w:rPr>
              <w:t>)</w:t>
            </w:r>
          </w:p>
          <w:p w:rsidR="00031DD2" w:rsidRDefault="00031DD2" w:rsidP="0095340B">
            <w:pPr>
              <w:jc w:val="right"/>
              <w:rPr>
                <w:bCs/>
                <w:sz w:val="20"/>
                <w:szCs w:val="20"/>
              </w:rPr>
            </w:pPr>
          </w:p>
        </w:tc>
      </w:tr>
      <w:tr w:rsidR="00031DD2" w:rsidTr="00031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5" w:type="dxa"/>
            <w:tcBorders>
              <w:top w:val="nil"/>
              <w:left w:val="nil"/>
              <w:bottom w:val="nil"/>
              <w:right w:val="nil"/>
            </w:tcBorders>
          </w:tcPr>
          <w:p w:rsidR="00031DD2" w:rsidRDefault="00031DD2" w:rsidP="0095340B">
            <w:pPr>
              <w:jc w:val="both"/>
              <w:rPr>
                <w:bCs/>
                <w:sz w:val="20"/>
                <w:szCs w:val="20"/>
              </w:rPr>
            </w:pPr>
            <w:r w:rsidRPr="00400173">
              <w:rPr>
                <w:position w:val="-10"/>
                <w:sz w:val="20"/>
                <w:szCs w:val="20"/>
              </w:rPr>
              <w:object w:dxaOrig="1440" w:dyaOrig="320">
                <v:shape id="_x0000_i1049" type="#_x0000_t75" style="width:1in;height:16.3pt" o:ole="">
                  <v:imagedata r:id="rId62" o:title=""/>
                </v:shape>
                <o:OLEObject Type="Embed" ProgID="Equation.2" ShapeID="_x0000_i1049" DrawAspect="Content" ObjectID="_1555338145" r:id="rId63"/>
              </w:object>
            </w:r>
          </w:p>
        </w:tc>
        <w:tc>
          <w:tcPr>
            <w:tcW w:w="1517" w:type="dxa"/>
            <w:tcBorders>
              <w:top w:val="nil"/>
              <w:left w:val="nil"/>
              <w:bottom w:val="nil"/>
              <w:right w:val="nil"/>
            </w:tcBorders>
          </w:tcPr>
          <w:p w:rsidR="00031DD2" w:rsidRPr="00885B6A" w:rsidRDefault="00031DD2" w:rsidP="0095340B">
            <w:pPr>
              <w:pStyle w:val="Corpodetexto"/>
              <w:spacing w:after="0"/>
              <w:rPr>
                <w:bCs/>
                <w:sz w:val="20"/>
                <w:szCs w:val="20"/>
              </w:rPr>
            </w:pPr>
            <w:r>
              <w:rPr>
                <w:bCs/>
                <w:sz w:val="20"/>
                <w:szCs w:val="20"/>
              </w:rPr>
              <w:t xml:space="preserve">                   </w:t>
            </w:r>
            <w:r w:rsidRPr="00885B6A">
              <w:rPr>
                <w:bCs/>
                <w:sz w:val="20"/>
                <w:szCs w:val="20"/>
              </w:rPr>
              <w:t>(</w:t>
            </w:r>
            <w:r w:rsidR="0028378B">
              <w:rPr>
                <w:bCs/>
                <w:sz w:val="20"/>
                <w:szCs w:val="20"/>
              </w:rPr>
              <w:t>1</w:t>
            </w:r>
            <w:r w:rsidR="00AC733E">
              <w:rPr>
                <w:bCs/>
                <w:sz w:val="20"/>
                <w:szCs w:val="20"/>
              </w:rPr>
              <w:t>8</w:t>
            </w:r>
            <w:r w:rsidRPr="00885B6A">
              <w:rPr>
                <w:bCs/>
                <w:sz w:val="20"/>
                <w:szCs w:val="20"/>
              </w:rPr>
              <w:t>)</w:t>
            </w:r>
          </w:p>
          <w:p w:rsidR="00031DD2" w:rsidRDefault="00031DD2" w:rsidP="0095340B">
            <w:pPr>
              <w:jc w:val="right"/>
              <w:rPr>
                <w:bCs/>
                <w:sz w:val="20"/>
                <w:szCs w:val="20"/>
              </w:rPr>
            </w:pPr>
          </w:p>
        </w:tc>
      </w:tr>
      <w:tr w:rsidR="00031DD2" w:rsidTr="00031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5" w:type="dxa"/>
            <w:tcBorders>
              <w:top w:val="nil"/>
              <w:left w:val="nil"/>
              <w:bottom w:val="nil"/>
              <w:right w:val="nil"/>
            </w:tcBorders>
          </w:tcPr>
          <w:p w:rsidR="00031DD2" w:rsidRDefault="00031DD2" w:rsidP="0095340B">
            <w:pPr>
              <w:jc w:val="both"/>
              <w:rPr>
                <w:bCs/>
                <w:sz w:val="20"/>
                <w:szCs w:val="20"/>
              </w:rPr>
            </w:pPr>
            <w:r w:rsidRPr="00400173">
              <w:rPr>
                <w:position w:val="-30"/>
                <w:sz w:val="20"/>
                <w:szCs w:val="20"/>
              </w:rPr>
              <w:object w:dxaOrig="1820" w:dyaOrig="720">
                <v:shape id="_x0000_i1050" type="#_x0000_t75" style="width:90.8pt;height:36.3pt" o:ole="">
                  <v:imagedata r:id="rId64" o:title=""/>
                </v:shape>
                <o:OLEObject Type="Embed" ProgID="Equation.2" ShapeID="_x0000_i1050" DrawAspect="Content" ObjectID="_1555338146" r:id="rId65"/>
              </w:object>
            </w:r>
          </w:p>
        </w:tc>
        <w:tc>
          <w:tcPr>
            <w:tcW w:w="1517" w:type="dxa"/>
            <w:tcBorders>
              <w:top w:val="nil"/>
              <w:left w:val="nil"/>
              <w:bottom w:val="nil"/>
              <w:right w:val="nil"/>
            </w:tcBorders>
          </w:tcPr>
          <w:p w:rsidR="00031DD2" w:rsidRDefault="00031DD2" w:rsidP="0095340B">
            <w:pPr>
              <w:pStyle w:val="Corpodetexto"/>
              <w:spacing w:after="0"/>
              <w:rPr>
                <w:bCs/>
                <w:sz w:val="20"/>
                <w:szCs w:val="20"/>
              </w:rPr>
            </w:pPr>
            <w:r>
              <w:rPr>
                <w:bCs/>
                <w:sz w:val="20"/>
                <w:szCs w:val="20"/>
              </w:rPr>
              <w:t xml:space="preserve">          </w:t>
            </w:r>
          </w:p>
          <w:p w:rsidR="00031DD2" w:rsidRDefault="00031DD2" w:rsidP="00AC733E">
            <w:pPr>
              <w:pStyle w:val="Corpodetexto"/>
              <w:spacing w:after="0"/>
              <w:rPr>
                <w:bCs/>
                <w:sz w:val="20"/>
                <w:szCs w:val="20"/>
              </w:rPr>
            </w:pPr>
            <w:r>
              <w:rPr>
                <w:bCs/>
                <w:sz w:val="20"/>
                <w:szCs w:val="20"/>
              </w:rPr>
              <w:t xml:space="preserve">                   </w:t>
            </w:r>
            <w:r w:rsidRPr="00885B6A">
              <w:rPr>
                <w:bCs/>
                <w:sz w:val="20"/>
                <w:szCs w:val="20"/>
              </w:rPr>
              <w:t>(</w:t>
            </w:r>
            <w:r w:rsidR="0028378B">
              <w:rPr>
                <w:bCs/>
                <w:sz w:val="20"/>
                <w:szCs w:val="20"/>
              </w:rPr>
              <w:t>1</w:t>
            </w:r>
            <w:r w:rsidR="00AC733E">
              <w:rPr>
                <w:bCs/>
                <w:sz w:val="20"/>
                <w:szCs w:val="20"/>
              </w:rPr>
              <w:t>9</w:t>
            </w:r>
            <w:r w:rsidRPr="00885B6A">
              <w:rPr>
                <w:bCs/>
                <w:sz w:val="20"/>
                <w:szCs w:val="20"/>
              </w:rPr>
              <w:t>)</w:t>
            </w:r>
          </w:p>
        </w:tc>
      </w:tr>
      <w:tr w:rsidR="00031DD2" w:rsidTr="00031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5" w:type="dxa"/>
            <w:tcBorders>
              <w:top w:val="nil"/>
              <w:left w:val="nil"/>
              <w:bottom w:val="nil"/>
              <w:right w:val="nil"/>
            </w:tcBorders>
          </w:tcPr>
          <w:p w:rsidR="00031DD2" w:rsidRDefault="00031DD2" w:rsidP="0095340B">
            <w:pPr>
              <w:jc w:val="both"/>
              <w:rPr>
                <w:bCs/>
                <w:sz w:val="20"/>
                <w:szCs w:val="20"/>
              </w:rPr>
            </w:pPr>
            <w:r w:rsidRPr="00400173">
              <w:rPr>
                <w:position w:val="-30"/>
                <w:sz w:val="20"/>
                <w:szCs w:val="20"/>
              </w:rPr>
              <w:object w:dxaOrig="2620" w:dyaOrig="780">
                <v:shape id="_x0000_i1051" type="#_x0000_t75" style="width:130.25pt;height:38.8pt" o:ole="">
                  <v:imagedata r:id="rId66" o:title=""/>
                </v:shape>
                <o:OLEObject Type="Embed" ProgID="Equation.2" ShapeID="_x0000_i1051" DrawAspect="Content" ObjectID="_1555338147" r:id="rId67"/>
              </w:object>
            </w:r>
          </w:p>
        </w:tc>
        <w:tc>
          <w:tcPr>
            <w:tcW w:w="1517" w:type="dxa"/>
            <w:tcBorders>
              <w:top w:val="nil"/>
              <w:left w:val="nil"/>
              <w:bottom w:val="nil"/>
              <w:right w:val="nil"/>
            </w:tcBorders>
          </w:tcPr>
          <w:p w:rsidR="00031DD2" w:rsidRDefault="00031DD2" w:rsidP="0095340B">
            <w:pPr>
              <w:pStyle w:val="Corpodetexto"/>
              <w:spacing w:after="0"/>
              <w:rPr>
                <w:bCs/>
                <w:sz w:val="20"/>
                <w:szCs w:val="20"/>
              </w:rPr>
            </w:pPr>
            <w:r>
              <w:rPr>
                <w:bCs/>
                <w:sz w:val="20"/>
                <w:szCs w:val="20"/>
              </w:rPr>
              <w:t xml:space="preserve">          </w:t>
            </w:r>
          </w:p>
          <w:p w:rsidR="00031DD2" w:rsidRPr="00885B6A" w:rsidRDefault="00031DD2" w:rsidP="0095340B">
            <w:pPr>
              <w:pStyle w:val="Corpodetexto"/>
              <w:spacing w:after="0"/>
              <w:rPr>
                <w:bCs/>
                <w:sz w:val="20"/>
                <w:szCs w:val="20"/>
              </w:rPr>
            </w:pPr>
            <w:r>
              <w:rPr>
                <w:bCs/>
                <w:sz w:val="20"/>
                <w:szCs w:val="20"/>
              </w:rPr>
              <w:t xml:space="preserve">                   </w:t>
            </w:r>
            <w:r w:rsidRPr="00885B6A">
              <w:rPr>
                <w:bCs/>
                <w:sz w:val="20"/>
                <w:szCs w:val="20"/>
              </w:rPr>
              <w:t>(</w:t>
            </w:r>
            <w:r w:rsidR="00AC733E">
              <w:rPr>
                <w:bCs/>
                <w:sz w:val="20"/>
                <w:szCs w:val="20"/>
              </w:rPr>
              <w:t>20</w:t>
            </w:r>
            <w:r w:rsidRPr="00885B6A">
              <w:rPr>
                <w:bCs/>
                <w:sz w:val="20"/>
                <w:szCs w:val="20"/>
              </w:rPr>
              <w:t>)</w:t>
            </w:r>
          </w:p>
          <w:p w:rsidR="00031DD2" w:rsidRDefault="00031DD2" w:rsidP="0095340B">
            <w:pPr>
              <w:jc w:val="right"/>
              <w:rPr>
                <w:bCs/>
                <w:sz w:val="20"/>
                <w:szCs w:val="20"/>
              </w:rPr>
            </w:pPr>
          </w:p>
        </w:tc>
      </w:tr>
    </w:tbl>
    <w:p w:rsidR="00031DD2" w:rsidRDefault="00031DD2" w:rsidP="00656188">
      <w:pPr>
        <w:jc w:val="both"/>
        <w:rPr>
          <w:sz w:val="20"/>
          <w:szCs w:val="20"/>
          <w:lang w:val="en-GB"/>
        </w:rPr>
      </w:pPr>
    </w:p>
    <w:p w:rsidR="00400173" w:rsidRDefault="00400173" w:rsidP="00656188">
      <w:pPr>
        <w:jc w:val="both"/>
        <w:rPr>
          <w:sz w:val="20"/>
          <w:szCs w:val="20"/>
          <w:lang w:val="en-GB"/>
        </w:rPr>
      </w:pPr>
      <w:r w:rsidRPr="00400173">
        <w:rPr>
          <w:sz w:val="20"/>
          <w:szCs w:val="20"/>
          <w:lang w:val="en-GB"/>
        </w:rPr>
        <w:t xml:space="preserve">In Figure 3a and b, the lines corresponding to the experimental data (zero line), and the estimated values by means of D-G at 298.15 K by </w:t>
      </w:r>
      <w:r w:rsidR="000423E4">
        <w:rPr>
          <w:sz w:val="20"/>
          <w:szCs w:val="20"/>
          <w:lang w:val="en-GB"/>
        </w:rPr>
        <w:t>E</w:t>
      </w:r>
      <w:r w:rsidRPr="00400173">
        <w:rPr>
          <w:sz w:val="20"/>
          <w:szCs w:val="20"/>
          <w:lang w:val="en-GB"/>
        </w:rPr>
        <w:t xml:space="preserve">qs. </w:t>
      </w:r>
      <w:r w:rsidR="000423E4">
        <w:rPr>
          <w:sz w:val="20"/>
          <w:szCs w:val="20"/>
          <w:lang w:val="en-GB"/>
        </w:rPr>
        <w:t>1</w:t>
      </w:r>
      <w:r w:rsidR="00803C46">
        <w:rPr>
          <w:sz w:val="20"/>
          <w:szCs w:val="20"/>
          <w:lang w:val="en-GB"/>
        </w:rPr>
        <w:t>5</w:t>
      </w:r>
      <w:r w:rsidR="000423E4">
        <w:rPr>
          <w:sz w:val="20"/>
          <w:szCs w:val="20"/>
          <w:lang w:val="en-GB"/>
        </w:rPr>
        <w:t xml:space="preserve"> and 1</w:t>
      </w:r>
      <w:r w:rsidR="00803C46">
        <w:rPr>
          <w:sz w:val="20"/>
          <w:szCs w:val="20"/>
          <w:lang w:val="en-GB"/>
        </w:rPr>
        <w:t>6</w:t>
      </w:r>
      <w:r w:rsidRPr="00400173">
        <w:rPr>
          <w:sz w:val="20"/>
          <w:szCs w:val="20"/>
          <w:lang w:val="en-GB"/>
        </w:rPr>
        <w:t xml:space="preserve"> are presented. A good concordance are showed between theoretical and experimental values, which keep a diference better than </w:t>
      </w:r>
      <w:r w:rsidRPr="00400173">
        <w:rPr>
          <w:sz w:val="20"/>
          <w:szCs w:val="20"/>
        </w:rPr>
        <w:sym w:font="Symbol" w:char="F0B1"/>
      </w:r>
      <w:r w:rsidRPr="00400173">
        <w:rPr>
          <w:sz w:val="20"/>
          <w:szCs w:val="20"/>
          <w:lang w:val="en-GB"/>
        </w:rPr>
        <w:t>10% (</w:t>
      </w:r>
      <w:r w:rsidRPr="00400173">
        <w:rPr>
          <w:rFonts w:eastAsia="PMingLiU" w:hAnsi="PMingLiU"/>
          <w:sz w:val="20"/>
          <w:szCs w:val="20"/>
          <w:lang w:val="en-GB"/>
        </w:rPr>
        <w:t>△</w:t>
      </w:r>
      <w:r w:rsidRPr="00400173">
        <w:rPr>
          <w:sz w:val="20"/>
          <w:szCs w:val="20"/>
          <w:lang w:val="en-GB"/>
        </w:rPr>
        <w:t>), approximately, only slight higher deviations being obtained for seudobinary compositions at ethanol+water+ethyl acetate system. These</w:t>
      </w:r>
      <w:r w:rsidR="000423E4">
        <w:rPr>
          <w:sz w:val="20"/>
          <w:szCs w:val="20"/>
          <w:lang w:val="en-GB"/>
        </w:rPr>
        <w:t xml:space="preserve"> </w:t>
      </w:r>
      <w:r w:rsidRPr="00400173">
        <w:rPr>
          <w:sz w:val="20"/>
          <w:szCs w:val="20"/>
          <w:lang w:val="en-GB"/>
        </w:rPr>
        <w:t xml:space="preserve">equations show a good capability in the estimation of excess molar volumes, although the first derivation </w:t>
      </w:r>
      <w:r w:rsidR="00A148B2">
        <w:rPr>
          <w:sz w:val="20"/>
          <w:szCs w:val="20"/>
          <w:lang w:val="en-GB"/>
        </w:rPr>
        <w:t>(Eq. 1</w:t>
      </w:r>
      <w:r w:rsidR="00803C46">
        <w:rPr>
          <w:sz w:val="20"/>
          <w:szCs w:val="20"/>
          <w:lang w:val="en-GB"/>
        </w:rPr>
        <w:t>6</w:t>
      </w:r>
      <w:r w:rsidR="00A148B2">
        <w:rPr>
          <w:sz w:val="20"/>
          <w:szCs w:val="20"/>
          <w:lang w:val="en-GB"/>
        </w:rPr>
        <w:t xml:space="preserve">) </w:t>
      </w:r>
      <w:r w:rsidRPr="00400173">
        <w:rPr>
          <w:sz w:val="20"/>
          <w:szCs w:val="20"/>
          <w:lang w:val="en-GB"/>
        </w:rPr>
        <w:t xml:space="preserve">computes better results for the gathered systems. As it could observed in this figure, these equations could be used with similar accuracy </w:t>
      </w:r>
      <w:r w:rsidR="00A148B2">
        <w:rPr>
          <w:sz w:val="20"/>
          <w:szCs w:val="20"/>
          <w:lang w:val="en-GB"/>
        </w:rPr>
        <w:t>for</w:t>
      </w:r>
      <w:r w:rsidRPr="00400173">
        <w:rPr>
          <w:sz w:val="20"/>
          <w:szCs w:val="20"/>
          <w:lang w:val="en-GB"/>
        </w:rPr>
        <w:t xml:space="preserve"> estimation of excess vo</w:t>
      </w:r>
      <w:r w:rsidR="00803C46">
        <w:rPr>
          <w:sz w:val="20"/>
          <w:szCs w:val="20"/>
          <w:lang w:val="en-GB"/>
        </w:rPr>
        <w:t>lume in multicomponent mixtures</w:t>
      </w:r>
      <w:r w:rsidRPr="00400173">
        <w:rPr>
          <w:sz w:val="20"/>
          <w:szCs w:val="20"/>
          <w:lang w:val="en-GB"/>
        </w:rPr>
        <w:t xml:space="preserve"> too, although high complex, associative components or partially miscible mixtures are involved.</w:t>
      </w:r>
    </w:p>
    <w:p w:rsidR="00403B80" w:rsidRDefault="00403B80" w:rsidP="00403B80">
      <w:pPr>
        <w:jc w:val="both"/>
        <w:outlineLvl w:val="0"/>
        <w:rPr>
          <w:bCs/>
          <w:sz w:val="20"/>
          <w:szCs w:val="20"/>
        </w:rPr>
      </w:pPr>
    </w:p>
    <w:tbl>
      <w:tblPr>
        <w:tblW w:w="4925" w:type="dxa"/>
        <w:jc w:val="center"/>
        <w:tblInd w:w="-56" w:type="dxa"/>
        <w:tblLayout w:type="fixed"/>
        <w:tblCellMar>
          <w:left w:w="71" w:type="dxa"/>
          <w:right w:w="71" w:type="dxa"/>
        </w:tblCellMar>
        <w:tblLook w:val="0000"/>
      </w:tblPr>
      <w:tblGrid>
        <w:gridCol w:w="2127"/>
        <w:gridCol w:w="567"/>
        <w:gridCol w:w="567"/>
        <w:gridCol w:w="567"/>
        <w:gridCol w:w="567"/>
        <w:gridCol w:w="530"/>
      </w:tblGrid>
      <w:tr w:rsidR="00403B80" w:rsidRPr="00693923" w:rsidTr="005768BE">
        <w:trPr>
          <w:jc w:val="center"/>
        </w:trPr>
        <w:tc>
          <w:tcPr>
            <w:tcW w:w="4925" w:type="dxa"/>
            <w:gridSpan w:val="6"/>
            <w:tcBorders>
              <w:bottom w:val="single" w:sz="12" w:space="0" w:color="auto"/>
            </w:tcBorders>
          </w:tcPr>
          <w:p w:rsidR="00403B80" w:rsidRPr="00693923" w:rsidRDefault="00403B80" w:rsidP="00803C46">
            <w:pPr>
              <w:jc w:val="both"/>
              <w:rPr>
                <w:i/>
                <w:sz w:val="20"/>
                <w:szCs w:val="20"/>
                <w:lang w:val="en-GB"/>
              </w:rPr>
            </w:pPr>
            <w:r w:rsidRPr="00A872ED">
              <w:rPr>
                <w:bCs/>
                <w:i/>
                <w:sz w:val="20"/>
                <w:szCs w:val="20"/>
                <w:lang w:val="en-GB"/>
              </w:rPr>
              <w:t xml:space="preserve">Table </w:t>
            </w:r>
            <w:r w:rsidR="00133D2D">
              <w:rPr>
                <w:bCs/>
                <w:i/>
                <w:sz w:val="20"/>
                <w:szCs w:val="20"/>
                <w:lang w:val="en-GB"/>
              </w:rPr>
              <w:t>5</w:t>
            </w:r>
            <w:r w:rsidR="00A872ED">
              <w:rPr>
                <w:bCs/>
                <w:i/>
                <w:sz w:val="20"/>
                <w:szCs w:val="20"/>
                <w:lang w:val="en-GB"/>
              </w:rPr>
              <w:t>.</w:t>
            </w:r>
            <w:r w:rsidRPr="00693923">
              <w:rPr>
                <w:i/>
                <w:sz w:val="20"/>
                <w:szCs w:val="20"/>
                <w:lang w:val="en-GB"/>
              </w:rPr>
              <w:t xml:space="preserve"> Root </w:t>
            </w:r>
            <w:r w:rsidR="00F43182">
              <w:rPr>
                <w:i/>
                <w:sz w:val="20"/>
                <w:szCs w:val="20"/>
                <w:lang w:val="en-GB"/>
              </w:rPr>
              <w:t>m</w:t>
            </w:r>
            <w:r w:rsidRPr="00693923">
              <w:rPr>
                <w:i/>
                <w:sz w:val="20"/>
                <w:szCs w:val="20"/>
                <w:lang w:val="en-GB"/>
              </w:rPr>
              <w:t xml:space="preserve">ean </w:t>
            </w:r>
            <w:r w:rsidR="00F43182">
              <w:rPr>
                <w:i/>
                <w:sz w:val="20"/>
                <w:szCs w:val="20"/>
                <w:lang w:val="en-GB"/>
              </w:rPr>
              <w:t>s</w:t>
            </w:r>
            <w:r w:rsidRPr="00693923">
              <w:rPr>
                <w:i/>
                <w:sz w:val="20"/>
                <w:szCs w:val="20"/>
                <w:lang w:val="en-GB"/>
              </w:rPr>
              <w:t xml:space="preserve">quare </w:t>
            </w:r>
            <w:r w:rsidR="00F43182">
              <w:rPr>
                <w:i/>
                <w:sz w:val="20"/>
                <w:szCs w:val="20"/>
                <w:lang w:val="en-GB"/>
              </w:rPr>
              <w:t>d</w:t>
            </w:r>
            <w:r w:rsidRPr="00693923">
              <w:rPr>
                <w:i/>
                <w:sz w:val="20"/>
                <w:szCs w:val="20"/>
                <w:lang w:val="en-GB"/>
              </w:rPr>
              <w:t xml:space="preserve">eviations of the </w:t>
            </w:r>
            <w:r w:rsidR="00F43182">
              <w:rPr>
                <w:i/>
                <w:sz w:val="20"/>
                <w:szCs w:val="20"/>
                <w:lang w:val="en-GB"/>
              </w:rPr>
              <w:t>e</w:t>
            </w:r>
            <w:r w:rsidRPr="00693923">
              <w:rPr>
                <w:i/>
                <w:sz w:val="20"/>
                <w:szCs w:val="20"/>
                <w:lang w:val="en-GB"/>
              </w:rPr>
              <w:t xml:space="preserve">xperimental </w:t>
            </w:r>
            <w:r w:rsidR="00F43182">
              <w:rPr>
                <w:i/>
                <w:sz w:val="20"/>
                <w:szCs w:val="20"/>
                <w:lang w:val="en-GB"/>
              </w:rPr>
              <w:t>e</w:t>
            </w:r>
            <w:r w:rsidRPr="00693923">
              <w:rPr>
                <w:i/>
                <w:sz w:val="20"/>
                <w:szCs w:val="20"/>
                <w:lang w:val="en-GB"/>
              </w:rPr>
              <w:t xml:space="preserve">xcess </w:t>
            </w:r>
            <w:r w:rsidR="00F43182">
              <w:rPr>
                <w:i/>
                <w:sz w:val="20"/>
                <w:szCs w:val="20"/>
                <w:lang w:val="en-GB"/>
              </w:rPr>
              <w:t>m</w:t>
            </w:r>
            <w:r w:rsidRPr="00693923">
              <w:rPr>
                <w:i/>
                <w:sz w:val="20"/>
                <w:szCs w:val="20"/>
                <w:lang w:val="en-GB"/>
              </w:rPr>
              <w:t xml:space="preserve">olar </w:t>
            </w:r>
            <w:r w:rsidR="00F43182">
              <w:rPr>
                <w:i/>
                <w:sz w:val="20"/>
                <w:szCs w:val="20"/>
                <w:lang w:val="en-GB"/>
              </w:rPr>
              <w:t>v</w:t>
            </w:r>
            <w:r w:rsidRPr="00693923">
              <w:rPr>
                <w:i/>
                <w:sz w:val="20"/>
                <w:szCs w:val="20"/>
                <w:lang w:val="en-GB"/>
              </w:rPr>
              <w:t xml:space="preserve">olumes from </w:t>
            </w:r>
            <w:r w:rsidR="00F43182">
              <w:rPr>
                <w:i/>
                <w:sz w:val="20"/>
                <w:szCs w:val="20"/>
                <w:lang w:val="en-GB"/>
              </w:rPr>
              <w:t>l</w:t>
            </w:r>
            <w:r w:rsidRPr="00693923">
              <w:rPr>
                <w:i/>
                <w:sz w:val="20"/>
                <w:szCs w:val="20"/>
                <w:lang w:val="en-GB"/>
              </w:rPr>
              <w:t xml:space="preserve">iterature and </w:t>
            </w:r>
            <w:r w:rsidR="00F43182">
              <w:rPr>
                <w:i/>
                <w:sz w:val="20"/>
                <w:szCs w:val="20"/>
                <w:lang w:val="en-GB"/>
              </w:rPr>
              <w:t>t</w:t>
            </w:r>
            <w:r w:rsidRPr="00693923">
              <w:rPr>
                <w:i/>
                <w:sz w:val="20"/>
                <w:szCs w:val="20"/>
                <w:lang w:val="en-GB"/>
              </w:rPr>
              <w:t xml:space="preserve">hose </w:t>
            </w:r>
            <w:r w:rsidR="00F43182">
              <w:rPr>
                <w:i/>
                <w:sz w:val="20"/>
                <w:szCs w:val="20"/>
                <w:lang w:val="en-GB"/>
              </w:rPr>
              <w:t>e</w:t>
            </w:r>
            <w:r w:rsidRPr="00693923">
              <w:rPr>
                <w:i/>
                <w:sz w:val="20"/>
                <w:szCs w:val="20"/>
                <w:lang w:val="en-GB"/>
              </w:rPr>
              <w:t xml:space="preserve">stimated by </w:t>
            </w:r>
            <w:r w:rsidR="00803C46">
              <w:rPr>
                <w:i/>
                <w:sz w:val="20"/>
                <w:szCs w:val="20"/>
                <w:lang w:val="en-GB"/>
              </w:rPr>
              <w:t>E</w:t>
            </w:r>
            <w:r w:rsidRPr="00693923">
              <w:rPr>
                <w:i/>
                <w:sz w:val="20"/>
                <w:szCs w:val="20"/>
                <w:lang w:val="en-GB"/>
              </w:rPr>
              <w:t>q.</w:t>
            </w:r>
            <w:r w:rsidR="00803C46">
              <w:rPr>
                <w:i/>
                <w:sz w:val="20"/>
                <w:szCs w:val="20"/>
                <w:lang w:val="en-GB"/>
              </w:rPr>
              <w:t xml:space="preserve"> 15</w:t>
            </w:r>
            <w:r w:rsidRPr="00693923">
              <w:rPr>
                <w:i/>
                <w:sz w:val="20"/>
                <w:szCs w:val="20"/>
                <w:lang w:val="en-GB"/>
              </w:rPr>
              <w:t xml:space="preserve"> and </w:t>
            </w:r>
            <w:r w:rsidR="00803C46">
              <w:rPr>
                <w:i/>
                <w:sz w:val="20"/>
                <w:szCs w:val="20"/>
                <w:lang w:val="en-GB"/>
              </w:rPr>
              <w:t>E</w:t>
            </w:r>
            <w:r w:rsidRPr="00693923">
              <w:rPr>
                <w:i/>
                <w:sz w:val="20"/>
                <w:szCs w:val="20"/>
                <w:lang w:val="en-GB"/>
              </w:rPr>
              <w:t xml:space="preserve">q. </w:t>
            </w:r>
            <w:r w:rsidR="00803C46">
              <w:rPr>
                <w:i/>
                <w:sz w:val="20"/>
                <w:szCs w:val="20"/>
                <w:lang w:val="en-GB"/>
              </w:rPr>
              <w:t>16</w:t>
            </w:r>
            <w:r w:rsidRPr="00693923">
              <w:rPr>
                <w:i/>
                <w:sz w:val="20"/>
                <w:szCs w:val="20"/>
                <w:lang w:val="en-GB"/>
              </w:rPr>
              <w:t xml:space="preserve"> </w:t>
            </w:r>
            <w:r w:rsidR="00F43182">
              <w:rPr>
                <w:i/>
                <w:sz w:val="20"/>
                <w:szCs w:val="20"/>
                <w:lang w:val="en-GB"/>
              </w:rPr>
              <w:t>a</w:t>
            </w:r>
            <w:r w:rsidRPr="00693923">
              <w:rPr>
                <w:i/>
                <w:sz w:val="20"/>
                <w:szCs w:val="20"/>
                <w:lang w:val="en-GB"/>
              </w:rPr>
              <w:t xml:space="preserve">pplying </w:t>
            </w:r>
            <w:r w:rsidR="00F43182">
              <w:rPr>
                <w:i/>
                <w:sz w:val="20"/>
                <w:szCs w:val="20"/>
                <w:lang w:val="en-GB"/>
              </w:rPr>
              <w:t>d</w:t>
            </w:r>
            <w:r w:rsidRPr="00693923">
              <w:rPr>
                <w:i/>
                <w:sz w:val="20"/>
                <w:szCs w:val="20"/>
                <w:lang w:val="en-GB"/>
              </w:rPr>
              <w:t xml:space="preserve">ifferent </w:t>
            </w:r>
            <w:r w:rsidR="00F43182">
              <w:rPr>
                <w:i/>
                <w:sz w:val="20"/>
                <w:szCs w:val="20"/>
                <w:lang w:val="en-GB"/>
              </w:rPr>
              <w:t>m</w:t>
            </w:r>
            <w:r w:rsidRPr="00693923">
              <w:rPr>
                <w:i/>
                <w:sz w:val="20"/>
                <w:szCs w:val="20"/>
                <w:lang w:val="en-GB"/>
              </w:rPr>
              <w:t xml:space="preserve">ixing </w:t>
            </w:r>
            <w:r w:rsidR="00F43182">
              <w:rPr>
                <w:i/>
                <w:sz w:val="20"/>
                <w:szCs w:val="20"/>
                <w:lang w:val="en-GB"/>
              </w:rPr>
              <w:t>r</w:t>
            </w:r>
            <w:r w:rsidRPr="00693923">
              <w:rPr>
                <w:i/>
                <w:sz w:val="20"/>
                <w:szCs w:val="20"/>
                <w:lang w:val="en-GB"/>
              </w:rPr>
              <w:t xml:space="preserve">ules for </w:t>
            </w:r>
            <w:r w:rsidR="00F43182">
              <w:rPr>
                <w:i/>
                <w:sz w:val="20"/>
                <w:szCs w:val="20"/>
                <w:lang w:val="en-GB"/>
              </w:rPr>
              <w:t>r</w:t>
            </w:r>
            <w:r w:rsidRPr="00693923">
              <w:rPr>
                <w:i/>
                <w:sz w:val="20"/>
                <w:szCs w:val="20"/>
                <w:lang w:val="en-GB"/>
              </w:rPr>
              <w:t xml:space="preserve">efractive </w:t>
            </w:r>
            <w:r w:rsidR="00F43182">
              <w:rPr>
                <w:i/>
                <w:sz w:val="20"/>
                <w:szCs w:val="20"/>
                <w:lang w:val="en-GB"/>
              </w:rPr>
              <w:t>i</w:t>
            </w:r>
            <w:r w:rsidRPr="00693923">
              <w:rPr>
                <w:i/>
                <w:sz w:val="20"/>
                <w:szCs w:val="20"/>
                <w:lang w:val="en-GB"/>
              </w:rPr>
              <w:t xml:space="preserve">ndex on </w:t>
            </w:r>
            <w:r w:rsidR="00F43182">
              <w:rPr>
                <w:i/>
                <w:sz w:val="20"/>
                <w:szCs w:val="20"/>
                <w:lang w:val="en-GB"/>
              </w:rPr>
              <w:t>m</w:t>
            </w:r>
            <w:r w:rsidRPr="00693923">
              <w:rPr>
                <w:i/>
                <w:sz w:val="20"/>
                <w:szCs w:val="20"/>
                <w:lang w:val="en-GB"/>
              </w:rPr>
              <w:t xml:space="preserve">ixing for the </w:t>
            </w:r>
            <w:r w:rsidR="00F43182">
              <w:rPr>
                <w:i/>
                <w:sz w:val="20"/>
                <w:szCs w:val="20"/>
                <w:lang w:val="en-GB"/>
              </w:rPr>
              <w:t>s</w:t>
            </w:r>
            <w:r w:rsidRPr="00693923">
              <w:rPr>
                <w:i/>
                <w:sz w:val="20"/>
                <w:szCs w:val="20"/>
                <w:lang w:val="en-GB"/>
              </w:rPr>
              <w:t xml:space="preserve">ystems </w:t>
            </w:r>
            <w:r w:rsidR="00803C46">
              <w:rPr>
                <w:i/>
                <w:sz w:val="20"/>
                <w:szCs w:val="20"/>
                <w:lang w:val="en-GB"/>
              </w:rPr>
              <w:t>e</w:t>
            </w:r>
            <w:r w:rsidRPr="00693923">
              <w:rPr>
                <w:i/>
                <w:sz w:val="20"/>
                <w:szCs w:val="20"/>
                <w:lang w:val="en-GB"/>
              </w:rPr>
              <w:t xml:space="preserve">thanol + </w:t>
            </w:r>
            <w:r w:rsidR="00803C46">
              <w:rPr>
                <w:i/>
                <w:sz w:val="20"/>
                <w:szCs w:val="20"/>
                <w:lang w:val="en-GB"/>
              </w:rPr>
              <w:t>water + (e</w:t>
            </w:r>
            <w:r w:rsidRPr="00693923">
              <w:rPr>
                <w:i/>
                <w:sz w:val="20"/>
                <w:szCs w:val="20"/>
                <w:lang w:val="en-GB"/>
              </w:rPr>
              <w:t xml:space="preserve">thyl </w:t>
            </w:r>
            <w:r w:rsidR="00803C46">
              <w:rPr>
                <w:i/>
                <w:sz w:val="20"/>
                <w:szCs w:val="20"/>
                <w:lang w:val="en-GB"/>
              </w:rPr>
              <w:t>a</w:t>
            </w:r>
            <w:r w:rsidRPr="00693923">
              <w:rPr>
                <w:i/>
                <w:sz w:val="20"/>
                <w:szCs w:val="20"/>
                <w:lang w:val="en-GB"/>
              </w:rPr>
              <w:t>cetate or 1-</w:t>
            </w:r>
            <w:r w:rsidR="00803C46">
              <w:rPr>
                <w:i/>
                <w:sz w:val="20"/>
                <w:szCs w:val="20"/>
                <w:lang w:val="en-GB"/>
              </w:rPr>
              <w:t>p</w:t>
            </w:r>
            <w:r w:rsidRPr="00693923">
              <w:rPr>
                <w:i/>
                <w:sz w:val="20"/>
                <w:szCs w:val="20"/>
                <w:lang w:val="en-GB"/>
              </w:rPr>
              <w:t>entanol)</w:t>
            </w:r>
          </w:p>
        </w:tc>
      </w:tr>
      <w:tr w:rsidR="00B76F64" w:rsidRPr="00693923" w:rsidTr="005768BE">
        <w:trPr>
          <w:jc w:val="center"/>
        </w:trPr>
        <w:tc>
          <w:tcPr>
            <w:tcW w:w="2127" w:type="dxa"/>
            <w:tcBorders>
              <w:top w:val="single" w:sz="12" w:space="0" w:color="auto"/>
              <w:bottom w:val="single" w:sz="6" w:space="0" w:color="auto"/>
            </w:tcBorders>
          </w:tcPr>
          <w:p w:rsidR="00403B80" w:rsidRPr="00693923" w:rsidRDefault="00403B80" w:rsidP="00A919F8">
            <w:pPr>
              <w:spacing w:line="360" w:lineRule="auto"/>
              <w:jc w:val="center"/>
              <w:rPr>
                <w:sz w:val="16"/>
                <w:szCs w:val="16"/>
                <w:lang w:val="en-GB"/>
              </w:rPr>
            </w:pPr>
          </w:p>
        </w:tc>
        <w:tc>
          <w:tcPr>
            <w:tcW w:w="567" w:type="dxa"/>
            <w:tcBorders>
              <w:top w:val="single" w:sz="12" w:space="0" w:color="auto"/>
              <w:bottom w:val="single" w:sz="6" w:space="0" w:color="auto"/>
            </w:tcBorders>
          </w:tcPr>
          <w:p w:rsidR="00403B80" w:rsidRPr="00693923" w:rsidRDefault="00403B80" w:rsidP="00A919F8">
            <w:pPr>
              <w:spacing w:line="360" w:lineRule="auto"/>
              <w:jc w:val="center"/>
              <w:rPr>
                <w:sz w:val="16"/>
                <w:szCs w:val="16"/>
                <w:lang w:val="en-GB"/>
              </w:rPr>
            </w:pPr>
          </w:p>
        </w:tc>
        <w:tc>
          <w:tcPr>
            <w:tcW w:w="567" w:type="dxa"/>
            <w:tcBorders>
              <w:top w:val="single" w:sz="12" w:space="0" w:color="auto"/>
              <w:bottom w:val="single" w:sz="6" w:space="0" w:color="auto"/>
            </w:tcBorders>
          </w:tcPr>
          <w:p w:rsidR="00403B80" w:rsidRPr="00693923" w:rsidRDefault="00403B80" w:rsidP="00A919F8">
            <w:pPr>
              <w:spacing w:line="360" w:lineRule="auto"/>
              <w:jc w:val="center"/>
              <w:rPr>
                <w:sz w:val="16"/>
                <w:szCs w:val="16"/>
                <w:lang w:val="en-GB"/>
              </w:rPr>
            </w:pPr>
            <w:r w:rsidRPr="00693923">
              <w:rPr>
                <w:sz w:val="16"/>
                <w:szCs w:val="16"/>
                <w:lang w:val="en-GB"/>
              </w:rPr>
              <w:t>(L-L)</w:t>
            </w:r>
          </w:p>
        </w:tc>
        <w:tc>
          <w:tcPr>
            <w:tcW w:w="567" w:type="dxa"/>
            <w:tcBorders>
              <w:top w:val="single" w:sz="12" w:space="0" w:color="auto"/>
              <w:bottom w:val="single" w:sz="6" w:space="0" w:color="auto"/>
            </w:tcBorders>
          </w:tcPr>
          <w:p w:rsidR="00403B80" w:rsidRPr="00693923" w:rsidRDefault="00403B80" w:rsidP="00A919F8">
            <w:pPr>
              <w:spacing w:line="360" w:lineRule="auto"/>
              <w:jc w:val="center"/>
              <w:rPr>
                <w:sz w:val="16"/>
                <w:szCs w:val="16"/>
                <w:lang w:val="en-GB"/>
              </w:rPr>
            </w:pPr>
            <w:r w:rsidRPr="00693923">
              <w:rPr>
                <w:sz w:val="16"/>
                <w:szCs w:val="16"/>
                <w:lang w:val="en-GB"/>
              </w:rPr>
              <w:t>(D-G)</w:t>
            </w:r>
          </w:p>
        </w:tc>
        <w:tc>
          <w:tcPr>
            <w:tcW w:w="567" w:type="dxa"/>
            <w:tcBorders>
              <w:top w:val="single" w:sz="12" w:space="0" w:color="auto"/>
              <w:bottom w:val="single" w:sz="6" w:space="0" w:color="auto"/>
            </w:tcBorders>
          </w:tcPr>
          <w:p w:rsidR="00403B80" w:rsidRPr="00693923" w:rsidRDefault="00403B80" w:rsidP="00A919F8">
            <w:pPr>
              <w:spacing w:line="360" w:lineRule="auto"/>
              <w:jc w:val="center"/>
              <w:rPr>
                <w:sz w:val="16"/>
                <w:szCs w:val="16"/>
              </w:rPr>
            </w:pPr>
            <w:r w:rsidRPr="00693923">
              <w:rPr>
                <w:sz w:val="16"/>
                <w:szCs w:val="16"/>
              </w:rPr>
              <w:t>(Ey)</w:t>
            </w:r>
          </w:p>
        </w:tc>
        <w:tc>
          <w:tcPr>
            <w:tcW w:w="530" w:type="dxa"/>
            <w:tcBorders>
              <w:top w:val="single" w:sz="12" w:space="0" w:color="auto"/>
              <w:bottom w:val="single" w:sz="6" w:space="0" w:color="auto"/>
            </w:tcBorders>
          </w:tcPr>
          <w:p w:rsidR="00403B80" w:rsidRPr="00693923" w:rsidRDefault="00403B80" w:rsidP="00A919F8">
            <w:pPr>
              <w:spacing w:line="360" w:lineRule="auto"/>
              <w:jc w:val="center"/>
              <w:rPr>
                <w:sz w:val="16"/>
                <w:szCs w:val="16"/>
              </w:rPr>
            </w:pPr>
            <w:r w:rsidRPr="00693923">
              <w:rPr>
                <w:sz w:val="16"/>
                <w:szCs w:val="16"/>
              </w:rPr>
              <w:t>(Os)</w:t>
            </w:r>
          </w:p>
        </w:tc>
      </w:tr>
      <w:tr w:rsidR="00B76F64" w:rsidRPr="00693923" w:rsidTr="0020528D">
        <w:trPr>
          <w:jc w:val="center"/>
        </w:trPr>
        <w:tc>
          <w:tcPr>
            <w:tcW w:w="2127" w:type="dxa"/>
          </w:tcPr>
          <w:p w:rsidR="00403B80" w:rsidRPr="00693923" w:rsidRDefault="00403B80" w:rsidP="00403B80">
            <w:pPr>
              <w:spacing w:line="360" w:lineRule="auto"/>
              <w:rPr>
                <w:sz w:val="16"/>
                <w:szCs w:val="16"/>
                <w:lang w:val="en-GB"/>
              </w:rPr>
            </w:pPr>
            <w:r w:rsidRPr="00693923">
              <w:rPr>
                <w:sz w:val="16"/>
                <w:szCs w:val="16"/>
                <w:lang w:val="en-GB"/>
              </w:rPr>
              <w:t>Ethanol+Water+Ethyl Acetate</w:t>
            </w:r>
          </w:p>
        </w:tc>
        <w:tc>
          <w:tcPr>
            <w:tcW w:w="567" w:type="dxa"/>
          </w:tcPr>
          <w:p w:rsidR="00403B80" w:rsidRPr="00693923" w:rsidRDefault="00403B80" w:rsidP="009866CB">
            <w:pPr>
              <w:spacing w:line="360" w:lineRule="auto"/>
              <w:jc w:val="center"/>
              <w:rPr>
                <w:sz w:val="16"/>
                <w:szCs w:val="16"/>
                <w:lang w:val="en-GB"/>
              </w:rPr>
            </w:pPr>
            <w:r w:rsidRPr="00693923">
              <w:rPr>
                <w:sz w:val="16"/>
                <w:szCs w:val="16"/>
                <w:lang w:val="en-GB"/>
              </w:rPr>
              <w:t xml:space="preserve">eq. </w:t>
            </w:r>
            <w:r w:rsidR="005768BE">
              <w:rPr>
                <w:sz w:val="16"/>
                <w:szCs w:val="16"/>
                <w:lang w:val="en-GB"/>
              </w:rPr>
              <w:t>1</w:t>
            </w:r>
            <w:r w:rsidR="009866CB">
              <w:rPr>
                <w:sz w:val="16"/>
                <w:szCs w:val="16"/>
                <w:lang w:val="en-GB"/>
              </w:rPr>
              <w:t>5</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0.050</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0.055</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0.043</w:t>
            </w:r>
          </w:p>
        </w:tc>
        <w:tc>
          <w:tcPr>
            <w:tcW w:w="530" w:type="dxa"/>
          </w:tcPr>
          <w:p w:rsidR="00403B80" w:rsidRPr="00693923" w:rsidRDefault="00403B80" w:rsidP="00A919F8">
            <w:pPr>
              <w:spacing w:line="360" w:lineRule="auto"/>
              <w:jc w:val="center"/>
              <w:rPr>
                <w:sz w:val="16"/>
                <w:szCs w:val="16"/>
                <w:lang w:val="en-GB"/>
              </w:rPr>
            </w:pPr>
            <w:r w:rsidRPr="00693923">
              <w:rPr>
                <w:sz w:val="16"/>
                <w:szCs w:val="16"/>
                <w:lang w:val="en-GB"/>
              </w:rPr>
              <w:t>0.070</w:t>
            </w:r>
          </w:p>
        </w:tc>
      </w:tr>
      <w:tr w:rsidR="00B76F64" w:rsidRPr="00693923" w:rsidTr="0020528D">
        <w:trPr>
          <w:jc w:val="center"/>
        </w:trPr>
        <w:tc>
          <w:tcPr>
            <w:tcW w:w="2127" w:type="dxa"/>
          </w:tcPr>
          <w:p w:rsidR="00403B80" w:rsidRPr="00693923" w:rsidRDefault="00403B80" w:rsidP="00A919F8">
            <w:pPr>
              <w:spacing w:line="360" w:lineRule="auto"/>
              <w:rPr>
                <w:sz w:val="16"/>
                <w:szCs w:val="16"/>
                <w:lang w:val="en-GB"/>
              </w:rPr>
            </w:pPr>
          </w:p>
        </w:tc>
        <w:tc>
          <w:tcPr>
            <w:tcW w:w="567" w:type="dxa"/>
          </w:tcPr>
          <w:p w:rsidR="00403B80" w:rsidRPr="00693923" w:rsidRDefault="00403B80" w:rsidP="009866CB">
            <w:pPr>
              <w:spacing w:line="360" w:lineRule="auto"/>
              <w:jc w:val="center"/>
              <w:rPr>
                <w:sz w:val="16"/>
                <w:szCs w:val="16"/>
                <w:lang w:val="en-GB"/>
              </w:rPr>
            </w:pPr>
            <w:r w:rsidRPr="00693923">
              <w:rPr>
                <w:sz w:val="16"/>
                <w:szCs w:val="16"/>
                <w:lang w:val="en-GB"/>
              </w:rPr>
              <w:t xml:space="preserve">eq. </w:t>
            </w:r>
            <w:r w:rsidR="009866CB">
              <w:rPr>
                <w:sz w:val="16"/>
                <w:szCs w:val="16"/>
                <w:lang w:val="en-GB"/>
              </w:rPr>
              <w:t>16</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0.050</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0.062</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0.046</w:t>
            </w:r>
          </w:p>
        </w:tc>
        <w:tc>
          <w:tcPr>
            <w:tcW w:w="530" w:type="dxa"/>
          </w:tcPr>
          <w:p w:rsidR="00403B80" w:rsidRPr="00693923" w:rsidRDefault="00403B80" w:rsidP="00A919F8">
            <w:pPr>
              <w:spacing w:line="360" w:lineRule="auto"/>
              <w:jc w:val="center"/>
              <w:rPr>
                <w:sz w:val="16"/>
                <w:szCs w:val="16"/>
                <w:lang w:val="en-GB"/>
              </w:rPr>
            </w:pPr>
            <w:r w:rsidRPr="00693923">
              <w:rPr>
                <w:sz w:val="16"/>
                <w:szCs w:val="16"/>
                <w:lang w:val="en-GB"/>
              </w:rPr>
              <w:t>0.082</w:t>
            </w:r>
          </w:p>
        </w:tc>
      </w:tr>
      <w:tr w:rsidR="00B76F64" w:rsidRPr="00693923" w:rsidTr="005768BE">
        <w:trPr>
          <w:jc w:val="center"/>
        </w:trPr>
        <w:tc>
          <w:tcPr>
            <w:tcW w:w="2127" w:type="dxa"/>
          </w:tcPr>
          <w:p w:rsidR="00403B80" w:rsidRPr="00693923" w:rsidRDefault="00403B80" w:rsidP="00A919F8">
            <w:pPr>
              <w:spacing w:line="360" w:lineRule="auto"/>
              <w:rPr>
                <w:sz w:val="16"/>
                <w:szCs w:val="16"/>
                <w:lang w:val="en-GB"/>
              </w:rPr>
            </w:pPr>
            <w:r>
              <w:rPr>
                <w:sz w:val="16"/>
                <w:szCs w:val="16"/>
                <w:lang w:val="en-GB"/>
              </w:rPr>
              <w:t>Ethanol+Water+</w:t>
            </w:r>
            <w:r w:rsidRPr="00693923">
              <w:rPr>
                <w:sz w:val="16"/>
                <w:szCs w:val="16"/>
                <w:lang w:val="en-GB"/>
              </w:rPr>
              <w:t>1-Pentanol</w:t>
            </w:r>
          </w:p>
        </w:tc>
        <w:tc>
          <w:tcPr>
            <w:tcW w:w="567" w:type="dxa"/>
          </w:tcPr>
          <w:p w:rsidR="00403B80" w:rsidRPr="00693923" w:rsidRDefault="00403B80" w:rsidP="009866CB">
            <w:pPr>
              <w:spacing w:line="360" w:lineRule="auto"/>
              <w:jc w:val="center"/>
              <w:rPr>
                <w:sz w:val="16"/>
                <w:szCs w:val="16"/>
                <w:lang w:val="en-GB"/>
              </w:rPr>
            </w:pPr>
            <w:r w:rsidRPr="00693923">
              <w:rPr>
                <w:sz w:val="16"/>
                <w:szCs w:val="16"/>
                <w:lang w:val="en-GB"/>
              </w:rPr>
              <w:t xml:space="preserve">eq. </w:t>
            </w:r>
            <w:r w:rsidR="009866CB">
              <w:rPr>
                <w:sz w:val="16"/>
                <w:szCs w:val="16"/>
                <w:lang w:val="en-GB"/>
              </w:rPr>
              <w:t>15</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0.145</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0.167</w:t>
            </w:r>
          </w:p>
        </w:tc>
        <w:tc>
          <w:tcPr>
            <w:tcW w:w="567" w:type="dxa"/>
          </w:tcPr>
          <w:p w:rsidR="00403B80" w:rsidRPr="00693923" w:rsidRDefault="00403B80" w:rsidP="00A919F8">
            <w:pPr>
              <w:spacing w:line="360" w:lineRule="auto"/>
              <w:jc w:val="center"/>
              <w:rPr>
                <w:sz w:val="16"/>
                <w:szCs w:val="16"/>
                <w:lang w:val="en-GB"/>
              </w:rPr>
            </w:pPr>
            <w:r w:rsidRPr="00693923">
              <w:rPr>
                <w:sz w:val="16"/>
                <w:szCs w:val="16"/>
                <w:lang w:val="en-GB"/>
              </w:rPr>
              <w:t>0.155</w:t>
            </w:r>
          </w:p>
        </w:tc>
        <w:tc>
          <w:tcPr>
            <w:tcW w:w="530" w:type="dxa"/>
          </w:tcPr>
          <w:p w:rsidR="00403B80" w:rsidRPr="00693923" w:rsidRDefault="00403B80" w:rsidP="00A919F8">
            <w:pPr>
              <w:spacing w:line="360" w:lineRule="auto"/>
              <w:jc w:val="center"/>
              <w:rPr>
                <w:sz w:val="16"/>
                <w:szCs w:val="16"/>
                <w:lang w:val="en-GB"/>
              </w:rPr>
            </w:pPr>
            <w:r w:rsidRPr="00693923">
              <w:rPr>
                <w:sz w:val="16"/>
                <w:szCs w:val="16"/>
                <w:lang w:val="en-GB"/>
              </w:rPr>
              <w:t>0.176</w:t>
            </w:r>
          </w:p>
        </w:tc>
      </w:tr>
      <w:tr w:rsidR="00B76F64" w:rsidRPr="00693923" w:rsidTr="005768BE">
        <w:trPr>
          <w:jc w:val="center"/>
        </w:trPr>
        <w:tc>
          <w:tcPr>
            <w:tcW w:w="2127" w:type="dxa"/>
            <w:tcBorders>
              <w:bottom w:val="single" w:sz="12" w:space="0" w:color="auto"/>
            </w:tcBorders>
          </w:tcPr>
          <w:p w:rsidR="00403B80" w:rsidRPr="00693923" w:rsidRDefault="00403B80" w:rsidP="00A919F8">
            <w:pPr>
              <w:spacing w:line="360" w:lineRule="auto"/>
              <w:rPr>
                <w:sz w:val="16"/>
                <w:szCs w:val="16"/>
                <w:lang w:val="en-GB"/>
              </w:rPr>
            </w:pPr>
          </w:p>
        </w:tc>
        <w:tc>
          <w:tcPr>
            <w:tcW w:w="567" w:type="dxa"/>
            <w:tcBorders>
              <w:bottom w:val="single" w:sz="12" w:space="0" w:color="auto"/>
            </w:tcBorders>
          </w:tcPr>
          <w:p w:rsidR="00403B80" w:rsidRPr="00693923" w:rsidRDefault="00403B80" w:rsidP="009866CB">
            <w:pPr>
              <w:spacing w:line="360" w:lineRule="auto"/>
              <w:jc w:val="center"/>
              <w:rPr>
                <w:sz w:val="16"/>
                <w:szCs w:val="16"/>
                <w:lang w:val="en-GB"/>
              </w:rPr>
            </w:pPr>
            <w:r w:rsidRPr="00693923">
              <w:rPr>
                <w:sz w:val="16"/>
                <w:szCs w:val="16"/>
                <w:lang w:val="en-GB"/>
              </w:rPr>
              <w:t xml:space="preserve">eq. </w:t>
            </w:r>
            <w:r w:rsidR="009866CB">
              <w:rPr>
                <w:sz w:val="16"/>
                <w:szCs w:val="16"/>
                <w:lang w:val="en-GB"/>
              </w:rPr>
              <w:t>16</w:t>
            </w:r>
          </w:p>
        </w:tc>
        <w:tc>
          <w:tcPr>
            <w:tcW w:w="567" w:type="dxa"/>
            <w:tcBorders>
              <w:bottom w:val="single" w:sz="12" w:space="0" w:color="auto"/>
            </w:tcBorders>
          </w:tcPr>
          <w:p w:rsidR="00403B80" w:rsidRPr="00693923" w:rsidRDefault="00403B80" w:rsidP="00A919F8">
            <w:pPr>
              <w:spacing w:line="360" w:lineRule="auto"/>
              <w:jc w:val="center"/>
              <w:rPr>
                <w:sz w:val="16"/>
                <w:szCs w:val="16"/>
                <w:lang w:val="en-GB"/>
              </w:rPr>
            </w:pPr>
            <w:r w:rsidRPr="00693923">
              <w:rPr>
                <w:sz w:val="16"/>
                <w:szCs w:val="16"/>
                <w:lang w:val="en-GB"/>
              </w:rPr>
              <w:t>0.155</w:t>
            </w:r>
          </w:p>
        </w:tc>
        <w:tc>
          <w:tcPr>
            <w:tcW w:w="567" w:type="dxa"/>
            <w:tcBorders>
              <w:bottom w:val="single" w:sz="12" w:space="0" w:color="auto"/>
            </w:tcBorders>
          </w:tcPr>
          <w:p w:rsidR="00403B80" w:rsidRPr="00693923" w:rsidRDefault="00403B80" w:rsidP="00A919F8">
            <w:pPr>
              <w:spacing w:line="360" w:lineRule="auto"/>
              <w:jc w:val="center"/>
              <w:rPr>
                <w:sz w:val="16"/>
                <w:szCs w:val="16"/>
                <w:lang w:val="en-GB"/>
              </w:rPr>
            </w:pPr>
            <w:r w:rsidRPr="00693923">
              <w:rPr>
                <w:sz w:val="16"/>
                <w:szCs w:val="16"/>
                <w:lang w:val="en-GB"/>
              </w:rPr>
              <w:t>0.181</w:t>
            </w:r>
          </w:p>
        </w:tc>
        <w:tc>
          <w:tcPr>
            <w:tcW w:w="567" w:type="dxa"/>
            <w:tcBorders>
              <w:bottom w:val="single" w:sz="12" w:space="0" w:color="auto"/>
            </w:tcBorders>
          </w:tcPr>
          <w:p w:rsidR="00403B80" w:rsidRPr="00693923" w:rsidRDefault="00403B80" w:rsidP="00A919F8">
            <w:pPr>
              <w:spacing w:line="360" w:lineRule="auto"/>
              <w:jc w:val="center"/>
              <w:rPr>
                <w:sz w:val="16"/>
                <w:szCs w:val="16"/>
                <w:lang w:val="en-GB"/>
              </w:rPr>
            </w:pPr>
            <w:r w:rsidRPr="00693923">
              <w:rPr>
                <w:sz w:val="16"/>
                <w:szCs w:val="16"/>
                <w:lang w:val="en-GB"/>
              </w:rPr>
              <w:t>0.166</w:t>
            </w:r>
          </w:p>
        </w:tc>
        <w:tc>
          <w:tcPr>
            <w:tcW w:w="530" w:type="dxa"/>
            <w:tcBorders>
              <w:bottom w:val="single" w:sz="12" w:space="0" w:color="auto"/>
            </w:tcBorders>
          </w:tcPr>
          <w:p w:rsidR="00403B80" w:rsidRPr="00693923" w:rsidRDefault="00403B80" w:rsidP="00A919F8">
            <w:pPr>
              <w:spacing w:line="360" w:lineRule="auto"/>
              <w:jc w:val="center"/>
              <w:rPr>
                <w:sz w:val="16"/>
                <w:szCs w:val="16"/>
                <w:lang w:val="en-GB"/>
              </w:rPr>
            </w:pPr>
            <w:r w:rsidRPr="00693923">
              <w:rPr>
                <w:sz w:val="16"/>
                <w:szCs w:val="16"/>
                <w:lang w:val="en-GB"/>
              </w:rPr>
              <w:t>0.193</w:t>
            </w:r>
          </w:p>
        </w:tc>
      </w:tr>
    </w:tbl>
    <w:p w:rsidR="000849AE" w:rsidRPr="000849AE" w:rsidRDefault="00F95103" w:rsidP="000849AE">
      <w:pPr>
        <w:pStyle w:val="Ttulo1"/>
        <w:rPr>
          <w:b/>
          <w:sz w:val="20"/>
          <w:szCs w:val="20"/>
          <w:u w:val="none"/>
          <w:lang w:val="en-GB"/>
        </w:rPr>
      </w:pPr>
      <w:r>
        <w:rPr>
          <w:b/>
          <w:sz w:val="20"/>
          <w:szCs w:val="20"/>
          <w:u w:val="none"/>
          <w:lang w:val="en-GB"/>
        </w:rPr>
        <w:lastRenderedPageBreak/>
        <w:t>5</w:t>
      </w:r>
      <w:r w:rsidR="00291F40">
        <w:rPr>
          <w:b/>
          <w:sz w:val="20"/>
          <w:szCs w:val="20"/>
          <w:u w:val="none"/>
          <w:lang w:val="en-GB"/>
        </w:rPr>
        <w:t xml:space="preserve">. </w:t>
      </w:r>
      <w:r w:rsidR="000849AE" w:rsidRPr="000849AE">
        <w:rPr>
          <w:b/>
          <w:sz w:val="20"/>
          <w:szCs w:val="20"/>
          <w:u w:val="none"/>
          <w:lang w:val="en-GB"/>
        </w:rPr>
        <w:t xml:space="preserve">Discussion and </w:t>
      </w:r>
      <w:r w:rsidR="00291F40">
        <w:rPr>
          <w:b/>
          <w:sz w:val="20"/>
          <w:szCs w:val="20"/>
          <w:u w:val="none"/>
          <w:lang w:val="en-GB"/>
        </w:rPr>
        <w:t>c</w:t>
      </w:r>
      <w:r w:rsidR="000849AE" w:rsidRPr="000849AE">
        <w:rPr>
          <w:b/>
          <w:sz w:val="20"/>
          <w:szCs w:val="20"/>
          <w:u w:val="none"/>
          <w:lang w:val="en-GB"/>
        </w:rPr>
        <w:t>onclusions</w:t>
      </w:r>
    </w:p>
    <w:p w:rsidR="00341194" w:rsidRDefault="008811B2" w:rsidP="000849AE">
      <w:pPr>
        <w:ind w:firstLine="284"/>
        <w:jc w:val="both"/>
        <w:rPr>
          <w:sz w:val="20"/>
          <w:szCs w:val="20"/>
        </w:rPr>
      </w:pPr>
      <w:r w:rsidRPr="000849AE">
        <w:rPr>
          <w:sz w:val="20"/>
          <w:szCs w:val="20"/>
        </w:rPr>
        <w:t>Ethanol has been used in the last few years as distillation entrainer or extractive solvent in the chemical industry, as a carrier or a</w:t>
      </w:r>
      <w:r>
        <w:rPr>
          <w:sz w:val="20"/>
          <w:szCs w:val="20"/>
        </w:rPr>
        <w:t>d</w:t>
      </w:r>
      <w:r w:rsidRPr="000849AE">
        <w:rPr>
          <w:sz w:val="20"/>
          <w:szCs w:val="20"/>
        </w:rPr>
        <w:t>ditive in food and pharmaceutical processes, and antimicrobial applications. As it occurs in heavy alcohols, this molecule contains an active hydrophilic hydroxyl group which is available to hydrogen-bond to  compounds</w:t>
      </w:r>
      <w:r>
        <w:rPr>
          <w:sz w:val="20"/>
          <w:szCs w:val="20"/>
        </w:rPr>
        <w:t xml:space="preserve"> as water</w:t>
      </w:r>
      <w:r w:rsidRPr="000849AE">
        <w:rPr>
          <w:sz w:val="20"/>
          <w:szCs w:val="20"/>
        </w:rPr>
        <w:t xml:space="preserve">, </w:t>
      </w:r>
      <w:r>
        <w:rPr>
          <w:sz w:val="20"/>
          <w:szCs w:val="20"/>
        </w:rPr>
        <w:t xml:space="preserve">alcohols or amines, </w:t>
      </w:r>
      <w:r w:rsidRPr="000849AE">
        <w:rPr>
          <w:sz w:val="20"/>
          <w:szCs w:val="20"/>
        </w:rPr>
        <w:t xml:space="preserve">a residual end conferring a variable degree of hydrophobicity on the molecule. The mixing properties and behaviour of ethanol vary with the nature of the chemical environment, operation conditions, and then, steric hindrance molecular effects as it was observed. </w:t>
      </w:r>
      <w:r w:rsidR="000849AE" w:rsidRPr="000849AE">
        <w:rPr>
          <w:snapToGrid w:val="0"/>
          <w:sz w:val="20"/>
          <w:szCs w:val="20"/>
        </w:rPr>
        <w:t xml:space="preserve">A survey of literature of binary and ternary liquid mixtures indicates that studies </w:t>
      </w:r>
      <w:r>
        <w:rPr>
          <w:snapToGrid w:val="0"/>
          <w:sz w:val="20"/>
          <w:szCs w:val="20"/>
        </w:rPr>
        <w:t>related to refractive indices are</w:t>
      </w:r>
      <w:r w:rsidR="00676BA3">
        <w:rPr>
          <w:snapToGrid w:val="0"/>
          <w:sz w:val="20"/>
          <w:szCs w:val="20"/>
        </w:rPr>
        <w:t xml:space="preserve"> us</w:t>
      </w:r>
      <w:r w:rsidR="000849AE" w:rsidRPr="000849AE">
        <w:rPr>
          <w:snapToGrid w:val="0"/>
          <w:sz w:val="20"/>
          <w:szCs w:val="20"/>
        </w:rPr>
        <w:t xml:space="preserve">eful in understanding the molecular interactions. </w:t>
      </w:r>
      <w:r w:rsidR="001B5054">
        <w:rPr>
          <w:snapToGrid w:val="0"/>
          <w:sz w:val="20"/>
          <w:szCs w:val="20"/>
        </w:rPr>
        <w:t>As commented, t</w:t>
      </w:r>
      <w:r w:rsidR="000849AE" w:rsidRPr="000849AE">
        <w:rPr>
          <w:snapToGrid w:val="0"/>
          <w:sz w:val="20"/>
          <w:szCs w:val="20"/>
        </w:rPr>
        <w:t>he growing interest in the alcoholic multicomponent mixtures is caused by the occurrence in nature, as well as, their interest for different industrial applications</w:t>
      </w:r>
      <w:r w:rsidR="001B5054">
        <w:rPr>
          <w:snapToGrid w:val="0"/>
          <w:sz w:val="20"/>
          <w:szCs w:val="20"/>
        </w:rPr>
        <w:t xml:space="preserve">, as spirit </w:t>
      </w:r>
      <w:r w:rsidR="001B5054" w:rsidRPr="00E929A9">
        <w:rPr>
          <w:bCs/>
          <w:sz w:val="20"/>
          <w:szCs w:val="20"/>
        </w:rPr>
        <w:t>alcoholic beverages</w:t>
      </w:r>
      <w:r w:rsidR="006C10CB">
        <w:rPr>
          <w:bCs/>
          <w:sz w:val="20"/>
          <w:szCs w:val="20"/>
        </w:rPr>
        <w:t>, high quality of thermodynamic data of the different compounds enclosed into mixture being necessary for design and simulation in order to obtain quality final products</w:t>
      </w:r>
      <w:r w:rsidR="001B5054" w:rsidRPr="00E929A9">
        <w:rPr>
          <w:bCs/>
          <w:sz w:val="20"/>
          <w:szCs w:val="20"/>
        </w:rPr>
        <w:t>.</w:t>
      </w:r>
    </w:p>
    <w:p w:rsidR="00F0778C" w:rsidRPr="00B12AC6" w:rsidRDefault="00F0778C" w:rsidP="00191D1F">
      <w:pPr>
        <w:autoSpaceDE w:val="0"/>
        <w:autoSpaceDN w:val="0"/>
        <w:adjustRightInd w:val="0"/>
        <w:ind w:right="78"/>
        <w:jc w:val="both"/>
        <w:rPr>
          <w:sz w:val="20"/>
          <w:szCs w:val="20"/>
        </w:rPr>
      </w:pPr>
    </w:p>
    <w:p w:rsidR="00F0778C" w:rsidRDefault="00F0778C" w:rsidP="00F0778C">
      <w:pPr>
        <w:jc w:val="both"/>
        <w:outlineLvl w:val="0"/>
        <w:rPr>
          <w:sz w:val="19"/>
          <w:szCs w:val="19"/>
        </w:rPr>
      </w:pPr>
      <w:r>
        <w:rPr>
          <w:sz w:val="19"/>
          <w:szCs w:val="19"/>
        </w:rPr>
        <w:t>(a)</w:t>
      </w:r>
    </w:p>
    <w:tbl>
      <w:tblPr>
        <w:tblStyle w:val="Tabelacomgrade"/>
        <w:tblW w:w="510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0"/>
        <w:gridCol w:w="4394"/>
      </w:tblGrid>
      <w:tr w:rsidR="00F0778C" w:rsidRPr="00F0778C" w:rsidTr="00F0778C">
        <w:tc>
          <w:tcPr>
            <w:tcW w:w="710" w:type="dxa"/>
          </w:tcPr>
          <w:p w:rsidR="00F0778C" w:rsidRPr="00F0778C" w:rsidRDefault="00F0778C" w:rsidP="00B12AC6">
            <w:pPr>
              <w:jc w:val="both"/>
              <w:rPr>
                <w:sz w:val="20"/>
                <w:szCs w:val="20"/>
              </w:rPr>
            </w:pPr>
            <w:r w:rsidRPr="00F0778C">
              <w:t>∆V</w:t>
            </w:r>
            <w:r w:rsidRPr="00F0778C">
              <w:rPr>
                <w:vertAlign w:val="superscript"/>
              </w:rPr>
              <w:t>E</w:t>
            </w:r>
          </w:p>
        </w:tc>
        <w:bookmarkStart w:id="0" w:name="_MON_1553719960"/>
        <w:bookmarkEnd w:id="0"/>
        <w:tc>
          <w:tcPr>
            <w:tcW w:w="4394" w:type="dxa"/>
          </w:tcPr>
          <w:p w:rsidR="00F0778C" w:rsidRPr="00F0778C" w:rsidRDefault="00F0778C" w:rsidP="00B12AC6">
            <w:pPr>
              <w:jc w:val="both"/>
              <w:rPr>
                <w:sz w:val="20"/>
                <w:szCs w:val="20"/>
              </w:rPr>
            </w:pPr>
            <w:r w:rsidRPr="00F0778C">
              <w:object w:dxaOrig="4365" w:dyaOrig="2510">
                <v:shape id="_x0000_i1052" type="#_x0000_t75" style="width:218.5pt;height:125.2pt" o:ole="">
                  <v:imagedata r:id="rId68" o:title=""/>
                </v:shape>
                <o:OLEObject Type="Embed" ProgID="Excel.Sheet.8" ShapeID="_x0000_i1052" DrawAspect="Content" ObjectID="_1555338148" r:id="rId69">
                  <o:FieldCodes>\s</o:FieldCodes>
                </o:OLEObject>
              </w:object>
            </w:r>
          </w:p>
        </w:tc>
      </w:tr>
      <w:tr w:rsidR="00F0778C" w:rsidRPr="00F0778C" w:rsidTr="00F0778C">
        <w:tc>
          <w:tcPr>
            <w:tcW w:w="710" w:type="dxa"/>
          </w:tcPr>
          <w:p w:rsidR="00F0778C" w:rsidRPr="00F0778C" w:rsidRDefault="00F0778C" w:rsidP="00B12AC6">
            <w:pPr>
              <w:jc w:val="both"/>
              <w:rPr>
                <w:sz w:val="20"/>
                <w:szCs w:val="20"/>
              </w:rPr>
            </w:pPr>
          </w:p>
        </w:tc>
        <w:tc>
          <w:tcPr>
            <w:tcW w:w="4394" w:type="dxa"/>
          </w:tcPr>
          <w:p w:rsidR="00F0778C" w:rsidRPr="00F0778C" w:rsidRDefault="00F0778C" w:rsidP="00F0778C">
            <w:pPr>
              <w:jc w:val="center"/>
            </w:pPr>
            <w:r w:rsidRPr="00F0778C">
              <w:t>z</w:t>
            </w:r>
          </w:p>
        </w:tc>
      </w:tr>
    </w:tbl>
    <w:p w:rsidR="00F0778C" w:rsidRDefault="00F0778C" w:rsidP="00F0778C">
      <w:pPr>
        <w:jc w:val="both"/>
        <w:outlineLvl w:val="0"/>
        <w:rPr>
          <w:sz w:val="19"/>
          <w:szCs w:val="19"/>
        </w:rPr>
      </w:pPr>
      <w:r>
        <w:rPr>
          <w:sz w:val="19"/>
          <w:szCs w:val="19"/>
        </w:rPr>
        <w:t>(b)</w:t>
      </w:r>
    </w:p>
    <w:tbl>
      <w:tblPr>
        <w:tblStyle w:val="Tabelacomgrade"/>
        <w:tblW w:w="510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0"/>
        <w:gridCol w:w="4394"/>
      </w:tblGrid>
      <w:tr w:rsidR="00F0778C" w:rsidTr="00F0778C">
        <w:tc>
          <w:tcPr>
            <w:tcW w:w="710" w:type="dxa"/>
          </w:tcPr>
          <w:p w:rsidR="00F0778C" w:rsidRDefault="00F0778C" w:rsidP="004C2006">
            <w:pPr>
              <w:jc w:val="both"/>
              <w:rPr>
                <w:sz w:val="20"/>
                <w:szCs w:val="20"/>
              </w:rPr>
            </w:pPr>
            <w:r w:rsidRPr="00D719EB">
              <w:rPr>
                <w:rFonts w:ascii="Arial" w:hAnsi="Arial" w:cs="Arial"/>
              </w:rPr>
              <w:t>∆</w:t>
            </w:r>
            <w:r w:rsidRPr="00D719EB">
              <w:t>V</w:t>
            </w:r>
            <w:r w:rsidRPr="00D719EB">
              <w:rPr>
                <w:vertAlign w:val="superscript"/>
              </w:rPr>
              <w:t>E</w:t>
            </w:r>
          </w:p>
        </w:tc>
        <w:tc>
          <w:tcPr>
            <w:tcW w:w="4394" w:type="dxa"/>
          </w:tcPr>
          <w:p w:rsidR="00F0778C" w:rsidRDefault="00F0778C" w:rsidP="004C2006">
            <w:pPr>
              <w:jc w:val="both"/>
              <w:rPr>
                <w:sz w:val="20"/>
                <w:szCs w:val="20"/>
              </w:rPr>
            </w:pPr>
            <w:r>
              <w:object w:dxaOrig="4425" w:dyaOrig="2549">
                <v:shape id="_x0000_i1053" type="#_x0000_t75" style="width:221pt;height:127.7pt" o:ole="">
                  <v:imagedata r:id="rId70" o:title=""/>
                </v:shape>
                <o:OLEObject Type="Embed" ProgID="Excel.Sheet.8" ShapeID="_x0000_i1053" DrawAspect="Content" ObjectID="_1555338149" r:id="rId71">
                  <o:FieldCodes>\s</o:FieldCodes>
                </o:OLEObject>
              </w:object>
            </w:r>
          </w:p>
        </w:tc>
      </w:tr>
      <w:tr w:rsidR="00F0778C" w:rsidTr="00F0778C">
        <w:tc>
          <w:tcPr>
            <w:tcW w:w="710" w:type="dxa"/>
          </w:tcPr>
          <w:p w:rsidR="00F0778C" w:rsidRDefault="00F0778C" w:rsidP="004C2006">
            <w:pPr>
              <w:jc w:val="both"/>
              <w:rPr>
                <w:sz w:val="20"/>
                <w:szCs w:val="20"/>
              </w:rPr>
            </w:pPr>
          </w:p>
        </w:tc>
        <w:tc>
          <w:tcPr>
            <w:tcW w:w="4394" w:type="dxa"/>
          </w:tcPr>
          <w:p w:rsidR="00F0778C" w:rsidRPr="00F0778C" w:rsidRDefault="00F0778C" w:rsidP="004C2006">
            <w:pPr>
              <w:jc w:val="center"/>
            </w:pPr>
            <w:r w:rsidRPr="00F0778C">
              <w:t>z</w:t>
            </w:r>
          </w:p>
        </w:tc>
      </w:tr>
    </w:tbl>
    <w:p w:rsidR="005768BE" w:rsidRDefault="005768BE" w:rsidP="005768BE">
      <w:pPr>
        <w:tabs>
          <w:tab w:val="left" w:pos="426"/>
        </w:tabs>
        <w:jc w:val="both"/>
        <w:rPr>
          <w:i/>
          <w:sz w:val="20"/>
          <w:szCs w:val="20"/>
          <w:lang w:val="en-GB"/>
        </w:rPr>
      </w:pPr>
      <w:r w:rsidRPr="00673FD0">
        <w:rPr>
          <w:i/>
          <w:sz w:val="20"/>
          <w:szCs w:val="20"/>
          <w:lang w:val="en-GB"/>
        </w:rPr>
        <w:t xml:space="preserve">Figure </w:t>
      </w:r>
      <w:r w:rsidR="007677D3">
        <w:rPr>
          <w:i/>
          <w:sz w:val="20"/>
          <w:szCs w:val="20"/>
          <w:lang w:val="en-GB"/>
        </w:rPr>
        <w:t>4</w:t>
      </w:r>
      <w:r w:rsidRPr="00673FD0">
        <w:rPr>
          <w:i/>
          <w:sz w:val="20"/>
          <w:szCs w:val="20"/>
          <w:lang w:val="en-GB"/>
        </w:rPr>
        <w:t>. Deviations (</w:t>
      </w:r>
      <w:r w:rsidRPr="005E510D">
        <w:rPr>
          <w:rFonts w:eastAsia="Arial Unicode MS"/>
          <w:sz w:val="20"/>
          <w:szCs w:val="20"/>
          <w:lang w:val="es-ES"/>
        </w:rPr>
        <w:t>〇</w:t>
      </w:r>
      <w:r w:rsidRPr="00673FD0">
        <w:rPr>
          <w:i/>
          <w:sz w:val="20"/>
          <w:szCs w:val="20"/>
          <w:lang w:val="en-GB"/>
        </w:rPr>
        <w:t>) (</w:t>
      </w:r>
      <w:r w:rsidRPr="00F0778C">
        <w:rPr>
          <w:sz w:val="20"/>
          <w:szCs w:val="20"/>
        </w:rPr>
        <w:sym w:font="Symbol" w:char="F044"/>
      </w:r>
      <w:r w:rsidRPr="00F0778C">
        <w:rPr>
          <w:sz w:val="20"/>
          <w:szCs w:val="20"/>
          <w:lang w:val="en-GB"/>
        </w:rPr>
        <w:t>V</w:t>
      </w:r>
      <w:r w:rsidRPr="00F0778C">
        <w:rPr>
          <w:sz w:val="20"/>
          <w:szCs w:val="20"/>
          <w:vertAlign w:val="superscript"/>
          <w:lang w:val="en-GB"/>
        </w:rPr>
        <w:t>E</w:t>
      </w:r>
      <w:r w:rsidRPr="00673FD0">
        <w:rPr>
          <w:i/>
          <w:sz w:val="20"/>
          <w:szCs w:val="20"/>
          <w:vertAlign w:val="superscript"/>
          <w:lang w:val="en-GB"/>
        </w:rPr>
        <w:t xml:space="preserve"> </w:t>
      </w:r>
      <w:r w:rsidRPr="00673FD0">
        <w:rPr>
          <w:i/>
          <w:sz w:val="20"/>
          <w:szCs w:val="20"/>
          <w:lang w:val="en-GB"/>
        </w:rPr>
        <w:t>(cm</w:t>
      </w:r>
      <w:r w:rsidRPr="00673FD0">
        <w:rPr>
          <w:i/>
          <w:sz w:val="20"/>
          <w:szCs w:val="20"/>
          <w:vertAlign w:val="superscript"/>
          <w:lang w:val="en-GB"/>
        </w:rPr>
        <w:t>3</w:t>
      </w:r>
      <w:r w:rsidRPr="00673FD0">
        <w:rPr>
          <w:i/>
          <w:sz w:val="20"/>
          <w:szCs w:val="20"/>
          <w:lang w:val="en-GB"/>
        </w:rPr>
        <w:t>mol</w:t>
      </w:r>
      <w:r w:rsidRPr="00673FD0">
        <w:rPr>
          <w:i/>
          <w:sz w:val="20"/>
          <w:szCs w:val="20"/>
          <w:vertAlign w:val="superscript"/>
          <w:lang w:val="en-GB"/>
        </w:rPr>
        <w:t>-1</w:t>
      </w:r>
      <w:r w:rsidRPr="00673FD0">
        <w:rPr>
          <w:i/>
          <w:sz w:val="20"/>
          <w:szCs w:val="20"/>
          <w:lang w:val="en-GB"/>
        </w:rPr>
        <w:t xml:space="preserve">), 10% </w:t>
      </w:r>
      <w:r>
        <w:rPr>
          <w:rFonts w:ascii="Arial" w:hAnsi="Arial" w:cs="Arial"/>
          <w:i/>
          <w:sz w:val="20"/>
          <w:szCs w:val="20"/>
          <w:lang w:val="en-GB"/>
        </w:rPr>
        <w:t>∆</w:t>
      </w:r>
      <w:r w:rsidRPr="00673FD0">
        <w:rPr>
          <w:i/>
          <w:sz w:val="20"/>
          <w:szCs w:val="20"/>
          <w:lang w:val="en-GB"/>
        </w:rPr>
        <w:t xml:space="preserve">) from computed changes of refractive indices by application of </w:t>
      </w:r>
      <w:r w:rsidR="008811B2">
        <w:rPr>
          <w:i/>
          <w:sz w:val="20"/>
          <w:szCs w:val="20"/>
          <w:lang w:val="en-GB"/>
        </w:rPr>
        <w:t>E</w:t>
      </w:r>
      <w:r w:rsidRPr="00673FD0">
        <w:rPr>
          <w:i/>
          <w:sz w:val="20"/>
          <w:szCs w:val="20"/>
          <w:lang w:val="en-GB"/>
        </w:rPr>
        <w:t xml:space="preserve">q. </w:t>
      </w:r>
      <w:r w:rsidR="008811B2">
        <w:rPr>
          <w:i/>
          <w:sz w:val="20"/>
          <w:szCs w:val="20"/>
          <w:lang w:val="en-GB"/>
        </w:rPr>
        <w:t>1</w:t>
      </w:r>
      <w:r w:rsidR="007677D3">
        <w:rPr>
          <w:i/>
          <w:sz w:val="20"/>
          <w:szCs w:val="20"/>
          <w:lang w:val="en-GB"/>
        </w:rPr>
        <w:t>5</w:t>
      </w:r>
      <w:r w:rsidRPr="00673FD0">
        <w:rPr>
          <w:i/>
          <w:sz w:val="20"/>
          <w:szCs w:val="20"/>
          <w:lang w:val="en-GB"/>
        </w:rPr>
        <w:t xml:space="preserve"> combined with D-G mixing rule </w:t>
      </w:r>
      <w:r w:rsidR="008811B2">
        <w:rPr>
          <w:i/>
          <w:sz w:val="20"/>
          <w:szCs w:val="20"/>
          <w:lang w:val="en-GB"/>
        </w:rPr>
        <w:t>(Eq. 1</w:t>
      </w:r>
      <w:r w:rsidR="007677D3">
        <w:rPr>
          <w:i/>
          <w:sz w:val="20"/>
          <w:szCs w:val="20"/>
          <w:lang w:val="en-GB"/>
        </w:rPr>
        <w:t>7</w:t>
      </w:r>
      <w:r w:rsidR="008811B2">
        <w:rPr>
          <w:i/>
          <w:sz w:val="20"/>
          <w:szCs w:val="20"/>
          <w:lang w:val="en-GB"/>
        </w:rPr>
        <w:t xml:space="preserve">) </w:t>
      </w:r>
      <w:r w:rsidRPr="00673FD0">
        <w:rPr>
          <w:i/>
          <w:sz w:val="20"/>
          <w:szCs w:val="20"/>
          <w:lang w:val="en-GB"/>
        </w:rPr>
        <w:t>and experimental data of this work for (a) ethanol + water + ethyl acetate and (b) ethanol + water + 1-pentanol at 298.15 K. The computed values from experimental data in mixture are shown through the solid line of zero value. Parameter z is the adimensional product of the ternary molar fractions of mixture.</w:t>
      </w:r>
    </w:p>
    <w:p w:rsidR="006C10CB" w:rsidRDefault="006C10CB" w:rsidP="005768BE">
      <w:pPr>
        <w:tabs>
          <w:tab w:val="left" w:pos="426"/>
        </w:tabs>
        <w:jc w:val="both"/>
        <w:rPr>
          <w:i/>
          <w:sz w:val="20"/>
          <w:szCs w:val="20"/>
          <w:lang w:val="en-GB"/>
        </w:rPr>
      </w:pPr>
    </w:p>
    <w:p w:rsidR="006C10CB" w:rsidRDefault="006C10CB" w:rsidP="006C10CB">
      <w:pPr>
        <w:tabs>
          <w:tab w:val="left" w:pos="426"/>
        </w:tabs>
        <w:ind w:right="-1"/>
        <w:jc w:val="both"/>
        <w:rPr>
          <w:sz w:val="20"/>
          <w:szCs w:val="20"/>
        </w:rPr>
      </w:pPr>
      <w:r w:rsidRPr="000849AE">
        <w:rPr>
          <w:snapToGrid w:val="0"/>
          <w:sz w:val="20"/>
          <w:szCs w:val="20"/>
        </w:rPr>
        <w:t xml:space="preserve">In this work, our attention was focused towards </w:t>
      </w:r>
      <w:r w:rsidRPr="00B12AC6">
        <w:rPr>
          <w:snapToGrid w:val="0"/>
          <w:sz w:val="20"/>
          <w:szCs w:val="20"/>
        </w:rPr>
        <w:t xml:space="preserve">ternary mixtures of </w:t>
      </w:r>
      <w:r w:rsidRPr="00B12AC6">
        <w:rPr>
          <w:sz w:val="20"/>
          <w:szCs w:val="20"/>
        </w:rPr>
        <w:t xml:space="preserve">ethanol, water and two of the </w:t>
      </w:r>
      <w:r>
        <w:rPr>
          <w:sz w:val="20"/>
          <w:szCs w:val="20"/>
        </w:rPr>
        <w:t>main</w:t>
      </w:r>
      <w:r w:rsidRPr="00B12AC6">
        <w:rPr>
          <w:sz w:val="20"/>
          <w:szCs w:val="20"/>
        </w:rPr>
        <w:t xml:space="preserve"> flavor components in distilled alcoholic beverages due to its interest for food technology. In the mixtures</w:t>
      </w:r>
      <w:r>
        <w:rPr>
          <w:sz w:val="20"/>
          <w:szCs w:val="20"/>
        </w:rPr>
        <w:t xml:space="preserve"> e</w:t>
      </w:r>
      <w:r w:rsidRPr="00B12AC6">
        <w:rPr>
          <w:sz w:val="20"/>
          <w:szCs w:val="20"/>
        </w:rPr>
        <w:t>thanol+</w:t>
      </w:r>
      <w:r>
        <w:rPr>
          <w:sz w:val="20"/>
          <w:szCs w:val="20"/>
        </w:rPr>
        <w:t>w</w:t>
      </w:r>
      <w:r w:rsidRPr="00B12AC6">
        <w:rPr>
          <w:sz w:val="20"/>
          <w:szCs w:val="20"/>
        </w:rPr>
        <w:t>ater+(</w:t>
      </w:r>
      <w:r>
        <w:rPr>
          <w:sz w:val="20"/>
          <w:szCs w:val="20"/>
        </w:rPr>
        <w:t>e</w:t>
      </w:r>
      <w:r w:rsidRPr="00B12AC6">
        <w:rPr>
          <w:sz w:val="20"/>
          <w:szCs w:val="20"/>
        </w:rPr>
        <w:t xml:space="preserve">thyl </w:t>
      </w:r>
      <w:r>
        <w:rPr>
          <w:sz w:val="20"/>
          <w:szCs w:val="20"/>
        </w:rPr>
        <w:t>a</w:t>
      </w:r>
      <w:r w:rsidRPr="00B12AC6">
        <w:rPr>
          <w:sz w:val="20"/>
          <w:szCs w:val="20"/>
        </w:rPr>
        <w:t>cetate or 1-</w:t>
      </w:r>
      <w:r>
        <w:rPr>
          <w:sz w:val="20"/>
          <w:szCs w:val="20"/>
        </w:rPr>
        <w:t>p</w:t>
      </w:r>
      <w:r w:rsidRPr="00B12AC6">
        <w:rPr>
          <w:sz w:val="20"/>
          <w:szCs w:val="20"/>
        </w:rPr>
        <w:t>entanol), the interaction of the two hydroxylic solvents and the solutes is analyzed, the steric hindrance effect being of major importance. These factors are clearly demonstrated by the unusual packing characteristics of hydroxylic compounds in mixtures</w:t>
      </w:r>
      <w:r>
        <w:rPr>
          <w:sz w:val="20"/>
          <w:szCs w:val="20"/>
        </w:rPr>
        <w:t xml:space="preserve"> [8-9]</w:t>
      </w:r>
      <w:r w:rsidRPr="00B12AC6">
        <w:rPr>
          <w:sz w:val="20"/>
          <w:szCs w:val="20"/>
        </w:rPr>
        <w:t xml:space="preserve">. </w:t>
      </w:r>
      <w:r w:rsidRPr="00400173">
        <w:rPr>
          <w:sz w:val="20"/>
          <w:szCs w:val="20"/>
          <w:lang w:val="en-GB"/>
        </w:rPr>
        <w:t>No values of refractive index for the investigated ternary system</w:t>
      </w:r>
      <w:r>
        <w:rPr>
          <w:sz w:val="20"/>
          <w:szCs w:val="20"/>
          <w:lang w:val="en-GB"/>
        </w:rPr>
        <w:t>s</w:t>
      </w:r>
      <w:r w:rsidRPr="00400173">
        <w:rPr>
          <w:sz w:val="20"/>
          <w:szCs w:val="20"/>
          <w:lang w:val="en-GB"/>
        </w:rPr>
        <w:t xml:space="preserve"> have been published in currently available literature</w:t>
      </w:r>
      <w:r>
        <w:rPr>
          <w:sz w:val="20"/>
          <w:szCs w:val="20"/>
          <w:lang w:val="en-GB"/>
        </w:rPr>
        <w:t>, as far as we know</w:t>
      </w:r>
      <w:r w:rsidRPr="00400173">
        <w:rPr>
          <w:sz w:val="20"/>
          <w:szCs w:val="20"/>
          <w:lang w:val="en-GB"/>
        </w:rPr>
        <w:t>.</w:t>
      </w:r>
    </w:p>
    <w:p w:rsidR="008A1126" w:rsidRDefault="006C10CB" w:rsidP="008A1126">
      <w:pPr>
        <w:autoSpaceDE w:val="0"/>
        <w:autoSpaceDN w:val="0"/>
        <w:adjustRightInd w:val="0"/>
        <w:ind w:right="78"/>
        <w:jc w:val="both"/>
        <w:rPr>
          <w:sz w:val="20"/>
          <w:szCs w:val="20"/>
        </w:rPr>
      </w:pPr>
      <w:r w:rsidRPr="00B12AC6">
        <w:rPr>
          <w:sz w:val="20"/>
          <w:szCs w:val="20"/>
        </w:rPr>
        <w:t xml:space="preserve">Different empirical equations were tested in terms of refractive index estimation of </w:t>
      </w:r>
      <w:r>
        <w:rPr>
          <w:sz w:val="20"/>
          <w:szCs w:val="20"/>
        </w:rPr>
        <w:t>mixtures</w:t>
      </w:r>
      <w:r w:rsidRPr="00B12AC6">
        <w:rPr>
          <w:sz w:val="20"/>
          <w:szCs w:val="20"/>
        </w:rPr>
        <w:t xml:space="preserve">. Although consideration of volumetric additivity trend was made, the empirical equations gather low deviations and accurate behavior when estimations are computed </w:t>
      </w:r>
      <w:r>
        <w:rPr>
          <w:sz w:val="20"/>
          <w:szCs w:val="20"/>
        </w:rPr>
        <w:t>for both ternary mixtures</w:t>
      </w:r>
      <w:r w:rsidRPr="00B12AC6">
        <w:rPr>
          <w:sz w:val="20"/>
          <w:szCs w:val="20"/>
        </w:rPr>
        <w:t xml:space="preserve">. In what is referred to density estimation by the modified Heller equation by means </w:t>
      </w:r>
      <w:r>
        <w:rPr>
          <w:sz w:val="20"/>
          <w:szCs w:val="20"/>
        </w:rPr>
        <w:t xml:space="preserve">of </w:t>
      </w:r>
      <w:r w:rsidRPr="00B12AC6">
        <w:rPr>
          <w:sz w:val="20"/>
          <w:szCs w:val="20"/>
        </w:rPr>
        <w:t xml:space="preserve">values of refractive index, accurate results were obtained too, despite the application of previously estimated refractive index by mixing rules. </w:t>
      </w:r>
      <w:r w:rsidR="008A1126" w:rsidRPr="00B12AC6">
        <w:rPr>
          <w:sz w:val="20"/>
          <w:szCs w:val="20"/>
        </w:rPr>
        <w:t xml:space="preserve">The tested procedures showed good trend when estimations </w:t>
      </w:r>
      <w:r w:rsidR="008A1126">
        <w:rPr>
          <w:sz w:val="20"/>
          <w:szCs w:val="20"/>
        </w:rPr>
        <w:t>were tried</w:t>
      </w:r>
      <w:r w:rsidR="008A1126" w:rsidRPr="00B12AC6">
        <w:rPr>
          <w:sz w:val="20"/>
          <w:szCs w:val="20"/>
        </w:rPr>
        <w:t>, proving to be a useful tool for refractive index on mixing calculations</w:t>
      </w:r>
      <w:r w:rsidR="008A1126">
        <w:rPr>
          <w:sz w:val="20"/>
          <w:szCs w:val="20"/>
        </w:rPr>
        <w:t xml:space="preserve"> into complex systems</w:t>
      </w:r>
      <w:r w:rsidR="008A1126" w:rsidRPr="00B12AC6">
        <w:rPr>
          <w:sz w:val="20"/>
          <w:szCs w:val="20"/>
        </w:rPr>
        <w:t>, when density data are not available.</w:t>
      </w:r>
    </w:p>
    <w:p w:rsidR="006535B5" w:rsidRDefault="006535B5" w:rsidP="00291F40">
      <w:pPr>
        <w:pStyle w:val="Corpodetexto3"/>
        <w:spacing w:after="0"/>
        <w:jc w:val="both"/>
        <w:rPr>
          <w:b/>
          <w:iCs/>
          <w:color w:val="000000"/>
          <w:sz w:val="20"/>
          <w:szCs w:val="20"/>
        </w:rPr>
      </w:pPr>
    </w:p>
    <w:p w:rsidR="000849AE" w:rsidRPr="00B44DD7" w:rsidRDefault="000849AE" w:rsidP="00291F40">
      <w:pPr>
        <w:pStyle w:val="Corpodetexto3"/>
        <w:spacing w:after="0"/>
        <w:jc w:val="both"/>
        <w:rPr>
          <w:b/>
          <w:i/>
          <w:iCs/>
          <w:color w:val="000000"/>
          <w:sz w:val="20"/>
          <w:szCs w:val="20"/>
          <w:u w:val="single"/>
        </w:rPr>
      </w:pPr>
      <w:r w:rsidRPr="00B44DD7">
        <w:rPr>
          <w:b/>
          <w:iCs/>
          <w:color w:val="000000"/>
          <w:sz w:val="20"/>
          <w:szCs w:val="20"/>
        </w:rPr>
        <w:t>Acknowledgments</w:t>
      </w:r>
    </w:p>
    <w:p w:rsidR="000849AE" w:rsidRPr="00F0778C" w:rsidRDefault="00B223AC" w:rsidP="00291F40">
      <w:pPr>
        <w:pStyle w:val="Ttulo2"/>
        <w:spacing w:before="0" w:after="0"/>
        <w:jc w:val="both"/>
        <w:rPr>
          <w:rFonts w:ascii="Times New Roman" w:hAnsi="Times New Roman" w:cs="Times New Roman"/>
          <w:b w:val="0"/>
          <w:i w:val="0"/>
          <w:sz w:val="20"/>
          <w:szCs w:val="20"/>
        </w:rPr>
      </w:pPr>
      <w:r>
        <w:rPr>
          <w:rFonts w:ascii="Times New Roman" w:hAnsi="Times New Roman" w:cs="Times New Roman"/>
          <w:b w:val="0"/>
          <w:i w:val="0"/>
          <w:sz w:val="20"/>
          <w:szCs w:val="20"/>
        </w:rPr>
        <w:t xml:space="preserve">The authors </w:t>
      </w:r>
      <w:r w:rsidR="000849AE" w:rsidRPr="00F0778C">
        <w:rPr>
          <w:rFonts w:ascii="Times New Roman" w:hAnsi="Times New Roman" w:cs="Times New Roman"/>
          <w:b w:val="0"/>
          <w:i w:val="0"/>
          <w:sz w:val="20"/>
          <w:szCs w:val="20"/>
        </w:rPr>
        <w:t xml:space="preserve">would like to thank </w:t>
      </w:r>
      <w:r w:rsidR="00F0778C" w:rsidRPr="00F0778C">
        <w:rPr>
          <w:rFonts w:ascii="Times New Roman" w:hAnsi="Times New Roman" w:cs="Times New Roman"/>
          <w:b w:val="0"/>
          <w:i w:val="0"/>
          <w:sz w:val="20"/>
          <w:szCs w:val="20"/>
        </w:rPr>
        <w:t>CAPES</w:t>
      </w:r>
      <w:r w:rsidR="00D17B7A" w:rsidRPr="00F0778C">
        <w:rPr>
          <w:rFonts w:ascii="Times New Roman" w:hAnsi="Times New Roman" w:cs="Times New Roman"/>
          <w:b w:val="0"/>
          <w:i w:val="0"/>
          <w:sz w:val="20"/>
          <w:szCs w:val="20"/>
        </w:rPr>
        <w:t xml:space="preserve"> (</w:t>
      </w:r>
      <w:r w:rsidR="00F0778C" w:rsidRPr="00F0778C">
        <w:rPr>
          <w:rFonts w:ascii="Times New Roman" w:hAnsi="Times New Roman" w:cs="Times New Roman"/>
          <w:b w:val="0"/>
          <w:i w:val="0"/>
          <w:sz w:val="20"/>
          <w:szCs w:val="20"/>
        </w:rPr>
        <w:t>Coordenação de Aperfeiçoamento de Pessoal de Ensino Superior</w:t>
      </w:r>
      <w:r w:rsidR="00D17B7A" w:rsidRPr="00F0778C">
        <w:rPr>
          <w:rFonts w:ascii="Times New Roman" w:hAnsi="Times New Roman" w:cs="Times New Roman"/>
          <w:b w:val="0"/>
          <w:i w:val="0"/>
          <w:sz w:val="20"/>
          <w:szCs w:val="20"/>
        </w:rPr>
        <w:t xml:space="preserve">) </w:t>
      </w:r>
      <w:r>
        <w:rPr>
          <w:rFonts w:ascii="Times New Roman" w:hAnsi="Times New Roman" w:cs="Times New Roman"/>
          <w:b w:val="0"/>
          <w:i w:val="0"/>
          <w:sz w:val="20"/>
          <w:szCs w:val="20"/>
        </w:rPr>
        <w:t>by</w:t>
      </w:r>
      <w:r w:rsidR="00D17B7A" w:rsidRPr="00F0778C">
        <w:rPr>
          <w:rFonts w:ascii="Times New Roman" w:hAnsi="Times New Roman" w:cs="Times New Roman"/>
          <w:b w:val="0"/>
          <w:i w:val="0"/>
          <w:sz w:val="20"/>
          <w:szCs w:val="20"/>
        </w:rPr>
        <w:t xml:space="preserve"> </w:t>
      </w:r>
      <w:r w:rsidR="000849AE" w:rsidRPr="00F0778C">
        <w:rPr>
          <w:rFonts w:ascii="Times New Roman" w:hAnsi="Times New Roman" w:cs="Times New Roman"/>
          <w:b w:val="0"/>
          <w:i w:val="0"/>
          <w:sz w:val="20"/>
          <w:szCs w:val="20"/>
        </w:rPr>
        <w:t xml:space="preserve">the </w:t>
      </w:r>
      <w:r w:rsidR="00D17B7A" w:rsidRPr="00F0778C">
        <w:rPr>
          <w:rFonts w:ascii="Times New Roman" w:hAnsi="Times New Roman" w:cs="Times New Roman"/>
          <w:b w:val="0"/>
          <w:i w:val="0"/>
          <w:sz w:val="20"/>
          <w:szCs w:val="20"/>
        </w:rPr>
        <w:t>financial</w:t>
      </w:r>
      <w:r w:rsidR="000849AE" w:rsidRPr="00F0778C">
        <w:rPr>
          <w:rFonts w:ascii="Times New Roman" w:hAnsi="Times New Roman" w:cs="Times New Roman"/>
          <w:b w:val="0"/>
          <w:i w:val="0"/>
          <w:sz w:val="20"/>
          <w:szCs w:val="20"/>
        </w:rPr>
        <w:t xml:space="preserve"> support for developing this research.</w:t>
      </w:r>
    </w:p>
    <w:p w:rsidR="000849AE" w:rsidRPr="00F0778C" w:rsidRDefault="000849AE" w:rsidP="00B44DD7">
      <w:pPr>
        <w:jc w:val="both"/>
        <w:rPr>
          <w:sz w:val="20"/>
          <w:szCs w:val="20"/>
        </w:rPr>
      </w:pPr>
    </w:p>
    <w:p w:rsidR="000804E4" w:rsidRPr="00C73413" w:rsidRDefault="000804E4" w:rsidP="000804E4">
      <w:pPr>
        <w:jc w:val="both"/>
        <w:outlineLvl w:val="0"/>
        <w:rPr>
          <w:b/>
          <w:bCs/>
          <w:color w:val="FF0000"/>
          <w:sz w:val="20"/>
          <w:szCs w:val="20"/>
        </w:rPr>
      </w:pPr>
      <w:r w:rsidRPr="00C73413">
        <w:rPr>
          <w:b/>
          <w:bCs/>
          <w:sz w:val="20"/>
          <w:szCs w:val="20"/>
        </w:rPr>
        <w:t>Nomenclature</w:t>
      </w:r>
      <w:r w:rsidR="00CB1AC6" w:rsidRPr="00C73413">
        <w:rPr>
          <w:b/>
          <w:bCs/>
          <w:sz w:val="20"/>
          <w:szCs w:val="20"/>
        </w:rPr>
        <w:t xml:space="preserve"> </w:t>
      </w:r>
    </w:p>
    <w:p w:rsidR="00963EA7" w:rsidRPr="00963EA7" w:rsidRDefault="00963EA7" w:rsidP="00963EA7">
      <w:pPr>
        <w:jc w:val="both"/>
        <w:outlineLvl w:val="0"/>
        <w:rPr>
          <w:bCs/>
          <w:sz w:val="20"/>
          <w:szCs w:val="20"/>
        </w:rPr>
      </w:pPr>
      <w:r>
        <w:rPr>
          <w:bCs/>
          <w:sz w:val="20"/>
          <w:szCs w:val="20"/>
        </w:rPr>
        <w:t>B</w:t>
      </w:r>
      <w:r>
        <w:rPr>
          <w:bCs/>
          <w:sz w:val="20"/>
          <w:szCs w:val="20"/>
          <w:vertAlign w:val="subscript"/>
        </w:rPr>
        <w:t>p</w:t>
      </w:r>
      <w:r>
        <w:rPr>
          <w:bCs/>
          <w:sz w:val="20"/>
          <w:szCs w:val="20"/>
        </w:rPr>
        <w:t xml:space="preserve"> – fitting parameters of Redlich-Kister equation</w:t>
      </w:r>
    </w:p>
    <w:p w:rsidR="00963EA7" w:rsidRDefault="00D778C6" w:rsidP="00C83BE3">
      <w:pPr>
        <w:jc w:val="both"/>
        <w:outlineLvl w:val="0"/>
        <w:rPr>
          <w:bCs/>
          <w:sz w:val="20"/>
          <w:szCs w:val="20"/>
        </w:rPr>
      </w:pPr>
      <w:r>
        <w:rPr>
          <w:bCs/>
          <w:sz w:val="20"/>
          <w:szCs w:val="20"/>
        </w:rPr>
        <w:t>C</w:t>
      </w:r>
      <w:r>
        <w:rPr>
          <w:bCs/>
          <w:sz w:val="20"/>
          <w:szCs w:val="20"/>
          <w:vertAlign w:val="subscript"/>
        </w:rPr>
        <w:t>i</w:t>
      </w:r>
      <w:r>
        <w:rPr>
          <w:bCs/>
          <w:sz w:val="20"/>
          <w:szCs w:val="20"/>
        </w:rPr>
        <w:t xml:space="preserve"> – fitting parameters of Cibulka equation</w:t>
      </w:r>
    </w:p>
    <w:p w:rsidR="009638B7" w:rsidRDefault="009638B7" w:rsidP="00C83BE3">
      <w:pPr>
        <w:jc w:val="both"/>
        <w:outlineLvl w:val="0"/>
        <w:rPr>
          <w:bCs/>
          <w:sz w:val="20"/>
          <w:szCs w:val="20"/>
        </w:rPr>
      </w:pPr>
      <w:r>
        <w:rPr>
          <w:bCs/>
          <w:sz w:val="20"/>
          <w:szCs w:val="20"/>
        </w:rPr>
        <w:t xml:space="preserve">f – mathematical function </w:t>
      </w:r>
    </w:p>
    <w:p w:rsidR="009638B7" w:rsidRDefault="009638B7" w:rsidP="009638B7">
      <w:pPr>
        <w:jc w:val="both"/>
        <w:outlineLvl w:val="0"/>
        <w:rPr>
          <w:bCs/>
          <w:sz w:val="20"/>
          <w:szCs w:val="20"/>
        </w:rPr>
      </w:pPr>
      <w:r>
        <w:rPr>
          <w:bCs/>
          <w:sz w:val="20"/>
          <w:szCs w:val="20"/>
        </w:rPr>
        <w:t xml:space="preserve">f’ – first derivation of a mathematical function </w:t>
      </w:r>
    </w:p>
    <w:p w:rsidR="00D17B7A" w:rsidRPr="00D17B7A" w:rsidRDefault="009638B7" w:rsidP="000804E4">
      <w:pPr>
        <w:jc w:val="both"/>
        <w:outlineLvl w:val="0"/>
        <w:rPr>
          <w:bCs/>
          <w:sz w:val="20"/>
          <w:szCs w:val="20"/>
        </w:rPr>
      </w:pPr>
      <w:r w:rsidRPr="009638B7">
        <w:rPr>
          <w:position w:val="-10"/>
          <w:sz w:val="20"/>
          <w:szCs w:val="20"/>
        </w:rPr>
        <w:object w:dxaOrig="360" w:dyaOrig="360">
          <v:shape id="_x0000_i1054" type="#_x0000_t75" style="width:18.15pt;height:18.15pt" o:ole="">
            <v:imagedata r:id="rId72" o:title=""/>
          </v:shape>
          <o:OLEObject Type="Embed" ProgID="Equation.3" ShapeID="_x0000_i1054" DrawAspect="Content" ObjectID="_1555338150" r:id="rId73"/>
        </w:object>
      </w:r>
      <w:r w:rsidR="00D17B7A">
        <w:rPr>
          <w:bCs/>
          <w:sz w:val="20"/>
          <w:szCs w:val="20"/>
        </w:rPr>
        <w:t xml:space="preserve"> </w:t>
      </w:r>
      <w:r w:rsidR="00D70910">
        <w:rPr>
          <w:bCs/>
          <w:sz w:val="20"/>
          <w:szCs w:val="20"/>
        </w:rPr>
        <w:t>-</w:t>
      </w:r>
      <w:r w:rsidR="00D17B7A">
        <w:rPr>
          <w:bCs/>
          <w:sz w:val="20"/>
          <w:szCs w:val="20"/>
        </w:rPr>
        <w:t xml:space="preserve"> </w:t>
      </w:r>
      <w:proofErr w:type="gramStart"/>
      <w:r w:rsidR="00D17B7A">
        <w:rPr>
          <w:bCs/>
          <w:sz w:val="20"/>
          <w:szCs w:val="20"/>
        </w:rPr>
        <w:t>excess</w:t>
      </w:r>
      <w:proofErr w:type="gramEnd"/>
      <w:r w:rsidR="00D17B7A">
        <w:rPr>
          <w:bCs/>
          <w:sz w:val="20"/>
          <w:szCs w:val="20"/>
        </w:rPr>
        <w:t xml:space="preserve"> molar volume (cm</w:t>
      </w:r>
      <w:r w:rsidR="00D17B7A">
        <w:rPr>
          <w:bCs/>
          <w:sz w:val="20"/>
          <w:szCs w:val="20"/>
          <w:vertAlign w:val="superscript"/>
        </w:rPr>
        <w:t>3</w:t>
      </w:r>
      <w:r w:rsidR="00D17B7A">
        <w:rPr>
          <w:bCs/>
          <w:sz w:val="20"/>
          <w:szCs w:val="20"/>
        </w:rPr>
        <w:t>mol</w:t>
      </w:r>
      <w:r w:rsidR="00D17B7A">
        <w:rPr>
          <w:bCs/>
          <w:sz w:val="20"/>
          <w:szCs w:val="20"/>
          <w:vertAlign w:val="superscript"/>
        </w:rPr>
        <w:t>-1</w:t>
      </w:r>
      <w:r w:rsidR="00D17B7A">
        <w:rPr>
          <w:bCs/>
          <w:sz w:val="20"/>
          <w:szCs w:val="20"/>
        </w:rPr>
        <w:t>)</w:t>
      </w:r>
    </w:p>
    <w:p w:rsidR="00885ADB" w:rsidRDefault="00885ADB" w:rsidP="000804E4">
      <w:pPr>
        <w:jc w:val="both"/>
        <w:outlineLvl w:val="0"/>
        <w:rPr>
          <w:bCs/>
          <w:sz w:val="20"/>
          <w:szCs w:val="20"/>
        </w:rPr>
      </w:pPr>
      <w:r>
        <w:rPr>
          <w:bCs/>
          <w:sz w:val="20"/>
          <w:szCs w:val="20"/>
        </w:rPr>
        <w:t>M – molar mass (gmol</w:t>
      </w:r>
      <w:r>
        <w:rPr>
          <w:bCs/>
          <w:sz w:val="20"/>
          <w:szCs w:val="20"/>
          <w:vertAlign w:val="superscript"/>
        </w:rPr>
        <w:t>-1</w:t>
      </w:r>
      <w:r>
        <w:rPr>
          <w:bCs/>
          <w:sz w:val="20"/>
          <w:szCs w:val="20"/>
        </w:rPr>
        <w:t>)</w:t>
      </w:r>
      <w:r w:rsidR="004F65F2">
        <w:rPr>
          <w:bCs/>
          <w:sz w:val="20"/>
          <w:szCs w:val="20"/>
        </w:rPr>
        <w:tab/>
      </w:r>
    </w:p>
    <w:p w:rsidR="00D40C69" w:rsidRDefault="00D40C69" w:rsidP="00D40C69">
      <w:pPr>
        <w:jc w:val="both"/>
        <w:outlineLvl w:val="0"/>
        <w:rPr>
          <w:bCs/>
          <w:sz w:val="20"/>
          <w:szCs w:val="20"/>
        </w:rPr>
      </w:pPr>
      <w:r>
        <w:rPr>
          <w:bCs/>
          <w:sz w:val="20"/>
          <w:szCs w:val="20"/>
        </w:rPr>
        <w:t>n – number of experimental data</w:t>
      </w:r>
      <w:r w:rsidR="00785EC3">
        <w:rPr>
          <w:bCs/>
          <w:sz w:val="20"/>
          <w:szCs w:val="20"/>
        </w:rPr>
        <w:t xml:space="preserve"> of each mixture</w:t>
      </w:r>
    </w:p>
    <w:p w:rsidR="00D40C69" w:rsidRPr="00C83BE3" w:rsidRDefault="00D40C69" w:rsidP="00D40C69">
      <w:pPr>
        <w:jc w:val="both"/>
        <w:outlineLvl w:val="0"/>
        <w:rPr>
          <w:bCs/>
          <w:sz w:val="20"/>
          <w:szCs w:val="20"/>
        </w:rPr>
      </w:pPr>
      <w:r w:rsidRPr="00C83BE3">
        <w:rPr>
          <w:bCs/>
          <w:sz w:val="20"/>
          <w:szCs w:val="20"/>
        </w:rPr>
        <w:t>n</w:t>
      </w:r>
      <w:r w:rsidRPr="00C83BE3">
        <w:rPr>
          <w:bCs/>
          <w:sz w:val="20"/>
          <w:szCs w:val="20"/>
          <w:vertAlign w:val="subscript"/>
        </w:rPr>
        <w:t>D</w:t>
      </w:r>
      <w:r w:rsidRPr="00C83BE3">
        <w:rPr>
          <w:bCs/>
          <w:sz w:val="20"/>
          <w:szCs w:val="20"/>
        </w:rPr>
        <w:t xml:space="preserve"> – refractive index</w:t>
      </w:r>
      <w:r>
        <w:rPr>
          <w:bCs/>
          <w:sz w:val="20"/>
          <w:szCs w:val="20"/>
        </w:rPr>
        <w:t xml:space="preserve"> on mixing</w:t>
      </w:r>
    </w:p>
    <w:p w:rsidR="00D40C69" w:rsidRDefault="00D40C69" w:rsidP="00D40C69">
      <w:pPr>
        <w:jc w:val="both"/>
        <w:outlineLvl w:val="0"/>
        <w:rPr>
          <w:bCs/>
          <w:sz w:val="20"/>
          <w:szCs w:val="20"/>
        </w:rPr>
      </w:pPr>
      <w:r w:rsidRPr="00C83BE3">
        <w:rPr>
          <w:bCs/>
          <w:sz w:val="20"/>
          <w:szCs w:val="20"/>
        </w:rPr>
        <w:t>n</w:t>
      </w:r>
      <w:r w:rsidRPr="00C83BE3">
        <w:rPr>
          <w:bCs/>
          <w:sz w:val="20"/>
          <w:szCs w:val="20"/>
          <w:vertAlign w:val="subscript"/>
        </w:rPr>
        <w:t>D</w:t>
      </w:r>
      <w:r>
        <w:rPr>
          <w:bCs/>
          <w:sz w:val="20"/>
          <w:szCs w:val="20"/>
          <w:vertAlign w:val="subscript"/>
        </w:rPr>
        <w:t xml:space="preserve">i </w:t>
      </w:r>
      <w:r w:rsidRPr="00C83BE3">
        <w:rPr>
          <w:bCs/>
          <w:sz w:val="20"/>
          <w:szCs w:val="20"/>
        </w:rPr>
        <w:t>– refractive index</w:t>
      </w:r>
      <w:r>
        <w:rPr>
          <w:bCs/>
          <w:sz w:val="20"/>
          <w:szCs w:val="20"/>
        </w:rPr>
        <w:t xml:space="preserve"> of pure component</w:t>
      </w:r>
    </w:p>
    <w:p w:rsidR="005357CD" w:rsidRDefault="00D40C69" w:rsidP="00D40C69">
      <w:pPr>
        <w:jc w:val="both"/>
        <w:outlineLvl w:val="0"/>
        <w:rPr>
          <w:bCs/>
          <w:sz w:val="20"/>
          <w:szCs w:val="20"/>
        </w:rPr>
      </w:pPr>
      <w:r>
        <w:rPr>
          <w:bCs/>
          <w:sz w:val="20"/>
          <w:szCs w:val="20"/>
        </w:rPr>
        <w:t>x</w:t>
      </w:r>
      <w:r>
        <w:rPr>
          <w:bCs/>
          <w:sz w:val="20"/>
          <w:szCs w:val="20"/>
          <w:vertAlign w:val="subscript"/>
        </w:rPr>
        <w:t>i</w:t>
      </w:r>
      <w:r>
        <w:rPr>
          <w:bCs/>
          <w:sz w:val="20"/>
          <w:szCs w:val="20"/>
        </w:rPr>
        <w:t xml:space="preserve"> – molar fraction</w:t>
      </w:r>
      <w:r w:rsidR="005357CD">
        <w:rPr>
          <w:bCs/>
          <w:sz w:val="20"/>
          <w:szCs w:val="20"/>
        </w:rPr>
        <w:t xml:space="preserve"> of i compound into a mixture</w:t>
      </w:r>
    </w:p>
    <w:p w:rsidR="005357CD" w:rsidRDefault="005357CD" w:rsidP="005357CD">
      <w:pPr>
        <w:jc w:val="both"/>
        <w:outlineLvl w:val="0"/>
        <w:rPr>
          <w:bCs/>
          <w:sz w:val="20"/>
          <w:szCs w:val="20"/>
        </w:rPr>
      </w:pPr>
      <w:r>
        <w:rPr>
          <w:bCs/>
          <w:sz w:val="20"/>
          <w:szCs w:val="20"/>
        </w:rPr>
        <w:t>x</w:t>
      </w:r>
      <w:r>
        <w:rPr>
          <w:bCs/>
          <w:sz w:val="20"/>
          <w:szCs w:val="20"/>
          <w:vertAlign w:val="subscript"/>
        </w:rPr>
        <w:t>j</w:t>
      </w:r>
      <w:r>
        <w:rPr>
          <w:bCs/>
          <w:sz w:val="20"/>
          <w:szCs w:val="20"/>
        </w:rPr>
        <w:t xml:space="preserve"> – molar fraction of j compound into a mixture</w:t>
      </w:r>
    </w:p>
    <w:p w:rsidR="00202886" w:rsidRDefault="00202886" w:rsidP="00202886">
      <w:pPr>
        <w:jc w:val="both"/>
        <w:outlineLvl w:val="0"/>
        <w:rPr>
          <w:sz w:val="20"/>
          <w:szCs w:val="20"/>
          <w:lang w:val="en-GB"/>
        </w:rPr>
      </w:pPr>
      <w:r>
        <w:rPr>
          <w:bCs/>
          <w:sz w:val="20"/>
          <w:szCs w:val="20"/>
        </w:rPr>
        <w:t>x’</w:t>
      </w:r>
      <w:r>
        <w:rPr>
          <w:bCs/>
          <w:sz w:val="20"/>
          <w:szCs w:val="20"/>
          <w:vertAlign w:val="subscript"/>
        </w:rPr>
        <w:t>i</w:t>
      </w:r>
      <w:r>
        <w:rPr>
          <w:bCs/>
          <w:sz w:val="20"/>
          <w:szCs w:val="20"/>
        </w:rPr>
        <w:t xml:space="preserve"> – molar fraction of i compound into a mixture,</w:t>
      </w:r>
      <w:r w:rsidRPr="00202886">
        <w:rPr>
          <w:sz w:val="20"/>
          <w:szCs w:val="20"/>
          <w:lang w:val="en-GB"/>
        </w:rPr>
        <w:t xml:space="preserve"> </w:t>
      </w:r>
      <w:r w:rsidRPr="00F018DE">
        <w:rPr>
          <w:sz w:val="20"/>
          <w:szCs w:val="20"/>
          <w:lang w:val="en-GB"/>
        </w:rPr>
        <w:t>obtained from a triangular diagram by projecting the point representing the ternary mixture onto the corresponding binary axis</w:t>
      </w:r>
    </w:p>
    <w:p w:rsidR="00202886" w:rsidRDefault="00202886" w:rsidP="00202886">
      <w:pPr>
        <w:jc w:val="both"/>
        <w:outlineLvl w:val="0"/>
        <w:rPr>
          <w:bCs/>
          <w:sz w:val="20"/>
          <w:szCs w:val="20"/>
        </w:rPr>
      </w:pPr>
      <w:r>
        <w:rPr>
          <w:bCs/>
          <w:sz w:val="20"/>
          <w:szCs w:val="20"/>
        </w:rPr>
        <w:t>x’</w:t>
      </w:r>
      <w:r>
        <w:rPr>
          <w:bCs/>
          <w:sz w:val="20"/>
          <w:szCs w:val="20"/>
          <w:vertAlign w:val="subscript"/>
        </w:rPr>
        <w:t>j</w:t>
      </w:r>
      <w:r>
        <w:rPr>
          <w:bCs/>
          <w:sz w:val="20"/>
          <w:szCs w:val="20"/>
        </w:rPr>
        <w:t xml:space="preserve"> – molar fraction of j compound into a mixture, </w:t>
      </w:r>
      <w:r w:rsidRPr="00F018DE">
        <w:rPr>
          <w:sz w:val="20"/>
          <w:szCs w:val="20"/>
          <w:lang w:val="en-GB"/>
        </w:rPr>
        <w:t>obtained from a triangular diagram by projecting the point representing the ternary mixture onto the corresponding binary axis</w:t>
      </w:r>
    </w:p>
    <w:p w:rsidR="00D40C69" w:rsidRDefault="00D40C69" w:rsidP="00D40C69">
      <w:pPr>
        <w:jc w:val="both"/>
        <w:outlineLvl w:val="0"/>
        <w:rPr>
          <w:bCs/>
          <w:sz w:val="20"/>
          <w:szCs w:val="20"/>
        </w:rPr>
      </w:pPr>
      <w:r>
        <w:rPr>
          <w:bCs/>
          <w:sz w:val="20"/>
          <w:szCs w:val="20"/>
        </w:rPr>
        <w:t>w</w:t>
      </w:r>
      <w:r>
        <w:rPr>
          <w:bCs/>
          <w:sz w:val="20"/>
          <w:szCs w:val="20"/>
          <w:vertAlign w:val="subscript"/>
        </w:rPr>
        <w:t>i</w:t>
      </w:r>
      <w:r>
        <w:rPr>
          <w:bCs/>
          <w:sz w:val="20"/>
          <w:szCs w:val="20"/>
        </w:rPr>
        <w:t xml:space="preserve"> – molar weight</w:t>
      </w:r>
      <w:r w:rsidR="00A4075C">
        <w:rPr>
          <w:bCs/>
          <w:sz w:val="20"/>
          <w:szCs w:val="20"/>
        </w:rPr>
        <w:t xml:space="preserve"> of i compound into a mixture</w:t>
      </w:r>
    </w:p>
    <w:p w:rsidR="00D40C69" w:rsidRPr="00C83BE3" w:rsidRDefault="00D40C69" w:rsidP="00D40C69">
      <w:pPr>
        <w:jc w:val="both"/>
        <w:outlineLvl w:val="0"/>
        <w:rPr>
          <w:bCs/>
          <w:sz w:val="20"/>
          <w:szCs w:val="20"/>
        </w:rPr>
      </w:pPr>
      <w:r>
        <w:rPr>
          <w:bCs/>
          <w:sz w:val="20"/>
          <w:szCs w:val="20"/>
          <w:lang w:val="pt-BR"/>
        </w:rPr>
        <w:sym w:font="Symbol" w:char="F064"/>
      </w:r>
      <w:r w:rsidRPr="00C83BE3">
        <w:rPr>
          <w:bCs/>
          <w:sz w:val="20"/>
          <w:szCs w:val="20"/>
        </w:rPr>
        <w:t>n</w:t>
      </w:r>
      <w:r w:rsidRPr="00C83BE3">
        <w:rPr>
          <w:bCs/>
          <w:sz w:val="20"/>
          <w:szCs w:val="20"/>
          <w:vertAlign w:val="subscript"/>
        </w:rPr>
        <w:t>D</w:t>
      </w:r>
      <w:r w:rsidRPr="00C83BE3">
        <w:rPr>
          <w:bCs/>
          <w:sz w:val="20"/>
          <w:szCs w:val="20"/>
        </w:rPr>
        <w:t xml:space="preserve"> – </w:t>
      </w:r>
      <w:r>
        <w:rPr>
          <w:bCs/>
          <w:sz w:val="20"/>
          <w:szCs w:val="20"/>
        </w:rPr>
        <w:t xml:space="preserve">change of </w:t>
      </w:r>
      <w:r w:rsidRPr="00C83BE3">
        <w:rPr>
          <w:bCs/>
          <w:sz w:val="20"/>
          <w:szCs w:val="20"/>
        </w:rPr>
        <w:t>refractive index</w:t>
      </w:r>
      <w:r>
        <w:rPr>
          <w:bCs/>
          <w:sz w:val="20"/>
          <w:szCs w:val="20"/>
        </w:rPr>
        <w:t xml:space="preserve"> on mixing</w:t>
      </w:r>
    </w:p>
    <w:p w:rsidR="00D40C69" w:rsidRDefault="00D40C69" w:rsidP="00D40C69">
      <w:pPr>
        <w:jc w:val="both"/>
        <w:outlineLvl w:val="0"/>
        <w:rPr>
          <w:bCs/>
          <w:sz w:val="20"/>
          <w:szCs w:val="20"/>
        </w:rPr>
      </w:pPr>
      <w:r>
        <w:rPr>
          <w:bCs/>
          <w:sz w:val="20"/>
          <w:szCs w:val="20"/>
          <w:lang w:val="pt-BR"/>
        </w:rPr>
        <w:sym w:font="Symbol" w:char="F064"/>
      </w:r>
      <w:r w:rsidRPr="00F169D3">
        <w:rPr>
          <w:bCs/>
          <w:sz w:val="20"/>
          <w:szCs w:val="20"/>
        </w:rPr>
        <w:t>Q</w:t>
      </w:r>
      <w:r w:rsidRPr="00F169D3">
        <w:rPr>
          <w:bCs/>
          <w:sz w:val="20"/>
          <w:szCs w:val="20"/>
          <w:vertAlign w:val="subscript"/>
        </w:rPr>
        <w:t>ij</w:t>
      </w:r>
      <w:r w:rsidRPr="00C83BE3">
        <w:rPr>
          <w:bCs/>
          <w:sz w:val="20"/>
          <w:szCs w:val="20"/>
        </w:rPr>
        <w:t xml:space="preserve"> – </w:t>
      </w:r>
      <w:r>
        <w:rPr>
          <w:bCs/>
          <w:sz w:val="20"/>
          <w:szCs w:val="20"/>
        </w:rPr>
        <w:t>change of magnitude Q for a binary mixture ij</w:t>
      </w:r>
    </w:p>
    <w:p w:rsidR="00D40C69" w:rsidRDefault="00D40C69" w:rsidP="00D40C69">
      <w:pPr>
        <w:jc w:val="both"/>
        <w:outlineLvl w:val="0"/>
        <w:rPr>
          <w:bCs/>
          <w:sz w:val="20"/>
          <w:szCs w:val="20"/>
        </w:rPr>
      </w:pPr>
      <w:r>
        <w:rPr>
          <w:bCs/>
          <w:sz w:val="20"/>
          <w:szCs w:val="20"/>
          <w:lang w:val="pt-BR"/>
        </w:rPr>
        <w:sym w:font="Symbol" w:char="F064"/>
      </w:r>
      <w:r w:rsidRPr="00F169D3">
        <w:rPr>
          <w:bCs/>
          <w:sz w:val="20"/>
          <w:szCs w:val="20"/>
        </w:rPr>
        <w:t>Q</w:t>
      </w:r>
      <w:r w:rsidRPr="00F169D3">
        <w:rPr>
          <w:bCs/>
          <w:sz w:val="20"/>
          <w:szCs w:val="20"/>
          <w:vertAlign w:val="subscript"/>
        </w:rPr>
        <w:t>ij</w:t>
      </w:r>
      <w:r>
        <w:rPr>
          <w:bCs/>
          <w:sz w:val="20"/>
          <w:szCs w:val="20"/>
          <w:vertAlign w:val="subscript"/>
        </w:rPr>
        <w:t>k</w:t>
      </w:r>
      <w:r w:rsidRPr="00C83BE3">
        <w:rPr>
          <w:bCs/>
          <w:sz w:val="20"/>
          <w:szCs w:val="20"/>
        </w:rPr>
        <w:t xml:space="preserve"> – </w:t>
      </w:r>
      <w:r>
        <w:rPr>
          <w:bCs/>
          <w:sz w:val="20"/>
          <w:szCs w:val="20"/>
        </w:rPr>
        <w:t>change of magnitude Q for a ternary mixture ijk</w:t>
      </w:r>
    </w:p>
    <w:p w:rsidR="00D40C69" w:rsidRPr="00885ADB" w:rsidRDefault="00D40C69" w:rsidP="00D40C69">
      <w:pPr>
        <w:jc w:val="both"/>
        <w:outlineLvl w:val="0"/>
        <w:rPr>
          <w:bCs/>
          <w:sz w:val="20"/>
          <w:szCs w:val="20"/>
        </w:rPr>
      </w:pPr>
      <w:r>
        <w:rPr>
          <w:bCs/>
          <w:sz w:val="20"/>
          <w:szCs w:val="20"/>
        </w:rPr>
        <w:sym w:font="Symbol" w:char="F072"/>
      </w:r>
      <w:r>
        <w:rPr>
          <w:bCs/>
          <w:sz w:val="20"/>
          <w:szCs w:val="20"/>
        </w:rPr>
        <w:t xml:space="preserve"> - density of a mixture (</w:t>
      </w:r>
      <w:r w:rsidRPr="008335F0">
        <w:rPr>
          <w:bCs/>
          <w:sz w:val="20"/>
          <w:szCs w:val="20"/>
        </w:rPr>
        <w:t>g/</w:t>
      </w:r>
      <w:r>
        <w:rPr>
          <w:bCs/>
          <w:sz w:val="20"/>
          <w:szCs w:val="20"/>
        </w:rPr>
        <w:t>c</w:t>
      </w:r>
      <w:r w:rsidRPr="008335F0">
        <w:rPr>
          <w:bCs/>
          <w:sz w:val="20"/>
          <w:szCs w:val="20"/>
        </w:rPr>
        <w:t>m</w:t>
      </w:r>
      <w:r w:rsidRPr="0033785B">
        <w:rPr>
          <w:bCs/>
          <w:sz w:val="20"/>
          <w:szCs w:val="20"/>
          <w:vertAlign w:val="superscript"/>
        </w:rPr>
        <w:t>3</w:t>
      </w:r>
      <w:r>
        <w:rPr>
          <w:bCs/>
          <w:sz w:val="20"/>
          <w:szCs w:val="20"/>
        </w:rPr>
        <w:t>)</w:t>
      </w:r>
    </w:p>
    <w:p w:rsidR="00D40C69" w:rsidRPr="00885ADB" w:rsidRDefault="00D40C69" w:rsidP="00D40C69">
      <w:pPr>
        <w:jc w:val="both"/>
        <w:outlineLvl w:val="0"/>
        <w:rPr>
          <w:bCs/>
          <w:sz w:val="20"/>
          <w:szCs w:val="20"/>
        </w:rPr>
      </w:pPr>
      <w:r>
        <w:rPr>
          <w:bCs/>
          <w:sz w:val="20"/>
          <w:szCs w:val="20"/>
        </w:rPr>
        <w:sym w:font="Symbol" w:char="F072"/>
      </w:r>
      <w:r>
        <w:rPr>
          <w:bCs/>
          <w:sz w:val="20"/>
          <w:szCs w:val="20"/>
          <w:vertAlign w:val="subscript"/>
        </w:rPr>
        <w:t>i</w:t>
      </w:r>
      <w:r>
        <w:rPr>
          <w:bCs/>
          <w:sz w:val="20"/>
          <w:szCs w:val="20"/>
        </w:rPr>
        <w:t xml:space="preserve"> - density of pure component (</w:t>
      </w:r>
      <w:r w:rsidRPr="008335F0">
        <w:rPr>
          <w:bCs/>
          <w:sz w:val="20"/>
          <w:szCs w:val="20"/>
        </w:rPr>
        <w:t>g/</w:t>
      </w:r>
      <w:r>
        <w:rPr>
          <w:bCs/>
          <w:sz w:val="20"/>
          <w:szCs w:val="20"/>
        </w:rPr>
        <w:t>c</w:t>
      </w:r>
      <w:r w:rsidRPr="008335F0">
        <w:rPr>
          <w:bCs/>
          <w:sz w:val="20"/>
          <w:szCs w:val="20"/>
        </w:rPr>
        <w:t>m</w:t>
      </w:r>
      <w:r w:rsidRPr="0033785B">
        <w:rPr>
          <w:bCs/>
          <w:sz w:val="20"/>
          <w:szCs w:val="20"/>
          <w:vertAlign w:val="superscript"/>
        </w:rPr>
        <w:t>3</w:t>
      </w:r>
      <w:r>
        <w:rPr>
          <w:bCs/>
          <w:sz w:val="20"/>
          <w:szCs w:val="20"/>
        </w:rPr>
        <w:t>)</w:t>
      </w:r>
    </w:p>
    <w:p w:rsidR="00D40C69" w:rsidRDefault="00D40C69" w:rsidP="00D40C69">
      <w:pPr>
        <w:jc w:val="both"/>
        <w:outlineLvl w:val="0"/>
        <w:rPr>
          <w:bCs/>
          <w:sz w:val="20"/>
          <w:szCs w:val="20"/>
        </w:rPr>
      </w:pPr>
      <w:r>
        <w:rPr>
          <w:bCs/>
          <w:sz w:val="20"/>
          <w:szCs w:val="20"/>
        </w:rPr>
        <w:sym w:font="Symbol" w:char="F066"/>
      </w:r>
      <w:r>
        <w:rPr>
          <w:bCs/>
          <w:sz w:val="20"/>
          <w:szCs w:val="20"/>
          <w:vertAlign w:val="subscript"/>
        </w:rPr>
        <w:t>i</w:t>
      </w:r>
      <w:r>
        <w:rPr>
          <w:bCs/>
          <w:sz w:val="20"/>
          <w:szCs w:val="20"/>
        </w:rPr>
        <w:t xml:space="preserve"> – volume fraction</w:t>
      </w:r>
      <w:r w:rsidR="00785EC3">
        <w:rPr>
          <w:bCs/>
          <w:sz w:val="20"/>
          <w:szCs w:val="20"/>
        </w:rPr>
        <w:t xml:space="preserve"> i compound into a mixture</w:t>
      </w:r>
    </w:p>
    <w:p w:rsidR="00D40C69" w:rsidRDefault="00D40C69" w:rsidP="00D40C69">
      <w:pPr>
        <w:jc w:val="both"/>
        <w:outlineLvl w:val="0"/>
        <w:rPr>
          <w:bCs/>
          <w:sz w:val="20"/>
          <w:szCs w:val="20"/>
        </w:rPr>
      </w:pPr>
      <w:r>
        <w:rPr>
          <w:bCs/>
          <w:sz w:val="20"/>
          <w:szCs w:val="20"/>
        </w:rPr>
        <w:sym w:font="Symbol" w:char="F073"/>
      </w:r>
      <w:r>
        <w:rPr>
          <w:bCs/>
          <w:sz w:val="20"/>
          <w:szCs w:val="20"/>
        </w:rPr>
        <w:t xml:space="preserve"> - root mean square deviation</w:t>
      </w:r>
    </w:p>
    <w:p w:rsidR="00885ADB" w:rsidRDefault="00885ADB" w:rsidP="000804E4">
      <w:pPr>
        <w:jc w:val="both"/>
        <w:outlineLvl w:val="0"/>
        <w:rPr>
          <w:bCs/>
          <w:sz w:val="20"/>
          <w:szCs w:val="20"/>
        </w:rPr>
      </w:pPr>
    </w:p>
    <w:p w:rsidR="000804E4" w:rsidRDefault="000804E4" w:rsidP="000804E4">
      <w:pPr>
        <w:spacing w:after="60"/>
        <w:jc w:val="both"/>
        <w:outlineLvl w:val="0"/>
        <w:rPr>
          <w:b/>
          <w:bCs/>
          <w:sz w:val="20"/>
          <w:szCs w:val="20"/>
        </w:rPr>
      </w:pPr>
      <w:r>
        <w:rPr>
          <w:b/>
          <w:bCs/>
          <w:sz w:val="20"/>
          <w:szCs w:val="20"/>
        </w:rPr>
        <w:t>References:</w:t>
      </w:r>
      <w:r w:rsidR="00CB1AC6">
        <w:rPr>
          <w:b/>
          <w:bCs/>
          <w:sz w:val="20"/>
          <w:szCs w:val="20"/>
        </w:rPr>
        <w:t xml:space="preserve"> </w:t>
      </w:r>
    </w:p>
    <w:p w:rsidR="00EB0517" w:rsidRPr="001415CD" w:rsidRDefault="00564239" w:rsidP="001415CD">
      <w:pPr>
        <w:spacing w:after="240"/>
        <w:jc w:val="both"/>
        <w:rPr>
          <w:sz w:val="20"/>
          <w:szCs w:val="20"/>
          <w:lang w:val="en-GB"/>
        </w:rPr>
      </w:pPr>
      <w:r w:rsidRPr="001415CD">
        <w:rPr>
          <w:sz w:val="20"/>
          <w:szCs w:val="20"/>
          <w:lang w:val="en-GB"/>
        </w:rPr>
        <w:t>[1]</w:t>
      </w:r>
      <w:r w:rsidR="00EB0517" w:rsidRPr="001415CD">
        <w:rPr>
          <w:sz w:val="20"/>
          <w:szCs w:val="20"/>
          <w:lang w:val="en-GB"/>
        </w:rPr>
        <w:t xml:space="preserve"> M. Gaiser, G. M. Bell, A. W. Lim, N. A. Roberts, D. B. F. Faraday, R. A. Schulz, R. Crob, “Computer simulation of a continuous whisky still,” </w:t>
      </w:r>
      <w:r w:rsidR="00EB0517" w:rsidRPr="001415CD">
        <w:rPr>
          <w:i/>
          <w:sz w:val="20"/>
          <w:szCs w:val="20"/>
          <w:lang w:val="en-GB"/>
        </w:rPr>
        <w:t>J. Food Eng.</w:t>
      </w:r>
      <w:r w:rsidR="00EB0517" w:rsidRPr="001415CD">
        <w:rPr>
          <w:sz w:val="20"/>
          <w:szCs w:val="20"/>
          <w:lang w:val="en-GB"/>
        </w:rPr>
        <w:t xml:space="preserve">, </w:t>
      </w:r>
      <w:r w:rsidR="00EB0517" w:rsidRPr="001415CD">
        <w:rPr>
          <w:i/>
          <w:sz w:val="20"/>
          <w:szCs w:val="20"/>
          <w:lang w:val="en-GB"/>
        </w:rPr>
        <w:t>51</w:t>
      </w:r>
      <w:r w:rsidR="00EB0517" w:rsidRPr="001415CD">
        <w:rPr>
          <w:sz w:val="20"/>
          <w:szCs w:val="20"/>
          <w:lang w:val="en-GB"/>
        </w:rPr>
        <w:t>, 27-31, 2002.</w:t>
      </w:r>
    </w:p>
    <w:p w:rsidR="00564239" w:rsidRPr="001415CD" w:rsidRDefault="00564239" w:rsidP="001415CD">
      <w:pPr>
        <w:spacing w:after="240"/>
        <w:jc w:val="both"/>
        <w:rPr>
          <w:sz w:val="20"/>
          <w:szCs w:val="20"/>
        </w:rPr>
      </w:pPr>
      <w:r w:rsidRPr="001415CD">
        <w:rPr>
          <w:sz w:val="20"/>
          <w:szCs w:val="20"/>
        </w:rPr>
        <w:t>[2] C. A. Faúndez, J. O. Valderrama, V. H. Alvarez, “</w:t>
      </w:r>
      <w:hyperlink r:id="rId74" w:history="1">
        <w:r w:rsidRPr="001415CD">
          <w:rPr>
            <w:sz w:val="20"/>
            <w:szCs w:val="20"/>
          </w:rPr>
          <w:t>Phase equilibrium in binary aqueous mixtures of interest in alcoholic distillation using a modified PSRK equation of state</w:t>
        </w:r>
      </w:hyperlink>
      <w:r w:rsidRPr="001415CD">
        <w:rPr>
          <w:sz w:val="20"/>
          <w:szCs w:val="20"/>
        </w:rPr>
        <w:t xml:space="preserve">,” </w:t>
      </w:r>
      <w:r w:rsidRPr="001415CD">
        <w:rPr>
          <w:i/>
          <w:sz w:val="20"/>
          <w:szCs w:val="20"/>
        </w:rPr>
        <w:t>J. Phase Eq. and Diffusion, 25</w:t>
      </w:r>
      <w:r w:rsidRPr="001415CD">
        <w:rPr>
          <w:sz w:val="20"/>
          <w:szCs w:val="20"/>
        </w:rPr>
        <w:t>, 230-236, 2004.</w:t>
      </w:r>
    </w:p>
    <w:p w:rsidR="00564239" w:rsidRPr="001415CD" w:rsidRDefault="00564239" w:rsidP="001415CD">
      <w:pPr>
        <w:spacing w:after="240"/>
        <w:jc w:val="both"/>
        <w:rPr>
          <w:sz w:val="20"/>
          <w:szCs w:val="20"/>
        </w:rPr>
      </w:pPr>
      <w:r w:rsidRPr="001415CD">
        <w:rPr>
          <w:sz w:val="20"/>
          <w:szCs w:val="20"/>
        </w:rPr>
        <w:t>[3] C. A. Faúndez, J. O. Valderrama, “Phase equilibrium modeling in binary mistures found in wine and must distillation,”</w:t>
      </w:r>
      <w:r w:rsidR="00A4075C">
        <w:rPr>
          <w:sz w:val="20"/>
          <w:szCs w:val="20"/>
        </w:rPr>
        <w:t xml:space="preserve"> </w:t>
      </w:r>
      <w:r w:rsidRPr="001415CD">
        <w:rPr>
          <w:i/>
          <w:sz w:val="20"/>
          <w:szCs w:val="20"/>
        </w:rPr>
        <w:t>J. Food Eng., 63</w:t>
      </w:r>
      <w:r w:rsidRPr="001415CD">
        <w:rPr>
          <w:sz w:val="20"/>
          <w:szCs w:val="20"/>
        </w:rPr>
        <w:t>, 577-583, 2004.</w:t>
      </w:r>
    </w:p>
    <w:p w:rsidR="00564239" w:rsidRPr="001415CD" w:rsidRDefault="00564239" w:rsidP="001415CD">
      <w:pPr>
        <w:spacing w:after="240"/>
        <w:jc w:val="both"/>
        <w:rPr>
          <w:sz w:val="20"/>
          <w:szCs w:val="20"/>
        </w:rPr>
      </w:pPr>
      <w:r w:rsidRPr="001415CD">
        <w:rPr>
          <w:sz w:val="20"/>
          <w:szCs w:val="20"/>
          <w:lang w:val="es-ES"/>
        </w:rPr>
        <w:t xml:space="preserve">[4] O. Perez, L. Zumalacarregui, O. Gozá,  “Simplificaciones en el </w:t>
      </w:r>
      <w:r w:rsidR="00A4075C">
        <w:rPr>
          <w:sz w:val="20"/>
          <w:szCs w:val="20"/>
          <w:lang w:val="es-ES"/>
        </w:rPr>
        <w:t>cálculo de c</w:t>
      </w:r>
      <w:r w:rsidRPr="001415CD">
        <w:rPr>
          <w:sz w:val="20"/>
          <w:szCs w:val="20"/>
          <w:lang w:val="es-ES"/>
        </w:rPr>
        <w:t xml:space="preserve">olumnas de </w:t>
      </w:r>
      <w:r w:rsidR="00A4075C">
        <w:rPr>
          <w:sz w:val="20"/>
          <w:szCs w:val="20"/>
          <w:lang w:val="es-ES"/>
        </w:rPr>
        <w:t>destilación a</w:t>
      </w:r>
      <w:r w:rsidRPr="001415CD">
        <w:rPr>
          <w:sz w:val="20"/>
          <w:szCs w:val="20"/>
          <w:lang w:val="es-ES"/>
        </w:rPr>
        <w:t xml:space="preserve">lcohólica,” </w:t>
      </w:r>
      <w:r w:rsidRPr="001415CD">
        <w:rPr>
          <w:i/>
          <w:sz w:val="20"/>
          <w:szCs w:val="20"/>
          <w:lang w:val="es-ES"/>
        </w:rPr>
        <w:t xml:space="preserve">Inf. </w:t>
      </w:r>
      <w:r w:rsidRPr="001415CD">
        <w:rPr>
          <w:i/>
          <w:sz w:val="20"/>
          <w:szCs w:val="20"/>
        </w:rPr>
        <w:t>Tecnol., 21</w:t>
      </w:r>
      <w:r w:rsidRPr="001415CD">
        <w:rPr>
          <w:sz w:val="20"/>
          <w:szCs w:val="20"/>
        </w:rPr>
        <w:t>, 103-112, 2010.</w:t>
      </w:r>
    </w:p>
    <w:p w:rsidR="00564239" w:rsidRPr="001415CD" w:rsidRDefault="00564239" w:rsidP="001415CD">
      <w:pPr>
        <w:spacing w:after="240"/>
        <w:jc w:val="both"/>
        <w:rPr>
          <w:sz w:val="20"/>
          <w:szCs w:val="20"/>
        </w:rPr>
      </w:pPr>
      <w:r w:rsidRPr="001415CD">
        <w:rPr>
          <w:sz w:val="20"/>
          <w:szCs w:val="20"/>
        </w:rPr>
        <w:t>[5] J. Sacher, L. García-Llobodanin, F. López, H. Segura, J. R. Pérez-Correa, “Dynamic modeling and simulation of an alembic pear wine distillation,” </w:t>
      </w:r>
      <w:r w:rsidRPr="001415CD">
        <w:rPr>
          <w:i/>
          <w:sz w:val="20"/>
          <w:szCs w:val="20"/>
        </w:rPr>
        <w:t>Food Bioprod. Process., 91</w:t>
      </w:r>
      <w:r w:rsidRPr="001415CD">
        <w:rPr>
          <w:sz w:val="20"/>
          <w:szCs w:val="20"/>
        </w:rPr>
        <w:t>, 447-456, 2013.</w:t>
      </w:r>
    </w:p>
    <w:p w:rsidR="00564239" w:rsidRPr="001415CD" w:rsidRDefault="00564239" w:rsidP="001415CD">
      <w:pPr>
        <w:spacing w:after="240"/>
        <w:jc w:val="both"/>
        <w:rPr>
          <w:sz w:val="20"/>
          <w:szCs w:val="20"/>
        </w:rPr>
      </w:pPr>
      <w:r w:rsidRPr="001415CD">
        <w:rPr>
          <w:sz w:val="20"/>
          <w:szCs w:val="20"/>
        </w:rPr>
        <w:t>[6] C. A. Faúndez, G. A. Ramírez, J. O. Valderrama, “Thermodynamic consistency of low pressure equilibrium data of water+congener mixtures using a versatile equation of state,” </w:t>
      </w:r>
      <w:r w:rsidRPr="001415CD">
        <w:rPr>
          <w:i/>
          <w:sz w:val="20"/>
          <w:szCs w:val="20"/>
        </w:rPr>
        <w:t xml:space="preserve">J. Taiwan Inst. Chem. Eng., 68, </w:t>
      </w:r>
      <w:r w:rsidRPr="001415CD">
        <w:rPr>
          <w:sz w:val="20"/>
          <w:szCs w:val="20"/>
        </w:rPr>
        <w:t>15-22, 2016.</w:t>
      </w:r>
    </w:p>
    <w:p w:rsidR="00EB0517" w:rsidRPr="001415CD" w:rsidRDefault="00564239" w:rsidP="001415CD">
      <w:pPr>
        <w:spacing w:after="240"/>
        <w:jc w:val="both"/>
        <w:rPr>
          <w:sz w:val="20"/>
          <w:szCs w:val="20"/>
          <w:lang w:val="en-GB"/>
        </w:rPr>
      </w:pPr>
      <w:r w:rsidRPr="001415CD">
        <w:rPr>
          <w:sz w:val="20"/>
          <w:szCs w:val="20"/>
          <w:lang w:val="en-GB"/>
        </w:rPr>
        <w:t>[7]</w:t>
      </w:r>
      <w:r w:rsidR="00EB0517" w:rsidRPr="001415CD">
        <w:rPr>
          <w:sz w:val="20"/>
          <w:szCs w:val="20"/>
          <w:lang w:val="en-GB"/>
        </w:rPr>
        <w:t xml:space="preserve"> J. M. Resa, C. Gonzalez, J. M. Goenaga, M. Iglesias, “Density, refractive index, and speed of sound at 298.15 K and vapor-liquid equilibria at 101.3 kPa for binary mixtures of ethyl acetate+1-pentanol and ethanol+2-methyl-1-propanol,” </w:t>
      </w:r>
      <w:r w:rsidR="00EB0517" w:rsidRPr="001415CD">
        <w:rPr>
          <w:i/>
          <w:sz w:val="20"/>
          <w:szCs w:val="20"/>
          <w:lang w:val="en-GB"/>
        </w:rPr>
        <w:t>J. Chem. Eng. Data</w:t>
      </w:r>
      <w:r w:rsidR="00EB0517" w:rsidRPr="001415CD">
        <w:rPr>
          <w:sz w:val="20"/>
          <w:szCs w:val="20"/>
          <w:lang w:val="en-GB"/>
        </w:rPr>
        <w:t xml:space="preserve">,  </w:t>
      </w:r>
      <w:r w:rsidR="00EB0517" w:rsidRPr="001415CD">
        <w:rPr>
          <w:i/>
          <w:sz w:val="20"/>
          <w:szCs w:val="20"/>
          <w:lang w:val="en-GB"/>
        </w:rPr>
        <w:t>49</w:t>
      </w:r>
      <w:r w:rsidR="00EB0517" w:rsidRPr="001415CD">
        <w:rPr>
          <w:sz w:val="20"/>
          <w:szCs w:val="20"/>
          <w:lang w:val="en-GB"/>
        </w:rPr>
        <w:t>, 804-808, 2004.</w:t>
      </w:r>
    </w:p>
    <w:p w:rsidR="00EB0517" w:rsidRPr="001415CD" w:rsidRDefault="00564239" w:rsidP="001415CD">
      <w:pPr>
        <w:spacing w:after="240"/>
        <w:jc w:val="both"/>
        <w:rPr>
          <w:sz w:val="20"/>
          <w:szCs w:val="20"/>
          <w:lang w:val="en-GB"/>
        </w:rPr>
      </w:pPr>
      <w:r w:rsidRPr="001415CD">
        <w:rPr>
          <w:sz w:val="20"/>
          <w:szCs w:val="20"/>
          <w:lang w:val="en-GB"/>
        </w:rPr>
        <w:t>[8]</w:t>
      </w:r>
      <w:r w:rsidR="00EB0517" w:rsidRPr="001415CD">
        <w:rPr>
          <w:sz w:val="20"/>
          <w:szCs w:val="20"/>
          <w:lang w:val="en-GB"/>
        </w:rPr>
        <w:t xml:space="preserve"> J. M. Resa, C. Gonzalez, J. M. Goenaga, M. Iglesias, “Temperature dependence of excess molar volumes of ethanol+water+ethyl acetate,” </w:t>
      </w:r>
      <w:r w:rsidR="00EB0517" w:rsidRPr="001415CD">
        <w:rPr>
          <w:i/>
          <w:sz w:val="20"/>
          <w:szCs w:val="20"/>
          <w:lang w:val="en-GB"/>
        </w:rPr>
        <w:t>J. Solution Chem.</w:t>
      </w:r>
      <w:r w:rsidR="00EB0517" w:rsidRPr="001415CD">
        <w:rPr>
          <w:sz w:val="20"/>
          <w:szCs w:val="20"/>
          <w:lang w:val="en-GB"/>
        </w:rPr>
        <w:t xml:space="preserve">, </w:t>
      </w:r>
      <w:r w:rsidR="00EB0517" w:rsidRPr="001415CD">
        <w:rPr>
          <w:i/>
          <w:sz w:val="20"/>
          <w:szCs w:val="20"/>
          <w:lang w:val="en-GB"/>
        </w:rPr>
        <w:t>33,</w:t>
      </w:r>
      <w:r w:rsidR="00EB0517" w:rsidRPr="001415CD">
        <w:rPr>
          <w:sz w:val="20"/>
          <w:szCs w:val="20"/>
          <w:lang w:val="en-GB"/>
        </w:rPr>
        <w:t xml:space="preserve"> 169-198, 2004.</w:t>
      </w:r>
    </w:p>
    <w:p w:rsidR="00EB0517" w:rsidRPr="001415CD" w:rsidRDefault="00564239" w:rsidP="001415CD">
      <w:pPr>
        <w:spacing w:after="240"/>
        <w:jc w:val="both"/>
        <w:rPr>
          <w:sz w:val="20"/>
          <w:szCs w:val="20"/>
          <w:lang w:val="en-GB"/>
        </w:rPr>
      </w:pPr>
      <w:r w:rsidRPr="001415CD">
        <w:rPr>
          <w:sz w:val="20"/>
          <w:szCs w:val="20"/>
          <w:lang w:val="en-GB"/>
        </w:rPr>
        <w:t xml:space="preserve">[9] </w:t>
      </w:r>
      <w:r w:rsidR="00EB0517" w:rsidRPr="001415CD">
        <w:rPr>
          <w:sz w:val="20"/>
          <w:szCs w:val="20"/>
          <w:lang w:val="en-GB"/>
        </w:rPr>
        <w:t xml:space="preserve">J. M. Resa, C. Gonzalez, J. M. Goenaga, M. Iglesias, “Influence of temperature on volumetric properties of ethanol+water+1-pentanol,” </w:t>
      </w:r>
      <w:r w:rsidR="00EB0517" w:rsidRPr="001415CD">
        <w:rPr>
          <w:i/>
          <w:sz w:val="20"/>
          <w:szCs w:val="20"/>
          <w:lang w:val="en-GB"/>
        </w:rPr>
        <w:t>J. Serb. Chem. Soc., 69</w:t>
      </w:r>
      <w:r w:rsidR="00EB0517" w:rsidRPr="001415CD">
        <w:rPr>
          <w:sz w:val="20"/>
          <w:szCs w:val="20"/>
          <w:lang w:val="en-GB"/>
        </w:rPr>
        <w:t>, 1073-1097, 2004.</w:t>
      </w:r>
    </w:p>
    <w:p w:rsidR="00EB0517" w:rsidRPr="001415CD" w:rsidRDefault="00564239" w:rsidP="001415CD">
      <w:pPr>
        <w:autoSpaceDE w:val="0"/>
        <w:autoSpaceDN w:val="0"/>
        <w:adjustRightInd w:val="0"/>
        <w:spacing w:after="240"/>
        <w:jc w:val="both"/>
        <w:rPr>
          <w:sz w:val="20"/>
          <w:szCs w:val="20"/>
          <w:lang w:val="en-GB"/>
        </w:rPr>
      </w:pPr>
      <w:r w:rsidRPr="001415CD">
        <w:rPr>
          <w:sz w:val="20"/>
          <w:szCs w:val="20"/>
          <w:lang w:val="en-GB"/>
        </w:rPr>
        <w:t>[10]</w:t>
      </w:r>
      <w:r w:rsidR="00EB0517" w:rsidRPr="001415CD">
        <w:rPr>
          <w:sz w:val="20"/>
          <w:szCs w:val="20"/>
        </w:rPr>
        <w:t xml:space="preserve"> J. M. Resa, C. Gonzalez, J. M. </w:t>
      </w:r>
      <w:r w:rsidR="00EB0517" w:rsidRPr="001415CD">
        <w:rPr>
          <w:sz w:val="20"/>
          <w:szCs w:val="20"/>
          <w:lang w:val="en-GB"/>
        </w:rPr>
        <w:t xml:space="preserve">Goenaga, M. Iglesias, “Influence of temperature on ultrasonic velocity measurements of ethanol+water+ethyl acetate mixtures,” </w:t>
      </w:r>
      <w:r w:rsidR="00EB0517" w:rsidRPr="001415CD">
        <w:rPr>
          <w:i/>
          <w:sz w:val="20"/>
          <w:szCs w:val="20"/>
          <w:lang w:val="en-GB"/>
        </w:rPr>
        <w:t>Phys. Chem. Liq., 43</w:t>
      </w:r>
      <w:r w:rsidR="00EB0517" w:rsidRPr="001415CD">
        <w:rPr>
          <w:sz w:val="20"/>
          <w:szCs w:val="20"/>
          <w:lang w:val="en-GB"/>
        </w:rPr>
        <w:t>, 065-089, 2005.</w:t>
      </w:r>
    </w:p>
    <w:p w:rsidR="00EB0517" w:rsidRPr="001415CD" w:rsidRDefault="00564239" w:rsidP="001415CD">
      <w:pPr>
        <w:autoSpaceDE w:val="0"/>
        <w:autoSpaceDN w:val="0"/>
        <w:adjustRightInd w:val="0"/>
        <w:spacing w:after="240"/>
        <w:jc w:val="both"/>
        <w:rPr>
          <w:sz w:val="20"/>
          <w:szCs w:val="20"/>
          <w:lang w:val="en-GB"/>
        </w:rPr>
      </w:pPr>
      <w:r w:rsidRPr="001415CD">
        <w:rPr>
          <w:iCs/>
          <w:sz w:val="20"/>
          <w:szCs w:val="20"/>
          <w:lang w:val="en-GB"/>
        </w:rPr>
        <w:t>[11]</w:t>
      </w:r>
      <w:r w:rsidR="00EB0517" w:rsidRPr="001415CD">
        <w:rPr>
          <w:iCs/>
          <w:sz w:val="20"/>
          <w:szCs w:val="20"/>
          <w:lang w:val="en-GB"/>
        </w:rPr>
        <w:t xml:space="preserve"> J. M. </w:t>
      </w:r>
      <w:r w:rsidR="00EB0517" w:rsidRPr="001415CD">
        <w:rPr>
          <w:sz w:val="20"/>
          <w:szCs w:val="20"/>
          <w:lang w:val="en-GB"/>
        </w:rPr>
        <w:t xml:space="preserve">Resa, J. M. Goenaga,  J. Lanz, M. Iglesias, “Vapor-liquid equilibrium of binary mixtures containing ethyl acetate+2-methyl-1-propanol and ethyl acetate+2-methyl-1-butanol at 101.3 kPa,” </w:t>
      </w:r>
      <w:r w:rsidR="00EB0517" w:rsidRPr="001415CD">
        <w:rPr>
          <w:i/>
          <w:sz w:val="20"/>
          <w:szCs w:val="20"/>
          <w:lang w:val="en-GB"/>
        </w:rPr>
        <w:t>J. Chem. Eng. Data, 51</w:t>
      </w:r>
      <w:r w:rsidR="00EB0517" w:rsidRPr="001415CD">
        <w:rPr>
          <w:sz w:val="20"/>
          <w:szCs w:val="20"/>
          <w:lang w:val="en-GB"/>
        </w:rPr>
        <w:t>,</w:t>
      </w:r>
      <w:r w:rsidR="00EB0517" w:rsidRPr="001415CD">
        <w:rPr>
          <w:i/>
          <w:sz w:val="20"/>
          <w:szCs w:val="20"/>
          <w:lang w:val="en-GB"/>
        </w:rPr>
        <w:t xml:space="preserve"> </w:t>
      </w:r>
      <w:r w:rsidR="00EB0517" w:rsidRPr="001415CD">
        <w:rPr>
          <w:sz w:val="20"/>
          <w:szCs w:val="20"/>
          <w:lang w:val="en-GB"/>
        </w:rPr>
        <w:t>595-598, 2006.</w:t>
      </w:r>
    </w:p>
    <w:p w:rsidR="00EB0517" w:rsidRPr="001415CD" w:rsidRDefault="00564239" w:rsidP="001415CD">
      <w:pPr>
        <w:autoSpaceDE w:val="0"/>
        <w:autoSpaceDN w:val="0"/>
        <w:adjustRightInd w:val="0"/>
        <w:spacing w:after="240"/>
        <w:jc w:val="both"/>
        <w:rPr>
          <w:iCs/>
          <w:sz w:val="20"/>
          <w:szCs w:val="20"/>
          <w:lang w:val="en-GB"/>
        </w:rPr>
      </w:pPr>
      <w:r w:rsidRPr="001415CD">
        <w:rPr>
          <w:iCs/>
          <w:sz w:val="20"/>
          <w:szCs w:val="20"/>
          <w:lang w:val="en-GB"/>
        </w:rPr>
        <w:t>[12]</w:t>
      </w:r>
      <w:r w:rsidR="00EB0517" w:rsidRPr="001415CD">
        <w:rPr>
          <w:iCs/>
          <w:sz w:val="20"/>
          <w:szCs w:val="20"/>
          <w:lang w:val="en-GB"/>
        </w:rPr>
        <w:t xml:space="preserve"> J. M. Goenaga, R. Gonzalez-Olmos, M. Iglesias, J. M. Resa, “</w:t>
      </w:r>
      <w:r w:rsidR="00EB0517" w:rsidRPr="001415CD">
        <w:rPr>
          <w:rStyle w:val="txtbold1"/>
          <w:b w:val="0"/>
          <w:lang w:val="en-GB"/>
        </w:rPr>
        <w:t xml:space="preserve">Measurement and modelling of phase </w:t>
      </w:r>
      <w:r w:rsidR="00EB0517" w:rsidRPr="001415CD">
        <w:rPr>
          <w:rStyle w:val="txtbold1"/>
          <w:b w:val="0"/>
          <w:lang w:val="en-GB"/>
        </w:rPr>
        <w:lastRenderedPageBreak/>
        <w:t xml:space="preserve">equilibria for ethanol+water+1-pentanol at isobaric condition,” </w:t>
      </w:r>
      <w:r w:rsidR="00EB0517" w:rsidRPr="001415CD">
        <w:rPr>
          <w:i/>
          <w:iCs/>
          <w:sz w:val="20"/>
          <w:szCs w:val="20"/>
          <w:lang w:val="en-GB"/>
        </w:rPr>
        <w:t>Korean J. Chem. Eng., 23</w:t>
      </w:r>
      <w:r w:rsidR="00EB0517" w:rsidRPr="001415CD">
        <w:rPr>
          <w:iCs/>
          <w:sz w:val="20"/>
          <w:szCs w:val="20"/>
          <w:lang w:val="en-GB"/>
        </w:rPr>
        <w:t>, 631-637, 2006.</w:t>
      </w:r>
    </w:p>
    <w:p w:rsidR="00EB0517" w:rsidRPr="00B223AC" w:rsidRDefault="00564239" w:rsidP="001415CD">
      <w:pPr>
        <w:autoSpaceDE w:val="0"/>
        <w:autoSpaceDN w:val="0"/>
        <w:adjustRightInd w:val="0"/>
        <w:spacing w:after="240"/>
        <w:jc w:val="both"/>
        <w:rPr>
          <w:iCs/>
          <w:sz w:val="20"/>
          <w:szCs w:val="20"/>
          <w:lang w:val="pt-BR"/>
        </w:rPr>
      </w:pPr>
      <w:r w:rsidRPr="001415CD">
        <w:rPr>
          <w:iCs/>
          <w:sz w:val="20"/>
          <w:szCs w:val="20"/>
          <w:lang w:val="en-GB"/>
        </w:rPr>
        <w:t>[13]</w:t>
      </w:r>
      <w:r w:rsidR="00EB0517" w:rsidRPr="001415CD">
        <w:rPr>
          <w:iCs/>
          <w:sz w:val="20"/>
          <w:szCs w:val="20"/>
          <w:lang w:val="en-GB"/>
        </w:rPr>
        <w:t xml:space="preserve"> R. Gonzalez-Olmos, M. Iglesias, J. M. Goenaga,  J. M. Resa, “Phase equilibria for ethanol+water+2-propanol at isobaric condition,” </w:t>
      </w:r>
      <w:r w:rsidR="00EB0517" w:rsidRPr="001415CD">
        <w:rPr>
          <w:i/>
          <w:iCs/>
          <w:sz w:val="20"/>
          <w:szCs w:val="20"/>
          <w:lang w:val="en-GB"/>
        </w:rPr>
        <w:t xml:space="preserve">Phys. </w:t>
      </w:r>
      <w:r w:rsidR="00EB0517" w:rsidRPr="00B223AC">
        <w:rPr>
          <w:i/>
          <w:iCs/>
          <w:sz w:val="20"/>
          <w:szCs w:val="20"/>
          <w:lang w:val="pt-BR"/>
        </w:rPr>
        <w:t>Chem. Liq., 45</w:t>
      </w:r>
      <w:r w:rsidR="00EB0517" w:rsidRPr="00B223AC">
        <w:rPr>
          <w:iCs/>
          <w:sz w:val="20"/>
          <w:szCs w:val="20"/>
          <w:lang w:val="pt-BR"/>
        </w:rPr>
        <w:t xml:space="preserve"> 683-694, 2007.</w:t>
      </w:r>
    </w:p>
    <w:p w:rsidR="00212804" w:rsidRPr="001415CD" w:rsidRDefault="006E0F65" w:rsidP="001415CD">
      <w:pPr>
        <w:autoSpaceDE w:val="0"/>
        <w:autoSpaceDN w:val="0"/>
        <w:adjustRightInd w:val="0"/>
        <w:spacing w:after="240"/>
        <w:jc w:val="both"/>
        <w:rPr>
          <w:iCs/>
          <w:sz w:val="20"/>
          <w:szCs w:val="20"/>
          <w:lang w:val="en-GB"/>
        </w:rPr>
      </w:pPr>
      <w:r w:rsidRPr="001415CD">
        <w:rPr>
          <w:iCs/>
          <w:sz w:val="20"/>
          <w:szCs w:val="20"/>
          <w:lang w:val="pt-BR"/>
        </w:rPr>
        <w:t>[14]</w:t>
      </w:r>
      <w:r w:rsidR="00EB0517" w:rsidRPr="001415CD">
        <w:rPr>
          <w:iCs/>
          <w:sz w:val="20"/>
          <w:szCs w:val="20"/>
          <w:lang w:val="pt-BR"/>
        </w:rPr>
        <w:t xml:space="preserve"> </w:t>
      </w:r>
      <w:r w:rsidR="00212804" w:rsidRPr="001415CD">
        <w:rPr>
          <w:iCs/>
          <w:sz w:val="20"/>
          <w:szCs w:val="20"/>
          <w:lang w:val="pt-BR"/>
        </w:rPr>
        <w:t xml:space="preserve">S. M. Barros, R. S. Andrade, M. Iglesias. </w:t>
      </w:r>
      <w:r w:rsidR="00B40D17">
        <w:rPr>
          <w:iCs/>
          <w:sz w:val="20"/>
          <w:szCs w:val="20"/>
          <w:lang w:val="en-GB"/>
        </w:rPr>
        <w:t>“Thermodynamics of ethanol+water+2</w:t>
      </w:r>
      <w:r w:rsidR="00212804" w:rsidRPr="001415CD">
        <w:rPr>
          <w:iCs/>
          <w:sz w:val="20"/>
          <w:szCs w:val="20"/>
          <w:lang w:val="en-GB"/>
        </w:rPr>
        <w:t>-</w:t>
      </w:r>
      <w:r w:rsidR="00B40D17">
        <w:rPr>
          <w:iCs/>
          <w:sz w:val="20"/>
          <w:szCs w:val="20"/>
          <w:lang w:val="en-GB"/>
        </w:rPr>
        <w:t>p</w:t>
      </w:r>
      <w:r w:rsidR="00212804" w:rsidRPr="001415CD">
        <w:rPr>
          <w:iCs/>
          <w:sz w:val="20"/>
          <w:szCs w:val="20"/>
          <w:lang w:val="en-GB"/>
        </w:rPr>
        <w:t xml:space="preserve">ropanol mixture at the range of temperature 288.15-323.15 K,” Int. J. Thermodyn. </w:t>
      </w:r>
      <w:r w:rsidRPr="001415CD">
        <w:rPr>
          <w:iCs/>
          <w:sz w:val="20"/>
          <w:szCs w:val="20"/>
          <w:lang w:val="en-GB"/>
        </w:rPr>
        <w:t>(Submitted for publication)</w:t>
      </w:r>
      <w:r w:rsidR="00212804" w:rsidRPr="001415CD">
        <w:rPr>
          <w:iCs/>
          <w:sz w:val="20"/>
          <w:szCs w:val="20"/>
          <w:lang w:val="en-GB"/>
        </w:rPr>
        <w:t xml:space="preserve"> </w:t>
      </w:r>
    </w:p>
    <w:p w:rsidR="00EB0517" w:rsidRPr="001415CD" w:rsidRDefault="00FA6EA3" w:rsidP="001415CD">
      <w:pPr>
        <w:autoSpaceDE w:val="0"/>
        <w:autoSpaceDN w:val="0"/>
        <w:adjustRightInd w:val="0"/>
        <w:spacing w:after="240"/>
        <w:jc w:val="both"/>
        <w:rPr>
          <w:iCs/>
          <w:sz w:val="20"/>
          <w:szCs w:val="20"/>
          <w:lang w:val="en-GB"/>
        </w:rPr>
      </w:pPr>
      <w:r w:rsidRPr="001415CD">
        <w:rPr>
          <w:iCs/>
          <w:sz w:val="20"/>
          <w:szCs w:val="20"/>
          <w:lang w:val="en-GB"/>
        </w:rPr>
        <w:t>[15]</w:t>
      </w:r>
      <w:r w:rsidR="00EB0517" w:rsidRPr="001415CD">
        <w:rPr>
          <w:iCs/>
          <w:sz w:val="20"/>
          <w:szCs w:val="20"/>
          <w:lang w:val="en-GB"/>
        </w:rPr>
        <w:t xml:space="preserve"> A. Z. Tasic, B. D. Djordjevic, D. K. Grozdanic, “Use of mixing rules in predicting refractive indices and specific refractivities for some binary liquid mixtures,”  </w:t>
      </w:r>
      <w:r w:rsidR="00EB0517" w:rsidRPr="001415CD">
        <w:rPr>
          <w:i/>
          <w:iCs/>
          <w:sz w:val="20"/>
          <w:szCs w:val="20"/>
          <w:lang w:val="en-GB"/>
        </w:rPr>
        <w:t>J. Chem. Eng.  Data, 37</w:t>
      </w:r>
      <w:r w:rsidR="00EB0517" w:rsidRPr="001415CD">
        <w:rPr>
          <w:iCs/>
          <w:sz w:val="20"/>
          <w:szCs w:val="20"/>
          <w:lang w:val="en-GB"/>
        </w:rPr>
        <w:t>, 310-313, 1992.</w:t>
      </w:r>
    </w:p>
    <w:p w:rsidR="00EB0517" w:rsidRPr="001415CD" w:rsidRDefault="00FA6EA3" w:rsidP="001415CD">
      <w:pPr>
        <w:autoSpaceDE w:val="0"/>
        <w:autoSpaceDN w:val="0"/>
        <w:adjustRightInd w:val="0"/>
        <w:spacing w:after="240"/>
        <w:jc w:val="both"/>
        <w:rPr>
          <w:iCs/>
          <w:sz w:val="20"/>
          <w:szCs w:val="20"/>
          <w:lang w:val="en-GB"/>
        </w:rPr>
      </w:pPr>
      <w:r w:rsidRPr="001415CD">
        <w:rPr>
          <w:iCs/>
          <w:sz w:val="20"/>
          <w:szCs w:val="20"/>
          <w:lang w:val="en-GB"/>
        </w:rPr>
        <w:t>[16]</w:t>
      </w:r>
      <w:r w:rsidR="00EB0517" w:rsidRPr="001415CD">
        <w:rPr>
          <w:iCs/>
          <w:sz w:val="20"/>
          <w:szCs w:val="20"/>
          <w:lang w:val="en-GB"/>
        </w:rPr>
        <w:t xml:space="preserve"> C. J. F. Bottcher, </w:t>
      </w:r>
      <w:r w:rsidR="00EB0517" w:rsidRPr="001415CD">
        <w:rPr>
          <w:i/>
          <w:iCs/>
          <w:sz w:val="20"/>
          <w:szCs w:val="20"/>
          <w:lang w:val="en-GB"/>
        </w:rPr>
        <w:t>Theory of Electric Polarization</w:t>
      </w:r>
      <w:r w:rsidR="00EB0517" w:rsidRPr="001415CD">
        <w:rPr>
          <w:iCs/>
          <w:sz w:val="20"/>
          <w:szCs w:val="20"/>
          <w:lang w:val="en-GB"/>
        </w:rPr>
        <w:t>, Amsterdam: Elsevier, 1952.</w:t>
      </w:r>
    </w:p>
    <w:p w:rsidR="00EB0517" w:rsidRPr="001415CD" w:rsidRDefault="00FA6EA3" w:rsidP="001415CD">
      <w:pPr>
        <w:autoSpaceDE w:val="0"/>
        <w:autoSpaceDN w:val="0"/>
        <w:adjustRightInd w:val="0"/>
        <w:spacing w:after="240"/>
        <w:jc w:val="both"/>
        <w:rPr>
          <w:iCs/>
          <w:sz w:val="20"/>
          <w:szCs w:val="20"/>
          <w:lang w:val="en-GB"/>
        </w:rPr>
      </w:pPr>
      <w:r w:rsidRPr="001415CD">
        <w:rPr>
          <w:iCs/>
          <w:sz w:val="20"/>
          <w:szCs w:val="20"/>
          <w:lang w:val="en-GB"/>
        </w:rPr>
        <w:t xml:space="preserve">[17] </w:t>
      </w:r>
      <w:r w:rsidR="00EB0517" w:rsidRPr="001415CD">
        <w:rPr>
          <w:iCs/>
          <w:sz w:val="20"/>
          <w:szCs w:val="20"/>
          <w:lang w:val="en-GB"/>
        </w:rPr>
        <w:t xml:space="preserve">S. S. Kurtz Jr., A. L. Ward, “Refractivity intercept and the specific refraction equation of Newton:  I. Development of the refractivity intercept and  comparison with  specific-refraction  equations,” </w:t>
      </w:r>
      <w:r w:rsidR="00EB0517" w:rsidRPr="001415CD">
        <w:rPr>
          <w:i/>
          <w:iCs/>
          <w:sz w:val="20"/>
          <w:szCs w:val="20"/>
          <w:lang w:val="en-GB"/>
        </w:rPr>
        <w:t>J.  Franklin Inst.</w:t>
      </w:r>
      <w:r w:rsidR="00EB0517" w:rsidRPr="001415CD">
        <w:rPr>
          <w:iCs/>
          <w:sz w:val="20"/>
          <w:szCs w:val="20"/>
          <w:lang w:val="en-GB"/>
        </w:rPr>
        <w:t>, 222, 563-592, 1936.</w:t>
      </w:r>
    </w:p>
    <w:p w:rsidR="00EB0517" w:rsidRPr="001415CD" w:rsidRDefault="00FA6EA3" w:rsidP="001415CD">
      <w:pPr>
        <w:autoSpaceDE w:val="0"/>
        <w:autoSpaceDN w:val="0"/>
        <w:adjustRightInd w:val="0"/>
        <w:spacing w:after="240"/>
        <w:jc w:val="both"/>
        <w:rPr>
          <w:iCs/>
          <w:sz w:val="20"/>
          <w:szCs w:val="20"/>
          <w:lang w:val="en-GB"/>
        </w:rPr>
      </w:pPr>
      <w:r w:rsidRPr="001415CD">
        <w:rPr>
          <w:iCs/>
          <w:sz w:val="20"/>
          <w:szCs w:val="20"/>
          <w:lang w:val="en-GB"/>
        </w:rPr>
        <w:t>[18]</w:t>
      </w:r>
      <w:r w:rsidR="00EB0517" w:rsidRPr="001415CD">
        <w:rPr>
          <w:iCs/>
          <w:sz w:val="20"/>
          <w:szCs w:val="20"/>
          <w:lang w:val="en-GB"/>
        </w:rPr>
        <w:t xml:space="preserve"> G. Oster, “The scattering of light and its applications to chemistry,” </w:t>
      </w:r>
      <w:r w:rsidR="00EB0517" w:rsidRPr="001415CD">
        <w:rPr>
          <w:i/>
          <w:iCs/>
          <w:sz w:val="20"/>
          <w:szCs w:val="20"/>
          <w:lang w:val="en-GB"/>
        </w:rPr>
        <w:t>Chem. Rev</w:t>
      </w:r>
      <w:r w:rsidR="00EB0517" w:rsidRPr="001415CD">
        <w:rPr>
          <w:iCs/>
          <w:sz w:val="20"/>
          <w:szCs w:val="20"/>
          <w:lang w:val="en-GB"/>
        </w:rPr>
        <w:t xml:space="preserve">., </w:t>
      </w:r>
      <w:r w:rsidR="00EB0517" w:rsidRPr="001415CD">
        <w:rPr>
          <w:i/>
          <w:iCs/>
          <w:sz w:val="20"/>
          <w:szCs w:val="20"/>
          <w:lang w:val="en-GB"/>
        </w:rPr>
        <w:t>43</w:t>
      </w:r>
      <w:r w:rsidR="00EB0517" w:rsidRPr="001415CD">
        <w:rPr>
          <w:iCs/>
          <w:sz w:val="20"/>
          <w:szCs w:val="20"/>
          <w:lang w:val="en-GB"/>
        </w:rPr>
        <w:t>, 319-365, 1948.</w:t>
      </w:r>
    </w:p>
    <w:p w:rsidR="00EB0517" w:rsidRPr="001415CD" w:rsidRDefault="00FA6EA3" w:rsidP="001415CD">
      <w:pPr>
        <w:autoSpaceDE w:val="0"/>
        <w:autoSpaceDN w:val="0"/>
        <w:adjustRightInd w:val="0"/>
        <w:spacing w:after="240"/>
        <w:jc w:val="both"/>
        <w:rPr>
          <w:iCs/>
          <w:sz w:val="20"/>
          <w:szCs w:val="20"/>
          <w:lang w:val="en-GB"/>
        </w:rPr>
      </w:pPr>
      <w:r w:rsidRPr="001415CD">
        <w:rPr>
          <w:iCs/>
          <w:sz w:val="20"/>
          <w:szCs w:val="20"/>
          <w:lang w:val="en-GB"/>
        </w:rPr>
        <w:t xml:space="preserve">[19] </w:t>
      </w:r>
      <w:r w:rsidR="00EB0517" w:rsidRPr="001415CD">
        <w:rPr>
          <w:iCs/>
          <w:sz w:val="20"/>
          <w:szCs w:val="20"/>
          <w:lang w:val="en-GB"/>
        </w:rPr>
        <w:t>H. Eyring, M. S. John, Significant Liquid Structures, New York:  Interscience; 1969.</w:t>
      </w:r>
    </w:p>
    <w:p w:rsidR="00490612" w:rsidRPr="001415CD" w:rsidRDefault="00490612" w:rsidP="001415CD">
      <w:pPr>
        <w:spacing w:after="240"/>
        <w:jc w:val="both"/>
        <w:rPr>
          <w:sz w:val="20"/>
          <w:szCs w:val="20"/>
        </w:rPr>
      </w:pPr>
      <w:r w:rsidRPr="001415CD">
        <w:rPr>
          <w:iCs/>
          <w:sz w:val="20"/>
          <w:szCs w:val="20"/>
          <w:lang w:val="en-GB"/>
        </w:rPr>
        <w:t>[20]</w:t>
      </w:r>
      <w:r w:rsidRPr="001415CD">
        <w:rPr>
          <w:sz w:val="20"/>
          <w:szCs w:val="20"/>
        </w:rPr>
        <w:t xml:space="preserve"> M. Iglesias, B. Orge, M. Dominguez, J. Tojo, “Mixing properties of the binary mixtures of acetone, methanol, ethanol, and 2-butanone at 298.15 K,” </w:t>
      </w:r>
      <w:r w:rsidRPr="001415CD">
        <w:rPr>
          <w:i/>
          <w:sz w:val="20"/>
          <w:szCs w:val="20"/>
        </w:rPr>
        <w:t>Phys. Chem. Liq., 37</w:t>
      </w:r>
      <w:r w:rsidRPr="001415CD">
        <w:rPr>
          <w:sz w:val="20"/>
          <w:szCs w:val="20"/>
        </w:rPr>
        <w:t>, 9-29, 1998.</w:t>
      </w:r>
    </w:p>
    <w:p w:rsidR="00EB0517" w:rsidRPr="001415CD" w:rsidRDefault="00DA1094" w:rsidP="001415CD">
      <w:pPr>
        <w:spacing w:after="240"/>
        <w:jc w:val="both"/>
        <w:rPr>
          <w:sz w:val="20"/>
          <w:szCs w:val="20"/>
        </w:rPr>
      </w:pPr>
      <w:r w:rsidRPr="001415CD">
        <w:rPr>
          <w:iCs/>
          <w:sz w:val="20"/>
          <w:szCs w:val="20"/>
          <w:lang w:val="en-GB"/>
        </w:rPr>
        <w:t xml:space="preserve">[21] </w:t>
      </w:r>
      <w:r w:rsidR="00EB0517" w:rsidRPr="001415CD">
        <w:rPr>
          <w:sz w:val="20"/>
          <w:szCs w:val="20"/>
        </w:rPr>
        <w:t>TRC Thermodynamic Tables, Thermodynamic Research Center, Texas A&amp;M University, College Station, TX, 1994.</w:t>
      </w:r>
    </w:p>
    <w:p w:rsidR="00EB0517" w:rsidRPr="001415CD" w:rsidRDefault="00DA1094" w:rsidP="001415CD">
      <w:pPr>
        <w:pStyle w:val="Corpodetexto21"/>
        <w:widowControl/>
        <w:autoSpaceDE w:val="0"/>
        <w:autoSpaceDN w:val="0"/>
        <w:adjustRightInd w:val="0"/>
        <w:spacing w:before="240" w:after="240" w:line="240" w:lineRule="auto"/>
        <w:rPr>
          <w:sz w:val="20"/>
        </w:rPr>
      </w:pPr>
      <w:r w:rsidRPr="001415CD">
        <w:rPr>
          <w:sz w:val="20"/>
        </w:rPr>
        <w:t>[22]</w:t>
      </w:r>
      <w:r w:rsidR="00EB0517" w:rsidRPr="001415CD">
        <w:rPr>
          <w:sz w:val="20"/>
        </w:rPr>
        <w:t xml:space="preserve"> J. A. Riddick,  W. B. Bunger, T. K. Sakano, Organic Solvents, Techniques of  Chemistry, 4th ed., Vol. 2, ed., New York-Wiley-Interscience, 1986.</w:t>
      </w:r>
    </w:p>
    <w:p w:rsidR="00EB0517" w:rsidRPr="001415CD" w:rsidRDefault="00DA1094" w:rsidP="001415CD">
      <w:pPr>
        <w:spacing w:after="240"/>
        <w:jc w:val="both"/>
        <w:rPr>
          <w:sz w:val="20"/>
          <w:szCs w:val="20"/>
        </w:rPr>
      </w:pPr>
      <w:r w:rsidRPr="001415CD">
        <w:rPr>
          <w:sz w:val="20"/>
          <w:szCs w:val="20"/>
        </w:rPr>
        <w:t>[23]</w:t>
      </w:r>
      <w:r w:rsidR="00EB0517" w:rsidRPr="001415CD">
        <w:rPr>
          <w:sz w:val="20"/>
          <w:szCs w:val="20"/>
        </w:rPr>
        <w:t xml:space="preserve"> </w:t>
      </w:r>
      <w:r w:rsidR="00C44266" w:rsidRPr="001415CD">
        <w:rPr>
          <w:sz w:val="20"/>
          <w:szCs w:val="20"/>
        </w:rPr>
        <w:t xml:space="preserve">A. K. </w:t>
      </w:r>
      <w:r w:rsidR="006363F3" w:rsidRPr="001415CD">
        <w:rPr>
          <w:sz w:val="20"/>
          <w:szCs w:val="20"/>
        </w:rPr>
        <w:t>Nain</w:t>
      </w:r>
      <w:r w:rsidR="00C44266" w:rsidRPr="001415CD">
        <w:rPr>
          <w:sz w:val="20"/>
          <w:szCs w:val="20"/>
        </w:rPr>
        <w:t xml:space="preserve">, P. </w:t>
      </w:r>
      <w:r w:rsidR="006363F3" w:rsidRPr="001415CD">
        <w:rPr>
          <w:sz w:val="20"/>
          <w:szCs w:val="20"/>
        </w:rPr>
        <w:t xml:space="preserve">Droliya, </w:t>
      </w:r>
      <w:r w:rsidR="00C44266" w:rsidRPr="001415CD">
        <w:rPr>
          <w:sz w:val="20"/>
          <w:szCs w:val="20"/>
        </w:rPr>
        <w:t xml:space="preserve">R. K. </w:t>
      </w:r>
      <w:r w:rsidR="006363F3" w:rsidRPr="001415CD">
        <w:rPr>
          <w:sz w:val="20"/>
          <w:szCs w:val="20"/>
        </w:rPr>
        <w:t xml:space="preserve">Manchanda, </w:t>
      </w:r>
      <w:r w:rsidR="00C44266" w:rsidRPr="001415CD">
        <w:rPr>
          <w:sz w:val="20"/>
          <w:szCs w:val="20"/>
        </w:rPr>
        <w:t xml:space="preserve">A. </w:t>
      </w:r>
      <w:r w:rsidR="006363F3" w:rsidRPr="001415CD">
        <w:rPr>
          <w:sz w:val="20"/>
          <w:szCs w:val="20"/>
        </w:rPr>
        <w:t xml:space="preserve">Khurana, </w:t>
      </w:r>
      <w:r w:rsidR="00C44266" w:rsidRPr="001415CD">
        <w:rPr>
          <w:sz w:val="20"/>
          <w:szCs w:val="20"/>
        </w:rPr>
        <w:t xml:space="preserve">D. </w:t>
      </w:r>
      <w:r w:rsidR="006363F3" w:rsidRPr="001415CD">
        <w:rPr>
          <w:sz w:val="20"/>
          <w:szCs w:val="20"/>
        </w:rPr>
        <w:t xml:space="preserve">Nayak. </w:t>
      </w:r>
      <w:r w:rsidR="00C44266" w:rsidRPr="001415CD">
        <w:rPr>
          <w:sz w:val="20"/>
          <w:szCs w:val="20"/>
        </w:rPr>
        <w:t>“</w:t>
      </w:r>
      <w:r w:rsidR="006363F3" w:rsidRPr="001415CD">
        <w:rPr>
          <w:sz w:val="20"/>
          <w:szCs w:val="20"/>
        </w:rPr>
        <w:t>Physicochemical studies of extremely diluted solutions (homoeopathic formulations) of sulphur in ethanol by using volumetric, acoustic, viscometric and refractive index measurements at different temperatures.</w:t>
      </w:r>
      <w:r w:rsidR="00C44266" w:rsidRPr="001415CD">
        <w:rPr>
          <w:sz w:val="20"/>
          <w:szCs w:val="20"/>
        </w:rPr>
        <w:t>”</w:t>
      </w:r>
      <w:r w:rsidR="006363F3" w:rsidRPr="001415CD">
        <w:rPr>
          <w:sz w:val="20"/>
          <w:szCs w:val="20"/>
        </w:rPr>
        <w:t> </w:t>
      </w:r>
      <w:r w:rsidR="006363F3" w:rsidRPr="001415CD">
        <w:rPr>
          <w:i/>
          <w:sz w:val="20"/>
          <w:szCs w:val="20"/>
        </w:rPr>
        <w:t>J</w:t>
      </w:r>
      <w:r w:rsidR="00C44266" w:rsidRPr="001415CD">
        <w:rPr>
          <w:i/>
          <w:sz w:val="20"/>
          <w:szCs w:val="20"/>
        </w:rPr>
        <w:t>.</w:t>
      </w:r>
      <w:r w:rsidR="006363F3" w:rsidRPr="001415CD">
        <w:rPr>
          <w:i/>
          <w:sz w:val="20"/>
          <w:szCs w:val="20"/>
        </w:rPr>
        <w:t xml:space="preserve"> Mol</w:t>
      </w:r>
      <w:r w:rsidR="00C44266" w:rsidRPr="001415CD">
        <w:rPr>
          <w:i/>
          <w:sz w:val="20"/>
          <w:szCs w:val="20"/>
        </w:rPr>
        <w:t>.</w:t>
      </w:r>
      <w:r w:rsidR="006363F3" w:rsidRPr="001415CD">
        <w:rPr>
          <w:i/>
          <w:sz w:val="20"/>
          <w:szCs w:val="20"/>
        </w:rPr>
        <w:t xml:space="preserve"> Liq</w:t>
      </w:r>
      <w:r w:rsidR="00C44266" w:rsidRPr="001415CD">
        <w:rPr>
          <w:i/>
          <w:sz w:val="20"/>
          <w:szCs w:val="20"/>
        </w:rPr>
        <w:t>.</w:t>
      </w:r>
      <w:r w:rsidR="006363F3" w:rsidRPr="001415CD">
        <w:rPr>
          <w:i/>
          <w:sz w:val="20"/>
          <w:szCs w:val="20"/>
        </w:rPr>
        <w:t>, 211</w:t>
      </w:r>
      <w:r w:rsidR="006363F3" w:rsidRPr="001415CD">
        <w:rPr>
          <w:sz w:val="20"/>
          <w:szCs w:val="20"/>
        </w:rPr>
        <w:t>, 1082-1094</w:t>
      </w:r>
      <w:r w:rsidR="00C44266" w:rsidRPr="001415CD">
        <w:rPr>
          <w:sz w:val="20"/>
          <w:szCs w:val="20"/>
        </w:rPr>
        <w:t>, 2015</w:t>
      </w:r>
      <w:r w:rsidR="006363F3" w:rsidRPr="001415CD">
        <w:rPr>
          <w:sz w:val="20"/>
          <w:szCs w:val="20"/>
        </w:rPr>
        <w:t>.</w:t>
      </w:r>
    </w:p>
    <w:p w:rsidR="00EB0517" w:rsidRPr="001415CD" w:rsidRDefault="00DA1094" w:rsidP="001415CD">
      <w:pPr>
        <w:spacing w:after="240"/>
        <w:jc w:val="both"/>
        <w:rPr>
          <w:sz w:val="20"/>
          <w:szCs w:val="20"/>
        </w:rPr>
      </w:pPr>
      <w:r w:rsidRPr="001415CD">
        <w:rPr>
          <w:sz w:val="20"/>
          <w:szCs w:val="20"/>
        </w:rPr>
        <w:t xml:space="preserve">[24] </w:t>
      </w:r>
      <w:r w:rsidR="00FC6AA3" w:rsidRPr="001415CD">
        <w:rPr>
          <w:sz w:val="20"/>
          <w:szCs w:val="20"/>
        </w:rPr>
        <w:t xml:space="preserve">R. K. </w:t>
      </w:r>
      <w:r w:rsidR="006363F3" w:rsidRPr="001415CD">
        <w:rPr>
          <w:sz w:val="20"/>
          <w:szCs w:val="20"/>
        </w:rPr>
        <w:t xml:space="preserve">Ameta, </w:t>
      </w:r>
      <w:r w:rsidR="00FC6AA3" w:rsidRPr="001415CD">
        <w:rPr>
          <w:sz w:val="20"/>
          <w:szCs w:val="20"/>
        </w:rPr>
        <w:t xml:space="preserve">M. </w:t>
      </w:r>
      <w:r w:rsidR="006363F3" w:rsidRPr="001415CD">
        <w:rPr>
          <w:sz w:val="20"/>
          <w:szCs w:val="20"/>
        </w:rPr>
        <w:t xml:space="preserve">Singh, </w:t>
      </w:r>
      <w:r w:rsidR="00FC6AA3" w:rsidRPr="001415CD">
        <w:rPr>
          <w:sz w:val="20"/>
          <w:szCs w:val="20"/>
        </w:rPr>
        <w:t>R. K. Kale, “</w:t>
      </w:r>
      <w:r w:rsidR="006363F3" w:rsidRPr="001415CD">
        <w:rPr>
          <w:sz w:val="20"/>
          <w:szCs w:val="20"/>
        </w:rPr>
        <w:t>Comparative study of density, sound velocity and refractive index for (water+ alkali metal) phosphates aqueous systems at T=(298.15, 303.15, and 308.15) K</w:t>
      </w:r>
      <w:r w:rsidR="00FC6AA3" w:rsidRPr="001415CD">
        <w:rPr>
          <w:sz w:val="20"/>
          <w:szCs w:val="20"/>
        </w:rPr>
        <w:t>,”</w:t>
      </w:r>
      <w:r w:rsidR="006363F3" w:rsidRPr="001415CD">
        <w:rPr>
          <w:sz w:val="20"/>
          <w:szCs w:val="20"/>
        </w:rPr>
        <w:t xml:space="preserve"> </w:t>
      </w:r>
      <w:r w:rsidR="006363F3" w:rsidRPr="001415CD">
        <w:rPr>
          <w:i/>
          <w:sz w:val="20"/>
          <w:szCs w:val="20"/>
        </w:rPr>
        <w:t>J</w:t>
      </w:r>
      <w:r w:rsidR="00FC6AA3" w:rsidRPr="001415CD">
        <w:rPr>
          <w:i/>
          <w:sz w:val="20"/>
          <w:szCs w:val="20"/>
        </w:rPr>
        <w:t>.</w:t>
      </w:r>
      <w:r w:rsidR="006363F3" w:rsidRPr="001415CD">
        <w:rPr>
          <w:i/>
          <w:sz w:val="20"/>
          <w:szCs w:val="20"/>
        </w:rPr>
        <w:t xml:space="preserve"> Chem</w:t>
      </w:r>
      <w:r w:rsidR="00FC6AA3" w:rsidRPr="001415CD">
        <w:rPr>
          <w:i/>
          <w:sz w:val="20"/>
          <w:szCs w:val="20"/>
        </w:rPr>
        <w:t>.</w:t>
      </w:r>
      <w:r w:rsidR="006363F3" w:rsidRPr="001415CD">
        <w:rPr>
          <w:i/>
          <w:sz w:val="20"/>
          <w:szCs w:val="20"/>
        </w:rPr>
        <w:t xml:space="preserve"> Thermodyn</w:t>
      </w:r>
      <w:r w:rsidR="00FC6AA3" w:rsidRPr="001415CD">
        <w:rPr>
          <w:i/>
          <w:sz w:val="20"/>
          <w:szCs w:val="20"/>
        </w:rPr>
        <w:t>.</w:t>
      </w:r>
      <w:r w:rsidR="006363F3" w:rsidRPr="001415CD">
        <w:rPr>
          <w:i/>
          <w:sz w:val="20"/>
          <w:szCs w:val="20"/>
        </w:rPr>
        <w:t>, 60</w:t>
      </w:r>
      <w:r w:rsidR="006363F3" w:rsidRPr="001415CD">
        <w:rPr>
          <w:sz w:val="20"/>
          <w:szCs w:val="20"/>
        </w:rPr>
        <w:t>, 159-168</w:t>
      </w:r>
      <w:r w:rsidR="00FC6AA3" w:rsidRPr="001415CD">
        <w:rPr>
          <w:sz w:val="20"/>
          <w:szCs w:val="20"/>
        </w:rPr>
        <w:t>, 2013</w:t>
      </w:r>
      <w:r w:rsidR="006363F3" w:rsidRPr="001415CD">
        <w:rPr>
          <w:sz w:val="20"/>
          <w:szCs w:val="20"/>
        </w:rPr>
        <w:t>.</w:t>
      </w:r>
    </w:p>
    <w:p w:rsidR="00EB0517" w:rsidRPr="001415CD" w:rsidRDefault="00DA1094" w:rsidP="001415CD">
      <w:pPr>
        <w:autoSpaceDE w:val="0"/>
        <w:autoSpaceDN w:val="0"/>
        <w:adjustRightInd w:val="0"/>
        <w:spacing w:after="240"/>
        <w:jc w:val="both"/>
        <w:rPr>
          <w:sz w:val="20"/>
          <w:szCs w:val="20"/>
        </w:rPr>
      </w:pPr>
      <w:r w:rsidRPr="001415CD">
        <w:rPr>
          <w:sz w:val="20"/>
          <w:szCs w:val="20"/>
        </w:rPr>
        <w:t xml:space="preserve">[25] </w:t>
      </w:r>
      <w:r w:rsidR="00FC6AA3" w:rsidRPr="001415CD">
        <w:rPr>
          <w:sz w:val="20"/>
          <w:szCs w:val="20"/>
        </w:rPr>
        <w:t xml:space="preserve">V. H. </w:t>
      </w:r>
      <w:r w:rsidR="006363F3" w:rsidRPr="001415CD">
        <w:rPr>
          <w:sz w:val="20"/>
          <w:szCs w:val="20"/>
        </w:rPr>
        <w:t xml:space="preserve">Alvarez, </w:t>
      </w:r>
      <w:r w:rsidR="00FC6AA3" w:rsidRPr="001415CD">
        <w:rPr>
          <w:sz w:val="20"/>
          <w:szCs w:val="20"/>
        </w:rPr>
        <w:t>S.</w:t>
      </w:r>
      <w:r w:rsidR="006363F3" w:rsidRPr="001415CD">
        <w:rPr>
          <w:sz w:val="20"/>
          <w:szCs w:val="20"/>
        </w:rPr>
        <w:t xml:space="preserve"> Mattedi, </w:t>
      </w:r>
      <w:r w:rsidR="00FC6AA3" w:rsidRPr="001415CD">
        <w:rPr>
          <w:sz w:val="20"/>
          <w:szCs w:val="20"/>
        </w:rPr>
        <w:t xml:space="preserve">M. </w:t>
      </w:r>
      <w:r w:rsidR="006363F3" w:rsidRPr="001415CD">
        <w:rPr>
          <w:sz w:val="20"/>
          <w:szCs w:val="20"/>
        </w:rPr>
        <w:t xml:space="preserve">Aznar, </w:t>
      </w:r>
      <w:r w:rsidR="00FC6AA3" w:rsidRPr="001415CD">
        <w:rPr>
          <w:sz w:val="20"/>
          <w:szCs w:val="20"/>
        </w:rPr>
        <w:t>“</w:t>
      </w:r>
      <w:r w:rsidR="006363F3" w:rsidRPr="001415CD">
        <w:rPr>
          <w:sz w:val="20"/>
          <w:szCs w:val="20"/>
        </w:rPr>
        <w:t xml:space="preserve">Density, refraction index and vapor–liquid equilibria of N-methyl-2-hydroxyethylammonium butyrate plus (methyl acetate or ethyl acetate or propyl acetate) at </w:t>
      </w:r>
      <w:r w:rsidR="006363F3" w:rsidRPr="001415CD">
        <w:rPr>
          <w:sz w:val="20"/>
          <w:szCs w:val="20"/>
        </w:rPr>
        <w:lastRenderedPageBreak/>
        <w:t>several temperatures</w:t>
      </w:r>
      <w:r w:rsidR="00FC6AA3" w:rsidRPr="001415CD">
        <w:rPr>
          <w:sz w:val="20"/>
          <w:szCs w:val="20"/>
        </w:rPr>
        <w:t xml:space="preserve">,” </w:t>
      </w:r>
      <w:r w:rsidR="005C1F06" w:rsidRPr="001415CD">
        <w:rPr>
          <w:i/>
          <w:sz w:val="20"/>
          <w:szCs w:val="20"/>
        </w:rPr>
        <w:t>J. Chem. Thermodyn., 62,</w:t>
      </w:r>
      <w:r w:rsidR="005C1F06" w:rsidRPr="001415CD">
        <w:rPr>
          <w:sz w:val="20"/>
          <w:szCs w:val="20"/>
        </w:rPr>
        <w:t xml:space="preserve"> 130-141</w:t>
      </w:r>
      <w:r w:rsidR="00FC6AA3" w:rsidRPr="001415CD">
        <w:rPr>
          <w:sz w:val="20"/>
          <w:szCs w:val="20"/>
        </w:rPr>
        <w:t>, 2015.</w:t>
      </w:r>
      <w:r w:rsidR="006363F3" w:rsidRPr="001415CD">
        <w:rPr>
          <w:sz w:val="20"/>
          <w:szCs w:val="20"/>
        </w:rPr>
        <w:t xml:space="preserve">  </w:t>
      </w:r>
    </w:p>
    <w:p w:rsidR="00EB0517" w:rsidRPr="001415CD" w:rsidRDefault="00DA1094" w:rsidP="001415CD">
      <w:pPr>
        <w:autoSpaceDE w:val="0"/>
        <w:autoSpaceDN w:val="0"/>
        <w:adjustRightInd w:val="0"/>
        <w:spacing w:after="240"/>
        <w:jc w:val="both"/>
        <w:rPr>
          <w:iCs/>
          <w:sz w:val="20"/>
          <w:szCs w:val="20"/>
        </w:rPr>
      </w:pPr>
      <w:r w:rsidRPr="001415CD">
        <w:rPr>
          <w:iCs/>
          <w:sz w:val="20"/>
          <w:szCs w:val="20"/>
        </w:rPr>
        <w:t>[</w:t>
      </w:r>
      <w:r w:rsidRPr="001415CD">
        <w:rPr>
          <w:sz w:val="20"/>
          <w:szCs w:val="20"/>
        </w:rPr>
        <w:t xml:space="preserve">26] </w:t>
      </w:r>
      <w:r w:rsidR="00FC6AA3" w:rsidRPr="001415CD">
        <w:rPr>
          <w:sz w:val="20"/>
          <w:szCs w:val="20"/>
        </w:rPr>
        <w:t xml:space="preserve">M. S. </w:t>
      </w:r>
      <w:r w:rsidR="006363F3" w:rsidRPr="001415CD">
        <w:rPr>
          <w:sz w:val="20"/>
          <w:szCs w:val="20"/>
        </w:rPr>
        <w:t xml:space="preserve">Reddy, </w:t>
      </w:r>
      <w:r w:rsidR="00FC6AA3" w:rsidRPr="001415CD">
        <w:rPr>
          <w:sz w:val="20"/>
          <w:szCs w:val="20"/>
        </w:rPr>
        <w:t xml:space="preserve">I. </w:t>
      </w:r>
      <w:r w:rsidR="006363F3" w:rsidRPr="001415CD">
        <w:rPr>
          <w:sz w:val="20"/>
          <w:szCs w:val="20"/>
        </w:rPr>
        <w:t xml:space="preserve">Khan, </w:t>
      </w:r>
      <w:r w:rsidR="00FC6AA3" w:rsidRPr="001415CD">
        <w:rPr>
          <w:sz w:val="20"/>
          <w:szCs w:val="20"/>
        </w:rPr>
        <w:t xml:space="preserve">K. T. S. </w:t>
      </w:r>
      <w:r w:rsidR="006363F3" w:rsidRPr="001415CD">
        <w:rPr>
          <w:sz w:val="20"/>
          <w:szCs w:val="20"/>
        </w:rPr>
        <w:t xml:space="preserve">Raju, </w:t>
      </w:r>
      <w:r w:rsidR="00FC6AA3" w:rsidRPr="001415CD">
        <w:rPr>
          <w:sz w:val="20"/>
          <w:szCs w:val="20"/>
        </w:rPr>
        <w:t xml:space="preserve">P. </w:t>
      </w:r>
      <w:r w:rsidR="006363F3" w:rsidRPr="001415CD">
        <w:rPr>
          <w:sz w:val="20"/>
          <w:szCs w:val="20"/>
        </w:rPr>
        <w:t xml:space="preserve">Suresh, </w:t>
      </w:r>
      <w:r w:rsidR="00FC6AA3" w:rsidRPr="001415CD">
        <w:rPr>
          <w:sz w:val="20"/>
          <w:szCs w:val="20"/>
        </w:rPr>
        <w:t xml:space="preserve">B. H. </w:t>
      </w:r>
      <w:r w:rsidR="006363F3" w:rsidRPr="001415CD">
        <w:rPr>
          <w:sz w:val="20"/>
          <w:szCs w:val="20"/>
        </w:rPr>
        <w:t xml:space="preserve">Babu, </w:t>
      </w:r>
      <w:r w:rsidR="00FC6AA3" w:rsidRPr="001415CD">
        <w:rPr>
          <w:sz w:val="20"/>
          <w:szCs w:val="20"/>
        </w:rPr>
        <w:t>“</w:t>
      </w:r>
      <w:r w:rsidR="006363F3" w:rsidRPr="001415CD">
        <w:rPr>
          <w:sz w:val="20"/>
          <w:szCs w:val="20"/>
        </w:rPr>
        <w:t>The study of molecular interactions in 1-ethyl-3-</w:t>
      </w:r>
      <w:r w:rsidR="005C1F06" w:rsidRPr="001415CD">
        <w:rPr>
          <w:sz w:val="20"/>
          <w:szCs w:val="20"/>
        </w:rPr>
        <w:t>m</w:t>
      </w:r>
      <w:r w:rsidR="006363F3" w:rsidRPr="001415CD">
        <w:rPr>
          <w:sz w:val="20"/>
          <w:szCs w:val="20"/>
        </w:rPr>
        <w:t>ethylimidazolium</w:t>
      </w:r>
      <w:r w:rsidR="005C1F06" w:rsidRPr="001415CD">
        <w:rPr>
          <w:sz w:val="20"/>
          <w:szCs w:val="20"/>
        </w:rPr>
        <w:t xml:space="preserve"> </w:t>
      </w:r>
      <w:r w:rsidR="006363F3" w:rsidRPr="001415CD">
        <w:rPr>
          <w:sz w:val="20"/>
          <w:szCs w:val="20"/>
        </w:rPr>
        <w:t>trifluoromethane</w:t>
      </w:r>
      <w:r w:rsidR="005C1F06" w:rsidRPr="001415CD">
        <w:rPr>
          <w:sz w:val="20"/>
          <w:szCs w:val="20"/>
        </w:rPr>
        <w:t xml:space="preserve"> </w:t>
      </w:r>
      <w:r w:rsidR="006363F3" w:rsidRPr="001415CD">
        <w:rPr>
          <w:sz w:val="20"/>
          <w:szCs w:val="20"/>
        </w:rPr>
        <w:t>sulfonate+ 1-pentanol from density, speed of sound and refractive index measurements</w:t>
      </w:r>
      <w:r w:rsidR="00FC6AA3" w:rsidRPr="001415CD">
        <w:rPr>
          <w:sz w:val="20"/>
          <w:szCs w:val="20"/>
        </w:rPr>
        <w:t xml:space="preserve">,” </w:t>
      </w:r>
      <w:r w:rsidR="006363F3" w:rsidRPr="001415CD">
        <w:rPr>
          <w:i/>
          <w:sz w:val="20"/>
          <w:szCs w:val="20"/>
        </w:rPr>
        <w:t>J</w:t>
      </w:r>
      <w:r w:rsidR="00FC6AA3" w:rsidRPr="001415CD">
        <w:rPr>
          <w:i/>
          <w:sz w:val="20"/>
          <w:szCs w:val="20"/>
        </w:rPr>
        <w:t>.</w:t>
      </w:r>
      <w:r w:rsidR="006363F3" w:rsidRPr="001415CD">
        <w:rPr>
          <w:i/>
          <w:sz w:val="20"/>
          <w:szCs w:val="20"/>
        </w:rPr>
        <w:t xml:space="preserve"> Chem</w:t>
      </w:r>
      <w:r w:rsidR="00FC6AA3" w:rsidRPr="001415CD">
        <w:rPr>
          <w:i/>
          <w:sz w:val="20"/>
          <w:szCs w:val="20"/>
        </w:rPr>
        <w:t>.</w:t>
      </w:r>
      <w:r w:rsidR="006363F3" w:rsidRPr="001415CD">
        <w:rPr>
          <w:i/>
          <w:sz w:val="20"/>
          <w:szCs w:val="20"/>
        </w:rPr>
        <w:t xml:space="preserve"> Thermodyn</w:t>
      </w:r>
      <w:r w:rsidR="00FC6AA3" w:rsidRPr="001415CD">
        <w:rPr>
          <w:i/>
          <w:sz w:val="20"/>
          <w:szCs w:val="20"/>
        </w:rPr>
        <w:t>.</w:t>
      </w:r>
      <w:r w:rsidR="006363F3" w:rsidRPr="001415CD">
        <w:rPr>
          <w:i/>
          <w:sz w:val="20"/>
          <w:szCs w:val="20"/>
        </w:rPr>
        <w:t>, 98</w:t>
      </w:r>
      <w:r w:rsidR="006363F3" w:rsidRPr="001415CD">
        <w:rPr>
          <w:sz w:val="20"/>
          <w:szCs w:val="20"/>
        </w:rPr>
        <w:t>, 298-308</w:t>
      </w:r>
      <w:r w:rsidR="00FC6AA3" w:rsidRPr="001415CD">
        <w:rPr>
          <w:sz w:val="20"/>
          <w:szCs w:val="20"/>
        </w:rPr>
        <w:t>, 2016</w:t>
      </w:r>
      <w:r w:rsidR="006363F3" w:rsidRPr="001415CD">
        <w:rPr>
          <w:sz w:val="20"/>
          <w:szCs w:val="20"/>
        </w:rPr>
        <w:t>.</w:t>
      </w:r>
    </w:p>
    <w:p w:rsidR="00EB0517" w:rsidRPr="001415CD" w:rsidRDefault="00DA1094" w:rsidP="001415CD">
      <w:pPr>
        <w:autoSpaceDE w:val="0"/>
        <w:autoSpaceDN w:val="0"/>
        <w:adjustRightInd w:val="0"/>
        <w:spacing w:after="240"/>
        <w:jc w:val="both"/>
        <w:rPr>
          <w:iCs/>
          <w:sz w:val="20"/>
          <w:szCs w:val="20"/>
        </w:rPr>
      </w:pPr>
      <w:r w:rsidRPr="001415CD">
        <w:rPr>
          <w:iCs/>
          <w:sz w:val="20"/>
          <w:szCs w:val="20"/>
        </w:rPr>
        <w:t xml:space="preserve">[27] </w:t>
      </w:r>
      <w:r w:rsidR="002F5791" w:rsidRPr="001415CD">
        <w:rPr>
          <w:sz w:val="20"/>
          <w:szCs w:val="20"/>
        </w:rPr>
        <w:t>J. M. Goenaga, A. Gayol, R. G. Concha, M. Iglesias, J. M. Resa, “</w:t>
      </w:r>
      <w:r w:rsidR="001415CD" w:rsidRPr="001415CD">
        <w:rPr>
          <w:sz w:val="20"/>
          <w:szCs w:val="20"/>
        </w:rPr>
        <w:t>Effect of temperature on thermophysical properties of e</w:t>
      </w:r>
      <w:r w:rsidR="002F5791" w:rsidRPr="001415CD">
        <w:rPr>
          <w:sz w:val="20"/>
          <w:szCs w:val="20"/>
        </w:rPr>
        <w:t>thanol</w:t>
      </w:r>
      <w:r w:rsidR="001415CD" w:rsidRPr="001415CD">
        <w:rPr>
          <w:sz w:val="20"/>
          <w:szCs w:val="20"/>
        </w:rPr>
        <w:t xml:space="preserve"> + a</w:t>
      </w:r>
      <w:r w:rsidR="002F5791" w:rsidRPr="001415CD">
        <w:rPr>
          <w:sz w:val="20"/>
          <w:szCs w:val="20"/>
        </w:rPr>
        <w:t xml:space="preserve">liphatic </w:t>
      </w:r>
      <w:r w:rsidR="001415CD" w:rsidRPr="001415CD">
        <w:rPr>
          <w:sz w:val="20"/>
          <w:szCs w:val="20"/>
        </w:rPr>
        <w:t>a</w:t>
      </w:r>
      <w:r w:rsidR="002F5791" w:rsidRPr="001415CD">
        <w:rPr>
          <w:sz w:val="20"/>
          <w:szCs w:val="20"/>
        </w:rPr>
        <w:t>lcohols (C</w:t>
      </w:r>
      <w:r w:rsidR="002F5791" w:rsidRPr="002842AA">
        <w:rPr>
          <w:sz w:val="20"/>
          <w:szCs w:val="20"/>
          <w:vertAlign w:val="subscript"/>
        </w:rPr>
        <w:t>4</w:t>
      </w:r>
      <w:r w:rsidR="002F5791" w:rsidRPr="001415CD">
        <w:rPr>
          <w:sz w:val="20"/>
          <w:szCs w:val="20"/>
        </w:rPr>
        <w:t>–C</w:t>
      </w:r>
      <w:r w:rsidR="002F5791" w:rsidRPr="002842AA">
        <w:rPr>
          <w:sz w:val="20"/>
          <w:szCs w:val="20"/>
          <w:vertAlign w:val="subscript"/>
        </w:rPr>
        <w:t>5</w:t>
      </w:r>
      <w:r w:rsidR="001415CD" w:rsidRPr="001415CD">
        <w:rPr>
          <w:sz w:val="20"/>
          <w:szCs w:val="20"/>
        </w:rPr>
        <w:t>) m</w:t>
      </w:r>
      <w:r w:rsidR="002F5791" w:rsidRPr="001415CD">
        <w:rPr>
          <w:sz w:val="20"/>
          <w:szCs w:val="20"/>
        </w:rPr>
        <w:t xml:space="preserve">ixtures,” </w:t>
      </w:r>
      <w:r w:rsidR="002F5791" w:rsidRPr="001415CD">
        <w:rPr>
          <w:i/>
          <w:sz w:val="20"/>
          <w:szCs w:val="20"/>
          <w:shd w:val="clear" w:color="auto" w:fill="FFFFFF"/>
        </w:rPr>
        <w:t>Monatsh. Chem., 138,</w:t>
      </w:r>
      <w:r w:rsidR="002F5791" w:rsidRPr="001415CD">
        <w:rPr>
          <w:sz w:val="20"/>
          <w:szCs w:val="20"/>
          <w:shd w:val="clear" w:color="auto" w:fill="FFFFFF"/>
        </w:rPr>
        <w:t xml:space="preserve"> 403-436, 2007.</w:t>
      </w:r>
    </w:p>
    <w:p w:rsidR="008B7FA4" w:rsidRPr="001415CD" w:rsidRDefault="00DA1094" w:rsidP="008B7FA4">
      <w:pPr>
        <w:autoSpaceDE w:val="0"/>
        <w:autoSpaceDN w:val="0"/>
        <w:adjustRightInd w:val="0"/>
        <w:spacing w:after="240"/>
        <w:jc w:val="both"/>
        <w:rPr>
          <w:iCs/>
          <w:sz w:val="20"/>
          <w:szCs w:val="20"/>
        </w:rPr>
      </w:pPr>
      <w:r w:rsidRPr="008B7FA4">
        <w:rPr>
          <w:iCs/>
          <w:sz w:val="20"/>
          <w:szCs w:val="20"/>
        </w:rPr>
        <w:t xml:space="preserve">[28] </w:t>
      </w:r>
      <w:r w:rsidR="008B7FA4" w:rsidRPr="008B7FA4">
        <w:rPr>
          <w:iCs/>
          <w:sz w:val="20"/>
          <w:szCs w:val="20"/>
        </w:rPr>
        <w:t xml:space="preserve">R. S. Andrade, M. Iglesias, </w:t>
      </w:r>
      <w:r w:rsidR="008B7FA4" w:rsidRPr="001415CD">
        <w:rPr>
          <w:sz w:val="20"/>
          <w:szCs w:val="20"/>
        </w:rPr>
        <w:t xml:space="preserve">“Effect of temperature on </w:t>
      </w:r>
      <w:r w:rsidR="00A12C03">
        <w:rPr>
          <w:sz w:val="20"/>
          <w:szCs w:val="20"/>
        </w:rPr>
        <w:t>mixing</w:t>
      </w:r>
      <w:r w:rsidR="008B7FA4">
        <w:rPr>
          <w:sz w:val="20"/>
          <w:szCs w:val="20"/>
        </w:rPr>
        <w:t xml:space="preserve"> </w:t>
      </w:r>
      <w:r w:rsidR="008B7FA4" w:rsidRPr="001415CD">
        <w:rPr>
          <w:sz w:val="20"/>
          <w:szCs w:val="20"/>
        </w:rPr>
        <w:t xml:space="preserve">properties </w:t>
      </w:r>
      <w:r w:rsidR="00A12C03">
        <w:rPr>
          <w:sz w:val="20"/>
          <w:szCs w:val="20"/>
        </w:rPr>
        <w:t xml:space="preserve">of </w:t>
      </w:r>
      <w:r w:rsidR="008B7FA4" w:rsidRPr="001415CD">
        <w:rPr>
          <w:sz w:val="20"/>
          <w:szCs w:val="20"/>
        </w:rPr>
        <w:t xml:space="preserve"> e</w:t>
      </w:r>
      <w:r w:rsidR="00300B03">
        <w:rPr>
          <w:sz w:val="20"/>
          <w:szCs w:val="20"/>
        </w:rPr>
        <w:t>thanol</w:t>
      </w:r>
      <w:r w:rsidR="008B7FA4" w:rsidRPr="001415CD">
        <w:rPr>
          <w:sz w:val="20"/>
          <w:szCs w:val="20"/>
        </w:rPr>
        <w:t>+</w:t>
      </w:r>
      <w:r w:rsidR="00300B03">
        <w:rPr>
          <w:sz w:val="20"/>
          <w:szCs w:val="20"/>
        </w:rPr>
        <w:t>polar solvents</w:t>
      </w:r>
      <w:r w:rsidR="00A12C03">
        <w:rPr>
          <w:sz w:val="20"/>
          <w:szCs w:val="20"/>
        </w:rPr>
        <w:t xml:space="preserve"> systems</w:t>
      </w:r>
      <w:r w:rsidR="008B7FA4" w:rsidRPr="001415CD">
        <w:rPr>
          <w:sz w:val="20"/>
          <w:szCs w:val="20"/>
        </w:rPr>
        <w:t xml:space="preserve">,” </w:t>
      </w:r>
      <w:r w:rsidR="00300B03">
        <w:rPr>
          <w:i/>
          <w:sz w:val="20"/>
          <w:szCs w:val="20"/>
        </w:rPr>
        <w:t xml:space="preserve">J. Thermal Anal. </w:t>
      </w:r>
      <w:r w:rsidR="00A12C03">
        <w:rPr>
          <w:i/>
          <w:sz w:val="20"/>
          <w:szCs w:val="20"/>
        </w:rPr>
        <w:t>a</w:t>
      </w:r>
      <w:r w:rsidR="00300B03">
        <w:rPr>
          <w:i/>
          <w:sz w:val="20"/>
          <w:szCs w:val="20"/>
        </w:rPr>
        <w:t>nd Calorimetry</w:t>
      </w:r>
      <w:r w:rsidR="008B7FA4" w:rsidRPr="001415CD">
        <w:rPr>
          <w:i/>
          <w:sz w:val="20"/>
          <w:szCs w:val="20"/>
          <w:shd w:val="clear" w:color="auto" w:fill="FFFFFF"/>
        </w:rPr>
        <w:t xml:space="preserve">. </w:t>
      </w:r>
      <w:r w:rsidR="00A12C03" w:rsidRPr="001415CD">
        <w:rPr>
          <w:iCs/>
          <w:sz w:val="20"/>
          <w:szCs w:val="20"/>
          <w:lang w:val="en-GB"/>
        </w:rPr>
        <w:t>(Submitted for publication)</w:t>
      </w:r>
    </w:p>
    <w:p w:rsidR="00EB0517" w:rsidRPr="001415CD" w:rsidRDefault="00DA1094" w:rsidP="001415CD">
      <w:pPr>
        <w:autoSpaceDE w:val="0"/>
        <w:autoSpaceDN w:val="0"/>
        <w:adjustRightInd w:val="0"/>
        <w:spacing w:after="240"/>
        <w:jc w:val="both"/>
        <w:rPr>
          <w:sz w:val="20"/>
          <w:szCs w:val="20"/>
        </w:rPr>
      </w:pPr>
      <w:r w:rsidRPr="001415CD">
        <w:rPr>
          <w:sz w:val="20"/>
          <w:szCs w:val="20"/>
        </w:rPr>
        <w:t>[</w:t>
      </w:r>
      <w:r w:rsidR="00A12C03">
        <w:rPr>
          <w:sz w:val="20"/>
          <w:szCs w:val="20"/>
        </w:rPr>
        <w:t>29</w:t>
      </w:r>
      <w:r w:rsidRPr="001415CD">
        <w:rPr>
          <w:sz w:val="20"/>
          <w:szCs w:val="20"/>
        </w:rPr>
        <w:t xml:space="preserve">] </w:t>
      </w:r>
      <w:r w:rsidR="00EB0517" w:rsidRPr="001415CD">
        <w:rPr>
          <w:sz w:val="20"/>
          <w:szCs w:val="20"/>
        </w:rPr>
        <w:t>I. Cibulka, “</w:t>
      </w:r>
      <w:r w:rsidR="00450146" w:rsidRPr="001415CD">
        <w:rPr>
          <w:sz w:val="20"/>
          <w:szCs w:val="20"/>
        </w:rPr>
        <w:t>Estimation of excess volume and density of ternary liquid mixtures of non-electrolytes from binary data</w:t>
      </w:r>
      <w:r w:rsidR="00EB0517" w:rsidRPr="001415CD">
        <w:rPr>
          <w:sz w:val="20"/>
          <w:szCs w:val="20"/>
        </w:rPr>
        <w:t xml:space="preserve">,” </w:t>
      </w:r>
      <w:r w:rsidR="00EB0517" w:rsidRPr="001415CD">
        <w:rPr>
          <w:i/>
          <w:sz w:val="20"/>
          <w:szCs w:val="20"/>
        </w:rPr>
        <w:t>Coll. Czech. Comm., 47</w:t>
      </w:r>
      <w:r w:rsidR="00EB0517" w:rsidRPr="001415CD">
        <w:rPr>
          <w:sz w:val="20"/>
          <w:szCs w:val="20"/>
        </w:rPr>
        <w:t>, 1414-</w:t>
      </w:r>
      <w:r w:rsidR="00450146" w:rsidRPr="001415CD">
        <w:rPr>
          <w:sz w:val="20"/>
          <w:szCs w:val="20"/>
        </w:rPr>
        <w:t>1419</w:t>
      </w:r>
      <w:r w:rsidR="00EB0517" w:rsidRPr="001415CD">
        <w:rPr>
          <w:sz w:val="20"/>
          <w:szCs w:val="20"/>
        </w:rPr>
        <w:t>, 1982.</w:t>
      </w:r>
    </w:p>
    <w:p w:rsidR="00EB0517" w:rsidRPr="001415CD" w:rsidRDefault="00DA1094" w:rsidP="001415CD">
      <w:pPr>
        <w:autoSpaceDE w:val="0"/>
        <w:autoSpaceDN w:val="0"/>
        <w:adjustRightInd w:val="0"/>
        <w:spacing w:after="240"/>
        <w:jc w:val="both"/>
        <w:rPr>
          <w:iCs/>
          <w:sz w:val="20"/>
          <w:szCs w:val="20"/>
        </w:rPr>
      </w:pPr>
      <w:r w:rsidRPr="001415CD">
        <w:rPr>
          <w:iCs/>
          <w:sz w:val="20"/>
          <w:szCs w:val="20"/>
        </w:rPr>
        <w:t>[3</w:t>
      </w:r>
      <w:r w:rsidR="00A12C03">
        <w:rPr>
          <w:iCs/>
          <w:sz w:val="20"/>
          <w:szCs w:val="20"/>
        </w:rPr>
        <w:t>0</w:t>
      </w:r>
      <w:r w:rsidRPr="001415CD">
        <w:rPr>
          <w:iCs/>
          <w:sz w:val="20"/>
          <w:szCs w:val="20"/>
        </w:rPr>
        <w:t>]</w:t>
      </w:r>
      <w:r w:rsidR="00EB0517" w:rsidRPr="001415CD">
        <w:rPr>
          <w:iCs/>
          <w:sz w:val="20"/>
          <w:szCs w:val="20"/>
        </w:rPr>
        <w:t xml:space="preserve"> F. Kohler, “</w:t>
      </w:r>
      <w:r w:rsidR="001415CD">
        <w:rPr>
          <w:color w:val="111111"/>
          <w:sz w:val="20"/>
          <w:szCs w:val="20"/>
          <w:shd w:val="clear" w:color="auto" w:fill="F8FDFF"/>
        </w:rPr>
        <w:t>Zur b</w:t>
      </w:r>
      <w:r w:rsidR="00EB1506" w:rsidRPr="001415CD">
        <w:rPr>
          <w:color w:val="111111"/>
          <w:sz w:val="20"/>
          <w:szCs w:val="20"/>
          <w:shd w:val="clear" w:color="auto" w:fill="F8FDFF"/>
        </w:rPr>
        <w:t>e</w:t>
      </w:r>
      <w:r w:rsidR="001415CD">
        <w:rPr>
          <w:color w:val="111111"/>
          <w:sz w:val="20"/>
          <w:szCs w:val="20"/>
          <w:shd w:val="clear" w:color="auto" w:fill="F8FDFF"/>
        </w:rPr>
        <w:t>rechnung der thermodynamischen daten eines ternaren s</w:t>
      </w:r>
      <w:r w:rsidR="00EB1506" w:rsidRPr="001415CD">
        <w:rPr>
          <w:color w:val="111111"/>
          <w:sz w:val="20"/>
          <w:szCs w:val="20"/>
          <w:shd w:val="clear" w:color="auto" w:fill="F8FDFF"/>
        </w:rPr>
        <w:t>yste</w:t>
      </w:r>
      <w:r w:rsidR="001415CD">
        <w:rPr>
          <w:color w:val="111111"/>
          <w:sz w:val="20"/>
          <w:szCs w:val="20"/>
          <w:shd w:val="clear" w:color="auto" w:fill="F8FDFF"/>
        </w:rPr>
        <w:t>ms aus den zugehorigen binaren s</w:t>
      </w:r>
      <w:r w:rsidR="00EB1506" w:rsidRPr="001415CD">
        <w:rPr>
          <w:color w:val="111111"/>
          <w:sz w:val="20"/>
          <w:szCs w:val="20"/>
          <w:shd w:val="clear" w:color="auto" w:fill="F8FDFF"/>
        </w:rPr>
        <w:t>ystemen</w:t>
      </w:r>
      <w:r w:rsidR="00EB0517" w:rsidRPr="001415CD">
        <w:rPr>
          <w:iCs/>
          <w:sz w:val="20"/>
          <w:szCs w:val="20"/>
        </w:rPr>
        <w:t xml:space="preserve">,” </w:t>
      </w:r>
      <w:r w:rsidR="00EB0517" w:rsidRPr="001415CD">
        <w:rPr>
          <w:i/>
          <w:iCs/>
          <w:sz w:val="20"/>
          <w:szCs w:val="20"/>
        </w:rPr>
        <w:t>Monatsh. Chem., 91,</w:t>
      </w:r>
      <w:r w:rsidR="00EB0517" w:rsidRPr="001415CD">
        <w:rPr>
          <w:iCs/>
          <w:sz w:val="20"/>
          <w:szCs w:val="20"/>
        </w:rPr>
        <w:t xml:space="preserve"> 738</w:t>
      </w:r>
      <w:r w:rsidR="00EB1506" w:rsidRPr="001415CD">
        <w:rPr>
          <w:iCs/>
          <w:sz w:val="20"/>
          <w:szCs w:val="20"/>
        </w:rPr>
        <w:t>-740</w:t>
      </w:r>
      <w:r w:rsidR="00EB0517" w:rsidRPr="001415CD">
        <w:rPr>
          <w:iCs/>
          <w:sz w:val="20"/>
          <w:szCs w:val="20"/>
        </w:rPr>
        <w:t xml:space="preserve">, 1960. </w:t>
      </w:r>
    </w:p>
    <w:p w:rsidR="00EB0517" w:rsidRPr="001415CD" w:rsidRDefault="00DA1094" w:rsidP="001415CD">
      <w:pPr>
        <w:autoSpaceDE w:val="0"/>
        <w:autoSpaceDN w:val="0"/>
        <w:adjustRightInd w:val="0"/>
        <w:spacing w:after="240"/>
        <w:jc w:val="both"/>
        <w:rPr>
          <w:iCs/>
          <w:sz w:val="20"/>
          <w:szCs w:val="20"/>
        </w:rPr>
      </w:pPr>
      <w:r w:rsidRPr="001415CD">
        <w:rPr>
          <w:iCs/>
          <w:sz w:val="20"/>
          <w:szCs w:val="20"/>
        </w:rPr>
        <w:t>[3</w:t>
      </w:r>
      <w:r w:rsidR="00A12C03">
        <w:rPr>
          <w:iCs/>
          <w:sz w:val="20"/>
          <w:szCs w:val="20"/>
        </w:rPr>
        <w:t>1</w:t>
      </w:r>
      <w:r w:rsidRPr="001415CD">
        <w:rPr>
          <w:iCs/>
          <w:sz w:val="20"/>
          <w:szCs w:val="20"/>
        </w:rPr>
        <w:t>]</w:t>
      </w:r>
      <w:r w:rsidR="00EB0517" w:rsidRPr="001415CD">
        <w:rPr>
          <w:iCs/>
          <w:sz w:val="20"/>
          <w:szCs w:val="20"/>
        </w:rPr>
        <w:t xml:space="preserve"> K. T. Jacob, K. Fitzner, “</w:t>
      </w:r>
      <w:hyperlink r:id="rId75" w:history="1">
        <w:r w:rsidR="001A65A3" w:rsidRPr="001415CD">
          <w:rPr>
            <w:rStyle w:val="Hyperlink"/>
            <w:color w:val="auto"/>
            <w:sz w:val="20"/>
            <w:szCs w:val="20"/>
            <w:u w:val="none"/>
            <w:shd w:val="clear" w:color="auto" w:fill="FFFFFF"/>
          </w:rPr>
          <w:t>The estimation of the thermodynamic properties of ternary alloys from binary data using the shortest distance composition path</w:t>
        </w:r>
      </w:hyperlink>
      <w:r w:rsidR="00EB0517" w:rsidRPr="001415CD">
        <w:rPr>
          <w:iCs/>
          <w:sz w:val="20"/>
          <w:szCs w:val="20"/>
        </w:rPr>
        <w:t xml:space="preserve">,” </w:t>
      </w:r>
      <w:r w:rsidR="00EB0517" w:rsidRPr="001415CD">
        <w:rPr>
          <w:i/>
          <w:iCs/>
          <w:sz w:val="20"/>
          <w:szCs w:val="20"/>
        </w:rPr>
        <w:t>Thermochim. Acta, 18</w:t>
      </w:r>
      <w:r w:rsidR="00EB0517" w:rsidRPr="001415CD">
        <w:rPr>
          <w:iCs/>
          <w:sz w:val="20"/>
          <w:szCs w:val="20"/>
        </w:rPr>
        <w:t>, 197-</w:t>
      </w:r>
      <w:r w:rsidR="001A65A3" w:rsidRPr="001415CD">
        <w:rPr>
          <w:iCs/>
          <w:sz w:val="20"/>
          <w:szCs w:val="20"/>
        </w:rPr>
        <w:t>206</w:t>
      </w:r>
      <w:r w:rsidR="00EB0517" w:rsidRPr="001415CD">
        <w:rPr>
          <w:iCs/>
          <w:sz w:val="20"/>
          <w:szCs w:val="20"/>
        </w:rPr>
        <w:t>, 1977.</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rPr>
        <w:t>[</w:t>
      </w:r>
      <w:r w:rsidR="00EB0517" w:rsidRPr="001415CD">
        <w:rPr>
          <w:iCs/>
          <w:sz w:val="20"/>
          <w:szCs w:val="20"/>
        </w:rPr>
        <w:t>3</w:t>
      </w:r>
      <w:r w:rsidR="00A12C03">
        <w:rPr>
          <w:iCs/>
          <w:sz w:val="20"/>
          <w:szCs w:val="20"/>
        </w:rPr>
        <w:t>2</w:t>
      </w:r>
      <w:r w:rsidRPr="001415CD">
        <w:rPr>
          <w:iCs/>
          <w:sz w:val="20"/>
          <w:szCs w:val="20"/>
        </w:rPr>
        <w:t>]</w:t>
      </w:r>
      <w:r w:rsidR="00EB0517" w:rsidRPr="001415CD">
        <w:rPr>
          <w:iCs/>
          <w:sz w:val="20"/>
          <w:szCs w:val="20"/>
        </w:rPr>
        <w:t xml:space="preserve"> C. Colinet, </w:t>
      </w:r>
      <w:r w:rsidR="00EB0517" w:rsidRPr="001415CD">
        <w:rPr>
          <w:iCs/>
          <w:sz w:val="20"/>
          <w:szCs w:val="20"/>
          <w:lang w:val="en-GB"/>
        </w:rPr>
        <w:t>Thesis, University of Grenoble, France, 1967.</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lang w:val="en-GB"/>
        </w:rPr>
        <w:t>[3</w:t>
      </w:r>
      <w:r w:rsidR="00A12C03">
        <w:rPr>
          <w:iCs/>
          <w:sz w:val="20"/>
          <w:szCs w:val="20"/>
          <w:lang w:val="en-GB"/>
        </w:rPr>
        <w:t>3</w:t>
      </w:r>
      <w:r w:rsidRPr="001415CD">
        <w:rPr>
          <w:iCs/>
          <w:sz w:val="20"/>
          <w:szCs w:val="20"/>
          <w:lang w:val="en-GB"/>
        </w:rPr>
        <w:t>]</w:t>
      </w:r>
      <w:r w:rsidR="00EB0517" w:rsidRPr="001415CD">
        <w:rPr>
          <w:iCs/>
          <w:sz w:val="20"/>
          <w:szCs w:val="20"/>
          <w:lang w:val="en-GB"/>
        </w:rPr>
        <w:t xml:space="preserve"> C. C. Tsao, J. M. Smith, “</w:t>
      </w:r>
      <w:r w:rsidR="002D3951" w:rsidRPr="001415CD">
        <w:rPr>
          <w:sz w:val="20"/>
          <w:szCs w:val="20"/>
          <w:shd w:val="clear" w:color="auto" w:fill="FFFFFF"/>
        </w:rPr>
        <w:t>Heat of mixing of liquids</w:t>
      </w:r>
      <w:r w:rsidR="00EB0517" w:rsidRPr="001415CD">
        <w:rPr>
          <w:iCs/>
          <w:sz w:val="20"/>
          <w:szCs w:val="20"/>
          <w:lang w:val="en-GB"/>
        </w:rPr>
        <w:t xml:space="preserve">,” </w:t>
      </w:r>
      <w:r w:rsidR="00EB0517" w:rsidRPr="001415CD">
        <w:rPr>
          <w:i/>
          <w:iCs/>
          <w:sz w:val="20"/>
          <w:szCs w:val="20"/>
          <w:lang w:val="en-GB"/>
        </w:rPr>
        <w:t>Chem. Eng. Prog. Symp. Series, 49</w:t>
      </w:r>
      <w:r w:rsidR="00EB0517" w:rsidRPr="001415CD">
        <w:rPr>
          <w:iCs/>
          <w:sz w:val="20"/>
          <w:szCs w:val="20"/>
          <w:lang w:val="en-GB"/>
        </w:rPr>
        <w:t>, 107-</w:t>
      </w:r>
      <w:r w:rsidR="002D3951" w:rsidRPr="001415CD">
        <w:rPr>
          <w:iCs/>
          <w:sz w:val="20"/>
          <w:szCs w:val="20"/>
          <w:lang w:val="en-GB"/>
        </w:rPr>
        <w:t>111</w:t>
      </w:r>
      <w:r w:rsidR="00EB0517" w:rsidRPr="001415CD">
        <w:rPr>
          <w:iCs/>
          <w:sz w:val="20"/>
          <w:szCs w:val="20"/>
          <w:lang w:val="en-GB"/>
        </w:rPr>
        <w:t>, 1953.</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lang w:val="en-GB"/>
        </w:rPr>
        <w:t>[3</w:t>
      </w:r>
      <w:r w:rsidR="00A12C03">
        <w:rPr>
          <w:iCs/>
          <w:sz w:val="20"/>
          <w:szCs w:val="20"/>
          <w:lang w:val="en-GB"/>
        </w:rPr>
        <w:t>4</w:t>
      </w:r>
      <w:r w:rsidRPr="001415CD">
        <w:rPr>
          <w:iCs/>
          <w:sz w:val="20"/>
          <w:szCs w:val="20"/>
          <w:lang w:val="en-GB"/>
        </w:rPr>
        <w:t>]</w:t>
      </w:r>
      <w:r w:rsidR="00EB0517" w:rsidRPr="001415CD">
        <w:rPr>
          <w:iCs/>
          <w:sz w:val="20"/>
          <w:szCs w:val="20"/>
          <w:lang w:val="en-GB"/>
        </w:rPr>
        <w:t xml:space="preserve"> G. Scatchard, L. B. Ticknor, J. R. Goates, E. R. McCartney, </w:t>
      </w:r>
      <w:r w:rsidR="00EA0309" w:rsidRPr="001415CD">
        <w:rPr>
          <w:iCs/>
          <w:sz w:val="20"/>
          <w:szCs w:val="20"/>
          <w:lang w:val="en-GB"/>
        </w:rPr>
        <w:t xml:space="preserve">“Heats of mixing in some non-electrolyte solutions,” </w:t>
      </w:r>
      <w:r w:rsidR="00EB0517" w:rsidRPr="001415CD">
        <w:rPr>
          <w:i/>
          <w:iCs/>
          <w:sz w:val="20"/>
          <w:szCs w:val="20"/>
          <w:lang w:val="en-GB"/>
        </w:rPr>
        <w:t>J. Am. Chem. Soc., 74,</w:t>
      </w:r>
      <w:r w:rsidR="00EB0517" w:rsidRPr="001415CD">
        <w:rPr>
          <w:iCs/>
          <w:sz w:val="20"/>
          <w:szCs w:val="20"/>
          <w:lang w:val="en-GB"/>
        </w:rPr>
        <w:t xml:space="preserve"> 3721</w:t>
      </w:r>
      <w:r w:rsidR="00EA04E7" w:rsidRPr="001415CD">
        <w:rPr>
          <w:iCs/>
          <w:sz w:val="20"/>
          <w:szCs w:val="20"/>
          <w:lang w:val="en-GB"/>
        </w:rPr>
        <w:t>-3724</w:t>
      </w:r>
      <w:r w:rsidR="00EB0517" w:rsidRPr="001415CD">
        <w:rPr>
          <w:iCs/>
          <w:sz w:val="20"/>
          <w:szCs w:val="20"/>
          <w:lang w:val="en-GB"/>
        </w:rPr>
        <w:t>, 1952.</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lang w:val="en-GB"/>
        </w:rPr>
        <w:t>[3</w:t>
      </w:r>
      <w:r w:rsidR="00A12C03">
        <w:rPr>
          <w:iCs/>
          <w:sz w:val="20"/>
          <w:szCs w:val="20"/>
          <w:lang w:val="en-GB"/>
        </w:rPr>
        <w:t>5</w:t>
      </w:r>
      <w:r w:rsidRPr="001415CD">
        <w:rPr>
          <w:iCs/>
          <w:sz w:val="20"/>
          <w:szCs w:val="20"/>
          <w:lang w:val="en-GB"/>
        </w:rPr>
        <w:t xml:space="preserve">] </w:t>
      </w:r>
      <w:r w:rsidR="00EB0517" w:rsidRPr="001415CD">
        <w:rPr>
          <w:iCs/>
          <w:sz w:val="20"/>
          <w:szCs w:val="20"/>
          <w:lang w:val="en-GB"/>
        </w:rPr>
        <w:t>G. W. Toop, “</w:t>
      </w:r>
      <w:r w:rsidR="00F77E65" w:rsidRPr="001415CD">
        <w:rPr>
          <w:sz w:val="20"/>
          <w:szCs w:val="20"/>
          <w:shd w:val="clear" w:color="auto" w:fill="FFFFFF"/>
        </w:rPr>
        <w:t>Predicting ternary activities using binary data</w:t>
      </w:r>
      <w:r w:rsidR="00EB0517" w:rsidRPr="001415CD">
        <w:rPr>
          <w:iCs/>
          <w:sz w:val="20"/>
          <w:szCs w:val="20"/>
          <w:lang w:val="en-GB"/>
        </w:rPr>
        <w:t xml:space="preserve">,” </w:t>
      </w:r>
      <w:r w:rsidR="00EB0517" w:rsidRPr="001415CD">
        <w:rPr>
          <w:i/>
          <w:iCs/>
          <w:sz w:val="20"/>
          <w:szCs w:val="20"/>
          <w:lang w:val="en-GB"/>
        </w:rPr>
        <w:t>Trans. TMS-A</w:t>
      </w:r>
      <w:r w:rsidR="002C60CB" w:rsidRPr="001415CD">
        <w:rPr>
          <w:i/>
          <w:iCs/>
          <w:sz w:val="20"/>
          <w:szCs w:val="20"/>
          <w:lang w:val="en-GB"/>
        </w:rPr>
        <w:t>I</w:t>
      </w:r>
      <w:r w:rsidR="00EB0517" w:rsidRPr="001415CD">
        <w:rPr>
          <w:i/>
          <w:iCs/>
          <w:sz w:val="20"/>
          <w:szCs w:val="20"/>
          <w:lang w:val="en-GB"/>
        </w:rPr>
        <w:t>ME, 223</w:t>
      </w:r>
      <w:r w:rsidR="00EB0517" w:rsidRPr="001415CD">
        <w:rPr>
          <w:iCs/>
          <w:sz w:val="20"/>
          <w:szCs w:val="20"/>
          <w:lang w:val="en-GB"/>
        </w:rPr>
        <w:t>, 850-</w:t>
      </w:r>
      <w:r w:rsidR="00F77E65" w:rsidRPr="001415CD">
        <w:rPr>
          <w:iCs/>
          <w:sz w:val="20"/>
          <w:szCs w:val="20"/>
          <w:lang w:val="en-GB"/>
        </w:rPr>
        <w:t xml:space="preserve"> 8</w:t>
      </w:r>
      <w:r w:rsidR="002C60CB" w:rsidRPr="001415CD">
        <w:rPr>
          <w:iCs/>
          <w:sz w:val="20"/>
          <w:szCs w:val="20"/>
          <w:lang w:val="en-GB"/>
        </w:rPr>
        <w:t>55</w:t>
      </w:r>
      <w:r w:rsidR="00EB0517" w:rsidRPr="001415CD">
        <w:rPr>
          <w:iCs/>
          <w:sz w:val="20"/>
          <w:szCs w:val="20"/>
          <w:lang w:val="en-GB"/>
        </w:rPr>
        <w:t>, 1965.</w:t>
      </w:r>
    </w:p>
    <w:p w:rsidR="00EB0517" w:rsidRPr="001415CD" w:rsidRDefault="004F7AAD" w:rsidP="001415CD">
      <w:pPr>
        <w:autoSpaceDE w:val="0"/>
        <w:autoSpaceDN w:val="0"/>
        <w:adjustRightInd w:val="0"/>
        <w:spacing w:after="240"/>
        <w:jc w:val="both"/>
        <w:rPr>
          <w:iCs/>
          <w:sz w:val="20"/>
          <w:szCs w:val="20"/>
          <w:lang w:val="en-GB"/>
        </w:rPr>
      </w:pPr>
      <w:r w:rsidRPr="001415CD">
        <w:rPr>
          <w:iCs/>
          <w:sz w:val="20"/>
          <w:szCs w:val="20"/>
          <w:lang w:val="en-GB"/>
        </w:rPr>
        <w:t>[3</w:t>
      </w:r>
      <w:r w:rsidR="00A12C03">
        <w:rPr>
          <w:iCs/>
          <w:sz w:val="20"/>
          <w:szCs w:val="20"/>
          <w:lang w:val="en-GB"/>
        </w:rPr>
        <w:t>6</w:t>
      </w:r>
      <w:r w:rsidRPr="001415CD">
        <w:rPr>
          <w:iCs/>
          <w:sz w:val="20"/>
          <w:szCs w:val="20"/>
          <w:lang w:val="en-GB"/>
        </w:rPr>
        <w:t xml:space="preserve">] A. R. Mathieson, J. C. J. Thynne, Thermodynamics of hydrocarbon mixtures. Part II. The heats of mixing of the binary mixtures formed by benzene, cyclohexane, n-heptane, toluene, and n-hexane,” </w:t>
      </w:r>
      <w:r w:rsidRPr="001415CD">
        <w:rPr>
          <w:i/>
          <w:iCs/>
          <w:sz w:val="20"/>
          <w:szCs w:val="20"/>
          <w:lang w:val="en-GB"/>
        </w:rPr>
        <w:t>J. Chem. Soc.,</w:t>
      </w:r>
      <w:r w:rsidRPr="001415CD">
        <w:rPr>
          <w:iCs/>
          <w:sz w:val="20"/>
          <w:szCs w:val="20"/>
          <w:lang w:val="en-GB"/>
        </w:rPr>
        <w:t xml:space="preserve"> </w:t>
      </w:r>
      <w:r w:rsidR="00E05182" w:rsidRPr="00E05182">
        <w:rPr>
          <w:i/>
          <w:iCs/>
          <w:sz w:val="20"/>
          <w:szCs w:val="20"/>
          <w:lang w:val="en-GB"/>
        </w:rPr>
        <w:t>00</w:t>
      </w:r>
      <w:r w:rsidR="00E05182">
        <w:rPr>
          <w:iCs/>
          <w:sz w:val="20"/>
          <w:szCs w:val="20"/>
          <w:lang w:val="en-GB"/>
        </w:rPr>
        <w:t xml:space="preserve">, </w:t>
      </w:r>
      <w:r w:rsidRPr="001415CD">
        <w:rPr>
          <w:iCs/>
          <w:sz w:val="20"/>
          <w:szCs w:val="20"/>
          <w:lang w:val="en-GB"/>
        </w:rPr>
        <w:t>3708-3713, 1956.</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lang w:val="en-GB"/>
        </w:rPr>
        <w:t>[3</w:t>
      </w:r>
      <w:r w:rsidR="00A12C03">
        <w:rPr>
          <w:iCs/>
          <w:sz w:val="20"/>
          <w:szCs w:val="20"/>
          <w:lang w:val="en-GB"/>
        </w:rPr>
        <w:t>7</w:t>
      </w:r>
      <w:r w:rsidRPr="001415CD">
        <w:rPr>
          <w:iCs/>
          <w:sz w:val="20"/>
          <w:szCs w:val="20"/>
          <w:lang w:val="en-GB"/>
        </w:rPr>
        <w:t>]</w:t>
      </w:r>
      <w:r w:rsidR="00735A4D" w:rsidRPr="001415CD">
        <w:rPr>
          <w:sz w:val="20"/>
          <w:szCs w:val="20"/>
        </w:rPr>
        <w:t xml:space="preserve"> M. Hillert, </w:t>
      </w:r>
      <w:r w:rsidR="00276A32" w:rsidRPr="001415CD">
        <w:rPr>
          <w:sz w:val="20"/>
          <w:szCs w:val="20"/>
        </w:rPr>
        <w:t xml:space="preserve">“Empirical </w:t>
      </w:r>
      <w:r w:rsidR="00E05182">
        <w:rPr>
          <w:sz w:val="20"/>
          <w:szCs w:val="20"/>
        </w:rPr>
        <w:t>m</w:t>
      </w:r>
      <w:r w:rsidR="00276A32" w:rsidRPr="001415CD">
        <w:rPr>
          <w:sz w:val="20"/>
          <w:szCs w:val="20"/>
        </w:rPr>
        <w:t xml:space="preserve">ethods of </w:t>
      </w:r>
      <w:r w:rsidR="00E05182">
        <w:rPr>
          <w:sz w:val="20"/>
          <w:szCs w:val="20"/>
        </w:rPr>
        <w:t>p</w:t>
      </w:r>
      <w:r w:rsidR="00276A32" w:rsidRPr="001415CD">
        <w:rPr>
          <w:sz w:val="20"/>
          <w:szCs w:val="20"/>
        </w:rPr>
        <w:t xml:space="preserve">redicting </w:t>
      </w:r>
      <w:r w:rsidR="001415CD">
        <w:rPr>
          <w:sz w:val="20"/>
          <w:szCs w:val="20"/>
        </w:rPr>
        <w:t xml:space="preserve">and </w:t>
      </w:r>
      <w:r w:rsidR="00E05182">
        <w:rPr>
          <w:sz w:val="20"/>
          <w:szCs w:val="20"/>
        </w:rPr>
        <w:t>r</w:t>
      </w:r>
      <w:r w:rsidR="001415CD">
        <w:rPr>
          <w:sz w:val="20"/>
          <w:szCs w:val="20"/>
        </w:rPr>
        <w:t xml:space="preserve">epresenting </w:t>
      </w:r>
      <w:r w:rsidR="00E05182">
        <w:rPr>
          <w:sz w:val="20"/>
          <w:szCs w:val="20"/>
        </w:rPr>
        <w:t>t</w:t>
      </w:r>
      <w:r w:rsidR="001415CD">
        <w:rPr>
          <w:sz w:val="20"/>
          <w:szCs w:val="20"/>
        </w:rPr>
        <w:t>hermodynamic properties of t</w:t>
      </w:r>
      <w:r w:rsidR="00276A32" w:rsidRPr="001415CD">
        <w:rPr>
          <w:sz w:val="20"/>
          <w:szCs w:val="20"/>
        </w:rPr>
        <w:t xml:space="preserve">ernary </w:t>
      </w:r>
      <w:r w:rsidR="001415CD">
        <w:rPr>
          <w:sz w:val="20"/>
          <w:szCs w:val="20"/>
        </w:rPr>
        <w:t>solution p</w:t>
      </w:r>
      <w:r w:rsidR="00276A32" w:rsidRPr="001415CD">
        <w:rPr>
          <w:sz w:val="20"/>
          <w:szCs w:val="20"/>
        </w:rPr>
        <w:t xml:space="preserve">hases,” </w:t>
      </w:r>
      <w:r w:rsidR="00735A4D" w:rsidRPr="001415CD">
        <w:rPr>
          <w:i/>
          <w:sz w:val="20"/>
          <w:szCs w:val="20"/>
        </w:rPr>
        <w:t>Calphad, 4</w:t>
      </w:r>
      <w:r w:rsidR="00276A32" w:rsidRPr="001415CD">
        <w:rPr>
          <w:sz w:val="20"/>
          <w:szCs w:val="20"/>
        </w:rPr>
        <w:t>, 1-12,</w:t>
      </w:r>
      <w:r w:rsidR="00735A4D" w:rsidRPr="001415CD">
        <w:rPr>
          <w:sz w:val="20"/>
          <w:szCs w:val="20"/>
        </w:rPr>
        <w:t xml:space="preserve"> 1980.</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lang w:val="en-GB"/>
        </w:rPr>
        <w:t>[3</w:t>
      </w:r>
      <w:r w:rsidR="00A12C03">
        <w:rPr>
          <w:iCs/>
          <w:sz w:val="20"/>
          <w:szCs w:val="20"/>
          <w:lang w:val="en-GB"/>
        </w:rPr>
        <w:t>8</w:t>
      </w:r>
      <w:r w:rsidRPr="001415CD">
        <w:rPr>
          <w:iCs/>
          <w:sz w:val="20"/>
          <w:szCs w:val="20"/>
          <w:lang w:val="en-GB"/>
        </w:rPr>
        <w:t>]</w:t>
      </w:r>
      <w:r w:rsidR="00735A4D" w:rsidRPr="001415CD">
        <w:rPr>
          <w:sz w:val="20"/>
          <w:szCs w:val="20"/>
        </w:rPr>
        <w:t xml:space="preserve"> </w:t>
      </w:r>
      <w:r w:rsidR="009B0380" w:rsidRPr="001415CD">
        <w:rPr>
          <w:sz w:val="20"/>
          <w:szCs w:val="20"/>
        </w:rPr>
        <w:t>J. B. Knobeloch,</w:t>
      </w:r>
      <w:r w:rsidR="00735A4D" w:rsidRPr="001415CD">
        <w:rPr>
          <w:sz w:val="20"/>
          <w:szCs w:val="20"/>
        </w:rPr>
        <w:t xml:space="preserve"> C. E. Schwartz, </w:t>
      </w:r>
      <w:r w:rsidR="009B0380" w:rsidRPr="001415CD">
        <w:rPr>
          <w:sz w:val="20"/>
          <w:szCs w:val="20"/>
        </w:rPr>
        <w:t>“</w:t>
      </w:r>
      <w:r w:rsidR="009B0380" w:rsidRPr="001415CD">
        <w:rPr>
          <w:bCs/>
          <w:sz w:val="20"/>
          <w:szCs w:val="20"/>
          <w:shd w:val="clear" w:color="auto" w:fill="FFFFFF"/>
        </w:rPr>
        <w:t xml:space="preserve">Heats of </w:t>
      </w:r>
      <w:r w:rsidR="001415CD">
        <w:rPr>
          <w:bCs/>
          <w:sz w:val="20"/>
          <w:szCs w:val="20"/>
          <w:shd w:val="clear" w:color="auto" w:fill="FFFFFF"/>
        </w:rPr>
        <w:t>mixing of t</w:t>
      </w:r>
      <w:r w:rsidR="009B0380" w:rsidRPr="001415CD">
        <w:rPr>
          <w:bCs/>
          <w:sz w:val="20"/>
          <w:szCs w:val="20"/>
          <w:shd w:val="clear" w:color="auto" w:fill="FFFFFF"/>
        </w:rPr>
        <w:t xml:space="preserve">ernary </w:t>
      </w:r>
      <w:r w:rsidR="001415CD">
        <w:rPr>
          <w:bCs/>
          <w:sz w:val="20"/>
          <w:szCs w:val="20"/>
          <w:shd w:val="clear" w:color="auto" w:fill="FFFFFF"/>
        </w:rPr>
        <w:t>system: sulfuric acid-p</w:t>
      </w:r>
      <w:r w:rsidR="009B0380" w:rsidRPr="001415CD">
        <w:rPr>
          <w:bCs/>
          <w:sz w:val="20"/>
          <w:szCs w:val="20"/>
          <w:shd w:val="clear" w:color="auto" w:fill="FFFFFF"/>
        </w:rPr>
        <w:t xml:space="preserve">hosphoric </w:t>
      </w:r>
      <w:r w:rsidR="001415CD">
        <w:rPr>
          <w:bCs/>
          <w:sz w:val="20"/>
          <w:szCs w:val="20"/>
          <w:shd w:val="clear" w:color="auto" w:fill="FFFFFF"/>
        </w:rPr>
        <w:t>acid-w</w:t>
      </w:r>
      <w:r w:rsidR="009B0380" w:rsidRPr="001415CD">
        <w:rPr>
          <w:bCs/>
          <w:sz w:val="20"/>
          <w:szCs w:val="20"/>
          <w:shd w:val="clear" w:color="auto" w:fill="FFFFFF"/>
        </w:rPr>
        <w:t>ater</w:t>
      </w:r>
      <w:r w:rsidR="009B0380" w:rsidRPr="001415CD">
        <w:rPr>
          <w:sz w:val="20"/>
          <w:szCs w:val="20"/>
        </w:rPr>
        <w:t xml:space="preserve">,” </w:t>
      </w:r>
      <w:r w:rsidR="009B0380" w:rsidRPr="001415CD">
        <w:rPr>
          <w:i/>
          <w:sz w:val="20"/>
          <w:szCs w:val="20"/>
        </w:rPr>
        <w:t>J. Chem. Eng. Data, 7</w:t>
      </w:r>
      <w:r w:rsidR="009B0380" w:rsidRPr="001415CD">
        <w:rPr>
          <w:sz w:val="20"/>
          <w:szCs w:val="20"/>
        </w:rPr>
        <w:t>,</w:t>
      </w:r>
      <w:r w:rsidR="00735A4D" w:rsidRPr="001415CD">
        <w:rPr>
          <w:sz w:val="20"/>
          <w:szCs w:val="20"/>
        </w:rPr>
        <w:t xml:space="preserve"> 386</w:t>
      </w:r>
      <w:r w:rsidR="009B0380" w:rsidRPr="001415CD">
        <w:rPr>
          <w:sz w:val="20"/>
          <w:szCs w:val="20"/>
        </w:rPr>
        <w:t>-387, 1962</w:t>
      </w:r>
      <w:r w:rsidR="00735A4D" w:rsidRPr="001415CD">
        <w:rPr>
          <w:sz w:val="20"/>
          <w:szCs w:val="20"/>
        </w:rPr>
        <w:t>.</w:t>
      </w:r>
    </w:p>
    <w:p w:rsidR="00EB0517" w:rsidRPr="001415CD" w:rsidRDefault="00DA1094" w:rsidP="001415CD">
      <w:pPr>
        <w:autoSpaceDE w:val="0"/>
        <w:autoSpaceDN w:val="0"/>
        <w:adjustRightInd w:val="0"/>
        <w:spacing w:after="240"/>
        <w:jc w:val="both"/>
        <w:rPr>
          <w:iCs/>
          <w:sz w:val="20"/>
          <w:szCs w:val="20"/>
          <w:lang w:val="en-GB"/>
        </w:rPr>
      </w:pPr>
      <w:r w:rsidRPr="001415CD">
        <w:rPr>
          <w:iCs/>
          <w:sz w:val="20"/>
          <w:szCs w:val="20"/>
          <w:lang w:val="en-GB"/>
        </w:rPr>
        <w:lastRenderedPageBreak/>
        <w:t>[</w:t>
      </w:r>
      <w:r w:rsidR="00A12C03">
        <w:rPr>
          <w:iCs/>
          <w:sz w:val="20"/>
          <w:szCs w:val="20"/>
          <w:lang w:val="en-GB"/>
        </w:rPr>
        <w:t>39</w:t>
      </w:r>
      <w:r w:rsidRPr="001415CD">
        <w:rPr>
          <w:iCs/>
          <w:sz w:val="20"/>
          <w:szCs w:val="20"/>
          <w:lang w:val="en-GB"/>
        </w:rPr>
        <w:t>]</w:t>
      </w:r>
      <w:r w:rsidR="00EB0517" w:rsidRPr="001415CD">
        <w:rPr>
          <w:iCs/>
          <w:sz w:val="20"/>
          <w:szCs w:val="20"/>
          <w:lang w:val="en-GB"/>
        </w:rPr>
        <w:t xml:space="preserve"> E. L. Arancibia, M. Katz, “Relationship  between  excess  molar  volume  and  refractive  index  in  binary  non-electrolyte mixtures,” </w:t>
      </w:r>
      <w:r w:rsidR="00EB0517" w:rsidRPr="002842AA">
        <w:rPr>
          <w:i/>
          <w:iCs/>
          <w:sz w:val="20"/>
          <w:szCs w:val="20"/>
          <w:lang w:val="en-GB"/>
        </w:rPr>
        <w:t>Phys. Chem.  Liq</w:t>
      </w:r>
      <w:r w:rsidR="00EB0517" w:rsidRPr="001415CD">
        <w:rPr>
          <w:iCs/>
          <w:sz w:val="20"/>
          <w:szCs w:val="20"/>
          <w:lang w:val="en-GB"/>
        </w:rPr>
        <w:t xml:space="preserve">., </w:t>
      </w:r>
      <w:r w:rsidR="00EB0517" w:rsidRPr="002842AA">
        <w:rPr>
          <w:i/>
          <w:iCs/>
          <w:sz w:val="20"/>
          <w:szCs w:val="20"/>
          <w:lang w:val="en-GB"/>
        </w:rPr>
        <w:t>26</w:t>
      </w:r>
      <w:r w:rsidR="00EB0517" w:rsidRPr="001415CD">
        <w:rPr>
          <w:iCs/>
          <w:sz w:val="20"/>
          <w:szCs w:val="20"/>
          <w:lang w:val="en-GB"/>
        </w:rPr>
        <w:t>, 107-112, 1993.</w:t>
      </w:r>
    </w:p>
    <w:p w:rsidR="00EB0517" w:rsidRPr="001415CD" w:rsidRDefault="00DA1094" w:rsidP="001415CD">
      <w:pPr>
        <w:pStyle w:val="Ttulo1"/>
        <w:spacing w:after="240"/>
        <w:rPr>
          <w:sz w:val="20"/>
          <w:szCs w:val="20"/>
          <w:u w:val="none"/>
        </w:rPr>
      </w:pPr>
      <w:r w:rsidRPr="001415CD">
        <w:rPr>
          <w:iCs/>
          <w:sz w:val="20"/>
          <w:szCs w:val="20"/>
          <w:u w:val="none"/>
          <w:lang w:val="en-GB"/>
        </w:rPr>
        <w:t>[</w:t>
      </w:r>
      <w:r w:rsidR="00EB0517" w:rsidRPr="001415CD">
        <w:rPr>
          <w:iCs/>
          <w:sz w:val="20"/>
          <w:szCs w:val="20"/>
          <w:u w:val="none"/>
          <w:lang w:val="en-GB"/>
        </w:rPr>
        <w:t>4</w:t>
      </w:r>
      <w:r w:rsidR="00A12C03">
        <w:rPr>
          <w:iCs/>
          <w:sz w:val="20"/>
          <w:szCs w:val="20"/>
          <w:u w:val="none"/>
          <w:lang w:val="en-GB"/>
        </w:rPr>
        <w:t>0</w:t>
      </w:r>
      <w:r w:rsidRPr="001415CD">
        <w:rPr>
          <w:iCs/>
          <w:sz w:val="20"/>
          <w:szCs w:val="20"/>
          <w:u w:val="none"/>
          <w:lang w:val="en-GB"/>
        </w:rPr>
        <w:t>]</w:t>
      </w:r>
      <w:r w:rsidR="00EB0517" w:rsidRPr="001415CD">
        <w:rPr>
          <w:iCs/>
          <w:sz w:val="20"/>
          <w:szCs w:val="20"/>
          <w:u w:val="none"/>
          <w:lang w:val="en-GB"/>
        </w:rPr>
        <w:t xml:space="preserve"> M. </w:t>
      </w:r>
      <w:r w:rsidR="00EB0517" w:rsidRPr="001415CD">
        <w:rPr>
          <w:sz w:val="20"/>
          <w:szCs w:val="20"/>
          <w:u w:val="none"/>
        </w:rPr>
        <w:t xml:space="preserve">Nakata, M. Sakurai, “Refractive index and excess volume for binary liquid mixtures. Part 1.-Analyses of new and old data for binary mixtures,” </w:t>
      </w:r>
      <w:r w:rsidR="00EB0517" w:rsidRPr="001415CD">
        <w:rPr>
          <w:i/>
          <w:sz w:val="20"/>
          <w:szCs w:val="20"/>
          <w:u w:val="none"/>
        </w:rPr>
        <w:t>J. Chem. Soc. Faraday Trans. I.</w:t>
      </w:r>
      <w:r w:rsidR="00EB0517" w:rsidRPr="001415CD">
        <w:rPr>
          <w:sz w:val="20"/>
          <w:szCs w:val="20"/>
          <w:u w:val="none"/>
        </w:rPr>
        <w:t xml:space="preserve">, </w:t>
      </w:r>
      <w:r w:rsidR="00EB0517" w:rsidRPr="002842AA">
        <w:rPr>
          <w:i/>
          <w:sz w:val="20"/>
          <w:szCs w:val="20"/>
          <w:u w:val="none"/>
        </w:rPr>
        <w:t>83</w:t>
      </w:r>
      <w:r w:rsidR="00EB0517" w:rsidRPr="001415CD">
        <w:rPr>
          <w:sz w:val="20"/>
          <w:szCs w:val="20"/>
          <w:u w:val="none"/>
        </w:rPr>
        <w:t>, 2449-2457, 1987.</w:t>
      </w:r>
    </w:p>
    <w:p w:rsidR="00EB0517" w:rsidRDefault="00EB0517" w:rsidP="001415CD">
      <w:pPr>
        <w:spacing w:after="240"/>
      </w:pPr>
    </w:p>
    <w:p w:rsidR="00EB0517" w:rsidRDefault="00EB0517" w:rsidP="00EB0517"/>
    <w:p w:rsidR="00EB0517" w:rsidRDefault="00EB0517" w:rsidP="000804E4">
      <w:pPr>
        <w:spacing w:after="60"/>
        <w:jc w:val="both"/>
        <w:outlineLvl w:val="0"/>
        <w:rPr>
          <w:b/>
          <w:bCs/>
          <w:color w:val="FF0000"/>
          <w:sz w:val="20"/>
          <w:szCs w:val="20"/>
        </w:rPr>
      </w:pPr>
    </w:p>
    <w:sectPr w:rsidR="00EB0517" w:rsidSect="00EB0517">
      <w:footerReference w:type="even" r:id="rId76"/>
      <w:footerReference w:type="default" r:id="rId77"/>
      <w:type w:val="continuous"/>
      <w:pgSz w:w="11906" w:h="16838" w:code="9"/>
      <w:pgMar w:top="851" w:right="707" w:bottom="851" w:left="851" w:header="567" w:footer="567" w:gutter="284"/>
      <w:cols w:num="2" w:space="12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6E8" w:rsidRDefault="00C556E8">
      <w:r>
        <w:separator/>
      </w:r>
    </w:p>
  </w:endnote>
  <w:endnote w:type="continuationSeparator" w:id="0">
    <w:p w:rsidR="00C556E8" w:rsidRDefault="00C556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00"/>
    <w:family w:val="roman"/>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75C" w:rsidRPr="005643CA" w:rsidRDefault="00684F04" w:rsidP="005643CA">
    <w:pPr>
      <w:pStyle w:val="Rodap"/>
      <w:tabs>
        <w:tab w:val="clear" w:pos="4320"/>
        <w:tab w:val="clear" w:pos="8640"/>
        <w:tab w:val="right" w:pos="9923"/>
      </w:tabs>
      <w:spacing w:before="120"/>
      <w:ind w:right="-3"/>
      <w:rPr>
        <w:rFonts w:ascii="Arial" w:hAnsi="Arial" w:cs="Arial"/>
        <w:b/>
      </w:rPr>
    </w:pPr>
    <w:r w:rsidRPr="005643CA">
      <w:rPr>
        <w:rFonts w:ascii="Arial" w:hAnsi="Arial" w:cs="Arial"/>
        <w:b/>
        <w:sz w:val="18"/>
        <w:szCs w:val="18"/>
      </w:rPr>
      <w:fldChar w:fldCharType="begin"/>
    </w:r>
    <w:r w:rsidR="00A4075C" w:rsidRPr="005643CA">
      <w:rPr>
        <w:rFonts w:ascii="Arial" w:hAnsi="Arial" w:cs="Arial"/>
        <w:b/>
        <w:sz w:val="18"/>
        <w:szCs w:val="18"/>
      </w:rPr>
      <w:instrText xml:space="preserve"> PAGE   \* MERGEFORMAT </w:instrText>
    </w:r>
    <w:r w:rsidRPr="005643CA">
      <w:rPr>
        <w:rFonts w:ascii="Arial" w:hAnsi="Arial" w:cs="Arial"/>
        <w:b/>
        <w:sz w:val="18"/>
        <w:szCs w:val="18"/>
      </w:rPr>
      <w:fldChar w:fldCharType="separate"/>
    </w:r>
    <w:r w:rsidR="00A4075C">
      <w:rPr>
        <w:rFonts w:ascii="Arial" w:hAnsi="Arial" w:cs="Arial"/>
        <w:b/>
        <w:noProof/>
        <w:sz w:val="18"/>
        <w:szCs w:val="18"/>
      </w:rPr>
      <w:t>204</w:t>
    </w:r>
    <w:r w:rsidRPr="005643CA">
      <w:rPr>
        <w:rFonts w:ascii="Arial" w:hAnsi="Arial" w:cs="Arial"/>
        <w:b/>
        <w:sz w:val="18"/>
        <w:szCs w:val="18"/>
      </w:rPr>
      <w:fldChar w:fldCharType="end"/>
    </w:r>
    <w:r w:rsidR="00A4075C" w:rsidRPr="005643CA">
      <w:rPr>
        <w:rFonts w:ascii="Arial" w:hAnsi="Arial" w:cs="Arial"/>
        <w:b/>
        <w:sz w:val="18"/>
        <w:szCs w:val="18"/>
      </w:rPr>
      <w:t xml:space="preserve"> / </w:t>
    </w:r>
    <w:r w:rsidR="00A4075C" w:rsidRPr="005643CA">
      <w:rPr>
        <w:rFonts w:ascii="Arial" w:hAnsi="Arial" w:cs="Arial"/>
        <w:b/>
        <w:bCs/>
        <w:sz w:val="18"/>
        <w:szCs w:val="18"/>
      </w:rPr>
      <w:t>Vol. 12 (No. 1)</w:t>
    </w:r>
    <w:r w:rsidR="00A4075C" w:rsidRPr="005643CA">
      <w:rPr>
        <w:rFonts w:ascii="Arial" w:hAnsi="Arial" w:cs="Arial"/>
        <w:b/>
        <w:sz w:val="18"/>
        <w:szCs w:val="18"/>
      </w:rPr>
      <w:tab/>
    </w:r>
    <w:r w:rsidR="00A4075C" w:rsidRPr="005643CA">
      <w:rPr>
        <w:rFonts w:ascii="Arial" w:hAnsi="Arial" w:cs="Arial"/>
        <w:b/>
        <w:bCs/>
        <w:sz w:val="18"/>
        <w:szCs w:val="18"/>
      </w:rPr>
      <w:t>International Centre for Applied Thermodynamics (ICAT)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75C" w:rsidRPr="00A436BE" w:rsidRDefault="00A4075C" w:rsidP="00BE50F8">
    <w:pPr>
      <w:pStyle w:val="Rodap"/>
      <w:tabs>
        <w:tab w:val="clear" w:pos="4320"/>
        <w:tab w:val="clear" w:pos="8640"/>
        <w:tab w:val="left" w:pos="0"/>
        <w:tab w:val="right" w:pos="9923"/>
      </w:tabs>
      <w:ind w:right="-2"/>
      <w:rPr>
        <w:rFonts w:ascii="Arial" w:hAnsi="Arial" w:cs="Arial"/>
        <w:bCs/>
        <w:i/>
        <w:color w:val="808080"/>
        <w:sz w:val="16"/>
        <w:szCs w:val="16"/>
      </w:rPr>
    </w:pPr>
    <w:r w:rsidRPr="00A436BE">
      <w:rPr>
        <w:rFonts w:ascii="Arial" w:hAnsi="Arial" w:cs="Arial"/>
        <w:bCs/>
        <w:i/>
        <w:color w:val="808080"/>
        <w:sz w:val="16"/>
        <w:szCs w:val="16"/>
      </w:rPr>
      <w:t>(</w:t>
    </w:r>
    <w:r w:rsidRPr="00A436BE">
      <w:rPr>
        <w:rFonts w:ascii="Arial" w:hAnsi="Arial" w:cs="Arial"/>
        <w:bCs/>
        <w:i/>
        <w:color w:val="808080"/>
        <w:sz w:val="16"/>
        <w:szCs w:val="16"/>
      </w:rPr>
      <w:sym w:font="Symbol" w:char="F0AC"/>
    </w:r>
    <w:r w:rsidRPr="00A436BE">
      <w:rPr>
        <w:rFonts w:ascii="Arial" w:hAnsi="Arial" w:cs="Arial"/>
        <w:bCs/>
        <w:i/>
        <w:color w:val="808080"/>
        <w:sz w:val="16"/>
        <w:szCs w:val="16"/>
      </w:rPr>
      <w:t xml:space="preserve"> Blank 8 pt line </w:t>
    </w:r>
    <w:r w:rsidRPr="00A436BE">
      <w:rPr>
        <w:rFonts w:ascii="Arial" w:hAnsi="Arial" w:cs="Arial"/>
        <w:bCs/>
        <w:i/>
        <w:color w:val="808080"/>
        <w:sz w:val="16"/>
        <w:szCs w:val="16"/>
      </w:rPr>
      <w:sym w:font="Symbol" w:char="F0AE"/>
    </w:r>
    <w:r w:rsidRPr="00A436BE">
      <w:rPr>
        <w:rFonts w:ascii="Arial" w:hAnsi="Arial" w:cs="Arial"/>
        <w:bCs/>
        <w:i/>
        <w:color w:val="808080"/>
        <w:sz w:val="16"/>
        <w:szCs w:val="16"/>
      </w:rPr>
      <w:t>)</w:t>
    </w:r>
  </w:p>
  <w:p w:rsidR="00A4075C" w:rsidRPr="00A436BE" w:rsidRDefault="00A4075C" w:rsidP="00EC217D">
    <w:pPr>
      <w:tabs>
        <w:tab w:val="right" w:pos="9920"/>
      </w:tabs>
      <w:rPr>
        <w:rFonts w:cs="Times"/>
        <w:sz w:val="16"/>
        <w:szCs w:val="16"/>
        <w:lang w:val="tr-TR"/>
      </w:rPr>
    </w:pPr>
    <w:r w:rsidRPr="00A436BE">
      <w:rPr>
        <w:rFonts w:ascii="Arial" w:hAnsi="Arial" w:cs="Arial"/>
        <w:b/>
        <w:sz w:val="16"/>
        <w:szCs w:val="16"/>
      </w:rPr>
      <w:t xml:space="preserve">Int. J. of Thermodynamics (IJoT) </w:t>
    </w:r>
    <w:r w:rsidRPr="00A436BE">
      <w:rPr>
        <w:rFonts w:ascii="Arial" w:hAnsi="Arial"/>
        <w:i/>
        <w:color w:val="A6A6A6"/>
        <w:sz w:val="16"/>
        <w:szCs w:val="16"/>
      </w:rPr>
      <w:t xml:space="preserve">(Bold Arial </w:t>
    </w:r>
    <w:r w:rsidRPr="00A436BE">
      <w:rPr>
        <w:rFonts w:ascii="Arial" w:hAnsi="Arial"/>
        <w:i/>
        <w:caps/>
        <w:color w:val="A6A6A6"/>
        <w:sz w:val="16"/>
        <w:szCs w:val="16"/>
      </w:rPr>
      <w:t>8</w:t>
    </w:r>
    <w:r w:rsidRPr="00A436BE">
      <w:rPr>
        <w:rFonts w:ascii="Arial" w:hAnsi="Arial"/>
        <w:i/>
        <w:color w:val="A6A6A6"/>
        <w:sz w:val="16"/>
        <w:szCs w:val="16"/>
      </w:rPr>
      <w:t xml:space="preserve"> pt)</w:t>
    </w:r>
    <w:r w:rsidRPr="00A436BE">
      <w:rPr>
        <w:rFonts w:ascii="Arial" w:hAnsi="Arial" w:cs="Arial"/>
        <w:b/>
        <w:sz w:val="16"/>
        <w:szCs w:val="16"/>
      </w:rPr>
      <w:tab/>
    </w:r>
    <w:r w:rsidRPr="00A436BE">
      <w:rPr>
        <w:rFonts w:ascii="Arial" w:hAnsi="Arial"/>
        <w:i/>
        <w:color w:val="A6A6A6"/>
        <w:sz w:val="16"/>
        <w:szCs w:val="16"/>
      </w:rPr>
      <w:t xml:space="preserve">(Bold Arial </w:t>
    </w:r>
    <w:r w:rsidRPr="00A436BE">
      <w:rPr>
        <w:rFonts w:ascii="Arial" w:hAnsi="Arial"/>
        <w:i/>
        <w:caps/>
        <w:color w:val="A6A6A6"/>
        <w:sz w:val="16"/>
        <w:szCs w:val="16"/>
      </w:rPr>
      <w:t>8</w:t>
    </w:r>
    <w:r w:rsidRPr="00A436BE">
      <w:rPr>
        <w:rFonts w:ascii="Arial" w:hAnsi="Arial"/>
        <w:i/>
        <w:color w:val="A6A6A6"/>
        <w:sz w:val="16"/>
        <w:szCs w:val="16"/>
      </w:rPr>
      <w:t xml:space="preserve"> pt) </w:t>
    </w:r>
    <w:r w:rsidRPr="00A436BE">
      <w:rPr>
        <w:rFonts w:ascii="Arial" w:hAnsi="Arial" w:cs="Arial"/>
        <w:b/>
        <w:sz w:val="16"/>
        <w:szCs w:val="16"/>
      </w:rPr>
      <w:t>Vol. XX (No. X) / 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75C" w:rsidRPr="00356FF2" w:rsidRDefault="00A4075C" w:rsidP="00030AE5">
    <w:pPr>
      <w:pStyle w:val="Rodap"/>
      <w:tabs>
        <w:tab w:val="clear" w:pos="4320"/>
        <w:tab w:val="clear" w:pos="8640"/>
        <w:tab w:val="left" w:pos="0"/>
        <w:tab w:val="right" w:pos="9923"/>
      </w:tabs>
      <w:spacing w:before="120"/>
      <w:rPr>
        <w:rFonts w:ascii="Arial" w:hAnsi="Arial" w:cs="Arial"/>
        <w:bCs/>
        <w:sz w:val="16"/>
        <w:szCs w:val="16"/>
      </w:rPr>
    </w:pPr>
    <w:r w:rsidRPr="00064221">
      <w:rPr>
        <w:rFonts w:ascii="Arial" w:hAnsi="Arial" w:cs="Arial"/>
        <w:sz w:val="16"/>
        <w:szCs w:val="16"/>
      </w:rPr>
      <w:t>*Corresponding Author</w:t>
    </w:r>
    <w:r w:rsidRPr="00475DAB">
      <w:rPr>
        <w:rFonts w:ascii="Arial" w:hAnsi="Arial" w:cs="Arial"/>
        <w:sz w:val="16"/>
        <w:szCs w:val="16"/>
      </w:rPr>
      <w:t xml:space="preserve"> </w:t>
    </w:r>
    <w:r w:rsidRPr="00475DAB">
      <w:rPr>
        <w:rFonts w:ascii="Arial" w:hAnsi="Arial"/>
        <w:i/>
        <w:color w:val="A6A6A6"/>
        <w:sz w:val="16"/>
        <w:szCs w:val="16"/>
      </w:rPr>
      <w:t xml:space="preserve">(Normal Arial </w:t>
    </w:r>
    <w:r w:rsidRPr="00475DAB">
      <w:rPr>
        <w:rFonts w:ascii="Arial" w:hAnsi="Arial"/>
        <w:i/>
        <w:caps/>
        <w:color w:val="A6A6A6"/>
        <w:sz w:val="16"/>
        <w:szCs w:val="16"/>
      </w:rPr>
      <w:t>8</w:t>
    </w:r>
    <w:r w:rsidRPr="00475DAB">
      <w:rPr>
        <w:rFonts w:ascii="Arial" w:hAnsi="Arial"/>
        <w:i/>
        <w:color w:val="A6A6A6"/>
        <w:sz w:val="16"/>
        <w:szCs w:val="16"/>
      </w:rPr>
      <w:t xml:space="preserve"> pt)</w:t>
    </w:r>
    <w:r w:rsidRPr="00064221">
      <w:rPr>
        <w:rFonts w:ascii="Arial" w:hAnsi="Arial" w:cs="Arial"/>
        <w:sz w:val="18"/>
        <w:szCs w:val="18"/>
      </w:rPr>
      <w:tab/>
    </w:r>
    <w:r w:rsidRPr="00356FF2">
      <w:rPr>
        <w:rFonts w:ascii="Arial" w:hAnsi="Arial"/>
        <w:i/>
        <w:color w:val="A6A6A6"/>
        <w:sz w:val="16"/>
        <w:szCs w:val="16"/>
      </w:rPr>
      <w:t xml:space="preserve">(Bold Arial </w:t>
    </w:r>
    <w:r w:rsidRPr="00356FF2">
      <w:rPr>
        <w:rFonts w:ascii="Arial" w:hAnsi="Arial"/>
        <w:i/>
        <w:caps/>
        <w:color w:val="A6A6A6"/>
        <w:sz w:val="16"/>
        <w:szCs w:val="16"/>
      </w:rPr>
      <w:t>8</w:t>
    </w:r>
    <w:r w:rsidRPr="00356FF2">
      <w:rPr>
        <w:rFonts w:ascii="Arial" w:hAnsi="Arial"/>
        <w:i/>
        <w:color w:val="A6A6A6"/>
        <w:sz w:val="16"/>
        <w:szCs w:val="16"/>
      </w:rPr>
      <w:t xml:space="preserve"> pt.)</w:t>
    </w:r>
    <w:r w:rsidRPr="00356FF2">
      <w:rPr>
        <w:rFonts w:ascii="Arial" w:hAnsi="Arial" w:cs="Arial"/>
        <w:sz w:val="16"/>
        <w:szCs w:val="16"/>
      </w:rPr>
      <w:t xml:space="preserve"> </w:t>
    </w:r>
    <w:r w:rsidRPr="00356FF2">
      <w:rPr>
        <w:rFonts w:ascii="Arial" w:hAnsi="Arial" w:cs="Arial"/>
        <w:b/>
        <w:bCs/>
        <w:sz w:val="16"/>
        <w:szCs w:val="16"/>
      </w:rPr>
      <w:t>Vol. XX (No. X) / xxx</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75C" w:rsidRPr="003F48F7" w:rsidRDefault="00A4075C" w:rsidP="003F48F7">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75C" w:rsidRDefault="00A4075C" w:rsidP="0043636E">
    <w:pPr>
      <w:rPr>
        <w:sz w:val="20"/>
        <w:szCs w:val="20"/>
        <w:vertAlign w:val="superscript"/>
        <w:lang w:val="tr-TR"/>
      </w:rPr>
    </w:pPr>
  </w:p>
  <w:p w:rsidR="00A4075C" w:rsidRPr="008E36B0" w:rsidRDefault="00A4075C" w:rsidP="0043636E">
    <w:pPr>
      <w:tabs>
        <w:tab w:val="right" w:pos="9920"/>
      </w:tabs>
      <w:rPr>
        <w:rFonts w:ascii="Arial" w:hAnsi="Arial" w:cs="Arial"/>
        <w:b/>
        <w:sz w:val="18"/>
        <w:szCs w:val="18"/>
      </w:rPr>
    </w:pPr>
    <w:r>
      <w:rPr>
        <w:rFonts w:ascii="Times" w:hAnsi="Times" w:cs="Times"/>
        <w:sz w:val="20"/>
        <w:szCs w:val="20"/>
        <w:lang w:val="tr-TR"/>
      </w:rPr>
      <w:tab/>
    </w:r>
    <w:r>
      <w:rPr>
        <w:rFonts w:ascii="Arial" w:hAnsi="Arial" w:cs="Arial"/>
        <w:b/>
        <w:bCs/>
        <w:sz w:val="18"/>
        <w:szCs w:val="18"/>
      </w:rPr>
      <w:t xml:space="preserve">Vol. xx (No. xx) / </w:t>
    </w:r>
    <w:r w:rsidR="00684F04" w:rsidRPr="008E36B0">
      <w:rPr>
        <w:rFonts w:ascii="Arial" w:hAnsi="Arial" w:cs="Arial"/>
        <w:b/>
        <w:sz w:val="18"/>
        <w:szCs w:val="18"/>
      </w:rPr>
      <w:fldChar w:fldCharType="begin"/>
    </w:r>
    <w:r w:rsidRPr="008E36B0">
      <w:rPr>
        <w:rFonts w:ascii="Arial" w:hAnsi="Arial" w:cs="Arial"/>
        <w:b/>
        <w:sz w:val="18"/>
        <w:szCs w:val="18"/>
      </w:rPr>
      <w:instrText xml:space="preserve"> PAGE   \* MERGEFORMAT </w:instrText>
    </w:r>
    <w:r w:rsidR="00684F04" w:rsidRPr="008E36B0">
      <w:rPr>
        <w:rFonts w:ascii="Arial" w:hAnsi="Arial" w:cs="Arial"/>
        <w:b/>
        <w:sz w:val="18"/>
        <w:szCs w:val="18"/>
      </w:rPr>
      <w:fldChar w:fldCharType="separate"/>
    </w:r>
    <w:r w:rsidR="00BA11C6">
      <w:rPr>
        <w:rFonts w:ascii="Arial" w:hAnsi="Arial" w:cs="Arial"/>
        <w:b/>
        <w:noProof/>
        <w:sz w:val="18"/>
        <w:szCs w:val="18"/>
      </w:rPr>
      <w:t>9</w:t>
    </w:r>
    <w:r w:rsidR="00684F04" w:rsidRPr="008E36B0">
      <w:rPr>
        <w:rFonts w:ascii="Arial" w:hAnsi="Arial" w:cs="Arial"/>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6E8" w:rsidRDefault="00C556E8">
      <w:r>
        <w:separator/>
      </w:r>
    </w:p>
  </w:footnote>
  <w:footnote w:type="continuationSeparator" w:id="0">
    <w:p w:rsidR="00C556E8" w:rsidRDefault="00C556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C5AC6"/>
    <w:multiLevelType w:val="hybridMultilevel"/>
    <w:tmpl w:val="4C0E3542"/>
    <w:lvl w:ilvl="0" w:tplc="A01CB99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16100A24"/>
    <w:multiLevelType w:val="hybridMultilevel"/>
    <w:tmpl w:val="B4E09F0C"/>
    <w:lvl w:ilvl="0" w:tplc="C5D87C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83853BA"/>
    <w:multiLevelType w:val="hybridMultilevel"/>
    <w:tmpl w:val="80FA8986"/>
    <w:lvl w:ilvl="0" w:tplc="636472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2E27871"/>
    <w:multiLevelType w:val="hybridMultilevel"/>
    <w:tmpl w:val="B4E09F0C"/>
    <w:lvl w:ilvl="0" w:tplc="C5D87C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9C76957"/>
    <w:multiLevelType w:val="hybridMultilevel"/>
    <w:tmpl w:val="B4E09F0C"/>
    <w:lvl w:ilvl="0" w:tplc="C5D87C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1B954B8"/>
    <w:multiLevelType w:val="hybridMultilevel"/>
    <w:tmpl w:val="53322B26"/>
    <w:lvl w:ilvl="0" w:tplc="0416000F">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E76D70"/>
    <w:multiLevelType w:val="hybridMultilevel"/>
    <w:tmpl w:val="E258CEF6"/>
    <w:lvl w:ilvl="0" w:tplc="04160015">
      <w:start w:val="1"/>
      <w:numFmt w:val="upp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D3C59AF"/>
    <w:multiLevelType w:val="hybridMultilevel"/>
    <w:tmpl w:val="761473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7"/>
  </w:num>
  <w:num w:numId="7">
    <w:abstractNumId w:val="6"/>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stylePaneFormatFilter w:val="3F01"/>
  <w:defaultTabStop w:val="720"/>
  <w:hyphenationZone w:val="425"/>
  <w:evenAndOddHeaders/>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33177D"/>
    <w:rsid w:val="00000332"/>
    <w:rsid w:val="00007F07"/>
    <w:rsid w:val="00011248"/>
    <w:rsid w:val="0001143B"/>
    <w:rsid w:val="000140D0"/>
    <w:rsid w:val="00015359"/>
    <w:rsid w:val="00016F68"/>
    <w:rsid w:val="00030AE5"/>
    <w:rsid w:val="00030F13"/>
    <w:rsid w:val="0003169F"/>
    <w:rsid w:val="00031A57"/>
    <w:rsid w:val="00031DD2"/>
    <w:rsid w:val="00036D65"/>
    <w:rsid w:val="00040800"/>
    <w:rsid w:val="00041295"/>
    <w:rsid w:val="000423E4"/>
    <w:rsid w:val="00042A3C"/>
    <w:rsid w:val="00045863"/>
    <w:rsid w:val="00046277"/>
    <w:rsid w:val="0004669D"/>
    <w:rsid w:val="00046B0C"/>
    <w:rsid w:val="00046DCE"/>
    <w:rsid w:val="000478CE"/>
    <w:rsid w:val="00047AD6"/>
    <w:rsid w:val="000513F4"/>
    <w:rsid w:val="000518E5"/>
    <w:rsid w:val="00054793"/>
    <w:rsid w:val="00054EED"/>
    <w:rsid w:val="0005561C"/>
    <w:rsid w:val="00056555"/>
    <w:rsid w:val="00057D5D"/>
    <w:rsid w:val="000604FA"/>
    <w:rsid w:val="00060594"/>
    <w:rsid w:val="00060AC5"/>
    <w:rsid w:val="00061E10"/>
    <w:rsid w:val="000656CB"/>
    <w:rsid w:val="00070909"/>
    <w:rsid w:val="00071515"/>
    <w:rsid w:val="00074027"/>
    <w:rsid w:val="0007456D"/>
    <w:rsid w:val="00077586"/>
    <w:rsid w:val="00077DE4"/>
    <w:rsid w:val="00080161"/>
    <w:rsid w:val="000804E4"/>
    <w:rsid w:val="000822E5"/>
    <w:rsid w:val="0008235C"/>
    <w:rsid w:val="000831B9"/>
    <w:rsid w:val="000849AE"/>
    <w:rsid w:val="00084C4C"/>
    <w:rsid w:val="00084E0A"/>
    <w:rsid w:val="000851AB"/>
    <w:rsid w:val="00086041"/>
    <w:rsid w:val="00086136"/>
    <w:rsid w:val="0008708B"/>
    <w:rsid w:val="0009061B"/>
    <w:rsid w:val="000910FF"/>
    <w:rsid w:val="00093A50"/>
    <w:rsid w:val="000948D4"/>
    <w:rsid w:val="000956E4"/>
    <w:rsid w:val="00097090"/>
    <w:rsid w:val="000A25E3"/>
    <w:rsid w:val="000A3378"/>
    <w:rsid w:val="000A33F0"/>
    <w:rsid w:val="000A3795"/>
    <w:rsid w:val="000A4418"/>
    <w:rsid w:val="000A5AD7"/>
    <w:rsid w:val="000A78B3"/>
    <w:rsid w:val="000A7FD1"/>
    <w:rsid w:val="000B1B2E"/>
    <w:rsid w:val="000B3C8D"/>
    <w:rsid w:val="000B6BE4"/>
    <w:rsid w:val="000B6EB7"/>
    <w:rsid w:val="000B718E"/>
    <w:rsid w:val="000B7B9F"/>
    <w:rsid w:val="000C0598"/>
    <w:rsid w:val="000C0F65"/>
    <w:rsid w:val="000C2117"/>
    <w:rsid w:val="000C5C8A"/>
    <w:rsid w:val="000C5DDB"/>
    <w:rsid w:val="000C5FB6"/>
    <w:rsid w:val="000C6D9B"/>
    <w:rsid w:val="000C7123"/>
    <w:rsid w:val="000D2371"/>
    <w:rsid w:val="000D41E4"/>
    <w:rsid w:val="000D53F0"/>
    <w:rsid w:val="000D7F4F"/>
    <w:rsid w:val="000E0B86"/>
    <w:rsid w:val="000E490E"/>
    <w:rsid w:val="000E62E1"/>
    <w:rsid w:val="000F0114"/>
    <w:rsid w:val="000F04C9"/>
    <w:rsid w:val="000F19CD"/>
    <w:rsid w:val="000F3F28"/>
    <w:rsid w:val="000F435C"/>
    <w:rsid w:val="000F492C"/>
    <w:rsid w:val="000F5E76"/>
    <w:rsid w:val="000F672D"/>
    <w:rsid w:val="001022AB"/>
    <w:rsid w:val="00102CFE"/>
    <w:rsid w:val="001060EB"/>
    <w:rsid w:val="00111DAB"/>
    <w:rsid w:val="00112BE1"/>
    <w:rsid w:val="001160D5"/>
    <w:rsid w:val="00121125"/>
    <w:rsid w:val="00121775"/>
    <w:rsid w:val="00121AB3"/>
    <w:rsid w:val="0012240F"/>
    <w:rsid w:val="0012245E"/>
    <w:rsid w:val="001236F6"/>
    <w:rsid w:val="00124D8E"/>
    <w:rsid w:val="001271C4"/>
    <w:rsid w:val="0012796C"/>
    <w:rsid w:val="0013080F"/>
    <w:rsid w:val="00130EBF"/>
    <w:rsid w:val="001314B2"/>
    <w:rsid w:val="00133BD9"/>
    <w:rsid w:val="00133D2D"/>
    <w:rsid w:val="001341F1"/>
    <w:rsid w:val="001372FA"/>
    <w:rsid w:val="001414E4"/>
    <w:rsid w:val="001415CD"/>
    <w:rsid w:val="001428CA"/>
    <w:rsid w:val="00145F45"/>
    <w:rsid w:val="001466EA"/>
    <w:rsid w:val="001470DB"/>
    <w:rsid w:val="00150216"/>
    <w:rsid w:val="0015052B"/>
    <w:rsid w:val="00155AE2"/>
    <w:rsid w:val="00155C73"/>
    <w:rsid w:val="00162C2F"/>
    <w:rsid w:val="00162F50"/>
    <w:rsid w:val="00163164"/>
    <w:rsid w:val="00165732"/>
    <w:rsid w:val="00166932"/>
    <w:rsid w:val="00166D7F"/>
    <w:rsid w:val="0017131D"/>
    <w:rsid w:val="00176B81"/>
    <w:rsid w:val="00176DAC"/>
    <w:rsid w:val="0017760A"/>
    <w:rsid w:val="0018012D"/>
    <w:rsid w:val="00182224"/>
    <w:rsid w:val="00183637"/>
    <w:rsid w:val="001839BF"/>
    <w:rsid w:val="0018504E"/>
    <w:rsid w:val="00185446"/>
    <w:rsid w:val="00186E46"/>
    <w:rsid w:val="0018744B"/>
    <w:rsid w:val="001874C7"/>
    <w:rsid w:val="00191542"/>
    <w:rsid w:val="001919A9"/>
    <w:rsid w:val="00191D1F"/>
    <w:rsid w:val="00192673"/>
    <w:rsid w:val="001953F8"/>
    <w:rsid w:val="00196203"/>
    <w:rsid w:val="00196FF1"/>
    <w:rsid w:val="00197017"/>
    <w:rsid w:val="001A1E09"/>
    <w:rsid w:val="001A28BD"/>
    <w:rsid w:val="001A4D0A"/>
    <w:rsid w:val="001A5270"/>
    <w:rsid w:val="001A5AD7"/>
    <w:rsid w:val="001A65A3"/>
    <w:rsid w:val="001A6C2E"/>
    <w:rsid w:val="001B0411"/>
    <w:rsid w:val="001B0FA3"/>
    <w:rsid w:val="001B365F"/>
    <w:rsid w:val="001B5054"/>
    <w:rsid w:val="001B6ADA"/>
    <w:rsid w:val="001C1A9D"/>
    <w:rsid w:val="001C1BE9"/>
    <w:rsid w:val="001C1C72"/>
    <w:rsid w:val="001C1FFF"/>
    <w:rsid w:val="001C4547"/>
    <w:rsid w:val="001C5924"/>
    <w:rsid w:val="001C60F8"/>
    <w:rsid w:val="001D1567"/>
    <w:rsid w:val="001D18B8"/>
    <w:rsid w:val="001D3926"/>
    <w:rsid w:val="001D4925"/>
    <w:rsid w:val="001D6BE6"/>
    <w:rsid w:val="001E2000"/>
    <w:rsid w:val="001E2D0A"/>
    <w:rsid w:val="001E2FB5"/>
    <w:rsid w:val="001E5DFA"/>
    <w:rsid w:val="001E5DFF"/>
    <w:rsid w:val="001E7614"/>
    <w:rsid w:val="001F0B5A"/>
    <w:rsid w:val="001F1293"/>
    <w:rsid w:val="001F1534"/>
    <w:rsid w:val="001F4170"/>
    <w:rsid w:val="001F4B65"/>
    <w:rsid w:val="001F4FC0"/>
    <w:rsid w:val="001F72F1"/>
    <w:rsid w:val="001F7C98"/>
    <w:rsid w:val="0020136B"/>
    <w:rsid w:val="00201CA3"/>
    <w:rsid w:val="00202886"/>
    <w:rsid w:val="00202A2E"/>
    <w:rsid w:val="00202CE6"/>
    <w:rsid w:val="0020418B"/>
    <w:rsid w:val="00204F47"/>
    <w:rsid w:val="0020528D"/>
    <w:rsid w:val="00207A80"/>
    <w:rsid w:val="00207C18"/>
    <w:rsid w:val="00211850"/>
    <w:rsid w:val="002121D1"/>
    <w:rsid w:val="0021276C"/>
    <w:rsid w:val="00212804"/>
    <w:rsid w:val="002145CB"/>
    <w:rsid w:val="00216084"/>
    <w:rsid w:val="00216357"/>
    <w:rsid w:val="00216B88"/>
    <w:rsid w:val="00222279"/>
    <w:rsid w:val="0022738A"/>
    <w:rsid w:val="0023127A"/>
    <w:rsid w:val="00233498"/>
    <w:rsid w:val="00233828"/>
    <w:rsid w:val="00234372"/>
    <w:rsid w:val="00234FD5"/>
    <w:rsid w:val="00235AA2"/>
    <w:rsid w:val="00235AEC"/>
    <w:rsid w:val="00235B4E"/>
    <w:rsid w:val="002368AC"/>
    <w:rsid w:val="002376DC"/>
    <w:rsid w:val="002409B3"/>
    <w:rsid w:val="00243E64"/>
    <w:rsid w:val="00246971"/>
    <w:rsid w:val="002524B3"/>
    <w:rsid w:val="0025283B"/>
    <w:rsid w:val="0025499E"/>
    <w:rsid w:val="00254C0E"/>
    <w:rsid w:val="0026360D"/>
    <w:rsid w:val="0026448A"/>
    <w:rsid w:val="00265F44"/>
    <w:rsid w:val="00266145"/>
    <w:rsid w:val="0026749C"/>
    <w:rsid w:val="002711C8"/>
    <w:rsid w:val="00273081"/>
    <w:rsid w:val="002742E6"/>
    <w:rsid w:val="00274B5F"/>
    <w:rsid w:val="00275143"/>
    <w:rsid w:val="00276A32"/>
    <w:rsid w:val="0028378B"/>
    <w:rsid w:val="002842AA"/>
    <w:rsid w:val="002874D0"/>
    <w:rsid w:val="00287EA6"/>
    <w:rsid w:val="00290144"/>
    <w:rsid w:val="00290841"/>
    <w:rsid w:val="00291B20"/>
    <w:rsid w:val="00291F40"/>
    <w:rsid w:val="00292951"/>
    <w:rsid w:val="00292C19"/>
    <w:rsid w:val="0029369C"/>
    <w:rsid w:val="00297817"/>
    <w:rsid w:val="002A0D4C"/>
    <w:rsid w:val="002A27F4"/>
    <w:rsid w:val="002A5560"/>
    <w:rsid w:val="002B14C1"/>
    <w:rsid w:val="002B234A"/>
    <w:rsid w:val="002B4E92"/>
    <w:rsid w:val="002B5B8C"/>
    <w:rsid w:val="002B63A6"/>
    <w:rsid w:val="002C04FF"/>
    <w:rsid w:val="002C0993"/>
    <w:rsid w:val="002C0995"/>
    <w:rsid w:val="002C1A3D"/>
    <w:rsid w:val="002C1F7F"/>
    <w:rsid w:val="002C3148"/>
    <w:rsid w:val="002C60CB"/>
    <w:rsid w:val="002C64B2"/>
    <w:rsid w:val="002D3951"/>
    <w:rsid w:val="002D4CC3"/>
    <w:rsid w:val="002D5C1E"/>
    <w:rsid w:val="002D61DB"/>
    <w:rsid w:val="002D6733"/>
    <w:rsid w:val="002D769F"/>
    <w:rsid w:val="002E0DA2"/>
    <w:rsid w:val="002E1108"/>
    <w:rsid w:val="002E56E6"/>
    <w:rsid w:val="002E63FF"/>
    <w:rsid w:val="002E7E08"/>
    <w:rsid w:val="002F4A67"/>
    <w:rsid w:val="002F5467"/>
    <w:rsid w:val="002F5791"/>
    <w:rsid w:val="002F5903"/>
    <w:rsid w:val="002F6979"/>
    <w:rsid w:val="002F7B7D"/>
    <w:rsid w:val="002F7C0F"/>
    <w:rsid w:val="00300A09"/>
    <w:rsid w:val="00300B03"/>
    <w:rsid w:val="00300E4C"/>
    <w:rsid w:val="003010FB"/>
    <w:rsid w:val="003019C3"/>
    <w:rsid w:val="0030224F"/>
    <w:rsid w:val="0030294D"/>
    <w:rsid w:val="00304A8B"/>
    <w:rsid w:val="003059F1"/>
    <w:rsid w:val="003059F7"/>
    <w:rsid w:val="00305CD3"/>
    <w:rsid w:val="003075DD"/>
    <w:rsid w:val="003106F0"/>
    <w:rsid w:val="00311052"/>
    <w:rsid w:val="003121FE"/>
    <w:rsid w:val="003143B7"/>
    <w:rsid w:val="003153BB"/>
    <w:rsid w:val="00315C59"/>
    <w:rsid w:val="00317230"/>
    <w:rsid w:val="003229EB"/>
    <w:rsid w:val="00324EDD"/>
    <w:rsid w:val="00326C45"/>
    <w:rsid w:val="0033177D"/>
    <w:rsid w:val="00336A71"/>
    <w:rsid w:val="0033785B"/>
    <w:rsid w:val="00340D71"/>
    <w:rsid w:val="00340EEE"/>
    <w:rsid w:val="00341194"/>
    <w:rsid w:val="00342524"/>
    <w:rsid w:val="00342F29"/>
    <w:rsid w:val="00344607"/>
    <w:rsid w:val="00344912"/>
    <w:rsid w:val="00345D29"/>
    <w:rsid w:val="0034638C"/>
    <w:rsid w:val="003517BF"/>
    <w:rsid w:val="00351EBB"/>
    <w:rsid w:val="00354BB8"/>
    <w:rsid w:val="00355125"/>
    <w:rsid w:val="00355417"/>
    <w:rsid w:val="00355DE6"/>
    <w:rsid w:val="00356FF2"/>
    <w:rsid w:val="0036013B"/>
    <w:rsid w:val="00360361"/>
    <w:rsid w:val="003613B7"/>
    <w:rsid w:val="00361D3D"/>
    <w:rsid w:val="00361FA9"/>
    <w:rsid w:val="00363620"/>
    <w:rsid w:val="003716C1"/>
    <w:rsid w:val="00374A69"/>
    <w:rsid w:val="00376B13"/>
    <w:rsid w:val="00381D3B"/>
    <w:rsid w:val="0038227C"/>
    <w:rsid w:val="00386B58"/>
    <w:rsid w:val="0038797B"/>
    <w:rsid w:val="0039272C"/>
    <w:rsid w:val="00393DB1"/>
    <w:rsid w:val="00393E44"/>
    <w:rsid w:val="003943F8"/>
    <w:rsid w:val="0039503C"/>
    <w:rsid w:val="00397C82"/>
    <w:rsid w:val="003A0A5D"/>
    <w:rsid w:val="003A1463"/>
    <w:rsid w:val="003A2318"/>
    <w:rsid w:val="003A2F87"/>
    <w:rsid w:val="003A4D0E"/>
    <w:rsid w:val="003A4DD4"/>
    <w:rsid w:val="003A5424"/>
    <w:rsid w:val="003B1CC0"/>
    <w:rsid w:val="003B2317"/>
    <w:rsid w:val="003C3A6E"/>
    <w:rsid w:val="003C3B43"/>
    <w:rsid w:val="003C4E1E"/>
    <w:rsid w:val="003C5DD9"/>
    <w:rsid w:val="003C625A"/>
    <w:rsid w:val="003C67DD"/>
    <w:rsid w:val="003C7E03"/>
    <w:rsid w:val="003D0694"/>
    <w:rsid w:val="003D141A"/>
    <w:rsid w:val="003D1BCC"/>
    <w:rsid w:val="003D445E"/>
    <w:rsid w:val="003D4EE0"/>
    <w:rsid w:val="003D5E78"/>
    <w:rsid w:val="003D6269"/>
    <w:rsid w:val="003D6DE3"/>
    <w:rsid w:val="003E0D19"/>
    <w:rsid w:val="003E1051"/>
    <w:rsid w:val="003E3F44"/>
    <w:rsid w:val="003E4614"/>
    <w:rsid w:val="003E4D87"/>
    <w:rsid w:val="003E7144"/>
    <w:rsid w:val="003F09F6"/>
    <w:rsid w:val="003F0A65"/>
    <w:rsid w:val="003F2823"/>
    <w:rsid w:val="003F2F8B"/>
    <w:rsid w:val="003F2F8D"/>
    <w:rsid w:val="003F48F7"/>
    <w:rsid w:val="003F5D38"/>
    <w:rsid w:val="003F6238"/>
    <w:rsid w:val="003F74D7"/>
    <w:rsid w:val="003F7960"/>
    <w:rsid w:val="00400173"/>
    <w:rsid w:val="00400C36"/>
    <w:rsid w:val="00400F6C"/>
    <w:rsid w:val="00402831"/>
    <w:rsid w:val="0040377F"/>
    <w:rsid w:val="00403B80"/>
    <w:rsid w:val="00403F7D"/>
    <w:rsid w:val="00406EF4"/>
    <w:rsid w:val="004078C8"/>
    <w:rsid w:val="004101E4"/>
    <w:rsid w:val="00410864"/>
    <w:rsid w:val="00413F89"/>
    <w:rsid w:val="00414AA3"/>
    <w:rsid w:val="00416EA1"/>
    <w:rsid w:val="004171CC"/>
    <w:rsid w:val="00417352"/>
    <w:rsid w:val="00417922"/>
    <w:rsid w:val="00422AAE"/>
    <w:rsid w:val="00424576"/>
    <w:rsid w:val="00425008"/>
    <w:rsid w:val="00431015"/>
    <w:rsid w:val="00433127"/>
    <w:rsid w:val="00433835"/>
    <w:rsid w:val="00433AE1"/>
    <w:rsid w:val="00434BEA"/>
    <w:rsid w:val="00435A1B"/>
    <w:rsid w:val="0043636E"/>
    <w:rsid w:val="004413F6"/>
    <w:rsid w:val="00443849"/>
    <w:rsid w:val="00444389"/>
    <w:rsid w:val="00444C1F"/>
    <w:rsid w:val="00444C66"/>
    <w:rsid w:val="00445368"/>
    <w:rsid w:val="00445A04"/>
    <w:rsid w:val="00446569"/>
    <w:rsid w:val="00447CEE"/>
    <w:rsid w:val="00450146"/>
    <w:rsid w:val="0045203D"/>
    <w:rsid w:val="00453173"/>
    <w:rsid w:val="004665A4"/>
    <w:rsid w:val="00470F2D"/>
    <w:rsid w:val="00473CE1"/>
    <w:rsid w:val="00475486"/>
    <w:rsid w:val="00475DAB"/>
    <w:rsid w:val="00477048"/>
    <w:rsid w:val="00477891"/>
    <w:rsid w:val="00482241"/>
    <w:rsid w:val="00482521"/>
    <w:rsid w:val="00482EBE"/>
    <w:rsid w:val="00490612"/>
    <w:rsid w:val="00490C2E"/>
    <w:rsid w:val="00497815"/>
    <w:rsid w:val="00497C43"/>
    <w:rsid w:val="004A2666"/>
    <w:rsid w:val="004A4398"/>
    <w:rsid w:val="004A47E3"/>
    <w:rsid w:val="004A4890"/>
    <w:rsid w:val="004A7871"/>
    <w:rsid w:val="004B16CF"/>
    <w:rsid w:val="004B3237"/>
    <w:rsid w:val="004B3737"/>
    <w:rsid w:val="004B471C"/>
    <w:rsid w:val="004B4E72"/>
    <w:rsid w:val="004B4FC9"/>
    <w:rsid w:val="004B56BA"/>
    <w:rsid w:val="004C1EC3"/>
    <w:rsid w:val="004C2006"/>
    <w:rsid w:val="004C33E1"/>
    <w:rsid w:val="004C5452"/>
    <w:rsid w:val="004D1115"/>
    <w:rsid w:val="004D1DA0"/>
    <w:rsid w:val="004D4329"/>
    <w:rsid w:val="004D5884"/>
    <w:rsid w:val="004D6798"/>
    <w:rsid w:val="004D7E43"/>
    <w:rsid w:val="004E0385"/>
    <w:rsid w:val="004E42E7"/>
    <w:rsid w:val="004E4D1F"/>
    <w:rsid w:val="004F0850"/>
    <w:rsid w:val="004F1E85"/>
    <w:rsid w:val="004F3DBC"/>
    <w:rsid w:val="004F522B"/>
    <w:rsid w:val="004F575A"/>
    <w:rsid w:val="004F5C72"/>
    <w:rsid w:val="004F65F2"/>
    <w:rsid w:val="004F7394"/>
    <w:rsid w:val="004F7AAD"/>
    <w:rsid w:val="005008B4"/>
    <w:rsid w:val="005040C3"/>
    <w:rsid w:val="0050757A"/>
    <w:rsid w:val="00512073"/>
    <w:rsid w:val="00512493"/>
    <w:rsid w:val="0051382D"/>
    <w:rsid w:val="00517A49"/>
    <w:rsid w:val="00517D5A"/>
    <w:rsid w:val="00521709"/>
    <w:rsid w:val="0052256B"/>
    <w:rsid w:val="0052265C"/>
    <w:rsid w:val="005231AC"/>
    <w:rsid w:val="00523205"/>
    <w:rsid w:val="00524428"/>
    <w:rsid w:val="00524768"/>
    <w:rsid w:val="00524DB1"/>
    <w:rsid w:val="005270B4"/>
    <w:rsid w:val="0052745E"/>
    <w:rsid w:val="005278F6"/>
    <w:rsid w:val="00530DB6"/>
    <w:rsid w:val="00531BB2"/>
    <w:rsid w:val="00532498"/>
    <w:rsid w:val="00532875"/>
    <w:rsid w:val="0053527F"/>
    <w:rsid w:val="005357CD"/>
    <w:rsid w:val="005368ED"/>
    <w:rsid w:val="00537389"/>
    <w:rsid w:val="00541574"/>
    <w:rsid w:val="00541756"/>
    <w:rsid w:val="0054180C"/>
    <w:rsid w:val="00544D82"/>
    <w:rsid w:val="0054573B"/>
    <w:rsid w:val="00545C10"/>
    <w:rsid w:val="005506D7"/>
    <w:rsid w:val="0055264C"/>
    <w:rsid w:val="00553D1C"/>
    <w:rsid w:val="0055411B"/>
    <w:rsid w:val="00556BB0"/>
    <w:rsid w:val="00557931"/>
    <w:rsid w:val="00560EC0"/>
    <w:rsid w:val="0056107E"/>
    <w:rsid w:val="00562ED4"/>
    <w:rsid w:val="00564239"/>
    <w:rsid w:val="005643CA"/>
    <w:rsid w:val="00565FDB"/>
    <w:rsid w:val="0056607B"/>
    <w:rsid w:val="00566344"/>
    <w:rsid w:val="005702C9"/>
    <w:rsid w:val="00573874"/>
    <w:rsid w:val="00573E7E"/>
    <w:rsid w:val="00574C0C"/>
    <w:rsid w:val="005755B0"/>
    <w:rsid w:val="0057638A"/>
    <w:rsid w:val="005768BE"/>
    <w:rsid w:val="0057797C"/>
    <w:rsid w:val="00581D87"/>
    <w:rsid w:val="00585FA0"/>
    <w:rsid w:val="0058640F"/>
    <w:rsid w:val="00586969"/>
    <w:rsid w:val="00586C39"/>
    <w:rsid w:val="0058714F"/>
    <w:rsid w:val="005879F5"/>
    <w:rsid w:val="00587FCA"/>
    <w:rsid w:val="0059139D"/>
    <w:rsid w:val="005927E3"/>
    <w:rsid w:val="00595EE6"/>
    <w:rsid w:val="00596F66"/>
    <w:rsid w:val="005973C8"/>
    <w:rsid w:val="005A1770"/>
    <w:rsid w:val="005A443C"/>
    <w:rsid w:val="005A4CA6"/>
    <w:rsid w:val="005A51CD"/>
    <w:rsid w:val="005A7A50"/>
    <w:rsid w:val="005A7DED"/>
    <w:rsid w:val="005B0BCB"/>
    <w:rsid w:val="005B202F"/>
    <w:rsid w:val="005B34F9"/>
    <w:rsid w:val="005B565C"/>
    <w:rsid w:val="005B6CC0"/>
    <w:rsid w:val="005B7B34"/>
    <w:rsid w:val="005C06ED"/>
    <w:rsid w:val="005C09D1"/>
    <w:rsid w:val="005C1E95"/>
    <w:rsid w:val="005C1F06"/>
    <w:rsid w:val="005C3E8C"/>
    <w:rsid w:val="005C4918"/>
    <w:rsid w:val="005C51C7"/>
    <w:rsid w:val="005C6469"/>
    <w:rsid w:val="005C68C9"/>
    <w:rsid w:val="005D04A8"/>
    <w:rsid w:val="005D55F5"/>
    <w:rsid w:val="005D6D65"/>
    <w:rsid w:val="005D6E8E"/>
    <w:rsid w:val="005D7006"/>
    <w:rsid w:val="005E0E86"/>
    <w:rsid w:val="005E13BF"/>
    <w:rsid w:val="005E3ED2"/>
    <w:rsid w:val="005E510D"/>
    <w:rsid w:val="005F1526"/>
    <w:rsid w:val="005F1ABB"/>
    <w:rsid w:val="0060116F"/>
    <w:rsid w:val="00601292"/>
    <w:rsid w:val="0060165B"/>
    <w:rsid w:val="00605F06"/>
    <w:rsid w:val="006073CF"/>
    <w:rsid w:val="00607E04"/>
    <w:rsid w:val="00607F99"/>
    <w:rsid w:val="00610C7E"/>
    <w:rsid w:val="00613C83"/>
    <w:rsid w:val="00615FAF"/>
    <w:rsid w:val="0061773B"/>
    <w:rsid w:val="00620706"/>
    <w:rsid w:val="006229BB"/>
    <w:rsid w:val="00623EDA"/>
    <w:rsid w:val="0062534B"/>
    <w:rsid w:val="0062548A"/>
    <w:rsid w:val="006269F5"/>
    <w:rsid w:val="006339B0"/>
    <w:rsid w:val="006363F3"/>
    <w:rsid w:val="00636BED"/>
    <w:rsid w:val="00637039"/>
    <w:rsid w:val="006377FE"/>
    <w:rsid w:val="00637819"/>
    <w:rsid w:val="00640065"/>
    <w:rsid w:val="0064191F"/>
    <w:rsid w:val="0064684F"/>
    <w:rsid w:val="00651CEB"/>
    <w:rsid w:val="00652901"/>
    <w:rsid w:val="00652A63"/>
    <w:rsid w:val="006535B5"/>
    <w:rsid w:val="00653B8B"/>
    <w:rsid w:val="00656188"/>
    <w:rsid w:val="00656539"/>
    <w:rsid w:val="00656A2C"/>
    <w:rsid w:val="006575A4"/>
    <w:rsid w:val="00660268"/>
    <w:rsid w:val="00660E2D"/>
    <w:rsid w:val="00661666"/>
    <w:rsid w:val="00662854"/>
    <w:rsid w:val="00666206"/>
    <w:rsid w:val="00666DCF"/>
    <w:rsid w:val="00666F4E"/>
    <w:rsid w:val="00667E06"/>
    <w:rsid w:val="006701F4"/>
    <w:rsid w:val="00670ED3"/>
    <w:rsid w:val="00672827"/>
    <w:rsid w:val="00673FD0"/>
    <w:rsid w:val="00676BA3"/>
    <w:rsid w:val="006773E5"/>
    <w:rsid w:val="006810B3"/>
    <w:rsid w:val="00681DD1"/>
    <w:rsid w:val="006831F4"/>
    <w:rsid w:val="00684F04"/>
    <w:rsid w:val="00686D16"/>
    <w:rsid w:val="00691D82"/>
    <w:rsid w:val="0069313E"/>
    <w:rsid w:val="00693923"/>
    <w:rsid w:val="00695624"/>
    <w:rsid w:val="00695D47"/>
    <w:rsid w:val="00697B60"/>
    <w:rsid w:val="006A185D"/>
    <w:rsid w:val="006A1C96"/>
    <w:rsid w:val="006A2337"/>
    <w:rsid w:val="006A39FB"/>
    <w:rsid w:val="006A4426"/>
    <w:rsid w:val="006A4797"/>
    <w:rsid w:val="006A4F9B"/>
    <w:rsid w:val="006A5D18"/>
    <w:rsid w:val="006A6026"/>
    <w:rsid w:val="006A713F"/>
    <w:rsid w:val="006A798A"/>
    <w:rsid w:val="006B18E9"/>
    <w:rsid w:val="006B2647"/>
    <w:rsid w:val="006B2EDD"/>
    <w:rsid w:val="006B7EFD"/>
    <w:rsid w:val="006C10CB"/>
    <w:rsid w:val="006C187B"/>
    <w:rsid w:val="006C1AED"/>
    <w:rsid w:val="006C2F97"/>
    <w:rsid w:val="006C4118"/>
    <w:rsid w:val="006C46FB"/>
    <w:rsid w:val="006C4BD4"/>
    <w:rsid w:val="006C5579"/>
    <w:rsid w:val="006C719F"/>
    <w:rsid w:val="006D099B"/>
    <w:rsid w:val="006D72C3"/>
    <w:rsid w:val="006D7F29"/>
    <w:rsid w:val="006E0F65"/>
    <w:rsid w:val="006E1D2E"/>
    <w:rsid w:val="006E42C1"/>
    <w:rsid w:val="006E7EDD"/>
    <w:rsid w:val="006F2193"/>
    <w:rsid w:val="006F28AA"/>
    <w:rsid w:val="006F42A4"/>
    <w:rsid w:val="007003A2"/>
    <w:rsid w:val="007003ED"/>
    <w:rsid w:val="00700B36"/>
    <w:rsid w:val="00704022"/>
    <w:rsid w:val="00704493"/>
    <w:rsid w:val="0070797F"/>
    <w:rsid w:val="007157EA"/>
    <w:rsid w:val="0072135D"/>
    <w:rsid w:val="007216E5"/>
    <w:rsid w:val="00721C8C"/>
    <w:rsid w:val="007220DE"/>
    <w:rsid w:val="00722640"/>
    <w:rsid w:val="00723BD9"/>
    <w:rsid w:val="00724228"/>
    <w:rsid w:val="00725E05"/>
    <w:rsid w:val="0072610D"/>
    <w:rsid w:val="007274B9"/>
    <w:rsid w:val="00731BE0"/>
    <w:rsid w:val="00732011"/>
    <w:rsid w:val="00732055"/>
    <w:rsid w:val="00733804"/>
    <w:rsid w:val="00733BF5"/>
    <w:rsid w:val="00734AE2"/>
    <w:rsid w:val="0073543B"/>
    <w:rsid w:val="00735A4D"/>
    <w:rsid w:val="00735E5D"/>
    <w:rsid w:val="00740096"/>
    <w:rsid w:val="00742B7C"/>
    <w:rsid w:val="007433A6"/>
    <w:rsid w:val="00744AE9"/>
    <w:rsid w:val="00746523"/>
    <w:rsid w:val="00751608"/>
    <w:rsid w:val="00751AA9"/>
    <w:rsid w:val="0075408F"/>
    <w:rsid w:val="007541A1"/>
    <w:rsid w:val="00755225"/>
    <w:rsid w:val="007644AE"/>
    <w:rsid w:val="007647A0"/>
    <w:rsid w:val="00766358"/>
    <w:rsid w:val="00766867"/>
    <w:rsid w:val="007677D3"/>
    <w:rsid w:val="00773E83"/>
    <w:rsid w:val="0077560B"/>
    <w:rsid w:val="0077717A"/>
    <w:rsid w:val="0078010A"/>
    <w:rsid w:val="0078093D"/>
    <w:rsid w:val="00781391"/>
    <w:rsid w:val="00781AF7"/>
    <w:rsid w:val="00782D3F"/>
    <w:rsid w:val="0078338A"/>
    <w:rsid w:val="007842BF"/>
    <w:rsid w:val="00785EC3"/>
    <w:rsid w:val="00791C75"/>
    <w:rsid w:val="0079227F"/>
    <w:rsid w:val="007939CE"/>
    <w:rsid w:val="007941A7"/>
    <w:rsid w:val="007960B1"/>
    <w:rsid w:val="007A0016"/>
    <w:rsid w:val="007A0D86"/>
    <w:rsid w:val="007A2BE4"/>
    <w:rsid w:val="007A7790"/>
    <w:rsid w:val="007A7B6E"/>
    <w:rsid w:val="007B11A1"/>
    <w:rsid w:val="007B14D1"/>
    <w:rsid w:val="007B5C5E"/>
    <w:rsid w:val="007B6F26"/>
    <w:rsid w:val="007B7124"/>
    <w:rsid w:val="007C0423"/>
    <w:rsid w:val="007C3916"/>
    <w:rsid w:val="007C4117"/>
    <w:rsid w:val="007C4961"/>
    <w:rsid w:val="007C5C3A"/>
    <w:rsid w:val="007C6586"/>
    <w:rsid w:val="007C67B8"/>
    <w:rsid w:val="007D584F"/>
    <w:rsid w:val="007D6D1E"/>
    <w:rsid w:val="007D70F0"/>
    <w:rsid w:val="007D7709"/>
    <w:rsid w:val="007E0522"/>
    <w:rsid w:val="007E06FE"/>
    <w:rsid w:val="007E345E"/>
    <w:rsid w:val="007E7572"/>
    <w:rsid w:val="007F0E0E"/>
    <w:rsid w:val="007F1F39"/>
    <w:rsid w:val="007F217D"/>
    <w:rsid w:val="0080254F"/>
    <w:rsid w:val="0080305E"/>
    <w:rsid w:val="008032DB"/>
    <w:rsid w:val="00803C46"/>
    <w:rsid w:val="00804C48"/>
    <w:rsid w:val="00806FD0"/>
    <w:rsid w:val="00812122"/>
    <w:rsid w:val="00817F93"/>
    <w:rsid w:val="00822B72"/>
    <w:rsid w:val="0082426F"/>
    <w:rsid w:val="0082484E"/>
    <w:rsid w:val="00825DFE"/>
    <w:rsid w:val="0082610D"/>
    <w:rsid w:val="00826563"/>
    <w:rsid w:val="00827A89"/>
    <w:rsid w:val="00830DAD"/>
    <w:rsid w:val="00831EA8"/>
    <w:rsid w:val="00832AC4"/>
    <w:rsid w:val="008335F0"/>
    <w:rsid w:val="00834258"/>
    <w:rsid w:val="00834B8E"/>
    <w:rsid w:val="00834FA5"/>
    <w:rsid w:val="008361E8"/>
    <w:rsid w:val="008405A5"/>
    <w:rsid w:val="008410BC"/>
    <w:rsid w:val="00841813"/>
    <w:rsid w:val="00843AE0"/>
    <w:rsid w:val="008443A8"/>
    <w:rsid w:val="008477DC"/>
    <w:rsid w:val="008511AC"/>
    <w:rsid w:val="00851792"/>
    <w:rsid w:val="00851C63"/>
    <w:rsid w:val="00851D3A"/>
    <w:rsid w:val="008520CA"/>
    <w:rsid w:val="0085239E"/>
    <w:rsid w:val="00854307"/>
    <w:rsid w:val="008551B0"/>
    <w:rsid w:val="0085555F"/>
    <w:rsid w:val="0085682E"/>
    <w:rsid w:val="00860625"/>
    <w:rsid w:val="0086154D"/>
    <w:rsid w:val="008616B8"/>
    <w:rsid w:val="00862A99"/>
    <w:rsid w:val="00862D5E"/>
    <w:rsid w:val="00862E22"/>
    <w:rsid w:val="0086597B"/>
    <w:rsid w:val="00865DA6"/>
    <w:rsid w:val="00866B56"/>
    <w:rsid w:val="00866BC2"/>
    <w:rsid w:val="00867681"/>
    <w:rsid w:val="00870BF3"/>
    <w:rsid w:val="008728FB"/>
    <w:rsid w:val="00873190"/>
    <w:rsid w:val="00873407"/>
    <w:rsid w:val="0087457F"/>
    <w:rsid w:val="008753F6"/>
    <w:rsid w:val="00876516"/>
    <w:rsid w:val="008765AE"/>
    <w:rsid w:val="00877B55"/>
    <w:rsid w:val="00877D59"/>
    <w:rsid w:val="0088055E"/>
    <w:rsid w:val="00880AE8"/>
    <w:rsid w:val="008811B2"/>
    <w:rsid w:val="00884470"/>
    <w:rsid w:val="00885A98"/>
    <w:rsid w:val="00885ADB"/>
    <w:rsid w:val="00885B6A"/>
    <w:rsid w:val="008861D6"/>
    <w:rsid w:val="0088751C"/>
    <w:rsid w:val="0088753E"/>
    <w:rsid w:val="00887837"/>
    <w:rsid w:val="008906E8"/>
    <w:rsid w:val="00892E4E"/>
    <w:rsid w:val="00892E74"/>
    <w:rsid w:val="008935B5"/>
    <w:rsid w:val="008A1126"/>
    <w:rsid w:val="008A3AC2"/>
    <w:rsid w:val="008A3BF7"/>
    <w:rsid w:val="008A3E94"/>
    <w:rsid w:val="008A45D8"/>
    <w:rsid w:val="008A5AC6"/>
    <w:rsid w:val="008B3BFC"/>
    <w:rsid w:val="008B4092"/>
    <w:rsid w:val="008B7BBF"/>
    <w:rsid w:val="008B7FA4"/>
    <w:rsid w:val="008C33A4"/>
    <w:rsid w:val="008C59A6"/>
    <w:rsid w:val="008C71AA"/>
    <w:rsid w:val="008C7A25"/>
    <w:rsid w:val="008C7F4A"/>
    <w:rsid w:val="008D0093"/>
    <w:rsid w:val="008D0729"/>
    <w:rsid w:val="008D334B"/>
    <w:rsid w:val="008D63A9"/>
    <w:rsid w:val="008E0256"/>
    <w:rsid w:val="008E07E5"/>
    <w:rsid w:val="008E1E5B"/>
    <w:rsid w:val="008E36B0"/>
    <w:rsid w:val="008E36B6"/>
    <w:rsid w:val="008E6613"/>
    <w:rsid w:val="008E68F1"/>
    <w:rsid w:val="008E6FA0"/>
    <w:rsid w:val="008E75A7"/>
    <w:rsid w:val="008F35E3"/>
    <w:rsid w:val="008F78BD"/>
    <w:rsid w:val="0090282A"/>
    <w:rsid w:val="00905E95"/>
    <w:rsid w:val="009100C5"/>
    <w:rsid w:val="00910D0C"/>
    <w:rsid w:val="00912CBC"/>
    <w:rsid w:val="00912FA2"/>
    <w:rsid w:val="0091363C"/>
    <w:rsid w:val="00913DFA"/>
    <w:rsid w:val="009142D1"/>
    <w:rsid w:val="00923793"/>
    <w:rsid w:val="00924446"/>
    <w:rsid w:val="00924D0A"/>
    <w:rsid w:val="00925DB8"/>
    <w:rsid w:val="00930E6D"/>
    <w:rsid w:val="00933E33"/>
    <w:rsid w:val="00934272"/>
    <w:rsid w:val="00934891"/>
    <w:rsid w:val="009368EC"/>
    <w:rsid w:val="00941844"/>
    <w:rsid w:val="00942B13"/>
    <w:rsid w:val="00943A5C"/>
    <w:rsid w:val="0094631F"/>
    <w:rsid w:val="0095340B"/>
    <w:rsid w:val="009535AF"/>
    <w:rsid w:val="0095436A"/>
    <w:rsid w:val="00961826"/>
    <w:rsid w:val="00961CC8"/>
    <w:rsid w:val="009627B0"/>
    <w:rsid w:val="009638B7"/>
    <w:rsid w:val="009638E3"/>
    <w:rsid w:val="00963EA7"/>
    <w:rsid w:val="00963FB4"/>
    <w:rsid w:val="00966C5E"/>
    <w:rsid w:val="00966EFA"/>
    <w:rsid w:val="00972496"/>
    <w:rsid w:val="00972BB0"/>
    <w:rsid w:val="00975F90"/>
    <w:rsid w:val="009760E1"/>
    <w:rsid w:val="0097673F"/>
    <w:rsid w:val="00981D5D"/>
    <w:rsid w:val="00985530"/>
    <w:rsid w:val="009861EC"/>
    <w:rsid w:val="009866CB"/>
    <w:rsid w:val="00987303"/>
    <w:rsid w:val="0099192A"/>
    <w:rsid w:val="00992C91"/>
    <w:rsid w:val="00992FB7"/>
    <w:rsid w:val="00995638"/>
    <w:rsid w:val="00995D16"/>
    <w:rsid w:val="00995E5C"/>
    <w:rsid w:val="009965F0"/>
    <w:rsid w:val="00997BF1"/>
    <w:rsid w:val="009A0DA2"/>
    <w:rsid w:val="009A2BDC"/>
    <w:rsid w:val="009A4209"/>
    <w:rsid w:val="009A49CA"/>
    <w:rsid w:val="009A712B"/>
    <w:rsid w:val="009B0380"/>
    <w:rsid w:val="009B078B"/>
    <w:rsid w:val="009B1E71"/>
    <w:rsid w:val="009B2606"/>
    <w:rsid w:val="009B3928"/>
    <w:rsid w:val="009B45EA"/>
    <w:rsid w:val="009B640F"/>
    <w:rsid w:val="009B7C7B"/>
    <w:rsid w:val="009C0169"/>
    <w:rsid w:val="009C1309"/>
    <w:rsid w:val="009C3101"/>
    <w:rsid w:val="009C5996"/>
    <w:rsid w:val="009D00E0"/>
    <w:rsid w:val="009D072F"/>
    <w:rsid w:val="009D1113"/>
    <w:rsid w:val="009D13F1"/>
    <w:rsid w:val="009D3554"/>
    <w:rsid w:val="009D4029"/>
    <w:rsid w:val="009D4CD1"/>
    <w:rsid w:val="009D5229"/>
    <w:rsid w:val="009E10EF"/>
    <w:rsid w:val="009E1333"/>
    <w:rsid w:val="009E1E6D"/>
    <w:rsid w:val="009E2155"/>
    <w:rsid w:val="009E3D05"/>
    <w:rsid w:val="009E5FC1"/>
    <w:rsid w:val="009F0411"/>
    <w:rsid w:val="009F087D"/>
    <w:rsid w:val="009F1660"/>
    <w:rsid w:val="009F4A87"/>
    <w:rsid w:val="00A034F3"/>
    <w:rsid w:val="00A04E45"/>
    <w:rsid w:val="00A107AC"/>
    <w:rsid w:val="00A12C03"/>
    <w:rsid w:val="00A1410E"/>
    <w:rsid w:val="00A148B2"/>
    <w:rsid w:val="00A15C8F"/>
    <w:rsid w:val="00A169BA"/>
    <w:rsid w:val="00A1740D"/>
    <w:rsid w:val="00A22893"/>
    <w:rsid w:val="00A229F7"/>
    <w:rsid w:val="00A230CF"/>
    <w:rsid w:val="00A244B9"/>
    <w:rsid w:val="00A2749B"/>
    <w:rsid w:val="00A32FC4"/>
    <w:rsid w:val="00A35971"/>
    <w:rsid w:val="00A3613B"/>
    <w:rsid w:val="00A37218"/>
    <w:rsid w:val="00A4075C"/>
    <w:rsid w:val="00A40766"/>
    <w:rsid w:val="00A42863"/>
    <w:rsid w:val="00A43500"/>
    <w:rsid w:val="00A43615"/>
    <w:rsid w:val="00A436BE"/>
    <w:rsid w:val="00A45B19"/>
    <w:rsid w:val="00A46FF7"/>
    <w:rsid w:val="00A509AF"/>
    <w:rsid w:val="00A523CB"/>
    <w:rsid w:val="00A54DFD"/>
    <w:rsid w:val="00A55746"/>
    <w:rsid w:val="00A559D1"/>
    <w:rsid w:val="00A55F38"/>
    <w:rsid w:val="00A56430"/>
    <w:rsid w:val="00A56A90"/>
    <w:rsid w:val="00A56F51"/>
    <w:rsid w:val="00A6361D"/>
    <w:rsid w:val="00A64D4C"/>
    <w:rsid w:val="00A674E6"/>
    <w:rsid w:val="00A713BB"/>
    <w:rsid w:val="00A727BF"/>
    <w:rsid w:val="00A72DEA"/>
    <w:rsid w:val="00A73D50"/>
    <w:rsid w:val="00A73F3C"/>
    <w:rsid w:val="00A8396C"/>
    <w:rsid w:val="00A83FE3"/>
    <w:rsid w:val="00A84768"/>
    <w:rsid w:val="00A86BC9"/>
    <w:rsid w:val="00A872ED"/>
    <w:rsid w:val="00A87302"/>
    <w:rsid w:val="00A919F8"/>
    <w:rsid w:val="00A93DE0"/>
    <w:rsid w:val="00A95284"/>
    <w:rsid w:val="00A9563D"/>
    <w:rsid w:val="00AA05FB"/>
    <w:rsid w:val="00AA09AF"/>
    <w:rsid w:val="00AA1525"/>
    <w:rsid w:val="00AA2A81"/>
    <w:rsid w:val="00AA3624"/>
    <w:rsid w:val="00AA4220"/>
    <w:rsid w:val="00AB146B"/>
    <w:rsid w:val="00AB365F"/>
    <w:rsid w:val="00AB38A2"/>
    <w:rsid w:val="00AB4334"/>
    <w:rsid w:val="00AB6A1E"/>
    <w:rsid w:val="00AC035D"/>
    <w:rsid w:val="00AC0568"/>
    <w:rsid w:val="00AC0DAF"/>
    <w:rsid w:val="00AC398B"/>
    <w:rsid w:val="00AC3BCE"/>
    <w:rsid w:val="00AC47F1"/>
    <w:rsid w:val="00AC4987"/>
    <w:rsid w:val="00AC6AE3"/>
    <w:rsid w:val="00AC733E"/>
    <w:rsid w:val="00AD2B81"/>
    <w:rsid w:val="00AD5351"/>
    <w:rsid w:val="00AD58DA"/>
    <w:rsid w:val="00AD6139"/>
    <w:rsid w:val="00AD7320"/>
    <w:rsid w:val="00AD7390"/>
    <w:rsid w:val="00AE4156"/>
    <w:rsid w:val="00AE546C"/>
    <w:rsid w:val="00AE5ADC"/>
    <w:rsid w:val="00AF1316"/>
    <w:rsid w:val="00AF22A3"/>
    <w:rsid w:val="00AF2E23"/>
    <w:rsid w:val="00AF46E8"/>
    <w:rsid w:val="00AF5427"/>
    <w:rsid w:val="00AF592D"/>
    <w:rsid w:val="00AF5B82"/>
    <w:rsid w:val="00AF649A"/>
    <w:rsid w:val="00AF6F72"/>
    <w:rsid w:val="00B038B7"/>
    <w:rsid w:val="00B03941"/>
    <w:rsid w:val="00B044E6"/>
    <w:rsid w:val="00B059F9"/>
    <w:rsid w:val="00B05C17"/>
    <w:rsid w:val="00B05E6F"/>
    <w:rsid w:val="00B07D8F"/>
    <w:rsid w:val="00B10096"/>
    <w:rsid w:val="00B106BD"/>
    <w:rsid w:val="00B1148D"/>
    <w:rsid w:val="00B12AC6"/>
    <w:rsid w:val="00B13FD0"/>
    <w:rsid w:val="00B147EE"/>
    <w:rsid w:val="00B14F17"/>
    <w:rsid w:val="00B16D4D"/>
    <w:rsid w:val="00B173D4"/>
    <w:rsid w:val="00B17D36"/>
    <w:rsid w:val="00B21B6E"/>
    <w:rsid w:val="00B21BD3"/>
    <w:rsid w:val="00B223AC"/>
    <w:rsid w:val="00B2539F"/>
    <w:rsid w:val="00B255F2"/>
    <w:rsid w:val="00B26D65"/>
    <w:rsid w:val="00B27255"/>
    <w:rsid w:val="00B33163"/>
    <w:rsid w:val="00B33A70"/>
    <w:rsid w:val="00B343F8"/>
    <w:rsid w:val="00B36129"/>
    <w:rsid w:val="00B369C9"/>
    <w:rsid w:val="00B37D8D"/>
    <w:rsid w:val="00B40D17"/>
    <w:rsid w:val="00B44DD7"/>
    <w:rsid w:val="00B460BC"/>
    <w:rsid w:val="00B51D01"/>
    <w:rsid w:val="00B521D8"/>
    <w:rsid w:val="00B52897"/>
    <w:rsid w:val="00B53F89"/>
    <w:rsid w:val="00B55E5E"/>
    <w:rsid w:val="00B560C1"/>
    <w:rsid w:val="00B57B18"/>
    <w:rsid w:val="00B61D32"/>
    <w:rsid w:val="00B62A0C"/>
    <w:rsid w:val="00B630AD"/>
    <w:rsid w:val="00B6542C"/>
    <w:rsid w:val="00B70C57"/>
    <w:rsid w:val="00B71ACD"/>
    <w:rsid w:val="00B71B9B"/>
    <w:rsid w:val="00B76F64"/>
    <w:rsid w:val="00B77685"/>
    <w:rsid w:val="00B83400"/>
    <w:rsid w:val="00B84472"/>
    <w:rsid w:val="00B84663"/>
    <w:rsid w:val="00B86786"/>
    <w:rsid w:val="00B877E3"/>
    <w:rsid w:val="00BA11C6"/>
    <w:rsid w:val="00BA1385"/>
    <w:rsid w:val="00BA22BD"/>
    <w:rsid w:val="00BA22FE"/>
    <w:rsid w:val="00BA35FB"/>
    <w:rsid w:val="00BA4410"/>
    <w:rsid w:val="00BA51E5"/>
    <w:rsid w:val="00BA6A34"/>
    <w:rsid w:val="00BB02CC"/>
    <w:rsid w:val="00BB48C3"/>
    <w:rsid w:val="00BB4BAD"/>
    <w:rsid w:val="00BB5390"/>
    <w:rsid w:val="00BC0B27"/>
    <w:rsid w:val="00BC149F"/>
    <w:rsid w:val="00BC26C3"/>
    <w:rsid w:val="00BC4C10"/>
    <w:rsid w:val="00BC6942"/>
    <w:rsid w:val="00BC7B3B"/>
    <w:rsid w:val="00BD10A8"/>
    <w:rsid w:val="00BD12AA"/>
    <w:rsid w:val="00BD36C4"/>
    <w:rsid w:val="00BD37D4"/>
    <w:rsid w:val="00BD5CF1"/>
    <w:rsid w:val="00BD60F3"/>
    <w:rsid w:val="00BE29C1"/>
    <w:rsid w:val="00BE31F7"/>
    <w:rsid w:val="00BE3B4D"/>
    <w:rsid w:val="00BE50F8"/>
    <w:rsid w:val="00BE5BB9"/>
    <w:rsid w:val="00BE7945"/>
    <w:rsid w:val="00BF3B94"/>
    <w:rsid w:val="00BF4D41"/>
    <w:rsid w:val="00BF5E6D"/>
    <w:rsid w:val="00C00701"/>
    <w:rsid w:val="00C00E3E"/>
    <w:rsid w:val="00C013E5"/>
    <w:rsid w:val="00C0154E"/>
    <w:rsid w:val="00C050CA"/>
    <w:rsid w:val="00C052FB"/>
    <w:rsid w:val="00C0540F"/>
    <w:rsid w:val="00C07836"/>
    <w:rsid w:val="00C112C3"/>
    <w:rsid w:val="00C12C1E"/>
    <w:rsid w:val="00C143E5"/>
    <w:rsid w:val="00C156C0"/>
    <w:rsid w:val="00C170EB"/>
    <w:rsid w:val="00C177A3"/>
    <w:rsid w:val="00C17961"/>
    <w:rsid w:val="00C208B4"/>
    <w:rsid w:val="00C21C6B"/>
    <w:rsid w:val="00C2212D"/>
    <w:rsid w:val="00C2456B"/>
    <w:rsid w:val="00C245E4"/>
    <w:rsid w:val="00C2750A"/>
    <w:rsid w:val="00C33F7E"/>
    <w:rsid w:val="00C357BF"/>
    <w:rsid w:val="00C367B5"/>
    <w:rsid w:val="00C36D45"/>
    <w:rsid w:val="00C432A1"/>
    <w:rsid w:val="00C435D4"/>
    <w:rsid w:val="00C436B8"/>
    <w:rsid w:val="00C44266"/>
    <w:rsid w:val="00C4426D"/>
    <w:rsid w:val="00C44AFE"/>
    <w:rsid w:val="00C45958"/>
    <w:rsid w:val="00C47249"/>
    <w:rsid w:val="00C47254"/>
    <w:rsid w:val="00C478B7"/>
    <w:rsid w:val="00C556E8"/>
    <w:rsid w:val="00C60433"/>
    <w:rsid w:val="00C60B12"/>
    <w:rsid w:val="00C611C6"/>
    <w:rsid w:val="00C61ECC"/>
    <w:rsid w:val="00C62855"/>
    <w:rsid w:val="00C63622"/>
    <w:rsid w:val="00C63C09"/>
    <w:rsid w:val="00C64195"/>
    <w:rsid w:val="00C66B80"/>
    <w:rsid w:val="00C71CB1"/>
    <w:rsid w:val="00C72AEB"/>
    <w:rsid w:val="00C73413"/>
    <w:rsid w:val="00C764C3"/>
    <w:rsid w:val="00C774F5"/>
    <w:rsid w:val="00C77998"/>
    <w:rsid w:val="00C80ED3"/>
    <w:rsid w:val="00C80F43"/>
    <w:rsid w:val="00C820D9"/>
    <w:rsid w:val="00C83BE3"/>
    <w:rsid w:val="00C84EF3"/>
    <w:rsid w:val="00C855B9"/>
    <w:rsid w:val="00C86000"/>
    <w:rsid w:val="00C865D0"/>
    <w:rsid w:val="00C870D0"/>
    <w:rsid w:val="00C87BEC"/>
    <w:rsid w:val="00C91245"/>
    <w:rsid w:val="00C91EE8"/>
    <w:rsid w:val="00C91F6F"/>
    <w:rsid w:val="00C93B6E"/>
    <w:rsid w:val="00C93C68"/>
    <w:rsid w:val="00CA0356"/>
    <w:rsid w:val="00CA069E"/>
    <w:rsid w:val="00CA507A"/>
    <w:rsid w:val="00CA5531"/>
    <w:rsid w:val="00CA6B6C"/>
    <w:rsid w:val="00CA7175"/>
    <w:rsid w:val="00CA74AE"/>
    <w:rsid w:val="00CA7F4F"/>
    <w:rsid w:val="00CB1AC6"/>
    <w:rsid w:val="00CB1E3C"/>
    <w:rsid w:val="00CB3763"/>
    <w:rsid w:val="00CB4B78"/>
    <w:rsid w:val="00CB5AAF"/>
    <w:rsid w:val="00CB7C9E"/>
    <w:rsid w:val="00CB7EB4"/>
    <w:rsid w:val="00CC464A"/>
    <w:rsid w:val="00CC49CD"/>
    <w:rsid w:val="00CC4F8B"/>
    <w:rsid w:val="00CC5C0C"/>
    <w:rsid w:val="00CC6A90"/>
    <w:rsid w:val="00CC7E99"/>
    <w:rsid w:val="00CD0EB9"/>
    <w:rsid w:val="00CD15E2"/>
    <w:rsid w:val="00CD2DE7"/>
    <w:rsid w:val="00CD3429"/>
    <w:rsid w:val="00CD4648"/>
    <w:rsid w:val="00CD582D"/>
    <w:rsid w:val="00CD72B7"/>
    <w:rsid w:val="00CD7D75"/>
    <w:rsid w:val="00CE0E1A"/>
    <w:rsid w:val="00CE129B"/>
    <w:rsid w:val="00CE2CD9"/>
    <w:rsid w:val="00CE462E"/>
    <w:rsid w:val="00CE5FBA"/>
    <w:rsid w:val="00CE7295"/>
    <w:rsid w:val="00CF0DC0"/>
    <w:rsid w:val="00CF159D"/>
    <w:rsid w:val="00CF1868"/>
    <w:rsid w:val="00CF47EF"/>
    <w:rsid w:val="00CF5524"/>
    <w:rsid w:val="00CF5B18"/>
    <w:rsid w:val="00CF701F"/>
    <w:rsid w:val="00CF73A2"/>
    <w:rsid w:val="00D018F6"/>
    <w:rsid w:val="00D02E1B"/>
    <w:rsid w:val="00D036D6"/>
    <w:rsid w:val="00D10F50"/>
    <w:rsid w:val="00D1436B"/>
    <w:rsid w:val="00D14E2C"/>
    <w:rsid w:val="00D161D9"/>
    <w:rsid w:val="00D17180"/>
    <w:rsid w:val="00D17B7A"/>
    <w:rsid w:val="00D17D7B"/>
    <w:rsid w:val="00D220EE"/>
    <w:rsid w:val="00D26781"/>
    <w:rsid w:val="00D272A7"/>
    <w:rsid w:val="00D27C89"/>
    <w:rsid w:val="00D30769"/>
    <w:rsid w:val="00D36126"/>
    <w:rsid w:val="00D3619D"/>
    <w:rsid w:val="00D4008A"/>
    <w:rsid w:val="00D40C69"/>
    <w:rsid w:val="00D40CD4"/>
    <w:rsid w:val="00D42D76"/>
    <w:rsid w:val="00D52DA0"/>
    <w:rsid w:val="00D53190"/>
    <w:rsid w:val="00D56073"/>
    <w:rsid w:val="00D5737B"/>
    <w:rsid w:val="00D62B27"/>
    <w:rsid w:val="00D62EB4"/>
    <w:rsid w:val="00D6420D"/>
    <w:rsid w:val="00D64E9B"/>
    <w:rsid w:val="00D67888"/>
    <w:rsid w:val="00D70910"/>
    <w:rsid w:val="00D712C9"/>
    <w:rsid w:val="00D719EB"/>
    <w:rsid w:val="00D72172"/>
    <w:rsid w:val="00D738A4"/>
    <w:rsid w:val="00D75425"/>
    <w:rsid w:val="00D758BD"/>
    <w:rsid w:val="00D778C6"/>
    <w:rsid w:val="00D77B41"/>
    <w:rsid w:val="00D82A00"/>
    <w:rsid w:val="00D83AB2"/>
    <w:rsid w:val="00D840F3"/>
    <w:rsid w:val="00D8520D"/>
    <w:rsid w:val="00D8539F"/>
    <w:rsid w:val="00D85E8D"/>
    <w:rsid w:val="00D86287"/>
    <w:rsid w:val="00D86793"/>
    <w:rsid w:val="00D9152A"/>
    <w:rsid w:val="00D92548"/>
    <w:rsid w:val="00D9285E"/>
    <w:rsid w:val="00D93C9B"/>
    <w:rsid w:val="00D96A42"/>
    <w:rsid w:val="00D9797E"/>
    <w:rsid w:val="00DA0A8F"/>
    <w:rsid w:val="00DA1094"/>
    <w:rsid w:val="00DA121F"/>
    <w:rsid w:val="00DA1956"/>
    <w:rsid w:val="00DA31AC"/>
    <w:rsid w:val="00DA323E"/>
    <w:rsid w:val="00DA579C"/>
    <w:rsid w:val="00DA62D8"/>
    <w:rsid w:val="00DA6620"/>
    <w:rsid w:val="00DA751E"/>
    <w:rsid w:val="00DB0892"/>
    <w:rsid w:val="00DB4EB4"/>
    <w:rsid w:val="00DB508B"/>
    <w:rsid w:val="00DB649F"/>
    <w:rsid w:val="00DB7236"/>
    <w:rsid w:val="00DB7C7A"/>
    <w:rsid w:val="00DC19E0"/>
    <w:rsid w:val="00DC28D7"/>
    <w:rsid w:val="00DC63DD"/>
    <w:rsid w:val="00DD042F"/>
    <w:rsid w:val="00DD0B40"/>
    <w:rsid w:val="00DD3B38"/>
    <w:rsid w:val="00DD5BD9"/>
    <w:rsid w:val="00DD6DFE"/>
    <w:rsid w:val="00DD7D8A"/>
    <w:rsid w:val="00DE0186"/>
    <w:rsid w:val="00DE1084"/>
    <w:rsid w:val="00DE416D"/>
    <w:rsid w:val="00DE46CD"/>
    <w:rsid w:val="00DE683D"/>
    <w:rsid w:val="00DE7004"/>
    <w:rsid w:val="00DF0063"/>
    <w:rsid w:val="00DF599D"/>
    <w:rsid w:val="00E030F2"/>
    <w:rsid w:val="00E05182"/>
    <w:rsid w:val="00E05A3F"/>
    <w:rsid w:val="00E05FC2"/>
    <w:rsid w:val="00E069A5"/>
    <w:rsid w:val="00E0739A"/>
    <w:rsid w:val="00E13438"/>
    <w:rsid w:val="00E13A82"/>
    <w:rsid w:val="00E13C71"/>
    <w:rsid w:val="00E1447D"/>
    <w:rsid w:val="00E14BCE"/>
    <w:rsid w:val="00E14D2A"/>
    <w:rsid w:val="00E15909"/>
    <w:rsid w:val="00E17D11"/>
    <w:rsid w:val="00E24093"/>
    <w:rsid w:val="00E24A5C"/>
    <w:rsid w:val="00E253C6"/>
    <w:rsid w:val="00E2679F"/>
    <w:rsid w:val="00E34F85"/>
    <w:rsid w:val="00E37481"/>
    <w:rsid w:val="00E37671"/>
    <w:rsid w:val="00E405A6"/>
    <w:rsid w:val="00E469B2"/>
    <w:rsid w:val="00E46D49"/>
    <w:rsid w:val="00E52157"/>
    <w:rsid w:val="00E52F1C"/>
    <w:rsid w:val="00E53F2D"/>
    <w:rsid w:val="00E63EC1"/>
    <w:rsid w:val="00E65ADF"/>
    <w:rsid w:val="00E67843"/>
    <w:rsid w:val="00E679A7"/>
    <w:rsid w:val="00E71B94"/>
    <w:rsid w:val="00E72617"/>
    <w:rsid w:val="00E72EAD"/>
    <w:rsid w:val="00E74AF3"/>
    <w:rsid w:val="00E75EB6"/>
    <w:rsid w:val="00E7670C"/>
    <w:rsid w:val="00E76F14"/>
    <w:rsid w:val="00E83529"/>
    <w:rsid w:val="00E859D7"/>
    <w:rsid w:val="00E86836"/>
    <w:rsid w:val="00E923F3"/>
    <w:rsid w:val="00E929A9"/>
    <w:rsid w:val="00E92CC5"/>
    <w:rsid w:val="00E937C1"/>
    <w:rsid w:val="00E93CA4"/>
    <w:rsid w:val="00E94D00"/>
    <w:rsid w:val="00E966D4"/>
    <w:rsid w:val="00E96737"/>
    <w:rsid w:val="00E9754C"/>
    <w:rsid w:val="00EA0309"/>
    <w:rsid w:val="00EA04E7"/>
    <w:rsid w:val="00EA5969"/>
    <w:rsid w:val="00EA5F63"/>
    <w:rsid w:val="00EA68BE"/>
    <w:rsid w:val="00EA74C8"/>
    <w:rsid w:val="00EB0008"/>
    <w:rsid w:val="00EB01F1"/>
    <w:rsid w:val="00EB0517"/>
    <w:rsid w:val="00EB1506"/>
    <w:rsid w:val="00EB4323"/>
    <w:rsid w:val="00EB441E"/>
    <w:rsid w:val="00EB4DD8"/>
    <w:rsid w:val="00EB5A78"/>
    <w:rsid w:val="00EB61E9"/>
    <w:rsid w:val="00EC1B67"/>
    <w:rsid w:val="00EC217D"/>
    <w:rsid w:val="00EC5397"/>
    <w:rsid w:val="00ED019B"/>
    <w:rsid w:val="00ED087F"/>
    <w:rsid w:val="00ED1BBA"/>
    <w:rsid w:val="00ED4B56"/>
    <w:rsid w:val="00ED5AD8"/>
    <w:rsid w:val="00ED7BC6"/>
    <w:rsid w:val="00ED7D7B"/>
    <w:rsid w:val="00EE35C0"/>
    <w:rsid w:val="00EE4EC2"/>
    <w:rsid w:val="00EE5639"/>
    <w:rsid w:val="00EF0B95"/>
    <w:rsid w:val="00EF4AEC"/>
    <w:rsid w:val="00EF6692"/>
    <w:rsid w:val="00EF6EE4"/>
    <w:rsid w:val="00F00405"/>
    <w:rsid w:val="00F018DE"/>
    <w:rsid w:val="00F01B9B"/>
    <w:rsid w:val="00F032C0"/>
    <w:rsid w:val="00F03510"/>
    <w:rsid w:val="00F0778C"/>
    <w:rsid w:val="00F07892"/>
    <w:rsid w:val="00F07A58"/>
    <w:rsid w:val="00F07DC9"/>
    <w:rsid w:val="00F10911"/>
    <w:rsid w:val="00F11EB0"/>
    <w:rsid w:val="00F124F3"/>
    <w:rsid w:val="00F13418"/>
    <w:rsid w:val="00F15086"/>
    <w:rsid w:val="00F169D3"/>
    <w:rsid w:val="00F17439"/>
    <w:rsid w:val="00F22B62"/>
    <w:rsid w:val="00F22C72"/>
    <w:rsid w:val="00F22C93"/>
    <w:rsid w:val="00F249F9"/>
    <w:rsid w:val="00F25C78"/>
    <w:rsid w:val="00F32C00"/>
    <w:rsid w:val="00F32FC3"/>
    <w:rsid w:val="00F35F8D"/>
    <w:rsid w:val="00F36143"/>
    <w:rsid w:val="00F36CC6"/>
    <w:rsid w:val="00F377C9"/>
    <w:rsid w:val="00F42CFB"/>
    <w:rsid w:val="00F43182"/>
    <w:rsid w:val="00F45053"/>
    <w:rsid w:val="00F502BA"/>
    <w:rsid w:val="00F520A2"/>
    <w:rsid w:val="00F528F0"/>
    <w:rsid w:val="00F53199"/>
    <w:rsid w:val="00F5321E"/>
    <w:rsid w:val="00F5379E"/>
    <w:rsid w:val="00F54838"/>
    <w:rsid w:val="00F64143"/>
    <w:rsid w:val="00F67BCB"/>
    <w:rsid w:val="00F709ED"/>
    <w:rsid w:val="00F72006"/>
    <w:rsid w:val="00F73EF9"/>
    <w:rsid w:val="00F76891"/>
    <w:rsid w:val="00F76EA2"/>
    <w:rsid w:val="00F77E65"/>
    <w:rsid w:val="00F808A3"/>
    <w:rsid w:val="00F83AA1"/>
    <w:rsid w:val="00F8484E"/>
    <w:rsid w:val="00F85BF3"/>
    <w:rsid w:val="00F85E02"/>
    <w:rsid w:val="00F8718A"/>
    <w:rsid w:val="00F871C2"/>
    <w:rsid w:val="00F90E8C"/>
    <w:rsid w:val="00F95103"/>
    <w:rsid w:val="00F973BB"/>
    <w:rsid w:val="00FA00D8"/>
    <w:rsid w:val="00FA053E"/>
    <w:rsid w:val="00FA2EFD"/>
    <w:rsid w:val="00FA6EA3"/>
    <w:rsid w:val="00FB3B20"/>
    <w:rsid w:val="00FB4DF7"/>
    <w:rsid w:val="00FB5B74"/>
    <w:rsid w:val="00FB625F"/>
    <w:rsid w:val="00FB6DB4"/>
    <w:rsid w:val="00FC0033"/>
    <w:rsid w:val="00FC02F6"/>
    <w:rsid w:val="00FC26E0"/>
    <w:rsid w:val="00FC4822"/>
    <w:rsid w:val="00FC487E"/>
    <w:rsid w:val="00FC49BF"/>
    <w:rsid w:val="00FC545D"/>
    <w:rsid w:val="00FC686E"/>
    <w:rsid w:val="00FC6AA3"/>
    <w:rsid w:val="00FD0045"/>
    <w:rsid w:val="00FD0F3D"/>
    <w:rsid w:val="00FD25BD"/>
    <w:rsid w:val="00FD3102"/>
    <w:rsid w:val="00FD34CC"/>
    <w:rsid w:val="00FD5453"/>
    <w:rsid w:val="00FD715C"/>
    <w:rsid w:val="00FD7DC4"/>
    <w:rsid w:val="00FE3B5A"/>
    <w:rsid w:val="00FF1918"/>
    <w:rsid w:val="00FF2C50"/>
    <w:rsid w:val="00FF5558"/>
    <w:rsid w:val="00FF5E07"/>
    <w:rsid w:val="00FF6E23"/>
    <w:rsid w:val="00FF7576"/>
    <w:rsid w:val="00FF777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3A6"/>
    <w:rPr>
      <w:sz w:val="24"/>
      <w:szCs w:val="24"/>
    </w:rPr>
  </w:style>
  <w:style w:type="paragraph" w:styleId="Ttulo1">
    <w:name w:val="heading 1"/>
    <w:basedOn w:val="Normal"/>
    <w:next w:val="Normal"/>
    <w:qFormat/>
    <w:rsid w:val="00781AF7"/>
    <w:pPr>
      <w:keepNext/>
      <w:jc w:val="both"/>
      <w:outlineLvl w:val="0"/>
    </w:pPr>
    <w:rPr>
      <w:u w:val="single"/>
    </w:rPr>
  </w:style>
  <w:style w:type="paragraph" w:styleId="Ttulo2">
    <w:name w:val="heading 2"/>
    <w:basedOn w:val="Normal"/>
    <w:next w:val="Normal"/>
    <w:qFormat/>
    <w:rsid w:val="00B52897"/>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33177D"/>
    <w:rPr>
      <w:color w:val="0000FF"/>
      <w:u w:val="single"/>
    </w:rPr>
  </w:style>
  <w:style w:type="table" w:styleId="Tabelacomgrade">
    <w:name w:val="Table Grid"/>
    <w:basedOn w:val="Tabelanormal"/>
    <w:rsid w:val="003E10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rsid w:val="00061E10"/>
    <w:pPr>
      <w:tabs>
        <w:tab w:val="center" w:pos="4320"/>
        <w:tab w:val="right" w:pos="8640"/>
      </w:tabs>
    </w:pPr>
  </w:style>
  <w:style w:type="character" w:styleId="nfase">
    <w:name w:val="Emphasis"/>
    <w:basedOn w:val="Fontepargpadro"/>
    <w:uiPriority w:val="20"/>
    <w:qFormat/>
    <w:rsid w:val="00381D3B"/>
    <w:rPr>
      <w:i/>
      <w:iCs/>
    </w:rPr>
  </w:style>
  <w:style w:type="paragraph" w:styleId="MapadoDocumento">
    <w:name w:val="Document Map"/>
    <w:basedOn w:val="Normal"/>
    <w:semiHidden/>
    <w:rsid w:val="00601292"/>
    <w:pPr>
      <w:shd w:val="clear" w:color="auto" w:fill="000080"/>
    </w:pPr>
    <w:rPr>
      <w:rFonts w:ascii="Tahoma" w:hAnsi="Tahoma" w:cs="Tahoma"/>
      <w:sz w:val="20"/>
      <w:szCs w:val="20"/>
    </w:rPr>
  </w:style>
  <w:style w:type="paragraph" w:customStyle="1" w:styleId="Maintitler">
    <w:name w:val="Main titler"/>
    <w:basedOn w:val="Corpodetexto"/>
    <w:rsid w:val="00D840F3"/>
    <w:pPr>
      <w:spacing w:after="0"/>
      <w:jc w:val="center"/>
    </w:pPr>
    <w:rPr>
      <w:sz w:val="28"/>
    </w:rPr>
  </w:style>
  <w:style w:type="paragraph" w:styleId="Corpodetexto">
    <w:name w:val="Body Text"/>
    <w:basedOn w:val="Normal"/>
    <w:rsid w:val="00D840F3"/>
    <w:pPr>
      <w:spacing w:after="120"/>
    </w:pPr>
  </w:style>
  <w:style w:type="character" w:styleId="Nmerodepgina">
    <w:name w:val="page number"/>
    <w:basedOn w:val="Fontepargpadro"/>
    <w:rsid w:val="007A7B6E"/>
  </w:style>
  <w:style w:type="character" w:customStyle="1" w:styleId="productmediumclass">
    <w:name w:val="productmediumclass"/>
    <w:basedOn w:val="Fontepargpadro"/>
    <w:rsid w:val="00300A09"/>
  </w:style>
  <w:style w:type="paragraph" w:styleId="Corpodetexto2">
    <w:name w:val="Body Text 2"/>
    <w:basedOn w:val="Normal"/>
    <w:rsid w:val="006B2EDD"/>
    <w:pPr>
      <w:spacing w:after="120" w:line="480" w:lineRule="auto"/>
    </w:pPr>
  </w:style>
  <w:style w:type="paragraph" w:styleId="Cabealho">
    <w:name w:val="header"/>
    <w:basedOn w:val="Normal"/>
    <w:link w:val="CabealhoChar"/>
    <w:uiPriority w:val="99"/>
    <w:rsid w:val="001E7614"/>
    <w:pPr>
      <w:tabs>
        <w:tab w:val="center" w:pos="4320"/>
        <w:tab w:val="right" w:pos="8640"/>
      </w:tabs>
    </w:pPr>
  </w:style>
  <w:style w:type="character" w:styleId="HiperlinkVisitado">
    <w:name w:val="FollowedHyperlink"/>
    <w:basedOn w:val="Fontepargpadro"/>
    <w:rsid w:val="004E4D1F"/>
    <w:rPr>
      <w:color w:val="800080"/>
      <w:u w:val="single"/>
    </w:rPr>
  </w:style>
  <w:style w:type="character" w:styleId="MquinadeescreverHTML">
    <w:name w:val="HTML Typewriter"/>
    <w:basedOn w:val="Fontepargpadro"/>
    <w:rsid w:val="00425008"/>
    <w:rPr>
      <w:rFonts w:ascii="Courier New" w:eastAsia="Times New Roman" w:hAnsi="Courier New" w:cs="Courier New"/>
      <w:sz w:val="20"/>
      <w:szCs w:val="20"/>
    </w:rPr>
  </w:style>
  <w:style w:type="paragraph" w:styleId="Recuodecorpodetexto3">
    <w:name w:val="Body Text Indent 3"/>
    <w:basedOn w:val="Normal"/>
    <w:link w:val="Recuodecorpodetexto3Char"/>
    <w:rsid w:val="00E14BCE"/>
    <w:pPr>
      <w:spacing w:after="120"/>
      <w:ind w:left="360"/>
    </w:pPr>
    <w:rPr>
      <w:sz w:val="16"/>
      <w:szCs w:val="16"/>
    </w:rPr>
  </w:style>
  <w:style w:type="character" w:customStyle="1" w:styleId="Recuodecorpodetexto3Char">
    <w:name w:val="Recuo de corpo de texto 3 Char"/>
    <w:basedOn w:val="Fontepargpadro"/>
    <w:link w:val="Recuodecorpodetexto3"/>
    <w:rsid w:val="00E14BCE"/>
    <w:rPr>
      <w:sz w:val="16"/>
      <w:szCs w:val="16"/>
    </w:rPr>
  </w:style>
  <w:style w:type="paragraph" w:customStyle="1" w:styleId="WW-Title">
    <w:name w:val="WW-Title"/>
    <w:basedOn w:val="Normal"/>
    <w:rsid w:val="00E14BCE"/>
    <w:pPr>
      <w:jc w:val="center"/>
    </w:pPr>
    <w:rPr>
      <w:b/>
      <w:caps/>
      <w:noProof/>
      <w:sz w:val="28"/>
      <w:szCs w:val="20"/>
      <w:lang w:val="fr-FR" w:eastAsia="ar-SA" w:bidi="ar-SY"/>
    </w:rPr>
  </w:style>
  <w:style w:type="character" w:customStyle="1" w:styleId="RodapChar">
    <w:name w:val="Rodapé Char"/>
    <w:basedOn w:val="Fontepargpadro"/>
    <w:link w:val="Rodap"/>
    <w:rsid w:val="00656539"/>
    <w:rPr>
      <w:sz w:val="24"/>
      <w:szCs w:val="24"/>
    </w:rPr>
  </w:style>
  <w:style w:type="paragraph" w:customStyle="1" w:styleId="FigTitle">
    <w:name w:val="Fig Title"/>
    <w:basedOn w:val="Normal"/>
    <w:next w:val="Normal"/>
    <w:rsid w:val="003229EB"/>
    <w:pPr>
      <w:spacing w:after="120"/>
    </w:pPr>
    <w:rPr>
      <w:rFonts w:ascii="Arial" w:hAnsi="Arial"/>
      <w:b/>
      <w:sz w:val="18"/>
      <w:szCs w:val="20"/>
      <w:lang w:eastAsia="tr-TR"/>
    </w:rPr>
  </w:style>
  <w:style w:type="paragraph" w:customStyle="1" w:styleId="Figure">
    <w:name w:val="Figure"/>
    <w:basedOn w:val="Normal"/>
    <w:next w:val="FigTitle"/>
    <w:rsid w:val="003229EB"/>
    <w:pPr>
      <w:spacing w:before="120"/>
    </w:pPr>
    <w:rPr>
      <w:sz w:val="20"/>
      <w:szCs w:val="20"/>
      <w:lang w:eastAsia="tr-TR"/>
    </w:rPr>
  </w:style>
  <w:style w:type="paragraph" w:styleId="Textodebalo">
    <w:name w:val="Balloon Text"/>
    <w:basedOn w:val="Normal"/>
    <w:link w:val="TextodebaloChar"/>
    <w:rsid w:val="00D96A42"/>
    <w:rPr>
      <w:rFonts w:ascii="Tahoma" w:hAnsi="Tahoma" w:cs="Tahoma"/>
      <w:sz w:val="16"/>
      <w:szCs w:val="16"/>
    </w:rPr>
  </w:style>
  <w:style w:type="character" w:customStyle="1" w:styleId="TextodebaloChar">
    <w:name w:val="Texto de balão Char"/>
    <w:basedOn w:val="Fontepargpadro"/>
    <w:link w:val="Textodebalo"/>
    <w:rsid w:val="00D96A42"/>
    <w:rPr>
      <w:rFonts w:ascii="Tahoma" w:hAnsi="Tahoma" w:cs="Tahoma"/>
      <w:sz w:val="16"/>
      <w:szCs w:val="16"/>
    </w:rPr>
  </w:style>
  <w:style w:type="paragraph" w:customStyle="1" w:styleId="References0">
    <w:name w:val="References"/>
    <w:rsid w:val="00DB7C7A"/>
    <w:pPr>
      <w:spacing w:line="180" w:lineRule="atLeast"/>
      <w:ind w:left="284" w:hanging="284"/>
      <w:jc w:val="both"/>
    </w:pPr>
    <w:rPr>
      <w:noProof/>
      <w:lang w:val="pt-PT" w:eastAsia="pt-BR"/>
    </w:rPr>
  </w:style>
  <w:style w:type="paragraph" w:styleId="PargrafodaLista">
    <w:name w:val="List Paragraph"/>
    <w:basedOn w:val="Normal"/>
    <w:uiPriority w:val="34"/>
    <w:qFormat/>
    <w:rsid w:val="005F1ABB"/>
    <w:pPr>
      <w:ind w:left="720"/>
      <w:contextualSpacing/>
    </w:pPr>
  </w:style>
  <w:style w:type="paragraph" w:customStyle="1" w:styleId="xl28">
    <w:name w:val="xl28"/>
    <w:basedOn w:val="Normal"/>
    <w:rsid w:val="00AC3BCE"/>
    <w:pPr>
      <w:spacing w:before="100" w:beforeAutospacing="1" w:after="100" w:afterAutospacing="1"/>
      <w:jc w:val="center"/>
    </w:pPr>
    <w:rPr>
      <w:rFonts w:ascii="Arial Unicode MS" w:eastAsia="Arial Unicode MS" w:hAnsi="Arial Unicode MS" w:cs="Arial Unicode MS"/>
      <w:lang w:val="es-ES" w:eastAsia="es-ES"/>
    </w:rPr>
  </w:style>
  <w:style w:type="paragraph" w:styleId="TextosemFormatao">
    <w:name w:val="Plain Text"/>
    <w:basedOn w:val="Normal"/>
    <w:link w:val="TextosemFormataoChar"/>
    <w:rsid w:val="008C33A4"/>
    <w:pPr>
      <w:widowControl w:val="0"/>
      <w:autoSpaceDE w:val="0"/>
      <w:autoSpaceDN w:val="0"/>
    </w:pPr>
    <w:rPr>
      <w:rFonts w:ascii="Courier New" w:hAnsi="Courier New"/>
      <w:sz w:val="20"/>
      <w:szCs w:val="20"/>
      <w:lang w:val="en-GB" w:eastAsia="pt-BR"/>
    </w:rPr>
  </w:style>
  <w:style w:type="character" w:customStyle="1" w:styleId="TextosemFormataoChar">
    <w:name w:val="Texto sem Formatação Char"/>
    <w:basedOn w:val="Fontepargpadro"/>
    <w:link w:val="TextosemFormatao"/>
    <w:rsid w:val="008C33A4"/>
    <w:rPr>
      <w:rFonts w:ascii="Courier New" w:hAnsi="Courier New"/>
      <w:lang w:val="en-GB" w:eastAsia="pt-BR"/>
    </w:rPr>
  </w:style>
  <w:style w:type="character" w:styleId="TextodoEspaoReservado">
    <w:name w:val="Placeholder Text"/>
    <w:basedOn w:val="Fontepargpadro"/>
    <w:uiPriority w:val="99"/>
    <w:semiHidden/>
    <w:rsid w:val="00834FA5"/>
    <w:rPr>
      <w:color w:val="808080"/>
    </w:rPr>
  </w:style>
  <w:style w:type="paragraph" w:styleId="Corpodetexto3">
    <w:name w:val="Body Text 3"/>
    <w:basedOn w:val="Normal"/>
    <w:link w:val="Corpodetexto3Char"/>
    <w:rsid w:val="00AA2A81"/>
    <w:pPr>
      <w:spacing w:after="120"/>
    </w:pPr>
    <w:rPr>
      <w:sz w:val="16"/>
      <w:szCs w:val="16"/>
    </w:rPr>
  </w:style>
  <w:style w:type="character" w:customStyle="1" w:styleId="Corpodetexto3Char">
    <w:name w:val="Corpo de texto 3 Char"/>
    <w:basedOn w:val="Fontepargpadro"/>
    <w:link w:val="Corpodetexto3"/>
    <w:rsid w:val="00AA2A81"/>
    <w:rPr>
      <w:sz w:val="16"/>
      <w:szCs w:val="16"/>
    </w:rPr>
  </w:style>
  <w:style w:type="paragraph" w:customStyle="1" w:styleId="H4">
    <w:name w:val="H4"/>
    <w:basedOn w:val="Normal"/>
    <w:next w:val="Normal"/>
    <w:rsid w:val="00CD7D75"/>
    <w:pPr>
      <w:keepNext/>
      <w:spacing w:before="100" w:after="100"/>
      <w:outlineLvl w:val="4"/>
    </w:pPr>
    <w:rPr>
      <w:b/>
      <w:snapToGrid w:val="0"/>
      <w:szCs w:val="20"/>
      <w:lang w:val="es-ES" w:eastAsia="es-ES"/>
    </w:rPr>
  </w:style>
  <w:style w:type="character" w:customStyle="1" w:styleId="apple-converted-space">
    <w:name w:val="apple-converted-space"/>
    <w:basedOn w:val="Fontepargpadro"/>
    <w:rsid w:val="00CD7D75"/>
  </w:style>
  <w:style w:type="paragraph" w:styleId="Recuodecorpodetexto2">
    <w:name w:val="Body Text Indent 2"/>
    <w:basedOn w:val="Normal"/>
    <w:link w:val="Recuodecorpodetexto2Char"/>
    <w:rsid w:val="00CD7D75"/>
    <w:pPr>
      <w:spacing w:after="120" w:line="480" w:lineRule="auto"/>
      <w:ind w:left="283"/>
    </w:pPr>
  </w:style>
  <w:style w:type="character" w:customStyle="1" w:styleId="Recuodecorpodetexto2Char">
    <w:name w:val="Recuo de corpo de texto 2 Char"/>
    <w:basedOn w:val="Fontepargpadro"/>
    <w:link w:val="Recuodecorpodetexto2"/>
    <w:rsid w:val="00CD7D75"/>
    <w:rPr>
      <w:sz w:val="24"/>
      <w:szCs w:val="24"/>
    </w:rPr>
  </w:style>
  <w:style w:type="paragraph" w:customStyle="1" w:styleId="xl32">
    <w:name w:val="xl32"/>
    <w:basedOn w:val="Normal"/>
    <w:rsid w:val="0039272C"/>
    <w:pPr>
      <w:spacing w:before="100" w:beforeAutospacing="1" w:after="100" w:afterAutospacing="1"/>
    </w:pPr>
    <w:rPr>
      <w:rFonts w:ascii="Arial" w:eastAsia="Arial Unicode MS" w:hAnsi="Arial" w:cs="Arial"/>
      <w:lang w:val="es-ES" w:eastAsia="es-ES"/>
    </w:rPr>
  </w:style>
  <w:style w:type="character" w:customStyle="1" w:styleId="CabealhoChar">
    <w:name w:val="Cabeçalho Char"/>
    <w:basedOn w:val="Fontepargpadro"/>
    <w:link w:val="Cabealho"/>
    <w:uiPriority w:val="99"/>
    <w:locked/>
    <w:rsid w:val="000849AE"/>
    <w:rPr>
      <w:sz w:val="24"/>
      <w:szCs w:val="24"/>
    </w:rPr>
  </w:style>
  <w:style w:type="paragraph" w:customStyle="1" w:styleId="references">
    <w:name w:val="references"/>
    <w:uiPriority w:val="99"/>
    <w:rsid w:val="00885B6A"/>
    <w:pPr>
      <w:numPr>
        <w:numId w:val="6"/>
      </w:numPr>
      <w:spacing w:after="50" w:line="180" w:lineRule="exact"/>
      <w:jc w:val="both"/>
    </w:pPr>
    <w:rPr>
      <w:noProof/>
      <w:sz w:val="16"/>
      <w:szCs w:val="16"/>
    </w:rPr>
  </w:style>
  <w:style w:type="paragraph" w:customStyle="1" w:styleId="Corpodetexto21">
    <w:name w:val="Corpo de texto 21"/>
    <w:basedOn w:val="Normal"/>
    <w:rsid w:val="004B16CF"/>
    <w:pPr>
      <w:widowControl w:val="0"/>
      <w:spacing w:line="480" w:lineRule="auto"/>
      <w:jc w:val="both"/>
    </w:pPr>
    <w:rPr>
      <w:szCs w:val="20"/>
      <w:lang w:val="en-GB" w:eastAsia="es-ES"/>
    </w:rPr>
  </w:style>
  <w:style w:type="character" w:customStyle="1" w:styleId="txtbold1">
    <w:name w:val="txtbold1"/>
    <w:rsid w:val="004B16CF"/>
    <w:rPr>
      <w:b/>
      <w:bCs/>
      <w:sz w:val="20"/>
      <w:szCs w:val="20"/>
    </w:rPr>
  </w:style>
  <w:style w:type="character" w:styleId="Forte">
    <w:name w:val="Strong"/>
    <w:basedOn w:val="Fontepargpadro"/>
    <w:uiPriority w:val="22"/>
    <w:qFormat/>
    <w:rsid w:val="00735A4D"/>
    <w:rPr>
      <w:b/>
      <w:bCs/>
    </w:rPr>
  </w:style>
</w:styles>
</file>

<file path=word/webSettings.xml><?xml version="1.0" encoding="utf-8"?>
<w:webSettings xmlns:r="http://schemas.openxmlformats.org/officeDocument/2006/relationships" xmlns:w="http://schemas.openxmlformats.org/wordprocessingml/2006/main">
  <w:divs>
    <w:div w:id="104816632">
      <w:bodyDiv w:val="1"/>
      <w:marLeft w:val="0"/>
      <w:marRight w:val="0"/>
      <w:marTop w:val="0"/>
      <w:marBottom w:val="0"/>
      <w:divBdr>
        <w:top w:val="none" w:sz="0" w:space="0" w:color="auto"/>
        <w:left w:val="none" w:sz="0" w:space="0" w:color="auto"/>
        <w:bottom w:val="none" w:sz="0" w:space="0" w:color="auto"/>
        <w:right w:val="none" w:sz="0" w:space="0" w:color="auto"/>
      </w:divBdr>
    </w:div>
    <w:div w:id="145126410">
      <w:bodyDiv w:val="1"/>
      <w:marLeft w:val="0"/>
      <w:marRight w:val="0"/>
      <w:marTop w:val="0"/>
      <w:marBottom w:val="0"/>
      <w:divBdr>
        <w:top w:val="none" w:sz="0" w:space="0" w:color="auto"/>
        <w:left w:val="none" w:sz="0" w:space="0" w:color="auto"/>
        <w:bottom w:val="none" w:sz="0" w:space="0" w:color="auto"/>
        <w:right w:val="none" w:sz="0" w:space="0" w:color="auto"/>
      </w:divBdr>
    </w:div>
    <w:div w:id="268398304">
      <w:bodyDiv w:val="1"/>
      <w:marLeft w:val="0"/>
      <w:marRight w:val="0"/>
      <w:marTop w:val="0"/>
      <w:marBottom w:val="0"/>
      <w:divBdr>
        <w:top w:val="none" w:sz="0" w:space="0" w:color="auto"/>
        <w:left w:val="none" w:sz="0" w:space="0" w:color="auto"/>
        <w:bottom w:val="none" w:sz="0" w:space="0" w:color="auto"/>
        <w:right w:val="none" w:sz="0" w:space="0" w:color="auto"/>
      </w:divBdr>
    </w:div>
    <w:div w:id="282615782">
      <w:bodyDiv w:val="1"/>
      <w:marLeft w:val="0"/>
      <w:marRight w:val="0"/>
      <w:marTop w:val="0"/>
      <w:marBottom w:val="0"/>
      <w:divBdr>
        <w:top w:val="none" w:sz="0" w:space="0" w:color="auto"/>
        <w:left w:val="none" w:sz="0" w:space="0" w:color="auto"/>
        <w:bottom w:val="none" w:sz="0" w:space="0" w:color="auto"/>
        <w:right w:val="none" w:sz="0" w:space="0" w:color="auto"/>
      </w:divBdr>
    </w:div>
    <w:div w:id="362218728">
      <w:bodyDiv w:val="1"/>
      <w:marLeft w:val="0"/>
      <w:marRight w:val="0"/>
      <w:marTop w:val="0"/>
      <w:marBottom w:val="0"/>
      <w:divBdr>
        <w:top w:val="none" w:sz="0" w:space="0" w:color="auto"/>
        <w:left w:val="none" w:sz="0" w:space="0" w:color="auto"/>
        <w:bottom w:val="none" w:sz="0" w:space="0" w:color="auto"/>
        <w:right w:val="none" w:sz="0" w:space="0" w:color="auto"/>
      </w:divBdr>
    </w:div>
    <w:div w:id="388695412">
      <w:bodyDiv w:val="1"/>
      <w:marLeft w:val="0"/>
      <w:marRight w:val="0"/>
      <w:marTop w:val="0"/>
      <w:marBottom w:val="0"/>
      <w:divBdr>
        <w:top w:val="none" w:sz="0" w:space="0" w:color="auto"/>
        <w:left w:val="none" w:sz="0" w:space="0" w:color="auto"/>
        <w:bottom w:val="none" w:sz="0" w:space="0" w:color="auto"/>
        <w:right w:val="none" w:sz="0" w:space="0" w:color="auto"/>
      </w:divBdr>
    </w:div>
    <w:div w:id="391272011">
      <w:bodyDiv w:val="1"/>
      <w:marLeft w:val="0"/>
      <w:marRight w:val="0"/>
      <w:marTop w:val="0"/>
      <w:marBottom w:val="0"/>
      <w:divBdr>
        <w:top w:val="none" w:sz="0" w:space="0" w:color="auto"/>
        <w:left w:val="none" w:sz="0" w:space="0" w:color="auto"/>
        <w:bottom w:val="none" w:sz="0" w:space="0" w:color="auto"/>
        <w:right w:val="none" w:sz="0" w:space="0" w:color="auto"/>
      </w:divBdr>
    </w:div>
    <w:div w:id="429277714">
      <w:bodyDiv w:val="1"/>
      <w:marLeft w:val="0"/>
      <w:marRight w:val="0"/>
      <w:marTop w:val="0"/>
      <w:marBottom w:val="0"/>
      <w:divBdr>
        <w:top w:val="none" w:sz="0" w:space="0" w:color="auto"/>
        <w:left w:val="none" w:sz="0" w:space="0" w:color="auto"/>
        <w:bottom w:val="none" w:sz="0" w:space="0" w:color="auto"/>
        <w:right w:val="none" w:sz="0" w:space="0" w:color="auto"/>
      </w:divBdr>
    </w:div>
    <w:div w:id="468865713">
      <w:bodyDiv w:val="1"/>
      <w:marLeft w:val="0"/>
      <w:marRight w:val="0"/>
      <w:marTop w:val="0"/>
      <w:marBottom w:val="0"/>
      <w:divBdr>
        <w:top w:val="none" w:sz="0" w:space="0" w:color="auto"/>
        <w:left w:val="none" w:sz="0" w:space="0" w:color="auto"/>
        <w:bottom w:val="none" w:sz="0" w:space="0" w:color="auto"/>
        <w:right w:val="none" w:sz="0" w:space="0" w:color="auto"/>
      </w:divBdr>
    </w:div>
    <w:div w:id="496460617">
      <w:bodyDiv w:val="1"/>
      <w:marLeft w:val="0"/>
      <w:marRight w:val="0"/>
      <w:marTop w:val="0"/>
      <w:marBottom w:val="0"/>
      <w:divBdr>
        <w:top w:val="none" w:sz="0" w:space="0" w:color="auto"/>
        <w:left w:val="none" w:sz="0" w:space="0" w:color="auto"/>
        <w:bottom w:val="none" w:sz="0" w:space="0" w:color="auto"/>
        <w:right w:val="none" w:sz="0" w:space="0" w:color="auto"/>
      </w:divBdr>
    </w:div>
    <w:div w:id="518391723">
      <w:bodyDiv w:val="1"/>
      <w:marLeft w:val="0"/>
      <w:marRight w:val="0"/>
      <w:marTop w:val="0"/>
      <w:marBottom w:val="0"/>
      <w:divBdr>
        <w:top w:val="none" w:sz="0" w:space="0" w:color="auto"/>
        <w:left w:val="none" w:sz="0" w:space="0" w:color="auto"/>
        <w:bottom w:val="none" w:sz="0" w:space="0" w:color="auto"/>
        <w:right w:val="none" w:sz="0" w:space="0" w:color="auto"/>
      </w:divBdr>
    </w:div>
    <w:div w:id="596527485">
      <w:bodyDiv w:val="1"/>
      <w:marLeft w:val="0"/>
      <w:marRight w:val="0"/>
      <w:marTop w:val="0"/>
      <w:marBottom w:val="0"/>
      <w:divBdr>
        <w:top w:val="none" w:sz="0" w:space="0" w:color="auto"/>
        <w:left w:val="none" w:sz="0" w:space="0" w:color="auto"/>
        <w:bottom w:val="none" w:sz="0" w:space="0" w:color="auto"/>
        <w:right w:val="none" w:sz="0" w:space="0" w:color="auto"/>
      </w:divBdr>
    </w:div>
    <w:div w:id="769393872">
      <w:bodyDiv w:val="1"/>
      <w:marLeft w:val="0"/>
      <w:marRight w:val="0"/>
      <w:marTop w:val="0"/>
      <w:marBottom w:val="0"/>
      <w:divBdr>
        <w:top w:val="none" w:sz="0" w:space="0" w:color="auto"/>
        <w:left w:val="none" w:sz="0" w:space="0" w:color="auto"/>
        <w:bottom w:val="none" w:sz="0" w:space="0" w:color="auto"/>
        <w:right w:val="none" w:sz="0" w:space="0" w:color="auto"/>
      </w:divBdr>
    </w:div>
    <w:div w:id="795874101">
      <w:bodyDiv w:val="1"/>
      <w:marLeft w:val="0"/>
      <w:marRight w:val="0"/>
      <w:marTop w:val="0"/>
      <w:marBottom w:val="0"/>
      <w:divBdr>
        <w:top w:val="none" w:sz="0" w:space="0" w:color="auto"/>
        <w:left w:val="none" w:sz="0" w:space="0" w:color="auto"/>
        <w:bottom w:val="none" w:sz="0" w:space="0" w:color="auto"/>
        <w:right w:val="none" w:sz="0" w:space="0" w:color="auto"/>
      </w:divBdr>
    </w:div>
    <w:div w:id="820583313">
      <w:bodyDiv w:val="1"/>
      <w:marLeft w:val="0"/>
      <w:marRight w:val="0"/>
      <w:marTop w:val="0"/>
      <w:marBottom w:val="0"/>
      <w:divBdr>
        <w:top w:val="none" w:sz="0" w:space="0" w:color="auto"/>
        <w:left w:val="none" w:sz="0" w:space="0" w:color="auto"/>
        <w:bottom w:val="none" w:sz="0" w:space="0" w:color="auto"/>
        <w:right w:val="none" w:sz="0" w:space="0" w:color="auto"/>
      </w:divBdr>
    </w:div>
    <w:div w:id="882671399">
      <w:bodyDiv w:val="1"/>
      <w:marLeft w:val="0"/>
      <w:marRight w:val="0"/>
      <w:marTop w:val="0"/>
      <w:marBottom w:val="0"/>
      <w:divBdr>
        <w:top w:val="none" w:sz="0" w:space="0" w:color="auto"/>
        <w:left w:val="none" w:sz="0" w:space="0" w:color="auto"/>
        <w:bottom w:val="none" w:sz="0" w:space="0" w:color="auto"/>
        <w:right w:val="none" w:sz="0" w:space="0" w:color="auto"/>
      </w:divBdr>
    </w:div>
    <w:div w:id="916673967">
      <w:bodyDiv w:val="1"/>
      <w:marLeft w:val="0"/>
      <w:marRight w:val="0"/>
      <w:marTop w:val="0"/>
      <w:marBottom w:val="0"/>
      <w:divBdr>
        <w:top w:val="none" w:sz="0" w:space="0" w:color="auto"/>
        <w:left w:val="none" w:sz="0" w:space="0" w:color="auto"/>
        <w:bottom w:val="none" w:sz="0" w:space="0" w:color="auto"/>
        <w:right w:val="none" w:sz="0" w:space="0" w:color="auto"/>
      </w:divBdr>
    </w:div>
    <w:div w:id="1070151869">
      <w:bodyDiv w:val="1"/>
      <w:marLeft w:val="0"/>
      <w:marRight w:val="0"/>
      <w:marTop w:val="0"/>
      <w:marBottom w:val="0"/>
      <w:divBdr>
        <w:top w:val="none" w:sz="0" w:space="0" w:color="auto"/>
        <w:left w:val="none" w:sz="0" w:space="0" w:color="auto"/>
        <w:bottom w:val="none" w:sz="0" w:space="0" w:color="auto"/>
        <w:right w:val="none" w:sz="0" w:space="0" w:color="auto"/>
      </w:divBdr>
    </w:div>
    <w:div w:id="1240866904">
      <w:bodyDiv w:val="1"/>
      <w:marLeft w:val="0"/>
      <w:marRight w:val="0"/>
      <w:marTop w:val="0"/>
      <w:marBottom w:val="0"/>
      <w:divBdr>
        <w:top w:val="none" w:sz="0" w:space="0" w:color="auto"/>
        <w:left w:val="none" w:sz="0" w:space="0" w:color="auto"/>
        <w:bottom w:val="none" w:sz="0" w:space="0" w:color="auto"/>
        <w:right w:val="none" w:sz="0" w:space="0" w:color="auto"/>
      </w:divBdr>
    </w:div>
    <w:div w:id="1248540509">
      <w:bodyDiv w:val="1"/>
      <w:marLeft w:val="0"/>
      <w:marRight w:val="0"/>
      <w:marTop w:val="0"/>
      <w:marBottom w:val="0"/>
      <w:divBdr>
        <w:top w:val="none" w:sz="0" w:space="0" w:color="auto"/>
        <w:left w:val="none" w:sz="0" w:space="0" w:color="auto"/>
        <w:bottom w:val="none" w:sz="0" w:space="0" w:color="auto"/>
        <w:right w:val="none" w:sz="0" w:space="0" w:color="auto"/>
      </w:divBdr>
    </w:div>
    <w:div w:id="1280531678">
      <w:bodyDiv w:val="1"/>
      <w:marLeft w:val="0"/>
      <w:marRight w:val="0"/>
      <w:marTop w:val="0"/>
      <w:marBottom w:val="0"/>
      <w:divBdr>
        <w:top w:val="none" w:sz="0" w:space="0" w:color="auto"/>
        <w:left w:val="none" w:sz="0" w:space="0" w:color="auto"/>
        <w:bottom w:val="none" w:sz="0" w:space="0" w:color="auto"/>
        <w:right w:val="none" w:sz="0" w:space="0" w:color="auto"/>
      </w:divBdr>
    </w:div>
    <w:div w:id="1400900285">
      <w:bodyDiv w:val="1"/>
      <w:marLeft w:val="0"/>
      <w:marRight w:val="0"/>
      <w:marTop w:val="0"/>
      <w:marBottom w:val="0"/>
      <w:divBdr>
        <w:top w:val="none" w:sz="0" w:space="0" w:color="auto"/>
        <w:left w:val="none" w:sz="0" w:space="0" w:color="auto"/>
        <w:bottom w:val="none" w:sz="0" w:space="0" w:color="auto"/>
        <w:right w:val="none" w:sz="0" w:space="0" w:color="auto"/>
      </w:divBdr>
    </w:div>
    <w:div w:id="1421098803">
      <w:bodyDiv w:val="1"/>
      <w:marLeft w:val="0"/>
      <w:marRight w:val="0"/>
      <w:marTop w:val="0"/>
      <w:marBottom w:val="0"/>
      <w:divBdr>
        <w:top w:val="none" w:sz="0" w:space="0" w:color="auto"/>
        <w:left w:val="none" w:sz="0" w:space="0" w:color="auto"/>
        <w:bottom w:val="none" w:sz="0" w:space="0" w:color="auto"/>
        <w:right w:val="none" w:sz="0" w:space="0" w:color="auto"/>
      </w:divBdr>
    </w:div>
    <w:div w:id="1501776481">
      <w:bodyDiv w:val="1"/>
      <w:marLeft w:val="0"/>
      <w:marRight w:val="0"/>
      <w:marTop w:val="0"/>
      <w:marBottom w:val="0"/>
      <w:divBdr>
        <w:top w:val="none" w:sz="0" w:space="0" w:color="auto"/>
        <w:left w:val="none" w:sz="0" w:space="0" w:color="auto"/>
        <w:bottom w:val="none" w:sz="0" w:space="0" w:color="auto"/>
        <w:right w:val="none" w:sz="0" w:space="0" w:color="auto"/>
      </w:divBdr>
    </w:div>
    <w:div w:id="1588342045">
      <w:bodyDiv w:val="1"/>
      <w:marLeft w:val="0"/>
      <w:marRight w:val="0"/>
      <w:marTop w:val="0"/>
      <w:marBottom w:val="0"/>
      <w:divBdr>
        <w:top w:val="none" w:sz="0" w:space="0" w:color="auto"/>
        <w:left w:val="none" w:sz="0" w:space="0" w:color="auto"/>
        <w:bottom w:val="none" w:sz="0" w:space="0" w:color="auto"/>
        <w:right w:val="none" w:sz="0" w:space="0" w:color="auto"/>
      </w:divBdr>
    </w:div>
    <w:div w:id="1685594644">
      <w:bodyDiv w:val="1"/>
      <w:marLeft w:val="0"/>
      <w:marRight w:val="0"/>
      <w:marTop w:val="0"/>
      <w:marBottom w:val="0"/>
      <w:divBdr>
        <w:top w:val="none" w:sz="0" w:space="0" w:color="auto"/>
        <w:left w:val="none" w:sz="0" w:space="0" w:color="auto"/>
        <w:bottom w:val="none" w:sz="0" w:space="0" w:color="auto"/>
        <w:right w:val="none" w:sz="0" w:space="0" w:color="auto"/>
      </w:divBdr>
    </w:div>
    <w:div w:id="1737391992">
      <w:bodyDiv w:val="1"/>
      <w:marLeft w:val="0"/>
      <w:marRight w:val="0"/>
      <w:marTop w:val="0"/>
      <w:marBottom w:val="0"/>
      <w:divBdr>
        <w:top w:val="none" w:sz="0" w:space="0" w:color="auto"/>
        <w:left w:val="none" w:sz="0" w:space="0" w:color="auto"/>
        <w:bottom w:val="none" w:sz="0" w:space="0" w:color="auto"/>
        <w:right w:val="none" w:sz="0" w:space="0" w:color="auto"/>
      </w:divBdr>
    </w:div>
    <w:div w:id="1754624643">
      <w:bodyDiv w:val="1"/>
      <w:marLeft w:val="0"/>
      <w:marRight w:val="0"/>
      <w:marTop w:val="0"/>
      <w:marBottom w:val="0"/>
      <w:divBdr>
        <w:top w:val="none" w:sz="0" w:space="0" w:color="auto"/>
        <w:left w:val="none" w:sz="0" w:space="0" w:color="auto"/>
        <w:bottom w:val="none" w:sz="0" w:space="0" w:color="auto"/>
        <w:right w:val="none" w:sz="0" w:space="0" w:color="auto"/>
      </w:divBdr>
    </w:div>
    <w:div w:id="1761177767">
      <w:bodyDiv w:val="1"/>
      <w:marLeft w:val="0"/>
      <w:marRight w:val="0"/>
      <w:marTop w:val="0"/>
      <w:marBottom w:val="0"/>
      <w:divBdr>
        <w:top w:val="none" w:sz="0" w:space="0" w:color="auto"/>
        <w:left w:val="none" w:sz="0" w:space="0" w:color="auto"/>
        <w:bottom w:val="none" w:sz="0" w:space="0" w:color="auto"/>
        <w:right w:val="none" w:sz="0" w:space="0" w:color="auto"/>
      </w:divBdr>
    </w:div>
    <w:div w:id="1860460423">
      <w:bodyDiv w:val="1"/>
      <w:marLeft w:val="0"/>
      <w:marRight w:val="0"/>
      <w:marTop w:val="0"/>
      <w:marBottom w:val="0"/>
      <w:divBdr>
        <w:top w:val="none" w:sz="0" w:space="0" w:color="auto"/>
        <w:left w:val="none" w:sz="0" w:space="0" w:color="auto"/>
        <w:bottom w:val="none" w:sz="0" w:space="0" w:color="auto"/>
        <w:right w:val="none" w:sz="0" w:space="0" w:color="auto"/>
      </w:divBdr>
    </w:div>
    <w:div w:id="1863932761">
      <w:bodyDiv w:val="1"/>
      <w:marLeft w:val="0"/>
      <w:marRight w:val="0"/>
      <w:marTop w:val="0"/>
      <w:marBottom w:val="0"/>
      <w:divBdr>
        <w:top w:val="none" w:sz="0" w:space="0" w:color="auto"/>
        <w:left w:val="none" w:sz="0" w:space="0" w:color="auto"/>
        <w:bottom w:val="none" w:sz="0" w:space="0" w:color="auto"/>
        <w:right w:val="none" w:sz="0" w:space="0" w:color="auto"/>
      </w:divBdr>
    </w:div>
    <w:div w:id="1879589029">
      <w:bodyDiv w:val="1"/>
      <w:marLeft w:val="0"/>
      <w:marRight w:val="0"/>
      <w:marTop w:val="0"/>
      <w:marBottom w:val="0"/>
      <w:divBdr>
        <w:top w:val="none" w:sz="0" w:space="0" w:color="auto"/>
        <w:left w:val="none" w:sz="0" w:space="0" w:color="auto"/>
        <w:bottom w:val="none" w:sz="0" w:space="0" w:color="auto"/>
        <w:right w:val="none" w:sz="0" w:space="0" w:color="auto"/>
      </w:divBdr>
    </w:div>
    <w:div w:id="1890453377">
      <w:bodyDiv w:val="1"/>
      <w:marLeft w:val="0"/>
      <w:marRight w:val="0"/>
      <w:marTop w:val="0"/>
      <w:marBottom w:val="0"/>
      <w:divBdr>
        <w:top w:val="none" w:sz="0" w:space="0" w:color="auto"/>
        <w:left w:val="none" w:sz="0" w:space="0" w:color="auto"/>
        <w:bottom w:val="none" w:sz="0" w:space="0" w:color="auto"/>
        <w:right w:val="none" w:sz="0" w:space="0" w:color="auto"/>
      </w:divBdr>
    </w:div>
    <w:div w:id="1937517128">
      <w:bodyDiv w:val="1"/>
      <w:marLeft w:val="0"/>
      <w:marRight w:val="0"/>
      <w:marTop w:val="0"/>
      <w:marBottom w:val="0"/>
      <w:divBdr>
        <w:top w:val="none" w:sz="0" w:space="0" w:color="auto"/>
        <w:left w:val="none" w:sz="0" w:space="0" w:color="auto"/>
        <w:bottom w:val="none" w:sz="0" w:space="0" w:color="auto"/>
        <w:right w:val="none" w:sz="0" w:space="0" w:color="auto"/>
      </w:divBdr>
    </w:div>
    <w:div w:id="2078163946">
      <w:bodyDiv w:val="1"/>
      <w:marLeft w:val="0"/>
      <w:marRight w:val="0"/>
      <w:marTop w:val="0"/>
      <w:marBottom w:val="0"/>
      <w:divBdr>
        <w:top w:val="none" w:sz="0" w:space="0" w:color="auto"/>
        <w:left w:val="none" w:sz="0" w:space="0" w:color="auto"/>
        <w:bottom w:val="none" w:sz="0" w:space="0" w:color="auto"/>
        <w:right w:val="none" w:sz="0" w:space="0" w:color="auto"/>
      </w:divBdr>
    </w:div>
    <w:div w:id="211971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png"/><Relationship Id="rId47" Type="http://schemas.openxmlformats.org/officeDocument/2006/relationships/oleObject" Target="embeddings/oleObject17.bin"/><Relationship Id="rId50" Type="http://schemas.openxmlformats.org/officeDocument/2006/relationships/image" Target="media/image19.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wmf"/><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oleObject" Target="embeddings/Planilha_do_Microsoft_Office_Excel_97-20032.xls"/><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oleObject" Target="embeddings/oleObject8.bin"/><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hyperlink" Target="https://scholar.google.com/citations?view_op=view_citation&amp;hl=pt-BR&amp;user=Kr9NDGEAAAAJ&amp;citation_for_view=Kr9NDGEAAAAJ:2osOgNQ5qMEC"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24.bin"/><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oleObject" Target="embeddings/oleObject28.bin"/><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image" Target="media/image5.png"/><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Planilha_do_Microsoft_Office_Excel_97-20031.xls"/><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image" Target="media/image30.wmf"/><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4.wmf"/><Relationship Id="rId41" Type="http://schemas.openxmlformats.org/officeDocument/2006/relationships/oleObject" Target="embeddings/oleObject14.bin"/><Relationship Id="rId54" Type="http://schemas.openxmlformats.org/officeDocument/2006/relationships/image" Target="media/image21.e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yperlink" Target="https://scholar.google.co.in/citations?view_op=view_citation&amp;hl=en&amp;user=ji8Lq7sAAAAJ&amp;citation_for_view=ji8Lq7sAAAAJ:u5HHmVD_uO8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1bbdd2d-c511-4f7b-9543-42d7522d39c7">
      <UserInfo>
        <DisplayName>Lütfullah Kuddusi</DisplayName>
        <AccountId>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2840DE63EFAA499B031A4099552C69" ma:contentTypeVersion="1" ma:contentTypeDescription="Create a new document." ma:contentTypeScope="" ma:versionID="591fb87b86894f48014ac043e17232d2">
  <xsd:schema xmlns:xsd="http://www.w3.org/2001/XMLSchema" xmlns:xs="http://www.w3.org/2001/XMLSchema" xmlns:p="http://schemas.microsoft.com/office/2006/metadata/properties" xmlns:ns3="41bbdd2d-c511-4f7b-9543-42d7522d39c7" targetNamespace="http://schemas.microsoft.com/office/2006/metadata/properties" ma:root="true" ma:fieldsID="048de9383f89b3bafab4e7d158090ac1" ns3:_="">
    <xsd:import namespace="41bbdd2d-c511-4f7b-9543-42d7522d39c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bdd2d-c511-4f7b-9543-42d7522d39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8E8E6-16B5-482B-B213-19F4E1F984FE}">
  <ds:schemaRefs>
    <ds:schemaRef ds:uri="http://schemas.microsoft.com/sharepoint/v3/contenttype/forms"/>
  </ds:schemaRefs>
</ds:datastoreItem>
</file>

<file path=customXml/itemProps2.xml><?xml version="1.0" encoding="utf-8"?>
<ds:datastoreItem xmlns:ds="http://schemas.openxmlformats.org/officeDocument/2006/customXml" ds:itemID="{8144746C-7804-4DA2-B52F-D4CBEBDF6D87}">
  <ds:schemaRefs>
    <ds:schemaRef ds:uri="http://schemas.microsoft.com/office/2006/metadata/properties"/>
    <ds:schemaRef ds:uri="http://schemas.microsoft.com/office/infopath/2007/PartnerControls"/>
    <ds:schemaRef ds:uri="41bbdd2d-c511-4f7b-9543-42d7522d39c7"/>
  </ds:schemaRefs>
</ds:datastoreItem>
</file>

<file path=customXml/itemProps3.xml><?xml version="1.0" encoding="utf-8"?>
<ds:datastoreItem xmlns:ds="http://schemas.openxmlformats.org/officeDocument/2006/customXml" ds:itemID="{CDB491E5-DF73-4A3E-958E-CC3775281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bdd2d-c511-4f7b-9543-42d7522d3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306B22-624E-4D73-9FED-62D631017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5895</Words>
  <Characters>31834</Characters>
  <Application>Microsoft Office Word</Application>
  <DocSecurity>0</DocSecurity>
  <Lines>265</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IJoT Author Guidelines</vt:lpstr>
      <vt:lpstr>IJoT Author Guidelines</vt:lpstr>
    </vt:vector>
  </TitlesOfParts>
  <Company>davarnejad</Company>
  <LinksUpToDate>false</LinksUpToDate>
  <CharactersWithSpaces>37654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IJoT Author Guidelines</dc:title>
  <dc:creator>Derek Baker</dc:creator>
  <cp:lastModifiedBy>Rebecca</cp:lastModifiedBy>
  <cp:revision>3</cp:revision>
  <cp:lastPrinted>2017-04-30T16:28:00Z</cp:lastPrinted>
  <dcterms:created xsi:type="dcterms:W3CDTF">2017-05-03T20:26:00Z</dcterms:created>
  <dcterms:modified xsi:type="dcterms:W3CDTF">2017-05-03T20:30:00Z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id="JWbcuCCy"/&gt;&lt;style id="http://www.zotero.org/styles/apa" hasBibliography="0"/&gt;&lt;prefs&gt;&lt;pref name="fieldType" value="Field"/&gt;&lt;pref name="noteType" value="0"/&gt;&lt;/prefs&gt;&lt;/data&gt;</vt:lpwstr>
  </property>
  <property fmtid="{D5CDD505-2E9C-101B-9397-08002B2CF9AE}" pid="3" name="ContentTypeId">
    <vt:lpwstr>0x010100D52840DE63EFAA499B031A4099552C69</vt:lpwstr>
  </property>
</Properties>
</file>