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193" w:rsidRPr="00C0398C" w:rsidRDefault="00AC550A" w:rsidP="00B57193">
      <w:pPr>
        <w:pStyle w:val="Balk1"/>
        <w:jc w:val="right"/>
      </w:pPr>
      <w:r>
        <w:rPr>
          <w:noProof/>
          <w:lang w:val="tr-TR" w:eastAsia="tr-TR"/>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-731520</wp:posOffset>
                </wp:positionV>
                <wp:extent cx="4191000" cy="666750"/>
                <wp:effectExtent l="0" t="0" r="0" b="0"/>
                <wp:wrapNone/>
                <wp:docPr id="33" name="Metin Kutusu 33"/>
                <wp:cNvGraphicFramePr/>
                <a:graphic xmlns:a="http://schemas.openxmlformats.org/drawingml/2006/main">
                  <a:graphicData uri="http://schemas.microsoft.com/office/word/2010/wordprocessingShape">
                    <wps:wsp>
                      <wps:cNvSpPr txBox="1"/>
                      <wps:spPr>
                        <a:xfrm>
                          <a:off x="0" y="0"/>
                          <a:ext cx="4191000"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4524" w:rsidRDefault="00274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Metin Kutusu 33" o:spid="_x0000_s1026" type="#_x0000_t202" style="position:absolute;left:0;text-align:left;margin-left:-8.25pt;margin-top:-57.6pt;width:330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" fillcolor="white [3201]" stroked="f" strokeweight=".5pt">
                <v:textbox>
                  <w:txbxContent>
                    <w:p w:rsidR="00274524" w:rsidRDefault="00274524"/>
                  </w:txbxContent>
                </v:textbox>
              </v:shape>
            </w:pict>
          </mc:Fallback>
        </mc:AlternateContent>
      </w:r>
      <w:r w:rsidR="00BD3502">
        <w:t>U.</w:t>
      </w:r>
      <w:r w:rsidR="00130D72">
        <w:t>U</w:t>
      </w:r>
      <w:r w:rsidR="00BD3502">
        <w:t xml:space="preserve">. </w:t>
      </w:r>
      <w:r w:rsidR="00B57193" w:rsidRPr="00CC242B">
        <w:t>International Journal of Social Inquiry /</w:t>
      </w:r>
      <w:r w:rsidR="00B57193">
        <w:br/>
      </w:r>
      <w:r w:rsidR="00130D72">
        <w:t xml:space="preserve">U.Ü. </w:t>
      </w:r>
      <w:proofErr w:type="spellStart"/>
      <w:r w:rsidR="00B57193">
        <w:t>Sosyal</w:t>
      </w:r>
      <w:proofErr w:type="spellEnd"/>
      <w:r w:rsidR="00B57193">
        <w:t xml:space="preserve"> </w:t>
      </w:r>
      <w:proofErr w:type="spellStart"/>
      <w:r w:rsidR="00B57193">
        <w:t>Bilimler</w:t>
      </w:r>
      <w:proofErr w:type="spellEnd"/>
      <w:r w:rsidR="00B57193">
        <w:t xml:space="preserve"> </w:t>
      </w:r>
      <w:proofErr w:type="spellStart"/>
      <w:r w:rsidR="00B57193">
        <w:t>Enstitüsü</w:t>
      </w:r>
      <w:proofErr w:type="spellEnd"/>
      <w:r w:rsidR="00B57193">
        <w:t xml:space="preserve"> </w:t>
      </w:r>
      <w:proofErr w:type="spellStart"/>
      <w:proofErr w:type="gramStart"/>
      <w:r w:rsidR="00B57193">
        <w:t>Dergisi</w:t>
      </w:r>
      <w:proofErr w:type="spellEnd"/>
      <w:r w:rsidR="00B57193">
        <w:t xml:space="preserve"> </w:t>
      </w:r>
      <w:r w:rsidR="00B57193" w:rsidRPr="00C0398C">
        <w:t xml:space="preserve"> </w:t>
      </w:r>
      <w:proofErr w:type="gramEnd"/>
      <w:r w:rsidR="00B57193" w:rsidRPr="00C0398C">
        <w:br/>
      </w:r>
      <w:proofErr w:type="spellStart"/>
      <w:r w:rsidR="00B57193">
        <w:t>Cilt</w:t>
      </w:r>
      <w:proofErr w:type="spellEnd"/>
      <w:r w:rsidR="00B57193">
        <w:t xml:space="preserve"> / </w:t>
      </w:r>
      <w:r w:rsidR="00B57193" w:rsidRPr="00C0398C">
        <w:t xml:space="preserve">Volume </w:t>
      </w:r>
      <w:r w:rsidR="00C874AE">
        <w:t>8</w:t>
      </w:r>
      <w:r w:rsidR="00B57193" w:rsidRPr="00C0398C">
        <w:t xml:space="preserve"> </w:t>
      </w:r>
      <w:proofErr w:type="spellStart"/>
      <w:r w:rsidR="00B57193">
        <w:t>Sayı</w:t>
      </w:r>
      <w:proofErr w:type="spellEnd"/>
      <w:r w:rsidR="00B57193">
        <w:t xml:space="preserve"> / Issue </w:t>
      </w:r>
      <w:r w:rsidR="00C874AE">
        <w:t>2</w:t>
      </w:r>
      <w:r w:rsidR="00B57193">
        <w:t xml:space="preserve"> 201</w:t>
      </w:r>
      <w:r w:rsidR="00C874AE">
        <w:t>5</w:t>
      </w:r>
      <w:r w:rsidR="00B57193">
        <w:t xml:space="preserve"> </w:t>
      </w:r>
      <w:r w:rsidR="00373A8F">
        <w:t>ss./</w:t>
      </w:r>
      <w:r w:rsidR="00B57193">
        <w:t xml:space="preserve">pp. </w:t>
      </w:r>
      <w:r w:rsidR="00A03FF5">
        <w:t>1</w:t>
      </w:r>
      <w:r w:rsidR="00EE6D0B">
        <w:t>79-</w:t>
      </w:r>
      <w:r w:rsidR="00211C29">
        <w:t>20</w:t>
      </w:r>
      <w:r w:rsidR="00A33B28">
        <w:t>7</w:t>
      </w:r>
    </w:p>
    <w:p w:rsidR="00B57193" w:rsidRDefault="00B57193" w:rsidP="00B57193">
      <w:pPr>
        <w:jc w:val="right"/>
        <w:rPr>
          <w:b/>
          <w:bCs/>
          <w:szCs w:val="20"/>
        </w:rPr>
      </w:pPr>
    </w:p>
    <w:p w:rsidR="006771AD" w:rsidRPr="00D62D27" w:rsidRDefault="006771AD" w:rsidP="00B57193">
      <w:pPr>
        <w:jc w:val="right"/>
        <w:rPr>
          <w:b/>
          <w:bCs/>
          <w:sz w:val="16"/>
          <w:szCs w:val="16"/>
        </w:rPr>
      </w:pPr>
    </w:p>
    <w:p w:rsidR="00EE6D0B" w:rsidRPr="00EE6D0B" w:rsidRDefault="00634466" w:rsidP="00EE6D0B">
      <w:pPr>
        <w:jc w:val="center"/>
        <w:rPr>
          <w:b/>
          <w:sz w:val="22"/>
          <w:szCs w:val="22"/>
        </w:rPr>
      </w:pPr>
      <w:bookmarkStart w:id="0" w:name="_Toc390677448"/>
      <w:bookmarkStart w:id="1" w:name="_Toc393300288"/>
      <w:r>
        <w:rPr>
          <w:b/>
          <w:sz w:val="22"/>
          <w:szCs w:val="22"/>
        </w:rPr>
        <w:t>RI</w:t>
      </w:r>
      <w:r w:rsidR="00EE6D0B" w:rsidRPr="00EE6D0B">
        <w:rPr>
          <w:b/>
          <w:sz w:val="22"/>
          <w:szCs w:val="22"/>
        </w:rPr>
        <w:t>CHARD ROSECRANCE’NİN SİSTEM MODELİ PERSPEKTİFİNDEN SOĞUK SAVAŞ SONRASI ULUSLARARASI SİSTEMİN ANALİZİ</w:t>
      </w:r>
    </w:p>
    <w:p w:rsidR="00EE6D0B" w:rsidRPr="00EE6D0B" w:rsidRDefault="00EE6D0B" w:rsidP="00EE6D0B">
      <w:pPr>
        <w:jc w:val="center"/>
        <w:rPr>
          <w:b/>
          <w:i/>
          <w:color w:val="000000"/>
        </w:rPr>
      </w:pPr>
      <w:r w:rsidRPr="00EE6D0B">
        <w:rPr>
          <w:b/>
          <w:i/>
        </w:rPr>
        <w:t>Yusuf YILDIRIM</w:t>
      </w:r>
      <w:r w:rsidRPr="00EE6D0B">
        <w:rPr>
          <w:rStyle w:val="DipnotBavurusu"/>
          <w:b/>
          <w:i/>
          <w:color w:val="000000"/>
        </w:rPr>
        <w:footnoteReference w:customMarkFollows="1" w:id="1"/>
        <w:sym w:font="Symbol" w:char="F02A"/>
      </w:r>
    </w:p>
    <w:p w:rsidR="00EE6D0B" w:rsidRPr="00BE5A76" w:rsidRDefault="00EE6D0B" w:rsidP="00EE6D0B">
      <w:pPr>
        <w:jc w:val="left"/>
      </w:pPr>
      <w:r w:rsidRPr="007F7F14">
        <w:t>Makale Geliş Tarihi-</w:t>
      </w:r>
      <w:proofErr w:type="spellStart"/>
      <w:r w:rsidRPr="007F7F14">
        <w:t>Received</w:t>
      </w:r>
      <w:proofErr w:type="spellEnd"/>
      <w:r w:rsidRPr="007F7F14">
        <w:t xml:space="preserve">: </w:t>
      </w:r>
      <w:r>
        <w:t>25</w:t>
      </w:r>
      <w:r w:rsidRPr="007F7F14">
        <w:t>.</w:t>
      </w:r>
      <w:r>
        <w:t>12</w:t>
      </w:r>
      <w:r w:rsidRPr="007F7F14">
        <w:t>.201</w:t>
      </w:r>
      <w:r>
        <w:t>6</w:t>
      </w:r>
      <w:r w:rsidR="00B37C29">
        <w:t xml:space="preserve"> </w:t>
      </w:r>
      <w:r>
        <w:br/>
      </w:r>
      <w:r w:rsidRPr="007F7F14">
        <w:t>Makale Kabul Tarihi-</w:t>
      </w:r>
      <w:proofErr w:type="spellStart"/>
      <w:r w:rsidRPr="007F7F14">
        <w:t>Accepted</w:t>
      </w:r>
      <w:proofErr w:type="spellEnd"/>
      <w:r w:rsidRPr="007F7F14">
        <w:t xml:space="preserve">: </w:t>
      </w:r>
      <w:r>
        <w:t>20</w:t>
      </w:r>
      <w:r w:rsidRPr="007F7F14">
        <w:t>.0</w:t>
      </w:r>
      <w:r>
        <w:t>3</w:t>
      </w:r>
      <w:r w:rsidR="00B37C29">
        <w:t>.2017</w:t>
      </w:r>
    </w:p>
    <w:p w:rsidR="00EE6D0B" w:rsidRPr="00EE6D0B" w:rsidRDefault="00EE6D0B" w:rsidP="00EE6D0B">
      <w:pPr>
        <w:rPr>
          <w:b/>
        </w:rPr>
      </w:pPr>
      <w:r w:rsidRPr="00EE6D0B">
        <w:rPr>
          <w:b/>
        </w:rPr>
        <w:t>ÖZ</w:t>
      </w:r>
    </w:p>
    <w:p w:rsidR="00EE6D0B" w:rsidRPr="00EE6D0B" w:rsidRDefault="00EE6D0B" w:rsidP="00EE6D0B">
      <w:pPr>
        <w:rPr>
          <w:i/>
        </w:rPr>
      </w:pPr>
      <w:proofErr w:type="spellStart"/>
      <w:r w:rsidRPr="00EE6D0B">
        <w:rPr>
          <w:i/>
        </w:rPr>
        <w:t>Westfalya</w:t>
      </w:r>
      <w:proofErr w:type="spellEnd"/>
      <w:r w:rsidRPr="00EE6D0B">
        <w:rPr>
          <w:i/>
        </w:rPr>
        <w:t xml:space="preserve"> Barış Antlaşmaları ile başlayan modern uluslararası ilişkilerde uluslararası sistemin yapısında, temel özelliklerinde ve aktör sayısında çeşitli dönemlerde farklı değişimler yaşanmıştır. Özellikle Post </w:t>
      </w:r>
      <w:proofErr w:type="spellStart"/>
      <w:r w:rsidRPr="00EE6D0B">
        <w:rPr>
          <w:i/>
        </w:rPr>
        <w:t>Westfalyan</w:t>
      </w:r>
      <w:proofErr w:type="spellEnd"/>
      <w:r w:rsidRPr="00EE6D0B">
        <w:rPr>
          <w:i/>
        </w:rPr>
        <w:t xml:space="preserve"> dönemin başlarında uluslararası sistemde ABD’nin siyasi, askeri ve ekonomik anlamda </w:t>
      </w:r>
      <w:proofErr w:type="spellStart"/>
      <w:r w:rsidRPr="00EE6D0B">
        <w:rPr>
          <w:i/>
        </w:rPr>
        <w:t>hegemon</w:t>
      </w:r>
      <w:proofErr w:type="spellEnd"/>
      <w:r w:rsidRPr="00EE6D0B">
        <w:rPr>
          <w:i/>
        </w:rPr>
        <w:t xml:space="preserve"> olduğu bir döneme şahit olmaktayız. Bu dönemde uluslararası sistemde yeni risk ve tehditleri içeren birtakım dinamikler görülmekte ve değişen güvenlik algısına paralel olarak da çeşitli dönüşümler yaşanmaktadır. Aynı şekilde diplomasi anlamında da farklı uygulamaların yaşandığı bir döneme girilmektedir. Çalışmada, Richard </w:t>
      </w:r>
      <w:proofErr w:type="spellStart"/>
      <w:r w:rsidRPr="00EE6D0B">
        <w:rPr>
          <w:i/>
        </w:rPr>
        <w:t>Rosecrance’nin</w:t>
      </w:r>
      <w:proofErr w:type="spellEnd"/>
      <w:r w:rsidRPr="00EE6D0B">
        <w:rPr>
          <w:i/>
        </w:rPr>
        <w:t xml:space="preserve"> uluslararası sistem tanımlamasında siyasi elitlerin ve yöneticilerin iç politikada karar alma mekanizmasındaki rolünden hareketle, Soğuk Savaş’ın hemen sonrasındaki dönemde uluslararası sistemin yapısı ve özelliklerine değinilmiştir. Bunun yanında devletlerin iç politikadaki ekonomik yapısının uluslararası sistemdeki politikalar üzerindeki rolü incelenmiştir. Ayrıca ABD’ye karşı gerçekleştirilen 11 Eylül 2001 Saldırıları sonrası yaşanan Post </w:t>
      </w:r>
      <w:proofErr w:type="spellStart"/>
      <w:r w:rsidRPr="00EE6D0B">
        <w:rPr>
          <w:i/>
        </w:rPr>
        <w:t>Westfalyan</w:t>
      </w:r>
      <w:proofErr w:type="spellEnd"/>
      <w:r w:rsidRPr="00EE6D0B">
        <w:rPr>
          <w:i/>
        </w:rPr>
        <w:t xml:space="preserve"> dönemde ABD önderliğinde diğer aktörlerin de katılımıyla oluşan uluslararası sistemin yapısında ve özelliklerinde ne gibi değişim ve </w:t>
      </w:r>
      <w:r w:rsidRPr="00EE6D0B">
        <w:rPr>
          <w:i/>
        </w:rPr>
        <w:lastRenderedPageBreak/>
        <w:t>dönüşümlerin yaşandığı ve bu durumun 2000’li yıllara nasıl yansıdığı analiz edilmiştir.</w:t>
      </w:r>
    </w:p>
    <w:p w:rsidR="00EE6D0B" w:rsidRDefault="00EE6D0B" w:rsidP="00EE6D0B">
      <w:r w:rsidRPr="00664142">
        <w:rPr>
          <w:b/>
        </w:rPr>
        <w:t>Anahtar Kelimeler:</w:t>
      </w:r>
      <w:r>
        <w:t xml:space="preserve"> </w:t>
      </w:r>
      <w:r w:rsidR="00D44CA1">
        <w:t>U</w:t>
      </w:r>
      <w:r w:rsidR="009D6B77">
        <w:t xml:space="preserve">luslararası </w:t>
      </w:r>
      <w:r w:rsidR="00B37C29">
        <w:t>S</w:t>
      </w:r>
      <w:r w:rsidR="009D6B77">
        <w:t xml:space="preserve">istem, </w:t>
      </w:r>
      <w:r w:rsidR="00B37C29">
        <w:t>S</w:t>
      </w:r>
      <w:r w:rsidR="009D6B77">
        <w:t xml:space="preserve">iyasi </w:t>
      </w:r>
      <w:r w:rsidR="00B37C29">
        <w:t>E</w:t>
      </w:r>
      <w:r w:rsidR="009D6B77">
        <w:t xml:space="preserve">litler ve </w:t>
      </w:r>
      <w:r w:rsidR="00B37C29">
        <w:t>Y</w:t>
      </w:r>
      <w:r w:rsidR="009D6B77">
        <w:t>öneticiler</w:t>
      </w:r>
      <w:r w:rsidR="009D6B77" w:rsidRPr="00664142">
        <w:t xml:space="preserve">, </w:t>
      </w:r>
      <w:r w:rsidRPr="00664142">
        <w:t xml:space="preserve">ABD </w:t>
      </w:r>
      <w:r w:rsidR="00B37C29">
        <w:t>H</w:t>
      </w:r>
      <w:r w:rsidRPr="00664142">
        <w:t xml:space="preserve">egemonyası, </w:t>
      </w:r>
      <w:r w:rsidR="00B37C29">
        <w:t>Ç</w:t>
      </w:r>
      <w:r w:rsidR="009D6B77" w:rsidRPr="00664142">
        <w:t xml:space="preserve">ok </w:t>
      </w:r>
      <w:r w:rsidR="00B37C29">
        <w:t>T</w:t>
      </w:r>
      <w:r w:rsidR="009D6B77" w:rsidRPr="00664142">
        <w:t xml:space="preserve">araflı </w:t>
      </w:r>
      <w:r w:rsidR="00B37C29">
        <w:t>U</w:t>
      </w:r>
      <w:r w:rsidR="009D6B77" w:rsidRPr="00664142">
        <w:t xml:space="preserve">luslararası </w:t>
      </w:r>
      <w:r w:rsidR="00B37C29">
        <w:t>Y</w:t>
      </w:r>
      <w:r w:rsidR="009D6B77" w:rsidRPr="00664142">
        <w:t>apı</w:t>
      </w:r>
      <w:r w:rsidRPr="00664142">
        <w:t xml:space="preserve">, Richard </w:t>
      </w:r>
      <w:proofErr w:type="spellStart"/>
      <w:r w:rsidRPr="00664142">
        <w:t>Rosecrance</w:t>
      </w:r>
      <w:proofErr w:type="spellEnd"/>
      <w:r>
        <w:t>.</w:t>
      </w:r>
    </w:p>
    <w:p w:rsidR="00EE6D0B" w:rsidRDefault="00EE6D0B" w:rsidP="00EE6D0B"/>
    <w:p w:rsidR="00AB4D1D" w:rsidRDefault="00AB4D1D">
      <w:pPr>
        <w:spacing w:before="0" w:beforeAutospacing="0" w:after="200" w:afterAutospacing="0" w:line="276" w:lineRule="auto"/>
        <w:jc w:val="left"/>
        <w:rPr>
          <w:b/>
        </w:rPr>
      </w:pPr>
      <w:r>
        <w:rPr>
          <w:b/>
        </w:rPr>
        <w:br w:type="page"/>
      </w:r>
    </w:p>
    <w:p w:rsidR="00EE6D0B" w:rsidRPr="00EE6D0B" w:rsidRDefault="00EE6D0B" w:rsidP="00EE6D0B">
      <w:pPr>
        <w:jc w:val="left"/>
        <w:rPr>
          <w:b/>
        </w:rPr>
      </w:pPr>
      <w:r w:rsidRPr="00EE6D0B">
        <w:rPr>
          <w:b/>
        </w:rPr>
        <w:lastRenderedPageBreak/>
        <w:t xml:space="preserve">THE ANALYSIS OF POST COLD WAR INTERNATIONAL SYSTEM FROM RICHARD ROSECRANCE’S SYSTEM MODEL PERSPECTIVE </w:t>
      </w:r>
    </w:p>
    <w:p w:rsidR="00EE6D0B" w:rsidRPr="00EE6D0B" w:rsidRDefault="00EE6D0B" w:rsidP="00EE6D0B">
      <w:pPr>
        <w:rPr>
          <w:b/>
        </w:rPr>
      </w:pPr>
      <w:r w:rsidRPr="00EE6D0B">
        <w:rPr>
          <w:b/>
        </w:rPr>
        <w:t>ABSTRACT</w:t>
      </w:r>
    </w:p>
    <w:p w:rsidR="00EE6D0B" w:rsidRPr="00EE6D0B" w:rsidRDefault="00EE6D0B" w:rsidP="00EE6D0B">
      <w:pPr>
        <w:rPr>
          <w:i/>
        </w:rPr>
      </w:pPr>
      <w:proofErr w:type="spellStart"/>
      <w:r w:rsidRPr="00EE6D0B">
        <w:rPr>
          <w:i/>
        </w:rPr>
        <w:t>In</w:t>
      </w:r>
      <w:proofErr w:type="spellEnd"/>
      <w:r w:rsidRPr="00EE6D0B">
        <w:rPr>
          <w:i/>
        </w:rPr>
        <w:t xml:space="preserve"> </w:t>
      </w:r>
      <w:proofErr w:type="spellStart"/>
      <w:r w:rsidRPr="00EE6D0B">
        <w:rPr>
          <w:i/>
        </w:rPr>
        <w:t>the</w:t>
      </w:r>
      <w:proofErr w:type="spellEnd"/>
      <w:r w:rsidRPr="00EE6D0B">
        <w:rPr>
          <w:i/>
        </w:rPr>
        <w:t xml:space="preserve"> modern </w:t>
      </w:r>
      <w:proofErr w:type="spellStart"/>
      <w:r w:rsidRPr="00EE6D0B">
        <w:rPr>
          <w:i/>
        </w:rPr>
        <w:t>international</w:t>
      </w:r>
      <w:proofErr w:type="spellEnd"/>
      <w:r w:rsidRPr="00EE6D0B">
        <w:rPr>
          <w:i/>
        </w:rPr>
        <w:t xml:space="preserve"> </w:t>
      </w:r>
      <w:proofErr w:type="spellStart"/>
      <w:r w:rsidRPr="00EE6D0B">
        <w:rPr>
          <w:i/>
        </w:rPr>
        <w:t>relations</w:t>
      </w:r>
      <w:proofErr w:type="spellEnd"/>
      <w:r w:rsidRPr="00EE6D0B">
        <w:rPr>
          <w:i/>
        </w:rPr>
        <w:t xml:space="preserve"> </w:t>
      </w:r>
      <w:proofErr w:type="spellStart"/>
      <w:r w:rsidRPr="00EE6D0B">
        <w:rPr>
          <w:i/>
        </w:rPr>
        <w:t>starting</w:t>
      </w:r>
      <w:proofErr w:type="spellEnd"/>
      <w:r w:rsidRPr="00EE6D0B">
        <w:rPr>
          <w:i/>
        </w:rPr>
        <w:t xml:space="preserve"> </w:t>
      </w:r>
      <w:proofErr w:type="spellStart"/>
      <w:r w:rsidRPr="00EE6D0B">
        <w:rPr>
          <w:i/>
        </w:rPr>
        <w:t>with</w:t>
      </w:r>
      <w:proofErr w:type="spellEnd"/>
      <w:r w:rsidRPr="00EE6D0B">
        <w:rPr>
          <w:i/>
        </w:rPr>
        <w:t xml:space="preserve"> </w:t>
      </w:r>
      <w:proofErr w:type="spellStart"/>
      <w:r w:rsidRPr="00EE6D0B">
        <w:rPr>
          <w:i/>
        </w:rPr>
        <w:t>Westphalian</w:t>
      </w:r>
      <w:proofErr w:type="spellEnd"/>
      <w:r w:rsidRPr="00EE6D0B">
        <w:rPr>
          <w:i/>
        </w:rPr>
        <w:t xml:space="preserve"> </w:t>
      </w:r>
      <w:proofErr w:type="spellStart"/>
      <w:r w:rsidRPr="00EE6D0B">
        <w:rPr>
          <w:i/>
        </w:rPr>
        <w:t>Peace</w:t>
      </w:r>
      <w:proofErr w:type="spellEnd"/>
      <w:r w:rsidRPr="00EE6D0B">
        <w:rPr>
          <w:i/>
        </w:rPr>
        <w:t xml:space="preserve"> </w:t>
      </w:r>
      <w:proofErr w:type="spellStart"/>
      <w:r w:rsidRPr="00EE6D0B">
        <w:rPr>
          <w:i/>
        </w:rPr>
        <w:t>Treaties</w:t>
      </w:r>
      <w:proofErr w:type="spellEnd"/>
      <w:r w:rsidRPr="00EE6D0B">
        <w:rPr>
          <w:i/>
        </w:rPr>
        <w:t xml:space="preserve">, </w:t>
      </w:r>
      <w:proofErr w:type="spellStart"/>
      <w:r w:rsidRPr="00EE6D0B">
        <w:rPr>
          <w:i/>
        </w:rPr>
        <w:t>the</w:t>
      </w:r>
      <w:proofErr w:type="spellEnd"/>
      <w:r w:rsidRPr="00EE6D0B">
        <w:rPr>
          <w:i/>
        </w:rPr>
        <w:t xml:space="preserve"> </w:t>
      </w:r>
      <w:proofErr w:type="spellStart"/>
      <w:r w:rsidRPr="00EE6D0B">
        <w:rPr>
          <w:i/>
        </w:rPr>
        <w:t>different</w:t>
      </w:r>
      <w:proofErr w:type="spellEnd"/>
      <w:r w:rsidRPr="00EE6D0B">
        <w:rPr>
          <w:i/>
        </w:rPr>
        <w:t xml:space="preserve"> </w:t>
      </w:r>
      <w:proofErr w:type="spellStart"/>
      <w:r w:rsidRPr="00EE6D0B">
        <w:rPr>
          <w:i/>
        </w:rPr>
        <w:t>changes</w:t>
      </w:r>
      <w:proofErr w:type="spellEnd"/>
      <w:r w:rsidRPr="00EE6D0B">
        <w:rPr>
          <w:i/>
        </w:rPr>
        <w:t xml:space="preserve"> </w:t>
      </w:r>
      <w:proofErr w:type="spellStart"/>
      <w:r w:rsidRPr="00EE6D0B">
        <w:rPr>
          <w:i/>
        </w:rPr>
        <w:t>occured</w:t>
      </w:r>
      <w:proofErr w:type="spellEnd"/>
      <w:r w:rsidRPr="00EE6D0B">
        <w:rPr>
          <w:i/>
        </w:rPr>
        <w:t xml:space="preserve"> in </w:t>
      </w:r>
      <w:proofErr w:type="spellStart"/>
      <w:r w:rsidRPr="00EE6D0B">
        <w:rPr>
          <w:i/>
        </w:rPr>
        <w:t>the</w:t>
      </w:r>
      <w:proofErr w:type="spellEnd"/>
      <w:r w:rsidRPr="00EE6D0B">
        <w:rPr>
          <w:i/>
        </w:rPr>
        <w:t xml:space="preserve"> </w:t>
      </w:r>
      <w:proofErr w:type="spellStart"/>
      <w:r w:rsidRPr="00EE6D0B">
        <w:rPr>
          <w:i/>
        </w:rPr>
        <w:t>structure</w:t>
      </w:r>
      <w:proofErr w:type="spellEnd"/>
      <w:r w:rsidRPr="00EE6D0B">
        <w:rPr>
          <w:i/>
        </w:rPr>
        <w:t xml:space="preserve"> main </w:t>
      </w:r>
      <w:proofErr w:type="spellStart"/>
      <w:r w:rsidRPr="00EE6D0B">
        <w:rPr>
          <w:i/>
        </w:rPr>
        <w:t>features</w:t>
      </w:r>
      <w:proofErr w:type="spellEnd"/>
      <w:r w:rsidRPr="00EE6D0B">
        <w:rPr>
          <w:i/>
        </w:rPr>
        <w:t xml:space="preserve"> </w:t>
      </w:r>
      <w:proofErr w:type="spellStart"/>
      <w:r w:rsidRPr="00EE6D0B">
        <w:rPr>
          <w:i/>
        </w:rPr>
        <w:t>and</w:t>
      </w:r>
      <w:proofErr w:type="spellEnd"/>
      <w:r w:rsidRPr="00EE6D0B">
        <w:rPr>
          <w:i/>
        </w:rPr>
        <w:t xml:space="preserve"> </w:t>
      </w:r>
      <w:proofErr w:type="spellStart"/>
      <w:r w:rsidRPr="00EE6D0B">
        <w:rPr>
          <w:i/>
        </w:rPr>
        <w:t>actor</w:t>
      </w:r>
      <w:proofErr w:type="spellEnd"/>
      <w:r w:rsidRPr="00EE6D0B">
        <w:rPr>
          <w:i/>
        </w:rPr>
        <w:t xml:space="preserve"> </w:t>
      </w:r>
      <w:proofErr w:type="spellStart"/>
      <w:r w:rsidRPr="00EE6D0B">
        <w:rPr>
          <w:i/>
        </w:rPr>
        <w:t>number</w:t>
      </w:r>
      <w:proofErr w:type="spellEnd"/>
      <w:r w:rsidRPr="00EE6D0B">
        <w:rPr>
          <w:i/>
        </w:rPr>
        <w:t xml:space="preserve"> of </w:t>
      </w:r>
      <w:proofErr w:type="spellStart"/>
      <w:r w:rsidRPr="00EE6D0B">
        <w:rPr>
          <w:i/>
        </w:rPr>
        <w:t>international</w:t>
      </w:r>
      <w:proofErr w:type="spellEnd"/>
      <w:r w:rsidRPr="00EE6D0B">
        <w:rPr>
          <w:i/>
        </w:rPr>
        <w:t xml:space="preserve"> </w:t>
      </w:r>
      <w:proofErr w:type="spellStart"/>
      <w:r w:rsidRPr="00EE6D0B">
        <w:rPr>
          <w:i/>
        </w:rPr>
        <w:t>system</w:t>
      </w:r>
      <w:proofErr w:type="spellEnd"/>
      <w:r w:rsidRPr="00EE6D0B">
        <w:rPr>
          <w:i/>
        </w:rPr>
        <w:t xml:space="preserve"> in </w:t>
      </w:r>
      <w:proofErr w:type="spellStart"/>
      <w:r w:rsidRPr="00EE6D0B">
        <w:rPr>
          <w:i/>
        </w:rPr>
        <w:t>different</w:t>
      </w:r>
      <w:proofErr w:type="spellEnd"/>
      <w:r w:rsidRPr="00EE6D0B">
        <w:rPr>
          <w:i/>
        </w:rPr>
        <w:t xml:space="preserve"> </w:t>
      </w:r>
      <w:proofErr w:type="spellStart"/>
      <w:r w:rsidRPr="00EE6D0B">
        <w:rPr>
          <w:i/>
        </w:rPr>
        <w:t>period</w:t>
      </w:r>
      <w:proofErr w:type="spellEnd"/>
      <w:r w:rsidRPr="00EE6D0B">
        <w:rPr>
          <w:i/>
        </w:rPr>
        <w:t xml:space="preserve">. </w:t>
      </w:r>
      <w:proofErr w:type="spellStart"/>
      <w:r w:rsidRPr="00EE6D0B">
        <w:rPr>
          <w:i/>
        </w:rPr>
        <w:t>Particularly</w:t>
      </w:r>
      <w:proofErr w:type="spellEnd"/>
      <w:r w:rsidRPr="00EE6D0B">
        <w:rPr>
          <w:i/>
        </w:rPr>
        <w:t xml:space="preserve">, in </w:t>
      </w:r>
      <w:proofErr w:type="spellStart"/>
      <w:r w:rsidRPr="00EE6D0B">
        <w:rPr>
          <w:i/>
        </w:rPr>
        <w:t>the</w:t>
      </w:r>
      <w:proofErr w:type="spellEnd"/>
      <w:r w:rsidRPr="00EE6D0B">
        <w:rPr>
          <w:i/>
        </w:rPr>
        <w:t xml:space="preserve"> </w:t>
      </w:r>
      <w:proofErr w:type="spellStart"/>
      <w:r w:rsidRPr="00EE6D0B">
        <w:rPr>
          <w:i/>
        </w:rPr>
        <w:t>early</w:t>
      </w:r>
      <w:proofErr w:type="spellEnd"/>
      <w:r w:rsidRPr="00EE6D0B">
        <w:rPr>
          <w:i/>
        </w:rPr>
        <w:t xml:space="preserve"> of Post </w:t>
      </w:r>
      <w:proofErr w:type="spellStart"/>
      <w:r w:rsidRPr="00EE6D0B">
        <w:rPr>
          <w:i/>
        </w:rPr>
        <w:t>Westphalian</w:t>
      </w:r>
      <w:proofErr w:type="spellEnd"/>
      <w:r w:rsidRPr="00EE6D0B">
        <w:rPr>
          <w:i/>
        </w:rPr>
        <w:t xml:space="preserve"> </w:t>
      </w:r>
      <w:proofErr w:type="spellStart"/>
      <w:r w:rsidRPr="00EE6D0B">
        <w:rPr>
          <w:i/>
        </w:rPr>
        <w:t>era</w:t>
      </w:r>
      <w:proofErr w:type="spellEnd"/>
      <w:r w:rsidRPr="00EE6D0B">
        <w:rPr>
          <w:i/>
        </w:rPr>
        <w:t xml:space="preserve">, </w:t>
      </w:r>
      <w:proofErr w:type="spellStart"/>
      <w:r w:rsidRPr="00EE6D0B">
        <w:rPr>
          <w:i/>
        </w:rPr>
        <w:t>we</w:t>
      </w:r>
      <w:proofErr w:type="spellEnd"/>
      <w:r w:rsidRPr="00EE6D0B">
        <w:rPr>
          <w:i/>
        </w:rPr>
        <w:t xml:space="preserve"> </w:t>
      </w:r>
      <w:proofErr w:type="spellStart"/>
      <w:r w:rsidRPr="00EE6D0B">
        <w:rPr>
          <w:i/>
        </w:rPr>
        <w:t>have</w:t>
      </w:r>
      <w:proofErr w:type="spellEnd"/>
      <w:r w:rsidRPr="00EE6D0B">
        <w:rPr>
          <w:i/>
        </w:rPr>
        <w:t xml:space="preserve"> </w:t>
      </w:r>
      <w:proofErr w:type="spellStart"/>
      <w:r w:rsidRPr="00EE6D0B">
        <w:rPr>
          <w:i/>
        </w:rPr>
        <w:t>witnessed</w:t>
      </w:r>
      <w:proofErr w:type="spellEnd"/>
      <w:r w:rsidRPr="00EE6D0B">
        <w:rPr>
          <w:i/>
        </w:rPr>
        <w:t xml:space="preserve"> </w:t>
      </w:r>
      <w:proofErr w:type="spellStart"/>
      <w:r w:rsidRPr="00EE6D0B">
        <w:rPr>
          <w:i/>
        </w:rPr>
        <w:t>the</w:t>
      </w:r>
      <w:proofErr w:type="spellEnd"/>
      <w:r w:rsidRPr="00EE6D0B">
        <w:rPr>
          <w:i/>
        </w:rPr>
        <w:t xml:space="preserve"> </w:t>
      </w:r>
      <w:proofErr w:type="spellStart"/>
      <w:r w:rsidRPr="00EE6D0B">
        <w:rPr>
          <w:i/>
        </w:rPr>
        <w:t>period</w:t>
      </w:r>
      <w:proofErr w:type="spellEnd"/>
      <w:r w:rsidRPr="00EE6D0B">
        <w:rPr>
          <w:i/>
        </w:rPr>
        <w:t xml:space="preserve"> </w:t>
      </w:r>
      <w:proofErr w:type="spellStart"/>
      <w:r w:rsidRPr="00EE6D0B">
        <w:rPr>
          <w:i/>
        </w:rPr>
        <w:t>that</w:t>
      </w:r>
      <w:proofErr w:type="spellEnd"/>
      <w:r w:rsidRPr="00EE6D0B">
        <w:rPr>
          <w:i/>
        </w:rPr>
        <w:t xml:space="preserve"> in </w:t>
      </w:r>
      <w:proofErr w:type="spellStart"/>
      <w:r w:rsidRPr="00EE6D0B">
        <w:rPr>
          <w:i/>
        </w:rPr>
        <w:t>the</w:t>
      </w:r>
      <w:proofErr w:type="spellEnd"/>
      <w:r w:rsidRPr="00EE6D0B">
        <w:rPr>
          <w:i/>
        </w:rPr>
        <w:t xml:space="preserve"> </w:t>
      </w:r>
      <w:proofErr w:type="spellStart"/>
      <w:r w:rsidRPr="00EE6D0B">
        <w:rPr>
          <w:i/>
        </w:rPr>
        <w:t>international</w:t>
      </w:r>
      <w:proofErr w:type="spellEnd"/>
      <w:r w:rsidRPr="00EE6D0B">
        <w:rPr>
          <w:i/>
        </w:rPr>
        <w:t xml:space="preserve"> </w:t>
      </w:r>
      <w:proofErr w:type="spellStart"/>
      <w:r w:rsidRPr="00EE6D0B">
        <w:rPr>
          <w:i/>
        </w:rPr>
        <w:t>system</w:t>
      </w:r>
      <w:proofErr w:type="spellEnd"/>
      <w:r w:rsidRPr="00EE6D0B">
        <w:rPr>
          <w:i/>
        </w:rPr>
        <w:t xml:space="preserve"> USA has </w:t>
      </w:r>
      <w:proofErr w:type="spellStart"/>
      <w:r w:rsidRPr="00EE6D0B">
        <w:rPr>
          <w:i/>
        </w:rPr>
        <w:t>been</w:t>
      </w:r>
      <w:proofErr w:type="spellEnd"/>
      <w:r w:rsidRPr="00EE6D0B">
        <w:rPr>
          <w:i/>
        </w:rPr>
        <w:t xml:space="preserve"> </w:t>
      </w:r>
      <w:proofErr w:type="spellStart"/>
      <w:r w:rsidRPr="00EE6D0B">
        <w:rPr>
          <w:i/>
        </w:rPr>
        <w:t>hegemonic</w:t>
      </w:r>
      <w:proofErr w:type="spellEnd"/>
      <w:r w:rsidRPr="00EE6D0B">
        <w:rPr>
          <w:i/>
        </w:rPr>
        <w:t xml:space="preserve"> in </w:t>
      </w:r>
      <w:proofErr w:type="spellStart"/>
      <w:r w:rsidRPr="00EE6D0B">
        <w:rPr>
          <w:i/>
        </w:rPr>
        <w:t>the</w:t>
      </w:r>
      <w:proofErr w:type="spellEnd"/>
      <w:r w:rsidRPr="00EE6D0B">
        <w:rPr>
          <w:i/>
        </w:rPr>
        <w:t xml:space="preserve"> </w:t>
      </w:r>
      <w:proofErr w:type="spellStart"/>
      <w:r w:rsidRPr="00EE6D0B">
        <w:rPr>
          <w:i/>
        </w:rPr>
        <w:t>military</w:t>
      </w:r>
      <w:proofErr w:type="spellEnd"/>
      <w:r w:rsidRPr="00EE6D0B">
        <w:rPr>
          <w:i/>
        </w:rPr>
        <w:t xml:space="preserve">, </w:t>
      </w:r>
      <w:proofErr w:type="spellStart"/>
      <w:r w:rsidRPr="00EE6D0B">
        <w:rPr>
          <w:i/>
        </w:rPr>
        <w:t>politic</w:t>
      </w:r>
      <w:proofErr w:type="spellEnd"/>
      <w:r w:rsidRPr="00EE6D0B">
        <w:rPr>
          <w:i/>
        </w:rPr>
        <w:t xml:space="preserve"> </w:t>
      </w:r>
      <w:proofErr w:type="spellStart"/>
      <w:r w:rsidRPr="00EE6D0B">
        <w:rPr>
          <w:i/>
        </w:rPr>
        <w:t>and</w:t>
      </w:r>
      <w:proofErr w:type="spellEnd"/>
      <w:r w:rsidRPr="00EE6D0B">
        <w:rPr>
          <w:i/>
        </w:rPr>
        <w:t xml:space="preserve"> </w:t>
      </w:r>
      <w:proofErr w:type="spellStart"/>
      <w:r w:rsidRPr="00EE6D0B">
        <w:rPr>
          <w:i/>
        </w:rPr>
        <w:t>economic</w:t>
      </w:r>
      <w:proofErr w:type="spellEnd"/>
      <w:r w:rsidRPr="00EE6D0B">
        <w:rPr>
          <w:i/>
        </w:rPr>
        <w:t xml:space="preserve"> sense. </w:t>
      </w:r>
      <w:proofErr w:type="spellStart"/>
      <w:r w:rsidRPr="00EE6D0B">
        <w:rPr>
          <w:i/>
        </w:rPr>
        <w:t>In</w:t>
      </w:r>
      <w:proofErr w:type="spellEnd"/>
      <w:r w:rsidRPr="00EE6D0B">
        <w:rPr>
          <w:i/>
        </w:rPr>
        <w:t xml:space="preserve"> </w:t>
      </w:r>
      <w:proofErr w:type="spellStart"/>
      <w:r w:rsidRPr="00EE6D0B">
        <w:rPr>
          <w:i/>
        </w:rPr>
        <w:t>this</w:t>
      </w:r>
      <w:proofErr w:type="spellEnd"/>
      <w:r w:rsidRPr="00EE6D0B">
        <w:rPr>
          <w:i/>
        </w:rPr>
        <w:t xml:space="preserve"> </w:t>
      </w:r>
      <w:proofErr w:type="spellStart"/>
      <w:r w:rsidRPr="00EE6D0B">
        <w:rPr>
          <w:i/>
        </w:rPr>
        <w:t>phase</w:t>
      </w:r>
      <w:proofErr w:type="spellEnd"/>
      <w:r w:rsidRPr="00EE6D0B">
        <w:rPr>
          <w:i/>
        </w:rPr>
        <w:t xml:space="preserve"> in </w:t>
      </w:r>
      <w:proofErr w:type="spellStart"/>
      <w:r w:rsidRPr="00EE6D0B">
        <w:rPr>
          <w:i/>
        </w:rPr>
        <w:t>the</w:t>
      </w:r>
      <w:proofErr w:type="spellEnd"/>
      <w:r w:rsidRPr="00EE6D0B">
        <w:rPr>
          <w:i/>
        </w:rPr>
        <w:t xml:space="preserve"> </w:t>
      </w:r>
      <w:proofErr w:type="spellStart"/>
      <w:r w:rsidRPr="00EE6D0B">
        <w:rPr>
          <w:i/>
        </w:rPr>
        <w:t>international</w:t>
      </w:r>
      <w:proofErr w:type="spellEnd"/>
      <w:r w:rsidRPr="00EE6D0B">
        <w:rPr>
          <w:i/>
        </w:rPr>
        <w:t xml:space="preserve"> </w:t>
      </w:r>
      <w:proofErr w:type="spellStart"/>
      <w:r w:rsidRPr="00EE6D0B">
        <w:rPr>
          <w:i/>
        </w:rPr>
        <w:t>system</w:t>
      </w:r>
      <w:proofErr w:type="spellEnd"/>
      <w:r w:rsidRPr="00EE6D0B">
        <w:rPr>
          <w:i/>
        </w:rPr>
        <w:t xml:space="preserve"> </w:t>
      </w:r>
      <w:proofErr w:type="spellStart"/>
      <w:r w:rsidRPr="00EE6D0B">
        <w:rPr>
          <w:i/>
        </w:rPr>
        <w:t>several</w:t>
      </w:r>
      <w:proofErr w:type="spellEnd"/>
      <w:r w:rsidRPr="00EE6D0B">
        <w:rPr>
          <w:i/>
        </w:rPr>
        <w:t xml:space="preserve"> </w:t>
      </w:r>
      <w:proofErr w:type="spellStart"/>
      <w:r w:rsidRPr="00EE6D0B">
        <w:rPr>
          <w:i/>
        </w:rPr>
        <w:t>dynamic</w:t>
      </w:r>
      <w:proofErr w:type="spellEnd"/>
      <w:r w:rsidRPr="00EE6D0B">
        <w:rPr>
          <w:i/>
        </w:rPr>
        <w:t xml:space="preserve"> </w:t>
      </w:r>
      <w:proofErr w:type="spellStart"/>
      <w:r w:rsidRPr="00EE6D0B">
        <w:rPr>
          <w:i/>
        </w:rPr>
        <w:t>faced</w:t>
      </w:r>
      <w:proofErr w:type="spellEnd"/>
      <w:r w:rsidRPr="00EE6D0B">
        <w:rPr>
          <w:i/>
        </w:rPr>
        <w:t xml:space="preserve"> </w:t>
      </w:r>
      <w:proofErr w:type="spellStart"/>
      <w:r w:rsidRPr="00EE6D0B">
        <w:rPr>
          <w:i/>
        </w:rPr>
        <w:t>involving</w:t>
      </w:r>
      <w:proofErr w:type="spellEnd"/>
      <w:r w:rsidRPr="00EE6D0B">
        <w:rPr>
          <w:i/>
        </w:rPr>
        <w:t xml:space="preserve"> </w:t>
      </w:r>
      <w:proofErr w:type="spellStart"/>
      <w:r w:rsidRPr="00EE6D0B">
        <w:rPr>
          <w:i/>
        </w:rPr>
        <w:t>new</w:t>
      </w:r>
      <w:proofErr w:type="spellEnd"/>
      <w:r w:rsidRPr="00EE6D0B">
        <w:rPr>
          <w:i/>
        </w:rPr>
        <w:t xml:space="preserve"> </w:t>
      </w:r>
      <w:proofErr w:type="spellStart"/>
      <w:r w:rsidRPr="00EE6D0B">
        <w:rPr>
          <w:i/>
        </w:rPr>
        <w:t>risks</w:t>
      </w:r>
      <w:proofErr w:type="spellEnd"/>
      <w:r w:rsidRPr="00EE6D0B">
        <w:rPr>
          <w:i/>
        </w:rPr>
        <w:t xml:space="preserve">, </w:t>
      </w:r>
      <w:proofErr w:type="spellStart"/>
      <w:r w:rsidRPr="00EE6D0B">
        <w:rPr>
          <w:i/>
        </w:rPr>
        <w:t>threats</w:t>
      </w:r>
      <w:proofErr w:type="spellEnd"/>
      <w:r w:rsidRPr="00EE6D0B">
        <w:rPr>
          <w:i/>
        </w:rPr>
        <w:t xml:space="preserve"> </w:t>
      </w:r>
      <w:proofErr w:type="spellStart"/>
      <w:r w:rsidRPr="00EE6D0B">
        <w:rPr>
          <w:i/>
        </w:rPr>
        <w:t>and</w:t>
      </w:r>
      <w:proofErr w:type="spellEnd"/>
      <w:r w:rsidRPr="00EE6D0B">
        <w:rPr>
          <w:i/>
        </w:rPr>
        <w:t xml:space="preserve"> </w:t>
      </w:r>
      <w:proofErr w:type="spellStart"/>
      <w:r w:rsidRPr="00EE6D0B">
        <w:rPr>
          <w:i/>
        </w:rPr>
        <w:t>several</w:t>
      </w:r>
      <w:proofErr w:type="spellEnd"/>
      <w:r w:rsidRPr="00EE6D0B">
        <w:rPr>
          <w:i/>
        </w:rPr>
        <w:t xml:space="preserve"> </w:t>
      </w:r>
      <w:proofErr w:type="spellStart"/>
      <w:r w:rsidRPr="00EE6D0B">
        <w:rPr>
          <w:i/>
        </w:rPr>
        <w:t>transformations</w:t>
      </w:r>
      <w:proofErr w:type="spellEnd"/>
      <w:r w:rsidRPr="00EE6D0B">
        <w:rPr>
          <w:i/>
        </w:rPr>
        <w:t xml:space="preserve"> </w:t>
      </w:r>
      <w:proofErr w:type="spellStart"/>
      <w:r w:rsidRPr="00EE6D0B">
        <w:rPr>
          <w:i/>
        </w:rPr>
        <w:t>occured</w:t>
      </w:r>
      <w:proofErr w:type="spellEnd"/>
      <w:r w:rsidRPr="00EE6D0B">
        <w:rPr>
          <w:i/>
        </w:rPr>
        <w:t xml:space="preserve"> </w:t>
      </w:r>
      <w:proofErr w:type="spellStart"/>
      <w:r w:rsidRPr="00EE6D0B">
        <w:rPr>
          <w:i/>
        </w:rPr>
        <w:t>correspondingly</w:t>
      </w:r>
      <w:proofErr w:type="spellEnd"/>
      <w:r w:rsidRPr="00EE6D0B">
        <w:rPr>
          <w:i/>
        </w:rPr>
        <w:t xml:space="preserve"> </w:t>
      </w:r>
      <w:proofErr w:type="spellStart"/>
      <w:r w:rsidRPr="00EE6D0B">
        <w:rPr>
          <w:i/>
        </w:rPr>
        <w:t>changing</w:t>
      </w:r>
      <w:proofErr w:type="spellEnd"/>
      <w:r w:rsidRPr="00EE6D0B">
        <w:rPr>
          <w:i/>
        </w:rPr>
        <w:t xml:space="preserve"> </w:t>
      </w:r>
      <w:proofErr w:type="spellStart"/>
      <w:r w:rsidRPr="00EE6D0B">
        <w:rPr>
          <w:i/>
        </w:rPr>
        <w:t>security</w:t>
      </w:r>
      <w:proofErr w:type="spellEnd"/>
      <w:r w:rsidRPr="00EE6D0B">
        <w:rPr>
          <w:i/>
        </w:rPr>
        <w:t xml:space="preserve"> </w:t>
      </w:r>
      <w:proofErr w:type="spellStart"/>
      <w:r w:rsidRPr="00EE6D0B">
        <w:rPr>
          <w:i/>
        </w:rPr>
        <w:t>perception</w:t>
      </w:r>
      <w:proofErr w:type="spellEnd"/>
      <w:r w:rsidRPr="00EE6D0B">
        <w:rPr>
          <w:i/>
        </w:rPr>
        <w:t xml:space="preserve">. </w:t>
      </w:r>
      <w:proofErr w:type="spellStart"/>
      <w:r w:rsidRPr="00EE6D0B">
        <w:rPr>
          <w:i/>
        </w:rPr>
        <w:t>Similarly</w:t>
      </w:r>
      <w:proofErr w:type="spellEnd"/>
      <w:r w:rsidRPr="00EE6D0B">
        <w:rPr>
          <w:i/>
        </w:rPr>
        <w:t xml:space="preserve">, </w:t>
      </w:r>
      <w:proofErr w:type="spellStart"/>
      <w:r w:rsidRPr="00EE6D0B">
        <w:rPr>
          <w:i/>
        </w:rPr>
        <w:t>different</w:t>
      </w:r>
      <w:proofErr w:type="spellEnd"/>
      <w:r w:rsidRPr="00EE6D0B">
        <w:rPr>
          <w:i/>
        </w:rPr>
        <w:t xml:space="preserve"> </w:t>
      </w:r>
      <w:proofErr w:type="spellStart"/>
      <w:r w:rsidRPr="00EE6D0B">
        <w:rPr>
          <w:i/>
        </w:rPr>
        <w:t>practices</w:t>
      </w:r>
      <w:proofErr w:type="spellEnd"/>
      <w:r w:rsidRPr="00EE6D0B">
        <w:rPr>
          <w:i/>
        </w:rPr>
        <w:t xml:space="preserve"> </w:t>
      </w:r>
      <w:proofErr w:type="spellStart"/>
      <w:r w:rsidRPr="00EE6D0B">
        <w:rPr>
          <w:i/>
        </w:rPr>
        <w:t>occured</w:t>
      </w:r>
      <w:proofErr w:type="spellEnd"/>
      <w:r w:rsidRPr="00EE6D0B">
        <w:rPr>
          <w:i/>
        </w:rPr>
        <w:t xml:space="preserve"> in </w:t>
      </w:r>
      <w:proofErr w:type="spellStart"/>
      <w:r w:rsidRPr="00EE6D0B">
        <w:rPr>
          <w:i/>
        </w:rPr>
        <w:t>the</w:t>
      </w:r>
      <w:proofErr w:type="spellEnd"/>
      <w:r w:rsidRPr="00EE6D0B">
        <w:rPr>
          <w:i/>
        </w:rPr>
        <w:t xml:space="preserve"> </w:t>
      </w:r>
      <w:proofErr w:type="spellStart"/>
      <w:r w:rsidRPr="00EE6D0B">
        <w:rPr>
          <w:i/>
        </w:rPr>
        <w:t>meaning</w:t>
      </w:r>
      <w:proofErr w:type="spellEnd"/>
      <w:r w:rsidRPr="00EE6D0B">
        <w:rPr>
          <w:i/>
        </w:rPr>
        <w:t xml:space="preserve"> of </w:t>
      </w:r>
      <w:proofErr w:type="spellStart"/>
      <w:r w:rsidRPr="00EE6D0B">
        <w:rPr>
          <w:i/>
        </w:rPr>
        <w:t>diplomacy</w:t>
      </w:r>
      <w:proofErr w:type="spellEnd"/>
      <w:r w:rsidRPr="00EE6D0B">
        <w:rPr>
          <w:i/>
        </w:rPr>
        <w:t xml:space="preserve"> in </w:t>
      </w:r>
      <w:proofErr w:type="spellStart"/>
      <w:r w:rsidRPr="00EE6D0B">
        <w:rPr>
          <w:i/>
        </w:rPr>
        <w:t>this</w:t>
      </w:r>
      <w:proofErr w:type="spellEnd"/>
      <w:r w:rsidRPr="00EE6D0B">
        <w:rPr>
          <w:i/>
        </w:rPr>
        <w:t xml:space="preserve"> </w:t>
      </w:r>
      <w:proofErr w:type="spellStart"/>
      <w:r w:rsidRPr="00EE6D0B">
        <w:rPr>
          <w:i/>
        </w:rPr>
        <w:t>phase</w:t>
      </w:r>
      <w:proofErr w:type="spellEnd"/>
      <w:r w:rsidRPr="00EE6D0B">
        <w:rPr>
          <w:i/>
        </w:rPr>
        <w:t xml:space="preserve">. At </w:t>
      </w:r>
      <w:proofErr w:type="spellStart"/>
      <w:r w:rsidRPr="00EE6D0B">
        <w:rPr>
          <w:i/>
        </w:rPr>
        <w:t>this</w:t>
      </w:r>
      <w:proofErr w:type="spellEnd"/>
      <w:r w:rsidRPr="00EE6D0B">
        <w:rPr>
          <w:i/>
        </w:rPr>
        <w:t xml:space="preserve"> </w:t>
      </w:r>
      <w:proofErr w:type="spellStart"/>
      <w:r w:rsidRPr="00EE6D0B">
        <w:rPr>
          <w:i/>
        </w:rPr>
        <w:t>study</w:t>
      </w:r>
      <w:proofErr w:type="spellEnd"/>
      <w:r w:rsidRPr="00EE6D0B">
        <w:rPr>
          <w:i/>
        </w:rPr>
        <w:t xml:space="preserve">, </w:t>
      </w:r>
      <w:proofErr w:type="spellStart"/>
      <w:r w:rsidRPr="00EE6D0B">
        <w:rPr>
          <w:i/>
        </w:rPr>
        <w:t>act</w:t>
      </w:r>
      <w:proofErr w:type="spellEnd"/>
      <w:r w:rsidRPr="00EE6D0B">
        <w:rPr>
          <w:i/>
        </w:rPr>
        <w:t xml:space="preserve"> on role </w:t>
      </w:r>
      <w:proofErr w:type="spellStart"/>
      <w:r w:rsidRPr="00EE6D0B">
        <w:rPr>
          <w:i/>
        </w:rPr>
        <w:t>decision</w:t>
      </w:r>
      <w:proofErr w:type="spellEnd"/>
      <w:r w:rsidRPr="00EE6D0B">
        <w:rPr>
          <w:i/>
        </w:rPr>
        <w:t xml:space="preserve"> </w:t>
      </w:r>
      <w:proofErr w:type="spellStart"/>
      <w:r w:rsidRPr="00EE6D0B">
        <w:rPr>
          <w:i/>
        </w:rPr>
        <w:t>making</w:t>
      </w:r>
      <w:proofErr w:type="spellEnd"/>
      <w:r w:rsidRPr="00EE6D0B">
        <w:rPr>
          <w:i/>
        </w:rPr>
        <w:t xml:space="preserve"> </w:t>
      </w:r>
      <w:proofErr w:type="spellStart"/>
      <w:r w:rsidRPr="00EE6D0B">
        <w:rPr>
          <w:i/>
        </w:rPr>
        <w:t>mechanism</w:t>
      </w:r>
      <w:proofErr w:type="spellEnd"/>
      <w:r w:rsidRPr="00EE6D0B">
        <w:rPr>
          <w:i/>
        </w:rPr>
        <w:t xml:space="preserve"> in </w:t>
      </w:r>
      <w:proofErr w:type="spellStart"/>
      <w:r w:rsidRPr="00EE6D0B">
        <w:rPr>
          <w:i/>
        </w:rPr>
        <w:t>the</w:t>
      </w:r>
      <w:proofErr w:type="spellEnd"/>
      <w:r w:rsidRPr="00EE6D0B">
        <w:rPr>
          <w:i/>
        </w:rPr>
        <w:t xml:space="preserve"> </w:t>
      </w:r>
      <w:proofErr w:type="spellStart"/>
      <w:r w:rsidRPr="00EE6D0B">
        <w:rPr>
          <w:i/>
        </w:rPr>
        <w:t>internal</w:t>
      </w:r>
      <w:proofErr w:type="spellEnd"/>
      <w:r w:rsidRPr="00EE6D0B">
        <w:rPr>
          <w:i/>
        </w:rPr>
        <w:t xml:space="preserve"> </w:t>
      </w:r>
      <w:proofErr w:type="spellStart"/>
      <w:r w:rsidRPr="00EE6D0B">
        <w:rPr>
          <w:i/>
        </w:rPr>
        <w:t>politics</w:t>
      </w:r>
      <w:proofErr w:type="spellEnd"/>
      <w:r w:rsidRPr="00EE6D0B">
        <w:rPr>
          <w:i/>
        </w:rPr>
        <w:t xml:space="preserve"> of </w:t>
      </w:r>
      <w:proofErr w:type="spellStart"/>
      <w:r w:rsidRPr="00EE6D0B">
        <w:rPr>
          <w:i/>
        </w:rPr>
        <w:t>the</w:t>
      </w:r>
      <w:proofErr w:type="spellEnd"/>
      <w:r w:rsidRPr="00EE6D0B">
        <w:rPr>
          <w:i/>
        </w:rPr>
        <w:t xml:space="preserve"> </w:t>
      </w:r>
      <w:proofErr w:type="spellStart"/>
      <w:r w:rsidRPr="00EE6D0B">
        <w:rPr>
          <w:i/>
        </w:rPr>
        <w:t>political</w:t>
      </w:r>
      <w:proofErr w:type="spellEnd"/>
      <w:r w:rsidRPr="00EE6D0B">
        <w:rPr>
          <w:i/>
        </w:rPr>
        <w:t xml:space="preserve"> </w:t>
      </w:r>
      <w:proofErr w:type="spellStart"/>
      <w:r w:rsidRPr="00EE6D0B">
        <w:rPr>
          <w:i/>
        </w:rPr>
        <w:t>elites</w:t>
      </w:r>
      <w:proofErr w:type="spellEnd"/>
      <w:r w:rsidRPr="00EE6D0B">
        <w:rPr>
          <w:i/>
        </w:rPr>
        <w:t xml:space="preserve"> </w:t>
      </w:r>
      <w:proofErr w:type="spellStart"/>
      <w:r w:rsidRPr="00EE6D0B">
        <w:rPr>
          <w:i/>
        </w:rPr>
        <w:t>and</w:t>
      </w:r>
      <w:proofErr w:type="spellEnd"/>
      <w:r w:rsidRPr="00EE6D0B">
        <w:rPr>
          <w:i/>
        </w:rPr>
        <w:t xml:space="preserve"> </w:t>
      </w:r>
      <w:proofErr w:type="spellStart"/>
      <w:r w:rsidRPr="00EE6D0B">
        <w:rPr>
          <w:i/>
        </w:rPr>
        <w:t>managers</w:t>
      </w:r>
      <w:proofErr w:type="spellEnd"/>
      <w:r w:rsidRPr="00EE6D0B">
        <w:rPr>
          <w:i/>
        </w:rPr>
        <w:t xml:space="preserve"> in </w:t>
      </w:r>
      <w:proofErr w:type="spellStart"/>
      <w:r w:rsidRPr="00EE6D0B">
        <w:rPr>
          <w:i/>
        </w:rPr>
        <w:t>the</w:t>
      </w:r>
      <w:proofErr w:type="spellEnd"/>
      <w:r w:rsidRPr="00EE6D0B">
        <w:rPr>
          <w:i/>
        </w:rPr>
        <w:t xml:space="preserve"> Richard </w:t>
      </w:r>
      <w:proofErr w:type="spellStart"/>
      <w:r w:rsidRPr="00EE6D0B">
        <w:rPr>
          <w:i/>
        </w:rPr>
        <w:t>Rosecrance’s</w:t>
      </w:r>
      <w:proofErr w:type="spellEnd"/>
      <w:r w:rsidRPr="00EE6D0B">
        <w:rPr>
          <w:i/>
        </w:rPr>
        <w:t xml:space="preserve"> </w:t>
      </w:r>
      <w:proofErr w:type="spellStart"/>
      <w:r w:rsidRPr="00EE6D0B">
        <w:rPr>
          <w:i/>
        </w:rPr>
        <w:t>international</w:t>
      </w:r>
      <w:proofErr w:type="spellEnd"/>
      <w:r w:rsidRPr="00EE6D0B">
        <w:rPr>
          <w:i/>
        </w:rPr>
        <w:t xml:space="preserve"> </w:t>
      </w:r>
      <w:proofErr w:type="spellStart"/>
      <w:r w:rsidRPr="00EE6D0B">
        <w:rPr>
          <w:i/>
        </w:rPr>
        <w:t>system</w:t>
      </w:r>
      <w:proofErr w:type="spellEnd"/>
      <w:r w:rsidRPr="00EE6D0B">
        <w:rPr>
          <w:i/>
        </w:rPr>
        <w:t xml:space="preserve"> </w:t>
      </w:r>
      <w:proofErr w:type="spellStart"/>
      <w:r w:rsidRPr="00EE6D0B">
        <w:rPr>
          <w:i/>
        </w:rPr>
        <w:t>definition</w:t>
      </w:r>
      <w:proofErr w:type="spellEnd"/>
      <w:r w:rsidRPr="00EE6D0B">
        <w:rPr>
          <w:i/>
        </w:rPr>
        <w:t xml:space="preserve"> has </w:t>
      </w:r>
      <w:proofErr w:type="spellStart"/>
      <w:r w:rsidRPr="00EE6D0B">
        <w:rPr>
          <w:i/>
        </w:rPr>
        <w:t>touched</w:t>
      </w:r>
      <w:proofErr w:type="spellEnd"/>
      <w:r w:rsidRPr="00EE6D0B">
        <w:rPr>
          <w:i/>
        </w:rPr>
        <w:t xml:space="preserve"> </w:t>
      </w:r>
      <w:proofErr w:type="spellStart"/>
      <w:r w:rsidRPr="00EE6D0B">
        <w:rPr>
          <w:i/>
        </w:rPr>
        <w:t>upon</w:t>
      </w:r>
      <w:proofErr w:type="spellEnd"/>
      <w:r w:rsidRPr="00EE6D0B">
        <w:rPr>
          <w:i/>
        </w:rPr>
        <w:t xml:space="preserve"> </w:t>
      </w:r>
      <w:proofErr w:type="spellStart"/>
      <w:r w:rsidRPr="00EE6D0B">
        <w:rPr>
          <w:i/>
        </w:rPr>
        <w:t>the</w:t>
      </w:r>
      <w:proofErr w:type="spellEnd"/>
      <w:r w:rsidRPr="00EE6D0B">
        <w:rPr>
          <w:i/>
        </w:rPr>
        <w:t xml:space="preserve"> </w:t>
      </w:r>
      <w:proofErr w:type="spellStart"/>
      <w:r w:rsidRPr="00EE6D0B">
        <w:rPr>
          <w:i/>
        </w:rPr>
        <w:t>structure</w:t>
      </w:r>
      <w:proofErr w:type="spellEnd"/>
      <w:r w:rsidRPr="00EE6D0B">
        <w:rPr>
          <w:i/>
        </w:rPr>
        <w:t xml:space="preserve"> </w:t>
      </w:r>
      <w:proofErr w:type="spellStart"/>
      <w:r w:rsidRPr="00EE6D0B">
        <w:rPr>
          <w:i/>
        </w:rPr>
        <w:t>and</w:t>
      </w:r>
      <w:proofErr w:type="spellEnd"/>
      <w:r w:rsidRPr="00EE6D0B">
        <w:rPr>
          <w:i/>
        </w:rPr>
        <w:t xml:space="preserve"> </w:t>
      </w:r>
      <w:proofErr w:type="spellStart"/>
      <w:r w:rsidRPr="00EE6D0B">
        <w:rPr>
          <w:i/>
        </w:rPr>
        <w:t>characteristics</w:t>
      </w:r>
      <w:proofErr w:type="spellEnd"/>
      <w:r w:rsidRPr="00EE6D0B">
        <w:rPr>
          <w:i/>
        </w:rPr>
        <w:t xml:space="preserve"> of </w:t>
      </w:r>
      <w:proofErr w:type="spellStart"/>
      <w:r w:rsidRPr="00EE6D0B">
        <w:rPr>
          <w:i/>
        </w:rPr>
        <w:t>the</w:t>
      </w:r>
      <w:proofErr w:type="spellEnd"/>
      <w:r w:rsidRPr="00EE6D0B">
        <w:rPr>
          <w:i/>
        </w:rPr>
        <w:t xml:space="preserve"> </w:t>
      </w:r>
      <w:proofErr w:type="spellStart"/>
      <w:r w:rsidRPr="00EE6D0B">
        <w:rPr>
          <w:i/>
        </w:rPr>
        <w:t>international</w:t>
      </w:r>
      <w:proofErr w:type="spellEnd"/>
      <w:r w:rsidRPr="00EE6D0B">
        <w:rPr>
          <w:i/>
        </w:rPr>
        <w:t xml:space="preserve"> </w:t>
      </w:r>
      <w:proofErr w:type="spellStart"/>
      <w:r w:rsidRPr="00EE6D0B">
        <w:rPr>
          <w:i/>
        </w:rPr>
        <w:t>system</w:t>
      </w:r>
      <w:proofErr w:type="spellEnd"/>
      <w:r w:rsidRPr="00EE6D0B">
        <w:rPr>
          <w:i/>
        </w:rPr>
        <w:t xml:space="preserve"> in </w:t>
      </w:r>
      <w:proofErr w:type="spellStart"/>
      <w:r w:rsidRPr="00EE6D0B">
        <w:rPr>
          <w:i/>
        </w:rPr>
        <w:t>the</w:t>
      </w:r>
      <w:proofErr w:type="spellEnd"/>
      <w:r w:rsidRPr="00EE6D0B">
        <w:rPr>
          <w:i/>
        </w:rPr>
        <w:t xml:space="preserve"> post-</w:t>
      </w:r>
      <w:proofErr w:type="spellStart"/>
      <w:r w:rsidRPr="00EE6D0B">
        <w:rPr>
          <w:i/>
        </w:rPr>
        <w:t>Cold</w:t>
      </w:r>
      <w:proofErr w:type="spellEnd"/>
      <w:r w:rsidRPr="00EE6D0B">
        <w:rPr>
          <w:i/>
        </w:rPr>
        <w:t xml:space="preserve"> </w:t>
      </w:r>
      <w:proofErr w:type="spellStart"/>
      <w:r w:rsidRPr="00EE6D0B">
        <w:rPr>
          <w:i/>
        </w:rPr>
        <w:t>War</w:t>
      </w:r>
      <w:proofErr w:type="spellEnd"/>
      <w:r w:rsidRPr="00EE6D0B">
        <w:rPr>
          <w:i/>
        </w:rPr>
        <w:t xml:space="preserve"> </w:t>
      </w:r>
      <w:proofErr w:type="spellStart"/>
      <w:r w:rsidRPr="00EE6D0B">
        <w:rPr>
          <w:i/>
        </w:rPr>
        <w:t>era</w:t>
      </w:r>
      <w:proofErr w:type="spellEnd"/>
      <w:r w:rsidRPr="00EE6D0B">
        <w:rPr>
          <w:i/>
        </w:rPr>
        <w:t xml:space="preserve">. </w:t>
      </w:r>
      <w:proofErr w:type="spellStart"/>
      <w:r w:rsidRPr="00EE6D0B">
        <w:rPr>
          <w:i/>
        </w:rPr>
        <w:t>In</w:t>
      </w:r>
      <w:proofErr w:type="spellEnd"/>
      <w:r w:rsidRPr="00EE6D0B">
        <w:rPr>
          <w:i/>
        </w:rPr>
        <w:t xml:space="preserve"> </w:t>
      </w:r>
      <w:proofErr w:type="spellStart"/>
      <w:r w:rsidRPr="00EE6D0B">
        <w:rPr>
          <w:i/>
        </w:rPr>
        <w:t>addition</w:t>
      </w:r>
      <w:proofErr w:type="spellEnd"/>
      <w:r w:rsidRPr="00EE6D0B">
        <w:rPr>
          <w:i/>
        </w:rPr>
        <w:t xml:space="preserve">, </w:t>
      </w:r>
      <w:proofErr w:type="spellStart"/>
      <w:r w:rsidRPr="00EE6D0B">
        <w:rPr>
          <w:i/>
        </w:rPr>
        <w:t>the</w:t>
      </w:r>
      <w:proofErr w:type="spellEnd"/>
      <w:r w:rsidRPr="00EE6D0B">
        <w:rPr>
          <w:i/>
        </w:rPr>
        <w:t xml:space="preserve"> role of </w:t>
      </w:r>
      <w:proofErr w:type="spellStart"/>
      <w:r w:rsidRPr="00EE6D0B">
        <w:rPr>
          <w:i/>
        </w:rPr>
        <w:t>states’s</w:t>
      </w:r>
      <w:proofErr w:type="spellEnd"/>
      <w:r w:rsidRPr="00EE6D0B">
        <w:rPr>
          <w:i/>
        </w:rPr>
        <w:t xml:space="preserve"> </w:t>
      </w:r>
      <w:proofErr w:type="spellStart"/>
      <w:r w:rsidRPr="00EE6D0B">
        <w:rPr>
          <w:i/>
        </w:rPr>
        <w:t>internal</w:t>
      </w:r>
      <w:proofErr w:type="spellEnd"/>
      <w:r w:rsidRPr="00EE6D0B">
        <w:rPr>
          <w:i/>
        </w:rPr>
        <w:t xml:space="preserve"> </w:t>
      </w:r>
      <w:proofErr w:type="spellStart"/>
      <w:r w:rsidRPr="00EE6D0B">
        <w:rPr>
          <w:i/>
        </w:rPr>
        <w:t>economic</w:t>
      </w:r>
      <w:proofErr w:type="spellEnd"/>
      <w:r w:rsidRPr="00EE6D0B">
        <w:rPr>
          <w:i/>
        </w:rPr>
        <w:t xml:space="preserve"> </w:t>
      </w:r>
      <w:proofErr w:type="spellStart"/>
      <w:r w:rsidRPr="00EE6D0B">
        <w:rPr>
          <w:i/>
        </w:rPr>
        <w:t>policy</w:t>
      </w:r>
      <w:proofErr w:type="spellEnd"/>
      <w:r w:rsidRPr="00EE6D0B">
        <w:rPr>
          <w:i/>
        </w:rPr>
        <w:t xml:space="preserve"> on </w:t>
      </w:r>
      <w:proofErr w:type="spellStart"/>
      <w:r w:rsidRPr="00EE6D0B">
        <w:rPr>
          <w:i/>
        </w:rPr>
        <w:t>policies</w:t>
      </w:r>
      <w:proofErr w:type="spellEnd"/>
      <w:r w:rsidRPr="00EE6D0B">
        <w:rPr>
          <w:i/>
        </w:rPr>
        <w:t xml:space="preserve"> in </w:t>
      </w:r>
      <w:proofErr w:type="spellStart"/>
      <w:r w:rsidRPr="00EE6D0B">
        <w:rPr>
          <w:i/>
        </w:rPr>
        <w:t>the</w:t>
      </w:r>
      <w:proofErr w:type="spellEnd"/>
      <w:r w:rsidRPr="00EE6D0B">
        <w:rPr>
          <w:i/>
        </w:rPr>
        <w:t xml:space="preserve"> </w:t>
      </w:r>
      <w:proofErr w:type="spellStart"/>
      <w:r w:rsidRPr="00EE6D0B">
        <w:rPr>
          <w:i/>
        </w:rPr>
        <w:t>international</w:t>
      </w:r>
      <w:proofErr w:type="spellEnd"/>
      <w:r w:rsidRPr="00EE6D0B">
        <w:rPr>
          <w:i/>
        </w:rPr>
        <w:t xml:space="preserve"> </w:t>
      </w:r>
      <w:proofErr w:type="spellStart"/>
      <w:r w:rsidRPr="00EE6D0B">
        <w:rPr>
          <w:i/>
        </w:rPr>
        <w:t>system</w:t>
      </w:r>
      <w:proofErr w:type="spellEnd"/>
      <w:r w:rsidRPr="00EE6D0B">
        <w:rPr>
          <w:i/>
        </w:rPr>
        <w:t xml:space="preserve"> has </w:t>
      </w:r>
      <w:proofErr w:type="spellStart"/>
      <w:r w:rsidRPr="00EE6D0B">
        <w:rPr>
          <w:i/>
        </w:rPr>
        <w:t>been</w:t>
      </w:r>
      <w:proofErr w:type="spellEnd"/>
      <w:r w:rsidRPr="00EE6D0B">
        <w:rPr>
          <w:i/>
        </w:rPr>
        <w:t xml:space="preserve"> </w:t>
      </w:r>
      <w:proofErr w:type="spellStart"/>
      <w:r w:rsidRPr="00EE6D0B">
        <w:rPr>
          <w:i/>
        </w:rPr>
        <w:t>examined</w:t>
      </w:r>
      <w:proofErr w:type="spellEnd"/>
      <w:r w:rsidRPr="00EE6D0B">
        <w:rPr>
          <w:i/>
        </w:rPr>
        <w:t xml:space="preserve">. </w:t>
      </w:r>
      <w:proofErr w:type="spellStart"/>
      <w:r w:rsidRPr="00EE6D0B">
        <w:rPr>
          <w:i/>
        </w:rPr>
        <w:t>It</w:t>
      </w:r>
      <w:proofErr w:type="spellEnd"/>
      <w:r w:rsidRPr="00EE6D0B">
        <w:rPr>
          <w:i/>
        </w:rPr>
        <w:t xml:space="preserve"> </w:t>
      </w:r>
      <w:proofErr w:type="spellStart"/>
      <w:r w:rsidRPr="00EE6D0B">
        <w:rPr>
          <w:i/>
        </w:rPr>
        <w:t>was</w:t>
      </w:r>
      <w:proofErr w:type="spellEnd"/>
      <w:r w:rsidRPr="00EE6D0B">
        <w:rPr>
          <w:i/>
        </w:rPr>
        <w:t xml:space="preserve"> </w:t>
      </w:r>
      <w:proofErr w:type="spellStart"/>
      <w:r w:rsidRPr="00EE6D0B">
        <w:rPr>
          <w:i/>
        </w:rPr>
        <w:t>analyzed</w:t>
      </w:r>
      <w:proofErr w:type="spellEnd"/>
      <w:r w:rsidRPr="00EE6D0B">
        <w:rPr>
          <w:i/>
        </w:rPr>
        <w:t xml:space="preserve"> </w:t>
      </w:r>
      <w:proofErr w:type="spellStart"/>
      <w:r w:rsidRPr="00EE6D0B">
        <w:rPr>
          <w:i/>
        </w:rPr>
        <w:t>what</w:t>
      </w:r>
      <w:proofErr w:type="spellEnd"/>
      <w:r w:rsidRPr="00EE6D0B">
        <w:rPr>
          <w:i/>
        </w:rPr>
        <w:t xml:space="preserve"> </w:t>
      </w:r>
      <w:proofErr w:type="spellStart"/>
      <w:r w:rsidRPr="00EE6D0B">
        <w:rPr>
          <w:i/>
        </w:rPr>
        <w:t>sort</w:t>
      </w:r>
      <w:proofErr w:type="spellEnd"/>
      <w:r w:rsidRPr="00EE6D0B">
        <w:rPr>
          <w:i/>
        </w:rPr>
        <w:t xml:space="preserve"> </w:t>
      </w:r>
      <w:proofErr w:type="spellStart"/>
      <w:r w:rsidRPr="00EE6D0B">
        <w:rPr>
          <w:i/>
        </w:rPr>
        <w:t>change</w:t>
      </w:r>
      <w:proofErr w:type="spellEnd"/>
      <w:r w:rsidRPr="00EE6D0B">
        <w:rPr>
          <w:i/>
        </w:rPr>
        <w:t xml:space="preserve"> </w:t>
      </w:r>
      <w:proofErr w:type="spellStart"/>
      <w:r w:rsidRPr="00EE6D0B">
        <w:rPr>
          <w:i/>
        </w:rPr>
        <w:t>and</w:t>
      </w:r>
      <w:proofErr w:type="spellEnd"/>
      <w:r w:rsidRPr="00EE6D0B">
        <w:rPr>
          <w:i/>
        </w:rPr>
        <w:t xml:space="preserve"> </w:t>
      </w:r>
      <w:proofErr w:type="spellStart"/>
      <w:r w:rsidRPr="00EE6D0B">
        <w:rPr>
          <w:i/>
        </w:rPr>
        <w:t>transformation</w:t>
      </w:r>
      <w:proofErr w:type="spellEnd"/>
      <w:r w:rsidRPr="00EE6D0B">
        <w:rPr>
          <w:i/>
        </w:rPr>
        <w:t xml:space="preserve"> in </w:t>
      </w:r>
      <w:proofErr w:type="spellStart"/>
      <w:r w:rsidRPr="00EE6D0B">
        <w:rPr>
          <w:i/>
        </w:rPr>
        <w:t>the</w:t>
      </w:r>
      <w:proofErr w:type="spellEnd"/>
      <w:r w:rsidRPr="00EE6D0B">
        <w:rPr>
          <w:i/>
        </w:rPr>
        <w:t xml:space="preserve"> </w:t>
      </w:r>
      <w:proofErr w:type="spellStart"/>
      <w:r w:rsidRPr="00EE6D0B">
        <w:rPr>
          <w:i/>
        </w:rPr>
        <w:t>structure</w:t>
      </w:r>
      <w:proofErr w:type="spellEnd"/>
      <w:r w:rsidRPr="00EE6D0B">
        <w:rPr>
          <w:i/>
        </w:rPr>
        <w:t xml:space="preserve"> </w:t>
      </w:r>
      <w:proofErr w:type="spellStart"/>
      <w:r w:rsidRPr="00EE6D0B">
        <w:rPr>
          <w:i/>
        </w:rPr>
        <w:t>and</w:t>
      </w:r>
      <w:proofErr w:type="spellEnd"/>
      <w:r w:rsidRPr="00EE6D0B">
        <w:rPr>
          <w:i/>
        </w:rPr>
        <w:t xml:space="preserve"> </w:t>
      </w:r>
      <w:proofErr w:type="spellStart"/>
      <w:r w:rsidRPr="00EE6D0B">
        <w:rPr>
          <w:i/>
        </w:rPr>
        <w:t>features</w:t>
      </w:r>
      <w:proofErr w:type="spellEnd"/>
      <w:r w:rsidRPr="00EE6D0B">
        <w:rPr>
          <w:i/>
        </w:rPr>
        <w:t xml:space="preserve"> of </w:t>
      </w:r>
      <w:proofErr w:type="spellStart"/>
      <w:r w:rsidRPr="00EE6D0B">
        <w:rPr>
          <w:i/>
        </w:rPr>
        <w:t>international</w:t>
      </w:r>
      <w:proofErr w:type="spellEnd"/>
      <w:r w:rsidRPr="00EE6D0B">
        <w:rPr>
          <w:i/>
        </w:rPr>
        <w:t xml:space="preserve"> </w:t>
      </w:r>
      <w:proofErr w:type="spellStart"/>
      <w:r w:rsidRPr="00EE6D0B">
        <w:rPr>
          <w:i/>
        </w:rPr>
        <w:t>system</w:t>
      </w:r>
      <w:proofErr w:type="spellEnd"/>
      <w:r w:rsidRPr="00EE6D0B">
        <w:rPr>
          <w:i/>
        </w:rPr>
        <w:t xml:space="preserve"> has </w:t>
      </w:r>
      <w:proofErr w:type="spellStart"/>
      <w:r w:rsidRPr="00EE6D0B">
        <w:rPr>
          <w:i/>
        </w:rPr>
        <w:t>experienced</w:t>
      </w:r>
      <w:proofErr w:type="spellEnd"/>
      <w:r w:rsidRPr="00EE6D0B">
        <w:rPr>
          <w:i/>
        </w:rPr>
        <w:t xml:space="preserve"> </w:t>
      </w:r>
      <w:proofErr w:type="spellStart"/>
      <w:r w:rsidRPr="00EE6D0B">
        <w:rPr>
          <w:i/>
        </w:rPr>
        <w:t>with</w:t>
      </w:r>
      <w:proofErr w:type="spellEnd"/>
      <w:r w:rsidRPr="00EE6D0B">
        <w:rPr>
          <w:i/>
        </w:rPr>
        <w:t xml:space="preserve"> </w:t>
      </w:r>
      <w:proofErr w:type="spellStart"/>
      <w:r w:rsidRPr="00EE6D0B">
        <w:rPr>
          <w:i/>
        </w:rPr>
        <w:t>the</w:t>
      </w:r>
      <w:proofErr w:type="spellEnd"/>
      <w:r w:rsidRPr="00EE6D0B">
        <w:rPr>
          <w:i/>
        </w:rPr>
        <w:t xml:space="preserve"> </w:t>
      </w:r>
      <w:proofErr w:type="spellStart"/>
      <w:r w:rsidRPr="00EE6D0B">
        <w:rPr>
          <w:i/>
        </w:rPr>
        <w:t>participation</w:t>
      </w:r>
      <w:proofErr w:type="spellEnd"/>
      <w:r w:rsidRPr="00EE6D0B">
        <w:rPr>
          <w:i/>
        </w:rPr>
        <w:t xml:space="preserve"> of </w:t>
      </w:r>
      <w:proofErr w:type="spellStart"/>
      <w:r w:rsidRPr="00EE6D0B">
        <w:rPr>
          <w:i/>
        </w:rPr>
        <w:t>other</w:t>
      </w:r>
      <w:proofErr w:type="spellEnd"/>
      <w:r w:rsidRPr="00EE6D0B">
        <w:rPr>
          <w:i/>
        </w:rPr>
        <w:t xml:space="preserve"> </w:t>
      </w:r>
      <w:proofErr w:type="spellStart"/>
      <w:r w:rsidRPr="00EE6D0B">
        <w:rPr>
          <w:i/>
        </w:rPr>
        <w:t>actors</w:t>
      </w:r>
      <w:proofErr w:type="spellEnd"/>
      <w:r w:rsidRPr="00EE6D0B">
        <w:rPr>
          <w:i/>
        </w:rPr>
        <w:t xml:space="preserve"> in </w:t>
      </w:r>
      <w:proofErr w:type="spellStart"/>
      <w:r w:rsidRPr="00EE6D0B">
        <w:rPr>
          <w:i/>
        </w:rPr>
        <w:t>the</w:t>
      </w:r>
      <w:proofErr w:type="spellEnd"/>
      <w:r w:rsidRPr="00EE6D0B">
        <w:rPr>
          <w:i/>
        </w:rPr>
        <w:t xml:space="preserve"> </w:t>
      </w:r>
      <w:proofErr w:type="spellStart"/>
      <w:r w:rsidRPr="00EE6D0B">
        <w:rPr>
          <w:i/>
        </w:rPr>
        <w:t>leadership</w:t>
      </w:r>
      <w:proofErr w:type="spellEnd"/>
      <w:r w:rsidRPr="00EE6D0B">
        <w:rPr>
          <w:i/>
        </w:rPr>
        <w:t xml:space="preserve"> of USA </w:t>
      </w:r>
      <w:proofErr w:type="spellStart"/>
      <w:r w:rsidRPr="00EE6D0B">
        <w:rPr>
          <w:i/>
        </w:rPr>
        <w:t>and</w:t>
      </w:r>
      <w:proofErr w:type="spellEnd"/>
      <w:r w:rsidRPr="00EE6D0B">
        <w:rPr>
          <w:i/>
        </w:rPr>
        <w:t xml:space="preserve"> how </w:t>
      </w:r>
      <w:proofErr w:type="spellStart"/>
      <w:r w:rsidRPr="00EE6D0B">
        <w:rPr>
          <w:i/>
        </w:rPr>
        <w:t>this</w:t>
      </w:r>
      <w:proofErr w:type="spellEnd"/>
      <w:r w:rsidRPr="00EE6D0B">
        <w:rPr>
          <w:i/>
        </w:rPr>
        <w:t xml:space="preserve"> </w:t>
      </w:r>
      <w:proofErr w:type="spellStart"/>
      <w:r w:rsidRPr="00EE6D0B">
        <w:rPr>
          <w:i/>
        </w:rPr>
        <w:t>situation</w:t>
      </w:r>
      <w:proofErr w:type="spellEnd"/>
      <w:r w:rsidRPr="00EE6D0B">
        <w:rPr>
          <w:i/>
        </w:rPr>
        <w:t xml:space="preserve"> </w:t>
      </w:r>
      <w:proofErr w:type="spellStart"/>
      <w:r w:rsidRPr="00EE6D0B">
        <w:rPr>
          <w:i/>
        </w:rPr>
        <w:t>was</w:t>
      </w:r>
      <w:proofErr w:type="spellEnd"/>
      <w:r w:rsidRPr="00EE6D0B">
        <w:rPr>
          <w:i/>
        </w:rPr>
        <w:t xml:space="preserve"> </w:t>
      </w:r>
      <w:proofErr w:type="spellStart"/>
      <w:r w:rsidRPr="00EE6D0B">
        <w:rPr>
          <w:i/>
        </w:rPr>
        <w:t>reflected</w:t>
      </w:r>
      <w:proofErr w:type="spellEnd"/>
      <w:r w:rsidRPr="00EE6D0B">
        <w:rPr>
          <w:i/>
        </w:rPr>
        <w:t xml:space="preserve"> in 2000s.</w:t>
      </w:r>
    </w:p>
    <w:p w:rsidR="00EE6D0B" w:rsidRDefault="00634466" w:rsidP="00EE6D0B">
      <w:proofErr w:type="spellStart"/>
      <w:r>
        <w:rPr>
          <w:b/>
        </w:rPr>
        <w:t>Keyw</w:t>
      </w:r>
      <w:r w:rsidR="00EE6D0B" w:rsidRPr="009C38C5">
        <w:rPr>
          <w:b/>
        </w:rPr>
        <w:t>ords</w:t>
      </w:r>
      <w:proofErr w:type="spellEnd"/>
      <w:r w:rsidR="00EE6D0B" w:rsidRPr="009C38C5">
        <w:rPr>
          <w:b/>
        </w:rPr>
        <w:t>:</w:t>
      </w:r>
      <w:r w:rsidR="00EE6D0B">
        <w:t xml:space="preserve"> </w:t>
      </w:r>
      <w:r w:rsidR="00D44CA1">
        <w:t>I</w:t>
      </w:r>
      <w:r w:rsidR="009D6B77">
        <w:t xml:space="preserve">nternational </w:t>
      </w:r>
      <w:proofErr w:type="spellStart"/>
      <w:r w:rsidR="00B37C29">
        <w:t>S</w:t>
      </w:r>
      <w:r w:rsidR="009D6B77">
        <w:t>ystem</w:t>
      </w:r>
      <w:proofErr w:type="spellEnd"/>
      <w:r w:rsidR="009D6B77">
        <w:t xml:space="preserve">, </w:t>
      </w:r>
      <w:proofErr w:type="spellStart"/>
      <w:r w:rsidR="00B37C29">
        <w:t>Politicial</w:t>
      </w:r>
      <w:proofErr w:type="spellEnd"/>
      <w:r w:rsidR="00B37C29">
        <w:t xml:space="preserve"> </w:t>
      </w:r>
      <w:proofErr w:type="spellStart"/>
      <w:r w:rsidR="00B37C29">
        <w:t>Elites</w:t>
      </w:r>
      <w:proofErr w:type="spellEnd"/>
      <w:r w:rsidR="00B37C29">
        <w:t xml:space="preserve"> </w:t>
      </w:r>
      <w:proofErr w:type="spellStart"/>
      <w:r w:rsidR="00B37C29">
        <w:t>and</w:t>
      </w:r>
      <w:proofErr w:type="spellEnd"/>
      <w:r w:rsidR="00B37C29">
        <w:t xml:space="preserve"> M</w:t>
      </w:r>
      <w:r w:rsidR="009D6B77">
        <w:t>anager</w:t>
      </w:r>
      <w:r w:rsidR="00EE6D0B">
        <w:t xml:space="preserve">, </w:t>
      </w:r>
      <w:proofErr w:type="spellStart"/>
      <w:r w:rsidR="009D6B77">
        <w:t>The</w:t>
      </w:r>
      <w:proofErr w:type="spellEnd"/>
      <w:r w:rsidR="009D6B77">
        <w:t xml:space="preserve"> </w:t>
      </w:r>
      <w:r w:rsidR="00EE6D0B">
        <w:t xml:space="preserve">US </w:t>
      </w:r>
      <w:proofErr w:type="spellStart"/>
      <w:r w:rsidR="00B37C29">
        <w:t>Hegemony</w:t>
      </w:r>
      <w:proofErr w:type="spellEnd"/>
      <w:r w:rsidR="00B37C29">
        <w:t xml:space="preserve">, </w:t>
      </w:r>
      <w:proofErr w:type="spellStart"/>
      <w:r w:rsidR="00B37C29">
        <w:t>Multilateral</w:t>
      </w:r>
      <w:proofErr w:type="spellEnd"/>
      <w:r w:rsidR="00B37C29">
        <w:t xml:space="preserve"> International </w:t>
      </w:r>
      <w:proofErr w:type="spellStart"/>
      <w:r w:rsidR="00B37C29">
        <w:t>S</w:t>
      </w:r>
      <w:r w:rsidR="009D6B77" w:rsidRPr="009C38C5">
        <w:t>tr</w:t>
      </w:r>
      <w:r w:rsidR="009D6B77">
        <w:t>ucture</w:t>
      </w:r>
      <w:proofErr w:type="spellEnd"/>
      <w:r w:rsidR="00EE6D0B">
        <w:t xml:space="preserve">, Richard </w:t>
      </w:r>
      <w:proofErr w:type="spellStart"/>
      <w:r w:rsidR="00EE6D0B">
        <w:t>Rosecrance</w:t>
      </w:r>
      <w:proofErr w:type="spellEnd"/>
      <w:r w:rsidR="00EE6D0B">
        <w:t>.</w:t>
      </w:r>
    </w:p>
    <w:p w:rsidR="00EE6D0B" w:rsidRDefault="00EE6D0B" w:rsidP="00EE6D0B"/>
    <w:p w:rsidR="00EE6D0B" w:rsidRDefault="00EE6D0B" w:rsidP="00EE6D0B"/>
    <w:p w:rsidR="00EE6D0B" w:rsidRDefault="00EE6D0B" w:rsidP="00EE6D0B"/>
    <w:p w:rsidR="00AB4D1D" w:rsidRDefault="00AB4D1D">
      <w:pPr>
        <w:spacing w:before="0" w:beforeAutospacing="0" w:after="200" w:afterAutospacing="0" w:line="276" w:lineRule="auto"/>
        <w:jc w:val="left"/>
        <w:rPr>
          <w:b/>
        </w:rPr>
      </w:pPr>
      <w:r>
        <w:rPr>
          <w:b/>
        </w:rPr>
        <w:br w:type="page"/>
      </w:r>
    </w:p>
    <w:p w:rsidR="00EE6D0B" w:rsidRPr="00EE6D0B" w:rsidRDefault="00EE6D0B" w:rsidP="00EE6D0B">
      <w:pPr>
        <w:rPr>
          <w:b/>
        </w:rPr>
      </w:pPr>
      <w:r w:rsidRPr="00EE6D0B">
        <w:rPr>
          <w:b/>
        </w:rPr>
        <w:lastRenderedPageBreak/>
        <w:t>GİRİŞ</w:t>
      </w:r>
    </w:p>
    <w:p w:rsidR="00EE6D0B" w:rsidRPr="006916E1" w:rsidRDefault="00EE6D0B" w:rsidP="00EE6D0B">
      <w:r w:rsidRPr="006916E1">
        <w:t>Ulu</w:t>
      </w:r>
      <w:r>
        <w:t xml:space="preserve">slararası ilişkilerde uluslararası sistemin yapısı uzun zamandan beri tartışılmakta ve üzerinde ortak bir noktaya varılamamaktadır. </w:t>
      </w:r>
      <w:proofErr w:type="spellStart"/>
      <w:r>
        <w:t>Westfalya</w:t>
      </w:r>
      <w:proofErr w:type="spellEnd"/>
      <w:r>
        <w:t xml:space="preserve"> Antlaşmalarından günümüze kadar uluslararası politik sistem, aktörler ve aktörler arasındaki etkileşimler bağlamında dönemsel olarak bir evrim geçirmiştir.  Bu noktada uluslararası sistemde meydana gelen büyük değişim ve dönüşümlerin sebebi önemlidir. Geçmiş tecrübelerden hareketle, uluslararası sistemin yapısının ve mevcut uluslararası sistemin analiz edilmesi, uluslararası sistem hakkında gelecek hakkında öngörülerde bulunmamıza katkı sağlayacaktır. Uluslararası siyasal sistemin işleyişini anlamlandırmak ve kavramsal çerçevesini belirlemek için başvurulan sistem analizi günümüzde uluslararası ilişkiler disiplininde üzerinde en fazla çalışılan konulardan biridir. Bu bağlamda sistem kavramının ne olduğu önem kazanmaktadır. Sistem ve uluslararası sistem kavramının ne olduğu konusunda düşünce adamları arasında ortak bir fikir birliği olmamakla birlikte uluslararası sistemin genel tanımı konusunda fikir sahibi olmak çalışmamızda kolaylık sağlayacaktır.</w:t>
      </w:r>
    </w:p>
    <w:p w:rsidR="00EE6D0B" w:rsidRPr="00825BF5" w:rsidRDefault="00EE6D0B" w:rsidP="00EE6D0B">
      <w:r w:rsidRPr="00825BF5">
        <w:t>Sistem, sözcük anlamı bakımından, aralarında düzenli ilişkiler bulunan ve bir parçadan meydana gelen</w:t>
      </w:r>
      <w:r>
        <w:t>,</w:t>
      </w:r>
      <w:r w:rsidRPr="00825BF5">
        <w:t xml:space="preserve"> bir değişikliğin diğerini de etkilediği bağımlı değişkenler dizisi olarak tanımlanabilir. Sistem her bir parçanın bütün özelliklerini çok az yansıtır ve parçalar arasında ortak özellikler bulunur. Uluslararası sistemi de genel anlamda değerlendirirsek, temel ögeleri belirli sınırlarla birbirinden ayrılan ve aralarında düzenli ve bağımlı ilişkiler bulunan devletlerin</w:t>
      </w:r>
      <w:r>
        <w:t xml:space="preserve"> oluşturduğu yapı olarak tanımlanabilir </w:t>
      </w:r>
      <w:r w:rsidRPr="00825BF5">
        <w:t>(Arı, 2013: 399).</w:t>
      </w:r>
      <w:r>
        <w:t xml:space="preserve"> Sistem kavramının uluslararası politika </w:t>
      </w:r>
      <w:proofErr w:type="gramStart"/>
      <w:r>
        <w:t>literatüründe</w:t>
      </w:r>
      <w:proofErr w:type="gramEnd"/>
      <w:r>
        <w:t xml:space="preserve"> kullanılmaya başlanması II. Dünya Savaşı sonrasında ortaya çıkmıştır. 1955 yılından itibaren George </w:t>
      </w:r>
      <w:proofErr w:type="spellStart"/>
      <w:r>
        <w:t>Modelski</w:t>
      </w:r>
      <w:proofErr w:type="spellEnd"/>
      <w:r>
        <w:t xml:space="preserve">, Richard </w:t>
      </w:r>
      <w:proofErr w:type="spellStart"/>
      <w:r>
        <w:t>Rosecrance</w:t>
      </w:r>
      <w:proofErr w:type="spellEnd"/>
      <w:r>
        <w:t xml:space="preserve">, Karl </w:t>
      </w:r>
      <w:proofErr w:type="spellStart"/>
      <w:r>
        <w:t>Deustch</w:t>
      </w:r>
      <w:proofErr w:type="spellEnd"/>
      <w:r>
        <w:t xml:space="preserve">, David </w:t>
      </w:r>
      <w:proofErr w:type="spellStart"/>
      <w:r>
        <w:t>Singer</w:t>
      </w:r>
      <w:proofErr w:type="spellEnd"/>
      <w:r>
        <w:t xml:space="preserve">, </w:t>
      </w:r>
      <w:proofErr w:type="spellStart"/>
      <w:r>
        <w:t>Kenneth</w:t>
      </w:r>
      <w:proofErr w:type="spellEnd"/>
      <w:r>
        <w:t xml:space="preserve"> </w:t>
      </w:r>
      <w:proofErr w:type="spellStart"/>
      <w:r>
        <w:t>Waltz</w:t>
      </w:r>
      <w:proofErr w:type="spellEnd"/>
      <w:r>
        <w:t xml:space="preserve"> gibi yazarlar çalışmalarında “</w:t>
      </w:r>
      <w:r>
        <w:rPr>
          <w:i/>
        </w:rPr>
        <w:t>Uluslararası (S</w:t>
      </w:r>
      <w:r w:rsidRPr="00163A40">
        <w:rPr>
          <w:i/>
        </w:rPr>
        <w:t>iyasal)</w:t>
      </w:r>
      <w:r w:rsidRPr="00163A40">
        <w:rPr>
          <w:rStyle w:val="DipnotBavurusu"/>
          <w:i/>
        </w:rPr>
        <w:footnoteReference w:id="2"/>
      </w:r>
      <w:r>
        <w:rPr>
          <w:i/>
        </w:rPr>
        <w:t xml:space="preserve"> S</w:t>
      </w:r>
      <w:r w:rsidRPr="00163A40">
        <w:rPr>
          <w:i/>
        </w:rPr>
        <w:t>istem</w:t>
      </w:r>
      <w:r>
        <w:rPr>
          <w:i/>
        </w:rPr>
        <w:t>”</w:t>
      </w:r>
      <w:r>
        <w:t xml:space="preserve"> deyimini, uluslararası politikanın analizinde birincil önem sahip bir kavram olarak kullanmışlardır. </w:t>
      </w:r>
      <w:r>
        <w:lastRenderedPageBreak/>
        <w:t xml:space="preserve">Uluslararası (siyasal) sistem kavramı genellikle devlet merkezli </w:t>
      </w:r>
      <w:r w:rsidRPr="00427435">
        <w:rPr>
          <w:i/>
        </w:rPr>
        <w:t>(</w:t>
      </w:r>
      <w:proofErr w:type="spellStart"/>
      <w:r w:rsidRPr="00427435">
        <w:rPr>
          <w:i/>
        </w:rPr>
        <w:t>state-centric</w:t>
      </w:r>
      <w:proofErr w:type="spellEnd"/>
      <w:r w:rsidRPr="00427435">
        <w:rPr>
          <w:i/>
        </w:rPr>
        <w:t xml:space="preserve">) </w:t>
      </w:r>
      <w:r>
        <w:t>bir bakış açısıyla ifade edilmektedir. Bu bağlamda sistem analizi, en geniş kapsamda uluslararası sistemde belirli bir güç dağılım biçiminin sistemde bulunan devletlerin dış politika üzerindeki etkilerini incelemektedir (Sönmezoğlu, 2014: 810-811).</w:t>
      </w:r>
    </w:p>
    <w:p w:rsidR="00EE6D0B" w:rsidRDefault="00EE6D0B" w:rsidP="00EE6D0B">
      <w:r w:rsidRPr="00825BF5">
        <w:t>Uluslararası sistemin yapısı ve araçları</w:t>
      </w:r>
      <w:r>
        <w:t>, birçok yazar</w:t>
      </w:r>
      <w:r w:rsidRPr="00825BF5">
        <w:t xml:space="preserve"> tarafından fark</w:t>
      </w:r>
      <w:r>
        <w:t xml:space="preserve">lı şekillerde tanımlanmaktadır. </w:t>
      </w:r>
      <w:r w:rsidRPr="003A75AF">
        <w:t>Uluslara</w:t>
      </w:r>
      <w:r>
        <w:t>rası sistem K</w:t>
      </w:r>
      <w:r w:rsidRPr="003A75AF">
        <w:t xml:space="preserve">. J. </w:t>
      </w:r>
      <w:proofErr w:type="spellStart"/>
      <w:r w:rsidRPr="003A75AF">
        <w:t>Holst</w:t>
      </w:r>
      <w:r>
        <w:t>i</w:t>
      </w:r>
      <w:proofErr w:type="spellEnd"/>
      <w:r>
        <w:t xml:space="preserve"> tarafından belirli bir sıklık</w:t>
      </w:r>
      <w:r w:rsidRPr="003A75AF">
        <w:t xml:space="preserve"> ve düzen çerçevesinde birbiri ile ilişki içinde bulunan bağımsız siyasal birimler toplul</w:t>
      </w:r>
      <w:r>
        <w:t>uğu olarak ifade edilmiştir. Wil</w:t>
      </w:r>
      <w:r w:rsidRPr="003A75AF">
        <w:t>li</w:t>
      </w:r>
      <w:r>
        <w:t xml:space="preserve">am </w:t>
      </w:r>
      <w:proofErr w:type="spellStart"/>
      <w:r>
        <w:t>C</w:t>
      </w:r>
      <w:r w:rsidRPr="003A75AF">
        <w:t>oplin</w:t>
      </w:r>
      <w:proofErr w:type="spellEnd"/>
      <w:r w:rsidRPr="003A75AF">
        <w:t xml:space="preserve"> de uluslara</w:t>
      </w:r>
      <w:r>
        <w:t>ra</w:t>
      </w:r>
      <w:r w:rsidRPr="003A75AF">
        <w:t>sı sistem tanımın</w:t>
      </w:r>
      <w:r>
        <w:t>da</w:t>
      </w:r>
      <w:r w:rsidRPr="003A75AF">
        <w:t xml:space="preserve"> “bağımsız siyasal birimler” ifadesini kulla</w:t>
      </w:r>
      <w:r>
        <w:t xml:space="preserve">nıp devlet dışı bazı unsurların </w:t>
      </w:r>
      <w:r w:rsidRPr="003A75AF">
        <w:t>da uluslara</w:t>
      </w:r>
      <w:r>
        <w:t>ra</w:t>
      </w:r>
      <w:r w:rsidRPr="003A75AF">
        <w:t>sı sistemin üyesi olduğuna işaret etmektedir. Görüldüğü gibi uluslara</w:t>
      </w:r>
      <w:r>
        <w:t>ra</w:t>
      </w:r>
      <w:r w:rsidRPr="003A75AF">
        <w:t>sı sistem konusunda farklı görüşl</w:t>
      </w:r>
      <w:r>
        <w:t>er mevcuttur. Bununla birlikte u</w:t>
      </w:r>
      <w:r w:rsidRPr="003A75AF">
        <w:t>luslara</w:t>
      </w:r>
      <w:r>
        <w:t>ra</w:t>
      </w:r>
      <w:r w:rsidRPr="003A75AF">
        <w:t xml:space="preserve">sı sistemde temel iki tür alt </w:t>
      </w:r>
      <w:r>
        <w:t xml:space="preserve">sistem yer almaktadır. Bunlar: </w:t>
      </w:r>
      <w:r w:rsidRPr="003A75AF">
        <w:t>coğrafi alt- sistemler ve fonksiyonel alt sistemler şeklindedir. Sistem analizi kapsamında uygulamay</w:t>
      </w:r>
      <w:r>
        <w:t>a</w:t>
      </w:r>
      <w:r w:rsidRPr="003A75AF">
        <w:t xml:space="preserve"> konu olan coğrafi alt sistem türüdür. Coğr</w:t>
      </w:r>
      <w:r>
        <w:t>afi alt sistem düzeyi uluslararası si</w:t>
      </w:r>
      <w:r w:rsidRPr="003A75AF">
        <w:t xml:space="preserve">steme ilişkin temel dinamiklerin yaygınlık seviyesi </w:t>
      </w:r>
      <w:r>
        <w:t>belirlenmesi bakımdan önemlidir (Sönmezoğlu, 2014: 812-813).</w:t>
      </w:r>
    </w:p>
    <w:p w:rsidR="00EE6D0B" w:rsidRDefault="00EE6D0B" w:rsidP="00E20BCD">
      <w:proofErr w:type="spellStart"/>
      <w:r>
        <w:t>Stanley</w:t>
      </w:r>
      <w:proofErr w:type="spellEnd"/>
      <w:r>
        <w:t xml:space="preserve"> </w:t>
      </w:r>
      <w:proofErr w:type="spellStart"/>
      <w:r>
        <w:t>Hoffman</w:t>
      </w:r>
      <w:proofErr w:type="spellEnd"/>
      <w:r>
        <w:t xml:space="preserve"> ise uluslararası sistemi </w:t>
      </w:r>
      <w:r w:rsidRPr="003A75AF">
        <w:t xml:space="preserve">“dünya politikasının temel </w:t>
      </w:r>
      <w:r>
        <w:t>aktörleri arasındaki ilişki kalıbı</w:t>
      </w:r>
      <w:r w:rsidRPr="003A75AF">
        <w:t xml:space="preserve">” olarak tanımlamakta ve uluslararası sistemi açıklamak için </w:t>
      </w:r>
      <w:proofErr w:type="gramStart"/>
      <w:r w:rsidRPr="003A75AF">
        <w:t>devletler arasındaki</w:t>
      </w:r>
      <w:proofErr w:type="gramEnd"/>
      <w:r w:rsidRPr="003A75AF">
        <w:t xml:space="preserve"> güç dağılımına bakmak yerine, onların politika ve davranışlarını anlam</w:t>
      </w:r>
      <w:r>
        <w:t xml:space="preserve">amız gerektiğini ifade etmiştir. </w:t>
      </w:r>
      <w:r w:rsidRPr="00825BF5">
        <w:t xml:space="preserve">Devletleri uluslararası sistemin çevresi olarak adlandıran </w:t>
      </w:r>
      <w:proofErr w:type="gramStart"/>
      <w:r w:rsidRPr="00825BF5">
        <w:t>Morton</w:t>
      </w:r>
      <w:proofErr w:type="gramEnd"/>
      <w:r w:rsidRPr="00825BF5">
        <w:t xml:space="preserve"> Kaplan</w:t>
      </w:r>
      <w:r>
        <w:t>,</w:t>
      </w:r>
      <w:r w:rsidRPr="00825BF5">
        <w:t xml:space="preserve"> uluslararası</w:t>
      </w:r>
      <w:r>
        <w:t xml:space="preserve"> sistemi</w:t>
      </w:r>
      <w:r w:rsidRPr="00825BF5">
        <w:t xml:space="preserve"> güç dengesi, iki kutuplu, sıkı iki kutuplu birim, veto, evrensel ve hiyer</w:t>
      </w:r>
      <w:r>
        <w:t xml:space="preserve">arşik olarak sınıflandırmıştır </w:t>
      </w:r>
      <w:r w:rsidRPr="00825BF5">
        <w:t>(</w:t>
      </w:r>
      <w:proofErr w:type="spellStart"/>
      <w:r w:rsidRPr="00825BF5">
        <w:t>Waltz</w:t>
      </w:r>
      <w:proofErr w:type="spellEnd"/>
      <w:r w:rsidRPr="00825BF5">
        <w:t xml:space="preserve">, </w:t>
      </w:r>
      <w:proofErr w:type="spellStart"/>
      <w:r w:rsidRPr="00825BF5">
        <w:t>Quester</w:t>
      </w:r>
      <w:proofErr w:type="spellEnd"/>
      <w:r w:rsidRPr="00825BF5">
        <w:t>, 1982: 63-68)</w:t>
      </w:r>
      <w:r>
        <w:t>.</w:t>
      </w:r>
      <w:r w:rsidRPr="00825BF5">
        <w:t xml:space="preserve"> </w:t>
      </w:r>
      <w:r>
        <w:t xml:space="preserve">Aslında Kaplan’ın çalışmalarında tam olarak değinmediği çok kutuplu sistem sınıflandırması da Soğuk Savaş sonrası gelişmelerle kendini gösterecektir. İşte tam bu noktada Richard </w:t>
      </w:r>
      <w:proofErr w:type="spellStart"/>
      <w:r>
        <w:t>Rosecrance’nin</w:t>
      </w:r>
      <w:proofErr w:type="spellEnd"/>
      <w:r>
        <w:t xml:space="preserve"> uluslararası sistem konusundaki görüşleri önemlidir. Çünkü </w:t>
      </w:r>
      <w:proofErr w:type="spellStart"/>
      <w:r>
        <w:t>Rosecrance</w:t>
      </w:r>
      <w:proofErr w:type="spellEnd"/>
      <w:r>
        <w:t xml:space="preserve"> sistemi tanımlarken çok kutuplu sistem sınıflandırmasından hareket etmiştir. </w:t>
      </w:r>
    </w:p>
    <w:p w:rsidR="00EE6D0B" w:rsidRDefault="00EE6D0B" w:rsidP="00E20BCD">
      <w:r>
        <w:t xml:space="preserve">Çalışmada odak noktamız olan Richard </w:t>
      </w:r>
      <w:proofErr w:type="spellStart"/>
      <w:r>
        <w:t>Rosecrance’nin</w:t>
      </w:r>
      <w:proofErr w:type="spellEnd"/>
      <w:r>
        <w:t xml:space="preserve">, </w:t>
      </w:r>
      <w:r w:rsidRPr="00825BF5">
        <w:t>uluslararası sistemi açıklarken çizdiği çerçeve</w:t>
      </w:r>
      <w:r>
        <w:t>,</w:t>
      </w:r>
      <w:r w:rsidRPr="00825BF5">
        <w:t xml:space="preserve"> bozucu bir kaynak ya da girdi, bir düzenleyici, bu iki elementi sonuç haline getiren çevresel kısıtlamalar ve sonuçlardan meydana gelmektedir.</w:t>
      </w:r>
      <w:r w:rsidRPr="002A2C20">
        <w:t xml:space="preserve"> Sistem çözümlemesinde, </w:t>
      </w:r>
      <w:r>
        <w:t>1740-1960 arası Avrupa tarihini</w:t>
      </w:r>
      <w:r w:rsidRPr="002A2C20">
        <w:t xml:space="preserve"> dokuz ayrı </w:t>
      </w:r>
      <w:r>
        <w:t>tarihsel döneme ayırarak inceleyen</w:t>
      </w:r>
      <w:r w:rsidRPr="002A2C20">
        <w:t xml:space="preserve"> </w:t>
      </w:r>
      <w:proofErr w:type="spellStart"/>
      <w:r w:rsidRPr="002A2C20">
        <w:t>Rosecrance</w:t>
      </w:r>
      <w:proofErr w:type="spellEnd"/>
      <w:r>
        <w:t>,</w:t>
      </w:r>
      <w:r w:rsidRPr="002A2C20">
        <w:t xml:space="preserve"> bu sistemleri de kendi aralarında </w:t>
      </w:r>
      <w:r w:rsidRPr="002A2C20">
        <w:lastRenderedPageBreak/>
        <w:t>dengeli/istikrarlı ve dengesiz/istikrarsız sistemler şek</w:t>
      </w:r>
      <w:r>
        <w:t>linde ikiye ayırmıştır.</w:t>
      </w:r>
      <w:r w:rsidRPr="00825BF5">
        <w:t xml:space="preserve"> Bu sistemde, devletler bozucu unsurlardır. Eğer devletlerin seçkinleri daha çok kaynağı elinde bulunduruyorsa ve sistemde aktör sayısı fazla ise bozucu, </w:t>
      </w:r>
      <w:r>
        <w:t xml:space="preserve">yani istikrarsız sistem oluşur; </w:t>
      </w:r>
      <w:r w:rsidRPr="00825BF5">
        <w:t>eğer seçkinleri daha az kaynağı elinde tutuyorsa ve aktör sayısı az ise daha düzenli istikrarlı sistem oluşur. Düzenleyiciden kasıt ise Avrupa Uyumu ve Milletler Cemiyeti gibi çok taraflı yapılardır. Çevresel kısıtlamalar ise, siyaseti şartlandıran ve sonuçları etkileyen fiziki kısıtlamalardır. Örnek olarak sömürgeci devletler</w:t>
      </w:r>
      <w:r>
        <w:t xml:space="preserve">in sömürdüğü toprak miktarı </w:t>
      </w:r>
      <w:r w:rsidRPr="00825BF5">
        <w:t>gösterilebilir.</w:t>
      </w:r>
      <w:r>
        <w:t xml:space="preserve"> Sonuçlar olarak çizdiği çerçevede ise</w:t>
      </w:r>
      <w:r w:rsidRPr="00825BF5">
        <w:t xml:space="preserve"> uluslararası si</w:t>
      </w:r>
      <w:r>
        <w:t>stemde</w:t>
      </w:r>
      <w:r w:rsidRPr="00825BF5">
        <w:t xml:space="preserve"> tek kutupluluk veya çok kutupl</w:t>
      </w:r>
      <w:r>
        <w:t>uluk düzeni meydana gelmektedir</w:t>
      </w:r>
      <w:r w:rsidRPr="00825BF5">
        <w:t xml:space="preserve"> (</w:t>
      </w:r>
      <w:proofErr w:type="spellStart"/>
      <w:r w:rsidRPr="00825BF5">
        <w:t>Rosecrance</w:t>
      </w:r>
      <w:proofErr w:type="spellEnd"/>
      <w:r w:rsidRPr="00825BF5">
        <w:t>, 1963: 22</w:t>
      </w:r>
      <w:r>
        <w:t>9-267</w:t>
      </w:r>
      <w:r w:rsidRPr="00825BF5">
        <w:t>)</w:t>
      </w:r>
      <w:r>
        <w:t>.</w:t>
      </w:r>
      <w:r w:rsidRPr="00825BF5">
        <w:t xml:space="preserve"> </w:t>
      </w:r>
    </w:p>
    <w:p w:rsidR="00EE6D0B" w:rsidRDefault="00EE6D0B" w:rsidP="00E20BCD">
      <w:proofErr w:type="spellStart"/>
      <w:r>
        <w:t>Rosecrance</w:t>
      </w:r>
      <w:proofErr w:type="spellEnd"/>
      <w:r>
        <w:t xml:space="preserve">, </w:t>
      </w:r>
      <w:r w:rsidRPr="00825BF5">
        <w:t>merkez</w:t>
      </w:r>
      <w:r>
        <w:t xml:space="preserve">i otoritenin olmadığı </w:t>
      </w:r>
      <w:r w:rsidRPr="00825BF5">
        <w:t>anarşik s</w:t>
      </w:r>
      <w:r>
        <w:t xml:space="preserve">istemde uluslararası sistemin karışıklığa </w:t>
      </w:r>
      <w:r w:rsidRPr="00825BF5">
        <w:t>bürünmesi</w:t>
      </w:r>
      <w:r>
        <w:t>ni önleyecek üç sistemsel yapının mevcut olduğunu ifade etmiştir. B</w:t>
      </w:r>
      <w:r w:rsidRPr="00825BF5">
        <w:t>unlar</w:t>
      </w:r>
      <w:r>
        <w:t>ı</w:t>
      </w:r>
      <w:r w:rsidRPr="00825BF5">
        <w:t xml:space="preserve">: </w:t>
      </w:r>
      <w:r w:rsidRPr="006B563C">
        <w:t xml:space="preserve">merkezi koalisyonların mevcut olduğu sistem (1815-1822), </w:t>
      </w:r>
      <w:r w:rsidRPr="00825BF5">
        <w:t>güç dengesi sistemi (19. yüzyıl esna</w:t>
      </w:r>
      <w:r>
        <w:t>sında ve 20. yüzyılın başları</w:t>
      </w:r>
      <w:r w:rsidRPr="00825BF5">
        <w:t>), caydırıcılık sistemi (1945’ten 1989’a</w:t>
      </w:r>
      <w:r>
        <w:t xml:space="preserve"> kadar) şeklinde (</w:t>
      </w:r>
      <w:proofErr w:type="spellStart"/>
      <w:r>
        <w:t>Rosecrance</w:t>
      </w:r>
      <w:proofErr w:type="spellEnd"/>
      <w:r>
        <w:t>, 1992: 64-66) tarihsel dönemlere ayırarak bir sınıflandırmaya tabi tutmuştur.</w:t>
      </w:r>
    </w:p>
    <w:p w:rsidR="00EE6D0B" w:rsidRDefault="00EE6D0B" w:rsidP="00E20BCD">
      <w:r>
        <w:t>Uluslararası sistemin yapısını belirlemede aktörlerin sisteme etkisi ve sistemi şekillendirmedeki rolü çok önemlidir. Bu yüzden uluslararası sistemin istikrarlı veya istikrarsız bir görünüm arz etmesi uluslararası aktörlerin ilişkisine bağlıdır.</w:t>
      </w:r>
      <w:r w:rsidRPr="00E02BE3">
        <w:t xml:space="preserve"> </w:t>
      </w:r>
      <w:r>
        <w:t>Ç</w:t>
      </w:r>
      <w:r w:rsidRPr="003C1C8E">
        <w:t xml:space="preserve">alışmada, </w:t>
      </w:r>
      <w:r>
        <w:t xml:space="preserve">analiz birimi olarak devlet yapısı, </w:t>
      </w:r>
      <w:r w:rsidRPr="00E02BE3">
        <w:t xml:space="preserve">analiz düzeyi </w:t>
      </w:r>
      <w:r>
        <w:t xml:space="preserve">olarak ise sistem merkeze konmuştur. </w:t>
      </w:r>
      <w:proofErr w:type="spellStart"/>
      <w:r>
        <w:t>Rosecrance’nin</w:t>
      </w:r>
      <w:proofErr w:type="spellEnd"/>
      <w:r>
        <w:t xml:space="preserve"> sistem modeli çerçevesinde uluslararası sistemin yapısı ve temel dinamiklerinin analiz edilmesi, Soğuk Savaş sonrası dönemin yapısını analiz etmede yarar sağlayacaktır. Çalışmamızda </w:t>
      </w:r>
      <w:proofErr w:type="spellStart"/>
      <w:r>
        <w:t>Rosecrance’nin</w:t>
      </w:r>
      <w:proofErr w:type="spellEnd"/>
      <w:r>
        <w:t xml:space="preserve"> sistem modeli çerçevesinde Soğuk Savaş sonrası uluslararası sistemin yapısı analiz edilmiş, </w:t>
      </w:r>
      <w:r w:rsidRPr="00F4532E">
        <w:t>uluslararası sistem tanımlamasında siyasi elitlerin ve yöneticilerin iç politikada karar alma mekanizmasındaki rolünden hareketle, Soğuk Savaş’ın hemen sonrasındaki dönemde uluslararası sistemin yapısı ve özelliklerine değinilmiştir. Bunun yanında devletlerin iç politikadaki ekonomik yapısının uluslararası sistemdeki politikalar üzerindeki rolü incelenmiştir</w:t>
      </w:r>
      <w:r>
        <w:t xml:space="preserve">. Ayrıca </w:t>
      </w:r>
      <w:proofErr w:type="spellStart"/>
      <w:r>
        <w:t>Rosecrance’nin</w:t>
      </w:r>
      <w:proofErr w:type="spellEnd"/>
      <w:r>
        <w:t xml:space="preserve"> uluslararası sistemde istikrarı sağlamak adına “Büyük Güçler Ahengi”</w:t>
      </w:r>
      <w:r w:rsidRPr="00823455">
        <w:t xml:space="preserve"> </w:t>
      </w:r>
      <w:r w:rsidRPr="00266D63">
        <w:rPr>
          <w:i/>
        </w:rPr>
        <w:t xml:space="preserve">(Concert of Powers)  </w:t>
      </w:r>
      <w:r>
        <w:t xml:space="preserve">(ABD, Rusya Federasyonu, Avrupa Birliği,  Çin, Japonya,  gibi devletlerin uluslararası sistemde ortak işbirliği yapması esasına dayanan birlikteliği) deyimi üzerinde durulmuştur. Ayrıca 11 Eylül 2001 </w:t>
      </w:r>
      <w:r>
        <w:lastRenderedPageBreak/>
        <w:t xml:space="preserve">Saldırıları sonrasında “Büyük Güçler </w:t>
      </w:r>
      <w:proofErr w:type="spellStart"/>
      <w:r>
        <w:t>Ahengi”nin</w:t>
      </w:r>
      <w:proofErr w:type="spellEnd"/>
      <w:r>
        <w:t xml:space="preserve"> uluslararası sistemde istikrarı sağlamak adına önemli yeri olduğuna vurgu yapılmıştır. Bu bağlamda </w:t>
      </w:r>
      <w:proofErr w:type="spellStart"/>
      <w:r>
        <w:t>Rosecrance’nin</w:t>
      </w:r>
      <w:proofErr w:type="spellEnd"/>
      <w:r>
        <w:t xml:space="preserve"> ortaya attığı “Büyük Güçler Ahengi” yapısının uluslararası sistemi nasıl şekillendirdiğine değinilmiş ve son olarak uluslararası sistemin gelecekteki yapısı hakkında öngörü sahibi olmaya çalışılmıştır.</w:t>
      </w:r>
    </w:p>
    <w:p w:rsidR="00EE6D0B" w:rsidRPr="00E20BCD" w:rsidRDefault="00E20BCD" w:rsidP="00E20BCD">
      <w:pPr>
        <w:tabs>
          <w:tab w:val="left" w:pos="284"/>
        </w:tabs>
        <w:ind w:left="284" w:hanging="284"/>
        <w:jc w:val="left"/>
        <w:rPr>
          <w:b/>
        </w:rPr>
      </w:pPr>
      <w:r w:rsidRPr="00E20BCD">
        <w:rPr>
          <w:b/>
        </w:rPr>
        <w:t xml:space="preserve">1. </w:t>
      </w:r>
      <w:r>
        <w:rPr>
          <w:b/>
        </w:rPr>
        <w:tab/>
      </w:r>
      <w:r w:rsidR="00634466">
        <w:rPr>
          <w:b/>
        </w:rPr>
        <w:t>RI</w:t>
      </w:r>
      <w:r w:rsidR="00EE6D0B" w:rsidRPr="00E20BCD">
        <w:rPr>
          <w:b/>
        </w:rPr>
        <w:t>CHARD ROSECRANCE’NİN SİSTEM MODELİ ÇERÇEVESİNDE SİYASİ ELİT VEYA YÖNETİCİLERİN ULUSLARARASI POLİTİKAYI ŞEKİLLENDİRMEDEKİ ROLÜ</w:t>
      </w:r>
    </w:p>
    <w:p w:rsidR="00EE6D0B" w:rsidRDefault="00EE6D0B" w:rsidP="00E20BCD">
      <w:r w:rsidRPr="0039203F">
        <w:t xml:space="preserve">Richard </w:t>
      </w:r>
      <w:proofErr w:type="spellStart"/>
      <w:r w:rsidRPr="0039203F">
        <w:t>Rosecrance</w:t>
      </w:r>
      <w:proofErr w:type="spellEnd"/>
      <w:r w:rsidRPr="0039203F">
        <w:t xml:space="preserve"> </w:t>
      </w:r>
      <w:r w:rsidRPr="00D00C66">
        <w:t xml:space="preserve">“Action </w:t>
      </w:r>
      <w:proofErr w:type="spellStart"/>
      <w:r w:rsidRPr="00D00C66">
        <w:t>and</w:t>
      </w:r>
      <w:proofErr w:type="spellEnd"/>
      <w:r w:rsidRPr="00D00C66">
        <w:t xml:space="preserve"> </w:t>
      </w:r>
      <w:proofErr w:type="spellStart"/>
      <w:r w:rsidRPr="00D00C66">
        <w:t>Reaction</w:t>
      </w:r>
      <w:proofErr w:type="spellEnd"/>
      <w:r w:rsidRPr="00D00C66">
        <w:t xml:space="preserve"> in World </w:t>
      </w:r>
      <w:proofErr w:type="spellStart"/>
      <w:r w:rsidRPr="00D00C66">
        <w:t>Politics</w:t>
      </w:r>
      <w:proofErr w:type="spellEnd"/>
      <w:r w:rsidRPr="00D00C66">
        <w:t xml:space="preserve">” </w:t>
      </w:r>
      <w:r>
        <w:t>adlı eserinde</w:t>
      </w:r>
      <w:r w:rsidRPr="0039203F">
        <w:t xml:space="preserve"> uluslararası sistemdeki değişimleri yönetici elitleri ve karar vericilerin müdahalesini de göz önünde bulundurarak dokuz ayrı dönem veya sistemde incelemektedir.</w:t>
      </w:r>
      <w:r>
        <w:t xml:space="preserve"> </w:t>
      </w:r>
      <w:r w:rsidRPr="00B03304">
        <w:t>Burada</w:t>
      </w:r>
      <w:r>
        <w:t xml:space="preserve">ki </w:t>
      </w:r>
      <w:proofErr w:type="spellStart"/>
      <w:r>
        <w:t>dönemselleştirmede</w:t>
      </w:r>
      <w:proofErr w:type="spellEnd"/>
      <w:r w:rsidRPr="00B03304">
        <w:t xml:space="preserve"> iç politikadaki elitlerin ve karar alıcıların dış politikayı ve</w:t>
      </w:r>
      <w:r>
        <w:t>ya</w:t>
      </w:r>
      <w:r w:rsidRPr="00B03304">
        <w:t xml:space="preserve"> uluslara</w:t>
      </w:r>
      <w:r>
        <w:t>ra</w:t>
      </w:r>
      <w:r w:rsidRPr="00B03304">
        <w:t>sı sistemi şekillendirmedeki rolü önemlidir.</w:t>
      </w:r>
      <w:r>
        <w:t xml:space="preserve"> </w:t>
      </w:r>
      <w:proofErr w:type="spellStart"/>
      <w:r>
        <w:t>Rosecrance</w:t>
      </w:r>
      <w:proofErr w:type="spellEnd"/>
      <w:r>
        <w:t xml:space="preserve"> adı geçen eserde analiz ettiği tarihsel dönemleri “Yönelim” </w:t>
      </w:r>
      <w:r w:rsidRPr="00B03304">
        <w:rPr>
          <w:i/>
        </w:rPr>
        <w:t>(</w:t>
      </w:r>
      <w:proofErr w:type="spellStart"/>
      <w:r w:rsidRPr="00B03304">
        <w:rPr>
          <w:i/>
        </w:rPr>
        <w:t>Direction</w:t>
      </w:r>
      <w:proofErr w:type="spellEnd"/>
      <w:r w:rsidRPr="00B03304">
        <w:rPr>
          <w:i/>
        </w:rPr>
        <w:t xml:space="preserve">), </w:t>
      </w:r>
      <w:r>
        <w:t xml:space="preserve">“Kontrol” </w:t>
      </w:r>
      <w:r w:rsidRPr="00B03304">
        <w:rPr>
          <w:i/>
        </w:rPr>
        <w:t>(Control),</w:t>
      </w:r>
      <w:r>
        <w:t xml:space="preserve"> “Kaynaklar” </w:t>
      </w:r>
      <w:r w:rsidRPr="00B03304">
        <w:rPr>
          <w:i/>
        </w:rPr>
        <w:t>(</w:t>
      </w:r>
      <w:proofErr w:type="spellStart"/>
      <w:r w:rsidRPr="00B03304">
        <w:rPr>
          <w:i/>
        </w:rPr>
        <w:t>Resources</w:t>
      </w:r>
      <w:proofErr w:type="spellEnd"/>
      <w:r w:rsidRPr="00B03304">
        <w:rPr>
          <w:i/>
        </w:rPr>
        <w:t xml:space="preserve">), </w:t>
      </w:r>
      <w:r w:rsidRPr="00B03304">
        <w:t xml:space="preserve">“Kapasite” </w:t>
      </w:r>
      <w:r w:rsidRPr="00B03304">
        <w:rPr>
          <w:i/>
        </w:rPr>
        <w:t>(</w:t>
      </w:r>
      <w:proofErr w:type="spellStart"/>
      <w:r w:rsidRPr="00B03304">
        <w:rPr>
          <w:i/>
        </w:rPr>
        <w:t>Capacity</w:t>
      </w:r>
      <w:proofErr w:type="spellEnd"/>
      <w:r w:rsidRPr="00B03304">
        <w:rPr>
          <w:i/>
        </w:rPr>
        <w:t>)</w:t>
      </w:r>
      <w:r>
        <w:t xml:space="preserve"> </w:t>
      </w:r>
      <w:r w:rsidRPr="00B03304">
        <w:t>şekl</w:t>
      </w:r>
      <w:r>
        <w:t xml:space="preserve">inde dört temel unsura dayanarak açıklamaya çalışmıştır. </w:t>
      </w:r>
      <w:r w:rsidRPr="00B03304">
        <w:t xml:space="preserve"> Bu bağlamda adı geçen kavramların ne anl</w:t>
      </w:r>
      <w:r>
        <w:t>am ifade ettiği önemlidir. Yönelim kavramı</w:t>
      </w:r>
      <w:r w:rsidRPr="00B03304">
        <w:t xml:space="preserve"> yönetici elitlerin iç ve dış politikaya yönelik amaç ve hedeflerinin karmaşıklığı</w:t>
      </w:r>
      <w:r>
        <w:t>nı vurgulamaktadır. U</w:t>
      </w:r>
      <w:r w:rsidRPr="00B03304">
        <w:t>lusal ya da dış politikada koruyucu ya da yenilikçi dinamikleri gerçekleştirmede ve dış po</w:t>
      </w:r>
      <w:r>
        <w:t xml:space="preserve">litikanın şekillendirilmesinde </w:t>
      </w:r>
      <w:r w:rsidRPr="00B03304">
        <w:t>elitlerin çabası ve tu</w:t>
      </w:r>
      <w:r>
        <w:t>tumu önemli bir yere sahiptir. K</w:t>
      </w:r>
      <w:r w:rsidRPr="00B03304">
        <w:t>ontrol kavramı</w:t>
      </w:r>
      <w:r>
        <w:t xml:space="preserve"> kapsamında siyasi </w:t>
      </w:r>
      <w:r w:rsidRPr="00B03304">
        <w:t xml:space="preserve">elitlerin </w:t>
      </w:r>
      <w:r>
        <w:t xml:space="preserve">ellerinde bulundurdukları güç ile </w:t>
      </w:r>
      <w:r w:rsidRPr="00B03304">
        <w:t>ulusl</w:t>
      </w:r>
      <w:r>
        <w:t>a</w:t>
      </w:r>
      <w:r w:rsidRPr="00B03304">
        <w:t>ra</w:t>
      </w:r>
      <w:r>
        <w:t>ra</w:t>
      </w:r>
      <w:r w:rsidRPr="00B03304">
        <w:t>sı politikayı belirlemed</w:t>
      </w:r>
      <w:r>
        <w:t>e ve sistemi şekillendirmede cid</w:t>
      </w:r>
      <w:r w:rsidRPr="00B03304">
        <w:t>di bir</w:t>
      </w:r>
      <w:r>
        <w:t xml:space="preserve"> hükmetme</w:t>
      </w:r>
      <w:r w:rsidRPr="00B03304">
        <w:t xml:space="preserve"> </w:t>
      </w:r>
      <w:proofErr w:type="gramStart"/>
      <w:r w:rsidRPr="00B03304">
        <w:t>misyon</w:t>
      </w:r>
      <w:r>
        <w:t>u</w:t>
      </w:r>
      <w:proofErr w:type="gramEnd"/>
      <w:r w:rsidRPr="00B03304">
        <w:t xml:space="preserve"> üstlendiğini belirtmektedir. Elitlerin liderlikleri ve kişisel eğilimleri</w:t>
      </w:r>
      <w:r>
        <w:t>,</w:t>
      </w:r>
      <w:r w:rsidRPr="00B03304">
        <w:t xml:space="preserve"> elitlerin kontrol durumundan oluşmaktadır. İkna etm</w:t>
      </w:r>
      <w:r>
        <w:t xml:space="preserve">e becerisi,  beceriyi harekete </w:t>
      </w:r>
      <w:r w:rsidRPr="00B03304">
        <w:t>geçirme niceliği, güce çevrilebilecek maddi kaynakların varlığı ve unsurları ha</w:t>
      </w:r>
      <w:r>
        <w:t xml:space="preserve">rekete geçirmedeki hız gibi unsurlardan oluşan </w:t>
      </w:r>
      <w:r w:rsidRPr="00844874">
        <w:t xml:space="preserve">Kaynaklar ise kontrol mekanizmasının uygulanmasına dayanmaktadır. </w:t>
      </w:r>
      <w:r>
        <w:t>Son olarak kapasite kavramı da</w:t>
      </w:r>
      <w:r w:rsidRPr="00B03304">
        <w:t xml:space="preserve"> uluslara</w:t>
      </w:r>
      <w:r>
        <w:t>ra</w:t>
      </w:r>
      <w:r w:rsidRPr="00B03304">
        <w:t>sı sistemin güc</w:t>
      </w:r>
      <w:r>
        <w:t>ü ve onu bozan unsurları da kapsa</w:t>
      </w:r>
      <w:r w:rsidRPr="00B03304">
        <w:t>yan genel bir terimdir. Kapasite</w:t>
      </w:r>
      <w:r>
        <w:t>,</w:t>
      </w:r>
      <w:r w:rsidRPr="00B03304">
        <w:t xml:space="preserve"> düzenleyici ve çevresel güçlerden olu</w:t>
      </w:r>
      <w:r>
        <w:t xml:space="preserve">şmaktadır. </w:t>
      </w:r>
      <w:proofErr w:type="spellStart"/>
      <w:r>
        <w:t>Rosecrance</w:t>
      </w:r>
      <w:proofErr w:type="spellEnd"/>
      <w:r>
        <w:t xml:space="preserve">, Kapasite kavramında </w:t>
      </w:r>
      <w:r w:rsidRPr="00B03304">
        <w:t>sistemin bozucu girdilerinin mümkün olduğunca azalt</w:t>
      </w:r>
      <w:r>
        <w:t xml:space="preserve">ılması gerektiğini savunmuştur </w:t>
      </w:r>
      <w:r w:rsidRPr="00B03304">
        <w:t>(</w:t>
      </w:r>
      <w:proofErr w:type="spellStart"/>
      <w:r>
        <w:t>Rosecrance</w:t>
      </w:r>
      <w:proofErr w:type="spellEnd"/>
      <w:r>
        <w:t>, 1963: 279-280).</w:t>
      </w:r>
    </w:p>
    <w:p w:rsidR="00EE6D0B" w:rsidRDefault="00EE6D0B" w:rsidP="00E20BCD">
      <w:r>
        <w:lastRenderedPageBreak/>
        <w:t xml:space="preserve">Richard </w:t>
      </w:r>
      <w:proofErr w:type="spellStart"/>
      <w:r>
        <w:t>Roscerance’nin</w:t>
      </w:r>
      <w:proofErr w:type="spellEnd"/>
      <w:r>
        <w:t xml:space="preserve"> </w:t>
      </w:r>
      <w:r w:rsidRPr="003930EC">
        <w:t>uluslara</w:t>
      </w:r>
      <w:r>
        <w:t>ra</w:t>
      </w:r>
      <w:r w:rsidRPr="003930EC">
        <w:t xml:space="preserve">sı sistemdeki değişimleri </w:t>
      </w:r>
      <w:r>
        <w:t xml:space="preserve">açıklarken çizdiği dönemsel çerçevede 1740-1789 arası </w:t>
      </w:r>
      <w:r w:rsidRPr="003930EC">
        <w:t xml:space="preserve">dönemde uluslararası sistemde çeşitli aktörlerin </w:t>
      </w:r>
      <w:r>
        <w:t xml:space="preserve">uluslararası politikanın yapısı hakkındaki </w:t>
      </w:r>
      <w:r w:rsidRPr="003930EC">
        <w:t>rahatsızlığı minimum seviyedeydi. Fransa</w:t>
      </w:r>
      <w:r>
        <w:t>’</w:t>
      </w:r>
      <w:r w:rsidRPr="003930EC">
        <w:t>da “aydınlanmacı despotizm” dönemin</w:t>
      </w:r>
      <w:r>
        <w:t>de reformlara rağmen eski rej</w:t>
      </w:r>
      <w:r w:rsidRPr="003930EC">
        <w:t>imin politik</w:t>
      </w:r>
      <w:r>
        <w:t>,</w:t>
      </w:r>
      <w:r w:rsidRPr="003930EC">
        <w:t xml:space="preserve"> sosyal ve ekonomik</w:t>
      </w:r>
      <w:r>
        <w:t xml:space="preserve"> </w:t>
      </w:r>
      <w:r w:rsidRPr="003930EC">
        <w:t>yapısı elitler için tatmin edici bir düzeydedir. Uluslara</w:t>
      </w:r>
      <w:r>
        <w:t>ra</w:t>
      </w:r>
      <w:r w:rsidRPr="003930EC">
        <w:t>sı sistem ve devletlerin iç sistemleri değişime açık değildir. Kontrol mekanizmasında elitlerin ve karar vericiler</w:t>
      </w:r>
      <w:r>
        <w:t xml:space="preserve">in </w:t>
      </w:r>
      <w:r w:rsidRPr="003930EC">
        <w:t>eski hanedanı korumaya yönelik politikal</w:t>
      </w:r>
      <w:r>
        <w:t>ar izlediği görülmekte</w:t>
      </w:r>
      <w:r w:rsidRPr="003930EC">
        <w:t xml:space="preserve"> ve yönelim bağlamında ise</w:t>
      </w:r>
      <w:r>
        <w:t xml:space="preserve"> </w:t>
      </w:r>
      <w:proofErr w:type="gramStart"/>
      <w:r>
        <w:t>statükocu</w:t>
      </w:r>
      <w:proofErr w:type="gramEnd"/>
      <w:r>
        <w:t xml:space="preserve"> bir anlayışa rastlanmaktadır. 1789-1814 döneminde Napolyon önderliğindeki Fransa’nın </w:t>
      </w:r>
      <w:r w:rsidRPr="003930EC">
        <w:t>sistemde ağırlığını arttırmasıyla beraber elitlerin dünya gör</w:t>
      </w:r>
      <w:r>
        <w:t>ü</w:t>
      </w:r>
      <w:r w:rsidRPr="003930EC">
        <w:t>şü farklılıklar göstermekteydi. Bir kısım elit</w:t>
      </w:r>
      <w:r>
        <w:t>ler ve yönetici</w:t>
      </w:r>
      <w:r w:rsidRPr="003930EC">
        <w:t xml:space="preserve"> aktörler dev</w:t>
      </w:r>
      <w:r>
        <w:t>rimci düzeni korumak için çabala</w:t>
      </w:r>
      <w:r w:rsidRPr="003930EC">
        <w:t>rken diğer elitler kendi</w:t>
      </w:r>
      <w:r>
        <w:t xml:space="preserve"> devletlerinin </w:t>
      </w:r>
      <w:proofErr w:type="gramStart"/>
      <w:r>
        <w:t xml:space="preserve">iç </w:t>
      </w:r>
      <w:r w:rsidRPr="003930EC">
        <w:t>yap</w:t>
      </w:r>
      <w:r>
        <w:t>ı</w:t>
      </w:r>
      <w:r w:rsidRPr="003930EC">
        <w:t>sını</w:t>
      </w:r>
      <w:proofErr w:type="gramEnd"/>
      <w:r w:rsidRPr="003930EC">
        <w:t xml:space="preserve"> diğer devletlerin reform politikasınd</w:t>
      </w:r>
      <w:r>
        <w:t>a</w:t>
      </w:r>
      <w:r w:rsidRPr="003930EC">
        <w:t>n etkilenmeden koruma telaşındaydı. İlk grup daha önceki düzenin dönüşüm</w:t>
      </w:r>
      <w:r>
        <w:t>ü</w:t>
      </w:r>
      <w:r w:rsidRPr="003930EC">
        <w:t>n</w:t>
      </w:r>
      <w:r>
        <w:t xml:space="preserve">ü amaçlarken ikinci grup mevcut uluslararası </w:t>
      </w:r>
      <w:r w:rsidRPr="003930EC">
        <w:t>sistemin devam</w:t>
      </w:r>
      <w:r>
        <w:t>ından yanaydı. 1814-</w:t>
      </w:r>
      <w:r w:rsidRPr="003930EC">
        <w:t>1848 arası dönemin h</w:t>
      </w:r>
      <w:r>
        <w:t xml:space="preserve">emen başında Avusturya Başkanı </w:t>
      </w:r>
      <w:proofErr w:type="spellStart"/>
      <w:r>
        <w:t>M</w:t>
      </w:r>
      <w:r w:rsidRPr="003930EC">
        <w:t>et</w:t>
      </w:r>
      <w:r>
        <w:t>ternich</w:t>
      </w:r>
      <w:proofErr w:type="spellEnd"/>
      <w:r>
        <w:t xml:space="preserve"> ve İngiltere Dışişleri Bakanı </w:t>
      </w:r>
      <w:proofErr w:type="spellStart"/>
      <w:r>
        <w:t>C</w:t>
      </w:r>
      <w:r w:rsidRPr="003930EC">
        <w:t>astlereagh</w:t>
      </w:r>
      <w:proofErr w:type="spellEnd"/>
      <w:r w:rsidRPr="003930EC">
        <w:t xml:space="preserve"> sistemin </w:t>
      </w:r>
      <w:r>
        <w:t>işlerliği konusunda önemli roller üstlenmiştir. Sistemi</w:t>
      </w:r>
      <w:r w:rsidRPr="003930EC">
        <w:t xml:space="preserve"> uyum ve dengenin oldu</w:t>
      </w:r>
      <w:r>
        <w:t xml:space="preserve">ğu bir dönem olarak kabul eden </w:t>
      </w:r>
      <w:proofErr w:type="spellStart"/>
      <w:r>
        <w:t>R</w:t>
      </w:r>
      <w:r w:rsidRPr="003930EC">
        <w:t>osecrance</w:t>
      </w:r>
      <w:proofErr w:type="spellEnd"/>
      <w:r w:rsidRPr="003930EC">
        <w:t xml:space="preserve"> İn</w:t>
      </w:r>
      <w:r>
        <w:t>giltere ve F</w:t>
      </w:r>
      <w:r w:rsidRPr="003930EC">
        <w:t>ransa</w:t>
      </w:r>
      <w:r>
        <w:t>’nın sistemin yapısı</w:t>
      </w:r>
      <w:r w:rsidRPr="003930EC">
        <w:t xml:space="preserve"> hakkında benz</w:t>
      </w:r>
      <w:r>
        <w:t>er ideolojik söylemlere sahip olduğunu iddia ederken,  R</w:t>
      </w:r>
      <w:r w:rsidRPr="003930EC">
        <w:t>usya</w:t>
      </w:r>
      <w:r>
        <w:t>,</w:t>
      </w:r>
      <w:r w:rsidRPr="003930EC">
        <w:t xml:space="preserve"> Prusya ve Avusturya</w:t>
      </w:r>
      <w:r>
        <w:t xml:space="preserve"> gibi </w:t>
      </w:r>
      <w:r w:rsidRPr="003930EC">
        <w:t>diğer</w:t>
      </w:r>
      <w:r>
        <w:t>in</w:t>
      </w:r>
      <w:r w:rsidRPr="003930EC">
        <w:t xml:space="preserve"> ak</w:t>
      </w:r>
      <w:r>
        <w:t>törler</w:t>
      </w:r>
      <w:r w:rsidRPr="003930EC">
        <w:t xml:space="preserve"> sistemin ideolojik yapısı hak</w:t>
      </w:r>
      <w:r>
        <w:t>kında İngiltere ve Fransa’dan farklı düşündüğünü ifade etmiştir.</w:t>
      </w:r>
      <w:r w:rsidRPr="003930EC">
        <w:t xml:space="preserve"> Bu iki kutup</w:t>
      </w:r>
      <w:r>
        <w:t>l</w:t>
      </w:r>
      <w:r w:rsidRPr="003930EC">
        <w:t>u yapı</w:t>
      </w:r>
      <w:r>
        <w:t xml:space="preserve">, </w:t>
      </w:r>
      <w:proofErr w:type="gramStart"/>
      <w:r>
        <w:t>devletler arasında</w:t>
      </w:r>
      <w:proofErr w:type="gramEnd"/>
      <w:r>
        <w:t xml:space="preserve"> devrim gerçekleştirmeyi,</w:t>
      </w:r>
      <w:r w:rsidRPr="003930EC">
        <w:t xml:space="preserve"> savaş ve düşmanlığı engel</w:t>
      </w:r>
      <w:r>
        <w:t>lemekteydi.</w:t>
      </w:r>
      <w:r w:rsidRPr="003930EC">
        <w:t xml:space="preserve"> 1848 ve 1890 yılları arasında 1848 yıllarında meydan gelen devrimlerin yıkıcı etkisi</w:t>
      </w:r>
      <w:r>
        <w:t xml:space="preserve"> </w:t>
      </w:r>
      <w:proofErr w:type="spellStart"/>
      <w:r w:rsidRPr="003930EC">
        <w:t>mon</w:t>
      </w:r>
      <w:r>
        <w:t>a</w:t>
      </w:r>
      <w:r w:rsidRPr="003930EC">
        <w:t>rşik</w:t>
      </w:r>
      <w:proofErr w:type="spellEnd"/>
      <w:r w:rsidRPr="003930EC">
        <w:t xml:space="preserve"> yapı</w:t>
      </w:r>
      <w:r>
        <w:t>ları olumsuz etkilemiştir. 1870’ler ile birlikte A</w:t>
      </w:r>
      <w:r w:rsidRPr="003930EC">
        <w:t>lmanya</w:t>
      </w:r>
      <w:r>
        <w:t>’</w:t>
      </w:r>
      <w:r w:rsidRPr="003930EC">
        <w:t xml:space="preserve">nın </w:t>
      </w:r>
      <w:r>
        <w:t>siyasal birliğini sağlamasıyla “Bismarck U</w:t>
      </w:r>
      <w:r w:rsidRPr="003930EC">
        <w:t>yumu</w:t>
      </w:r>
      <w:r>
        <w:t>”</w:t>
      </w:r>
      <w:r w:rsidRPr="003930EC">
        <w:t xml:space="preserve"> olarak adlandırılan bir dönem başlamıştır. Yönetici elitler ideolo</w:t>
      </w:r>
      <w:r>
        <w:t>ji</w:t>
      </w:r>
      <w:r w:rsidRPr="003930EC">
        <w:t>k söylemlerden kaçınmaya başlamıştır</w:t>
      </w:r>
      <w:r>
        <w:t>. B</w:t>
      </w:r>
      <w:r w:rsidRPr="003930EC">
        <w:t xml:space="preserve">u dönemde </w:t>
      </w:r>
      <w:r w:rsidR="00B37C29" w:rsidRPr="003930EC">
        <w:t>muhafazak</w:t>
      </w:r>
      <w:r w:rsidR="00B37C29">
        <w:t>ârlar</w:t>
      </w:r>
      <w:r>
        <w:t xml:space="preserve"> liberallerle yaşamaya iste</w:t>
      </w:r>
      <w:r w:rsidRPr="003930EC">
        <w:t xml:space="preserve">kliyken liberaller de </w:t>
      </w:r>
      <w:r w:rsidR="00B37C29" w:rsidRPr="003930EC">
        <w:t>muhafaz</w:t>
      </w:r>
      <w:r w:rsidR="00B37C29">
        <w:t>a</w:t>
      </w:r>
      <w:r w:rsidR="00B37C29" w:rsidRPr="003930EC">
        <w:t>kârlarla</w:t>
      </w:r>
      <w:r w:rsidRPr="003930EC">
        <w:t xml:space="preserve"> işb</w:t>
      </w:r>
      <w:r>
        <w:t>irliğine gitmişlerdi. Bismarck</w:t>
      </w:r>
      <w:r w:rsidRPr="003930EC">
        <w:t xml:space="preserve"> hem iç politikada hem de dış politikada sistemi şekillendirmede ve istikrarı sağlamada </w:t>
      </w:r>
      <w:r>
        <w:t>çok etkili olmuştur (</w:t>
      </w:r>
      <w:proofErr w:type="spellStart"/>
      <w:r>
        <w:t>Rosecrance</w:t>
      </w:r>
      <w:proofErr w:type="spellEnd"/>
      <w:r>
        <w:t>, 1963: 232-254).</w:t>
      </w:r>
    </w:p>
    <w:p w:rsidR="00EE6D0B" w:rsidRDefault="00EE6D0B" w:rsidP="00E20BCD">
      <w:r>
        <w:t>1890-</w:t>
      </w:r>
      <w:r w:rsidRPr="003930EC">
        <w:t>1918 yılları arasında uluslara</w:t>
      </w:r>
      <w:r>
        <w:t>rası ilişkilerde em</w:t>
      </w:r>
      <w:r w:rsidRPr="003930EC">
        <w:t xml:space="preserve">peryalist milliyetçi akım </w:t>
      </w:r>
      <w:proofErr w:type="gramStart"/>
      <w:r w:rsidRPr="003930EC">
        <w:t>devletler arasın</w:t>
      </w:r>
      <w:r>
        <w:t>da</w:t>
      </w:r>
      <w:proofErr w:type="gramEnd"/>
      <w:r>
        <w:t xml:space="preserve"> işbirliğini engellemekteydi. Bu dönemde u</w:t>
      </w:r>
      <w:r w:rsidRPr="003930EC">
        <w:t>luslara</w:t>
      </w:r>
      <w:r>
        <w:t>ra</w:t>
      </w:r>
      <w:r w:rsidRPr="003930EC">
        <w:t>sı isti</w:t>
      </w:r>
      <w:r>
        <w:t xml:space="preserve">krarsızlık </w:t>
      </w:r>
      <w:r w:rsidR="00B37C29">
        <w:t>hâkim</w:t>
      </w:r>
      <w:r>
        <w:t xml:space="preserve"> olmaya başlamış, </w:t>
      </w:r>
      <w:r w:rsidRPr="003930EC">
        <w:t xml:space="preserve">çeşitli devletlerdeki </w:t>
      </w:r>
      <w:r w:rsidR="00B37C29" w:rsidRPr="003930EC">
        <w:t>muhafazakâr</w:t>
      </w:r>
      <w:r w:rsidRPr="003930EC">
        <w:t xml:space="preserve"> ve liberal elitler kendi iç yönetim sistemlerini sürdürme konusunda kararlıyken diğer devletlerin iç </w:t>
      </w:r>
      <w:r w:rsidRPr="003930EC">
        <w:lastRenderedPageBreak/>
        <w:t>oluşumları konusunda oldukça duyarsız bir tavır takınmıştır. Bu dönem</w:t>
      </w:r>
      <w:r>
        <w:t>de</w:t>
      </w:r>
      <w:r w:rsidRPr="003930EC">
        <w:t xml:space="preserve"> </w:t>
      </w:r>
      <w:r>
        <w:t xml:space="preserve">uluslararası </w:t>
      </w:r>
      <w:r w:rsidRPr="003930EC">
        <w:t>sistemde id</w:t>
      </w:r>
      <w:r>
        <w:t>eolojik anlamda çok da farklılı</w:t>
      </w:r>
      <w:r w:rsidRPr="003930EC">
        <w:t>ğın bulunma</w:t>
      </w:r>
      <w:r>
        <w:t>dı</w:t>
      </w:r>
      <w:r w:rsidRPr="003930EC">
        <w:t>ğı iki kutuplu yapı son</w:t>
      </w:r>
      <w:r>
        <w:t>a ermiştir. 1918-</w:t>
      </w:r>
      <w:r w:rsidRPr="003930EC">
        <w:t xml:space="preserve">1945 arası dönemde ise totaliter milliyetçi bir dönem </w:t>
      </w:r>
      <w:r w:rsidR="00B37C29" w:rsidRPr="003930EC">
        <w:t>hâkimdi</w:t>
      </w:r>
      <w:r w:rsidRPr="003930EC">
        <w:t>. Demokratik v</w:t>
      </w:r>
      <w:r>
        <w:t>e faşist elitler arasında</w:t>
      </w:r>
      <w:r w:rsidRPr="003930EC">
        <w:t xml:space="preserve"> sadece askeri açıdan değil ekonomik ve siyasi açıdan da öne</w:t>
      </w:r>
      <w:r>
        <w:t>mli farklılıklar mevcuttu.</w:t>
      </w:r>
      <w:r w:rsidRPr="003930EC">
        <w:t xml:space="preserve"> İkna kabiliyeti ve korkut</w:t>
      </w:r>
      <w:r>
        <w:t>u</w:t>
      </w:r>
      <w:r w:rsidRPr="003930EC">
        <w:t>culuğuyla önemli bir ye</w:t>
      </w:r>
      <w:r>
        <w:t xml:space="preserve">re sahip olan Hitler’in siyasi elitlere olan ilgisi </w:t>
      </w:r>
      <w:proofErr w:type="spellStart"/>
      <w:r>
        <w:t>M</w:t>
      </w:r>
      <w:r w:rsidRPr="003930EC">
        <w:t>et</w:t>
      </w:r>
      <w:r>
        <w:t>te</w:t>
      </w:r>
      <w:r w:rsidRPr="003930EC">
        <w:t>rnich</w:t>
      </w:r>
      <w:proofErr w:type="spellEnd"/>
      <w:r>
        <w:t xml:space="preserve"> ile</w:t>
      </w:r>
      <w:r w:rsidRPr="003930EC">
        <w:t xml:space="preserve"> yaklaşık olarak aynıyken halk ile olan</w:t>
      </w:r>
      <w:r>
        <w:t xml:space="preserve"> birlikteliği benzersizdi. </w:t>
      </w:r>
      <w:r w:rsidRPr="003930EC">
        <w:t xml:space="preserve">Siyasi ikna ve terör stratejisi onun en büyük gücüyken en büyük </w:t>
      </w:r>
      <w:r>
        <w:t>zayıflığı ise demokratik rakipl</w:t>
      </w:r>
      <w:r w:rsidRPr="003930EC">
        <w:t>erle olan ilişkis</w:t>
      </w:r>
      <w:r>
        <w:t>i</w:t>
      </w:r>
      <w:r w:rsidRPr="003930EC">
        <w:t xml:space="preserve">ydi. </w:t>
      </w:r>
      <w:r>
        <w:t>İki dünya savaşı arası dönemde s</w:t>
      </w:r>
      <w:r w:rsidRPr="003930EC">
        <w:t>avaşı önlemede yetersiz kal</w:t>
      </w:r>
      <w:r>
        <w:t>an Milletler Cemiyeti gibi bi</w:t>
      </w:r>
      <w:r w:rsidRPr="003930EC">
        <w:t>r uluslara</w:t>
      </w:r>
      <w:r>
        <w:t>ra</w:t>
      </w:r>
      <w:r w:rsidRPr="003930EC">
        <w:t>sı örgütün uluslara</w:t>
      </w:r>
      <w:r>
        <w:t>ra</w:t>
      </w:r>
      <w:r w:rsidRPr="003930EC">
        <w:t>sı sistemde istikrarı önleme açısınd</w:t>
      </w:r>
      <w:r>
        <w:t>a</w:t>
      </w:r>
      <w:r w:rsidRPr="003930EC">
        <w:t>n da yetersiz kalması demokratik yönetimlerin işbirliği yapma konusundaki yet</w:t>
      </w:r>
      <w:r>
        <w:t>e</w:t>
      </w:r>
      <w:r w:rsidRPr="003930EC">
        <w:t>rsizli</w:t>
      </w:r>
      <w:r>
        <w:t>klerini gözler önüne sermiştir. 1</w:t>
      </w:r>
      <w:r w:rsidRPr="003930EC">
        <w:t>945</w:t>
      </w:r>
      <w:r>
        <w:t xml:space="preserve">-1960 arası dönemi ise </w:t>
      </w:r>
      <w:proofErr w:type="spellStart"/>
      <w:r>
        <w:t>SSCB’li</w:t>
      </w:r>
      <w:proofErr w:type="spellEnd"/>
      <w:r>
        <w:t xml:space="preserve"> ve ABD’</w:t>
      </w:r>
      <w:r w:rsidRPr="003930EC">
        <w:t>li yönetici elitlerin yeni uluslara</w:t>
      </w:r>
      <w:r>
        <w:t>ra</w:t>
      </w:r>
      <w:r w:rsidRPr="003930EC">
        <w:t xml:space="preserve">sı sistemde </w:t>
      </w:r>
      <w:r w:rsidR="00B37C29" w:rsidRPr="003930EC">
        <w:t>hâkim</w:t>
      </w:r>
      <w:r w:rsidRPr="003930EC">
        <w:t xml:space="preserve"> olduğ</w:t>
      </w:r>
      <w:r>
        <w:t>u bir dönem olmuştur. İki blok da</w:t>
      </w:r>
      <w:r w:rsidRPr="003930EC">
        <w:t xml:space="preserve"> kendini ne güvensiz ne de aşırı güvenlikli hissediyordu. Elitler kendi güvenliklerini tehlikeye düşürmeye zemin hazırlayacak olaylardan kaçınmaktaydı. İki blok tar</w:t>
      </w:r>
      <w:r>
        <w:t>a</w:t>
      </w:r>
      <w:r w:rsidRPr="003930EC">
        <w:t xml:space="preserve">fsız ve milliyetçi diğer bloğu diplomatik ve ekonomik açıdan bir nüfuz alanı olarak belirlemiştir. Bu dönemde </w:t>
      </w:r>
      <w:proofErr w:type="gramStart"/>
      <w:r w:rsidRPr="003930EC">
        <w:t>revizyonist</w:t>
      </w:r>
      <w:proofErr w:type="gramEnd"/>
      <w:r w:rsidRPr="003930EC">
        <w:t xml:space="preserve"> milliyetçi söylemler haki</w:t>
      </w:r>
      <w:r>
        <w:t>mken elitler genellikle ulusal</w:t>
      </w:r>
      <w:r w:rsidRPr="003930EC">
        <w:t xml:space="preserve"> v</w:t>
      </w:r>
      <w:r>
        <w:t>e güvensiz olarak görülmekteydi (</w:t>
      </w:r>
      <w:proofErr w:type="spellStart"/>
      <w:r>
        <w:t>Rosecrance</w:t>
      </w:r>
      <w:proofErr w:type="spellEnd"/>
      <w:r>
        <w:t>, 1963: 254-267).</w:t>
      </w:r>
    </w:p>
    <w:p w:rsidR="00EE6D0B" w:rsidRDefault="00EE6D0B" w:rsidP="00E20BCD">
      <w:proofErr w:type="spellStart"/>
      <w:r>
        <w:t>Rosecrance’nin</w:t>
      </w:r>
      <w:proofErr w:type="spellEnd"/>
      <w:r>
        <w:t xml:space="preserve"> tarihsel sınıflandırmasında siyasi elitlerin uluslararası sistemi şekillendirmedeki rolü çok önemliyken iç politikadaki ekonomik eylemler de dış politikayı şekillendirmede önemli bir yere sahipti. </w:t>
      </w:r>
      <w:r w:rsidRPr="00A834EA">
        <w:t>Geçmişte</w:t>
      </w:r>
      <w:r w:rsidRPr="009E6076">
        <w:t xml:space="preserve"> ekonomik bağlamda</w:t>
      </w:r>
      <w:r w:rsidRPr="00A834EA">
        <w:t xml:space="preserve"> devletler</w:t>
      </w:r>
      <w:r>
        <w:t xml:space="preserve">in dış politikayı şekillendirmesinde toprak ele geçirme veya işgal etme olgusu önemli bir yer tutmaktaydı. </w:t>
      </w:r>
      <w:r w:rsidRPr="00A834EA">
        <w:t xml:space="preserve"> </w:t>
      </w:r>
      <w:r>
        <w:t xml:space="preserve">Çünkü toprak, </w:t>
      </w:r>
      <w:r w:rsidRPr="00A834EA">
        <w:t>ür</w:t>
      </w:r>
      <w:r>
        <w:t>etim ve gücün temel faktörü olarak görülmekte ve d</w:t>
      </w:r>
      <w:r w:rsidRPr="00A834EA">
        <w:t>ev</w:t>
      </w:r>
      <w:r>
        <w:t>letler, imparatorluklar kurara</w:t>
      </w:r>
      <w:r w:rsidRPr="00A834EA">
        <w:t>k ya da toprak ele geçirerek konumlarını iyileştirmekteydi.</w:t>
      </w:r>
      <w:r>
        <w:t xml:space="preserve"> M</w:t>
      </w:r>
      <w:r w:rsidRPr="00A834EA">
        <w:t>illiyetçilik çağından önce ele geçirilen bir prenslik isteyerek</w:t>
      </w:r>
      <w:r>
        <w:t xml:space="preserve"> ve herhangi bir zorluk çıkarmadan</w:t>
      </w:r>
      <w:r w:rsidRPr="00A834EA">
        <w:t xml:space="preserve"> hükü</w:t>
      </w:r>
      <w:r>
        <w:t>mdara itaat ederdi.</w:t>
      </w:r>
      <w:r w:rsidRPr="00A834EA">
        <w:t xml:space="preserve"> Bu yüzden </w:t>
      </w:r>
      <w:proofErr w:type="spellStart"/>
      <w:r w:rsidRPr="00A834EA">
        <w:t>Hapsburg</w:t>
      </w:r>
      <w:proofErr w:type="spellEnd"/>
      <w:r w:rsidRPr="00A834EA">
        <w:t xml:space="preserve"> monarş</w:t>
      </w:r>
      <w:r>
        <w:t xml:space="preserve">isi, İspanya, Fransa ve Rusya, </w:t>
      </w:r>
      <w:proofErr w:type="spellStart"/>
      <w:r>
        <w:t>O</w:t>
      </w:r>
      <w:r w:rsidRPr="00A834EA">
        <w:t>n</w:t>
      </w:r>
      <w:r>
        <w:t>altıncı</w:t>
      </w:r>
      <w:proofErr w:type="spellEnd"/>
      <w:r>
        <w:t xml:space="preserve"> ve </w:t>
      </w:r>
      <w:proofErr w:type="spellStart"/>
      <w:r>
        <w:t>O</w:t>
      </w:r>
      <w:r w:rsidRPr="00A834EA">
        <w:t>ndokuzuncu</w:t>
      </w:r>
      <w:proofErr w:type="spellEnd"/>
      <w:r w:rsidRPr="00A834EA">
        <w:t xml:space="preserve"> yüzyıllar arasındaki Avrupa'da bölgesel genişleme yo</w:t>
      </w:r>
      <w:r>
        <w:t>luyla büyük güç haline gelmiştir (</w:t>
      </w:r>
      <w:proofErr w:type="spellStart"/>
      <w:r>
        <w:t>Rosecrance</w:t>
      </w:r>
      <w:proofErr w:type="spellEnd"/>
      <w:r>
        <w:t>, 1996: 48).</w:t>
      </w:r>
    </w:p>
    <w:p w:rsidR="00EE6D0B" w:rsidRDefault="00EE6D0B" w:rsidP="00E20BCD">
      <w:r>
        <w:t xml:space="preserve">Bununla beraber Sanayi Devrimi ile birlikte emek ve sermaye yeniden önem kazanmış ve toprağın aksine bu iki ekonomik bileşim devletlerarası ilişkilerde ve uluslararası sistemin şekillenmesinde aktif rol oynamıştır. Özellikle </w:t>
      </w:r>
      <w:r w:rsidRPr="00C86CEA">
        <w:t xml:space="preserve">İngiltere, </w:t>
      </w:r>
      <w:r>
        <w:t xml:space="preserve">ekonomik anlamda yeni </w:t>
      </w:r>
      <w:r>
        <w:lastRenderedPageBreak/>
        <w:t xml:space="preserve">kaynakların </w:t>
      </w:r>
      <w:r w:rsidRPr="00C86CEA">
        <w:t>keşfedilmesinde</w:t>
      </w:r>
      <w:r>
        <w:t xml:space="preserve"> önemli</w:t>
      </w:r>
      <w:r w:rsidRPr="00C86CEA">
        <w:t xml:space="preserve"> yenilik</w:t>
      </w:r>
      <w:r>
        <w:t>ler</w:t>
      </w:r>
      <w:r w:rsidRPr="00C86CEA">
        <w:t xml:space="preserve"> yapmıştır. Doğal kaynaklar, özellikle de kömür, demir ve daha sonra </w:t>
      </w:r>
      <w:r>
        <w:t xml:space="preserve">da </w:t>
      </w:r>
      <w:r w:rsidRPr="00C86CEA">
        <w:t>petrol ekonom</w:t>
      </w:r>
      <w:r>
        <w:t>ik açıdan hayati önem taşımaktaydı.</w:t>
      </w:r>
      <w:r w:rsidRPr="00C86CEA">
        <w:t xml:space="preserve"> Yirminci </w:t>
      </w:r>
      <w:r>
        <w:t xml:space="preserve">yüzyılın sonuna kadar üretimde tarım ve maden kaynakları olarak bilinen </w:t>
      </w:r>
      <w:r w:rsidRPr="00C86CEA">
        <w:t>mobil faktörler önem kazanmıştır.</w:t>
      </w:r>
      <w:r>
        <w:t xml:space="preserve"> Bu dönemde devletlerin izlediği ekonomik politikalarda önemli bir sermaye aracı olan toprak gittikçe cazibesini yitirmiştir. İkinci dünya savaşından bu yana üçüncü dünyadaki sömürge devrimleri gösterdi ki gelişmekte olan toplumların milliyetçi bağlamda örgütlenme seferberlikleri, uluslararası ekonomik kaynakları sömürmeye çalışan istilacı ya da emperyalist güçlerin kendi ekonomik düzenlerini sürdürmelerini engellemekte başarılı olmuştur. Bununla birlikte toprak fiyatlarının hızla düşmesi 1970 ve 80’lerde yeni bir siyasi-ekonomik modelin</w:t>
      </w:r>
      <w:r w:rsidRPr="00A834EA">
        <w:t xml:space="preserve"> genişlem</w:t>
      </w:r>
      <w:r>
        <w:t>e</w:t>
      </w:r>
      <w:r w:rsidRPr="00A834EA">
        <w:t>si</w:t>
      </w:r>
      <w:r>
        <w:t xml:space="preserve">ne neden olmuştur. </w:t>
      </w:r>
      <w:r w:rsidRPr="00A834EA">
        <w:t xml:space="preserve"> Devletler bölgesel genişlemeden ziy</w:t>
      </w:r>
      <w:r>
        <w:t>ade ticaret devletini esas</w:t>
      </w:r>
      <w:r w:rsidRPr="00A834EA">
        <w:t xml:space="preserve"> olarak kabul etmiştir.</w:t>
      </w:r>
      <w:r>
        <w:t xml:space="preserve"> Herhangi bir askeri ve stratejik hedefi olmayan küçük devletler de ticarete yönelik stratejiler benimsemiştir. </w:t>
      </w:r>
      <w:r w:rsidRPr="00DB308A">
        <w:t>Küçük Avrupa ve Doğu Asya ülkeleri ile birlikte, Japonya ve Batı Almanya, II. Dünya S</w:t>
      </w:r>
      <w:r>
        <w:t xml:space="preserve">avaşı'ndan sonra ticari ve ekonomik bağlamda güçlü bir şekilde hareket etmiştir </w:t>
      </w:r>
      <w:r w:rsidRPr="008F1405">
        <w:t>(</w:t>
      </w:r>
      <w:proofErr w:type="spellStart"/>
      <w:r w:rsidRPr="008F1405">
        <w:t>Rosecrance</w:t>
      </w:r>
      <w:proofErr w:type="spellEnd"/>
      <w:r w:rsidRPr="008F1405">
        <w:t>, 1996: 48</w:t>
      </w:r>
      <w:r>
        <w:t>-49</w:t>
      </w:r>
      <w:r w:rsidRPr="008F1405">
        <w:t>).</w:t>
      </w:r>
    </w:p>
    <w:p w:rsidR="00EE6D0B" w:rsidRPr="00E20BCD" w:rsidRDefault="00E20BCD" w:rsidP="00E20BCD">
      <w:pPr>
        <w:tabs>
          <w:tab w:val="left" w:pos="284"/>
        </w:tabs>
        <w:ind w:left="284" w:hanging="284"/>
        <w:rPr>
          <w:b/>
        </w:rPr>
      </w:pPr>
      <w:r w:rsidRPr="00E20BCD">
        <w:rPr>
          <w:b/>
        </w:rPr>
        <w:t xml:space="preserve">2. </w:t>
      </w:r>
      <w:r w:rsidR="00634466">
        <w:rPr>
          <w:b/>
        </w:rPr>
        <w:t>RI</w:t>
      </w:r>
      <w:r w:rsidR="00EE6D0B" w:rsidRPr="00E20BCD">
        <w:rPr>
          <w:b/>
        </w:rPr>
        <w:t>CHARD ROSECRANCE’NİN SİSTEM MODELİ ÖNGÖRÜSÜ ÇERÇEVESİNDE SOĞUK SAVAŞ DÖNEMİ ULUSLARARASI SİSTEMİN ANALİZİ</w:t>
      </w:r>
    </w:p>
    <w:p w:rsidR="00EE6D0B" w:rsidRDefault="00EE6D0B" w:rsidP="00E20BCD">
      <w:r>
        <w:t>U</w:t>
      </w:r>
      <w:r w:rsidRPr="00825BF5">
        <w:t>luslarar</w:t>
      </w:r>
      <w:r>
        <w:t>ası ilişkileri m</w:t>
      </w:r>
      <w:r w:rsidRPr="00E02BE3">
        <w:t xml:space="preserve">odern anlamda </w:t>
      </w:r>
      <w:r>
        <w:t xml:space="preserve">1648 </w:t>
      </w:r>
      <w:proofErr w:type="spellStart"/>
      <w:r>
        <w:t>Westfalya</w:t>
      </w:r>
      <w:proofErr w:type="spellEnd"/>
      <w:r w:rsidRPr="00825BF5">
        <w:t xml:space="preserve"> Barış Antlaşmaları ile</w:t>
      </w:r>
      <w:r>
        <w:t xml:space="preserve"> başlatmak mümkündür. </w:t>
      </w:r>
      <w:proofErr w:type="spellStart"/>
      <w:r>
        <w:t>Westfalya</w:t>
      </w:r>
      <w:proofErr w:type="spellEnd"/>
      <w:r w:rsidRPr="00825BF5">
        <w:t xml:space="preserve"> Barış Antlaşmaları, Otuz Yıl Savaşı olarak bilinen</w:t>
      </w:r>
      <w:r>
        <w:t>,</w:t>
      </w:r>
      <w:r w:rsidRPr="00825BF5">
        <w:t xml:space="preserve"> din ve iktidar mücadelesine sahne olan bir Avrupa savaşı sonunda gerçekleşmiştir. Bu barış ile güç dengesine dayalı ulus devletin ve uluslararası sistemin temeli atılmıştır. </w:t>
      </w:r>
      <w:r>
        <w:t xml:space="preserve">Uluslararası sistemde </w:t>
      </w:r>
      <w:proofErr w:type="spellStart"/>
      <w:r>
        <w:t>Westfalya</w:t>
      </w:r>
      <w:r w:rsidRPr="00825BF5">
        <w:t>’dan</w:t>
      </w:r>
      <w:proofErr w:type="spellEnd"/>
      <w:r w:rsidRPr="00825BF5">
        <w:t xml:space="preserve"> sonra İkinci Dünya Savaşı’nın sonuna kadar çeşitli dönemlerde </w:t>
      </w:r>
      <w:proofErr w:type="gramStart"/>
      <w:r w:rsidRPr="00825BF5">
        <w:t>devletler arasında</w:t>
      </w:r>
      <w:proofErr w:type="gramEnd"/>
      <w:r w:rsidRPr="00825BF5">
        <w:t xml:space="preserve"> gerçekleştirilen mücadelelerin ortak özelliği, uluslararası sistemde güç denges</w:t>
      </w:r>
      <w:r>
        <w:t>i ekseninde gerçekleşmesidir.</w:t>
      </w:r>
      <w:r w:rsidRPr="00825BF5">
        <w:t xml:space="preserve"> Uluslararası sistemde denge durumu, onu bozmaya çalışan veya aykırı hareket eden üye ya da üyeler tarafından bir şekilde korunmaya çalışılmıştır. İkinci Dünya Savaşı’nın hemen ardından Yalta Konferansı (1945) ile başlayan ve Alma</w:t>
      </w:r>
      <w:r>
        <w:t xml:space="preserve"> A</w:t>
      </w:r>
      <w:r w:rsidRPr="00825BF5">
        <w:t xml:space="preserve">ta Deklarasyonu ile SSCB’nin dağılmasına kadar süren Soğuk Savaş döneminde, uluslararası sistemde dünya devletlerinin büyük çoğunluğunun ABD ve SSCB liderliğinde iki bloktan birine dâhil olduğu veya bu blokları desteklediği iki kutuplu </w:t>
      </w:r>
      <w:r w:rsidRPr="00825BF5">
        <w:lastRenderedPageBreak/>
        <w:t xml:space="preserve">bir görünüm mevcuttur. Özellikle askeri </w:t>
      </w:r>
      <w:r>
        <w:t xml:space="preserve">konularda </w:t>
      </w:r>
      <w:r w:rsidRPr="00825BF5">
        <w:t>ve güvenlik konularında blok üyeleri, genellikle blok liderlerinden bağımsız bir şekilde hareket edememişlerdir.</w:t>
      </w:r>
    </w:p>
    <w:p w:rsidR="00EE6D0B" w:rsidRPr="00825BF5" w:rsidRDefault="00EE6D0B" w:rsidP="00E20BCD">
      <w:r>
        <w:t xml:space="preserve">İkinci Dünya Savaşı sonrası dönemde uluslararası sistemin düzenleyici etkilerinin bozucu etkilere oranla daha baskın olduğunu ifade eden </w:t>
      </w:r>
      <w:proofErr w:type="spellStart"/>
      <w:r>
        <w:t>Rosecrance</w:t>
      </w:r>
      <w:proofErr w:type="spellEnd"/>
      <w:r>
        <w:t>, ABD ve SSCB arasındaki muğlak ilişkilerin blok içi hizipleşmeye yol açtığını savunmaktadır. Ona göre Birleşmiş Milletler bu dönemde etkili olamamış, kıtalararası balistik füzenin varlığıyla beraber iki büyük aktör savaşa başvurmaktan kaçınmış, bu durum bir istikrar dönemi getirmiş ve iki blok arasındaki gerginlikten kaynaklanan milliyetçi üçüncü bir blok ortaya çıkmıştır. İki büyük güç, bu üçüncü bloku siyasi ve ekonomik açıdan bir nüfuz alanı olarak belirlemiş ve bu yapı savaş sonrası dönemden 1960’lı yıllara kadar devam etmiştir (</w:t>
      </w:r>
      <w:proofErr w:type="spellStart"/>
      <w:r>
        <w:t>Rosecrance</w:t>
      </w:r>
      <w:proofErr w:type="spellEnd"/>
      <w:r>
        <w:t>, 1963: 261</w:t>
      </w:r>
      <w:r w:rsidRPr="007A5198">
        <w:t>-267).</w:t>
      </w:r>
    </w:p>
    <w:p w:rsidR="00EE6D0B" w:rsidRDefault="00EE6D0B" w:rsidP="00E20BCD">
      <w:proofErr w:type="spellStart"/>
      <w:r w:rsidRPr="00825BF5">
        <w:t>Rosecrance’ye</w:t>
      </w:r>
      <w:proofErr w:type="spellEnd"/>
      <w:r w:rsidRPr="00825BF5">
        <w:t xml:space="preserve"> göre, İkinci Dünya Savaşı’nı kazanan devletler, Almanya ve Japonya’yı ekonomik ve askeri açıdan aşağı tutmaya çalışmışlardır. Bu dönem</w:t>
      </w:r>
      <w:r>
        <w:t>,</w:t>
      </w:r>
      <w:r w:rsidRPr="00825BF5">
        <w:t xml:space="preserve"> daha önce mevcut olan liberal ekonominin uluslararası sistemde başatlık kazanacağı bir dönem olmuştur. Artık ticaret devleti tanımı uluslararası ilişkilerde yer almıştır. Endüstrileşme sonucu ortaya çıkan ürünlerin uluslararası sistemde barışçıl biçimde dağıtılabilmesi</w:t>
      </w:r>
      <w:r>
        <w:t>,</w:t>
      </w:r>
      <w:r w:rsidRPr="00825BF5">
        <w:t xml:space="preserve"> devletlerin yeni uğraş alanı olmuştur. Artan talep, endüstrinin genişlemesine ve daha iyi işlemesine yol açacaktır. Böylece </w:t>
      </w:r>
      <w:proofErr w:type="gramStart"/>
      <w:r w:rsidRPr="00825BF5">
        <w:t>devletler arasında</w:t>
      </w:r>
      <w:proofErr w:type="gramEnd"/>
      <w:r w:rsidRPr="00825BF5">
        <w:t xml:space="preserve"> askeri ve siyasal yapının yerini karşılıklı bağımlılığa dayanan ticaret devletleri alacaktır, devletler gelişmek ve yaşamak için diğer devletlere ihtiyaç duyacakt</w:t>
      </w:r>
      <w:r>
        <w:t>ır (</w:t>
      </w:r>
      <w:proofErr w:type="spellStart"/>
      <w:r>
        <w:t>Rosecrance</w:t>
      </w:r>
      <w:proofErr w:type="spellEnd"/>
      <w:r>
        <w:t xml:space="preserve">, 1986: 111-124). </w:t>
      </w:r>
      <w:proofErr w:type="spellStart"/>
      <w:r>
        <w:t>Rosecrance</w:t>
      </w:r>
      <w:proofErr w:type="spellEnd"/>
      <w:r>
        <w:t xml:space="preserve"> Soğuk Savaş sonrasında sanal devlet (</w:t>
      </w:r>
      <w:proofErr w:type="spellStart"/>
      <w:r>
        <w:t>virtual</w:t>
      </w:r>
      <w:proofErr w:type="spellEnd"/>
      <w:r>
        <w:t xml:space="preserve"> </w:t>
      </w:r>
      <w:proofErr w:type="spellStart"/>
      <w:r>
        <w:t>state</w:t>
      </w:r>
      <w:proofErr w:type="spellEnd"/>
      <w:r>
        <w:t xml:space="preserve">)’in ekonomik bağlamda artık uluslararası sistemde etkin olduğunu ifade etmekte ve sanal devlet olgusunun siyasi olduğu kadar ekonomik anlamda da önemli bir strateji olduğunu vurgulamaktadır. Sanal devlet ile birlikte ticari anlamda uluslararası düzen, üretim kapasitesinin ve personelin azaldığı küreselleşmenin de etkisi ile emek ve sermayenin hızla yer değiştiği bir yapıya doğru </w:t>
      </w:r>
      <w:proofErr w:type="spellStart"/>
      <w:r>
        <w:t>evrilmektedir</w:t>
      </w:r>
      <w:proofErr w:type="spellEnd"/>
      <w:r>
        <w:t xml:space="preserve"> (</w:t>
      </w:r>
      <w:proofErr w:type="spellStart"/>
      <w:r>
        <w:t>Rosecrance</w:t>
      </w:r>
      <w:proofErr w:type="spellEnd"/>
      <w:r>
        <w:t>, 1996: 52).</w:t>
      </w:r>
    </w:p>
    <w:p w:rsidR="00EE6D0B" w:rsidRDefault="00EE6D0B" w:rsidP="00E20BCD">
      <w:r>
        <w:t xml:space="preserve">Devletler beşeri sermayenin geliştirilmesine yönelik adımları hızlandırdıkça sanal devletin etkinliği ve etkililiği de artmış olacaktır. Böylece çok uluslu şirketler dünyanın birçok yerinde üretim yapacak ve dünya ekonomisine katkı sağlayacaktır. Nihayetinde hem ulus devletler hem de şirketler birbirlerine güvenmek zorunda kalacak ve </w:t>
      </w:r>
      <w:r>
        <w:lastRenderedPageBreak/>
        <w:t xml:space="preserve">birbirlerine ekonomik ve siyasal anlamda ihtiyaç duyacaktır. Sonuç olarak </w:t>
      </w:r>
      <w:proofErr w:type="gramStart"/>
      <w:r>
        <w:t>devletler arasındaki</w:t>
      </w:r>
      <w:proofErr w:type="gramEnd"/>
      <w:r>
        <w:t xml:space="preserve"> ekonomik ilişkiler artacak ve d</w:t>
      </w:r>
      <w:r w:rsidRPr="002057EF">
        <w:t xml:space="preserve">oğal olarak üretici ülkeler, başka yerlerde yükselen endüstrilerin ardındaki beyin </w:t>
      </w:r>
      <w:r>
        <w:t xml:space="preserve">olmak için çaba sarf edeceklerdir. Bununla birlikte </w:t>
      </w:r>
      <w:proofErr w:type="gramStart"/>
      <w:r>
        <w:t>devletler arasındaki</w:t>
      </w:r>
      <w:proofErr w:type="gramEnd"/>
      <w:r>
        <w:t xml:space="preserve"> bağlantıları koparmak, uluslararası sistemde işbirliğine zarar verecektir. Bu yüzden uluslararası sistemdeki işbirliği de çatışmanın daha az olmasıyla sağlanabilir. Uluslararası sistemde ulus devletler olduğu sürece çatışma ortamı yok olmayacaktır. Bu şartlar altında uluslararası ilişkilerin ekonomik yapısı gittikçe önem kazanmaktadır. Bu yapı ulus </w:t>
      </w:r>
      <w:proofErr w:type="gramStart"/>
      <w:r>
        <w:t>devletler arasındaki</w:t>
      </w:r>
      <w:proofErr w:type="gramEnd"/>
      <w:r>
        <w:t xml:space="preserve"> çatışmaları etkileyebilir ya da geciktirebilir. Toprak ana üretim faktörüyken başka uluslara saldırmak cezbedici olabilir. Temel üretim faktörleri daha az somut olduğunda durum değişebilir. Örneğin bilgi teknolojiler doğrultusunda kendini geliştiren devlete karşı saldırgan devlet soyut üretim faktörlerini ele geçiremez, işçiler ve emek üretenler bu durumda saldırıdan kaçmış olur. Bu durumda bir devlet diğerini cezalandırmaktan kaçınacaktır. Böylece çatışma ortamı azalacaktır (</w:t>
      </w:r>
      <w:proofErr w:type="spellStart"/>
      <w:r>
        <w:t>Rosecrance</w:t>
      </w:r>
      <w:proofErr w:type="spellEnd"/>
      <w:r>
        <w:t xml:space="preserve">, 1996: 56-57). Bu yüzden devletlerin iç politikadaki ekonomik üretim faktörünün çeşidi uluslararası sitemde istikrarı ve düzeni sağlamada belirleyici olabilmekte ve devletin diğer aktörlere karşı tutumunu şekillendirmesinde önemli rol </w:t>
      </w:r>
      <w:proofErr w:type="spellStart"/>
      <w:r>
        <w:t>oynamktadır</w:t>
      </w:r>
      <w:proofErr w:type="spellEnd"/>
      <w:r>
        <w:t>.</w:t>
      </w:r>
    </w:p>
    <w:p w:rsidR="00EE6D0B" w:rsidRPr="00825BF5" w:rsidRDefault="00EE6D0B" w:rsidP="00E20BCD">
      <w:proofErr w:type="spellStart"/>
      <w:r>
        <w:t>Rosecrance</w:t>
      </w:r>
      <w:proofErr w:type="spellEnd"/>
      <w:r>
        <w:t xml:space="preserve">, </w:t>
      </w:r>
      <w:r w:rsidRPr="00825BF5">
        <w:t>Soğuk Savaş döneminde uluslararası sist</w:t>
      </w:r>
      <w:r>
        <w:t>emde farklı zamanlarda gerçekçilik</w:t>
      </w:r>
      <w:r w:rsidRPr="00825BF5">
        <w:t xml:space="preserve"> ve liberalizmin </w:t>
      </w:r>
      <w:r w:rsidR="00B37C29" w:rsidRPr="00825BF5">
        <w:t>hâkim</w:t>
      </w:r>
      <w:r w:rsidRPr="00825BF5">
        <w:t xml:space="preserve"> olduğunu ancak sistemin sadece gerçeklik ve liberalizmin araçları ile anlaşılamayacağını ileri sürmekteydi. Ona göre ikisine de</w:t>
      </w:r>
      <w:r>
        <w:t xml:space="preserve"> ihtiyaç duyulmaktaydı. Güç ve büyük güçlerin sayısı</w:t>
      </w:r>
      <w:r w:rsidRPr="00825BF5">
        <w:t xml:space="preserve"> ne uluslararası politika ne de istikrar için yeterlidir. Uluslararası sistemde, </w:t>
      </w:r>
      <w:r>
        <w:t xml:space="preserve">ne </w:t>
      </w:r>
      <w:r w:rsidRPr="00825BF5">
        <w:t>güce dayalı uluslararası po</w:t>
      </w:r>
      <w:r>
        <w:t>litika</w:t>
      </w:r>
      <w:r w:rsidRPr="00825BF5">
        <w:t xml:space="preserve"> kendi kendine yeterlidir ne de geleneksel iktisattaki rekabet modeli sisteme düzgün bir şekilde uygulanabilir. Olaylar bu süreçlerin tam ortasında yer almaktadır. Uluslararası sistem ancak bu iki teorinin birbirini tamamlamasıyla açıklanabilir (</w:t>
      </w:r>
      <w:proofErr w:type="spellStart"/>
      <w:r w:rsidRPr="00825BF5">
        <w:t>Rosecrance</w:t>
      </w:r>
      <w:proofErr w:type="spellEnd"/>
      <w:r w:rsidRPr="00825BF5">
        <w:t>, 1981: 713).</w:t>
      </w:r>
    </w:p>
    <w:p w:rsidR="00EE6D0B" w:rsidRDefault="00EE6D0B" w:rsidP="00E20BCD">
      <w:proofErr w:type="spellStart"/>
      <w:r w:rsidRPr="00825BF5">
        <w:t>Rosecrance</w:t>
      </w:r>
      <w:proofErr w:type="spellEnd"/>
      <w:r w:rsidRPr="00825BF5">
        <w:t>, Soğuk Savaş dön</w:t>
      </w:r>
      <w:r>
        <w:t xml:space="preserve">eminde 1980’lere doğru ABD’nin </w:t>
      </w:r>
      <w:r w:rsidRPr="00825BF5">
        <w:t>uluslararası</w:t>
      </w:r>
      <w:r>
        <w:t xml:space="preserve"> sistemde sorumluluk alamayacak</w:t>
      </w:r>
      <w:r w:rsidRPr="00825BF5">
        <w:t xml:space="preserve"> bir duruma geldiğini iddia etmiştir ve uluslararası sistemde değişim taleplerini karşılamak için </w:t>
      </w:r>
      <w:r>
        <w:t xml:space="preserve">uluslararası </w:t>
      </w:r>
      <w:r w:rsidRPr="00825BF5">
        <w:t>sisteme ayak uydurması gerektiğini belirtmiştir. Ona göre, ABD</w:t>
      </w:r>
      <w:r>
        <w:t xml:space="preserve">, uluslararası sistemde </w:t>
      </w:r>
      <w:r w:rsidRPr="00825BF5">
        <w:t>düşüşü dolayısıyla artık uluslararası sistemde liderliği aranan bir devlet değil</w:t>
      </w:r>
      <w:r>
        <w:t>,</w:t>
      </w:r>
      <w:r w:rsidRPr="00825BF5">
        <w:t xml:space="preserve"> dengeleyici rol oynaması ger</w:t>
      </w:r>
      <w:r>
        <w:t xml:space="preserve">eken </w:t>
      </w:r>
      <w:r w:rsidRPr="0009503A">
        <w:t>“ortalama”</w:t>
      </w:r>
      <w:r>
        <w:t xml:space="preserve"> bir devlettir (</w:t>
      </w:r>
      <w:proofErr w:type="spellStart"/>
      <w:r w:rsidRPr="00825BF5">
        <w:t>Rosecrance</w:t>
      </w:r>
      <w:proofErr w:type="spellEnd"/>
      <w:r w:rsidRPr="00825BF5">
        <w:t>, 1976:</w:t>
      </w:r>
      <w:r>
        <w:t xml:space="preserve"> 11). ABD’nin </w:t>
      </w:r>
      <w:r w:rsidRPr="00825BF5">
        <w:lastRenderedPageBreak/>
        <w:t>Soğuk Savaş dönemi sonrasında işbirliğinin artacağı uluslararası sistemdeki değişimin avantajlarından yararlanabilmesi için</w:t>
      </w:r>
      <w:r>
        <w:t>,</w:t>
      </w:r>
      <w:r w:rsidRPr="00825BF5">
        <w:t xml:space="preserve"> iç ve dış politikalarını yeniden biçimlendirmesi gerektiğini belirtmiştir (</w:t>
      </w:r>
      <w:proofErr w:type="spellStart"/>
      <w:r w:rsidRPr="00825BF5">
        <w:t>Rosecrance</w:t>
      </w:r>
      <w:proofErr w:type="spellEnd"/>
      <w:r w:rsidRPr="00825BF5">
        <w:t xml:space="preserve">, 1990). Nitekim Soğuk Savaş sonrası değişen dinamiklere bağlı olarak farklı politikalar izleyen ABD, uluslararası sistemdeki olaylardaki müdahaleci tavrıyla sistemi şekillendiren önemli bir aktör olmayı başarmıştır. </w:t>
      </w:r>
    </w:p>
    <w:p w:rsidR="00EE6D0B" w:rsidRDefault="00EE6D0B" w:rsidP="00E20BCD">
      <w:r w:rsidRPr="0057016A">
        <w:t>Soğuk Savaş’ın sona ermesiyle beraber</w:t>
      </w:r>
      <w:r>
        <w:t xml:space="preserve"> dünya yeni bir boyuta bürünmüştür. </w:t>
      </w:r>
      <w:proofErr w:type="gramStart"/>
      <w:r w:rsidRPr="0057016A">
        <w:t>Yeni dünya</w:t>
      </w:r>
      <w:proofErr w:type="gramEnd"/>
      <w:r w:rsidRPr="0057016A">
        <w:t xml:space="preserve"> düzeninde Doğu ile Batı arasındaki ideolojik temelli mücadele ortadan kalkmış, bununla birlikte uluslararası sistemde istikrar ve işbirliği potansiyeli artmıştır (Yılmaz, 2013: 187).</w:t>
      </w:r>
      <w:r>
        <w:t xml:space="preserve"> </w:t>
      </w:r>
      <w:proofErr w:type="spellStart"/>
      <w:r w:rsidRPr="00825BF5">
        <w:t>Rosecrance</w:t>
      </w:r>
      <w:proofErr w:type="spellEnd"/>
      <w:r w:rsidRPr="00825BF5">
        <w:t>, Soğuk Savaş sonrası dönemin hemen başında da çıkara dayalı dünya ekonomisinin gelişmesi ve büyümesiyle beraber</w:t>
      </w:r>
      <w:r>
        <w:t>,</w:t>
      </w:r>
      <w:r w:rsidRPr="00825BF5">
        <w:t xml:space="preserve"> </w:t>
      </w:r>
      <w:proofErr w:type="gramStart"/>
      <w:r w:rsidRPr="00825BF5">
        <w:t>devletler arasında</w:t>
      </w:r>
      <w:proofErr w:type="gramEnd"/>
      <w:r w:rsidRPr="00825BF5">
        <w:t xml:space="preserve"> karşılıklı bağımlılığa dayanan ticari liberalizmin uluslararası ilişkilere </w:t>
      </w:r>
      <w:r w:rsidR="00B37C29" w:rsidRPr="00825BF5">
        <w:t>hâkim</w:t>
      </w:r>
      <w:r w:rsidRPr="00825BF5">
        <w:t xml:space="preserve"> olacağını ifade etmiştir. Soğuk Savaş’tan çıkan yeni uluslararası sistemin yeniden düzenlenmeye ihtiyaç duyduğunu belirtmiştir. 19. yüzyıl uyumu gibi bir sisteme hala ihtiyaç duyulduğunu savunmaktadır. Bunun için </w:t>
      </w:r>
      <w:r>
        <w:t xml:space="preserve">sadece </w:t>
      </w:r>
      <w:r w:rsidRPr="00825BF5">
        <w:t xml:space="preserve">ABD’nin </w:t>
      </w:r>
      <w:proofErr w:type="spellStart"/>
      <w:r w:rsidRPr="00825BF5">
        <w:t>hegemon</w:t>
      </w:r>
      <w:proofErr w:type="spellEnd"/>
      <w:r w:rsidRPr="00825BF5">
        <w:t xml:space="preserve"> olduğu bir </w:t>
      </w:r>
      <w:r>
        <w:t xml:space="preserve">uluslararası </w:t>
      </w:r>
      <w:r w:rsidRPr="00825BF5">
        <w:t xml:space="preserve">sistem yerine, </w:t>
      </w:r>
      <w:r>
        <w:t xml:space="preserve">sistemin istikrarını sağlama adına </w:t>
      </w:r>
      <w:r w:rsidRPr="00825BF5">
        <w:t>ABD, Rusya</w:t>
      </w:r>
      <w:r>
        <w:t xml:space="preserve"> Federasyonu,</w:t>
      </w:r>
      <w:r w:rsidRPr="00825BF5">
        <w:t xml:space="preserve"> Çin, Japonya ve AB </w:t>
      </w:r>
      <w:r>
        <w:t xml:space="preserve">gibi </w:t>
      </w:r>
      <w:proofErr w:type="gramStart"/>
      <w:r>
        <w:t>devletler arasında</w:t>
      </w:r>
      <w:proofErr w:type="gramEnd"/>
      <w:r>
        <w:t xml:space="preserve"> işbirliğinin mevcut olduğu bir yapının olması gerektiğini ifade etmiştir. Bu devletlerin oluşturduğu “Büyük Güçler Ahengi” gibi ana bir koalisyonun önemine vurgu yapmıştır. K</w:t>
      </w:r>
      <w:r w:rsidRPr="00825BF5">
        <w:t>arşılıklı işbirliğine dayanan ticari sisteme Üçüncü Dünya Ülkeleri de katılırsa, uluslararası si</w:t>
      </w:r>
      <w:r>
        <w:t xml:space="preserve">stemde uyumlu merkezi koalisyonun </w:t>
      </w:r>
      <w:r w:rsidRPr="00825BF5">
        <w:t>gerçekleşmiş olduğu bir yapın</w:t>
      </w:r>
      <w:r>
        <w:t>ın oluşacağını iddia etmektedir (</w:t>
      </w:r>
      <w:proofErr w:type="spellStart"/>
      <w:r>
        <w:t>Rosecrance</w:t>
      </w:r>
      <w:proofErr w:type="spellEnd"/>
      <w:r>
        <w:t>, 1992: 65</w:t>
      </w:r>
      <w:r w:rsidRPr="00825BF5">
        <w:t>-82).</w:t>
      </w:r>
      <w:r>
        <w:t xml:space="preserve"> Yeni uluslararası sistemde düzenleyici ve istikrarı sağlayacak üç mekanizmadan söz eden yazar bunları güç dengesi, nükleer caydırma ve bir merkezi koalisyon yönetimin varlığı şeklinde açıklamaktadır. Merkezi koalisyon yönetimini de uluslararası sistemde hem en iyi hem de en muhtemel bir mekanizma olarak ifade etmektedir. </w:t>
      </w:r>
      <w:r w:rsidRPr="00825BF5">
        <w:t xml:space="preserve"> Bu </w:t>
      </w:r>
      <w:proofErr w:type="gramStart"/>
      <w:r w:rsidRPr="00825BF5">
        <w:t>devletler arasınd</w:t>
      </w:r>
      <w:r>
        <w:t>a</w:t>
      </w:r>
      <w:proofErr w:type="gramEnd"/>
      <w:r>
        <w:t xml:space="preserve"> gerçekleşebilecek </w:t>
      </w:r>
      <w:r w:rsidRPr="00825BF5">
        <w:t>koalisyon</w:t>
      </w:r>
      <w:r>
        <w:t>un da iç ve dış politikada h</w:t>
      </w:r>
      <w:r w:rsidRPr="00825BF5">
        <w:t>erkesin katılımı, ideolojik uzlaşma, liberal</w:t>
      </w:r>
      <w:r>
        <w:t>,</w:t>
      </w:r>
      <w:r w:rsidRPr="00825BF5">
        <w:t xml:space="preserve"> demokratik ve ekonomik gelişmeye öncelik vererek savaş ve bölgesel yayılma arzusundan vazgeçme</w:t>
      </w:r>
      <w:r>
        <w:t xml:space="preserve"> gibi üç ilke üzerine</w:t>
      </w:r>
      <w:r w:rsidRPr="00825BF5">
        <w:t xml:space="preserve"> </w:t>
      </w:r>
      <w:r w:rsidRPr="00EF614A">
        <w:t xml:space="preserve">temellenirse </w:t>
      </w:r>
      <w:r>
        <w:t>yaşayabileceğini savunmaktadır</w:t>
      </w:r>
      <w:r w:rsidRPr="00EF614A">
        <w:t xml:space="preserve"> </w:t>
      </w:r>
      <w:r w:rsidRPr="00825BF5">
        <w:t>(</w:t>
      </w:r>
      <w:proofErr w:type="spellStart"/>
      <w:r w:rsidRPr="00825BF5">
        <w:t>Rosecrance</w:t>
      </w:r>
      <w:proofErr w:type="spellEnd"/>
      <w:r w:rsidRPr="00825BF5">
        <w:t>,</w:t>
      </w:r>
      <w:r>
        <w:t xml:space="preserve"> </w:t>
      </w:r>
      <w:r w:rsidRPr="00825BF5">
        <w:t xml:space="preserve">1992: </w:t>
      </w:r>
      <w:r>
        <w:t>65-79</w:t>
      </w:r>
      <w:r w:rsidRPr="00825BF5">
        <w:t>)</w:t>
      </w:r>
      <w:r w:rsidRPr="00EF614A">
        <w:t xml:space="preserve"> </w:t>
      </w:r>
      <w:r>
        <w:t xml:space="preserve"> Bu </w:t>
      </w:r>
      <w:r w:rsidRPr="00825BF5">
        <w:t>temel ilkeler üzerindeki ortak işbirliği uluslararası sistemde işbirliğini</w:t>
      </w:r>
      <w:r>
        <w:t xml:space="preserve"> arttıracak ve böylece </w:t>
      </w:r>
      <w:r w:rsidRPr="00825BF5">
        <w:t xml:space="preserve">ABD’nin tek başına </w:t>
      </w:r>
      <w:r w:rsidR="00B37C29" w:rsidRPr="00825BF5">
        <w:t>hâkim</w:t>
      </w:r>
      <w:r w:rsidRPr="00825BF5">
        <w:t xml:space="preserve"> ola</w:t>
      </w:r>
      <w:r>
        <w:t xml:space="preserve">cağı bir yapı yerine, büyük aktörlerin uyum içinde olduğu bir durum </w:t>
      </w:r>
      <w:r w:rsidR="00B37C29">
        <w:t>hâkim</w:t>
      </w:r>
      <w:r>
        <w:t xml:space="preserve"> olacaktır. </w:t>
      </w:r>
    </w:p>
    <w:p w:rsidR="00EE6D0B" w:rsidRPr="00E20BCD" w:rsidRDefault="00EE6D0B" w:rsidP="00E20BCD">
      <w:pPr>
        <w:tabs>
          <w:tab w:val="left" w:pos="284"/>
        </w:tabs>
        <w:ind w:left="284" w:hanging="284"/>
        <w:jc w:val="left"/>
        <w:rPr>
          <w:b/>
        </w:rPr>
      </w:pPr>
      <w:r w:rsidRPr="00E20BCD">
        <w:rPr>
          <w:b/>
        </w:rPr>
        <w:lastRenderedPageBreak/>
        <w:t xml:space="preserve">3. </w:t>
      </w:r>
      <w:r w:rsidR="00E20BCD">
        <w:rPr>
          <w:b/>
        </w:rPr>
        <w:tab/>
      </w:r>
      <w:r w:rsidRPr="00E20BCD">
        <w:rPr>
          <w:b/>
        </w:rPr>
        <w:t>SOĞUK SAVAŞ SONRASI DÖNEMDE ULUSLARARASI SİSTEMİN TEMEL ÖZELLİKLERİ</w:t>
      </w:r>
    </w:p>
    <w:p w:rsidR="00EE6D0B" w:rsidRPr="00E20BCD" w:rsidRDefault="00E20BCD" w:rsidP="00E20BCD">
      <w:pPr>
        <w:tabs>
          <w:tab w:val="left" w:pos="426"/>
        </w:tabs>
        <w:ind w:left="426" w:hanging="426"/>
        <w:jc w:val="left"/>
        <w:rPr>
          <w:b/>
        </w:rPr>
      </w:pPr>
      <w:r w:rsidRPr="00E20BCD">
        <w:rPr>
          <w:b/>
        </w:rPr>
        <w:t xml:space="preserve">3.1. </w:t>
      </w:r>
      <w:r w:rsidR="00EE6D0B" w:rsidRPr="00E20BCD">
        <w:rPr>
          <w:b/>
        </w:rPr>
        <w:t xml:space="preserve"> 11 Eylül 2001 Saldırılarına Kadar Post </w:t>
      </w:r>
      <w:proofErr w:type="spellStart"/>
      <w:r w:rsidR="00EE6D0B" w:rsidRPr="00E20BCD">
        <w:rPr>
          <w:b/>
        </w:rPr>
        <w:t>Westfalyan</w:t>
      </w:r>
      <w:proofErr w:type="spellEnd"/>
      <w:r w:rsidR="00EE6D0B" w:rsidRPr="00E20BCD">
        <w:rPr>
          <w:b/>
        </w:rPr>
        <w:t xml:space="preserve"> Dönemin Analizi</w:t>
      </w:r>
    </w:p>
    <w:p w:rsidR="00EE6D0B" w:rsidRPr="00825BF5" w:rsidRDefault="00EE6D0B" w:rsidP="00E20BCD">
      <w:proofErr w:type="spellStart"/>
      <w:r>
        <w:t>Walter</w:t>
      </w:r>
      <w:proofErr w:type="spellEnd"/>
      <w:r>
        <w:t xml:space="preserve"> </w:t>
      </w:r>
      <w:proofErr w:type="spellStart"/>
      <w:r>
        <w:t>Jones</w:t>
      </w:r>
      <w:proofErr w:type="spellEnd"/>
      <w:r>
        <w:t>, 11 Eylül 2001 saldırılarına kadar</w:t>
      </w:r>
      <w:r w:rsidRPr="00825BF5">
        <w:t xml:space="preserve"> uluslararası sistemde, Soğuk Savaş sonrası dönemde karşılıklı bağımlılığa dayanan ekonominin ilişkilerin,</w:t>
      </w:r>
      <w:r>
        <w:t xml:space="preserve"> </w:t>
      </w:r>
      <w:r w:rsidRPr="00825BF5">
        <w:t>öncelikli bir yere geleceği</w:t>
      </w:r>
      <w:r>
        <w:t>ni ifade etmektedir. S</w:t>
      </w:r>
      <w:r w:rsidRPr="00825BF5">
        <w:t xml:space="preserve">iyasi ve ideolojik boyutta ise işbirliğine dayalı, dünya genelinde daha barışçıl bir ortamın gerçekleşeceği, istikrarın ve karşılıklı ilişkilerin gelişeceği, ABD önderliğindeki hegemonyanın devam edeceği ve yavaş yavaş ortadan kalkacağı bir döneme girilmektedir. Yine bu dönemde silahsızlanmanın azalacağı, bununla birlikte yumuşak güce dayanan ilişkilerin gelişeceği bir dönem görülmektedir. Fakat yine de, bölgesel tehditlerin ortaya çıkacağı, güvenlik sorunlarının da devam edeceğini ifade eden </w:t>
      </w:r>
      <w:proofErr w:type="spellStart"/>
      <w:r w:rsidRPr="00825BF5">
        <w:t>Jones</w:t>
      </w:r>
      <w:proofErr w:type="spellEnd"/>
      <w:r w:rsidRPr="00825BF5">
        <w:t>,</w:t>
      </w:r>
      <w:r>
        <w:t xml:space="preserve"> Birleşmiş Milletler</w:t>
      </w:r>
      <w:r w:rsidRPr="00825BF5">
        <w:t xml:space="preserve"> Güvenlik Konseyi’nin Soğuk Savaş dönemine oranla etkinliği</w:t>
      </w:r>
      <w:r>
        <w:t>nin</w:t>
      </w:r>
      <w:r w:rsidRPr="00825BF5">
        <w:t xml:space="preserve"> daha fazla hissedileceğini vurgulamıştır. </w:t>
      </w:r>
      <w:r>
        <w:t>(</w:t>
      </w:r>
      <w:proofErr w:type="spellStart"/>
      <w:r>
        <w:t>Jones</w:t>
      </w:r>
      <w:proofErr w:type="spellEnd"/>
      <w:r>
        <w:t xml:space="preserve">, 1997: 5). </w:t>
      </w:r>
      <w:r w:rsidRPr="00825BF5">
        <w:t>Bu dönemde, işbirliğinin uluslararası örgütler v</w:t>
      </w:r>
      <w:r>
        <w:t>e çok taraflı anlaşmalar aracılığıyla</w:t>
      </w:r>
      <w:r w:rsidRPr="00825BF5">
        <w:t xml:space="preserve"> sağlanacağı da açık bir </w:t>
      </w:r>
      <w:r>
        <w:t>şekilde görülmektedir. D</w:t>
      </w:r>
      <w:r w:rsidRPr="00825BF5">
        <w:t>emok</w:t>
      </w:r>
      <w:r>
        <w:t xml:space="preserve">ratik devletler, </w:t>
      </w:r>
      <w:r w:rsidRPr="00825BF5">
        <w:t xml:space="preserve">bunların içinde </w:t>
      </w:r>
      <w:r>
        <w:t>özellikle AB üyesi devletlerin</w:t>
      </w:r>
      <w:r w:rsidRPr="00825BF5">
        <w:t>, çok taraflı anlaşmaları imzaladığı ve bu konuda istekli oldukları görülmektedir</w:t>
      </w:r>
      <w:r>
        <w:t>. ABD ise 1997 yılında oluşturulan Kyoto Protokolü’nü imzalamamış ve</w:t>
      </w:r>
      <w:r w:rsidRPr="00825BF5">
        <w:t xml:space="preserve"> </w:t>
      </w:r>
      <w:r w:rsidRPr="00452F2C">
        <w:t xml:space="preserve">Roma </w:t>
      </w:r>
      <w:r>
        <w:t xml:space="preserve">Statüsü ile kurulan </w:t>
      </w:r>
      <w:r w:rsidRPr="00452F2C">
        <w:t>Uluslararası Ceza Mahkemesi (UCM)’</w:t>
      </w:r>
      <w:proofErr w:type="spellStart"/>
      <w:r w:rsidRPr="00452F2C">
        <w:t>nin</w:t>
      </w:r>
      <w:proofErr w:type="spellEnd"/>
      <w:r w:rsidRPr="00452F2C">
        <w:t xml:space="preserve"> (1998) kuruluşuna ön ayak olmasına rağmen, </w:t>
      </w:r>
      <w:r>
        <w:t>bu anlaşmayı da</w:t>
      </w:r>
      <w:r w:rsidRPr="00825BF5">
        <w:t xml:space="preserve"> onay</w:t>
      </w:r>
      <w:r>
        <w:t>lamamış</w:t>
      </w:r>
      <w:r w:rsidRPr="00825BF5">
        <w:t xml:space="preserve"> ve</w:t>
      </w:r>
      <w:r>
        <w:t xml:space="preserve"> anlaşmaya</w:t>
      </w:r>
      <w:r w:rsidRPr="00825BF5">
        <w:t xml:space="preserve"> taraf olmamıştır. ABD’nin Soğuk Savaş sonrası bu anlaşmalara ve hukuki boyutlarına çok da </w:t>
      </w:r>
      <w:r>
        <w:t>sıcak bakmadığı görülmektedir</w:t>
      </w:r>
      <w:r w:rsidRPr="00825BF5">
        <w:t xml:space="preserve"> </w:t>
      </w:r>
      <w:r>
        <w:t xml:space="preserve">(Uzer, 2013: 86). </w:t>
      </w:r>
      <w:r w:rsidRPr="00825BF5">
        <w:t>Uluslararası sistemde Soğuk Savaş sonrası etnik çatışmaların yaşandığı dönemde, Roma UCM ile savaş suçları ve insanlığa karşı işlenen suçların sistemli bir biçimde cezalandırılması,</w:t>
      </w:r>
      <w:r>
        <w:t xml:space="preserve"> barış ve hukuku </w:t>
      </w:r>
      <w:r w:rsidRPr="00825BF5">
        <w:t xml:space="preserve">sağlama adına atılan önemli adımlardır. </w:t>
      </w:r>
    </w:p>
    <w:p w:rsidR="00EE6D0B" w:rsidRPr="00825BF5" w:rsidRDefault="00EE6D0B" w:rsidP="00E20BCD">
      <w:r>
        <w:t>11 Eylül Saldırılarına kadar</w:t>
      </w:r>
      <w:r w:rsidRPr="00825BF5">
        <w:t xml:space="preserve"> yeni uluslararası sistem, hem hiyerarşik hem de çok mer</w:t>
      </w:r>
      <w:r>
        <w:t>kezli bir görünüm sergilemektedir</w:t>
      </w:r>
      <w:r w:rsidRPr="00825BF5">
        <w:t>. Aske</w:t>
      </w:r>
      <w:r>
        <w:t>ri ve siyasi bakımdan</w:t>
      </w:r>
      <w:r w:rsidRPr="00825BF5">
        <w:t xml:space="preserve"> uluslararası sistemde ABD’nin lider konumun olduğu ve bu yüzden hiyerarşik bir yapının hâkim olduğu bir dönem yaşandığını söylemek mümkündür. Fakat ekonomik </w:t>
      </w:r>
      <w:r>
        <w:t>ve siyasi bağlamda</w:t>
      </w:r>
      <w:r w:rsidRPr="00825BF5">
        <w:t xml:space="preserve"> ise uluslararası</w:t>
      </w:r>
      <w:r>
        <w:t xml:space="preserve"> sistem</w:t>
      </w:r>
      <w:r w:rsidRPr="00825BF5">
        <w:t xml:space="preserve"> çok merke</w:t>
      </w:r>
      <w:r>
        <w:t>zli bir yapıya bürünmektedir.</w:t>
      </w:r>
      <w:r w:rsidRPr="00825BF5">
        <w:t xml:space="preserve"> ABD</w:t>
      </w:r>
      <w:r>
        <w:t>,</w:t>
      </w:r>
      <w:r w:rsidRPr="00825BF5">
        <w:t xml:space="preserve"> önemli ve muazzam </w:t>
      </w:r>
      <w:r>
        <w:t>ekonomik bir aktör</w:t>
      </w:r>
      <w:r w:rsidRPr="00825BF5">
        <w:t xml:space="preserve"> olması ile birlikte, tek büyük güç değildir ve</w:t>
      </w:r>
      <w:r>
        <w:t xml:space="preserve"> AB</w:t>
      </w:r>
      <w:r w:rsidRPr="00825BF5">
        <w:t xml:space="preserve">, Asya-Pasifik Ekonomik </w:t>
      </w:r>
      <w:r w:rsidRPr="00825BF5">
        <w:lastRenderedPageBreak/>
        <w:t>İşbirliği Örgütü (APEC) gibi ekonomik güç birliktelikleri ve bu örgütlerin bünyesinde ya da bunlardan farklı olan bağıms</w:t>
      </w:r>
      <w:r>
        <w:t xml:space="preserve">ız güç otoriteleri mevcuttur (Yılmaz, 2013: 187-188). </w:t>
      </w:r>
      <w:r w:rsidRPr="00825BF5">
        <w:t>Bununla birlikte, SSCB’nin dağılmasından sonra ortaya çıkan “jeopolitik boşluk”</w:t>
      </w:r>
      <w:r>
        <w:t>,</w:t>
      </w:r>
      <w:r w:rsidRPr="00825BF5">
        <w:t xml:space="preserve"> Orta Asya ve Kafkasya ülkelerinin etnik ve dinsel bakımdan heterojen yapılarının, çeşitli çevreler tarafından kullanımına fır</w:t>
      </w:r>
      <w:r>
        <w:t>sat vermiştir. Bu devletlerde</w:t>
      </w:r>
      <w:r w:rsidRPr="00825BF5">
        <w:t xml:space="preserve"> demokratik anlamda uyumlu bir ilişkinin oluşmaması nedeniyle</w:t>
      </w:r>
      <w:r>
        <w:t>,</w:t>
      </w:r>
      <w:r w:rsidRPr="00825BF5">
        <w:t xml:space="preserve"> sistemde istikrarsızlık ve otorite boşluğundan kaynaklanan bir anarşik durum meydana gelmiştir</w:t>
      </w:r>
      <w:r>
        <w:t xml:space="preserve"> (Canbolat, 2012: 129). </w:t>
      </w:r>
      <w:r w:rsidRPr="00825BF5">
        <w:t xml:space="preserve"> Nitekim bu etnik çatışma ve jeopolitik boşluğun bir sonucu olarak, Sırbistan-Bosna ve Sırbistan-Kosova arasındaki savaş ortamı, bu bölgede ciddi sorunlara neden olmuş ve NATO’nun Sırbistan’a müdahalesine kadar geçen sürede, bu bölgede ciddi insan hakları ihlalleri</w:t>
      </w:r>
      <w:r>
        <w:t xml:space="preserve"> yaşanmış</w:t>
      </w:r>
      <w:r w:rsidRPr="00825BF5">
        <w:t xml:space="preserve"> ve hukuks</w:t>
      </w:r>
      <w:r>
        <w:t>uz eylemler gerçekleştirilmiştir.</w:t>
      </w:r>
    </w:p>
    <w:p w:rsidR="00EE6D0B" w:rsidRPr="00825BF5" w:rsidRDefault="00EE6D0B" w:rsidP="00E20BCD">
      <w:proofErr w:type="spellStart"/>
      <w:r>
        <w:t>Rosecrance</w:t>
      </w:r>
      <w:proofErr w:type="spellEnd"/>
      <w:r>
        <w:t>,</w:t>
      </w:r>
      <w:r w:rsidRPr="00825BF5">
        <w:t xml:space="preserve"> Soğuk Savaş’ın sonrasından 2000’li</w:t>
      </w:r>
      <w:r>
        <w:t xml:space="preserve"> yıllara kadar ABD’nin yanında </w:t>
      </w:r>
      <w:r w:rsidRPr="00825BF5">
        <w:t xml:space="preserve">Rusya Federasyonu, </w:t>
      </w:r>
      <w:r>
        <w:t xml:space="preserve">AB, </w:t>
      </w:r>
      <w:r w:rsidRPr="00825BF5">
        <w:t>Japonya ve Ç</w:t>
      </w:r>
      <w:r>
        <w:t xml:space="preserve">in gibi devletlerin de </w:t>
      </w:r>
      <w:r w:rsidRPr="009504CC">
        <w:t xml:space="preserve">uluslararası sistemde </w:t>
      </w:r>
      <w:r w:rsidRPr="00825BF5">
        <w:t xml:space="preserve">etkin olacağını savunmaktadır. Bu beş gücün kurdukları </w:t>
      </w:r>
      <w:proofErr w:type="gramStart"/>
      <w:r w:rsidRPr="009504CC">
        <w:t>yeni dünya</w:t>
      </w:r>
      <w:proofErr w:type="gramEnd"/>
      <w:r w:rsidRPr="009504CC">
        <w:t xml:space="preserve"> düzenini </w:t>
      </w:r>
      <w:r w:rsidRPr="00825BF5">
        <w:t>bölgesel örgütlerle yeniden sağlayacağını</w:t>
      </w:r>
      <w:r>
        <w:t>, siyasi elitlerin ve yöneticilerin karar alma mekanizmasında çok daha etkili olacağını</w:t>
      </w:r>
      <w:r w:rsidRPr="00825BF5">
        <w:t xml:space="preserve"> iddia etmektedir</w:t>
      </w:r>
      <w:r>
        <w:t xml:space="preserve"> (</w:t>
      </w:r>
      <w:proofErr w:type="spellStart"/>
      <w:r>
        <w:t>Rosecrance</w:t>
      </w:r>
      <w:proofErr w:type="spellEnd"/>
      <w:r>
        <w:t xml:space="preserve">, 1992: 65). </w:t>
      </w:r>
      <w:r w:rsidRPr="00825BF5">
        <w:t xml:space="preserve">Buna paralel olarak </w:t>
      </w:r>
      <w:proofErr w:type="gramStart"/>
      <w:r w:rsidRPr="00825BF5">
        <w:t>devletler arasındaki</w:t>
      </w:r>
      <w:proofErr w:type="gramEnd"/>
      <w:r w:rsidRPr="00825BF5">
        <w:t xml:space="preserve"> ilişkilerin barışçıl yolla ilerlemesi önemlidir. Bu noktada yumuşak güç kavramına</w:t>
      </w:r>
      <w:r>
        <w:t xml:space="preserve"> vurgu yapan Joseph S. </w:t>
      </w:r>
      <w:proofErr w:type="spellStart"/>
      <w:r>
        <w:t>Nye</w:t>
      </w:r>
      <w:proofErr w:type="spellEnd"/>
      <w:r>
        <w:t>,</w:t>
      </w:r>
      <w:r w:rsidRPr="00825BF5">
        <w:t xml:space="preserve"> Soğuk Savaş sonrasında uluslararası sistemin,</w:t>
      </w:r>
      <w:r>
        <w:t xml:space="preserve"> ABD liderliğinde askeri bakım</w:t>
      </w:r>
      <w:r w:rsidRPr="00825BF5">
        <w:t>dan tek kutuplu,</w:t>
      </w:r>
      <w:r>
        <w:t xml:space="preserve"> ekonomik bakımdan</w:t>
      </w:r>
      <w:r w:rsidRPr="00825BF5">
        <w:t xml:space="preserve"> üç kutuplu </w:t>
      </w:r>
      <w:r>
        <w:t xml:space="preserve">(ABD, </w:t>
      </w:r>
      <w:r w:rsidRPr="00825BF5">
        <w:t>Batı Avrupa ve Japonya</w:t>
      </w:r>
      <w:r>
        <w:t>) ve siyasal açıdan</w:t>
      </w:r>
      <w:r w:rsidRPr="00825BF5">
        <w:t xml:space="preserve"> çok kutuplu h</w:t>
      </w:r>
      <w:r>
        <w:t>ale geleceğini iddia etmiştir (</w:t>
      </w:r>
      <w:proofErr w:type="spellStart"/>
      <w:r>
        <w:t>Özdal</w:t>
      </w:r>
      <w:proofErr w:type="spellEnd"/>
      <w:r>
        <w:t xml:space="preserve">, Karaca, 2014: 224). </w:t>
      </w:r>
      <w:r w:rsidRPr="00825BF5">
        <w:t>ABD’nin</w:t>
      </w:r>
      <w:r>
        <w:t>,</w:t>
      </w:r>
      <w:r w:rsidRPr="00825BF5">
        <w:t xml:space="preserve"> Soğuk Savaşı,</w:t>
      </w:r>
      <w:r>
        <w:t xml:space="preserve"> SSCB’ye</w:t>
      </w:r>
      <w:r w:rsidRPr="00825BF5">
        <w:t xml:space="preserve"> karşı sert güçle birlikte</w:t>
      </w:r>
      <w:r>
        <w:t xml:space="preserve"> </w:t>
      </w:r>
      <w:r w:rsidRPr="00825BF5">
        <w:t xml:space="preserve">yumuşak gücü de kullanarak kazandığını iddia eden </w:t>
      </w:r>
      <w:proofErr w:type="spellStart"/>
      <w:r w:rsidRPr="00825BF5">
        <w:t>Nye</w:t>
      </w:r>
      <w:proofErr w:type="spellEnd"/>
      <w:r>
        <w:t xml:space="preserve">, </w:t>
      </w:r>
      <w:r w:rsidRPr="00825BF5">
        <w:t>Soğuk Savaş sonrasında ise karşılıklı bağımlılığın artması üzerine yumuşak gücün daha önemli bir</w:t>
      </w:r>
      <w:r>
        <w:t xml:space="preserve"> hale geldiğini iddia etmiştir (</w:t>
      </w:r>
      <w:proofErr w:type="spellStart"/>
      <w:r>
        <w:t>Nye</w:t>
      </w:r>
      <w:proofErr w:type="spellEnd"/>
      <w:r>
        <w:t>, 2004: 57).</w:t>
      </w:r>
    </w:p>
    <w:p w:rsidR="00EE6D0B" w:rsidRDefault="00EE6D0B" w:rsidP="00E20BCD">
      <w:r w:rsidRPr="00825BF5">
        <w:t xml:space="preserve">Yumuşak güç perspektifinde bütün toplumu kuşatacak şekilde </w:t>
      </w:r>
      <w:r>
        <w:t>“Büyük Güçler Ahengi”</w:t>
      </w:r>
      <w:r w:rsidRPr="00825BF5">
        <w:t xml:space="preserve"> (ABD, Rusya</w:t>
      </w:r>
      <w:r>
        <w:t xml:space="preserve"> Federasyonu, AB, Çin ve Japonya</w:t>
      </w:r>
      <w:r w:rsidRPr="00825BF5">
        <w:t>)</w:t>
      </w:r>
      <w:r>
        <w:t>,</w:t>
      </w:r>
      <w:r w:rsidRPr="00825BF5">
        <w:t xml:space="preserve"> sistemin merkezinde işbirliğini arttıracak</w:t>
      </w:r>
      <w:r>
        <w:t>;</w:t>
      </w:r>
      <w:r w:rsidRPr="00825BF5">
        <w:t xml:space="preserve"> böylece uluslar farklı işlevler gerçekleştirecek ve farklı kuramsal rollerini kurallarına göre oynayacaklardır. Eğer böyle olursa</w:t>
      </w:r>
      <w:r>
        <w:t>,</w:t>
      </w:r>
      <w:r w:rsidRPr="00825BF5">
        <w:t xml:space="preserve"> gücün, ulusları tek bir yapı etrafında birleştirici olduğu fikri geçerliliğini yitirecek ve böylece uluslar birbirinden ayrılmış kendi kararlarını bağımsız bir şekilde alabilecekleri bileşenler haline dönüşecektir (</w:t>
      </w:r>
      <w:proofErr w:type="spellStart"/>
      <w:r w:rsidRPr="00825BF5">
        <w:t>Rosecrance</w:t>
      </w:r>
      <w:proofErr w:type="spellEnd"/>
      <w:r w:rsidRPr="00825BF5">
        <w:t>, 2002: 455).</w:t>
      </w:r>
      <w:r w:rsidRPr="00A7650E">
        <w:t xml:space="preserve"> </w:t>
      </w:r>
    </w:p>
    <w:p w:rsidR="00EE6D0B" w:rsidRPr="00A7650E" w:rsidRDefault="00EE6D0B" w:rsidP="00E20BCD">
      <w:r w:rsidRPr="00A7650E">
        <w:lastRenderedPageBreak/>
        <w:t xml:space="preserve">2000’li yılların başında uluslararası sistemin yapısı, </w:t>
      </w:r>
      <w:proofErr w:type="spellStart"/>
      <w:r w:rsidRPr="00A7650E">
        <w:t>Rosecrance’nin</w:t>
      </w:r>
      <w:proofErr w:type="spellEnd"/>
      <w:r w:rsidRPr="00A7650E">
        <w:t xml:space="preserve"> de ifade ettiği “Büyük Güçlerin Ahengi” tezine uygundur. Çünkü güç dengesinin olmadığı bir sisteme rağmen hiçbir güç diğeri üzerinde açıkça </w:t>
      </w:r>
      <w:proofErr w:type="spellStart"/>
      <w:r w:rsidRPr="00A7650E">
        <w:t>hegemon</w:t>
      </w:r>
      <w:proofErr w:type="spellEnd"/>
      <w:r w:rsidRPr="00A7650E">
        <w:t xml:space="preserve"> değildir. Büyük güçler arasında nüfuz eden sert ideolojik farklılıklar mevcut değildir. Büyük güçlerden herhangi biri </w:t>
      </w:r>
      <w:proofErr w:type="spellStart"/>
      <w:r w:rsidRPr="00A7650E">
        <w:t>yalnızcılık</w:t>
      </w:r>
      <w:proofErr w:type="spellEnd"/>
      <w:r w:rsidRPr="00A7650E">
        <w:t xml:space="preserve"> politikası izlememektedir, barışın sürdürülmesi hususunda </w:t>
      </w:r>
      <w:proofErr w:type="gramStart"/>
      <w:r w:rsidRPr="00A7650E">
        <w:t>devletler arasında</w:t>
      </w:r>
      <w:proofErr w:type="gramEnd"/>
      <w:r w:rsidRPr="00A7650E">
        <w:t xml:space="preserve"> genel bir uzlaşma göze çarpmaktadır ve büyük güçlerin çoğu bir uyum oluşturulmasını desteklemektedir. Aslında </w:t>
      </w:r>
      <w:proofErr w:type="gramStart"/>
      <w:r w:rsidRPr="00A7650E">
        <w:t>devletler arasında</w:t>
      </w:r>
      <w:proofErr w:type="gramEnd"/>
      <w:r w:rsidRPr="00A7650E">
        <w:t xml:space="preserve"> tek bir koalisyon oluşturma fikri yerine, sınırlı fakat örtüşen çıkarların bulunduğu örgüt çeşitliliğine şahit olmaktayız. Bu durum </w:t>
      </w:r>
      <w:proofErr w:type="gramStart"/>
      <w:r w:rsidRPr="00A7650E">
        <w:t>devletler arasındaki</w:t>
      </w:r>
      <w:proofErr w:type="gramEnd"/>
      <w:r w:rsidRPr="00A7650E">
        <w:t xml:space="preserve"> karşılıklı bağımlılık ve işbirliğinden kaynaklanmaktadır (</w:t>
      </w:r>
      <w:proofErr w:type="spellStart"/>
      <w:r w:rsidRPr="00A7650E">
        <w:t>Rasmussen</w:t>
      </w:r>
      <w:proofErr w:type="spellEnd"/>
      <w:r w:rsidRPr="00A7650E">
        <w:t xml:space="preserve">, 2001: 204). </w:t>
      </w:r>
      <w:proofErr w:type="gramStart"/>
      <w:r w:rsidRPr="00A7650E">
        <w:t>Devletler arasında</w:t>
      </w:r>
      <w:proofErr w:type="gramEnd"/>
      <w:r w:rsidRPr="00A7650E">
        <w:t xml:space="preserve"> bir uyum oluşturmanın birtakım ön şartları mevcuttur. Bunlardan ilki, bir devletin koalisyondaki diğer devleti yenebilecek bir kapasiteye sahip olmaması, ikincisi ise bütün büyük güçlerin sisteme katılmasıdır. Koalisyonun etkinliği hususunda yönetici elitler arasında ortak bir amaç olmalıdır. Aslında bu son husus çok önemlidir. </w:t>
      </w:r>
      <w:proofErr w:type="spellStart"/>
      <w:r w:rsidRPr="00A7650E">
        <w:t>Rosecrance</w:t>
      </w:r>
      <w:proofErr w:type="spellEnd"/>
      <w:r w:rsidRPr="00A7650E">
        <w:t xml:space="preserve"> da “Büyük Güçlerin </w:t>
      </w:r>
      <w:proofErr w:type="spellStart"/>
      <w:r w:rsidRPr="00A7650E">
        <w:t>Ahengi”ni</w:t>
      </w:r>
      <w:proofErr w:type="spellEnd"/>
      <w:r w:rsidRPr="00A7650E">
        <w:t xml:space="preserve"> açıklarken, yönetici elitler arasındaki ideolojik olarak uzlaşma sağlamanın önemine vurgu yapmıştır. Çünkü bu şekilde aktörler arasındaki çıkar çatışmaları en az seviyeye inmiş olacaktır (</w:t>
      </w:r>
      <w:proofErr w:type="spellStart"/>
      <w:r w:rsidRPr="00A7650E">
        <w:t>Rasmussen</w:t>
      </w:r>
      <w:proofErr w:type="spellEnd"/>
      <w:r w:rsidRPr="00A7650E">
        <w:t xml:space="preserve">, 2001: 204). </w:t>
      </w:r>
      <w:proofErr w:type="spellStart"/>
      <w:r w:rsidRPr="00A7650E">
        <w:t>Rosecrance’nin</w:t>
      </w:r>
      <w:proofErr w:type="spellEnd"/>
      <w:r w:rsidRPr="00A7650E">
        <w:t xml:space="preserve"> ifade ettiği “Büyük Güçler Ahengi” deyimi uluslararası sistemde her ne kadar makul görünse de </w:t>
      </w:r>
      <w:proofErr w:type="gramStart"/>
      <w:r w:rsidRPr="00A7650E">
        <w:t>devletler arasındaki</w:t>
      </w:r>
      <w:proofErr w:type="gramEnd"/>
      <w:r w:rsidRPr="00A7650E">
        <w:t xml:space="preserve"> çıkar çatışmaları, bu uyumun sorunsuz bir şekilde devam etmesini engellemektedir. </w:t>
      </w:r>
    </w:p>
    <w:p w:rsidR="00EE6D0B" w:rsidRDefault="00EE6D0B" w:rsidP="00E20BCD">
      <w:r w:rsidRPr="00A7650E">
        <w:t>Benjamin Miller, büyük güç uyumunun oluşması için temel dinamikleri açıklarken şu hususa vurgu yapmaktadır: Büyük güçler, dönemin güçleriyle yapılacak herhangi bir işbirliği karşısında yer alabilecek sistemik ve iç kısıtlamaları aşmak için çaba göstermelidir. Bunun yanında büyük güçler, örneğin barışı sağlamak ve çatışma çözümü için ortak kamusal mallar sağlayabilecek güçlü teşvikler sağlamak zorundadır. Büyük güçler bu hususları sağlamak için benzer ve ılımlı politikalar izlemeli ve devrim, istikrarsızlık ve bilinçsiz tırmanma gibi uluslararası sistemde yaygın korkuların neden olduğu sistemsel sorunlar ile mücadelede kararlı olmalıdır (Miller, 1994: 348).</w:t>
      </w:r>
      <w:r>
        <w:t xml:space="preserve"> Bu yüzden iç politikada temel problemlerini çözmüş olan bir devlet uluslararası sistemde karar alırken siyasi elitlerin ve yöneticilerin önderliğinde daha kararlı ve etkin politikalar izleyecektir.</w:t>
      </w:r>
    </w:p>
    <w:p w:rsidR="00EE6D0B" w:rsidRPr="00825BF5" w:rsidRDefault="00EE6D0B" w:rsidP="00E20BCD">
      <w:r w:rsidRPr="00825BF5">
        <w:lastRenderedPageBreak/>
        <w:t xml:space="preserve">Soğuk Savaş sonrasındaki yeni düzen, dünya çapında yaygınlığı artan, çok kültürlü ve çok uluslu sanayi düzeni kuran </w:t>
      </w:r>
      <w:r>
        <w:t xml:space="preserve">Batılı devletlerin </w:t>
      </w:r>
      <w:r w:rsidRPr="00825BF5">
        <w:t>ekonomik ve siyasi anlamda üstün ve elit aktörler olduğu tezini sarsmıştır. Özellikle, sermaye ve sanayi ürünlerinin büyük ölçekte ve yoğun bir şekilde gelişmesi, ulus devletin yerini artık çok uluslu şirketlerin almasına yol açmış</w:t>
      </w:r>
      <w:r>
        <w:t>tır. E</w:t>
      </w:r>
      <w:r w:rsidRPr="00825BF5">
        <w:t xml:space="preserve">konomide karşılıklı bağımlığa dayanan ve </w:t>
      </w:r>
      <w:proofErr w:type="spellStart"/>
      <w:r w:rsidRPr="00825BF5">
        <w:t>ulusüstü</w:t>
      </w:r>
      <w:proofErr w:type="spellEnd"/>
      <w:r w:rsidRPr="00825BF5">
        <w:t xml:space="preserve"> değerlerdeki yapıların değişmesi, geleneksel manada kendi kendine yeten, bağımsız ulus devletlerin özünü ve sınırları ortadan kaldırmış, küreselleşmeyi hızlandırarak Batı dışı dünyanın da uluslararası sitemde aktif olarak yer almasını sağlamıştır </w:t>
      </w:r>
      <w:r>
        <w:t>(</w:t>
      </w:r>
      <w:proofErr w:type="spellStart"/>
      <w:r>
        <w:t>Knutsen</w:t>
      </w:r>
      <w:proofErr w:type="spellEnd"/>
      <w:r>
        <w:t xml:space="preserve">, 2006: 354). “Sanal devlet” döneminin önemini sık sık vurgulayan </w:t>
      </w:r>
      <w:proofErr w:type="spellStart"/>
      <w:r>
        <w:t>Rosecrance</w:t>
      </w:r>
      <w:proofErr w:type="spellEnd"/>
      <w:r w:rsidRPr="00825BF5">
        <w:t xml:space="preserve"> sermaye işgücü ve bilgi günümüzde daha önce hiç olmadığı kadar hareketli bir hal aldığını iddia etmektedir.  Bu ortamda</w:t>
      </w:r>
      <w:r>
        <w:t>,</w:t>
      </w:r>
      <w:r w:rsidRPr="00825BF5">
        <w:t xml:space="preserve"> gelişmiş devletler toprak kazanmak yerine dünya piyasasında rekabet etmeyi tercih etmektedir. Bu anlamda sanal devlet ülkesel üretim yeteneğini arttırmak yerine hizmete ve insana yatırım yapmakta ve devletlerin uzmanlaştığı </w:t>
      </w:r>
      <w:r>
        <w:t>diğer alanların önemini vurgulamaktadır</w:t>
      </w:r>
      <w:r w:rsidRPr="00825BF5">
        <w:t xml:space="preserve"> (</w:t>
      </w:r>
      <w:proofErr w:type="spellStart"/>
      <w:r w:rsidRPr="00825BF5">
        <w:t>Rosecrance</w:t>
      </w:r>
      <w:proofErr w:type="spellEnd"/>
      <w:r w:rsidRPr="00825BF5">
        <w:t>, 2002: 443-455).</w:t>
      </w:r>
    </w:p>
    <w:p w:rsidR="00EE6D0B" w:rsidRPr="005D7229" w:rsidRDefault="00EE6D0B" w:rsidP="00E20BCD">
      <w:r>
        <w:t>11 Eylül S</w:t>
      </w:r>
      <w:r w:rsidRPr="00825BF5">
        <w:t>aldırıları ve sonrasındaki tari</w:t>
      </w:r>
      <w:r>
        <w:t xml:space="preserve">hi süreç, ABD liderliğindeki </w:t>
      </w:r>
      <w:r w:rsidRPr="00825BF5">
        <w:t xml:space="preserve">uluslararası yapının tek kutuplu olmadığını göstermiştir. </w:t>
      </w:r>
      <w:proofErr w:type="gramStart"/>
      <w:r w:rsidRPr="00825BF5">
        <w:t>Çok kutuplu dünya</w:t>
      </w:r>
      <w:r>
        <w:t xml:space="preserve"> düzenine geçişi simgeleyen 11 Eylül S</w:t>
      </w:r>
      <w:r w:rsidRPr="00825BF5">
        <w:t xml:space="preserve">aldırılarından sonra ABD’nin </w:t>
      </w:r>
      <w:r>
        <w:t xml:space="preserve">jeopolitiği ve </w:t>
      </w:r>
      <w:proofErr w:type="spellStart"/>
      <w:r>
        <w:t>jeostratejisinin</w:t>
      </w:r>
      <w:proofErr w:type="spellEnd"/>
      <w:r w:rsidRPr="00825BF5">
        <w:t xml:space="preserve"> Ortadoğu’da, Irak’ta, Orta Asya</w:t>
      </w:r>
      <w:r>
        <w:t xml:space="preserve"> ve Afganistan’da güç kaybetmesiyle</w:t>
      </w:r>
      <w:r w:rsidRPr="00825BF5">
        <w:t xml:space="preserve"> birlikte uluslararası sistemde Rusya Federasyonu, Çin, Hindistan, Japonya ve AB gibi uluslar</w:t>
      </w:r>
      <w:r>
        <w:t xml:space="preserve">arası aktörler siyasi liderlerin aktif ve katılımcı politikalar izlemesi bu devletleri ABD ile rekabet edebilecek duruma getirmiştir </w:t>
      </w:r>
      <w:r w:rsidRPr="00825BF5">
        <w:t>(Çeçen, 2004: 19).</w:t>
      </w:r>
      <w:proofErr w:type="gramEnd"/>
    </w:p>
    <w:p w:rsidR="00EE6D0B" w:rsidRPr="00E20BCD" w:rsidRDefault="00EE6D0B" w:rsidP="00E20BCD">
      <w:pPr>
        <w:tabs>
          <w:tab w:val="left" w:pos="142"/>
        </w:tabs>
        <w:ind w:left="284" w:hanging="284"/>
        <w:jc w:val="left"/>
        <w:rPr>
          <w:b/>
        </w:rPr>
      </w:pPr>
      <w:r w:rsidRPr="00E20BCD">
        <w:rPr>
          <w:b/>
        </w:rPr>
        <w:t xml:space="preserve">3.2. 11 Eylül 2001 Saldırıları Sonrasında Post </w:t>
      </w:r>
      <w:proofErr w:type="spellStart"/>
      <w:r w:rsidRPr="00E20BCD">
        <w:rPr>
          <w:b/>
        </w:rPr>
        <w:t>Westfalyan</w:t>
      </w:r>
      <w:proofErr w:type="spellEnd"/>
      <w:r w:rsidRPr="00E20BCD">
        <w:rPr>
          <w:b/>
        </w:rPr>
        <w:t xml:space="preserve"> Dönemin Analizi</w:t>
      </w:r>
    </w:p>
    <w:p w:rsidR="00EE6D0B" w:rsidRDefault="00EE6D0B" w:rsidP="00E20BCD">
      <w:r w:rsidRPr="00825BF5">
        <w:t>11 Eylül 2001 tarihinde ABD’nin New York kentindeki dünya ticaret merkezinin ikiz kulelerine ve Washington’da Savunma Bakanlığı Pentagon’a gerçekleştirilen uçaklı intihar saldırıları</w:t>
      </w:r>
      <w:r>
        <w:t>,</w:t>
      </w:r>
      <w:r w:rsidRPr="00825BF5">
        <w:t xml:space="preserve"> ABD’</w:t>
      </w:r>
      <w:r>
        <w:t>nin ulusal güvenlik kapsamındaki</w:t>
      </w:r>
      <w:r w:rsidRPr="00825BF5">
        <w:t xml:space="preserve"> algılarını alt üst etmiş ve d</w:t>
      </w:r>
      <w:r>
        <w:t>erinden etkilemiştir. 11 Eylül S</w:t>
      </w:r>
      <w:r w:rsidRPr="00825BF5">
        <w:t>aldırıları uluslararası ilişkilerde yeni bir döneme giri</w:t>
      </w:r>
      <w:r>
        <w:t xml:space="preserve">ldiğinin simgesi </w:t>
      </w:r>
      <w:r w:rsidRPr="00825BF5">
        <w:t xml:space="preserve">olarak gösterilmektedir </w:t>
      </w:r>
      <w:r>
        <w:t xml:space="preserve">(Çiftçi, 2009: 2010). </w:t>
      </w:r>
      <w:r w:rsidRPr="00825BF5">
        <w:t>Bu saldırılar, uluslararası sistemde güvenlik ve güç politikaları açısından önemli bir dönüm noktasıdır. Terör, asime</w:t>
      </w:r>
      <w:r>
        <w:t>trik güç dengesinin zayıf olan tarafın</w:t>
      </w:r>
      <w:r w:rsidRPr="00825BF5">
        <w:t xml:space="preserve"> g</w:t>
      </w:r>
      <w:r>
        <w:t xml:space="preserve">üç kullanması olarak kendini </w:t>
      </w:r>
      <w:r>
        <w:lastRenderedPageBreak/>
        <w:t>gösterirken,</w:t>
      </w:r>
      <w:r w:rsidRPr="00825BF5">
        <w:t xml:space="preserve"> ABD dış politikasının da</w:t>
      </w:r>
      <w:r>
        <w:t xml:space="preserve"> tekrar </w:t>
      </w:r>
      <w:proofErr w:type="spellStart"/>
      <w:r w:rsidRPr="00825BF5">
        <w:t>askerileşme</w:t>
      </w:r>
      <w:proofErr w:type="spellEnd"/>
      <w:r w:rsidRPr="00825BF5">
        <w:t xml:space="preserve"> yönünde şekillenmesine zemin hazırla</w:t>
      </w:r>
      <w:r>
        <w:t>mıştır ve diğer taraftan ABD</w:t>
      </w:r>
      <w:r w:rsidRPr="00825BF5">
        <w:t xml:space="preserve"> izlediği sert güvenlik eksenli politikalardan dolayı müttefiki olan AB ile arasındaki </w:t>
      </w:r>
      <w:r>
        <w:t>görüş ayrılıklarının artmıştır (</w:t>
      </w:r>
      <w:proofErr w:type="spellStart"/>
      <w:r>
        <w:t>Ikenberry</w:t>
      </w:r>
      <w:proofErr w:type="spellEnd"/>
      <w:r>
        <w:t xml:space="preserve">, 2001: 20). Bu saldırıların en önemli noktası, tarihte o zamana kadar görülmemiş bir biçimde, uluslararası sistemde </w:t>
      </w:r>
      <w:proofErr w:type="spellStart"/>
      <w:r>
        <w:t>hegemon</w:t>
      </w:r>
      <w:proofErr w:type="spellEnd"/>
      <w:r>
        <w:t xml:space="preserve"> bir aktör olan </w:t>
      </w:r>
      <w:proofErr w:type="spellStart"/>
      <w:r>
        <w:t>olan</w:t>
      </w:r>
      <w:proofErr w:type="spellEnd"/>
      <w:r>
        <w:t xml:space="preserve"> ABD’nin devlet dışı bir aktör tarafından saldırıya uğramasıdır. Bu yönüyle bu asimetrik saldırı bir ilktir.  Bununla birlikte 11 Eylül Saldırıları sonrası uluslararası sistemin temel yapısı hakkında farklı görüşler ortaya atılmıştır. Bu görüşlerden ilki, uluslararası sistemde ulus devletin kısa ve orta vadede daha da güçleneceği, diğeri ise ulus devletin daha da zayıfladığı ve sistemde devlet dışı aktörlerin güçleneceği şeklindedir.</w:t>
      </w:r>
    </w:p>
    <w:p w:rsidR="00EE6D0B" w:rsidRDefault="00EE6D0B" w:rsidP="00E20BCD">
      <w:r w:rsidRPr="00825BF5">
        <w:t>George W. Bush önderliğindeki ABD, 11 E</w:t>
      </w:r>
      <w:r>
        <w:t>ylül S</w:t>
      </w:r>
      <w:r w:rsidRPr="00825BF5">
        <w:t>aldırıları ile birlikte küresel terörizme karşı savaş başlatmış ve terörizme destek veren bütün devletleri terörist olarak nitelemiştir. Terör saldırılarının arkasında</w:t>
      </w:r>
      <w:r>
        <w:t xml:space="preserve"> bulunan </w:t>
      </w:r>
      <w:r w:rsidRPr="00825BF5">
        <w:t>Afganistan</w:t>
      </w:r>
      <w:r>
        <w:t xml:space="preserve">’daki </w:t>
      </w:r>
      <w:r w:rsidRPr="00825BF5">
        <w:t>Taliban rejimi ve onun arkasındaki El Kaide örgütüne karşı uluslarar</w:t>
      </w:r>
      <w:r>
        <w:t>ası toplumda bir birliktelik</w:t>
      </w:r>
      <w:r w:rsidRPr="00825BF5">
        <w:t xml:space="preserve"> oluşturmuştur. ABD Afganistan’a saldırıların hemen sonrasında gerçekleştirdiği askeri operasyon sonucunda Taliban rejiminin devrilmesine yol açmış ve ardından küresel toplumun tepkisini göz ardı ederek, Irak’ı da işgal etmiştir. ABD karar vericileri, küresel terör</w:t>
      </w:r>
      <w:r>
        <w:t xml:space="preserve"> ve savaş kavramı </w:t>
      </w:r>
      <w:r w:rsidRPr="00825BF5">
        <w:t xml:space="preserve">içinde, kendisine karşı olan veya eleştiren uluslararası örgütlere de karşı çıkmış ve hukuksuz eylemlere girişmiştir. ABD, bu süreçte uluslararası aktörler üzerinde tahakküme dayanan bir ilişki kurmaya başlamış ve bu durum, uluslararası toplum tarafından tepki </w:t>
      </w:r>
      <w:r>
        <w:t>ile karşılanmıştır (Çiftçi, 2009: 216-217).</w:t>
      </w:r>
      <w:r w:rsidRPr="00825BF5">
        <w:t xml:space="preserve"> ABD, 11 E</w:t>
      </w:r>
      <w:r>
        <w:t>ylül S</w:t>
      </w:r>
      <w:r w:rsidRPr="00825BF5">
        <w:t>aldırıları sonrası uluslararası sistemde, diplomasiye,</w:t>
      </w:r>
      <w:r>
        <w:t xml:space="preserve"> uyuşmazlıkları</w:t>
      </w:r>
      <w:r w:rsidRPr="00825BF5">
        <w:t xml:space="preserve"> barışçıl yollarla çözmek için başvurmamış, Afganistan ve Irak işgallerinde görüldüğü ü</w:t>
      </w:r>
      <w:r>
        <w:t>zere işgal sonrası başvurmuştur (</w:t>
      </w:r>
      <w:proofErr w:type="spellStart"/>
      <w:r>
        <w:t>Özdal</w:t>
      </w:r>
      <w:proofErr w:type="spellEnd"/>
      <w:r>
        <w:t>, Karaca, 2014: 239).</w:t>
      </w:r>
      <w:r w:rsidRPr="00825BF5">
        <w:t xml:space="preserve"> ABD, işgal sonrası diplomasiyi yürütürken, çıkarları ölçüsünde barış yanlısı izlenimi vererek, uluslararası toplumun tepkisini dindirmeyi amaçlamıştır.</w:t>
      </w:r>
    </w:p>
    <w:p w:rsidR="00EE6D0B" w:rsidRPr="00E20BCD" w:rsidRDefault="00EE6D0B" w:rsidP="00E20BCD">
      <w:pPr>
        <w:tabs>
          <w:tab w:val="left" w:pos="284"/>
        </w:tabs>
        <w:ind w:left="284" w:hanging="284"/>
        <w:jc w:val="left"/>
        <w:rPr>
          <w:b/>
        </w:rPr>
      </w:pPr>
      <w:r w:rsidRPr="00E20BCD">
        <w:rPr>
          <w:b/>
        </w:rPr>
        <w:t xml:space="preserve">4. </w:t>
      </w:r>
      <w:r w:rsidR="00E20BCD">
        <w:rPr>
          <w:b/>
        </w:rPr>
        <w:tab/>
      </w:r>
      <w:r w:rsidRPr="00E20BCD">
        <w:rPr>
          <w:b/>
        </w:rPr>
        <w:t>SOĞUK SAVAŞ SONRASI DÖNEMDE ULUSLARARASI SİSTEMDEKİ TEMEL AKTÖRLERİN GENEL DURUMU: KÜRESEL EKONOMİK ORTAKLIK MI?</w:t>
      </w:r>
    </w:p>
    <w:p w:rsidR="00EE6D0B" w:rsidRPr="00825BF5" w:rsidRDefault="00EE6D0B" w:rsidP="00E20BCD">
      <w:r w:rsidRPr="00825BF5">
        <w:t>1990’lı yıllarda uluslararası sistemin yapısı hakkındaki tahminlerden biri, ABD’ye karşı dengeleyici bir koalisyonun olacağı şeklindeydi ve bu koalisyonda Rusya Federasyonu ve Çin gibi aktörlerin aktif olara</w:t>
      </w:r>
      <w:r>
        <w:t xml:space="preserve">k </w:t>
      </w:r>
      <w:r>
        <w:lastRenderedPageBreak/>
        <w:t xml:space="preserve">yer alacağı iddiasıydı. </w:t>
      </w:r>
      <w:r w:rsidRPr="00825BF5">
        <w:t xml:space="preserve">Özellikle 1999 yılında ABD liderliğindeki NATO’nun Kosova’daki Sırp mevzilerini bombalamasında bu iki aktörün ABD’ye karşı koyması beklenmekteydi. Fakat Rusya Federasyonu ve Çin’in ABD’ye karşı koyabilecek ekonomik kapasitesi mevcut olmasına rağmen bu iki aktörün, Sırbistan’ı koruma isteği ve çabası sadece söylem düzeyinde kalmıştır. Bu durumun temel sebebi ise ABD’ye karşı bu iki gücün dengeleme ve engelleme girişimin başarısız olacağı endişesi yatmaktaydı. Çünkü ABD, asimetrik ve belirleyici bir güce sahiptir. Dolayısıyla ABD’nin 2000’li yılların başıyla birlikte uzun bir dönem daha uluslararası sistemde tek </w:t>
      </w:r>
      <w:proofErr w:type="spellStart"/>
      <w:r w:rsidRPr="00825BF5">
        <w:t>hegemon</w:t>
      </w:r>
      <w:proofErr w:type="spellEnd"/>
      <w:r w:rsidRPr="00825BF5">
        <w:t xml:space="preserve"> aktör olarak kalacağını tahmin etmek yanlış olmayacakt</w:t>
      </w:r>
      <w:r>
        <w:t>ır. Diğer yandan AB’nin de ABD’</w:t>
      </w:r>
      <w:r w:rsidRPr="00825BF5">
        <w:t xml:space="preserve">ye karşı koyacak ekonomik gücü olsa da, askeri ve siyasi anlamda </w:t>
      </w:r>
      <w:r>
        <w:t>gücünün ise</w:t>
      </w:r>
      <w:r w:rsidRPr="00825BF5">
        <w:t xml:space="preserve"> potansiyel büyük bir güç olarak ka</w:t>
      </w:r>
      <w:r>
        <w:t xml:space="preserve">lacağı söylenebilir (Uzer, 2013: 77). </w:t>
      </w:r>
      <w:r w:rsidRPr="00825BF5">
        <w:t xml:space="preserve"> Nitekim Soğuk </w:t>
      </w:r>
      <w:r>
        <w:t xml:space="preserve">Savaş </w:t>
      </w:r>
      <w:r w:rsidRPr="00825BF5">
        <w:t>sonrası dönemde Doğu Batı mücadelesinden galip çıkan Batı dünyası ve onun temsil ettiği değerlerin ürünü olan kapitalist s</w:t>
      </w:r>
      <w:r>
        <w:t>istem olmuştur.</w:t>
      </w:r>
      <w:r w:rsidRPr="00825BF5">
        <w:t xml:space="preserve"> Bu durum, Batı dünyasının etki alanını genişletme sonucunu ortaya çıkarmıştır. Bu doğrultuda ABD, 2000’li yıllarda belirgin bir şekilde Latin Amerika, Ortadoğu ve Uzak Doğu’</w:t>
      </w:r>
      <w:r>
        <w:t xml:space="preserve">da nüfuz </w:t>
      </w:r>
      <w:r w:rsidRPr="00825BF5">
        <w:t>ala</w:t>
      </w:r>
      <w:r>
        <w:t>nını arttırmaktadır. Bununla birlikte</w:t>
      </w:r>
      <w:r w:rsidRPr="00825BF5">
        <w:t xml:space="preserve"> Rusya Federasyonu’nun engellemelerine rağmen, Kafkaslar ve Güney Asya’ya</w:t>
      </w:r>
      <w:r>
        <w:t xml:space="preserve"> dahi girmiştir.  Bu </w:t>
      </w:r>
      <w:r w:rsidRPr="00825BF5">
        <w:t>bölgede özellikle enerji kaynakları üzerinde Rusya Federasyonu, İran, Ermenistan üçlüsüne karşı, ABD, Türkiye, Gürcistan ve Ukrayna saflaşması da göze çarpmaktadır</w:t>
      </w:r>
      <w:r>
        <w:t xml:space="preserve"> (Yılmaz, 2013: 189).</w:t>
      </w:r>
    </w:p>
    <w:p w:rsidR="00EE6D0B" w:rsidRPr="00825BF5" w:rsidRDefault="00EE6D0B" w:rsidP="00E20BCD">
      <w:r w:rsidRPr="00825BF5">
        <w:t>Bununla birlikte</w:t>
      </w:r>
      <w:r>
        <w:t xml:space="preserve"> Putin önderliğindeki</w:t>
      </w:r>
      <w:r w:rsidRPr="00825BF5">
        <w:t xml:space="preserve"> Rusya Federasyonu, ABD ve AB’nin yayılmacı politikalarına karşı Çin ile işbirliğine giderek, Kırgızistan, Tacikistan ve Kazakistan’ın da katılımıyla 1996 yılında kurdukları Şanghay beşlisini</w:t>
      </w:r>
      <w:r>
        <w:t xml:space="preserve">, 2001 yılında Özbekistan’ın da </w:t>
      </w:r>
      <w:proofErr w:type="gramStart"/>
      <w:r>
        <w:t>dahil</w:t>
      </w:r>
      <w:proofErr w:type="gramEnd"/>
      <w:r>
        <w:t xml:space="preserve"> olmasıyla</w:t>
      </w:r>
      <w:r w:rsidRPr="00825BF5">
        <w:t xml:space="preserve"> Şangay İşbirliği Örgütü (ŞİÖ) haline getirmiştir. Bu yapılanmada başlangıçta diyalog ve ekonomik işbirliği kurmayı amaçlarken, daha sonra Atlantik </w:t>
      </w:r>
      <w:proofErr w:type="spellStart"/>
      <w:r w:rsidRPr="00825BF5">
        <w:t>Bloku’nun</w:t>
      </w:r>
      <w:proofErr w:type="spellEnd"/>
      <w:r w:rsidRPr="00825BF5">
        <w:t xml:space="preserve"> Avrasya’daki yapılanmasına karşı bir blok izlenimi vermiş ve bu örgütle Asya Pasifik dayanışmasının temelleri atılmıştır. Rusya Federasyonu, Çin ile birlikte ŞİÖ çerçevesinde Orta Asya’nın kapılarını Batı’ya kapatmayı amaçlamıştır. Ayrıca Orta Asya ve Kafkasya eksenli bir diğer örgüt olan GUUAM da Gürcistan, Ukrayna, Özbekistan, Azerbaycan ve Moldova </w:t>
      </w:r>
      <w:r>
        <w:t xml:space="preserve">tarafından kurulmuş; </w:t>
      </w:r>
      <w:r w:rsidRPr="00825BF5">
        <w:t>AB ve Rusya Federasyonu’na karşı bir denge oluşturmayı amaçlamıştır</w:t>
      </w:r>
      <w:r>
        <w:t xml:space="preserve"> (Kantarcı, 2012: 71).</w:t>
      </w:r>
    </w:p>
    <w:p w:rsidR="00EE6D0B" w:rsidRDefault="00EE6D0B" w:rsidP="00211C29">
      <w:r>
        <w:lastRenderedPageBreak/>
        <w:t xml:space="preserve"> 2008-2012 yılları arasında</w:t>
      </w:r>
      <w:r w:rsidRPr="00825BF5">
        <w:t xml:space="preserve"> meydana gelen</w:t>
      </w:r>
      <w:r>
        <w:t xml:space="preserve"> e</w:t>
      </w:r>
      <w:r w:rsidRPr="00825BF5">
        <w:t xml:space="preserve">konomik krizden dolayı </w:t>
      </w:r>
      <w:r>
        <w:t xml:space="preserve">ABD’nin </w:t>
      </w:r>
      <w:r w:rsidRPr="00825BF5">
        <w:t>gücünün giderek azaldığı ve ekonomik liderliğini, sürdürmede zorlandığı</w:t>
      </w:r>
      <w:r>
        <w:t xml:space="preserve"> görülmektedir. </w:t>
      </w:r>
      <w:r w:rsidRPr="00825BF5">
        <w:t xml:space="preserve">Günümüzdeki ekonomik çok kutupluluğun devam edeceğini vurgulayan </w:t>
      </w:r>
      <w:proofErr w:type="spellStart"/>
      <w:r w:rsidRPr="00825BF5">
        <w:t>Bromley</w:t>
      </w:r>
      <w:proofErr w:type="spellEnd"/>
      <w:r w:rsidRPr="00825BF5">
        <w:t xml:space="preserve">, dünyada Asya’nın ekonomik anlamda yükselen değerine işaret etmiştir. ABD’nin ekonomik anlamda baş başa kaldığı krizi çözme adına, Avrupa ve Asya ülkeleri ile işbirliği yapması gerektiğine değinmiştir. </w:t>
      </w:r>
      <w:r>
        <w:t>Dönemin ABD</w:t>
      </w:r>
      <w:r w:rsidRPr="00825BF5">
        <w:t xml:space="preserve"> başkanı Bush’un askeri anlamda Irak ve Afganistan’da gerçekleştirdiği politikaların başarısız olduğunu belirtmiş, 2000’li yılların ikinci yarısında Bush</w:t>
      </w:r>
      <w:r>
        <w:t>’un</w:t>
      </w:r>
      <w:r w:rsidRPr="00825BF5">
        <w:t xml:space="preserve"> tekrar iktidara gelmesi ile bu politikaların terk etme yoluna gittiğini ifade etmiştir. Çünkü bu askeri politikalar uluslararası sistemde ABD’nin meşruiyetinin zedelenmesine yol açmıştır. </w:t>
      </w:r>
      <w:r>
        <w:t>Fakat ABD ekonomik anlamda bir krizle karşı karşıya kalması ve siyasi anlamda yanlış politikalar izlemesine rağmen</w:t>
      </w:r>
      <w:r w:rsidRPr="00825BF5">
        <w:t xml:space="preserve"> küresel sistemde hala ABD’ye karşı ciddi anlamda karşı koyabilecek bir güç mevcut d</w:t>
      </w:r>
      <w:r>
        <w:t>eğildir (</w:t>
      </w:r>
      <w:proofErr w:type="spellStart"/>
      <w:r>
        <w:t>Bromley</w:t>
      </w:r>
      <w:proofErr w:type="spellEnd"/>
      <w:r>
        <w:t>, 2011: 130).</w:t>
      </w:r>
      <w:r w:rsidRPr="00825BF5">
        <w:t xml:space="preserve"> </w:t>
      </w:r>
    </w:p>
    <w:p w:rsidR="00EE6D0B" w:rsidRDefault="00EE6D0B" w:rsidP="00211C29">
      <w:r>
        <w:t>11 Eylül Saldırıları sonrasında da açık bir şekilde görüldü ki devletler</w:t>
      </w:r>
      <w:r w:rsidRPr="008A09EA">
        <w:t xml:space="preserve"> ortak sorun</w:t>
      </w:r>
      <w:r>
        <w:t>lar ve tehditleri alt edebilecek</w:t>
      </w:r>
      <w:r w:rsidRPr="008A09EA">
        <w:t xml:space="preserve"> çok uluslu koalisyonlara ihtiyaç</w:t>
      </w:r>
      <w:r>
        <w:t xml:space="preserve"> duymaktadır. Çünkü</w:t>
      </w:r>
      <w:r w:rsidRPr="008A09EA">
        <w:t xml:space="preserve"> devletler arasında </w:t>
      </w:r>
      <w:proofErr w:type="spellStart"/>
      <w:r w:rsidRPr="008A09EA">
        <w:t>neoliberal</w:t>
      </w:r>
      <w:proofErr w:type="spellEnd"/>
      <w:r w:rsidRPr="008A09EA">
        <w:t xml:space="preserve"> eksende karşılı</w:t>
      </w:r>
      <w:r>
        <w:t xml:space="preserve">klı bağımlılığın artması, uluslararası şirketlerin varlığı, siyasi ve ekonomik ilişkilerin bölgesel </w:t>
      </w:r>
      <w:proofErr w:type="gramStart"/>
      <w:r>
        <w:t>entegrasyon</w:t>
      </w:r>
      <w:proofErr w:type="gramEnd"/>
      <w:r>
        <w:t xml:space="preserve"> şeklinde kendini göstermesi çok koalisyonlu yapıların önemini göz önüne sermektedir. B</w:t>
      </w:r>
      <w:r w:rsidRPr="008A09EA">
        <w:t xml:space="preserve">u sistemin sınırları içerisinde </w:t>
      </w:r>
      <w:proofErr w:type="gramStart"/>
      <w:r w:rsidRPr="008A09EA">
        <w:t>d</w:t>
      </w:r>
      <w:r>
        <w:t>evletler arası</w:t>
      </w:r>
      <w:proofErr w:type="gramEnd"/>
      <w:r>
        <w:t xml:space="preserve"> düzeyde gerçekleşen uyum süreçleri ve ekonomi politikaları uluslararası sistemde baskın </w:t>
      </w:r>
      <w:r w:rsidRPr="008A09EA">
        <w:t>merke</w:t>
      </w:r>
      <w:r>
        <w:t>zlerin artmasına yardım ettiği gibi sistemde</w:t>
      </w:r>
      <w:r w:rsidRPr="008A09EA">
        <w:t xml:space="preserve"> çok k</w:t>
      </w:r>
      <w:r>
        <w:t xml:space="preserve">utupluluğa da katkı sağlamaktadır. Uluslararası sistemin </w:t>
      </w:r>
      <w:r w:rsidRPr="008A09EA">
        <w:t>kutupları, sadece</w:t>
      </w:r>
      <w:r>
        <w:t xml:space="preserve"> teknolojik atılımlarla ortaya çıkan </w:t>
      </w:r>
      <w:r w:rsidRPr="008A09EA">
        <w:t>yoğun sanayideki büyük atılımlar</w:t>
      </w:r>
      <w:r>
        <w:t xml:space="preserve"> sonucu değil, aynı zamanda yeni üretim ilişkileri</w:t>
      </w:r>
      <w:r w:rsidRPr="008A09EA">
        <w:t xml:space="preserve"> s</w:t>
      </w:r>
      <w:r>
        <w:t xml:space="preserve">ayesinde </w:t>
      </w:r>
      <w:proofErr w:type="gramStart"/>
      <w:r>
        <w:t>devletler arasında</w:t>
      </w:r>
      <w:proofErr w:type="gramEnd"/>
      <w:r>
        <w:t xml:space="preserve"> karşılıklı bir bağımlılık çerçevesinde belirlenmektedir </w:t>
      </w:r>
      <w:r w:rsidRPr="008A09EA">
        <w:t>(</w:t>
      </w:r>
      <w:proofErr w:type="spellStart"/>
      <w:r w:rsidRPr="008A09EA">
        <w:t>Primakov</w:t>
      </w:r>
      <w:proofErr w:type="spellEnd"/>
      <w:r w:rsidRPr="008A09EA">
        <w:t>, 2010: 24-25).</w:t>
      </w:r>
      <w:r>
        <w:t xml:space="preserve"> </w:t>
      </w:r>
      <w:proofErr w:type="spellStart"/>
      <w:r>
        <w:t>Rosecrance</w:t>
      </w:r>
      <w:proofErr w:type="spellEnd"/>
      <w:r>
        <w:t xml:space="preserve"> de uluslararası sistemde istikrarın sağlanması adına ekonomik kökenli çok uluslu koalisyonların uluslararası sistemde </w:t>
      </w:r>
      <w:r w:rsidR="00B37C29">
        <w:t>hâkim</w:t>
      </w:r>
      <w:r>
        <w:t xml:space="preserve"> olması gerektiğini sık sık yinelemektedir. </w:t>
      </w:r>
    </w:p>
    <w:p w:rsidR="00EE6D0B" w:rsidRDefault="00EE6D0B" w:rsidP="00211C29">
      <w:r>
        <w:t>Karşılıklı bağımlılığın arttığı u</w:t>
      </w:r>
      <w:r w:rsidRPr="00825BF5">
        <w:t>luslararası sistemde</w:t>
      </w:r>
      <w:r>
        <w:t xml:space="preserve"> ABD yine </w:t>
      </w:r>
      <w:proofErr w:type="spellStart"/>
      <w:r>
        <w:t>hegemon</w:t>
      </w:r>
      <w:proofErr w:type="spellEnd"/>
      <w:r>
        <w:t xml:space="preserve"> güç olarak kabul edilse de</w:t>
      </w:r>
      <w:r w:rsidRPr="00825BF5">
        <w:t xml:space="preserve"> Çin’in ve Doğu ekonomilerinin yükselen gücünü göz ardı etmemek gerekir. Gelişen ekonomisi ile birlikte Çin’in uluslararası sistemle bütünleşmesi uluslararası sistemin istikrarı açısından önem taşımaktadır. ABD ve AB’nin ekonomik ve siyasi konularda ortak hareket etmesi Çin’i ekonomik bağlamda dizginleyebilir. Bununla birlikte ABD</w:t>
      </w:r>
      <w:r>
        <w:t>,</w:t>
      </w:r>
      <w:r w:rsidRPr="00825BF5">
        <w:t xml:space="preserve"> Çin ve Doğu ekonomiler</w:t>
      </w:r>
      <w:r>
        <w:t xml:space="preserve">inin </w:t>
      </w:r>
      <w:r>
        <w:lastRenderedPageBreak/>
        <w:t>büyümesine karşı değildir y</w:t>
      </w:r>
      <w:r w:rsidRPr="00825BF5">
        <w:t>a da gelişen Asya ekonomilerini birbirine karşı denge unsuru olarak kullanmaya ihtiyaç duymamaktadır. ABD’nin AB ile işbirliği içinde atacağı ekonomik adımlar Çin’i ekonomik olarak kontrol altında tutmaya yetecektir (</w:t>
      </w:r>
      <w:proofErr w:type="spellStart"/>
      <w:r w:rsidRPr="00825BF5">
        <w:t>Rosecrance</w:t>
      </w:r>
      <w:proofErr w:type="spellEnd"/>
      <w:r>
        <w:t>,</w:t>
      </w:r>
      <w:r w:rsidRPr="00825BF5">
        <w:t xml:space="preserve"> 2010</w:t>
      </w:r>
      <w:r>
        <w:t xml:space="preserve">: </w:t>
      </w:r>
      <w:r w:rsidRPr="00825BF5">
        <w:t xml:space="preserve">49.) Buna karşın AB ile ABD’nin ticari ortaklığına karşı Çin başta olmak üzere Japonya, Hindistan ne </w:t>
      </w:r>
      <w:r>
        <w:t>yapabilir sorusu önemlidir.  Bu</w:t>
      </w:r>
      <w:r w:rsidRPr="00825BF5">
        <w:t xml:space="preserve"> devletlerin tatmin edici bir Asya Paktı kurması zor görünmektedir. Çünkü bu devletlerin ekonomik ilişkileri ABD, Kuzey Amerika ve AB’nin ekonomik sermayesine bağımlılığı üzerine kurulmuştur.</w:t>
      </w:r>
      <w:r>
        <w:t xml:space="preserve"> Bununla birlikte Japonya’nın </w:t>
      </w:r>
      <w:r w:rsidRPr="00825BF5">
        <w:t>Çin, Hindistan ortaklığına katılması bu devletlerin ekonomik büyü</w:t>
      </w:r>
      <w:r>
        <w:t>mesinde önemli rol oynayacaktır (</w:t>
      </w:r>
      <w:proofErr w:type="spellStart"/>
      <w:r>
        <w:t>Rosecrance</w:t>
      </w:r>
      <w:proofErr w:type="spellEnd"/>
      <w:r>
        <w:t>, 2010: 49</w:t>
      </w:r>
      <w:r w:rsidRPr="00802030">
        <w:t>)</w:t>
      </w:r>
      <w:r>
        <w:t>.</w:t>
      </w:r>
    </w:p>
    <w:p w:rsidR="00EE6D0B" w:rsidRPr="00EE7135" w:rsidRDefault="00EE6D0B" w:rsidP="00211C29">
      <w:r w:rsidRPr="00EE7135">
        <w:t>Devletlerin uluslara</w:t>
      </w:r>
      <w:r>
        <w:t>rası</w:t>
      </w:r>
      <w:r w:rsidRPr="00EE7135">
        <w:t xml:space="preserve"> sistemde söz sahibi olmak adına özellikle liderler baz</w:t>
      </w:r>
      <w:r>
        <w:t>ında yaptığı eylemler uluslararası politikayı şek</w:t>
      </w:r>
      <w:r w:rsidRPr="00EE7135">
        <w:t>il</w:t>
      </w:r>
      <w:r>
        <w:t>l</w:t>
      </w:r>
      <w:r w:rsidRPr="00EE7135">
        <w:t>endirmede önemli bir rol oynam</w:t>
      </w:r>
      <w:r>
        <w:t>aktadır. Nitekim ABD baş</w:t>
      </w:r>
      <w:r w:rsidRPr="00EE7135">
        <w:t xml:space="preserve">kanı Obama ve </w:t>
      </w:r>
      <w:r>
        <w:t xml:space="preserve">Almanya Şansölyesi </w:t>
      </w:r>
      <w:r w:rsidRPr="00EE7135">
        <w:t>Merkel</w:t>
      </w:r>
      <w:r>
        <w:t xml:space="preserve"> önderliğinde</w:t>
      </w:r>
      <w:r w:rsidRPr="00EE7135">
        <w:t xml:space="preserve"> Avrupa’da yeni bir Transatlantik Ticaret ve Yatırım Ortaklığı çerçevesinde dünya gayri safi yurtiçi hasılanın neredeyse yarısı ile ekonomik bir güç yaratacak büyük bir serbest tic</w:t>
      </w:r>
      <w:r>
        <w:t xml:space="preserve">aret bölgesi kurmaya çalışılmıştır. </w:t>
      </w:r>
      <w:r w:rsidRPr="00EE7135">
        <w:t xml:space="preserve"> 19 Haziran 2013’te Berlin</w:t>
      </w:r>
      <w:r>
        <w:t>’de Merkel ve Obama, Avrupa ve Amerika’</w:t>
      </w:r>
      <w:r w:rsidRPr="00EE7135">
        <w:t>nın</w:t>
      </w:r>
      <w:r>
        <w:t>,</w:t>
      </w:r>
      <w:r w:rsidRPr="00EE7135">
        <w:t xml:space="preserve"> “küresel ekonominin motoru” olduğunu ifade etmiş, özgürlük, adalet ve özgürlük arayışlarında “bu iki aktörün potansiyellerinin farkına varmaları” gerektiğini vurgulamıştır. Tabii ki, iki kıtanın birleşmesi ticareti ve istihdamı arttırdığı gibi Obama’nın Amerikan ihracatını ikiye katlama, yatırım ve tüketim artırma hedefini kolaylaştıracaktır. Merkel, </w:t>
      </w:r>
      <w:r>
        <w:t xml:space="preserve">yapılan antlaşmada </w:t>
      </w:r>
      <w:r w:rsidRPr="00EE7135">
        <w:t>özellikle Alman arabaları ve tıbbi cihazlar</w:t>
      </w:r>
      <w:r>
        <w:t>ın</w:t>
      </w:r>
      <w:r w:rsidRPr="00EE7135">
        <w:t xml:space="preserve"> Amerikan pazarlarında aktif olmasının önemine vurgu yaparken Obama ise </w:t>
      </w:r>
      <w:r>
        <w:t xml:space="preserve">ekonomik ve ticari bağlamda </w:t>
      </w:r>
      <w:r w:rsidRPr="00EE7135">
        <w:t xml:space="preserve">mikroişlemciler, </w:t>
      </w:r>
      <w:proofErr w:type="spellStart"/>
      <w:r w:rsidRPr="00EE7135">
        <w:t>biyoteknik</w:t>
      </w:r>
      <w:proofErr w:type="spellEnd"/>
      <w:r w:rsidRPr="00EE7135">
        <w:t xml:space="preserve"> cihazla</w:t>
      </w:r>
      <w:r>
        <w:t>r ve sıvı doğal gazla Avrupa pa</w:t>
      </w:r>
      <w:r w:rsidRPr="00EE7135">
        <w:t>zarlarında aktif</w:t>
      </w:r>
      <w:r>
        <w:t xml:space="preserve"> olmayı savunmaktaydı. </w:t>
      </w:r>
      <w:r w:rsidRPr="00EE7135">
        <w:t>Bu An</w:t>
      </w:r>
      <w:r>
        <w:t>t</w:t>
      </w:r>
      <w:r w:rsidRPr="00EE7135">
        <w:t>laşma önümüzdeki yıl planlandığı gibi sonuçlanırsa ekonomistler, 10 yılda iki kıtada bir milyon iş yaratma ve Atla</w:t>
      </w:r>
      <w:r>
        <w:t>ntik’</w:t>
      </w:r>
      <w:r w:rsidRPr="00EE7135">
        <w:t>in iki yakasında</w:t>
      </w:r>
      <w:r>
        <w:t xml:space="preserve"> da Gayrı safi yurtiçi hasılada</w:t>
      </w:r>
      <w:r w:rsidRPr="00EE7135">
        <w:t xml:space="preserve"> yüzde 0,5 oranınd</w:t>
      </w:r>
      <w:r>
        <w:t>a bir artış beklemektedir.  Bu y</w:t>
      </w:r>
      <w:r w:rsidRPr="00EE7135">
        <w:t>atırım akışları ve turizm</w:t>
      </w:r>
      <w:r>
        <w:t>in</w:t>
      </w:r>
      <w:r w:rsidRPr="00EE7135">
        <w:t xml:space="preserve"> iki aktör arasında eko</w:t>
      </w:r>
      <w:r>
        <w:t xml:space="preserve">nomik anlamda büyümeyi </w:t>
      </w:r>
      <w:r w:rsidRPr="00EE7135">
        <w:t>yeni boyutlara getirme ihtimali yükse</w:t>
      </w:r>
      <w:r>
        <w:t>k görünmektedir (</w:t>
      </w:r>
      <w:proofErr w:type="spellStart"/>
      <w:r>
        <w:t>Rosecrance</w:t>
      </w:r>
      <w:proofErr w:type="spellEnd"/>
      <w:r>
        <w:t>, 201</w:t>
      </w:r>
      <w:r w:rsidRPr="00EE7135">
        <w:t>3).</w:t>
      </w:r>
    </w:p>
    <w:p w:rsidR="00EE6D0B" w:rsidRDefault="00EE6D0B" w:rsidP="00211C29">
      <w:r w:rsidRPr="00EE7135">
        <w:t>Diğer öne</w:t>
      </w:r>
      <w:r>
        <w:t>mli bir güç olan Çin ise k</w:t>
      </w:r>
      <w:r w:rsidRPr="00EE7135">
        <w:t xml:space="preserve">ısa vadede, dış dünya ile olan bağlarını güçlendirerek bu Atlantik-karşıtı </w:t>
      </w:r>
      <w:proofErr w:type="gramStart"/>
      <w:r w:rsidRPr="00EE7135">
        <w:t>kombinasyona</w:t>
      </w:r>
      <w:proofErr w:type="gramEnd"/>
      <w:r w:rsidRPr="00EE7135">
        <w:t xml:space="preserve"> tepki </w:t>
      </w:r>
      <w:r>
        <w:t>verecektir (ve zaten cevap vermiştir.). Çin, d</w:t>
      </w:r>
      <w:r w:rsidRPr="00EE7135">
        <w:t xml:space="preserve">olar düşürüp avro satın alırken Amerikan tahvillerini Amerikan şirketlerinde hisseye </w:t>
      </w:r>
      <w:r w:rsidRPr="00EE7135">
        <w:lastRenderedPageBreak/>
        <w:t>dönüştürme</w:t>
      </w:r>
      <w:r>
        <w:t>ye çalışmıştır.</w:t>
      </w:r>
      <w:r w:rsidRPr="00EE7135">
        <w:t xml:space="preserve"> Londra'nın para piyasalar</w:t>
      </w:r>
      <w:r>
        <w:t xml:space="preserve">ına girip </w:t>
      </w:r>
      <w:r w:rsidRPr="00EE7135">
        <w:t>Afrika</w:t>
      </w:r>
      <w:r>
        <w:t xml:space="preserve">’ya büyük miktarda yatırım yapmış </w:t>
      </w:r>
      <w:r w:rsidRPr="00EE7135">
        <w:t xml:space="preserve">ve yapmaktadır. </w:t>
      </w:r>
      <w:r>
        <w:t xml:space="preserve">Bunun yanında Gorbaçov </w:t>
      </w:r>
      <w:r w:rsidRPr="00EE7135">
        <w:t>ve özell</w:t>
      </w:r>
      <w:r>
        <w:t xml:space="preserve">ikle </w:t>
      </w:r>
      <w:proofErr w:type="spellStart"/>
      <w:r>
        <w:t>Boris</w:t>
      </w:r>
      <w:proofErr w:type="spellEnd"/>
      <w:r>
        <w:t xml:space="preserve"> N. Yeltsin’in yönetimindeki Rusya Federasyonu da Batı’</w:t>
      </w:r>
      <w:r w:rsidRPr="00EE7135">
        <w:t>y</w:t>
      </w:r>
      <w:r>
        <w:t>l</w:t>
      </w:r>
      <w:r w:rsidRPr="00EE7135">
        <w:t>a ve Avr</w:t>
      </w:r>
      <w:r>
        <w:t xml:space="preserve">upa Birliği ile aktif politikalar izlemiştir. </w:t>
      </w:r>
      <w:r w:rsidRPr="00EE7135">
        <w:t xml:space="preserve">Ancak Vladimir V. Putin </w:t>
      </w:r>
      <w:r>
        <w:t xml:space="preserve">iktidara geldiğinde Petrol fiyatları yükselmesi ve </w:t>
      </w:r>
      <w:r w:rsidRPr="00EE7135">
        <w:t>bol enerji kaynakları, Rusya'nın Batı'ya ihtiyaç duymadığı</w:t>
      </w:r>
      <w:r>
        <w:t xml:space="preserve">nı ve </w:t>
      </w:r>
      <w:r w:rsidRPr="00EE7135">
        <w:t>demok</w:t>
      </w:r>
      <w:r>
        <w:t xml:space="preserve">ratik olmaya da ihtiyaç duymadığını göstermiştir. </w:t>
      </w:r>
      <w:r w:rsidRPr="000410E3">
        <w:t>Sovye</w:t>
      </w:r>
      <w:r>
        <w:t>tler Birliği'ni yıkan aşırı güç</w:t>
      </w:r>
      <w:r w:rsidRPr="000410E3">
        <w:t xml:space="preserve"> ya da Bat</w:t>
      </w:r>
      <w:r>
        <w:t>ı'nın elindeki dengede ağır gel</w:t>
      </w:r>
      <w:r w:rsidRPr="000410E3">
        <w:t xml:space="preserve">me potansiyeli değildi.  </w:t>
      </w:r>
      <w:r>
        <w:t>Sonunda, Soğuk Savaşın kazanılması</w:t>
      </w:r>
      <w:r w:rsidRPr="00EE7135">
        <w:t>,</w:t>
      </w:r>
      <w:r>
        <w:t xml:space="preserve"> Batı’nın kararlı </w:t>
      </w:r>
      <w:r w:rsidRPr="00EE7135">
        <w:t>ekonomik ve endüstriyel gücün</w:t>
      </w:r>
      <w:r>
        <w:t>ü bir araya toplamasından kaynaklanmıştır (</w:t>
      </w:r>
      <w:proofErr w:type="spellStart"/>
      <w:r>
        <w:t>Rosecrance</w:t>
      </w:r>
      <w:proofErr w:type="spellEnd"/>
      <w:r>
        <w:t xml:space="preserve">, 2013). 2000’li yılların başında Putin’in iktidara gelmesiyle birlikte izlediği </w:t>
      </w:r>
      <w:proofErr w:type="gramStart"/>
      <w:r>
        <w:t>pragmatik</w:t>
      </w:r>
      <w:proofErr w:type="gramEnd"/>
      <w:r>
        <w:t xml:space="preserve"> politikalar uluslararası sistemde Batı tarafından hoş karşılanmamış ve Rusya-Gürcistan Savaşı (2008) ve Kırım örneğinde Batı Rusya’ya sert tepki göstermiş ve ekonomik ambargo uygulamıştır.</w:t>
      </w:r>
    </w:p>
    <w:p w:rsidR="00EE6D0B" w:rsidRDefault="00EE6D0B" w:rsidP="00211C29">
      <w:r>
        <w:t xml:space="preserve">Rusya’nın Kırım üzerinde izlediği politikada jeopolitik ve </w:t>
      </w:r>
      <w:proofErr w:type="spellStart"/>
      <w:r>
        <w:t>jeostratejik</w:t>
      </w:r>
      <w:proofErr w:type="spellEnd"/>
      <w:r>
        <w:t xml:space="preserve"> etkenlerin yanında ekonomik etkenler de önemli rol oynamaktadır ve Putin’i uluslararası politikada müdahaleci bir yöne sevk etmektedir. </w:t>
      </w:r>
      <w:r w:rsidRPr="00A14D78">
        <w:t xml:space="preserve">Rusya’nın Kırım için </w:t>
      </w:r>
      <w:r>
        <w:t>önemi</w:t>
      </w:r>
      <w:r w:rsidRPr="00A14D78">
        <w:t xml:space="preserve"> Kırım’ın karasuları </w:t>
      </w:r>
      <w:r w:rsidR="00B37C29" w:rsidRPr="00A14D78">
        <w:t>dâhilinde</w:t>
      </w:r>
      <w:r w:rsidRPr="00A14D78">
        <w:t xml:space="preserve"> önemli ölçüde petrol ve doğalgaz bulundurması, bunun yanında turizm açı</w:t>
      </w:r>
      <w:r>
        <w:t>sın</w:t>
      </w:r>
      <w:r w:rsidRPr="00A14D78">
        <w:t xml:space="preserve">dan önemli bir bölge olması ve ciddi bir döviz getirmesidir. Ayrıca Rusya bu bölgeden doğalgaz boru hatları geçirmektedir. Rus ihracatında önemli bir yere sahip olan doğalgazın ihracı noktasında Kırım’dan geçen boru hatları enerji güvenliği bağlamında </w:t>
      </w:r>
      <w:r>
        <w:t xml:space="preserve">Rusya için son derece önemlidir (Saraçlı, 2015: 80). Rusya’nın ekonomik eksenli saldırgan tutumu, Batı’yı rahatsız etse de Rusya bu eylemlerini sürdürmede kararlı görünmektedir. Bu noktada Batı’nın ticari eksenli ortaklık politikaları önem kazanmaktadır ve Batı’nın bu politikalara Rusya’yı da </w:t>
      </w:r>
      <w:r w:rsidR="00B37C29">
        <w:t>dâhil</w:t>
      </w:r>
      <w:r>
        <w:t xml:space="preserve"> etmesi Rusya’nın bu saldırgan tutumunu yeniden gözden geçirmesine katkı sağlayabilir.</w:t>
      </w:r>
    </w:p>
    <w:p w:rsidR="00EE6D0B" w:rsidRPr="00EE7135" w:rsidRDefault="00EE6D0B" w:rsidP="00211C29">
      <w:r>
        <w:t xml:space="preserve">Uluslararası ticarette 2000’li yılların sonuna doğru uluslararası sistemin gergin ortamının da etkisiyle </w:t>
      </w:r>
      <w:r w:rsidRPr="00CF3D0F">
        <w:t>küresel bir girişimin başa</w:t>
      </w:r>
      <w:r>
        <w:t xml:space="preserve">rısızlığı göz önüne alındığında </w:t>
      </w:r>
      <w:r w:rsidRPr="00CF3D0F">
        <w:t>ABD ekonomisinin genişliğini ve canlılığını genişletmenin yolu, yeni gümrük birlikleri ve döviz düzen</w:t>
      </w:r>
      <w:r>
        <w:t>lemeleri yoluyla sağlanabilir. Bu ekonomik politika</w:t>
      </w:r>
      <w:r w:rsidRPr="00CF3D0F">
        <w:t xml:space="preserve"> durgunluğun kalıcı etkilerinin üstesinden gelmek için değil, aynı zamanda yükselen güçlerin büyümesiyle uyuşması için de önemlidir. Güçleri birleştirmek, ekonomik açıdan </w:t>
      </w:r>
      <w:r>
        <w:t xml:space="preserve">uluslararası sisteme </w:t>
      </w:r>
      <w:r w:rsidR="00B37C29" w:rsidRPr="00CF3D0F">
        <w:t>dâhil</w:t>
      </w:r>
      <w:r w:rsidRPr="00CF3D0F">
        <w:t xml:space="preserve"> olan</w:t>
      </w:r>
      <w:r>
        <w:t xml:space="preserve"> </w:t>
      </w:r>
      <w:r>
        <w:lastRenderedPageBreak/>
        <w:t xml:space="preserve">ülkeler için büyümeyi arttırmaktadır </w:t>
      </w:r>
      <w:r w:rsidRPr="00CF3D0F">
        <w:t>ve</w:t>
      </w:r>
      <w:r>
        <w:t xml:space="preserve"> bu politika</w:t>
      </w:r>
      <w:r w:rsidRPr="00CF3D0F">
        <w:t xml:space="preserve"> yirmi birinci yüzyılda, ekonomik parçalanma veya jeopolitik çatışma riski olmadan yapılabilir. Transatlantik bir serbest ti</w:t>
      </w:r>
      <w:r>
        <w:t>caret anlaşması bu yüzden çok önemli ve ekonomik ölçekli büyük yatırımların dünyanın diğer bölgelerinde de gerçekleşmesine ciddi katkı sağlayacaktır (</w:t>
      </w:r>
      <w:proofErr w:type="spellStart"/>
      <w:r>
        <w:t>Rosecrance</w:t>
      </w:r>
      <w:proofErr w:type="spellEnd"/>
      <w:r>
        <w:t>, 2010: 50).</w:t>
      </w:r>
    </w:p>
    <w:p w:rsidR="00EE6D0B" w:rsidRDefault="00EE6D0B" w:rsidP="00211C29">
      <w:r>
        <w:t>ABD ile AB arasında</w:t>
      </w:r>
      <w:r w:rsidRPr="00297607">
        <w:t xml:space="preserve"> 2013’te</w:t>
      </w:r>
      <w:r>
        <w:t xml:space="preserve"> </w:t>
      </w:r>
      <w:r w:rsidRPr="000E1813">
        <w:t>Transatlantik Ticaret ve Yatırım Ortaklığı çerçevesinde</w:t>
      </w:r>
      <w:r>
        <w:t xml:space="preserve"> yapılan antlaşma Doğu’</w:t>
      </w:r>
      <w:r w:rsidRPr="00EE7135">
        <w:t>ya karşı bir ekonomik savaş bildirgesi değildir</w:t>
      </w:r>
      <w:r>
        <w:t xml:space="preserve">. Aksine, Çin ve diğer devletlerin Batı’ya </w:t>
      </w:r>
      <w:proofErr w:type="gramStart"/>
      <w:r>
        <w:t>entegre olması</w:t>
      </w:r>
      <w:proofErr w:type="gramEnd"/>
      <w:r w:rsidRPr="00EE7135">
        <w:t xml:space="preserve"> ve dünyanın iki yarısını bir araya getirmesi</w:t>
      </w:r>
      <w:r>
        <w:t xml:space="preserve"> gerektiği bilincini yansıtmaktadır.</w:t>
      </w:r>
      <w:r w:rsidRPr="00EE7135">
        <w:t xml:space="preserve"> Daha büyük bir </w:t>
      </w:r>
      <w:r>
        <w:t xml:space="preserve">Amerikan ve Avrupa </w:t>
      </w:r>
      <w:proofErr w:type="gramStart"/>
      <w:r>
        <w:t>kombinasyonu</w:t>
      </w:r>
      <w:proofErr w:type="gramEnd"/>
      <w:r>
        <w:t>, uluslararası sistemde b</w:t>
      </w:r>
      <w:r w:rsidRPr="00EE7135">
        <w:t xml:space="preserve">ir </w:t>
      </w:r>
      <w:r>
        <w:t>güç dengesi çatışmasına yol açmakta ve bu dengesizlik başka devletleri</w:t>
      </w:r>
      <w:r w:rsidRPr="00EE7135">
        <w:t xml:space="preserve"> kendi ekono</w:t>
      </w:r>
      <w:r>
        <w:t xml:space="preserve">mik çekirdeğine çekmektedir. </w:t>
      </w:r>
      <w:r w:rsidRPr="00EE7135">
        <w:t>Çin</w:t>
      </w:r>
      <w:r>
        <w:t xml:space="preserve"> bu çekirdeğe bağımlıdır. Rusya’</w:t>
      </w:r>
      <w:r w:rsidRPr="00EE7135">
        <w:t xml:space="preserve">nın aksine, Çin petrolünün çoğunu ithal etmek zorundadır ve </w:t>
      </w:r>
      <w:r>
        <w:t>b</w:t>
      </w:r>
      <w:r w:rsidRPr="00EE7135">
        <w:t>u petrolü ve doğalgazı satın almak için gereken para, özellikle de Batı'ya olan ih</w:t>
      </w:r>
      <w:r>
        <w:t>racattaki gelirlerden gelmekteydi.</w:t>
      </w:r>
      <w:r w:rsidRPr="00EE7135">
        <w:t xml:space="preserve"> Bir Avrupa-Amerikan ekonomik bi</w:t>
      </w:r>
      <w:r>
        <w:t xml:space="preserve">riminin </w:t>
      </w:r>
      <w:proofErr w:type="gramStart"/>
      <w:r>
        <w:t>konsolide</w:t>
      </w:r>
      <w:proofErr w:type="gramEnd"/>
      <w:r>
        <w:t xml:space="preserve"> edilmesi, Çin’</w:t>
      </w:r>
      <w:r w:rsidRPr="00EE7135">
        <w:t>in de dah</w:t>
      </w:r>
      <w:r>
        <w:t xml:space="preserve">a açık, liberal </w:t>
      </w:r>
      <w:r w:rsidRPr="00EE7135">
        <w:t>bir yönetim olabilmesi için de</w:t>
      </w:r>
      <w:r>
        <w:t xml:space="preserve"> uluslararası sisteme</w:t>
      </w:r>
      <w:r w:rsidRPr="00EE7135">
        <w:t xml:space="preserve"> katılmas</w:t>
      </w:r>
      <w:r>
        <w:t>ını gerektirecektir. Bazı yönetici elitler ve politikacılar</w:t>
      </w:r>
      <w:r w:rsidRPr="00EE7135">
        <w:t xml:space="preserve"> bunun zaten güçlü bir ilişkinin </w:t>
      </w:r>
      <w:r>
        <w:t xml:space="preserve">sonucunda </w:t>
      </w:r>
      <w:r w:rsidRPr="00EE7135">
        <w:t>aşamalı olarak geliştirildiğini ve Ba</w:t>
      </w:r>
      <w:r>
        <w:t>tı’</w:t>
      </w:r>
      <w:r w:rsidRPr="00EE7135">
        <w:t xml:space="preserve">nın bu yeni ticaret anlaşması olmadan Çin'i </w:t>
      </w:r>
      <w:r>
        <w:t>içine çekebileceğini savunmaktadır. Ancak ABD denedi ve başarısız oldu. 2009’</w:t>
      </w:r>
      <w:r w:rsidRPr="00EE7135">
        <w:t>da Çin, G-2</w:t>
      </w:r>
      <w:r>
        <w:t>0</w:t>
      </w:r>
      <w:r w:rsidRPr="00EE7135">
        <w:t xml:space="preserve"> ile ikili bir blok oluşturmaya çal</w:t>
      </w:r>
      <w:r>
        <w:t>ıştı, fakat Çin liderleri Obama’</w:t>
      </w:r>
      <w:r w:rsidRPr="00EE7135">
        <w:t>nın iklim değişikliği konusundaki işbirliği planlarını reddetti ve</w:t>
      </w:r>
      <w:r>
        <w:t xml:space="preserve"> Obama’yı hayal kırıklığına uğratmıştır. Çin’</w:t>
      </w:r>
      <w:r w:rsidRPr="00EE7135">
        <w:t xml:space="preserve">in dikkatini çekmesi için Amerika'nın daha güçlü bir Batı'ya ihtiyaç duyacağı açıktı. Avrupa ile yeni bir ticaret ortaklığının en önemli avantajı, güçlü bir siyasi </w:t>
      </w:r>
      <w:r>
        <w:t xml:space="preserve">eksenli </w:t>
      </w:r>
      <w:r w:rsidRPr="00EE7135">
        <w:t>ve güvenlik</w:t>
      </w:r>
      <w:r>
        <w:t xml:space="preserve"> temelinde gerçekleşmesidir. Batı’nın</w:t>
      </w:r>
      <w:r w:rsidRPr="00EE7135">
        <w:t xml:space="preserve"> dünyada</w:t>
      </w:r>
      <w:r>
        <w:t>ki diğer ülkelerle ilişkileri</w:t>
      </w:r>
      <w:r w:rsidRPr="00EE7135">
        <w:t xml:space="preserve"> yeniden c</w:t>
      </w:r>
      <w:r>
        <w:t>anlandırmak için oluşturulan barışçıl ve güçlü ittifaka</w:t>
      </w:r>
      <w:r w:rsidRPr="00EE7135">
        <w:t xml:space="preserve">, askeri güç ve siyasi irade unsurları </w:t>
      </w:r>
      <w:r>
        <w:t>da eklemesiyle s</w:t>
      </w:r>
      <w:r w:rsidRPr="00EE7135">
        <w:t xml:space="preserve">onuçta, </w:t>
      </w:r>
      <w:r>
        <w:t>savaş değil ticaret ve ekonomik ilişkiler diğer devletleri Batı’</w:t>
      </w:r>
      <w:r w:rsidRPr="00EE7135">
        <w:t>n</w:t>
      </w:r>
      <w:r>
        <w:t>ın ekonomik merkezine çekecek ve bu durum uluslararası sistemde</w:t>
      </w:r>
      <w:r w:rsidRPr="00F41F2F">
        <w:t xml:space="preserve"> istikrar</w:t>
      </w:r>
      <w:r>
        <w:t xml:space="preserve"> ve güven ortamı oluşturacaktır (</w:t>
      </w:r>
      <w:proofErr w:type="spellStart"/>
      <w:r>
        <w:t>Rosecrance</w:t>
      </w:r>
      <w:proofErr w:type="spellEnd"/>
      <w:r>
        <w:t>, 2</w:t>
      </w:r>
      <w:r w:rsidRPr="00CF3D0F">
        <w:t>0</w:t>
      </w:r>
      <w:r>
        <w:t>1</w:t>
      </w:r>
      <w:r w:rsidRPr="00CF3D0F">
        <w:t>3).</w:t>
      </w:r>
    </w:p>
    <w:p w:rsidR="00EE6D0B" w:rsidRPr="00211C29" w:rsidRDefault="00EE6D0B" w:rsidP="00211C29">
      <w:pPr>
        <w:rPr>
          <w:b/>
        </w:rPr>
      </w:pPr>
      <w:r w:rsidRPr="00211C29">
        <w:rPr>
          <w:b/>
        </w:rPr>
        <w:t>SONUÇ</w:t>
      </w:r>
    </w:p>
    <w:p w:rsidR="00EE6D0B" w:rsidRPr="00825BF5" w:rsidRDefault="00EE6D0B" w:rsidP="00211C29">
      <w:r w:rsidRPr="00825BF5">
        <w:t>Soğuk Savaş sonrası dönemde SSCB’</w:t>
      </w:r>
      <w:r>
        <w:t>nin dağılması sonucunda</w:t>
      </w:r>
      <w:r w:rsidRPr="00825BF5">
        <w:t xml:space="preserve"> uluslararası sistemde ABD’nin </w:t>
      </w:r>
      <w:proofErr w:type="spellStart"/>
      <w:r w:rsidRPr="00825BF5">
        <w:t>hegemonik</w:t>
      </w:r>
      <w:proofErr w:type="spellEnd"/>
      <w:r w:rsidRPr="00825BF5">
        <w:t xml:space="preserve"> bir güç olarak ortaya çıkmasıyla beraber, sistemde uluslararası işbirliği ve ekonomik </w:t>
      </w:r>
      <w:r w:rsidRPr="00825BF5">
        <w:lastRenderedPageBreak/>
        <w:t>ilişkiler</w:t>
      </w:r>
      <w:r>
        <w:t>e</w:t>
      </w:r>
      <w:r w:rsidRPr="00825BF5">
        <w:t xml:space="preserve"> dayalı karşılıklı bağımlılığın arttığı görülmektedir. Yine bu dönemde demokratikleşme çabaları artmış ve insan haklarını koruma çabalarının çatışma riskini azal</w:t>
      </w:r>
      <w:r>
        <w:t>t</w:t>
      </w:r>
      <w:r w:rsidRPr="00825BF5">
        <w:t>masıyla beraber bir barış ortamı oluşmuştur. Uluslararası sistemde ABD’nin 11 Eylül 2001 saldırılarına kadar baskın bir güç olarak varlığını sürdürdüğü görülmektedir. Yine bu dönemde Çin, Hindistan ve Japonya gibi devletlerin de ekonomik olarak geliştiği görülmektedir. 11 E</w:t>
      </w:r>
      <w:r>
        <w:t>ylül S</w:t>
      </w:r>
      <w:r w:rsidRPr="00825BF5">
        <w:t>aldırılarıyla birlikte terörizme savaş açan ABD</w:t>
      </w:r>
      <w:r>
        <w:t xml:space="preserve"> özellikle Bush önderliğinde </w:t>
      </w:r>
      <w:r w:rsidRPr="00825BF5">
        <w:t xml:space="preserve">gerçekleştirdiği birtakım askeri eylemlerle dünyada tepki çekmiştir. </w:t>
      </w:r>
      <w:r>
        <w:t>Bu doğrultuda u</w:t>
      </w:r>
      <w:r w:rsidRPr="00275348">
        <w:t>l</w:t>
      </w:r>
      <w:r>
        <w:t>uslararası aktörlerin 11 Eylül Saldırıları</w:t>
      </w:r>
      <w:r w:rsidRPr="00275348">
        <w:t xml:space="preserve"> ile birlikte kendilerini </w:t>
      </w:r>
      <w:proofErr w:type="spellStart"/>
      <w:r w:rsidRPr="00275348">
        <w:t>jeostratejik</w:t>
      </w:r>
      <w:proofErr w:type="spellEnd"/>
      <w:r w:rsidRPr="00275348">
        <w:t xml:space="preserve"> ve jeopolitik amaçlar çerçevesinde yeniden konumlandırdığına şahit olmaktayız. Günümüzde uluslararası aktörler çoğulcu bir yapı ile hareket etmekte</w:t>
      </w:r>
      <w:r>
        <w:t>,</w:t>
      </w:r>
      <w:r w:rsidRPr="00275348">
        <w:t xml:space="preserve"> sistemde</w:t>
      </w:r>
      <w:r>
        <w:t>ki</w:t>
      </w:r>
      <w:r w:rsidRPr="00275348">
        <w:t xml:space="preserve"> diğer ülkeler ile olan ilişkileri </w:t>
      </w:r>
      <w:proofErr w:type="spellStart"/>
      <w:r w:rsidRPr="00275348">
        <w:t>pragmatık</w:t>
      </w:r>
      <w:proofErr w:type="spellEnd"/>
      <w:r w:rsidRPr="00275348">
        <w:t xml:space="preserve"> yaklaşım çerçevesinde gerçekleştirmektedir. Bu durum ister istemez </w:t>
      </w:r>
      <w:proofErr w:type="gramStart"/>
      <w:r w:rsidRPr="00275348">
        <w:t>devletler arasında</w:t>
      </w:r>
      <w:proofErr w:type="gramEnd"/>
      <w:r w:rsidRPr="00275348">
        <w:t xml:space="preserve"> çıkar çatışmalarına yol açmaktadır</w:t>
      </w:r>
      <w:r>
        <w:t>.</w:t>
      </w:r>
    </w:p>
    <w:p w:rsidR="00EE6D0B" w:rsidRDefault="00EE6D0B" w:rsidP="00211C29">
      <w:r w:rsidRPr="00825BF5">
        <w:t>ABD’nin 11 Eyl</w:t>
      </w:r>
      <w:r>
        <w:t>ül S</w:t>
      </w:r>
      <w:r w:rsidRPr="00825BF5">
        <w:t xml:space="preserve">aldırılarından sonra uluslararası sistemde </w:t>
      </w:r>
      <w:proofErr w:type="spellStart"/>
      <w:r w:rsidRPr="00825BF5">
        <w:t>hegemonik</w:t>
      </w:r>
      <w:proofErr w:type="spellEnd"/>
      <w:r w:rsidRPr="00825BF5">
        <w:t xml:space="preserve"> imajı sarsılsa da, ekonomik</w:t>
      </w:r>
      <w:r>
        <w:t>,</w:t>
      </w:r>
      <w:r w:rsidRPr="00825BF5">
        <w:t xml:space="preserve"> askeri ve siyasi anlamda baskın ve etkili bir güç olma arzusu devam etmektedir. Özellikle bu dönemde</w:t>
      </w:r>
      <w:r>
        <w:t xml:space="preserve"> Putin önderliğindeki Rusya Federasyonu,</w:t>
      </w:r>
      <w:r w:rsidRPr="00825BF5">
        <w:t xml:space="preserve"> Almanya, Fransa, Çin, Japonya ve Hindistan’ın ekonomik anlamdaki yoğun çabalarının ekonomik</w:t>
      </w:r>
      <w:r>
        <w:t>,</w:t>
      </w:r>
      <w:r w:rsidRPr="00825BF5">
        <w:t xml:space="preserve"> askeri ve siyasi bir güce dönüşme ihtimali vardır. Bu ihtimaller dâhilinde ABD’nin</w:t>
      </w:r>
      <w:r>
        <w:t xml:space="preserve"> gücünün</w:t>
      </w:r>
      <w:r w:rsidRPr="00825BF5">
        <w:t xml:space="preserve"> ekonomik anlamda olduğu kadar askeri ve s</w:t>
      </w:r>
      <w:r>
        <w:t>iyasal anlamda da sarsılması,</w:t>
      </w:r>
      <w:r w:rsidRPr="00825BF5">
        <w:t xml:space="preserve"> uluslararası sistemde ABD’nin baskın olduğu tek merkezli bir yapı yerine çok merkezli bir dönemin varlığını sürdürme</w:t>
      </w:r>
      <w:r>
        <w:t xml:space="preserve"> olasılığı yüksek görünmektedir. Bu çok yapılı süreçte Putin önderliğindeki Rusya’nın atacağı adımlar önem kazanmaktadır. 2008 Rus-Gürcistan Savaşı’nda Putin’in Gürcistan’a saldırması ve Rus elitlerinin Rus dış politikasında karar almada önemli bir yere sahip olması </w:t>
      </w:r>
      <w:proofErr w:type="spellStart"/>
      <w:r>
        <w:t>Rosecrance’nin</w:t>
      </w:r>
      <w:proofErr w:type="spellEnd"/>
      <w:r>
        <w:t xml:space="preserve"> iç politikada elitlerin dış politikada karar alma mekanizması üzerindeki etkisini anlamamız açısından önemli bir örnektir. Bununla birlikte ekonomik manada gelişmekte olan ve gelişmiş olan bir devlet uluslararası politikayı şekillendirmede ve yön vermede önemli rol üstlenmektedir. Çin bu örneğe </w:t>
      </w:r>
      <w:r w:rsidR="00B37C29">
        <w:t>dâhil</w:t>
      </w:r>
      <w:r>
        <w:t xml:space="preserve"> edilebilir. Çin’in son dönemlerde ekonomik ve ticari anlamdaki büyümesi uluslararası sistemde istikrar, güven ortamını geliştirmede ve küresel ekonomik büyümeye katkı sağlamada önemli katkılar sağlayacaktır.   </w:t>
      </w:r>
    </w:p>
    <w:p w:rsidR="00EE6D0B" w:rsidRPr="00825BF5" w:rsidRDefault="00EE6D0B" w:rsidP="00211C29">
      <w:r w:rsidRPr="00825BF5">
        <w:lastRenderedPageBreak/>
        <w:t xml:space="preserve"> </w:t>
      </w:r>
      <w:r>
        <w:t xml:space="preserve">Uluslararası sistemin çoğulcu yapısından kaynaklanan doğası, ABD’nin çok taraflı ilişkilere girmesini zorunlu kılmaktadır. </w:t>
      </w:r>
      <w:r w:rsidRPr="00825BF5">
        <w:t xml:space="preserve">Aslında uluslararası sistemde çok merkezli </w:t>
      </w:r>
      <w:r>
        <w:t>uyumlu bir koalisyon</w:t>
      </w:r>
      <w:r w:rsidRPr="00825BF5">
        <w:t xml:space="preserve"> sisteminin oluşması </w:t>
      </w:r>
      <w:proofErr w:type="spellStart"/>
      <w:r w:rsidRPr="00825BF5">
        <w:t>Rosecrance’nin</w:t>
      </w:r>
      <w:proofErr w:type="spellEnd"/>
      <w:r w:rsidRPr="00825BF5">
        <w:t xml:space="preserve"> de ifade ettiği gibi sistemin</w:t>
      </w:r>
      <w:r>
        <w:t xml:space="preserve"> istikrarı açısından önemlidir. </w:t>
      </w:r>
      <w:proofErr w:type="spellStart"/>
      <w:r>
        <w:t>Rosecrance</w:t>
      </w:r>
      <w:proofErr w:type="spellEnd"/>
      <w:r>
        <w:t xml:space="preserve"> </w:t>
      </w:r>
      <w:r w:rsidRPr="00DB1ECF">
        <w:t>yeni uluslararası sistemde de istikrarsız ve düzensiz duruma rağmen ekonomik ilişkilere dayalı politikalar</w:t>
      </w:r>
      <w:r>
        <w:t>ın,</w:t>
      </w:r>
      <w:r w:rsidRPr="00DB1ECF">
        <w:t xml:space="preserve"> savaşsız ve çatışmasız </w:t>
      </w:r>
      <w:r>
        <w:t xml:space="preserve">bir ortamın oluşmasına yardım edeceğini iddia etmekteydi.  </w:t>
      </w:r>
      <w:r w:rsidRPr="00825BF5">
        <w:t>Fakat uluslararası sistemde çok</w:t>
      </w:r>
      <w:r>
        <w:t xml:space="preserve"> fazla aktörün egemen olması, </w:t>
      </w:r>
      <w:r w:rsidRPr="00825BF5">
        <w:t>aktörler arasındaki çıkar çatışmaları ve “bozucu bir unsurun”</w:t>
      </w:r>
      <w:r>
        <w:t xml:space="preserve"> olması </w:t>
      </w:r>
      <w:r w:rsidRPr="00825BF5">
        <w:t xml:space="preserve">uluslararası istikrarı bozabilmekte ve aktörler arasında ciddi uyum sorununa neden olabilmektedir. </w:t>
      </w:r>
    </w:p>
    <w:p w:rsidR="00EE6D0B" w:rsidRDefault="00EE6D0B" w:rsidP="00211C29">
      <w:r w:rsidRPr="00825BF5">
        <w:t xml:space="preserve">Uluslararası sistemde küreselleşmeyle birlikte </w:t>
      </w:r>
      <w:proofErr w:type="gramStart"/>
      <w:r w:rsidRPr="00825BF5">
        <w:t>devletl</w:t>
      </w:r>
      <w:r>
        <w:t xml:space="preserve">er </w:t>
      </w:r>
      <w:r w:rsidRPr="00825BF5">
        <w:t>arasında</w:t>
      </w:r>
      <w:proofErr w:type="gramEnd"/>
      <w:r w:rsidRPr="00825BF5">
        <w:t xml:space="preserve"> karşılıklı bağımlılığın artması, ekonomik anlamda olumlu görünse de kaynakların dünya genelinde eşit dağılmamasından kaynaklanan problemler</w:t>
      </w:r>
      <w:r>
        <w:t xml:space="preserve"> de</w:t>
      </w:r>
      <w:r w:rsidRPr="00825BF5">
        <w:t xml:space="preserve"> devam etmektedir. Özellikle Kuzey ve Güney arasında ekonomik anlamda ciddi farklar oluşmakta ve bu da önemli problemlere neden olmaktadır. Aynı şekilde büyük güçlerin artan enerji ihtiyacını karşılamak için özellikle enerjinin yoğun olduğu Orta Asya ve Ortadoğu’daki çıkarları da </w:t>
      </w:r>
      <w:proofErr w:type="gramStart"/>
      <w:r w:rsidRPr="00825BF5">
        <w:t>devletler arasında</w:t>
      </w:r>
      <w:proofErr w:type="gramEnd"/>
      <w:r w:rsidRPr="00825BF5">
        <w:t xml:space="preserve"> gerginliğe yol açmış</w:t>
      </w:r>
      <w:r>
        <w:t>tır. Bu durum da</w:t>
      </w:r>
      <w:r w:rsidRPr="00825BF5">
        <w:t xml:space="preserve"> uluslararası sistemin istikrar ve barış ortamını uzun vadede zedeleyecek gibi bir görünüm arz etmektedir.</w:t>
      </w:r>
      <w:r>
        <w:t xml:space="preserve"> Ayrıca uluslararası sistemde istikrarsızlığa neden olan ve gerginliği tırmandıran diğer bir gelişme de 2011’de Suriye’de iktidar ile muhalefet arasındaki anlaşmazlıktan kaynaklanan iç savaştır. Daha sonra farklı grupların da savaşa </w:t>
      </w:r>
      <w:r w:rsidR="00B37C29">
        <w:t>dâhil</w:t>
      </w:r>
      <w:r>
        <w:t xml:space="preserve"> olması ile birlikte ülkede çatışmacı, karışık ve istikrarsız bir durum ortaya çıkmıştır. Bu durum günümüzde de devam etmektedir. Son dönemde ABD, Rusya Federasyonu, İran ve Türkiye gibi aktörlerin de </w:t>
      </w:r>
      <w:r w:rsidR="00B37C29">
        <w:t>dâhil</w:t>
      </w:r>
      <w:r>
        <w:t xml:space="preserve"> olduğu Suriye Krizi, bölgesel ve uluslararası alanda da uluslararası sistemde gerginliğe ve istikrarsızlığa neden olmaktadır. Bir tarafta Putin’in Suriye üzerinde çıkarları perspektifinde izlediği politika diğer yandan Obama’nın Suriye konusundaki tavrı iki devlet arasında çıkar çatışmasına yol açmış ve Suriye Krizi’nin bölgesel bir krizden uluslararası krize dönüşmesine neden olmuştur. Putin Suriye üzerinde jeopolitik emelleri çerçevesinde hareket ederken Obama ise daha çok bölgenin istikrarı yönünde politikalar izlemeye özen göstermiştir. Bu noktada liderlerin ve karar alıcıların aldığı kararların uluslararası sistemi şekillendirmede çok önemli bir yere sahip olduğu görülmüştür.</w:t>
      </w:r>
    </w:p>
    <w:p w:rsidR="00EE6D0B" w:rsidRPr="00E352C9" w:rsidRDefault="00EE6D0B" w:rsidP="00211C29">
      <w:r>
        <w:lastRenderedPageBreak/>
        <w:t>Küresel aktörlerin çıkar çatışmaları sonucunda daha da karmaşıklaşan bu sorunun ciddi insan kayıplarına ve insan hakları ihlallerine neden olduğu görülmektedir. Bu noktada uluslararası sistemdeki büyük güçlerin siyasi elitlerin ve liderlerin işbirliği içinde sorunun çözümü adına atacağı adımlar ülkedeki savaşı önleme adına önem kazanmaktadır. Suriye Krizi’nde de açıkça görülmektedir ki uluslararası sistemde büyük güçler arasında karar alma sürecindeki uyum, sistemde istikrarı ve barışı sağlama adına önemli olacaktır.</w:t>
      </w:r>
    </w:p>
    <w:p w:rsidR="00AB4D1D" w:rsidRDefault="00AB4D1D">
      <w:pPr>
        <w:spacing w:before="0" w:beforeAutospacing="0" w:after="200" w:afterAutospacing="0" w:line="276" w:lineRule="auto"/>
        <w:jc w:val="left"/>
        <w:rPr>
          <w:b/>
        </w:rPr>
      </w:pPr>
      <w:r>
        <w:rPr>
          <w:b/>
        </w:rPr>
        <w:br w:type="page"/>
      </w:r>
    </w:p>
    <w:p w:rsidR="00EE6D0B" w:rsidRPr="00211C29" w:rsidRDefault="00EE6D0B" w:rsidP="00211C29">
      <w:pPr>
        <w:rPr>
          <w:b/>
        </w:rPr>
      </w:pPr>
      <w:r w:rsidRPr="00211C29">
        <w:rPr>
          <w:b/>
        </w:rPr>
        <w:lastRenderedPageBreak/>
        <w:t>KAYNAKÇA</w:t>
      </w:r>
    </w:p>
    <w:p w:rsidR="00EE6D0B" w:rsidRPr="00211C29" w:rsidRDefault="00EE6D0B" w:rsidP="00211C29">
      <w:pPr>
        <w:spacing w:before="0" w:beforeAutospacing="0" w:afterAutospacing="0"/>
        <w:rPr>
          <w:sz w:val="18"/>
          <w:szCs w:val="18"/>
        </w:rPr>
      </w:pPr>
      <w:r w:rsidRPr="00211C29">
        <w:rPr>
          <w:sz w:val="18"/>
          <w:szCs w:val="18"/>
        </w:rPr>
        <w:t xml:space="preserve">Arı, Tayyar (2013). </w:t>
      </w:r>
      <w:r w:rsidRPr="00211C29">
        <w:rPr>
          <w:i/>
          <w:sz w:val="18"/>
          <w:szCs w:val="18"/>
        </w:rPr>
        <w:t>Uluslararası İlişkiler Teorileri.</w:t>
      </w:r>
      <w:r w:rsidRPr="00211C29">
        <w:rPr>
          <w:sz w:val="18"/>
          <w:szCs w:val="18"/>
        </w:rPr>
        <w:t xml:space="preserve">  </w:t>
      </w:r>
      <w:proofErr w:type="gramStart"/>
      <w:r w:rsidRPr="00211C29">
        <w:rPr>
          <w:sz w:val="18"/>
          <w:szCs w:val="18"/>
        </w:rPr>
        <w:t>İstanbul: Alfa Yayınları.</w:t>
      </w:r>
      <w:proofErr w:type="gramEnd"/>
    </w:p>
    <w:p w:rsidR="00EE6D0B" w:rsidRPr="00211C29" w:rsidRDefault="00EE6D0B" w:rsidP="00211C29">
      <w:pPr>
        <w:spacing w:before="0" w:beforeAutospacing="0" w:afterAutospacing="0"/>
        <w:rPr>
          <w:sz w:val="18"/>
          <w:szCs w:val="18"/>
        </w:rPr>
      </w:pPr>
      <w:proofErr w:type="spellStart"/>
      <w:r w:rsidRPr="00211C29">
        <w:rPr>
          <w:sz w:val="18"/>
          <w:szCs w:val="18"/>
        </w:rPr>
        <w:t>Bromley</w:t>
      </w:r>
      <w:proofErr w:type="spellEnd"/>
      <w:r w:rsidRPr="00211C29">
        <w:rPr>
          <w:sz w:val="18"/>
          <w:szCs w:val="18"/>
        </w:rPr>
        <w:t xml:space="preserve">, </w:t>
      </w:r>
      <w:proofErr w:type="spellStart"/>
      <w:r w:rsidRPr="00211C29">
        <w:rPr>
          <w:sz w:val="18"/>
          <w:szCs w:val="18"/>
        </w:rPr>
        <w:t>Simon</w:t>
      </w:r>
      <w:proofErr w:type="spellEnd"/>
      <w:r w:rsidRPr="00211C29">
        <w:rPr>
          <w:sz w:val="18"/>
          <w:szCs w:val="18"/>
        </w:rPr>
        <w:t xml:space="preserve"> (2011). “</w:t>
      </w:r>
      <w:proofErr w:type="spellStart"/>
      <w:r w:rsidRPr="00211C29">
        <w:rPr>
          <w:sz w:val="18"/>
          <w:szCs w:val="18"/>
        </w:rPr>
        <w:t>The</w:t>
      </w:r>
      <w:proofErr w:type="spellEnd"/>
      <w:r w:rsidRPr="00211C29">
        <w:rPr>
          <w:sz w:val="18"/>
          <w:szCs w:val="18"/>
        </w:rPr>
        <w:t xml:space="preserve"> </w:t>
      </w:r>
      <w:proofErr w:type="spellStart"/>
      <w:r w:rsidRPr="00211C29">
        <w:rPr>
          <w:sz w:val="18"/>
          <w:szCs w:val="18"/>
        </w:rPr>
        <w:t>Limits</w:t>
      </w:r>
      <w:proofErr w:type="spellEnd"/>
      <w:r w:rsidRPr="00211C29">
        <w:rPr>
          <w:sz w:val="18"/>
          <w:szCs w:val="18"/>
        </w:rPr>
        <w:t xml:space="preserve"> </w:t>
      </w:r>
      <w:proofErr w:type="spellStart"/>
      <w:r w:rsidRPr="00211C29">
        <w:rPr>
          <w:sz w:val="18"/>
          <w:szCs w:val="18"/>
        </w:rPr>
        <w:t>to</w:t>
      </w:r>
      <w:proofErr w:type="spellEnd"/>
      <w:r w:rsidRPr="00211C29">
        <w:rPr>
          <w:sz w:val="18"/>
          <w:szCs w:val="18"/>
        </w:rPr>
        <w:t xml:space="preserve"> </w:t>
      </w:r>
      <w:proofErr w:type="spellStart"/>
      <w:r w:rsidRPr="00211C29">
        <w:rPr>
          <w:sz w:val="18"/>
          <w:szCs w:val="18"/>
        </w:rPr>
        <w:t>Balancing</w:t>
      </w:r>
      <w:proofErr w:type="spellEnd"/>
      <w:r w:rsidRPr="00211C29">
        <w:rPr>
          <w:sz w:val="18"/>
          <w:szCs w:val="18"/>
        </w:rPr>
        <w:t xml:space="preserve">”, </w:t>
      </w:r>
      <w:r w:rsidRPr="00123D40">
        <w:rPr>
          <w:sz w:val="18"/>
          <w:szCs w:val="18"/>
        </w:rPr>
        <w:t xml:space="preserve">Cambridge </w:t>
      </w:r>
      <w:proofErr w:type="spellStart"/>
      <w:r w:rsidR="00123D40">
        <w:rPr>
          <w:sz w:val="18"/>
          <w:szCs w:val="18"/>
        </w:rPr>
        <w:t>Review</w:t>
      </w:r>
      <w:proofErr w:type="spellEnd"/>
      <w:r w:rsidR="00123D40">
        <w:rPr>
          <w:sz w:val="18"/>
          <w:szCs w:val="18"/>
        </w:rPr>
        <w:t xml:space="preserve"> of International </w:t>
      </w:r>
      <w:proofErr w:type="spellStart"/>
      <w:r w:rsidR="00123D40">
        <w:rPr>
          <w:sz w:val="18"/>
          <w:szCs w:val="18"/>
        </w:rPr>
        <w:t>Affairs</w:t>
      </w:r>
      <w:proofErr w:type="spellEnd"/>
      <w:r w:rsidR="00123D40">
        <w:rPr>
          <w:sz w:val="18"/>
          <w:szCs w:val="18"/>
        </w:rPr>
        <w:t>,</w:t>
      </w:r>
      <w:r w:rsidRPr="00123D40">
        <w:rPr>
          <w:sz w:val="18"/>
          <w:szCs w:val="18"/>
        </w:rPr>
        <w:t xml:space="preserve"> </w:t>
      </w:r>
      <w:r w:rsidRPr="00211C29">
        <w:rPr>
          <w:sz w:val="18"/>
          <w:szCs w:val="18"/>
        </w:rPr>
        <w:t>24 (2), 129-134.</w:t>
      </w:r>
    </w:p>
    <w:p w:rsidR="00EE6D0B" w:rsidRPr="00211C29" w:rsidRDefault="00EE6D0B" w:rsidP="00211C29">
      <w:pPr>
        <w:spacing w:before="0" w:beforeAutospacing="0" w:afterAutospacing="0"/>
        <w:rPr>
          <w:sz w:val="18"/>
          <w:szCs w:val="18"/>
        </w:rPr>
      </w:pPr>
      <w:r w:rsidRPr="00211C29">
        <w:rPr>
          <w:sz w:val="18"/>
          <w:szCs w:val="18"/>
        </w:rPr>
        <w:t xml:space="preserve">Canbolat, İbrahim (2012). </w:t>
      </w:r>
      <w:r w:rsidRPr="00211C29">
        <w:rPr>
          <w:i/>
          <w:sz w:val="18"/>
          <w:szCs w:val="18"/>
        </w:rPr>
        <w:t>Uluslararası İlişkilerde Türkiye Savaş ve Barış Arasında Dünya.</w:t>
      </w:r>
      <w:r w:rsidRPr="00211C29">
        <w:rPr>
          <w:sz w:val="18"/>
          <w:szCs w:val="18"/>
        </w:rPr>
        <w:t xml:space="preserve"> </w:t>
      </w:r>
      <w:proofErr w:type="gramStart"/>
      <w:r w:rsidRPr="00211C29">
        <w:rPr>
          <w:sz w:val="18"/>
          <w:szCs w:val="18"/>
        </w:rPr>
        <w:t>Bursa: Aktüel Yayınları.</w:t>
      </w:r>
      <w:proofErr w:type="gramEnd"/>
    </w:p>
    <w:p w:rsidR="00EE6D0B" w:rsidRPr="00211C29" w:rsidRDefault="00EE6D0B" w:rsidP="00211C29">
      <w:pPr>
        <w:spacing w:before="0" w:beforeAutospacing="0" w:afterAutospacing="0"/>
        <w:rPr>
          <w:sz w:val="18"/>
          <w:szCs w:val="18"/>
        </w:rPr>
      </w:pPr>
      <w:r w:rsidRPr="00211C29">
        <w:rPr>
          <w:sz w:val="18"/>
          <w:szCs w:val="18"/>
        </w:rPr>
        <w:t>Çeçen, Anıl  (2004). “Avrasya’da Dünya Hegemonya Kavgası</w:t>
      </w:r>
      <w:r w:rsidRPr="00123D40">
        <w:rPr>
          <w:sz w:val="18"/>
          <w:szCs w:val="18"/>
        </w:rPr>
        <w:t>”. 2023 Dergisi</w:t>
      </w:r>
      <w:r w:rsidRPr="00211C29">
        <w:rPr>
          <w:i/>
          <w:sz w:val="18"/>
          <w:szCs w:val="18"/>
        </w:rPr>
        <w:t>,</w:t>
      </w:r>
      <w:r w:rsidRPr="00211C29">
        <w:rPr>
          <w:sz w:val="18"/>
          <w:szCs w:val="18"/>
        </w:rPr>
        <w:t xml:space="preserve"> 42, 12-28.</w:t>
      </w:r>
    </w:p>
    <w:p w:rsidR="00EE6D0B" w:rsidRPr="00211C29" w:rsidRDefault="00EE6D0B" w:rsidP="00211C29">
      <w:pPr>
        <w:spacing w:before="0" w:beforeAutospacing="0" w:afterAutospacing="0"/>
        <w:rPr>
          <w:sz w:val="18"/>
          <w:szCs w:val="18"/>
        </w:rPr>
      </w:pPr>
      <w:r w:rsidRPr="00211C29">
        <w:rPr>
          <w:sz w:val="18"/>
          <w:szCs w:val="18"/>
        </w:rPr>
        <w:t xml:space="preserve">Çiftçi, Kemal (2009). “Soğuk Savaş Sonrasında ABD: Rızaya Dayalı Hegemonyadan İmparatorluk Düzenine”. </w:t>
      </w:r>
      <w:r w:rsidRPr="00123D40">
        <w:rPr>
          <w:sz w:val="18"/>
          <w:szCs w:val="18"/>
        </w:rPr>
        <w:t xml:space="preserve">ZKÜ Sosyal Bilimler Dergisi, </w:t>
      </w:r>
      <w:r w:rsidRPr="00211C29">
        <w:rPr>
          <w:sz w:val="18"/>
          <w:szCs w:val="18"/>
        </w:rPr>
        <w:t>5 (10), 203-219.</w:t>
      </w:r>
    </w:p>
    <w:p w:rsidR="00EE6D0B" w:rsidRPr="00211C29" w:rsidRDefault="00EE6D0B" w:rsidP="00211C29">
      <w:pPr>
        <w:spacing w:before="0" w:beforeAutospacing="0" w:afterAutospacing="0"/>
        <w:rPr>
          <w:sz w:val="18"/>
          <w:szCs w:val="18"/>
        </w:rPr>
      </w:pPr>
      <w:proofErr w:type="spellStart"/>
      <w:r w:rsidRPr="00211C29">
        <w:rPr>
          <w:sz w:val="18"/>
          <w:szCs w:val="18"/>
        </w:rPr>
        <w:t>Ikenberry</w:t>
      </w:r>
      <w:proofErr w:type="spellEnd"/>
      <w:r w:rsidRPr="00211C29">
        <w:rPr>
          <w:sz w:val="18"/>
          <w:szCs w:val="18"/>
        </w:rPr>
        <w:t>, G. John (2001). “</w:t>
      </w:r>
      <w:proofErr w:type="spellStart"/>
      <w:r w:rsidRPr="00211C29">
        <w:rPr>
          <w:sz w:val="18"/>
          <w:szCs w:val="18"/>
        </w:rPr>
        <w:t>American</w:t>
      </w:r>
      <w:proofErr w:type="spellEnd"/>
      <w:r w:rsidRPr="00211C29">
        <w:rPr>
          <w:sz w:val="18"/>
          <w:szCs w:val="18"/>
        </w:rPr>
        <w:t xml:space="preserve"> Grand </w:t>
      </w:r>
      <w:proofErr w:type="spellStart"/>
      <w:r w:rsidRPr="00211C29">
        <w:rPr>
          <w:sz w:val="18"/>
          <w:szCs w:val="18"/>
        </w:rPr>
        <w:t>Strategy</w:t>
      </w:r>
      <w:proofErr w:type="spellEnd"/>
      <w:r w:rsidRPr="00211C29">
        <w:rPr>
          <w:sz w:val="18"/>
          <w:szCs w:val="18"/>
        </w:rPr>
        <w:t xml:space="preserve"> in Age of </w:t>
      </w:r>
      <w:proofErr w:type="spellStart"/>
      <w:r w:rsidRPr="00211C29">
        <w:rPr>
          <w:sz w:val="18"/>
          <w:szCs w:val="18"/>
        </w:rPr>
        <w:t>Terror</w:t>
      </w:r>
      <w:proofErr w:type="spellEnd"/>
      <w:r w:rsidRPr="00211C29">
        <w:rPr>
          <w:sz w:val="18"/>
          <w:szCs w:val="18"/>
        </w:rPr>
        <w:t xml:space="preserve">”.  </w:t>
      </w:r>
      <w:proofErr w:type="spellStart"/>
      <w:r w:rsidRPr="00123D40">
        <w:rPr>
          <w:sz w:val="18"/>
          <w:szCs w:val="18"/>
        </w:rPr>
        <w:t>Survival</w:t>
      </w:r>
      <w:proofErr w:type="spellEnd"/>
      <w:r w:rsidRPr="00123D40">
        <w:rPr>
          <w:sz w:val="18"/>
          <w:szCs w:val="18"/>
        </w:rPr>
        <w:t>,</w:t>
      </w:r>
      <w:r w:rsidRPr="00211C29">
        <w:rPr>
          <w:sz w:val="18"/>
          <w:szCs w:val="18"/>
        </w:rPr>
        <w:t xml:space="preserve"> 43 (4), 9-34.</w:t>
      </w:r>
    </w:p>
    <w:p w:rsidR="00EE6D0B" w:rsidRPr="00211C29" w:rsidRDefault="00EE6D0B" w:rsidP="00211C29">
      <w:pPr>
        <w:spacing w:before="0" w:beforeAutospacing="0" w:afterAutospacing="0"/>
        <w:rPr>
          <w:sz w:val="18"/>
          <w:szCs w:val="18"/>
        </w:rPr>
      </w:pPr>
      <w:proofErr w:type="spellStart"/>
      <w:r w:rsidRPr="00211C29">
        <w:rPr>
          <w:sz w:val="18"/>
          <w:szCs w:val="18"/>
        </w:rPr>
        <w:t>Jones</w:t>
      </w:r>
      <w:proofErr w:type="spellEnd"/>
      <w:r w:rsidRPr="00211C29">
        <w:rPr>
          <w:sz w:val="18"/>
          <w:szCs w:val="18"/>
        </w:rPr>
        <w:t xml:space="preserve">, </w:t>
      </w:r>
      <w:proofErr w:type="spellStart"/>
      <w:r w:rsidRPr="00211C29">
        <w:rPr>
          <w:sz w:val="18"/>
          <w:szCs w:val="18"/>
        </w:rPr>
        <w:t>Walter</w:t>
      </w:r>
      <w:proofErr w:type="spellEnd"/>
      <w:r w:rsidRPr="00211C29">
        <w:rPr>
          <w:sz w:val="18"/>
          <w:szCs w:val="18"/>
        </w:rPr>
        <w:t xml:space="preserve"> S. (1997). </w:t>
      </w:r>
      <w:proofErr w:type="spellStart"/>
      <w:r w:rsidRPr="00211C29">
        <w:rPr>
          <w:i/>
          <w:sz w:val="18"/>
          <w:szCs w:val="18"/>
        </w:rPr>
        <w:t>The</w:t>
      </w:r>
      <w:proofErr w:type="spellEnd"/>
      <w:r w:rsidRPr="00211C29">
        <w:rPr>
          <w:i/>
          <w:sz w:val="18"/>
          <w:szCs w:val="18"/>
        </w:rPr>
        <w:t xml:space="preserve"> </w:t>
      </w:r>
      <w:proofErr w:type="spellStart"/>
      <w:r w:rsidRPr="00211C29">
        <w:rPr>
          <w:i/>
          <w:sz w:val="18"/>
          <w:szCs w:val="18"/>
        </w:rPr>
        <w:t>Logic</w:t>
      </w:r>
      <w:proofErr w:type="spellEnd"/>
      <w:r w:rsidRPr="00211C29">
        <w:rPr>
          <w:i/>
          <w:sz w:val="18"/>
          <w:szCs w:val="18"/>
        </w:rPr>
        <w:t xml:space="preserve"> of International </w:t>
      </w:r>
      <w:proofErr w:type="spellStart"/>
      <w:r w:rsidRPr="00211C29">
        <w:rPr>
          <w:i/>
          <w:sz w:val="18"/>
          <w:szCs w:val="18"/>
        </w:rPr>
        <w:t>Relations</w:t>
      </w:r>
      <w:proofErr w:type="spellEnd"/>
      <w:r w:rsidRPr="00211C29">
        <w:rPr>
          <w:i/>
          <w:sz w:val="18"/>
          <w:szCs w:val="18"/>
        </w:rPr>
        <w:t>,</w:t>
      </w:r>
      <w:r w:rsidRPr="00211C29">
        <w:rPr>
          <w:sz w:val="18"/>
          <w:szCs w:val="18"/>
        </w:rPr>
        <w:t xml:space="preserve"> New York: </w:t>
      </w:r>
      <w:proofErr w:type="spellStart"/>
      <w:r w:rsidRPr="00211C29">
        <w:rPr>
          <w:sz w:val="18"/>
          <w:szCs w:val="18"/>
        </w:rPr>
        <w:t>Longman</w:t>
      </w:r>
      <w:proofErr w:type="spellEnd"/>
      <w:r w:rsidRPr="00211C29">
        <w:rPr>
          <w:sz w:val="18"/>
          <w:szCs w:val="18"/>
        </w:rPr>
        <w:t>.</w:t>
      </w:r>
    </w:p>
    <w:p w:rsidR="00EE6D0B" w:rsidRPr="00211C29" w:rsidRDefault="00EE6D0B" w:rsidP="00211C29">
      <w:pPr>
        <w:spacing w:before="0" w:beforeAutospacing="0" w:afterAutospacing="0"/>
        <w:rPr>
          <w:sz w:val="18"/>
          <w:szCs w:val="18"/>
        </w:rPr>
      </w:pPr>
      <w:r w:rsidRPr="00211C29">
        <w:rPr>
          <w:sz w:val="18"/>
          <w:szCs w:val="18"/>
        </w:rPr>
        <w:t xml:space="preserve">Kantarcı, Şenol (2012). “Soğuk Savaş Sonrası Uluslararası Sistem: Yeni Sürecin Adı ‘Koalisyonlar Dönemi mi?”. </w:t>
      </w:r>
      <w:r w:rsidRPr="00123D40">
        <w:rPr>
          <w:sz w:val="18"/>
          <w:szCs w:val="18"/>
        </w:rPr>
        <w:t>Güvenlik Stratejileri,</w:t>
      </w:r>
      <w:r w:rsidRPr="00211C29">
        <w:rPr>
          <w:sz w:val="18"/>
          <w:szCs w:val="18"/>
        </w:rPr>
        <w:t xml:space="preserve"> 8 (16), 47-85.</w:t>
      </w:r>
    </w:p>
    <w:p w:rsidR="00EE6D0B" w:rsidRPr="00211C29" w:rsidRDefault="00EE6D0B" w:rsidP="00211C29">
      <w:pPr>
        <w:spacing w:before="0" w:beforeAutospacing="0" w:afterAutospacing="0"/>
        <w:rPr>
          <w:sz w:val="18"/>
          <w:szCs w:val="18"/>
        </w:rPr>
      </w:pPr>
      <w:proofErr w:type="spellStart"/>
      <w:r w:rsidRPr="00211C29">
        <w:rPr>
          <w:sz w:val="18"/>
          <w:szCs w:val="18"/>
        </w:rPr>
        <w:t>Knutsen</w:t>
      </w:r>
      <w:proofErr w:type="spellEnd"/>
      <w:r w:rsidRPr="00211C29">
        <w:rPr>
          <w:sz w:val="18"/>
          <w:szCs w:val="18"/>
        </w:rPr>
        <w:t xml:space="preserve">, </w:t>
      </w:r>
      <w:proofErr w:type="spellStart"/>
      <w:r w:rsidRPr="00211C29">
        <w:rPr>
          <w:sz w:val="18"/>
          <w:szCs w:val="18"/>
        </w:rPr>
        <w:t>Torbjon</w:t>
      </w:r>
      <w:proofErr w:type="spellEnd"/>
      <w:r w:rsidRPr="00211C29">
        <w:rPr>
          <w:sz w:val="18"/>
          <w:szCs w:val="18"/>
        </w:rPr>
        <w:t xml:space="preserve"> L. (2006). </w:t>
      </w:r>
      <w:r w:rsidRPr="00211C29">
        <w:rPr>
          <w:i/>
          <w:sz w:val="18"/>
          <w:szCs w:val="18"/>
        </w:rPr>
        <w:t>Uluslararası İlişkiler Teorisi Tarihi</w:t>
      </w:r>
      <w:r w:rsidRPr="00211C29">
        <w:rPr>
          <w:sz w:val="18"/>
          <w:szCs w:val="18"/>
        </w:rPr>
        <w:t>. Mehmet Özay (Çev.). İstanbul: Açılım Yayınları.</w:t>
      </w:r>
    </w:p>
    <w:p w:rsidR="00EE6D0B" w:rsidRPr="00211C29" w:rsidRDefault="00EE6D0B" w:rsidP="00211C29">
      <w:pPr>
        <w:spacing w:before="0" w:beforeAutospacing="0" w:afterAutospacing="0"/>
        <w:rPr>
          <w:sz w:val="18"/>
          <w:szCs w:val="18"/>
        </w:rPr>
      </w:pPr>
      <w:r w:rsidRPr="00211C29">
        <w:rPr>
          <w:sz w:val="18"/>
          <w:szCs w:val="18"/>
        </w:rPr>
        <w:t>Miller, Benjamin (1994). “</w:t>
      </w:r>
      <w:proofErr w:type="spellStart"/>
      <w:r w:rsidRPr="00211C29">
        <w:rPr>
          <w:sz w:val="18"/>
          <w:szCs w:val="18"/>
        </w:rPr>
        <w:t>Explaining</w:t>
      </w:r>
      <w:proofErr w:type="spellEnd"/>
      <w:r w:rsidRPr="00211C29">
        <w:rPr>
          <w:sz w:val="18"/>
          <w:szCs w:val="18"/>
        </w:rPr>
        <w:t xml:space="preserve"> </w:t>
      </w:r>
      <w:proofErr w:type="spellStart"/>
      <w:r w:rsidRPr="00211C29">
        <w:rPr>
          <w:sz w:val="18"/>
          <w:szCs w:val="18"/>
        </w:rPr>
        <w:t>the</w:t>
      </w:r>
      <w:proofErr w:type="spellEnd"/>
      <w:r w:rsidRPr="00211C29">
        <w:rPr>
          <w:sz w:val="18"/>
          <w:szCs w:val="18"/>
        </w:rPr>
        <w:t xml:space="preserve"> </w:t>
      </w:r>
      <w:proofErr w:type="spellStart"/>
      <w:r w:rsidRPr="00211C29">
        <w:rPr>
          <w:sz w:val="18"/>
          <w:szCs w:val="18"/>
        </w:rPr>
        <w:t>Emergence</w:t>
      </w:r>
      <w:proofErr w:type="spellEnd"/>
      <w:r w:rsidRPr="00211C29">
        <w:rPr>
          <w:sz w:val="18"/>
          <w:szCs w:val="18"/>
        </w:rPr>
        <w:t xml:space="preserve"> of Great </w:t>
      </w:r>
      <w:proofErr w:type="spellStart"/>
      <w:r w:rsidRPr="00211C29">
        <w:rPr>
          <w:sz w:val="18"/>
          <w:szCs w:val="18"/>
        </w:rPr>
        <w:t>Power</w:t>
      </w:r>
      <w:proofErr w:type="spellEnd"/>
      <w:r w:rsidRPr="00211C29">
        <w:rPr>
          <w:sz w:val="18"/>
          <w:szCs w:val="18"/>
        </w:rPr>
        <w:t xml:space="preserve"> </w:t>
      </w:r>
      <w:proofErr w:type="spellStart"/>
      <w:r w:rsidRPr="00211C29">
        <w:rPr>
          <w:sz w:val="18"/>
          <w:szCs w:val="18"/>
        </w:rPr>
        <w:t>Concerts</w:t>
      </w:r>
      <w:proofErr w:type="spellEnd"/>
      <w:r w:rsidRPr="00211C29">
        <w:rPr>
          <w:sz w:val="18"/>
          <w:szCs w:val="18"/>
        </w:rPr>
        <w:t xml:space="preserve">”. </w:t>
      </w:r>
      <w:proofErr w:type="spellStart"/>
      <w:r w:rsidRPr="00123D40">
        <w:rPr>
          <w:sz w:val="18"/>
          <w:szCs w:val="18"/>
        </w:rPr>
        <w:t>Review</w:t>
      </w:r>
      <w:proofErr w:type="spellEnd"/>
      <w:r w:rsidRPr="00123D40">
        <w:rPr>
          <w:sz w:val="18"/>
          <w:szCs w:val="18"/>
        </w:rPr>
        <w:t xml:space="preserve"> of International </w:t>
      </w:r>
      <w:proofErr w:type="spellStart"/>
      <w:r w:rsidRPr="00123D40">
        <w:rPr>
          <w:sz w:val="18"/>
          <w:szCs w:val="18"/>
        </w:rPr>
        <w:t>Studies</w:t>
      </w:r>
      <w:proofErr w:type="spellEnd"/>
      <w:r w:rsidRPr="00211C29">
        <w:rPr>
          <w:sz w:val="18"/>
          <w:szCs w:val="18"/>
        </w:rPr>
        <w:t>, 20 (4), 327-348.</w:t>
      </w:r>
    </w:p>
    <w:p w:rsidR="00EE6D0B" w:rsidRPr="00211C29" w:rsidRDefault="00EE6D0B" w:rsidP="00211C29">
      <w:pPr>
        <w:spacing w:before="0" w:beforeAutospacing="0" w:afterAutospacing="0"/>
        <w:rPr>
          <w:sz w:val="18"/>
          <w:szCs w:val="18"/>
        </w:rPr>
      </w:pPr>
      <w:proofErr w:type="spellStart"/>
      <w:r w:rsidRPr="00211C29">
        <w:rPr>
          <w:sz w:val="18"/>
          <w:szCs w:val="18"/>
        </w:rPr>
        <w:t>Nye</w:t>
      </w:r>
      <w:proofErr w:type="spellEnd"/>
      <w:r w:rsidRPr="00211C29">
        <w:rPr>
          <w:sz w:val="18"/>
          <w:szCs w:val="18"/>
        </w:rPr>
        <w:t>, Joseph S. (</w:t>
      </w:r>
      <w:proofErr w:type="spellStart"/>
      <w:r w:rsidRPr="00211C29">
        <w:rPr>
          <w:sz w:val="18"/>
          <w:szCs w:val="18"/>
        </w:rPr>
        <w:t>Summer</w:t>
      </w:r>
      <w:proofErr w:type="spellEnd"/>
      <w:r w:rsidRPr="00211C29">
        <w:rPr>
          <w:sz w:val="18"/>
          <w:szCs w:val="18"/>
        </w:rPr>
        <w:t>, 2004). “</w:t>
      </w:r>
      <w:proofErr w:type="spellStart"/>
      <w:r w:rsidRPr="00211C29">
        <w:rPr>
          <w:sz w:val="18"/>
          <w:szCs w:val="18"/>
        </w:rPr>
        <w:t>Soft</w:t>
      </w:r>
      <w:proofErr w:type="spellEnd"/>
      <w:r w:rsidRPr="00211C29">
        <w:rPr>
          <w:sz w:val="18"/>
          <w:szCs w:val="18"/>
        </w:rPr>
        <w:t xml:space="preserve"> </w:t>
      </w:r>
      <w:proofErr w:type="spellStart"/>
      <w:r w:rsidRPr="00211C29">
        <w:rPr>
          <w:sz w:val="18"/>
          <w:szCs w:val="18"/>
        </w:rPr>
        <w:t>Power</w:t>
      </w:r>
      <w:proofErr w:type="spellEnd"/>
      <w:r w:rsidRPr="00211C29">
        <w:rPr>
          <w:sz w:val="18"/>
          <w:szCs w:val="18"/>
        </w:rPr>
        <w:t xml:space="preserve"> </w:t>
      </w:r>
      <w:proofErr w:type="spellStart"/>
      <w:r w:rsidRPr="00211C29">
        <w:rPr>
          <w:sz w:val="18"/>
          <w:szCs w:val="18"/>
        </w:rPr>
        <w:t>and</w:t>
      </w:r>
      <w:proofErr w:type="spellEnd"/>
      <w:r w:rsidRPr="00211C29">
        <w:rPr>
          <w:sz w:val="18"/>
          <w:szCs w:val="18"/>
        </w:rPr>
        <w:t xml:space="preserve"> </w:t>
      </w:r>
      <w:proofErr w:type="spellStart"/>
      <w:r w:rsidRPr="00211C29">
        <w:rPr>
          <w:sz w:val="18"/>
          <w:szCs w:val="18"/>
        </w:rPr>
        <w:t>American</w:t>
      </w:r>
      <w:proofErr w:type="spellEnd"/>
      <w:r w:rsidRPr="00211C29">
        <w:rPr>
          <w:sz w:val="18"/>
          <w:szCs w:val="18"/>
        </w:rPr>
        <w:t xml:space="preserve"> </w:t>
      </w:r>
      <w:proofErr w:type="spellStart"/>
      <w:r w:rsidRPr="00211C29">
        <w:rPr>
          <w:sz w:val="18"/>
          <w:szCs w:val="18"/>
        </w:rPr>
        <w:t>Foreign</w:t>
      </w:r>
      <w:proofErr w:type="spellEnd"/>
      <w:r w:rsidRPr="00211C29">
        <w:rPr>
          <w:sz w:val="18"/>
          <w:szCs w:val="18"/>
        </w:rPr>
        <w:t xml:space="preserve"> </w:t>
      </w:r>
      <w:proofErr w:type="spellStart"/>
      <w:r w:rsidRPr="00211C29">
        <w:rPr>
          <w:sz w:val="18"/>
          <w:szCs w:val="18"/>
        </w:rPr>
        <w:t>Policy</w:t>
      </w:r>
      <w:proofErr w:type="spellEnd"/>
      <w:r w:rsidRPr="00211C29">
        <w:rPr>
          <w:sz w:val="18"/>
          <w:szCs w:val="18"/>
        </w:rPr>
        <w:t xml:space="preserve">”. </w:t>
      </w:r>
      <w:proofErr w:type="spellStart"/>
      <w:r w:rsidRPr="00123D40">
        <w:rPr>
          <w:sz w:val="18"/>
          <w:szCs w:val="18"/>
        </w:rPr>
        <w:t>Political</w:t>
      </w:r>
      <w:proofErr w:type="spellEnd"/>
      <w:r w:rsidRPr="00123D40">
        <w:rPr>
          <w:sz w:val="18"/>
          <w:szCs w:val="18"/>
        </w:rPr>
        <w:t xml:space="preserve"> </w:t>
      </w:r>
      <w:proofErr w:type="spellStart"/>
      <w:r w:rsidRPr="00123D40">
        <w:rPr>
          <w:sz w:val="18"/>
          <w:szCs w:val="18"/>
        </w:rPr>
        <w:t>Science</w:t>
      </w:r>
      <w:proofErr w:type="spellEnd"/>
      <w:r w:rsidRPr="00123D40">
        <w:rPr>
          <w:sz w:val="18"/>
          <w:szCs w:val="18"/>
        </w:rPr>
        <w:t xml:space="preserve"> </w:t>
      </w:r>
      <w:proofErr w:type="spellStart"/>
      <w:r w:rsidRPr="00123D40">
        <w:rPr>
          <w:sz w:val="18"/>
          <w:szCs w:val="18"/>
        </w:rPr>
        <w:t>Quarterly</w:t>
      </w:r>
      <w:proofErr w:type="spellEnd"/>
      <w:r w:rsidRPr="00211C29">
        <w:rPr>
          <w:i/>
          <w:sz w:val="18"/>
          <w:szCs w:val="18"/>
        </w:rPr>
        <w:t>,</w:t>
      </w:r>
      <w:r w:rsidRPr="00211C29">
        <w:rPr>
          <w:sz w:val="18"/>
          <w:szCs w:val="18"/>
        </w:rPr>
        <w:t xml:space="preserve"> 119 (2), 255-270.</w:t>
      </w:r>
    </w:p>
    <w:p w:rsidR="00EE6D0B" w:rsidRPr="00211C29" w:rsidRDefault="00EE6D0B" w:rsidP="00211C29">
      <w:pPr>
        <w:spacing w:before="0" w:beforeAutospacing="0" w:afterAutospacing="0"/>
        <w:rPr>
          <w:sz w:val="18"/>
          <w:szCs w:val="18"/>
        </w:rPr>
      </w:pPr>
      <w:proofErr w:type="spellStart"/>
      <w:r w:rsidRPr="00211C29">
        <w:rPr>
          <w:sz w:val="18"/>
          <w:szCs w:val="18"/>
        </w:rPr>
        <w:t>Özdal</w:t>
      </w:r>
      <w:proofErr w:type="spellEnd"/>
      <w:r w:rsidRPr="00211C29">
        <w:rPr>
          <w:sz w:val="18"/>
          <w:szCs w:val="18"/>
        </w:rPr>
        <w:t xml:space="preserve">, Barış; Karaca, R. Kutay (2014). </w:t>
      </w:r>
      <w:r w:rsidRPr="00211C29">
        <w:rPr>
          <w:i/>
          <w:sz w:val="18"/>
          <w:szCs w:val="18"/>
        </w:rPr>
        <w:t xml:space="preserve">Diplomasi Tarihi II. </w:t>
      </w:r>
      <w:r w:rsidRPr="00211C29">
        <w:rPr>
          <w:sz w:val="18"/>
          <w:szCs w:val="18"/>
        </w:rPr>
        <w:t>Bursa: Dora Yayınevi.</w:t>
      </w:r>
    </w:p>
    <w:p w:rsidR="00EE6D0B" w:rsidRPr="00211C29" w:rsidRDefault="00EE6D0B" w:rsidP="00211C29">
      <w:pPr>
        <w:spacing w:before="0" w:beforeAutospacing="0" w:afterAutospacing="0"/>
        <w:rPr>
          <w:sz w:val="18"/>
          <w:szCs w:val="18"/>
        </w:rPr>
      </w:pPr>
      <w:proofErr w:type="spellStart"/>
      <w:r w:rsidRPr="00211C29">
        <w:rPr>
          <w:sz w:val="18"/>
          <w:szCs w:val="18"/>
        </w:rPr>
        <w:t>Primakov</w:t>
      </w:r>
      <w:proofErr w:type="spellEnd"/>
      <w:r w:rsidRPr="00211C29">
        <w:rPr>
          <w:sz w:val="18"/>
          <w:szCs w:val="18"/>
        </w:rPr>
        <w:t xml:space="preserve">, </w:t>
      </w:r>
      <w:proofErr w:type="spellStart"/>
      <w:r w:rsidRPr="00211C29">
        <w:rPr>
          <w:sz w:val="18"/>
          <w:szCs w:val="18"/>
        </w:rPr>
        <w:t>Yevgeni</w:t>
      </w:r>
      <w:proofErr w:type="spellEnd"/>
      <w:r w:rsidRPr="00211C29">
        <w:rPr>
          <w:sz w:val="18"/>
          <w:szCs w:val="18"/>
        </w:rPr>
        <w:t xml:space="preserve"> (2010).  </w:t>
      </w:r>
      <w:proofErr w:type="spellStart"/>
      <w:r w:rsidRPr="00211C29">
        <w:rPr>
          <w:i/>
          <w:sz w:val="18"/>
          <w:szCs w:val="18"/>
        </w:rPr>
        <w:t>Rusyasız</w:t>
      </w:r>
      <w:proofErr w:type="spellEnd"/>
      <w:r w:rsidRPr="00211C29">
        <w:rPr>
          <w:i/>
          <w:sz w:val="18"/>
          <w:szCs w:val="18"/>
        </w:rPr>
        <w:t xml:space="preserve"> Dünya</w:t>
      </w:r>
      <w:r w:rsidRPr="00211C29">
        <w:rPr>
          <w:sz w:val="18"/>
          <w:szCs w:val="18"/>
        </w:rPr>
        <w:t xml:space="preserve">. </w:t>
      </w:r>
      <w:r w:rsidR="00CC7C3E">
        <w:rPr>
          <w:sz w:val="18"/>
          <w:szCs w:val="18"/>
        </w:rPr>
        <w:t>(ç</w:t>
      </w:r>
      <w:r w:rsidR="00CC7C3E" w:rsidRPr="00211C29">
        <w:rPr>
          <w:sz w:val="18"/>
          <w:szCs w:val="18"/>
        </w:rPr>
        <w:t xml:space="preserve">ev.) </w:t>
      </w:r>
      <w:proofErr w:type="spellStart"/>
      <w:r w:rsidRPr="00211C29">
        <w:rPr>
          <w:sz w:val="18"/>
          <w:szCs w:val="18"/>
        </w:rPr>
        <w:t>Aijan</w:t>
      </w:r>
      <w:proofErr w:type="spellEnd"/>
      <w:r w:rsidRPr="00211C29">
        <w:rPr>
          <w:sz w:val="18"/>
          <w:szCs w:val="18"/>
        </w:rPr>
        <w:t xml:space="preserve"> </w:t>
      </w:r>
      <w:proofErr w:type="spellStart"/>
      <w:r w:rsidRPr="00211C29">
        <w:rPr>
          <w:sz w:val="18"/>
          <w:szCs w:val="18"/>
        </w:rPr>
        <w:t>Esenkanova</w:t>
      </w:r>
      <w:proofErr w:type="spellEnd"/>
      <w:r w:rsidRPr="00211C29">
        <w:rPr>
          <w:sz w:val="18"/>
          <w:szCs w:val="18"/>
        </w:rPr>
        <w:t xml:space="preserve"> İstanbul: </w:t>
      </w:r>
      <w:proofErr w:type="spellStart"/>
      <w:r w:rsidRPr="00211C29">
        <w:rPr>
          <w:sz w:val="18"/>
          <w:szCs w:val="18"/>
        </w:rPr>
        <w:t>Timaş</w:t>
      </w:r>
      <w:proofErr w:type="spellEnd"/>
      <w:r w:rsidRPr="00211C29">
        <w:rPr>
          <w:sz w:val="18"/>
          <w:szCs w:val="18"/>
        </w:rPr>
        <w:t xml:space="preserve"> Yayınları.</w:t>
      </w:r>
    </w:p>
    <w:p w:rsidR="00EE6D0B" w:rsidRPr="00211C29" w:rsidRDefault="00EE6D0B" w:rsidP="00211C29">
      <w:pPr>
        <w:spacing w:before="0" w:beforeAutospacing="0" w:afterAutospacing="0"/>
        <w:rPr>
          <w:sz w:val="18"/>
          <w:szCs w:val="18"/>
        </w:rPr>
      </w:pPr>
      <w:proofErr w:type="spellStart"/>
      <w:r w:rsidRPr="00211C29">
        <w:rPr>
          <w:sz w:val="18"/>
          <w:szCs w:val="18"/>
        </w:rPr>
        <w:t>Rasmussen</w:t>
      </w:r>
      <w:proofErr w:type="spellEnd"/>
      <w:r w:rsidRPr="00211C29">
        <w:rPr>
          <w:sz w:val="18"/>
          <w:szCs w:val="18"/>
        </w:rPr>
        <w:t xml:space="preserve">, </w:t>
      </w:r>
      <w:proofErr w:type="spellStart"/>
      <w:r w:rsidRPr="00211C29">
        <w:rPr>
          <w:sz w:val="18"/>
          <w:szCs w:val="18"/>
        </w:rPr>
        <w:t>Greg</w:t>
      </w:r>
      <w:proofErr w:type="spellEnd"/>
      <w:r w:rsidRPr="00211C29">
        <w:rPr>
          <w:sz w:val="18"/>
          <w:szCs w:val="18"/>
        </w:rPr>
        <w:t xml:space="preserve"> (2001). “Great </w:t>
      </w:r>
      <w:proofErr w:type="spellStart"/>
      <w:r w:rsidRPr="00211C29">
        <w:rPr>
          <w:sz w:val="18"/>
          <w:szCs w:val="18"/>
        </w:rPr>
        <w:t>Power</w:t>
      </w:r>
      <w:proofErr w:type="spellEnd"/>
      <w:r w:rsidRPr="00211C29">
        <w:rPr>
          <w:sz w:val="18"/>
          <w:szCs w:val="18"/>
        </w:rPr>
        <w:t xml:space="preserve"> </w:t>
      </w:r>
      <w:proofErr w:type="spellStart"/>
      <w:r w:rsidRPr="00211C29">
        <w:rPr>
          <w:sz w:val="18"/>
          <w:szCs w:val="18"/>
        </w:rPr>
        <w:t>Concerts</w:t>
      </w:r>
      <w:proofErr w:type="spellEnd"/>
      <w:r w:rsidRPr="00211C29">
        <w:rPr>
          <w:sz w:val="18"/>
          <w:szCs w:val="18"/>
        </w:rPr>
        <w:t xml:space="preserve"> in </w:t>
      </w:r>
      <w:proofErr w:type="spellStart"/>
      <w:r w:rsidRPr="00211C29">
        <w:rPr>
          <w:sz w:val="18"/>
          <w:szCs w:val="18"/>
        </w:rPr>
        <w:t>Historical</w:t>
      </w:r>
      <w:proofErr w:type="spellEnd"/>
      <w:r w:rsidRPr="00211C29">
        <w:rPr>
          <w:sz w:val="18"/>
          <w:szCs w:val="18"/>
        </w:rPr>
        <w:t xml:space="preserve"> </w:t>
      </w:r>
      <w:proofErr w:type="spellStart"/>
      <w:r w:rsidRPr="00211C29">
        <w:rPr>
          <w:sz w:val="18"/>
          <w:szCs w:val="18"/>
        </w:rPr>
        <w:t>Perspectives</w:t>
      </w:r>
      <w:proofErr w:type="spellEnd"/>
      <w:r w:rsidRPr="00211C29">
        <w:rPr>
          <w:sz w:val="18"/>
          <w:szCs w:val="18"/>
        </w:rPr>
        <w:t>”.</w:t>
      </w:r>
      <w:r w:rsidRPr="00211C29">
        <w:rPr>
          <w:i/>
          <w:sz w:val="18"/>
          <w:szCs w:val="18"/>
        </w:rPr>
        <w:t xml:space="preserve"> </w:t>
      </w:r>
      <w:proofErr w:type="spellStart"/>
      <w:r w:rsidRPr="00123D40">
        <w:rPr>
          <w:sz w:val="18"/>
          <w:szCs w:val="18"/>
        </w:rPr>
        <w:t>The</w:t>
      </w:r>
      <w:proofErr w:type="spellEnd"/>
      <w:r w:rsidRPr="00123D40">
        <w:rPr>
          <w:sz w:val="18"/>
          <w:szCs w:val="18"/>
        </w:rPr>
        <w:t xml:space="preserve"> New Great </w:t>
      </w:r>
      <w:proofErr w:type="spellStart"/>
      <w:r w:rsidRPr="00123D40">
        <w:rPr>
          <w:sz w:val="18"/>
          <w:szCs w:val="18"/>
        </w:rPr>
        <w:t>Power</w:t>
      </w:r>
      <w:proofErr w:type="spellEnd"/>
      <w:r w:rsidRPr="00123D40">
        <w:rPr>
          <w:sz w:val="18"/>
          <w:szCs w:val="18"/>
        </w:rPr>
        <w:t xml:space="preserve"> </w:t>
      </w:r>
      <w:proofErr w:type="spellStart"/>
      <w:r w:rsidRPr="00123D40">
        <w:rPr>
          <w:sz w:val="18"/>
          <w:szCs w:val="18"/>
        </w:rPr>
        <w:t>Coalition</w:t>
      </w:r>
      <w:proofErr w:type="spellEnd"/>
      <w:r w:rsidRPr="00123D40">
        <w:rPr>
          <w:sz w:val="18"/>
          <w:szCs w:val="18"/>
        </w:rPr>
        <w:t xml:space="preserve"> </w:t>
      </w:r>
      <w:proofErr w:type="spellStart"/>
      <w:r w:rsidRPr="00123D40">
        <w:rPr>
          <w:sz w:val="18"/>
          <w:szCs w:val="18"/>
        </w:rPr>
        <w:t>Toward</w:t>
      </w:r>
      <w:proofErr w:type="spellEnd"/>
      <w:r w:rsidRPr="00123D40">
        <w:rPr>
          <w:sz w:val="18"/>
          <w:szCs w:val="18"/>
        </w:rPr>
        <w:t xml:space="preserve"> a World Concert of Nations,</w:t>
      </w:r>
      <w:r w:rsidRPr="00211C29">
        <w:rPr>
          <w:sz w:val="18"/>
          <w:szCs w:val="18"/>
        </w:rPr>
        <w:t xml:space="preserve"> Richard </w:t>
      </w:r>
      <w:proofErr w:type="spellStart"/>
      <w:r w:rsidRPr="00211C29">
        <w:rPr>
          <w:sz w:val="18"/>
          <w:szCs w:val="18"/>
        </w:rPr>
        <w:t>Rosecrance</w:t>
      </w:r>
      <w:proofErr w:type="spellEnd"/>
      <w:r w:rsidRPr="00211C29">
        <w:rPr>
          <w:sz w:val="18"/>
          <w:szCs w:val="18"/>
        </w:rPr>
        <w:t xml:space="preserve"> (</w:t>
      </w:r>
      <w:proofErr w:type="spellStart"/>
      <w:r w:rsidRPr="00211C29">
        <w:rPr>
          <w:sz w:val="18"/>
          <w:szCs w:val="18"/>
        </w:rPr>
        <w:t>Edit</w:t>
      </w:r>
      <w:proofErr w:type="spellEnd"/>
      <w:r w:rsidRPr="00211C29">
        <w:rPr>
          <w:sz w:val="18"/>
          <w:szCs w:val="18"/>
        </w:rPr>
        <w:t xml:space="preserve">.). Maryland: </w:t>
      </w:r>
      <w:proofErr w:type="spellStart"/>
      <w:r w:rsidRPr="00211C29">
        <w:rPr>
          <w:sz w:val="18"/>
          <w:szCs w:val="18"/>
        </w:rPr>
        <w:t>Rowman&amp;Littlefield</w:t>
      </w:r>
      <w:proofErr w:type="spellEnd"/>
      <w:r w:rsidRPr="00211C29">
        <w:rPr>
          <w:sz w:val="18"/>
          <w:szCs w:val="18"/>
        </w:rPr>
        <w:t xml:space="preserve"> </w:t>
      </w:r>
      <w:proofErr w:type="spellStart"/>
      <w:r w:rsidRPr="00211C29">
        <w:rPr>
          <w:sz w:val="18"/>
          <w:szCs w:val="18"/>
        </w:rPr>
        <w:t>Publishers</w:t>
      </w:r>
      <w:proofErr w:type="spellEnd"/>
      <w:r w:rsidRPr="00211C29">
        <w:rPr>
          <w:sz w:val="18"/>
          <w:szCs w:val="18"/>
        </w:rPr>
        <w:t>, 203-221</w:t>
      </w:r>
    </w:p>
    <w:p w:rsidR="00EE6D0B" w:rsidRPr="00211C29" w:rsidRDefault="00EE6D0B" w:rsidP="00211C29">
      <w:pPr>
        <w:spacing w:before="0" w:beforeAutospacing="0" w:afterAutospacing="0"/>
        <w:rPr>
          <w:sz w:val="18"/>
          <w:szCs w:val="18"/>
        </w:rPr>
      </w:pPr>
      <w:proofErr w:type="spellStart"/>
      <w:r w:rsidRPr="00211C29">
        <w:rPr>
          <w:sz w:val="18"/>
          <w:szCs w:val="18"/>
        </w:rPr>
        <w:t>Rosecrance</w:t>
      </w:r>
      <w:proofErr w:type="spellEnd"/>
      <w:r w:rsidRPr="00211C29">
        <w:rPr>
          <w:sz w:val="18"/>
          <w:szCs w:val="18"/>
        </w:rPr>
        <w:t xml:space="preserve">, Richard (1963). </w:t>
      </w:r>
      <w:r w:rsidRPr="00211C29">
        <w:rPr>
          <w:i/>
          <w:sz w:val="18"/>
          <w:szCs w:val="18"/>
        </w:rPr>
        <w:t xml:space="preserve">Action </w:t>
      </w:r>
      <w:proofErr w:type="spellStart"/>
      <w:r w:rsidRPr="00211C29">
        <w:rPr>
          <w:i/>
          <w:sz w:val="18"/>
          <w:szCs w:val="18"/>
        </w:rPr>
        <w:t>and</w:t>
      </w:r>
      <w:proofErr w:type="spellEnd"/>
      <w:r w:rsidRPr="00211C29">
        <w:rPr>
          <w:i/>
          <w:sz w:val="18"/>
          <w:szCs w:val="18"/>
        </w:rPr>
        <w:t xml:space="preserve"> </w:t>
      </w:r>
      <w:proofErr w:type="spellStart"/>
      <w:r w:rsidRPr="00211C29">
        <w:rPr>
          <w:i/>
          <w:sz w:val="18"/>
          <w:szCs w:val="18"/>
        </w:rPr>
        <w:t>Reaction</w:t>
      </w:r>
      <w:proofErr w:type="spellEnd"/>
      <w:r w:rsidRPr="00211C29">
        <w:rPr>
          <w:i/>
          <w:sz w:val="18"/>
          <w:szCs w:val="18"/>
        </w:rPr>
        <w:t xml:space="preserve"> in World </w:t>
      </w:r>
      <w:proofErr w:type="spellStart"/>
      <w:r w:rsidRPr="00211C29">
        <w:rPr>
          <w:i/>
          <w:sz w:val="18"/>
          <w:szCs w:val="18"/>
        </w:rPr>
        <w:t>Politics</w:t>
      </w:r>
      <w:proofErr w:type="spellEnd"/>
      <w:r w:rsidRPr="00211C29">
        <w:rPr>
          <w:i/>
          <w:sz w:val="18"/>
          <w:szCs w:val="18"/>
        </w:rPr>
        <w:t>.</w:t>
      </w:r>
      <w:r w:rsidRPr="00211C29">
        <w:rPr>
          <w:sz w:val="18"/>
          <w:szCs w:val="18"/>
        </w:rPr>
        <w:t xml:space="preserve"> Boston: </w:t>
      </w:r>
      <w:proofErr w:type="spellStart"/>
      <w:r w:rsidRPr="00211C29">
        <w:rPr>
          <w:sz w:val="18"/>
          <w:szCs w:val="18"/>
        </w:rPr>
        <w:t>Little</w:t>
      </w:r>
      <w:proofErr w:type="spellEnd"/>
      <w:r w:rsidRPr="00211C29">
        <w:rPr>
          <w:sz w:val="18"/>
          <w:szCs w:val="18"/>
        </w:rPr>
        <w:t xml:space="preserve"> Brown.</w:t>
      </w:r>
    </w:p>
    <w:p w:rsidR="00EE6D0B" w:rsidRPr="00211C29" w:rsidRDefault="00EE6D0B" w:rsidP="00211C29">
      <w:pPr>
        <w:spacing w:before="0" w:beforeAutospacing="0" w:afterAutospacing="0"/>
        <w:rPr>
          <w:sz w:val="18"/>
          <w:szCs w:val="18"/>
        </w:rPr>
      </w:pPr>
      <w:proofErr w:type="spellStart"/>
      <w:r w:rsidRPr="00211C29">
        <w:rPr>
          <w:sz w:val="18"/>
          <w:szCs w:val="18"/>
        </w:rPr>
        <w:t>Rosecrance</w:t>
      </w:r>
      <w:proofErr w:type="spellEnd"/>
      <w:r w:rsidRPr="00211C29">
        <w:rPr>
          <w:sz w:val="18"/>
          <w:szCs w:val="18"/>
        </w:rPr>
        <w:t xml:space="preserve">, Richard (1976). </w:t>
      </w:r>
      <w:proofErr w:type="spellStart"/>
      <w:r w:rsidRPr="00211C29">
        <w:rPr>
          <w:i/>
          <w:sz w:val="18"/>
          <w:szCs w:val="18"/>
        </w:rPr>
        <w:t>America</w:t>
      </w:r>
      <w:proofErr w:type="spellEnd"/>
      <w:r w:rsidRPr="00211C29">
        <w:rPr>
          <w:i/>
          <w:sz w:val="18"/>
          <w:szCs w:val="18"/>
        </w:rPr>
        <w:t xml:space="preserve"> as an </w:t>
      </w:r>
      <w:proofErr w:type="spellStart"/>
      <w:r w:rsidRPr="00211C29">
        <w:rPr>
          <w:i/>
          <w:sz w:val="18"/>
          <w:szCs w:val="18"/>
        </w:rPr>
        <w:t>Ordinary</w:t>
      </w:r>
      <w:proofErr w:type="spellEnd"/>
      <w:r w:rsidRPr="00211C29">
        <w:rPr>
          <w:i/>
          <w:sz w:val="18"/>
          <w:szCs w:val="18"/>
        </w:rPr>
        <w:t xml:space="preserve"> Country: US </w:t>
      </w:r>
      <w:proofErr w:type="spellStart"/>
      <w:r w:rsidRPr="00211C29">
        <w:rPr>
          <w:i/>
          <w:sz w:val="18"/>
          <w:szCs w:val="18"/>
        </w:rPr>
        <w:t>Foreign</w:t>
      </w:r>
      <w:proofErr w:type="spellEnd"/>
      <w:r w:rsidRPr="00211C29">
        <w:rPr>
          <w:i/>
          <w:sz w:val="18"/>
          <w:szCs w:val="18"/>
        </w:rPr>
        <w:t xml:space="preserve"> </w:t>
      </w:r>
      <w:proofErr w:type="spellStart"/>
      <w:r w:rsidRPr="00211C29">
        <w:rPr>
          <w:i/>
          <w:sz w:val="18"/>
          <w:szCs w:val="18"/>
        </w:rPr>
        <w:t>Policy</w:t>
      </w:r>
      <w:proofErr w:type="spellEnd"/>
      <w:r w:rsidRPr="00211C29">
        <w:rPr>
          <w:i/>
          <w:sz w:val="18"/>
          <w:szCs w:val="18"/>
        </w:rPr>
        <w:t xml:space="preserve"> </w:t>
      </w:r>
      <w:proofErr w:type="spellStart"/>
      <w:r w:rsidRPr="00211C29">
        <w:rPr>
          <w:i/>
          <w:sz w:val="18"/>
          <w:szCs w:val="18"/>
        </w:rPr>
        <w:t>and</w:t>
      </w:r>
      <w:proofErr w:type="spellEnd"/>
      <w:r w:rsidRPr="00211C29">
        <w:rPr>
          <w:i/>
          <w:sz w:val="18"/>
          <w:szCs w:val="18"/>
        </w:rPr>
        <w:t xml:space="preserve"> </w:t>
      </w:r>
      <w:proofErr w:type="spellStart"/>
      <w:r w:rsidRPr="00211C29">
        <w:rPr>
          <w:i/>
          <w:sz w:val="18"/>
          <w:szCs w:val="18"/>
        </w:rPr>
        <w:t>the</w:t>
      </w:r>
      <w:proofErr w:type="spellEnd"/>
      <w:r w:rsidRPr="00211C29">
        <w:rPr>
          <w:i/>
          <w:sz w:val="18"/>
          <w:szCs w:val="18"/>
        </w:rPr>
        <w:t xml:space="preserve"> </w:t>
      </w:r>
      <w:proofErr w:type="spellStart"/>
      <w:r w:rsidRPr="00211C29">
        <w:rPr>
          <w:i/>
          <w:sz w:val="18"/>
          <w:szCs w:val="18"/>
        </w:rPr>
        <w:t>Future</w:t>
      </w:r>
      <w:proofErr w:type="spellEnd"/>
      <w:r w:rsidRPr="00211C29">
        <w:rPr>
          <w:i/>
          <w:sz w:val="18"/>
          <w:szCs w:val="18"/>
        </w:rPr>
        <w:t>.</w:t>
      </w:r>
      <w:r w:rsidRPr="00211C29">
        <w:rPr>
          <w:sz w:val="18"/>
          <w:szCs w:val="18"/>
        </w:rPr>
        <w:t xml:space="preserve"> </w:t>
      </w:r>
      <w:proofErr w:type="spellStart"/>
      <w:r w:rsidRPr="00211C29">
        <w:rPr>
          <w:sz w:val="18"/>
          <w:szCs w:val="18"/>
        </w:rPr>
        <w:t>London</w:t>
      </w:r>
      <w:proofErr w:type="spellEnd"/>
      <w:r w:rsidRPr="00211C29">
        <w:rPr>
          <w:sz w:val="18"/>
          <w:szCs w:val="18"/>
        </w:rPr>
        <w:t xml:space="preserve">: Cornell </w:t>
      </w:r>
      <w:proofErr w:type="spellStart"/>
      <w:r w:rsidRPr="00211C29">
        <w:rPr>
          <w:sz w:val="18"/>
          <w:szCs w:val="18"/>
        </w:rPr>
        <w:t>University</w:t>
      </w:r>
      <w:proofErr w:type="spellEnd"/>
      <w:r w:rsidRPr="00211C29">
        <w:rPr>
          <w:sz w:val="18"/>
          <w:szCs w:val="18"/>
        </w:rPr>
        <w:t xml:space="preserve"> </w:t>
      </w:r>
      <w:proofErr w:type="spellStart"/>
      <w:r w:rsidRPr="00211C29">
        <w:rPr>
          <w:sz w:val="18"/>
          <w:szCs w:val="18"/>
        </w:rPr>
        <w:t>Press</w:t>
      </w:r>
      <w:proofErr w:type="spellEnd"/>
      <w:r w:rsidRPr="00211C29">
        <w:rPr>
          <w:sz w:val="18"/>
          <w:szCs w:val="18"/>
        </w:rPr>
        <w:t>.</w:t>
      </w:r>
    </w:p>
    <w:p w:rsidR="00EE6D0B" w:rsidRPr="00211C29" w:rsidRDefault="00EE6D0B" w:rsidP="00211C29">
      <w:pPr>
        <w:spacing w:before="0" w:beforeAutospacing="0" w:afterAutospacing="0"/>
        <w:rPr>
          <w:sz w:val="18"/>
          <w:szCs w:val="18"/>
        </w:rPr>
      </w:pPr>
      <w:proofErr w:type="spellStart"/>
      <w:r w:rsidRPr="00211C29">
        <w:rPr>
          <w:sz w:val="18"/>
          <w:szCs w:val="18"/>
        </w:rPr>
        <w:t>Rosecrance</w:t>
      </w:r>
      <w:proofErr w:type="spellEnd"/>
      <w:r w:rsidRPr="00211C29">
        <w:rPr>
          <w:sz w:val="18"/>
          <w:szCs w:val="18"/>
        </w:rPr>
        <w:t>, Richard (</w:t>
      </w:r>
      <w:proofErr w:type="spellStart"/>
      <w:r w:rsidRPr="00211C29">
        <w:rPr>
          <w:sz w:val="18"/>
          <w:szCs w:val="18"/>
        </w:rPr>
        <w:t>Autumn</w:t>
      </w:r>
      <w:proofErr w:type="spellEnd"/>
      <w:r w:rsidRPr="00211C29">
        <w:rPr>
          <w:sz w:val="18"/>
          <w:szCs w:val="18"/>
        </w:rPr>
        <w:t xml:space="preserve"> 1981). “International </w:t>
      </w:r>
      <w:proofErr w:type="spellStart"/>
      <w:r w:rsidRPr="00211C29">
        <w:rPr>
          <w:sz w:val="18"/>
          <w:szCs w:val="18"/>
        </w:rPr>
        <w:t>Theory</w:t>
      </w:r>
      <w:proofErr w:type="spellEnd"/>
      <w:r w:rsidRPr="00211C29">
        <w:rPr>
          <w:sz w:val="18"/>
          <w:szCs w:val="18"/>
        </w:rPr>
        <w:t xml:space="preserve"> </w:t>
      </w:r>
      <w:proofErr w:type="spellStart"/>
      <w:r w:rsidRPr="00211C29">
        <w:rPr>
          <w:sz w:val="18"/>
          <w:szCs w:val="18"/>
        </w:rPr>
        <w:t>Revisited</w:t>
      </w:r>
      <w:proofErr w:type="spellEnd"/>
      <w:r w:rsidRPr="00211C29">
        <w:rPr>
          <w:sz w:val="18"/>
          <w:szCs w:val="18"/>
        </w:rPr>
        <w:t xml:space="preserve">”. </w:t>
      </w:r>
      <w:r w:rsidRPr="00211C29">
        <w:rPr>
          <w:i/>
          <w:sz w:val="18"/>
          <w:szCs w:val="18"/>
        </w:rPr>
        <w:t xml:space="preserve">International </w:t>
      </w:r>
      <w:proofErr w:type="spellStart"/>
      <w:r w:rsidRPr="00211C29">
        <w:rPr>
          <w:i/>
          <w:sz w:val="18"/>
          <w:szCs w:val="18"/>
        </w:rPr>
        <w:t>Organization</w:t>
      </w:r>
      <w:proofErr w:type="spellEnd"/>
      <w:r w:rsidRPr="00211C29">
        <w:rPr>
          <w:sz w:val="18"/>
          <w:szCs w:val="18"/>
        </w:rPr>
        <w:t>, 35 (4), 691-713.</w:t>
      </w:r>
    </w:p>
    <w:p w:rsidR="00EE6D0B" w:rsidRPr="00211C29" w:rsidRDefault="00EE6D0B" w:rsidP="00211C29">
      <w:pPr>
        <w:spacing w:before="0" w:beforeAutospacing="0" w:afterAutospacing="0"/>
        <w:rPr>
          <w:sz w:val="18"/>
          <w:szCs w:val="18"/>
        </w:rPr>
      </w:pPr>
      <w:proofErr w:type="spellStart"/>
      <w:r w:rsidRPr="00211C29">
        <w:rPr>
          <w:sz w:val="18"/>
          <w:szCs w:val="18"/>
        </w:rPr>
        <w:lastRenderedPageBreak/>
        <w:t>Rosecrance</w:t>
      </w:r>
      <w:proofErr w:type="spellEnd"/>
      <w:r w:rsidRPr="00211C29">
        <w:rPr>
          <w:sz w:val="18"/>
          <w:szCs w:val="18"/>
        </w:rPr>
        <w:t xml:space="preserve">, Richard (1986). </w:t>
      </w:r>
      <w:proofErr w:type="spellStart"/>
      <w:r w:rsidRPr="00211C29">
        <w:rPr>
          <w:i/>
          <w:sz w:val="18"/>
          <w:szCs w:val="18"/>
        </w:rPr>
        <w:t>The</w:t>
      </w:r>
      <w:proofErr w:type="spellEnd"/>
      <w:r w:rsidRPr="00211C29">
        <w:rPr>
          <w:i/>
          <w:sz w:val="18"/>
          <w:szCs w:val="18"/>
        </w:rPr>
        <w:t xml:space="preserve"> Rise of </w:t>
      </w:r>
      <w:proofErr w:type="spellStart"/>
      <w:r w:rsidRPr="00211C29">
        <w:rPr>
          <w:i/>
          <w:sz w:val="18"/>
          <w:szCs w:val="18"/>
        </w:rPr>
        <w:t>Trading</w:t>
      </w:r>
      <w:proofErr w:type="spellEnd"/>
      <w:r w:rsidRPr="00211C29">
        <w:rPr>
          <w:i/>
          <w:sz w:val="18"/>
          <w:szCs w:val="18"/>
        </w:rPr>
        <w:t xml:space="preserve"> </w:t>
      </w:r>
      <w:proofErr w:type="spellStart"/>
      <w:r w:rsidRPr="00211C29">
        <w:rPr>
          <w:i/>
          <w:sz w:val="18"/>
          <w:szCs w:val="18"/>
        </w:rPr>
        <w:t>State</w:t>
      </w:r>
      <w:proofErr w:type="spellEnd"/>
      <w:r w:rsidRPr="00211C29">
        <w:rPr>
          <w:i/>
          <w:sz w:val="18"/>
          <w:szCs w:val="18"/>
        </w:rPr>
        <w:t xml:space="preserve">: Commerce </w:t>
      </w:r>
      <w:proofErr w:type="spellStart"/>
      <w:r w:rsidRPr="00211C29">
        <w:rPr>
          <w:i/>
          <w:sz w:val="18"/>
          <w:szCs w:val="18"/>
        </w:rPr>
        <w:t>and</w:t>
      </w:r>
      <w:proofErr w:type="spellEnd"/>
      <w:r w:rsidRPr="00211C29">
        <w:rPr>
          <w:i/>
          <w:sz w:val="18"/>
          <w:szCs w:val="18"/>
        </w:rPr>
        <w:t xml:space="preserve"> Conquest in </w:t>
      </w:r>
      <w:proofErr w:type="spellStart"/>
      <w:r w:rsidRPr="00211C29">
        <w:rPr>
          <w:i/>
          <w:sz w:val="18"/>
          <w:szCs w:val="18"/>
        </w:rPr>
        <w:t>the</w:t>
      </w:r>
      <w:proofErr w:type="spellEnd"/>
      <w:r w:rsidRPr="00211C29">
        <w:rPr>
          <w:i/>
          <w:sz w:val="18"/>
          <w:szCs w:val="18"/>
        </w:rPr>
        <w:t xml:space="preserve"> Modern World.</w:t>
      </w:r>
      <w:r w:rsidRPr="00211C29">
        <w:rPr>
          <w:sz w:val="18"/>
          <w:szCs w:val="18"/>
        </w:rPr>
        <w:t xml:space="preserve"> New York: Basic </w:t>
      </w:r>
      <w:proofErr w:type="spellStart"/>
      <w:r w:rsidRPr="00211C29">
        <w:rPr>
          <w:sz w:val="18"/>
          <w:szCs w:val="18"/>
        </w:rPr>
        <w:t>Books</w:t>
      </w:r>
      <w:proofErr w:type="spellEnd"/>
      <w:r w:rsidRPr="00211C29">
        <w:rPr>
          <w:sz w:val="18"/>
          <w:szCs w:val="18"/>
        </w:rPr>
        <w:t xml:space="preserve">. </w:t>
      </w:r>
    </w:p>
    <w:p w:rsidR="00EE6D0B" w:rsidRPr="00211C29" w:rsidRDefault="00EE6D0B" w:rsidP="00211C29">
      <w:pPr>
        <w:spacing w:before="0" w:beforeAutospacing="0" w:afterAutospacing="0"/>
        <w:rPr>
          <w:sz w:val="18"/>
          <w:szCs w:val="18"/>
        </w:rPr>
      </w:pPr>
      <w:proofErr w:type="spellStart"/>
      <w:r w:rsidRPr="00211C29">
        <w:rPr>
          <w:sz w:val="18"/>
          <w:szCs w:val="18"/>
        </w:rPr>
        <w:t>Rosecrone</w:t>
      </w:r>
      <w:proofErr w:type="spellEnd"/>
      <w:r w:rsidRPr="00211C29">
        <w:rPr>
          <w:sz w:val="18"/>
          <w:szCs w:val="18"/>
        </w:rPr>
        <w:t xml:space="preserve">, Richard (1990). </w:t>
      </w:r>
      <w:proofErr w:type="spellStart"/>
      <w:r w:rsidRPr="00211C29">
        <w:rPr>
          <w:i/>
          <w:sz w:val="18"/>
          <w:szCs w:val="18"/>
        </w:rPr>
        <w:t>America’s</w:t>
      </w:r>
      <w:proofErr w:type="spellEnd"/>
      <w:r w:rsidRPr="00211C29">
        <w:rPr>
          <w:i/>
          <w:sz w:val="18"/>
          <w:szCs w:val="18"/>
        </w:rPr>
        <w:t xml:space="preserve"> </w:t>
      </w:r>
      <w:proofErr w:type="spellStart"/>
      <w:r w:rsidRPr="00211C29">
        <w:rPr>
          <w:i/>
          <w:sz w:val="18"/>
          <w:szCs w:val="18"/>
        </w:rPr>
        <w:t>Economic</w:t>
      </w:r>
      <w:proofErr w:type="spellEnd"/>
      <w:r w:rsidRPr="00211C29">
        <w:rPr>
          <w:i/>
          <w:sz w:val="18"/>
          <w:szCs w:val="18"/>
        </w:rPr>
        <w:t xml:space="preserve"> </w:t>
      </w:r>
      <w:proofErr w:type="spellStart"/>
      <w:r w:rsidRPr="00211C29">
        <w:rPr>
          <w:i/>
          <w:sz w:val="18"/>
          <w:szCs w:val="18"/>
        </w:rPr>
        <w:t>Resurgence</w:t>
      </w:r>
      <w:proofErr w:type="spellEnd"/>
      <w:r w:rsidRPr="00211C29">
        <w:rPr>
          <w:i/>
          <w:sz w:val="18"/>
          <w:szCs w:val="18"/>
        </w:rPr>
        <w:t xml:space="preserve">: A </w:t>
      </w:r>
      <w:proofErr w:type="spellStart"/>
      <w:r w:rsidRPr="00211C29">
        <w:rPr>
          <w:i/>
          <w:sz w:val="18"/>
          <w:szCs w:val="18"/>
        </w:rPr>
        <w:t>Bold</w:t>
      </w:r>
      <w:proofErr w:type="spellEnd"/>
      <w:r w:rsidRPr="00211C29">
        <w:rPr>
          <w:i/>
          <w:sz w:val="18"/>
          <w:szCs w:val="18"/>
        </w:rPr>
        <w:t xml:space="preserve"> New </w:t>
      </w:r>
      <w:proofErr w:type="spellStart"/>
      <w:r w:rsidRPr="00211C29">
        <w:rPr>
          <w:i/>
          <w:sz w:val="18"/>
          <w:szCs w:val="18"/>
        </w:rPr>
        <w:t>Strategy</w:t>
      </w:r>
      <w:proofErr w:type="spellEnd"/>
      <w:r w:rsidRPr="00211C29">
        <w:rPr>
          <w:sz w:val="18"/>
          <w:szCs w:val="18"/>
        </w:rPr>
        <w:t xml:space="preserve">. </w:t>
      </w:r>
      <w:proofErr w:type="spellStart"/>
      <w:r w:rsidRPr="00211C29">
        <w:rPr>
          <w:sz w:val="18"/>
          <w:szCs w:val="18"/>
        </w:rPr>
        <w:t>Canada</w:t>
      </w:r>
      <w:proofErr w:type="spellEnd"/>
      <w:r w:rsidRPr="00211C29">
        <w:rPr>
          <w:sz w:val="18"/>
          <w:szCs w:val="18"/>
        </w:rPr>
        <w:t xml:space="preserve">: </w:t>
      </w:r>
      <w:proofErr w:type="spellStart"/>
      <w:r w:rsidRPr="00211C29">
        <w:rPr>
          <w:sz w:val="18"/>
          <w:szCs w:val="18"/>
        </w:rPr>
        <w:t>Harper</w:t>
      </w:r>
      <w:proofErr w:type="spellEnd"/>
      <w:r w:rsidR="00CC7C3E">
        <w:rPr>
          <w:sz w:val="18"/>
          <w:szCs w:val="18"/>
        </w:rPr>
        <w:t xml:space="preserve"> </w:t>
      </w:r>
      <w:proofErr w:type="spellStart"/>
      <w:r w:rsidRPr="00211C29">
        <w:rPr>
          <w:sz w:val="18"/>
          <w:szCs w:val="18"/>
        </w:rPr>
        <w:t>Collins</w:t>
      </w:r>
      <w:proofErr w:type="spellEnd"/>
      <w:r w:rsidRPr="00211C29">
        <w:rPr>
          <w:sz w:val="18"/>
          <w:szCs w:val="18"/>
        </w:rPr>
        <w:t>.</w:t>
      </w:r>
    </w:p>
    <w:p w:rsidR="00EE6D0B" w:rsidRPr="00211C29" w:rsidRDefault="00EE6D0B" w:rsidP="00211C29">
      <w:pPr>
        <w:spacing w:before="0" w:beforeAutospacing="0" w:afterAutospacing="0"/>
        <w:rPr>
          <w:sz w:val="18"/>
          <w:szCs w:val="18"/>
        </w:rPr>
      </w:pPr>
      <w:proofErr w:type="spellStart"/>
      <w:r w:rsidRPr="00211C29">
        <w:rPr>
          <w:sz w:val="18"/>
          <w:szCs w:val="18"/>
        </w:rPr>
        <w:t>Rosecrance</w:t>
      </w:r>
      <w:proofErr w:type="spellEnd"/>
      <w:r w:rsidRPr="00211C29">
        <w:rPr>
          <w:sz w:val="18"/>
          <w:szCs w:val="18"/>
        </w:rPr>
        <w:t xml:space="preserve">, Richard (Spring, 1992). “A New Concert of Powers”.  </w:t>
      </w:r>
      <w:proofErr w:type="spellStart"/>
      <w:r w:rsidRPr="00123D40">
        <w:rPr>
          <w:sz w:val="18"/>
          <w:szCs w:val="18"/>
        </w:rPr>
        <w:t>Foreign</w:t>
      </w:r>
      <w:proofErr w:type="spellEnd"/>
      <w:r w:rsidRPr="00123D40">
        <w:rPr>
          <w:sz w:val="18"/>
          <w:szCs w:val="18"/>
        </w:rPr>
        <w:t xml:space="preserve"> </w:t>
      </w:r>
      <w:proofErr w:type="spellStart"/>
      <w:r w:rsidRPr="00123D40">
        <w:rPr>
          <w:sz w:val="18"/>
          <w:szCs w:val="18"/>
        </w:rPr>
        <w:t>Affairs</w:t>
      </w:r>
      <w:proofErr w:type="spellEnd"/>
      <w:r w:rsidRPr="00123D40">
        <w:rPr>
          <w:sz w:val="18"/>
          <w:szCs w:val="18"/>
        </w:rPr>
        <w:t>,</w:t>
      </w:r>
      <w:r w:rsidRPr="00211C29">
        <w:rPr>
          <w:sz w:val="18"/>
          <w:szCs w:val="18"/>
        </w:rPr>
        <w:t xml:space="preserve"> 71 (2), 64-82.</w:t>
      </w:r>
    </w:p>
    <w:p w:rsidR="00EE6D0B" w:rsidRPr="00211C29" w:rsidRDefault="00EE6D0B" w:rsidP="00211C29">
      <w:pPr>
        <w:spacing w:before="0" w:beforeAutospacing="0" w:afterAutospacing="0"/>
        <w:rPr>
          <w:sz w:val="18"/>
          <w:szCs w:val="18"/>
        </w:rPr>
      </w:pPr>
      <w:proofErr w:type="spellStart"/>
      <w:r w:rsidRPr="00211C29">
        <w:rPr>
          <w:sz w:val="18"/>
          <w:szCs w:val="18"/>
        </w:rPr>
        <w:t>Rosecrance</w:t>
      </w:r>
      <w:proofErr w:type="spellEnd"/>
      <w:r w:rsidRPr="00211C29">
        <w:rPr>
          <w:sz w:val="18"/>
          <w:szCs w:val="18"/>
        </w:rPr>
        <w:t>, Richard (1996). “</w:t>
      </w:r>
      <w:proofErr w:type="spellStart"/>
      <w:r w:rsidRPr="00211C29">
        <w:rPr>
          <w:sz w:val="18"/>
          <w:szCs w:val="18"/>
        </w:rPr>
        <w:t>The</w:t>
      </w:r>
      <w:proofErr w:type="spellEnd"/>
      <w:r w:rsidRPr="00211C29">
        <w:rPr>
          <w:sz w:val="18"/>
          <w:szCs w:val="18"/>
        </w:rPr>
        <w:t xml:space="preserve"> Rise of </w:t>
      </w:r>
      <w:proofErr w:type="spellStart"/>
      <w:r w:rsidRPr="00211C29">
        <w:rPr>
          <w:sz w:val="18"/>
          <w:szCs w:val="18"/>
        </w:rPr>
        <w:t>the</w:t>
      </w:r>
      <w:proofErr w:type="spellEnd"/>
      <w:r w:rsidRPr="00211C29">
        <w:rPr>
          <w:sz w:val="18"/>
          <w:szCs w:val="18"/>
        </w:rPr>
        <w:t xml:space="preserve"> Virtual </w:t>
      </w:r>
      <w:proofErr w:type="spellStart"/>
      <w:r w:rsidRPr="00211C29">
        <w:rPr>
          <w:sz w:val="18"/>
          <w:szCs w:val="18"/>
        </w:rPr>
        <w:t>State</w:t>
      </w:r>
      <w:proofErr w:type="spellEnd"/>
      <w:r w:rsidRPr="00211C29">
        <w:rPr>
          <w:sz w:val="18"/>
          <w:szCs w:val="18"/>
        </w:rPr>
        <w:t>”</w:t>
      </w:r>
      <w:r w:rsidR="00123D40">
        <w:rPr>
          <w:sz w:val="18"/>
          <w:szCs w:val="18"/>
        </w:rPr>
        <w:t>.</w:t>
      </w:r>
      <w:r w:rsidRPr="00211C29">
        <w:rPr>
          <w:sz w:val="18"/>
          <w:szCs w:val="18"/>
        </w:rPr>
        <w:t xml:space="preserve"> </w:t>
      </w:r>
      <w:proofErr w:type="spellStart"/>
      <w:r w:rsidRPr="00123D40">
        <w:rPr>
          <w:sz w:val="18"/>
          <w:szCs w:val="18"/>
        </w:rPr>
        <w:t>Foreign</w:t>
      </w:r>
      <w:proofErr w:type="spellEnd"/>
      <w:r w:rsidRPr="00123D40">
        <w:rPr>
          <w:sz w:val="18"/>
          <w:szCs w:val="18"/>
        </w:rPr>
        <w:t xml:space="preserve"> </w:t>
      </w:r>
      <w:proofErr w:type="spellStart"/>
      <w:r w:rsidRPr="00123D40">
        <w:rPr>
          <w:sz w:val="18"/>
          <w:szCs w:val="18"/>
        </w:rPr>
        <w:t>Affairs</w:t>
      </w:r>
      <w:proofErr w:type="spellEnd"/>
      <w:r w:rsidRPr="00123D40">
        <w:rPr>
          <w:sz w:val="18"/>
          <w:szCs w:val="18"/>
        </w:rPr>
        <w:t>,</w:t>
      </w:r>
      <w:r w:rsidRPr="00211C29">
        <w:rPr>
          <w:sz w:val="18"/>
          <w:szCs w:val="18"/>
        </w:rPr>
        <w:t xml:space="preserve"> 75 (4), 45-61.</w:t>
      </w:r>
    </w:p>
    <w:p w:rsidR="00EE6D0B" w:rsidRPr="00211C29" w:rsidRDefault="00EE6D0B" w:rsidP="00211C29">
      <w:pPr>
        <w:spacing w:before="0" w:beforeAutospacing="0" w:afterAutospacing="0"/>
        <w:rPr>
          <w:sz w:val="18"/>
          <w:szCs w:val="18"/>
        </w:rPr>
      </w:pPr>
      <w:proofErr w:type="spellStart"/>
      <w:r w:rsidRPr="00211C29">
        <w:rPr>
          <w:sz w:val="18"/>
          <w:szCs w:val="18"/>
        </w:rPr>
        <w:t>Rosecrance</w:t>
      </w:r>
      <w:proofErr w:type="spellEnd"/>
      <w:r w:rsidRPr="00211C29">
        <w:rPr>
          <w:sz w:val="18"/>
          <w:szCs w:val="18"/>
        </w:rPr>
        <w:t xml:space="preserve">, Richard (2002). “International Security </w:t>
      </w:r>
      <w:proofErr w:type="spellStart"/>
      <w:r w:rsidRPr="00211C29">
        <w:rPr>
          <w:sz w:val="18"/>
          <w:szCs w:val="18"/>
        </w:rPr>
        <w:t>and</w:t>
      </w:r>
      <w:proofErr w:type="spellEnd"/>
      <w:r w:rsidRPr="00211C29">
        <w:rPr>
          <w:sz w:val="18"/>
          <w:szCs w:val="18"/>
        </w:rPr>
        <w:t xml:space="preserve"> </w:t>
      </w:r>
      <w:proofErr w:type="spellStart"/>
      <w:r w:rsidRPr="00211C29">
        <w:rPr>
          <w:sz w:val="18"/>
          <w:szCs w:val="18"/>
        </w:rPr>
        <w:t>the</w:t>
      </w:r>
      <w:proofErr w:type="spellEnd"/>
      <w:r w:rsidRPr="00211C29">
        <w:rPr>
          <w:sz w:val="18"/>
          <w:szCs w:val="18"/>
        </w:rPr>
        <w:t xml:space="preserve"> Virtual </w:t>
      </w:r>
      <w:proofErr w:type="spellStart"/>
      <w:r w:rsidRPr="00211C29">
        <w:rPr>
          <w:sz w:val="18"/>
          <w:szCs w:val="18"/>
        </w:rPr>
        <w:t>State</w:t>
      </w:r>
      <w:proofErr w:type="spellEnd"/>
      <w:r w:rsidRPr="00211C29">
        <w:rPr>
          <w:sz w:val="18"/>
          <w:szCs w:val="18"/>
        </w:rPr>
        <w:t xml:space="preserve">: </w:t>
      </w:r>
      <w:proofErr w:type="spellStart"/>
      <w:r w:rsidRPr="00211C29">
        <w:rPr>
          <w:sz w:val="18"/>
          <w:szCs w:val="18"/>
        </w:rPr>
        <w:t>States</w:t>
      </w:r>
      <w:proofErr w:type="spellEnd"/>
      <w:r w:rsidRPr="00211C29">
        <w:rPr>
          <w:sz w:val="18"/>
          <w:szCs w:val="18"/>
        </w:rPr>
        <w:t xml:space="preserve"> </w:t>
      </w:r>
      <w:proofErr w:type="spellStart"/>
      <w:r w:rsidRPr="00211C29">
        <w:rPr>
          <w:sz w:val="18"/>
          <w:szCs w:val="18"/>
        </w:rPr>
        <w:t>and</w:t>
      </w:r>
      <w:proofErr w:type="spellEnd"/>
      <w:r w:rsidRPr="00211C29">
        <w:rPr>
          <w:sz w:val="18"/>
          <w:szCs w:val="18"/>
        </w:rPr>
        <w:t xml:space="preserve"> </w:t>
      </w:r>
      <w:proofErr w:type="spellStart"/>
      <w:r w:rsidRPr="00211C29">
        <w:rPr>
          <w:sz w:val="18"/>
          <w:szCs w:val="18"/>
        </w:rPr>
        <w:t>Firms</w:t>
      </w:r>
      <w:proofErr w:type="spellEnd"/>
      <w:r w:rsidRPr="00211C29">
        <w:rPr>
          <w:sz w:val="18"/>
          <w:szCs w:val="18"/>
        </w:rPr>
        <w:t xml:space="preserve"> in World </w:t>
      </w:r>
      <w:proofErr w:type="spellStart"/>
      <w:r w:rsidRPr="00211C29">
        <w:rPr>
          <w:sz w:val="18"/>
          <w:szCs w:val="18"/>
        </w:rPr>
        <w:t>Politics</w:t>
      </w:r>
      <w:proofErr w:type="spellEnd"/>
      <w:r w:rsidRPr="00211C29">
        <w:rPr>
          <w:sz w:val="18"/>
          <w:szCs w:val="18"/>
        </w:rPr>
        <w:t xml:space="preserve">”. </w:t>
      </w:r>
      <w:proofErr w:type="spellStart"/>
      <w:r w:rsidRPr="00123D40">
        <w:rPr>
          <w:sz w:val="18"/>
          <w:szCs w:val="18"/>
        </w:rPr>
        <w:t>Review</w:t>
      </w:r>
      <w:proofErr w:type="spellEnd"/>
      <w:r w:rsidRPr="00123D40">
        <w:rPr>
          <w:sz w:val="18"/>
          <w:szCs w:val="18"/>
        </w:rPr>
        <w:t xml:space="preserve"> of International </w:t>
      </w:r>
      <w:proofErr w:type="spellStart"/>
      <w:r w:rsidRPr="00123D40">
        <w:rPr>
          <w:sz w:val="18"/>
          <w:szCs w:val="18"/>
        </w:rPr>
        <w:t>Studies</w:t>
      </w:r>
      <w:proofErr w:type="spellEnd"/>
      <w:r w:rsidRPr="00123D40">
        <w:rPr>
          <w:sz w:val="18"/>
          <w:szCs w:val="18"/>
        </w:rPr>
        <w:t>,</w:t>
      </w:r>
      <w:r w:rsidRPr="00211C29">
        <w:rPr>
          <w:sz w:val="18"/>
          <w:szCs w:val="18"/>
        </w:rPr>
        <w:t xml:space="preserve"> 28 (3),  443-455.</w:t>
      </w:r>
    </w:p>
    <w:p w:rsidR="00EE6D0B" w:rsidRPr="00211C29" w:rsidRDefault="00EE6D0B" w:rsidP="00211C29">
      <w:pPr>
        <w:spacing w:before="0" w:beforeAutospacing="0" w:afterAutospacing="0"/>
        <w:rPr>
          <w:sz w:val="18"/>
          <w:szCs w:val="18"/>
        </w:rPr>
      </w:pPr>
      <w:proofErr w:type="spellStart"/>
      <w:r w:rsidRPr="00211C29">
        <w:rPr>
          <w:sz w:val="18"/>
          <w:szCs w:val="18"/>
        </w:rPr>
        <w:t>Rosecrance</w:t>
      </w:r>
      <w:proofErr w:type="spellEnd"/>
      <w:r w:rsidRPr="00211C29">
        <w:rPr>
          <w:sz w:val="18"/>
          <w:szCs w:val="18"/>
        </w:rPr>
        <w:t>, Richard (May/</w:t>
      </w:r>
      <w:proofErr w:type="spellStart"/>
      <w:r w:rsidRPr="00211C29">
        <w:rPr>
          <w:sz w:val="18"/>
          <w:szCs w:val="18"/>
        </w:rPr>
        <w:t>June</w:t>
      </w:r>
      <w:proofErr w:type="spellEnd"/>
      <w:r w:rsidRPr="00211C29">
        <w:rPr>
          <w:sz w:val="18"/>
          <w:szCs w:val="18"/>
        </w:rPr>
        <w:t xml:space="preserve"> 2010).  “</w:t>
      </w:r>
      <w:proofErr w:type="spellStart"/>
      <w:r w:rsidRPr="00211C29">
        <w:rPr>
          <w:sz w:val="18"/>
          <w:szCs w:val="18"/>
        </w:rPr>
        <w:t>Bigger</w:t>
      </w:r>
      <w:proofErr w:type="spellEnd"/>
      <w:r w:rsidRPr="00211C29">
        <w:rPr>
          <w:sz w:val="18"/>
          <w:szCs w:val="18"/>
        </w:rPr>
        <w:t xml:space="preserve"> Is </w:t>
      </w:r>
      <w:proofErr w:type="spellStart"/>
      <w:r w:rsidRPr="00211C29">
        <w:rPr>
          <w:sz w:val="18"/>
          <w:szCs w:val="18"/>
        </w:rPr>
        <w:t>Better</w:t>
      </w:r>
      <w:proofErr w:type="spellEnd"/>
      <w:r w:rsidRPr="00211C29">
        <w:rPr>
          <w:sz w:val="18"/>
          <w:szCs w:val="18"/>
        </w:rPr>
        <w:t xml:space="preserve">: </w:t>
      </w:r>
      <w:proofErr w:type="spellStart"/>
      <w:r w:rsidRPr="00211C29">
        <w:rPr>
          <w:sz w:val="18"/>
          <w:szCs w:val="18"/>
        </w:rPr>
        <w:t>The</w:t>
      </w:r>
      <w:proofErr w:type="spellEnd"/>
      <w:r w:rsidRPr="00211C29">
        <w:rPr>
          <w:sz w:val="18"/>
          <w:szCs w:val="18"/>
        </w:rPr>
        <w:t xml:space="preserve"> Case </w:t>
      </w:r>
      <w:proofErr w:type="spellStart"/>
      <w:r w:rsidRPr="00211C29">
        <w:rPr>
          <w:sz w:val="18"/>
          <w:szCs w:val="18"/>
        </w:rPr>
        <w:t>for</w:t>
      </w:r>
      <w:proofErr w:type="spellEnd"/>
      <w:r w:rsidRPr="00211C29">
        <w:rPr>
          <w:sz w:val="18"/>
          <w:szCs w:val="18"/>
        </w:rPr>
        <w:t xml:space="preserve"> a </w:t>
      </w:r>
      <w:proofErr w:type="spellStart"/>
      <w:r w:rsidRPr="00211C29">
        <w:rPr>
          <w:sz w:val="18"/>
          <w:szCs w:val="18"/>
        </w:rPr>
        <w:t>Transatlantic</w:t>
      </w:r>
      <w:proofErr w:type="spellEnd"/>
      <w:r w:rsidRPr="00211C29">
        <w:rPr>
          <w:sz w:val="18"/>
          <w:szCs w:val="18"/>
        </w:rPr>
        <w:t xml:space="preserve"> </w:t>
      </w:r>
      <w:proofErr w:type="spellStart"/>
      <w:r w:rsidRPr="00211C29">
        <w:rPr>
          <w:sz w:val="18"/>
          <w:szCs w:val="18"/>
        </w:rPr>
        <w:t>Economic</w:t>
      </w:r>
      <w:proofErr w:type="spellEnd"/>
      <w:r w:rsidRPr="00211C29">
        <w:rPr>
          <w:sz w:val="18"/>
          <w:szCs w:val="18"/>
        </w:rPr>
        <w:t xml:space="preserve"> </w:t>
      </w:r>
      <w:proofErr w:type="spellStart"/>
      <w:r w:rsidRPr="00211C29">
        <w:rPr>
          <w:sz w:val="18"/>
          <w:szCs w:val="18"/>
        </w:rPr>
        <w:t>Union</w:t>
      </w:r>
      <w:proofErr w:type="spellEnd"/>
      <w:r w:rsidRPr="00211C29">
        <w:rPr>
          <w:sz w:val="18"/>
          <w:szCs w:val="18"/>
        </w:rPr>
        <w:t>”.</w:t>
      </w:r>
      <w:r w:rsidR="00123D40">
        <w:rPr>
          <w:sz w:val="18"/>
          <w:szCs w:val="18"/>
        </w:rPr>
        <w:t xml:space="preserve"> </w:t>
      </w:r>
      <w:proofErr w:type="spellStart"/>
      <w:r w:rsidRPr="00123D40">
        <w:rPr>
          <w:sz w:val="18"/>
          <w:szCs w:val="18"/>
        </w:rPr>
        <w:t>Foreign</w:t>
      </w:r>
      <w:proofErr w:type="spellEnd"/>
      <w:r w:rsidRPr="00123D40">
        <w:rPr>
          <w:sz w:val="18"/>
          <w:szCs w:val="18"/>
        </w:rPr>
        <w:t xml:space="preserve"> </w:t>
      </w:r>
      <w:proofErr w:type="spellStart"/>
      <w:r w:rsidRPr="00123D40">
        <w:rPr>
          <w:sz w:val="18"/>
          <w:szCs w:val="18"/>
        </w:rPr>
        <w:t>Affairs</w:t>
      </w:r>
      <w:proofErr w:type="spellEnd"/>
      <w:r w:rsidRPr="00123D40">
        <w:rPr>
          <w:sz w:val="18"/>
          <w:szCs w:val="18"/>
        </w:rPr>
        <w:t>,</w:t>
      </w:r>
      <w:r w:rsidRPr="00211C29">
        <w:rPr>
          <w:sz w:val="18"/>
          <w:szCs w:val="18"/>
        </w:rPr>
        <w:t xml:space="preserve"> 89 (3), 42-50.</w:t>
      </w:r>
    </w:p>
    <w:p w:rsidR="00EE6D0B" w:rsidRPr="00211C29" w:rsidRDefault="00EE6D0B" w:rsidP="00211C29">
      <w:pPr>
        <w:spacing w:before="0" w:beforeAutospacing="0" w:afterAutospacing="0"/>
        <w:jc w:val="left"/>
        <w:rPr>
          <w:sz w:val="18"/>
          <w:szCs w:val="18"/>
        </w:rPr>
      </w:pPr>
      <w:proofErr w:type="spellStart"/>
      <w:r w:rsidRPr="00211C29">
        <w:rPr>
          <w:sz w:val="18"/>
          <w:szCs w:val="18"/>
        </w:rPr>
        <w:t>Rosecrance</w:t>
      </w:r>
      <w:proofErr w:type="spellEnd"/>
      <w:r w:rsidRPr="00211C29">
        <w:rPr>
          <w:sz w:val="18"/>
          <w:szCs w:val="18"/>
        </w:rPr>
        <w:t>, Richard (27 Ağustos 2013). “</w:t>
      </w:r>
      <w:proofErr w:type="spellStart"/>
      <w:r w:rsidRPr="00211C29">
        <w:rPr>
          <w:sz w:val="18"/>
          <w:szCs w:val="18"/>
        </w:rPr>
        <w:t>Want</w:t>
      </w:r>
      <w:proofErr w:type="spellEnd"/>
      <w:r w:rsidRPr="00211C29">
        <w:rPr>
          <w:sz w:val="18"/>
          <w:szCs w:val="18"/>
        </w:rPr>
        <w:t xml:space="preserve"> World </w:t>
      </w:r>
      <w:proofErr w:type="spellStart"/>
      <w:r w:rsidRPr="00211C29">
        <w:rPr>
          <w:sz w:val="18"/>
          <w:szCs w:val="18"/>
        </w:rPr>
        <w:t>Domination</w:t>
      </w:r>
      <w:proofErr w:type="spellEnd"/>
      <w:r w:rsidRPr="00211C29">
        <w:rPr>
          <w:sz w:val="18"/>
          <w:szCs w:val="18"/>
        </w:rPr>
        <w:t xml:space="preserve">? Size </w:t>
      </w:r>
      <w:proofErr w:type="spellStart"/>
      <w:r w:rsidRPr="00211C29">
        <w:rPr>
          <w:sz w:val="18"/>
          <w:szCs w:val="18"/>
        </w:rPr>
        <w:t>Matters</w:t>
      </w:r>
      <w:proofErr w:type="spellEnd"/>
      <w:r w:rsidRPr="00211C29">
        <w:rPr>
          <w:sz w:val="18"/>
          <w:szCs w:val="18"/>
        </w:rPr>
        <w:t xml:space="preserve">”,  </w:t>
      </w:r>
      <w:proofErr w:type="spellStart"/>
      <w:r w:rsidRPr="00211C29">
        <w:rPr>
          <w:sz w:val="18"/>
          <w:szCs w:val="18"/>
        </w:rPr>
        <w:t>The</w:t>
      </w:r>
      <w:proofErr w:type="spellEnd"/>
      <w:r w:rsidRPr="00211C29">
        <w:rPr>
          <w:sz w:val="18"/>
          <w:szCs w:val="18"/>
        </w:rPr>
        <w:t xml:space="preserve"> New York Times, http://www.nytimes.com/</w:t>
      </w:r>
      <w:proofErr w:type="gramStart"/>
      <w:r w:rsidRPr="00211C29">
        <w:rPr>
          <w:sz w:val="18"/>
          <w:szCs w:val="18"/>
        </w:rPr>
        <w:t>2013/07/28</w:t>
      </w:r>
      <w:proofErr w:type="gramEnd"/>
      <w:r w:rsidRPr="00211C29">
        <w:rPr>
          <w:sz w:val="18"/>
          <w:szCs w:val="18"/>
        </w:rPr>
        <w:t xml:space="preserve">/opinion/sunday/want-world-domination-size-matters.html </w:t>
      </w:r>
    </w:p>
    <w:p w:rsidR="00EE6D0B" w:rsidRPr="00211C29" w:rsidRDefault="00EE6D0B" w:rsidP="00211C29">
      <w:pPr>
        <w:spacing w:before="0" w:beforeAutospacing="0" w:afterAutospacing="0"/>
        <w:rPr>
          <w:sz w:val="18"/>
          <w:szCs w:val="18"/>
        </w:rPr>
      </w:pPr>
      <w:r w:rsidRPr="00211C29">
        <w:rPr>
          <w:sz w:val="18"/>
          <w:szCs w:val="18"/>
        </w:rPr>
        <w:t>Saraçlı, Murat</w:t>
      </w:r>
      <w:r w:rsidR="00CC7C3E">
        <w:rPr>
          <w:sz w:val="18"/>
          <w:szCs w:val="18"/>
        </w:rPr>
        <w:t xml:space="preserve"> (</w:t>
      </w:r>
      <w:r w:rsidR="00CC7C3E" w:rsidRPr="00211C29">
        <w:rPr>
          <w:sz w:val="18"/>
          <w:szCs w:val="18"/>
        </w:rPr>
        <w:t>2015</w:t>
      </w:r>
      <w:r w:rsidR="00CC7C3E">
        <w:rPr>
          <w:sz w:val="18"/>
          <w:szCs w:val="18"/>
        </w:rPr>
        <w:t>).</w:t>
      </w:r>
      <w:r w:rsidRPr="00211C29">
        <w:rPr>
          <w:sz w:val="18"/>
          <w:szCs w:val="18"/>
        </w:rPr>
        <w:t xml:space="preserve"> “Rusya Federasyonu’nun Yakın Çevre Politikasında Dış Rusların Yeri ve Kırım Meselesi”, Karadeniz Araştırmaları Dergisi, 45, 69-88.</w:t>
      </w:r>
    </w:p>
    <w:p w:rsidR="00EE6D0B" w:rsidRPr="00211C29" w:rsidRDefault="00EE6D0B" w:rsidP="00211C29">
      <w:pPr>
        <w:spacing w:before="0" w:beforeAutospacing="0" w:afterAutospacing="0"/>
        <w:rPr>
          <w:sz w:val="18"/>
          <w:szCs w:val="18"/>
        </w:rPr>
      </w:pPr>
      <w:r w:rsidRPr="00211C29">
        <w:rPr>
          <w:sz w:val="18"/>
          <w:szCs w:val="18"/>
        </w:rPr>
        <w:t xml:space="preserve">Sönmezoğlu, Faruk (2014). </w:t>
      </w:r>
      <w:proofErr w:type="gramStart"/>
      <w:r w:rsidRPr="00211C29">
        <w:rPr>
          <w:i/>
          <w:sz w:val="18"/>
          <w:szCs w:val="18"/>
        </w:rPr>
        <w:t xml:space="preserve">Uluslararası Politika ve Dış Politika Analizi. </w:t>
      </w:r>
      <w:proofErr w:type="gramEnd"/>
      <w:r w:rsidRPr="00211C29">
        <w:rPr>
          <w:sz w:val="18"/>
          <w:szCs w:val="18"/>
        </w:rPr>
        <w:t>İstanbul: Der Yayınları.</w:t>
      </w:r>
    </w:p>
    <w:p w:rsidR="00EE6D0B" w:rsidRPr="00211C29" w:rsidRDefault="00EE6D0B" w:rsidP="00211C29">
      <w:pPr>
        <w:spacing w:before="0" w:beforeAutospacing="0" w:afterAutospacing="0"/>
        <w:rPr>
          <w:sz w:val="18"/>
          <w:szCs w:val="18"/>
        </w:rPr>
      </w:pPr>
      <w:r w:rsidRPr="00211C29">
        <w:rPr>
          <w:sz w:val="18"/>
          <w:szCs w:val="18"/>
        </w:rPr>
        <w:t xml:space="preserve">Uzer, Umut (2013).  “21. Yüzyılda Tek Kutupluluk Tartışmaları”. </w:t>
      </w:r>
      <w:r w:rsidRPr="00123D40">
        <w:rPr>
          <w:sz w:val="18"/>
          <w:szCs w:val="18"/>
        </w:rPr>
        <w:t>Bilge Strateji Dergisi,</w:t>
      </w:r>
      <w:r w:rsidRPr="00211C29">
        <w:rPr>
          <w:sz w:val="18"/>
          <w:szCs w:val="18"/>
        </w:rPr>
        <w:t xml:space="preserve"> 5 (8), 69-93.</w:t>
      </w:r>
    </w:p>
    <w:p w:rsidR="00EE6D0B" w:rsidRPr="00211C29" w:rsidRDefault="00EE6D0B" w:rsidP="00211C29">
      <w:pPr>
        <w:spacing w:before="0" w:beforeAutospacing="0" w:afterAutospacing="0"/>
        <w:rPr>
          <w:sz w:val="18"/>
          <w:szCs w:val="18"/>
        </w:rPr>
      </w:pPr>
      <w:proofErr w:type="spellStart"/>
      <w:r w:rsidRPr="00211C29">
        <w:rPr>
          <w:sz w:val="18"/>
          <w:szCs w:val="18"/>
        </w:rPr>
        <w:t>Waltz</w:t>
      </w:r>
      <w:proofErr w:type="spellEnd"/>
      <w:r w:rsidRPr="00211C29">
        <w:rPr>
          <w:sz w:val="18"/>
          <w:szCs w:val="18"/>
        </w:rPr>
        <w:t xml:space="preserve"> </w:t>
      </w:r>
      <w:proofErr w:type="spellStart"/>
      <w:r w:rsidRPr="00211C29">
        <w:rPr>
          <w:sz w:val="18"/>
          <w:szCs w:val="18"/>
        </w:rPr>
        <w:t>Kenneth</w:t>
      </w:r>
      <w:proofErr w:type="spellEnd"/>
      <w:r w:rsidRPr="00211C29">
        <w:rPr>
          <w:sz w:val="18"/>
          <w:szCs w:val="18"/>
        </w:rPr>
        <w:t xml:space="preserve">; </w:t>
      </w:r>
      <w:proofErr w:type="spellStart"/>
      <w:r w:rsidRPr="00211C29">
        <w:rPr>
          <w:sz w:val="18"/>
          <w:szCs w:val="18"/>
        </w:rPr>
        <w:t>Quester</w:t>
      </w:r>
      <w:proofErr w:type="spellEnd"/>
      <w:r w:rsidRPr="00211C29">
        <w:rPr>
          <w:sz w:val="18"/>
          <w:szCs w:val="18"/>
        </w:rPr>
        <w:t xml:space="preserve">, George H. (1982). </w:t>
      </w:r>
      <w:r w:rsidRPr="00211C29">
        <w:rPr>
          <w:i/>
          <w:sz w:val="18"/>
          <w:szCs w:val="18"/>
        </w:rPr>
        <w:t>Uluslararası İlişkiler Kuramı ve Dünya Siyasal Sistemi</w:t>
      </w:r>
      <w:r w:rsidRPr="00211C29">
        <w:rPr>
          <w:sz w:val="18"/>
          <w:szCs w:val="18"/>
        </w:rPr>
        <w:t xml:space="preserve">. </w:t>
      </w:r>
      <w:r w:rsidR="00CC7C3E">
        <w:rPr>
          <w:sz w:val="18"/>
          <w:szCs w:val="18"/>
        </w:rPr>
        <w:t>(ç</w:t>
      </w:r>
      <w:r w:rsidR="00CC7C3E" w:rsidRPr="00211C29">
        <w:rPr>
          <w:sz w:val="18"/>
          <w:szCs w:val="18"/>
        </w:rPr>
        <w:t xml:space="preserve">ev.) </w:t>
      </w:r>
      <w:r w:rsidR="00CC7C3E">
        <w:rPr>
          <w:sz w:val="18"/>
          <w:szCs w:val="18"/>
        </w:rPr>
        <w:t xml:space="preserve">Ersin </w:t>
      </w:r>
      <w:proofErr w:type="spellStart"/>
      <w:r w:rsidR="00CC7C3E">
        <w:rPr>
          <w:sz w:val="18"/>
          <w:szCs w:val="18"/>
        </w:rPr>
        <w:t>Onulduran</w:t>
      </w:r>
      <w:proofErr w:type="spellEnd"/>
      <w:r w:rsidR="00CC7C3E">
        <w:rPr>
          <w:sz w:val="18"/>
          <w:szCs w:val="18"/>
        </w:rPr>
        <w:t xml:space="preserve">, </w:t>
      </w:r>
      <w:r w:rsidRPr="00211C29">
        <w:rPr>
          <w:sz w:val="18"/>
          <w:szCs w:val="18"/>
        </w:rPr>
        <w:t>Ankara: AÜSBF Yayınları.</w:t>
      </w:r>
    </w:p>
    <w:p w:rsidR="00EE6D0B" w:rsidRDefault="00EE6D0B" w:rsidP="00211C29">
      <w:pPr>
        <w:spacing w:before="0" w:beforeAutospacing="0" w:afterAutospacing="0"/>
        <w:rPr>
          <w:sz w:val="18"/>
          <w:szCs w:val="18"/>
        </w:rPr>
      </w:pPr>
      <w:r w:rsidRPr="00211C29">
        <w:rPr>
          <w:sz w:val="18"/>
          <w:szCs w:val="18"/>
        </w:rPr>
        <w:t xml:space="preserve">Yılmaz, Muzaffer Ercan (2013). </w:t>
      </w:r>
      <w:r w:rsidRPr="00211C29">
        <w:rPr>
          <w:i/>
          <w:sz w:val="18"/>
          <w:szCs w:val="18"/>
        </w:rPr>
        <w:t>Savaş ve Uluslararası Sistem.</w:t>
      </w:r>
      <w:r w:rsidRPr="00211C29">
        <w:rPr>
          <w:sz w:val="18"/>
          <w:szCs w:val="18"/>
        </w:rPr>
        <w:t xml:space="preserve"> </w:t>
      </w:r>
      <w:proofErr w:type="gramStart"/>
      <w:r w:rsidRPr="00211C29">
        <w:rPr>
          <w:sz w:val="18"/>
          <w:szCs w:val="18"/>
        </w:rPr>
        <w:t>Bursa: Dora Yayınları.</w:t>
      </w:r>
      <w:proofErr w:type="gramEnd"/>
    </w:p>
    <w:p w:rsidR="00AB4D1D" w:rsidRDefault="00AB4D1D">
      <w:pPr>
        <w:spacing w:before="0" w:beforeAutospacing="0" w:after="200" w:afterAutospacing="0" w:line="276" w:lineRule="auto"/>
        <w:jc w:val="left"/>
        <w:rPr>
          <w:b/>
        </w:rPr>
      </w:pPr>
      <w:r>
        <w:rPr>
          <w:b/>
        </w:rPr>
        <w:br w:type="page"/>
      </w:r>
    </w:p>
    <w:p w:rsidR="00EE6D0B" w:rsidRPr="00211C29" w:rsidRDefault="00EE6D0B" w:rsidP="00211C29">
      <w:pPr>
        <w:rPr>
          <w:b/>
        </w:rPr>
      </w:pPr>
      <w:r w:rsidRPr="00211C29">
        <w:rPr>
          <w:b/>
        </w:rPr>
        <w:lastRenderedPageBreak/>
        <w:t>SUMMARY</w:t>
      </w:r>
    </w:p>
    <w:p w:rsidR="00EE6D0B" w:rsidRDefault="00EE6D0B" w:rsidP="00211C29">
      <w:pPr>
        <w:rPr>
          <w:sz w:val="18"/>
          <w:szCs w:val="18"/>
          <w:lang w:val="en-GB"/>
        </w:rPr>
      </w:pPr>
      <w:r w:rsidRPr="00211C29">
        <w:rPr>
          <w:sz w:val="18"/>
          <w:szCs w:val="18"/>
          <w:lang w:val="en-GB"/>
        </w:rPr>
        <w:t xml:space="preserve">There has been </w:t>
      </w:r>
      <w:proofErr w:type="gramStart"/>
      <w:r w:rsidRPr="00211C29">
        <w:rPr>
          <w:sz w:val="18"/>
          <w:szCs w:val="18"/>
          <w:lang w:val="en-GB"/>
        </w:rPr>
        <w:t>various</w:t>
      </w:r>
      <w:proofErr w:type="gramEnd"/>
      <w:r w:rsidRPr="00211C29">
        <w:rPr>
          <w:sz w:val="18"/>
          <w:szCs w:val="18"/>
          <w:lang w:val="en-GB"/>
        </w:rPr>
        <w:t xml:space="preserve"> of transformation in basic features of international relations and number of actors since the Peace of Westphalia. There was a stable period in international system during the Cold War as states were defined by both USA and Soviet Union in according to their ideological stance. After the Cold War ended by the collapse of the Soviet Union, USA has become a hegemon actor in in</w:t>
      </w:r>
      <w:bookmarkStart w:id="2" w:name="_GoBack"/>
      <w:bookmarkEnd w:id="2"/>
      <w:r w:rsidRPr="00211C29">
        <w:rPr>
          <w:sz w:val="18"/>
          <w:szCs w:val="18"/>
          <w:lang w:val="en-GB"/>
        </w:rPr>
        <w:t xml:space="preserve">ternational system. Richard </w:t>
      </w:r>
      <w:proofErr w:type="spellStart"/>
      <w:r w:rsidRPr="00211C29">
        <w:rPr>
          <w:sz w:val="18"/>
          <w:szCs w:val="18"/>
          <w:lang w:val="en-GB"/>
        </w:rPr>
        <w:t>Rosecrance</w:t>
      </w:r>
      <w:proofErr w:type="spellEnd"/>
      <w:r w:rsidRPr="00211C29">
        <w:rPr>
          <w:sz w:val="18"/>
          <w:szCs w:val="18"/>
          <w:lang w:val="en-GB"/>
        </w:rPr>
        <w:t xml:space="preserve"> whose arguments are focal point of the present paper emphasizes that the “Concert  of Powers” which was constituted by collaboration of USA, Russia, European Union, China and Japan after the Cold War is very important for the sake of achieving stability in international system. </w:t>
      </w:r>
      <w:proofErr w:type="spellStart"/>
      <w:r w:rsidRPr="00211C29">
        <w:rPr>
          <w:sz w:val="18"/>
          <w:szCs w:val="18"/>
          <w:lang w:val="en-GB"/>
        </w:rPr>
        <w:t>Rosecrance</w:t>
      </w:r>
      <w:proofErr w:type="spellEnd"/>
      <w:r w:rsidRPr="00211C29">
        <w:rPr>
          <w:sz w:val="18"/>
          <w:szCs w:val="18"/>
          <w:lang w:val="en-GB"/>
        </w:rPr>
        <w:t xml:space="preserve"> is emphasizing that role decision making mechanism in the internal politics of the political elites and managers is important shaping international politics and the role of </w:t>
      </w:r>
      <w:proofErr w:type="spellStart"/>
      <w:r w:rsidRPr="00211C29">
        <w:rPr>
          <w:sz w:val="18"/>
          <w:szCs w:val="18"/>
          <w:lang w:val="en-GB"/>
        </w:rPr>
        <w:t>states’s</w:t>
      </w:r>
      <w:proofErr w:type="spellEnd"/>
      <w:r w:rsidRPr="00211C29">
        <w:rPr>
          <w:sz w:val="18"/>
          <w:szCs w:val="18"/>
          <w:lang w:val="en-GB"/>
        </w:rPr>
        <w:t xml:space="preserve"> internal economic policy on policies in the international system. He also argues that the trade system that is based on the reciprocal cooperation would prevent a possible conflict between these actors and he The September 11 terrorist attacks was important incident in international system as it was coordinated by a non-state actor against a powerful state. This terrorist attack has caused significant change in the structure of the international system. Whilst some argues that power of national state has been diminished after this incident, some also claims otherwise. As USA has become hegemon actor after the Cold War period which is referred as Post-Westphalia Era, other great actors have also been striving to be influential. There </w:t>
      </w:r>
      <w:proofErr w:type="gramStart"/>
      <w:r w:rsidRPr="00211C29">
        <w:rPr>
          <w:sz w:val="18"/>
          <w:szCs w:val="18"/>
          <w:lang w:val="en-GB"/>
        </w:rPr>
        <w:t>has been concerns</w:t>
      </w:r>
      <w:proofErr w:type="gramEnd"/>
      <w:r w:rsidRPr="00211C29">
        <w:rPr>
          <w:sz w:val="18"/>
          <w:szCs w:val="18"/>
          <w:lang w:val="en-GB"/>
        </w:rPr>
        <w:t xml:space="preserve"> in international community due to conflicting interests among states after the September 11 attacks in international system. </w:t>
      </w:r>
      <w:proofErr w:type="spellStart"/>
      <w:r w:rsidRPr="00211C29">
        <w:rPr>
          <w:sz w:val="18"/>
          <w:szCs w:val="18"/>
          <w:lang w:val="en-GB"/>
        </w:rPr>
        <w:t>Rosecrance</w:t>
      </w:r>
      <w:proofErr w:type="spellEnd"/>
      <w:r w:rsidRPr="00211C29">
        <w:rPr>
          <w:sz w:val="18"/>
          <w:szCs w:val="18"/>
          <w:lang w:val="en-GB"/>
        </w:rPr>
        <w:t xml:space="preserve"> suggests compatibility that is based on the collation among great powers would prevent international conflicts and maintain stability, yet, there is also emergence of tension with other states as a result of conflicting interests among the great powers. The current paper analyses the general structure of the international system in according to those developments after the Cold War. It also mentions about the occurred changes in the system and discusses how those changes have influenced the system. It finally makes some predictions about the future of the structure of international system.</w:t>
      </w:r>
    </w:p>
    <w:p w:rsidR="00211C29" w:rsidRDefault="00211C29" w:rsidP="00211C29">
      <w:pPr>
        <w:rPr>
          <w:sz w:val="18"/>
          <w:szCs w:val="18"/>
          <w:lang w:val="en-GB"/>
        </w:rPr>
      </w:pPr>
    </w:p>
    <w:p w:rsidR="00211C29" w:rsidRDefault="00211C29" w:rsidP="00211C29">
      <w:pPr>
        <w:rPr>
          <w:sz w:val="18"/>
          <w:szCs w:val="18"/>
          <w:lang w:val="en-GB"/>
        </w:rPr>
      </w:pPr>
    </w:p>
    <w:p w:rsidR="00211C29" w:rsidRDefault="00211C29" w:rsidP="00211C29">
      <w:pPr>
        <w:rPr>
          <w:sz w:val="18"/>
          <w:szCs w:val="18"/>
          <w:lang w:val="en-GB"/>
        </w:rPr>
      </w:pPr>
    </w:p>
    <w:p w:rsidR="00211C29" w:rsidRDefault="00211C29" w:rsidP="00211C29">
      <w:pPr>
        <w:rPr>
          <w:sz w:val="18"/>
          <w:szCs w:val="18"/>
          <w:lang w:val="en-GB"/>
        </w:rPr>
      </w:pPr>
    </w:p>
    <w:p w:rsidR="00211C29" w:rsidRDefault="00211C29" w:rsidP="00211C29">
      <w:pPr>
        <w:rPr>
          <w:sz w:val="18"/>
          <w:szCs w:val="18"/>
          <w:lang w:val="en-GB"/>
        </w:rPr>
      </w:pPr>
    </w:p>
    <w:p w:rsidR="00211C29" w:rsidRDefault="00211C29" w:rsidP="00211C29">
      <w:pPr>
        <w:rPr>
          <w:sz w:val="18"/>
          <w:szCs w:val="18"/>
          <w:lang w:val="en-GB"/>
        </w:rPr>
      </w:pPr>
    </w:p>
    <w:p w:rsidR="00211C29" w:rsidRDefault="00211C29" w:rsidP="00211C29">
      <w:pPr>
        <w:rPr>
          <w:sz w:val="18"/>
          <w:szCs w:val="18"/>
          <w:lang w:val="en-GB"/>
        </w:rPr>
      </w:pPr>
    </w:p>
    <w:p w:rsidR="00211C29" w:rsidRDefault="00211C29" w:rsidP="00211C29">
      <w:pPr>
        <w:rPr>
          <w:sz w:val="18"/>
          <w:szCs w:val="18"/>
          <w:lang w:val="en-GB"/>
        </w:rPr>
      </w:pPr>
    </w:p>
    <w:bookmarkEnd w:id="0"/>
    <w:bookmarkEnd w:id="1"/>
    <w:p w:rsidR="00211C29" w:rsidRPr="00211C29" w:rsidRDefault="00211C29" w:rsidP="00211C29">
      <w:pPr>
        <w:rPr>
          <w:sz w:val="18"/>
          <w:szCs w:val="18"/>
          <w:lang w:val="en-GB"/>
        </w:rPr>
      </w:pPr>
    </w:p>
    <w:sectPr w:rsidR="00211C29" w:rsidRPr="00211C29" w:rsidSect="00EE6D0B">
      <w:headerReference w:type="even" r:id="rId9"/>
      <w:headerReference w:type="default" r:id="rId10"/>
      <w:pgSz w:w="11906" w:h="16838" w:code="9"/>
      <w:pgMar w:top="3402" w:right="2835" w:bottom="3119" w:left="2835" w:header="2268" w:footer="567" w:gutter="0"/>
      <w:pgNumType w:start="1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0B8" w:rsidRDefault="00C520B8" w:rsidP="00B57193">
      <w:pPr>
        <w:spacing w:before="0" w:after="0"/>
      </w:pPr>
      <w:r>
        <w:separator/>
      </w:r>
    </w:p>
  </w:endnote>
  <w:endnote w:type="continuationSeparator" w:id="0">
    <w:p w:rsidR="00C520B8" w:rsidRDefault="00C520B8" w:rsidP="00B571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sch Office Sans">
    <w:altName w:val="Arial"/>
    <w:panose1 w:val="00000000000000000000"/>
    <w:charset w:val="A2"/>
    <w:family w:val="swiss"/>
    <w:notTrueType/>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10002FF" w:usb1="4000ACFF" w:usb2="00000009" w:usb3="00000000" w:csb0="0000019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Light">
    <w:altName w:val="Arial"/>
    <w:charset w:val="A2"/>
    <w:family w:val="swiss"/>
    <w:pitch w:val="variable"/>
    <w:sig w:usb0="00000000"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oho Gothic Pro">
    <w:altName w:val="Arial"/>
    <w:panose1 w:val="00000000000000000000"/>
    <w:charset w:val="A2"/>
    <w:family w:val="swiss"/>
    <w:notTrueType/>
    <w:pitch w:val="default"/>
    <w:sig w:usb0="00000007" w:usb1="00000000" w:usb2="00000000" w:usb3="00000000" w:csb0="00000011" w:csb1="00000000"/>
  </w:font>
  <w:font w:name="Consolas">
    <w:panose1 w:val="020B0609020204030204"/>
    <w:charset w:val="A2"/>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A2"/>
    <w:family w:val="swiss"/>
    <w:pitch w:val="variable"/>
    <w:sig w:usb0="A1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0B8" w:rsidRDefault="00C520B8" w:rsidP="006E551C">
      <w:pPr>
        <w:spacing w:before="120" w:beforeAutospacing="0" w:after="120" w:afterAutospacing="0"/>
      </w:pPr>
      <w:r>
        <w:separator/>
      </w:r>
    </w:p>
  </w:footnote>
  <w:footnote w:type="continuationSeparator" w:id="0">
    <w:p w:rsidR="00C520B8" w:rsidRDefault="00C520B8" w:rsidP="00B57193">
      <w:pPr>
        <w:spacing w:before="0" w:after="0"/>
      </w:pPr>
      <w:r>
        <w:continuationSeparator/>
      </w:r>
    </w:p>
  </w:footnote>
  <w:footnote w:id="1">
    <w:p w:rsidR="00EE6D0B" w:rsidRPr="00EE6D0B" w:rsidRDefault="00EE6D0B" w:rsidP="00EE6D0B">
      <w:pPr>
        <w:pStyle w:val="DipnotMetni"/>
        <w:tabs>
          <w:tab w:val="left" w:pos="284"/>
        </w:tabs>
        <w:spacing w:before="0" w:beforeAutospacing="0" w:after="40" w:afterAutospacing="0"/>
        <w:ind w:left="284" w:hanging="284"/>
        <w:rPr>
          <w:i/>
          <w:sz w:val="18"/>
          <w:szCs w:val="18"/>
        </w:rPr>
      </w:pPr>
      <w:r w:rsidRPr="00EE6D0B">
        <w:rPr>
          <w:rStyle w:val="DipnotBavurusu"/>
          <w:i/>
          <w:color w:val="000000"/>
          <w:sz w:val="18"/>
          <w:szCs w:val="18"/>
        </w:rPr>
        <w:sym w:font="Symbol" w:char="F02A"/>
      </w:r>
      <w:r w:rsidRPr="00EE6D0B">
        <w:rPr>
          <w:i/>
          <w:color w:val="000000"/>
          <w:sz w:val="18"/>
          <w:szCs w:val="18"/>
        </w:rPr>
        <w:t xml:space="preserve"> </w:t>
      </w:r>
      <w:r w:rsidRPr="00EE6D0B">
        <w:rPr>
          <w:i/>
          <w:color w:val="000000"/>
          <w:sz w:val="18"/>
          <w:szCs w:val="18"/>
        </w:rPr>
        <w:tab/>
      </w:r>
      <w:proofErr w:type="spellStart"/>
      <w:proofErr w:type="gramStart"/>
      <w:r w:rsidRPr="00EE6D0B">
        <w:rPr>
          <w:i/>
          <w:color w:val="000000"/>
          <w:sz w:val="18"/>
          <w:szCs w:val="18"/>
        </w:rPr>
        <w:t>Arş</w:t>
      </w:r>
      <w:proofErr w:type="spellEnd"/>
      <w:r w:rsidRPr="00EE6D0B">
        <w:rPr>
          <w:i/>
          <w:color w:val="000000"/>
          <w:sz w:val="18"/>
          <w:szCs w:val="18"/>
        </w:rPr>
        <w:t>.</w:t>
      </w:r>
      <w:proofErr w:type="gramEnd"/>
      <w:r w:rsidRPr="00EE6D0B">
        <w:rPr>
          <w:i/>
          <w:color w:val="000000"/>
          <w:sz w:val="18"/>
          <w:szCs w:val="18"/>
        </w:rPr>
        <w:t xml:space="preserve"> </w:t>
      </w:r>
      <w:proofErr w:type="spellStart"/>
      <w:r w:rsidRPr="00EE6D0B">
        <w:rPr>
          <w:i/>
          <w:color w:val="000000"/>
          <w:sz w:val="18"/>
          <w:szCs w:val="18"/>
        </w:rPr>
        <w:t>Gör</w:t>
      </w:r>
      <w:proofErr w:type="spellEnd"/>
      <w:r w:rsidRPr="00EE6D0B">
        <w:rPr>
          <w:i/>
          <w:color w:val="000000"/>
          <w:sz w:val="18"/>
          <w:szCs w:val="18"/>
        </w:rPr>
        <w:t xml:space="preserve">., </w:t>
      </w:r>
      <w:proofErr w:type="spellStart"/>
      <w:r w:rsidRPr="00EE6D0B">
        <w:rPr>
          <w:i/>
          <w:color w:val="000000"/>
          <w:sz w:val="18"/>
          <w:szCs w:val="18"/>
        </w:rPr>
        <w:t>Uludağ</w:t>
      </w:r>
      <w:proofErr w:type="spellEnd"/>
      <w:r w:rsidRPr="00EE6D0B">
        <w:rPr>
          <w:i/>
          <w:color w:val="000000"/>
          <w:sz w:val="18"/>
          <w:szCs w:val="18"/>
        </w:rPr>
        <w:t xml:space="preserve"> </w:t>
      </w:r>
      <w:proofErr w:type="spellStart"/>
      <w:r w:rsidRPr="00EE6D0B">
        <w:rPr>
          <w:i/>
          <w:color w:val="000000"/>
          <w:sz w:val="18"/>
          <w:szCs w:val="18"/>
        </w:rPr>
        <w:t>Üniversitesi</w:t>
      </w:r>
      <w:proofErr w:type="spellEnd"/>
      <w:r w:rsidRPr="00EE6D0B">
        <w:rPr>
          <w:i/>
          <w:color w:val="000000"/>
          <w:sz w:val="18"/>
          <w:szCs w:val="18"/>
        </w:rPr>
        <w:t xml:space="preserve"> </w:t>
      </w:r>
      <w:proofErr w:type="spellStart"/>
      <w:r w:rsidRPr="00EE6D0B">
        <w:rPr>
          <w:i/>
          <w:color w:val="000000"/>
          <w:sz w:val="18"/>
          <w:szCs w:val="18"/>
        </w:rPr>
        <w:t>İktisadi</w:t>
      </w:r>
      <w:proofErr w:type="spellEnd"/>
      <w:r w:rsidRPr="00EE6D0B">
        <w:rPr>
          <w:i/>
          <w:color w:val="000000"/>
          <w:sz w:val="18"/>
          <w:szCs w:val="18"/>
        </w:rPr>
        <w:t xml:space="preserve"> </w:t>
      </w:r>
      <w:proofErr w:type="spellStart"/>
      <w:r w:rsidRPr="00EE6D0B">
        <w:rPr>
          <w:i/>
          <w:color w:val="000000"/>
          <w:sz w:val="18"/>
          <w:szCs w:val="18"/>
        </w:rPr>
        <w:t>ve</w:t>
      </w:r>
      <w:proofErr w:type="spellEnd"/>
      <w:r w:rsidRPr="00EE6D0B">
        <w:rPr>
          <w:i/>
          <w:color w:val="000000"/>
          <w:sz w:val="18"/>
          <w:szCs w:val="18"/>
        </w:rPr>
        <w:t xml:space="preserve"> </w:t>
      </w:r>
      <w:proofErr w:type="spellStart"/>
      <w:r w:rsidRPr="00EE6D0B">
        <w:rPr>
          <w:i/>
          <w:color w:val="000000"/>
          <w:sz w:val="18"/>
          <w:szCs w:val="18"/>
        </w:rPr>
        <w:t>İdari</w:t>
      </w:r>
      <w:proofErr w:type="spellEnd"/>
      <w:r w:rsidRPr="00EE6D0B">
        <w:rPr>
          <w:i/>
          <w:color w:val="000000"/>
          <w:sz w:val="18"/>
          <w:szCs w:val="18"/>
        </w:rPr>
        <w:t xml:space="preserve"> </w:t>
      </w:r>
      <w:proofErr w:type="spellStart"/>
      <w:r w:rsidRPr="00EE6D0B">
        <w:rPr>
          <w:i/>
          <w:color w:val="000000"/>
          <w:sz w:val="18"/>
          <w:szCs w:val="18"/>
        </w:rPr>
        <w:t>Bilimler</w:t>
      </w:r>
      <w:proofErr w:type="spellEnd"/>
      <w:r w:rsidRPr="00EE6D0B">
        <w:rPr>
          <w:i/>
          <w:color w:val="000000"/>
          <w:sz w:val="18"/>
          <w:szCs w:val="18"/>
        </w:rPr>
        <w:t xml:space="preserve"> </w:t>
      </w:r>
      <w:proofErr w:type="spellStart"/>
      <w:r w:rsidRPr="00EE6D0B">
        <w:rPr>
          <w:i/>
          <w:color w:val="000000"/>
          <w:sz w:val="18"/>
          <w:szCs w:val="18"/>
        </w:rPr>
        <w:t>Fakütesi</w:t>
      </w:r>
      <w:proofErr w:type="spellEnd"/>
      <w:r w:rsidRPr="00EE6D0B">
        <w:rPr>
          <w:i/>
          <w:color w:val="000000"/>
          <w:sz w:val="18"/>
          <w:szCs w:val="18"/>
        </w:rPr>
        <w:t xml:space="preserve"> </w:t>
      </w:r>
      <w:proofErr w:type="spellStart"/>
      <w:r w:rsidRPr="00EE6D0B">
        <w:rPr>
          <w:i/>
          <w:color w:val="000000"/>
          <w:sz w:val="18"/>
          <w:szCs w:val="18"/>
        </w:rPr>
        <w:t>Uluslararası</w:t>
      </w:r>
      <w:proofErr w:type="spellEnd"/>
      <w:r w:rsidRPr="00EE6D0B">
        <w:rPr>
          <w:i/>
          <w:color w:val="000000"/>
          <w:sz w:val="18"/>
          <w:szCs w:val="18"/>
        </w:rPr>
        <w:t xml:space="preserve"> </w:t>
      </w:r>
      <w:proofErr w:type="spellStart"/>
      <w:r w:rsidRPr="00EE6D0B">
        <w:rPr>
          <w:i/>
          <w:color w:val="000000"/>
          <w:sz w:val="18"/>
          <w:szCs w:val="18"/>
        </w:rPr>
        <w:t>İlişkiler</w:t>
      </w:r>
      <w:proofErr w:type="spellEnd"/>
      <w:r w:rsidRPr="00EE6D0B">
        <w:rPr>
          <w:i/>
          <w:color w:val="000000"/>
          <w:sz w:val="18"/>
          <w:szCs w:val="18"/>
        </w:rPr>
        <w:t xml:space="preserve"> </w:t>
      </w:r>
      <w:proofErr w:type="spellStart"/>
      <w:r w:rsidRPr="00EE6D0B">
        <w:rPr>
          <w:i/>
          <w:color w:val="000000"/>
          <w:sz w:val="18"/>
          <w:szCs w:val="18"/>
        </w:rPr>
        <w:t>Bölümü</w:t>
      </w:r>
      <w:proofErr w:type="spellEnd"/>
      <w:r w:rsidRPr="00EE6D0B">
        <w:rPr>
          <w:i/>
          <w:color w:val="000000"/>
          <w:sz w:val="18"/>
          <w:szCs w:val="18"/>
        </w:rPr>
        <w:t>, yyildirim@uludag.edu.tr</w:t>
      </w:r>
    </w:p>
  </w:footnote>
  <w:footnote w:id="2">
    <w:p w:rsidR="00EE6D0B" w:rsidRPr="00EE6D0B" w:rsidRDefault="00EE6D0B" w:rsidP="00EE6D0B">
      <w:pPr>
        <w:pStyle w:val="DipnotMetni"/>
        <w:tabs>
          <w:tab w:val="left" w:pos="284"/>
        </w:tabs>
        <w:spacing w:before="0" w:beforeAutospacing="0" w:after="40" w:afterAutospacing="0"/>
        <w:ind w:left="284" w:hanging="284"/>
        <w:rPr>
          <w:sz w:val="18"/>
          <w:szCs w:val="18"/>
        </w:rPr>
      </w:pPr>
      <w:r w:rsidRPr="00EE6D0B">
        <w:rPr>
          <w:rStyle w:val="DipnotBavurusu"/>
          <w:sz w:val="18"/>
          <w:szCs w:val="18"/>
        </w:rPr>
        <w:footnoteRef/>
      </w:r>
      <w:r w:rsidRPr="00EE6D0B">
        <w:rPr>
          <w:sz w:val="18"/>
          <w:szCs w:val="18"/>
        </w:rPr>
        <w:t xml:space="preserve"> </w:t>
      </w:r>
      <w:r>
        <w:rPr>
          <w:sz w:val="18"/>
          <w:szCs w:val="18"/>
        </w:rPr>
        <w:tab/>
      </w:r>
      <w:proofErr w:type="spellStart"/>
      <w:r w:rsidRPr="00EE6D0B">
        <w:rPr>
          <w:sz w:val="18"/>
          <w:szCs w:val="18"/>
        </w:rPr>
        <w:t>Faruk</w:t>
      </w:r>
      <w:proofErr w:type="spellEnd"/>
      <w:r w:rsidRPr="00EE6D0B">
        <w:rPr>
          <w:sz w:val="18"/>
          <w:szCs w:val="18"/>
        </w:rPr>
        <w:t xml:space="preserve"> </w:t>
      </w:r>
      <w:proofErr w:type="spellStart"/>
      <w:r w:rsidRPr="00EE6D0B">
        <w:rPr>
          <w:sz w:val="18"/>
          <w:szCs w:val="18"/>
        </w:rPr>
        <w:t>Sönmezoğlu</w:t>
      </w:r>
      <w:proofErr w:type="spellEnd"/>
      <w:r w:rsidRPr="00EE6D0B">
        <w:rPr>
          <w:sz w:val="18"/>
          <w:szCs w:val="18"/>
        </w:rPr>
        <w:t xml:space="preserve"> “</w:t>
      </w:r>
      <w:proofErr w:type="spellStart"/>
      <w:r w:rsidRPr="00EE6D0B">
        <w:rPr>
          <w:sz w:val="18"/>
          <w:szCs w:val="18"/>
        </w:rPr>
        <w:t>Uluslararası</w:t>
      </w:r>
      <w:proofErr w:type="spellEnd"/>
      <w:r w:rsidRPr="00EE6D0B">
        <w:rPr>
          <w:sz w:val="18"/>
          <w:szCs w:val="18"/>
        </w:rPr>
        <w:t xml:space="preserve"> </w:t>
      </w:r>
      <w:proofErr w:type="spellStart"/>
      <w:r w:rsidRPr="00EE6D0B">
        <w:rPr>
          <w:sz w:val="18"/>
          <w:szCs w:val="18"/>
        </w:rPr>
        <w:t>Politika</w:t>
      </w:r>
      <w:proofErr w:type="spellEnd"/>
      <w:r w:rsidRPr="00EE6D0B">
        <w:rPr>
          <w:sz w:val="18"/>
          <w:szCs w:val="18"/>
        </w:rPr>
        <w:t xml:space="preserve"> </w:t>
      </w:r>
      <w:proofErr w:type="spellStart"/>
      <w:r w:rsidRPr="00EE6D0B">
        <w:rPr>
          <w:sz w:val="18"/>
          <w:szCs w:val="18"/>
        </w:rPr>
        <w:t>ve</w:t>
      </w:r>
      <w:proofErr w:type="spellEnd"/>
      <w:r w:rsidRPr="00EE6D0B">
        <w:rPr>
          <w:sz w:val="18"/>
          <w:szCs w:val="18"/>
        </w:rPr>
        <w:t xml:space="preserve"> </w:t>
      </w:r>
      <w:proofErr w:type="spellStart"/>
      <w:r w:rsidRPr="00EE6D0B">
        <w:rPr>
          <w:sz w:val="18"/>
          <w:szCs w:val="18"/>
        </w:rPr>
        <w:t>Dış</w:t>
      </w:r>
      <w:proofErr w:type="spellEnd"/>
      <w:r w:rsidRPr="00EE6D0B">
        <w:rPr>
          <w:sz w:val="18"/>
          <w:szCs w:val="18"/>
        </w:rPr>
        <w:t xml:space="preserve"> </w:t>
      </w:r>
      <w:proofErr w:type="spellStart"/>
      <w:r w:rsidRPr="00EE6D0B">
        <w:rPr>
          <w:sz w:val="18"/>
          <w:szCs w:val="18"/>
        </w:rPr>
        <w:t>Politika</w:t>
      </w:r>
      <w:proofErr w:type="spellEnd"/>
      <w:r w:rsidRPr="00EE6D0B">
        <w:rPr>
          <w:sz w:val="18"/>
          <w:szCs w:val="18"/>
        </w:rPr>
        <w:t xml:space="preserve"> </w:t>
      </w:r>
      <w:proofErr w:type="spellStart"/>
      <w:proofErr w:type="gramStart"/>
      <w:r w:rsidRPr="00EE6D0B">
        <w:rPr>
          <w:sz w:val="18"/>
          <w:szCs w:val="18"/>
        </w:rPr>
        <w:t>Analizi</w:t>
      </w:r>
      <w:proofErr w:type="spellEnd"/>
      <w:r w:rsidRPr="00EE6D0B">
        <w:rPr>
          <w:sz w:val="18"/>
          <w:szCs w:val="18"/>
        </w:rPr>
        <w:t xml:space="preserve"> ”</w:t>
      </w:r>
      <w:proofErr w:type="gramEnd"/>
      <w:r w:rsidRPr="00EE6D0B">
        <w:rPr>
          <w:sz w:val="18"/>
          <w:szCs w:val="18"/>
        </w:rPr>
        <w:t xml:space="preserve">(2014: 807)  </w:t>
      </w:r>
      <w:proofErr w:type="spellStart"/>
      <w:r w:rsidRPr="00EE6D0B">
        <w:rPr>
          <w:sz w:val="18"/>
          <w:szCs w:val="18"/>
        </w:rPr>
        <w:t>adlı</w:t>
      </w:r>
      <w:proofErr w:type="spellEnd"/>
      <w:r w:rsidRPr="00EE6D0B">
        <w:rPr>
          <w:sz w:val="18"/>
          <w:szCs w:val="18"/>
        </w:rPr>
        <w:t xml:space="preserve"> </w:t>
      </w:r>
      <w:proofErr w:type="spellStart"/>
      <w:r w:rsidRPr="00EE6D0B">
        <w:rPr>
          <w:sz w:val="18"/>
          <w:szCs w:val="18"/>
        </w:rPr>
        <w:t>eserinde</w:t>
      </w:r>
      <w:proofErr w:type="spellEnd"/>
      <w:r w:rsidRPr="00EE6D0B">
        <w:rPr>
          <w:sz w:val="18"/>
          <w:szCs w:val="18"/>
        </w:rPr>
        <w:t xml:space="preserve"> </w:t>
      </w:r>
      <w:proofErr w:type="spellStart"/>
      <w:r w:rsidRPr="00EE6D0B">
        <w:rPr>
          <w:sz w:val="18"/>
          <w:szCs w:val="18"/>
        </w:rPr>
        <w:t>Uluslararası</w:t>
      </w:r>
      <w:proofErr w:type="spellEnd"/>
      <w:r w:rsidRPr="00EE6D0B">
        <w:rPr>
          <w:sz w:val="18"/>
          <w:szCs w:val="18"/>
        </w:rPr>
        <w:t xml:space="preserve"> </w:t>
      </w:r>
      <w:proofErr w:type="spellStart"/>
      <w:r w:rsidRPr="00EE6D0B">
        <w:rPr>
          <w:sz w:val="18"/>
          <w:szCs w:val="18"/>
        </w:rPr>
        <w:t>Sistem</w:t>
      </w:r>
      <w:proofErr w:type="spellEnd"/>
      <w:r w:rsidRPr="00EE6D0B">
        <w:rPr>
          <w:sz w:val="18"/>
          <w:szCs w:val="18"/>
        </w:rPr>
        <w:t xml:space="preserve"> </w:t>
      </w:r>
      <w:proofErr w:type="spellStart"/>
      <w:r w:rsidRPr="00EE6D0B">
        <w:rPr>
          <w:sz w:val="18"/>
          <w:szCs w:val="18"/>
        </w:rPr>
        <w:t>kavramın</w:t>
      </w:r>
      <w:proofErr w:type="spellEnd"/>
      <w:r w:rsidRPr="00EE6D0B">
        <w:rPr>
          <w:sz w:val="18"/>
          <w:szCs w:val="18"/>
        </w:rPr>
        <w:t xml:space="preserve"> </w:t>
      </w:r>
      <w:proofErr w:type="spellStart"/>
      <w:r w:rsidRPr="00EE6D0B">
        <w:rPr>
          <w:sz w:val="18"/>
          <w:szCs w:val="18"/>
        </w:rPr>
        <w:t>literatürde</w:t>
      </w:r>
      <w:proofErr w:type="spellEnd"/>
      <w:r w:rsidRPr="00EE6D0B">
        <w:rPr>
          <w:sz w:val="18"/>
          <w:szCs w:val="18"/>
        </w:rPr>
        <w:t xml:space="preserve"> </w:t>
      </w:r>
      <w:r w:rsidRPr="00EE6D0B">
        <w:rPr>
          <w:i/>
          <w:sz w:val="18"/>
          <w:szCs w:val="18"/>
        </w:rPr>
        <w:t>“</w:t>
      </w:r>
      <w:proofErr w:type="spellStart"/>
      <w:r w:rsidRPr="00EE6D0B">
        <w:rPr>
          <w:i/>
          <w:sz w:val="18"/>
          <w:szCs w:val="18"/>
        </w:rPr>
        <w:t>Uluslararası</w:t>
      </w:r>
      <w:proofErr w:type="spellEnd"/>
      <w:r w:rsidRPr="00EE6D0B">
        <w:rPr>
          <w:i/>
          <w:sz w:val="18"/>
          <w:szCs w:val="18"/>
        </w:rPr>
        <w:t xml:space="preserve"> </w:t>
      </w:r>
      <w:proofErr w:type="spellStart"/>
      <w:r w:rsidRPr="00EE6D0B">
        <w:rPr>
          <w:i/>
          <w:sz w:val="18"/>
          <w:szCs w:val="18"/>
        </w:rPr>
        <w:t>Siyasal</w:t>
      </w:r>
      <w:proofErr w:type="spellEnd"/>
      <w:r w:rsidRPr="00EE6D0B">
        <w:rPr>
          <w:i/>
          <w:sz w:val="18"/>
          <w:szCs w:val="18"/>
        </w:rPr>
        <w:t xml:space="preserve"> </w:t>
      </w:r>
      <w:proofErr w:type="spellStart"/>
      <w:r w:rsidRPr="00EE6D0B">
        <w:rPr>
          <w:i/>
          <w:sz w:val="18"/>
          <w:szCs w:val="18"/>
        </w:rPr>
        <w:t>Sistem</w:t>
      </w:r>
      <w:proofErr w:type="spellEnd"/>
      <w:r w:rsidRPr="00EE6D0B">
        <w:rPr>
          <w:i/>
          <w:sz w:val="18"/>
          <w:szCs w:val="18"/>
        </w:rPr>
        <w:t>”</w:t>
      </w:r>
      <w:r w:rsidRPr="00EE6D0B">
        <w:rPr>
          <w:sz w:val="18"/>
          <w:szCs w:val="18"/>
        </w:rPr>
        <w:t xml:space="preserve"> </w:t>
      </w:r>
      <w:proofErr w:type="spellStart"/>
      <w:r w:rsidRPr="00EE6D0B">
        <w:rPr>
          <w:sz w:val="18"/>
          <w:szCs w:val="18"/>
        </w:rPr>
        <w:t>olarak</w:t>
      </w:r>
      <w:proofErr w:type="spellEnd"/>
      <w:r w:rsidRPr="00EE6D0B">
        <w:rPr>
          <w:sz w:val="18"/>
          <w:szCs w:val="18"/>
        </w:rPr>
        <w:t xml:space="preserve"> </w:t>
      </w:r>
      <w:proofErr w:type="spellStart"/>
      <w:r w:rsidRPr="00EE6D0B">
        <w:rPr>
          <w:sz w:val="18"/>
          <w:szCs w:val="18"/>
        </w:rPr>
        <w:t>kullanıldığını</w:t>
      </w:r>
      <w:proofErr w:type="spellEnd"/>
      <w:r w:rsidRPr="00EE6D0B">
        <w:rPr>
          <w:sz w:val="18"/>
          <w:szCs w:val="18"/>
        </w:rPr>
        <w:t xml:space="preserve"> da </w:t>
      </w:r>
      <w:proofErr w:type="spellStart"/>
      <w:r w:rsidRPr="00EE6D0B">
        <w:rPr>
          <w:sz w:val="18"/>
          <w:szCs w:val="18"/>
        </w:rPr>
        <w:t>ifade</w:t>
      </w:r>
      <w:proofErr w:type="spellEnd"/>
      <w:r w:rsidRPr="00EE6D0B">
        <w:rPr>
          <w:sz w:val="18"/>
          <w:szCs w:val="18"/>
        </w:rPr>
        <w:t xml:space="preserve"> </w:t>
      </w:r>
      <w:proofErr w:type="spellStart"/>
      <w:r w:rsidRPr="00EE6D0B">
        <w:rPr>
          <w:sz w:val="18"/>
          <w:szCs w:val="18"/>
        </w:rPr>
        <w:t>etmiştir</w:t>
      </w:r>
      <w:proofErr w:type="spellEnd"/>
      <w:r w:rsidRPr="00EE6D0B">
        <w:rPr>
          <w:sz w:val="18"/>
          <w:szCs w:val="18"/>
        </w:rPr>
        <w:t xml:space="preserve">. </w:t>
      </w:r>
      <w:proofErr w:type="spellStart"/>
      <w:r w:rsidRPr="00EE6D0B">
        <w:rPr>
          <w:sz w:val="18"/>
          <w:szCs w:val="18"/>
        </w:rPr>
        <w:t>Fakat</w:t>
      </w:r>
      <w:proofErr w:type="spellEnd"/>
      <w:r w:rsidRPr="00EE6D0B">
        <w:rPr>
          <w:sz w:val="18"/>
          <w:szCs w:val="18"/>
        </w:rPr>
        <w:t xml:space="preserve"> biz </w:t>
      </w:r>
      <w:proofErr w:type="spellStart"/>
      <w:r w:rsidRPr="00EE6D0B">
        <w:rPr>
          <w:sz w:val="18"/>
          <w:szCs w:val="18"/>
        </w:rPr>
        <w:t>çalışmamızda</w:t>
      </w:r>
      <w:proofErr w:type="spellEnd"/>
      <w:r w:rsidRPr="00EE6D0B">
        <w:rPr>
          <w:sz w:val="18"/>
          <w:szCs w:val="18"/>
        </w:rPr>
        <w:t xml:space="preserve"> </w:t>
      </w:r>
      <w:proofErr w:type="spellStart"/>
      <w:r w:rsidRPr="00EE6D0B">
        <w:rPr>
          <w:sz w:val="18"/>
          <w:szCs w:val="18"/>
        </w:rPr>
        <w:t>bütünlüğü</w:t>
      </w:r>
      <w:proofErr w:type="spellEnd"/>
      <w:r w:rsidRPr="00EE6D0B">
        <w:rPr>
          <w:sz w:val="18"/>
          <w:szCs w:val="18"/>
        </w:rPr>
        <w:t xml:space="preserve"> </w:t>
      </w:r>
      <w:proofErr w:type="spellStart"/>
      <w:r w:rsidRPr="00EE6D0B">
        <w:rPr>
          <w:sz w:val="18"/>
          <w:szCs w:val="18"/>
        </w:rPr>
        <w:t>sağlamak</w:t>
      </w:r>
      <w:proofErr w:type="spellEnd"/>
      <w:r w:rsidRPr="00EE6D0B">
        <w:rPr>
          <w:sz w:val="18"/>
          <w:szCs w:val="18"/>
        </w:rPr>
        <w:t xml:space="preserve"> </w:t>
      </w:r>
      <w:proofErr w:type="spellStart"/>
      <w:proofErr w:type="gramStart"/>
      <w:r w:rsidRPr="00EE6D0B">
        <w:rPr>
          <w:sz w:val="18"/>
          <w:szCs w:val="18"/>
        </w:rPr>
        <w:t>adına</w:t>
      </w:r>
      <w:proofErr w:type="spellEnd"/>
      <w:proofErr w:type="gramEnd"/>
      <w:r w:rsidRPr="00EE6D0B">
        <w:rPr>
          <w:sz w:val="18"/>
          <w:szCs w:val="18"/>
        </w:rPr>
        <w:t xml:space="preserve"> </w:t>
      </w:r>
      <w:proofErr w:type="spellStart"/>
      <w:r w:rsidRPr="00EE6D0B">
        <w:rPr>
          <w:sz w:val="18"/>
          <w:szCs w:val="18"/>
        </w:rPr>
        <w:t>uluslararası</w:t>
      </w:r>
      <w:proofErr w:type="spellEnd"/>
      <w:r w:rsidRPr="00EE6D0B">
        <w:rPr>
          <w:sz w:val="18"/>
          <w:szCs w:val="18"/>
        </w:rPr>
        <w:t xml:space="preserve"> </w:t>
      </w:r>
      <w:proofErr w:type="spellStart"/>
      <w:r w:rsidRPr="00EE6D0B">
        <w:rPr>
          <w:sz w:val="18"/>
          <w:szCs w:val="18"/>
        </w:rPr>
        <w:t>sistem</w:t>
      </w:r>
      <w:proofErr w:type="spellEnd"/>
      <w:r w:rsidRPr="00EE6D0B">
        <w:rPr>
          <w:sz w:val="18"/>
          <w:szCs w:val="18"/>
        </w:rPr>
        <w:t xml:space="preserve"> </w:t>
      </w:r>
      <w:proofErr w:type="spellStart"/>
      <w:r w:rsidRPr="00EE6D0B">
        <w:rPr>
          <w:sz w:val="18"/>
          <w:szCs w:val="18"/>
        </w:rPr>
        <w:t>kavramını</w:t>
      </w:r>
      <w:proofErr w:type="spellEnd"/>
      <w:r w:rsidRPr="00EE6D0B">
        <w:rPr>
          <w:sz w:val="18"/>
          <w:szCs w:val="18"/>
        </w:rPr>
        <w:t xml:space="preserve"> </w:t>
      </w:r>
      <w:proofErr w:type="spellStart"/>
      <w:r w:rsidRPr="00EE6D0B">
        <w:rPr>
          <w:sz w:val="18"/>
          <w:szCs w:val="18"/>
        </w:rPr>
        <w:t>kullanacağız</w:t>
      </w:r>
      <w:proofErr w:type="spellEnd"/>
      <w:r w:rsidRPr="00EE6D0B">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24" w:rsidRDefault="00274524" w:rsidP="00CC3020">
    <w:pPr>
      <w:pStyle w:val="stbilgi"/>
      <w:spacing w:before="0" w:beforeAutospacing="0" w:afterAutospacing="0"/>
      <w:jc w:val="center"/>
    </w:pPr>
    <w:r w:rsidRPr="00813C71">
      <w:rPr>
        <w:b/>
        <w:i/>
        <w:noProof/>
        <w:sz w:val="18"/>
        <w:szCs w:val="18"/>
      </w:rPr>
      <mc:AlternateContent>
        <mc:Choice Requires="wps">
          <w:drawing>
            <wp:anchor distT="0" distB="0" distL="114300" distR="114300" simplePos="0" relativeHeight="251663360" behindDoc="0" locked="0" layoutInCell="0" allowOverlap="1" wp14:anchorId="16402614" wp14:editId="360182C4">
              <wp:simplePos x="0" y="0"/>
              <wp:positionH relativeFrom="margin">
                <wp:posOffset>-726440</wp:posOffset>
              </wp:positionH>
              <wp:positionV relativeFrom="margin">
                <wp:posOffset>1728470</wp:posOffset>
              </wp:positionV>
              <wp:extent cx="612000" cy="896400"/>
              <wp:effectExtent l="0" t="0" r="0"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 cy="89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4524" w:rsidRPr="00BD3502" w:rsidRDefault="00274524" w:rsidP="00B57193">
                          <w:pPr>
                            <w:spacing w:before="0" w:beforeAutospacing="0" w:after="0" w:afterAutospacing="0"/>
                            <w:jc w:val="right"/>
                            <w:rPr>
                              <w:rFonts w:ascii="Arial Narrow" w:hAnsi="Arial Narrow"/>
                              <w:b/>
                              <w:szCs w:val="20"/>
                            </w:rPr>
                          </w:pPr>
                          <w:r w:rsidRPr="00BD3502">
                            <w:rPr>
                              <w:rFonts w:ascii="Arial Narrow" w:hAnsi="Arial Narrow"/>
                              <w:b/>
                              <w:szCs w:val="20"/>
                            </w:rPr>
                            <w:fldChar w:fldCharType="begin"/>
                          </w:r>
                          <w:r w:rsidRPr="00BD3502">
                            <w:rPr>
                              <w:rFonts w:ascii="Arial Narrow" w:hAnsi="Arial Narrow"/>
                              <w:b/>
                              <w:szCs w:val="20"/>
                            </w:rPr>
                            <w:instrText>PAGE   \* MERGEFORMAT</w:instrText>
                          </w:r>
                          <w:r w:rsidRPr="00BD3502">
                            <w:rPr>
                              <w:rFonts w:ascii="Arial Narrow" w:hAnsi="Arial Narrow"/>
                              <w:b/>
                              <w:szCs w:val="20"/>
                            </w:rPr>
                            <w:fldChar w:fldCharType="separate"/>
                          </w:r>
                          <w:r w:rsidR="00A33B28">
                            <w:rPr>
                              <w:rFonts w:ascii="Arial Narrow" w:hAnsi="Arial Narrow"/>
                              <w:b/>
                              <w:noProof/>
                              <w:szCs w:val="20"/>
                            </w:rPr>
                            <w:t>208</w:t>
                          </w:r>
                          <w:r w:rsidRPr="00BD3502">
                            <w:rPr>
                              <w:rFonts w:ascii="Arial Narrow" w:hAnsi="Arial Narrow"/>
                              <w:b/>
                              <w:szCs w:val="20"/>
                            </w:rPr>
                            <w:fldChar w:fldCharType="end"/>
                          </w:r>
                        </w:p>
                        <w:p w:rsidR="00274524" w:rsidRDefault="00274524" w:rsidP="00B57193">
                          <w:pPr>
                            <w:spacing w:before="0" w:beforeAutospacing="0" w:after="0" w:afterAutospacing="0"/>
                            <w:jc w:val="right"/>
                            <w:rPr>
                              <w:rFonts w:ascii="Arial Narrow" w:hAnsi="Arial Narrow"/>
                              <w:sz w:val="16"/>
                              <w:szCs w:val="16"/>
                            </w:rPr>
                          </w:pPr>
                        </w:p>
                        <w:p w:rsidR="00274524" w:rsidRDefault="00274524" w:rsidP="00C874AE">
                          <w:pPr>
                            <w:spacing w:before="0" w:beforeAutospacing="0" w:after="0" w:afterAutospacing="0"/>
                            <w:jc w:val="right"/>
                            <w:rPr>
                              <w:rFonts w:ascii="Arial Narrow" w:hAnsi="Arial Narrow"/>
                              <w:sz w:val="16"/>
                              <w:szCs w:val="16"/>
                            </w:rPr>
                          </w:pPr>
                          <w:r>
                            <w:rPr>
                              <w:rFonts w:ascii="Arial Narrow" w:hAnsi="Arial Narrow"/>
                              <w:sz w:val="16"/>
                              <w:szCs w:val="16"/>
                            </w:rPr>
                            <w:t xml:space="preserve">IJSI 8/2 </w:t>
                          </w:r>
                        </w:p>
                        <w:p w:rsidR="00274524" w:rsidRPr="0035481A" w:rsidRDefault="00274524" w:rsidP="00C874AE">
                          <w:pPr>
                            <w:spacing w:before="0" w:beforeAutospacing="0" w:after="0" w:afterAutospacing="0"/>
                            <w:jc w:val="right"/>
                            <w:rPr>
                              <w:rFonts w:ascii="Arial Narrow" w:hAnsi="Arial Narrow"/>
                              <w:sz w:val="16"/>
                              <w:szCs w:val="16"/>
                            </w:rPr>
                          </w:pPr>
                          <w:r>
                            <w:rPr>
                              <w:rFonts w:ascii="Arial Narrow" w:hAnsi="Arial Narrow"/>
                              <w:sz w:val="16"/>
                              <w:szCs w:val="16"/>
                            </w:rPr>
                            <w:t>Aralık/</w:t>
                          </w:r>
                          <w:r>
                            <w:rPr>
                              <w:rFonts w:ascii="Arial Narrow" w:hAnsi="Arial Narrow"/>
                              <w:sz w:val="16"/>
                              <w:szCs w:val="16"/>
                            </w:rPr>
                            <w:br/>
                          </w:r>
                          <w:proofErr w:type="spellStart"/>
                          <w:r>
                            <w:rPr>
                              <w:rFonts w:ascii="Arial Narrow" w:hAnsi="Arial Narrow"/>
                              <w:sz w:val="16"/>
                              <w:szCs w:val="16"/>
                            </w:rPr>
                            <w:t>December</w:t>
                          </w:r>
                          <w:proofErr w:type="spellEnd"/>
                          <w:r>
                            <w:rPr>
                              <w:rFonts w:ascii="Arial Narrow" w:hAnsi="Arial Narrow"/>
                              <w:sz w:val="16"/>
                              <w:szCs w:val="16"/>
                            </w:rPr>
                            <w:t xml:space="preserve"> </w:t>
                          </w:r>
                          <w:r>
                            <w:rPr>
                              <w:rFonts w:ascii="Arial Narrow" w:hAnsi="Arial Narrow"/>
                              <w:sz w:val="16"/>
                              <w:szCs w:val="16"/>
                            </w:rPr>
                            <w:b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7" style="position:absolute;left:0;text-align:left;margin-left:-57.2pt;margin-top:136.1pt;width:48.2pt;height:7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" o:allowincell="f" stroked="f">
              <v:textbox inset="0,0,0,0">
                <w:txbxContent>
                  <w:p w:rsidR="00274524" w:rsidRPr="00BD3502" w:rsidRDefault="00274524" w:rsidP="00B57193">
                    <w:pPr>
                      <w:spacing w:before="0" w:beforeAutospacing="0" w:after="0" w:afterAutospacing="0"/>
                      <w:jc w:val="right"/>
                      <w:rPr>
                        <w:rFonts w:ascii="Arial Narrow" w:hAnsi="Arial Narrow"/>
                        <w:b/>
                        <w:szCs w:val="20"/>
                      </w:rPr>
                    </w:pPr>
                    <w:r w:rsidRPr="00BD3502">
                      <w:rPr>
                        <w:rFonts w:ascii="Arial Narrow" w:hAnsi="Arial Narrow"/>
                        <w:b/>
                        <w:szCs w:val="20"/>
                      </w:rPr>
                      <w:fldChar w:fldCharType="begin"/>
                    </w:r>
                    <w:r w:rsidRPr="00BD3502">
                      <w:rPr>
                        <w:rFonts w:ascii="Arial Narrow" w:hAnsi="Arial Narrow"/>
                        <w:b/>
                        <w:szCs w:val="20"/>
                      </w:rPr>
                      <w:instrText>PAGE   \* MERGEFORMAT</w:instrText>
                    </w:r>
                    <w:r w:rsidRPr="00BD3502">
                      <w:rPr>
                        <w:rFonts w:ascii="Arial Narrow" w:hAnsi="Arial Narrow"/>
                        <w:b/>
                        <w:szCs w:val="20"/>
                      </w:rPr>
                      <w:fldChar w:fldCharType="separate"/>
                    </w:r>
                    <w:r w:rsidR="00A33B28">
                      <w:rPr>
                        <w:rFonts w:ascii="Arial Narrow" w:hAnsi="Arial Narrow"/>
                        <w:b/>
                        <w:noProof/>
                        <w:szCs w:val="20"/>
                      </w:rPr>
                      <w:t>208</w:t>
                    </w:r>
                    <w:r w:rsidRPr="00BD3502">
                      <w:rPr>
                        <w:rFonts w:ascii="Arial Narrow" w:hAnsi="Arial Narrow"/>
                        <w:b/>
                        <w:szCs w:val="20"/>
                      </w:rPr>
                      <w:fldChar w:fldCharType="end"/>
                    </w:r>
                  </w:p>
                  <w:p w:rsidR="00274524" w:rsidRDefault="00274524" w:rsidP="00B57193">
                    <w:pPr>
                      <w:spacing w:before="0" w:beforeAutospacing="0" w:after="0" w:afterAutospacing="0"/>
                      <w:jc w:val="right"/>
                      <w:rPr>
                        <w:rFonts w:ascii="Arial Narrow" w:hAnsi="Arial Narrow"/>
                        <w:sz w:val="16"/>
                        <w:szCs w:val="16"/>
                      </w:rPr>
                    </w:pPr>
                  </w:p>
                  <w:p w:rsidR="00274524" w:rsidRDefault="00274524" w:rsidP="00C874AE">
                    <w:pPr>
                      <w:spacing w:before="0" w:beforeAutospacing="0" w:after="0" w:afterAutospacing="0"/>
                      <w:jc w:val="right"/>
                      <w:rPr>
                        <w:rFonts w:ascii="Arial Narrow" w:hAnsi="Arial Narrow"/>
                        <w:sz w:val="16"/>
                        <w:szCs w:val="16"/>
                      </w:rPr>
                    </w:pPr>
                    <w:r>
                      <w:rPr>
                        <w:rFonts w:ascii="Arial Narrow" w:hAnsi="Arial Narrow"/>
                        <w:sz w:val="16"/>
                        <w:szCs w:val="16"/>
                      </w:rPr>
                      <w:t xml:space="preserve">IJSI 8/2 </w:t>
                    </w:r>
                  </w:p>
                  <w:p w:rsidR="00274524" w:rsidRPr="0035481A" w:rsidRDefault="00274524" w:rsidP="00C874AE">
                    <w:pPr>
                      <w:spacing w:before="0" w:beforeAutospacing="0" w:after="0" w:afterAutospacing="0"/>
                      <w:jc w:val="right"/>
                      <w:rPr>
                        <w:rFonts w:ascii="Arial Narrow" w:hAnsi="Arial Narrow"/>
                        <w:sz w:val="16"/>
                        <w:szCs w:val="16"/>
                      </w:rPr>
                    </w:pPr>
                    <w:r>
                      <w:rPr>
                        <w:rFonts w:ascii="Arial Narrow" w:hAnsi="Arial Narrow"/>
                        <w:sz w:val="16"/>
                        <w:szCs w:val="16"/>
                      </w:rPr>
                      <w:t>Aralık/</w:t>
                    </w:r>
                    <w:r>
                      <w:rPr>
                        <w:rFonts w:ascii="Arial Narrow" w:hAnsi="Arial Narrow"/>
                        <w:sz w:val="16"/>
                        <w:szCs w:val="16"/>
                      </w:rPr>
                      <w:br/>
                    </w:r>
                    <w:proofErr w:type="spellStart"/>
                    <w:r>
                      <w:rPr>
                        <w:rFonts w:ascii="Arial Narrow" w:hAnsi="Arial Narrow"/>
                        <w:sz w:val="16"/>
                        <w:szCs w:val="16"/>
                      </w:rPr>
                      <w:t>December</w:t>
                    </w:r>
                    <w:proofErr w:type="spellEnd"/>
                    <w:r>
                      <w:rPr>
                        <w:rFonts w:ascii="Arial Narrow" w:hAnsi="Arial Narrow"/>
                        <w:sz w:val="16"/>
                        <w:szCs w:val="16"/>
                      </w:rPr>
                      <w:t xml:space="preserve"> </w:t>
                    </w:r>
                    <w:r>
                      <w:rPr>
                        <w:rFonts w:ascii="Arial Narrow" w:hAnsi="Arial Narrow"/>
                        <w:sz w:val="16"/>
                        <w:szCs w:val="16"/>
                      </w:rPr>
                      <w:br/>
                      <w:t>2015</w:t>
                    </w:r>
                  </w:p>
                </w:txbxContent>
              </v:textbox>
              <w10:wrap anchorx="margin" anchory="margin"/>
            </v:rect>
          </w:pict>
        </mc:Fallback>
      </mc:AlternateContent>
    </w:r>
    <w:r>
      <w:rPr>
        <w:b/>
        <w:i/>
        <w:noProof/>
        <w:sz w:val="18"/>
        <w:szCs w:val="18"/>
      </w:rPr>
      <mc:AlternateContent>
        <mc:Choice Requires="wps">
          <w:drawing>
            <wp:anchor distT="0" distB="0" distL="114300" distR="114300" simplePos="0" relativeHeight="251661312" behindDoc="0" locked="0" layoutInCell="1" allowOverlap="1" wp14:anchorId="73026733" wp14:editId="3E3E131A">
              <wp:simplePos x="0" y="0"/>
              <wp:positionH relativeFrom="margin">
                <wp:posOffset>-76200</wp:posOffset>
              </wp:positionH>
              <wp:positionV relativeFrom="margin">
                <wp:posOffset>0</wp:posOffset>
              </wp:positionV>
              <wp:extent cx="0" cy="6552000"/>
              <wp:effectExtent l="0" t="0" r="19050" b="20320"/>
              <wp:wrapNone/>
              <wp:docPr id="2" name="Düz Bağlayıcı 2"/>
              <wp:cNvGraphicFramePr/>
              <a:graphic xmlns:a="http://schemas.openxmlformats.org/drawingml/2006/main">
                <a:graphicData uri="http://schemas.microsoft.com/office/word/2010/wordprocessingShape">
                  <wps:wsp>
                    <wps:cNvCnPr/>
                    <wps:spPr>
                      <a:xfrm>
                        <a:off x="0" y="0"/>
                        <a:ext cx="0" cy="655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07994E9C" id="Düz Bağlayıcı 2" o:spid="_x0000_s1026" style="position:absolute;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6pt,0" to="-6pt,5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" strokecolor="black [3040]">
              <w10:wrap anchorx="margin" anchory="margin"/>
            </v:line>
          </w:pict>
        </mc:Fallback>
      </mc:AlternateContent>
    </w:r>
    <w:r w:rsidR="00EE6D0B" w:rsidRPr="00EE6D0B">
      <w:t xml:space="preserve"> </w:t>
    </w:r>
    <w:r w:rsidR="00EE6D0B" w:rsidRPr="00EE6D0B">
      <w:rPr>
        <w:b/>
        <w:i/>
        <w:noProof/>
        <w:sz w:val="18"/>
        <w:szCs w:val="18"/>
      </w:rPr>
      <w:t>Yusuf YILDIRIM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24" w:rsidRDefault="00274524" w:rsidP="008A020A">
    <w:pPr>
      <w:pStyle w:val="stbilgi"/>
      <w:spacing w:before="0" w:beforeAutospacing="0" w:afterAutospacing="0"/>
      <w:jc w:val="center"/>
    </w:pPr>
    <w:r>
      <w:rPr>
        <w:b/>
        <w:i/>
        <w:noProof/>
        <w:sz w:val="18"/>
        <w:szCs w:val="18"/>
      </w:rPr>
      <mc:AlternateContent>
        <mc:Choice Requires="wps">
          <w:drawing>
            <wp:anchor distT="0" distB="0" distL="114300" distR="114300" simplePos="0" relativeHeight="251659264" behindDoc="0" locked="0" layoutInCell="1" allowOverlap="1" wp14:anchorId="19C5B8F6" wp14:editId="51556AB7">
              <wp:simplePos x="0" y="0"/>
              <wp:positionH relativeFrom="margin">
                <wp:posOffset>4029075</wp:posOffset>
              </wp:positionH>
              <wp:positionV relativeFrom="margin">
                <wp:posOffset>0</wp:posOffset>
              </wp:positionV>
              <wp:extent cx="0" cy="6552000"/>
              <wp:effectExtent l="0" t="0" r="19050" b="20320"/>
              <wp:wrapNone/>
              <wp:docPr id="1" name="Düz Bağlayıcı 1"/>
              <wp:cNvGraphicFramePr/>
              <a:graphic xmlns:a="http://schemas.openxmlformats.org/drawingml/2006/main">
                <a:graphicData uri="http://schemas.microsoft.com/office/word/2010/wordprocessingShape">
                  <wps:wsp>
                    <wps:cNvCnPr/>
                    <wps:spPr>
                      <a:xfrm>
                        <a:off x="0" y="0"/>
                        <a:ext cx="0" cy="655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B4CB506" id="Düz Bağlayıcı 1" o:spid="_x0000_s1026" style="position:absolute;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317.25pt,0" to="317.25pt,5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" strokecolor="black [3040]">
              <w10:wrap anchorx="margin" anchory="margin"/>
            </v:line>
          </w:pict>
        </mc:Fallback>
      </mc:AlternateContent>
    </w:r>
    <w:r w:rsidRPr="00813C71">
      <w:rPr>
        <w:b/>
        <w:i/>
        <w:noProof/>
        <w:sz w:val="18"/>
        <w:szCs w:val="18"/>
      </w:rPr>
      <mc:AlternateContent>
        <mc:Choice Requires="wps">
          <w:drawing>
            <wp:anchor distT="0" distB="0" distL="114300" distR="114300" simplePos="0" relativeHeight="251665408" behindDoc="0" locked="0" layoutInCell="0" allowOverlap="1" wp14:anchorId="54EBD4E8" wp14:editId="7653ADBB">
              <wp:simplePos x="0" y="0"/>
              <wp:positionH relativeFrom="margin">
                <wp:posOffset>4083685</wp:posOffset>
              </wp:positionH>
              <wp:positionV relativeFrom="margin">
                <wp:posOffset>1728470</wp:posOffset>
              </wp:positionV>
              <wp:extent cx="611505" cy="895985"/>
              <wp:effectExtent l="0" t="0" r="0"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895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4524" w:rsidRPr="00BD3502" w:rsidRDefault="00274524" w:rsidP="00B57193">
                          <w:pPr>
                            <w:spacing w:before="0" w:beforeAutospacing="0" w:after="0" w:afterAutospacing="0"/>
                            <w:jc w:val="left"/>
                            <w:rPr>
                              <w:rFonts w:ascii="Arial Narrow" w:hAnsi="Arial Narrow"/>
                              <w:b/>
                              <w:szCs w:val="20"/>
                            </w:rPr>
                          </w:pPr>
                          <w:r w:rsidRPr="00BD3502">
                            <w:rPr>
                              <w:rFonts w:ascii="Arial Narrow" w:hAnsi="Arial Narrow"/>
                              <w:b/>
                              <w:szCs w:val="20"/>
                            </w:rPr>
                            <w:fldChar w:fldCharType="begin"/>
                          </w:r>
                          <w:r w:rsidRPr="00BD3502">
                            <w:rPr>
                              <w:rFonts w:ascii="Arial Narrow" w:hAnsi="Arial Narrow"/>
                              <w:b/>
                              <w:szCs w:val="20"/>
                            </w:rPr>
                            <w:instrText>PAGE   \* MERGEFORMAT</w:instrText>
                          </w:r>
                          <w:r w:rsidRPr="00BD3502">
                            <w:rPr>
                              <w:rFonts w:ascii="Arial Narrow" w:hAnsi="Arial Narrow"/>
                              <w:b/>
                              <w:szCs w:val="20"/>
                            </w:rPr>
                            <w:fldChar w:fldCharType="separate"/>
                          </w:r>
                          <w:r w:rsidR="00A33B28">
                            <w:rPr>
                              <w:rFonts w:ascii="Arial Narrow" w:hAnsi="Arial Narrow"/>
                              <w:b/>
                              <w:noProof/>
                              <w:szCs w:val="20"/>
                            </w:rPr>
                            <w:t>207</w:t>
                          </w:r>
                          <w:r w:rsidRPr="00BD3502">
                            <w:rPr>
                              <w:rFonts w:ascii="Arial Narrow" w:hAnsi="Arial Narrow"/>
                              <w:b/>
                              <w:szCs w:val="20"/>
                            </w:rPr>
                            <w:fldChar w:fldCharType="end"/>
                          </w:r>
                        </w:p>
                        <w:p w:rsidR="00274524" w:rsidRDefault="00274524" w:rsidP="00B57193">
                          <w:pPr>
                            <w:spacing w:before="0" w:beforeAutospacing="0" w:after="0" w:afterAutospacing="0"/>
                            <w:jc w:val="left"/>
                            <w:rPr>
                              <w:rFonts w:ascii="Arial Narrow" w:hAnsi="Arial Narrow"/>
                              <w:sz w:val="16"/>
                              <w:szCs w:val="16"/>
                            </w:rPr>
                          </w:pPr>
                        </w:p>
                        <w:p w:rsidR="00274524" w:rsidRDefault="00274524" w:rsidP="00B57193">
                          <w:pPr>
                            <w:spacing w:before="0" w:beforeAutospacing="0" w:after="0" w:afterAutospacing="0"/>
                            <w:jc w:val="left"/>
                            <w:rPr>
                              <w:rFonts w:ascii="Arial Narrow" w:hAnsi="Arial Narrow"/>
                              <w:sz w:val="16"/>
                              <w:szCs w:val="16"/>
                            </w:rPr>
                          </w:pPr>
                          <w:r>
                            <w:rPr>
                              <w:rFonts w:ascii="Arial Narrow" w:hAnsi="Arial Narrow"/>
                              <w:sz w:val="16"/>
                              <w:szCs w:val="16"/>
                            </w:rPr>
                            <w:t xml:space="preserve">IJSI 8/2 </w:t>
                          </w:r>
                        </w:p>
                        <w:p w:rsidR="00274524" w:rsidRDefault="00274524" w:rsidP="00B57193">
                          <w:pPr>
                            <w:spacing w:before="0" w:beforeAutospacing="0" w:after="0" w:afterAutospacing="0"/>
                            <w:jc w:val="left"/>
                            <w:rPr>
                              <w:rFonts w:ascii="Arial Narrow" w:hAnsi="Arial Narrow"/>
                              <w:sz w:val="16"/>
                              <w:szCs w:val="16"/>
                            </w:rPr>
                          </w:pPr>
                          <w:r>
                            <w:rPr>
                              <w:rFonts w:ascii="Arial Narrow" w:hAnsi="Arial Narrow"/>
                              <w:sz w:val="16"/>
                              <w:szCs w:val="16"/>
                            </w:rPr>
                            <w:t>Aralık/</w:t>
                          </w:r>
                          <w:r>
                            <w:rPr>
                              <w:rFonts w:ascii="Arial Narrow" w:hAnsi="Arial Narrow"/>
                              <w:sz w:val="16"/>
                              <w:szCs w:val="16"/>
                            </w:rPr>
                            <w:br/>
                          </w:r>
                          <w:proofErr w:type="spellStart"/>
                          <w:r>
                            <w:rPr>
                              <w:rFonts w:ascii="Arial Narrow" w:hAnsi="Arial Narrow"/>
                              <w:sz w:val="16"/>
                              <w:szCs w:val="16"/>
                            </w:rPr>
                            <w:t>December</w:t>
                          </w:r>
                          <w:proofErr w:type="spellEnd"/>
                          <w:r>
                            <w:rPr>
                              <w:rFonts w:ascii="Arial Narrow" w:hAnsi="Arial Narrow"/>
                              <w:sz w:val="16"/>
                              <w:szCs w:val="16"/>
                            </w:rPr>
                            <w:t xml:space="preserve"> </w:t>
                          </w:r>
                          <w:r>
                            <w:rPr>
                              <w:rFonts w:ascii="Arial Narrow" w:hAnsi="Arial Narrow"/>
                              <w:sz w:val="16"/>
                              <w:szCs w:val="16"/>
                            </w:rPr>
                            <w:br/>
                            <w:t>2015</w:t>
                          </w:r>
                        </w:p>
                        <w:p w:rsidR="00274524" w:rsidRPr="0035481A" w:rsidRDefault="00274524" w:rsidP="00B57193">
                          <w:pPr>
                            <w:spacing w:before="0" w:beforeAutospacing="0" w:after="0" w:afterAutospacing="0"/>
                            <w:jc w:val="left"/>
                            <w:rPr>
                              <w:rFonts w:ascii="Arial Narrow" w:hAnsi="Arial Narrow"/>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 o:spid="_x0000_s1028" style="position:absolute;left:0;text-align:left;margin-left:321.55pt;margin-top:136.1pt;width:48.15pt;height:70.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" o:allowincell="f" stroked="f">
              <v:textbox inset="0,0,0,0">
                <w:txbxContent>
                  <w:p w:rsidR="00274524" w:rsidRPr="00BD3502" w:rsidRDefault="00274524" w:rsidP="00B57193">
                    <w:pPr>
                      <w:spacing w:before="0" w:beforeAutospacing="0" w:after="0" w:afterAutospacing="0"/>
                      <w:jc w:val="left"/>
                      <w:rPr>
                        <w:rFonts w:ascii="Arial Narrow" w:hAnsi="Arial Narrow"/>
                        <w:b/>
                        <w:szCs w:val="20"/>
                      </w:rPr>
                    </w:pPr>
                    <w:r w:rsidRPr="00BD3502">
                      <w:rPr>
                        <w:rFonts w:ascii="Arial Narrow" w:hAnsi="Arial Narrow"/>
                        <w:b/>
                        <w:szCs w:val="20"/>
                      </w:rPr>
                      <w:fldChar w:fldCharType="begin"/>
                    </w:r>
                    <w:r w:rsidRPr="00BD3502">
                      <w:rPr>
                        <w:rFonts w:ascii="Arial Narrow" w:hAnsi="Arial Narrow"/>
                        <w:b/>
                        <w:szCs w:val="20"/>
                      </w:rPr>
                      <w:instrText>PAGE   \* MERGEFORMAT</w:instrText>
                    </w:r>
                    <w:r w:rsidRPr="00BD3502">
                      <w:rPr>
                        <w:rFonts w:ascii="Arial Narrow" w:hAnsi="Arial Narrow"/>
                        <w:b/>
                        <w:szCs w:val="20"/>
                      </w:rPr>
                      <w:fldChar w:fldCharType="separate"/>
                    </w:r>
                    <w:r w:rsidR="00A33B28">
                      <w:rPr>
                        <w:rFonts w:ascii="Arial Narrow" w:hAnsi="Arial Narrow"/>
                        <w:b/>
                        <w:noProof/>
                        <w:szCs w:val="20"/>
                      </w:rPr>
                      <w:t>207</w:t>
                    </w:r>
                    <w:r w:rsidRPr="00BD3502">
                      <w:rPr>
                        <w:rFonts w:ascii="Arial Narrow" w:hAnsi="Arial Narrow"/>
                        <w:b/>
                        <w:szCs w:val="20"/>
                      </w:rPr>
                      <w:fldChar w:fldCharType="end"/>
                    </w:r>
                  </w:p>
                  <w:p w:rsidR="00274524" w:rsidRDefault="00274524" w:rsidP="00B57193">
                    <w:pPr>
                      <w:spacing w:before="0" w:beforeAutospacing="0" w:after="0" w:afterAutospacing="0"/>
                      <w:jc w:val="left"/>
                      <w:rPr>
                        <w:rFonts w:ascii="Arial Narrow" w:hAnsi="Arial Narrow"/>
                        <w:sz w:val="16"/>
                        <w:szCs w:val="16"/>
                      </w:rPr>
                    </w:pPr>
                  </w:p>
                  <w:p w:rsidR="00274524" w:rsidRDefault="00274524" w:rsidP="00B57193">
                    <w:pPr>
                      <w:spacing w:before="0" w:beforeAutospacing="0" w:after="0" w:afterAutospacing="0"/>
                      <w:jc w:val="left"/>
                      <w:rPr>
                        <w:rFonts w:ascii="Arial Narrow" w:hAnsi="Arial Narrow"/>
                        <w:sz w:val="16"/>
                        <w:szCs w:val="16"/>
                      </w:rPr>
                    </w:pPr>
                    <w:r>
                      <w:rPr>
                        <w:rFonts w:ascii="Arial Narrow" w:hAnsi="Arial Narrow"/>
                        <w:sz w:val="16"/>
                        <w:szCs w:val="16"/>
                      </w:rPr>
                      <w:t xml:space="preserve">IJSI 8/2 </w:t>
                    </w:r>
                  </w:p>
                  <w:p w:rsidR="00274524" w:rsidRDefault="00274524" w:rsidP="00B57193">
                    <w:pPr>
                      <w:spacing w:before="0" w:beforeAutospacing="0" w:after="0" w:afterAutospacing="0"/>
                      <w:jc w:val="left"/>
                      <w:rPr>
                        <w:rFonts w:ascii="Arial Narrow" w:hAnsi="Arial Narrow"/>
                        <w:sz w:val="16"/>
                        <w:szCs w:val="16"/>
                      </w:rPr>
                    </w:pPr>
                    <w:r>
                      <w:rPr>
                        <w:rFonts w:ascii="Arial Narrow" w:hAnsi="Arial Narrow"/>
                        <w:sz w:val="16"/>
                        <w:szCs w:val="16"/>
                      </w:rPr>
                      <w:t>Aralık/</w:t>
                    </w:r>
                    <w:r>
                      <w:rPr>
                        <w:rFonts w:ascii="Arial Narrow" w:hAnsi="Arial Narrow"/>
                        <w:sz w:val="16"/>
                        <w:szCs w:val="16"/>
                      </w:rPr>
                      <w:br/>
                    </w:r>
                    <w:proofErr w:type="spellStart"/>
                    <w:r>
                      <w:rPr>
                        <w:rFonts w:ascii="Arial Narrow" w:hAnsi="Arial Narrow"/>
                        <w:sz w:val="16"/>
                        <w:szCs w:val="16"/>
                      </w:rPr>
                      <w:t>December</w:t>
                    </w:r>
                    <w:proofErr w:type="spellEnd"/>
                    <w:r>
                      <w:rPr>
                        <w:rFonts w:ascii="Arial Narrow" w:hAnsi="Arial Narrow"/>
                        <w:sz w:val="16"/>
                        <w:szCs w:val="16"/>
                      </w:rPr>
                      <w:t xml:space="preserve"> </w:t>
                    </w:r>
                    <w:r>
                      <w:rPr>
                        <w:rFonts w:ascii="Arial Narrow" w:hAnsi="Arial Narrow"/>
                        <w:sz w:val="16"/>
                        <w:szCs w:val="16"/>
                      </w:rPr>
                      <w:br/>
                      <w:t>2015</w:t>
                    </w:r>
                  </w:p>
                  <w:p w:rsidR="00274524" w:rsidRPr="0035481A" w:rsidRDefault="00274524" w:rsidP="00B57193">
                    <w:pPr>
                      <w:spacing w:before="0" w:beforeAutospacing="0" w:after="0" w:afterAutospacing="0"/>
                      <w:jc w:val="left"/>
                      <w:rPr>
                        <w:rFonts w:ascii="Arial Narrow" w:hAnsi="Arial Narrow"/>
                        <w:sz w:val="16"/>
                        <w:szCs w:val="16"/>
                      </w:rPr>
                    </w:pPr>
                  </w:p>
                </w:txbxContent>
              </v:textbox>
              <w10:wrap anchorx="margin" anchory="margin"/>
            </v:rect>
          </w:pict>
        </mc:Fallback>
      </mc:AlternateContent>
    </w:r>
    <w:r w:rsidR="00EE6D0B" w:rsidRPr="00EE6D0B">
      <w:t xml:space="preserve"> </w:t>
    </w:r>
    <w:r w:rsidR="00EE6D0B" w:rsidRPr="00EE6D0B">
      <w:rPr>
        <w:b/>
        <w:i/>
        <w:noProof/>
        <w:sz w:val="18"/>
        <w:szCs w:val="18"/>
      </w:rPr>
      <w:t>Richard Rosecrance’nin Sistem Modeli Perspektifinden Soğuk Savaş Sonrası Uluslararası Sistemin Analizi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D90"/>
    <w:multiLevelType w:val="multilevel"/>
    <w:tmpl w:val="7974C45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
    <w:nsid w:val="03FD4104"/>
    <w:multiLevelType w:val="hybridMultilevel"/>
    <w:tmpl w:val="421C9346"/>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06CD1705"/>
    <w:multiLevelType w:val="hybridMultilevel"/>
    <w:tmpl w:val="AD04E254"/>
    <w:lvl w:ilvl="0" w:tplc="55728506">
      <w:start w:val="1"/>
      <w:numFmt w:val="decimal"/>
      <w:lvlText w:val="%1-"/>
      <w:lvlJc w:val="left"/>
      <w:pPr>
        <w:ind w:left="840" w:hanging="360"/>
      </w:pPr>
      <w:rPr>
        <w:rFonts w:cs="Times New Roman" w:hint="default"/>
      </w:rPr>
    </w:lvl>
    <w:lvl w:ilvl="1" w:tplc="041F0019" w:tentative="1">
      <w:start w:val="1"/>
      <w:numFmt w:val="lowerLetter"/>
      <w:lvlText w:val="%2."/>
      <w:lvlJc w:val="left"/>
      <w:pPr>
        <w:ind w:left="1560" w:hanging="360"/>
      </w:pPr>
      <w:rPr>
        <w:rFonts w:cs="Times New Roman"/>
      </w:rPr>
    </w:lvl>
    <w:lvl w:ilvl="2" w:tplc="041F001B" w:tentative="1">
      <w:start w:val="1"/>
      <w:numFmt w:val="lowerRoman"/>
      <w:lvlText w:val="%3."/>
      <w:lvlJc w:val="right"/>
      <w:pPr>
        <w:ind w:left="2280" w:hanging="180"/>
      </w:pPr>
      <w:rPr>
        <w:rFonts w:cs="Times New Roman"/>
      </w:rPr>
    </w:lvl>
    <w:lvl w:ilvl="3" w:tplc="041F000F" w:tentative="1">
      <w:start w:val="1"/>
      <w:numFmt w:val="decimal"/>
      <w:lvlText w:val="%4."/>
      <w:lvlJc w:val="left"/>
      <w:pPr>
        <w:ind w:left="3000" w:hanging="360"/>
      </w:pPr>
      <w:rPr>
        <w:rFonts w:cs="Times New Roman"/>
      </w:rPr>
    </w:lvl>
    <w:lvl w:ilvl="4" w:tplc="041F0019" w:tentative="1">
      <w:start w:val="1"/>
      <w:numFmt w:val="lowerLetter"/>
      <w:lvlText w:val="%5."/>
      <w:lvlJc w:val="left"/>
      <w:pPr>
        <w:ind w:left="3720" w:hanging="360"/>
      </w:pPr>
      <w:rPr>
        <w:rFonts w:cs="Times New Roman"/>
      </w:rPr>
    </w:lvl>
    <w:lvl w:ilvl="5" w:tplc="041F001B" w:tentative="1">
      <w:start w:val="1"/>
      <w:numFmt w:val="lowerRoman"/>
      <w:lvlText w:val="%6."/>
      <w:lvlJc w:val="right"/>
      <w:pPr>
        <w:ind w:left="4440" w:hanging="180"/>
      </w:pPr>
      <w:rPr>
        <w:rFonts w:cs="Times New Roman"/>
      </w:rPr>
    </w:lvl>
    <w:lvl w:ilvl="6" w:tplc="041F000F" w:tentative="1">
      <w:start w:val="1"/>
      <w:numFmt w:val="decimal"/>
      <w:lvlText w:val="%7."/>
      <w:lvlJc w:val="left"/>
      <w:pPr>
        <w:ind w:left="5160" w:hanging="360"/>
      </w:pPr>
      <w:rPr>
        <w:rFonts w:cs="Times New Roman"/>
      </w:rPr>
    </w:lvl>
    <w:lvl w:ilvl="7" w:tplc="041F0019" w:tentative="1">
      <w:start w:val="1"/>
      <w:numFmt w:val="lowerLetter"/>
      <w:lvlText w:val="%8."/>
      <w:lvlJc w:val="left"/>
      <w:pPr>
        <w:ind w:left="5880" w:hanging="360"/>
      </w:pPr>
      <w:rPr>
        <w:rFonts w:cs="Times New Roman"/>
      </w:rPr>
    </w:lvl>
    <w:lvl w:ilvl="8" w:tplc="041F001B" w:tentative="1">
      <w:start w:val="1"/>
      <w:numFmt w:val="lowerRoman"/>
      <w:lvlText w:val="%9."/>
      <w:lvlJc w:val="right"/>
      <w:pPr>
        <w:ind w:left="6600" w:hanging="180"/>
      </w:pPr>
      <w:rPr>
        <w:rFonts w:cs="Times New Roman"/>
      </w:rPr>
    </w:lvl>
  </w:abstractNum>
  <w:abstractNum w:abstractNumId="3">
    <w:nsid w:val="0CF0012F"/>
    <w:multiLevelType w:val="multilevel"/>
    <w:tmpl w:val="71A4327E"/>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
    <w:nsid w:val="1A817DDA"/>
    <w:multiLevelType w:val="hybridMultilevel"/>
    <w:tmpl w:val="B6464E08"/>
    <w:lvl w:ilvl="0" w:tplc="4718E716">
      <w:start w:val="1"/>
      <w:numFmt w:val="decimal"/>
      <w:lvlText w:val="%1."/>
      <w:lvlJc w:val="left"/>
      <w:pPr>
        <w:ind w:left="1668" w:hanging="9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5">
    <w:nsid w:val="1B677763"/>
    <w:multiLevelType w:val="hybridMultilevel"/>
    <w:tmpl w:val="D32AA0C8"/>
    <w:lvl w:ilvl="0" w:tplc="29A887BC">
      <w:start w:val="1722"/>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C0534CB"/>
    <w:multiLevelType w:val="hybridMultilevel"/>
    <w:tmpl w:val="98AEB7C8"/>
    <w:lvl w:ilvl="0" w:tplc="F516DC78">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1CA051B1"/>
    <w:multiLevelType w:val="hybridMultilevel"/>
    <w:tmpl w:val="7FE60A0E"/>
    <w:lvl w:ilvl="0" w:tplc="FD80D26A">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B56D58"/>
    <w:multiLevelType w:val="hybridMultilevel"/>
    <w:tmpl w:val="27F66C2C"/>
    <w:lvl w:ilvl="0" w:tplc="68D2B4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E9D2B4B"/>
    <w:multiLevelType w:val="hybridMultilevel"/>
    <w:tmpl w:val="AE94E85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nsid w:val="23A9310C"/>
    <w:multiLevelType w:val="multilevel"/>
    <w:tmpl w:val="8A72B294"/>
    <w:lvl w:ilvl="0">
      <w:start w:val="1"/>
      <w:numFmt w:val="decimal"/>
      <w:lvlText w:val="%1."/>
      <w:lvlJc w:val="left"/>
      <w:pPr>
        <w:ind w:left="360" w:hanging="360"/>
      </w:pPr>
      <w:rPr>
        <w:rFonts w:cs="Times New Roman" w:hint="default"/>
      </w:rPr>
    </w:lvl>
    <w:lvl w:ilvl="1">
      <w:start w:val="5"/>
      <w:numFmt w:val="decimal"/>
      <w:lvlText w:val="%1.%2."/>
      <w:lvlJc w:val="left"/>
      <w:pPr>
        <w:ind w:left="92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1">
    <w:nsid w:val="24C97A31"/>
    <w:multiLevelType w:val="multilevel"/>
    <w:tmpl w:val="1B923020"/>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273D16BB"/>
    <w:multiLevelType w:val="hybridMultilevel"/>
    <w:tmpl w:val="478EA3F4"/>
    <w:lvl w:ilvl="0" w:tplc="DB025FA2">
      <w:start w:val="1"/>
      <w:numFmt w:val="decimal"/>
      <w:lvlText w:val="%1."/>
      <w:lvlJc w:val="left"/>
      <w:pPr>
        <w:ind w:left="1068" w:hanging="360"/>
      </w:pPr>
      <w:rPr>
        <w:rFonts w:ascii="Times New Roman" w:eastAsia="Times New Roman" w:hAnsi="Times New Roman" w:cs="Times New Roman" w:hint="default"/>
        <w:b/>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3">
    <w:nsid w:val="2E5535BB"/>
    <w:multiLevelType w:val="hybridMultilevel"/>
    <w:tmpl w:val="7D302A02"/>
    <w:lvl w:ilvl="0" w:tplc="E9AAB014">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nsid w:val="3509567C"/>
    <w:multiLevelType w:val="hybridMultilevel"/>
    <w:tmpl w:val="0080A5D6"/>
    <w:lvl w:ilvl="0" w:tplc="CC3A5E10">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nsid w:val="36993E17"/>
    <w:multiLevelType w:val="hybridMultilevel"/>
    <w:tmpl w:val="C02CF754"/>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nsid w:val="381A0BA5"/>
    <w:multiLevelType w:val="hybridMultilevel"/>
    <w:tmpl w:val="B9209A08"/>
    <w:lvl w:ilvl="0" w:tplc="C624CBD4">
      <w:start w:val="1"/>
      <w:numFmt w:val="decimal"/>
      <w:lvlText w:val="%1."/>
      <w:lvlJc w:val="left"/>
      <w:pPr>
        <w:ind w:left="720" w:hanging="360"/>
      </w:pPr>
      <w:rPr>
        <w:rFonts w:ascii="Times New Roman" w:eastAsiaTheme="minorEastAsia"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C5D7EC4"/>
    <w:multiLevelType w:val="hybridMultilevel"/>
    <w:tmpl w:val="BC663850"/>
    <w:lvl w:ilvl="0" w:tplc="FD80D26A">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nsid w:val="400D765D"/>
    <w:multiLevelType w:val="hybridMultilevel"/>
    <w:tmpl w:val="15CA59F8"/>
    <w:lvl w:ilvl="0" w:tplc="4B1863E8">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nsid w:val="45E7651C"/>
    <w:multiLevelType w:val="hybridMultilevel"/>
    <w:tmpl w:val="64B847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7DB67BB"/>
    <w:multiLevelType w:val="hybridMultilevel"/>
    <w:tmpl w:val="AF00156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nsid w:val="4B3E5AC3"/>
    <w:multiLevelType w:val="hybridMultilevel"/>
    <w:tmpl w:val="4E5A4AA4"/>
    <w:lvl w:ilvl="0" w:tplc="FD80D26A">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0D95A0F"/>
    <w:multiLevelType w:val="multilevel"/>
    <w:tmpl w:val="C87266D8"/>
    <w:lvl w:ilvl="0">
      <w:start w:val="1"/>
      <w:numFmt w:val="decimal"/>
      <w:lvlText w:val="%1."/>
      <w:lvlJc w:val="left"/>
      <w:pPr>
        <w:ind w:left="1069" w:hanging="360"/>
      </w:pPr>
      <w:rPr>
        <w:rFonts w:cs="Times New Roman"/>
      </w:rPr>
    </w:lvl>
    <w:lvl w:ilvl="1">
      <w:start w:val="1"/>
      <w:numFmt w:val="decimal"/>
      <w:isLgl/>
      <w:lvlText w:val="%1.%2."/>
      <w:lvlJc w:val="left"/>
      <w:pPr>
        <w:ind w:left="1069" w:hanging="36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429" w:hanging="72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1789" w:hanging="108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149" w:hanging="1440"/>
      </w:pPr>
      <w:rPr>
        <w:rFonts w:cs="Times New Roman"/>
      </w:rPr>
    </w:lvl>
    <w:lvl w:ilvl="8">
      <w:start w:val="1"/>
      <w:numFmt w:val="decimal"/>
      <w:isLgl/>
      <w:lvlText w:val="%1.%2.%3.%4.%5.%6.%7.%8.%9."/>
      <w:lvlJc w:val="left"/>
      <w:pPr>
        <w:ind w:left="2509" w:hanging="1800"/>
      </w:pPr>
      <w:rPr>
        <w:rFonts w:cs="Times New Roman"/>
      </w:rPr>
    </w:lvl>
  </w:abstractNum>
  <w:abstractNum w:abstractNumId="23">
    <w:nsid w:val="5E604AA5"/>
    <w:multiLevelType w:val="multilevel"/>
    <w:tmpl w:val="D92AA3EE"/>
    <w:lvl w:ilvl="0">
      <w:start w:val="1"/>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4">
    <w:nsid w:val="60EB6E85"/>
    <w:multiLevelType w:val="multilevel"/>
    <w:tmpl w:val="74F8DBA8"/>
    <w:styleLink w:val="WWNum14"/>
    <w:lvl w:ilvl="0">
      <w:numFmt w:val="bullet"/>
      <w:lvlText w:val="-"/>
      <w:lvlJc w:val="left"/>
      <w:pPr>
        <w:ind w:left="1429" w:hanging="360"/>
      </w:pPr>
      <w:rPr>
        <w:rFonts w:ascii="Bosch Office Sans" w:eastAsia="SimSun" w:hAnsi="Bosch Office Sans"/>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25">
    <w:nsid w:val="614B3535"/>
    <w:multiLevelType w:val="hybridMultilevel"/>
    <w:tmpl w:val="E4341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4932088"/>
    <w:multiLevelType w:val="hybridMultilevel"/>
    <w:tmpl w:val="8DBE3980"/>
    <w:lvl w:ilvl="0" w:tplc="54965BE4">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7">
    <w:nsid w:val="65B35D67"/>
    <w:multiLevelType w:val="hybridMultilevel"/>
    <w:tmpl w:val="F6E42190"/>
    <w:lvl w:ilvl="0" w:tplc="6C0C979E">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nsid w:val="688E4E2F"/>
    <w:multiLevelType w:val="hybridMultilevel"/>
    <w:tmpl w:val="C898F0C2"/>
    <w:lvl w:ilvl="0" w:tplc="29A887BC">
      <w:start w:val="172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D10789"/>
    <w:multiLevelType w:val="hybridMultilevel"/>
    <w:tmpl w:val="4FF2895A"/>
    <w:lvl w:ilvl="0" w:tplc="041F0011">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nsid w:val="6DB04199"/>
    <w:multiLevelType w:val="hybridMultilevel"/>
    <w:tmpl w:val="D7C43AC8"/>
    <w:lvl w:ilvl="0" w:tplc="27AEA002">
      <w:start w:val="19"/>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F5449C4"/>
    <w:multiLevelType w:val="hybridMultilevel"/>
    <w:tmpl w:val="3676CBFA"/>
    <w:lvl w:ilvl="0" w:tplc="D9B0DBBC">
      <w:start w:val="1"/>
      <w:numFmt w:val="decimal"/>
      <w:lvlText w:val="%1-"/>
      <w:lvlJc w:val="left"/>
      <w:pPr>
        <w:ind w:left="1708" w:hanging="100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32">
    <w:nsid w:val="75A6241F"/>
    <w:multiLevelType w:val="multilevel"/>
    <w:tmpl w:val="B46E814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nsid w:val="75B32D46"/>
    <w:multiLevelType w:val="hybridMultilevel"/>
    <w:tmpl w:val="FFBC6106"/>
    <w:lvl w:ilvl="0" w:tplc="68D2B4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8826B31"/>
    <w:multiLevelType w:val="hybridMultilevel"/>
    <w:tmpl w:val="A6709CD0"/>
    <w:lvl w:ilvl="0" w:tplc="9BEE68F2">
      <w:start w:val="9"/>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AC47CCE"/>
    <w:multiLevelType w:val="hybridMultilevel"/>
    <w:tmpl w:val="F70C40D6"/>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6">
    <w:nsid w:val="7B385E0F"/>
    <w:multiLevelType w:val="hybridMultilevel"/>
    <w:tmpl w:val="CE2AA05E"/>
    <w:lvl w:ilvl="0" w:tplc="68D2B4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DD34CE5"/>
    <w:multiLevelType w:val="multilevel"/>
    <w:tmpl w:val="470E60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7F4F55CE"/>
    <w:multiLevelType w:val="hybridMultilevel"/>
    <w:tmpl w:val="26F01F7E"/>
    <w:lvl w:ilvl="0" w:tplc="37EE308E">
      <w:start w:val="19"/>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24"/>
  </w:num>
  <w:num w:numId="4">
    <w:abstractNumId w:val="1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8"/>
  </w:num>
  <w:num w:numId="8">
    <w:abstractNumId w:val="35"/>
  </w:num>
  <w:num w:numId="9">
    <w:abstractNumId w:val="9"/>
  </w:num>
  <w:num w:numId="10">
    <w:abstractNumId w:val="13"/>
  </w:num>
  <w:num w:numId="11">
    <w:abstractNumId w:val="27"/>
  </w:num>
  <w:num w:numId="12">
    <w:abstractNumId w:val="1"/>
  </w:num>
  <w:num w:numId="13">
    <w:abstractNumId w:val="26"/>
  </w:num>
  <w:num w:numId="14">
    <w:abstractNumId w:val="29"/>
  </w:num>
  <w:num w:numId="15">
    <w:abstractNumId w:val="34"/>
  </w:num>
  <w:num w:numId="16">
    <w:abstractNumId w:val="14"/>
  </w:num>
  <w:num w:numId="17">
    <w:abstractNumId w:val="18"/>
  </w:num>
  <w:num w:numId="18">
    <w:abstractNumId w:val="32"/>
  </w:num>
  <w:num w:numId="19">
    <w:abstractNumId w:val="31"/>
  </w:num>
  <w:num w:numId="20">
    <w:abstractNumId w:val="0"/>
  </w:num>
  <w:num w:numId="21">
    <w:abstractNumId w:val="4"/>
  </w:num>
  <w:num w:numId="22">
    <w:abstractNumId w:val="23"/>
  </w:num>
  <w:num w:numId="23">
    <w:abstractNumId w:val="10"/>
  </w:num>
  <w:num w:numId="24">
    <w:abstractNumId w:val="30"/>
  </w:num>
  <w:num w:numId="25">
    <w:abstractNumId w:val="3"/>
  </w:num>
  <w:num w:numId="26">
    <w:abstractNumId w:val="17"/>
  </w:num>
  <w:num w:numId="27">
    <w:abstractNumId w:val="2"/>
  </w:num>
  <w:num w:numId="28">
    <w:abstractNumId w:val="28"/>
  </w:num>
  <w:num w:numId="29">
    <w:abstractNumId w:val="20"/>
  </w:num>
  <w:num w:numId="30">
    <w:abstractNumId w:val="11"/>
  </w:num>
  <w:num w:numId="31">
    <w:abstractNumId w:val="37"/>
  </w:num>
  <w:num w:numId="32">
    <w:abstractNumId w:val="1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6"/>
  </w:num>
  <w:num w:numId="36">
    <w:abstractNumId w:val="7"/>
  </w:num>
  <w:num w:numId="37">
    <w:abstractNumId w:val="36"/>
  </w:num>
  <w:num w:numId="38">
    <w:abstractNumId w:val="8"/>
  </w:num>
  <w:num w:numId="39">
    <w:abstractNumId w:val="3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193"/>
    <w:rsid w:val="00003608"/>
    <w:rsid w:val="0000718E"/>
    <w:rsid w:val="0003425E"/>
    <w:rsid w:val="00034C6E"/>
    <w:rsid w:val="0004458E"/>
    <w:rsid w:val="000605BC"/>
    <w:rsid w:val="00064443"/>
    <w:rsid w:val="00075696"/>
    <w:rsid w:val="000B1FE0"/>
    <w:rsid w:val="000D04EB"/>
    <w:rsid w:val="000D78D4"/>
    <w:rsid w:val="000E3CD4"/>
    <w:rsid w:val="00123D40"/>
    <w:rsid w:val="00130D72"/>
    <w:rsid w:val="00134E2C"/>
    <w:rsid w:val="001B0568"/>
    <w:rsid w:val="001D0156"/>
    <w:rsid w:val="001E0D9C"/>
    <w:rsid w:val="00211C29"/>
    <w:rsid w:val="00252FFC"/>
    <w:rsid w:val="002532E7"/>
    <w:rsid w:val="00274524"/>
    <w:rsid w:val="002B319B"/>
    <w:rsid w:val="002E38B1"/>
    <w:rsid w:val="003502A3"/>
    <w:rsid w:val="00373A8F"/>
    <w:rsid w:val="003955EB"/>
    <w:rsid w:val="003F75DA"/>
    <w:rsid w:val="00463E49"/>
    <w:rsid w:val="00497EBD"/>
    <w:rsid w:val="004E6499"/>
    <w:rsid w:val="004F6BA9"/>
    <w:rsid w:val="00550279"/>
    <w:rsid w:val="005812E0"/>
    <w:rsid w:val="00634466"/>
    <w:rsid w:val="0063512B"/>
    <w:rsid w:val="006771AD"/>
    <w:rsid w:val="00683753"/>
    <w:rsid w:val="006B3EA5"/>
    <w:rsid w:val="006C580F"/>
    <w:rsid w:val="006D62A9"/>
    <w:rsid w:val="006E551C"/>
    <w:rsid w:val="006F0DEB"/>
    <w:rsid w:val="00710F9D"/>
    <w:rsid w:val="00774812"/>
    <w:rsid w:val="00781450"/>
    <w:rsid w:val="007F03F0"/>
    <w:rsid w:val="007F38CB"/>
    <w:rsid w:val="00806AAA"/>
    <w:rsid w:val="00812D93"/>
    <w:rsid w:val="008310A1"/>
    <w:rsid w:val="00831136"/>
    <w:rsid w:val="00841E8D"/>
    <w:rsid w:val="008857D4"/>
    <w:rsid w:val="00894283"/>
    <w:rsid w:val="008A020A"/>
    <w:rsid w:val="008B71D8"/>
    <w:rsid w:val="008C3F5C"/>
    <w:rsid w:val="008D37D3"/>
    <w:rsid w:val="0091557A"/>
    <w:rsid w:val="00971731"/>
    <w:rsid w:val="009D2AB9"/>
    <w:rsid w:val="009D2C43"/>
    <w:rsid w:val="009D6B77"/>
    <w:rsid w:val="00A03FF5"/>
    <w:rsid w:val="00A141CE"/>
    <w:rsid w:val="00A17FDC"/>
    <w:rsid w:val="00A27CBA"/>
    <w:rsid w:val="00A33B28"/>
    <w:rsid w:val="00A444BA"/>
    <w:rsid w:val="00A51CFC"/>
    <w:rsid w:val="00A61B31"/>
    <w:rsid w:val="00AA601F"/>
    <w:rsid w:val="00AB4D1D"/>
    <w:rsid w:val="00AC550A"/>
    <w:rsid w:val="00B23902"/>
    <w:rsid w:val="00B36F65"/>
    <w:rsid w:val="00B37C29"/>
    <w:rsid w:val="00B57193"/>
    <w:rsid w:val="00B651B6"/>
    <w:rsid w:val="00B924B5"/>
    <w:rsid w:val="00BC1C02"/>
    <w:rsid w:val="00BD3502"/>
    <w:rsid w:val="00BF4AB1"/>
    <w:rsid w:val="00C04248"/>
    <w:rsid w:val="00C2388B"/>
    <w:rsid w:val="00C520B8"/>
    <w:rsid w:val="00C6567C"/>
    <w:rsid w:val="00C73BF4"/>
    <w:rsid w:val="00C874AE"/>
    <w:rsid w:val="00CA3101"/>
    <w:rsid w:val="00CB0B3E"/>
    <w:rsid w:val="00CC3020"/>
    <w:rsid w:val="00CC614C"/>
    <w:rsid w:val="00CC7C3E"/>
    <w:rsid w:val="00CE54EF"/>
    <w:rsid w:val="00D04130"/>
    <w:rsid w:val="00D20994"/>
    <w:rsid w:val="00D44CA1"/>
    <w:rsid w:val="00D62D27"/>
    <w:rsid w:val="00D832DA"/>
    <w:rsid w:val="00D97E01"/>
    <w:rsid w:val="00DA1EAE"/>
    <w:rsid w:val="00DA7EFA"/>
    <w:rsid w:val="00DB0B76"/>
    <w:rsid w:val="00DC5123"/>
    <w:rsid w:val="00E03408"/>
    <w:rsid w:val="00E15FE7"/>
    <w:rsid w:val="00E20BCD"/>
    <w:rsid w:val="00E20FD3"/>
    <w:rsid w:val="00EA2B96"/>
    <w:rsid w:val="00EA557E"/>
    <w:rsid w:val="00EB113B"/>
    <w:rsid w:val="00ED11AE"/>
    <w:rsid w:val="00ED645E"/>
    <w:rsid w:val="00EE38DE"/>
    <w:rsid w:val="00EE6D0B"/>
    <w:rsid w:val="00F47215"/>
    <w:rsid w:val="00F97E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rsid w:val="00B57193"/>
    <w:pPr>
      <w:spacing w:before="100" w:beforeAutospacing="1" w:after="100" w:afterAutospacing="1" w:line="240" w:lineRule="auto"/>
      <w:jc w:val="both"/>
    </w:pPr>
    <w:rPr>
      <w:rFonts w:ascii="Book Antiqua" w:eastAsia="Times New Roman" w:hAnsi="Book Antiqua" w:cs="Times New Roman"/>
      <w:sz w:val="20"/>
      <w:szCs w:val="24"/>
      <w:lang w:eastAsia="tr-TR"/>
    </w:rPr>
  </w:style>
  <w:style w:type="paragraph" w:styleId="Balk1">
    <w:name w:val="heading 1"/>
    <w:aliases w:val="Bölüm Başlığı,B1"/>
    <w:basedOn w:val="Normal"/>
    <w:next w:val="Normal"/>
    <w:link w:val="Balk1Char"/>
    <w:uiPriority w:val="99"/>
    <w:qFormat/>
    <w:rsid w:val="00B57193"/>
    <w:pPr>
      <w:keepNext/>
      <w:spacing w:before="0" w:beforeAutospacing="0"/>
      <w:jc w:val="left"/>
      <w:outlineLvl w:val="0"/>
    </w:pPr>
    <w:rPr>
      <w:b/>
      <w:bCs/>
      <w:sz w:val="22"/>
      <w:lang w:val="en-US" w:eastAsia="en-US"/>
    </w:rPr>
  </w:style>
  <w:style w:type="paragraph" w:styleId="Balk2">
    <w:name w:val="heading 2"/>
    <w:basedOn w:val="Normal"/>
    <w:next w:val="Normal"/>
    <w:link w:val="Balk2Char"/>
    <w:uiPriority w:val="99"/>
    <w:unhideWhenUsed/>
    <w:qFormat/>
    <w:rsid w:val="00CC30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9"/>
    <w:qFormat/>
    <w:rsid w:val="003502A3"/>
    <w:pPr>
      <w:keepNext/>
      <w:keepLines/>
      <w:spacing w:before="40" w:beforeAutospacing="0" w:after="0" w:afterAutospacing="0"/>
      <w:jc w:val="left"/>
      <w:outlineLvl w:val="2"/>
    </w:pPr>
    <w:rPr>
      <w:rFonts w:ascii="Calibri Light" w:hAnsi="Calibri Light"/>
      <w:color w:val="1F4D78"/>
      <w:sz w:val="24"/>
    </w:rPr>
  </w:style>
  <w:style w:type="paragraph" w:styleId="Balk4">
    <w:name w:val="heading 4"/>
    <w:basedOn w:val="Normal"/>
    <w:next w:val="Normal"/>
    <w:link w:val="Balk4Char"/>
    <w:uiPriority w:val="99"/>
    <w:qFormat/>
    <w:rsid w:val="003502A3"/>
    <w:pPr>
      <w:keepNext/>
      <w:tabs>
        <w:tab w:val="left" w:pos="1800"/>
      </w:tabs>
      <w:spacing w:before="240" w:beforeAutospacing="0" w:after="0" w:afterAutospacing="0" w:line="360" w:lineRule="auto"/>
      <w:ind w:firstLine="709"/>
      <w:outlineLvl w:val="3"/>
    </w:pPr>
    <w:rPr>
      <w:rFonts w:ascii="Calibri" w:eastAsia="Calibri" w:hAnsi="Calibri"/>
      <w:b/>
      <w:sz w:val="28"/>
      <w:szCs w:val="20"/>
      <w:lang w:eastAsia="en-US"/>
    </w:rPr>
  </w:style>
  <w:style w:type="paragraph" w:styleId="Balk5">
    <w:name w:val="heading 5"/>
    <w:basedOn w:val="Normal"/>
    <w:next w:val="Normal"/>
    <w:link w:val="Balk5Char"/>
    <w:uiPriority w:val="99"/>
    <w:qFormat/>
    <w:rsid w:val="003502A3"/>
    <w:pPr>
      <w:tabs>
        <w:tab w:val="left" w:pos="1800"/>
      </w:tabs>
      <w:spacing w:before="240" w:beforeAutospacing="0" w:after="60" w:afterAutospacing="0" w:line="360" w:lineRule="auto"/>
      <w:ind w:firstLine="709"/>
      <w:outlineLvl w:val="4"/>
    </w:pPr>
    <w:rPr>
      <w:rFonts w:ascii="Calibri" w:eastAsia="Calibri" w:hAnsi="Calibri"/>
      <w:b/>
      <w:i/>
      <w:sz w:val="26"/>
      <w:szCs w:val="20"/>
      <w:lang w:eastAsia="en-US"/>
    </w:rPr>
  </w:style>
  <w:style w:type="paragraph" w:styleId="Balk6">
    <w:name w:val="heading 6"/>
    <w:basedOn w:val="Normal"/>
    <w:next w:val="Normal"/>
    <w:link w:val="Balk6Char"/>
    <w:uiPriority w:val="9"/>
    <w:unhideWhenUsed/>
    <w:qFormat/>
    <w:rsid w:val="0027452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7193"/>
    <w:pPr>
      <w:tabs>
        <w:tab w:val="center" w:pos="4536"/>
        <w:tab w:val="right" w:pos="9072"/>
      </w:tabs>
      <w:spacing w:after="0"/>
    </w:pPr>
  </w:style>
  <w:style w:type="character" w:customStyle="1" w:styleId="stbilgiChar">
    <w:name w:val="Üstbilgi Char"/>
    <w:basedOn w:val="VarsaylanParagrafYazTipi"/>
    <w:link w:val="stbilgi"/>
    <w:uiPriority w:val="99"/>
    <w:rsid w:val="00B57193"/>
  </w:style>
  <w:style w:type="paragraph" w:styleId="Altbilgi">
    <w:name w:val="footer"/>
    <w:basedOn w:val="Normal"/>
    <w:link w:val="AltbilgiChar"/>
    <w:uiPriority w:val="99"/>
    <w:unhideWhenUsed/>
    <w:rsid w:val="00B57193"/>
    <w:pPr>
      <w:tabs>
        <w:tab w:val="center" w:pos="4536"/>
        <w:tab w:val="right" w:pos="9072"/>
      </w:tabs>
      <w:spacing w:after="0"/>
    </w:pPr>
  </w:style>
  <w:style w:type="character" w:customStyle="1" w:styleId="AltbilgiChar">
    <w:name w:val="Altbilgi Char"/>
    <w:basedOn w:val="VarsaylanParagrafYazTipi"/>
    <w:link w:val="Altbilgi"/>
    <w:uiPriority w:val="99"/>
    <w:rsid w:val="00B57193"/>
  </w:style>
  <w:style w:type="character" w:customStyle="1" w:styleId="Balk1Char">
    <w:name w:val="Başlık 1 Char"/>
    <w:aliases w:val="Bölüm Başlığı Char,B1 Char"/>
    <w:basedOn w:val="VarsaylanParagrafYazTipi"/>
    <w:link w:val="Balk1"/>
    <w:uiPriority w:val="99"/>
    <w:rsid w:val="00B57193"/>
    <w:rPr>
      <w:rFonts w:ascii="Book Antiqua" w:eastAsia="Times New Roman" w:hAnsi="Book Antiqua" w:cs="Times New Roman"/>
      <w:b/>
      <w:bCs/>
      <w:szCs w:val="24"/>
      <w:lang w:val="en-US"/>
    </w:rPr>
  </w:style>
  <w:style w:type="character" w:styleId="DipnotBavurusu">
    <w:name w:val="footnote reference"/>
    <w:uiPriority w:val="99"/>
    <w:unhideWhenUsed/>
    <w:rsid w:val="00B57193"/>
    <w:rPr>
      <w:vertAlign w:val="superscript"/>
    </w:rPr>
  </w:style>
  <w:style w:type="paragraph" w:styleId="DipnotMetni">
    <w:name w:val="footnote text"/>
    <w:aliases w:val="Timestrans 12,Char,Dipnot Metni Char Char Char,Dipnot Metni Char Char Char Char Char Char,Dipnot Metni Char Char Char Char Char,Dipnot Metni Char Char,Plonk,Dipnot Metni Char Char Char Char Char Char Char Char Char,dipnot"/>
    <w:basedOn w:val="Normal"/>
    <w:link w:val="DipnotMetniChar"/>
    <w:uiPriority w:val="99"/>
    <w:rsid w:val="00B57193"/>
    <w:rPr>
      <w:lang w:val="en-US" w:eastAsia="en-US"/>
    </w:rPr>
  </w:style>
  <w:style w:type="character" w:customStyle="1" w:styleId="DipnotMetniChar">
    <w:name w:val="Dipnot Metni Char"/>
    <w:aliases w:val="Timestrans 12 Char,Char Char1,Dipnot Metni Char Char Char Char1,Dipnot Metni Char Char Char Char Char Char Char1,Dipnot Metni Char Char Char Char Char Char2,Dipnot Metni Char Char Char2,Plonk Char1,dipnot Char2"/>
    <w:basedOn w:val="VarsaylanParagrafYazTipi"/>
    <w:link w:val="DipnotMetni"/>
    <w:uiPriority w:val="99"/>
    <w:rsid w:val="00B57193"/>
    <w:rPr>
      <w:rFonts w:ascii="Book Antiqua" w:eastAsia="Times New Roman" w:hAnsi="Book Antiqua" w:cs="Times New Roman"/>
      <w:sz w:val="20"/>
      <w:szCs w:val="24"/>
      <w:lang w:val="en-US"/>
    </w:rPr>
  </w:style>
  <w:style w:type="character" w:styleId="Kpr">
    <w:name w:val="Hyperlink"/>
    <w:uiPriority w:val="99"/>
    <w:rsid w:val="00B57193"/>
    <w:rPr>
      <w:color w:val="0000FF"/>
      <w:u w:val="single"/>
    </w:rPr>
  </w:style>
  <w:style w:type="paragraph" w:customStyle="1" w:styleId="selectionshareable">
    <w:name w:val="selectionshareable"/>
    <w:basedOn w:val="Normal"/>
    <w:uiPriority w:val="99"/>
    <w:rsid w:val="00B57193"/>
    <w:pPr>
      <w:jc w:val="left"/>
    </w:pPr>
    <w:rPr>
      <w:rFonts w:ascii="Times New Roman" w:hAnsi="Times New Roman"/>
      <w:sz w:val="24"/>
      <w:lang w:val="en-GB" w:eastAsia="en-GB"/>
    </w:rPr>
  </w:style>
  <w:style w:type="paragraph" w:styleId="BalonMetni">
    <w:name w:val="Balloon Text"/>
    <w:basedOn w:val="Normal"/>
    <w:link w:val="BalonMetniChar"/>
    <w:uiPriority w:val="99"/>
    <w:semiHidden/>
    <w:unhideWhenUsed/>
    <w:rsid w:val="00710F9D"/>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0F9D"/>
    <w:rPr>
      <w:rFonts w:ascii="Tahoma" w:eastAsia="Times New Roman" w:hAnsi="Tahoma" w:cs="Tahoma"/>
      <w:sz w:val="16"/>
      <w:szCs w:val="16"/>
      <w:lang w:eastAsia="tr-TR"/>
    </w:rPr>
  </w:style>
  <w:style w:type="paragraph" w:styleId="ListeParagraf">
    <w:name w:val="List Paragraph"/>
    <w:basedOn w:val="Normal"/>
    <w:uiPriority w:val="99"/>
    <w:qFormat/>
    <w:rsid w:val="00CC3020"/>
    <w:pPr>
      <w:spacing w:before="0" w:beforeAutospacing="0" w:after="200" w:afterAutospacing="0" w:line="276" w:lineRule="auto"/>
      <w:ind w:left="720"/>
      <w:contextualSpacing/>
      <w:jc w:val="left"/>
    </w:pPr>
    <w:rPr>
      <w:rFonts w:ascii="Calibri" w:eastAsia="Calibri" w:hAnsi="Calibri" w:cs="Arial"/>
      <w:sz w:val="22"/>
      <w:szCs w:val="22"/>
      <w:lang w:eastAsia="en-US"/>
    </w:rPr>
  </w:style>
  <w:style w:type="paragraph" w:customStyle="1" w:styleId="Standard">
    <w:name w:val="Standard"/>
    <w:uiPriority w:val="99"/>
    <w:rsid w:val="00CC3020"/>
    <w:pPr>
      <w:suppressAutoHyphens/>
      <w:autoSpaceDN w:val="0"/>
      <w:textAlignment w:val="baseline"/>
    </w:pPr>
    <w:rPr>
      <w:rFonts w:ascii="Calibri" w:eastAsia="SimSun" w:hAnsi="Calibri" w:cs="Tahoma"/>
      <w:kern w:val="3"/>
    </w:rPr>
  </w:style>
  <w:style w:type="paragraph" w:customStyle="1" w:styleId="Default">
    <w:name w:val="Default"/>
    <w:uiPriority w:val="99"/>
    <w:rsid w:val="00CC3020"/>
    <w:pPr>
      <w:suppressAutoHyphens/>
      <w:autoSpaceDN w:val="0"/>
      <w:spacing w:after="0" w:line="240" w:lineRule="auto"/>
      <w:textAlignment w:val="baseline"/>
    </w:pPr>
    <w:rPr>
      <w:rFonts w:ascii="Soho Gothic Pro" w:eastAsia="SimSun" w:hAnsi="Soho Gothic Pro" w:cs="Soho Gothic Pro"/>
      <w:color w:val="000000"/>
      <w:kern w:val="3"/>
      <w:sz w:val="24"/>
      <w:szCs w:val="24"/>
    </w:rPr>
  </w:style>
  <w:style w:type="paragraph" w:customStyle="1" w:styleId="dipnotmetni0">
    <w:name w:val="dipnot metni"/>
    <w:basedOn w:val="DipnotMetni"/>
    <w:link w:val="dipnotmetniChar0"/>
    <w:uiPriority w:val="99"/>
    <w:rsid w:val="00CC3020"/>
    <w:pPr>
      <w:widowControl w:val="0"/>
      <w:spacing w:before="0" w:beforeAutospacing="0" w:after="0" w:afterAutospacing="0"/>
    </w:pPr>
    <w:rPr>
      <w:rFonts w:ascii="Arial" w:hAnsi="Arial"/>
      <w:sz w:val="18"/>
      <w:szCs w:val="18"/>
      <w:lang w:val="tr-TR" w:eastAsia="tr-TR"/>
    </w:rPr>
  </w:style>
  <w:style w:type="character" w:customStyle="1" w:styleId="dipnotmetniChar0">
    <w:name w:val="dipnot metni Char"/>
    <w:aliases w:val="Footnote Text Char,Char Char,Dipnot Metni Char Char Char Char,Dipnot Metni Char Char Char Char Char Char Char,Dipnot Metni Char Char Char Char Char Char1,Dipnot Metni Char Char Char1,Plonk Char,dipnot Char"/>
    <w:link w:val="dipnotmetni0"/>
    <w:uiPriority w:val="99"/>
    <w:locked/>
    <w:rsid w:val="00CC3020"/>
    <w:rPr>
      <w:rFonts w:ascii="Arial" w:eastAsia="Times New Roman" w:hAnsi="Arial" w:cs="Times New Roman"/>
      <w:sz w:val="18"/>
      <w:szCs w:val="18"/>
      <w:lang w:eastAsia="tr-TR"/>
    </w:rPr>
  </w:style>
  <w:style w:type="character" w:customStyle="1" w:styleId="StilDipnotBavurusu">
    <w:name w:val="Stil Dipnot Başvurusu"/>
    <w:uiPriority w:val="99"/>
    <w:rsid w:val="00CC3020"/>
    <w:rPr>
      <w:rFonts w:ascii="Arial" w:hAnsi="Arial"/>
      <w:sz w:val="22"/>
      <w:vertAlign w:val="superscript"/>
    </w:rPr>
  </w:style>
  <w:style w:type="paragraph" w:styleId="HTMLncedenBiimlendirilmi">
    <w:name w:val="HTML Preformatted"/>
    <w:basedOn w:val="Normal"/>
    <w:link w:val="HTMLncedenBiimlendirilmiChar"/>
    <w:uiPriority w:val="99"/>
    <w:semiHidden/>
    <w:rsid w:val="00CC3020"/>
    <w:pPr>
      <w:spacing w:before="0" w:beforeAutospacing="0" w:after="0" w:afterAutospacing="0"/>
      <w:jc w:val="left"/>
    </w:pPr>
    <w:rPr>
      <w:rFonts w:ascii="Consolas" w:eastAsia="Calibri" w:hAnsi="Consolas"/>
      <w:szCs w:val="20"/>
      <w:lang w:eastAsia="en-US"/>
    </w:rPr>
  </w:style>
  <w:style w:type="character" w:customStyle="1" w:styleId="HTMLncedenBiimlendirilmiChar">
    <w:name w:val="HTML Önceden Biçimlendirilmiş Char"/>
    <w:basedOn w:val="VarsaylanParagrafYazTipi"/>
    <w:link w:val="HTMLncedenBiimlendirilmi"/>
    <w:uiPriority w:val="99"/>
    <w:semiHidden/>
    <w:rsid w:val="00CC3020"/>
    <w:rPr>
      <w:rFonts w:ascii="Consolas" w:eastAsia="Calibri" w:hAnsi="Consolas" w:cs="Times New Roman"/>
      <w:sz w:val="20"/>
      <w:szCs w:val="20"/>
    </w:rPr>
  </w:style>
  <w:style w:type="paragraph" w:styleId="NormalWeb">
    <w:name w:val="Normal (Web)"/>
    <w:basedOn w:val="Normal"/>
    <w:uiPriority w:val="99"/>
    <w:rsid w:val="00CC3020"/>
    <w:pPr>
      <w:jc w:val="left"/>
    </w:pPr>
    <w:rPr>
      <w:rFonts w:ascii="Times New Roman" w:eastAsia="Calibri" w:hAnsi="Times New Roman"/>
      <w:sz w:val="24"/>
    </w:rPr>
  </w:style>
  <w:style w:type="character" w:customStyle="1" w:styleId="apple-converted-space">
    <w:name w:val="apple-converted-space"/>
    <w:uiPriority w:val="99"/>
    <w:rsid w:val="00CC3020"/>
  </w:style>
  <w:style w:type="table" w:styleId="TabloKlavuzu">
    <w:name w:val="Table Grid"/>
    <w:basedOn w:val="NormalTablo"/>
    <w:uiPriority w:val="99"/>
    <w:rsid w:val="00CC3020"/>
    <w:pPr>
      <w:spacing w:after="0" w:line="240" w:lineRule="auto"/>
    </w:pPr>
    <w:rPr>
      <w:rFonts w:ascii="Calibri" w:eastAsia="Calibri" w:hAnsi="Calibri" w:cs="Arial"/>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4">
    <w:name w:val="WWNum14"/>
    <w:rsid w:val="00CC3020"/>
    <w:pPr>
      <w:numPr>
        <w:numId w:val="3"/>
      </w:numPr>
    </w:pPr>
  </w:style>
  <w:style w:type="character" w:customStyle="1" w:styleId="Balk2Char">
    <w:name w:val="Başlık 2 Char"/>
    <w:basedOn w:val="VarsaylanParagrafYazTipi"/>
    <w:link w:val="Balk2"/>
    <w:uiPriority w:val="99"/>
    <w:rsid w:val="00CC3020"/>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9"/>
    <w:rsid w:val="003502A3"/>
    <w:rPr>
      <w:rFonts w:ascii="Calibri Light" w:eastAsia="Times New Roman" w:hAnsi="Calibri Light" w:cs="Times New Roman"/>
      <w:color w:val="1F4D78"/>
      <w:sz w:val="24"/>
      <w:szCs w:val="24"/>
      <w:lang w:eastAsia="tr-TR"/>
    </w:rPr>
  </w:style>
  <w:style w:type="character" w:customStyle="1" w:styleId="Balk4Char">
    <w:name w:val="Başlık 4 Char"/>
    <w:basedOn w:val="VarsaylanParagrafYazTipi"/>
    <w:link w:val="Balk4"/>
    <w:uiPriority w:val="99"/>
    <w:rsid w:val="003502A3"/>
    <w:rPr>
      <w:rFonts w:ascii="Calibri" w:eastAsia="Calibri" w:hAnsi="Calibri" w:cs="Times New Roman"/>
      <w:b/>
      <w:sz w:val="28"/>
      <w:szCs w:val="20"/>
    </w:rPr>
  </w:style>
  <w:style w:type="character" w:customStyle="1" w:styleId="Balk5Char">
    <w:name w:val="Başlık 5 Char"/>
    <w:basedOn w:val="VarsaylanParagrafYazTipi"/>
    <w:link w:val="Balk5"/>
    <w:uiPriority w:val="99"/>
    <w:rsid w:val="003502A3"/>
    <w:rPr>
      <w:rFonts w:ascii="Calibri" w:eastAsia="Calibri" w:hAnsi="Calibri" w:cs="Times New Roman"/>
      <w:b/>
      <w:i/>
      <w:sz w:val="26"/>
      <w:szCs w:val="20"/>
    </w:rPr>
  </w:style>
  <w:style w:type="character" w:customStyle="1" w:styleId="Heading4Char">
    <w:name w:val="Heading 4 Char"/>
    <w:uiPriority w:val="99"/>
    <w:semiHidden/>
    <w:locked/>
    <w:rsid w:val="003502A3"/>
    <w:rPr>
      <w:rFonts w:ascii="Calibri" w:hAnsi="Calibri"/>
      <w:b/>
      <w:sz w:val="28"/>
      <w:lang w:eastAsia="en-US"/>
    </w:rPr>
  </w:style>
  <w:style w:type="character" w:styleId="SayfaNumaras">
    <w:name w:val="page number"/>
    <w:uiPriority w:val="99"/>
    <w:rsid w:val="003502A3"/>
    <w:rPr>
      <w:rFonts w:cs="Times New Roman"/>
    </w:rPr>
  </w:style>
  <w:style w:type="character" w:customStyle="1" w:styleId="DipnotMetniChar1">
    <w:name w:val="Dipnot Metni Char1"/>
    <w:aliases w:val="Char Char2,Dipnot Metni Char Char Char Char2,Dipnot Metni Char Char Char Char Char Char Char2,Dipnot Metni Char Char Char Char Char Char3,Dipnot Metni Char Char Char3,Plonk Char2,dipnot Char1,dipnot metni Char1"/>
    <w:uiPriority w:val="99"/>
    <w:locked/>
    <w:rsid w:val="003502A3"/>
    <w:rPr>
      <w:rFonts w:ascii="Times New Roman" w:eastAsia="Times New Roman" w:hAnsi="Times New Roman"/>
      <w:sz w:val="20"/>
      <w:lang w:eastAsia="tr-TR"/>
    </w:rPr>
  </w:style>
  <w:style w:type="paragraph" w:styleId="TBal">
    <w:name w:val="TOC Heading"/>
    <w:basedOn w:val="Balk1"/>
    <w:next w:val="Normal"/>
    <w:uiPriority w:val="99"/>
    <w:qFormat/>
    <w:rsid w:val="003502A3"/>
    <w:pPr>
      <w:keepLines/>
      <w:spacing w:before="480" w:after="0" w:afterAutospacing="0" w:line="276" w:lineRule="auto"/>
      <w:outlineLvl w:val="9"/>
    </w:pPr>
    <w:rPr>
      <w:rFonts w:ascii="Cambria" w:eastAsia="MS Gothic" w:hAnsi="Cambria"/>
      <w:bCs w:val="0"/>
      <w:color w:val="365F91"/>
      <w:sz w:val="28"/>
      <w:szCs w:val="28"/>
      <w:lang w:eastAsia="ja-JP"/>
    </w:rPr>
  </w:style>
  <w:style w:type="paragraph" w:styleId="T1">
    <w:name w:val="toc 1"/>
    <w:basedOn w:val="Normal"/>
    <w:next w:val="Normal"/>
    <w:autoRedefine/>
    <w:uiPriority w:val="99"/>
    <w:rsid w:val="003502A3"/>
    <w:pPr>
      <w:tabs>
        <w:tab w:val="left" w:pos="284"/>
        <w:tab w:val="left" w:pos="426"/>
        <w:tab w:val="right" w:leader="dot" w:pos="8210"/>
      </w:tabs>
      <w:spacing w:before="0" w:beforeAutospacing="0" w:after="0" w:afterAutospacing="0"/>
      <w:jc w:val="left"/>
    </w:pPr>
    <w:rPr>
      <w:rFonts w:ascii="Times New Roman" w:hAnsi="Times New Roman"/>
      <w:sz w:val="24"/>
    </w:rPr>
  </w:style>
  <w:style w:type="paragraph" w:styleId="T2">
    <w:name w:val="toc 2"/>
    <w:basedOn w:val="Normal"/>
    <w:next w:val="Normal"/>
    <w:autoRedefine/>
    <w:uiPriority w:val="99"/>
    <w:rsid w:val="003502A3"/>
    <w:pPr>
      <w:tabs>
        <w:tab w:val="left" w:pos="426"/>
        <w:tab w:val="right" w:leader="dot" w:pos="8210"/>
      </w:tabs>
      <w:spacing w:before="0" w:beforeAutospacing="0" w:after="0" w:afterAutospacing="0"/>
      <w:ind w:left="284" w:hanging="284"/>
      <w:jc w:val="left"/>
    </w:pPr>
    <w:rPr>
      <w:rFonts w:ascii="Times New Roman" w:hAnsi="Times New Roman"/>
      <w:noProof/>
      <w:sz w:val="24"/>
    </w:rPr>
  </w:style>
  <w:style w:type="paragraph" w:styleId="T3">
    <w:name w:val="toc 3"/>
    <w:basedOn w:val="Normal"/>
    <w:next w:val="Normal"/>
    <w:autoRedefine/>
    <w:uiPriority w:val="99"/>
    <w:rsid w:val="003502A3"/>
    <w:pPr>
      <w:tabs>
        <w:tab w:val="left" w:pos="709"/>
        <w:tab w:val="right" w:leader="dot" w:pos="8210"/>
      </w:tabs>
      <w:spacing w:before="0" w:beforeAutospacing="0" w:after="0" w:afterAutospacing="0" w:line="360" w:lineRule="auto"/>
      <w:jc w:val="left"/>
    </w:pPr>
    <w:rPr>
      <w:rFonts w:ascii="Times New Roman" w:hAnsi="Times New Roman"/>
      <w:noProof/>
      <w:sz w:val="24"/>
    </w:rPr>
  </w:style>
  <w:style w:type="character" w:customStyle="1" w:styleId="teigloss">
    <w:name w:val="tei:gloss"/>
    <w:uiPriority w:val="99"/>
    <w:rsid w:val="003502A3"/>
  </w:style>
  <w:style w:type="paragraph" w:styleId="KonuBal">
    <w:name w:val="Title"/>
    <w:basedOn w:val="Normal"/>
    <w:next w:val="Normal"/>
    <w:link w:val="KonuBalChar"/>
    <w:uiPriority w:val="99"/>
    <w:qFormat/>
    <w:rsid w:val="003502A3"/>
    <w:pPr>
      <w:pBdr>
        <w:bottom w:val="single" w:sz="8" w:space="4" w:color="4F81BD"/>
      </w:pBdr>
      <w:spacing w:before="0" w:beforeAutospacing="0" w:after="300" w:afterAutospacing="0"/>
      <w:contextualSpacing/>
      <w:jc w:val="left"/>
    </w:pPr>
    <w:rPr>
      <w:rFonts w:ascii="Cambria" w:eastAsia="Calibri" w:hAnsi="Cambria"/>
      <w:color w:val="17365D"/>
      <w:spacing w:val="5"/>
      <w:kern w:val="28"/>
      <w:sz w:val="52"/>
      <w:szCs w:val="20"/>
    </w:rPr>
  </w:style>
  <w:style w:type="character" w:customStyle="1" w:styleId="KonuBalChar">
    <w:name w:val="Konu Başlığı Char"/>
    <w:basedOn w:val="VarsaylanParagrafYazTipi"/>
    <w:link w:val="KonuBal"/>
    <w:uiPriority w:val="99"/>
    <w:rsid w:val="003502A3"/>
    <w:rPr>
      <w:rFonts w:ascii="Cambria" w:eastAsia="Calibri" w:hAnsi="Cambria" w:cs="Times New Roman"/>
      <w:color w:val="17365D"/>
      <w:spacing w:val="5"/>
      <w:kern w:val="28"/>
      <w:sz w:val="52"/>
      <w:szCs w:val="20"/>
      <w:lang w:eastAsia="tr-TR"/>
    </w:rPr>
  </w:style>
  <w:style w:type="paragraph" w:styleId="GvdeMetni">
    <w:name w:val="Body Text"/>
    <w:basedOn w:val="Normal"/>
    <w:link w:val="GvdeMetniChar"/>
    <w:uiPriority w:val="99"/>
    <w:rsid w:val="003502A3"/>
    <w:pPr>
      <w:tabs>
        <w:tab w:val="left" w:pos="426"/>
        <w:tab w:val="left" w:pos="8646"/>
      </w:tabs>
      <w:spacing w:before="0" w:beforeAutospacing="0" w:after="0" w:afterAutospacing="0" w:line="480" w:lineRule="auto"/>
      <w:ind w:right="-710"/>
    </w:pPr>
    <w:rPr>
      <w:rFonts w:ascii="Times New Roman" w:eastAsia="Calibri" w:hAnsi="Times New Roman"/>
      <w:sz w:val="24"/>
      <w:szCs w:val="20"/>
    </w:rPr>
  </w:style>
  <w:style w:type="character" w:customStyle="1" w:styleId="GvdeMetniChar">
    <w:name w:val="Gövde Metni Char"/>
    <w:basedOn w:val="VarsaylanParagrafYazTipi"/>
    <w:link w:val="GvdeMetni"/>
    <w:uiPriority w:val="99"/>
    <w:rsid w:val="003502A3"/>
    <w:rPr>
      <w:rFonts w:ascii="Times New Roman" w:eastAsia="Calibri" w:hAnsi="Times New Roman" w:cs="Times New Roman"/>
      <w:sz w:val="24"/>
      <w:szCs w:val="20"/>
      <w:lang w:eastAsia="tr-TR"/>
    </w:rPr>
  </w:style>
  <w:style w:type="paragraph" w:styleId="GvdeMetni2">
    <w:name w:val="Body Text 2"/>
    <w:basedOn w:val="Normal"/>
    <w:link w:val="GvdeMetni2Char"/>
    <w:uiPriority w:val="99"/>
    <w:rsid w:val="003502A3"/>
    <w:pPr>
      <w:spacing w:before="0" w:beforeAutospacing="0" w:after="120" w:afterAutospacing="0" w:line="480" w:lineRule="auto"/>
      <w:jc w:val="left"/>
    </w:pPr>
    <w:rPr>
      <w:rFonts w:ascii="Times New Roman" w:eastAsia="Calibri" w:hAnsi="Times New Roman"/>
      <w:sz w:val="24"/>
      <w:szCs w:val="20"/>
    </w:rPr>
  </w:style>
  <w:style w:type="character" w:customStyle="1" w:styleId="GvdeMetni2Char">
    <w:name w:val="Gövde Metni 2 Char"/>
    <w:basedOn w:val="VarsaylanParagrafYazTipi"/>
    <w:link w:val="GvdeMetni2"/>
    <w:uiPriority w:val="99"/>
    <w:rsid w:val="003502A3"/>
    <w:rPr>
      <w:rFonts w:ascii="Times New Roman" w:eastAsia="Calibri" w:hAnsi="Times New Roman" w:cs="Times New Roman"/>
      <w:sz w:val="24"/>
      <w:szCs w:val="20"/>
      <w:lang w:eastAsia="tr-TR"/>
    </w:rPr>
  </w:style>
  <w:style w:type="character" w:customStyle="1" w:styleId="st1">
    <w:name w:val="st1"/>
    <w:uiPriority w:val="99"/>
    <w:rsid w:val="003502A3"/>
  </w:style>
  <w:style w:type="character" w:customStyle="1" w:styleId="SonnotMetniChar">
    <w:name w:val="Sonnot Metni Char"/>
    <w:link w:val="SonnotMetni"/>
    <w:uiPriority w:val="99"/>
    <w:semiHidden/>
    <w:locked/>
    <w:rsid w:val="003502A3"/>
    <w:rPr>
      <w:rFonts w:eastAsia="Times New Roman" w:cs="Times New Roman"/>
      <w:sz w:val="20"/>
      <w:szCs w:val="20"/>
      <w:lang w:eastAsia="tr-TR"/>
    </w:rPr>
  </w:style>
  <w:style w:type="paragraph" w:styleId="SonnotMetni">
    <w:name w:val="endnote text"/>
    <w:basedOn w:val="Normal"/>
    <w:link w:val="SonnotMetniChar"/>
    <w:uiPriority w:val="99"/>
    <w:semiHidden/>
    <w:rsid w:val="003502A3"/>
    <w:pPr>
      <w:spacing w:before="0" w:beforeAutospacing="0" w:after="0" w:afterAutospacing="0"/>
      <w:jc w:val="left"/>
    </w:pPr>
    <w:rPr>
      <w:rFonts w:asciiTheme="minorHAnsi" w:hAnsiTheme="minorHAnsi"/>
      <w:szCs w:val="20"/>
    </w:rPr>
  </w:style>
  <w:style w:type="character" w:customStyle="1" w:styleId="SonnotMetniChar1">
    <w:name w:val="Sonnot Metni Char1"/>
    <w:basedOn w:val="VarsaylanParagrafYazTipi"/>
    <w:uiPriority w:val="99"/>
    <w:semiHidden/>
    <w:rsid w:val="003502A3"/>
    <w:rPr>
      <w:rFonts w:ascii="Book Antiqua" w:eastAsia="Times New Roman" w:hAnsi="Book Antiqua" w:cs="Times New Roman"/>
      <w:sz w:val="20"/>
      <w:szCs w:val="20"/>
      <w:lang w:eastAsia="tr-TR"/>
    </w:rPr>
  </w:style>
  <w:style w:type="character" w:customStyle="1" w:styleId="EndnoteTextChar1">
    <w:name w:val="Endnote Text Char1"/>
    <w:uiPriority w:val="99"/>
    <w:semiHidden/>
    <w:rsid w:val="003502A3"/>
    <w:rPr>
      <w:rFonts w:ascii="Times New Roman" w:eastAsia="Times New Roman" w:hAnsi="Times New Roman"/>
      <w:sz w:val="20"/>
      <w:szCs w:val="20"/>
    </w:rPr>
  </w:style>
  <w:style w:type="paragraph" w:customStyle="1" w:styleId="tablo1">
    <w:name w:val="tablo 1"/>
    <w:basedOn w:val="Normal"/>
    <w:uiPriority w:val="99"/>
    <w:rsid w:val="003502A3"/>
    <w:pPr>
      <w:spacing w:before="0" w:beforeAutospacing="0" w:after="0" w:afterAutospacing="0" w:line="240" w:lineRule="atLeast"/>
      <w:jc w:val="center"/>
    </w:pPr>
    <w:rPr>
      <w:rFonts w:ascii="Tahoma" w:hAnsi="Tahoma" w:cs="Tahoma"/>
      <w:bCs/>
      <w:szCs w:val="20"/>
    </w:rPr>
  </w:style>
  <w:style w:type="character" w:customStyle="1" w:styleId="ornek">
    <w:name w:val="ornek"/>
    <w:uiPriority w:val="99"/>
    <w:rsid w:val="003502A3"/>
    <w:rPr>
      <w:rFonts w:cs="Times New Roman"/>
      <w:sz w:val="20"/>
      <w:szCs w:val="20"/>
    </w:rPr>
  </w:style>
  <w:style w:type="paragraph" w:styleId="BelgeBalantlar">
    <w:name w:val="Document Map"/>
    <w:basedOn w:val="Normal"/>
    <w:link w:val="BelgeBalantlarChar"/>
    <w:uiPriority w:val="99"/>
    <w:semiHidden/>
    <w:rsid w:val="003502A3"/>
    <w:pPr>
      <w:shd w:val="clear" w:color="auto" w:fill="000080"/>
      <w:tabs>
        <w:tab w:val="left" w:pos="1800"/>
      </w:tabs>
      <w:spacing w:before="120" w:beforeAutospacing="0" w:after="0" w:afterAutospacing="0" w:line="360" w:lineRule="auto"/>
    </w:pPr>
    <w:rPr>
      <w:rFonts w:ascii="Times New Roman" w:eastAsia="Calibri" w:hAnsi="Times New Roman"/>
      <w:sz w:val="2"/>
      <w:szCs w:val="20"/>
      <w:lang w:eastAsia="en-US"/>
    </w:rPr>
  </w:style>
  <w:style w:type="character" w:customStyle="1" w:styleId="BelgeBalantlarChar">
    <w:name w:val="Belge Bağlantıları Char"/>
    <w:basedOn w:val="VarsaylanParagrafYazTipi"/>
    <w:link w:val="BelgeBalantlar"/>
    <w:uiPriority w:val="99"/>
    <w:semiHidden/>
    <w:rsid w:val="003502A3"/>
    <w:rPr>
      <w:rFonts w:ascii="Times New Roman" w:eastAsia="Calibri" w:hAnsi="Times New Roman" w:cs="Times New Roman"/>
      <w:sz w:val="2"/>
      <w:szCs w:val="20"/>
      <w:shd w:val="clear" w:color="auto" w:fill="000080"/>
    </w:rPr>
  </w:style>
  <w:style w:type="paragraph" w:styleId="T4">
    <w:name w:val="toc 4"/>
    <w:basedOn w:val="Normal"/>
    <w:next w:val="Normal"/>
    <w:autoRedefine/>
    <w:uiPriority w:val="99"/>
    <w:rsid w:val="003502A3"/>
    <w:pPr>
      <w:spacing w:before="0" w:beforeAutospacing="0" w:after="0" w:afterAutospacing="0" w:line="360" w:lineRule="auto"/>
      <w:ind w:left="720"/>
      <w:jc w:val="left"/>
    </w:pPr>
    <w:rPr>
      <w:rFonts w:ascii="Calibri" w:eastAsia="Calibri" w:hAnsi="Calibri"/>
      <w:sz w:val="18"/>
      <w:szCs w:val="21"/>
      <w:lang w:eastAsia="en-US"/>
    </w:rPr>
  </w:style>
  <w:style w:type="paragraph" w:styleId="T5">
    <w:name w:val="toc 5"/>
    <w:basedOn w:val="Normal"/>
    <w:next w:val="Normal"/>
    <w:autoRedefine/>
    <w:uiPriority w:val="99"/>
    <w:rsid w:val="003502A3"/>
    <w:pPr>
      <w:spacing w:before="0" w:beforeAutospacing="0" w:after="0" w:afterAutospacing="0" w:line="360" w:lineRule="auto"/>
      <w:ind w:left="960"/>
      <w:jc w:val="left"/>
    </w:pPr>
    <w:rPr>
      <w:rFonts w:ascii="Calibri" w:eastAsia="Calibri" w:hAnsi="Calibri"/>
      <w:sz w:val="18"/>
      <w:szCs w:val="21"/>
      <w:lang w:eastAsia="en-US"/>
    </w:rPr>
  </w:style>
  <w:style w:type="paragraph" w:styleId="T6">
    <w:name w:val="toc 6"/>
    <w:basedOn w:val="Normal"/>
    <w:next w:val="Normal"/>
    <w:autoRedefine/>
    <w:uiPriority w:val="99"/>
    <w:semiHidden/>
    <w:rsid w:val="003502A3"/>
    <w:pPr>
      <w:spacing w:before="0" w:beforeAutospacing="0" w:after="0" w:afterAutospacing="0" w:line="360" w:lineRule="auto"/>
      <w:ind w:left="1200"/>
      <w:jc w:val="left"/>
    </w:pPr>
    <w:rPr>
      <w:rFonts w:ascii="Calibri" w:eastAsia="Calibri" w:hAnsi="Calibri"/>
      <w:sz w:val="18"/>
      <w:szCs w:val="21"/>
      <w:lang w:eastAsia="en-US"/>
    </w:rPr>
  </w:style>
  <w:style w:type="paragraph" w:styleId="T7">
    <w:name w:val="toc 7"/>
    <w:basedOn w:val="Normal"/>
    <w:next w:val="Normal"/>
    <w:autoRedefine/>
    <w:uiPriority w:val="99"/>
    <w:semiHidden/>
    <w:rsid w:val="003502A3"/>
    <w:pPr>
      <w:spacing w:before="0" w:beforeAutospacing="0" w:after="0" w:afterAutospacing="0" w:line="360" w:lineRule="auto"/>
      <w:ind w:left="1440"/>
      <w:jc w:val="left"/>
    </w:pPr>
    <w:rPr>
      <w:rFonts w:ascii="Calibri" w:eastAsia="Calibri" w:hAnsi="Calibri"/>
      <w:sz w:val="18"/>
      <w:szCs w:val="21"/>
      <w:lang w:eastAsia="en-US"/>
    </w:rPr>
  </w:style>
  <w:style w:type="paragraph" w:styleId="T8">
    <w:name w:val="toc 8"/>
    <w:basedOn w:val="Normal"/>
    <w:next w:val="Normal"/>
    <w:autoRedefine/>
    <w:uiPriority w:val="99"/>
    <w:semiHidden/>
    <w:rsid w:val="003502A3"/>
    <w:pPr>
      <w:spacing w:before="0" w:beforeAutospacing="0" w:after="0" w:afterAutospacing="0" w:line="360" w:lineRule="auto"/>
      <w:ind w:left="1680"/>
      <w:jc w:val="left"/>
    </w:pPr>
    <w:rPr>
      <w:rFonts w:ascii="Calibri" w:eastAsia="Calibri" w:hAnsi="Calibri"/>
      <w:sz w:val="18"/>
      <w:szCs w:val="21"/>
      <w:lang w:eastAsia="en-US"/>
    </w:rPr>
  </w:style>
  <w:style w:type="paragraph" w:styleId="T9">
    <w:name w:val="toc 9"/>
    <w:basedOn w:val="Normal"/>
    <w:next w:val="Normal"/>
    <w:autoRedefine/>
    <w:uiPriority w:val="99"/>
    <w:semiHidden/>
    <w:rsid w:val="003502A3"/>
    <w:pPr>
      <w:spacing w:before="0" w:beforeAutospacing="0" w:after="0" w:afterAutospacing="0" w:line="360" w:lineRule="auto"/>
      <w:ind w:left="1920"/>
      <w:jc w:val="left"/>
    </w:pPr>
    <w:rPr>
      <w:rFonts w:ascii="Calibri" w:eastAsia="Calibri" w:hAnsi="Calibri"/>
      <w:sz w:val="18"/>
      <w:szCs w:val="21"/>
      <w:lang w:eastAsia="en-US"/>
    </w:rPr>
  </w:style>
  <w:style w:type="character" w:styleId="Gl">
    <w:name w:val="Strong"/>
    <w:uiPriority w:val="99"/>
    <w:qFormat/>
    <w:rsid w:val="003502A3"/>
    <w:rPr>
      <w:rFonts w:cs="Times New Roman"/>
      <w:b/>
    </w:rPr>
  </w:style>
  <w:style w:type="paragraph" w:styleId="Dzeltme">
    <w:name w:val="Revision"/>
    <w:hidden/>
    <w:uiPriority w:val="99"/>
    <w:semiHidden/>
    <w:rsid w:val="003502A3"/>
    <w:pPr>
      <w:spacing w:after="0" w:line="240" w:lineRule="auto"/>
    </w:pPr>
    <w:rPr>
      <w:rFonts w:ascii="Calibri" w:eastAsia="Calibri" w:hAnsi="Calibri" w:cs="Times New Roman"/>
    </w:rPr>
  </w:style>
  <w:style w:type="character" w:styleId="SonnotBavurusu">
    <w:name w:val="endnote reference"/>
    <w:uiPriority w:val="99"/>
    <w:semiHidden/>
    <w:rsid w:val="003502A3"/>
    <w:rPr>
      <w:rFonts w:cs="Times New Roman"/>
      <w:vertAlign w:val="superscript"/>
    </w:rPr>
  </w:style>
  <w:style w:type="character" w:styleId="YerTutucuMetni">
    <w:name w:val="Placeholder Text"/>
    <w:uiPriority w:val="99"/>
    <w:semiHidden/>
    <w:rsid w:val="003502A3"/>
    <w:rPr>
      <w:color w:val="808080"/>
    </w:rPr>
  </w:style>
  <w:style w:type="paragraph" w:customStyle="1" w:styleId="tablo2">
    <w:name w:val="tablo 2"/>
    <w:basedOn w:val="Normal"/>
    <w:uiPriority w:val="99"/>
    <w:rsid w:val="003502A3"/>
    <w:pPr>
      <w:spacing w:before="120" w:beforeAutospacing="0" w:after="0" w:afterAutospacing="0" w:line="360" w:lineRule="auto"/>
      <w:jc w:val="center"/>
    </w:pPr>
    <w:rPr>
      <w:rFonts w:ascii="Tahoma" w:hAnsi="Tahoma" w:cs="Tahoma"/>
      <w:szCs w:val="20"/>
    </w:rPr>
  </w:style>
  <w:style w:type="character" w:styleId="Vurgu">
    <w:name w:val="Emphasis"/>
    <w:uiPriority w:val="99"/>
    <w:qFormat/>
    <w:rsid w:val="003502A3"/>
    <w:rPr>
      <w:rFonts w:cs="Times New Roman"/>
      <w:i/>
    </w:rPr>
  </w:style>
  <w:style w:type="paragraph" w:styleId="Trnak">
    <w:name w:val="Quote"/>
    <w:basedOn w:val="Normal"/>
    <w:next w:val="Normal"/>
    <w:link w:val="TrnakChar"/>
    <w:uiPriority w:val="99"/>
    <w:qFormat/>
    <w:rsid w:val="003502A3"/>
    <w:pPr>
      <w:tabs>
        <w:tab w:val="left" w:pos="1800"/>
      </w:tabs>
      <w:spacing w:before="240" w:beforeAutospacing="0" w:after="240" w:afterAutospacing="0" w:line="360" w:lineRule="auto"/>
      <w:ind w:left="851" w:right="567"/>
    </w:pPr>
    <w:rPr>
      <w:rFonts w:ascii="Times New Roman" w:eastAsia="Calibri" w:hAnsi="Times New Roman"/>
      <w:iCs/>
      <w:color w:val="000000"/>
      <w:sz w:val="24"/>
      <w:lang w:eastAsia="en-US"/>
    </w:rPr>
  </w:style>
  <w:style w:type="character" w:customStyle="1" w:styleId="TrnakChar">
    <w:name w:val="Tırnak Char"/>
    <w:basedOn w:val="VarsaylanParagrafYazTipi"/>
    <w:link w:val="Trnak"/>
    <w:uiPriority w:val="99"/>
    <w:rsid w:val="003502A3"/>
    <w:rPr>
      <w:rFonts w:ascii="Times New Roman" w:eastAsia="Calibri" w:hAnsi="Times New Roman" w:cs="Times New Roman"/>
      <w:iCs/>
      <w:color w:val="000000"/>
      <w:sz w:val="24"/>
      <w:szCs w:val="24"/>
    </w:rPr>
  </w:style>
  <w:style w:type="paragraph" w:customStyle="1" w:styleId="pnormal">
    <w:name w:val="pnormal"/>
    <w:basedOn w:val="Normal"/>
    <w:uiPriority w:val="99"/>
    <w:rsid w:val="003502A3"/>
    <w:pPr>
      <w:spacing w:before="0" w:beforeAutospacing="0" w:after="0" w:afterAutospacing="0" w:line="360" w:lineRule="auto"/>
      <w:jc w:val="left"/>
    </w:pPr>
    <w:rPr>
      <w:rFonts w:ascii="Verdana" w:hAnsi="Verdana"/>
      <w:color w:val="000000"/>
      <w:sz w:val="14"/>
      <w:szCs w:val="14"/>
    </w:rPr>
  </w:style>
  <w:style w:type="paragraph" w:styleId="AralkYok">
    <w:name w:val="No Spacing"/>
    <w:uiPriority w:val="99"/>
    <w:qFormat/>
    <w:rsid w:val="003502A3"/>
    <w:pPr>
      <w:spacing w:after="0" w:line="240" w:lineRule="auto"/>
    </w:pPr>
    <w:rPr>
      <w:rFonts w:ascii="Calibri" w:eastAsia="Calibri" w:hAnsi="Calibri" w:cs="Times New Roman"/>
    </w:rPr>
  </w:style>
  <w:style w:type="paragraph" w:customStyle="1" w:styleId="Stil1">
    <w:name w:val="Stil1"/>
    <w:basedOn w:val="Normal"/>
    <w:link w:val="Stil1Char"/>
    <w:uiPriority w:val="99"/>
    <w:rsid w:val="003502A3"/>
    <w:pPr>
      <w:spacing w:before="0" w:beforeAutospacing="0" w:after="0" w:afterAutospacing="0" w:line="360" w:lineRule="auto"/>
    </w:pPr>
    <w:rPr>
      <w:rFonts w:ascii="Times New Roman" w:eastAsia="Calibri" w:hAnsi="Times New Roman"/>
      <w:b/>
      <w:sz w:val="24"/>
      <w:lang w:val="en-US"/>
    </w:rPr>
  </w:style>
  <w:style w:type="character" w:customStyle="1" w:styleId="Stil1Char">
    <w:name w:val="Stil1 Char"/>
    <w:link w:val="Stil1"/>
    <w:uiPriority w:val="99"/>
    <w:locked/>
    <w:rsid w:val="003502A3"/>
    <w:rPr>
      <w:rFonts w:ascii="Times New Roman" w:eastAsia="Calibri" w:hAnsi="Times New Roman" w:cs="Times New Roman"/>
      <w:b/>
      <w:sz w:val="24"/>
      <w:szCs w:val="24"/>
      <w:lang w:val="en-US" w:eastAsia="tr-TR"/>
    </w:rPr>
  </w:style>
  <w:style w:type="character" w:customStyle="1" w:styleId="highlight">
    <w:name w:val="highlight"/>
    <w:uiPriority w:val="99"/>
    <w:rsid w:val="003502A3"/>
  </w:style>
  <w:style w:type="character" w:customStyle="1" w:styleId="hps">
    <w:name w:val="hps"/>
    <w:uiPriority w:val="99"/>
    <w:rsid w:val="003502A3"/>
  </w:style>
  <w:style w:type="character" w:customStyle="1" w:styleId="atn">
    <w:name w:val="atn"/>
    <w:uiPriority w:val="99"/>
    <w:rsid w:val="003502A3"/>
  </w:style>
  <w:style w:type="character" w:styleId="zlenenKpr">
    <w:name w:val="FollowedHyperlink"/>
    <w:uiPriority w:val="99"/>
    <w:semiHidden/>
    <w:rsid w:val="003502A3"/>
    <w:rPr>
      <w:rFonts w:cs="Times New Roman"/>
      <w:color w:val="800080"/>
      <w:u w:val="single"/>
    </w:rPr>
  </w:style>
  <w:style w:type="paragraph" w:customStyle="1" w:styleId="Stil5">
    <w:name w:val="Stil5"/>
    <w:basedOn w:val="Normal"/>
    <w:autoRedefine/>
    <w:uiPriority w:val="99"/>
    <w:rsid w:val="003502A3"/>
    <w:pPr>
      <w:spacing w:before="0" w:beforeAutospacing="0" w:after="0" w:afterAutospacing="0"/>
      <w:ind w:left="284" w:hanging="284"/>
    </w:pPr>
    <w:rPr>
      <w:rFonts w:ascii="Calibri" w:hAnsi="Calibri"/>
      <w:spacing w:val="-2"/>
      <w:sz w:val="14"/>
      <w:szCs w:val="20"/>
    </w:rPr>
  </w:style>
  <w:style w:type="table" w:customStyle="1" w:styleId="DzTablo21">
    <w:name w:val="Düz Tablo 21"/>
    <w:uiPriority w:val="99"/>
    <w:rsid w:val="003502A3"/>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eTablo1Ak-Vurgu11">
    <w:name w:val="Liste Tablo 1 Açık - Vurgu 11"/>
    <w:uiPriority w:val="99"/>
    <w:rsid w:val="003502A3"/>
    <w:pPr>
      <w:spacing w:after="0" w:line="240" w:lineRule="auto"/>
    </w:pPr>
    <w:rPr>
      <w:rFonts w:ascii="Calibri" w:eastAsia="Calibri" w:hAnsi="Calibri" w:cs="Times New Roman"/>
      <w:sz w:val="20"/>
      <w:szCs w:val="20"/>
      <w:lang w:eastAsia="tr-TR"/>
    </w:rPr>
    <w:tblPr>
      <w:tblStyleRowBandSize w:val="1"/>
      <w:tblStyleColBandSize w:val="1"/>
      <w:tblInd w:w="0" w:type="dxa"/>
      <w:tblCellMar>
        <w:top w:w="0" w:type="dxa"/>
        <w:left w:w="108" w:type="dxa"/>
        <w:bottom w:w="0" w:type="dxa"/>
        <w:right w:w="108" w:type="dxa"/>
      </w:tblCellMar>
    </w:tblPr>
  </w:style>
  <w:style w:type="paragraph" w:customStyle="1" w:styleId="alinea">
    <w:name w:val="alinea"/>
    <w:basedOn w:val="Normal"/>
    <w:uiPriority w:val="99"/>
    <w:rsid w:val="003502A3"/>
    <w:pPr>
      <w:jc w:val="left"/>
    </w:pPr>
    <w:rPr>
      <w:rFonts w:ascii="Times New Roman" w:hAnsi="Times New Roman"/>
      <w:sz w:val="24"/>
    </w:rPr>
  </w:style>
  <w:style w:type="character" w:customStyle="1" w:styleId="Balk6Char">
    <w:name w:val="Başlık 6 Char"/>
    <w:basedOn w:val="VarsaylanParagrafYazTipi"/>
    <w:link w:val="Balk6"/>
    <w:uiPriority w:val="9"/>
    <w:rsid w:val="00274524"/>
    <w:rPr>
      <w:rFonts w:asciiTheme="majorHAnsi" w:eastAsiaTheme="majorEastAsia" w:hAnsiTheme="majorHAnsi" w:cstheme="majorBidi"/>
      <w:i/>
      <w:iCs/>
      <w:color w:val="243F60" w:themeColor="accent1" w:themeShade="7F"/>
      <w:sz w:val="20"/>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rsid w:val="00B57193"/>
    <w:pPr>
      <w:spacing w:before="100" w:beforeAutospacing="1" w:after="100" w:afterAutospacing="1" w:line="240" w:lineRule="auto"/>
      <w:jc w:val="both"/>
    </w:pPr>
    <w:rPr>
      <w:rFonts w:ascii="Book Antiqua" w:eastAsia="Times New Roman" w:hAnsi="Book Antiqua" w:cs="Times New Roman"/>
      <w:sz w:val="20"/>
      <w:szCs w:val="24"/>
      <w:lang w:eastAsia="tr-TR"/>
    </w:rPr>
  </w:style>
  <w:style w:type="paragraph" w:styleId="Balk1">
    <w:name w:val="heading 1"/>
    <w:aliases w:val="Bölüm Başlığı,B1"/>
    <w:basedOn w:val="Normal"/>
    <w:next w:val="Normal"/>
    <w:link w:val="Balk1Char"/>
    <w:uiPriority w:val="99"/>
    <w:qFormat/>
    <w:rsid w:val="00B57193"/>
    <w:pPr>
      <w:keepNext/>
      <w:spacing w:before="0" w:beforeAutospacing="0"/>
      <w:jc w:val="left"/>
      <w:outlineLvl w:val="0"/>
    </w:pPr>
    <w:rPr>
      <w:b/>
      <w:bCs/>
      <w:sz w:val="22"/>
      <w:lang w:val="en-US" w:eastAsia="en-US"/>
    </w:rPr>
  </w:style>
  <w:style w:type="paragraph" w:styleId="Balk2">
    <w:name w:val="heading 2"/>
    <w:basedOn w:val="Normal"/>
    <w:next w:val="Normal"/>
    <w:link w:val="Balk2Char"/>
    <w:uiPriority w:val="99"/>
    <w:unhideWhenUsed/>
    <w:qFormat/>
    <w:rsid w:val="00CC30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9"/>
    <w:qFormat/>
    <w:rsid w:val="003502A3"/>
    <w:pPr>
      <w:keepNext/>
      <w:keepLines/>
      <w:spacing w:before="40" w:beforeAutospacing="0" w:after="0" w:afterAutospacing="0"/>
      <w:jc w:val="left"/>
      <w:outlineLvl w:val="2"/>
    </w:pPr>
    <w:rPr>
      <w:rFonts w:ascii="Calibri Light" w:hAnsi="Calibri Light"/>
      <w:color w:val="1F4D78"/>
      <w:sz w:val="24"/>
    </w:rPr>
  </w:style>
  <w:style w:type="paragraph" w:styleId="Balk4">
    <w:name w:val="heading 4"/>
    <w:basedOn w:val="Normal"/>
    <w:next w:val="Normal"/>
    <w:link w:val="Balk4Char"/>
    <w:uiPriority w:val="99"/>
    <w:qFormat/>
    <w:rsid w:val="003502A3"/>
    <w:pPr>
      <w:keepNext/>
      <w:tabs>
        <w:tab w:val="left" w:pos="1800"/>
      </w:tabs>
      <w:spacing w:before="240" w:beforeAutospacing="0" w:after="0" w:afterAutospacing="0" w:line="360" w:lineRule="auto"/>
      <w:ind w:firstLine="709"/>
      <w:outlineLvl w:val="3"/>
    </w:pPr>
    <w:rPr>
      <w:rFonts w:ascii="Calibri" w:eastAsia="Calibri" w:hAnsi="Calibri"/>
      <w:b/>
      <w:sz w:val="28"/>
      <w:szCs w:val="20"/>
      <w:lang w:eastAsia="en-US"/>
    </w:rPr>
  </w:style>
  <w:style w:type="paragraph" w:styleId="Balk5">
    <w:name w:val="heading 5"/>
    <w:basedOn w:val="Normal"/>
    <w:next w:val="Normal"/>
    <w:link w:val="Balk5Char"/>
    <w:uiPriority w:val="99"/>
    <w:qFormat/>
    <w:rsid w:val="003502A3"/>
    <w:pPr>
      <w:tabs>
        <w:tab w:val="left" w:pos="1800"/>
      </w:tabs>
      <w:spacing w:before="240" w:beforeAutospacing="0" w:after="60" w:afterAutospacing="0" w:line="360" w:lineRule="auto"/>
      <w:ind w:firstLine="709"/>
      <w:outlineLvl w:val="4"/>
    </w:pPr>
    <w:rPr>
      <w:rFonts w:ascii="Calibri" w:eastAsia="Calibri" w:hAnsi="Calibri"/>
      <w:b/>
      <w:i/>
      <w:sz w:val="26"/>
      <w:szCs w:val="20"/>
      <w:lang w:eastAsia="en-US"/>
    </w:rPr>
  </w:style>
  <w:style w:type="paragraph" w:styleId="Balk6">
    <w:name w:val="heading 6"/>
    <w:basedOn w:val="Normal"/>
    <w:next w:val="Normal"/>
    <w:link w:val="Balk6Char"/>
    <w:uiPriority w:val="9"/>
    <w:unhideWhenUsed/>
    <w:qFormat/>
    <w:rsid w:val="0027452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7193"/>
    <w:pPr>
      <w:tabs>
        <w:tab w:val="center" w:pos="4536"/>
        <w:tab w:val="right" w:pos="9072"/>
      </w:tabs>
      <w:spacing w:after="0"/>
    </w:pPr>
  </w:style>
  <w:style w:type="character" w:customStyle="1" w:styleId="stbilgiChar">
    <w:name w:val="Üstbilgi Char"/>
    <w:basedOn w:val="VarsaylanParagrafYazTipi"/>
    <w:link w:val="stbilgi"/>
    <w:uiPriority w:val="99"/>
    <w:rsid w:val="00B57193"/>
  </w:style>
  <w:style w:type="paragraph" w:styleId="Altbilgi">
    <w:name w:val="footer"/>
    <w:basedOn w:val="Normal"/>
    <w:link w:val="AltbilgiChar"/>
    <w:uiPriority w:val="99"/>
    <w:unhideWhenUsed/>
    <w:rsid w:val="00B57193"/>
    <w:pPr>
      <w:tabs>
        <w:tab w:val="center" w:pos="4536"/>
        <w:tab w:val="right" w:pos="9072"/>
      </w:tabs>
      <w:spacing w:after="0"/>
    </w:pPr>
  </w:style>
  <w:style w:type="character" w:customStyle="1" w:styleId="AltbilgiChar">
    <w:name w:val="Altbilgi Char"/>
    <w:basedOn w:val="VarsaylanParagrafYazTipi"/>
    <w:link w:val="Altbilgi"/>
    <w:uiPriority w:val="99"/>
    <w:rsid w:val="00B57193"/>
  </w:style>
  <w:style w:type="character" w:customStyle="1" w:styleId="Balk1Char">
    <w:name w:val="Başlık 1 Char"/>
    <w:aliases w:val="Bölüm Başlığı Char,B1 Char"/>
    <w:basedOn w:val="VarsaylanParagrafYazTipi"/>
    <w:link w:val="Balk1"/>
    <w:uiPriority w:val="99"/>
    <w:rsid w:val="00B57193"/>
    <w:rPr>
      <w:rFonts w:ascii="Book Antiqua" w:eastAsia="Times New Roman" w:hAnsi="Book Antiqua" w:cs="Times New Roman"/>
      <w:b/>
      <w:bCs/>
      <w:szCs w:val="24"/>
      <w:lang w:val="en-US"/>
    </w:rPr>
  </w:style>
  <w:style w:type="character" w:styleId="DipnotBavurusu">
    <w:name w:val="footnote reference"/>
    <w:uiPriority w:val="99"/>
    <w:unhideWhenUsed/>
    <w:rsid w:val="00B57193"/>
    <w:rPr>
      <w:vertAlign w:val="superscript"/>
    </w:rPr>
  </w:style>
  <w:style w:type="paragraph" w:styleId="DipnotMetni">
    <w:name w:val="footnote text"/>
    <w:aliases w:val="Timestrans 12,Char,Dipnot Metni Char Char Char,Dipnot Metni Char Char Char Char Char Char,Dipnot Metni Char Char Char Char Char,Dipnot Metni Char Char,Plonk,Dipnot Metni Char Char Char Char Char Char Char Char Char,dipnot"/>
    <w:basedOn w:val="Normal"/>
    <w:link w:val="DipnotMetniChar"/>
    <w:uiPriority w:val="99"/>
    <w:rsid w:val="00B57193"/>
    <w:rPr>
      <w:lang w:val="en-US" w:eastAsia="en-US"/>
    </w:rPr>
  </w:style>
  <w:style w:type="character" w:customStyle="1" w:styleId="DipnotMetniChar">
    <w:name w:val="Dipnot Metni Char"/>
    <w:aliases w:val="Timestrans 12 Char,Char Char1,Dipnot Metni Char Char Char Char1,Dipnot Metni Char Char Char Char Char Char Char1,Dipnot Metni Char Char Char Char Char Char2,Dipnot Metni Char Char Char2,Plonk Char1,dipnot Char2"/>
    <w:basedOn w:val="VarsaylanParagrafYazTipi"/>
    <w:link w:val="DipnotMetni"/>
    <w:uiPriority w:val="99"/>
    <w:rsid w:val="00B57193"/>
    <w:rPr>
      <w:rFonts w:ascii="Book Antiqua" w:eastAsia="Times New Roman" w:hAnsi="Book Antiqua" w:cs="Times New Roman"/>
      <w:sz w:val="20"/>
      <w:szCs w:val="24"/>
      <w:lang w:val="en-US"/>
    </w:rPr>
  </w:style>
  <w:style w:type="character" w:styleId="Kpr">
    <w:name w:val="Hyperlink"/>
    <w:uiPriority w:val="99"/>
    <w:rsid w:val="00B57193"/>
    <w:rPr>
      <w:color w:val="0000FF"/>
      <w:u w:val="single"/>
    </w:rPr>
  </w:style>
  <w:style w:type="paragraph" w:customStyle="1" w:styleId="selectionshareable">
    <w:name w:val="selectionshareable"/>
    <w:basedOn w:val="Normal"/>
    <w:uiPriority w:val="99"/>
    <w:rsid w:val="00B57193"/>
    <w:pPr>
      <w:jc w:val="left"/>
    </w:pPr>
    <w:rPr>
      <w:rFonts w:ascii="Times New Roman" w:hAnsi="Times New Roman"/>
      <w:sz w:val="24"/>
      <w:lang w:val="en-GB" w:eastAsia="en-GB"/>
    </w:rPr>
  </w:style>
  <w:style w:type="paragraph" w:styleId="BalonMetni">
    <w:name w:val="Balloon Text"/>
    <w:basedOn w:val="Normal"/>
    <w:link w:val="BalonMetniChar"/>
    <w:uiPriority w:val="99"/>
    <w:semiHidden/>
    <w:unhideWhenUsed/>
    <w:rsid w:val="00710F9D"/>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0F9D"/>
    <w:rPr>
      <w:rFonts w:ascii="Tahoma" w:eastAsia="Times New Roman" w:hAnsi="Tahoma" w:cs="Tahoma"/>
      <w:sz w:val="16"/>
      <w:szCs w:val="16"/>
      <w:lang w:eastAsia="tr-TR"/>
    </w:rPr>
  </w:style>
  <w:style w:type="paragraph" w:styleId="ListeParagraf">
    <w:name w:val="List Paragraph"/>
    <w:basedOn w:val="Normal"/>
    <w:uiPriority w:val="99"/>
    <w:qFormat/>
    <w:rsid w:val="00CC3020"/>
    <w:pPr>
      <w:spacing w:before="0" w:beforeAutospacing="0" w:after="200" w:afterAutospacing="0" w:line="276" w:lineRule="auto"/>
      <w:ind w:left="720"/>
      <w:contextualSpacing/>
      <w:jc w:val="left"/>
    </w:pPr>
    <w:rPr>
      <w:rFonts w:ascii="Calibri" w:eastAsia="Calibri" w:hAnsi="Calibri" w:cs="Arial"/>
      <w:sz w:val="22"/>
      <w:szCs w:val="22"/>
      <w:lang w:eastAsia="en-US"/>
    </w:rPr>
  </w:style>
  <w:style w:type="paragraph" w:customStyle="1" w:styleId="Standard">
    <w:name w:val="Standard"/>
    <w:uiPriority w:val="99"/>
    <w:rsid w:val="00CC3020"/>
    <w:pPr>
      <w:suppressAutoHyphens/>
      <w:autoSpaceDN w:val="0"/>
      <w:textAlignment w:val="baseline"/>
    </w:pPr>
    <w:rPr>
      <w:rFonts w:ascii="Calibri" w:eastAsia="SimSun" w:hAnsi="Calibri" w:cs="Tahoma"/>
      <w:kern w:val="3"/>
    </w:rPr>
  </w:style>
  <w:style w:type="paragraph" w:customStyle="1" w:styleId="Default">
    <w:name w:val="Default"/>
    <w:uiPriority w:val="99"/>
    <w:rsid w:val="00CC3020"/>
    <w:pPr>
      <w:suppressAutoHyphens/>
      <w:autoSpaceDN w:val="0"/>
      <w:spacing w:after="0" w:line="240" w:lineRule="auto"/>
      <w:textAlignment w:val="baseline"/>
    </w:pPr>
    <w:rPr>
      <w:rFonts w:ascii="Soho Gothic Pro" w:eastAsia="SimSun" w:hAnsi="Soho Gothic Pro" w:cs="Soho Gothic Pro"/>
      <w:color w:val="000000"/>
      <w:kern w:val="3"/>
      <w:sz w:val="24"/>
      <w:szCs w:val="24"/>
    </w:rPr>
  </w:style>
  <w:style w:type="paragraph" w:customStyle="1" w:styleId="dipnotmetni0">
    <w:name w:val="dipnot metni"/>
    <w:basedOn w:val="DipnotMetni"/>
    <w:link w:val="dipnotmetniChar0"/>
    <w:uiPriority w:val="99"/>
    <w:rsid w:val="00CC3020"/>
    <w:pPr>
      <w:widowControl w:val="0"/>
      <w:spacing w:before="0" w:beforeAutospacing="0" w:after="0" w:afterAutospacing="0"/>
    </w:pPr>
    <w:rPr>
      <w:rFonts w:ascii="Arial" w:hAnsi="Arial"/>
      <w:sz w:val="18"/>
      <w:szCs w:val="18"/>
      <w:lang w:val="tr-TR" w:eastAsia="tr-TR"/>
    </w:rPr>
  </w:style>
  <w:style w:type="character" w:customStyle="1" w:styleId="dipnotmetniChar0">
    <w:name w:val="dipnot metni Char"/>
    <w:aliases w:val="Footnote Text Char,Char Char,Dipnot Metni Char Char Char Char,Dipnot Metni Char Char Char Char Char Char Char,Dipnot Metni Char Char Char Char Char Char1,Dipnot Metni Char Char Char1,Plonk Char,dipnot Char"/>
    <w:link w:val="dipnotmetni0"/>
    <w:uiPriority w:val="99"/>
    <w:locked/>
    <w:rsid w:val="00CC3020"/>
    <w:rPr>
      <w:rFonts w:ascii="Arial" w:eastAsia="Times New Roman" w:hAnsi="Arial" w:cs="Times New Roman"/>
      <w:sz w:val="18"/>
      <w:szCs w:val="18"/>
      <w:lang w:eastAsia="tr-TR"/>
    </w:rPr>
  </w:style>
  <w:style w:type="character" w:customStyle="1" w:styleId="StilDipnotBavurusu">
    <w:name w:val="Stil Dipnot Başvurusu"/>
    <w:uiPriority w:val="99"/>
    <w:rsid w:val="00CC3020"/>
    <w:rPr>
      <w:rFonts w:ascii="Arial" w:hAnsi="Arial"/>
      <w:sz w:val="22"/>
      <w:vertAlign w:val="superscript"/>
    </w:rPr>
  </w:style>
  <w:style w:type="paragraph" w:styleId="HTMLncedenBiimlendirilmi">
    <w:name w:val="HTML Preformatted"/>
    <w:basedOn w:val="Normal"/>
    <w:link w:val="HTMLncedenBiimlendirilmiChar"/>
    <w:uiPriority w:val="99"/>
    <w:semiHidden/>
    <w:rsid w:val="00CC3020"/>
    <w:pPr>
      <w:spacing w:before="0" w:beforeAutospacing="0" w:after="0" w:afterAutospacing="0"/>
      <w:jc w:val="left"/>
    </w:pPr>
    <w:rPr>
      <w:rFonts w:ascii="Consolas" w:eastAsia="Calibri" w:hAnsi="Consolas"/>
      <w:szCs w:val="20"/>
      <w:lang w:eastAsia="en-US"/>
    </w:rPr>
  </w:style>
  <w:style w:type="character" w:customStyle="1" w:styleId="HTMLncedenBiimlendirilmiChar">
    <w:name w:val="HTML Önceden Biçimlendirilmiş Char"/>
    <w:basedOn w:val="VarsaylanParagrafYazTipi"/>
    <w:link w:val="HTMLncedenBiimlendirilmi"/>
    <w:uiPriority w:val="99"/>
    <w:semiHidden/>
    <w:rsid w:val="00CC3020"/>
    <w:rPr>
      <w:rFonts w:ascii="Consolas" w:eastAsia="Calibri" w:hAnsi="Consolas" w:cs="Times New Roman"/>
      <w:sz w:val="20"/>
      <w:szCs w:val="20"/>
    </w:rPr>
  </w:style>
  <w:style w:type="paragraph" w:styleId="NormalWeb">
    <w:name w:val="Normal (Web)"/>
    <w:basedOn w:val="Normal"/>
    <w:uiPriority w:val="99"/>
    <w:rsid w:val="00CC3020"/>
    <w:pPr>
      <w:jc w:val="left"/>
    </w:pPr>
    <w:rPr>
      <w:rFonts w:ascii="Times New Roman" w:eastAsia="Calibri" w:hAnsi="Times New Roman"/>
      <w:sz w:val="24"/>
    </w:rPr>
  </w:style>
  <w:style w:type="character" w:customStyle="1" w:styleId="apple-converted-space">
    <w:name w:val="apple-converted-space"/>
    <w:uiPriority w:val="99"/>
    <w:rsid w:val="00CC3020"/>
  </w:style>
  <w:style w:type="table" w:styleId="TabloKlavuzu">
    <w:name w:val="Table Grid"/>
    <w:basedOn w:val="NormalTablo"/>
    <w:uiPriority w:val="99"/>
    <w:rsid w:val="00CC3020"/>
    <w:pPr>
      <w:spacing w:after="0" w:line="240" w:lineRule="auto"/>
    </w:pPr>
    <w:rPr>
      <w:rFonts w:ascii="Calibri" w:eastAsia="Calibri" w:hAnsi="Calibri" w:cs="Arial"/>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4">
    <w:name w:val="WWNum14"/>
    <w:rsid w:val="00CC3020"/>
    <w:pPr>
      <w:numPr>
        <w:numId w:val="3"/>
      </w:numPr>
    </w:pPr>
  </w:style>
  <w:style w:type="character" w:customStyle="1" w:styleId="Balk2Char">
    <w:name w:val="Başlık 2 Char"/>
    <w:basedOn w:val="VarsaylanParagrafYazTipi"/>
    <w:link w:val="Balk2"/>
    <w:uiPriority w:val="99"/>
    <w:rsid w:val="00CC3020"/>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9"/>
    <w:rsid w:val="003502A3"/>
    <w:rPr>
      <w:rFonts w:ascii="Calibri Light" w:eastAsia="Times New Roman" w:hAnsi="Calibri Light" w:cs="Times New Roman"/>
      <w:color w:val="1F4D78"/>
      <w:sz w:val="24"/>
      <w:szCs w:val="24"/>
      <w:lang w:eastAsia="tr-TR"/>
    </w:rPr>
  </w:style>
  <w:style w:type="character" w:customStyle="1" w:styleId="Balk4Char">
    <w:name w:val="Başlık 4 Char"/>
    <w:basedOn w:val="VarsaylanParagrafYazTipi"/>
    <w:link w:val="Balk4"/>
    <w:uiPriority w:val="99"/>
    <w:rsid w:val="003502A3"/>
    <w:rPr>
      <w:rFonts w:ascii="Calibri" w:eastAsia="Calibri" w:hAnsi="Calibri" w:cs="Times New Roman"/>
      <w:b/>
      <w:sz w:val="28"/>
      <w:szCs w:val="20"/>
    </w:rPr>
  </w:style>
  <w:style w:type="character" w:customStyle="1" w:styleId="Balk5Char">
    <w:name w:val="Başlık 5 Char"/>
    <w:basedOn w:val="VarsaylanParagrafYazTipi"/>
    <w:link w:val="Balk5"/>
    <w:uiPriority w:val="99"/>
    <w:rsid w:val="003502A3"/>
    <w:rPr>
      <w:rFonts w:ascii="Calibri" w:eastAsia="Calibri" w:hAnsi="Calibri" w:cs="Times New Roman"/>
      <w:b/>
      <w:i/>
      <w:sz w:val="26"/>
      <w:szCs w:val="20"/>
    </w:rPr>
  </w:style>
  <w:style w:type="character" w:customStyle="1" w:styleId="Heading4Char">
    <w:name w:val="Heading 4 Char"/>
    <w:uiPriority w:val="99"/>
    <w:semiHidden/>
    <w:locked/>
    <w:rsid w:val="003502A3"/>
    <w:rPr>
      <w:rFonts w:ascii="Calibri" w:hAnsi="Calibri"/>
      <w:b/>
      <w:sz w:val="28"/>
      <w:lang w:eastAsia="en-US"/>
    </w:rPr>
  </w:style>
  <w:style w:type="character" w:styleId="SayfaNumaras">
    <w:name w:val="page number"/>
    <w:uiPriority w:val="99"/>
    <w:rsid w:val="003502A3"/>
    <w:rPr>
      <w:rFonts w:cs="Times New Roman"/>
    </w:rPr>
  </w:style>
  <w:style w:type="character" w:customStyle="1" w:styleId="DipnotMetniChar1">
    <w:name w:val="Dipnot Metni Char1"/>
    <w:aliases w:val="Char Char2,Dipnot Metni Char Char Char Char2,Dipnot Metni Char Char Char Char Char Char Char2,Dipnot Metni Char Char Char Char Char Char3,Dipnot Metni Char Char Char3,Plonk Char2,dipnot Char1,dipnot metni Char1"/>
    <w:uiPriority w:val="99"/>
    <w:locked/>
    <w:rsid w:val="003502A3"/>
    <w:rPr>
      <w:rFonts w:ascii="Times New Roman" w:eastAsia="Times New Roman" w:hAnsi="Times New Roman"/>
      <w:sz w:val="20"/>
      <w:lang w:eastAsia="tr-TR"/>
    </w:rPr>
  </w:style>
  <w:style w:type="paragraph" w:styleId="TBal">
    <w:name w:val="TOC Heading"/>
    <w:basedOn w:val="Balk1"/>
    <w:next w:val="Normal"/>
    <w:uiPriority w:val="99"/>
    <w:qFormat/>
    <w:rsid w:val="003502A3"/>
    <w:pPr>
      <w:keepLines/>
      <w:spacing w:before="480" w:after="0" w:afterAutospacing="0" w:line="276" w:lineRule="auto"/>
      <w:outlineLvl w:val="9"/>
    </w:pPr>
    <w:rPr>
      <w:rFonts w:ascii="Cambria" w:eastAsia="MS Gothic" w:hAnsi="Cambria"/>
      <w:bCs w:val="0"/>
      <w:color w:val="365F91"/>
      <w:sz w:val="28"/>
      <w:szCs w:val="28"/>
      <w:lang w:eastAsia="ja-JP"/>
    </w:rPr>
  </w:style>
  <w:style w:type="paragraph" w:styleId="T1">
    <w:name w:val="toc 1"/>
    <w:basedOn w:val="Normal"/>
    <w:next w:val="Normal"/>
    <w:autoRedefine/>
    <w:uiPriority w:val="99"/>
    <w:rsid w:val="003502A3"/>
    <w:pPr>
      <w:tabs>
        <w:tab w:val="left" w:pos="284"/>
        <w:tab w:val="left" w:pos="426"/>
        <w:tab w:val="right" w:leader="dot" w:pos="8210"/>
      </w:tabs>
      <w:spacing w:before="0" w:beforeAutospacing="0" w:after="0" w:afterAutospacing="0"/>
      <w:jc w:val="left"/>
    </w:pPr>
    <w:rPr>
      <w:rFonts w:ascii="Times New Roman" w:hAnsi="Times New Roman"/>
      <w:sz w:val="24"/>
    </w:rPr>
  </w:style>
  <w:style w:type="paragraph" w:styleId="T2">
    <w:name w:val="toc 2"/>
    <w:basedOn w:val="Normal"/>
    <w:next w:val="Normal"/>
    <w:autoRedefine/>
    <w:uiPriority w:val="99"/>
    <w:rsid w:val="003502A3"/>
    <w:pPr>
      <w:tabs>
        <w:tab w:val="left" w:pos="426"/>
        <w:tab w:val="right" w:leader="dot" w:pos="8210"/>
      </w:tabs>
      <w:spacing w:before="0" w:beforeAutospacing="0" w:after="0" w:afterAutospacing="0"/>
      <w:ind w:left="284" w:hanging="284"/>
      <w:jc w:val="left"/>
    </w:pPr>
    <w:rPr>
      <w:rFonts w:ascii="Times New Roman" w:hAnsi="Times New Roman"/>
      <w:noProof/>
      <w:sz w:val="24"/>
    </w:rPr>
  </w:style>
  <w:style w:type="paragraph" w:styleId="T3">
    <w:name w:val="toc 3"/>
    <w:basedOn w:val="Normal"/>
    <w:next w:val="Normal"/>
    <w:autoRedefine/>
    <w:uiPriority w:val="99"/>
    <w:rsid w:val="003502A3"/>
    <w:pPr>
      <w:tabs>
        <w:tab w:val="left" w:pos="709"/>
        <w:tab w:val="right" w:leader="dot" w:pos="8210"/>
      </w:tabs>
      <w:spacing w:before="0" w:beforeAutospacing="0" w:after="0" w:afterAutospacing="0" w:line="360" w:lineRule="auto"/>
      <w:jc w:val="left"/>
    </w:pPr>
    <w:rPr>
      <w:rFonts w:ascii="Times New Roman" w:hAnsi="Times New Roman"/>
      <w:noProof/>
      <w:sz w:val="24"/>
    </w:rPr>
  </w:style>
  <w:style w:type="character" w:customStyle="1" w:styleId="teigloss">
    <w:name w:val="tei:gloss"/>
    <w:uiPriority w:val="99"/>
    <w:rsid w:val="003502A3"/>
  </w:style>
  <w:style w:type="paragraph" w:styleId="KonuBal">
    <w:name w:val="Title"/>
    <w:basedOn w:val="Normal"/>
    <w:next w:val="Normal"/>
    <w:link w:val="KonuBalChar"/>
    <w:uiPriority w:val="99"/>
    <w:qFormat/>
    <w:rsid w:val="003502A3"/>
    <w:pPr>
      <w:pBdr>
        <w:bottom w:val="single" w:sz="8" w:space="4" w:color="4F81BD"/>
      </w:pBdr>
      <w:spacing w:before="0" w:beforeAutospacing="0" w:after="300" w:afterAutospacing="0"/>
      <w:contextualSpacing/>
      <w:jc w:val="left"/>
    </w:pPr>
    <w:rPr>
      <w:rFonts w:ascii="Cambria" w:eastAsia="Calibri" w:hAnsi="Cambria"/>
      <w:color w:val="17365D"/>
      <w:spacing w:val="5"/>
      <w:kern w:val="28"/>
      <w:sz w:val="52"/>
      <w:szCs w:val="20"/>
    </w:rPr>
  </w:style>
  <w:style w:type="character" w:customStyle="1" w:styleId="KonuBalChar">
    <w:name w:val="Konu Başlığı Char"/>
    <w:basedOn w:val="VarsaylanParagrafYazTipi"/>
    <w:link w:val="KonuBal"/>
    <w:uiPriority w:val="99"/>
    <w:rsid w:val="003502A3"/>
    <w:rPr>
      <w:rFonts w:ascii="Cambria" w:eastAsia="Calibri" w:hAnsi="Cambria" w:cs="Times New Roman"/>
      <w:color w:val="17365D"/>
      <w:spacing w:val="5"/>
      <w:kern w:val="28"/>
      <w:sz w:val="52"/>
      <w:szCs w:val="20"/>
      <w:lang w:eastAsia="tr-TR"/>
    </w:rPr>
  </w:style>
  <w:style w:type="paragraph" w:styleId="GvdeMetni">
    <w:name w:val="Body Text"/>
    <w:basedOn w:val="Normal"/>
    <w:link w:val="GvdeMetniChar"/>
    <w:uiPriority w:val="99"/>
    <w:rsid w:val="003502A3"/>
    <w:pPr>
      <w:tabs>
        <w:tab w:val="left" w:pos="426"/>
        <w:tab w:val="left" w:pos="8646"/>
      </w:tabs>
      <w:spacing w:before="0" w:beforeAutospacing="0" w:after="0" w:afterAutospacing="0" w:line="480" w:lineRule="auto"/>
      <w:ind w:right="-710"/>
    </w:pPr>
    <w:rPr>
      <w:rFonts w:ascii="Times New Roman" w:eastAsia="Calibri" w:hAnsi="Times New Roman"/>
      <w:sz w:val="24"/>
      <w:szCs w:val="20"/>
    </w:rPr>
  </w:style>
  <w:style w:type="character" w:customStyle="1" w:styleId="GvdeMetniChar">
    <w:name w:val="Gövde Metni Char"/>
    <w:basedOn w:val="VarsaylanParagrafYazTipi"/>
    <w:link w:val="GvdeMetni"/>
    <w:uiPriority w:val="99"/>
    <w:rsid w:val="003502A3"/>
    <w:rPr>
      <w:rFonts w:ascii="Times New Roman" w:eastAsia="Calibri" w:hAnsi="Times New Roman" w:cs="Times New Roman"/>
      <w:sz w:val="24"/>
      <w:szCs w:val="20"/>
      <w:lang w:eastAsia="tr-TR"/>
    </w:rPr>
  </w:style>
  <w:style w:type="paragraph" w:styleId="GvdeMetni2">
    <w:name w:val="Body Text 2"/>
    <w:basedOn w:val="Normal"/>
    <w:link w:val="GvdeMetni2Char"/>
    <w:uiPriority w:val="99"/>
    <w:rsid w:val="003502A3"/>
    <w:pPr>
      <w:spacing w:before="0" w:beforeAutospacing="0" w:after="120" w:afterAutospacing="0" w:line="480" w:lineRule="auto"/>
      <w:jc w:val="left"/>
    </w:pPr>
    <w:rPr>
      <w:rFonts w:ascii="Times New Roman" w:eastAsia="Calibri" w:hAnsi="Times New Roman"/>
      <w:sz w:val="24"/>
      <w:szCs w:val="20"/>
    </w:rPr>
  </w:style>
  <w:style w:type="character" w:customStyle="1" w:styleId="GvdeMetni2Char">
    <w:name w:val="Gövde Metni 2 Char"/>
    <w:basedOn w:val="VarsaylanParagrafYazTipi"/>
    <w:link w:val="GvdeMetni2"/>
    <w:uiPriority w:val="99"/>
    <w:rsid w:val="003502A3"/>
    <w:rPr>
      <w:rFonts w:ascii="Times New Roman" w:eastAsia="Calibri" w:hAnsi="Times New Roman" w:cs="Times New Roman"/>
      <w:sz w:val="24"/>
      <w:szCs w:val="20"/>
      <w:lang w:eastAsia="tr-TR"/>
    </w:rPr>
  </w:style>
  <w:style w:type="character" w:customStyle="1" w:styleId="st1">
    <w:name w:val="st1"/>
    <w:uiPriority w:val="99"/>
    <w:rsid w:val="003502A3"/>
  </w:style>
  <w:style w:type="character" w:customStyle="1" w:styleId="SonnotMetniChar">
    <w:name w:val="Sonnot Metni Char"/>
    <w:link w:val="SonnotMetni"/>
    <w:uiPriority w:val="99"/>
    <w:semiHidden/>
    <w:locked/>
    <w:rsid w:val="003502A3"/>
    <w:rPr>
      <w:rFonts w:eastAsia="Times New Roman" w:cs="Times New Roman"/>
      <w:sz w:val="20"/>
      <w:szCs w:val="20"/>
      <w:lang w:eastAsia="tr-TR"/>
    </w:rPr>
  </w:style>
  <w:style w:type="paragraph" w:styleId="SonnotMetni">
    <w:name w:val="endnote text"/>
    <w:basedOn w:val="Normal"/>
    <w:link w:val="SonnotMetniChar"/>
    <w:uiPriority w:val="99"/>
    <w:semiHidden/>
    <w:rsid w:val="003502A3"/>
    <w:pPr>
      <w:spacing w:before="0" w:beforeAutospacing="0" w:after="0" w:afterAutospacing="0"/>
      <w:jc w:val="left"/>
    </w:pPr>
    <w:rPr>
      <w:rFonts w:asciiTheme="minorHAnsi" w:hAnsiTheme="minorHAnsi"/>
      <w:szCs w:val="20"/>
    </w:rPr>
  </w:style>
  <w:style w:type="character" w:customStyle="1" w:styleId="SonnotMetniChar1">
    <w:name w:val="Sonnot Metni Char1"/>
    <w:basedOn w:val="VarsaylanParagrafYazTipi"/>
    <w:uiPriority w:val="99"/>
    <w:semiHidden/>
    <w:rsid w:val="003502A3"/>
    <w:rPr>
      <w:rFonts w:ascii="Book Antiqua" w:eastAsia="Times New Roman" w:hAnsi="Book Antiqua" w:cs="Times New Roman"/>
      <w:sz w:val="20"/>
      <w:szCs w:val="20"/>
      <w:lang w:eastAsia="tr-TR"/>
    </w:rPr>
  </w:style>
  <w:style w:type="character" w:customStyle="1" w:styleId="EndnoteTextChar1">
    <w:name w:val="Endnote Text Char1"/>
    <w:uiPriority w:val="99"/>
    <w:semiHidden/>
    <w:rsid w:val="003502A3"/>
    <w:rPr>
      <w:rFonts w:ascii="Times New Roman" w:eastAsia="Times New Roman" w:hAnsi="Times New Roman"/>
      <w:sz w:val="20"/>
      <w:szCs w:val="20"/>
    </w:rPr>
  </w:style>
  <w:style w:type="paragraph" w:customStyle="1" w:styleId="tablo1">
    <w:name w:val="tablo 1"/>
    <w:basedOn w:val="Normal"/>
    <w:uiPriority w:val="99"/>
    <w:rsid w:val="003502A3"/>
    <w:pPr>
      <w:spacing w:before="0" w:beforeAutospacing="0" w:after="0" w:afterAutospacing="0" w:line="240" w:lineRule="atLeast"/>
      <w:jc w:val="center"/>
    </w:pPr>
    <w:rPr>
      <w:rFonts w:ascii="Tahoma" w:hAnsi="Tahoma" w:cs="Tahoma"/>
      <w:bCs/>
      <w:szCs w:val="20"/>
    </w:rPr>
  </w:style>
  <w:style w:type="character" w:customStyle="1" w:styleId="ornek">
    <w:name w:val="ornek"/>
    <w:uiPriority w:val="99"/>
    <w:rsid w:val="003502A3"/>
    <w:rPr>
      <w:rFonts w:cs="Times New Roman"/>
      <w:sz w:val="20"/>
      <w:szCs w:val="20"/>
    </w:rPr>
  </w:style>
  <w:style w:type="paragraph" w:styleId="BelgeBalantlar">
    <w:name w:val="Document Map"/>
    <w:basedOn w:val="Normal"/>
    <w:link w:val="BelgeBalantlarChar"/>
    <w:uiPriority w:val="99"/>
    <w:semiHidden/>
    <w:rsid w:val="003502A3"/>
    <w:pPr>
      <w:shd w:val="clear" w:color="auto" w:fill="000080"/>
      <w:tabs>
        <w:tab w:val="left" w:pos="1800"/>
      </w:tabs>
      <w:spacing w:before="120" w:beforeAutospacing="0" w:after="0" w:afterAutospacing="0" w:line="360" w:lineRule="auto"/>
    </w:pPr>
    <w:rPr>
      <w:rFonts w:ascii="Times New Roman" w:eastAsia="Calibri" w:hAnsi="Times New Roman"/>
      <w:sz w:val="2"/>
      <w:szCs w:val="20"/>
      <w:lang w:eastAsia="en-US"/>
    </w:rPr>
  </w:style>
  <w:style w:type="character" w:customStyle="1" w:styleId="BelgeBalantlarChar">
    <w:name w:val="Belge Bağlantıları Char"/>
    <w:basedOn w:val="VarsaylanParagrafYazTipi"/>
    <w:link w:val="BelgeBalantlar"/>
    <w:uiPriority w:val="99"/>
    <w:semiHidden/>
    <w:rsid w:val="003502A3"/>
    <w:rPr>
      <w:rFonts w:ascii="Times New Roman" w:eastAsia="Calibri" w:hAnsi="Times New Roman" w:cs="Times New Roman"/>
      <w:sz w:val="2"/>
      <w:szCs w:val="20"/>
      <w:shd w:val="clear" w:color="auto" w:fill="000080"/>
    </w:rPr>
  </w:style>
  <w:style w:type="paragraph" w:styleId="T4">
    <w:name w:val="toc 4"/>
    <w:basedOn w:val="Normal"/>
    <w:next w:val="Normal"/>
    <w:autoRedefine/>
    <w:uiPriority w:val="99"/>
    <w:rsid w:val="003502A3"/>
    <w:pPr>
      <w:spacing w:before="0" w:beforeAutospacing="0" w:after="0" w:afterAutospacing="0" w:line="360" w:lineRule="auto"/>
      <w:ind w:left="720"/>
      <w:jc w:val="left"/>
    </w:pPr>
    <w:rPr>
      <w:rFonts w:ascii="Calibri" w:eastAsia="Calibri" w:hAnsi="Calibri"/>
      <w:sz w:val="18"/>
      <w:szCs w:val="21"/>
      <w:lang w:eastAsia="en-US"/>
    </w:rPr>
  </w:style>
  <w:style w:type="paragraph" w:styleId="T5">
    <w:name w:val="toc 5"/>
    <w:basedOn w:val="Normal"/>
    <w:next w:val="Normal"/>
    <w:autoRedefine/>
    <w:uiPriority w:val="99"/>
    <w:rsid w:val="003502A3"/>
    <w:pPr>
      <w:spacing w:before="0" w:beforeAutospacing="0" w:after="0" w:afterAutospacing="0" w:line="360" w:lineRule="auto"/>
      <w:ind w:left="960"/>
      <w:jc w:val="left"/>
    </w:pPr>
    <w:rPr>
      <w:rFonts w:ascii="Calibri" w:eastAsia="Calibri" w:hAnsi="Calibri"/>
      <w:sz w:val="18"/>
      <w:szCs w:val="21"/>
      <w:lang w:eastAsia="en-US"/>
    </w:rPr>
  </w:style>
  <w:style w:type="paragraph" w:styleId="T6">
    <w:name w:val="toc 6"/>
    <w:basedOn w:val="Normal"/>
    <w:next w:val="Normal"/>
    <w:autoRedefine/>
    <w:uiPriority w:val="99"/>
    <w:semiHidden/>
    <w:rsid w:val="003502A3"/>
    <w:pPr>
      <w:spacing w:before="0" w:beforeAutospacing="0" w:after="0" w:afterAutospacing="0" w:line="360" w:lineRule="auto"/>
      <w:ind w:left="1200"/>
      <w:jc w:val="left"/>
    </w:pPr>
    <w:rPr>
      <w:rFonts w:ascii="Calibri" w:eastAsia="Calibri" w:hAnsi="Calibri"/>
      <w:sz w:val="18"/>
      <w:szCs w:val="21"/>
      <w:lang w:eastAsia="en-US"/>
    </w:rPr>
  </w:style>
  <w:style w:type="paragraph" w:styleId="T7">
    <w:name w:val="toc 7"/>
    <w:basedOn w:val="Normal"/>
    <w:next w:val="Normal"/>
    <w:autoRedefine/>
    <w:uiPriority w:val="99"/>
    <w:semiHidden/>
    <w:rsid w:val="003502A3"/>
    <w:pPr>
      <w:spacing w:before="0" w:beforeAutospacing="0" w:after="0" w:afterAutospacing="0" w:line="360" w:lineRule="auto"/>
      <w:ind w:left="1440"/>
      <w:jc w:val="left"/>
    </w:pPr>
    <w:rPr>
      <w:rFonts w:ascii="Calibri" w:eastAsia="Calibri" w:hAnsi="Calibri"/>
      <w:sz w:val="18"/>
      <w:szCs w:val="21"/>
      <w:lang w:eastAsia="en-US"/>
    </w:rPr>
  </w:style>
  <w:style w:type="paragraph" w:styleId="T8">
    <w:name w:val="toc 8"/>
    <w:basedOn w:val="Normal"/>
    <w:next w:val="Normal"/>
    <w:autoRedefine/>
    <w:uiPriority w:val="99"/>
    <w:semiHidden/>
    <w:rsid w:val="003502A3"/>
    <w:pPr>
      <w:spacing w:before="0" w:beforeAutospacing="0" w:after="0" w:afterAutospacing="0" w:line="360" w:lineRule="auto"/>
      <w:ind w:left="1680"/>
      <w:jc w:val="left"/>
    </w:pPr>
    <w:rPr>
      <w:rFonts w:ascii="Calibri" w:eastAsia="Calibri" w:hAnsi="Calibri"/>
      <w:sz w:val="18"/>
      <w:szCs w:val="21"/>
      <w:lang w:eastAsia="en-US"/>
    </w:rPr>
  </w:style>
  <w:style w:type="paragraph" w:styleId="T9">
    <w:name w:val="toc 9"/>
    <w:basedOn w:val="Normal"/>
    <w:next w:val="Normal"/>
    <w:autoRedefine/>
    <w:uiPriority w:val="99"/>
    <w:semiHidden/>
    <w:rsid w:val="003502A3"/>
    <w:pPr>
      <w:spacing w:before="0" w:beforeAutospacing="0" w:after="0" w:afterAutospacing="0" w:line="360" w:lineRule="auto"/>
      <w:ind w:left="1920"/>
      <w:jc w:val="left"/>
    </w:pPr>
    <w:rPr>
      <w:rFonts w:ascii="Calibri" w:eastAsia="Calibri" w:hAnsi="Calibri"/>
      <w:sz w:val="18"/>
      <w:szCs w:val="21"/>
      <w:lang w:eastAsia="en-US"/>
    </w:rPr>
  </w:style>
  <w:style w:type="character" w:styleId="Gl">
    <w:name w:val="Strong"/>
    <w:uiPriority w:val="99"/>
    <w:qFormat/>
    <w:rsid w:val="003502A3"/>
    <w:rPr>
      <w:rFonts w:cs="Times New Roman"/>
      <w:b/>
    </w:rPr>
  </w:style>
  <w:style w:type="paragraph" w:styleId="Dzeltme">
    <w:name w:val="Revision"/>
    <w:hidden/>
    <w:uiPriority w:val="99"/>
    <w:semiHidden/>
    <w:rsid w:val="003502A3"/>
    <w:pPr>
      <w:spacing w:after="0" w:line="240" w:lineRule="auto"/>
    </w:pPr>
    <w:rPr>
      <w:rFonts w:ascii="Calibri" w:eastAsia="Calibri" w:hAnsi="Calibri" w:cs="Times New Roman"/>
    </w:rPr>
  </w:style>
  <w:style w:type="character" w:styleId="SonnotBavurusu">
    <w:name w:val="endnote reference"/>
    <w:uiPriority w:val="99"/>
    <w:semiHidden/>
    <w:rsid w:val="003502A3"/>
    <w:rPr>
      <w:rFonts w:cs="Times New Roman"/>
      <w:vertAlign w:val="superscript"/>
    </w:rPr>
  </w:style>
  <w:style w:type="character" w:styleId="YerTutucuMetni">
    <w:name w:val="Placeholder Text"/>
    <w:uiPriority w:val="99"/>
    <w:semiHidden/>
    <w:rsid w:val="003502A3"/>
    <w:rPr>
      <w:color w:val="808080"/>
    </w:rPr>
  </w:style>
  <w:style w:type="paragraph" w:customStyle="1" w:styleId="tablo2">
    <w:name w:val="tablo 2"/>
    <w:basedOn w:val="Normal"/>
    <w:uiPriority w:val="99"/>
    <w:rsid w:val="003502A3"/>
    <w:pPr>
      <w:spacing w:before="120" w:beforeAutospacing="0" w:after="0" w:afterAutospacing="0" w:line="360" w:lineRule="auto"/>
      <w:jc w:val="center"/>
    </w:pPr>
    <w:rPr>
      <w:rFonts w:ascii="Tahoma" w:hAnsi="Tahoma" w:cs="Tahoma"/>
      <w:szCs w:val="20"/>
    </w:rPr>
  </w:style>
  <w:style w:type="character" w:styleId="Vurgu">
    <w:name w:val="Emphasis"/>
    <w:uiPriority w:val="99"/>
    <w:qFormat/>
    <w:rsid w:val="003502A3"/>
    <w:rPr>
      <w:rFonts w:cs="Times New Roman"/>
      <w:i/>
    </w:rPr>
  </w:style>
  <w:style w:type="paragraph" w:styleId="Trnak">
    <w:name w:val="Quote"/>
    <w:basedOn w:val="Normal"/>
    <w:next w:val="Normal"/>
    <w:link w:val="TrnakChar"/>
    <w:uiPriority w:val="99"/>
    <w:qFormat/>
    <w:rsid w:val="003502A3"/>
    <w:pPr>
      <w:tabs>
        <w:tab w:val="left" w:pos="1800"/>
      </w:tabs>
      <w:spacing w:before="240" w:beforeAutospacing="0" w:after="240" w:afterAutospacing="0" w:line="360" w:lineRule="auto"/>
      <w:ind w:left="851" w:right="567"/>
    </w:pPr>
    <w:rPr>
      <w:rFonts w:ascii="Times New Roman" w:eastAsia="Calibri" w:hAnsi="Times New Roman"/>
      <w:iCs/>
      <w:color w:val="000000"/>
      <w:sz w:val="24"/>
      <w:lang w:eastAsia="en-US"/>
    </w:rPr>
  </w:style>
  <w:style w:type="character" w:customStyle="1" w:styleId="TrnakChar">
    <w:name w:val="Tırnak Char"/>
    <w:basedOn w:val="VarsaylanParagrafYazTipi"/>
    <w:link w:val="Trnak"/>
    <w:uiPriority w:val="99"/>
    <w:rsid w:val="003502A3"/>
    <w:rPr>
      <w:rFonts w:ascii="Times New Roman" w:eastAsia="Calibri" w:hAnsi="Times New Roman" w:cs="Times New Roman"/>
      <w:iCs/>
      <w:color w:val="000000"/>
      <w:sz w:val="24"/>
      <w:szCs w:val="24"/>
    </w:rPr>
  </w:style>
  <w:style w:type="paragraph" w:customStyle="1" w:styleId="pnormal">
    <w:name w:val="pnormal"/>
    <w:basedOn w:val="Normal"/>
    <w:uiPriority w:val="99"/>
    <w:rsid w:val="003502A3"/>
    <w:pPr>
      <w:spacing w:before="0" w:beforeAutospacing="0" w:after="0" w:afterAutospacing="0" w:line="360" w:lineRule="auto"/>
      <w:jc w:val="left"/>
    </w:pPr>
    <w:rPr>
      <w:rFonts w:ascii="Verdana" w:hAnsi="Verdana"/>
      <w:color w:val="000000"/>
      <w:sz w:val="14"/>
      <w:szCs w:val="14"/>
    </w:rPr>
  </w:style>
  <w:style w:type="paragraph" w:styleId="AralkYok">
    <w:name w:val="No Spacing"/>
    <w:uiPriority w:val="99"/>
    <w:qFormat/>
    <w:rsid w:val="003502A3"/>
    <w:pPr>
      <w:spacing w:after="0" w:line="240" w:lineRule="auto"/>
    </w:pPr>
    <w:rPr>
      <w:rFonts w:ascii="Calibri" w:eastAsia="Calibri" w:hAnsi="Calibri" w:cs="Times New Roman"/>
    </w:rPr>
  </w:style>
  <w:style w:type="paragraph" w:customStyle="1" w:styleId="Stil1">
    <w:name w:val="Stil1"/>
    <w:basedOn w:val="Normal"/>
    <w:link w:val="Stil1Char"/>
    <w:uiPriority w:val="99"/>
    <w:rsid w:val="003502A3"/>
    <w:pPr>
      <w:spacing w:before="0" w:beforeAutospacing="0" w:after="0" w:afterAutospacing="0" w:line="360" w:lineRule="auto"/>
    </w:pPr>
    <w:rPr>
      <w:rFonts w:ascii="Times New Roman" w:eastAsia="Calibri" w:hAnsi="Times New Roman"/>
      <w:b/>
      <w:sz w:val="24"/>
      <w:lang w:val="en-US"/>
    </w:rPr>
  </w:style>
  <w:style w:type="character" w:customStyle="1" w:styleId="Stil1Char">
    <w:name w:val="Stil1 Char"/>
    <w:link w:val="Stil1"/>
    <w:uiPriority w:val="99"/>
    <w:locked/>
    <w:rsid w:val="003502A3"/>
    <w:rPr>
      <w:rFonts w:ascii="Times New Roman" w:eastAsia="Calibri" w:hAnsi="Times New Roman" w:cs="Times New Roman"/>
      <w:b/>
      <w:sz w:val="24"/>
      <w:szCs w:val="24"/>
      <w:lang w:val="en-US" w:eastAsia="tr-TR"/>
    </w:rPr>
  </w:style>
  <w:style w:type="character" w:customStyle="1" w:styleId="highlight">
    <w:name w:val="highlight"/>
    <w:uiPriority w:val="99"/>
    <w:rsid w:val="003502A3"/>
  </w:style>
  <w:style w:type="character" w:customStyle="1" w:styleId="hps">
    <w:name w:val="hps"/>
    <w:uiPriority w:val="99"/>
    <w:rsid w:val="003502A3"/>
  </w:style>
  <w:style w:type="character" w:customStyle="1" w:styleId="atn">
    <w:name w:val="atn"/>
    <w:uiPriority w:val="99"/>
    <w:rsid w:val="003502A3"/>
  </w:style>
  <w:style w:type="character" w:styleId="zlenenKpr">
    <w:name w:val="FollowedHyperlink"/>
    <w:uiPriority w:val="99"/>
    <w:semiHidden/>
    <w:rsid w:val="003502A3"/>
    <w:rPr>
      <w:rFonts w:cs="Times New Roman"/>
      <w:color w:val="800080"/>
      <w:u w:val="single"/>
    </w:rPr>
  </w:style>
  <w:style w:type="paragraph" w:customStyle="1" w:styleId="Stil5">
    <w:name w:val="Stil5"/>
    <w:basedOn w:val="Normal"/>
    <w:autoRedefine/>
    <w:uiPriority w:val="99"/>
    <w:rsid w:val="003502A3"/>
    <w:pPr>
      <w:spacing w:before="0" w:beforeAutospacing="0" w:after="0" w:afterAutospacing="0"/>
      <w:ind w:left="284" w:hanging="284"/>
    </w:pPr>
    <w:rPr>
      <w:rFonts w:ascii="Calibri" w:hAnsi="Calibri"/>
      <w:spacing w:val="-2"/>
      <w:sz w:val="14"/>
      <w:szCs w:val="20"/>
    </w:rPr>
  </w:style>
  <w:style w:type="table" w:customStyle="1" w:styleId="DzTablo21">
    <w:name w:val="Düz Tablo 21"/>
    <w:uiPriority w:val="99"/>
    <w:rsid w:val="003502A3"/>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eTablo1Ak-Vurgu11">
    <w:name w:val="Liste Tablo 1 Açık - Vurgu 11"/>
    <w:uiPriority w:val="99"/>
    <w:rsid w:val="003502A3"/>
    <w:pPr>
      <w:spacing w:after="0" w:line="240" w:lineRule="auto"/>
    </w:pPr>
    <w:rPr>
      <w:rFonts w:ascii="Calibri" w:eastAsia="Calibri" w:hAnsi="Calibri" w:cs="Times New Roman"/>
      <w:sz w:val="20"/>
      <w:szCs w:val="20"/>
      <w:lang w:eastAsia="tr-TR"/>
    </w:rPr>
    <w:tblPr>
      <w:tblStyleRowBandSize w:val="1"/>
      <w:tblStyleColBandSize w:val="1"/>
      <w:tblInd w:w="0" w:type="dxa"/>
      <w:tblCellMar>
        <w:top w:w="0" w:type="dxa"/>
        <w:left w:w="108" w:type="dxa"/>
        <w:bottom w:w="0" w:type="dxa"/>
        <w:right w:w="108" w:type="dxa"/>
      </w:tblCellMar>
    </w:tblPr>
  </w:style>
  <w:style w:type="paragraph" w:customStyle="1" w:styleId="alinea">
    <w:name w:val="alinea"/>
    <w:basedOn w:val="Normal"/>
    <w:uiPriority w:val="99"/>
    <w:rsid w:val="003502A3"/>
    <w:pPr>
      <w:jc w:val="left"/>
    </w:pPr>
    <w:rPr>
      <w:rFonts w:ascii="Times New Roman" w:hAnsi="Times New Roman"/>
      <w:sz w:val="24"/>
    </w:rPr>
  </w:style>
  <w:style w:type="character" w:customStyle="1" w:styleId="Balk6Char">
    <w:name w:val="Başlık 6 Char"/>
    <w:basedOn w:val="VarsaylanParagrafYazTipi"/>
    <w:link w:val="Balk6"/>
    <w:uiPriority w:val="9"/>
    <w:rsid w:val="00274524"/>
    <w:rPr>
      <w:rFonts w:asciiTheme="majorHAnsi" w:eastAsiaTheme="majorEastAsia" w:hAnsiTheme="majorHAnsi" w:cstheme="majorBidi"/>
      <w:i/>
      <w:iCs/>
      <w:color w:val="243F60" w:themeColor="accent1" w:themeShade="7F"/>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AE448-1E34-4935-A3D7-09A6F352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8153</Words>
  <Characters>55527</Characters>
  <Application>Microsoft Office Word</Application>
  <DocSecurity>0</DocSecurity>
  <Lines>1067</Lines>
  <Paragraphs>173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cp:revision>
  <dcterms:created xsi:type="dcterms:W3CDTF">2017-06-15T07:39:00Z</dcterms:created>
  <dcterms:modified xsi:type="dcterms:W3CDTF">2017-06-22T10:41:00Z</dcterms:modified>
</cp:coreProperties>
</file>