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73DE" w:rsidRDefault="007C73DE" w:rsidP="00FB6C63">
      <w:pPr>
        <w:jc w:val="center"/>
        <w:rPr>
          <w:rFonts w:ascii="Times New Roman" w:hAnsi="Times New Roman"/>
          <w:b/>
          <w:lang w:val="tr-TR"/>
        </w:rPr>
      </w:pPr>
    </w:p>
    <w:p w:rsidR="00FB6C63" w:rsidRPr="009D0BBD" w:rsidRDefault="009D0BBD" w:rsidP="00EF2B70">
      <w:pPr>
        <w:pStyle w:val="GvdeMetni3"/>
        <w:ind w:left="567" w:right="566"/>
        <w:rPr>
          <w:rFonts w:ascii="Times New Roman" w:hAnsi="Times New Roman"/>
          <w:sz w:val="28"/>
          <w:szCs w:val="28"/>
        </w:rPr>
      </w:pPr>
      <w:r w:rsidRPr="009D0BBD">
        <w:rPr>
          <w:rFonts w:ascii="Times New Roman" w:hAnsi="Times New Roman"/>
          <w:sz w:val="28"/>
          <w:szCs w:val="28"/>
        </w:rPr>
        <w:t>Öğretmenlerin Farklılaştırılmış Öğretim Uygulama Pratikleri: Süreç Üzerine Öğretmen ve Ö</w:t>
      </w:r>
      <w:bookmarkStart w:id="0" w:name="_GoBack"/>
      <w:bookmarkEnd w:id="0"/>
      <w:r w:rsidRPr="009D0BBD">
        <w:rPr>
          <w:rFonts w:ascii="Times New Roman" w:hAnsi="Times New Roman"/>
          <w:sz w:val="28"/>
          <w:szCs w:val="28"/>
        </w:rPr>
        <w:t>ğrenci Düşünceleri</w:t>
      </w:r>
    </w:p>
    <w:p w:rsidR="009D0BBD" w:rsidRDefault="009D0BBD" w:rsidP="00FB6C63">
      <w:pPr>
        <w:pStyle w:val="GvdeMetni3"/>
        <w:rPr>
          <w:rFonts w:ascii="Times New Roman" w:hAnsi="Times New Roman"/>
          <w:sz w:val="24"/>
          <w:lang w:val="tr-TR"/>
        </w:rPr>
      </w:pPr>
    </w:p>
    <w:p w:rsidR="009D0BBD" w:rsidRPr="009D0BBD" w:rsidRDefault="009D0BBD" w:rsidP="00DA578F">
      <w:pPr>
        <w:autoSpaceDE w:val="0"/>
        <w:autoSpaceDN w:val="0"/>
        <w:adjustRightInd w:val="0"/>
        <w:ind w:left="567" w:right="567"/>
        <w:jc w:val="center"/>
        <w:rPr>
          <w:rFonts w:ascii="Times New Roman" w:hAnsi="Times New Roman"/>
          <w:b/>
          <w:sz w:val="28"/>
          <w:szCs w:val="28"/>
        </w:rPr>
      </w:pPr>
      <w:r w:rsidRPr="009D0BBD">
        <w:rPr>
          <w:rFonts w:ascii="Times New Roman" w:hAnsi="Times New Roman"/>
          <w:b/>
          <w:sz w:val="28"/>
          <w:szCs w:val="28"/>
        </w:rPr>
        <w:t>Teachers' Differentiated Instructional Practices: Teacher and Student Opinions on the Process</w:t>
      </w:r>
    </w:p>
    <w:p w:rsidR="00FB6C63" w:rsidRPr="00514CF7" w:rsidRDefault="00FB6C63" w:rsidP="00FB6C63">
      <w:pPr>
        <w:jc w:val="center"/>
        <w:rPr>
          <w:rFonts w:ascii="TimesNewRoman" w:hAnsi="TimesNewRoman"/>
          <w:b/>
          <w:lang w:val="tr-TR"/>
        </w:rPr>
      </w:pPr>
    </w:p>
    <w:p w:rsidR="009D0BBD" w:rsidRPr="009D0BBD" w:rsidRDefault="009D0BBD" w:rsidP="009D0BBD">
      <w:pPr>
        <w:jc w:val="center"/>
        <w:rPr>
          <w:rFonts w:ascii="TimesNewRoman" w:hAnsi="TimesNewRoman"/>
          <w:szCs w:val="24"/>
        </w:rPr>
      </w:pPr>
      <w:r w:rsidRPr="009D0BBD">
        <w:rPr>
          <w:rFonts w:ascii="TimesNewRoman" w:hAnsi="TimesNewRoman"/>
          <w:szCs w:val="24"/>
        </w:rPr>
        <w:t>Arzu AYDOĞAN YENMEZ</w:t>
      </w:r>
      <w:r w:rsidRPr="009D0BBD">
        <w:rPr>
          <w:rStyle w:val="DipnotBavurusu"/>
          <w:rFonts w:ascii="TimesNewRoman" w:hAnsi="TimesNewRoman"/>
          <w:szCs w:val="24"/>
        </w:rPr>
        <w:footnoteReference w:id="1"/>
      </w:r>
      <w:r w:rsidRPr="009D0BBD">
        <w:rPr>
          <w:rFonts w:ascii="TimesNewRoman" w:hAnsi="TimesNewRoman"/>
          <w:szCs w:val="24"/>
        </w:rPr>
        <w:t>, İlknur ÖZPINAR</w:t>
      </w:r>
      <w:r w:rsidRPr="009D0BBD">
        <w:rPr>
          <w:rStyle w:val="DipnotBavurusu"/>
          <w:rFonts w:ascii="TimesNewRoman" w:hAnsi="TimesNewRoman"/>
          <w:szCs w:val="24"/>
        </w:rPr>
        <w:footnoteReference w:id="2"/>
      </w:r>
    </w:p>
    <w:p w:rsidR="002D4CC3" w:rsidRDefault="002D4CC3"/>
    <w:p w:rsidR="00FB6C63" w:rsidRPr="00A81FDD" w:rsidRDefault="00FE1156" w:rsidP="00EF2B70">
      <w:pPr>
        <w:tabs>
          <w:tab w:val="left" w:pos="8503"/>
        </w:tabs>
        <w:ind w:left="567" w:right="566"/>
        <w:jc w:val="both"/>
        <w:rPr>
          <w:rFonts w:ascii="Times New Roman" w:hAnsi="Times New Roman"/>
          <w:sz w:val="18"/>
          <w:szCs w:val="18"/>
          <w:lang w:val="tr-TR"/>
        </w:rPr>
      </w:pPr>
      <w:r>
        <w:rPr>
          <w:rFonts w:ascii="Times New Roman" w:hAnsi="Times New Roman"/>
          <w:b/>
          <w:sz w:val="18"/>
          <w:szCs w:val="18"/>
          <w:lang w:val="tr-TR"/>
        </w:rPr>
        <w:t>Öz</w:t>
      </w:r>
      <w:r w:rsidR="00FB6C63" w:rsidRPr="00A81FDD">
        <w:rPr>
          <w:rFonts w:ascii="Times New Roman" w:hAnsi="Times New Roman"/>
          <w:b/>
          <w:sz w:val="18"/>
          <w:szCs w:val="18"/>
          <w:lang w:val="tr-TR"/>
        </w:rPr>
        <w:t>:</w:t>
      </w:r>
      <w:r w:rsidR="00FB6C63" w:rsidRPr="00A81FDD">
        <w:rPr>
          <w:rFonts w:ascii="Times New Roman" w:hAnsi="Times New Roman"/>
          <w:sz w:val="18"/>
          <w:szCs w:val="18"/>
          <w:lang w:val="tr-TR"/>
        </w:rPr>
        <w:t xml:space="preserve"> </w:t>
      </w:r>
      <w:r w:rsidR="009D0BBD" w:rsidRPr="00413BDA">
        <w:rPr>
          <w:rFonts w:ascii="Times New Roman" w:hAnsi="Times New Roman"/>
          <w:sz w:val="18"/>
          <w:szCs w:val="18"/>
          <w:lang w:val="tr-TR"/>
        </w:rPr>
        <w:t>Farklılaştırılmış öğretim yöntemi,</w:t>
      </w:r>
      <w:r w:rsidR="009D0BBD" w:rsidRPr="00413BDA">
        <w:rPr>
          <w:rFonts w:ascii="Times New Roman" w:hAnsi="Times New Roman"/>
          <w:sz w:val="18"/>
          <w:szCs w:val="18"/>
        </w:rPr>
        <w:t xml:space="preserve"> alanyazında farklı teknikleri ve temel ilkeleriyle öğrenciyi etkin hale getirme, anlamlı öğrenmesini sağlama ve gerçek yaşam durumları sunmaya dönük yapısı ve öğrenmeye yönelik motivasyonu artıran özelliği gibi pozitif katkılarıyla sunulmaktadır. Farklılaştırılmış öğretim yönteminin etkili bir şekilde uygulanmasında, öğretmenin uygulama pratikleri ve düşünceleri önem taşımaktadır. Çalışmanın amacı öğretmenlerin farklılaştırılmış öğretim uygulama yetkinliklerini ve bu öğrenim sürecindeki öğretmen ve öğrenci düşüncelerini incelemektir. Karma yöntem kapsamında yürütülen çalışmanın katılımcılarını farklı devlet okullarında çalışan altı matematik öğretmeni ve öğretimlerini gerçekleştirdikleri birer sınıfın öğrencileri oluşturmaktadır. Öğretmenler, farklılaştırılmış öğretim üzerine aldıkları eğitimin ardından, 6-8 ders saati farklılaştırılmış öğretim etkinliklerini sınıflarında uygulamışlardır. Öğretmenlerin uygulamaları gözlem formları aracılığıyla incelenmiş, öğretmen ve öğrenci görüşleri yarı yapılandırılmış görüşmelerle ve yazılı görüş formlarıyla alınmıştır. Araştırmanın verileri içerik analizi tekniği ile çözümlenmiştir. Bulgular, öğretmenlerin uygulamalarını farklılaştırılmış öğretim tasarımı ilkelerine uygun olarak gerçekleştirdiklerini ve öğrenci düşünceleriyle desteklenen görüşlerinde farklılaştırılmış öğretim üzerine farkındalıklarını yansıtmaktadır. Sonuçların ileriki çalışmalara öğrenme ortamı bileşenleri kapsamında örnek sunacağı düşünülmektedir.</w:t>
      </w:r>
    </w:p>
    <w:p w:rsidR="00FB6C63" w:rsidRDefault="00F36CC7" w:rsidP="009D0BBD">
      <w:pPr>
        <w:tabs>
          <w:tab w:val="left" w:pos="7938"/>
        </w:tabs>
        <w:ind w:left="567" w:right="567"/>
        <w:jc w:val="both"/>
        <w:rPr>
          <w:rFonts w:ascii="Times New Roman" w:hAnsi="Times New Roman"/>
          <w:i/>
          <w:sz w:val="18"/>
          <w:lang w:val="tr-TR"/>
        </w:rPr>
      </w:pPr>
      <w:r>
        <w:rPr>
          <w:rFonts w:ascii="Times New Roman" w:hAnsi="Times New Roman"/>
          <w:b/>
          <w:i/>
          <w:sz w:val="18"/>
          <w:lang w:val="tr-TR"/>
        </w:rPr>
        <w:br/>
      </w:r>
      <w:r w:rsidR="00FB6C63" w:rsidRPr="00E44307">
        <w:rPr>
          <w:rFonts w:ascii="Times New Roman" w:hAnsi="Times New Roman"/>
          <w:b/>
          <w:i/>
          <w:sz w:val="18"/>
          <w:lang w:val="tr-TR"/>
        </w:rPr>
        <w:t>Anahtar sözcükler:</w:t>
      </w:r>
      <w:r w:rsidR="00FB6C63" w:rsidRPr="00F63335">
        <w:rPr>
          <w:rFonts w:ascii="Times New Roman" w:hAnsi="Times New Roman"/>
          <w:sz w:val="18"/>
          <w:lang w:val="tr-TR"/>
        </w:rPr>
        <w:t xml:space="preserve"> </w:t>
      </w:r>
      <w:r w:rsidR="009D0BBD" w:rsidRPr="00413BDA">
        <w:rPr>
          <w:rFonts w:ascii="Times New Roman" w:hAnsi="Times New Roman"/>
          <w:i/>
          <w:sz w:val="18"/>
          <w:lang w:val="tr-TR"/>
        </w:rPr>
        <w:t>Farklılaştırılmış öğretim, matematik eğitimi, öğretmen görüşleri, hizmet-içi eğitim, farklılaştırılmış öğretim etkinlikleri</w:t>
      </w:r>
      <w:r w:rsidR="009D0BBD">
        <w:rPr>
          <w:rFonts w:ascii="Times New Roman" w:hAnsi="Times New Roman"/>
          <w:i/>
          <w:sz w:val="18"/>
          <w:lang w:val="tr-TR"/>
        </w:rPr>
        <w:t>.</w:t>
      </w:r>
    </w:p>
    <w:p w:rsidR="009D0BBD" w:rsidRPr="00E44307" w:rsidRDefault="009D0BBD" w:rsidP="009D0BBD">
      <w:pPr>
        <w:tabs>
          <w:tab w:val="left" w:pos="7938"/>
        </w:tabs>
        <w:ind w:left="567" w:right="567"/>
        <w:jc w:val="both"/>
        <w:rPr>
          <w:rFonts w:ascii="Times New Roman" w:hAnsi="Times New Roman"/>
          <w:i/>
          <w:sz w:val="18"/>
          <w:lang w:val="tr-TR"/>
        </w:rPr>
      </w:pPr>
    </w:p>
    <w:p w:rsidR="009D0BBD" w:rsidRDefault="00FB6C63" w:rsidP="00FB6C63">
      <w:pPr>
        <w:ind w:left="567" w:right="567"/>
        <w:jc w:val="both"/>
        <w:rPr>
          <w:rFonts w:ascii="Times New Roman" w:hAnsi="Times New Roman"/>
          <w:sz w:val="18"/>
          <w:szCs w:val="18"/>
        </w:rPr>
      </w:pPr>
      <w:r w:rsidRPr="00FB6C63">
        <w:rPr>
          <w:rFonts w:ascii="Times New Roman" w:hAnsi="Times New Roman"/>
          <w:b/>
          <w:sz w:val="18"/>
        </w:rPr>
        <w:lastRenderedPageBreak/>
        <w:t>Abstract</w:t>
      </w:r>
      <w:r w:rsidRPr="00FB6C63">
        <w:rPr>
          <w:rFonts w:ascii="Times New Roman" w:hAnsi="Times New Roman"/>
          <w:sz w:val="18"/>
        </w:rPr>
        <w:t xml:space="preserve">: </w:t>
      </w:r>
      <w:r w:rsidR="009D0BBD" w:rsidRPr="00413BDA">
        <w:rPr>
          <w:rFonts w:ascii="Times New Roman" w:hAnsi="Times New Roman"/>
          <w:sz w:val="18"/>
          <w:szCs w:val="18"/>
        </w:rPr>
        <w:t>Teacher's instructional practices and thoughts are of great importance in the application of differentiated instructional methods which offers positive contributions such as which help enable students, ensure that they learn meaningfully and provide real life situations and enhance motivation for learning. The purpose of the study is to examine teachers' competencies of differentiated instruction and teacher and student opinions on this learning process. The participants of this study which was performed as a mixed methods study, is composed of 6 mathematics teachers who work at different state schools and the students of one of the classrooms which those 6 teachers instruct separately. The teachers performed the differentiated instruction activities for 6-8 class hours after the training they had received on the differentiated instruction. Teachers' practices were examined through observation sheets and teacher and student opinions were received in semi-structured interviews and with written interviews. The research data were analyzed with the content analysis technique. The findings show that teachers' practices were in accordance with the design principles of the differentiated instruction and reflect their awareness of differentiated instruction which is supported by the student opinions. It is thought that results will set an example within the scope of the components of a learning environment in future studies.</w:t>
      </w:r>
    </w:p>
    <w:p w:rsidR="00FB6C63" w:rsidRDefault="00F36CC7" w:rsidP="00FB6C63">
      <w:pPr>
        <w:ind w:left="567" w:right="567"/>
        <w:jc w:val="both"/>
        <w:rPr>
          <w:rFonts w:ascii="Times New Roman" w:hAnsi="Times New Roman"/>
          <w:i/>
          <w:sz w:val="18"/>
          <w:szCs w:val="18"/>
        </w:rPr>
      </w:pPr>
      <w:r>
        <w:rPr>
          <w:rFonts w:ascii="Times New Roman" w:hAnsi="Times New Roman"/>
          <w:b/>
          <w:i/>
          <w:sz w:val="18"/>
        </w:rPr>
        <w:br/>
      </w:r>
      <w:r w:rsidR="00FB6C63" w:rsidRPr="00FB6C63">
        <w:rPr>
          <w:rFonts w:ascii="Times New Roman" w:hAnsi="Times New Roman"/>
          <w:b/>
          <w:i/>
          <w:sz w:val="18"/>
        </w:rPr>
        <w:t>Keywords:</w:t>
      </w:r>
      <w:r w:rsidR="00FB6C63" w:rsidRPr="00FB6C63">
        <w:rPr>
          <w:rFonts w:ascii="Times New Roman" w:hAnsi="Times New Roman"/>
          <w:i/>
          <w:sz w:val="18"/>
        </w:rPr>
        <w:t xml:space="preserve"> </w:t>
      </w:r>
      <w:r w:rsidR="009D0BBD" w:rsidRPr="00413BDA">
        <w:rPr>
          <w:rFonts w:ascii="Times New Roman" w:hAnsi="Times New Roman"/>
          <w:i/>
          <w:sz w:val="18"/>
          <w:szCs w:val="18"/>
        </w:rPr>
        <w:t>Differentiated instruction, mathematics education, teacher opinions, in-service training, differentiated instruction activities</w:t>
      </w:r>
      <w:r w:rsidR="009D0BBD">
        <w:rPr>
          <w:rFonts w:ascii="Times New Roman" w:hAnsi="Times New Roman"/>
          <w:i/>
          <w:sz w:val="18"/>
          <w:szCs w:val="18"/>
        </w:rPr>
        <w:t>.</w:t>
      </w:r>
    </w:p>
    <w:p w:rsidR="00EF2B70" w:rsidRPr="00FB6C63" w:rsidRDefault="00EF2B70" w:rsidP="00FB6C63">
      <w:pPr>
        <w:ind w:left="567" w:right="567"/>
        <w:jc w:val="both"/>
        <w:rPr>
          <w:rFonts w:ascii="Times New Roman" w:hAnsi="Times New Roman"/>
          <w:i/>
          <w:sz w:val="18"/>
        </w:rPr>
      </w:pPr>
    </w:p>
    <w:p w:rsidR="00FB6C63" w:rsidRPr="00401ED5" w:rsidRDefault="00FB6C63" w:rsidP="0088376B">
      <w:pPr>
        <w:pStyle w:val="Balk1"/>
        <w:jc w:val="center"/>
        <w:rPr>
          <w:rFonts w:ascii="Times New Roman" w:hAnsi="Times New Roman" w:cs="Times New Roman"/>
          <w:b/>
          <w:color w:val="auto"/>
          <w:sz w:val="20"/>
          <w:szCs w:val="24"/>
        </w:rPr>
      </w:pPr>
      <w:r w:rsidRPr="00A36362">
        <w:rPr>
          <w:rFonts w:ascii="Times New Roman" w:hAnsi="Times New Roman" w:cs="Times New Roman"/>
          <w:b/>
          <w:color w:val="auto"/>
          <w:sz w:val="22"/>
          <w:szCs w:val="24"/>
        </w:rPr>
        <w:t>1.</w:t>
      </w:r>
      <w:r w:rsidRPr="00401ED5">
        <w:rPr>
          <w:rFonts w:ascii="Times New Roman" w:hAnsi="Times New Roman" w:cs="Times New Roman"/>
          <w:b/>
          <w:color w:val="auto"/>
          <w:sz w:val="20"/>
          <w:szCs w:val="24"/>
        </w:rPr>
        <w:t xml:space="preserve"> GİRİŞ</w:t>
      </w:r>
    </w:p>
    <w:p w:rsidR="009D0BBD" w:rsidRPr="009D0BBD" w:rsidRDefault="009D0BBD" w:rsidP="009D0BBD">
      <w:pPr>
        <w:autoSpaceDE w:val="0"/>
        <w:autoSpaceDN w:val="0"/>
        <w:adjustRightInd w:val="0"/>
        <w:spacing w:before="60" w:after="60"/>
        <w:ind w:firstLine="567"/>
        <w:jc w:val="both"/>
        <w:rPr>
          <w:rFonts w:ascii="Times New Roman" w:hAnsi="Times New Roman"/>
          <w:sz w:val="20"/>
        </w:rPr>
      </w:pPr>
      <w:r w:rsidRPr="009D0BBD">
        <w:rPr>
          <w:rFonts w:ascii="Times New Roman" w:hAnsi="Times New Roman"/>
          <w:sz w:val="20"/>
        </w:rPr>
        <w:t>Günümüzde öğrenme konusundaki yeni yaklaşımlarla beraber genelde bütün alanlarda ve özelde matematikte, öğretim anlayışı ve amaçları değişmeye başlamıştır. Matematik işlem yığını olarak görülmenin ötesine geçerek, 21. yüzyılın temel becerilerinden olan problem çözme, eleştirel düşünme, veri analizi, veriye dayalı karar verme gibi becerilerin bireylere kazandırılmaya çalışıldığı bir bilim olarak benimsenmektedir (English &amp; Halford, 1995). Bu nedenle toplumda aktif rol almayı hedefleyen herhangi bir bireyin temel matematik kavramlarına hakim olması gerekmektedir (National Research Council, 2001). Fakat her birey farklı sosyo-kültürel ortamlarda yetiştiği ve farklı ön bilgilere sa</w:t>
      </w:r>
      <w:r w:rsidRPr="009D0BBD">
        <w:rPr>
          <w:rFonts w:ascii="Times New Roman" w:hAnsi="Times New Roman"/>
          <w:sz w:val="20"/>
        </w:rPr>
        <w:softHyphen/>
        <w:t xml:space="preserve">hip olduğu için (NMSA Research Committee, 2003) farklı öğrenme stillerine, ilgilere, yeteneklere ve becerilere sahiptir (Levy, 2008). Bu bağlamda, okullarda aynı hız ve özelliklerde gelişim gösteren çocuklar bulmak güçtür. Eğitimde öğretim sürecinin etkin gerçekleşebilmesi için ise bu bireysel farklılıkların göz ardı edilmemesi gerekmektedir. Araştırmalar da bu bireysel farklılıkların göz önüne alınarak gerçekleştirildiği öğretim sürecinin öğrencilerin gelişimleri üzerindeki olumlu etkilerini ortaya koymaktadır (NMSA Research Committee, 2003). </w:t>
      </w:r>
    </w:p>
    <w:p w:rsidR="009D0BBD" w:rsidRPr="009D0BBD" w:rsidRDefault="009D0BBD" w:rsidP="009D0BBD">
      <w:pPr>
        <w:autoSpaceDE w:val="0"/>
        <w:autoSpaceDN w:val="0"/>
        <w:adjustRightInd w:val="0"/>
        <w:spacing w:before="60" w:after="60"/>
        <w:ind w:firstLine="567"/>
        <w:jc w:val="both"/>
        <w:rPr>
          <w:rFonts w:ascii="Times New Roman" w:hAnsi="Times New Roman"/>
          <w:sz w:val="20"/>
        </w:rPr>
      </w:pPr>
      <w:r w:rsidRPr="009D0BBD">
        <w:rPr>
          <w:rFonts w:ascii="Times New Roman" w:hAnsi="Times New Roman"/>
          <w:sz w:val="20"/>
        </w:rPr>
        <w:t>Bireysel farklılıkların göz önüne alındığı öğretimlerde, öğrencilerin kendi yeteneklerine ve öğrenme deneyimlerine uygun olarak ilerlemelerine olanak sağlamak amacıyla etkinlikler farklılaştırılmalıdır (McGarvey, Marriott, Morgan &amp; Abbott, 1997). Fark</w:t>
      </w:r>
      <w:r w:rsidRPr="009D0BBD">
        <w:rPr>
          <w:rFonts w:ascii="Times New Roman" w:hAnsi="Times New Roman"/>
          <w:sz w:val="20"/>
        </w:rPr>
        <w:softHyphen/>
        <w:t xml:space="preserve">lılaştırılmış öğretim farklı ilgilere, önbilgilere, hazır bulunuşluk düzeyine ve farklı öğrenme tercihlerine sahip öğrencileri tanımak ve </w:t>
      </w:r>
      <w:r w:rsidRPr="009D0BBD">
        <w:rPr>
          <w:rFonts w:ascii="Times New Roman" w:hAnsi="Times New Roman"/>
          <w:sz w:val="20"/>
        </w:rPr>
        <w:lastRenderedPageBreak/>
        <w:t>bu özelliklere uygun etkinlikler gerçekleştirmek biçiminde tanımlanmaktadır (Hall, Strangman &amp; Meyer, 2003). Farklılaştırılmış öğretimin felsefesinde her öğrenenin öğrenme gereksinimlerinin karşılanması (Gregory &amp; Chapman, 2007; Weber, 1999), bütün öğrencilerin başarılı olma olasılığını artırmak (Heacox, 2002) ve öğrencilerin gelişimlerini ve yeteneklerini en üst düzeye çıkarmak (Ander</w:t>
      </w:r>
      <w:r w:rsidRPr="009D0BBD">
        <w:rPr>
          <w:rFonts w:ascii="Times New Roman" w:hAnsi="Times New Roman"/>
          <w:sz w:val="20"/>
        </w:rPr>
        <w:softHyphen/>
        <w:t>son, 2007; Cox, 2008; Hall, Strangman &amp; Meyer, 2003) bulunmaktadır. Farklılaştırılmış öğretim, öğrencilerin anlamlı öğrenmelerini gerçekleştirecekleri ve bu öğrenmelerini sergileyebilecekleri öğrenim sürecini içermektedir (Lawrence-Brown, 2004; Tomlinson, 2001). Farklılaştırılmış öğretimde öğrencilerin hazırbulunuşluk, ilgi ve öğrenme stillerine göre içerik, süreç ve ürün farklılaştırılır (Heacox, 2002;</w:t>
      </w:r>
      <w:r w:rsidRPr="009D0BBD">
        <w:rPr>
          <w:rFonts w:ascii="Calibri" w:eastAsiaTheme="minorHAnsi" w:hAnsi="Calibri" w:cs="Calibri"/>
          <w:sz w:val="20"/>
          <w:lang w:val="tr-TR"/>
        </w:rPr>
        <w:t xml:space="preserve"> </w:t>
      </w:r>
      <w:r w:rsidRPr="009D0BBD">
        <w:rPr>
          <w:rFonts w:ascii="Times New Roman" w:hAnsi="Times New Roman"/>
          <w:sz w:val="20"/>
        </w:rPr>
        <w:t xml:space="preserve">Parsons, Dodman, &amp; Burrowbridge, 2013; Tomlinson, 2005). Farklılaştırılmış öğretimin uygulamaya geçmesini sağlayan katlı öğretim, merkezler ve istasyonlar olmak üzere üç temel tekniği bulunmaktadır. Katlı öğretimde öğrencilerin aynı kazanımlara ulaşması amaçlanır ve bu amaçlara ulaşırken öğretmenlerin içerik, süreç ve ürünü esnek bir şekilde planlamaları beklenir (Levy, 2008; Richards &amp; Omdal, 2007). Merkezler belli bir amaç doğrultusunda hazırlanmış materyallerin toplandığı sınıf içerisinde oluşturulan bölgelerdir ve bu bölgelerde öğrenciler kavramı öğrenmek, keşfetmek, oluşturmak ve geliştirmek için materyaller üzerinde kendi hızlarıyla çalışırlar (Tomlinson, 2005). İstasyonlar öğrencilerin eşzamanlı olarak çeşitli görevler üzerinde çalıştıkları farklı gruplardır (Betts, 2006; Smutny, 2004; Tomlinson, 2005). İstasyonlarda farklı öğrencilerin farklı görevler üzerinde çalışmasına izin verilir ve bir istasyon diğerinden daha karmaşık görevleri içerir. İstasyonlarda hazırbulunuşluk veya öğrenme stiline göre içerik, süreç veya ürün farklılaştırıldığı için tüm istasyonlar için farklı materyaller kullanılır (Tomlinson, 2005). </w:t>
      </w:r>
    </w:p>
    <w:p w:rsidR="009D0BBD" w:rsidRDefault="009D0BBD" w:rsidP="009D0BBD">
      <w:pPr>
        <w:autoSpaceDE w:val="0"/>
        <w:autoSpaceDN w:val="0"/>
        <w:adjustRightInd w:val="0"/>
        <w:spacing w:before="60" w:after="60"/>
        <w:ind w:firstLine="567"/>
        <w:jc w:val="both"/>
        <w:rPr>
          <w:rFonts w:ascii="Times New Roman" w:hAnsi="Times New Roman"/>
          <w:sz w:val="20"/>
        </w:rPr>
      </w:pPr>
      <w:r w:rsidRPr="009D0BBD">
        <w:rPr>
          <w:rFonts w:ascii="Times New Roman" w:hAnsi="Times New Roman"/>
          <w:sz w:val="20"/>
        </w:rPr>
        <w:t>Farklılaştırılmış öğrenme-öğretme sürecinin etkili bir şekilde yürütülmesinde, öğretmenin uygulamaları ve düşünceleri önem taşımaktadır.  Çünkü öğretmenin uygulamadaki yetkinliği ve düşünceleri öğrenci davranışlarını algılamada ve onları yönlendirmede önemli bir rol oynamaktadır (McNamara &amp; Moreton, 1995 akt. Atıcı, 2001). Ancak Karadağ (2014) çalışmasında Türkiye’de farklılaştırılmış öğretim konusunda ya</w:t>
      </w:r>
      <w:r w:rsidRPr="009D0BBD">
        <w:rPr>
          <w:rFonts w:ascii="Times New Roman" w:hAnsi="Times New Roman"/>
          <w:sz w:val="20"/>
        </w:rPr>
        <w:softHyphen/>
        <w:t>pılan çalışmaların azlığına dikkat çekmekte ve Türkiye’de okul öncesi eğitim, ilkokul, ortaokul ve lise ile yükseköğretim düzeyindeki çalışma gruplarında farklılaştırılmış öğretim yaklaşımının uygulanabileceği, bu alanlarda büyük boşluk olduğunu belirtmekte olup; öğretmenlerle çalışmalar yapılması gerektiğini önemle vurgulamaktadır Alanyazında aynı zamanda öğretmenlere farklılaştırılmış eğitimin uygulama sürecinde sürekli destek ve olanak sağlanması gerekti</w:t>
      </w:r>
      <w:r w:rsidR="00DB02B4">
        <w:rPr>
          <w:rFonts w:ascii="Times New Roman" w:hAnsi="Times New Roman"/>
          <w:sz w:val="20"/>
        </w:rPr>
        <w:t xml:space="preserve">ğinin de üzerinde durulmaktadır </w:t>
      </w:r>
      <w:r w:rsidRPr="009D0BBD">
        <w:rPr>
          <w:rFonts w:ascii="Times New Roman" w:hAnsi="Times New Roman"/>
          <w:sz w:val="20"/>
        </w:rPr>
        <w:t xml:space="preserve">(Kapusnick &amp; Hauslein, 2001). İlgili tespitler doğrultusunda, çalışmanın amacı öğretmenlerin farklılaştırılmış öğretim uygulama yetkinliklerini ve bu öğrenim sürecindeki öğretmen ve öğrenci düşüncelerini incelemektir.  </w:t>
      </w:r>
    </w:p>
    <w:p w:rsidR="00EF2B70" w:rsidRPr="009D0BBD" w:rsidRDefault="00EF2B70" w:rsidP="009D0BBD">
      <w:pPr>
        <w:autoSpaceDE w:val="0"/>
        <w:autoSpaceDN w:val="0"/>
        <w:adjustRightInd w:val="0"/>
        <w:spacing w:before="60" w:after="60"/>
        <w:ind w:firstLine="567"/>
        <w:jc w:val="both"/>
        <w:rPr>
          <w:rFonts w:ascii="Times New Roman" w:hAnsi="Times New Roman"/>
          <w:sz w:val="20"/>
        </w:rPr>
      </w:pPr>
    </w:p>
    <w:p w:rsidR="00FB6C63" w:rsidRPr="00401ED5" w:rsidRDefault="00FB6C63" w:rsidP="00A36362">
      <w:pPr>
        <w:pStyle w:val="Balk1"/>
        <w:jc w:val="center"/>
        <w:rPr>
          <w:rFonts w:ascii="Times New Roman" w:hAnsi="Times New Roman" w:cs="Times New Roman"/>
          <w:sz w:val="20"/>
          <w:szCs w:val="20"/>
        </w:rPr>
      </w:pPr>
      <w:r w:rsidRPr="00401ED5">
        <w:rPr>
          <w:rFonts w:ascii="Times New Roman" w:hAnsi="Times New Roman" w:cs="Times New Roman"/>
          <w:b/>
          <w:color w:val="auto"/>
          <w:sz w:val="20"/>
          <w:szCs w:val="20"/>
        </w:rPr>
        <w:lastRenderedPageBreak/>
        <w:t>2. YÖNTEM</w:t>
      </w:r>
    </w:p>
    <w:p w:rsidR="009D0BBD" w:rsidRDefault="009D0BBD" w:rsidP="009D0BBD">
      <w:pPr>
        <w:autoSpaceDE w:val="0"/>
        <w:autoSpaceDN w:val="0"/>
        <w:adjustRightInd w:val="0"/>
        <w:spacing w:before="60" w:after="60"/>
        <w:ind w:firstLine="567"/>
        <w:jc w:val="both"/>
        <w:rPr>
          <w:rFonts w:ascii="Times New Roman" w:eastAsia="TimesNewRomanPSMT" w:hAnsi="Times New Roman"/>
          <w:sz w:val="20"/>
          <w:lang w:val="tr-TR"/>
        </w:rPr>
      </w:pPr>
      <w:r w:rsidRPr="009D0BBD">
        <w:rPr>
          <w:rFonts w:ascii="Times New Roman" w:eastAsia="TimesNewRomanPSMT" w:hAnsi="Times New Roman"/>
          <w:sz w:val="20"/>
          <w:lang w:val="tr-TR"/>
        </w:rPr>
        <w:t xml:space="preserve">Bu çalışmada karma yöntem kullanılmıştır. Karma yöntemde nitel ve nicel araştırma tekniklerinin, yöntemlerinin, yaklaşımlarının veya kavramlarının harmanlanarak veya birleştirilerek tek bir çalışmada kullanılması amaçlanmaktadır (Creswell, 2006; Johnson &amp; Christensen, 2008; Johnson &amp; Onwuegbuzie, 2004). Araştırmada nitel ve nicel bileşenler eşit statüde olduğundan ve sıralı biçimde uygulandığından kısmen karma sıralı eşit statülü tasarım kullanılmıştır (Leech &amp; Onwuegbuzie, 2009). </w:t>
      </w:r>
    </w:p>
    <w:p w:rsidR="00EF2B70" w:rsidRPr="009D0BBD" w:rsidRDefault="00EF2B70" w:rsidP="009D0BBD">
      <w:pPr>
        <w:autoSpaceDE w:val="0"/>
        <w:autoSpaceDN w:val="0"/>
        <w:adjustRightInd w:val="0"/>
        <w:spacing w:before="60" w:after="60"/>
        <w:ind w:firstLine="567"/>
        <w:jc w:val="both"/>
        <w:rPr>
          <w:rFonts w:ascii="Times New Roman" w:hAnsi="Times New Roman"/>
          <w:sz w:val="20"/>
        </w:rPr>
      </w:pPr>
    </w:p>
    <w:p w:rsidR="00FB6C63" w:rsidRPr="009D0BBD" w:rsidRDefault="00FB6C63" w:rsidP="00A36362">
      <w:pPr>
        <w:pStyle w:val="Balk2"/>
        <w:rPr>
          <w:rFonts w:ascii="Times New Roman" w:hAnsi="Times New Roman" w:cs="Times New Roman"/>
          <w:b/>
          <w:color w:val="auto"/>
          <w:sz w:val="20"/>
          <w:szCs w:val="20"/>
        </w:rPr>
      </w:pPr>
      <w:r w:rsidRPr="00401ED5">
        <w:rPr>
          <w:rFonts w:ascii="Times New Roman" w:hAnsi="Times New Roman" w:cs="Times New Roman"/>
          <w:b/>
          <w:color w:val="auto"/>
          <w:sz w:val="20"/>
          <w:szCs w:val="20"/>
        </w:rPr>
        <w:t xml:space="preserve">2.1. </w:t>
      </w:r>
      <w:r w:rsidR="009D0BBD" w:rsidRPr="009D0BBD">
        <w:rPr>
          <w:rFonts w:ascii="Times New Roman" w:hAnsi="Times New Roman"/>
          <w:b/>
          <w:color w:val="auto"/>
          <w:sz w:val="20"/>
          <w:szCs w:val="20"/>
        </w:rPr>
        <w:t>Çalışma Grubu</w:t>
      </w:r>
    </w:p>
    <w:p w:rsidR="009D0BBD" w:rsidRPr="009D0BBD" w:rsidRDefault="009D0BBD" w:rsidP="009D0BBD">
      <w:pPr>
        <w:autoSpaceDE w:val="0"/>
        <w:autoSpaceDN w:val="0"/>
        <w:adjustRightInd w:val="0"/>
        <w:spacing w:before="60" w:after="60"/>
        <w:ind w:firstLine="567"/>
        <w:jc w:val="both"/>
        <w:rPr>
          <w:rFonts w:ascii="Times New Roman" w:hAnsi="Times New Roman"/>
          <w:sz w:val="20"/>
        </w:rPr>
      </w:pPr>
      <w:r w:rsidRPr="009D0BBD">
        <w:rPr>
          <w:rFonts w:ascii="Times New Roman" w:hAnsi="Times New Roman"/>
          <w:sz w:val="20"/>
        </w:rPr>
        <w:t>Çalışmanın katılımcılarını 2015–2016 eğitim-öğretim yılının ikinci döneminde Niğde ilinde farklı orta okullarda görev yapmakta olan 6 matematik öğretmeni ve öğretimlerini gerçekleştirdikleri birer sınıfın öğrencileri (186 öğrenci) oluşturmaktadır. Uygulamaya başlamadan önce okullardaki bütün öğretmenlere araştırmanın içeriği ve amacı hakkında bilgi verilmiş, ardından her okuldan bir öğretmen olmak üzere gönüllü altı öğretmen çalışmaya dâhil edilmiştir. Öğretmenlerden uygulamayı gerçekleştirecekleri birer sınıfı tercih etmeleri istenmiştir. Katılımcıların bazı demografik bilgileri Tablo 1’de verilmiştir. Öğretmenler kodlarıyla (Ö</w:t>
      </w:r>
      <w:proofErr w:type="gramStart"/>
      <w:r w:rsidRPr="009D0BBD">
        <w:rPr>
          <w:rFonts w:ascii="Times New Roman" w:hAnsi="Times New Roman"/>
          <w:sz w:val="20"/>
        </w:rPr>
        <w:t>1,…</w:t>
      </w:r>
      <w:proofErr w:type="gramEnd"/>
      <w:r w:rsidRPr="009D0BBD">
        <w:rPr>
          <w:rFonts w:ascii="Times New Roman" w:hAnsi="Times New Roman"/>
          <w:sz w:val="20"/>
        </w:rPr>
        <w:t xml:space="preserve">,Ö6) birlikte belirtilmektedir. </w:t>
      </w:r>
    </w:p>
    <w:p w:rsidR="00EF2B70" w:rsidRDefault="00EF2B70" w:rsidP="00FB6C63">
      <w:pPr>
        <w:pStyle w:val="GvdeMetni3"/>
        <w:jc w:val="left"/>
        <w:rPr>
          <w:rFonts w:ascii="Times New Roman" w:hAnsi="Times New Roman"/>
          <w:sz w:val="20"/>
          <w:lang w:val="tr-TR"/>
        </w:rPr>
      </w:pPr>
    </w:p>
    <w:p w:rsidR="00FB6C63" w:rsidRDefault="009D0BBD" w:rsidP="00FC133C">
      <w:pPr>
        <w:pStyle w:val="GvdeMetni3"/>
        <w:jc w:val="left"/>
        <w:rPr>
          <w:rFonts w:ascii="Times New Roman" w:hAnsi="Times New Roman"/>
          <w:b w:val="0"/>
          <w:sz w:val="20"/>
        </w:rPr>
      </w:pPr>
      <w:r>
        <w:rPr>
          <w:rFonts w:ascii="Times New Roman" w:hAnsi="Times New Roman"/>
          <w:sz w:val="20"/>
          <w:lang w:val="tr-TR"/>
        </w:rPr>
        <w:t>Tablo 1</w:t>
      </w:r>
      <w:r w:rsidR="00FB6C63" w:rsidRPr="00401ED5">
        <w:rPr>
          <w:rFonts w:ascii="Times New Roman" w:hAnsi="Times New Roman"/>
          <w:sz w:val="20"/>
          <w:lang w:val="tr-TR"/>
        </w:rPr>
        <w:t xml:space="preserve">. </w:t>
      </w:r>
      <w:r w:rsidRPr="009D0BBD">
        <w:rPr>
          <w:rFonts w:ascii="Times New Roman" w:hAnsi="Times New Roman"/>
          <w:b w:val="0"/>
          <w:sz w:val="20"/>
        </w:rPr>
        <w:t>Katılımcıların bazı demografik bilgileri</w:t>
      </w:r>
    </w:p>
    <w:tbl>
      <w:tblPr>
        <w:tblStyle w:val="TabloKlavuzu"/>
        <w:tblW w:w="603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9"/>
        <w:gridCol w:w="851"/>
        <w:gridCol w:w="850"/>
        <w:gridCol w:w="1701"/>
        <w:gridCol w:w="1505"/>
      </w:tblGrid>
      <w:tr w:rsidR="00EF2B70" w:rsidRPr="009D0BBD" w:rsidTr="004A6118">
        <w:trPr>
          <w:trHeight w:val="468"/>
        </w:trPr>
        <w:tc>
          <w:tcPr>
            <w:tcW w:w="1129" w:type="dxa"/>
            <w:tcBorders>
              <w:top w:val="single" w:sz="4" w:space="0" w:color="auto"/>
              <w:bottom w:val="single" w:sz="4" w:space="0" w:color="auto"/>
            </w:tcBorders>
            <w:shd w:val="clear" w:color="auto" w:fill="auto"/>
            <w:vAlign w:val="center"/>
          </w:tcPr>
          <w:p w:rsidR="00EF2B70" w:rsidRPr="009D0BBD" w:rsidRDefault="00EF2B70" w:rsidP="004A6118">
            <w:pPr>
              <w:jc w:val="center"/>
              <w:rPr>
                <w:rFonts w:ascii="Times New Roman" w:hAnsi="Times New Roman"/>
                <w:b/>
                <w:sz w:val="18"/>
                <w:szCs w:val="18"/>
              </w:rPr>
            </w:pPr>
            <w:r w:rsidRPr="009D0BBD">
              <w:rPr>
                <w:rFonts w:ascii="Times New Roman" w:hAnsi="Times New Roman"/>
                <w:b/>
                <w:sz w:val="18"/>
                <w:szCs w:val="18"/>
              </w:rPr>
              <w:t>Öğretmen</w:t>
            </w:r>
          </w:p>
        </w:tc>
        <w:tc>
          <w:tcPr>
            <w:tcW w:w="851" w:type="dxa"/>
            <w:tcBorders>
              <w:top w:val="single" w:sz="4" w:space="0" w:color="auto"/>
              <w:bottom w:val="single" w:sz="4" w:space="0" w:color="auto"/>
            </w:tcBorders>
            <w:shd w:val="clear" w:color="auto" w:fill="auto"/>
            <w:vAlign w:val="center"/>
          </w:tcPr>
          <w:p w:rsidR="00EF2B70" w:rsidRPr="009D0BBD" w:rsidRDefault="00EF2B70" w:rsidP="004A6118">
            <w:pPr>
              <w:jc w:val="center"/>
              <w:rPr>
                <w:rFonts w:ascii="Times New Roman" w:hAnsi="Times New Roman"/>
                <w:b/>
                <w:sz w:val="18"/>
                <w:szCs w:val="18"/>
              </w:rPr>
            </w:pPr>
            <w:r w:rsidRPr="009D0BBD">
              <w:rPr>
                <w:rFonts w:ascii="Times New Roman" w:hAnsi="Times New Roman"/>
                <w:b/>
                <w:sz w:val="18"/>
                <w:szCs w:val="18"/>
              </w:rPr>
              <w:t>Cinsiyet</w:t>
            </w:r>
          </w:p>
        </w:tc>
        <w:tc>
          <w:tcPr>
            <w:tcW w:w="850" w:type="dxa"/>
            <w:tcBorders>
              <w:top w:val="single" w:sz="4" w:space="0" w:color="auto"/>
              <w:bottom w:val="single" w:sz="4" w:space="0" w:color="auto"/>
            </w:tcBorders>
            <w:shd w:val="clear" w:color="auto" w:fill="auto"/>
            <w:vAlign w:val="center"/>
          </w:tcPr>
          <w:p w:rsidR="00EF2B70" w:rsidRPr="009D0BBD" w:rsidRDefault="00EF2B70" w:rsidP="004A6118">
            <w:pPr>
              <w:jc w:val="center"/>
              <w:rPr>
                <w:rFonts w:ascii="Times New Roman" w:hAnsi="Times New Roman"/>
                <w:b/>
                <w:sz w:val="18"/>
                <w:szCs w:val="18"/>
              </w:rPr>
            </w:pPr>
            <w:r w:rsidRPr="009D0BBD">
              <w:rPr>
                <w:rFonts w:ascii="Times New Roman" w:hAnsi="Times New Roman"/>
                <w:b/>
                <w:sz w:val="18"/>
                <w:szCs w:val="18"/>
              </w:rPr>
              <w:t xml:space="preserve">Hizmet </w:t>
            </w:r>
          </w:p>
          <w:p w:rsidR="00EF2B70" w:rsidRPr="009D0BBD" w:rsidRDefault="00EF2B70" w:rsidP="004A6118">
            <w:pPr>
              <w:jc w:val="center"/>
              <w:rPr>
                <w:rFonts w:ascii="Times New Roman" w:hAnsi="Times New Roman"/>
                <w:b/>
                <w:sz w:val="18"/>
                <w:szCs w:val="18"/>
              </w:rPr>
            </w:pPr>
            <w:r w:rsidRPr="009D0BBD">
              <w:rPr>
                <w:rFonts w:ascii="Times New Roman" w:hAnsi="Times New Roman"/>
                <w:b/>
                <w:sz w:val="18"/>
                <w:szCs w:val="18"/>
              </w:rPr>
              <w:t>Süresi (yıl)</w:t>
            </w:r>
          </w:p>
        </w:tc>
        <w:tc>
          <w:tcPr>
            <w:tcW w:w="1701" w:type="dxa"/>
            <w:tcBorders>
              <w:top w:val="single" w:sz="4" w:space="0" w:color="auto"/>
              <w:bottom w:val="single" w:sz="4" w:space="0" w:color="auto"/>
            </w:tcBorders>
            <w:shd w:val="clear" w:color="auto" w:fill="auto"/>
            <w:vAlign w:val="center"/>
          </w:tcPr>
          <w:p w:rsidR="00EF2B70" w:rsidRPr="009D0BBD" w:rsidRDefault="00EF2B70" w:rsidP="004A6118">
            <w:pPr>
              <w:jc w:val="center"/>
              <w:rPr>
                <w:rFonts w:ascii="Times New Roman" w:hAnsi="Times New Roman"/>
                <w:b/>
                <w:sz w:val="18"/>
                <w:szCs w:val="18"/>
              </w:rPr>
            </w:pPr>
            <w:r w:rsidRPr="009D0BBD">
              <w:rPr>
                <w:rFonts w:ascii="Times New Roman" w:hAnsi="Times New Roman"/>
                <w:b/>
                <w:sz w:val="18"/>
                <w:szCs w:val="18"/>
              </w:rPr>
              <w:t>Uygulamanın Gerçekleştiği Sınıf Seviyesi ve Sınıf Mevcudu</w:t>
            </w:r>
          </w:p>
        </w:tc>
        <w:tc>
          <w:tcPr>
            <w:tcW w:w="1505" w:type="dxa"/>
            <w:tcBorders>
              <w:top w:val="single" w:sz="4" w:space="0" w:color="auto"/>
              <w:bottom w:val="single" w:sz="4" w:space="0" w:color="auto"/>
            </w:tcBorders>
            <w:shd w:val="clear" w:color="auto" w:fill="auto"/>
            <w:vAlign w:val="center"/>
          </w:tcPr>
          <w:p w:rsidR="00EF2B70" w:rsidRPr="009D0BBD" w:rsidRDefault="00EF2B70" w:rsidP="004A6118">
            <w:pPr>
              <w:jc w:val="center"/>
              <w:rPr>
                <w:rFonts w:ascii="Times New Roman" w:hAnsi="Times New Roman"/>
                <w:b/>
                <w:sz w:val="18"/>
                <w:szCs w:val="18"/>
              </w:rPr>
            </w:pPr>
            <w:r w:rsidRPr="009D0BBD">
              <w:rPr>
                <w:rFonts w:ascii="Times New Roman" w:hAnsi="Times New Roman"/>
                <w:b/>
                <w:sz w:val="18"/>
                <w:szCs w:val="18"/>
              </w:rPr>
              <w:t>Farklılaştırılmış Öğretim Önbilgileri</w:t>
            </w:r>
          </w:p>
        </w:tc>
      </w:tr>
      <w:tr w:rsidR="00EF2B70" w:rsidRPr="009D0BBD" w:rsidTr="004A6118">
        <w:trPr>
          <w:trHeight w:val="233"/>
        </w:trPr>
        <w:tc>
          <w:tcPr>
            <w:tcW w:w="1129" w:type="dxa"/>
            <w:tcBorders>
              <w:top w:val="single" w:sz="4" w:space="0" w:color="auto"/>
            </w:tcBorders>
            <w:shd w:val="clear" w:color="auto" w:fill="auto"/>
          </w:tcPr>
          <w:p w:rsidR="00EF2B70" w:rsidRPr="009D0BBD" w:rsidRDefault="00EF2B70" w:rsidP="004A6118">
            <w:pPr>
              <w:jc w:val="center"/>
              <w:rPr>
                <w:rFonts w:ascii="Times New Roman" w:hAnsi="Times New Roman"/>
                <w:b/>
                <w:sz w:val="18"/>
                <w:szCs w:val="18"/>
              </w:rPr>
            </w:pPr>
            <w:r w:rsidRPr="009D0BBD">
              <w:rPr>
                <w:rFonts w:ascii="Times New Roman" w:hAnsi="Times New Roman"/>
                <w:b/>
                <w:sz w:val="18"/>
                <w:szCs w:val="18"/>
              </w:rPr>
              <w:t>Ö1</w:t>
            </w:r>
          </w:p>
        </w:tc>
        <w:tc>
          <w:tcPr>
            <w:tcW w:w="851" w:type="dxa"/>
            <w:tcBorders>
              <w:top w:val="single" w:sz="4" w:space="0" w:color="auto"/>
            </w:tcBorders>
            <w:shd w:val="clear" w:color="auto" w:fill="auto"/>
          </w:tcPr>
          <w:p w:rsidR="00EF2B70" w:rsidRPr="009D0BBD" w:rsidRDefault="00EF2B70" w:rsidP="004A6118">
            <w:pPr>
              <w:jc w:val="center"/>
              <w:rPr>
                <w:rFonts w:ascii="Times New Roman" w:hAnsi="Times New Roman"/>
                <w:sz w:val="18"/>
                <w:szCs w:val="18"/>
              </w:rPr>
            </w:pPr>
            <w:r w:rsidRPr="009D0BBD">
              <w:rPr>
                <w:rFonts w:ascii="Times New Roman" w:hAnsi="Times New Roman"/>
                <w:sz w:val="18"/>
                <w:szCs w:val="18"/>
              </w:rPr>
              <w:t>Kadın</w:t>
            </w:r>
          </w:p>
        </w:tc>
        <w:tc>
          <w:tcPr>
            <w:tcW w:w="850" w:type="dxa"/>
            <w:tcBorders>
              <w:top w:val="single" w:sz="4" w:space="0" w:color="auto"/>
            </w:tcBorders>
            <w:shd w:val="clear" w:color="auto" w:fill="auto"/>
          </w:tcPr>
          <w:p w:rsidR="00EF2B70" w:rsidRPr="009D0BBD" w:rsidRDefault="00EF2B70" w:rsidP="004A6118">
            <w:pPr>
              <w:jc w:val="center"/>
              <w:rPr>
                <w:rFonts w:ascii="Times New Roman" w:hAnsi="Times New Roman"/>
                <w:sz w:val="18"/>
                <w:szCs w:val="18"/>
              </w:rPr>
            </w:pPr>
            <w:r w:rsidRPr="009D0BBD">
              <w:rPr>
                <w:rFonts w:ascii="Times New Roman" w:hAnsi="Times New Roman"/>
                <w:sz w:val="18"/>
                <w:szCs w:val="18"/>
              </w:rPr>
              <w:t>8</w:t>
            </w:r>
          </w:p>
        </w:tc>
        <w:tc>
          <w:tcPr>
            <w:tcW w:w="1701" w:type="dxa"/>
            <w:tcBorders>
              <w:top w:val="single" w:sz="4" w:space="0" w:color="auto"/>
            </w:tcBorders>
            <w:shd w:val="clear" w:color="auto" w:fill="auto"/>
          </w:tcPr>
          <w:p w:rsidR="00EF2B70" w:rsidRPr="009D0BBD" w:rsidRDefault="00EF2B70" w:rsidP="004A6118">
            <w:pPr>
              <w:jc w:val="center"/>
              <w:rPr>
                <w:rFonts w:ascii="Times New Roman" w:hAnsi="Times New Roman"/>
                <w:sz w:val="18"/>
                <w:szCs w:val="18"/>
              </w:rPr>
            </w:pPr>
            <w:r w:rsidRPr="009D0BBD">
              <w:rPr>
                <w:rFonts w:ascii="Times New Roman" w:hAnsi="Times New Roman"/>
                <w:sz w:val="18"/>
                <w:szCs w:val="18"/>
              </w:rPr>
              <w:t>5.sınıf -27 öğrenci</w:t>
            </w:r>
          </w:p>
        </w:tc>
        <w:tc>
          <w:tcPr>
            <w:tcW w:w="1505" w:type="dxa"/>
            <w:tcBorders>
              <w:top w:val="single" w:sz="4" w:space="0" w:color="auto"/>
            </w:tcBorders>
            <w:shd w:val="clear" w:color="auto" w:fill="auto"/>
          </w:tcPr>
          <w:p w:rsidR="00EF2B70" w:rsidRPr="009D0BBD" w:rsidRDefault="00EF2B70" w:rsidP="004A6118">
            <w:pPr>
              <w:jc w:val="center"/>
              <w:rPr>
                <w:rFonts w:ascii="Times New Roman" w:hAnsi="Times New Roman"/>
                <w:sz w:val="18"/>
                <w:szCs w:val="18"/>
              </w:rPr>
            </w:pPr>
            <w:r w:rsidRPr="009D0BBD">
              <w:rPr>
                <w:rFonts w:ascii="Times New Roman" w:hAnsi="Times New Roman"/>
                <w:sz w:val="18"/>
                <w:szCs w:val="18"/>
              </w:rPr>
              <w:t>Yok</w:t>
            </w:r>
          </w:p>
        </w:tc>
      </w:tr>
      <w:tr w:rsidR="00EF2B70" w:rsidRPr="009D0BBD" w:rsidTr="004A6118">
        <w:trPr>
          <w:trHeight w:val="249"/>
        </w:trPr>
        <w:tc>
          <w:tcPr>
            <w:tcW w:w="1129" w:type="dxa"/>
            <w:shd w:val="clear" w:color="auto" w:fill="auto"/>
          </w:tcPr>
          <w:p w:rsidR="00EF2B70" w:rsidRPr="009D0BBD" w:rsidRDefault="00EF2B70" w:rsidP="004A6118">
            <w:pPr>
              <w:jc w:val="center"/>
              <w:rPr>
                <w:rFonts w:ascii="Times New Roman" w:hAnsi="Times New Roman"/>
                <w:b/>
                <w:sz w:val="18"/>
                <w:szCs w:val="18"/>
              </w:rPr>
            </w:pPr>
            <w:r w:rsidRPr="009D0BBD">
              <w:rPr>
                <w:rFonts w:ascii="Times New Roman" w:hAnsi="Times New Roman"/>
                <w:b/>
                <w:sz w:val="18"/>
                <w:szCs w:val="18"/>
              </w:rPr>
              <w:t>Ö2</w:t>
            </w:r>
          </w:p>
        </w:tc>
        <w:tc>
          <w:tcPr>
            <w:tcW w:w="851" w:type="dxa"/>
            <w:shd w:val="clear" w:color="auto" w:fill="auto"/>
          </w:tcPr>
          <w:p w:rsidR="00EF2B70" w:rsidRPr="009D0BBD" w:rsidRDefault="00EF2B70" w:rsidP="004A6118">
            <w:pPr>
              <w:jc w:val="center"/>
              <w:rPr>
                <w:rFonts w:ascii="Times New Roman" w:hAnsi="Times New Roman"/>
                <w:sz w:val="18"/>
                <w:szCs w:val="18"/>
              </w:rPr>
            </w:pPr>
            <w:r w:rsidRPr="009D0BBD">
              <w:rPr>
                <w:rFonts w:ascii="Times New Roman" w:hAnsi="Times New Roman"/>
                <w:sz w:val="18"/>
                <w:szCs w:val="18"/>
              </w:rPr>
              <w:t>Erkek</w:t>
            </w:r>
          </w:p>
        </w:tc>
        <w:tc>
          <w:tcPr>
            <w:tcW w:w="850" w:type="dxa"/>
            <w:shd w:val="clear" w:color="auto" w:fill="auto"/>
          </w:tcPr>
          <w:p w:rsidR="00EF2B70" w:rsidRPr="009D0BBD" w:rsidRDefault="00EF2B70" w:rsidP="004A6118">
            <w:pPr>
              <w:jc w:val="center"/>
              <w:rPr>
                <w:rFonts w:ascii="Times New Roman" w:hAnsi="Times New Roman"/>
                <w:sz w:val="18"/>
                <w:szCs w:val="18"/>
              </w:rPr>
            </w:pPr>
            <w:r w:rsidRPr="009D0BBD">
              <w:rPr>
                <w:rFonts w:ascii="Times New Roman" w:hAnsi="Times New Roman"/>
                <w:sz w:val="18"/>
                <w:szCs w:val="18"/>
              </w:rPr>
              <w:t>15</w:t>
            </w:r>
          </w:p>
        </w:tc>
        <w:tc>
          <w:tcPr>
            <w:tcW w:w="1701" w:type="dxa"/>
            <w:shd w:val="clear" w:color="auto" w:fill="auto"/>
          </w:tcPr>
          <w:p w:rsidR="00EF2B70" w:rsidRPr="009D0BBD" w:rsidRDefault="00EF2B70" w:rsidP="004A6118">
            <w:pPr>
              <w:jc w:val="center"/>
              <w:rPr>
                <w:rFonts w:ascii="Times New Roman" w:hAnsi="Times New Roman"/>
                <w:sz w:val="18"/>
                <w:szCs w:val="18"/>
              </w:rPr>
            </w:pPr>
            <w:r w:rsidRPr="009D0BBD">
              <w:rPr>
                <w:rFonts w:ascii="Times New Roman" w:hAnsi="Times New Roman"/>
                <w:sz w:val="18"/>
                <w:szCs w:val="18"/>
              </w:rPr>
              <w:t>6.sınıf- 31 öğrenci</w:t>
            </w:r>
          </w:p>
        </w:tc>
        <w:tc>
          <w:tcPr>
            <w:tcW w:w="1505" w:type="dxa"/>
            <w:shd w:val="clear" w:color="auto" w:fill="auto"/>
          </w:tcPr>
          <w:p w:rsidR="00EF2B70" w:rsidRPr="009D0BBD" w:rsidRDefault="00EF2B70" w:rsidP="004A6118">
            <w:pPr>
              <w:jc w:val="center"/>
              <w:rPr>
                <w:sz w:val="18"/>
                <w:szCs w:val="18"/>
              </w:rPr>
            </w:pPr>
            <w:r w:rsidRPr="009D0BBD">
              <w:rPr>
                <w:rFonts w:ascii="Times New Roman" w:hAnsi="Times New Roman"/>
                <w:sz w:val="18"/>
                <w:szCs w:val="18"/>
              </w:rPr>
              <w:t>Yok</w:t>
            </w:r>
          </w:p>
        </w:tc>
      </w:tr>
      <w:tr w:rsidR="00EF2B70" w:rsidRPr="009D0BBD" w:rsidTr="004A6118">
        <w:trPr>
          <w:trHeight w:val="233"/>
        </w:trPr>
        <w:tc>
          <w:tcPr>
            <w:tcW w:w="1129" w:type="dxa"/>
            <w:shd w:val="clear" w:color="auto" w:fill="auto"/>
          </w:tcPr>
          <w:p w:rsidR="00EF2B70" w:rsidRPr="009D0BBD" w:rsidRDefault="00EF2B70" w:rsidP="004A6118">
            <w:pPr>
              <w:jc w:val="center"/>
              <w:rPr>
                <w:rFonts w:ascii="Times New Roman" w:hAnsi="Times New Roman"/>
                <w:b/>
                <w:sz w:val="18"/>
                <w:szCs w:val="18"/>
              </w:rPr>
            </w:pPr>
            <w:r w:rsidRPr="009D0BBD">
              <w:rPr>
                <w:rFonts w:ascii="Times New Roman" w:hAnsi="Times New Roman"/>
                <w:b/>
                <w:sz w:val="18"/>
                <w:szCs w:val="18"/>
              </w:rPr>
              <w:t>Ö3</w:t>
            </w:r>
          </w:p>
        </w:tc>
        <w:tc>
          <w:tcPr>
            <w:tcW w:w="851" w:type="dxa"/>
            <w:shd w:val="clear" w:color="auto" w:fill="auto"/>
          </w:tcPr>
          <w:p w:rsidR="00EF2B70" w:rsidRPr="009D0BBD" w:rsidRDefault="00EF2B70" w:rsidP="004A6118">
            <w:pPr>
              <w:jc w:val="center"/>
              <w:rPr>
                <w:rFonts w:ascii="Times New Roman" w:hAnsi="Times New Roman"/>
                <w:sz w:val="18"/>
                <w:szCs w:val="18"/>
              </w:rPr>
            </w:pPr>
            <w:r w:rsidRPr="009D0BBD">
              <w:rPr>
                <w:rFonts w:ascii="Times New Roman" w:hAnsi="Times New Roman"/>
                <w:sz w:val="18"/>
                <w:szCs w:val="18"/>
              </w:rPr>
              <w:t>Kadın</w:t>
            </w:r>
          </w:p>
        </w:tc>
        <w:tc>
          <w:tcPr>
            <w:tcW w:w="850" w:type="dxa"/>
            <w:shd w:val="clear" w:color="auto" w:fill="auto"/>
          </w:tcPr>
          <w:p w:rsidR="00EF2B70" w:rsidRPr="009D0BBD" w:rsidRDefault="00EF2B70" w:rsidP="004A6118">
            <w:pPr>
              <w:jc w:val="center"/>
              <w:rPr>
                <w:rFonts w:ascii="Times New Roman" w:hAnsi="Times New Roman"/>
                <w:sz w:val="18"/>
                <w:szCs w:val="18"/>
              </w:rPr>
            </w:pPr>
            <w:r w:rsidRPr="009D0BBD">
              <w:rPr>
                <w:rFonts w:ascii="Times New Roman" w:hAnsi="Times New Roman"/>
                <w:sz w:val="18"/>
                <w:szCs w:val="18"/>
              </w:rPr>
              <w:t>17</w:t>
            </w:r>
          </w:p>
        </w:tc>
        <w:tc>
          <w:tcPr>
            <w:tcW w:w="1701" w:type="dxa"/>
            <w:shd w:val="clear" w:color="auto" w:fill="auto"/>
          </w:tcPr>
          <w:p w:rsidR="00EF2B70" w:rsidRPr="009D0BBD" w:rsidRDefault="00EF2B70" w:rsidP="004A6118">
            <w:pPr>
              <w:jc w:val="center"/>
              <w:rPr>
                <w:rFonts w:ascii="Times New Roman" w:hAnsi="Times New Roman"/>
                <w:sz w:val="18"/>
                <w:szCs w:val="18"/>
              </w:rPr>
            </w:pPr>
            <w:r w:rsidRPr="009D0BBD">
              <w:rPr>
                <w:rFonts w:ascii="Times New Roman" w:hAnsi="Times New Roman"/>
                <w:sz w:val="18"/>
                <w:szCs w:val="18"/>
              </w:rPr>
              <w:t>5.sınıf- 35 öğrenci</w:t>
            </w:r>
          </w:p>
        </w:tc>
        <w:tc>
          <w:tcPr>
            <w:tcW w:w="1505" w:type="dxa"/>
            <w:shd w:val="clear" w:color="auto" w:fill="auto"/>
          </w:tcPr>
          <w:p w:rsidR="00EF2B70" w:rsidRPr="009D0BBD" w:rsidRDefault="00EF2B70" w:rsidP="004A6118">
            <w:pPr>
              <w:jc w:val="center"/>
              <w:rPr>
                <w:sz w:val="18"/>
                <w:szCs w:val="18"/>
              </w:rPr>
            </w:pPr>
            <w:r w:rsidRPr="009D0BBD">
              <w:rPr>
                <w:rFonts w:ascii="Times New Roman" w:hAnsi="Times New Roman"/>
                <w:sz w:val="18"/>
                <w:szCs w:val="18"/>
              </w:rPr>
              <w:t>Yok</w:t>
            </w:r>
          </w:p>
        </w:tc>
      </w:tr>
      <w:tr w:rsidR="00EF2B70" w:rsidRPr="009D0BBD" w:rsidTr="004A6118">
        <w:trPr>
          <w:trHeight w:val="233"/>
        </w:trPr>
        <w:tc>
          <w:tcPr>
            <w:tcW w:w="1129" w:type="dxa"/>
            <w:shd w:val="clear" w:color="auto" w:fill="auto"/>
          </w:tcPr>
          <w:p w:rsidR="00EF2B70" w:rsidRPr="009D0BBD" w:rsidRDefault="00EF2B70" w:rsidP="004A6118">
            <w:pPr>
              <w:jc w:val="center"/>
              <w:rPr>
                <w:rFonts w:ascii="Times New Roman" w:hAnsi="Times New Roman"/>
                <w:b/>
                <w:sz w:val="18"/>
                <w:szCs w:val="18"/>
              </w:rPr>
            </w:pPr>
            <w:r w:rsidRPr="009D0BBD">
              <w:rPr>
                <w:rFonts w:ascii="Times New Roman" w:hAnsi="Times New Roman"/>
                <w:b/>
                <w:sz w:val="18"/>
                <w:szCs w:val="18"/>
              </w:rPr>
              <w:t>Ö4</w:t>
            </w:r>
          </w:p>
        </w:tc>
        <w:tc>
          <w:tcPr>
            <w:tcW w:w="851" w:type="dxa"/>
            <w:shd w:val="clear" w:color="auto" w:fill="auto"/>
          </w:tcPr>
          <w:p w:rsidR="00EF2B70" w:rsidRPr="009D0BBD" w:rsidRDefault="00EF2B70" w:rsidP="004A6118">
            <w:pPr>
              <w:jc w:val="center"/>
              <w:rPr>
                <w:rFonts w:ascii="Times New Roman" w:hAnsi="Times New Roman"/>
                <w:sz w:val="18"/>
                <w:szCs w:val="18"/>
              </w:rPr>
            </w:pPr>
            <w:r w:rsidRPr="009D0BBD">
              <w:rPr>
                <w:rFonts w:ascii="Times New Roman" w:hAnsi="Times New Roman"/>
                <w:sz w:val="18"/>
                <w:szCs w:val="18"/>
              </w:rPr>
              <w:t>Kadın</w:t>
            </w:r>
          </w:p>
        </w:tc>
        <w:tc>
          <w:tcPr>
            <w:tcW w:w="850" w:type="dxa"/>
            <w:shd w:val="clear" w:color="auto" w:fill="auto"/>
          </w:tcPr>
          <w:p w:rsidR="00EF2B70" w:rsidRPr="009D0BBD" w:rsidRDefault="00EF2B70" w:rsidP="004A6118">
            <w:pPr>
              <w:jc w:val="center"/>
              <w:rPr>
                <w:rFonts w:ascii="Times New Roman" w:hAnsi="Times New Roman"/>
                <w:sz w:val="18"/>
                <w:szCs w:val="18"/>
              </w:rPr>
            </w:pPr>
            <w:r w:rsidRPr="009D0BBD">
              <w:rPr>
                <w:rFonts w:ascii="Times New Roman" w:hAnsi="Times New Roman"/>
                <w:sz w:val="18"/>
                <w:szCs w:val="18"/>
              </w:rPr>
              <w:t>23</w:t>
            </w:r>
          </w:p>
        </w:tc>
        <w:tc>
          <w:tcPr>
            <w:tcW w:w="1701" w:type="dxa"/>
            <w:shd w:val="clear" w:color="auto" w:fill="auto"/>
          </w:tcPr>
          <w:p w:rsidR="00EF2B70" w:rsidRPr="009D0BBD" w:rsidRDefault="00EF2B70" w:rsidP="004A6118">
            <w:pPr>
              <w:jc w:val="center"/>
              <w:rPr>
                <w:rFonts w:ascii="Times New Roman" w:hAnsi="Times New Roman"/>
                <w:sz w:val="18"/>
                <w:szCs w:val="18"/>
              </w:rPr>
            </w:pPr>
            <w:r w:rsidRPr="009D0BBD">
              <w:rPr>
                <w:rFonts w:ascii="Times New Roman" w:hAnsi="Times New Roman"/>
                <w:sz w:val="18"/>
                <w:szCs w:val="18"/>
              </w:rPr>
              <w:t>7.sınıf- 29 öğrenci</w:t>
            </w:r>
          </w:p>
        </w:tc>
        <w:tc>
          <w:tcPr>
            <w:tcW w:w="1505" w:type="dxa"/>
            <w:shd w:val="clear" w:color="auto" w:fill="auto"/>
          </w:tcPr>
          <w:p w:rsidR="00EF2B70" w:rsidRPr="009D0BBD" w:rsidRDefault="00EF2B70" w:rsidP="004A6118">
            <w:pPr>
              <w:jc w:val="center"/>
              <w:rPr>
                <w:sz w:val="18"/>
                <w:szCs w:val="18"/>
              </w:rPr>
            </w:pPr>
            <w:r w:rsidRPr="009D0BBD">
              <w:rPr>
                <w:rFonts w:ascii="Times New Roman" w:hAnsi="Times New Roman"/>
                <w:sz w:val="18"/>
                <w:szCs w:val="18"/>
              </w:rPr>
              <w:t>Yok</w:t>
            </w:r>
          </w:p>
        </w:tc>
      </w:tr>
      <w:tr w:rsidR="00EF2B70" w:rsidRPr="009D0BBD" w:rsidTr="004A6118">
        <w:trPr>
          <w:trHeight w:val="249"/>
        </w:trPr>
        <w:tc>
          <w:tcPr>
            <w:tcW w:w="1129" w:type="dxa"/>
            <w:shd w:val="clear" w:color="auto" w:fill="auto"/>
          </w:tcPr>
          <w:p w:rsidR="00EF2B70" w:rsidRPr="009D0BBD" w:rsidRDefault="00EF2B70" w:rsidP="004A6118">
            <w:pPr>
              <w:jc w:val="center"/>
              <w:rPr>
                <w:rFonts w:ascii="Times New Roman" w:hAnsi="Times New Roman"/>
                <w:b/>
                <w:sz w:val="18"/>
                <w:szCs w:val="18"/>
              </w:rPr>
            </w:pPr>
            <w:r w:rsidRPr="009D0BBD">
              <w:rPr>
                <w:rFonts w:ascii="Times New Roman" w:hAnsi="Times New Roman"/>
                <w:b/>
                <w:sz w:val="18"/>
                <w:szCs w:val="18"/>
              </w:rPr>
              <w:t>Ö5</w:t>
            </w:r>
          </w:p>
        </w:tc>
        <w:tc>
          <w:tcPr>
            <w:tcW w:w="851" w:type="dxa"/>
            <w:shd w:val="clear" w:color="auto" w:fill="auto"/>
          </w:tcPr>
          <w:p w:rsidR="00EF2B70" w:rsidRPr="009D0BBD" w:rsidRDefault="00EF2B70" w:rsidP="004A6118">
            <w:pPr>
              <w:jc w:val="center"/>
              <w:rPr>
                <w:rFonts w:ascii="Times New Roman" w:hAnsi="Times New Roman"/>
                <w:sz w:val="18"/>
                <w:szCs w:val="18"/>
              </w:rPr>
            </w:pPr>
            <w:r w:rsidRPr="009D0BBD">
              <w:rPr>
                <w:rFonts w:ascii="Times New Roman" w:hAnsi="Times New Roman"/>
                <w:sz w:val="18"/>
                <w:szCs w:val="18"/>
              </w:rPr>
              <w:t>Erkek</w:t>
            </w:r>
          </w:p>
        </w:tc>
        <w:tc>
          <w:tcPr>
            <w:tcW w:w="850" w:type="dxa"/>
            <w:shd w:val="clear" w:color="auto" w:fill="auto"/>
          </w:tcPr>
          <w:p w:rsidR="00EF2B70" w:rsidRPr="009D0BBD" w:rsidRDefault="00EF2B70" w:rsidP="004A6118">
            <w:pPr>
              <w:jc w:val="center"/>
              <w:rPr>
                <w:rFonts w:ascii="Times New Roman" w:hAnsi="Times New Roman"/>
                <w:sz w:val="18"/>
                <w:szCs w:val="18"/>
              </w:rPr>
            </w:pPr>
            <w:r w:rsidRPr="009D0BBD">
              <w:rPr>
                <w:rFonts w:ascii="Times New Roman" w:hAnsi="Times New Roman"/>
                <w:sz w:val="18"/>
                <w:szCs w:val="18"/>
              </w:rPr>
              <w:t>22</w:t>
            </w:r>
          </w:p>
        </w:tc>
        <w:tc>
          <w:tcPr>
            <w:tcW w:w="1701" w:type="dxa"/>
            <w:shd w:val="clear" w:color="auto" w:fill="auto"/>
          </w:tcPr>
          <w:p w:rsidR="00EF2B70" w:rsidRPr="009D0BBD" w:rsidRDefault="00EF2B70" w:rsidP="004A6118">
            <w:pPr>
              <w:jc w:val="center"/>
              <w:rPr>
                <w:rFonts w:ascii="Times New Roman" w:hAnsi="Times New Roman"/>
                <w:sz w:val="18"/>
                <w:szCs w:val="18"/>
              </w:rPr>
            </w:pPr>
            <w:r w:rsidRPr="009D0BBD">
              <w:rPr>
                <w:rFonts w:ascii="Times New Roman" w:hAnsi="Times New Roman"/>
                <w:sz w:val="18"/>
                <w:szCs w:val="18"/>
              </w:rPr>
              <w:t>6.sınıf- 33 öğrenci</w:t>
            </w:r>
          </w:p>
        </w:tc>
        <w:tc>
          <w:tcPr>
            <w:tcW w:w="1505" w:type="dxa"/>
            <w:shd w:val="clear" w:color="auto" w:fill="auto"/>
          </w:tcPr>
          <w:p w:rsidR="00EF2B70" w:rsidRPr="009D0BBD" w:rsidRDefault="00EF2B70" w:rsidP="004A6118">
            <w:pPr>
              <w:jc w:val="center"/>
              <w:rPr>
                <w:sz w:val="18"/>
                <w:szCs w:val="18"/>
              </w:rPr>
            </w:pPr>
            <w:r w:rsidRPr="009D0BBD">
              <w:rPr>
                <w:rFonts w:ascii="Times New Roman" w:hAnsi="Times New Roman"/>
                <w:sz w:val="18"/>
                <w:szCs w:val="18"/>
              </w:rPr>
              <w:t>Yok</w:t>
            </w:r>
          </w:p>
        </w:tc>
      </w:tr>
      <w:tr w:rsidR="00EF2B70" w:rsidRPr="009D0BBD" w:rsidTr="004A6118">
        <w:trPr>
          <w:trHeight w:val="233"/>
        </w:trPr>
        <w:tc>
          <w:tcPr>
            <w:tcW w:w="1129" w:type="dxa"/>
            <w:shd w:val="clear" w:color="auto" w:fill="auto"/>
          </w:tcPr>
          <w:p w:rsidR="00EF2B70" w:rsidRPr="009D0BBD" w:rsidRDefault="00EF2B70" w:rsidP="004A6118">
            <w:pPr>
              <w:jc w:val="center"/>
              <w:rPr>
                <w:rFonts w:ascii="Times New Roman" w:hAnsi="Times New Roman"/>
                <w:b/>
                <w:sz w:val="18"/>
                <w:szCs w:val="18"/>
              </w:rPr>
            </w:pPr>
            <w:r w:rsidRPr="009D0BBD">
              <w:rPr>
                <w:rFonts w:ascii="Times New Roman" w:hAnsi="Times New Roman"/>
                <w:b/>
                <w:sz w:val="18"/>
                <w:szCs w:val="18"/>
              </w:rPr>
              <w:t>Ö6</w:t>
            </w:r>
          </w:p>
        </w:tc>
        <w:tc>
          <w:tcPr>
            <w:tcW w:w="851" w:type="dxa"/>
            <w:shd w:val="clear" w:color="auto" w:fill="auto"/>
          </w:tcPr>
          <w:p w:rsidR="00EF2B70" w:rsidRPr="009D0BBD" w:rsidRDefault="00EF2B70" w:rsidP="004A6118">
            <w:pPr>
              <w:jc w:val="center"/>
              <w:rPr>
                <w:rFonts w:ascii="Times New Roman" w:hAnsi="Times New Roman"/>
                <w:sz w:val="18"/>
                <w:szCs w:val="18"/>
              </w:rPr>
            </w:pPr>
            <w:r w:rsidRPr="009D0BBD">
              <w:rPr>
                <w:rFonts w:ascii="Times New Roman" w:hAnsi="Times New Roman"/>
                <w:sz w:val="18"/>
                <w:szCs w:val="18"/>
              </w:rPr>
              <w:t>Erkek</w:t>
            </w:r>
          </w:p>
        </w:tc>
        <w:tc>
          <w:tcPr>
            <w:tcW w:w="850" w:type="dxa"/>
            <w:shd w:val="clear" w:color="auto" w:fill="auto"/>
          </w:tcPr>
          <w:p w:rsidR="00EF2B70" w:rsidRPr="009D0BBD" w:rsidRDefault="00EF2B70" w:rsidP="004A6118">
            <w:pPr>
              <w:jc w:val="center"/>
              <w:rPr>
                <w:rFonts w:ascii="Times New Roman" w:hAnsi="Times New Roman"/>
                <w:sz w:val="18"/>
                <w:szCs w:val="18"/>
              </w:rPr>
            </w:pPr>
            <w:r w:rsidRPr="009D0BBD">
              <w:rPr>
                <w:rFonts w:ascii="Times New Roman" w:hAnsi="Times New Roman"/>
                <w:sz w:val="18"/>
                <w:szCs w:val="18"/>
              </w:rPr>
              <w:t>11</w:t>
            </w:r>
          </w:p>
        </w:tc>
        <w:tc>
          <w:tcPr>
            <w:tcW w:w="1701" w:type="dxa"/>
            <w:shd w:val="clear" w:color="auto" w:fill="auto"/>
          </w:tcPr>
          <w:p w:rsidR="00EF2B70" w:rsidRPr="009D0BBD" w:rsidRDefault="00EF2B70" w:rsidP="004A6118">
            <w:pPr>
              <w:jc w:val="center"/>
              <w:rPr>
                <w:rFonts w:ascii="Times New Roman" w:hAnsi="Times New Roman"/>
                <w:sz w:val="18"/>
                <w:szCs w:val="18"/>
              </w:rPr>
            </w:pPr>
            <w:r w:rsidRPr="009D0BBD">
              <w:rPr>
                <w:rFonts w:ascii="Times New Roman" w:hAnsi="Times New Roman"/>
                <w:sz w:val="18"/>
                <w:szCs w:val="18"/>
              </w:rPr>
              <w:t>5.sınıf- 31 öğrenci</w:t>
            </w:r>
          </w:p>
        </w:tc>
        <w:tc>
          <w:tcPr>
            <w:tcW w:w="1505" w:type="dxa"/>
            <w:shd w:val="clear" w:color="auto" w:fill="auto"/>
          </w:tcPr>
          <w:p w:rsidR="00EF2B70" w:rsidRPr="009D0BBD" w:rsidRDefault="00EF2B70" w:rsidP="004A6118">
            <w:pPr>
              <w:jc w:val="center"/>
              <w:rPr>
                <w:sz w:val="18"/>
                <w:szCs w:val="18"/>
              </w:rPr>
            </w:pPr>
            <w:r w:rsidRPr="009D0BBD">
              <w:rPr>
                <w:rFonts w:ascii="Times New Roman" w:hAnsi="Times New Roman"/>
                <w:sz w:val="18"/>
                <w:szCs w:val="18"/>
              </w:rPr>
              <w:t>Yok</w:t>
            </w:r>
          </w:p>
        </w:tc>
      </w:tr>
    </w:tbl>
    <w:p w:rsidR="00EF2B70" w:rsidRDefault="00EF2B70" w:rsidP="00EF2B70"/>
    <w:p w:rsidR="00EF2B70" w:rsidRDefault="00EF2B70" w:rsidP="00EF2B70">
      <w:pPr>
        <w:pStyle w:val="Balk2"/>
        <w:rPr>
          <w:rFonts w:ascii="Times New Roman" w:hAnsi="Times New Roman"/>
          <w:b/>
          <w:bCs/>
          <w:color w:val="auto"/>
          <w:sz w:val="20"/>
          <w:szCs w:val="20"/>
        </w:rPr>
      </w:pPr>
      <w:r w:rsidRPr="00401ED5">
        <w:rPr>
          <w:rFonts w:ascii="Times New Roman" w:hAnsi="Times New Roman" w:cs="Times New Roman"/>
          <w:b/>
          <w:color w:val="auto"/>
          <w:sz w:val="20"/>
          <w:szCs w:val="20"/>
        </w:rPr>
        <w:t xml:space="preserve">2.2. </w:t>
      </w:r>
      <w:r w:rsidRPr="00186B78">
        <w:rPr>
          <w:rFonts w:ascii="Times New Roman" w:hAnsi="Times New Roman"/>
          <w:b/>
          <w:bCs/>
          <w:color w:val="auto"/>
          <w:sz w:val="20"/>
          <w:szCs w:val="20"/>
        </w:rPr>
        <w:t>Uygulama Süreci ve Veri Toplama Araçları</w:t>
      </w:r>
    </w:p>
    <w:p w:rsidR="00186B78" w:rsidRDefault="00EF2B70" w:rsidP="00186B78">
      <w:pPr>
        <w:autoSpaceDE w:val="0"/>
        <w:autoSpaceDN w:val="0"/>
        <w:adjustRightInd w:val="0"/>
        <w:spacing w:before="60" w:after="60"/>
        <w:ind w:firstLine="567"/>
        <w:jc w:val="both"/>
        <w:rPr>
          <w:rFonts w:ascii="Times New Roman" w:hAnsi="Times New Roman"/>
          <w:bCs/>
          <w:sz w:val="20"/>
        </w:rPr>
      </w:pPr>
      <w:r w:rsidRPr="00186B78">
        <w:rPr>
          <w:rFonts w:ascii="Times New Roman" w:hAnsi="Times New Roman"/>
          <w:bCs/>
          <w:sz w:val="20"/>
        </w:rPr>
        <w:t xml:space="preserve">Öğretmenler, farklılaştırılmış öğretim üzerine eğitim alan öğretmen adaylarının hazırladığı ve üç uzmanın değerlendirme ve düzenlemelerinden geçmiş farklılaştırılmış öğretim etkinliklerini sınıflarında 6-8 ders saati süresince uygulamışlardır. </w:t>
      </w:r>
      <w:r w:rsidR="00186B78" w:rsidRPr="00186B78">
        <w:rPr>
          <w:rFonts w:ascii="Times New Roman" w:hAnsi="Times New Roman"/>
          <w:bCs/>
          <w:sz w:val="20"/>
        </w:rPr>
        <w:t xml:space="preserve">Farklılaştırılmış öğretim etkinlikleri; her bir sınıfın </w:t>
      </w:r>
      <w:r w:rsidR="00186B78" w:rsidRPr="00186B78">
        <w:rPr>
          <w:rFonts w:ascii="Times New Roman" w:hAnsi="Times New Roman"/>
          <w:sz w:val="20"/>
        </w:rPr>
        <w:t xml:space="preserve">öğrencilerinin öğrenme stillerine göre sürecin farklılaştırıldığı katlı öğretim (bkz. Şekil 1), </w:t>
      </w:r>
      <w:r w:rsidR="00186B78" w:rsidRPr="00186B78">
        <w:rPr>
          <w:rFonts w:ascii="Times New Roman" w:hAnsi="Times New Roman"/>
          <w:bCs/>
          <w:sz w:val="20"/>
        </w:rPr>
        <w:t>öğrencilerin</w:t>
      </w:r>
      <w:r w:rsidR="00186B78" w:rsidRPr="00186B78">
        <w:rPr>
          <w:rFonts w:ascii="Times New Roman" w:hAnsi="Times New Roman"/>
          <w:sz w:val="20"/>
        </w:rPr>
        <w:t xml:space="preserve"> ilgilerine göre sürecin farklılaştırıldığı merkezler ve öğrencilerin hazırbulunuşluklarına göre içeriğin farklılaştırıldığı istasyon teknikleri</w:t>
      </w:r>
      <w:r w:rsidR="00186B78" w:rsidRPr="00186B78">
        <w:rPr>
          <w:rFonts w:ascii="Times New Roman" w:hAnsi="Times New Roman"/>
          <w:bCs/>
          <w:sz w:val="20"/>
        </w:rPr>
        <w:t xml:space="preserve"> kullanılarak hazırlanmıştır. Katlı öğretim tekniğinin yer aldığı bir ders planından örnek bir kesit aşağıda sunulmaktadır.</w:t>
      </w:r>
    </w:p>
    <w:p w:rsidR="00FC133C" w:rsidRDefault="00EF2B70" w:rsidP="00FC133C">
      <w:pPr>
        <w:autoSpaceDE w:val="0"/>
        <w:autoSpaceDN w:val="0"/>
        <w:adjustRightInd w:val="0"/>
        <w:spacing w:before="60" w:after="60"/>
        <w:ind w:firstLine="567"/>
        <w:jc w:val="both"/>
        <w:rPr>
          <w:rFonts w:ascii="Times New Roman" w:hAnsi="Times New Roman"/>
          <w:b/>
          <w:bCs/>
          <w:sz w:val="20"/>
        </w:rPr>
      </w:pPr>
      <w:r w:rsidRPr="00BD57B0">
        <w:rPr>
          <w:rFonts w:ascii="Times New Roman" w:hAnsi="Times New Roman"/>
          <w:bCs/>
          <w:noProof/>
          <w:sz w:val="22"/>
          <w:szCs w:val="22"/>
          <w:lang w:val="tr-TR" w:eastAsia="tr-TR"/>
        </w:rPr>
        <w:lastRenderedPageBreak/>
        <w:drawing>
          <wp:anchor distT="0" distB="0" distL="114300" distR="114300" simplePos="0" relativeHeight="251659264" behindDoc="1" locked="0" layoutInCell="1" allowOverlap="1">
            <wp:simplePos x="0" y="0"/>
            <wp:positionH relativeFrom="margin">
              <wp:align>center</wp:align>
            </wp:positionH>
            <wp:positionV relativeFrom="paragraph">
              <wp:posOffset>3036487</wp:posOffset>
            </wp:positionV>
            <wp:extent cx="3780155" cy="2482850"/>
            <wp:effectExtent l="0" t="0" r="0" b="0"/>
            <wp:wrapTight wrapText="bothSides">
              <wp:wrapPolygon edited="0">
                <wp:start x="0" y="0"/>
                <wp:lineTo x="0" y="21379"/>
                <wp:lineTo x="21444" y="21379"/>
                <wp:lineTo x="21444" y="0"/>
                <wp:lineTo x="0" y="0"/>
              </wp:wrapPolygon>
            </wp:wrapTight>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0155" cy="2482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3BDA">
        <w:rPr>
          <w:rFonts w:ascii="Times New Roman" w:hAnsi="Times New Roman"/>
          <w:bCs/>
          <w:noProof/>
          <w:sz w:val="22"/>
          <w:szCs w:val="22"/>
          <w:lang w:val="tr-TR" w:eastAsia="tr-TR"/>
        </w:rPr>
        <w:drawing>
          <wp:anchor distT="0" distB="0" distL="114300" distR="114300" simplePos="0" relativeHeight="251661312" behindDoc="1" locked="0" layoutInCell="1" allowOverlap="1" wp14:anchorId="0FC1E85C" wp14:editId="1CFBBC0F">
            <wp:simplePos x="0" y="0"/>
            <wp:positionH relativeFrom="margin">
              <wp:posOffset>132384</wp:posOffset>
            </wp:positionH>
            <wp:positionV relativeFrom="paragraph">
              <wp:posOffset>442</wp:posOffset>
            </wp:positionV>
            <wp:extent cx="3898265" cy="3009265"/>
            <wp:effectExtent l="0" t="0" r="6985" b="635"/>
            <wp:wrapTight wrapText="bothSides">
              <wp:wrapPolygon edited="0">
                <wp:start x="0" y="0"/>
                <wp:lineTo x="0" y="21468"/>
                <wp:lineTo x="21533" y="21468"/>
                <wp:lineTo x="21533" y="0"/>
                <wp:lineTo x="0" y="0"/>
              </wp:wrapPolygon>
            </wp:wrapTight>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98265" cy="3009265"/>
                    </a:xfrm>
                    <a:prstGeom prst="rect">
                      <a:avLst/>
                    </a:prstGeom>
                  </pic:spPr>
                </pic:pic>
              </a:graphicData>
            </a:graphic>
            <wp14:sizeRelH relativeFrom="page">
              <wp14:pctWidth>0</wp14:pctWidth>
            </wp14:sizeRelH>
            <wp14:sizeRelV relativeFrom="page">
              <wp14:pctHeight>0</wp14:pctHeight>
            </wp14:sizeRelV>
          </wp:anchor>
        </w:drawing>
      </w:r>
    </w:p>
    <w:p w:rsidR="00186B78" w:rsidRPr="00BD57B0" w:rsidRDefault="00BD57B0" w:rsidP="00FC133C">
      <w:pPr>
        <w:autoSpaceDE w:val="0"/>
        <w:autoSpaceDN w:val="0"/>
        <w:adjustRightInd w:val="0"/>
        <w:spacing w:before="60" w:after="60"/>
        <w:jc w:val="center"/>
        <w:rPr>
          <w:rFonts w:ascii="Times New Roman" w:hAnsi="Times New Roman"/>
          <w:bCs/>
          <w:sz w:val="20"/>
        </w:rPr>
      </w:pPr>
      <w:r w:rsidRPr="00BD57B0">
        <w:rPr>
          <w:rFonts w:ascii="Times New Roman" w:hAnsi="Times New Roman"/>
          <w:b/>
          <w:bCs/>
          <w:sz w:val="20"/>
        </w:rPr>
        <w:t>Ş</w:t>
      </w:r>
      <w:r w:rsidR="00186B78" w:rsidRPr="00BD57B0">
        <w:rPr>
          <w:rFonts w:ascii="Times New Roman" w:hAnsi="Times New Roman"/>
          <w:b/>
          <w:bCs/>
          <w:sz w:val="20"/>
        </w:rPr>
        <w:t>ekil 1.</w:t>
      </w:r>
      <w:r w:rsidR="00186B78" w:rsidRPr="00BD57B0">
        <w:rPr>
          <w:rFonts w:ascii="Times New Roman" w:hAnsi="Times New Roman"/>
          <w:bCs/>
          <w:sz w:val="20"/>
        </w:rPr>
        <w:t xml:space="preserve"> Katlı öğretim tekniğinin yer aldığı bir ders planından örnek bir kesit</w:t>
      </w:r>
    </w:p>
    <w:p w:rsidR="00FC133C" w:rsidRDefault="00FC133C" w:rsidP="00186B78">
      <w:pPr>
        <w:autoSpaceDE w:val="0"/>
        <w:autoSpaceDN w:val="0"/>
        <w:adjustRightInd w:val="0"/>
        <w:spacing w:before="60" w:after="60"/>
        <w:ind w:firstLine="567"/>
        <w:jc w:val="both"/>
        <w:rPr>
          <w:rFonts w:ascii="Times New Roman" w:hAnsi="Times New Roman"/>
          <w:bCs/>
          <w:sz w:val="20"/>
        </w:rPr>
      </w:pPr>
    </w:p>
    <w:p w:rsidR="00186B78" w:rsidRPr="00186B78" w:rsidRDefault="00186B78" w:rsidP="00186B78">
      <w:pPr>
        <w:autoSpaceDE w:val="0"/>
        <w:autoSpaceDN w:val="0"/>
        <w:adjustRightInd w:val="0"/>
        <w:spacing w:before="60" w:after="60"/>
        <w:ind w:firstLine="567"/>
        <w:jc w:val="both"/>
        <w:rPr>
          <w:rFonts w:ascii="Times New Roman" w:hAnsi="Times New Roman"/>
          <w:sz w:val="20"/>
        </w:rPr>
      </w:pPr>
      <w:r w:rsidRPr="00186B78">
        <w:rPr>
          <w:rFonts w:ascii="Times New Roman" w:hAnsi="Times New Roman"/>
          <w:bCs/>
          <w:sz w:val="20"/>
        </w:rPr>
        <w:t xml:space="preserve">Uygulama sürecinden bir hafta önce öğretmenlerin dört ders saati iki araştırmacı tarafından gözlemlenerek </w:t>
      </w:r>
      <w:r w:rsidRPr="00186B78">
        <w:rPr>
          <w:rFonts w:ascii="Times New Roman" w:hAnsi="Times New Roman"/>
          <w:sz w:val="20"/>
        </w:rPr>
        <w:t xml:space="preserve">uygulamanın gerçekleştirileceği tipik bir matematik dersinde hangi öğretim yöntem ve stratejilerinin kullanıldığı, nasıl </w:t>
      </w:r>
      <w:r w:rsidRPr="00186B78">
        <w:rPr>
          <w:rFonts w:ascii="Times New Roman" w:hAnsi="Times New Roman"/>
          <w:sz w:val="20"/>
        </w:rPr>
        <w:lastRenderedPageBreak/>
        <w:t xml:space="preserve">etkinliklerin uygulandığı, bireysel farklılıkların göz önüne alınıp alınmadığı gibi odak kriterlerin yer aldığı gözlem formu aracılığıyla veriler toplanmıştır. Ardından bir hafta süresince araştırmacılar tarafından katılımcılara Farklılaştırılmış Öğretimin temel </w:t>
      </w:r>
      <w:r w:rsidR="00E7231F">
        <w:rPr>
          <w:rFonts w:ascii="Times New Roman" w:hAnsi="Times New Roman"/>
          <w:sz w:val="20"/>
        </w:rPr>
        <w:t>varsayımları, öğretim ilkeleri,</w:t>
      </w:r>
      <w:r w:rsidR="00E7231F" w:rsidRPr="00186B78">
        <w:rPr>
          <w:rFonts w:ascii="Times New Roman" w:hAnsi="Times New Roman"/>
          <w:sz w:val="20"/>
        </w:rPr>
        <w:t xml:space="preserve"> öğretim</w:t>
      </w:r>
      <w:r w:rsidRPr="00186B78">
        <w:rPr>
          <w:rFonts w:ascii="Times New Roman" w:hAnsi="Times New Roman"/>
          <w:sz w:val="20"/>
        </w:rPr>
        <w:t xml:space="preserve"> süreci ve öğretim teknikleri açıklanmıştır. Öğretmenlerin farklılaştırılmış öğretimi uygulama yetkinliği araştırmacılar tarafından hazırlanan kontrol listesi ile değerlendirilmiştir.</w:t>
      </w:r>
    </w:p>
    <w:p w:rsidR="00186B78" w:rsidRPr="00186B78" w:rsidRDefault="00186B78" w:rsidP="00186B78">
      <w:pPr>
        <w:autoSpaceDE w:val="0"/>
        <w:autoSpaceDN w:val="0"/>
        <w:adjustRightInd w:val="0"/>
        <w:spacing w:before="60" w:after="60"/>
        <w:ind w:firstLine="567"/>
        <w:jc w:val="both"/>
        <w:rPr>
          <w:rFonts w:ascii="Times New Roman" w:hAnsi="Times New Roman"/>
          <w:sz w:val="20"/>
        </w:rPr>
      </w:pPr>
      <w:r w:rsidRPr="00186B78">
        <w:rPr>
          <w:rFonts w:ascii="Times New Roman" w:hAnsi="Times New Roman"/>
          <w:sz w:val="20"/>
        </w:rPr>
        <w:t xml:space="preserve">Farklılaştırılmış öğretimin uygulandığı dersler, farklılaştırılmış öğretim tasarımı ilkelerine uygun olup olmadığı araştırmacılar tarafından hazırlanan kontrol listesi aracılığıyla 6-8 ders saati boyunca gözlenmiştir. Kontrol listesinde; etkinliklerin içermesi gereken ilkelerin dışında, öğretmenlerin bu etkinlikleri uygulama sürecinde alanyazında belirtilen farklılaştırılmış eğitimin dikkate alınması gereken ilkelerine odaklanılmıştır. Öncelikle farklı boyutlar (motivasyon, öğrenme ortamı, bireysel farklılıklar, görevler, değerlendirme) gözönünde bulundurularak araştırmacılar tarafından madde havuzu oluşturulmuştur. Her bir boyutta dört alan uzmanının kapsam geçerliliğine sunulan maddelerden bütün uzmanlar tarafından onaylanan maddeler kontrol listesinde yer almıştır. Kontrol listesinde bulunan bazı maddeler ise; ‘öğrencilerin ilgilerine-öğrenme stillerine-hazırbulunuşluklarına göre etkinliklere yönlendirme’, ‘öğrencilere problem çözüm sürecinde etkin olmaları için destek olma’, ‘esnek grup çalışmaları düzenleme (gelişim, ilgi alanı...vb)’, ‘öğrencilerin ihtiyaçlarına göre öğretim hızını düzenleme’, ‘öğrencilerin bir adım daha ilerlemeleri için uygun görevler verme’ ve ‘öğrencileri çok yönlü değerlendirme’ şeklindedir. </w:t>
      </w:r>
    </w:p>
    <w:p w:rsidR="00186B78" w:rsidRDefault="00186B78" w:rsidP="00186B78">
      <w:pPr>
        <w:autoSpaceDE w:val="0"/>
        <w:autoSpaceDN w:val="0"/>
        <w:adjustRightInd w:val="0"/>
        <w:spacing w:before="60" w:after="60"/>
        <w:ind w:firstLine="567"/>
        <w:jc w:val="both"/>
        <w:rPr>
          <w:rFonts w:ascii="Times New Roman" w:hAnsi="Times New Roman"/>
          <w:sz w:val="20"/>
        </w:rPr>
      </w:pPr>
      <w:r w:rsidRPr="00186B78">
        <w:rPr>
          <w:rFonts w:ascii="Times New Roman" w:hAnsi="Times New Roman"/>
          <w:sz w:val="20"/>
        </w:rPr>
        <w:t xml:space="preserve">Öğretmenlerin görüşleri uygulama sonrası yapılan yarı yapılandırılmış görüşmelerle alınmıştır. Öğrencilerin ise görüşlerini yazılı görüş formu ile yansıtmaları beklenmiştir. </w:t>
      </w:r>
    </w:p>
    <w:p w:rsidR="00B45B16" w:rsidRDefault="00B45B16" w:rsidP="00186B78">
      <w:pPr>
        <w:autoSpaceDE w:val="0"/>
        <w:autoSpaceDN w:val="0"/>
        <w:adjustRightInd w:val="0"/>
        <w:spacing w:before="60" w:after="60"/>
        <w:ind w:firstLine="567"/>
        <w:jc w:val="both"/>
        <w:rPr>
          <w:rFonts w:ascii="Times New Roman" w:hAnsi="Times New Roman"/>
          <w:sz w:val="20"/>
        </w:rPr>
      </w:pPr>
    </w:p>
    <w:p w:rsidR="00186B78" w:rsidRPr="00186B78" w:rsidRDefault="00186B78" w:rsidP="00186B78">
      <w:pPr>
        <w:autoSpaceDE w:val="0"/>
        <w:autoSpaceDN w:val="0"/>
        <w:adjustRightInd w:val="0"/>
        <w:spacing w:before="40"/>
        <w:jc w:val="both"/>
        <w:rPr>
          <w:rFonts w:ascii="Times New Roman" w:hAnsi="Times New Roman"/>
          <w:b/>
          <w:bCs/>
          <w:sz w:val="20"/>
        </w:rPr>
      </w:pPr>
      <w:r w:rsidRPr="00186B78">
        <w:rPr>
          <w:rFonts w:ascii="Times New Roman" w:hAnsi="Times New Roman"/>
          <w:b/>
          <w:bCs/>
          <w:sz w:val="20"/>
        </w:rPr>
        <w:t>2.3. Verilerin Analizi</w:t>
      </w:r>
    </w:p>
    <w:p w:rsidR="00186B78" w:rsidRDefault="00186B78" w:rsidP="00186B78">
      <w:pPr>
        <w:spacing w:before="60" w:after="60"/>
        <w:ind w:firstLine="567"/>
        <w:jc w:val="both"/>
        <w:rPr>
          <w:rFonts w:ascii="Times New Roman" w:hAnsi="Times New Roman"/>
          <w:sz w:val="20"/>
        </w:rPr>
      </w:pPr>
      <w:r w:rsidRPr="00186B78">
        <w:rPr>
          <w:rFonts w:ascii="Times New Roman" w:hAnsi="Times New Roman"/>
          <w:sz w:val="20"/>
        </w:rPr>
        <w:t>Araştırmanın verileri içerik analizi tekniği ile çözümlenmiştir. Sorulara verilen cevaplar görüşmeler süresince kaydedilmiş ve veriler çözümlenmeden önce görüşmeden elde edilen verilerin dökümü ve kontrolü yapılmıştır. Gözlem formlarından elde edilen veriler ve kontrol listelerindeki veriler bu kapsamda uygun öğretimin gerçekleştirilip gerçekleştirilmediğini incelemek amaçlı nitel ve nicel değerlerle incelenmiştir.</w:t>
      </w:r>
      <w:r w:rsidRPr="00186B78">
        <w:rPr>
          <w:rFonts w:ascii="Times New Roman" w:hAnsi="Times New Roman"/>
          <w:b/>
          <w:sz w:val="20"/>
        </w:rPr>
        <w:t xml:space="preserve"> </w:t>
      </w:r>
      <w:r w:rsidRPr="00186B78">
        <w:rPr>
          <w:rFonts w:ascii="Times New Roman" w:hAnsi="Times New Roman"/>
          <w:sz w:val="20"/>
        </w:rPr>
        <w:t>Kontrol listesindeki maddeler Evet (2 puan), Kısmen (1 puan) ve Hayır (0 puan) olacak şekilde puanlandırılmıştır. Öğretmenlerin uygulama değerlendirmelerinden alabilecekleri maksimum puan 24 iken minimum puan 0 dır.</w:t>
      </w:r>
      <w:r w:rsidRPr="00186B78">
        <w:rPr>
          <w:rFonts w:ascii="Times New Roman" w:hAnsi="Times New Roman"/>
          <w:b/>
          <w:sz w:val="20"/>
        </w:rPr>
        <w:t xml:space="preserve"> </w:t>
      </w:r>
      <w:r w:rsidRPr="00186B78">
        <w:rPr>
          <w:rFonts w:ascii="Times New Roman" w:hAnsi="Times New Roman"/>
          <w:sz w:val="20"/>
        </w:rPr>
        <w:t xml:space="preserve"> Yarı yapılandırılmış görüşmelerden ve yazılı görüş formlarından elde edilen verilerin, birbirine benzeyenleri belirli temalar etrafında bir araya getirebilmek amacıyla kodlama yapılarak kendi içinde tutarlı ve bütünlük içinde olan bölümler belirlenmiştir (Strauss &amp; Corbin, 1990). Tablo 2’de öğretmenlerin farklılaştırılmış öğretim üzerine görüşlerinin içerik analizi sonucu ortaya çıkan temaları ve kodları, katılımcı sayılarıyla (Ö</w:t>
      </w:r>
      <w:proofErr w:type="gramStart"/>
      <w:r w:rsidRPr="00186B78">
        <w:rPr>
          <w:rFonts w:ascii="Times New Roman" w:hAnsi="Times New Roman"/>
          <w:sz w:val="20"/>
        </w:rPr>
        <w:t>1,…</w:t>
      </w:r>
      <w:proofErr w:type="gramEnd"/>
      <w:r w:rsidRPr="00186B78">
        <w:rPr>
          <w:rFonts w:ascii="Times New Roman" w:hAnsi="Times New Roman"/>
          <w:sz w:val="20"/>
        </w:rPr>
        <w:t xml:space="preserve">,Ö6) birlikte verilmektedir. Sürecin güvenirliğini sağlamak amacıyla araştırmadan elde edilen </w:t>
      </w:r>
      <w:r w:rsidRPr="00186B78">
        <w:rPr>
          <w:rFonts w:ascii="Times New Roman" w:hAnsi="Times New Roman"/>
          <w:sz w:val="20"/>
        </w:rPr>
        <w:lastRenderedPageBreak/>
        <w:t>ham veriler iki uzman tarafından ayrı ayrı kodlanmış ve kodlama güvenilirliği uyum yüzde indeksi %81 olarak hesaplanmıştır.</w:t>
      </w:r>
    </w:p>
    <w:p w:rsidR="00B45B16" w:rsidRDefault="00B45B16" w:rsidP="00186B78">
      <w:pPr>
        <w:spacing w:before="60" w:after="60"/>
        <w:ind w:firstLine="567"/>
        <w:jc w:val="both"/>
        <w:rPr>
          <w:rFonts w:ascii="Times New Roman" w:hAnsi="Times New Roman"/>
          <w:sz w:val="20"/>
        </w:rPr>
      </w:pPr>
    </w:p>
    <w:p w:rsidR="00186B78" w:rsidRDefault="00186B78" w:rsidP="00FC133C">
      <w:pPr>
        <w:rPr>
          <w:rFonts w:ascii="Times New Roman" w:hAnsi="Times New Roman"/>
          <w:sz w:val="20"/>
        </w:rPr>
      </w:pPr>
      <w:r w:rsidRPr="00186B78">
        <w:rPr>
          <w:rFonts w:ascii="Times New Roman" w:hAnsi="Times New Roman"/>
          <w:b/>
          <w:sz w:val="20"/>
        </w:rPr>
        <w:t>Tablo 2.</w:t>
      </w:r>
      <w:r w:rsidRPr="00186B78">
        <w:rPr>
          <w:rFonts w:ascii="Times New Roman" w:hAnsi="Times New Roman"/>
          <w:sz w:val="20"/>
        </w:rPr>
        <w:t xml:space="preserve"> Öğretmenlerin farklılaştırılmış öğretim üzerine görüşlerinin içerik analizi sonucu ortaya çıkan temaları ve kodları</w:t>
      </w:r>
    </w:p>
    <w:tbl>
      <w:tblPr>
        <w:tblStyle w:val="TabloKlavuzu"/>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330"/>
        <w:gridCol w:w="1187"/>
        <w:gridCol w:w="1187"/>
        <w:gridCol w:w="1335"/>
        <w:gridCol w:w="1481"/>
      </w:tblGrid>
      <w:tr w:rsidR="00E7231F" w:rsidRPr="00BD57B0" w:rsidTr="00F36CC7">
        <w:trPr>
          <w:trHeight w:val="361"/>
        </w:trPr>
        <w:tc>
          <w:tcPr>
            <w:tcW w:w="1020" w:type="pct"/>
            <w:tcBorders>
              <w:bottom w:val="single" w:sz="4" w:space="0" w:color="auto"/>
            </w:tcBorders>
            <w:shd w:val="clear" w:color="auto" w:fill="auto"/>
          </w:tcPr>
          <w:p w:rsidR="00186B78" w:rsidRPr="00952212" w:rsidRDefault="00186B78" w:rsidP="00A45956">
            <w:pPr>
              <w:jc w:val="center"/>
              <w:rPr>
                <w:rFonts w:ascii="Times New Roman" w:hAnsi="Times New Roman"/>
                <w:b/>
                <w:sz w:val="18"/>
                <w:szCs w:val="18"/>
              </w:rPr>
            </w:pPr>
            <w:r w:rsidRPr="00952212">
              <w:rPr>
                <w:rFonts w:ascii="Times New Roman" w:hAnsi="Times New Roman"/>
                <w:b/>
                <w:sz w:val="18"/>
                <w:szCs w:val="18"/>
              </w:rPr>
              <w:t>TEMALAR</w:t>
            </w:r>
          </w:p>
        </w:tc>
        <w:tc>
          <w:tcPr>
            <w:tcW w:w="3980" w:type="pct"/>
            <w:gridSpan w:val="4"/>
            <w:tcBorders>
              <w:bottom w:val="single" w:sz="4" w:space="0" w:color="auto"/>
            </w:tcBorders>
            <w:shd w:val="clear" w:color="auto" w:fill="auto"/>
          </w:tcPr>
          <w:p w:rsidR="00186B78" w:rsidRPr="00952212" w:rsidRDefault="00186B78" w:rsidP="00A45956">
            <w:pPr>
              <w:jc w:val="center"/>
              <w:rPr>
                <w:rFonts w:ascii="Times New Roman" w:hAnsi="Times New Roman"/>
                <w:b/>
                <w:sz w:val="18"/>
                <w:szCs w:val="18"/>
              </w:rPr>
            </w:pPr>
            <w:r w:rsidRPr="00952212">
              <w:rPr>
                <w:rFonts w:ascii="Times New Roman" w:hAnsi="Times New Roman"/>
                <w:b/>
                <w:sz w:val="18"/>
                <w:szCs w:val="18"/>
              </w:rPr>
              <w:t>KODLAR</w:t>
            </w:r>
          </w:p>
        </w:tc>
      </w:tr>
      <w:tr w:rsidR="00BD57B0" w:rsidRPr="00BD57B0" w:rsidTr="00F36CC7">
        <w:trPr>
          <w:trHeight w:val="1853"/>
        </w:trPr>
        <w:tc>
          <w:tcPr>
            <w:tcW w:w="1020" w:type="pct"/>
            <w:tcBorders>
              <w:bottom w:val="nil"/>
            </w:tcBorders>
            <w:shd w:val="clear" w:color="auto" w:fill="auto"/>
            <w:vAlign w:val="center"/>
          </w:tcPr>
          <w:p w:rsidR="00186B78" w:rsidRPr="00952212" w:rsidRDefault="00186B78" w:rsidP="004275D2">
            <w:pPr>
              <w:jc w:val="center"/>
              <w:rPr>
                <w:rFonts w:ascii="Times New Roman" w:hAnsi="Times New Roman"/>
                <w:b/>
                <w:sz w:val="18"/>
                <w:szCs w:val="18"/>
              </w:rPr>
            </w:pPr>
            <w:r w:rsidRPr="00952212">
              <w:rPr>
                <w:rFonts w:ascii="Times New Roman" w:hAnsi="Times New Roman"/>
                <w:b/>
                <w:sz w:val="18"/>
                <w:szCs w:val="18"/>
              </w:rPr>
              <w:t>İleriki öğretimde kullanma</w:t>
            </w:r>
          </w:p>
        </w:tc>
        <w:tc>
          <w:tcPr>
            <w:tcW w:w="910" w:type="pct"/>
            <w:tcBorders>
              <w:bottom w:val="nil"/>
            </w:tcBorders>
            <w:shd w:val="clear" w:color="auto" w:fill="auto"/>
            <w:vAlign w:val="center"/>
          </w:tcPr>
          <w:p w:rsidR="00186B78" w:rsidRPr="00952212" w:rsidRDefault="00186B78" w:rsidP="00BD57B0">
            <w:pPr>
              <w:jc w:val="center"/>
              <w:rPr>
                <w:rFonts w:ascii="Times New Roman" w:hAnsi="Times New Roman"/>
                <w:sz w:val="18"/>
                <w:szCs w:val="18"/>
              </w:rPr>
            </w:pPr>
            <w:r w:rsidRPr="00952212">
              <w:rPr>
                <w:rFonts w:ascii="Times New Roman" w:hAnsi="Times New Roman"/>
                <w:sz w:val="18"/>
                <w:szCs w:val="18"/>
              </w:rPr>
              <w:t xml:space="preserve">Hazır kapsamlı ders planları olması durumunda </w:t>
            </w:r>
            <w:r w:rsidRPr="00952212">
              <w:rPr>
                <w:rFonts w:ascii="Times New Roman" w:hAnsi="Times New Roman"/>
                <w:sz w:val="16"/>
                <w:szCs w:val="16"/>
              </w:rPr>
              <w:t>uygulanması</w:t>
            </w:r>
            <w:r w:rsidRPr="00952212">
              <w:rPr>
                <w:rFonts w:ascii="Times New Roman" w:hAnsi="Times New Roman"/>
                <w:sz w:val="18"/>
                <w:szCs w:val="18"/>
              </w:rPr>
              <w:t xml:space="preserve"> (Ö1, Ö3, Ö5 ve Ö6)</w:t>
            </w:r>
          </w:p>
        </w:tc>
        <w:tc>
          <w:tcPr>
            <w:tcW w:w="910" w:type="pct"/>
            <w:tcBorders>
              <w:bottom w:val="nil"/>
            </w:tcBorders>
            <w:shd w:val="clear" w:color="auto" w:fill="auto"/>
            <w:vAlign w:val="center"/>
          </w:tcPr>
          <w:p w:rsidR="00186B78" w:rsidRPr="00952212" w:rsidRDefault="00186B78" w:rsidP="004275D2">
            <w:pPr>
              <w:jc w:val="center"/>
              <w:rPr>
                <w:rFonts w:ascii="Times New Roman" w:hAnsi="Times New Roman"/>
                <w:sz w:val="18"/>
                <w:szCs w:val="18"/>
              </w:rPr>
            </w:pPr>
            <w:r w:rsidRPr="00952212">
              <w:rPr>
                <w:rFonts w:ascii="Times New Roman" w:hAnsi="Times New Roman"/>
                <w:sz w:val="18"/>
                <w:szCs w:val="18"/>
              </w:rPr>
              <w:t xml:space="preserve">Sınıf </w:t>
            </w:r>
            <w:r w:rsidRPr="00952212">
              <w:rPr>
                <w:rFonts w:ascii="Times New Roman" w:hAnsi="Times New Roman"/>
                <w:sz w:val="16"/>
                <w:szCs w:val="16"/>
              </w:rPr>
              <w:t>mevcudunun</w:t>
            </w:r>
            <w:r w:rsidRPr="00952212">
              <w:rPr>
                <w:rFonts w:ascii="Times New Roman" w:hAnsi="Times New Roman"/>
                <w:sz w:val="18"/>
                <w:szCs w:val="18"/>
              </w:rPr>
              <w:t xml:space="preserve"> az olması koşulunda </w:t>
            </w:r>
            <w:r w:rsidRPr="00952212">
              <w:rPr>
                <w:rFonts w:ascii="Times New Roman" w:hAnsi="Times New Roman"/>
                <w:sz w:val="16"/>
                <w:szCs w:val="16"/>
              </w:rPr>
              <w:t>uygulanması</w:t>
            </w:r>
            <w:r w:rsidRPr="00952212">
              <w:rPr>
                <w:rFonts w:ascii="Times New Roman" w:hAnsi="Times New Roman"/>
                <w:sz w:val="18"/>
                <w:szCs w:val="18"/>
              </w:rPr>
              <w:t xml:space="preserve"> (Ö2 ve Ö4)</w:t>
            </w:r>
          </w:p>
        </w:tc>
        <w:tc>
          <w:tcPr>
            <w:tcW w:w="1024" w:type="pct"/>
            <w:tcBorders>
              <w:bottom w:val="nil"/>
            </w:tcBorders>
            <w:shd w:val="clear" w:color="auto" w:fill="auto"/>
            <w:vAlign w:val="center"/>
          </w:tcPr>
          <w:p w:rsidR="00186B78" w:rsidRPr="00952212" w:rsidRDefault="00186B78" w:rsidP="00E7231F">
            <w:pPr>
              <w:jc w:val="center"/>
              <w:rPr>
                <w:rFonts w:ascii="Times New Roman" w:hAnsi="Times New Roman"/>
                <w:sz w:val="18"/>
                <w:szCs w:val="18"/>
              </w:rPr>
            </w:pPr>
            <w:r w:rsidRPr="00952212">
              <w:rPr>
                <w:rFonts w:ascii="Times New Roman" w:hAnsi="Times New Roman"/>
                <w:sz w:val="18"/>
                <w:szCs w:val="18"/>
              </w:rPr>
              <w:t xml:space="preserve">Yeterli bilgi ve zaman olmadığı için ders planı </w:t>
            </w:r>
            <w:r w:rsidRPr="00952212">
              <w:rPr>
                <w:rFonts w:ascii="Times New Roman" w:hAnsi="Times New Roman"/>
                <w:sz w:val="14"/>
                <w:szCs w:val="14"/>
              </w:rPr>
              <w:t>hazırlanamaması</w:t>
            </w:r>
            <w:r w:rsidRPr="00952212">
              <w:rPr>
                <w:rFonts w:ascii="Times New Roman" w:hAnsi="Times New Roman"/>
                <w:sz w:val="16"/>
                <w:szCs w:val="16"/>
              </w:rPr>
              <w:t xml:space="preserve"> </w:t>
            </w:r>
            <w:r w:rsidRPr="00952212">
              <w:rPr>
                <w:rFonts w:ascii="Times New Roman" w:hAnsi="Times New Roman"/>
                <w:sz w:val="18"/>
                <w:szCs w:val="18"/>
              </w:rPr>
              <w:t>(Ö2, Ö3, Ö4 ve Ö5)</w:t>
            </w:r>
          </w:p>
        </w:tc>
        <w:tc>
          <w:tcPr>
            <w:tcW w:w="1137" w:type="pct"/>
            <w:tcBorders>
              <w:bottom w:val="nil"/>
            </w:tcBorders>
            <w:shd w:val="clear" w:color="auto" w:fill="auto"/>
            <w:vAlign w:val="center"/>
          </w:tcPr>
          <w:p w:rsidR="00E7231F" w:rsidRPr="00952212" w:rsidRDefault="00186B78" w:rsidP="004275D2">
            <w:pPr>
              <w:jc w:val="center"/>
              <w:rPr>
                <w:rFonts w:ascii="Times New Roman" w:hAnsi="Times New Roman"/>
                <w:sz w:val="16"/>
                <w:szCs w:val="16"/>
              </w:rPr>
            </w:pPr>
            <w:r w:rsidRPr="00952212">
              <w:rPr>
                <w:rFonts w:ascii="Times New Roman" w:hAnsi="Times New Roman"/>
                <w:sz w:val="18"/>
                <w:szCs w:val="18"/>
              </w:rPr>
              <w:t xml:space="preserve">Deneyerek öğrenip, ders planı </w:t>
            </w:r>
            <w:r w:rsidRPr="00952212">
              <w:rPr>
                <w:rFonts w:ascii="Times New Roman" w:hAnsi="Times New Roman"/>
                <w:sz w:val="16"/>
                <w:szCs w:val="16"/>
              </w:rPr>
              <w:t>hazırlanması</w:t>
            </w:r>
          </w:p>
          <w:p w:rsidR="00186B78" w:rsidRPr="00952212" w:rsidRDefault="00186B78" w:rsidP="004275D2">
            <w:pPr>
              <w:jc w:val="center"/>
              <w:rPr>
                <w:rFonts w:ascii="Times New Roman" w:hAnsi="Times New Roman"/>
                <w:sz w:val="18"/>
                <w:szCs w:val="18"/>
              </w:rPr>
            </w:pPr>
            <w:r w:rsidRPr="00952212">
              <w:rPr>
                <w:rFonts w:ascii="Times New Roman" w:hAnsi="Times New Roman"/>
                <w:sz w:val="18"/>
                <w:szCs w:val="18"/>
              </w:rPr>
              <w:t>(Ö1 ve Ö6)</w:t>
            </w:r>
          </w:p>
        </w:tc>
      </w:tr>
      <w:tr w:rsidR="00E7231F" w:rsidRPr="00BD57B0" w:rsidTr="00F36CC7">
        <w:trPr>
          <w:trHeight w:val="1879"/>
        </w:trPr>
        <w:tc>
          <w:tcPr>
            <w:tcW w:w="1020" w:type="pct"/>
            <w:tcBorders>
              <w:top w:val="nil"/>
              <w:bottom w:val="nil"/>
            </w:tcBorders>
            <w:shd w:val="clear" w:color="auto" w:fill="auto"/>
            <w:vAlign w:val="center"/>
          </w:tcPr>
          <w:p w:rsidR="00186B78" w:rsidRPr="00952212" w:rsidRDefault="00186B78" w:rsidP="004275D2">
            <w:pPr>
              <w:jc w:val="center"/>
              <w:rPr>
                <w:rFonts w:ascii="Times New Roman" w:hAnsi="Times New Roman"/>
                <w:b/>
                <w:sz w:val="18"/>
                <w:szCs w:val="18"/>
              </w:rPr>
            </w:pPr>
            <w:r w:rsidRPr="00952212">
              <w:rPr>
                <w:rFonts w:ascii="Times New Roman" w:hAnsi="Times New Roman"/>
                <w:b/>
                <w:sz w:val="18"/>
                <w:szCs w:val="18"/>
              </w:rPr>
              <w:t xml:space="preserve">Öğretimde yaşanan veya </w:t>
            </w:r>
            <w:r w:rsidRPr="00952212">
              <w:rPr>
                <w:rFonts w:ascii="Times New Roman" w:hAnsi="Times New Roman"/>
                <w:b/>
                <w:sz w:val="16"/>
                <w:szCs w:val="16"/>
              </w:rPr>
              <w:t>yaşanabilecek</w:t>
            </w:r>
            <w:r w:rsidRPr="00952212">
              <w:rPr>
                <w:rFonts w:ascii="Times New Roman" w:hAnsi="Times New Roman"/>
                <w:b/>
                <w:sz w:val="18"/>
                <w:szCs w:val="18"/>
              </w:rPr>
              <w:t xml:space="preserve"> sorunlar</w:t>
            </w:r>
          </w:p>
        </w:tc>
        <w:tc>
          <w:tcPr>
            <w:tcW w:w="910" w:type="pct"/>
            <w:tcBorders>
              <w:top w:val="nil"/>
              <w:bottom w:val="nil"/>
            </w:tcBorders>
            <w:shd w:val="clear" w:color="auto" w:fill="auto"/>
            <w:vAlign w:val="center"/>
          </w:tcPr>
          <w:p w:rsidR="00186B78" w:rsidRPr="00952212" w:rsidRDefault="00186B78" w:rsidP="004275D2">
            <w:pPr>
              <w:jc w:val="center"/>
              <w:rPr>
                <w:rFonts w:ascii="Times New Roman" w:hAnsi="Times New Roman"/>
                <w:sz w:val="18"/>
                <w:szCs w:val="18"/>
              </w:rPr>
            </w:pPr>
            <w:r w:rsidRPr="00952212">
              <w:rPr>
                <w:rFonts w:ascii="Times New Roman" w:hAnsi="Times New Roman"/>
                <w:sz w:val="18"/>
                <w:szCs w:val="18"/>
              </w:rPr>
              <w:t>Sınıf yönetiminin zor olması (Ö2 ve Ö4)</w:t>
            </w:r>
          </w:p>
        </w:tc>
        <w:tc>
          <w:tcPr>
            <w:tcW w:w="910" w:type="pct"/>
            <w:tcBorders>
              <w:top w:val="nil"/>
              <w:bottom w:val="nil"/>
            </w:tcBorders>
            <w:shd w:val="clear" w:color="auto" w:fill="auto"/>
            <w:vAlign w:val="center"/>
          </w:tcPr>
          <w:p w:rsidR="00E7231F" w:rsidRPr="00952212" w:rsidRDefault="00186B78" w:rsidP="004275D2">
            <w:pPr>
              <w:jc w:val="center"/>
              <w:rPr>
                <w:rFonts w:ascii="Times New Roman" w:hAnsi="Times New Roman"/>
                <w:sz w:val="18"/>
                <w:szCs w:val="18"/>
              </w:rPr>
            </w:pPr>
            <w:r w:rsidRPr="00952212">
              <w:rPr>
                <w:rFonts w:ascii="Times New Roman" w:hAnsi="Times New Roman"/>
                <w:sz w:val="18"/>
                <w:szCs w:val="18"/>
              </w:rPr>
              <w:t>Hazırlık aşamasının za</w:t>
            </w:r>
            <w:r w:rsidR="00BD57B0" w:rsidRPr="00952212">
              <w:rPr>
                <w:rFonts w:ascii="Times New Roman" w:hAnsi="Times New Roman"/>
                <w:sz w:val="18"/>
                <w:szCs w:val="18"/>
              </w:rPr>
              <w:t xml:space="preserve">man alıcı ve zor olması </w:t>
            </w:r>
          </w:p>
          <w:p w:rsidR="00186B78" w:rsidRPr="00952212" w:rsidRDefault="00BD57B0" w:rsidP="004275D2">
            <w:pPr>
              <w:jc w:val="center"/>
              <w:rPr>
                <w:rFonts w:ascii="Times New Roman" w:hAnsi="Times New Roman"/>
                <w:sz w:val="18"/>
                <w:szCs w:val="18"/>
              </w:rPr>
            </w:pPr>
            <w:r w:rsidRPr="00952212">
              <w:rPr>
                <w:rFonts w:ascii="Times New Roman" w:hAnsi="Times New Roman"/>
                <w:sz w:val="18"/>
                <w:szCs w:val="18"/>
              </w:rPr>
              <w:t>(Ö3, Ö4 ve</w:t>
            </w:r>
            <w:r w:rsidR="00186B78" w:rsidRPr="00952212">
              <w:rPr>
                <w:rFonts w:ascii="Times New Roman" w:hAnsi="Times New Roman"/>
                <w:sz w:val="18"/>
                <w:szCs w:val="18"/>
              </w:rPr>
              <w:t xml:space="preserve"> Ö5)</w:t>
            </w:r>
          </w:p>
        </w:tc>
        <w:tc>
          <w:tcPr>
            <w:tcW w:w="1024" w:type="pct"/>
            <w:tcBorders>
              <w:top w:val="nil"/>
              <w:bottom w:val="nil"/>
            </w:tcBorders>
            <w:shd w:val="clear" w:color="auto" w:fill="auto"/>
            <w:vAlign w:val="center"/>
          </w:tcPr>
          <w:p w:rsidR="00186B78" w:rsidRPr="00952212" w:rsidRDefault="00186B78" w:rsidP="004275D2">
            <w:pPr>
              <w:jc w:val="center"/>
              <w:rPr>
                <w:rFonts w:ascii="Times New Roman" w:hAnsi="Times New Roman"/>
                <w:sz w:val="18"/>
                <w:szCs w:val="18"/>
              </w:rPr>
            </w:pPr>
            <w:r w:rsidRPr="00952212">
              <w:rPr>
                <w:rFonts w:ascii="Times New Roman" w:hAnsi="Times New Roman"/>
                <w:sz w:val="18"/>
                <w:szCs w:val="18"/>
              </w:rPr>
              <w:t>Esnek grup çalışmasının organize edilebilmesi için ek çalışmaya ihtiyaç duyulması (Ö1 ve Ö6)</w:t>
            </w:r>
          </w:p>
        </w:tc>
        <w:tc>
          <w:tcPr>
            <w:tcW w:w="1137" w:type="pct"/>
            <w:tcBorders>
              <w:top w:val="nil"/>
              <w:bottom w:val="nil"/>
            </w:tcBorders>
            <w:shd w:val="clear" w:color="auto" w:fill="auto"/>
            <w:vAlign w:val="center"/>
          </w:tcPr>
          <w:p w:rsidR="00186B78" w:rsidRPr="00952212" w:rsidRDefault="00186B78" w:rsidP="004275D2">
            <w:pPr>
              <w:jc w:val="center"/>
              <w:rPr>
                <w:rFonts w:ascii="Times New Roman" w:hAnsi="Times New Roman"/>
                <w:sz w:val="18"/>
                <w:szCs w:val="18"/>
              </w:rPr>
            </w:pPr>
          </w:p>
        </w:tc>
      </w:tr>
      <w:tr w:rsidR="00BD57B0" w:rsidRPr="00BD57B0" w:rsidTr="00F36CC7">
        <w:trPr>
          <w:trHeight w:val="1520"/>
        </w:trPr>
        <w:tc>
          <w:tcPr>
            <w:tcW w:w="1020" w:type="pct"/>
            <w:tcBorders>
              <w:top w:val="nil"/>
              <w:bottom w:val="nil"/>
            </w:tcBorders>
            <w:shd w:val="clear" w:color="auto" w:fill="auto"/>
            <w:vAlign w:val="center"/>
          </w:tcPr>
          <w:p w:rsidR="00186B78" w:rsidRPr="00952212" w:rsidRDefault="00186B78" w:rsidP="004275D2">
            <w:pPr>
              <w:jc w:val="center"/>
              <w:rPr>
                <w:rFonts w:ascii="Times New Roman" w:hAnsi="Times New Roman"/>
                <w:b/>
                <w:sz w:val="18"/>
                <w:szCs w:val="18"/>
              </w:rPr>
            </w:pPr>
            <w:r w:rsidRPr="00952212">
              <w:rPr>
                <w:rFonts w:ascii="Times New Roman" w:hAnsi="Times New Roman"/>
                <w:b/>
                <w:sz w:val="18"/>
                <w:szCs w:val="18"/>
              </w:rPr>
              <w:t xml:space="preserve">Öğrencilerin </w:t>
            </w:r>
            <w:r w:rsidRPr="00952212">
              <w:rPr>
                <w:rFonts w:ascii="Times New Roman" w:hAnsi="Times New Roman"/>
                <w:b/>
                <w:sz w:val="16"/>
                <w:szCs w:val="16"/>
              </w:rPr>
              <w:t>öğrenmelerine</w:t>
            </w:r>
            <w:r w:rsidRPr="00952212">
              <w:rPr>
                <w:rFonts w:ascii="Times New Roman" w:hAnsi="Times New Roman"/>
                <w:b/>
                <w:sz w:val="18"/>
                <w:szCs w:val="18"/>
              </w:rPr>
              <w:t xml:space="preserve"> etkisi</w:t>
            </w:r>
          </w:p>
        </w:tc>
        <w:tc>
          <w:tcPr>
            <w:tcW w:w="910" w:type="pct"/>
            <w:tcBorders>
              <w:top w:val="nil"/>
              <w:bottom w:val="nil"/>
            </w:tcBorders>
            <w:shd w:val="clear" w:color="auto" w:fill="auto"/>
            <w:vAlign w:val="center"/>
          </w:tcPr>
          <w:p w:rsidR="00E7231F" w:rsidRPr="00952212" w:rsidRDefault="00186B78" w:rsidP="00E7231F">
            <w:pPr>
              <w:jc w:val="center"/>
              <w:rPr>
                <w:rFonts w:ascii="Times New Roman" w:hAnsi="Times New Roman"/>
                <w:sz w:val="18"/>
                <w:szCs w:val="18"/>
              </w:rPr>
            </w:pPr>
            <w:r w:rsidRPr="00952212">
              <w:rPr>
                <w:rFonts w:ascii="Times New Roman" w:hAnsi="Times New Roman"/>
                <w:sz w:val="18"/>
                <w:szCs w:val="18"/>
              </w:rPr>
              <w:t>Neden-sonuç ilişkisi kurmay</w:t>
            </w:r>
            <w:r w:rsidR="00BD57B0" w:rsidRPr="00952212">
              <w:rPr>
                <w:rFonts w:ascii="Times New Roman" w:hAnsi="Times New Roman"/>
                <w:sz w:val="18"/>
                <w:szCs w:val="18"/>
              </w:rPr>
              <w:t>a destek olması</w:t>
            </w:r>
          </w:p>
          <w:p w:rsidR="00186B78" w:rsidRPr="00952212" w:rsidRDefault="00BD57B0" w:rsidP="00E7231F">
            <w:pPr>
              <w:jc w:val="center"/>
              <w:rPr>
                <w:rFonts w:ascii="Times New Roman" w:hAnsi="Times New Roman"/>
                <w:sz w:val="18"/>
                <w:szCs w:val="18"/>
              </w:rPr>
            </w:pPr>
            <w:r w:rsidRPr="00952212">
              <w:rPr>
                <w:rFonts w:ascii="Times New Roman" w:hAnsi="Times New Roman"/>
                <w:sz w:val="18"/>
                <w:szCs w:val="18"/>
              </w:rPr>
              <w:t>(Ö1, Ö3, Ö4, Ö5 ve</w:t>
            </w:r>
            <w:r w:rsidR="00186B78" w:rsidRPr="00952212">
              <w:rPr>
                <w:rFonts w:ascii="Times New Roman" w:hAnsi="Times New Roman"/>
                <w:sz w:val="18"/>
                <w:szCs w:val="18"/>
              </w:rPr>
              <w:t xml:space="preserve"> Ö6)</w:t>
            </w:r>
          </w:p>
        </w:tc>
        <w:tc>
          <w:tcPr>
            <w:tcW w:w="910" w:type="pct"/>
            <w:tcBorders>
              <w:top w:val="nil"/>
              <w:bottom w:val="nil"/>
            </w:tcBorders>
            <w:shd w:val="clear" w:color="auto" w:fill="auto"/>
            <w:vAlign w:val="center"/>
          </w:tcPr>
          <w:p w:rsidR="00186B78" w:rsidRPr="00952212" w:rsidRDefault="00186B78" w:rsidP="00BD57B0">
            <w:pPr>
              <w:jc w:val="center"/>
              <w:rPr>
                <w:rFonts w:ascii="Times New Roman" w:hAnsi="Times New Roman"/>
                <w:sz w:val="18"/>
                <w:szCs w:val="18"/>
              </w:rPr>
            </w:pPr>
            <w:r w:rsidRPr="00952212">
              <w:rPr>
                <w:rFonts w:ascii="Times New Roman" w:hAnsi="Times New Roman"/>
                <w:sz w:val="18"/>
                <w:szCs w:val="18"/>
              </w:rPr>
              <w:t>Öğrenciler arası etkileşimi artırması (Ö1, Ö2, Ö3, Ö5</w:t>
            </w:r>
            <w:r w:rsidR="00BD57B0" w:rsidRPr="00952212">
              <w:rPr>
                <w:rFonts w:ascii="Times New Roman" w:hAnsi="Times New Roman"/>
                <w:sz w:val="18"/>
                <w:szCs w:val="18"/>
              </w:rPr>
              <w:t xml:space="preserve"> ve</w:t>
            </w:r>
            <w:r w:rsidRPr="00952212">
              <w:rPr>
                <w:rFonts w:ascii="Times New Roman" w:hAnsi="Times New Roman"/>
                <w:sz w:val="18"/>
                <w:szCs w:val="18"/>
              </w:rPr>
              <w:t xml:space="preserve"> Ö6)</w:t>
            </w:r>
          </w:p>
        </w:tc>
        <w:tc>
          <w:tcPr>
            <w:tcW w:w="1024" w:type="pct"/>
            <w:tcBorders>
              <w:top w:val="nil"/>
              <w:bottom w:val="nil"/>
            </w:tcBorders>
            <w:shd w:val="clear" w:color="auto" w:fill="auto"/>
            <w:vAlign w:val="center"/>
          </w:tcPr>
          <w:p w:rsidR="00186B78" w:rsidRPr="00952212" w:rsidRDefault="00186B78" w:rsidP="004275D2">
            <w:pPr>
              <w:jc w:val="center"/>
              <w:rPr>
                <w:rFonts w:ascii="Times New Roman" w:hAnsi="Times New Roman"/>
                <w:sz w:val="18"/>
                <w:szCs w:val="18"/>
              </w:rPr>
            </w:pPr>
            <w:r w:rsidRPr="00952212">
              <w:rPr>
                <w:rFonts w:ascii="Times New Roman" w:hAnsi="Times New Roman"/>
                <w:sz w:val="18"/>
                <w:szCs w:val="18"/>
              </w:rPr>
              <w:t>Öğrencilerin aktif katılımını sağlaması</w:t>
            </w:r>
            <w:r w:rsidR="00BD57B0" w:rsidRPr="00952212">
              <w:rPr>
                <w:rFonts w:ascii="Times New Roman" w:hAnsi="Times New Roman"/>
                <w:sz w:val="18"/>
                <w:szCs w:val="18"/>
              </w:rPr>
              <w:t xml:space="preserve"> (Ö1, Ö2, Ö3, Ö5 ve</w:t>
            </w:r>
            <w:r w:rsidRPr="00952212">
              <w:rPr>
                <w:rFonts w:ascii="Times New Roman" w:hAnsi="Times New Roman"/>
                <w:sz w:val="18"/>
                <w:szCs w:val="18"/>
              </w:rPr>
              <w:t xml:space="preserve"> Ö6)</w:t>
            </w:r>
          </w:p>
        </w:tc>
        <w:tc>
          <w:tcPr>
            <w:tcW w:w="1137" w:type="pct"/>
            <w:tcBorders>
              <w:top w:val="nil"/>
              <w:bottom w:val="nil"/>
            </w:tcBorders>
            <w:shd w:val="clear" w:color="auto" w:fill="auto"/>
            <w:vAlign w:val="center"/>
          </w:tcPr>
          <w:p w:rsidR="00E7231F" w:rsidRPr="00952212" w:rsidRDefault="00186B78" w:rsidP="004275D2">
            <w:pPr>
              <w:jc w:val="center"/>
              <w:rPr>
                <w:rFonts w:ascii="Times New Roman" w:hAnsi="Times New Roman"/>
                <w:sz w:val="18"/>
                <w:szCs w:val="18"/>
              </w:rPr>
            </w:pPr>
            <w:r w:rsidRPr="00952212">
              <w:rPr>
                <w:rFonts w:ascii="Times New Roman" w:hAnsi="Times New Roman"/>
                <w:sz w:val="18"/>
                <w:szCs w:val="18"/>
              </w:rPr>
              <w:t xml:space="preserve">Kavramların </w:t>
            </w:r>
            <w:r w:rsidRPr="00952212">
              <w:rPr>
                <w:rFonts w:ascii="Times New Roman" w:hAnsi="Times New Roman"/>
                <w:sz w:val="14"/>
                <w:szCs w:val="14"/>
              </w:rPr>
              <w:t>anlamlandırılması</w:t>
            </w:r>
            <w:r w:rsidR="00BD57B0" w:rsidRPr="00952212">
              <w:rPr>
                <w:rFonts w:ascii="Times New Roman" w:hAnsi="Times New Roman"/>
                <w:sz w:val="14"/>
                <w:szCs w:val="14"/>
              </w:rPr>
              <w:t xml:space="preserve">na </w:t>
            </w:r>
            <w:r w:rsidR="00BD57B0" w:rsidRPr="00952212">
              <w:rPr>
                <w:rFonts w:ascii="Times New Roman" w:hAnsi="Times New Roman"/>
                <w:sz w:val="18"/>
                <w:szCs w:val="18"/>
              </w:rPr>
              <w:t xml:space="preserve">olanak sağlaması </w:t>
            </w:r>
          </w:p>
          <w:p w:rsidR="00186B78" w:rsidRPr="00952212" w:rsidRDefault="00BD57B0" w:rsidP="004275D2">
            <w:pPr>
              <w:jc w:val="center"/>
              <w:rPr>
                <w:rFonts w:ascii="Times New Roman" w:hAnsi="Times New Roman"/>
                <w:sz w:val="18"/>
                <w:szCs w:val="18"/>
              </w:rPr>
            </w:pPr>
            <w:r w:rsidRPr="00952212">
              <w:rPr>
                <w:rFonts w:ascii="Times New Roman" w:hAnsi="Times New Roman"/>
                <w:sz w:val="18"/>
                <w:szCs w:val="18"/>
              </w:rPr>
              <w:t>(Ö1, Ö3, Ö5 ve</w:t>
            </w:r>
            <w:r w:rsidR="00186B78" w:rsidRPr="00952212">
              <w:rPr>
                <w:rFonts w:ascii="Times New Roman" w:hAnsi="Times New Roman"/>
                <w:sz w:val="18"/>
                <w:szCs w:val="18"/>
              </w:rPr>
              <w:t xml:space="preserve"> Ö6)</w:t>
            </w:r>
          </w:p>
        </w:tc>
      </w:tr>
      <w:tr w:rsidR="00E7231F" w:rsidRPr="00BD57B0" w:rsidTr="00F36CC7">
        <w:trPr>
          <w:trHeight w:val="1520"/>
        </w:trPr>
        <w:tc>
          <w:tcPr>
            <w:tcW w:w="1020" w:type="pct"/>
            <w:tcBorders>
              <w:top w:val="nil"/>
              <w:bottom w:val="nil"/>
            </w:tcBorders>
            <w:shd w:val="clear" w:color="auto" w:fill="auto"/>
            <w:vAlign w:val="center"/>
          </w:tcPr>
          <w:p w:rsidR="00186B78" w:rsidRPr="00952212" w:rsidRDefault="00186B78" w:rsidP="004275D2">
            <w:pPr>
              <w:jc w:val="center"/>
              <w:rPr>
                <w:rFonts w:ascii="Times New Roman" w:hAnsi="Times New Roman"/>
                <w:b/>
                <w:sz w:val="18"/>
                <w:szCs w:val="18"/>
              </w:rPr>
            </w:pPr>
            <w:r w:rsidRPr="00952212">
              <w:rPr>
                <w:rFonts w:ascii="Times New Roman" w:hAnsi="Times New Roman"/>
                <w:b/>
                <w:sz w:val="18"/>
                <w:szCs w:val="18"/>
              </w:rPr>
              <w:t>Grup çalışması</w:t>
            </w:r>
          </w:p>
        </w:tc>
        <w:tc>
          <w:tcPr>
            <w:tcW w:w="910" w:type="pct"/>
            <w:tcBorders>
              <w:top w:val="nil"/>
              <w:bottom w:val="nil"/>
            </w:tcBorders>
            <w:shd w:val="clear" w:color="auto" w:fill="auto"/>
            <w:vAlign w:val="center"/>
          </w:tcPr>
          <w:p w:rsidR="00186B78" w:rsidRPr="00952212" w:rsidRDefault="00186B78" w:rsidP="004275D2">
            <w:pPr>
              <w:jc w:val="center"/>
              <w:rPr>
                <w:rFonts w:ascii="Times New Roman" w:hAnsi="Times New Roman"/>
                <w:sz w:val="18"/>
                <w:szCs w:val="18"/>
              </w:rPr>
            </w:pPr>
            <w:r w:rsidRPr="00952212">
              <w:rPr>
                <w:rFonts w:ascii="Times New Roman" w:hAnsi="Times New Roman"/>
                <w:sz w:val="18"/>
                <w:szCs w:val="18"/>
              </w:rPr>
              <w:t>Görev ve soru</w:t>
            </w:r>
            <w:r w:rsidR="00BD57B0" w:rsidRPr="00952212">
              <w:rPr>
                <w:rFonts w:ascii="Times New Roman" w:hAnsi="Times New Roman"/>
                <w:sz w:val="18"/>
                <w:szCs w:val="18"/>
              </w:rPr>
              <w:t>mluluk alınması (Ö1, Ö3, Ö4, Ö5 ve</w:t>
            </w:r>
            <w:r w:rsidRPr="00952212">
              <w:rPr>
                <w:rFonts w:ascii="Times New Roman" w:hAnsi="Times New Roman"/>
                <w:sz w:val="18"/>
                <w:szCs w:val="18"/>
              </w:rPr>
              <w:t xml:space="preserve"> Ö6)</w:t>
            </w:r>
          </w:p>
        </w:tc>
        <w:tc>
          <w:tcPr>
            <w:tcW w:w="910" w:type="pct"/>
            <w:tcBorders>
              <w:top w:val="nil"/>
              <w:bottom w:val="nil"/>
            </w:tcBorders>
            <w:shd w:val="clear" w:color="auto" w:fill="auto"/>
            <w:vAlign w:val="center"/>
          </w:tcPr>
          <w:p w:rsidR="00E7231F" w:rsidRPr="00952212" w:rsidRDefault="00186B78" w:rsidP="00BD57B0">
            <w:pPr>
              <w:jc w:val="center"/>
              <w:rPr>
                <w:rFonts w:ascii="Times New Roman" w:hAnsi="Times New Roman"/>
                <w:sz w:val="18"/>
                <w:szCs w:val="18"/>
              </w:rPr>
            </w:pPr>
            <w:r w:rsidRPr="00952212">
              <w:rPr>
                <w:rFonts w:ascii="Times New Roman" w:hAnsi="Times New Roman"/>
                <w:sz w:val="18"/>
                <w:szCs w:val="18"/>
              </w:rPr>
              <w:t>İletişimlerin ço</w:t>
            </w:r>
            <w:r w:rsidR="00BD57B0" w:rsidRPr="00952212">
              <w:rPr>
                <w:rFonts w:ascii="Times New Roman" w:hAnsi="Times New Roman"/>
                <w:sz w:val="18"/>
                <w:szCs w:val="18"/>
              </w:rPr>
              <w:t xml:space="preserve">k yoğun ve etkin olması </w:t>
            </w:r>
          </w:p>
          <w:p w:rsidR="00186B78" w:rsidRPr="00952212" w:rsidRDefault="00BD57B0" w:rsidP="00BD57B0">
            <w:pPr>
              <w:jc w:val="center"/>
              <w:rPr>
                <w:rFonts w:ascii="Times New Roman" w:hAnsi="Times New Roman"/>
                <w:sz w:val="18"/>
                <w:szCs w:val="18"/>
              </w:rPr>
            </w:pPr>
            <w:r w:rsidRPr="00952212">
              <w:rPr>
                <w:rFonts w:ascii="Times New Roman" w:hAnsi="Times New Roman"/>
                <w:sz w:val="18"/>
                <w:szCs w:val="18"/>
              </w:rPr>
              <w:t>(Ö1, Ö5 ve</w:t>
            </w:r>
            <w:r w:rsidR="00186B78" w:rsidRPr="00952212">
              <w:rPr>
                <w:rFonts w:ascii="Times New Roman" w:hAnsi="Times New Roman"/>
                <w:sz w:val="18"/>
                <w:szCs w:val="18"/>
              </w:rPr>
              <w:t xml:space="preserve"> Ö6)</w:t>
            </w:r>
          </w:p>
        </w:tc>
        <w:tc>
          <w:tcPr>
            <w:tcW w:w="1024" w:type="pct"/>
            <w:tcBorders>
              <w:top w:val="nil"/>
              <w:bottom w:val="nil"/>
            </w:tcBorders>
            <w:shd w:val="clear" w:color="auto" w:fill="auto"/>
            <w:vAlign w:val="center"/>
          </w:tcPr>
          <w:p w:rsidR="00186B78" w:rsidRPr="00952212" w:rsidRDefault="00186B78" w:rsidP="004275D2">
            <w:pPr>
              <w:jc w:val="center"/>
              <w:rPr>
                <w:rFonts w:ascii="Times New Roman" w:hAnsi="Times New Roman"/>
                <w:sz w:val="18"/>
                <w:szCs w:val="18"/>
              </w:rPr>
            </w:pPr>
            <w:r w:rsidRPr="00952212">
              <w:rPr>
                <w:rFonts w:ascii="Times New Roman" w:hAnsi="Times New Roman"/>
                <w:sz w:val="18"/>
                <w:szCs w:val="18"/>
              </w:rPr>
              <w:t>Uygun fiziksel ortamlar</w:t>
            </w:r>
            <w:r w:rsidR="00BD57B0" w:rsidRPr="00952212">
              <w:rPr>
                <w:rFonts w:ascii="Times New Roman" w:hAnsi="Times New Roman"/>
                <w:sz w:val="18"/>
                <w:szCs w:val="18"/>
              </w:rPr>
              <w:t>a ihtiyaç duyulması (Ö1, Ö2, Ö3 ve</w:t>
            </w:r>
            <w:r w:rsidRPr="00952212">
              <w:rPr>
                <w:rFonts w:ascii="Times New Roman" w:hAnsi="Times New Roman"/>
                <w:sz w:val="18"/>
                <w:szCs w:val="18"/>
              </w:rPr>
              <w:t xml:space="preserve"> Ö5)</w:t>
            </w:r>
          </w:p>
        </w:tc>
        <w:tc>
          <w:tcPr>
            <w:tcW w:w="1137" w:type="pct"/>
            <w:tcBorders>
              <w:top w:val="nil"/>
              <w:bottom w:val="nil"/>
            </w:tcBorders>
            <w:shd w:val="clear" w:color="auto" w:fill="auto"/>
            <w:vAlign w:val="center"/>
          </w:tcPr>
          <w:p w:rsidR="00186B78" w:rsidRPr="00952212" w:rsidRDefault="00186B78" w:rsidP="004275D2">
            <w:pPr>
              <w:jc w:val="center"/>
              <w:rPr>
                <w:rFonts w:ascii="Times New Roman" w:hAnsi="Times New Roman"/>
                <w:sz w:val="18"/>
                <w:szCs w:val="18"/>
              </w:rPr>
            </w:pPr>
          </w:p>
        </w:tc>
      </w:tr>
      <w:tr w:rsidR="00BD57B0" w:rsidRPr="00BD57B0" w:rsidTr="00F36CC7">
        <w:trPr>
          <w:trHeight w:val="1106"/>
        </w:trPr>
        <w:tc>
          <w:tcPr>
            <w:tcW w:w="1020" w:type="pct"/>
            <w:tcBorders>
              <w:top w:val="nil"/>
            </w:tcBorders>
            <w:shd w:val="clear" w:color="auto" w:fill="auto"/>
            <w:vAlign w:val="center"/>
          </w:tcPr>
          <w:p w:rsidR="00186B78" w:rsidRPr="00952212" w:rsidRDefault="00186B78" w:rsidP="004275D2">
            <w:pPr>
              <w:jc w:val="center"/>
              <w:rPr>
                <w:rFonts w:ascii="Times New Roman" w:hAnsi="Times New Roman"/>
                <w:b/>
                <w:sz w:val="18"/>
                <w:szCs w:val="18"/>
              </w:rPr>
            </w:pPr>
            <w:r w:rsidRPr="00952212">
              <w:rPr>
                <w:rFonts w:ascii="Times New Roman" w:hAnsi="Times New Roman"/>
                <w:b/>
                <w:sz w:val="18"/>
                <w:szCs w:val="18"/>
              </w:rPr>
              <w:t>Etkinlikler</w:t>
            </w:r>
          </w:p>
        </w:tc>
        <w:tc>
          <w:tcPr>
            <w:tcW w:w="910" w:type="pct"/>
            <w:tcBorders>
              <w:top w:val="nil"/>
            </w:tcBorders>
            <w:shd w:val="clear" w:color="auto" w:fill="auto"/>
            <w:vAlign w:val="center"/>
          </w:tcPr>
          <w:p w:rsidR="00E7231F" w:rsidRPr="00952212" w:rsidRDefault="00186B78" w:rsidP="004275D2">
            <w:pPr>
              <w:jc w:val="center"/>
              <w:rPr>
                <w:rFonts w:ascii="Times New Roman" w:hAnsi="Times New Roman"/>
                <w:sz w:val="18"/>
                <w:szCs w:val="18"/>
              </w:rPr>
            </w:pPr>
            <w:r w:rsidRPr="00952212">
              <w:rPr>
                <w:rFonts w:ascii="Times New Roman" w:hAnsi="Times New Roman"/>
                <w:sz w:val="18"/>
                <w:szCs w:val="18"/>
              </w:rPr>
              <w:t>Eğlenceli ve ilgi çe</w:t>
            </w:r>
            <w:r w:rsidR="00BD57B0" w:rsidRPr="00952212">
              <w:rPr>
                <w:rFonts w:ascii="Times New Roman" w:hAnsi="Times New Roman"/>
                <w:sz w:val="18"/>
                <w:szCs w:val="18"/>
              </w:rPr>
              <w:t xml:space="preserve">kici olması </w:t>
            </w:r>
          </w:p>
          <w:p w:rsidR="00186B78" w:rsidRPr="00952212" w:rsidRDefault="00BD57B0" w:rsidP="004275D2">
            <w:pPr>
              <w:jc w:val="center"/>
              <w:rPr>
                <w:rFonts w:ascii="Times New Roman" w:hAnsi="Times New Roman"/>
                <w:sz w:val="18"/>
                <w:szCs w:val="18"/>
              </w:rPr>
            </w:pPr>
            <w:r w:rsidRPr="00952212">
              <w:rPr>
                <w:rFonts w:ascii="Times New Roman" w:hAnsi="Times New Roman"/>
                <w:sz w:val="18"/>
                <w:szCs w:val="18"/>
              </w:rPr>
              <w:t xml:space="preserve">(Ö1, Ö2, Ö3,Ö4, Ö5 ve </w:t>
            </w:r>
            <w:r w:rsidR="00186B78" w:rsidRPr="00952212">
              <w:rPr>
                <w:rFonts w:ascii="Times New Roman" w:hAnsi="Times New Roman"/>
                <w:sz w:val="18"/>
                <w:szCs w:val="18"/>
              </w:rPr>
              <w:t>Ö6)</w:t>
            </w:r>
          </w:p>
        </w:tc>
        <w:tc>
          <w:tcPr>
            <w:tcW w:w="910" w:type="pct"/>
            <w:tcBorders>
              <w:top w:val="nil"/>
            </w:tcBorders>
            <w:shd w:val="clear" w:color="auto" w:fill="auto"/>
            <w:vAlign w:val="center"/>
          </w:tcPr>
          <w:p w:rsidR="00186B78" w:rsidRPr="00952212" w:rsidRDefault="00186B78" w:rsidP="00BD57B0">
            <w:pPr>
              <w:jc w:val="center"/>
              <w:rPr>
                <w:rFonts w:ascii="Times New Roman" w:hAnsi="Times New Roman"/>
                <w:sz w:val="18"/>
                <w:szCs w:val="18"/>
              </w:rPr>
            </w:pPr>
            <w:r w:rsidRPr="00952212">
              <w:rPr>
                <w:rFonts w:ascii="Times New Roman" w:hAnsi="Times New Roman"/>
                <w:sz w:val="18"/>
                <w:szCs w:val="18"/>
              </w:rPr>
              <w:t>Aktif katılımı sağlaması (Ö1, Ö2, Ö3,Ö4, Ö5</w:t>
            </w:r>
            <w:r w:rsidR="00BD57B0" w:rsidRPr="00952212">
              <w:rPr>
                <w:rFonts w:ascii="Times New Roman" w:hAnsi="Times New Roman"/>
                <w:sz w:val="18"/>
                <w:szCs w:val="18"/>
              </w:rPr>
              <w:t xml:space="preserve"> ve</w:t>
            </w:r>
            <w:r w:rsidRPr="00952212">
              <w:rPr>
                <w:rFonts w:ascii="Times New Roman" w:hAnsi="Times New Roman"/>
                <w:sz w:val="18"/>
                <w:szCs w:val="18"/>
              </w:rPr>
              <w:t xml:space="preserve"> Ö6)</w:t>
            </w:r>
          </w:p>
        </w:tc>
        <w:tc>
          <w:tcPr>
            <w:tcW w:w="1024" w:type="pct"/>
            <w:tcBorders>
              <w:top w:val="nil"/>
            </w:tcBorders>
            <w:shd w:val="clear" w:color="auto" w:fill="auto"/>
            <w:vAlign w:val="center"/>
          </w:tcPr>
          <w:p w:rsidR="00186B78" w:rsidRPr="00952212" w:rsidRDefault="00186B78" w:rsidP="004275D2">
            <w:pPr>
              <w:jc w:val="center"/>
              <w:rPr>
                <w:rFonts w:ascii="Times New Roman" w:hAnsi="Times New Roman"/>
                <w:sz w:val="18"/>
                <w:szCs w:val="18"/>
              </w:rPr>
            </w:pPr>
            <w:r w:rsidRPr="00952212">
              <w:rPr>
                <w:rFonts w:ascii="Times New Roman" w:hAnsi="Times New Roman"/>
                <w:sz w:val="18"/>
                <w:szCs w:val="18"/>
              </w:rPr>
              <w:t>Motivasyonu</w:t>
            </w:r>
          </w:p>
          <w:p w:rsidR="00E7231F" w:rsidRPr="00952212" w:rsidRDefault="00186B78" w:rsidP="00BD57B0">
            <w:pPr>
              <w:jc w:val="center"/>
              <w:rPr>
                <w:rFonts w:ascii="Times New Roman" w:hAnsi="Times New Roman"/>
                <w:sz w:val="18"/>
                <w:szCs w:val="18"/>
              </w:rPr>
            </w:pPr>
            <w:r w:rsidRPr="00952212">
              <w:rPr>
                <w:rFonts w:ascii="Times New Roman" w:hAnsi="Times New Roman"/>
                <w:sz w:val="18"/>
                <w:szCs w:val="18"/>
              </w:rPr>
              <w:t xml:space="preserve">artırması </w:t>
            </w:r>
          </w:p>
          <w:p w:rsidR="00186B78" w:rsidRPr="00952212" w:rsidRDefault="00186B78" w:rsidP="00BD57B0">
            <w:pPr>
              <w:jc w:val="center"/>
              <w:rPr>
                <w:rFonts w:ascii="Times New Roman" w:hAnsi="Times New Roman"/>
                <w:sz w:val="18"/>
                <w:szCs w:val="18"/>
              </w:rPr>
            </w:pPr>
            <w:r w:rsidRPr="00952212">
              <w:rPr>
                <w:rFonts w:ascii="Times New Roman" w:hAnsi="Times New Roman"/>
                <w:sz w:val="18"/>
                <w:szCs w:val="18"/>
              </w:rPr>
              <w:t>(Ö1, Ö2, Ö3,Ö4, Ö5</w:t>
            </w:r>
            <w:r w:rsidR="00BD57B0" w:rsidRPr="00952212">
              <w:rPr>
                <w:rFonts w:ascii="Times New Roman" w:hAnsi="Times New Roman"/>
                <w:sz w:val="18"/>
                <w:szCs w:val="18"/>
              </w:rPr>
              <w:t xml:space="preserve"> ve</w:t>
            </w:r>
            <w:r w:rsidRPr="00952212">
              <w:rPr>
                <w:rFonts w:ascii="Times New Roman" w:hAnsi="Times New Roman"/>
                <w:sz w:val="18"/>
                <w:szCs w:val="18"/>
              </w:rPr>
              <w:t xml:space="preserve"> Ö6)</w:t>
            </w:r>
          </w:p>
        </w:tc>
        <w:tc>
          <w:tcPr>
            <w:tcW w:w="1137" w:type="pct"/>
            <w:tcBorders>
              <w:top w:val="nil"/>
            </w:tcBorders>
            <w:shd w:val="clear" w:color="auto" w:fill="auto"/>
            <w:vAlign w:val="center"/>
          </w:tcPr>
          <w:p w:rsidR="00186B78" w:rsidRPr="00952212" w:rsidRDefault="00186B78" w:rsidP="004275D2">
            <w:pPr>
              <w:jc w:val="center"/>
              <w:rPr>
                <w:rFonts w:ascii="Times New Roman" w:hAnsi="Times New Roman"/>
                <w:sz w:val="18"/>
                <w:szCs w:val="18"/>
              </w:rPr>
            </w:pPr>
          </w:p>
        </w:tc>
      </w:tr>
    </w:tbl>
    <w:p w:rsidR="00FC133C" w:rsidRDefault="00FC133C">
      <w:pPr>
        <w:spacing w:after="160" w:line="259" w:lineRule="auto"/>
        <w:rPr>
          <w:rFonts w:ascii="Times New Roman" w:eastAsiaTheme="majorEastAsia" w:hAnsi="Times New Roman"/>
          <w:b/>
          <w:sz w:val="20"/>
        </w:rPr>
      </w:pPr>
      <w:r>
        <w:rPr>
          <w:rFonts w:ascii="Times New Roman" w:hAnsi="Times New Roman"/>
          <w:b/>
          <w:sz w:val="20"/>
        </w:rPr>
        <w:br w:type="page"/>
      </w:r>
    </w:p>
    <w:p w:rsidR="00FB6C63" w:rsidRDefault="00FB6C63" w:rsidP="00A36362">
      <w:pPr>
        <w:pStyle w:val="Balk1"/>
        <w:jc w:val="center"/>
        <w:rPr>
          <w:rFonts w:ascii="Times New Roman" w:hAnsi="Times New Roman" w:cs="Times New Roman"/>
          <w:b/>
          <w:color w:val="auto"/>
          <w:sz w:val="20"/>
          <w:szCs w:val="20"/>
        </w:rPr>
      </w:pPr>
      <w:r w:rsidRPr="00401ED5">
        <w:rPr>
          <w:rFonts w:ascii="Times New Roman" w:hAnsi="Times New Roman" w:cs="Times New Roman"/>
          <w:b/>
          <w:color w:val="auto"/>
          <w:sz w:val="20"/>
          <w:szCs w:val="20"/>
        </w:rPr>
        <w:lastRenderedPageBreak/>
        <w:t>3. BULGULAR</w:t>
      </w:r>
    </w:p>
    <w:p w:rsidR="00B45B16" w:rsidRPr="00B45B16" w:rsidRDefault="00B45B16" w:rsidP="00B45B16"/>
    <w:p w:rsidR="00BD57B0" w:rsidRDefault="00BD57B0" w:rsidP="00BD57B0">
      <w:pPr>
        <w:autoSpaceDE w:val="0"/>
        <w:autoSpaceDN w:val="0"/>
        <w:adjustRightInd w:val="0"/>
        <w:spacing w:before="60" w:after="60"/>
        <w:ind w:firstLine="567"/>
        <w:jc w:val="both"/>
        <w:rPr>
          <w:rFonts w:ascii="Times New Roman" w:hAnsi="Times New Roman"/>
          <w:sz w:val="20"/>
        </w:rPr>
      </w:pPr>
      <w:r w:rsidRPr="00BD57B0">
        <w:rPr>
          <w:rFonts w:ascii="Times New Roman" w:hAnsi="Times New Roman"/>
          <w:bCs/>
          <w:sz w:val="20"/>
        </w:rPr>
        <w:t xml:space="preserve">Uygulama sürecinden bir hafta önce öğretmenlerin dört ders saati araştırmacılar tarafından gözlemlenerek </w:t>
      </w:r>
      <w:r w:rsidRPr="00BD57B0">
        <w:rPr>
          <w:rFonts w:ascii="Times New Roman" w:hAnsi="Times New Roman"/>
          <w:sz w:val="20"/>
        </w:rPr>
        <w:t>uygulamanın gerçekleştirileceği tipik bir matematik dersinde hangi öğretim yöntem ve stratejilerinin kullanıldığı, nasıl etkinliklerin uygulandığı, bireysel farklılıkların göz önüne alınıp alınmadığı gibi odak kriterlerin yer aldığı gözlem formu aracılığıyla toplanan veriler Tablo 3</w:t>
      </w:r>
      <w:r>
        <w:rPr>
          <w:rFonts w:ascii="Times New Roman" w:hAnsi="Times New Roman"/>
          <w:sz w:val="20"/>
        </w:rPr>
        <w:t>’ t</w:t>
      </w:r>
      <w:r w:rsidRPr="00BD57B0">
        <w:rPr>
          <w:rFonts w:ascii="Times New Roman" w:hAnsi="Times New Roman"/>
          <w:sz w:val="20"/>
        </w:rPr>
        <w:t>e özetlenmektedir.</w:t>
      </w:r>
    </w:p>
    <w:p w:rsidR="00FC133C" w:rsidRDefault="00FC133C" w:rsidP="00BD57B0">
      <w:pPr>
        <w:autoSpaceDE w:val="0"/>
        <w:autoSpaceDN w:val="0"/>
        <w:adjustRightInd w:val="0"/>
        <w:spacing w:before="60" w:after="60"/>
        <w:ind w:firstLine="567"/>
        <w:jc w:val="both"/>
        <w:rPr>
          <w:rFonts w:ascii="Times New Roman" w:hAnsi="Times New Roman"/>
          <w:sz w:val="20"/>
        </w:rPr>
      </w:pPr>
    </w:p>
    <w:p w:rsidR="00BD57B0" w:rsidRPr="00BD57B0" w:rsidRDefault="00BD57B0" w:rsidP="00BD57B0">
      <w:pPr>
        <w:autoSpaceDE w:val="0"/>
        <w:autoSpaceDN w:val="0"/>
        <w:adjustRightInd w:val="0"/>
        <w:spacing w:before="60" w:after="60"/>
        <w:jc w:val="both"/>
        <w:rPr>
          <w:rFonts w:ascii="Times New Roman" w:hAnsi="Times New Roman"/>
          <w:sz w:val="20"/>
        </w:rPr>
      </w:pPr>
      <w:r w:rsidRPr="00BD57B0">
        <w:rPr>
          <w:rFonts w:ascii="Times New Roman" w:hAnsi="Times New Roman"/>
          <w:b/>
          <w:bCs/>
          <w:sz w:val="20"/>
        </w:rPr>
        <w:t>Tablo 3</w:t>
      </w:r>
      <w:r w:rsidRPr="00BD57B0">
        <w:rPr>
          <w:rFonts w:ascii="Times New Roman" w:hAnsi="Times New Roman"/>
          <w:sz w:val="20"/>
        </w:rPr>
        <w:t>.</w:t>
      </w:r>
      <w:r w:rsidR="00B45B16">
        <w:rPr>
          <w:rFonts w:ascii="Times New Roman" w:hAnsi="Times New Roman"/>
          <w:sz w:val="20"/>
        </w:rPr>
        <w:t xml:space="preserve"> </w:t>
      </w:r>
      <w:r w:rsidRPr="00BD57B0">
        <w:rPr>
          <w:rFonts w:ascii="Times New Roman" w:hAnsi="Times New Roman"/>
          <w:sz w:val="20"/>
        </w:rPr>
        <w:t>Öğretmenlerin uygulamadan önceki öğretim süreçlerine ilişkin gözlem verileri</w:t>
      </w:r>
    </w:p>
    <w:tbl>
      <w:tblPr>
        <w:tblStyle w:val="TabloKlavuzu"/>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067"/>
        <w:gridCol w:w="1660"/>
        <w:gridCol w:w="2275"/>
        <w:gridCol w:w="1518"/>
      </w:tblGrid>
      <w:tr w:rsidR="00C36466" w:rsidRPr="00BD57B0" w:rsidTr="00F36CC7">
        <w:trPr>
          <w:jc w:val="center"/>
        </w:trPr>
        <w:tc>
          <w:tcPr>
            <w:tcW w:w="818" w:type="pct"/>
            <w:tcBorders>
              <w:bottom w:val="single" w:sz="4" w:space="0" w:color="auto"/>
            </w:tcBorders>
            <w:shd w:val="clear" w:color="auto" w:fill="auto"/>
            <w:vAlign w:val="center"/>
          </w:tcPr>
          <w:p w:rsidR="00BD57B0" w:rsidRPr="00BD57B0" w:rsidRDefault="00BD57B0" w:rsidP="00C36466">
            <w:pPr>
              <w:jc w:val="center"/>
              <w:rPr>
                <w:rFonts w:ascii="Times New Roman" w:hAnsi="Times New Roman"/>
                <w:b/>
                <w:sz w:val="18"/>
                <w:szCs w:val="18"/>
              </w:rPr>
            </w:pPr>
            <w:r w:rsidRPr="00BD57B0">
              <w:rPr>
                <w:rFonts w:ascii="Times New Roman" w:hAnsi="Times New Roman"/>
                <w:b/>
                <w:sz w:val="18"/>
                <w:szCs w:val="18"/>
              </w:rPr>
              <w:t>Öğretmen</w:t>
            </w:r>
          </w:p>
        </w:tc>
        <w:tc>
          <w:tcPr>
            <w:tcW w:w="1273" w:type="pct"/>
            <w:tcBorders>
              <w:bottom w:val="single" w:sz="4" w:space="0" w:color="auto"/>
            </w:tcBorders>
            <w:shd w:val="clear" w:color="auto" w:fill="auto"/>
            <w:vAlign w:val="center"/>
          </w:tcPr>
          <w:p w:rsidR="00BD57B0" w:rsidRPr="00BD57B0" w:rsidRDefault="00BD57B0" w:rsidP="00C36466">
            <w:pPr>
              <w:autoSpaceDE w:val="0"/>
              <w:autoSpaceDN w:val="0"/>
              <w:adjustRightInd w:val="0"/>
              <w:jc w:val="center"/>
              <w:rPr>
                <w:rFonts w:ascii="Times New Roman" w:hAnsi="Times New Roman"/>
                <w:b/>
                <w:bCs/>
                <w:sz w:val="18"/>
                <w:szCs w:val="18"/>
              </w:rPr>
            </w:pPr>
            <w:r w:rsidRPr="00BD57B0">
              <w:rPr>
                <w:rFonts w:ascii="Times New Roman" w:hAnsi="Times New Roman"/>
                <w:b/>
                <w:sz w:val="18"/>
                <w:szCs w:val="18"/>
              </w:rPr>
              <w:t>Kullanılan Yöntem ve Stratejiler</w:t>
            </w:r>
          </w:p>
        </w:tc>
        <w:tc>
          <w:tcPr>
            <w:tcW w:w="1745" w:type="pct"/>
            <w:tcBorders>
              <w:bottom w:val="single" w:sz="4" w:space="0" w:color="auto"/>
            </w:tcBorders>
            <w:shd w:val="clear" w:color="auto" w:fill="auto"/>
            <w:vAlign w:val="center"/>
          </w:tcPr>
          <w:p w:rsidR="00BD57B0" w:rsidRPr="00BD57B0" w:rsidRDefault="00BD57B0" w:rsidP="00C36466">
            <w:pPr>
              <w:autoSpaceDE w:val="0"/>
              <w:autoSpaceDN w:val="0"/>
              <w:adjustRightInd w:val="0"/>
              <w:jc w:val="center"/>
              <w:rPr>
                <w:rFonts w:ascii="Times New Roman" w:hAnsi="Times New Roman"/>
                <w:b/>
                <w:bCs/>
                <w:sz w:val="18"/>
                <w:szCs w:val="18"/>
              </w:rPr>
            </w:pPr>
            <w:r w:rsidRPr="00BD57B0">
              <w:rPr>
                <w:rFonts w:ascii="Times New Roman" w:hAnsi="Times New Roman"/>
                <w:b/>
                <w:sz w:val="18"/>
                <w:szCs w:val="18"/>
              </w:rPr>
              <w:t>Etkinlik Uygulamasında Sınıf Tasarımı</w:t>
            </w:r>
          </w:p>
        </w:tc>
        <w:tc>
          <w:tcPr>
            <w:tcW w:w="1164" w:type="pct"/>
            <w:tcBorders>
              <w:bottom w:val="single" w:sz="4" w:space="0" w:color="auto"/>
            </w:tcBorders>
            <w:shd w:val="clear" w:color="auto" w:fill="auto"/>
            <w:vAlign w:val="center"/>
          </w:tcPr>
          <w:p w:rsidR="00BD57B0" w:rsidRPr="00BD57B0" w:rsidRDefault="00BD57B0" w:rsidP="00C36466">
            <w:pPr>
              <w:autoSpaceDE w:val="0"/>
              <w:autoSpaceDN w:val="0"/>
              <w:adjustRightInd w:val="0"/>
              <w:jc w:val="center"/>
              <w:rPr>
                <w:rFonts w:ascii="Times New Roman" w:hAnsi="Times New Roman"/>
                <w:b/>
                <w:bCs/>
                <w:sz w:val="18"/>
                <w:szCs w:val="18"/>
              </w:rPr>
            </w:pPr>
            <w:r w:rsidRPr="00BD57B0">
              <w:rPr>
                <w:rFonts w:ascii="Times New Roman" w:hAnsi="Times New Roman"/>
                <w:b/>
                <w:sz w:val="18"/>
                <w:szCs w:val="18"/>
              </w:rPr>
              <w:t>Bireysel Farklılıkların Dikkate Alınması</w:t>
            </w:r>
          </w:p>
        </w:tc>
      </w:tr>
      <w:tr w:rsidR="00C36466" w:rsidRPr="00BD57B0" w:rsidTr="00F36CC7">
        <w:trPr>
          <w:jc w:val="center"/>
        </w:trPr>
        <w:tc>
          <w:tcPr>
            <w:tcW w:w="818" w:type="pct"/>
            <w:tcBorders>
              <w:bottom w:val="nil"/>
            </w:tcBorders>
            <w:shd w:val="clear" w:color="auto" w:fill="auto"/>
            <w:vAlign w:val="center"/>
          </w:tcPr>
          <w:p w:rsidR="00BD57B0" w:rsidRPr="00BD57B0" w:rsidRDefault="00BD57B0" w:rsidP="00A45956">
            <w:pPr>
              <w:jc w:val="center"/>
              <w:rPr>
                <w:rFonts w:ascii="Times New Roman" w:hAnsi="Times New Roman"/>
                <w:b/>
                <w:sz w:val="18"/>
                <w:szCs w:val="18"/>
              </w:rPr>
            </w:pPr>
            <w:r w:rsidRPr="00BD57B0">
              <w:rPr>
                <w:rFonts w:ascii="Times New Roman" w:hAnsi="Times New Roman"/>
                <w:b/>
                <w:sz w:val="18"/>
                <w:szCs w:val="18"/>
              </w:rPr>
              <w:t>Ö1</w:t>
            </w:r>
          </w:p>
        </w:tc>
        <w:tc>
          <w:tcPr>
            <w:tcW w:w="1273" w:type="pct"/>
            <w:tcBorders>
              <w:bottom w:val="nil"/>
            </w:tcBorders>
            <w:shd w:val="clear" w:color="auto" w:fill="auto"/>
            <w:vAlign w:val="center"/>
          </w:tcPr>
          <w:p w:rsidR="00BD57B0" w:rsidRPr="00BD57B0" w:rsidRDefault="00BD57B0" w:rsidP="00A45956">
            <w:pPr>
              <w:jc w:val="center"/>
              <w:rPr>
                <w:rFonts w:ascii="Times New Roman" w:hAnsi="Times New Roman"/>
                <w:b/>
                <w:bCs/>
                <w:sz w:val="18"/>
                <w:szCs w:val="18"/>
              </w:rPr>
            </w:pPr>
            <w:r w:rsidRPr="00BD57B0">
              <w:rPr>
                <w:rFonts w:ascii="Times New Roman" w:hAnsi="Times New Roman"/>
                <w:sz w:val="18"/>
                <w:szCs w:val="18"/>
              </w:rPr>
              <w:t>Buluş Yoluyla Öğretim, Sunuş Yoluyla Öğretim, Tartışma, Soru-Cevap</w:t>
            </w:r>
          </w:p>
        </w:tc>
        <w:tc>
          <w:tcPr>
            <w:tcW w:w="1745" w:type="pct"/>
            <w:tcBorders>
              <w:bottom w:val="nil"/>
            </w:tcBorders>
            <w:shd w:val="clear" w:color="auto" w:fill="auto"/>
            <w:vAlign w:val="center"/>
          </w:tcPr>
          <w:p w:rsidR="00BD57B0" w:rsidRDefault="00BD57B0" w:rsidP="00A45956">
            <w:pPr>
              <w:autoSpaceDE w:val="0"/>
              <w:autoSpaceDN w:val="0"/>
              <w:adjustRightInd w:val="0"/>
              <w:jc w:val="center"/>
              <w:rPr>
                <w:rFonts w:ascii="Times New Roman" w:hAnsi="Times New Roman"/>
                <w:bCs/>
                <w:sz w:val="18"/>
                <w:szCs w:val="18"/>
              </w:rPr>
            </w:pPr>
            <w:r w:rsidRPr="00BD57B0">
              <w:rPr>
                <w:rFonts w:ascii="Times New Roman" w:hAnsi="Times New Roman"/>
                <w:bCs/>
                <w:sz w:val="18"/>
                <w:szCs w:val="18"/>
              </w:rPr>
              <w:t>Bireysel- Gruplama Tekniği Kullanılmamaktadır - Sorgulayıcı Sorular Kullanılmaktadır</w:t>
            </w:r>
          </w:p>
          <w:p w:rsidR="00A45956" w:rsidRPr="00BD57B0" w:rsidRDefault="00A45956" w:rsidP="00A45956">
            <w:pPr>
              <w:autoSpaceDE w:val="0"/>
              <w:autoSpaceDN w:val="0"/>
              <w:adjustRightInd w:val="0"/>
              <w:jc w:val="center"/>
              <w:rPr>
                <w:rFonts w:ascii="Times New Roman" w:hAnsi="Times New Roman"/>
                <w:bCs/>
                <w:sz w:val="18"/>
                <w:szCs w:val="18"/>
              </w:rPr>
            </w:pPr>
          </w:p>
        </w:tc>
        <w:tc>
          <w:tcPr>
            <w:tcW w:w="1164" w:type="pct"/>
            <w:tcBorders>
              <w:bottom w:val="nil"/>
            </w:tcBorders>
            <w:shd w:val="clear" w:color="auto" w:fill="auto"/>
            <w:vAlign w:val="center"/>
          </w:tcPr>
          <w:p w:rsidR="00BD57B0" w:rsidRPr="00BD57B0" w:rsidRDefault="00BD57B0" w:rsidP="00A45956">
            <w:pPr>
              <w:autoSpaceDE w:val="0"/>
              <w:autoSpaceDN w:val="0"/>
              <w:adjustRightInd w:val="0"/>
              <w:jc w:val="center"/>
              <w:rPr>
                <w:rFonts w:ascii="Times New Roman" w:hAnsi="Times New Roman"/>
                <w:bCs/>
                <w:sz w:val="18"/>
                <w:szCs w:val="18"/>
              </w:rPr>
            </w:pPr>
            <w:r w:rsidRPr="00BD57B0">
              <w:rPr>
                <w:rFonts w:ascii="Times New Roman" w:hAnsi="Times New Roman"/>
                <w:bCs/>
                <w:sz w:val="18"/>
                <w:szCs w:val="18"/>
              </w:rPr>
              <w:t>Alınmamaktadır</w:t>
            </w:r>
          </w:p>
        </w:tc>
      </w:tr>
      <w:tr w:rsidR="00C36466" w:rsidRPr="00BD57B0" w:rsidTr="00F36CC7">
        <w:trPr>
          <w:jc w:val="center"/>
        </w:trPr>
        <w:tc>
          <w:tcPr>
            <w:tcW w:w="818" w:type="pct"/>
            <w:tcBorders>
              <w:top w:val="nil"/>
              <w:bottom w:val="nil"/>
            </w:tcBorders>
            <w:shd w:val="clear" w:color="auto" w:fill="auto"/>
            <w:vAlign w:val="center"/>
          </w:tcPr>
          <w:p w:rsidR="00BD57B0" w:rsidRPr="00BD57B0" w:rsidRDefault="00BD57B0" w:rsidP="00A45956">
            <w:pPr>
              <w:jc w:val="center"/>
              <w:rPr>
                <w:rFonts w:ascii="Times New Roman" w:hAnsi="Times New Roman"/>
                <w:b/>
                <w:sz w:val="18"/>
                <w:szCs w:val="18"/>
              </w:rPr>
            </w:pPr>
            <w:r w:rsidRPr="00BD57B0">
              <w:rPr>
                <w:rFonts w:ascii="Times New Roman" w:hAnsi="Times New Roman"/>
                <w:b/>
                <w:sz w:val="18"/>
                <w:szCs w:val="18"/>
              </w:rPr>
              <w:t>Ö2</w:t>
            </w:r>
          </w:p>
        </w:tc>
        <w:tc>
          <w:tcPr>
            <w:tcW w:w="1273" w:type="pct"/>
            <w:tcBorders>
              <w:top w:val="nil"/>
              <w:bottom w:val="nil"/>
            </w:tcBorders>
            <w:shd w:val="clear" w:color="auto" w:fill="auto"/>
            <w:vAlign w:val="center"/>
          </w:tcPr>
          <w:p w:rsidR="00BD57B0" w:rsidRPr="00BD57B0" w:rsidRDefault="00BD57B0" w:rsidP="00A45956">
            <w:pPr>
              <w:jc w:val="center"/>
              <w:rPr>
                <w:rFonts w:ascii="Times New Roman" w:hAnsi="Times New Roman"/>
                <w:b/>
                <w:bCs/>
                <w:sz w:val="18"/>
                <w:szCs w:val="18"/>
              </w:rPr>
            </w:pPr>
            <w:r w:rsidRPr="00BD57B0">
              <w:rPr>
                <w:rFonts w:ascii="Times New Roman" w:hAnsi="Times New Roman"/>
                <w:sz w:val="18"/>
                <w:szCs w:val="18"/>
              </w:rPr>
              <w:t>Sunuş Yoluyla Öğretim, Soru-Cevap</w:t>
            </w:r>
          </w:p>
        </w:tc>
        <w:tc>
          <w:tcPr>
            <w:tcW w:w="1745" w:type="pct"/>
            <w:tcBorders>
              <w:top w:val="nil"/>
              <w:bottom w:val="nil"/>
            </w:tcBorders>
            <w:shd w:val="clear" w:color="auto" w:fill="auto"/>
            <w:vAlign w:val="center"/>
          </w:tcPr>
          <w:p w:rsidR="00BD57B0" w:rsidRDefault="00BD57B0" w:rsidP="00A45956">
            <w:pPr>
              <w:autoSpaceDE w:val="0"/>
              <w:autoSpaceDN w:val="0"/>
              <w:adjustRightInd w:val="0"/>
              <w:jc w:val="center"/>
              <w:rPr>
                <w:rFonts w:ascii="Times New Roman" w:hAnsi="Times New Roman"/>
                <w:bCs/>
                <w:sz w:val="18"/>
                <w:szCs w:val="18"/>
              </w:rPr>
            </w:pPr>
            <w:r w:rsidRPr="00BD57B0">
              <w:rPr>
                <w:rFonts w:ascii="Times New Roman" w:hAnsi="Times New Roman"/>
                <w:bCs/>
                <w:sz w:val="18"/>
                <w:szCs w:val="18"/>
              </w:rPr>
              <w:t>Bireysel- Gruplama Tekniği Kullanılmamaktadır -Yönlendirici Kısa Cevaplı Sorular Kullanılmaktadır</w:t>
            </w:r>
          </w:p>
          <w:p w:rsidR="00A45956" w:rsidRPr="00BD57B0" w:rsidRDefault="00A45956" w:rsidP="00A45956">
            <w:pPr>
              <w:autoSpaceDE w:val="0"/>
              <w:autoSpaceDN w:val="0"/>
              <w:adjustRightInd w:val="0"/>
              <w:jc w:val="center"/>
              <w:rPr>
                <w:rFonts w:ascii="Times New Roman" w:hAnsi="Times New Roman"/>
                <w:bCs/>
                <w:sz w:val="18"/>
                <w:szCs w:val="18"/>
              </w:rPr>
            </w:pPr>
          </w:p>
        </w:tc>
        <w:tc>
          <w:tcPr>
            <w:tcW w:w="1164" w:type="pct"/>
            <w:tcBorders>
              <w:top w:val="nil"/>
              <w:bottom w:val="nil"/>
            </w:tcBorders>
            <w:shd w:val="clear" w:color="auto" w:fill="auto"/>
            <w:vAlign w:val="center"/>
          </w:tcPr>
          <w:p w:rsidR="00BD57B0" w:rsidRPr="00BD57B0" w:rsidRDefault="00BD57B0" w:rsidP="00A45956">
            <w:pPr>
              <w:autoSpaceDE w:val="0"/>
              <w:autoSpaceDN w:val="0"/>
              <w:adjustRightInd w:val="0"/>
              <w:jc w:val="center"/>
              <w:rPr>
                <w:rFonts w:ascii="Times New Roman" w:hAnsi="Times New Roman"/>
                <w:bCs/>
                <w:sz w:val="18"/>
                <w:szCs w:val="18"/>
              </w:rPr>
            </w:pPr>
            <w:r w:rsidRPr="00BD57B0">
              <w:rPr>
                <w:rFonts w:ascii="Times New Roman" w:hAnsi="Times New Roman"/>
                <w:bCs/>
                <w:sz w:val="18"/>
                <w:szCs w:val="18"/>
              </w:rPr>
              <w:t>Alınmamaktadır</w:t>
            </w:r>
          </w:p>
        </w:tc>
      </w:tr>
      <w:tr w:rsidR="00C36466" w:rsidRPr="00BD57B0" w:rsidTr="00F36CC7">
        <w:trPr>
          <w:jc w:val="center"/>
        </w:trPr>
        <w:tc>
          <w:tcPr>
            <w:tcW w:w="818" w:type="pct"/>
            <w:tcBorders>
              <w:top w:val="nil"/>
              <w:bottom w:val="nil"/>
            </w:tcBorders>
            <w:shd w:val="clear" w:color="auto" w:fill="auto"/>
            <w:vAlign w:val="center"/>
          </w:tcPr>
          <w:p w:rsidR="00BD57B0" w:rsidRPr="00BD57B0" w:rsidRDefault="00BD57B0" w:rsidP="00A45956">
            <w:pPr>
              <w:jc w:val="center"/>
              <w:rPr>
                <w:rFonts w:ascii="Times New Roman" w:hAnsi="Times New Roman"/>
                <w:b/>
                <w:sz w:val="18"/>
                <w:szCs w:val="18"/>
              </w:rPr>
            </w:pPr>
            <w:r w:rsidRPr="00BD57B0">
              <w:rPr>
                <w:rFonts w:ascii="Times New Roman" w:hAnsi="Times New Roman"/>
                <w:b/>
                <w:sz w:val="18"/>
                <w:szCs w:val="18"/>
              </w:rPr>
              <w:t>Ö3</w:t>
            </w:r>
          </w:p>
        </w:tc>
        <w:tc>
          <w:tcPr>
            <w:tcW w:w="1273" w:type="pct"/>
            <w:tcBorders>
              <w:top w:val="nil"/>
              <w:bottom w:val="nil"/>
            </w:tcBorders>
            <w:shd w:val="clear" w:color="auto" w:fill="auto"/>
            <w:vAlign w:val="center"/>
          </w:tcPr>
          <w:p w:rsidR="00BD57B0" w:rsidRPr="00BD57B0" w:rsidRDefault="00BD57B0" w:rsidP="00A45956">
            <w:pPr>
              <w:jc w:val="center"/>
              <w:rPr>
                <w:rFonts w:ascii="Times New Roman" w:hAnsi="Times New Roman"/>
                <w:b/>
                <w:bCs/>
                <w:sz w:val="18"/>
                <w:szCs w:val="18"/>
              </w:rPr>
            </w:pPr>
            <w:r w:rsidRPr="00BD57B0">
              <w:rPr>
                <w:rFonts w:ascii="Times New Roman" w:hAnsi="Times New Roman"/>
                <w:sz w:val="18"/>
                <w:szCs w:val="18"/>
              </w:rPr>
              <w:t>Buluş Yoluyla Öğretim, Sunuş Yoluyla Öğretim, Soru-Cevap</w:t>
            </w:r>
          </w:p>
        </w:tc>
        <w:tc>
          <w:tcPr>
            <w:tcW w:w="1745" w:type="pct"/>
            <w:tcBorders>
              <w:top w:val="nil"/>
              <w:bottom w:val="nil"/>
            </w:tcBorders>
            <w:shd w:val="clear" w:color="auto" w:fill="auto"/>
            <w:vAlign w:val="center"/>
          </w:tcPr>
          <w:p w:rsidR="00BD57B0" w:rsidRDefault="00BD57B0" w:rsidP="00A45956">
            <w:pPr>
              <w:autoSpaceDE w:val="0"/>
              <w:autoSpaceDN w:val="0"/>
              <w:adjustRightInd w:val="0"/>
              <w:jc w:val="center"/>
              <w:rPr>
                <w:rFonts w:ascii="Times New Roman" w:hAnsi="Times New Roman"/>
                <w:bCs/>
                <w:sz w:val="18"/>
                <w:szCs w:val="18"/>
              </w:rPr>
            </w:pPr>
            <w:r w:rsidRPr="00BD57B0">
              <w:rPr>
                <w:rFonts w:ascii="Times New Roman" w:hAnsi="Times New Roman"/>
                <w:bCs/>
                <w:sz w:val="18"/>
                <w:szCs w:val="18"/>
              </w:rPr>
              <w:t>Bireysel- Gruplama Tekniği Kullanılmamaktadır - Sorgulayıcı Sorular Kullanılmaktadır</w:t>
            </w:r>
          </w:p>
          <w:p w:rsidR="00A45956" w:rsidRPr="00BD57B0" w:rsidRDefault="00A45956" w:rsidP="00A45956">
            <w:pPr>
              <w:autoSpaceDE w:val="0"/>
              <w:autoSpaceDN w:val="0"/>
              <w:adjustRightInd w:val="0"/>
              <w:jc w:val="center"/>
              <w:rPr>
                <w:rFonts w:ascii="Times New Roman" w:hAnsi="Times New Roman"/>
                <w:bCs/>
                <w:sz w:val="18"/>
                <w:szCs w:val="18"/>
              </w:rPr>
            </w:pPr>
          </w:p>
        </w:tc>
        <w:tc>
          <w:tcPr>
            <w:tcW w:w="1164" w:type="pct"/>
            <w:tcBorders>
              <w:top w:val="nil"/>
              <w:bottom w:val="nil"/>
            </w:tcBorders>
            <w:shd w:val="clear" w:color="auto" w:fill="auto"/>
            <w:vAlign w:val="center"/>
          </w:tcPr>
          <w:p w:rsidR="00BD57B0" w:rsidRPr="00BD57B0" w:rsidRDefault="00BD57B0" w:rsidP="00A45956">
            <w:pPr>
              <w:autoSpaceDE w:val="0"/>
              <w:autoSpaceDN w:val="0"/>
              <w:adjustRightInd w:val="0"/>
              <w:jc w:val="center"/>
              <w:rPr>
                <w:rFonts w:ascii="Times New Roman" w:hAnsi="Times New Roman"/>
                <w:bCs/>
                <w:sz w:val="18"/>
                <w:szCs w:val="18"/>
              </w:rPr>
            </w:pPr>
            <w:r w:rsidRPr="00BD57B0">
              <w:rPr>
                <w:rFonts w:ascii="Times New Roman" w:hAnsi="Times New Roman"/>
                <w:bCs/>
                <w:sz w:val="18"/>
                <w:szCs w:val="18"/>
              </w:rPr>
              <w:t>Alınmamaktadır</w:t>
            </w:r>
          </w:p>
        </w:tc>
      </w:tr>
      <w:tr w:rsidR="00C36466" w:rsidRPr="00BD57B0" w:rsidTr="00F36CC7">
        <w:trPr>
          <w:jc w:val="center"/>
        </w:trPr>
        <w:tc>
          <w:tcPr>
            <w:tcW w:w="818" w:type="pct"/>
            <w:tcBorders>
              <w:top w:val="nil"/>
              <w:bottom w:val="nil"/>
            </w:tcBorders>
            <w:shd w:val="clear" w:color="auto" w:fill="auto"/>
            <w:vAlign w:val="center"/>
          </w:tcPr>
          <w:p w:rsidR="00BD57B0" w:rsidRPr="00BD57B0" w:rsidRDefault="00BD57B0" w:rsidP="00A45956">
            <w:pPr>
              <w:jc w:val="center"/>
              <w:rPr>
                <w:rFonts w:ascii="Times New Roman" w:hAnsi="Times New Roman"/>
                <w:b/>
                <w:sz w:val="18"/>
                <w:szCs w:val="18"/>
              </w:rPr>
            </w:pPr>
            <w:r w:rsidRPr="00BD57B0">
              <w:rPr>
                <w:rFonts w:ascii="Times New Roman" w:hAnsi="Times New Roman"/>
                <w:b/>
                <w:sz w:val="18"/>
                <w:szCs w:val="18"/>
              </w:rPr>
              <w:t>Ö4</w:t>
            </w:r>
          </w:p>
        </w:tc>
        <w:tc>
          <w:tcPr>
            <w:tcW w:w="1273" w:type="pct"/>
            <w:tcBorders>
              <w:top w:val="nil"/>
              <w:bottom w:val="nil"/>
            </w:tcBorders>
            <w:shd w:val="clear" w:color="auto" w:fill="auto"/>
            <w:vAlign w:val="center"/>
          </w:tcPr>
          <w:p w:rsidR="00BD57B0" w:rsidRPr="00BD57B0" w:rsidRDefault="00BD57B0" w:rsidP="00A45956">
            <w:pPr>
              <w:jc w:val="center"/>
              <w:rPr>
                <w:rFonts w:ascii="Times New Roman" w:hAnsi="Times New Roman"/>
                <w:b/>
                <w:bCs/>
                <w:sz w:val="18"/>
                <w:szCs w:val="18"/>
              </w:rPr>
            </w:pPr>
            <w:r w:rsidRPr="00BD57B0">
              <w:rPr>
                <w:rFonts w:ascii="Times New Roman" w:hAnsi="Times New Roman"/>
                <w:sz w:val="18"/>
                <w:szCs w:val="18"/>
              </w:rPr>
              <w:t>Sunuş Yoluyla Öğretim, Soru-Cevap</w:t>
            </w:r>
          </w:p>
        </w:tc>
        <w:tc>
          <w:tcPr>
            <w:tcW w:w="1745" w:type="pct"/>
            <w:tcBorders>
              <w:top w:val="nil"/>
              <w:bottom w:val="nil"/>
            </w:tcBorders>
            <w:shd w:val="clear" w:color="auto" w:fill="auto"/>
            <w:vAlign w:val="center"/>
          </w:tcPr>
          <w:p w:rsidR="00BD57B0" w:rsidRDefault="00BD57B0" w:rsidP="00A45956">
            <w:pPr>
              <w:autoSpaceDE w:val="0"/>
              <w:autoSpaceDN w:val="0"/>
              <w:adjustRightInd w:val="0"/>
              <w:jc w:val="center"/>
              <w:rPr>
                <w:rFonts w:ascii="Times New Roman" w:hAnsi="Times New Roman"/>
                <w:bCs/>
                <w:sz w:val="18"/>
                <w:szCs w:val="18"/>
              </w:rPr>
            </w:pPr>
            <w:r w:rsidRPr="00BD57B0">
              <w:rPr>
                <w:rFonts w:ascii="Times New Roman" w:hAnsi="Times New Roman"/>
                <w:bCs/>
                <w:sz w:val="18"/>
                <w:szCs w:val="18"/>
              </w:rPr>
              <w:t>Bireysel- Gruplama Tekniği Kullanılmamaktadır -Yönlendirici Kısa Cevaplı Sorular Kullanılmaktadır</w:t>
            </w:r>
          </w:p>
          <w:p w:rsidR="00A45956" w:rsidRPr="00BD57B0" w:rsidRDefault="00A45956" w:rsidP="00A45956">
            <w:pPr>
              <w:autoSpaceDE w:val="0"/>
              <w:autoSpaceDN w:val="0"/>
              <w:adjustRightInd w:val="0"/>
              <w:jc w:val="center"/>
              <w:rPr>
                <w:rFonts w:ascii="Times New Roman" w:hAnsi="Times New Roman"/>
                <w:bCs/>
                <w:sz w:val="18"/>
                <w:szCs w:val="18"/>
              </w:rPr>
            </w:pPr>
          </w:p>
        </w:tc>
        <w:tc>
          <w:tcPr>
            <w:tcW w:w="1164" w:type="pct"/>
            <w:tcBorders>
              <w:top w:val="nil"/>
              <w:bottom w:val="nil"/>
            </w:tcBorders>
            <w:shd w:val="clear" w:color="auto" w:fill="auto"/>
            <w:vAlign w:val="center"/>
          </w:tcPr>
          <w:p w:rsidR="00BD57B0" w:rsidRPr="00BD57B0" w:rsidRDefault="00BD57B0" w:rsidP="00A45956">
            <w:pPr>
              <w:autoSpaceDE w:val="0"/>
              <w:autoSpaceDN w:val="0"/>
              <w:adjustRightInd w:val="0"/>
              <w:jc w:val="center"/>
              <w:rPr>
                <w:rFonts w:ascii="Times New Roman" w:hAnsi="Times New Roman"/>
                <w:bCs/>
                <w:sz w:val="18"/>
                <w:szCs w:val="18"/>
              </w:rPr>
            </w:pPr>
            <w:r w:rsidRPr="00BD57B0">
              <w:rPr>
                <w:rFonts w:ascii="Times New Roman" w:hAnsi="Times New Roman"/>
                <w:bCs/>
                <w:sz w:val="18"/>
                <w:szCs w:val="18"/>
              </w:rPr>
              <w:t>Alınmamaktadır</w:t>
            </w:r>
          </w:p>
        </w:tc>
      </w:tr>
      <w:tr w:rsidR="00C36466" w:rsidRPr="00BD57B0" w:rsidTr="00F36CC7">
        <w:trPr>
          <w:jc w:val="center"/>
        </w:trPr>
        <w:tc>
          <w:tcPr>
            <w:tcW w:w="818" w:type="pct"/>
            <w:tcBorders>
              <w:top w:val="nil"/>
              <w:bottom w:val="nil"/>
            </w:tcBorders>
            <w:shd w:val="clear" w:color="auto" w:fill="auto"/>
            <w:vAlign w:val="center"/>
          </w:tcPr>
          <w:p w:rsidR="00BD57B0" w:rsidRPr="00BD57B0" w:rsidRDefault="00BD57B0" w:rsidP="00A45956">
            <w:pPr>
              <w:jc w:val="center"/>
              <w:rPr>
                <w:rFonts w:ascii="Times New Roman" w:hAnsi="Times New Roman"/>
                <w:b/>
                <w:sz w:val="18"/>
                <w:szCs w:val="18"/>
              </w:rPr>
            </w:pPr>
            <w:r w:rsidRPr="00BD57B0">
              <w:rPr>
                <w:rFonts w:ascii="Times New Roman" w:hAnsi="Times New Roman"/>
                <w:b/>
                <w:sz w:val="18"/>
                <w:szCs w:val="18"/>
              </w:rPr>
              <w:t>Ö5</w:t>
            </w:r>
          </w:p>
        </w:tc>
        <w:tc>
          <w:tcPr>
            <w:tcW w:w="1273" w:type="pct"/>
            <w:tcBorders>
              <w:top w:val="nil"/>
              <w:bottom w:val="nil"/>
            </w:tcBorders>
            <w:shd w:val="clear" w:color="auto" w:fill="auto"/>
            <w:vAlign w:val="center"/>
          </w:tcPr>
          <w:p w:rsidR="00BD57B0" w:rsidRDefault="00BD57B0" w:rsidP="00A45956">
            <w:pPr>
              <w:jc w:val="center"/>
              <w:rPr>
                <w:rFonts w:ascii="Times New Roman" w:hAnsi="Times New Roman"/>
                <w:sz w:val="18"/>
                <w:szCs w:val="18"/>
              </w:rPr>
            </w:pPr>
            <w:r w:rsidRPr="00BD57B0">
              <w:rPr>
                <w:rFonts w:ascii="Times New Roman" w:hAnsi="Times New Roman"/>
                <w:sz w:val="18"/>
                <w:szCs w:val="18"/>
              </w:rPr>
              <w:t>Buluş Yoluyla Öğretim, Sunuş Yoluyla Öğretim, Tartışma, Soru-Cevap</w:t>
            </w:r>
          </w:p>
          <w:p w:rsidR="00A45956" w:rsidRPr="00BD57B0" w:rsidRDefault="00A45956" w:rsidP="00A45956">
            <w:pPr>
              <w:jc w:val="center"/>
              <w:rPr>
                <w:rFonts w:ascii="Times New Roman" w:hAnsi="Times New Roman"/>
                <w:b/>
                <w:bCs/>
                <w:sz w:val="18"/>
                <w:szCs w:val="18"/>
              </w:rPr>
            </w:pPr>
          </w:p>
        </w:tc>
        <w:tc>
          <w:tcPr>
            <w:tcW w:w="1745" w:type="pct"/>
            <w:tcBorders>
              <w:top w:val="nil"/>
              <w:bottom w:val="nil"/>
            </w:tcBorders>
            <w:shd w:val="clear" w:color="auto" w:fill="auto"/>
            <w:vAlign w:val="center"/>
          </w:tcPr>
          <w:p w:rsidR="00BD57B0" w:rsidRDefault="00BD57B0" w:rsidP="00A45956">
            <w:pPr>
              <w:autoSpaceDE w:val="0"/>
              <w:autoSpaceDN w:val="0"/>
              <w:adjustRightInd w:val="0"/>
              <w:jc w:val="center"/>
              <w:rPr>
                <w:rFonts w:ascii="Times New Roman" w:hAnsi="Times New Roman"/>
                <w:bCs/>
                <w:sz w:val="18"/>
                <w:szCs w:val="18"/>
              </w:rPr>
            </w:pPr>
            <w:r w:rsidRPr="00BD57B0">
              <w:rPr>
                <w:rFonts w:ascii="Times New Roman" w:hAnsi="Times New Roman"/>
                <w:bCs/>
                <w:sz w:val="18"/>
                <w:szCs w:val="18"/>
              </w:rPr>
              <w:t>Bireysel- Gruplama Tekniği Kullanılmamaktadır - Sorgulayıcı Sorular Kullanılmaktadır</w:t>
            </w:r>
          </w:p>
          <w:p w:rsidR="00A45956" w:rsidRPr="00BD57B0" w:rsidRDefault="00A45956" w:rsidP="00A45956">
            <w:pPr>
              <w:autoSpaceDE w:val="0"/>
              <w:autoSpaceDN w:val="0"/>
              <w:adjustRightInd w:val="0"/>
              <w:jc w:val="center"/>
              <w:rPr>
                <w:rFonts w:ascii="Times New Roman" w:hAnsi="Times New Roman"/>
                <w:bCs/>
                <w:sz w:val="18"/>
                <w:szCs w:val="18"/>
              </w:rPr>
            </w:pPr>
          </w:p>
        </w:tc>
        <w:tc>
          <w:tcPr>
            <w:tcW w:w="1164" w:type="pct"/>
            <w:tcBorders>
              <w:top w:val="nil"/>
              <w:bottom w:val="nil"/>
            </w:tcBorders>
            <w:shd w:val="clear" w:color="auto" w:fill="auto"/>
            <w:vAlign w:val="center"/>
          </w:tcPr>
          <w:p w:rsidR="00BD57B0" w:rsidRPr="00BD57B0" w:rsidRDefault="00BD57B0" w:rsidP="00A45956">
            <w:pPr>
              <w:autoSpaceDE w:val="0"/>
              <w:autoSpaceDN w:val="0"/>
              <w:adjustRightInd w:val="0"/>
              <w:jc w:val="center"/>
              <w:rPr>
                <w:rFonts w:ascii="Times New Roman" w:hAnsi="Times New Roman"/>
                <w:bCs/>
                <w:sz w:val="18"/>
                <w:szCs w:val="18"/>
              </w:rPr>
            </w:pPr>
            <w:r w:rsidRPr="00BD57B0">
              <w:rPr>
                <w:rFonts w:ascii="Times New Roman" w:hAnsi="Times New Roman"/>
                <w:bCs/>
                <w:sz w:val="18"/>
                <w:szCs w:val="18"/>
              </w:rPr>
              <w:t>Alınmamaktadır</w:t>
            </w:r>
          </w:p>
        </w:tc>
      </w:tr>
      <w:tr w:rsidR="00C36466" w:rsidRPr="00BD57B0" w:rsidTr="00F36CC7">
        <w:trPr>
          <w:jc w:val="center"/>
        </w:trPr>
        <w:tc>
          <w:tcPr>
            <w:tcW w:w="818" w:type="pct"/>
            <w:tcBorders>
              <w:top w:val="nil"/>
            </w:tcBorders>
            <w:shd w:val="clear" w:color="auto" w:fill="auto"/>
            <w:vAlign w:val="center"/>
          </w:tcPr>
          <w:p w:rsidR="00BD57B0" w:rsidRPr="00BD57B0" w:rsidRDefault="00BD57B0" w:rsidP="00A45956">
            <w:pPr>
              <w:jc w:val="center"/>
              <w:rPr>
                <w:rFonts w:ascii="Times New Roman" w:hAnsi="Times New Roman"/>
                <w:b/>
                <w:sz w:val="18"/>
                <w:szCs w:val="18"/>
              </w:rPr>
            </w:pPr>
            <w:r w:rsidRPr="00BD57B0">
              <w:rPr>
                <w:rFonts w:ascii="Times New Roman" w:hAnsi="Times New Roman"/>
                <w:b/>
                <w:sz w:val="18"/>
                <w:szCs w:val="18"/>
              </w:rPr>
              <w:t>Ö6</w:t>
            </w:r>
          </w:p>
        </w:tc>
        <w:tc>
          <w:tcPr>
            <w:tcW w:w="1273" w:type="pct"/>
            <w:tcBorders>
              <w:top w:val="nil"/>
            </w:tcBorders>
            <w:shd w:val="clear" w:color="auto" w:fill="auto"/>
            <w:vAlign w:val="center"/>
          </w:tcPr>
          <w:p w:rsidR="00BD57B0" w:rsidRPr="00BD57B0" w:rsidRDefault="00BD57B0" w:rsidP="00A45956">
            <w:pPr>
              <w:jc w:val="center"/>
              <w:rPr>
                <w:rFonts w:ascii="Times New Roman" w:hAnsi="Times New Roman"/>
                <w:b/>
                <w:bCs/>
                <w:sz w:val="18"/>
                <w:szCs w:val="18"/>
              </w:rPr>
            </w:pPr>
            <w:r w:rsidRPr="00BD57B0">
              <w:rPr>
                <w:rFonts w:ascii="Times New Roman" w:hAnsi="Times New Roman"/>
                <w:sz w:val="18"/>
                <w:szCs w:val="18"/>
              </w:rPr>
              <w:t>Buluş Yoluyla Öğretim, Sunuş Yoluyla Öğretim, Problem Çözme Yoluyla Öğrenme, Soru-Cevap</w:t>
            </w:r>
          </w:p>
        </w:tc>
        <w:tc>
          <w:tcPr>
            <w:tcW w:w="1745" w:type="pct"/>
            <w:tcBorders>
              <w:top w:val="nil"/>
            </w:tcBorders>
            <w:shd w:val="clear" w:color="auto" w:fill="auto"/>
            <w:vAlign w:val="center"/>
          </w:tcPr>
          <w:p w:rsidR="00BD57B0" w:rsidRPr="00BD57B0" w:rsidRDefault="00BD57B0" w:rsidP="00A45956">
            <w:pPr>
              <w:autoSpaceDE w:val="0"/>
              <w:autoSpaceDN w:val="0"/>
              <w:adjustRightInd w:val="0"/>
              <w:jc w:val="center"/>
              <w:rPr>
                <w:rFonts w:ascii="Times New Roman" w:hAnsi="Times New Roman"/>
                <w:bCs/>
                <w:sz w:val="18"/>
                <w:szCs w:val="18"/>
              </w:rPr>
            </w:pPr>
            <w:r w:rsidRPr="00BD57B0">
              <w:rPr>
                <w:rFonts w:ascii="Times New Roman" w:hAnsi="Times New Roman"/>
                <w:bCs/>
                <w:sz w:val="18"/>
                <w:szCs w:val="18"/>
              </w:rPr>
              <w:t>Bireysel- Gruplama Tekniği Kullanılmamaktadır - Sorgulayıcı Sorular Kullanılmaktadır</w:t>
            </w:r>
          </w:p>
        </w:tc>
        <w:tc>
          <w:tcPr>
            <w:tcW w:w="1164" w:type="pct"/>
            <w:tcBorders>
              <w:top w:val="nil"/>
            </w:tcBorders>
            <w:shd w:val="clear" w:color="auto" w:fill="auto"/>
            <w:vAlign w:val="center"/>
          </w:tcPr>
          <w:p w:rsidR="00BD57B0" w:rsidRPr="00BD57B0" w:rsidRDefault="00BD57B0" w:rsidP="00A45956">
            <w:pPr>
              <w:autoSpaceDE w:val="0"/>
              <w:autoSpaceDN w:val="0"/>
              <w:adjustRightInd w:val="0"/>
              <w:jc w:val="center"/>
              <w:rPr>
                <w:rFonts w:ascii="Times New Roman" w:hAnsi="Times New Roman"/>
                <w:bCs/>
                <w:sz w:val="18"/>
                <w:szCs w:val="18"/>
              </w:rPr>
            </w:pPr>
            <w:r w:rsidRPr="00BD57B0">
              <w:rPr>
                <w:rFonts w:ascii="Times New Roman" w:hAnsi="Times New Roman"/>
                <w:bCs/>
                <w:sz w:val="18"/>
                <w:szCs w:val="18"/>
              </w:rPr>
              <w:t>Alınmamaktadır</w:t>
            </w:r>
          </w:p>
        </w:tc>
      </w:tr>
    </w:tbl>
    <w:p w:rsidR="00FC133C" w:rsidRDefault="00FC133C" w:rsidP="00D134EB">
      <w:pPr>
        <w:autoSpaceDE w:val="0"/>
        <w:autoSpaceDN w:val="0"/>
        <w:adjustRightInd w:val="0"/>
        <w:spacing w:before="60" w:after="60"/>
        <w:ind w:firstLine="567"/>
        <w:jc w:val="both"/>
        <w:rPr>
          <w:rFonts w:ascii="Times New Roman" w:hAnsi="Times New Roman"/>
          <w:bCs/>
          <w:sz w:val="20"/>
        </w:rPr>
      </w:pPr>
    </w:p>
    <w:p w:rsidR="00D134EB" w:rsidRPr="00D134EB" w:rsidRDefault="00D134EB" w:rsidP="00D134EB">
      <w:pPr>
        <w:autoSpaceDE w:val="0"/>
        <w:autoSpaceDN w:val="0"/>
        <w:adjustRightInd w:val="0"/>
        <w:spacing w:before="60" w:after="60"/>
        <w:ind w:firstLine="567"/>
        <w:jc w:val="both"/>
        <w:rPr>
          <w:rFonts w:ascii="Times New Roman" w:hAnsi="Times New Roman"/>
          <w:bCs/>
          <w:sz w:val="20"/>
        </w:rPr>
      </w:pPr>
      <w:r w:rsidRPr="00D134EB">
        <w:rPr>
          <w:rFonts w:ascii="Times New Roman" w:hAnsi="Times New Roman"/>
          <w:bCs/>
          <w:sz w:val="20"/>
        </w:rPr>
        <w:t>Tablo 3 incelendiğinde öğrenme sürecinde bireysel farklılıkların hiçbir öğretmen tarafından dikkate alınmadığı görülmektedir. Kullanılan yöntem ve stratejilere bakıldığında Ö1, Ö3, Ö5 ve Ö6 öğretmenleri, öğrenci merkezli yöntem ve teknikleri kullanmalarına karşın; öğretim programının (MEB, 2013a) öngördüğü etkinlikleri uygulatırken gruplama tekniğini kullanmaktan ziyade bireysel olarak öğrencilerin sorgulayıcı sorularla süreçte etkin katılımcı olmalarını sağlamışlardır. Ö2 ve Ö4 öğretmenleri göz önüne alındığında ise daha çok öğretmen merkezli yöntem ve teknikleri kullandıkları ve öğretim programının (MEB, 2013a) öngördüğü etkinlikleri uygulatırken gruplama tekniğini kullanmaktan ziyade bireysel olarak öğrencilerin kısa cevaplı ve yönlendirici sorularla süreçte pasif katılımlarını sağladıkları görülmüştür.</w:t>
      </w:r>
    </w:p>
    <w:p w:rsidR="00D134EB" w:rsidRDefault="00D134EB" w:rsidP="00D134EB">
      <w:pPr>
        <w:autoSpaceDE w:val="0"/>
        <w:autoSpaceDN w:val="0"/>
        <w:adjustRightInd w:val="0"/>
        <w:spacing w:before="60" w:after="60"/>
        <w:ind w:firstLine="567"/>
        <w:jc w:val="both"/>
        <w:rPr>
          <w:rFonts w:ascii="Times New Roman" w:hAnsi="Times New Roman"/>
          <w:sz w:val="20"/>
        </w:rPr>
      </w:pPr>
      <w:r w:rsidRPr="00D134EB">
        <w:rPr>
          <w:rFonts w:ascii="Times New Roman" w:hAnsi="Times New Roman"/>
          <w:sz w:val="20"/>
        </w:rPr>
        <w:t>Uygulamaların farklılaştırılmış öğretim tasarımı ilkelerine uygun olup olmadığı araştırmacılar tarafından hazırlanan kontrol listesi aracılığıyla gözlenmiş olup, kontrol listelerine (12 maddelik) göre öğretmenlerin uygulama sürecinin tüm dersler kapsamında iki araştırmacı tarafından değerlendirmelerinin ortalamaları Tablo 4’ te verilmektedir.</w:t>
      </w:r>
    </w:p>
    <w:p w:rsidR="00FC133C" w:rsidRDefault="00FC133C" w:rsidP="00D134EB">
      <w:pPr>
        <w:autoSpaceDE w:val="0"/>
        <w:autoSpaceDN w:val="0"/>
        <w:adjustRightInd w:val="0"/>
        <w:spacing w:before="60" w:after="60"/>
        <w:ind w:firstLine="567"/>
        <w:jc w:val="both"/>
        <w:rPr>
          <w:rFonts w:ascii="Times New Roman" w:hAnsi="Times New Roman"/>
          <w:sz w:val="20"/>
        </w:rPr>
      </w:pPr>
    </w:p>
    <w:p w:rsidR="00D134EB" w:rsidRPr="00D134EB" w:rsidRDefault="00D134EB" w:rsidP="00D134EB">
      <w:pPr>
        <w:autoSpaceDE w:val="0"/>
        <w:autoSpaceDN w:val="0"/>
        <w:adjustRightInd w:val="0"/>
        <w:jc w:val="both"/>
        <w:rPr>
          <w:rFonts w:ascii="Times New Roman" w:hAnsi="Times New Roman"/>
          <w:sz w:val="20"/>
        </w:rPr>
      </w:pPr>
      <w:r w:rsidRPr="00D134EB">
        <w:rPr>
          <w:rFonts w:ascii="Times New Roman" w:hAnsi="Times New Roman"/>
          <w:b/>
          <w:sz w:val="20"/>
        </w:rPr>
        <w:t>Tablo 4.</w:t>
      </w:r>
      <w:r w:rsidR="006012CA">
        <w:rPr>
          <w:rFonts w:ascii="Times New Roman" w:hAnsi="Times New Roman"/>
          <w:sz w:val="20"/>
        </w:rPr>
        <w:t xml:space="preserve"> </w:t>
      </w:r>
      <w:r w:rsidRPr="00D134EB">
        <w:rPr>
          <w:rFonts w:ascii="Times New Roman" w:hAnsi="Times New Roman"/>
          <w:sz w:val="20"/>
        </w:rPr>
        <w:t>Farklılaştırılmış öğretimi uygulama süreci değerlendirme ortalamaları</w:t>
      </w:r>
    </w:p>
    <w:tbl>
      <w:tblPr>
        <w:tblStyle w:val="TabloKlavuzu"/>
        <w:tblW w:w="5000" w:type="pct"/>
        <w:tblLook w:val="04A0" w:firstRow="1" w:lastRow="0" w:firstColumn="1" w:lastColumn="0" w:noHBand="0" w:noVBand="1"/>
      </w:tblPr>
      <w:tblGrid>
        <w:gridCol w:w="1027"/>
        <w:gridCol w:w="644"/>
        <w:gridCol w:w="606"/>
        <w:gridCol w:w="606"/>
        <w:gridCol w:w="606"/>
        <w:gridCol w:w="606"/>
        <w:gridCol w:w="606"/>
        <w:gridCol w:w="606"/>
        <w:gridCol w:w="455"/>
        <w:gridCol w:w="758"/>
      </w:tblGrid>
      <w:tr w:rsidR="00B016E8" w:rsidRPr="00B016E8" w:rsidTr="00F36CC7">
        <w:trPr>
          <w:trHeight w:val="445"/>
        </w:trPr>
        <w:tc>
          <w:tcPr>
            <w:tcW w:w="787" w:type="pct"/>
            <w:vMerge w:val="restart"/>
            <w:tcBorders>
              <w:left w:val="nil"/>
              <w:right w:val="nil"/>
            </w:tcBorders>
            <w:shd w:val="clear" w:color="auto" w:fill="auto"/>
            <w:textDirection w:val="btLr"/>
            <w:vAlign w:val="center"/>
          </w:tcPr>
          <w:p w:rsidR="00B016E8" w:rsidRPr="00B016E8" w:rsidRDefault="00B016E8" w:rsidP="00B016E8">
            <w:pPr>
              <w:autoSpaceDE w:val="0"/>
              <w:autoSpaceDN w:val="0"/>
              <w:adjustRightInd w:val="0"/>
              <w:ind w:left="113" w:right="113"/>
              <w:jc w:val="center"/>
              <w:rPr>
                <w:rFonts w:ascii="Times New Roman" w:hAnsi="Times New Roman"/>
                <w:b/>
                <w:sz w:val="18"/>
                <w:szCs w:val="18"/>
              </w:rPr>
            </w:pPr>
          </w:p>
          <w:p w:rsidR="00B016E8" w:rsidRPr="00B016E8" w:rsidRDefault="00B016E8" w:rsidP="00B016E8">
            <w:pPr>
              <w:autoSpaceDE w:val="0"/>
              <w:autoSpaceDN w:val="0"/>
              <w:adjustRightInd w:val="0"/>
              <w:ind w:left="113" w:right="113"/>
              <w:jc w:val="center"/>
              <w:rPr>
                <w:rFonts w:ascii="Times New Roman" w:hAnsi="Times New Roman"/>
                <w:b/>
                <w:sz w:val="18"/>
                <w:szCs w:val="18"/>
              </w:rPr>
            </w:pPr>
          </w:p>
          <w:p w:rsidR="00B016E8" w:rsidRPr="00B016E8" w:rsidRDefault="00B016E8" w:rsidP="00B016E8">
            <w:pPr>
              <w:autoSpaceDE w:val="0"/>
              <w:autoSpaceDN w:val="0"/>
              <w:adjustRightInd w:val="0"/>
              <w:ind w:left="113" w:right="113"/>
              <w:jc w:val="center"/>
              <w:rPr>
                <w:rFonts w:ascii="Times New Roman" w:hAnsi="Times New Roman"/>
                <w:b/>
                <w:sz w:val="18"/>
                <w:szCs w:val="18"/>
              </w:rPr>
            </w:pPr>
            <w:r w:rsidRPr="00B016E8">
              <w:rPr>
                <w:rFonts w:ascii="Times New Roman" w:hAnsi="Times New Roman"/>
                <w:b/>
                <w:sz w:val="18"/>
                <w:szCs w:val="18"/>
              </w:rPr>
              <w:t>Öğretmenler</w:t>
            </w:r>
          </w:p>
        </w:tc>
        <w:tc>
          <w:tcPr>
            <w:tcW w:w="4213" w:type="pct"/>
            <w:gridSpan w:val="9"/>
            <w:tcBorders>
              <w:left w:val="nil"/>
              <w:right w:val="nil"/>
            </w:tcBorders>
            <w:shd w:val="clear" w:color="auto" w:fill="auto"/>
          </w:tcPr>
          <w:p w:rsidR="00B016E8" w:rsidRPr="00B016E8" w:rsidRDefault="00B016E8" w:rsidP="00B016E8">
            <w:pPr>
              <w:autoSpaceDE w:val="0"/>
              <w:autoSpaceDN w:val="0"/>
              <w:adjustRightInd w:val="0"/>
              <w:jc w:val="both"/>
              <w:rPr>
                <w:rFonts w:ascii="Times New Roman" w:hAnsi="Times New Roman"/>
                <w:b/>
                <w:sz w:val="18"/>
                <w:szCs w:val="18"/>
              </w:rPr>
            </w:pPr>
            <w:r w:rsidRPr="00B016E8">
              <w:rPr>
                <w:rFonts w:ascii="Times New Roman" w:hAnsi="Times New Roman"/>
                <w:b/>
                <w:sz w:val="18"/>
                <w:szCs w:val="18"/>
              </w:rPr>
              <w:t xml:space="preserve"> Uygulama yapılan dersler (Uygulamalar 6-8 ders saati süresince gerçekleşmiştir.)</w:t>
            </w:r>
          </w:p>
        </w:tc>
      </w:tr>
      <w:tr w:rsidR="00B016E8" w:rsidRPr="00B016E8" w:rsidTr="00F36CC7">
        <w:trPr>
          <w:cantSplit/>
          <w:trHeight w:val="1134"/>
        </w:trPr>
        <w:tc>
          <w:tcPr>
            <w:tcW w:w="787" w:type="pct"/>
            <w:vMerge/>
            <w:tcBorders>
              <w:left w:val="nil"/>
              <w:right w:val="nil"/>
            </w:tcBorders>
            <w:shd w:val="clear" w:color="auto" w:fill="auto"/>
          </w:tcPr>
          <w:p w:rsidR="00B016E8" w:rsidRPr="00B016E8" w:rsidRDefault="00B016E8" w:rsidP="00B016E8">
            <w:pPr>
              <w:autoSpaceDE w:val="0"/>
              <w:autoSpaceDN w:val="0"/>
              <w:adjustRightInd w:val="0"/>
              <w:jc w:val="center"/>
              <w:rPr>
                <w:rFonts w:ascii="Times New Roman" w:hAnsi="Times New Roman"/>
                <w:sz w:val="18"/>
                <w:szCs w:val="18"/>
              </w:rPr>
            </w:pPr>
          </w:p>
        </w:tc>
        <w:tc>
          <w:tcPr>
            <w:tcW w:w="493" w:type="pct"/>
            <w:vMerge w:val="restart"/>
            <w:tcBorders>
              <w:left w:val="nil"/>
              <w:right w:val="nil"/>
            </w:tcBorders>
            <w:shd w:val="clear" w:color="auto" w:fill="auto"/>
            <w:textDirection w:val="btLr"/>
            <w:vAlign w:val="center"/>
          </w:tcPr>
          <w:p w:rsidR="00B016E8" w:rsidRPr="00B016E8" w:rsidRDefault="00B016E8" w:rsidP="00B016E8">
            <w:pPr>
              <w:autoSpaceDE w:val="0"/>
              <w:autoSpaceDN w:val="0"/>
              <w:adjustRightInd w:val="0"/>
              <w:ind w:left="113" w:right="113"/>
              <w:jc w:val="center"/>
              <w:rPr>
                <w:rFonts w:ascii="Times New Roman" w:hAnsi="Times New Roman"/>
                <w:b/>
                <w:sz w:val="18"/>
                <w:szCs w:val="18"/>
              </w:rPr>
            </w:pPr>
            <w:r w:rsidRPr="00B016E8">
              <w:rPr>
                <w:rFonts w:ascii="Times New Roman" w:hAnsi="Times New Roman"/>
                <w:b/>
                <w:sz w:val="18"/>
                <w:szCs w:val="18"/>
              </w:rPr>
              <w:t>1. ders</w:t>
            </w:r>
          </w:p>
        </w:tc>
        <w:tc>
          <w:tcPr>
            <w:tcW w:w="465" w:type="pct"/>
            <w:vMerge w:val="restart"/>
            <w:tcBorders>
              <w:left w:val="nil"/>
              <w:right w:val="nil"/>
            </w:tcBorders>
            <w:shd w:val="clear" w:color="auto" w:fill="auto"/>
            <w:textDirection w:val="btLr"/>
            <w:vAlign w:val="center"/>
          </w:tcPr>
          <w:p w:rsidR="00B016E8" w:rsidRPr="00B016E8" w:rsidRDefault="00B016E8" w:rsidP="00B016E8">
            <w:pPr>
              <w:autoSpaceDE w:val="0"/>
              <w:autoSpaceDN w:val="0"/>
              <w:adjustRightInd w:val="0"/>
              <w:ind w:left="113" w:right="113"/>
              <w:jc w:val="center"/>
              <w:rPr>
                <w:rFonts w:ascii="Times New Roman" w:hAnsi="Times New Roman"/>
                <w:b/>
                <w:sz w:val="18"/>
                <w:szCs w:val="18"/>
              </w:rPr>
            </w:pPr>
            <w:r w:rsidRPr="00B016E8">
              <w:rPr>
                <w:rFonts w:ascii="Times New Roman" w:hAnsi="Times New Roman"/>
                <w:b/>
                <w:sz w:val="18"/>
                <w:szCs w:val="18"/>
              </w:rPr>
              <w:t>2. ders</w:t>
            </w:r>
          </w:p>
          <w:p w:rsidR="00B016E8" w:rsidRPr="00B016E8" w:rsidRDefault="00B016E8" w:rsidP="00B016E8">
            <w:pPr>
              <w:autoSpaceDE w:val="0"/>
              <w:autoSpaceDN w:val="0"/>
              <w:adjustRightInd w:val="0"/>
              <w:ind w:left="113" w:right="113"/>
              <w:jc w:val="center"/>
              <w:rPr>
                <w:rFonts w:ascii="Times New Roman" w:hAnsi="Times New Roman"/>
                <w:b/>
                <w:sz w:val="18"/>
                <w:szCs w:val="18"/>
              </w:rPr>
            </w:pPr>
          </w:p>
        </w:tc>
        <w:tc>
          <w:tcPr>
            <w:tcW w:w="465" w:type="pct"/>
            <w:vMerge w:val="restart"/>
            <w:tcBorders>
              <w:left w:val="nil"/>
              <w:right w:val="nil"/>
            </w:tcBorders>
            <w:shd w:val="clear" w:color="auto" w:fill="auto"/>
            <w:textDirection w:val="btLr"/>
            <w:vAlign w:val="center"/>
          </w:tcPr>
          <w:p w:rsidR="00B016E8" w:rsidRPr="00B016E8" w:rsidRDefault="00B016E8" w:rsidP="00B016E8">
            <w:pPr>
              <w:autoSpaceDE w:val="0"/>
              <w:autoSpaceDN w:val="0"/>
              <w:adjustRightInd w:val="0"/>
              <w:ind w:left="113" w:right="113"/>
              <w:jc w:val="center"/>
              <w:rPr>
                <w:rFonts w:ascii="Times New Roman" w:hAnsi="Times New Roman"/>
                <w:b/>
                <w:sz w:val="18"/>
                <w:szCs w:val="18"/>
              </w:rPr>
            </w:pPr>
            <w:r w:rsidRPr="00B016E8">
              <w:rPr>
                <w:rFonts w:ascii="Times New Roman" w:hAnsi="Times New Roman"/>
                <w:b/>
                <w:sz w:val="18"/>
                <w:szCs w:val="18"/>
              </w:rPr>
              <w:t>3. ders</w:t>
            </w:r>
          </w:p>
          <w:p w:rsidR="00B016E8" w:rsidRPr="00B016E8" w:rsidRDefault="00B016E8" w:rsidP="00B016E8">
            <w:pPr>
              <w:autoSpaceDE w:val="0"/>
              <w:autoSpaceDN w:val="0"/>
              <w:adjustRightInd w:val="0"/>
              <w:ind w:left="113" w:right="113"/>
              <w:jc w:val="center"/>
              <w:rPr>
                <w:rFonts w:ascii="Times New Roman" w:hAnsi="Times New Roman"/>
                <w:b/>
                <w:sz w:val="18"/>
                <w:szCs w:val="18"/>
              </w:rPr>
            </w:pPr>
          </w:p>
        </w:tc>
        <w:tc>
          <w:tcPr>
            <w:tcW w:w="465" w:type="pct"/>
            <w:vMerge w:val="restart"/>
            <w:tcBorders>
              <w:left w:val="nil"/>
              <w:right w:val="nil"/>
            </w:tcBorders>
            <w:shd w:val="clear" w:color="auto" w:fill="auto"/>
            <w:textDirection w:val="btLr"/>
            <w:vAlign w:val="center"/>
          </w:tcPr>
          <w:p w:rsidR="00B016E8" w:rsidRPr="00B016E8" w:rsidRDefault="00B016E8" w:rsidP="00B016E8">
            <w:pPr>
              <w:autoSpaceDE w:val="0"/>
              <w:autoSpaceDN w:val="0"/>
              <w:adjustRightInd w:val="0"/>
              <w:ind w:left="113" w:right="113"/>
              <w:jc w:val="center"/>
              <w:rPr>
                <w:rFonts w:ascii="Times New Roman" w:hAnsi="Times New Roman"/>
                <w:b/>
                <w:sz w:val="18"/>
                <w:szCs w:val="18"/>
              </w:rPr>
            </w:pPr>
            <w:r w:rsidRPr="00B016E8">
              <w:rPr>
                <w:rFonts w:ascii="Times New Roman" w:hAnsi="Times New Roman"/>
                <w:b/>
                <w:sz w:val="18"/>
                <w:szCs w:val="18"/>
              </w:rPr>
              <w:t>4. ders</w:t>
            </w:r>
          </w:p>
        </w:tc>
        <w:tc>
          <w:tcPr>
            <w:tcW w:w="465" w:type="pct"/>
            <w:vMerge w:val="restart"/>
            <w:tcBorders>
              <w:left w:val="nil"/>
              <w:right w:val="nil"/>
            </w:tcBorders>
            <w:shd w:val="clear" w:color="auto" w:fill="auto"/>
            <w:textDirection w:val="btLr"/>
            <w:vAlign w:val="center"/>
          </w:tcPr>
          <w:p w:rsidR="00B016E8" w:rsidRPr="00B016E8" w:rsidRDefault="00B016E8" w:rsidP="00B016E8">
            <w:pPr>
              <w:autoSpaceDE w:val="0"/>
              <w:autoSpaceDN w:val="0"/>
              <w:adjustRightInd w:val="0"/>
              <w:ind w:left="113" w:right="113"/>
              <w:jc w:val="center"/>
              <w:rPr>
                <w:rFonts w:ascii="Times New Roman" w:hAnsi="Times New Roman"/>
                <w:b/>
                <w:sz w:val="18"/>
                <w:szCs w:val="18"/>
              </w:rPr>
            </w:pPr>
            <w:r w:rsidRPr="00B016E8">
              <w:rPr>
                <w:rFonts w:ascii="Times New Roman" w:hAnsi="Times New Roman"/>
                <w:b/>
                <w:sz w:val="18"/>
                <w:szCs w:val="18"/>
              </w:rPr>
              <w:t>5. ders</w:t>
            </w:r>
          </w:p>
        </w:tc>
        <w:tc>
          <w:tcPr>
            <w:tcW w:w="465" w:type="pct"/>
            <w:vMerge w:val="restart"/>
            <w:tcBorders>
              <w:left w:val="nil"/>
              <w:right w:val="nil"/>
            </w:tcBorders>
            <w:shd w:val="clear" w:color="auto" w:fill="auto"/>
            <w:textDirection w:val="btLr"/>
            <w:vAlign w:val="center"/>
          </w:tcPr>
          <w:p w:rsidR="00B016E8" w:rsidRPr="00B016E8" w:rsidRDefault="00B016E8" w:rsidP="00B016E8">
            <w:pPr>
              <w:autoSpaceDE w:val="0"/>
              <w:autoSpaceDN w:val="0"/>
              <w:adjustRightInd w:val="0"/>
              <w:ind w:left="113" w:right="113"/>
              <w:jc w:val="center"/>
              <w:rPr>
                <w:rFonts w:ascii="Times New Roman" w:hAnsi="Times New Roman"/>
                <w:b/>
                <w:sz w:val="18"/>
                <w:szCs w:val="18"/>
              </w:rPr>
            </w:pPr>
            <w:r w:rsidRPr="00B016E8">
              <w:rPr>
                <w:rFonts w:ascii="Times New Roman" w:hAnsi="Times New Roman"/>
                <w:b/>
                <w:sz w:val="18"/>
                <w:szCs w:val="18"/>
              </w:rPr>
              <w:t>6. ders</w:t>
            </w:r>
          </w:p>
        </w:tc>
        <w:tc>
          <w:tcPr>
            <w:tcW w:w="465" w:type="pct"/>
            <w:vMerge w:val="restart"/>
            <w:tcBorders>
              <w:left w:val="nil"/>
              <w:right w:val="nil"/>
            </w:tcBorders>
            <w:shd w:val="clear" w:color="auto" w:fill="auto"/>
            <w:textDirection w:val="btLr"/>
            <w:vAlign w:val="center"/>
          </w:tcPr>
          <w:p w:rsidR="00B016E8" w:rsidRPr="00B016E8" w:rsidRDefault="00B016E8" w:rsidP="00B016E8">
            <w:pPr>
              <w:autoSpaceDE w:val="0"/>
              <w:autoSpaceDN w:val="0"/>
              <w:adjustRightInd w:val="0"/>
              <w:ind w:left="113" w:right="113"/>
              <w:jc w:val="center"/>
              <w:rPr>
                <w:rFonts w:ascii="Times New Roman" w:hAnsi="Times New Roman"/>
                <w:b/>
                <w:sz w:val="18"/>
                <w:szCs w:val="18"/>
              </w:rPr>
            </w:pPr>
            <w:r w:rsidRPr="00B016E8">
              <w:rPr>
                <w:rFonts w:ascii="Times New Roman" w:hAnsi="Times New Roman"/>
                <w:b/>
                <w:sz w:val="18"/>
                <w:szCs w:val="18"/>
              </w:rPr>
              <w:t>7. ders</w:t>
            </w:r>
          </w:p>
        </w:tc>
        <w:tc>
          <w:tcPr>
            <w:tcW w:w="349" w:type="pct"/>
            <w:vMerge w:val="restart"/>
            <w:tcBorders>
              <w:left w:val="nil"/>
              <w:right w:val="nil"/>
            </w:tcBorders>
            <w:shd w:val="clear" w:color="auto" w:fill="auto"/>
            <w:textDirection w:val="btLr"/>
            <w:vAlign w:val="center"/>
          </w:tcPr>
          <w:p w:rsidR="00B016E8" w:rsidRPr="00B016E8" w:rsidRDefault="00B016E8" w:rsidP="00B016E8">
            <w:pPr>
              <w:autoSpaceDE w:val="0"/>
              <w:autoSpaceDN w:val="0"/>
              <w:adjustRightInd w:val="0"/>
              <w:ind w:left="113" w:right="113"/>
              <w:jc w:val="center"/>
              <w:rPr>
                <w:rFonts w:ascii="Times New Roman" w:hAnsi="Times New Roman"/>
                <w:b/>
                <w:sz w:val="18"/>
                <w:szCs w:val="18"/>
              </w:rPr>
            </w:pPr>
            <w:r w:rsidRPr="00B016E8">
              <w:rPr>
                <w:rFonts w:ascii="Times New Roman" w:hAnsi="Times New Roman"/>
                <w:b/>
                <w:sz w:val="18"/>
                <w:szCs w:val="18"/>
              </w:rPr>
              <w:t>8. ders</w:t>
            </w:r>
          </w:p>
        </w:tc>
        <w:tc>
          <w:tcPr>
            <w:tcW w:w="582" w:type="pct"/>
            <w:tcBorders>
              <w:left w:val="nil"/>
              <w:bottom w:val="nil"/>
              <w:right w:val="nil"/>
            </w:tcBorders>
            <w:shd w:val="clear" w:color="auto" w:fill="auto"/>
            <w:textDirection w:val="btLr"/>
            <w:vAlign w:val="center"/>
          </w:tcPr>
          <w:p w:rsidR="00B016E8" w:rsidRPr="00B016E8" w:rsidRDefault="00B016E8" w:rsidP="00B016E8">
            <w:pPr>
              <w:autoSpaceDE w:val="0"/>
              <w:autoSpaceDN w:val="0"/>
              <w:adjustRightInd w:val="0"/>
              <w:ind w:left="113" w:right="113"/>
              <w:jc w:val="center"/>
              <w:rPr>
                <w:rFonts w:ascii="Times New Roman" w:hAnsi="Times New Roman"/>
                <w:b/>
                <w:sz w:val="18"/>
                <w:szCs w:val="18"/>
              </w:rPr>
            </w:pPr>
            <w:r w:rsidRPr="00B016E8">
              <w:rPr>
                <w:rFonts w:ascii="Times New Roman" w:hAnsi="Times New Roman"/>
                <w:b/>
                <w:sz w:val="18"/>
                <w:szCs w:val="18"/>
              </w:rPr>
              <w:t>Ortalama</w:t>
            </w:r>
          </w:p>
          <w:p w:rsidR="00B016E8" w:rsidRPr="00B016E8" w:rsidRDefault="00B016E8" w:rsidP="00B016E8">
            <w:pPr>
              <w:autoSpaceDE w:val="0"/>
              <w:autoSpaceDN w:val="0"/>
              <w:adjustRightInd w:val="0"/>
              <w:ind w:left="113" w:right="113"/>
              <w:jc w:val="center"/>
              <w:rPr>
                <w:rFonts w:ascii="Times New Roman" w:hAnsi="Times New Roman"/>
                <w:b/>
                <w:sz w:val="18"/>
                <w:szCs w:val="18"/>
              </w:rPr>
            </w:pPr>
          </w:p>
        </w:tc>
      </w:tr>
      <w:tr w:rsidR="00B016E8" w:rsidRPr="00B016E8" w:rsidTr="00F36CC7">
        <w:trPr>
          <w:cantSplit/>
          <w:trHeight w:val="128"/>
        </w:trPr>
        <w:tc>
          <w:tcPr>
            <w:tcW w:w="787" w:type="pct"/>
            <w:vMerge/>
            <w:tcBorders>
              <w:left w:val="nil"/>
              <w:bottom w:val="single" w:sz="4" w:space="0" w:color="auto"/>
              <w:right w:val="nil"/>
            </w:tcBorders>
            <w:shd w:val="clear" w:color="auto" w:fill="auto"/>
          </w:tcPr>
          <w:p w:rsidR="00B016E8" w:rsidRPr="00B016E8" w:rsidRDefault="00B016E8" w:rsidP="00B016E8">
            <w:pPr>
              <w:autoSpaceDE w:val="0"/>
              <w:autoSpaceDN w:val="0"/>
              <w:adjustRightInd w:val="0"/>
              <w:jc w:val="center"/>
              <w:rPr>
                <w:rFonts w:ascii="Times New Roman" w:hAnsi="Times New Roman"/>
                <w:sz w:val="18"/>
                <w:szCs w:val="18"/>
              </w:rPr>
            </w:pPr>
          </w:p>
        </w:tc>
        <w:tc>
          <w:tcPr>
            <w:tcW w:w="493" w:type="pct"/>
            <w:vMerge/>
            <w:tcBorders>
              <w:left w:val="nil"/>
              <w:bottom w:val="single" w:sz="4" w:space="0" w:color="auto"/>
              <w:right w:val="nil"/>
            </w:tcBorders>
            <w:shd w:val="clear" w:color="auto" w:fill="auto"/>
            <w:textDirection w:val="btLr"/>
          </w:tcPr>
          <w:p w:rsidR="00B016E8" w:rsidRPr="00B016E8" w:rsidRDefault="00B016E8" w:rsidP="00B016E8">
            <w:pPr>
              <w:autoSpaceDE w:val="0"/>
              <w:autoSpaceDN w:val="0"/>
              <w:adjustRightInd w:val="0"/>
              <w:ind w:left="113" w:right="113"/>
              <w:rPr>
                <w:rFonts w:ascii="Times New Roman" w:hAnsi="Times New Roman"/>
                <w:b/>
                <w:sz w:val="18"/>
                <w:szCs w:val="18"/>
              </w:rPr>
            </w:pPr>
          </w:p>
        </w:tc>
        <w:tc>
          <w:tcPr>
            <w:tcW w:w="465" w:type="pct"/>
            <w:vMerge/>
            <w:tcBorders>
              <w:left w:val="nil"/>
              <w:bottom w:val="single" w:sz="4" w:space="0" w:color="auto"/>
              <w:right w:val="nil"/>
            </w:tcBorders>
            <w:shd w:val="clear" w:color="auto" w:fill="auto"/>
            <w:textDirection w:val="btLr"/>
          </w:tcPr>
          <w:p w:rsidR="00B016E8" w:rsidRPr="00B016E8" w:rsidRDefault="00B016E8" w:rsidP="00B016E8">
            <w:pPr>
              <w:autoSpaceDE w:val="0"/>
              <w:autoSpaceDN w:val="0"/>
              <w:adjustRightInd w:val="0"/>
              <w:ind w:left="113" w:right="113"/>
              <w:rPr>
                <w:rFonts w:ascii="Times New Roman" w:hAnsi="Times New Roman"/>
                <w:b/>
                <w:sz w:val="18"/>
                <w:szCs w:val="18"/>
              </w:rPr>
            </w:pPr>
          </w:p>
        </w:tc>
        <w:tc>
          <w:tcPr>
            <w:tcW w:w="465" w:type="pct"/>
            <w:vMerge/>
            <w:tcBorders>
              <w:left w:val="nil"/>
              <w:bottom w:val="single" w:sz="4" w:space="0" w:color="auto"/>
              <w:right w:val="nil"/>
            </w:tcBorders>
            <w:shd w:val="clear" w:color="auto" w:fill="auto"/>
            <w:textDirection w:val="btLr"/>
          </w:tcPr>
          <w:p w:rsidR="00B016E8" w:rsidRPr="00B016E8" w:rsidRDefault="00B016E8" w:rsidP="00B016E8">
            <w:pPr>
              <w:autoSpaceDE w:val="0"/>
              <w:autoSpaceDN w:val="0"/>
              <w:adjustRightInd w:val="0"/>
              <w:ind w:left="113" w:right="113"/>
              <w:rPr>
                <w:rFonts w:ascii="Times New Roman" w:hAnsi="Times New Roman"/>
                <w:b/>
                <w:sz w:val="18"/>
                <w:szCs w:val="18"/>
              </w:rPr>
            </w:pPr>
          </w:p>
        </w:tc>
        <w:tc>
          <w:tcPr>
            <w:tcW w:w="465" w:type="pct"/>
            <w:vMerge/>
            <w:tcBorders>
              <w:left w:val="nil"/>
              <w:bottom w:val="single" w:sz="4" w:space="0" w:color="auto"/>
              <w:right w:val="nil"/>
            </w:tcBorders>
            <w:shd w:val="clear" w:color="auto" w:fill="auto"/>
            <w:textDirection w:val="btLr"/>
          </w:tcPr>
          <w:p w:rsidR="00B016E8" w:rsidRPr="00B016E8" w:rsidRDefault="00B016E8" w:rsidP="00B016E8">
            <w:pPr>
              <w:autoSpaceDE w:val="0"/>
              <w:autoSpaceDN w:val="0"/>
              <w:adjustRightInd w:val="0"/>
              <w:ind w:left="113" w:right="113"/>
              <w:rPr>
                <w:rFonts w:ascii="Times New Roman" w:hAnsi="Times New Roman"/>
                <w:b/>
                <w:sz w:val="18"/>
                <w:szCs w:val="18"/>
              </w:rPr>
            </w:pPr>
          </w:p>
        </w:tc>
        <w:tc>
          <w:tcPr>
            <w:tcW w:w="465" w:type="pct"/>
            <w:vMerge/>
            <w:tcBorders>
              <w:left w:val="nil"/>
              <w:bottom w:val="single" w:sz="4" w:space="0" w:color="auto"/>
              <w:right w:val="nil"/>
            </w:tcBorders>
            <w:shd w:val="clear" w:color="auto" w:fill="auto"/>
            <w:textDirection w:val="btLr"/>
          </w:tcPr>
          <w:p w:rsidR="00B016E8" w:rsidRPr="00B016E8" w:rsidRDefault="00B016E8" w:rsidP="00B016E8">
            <w:pPr>
              <w:autoSpaceDE w:val="0"/>
              <w:autoSpaceDN w:val="0"/>
              <w:adjustRightInd w:val="0"/>
              <w:ind w:left="113" w:right="113"/>
              <w:rPr>
                <w:rFonts w:ascii="Times New Roman" w:hAnsi="Times New Roman"/>
                <w:b/>
                <w:sz w:val="18"/>
                <w:szCs w:val="18"/>
              </w:rPr>
            </w:pPr>
          </w:p>
        </w:tc>
        <w:tc>
          <w:tcPr>
            <w:tcW w:w="465" w:type="pct"/>
            <w:vMerge/>
            <w:tcBorders>
              <w:left w:val="nil"/>
              <w:bottom w:val="single" w:sz="4" w:space="0" w:color="auto"/>
              <w:right w:val="nil"/>
            </w:tcBorders>
            <w:shd w:val="clear" w:color="auto" w:fill="auto"/>
            <w:textDirection w:val="btLr"/>
          </w:tcPr>
          <w:p w:rsidR="00B016E8" w:rsidRPr="00B016E8" w:rsidRDefault="00B016E8" w:rsidP="00B016E8">
            <w:pPr>
              <w:autoSpaceDE w:val="0"/>
              <w:autoSpaceDN w:val="0"/>
              <w:adjustRightInd w:val="0"/>
              <w:ind w:left="113" w:right="113"/>
              <w:rPr>
                <w:rFonts w:ascii="Times New Roman" w:hAnsi="Times New Roman"/>
                <w:b/>
                <w:sz w:val="18"/>
                <w:szCs w:val="18"/>
              </w:rPr>
            </w:pPr>
          </w:p>
        </w:tc>
        <w:tc>
          <w:tcPr>
            <w:tcW w:w="465" w:type="pct"/>
            <w:vMerge/>
            <w:tcBorders>
              <w:left w:val="nil"/>
              <w:bottom w:val="single" w:sz="4" w:space="0" w:color="auto"/>
              <w:right w:val="nil"/>
            </w:tcBorders>
            <w:shd w:val="clear" w:color="auto" w:fill="auto"/>
            <w:textDirection w:val="btLr"/>
          </w:tcPr>
          <w:p w:rsidR="00B016E8" w:rsidRPr="00B016E8" w:rsidRDefault="00B016E8" w:rsidP="00B016E8">
            <w:pPr>
              <w:autoSpaceDE w:val="0"/>
              <w:autoSpaceDN w:val="0"/>
              <w:adjustRightInd w:val="0"/>
              <w:ind w:left="113" w:right="113"/>
              <w:rPr>
                <w:rFonts w:ascii="Times New Roman" w:hAnsi="Times New Roman"/>
                <w:b/>
                <w:sz w:val="18"/>
                <w:szCs w:val="18"/>
              </w:rPr>
            </w:pPr>
          </w:p>
        </w:tc>
        <w:tc>
          <w:tcPr>
            <w:tcW w:w="349" w:type="pct"/>
            <w:vMerge/>
            <w:tcBorders>
              <w:left w:val="nil"/>
              <w:bottom w:val="single" w:sz="4" w:space="0" w:color="auto"/>
              <w:right w:val="nil"/>
            </w:tcBorders>
            <w:shd w:val="clear" w:color="auto" w:fill="auto"/>
            <w:textDirection w:val="btLr"/>
          </w:tcPr>
          <w:p w:rsidR="00B016E8" w:rsidRPr="00B016E8" w:rsidRDefault="00B016E8" w:rsidP="00B016E8">
            <w:pPr>
              <w:autoSpaceDE w:val="0"/>
              <w:autoSpaceDN w:val="0"/>
              <w:adjustRightInd w:val="0"/>
              <w:ind w:left="113" w:right="113"/>
              <w:rPr>
                <w:rFonts w:ascii="Times New Roman" w:hAnsi="Times New Roman"/>
                <w:b/>
                <w:sz w:val="18"/>
                <w:szCs w:val="18"/>
              </w:rPr>
            </w:pPr>
          </w:p>
        </w:tc>
        <w:tc>
          <w:tcPr>
            <w:tcW w:w="582" w:type="pct"/>
            <w:tcBorders>
              <w:top w:val="nil"/>
              <w:left w:val="nil"/>
              <w:bottom w:val="single" w:sz="4" w:space="0" w:color="auto"/>
              <w:right w:val="nil"/>
            </w:tcBorders>
            <w:shd w:val="clear" w:color="auto" w:fill="auto"/>
          </w:tcPr>
          <w:p w:rsidR="00B016E8" w:rsidRPr="00B016E8" w:rsidRDefault="00B016E8" w:rsidP="00B016E8">
            <w:pPr>
              <w:autoSpaceDE w:val="0"/>
              <w:autoSpaceDN w:val="0"/>
              <w:adjustRightInd w:val="0"/>
              <w:jc w:val="center"/>
              <w:rPr>
                <w:rFonts w:ascii="Times New Roman" w:hAnsi="Times New Roman"/>
                <w:b/>
                <w:sz w:val="18"/>
                <w:szCs w:val="18"/>
              </w:rPr>
            </w:pPr>
            <w:r w:rsidRPr="00B016E8">
              <w:rPr>
                <w:rFonts w:ascii="Times New Roman" w:hAnsi="Times New Roman"/>
                <w:b/>
                <w:sz w:val="18"/>
                <w:szCs w:val="18"/>
              </w:rPr>
              <w:t>(</w:t>
            </w:r>
            <w:r w:rsidR="00B45B16" w:rsidRPr="00B016E8">
              <w:rPr>
                <w:rFonts w:ascii="Times New Roman" w:hAnsi="Times New Roman"/>
                <w:b/>
                <w:position w:val="-4"/>
                <w:sz w:val="18"/>
                <w:szCs w:val="18"/>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pt;height:12pt" o:ole="">
                  <v:imagedata r:id="rId10" o:title=""/>
                </v:shape>
                <o:OLEObject Type="Embed" ProgID="Equation.DSMT4" ShapeID="_x0000_i1025" DrawAspect="Content" ObjectID="_1561533602" r:id="rId11"/>
              </w:object>
            </w:r>
            <w:r w:rsidRPr="00B016E8">
              <w:rPr>
                <w:rFonts w:ascii="Times New Roman" w:hAnsi="Times New Roman"/>
                <w:b/>
                <w:sz w:val="18"/>
                <w:szCs w:val="18"/>
              </w:rPr>
              <w:t>)</w:t>
            </w:r>
          </w:p>
        </w:tc>
      </w:tr>
      <w:tr w:rsidR="00B016E8" w:rsidRPr="00B016E8" w:rsidTr="00F36CC7">
        <w:trPr>
          <w:trHeight w:val="221"/>
        </w:trPr>
        <w:tc>
          <w:tcPr>
            <w:tcW w:w="787" w:type="pct"/>
            <w:tcBorders>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b/>
                <w:sz w:val="18"/>
                <w:szCs w:val="18"/>
              </w:rPr>
            </w:pPr>
            <w:r w:rsidRPr="00B016E8">
              <w:rPr>
                <w:rFonts w:ascii="Times New Roman" w:hAnsi="Times New Roman"/>
                <w:b/>
                <w:sz w:val="18"/>
                <w:szCs w:val="18"/>
              </w:rPr>
              <w:t>Ö1</w:t>
            </w:r>
          </w:p>
        </w:tc>
        <w:tc>
          <w:tcPr>
            <w:tcW w:w="493" w:type="pct"/>
            <w:tcBorders>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vertAlign w:val="superscript"/>
              </w:rPr>
            </w:pPr>
            <w:r w:rsidRPr="00B016E8">
              <w:rPr>
                <w:rFonts w:ascii="Times New Roman" w:hAnsi="Times New Roman"/>
                <w:sz w:val="18"/>
                <w:szCs w:val="18"/>
              </w:rPr>
              <w:t>19,5</w:t>
            </w:r>
            <w:r w:rsidRPr="00B016E8">
              <w:rPr>
                <w:rFonts w:ascii="Times New Roman" w:hAnsi="Times New Roman"/>
                <w:sz w:val="18"/>
                <w:szCs w:val="18"/>
                <w:vertAlign w:val="superscript"/>
              </w:rPr>
              <w:t>*</w:t>
            </w:r>
          </w:p>
        </w:tc>
        <w:tc>
          <w:tcPr>
            <w:tcW w:w="465" w:type="pct"/>
            <w:tcBorders>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20</w:t>
            </w:r>
          </w:p>
        </w:tc>
        <w:tc>
          <w:tcPr>
            <w:tcW w:w="465" w:type="pct"/>
            <w:tcBorders>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21</w:t>
            </w:r>
          </w:p>
        </w:tc>
        <w:tc>
          <w:tcPr>
            <w:tcW w:w="465" w:type="pct"/>
            <w:tcBorders>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23</w:t>
            </w:r>
          </w:p>
        </w:tc>
        <w:tc>
          <w:tcPr>
            <w:tcW w:w="465" w:type="pct"/>
            <w:tcBorders>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21,5</w:t>
            </w:r>
          </w:p>
        </w:tc>
        <w:tc>
          <w:tcPr>
            <w:tcW w:w="465" w:type="pct"/>
            <w:tcBorders>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22</w:t>
            </w:r>
          </w:p>
        </w:tc>
        <w:tc>
          <w:tcPr>
            <w:tcW w:w="465" w:type="pct"/>
            <w:tcBorders>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p>
        </w:tc>
        <w:tc>
          <w:tcPr>
            <w:tcW w:w="349" w:type="pct"/>
            <w:tcBorders>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p>
        </w:tc>
        <w:tc>
          <w:tcPr>
            <w:tcW w:w="582" w:type="pct"/>
            <w:tcBorders>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21,2</w:t>
            </w:r>
          </w:p>
        </w:tc>
      </w:tr>
      <w:tr w:rsidR="00CA57A3" w:rsidRPr="00B016E8" w:rsidTr="00F36CC7">
        <w:trPr>
          <w:trHeight w:val="239"/>
        </w:trPr>
        <w:tc>
          <w:tcPr>
            <w:tcW w:w="787"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b/>
                <w:sz w:val="18"/>
                <w:szCs w:val="18"/>
              </w:rPr>
            </w:pPr>
            <w:r w:rsidRPr="00B016E8">
              <w:rPr>
                <w:rFonts w:ascii="Times New Roman" w:hAnsi="Times New Roman"/>
                <w:b/>
                <w:sz w:val="18"/>
                <w:szCs w:val="18"/>
              </w:rPr>
              <w:t>Ö2</w:t>
            </w:r>
          </w:p>
        </w:tc>
        <w:tc>
          <w:tcPr>
            <w:tcW w:w="493"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16,5</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18,5</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18</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21</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20</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20</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p>
        </w:tc>
        <w:tc>
          <w:tcPr>
            <w:tcW w:w="349"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p>
        </w:tc>
        <w:tc>
          <w:tcPr>
            <w:tcW w:w="582"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19</w:t>
            </w:r>
          </w:p>
        </w:tc>
      </w:tr>
      <w:tr w:rsidR="00B016E8" w:rsidRPr="00B016E8" w:rsidTr="00F36CC7">
        <w:trPr>
          <w:trHeight w:val="239"/>
        </w:trPr>
        <w:tc>
          <w:tcPr>
            <w:tcW w:w="787"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b/>
                <w:sz w:val="18"/>
                <w:szCs w:val="18"/>
              </w:rPr>
            </w:pPr>
            <w:r w:rsidRPr="00B016E8">
              <w:rPr>
                <w:rFonts w:ascii="Times New Roman" w:hAnsi="Times New Roman"/>
                <w:b/>
                <w:sz w:val="18"/>
                <w:szCs w:val="18"/>
              </w:rPr>
              <w:t>Ö3</w:t>
            </w:r>
          </w:p>
        </w:tc>
        <w:tc>
          <w:tcPr>
            <w:tcW w:w="493"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16</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17,5</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19,5</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20</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21</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22</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21</w:t>
            </w:r>
          </w:p>
        </w:tc>
        <w:tc>
          <w:tcPr>
            <w:tcW w:w="349"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22</w:t>
            </w:r>
          </w:p>
        </w:tc>
        <w:tc>
          <w:tcPr>
            <w:tcW w:w="582"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19,9</w:t>
            </w:r>
          </w:p>
        </w:tc>
      </w:tr>
      <w:tr w:rsidR="00CA57A3" w:rsidRPr="00B016E8" w:rsidTr="00F36CC7">
        <w:trPr>
          <w:trHeight w:val="258"/>
        </w:trPr>
        <w:tc>
          <w:tcPr>
            <w:tcW w:w="787"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b/>
                <w:sz w:val="18"/>
                <w:szCs w:val="18"/>
              </w:rPr>
            </w:pPr>
            <w:r w:rsidRPr="00B016E8">
              <w:rPr>
                <w:rFonts w:ascii="Times New Roman" w:hAnsi="Times New Roman"/>
                <w:b/>
                <w:sz w:val="18"/>
                <w:szCs w:val="18"/>
              </w:rPr>
              <w:t>Ö4</w:t>
            </w:r>
          </w:p>
        </w:tc>
        <w:tc>
          <w:tcPr>
            <w:tcW w:w="493"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14</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15,5</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17,5</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18</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20</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20,5</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21</w:t>
            </w:r>
          </w:p>
        </w:tc>
        <w:tc>
          <w:tcPr>
            <w:tcW w:w="349"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21</w:t>
            </w:r>
          </w:p>
        </w:tc>
        <w:tc>
          <w:tcPr>
            <w:tcW w:w="582"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18,4</w:t>
            </w:r>
          </w:p>
        </w:tc>
      </w:tr>
      <w:tr w:rsidR="00B016E8" w:rsidRPr="00B016E8" w:rsidTr="00F36CC7">
        <w:trPr>
          <w:trHeight w:val="239"/>
        </w:trPr>
        <w:tc>
          <w:tcPr>
            <w:tcW w:w="787"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b/>
                <w:sz w:val="18"/>
                <w:szCs w:val="18"/>
              </w:rPr>
            </w:pPr>
            <w:r w:rsidRPr="00B016E8">
              <w:rPr>
                <w:rFonts w:ascii="Times New Roman" w:hAnsi="Times New Roman"/>
                <w:b/>
                <w:sz w:val="18"/>
                <w:szCs w:val="18"/>
              </w:rPr>
              <w:t>Ö5</w:t>
            </w:r>
          </w:p>
        </w:tc>
        <w:tc>
          <w:tcPr>
            <w:tcW w:w="493"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18</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21</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20</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22</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21,5</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22</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19,5</w:t>
            </w:r>
          </w:p>
        </w:tc>
        <w:tc>
          <w:tcPr>
            <w:tcW w:w="349"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20</w:t>
            </w:r>
          </w:p>
        </w:tc>
        <w:tc>
          <w:tcPr>
            <w:tcW w:w="582"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20,5</w:t>
            </w:r>
          </w:p>
        </w:tc>
      </w:tr>
      <w:tr w:rsidR="00CA57A3" w:rsidRPr="00B016E8" w:rsidTr="00F36CC7">
        <w:trPr>
          <w:trHeight w:val="239"/>
        </w:trPr>
        <w:tc>
          <w:tcPr>
            <w:tcW w:w="787"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b/>
                <w:sz w:val="18"/>
                <w:szCs w:val="18"/>
              </w:rPr>
            </w:pPr>
            <w:r w:rsidRPr="00B016E8">
              <w:rPr>
                <w:rFonts w:ascii="Times New Roman" w:hAnsi="Times New Roman"/>
                <w:b/>
                <w:sz w:val="18"/>
                <w:szCs w:val="18"/>
              </w:rPr>
              <w:t>Ö6</w:t>
            </w:r>
          </w:p>
        </w:tc>
        <w:tc>
          <w:tcPr>
            <w:tcW w:w="493"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20,5</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22</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21</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21,5</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22</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23,5</w:t>
            </w:r>
          </w:p>
        </w:tc>
        <w:tc>
          <w:tcPr>
            <w:tcW w:w="465"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22</w:t>
            </w:r>
          </w:p>
        </w:tc>
        <w:tc>
          <w:tcPr>
            <w:tcW w:w="349"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p>
        </w:tc>
        <w:tc>
          <w:tcPr>
            <w:tcW w:w="582" w:type="pct"/>
            <w:tcBorders>
              <w:top w:val="nil"/>
              <w:left w:val="nil"/>
              <w:bottom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21,8</w:t>
            </w:r>
          </w:p>
        </w:tc>
      </w:tr>
      <w:tr w:rsidR="00B016E8" w:rsidRPr="00B016E8" w:rsidTr="00F36CC7">
        <w:trPr>
          <w:trHeight w:val="221"/>
        </w:trPr>
        <w:tc>
          <w:tcPr>
            <w:tcW w:w="787" w:type="pct"/>
            <w:tcBorders>
              <w:top w:val="nil"/>
              <w:left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b/>
                <w:sz w:val="18"/>
                <w:szCs w:val="18"/>
              </w:rPr>
            </w:pPr>
            <w:r w:rsidRPr="00B016E8">
              <w:rPr>
                <w:rFonts w:ascii="Times New Roman" w:hAnsi="Times New Roman"/>
                <w:b/>
                <w:sz w:val="18"/>
                <w:szCs w:val="18"/>
              </w:rPr>
              <w:t>Ö1,…,Ö6</w:t>
            </w:r>
          </w:p>
        </w:tc>
        <w:tc>
          <w:tcPr>
            <w:tcW w:w="3632" w:type="pct"/>
            <w:gridSpan w:val="8"/>
            <w:tcBorders>
              <w:top w:val="nil"/>
              <w:left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p>
        </w:tc>
        <w:tc>
          <w:tcPr>
            <w:tcW w:w="582" w:type="pct"/>
            <w:tcBorders>
              <w:top w:val="nil"/>
              <w:left w:val="nil"/>
              <w:right w:val="nil"/>
            </w:tcBorders>
            <w:shd w:val="clear" w:color="auto" w:fill="auto"/>
            <w:vAlign w:val="center"/>
          </w:tcPr>
          <w:p w:rsidR="00D134EB" w:rsidRPr="00B016E8" w:rsidRDefault="00D134EB" w:rsidP="00B016E8">
            <w:pPr>
              <w:autoSpaceDE w:val="0"/>
              <w:autoSpaceDN w:val="0"/>
              <w:adjustRightInd w:val="0"/>
              <w:jc w:val="center"/>
              <w:rPr>
                <w:rFonts w:ascii="Times New Roman" w:hAnsi="Times New Roman"/>
                <w:sz w:val="18"/>
                <w:szCs w:val="18"/>
              </w:rPr>
            </w:pPr>
            <w:r w:rsidRPr="00B016E8">
              <w:rPr>
                <w:rFonts w:ascii="Times New Roman" w:hAnsi="Times New Roman"/>
                <w:sz w:val="18"/>
                <w:szCs w:val="18"/>
              </w:rPr>
              <w:t>20,1</w:t>
            </w:r>
          </w:p>
        </w:tc>
      </w:tr>
    </w:tbl>
    <w:p w:rsidR="00D134EB" w:rsidRDefault="00D134EB" w:rsidP="00D134EB">
      <w:pPr>
        <w:autoSpaceDE w:val="0"/>
        <w:autoSpaceDN w:val="0"/>
        <w:adjustRightInd w:val="0"/>
        <w:rPr>
          <w:rFonts w:ascii="Times New Roman" w:hAnsi="Times New Roman"/>
          <w:sz w:val="18"/>
          <w:szCs w:val="18"/>
        </w:rPr>
      </w:pPr>
      <w:r w:rsidRPr="00D134EB">
        <w:rPr>
          <w:rFonts w:ascii="Times New Roman" w:hAnsi="Times New Roman"/>
          <w:sz w:val="18"/>
          <w:szCs w:val="18"/>
          <w:vertAlign w:val="superscript"/>
        </w:rPr>
        <w:t>*</w:t>
      </w:r>
      <w:r w:rsidRPr="00D134EB">
        <w:rPr>
          <w:rFonts w:ascii="Times New Roman" w:hAnsi="Times New Roman"/>
          <w:sz w:val="18"/>
          <w:szCs w:val="18"/>
        </w:rPr>
        <w:t>Öğretmenlerin alabileceği puanlar 0-24 aralığında değişmektedir.</w:t>
      </w:r>
    </w:p>
    <w:p w:rsidR="00D961D0" w:rsidRPr="00D134EB" w:rsidRDefault="00D961D0" w:rsidP="00D134EB">
      <w:pPr>
        <w:autoSpaceDE w:val="0"/>
        <w:autoSpaceDN w:val="0"/>
        <w:adjustRightInd w:val="0"/>
        <w:rPr>
          <w:rFonts w:ascii="Times New Roman" w:hAnsi="Times New Roman"/>
          <w:sz w:val="18"/>
          <w:szCs w:val="18"/>
        </w:rPr>
      </w:pPr>
    </w:p>
    <w:p w:rsidR="00D961D0" w:rsidRDefault="00D961D0" w:rsidP="00D961D0">
      <w:pPr>
        <w:autoSpaceDE w:val="0"/>
        <w:autoSpaceDN w:val="0"/>
        <w:adjustRightInd w:val="0"/>
        <w:spacing w:before="60" w:after="60"/>
        <w:ind w:firstLine="567"/>
        <w:jc w:val="both"/>
        <w:rPr>
          <w:rFonts w:ascii="Times New Roman" w:hAnsi="Times New Roman"/>
          <w:sz w:val="20"/>
        </w:rPr>
      </w:pPr>
      <w:r w:rsidRPr="00D961D0">
        <w:rPr>
          <w:rFonts w:ascii="Times New Roman" w:hAnsi="Times New Roman"/>
          <w:bCs/>
          <w:sz w:val="20"/>
        </w:rPr>
        <w:t xml:space="preserve">Tablo 4 incelendiğinde </w:t>
      </w:r>
      <w:r w:rsidRPr="00D961D0">
        <w:rPr>
          <w:rFonts w:ascii="Times New Roman" w:hAnsi="Times New Roman"/>
          <w:sz w:val="20"/>
        </w:rPr>
        <w:t>katılımcıların aldıkları puanlar her bir ders için 14 puanın altına düşmediğinden; başka bir deyişle on iki tasarım ilkesinden en az yedisi uygulandığı için, katılımcıların uygulamalarını farklılaştırılmış öğretim tasarımı ilkelerine uygun olarak gerçekleştirdikleri söylenebilir. Öğretmenlerin ortalamalarına bakıldığında (</w:t>
      </w:r>
      <w:r w:rsidRPr="00D961D0">
        <w:rPr>
          <w:rFonts w:ascii="Times New Roman" w:hAnsi="Times New Roman"/>
          <w:position w:val="-4"/>
          <w:sz w:val="20"/>
        </w:rPr>
        <w:object w:dxaOrig="279" w:dyaOrig="320">
          <v:shape id="_x0000_i1026" type="#_x0000_t75" style="width:14.4pt;height:15.6pt" o:ole="">
            <v:imagedata r:id="rId10" o:title=""/>
          </v:shape>
          <o:OLEObject Type="Embed" ProgID="Equation.DSMT4" ShapeID="_x0000_i1026" DrawAspect="Content" ObjectID="_1561533603" r:id="rId12"/>
        </w:object>
      </w:r>
      <w:r w:rsidRPr="00D961D0">
        <w:rPr>
          <w:rFonts w:ascii="Times New Roman" w:hAnsi="Times New Roman"/>
          <w:sz w:val="20"/>
        </w:rPr>
        <w:t>=20.1) uygulama yetkinlik düzeylerinin yüksek olduğu Tablo 4 göz önünde bulundurularak söylenebilir.</w:t>
      </w:r>
    </w:p>
    <w:p w:rsidR="00D961D0" w:rsidRPr="00D961D0" w:rsidRDefault="00D961D0" w:rsidP="00D961D0">
      <w:pPr>
        <w:autoSpaceDE w:val="0"/>
        <w:autoSpaceDN w:val="0"/>
        <w:adjustRightInd w:val="0"/>
        <w:spacing w:before="60" w:after="60"/>
        <w:ind w:firstLine="567"/>
        <w:jc w:val="both"/>
        <w:rPr>
          <w:rFonts w:ascii="Times New Roman" w:hAnsi="Times New Roman"/>
          <w:sz w:val="20"/>
        </w:rPr>
      </w:pPr>
      <w:r w:rsidRPr="00D961D0">
        <w:rPr>
          <w:rFonts w:ascii="Times New Roman" w:hAnsi="Times New Roman"/>
          <w:sz w:val="20"/>
        </w:rPr>
        <w:lastRenderedPageBreak/>
        <w:t>Uygulama sonrasında farklılaştırılmış öğretim süreci üzerine öğretmen görüşleri yarı yapılandırılmış görüşmeler aracılığıyla alınırken, öğrenci görüşleri yazılı görüş formlarıyla toplanmıştır. Öğretmen görüşleri incelendiğinde öğretmenlerin hepsinin etkinlikleri eğlenceli ve ilgi çekici bulduklarını, öğrencilerin etkinliklere aktif katıldıklarını ve süreçte öğrenci motivasyonlarının yüksek olduğunu bildirdikleri ortaya çıkmıştır.  Öğretmenlerin bu konu hakkındaki görüşlerine aşağıda yer verilmiştir.</w:t>
      </w:r>
    </w:p>
    <w:p w:rsidR="00D961D0" w:rsidRPr="00AB7FE9" w:rsidRDefault="00D961D0" w:rsidP="00AB7FE9">
      <w:pPr>
        <w:autoSpaceDE w:val="0"/>
        <w:autoSpaceDN w:val="0"/>
        <w:adjustRightInd w:val="0"/>
        <w:spacing w:before="60" w:after="60"/>
        <w:jc w:val="both"/>
        <w:rPr>
          <w:rFonts w:ascii="Times New Roman" w:hAnsi="Times New Roman"/>
          <w:i/>
          <w:iCs/>
          <w:sz w:val="18"/>
          <w:szCs w:val="18"/>
        </w:rPr>
      </w:pPr>
      <w:r w:rsidRPr="00AB7FE9">
        <w:rPr>
          <w:rFonts w:ascii="Times New Roman" w:hAnsi="Times New Roman"/>
          <w:i/>
          <w:iCs/>
          <w:sz w:val="18"/>
          <w:szCs w:val="18"/>
        </w:rPr>
        <w:t>“Etkinlikler ilgi çekiciydi, ben bile incelerken çok eğlendim ve öğrencilerin de çok eğlendiklerini gördüm. Etkinliklerde bütün gruptakiler çalışıyordu ve hepsi yılmadan, pes etmeden eğlenerek çalıştılar […]” (Ö1)</w:t>
      </w:r>
    </w:p>
    <w:p w:rsidR="00D961D0" w:rsidRPr="00AB7FE9" w:rsidRDefault="00D961D0" w:rsidP="00AB7FE9">
      <w:pPr>
        <w:autoSpaceDE w:val="0"/>
        <w:autoSpaceDN w:val="0"/>
        <w:adjustRightInd w:val="0"/>
        <w:spacing w:before="60" w:after="60"/>
        <w:jc w:val="both"/>
        <w:rPr>
          <w:rFonts w:ascii="Times New Roman" w:hAnsi="Times New Roman"/>
          <w:i/>
          <w:iCs/>
          <w:sz w:val="18"/>
          <w:szCs w:val="18"/>
        </w:rPr>
      </w:pPr>
      <w:r w:rsidRPr="00AB7FE9">
        <w:rPr>
          <w:rFonts w:ascii="Times New Roman" w:hAnsi="Times New Roman"/>
          <w:i/>
          <w:iCs/>
          <w:sz w:val="18"/>
          <w:szCs w:val="18"/>
        </w:rPr>
        <w:t>“Öğrencilerin öğrenirken zevk aldıklarını fark ettim. Bunu da etkinliklerin ilgi çekici ve zevkli olmasına bağlıyorum […] Bütün öğrenciler uğraştılar, hatta sınıfımda normal dersimde hiç sesini çıkarmayan ve derse hiç katılmayanlar nasıl da tartışıyordu ve sonuna kadar çaba sarf ediyorlardı […]” (Ö5)</w:t>
      </w:r>
    </w:p>
    <w:p w:rsidR="00D961D0" w:rsidRPr="00D961D0" w:rsidRDefault="00D961D0" w:rsidP="00D961D0">
      <w:pPr>
        <w:autoSpaceDE w:val="0"/>
        <w:autoSpaceDN w:val="0"/>
        <w:adjustRightInd w:val="0"/>
        <w:spacing w:before="60" w:after="60"/>
        <w:ind w:firstLine="567"/>
        <w:jc w:val="both"/>
        <w:rPr>
          <w:rFonts w:ascii="Times New Roman" w:hAnsi="Times New Roman"/>
          <w:sz w:val="20"/>
        </w:rPr>
      </w:pPr>
      <w:r w:rsidRPr="00D961D0">
        <w:rPr>
          <w:rFonts w:ascii="Times New Roman" w:hAnsi="Times New Roman"/>
          <w:sz w:val="20"/>
        </w:rPr>
        <w:t xml:space="preserve">Öğrenci görüşleri incelendiğinde 186 öğrenciden 163’ü etkinlikleri farklı ve eğlenceli bulduklarını belirtirken, 12 öğrenci görüş bildirmemiş; 11 öğrenci ise diğer gruptaki arkadaşlarının etkinliklerinin daha güzel olduğunu belirterek, kendi gruplarında keyif almadıklarını ifade etmişlerdir. Örnek öğrenci görüşleri aşağıda sunulmaktadır. </w:t>
      </w:r>
    </w:p>
    <w:p w:rsidR="00D961D0" w:rsidRPr="00AB7FE9" w:rsidRDefault="00D961D0" w:rsidP="00AB7FE9">
      <w:pPr>
        <w:autoSpaceDE w:val="0"/>
        <w:autoSpaceDN w:val="0"/>
        <w:adjustRightInd w:val="0"/>
        <w:spacing w:before="60" w:after="60"/>
        <w:jc w:val="both"/>
        <w:rPr>
          <w:rFonts w:ascii="Times New Roman" w:hAnsi="Times New Roman"/>
          <w:i/>
          <w:iCs/>
          <w:sz w:val="18"/>
          <w:szCs w:val="18"/>
        </w:rPr>
      </w:pPr>
      <w:r w:rsidRPr="00AB7FE9">
        <w:rPr>
          <w:rFonts w:ascii="Times New Roman" w:hAnsi="Times New Roman"/>
          <w:i/>
          <w:iCs/>
          <w:sz w:val="18"/>
          <w:szCs w:val="18"/>
        </w:rPr>
        <w:t>“Bu soruları çok beğendim, çok eğlenerek yaptık.” (Öğrenci 35)</w:t>
      </w:r>
    </w:p>
    <w:p w:rsidR="00D961D0" w:rsidRPr="00AB7FE9" w:rsidRDefault="00D961D0" w:rsidP="00AB7FE9">
      <w:pPr>
        <w:autoSpaceDE w:val="0"/>
        <w:autoSpaceDN w:val="0"/>
        <w:adjustRightInd w:val="0"/>
        <w:spacing w:before="60" w:after="60"/>
        <w:jc w:val="both"/>
        <w:rPr>
          <w:rFonts w:ascii="Times New Roman" w:hAnsi="Times New Roman"/>
          <w:i/>
          <w:iCs/>
          <w:sz w:val="18"/>
          <w:szCs w:val="18"/>
        </w:rPr>
      </w:pPr>
      <w:r w:rsidRPr="00AB7FE9">
        <w:rPr>
          <w:rFonts w:ascii="Times New Roman" w:hAnsi="Times New Roman"/>
          <w:i/>
          <w:iCs/>
          <w:sz w:val="18"/>
          <w:szCs w:val="18"/>
        </w:rPr>
        <w:t>“Bizimkinde eğlenmedim. Bernalarınkinde kâğıtlar vardı. Ölçüyorlardı üst üste falan koyuyorlardı. Bizimkinde sadece hikâye vardı, onlarınkinde olmayı isterdim.” (Öğrenci 124)</w:t>
      </w:r>
    </w:p>
    <w:p w:rsidR="00D961D0" w:rsidRPr="00D961D0" w:rsidRDefault="00D961D0" w:rsidP="00D961D0">
      <w:pPr>
        <w:autoSpaceDE w:val="0"/>
        <w:autoSpaceDN w:val="0"/>
        <w:adjustRightInd w:val="0"/>
        <w:spacing w:before="60" w:after="60"/>
        <w:ind w:firstLine="567"/>
        <w:jc w:val="both"/>
        <w:rPr>
          <w:rFonts w:ascii="Times New Roman" w:hAnsi="Times New Roman"/>
          <w:sz w:val="20"/>
        </w:rPr>
      </w:pPr>
      <w:r w:rsidRPr="00D961D0">
        <w:rPr>
          <w:rFonts w:ascii="Times New Roman" w:hAnsi="Times New Roman"/>
          <w:sz w:val="20"/>
        </w:rPr>
        <w:t>Farklılaştırılmış öğretimde etkinlikler grup çalışmalarıyla yürütülmüştür. Grup çalışması üzerine öğretmen görüşleri incelendiğinde; öğretmenlerin öğrencilerin kendi seviyelerindeki arkadaşlarla birlikte çalıştıkları için görev ve sorumluluk almaktan kaçınmadıklarını (Ö1, Ö3, Ö4, Ö5 ve Ö6) ve ilgilerinin aynı olduğu etkinliklerde iletişimlerinin çok yoğun ve etkin olduğunu gözlemlediklerini (Ö1, Ö5 ve Ö6) belirttikleri ortaya çıkmıştır. Aynı zamanda grup çalışmasının daha rahat uygulanabilmesi için uygun fiziksel ortamlara ihtiyaçlarının olduğunu belirtmişlerdir (Ö1, Ö2, Ö3 ve Ö5). Bu konulardaki öğretmen görüşleri aşağıda yer almaktadır.</w:t>
      </w:r>
    </w:p>
    <w:p w:rsidR="00D961D0" w:rsidRPr="00AB7FE9" w:rsidRDefault="00D961D0" w:rsidP="00AB7FE9">
      <w:pPr>
        <w:autoSpaceDE w:val="0"/>
        <w:autoSpaceDN w:val="0"/>
        <w:adjustRightInd w:val="0"/>
        <w:spacing w:before="60" w:after="60"/>
        <w:jc w:val="both"/>
        <w:rPr>
          <w:rFonts w:ascii="Times New Roman" w:hAnsi="Times New Roman"/>
          <w:i/>
          <w:iCs/>
          <w:sz w:val="18"/>
          <w:szCs w:val="18"/>
        </w:rPr>
      </w:pPr>
      <w:r w:rsidRPr="00AB7FE9">
        <w:rPr>
          <w:rFonts w:ascii="Times New Roman" w:hAnsi="Times New Roman"/>
          <w:i/>
          <w:iCs/>
          <w:sz w:val="18"/>
          <w:szCs w:val="18"/>
        </w:rPr>
        <w:t>“İstasyonlarda hepsi aynı seviyedeki arkadaşlarıyla çalışıyorlardı ve şunu fark ettim: Sınıfta belki yanlış bir şey söylerim diye konuşmaktan bile çekinen çocuklar burada (etkinlikler uygulanırken) kendilerinin de bir şeyler yapabildiğini görüp sorumluluk aldılar bundan kaçınmadılar […]” (Ö4)</w:t>
      </w:r>
    </w:p>
    <w:p w:rsidR="00D961D0" w:rsidRPr="00AB7FE9" w:rsidRDefault="00D961D0" w:rsidP="00AB7FE9">
      <w:pPr>
        <w:autoSpaceDE w:val="0"/>
        <w:autoSpaceDN w:val="0"/>
        <w:adjustRightInd w:val="0"/>
        <w:spacing w:before="60" w:after="60"/>
        <w:jc w:val="both"/>
        <w:rPr>
          <w:rFonts w:ascii="Times New Roman" w:hAnsi="Times New Roman"/>
          <w:i/>
          <w:iCs/>
          <w:sz w:val="18"/>
          <w:szCs w:val="18"/>
        </w:rPr>
      </w:pPr>
      <w:r w:rsidRPr="00AB7FE9">
        <w:rPr>
          <w:rFonts w:ascii="Times New Roman" w:hAnsi="Times New Roman"/>
          <w:i/>
          <w:iCs/>
          <w:sz w:val="18"/>
          <w:szCs w:val="18"/>
        </w:rPr>
        <w:t>“Merkezlerde hepsi çok ilgiliydi, birbirleriyle çok güzel tartışıyorlardı. Sonuca ulaşmak için yoğun bir şekilde çalışıyorlardı […] Katlı öğretimde işitseller kendi aralarında, görseller kendi aralarında, kinestetikler kendi aralarında çok mutlulardı ve çok güzel iletişim kuruyorlardı. Resmen arkadaşlık ilişkileri gelişti bence […]” (Ö6)</w:t>
      </w:r>
    </w:p>
    <w:p w:rsidR="00D961D0" w:rsidRPr="00AB7FE9" w:rsidRDefault="00D961D0" w:rsidP="00AB7FE9">
      <w:pPr>
        <w:autoSpaceDE w:val="0"/>
        <w:autoSpaceDN w:val="0"/>
        <w:adjustRightInd w:val="0"/>
        <w:spacing w:before="60" w:after="60"/>
        <w:jc w:val="both"/>
        <w:rPr>
          <w:rFonts w:ascii="Times New Roman" w:hAnsi="Times New Roman"/>
          <w:i/>
          <w:iCs/>
          <w:sz w:val="18"/>
          <w:szCs w:val="18"/>
        </w:rPr>
      </w:pPr>
      <w:r w:rsidRPr="00AB7FE9">
        <w:rPr>
          <w:rFonts w:ascii="Times New Roman" w:hAnsi="Times New Roman"/>
          <w:i/>
          <w:iCs/>
          <w:sz w:val="18"/>
          <w:szCs w:val="18"/>
        </w:rPr>
        <w:t>“Sınıfımız küçük, bir de normal sıralarımız var, ne kadar grup çalışması yapılabilir ki? Yuvarlak masalarımız olsa, mekânımız geniş olsa daha rahat uygulanır kesinlikle […]” (Ö2)</w:t>
      </w:r>
    </w:p>
    <w:p w:rsidR="00D961D0" w:rsidRPr="00D961D0" w:rsidRDefault="00D961D0" w:rsidP="00D961D0">
      <w:pPr>
        <w:autoSpaceDE w:val="0"/>
        <w:autoSpaceDN w:val="0"/>
        <w:adjustRightInd w:val="0"/>
        <w:spacing w:before="60" w:after="60"/>
        <w:ind w:firstLine="567"/>
        <w:jc w:val="both"/>
        <w:rPr>
          <w:rFonts w:ascii="Times New Roman" w:hAnsi="Times New Roman"/>
          <w:sz w:val="20"/>
        </w:rPr>
      </w:pPr>
      <w:r w:rsidRPr="00D961D0">
        <w:rPr>
          <w:rFonts w:ascii="Times New Roman" w:hAnsi="Times New Roman"/>
          <w:sz w:val="20"/>
        </w:rPr>
        <w:t xml:space="preserve">Grup çalışması üzerine öğrenci görüşleri incelendiğinde ise çok eğlenceli olduğunu, birbirlerine yardım ettiklerini (%86), birbirleriyle hep konuştuklarını ve </w:t>
      </w:r>
      <w:r w:rsidRPr="00D961D0">
        <w:rPr>
          <w:rFonts w:ascii="Times New Roman" w:hAnsi="Times New Roman"/>
          <w:sz w:val="20"/>
        </w:rPr>
        <w:lastRenderedPageBreak/>
        <w:t>sorular üzerine tartıştıklarını (%62) ve grup üyelerinin hepsinin çalıştığını (%83) belirtmişlerdir. Örnek bir öğrenci görüşü aşağıda yer almaktadır.</w:t>
      </w:r>
    </w:p>
    <w:p w:rsidR="00D961D0" w:rsidRPr="00AB7FE9" w:rsidRDefault="00D961D0" w:rsidP="00AB7FE9">
      <w:pPr>
        <w:autoSpaceDE w:val="0"/>
        <w:autoSpaceDN w:val="0"/>
        <w:adjustRightInd w:val="0"/>
        <w:spacing w:before="60" w:after="60"/>
        <w:jc w:val="both"/>
        <w:rPr>
          <w:rFonts w:ascii="Times New Roman" w:hAnsi="Times New Roman"/>
          <w:i/>
          <w:iCs/>
          <w:sz w:val="18"/>
          <w:szCs w:val="18"/>
        </w:rPr>
      </w:pPr>
      <w:r w:rsidRPr="00AB7FE9">
        <w:rPr>
          <w:rFonts w:ascii="Times New Roman" w:hAnsi="Times New Roman"/>
          <w:i/>
          <w:iCs/>
          <w:sz w:val="18"/>
          <w:szCs w:val="18"/>
        </w:rPr>
        <w:t>“Böyle grup olarak çalışmak çok keyifli, birbirimizle konuşarak birbirimizden çok şey öğrendik. Birbirimize yardım ederek sonucu bulduk, bir de kimse ben yapmam bu soruları demedi.” (Öğrenci 161)</w:t>
      </w:r>
    </w:p>
    <w:p w:rsidR="00D961D0" w:rsidRPr="00D961D0" w:rsidRDefault="00D961D0" w:rsidP="00D961D0">
      <w:pPr>
        <w:autoSpaceDE w:val="0"/>
        <w:autoSpaceDN w:val="0"/>
        <w:adjustRightInd w:val="0"/>
        <w:spacing w:before="60" w:after="60"/>
        <w:ind w:firstLine="567"/>
        <w:jc w:val="both"/>
        <w:rPr>
          <w:rFonts w:ascii="Times New Roman" w:hAnsi="Times New Roman"/>
          <w:sz w:val="20"/>
        </w:rPr>
      </w:pPr>
      <w:r w:rsidRPr="00D961D0">
        <w:rPr>
          <w:rFonts w:ascii="Times New Roman" w:hAnsi="Times New Roman"/>
          <w:sz w:val="20"/>
        </w:rPr>
        <w:t>Öğretmenlerin farklılaştırılmış öğretimin öğrencilerin öğrenmeleri açısından etkisi üzerine görüşleri incelendiğinde ise öğrencilerin neden-sonuç ilişkisi kurarak öğrenebileceklerini (Ö1, Ö3, Ö4, Ö5 ve Ö6), kendi ilgilerine, seviyelerine uygun etkinliklerle çalıştıkları için bütün öğrencilerin etkileşimlerinin fazla olacağını ve aktif katılımını sağlayacağını (Ö1, Ö2, Ö3, Ö5 ve Ö6), aynı zamnada anlamlandırarak öğrenmelerine fırsat verebileceğini (Ö1, Ö3, Ö5 ve Ö6) belirttikleri ortaya çıkmıştır. Aşağıda öğretmen görüşmelerinden örnek ifadeler yer almaktadır.</w:t>
      </w:r>
    </w:p>
    <w:p w:rsidR="00D961D0" w:rsidRPr="00AB7FE9" w:rsidRDefault="00D961D0" w:rsidP="00AB7FE9">
      <w:pPr>
        <w:autoSpaceDE w:val="0"/>
        <w:autoSpaceDN w:val="0"/>
        <w:adjustRightInd w:val="0"/>
        <w:spacing w:before="60" w:after="60"/>
        <w:jc w:val="both"/>
        <w:rPr>
          <w:rFonts w:ascii="Times New Roman" w:hAnsi="Times New Roman"/>
          <w:i/>
          <w:iCs/>
          <w:sz w:val="18"/>
          <w:szCs w:val="18"/>
        </w:rPr>
      </w:pPr>
      <w:r w:rsidRPr="00AB7FE9">
        <w:rPr>
          <w:rFonts w:ascii="Times New Roman" w:hAnsi="Times New Roman"/>
          <w:i/>
          <w:iCs/>
          <w:sz w:val="18"/>
          <w:szCs w:val="18"/>
        </w:rPr>
        <w:t>“[…] Dans etkinliğinde adımlayarak geometrik şekillerin çevre uzunluklarını buldular, sonra onu standart birim ölçülerine çevirdiler, tam anlamıyla yaparak yaşayarak öğrendiler. Böylece hiç unutmazlar artık bunu. Çünkü neden-sonuç ilişkisini kendileri kurdu ve uğraştı […] Farklılaştırılmış öğretim öğrencilerin neden-sonuç ilişkisi kurarak anlamlı bir şekilde öğrenmelerini sağlayacaktır.” (Ö3)</w:t>
      </w:r>
    </w:p>
    <w:p w:rsidR="00D961D0" w:rsidRPr="00AB7FE9" w:rsidRDefault="00D961D0" w:rsidP="00AB7FE9">
      <w:pPr>
        <w:autoSpaceDE w:val="0"/>
        <w:autoSpaceDN w:val="0"/>
        <w:adjustRightInd w:val="0"/>
        <w:spacing w:before="60" w:after="60"/>
        <w:jc w:val="both"/>
        <w:rPr>
          <w:rFonts w:ascii="Times New Roman" w:hAnsi="Times New Roman"/>
          <w:i/>
          <w:iCs/>
          <w:sz w:val="18"/>
          <w:szCs w:val="18"/>
        </w:rPr>
      </w:pPr>
      <w:r w:rsidRPr="00AB7FE9">
        <w:rPr>
          <w:rFonts w:ascii="Times New Roman" w:hAnsi="Times New Roman"/>
          <w:i/>
          <w:iCs/>
          <w:sz w:val="18"/>
          <w:szCs w:val="18"/>
        </w:rPr>
        <w:t>“[…] Mesela kinestetik gruptaki öğrencilerimin aslında biz normal dersimizi yaparken dersle çok ilgili olmadıklarını fark ediyordum. Ama etkinliklerde kesip biçerken, yapıştırma yaparken sorulara isteyerek katıldıklarını, arkadaşlarıyla tartıştıklarını gördüm […] İşte bu şekilde bütün öğrencilerin ilgilerine dokunulabildiği için ve kendi seviyelerinde olduğu için bütün öğrenciler aktif bir şekilde katılır ve öğrenciler zevkle öğrenir diyebilirim.” (Ö6)</w:t>
      </w:r>
    </w:p>
    <w:p w:rsidR="00D961D0" w:rsidRPr="00D961D0" w:rsidRDefault="00D961D0" w:rsidP="00D961D0">
      <w:pPr>
        <w:autoSpaceDE w:val="0"/>
        <w:autoSpaceDN w:val="0"/>
        <w:adjustRightInd w:val="0"/>
        <w:spacing w:before="60" w:after="60"/>
        <w:ind w:firstLine="567"/>
        <w:jc w:val="both"/>
        <w:rPr>
          <w:rFonts w:ascii="Times New Roman" w:hAnsi="Times New Roman"/>
          <w:sz w:val="20"/>
        </w:rPr>
      </w:pPr>
      <w:r w:rsidRPr="00D961D0">
        <w:rPr>
          <w:rFonts w:ascii="Times New Roman" w:hAnsi="Times New Roman"/>
          <w:sz w:val="20"/>
        </w:rPr>
        <w:t>Öğretmenlerin farklılaştırılmış öğretim uygulamaları sırasında yaşanan veya yaşanabilecek sorunlar hakkındaki görüşleri incelendiğinde grup çalışmalarının kontrol edilmesini ve öğrenci sorularının yanıtlanmasını gerektiği için yönetimin zor olduğunu (Ö2 ve Ö4), öğrencilerin hazırbulunuşluklarına, ilgilerine ve öğrenme stillerine göre gruplamaları yapıldığından hazırlık aşamasının zaman alıcı ve zor olduğunu (Ö3, Ö4 ve Ö5) ve bazı grupların etkinlikleri tahmin edilenden daha kısa sürede bittiği için mutlaka etkinliklerin ek çalışmalarının olması gerektiğini (Ö1 ve Ö6) düşündükleri belirlenmiştir. Öğretmenlerin bu konu hakkındaki görüşlerine aşağıda yer verilmiştir.</w:t>
      </w:r>
    </w:p>
    <w:p w:rsidR="00D961D0" w:rsidRPr="00AB7FE9" w:rsidRDefault="00D961D0" w:rsidP="00AB7FE9">
      <w:pPr>
        <w:autoSpaceDE w:val="0"/>
        <w:autoSpaceDN w:val="0"/>
        <w:adjustRightInd w:val="0"/>
        <w:spacing w:before="60" w:after="60"/>
        <w:jc w:val="both"/>
        <w:rPr>
          <w:rFonts w:ascii="Times New Roman" w:hAnsi="Times New Roman"/>
          <w:i/>
          <w:iCs/>
          <w:sz w:val="18"/>
          <w:szCs w:val="18"/>
        </w:rPr>
      </w:pPr>
      <w:r w:rsidRPr="00AB7FE9">
        <w:rPr>
          <w:rFonts w:ascii="Times New Roman" w:hAnsi="Times New Roman"/>
          <w:i/>
          <w:iCs/>
          <w:sz w:val="18"/>
          <w:szCs w:val="18"/>
        </w:rPr>
        <w:t>“[…] Sanki sınıf yönetimi benim elimde değildi.  Her etkinlik farklı, her grubun soruları farklı. Nasıl yaklaşacağımı bilemedim, benim pek alışık olmadığım bir sınıf ortamı oldu.” (Ö2)</w:t>
      </w:r>
    </w:p>
    <w:p w:rsidR="00D961D0" w:rsidRPr="00AB7FE9" w:rsidRDefault="00D961D0" w:rsidP="00AB7FE9">
      <w:pPr>
        <w:autoSpaceDE w:val="0"/>
        <w:autoSpaceDN w:val="0"/>
        <w:adjustRightInd w:val="0"/>
        <w:spacing w:before="60" w:after="60"/>
        <w:jc w:val="both"/>
        <w:rPr>
          <w:rFonts w:ascii="Times New Roman" w:hAnsi="Times New Roman"/>
          <w:i/>
          <w:iCs/>
          <w:sz w:val="18"/>
          <w:szCs w:val="18"/>
        </w:rPr>
      </w:pPr>
      <w:r w:rsidRPr="00AB7FE9">
        <w:rPr>
          <w:rFonts w:ascii="Times New Roman" w:hAnsi="Times New Roman"/>
          <w:i/>
          <w:iCs/>
          <w:sz w:val="18"/>
          <w:szCs w:val="18"/>
        </w:rPr>
        <w:t>“Öğrencilerin ortak özelliklerine, ilgilerine göre gruplamaları yaptık tamam. Ondan sonra çıkan sonuçlara göre elimize hazır ders planları verildi, ama gene de bu hazırlık aşaması baya zaman alıcı […]” (Ö4)</w:t>
      </w:r>
    </w:p>
    <w:p w:rsidR="00D961D0" w:rsidRPr="00AB7FE9" w:rsidRDefault="00D961D0" w:rsidP="00AB7FE9">
      <w:pPr>
        <w:autoSpaceDE w:val="0"/>
        <w:autoSpaceDN w:val="0"/>
        <w:adjustRightInd w:val="0"/>
        <w:spacing w:before="60" w:after="60"/>
        <w:jc w:val="both"/>
        <w:rPr>
          <w:rFonts w:ascii="Times New Roman" w:hAnsi="Times New Roman"/>
          <w:i/>
          <w:iCs/>
          <w:sz w:val="18"/>
          <w:szCs w:val="18"/>
        </w:rPr>
      </w:pPr>
      <w:r w:rsidRPr="00AB7FE9">
        <w:rPr>
          <w:rFonts w:ascii="Times New Roman" w:hAnsi="Times New Roman"/>
          <w:i/>
          <w:iCs/>
          <w:sz w:val="18"/>
          <w:szCs w:val="18"/>
        </w:rPr>
        <w:t>“[…] Mesela dersten önce ben de tahmin edemedim ama görsellerin etkinliği çabuk bitti. O yüzden aynı kazanımlarda, aynı içerikte mutlaka yedek etkinlikler, ek çalışmalar olmalı.” (Ö1)</w:t>
      </w:r>
    </w:p>
    <w:p w:rsidR="00D961D0" w:rsidRPr="00D961D0" w:rsidRDefault="00D961D0" w:rsidP="00D961D0">
      <w:pPr>
        <w:autoSpaceDE w:val="0"/>
        <w:autoSpaceDN w:val="0"/>
        <w:adjustRightInd w:val="0"/>
        <w:spacing w:before="60" w:after="60"/>
        <w:ind w:firstLine="567"/>
        <w:jc w:val="both"/>
        <w:rPr>
          <w:rFonts w:ascii="Times New Roman" w:hAnsi="Times New Roman"/>
          <w:sz w:val="20"/>
        </w:rPr>
      </w:pPr>
      <w:r w:rsidRPr="00D961D0">
        <w:rPr>
          <w:rFonts w:ascii="Times New Roman" w:hAnsi="Times New Roman"/>
          <w:sz w:val="20"/>
        </w:rPr>
        <w:t xml:space="preserve">Son olarak, öğretmenlere bundan sonraki öğretimlerinde farklılaştırılmış öğretimi kullanıp kullanmayacakları sorulduğunda ise Ö1, Ö3, Ö5 ve Ö6 öğretmenleri öğretim programına uygun kapsamlı ve ayrıntılı ders planlarının ellerinde hazır olarak bulunması durumunda uygulayabileceklerini belirtirken; Ö2 </w:t>
      </w:r>
      <w:r w:rsidRPr="00D961D0">
        <w:rPr>
          <w:rFonts w:ascii="Times New Roman" w:hAnsi="Times New Roman"/>
          <w:sz w:val="20"/>
        </w:rPr>
        <w:lastRenderedPageBreak/>
        <w:t>ve Ö4 öğretmenleri sınıf mevcudunun daha az olması koşulunda uygulayabileceklerini belirtmişlerdir. Ek olarak Ö2, Ö3, Ö4 ve Ö5 öğretmenleri yeterli bilgi ve zamanları olmadığını, dolayısıyla da kendilerinin bu uygulamadaki gibi planlar hazırlayamayacaklarını ifade etmişlerdir. İki öğretmen (Ö1 ve Ö6) ise uyguladıkları kadar etkin planlar olmasa da hazırlayarak ve deneyerek öğrenebileceklerini belirtmişlerdir. Öğretmenlerin bu konudaki görüşleri aşağıda yer almaktadır.</w:t>
      </w:r>
    </w:p>
    <w:p w:rsidR="00D961D0" w:rsidRPr="00AB7FE9" w:rsidRDefault="00D961D0" w:rsidP="00AB7FE9">
      <w:pPr>
        <w:autoSpaceDE w:val="0"/>
        <w:autoSpaceDN w:val="0"/>
        <w:adjustRightInd w:val="0"/>
        <w:spacing w:before="60" w:after="60"/>
        <w:jc w:val="both"/>
        <w:rPr>
          <w:rFonts w:ascii="Times New Roman" w:hAnsi="Times New Roman"/>
          <w:i/>
          <w:iCs/>
          <w:sz w:val="18"/>
          <w:szCs w:val="18"/>
        </w:rPr>
      </w:pPr>
      <w:r w:rsidRPr="00AB7FE9">
        <w:rPr>
          <w:rFonts w:ascii="Times New Roman" w:hAnsi="Times New Roman"/>
          <w:i/>
          <w:iCs/>
          <w:sz w:val="18"/>
          <w:szCs w:val="18"/>
        </w:rPr>
        <w:t>“Sizin verdiğiniz planlar gibi sınıflarıma uygun planlar olursa uygularım. Tabi sizin de yaptığınız gibi testleri uyguladıktan sonra bütün işte merkezlere göre, ilgilere göre, istasyonlara göre planlar öğretim programına uygun ve ayrıntılı olmalı.” (Ö5)</w:t>
      </w:r>
    </w:p>
    <w:p w:rsidR="00D961D0" w:rsidRPr="00AB7FE9" w:rsidRDefault="00D961D0" w:rsidP="00AB7FE9">
      <w:pPr>
        <w:autoSpaceDE w:val="0"/>
        <w:autoSpaceDN w:val="0"/>
        <w:adjustRightInd w:val="0"/>
        <w:spacing w:before="60" w:after="60"/>
        <w:jc w:val="both"/>
        <w:rPr>
          <w:rFonts w:ascii="Times New Roman" w:hAnsi="Times New Roman"/>
          <w:i/>
          <w:iCs/>
          <w:sz w:val="18"/>
          <w:szCs w:val="18"/>
        </w:rPr>
      </w:pPr>
      <w:r w:rsidRPr="00AB7FE9">
        <w:rPr>
          <w:rFonts w:ascii="Times New Roman" w:hAnsi="Times New Roman"/>
          <w:i/>
          <w:iCs/>
          <w:sz w:val="18"/>
          <w:szCs w:val="18"/>
        </w:rPr>
        <w:t>“Sınıf mevcudu yirmi falan olursa uygulayabilirim, bu şekilde sınıf yönetimi çok zor.” (Ö4)</w:t>
      </w:r>
    </w:p>
    <w:p w:rsidR="00D961D0" w:rsidRPr="00AB7FE9" w:rsidRDefault="00D961D0" w:rsidP="00AB7FE9">
      <w:pPr>
        <w:autoSpaceDE w:val="0"/>
        <w:autoSpaceDN w:val="0"/>
        <w:adjustRightInd w:val="0"/>
        <w:spacing w:before="60" w:after="60"/>
        <w:jc w:val="both"/>
        <w:rPr>
          <w:rFonts w:ascii="Times New Roman" w:hAnsi="Times New Roman"/>
          <w:i/>
          <w:iCs/>
          <w:sz w:val="18"/>
          <w:szCs w:val="18"/>
        </w:rPr>
      </w:pPr>
      <w:r w:rsidRPr="00AB7FE9">
        <w:rPr>
          <w:rFonts w:ascii="Times New Roman" w:hAnsi="Times New Roman"/>
          <w:i/>
          <w:iCs/>
          <w:sz w:val="18"/>
          <w:szCs w:val="18"/>
        </w:rPr>
        <w:t>“Şimdi bakıyorum da sizin verdiğiniz planlar çok ayrıntılı ve güzel. Benim bunları hazırlayabilecek ne o kadar bilgim var ne de vaktim […]” (Ö3)</w:t>
      </w:r>
    </w:p>
    <w:p w:rsidR="00D961D0" w:rsidRPr="00AB7FE9" w:rsidRDefault="00D961D0" w:rsidP="00AB7FE9">
      <w:pPr>
        <w:autoSpaceDE w:val="0"/>
        <w:autoSpaceDN w:val="0"/>
        <w:adjustRightInd w:val="0"/>
        <w:spacing w:before="60" w:after="60"/>
        <w:jc w:val="both"/>
        <w:rPr>
          <w:rFonts w:ascii="Times New Roman" w:hAnsi="Times New Roman"/>
          <w:i/>
          <w:iCs/>
          <w:sz w:val="18"/>
          <w:szCs w:val="18"/>
        </w:rPr>
      </w:pPr>
      <w:r w:rsidRPr="00AB7FE9">
        <w:rPr>
          <w:rFonts w:ascii="Times New Roman" w:hAnsi="Times New Roman"/>
          <w:i/>
          <w:iCs/>
          <w:sz w:val="18"/>
          <w:szCs w:val="18"/>
        </w:rPr>
        <w:t>“[…] Yani aslında gruplara göre etkinlikleri hazırlamak zor iş, ama uygulamadan öncede hiç bu uygulamayı da yapabileceğimi düşünmüyordum […] Yazarım örnek etkinlikler denerim, eksik yerlerini düzeltirim kendimce. Sonraki sınıflara tekrar uygularım, böyle böyle öğrenirim.” (Ö1)</w:t>
      </w:r>
    </w:p>
    <w:p w:rsidR="00FB6C63" w:rsidRPr="00401ED5" w:rsidRDefault="00FB6C63" w:rsidP="00A36362">
      <w:pPr>
        <w:pStyle w:val="Balk1"/>
        <w:jc w:val="center"/>
        <w:rPr>
          <w:rFonts w:ascii="Times New Roman" w:hAnsi="Times New Roman" w:cs="Times New Roman"/>
          <w:b/>
          <w:sz w:val="20"/>
          <w:szCs w:val="20"/>
        </w:rPr>
      </w:pPr>
      <w:r w:rsidRPr="00401ED5">
        <w:rPr>
          <w:rFonts w:ascii="Times New Roman" w:hAnsi="Times New Roman" w:cs="Times New Roman"/>
          <w:b/>
          <w:color w:val="auto"/>
          <w:sz w:val="20"/>
          <w:szCs w:val="20"/>
        </w:rPr>
        <w:t>4. TARTIŞMA ve SONUÇ</w:t>
      </w:r>
    </w:p>
    <w:p w:rsidR="00AB7FE9" w:rsidRPr="00AB7FE9" w:rsidRDefault="00AB7FE9" w:rsidP="00AB7FE9">
      <w:pPr>
        <w:autoSpaceDE w:val="0"/>
        <w:autoSpaceDN w:val="0"/>
        <w:adjustRightInd w:val="0"/>
        <w:spacing w:before="60" w:after="60"/>
        <w:ind w:firstLine="567"/>
        <w:jc w:val="both"/>
        <w:rPr>
          <w:rFonts w:ascii="Times New Roman" w:hAnsi="Times New Roman"/>
          <w:sz w:val="20"/>
        </w:rPr>
      </w:pPr>
      <w:r w:rsidRPr="00AB7FE9">
        <w:rPr>
          <w:rFonts w:ascii="Times New Roman" w:hAnsi="Times New Roman"/>
          <w:sz w:val="20"/>
        </w:rPr>
        <w:t xml:space="preserve">Öğretmenlerin farklılaştırılmış öğretim uygulama yetkinliklerini ve bu öğrenim sürecindeki öğretmen ve öğrenci düşüncelerini incelemeyi amaçlayan bu çalışmada, öğretmenler uygulamalarını farklılaştırılmış öğretim tasarımı ilkelerine uygun olarak gerçekleştirmişlerdir. Aynı zamanda öğretmenlerin uygulama yetkinlik düzeylerinin yüksek olduğu söylenebilir. Farklılaştırılmış öğrenme-öğretme sürecinin etkili bir şekilde yürütülmesinde öğretmen ve öğrenci düşünceleri önemlidir. Bu doğrultuda ilk olarak uygulanan etkinlikler üzerine görüşler ele alındığında, öğretmenlerin hepsinin etkinlikleri eğlenceli ve ilgi çekici buldukları, öğrencilerin etkinliklere aktif katıldıklarını ve süreçte öğrenci motivasyonlarının yüksek olduğunu bildirdikleri ortaya çıkmıştır. Farklılaştırılmış öğretimin </w:t>
      </w:r>
      <w:r w:rsidRPr="00AB7FE9">
        <w:rPr>
          <w:rFonts w:ascii="Times New Roman" w:hAnsi="Times New Roman"/>
          <w:bCs/>
          <w:sz w:val="20"/>
        </w:rPr>
        <w:t>uygulandığı derslerde öğrencilerin daha fazla motive olarak derse katıldığı bulgusu ve görüşleri farklı çalışmalarda da sunulmaktadır (</w:t>
      </w:r>
      <w:r w:rsidRPr="00AB7FE9">
        <w:rPr>
          <w:rFonts w:ascii="Times New Roman" w:hAnsi="Times New Roman"/>
          <w:sz w:val="20"/>
        </w:rPr>
        <w:t xml:space="preserve">Anderson, 2007; Beecher &amp; Sweeny, 2008; Coulter &amp; Groenke, 2008; Dreeszen, 2009; McAdamis, 2001; Tomlinson &amp; McTigne, 2006). Araştırma sürecinde öğretmen ve öğrenciler farklılaştırılmış öğretim etkinliklerini eğlenceli ve ilgi çekici bulduklarını bildirmişlerdir. Alan yazınla paralellik gösteren bu bulgu Lange (2009) ile Sondergeld ve Schultz’un (2008) çalışmalarında da yer almaktadır. Bazı öğrenciler diğer gruptaki arkadaşlarının etkinliklerinin daha güzel olduğunu belirtmiş ve kendi gruplarındaki etkinliklerden keyif almadıklarını eklemişlerdir. Bu durum bazı öğrencilerin öğrenme stilleri ölçeği değerlendirildiğinde, bütün öğrenme stillerinden çok yakın puan almış olmaları; dolayısıyla ilgilerinin bütün alanlarda birbirine yakın olmasına karşın en yüksek puan aldıkları öğrenme stilinin göz önünde bulundurulup gruplarının değiştirilmesine fırsat tanınmaması ile açıklanabilir. </w:t>
      </w:r>
    </w:p>
    <w:p w:rsidR="00AB7FE9" w:rsidRPr="00AB7FE9" w:rsidRDefault="00AB7FE9" w:rsidP="00AB7FE9">
      <w:pPr>
        <w:autoSpaceDE w:val="0"/>
        <w:autoSpaceDN w:val="0"/>
        <w:adjustRightInd w:val="0"/>
        <w:spacing w:before="60" w:after="60"/>
        <w:ind w:firstLine="567"/>
        <w:jc w:val="both"/>
        <w:rPr>
          <w:rFonts w:ascii="Times New Roman" w:hAnsi="Times New Roman"/>
          <w:sz w:val="20"/>
        </w:rPr>
      </w:pPr>
      <w:r w:rsidRPr="00AB7FE9">
        <w:rPr>
          <w:rFonts w:ascii="Times New Roman" w:hAnsi="Times New Roman"/>
          <w:sz w:val="20"/>
        </w:rPr>
        <w:lastRenderedPageBreak/>
        <w:t>Grup çalışması şeklinde yürütülen etkinlikler üzerine öğretmen görüşleri incelendiğinde; öğretmenlerin öğrencilerin kendi seviyelerindeki arkadaşlarla birlikte çalıştıkları için görev ve sorumluluk almaktan kaçınmadıklarını ve ilgilerinin aynı olduğu etkinliklerde iletişimlerinin çok yoğun ve etkin olduğunu gözlemlediklerini belirttikleri ortaya çıkmıştır. Bu bulgu hazırbulunuşluklara göre düzenlenmiş etkinliklerin öğrencilerin görev ve sorumluluk almaktan kaçınmamalarına ve ‘ilgi ve öğrenme stillerine’ göre düzenlenmiş etkinliklerin öğrencilerin iletişimlerinin etkin gerçekleştirmelerine pozitif katkılar sunduğunu açıkça göstermektedir. Bu pozitif katkı Samms’in (2009) çalışmasındaki farklılaştırılmış öğretim yöntemlerinin öğrenciler arasında dayanışmayı artırdığı, iletişim becerilerini geliştirdiği ve grupta arkadaşlarıyla etkileşimi artırdığı yönündeki bulguları ile paralellik göstermektedir. Çalışmada öğretmenlerin grup çalışması şeklinde yürütülen uygulamaların avantajları üzerine düşünceleri göz önünde bulundurulduğunda bu katkılar; öğrencilerin ‘eğlendikleri, birbirlerine yardım ettikleri, birbirleriyle konuşup sorular üzerine tartıştıkları ve grup üyelerinin hepsinin çalıştığı’ görüşleriyle desteklenmektedir. Öğretmenlerin grup çalışmalarının daha rahat uygulanabilmesi için daha büyük sınıflara ve yuvarlak masalara ihtiyaçlarının olduğunu belirtmeleri ise devlet okullarındaki bu ihtiyacı ortaya koymaktadır.</w:t>
      </w:r>
    </w:p>
    <w:p w:rsidR="00AB7FE9" w:rsidRPr="00AB7FE9" w:rsidRDefault="00AB7FE9" w:rsidP="00AB7FE9">
      <w:pPr>
        <w:autoSpaceDE w:val="0"/>
        <w:autoSpaceDN w:val="0"/>
        <w:adjustRightInd w:val="0"/>
        <w:spacing w:before="60" w:after="60"/>
        <w:ind w:firstLine="567"/>
        <w:jc w:val="both"/>
        <w:rPr>
          <w:rFonts w:ascii="Times New Roman" w:hAnsi="Times New Roman"/>
          <w:sz w:val="20"/>
        </w:rPr>
      </w:pPr>
      <w:r w:rsidRPr="00AB7FE9">
        <w:rPr>
          <w:rFonts w:ascii="Times New Roman" w:hAnsi="Times New Roman"/>
          <w:sz w:val="20"/>
        </w:rPr>
        <w:t xml:space="preserve">Öğretmenlerin farklılaştırılmış öğretimin öğrencilerin öğrenmeleri üzerine nasıl etkilerinin olabileceği hakkındaki görüşleri incelendiğinde ise; öğretmenlerin bu yöntemle öğrencilerin neden-sonuç ilişkisi kurarak öğrenebileceklerini, kendi ilgilerine ve seviyelerine uygun etkinliklerle çalıştıkları için bütün öğrencilerin etkileşimlerinin fazla olacağını, aktif katılımını sağlayacağını ve anlamlandırarak öğrenmelerine fırsat verebileceğini belirttikleri ortaya çıkmıştır. Öğretmenlerin uygulama sürecindeki değerlendirmelerine ve gözlemlerine dayandırarak sundukları bu görüşler, uygulama sürecinin öğrenci merkezli bir modeli içerdiği için ve anlamlı öğrenmeye fırsat tanıyan bir öğrenme ortamı oluşturduğundan öğrencilerin öğrenmelerini kolaylaştırdığı bulgularını içeren farklılaştırılmış öğretim üzerine yapılan alan yazındaki diğer çalışmalarla desteklenmektedir (Geisler ve diğerleri, 2009; Nunley, 2004; Theisen, 2002; Sondergeld &amp; Schultz, 2008). </w:t>
      </w:r>
    </w:p>
    <w:p w:rsidR="00AB7FE9" w:rsidRPr="00AB7FE9" w:rsidRDefault="00AB7FE9" w:rsidP="00AB7FE9">
      <w:pPr>
        <w:autoSpaceDE w:val="0"/>
        <w:autoSpaceDN w:val="0"/>
        <w:adjustRightInd w:val="0"/>
        <w:spacing w:before="60" w:after="60"/>
        <w:ind w:firstLine="567"/>
        <w:jc w:val="both"/>
        <w:rPr>
          <w:rFonts w:ascii="Times New Roman" w:hAnsi="Times New Roman"/>
          <w:sz w:val="20"/>
        </w:rPr>
      </w:pPr>
      <w:r w:rsidRPr="00AB7FE9">
        <w:rPr>
          <w:rFonts w:ascii="Times New Roman" w:hAnsi="Times New Roman"/>
          <w:sz w:val="20"/>
        </w:rPr>
        <w:t xml:space="preserve">Öğretmenlerin farklılaştırılmış öğretim uygulamaları sırasında yaşanan veya yaşanabilecek sorunlar üzerine düşünceleri incelendiğinde; grup çalışmalarının kontrol edilmesini ve öğrenci sorularının yanıtlanması gerektiği için yönetimin zor olduğunu, öğrencilerin hazırbulunuşluklarına, ilgilerine ve öğrenme stillerine göre gruplamaları yapıldığından hazırlık aşamasının zaman alıcı ve zor olduğunu, aynı zamanda bazı grupların etkinlikleri tahmin edilenden daha kısa sürede bittiği için mutlaka etkinliklerin ek çalışmalarının olması gerektiğini düşündükleri belirlenmiştir. Sınıf yönetiminin zorluğundan bahseden iki öğretmenin </w:t>
      </w:r>
      <w:r w:rsidRPr="00AB7FE9">
        <w:rPr>
          <w:rFonts w:ascii="Times New Roman" w:hAnsi="Times New Roman"/>
          <w:bCs/>
          <w:sz w:val="20"/>
        </w:rPr>
        <w:t xml:space="preserve">uygulama sürecinden önce öğretmenlerin </w:t>
      </w:r>
      <w:r w:rsidRPr="00AB7FE9">
        <w:rPr>
          <w:rFonts w:ascii="Times New Roman" w:hAnsi="Times New Roman"/>
          <w:sz w:val="20"/>
        </w:rPr>
        <w:t>tipik bir matematik dersinde hangi öğretim yöntem ve stratejilerinin kullanıldığı, nasıl etkinliklerin uygulandığı gibi odak kriterlerle gözlendiği dersleri</w:t>
      </w:r>
      <w:r w:rsidRPr="00AB7FE9">
        <w:rPr>
          <w:rFonts w:ascii="Times New Roman" w:hAnsi="Times New Roman"/>
          <w:bCs/>
          <w:sz w:val="20"/>
        </w:rPr>
        <w:t xml:space="preserve"> incelendiğinde; daha çok öğretmen merkezli yöntem ve teknikleri kullandıkları ve öğretim programının (MEB, 2013a) öngördüğü etkinlikleri uygulatırken gruplama tekniğini </w:t>
      </w:r>
      <w:r w:rsidRPr="00AB7FE9">
        <w:rPr>
          <w:rFonts w:ascii="Times New Roman" w:hAnsi="Times New Roman"/>
          <w:bCs/>
          <w:sz w:val="20"/>
        </w:rPr>
        <w:lastRenderedPageBreak/>
        <w:t xml:space="preserve">kullanmaktan ziyade bireysel olarak öğrencilerin kısa cevaplı ve yönlendirici sorularla süreçte pasif katılımlarını sağladıkları tespit edilmiştir. Bu öğretmenlerin diğer öğretmenlere nazaran sınıf yönetimini farklılaştırılmış öğretim sürecinde daha zor bulmalarının sebebinin, öğrencilerin etkin katılım sağladıkları ve sorgulayıcı sorulara ihtiyaç duydukları öğrenme ortamlarına alışık olmamalarından kaynaklı olabileceği düşünülmektedir. Aynı iki öğretmen diğer öğretmenlerin sınıf mevcutlarının daha kalabalık olmasına rağmen- </w:t>
      </w:r>
      <w:r w:rsidRPr="00AB7FE9">
        <w:rPr>
          <w:rFonts w:ascii="Times New Roman" w:hAnsi="Times New Roman"/>
          <w:sz w:val="20"/>
        </w:rPr>
        <w:t xml:space="preserve">sınıftaki öğrenci sayıları daha az olursa bundan sonraki öğretimlerinde farklılaştırılmış öğretimi uygulayabileceklerini ifade etmişlerdir. Grup çalışmalarının etkin yürütülmesinde bu öğretmenler tarafından elzem bir etken olarak görülen sınıf mevcudunun daha az olması, çalışmadaki diğer öğretmenler tarafından önemli bir kriter olarak ifade edilmemiştir. Farklılaştırılmış öğretim uygulamaları sırasında yaşanan veya yaşanabilecek sorunlar arasında sunulan ‘öğrencilerin hazırbulunuşluklarına, ilgilerine ve öğrenme stillerine göre gruplamaları yapıldığı için hazırlık aşamasının zaman alması ve zor olması’ durumu alan yazındaki diğer çalışmalarda da belirtilmiştir (Karadağ, 2010; Lange, 2009; Sharabi, 2009; Sondergeld &amp; Schultz, 2008). Aynı zamanda uygulamada yaşanan bir diğer problem ‘bazı grupların etkinliklerinin tahmin edilenden daha kısa sürede bitmesinden dolayı etkinliklerin ek çalışmalarına yer verilmesinin gerektiği’ şeklinde belirtilmiştir. Bu problem farklılaştırılmış öğretim ders planları kapsamında ele alındığında, uygulanan gruplara göre değişen etmenlerin çok fazla olabilmesi sebebiyle farklılaştırılmış öğretimin temel dayanaklarından olan esnekliklerin korunmasının gerekliliğinin öğretmenler tarafından fark edilmesi olumlu bir farkındalık olarak yorumlanabilir. İlerideki öğretimlerinde farklılaştırılmış öğretimi kullanıp kullanmayacakları sorulduğunda ise öğretmenler bu şekilde öğretim programına uygun kapsamlı ve ayrıntılı ders planları olursa uygulayabileceklerini, kendilerinin bu uygulamadaki gibi planlar hazırlayamayacaklarını çünkü </w:t>
      </w:r>
      <w:r w:rsidR="00126F20">
        <w:rPr>
          <w:rFonts w:ascii="Times New Roman" w:hAnsi="Times New Roman"/>
          <w:sz w:val="20"/>
        </w:rPr>
        <w:t>yeterli</w:t>
      </w:r>
      <w:r w:rsidRPr="00AB7FE9">
        <w:rPr>
          <w:rFonts w:ascii="Times New Roman" w:hAnsi="Times New Roman"/>
          <w:sz w:val="20"/>
        </w:rPr>
        <w:t xml:space="preserve"> bilgilerinin ve vakitlerinin olmadığını ifade etmişlerdir. Sondergeld ve Schultz (2008) tarafından yapılan çalışmada da benzer şekilde farklılaştırılmış öğretim etkinliklerinin hazırlanmasının çok zor olduğu ifade edilmiştir. Çalışmada dikkat çeken bir diğer sonuç da hazır ders planlarının uygulama yapılacak gruplara göre nasıl esnetilmesi gerektiğinin öğretmenler tarafından belirtilmemiş olmasıdır. Buna rağmen</w:t>
      </w:r>
      <w:r w:rsidRPr="00AB7FE9">
        <w:rPr>
          <w:sz w:val="20"/>
        </w:rPr>
        <w:t xml:space="preserve"> </w:t>
      </w:r>
      <w:r w:rsidRPr="00AB7FE9">
        <w:rPr>
          <w:rFonts w:ascii="Times New Roman" w:hAnsi="Times New Roman"/>
          <w:sz w:val="20"/>
        </w:rPr>
        <w:t xml:space="preserve">iki öğretmen ilk etapta etkin planlar olmasa da hazırlayıp deneyerek öğrenebileceklerini belirtmişlerdir. Bu durum farklılaştırılmış öğretimin uygulanacak gruplara göre esnekliklerinin benimsenmesi yolunda atılmış olumlu bir adım olarak düşünülmektedir.  </w:t>
      </w:r>
    </w:p>
    <w:p w:rsidR="00AB7FE9" w:rsidRPr="00AB7FE9" w:rsidRDefault="00AB7FE9" w:rsidP="00AB7FE9">
      <w:pPr>
        <w:autoSpaceDE w:val="0"/>
        <w:autoSpaceDN w:val="0"/>
        <w:adjustRightInd w:val="0"/>
        <w:spacing w:before="60" w:after="60"/>
        <w:ind w:firstLine="567"/>
        <w:jc w:val="both"/>
        <w:rPr>
          <w:rFonts w:ascii="Times New Roman" w:hAnsi="Times New Roman"/>
          <w:sz w:val="20"/>
        </w:rPr>
      </w:pPr>
      <w:r w:rsidRPr="00AB7FE9">
        <w:rPr>
          <w:rFonts w:ascii="Times New Roman" w:hAnsi="Times New Roman"/>
          <w:sz w:val="20"/>
        </w:rPr>
        <w:t xml:space="preserve">Sonuç olarak, alan yazında farklı teknikleri ve temel ilkeleri ile öğrenciyi etkin hale getirme, anlamlı öğrenmesini sağlama ve gerçek yaşam durumları sunmaya dönük yapısı ve öğrenmeye yönelik motivasyonu artıran özelliği gibi pozitif katkılarıyla sunulan farklılaştırılmış öğretim yöntemlerinin, öğretmenler tarafından benimsenmesi ve deneyimlenmesi amacıyla yola çıkılan bu çalışmada; öğretmenler uygulamalarını farklılaştırılmış öğretim tasarımı ilkelerine uygun olarak gerçekleştirmişlerdir ve öğrenci düşünceleriyle desteklenen görüşlerinde farklılaştırılmış öğretim üzerine birtakım farkındalıklarını yansıtmışlardır. Özellikle bütün öğrencilerin etkileşimlerinin fazla olacağı, aktif katılımı </w:t>
      </w:r>
      <w:r w:rsidRPr="00AB7FE9">
        <w:rPr>
          <w:rFonts w:ascii="Times New Roman" w:hAnsi="Times New Roman"/>
          <w:sz w:val="20"/>
        </w:rPr>
        <w:lastRenderedPageBreak/>
        <w:t xml:space="preserve">sağlayacağı ve anlamlandırarak öğrenmelerine fırsat verebileceği yönündeki görüşlerinin ileriki çalışmalarda nicel verilerle desteklenmesi önem taşımaktadır. Bu çalışma, öğrenme ortamında kısa süreli bir farklılaştırılmış öğretim eğitimi ve kısa süreli bir uygulama gibi sınırlılıkları olmasına karşın öğretmenlerin bu deneyimlemeyi sağlayarak sunduğu çıkarımlarla ileriki çalışmalara öğrenme ortamı bileşenleri (teorik anlatım, etkinliklerin incelenmesi, uygulamalar) bakımından örnek sunmaktadır. Öğretim programlarının (MEB, 2013a, 2013b) öğretme ve öğrenme yaklaşımlarında yer alan bireysel farklılıklar gözetilmeli ilkesinin farklılaştırılmış öğretim yöntemiyle ele alınabilmesi; programlarda felsefesinin anlatılması ve birkaç etkinlik örneğinin yer almasıyla mümkün görünmemektedir. Bu etkinliklerin uygulama yapılacak gruplara göre nasıl esnetilmesi gerektiği öğretmenler tarafından keşfedilmelidir. Öğretmenlerin bu yöntemin kullanılmasında kendilerini daha yetkin hissedebilmeleri için bu yöntemin temel varsayımları, ilkeleri, olumlu yönleri, sınırlılıkları ve öğrencilere kazandırdıklarıyla açıklandığı; öğretmenlerin etkinlik örnekleriyle uygulamalarına ve kendilerini eleştirerek tekrar uygulamalarına fırsatların verildiği; farklılaştırılmış öğretim etkinliklerini yazdıkları ve uzmanlar tarafından dönütlerini aldıkları işbirlikli hizmet-içi eğitim programlarına ihtiyaçları olduğu ortaya çıkmaktadır. </w:t>
      </w:r>
    </w:p>
    <w:p w:rsidR="00FB6C63" w:rsidRPr="00401ED5" w:rsidRDefault="00FB6C63" w:rsidP="00FB6C63">
      <w:pPr>
        <w:pStyle w:val="NParag"/>
        <w:rPr>
          <w:sz w:val="20"/>
          <w:szCs w:val="20"/>
        </w:rPr>
      </w:pPr>
    </w:p>
    <w:p w:rsidR="00FB6C63" w:rsidRDefault="00FB6C63" w:rsidP="00A36362">
      <w:pPr>
        <w:pStyle w:val="Balk1"/>
        <w:jc w:val="center"/>
        <w:rPr>
          <w:rFonts w:ascii="Times New Roman" w:hAnsi="Times New Roman" w:cs="Times New Roman"/>
          <w:b/>
          <w:color w:val="auto"/>
          <w:sz w:val="20"/>
          <w:szCs w:val="24"/>
        </w:rPr>
      </w:pPr>
      <w:r w:rsidRPr="00401ED5">
        <w:rPr>
          <w:rFonts w:ascii="Times New Roman" w:hAnsi="Times New Roman" w:cs="Times New Roman"/>
          <w:b/>
          <w:color w:val="auto"/>
          <w:sz w:val="20"/>
          <w:szCs w:val="24"/>
        </w:rPr>
        <w:t>5. KAYNAKLAR</w:t>
      </w:r>
    </w:p>
    <w:p w:rsidR="00F36CC7" w:rsidRPr="00F36CC7" w:rsidRDefault="00F36CC7" w:rsidP="00F36CC7"/>
    <w:p w:rsidR="00AB7FE9" w:rsidRPr="00B45B16" w:rsidRDefault="00AB7FE9" w:rsidP="00AB7FE9">
      <w:pPr>
        <w:pStyle w:val="DzMetin"/>
        <w:spacing w:before="60" w:beforeAutospacing="0" w:after="60" w:afterAutospacing="0"/>
        <w:ind w:left="567" w:right="-2" w:hanging="567"/>
        <w:jc w:val="both"/>
        <w:rPr>
          <w:color w:val="auto"/>
          <w:sz w:val="18"/>
          <w:szCs w:val="20"/>
        </w:rPr>
      </w:pPr>
      <w:r w:rsidRPr="00B45B16">
        <w:rPr>
          <w:color w:val="auto"/>
          <w:sz w:val="18"/>
          <w:szCs w:val="20"/>
        </w:rPr>
        <w:t xml:space="preserve">Anderson, K., M. (2007). </w:t>
      </w:r>
      <w:r w:rsidRPr="00B45B16">
        <w:rPr>
          <w:bCs/>
          <w:color w:val="auto"/>
          <w:sz w:val="18"/>
          <w:szCs w:val="20"/>
        </w:rPr>
        <w:t xml:space="preserve">Differentiating instruction to include all student. </w:t>
      </w:r>
      <w:r w:rsidRPr="00B45B16">
        <w:rPr>
          <w:i/>
          <w:color w:val="auto"/>
          <w:sz w:val="18"/>
          <w:szCs w:val="20"/>
        </w:rPr>
        <w:t>Preventing School Failure, 5</w:t>
      </w:r>
      <w:r w:rsidRPr="00B45B16">
        <w:rPr>
          <w:color w:val="auto"/>
          <w:sz w:val="18"/>
          <w:szCs w:val="20"/>
        </w:rPr>
        <w:t xml:space="preserve"> (3), 49-54.</w:t>
      </w:r>
    </w:p>
    <w:p w:rsidR="00AB7FE9" w:rsidRPr="00B45B16" w:rsidRDefault="00AB7FE9" w:rsidP="00AB7FE9">
      <w:pPr>
        <w:autoSpaceDE w:val="0"/>
        <w:autoSpaceDN w:val="0"/>
        <w:adjustRightInd w:val="0"/>
        <w:jc w:val="both"/>
        <w:rPr>
          <w:rFonts w:ascii="Times New Roman" w:hAnsi="Times New Roman"/>
          <w:sz w:val="18"/>
        </w:rPr>
      </w:pPr>
      <w:r w:rsidRPr="00B45B16">
        <w:rPr>
          <w:rFonts w:ascii="Times New Roman" w:hAnsi="Times New Roman"/>
          <w:sz w:val="18"/>
        </w:rPr>
        <w:t xml:space="preserve">Atıcı, M. (2001). Öğretmen yetkinliği. </w:t>
      </w:r>
      <w:r w:rsidRPr="00B45B16">
        <w:rPr>
          <w:rFonts w:ascii="Times New Roman" w:hAnsi="Times New Roman"/>
          <w:i/>
          <w:iCs/>
          <w:sz w:val="18"/>
        </w:rPr>
        <w:t>Kuram ve Uygulamada Eğitim Yönetimi</w:t>
      </w:r>
      <w:r w:rsidRPr="00B45B16">
        <w:rPr>
          <w:rFonts w:ascii="Times New Roman" w:hAnsi="Times New Roman"/>
          <w:sz w:val="18"/>
        </w:rPr>
        <w:t xml:space="preserve">, </w:t>
      </w:r>
      <w:r w:rsidRPr="00B45B16">
        <w:rPr>
          <w:rFonts w:ascii="Times New Roman" w:hAnsi="Times New Roman"/>
          <w:i/>
          <w:sz w:val="18"/>
        </w:rPr>
        <w:t>28</w:t>
      </w:r>
      <w:r w:rsidRPr="00B45B16">
        <w:rPr>
          <w:rFonts w:ascii="Times New Roman" w:hAnsi="Times New Roman"/>
          <w:sz w:val="18"/>
        </w:rPr>
        <w:t xml:space="preserve">, 483-499. </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Beecher, M. &amp; Sweeny, S. M. (2008). </w:t>
      </w:r>
      <w:r w:rsidRPr="00B45B16">
        <w:rPr>
          <w:rFonts w:ascii="Times New Roman" w:hAnsi="Times New Roman"/>
          <w:bCs/>
          <w:sz w:val="18"/>
        </w:rPr>
        <w:t>Closing the achievement gap with curriculum enrichment and differerentiation: one school’s story</w:t>
      </w:r>
      <w:r w:rsidRPr="00B45B16">
        <w:rPr>
          <w:rFonts w:ascii="Times New Roman" w:hAnsi="Times New Roman"/>
          <w:b/>
          <w:bCs/>
          <w:sz w:val="18"/>
        </w:rPr>
        <w:t xml:space="preserve">. </w:t>
      </w:r>
      <w:r w:rsidRPr="00B45B16">
        <w:rPr>
          <w:rFonts w:ascii="Times New Roman" w:hAnsi="Times New Roman"/>
          <w:i/>
          <w:sz w:val="18"/>
        </w:rPr>
        <w:t>Journal of Advanced Academics, 19</w:t>
      </w:r>
      <w:r w:rsidRPr="00B45B16">
        <w:rPr>
          <w:rFonts w:ascii="Times New Roman" w:hAnsi="Times New Roman"/>
          <w:sz w:val="18"/>
        </w:rPr>
        <w:t>(3), 502-530.</w:t>
      </w:r>
    </w:p>
    <w:p w:rsidR="00AB7FE9" w:rsidRPr="00B45B16" w:rsidRDefault="00AB7FE9" w:rsidP="00AB7FE9">
      <w:pPr>
        <w:autoSpaceDE w:val="0"/>
        <w:autoSpaceDN w:val="0"/>
        <w:adjustRightInd w:val="0"/>
        <w:spacing w:before="60" w:after="60"/>
        <w:ind w:left="567" w:right="-2" w:hanging="567"/>
        <w:jc w:val="both"/>
        <w:rPr>
          <w:rStyle w:val="Kpr"/>
          <w:rFonts w:ascii="Times New Roman" w:hAnsi="Times New Roman"/>
          <w:color w:val="auto"/>
          <w:sz w:val="18"/>
        </w:rPr>
      </w:pPr>
      <w:r w:rsidRPr="00B45B16">
        <w:rPr>
          <w:rFonts w:ascii="Times New Roman" w:hAnsi="Times New Roman"/>
          <w:sz w:val="18"/>
        </w:rPr>
        <w:t>Betts, B. (2006). Getting Started with Differentiated Instruction. CEESA Conference. Mart 2006. http://www.theptc.org/ttc/resources/diffstrat.html</w:t>
      </w:r>
      <w:r w:rsidRPr="00B45B16">
        <w:rPr>
          <w:rStyle w:val="Kpr"/>
          <w:rFonts w:ascii="Times New Roman" w:hAnsi="Times New Roman"/>
          <w:color w:val="auto"/>
          <w:sz w:val="18"/>
        </w:rPr>
        <w:t>.</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Coulter, S.E. &amp; Groenke, S. L. (2008). </w:t>
      </w:r>
      <w:r w:rsidRPr="00B45B16">
        <w:rPr>
          <w:rFonts w:ascii="Times New Roman" w:hAnsi="Times New Roman"/>
          <w:bCs/>
          <w:sz w:val="18"/>
        </w:rPr>
        <w:t>A differentiated vocabulary unit for john knowles’a seperate peace.</w:t>
      </w:r>
      <w:r w:rsidRPr="00B45B16">
        <w:rPr>
          <w:rFonts w:ascii="Times New Roman" w:hAnsi="Times New Roman"/>
          <w:b/>
          <w:bCs/>
          <w:sz w:val="18"/>
        </w:rPr>
        <w:t xml:space="preserve"> </w:t>
      </w:r>
      <w:r w:rsidRPr="00B45B16">
        <w:rPr>
          <w:rFonts w:ascii="Times New Roman" w:hAnsi="Times New Roman"/>
          <w:i/>
          <w:sz w:val="18"/>
        </w:rPr>
        <w:t>English Journal, 97</w:t>
      </w:r>
      <w:r w:rsidRPr="00B45B16">
        <w:rPr>
          <w:rFonts w:ascii="Times New Roman" w:hAnsi="Times New Roman"/>
          <w:sz w:val="18"/>
        </w:rPr>
        <w:t>(4), 26-32.</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Cox, S. G. (2008). Differentiated instruction in the elementary schools. </w:t>
      </w:r>
      <w:r w:rsidRPr="00B45B16">
        <w:rPr>
          <w:rFonts w:ascii="Times New Roman" w:hAnsi="Times New Roman"/>
          <w:i/>
          <w:sz w:val="18"/>
        </w:rPr>
        <w:t>Educ. Dig., 73</w:t>
      </w:r>
      <w:r w:rsidRPr="00B45B16">
        <w:rPr>
          <w:rFonts w:ascii="Times New Roman" w:hAnsi="Times New Roman"/>
          <w:sz w:val="18"/>
        </w:rPr>
        <w:t>(9), 52-54.</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sz w:val="18"/>
        </w:rPr>
        <w:t>Creswell, J.W. (2006). Understanding Mixed Methods Research, (Chapter 1). Retrieved from http://www.sagepub.com/upm-data/10981_Chapter_1.pdf</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Çepni, S. (2007). </w:t>
      </w:r>
      <w:r w:rsidRPr="00B45B16">
        <w:rPr>
          <w:rFonts w:ascii="Times New Roman" w:hAnsi="Times New Roman"/>
          <w:i/>
          <w:iCs/>
          <w:sz w:val="18"/>
        </w:rPr>
        <w:t>Araştırma ve proje çalışmalarına giriş</w:t>
      </w:r>
      <w:r w:rsidRPr="00B45B16">
        <w:rPr>
          <w:rFonts w:ascii="Times New Roman" w:hAnsi="Times New Roman"/>
          <w:sz w:val="18"/>
        </w:rPr>
        <w:t xml:space="preserve">. Trabzon: Celepler Matbaacılık. </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Dreeszen, J. L. (2009). </w:t>
      </w:r>
      <w:r w:rsidRPr="00B45B16">
        <w:rPr>
          <w:rFonts w:ascii="Times New Roman" w:hAnsi="Times New Roman"/>
          <w:i/>
          <w:sz w:val="18"/>
        </w:rPr>
        <w:t>The impact of differentiation on the critical thinking of gifted readers and the evolving perspective of the fifth grade classroom teacher</w:t>
      </w:r>
      <w:r w:rsidRPr="00B45B16">
        <w:rPr>
          <w:rFonts w:ascii="Times New Roman" w:hAnsi="Times New Roman"/>
          <w:sz w:val="18"/>
        </w:rPr>
        <w:t xml:space="preserve">. Yayınlanmamış doktora tezi. College of Education Kansas State Universiy. </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English, L. D. &amp; Halford, G.S. (1995). </w:t>
      </w:r>
      <w:r w:rsidRPr="00B45B16">
        <w:rPr>
          <w:rFonts w:ascii="Times New Roman" w:hAnsi="Times New Roman"/>
          <w:bCs/>
          <w:i/>
          <w:sz w:val="18"/>
        </w:rPr>
        <w:t>Mathematics education models and processes.</w:t>
      </w:r>
      <w:r w:rsidRPr="00B45B16">
        <w:rPr>
          <w:rFonts w:ascii="Times New Roman" w:hAnsi="Times New Roman"/>
          <w:b/>
          <w:bCs/>
          <w:sz w:val="18"/>
        </w:rPr>
        <w:t xml:space="preserve"> </w:t>
      </w:r>
      <w:r w:rsidRPr="00B45B16">
        <w:rPr>
          <w:rFonts w:ascii="Times New Roman" w:hAnsi="Times New Roman"/>
          <w:sz w:val="18"/>
        </w:rPr>
        <w:t>ABD: Lawrence Erlbaum Associates, Publishers.</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lastRenderedPageBreak/>
        <w:t xml:space="preserve">Geisler, J., Hessler, R., Gardner, R., &amp; Lovelace, T. (2009). Differentiated writing interventions for high-achieving urban African American elementary students. </w:t>
      </w:r>
      <w:r w:rsidRPr="00B45B16">
        <w:rPr>
          <w:rFonts w:ascii="Times New Roman" w:hAnsi="Times New Roman"/>
          <w:i/>
          <w:sz w:val="18"/>
        </w:rPr>
        <w:t>Journal of Advanced Academics, 20</w:t>
      </w:r>
      <w:r w:rsidRPr="00B45B16">
        <w:rPr>
          <w:rFonts w:ascii="Times New Roman" w:hAnsi="Times New Roman"/>
          <w:sz w:val="18"/>
        </w:rPr>
        <w:t>, 214-247.</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Gregory, G., &amp; Chapman, C. (2007). </w:t>
      </w:r>
      <w:r w:rsidRPr="00B45B16">
        <w:rPr>
          <w:rFonts w:ascii="Times New Roman" w:hAnsi="Times New Roman"/>
          <w:i/>
          <w:sz w:val="18"/>
        </w:rPr>
        <w:t xml:space="preserve">Differentiated instructional strategies: One size doesn’t fit all. </w:t>
      </w:r>
      <w:r w:rsidRPr="00B45B16">
        <w:rPr>
          <w:rFonts w:ascii="Times New Roman" w:hAnsi="Times New Roman"/>
          <w:sz w:val="18"/>
        </w:rPr>
        <w:t>Thousand Oaks, CA: Corwin Press.</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Hall, T., Strangman, N. &amp; Meyer, A. (2003). </w:t>
      </w:r>
      <w:r w:rsidRPr="00B45B16">
        <w:rPr>
          <w:rFonts w:ascii="Times New Roman" w:hAnsi="Times New Roman"/>
          <w:i/>
          <w:sz w:val="18"/>
        </w:rPr>
        <w:t>Differentiated instruction and implications for UDL implementation</w:t>
      </w:r>
      <w:r w:rsidRPr="00B45B16">
        <w:rPr>
          <w:rFonts w:ascii="Times New Roman" w:hAnsi="Times New Roman"/>
          <w:sz w:val="18"/>
        </w:rPr>
        <w:t>. Wakefield, MA: National Center on Accessing the General Curriculum. Retrived from http://aim.cast.org/publications/ncac/ncac_diffinstructudl.html.</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Heacox, D. (2002). </w:t>
      </w:r>
      <w:r w:rsidRPr="00B45B16">
        <w:rPr>
          <w:rFonts w:ascii="Times New Roman" w:hAnsi="Times New Roman"/>
          <w:i/>
          <w:iCs/>
          <w:sz w:val="18"/>
        </w:rPr>
        <w:t>Differentiating instruction in the regular classroom: How to reach and teach all learners, grades 3-12</w:t>
      </w:r>
      <w:r w:rsidRPr="00B45B16">
        <w:rPr>
          <w:rFonts w:ascii="Times New Roman" w:hAnsi="Times New Roman"/>
          <w:sz w:val="18"/>
        </w:rPr>
        <w:t>. USA: Free Spirit Publishing.</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Johnson, B. &amp; Christensen, L. (2008). Educational Research, Quantitative, Qualitative and Mixed Research. 12.05.2016 tarihinde www.southalabama.edu/coe/bset/johnson/lectures/lec2.htm adresinden alınmıştır.</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Johnson, R. B., &amp; Onwuegbuzie, A. J. (2004). Mixed methods research: A research paradigm whose time has come. </w:t>
      </w:r>
      <w:r w:rsidRPr="00B45B16">
        <w:rPr>
          <w:rFonts w:ascii="Times New Roman" w:hAnsi="Times New Roman"/>
          <w:i/>
          <w:iCs/>
          <w:sz w:val="18"/>
        </w:rPr>
        <w:t>Educational Researcher, 33</w:t>
      </w:r>
      <w:r w:rsidRPr="00B45B16">
        <w:rPr>
          <w:rFonts w:ascii="Times New Roman" w:hAnsi="Times New Roman"/>
          <w:sz w:val="18"/>
        </w:rPr>
        <w:t>(7): 14-26.</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Kapusnick, R., A. &amp; Hauslein, C. M. (2001). The silver cup’ of differentiated instruction. </w:t>
      </w:r>
      <w:r w:rsidRPr="00B45B16">
        <w:rPr>
          <w:rFonts w:ascii="Times New Roman" w:hAnsi="Times New Roman"/>
          <w:i/>
          <w:sz w:val="18"/>
        </w:rPr>
        <w:t>Kappa Delta Pi Record, 37</w:t>
      </w:r>
      <w:r w:rsidRPr="00B45B16">
        <w:rPr>
          <w:rFonts w:ascii="Times New Roman" w:hAnsi="Times New Roman"/>
          <w:sz w:val="18"/>
        </w:rPr>
        <w:t>(4), 156-159.</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shd w:val="clear" w:color="auto" w:fill="FFFFFF"/>
        </w:rPr>
        <w:t xml:space="preserve">Karadağ, R. (2014). Dünyada ve Türkiye’de farklılaştırılmış öğretimle ilgili yapılmış çalışmaların değerlendirilmesi. </w:t>
      </w:r>
      <w:r w:rsidRPr="00B45B16">
        <w:rPr>
          <w:rFonts w:ascii="Times New Roman" w:hAnsi="Times New Roman"/>
          <w:i/>
          <w:sz w:val="18"/>
          <w:shd w:val="clear" w:color="auto" w:fill="FFFFFF"/>
        </w:rPr>
        <w:t>Kastamonu Eğitim Dergisi, 22</w:t>
      </w:r>
      <w:r w:rsidRPr="00B45B16">
        <w:rPr>
          <w:rFonts w:ascii="Times New Roman" w:hAnsi="Times New Roman"/>
          <w:sz w:val="18"/>
          <w:shd w:val="clear" w:color="auto" w:fill="FFFFFF"/>
        </w:rPr>
        <w:t>(3), 1301-1322.</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Karadağ, R. (2010). </w:t>
      </w:r>
      <w:r w:rsidRPr="00B45B16">
        <w:rPr>
          <w:rFonts w:ascii="Times New Roman" w:hAnsi="Times New Roman"/>
          <w:bCs/>
          <w:i/>
          <w:sz w:val="18"/>
        </w:rPr>
        <w:t xml:space="preserve">İlköğretim Türkçe dersinde farklılaştırılmış öğretim yaklaşımının uygulanması: </w:t>
      </w:r>
      <w:r w:rsidRPr="00B45B16">
        <w:rPr>
          <w:rFonts w:ascii="Times New Roman" w:hAnsi="Times New Roman"/>
          <w:i/>
          <w:sz w:val="18"/>
        </w:rPr>
        <w:t>Bir eylem araştırması</w:t>
      </w:r>
      <w:r w:rsidRPr="00B45B16">
        <w:rPr>
          <w:rFonts w:ascii="Times New Roman" w:hAnsi="Times New Roman"/>
          <w:sz w:val="18"/>
        </w:rPr>
        <w:t>. Yayınlanmamış doktora tezi. Anadolu Üniversitesi, Eskişehir.</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Lange, K. (2009). </w:t>
      </w:r>
      <w:r w:rsidRPr="00B45B16">
        <w:rPr>
          <w:rFonts w:ascii="Times New Roman" w:hAnsi="Times New Roman"/>
          <w:bCs/>
          <w:i/>
          <w:sz w:val="18"/>
        </w:rPr>
        <w:t>Lessons learned in an inclusive classroom: a case study of differentiated instruction.</w:t>
      </w:r>
      <w:r w:rsidRPr="00B45B16">
        <w:rPr>
          <w:rFonts w:ascii="Times New Roman" w:hAnsi="Times New Roman"/>
          <w:b/>
          <w:bCs/>
          <w:sz w:val="18"/>
        </w:rPr>
        <w:t xml:space="preserve"> </w:t>
      </w:r>
      <w:r w:rsidRPr="00B45B16">
        <w:rPr>
          <w:rFonts w:ascii="Times New Roman" w:hAnsi="Times New Roman"/>
          <w:sz w:val="18"/>
        </w:rPr>
        <w:t>Yayınlanmamış doktora tezi. Colorado State University Fort Collins, CO. (UMI No: 3385161).</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Lawrence-Brown, D. (2004). Differentiated instruction: Inclusive strategies for standards-based learning. </w:t>
      </w:r>
      <w:r w:rsidRPr="00B45B16">
        <w:rPr>
          <w:rFonts w:ascii="Times New Roman" w:hAnsi="Times New Roman"/>
          <w:i/>
          <w:sz w:val="18"/>
        </w:rPr>
        <w:t>American Secondary Education, 32</w:t>
      </w:r>
      <w:r w:rsidRPr="00B45B16">
        <w:rPr>
          <w:rFonts w:ascii="Times New Roman" w:hAnsi="Times New Roman"/>
          <w:sz w:val="18"/>
        </w:rPr>
        <w:t xml:space="preserve"> (3), 34-62.</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sz w:val="18"/>
        </w:rPr>
        <w:t xml:space="preserve">Leech, N. L. &amp; Onwuegbuzie, A. J. (2009). A typology of mixed methods research designs. </w:t>
      </w:r>
      <w:r w:rsidRPr="00B45B16">
        <w:rPr>
          <w:i/>
          <w:iCs/>
          <w:sz w:val="18"/>
        </w:rPr>
        <w:t>Qual Quant., 43</w:t>
      </w:r>
      <w:r w:rsidRPr="00B45B16">
        <w:rPr>
          <w:sz w:val="18"/>
        </w:rPr>
        <w:t>, 265–275.</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Levy, H. M. (2008). Meeting the needs of all students through differentiated instruction: Helping every child reach and exceed standards. </w:t>
      </w:r>
      <w:r w:rsidRPr="00B45B16">
        <w:rPr>
          <w:rFonts w:ascii="Times New Roman" w:hAnsi="Times New Roman"/>
          <w:i/>
          <w:sz w:val="18"/>
        </w:rPr>
        <w:t>The Clearing House, 81</w:t>
      </w:r>
      <w:r w:rsidRPr="00B45B16">
        <w:rPr>
          <w:rFonts w:ascii="Times New Roman" w:hAnsi="Times New Roman"/>
          <w:sz w:val="18"/>
        </w:rPr>
        <w:t>(4), 161-164.</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McAdamis, S. (2001). </w:t>
      </w:r>
      <w:r w:rsidRPr="00B45B16">
        <w:rPr>
          <w:rFonts w:ascii="Times New Roman" w:hAnsi="Times New Roman"/>
          <w:bCs/>
          <w:sz w:val="18"/>
        </w:rPr>
        <w:t>Teachers tailor their instruction to meet a variety of student needs</w:t>
      </w:r>
      <w:r w:rsidRPr="00B45B16">
        <w:rPr>
          <w:rFonts w:ascii="Times New Roman" w:hAnsi="Times New Roman"/>
          <w:sz w:val="18"/>
        </w:rPr>
        <w:t xml:space="preserve">. </w:t>
      </w:r>
      <w:r w:rsidRPr="00B45B16">
        <w:rPr>
          <w:rFonts w:ascii="Times New Roman" w:hAnsi="Times New Roman"/>
          <w:i/>
          <w:sz w:val="18"/>
        </w:rPr>
        <w:t>Journal of Staff Development, 22</w:t>
      </w:r>
      <w:r w:rsidRPr="00B45B16">
        <w:rPr>
          <w:rFonts w:ascii="Times New Roman" w:hAnsi="Times New Roman"/>
          <w:sz w:val="18"/>
        </w:rPr>
        <w:t>(2), 1-5.</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Mcgarvey, B., Marriott, S. Morgan, V. &amp; Abbott, L. (1997). The role of the core subject coordi</w:t>
      </w:r>
      <w:r w:rsidRPr="00B45B16">
        <w:rPr>
          <w:rFonts w:ascii="Times New Roman" w:hAnsi="Times New Roman"/>
          <w:sz w:val="18"/>
        </w:rPr>
        <w:softHyphen/>
        <w:t xml:space="preserve">nator in supporting differentiation in Northern Ireland primary schools. </w:t>
      </w:r>
      <w:r w:rsidRPr="00B45B16">
        <w:rPr>
          <w:rFonts w:ascii="Times New Roman" w:hAnsi="Times New Roman"/>
          <w:i/>
          <w:sz w:val="18"/>
        </w:rPr>
        <w:t>School Leadership &amp; Management, 17</w:t>
      </w:r>
      <w:r w:rsidRPr="00B45B16">
        <w:rPr>
          <w:rFonts w:ascii="Times New Roman" w:hAnsi="Times New Roman"/>
          <w:sz w:val="18"/>
        </w:rPr>
        <w:t>(3), 375-386.</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MEB (2013a). </w:t>
      </w:r>
      <w:r w:rsidRPr="00B45B16">
        <w:rPr>
          <w:rFonts w:ascii="Times New Roman" w:hAnsi="Times New Roman"/>
          <w:i/>
          <w:sz w:val="18"/>
        </w:rPr>
        <w:t xml:space="preserve">Ortaokul matematik dersi </w:t>
      </w:r>
      <w:r w:rsidR="00535E1B" w:rsidRPr="00B45B16">
        <w:rPr>
          <w:rFonts w:ascii="Times New Roman" w:hAnsi="Times New Roman"/>
          <w:i/>
          <w:sz w:val="18"/>
        </w:rPr>
        <w:t>(5, 6, 7 ve 8. s</w:t>
      </w:r>
      <w:r w:rsidRPr="00B45B16">
        <w:rPr>
          <w:rFonts w:ascii="Times New Roman" w:hAnsi="Times New Roman"/>
          <w:i/>
          <w:sz w:val="18"/>
        </w:rPr>
        <w:t>ınıflar) öğretim programı</w:t>
      </w:r>
      <w:r w:rsidRPr="00B45B16">
        <w:rPr>
          <w:rFonts w:ascii="Times New Roman" w:hAnsi="Times New Roman"/>
          <w:sz w:val="18"/>
        </w:rPr>
        <w:t>, Ankara: MEB Yayınları.</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MEB (2013b). </w:t>
      </w:r>
      <w:r w:rsidRPr="00B45B16">
        <w:rPr>
          <w:rFonts w:ascii="Times New Roman" w:hAnsi="Times New Roman"/>
          <w:i/>
          <w:iCs/>
          <w:sz w:val="18"/>
        </w:rPr>
        <w:t xml:space="preserve">Ortaöğretim matematik dersi (9, 10, 11 ve 12. sınıflar) öğretim programı. </w:t>
      </w:r>
      <w:r w:rsidRPr="00B45B16">
        <w:rPr>
          <w:rFonts w:ascii="Times New Roman" w:hAnsi="Times New Roman"/>
          <w:sz w:val="18"/>
        </w:rPr>
        <w:t>Ankara: MEB Yayınları.</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National Research Council (2001). </w:t>
      </w:r>
      <w:r w:rsidRPr="00B45B16">
        <w:rPr>
          <w:rFonts w:ascii="Times New Roman" w:hAnsi="Times New Roman"/>
          <w:bCs/>
          <w:i/>
          <w:sz w:val="18"/>
        </w:rPr>
        <w:t>Adding it up. helping children learn mathematics</w:t>
      </w:r>
      <w:r w:rsidRPr="00B45B16">
        <w:rPr>
          <w:rFonts w:ascii="Times New Roman" w:hAnsi="Times New Roman"/>
          <w:b/>
          <w:bCs/>
          <w:sz w:val="18"/>
        </w:rPr>
        <w:t xml:space="preserve">. </w:t>
      </w:r>
      <w:r w:rsidRPr="00B45B16">
        <w:rPr>
          <w:rFonts w:ascii="Times New Roman" w:hAnsi="Times New Roman"/>
          <w:sz w:val="18"/>
        </w:rPr>
        <w:t xml:space="preserve">ed. Jeremy Kilpatrick, Jane Swafford, Findell Bradford. Mathematics Learning Study </w:t>
      </w:r>
      <w:r w:rsidRPr="00B45B16">
        <w:rPr>
          <w:rFonts w:ascii="Times New Roman" w:hAnsi="Times New Roman"/>
          <w:sz w:val="18"/>
        </w:rPr>
        <w:lastRenderedPageBreak/>
        <w:t>Committee, Center for Education, Division of Behavioral and Social Sciences and Education. ABD: National Academy Press.</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NMSA Research Committee. (2003). Multiple learning and teaching approaches that respond to their diversity. In</w:t>
      </w:r>
      <w:r w:rsidRPr="00B45B16">
        <w:rPr>
          <w:rFonts w:ascii="Times New Roman" w:hAnsi="Times New Roman"/>
          <w:i/>
          <w:sz w:val="18"/>
        </w:rPr>
        <w:t xml:space="preserve"> Research and Resources in Support of this We Believe</w:t>
      </w:r>
      <w:r w:rsidRPr="00B45B16">
        <w:rPr>
          <w:rFonts w:ascii="Times New Roman" w:hAnsi="Times New Roman"/>
          <w:sz w:val="18"/>
        </w:rPr>
        <w:t xml:space="preserve"> (pp: 20-24; 26- 27). Westerville, OH: National Middle School Association.</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Nunley, K.F. (2004). </w:t>
      </w:r>
      <w:r w:rsidRPr="00B45B16">
        <w:rPr>
          <w:rFonts w:ascii="Times New Roman" w:hAnsi="Times New Roman"/>
          <w:bCs/>
          <w:i/>
          <w:sz w:val="18"/>
        </w:rPr>
        <w:t>Layered curriculum</w:t>
      </w:r>
      <w:r w:rsidRPr="00B45B16">
        <w:rPr>
          <w:rFonts w:ascii="Times New Roman" w:hAnsi="Times New Roman"/>
          <w:i/>
          <w:sz w:val="18"/>
        </w:rPr>
        <w:t>: The practical solution for teachers with more than one student in their classroom</w:t>
      </w:r>
      <w:r w:rsidRPr="00B45B16">
        <w:rPr>
          <w:rFonts w:ascii="Times New Roman" w:hAnsi="Times New Roman"/>
          <w:sz w:val="18"/>
        </w:rPr>
        <w:t xml:space="preserve"> (2nd ed.) Kearney, </w:t>
      </w:r>
      <w:proofErr w:type="gramStart"/>
      <w:r w:rsidRPr="00B45B16">
        <w:rPr>
          <w:rFonts w:ascii="Times New Roman" w:hAnsi="Times New Roman"/>
          <w:sz w:val="18"/>
        </w:rPr>
        <w:t>NE:Morris</w:t>
      </w:r>
      <w:proofErr w:type="gramEnd"/>
      <w:r w:rsidRPr="00B45B16">
        <w:rPr>
          <w:rFonts w:ascii="Times New Roman" w:hAnsi="Times New Roman"/>
          <w:sz w:val="18"/>
        </w:rPr>
        <w:t>.</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eastAsiaTheme="minorHAnsi" w:hAnsi="Times New Roman"/>
          <w:sz w:val="18"/>
          <w:lang w:val="tr-TR"/>
        </w:rPr>
        <w:t xml:space="preserve">Parsons, S. A., Dodman, S. L., &amp; Burrowbridge, S. C. (2013). Broadening the view of differentiated instruction. </w:t>
      </w:r>
      <w:r w:rsidRPr="00B45B16">
        <w:rPr>
          <w:rFonts w:ascii="Times New Roman" w:eastAsiaTheme="minorHAnsi" w:hAnsi="Times New Roman"/>
          <w:i/>
          <w:iCs/>
          <w:sz w:val="18"/>
          <w:lang w:val="tr-TR"/>
        </w:rPr>
        <w:t>Phi Delta Kappan, 95</w:t>
      </w:r>
      <w:r w:rsidRPr="00B45B16">
        <w:rPr>
          <w:rFonts w:ascii="Times New Roman" w:eastAsiaTheme="minorHAnsi" w:hAnsi="Times New Roman"/>
          <w:sz w:val="18"/>
          <w:lang w:val="tr-TR"/>
        </w:rPr>
        <w:t>(1), 38-42.</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Richards, M.R.E. &amp; Omdal, S.N. (2007). Effects of tiered instruction on academic performance in a secondary science course. </w:t>
      </w:r>
      <w:r w:rsidRPr="00B45B16">
        <w:rPr>
          <w:rFonts w:ascii="Times New Roman" w:hAnsi="Times New Roman"/>
          <w:bCs/>
          <w:i/>
          <w:sz w:val="18"/>
        </w:rPr>
        <w:t xml:space="preserve">Journal of Advanced Academics, </w:t>
      </w:r>
      <w:r w:rsidRPr="00B45B16">
        <w:rPr>
          <w:rFonts w:ascii="Times New Roman" w:hAnsi="Times New Roman"/>
          <w:i/>
          <w:sz w:val="18"/>
        </w:rPr>
        <w:t>18</w:t>
      </w:r>
      <w:r w:rsidRPr="00B45B16">
        <w:rPr>
          <w:rFonts w:ascii="Times New Roman" w:hAnsi="Times New Roman"/>
          <w:sz w:val="18"/>
        </w:rPr>
        <w:t xml:space="preserve"> (3), 424-456.</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Samms, P. (2009). </w:t>
      </w:r>
      <w:r w:rsidRPr="00B45B16">
        <w:rPr>
          <w:rFonts w:ascii="Times New Roman" w:hAnsi="Times New Roman"/>
          <w:bCs/>
          <w:i/>
          <w:sz w:val="18"/>
        </w:rPr>
        <w:t>When teachers differentiate reading instruction for fifth grade students: Impacts on academic achievement, social and personal development.</w:t>
      </w:r>
      <w:r w:rsidRPr="00B45B16">
        <w:rPr>
          <w:rFonts w:ascii="Times New Roman" w:hAnsi="Times New Roman"/>
          <w:b/>
          <w:bCs/>
          <w:sz w:val="18"/>
        </w:rPr>
        <w:t xml:space="preserve"> </w:t>
      </w:r>
      <w:r w:rsidRPr="00B45B16">
        <w:rPr>
          <w:rFonts w:ascii="Times New Roman" w:hAnsi="Times New Roman"/>
          <w:sz w:val="18"/>
        </w:rPr>
        <w:t xml:space="preserve">Yayınlanmamış doktora tezi. Argosy University, Sarasota Campus. (UMI No: 3384616). </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Sharabi, G.G. (2009). </w:t>
      </w:r>
      <w:r w:rsidRPr="00B45B16">
        <w:rPr>
          <w:rFonts w:ascii="Times New Roman" w:hAnsi="Times New Roman"/>
          <w:bCs/>
          <w:i/>
          <w:sz w:val="18"/>
        </w:rPr>
        <w:t>A phenomenological study of teacher perceptions of implementing the differentiated instruction approach</w:t>
      </w:r>
      <w:r w:rsidRPr="00B45B16">
        <w:rPr>
          <w:rFonts w:ascii="Times New Roman" w:hAnsi="Times New Roman"/>
          <w:i/>
          <w:sz w:val="18"/>
        </w:rPr>
        <w:t>.</w:t>
      </w:r>
      <w:r w:rsidRPr="00B45B16">
        <w:rPr>
          <w:rFonts w:ascii="Times New Roman" w:hAnsi="Times New Roman"/>
          <w:sz w:val="18"/>
        </w:rPr>
        <w:t xml:space="preserve"> Yayınlanmamış doktora tezi. University of Phoenix. (UMI No: 3393495).</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Smutny, J. F. (2004). </w:t>
      </w:r>
      <w:r w:rsidRPr="00B45B16">
        <w:rPr>
          <w:rFonts w:ascii="Times New Roman" w:hAnsi="Times New Roman"/>
          <w:i/>
          <w:sz w:val="18"/>
        </w:rPr>
        <w:t>Differentiated instruction for young gifted children: How parents can help. Parenting for high potential</w:t>
      </w:r>
      <w:r w:rsidRPr="00B45B16">
        <w:rPr>
          <w:rFonts w:ascii="Times New Roman" w:hAnsi="Times New Roman"/>
          <w:sz w:val="18"/>
        </w:rPr>
        <w:t>. Retrieved March 15, 2016, from ProQuest.</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Strauss, A. L.</w:t>
      </w:r>
      <w:r w:rsidR="00082C5A" w:rsidRPr="00B45B16">
        <w:rPr>
          <w:rFonts w:ascii="Times New Roman" w:hAnsi="Times New Roman"/>
          <w:sz w:val="18"/>
        </w:rPr>
        <w:t xml:space="preserve"> </w:t>
      </w:r>
      <w:r w:rsidRPr="00B45B16">
        <w:rPr>
          <w:rFonts w:ascii="Times New Roman" w:hAnsi="Times New Roman"/>
          <w:sz w:val="18"/>
        </w:rPr>
        <w:t xml:space="preserve">&amp; Corbin, J. (1990). </w:t>
      </w:r>
      <w:r w:rsidRPr="00B45B16">
        <w:rPr>
          <w:rFonts w:ascii="Times New Roman" w:hAnsi="Times New Roman"/>
          <w:i/>
          <w:sz w:val="18"/>
        </w:rPr>
        <w:t>Basics of qualitative research: Grounded theory procedures and techniques</w:t>
      </w:r>
      <w:r w:rsidRPr="00B45B16">
        <w:rPr>
          <w:rFonts w:ascii="Times New Roman" w:hAnsi="Times New Roman"/>
          <w:sz w:val="18"/>
        </w:rPr>
        <w:t>. Newbury Park, CA: Sage.</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Sondergeld, T.A.&amp; Schultz R. (2008). </w:t>
      </w:r>
      <w:r w:rsidRPr="00B45B16">
        <w:rPr>
          <w:rFonts w:ascii="Times New Roman" w:hAnsi="Times New Roman"/>
          <w:bCs/>
          <w:sz w:val="18"/>
        </w:rPr>
        <w:t>Science, standards, and differentiation</w:t>
      </w:r>
      <w:r w:rsidRPr="00B45B16">
        <w:rPr>
          <w:rFonts w:ascii="Times New Roman" w:hAnsi="Times New Roman"/>
          <w:sz w:val="18"/>
        </w:rPr>
        <w:t xml:space="preserve">: It realy can be fun! </w:t>
      </w:r>
      <w:r w:rsidRPr="00B45B16">
        <w:rPr>
          <w:rFonts w:ascii="Times New Roman" w:hAnsi="Times New Roman"/>
          <w:i/>
          <w:sz w:val="18"/>
        </w:rPr>
        <w:t>Gifted child today, 31</w:t>
      </w:r>
      <w:r w:rsidRPr="00B45B16">
        <w:rPr>
          <w:rFonts w:ascii="Times New Roman" w:hAnsi="Times New Roman"/>
          <w:sz w:val="18"/>
        </w:rPr>
        <w:t>(1), 34-40.</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Thesien, T. (2002). </w:t>
      </w:r>
      <w:r w:rsidRPr="00B45B16">
        <w:rPr>
          <w:rFonts w:ascii="Times New Roman" w:hAnsi="Times New Roman"/>
          <w:i/>
          <w:sz w:val="18"/>
        </w:rPr>
        <w:t>Differentiated instruction in the foreign language classroom: Meeting the diverse needs of alllearners.</w:t>
      </w:r>
      <w:r w:rsidRPr="00B45B16">
        <w:rPr>
          <w:rFonts w:ascii="Times New Roman" w:hAnsi="Times New Roman"/>
          <w:sz w:val="18"/>
        </w:rPr>
        <w:t xml:space="preserve"> Languages Other Than English Center for Educator Development. Retrieved, 24.06.2016 from http://www.sedl.org/located/communique/n06.pdf.</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Tomlinson, C. A. (2001) </w:t>
      </w:r>
      <w:r w:rsidRPr="00B45B16">
        <w:rPr>
          <w:rFonts w:ascii="Times New Roman" w:hAnsi="Times New Roman"/>
          <w:bCs/>
          <w:i/>
          <w:sz w:val="18"/>
        </w:rPr>
        <w:t>How to differentiate instruction in mixed ability classrooms</w:t>
      </w:r>
      <w:r w:rsidRPr="00B45B16">
        <w:rPr>
          <w:rFonts w:ascii="Times New Roman" w:hAnsi="Times New Roman"/>
          <w:bCs/>
          <w:sz w:val="18"/>
        </w:rPr>
        <w:t>. ABD:</w:t>
      </w:r>
      <w:r w:rsidRPr="00B45B16">
        <w:rPr>
          <w:rFonts w:ascii="Times New Roman" w:hAnsi="Times New Roman"/>
          <w:b/>
          <w:bCs/>
          <w:sz w:val="18"/>
        </w:rPr>
        <w:t xml:space="preserve"> </w:t>
      </w:r>
      <w:r w:rsidRPr="00B45B16">
        <w:rPr>
          <w:rFonts w:ascii="Times New Roman" w:hAnsi="Times New Roman"/>
          <w:sz w:val="18"/>
        </w:rPr>
        <w:t>Association for Supervision and Curriculum Development.</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Tomlinson, C. A. (2005) </w:t>
      </w:r>
      <w:r w:rsidRPr="00B45B16">
        <w:rPr>
          <w:rFonts w:ascii="Times New Roman" w:hAnsi="Times New Roman"/>
          <w:bCs/>
          <w:i/>
          <w:sz w:val="18"/>
        </w:rPr>
        <w:t>The differentiated classroom: Responding to the needs of all learners.</w:t>
      </w:r>
      <w:r w:rsidRPr="00B45B16">
        <w:rPr>
          <w:rFonts w:ascii="Times New Roman" w:hAnsi="Times New Roman"/>
          <w:b/>
          <w:bCs/>
          <w:sz w:val="18"/>
        </w:rPr>
        <w:t xml:space="preserve"> </w:t>
      </w:r>
      <w:r w:rsidRPr="00B45B16">
        <w:rPr>
          <w:rFonts w:ascii="Times New Roman" w:hAnsi="Times New Roman"/>
          <w:sz w:val="18"/>
        </w:rPr>
        <w:t>ABD: Pearson Merrill Prentice Hall.</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Tomlinson, C. A.&amp; McTighe, J. (2006)</w:t>
      </w:r>
      <w:r w:rsidRPr="00B45B16">
        <w:rPr>
          <w:rFonts w:ascii="Times New Roman" w:hAnsi="Times New Roman"/>
          <w:b/>
          <w:bCs/>
          <w:sz w:val="18"/>
        </w:rPr>
        <w:t xml:space="preserve"> </w:t>
      </w:r>
      <w:r w:rsidRPr="00B45B16">
        <w:rPr>
          <w:rFonts w:ascii="Times New Roman" w:hAnsi="Times New Roman"/>
          <w:bCs/>
          <w:i/>
          <w:sz w:val="18"/>
        </w:rPr>
        <w:t>Integrating differentiated instruction and understanding by design.</w:t>
      </w:r>
      <w:r w:rsidRPr="00B45B16">
        <w:rPr>
          <w:rFonts w:ascii="Times New Roman" w:hAnsi="Times New Roman"/>
          <w:b/>
          <w:bCs/>
          <w:sz w:val="18"/>
        </w:rPr>
        <w:t xml:space="preserve"> </w:t>
      </w:r>
      <w:r w:rsidRPr="00B45B16">
        <w:rPr>
          <w:rFonts w:ascii="Times New Roman" w:hAnsi="Times New Roman"/>
          <w:sz w:val="18"/>
        </w:rPr>
        <w:t>ABD: Association for Supervision and Curriculum Development.</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Weber, C. L. (1999). Celebrating our future by revisiting our past. </w:t>
      </w:r>
      <w:r w:rsidRPr="00B45B16">
        <w:rPr>
          <w:rFonts w:ascii="Times New Roman" w:hAnsi="Times New Roman"/>
          <w:i/>
          <w:sz w:val="18"/>
        </w:rPr>
        <w:t>Gifted Child Today Magazine, 22</w:t>
      </w:r>
      <w:r w:rsidRPr="00B45B16">
        <w:rPr>
          <w:rFonts w:ascii="Times New Roman" w:hAnsi="Times New Roman"/>
          <w:sz w:val="18"/>
        </w:rPr>
        <w:t xml:space="preserve"> (6): 58-59.</w:t>
      </w:r>
    </w:p>
    <w:p w:rsidR="00AB7FE9" w:rsidRPr="00B45B16" w:rsidRDefault="00AB7FE9" w:rsidP="00AB7FE9">
      <w:pPr>
        <w:autoSpaceDE w:val="0"/>
        <w:autoSpaceDN w:val="0"/>
        <w:adjustRightInd w:val="0"/>
        <w:spacing w:before="60" w:after="60"/>
        <w:ind w:left="567" w:right="-2" w:hanging="567"/>
        <w:jc w:val="both"/>
        <w:rPr>
          <w:rFonts w:ascii="Times New Roman" w:hAnsi="Times New Roman"/>
          <w:sz w:val="18"/>
        </w:rPr>
      </w:pPr>
      <w:r w:rsidRPr="00B45B16">
        <w:rPr>
          <w:rFonts w:ascii="Times New Roman" w:hAnsi="Times New Roman"/>
          <w:sz w:val="18"/>
        </w:rPr>
        <w:t xml:space="preserve">Yin, R. K. (2003). </w:t>
      </w:r>
      <w:r w:rsidRPr="00B45B16">
        <w:rPr>
          <w:rFonts w:ascii="Times New Roman" w:hAnsi="Times New Roman"/>
          <w:i/>
          <w:iCs/>
          <w:sz w:val="18"/>
        </w:rPr>
        <w:t xml:space="preserve">Case study research design and methods </w:t>
      </w:r>
      <w:r w:rsidRPr="00B45B16">
        <w:rPr>
          <w:rFonts w:ascii="Times New Roman" w:hAnsi="Times New Roman"/>
          <w:sz w:val="18"/>
        </w:rPr>
        <w:t>(Third Edition). New Delhi: London.</w:t>
      </w:r>
    </w:p>
    <w:p w:rsidR="00AB7FE9" w:rsidRDefault="00AB7FE9" w:rsidP="00AB7FE9">
      <w:pPr>
        <w:autoSpaceDE w:val="0"/>
        <w:autoSpaceDN w:val="0"/>
        <w:adjustRightInd w:val="0"/>
        <w:spacing w:before="60" w:after="60"/>
        <w:ind w:left="567" w:right="-2" w:hanging="567"/>
        <w:jc w:val="both"/>
        <w:rPr>
          <w:rFonts w:ascii="Times New Roman" w:hAnsi="Times New Roman"/>
          <w:b/>
          <w:sz w:val="20"/>
        </w:rPr>
      </w:pPr>
    </w:p>
    <w:p w:rsidR="00F36CC7" w:rsidRDefault="00F36CC7">
      <w:pPr>
        <w:spacing w:after="160" w:line="259" w:lineRule="auto"/>
        <w:rPr>
          <w:rFonts w:ascii="Times New Roman" w:eastAsiaTheme="majorEastAsia" w:hAnsi="Times New Roman"/>
          <w:b/>
          <w:sz w:val="20"/>
          <w:szCs w:val="24"/>
        </w:rPr>
      </w:pPr>
      <w:r>
        <w:rPr>
          <w:rFonts w:ascii="Times New Roman" w:eastAsiaTheme="majorEastAsia" w:hAnsi="Times New Roman"/>
          <w:b/>
          <w:sz w:val="20"/>
          <w:szCs w:val="24"/>
        </w:rPr>
        <w:br w:type="page"/>
      </w:r>
    </w:p>
    <w:p w:rsidR="006F4D8A" w:rsidRDefault="006F4D8A" w:rsidP="006F4D8A">
      <w:pPr>
        <w:jc w:val="center"/>
        <w:rPr>
          <w:rFonts w:ascii="Times New Roman" w:eastAsiaTheme="majorEastAsia" w:hAnsi="Times New Roman"/>
          <w:b/>
          <w:sz w:val="20"/>
          <w:szCs w:val="24"/>
        </w:rPr>
      </w:pPr>
      <w:r w:rsidRPr="00401ED5">
        <w:rPr>
          <w:rFonts w:ascii="Times New Roman" w:eastAsiaTheme="majorEastAsia" w:hAnsi="Times New Roman"/>
          <w:b/>
          <w:sz w:val="20"/>
          <w:szCs w:val="24"/>
        </w:rPr>
        <w:lastRenderedPageBreak/>
        <w:t xml:space="preserve">EXTENDED ABSTRACT </w:t>
      </w:r>
    </w:p>
    <w:p w:rsidR="00FC133C" w:rsidRPr="00401ED5" w:rsidRDefault="00FC133C" w:rsidP="006F4D8A">
      <w:pPr>
        <w:jc w:val="center"/>
        <w:rPr>
          <w:rFonts w:ascii="Times New Roman" w:eastAsiaTheme="majorEastAsia" w:hAnsi="Times New Roman"/>
          <w:b/>
          <w:sz w:val="20"/>
          <w:szCs w:val="24"/>
        </w:rPr>
      </w:pPr>
    </w:p>
    <w:p w:rsidR="00AB7FE9" w:rsidRPr="00E7231F" w:rsidRDefault="00AB7FE9" w:rsidP="00AB7FE9">
      <w:pPr>
        <w:rPr>
          <w:rFonts w:ascii="Times New Roman" w:hAnsi="Times New Roman"/>
          <w:b/>
          <w:sz w:val="20"/>
        </w:rPr>
      </w:pPr>
      <w:r w:rsidRPr="00E7231F">
        <w:rPr>
          <w:rFonts w:ascii="Times New Roman" w:hAnsi="Times New Roman"/>
          <w:b/>
          <w:sz w:val="20"/>
        </w:rPr>
        <w:t>Introduction</w:t>
      </w:r>
    </w:p>
    <w:p w:rsidR="00AB7FE9" w:rsidRPr="00E7231F" w:rsidRDefault="00AB7FE9" w:rsidP="00E7231F">
      <w:pPr>
        <w:autoSpaceDE w:val="0"/>
        <w:autoSpaceDN w:val="0"/>
        <w:adjustRightInd w:val="0"/>
        <w:ind w:firstLine="567"/>
        <w:jc w:val="both"/>
        <w:rPr>
          <w:rFonts w:ascii="Times New Roman" w:hAnsi="Times New Roman"/>
          <w:sz w:val="20"/>
        </w:rPr>
      </w:pPr>
      <w:r w:rsidRPr="00E7231F">
        <w:rPr>
          <w:rFonts w:ascii="Times New Roman" w:hAnsi="Times New Roman"/>
          <w:sz w:val="20"/>
        </w:rPr>
        <w:t xml:space="preserve">As each individual has been raised in different socio-cultural environments and has different preliminary knowledge, they possess different learning styles, interests, skills and abilities (Levy, 2008). In this context, it is hard to find children who make progress at the same pace and with the same characteristics. These individual differences should not be ignored so that the instructional process occurs efficiently in the education. Research reveals the positive effects of the instructional process which takes place on the basis of these individual differences on student developments (NMSA Research Committee, 2003). Teacher practices and opinions carry importance for running the differentiated learning-teaching process effectively.  Indeed, teachers' competency of and opinions on the practice play an important role in perceiving student behaviors and guiding them (McNamara &amp; Moreton, 1995 </w:t>
      </w:r>
      <w:r w:rsidRPr="00E7231F">
        <w:rPr>
          <w:rFonts w:ascii="Times New Roman" w:hAnsi="Times New Roman"/>
          <w:i/>
          <w:sz w:val="20"/>
        </w:rPr>
        <w:t>in</w:t>
      </w:r>
      <w:r w:rsidRPr="00E7231F">
        <w:rPr>
          <w:rFonts w:ascii="Times New Roman" w:hAnsi="Times New Roman"/>
          <w:sz w:val="20"/>
        </w:rPr>
        <w:t xml:space="preserve"> Atıcı, 2001). Based on this fact, the purpose of the study is to examine teachers' competencies of differentiated instruction and teacher and student opinions on this learning process.  </w:t>
      </w:r>
    </w:p>
    <w:p w:rsidR="00FC133C" w:rsidRDefault="00FC133C" w:rsidP="00AB7FE9">
      <w:pPr>
        <w:jc w:val="both"/>
        <w:rPr>
          <w:rFonts w:ascii="Times New Roman" w:hAnsi="Times New Roman"/>
          <w:b/>
          <w:sz w:val="20"/>
        </w:rPr>
      </w:pPr>
    </w:p>
    <w:p w:rsidR="00AB7FE9" w:rsidRPr="00E7231F" w:rsidRDefault="00AB7FE9" w:rsidP="00AB7FE9">
      <w:pPr>
        <w:jc w:val="both"/>
        <w:rPr>
          <w:rFonts w:ascii="Times New Roman" w:hAnsi="Times New Roman"/>
          <w:b/>
          <w:sz w:val="20"/>
        </w:rPr>
      </w:pPr>
      <w:r w:rsidRPr="00E7231F">
        <w:rPr>
          <w:rFonts w:ascii="Times New Roman" w:hAnsi="Times New Roman"/>
          <w:b/>
          <w:sz w:val="20"/>
        </w:rPr>
        <w:t>Method</w:t>
      </w:r>
    </w:p>
    <w:p w:rsidR="00AB7FE9" w:rsidRPr="00E7231F" w:rsidRDefault="00AB7FE9" w:rsidP="00E7231F">
      <w:pPr>
        <w:autoSpaceDE w:val="0"/>
        <w:autoSpaceDN w:val="0"/>
        <w:adjustRightInd w:val="0"/>
        <w:ind w:firstLine="567"/>
        <w:jc w:val="both"/>
        <w:rPr>
          <w:rFonts w:ascii="Times New Roman" w:hAnsi="Times New Roman"/>
          <w:sz w:val="20"/>
        </w:rPr>
      </w:pPr>
      <w:r w:rsidRPr="00E7231F">
        <w:rPr>
          <w:rFonts w:ascii="Times New Roman" w:hAnsi="Times New Roman"/>
          <w:sz w:val="20"/>
        </w:rPr>
        <w:t xml:space="preserve">The participants of this study which was performed as a mixed methods study, is composed of 6 mathematics teachers who serve at different state schools and the students (168 students) of one of the classrooms which those 6 teachers instruct separately. The teachers performed the differentiated instruction activities prepared by teacher candidates who were trained for differentiated instruction and subjected to the evaluation and adjustment of three experts for 6-8 class hours in their classrooms. Differentiated instruction activities were prepared using the tiered instruction technique in which the process is differentiated on the basis of learning styles of each classroom's students; the centers technique in which the process is differentiated on the basis of students' interests; and the station technique in which the content is differentiated on the basis of students' preparedness levels. One week before the procedure, the instruction performed by the teachers were observed by the two researchers for 4 class hours to collect data with the observation sheet which includes focal criteria such as which methods and strategies were being used in a typical mathematics class in which the procedure would take place, what type of activities were being used and whether individual differences were taken into consideration, etc. Next, the researchers explained to the participants the main assumptions of the differentiated instruction, instructional principles, instructional process and instructional techniques for a week. </w:t>
      </w:r>
    </w:p>
    <w:p w:rsidR="00AB7FE9" w:rsidRPr="00E7231F" w:rsidRDefault="00AB7FE9" w:rsidP="00E7231F">
      <w:pPr>
        <w:autoSpaceDE w:val="0"/>
        <w:autoSpaceDN w:val="0"/>
        <w:adjustRightInd w:val="0"/>
        <w:ind w:firstLine="567"/>
        <w:jc w:val="both"/>
        <w:rPr>
          <w:rFonts w:ascii="Times New Roman" w:hAnsi="Times New Roman"/>
          <w:sz w:val="20"/>
        </w:rPr>
      </w:pPr>
      <w:r w:rsidRPr="00E7231F">
        <w:rPr>
          <w:rFonts w:ascii="Times New Roman" w:hAnsi="Times New Roman"/>
          <w:sz w:val="20"/>
        </w:rPr>
        <w:t xml:space="preserve">The classes in which the differentiated instruction was applied were observed by the researchers with a checklist for 6-8 class hours to see if they complied with the design principles of differentiated instruction. The teacher opinions were received in the semi-structured interviews after the application. The students were asked to give opinions through written interviews. The research data were analyzed with the content analysis technique. The raw data obtained from </w:t>
      </w:r>
      <w:r w:rsidRPr="00E7231F">
        <w:rPr>
          <w:rFonts w:ascii="Times New Roman" w:hAnsi="Times New Roman"/>
          <w:sz w:val="20"/>
        </w:rPr>
        <w:lastRenderedPageBreak/>
        <w:t>the research were encoded by two experts individually to ensure the reliability of the process and the fit index of the coding reliability was calculated to be 81%.</w:t>
      </w:r>
    </w:p>
    <w:p w:rsidR="00AB7FE9" w:rsidRPr="00E7231F" w:rsidRDefault="00AB7FE9" w:rsidP="00AB7FE9">
      <w:pPr>
        <w:jc w:val="both"/>
        <w:rPr>
          <w:rFonts w:ascii="Times New Roman" w:hAnsi="Times New Roman"/>
          <w:b/>
          <w:sz w:val="20"/>
        </w:rPr>
      </w:pPr>
    </w:p>
    <w:p w:rsidR="00AB7FE9" w:rsidRPr="00E7231F" w:rsidRDefault="00AB7FE9" w:rsidP="00AB7FE9">
      <w:pPr>
        <w:jc w:val="both"/>
        <w:rPr>
          <w:rFonts w:ascii="Times New Roman" w:hAnsi="Times New Roman"/>
          <w:b/>
          <w:sz w:val="20"/>
        </w:rPr>
      </w:pPr>
      <w:r w:rsidRPr="00E7231F">
        <w:rPr>
          <w:rFonts w:ascii="Times New Roman" w:hAnsi="Times New Roman"/>
          <w:b/>
          <w:sz w:val="20"/>
        </w:rPr>
        <w:t>Result and Discussion</w:t>
      </w:r>
    </w:p>
    <w:p w:rsidR="00AB7FE9" w:rsidRPr="00E7231F" w:rsidRDefault="00AB7FE9" w:rsidP="00E7231F">
      <w:pPr>
        <w:ind w:firstLine="567"/>
        <w:jc w:val="both"/>
        <w:rPr>
          <w:rFonts w:ascii="Times New Roman" w:hAnsi="Times New Roman"/>
          <w:sz w:val="20"/>
        </w:rPr>
      </w:pPr>
      <w:r w:rsidRPr="00E7231F">
        <w:rPr>
          <w:rFonts w:ascii="Times New Roman" w:hAnsi="Times New Roman"/>
          <w:sz w:val="20"/>
        </w:rPr>
        <w:t>When considering the opinions on the activities performed in the first place, it was revealed that all of the teachers found the activities to be fun and intriguing and the students participated in the activities actively and student motivations were at a high level in the process. It has also been shown in different studies that students are more motivated to participate in the course actively in the classes in which the differentiated instruction was applied (Anderson, 2007; Beecher &amp; Sweeny, 2008; Coulter &amp; Groenke, 2008; Dreeszen, 2009; McAdamis, 2001; Tomlinson &amp; McTigne, 2006). During the research process, the teachers and students reported that they found the differentiated instruction activities to be fun and intriguing. This finding in parallel with the literature was also achieved in the studies performed by Lange (2009) and Sondergeld and Schultz (2008). As for the teacher opinions on the group-study activities, it was revealed that the teachers observed that the students did not avoid taking duty and responsibilities as they study with their peers at the same level and their communications were more intense and efficient in the activities in which they shared an interest. This finding shows that the activities created in accordance with the preparedness levels contribute to the fact that students do not avoid taking duty and responsibility positively and the activities crated in accordance with the “interests and learning styles” make positive contributions to the fact that students establish efficient communications. As for the teacher opinions on the advantages of the applications performed as group studies in the study, these contributions are supported by the student opinions that they had fun, helped each other, talked to each other to discuss the questions and the all of the group members participated in the study.</w:t>
      </w:r>
    </w:p>
    <w:p w:rsidR="00AB7FE9" w:rsidRPr="00E7231F" w:rsidRDefault="00AB7FE9" w:rsidP="00E7231F">
      <w:pPr>
        <w:autoSpaceDE w:val="0"/>
        <w:autoSpaceDN w:val="0"/>
        <w:adjustRightInd w:val="0"/>
        <w:ind w:firstLine="567"/>
        <w:jc w:val="both"/>
        <w:rPr>
          <w:rFonts w:ascii="Times New Roman" w:hAnsi="Times New Roman"/>
          <w:sz w:val="20"/>
        </w:rPr>
      </w:pPr>
      <w:r w:rsidRPr="00E7231F">
        <w:rPr>
          <w:rFonts w:ascii="Times New Roman" w:hAnsi="Times New Roman"/>
          <w:sz w:val="20"/>
        </w:rPr>
        <w:t xml:space="preserve">When examining the teacher opinions on how the differentiated instruction can affect student learning, the teachers reported that students could learn by the causation, all students would get into interaction more and participate more actively because they studied in the activities complying with their interests and levels and could have the chance to learn by interpreting things. These opinions presented by the teachers in accordance with their evaluation and observation during the application process are supported by different studies performed on the differentiated instruction which have found that it makes student learning easier since the process includes a student-centered model and create a learning environment that allows for meaningful learning (Geisler et al., 2009; Nunley, 2004; Theisen, 2002; Sondergeld &amp; Schultz, 2008). </w:t>
      </w:r>
    </w:p>
    <w:p w:rsidR="00AB7FE9" w:rsidRPr="00E7231F" w:rsidRDefault="00AB7FE9" w:rsidP="00E7231F">
      <w:pPr>
        <w:autoSpaceDE w:val="0"/>
        <w:autoSpaceDN w:val="0"/>
        <w:adjustRightInd w:val="0"/>
        <w:ind w:firstLine="567"/>
        <w:jc w:val="both"/>
        <w:rPr>
          <w:rFonts w:ascii="Times New Roman" w:hAnsi="Times New Roman"/>
          <w:sz w:val="20"/>
        </w:rPr>
      </w:pPr>
      <w:r w:rsidRPr="00E7231F">
        <w:rPr>
          <w:rFonts w:ascii="Times New Roman" w:hAnsi="Times New Roman"/>
          <w:sz w:val="20"/>
        </w:rPr>
        <w:t xml:space="preserve">As for the teacher opinions on the problems which occurred or might occur during the differentiated instruction practices, they reported that the method was difficult because it required controlling the group studies and answering the student questions, the preparation stage took time and was difficult because the students were re grouped by their preparedness levels, interests and learning styles, and the activities should include additional studies because they ended in shorter periods than expected in some of the groups. When examining the classes of two </w:t>
      </w:r>
      <w:r w:rsidRPr="00E7231F">
        <w:rPr>
          <w:rFonts w:ascii="Times New Roman" w:hAnsi="Times New Roman"/>
          <w:sz w:val="20"/>
        </w:rPr>
        <w:lastRenderedPageBreak/>
        <w:t>teachers, who mentioned about the difficulty of the classroom management, which were observed in terms of focal criteria such as which instructional methods and strategies are used and what type of activities are performed in a typical mathematics class during the practice, it was found that they rather used teacher-centered methods and techniques and enabled the students individually to participate in the activities in a passive way with short-answer and directing questions rather than using the group technique in the activities. It is thought that the reason why these teachers found the classroom management harder in the differentiated instruction process than other teachers may be that the students are not accustomed to the learning environments in which they participate in the course efficiently and need pondering questions.  Among the problems which occurred or might occur in the differentiated instruction practices, the fact that “the preparation stage takes time and is difficult because the students are grouped by their preparedness levels, interests and learning styles” has also been mentioned in other studies in the literature (Karadağ, 2010; Lange, 2009; Sharabi, 2009; Sondergeld &amp; Schultz, 2008). Another problem experienced in the practice was that “the activities should include additional studies because they ended in shorter periods than expected in some of the groups.” When considering it in the scope of differentiated instructional plans, it can be implied how the teachers noticed the necessity of protecting the flexibility, which is one of the basic foundations of the differentiated instruction because there are too many factors varying by the groups, is a positive awareness. When the teachers asked if they would use the differentiated instruction in future instructions, they reported that they might apply extensive and detailed plans complying with the instructional program and they could not prepare plans as in this practice because they did not have the knowledge and time</w:t>
      </w:r>
      <w:r w:rsidR="00A93814">
        <w:rPr>
          <w:rFonts w:ascii="Times New Roman" w:hAnsi="Times New Roman"/>
          <w:sz w:val="20"/>
        </w:rPr>
        <w:t>.</w:t>
      </w:r>
      <w:r w:rsidRPr="00E7231F">
        <w:rPr>
          <w:rFonts w:ascii="Times New Roman" w:hAnsi="Times New Roman"/>
          <w:sz w:val="20"/>
        </w:rPr>
        <w:t xml:space="preserve"> </w:t>
      </w:r>
    </w:p>
    <w:sectPr w:rsidR="00AB7FE9" w:rsidRPr="00E7231F" w:rsidSect="00FC133C">
      <w:headerReference w:type="even" r:id="rId13"/>
      <w:headerReference w:type="default" r:id="rId14"/>
      <w:footerReference w:type="even" r:id="rId15"/>
      <w:footerReference w:type="default" r:id="rId16"/>
      <w:headerReference w:type="first" r:id="rId17"/>
      <w:pgSz w:w="9356" w:h="13608" w:code="9"/>
      <w:pgMar w:top="1701" w:right="1418" w:bottom="1418" w:left="1418" w:header="851" w:footer="567" w:gutter="0"/>
      <w:pgNumType w:start="34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56E6" w:rsidRDefault="003B56E6" w:rsidP="00FB6C63">
      <w:r>
        <w:separator/>
      </w:r>
    </w:p>
  </w:endnote>
  <w:endnote w:type="continuationSeparator" w:id="0">
    <w:p w:rsidR="003B56E6" w:rsidRDefault="003B56E6" w:rsidP="00FB6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HelveticaTürk">
    <w:altName w:val="Courier New"/>
    <w:charset w:val="00"/>
    <w:family w:val="auto"/>
    <w:pitch w:val="variable"/>
    <w:sig w:usb0="03000000"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A2"/>
    <w:family w:val="auto"/>
    <w:notTrueType/>
    <w:pitch w:val="default"/>
    <w:sig w:usb0="00000005" w:usb1="08070000" w:usb2="00000010" w:usb3="00000000" w:csb0="0002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0"/>
      </w:rPr>
      <w:id w:val="-1776097574"/>
      <w:docPartObj>
        <w:docPartGallery w:val="Page Numbers (Bottom of Page)"/>
        <w:docPartUnique/>
      </w:docPartObj>
    </w:sdtPr>
    <w:sdtEndPr>
      <w:rPr>
        <w:sz w:val="22"/>
      </w:rPr>
    </w:sdtEndPr>
    <w:sdtContent>
      <w:p w:rsidR="00AE650F" w:rsidRPr="00AE650F" w:rsidRDefault="00AE650F">
        <w:pPr>
          <w:pStyle w:val="AltBilgi"/>
          <w:jc w:val="center"/>
          <w:rPr>
            <w:rFonts w:ascii="Times New Roman" w:hAnsi="Times New Roman"/>
            <w:sz w:val="22"/>
          </w:rPr>
        </w:pPr>
        <w:r w:rsidRPr="002E0882">
          <w:rPr>
            <w:rFonts w:ascii="Times New Roman" w:hAnsi="Times New Roman"/>
            <w:sz w:val="20"/>
            <w:szCs w:val="18"/>
          </w:rPr>
          <w:fldChar w:fldCharType="begin"/>
        </w:r>
        <w:r w:rsidRPr="002E0882">
          <w:rPr>
            <w:rFonts w:ascii="Times New Roman" w:hAnsi="Times New Roman"/>
            <w:sz w:val="20"/>
            <w:szCs w:val="18"/>
          </w:rPr>
          <w:instrText>PAGE   \* MERGEFORMAT</w:instrText>
        </w:r>
        <w:r w:rsidRPr="002E0882">
          <w:rPr>
            <w:rFonts w:ascii="Times New Roman" w:hAnsi="Times New Roman"/>
            <w:sz w:val="20"/>
            <w:szCs w:val="18"/>
          </w:rPr>
          <w:fldChar w:fldCharType="separate"/>
        </w:r>
        <w:r w:rsidR="00F36CC7" w:rsidRPr="00F36CC7">
          <w:rPr>
            <w:rFonts w:ascii="Times New Roman" w:hAnsi="Times New Roman"/>
            <w:noProof/>
            <w:sz w:val="20"/>
            <w:szCs w:val="18"/>
            <w:lang w:val="tr-TR"/>
          </w:rPr>
          <w:t>362</w:t>
        </w:r>
        <w:r w:rsidRPr="002E0882">
          <w:rPr>
            <w:rFonts w:ascii="Times New Roman" w:hAnsi="Times New Roman"/>
            <w:sz w:val="20"/>
            <w:szCs w:val="18"/>
          </w:rPr>
          <w:fldChar w:fldCharType="end"/>
        </w:r>
      </w:p>
    </w:sdtContent>
  </w:sdt>
  <w:p w:rsidR="00AE650F" w:rsidRDefault="00AE650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8118255"/>
      <w:docPartObj>
        <w:docPartGallery w:val="Page Numbers (Bottom of Page)"/>
        <w:docPartUnique/>
      </w:docPartObj>
    </w:sdtPr>
    <w:sdtEndPr>
      <w:rPr>
        <w:sz w:val="20"/>
      </w:rPr>
    </w:sdtEndPr>
    <w:sdtContent>
      <w:p w:rsidR="00AE650F" w:rsidRPr="00FC133C" w:rsidRDefault="00AE650F">
        <w:pPr>
          <w:pStyle w:val="AltBilgi"/>
          <w:jc w:val="center"/>
          <w:rPr>
            <w:sz w:val="20"/>
          </w:rPr>
        </w:pPr>
        <w:r w:rsidRPr="00FC133C">
          <w:rPr>
            <w:rFonts w:ascii="Times New Roman" w:hAnsi="Times New Roman"/>
            <w:sz w:val="20"/>
          </w:rPr>
          <w:fldChar w:fldCharType="begin"/>
        </w:r>
        <w:r w:rsidRPr="00FC133C">
          <w:rPr>
            <w:rFonts w:ascii="Times New Roman" w:hAnsi="Times New Roman"/>
            <w:sz w:val="20"/>
          </w:rPr>
          <w:instrText>PAGE   \* MERGEFORMAT</w:instrText>
        </w:r>
        <w:r w:rsidRPr="00FC133C">
          <w:rPr>
            <w:rFonts w:ascii="Times New Roman" w:hAnsi="Times New Roman"/>
            <w:sz w:val="20"/>
          </w:rPr>
          <w:fldChar w:fldCharType="separate"/>
        </w:r>
        <w:r w:rsidR="00F36CC7" w:rsidRPr="00F36CC7">
          <w:rPr>
            <w:rFonts w:ascii="Times New Roman" w:hAnsi="Times New Roman"/>
            <w:noProof/>
            <w:sz w:val="20"/>
            <w:lang w:val="tr-TR"/>
          </w:rPr>
          <w:t>345</w:t>
        </w:r>
        <w:r w:rsidRPr="00FC133C">
          <w:rPr>
            <w:rFonts w:ascii="Times New Roman" w:hAnsi="Times New Roman"/>
            <w:sz w:val="20"/>
          </w:rPr>
          <w:fldChar w:fldCharType="end"/>
        </w:r>
      </w:p>
    </w:sdtContent>
  </w:sdt>
  <w:p w:rsidR="00AE650F" w:rsidRDefault="00AE650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56E6" w:rsidRDefault="003B56E6" w:rsidP="00FB6C63">
      <w:r>
        <w:separator/>
      </w:r>
    </w:p>
  </w:footnote>
  <w:footnote w:type="continuationSeparator" w:id="0">
    <w:p w:rsidR="003B56E6" w:rsidRDefault="003B56E6" w:rsidP="00FB6C63">
      <w:r>
        <w:continuationSeparator/>
      </w:r>
    </w:p>
  </w:footnote>
  <w:footnote w:id="1">
    <w:p w:rsidR="009D0BBD" w:rsidRPr="00B45B16" w:rsidRDefault="009D0BBD" w:rsidP="009D0BBD">
      <w:pPr>
        <w:pStyle w:val="DipnotMetni"/>
        <w:rPr>
          <w:rFonts w:ascii="Times New Roman" w:hAnsi="Times New Roman"/>
          <w:sz w:val="16"/>
          <w:szCs w:val="18"/>
          <w:lang w:val="tr-TR"/>
        </w:rPr>
      </w:pPr>
      <w:r w:rsidRPr="00B45B16">
        <w:rPr>
          <w:rStyle w:val="DipnotBavurusu"/>
          <w:rFonts w:ascii="Times New Roman" w:hAnsi="Times New Roman"/>
          <w:sz w:val="16"/>
          <w:szCs w:val="18"/>
        </w:rPr>
        <w:footnoteRef/>
      </w:r>
      <w:r w:rsidRPr="00B45B16">
        <w:rPr>
          <w:rFonts w:ascii="Times New Roman" w:hAnsi="Times New Roman"/>
          <w:sz w:val="16"/>
          <w:szCs w:val="18"/>
        </w:rPr>
        <w:t xml:space="preserve"> </w:t>
      </w:r>
      <w:r w:rsidRPr="00B45B16">
        <w:rPr>
          <w:rFonts w:ascii="Times New Roman" w:hAnsi="Times New Roman"/>
          <w:sz w:val="16"/>
          <w:szCs w:val="18"/>
          <w:lang w:val="tr-TR"/>
        </w:rPr>
        <w:t>Yrd.Doç.Dr., Ömer Halisdemir Üniversitesi, e-posta: aydogan.arzu@gmail.com</w:t>
      </w:r>
    </w:p>
  </w:footnote>
  <w:footnote w:id="2">
    <w:p w:rsidR="009D0BBD" w:rsidRPr="00B45B16" w:rsidRDefault="009D0BBD" w:rsidP="009D0BBD">
      <w:pPr>
        <w:pStyle w:val="DipnotMetni"/>
        <w:rPr>
          <w:rFonts w:ascii="Times New Roman" w:hAnsi="Times New Roman"/>
          <w:sz w:val="16"/>
          <w:szCs w:val="18"/>
          <w:lang w:val="tr-TR"/>
        </w:rPr>
      </w:pPr>
      <w:r w:rsidRPr="00B45B16">
        <w:rPr>
          <w:rStyle w:val="DipnotBavurusu"/>
          <w:rFonts w:ascii="Times New Roman" w:hAnsi="Times New Roman"/>
          <w:sz w:val="16"/>
          <w:szCs w:val="18"/>
        </w:rPr>
        <w:footnoteRef/>
      </w:r>
      <w:r w:rsidRPr="00B45B16">
        <w:rPr>
          <w:rFonts w:ascii="Times New Roman" w:hAnsi="Times New Roman"/>
          <w:sz w:val="16"/>
          <w:szCs w:val="18"/>
        </w:rPr>
        <w:t xml:space="preserve"> </w:t>
      </w:r>
      <w:r w:rsidRPr="00B45B16">
        <w:rPr>
          <w:rFonts w:ascii="Times New Roman" w:hAnsi="Times New Roman"/>
          <w:sz w:val="16"/>
          <w:szCs w:val="18"/>
          <w:lang w:val="tr-TR"/>
        </w:rPr>
        <w:t>Yrd.Doç.Dr., Ömer Halisdemir Üniversitesi, e-posta: ilknurozpinar@gmail.com</w:t>
      </w:r>
    </w:p>
    <w:p w:rsidR="009D0BBD" w:rsidRPr="00B45B16" w:rsidRDefault="009D0BBD" w:rsidP="009D0BBD">
      <w:pPr>
        <w:pStyle w:val="DipnotMetni"/>
        <w:rPr>
          <w:rFonts w:ascii="Times New Roman" w:hAnsi="Times New Roman"/>
          <w:sz w:val="16"/>
          <w:szCs w:val="18"/>
          <w:lang w:val="tr-T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50F" w:rsidRPr="002E0882" w:rsidRDefault="00E3351A" w:rsidP="002E0882">
    <w:pPr>
      <w:pStyle w:val="stBilgi"/>
      <w:pBdr>
        <w:bottom w:val="single" w:sz="4" w:space="1" w:color="auto"/>
      </w:pBdr>
      <w:jc w:val="center"/>
      <w:rPr>
        <w:rFonts w:ascii="Times New Roman" w:hAnsi="Times New Roman"/>
        <w:sz w:val="20"/>
        <w:szCs w:val="19"/>
      </w:rPr>
    </w:pPr>
    <w:r w:rsidRPr="002E0882">
      <w:rPr>
        <w:rFonts w:ascii="Times New Roman" w:hAnsi="Times New Roman"/>
        <w:i/>
        <w:sz w:val="20"/>
        <w:szCs w:val="19"/>
        <w:lang w:val="tr-TR"/>
      </w:rPr>
      <w:t>Öğretmen</w:t>
    </w:r>
    <w:r w:rsidR="00B45B16">
      <w:rPr>
        <w:rFonts w:ascii="Times New Roman" w:hAnsi="Times New Roman"/>
        <w:i/>
        <w:sz w:val="20"/>
        <w:szCs w:val="19"/>
        <w:lang w:val="tr-TR"/>
      </w:rPr>
      <w:t>lerin</w:t>
    </w:r>
    <w:r w:rsidR="00712BDA" w:rsidRPr="002E0882">
      <w:rPr>
        <w:rFonts w:ascii="Times New Roman" w:hAnsi="Times New Roman"/>
        <w:i/>
        <w:sz w:val="20"/>
        <w:szCs w:val="19"/>
        <w:lang w:val="tr-TR"/>
      </w:rPr>
      <w:t xml:space="preserve">… </w:t>
    </w:r>
    <w:r w:rsidRPr="002E0882">
      <w:rPr>
        <w:rFonts w:ascii="Times New Roman" w:hAnsi="Times New Roman"/>
        <w:sz w:val="20"/>
        <w:szCs w:val="19"/>
      </w:rPr>
      <w:t>Arzu AYDOĞAN YENMEZ, İlknur ÖZPINAR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50F" w:rsidRPr="002E0882" w:rsidRDefault="00712BDA" w:rsidP="00712BDA">
    <w:pPr>
      <w:pStyle w:val="stBilgi"/>
      <w:pBdr>
        <w:bottom w:val="single" w:sz="4" w:space="1" w:color="auto"/>
      </w:pBdr>
      <w:tabs>
        <w:tab w:val="left" w:pos="6321"/>
        <w:tab w:val="right" w:pos="8505"/>
      </w:tabs>
      <w:jc w:val="center"/>
      <w:rPr>
        <w:rFonts w:ascii="Times New Roman" w:hAnsi="Times New Roman"/>
        <w:i/>
        <w:sz w:val="20"/>
        <w:szCs w:val="19"/>
        <w:lang w:val="tr-TR"/>
      </w:rPr>
    </w:pPr>
    <w:r w:rsidRPr="002E0882">
      <w:rPr>
        <w:rFonts w:ascii="Times New Roman" w:hAnsi="Times New Roman"/>
        <w:i/>
        <w:sz w:val="20"/>
        <w:szCs w:val="19"/>
        <w:lang w:val="tr-TR"/>
      </w:rPr>
      <w:t xml:space="preserve">Trakya Üniversitesi Eğitim Fakültesi Dergisi 2017, Cilt </w:t>
    </w:r>
    <w:r w:rsidR="00FC133C" w:rsidRPr="002E0882">
      <w:rPr>
        <w:rFonts w:ascii="Times New Roman" w:hAnsi="Times New Roman"/>
        <w:i/>
        <w:sz w:val="20"/>
        <w:szCs w:val="19"/>
        <w:lang w:val="tr-TR"/>
      </w:rPr>
      <w:t>7</w:t>
    </w:r>
    <w:r w:rsidRPr="002E0882">
      <w:rPr>
        <w:rFonts w:ascii="Times New Roman" w:hAnsi="Times New Roman"/>
        <w:i/>
        <w:sz w:val="20"/>
        <w:szCs w:val="19"/>
        <w:lang w:val="tr-TR"/>
      </w:rPr>
      <w:t xml:space="preserve">, Sayı </w:t>
    </w:r>
    <w:r w:rsidR="00FC133C" w:rsidRPr="002E0882">
      <w:rPr>
        <w:rFonts w:ascii="Times New Roman" w:hAnsi="Times New Roman"/>
        <w:i/>
        <w:sz w:val="20"/>
        <w:szCs w:val="19"/>
        <w:lang w:val="tr-TR"/>
      </w:rPr>
      <w:t>2</w:t>
    </w:r>
    <w:r w:rsidRPr="002E0882">
      <w:rPr>
        <w:rFonts w:ascii="Times New Roman" w:hAnsi="Times New Roman"/>
        <w:i/>
        <w:sz w:val="20"/>
        <w:szCs w:val="19"/>
        <w:lang w:val="tr-TR"/>
      </w:rPr>
      <w:t xml:space="preserve">, </w:t>
    </w:r>
    <w:r w:rsidR="00FC133C" w:rsidRPr="002E0882">
      <w:rPr>
        <w:rFonts w:ascii="Times New Roman" w:hAnsi="Times New Roman"/>
        <w:i/>
        <w:sz w:val="20"/>
        <w:szCs w:val="19"/>
        <w:lang w:val="tr-TR"/>
      </w:rPr>
      <w:t>344</w:t>
    </w:r>
    <w:r w:rsidRPr="002E0882">
      <w:rPr>
        <w:rFonts w:ascii="Times New Roman" w:hAnsi="Times New Roman"/>
        <w:i/>
        <w:sz w:val="20"/>
        <w:szCs w:val="19"/>
        <w:lang w:val="tr-TR"/>
      </w:rPr>
      <w:t>-</w:t>
    </w:r>
    <w:r w:rsidR="00FC133C" w:rsidRPr="002E0882">
      <w:rPr>
        <w:rFonts w:ascii="Times New Roman" w:hAnsi="Times New Roman"/>
        <w:i/>
        <w:sz w:val="20"/>
        <w:szCs w:val="19"/>
        <w:lang w:val="tr-TR"/>
      </w:rPr>
      <w:t>36</w:t>
    </w:r>
    <w:r w:rsidR="00F36CC7">
      <w:rPr>
        <w:rFonts w:ascii="Times New Roman" w:hAnsi="Times New Roman"/>
        <w:i/>
        <w:sz w:val="20"/>
        <w:szCs w:val="19"/>
        <w:lang w:val="tr-TR"/>
      </w:rPr>
      <w:t>3</w:t>
    </w:r>
  </w:p>
  <w:p w:rsidR="00FB6C63" w:rsidRPr="00AE650F" w:rsidRDefault="00FB6C63" w:rsidP="00AE650F">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237" w:type="dxa"/>
      <w:jc w:val="center"/>
      <w:tblCellSpacing w:w="20" w:type="dxa"/>
      <w:tblLook w:val="04A0" w:firstRow="1" w:lastRow="0" w:firstColumn="1" w:lastColumn="0" w:noHBand="0" w:noVBand="1"/>
    </w:tblPr>
    <w:tblGrid>
      <w:gridCol w:w="1136"/>
      <w:gridCol w:w="1978"/>
      <w:gridCol w:w="3123"/>
    </w:tblGrid>
    <w:tr w:rsidR="00712BDA" w:rsidRPr="004F46BB" w:rsidTr="00CC4215">
      <w:trPr>
        <w:trHeight w:val="290"/>
        <w:tblCellSpacing w:w="20" w:type="dxa"/>
        <w:jc w:val="center"/>
      </w:trPr>
      <w:tc>
        <w:tcPr>
          <w:tcW w:w="1076" w:type="dxa"/>
          <w:vAlign w:val="center"/>
        </w:tcPr>
        <w:p w:rsidR="00712BDA" w:rsidRPr="004F46BB" w:rsidRDefault="00712BDA" w:rsidP="00AE650F">
          <w:pPr>
            <w:rPr>
              <w:rFonts w:ascii="Times New Roman" w:hAnsi="Times New Roman"/>
              <w:lang w:val="de-DE"/>
            </w:rPr>
          </w:pPr>
          <w:r w:rsidRPr="004F46BB">
            <w:rPr>
              <w:rFonts w:ascii="Times New Roman" w:hAnsi="Times New Roman"/>
              <w:noProof/>
              <w:lang w:val="tr-TR" w:eastAsia="tr-TR"/>
            </w:rPr>
            <w:drawing>
              <wp:inline distT="0" distB="0" distL="0" distR="0" wp14:anchorId="37CCF183" wp14:editId="4C5A0AFA">
                <wp:extent cx="533400" cy="533400"/>
                <wp:effectExtent l="0" t="0" r="0" b="0"/>
                <wp:docPr id="7" name="Resim 7" descr="C:\Users\Dark Pessenger\Downloads\trakya-universitesi-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Dark Pessenger\Downloads\trakya-universitesi-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5041" w:type="dxa"/>
          <w:gridSpan w:val="2"/>
          <w:vAlign w:val="center"/>
        </w:tcPr>
        <w:p w:rsidR="00712BDA" w:rsidRPr="00712BDA" w:rsidRDefault="00712BDA" w:rsidP="00AE650F">
          <w:pPr>
            <w:pStyle w:val="stBilgi"/>
            <w:rPr>
              <w:rFonts w:ascii="Times New Roman" w:hAnsi="Times New Roman"/>
              <w:i/>
              <w:sz w:val="18"/>
              <w:lang w:val="tr-TR"/>
            </w:rPr>
          </w:pPr>
          <w:r w:rsidRPr="00712BDA">
            <w:rPr>
              <w:rFonts w:ascii="Times New Roman" w:hAnsi="Times New Roman"/>
              <w:i/>
              <w:sz w:val="18"/>
              <w:lang w:val="tr-TR"/>
            </w:rPr>
            <w:t xml:space="preserve">Trakya Üniversitesi Eğitim Fakültesi Dergisi </w:t>
          </w:r>
        </w:p>
        <w:p w:rsidR="00712BDA" w:rsidRPr="00712BDA" w:rsidRDefault="00712BDA" w:rsidP="00AE650F">
          <w:pPr>
            <w:pStyle w:val="stBilgi"/>
            <w:rPr>
              <w:rFonts w:ascii="Times New Roman" w:hAnsi="Times New Roman"/>
              <w:i/>
              <w:sz w:val="18"/>
              <w:lang w:val="de-DE"/>
            </w:rPr>
          </w:pPr>
          <w:r w:rsidRPr="00712BDA">
            <w:rPr>
              <w:rFonts w:ascii="Times New Roman" w:hAnsi="Times New Roman"/>
              <w:i/>
              <w:sz w:val="18"/>
              <w:lang w:val="tr-TR"/>
            </w:rPr>
            <w:t xml:space="preserve">2017, Cilt </w:t>
          </w:r>
          <w:r w:rsidR="00EF2B70">
            <w:rPr>
              <w:rFonts w:ascii="Times New Roman" w:hAnsi="Times New Roman"/>
              <w:i/>
              <w:sz w:val="18"/>
              <w:lang w:val="tr-TR"/>
            </w:rPr>
            <w:t>7</w:t>
          </w:r>
          <w:r w:rsidRPr="00712BDA">
            <w:rPr>
              <w:rFonts w:ascii="Times New Roman" w:hAnsi="Times New Roman"/>
              <w:i/>
              <w:sz w:val="18"/>
              <w:lang w:val="tr-TR"/>
            </w:rPr>
            <w:t xml:space="preserve">, Sayı </w:t>
          </w:r>
          <w:r w:rsidR="00EF2B70">
            <w:rPr>
              <w:rFonts w:ascii="Times New Roman" w:hAnsi="Times New Roman"/>
              <w:i/>
              <w:sz w:val="18"/>
              <w:lang w:val="tr-TR"/>
            </w:rPr>
            <w:t>2</w:t>
          </w:r>
          <w:r w:rsidRPr="00712BDA">
            <w:rPr>
              <w:rFonts w:ascii="Times New Roman" w:hAnsi="Times New Roman"/>
              <w:i/>
              <w:sz w:val="18"/>
              <w:lang w:val="tr-TR"/>
            </w:rPr>
            <w:t xml:space="preserve">, </w:t>
          </w:r>
          <w:r w:rsidR="00EF2B70">
            <w:rPr>
              <w:rFonts w:ascii="Times New Roman" w:hAnsi="Times New Roman"/>
              <w:i/>
              <w:sz w:val="18"/>
              <w:lang w:val="tr-TR"/>
            </w:rPr>
            <w:t>344</w:t>
          </w:r>
          <w:r w:rsidRPr="00712BDA">
            <w:rPr>
              <w:rFonts w:ascii="Times New Roman" w:hAnsi="Times New Roman"/>
              <w:i/>
              <w:sz w:val="18"/>
              <w:lang w:val="tr-TR"/>
            </w:rPr>
            <w:t>-</w:t>
          </w:r>
          <w:r w:rsidR="00FC133C">
            <w:rPr>
              <w:rFonts w:ascii="Times New Roman" w:hAnsi="Times New Roman"/>
              <w:i/>
              <w:sz w:val="18"/>
              <w:lang w:val="tr-TR"/>
            </w:rPr>
            <w:t>36</w:t>
          </w:r>
          <w:r w:rsidR="00B45B16">
            <w:rPr>
              <w:rFonts w:ascii="Times New Roman" w:hAnsi="Times New Roman"/>
              <w:i/>
              <w:sz w:val="18"/>
              <w:lang w:val="tr-TR"/>
            </w:rPr>
            <w:t>3</w:t>
          </w:r>
        </w:p>
        <w:p w:rsidR="00712BDA" w:rsidRPr="00712BDA" w:rsidRDefault="00EF2B70" w:rsidP="00712BDA">
          <w:pPr>
            <w:pStyle w:val="stBilgi"/>
            <w:rPr>
              <w:rFonts w:ascii="Times New Roman" w:hAnsi="Times New Roman"/>
              <w:i/>
              <w:sz w:val="18"/>
            </w:rPr>
          </w:pPr>
          <w:r>
            <w:rPr>
              <w:rFonts w:ascii="Times New Roman" w:hAnsi="Times New Roman"/>
              <w:i/>
              <w:sz w:val="18"/>
            </w:rPr>
            <w:t>doi:</w:t>
          </w:r>
          <w:r w:rsidR="00712BDA" w:rsidRPr="00712BDA">
            <w:rPr>
              <w:rFonts w:ascii="Times New Roman" w:hAnsi="Times New Roman"/>
              <w:i/>
              <w:sz w:val="18"/>
            </w:rPr>
            <w:t xml:space="preserve"> </w:t>
          </w:r>
          <w:r w:rsidR="00D24F7B" w:rsidRPr="00D24F7B">
            <w:rPr>
              <w:rFonts w:ascii="Times New Roman" w:hAnsi="Times New Roman"/>
              <w:i/>
              <w:sz w:val="18"/>
            </w:rPr>
            <w:t>10.24315/trkefd.290805</w:t>
          </w:r>
        </w:p>
        <w:p w:rsidR="00712BDA" w:rsidRPr="00712BDA" w:rsidRDefault="00712BDA" w:rsidP="00AE650F">
          <w:pPr>
            <w:pStyle w:val="stBilgi"/>
            <w:tabs>
              <w:tab w:val="left" w:pos="671"/>
              <w:tab w:val="left" w:pos="1380"/>
            </w:tabs>
            <w:jc w:val="center"/>
            <w:rPr>
              <w:rFonts w:ascii="Times New Roman" w:hAnsi="Times New Roman"/>
              <w:i/>
              <w:sz w:val="18"/>
            </w:rPr>
          </w:pPr>
        </w:p>
      </w:tc>
    </w:tr>
    <w:tr w:rsidR="00AE650F" w:rsidRPr="004F46BB" w:rsidTr="00CC4215">
      <w:trPr>
        <w:trHeight w:val="168"/>
        <w:tblCellSpacing w:w="20" w:type="dxa"/>
        <w:jc w:val="center"/>
      </w:trPr>
      <w:tc>
        <w:tcPr>
          <w:tcW w:w="3054" w:type="dxa"/>
          <w:gridSpan w:val="2"/>
          <w:vAlign w:val="center"/>
        </w:tcPr>
        <w:p w:rsidR="00AE650F" w:rsidRPr="00712BDA" w:rsidRDefault="00AE650F" w:rsidP="00712BDA">
          <w:pPr>
            <w:pStyle w:val="stBilgi"/>
            <w:rPr>
              <w:rFonts w:ascii="Times New Roman" w:hAnsi="Times New Roman"/>
              <w:i/>
              <w:sz w:val="18"/>
              <w:lang w:val="tr-TR"/>
            </w:rPr>
          </w:pPr>
          <w:r w:rsidRPr="00712BDA">
            <w:rPr>
              <w:rFonts w:ascii="Times New Roman" w:hAnsi="Times New Roman"/>
              <w:i/>
              <w:sz w:val="18"/>
              <w:lang w:val="tr-TR"/>
            </w:rPr>
            <w:t>Geliş Tarihi:</w:t>
          </w:r>
          <w:r w:rsidRPr="00712BDA">
            <w:rPr>
              <w:rFonts w:ascii="Times New Roman" w:hAnsi="Times New Roman"/>
              <w:i/>
              <w:sz w:val="18"/>
            </w:rPr>
            <w:t xml:space="preserve"> </w:t>
          </w:r>
          <w:r w:rsidR="00EF2B70">
            <w:rPr>
              <w:rFonts w:ascii="Times New Roman" w:hAnsi="Times New Roman"/>
              <w:i/>
              <w:sz w:val="18"/>
              <w:lang w:val="tr-TR"/>
            </w:rPr>
            <w:t>08</w:t>
          </w:r>
          <w:r w:rsidRPr="00712BDA">
            <w:rPr>
              <w:rFonts w:ascii="Times New Roman" w:hAnsi="Times New Roman"/>
              <w:i/>
              <w:sz w:val="18"/>
              <w:lang w:val="tr-TR"/>
            </w:rPr>
            <w:t>.</w:t>
          </w:r>
          <w:r w:rsidR="00EF2B70">
            <w:rPr>
              <w:rFonts w:ascii="Times New Roman" w:hAnsi="Times New Roman"/>
              <w:i/>
              <w:sz w:val="18"/>
              <w:lang w:val="tr-TR"/>
            </w:rPr>
            <w:t>02</w:t>
          </w:r>
          <w:r w:rsidRPr="00712BDA">
            <w:rPr>
              <w:rFonts w:ascii="Times New Roman" w:hAnsi="Times New Roman"/>
              <w:i/>
              <w:sz w:val="18"/>
              <w:lang w:val="tr-TR"/>
            </w:rPr>
            <w:t>.</w:t>
          </w:r>
          <w:r w:rsidR="00EF2B70">
            <w:rPr>
              <w:rFonts w:ascii="Times New Roman" w:hAnsi="Times New Roman"/>
              <w:i/>
              <w:sz w:val="18"/>
              <w:lang w:val="tr-TR"/>
            </w:rPr>
            <w:t>2017</w:t>
          </w:r>
        </w:p>
      </w:tc>
      <w:tc>
        <w:tcPr>
          <w:tcW w:w="3063" w:type="dxa"/>
          <w:vAlign w:val="center"/>
        </w:tcPr>
        <w:p w:rsidR="00AE650F" w:rsidRPr="00712BDA" w:rsidRDefault="00AE650F" w:rsidP="00712BDA">
          <w:pPr>
            <w:pStyle w:val="stBilgi"/>
            <w:rPr>
              <w:rFonts w:ascii="Times New Roman" w:hAnsi="Times New Roman"/>
              <w:i/>
              <w:sz w:val="18"/>
              <w:lang w:val="tr-TR"/>
            </w:rPr>
          </w:pPr>
          <w:r w:rsidRPr="00712BDA">
            <w:rPr>
              <w:rFonts w:ascii="Times New Roman" w:hAnsi="Times New Roman"/>
              <w:i/>
              <w:sz w:val="18"/>
              <w:lang w:val="tr-TR"/>
            </w:rPr>
            <w:t xml:space="preserve">Yayına Kabul Tarihi: </w:t>
          </w:r>
          <w:r w:rsidR="00EF2B70">
            <w:rPr>
              <w:rFonts w:ascii="Times New Roman" w:hAnsi="Times New Roman"/>
              <w:i/>
              <w:sz w:val="18"/>
              <w:lang w:val="tr-TR"/>
            </w:rPr>
            <w:t>25</w:t>
          </w:r>
          <w:r w:rsidRPr="00712BDA">
            <w:rPr>
              <w:rFonts w:ascii="Times New Roman" w:hAnsi="Times New Roman"/>
              <w:i/>
              <w:sz w:val="18"/>
              <w:lang w:val="tr-TR"/>
            </w:rPr>
            <w:t>.</w:t>
          </w:r>
          <w:r w:rsidR="00EF2B70">
            <w:rPr>
              <w:rFonts w:ascii="Times New Roman" w:hAnsi="Times New Roman"/>
              <w:i/>
              <w:sz w:val="18"/>
              <w:lang w:val="tr-TR"/>
            </w:rPr>
            <w:t>06</w:t>
          </w:r>
          <w:r w:rsidRPr="00712BDA">
            <w:rPr>
              <w:rFonts w:ascii="Times New Roman" w:hAnsi="Times New Roman"/>
              <w:i/>
              <w:sz w:val="18"/>
              <w:lang w:val="tr-TR"/>
            </w:rPr>
            <w:t>.</w:t>
          </w:r>
          <w:r w:rsidR="00EF2B70">
            <w:rPr>
              <w:rFonts w:ascii="Times New Roman" w:hAnsi="Times New Roman"/>
              <w:i/>
              <w:sz w:val="18"/>
              <w:lang w:val="tr-TR"/>
            </w:rPr>
            <w:t>2017</w:t>
          </w:r>
        </w:p>
      </w:tc>
    </w:tr>
  </w:tbl>
  <w:p w:rsidR="00AE650F" w:rsidRPr="004F46BB" w:rsidRDefault="00AE650F">
    <w:pPr>
      <w:pStyle w:val="stBilgi"/>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B872D5"/>
    <w:multiLevelType w:val="hybridMultilevel"/>
    <w:tmpl w:val="018C9994"/>
    <w:lvl w:ilvl="0" w:tplc="351E3934">
      <w:start w:val="1"/>
      <w:numFmt w:val="decimal"/>
      <w:lvlText w:val="%1."/>
      <w:lvlJc w:val="left"/>
      <w:pPr>
        <w:ind w:left="473" w:hanging="360"/>
      </w:pPr>
      <w:rPr>
        <w:rFonts w:hint="default"/>
      </w:rPr>
    </w:lvl>
    <w:lvl w:ilvl="1" w:tplc="041F0019" w:tentative="1">
      <w:start w:val="1"/>
      <w:numFmt w:val="lowerLetter"/>
      <w:lvlText w:val="%2."/>
      <w:lvlJc w:val="left"/>
      <w:pPr>
        <w:ind w:left="1193" w:hanging="360"/>
      </w:pPr>
    </w:lvl>
    <w:lvl w:ilvl="2" w:tplc="041F001B" w:tentative="1">
      <w:start w:val="1"/>
      <w:numFmt w:val="lowerRoman"/>
      <w:lvlText w:val="%3."/>
      <w:lvlJc w:val="right"/>
      <w:pPr>
        <w:ind w:left="1913" w:hanging="180"/>
      </w:pPr>
    </w:lvl>
    <w:lvl w:ilvl="3" w:tplc="041F000F" w:tentative="1">
      <w:start w:val="1"/>
      <w:numFmt w:val="decimal"/>
      <w:lvlText w:val="%4."/>
      <w:lvlJc w:val="left"/>
      <w:pPr>
        <w:ind w:left="2633" w:hanging="360"/>
      </w:pPr>
    </w:lvl>
    <w:lvl w:ilvl="4" w:tplc="041F0019" w:tentative="1">
      <w:start w:val="1"/>
      <w:numFmt w:val="lowerLetter"/>
      <w:lvlText w:val="%5."/>
      <w:lvlJc w:val="left"/>
      <w:pPr>
        <w:ind w:left="3353" w:hanging="360"/>
      </w:pPr>
    </w:lvl>
    <w:lvl w:ilvl="5" w:tplc="041F001B" w:tentative="1">
      <w:start w:val="1"/>
      <w:numFmt w:val="lowerRoman"/>
      <w:lvlText w:val="%6."/>
      <w:lvlJc w:val="right"/>
      <w:pPr>
        <w:ind w:left="4073" w:hanging="180"/>
      </w:pPr>
    </w:lvl>
    <w:lvl w:ilvl="6" w:tplc="041F000F" w:tentative="1">
      <w:start w:val="1"/>
      <w:numFmt w:val="decimal"/>
      <w:lvlText w:val="%7."/>
      <w:lvlJc w:val="left"/>
      <w:pPr>
        <w:ind w:left="4793" w:hanging="360"/>
      </w:pPr>
    </w:lvl>
    <w:lvl w:ilvl="7" w:tplc="041F0019" w:tentative="1">
      <w:start w:val="1"/>
      <w:numFmt w:val="lowerLetter"/>
      <w:lvlText w:val="%8."/>
      <w:lvlJc w:val="left"/>
      <w:pPr>
        <w:ind w:left="5513" w:hanging="360"/>
      </w:pPr>
    </w:lvl>
    <w:lvl w:ilvl="8" w:tplc="041F001B" w:tentative="1">
      <w:start w:val="1"/>
      <w:numFmt w:val="lowerRoman"/>
      <w:lvlText w:val="%9."/>
      <w:lvlJc w:val="right"/>
      <w:pPr>
        <w:ind w:left="623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proofState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C63"/>
    <w:rsid w:val="0002564B"/>
    <w:rsid w:val="00031D16"/>
    <w:rsid w:val="0004409F"/>
    <w:rsid w:val="000539F0"/>
    <w:rsid w:val="00082C5A"/>
    <w:rsid w:val="00126DAF"/>
    <w:rsid w:val="00126F20"/>
    <w:rsid w:val="001375F7"/>
    <w:rsid w:val="001632BC"/>
    <w:rsid w:val="00186B78"/>
    <w:rsid w:val="001B70C7"/>
    <w:rsid w:val="001C073C"/>
    <w:rsid w:val="001D7BB1"/>
    <w:rsid w:val="001E2EE5"/>
    <w:rsid w:val="00216021"/>
    <w:rsid w:val="0022230C"/>
    <w:rsid w:val="002A7743"/>
    <w:rsid w:val="002C7DD1"/>
    <w:rsid w:val="002D4CC3"/>
    <w:rsid w:val="002E0882"/>
    <w:rsid w:val="003B56E6"/>
    <w:rsid w:val="003E2F8D"/>
    <w:rsid w:val="00401ED5"/>
    <w:rsid w:val="00485074"/>
    <w:rsid w:val="00491D94"/>
    <w:rsid w:val="004F0287"/>
    <w:rsid w:val="004F46BB"/>
    <w:rsid w:val="005212D5"/>
    <w:rsid w:val="00535E1B"/>
    <w:rsid w:val="00545447"/>
    <w:rsid w:val="006012CA"/>
    <w:rsid w:val="00616104"/>
    <w:rsid w:val="006A73E4"/>
    <w:rsid w:val="006F4D8A"/>
    <w:rsid w:val="00712BDA"/>
    <w:rsid w:val="00746EE0"/>
    <w:rsid w:val="00795085"/>
    <w:rsid w:val="007C73DE"/>
    <w:rsid w:val="007F1A34"/>
    <w:rsid w:val="00843D76"/>
    <w:rsid w:val="0088376B"/>
    <w:rsid w:val="008C1859"/>
    <w:rsid w:val="008D6DC2"/>
    <w:rsid w:val="00952212"/>
    <w:rsid w:val="0095616C"/>
    <w:rsid w:val="00993F0F"/>
    <w:rsid w:val="009D0BBD"/>
    <w:rsid w:val="009D69BE"/>
    <w:rsid w:val="00A26923"/>
    <w:rsid w:val="00A36362"/>
    <w:rsid w:val="00A45956"/>
    <w:rsid w:val="00A70184"/>
    <w:rsid w:val="00A93814"/>
    <w:rsid w:val="00AB7FE9"/>
    <w:rsid w:val="00AE650F"/>
    <w:rsid w:val="00AF4322"/>
    <w:rsid w:val="00B016E8"/>
    <w:rsid w:val="00B21BD9"/>
    <w:rsid w:val="00B45B16"/>
    <w:rsid w:val="00B91E82"/>
    <w:rsid w:val="00BD57B0"/>
    <w:rsid w:val="00C17879"/>
    <w:rsid w:val="00C36466"/>
    <w:rsid w:val="00CA57A3"/>
    <w:rsid w:val="00CC4215"/>
    <w:rsid w:val="00D134EB"/>
    <w:rsid w:val="00D24F7B"/>
    <w:rsid w:val="00D961D0"/>
    <w:rsid w:val="00DA578F"/>
    <w:rsid w:val="00DB02B4"/>
    <w:rsid w:val="00DD4C9B"/>
    <w:rsid w:val="00DE09EF"/>
    <w:rsid w:val="00E15A73"/>
    <w:rsid w:val="00E20C8D"/>
    <w:rsid w:val="00E3351A"/>
    <w:rsid w:val="00E7231F"/>
    <w:rsid w:val="00EF2B70"/>
    <w:rsid w:val="00F36CC7"/>
    <w:rsid w:val="00F74127"/>
    <w:rsid w:val="00FB6C63"/>
    <w:rsid w:val="00FC133C"/>
    <w:rsid w:val="00FE11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FE7DF0"/>
  <w15:chartTrackingRefBased/>
  <w15:docId w15:val="{E5FB79FB-79B6-44E9-9BC4-DB428A27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6C63"/>
    <w:pPr>
      <w:spacing w:after="0" w:line="240" w:lineRule="auto"/>
    </w:pPr>
    <w:rPr>
      <w:rFonts w:ascii="Times" w:eastAsia="Times New Roman" w:hAnsi="Times" w:cs="Times New Roman"/>
      <w:sz w:val="24"/>
      <w:szCs w:val="20"/>
      <w:lang w:val="en-US"/>
    </w:rPr>
  </w:style>
  <w:style w:type="paragraph" w:styleId="Balk1">
    <w:name w:val="heading 1"/>
    <w:basedOn w:val="Normal"/>
    <w:next w:val="Normal"/>
    <w:link w:val="Balk1Char"/>
    <w:uiPriority w:val="9"/>
    <w:qFormat/>
    <w:rsid w:val="0088376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A3636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B6C63"/>
    <w:pPr>
      <w:tabs>
        <w:tab w:val="center" w:pos="4536"/>
        <w:tab w:val="right" w:pos="9072"/>
      </w:tabs>
    </w:pPr>
  </w:style>
  <w:style w:type="character" w:customStyle="1" w:styleId="stBilgiChar">
    <w:name w:val="Üst Bilgi Char"/>
    <w:basedOn w:val="VarsaylanParagrafYazTipi"/>
    <w:link w:val="stBilgi"/>
    <w:uiPriority w:val="99"/>
    <w:rsid w:val="00FB6C63"/>
  </w:style>
  <w:style w:type="paragraph" w:styleId="AltBilgi">
    <w:name w:val="footer"/>
    <w:basedOn w:val="Normal"/>
    <w:link w:val="AltBilgiChar"/>
    <w:uiPriority w:val="99"/>
    <w:unhideWhenUsed/>
    <w:rsid w:val="00FB6C63"/>
    <w:pPr>
      <w:tabs>
        <w:tab w:val="center" w:pos="4536"/>
        <w:tab w:val="right" w:pos="9072"/>
      </w:tabs>
    </w:pPr>
  </w:style>
  <w:style w:type="character" w:customStyle="1" w:styleId="AltBilgiChar">
    <w:name w:val="Alt Bilgi Char"/>
    <w:basedOn w:val="VarsaylanParagrafYazTipi"/>
    <w:link w:val="AltBilgi"/>
    <w:uiPriority w:val="99"/>
    <w:rsid w:val="00FB6C63"/>
  </w:style>
  <w:style w:type="paragraph" w:styleId="GvdeMetni3">
    <w:name w:val="Body Text 3"/>
    <w:basedOn w:val="Normal"/>
    <w:link w:val="GvdeMetni3Char"/>
    <w:rsid w:val="00FB6C63"/>
    <w:pPr>
      <w:jc w:val="center"/>
    </w:pPr>
    <w:rPr>
      <w:rFonts w:ascii="HelveticaTürk" w:hAnsi="HelveticaTürk"/>
      <w:b/>
      <w:sz w:val="23"/>
    </w:rPr>
  </w:style>
  <w:style w:type="character" w:customStyle="1" w:styleId="GvdeMetni3Char">
    <w:name w:val="Gövde Metni 3 Char"/>
    <w:basedOn w:val="VarsaylanParagrafYazTipi"/>
    <w:link w:val="GvdeMetni3"/>
    <w:rsid w:val="00FB6C63"/>
    <w:rPr>
      <w:rFonts w:ascii="HelveticaTürk" w:eastAsia="Times New Roman" w:hAnsi="HelveticaTürk" w:cs="Times New Roman"/>
      <w:b/>
      <w:sz w:val="23"/>
      <w:szCs w:val="20"/>
      <w:lang w:val="en-US"/>
    </w:rPr>
  </w:style>
  <w:style w:type="paragraph" w:styleId="DipnotMetni">
    <w:name w:val="footnote text"/>
    <w:basedOn w:val="Normal"/>
    <w:link w:val="DipnotMetniChar1"/>
    <w:semiHidden/>
    <w:rsid w:val="00FB6C63"/>
  </w:style>
  <w:style w:type="character" w:customStyle="1" w:styleId="DipnotMetniChar">
    <w:name w:val="Dipnot Metni Char"/>
    <w:basedOn w:val="VarsaylanParagrafYazTipi"/>
    <w:uiPriority w:val="99"/>
    <w:semiHidden/>
    <w:rsid w:val="00FB6C63"/>
    <w:rPr>
      <w:rFonts w:ascii="Times" w:eastAsia="Times New Roman" w:hAnsi="Times" w:cs="Times New Roman"/>
      <w:sz w:val="20"/>
      <w:szCs w:val="20"/>
      <w:lang w:val="en-US"/>
    </w:rPr>
  </w:style>
  <w:style w:type="character" w:styleId="DipnotBavurusu">
    <w:name w:val="footnote reference"/>
    <w:semiHidden/>
    <w:rsid w:val="00FB6C63"/>
    <w:rPr>
      <w:vertAlign w:val="superscript"/>
    </w:rPr>
  </w:style>
  <w:style w:type="character" w:customStyle="1" w:styleId="DipnotMetniChar1">
    <w:name w:val="Dipnot Metni Char1"/>
    <w:link w:val="DipnotMetni"/>
    <w:semiHidden/>
    <w:rsid w:val="00FB6C63"/>
    <w:rPr>
      <w:rFonts w:ascii="Times" w:eastAsia="Times New Roman" w:hAnsi="Times" w:cs="Times New Roman"/>
      <w:sz w:val="24"/>
      <w:szCs w:val="20"/>
      <w:lang w:val="en-US"/>
    </w:rPr>
  </w:style>
  <w:style w:type="paragraph" w:customStyle="1" w:styleId="Baslk11">
    <w:name w:val="Baslık11"/>
    <w:next w:val="Normal"/>
    <w:rsid w:val="00FB6C63"/>
    <w:pPr>
      <w:spacing w:before="320" w:after="120" w:line="240" w:lineRule="auto"/>
      <w:ind w:left="567"/>
    </w:pPr>
    <w:rPr>
      <w:rFonts w:ascii="Times New Roman" w:eastAsia="Times New Roman" w:hAnsi="Times New Roman" w:cs="Times New Roman"/>
      <w:b/>
    </w:rPr>
  </w:style>
  <w:style w:type="paragraph" w:customStyle="1" w:styleId="Baslk22">
    <w:name w:val="Baslık22"/>
    <w:next w:val="Normal"/>
    <w:rsid w:val="00FB6C63"/>
    <w:pPr>
      <w:spacing w:before="240" w:after="120" w:line="240" w:lineRule="auto"/>
      <w:ind w:left="1134" w:hanging="567"/>
      <w:jc w:val="both"/>
    </w:pPr>
    <w:rPr>
      <w:rFonts w:ascii="Times New Roman" w:eastAsia="Times New Roman" w:hAnsi="Times New Roman" w:cs="Arial"/>
      <w:b/>
      <w:bCs/>
      <w:iCs/>
    </w:rPr>
  </w:style>
  <w:style w:type="paragraph" w:customStyle="1" w:styleId="GirisYazs">
    <w:name w:val="GirisYazısı"/>
    <w:basedOn w:val="Baslk11"/>
    <w:rsid w:val="00FB6C63"/>
    <w:pPr>
      <w:spacing w:before="120"/>
      <w:ind w:left="0" w:firstLine="567"/>
    </w:pPr>
  </w:style>
  <w:style w:type="paragraph" w:customStyle="1" w:styleId="NParag">
    <w:name w:val="NParag"/>
    <w:basedOn w:val="Normal"/>
    <w:rsid w:val="00FB6C63"/>
    <w:pPr>
      <w:tabs>
        <w:tab w:val="left" w:pos="9072"/>
      </w:tabs>
      <w:spacing w:before="60" w:after="60"/>
      <w:ind w:firstLine="567"/>
      <w:jc w:val="both"/>
    </w:pPr>
    <w:rPr>
      <w:rFonts w:ascii="Times New Roman" w:hAnsi="Times New Roman"/>
      <w:sz w:val="22"/>
      <w:szCs w:val="22"/>
      <w:lang w:val="tr-TR"/>
    </w:rPr>
  </w:style>
  <w:style w:type="character" w:styleId="Vurgu">
    <w:name w:val="Emphasis"/>
    <w:qFormat/>
    <w:rsid w:val="00FB6C63"/>
    <w:rPr>
      <w:i/>
      <w:iCs/>
    </w:rPr>
  </w:style>
  <w:style w:type="paragraph" w:styleId="DzMetin">
    <w:name w:val="Plain Text"/>
    <w:basedOn w:val="Normal"/>
    <w:link w:val="DzMetinChar"/>
    <w:rsid w:val="00FB6C63"/>
    <w:pPr>
      <w:spacing w:before="100" w:beforeAutospacing="1" w:after="100" w:afterAutospacing="1"/>
    </w:pPr>
    <w:rPr>
      <w:rFonts w:ascii="Times New Roman" w:hAnsi="Times New Roman"/>
      <w:color w:val="000000"/>
      <w:szCs w:val="24"/>
      <w:lang w:val="tr-TR" w:eastAsia="tr-TR"/>
    </w:rPr>
  </w:style>
  <w:style w:type="character" w:customStyle="1" w:styleId="DzMetinChar">
    <w:name w:val="Düz Metin Char"/>
    <w:basedOn w:val="VarsaylanParagrafYazTipi"/>
    <w:link w:val="DzMetin"/>
    <w:rsid w:val="00FB6C63"/>
    <w:rPr>
      <w:rFonts w:ascii="Times New Roman" w:eastAsia="Times New Roman" w:hAnsi="Times New Roman" w:cs="Times New Roman"/>
      <w:color w:val="000000"/>
      <w:sz w:val="24"/>
      <w:szCs w:val="24"/>
      <w:lang w:eastAsia="tr-TR"/>
    </w:rPr>
  </w:style>
  <w:style w:type="paragraph" w:customStyle="1" w:styleId="ThesisTitlePage">
    <w:name w:val="Thesis Title Page"/>
    <w:basedOn w:val="Normal"/>
    <w:rsid w:val="00FB6C63"/>
    <w:pPr>
      <w:tabs>
        <w:tab w:val="left" w:pos="720"/>
      </w:tabs>
      <w:suppressAutoHyphens/>
      <w:jc w:val="center"/>
    </w:pPr>
    <w:rPr>
      <w:rFonts w:ascii="Times New Roman" w:hAnsi="Times New Roman"/>
      <w:szCs w:val="24"/>
    </w:rPr>
  </w:style>
  <w:style w:type="character" w:customStyle="1" w:styleId="Balk1Char">
    <w:name w:val="Başlık 1 Char"/>
    <w:basedOn w:val="VarsaylanParagrafYazTipi"/>
    <w:link w:val="Balk1"/>
    <w:uiPriority w:val="9"/>
    <w:rsid w:val="0088376B"/>
    <w:rPr>
      <w:rFonts w:asciiTheme="majorHAnsi" w:eastAsiaTheme="majorEastAsia" w:hAnsiTheme="majorHAnsi" w:cstheme="majorBidi"/>
      <w:color w:val="2E74B5" w:themeColor="accent1" w:themeShade="BF"/>
      <w:sz w:val="32"/>
      <w:szCs w:val="32"/>
      <w:lang w:val="en-US"/>
    </w:rPr>
  </w:style>
  <w:style w:type="character" w:customStyle="1" w:styleId="Balk2Char">
    <w:name w:val="Başlık 2 Char"/>
    <w:basedOn w:val="VarsaylanParagrafYazTipi"/>
    <w:link w:val="Balk2"/>
    <w:uiPriority w:val="9"/>
    <w:rsid w:val="00A36362"/>
    <w:rPr>
      <w:rFonts w:asciiTheme="majorHAnsi" w:eastAsiaTheme="majorEastAsia" w:hAnsiTheme="majorHAnsi" w:cstheme="majorBidi"/>
      <w:color w:val="2E74B5" w:themeColor="accent1" w:themeShade="BF"/>
      <w:sz w:val="26"/>
      <w:szCs w:val="26"/>
      <w:lang w:val="en-US"/>
    </w:rPr>
  </w:style>
  <w:style w:type="character" w:customStyle="1" w:styleId="apple-style-span">
    <w:name w:val="apple-style-span"/>
    <w:basedOn w:val="VarsaylanParagrafYazTipi"/>
    <w:rsid w:val="006F4D8A"/>
  </w:style>
  <w:style w:type="paragraph" w:styleId="BalonMetni">
    <w:name w:val="Balloon Text"/>
    <w:basedOn w:val="Normal"/>
    <w:link w:val="BalonMetniChar"/>
    <w:uiPriority w:val="99"/>
    <w:semiHidden/>
    <w:unhideWhenUsed/>
    <w:rsid w:val="00CC421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C4215"/>
    <w:rPr>
      <w:rFonts w:ascii="Segoe UI" w:eastAsia="Times New Roman" w:hAnsi="Segoe UI" w:cs="Segoe UI"/>
      <w:sz w:val="18"/>
      <w:szCs w:val="18"/>
      <w:lang w:val="en-US"/>
    </w:rPr>
  </w:style>
  <w:style w:type="table" w:styleId="TabloKlavuzu">
    <w:name w:val="Table Grid"/>
    <w:basedOn w:val="NormalTablo"/>
    <w:uiPriority w:val="39"/>
    <w:rsid w:val="009D0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AB7FE9"/>
    <w:rPr>
      <w:color w:val="0563C1" w:themeColor="hyperlink"/>
      <w:u w:val="single"/>
    </w:rPr>
  </w:style>
  <w:style w:type="paragraph" w:styleId="ListeParagraf">
    <w:name w:val="List Paragraph"/>
    <w:basedOn w:val="Normal"/>
    <w:uiPriority w:val="34"/>
    <w:qFormat/>
    <w:rsid w:val="00B01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DD5ED-E320-4EBE-B3F4-1B5C2010D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20</Pages>
  <Words>7872</Words>
  <Characters>44877</Characters>
  <Application>Microsoft Office Word</Application>
  <DocSecurity>0</DocSecurity>
  <Lines>373</Lines>
  <Paragraphs>105</Paragraphs>
  <ScaleCrop>false</ScaleCrop>
  <HeadingPairs>
    <vt:vector size="2" baseType="variant">
      <vt:variant>
        <vt:lpstr>Konu Başlığı</vt:lpstr>
      </vt:variant>
      <vt:variant>
        <vt:i4>1</vt:i4>
      </vt:variant>
    </vt:vector>
  </HeadingPairs>
  <TitlesOfParts>
    <vt:vector size="1" baseType="lpstr">
      <vt:lpstr/>
    </vt:vector>
  </TitlesOfParts>
  <Company>Trakya Üniversitesi</Company>
  <LinksUpToDate>false</LinksUpToDate>
  <CharactersWithSpaces>52644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 Pessenger</dc:creator>
  <cp:keywords/>
  <dc:description/>
  <cp:lastModifiedBy>Dark Pessenger</cp:lastModifiedBy>
  <cp:revision>10</cp:revision>
  <cp:lastPrinted>2017-06-07T06:53:00Z</cp:lastPrinted>
  <dcterms:created xsi:type="dcterms:W3CDTF">2017-06-22T19:42:00Z</dcterms:created>
  <dcterms:modified xsi:type="dcterms:W3CDTF">2017-07-14T07:34:00Z</dcterms:modified>
</cp:coreProperties>
</file>