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59" w:rsidRPr="00D36974" w:rsidRDefault="00D36974" w:rsidP="003327CE">
      <w:pPr>
        <w:pStyle w:val="Balk1"/>
        <w:jc w:val="center"/>
        <w:rPr>
          <w:rFonts w:ascii="Times New Roman" w:hAnsi="Times New Roman" w:cs="Times New Roman"/>
          <w:color w:val="auto"/>
          <w:sz w:val="24"/>
          <w:szCs w:val="24"/>
        </w:rPr>
      </w:pPr>
      <w:r w:rsidRPr="00D36974">
        <w:rPr>
          <w:rFonts w:ascii="Times New Roman" w:hAnsi="Times New Roman" w:cs="Times New Roman"/>
          <w:color w:val="auto"/>
          <w:sz w:val="24"/>
          <w:szCs w:val="24"/>
        </w:rPr>
        <w:t>VERİMLİ PROJE YÖNETİMİ PERSPEKTİFİNDE TAAHHÜT PROJELERİNİN RİSK İÇERİKLİ FİYATLAMASI VE NAKİT AKIM RİSKLERİNİN FİNANSAL RİSK KAPSAMINDA DEĞERLENDİRİLMESİ</w:t>
      </w:r>
    </w:p>
    <w:p w:rsidR="00CF2F5E" w:rsidRDefault="00CF2F5E" w:rsidP="00906231">
      <w:pPr>
        <w:jc w:val="right"/>
        <w:rPr>
          <w:rFonts w:ascii="Times New Roman" w:hAnsi="Times New Roman" w:cs="Times New Roman"/>
          <w:b/>
          <w:sz w:val="24"/>
          <w:szCs w:val="24"/>
        </w:rPr>
      </w:pPr>
      <w:r>
        <w:rPr>
          <w:rFonts w:ascii="Times New Roman" w:hAnsi="Times New Roman" w:cs="Times New Roman"/>
          <w:b/>
          <w:sz w:val="24"/>
          <w:szCs w:val="24"/>
        </w:rPr>
        <w:t xml:space="preserve"> </w:t>
      </w:r>
    </w:p>
    <w:p w:rsidR="003327CE" w:rsidRPr="00D36974" w:rsidRDefault="004B5907" w:rsidP="00906231">
      <w:pPr>
        <w:jc w:val="right"/>
        <w:rPr>
          <w:rFonts w:ascii="Times New Roman" w:hAnsi="Times New Roman" w:cs="Times New Roman"/>
          <w:sz w:val="24"/>
          <w:szCs w:val="24"/>
        </w:rPr>
      </w:pPr>
      <w:r w:rsidRPr="00D36974">
        <w:rPr>
          <w:rFonts w:ascii="Times New Roman" w:hAnsi="Times New Roman" w:cs="Times New Roman"/>
          <w:b/>
          <w:sz w:val="24"/>
          <w:szCs w:val="24"/>
        </w:rPr>
        <w:t>İlhami KARAHANOĞLU</w:t>
      </w:r>
      <w:r w:rsidRPr="00D36974">
        <w:rPr>
          <w:rStyle w:val="DipnotBavurusu"/>
          <w:rFonts w:ascii="Times New Roman" w:hAnsi="Times New Roman" w:cs="Times New Roman"/>
          <w:sz w:val="24"/>
          <w:szCs w:val="24"/>
        </w:rPr>
        <w:footnoteReference w:id="1"/>
      </w:r>
    </w:p>
    <w:p w:rsidR="003327CE" w:rsidRPr="00CF2F5E" w:rsidRDefault="00D36974" w:rsidP="00CF2F5E">
      <w:pPr>
        <w:pStyle w:val="Balk2"/>
        <w:spacing w:beforeLines="120" w:before="288" w:afterLines="120" w:after="288" w:line="240" w:lineRule="auto"/>
        <w:rPr>
          <w:rFonts w:ascii="Times New Roman" w:hAnsi="Times New Roman" w:cs="Times New Roman"/>
          <w:i/>
          <w:color w:val="auto"/>
          <w:sz w:val="24"/>
          <w:szCs w:val="24"/>
        </w:rPr>
      </w:pPr>
      <w:r w:rsidRPr="00CF2F5E">
        <w:rPr>
          <w:rFonts w:ascii="Times New Roman" w:hAnsi="Times New Roman" w:cs="Times New Roman"/>
          <w:i/>
          <w:color w:val="auto"/>
          <w:sz w:val="24"/>
          <w:szCs w:val="24"/>
        </w:rPr>
        <w:t>ÖZET</w:t>
      </w:r>
    </w:p>
    <w:p w:rsidR="003327CE" w:rsidRPr="00CF2F5E" w:rsidRDefault="003327CE" w:rsidP="00CF2F5E">
      <w:pPr>
        <w:spacing w:beforeLines="120" w:before="288" w:afterLines="120" w:after="288" w:line="240" w:lineRule="auto"/>
        <w:jc w:val="both"/>
        <w:rPr>
          <w:rFonts w:ascii="Times New Roman" w:hAnsi="Times New Roman" w:cs="Times New Roman"/>
          <w:i/>
          <w:sz w:val="24"/>
          <w:szCs w:val="24"/>
        </w:rPr>
      </w:pPr>
      <w:r w:rsidRPr="00CF2F5E">
        <w:rPr>
          <w:rFonts w:ascii="Times New Roman" w:hAnsi="Times New Roman" w:cs="Times New Roman"/>
          <w:i/>
          <w:sz w:val="24"/>
          <w:szCs w:val="24"/>
        </w:rPr>
        <w:t xml:space="preserve">Bu çalışmanın amacı, taahhüt projelerinin fiyatlamasında ve </w:t>
      </w:r>
      <w:r w:rsidR="005304A7" w:rsidRPr="00CF2F5E">
        <w:rPr>
          <w:rFonts w:ascii="Times New Roman" w:hAnsi="Times New Roman" w:cs="Times New Roman"/>
          <w:i/>
          <w:sz w:val="24"/>
          <w:szCs w:val="24"/>
        </w:rPr>
        <w:t>nakit akımlarından kaynaklanan risklerin karşılaştırılmasında</w:t>
      </w:r>
      <w:r w:rsidRPr="00CF2F5E">
        <w:rPr>
          <w:rFonts w:ascii="Times New Roman" w:hAnsi="Times New Roman" w:cs="Times New Roman"/>
          <w:i/>
          <w:sz w:val="24"/>
          <w:szCs w:val="24"/>
        </w:rPr>
        <w:t xml:space="preserve">, başka bir alan olan finansal </w:t>
      </w:r>
      <w:r w:rsidR="00F07ADE" w:rsidRPr="00CF2F5E">
        <w:rPr>
          <w:rFonts w:ascii="Times New Roman" w:hAnsi="Times New Roman" w:cs="Times New Roman"/>
          <w:i/>
          <w:sz w:val="24"/>
          <w:szCs w:val="24"/>
        </w:rPr>
        <w:t xml:space="preserve">risk yönetiminin alt kolu </w:t>
      </w:r>
      <w:r w:rsidRPr="00CF2F5E">
        <w:rPr>
          <w:rFonts w:ascii="Times New Roman" w:hAnsi="Times New Roman" w:cs="Times New Roman"/>
          <w:i/>
          <w:sz w:val="24"/>
          <w:szCs w:val="24"/>
        </w:rPr>
        <w:t xml:space="preserve">kredi riski uygulamalarından faydalanılabileceğini ortaya koymaktır. </w:t>
      </w:r>
      <w:r w:rsidR="002C27E6" w:rsidRPr="00CF2F5E">
        <w:rPr>
          <w:rFonts w:ascii="Times New Roman" w:hAnsi="Times New Roman" w:cs="Times New Roman"/>
          <w:i/>
          <w:sz w:val="24"/>
          <w:szCs w:val="24"/>
        </w:rPr>
        <w:t>Taahhüt</w:t>
      </w:r>
      <w:r w:rsidRPr="00CF2F5E">
        <w:rPr>
          <w:rFonts w:ascii="Times New Roman" w:hAnsi="Times New Roman" w:cs="Times New Roman"/>
          <w:i/>
          <w:sz w:val="24"/>
          <w:szCs w:val="24"/>
        </w:rPr>
        <w:t xml:space="preserve"> projeleri, do</w:t>
      </w:r>
      <w:r w:rsidR="0009557F" w:rsidRPr="00CF2F5E">
        <w:rPr>
          <w:rFonts w:ascii="Times New Roman" w:hAnsi="Times New Roman" w:cs="Times New Roman"/>
          <w:i/>
          <w:sz w:val="24"/>
          <w:szCs w:val="24"/>
        </w:rPr>
        <w:t>ğaları gereği belli bir yapının</w:t>
      </w:r>
      <w:r w:rsidRPr="00CF2F5E">
        <w:rPr>
          <w:rFonts w:ascii="Times New Roman" w:hAnsi="Times New Roman" w:cs="Times New Roman"/>
          <w:i/>
          <w:sz w:val="24"/>
          <w:szCs w:val="24"/>
        </w:rPr>
        <w:t xml:space="preserve"> belli bir periyot içerisinde, teknik ve idari şartnameye uygun olarak gerçek</w:t>
      </w:r>
      <w:r w:rsidR="0009557F" w:rsidRPr="00CF2F5E">
        <w:rPr>
          <w:rFonts w:ascii="Times New Roman" w:hAnsi="Times New Roman" w:cs="Times New Roman"/>
          <w:i/>
          <w:sz w:val="24"/>
          <w:szCs w:val="24"/>
        </w:rPr>
        <w:t xml:space="preserve">leştirilmesini sağlamaktır. Bu kapsamda, proje boyunca sadece </w:t>
      </w:r>
      <w:r w:rsidR="00F07ADE" w:rsidRPr="00CF2F5E">
        <w:rPr>
          <w:rFonts w:ascii="Times New Roman" w:hAnsi="Times New Roman" w:cs="Times New Roman"/>
          <w:i/>
          <w:sz w:val="24"/>
          <w:szCs w:val="24"/>
        </w:rPr>
        <w:t>basit bir s</w:t>
      </w:r>
      <w:r w:rsidR="0009557F" w:rsidRPr="00CF2F5E">
        <w:rPr>
          <w:rFonts w:ascii="Times New Roman" w:hAnsi="Times New Roman" w:cs="Times New Roman"/>
          <w:i/>
          <w:sz w:val="24"/>
          <w:szCs w:val="24"/>
        </w:rPr>
        <w:t>atın alma gerçek</w:t>
      </w:r>
      <w:r w:rsidR="00F07ADE" w:rsidRPr="00CF2F5E">
        <w:rPr>
          <w:rFonts w:ascii="Times New Roman" w:hAnsi="Times New Roman" w:cs="Times New Roman"/>
          <w:i/>
          <w:sz w:val="24"/>
          <w:szCs w:val="24"/>
        </w:rPr>
        <w:t>leşmemekte ayrıca karmaşık bir finanslama süreci de ortaya çıkmaktadır. Projelerin süresi,</w:t>
      </w:r>
      <w:r w:rsidR="0009557F" w:rsidRPr="00CF2F5E">
        <w:rPr>
          <w:rFonts w:ascii="Times New Roman" w:hAnsi="Times New Roman" w:cs="Times New Roman"/>
          <w:i/>
          <w:sz w:val="24"/>
          <w:szCs w:val="24"/>
        </w:rPr>
        <w:t xml:space="preserve"> kaynak sağlama</w:t>
      </w:r>
      <w:r w:rsidR="00F07ADE" w:rsidRPr="00CF2F5E">
        <w:rPr>
          <w:rFonts w:ascii="Times New Roman" w:hAnsi="Times New Roman" w:cs="Times New Roman"/>
          <w:i/>
          <w:sz w:val="24"/>
          <w:szCs w:val="24"/>
        </w:rPr>
        <w:t xml:space="preserve">, söz konusu hizmetin alınamaması riski ve teminatlandırma </w:t>
      </w:r>
      <w:r w:rsidR="0009557F" w:rsidRPr="00CF2F5E">
        <w:rPr>
          <w:rFonts w:ascii="Times New Roman" w:hAnsi="Times New Roman" w:cs="Times New Roman"/>
          <w:i/>
          <w:sz w:val="24"/>
          <w:szCs w:val="24"/>
        </w:rPr>
        <w:t xml:space="preserve">yöntemi düşünüldüğünde, </w:t>
      </w:r>
      <w:r w:rsidR="00F07ADE" w:rsidRPr="00CF2F5E">
        <w:rPr>
          <w:rFonts w:ascii="Times New Roman" w:hAnsi="Times New Roman" w:cs="Times New Roman"/>
          <w:i/>
          <w:sz w:val="24"/>
          <w:szCs w:val="24"/>
        </w:rPr>
        <w:t>bankalarda kredilendirme sürecine benzer süreç ortaya çıkmaktadır. Bu manada, söz konusu projelerin daha verimli yönetilmesi, kaynak kullanımının daha etkin yapılması ve risklerin ve fiyatlandırılmanın daha gerçekçi olabilmesi için kredi riski süreçlerinin</w:t>
      </w:r>
      <w:r w:rsidR="002C27E6">
        <w:rPr>
          <w:rFonts w:ascii="Times New Roman" w:hAnsi="Times New Roman" w:cs="Times New Roman"/>
          <w:i/>
          <w:sz w:val="24"/>
          <w:szCs w:val="24"/>
        </w:rPr>
        <w:t xml:space="preserve"> </w:t>
      </w:r>
      <w:r w:rsidR="00F07ADE" w:rsidRPr="00CF2F5E">
        <w:rPr>
          <w:rFonts w:ascii="Times New Roman" w:hAnsi="Times New Roman" w:cs="Times New Roman"/>
          <w:i/>
          <w:sz w:val="24"/>
          <w:szCs w:val="24"/>
        </w:rPr>
        <w:t>de taahhüt projelerine</w:t>
      </w:r>
      <w:r w:rsidR="00545551" w:rsidRPr="00CF2F5E">
        <w:rPr>
          <w:rFonts w:ascii="Times New Roman" w:hAnsi="Times New Roman" w:cs="Times New Roman"/>
          <w:i/>
          <w:sz w:val="24"/>
          <w:szCs w:val="24"/>
        </w:rPr>
        <w:t xml:space="preserve"> dahil edilmesi uygun olabilmektedir</w:t>
      </w:r>
      <w:r w:rsidR="00F07ADE" w:rsidRPr="00CF2F5E">
        <w:rPr>
          <w:rFonts w:ascii="Times New Roman" w:hAnsi="Times New Roman" w:cs="Times New Roman"/>
          <w:i/>
          <w:sz w:val="24"/>
          <w:szCs w:val="24"/>
        </w:rPr>
        <w:t>.</w:t>
      </w:r>
      <w:r w:rsidR="00906231" w:rsidRPr="00CF2F5E">
        <w:rPr>
          <w:rFonts w:ascii="Times New Roman" w:hAnsi="Times New Roman" w:cs="Times New Roman"/>
          <w:i/>
          <w:sz w:val="24"/>
          <w:szCs w:val="24"/>
        </w:rPr>
        <w:t xml:space="preserve"> Kredi riski süreçlerinde kullanılmakta olan durasyon, konveksit</w:t>
      </w:r>
      <w:r w:rsidR="002C27E6">
        <w:rPr>
          <w:rFonts w:ascii="Times New Roman" w:hAnsi="Times New Roman" w:cs="Times New Roman"/>
          <w:i/>
          <w:sz w:val="24"/>
          <w:szCs w:val="24"/>
        </w:rPr>
        <w:t>e</w:t>
      </w:r>
      <w:r w:rsidR="00906231" w:rsidRPr="00CF2F5E">
        <w:rPr>
          <w:rFonts w:ascii="Times New Roman" w:hAnsi="Times New Roman" w:cs="Times New Roman"/>
          <w:i/>
          <w:sz w:val="24"/>
          <w:szCs w:val="24"/>
        </w:rPr>
        <w:t xml:space="preserve"> ve CVA</w:t>
      </w:r>
      <w:r w:rsidR="00D6383B" w:rsidRPr="00CF2F5E">
        <w:rPr>
          <w:rFonts w:ascii="Times New Roman" w:hAnsi="Times New Roman" w:cs="Times New Roman"/>
          <w:i/>
          <w:sz w:val="24"/>
          <w:szCs w:val="24"/>
        </w:rPr>
        <w:t xml:space="preserve"> (Credit Valuation Adjustment)</w:t>
      </w:r>
      <w:r w:rsidR="00906231" w:rsidRPr="00CF2F5E">
        <w:rPr>
          <w:rFonts w:ascii="Times New Roman" w:hAnsi="Times New Roman" w:cs="Times New Roman"/>
          <w:i/>
          <w:sz w:val="24"/>
          <w:szCs w:val="24"/>
        </w:rPr>
        <w:t xml:space="preserve"> kavramları ile inşaat projelerinin nakit akım riskleri daha rasyonel olarak değerlendirilebilir.</w:t>
      </w:r>
    </w:p>
    <w:p w:rsidR="004D739D" w:rsidRPr="00D36974" w:rsidRDefault="00781877" w:rsidP="003327CE">
      <w:pPr>
        <w:jc w:val="both"/>
        <w:rPr>
          <w:rFonts w:ascii="Times New Roman" w:hAnsi="Times New Roman" w:cs="Times New Roman"/>
          <w:sz w:val="24"/>
          <w:szCs w:val="24"/>
        </w:rPr>
      </w:pPr>
      <w:r w:rsidRPr="00CF2F5E">
        <w:rPr>
          <w:rFonts w:ascii="Times New Roman" w:hAnsi="Times New Roman" w:cs="Times New Roman"/>
          <w:b/>
          <w:i/>
          <w:sz w:val="24"/>
          <w:szCs w:val="24"/>
        </w:rPr>
        <w:t>Anahtar Kelimeler</w:t>
      </w:r>
      <w:r w:rsidR="004D739D" w:rsidRPr="00CF2F5E">
        <w:rPr>
          <w:rFonts w:ascii="Times New Roman" w:hAnsi="Times New Roman" w:cs="Times New Roman"/>
          <w:b/>
          <w:i/>
          <w:sz w:val="24"/>
          <w:szCs w:val="24"/>
        </w:rPr>
        <w:t>:</w:t>
      </w:r>
      <w:r w:rsidR="004D739D" w:rsidRPr="00CF2F5E">
        <w:rPr>
          <w:rFonts w:ascii="Times New Roman" w:hAnsi="Times New Roman" w:cs="Times New Roman"/>
          <w:i/>
          <w:sz w:val="24"/>
          <w:szCs w:val="24"/>
        </w:rPr>
        <w:t xml:space="preserve"> Nakit Akım Riski, CVA, Durasyon, Konveksite</w:t>
      </w:r>
      <w:r w:rsidR="00CF2F5E">
        <w:rPr>
          <w:rFonts w:ascii="Times New Roman" w:hAnsi="Times New Roman" w:cs="Times New Roman"/>
          <w:i/>
          <w:sz w:val="24"/>
          <w:szCs w:val="24"/>
        </w:rPr>
        <w:t>.</w:t>
      </w:r>
    </w:p>
    <w:p w:rsidR="00781877" w:rsidRPr="00CF2F5E" w:rsidRDefault="00781877" w:rsidP="00781877">
      <w:pPr>
        <w:pStyle w:val="Balk1"/>
        <w:jc w:val="center"/>
        <w:rPr>
          <w:rFonts w:ascii="Times New Roman" w:hAnsi="Times New Roman" w:cs="Times New Roman"/>
          <w:color w:val="auto"/>
          <w:sz w:val="24"/>
          <w:szCs w:val="24"/>
          <w:lang w:val="en-GB"/>
        </w:rPr>
      </w:pPr>
      <w:r w:rsidRPr="00CF2F5E">
        <w:rPr>
          <w:rFonts w:ascii="Times New Roman" w:hAnsi="Times New Roman" w:cs="Times New Roman"/>
          <w:color w:val="auto"/>
          <w:sz w:val="24"/>
          <w:szCs w:val="24"/>
          <w:lang w:val="en-GB"/>
        </w:rPr>
        <w:t>FROM EFFECTIVE MANAGEMENT PROJECT PERSPECTIVE, PRICING AND EVALUATION OF THE CASH FLOW RISK OF CONSTRUCTION PROJECTS WITHIN THE FRAMEWORK OF FINANCIAL RISK</w:t>
      </w:r>
    </w:p>
    <w:p w:rsidR="00781877" w:rsidRPr="00CF2F5E" w:rsidRDefault="00781877" w:rsidP="00CF2F5E">
      <w:pPr>
        <w:pStyle w:val="Balk2"/>
        <w:spacing w:beforeLines="120" w:before="288" w:afterLines="120" w:after="288" w:line="240" w:lineRule="auto"/>
        <w:rPr>
          <w:rFonts w:ascii="Times New Roman" w:hAnsi="Times New Roman"/>
          <w:i/>
          <w:color w:val="auto"/>
          <w:lang w:val="en-GB"/>
        </w:rPr>
      </w:pPr>
      <w:r w:rsidRPr="00CF2F5E">
        <w:rPr>
          <w:rFonts w:ascii="Times New Roman" w:hAnsi="Times New Roman"/>
          <w:i/>
          <w:color w:val="auto"/>
          <w:lang w:val="en-GB"/>
        </w:rPr>
        <w:t>ABSTRACT</w:t>
      </w:r>
    </w:p>
    <w:p w:rsidR="00781877" w:rsidRPr="00CF2F5E" w:rsidRDefault="00781877" w:rsidP="00CF2F5E">
      <w:pPr>
        <w:spacing w:beforeLines="120" w:before="288" w:afterLines="120" w:after="288" w:line="240" w:lineRule="auto"/>
        <w:jc w:val="both"/>
        <w:rPr>
          <w:rFonts w:ascii="Times New Roman" w:hAnsi="Times New Roman" w:cs="Times New Roman"/>
          <w:i/>
          <w:lang w:val="en-GB"/>
        </w:rPr>
      </w:pPr>
      <w:r w:rsidRPr="00CF2F5E">
        <w:rPr>
          <w:rFonts w:ascii="Times New Roman" w:hAnsi="Times New Roman" w:cs="Times New Roman"/>
          <w:i/>
          <w:lang w:val="en-GB"/>
        </w:rPr>
        <w:t>The main aim of this study is to show that the pricing and the cash flow risk comparison of the construction projects can be determined by means of the credit risk management processes which are the subarea of the financial risk management. Because of their nature, construction projects are the one which are managed and completed according to technical specifications and T.O.R</w:t>
      </w:r>
      <w:r w:rsidR="009D1A6C" w:rsidRPr="00CF2F5E">
        <w:rPr>
          <w:rFonts w:ascii="Times New Roman" w:hAnsi="Times New Roman" w:cs="Times New Roman"/>
          <w:i/>
          <w:lang w:val="en-GB"/>
        </w:rPr>
        <w:t xml:space="preserve"> </w:t>
      </w:r>
      <w:r w:rsidRPr="00CF2F5E">
        <w:rPr>
          <w:rFonts w:ascii="Times New Roman" w:hAnsi="Times New Roman" w:cs="Times New Roman"/>
          <w:i/>
          <w:lang w:val="en-GB"/>
        </w:rPr>
        <w:t>.(Terms of Reference) Within that frame; not only a simple purchase process occurs, but also the complex financing process should be taken into consideration. When the duration, funding, risk and the collateralization of the project are considered, the new process, similar to credit risk management, emerges. Under that condition, in order to manage the projects more efficiently, to use the sources more effective and more realistic, and to price projects more realistic, it would be beneficial to include the credit risk processes  in construction project management stages. Duration, convexity and CVA which are used in credit risk management, can also be used to price and compare cash flow risks in construction projects.</w:t>
      </w:r>
    </w:p>
    <w:p w:rsidR="004D739D" w:rsidRPr="00D36974" w:rsidRDefault="00781877" w:rsidP="003327CE">
      <w:pPr>
        <w:jc w:val="both"/>
        <w:rPr>
          <w:rFonts w:ascii="Times New Roman" w:hAnsi="Times New Roman" w:cs="Times New Roman"/>
          <w:sz w:val="24"/>
          <w:szCs w:val="24"/>
          <w:lang w:val="en-US"/>
        </w:rPr>
      </w:pPr>
      <w:r>
        <w:rPr>
          <w:rFonts w:ascii="Times New Roman" w:hAnsi="Times New Roman" w:cs="Times New Roman"/>
          <w:b/>
          <w:i/>
          <w:sz w:val="24"/>
          <w:szCs w:val="24"/>
          <w:lang w:val="en-US"/>
        </w:rPr>
        <w:t>Keyw</w:t>
      </w:r>
      <w:r w:rsidR="004D739D" w:rsidRPr="00781877">
        <w:rPr>
          <w:rFonts w:ascii="Times New Roman" w:hAnsi="Times New Roman" w:cs="Times New Roman"/>
          <w:b/>
          <w:i/>
          <w:sz w:val="24"/>
          <w:szCs w:val="24"/>
          <w:lang w:val="en-US"/>
        </w:rPr>
        <w:t>ords :</w:t>
      </w:r>
      <w:r w:rsidR="004D739D" w:rsidRPr="00D36974">
        <w:rPr>
          <w:rFonts w:ascii="Times New Roman" w:hAnsi="Times New Roman" w:cs="Times New Roman"/>
          <w:sz w:val="24"/>
          <w:szCs w:val="24"/>
          <w:lang w:val="en-US"/>
        </w:rPr>
        <w:t xml:space="preserve"> </w:t>
      </w:r>
      <w:r w:rsidR="004D739D" w:rsidRPr="00781877">
        <w:rPr>
          <w:rFonts w:ascii="Times New Roman" w:hAnsi="Times New Roman" w:cs="Times New Roman"/>
          <w:i/>
          <w:sz w:val="24"/>
          <w:szCs w:val="24"/>
          <w:lang w:val="en-US"/>
        </w:rPr>
        <w:t>Cash Flow Risk, CVA, Duration, Convexity</w:t>
      </w:r>
      <w:r>
        <w:rPr>
          <w:rFonts w:ascii="Times New Roman" w:hAnsi="Times New Roman" w:cs="Times New Roman"/>
          <w:i/>
          <w:sz w:val="24"/>
          <w:szCs w:val="24"/>
          <w:lang w:val="en-US"/>
        </w:rPr>
        <w:t>.</w:t>
      </w:r>
    </w:p>
    <w:p w:rsidR="00C6626E" w:rsidRPr="00CF2F5E" w:rsidRDefault="00CC6852" w:rsidP="00CC6852">
      <w:pPr>
        <w:pStyle w:val="Balk2"/>
        <w:spacing w:beforeLines="120" w:before="288" w:afterLines="120" w:after="288" w:line="240" w:lineRule="auto"/>
        <w:rPr>
          <w:rFonts w:ascii="Times New Roman" w:eastAsia="Times New Roman" w:hAnsi="Times New Roman" w:cs="Times New Roman"/>
          <w:color w:val="auto"/>
          <w:sz w:val="24"/>
          <w:szCs w:val="24"/>
          <w:lang w:eastAsia="tr-TR"/>
        </w:rPr>
      </w:pPr>
      <w:r>
        <w:rPr>
          <w:rFonts w:ascii="Times New Roman" w:eastAsia="Times New Roman" w:hAnsi="Times New Roman" w:cs="Times New Roman"/>
          <w:color w:val="auto"/>
          <w:sz w:val="24"/>
          <w:szCs w:val="24"/>
          <w:lang w:eastAsia="tr-TR"/>
        </w:rPr>
        <w:lastRenderedPageBreak/>
        <w:t>1.</w:t>
      </w:r>
      <w:r w:rsidR="00CF2F5E" w:rsidRPr="00CF2F5E">
        <w:rPr>
          <w:rFonts w:ascii="Times New Roman" w:eastAsia="Times New Roman" w:hAnsi="Times New Roman" w:cs="Times New Roman"/>
          <w:color w:val="auto"/>
          <w:sz w:val="24"/>
          <w:szCs w:val="24"/>
          <w:lang w:eastAsia="tr-TR"/>
        </w:rPr>
        <w:t>GİRİŞ</w:t>
      </w:r>
    </w:p>
    <w:p w:rsidR="0084551E" w:rsidRPr="00D36974" w:rsidRDefault="0084551E" w:rsidP="002C27E6">
      <w:pPr>
        <w:spacing w:beforeLines="120" w:before="288" w:afterLines="120" w:after="288" w:line="240" w:lineRule="auto"/>
        <w:jc w:val="both"/>
        <w:rPr>
          <w:rFonts w:ascii="Times New Roman" w:hAnsi="Times New Roman" w:cs="Times New Roman"/>
          <w:sz w:val="24"/>
          <w:szCs w:val="24"/>
        </w:rPr>
      </w:pPr>
      <w:r w:rsidRPr="00D36974">
        <w:rPr>
          <w:rFonts w:ascii="Times New Roman" w:hAnsi="Times New Roman" w:cs="Times New Roman"/>
          <w:sz w:val="24"/>
          <w:szCs w:val="24"/>
        </w:rPr>
        <w:t>İnşaat projeleri çok ciddi bir nakit kaynağın, işgücünün ve malzemenin göreceli olarak kısa bir zaman diliminde etkin ve verimli olarak kullanılmasını gerektiren projelerdir. Söz konusu projeler aynı anda hem nakit giriş</w:t>
      </w:r>
      <w:r w:rsidR="00A574A8" w:rsidRPr="00D36974">
        <w:rPr>
          <w:rFonts w:ascii="Times New Roman" w:hAnsi="Times New Roman" w:cs="Times New Roman"/>
          <w:sz w:val="24"/>
          <w:szCs w:val="24"/>
        </w:rPr>
        <w:t>i</w:t>
      </w:r>
      <w:r w:rsidRPr="00D36974">
        <w:rPr>
          <w:rFonts w:ascii="Times New Roman" w:hAnsi="Times New Roman" w:cs="Times New Roman"/>
          <w:sz w:val="24"/>
          <w:szCs w:val="24"/>
        </w:rPr>
        <w:t>, hem nakit çıkışı hem de kar/ zararın ortaya çıktığı ender proje türlerinden birisidir. Söz konusu projeler dönemsel olarak yapılan hizmetle ilgili harcamaların, idare tarafından yükleniciye geri ödenmesini içerir, Bu manada, yüklenici firma her bir dönemsel harcaması için likidite riski taşımakta bununla beraber söz konusu dönemsel harcamanın ödenmemesini içeren bir karşı taraf riskini de otomatik olarak üstlenmektedir. İnşaat projelerinin daha verimli yönetilebilmesi için, oluşan likidite riskinin ya da duyarlılığının diğer projeler ile karşılaştırılması, bununla beraber beklenen nakit akımlarının riskliliğinin de fiyatlamaya ya da proje teklif bedeline dahil edilmesi gerekmektedir. Bu çalışmada, söz konusu duyarlılığa ili</w:t>
      </w:r>
      <w:r w:rsidR="00C61F66" w:rsidRPr="00D36974">
        <w:rPr>
          <w:rFonts w:ascii="Times New Roman" w:hAnsi="Times New Roman" w:cs="Times New Roman"/>
          <w:sz w:val="24"/>
          <w:szCs w:val="24"/>
        </w:rPr>
        <w:t>şkin problemlere</w:t>
      </w:r>
      <w:r w:rsidRPr="00D36974">
        <w:rPr>
          <w:rFonts w:ascii="Times New Roman" w:hAnsi="Times New Roman" w:cs="Times New Roman"/>
          <w:sz w:val="24"/>
          <w:szCs w:val="24"/>
        </w:rPr>
        <w:t xml:space="preserve"> finansal risk yönetiminde günce</w:t>
      </w:r>
      <w:r w:rsidR="00A574A8" w:rsidRPr="00D36974">
        <w:rPr>
          <w:rFonts w:ascii="Times New Roman" w:hAnsi="Times New Roman" w:cs="Times New Roman"/>
          <w:sz w:val="24"/>
          <w:szCs w:val="24"/>
        </w:rPr>
        <w:t xml:space="preserve">l kavramlar olan  durasyon ve </w:t>
      </w:r>
      <w:r w:rsidR="002C27E6">
        <w:rPr>
          <w:rFonts w:ascii="Times New Roman" w:hAnsi="Times New Roman" w:cs="Times New Roman"/>
          <w:sz w:val="24"/>
          <w:szCs w:val="24"/>
        </w:rPr>
        <w:t>konveksite ile</w:t>
      </w:r>
      <w:r w:rsidRPr="00D36974">
        <w:rPr>
          <w:rFonts w:ascii="Times New Roman" w:hAnsi="Times New Roman" w:cs="Times New Roman"/>
          <w:sz w:val="24"/>
          <w:szCs w:val="24"/>
        </w:rPr>
        <w:t xml:space="preserve"> fiyatlamaya dahil edilmesi gereken risklilik sorunu ise CVA konsepti ile çözülmeye çalışılmıştır.</w:t>
      </w:r>
    </w:p>
    <w:p w:rsidR="00276134" w:rsidRPr="002C27E6" w:rsidRDefault="002C27E6" w:rsidP="002C27E6">
      <w:pPr>
        <w:pStyle w:val="Balk2"/>
        <w:spacing w:beforeLines="120" w:before="288" w:line="240" w:lineRule="auto"/>
        <w:rPr>
          <w:rFonts w:ascii="Times New Roman" w:eastAsia="Times New Roman" w:hAnsi="Times New Roman" w:cs="Times New Roman"/>
          <w:color w:val="auto"/>
          <w:sz w:val="24"/>
          <w:szCs w:val="24"/>
          <w:lang w:eastAsia="tr-TR"/>
        </w:rPr>
      </w:pPr>
      <w:r w:rsidRPr="002C27E6">
        <w:rPr>
          <w:rFonts w:ascii="Times New Roman" w:eastAsia="Times New Roman" w:hAnsi="Times New Roman" w:cs="Times New Roman"/>
          <w:color w:val="auto"/>
          <w:sz w:val="24"/>
          <w:szCs w:val="24"/>
          <w:lang w:eastAsia="tr-TR"/>
        </w:rPr>
        <w:t>2.</w:t>
      </w:r>
      <w:r w:rsidR="00015186">
        <w:rPr>
          <w:rFonts w:ascii="Times New Roman" w:eastAsia="Times New Roman" w:hAnsi="Times New Roman" w:cs="Times New Roman"/>
          <w:color w:val="auto"/>
          <w:sz w:val="24"/>
          <w:szCs w:val="24"/>
          <w:lang w:eastAsia="tr-TR"/>
        </w:rPr>
        <w:t xml:space="preserve"> </w:t>
      </w:r>
      <w:r w:rsidR="007F2F25">
        <w:rPr>
          <w:rFonts w:ascii="Times New Roman" w:eastAsia="Times New Roman" w:hAnsi="Times New Roman" w:cs="Times New Roman"/>
          <w:color w:val="auto"/>
          <w:sz w:val="24"/>
          <w:szCs w:val="24"/>
          <w:lang w:eastAsia="tr-TR"/>
        </w:rPr>
        <w:t>TAAHHÜT</w:t>
      </w:r>
      <w:r w:rsidRPr="002C27E6">
        <w:rPr>
          <w:rFonts w:ascii="Times New Roman" w:eastAsia="Times New Roman" w:hAnsi="Times New Roman" w:cs="Times New Roman"/>
          <w:color w:val="auto"/>
          <w:sz w:val="24"/>
          <w:szCs w:val="24"/>
          <w:lang w:eastAsia="tr-TR"/>
        </w:rPr>
        <w:t xml:space="preserve"> PROJE RİSKLERİNE VE LİKİDİTE RİSKİNE GENEL BAKIŞ</w:t>
      </w:r>
    </w:p>
    <w:p w:rsidR="00315A9F" w:rsidRPr="00D36974" w:rsidRDefault="002C448D" w:rsidP="002C27E6">
      <w:pPr>
        <w:spacing w:beforeLines="120" w:before="288"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Risk konsepti, beklenen bir durumun gerçekleşmemesine ilişkin sahip olunan sistematik bakış açısı olarak tanımlanmıştır (Uher,</w:t>
      </w:r>
      <w:r w:rsidR="002C609D">
        <w:rPr>
          <w:rFonts w:ascii="Times New Roman" w:hAnsi="Times New Roman" w:cs="Times New Roman"/>
          <w:sz w:val="24"/>
          <w:szCs w:val="24"/>
          <w:lang w:eastAsia="tr-TR"/>
        </w:rPr>
        <w:t xml:space="preserve"> </w:t>
      </w:r>
      <w:r w:rsidRPr="00D36974">
        <w:rPr>
          <w:rFonts w:ascii="Times New Roman" w:hAnsi="Times New Roman" w:cs="Times New Roman"/>
          <w:sz w:val="24"/>
          <w:szCs w:val="24"/>
          <w:lang w:eastAsia="tr-TR"/>
        </w:rPr>
        <w:t xml:space="preserve">2003). Bu durumda riskin tanımlanması, klasifiye edilmesi, analiz edilmesi ve önlem alınması en temel süreçlerdir. Önlem alınması durumunda yapılabilecek aksiyonlar ise, riski azaltma, transfer etme, kaçınma ve kabul etme olarak sıralanabilir. </w:t>
      </w:r>
      <w:r w:rsidR="00315A9F" w:rsidRPr="00D36974">
        <w:rPr>
          <w:rFonts w:ascii="Times New Roman" w:hAnsi="Times New Roman" w:cs="Times New Roman"/>
          <w:sz w:val="24"/>
          <w:szCs w:val="24"/>
          <w:lang w:eastAsia="tr-TR"/>
        </w:rPr>
        <w:t>Smith (2003) taahhüt projelerinin uzun dönemli olması, çok far</w:t>
      </w:r>
      <w:r w:rsidR="00516DB5" w:rsidRPr="00D36974">
        <w:rPr>
          <w:rFonts w:ascii="Times New Roman" w:hAnsi="Times New Roman" w:cs="Times New Roman"/>
          <w:sz w:val="24"/>
          <w:szCs w:val="24"/>
          <w:lang w:eastAsia="tr-TR"/>
        </w:rPr>
        <w:t>k</w:t>
      </w:r>
      <w:r w:rsidR="00BE7B53" w:rsidRPr="00D36974">
        <w:rPr>
          <w:rFonts w:ascii="Times New Roman" w:hAnsi="Times New Roman" w:cs="Times New Roman"/>
          <w:sz w:val="24"/>
          <w:szCs w:val="24"/>
          <w:lang w:eastAsia="tr-TR"/>
        </w:rPr>
        <w:t>lı faaliyetler ile</w:t>
      </w:r>
      <w:r w:rsidR="00315A9F" w:rsidRPr="00D36974">
        <w:rPr>
          <w:rFonts w:ascii="Times New Roman" w:hAnsi="Times New Roman" w:cs="Times New Roman"/>
          <w:sz w:val="24"/>
          <w:szCs w:val="24"/>
          <w:lang w:eastAsia="tr-TR"/>
        </w:rPr>
        <w:t xml:space="preserve"> dinamik örgüt yapısını içermesi ve karmaşık finansal süreçler yoluyla gerçekleştirilmesi nedenleri ile yüksek riskli proj</w:t>
      </w:r>
      <w:r w:rsidR="00516DB5" w:rsidRPr="00D36974">
        <w:rPr>
          <w:rFonts w:ascii="Times New Roman" w:hAnsi="Times New Roman" w:cs="Times New Roman"/>
          <w:sz w:val="24"/>
          <w:szCs w:val="24"/>
          <w:lang w:eastAsia="tr-TR"/>
        </w:rPr>
        <w:t>eler olarak değerlendirmiştir</w:t>
      </w:r>
      <w:r w:rsidR="00315A9F" w:rsidRPr="00D36974">
        <w:rPr>
          <w:rFonts w:ascii="Times New Roman" w:hAnsi="Times New Roman" w:cs="Times New Roman"/>
          <w:sz w:val="24"/>
          <w:szCs w:val="24"/>
          <w:lang w:eastAsia="tr-TR"/>
        </w:rPr>
        <w:t xml:space="preserve">. Çok değişken yapıda olmaları nedeni ile stratejilerin direk uygulanamaması ise yönetsel bir risk olarak </w:t>
      </w:r>
      <w:r w:rsidR="00516DB5" w:rsidRPr="00D36974">
        <w:rPr>
          <w:rFonts w:ascii="Times New Roman" w:hAnsi="Times New Roman" w:cs="Times New Roman"/>
          <w:sz w:val="24"/>
          <w:szCs w:val="24"/>
          <w:lang w:eastAsia="tr-TR"/>
        </w:rPr>
        <w:t xml:space="preserve">taahhüt projeleri için </w:t>
      </w:r>
      <w:r w:rsidR="00315A9F" w:rsidRPr="00D36974">
        <w:rPr>
          <w:rFonts w:ascii="Times New Roman" w:hAnsi="Times New Roman" w:cs="Times New Roman"/>
          <w:sz w:val="24"/>
          <w:szCs w:val="24"/>
          <w:lang w:eastAsia="tr-TR"/>
        </w:rPr>
        <w:t>literatürdeki yerini almıştır.</w:t>
      </w:r>
    </w:p>
    <w:p w:rsidR="00E15880" w:rsidRPr="00D36974" w:rsidRDefault="002B25C8"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Banaitiene ve Audrius (2012) inşaat projesi riskini global olarak, projenin tamamlanması, gecikmesi veya söz konusu hizmetin teknik ve idari şartnameye uygun olarak</w:t>
      </w:r>
      <w:r w:rsidR="002C448D" w:rsidRPr="00D36974">
        <w:rPr>
          <w:rFonts w:ascii="Times New Roman" w:hAnsi="Times New Roman" w:cs="Times New Roman"/>
          <w:sz w:val="24"/>
          <w:szCs w:val="24"/>
          <w:lang w:eastAsia="tr-TR"/>
        </w:rPr>
        <w:t xml:space="preserve"> gerçekleşmemesi olarak tanımlamışlardır. Ancak, Patrick </w:t>
      </w:r>
      <w:r w:rsidR="007F2F25">
        <w:rPr>
          <w:rFonts w:ascii="Times New Roman" w:hAnsi="Times New Roman" w:cs="Times New Roman"/>
          <w:sz w:val="24"/>
          <w:szCs w:val="24"/>
          <w:lang w:eastAsia="tr-TR"/>
        </w:rPr>
        <w:t>vd.</w:t>
      </w:r>
      <w:r w:rsidR="002C609D">
        <w:rPr>
          <w:rFonts w:ascii="Times New Roman" w:hAnsi="Times New Roman" w:cs="Times New Roman"/>
          <w:sz w:val="24"/>
          <w:szCs w:val="24"/>
          <w:lang w:eastAsia="tr-TR"/>
        </w:rPr>
        <w:t xml:space="preserve"> </w:t>
      </w:r>
      <w:r w:rsidR="002C448D" w:rsidRPr="00D36974">
        <w:rPr>
          <w:rFonts w:ascii="Times New Roman" w:hAnsi="Times New Roman" w:cs="Times New Roman"/>
          <w:sz w:val="24"/>
          <w:szCs w:val="24"/>
          <w:lang w:eastAsia="tr-TR"/>
        </w:rPr>
        <w:t>(2006) risklilik tanımının yüklenici veya idare için değişeceğini bu durumda riskin hangi perspektiften bakıldığına göre değişebileceğini vurgulamışlardır.</w:t>
      </w:r>
    </w:p>
    <w:p w:rsidR="00F07ADE" w:rsidRPr="00D36974" w:rsidRDefault="00866C3C" w:rsidP="009873F8">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sz w:val="24"/>
          <w:szCs w:val="24"/>
          <w:lang w:eastAsia="tr-TR"/>
        </w:rPr>
        <w:t>Özdemir ve Bodur (2000) inşaat projelerini</w:t>
      </w:r>
      <w:r w:rsidR="0066236D">
        <w:rPr>
          <w:rFonts w:ascii="Times New Roman" w:eastAsia="Times New Roman" w:hAnsi="Times New Roman" w:cs="Times New Roman"/>
          <w:sz w:val="24"/>
          <w:szCs w:val="24"/>
          <w:lang w:eastAsia="tr-TR"/>
        </w:rPr>
        <w:t>n en önemli sorunlarından biri</w:t>
      </w:r>
      <w:r w:rsidRPr="00D36974">
        <w:rPr>
          <w:rFonts w:ascii="Times New Roman" w:eastAsia="Times New Roman" w:hAnsi="Times New Roman" w:cs="Times New Roman"/>
          <w:sz w:val="24"/>
          <w:szCs w:val="24"/>
          <w:lang w:eastAsia="tr-TR"/>
        </w:rPr>
        <w:t xml:space="preserve">nin nakit akımı problemi </w:t>
      </w:r>
      <w:r w:rsidR="002F0D82" w:rsidRPr="00D36974">
        <w:rPr>
          <w:rFonts w:ascii="Times New Roman" w:eastAsia="Times New Roman" w:hAnsi="Times New Roman" w:cs="Times New Roman"/>
          <w:sz w:val="24"/>
          <w:szCs w:val="24"/>
          <w:lang w:eastAsia="tr-TR"/>
        </w:rPr>
        <w:t>olduğunu ve bunun sabit getir</w:t>
      </w:r>
      <w:r w:rsidR="002379D2" w:rsidRPr="00D36974">
        <w:rPr>
          <w:rFonts w:ascii="Times New Roman" w:eastAsia="Times New Roman" w:hAnsi="Times New Roman" w:cs="Times New Roman"/>
          <w:sz w:val="24"/>
          <w:szCs w:val="24"/>
          <w:lang w:eastAsia="tr-TR"/>
        </w:rPr>
        <w:t>i</w:t>
      </w:r>
      <w:r w:rsidR="002F0D82" w:rsidRPr="00D36974">
        <w:rPr>
          <w:rFonts w:ascii="Times New Roman" w:eastAsia="Times New Roman" w:hAnsi="Times New Roman" w:cs="Times New Roman"/>
          <w:sz w:val="24"/>
          <w:szCs w:val="24"/>
          <w:lang w:eastAsia="tr-TR"/>
        </w:rPr>
        <w:t>li a</w:t>
      </w:r>
      <w:r w:rsidR="002379D2" w:rsidRPr="00D36974">
        <w:rPr>
          <w:rFonts w:ascii="Times New Roman" w:eastAsia="Times New Roman" w:hAnsi="Times New Roman" w:cs="Times New Roman"/>
          <w:sz w:val="24"/>
          <w:szCs w:val="24"/>
          <w:lang w:eastAsia="tr-TR"/>
        </w:rPr>
        <w:t>ktifler gibi modellenebileceğine yakın perspektifte bir görüş</w:t>
      </w:r>
      <w:r w:rsidR="002F0D82" w:rsidRPr="00D36974">
        <w:rPr>
          <w:rFonts w:ascii="Times New Roman" w:eastAsia="Times New Roman" w:hAnsi="Times New Roman" w:cs="Times New Roman"/>
          <w:sz w:val="24"/>
          <w:szCs w:val="24"/>
          <w:lang w:eastAsia="tr-TR"/>
        </w:rPr>
        <w:t xml:space="preserve"> savunmuşlardır. </w:t>
      </w:r>
      <w:r w:rsidR="00516DB5" w:rsidRPr="00D36974">
        <w:rPr>
          <w:rFonts w:ascii="Times New Roman" w:eastAsia="Times New Roman" w:hAnsi="Times New Roman" w:cs="Times New Roman"/>
          <w:sz w:val="24"/>
          <w:szCs w:val="24"/>
          <w:lang w:eastAsia="tr-TR"/>
        </w:rPr>
        <w:t xml:space="preserve">Patrick </w:t>
      </w:r>
      <w:r w:rsidR="007F2F25">
        <w:rPr>
          <w:rFonts w:ascii="Times New Roman" w:eastAsia="Times New Roman" w:hAnsi="Times New Roman" w:cs="Times New Roman"/>
          <w:sz w:val="24"/>
          <w:szCs w:val="24"/>
          <w:lang w:eastAsia="tr-TR"/>
        </w:rPr>
        <w:t>vd.</w:t>
      </w:r>
      <w:r w:rsidRPr="00D36974">
        <w:rPr>
          <w:rFonts w:ascii="Times New Roman" w:eastAsia="Times New Roman" w:hAnsi="Times New Roman" w:cs="Times New Roman"/>
          <w:sz w:val="24"/>
          <w:szCs w:val="24"/>
          <w:lang w:eastAsia="tr-TR"/>
        </w:rPr>
        <w:t xml:space="preserve"> </w:t>
      </w:r>
      <w:r w:rsidR="00516DB5" w:rsidRPr="00D36974">
        <w:rPr>
          <w:rFonts w:ascii="Times New Roman" w:eastAsia="Times New Roman" w:hAnsi="Times New Roman" w:cs="Times New Roman"/>
          <w:sz w:val="24"/>
          <w:szCs w:val="24"/>
          <w:lang w:eastAsia="tr-TR"/>
        </w:rPr>
        <w:t>(2006) inşaat projelerine ait risk faktörlerini Fiyat</w:t>
      </w:r>
      <w:r w:rsidR="0066236D">
        <w:rPr>
          <w:rFonts w:ascii="Times New Roman" w:eastAsia="Times New Roman" w:hAnsi="Times New Roman" w:cs="Times New Roman"/>
          <w:sz w:val="24"/>
          <w:szCs w:val="24"/>
          <w:lang w:eastAsia="tr-TR"/>
        </w:rPr>
        <w:t>; Zaman, Kalite, Çevresel v</w:t>
      </w:r>
      <w:r w:rsidR="002F0D82" w:rsidRPr="00D36974">
        <w:rPr>
          <w:rFonts w:ascii="Times New Roman" w:eastAsia="Times New Roman" w:hAnsi="Times New Roman" w:cs="Times New Roman"/>
          <w:sz w:val="24"/>
          <w:szCs w:val="24"/>
          <w:lang w:eastAsia="tr-TR"/>
        </w:rPr>
        <w:t>e Güvenlik</w:t>
      </w:r>
      <w:r w:rsidR="0066236D">
        <w:rPr>
          <w:rFonts w:ascii="Times New Roman" w:eastAsia="Times New Roman" w:hAnsi="Times New Roman" w:cs="Times New Roman"/>
          <w:sz w:val="24"/>
          <w:szCs w:val="24"/>
          <w:lang w:eastAsia="tr-TR"/>
        </w:rPr>
        <w:t xml:space="preserve"> faktörleri olarak 5</w:t>
      </w:r>
      <w:r w:rsidR="00516DB5" w:rsidRPr="00D36974">
        <w:rPr>
          <w:rFonts w:ascii="Times New Roman" w:eastAsia="Times New Roman" w:hAnsi="Times New Roman" w:cs="Times New Roman"/>
          <w:sz w:val="24"/>
          <w:szCs w:val="24"/>
          <w:lang w:eastAsia="tr-TR"/>
        </w:rPr>
        <w:t xml:space="preserve"> </w:t>
      </w:r>
      <w:r w:rsidR="00A574A8" w:rsidRPr="00D36974">
        <w:rPr>
          <w:rFonts w:ascii="Times New Roman" w:eastAsia="Times New Roman" w:hAnsi="Times New Roman" w:cs="Times New Roman"/>
          <w:sz w:val="24"/>
          <w:szCs w:val="24"/>
          <w:lang w:eastAsia="tr-TR"/>
        </w:rPr>
        <w:t>ana başlıkta toplamışlar, f</w:t>
      </w:r>
      <w:r w:rsidR="002F0D82" w:rsidRPr="00D36974">
        <w:rPr>
          <w:rFonts w:ascii="Times New Roman" w:eastAsia="Times New Roman" w:hAnsi="Times New Roman" w:cs="Times New Roman"/>
          <w:sz w:val="24"/>
          <w:szCs w:val="24"/>
          <w:lang w:eastAsia="tr-TR"/>
        </w:rPr>
        <w:t>iyat başlığı altında sadece malz</w:t>
      </w:r>
      <w:r w:rsidR="00BE7B53" w:rsidRPr="00D36974">
        <w:rPr>
          <w:rFonts w:ascii="Times New Roman" w:eastAsia="Times New Roman" w:hAnsi="Times New Roman" w:cs="Times New Roman"/>
          <w:sz w:val="24"/>
          <w:szCs w:val="24"/>
          <w:lang w:eastAsia="tr-TR"/>
        </w:rPr>
        <w:t>eme ve işçiliği değil finansal</w:t>
      </w:r>
      <w:r w:rsidR="002F0D82" w:rsidRPr="00D36974">
        <w:rPr>
          <w:rFonts w:ascii="Times New Roman" w:eastAsia="Times New Roman" w:hAnsi="Times New Roman" w:cs="Times New Roman"/>
          <w:sz w:val="24"/>
          <w:szCs w:val="24"/>
          <w:lang w:eastAsia="tr-TR"/>
        </w:rPr>
        <w:t xml:space="preserve"> </w:t>
      </w:r>
      <w:r w:rsidR="00A574A8" w:rsidRPr="00D36974">
        <w:rPr>
          <w:rFonts w:ascii="Times New Roman" w:eastAsia="Times New Roman" w:hAnsi="Times New Roman" w:cs="Times New Roman"/>
          <w:sz w:val="24"/>
          <w:szCs w:val="24"/>
          <w:lang w:eastAsia="tr-TR"/>
        </w:rPr>
        <w:t>maliyetler</w:t>
      </w:r>
      <w:r w:rsidR="00BE7B53" w:rsidRPr="00D36974">
        <w:rPr>
          <w:rFonts w:ascii="Times New Roman" w:eastAsia="Times New Roman" w:hAnsi="Times New Roman" w:cs="Times New Roman"/>
          <w:sz w:val="24"/>
          <w:szCs w:val="24"/>
          <w:lang w:eastAsia="tr-TR"/>
        </w:rPr>
        <w:t>e de değinmişlerdir</w:t>
      </w:r>
      <w:r w:rsidR="00516DB5" w:rsidRPr="00D36974">
        <w:rPr>
          <w:rFonts w:ascii="Times New Roman" w:eastAsia="Times New Roman" w:hAnsi="Times New Roman" w:cs="Times New Roman"/>
          <w:sz w:val="24"/>
          <w:szCs w:val="24"/>
          <w:lang w:eastAsia="tr-TR"/>
        </w:rPr>
        <w:t>.</w:t>
      </w:r>
      <w:r w:rsidR="00BE7B53" w:rsidRPr="00D36974">
        <w:rPr>
          <w:rFonts w:ascii="Times New Roman" w:eastAsia="Times New Roman" w:hAnsi="Times New Roman" w:cs="Times New Roman"/>
          <w:sz w:val="24"/>
          <w:szCs w:val="24"/>
          <w:lang w:eastAsia="tr-TR"/>
        </w:rPr>
        <w:t xml:space="preserve"> Bu </w:t>
      </w:r>
      <w:r w:rsidR="00C649F4">
        <w:rPr>
          <w:rFonts w:ascii="Times New Roman" w:eastAsia="Times New Roman" w:hAnsi="Times New Roman" w:cs="Times New Roman"/>
          <w:sz w:val="24"/>
          <w:szCs w:val="24"/>
          <w:lang w:eastAsia="tr-TR"/>
        </w:rPr>
        <w:t xml:space="preserve">bağlamda </w:t>
      </w:r>
      <w:r w:rsidR="00BE7B53" w:rsidRPr="00D36974">
        <w:rPr>
          <w:rFonts w:ascii="Times New Roman" w:eastAsia="Times New Roman" w:hAnsi="Times New Roman" w:cs="Times New Roman"/>
          <w:sz w:val="24"/>
          <w:szCs w:val="24"/>
          <w:lang w:eastAsia="tr-TR"/>
        </w:rPr>
        <w:t>oluşan nakit akımları</w:t>
      </w:r>
      <w:r w:rsidR="00A574A8" w:rsidRPr="00D36974">
        <w:rPr>
          <w:rFonts w:ascii="Times New Roman" w:eastAsia="Times New Roman" w:hAnsi="Times New Roman" w:cs="Times New Roman"/>
          <w:sz w:val="24"/>
          <w:szCs w:val="24"/>
          <w:lang w:eastAsia="tr-TR"/>
        </w:rPr>
        <w:t>,</w:t>
      </w:r>
      <w:r w:rsidR="00BE7B53" w:rsidRPr="00D36974">
        <w:rPr>
          <w:rFonts w:ascii="Times New Roman" w:eastAsia="Times New Roman" w:hAnsi="Times New Roman" w:cs="Times New Roman"/>
          <w:sz w:val="24"/>
          <w:szCs w:val="24"/>
          <w:lang w:eastAsia="tr-TR"/>
        </w:rPr>
        <w:t xml:space="preserve"> riskliliğin önemli bir kaynağı olarak ortaya çıkmaktadır.</w:t>
      </w:r>
      <w:r w:rsidR="00516DB5" w:rsidRPr="00D36974">
        <w:rPr>
          <w:rFonts w:ascii="Times New Roman" w:eastAsia="Times New Roman" w:hAnsi="Times New Roman" w:cs="Times New Roman"/>
          <w:sz w:val="24"/>
          <w:szCs w:val="24"/>
          <w:lang w:eastAsia="tr-TR"/>
        </w:rPr>
        <w:t xml:space="preserve"> Banaitiene ve Banaitis (2006) inşaat projelerinin karşı karşıya kaldığı riskleri</w:t>
      </w:r>
      <w:r w:rsidR="00C649F4">
        <w:rPr>
          <w:rFonts w:ascii="Times New Roman" w:eastAsia="Times New Roman" w:hAnsi="Times New Roman" w:cs="Times New Roman"/>
          <w:sz w:val="24"/>
          <w:szCs w:val="24"/>
          <w:lang w:eastAsia="tr-TR"/>
        </w:rPr>
        <w:t>;</w:t>
      </w:r>
      <w:r w:rsidR="00516DB5" w:rsidRPr="00D36974">
        <w:rPr>
          <w:rFonts w:ascii="Times New Roman" w:eastAsia="Times New Roman" w:hAnsi="Times New Roman" w:cs="Times New Roman"/>
          <w:sz w:val="24"/>
          <w:szCs w:val="24"/>
          <w:lang w:eastAsia="tr-TR"/>
        </w:rPr>
        <w:t xml:space="preserve"> </w:t>
      </w:r>
      <w:r w:rsidRPr="00D36974">
        <w:rPr>
          <w:rFonts w:ascii="Times New Roman" w:eastAsia="Times New Roman" w:hAnsi="Times New Roman" w:cs="Times New Roman"/>
          <w:sz w:val="24"/>
          <w:szCs w:val="24"/>
          <w:lang w:eastAsia="tr-TR"/>
        </w:rPr>
        <w:t>Dizayn, Dışsal,</w:t>
      </w:r>
      <w:r w:rsidR="00FE4A1A" w:rsidRPr="00D36974">
        <w:rPr>
          <w:rFonts w:ascii="Times New Roman" w:eastAsia="Times New Roman" w:hAnsi="Times New Roman" w:cs="Times New Roman"/>
          <w:sz w:val="24"/>
          <w:szCs w:val="24"/>
          <w:lang w:eastAsia="tr-TR"/>
        </w:rPr>
        <w:t xml:space="preserve"> </w:t>
      </w:r>
      <w:r w:rsidRPr="00D36974">
        <w:rPr>
          <w:rFonts w:ascii="Times New Roman" w:eastAsia="Times New Roman" w:hAnsi="Times New Roman" w:cs="Times New Roman"/>
          <w:sz w:val="24"/>
          <w:szCs w:val="24"/>
          <w:lang w:eastAsia="tr-TR"/>
        </w:rPr>
        <w:t>Çevresel</w:t>
      </w:r>
      <w:r w:rsidR="00C649F4">
        <w:rPr>
          <w:rFonts w:ascii="Times New Roman" w:eastAsia="Times New Roman" w:hAnsi="Times New Roman" w:cs="Times New Roman"/>
          <w:sz w:val="24"/>
          <w:szCs w:val="24"/>
          <w:lang w:eastAsia="tr-TR"/>
        </w:rPr>
        <w:t>,</w:t>
      </w:r>
      <w:r w:rsidRPr="00D36974">
        <w:rPr>
          <w:rFonts w:ascii="Times New Roman" w:eastAsia="Times New Roman" w:hAnsi="Times New Roman" w:cs="Times New Roman"/>
          <w:sz w:val="24"/>
          <w:szCs w:val="24"/>
          <w:lang w:eastAsia="tr-TR"/>
        </w:rPr>
        <w:t xml:space="preserve"> Örgütsel, Proje Yönetimi İle İniltili, Doğru Yönlü Riskler ve Yapısal</w:t>
      </w:r>
      <w:r w:rsidR="00516DB5" w:rsidRPr="00D36974">
        <w:rPr>
          <w:rFonts w:ascii="Times New Roman" w:eastAsia="Times New Roman" w:hAnsi="Times New Roman" w:cs="Times New Roman"/>
          <w:sz w:val="24"/>
          <w:szCs w:val="24"/>
          <w:lang w:eastAsia="tr-TR"/>
        </w:rPr>
        <w:t xml:space="preserve"> </w:t>
      </w:r>
      <w:r w:rsidR="00C649F4">
        <w:rPr>
          <w:rFonts w:ascii="Times New Roman" w:eastAsia="Times New Roman" w:hAnsi="Times New Roman" w:cs="Times New Roman"/>
          <w:sz w:val="24"/>
          <w:szCs w:val="24"/>
          <w:lang w:eastAsia="tr-TR"/>
        </w:rPr>
        <w:t>R</w:t>
      </w:r>
      <w:r w:rsidR="00516DB5" w:rsidRPr="00D36974">
        <w:rPr>
          <w:rFonts w:ascii="Times New Roman" w:eastAsia="Times New Roman" w:hAnsi="Times New Roman" w:cs="Times New Roman"/>
          <w:sz w:val="24"/>
          <w:szCs w:val="24"/>
          <w:lang w:eastAsia="tr-TR"/>
        </w:rPr>
        <w:t>iskler ola</w:t>
      </w:r>
      <w:r w:rsidR="00C649F4">
        <w:rPr>
          <w:rFonts w:ascii="Times New Roman" w:eastAsia="Times New Roman" w:hAnsi="Times New Roman" w:cs="Times New Roman"/>
          <w:sz w:val="24"/>
          <w:szCs w:val="24"/>
          <w:lang w:eastAsia="tr-TR"/>
        </w:rPr>
        <w:t>rak 7 ana kategorid</w:t>
      </w:r>
      <w:r w:rsidR="00516DB5" w:rsidRPr="00D36974">
        <w:rPr>
          <w:rFonts w:ascii="Times New Roman" w:eastAsia="Times New Roman" w:hAnsi="Times New Roman" w:cs="Times New Roman"/>
          <w:sz w:val="24"/>
          <w:szCs w:val="24"/>
          <w:lang w:eastAsia="tr-TR"/>
        </w:rPr>
        <w:t>e toplamışlardır.</w:t>
      </w:r>
      <w:r w:rsidR="002F0D82" w:rsidRPr="00D36974">
        <w:rPr>
          <w:rFonts w:ascii="Times New Roman" w:eastAsia="Times New Roman" w:hAnsi="Times New Roman" w:cs="Times New Roman"/>
          <w:sz w:val="24"/>
          <w:szCs w:val="24"/>
          <w:lang w:eastAsia="tr-TR"/>
        </w:rPr>
        <w:t xml:space="preserve"> Ancak bu riskleri etkileyen faktörleri sıralarken, Para Politikası, Yabancı Para Değeri ve Enflasyonu önemli değişkenler olarak ortaya koymuşlardır. </w:t>
      </w:r>
      <w:r w:rsidR="00BE7B53" w:rsidRPr="00D36974">
        <w:rPr>
          <w:rFonts w:ascii="Times New Roman" w:eastAsia="Times New Roman" w:hAnsi="Times New Roman" w:cs="Times New Roman"/>
          <w:sz w:val="24"/>
          <w:szCs w:val="24"/>
          <w:lang w:eastAsia="tr-TR"/>
        </w:rPr>
        <w:t>Söz konusu risk</w:t>
      </w:r>
      <w:r w:rsidR="00A574A8" w:rsidRPr="00D36974">
        <w:rPr>
          <w:rFonts w:ascii="Times New Roman" w:eastAsia="Times New Roman" w:hAnsi="Times New Roman" w:cs="Times New Roman"/>
          <w:sz w:val="24"/>
          <w:szCs w:val="24"/>
          <w:lang w:eastAsia="tr-TR"/>
        </w:rPr>
        <w:t xml:space="preserve">ler ve faktörlerin </w:t>
      </w:r>
      <w:r w:rsidR="009436C1">
        <w:rPr>
          <w:rFonts w:ascii="Times New Roman" w:eastAsia="Times New Roman" w:hAnsi="Times New Roman" w:cs="Times New Roman"/>
          <w:sz w:val="24"/>
          <w:szCs w:val="24"/>
          <w:lang w:eastAsia="tr-TR"/>
        </w:rPr>
        <w:t xml:space="preserve">etkilediği değişkeni </w:t>
      </w:r>
      <w:r w:rsidR="00BE7B53" w:rsidRPr="00D36974">
        <w:rPr>
          <w:rFonts w:ascii="Times New Roman" w:eastAsia="Times New Roman" w:hAnsi="Times New Roman" w:cs="Times New Roman"/>
          <w:sz w:val="24"/>
          <w:szCs w:val="24"/>
          <w:lang w:eastAsia="tr-TR"/>
        </w:rPr>
        <w:t xml:space="preserve">ise oluşan nakit akımları ve bu akımların değeri olarak ifade etmişlerdir. </w:t>
      </w:r>
      <w:r w:rsidR="00516DB5" w:rsidRPr="00D36974">
        <w:rPr>
          <w:rFonts w:ascii="Times New Roman" w:eastAsia="Times New Roman" w:hAnsi="Times New Roman" w:cs="Times New Roman"/>
          <w:sz w:val="24"/>
          <w:szCs w:val="24"/>
          <w:lang w:eastAsia="tr-TR"/>
        </w:rPr>
        <w:t xml:space="preserve"> </w:t>
      </w:r>
      <w:r w:rsidRPr="00D36974">
        <w:rPr>
          <w:rFonts w:ascii="Times New Roman" w:eastAsia="Times New Roman" w:hAnsi="Times New Roman" w:cs="Times New Roman"/>
          <w:sz w:val="24"/>
          <w:szCs w:val="24"/>
          <w:lang w:eastAsia="tr-TR"/>
        </w:rPr>
        <w:t xml:space="preserve">Vasilescu </w:t>
      </w:r>
      <w:r w:rsidR="007F2F25">
        <w:rPr>
          <w:rFonts w:ascii="Times New Roman" w:eastAsia="Times New Roman" w:hAnsi="Times New Roman" w:cs="Times New Roman"/>
          <w:sz w:val="24"/>
          <w:szCs w:val="24"/>
          <w:lang w:eastAsia="tr-TR"/>
        </w:rPr>
        <w:t>vd.</w:t>
      </w:r>
      <w:r w:rsidRPr="00D36974">
        <w:rPr>
          <w:rFonts w:ascii="Times New Roman" w:eastAsia="Times New Roman" w:hAnsi="Times New Roman" w:cs="Times New Roman"/>
          <w:sz w:val="24"/>
          <w:szCs w:val="24"/>
          <w:lang w:eastAsia="tr-TR"/>
        </w:rPr>
        <w:t xml:space="preserve"> (2009)  taahhüt projelerine ilişkin riskler</w:t>
      </w:r>
      <w:r w:rsidR="009461DF">
        <w:rPr>
          <w:rFonts w:ascii="Times New Roman" w:eastAsia="Times New Roman" w:hAnsi="Times New Roman" w:cs="Times New Roman"/>
          <w:sz w:val="24"/>
          <w:szCs w:val="24"/>
          <w:lang w:eastAsia="tr-TR"/>
        </w:rPr>
        <w:t>i Yapısal, Operasyonel, Hukuki v</w:t>
      </w:r>
      <w:r w:rsidRPr="00D36974">
        <w:rPr>
          <w:rFonts w:ascii="Times New Roman" w:eastAsia="Times New Roman" w:hAnsi="Times New Roman" w:cs="Times New Roman"/>
          <w:sz w:val="24"/>
          <w:szCs w:val="24"/>
          <w:lang w:eastAsia="tr-TR"/>
        </w:rPr>
        <w:t>e Teknik/Güvenlik olmak üzere 4 temele oturtmuştur.</w:t>
      </w:r>
      <w:r w:rsidR="00163EB2" w:rsidRPr="00D36974">
        <w:rPr>
          <w:rFonts w:ascii="Times New Roman" w:eastAsia="Times New Roman" w:hAnsi="Times New Roman" w:cs="Times New Roman"/>
          <w:sz w:val="24"/>
          <w:szCs w:val="24"/>
          <w:lang w:eastAsia="tr-TR"/>
        </w:rPr>
        <w:t xml:space="preserve"> Ancak inşaat projelerinin kredilendirilme sürecinde ort</w:t>
      </w:r>
      <w:r w:rsidR="00BE7B53" w:rsidRPr="00D36974">
        <w:rPr>
          <w:rFonts w:ascii="Times New Roman" w:eastAsia="Times New Roman" w:hAnsi="Times New Roman" w:cs="Times New Roman"/>
          <w:sz w:val="24"/>
          <w:szCs w:val="24"/>
          <w:lang w:eastAsia="tr-TR"/>
        </w:rPr>
        <w:t>a</w:t>
      </w:r>
      <w:r w:rsidR="00163EB2" w:rsidRPr="00D36974">
        <w:rPr>
          <w:rFonts w:ascii="Times New Roman" w:eastAsia="Times New Roman" w:hAnsi="Times New Roman" w:cs="Times New Roman"/>
          <w:sz w:val="24"/>
          <w:szCs w:val="24"/>
          <w:lang w:eastAsia="tr-TR"/>
        </w:rPr>
        <w:t>ya çıka</w:t>
      </w:r>
      <w:r w:rsidR="00F90CDC" w:rsidRPr="00D36974">
        <w:rPr>
          <w:rFonts w:ascii="Times New Roman" w:eastAsia="Times New Roman" w:hAnsi="Times New Roman" w:cs="Times New Roman"/>
          <w:sz w:val="24"/>
          <w:szCs w:val="24"/>
          <w:lang w:eastAsia="tr-TR"/>
        </w:rPr>
        <w:t>n, ödeme planı, teminat sürecini açıklarken kredi riski yönetim proseslerinden çokça faydalanmışlardır.</w:t>
      </w:r>
      <w:r w:rsidR="00163EB2" w:rsidRPr="00D36974">
        <w:rPr>
          <w:rFonts w:ascii="Times New Roman" w:eastAsia="Times New Roman" w:hAnsi="Times New Roman" w:cs="Times New Roman"/>
          <w:sz w:val="24"/>
          <w:szCs w:val="24"/>
          <w:lang w:eastAsia="tr-TR"/>
        </w:rPr>
        <w:t xml:space="preserve"> </w:t>
      </w:r>
      <w:r w:rsidR="00BE7B53" w:rsidRPr="00D36974">
        <w:rPr>
          <w:rFonts w:ascii="Times New Roman" w:eastAsia="Times New Roman" w:hAnsi="Times New Roman" w:cs="Times New Roman"/>
          <w:sz w:val="24"/>
          <w:szCs w:val="24"/>
          <w:lang w:eastAsia="tr-TR"/>
        </w:rPr>
        <w:t>Söz konusu süreçlerde yapılan analizlere konu olan ana değişken ise nakit akımlarıdır.</w:t>
      </w:r>
      <w:r w:rsidR="002F0D82" w:rsidRPr="00D36974">
        <w:rPr>
          <w:rFonts w:ascii="Times New Roman" w:eastAsia="Times New Roman" w:hAnsi="Times New Roman" w:cs="Times New Roman"/>
          <w:sz w:val="24"/>
          <w:szCs w:val="24"/>
          <w:lang w:eastAsia="tr-TR"/>
        </w:rPr>
        <w:t xml:space="preserve"> Bununla beraber</w:t>
      </w:r>
      <w:r w:rsidRPr="00D36974">
        <w:rPr>
          <w:rFonts w:ascii="Times New Roman" w:eastAsia="Times New Roman" w:hAnsi="Times New Roman" w:cs="Times New Roman"/>
          <w:sz w:val="24"/>
          <w:szCs w:val="24"/>
          <w:lang w:eastAsia="tr-TR"/>
        </w:rPr>
        <w:t xml:space="preserve"> </w:t>
      </w:r>
      <w:r w:rsidR="00516DB5" w:rsidRPr="00D36974">
        <w:rPr>
          <w:rFonts w:ascii="Times New Roman" w:eastAsia="Times New Roman" w:hAnsi="Times New Roman" w:cs="Times New Roman"/>
          <w:sz w:val="24"/>
          <w:szCs w:val="24"/>
          <w:lang w:eastAsia="tr-TR"/>
        </w:rPr>
        <w:t xml:space="preserve">Kishan </w:t>
      </w:r>
      <w:r w:rsidR="007F2F25">
        <w:rPr>
          <w:rFonts w:ascii="Times New Roman" w:eastAsia="Times New Roman" w:hAnsi="Times New Roman" w:cs="Times New Roman"/>
          <w:sz w:val="24"/>
          <w:szCs w:val="24"/>
          <w:lang w:eastAsia="tr-TR"/>
        </w:rPr>
        <w:t>vd.</w:t>
      </w:r>
      <w:r w:rsidR="00516DB5" w:rsidRPr="00D36974">
        <w:rPr>
          <w:rFonts w:ascii="Times New Roman" w:eastAsia="Times New Roman" w:hAnsi="Times New Roman" w:cs="Times New Roman"/>
          <w:sz w:val="24"/>
          <w:szCs w:val="24"/>
          <w:lang w:eastAsia="tr-TR"/>
        </w:rPr>
        <w:t xml:space="preserve"> </w:t>
      </w:r>
      <w:r w:rsidR="00516DB5" w:rsidRPr="00D36974">
        <w:rPr>
          <w:rFonts w:ascii="Times New Roman" w:eastAsia="Times New Roman" w:hAnsi="Times New Roman" w:cs="Times New Roman"/>
          <w:sz w:val="24"/>
          <w:szCs w:val="24"/>
          <w:lang w:eastAsia="tr-TR"/>
        </w:rPr>
        <w:lastRenderedPageBreak/>
        <w:t xml:space="preserve">(2014) taahhüt projelerinin sahip olduğu riskleri; </w:t>
      </w:r>
      <w:r w:rsidRPr="00D36974">
        <w:rPr>
          <w:rFonts w:ascii="Times New Roman" w:eastAsia="Times New Roman" w:hAnsi="Times New Roman" w:cs="Times New Roman"/>
          <w:sz w:val="24"/>
          <w:szCs w:val="24"/>
          <w:lang w:eastAsia="tr-TR"/>
        </w:rPr>
        <w:t>Dizayn, Fiziksel, Logistik Legal, Çevresel, Yönetsel, Kültürel, Finansal, İnşaatsal ve Politik</w:t>
      </w:r>
      <w:r w:rsidR="00516DB5" w:rsidRPr="00D36974">
        <w:rPr>
          <w:rFonts w:ascii="Times New Roman" w:eastAsia="Times New Roman" w:hAnsi="Times New Roman" w:cs="Times New Roman"/>
          <w:sz w:val="24"/>
          <w:szCs w:val="24"/>
          <w:lang w:eastAsia="tr-TR"/>
        </w:rPr>
        <w:t xml:space="preserve"> olarak </w:t>
      </w:r>
      <w:r w:rsidR="008A5A3D">
        <w:rPr>
          <w:rFonts w:ascii="Times New Roman" w:eastAsia="Times New Roman" w:hAnsi="Times New Roman" w:cs="Times New Roman"/>
          <w:sz w:val="24"/>
          <w:szCs w:val="24"/>
          <w:lang w:eastAsia="tr-TR"/>
        </w:rPr>
        <w:t>9</w:t>
      </w:r>
      <w:r w:rsidR="00516DB5" w:rsidRPr="00D36974">
        <w:rPr>
          <w:rFonts w:ascii="Times New Roman" w:eastAsia="Times New Roman" w:hAnsi="Times New Roman" w:cs="Times New Roman"/>
          <w:sz w:val="24"/>
          <w:szCs w:val="24"/>
          <w:lang w:eastAsia="tr-TR"/>
        </w:rPr>
        <w:t xml:space="preserve"> ana başlık altında tanımlamıştır.</w:t>
      </w:r>
    </w:p>
    <w:p w:rsidR="00F90CDC" w:rsidRPr="00D36974" w:rsidRDefault="00F90CDC" w:rsidP="009873F8">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sz w:val="24"/>
          <w:szCs w:val="24"/>
          <w:lang w:eastAsia="tr-TR"/>
        </w:rPr>
        <w:t>Söz konusu araştırmalara bakıldığında, inşaat projelerinde ortaya çıkabilecek finansal risklere çokça odaklanıldığını ve b</w:t>
      </w:r>
      <w:r w:rsidR="00FE4A1A" w:rsidRPr="00D36974">
        <w:rPr>
          <w:rFonts w:ascii="Times New Roman" w:eastAsia="Times New Roman" w:hAnsi="Times New Roman" w:cs="Times New Roman"/>
          <w:sz w:val="24"/>
          <w:szCs w:val="24"/>
          <w:lang w:eastAsia="tr-TR"/>
        </w:rPr>
        <w:t xml:space="preserve">u finansal risklere bakılırken </w:t>
      </w:r>
      <w:r w:rsidRPr="00D36974">
        <w:rPr>
          <w:rFonts w:ascii="Times New Roman" w:eastAsia="Times New Roman" w:hAnsi="Times New Roman" w:cs="Times New Roman"/>
          <w:sz w:val="24"/>
          <w:szCs w:val="24"/>
          <w:lang w:eastAsia="tr-TR"/>
        </w:rPr>
        <w:t>ödemelerde ortaya çıkan aksamalara, eksik ödemelere, enflasyon etkisine, yüklenicinin batmasına, ekonomik dalgalanmalara ve yabancı para cinsinde oluşac</w:t>
      </w:r>
      <w:r w:rsidR="00A871F1" w:rsidRPr="00D36974">
        <w:rPr>
          <w:rFonts w:ascii="Times New Roman" w:eastAsia="Times New Roman" w:hAnsi="Times New Roman" w:cs="Times New Roman"/>
          <w:sz w:val="24"/>
          <w:szCs w:val="24"/>
          <w:lang w:eastAsia="tr-TR"/>
        </w:rPr>
        <w:t xml:space="preserve">ak </w:t>
      </w:r>
      <w:r w:rsidR="008A5A3D" w:rsidRPr="00D36974">
        <w:rPr>
          <w:rFonts w:ascii="Times New Roman" w:eastAsia="Times New Roman" w:hAnsi="Times New Roman" w:cs="Times New Roman"/>
          <w:sz w:val="24"/>
          <w:szCs w:val="24"/>
          <w:lang w:eastAsia="tr-TR"/>
        </w:rPr>
        <w:t>değişikliklere</w:t>
      </w:r>
      <w:r w:rsidR="00A871F1" w:rsidRPr="00D36974">
        <w:rPr>
          <w:rFonts w:ascii="Times New Roman" w:eastAsia="Times New Roman" w:hAnsi="Times New Roman" w:cs="Times New Roman"/>
          <w:sz w:val="24"/>
          <w:szCs w:val="24"/>
          <w:lang w:eastAsia="tr-TR"/>
        </w:rPr>
        <w:t xml:space="preserve"> odaklanıldığı görülmektedir</w:t>
      </w:r>
      <w:r w:rsidRPr="00D36974">
        <w:rPr>
          <w:rFonts w:ascii="Times New Roman" w:eastAsia="Times New Roman" w:hAnsi="Times New Roman" w:cs="Times New Roman"/>
          <w:sz w:val="24"/>
          <w:szCs w:val="24"/>
          <w:lang w:eastAsia="tr-TR"/>
        </w:rPr>
        <w:t>.</w:t>
      </w:r>
    </w:p>
    <w:p w:rsidR="00423289" w:rsidRPr="00D36974" w:rsidRDefault="00423289" w:rsidP="009873F8">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sz w:val="24"/>
          <w:szCs w:val="24"/>
          <w:lang w:eastAsia="tr-TR"/>
        </w:rPr>
        <w:t xml:space="preserve">Chen (2010) </w:t>
      </w:r>
      <w:r w:rsidR="007F2F25">
        <w:rPr>
          <w:rFonts w:ascii="Times New Roman" w:eastAsia="Times New Roman" w:hAnsi="Times New Roman" w:cs="Times New Roman"/>
          <w:sz w:val="24"/>
          <w:szCs w:val="24"/>
          <w:lang w:eastAsia="tr-TR"/>
        </w:rPr>
        <w:t>vd.</w:t>
      </w:r>
      <w:r w:rsidR="009B3DDA">
        <w:rPr>
          <w:rFonts w:ascii="Times New Roman" w:eastAsia="Times New Roman" w:hAnsi="Times New Roman" w:cs="Times New Roman"/>
          <w:sz w:val="24"/>
          <w:szCs w:val="24"/>
          <w:lang w:eastAsia="tr-TR"/>
        </w:rPr>
        <w:t>, inşaat projelerinin diğer bir</w:t>
      </w:r>
      <w:r w:rsidRPr="00D36974">
        <w:rPr>
          <w:rFonts w:ascii="Times New Roman" w:eastAsia="Times New Roman" w:hAnsi="Times New Roman" w:cs="Times New Roman"/>
          <w:sz w:val="24"/>
          <w:szCs w:val="24"/>
          <w:lang w:eastAsia="tr-TR"/>
        </w:rPr>
        <w:t>çok projeden farklı olarak gerçekleştirilme döneminde</w:t>
      </w:r>
      <w:r w:rsidR="00B90E39" w:rsidRPr="00D36974">
        <w:rPr>
          <w:rFonts w:ascii="Times New Roman" w:eastAsia="Times New Roman" w:hAnsi="Times New Roman" w:cs="Times New Roman"/>
          <w:sz w:val="24"/>
          <w:szCs w:val="24"/>
          <w:lang w:eastAsia="tr-TR"/>
        </w:rPr>
        <w:t xml:space="preserve"> ciddi bir sermaye yatırımı gerektirdiğini söylemektedir. Özellikle,</w:t>
      </w:r>
      <w:r w:rsidR="00BE7B53" w:rsidRPr="00D36974">
        <w:rPr>
          <w:rFonts w:ascii="Times New Roman" w:eastAsia="Times New Roman" w:hAnsi="Times New Roman" w:cs="Times New Roman"/>
          <w:sz w:val="24"/>
          <w:szCs w:val="24"/>
          <w:lang w:eastAsia="tr-TR"/>
        </w:rPr>
        <w:t xml:space="preserve"> inşaat projelerinde yapılan ha</w:t>
      </w:r>
      <w:r w:rsidR="00B90E39" w:rsidRPr="00D36974">
        <w:rPr>
          <w:rFonts w:ascii="Times New Roman" w:eastAsia="Times New Roman" w:hAnsi="Times New Roman" w:cs="Times New Roman"/>
          <w:sz w:val="24"/>
          <w:szCs w:val="24"/>
          <w:lang w:eastAsia="tr-TR"/>
        </w:rPr>
        <w:t>kediş ve ödemelerin belli bir dönemden sonra firma için negatif nakit akımı oluşturması sebebi ile</w:t>
      </w:r>
      <w:r w:rsidR="00B3356C" w:rsidRPr="00D36974">
        <w:rPr>
          <w:rFonts w:ascii="Times New Roman" w:eastAsia="Times New Roman" w:hAnsi="Times New Roman" w:cs="Times New Roman"/>
          <w:sz w:val="24"/>
          <w:szCs w:val="24"/>
          <w:lang w:eastAsia="tr-TR"/>
        </w:rPr>
        <w:t xml:space="preserve"> sermaye y</w:t>
      </w:r>
      <w:r w:rsidR="00F111F9" w:rsidRPr="00D36974">
        <w:rPr>
          <w:rFonts w:ascii="Times New Roman" w:eastAsia="Times New Roman" w:hAnsi="Times New Roman" w:cs="Times New Roman"/>
          <w:sz w:val="24"/>
          <w:szCs w:val="24"/>
          <w:lang w:eastAsia="tr-TR"/>
        </w:rPr>
        <w:t>atırımına çoğunlukla ihtiyaç du</w:t>
      </w:r>
      <w:r w:rsidR="00B3356C" w:rsidRPr="00D36974">
        <w:rPr>
          <w:rFonts w:ascii="Times New Roman" w:eastAsia="Times New Roman" w:hAnsi="Times New Roman" w:cs="Times New Roman"/>
          <w:sz w:val="24"/>
          <w:szCs w:val="24"/>
          <w:lang w:eastAsia="tr-TR"/>
        </w:rPr>
        <w:t>y</w:t>
      </w:r>
      <w:r w:rsidR="00F111F9" w:rsidRPr="00D36974">
        <w:rPr>
          <w:rFonts w:ascii="Times New Roman" w:eastAsia="Times New Roman" w:hAnsi="Times New Roman" w:cs="Times New Roman"/>
          <w:sz w:val="24"/>
          <w:szCs w:val="24"/>
          <w:lang w:eastAsia="tr-TR"/>
        </w:rPr>
        <w:t>u</w:t>
      </w:r>
      <w:r w:rsidR="00B3356C" w:rsidRPr="00D36974">
        <w:rPr>
          <w:rFonts w:ascii="Times New Roman" w:eastAsia="Times New Roman" w:hAnsi="Times New Roman" w:cs="Times New Roman"/>
          <w:sz w:val="24"/>
          <w:szCs w:val="24"/>
          <w:lang w:eastAsia="tr-TR"/>
        </w:rPr>
        <w:t xml:space="preserve">lmaktadır. </w:t>
      </w:r>
      <w:r w:rsidR="00F111F9" w:rsidRPr="00D36974">
        <w:rPr>
          <w:rFonts w:ascii="Times New Roman" w:eastAsia="Times New Roman" w:hAnsi="Times New Roman" w:cs="Times New Roman"/>
          <w:sz w:val="24"/>
          <w:szCs w:val="24"/>
          <w:lang w:eastAsia="tr-TR"/>
        </w:rPr>
        <w:t>Jepso</w:t>
      </w:r>
      <w:r w:rsidR="00B3356C" w:rsidRPr="00D36974">
        <w:rPr>
          <w:rFonts w:ascii="Times New Roman" w:eastAsia="Times New Roman" w:hAnsi="Times New Roman" w:cs="Times New Roman"/>
          <w:sz w:val="24"/>
          <w:szCs w:val="24"/>
          <w:lang w:eastAsia="tr-TR"/>
        </w:rPr>
        <w:t>n (1969)’un S curve yöntemi, Bromilow’un (1969) maliyet temelli araştırmaları, Hardy (1970)</w:t>
      </w:r>
      <w:r w:rsidR="00323F02">
        <w:rPr>
          <w:rFonts w:ascii="Times New Roman" w:eastAsia="Times New Roman" w:hAnsi="Times New Roman" w:cs="Times New Roman"/>
          <w:sz w:val="24"/>
          <w:szCs w:val="24"/>
          <w:lang w:eastAsia="tr-TR"/>
        </w:rPr>
        <w:t>’</w:t>
      </w:r>
      <w:r w:rsidR="00B3356C" w:rsidRPr="00D36974">
        <w:rPr>
          <w:rFonts w:ascii="Times New Roman" w:eastAsia="Times New Roman" w:hAnsi="Times New Roman" w:cs="Times New Roman"/>
          <w:sz w:val="24"/>
          <w:szCs w:val="24"/>
          <w:lang w:eastAsia="tr-TR"/>
        </w:rPr>
        <w:t>nin farklı faiz değişimleri altın</w:t>
      </w:r>
      <w:r w:rsidR="00843657" w:rsidRPr="00D36974">
        <w:rPr>
          <w:rFonts w:ascii="Times New Roman" w:eastAsia="Times New Roman" w:hAnsi="Times New Roman" w:cs="Times New Roman"/>
          <w:sz w:val="24"/>
          <w:szCs w:val="24"/>
          <w:lang w:eastAsia="tr-TR"/>
        </w:rPr>
        <w:t>da farklı S curve modellemeleri</w:t>
      </w:r>
      <w:r w:rsidR="00BE7B53" w:rsidRPr="00D36974">
        <w:rPr>
          <w:rFonts w:ascii="Times New Roman" w:eastAsia="Times New Roman" w:hAnsi="Times New Roman" w:cs="Times New Roman"/>
          <w:sz w:val="24"/>
          <w:szCs w:val="24"/>
          <w:lang w:eastAsia="tr-TR"/>
        </w:rPr>
        <w:t>;</w:t>
      </w:r>
      <w:r w:rsidR="00843657" w:rsidRPr="00D36974">
        <w:rPr>
          <w:rFonts w:ascii="Times New Roman" w:eastAsia="Times New Roman" w:hAnsi="Times New Roman" w:cs="Times New Roman"/>
          <w:sz w:val="24"/>
          <w:szCs w:val="24"/>
          <w:lang w:eastAsia="tr-TR"/>
        </w:rPr>
        <w:t xml:space="preserve"> S curve modellemesini savunsa da, McCaf</w:t>
      </w:r>
      <w:r w:rsidR="00040192" w:rsidRPr="00D36974">
        <w:rPr>
          <w:rFonts w:ascii="Times New Roman" w:eastAsia="Times New Roman" w:hAnsi="Times New Roman" w:cs="Times New Roman"/>
          <w:sz w:val="24"/>
          <w:szCs w:val="24"/>
          <w:lang w:eastAsia="tr-TR"/>
        </w:rPr>
        <w:t>fer (1979), Kaka ve Price (</w:t>
      </w:r>
      <w:r w:rsidR="00843657" w:rsidRPr="00D36974">
        <w:rPr>
          <w:rFonts w:ascii="Times New Roman" w:eastAsia="Times New Roman" w:hAnsi="Times New Roman" w:cs="Times New Roman"/>
          <w:sz w:val="24"/>
          <w:szCs w:val="24"/>
          <w:lang w:eastAsia="tr-TR"/>
        </w:rPr>
        <w:t xml:space="preserve">1991) S curve dışında diğer benzer curveleri </w:t>
      </w:r>
      <w:r w:rsidR="00A574A8" w:rsidRPr="00D36974">
        <w:rPr>
          <w:rFonts w:ascii="Times New Roman" w:eastAsia="Times New Roman" w:hAnsi="Times New Roman" w:cs="Times New Roman"/>
          <w:sz w:val="24"/>
          <w:szCs w:val="24"/>
          <w:lang w:eastAsia="tr-TR"/>
        </w:rPr>
        <w:t xml:space="preserve">nakit akımlarının modellenmesi için </w:t>
      </w:r>
      <w:r w:rsidR="00843657" w:rsidRPr="00D36974">
        <w:rPr>
          <w:rFonts w:ascii="Times New Roman" w:eastAsia="Times New Roman" w:hAnsi="Times New Roman" w:cs="Times New Roman"/>
          <w:sz w:val="24"/>
          <w:szCs w:val="24"/>
          <w:lang w:eastAsia="tr-TR"/>
        </w:rPr>
        <w:t>önermişlerd</w:t>
      </w:r>
      <w:r w:rsidR="00BE7B53" w:rsidRPr="00D36974">
        <w:rPr>
          <w:rFonts w:ascii="Times New Roman" w:eastAsia="Times New Roman" w:hAnsi="Times New Roman" w:cs="Times New Roman"/>
          <w:sz w:val="24"/>
          <w:szCs w:val="24"/>
          <w:lang w:eastAsia="tr-TR"/>
        </w:rPr>
        <w:t>ir. İnşaat projelerindeki nakit akımlarının tahminindeki</w:t>
      </w:r>
      <w:r w:rsidR="00843657" w:rsidRPr="00D36974">
        <w:rPr>
          <w:rFonts w:ascii="Times New Roman" w:eastAsia="Times New Roman" w:hAnsi="Times New Roman" w:cs="Times New Roman"/>
          <w:sz w:val="24"/>
          <w:szCs w:val="24"/>
          <w:lang w:eastAsia="tr-TR"/>
        </w:rPr>
        <w:t xml:space="preserve"> belirsizlikler önemli bir yer tutmaya son dönemlerde başlamıştır. Park </w:t>
      </w:r>
      <w:r w:rsidR="007F2F25">
        <w:rPr>
          <w:rFonts w:ascii="Times New Roman" w:eastAsia="Times New Roman" w:hAnsi="Times New Roman" w:cs="Times New Roman"/>
          <w:sz w:val="24"/>
          <w:szCs w:val="24"/>
          <w:lang w:eastAsia="tr-TR"/>
        </w:rPr>
        <w:t>vd.</w:t>
      </w:r>
      <w:r w:rsidR="00843657" w:rsidRPr="00D36974">
        <w:rPr>
          <w:rFonts w:ascii="Times New Roman" w:eastAsia="Times New Roman" w:hAnsi="Times New Roman" w:cs="Times New Roman"/>
          <w:sz w:val="24"/>
          <w:szCs w:val="24"/>
          <w:lang w:eastAsia="tr-TR"/>
        </w:rPr>
        <w:t xml:space="preserve"> (2005) direk</w:t>
      </w:r>
      <w:r w:rsidR="00323F02">
        <w:rPr>
          <w:rFonts w:ascii="Times New Roman" w:eastAsia="Times New Roman" w:hAnsi="Times New Roman" w:cs="Times New Roman"/>
          <w:sz w:val="24"/>
          <w:szCs w:val="24"/>
          <w:lang w:eastAsia="tr-TR"/>
        </w:rPr>
        <w:t>t</w:t>
      </w:r>
      <w:r w:rsidR="00843657" w:rsidRPr="00D36974">
        <w:rPr>
          <w:rFonts w:ascii="Times New Roman" w:eastAsia="Times New Roman" w:hAnsi="Times New Roman" w:cs="Times New Roman"/>
          <w:sz w:val="24"/>
          <w:szCs w:val="24"/>
          <w:lang w:eastAsia="tr-TR"/>
        </w:rPr>
        <w:t xml:space="preserve"> ve endirek</w:t>
      </w:r>
      <w:r w:rsidR="00323F02">
        <w:rPr>
          <w:rFonts w:ascii="Times New Roman" w:eastAsia="Times New Roman" w:hAnsi="Times New Roman" w:cs="Times New Roman"/>
          <w:sz w:val="24"/>
          <w:szCs w:val="24"/>
          <w:lang w:eastAsia="tr-TR"/>
        </w:rPr>
        <w:t>t</w:t>
      </w:r>
      <w:r w:rsidR="00843657" w:rsidRPr="00D36974">
        <w:rPr>
          <w:rFonts w:ascii="Times New Roman" w:eastAsia="Times New Roman" w:hAnsi="Times New Roman" w:cs="Times New Roman"/>
          <w:sz w:val="24"/>
          <w:szCs w:val="24"/>
          <w:lang w:eastAsia="tr-TR"/>
        </w:rPr>
        <w:t xml:space="preserve"> maliyet tahminleri altında farklı eğri alternatiflerini sunmuşlardır.</w:t>
      </w:r>
    </w:p>
    <w:p w:rsidR="00B67C8D" w:rsidRPr="00D36974" w:rsidRDefault="00B67C8D" w:rsidP="009873F8">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sz w:val="24"/>
          <w:szCs w:val="24"/>
          <w:lang w:eastAsia="tr-TR"/>
        </w:rPr>
        <w:t>Daha detaylı çalışmalar ise, aktivite temelli yapılmış olup; Carr</w:t>
      </w:r>
      <w:r w:rsidR="006E0028">
        <w:rPr>
          <w:rFonts w:ascii="Times New Roman" w:eastAsia="Times New Roman" w:hAnsi="Times New Roman" w:cs="Times New Roman"/>
          <w:sz w:val="24"/>
          <w:szCs w:val="24"/>
          <w:lang w:eastAsia="tr-TR"/>
        </w:rPr>
        <w:t xml:space="preserve"> </w:t>
      </w:r>
      <w:r w:rsidRPr="00D36974">
        <w:rPr>
          <w:rFonts w:ascii="Times New Roman" w:eastAsia="Times New Roman" w:hAnsi="Times New Roman" w:cs="Times New Roman"/>
          <w:sz w:val="24"/>
          <w:szCs w:val="24"/>
          <w:lang w:eastAsia="tr-TR"/>
        </w:rPr>
        <w:t>(1993) nakit ihtiyacını maliyet temelli hesaplamaya çalışmış ve projeye ait her bir aktivitenin detaylı olarak sunulması kabulüyle bu işlemi gerçekleştirmiştir. Kaka ve Khoroswshahi (2007), Loosemore</w:t>
      </w:r>
      <w:r w:rsidR="006E0028">
        <w:rPr>
          <w:rFonts w:ascii="Times New Roman" w:eastAsia="Times New Roman" w:hAnsi="Times New Roman" w:cs="Times New Roman"/>
          <w:sz w:val="24"/>
          <w:szCs w:val="24"/>
          <w:lang w:eastAsia="tr-TR"/>
        </w:rPr>
        <w:t xml:space="preserve"> </w:t>
      </w:r>
      <w:r w:rsidRPr="00D36974">
        <w:rPr>
          <w:rFonts w:ascii="Times New Roman" w:eastAsia="Times New Roman" w:hAnsi="Times New Roman" w:cs="Times New Roman"/>
          <w:sz w:val="24"/>
          <w:szCs w:val="24"/>
          <w:lang w:eastAsia="tr-TR"/>
        </w:rPr>
        <w:t>(2006) ve Smith (2008), inşaat projelerinde nakit ihtiyacının belirlenmesinde stokastik yöntemleri önermişlerdir.</w:t>
      </w:r>
    </w:p>
    <w:p w:rsidR="00B67C8D" w:rsidRPr="00D36974" w:rsidRDefault="00B67C8D" w:rsidP="009873F8">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sz w:val="24"/>
          <w:szCs w:val="24"/>
          <w:lang w:eastAsia="tr-TR"/>
        </w:rPr>
        <w:t>Tüm bu araştırmalar sonucunda, söz konusu nakit ihtiyacının modellenmesi farklı yaklaşımlarla gerçekleşse de, ortaya çıkan nakit fazlası veya ihtiyacının fiyatlama</w:t>
      </w:r>
      <w:r w:rsidR="006E0028">
        <w:rPr>
          <w:rFonts w:ascii="Times New Roman" w:eastAsia="Times New Roman" w:hAnsi="Times New Roman" w:cs="Times New Roman"/>
          <w:sz w:val="24"/>
          <w:szCs w:val="24"/>
          <w:lang w:eastAsia="tr-TR"/>
        </w:rPr>
        <w:t>ya</w:t>
      </w:r>
      <w:r w:rsidRPr="00D36974">
        <w:rPr>
          <w:rFonts w:ascii="Times New Roman" w:eastAsia="Times New Roman" w:hAnsi="Times New Roman" w:cs="Times New Roman"/>
          <w:sz w:val="24"/>
          <w:szCs w:val="24"/>
          <w:lang w:eastAsia="tr-TR"/>
        </w:rPr>
        <w:t xml:space="preserve"> olan etkisi tart</w:t>
      </w:r>
      <w:r w:rsidR="0031151E" w:rsidRPr="00D36974">
        <w:rPr>
          <w:rFonts w:ascii="Times New Roman" w:eastAsia="Times New Roman" w:hAnsi="Times New Roman" w:cs="Times New Roman"/>
          <w:sz w:val="24"/>
          <w:szCs w:val="24"/>
          <w:lang w:eastAsia="tr-TR"/>
        </w:rPr>
        <w:t>ışılmamıştır. Bu kapsamda, gelir</w:t>
      </w:r>
      <w:r w:rsidRPr="00D36974">
        <w:rPr>
          <w:rFonts w:ascii="Times New Roman" w:eastAsia="Times New Roman" w:hAnsi="Times New Roman" w:cs="Times New Roman"/>
          <w:sz w:val="24"/>
          <w:szCs w:val="24"/>
          <w:lang w:eastAsia="tr-TR"/>
        </w:rPr>
        <w:t xml:space="preserve"> eksiği y</w:t>
      </w:r>
      <w:r w:rsidR="00D87C65" w:rsidRPr="00D36974">
        <w:rPr>
          <w:rFonts w:ascii="Times New Roman" w:eastAsia="Times New Roman" w:hAnsi="Times New Roman" w:cs="Times New Roman"/>
          <w:sz w:val="24"/>
          <w:szCs w:val="24"/>
          <w:lang w:eastAsia="tr-TR"/>
        </w:rPr>
        <w:t>a da fazlasının karşılıklı olar</w:t>
      </w:r>
      <w:r w:rsidRPr="00D36974">
        <w:rPr>
          <w:rFonts w:ascii="Times New Roman" w:eastAsia="Times New Roman" w:hAnsi="Times New Roman" w:cs="Times New Roman"/>
          <w:sz w:val="24"/>
          <w:szCs w:val="24"/>
          <w:lang w:eastAsia="tr-TR"/>
        </w:rPr>
        <w:t xml:space="preserve">ak </w:t>
      </w:r>
      <w:r w:rsidR="0031151E" w:rsidRPr="00D36974">
        <w:rPr>
          <w:rFonts w:ascii="Times New Roman" w:eastAsia="Times New Roman" w:hAnsi="Times New Roman" w:cs="Times New Roman"/>
          <w:sz w:val="24"/>
          <w:szCs w:val="24"/>
          <w:lang w:eastAsia="tr-TR"/>
        </w:rPr>
        <w:t>firmalar için bir risk unsuru oluşturduğu, gelir fazlasını elinde tutan firmanın diğer firma için bir kayıp potansiyeli oluşturduğunu düşünen modellemelerin eksikliği göz önüne alınmalıdır. Bu eksikliğin fiyatlamaya nasıl yansıtılacağının düşünülmesi gereken bir problem olduğu da kaçınılmazdır.</w:t>
      </w:r>
    </w:p>
    <w:p w:rsidR="0084551E" w:rsidRPr="00D36974" w:rsidRDefault="001E2A1E" w:rsidP="009873F8">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sz w:val="24"/>
          <w:szCs w:val="24"/>
          <w:lang w:eastAsia="tr-TR"/>
        </w:rPr>
        <w:t xml:space="preserve">Bununla </w:t>
      </w:r>
      <w:r w:rsidR="005C6734" w:rsidRPr="00D36974">
        <w:rPr>
          <w:rFonts w:ascii="Times New Roman" w:eastAsia="Times New Roman" w:hAnsi="Times New Roman" w:cs="Times New Roman"/>
          <w:sz w:val="24"/>
          <w:szCs w:val="24"/>
          <w:lang w:eastAsia="tr-TR"/>
        </w:rPr>
        <w:t>beraber, inşaat</w:t>
      </w:r>
      <w:r w:rsidR="0031151E" w:rsidRPr="00D36974">
        <w:rPr>
          <w:rFonts w:ascii="Times New Roman" w:eastAsia="Times New Roman" w:hAnsi="Times New Roman" w:cs="Times New Roman"/>
          <w:sz w:val="24"/>
          <w:szCs w:val="24"/>
          <w:lang w:eastAsia="tr-TR"/>
        </w:rPr>
        <w:t xml:space="preserve"> projeleri</w:t>
      </w:r>
      <w:r w:rsidRPr="00D36974">
        <w:rPr>
          <w:rFonts w:ascii="Times New Roman" w:eastAsia="Times New Roman" w:hAnsi="Times New Roman" w:cs="Times New Roman"/>
          <w:sz w:val="24"/>
          <w:szCs w:val="24"/>
          <w:lang w:eastAsia="tr-TR"/>
        </w:rPr>
        <w:t>nde</w:t>
      </w:r>
      <w:r w:rsidR="0031151E" w:rsidRPr="00D36974">
        <w:rPr>
          <w:rFonts w:ascii="Times New Roman" w:eastAsia="Times New Roman" w:hAnsi="Times New Roman" w:cs="Times New Roman"/>
          <w:sz w:val="24"/>
          <w:szCs w:val="24"/>
          <w:lang w:eastAsia="tr-TR"/>
        </w:rPr>
        <w:t xml:space="preserve"> (yukarıda anlatılan S eğrisi ve diğer eğri temelli nakit modellemeleri perspektifinde) yüklenici ve idarenin karşılıklı olarak projenin değişik zamanlarında bütçe fazlası durumuna geçtikleri bilinmektedir. Proje </w:t>
      </w:r>
      <w:r w:rsidR="00DC02B1" w:rsidRPr="00D36974">
        <w:rPr>
          <w:rFonts w:ascii="Times New Roman" w:eastAsia="Times New Roman" w:hAnsi="Times New Roman" w:cs="Times New Roman"/>
          <w:sz w:val="24"/>
          <w:szCs w:val="24"/>
          <w:lang w:eastAsia="tr-TR"/>
        </w:rPr>
        <w:t>başında idare</w:t>
      </w:r>
      <w:r w:rsidR="0031151E" w:rsidRPr="00D36974">
        <w:rPr>
          <w:rFonts w:ascii="Times New Roman" w:eastAsia="Times New Roman" w:hAnsi="Times New Roman" w:cs="Times New Roman"/>
          <w:sz w:val="24"/>
          <w:szCs w:val="24"/>
          <w:lang w:eastAsia="tr-TR"/>
        </w:rPr>
        <w:t xml:space="preserve"> </w:t>
      </w:r>
      <w:r w:rsidR="00DC02B1" w:rsidRPr="00D36974">
        <w:rPr>
          <w:rFonts w:ascii="Times New Roman" w:eastAsia="Times New Roman" w:hAnsi="Times New Roman" w:cs="Times New Roman"/>
          <w:sz w:val="24"/>
          <w:szCs w:val="24"/>
          <w:lang w:eastAsia="tr-TR"/>
        </w:rPr>
        <w:t>aleyhine</w:t>
      </w:r>
      <w:r w:rsidR="0031151E" w:rsidRPr="00D36974">
        <w:rPr>
          <w:rFonts w:ascii="Times New Roman" w:eastAsia="Times New Roman" w:hAnsi="Times New Roman" w:cs="Times New Roman"/>
          <w:sz w:val="24"/>
          <w:szCs w:val="24"/>
          <w:lang w:eastAsia="tr-TR"/>
        </w:rPr>
        <w:t xml:space="preserve"> gerçekleşen bu durum, projenin ortalarından itibaren idare lehine bir durum oluşturmaktadır. Söz konusu şartlar altına idarenin ve firmanın proje boyunca karşılıklı olarak taahhüt altında kalacakları ve karşı taraf için bir risk teşkil edecekleri </w:t>
      </w:r>
      <w:r w:rsidR="00C46B27" w:rsidRPr="00D36974">
        <w:rPr>
          <w:rFonts w:ascii="Times New Roman" w:eastAsia="Times New Roman" w:hAnsi="Times New Roman" w:cs="Times New Roman"/>
          <w:sz w:val="24"/>
          <w:szCs w:val="24"/>
          <w:lang w:eastAsia="tr-TR"/>
        </w:rPr>
        <w:t>aşikârdır</w:t>
      </w:r>
      <w:r w:rsidR="0031151E" w:rsidRPr="00D36974">
        <w:rPr>
          <w:rFonts w:ascii="Times New Roman" w:eastAsia="Times New Roman" w:hAnsi="Times New Roman" w:cs="Times New Roman"/>
          <w:sz w:val="24"/>
          <w:szCs w:val="24"/>
          <w:lang w:eastAsia="tr-TR"/>
        </w:rPr>
        <w:t>.</w:t>
      </w:r>
    </w:p>
    <w:p w:rsidR="00043967" w:rsidRPr="00D36974" w:rsidRDefault="00043967" w:rsidP="009873F8">
      <w:pPr>
        <w:spacing w:line="240" w:lineRule="auto"/>
        <w:jc w:val="both"/>
        <w:rPr>
          <w:rFonts w:ascii="Times New Roman" w:eastAsia="Times New Roman" w:hAnsi="Times New Roman" w:cs="Times New Roman"/>
          <w:sz w:val="24"/>
          <w:szCs w:val="24"/>
          <w:lang w:eastAsia="tr-TR"/>
        </w:rPr>
      </w:pPr>
    </w:p>
    <w:p w:rsidR="00043967" w:rsidRPr="00D36974" w:rsidRDefault="00043967" w:rsidP="009873F8">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noProof/>
          <w:sz w:val="24"/>
          <w:szCs w:val="24"/>
          <w:lang w:eastAsia="tr-TR"/>
        </w:rPr>
        <w:lastRenderedPageBreak/>
        <w:drawing>
          <wp:inline distT="0" distB="0" distL="0" distR="0" wp14:anchorId="056D8355" wp14:editId="5553FF69">
            <wp:extent cx="5582128" cy="315277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5050" cy="3160073"/>
                    </a:xfrm>
                    <a:prstGeom prst="rect">
                      <a:avLst/>
                    </a:prstGeom>
                    <a:noFill/>
                  </pic:spPr>
                </pic:pic>
              </a:graphicData>
            </a:graphic>
          </wp:inline>
        </w:drawing>
      </w:r>
    </w:p>
    <w:p w:rsidR="00043967" w:rsidRPr="00D36974" w:rsidRDefault="00043967" w:rsidP="009873F8">
      <w:pPr>
        <w:spacing w:line="240" w:lineRule="auto"/>
        <w:jc w:val="both"/>
        <w:rPr>
          <w:rFonts w:ascii="Times New Roman" w:eastAsia="Times New Roman" w:hAnsi="Times New Roman" w:cs="Times New Roman"/>
          <w:sz w:val="24"/>
          <w:szCs w:val="24"/>
          <w:lang w:eastAsia="tr-TR"/>
        </w:rPr>
      </w:pPr>
    </w:p>
    <w:p w:rsidR="00A776A7" w:rsidRPr="00F452D1" w:rsidRDefault="005C2CD5" w:rsidP="00F452D1">
      <w:pPr>
        <w:pStyle w:val="ResimYazs"/>
        <w:jc w:val="center"/>
        <w:rPr>
          <w:rFonts w:ascii="Times New Roman" w:hAnsi="Times New Roman" w:cs="Times New Roman"/>
          <w:color w:val="auto"/>
          <w:sz w:val="24"/>
          <w:szCs w:val="24"/>
        </w:rPr>
      </w:pPr>
      <w:r w:rsidRPr="00F452D1">
        <w:rPr>
          <w:rFonts w:ascii="Times New Roman" w:hAnsi="Times New Roman" w:cs="Times New Roman"/>
          <w:color w:val="auto"/>
          <w:sz w:val="24"/>
          <w:szCs w:val="24"/>
        </w:rPr>
        <w:t>Şekil 1</w:t>
      </w:r>
      <w:r w:rsidR="00F452D1">
        <w:rPr>
          <w:rFonts w:ascii="Times New Roman" w:hAnsi="Times New Roman" w:cs="Times New Roman"/>
          <w:color w:val="auto"/>
          <w:sz w:val="24"/>
          <w:szCs w:val="24"/>
        </w:rPr>
        <w:t xml:space="preserve"> .</w:t>
      </w:r>
      <w:r w:rsidR="007B366B" w:rsidRPr="00F452D1">
        <w:rPr>
          <w:rFonts w:ascii="Times New Roman" w:hAnsi="Times New Roman" w:cs="Times New Roman"/>
          <w:color w:val="auto"/>
          <w:sz w:val="24"/>
          <w:szCs w:val="24"/>
        </w:rPr>
        <w:t xml:space="preserve"> </w:t>
      </w:r>
      <w:r w:rsidR="00043967" w:rsidRPr="00F452D1">
        <w:rPr>
          <w:rFonts w:ascii="Times New Roman" w:hAnsi="Times New Roman" w:cs="Times New Roman"/>
          <w:color w:val="auto"/>
          <w:sz w:val="24"/>
          <w:szCs w:val="24"/>
        </w:rPr>
        <w:t xml:space="preserve">Su Arıtma Tesisi </w:t>
      </w:r>
      <w:r w:rsidR="007B366B" w:rsidRPr="00F452D1">
        <w:rPr>
          <w:rFonts w:ascii="Times New Roman" w:hAnsi="Times New Roman" w:cs="Times New Roman"/>
          <w:color w:val="auto"/>
          <w:sz w:val="24"/>
          <w:szCs w:val="24"/>
        </w:rPr>
        <w:t>Proje</w:t>
      </w:r>
      <w:r w:rsidR="00043967" w:rsidRPr="00F452D1">
        <w:rPr>
          <w:rFonts w:ascii="Times New Roman" w:hAnsi="Times New Roman" w:cs="Times New Roman"/>
          <w:color w:val="auto"/>
          <w:sz w:val="24"/>
          <w:szCs w:val="24"/>
        </w:rPr>
        <w:t>si İçin Bir Yıllık  Dönemde</w:t>
      </w:r>
      <w:r w:rsidR="007B366B" w:rsidRPr="00F452D1">
        <w:rPr>
          <w:rFonts w:ascii="Times New Roman" w:hAnsi="Times New Roman" w:cs="Times New Roman"/>
          <w:color w:val="auto"/>
          <w:sz w:val="24"/>
          <w:szCs w:val="24"/>
        </w:rPr>
        <w:t xml:space="preserve"> Nakit Giriş Çıkışlarının Karşılaştırılması</w:t>
      </w:r>
    </w:p>
    <w:p w:rsidR="007B366B" w:rsidRPr="00D36974" w:rsidRDefault="007B366B" w:rsidP="009873F8">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sz w:val="24"/>
          <w:szCs w:val="24"/>
          <w:lang w:eastAsia="tr-TR"/>
        </w:rPr>
        <w:t>Söz konusu yukarıdaki grafikte de görüldüğü gibi, her bir hakediş döneminde yüklenici firma hakedi</w:t>
      </w:r>
      <w:r w:rsidR="00A574A8" w:rsidRPr="00D36974">
        <w:rPr>
          <w:rFonts w:ascii="Times New Roman" w:eastAsia="Times New Roman" w:hAnsi="Times New Roman" w:cs="Times New Roman"/>
          <w:sz w:val="24"/>
          <w:szCs w:val="24"/>
          <w:lang w:eastAsia="tr-TR"/>
        </w:rPr>
        <w:t>ş için yaptığı harcamalarını ha</w:t>
      </w:r>
      <w:r w:rsidRPr="00D36974">
        <w:rPr>
          <w:rFonts w:ascii="Times New Roman" w:eastAsia="Times New Roman" w:hAnsi="Times New Roman" w:cs="Times New Roman"/>
          <w:sz w:val="24"/>
          <w:szCs w:val="24"/>
          <w:lang w:eastAsia="tr-TR"/>
        </w:rPr>
        <w:t xml:space="preserve">kediş dönemi boyunca ve hakediş tutarının eline geçme süresince finanse etmek zorundadır ve aynı zamanda karşı tarafın (idarenin ya da faydalanıcının) bu tutarı ödememesi riskini taşımaktadır. İşte bu risk aşağıda anlatacağımız türev ürünlerdeki karşı taraf kredi riski ile yapısal olarak çok önemli benzerlikler göstermektedir.  Bu </w:t>
      </w:r>
      <w:r w:rsidR="00EC2658">
        <w:rPr>
          <w:rFonts w:ascii="Times New Roman" w:eastAsia="Times New Roman" w:hAnsi="Times New Roman" w:cs="Times New Roman"/>
          <w:sz w:val="24"/>
          <w:szCs w:val="24"/>
          <w:lang w:eastAsia="tr-TR"/>
        </w:rPr>
        <w:t>bağlamda</w:t>
      </w:r>
      <w:r w:rsidRPr="00D36974">
        <w:rPr>
          <w:rFonts w:ascii="Times New Roman" w:eastAsia="Times New Roman" w:hAnsi="Times New Roman" w:cs="Times New Roman"/>
          <w:sz w:val="24"/>
          <w:szCs w:val="24"/>
          <w:lang w:eastAsia="tr-TR"/>
        </w:rPr>
        <w:t xml:space="preserve"> söz konusu riskin fiyata yansıtılabilmesi, projelerin finansal olarak verimli yönetilebilmesi için oldukça önemlidir.</w:t>
      </w:r>
    </w:p>
    <w:p w:rsidR="00276134" w:rsidRPr="00EC2658" w:rsidRDefault="00EC2658" w:rsidP="00EC2658">
      <w:pPr>
        <w:pStyle w:val="Balk2"/>
        <w:spacing w:beforeLines="120" w:before="288" w:afterLines="120" w:after="288" w:line="240" w:lineRule="auto"/>
        <w:rPr>
          <w:rFonts w:ascii="Times New Roman" w:eastAsia="Times New Roman" w:hAnsi="Times New Roman" w:cs="Times New Roman"/>
          <w:color w:val="auto"/>
          <w:sz w:val="24"/>
          <w:szCs w:val="24"/>
          <w:lang w:eastAsia="tr-TR"/>
        </w:rPr>
      </w:pPr>
      <w:r w:rsidRPr="00EC2658">
        <w:rPr>
          <w:rFonts w:ascii="Times New Roman" w:eastAsia="Times New Roman" w:hAnsi="Times New Roman" w:cs="Times New Roman"/>
          <w:color w:val="auto"/>
          <w:sz w:val="24"/>
          <w:szCs w:val="24"/>
          <w:lang w:eastAsia="tr-TR"/>
        </w:rPr>
        <w:t>3.</w:t>
      </w:r>
      <w:r w:rsidR="006B2331">
        <w:rPr>
          <w:rFonts w:ascii="Times New Roman" w:eastAsia="Times New Roman" w:hAnsi="Times New Roman" w:cs="Times New Roman"/>
          <w:color w:val="auto"/>
          <w:sz w:val="24"/>
          <w:szCs w:val="24"/>
          <w:lang w:eastAsia="tr-TR"/>
        </w:rPr>
        <w:t xml:space="preserve"> </w:t>
      </w:r>
      <w:r w:rsidRPr="00EC2658">
        <w:rPr>
          <w:rFonts w:ascii="Times New Roman" w:eastAsia="Times New Roman" w:hAnsi="Times New Roman" w:cs="Times New Roman"/>
          <w:color w:val="auto"/>
          <w:sz w:val="24"/>
          <w:szCs w:val="24"/>
          <w:lang w:eastAsia="tr-TR"/>
        </w:rPr>
        <w:t xml:space="preserve">TÜREV ÜRÜNLERDE NAKİT AKIMLARI VE KARŞI TARAF KREDİ RİSKİ </w:t>
      </w:r>
    </w:p>
    <w:p w:rsidR="00F54A52" w:rsidRPr="00D36974" w:rsidRDefault="001E70EF" w:rsidP="00EC2658">
      <w:pPr>
        <w:spacing w:beforeLines="120" w:before="288" w:afterLines="120" w:after="288" w:line="240" w:lineRule="auto"/>
        <w:jc w:val="both"/>
        <w:rPr>
          <w:rFonts w:ascii="Times New Roman" w:hAnsi="Times New Roman" w:cs="Times New Roman"/>
          <w:sz w:val="24"/>
          <w:szCs w:val="24"/>
        </w:rPr>
      </w:pPr>
      <w:r w:rsidRPr="00D36974">
        <w:rPr>
          <w:rFonts w:ascii="Times New Roman" w:eastAsia="Times New Roman" w:hAnsi="Times New Roman" w:cs="Times New Roman"/>
          <w:sz w:val="24"/>
          <w:szCs w:val="24"/>
          <w:lang w:eastAsia="tr-TR"/>
        </w:rPr>
        <w:t xml:space="preserve">Türev ürünler herhangi bir mal ya da hizmetin belli bir </w:t>
      </w:r>
      <w:r w:rsidR="00036DBC" w:rsidRPr="00D36974">
        <w:rPr>
          <w:rFonts w:ascii="Times New Roman" w:eastAsia="Times New Roman" w:hAnsi="Times New Roman" w:cs="Times New Roman"/>
          <w:sz w:val="24"/>
          <w:szCs w:val="24"/>
          <w:lang w:eastAsia="tr-TR"/>
        </w:rPr>
        <w:t>fiyattan</w:t>
      </w:r>
      <w:r w:rsidRPr="00D36974">
        <w:rPr>
          <w:rFonts w:ascii="Times New Roman" w:eastAsia="Times New Roman" w:hAnsi="Times New Roman" w:cs="Times New Roman"/>
          <w:sz w:val="24"/>
          <w:szCs w:val="24"/>
          <w:lang w:eastAsia="tr-TR"/>
        </w:rPr>
        <w:t xml:space="preserve"> belli bir zamanda belli şartlar altında sağlanması ya da temin edilmesidir. Bu </w:t>
      </w:r>
      <w:r w:rsidR="00FD1201">
        <w:rPr>
          <w:rFonts w:ascii="Times New Roman" w:eastAsia="Times New Roman" w:hAnsi="Times New Roman" w:cs="Times New Roman"/>
          <w:sz w:val="24"/>
          <w:szCs w:val="24"/>
          <w:lang w:eastAsia="tr-TR"/>
        </w:rPr>
        <w:t>bağlamda</w:t>
      </w:r>
      <w:r w:rsidRPr="00D36974">
        <w:rPr>
          <w:rFonts w:ascii="Times New Roman" w:eastAsia="Times New Roman" w:hAnsi="Times New Roman" w:cs="Times New Roman"/>
          <w:sz w:val="24"/>
          <w:szCs w:val="24"/>
          <w:lang w:eastAsia="tr-TR"/>
        </w:rPr>
        <w:t xml:space="preserve"> en temel türev ürünleri futures, forward ve swap ürünlerdir. Futures sözleşmesi, söz konusu işlemdeki tarafların; belirlenen bir tarihte,  belirlenen fiyattan, standartlaştırılmış miktar ve kalitedeki bir ürünü, finansal kıymeti alma veya satma yükümlülüğü veren sözleşmedir (Karatepe,</w:t>
      </w:r>
      <w:r w:rsidR="00FD1201">
        <w:rPr>
          <w:rFonts w:ascii="Times New Roman" w:eastAsia="Times New Roman" w:hAnsi="Times New Roman" w:cs="Times New Roman"/>
          <w:sz w:val="24"/>
          <w:szCs w:val="24"/>
          <w:lang w:eastAsia="tr-TR"/>
        </w:rPr>
        <w:t xml:space="preserve"> </w:t>
      </w:r>
      <w:r w:rsidRPr="00D36974">
        <w:rPr>
          <w:rFonts w:ascii="Times New Roman" w:eastAsia="Times New Roman" w:hAnsi="Times New Roman" w:cs="Times New Roman"/>
          <w:sz w:val="24"/>
          <w:szCs w:val="24"/>
          <w:lang w:eastAsia="tr-TR"/>
        </w:rPr>
        <w:t>2000).</w:t>
      </w:r>
      <w:r w:rsidR="001235E9" w:rsidRPr="00D36974">
        <w:rPr>
          <w:rFonts w:ascii="Times New Roman" w:eastAsia="Times New Roman" w:hAnsi="Times New Roman" w:cs="Times New Roman"/>
          <w:sz w:val="24"/>
          <w:szCs w:val="24"/>
          <w:lang w:eastAsia="tr-TR"/>
        </w:rPr>
        <w:t xml:space="preserve"> Forward sözleşmeleri, belirli bir varlığın (emtia, döviz, menkul kıymet, altın vb.) önceden belirlenmiş bir fiyat ve miktar üzerinden gelecekteki bir tarihte alımı veya satımını ön</w:t>
      </w:r>
      <w:r w:rsidR="006E3A3F" w:rsidRPr="00D36974">
        <w:rPr>
          <w:rFonts w:ascii="Times New Roman" w:eastAsia="Times New Roman" w:hAnsi="Times New Roman" w:cs="Times New Roman"/>
          <w:sz w:val="24"/>
          <w:szCs w:val="24"/>
          <w:lang w:eastAsia="tr-TR"/>
        </w:rPr>
        <w:t>gören sözleşmelerdir (Ersan,</w:t>
      </w:r>
      <w:r w:rsidR="00FD1201">
        <w:rPr>
          <w:rFonts w:ascii="Times New Roman" w:eastAsia="Times New Roman" w:hAnsi="Times New Roman" w:cs="Times New Roman"/>
          <w:sz w:val="24"/>
          <w:szCs w:val="24"/>
          <w:lang w:eastAsia="tr-TR"/>
        </w:rPr>
        <w:t xml:space="preserve"> </w:t>
      </w:r>
      <w:r w:rsidR="006E3A3F" w:rsidRPr="00D36974">
        <w:rPr>
          <w:rFonts w:ascii="Times New Roman" w:eastAsia="Times New Roman" w:hAnsi="Times New Roman" w:cs="Times New Roman"/>
          <w:sz w:val="24"/>
          <w:szCs w:val="24"/>
          <w:lang w:eastAsia="tr-TR"/>
        </w:rPr>
        <w:t>2003</w:t>
      </w:r>
      <w:r w:rsidR="001235E9" w:rsidRPr="00D36974">
        <w:rPr>
          <w:rFonts w:ascii="Times New Roman" w:eastAsia="Times New Roman" w:hAnsi="Times New Roman" w:cs="Times New Roman"/>
          <w:sz w:val="24"/>
          <w:szCs w:val="24"/>
          <w:lang w:eastAsia="tr-TR"/>
        </w:rPr>
        <w:t>).</w:t>
      </w:r>
      <w:r w:rsidR="00FD1201">
        <w:rPr>
          <w:rFonts w:ascii="Times New Roman" w:eastAsia="Times New Roman" w:hAnsi="Times New Roman" w:cs="Times New Roman"/>
          <w:sz w:val="24"/>
          <w:szCs w:val="24"/>
          <w:lang w:eastAsia="tr-TR"/>
        </w:rPr>
        <w:t xml:space="preserve"> Swap sözleşmeler ise</w:t>
      </w:r>
      <w:r w:rsidR="00575CE6" w:rsidRPr="00D36974">
        <w:rPr>
          <w:rFonts w:ascii="Times New Roman" w:eastAsia="Times New Roman" w:hAnsi="Times New Roman" w:cs="Times New Roman"/>
          <w:sz w:val="24"/>
          <w:szCs w:val="24"/>
          <w:lang w:eastAsia="tr-TR"/>
        </w:rPr>
        <w:t xml:space="preserve"> iki taraf arasında yapılan faiz veya anapara ödemelerinin, koşullarını önceden belirleyerek, değişimi sağlayan bir mali işlemdir (Karatepe, 2000). </w:t>
      </w:r>
      <w:r w:rsidR="00F54A52" w:rsidRPr="00D36974">
        <w:rPr>
          <w:rFonts w:ascii="Times New Roman" w:eastAsia="Times New Roman" w:hAnsi="Times New Roman" w:cs="Times New Roman"/>
          <w:sz w:val="24"/>
          <w:szCs w:val="24"/>
          <w:lang w:eastAsia="tr-TR"/>
        </w:rPr>
        <w:t>Opsiyon sözleşmesi, iki taraf arasında yapılan ve alıcıya, ödeyeceği belli bir tutar (opsiyon primi) karşılığında, belirli bir vadeye kadar (veya belirli bir vadede), bugünden belirlenen bir fiyat (kullanım fiyatı) üzerinden opsiyona dayanak teşkil eden bir malı, kıymeti veya finansal göstergeyi satın alma veya satma hakkı tanıyan, satıcıya da alıcının bu sözleşmeden doğan hakkını kullanması durumunda sözleşmeye da</w:t>
      </w:r>
      <w:r w:rsidR="00FD1201">
        <w:rPr>
          <w:rFonts w:ascii="Times New Roman" w:eastAsia="Times New Roman" w:hAnsi="Times New Roman" w:cs="Times New Roman"/>
          <w:sz w:val="24"/>
          <w:szCs w:val="24"/>
          <w:lang w:eastAsia="tr-TR"/>
        </w:rPr>
        <w:t>yanak teşkil eden malı, kıymeti</w:t>
      </w:r>
      <w:r w:rsidR="00F54A52" w:rsidRPr="00D36974">
        <w:rPr>
          <w:rFonts w:ascii="Times New Roman" w:eastAsia="Times New Roman" w:hAnsi="Times New Roman" w:cs="Times New Roman"/>
          <w:sz w:val="24"/>
          <w:szCs w:val="24"/>
          <w:lang w:eastAsia="tr-TR"/>
        </w:rPr>
        <w:t xml:space="preserve"> veya finansal göstergeyi satma veya alma yüküml</w:t>
      </w:r>
      <w:r w:rsidR="006E3A3F" w:rsidRPr="00D36974">
        <w:rPr>
          <w:rFonts w:ascii="Times New Roman" w:eastAsia="Times New Roman" w:hAnsi="Times New Roman" w:cs="Times New Roman"/>
          <w:sz w:val="24"/>
          <w:szCs w:val="24"/>
          <w:lang w:eastAsia="tr-TR"/>
        </w:rPr>
        <w:t>ülüğü getiren sözleşmedir</w:t>
      </w:r>
      <w:r w:rsidR="00F54A52" w:rsidRPr="00D36974">
        <w:rPr>
          <w:rFonts w:ascii="Times New Roman" w:hAnsi="Times New Roman" w:cs="Times New Roman"/>
          <w:sz w:val="24"/>
          <w:szCs w:val="24"/>
        </w:rPr>
        <w:t>.</w:t>
      </w:r>
    </w:p>
    <w:p w:rsidR="00043967" w:rsidRPr="00D36974" w:rsidRDefault="00FB1B4E" w:rsidP="00043967">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sz w:val="24"/>
          <w:szCs w:val="24"/>
          <w:lang w:eastAsia="tr-TR"/>
        </w:rPr>
        <w:lastRenderedPageBreak/>
        <w:t xml:space="preserve">Yukarıdaki sözleşmelere bakıldığında; </w:t>
      </w:r>
      <w:r w:rsidR="00FD1201">
        <w:rPr>
          <w:rFonts w:ascii="Times New Roman" w:eastAsia="Times New Roman" w:hAnsi="Times New Roman" w:cs="Times New Roman"/>
          <w:sz w:val="24"/>
          <w:szCs w:val="24"/>
          <w:lang w:eastAsia="tr-TR"/>
        </w:rPr>
        <w:t>f</w:t>
      </w:r>
      <w:r w:rsidR="00A25672" w:rsidRPr="00D36974">
        <w:rPr>
          <w:rFonts w:ascii="Times New Roman" w:eastAsia="Times New Roman" w:hAnsi="Times New Roman" w:cs="Times New Roman"/>
          <w:sz w:val="24"/>
          <w:szCs w:val="24"/>
          <w:lang w:eastAsia="tr-TR"/>
        </w:rPr>
        <w:t>orward sözleşmeleri vadeye kadar olan nakit akışı oluşturmazken; futures sözleşmeleri ol</w:t>
      </w:r>
      <w:r w:rsidR="00A50633" w:rsidRPr="00D36974">
        <w:rPr>
          <w:rFonts w:ascii="Times New Roman" w:eastAsia="Times New Roman" w:hAnsi="Times New Roman" w:cs="Times New Roman"/>
          <w:sz w:val="24"/>
          <w:szCs w:val="24"/>
          <w:lang w:eastAsia="tr-TR"/>
        </w:rPr>
        <w:t>uşturur. Opsiyon sözleşmesi ise satıcı için bir nakit akımı oluştururken, satın alan için oluşturmamaktadır. Swap sözleşmeleri ise, kendi doğaları gereği, işlemi gerçekleştiren her iki taraf için nakit akımı oluşturmaktadır.</w:t>
      </w:r>
      <w:r w:rsidR="002C71AA" w:rsidRPr="00D36974">
        <w:rPr>
          <w:rFonts w:ascii="Times New Roman" w:eastAsia="Times New Roman" w:hAnsi="Times New Roman" w:cs="Times New Roman"/>
          <w:sz w:val="24"/>
          <w:szCs w:val="24"/>
          <w:lang w:eastAsia="tr-TR"/>
        </w:rPr>
        <w:t xml:space="preserve"> Future işlemi için bu nakit akımı sözleşmenin vadesinde ortaya çıkarken, swap işlemi için sözleşmenin doğası gereği süreklilik arz etmektedir.</w:t>
      </w:r>
      <w:r w:rsidR="00A50633" w:rsidRPr="00D36974">
        <w:rPr>
          <w:rFonts w:ascii="Times New Roman" w:eastAsia="Times New Roman" w:hAnsi="Times New Roman" w:cs="Times New Roman"/>
          <w:sz w:val="24"/>
          <w:szCs w:val="24"/>
          <w:lang w:eastAsia="tr-TR"/>
        </w:rPr>
        <w:t xml:space="preserve"> Literatür, söz konusu piyasaların regülasyona tabi tutulması ve clearinghouse’u (türev işlemlerde karşılıklı olarak teminatı ve işlemin gerçekleşmesini sağlayan kurumun varlığını) göz önüne alarak, futures işlemlerinin kredi riskine maruz olmadığını belirtmiştir.</w:t>
      </w:r>
    </w:p>
    <w:p w:rsidR="002C71AA" w:rsidRPr="00D36974" w:rsidRDefault="002C71AA" w:rsidP="00043967">
      <w:pPr>
        <w:spacing w:line="24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127A4D71" wp14:editId="78F9A9E9">
                <wp:simplePos x="0" y="0"/>
                <wp:positionH relativeFrom="column">
                  <wp:posOffset>2767330</wp:posOffset>
                </wp:positionH>
                <wp:positionV relativeFrom="paragraph">
                  <wp:posOffset>244475</wp:posOffset>
                </wp:positionV>
                <wp:extent cx="0" cy="571500"/>
                <wp:effectExtent l="95250" t="38100" r="57150" b="19050"/>
                <wp:wrapNone/>
                <wp:docPr id="3" name="Düz Ok Bağlayıcısı 3"/>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Düz Ok Bağlayıcısı 3" o:spid="_x0000_s1026" type="#_x0000_t32" style="position:absolute;margin-left:217.9pt;margin-top:19.25pt;width:0;height:4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" strokecolor="#4579b8 [3044]">
                <v:stroke endarrow="open"/>
              </v:shape>
            </w:pict>
          </mc:Fallback>
        </mc:AlternateContent>
      </w:r>
    </w:p>
    <w:p w:rsidR="002C71AA" w:rsidRPr="00D36974" w:rsidRDefault="002C71AA" w:rsidP="00A50633">
      <w:pPr>
        <w:spacing w:line="360" w:lineRule="auto"/>
        <w:jc w:val="both"/>
        <w:rPr>
          <w:rFonts w:ascii="Times New Roman" w:eastAsia="Times New Roman" w:hAnsi="Times New Roman" w:cs="Times New Roman"/>
          <w:sz w:val="24"/>
          <w:szCs w:val="24"/>
          <w:lang w:eastAsia="tr-TR"/>
        </w:rPr>
      </w:pPr>
    </w:p>
    <w:p w:rsidR="00A50633" w:rsidRPr="00D36974" w:rsidRDefault="002C71AA" w:rsidP="002C71AA">
      <w:pPr>
        <w:tabs>
          <w:tab w:val="center" w:pos="4536"/>
        </w:tabs>
        <w:spacing w:line="360" w:lineRule="auto"/>
        <w:jc w:val="both"/>
        <w:rPr>
          <w:rFonts w:ascii="Times New Roman" w:eastAsia="Times New Roman" w:hAnsi="Times New Roman" w:cs="Times New Roman"/>
          <w:sz w:val="24"/>
          <w:szCs w:val="24"/>
          <w:lang w:eastAsia="tr-TR"/>
        </w:rPr>
      </w:pPr>
      <w:r w:rsidRPr="00D36974">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1CF842E3" wp14:editId="7B2AC006">
                <wp:simplePos x="0" y="0"/>
                <wp:positionH relativeFrom="column">
                  <wp:posOffset>2767330</wp:posOffset>
                </wp:positionH>
                <wp:positionV relativeFrom="paragraph">
                  <wp:posOffset>80010</wp:posOffset>
                </wp:positionV>
                <wp:extent cx="0" cy="676275"/>
                <wp:effectExtent l="76200" t="0" r="95250" b="66675"/>
                <wp:wrapNone/>
                <wp:docPr id="2" name="Düz Ok Bağlayıcısı 2"/>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type="#_x0000_t32" style="position:absolute;margin-left:217.9pt;margin-top:6.3pt;width:0;height:53.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" strokecolor="#4579b8 [3044]">
                <v:stroke endarrow="open"/>
              </v:shape>
            </w:pict>
          </mc:Fallback>
        </mc:AlternateContent>
      </w:r>
      <w:r w:rsidRPr="00D36974">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215A3E9" wp14:editId="033DF3B2">
                <wp:simplePos x="0" y="0"/>
                <wp:positionH relativeFrom="column">
                  <wp:posOffset>5080</wp:posOffset>
                </wp:positionH>
                <wp:positionV relativeFrom="paragraph">
                  <wp:posOffset>80010</wp:posOffset>
                </wp:positionV>
                <wp:extent cx="2762250" cy="0"/>
                <wp:effectExtent l="0" t="0" r="19050" b="19050"/>
                <wp:wrapNone/>
                <wp:docPr id="1" name="Düz Bağlayıcı 1"/>
                <wp:cNvGraphicFramePr/>
                <a:graphic xmlns:a="http://schemas.openxmlformats.org/drawingml/2006/main">
                  <a:graphicData uri="http://schemas.microsoft.com/office/word/2010/wordprocessingShape">
                    <wps:wsp>
                      <wps:cNvCnPr/>
                      <wps:spPr>
                        <a:xfrm>
                          <a:off x="0" y="0"/>
                          <a:ext cx="2762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6.3pt" to="217.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" strokecolor="#4579b8 [3044]"/>
            </w:pict>
          </mc:Fallback>
        </mc:AlternateContent>
      </w:r>
      <w:r w:rsidRPr="00D36974">
        <w:rPr>
          <w:rFonts w:ascii="Times New Roman" w:eastAsia="Times New Roman" w:hAnsi="Times New Roman" w:cs="Times New Roman"/>
          <w:sz w:val="24"/>
          <w:szCs w:val="24"/>
          <w:lang w:eastAsia="tr-TR"/>
        </w:rPr>
        <w:tab/>
        <w:t xml:space="preserve">                  Vade Tarihi</w:t>
      </w:r>
    </w:p>
    <w:p w:rsidR="007B366B" w:rsidRPr="00D36974" w:rsidRDefault="007B366B" w:rsidP="00423289">
      <w:pPr>
        <w:rPr>
          <w:rFonts w:ascii="Times New Roman" w:hAnsi="Times New Roman" w:cs="Times New Roman"/>
          <w:sz w:val="24"/>
          <w:szCs w:val="24"/>
          <w:lang w:eastAsia="tr-TR"/>
        </w:rPr>
      </w:pPr>
    </w:p>
    <w:p w:rsidR="00FD1201" w:rsidRDefault="00FD1201" w:rsidP="00FD1201">
      <w:pPr>
        <w:pStyle w:val="ResimYazs"/>
        <w:jc w:val="center"/>
        <w:rPr>
          <w:rFonts w:ascii="Times New Roman" w:hAnsi="Times New Roman" w:cs="Times New Roman"/>
          <w:color w:val="auto"/>
          <w:sz w:val="24"/>
          <w:szCs w:val="24"/>
        </w:rPr>
      </w:pPr>
    </w:p>
    <w:p w:rsidR="00423289" w:rsidRPr="00FD1201" w:rsidRDefault="005C2CD5" w:rsidP="00FD1201">
      <w:pPr>
        <w:pStyle w:val="ResimYazs"/>
        <w:jc w:val="center"/>
        <w:rPr>
          <w:rFonts w:ascii="Times New Roman" w:hAnsi="Times New Roman" w:cs="Times New Roman"/>
          <w:color w:val="auto"/>
          <w:sz w:val="24"/>
          <w:szCs w:val="24"/>
        </w:rPr>
      </w:pPr>
      <w:r w:rsidRPr="00FD1201">
        <w:rPr>
          <w:rFonts w:ascii="Times New Roman" w:hAnsi="Times New Roman" w:cs="Times New Roman"/>
          <w:color w:val="auto"/>
          <w:sz w:val="24"/>
          <w:szCs w:val="24"/>
        </w:rPr>
        <w:t>Şekil 2</w:t>
      </w:r>
      <w:r w:rsidR="00FD1201">
        <w:rPr>
          <w:rFonts w:ascii="Times New Roman" w:hAnsi="Times New Roman" w:cs="Times New Roman"/>
          <w:color w:val="auto"/>
          <w:sz w:val="24"/>
          <w:szCs w:val="24"/>
        </w:rPr>
        <w:t>. Futures Nakit Akımı (</w:t>
      </w:r>
      <w:r w:rsidR="002C71AA" w:rsidRPr="00FD1201">
        <w:rPr>
          <w:rFonts w:ascii="Times New Roman" w:hAnsi="Times New Roman" w:cs="Times New Roman"/>
          <w:color w:val="auto"/>
          <w:sz w:val="24"/>
          <w:szCs w:val="24"/>
        </w:rPr>
        <w:t>Nakit Ak</w:t>
      </w:r>
      <w:r w:rsidR="00FD1201">
        <w:rPr>
          <w:rFonts w:ascii="Times New Roman" w:hAnsi="Times New Roman" w:cs="Times New Roman"/>
          <w:color w:val="auto"/>
          <w:sz w:val="24"/>
          <w:szCs w:val="24"/>
        </w:rPr>
        <w:t>ımı Sadece Vadede Oluşmaktadır)</w:t>
      </w:r>
    </w:p>
    <w:p w:rsidR="002C71AA" w:rsidRPr="00D36974" w:rsidRDefault="002C71AA" w:rsidP="00423289">
      <w:pPr>
        <w:rPr>
          <w:rFonts w:ascii="Times New Roman" w:hAnsi="Times New Roman" w:cs="Times New Roman"/>
          <w:sz w:val="24"/>
          <w:szCs w:val="24"/>
          <w:lang w:eastAsia="tr-TR"/>
        </w:rPr>
      </w:pPr>
    </w:p>
    <w:p w:rsidR="002C71AA" w:rsidRPr="00D36974" w:rsidRDefault="002C71AA" w:rsidP="00423289">
      <w:pPr>
        <w:rPr>
          <w:rFonts w:ascii="Times New Roman" w:hAnsi="Times New Roman" w:cs="Times New Roman"/>
          <w:sz w:val="24"/>
          <w:szCs w:val="24"/>
          <w:lang w:eastAsia="tr-TR"/>
        </w:rPr>
      </w:pPr>
      <w:r w:rsidRPr="00D36974">
        <w:rPr>
          <w:rFonts w:ascii="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7ABAA32A" wp14:editId="6512889B">
                <wp:simplePos x="0" y="0"/>
                <wp:positionH relativeFrom="column">
                  <wp:posOffset>1929130</wp:posOffset>
                </wp:positionH>
                <wp:positionV relativeFrom="paragraph">
                  <wp:posOffset>101600</wp:posOffset>
                </wp:positionV>
                <wp:extent cx="9525" cy="638175"/>
                <wp:effectExtent l="76200" t="38100" r="66675" b="28575"/>
                <wp:wrapNone/>
                <wp:docPr id="9" name="Düz Ok Bağlayıcısı 9"/>
                <wp:cNvGraphicFramePr/>
                <a:graphic xmlns:a="http://schemas.openxmlformats.org/drawingml/2006/main">
                  <a:graphicData uri="http://schemas.microsoft.com/office/word/2010/wordprocessingShape">
                    <wps:wsp>
                      <wps:cNvCnPr/>
                      <wps:spPr>
                        <a:xfrm flipV="1">
                          <a:off x="0" y="0"/>
                          <a:ext cx="9525" cy="638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Düz Ok Bağlayıcısı 9" o:spid="_x0000_s1026" type="#_x0000_t32" style="position:absolute;margin-left:151.9pt;margin-top:8pt;width:.75pt;height:50.2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" strokecolor="#4a7ebb">
                <v:stroke endarrow="open"/>
              </v:shape>
            </w:pict>
          </mc:Fallback>
        </mc:AlternateContent>
      </w:r>
      <w:r w:rsidRPr="00D36974">
        <w:rPr>
          <w:rFonts w:ascii="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130F86F1" wp14:editId="55B87CDA">
                <wp:simplePos x="0" y="0"/>
                <wp:positionH relativeFrom="column">
                  <wp:posOffset>1167130</wp:posOffset>
                </wp:positionH>
                <wp:positionV relativeFrom="paragraph">
                  <wp:posOffset>101600</wp:posOffset>
                </wp:positionV>
                <wp:extent cx="9525" cy="638175"/>
                <wp:effectExtent l="76200" t="38100" r="66675" b="28575"/>
                <wp:wrapNone/>
                <wp:docPr id="8" name="Düz Ok Bağlayıcısı 8"/>
                <wp:cNvGraphicFramePr/>
                <a:graphic xmlns:a="http://schemas.openxmlformats.org/drawingml/2006/main">
                  <a:graphicData uri="http://schemas.microsoft.com/office/word/2010/wordprocessingShape">
                    <wps:wsp>
                      <wps:cNvCnPr/>
                      <wps:spPr>
                        <a:xfrm flipV="1">
                          <a:off x="0" y="0"/>
                          <a:ext cx="9525" cy="638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Düz Ok Bağlayıcısı 8" o:spid="_x0000_s1026" type="#_x0000_t32" style="position:absolute;margin-left:91.9pt;margin-top:8pt;width:.75pt;height:50.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" strokecolor="#4a7ebb">
                <v:stroke endarrow="open"/>
              </v:shape>
            </w:pict>
          </mc:Fallback>
        </mc:AlternateContent>
      </w:r>
      <w:r w:rsidRPr="00D36974">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219AA4F8" wp14:editId="44B7758A">
                <wp:simplePos x="0" y="0"/>
                <wp:positionH relativeFrom="column">
                  <wp:posOffset>328930</wp:posOffset>
                </wp:positionH>
                <wp:positionV relativeFrom="paragraph">
                  <wp:posOffset>101600</wp:posOffset>
                </wp:positionV>
                <wp:extent cx="9525" cy="638175"/>
                <wp:effectExtent l="76200" t="38100" r="66675" b="28575"/>
                <wp:wrapNone/>
                <wp:docPr id="5" name="Düz Ok Bağlayıcısı 5"/>
                <wp:cNvGraphicFramePr/>
                <a:graphic xmlns:a="http://schemas.openxmlformats.org/drawingml/2006/main">
                  <a:graphicData uri="http://schemas.microsoft.com/office/word/2010/wordprocessingShape">
                    <wps:wsp>
                      <wps:cNvCnPr/>
                      <wps:spPr>
                        <a:xfrm flipV="1">
                          <a:off x="0" y="0"/>
                          <a:ext cx="9525"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5" o:spid="_x0000_s1026" type="#_x0000_t32" style="position:absolute;margin-left:25.9pt;margin-top:8pt;width:.75pt;height:50.2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" strokecolor="#4579b8 [3044]">
                <v:stroke endarrow="open"/>
              </v:shape>
            </w:pict>
          </mc:Fallback>
        </mc:AlternateContent>
      </w:r>
    </w:p>
    <w:p w:rsidR="002C71AA" w:rsidRPr="00D36974" w:rsidRDefault="002C71AA" w:rsidP="002C71AA">
      <w:pPr>
        <w:tabs>
          <w:tab w:val="left" w:pos="3615"/>
        </w:tabs>
        <w:rPr>
          <w:rFonts w:ascii="Times New Roman" w:hAnsi="Times New Roman" w:cs="Times New Roman"/>
          <w:sz w:val="24"/>
          <w:szCs w:val="24"/>
          <w:lang w:eastAsia="tr-TR"/>
        </w:rPr>
      </w:pPr>
      <w:r w:rsidRPr="00D36974">
        <w:rPr>
          <w:rFonts w:ascii="Times New Roman" w:hAnsi="Times New Roman" w:cs="Times New Roman"/>
          <w:sz w:val="24"/>
          <w:szCs w:val="24"/>
          <w:lang w:eastAsia="tr-TR"/>
        </w:rPr>
        <w:tab/>
        <w:t>……………………………………………</w:t>
      </w:r>
    </w:p>
    <w:p w:rsidR="002C71AA" w:rsidRPr="00D36974" w:rsidRDefault="00953827" w:rsidP="00953827">
      <w:pPr>
        <w:tabs>
          <w:tab w:val="left" w:pos="720"/>
        </w:tabs>
        <w:rPr>
          <w:rFonts w:ascii="Times New Roman" w:hAnsi="Times New Roman" w:cs="Times New Roman"/>
          <w:sz w:val="24"/>
          <w:szCs w:val="24"/>
          <w:lang w:eastAsia="tr-TR"/>
        </w:rPr>
      </w:pPr>
      <w:r w:rsidRPr="00D36974">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4D2518DB" wp14:editId="23376EB7">
                <wp:simplePos x="0" y="0"/>
                <wp:positionH relativeFrom="column">
                  <wp:posOffset>5080</wp:posOffset>
                </wp:positionH>
                <wp:positionV relativeFrom="paragraph">
                  <wp:posOffset>43180</wp:posOffset>
                </wp:positionV>
                <wp:extent cx="3971925" cy="47625"/>
                <wp:effectExtent l="0" t="0" r="28575" b="28575"/>
                <wp:wrapNone/>
                <wp:docPr id="4" name="Düz Bağlayıcı 4"/>
                <wp:cNvGraphicFramePr/>
                <a:graphic xmlns:a="http://schemas.openxmlformats.org/drawingml/2006/main">
                  <a:graphicData uri="http://schemas.microsoft.com/office/word/2010/wordprocessingShape">
                    <wps:wsp>
                      <wps:cNvCnPr/>
                      <wps:spPr>
                        <a:xfrm flipV="1">
                          <a:off x="0" y="0"/>
                          <a:ext cx="39719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pt,3.4pt" to="313.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" strokecolor="#4579b8 [3044]"/>
            </w:pict>
          </mc:Fallback>
        </mc:AlternateContent>
      </w:r>
      <w:r w:rsidR="002C71AA" w:rsidRPr="00D36974">
        <w:rPr>
          <w:rFonts w:ascii="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209F1E33" wp14:editId="13565B74">
                <wp:simplePos x="0" y="0"/>
                <wp:positionH relativeFrom="column">
                  <wp:posOffset>1919605</wp:posOffset>
                </wp:positionH>
                <wp:positionV relativeFrom="paragraph">
                  <wp:posOffset>46355</wp:posOffset>
                </wp:positionV>
                <wp:extent cx="9525" cy="571500"/>
                <wp:effectExtent l="95250" t="0" r="66675" b="57150"/>
                <wp:wrapNone/>
                <wp:docPr id="11" name="Düz Ok Bağlayıcısı 11"/>
                <wp:cNvGraphicFramePr/>
                <a:graphic xmlns:a="http://schemas.openxmlformats.org/drawingml/2006/main">
                  <a:graphicData uri="http://schemas.microsoft.com/office/word/2010/wordprocessingShape">
                    <wps:wsp>
                      <wps:cNvCnPr/>
                      <wps:spPr>
                        <a:xfrm flipH="1">
                          <a:off x="0" y="0"/>
                          <a:ext cx="9525" cy="571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Düz Ok Bağlayıcısı 11" o:spid="_x0000_s1026" type="#_x0000_t32" style="position:absolute;margin-left:151.15pt;margin-top:3.65pt;width:.75pt;height:4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" strokecolor="#4a7ebb">
                <v:stroke endarrow="open"/>
              </v:shape>
            </w:pict>
          </mc:Fallback>
        </mc:AlternateContent>
      </w:r>
      <w:r w:rsidR="002C71AA" w:rsidRPr="00D36974">
        <w:rPr>
          <w:rFonts w:ascii="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72FF2B35" wp14:editId="422987B1">
                <wp:simplePos x="0" y="0"/>
                <wp:positionH relativeFrom="column">
                  <wp:posOffset>1157605</wp:posOffset>
                </wp:positionH>
                <wp:positionV relativeFrom="paragraph">
                  <wp:posOffset>93980</wp:posOffset>
                </wp:positionV>
                <wp:extent cx="9525" cy="571500"/>
                <wp:effectExtent l="95250" t="0" r="66675" b="57150"/>
                <wp:wrapNone/>
                <wp:docPr id="10" name="Düz Ok Bağlayıcısı 10"/>
                <wp:cNvGraphicFramePr/>
                <a:graphic xmlns:a="http://schemas.openxmlformats.org/drawingml/2006/main">
                  <a:graphicData uri="http://schemas.microsoft.com/office/word/2010/wordprocessingShape">
                    <wps:wsp>
                      <wps:cNvCnPr/>
                      <wps:spPr>
                        <a:xfrm flipH="1">
                          <a:off x="0" y="0"/>
                          <a:ext cx="9525" cy="571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Düz Ok Bağlayıcısı 10" o:spid="_x0000_s1026" type="#_x0000_t32" style="position:absolute;margin-left:91.15pt;margin-top:7.4pt;width:.75pt;height:4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" strokecolor="#4a7ebb">
                <v:stroke endarrow="open"/>
              </v:shape>
            </w:pict>
          </mc:Fallback>
        </mc:AlternateContent>
      </w:r>
      <w:r w:rsidR="002C71AA" w:rsidRPr="00D36974">
        <w:rPr>
          <w:rFonts w:ascii="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4E475975" wp14:editId="223FB446">
                <wp:simplePos x="0" y="0"/>
                <wp:positionH relativeFrom="column">
                  <wp:posOffset>319405</wp:posOffset>
                </wp:positionH>
                <wp:positionV relativeFrom="paragraph">
                  <wp:posOffset>46355</wp:posOffset>
                </wp:positionV>
                <wp:extent cx="9525" cy="571500"/>
                <wp:effectExtent l="95250" t="0" r="66675" b="57150"/>
                <wp:wrapNone/>
                <wp:docPr id="6" name="Düz Ok Bağlayıcısı 6"/>
                <wp:cNvGraphicFramePr/>
                <a:graphic xmlns:a="http://schemas.openxmlformats.org/drawingml/2006/main">
                  <a:graphicData uri="http://schemas.microsoft.com/office/word/2010/wordprocessingShape">
                    <wps:wsp>
                      <wps:cNvCnPr/>
                      <wps:spPr>
                        <a:xfrm flipH="1">
                          <a:off x="0" y="0"/>
                          <a:ext cx="9525"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6" o:spid="_x0000_s1026" type="#_x0000_t32" style="position:absolute;margin-left:25.15pt;margin-top:3.65pt;width:.75pt;height:4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" strokecolor="#4579b8 [3044]">
                <v:stroke endarrow="open"/>
              </v:shape>
            </w:pict>
          </mc:Fallback>
        </mc:AlternateContent>
      </w:r>
      <w:r w:rsidRPr="00D36974">
        <w:rPr>
          <w:rFonts w:ascii="Times New Roman" w:hAnsi="Times New Roman" w:cs="Times New Roman"/>
          <w:sz w:val="24"/>
          <w:szCs w:val="24"/>
          <w:lang w:eastAsia="tr-TR"/>
        </w:rPr>
        <w:tab/>
        <w:t>t                     t+1                   t+2</w:t>
      </w:r>
    </w:p>
    <w:p w:rsidR="009873F8" w:rsidRPr="00D36974" w:rsidRDefault="002C71AA" w:rsidP="006C37DC">
      <w:pPr>
        <w:tabs>
          <w:tab w:val="left" w:pos="3690"/>
        </w:tabs>
        <w:rPr>
          <w:rFonts w:ascii="Times New Roman" w:hAnsi="Times New Roman" w:cs="Times New Roman"/>
          <w:sz w:val="24"/>
          <w:szCs w:val="24"/>
          <w:lang w:eastAsia="tr-TR"/>
        </w:rPr>
      </w:pPr>
      <w:r w:rsidRPr="00D36974">
        <w:rPr>
          <w:rFonts w:ascii="Times New Roman" w:hAnsi="Times New Roman" w:cs="Times New Roman"/>
          <w:sz w:val="24"/>
          <w:szCs w:val="24"/>
          <w:lang w:eastAsia="tr-TR"/>
        </w:rPr>
        <w:tab/>
        <w:t>…………………………………………..</w:t>
      </w:r>
    </w:p>
    <w:p w:rsidR="00FD1201" w:rsidRDefault="00FD1201" w:rsidP="00FD1201">
      <w:pPr>
        <w:pStyle w:val="ResimYazs"/>
        <w:jc w:val="center"/>
        <w:rPr>
          <w:rFonts w:ascii="Times New Roman" w:hAnsi="Times New Roman" w:cs="Times New Roman"/>
          <w:color w:val="auto"/>
          <w:sz w:val="24"/>
          <w:szCs w:val="24"/>
        </w:rPr>
      </w:pPr>
    </w:p>
    <w:p w:rsidR="00053C70" w:rsidRPr="00FD1201" w:rsidRDefault="005C2CD5" w:rsidP="00FD1201">
      <w:pPr>
        <w:pStyle w:val="ResimYazs"/>
        <w:jc w:val="center"/>
        <w:rPr>
          <w:rFonts w:ascii="Times New Roman" w:hAnsi="Times New Roman" w:cs="Times New Roman"/>
          <w:color w:val="auto"/>
          <w:sz w:val="24"/>
          <w:szCs w:val="24"/>
        </w:rPr>
      </w:pPr>
      <w:r w:rsidRPr="00FD1201">
        <w:rPr>
          <w:rFonts w:ascii="Times New Roman" w:hAnsi="Times New Roman" w:cs="Times New Roman"/>
          <w:color w:val="auto"/>
          <w:sz w:val="24"/>
          <w:szCs w:val="24"/>
        </w:rPr>
        <w:t>Şekil 3</w:t>
      </w:r>
      <w:r w:rsidR="002C71AA" w:rsidRPr="00FD1201">
        <w:rPr>
          <w:rFonts w:ascii="Times New Roman" w:hAnsi="Times New Roman" w:cs="Times New Roman"/>
          <w:color w:val="auto"/>
          <w:sz w:val="24"/>
          <w:szCs w:val="24"/>
        </w:rPr>
        <w:t xml:space="preserve">. Swap İşlemi Nakit </w:t>
      </w:r>
      <w:r w:rsidR="00FD1201">
        <w:rPr>
          <w:rFonts w:ascii="Times New Roman" w:hAnsi="Times New Roman" w:cs="Times New Roman"/>
          <w:color w:val="auto"/>
          <w:sz w:val="24"/>
          <w:szCs w:val="24"/>
        </w:rPr>
        <w:t>Akımı</w:t>
      </w:r>
      <w:r w:rsidR="00FD1201" w:rsidRPr="00FD1201">
        <w:rPr>
          <w:rFonts w:ascii="Times New Roman" w:hAnsi="Times New Roman" w:cs="Times New Roman"/>
          <w:color w:val="auto"/>
          <w:sz w:val="24"/>
          <w:szCs w:val="24"/>
        </w:rPr>
        <w:t xml:space="preserve"> </w:t>
      </w:r>
      <w:r w:rsidR="00FD1201">
        <w:rPr>
          <w:rFonts w:ascii="Times New Roman" w:hAnsi="Times New Roman" w:cs="Times New Roman"/>
          <w:color w:val="auto"/>
          <w:sz w:val="24"/>
          <w:szCs w:val="24"/>
        </w:rPr>
        <w:t>(</w:t>
      </w:r>
      <w:r w:rsidR="00FD1201" w:rsidRPr="00FD1201">
        <w:rPr>
          <w:rFonts w:ascii="Times New Roman" w:hAnsi="Times New Roman" w:cs="Times New Roman"/>
          <w:color w:val="auto"/>
          <w:sz w:val="24"/>
          <w:szCs w:val="24"/>
        </w:rPr>
        <w:t>Farklı</w:t>
      </w:r>
      <w:r w:rsidR="002C71AA" w:rsidRPr="00FD1201">
        <w:rPr>
          <w:rFonts w:ascii="Times New Roman" w:hAnsi="Times New Roman" w:cs="Times New Roman"/>
          <w:color w:val="auto"/>
          <w:sz w:val="24"/>
          <w:szCs w:val="24"/>
        </w:rPr>
        <w:t xml:space="preserve"> Dönemlerde Farklı Nakit Akımları Yapılan Sözleşmenin Niteliğine Göre Oluşabilmektedir</w:t>
      </w:r>
      <w:r w:rsidR="00FD1201">
        <w:rPr>
          <w:rFonts w:ascii="Times New Roman" w:hAnsi="Times New Roman" w:cs="Times New Roman"/>
          <w:color w:val="auto"/>
          <w:sz w:val="24"/>
          <w:szCs w:val="24"/>
        </w:rPr>
        <w:t>)</w:t>
      </w:r>
    </w:p>
    <w:p w:rsidR="006B2331" w:rsidRDefault="006B2331" w:rsidP="006B2331">
      <w:pPr>
        <w:pStyle w:val="Balk2"/>
        <w:spacing w:beforeLines="120" w:before="288" w:afterLines="120" w:after="288" w:line="240" w:lineRule="auto"/>
        <w:rPr>
          <w:rFonts w:ascii="Times New Roman" w:eastAsia="Times New Roman" w:hAnsi="Times New Roman" w:cs="Times New Roman"/>
          <w:color w:val="auto"/>
          <w:sz w:val="24"/>
          <w:szCs w:val="24"/>
          <w:lang w:eastAsia="tr-TR"/>
        </w:rPr>
      </w:pPr>
    </w:p>
    <w:p w:rsidR="00792312" w:rsidRPr="006B2331" w:rsidRDefault="006B2331" w:rsidP="006B2331">
      <w:pPr>
        <w:pStyle w:val="Balk2"/>
        <w:spacing w:beforeLines="120" w:before="288" w:afterLines="120" w:after="288" w:line="240" w:lineRule="auto"/>
        <w:rPr>
          <w:rFonts w:ascii="Times New Roman" w:eastAsia="Times New Roman" w:hAnsi="Times New Roman" w:cs="Times New Roman"/>
          <w:color w:val="auto"/>
          <w:sz w:val="24"/>
          <w:szCs w:val="24"/>
          <w:lang w:eastAsia="tr-TR"/>
        </w:rPr>
      </w:pPr>
      <w:r w:rsidRPr="006B2331">
        <w:rPr>
          <w:rFonts w:ascii="Times New Roman" w:eastAsia="Times New Roman" w:hAnsi="Times New Roman" w:cs="Times New Roman"/>
          <w:color w:val="auto"/>
          <w:sz w:val="24"/>
          <w:szCs w:val="24"/>
          <w:lang w:eastAsia="tr-TR"/>
        </w:rPr>
        <w:t>4.</w:t>
      </w:r>
      <w:r>
        <w:rPr>
          <w:rFonts w:ascii="Times New Roman" w:eastAsia="Times New Roman" w:hAnsi="Times New Roman" w:cs="Times New Roman"/>
          <w:color w:val="auto"/>
          <w:sz w:val="24"/>
          <w:szCs w:val="24"/>
          <w:lang w:eastAsia="tr-TR"/>
        </w:rPr>
        <w:t xml:space="preserve"> </w:t>
      </w:r>
      <w:r w:rsidRPr="006B2331">
        <w:rPr>
          <w:rFonts w:ascii="Times New Roman" w:eastAsia="Times New Roman" w:hAnsi="Times New Roman" w:cs="Times New Roman"/>
          <w:color w:val="auto"/>
          <w:sz w:val="24"/>
          <w:szCs w:val="24"/>
          <w:lang w:eastAsia="tr-TR"/>
        </w:rPr>
        <w:t>FİNANSAL BİR ÜRÜNÜN DEĞER DUYARLILIĞI VE TAYLOR AÇILIMI (SERİSİ)</w:t>
      </w:r>
    </w:p>
    <w:p w:rsidR="00792312" w:rsidRPr="00D36974" w:rsidRDefault="00792312" w:rsidP="006B2331">
      <w:pPr>
        <w:spacing w:beforeLines="120" w:before="288" w:afterLines="120" w:after="288"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Taylor açılımı</w:t>
      </w:r>
      <w:r w:rsidR="009747EB">
        <w:rPr>
          <w:rFonts w:ascii="Times New Roman" w:hAnsi="Times New Roman" w:cs="Times New Roman"/>
          <w:sz w:val="24"/>
          <w:szCs w:val="24"/>
          <w:lang w:eastAsia="tr-TR"/>
        </w:rPr>
        <w:t>;</w:t>
      </w:r>
      <w:r w:rsidRPr="00D36974">
        <w:rPr>
          <w:rFonts w:ascii="Times New Roman" w:hAnsi="Times New Roman" w:cs="Times New Roman"/>
          <w:sz w:val="24"/>
          <w:szCs w:val="24"/>
          <w:lang w:eastAsia="tr-TR"/>
        </w:rPr>
        <w:t xml:space="preserve"> matematikte, bir fonksiyonu</w:t>
      </w:r>
      <w:r w:rsidR="004D307C" w:rsidRPr="00D36974">
        <w:rPr>
          <w:rFonts w:ascii="Times New Roman" w:hAnsi="Times New Roman" w:cs="Times New Roman"/>
          <w:sz w:val="24"/>
          <w:szCs w:val="24"/>
          <w:lang w:eastAsia="tr-TR"/>
        </w:rPr>
        <w:t>, o fonksiyonun</w:t>
      </w:r>
      <w:r w:rsidRPr="00D36974">
        <w:rPr>
          <w:rFonts w:ascii="Times New Roman" w:hAnsi="Times New Roman" w:cs="Times New Roman"/>
          <w:sz w:val="24"/>
          <w:szCs w:val="24"/>
          <w:lang w:eastAsia="tr-TR"/>
        </w:rPr>
        <w:t xml:space="preserve"> kendi</w:t>
      </w:r>
      <w:r w:rsidR="004D307C" w:rsidRPr="00D36974">
        <w:rPr>
          <w:rFonts w:ascii="Times New Roman" w:hAnsi="Times New Roman" w:cs="Times New Roman"/>
          <w:sz w:val="24"/>
          <w:szCs w:val="24"/>
          <w:lang w:eastAsia="tr-TR"/>
        </w:rPr>
        <w:t xml:space="preserve"> türev</w:t>
      </w:r>
      <w:r w:rsidRPr="00D36974">
        <w:rPr>
          <w:rFonts w:ascii="Times New Roman" w:hAnsi="Times New Roman" w:cs="Times New Roman"/>
          <w:sz w:val="24"/>
          <w:szCs w:val="24"/>
          <w:lang w:eastAsia="tr-TR"/>
        </w:rPr>
        <w:t>leri yardımıyla ifade edilmesidir. Belli bir değişkene bağlı olarak türevlenebilen bir fonksiyonun, herhangi bir noktadaki değerini bulabilmek için, o noktadaki üst ve alt derece türevlerinin toplanması olarak tanımlanmaktadır. Tek dereceli Taylor Açılımı ise aşağıdaki formüle sahiptir.</w:t>
      </w:r>
    </w:p>
    <w:p w:rsidR="00792312" w:rsidRPr="00D36974" w:rsidRDefault="00792312" w:rsidP="00792312">
      <w:pPr>
        <w:spacing w:line="360" w:lineRule="auto"/>
        <w:jc w:val="both"/>
        <w:rPr>
          <w:rFonts w:ascii="Times New Roman" w:hAnsi="Times New Roman" w:cs="Times New Roman"/>
          <w:sz w:val="24"/>
          <w:szCs w:val="24"/>
          <w:lang w:eastAsia="tr-TR"/>
        </w:rPr>
      </w:pPr>
      <w:r w:rsidRPr="00D36974">
        <w:rPr>
          <w:rFonts w:ascii="Times New Roman" w:hAnsi="Times New Roman" w:cs="Times New Roman"/>
          <w:color w:val="000000"/>
          <w:position w:val="-24"/>
          <w:sz w:val="24"/>
          <w:szCs w:val="24"/>
        </w:rPr>
        <w:object w:dxaOrig="82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33pt" o:ole="">
            <v:imagedata r:id="rId10" o:title=""/>
          </v:shape>
          <o:OLEObject Type="Embed" ProgID="Equation.DSMT4" ShapeID="_x0000_i1025" DrawAspect="Content" ObjectID="_1518869115" r:id="rId11"/>
        </w:object>
      </w:r>
    </w:p>
    <w:p w:rsidR="00E240EB" w:rsidRPr="00D36974" w:rsidRDefault="00792312"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lastRenderedPageBreak/>
        <w:t xml:space="preserve">Zamanı fiyatlamak için kullandığımız ürün faizdir. Zaman, vade ya da </w:t>
      </w:r>
      <w:r w:rsidR="00F412AF" w:rsidRPr="00D36974">
        <w:rPr>
          <w:rFonts w:ascii="Times New Roman" w:hAnsi="Times New Roman" w:cs="Times New Roman"/>
          <w:sz w:val="24"/>
          <w:szCs w:val="24"/>
          <w:lang w:eastAsia="tr-TR"/>
        </w:rPr>
        <w:t>periyot</w:t>
      </w:r>
      <w:r w:rsidRPr="00D36974">
        <w:rPr>
          <w:rFonts w:ascii="Times New Roman" w:hAnsi="Times New Roman" w:cs="Times New Roman"/>
          <w:sz w:val="24"/>
          <w:szCs w:val="24"/>
          <w:lang w:eastAsia="tr-TR"/>
        </w:rPr>
        <w:t xml:space="preserve"> olmadan faiz değişkeninin hiçbir önemi yoktur. Bu kapsamda, aslında za</w:t>
      </w:r>
      <w:r w:rsidR="005304A7" w:rsidRPr="00D36974">
        <w:rPr>
          <w:rFonts w:ascii="Times New Roman" w:hAnsi="Times New Roman" w:cs="Times New Roman"/>
          <w:sz w:val="24"/>
          <w:szCs w:val="24"/>
          <w:lang w:eastAsia="tr-TR"/>
        </w:rPr>
        <w:t>manla oluşan gelir ya da giderin</w:t>
      </w:r>
      <w:r w:rsidRPr="00D36974">
        <w:rPr>
          <w:rFonts w:ascii="Times New Roman" w:hAnsi="Times New Roman" w:cs="Times New Roman"/>
          <w:sz w:val="24"/>
          <w:szCs w:val="24"/>
          <w:lang w:eastAsia="tr-TR"/>
        </w:rPr>
        <w:t xml:space="preserve"> riski</w:t>
      </w:r>
      <w:r w:rsidR="005304A7" w:rsidRPr="00D36974">
        <w:rPr>
          <w:rFonts w:ascii="Times New Roman" w:hAnsi="Times New Roman" w:cs="Times New Roman"/>
          <w:sz w:val="24"/>
          <w:szCs w:val="24"/>
          <w:lang w:eastAsia="tr-TR"/>
        </w:rPr>
        <w:t>ni</w:t>
      </w:r>
      <w:r w:rsidRPr="00D36974">
        <w:rPr>
          <w:rFonts w:ascii="Times New Roman" w:hAnsi="Times New Roman" w:cs="Times New Roman"/>
          <w:sz w:val="24"/>
          <w:szCs w:val="24"/>
          <w:lang w:eastAsia="tr-TR"/>
        </w:rPr>
        <w:t xml:space="preserve"> fiyatlamak için kullanılan en önemli değişkenlerden biri faizdir. </w:t>
      </w:r>
      <w:r w:rsidR="007B6B87" w:rsidRPr="00D36974">
        <w:rPr>
          <w:rFonts w:ascii="Times New Roman" w:hAnsi="Times New Roman" w:cs="Times New Roman"/>
          <w:sz w:val="24"/>
          <w:szCs w:val="24"/>
          <w:lang w:eastAsia="tr-TR"/>
        </w:rPr>
        <w:t xml:space="preserve"> Farklı dönemlerde nakit akımı oluşturan bir finansal ürünün fiyatında meydana gelecek olan değişimleri bu finansal ürünün fiyatını etkileyen en önemli değişken olan faiz (zaman)</w:t>
      </w:r>
      <w:r w:rsidR="00F045EC">
        <w:rPr>
          <w:rFonts w:ascii="Times New Roman" w:hAnsi="Times New Roman" w:cs="Times New Roman"/>
          <w:sz w:val="24"/>
          <w:szCs w:val="24"/>
          <w:lang w:eastAsia="tr-TR"/>
        </w:rPr>
        <w:t>’</w:t>
      </w:r>
      <w:r w:rsidR="007B6B87" w:rsidRPr="00D36974">
        <w:rPr>
          <w:rFonts w:ascii="Times New Roman" w:hAnsi="Times New Roman" w:cs="Times New Roman"/>
          <w:sz w:val="24"/>
          <w:szCs w:val="24"/>
          <w:lang w:eastAsia="tr-TR"/>
        </w:rPr>
        <w:t xml:space="preserve">e bağlı olarak ifade etmek oldukça mantıklı ve de önemlidir. </w:t>
      </w:r>
      <w:r w:rsidR="008B7939" w:rsidRPr="00D36974">
        <w:rPr>
          <w:rFonts w:ascii="Times New Roman" w:hAnsi="Times New Roman" w:cs="Times New Roman"/>
          <w:sz w:val="24"/>
          <w:szCs w:val="24"/>
          <w:lang w:eastAsia="tr-TR"/>
        </w:rPr>
        <w:t xml:space="preserve">Bu </w:t>
      </w:r>
      <w:r w:rsidR="00F412AF">
        <w:rPr>
          <w:rFonts w:ascii="Times New Roman" w:hAnsi="Times New Roman" w:cs="Times New Roman"/>
          <w:sz w:val="24"/>
          <w:szCs w:val="24"/>
          <w:lang w:eastAsia="tr-TR"/>
        </w:rPr>
        <w:t>bağlam</w:t>
      </w:r>
      <w:r w:rsidR="008B7939" w:rsidRPr="00D36974">
        <w:rPr>
          <w:rFonts w:ascii="Times New Roman" w:hAnsi="Times New Roman" w:cs="Times New Roman"/>
          <w:sz w:val="24"/>
          <w:szCs w:val="24"/>
          <w:lang w:eastAsia="tr-TR"/>
        </w:rPr>
        <w:t xml:space="preserve">da, zamana karşı fiyat riski bulunan bir ürünün </w:t>
      </w:r>
      <w:r w:rsidR="00AA15D8" w:rsidRPr="00D36974">
        <w:rPr>
          <w:rFonts w:ascii="Times New Roman" w:hAnsi="Times New Roman" w:cs="Times New Roman"/>
          <w:sz w:val="24"/>
          <w:szCs w:val="24"/>
          <w:lang w:eastAsia="tr-TR"/>
        </w:rPr>
        <w:t>duyarlılığını ölçmek amacı ile T</w:t>
      </w:r>
      <w:r w:rsidR="008B7939" w:rsidRPr="00D36974">
        <w:rPr>
          <w:rFonts w:ascii="Times New Roman" w:hAnsi="Times New Roman" w:cs="Times New Roman"/>
          <w:sz w:val="24"/>
          <w:szCs w:val="24"/>
          <w:lang w:eastAsia="tr-TR"/>
        </w:rPr>
        <w:t>aylo</w:t>
      </w:r>
      <w:r w:rsidR="00AA15D8" w:rsidRPr="00D36974">
        <w:rPr>
          <w:rFonts w:ascii="Times New Roman" w:hAnsi="Times New Roman" w:cs="Times New Roman"/>
          <w:sz w:val="24"/>
          <w:szCs w:val="24"/>
          <w:lang w:eastAsia="tr-TR"/>
        </w:rPr>
        <w:t>r</w:t>
      </w:r>
      <w:r w:rsidR="008B7939" w:rsidRPr="00D36974">
        <w:rPr>
          <w:rFonts w:ascii="Times New Roman" w:hAnsi="Times New Roman" w:cs="Times New Roman"/>
          <w:sz w:val="24"/>
          <w:szCs w:val="24"/>
          <w:lang w:eastAsia="tr-TR"/>
        </w:rPr>
        <w:t xml:space="preserve"> açılımının kullanılması oldukça mantıklıdır</w:t>
      </w:r>
      <w:r w:rsidR="00465693" w:rsidRPr="00D36974">
        <w:rPr>
          <w:rFonts w:ascii="Times New Roman" w:hAnsi="Times New Roman" w:cs="Times New Roman"/>
          <w:sz w:val="24"/>
          <w:szCs w:val="24"/>
          <w:lang w:eastAsia="tr-TR"/>
        </w:rPr>
        <w:t xml:space="preserve"> (Counto &amp; Tabacco,</w:t>
      </w:r>
      <w:r w:rsidR="00775631">
        <w:rPr>
          <w:rFonts w:ascii="Times New Roman" w:hAnsi="Times New Roman" w:cs="Times New Roman"/>
          <w:sz w:val="24"/>
          <w:szCs w:val="24"/>
          <w:lang w:eastAsia="tr-TR"/>
        </w:rPr>
        <w:t xml:space="preserve"> </w:t>
      </w:r>
      <w:r w:rsidR="00465693" w:rsidRPr="00D36974">
        <w:rPr>
          <w:rFonts w:ascii="Times New Roman" w:hAnsi="Times New Roman" w:cs="Times New Roman"/>
          <w:sz w:val="24"/>
          <w:szCs w:val="24"/>
          <w:lang w:eastAsia="tr-TR"/>
        </w:rPr>
        <w:t>2008)</w:t>
      </w:r>
      <w:r w:rsidR="008B7939" w:rsidRPr="00D36974">
        <w:rPr>
          <w:rFonts w:ascii="Times New Roman" w:hAnsi="Times New Roman" w:cs="Times New Roman"/>
          <w:sz w:val="24"/>
          <w:szCs w:val="24"/>
          <w:lang w:eastAsia="tr-TR"/>
        </w:rPr>
        <w:t>.</w:t>
      </w:r>
    </w:p>
    <w:p w:rsidR="00276134" w:rsidRPr="00775631" w:rsidRDefault="00775631" w:rsidP="00595051">
      <w:pPr>
        <w:pStyle w:val="Balk2"/>
        <w:spacing w:beforeLines="120" w:before="288" w:afterLines="120" w:after="288" w:line="240" w:lineRule="auto"/>
        <w:rPr>
          <w:rFonts w:ascii="Times New Roman" w:eastAsia="Times New Roman" w:hAnsi="Times New Roman" w:cs="Times New Roman"/>
          <w:color w:val="auto"/>
          <w:sz w:val="24"/>
          <w:szCs w:val="24"/>
          <w:lang w:eastAsia="tr-TR"/>
        </w:rPr>
      </w:pPr>
      <w:r w:rsidRPr="00775631">
        <w:rPr>
          <w:rFonts w:ascii="Times New Roman" w:eastAsia="Times New Roman" w:hAnsi="Times New Roman" w:cs="Times New Roman"/>
          <w:color w:val="auto"/>
          <w:sz w:val="24"/>
          <w:szCs w:val="24"/>
          <w:lang w:eastAsia="tr-TR"/>
        </w:rPr>
        <w:t>5</w:t>
      </w:r>
      <w:r w:rsidR="00FF79B7" w:rsidRPr="00775631">
        <w:rPr>
          <w:rFonts w:ascii="Times New Roman" w:eastAsia="Times New Roman" w:hAnsi="Times New Roman" w:cs="Times New Roman"/>
          <w:color w:val="auto"/>
          <w:sz w:val="24"/>
          <w:szCs w:val="24"/>
          <w:lang w:eastAsia="tr-TR"/>
        </w:rPr>
        <w:t>.</w:t>
      </w:r>
      <w:r w:rsidRPr="00775631">
        <w:rPr>
          <w:rFonts w:ascii="Times New Roman" w:eastAsia="Times New Roman" w:hAnsi="Times New Roman" w:cs="Times New Roman"/>
          <w:color w:val="auto"/>
          <w:sz w:val="24"/>
          <w:szCs w:val="24"/>
          <w:lang w:eastAsia="tr-TR"/>
        </w:rPr>
        <w:t xml:space="preserve"> DURASYON ANALİZİ VE NAKİT AKIM RİSKLİLİĞİ</w:t>
      </w:r>
    </w:p>
    <w:p w:rsidR="0049707C" w:rsidRDefault="00FF79B7" w:rsidP="00595051">
      <w:pPr>
        <w:spacing w:beforeLines="120" w:before="288" w:afterLines="120" w:after="288"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Durasyon analizi aslında faizlerde meydana gelecek bir birimlik artışın, söz konusu finansal ürünün değerinde yapacağı tahribat ya da artışı göstermek için kullan</w:t>
      </w:r>
      <w:r w:rsidR="00F02D68">
        <w:rPr>
          <w:rFonts w:ascii="Times New Roman" w:hAnsi="Times New Roman" w:cs="Times New Roman"/>
          <w:sz w:val="24"/>
          <w:szCs w:val="24"/>
          <w:lang w:eastAsia="tr-TR"/>
        </w:rPr>
        <w:t>ıl</w:t>
      </w:r>
      <w:r w:rsidRPr="00D36974">
        <w:rPr>
          <w:rFonts w:ascii="Times New Roman" w:hAnsi="Times New Roman" w:cs="Times New Roman"/>
          <w:sz w:val="24"/>
          <w:szCs w:val="24"/>
          <w:lang w:eastAsia="tr-TR"/>
        </w:rPr>
        <w:t>maktadır.</w:t>
      </w:r>
      <w:r w:rsidR="0049707C" w:rsidRPr="00D36974">
        <w:rPr>
          <w:rFonts w:ascii="Times New Roman" w:hAnsi="Times New Roman" w:cs="Times New Roman"/>
          <w:sz w:val="24"/>
          <w:szCs w:val="24"/>
          <w:lang w:eastAsia="tr-TR"/>
        </w:rPr>
        <w:t xml:space="preserve"> Söz konusu finansal aracın fiyatı ile fiyatı etkileyen değişken olarak faiz arasında doğrusal bir ilişki olduğu varsayımına dayanır.  Faizin tüm dönemler için sabit kaldığı ya da yukarı eğimli olduğu kabulü altında, ileri dönemlerde oluşan nakit akımlarının daha erken dönemde oluşan nakit akımlarına göre daha fazla faiz değişimine duyarlı olduğunu ve dolayısıyla daha riskli olduğunu savunan bir ölçüm yöntemidir.</w:t>
      </w:r>
    </w:p>
    <w:p w:rsidR="00FF79B7" w:rsidRPr="00D36974" w:rsidRDefault="0049707C" w:rsidP="009873F8">
      <w:pPr>
        <w:spacing w:line="240" w:lineRule="auto"/>
        <w:rPr>
          <w:rFonts w:ascii="Times New Roman" w:hAnsi="Times New Roman" w:cs="Times New Roman"/>
          <w:sz w:val="24"/>
          <w:szCs w:val="24"/>
          <w:lang w:eastAsia="tr-TR"/>
        </w:rPr>
      </w:pPr>
      <w:r w:rsidRPr="00D36974">
        <w:rPr>
          <w:rFonts w:ascii="Times New Roman" w:hAnsi="Times New Roman" w:cs="Times New Roman"/>
          <w:sz w:val="24"/>
          <w:szCs w:val="24"/>
          <w:lang w:eastAsia="tr-TR"/>
        </w:rPr>
        <w:t>Y</w:t>
      </w:r>
      <w:r w:rsidR="00F02D68">
        <w:rPr>
          <w:rFonts w:ascii="Times New Roman" w:hAnsi="Times New Roman" w:cs="Times New Roman"/>
          <w:sz w:val="24"/>
          <w:szCs w:val="24"/>
          <w:lang w:eastAsia="tr-TR"/>
        </w:rPr>
        <w:t>ukarıda açıklanmış olan Taylor a</w:t>
      </w:r>
      <w:r w:rsidRPr="00D36974">
        <w:rPr>
          <w:rFonts w:ascii="Times New Roman" w:hAnsi="Times New Roman" w:cs="Times New Roman"/>
          <w:sz w:val="24"/>
          <w:szCs w:val="24"/>
          <w:lang w:eastAsia="tr-TR"/>
        </w:rPr>
        <w:t>çılımının ilke terimi olarak da tanımlanabilir.</w:t>
      </w:r>
      <w:r w:rsidR="00FF79B7" w:rsidRPr="00D36974">
        <w:rPr>
          <w:rFonts w:ascii="Times New Roman" w:hAnsi="Times New Roman" w:cs="Times New Roman"/>
          <w:sz w:val="24"/>
          <w:szCs w:val="24"/>
          <w:lang w:eastAsia="tr-TR"/>
        </w:rPr>
        <w:t xml:space="preserve"> Bu </w:t>
      </w:r>
      <w:r w:rsidR="00F02D68">
        <w:rPr>
          <w:rFonts w:ascii="Times New Roman" w:hAnsi="Times New Roman" w:cs="Times New Roman"/>
          <w:sz w:val="24"/>
          <w:szCs w:val="24"/>
          <w:lang w:eastAsia="tr-TR"/>
        </w:rPr>
        <w:t>bağlamda</w:t>
      </w:r>
      <w:r w:rsidR="00FF79B7" w:rsidRPr="00D36974">
        <w:rPr>
          <w:rFonts w:ascii="Times New Roman" w:hAnsi="Times New Roman" w:cs="Times New Roman"/>
          <w:sz w:val="24"/>
          <w:szCs w:val="24"/>
          <w:lang w:eastAsia="tr-TR"/>
        </w:rPr>
        <w:t xml:space="preserve"> durasyon analizi formüle edilirken</w:t>
      </w:r>
      <w:r w:rsidR="00104A65" w:rsidRPr="00D36974">
        <w:rPr>
          <w:rFonts w:ascii="Times New Roman" w:hAnsi="Times New Roman" w:cs="Times New Roman"/>
          <w:sz w:val="24"/>
          <w:szCs w:val="24"/>
          <w:lang w:eastAsia="tr-TR"/>
        </w:rPr>
        <w:t xml:space="preserve"> bir iskonto oranı da mutlaka kullanılmalıdır</w:t>
      </w:r>
      <w:r w:rsidR="003D3161" w:rsidRPr="00D36974">
        <w:rPr>
          <w:rFonts w:ascii="Times New Roman" w:hAnsi="Times New Roman" w:cs="Times New Roman"/>
          <w:sz w:val="24"/>
          <w:szCs w:val="24"/>
          <w:lang w:eastAsia="tr-TR"/>
        </w:rPr>
        <w:t xml:space="preserve">  (Mishkin ve Eakins,</w:t>
      </w:r>
      <w:r w:rsidR="0067463F">
        <w:rPr>
          <w:rFonts w:ascii="Times New Roman" w:hAnsi="Times New Roman" w:cs="Times New Roman"/>
          <w:sz w:val="24"/>
          <w:szCs w:val="24"/>
          <w:lang w:eastAsia="tr-TR"/>
        </w:rPr>
        <w:t xml:space="preserve"> </w:t>
      </w:r>
      <w:r w:rsidR="003D3161" w:rsidRPr="00D36974">
        <w:rPr>
          <w:rFonts w:ascii="Times New Roman" w:hAnsi="Times New Roman" w:cs="Times New Roman"/>
          <w:sz w:val="24"/>
          <w:szCs w:val="24"/>
          <w:lang w:eastAsia="tr-TR"/>
        </w:rPr>
        <w:t>2014</w:t>
      </w:r>
      <w:r w:rsidR="00B8606F" w:rsidRPr="00D36974">
        <w:rPr>
          <w:rFonts w:ascii="Times New Roman" w:hAnsi="Times New Roman" w:cs="Times New Roman"/>
          <w:sz w:val="24"/>
          <w:szCs w:val="24"/>
          <w:lang w:eastAsia="tr-TR"/>
        </w:rPr>
        <w:t>)</w:t>
      </w:r>
      <w:r w:rsidR="00104A65" w:rsidRPr="00D36974">
        <w:rPr>
          <w:rFonts w:ascii="Times New Roman" w:hAnsi="Times New Roman" w:cs="Times New Roman"/>
          <w:sz w:val="24"/>
          <w:szCs w:val="24"/>
          <w:lang w:eastAsia="tr-TR"/>
        </w:rPr>
        <w:t>.</w:t>
      </w:r>
    </w:p>
    <w:p w:rsidR="00FF79B7" w:rsidRPr="00D36974" w:rsidRDefault="00FF79B7" w:rsidP="009873F8">
      <w:pPr>
        <w:spacing w:line="240" w:lineRule="auto"/>
        <w:rPr>
          <w:rFonts w:ascii="Times New Roman" w:hAnsi="Times New Roman" w:cs="Times New Roman"/>
          <w:sz w:val="24"/>
          <w:szCs w:val="24"/>
          <w:lang w:eastAsia="tr-TR"/>
        </w:rPr>
      </w:pPr>
      <m:oMathPara>
        <m:oMath>
          <m:r>
            <w:rPr>
              <w:rFonts w:ascii="Cambria Math" w:hAnsi="Cambria Math" w:cs="Times New Roman"/>
              <w:sz w:val="24"/>
              <w:szCs w:val="24"/>
              <w:lang w:eastAsia="tr-TR"/>
            </w:rPr>
            <m:t>D= ∑c*t*(</m:t>
          </m:r>
          <m:sSup>
            <m:sSupPr>
              <m:ctrlPr>
                <w:rPr>
                  <w:rFonts w:ascii="Cambria Math" w:hAnsi="Cambria Math" w:cs="Times New Roman"/>
                  <w:i/>
                  <w:sz w:val="24"/>
                  <w:szCs w:val="24"/>
                  <w:lang w:eastAsia="tr-TR"/>
                </w:rPr>
              </m:ctrlPr>
            </m:sSupPr>
            <m:e>
              <m:r>
                <w:rPr>
                  <w:rFonts w:ascii="Cambria Math" w:hAnsi="Cambria Math" w:cs="Times New Roman"/>
                  <w:sz w:val="24"/>
                  <w:szCs w:val="24"/>
                  <w:lang w:eastAsia="tr-TR"/>
                </w:rPr>
                <m:t>e</m:t>
              </m:r>
            </m:e>
            <m:sup>
              <m:r>
                <w:rPr>
                  <w:rFonts w:ascii="Cambria Math" w:hAnsi="Cambria Math" w:cs="Times New Roman"/>
                  <w:sz w:val="24"/>
                  <w:szCs w:val="24"/>
                  <w:lang w:eastAsia="tr-TR"/>
                </w:rPr>
                <m:t>-yt</m:t>
              </m:r>
            </m:sup>
          </m:sSup>
          <m:r>
            <w:rPr>
              <w:rFonts w:ascii="Cambria Math" w:hAnsi="Cambria Math" w:cs="Times New Roman"/>
              <w:sz w:val="24"/>
              <w:szCs w:val="24"/>
              <w:lang w:eastAsia="tr-TR"/>
            </w:rPr>
            <m:t>)/B</m:t>
          </m:r>
        </m:oMath>
      </m:oMathPara>
    </w:p>
    <w:p w:rsidR="00AA15D8" w:rsidRPr="00D36974" w:rsidRDefault="00860E89" w:rsidP="009873F8">
      <w:pPr>
        <w:spacing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c: D</w:t>
      </w:r>
      <w:r w:rsidR="00AA15D8" w:rsidRPr="00D36974">
        <w:rPr>
          <w:rFonts w:ascii="Times New Roman" w:hAnsi="Times New Roman" w:cs="Times New Roman"/>
          <w:sz w:val="24"/>
          <w:szCs w:val="24"/>
          <w:lang w:eastAsia="tr-TR"/>
        </w:rPr>
        <w:t>önemsel oluşan nakit akımları</w:t>
      </w:r>
    </w:p>
    <w:p w:rsidR="00AA15D8" w:rsidRPr="00D36974" w:rsidRDefault="00AA15D8"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 xml:space="preserve">t: </w:t>
      </w:r>
      <w:r w:rsidR="00860E89">
        <w:rPr>
          <w:rFonts w:ascii="Times New Roman" w:hAnsi="Times New Roman" w:cs="Times New Roman"/>
          <w:sz w:val="24"/>
          <w:szCs w:val="24"/>
          <w:lang w:eastAsia="tr-TR"/>
        </w:rPr>
        <w:t>Periyot</w:t>
      </w:r>
    </w:p>
    <w:p w:rsidR="00AA15D8" w:rsidRPr="00D36974" w:rsidRDefault="00860E89" w:rsidP="009873F8">
      <w:pPr>
        <w:spacing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y: İ</w:t>
      </w:r>
      <w:r w:rsidR="00AA15D8" w:rsidRPr="00D36974">
        <w:rPr>
          <w:rFonts w:ascii="Times New Roman" w:hAnsi="Times New Roman" w:cs="Times New Roman"/>
          <w:sz w:val="24"/>
          <w:szCs w:val="24"/>
          <w:lang w:eastAsia="tr-TR"/>
        </w:rPr>
        <w:t>ndirgeme faiz oranı</w:t>
      </w:r>
    </w:p>
    <w:p w:rsidR="00AA15D8" w:rsidRPr="00D36974" w:rsidRDefault="00860E89" w:rsidP="009873F8">
      <w:pPr>
        <w:spacing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B: N</w:t>
      </w:r>
      <w:r w:rsidR="003D3161" w:rsidRPr="00D36974">
        <w:rPr>
          <w:rFonts w:ascii="Times New Roman" w:hAnsi="Times New Roman" w:cs="Times New Roman"/>
          <w:sz w:val="24"/>
          <w:szCs w:val="24"/>
          <w:lang w:eastAsia="tr-TR"/>
        </w:rPr>
        <w:t>akit a</w:t>
      </w:r>
      <w:r w:rsidR="00AA15D8" w:rsidRPr="00D36974">
        <w:rPr>
          <w:rFonts w:ascii="Times New Roman" w:hAnsi="Times New Roman" w:cs="Times New Roman"/>
          <w:sz w:val="24"/>
          <w:szCs w:val="24"/>
          <w:lang w:eastAsia="tr-TR"/>
        </w:rPr>
        <w:t>kımlarının bugünkü değeri</w:t>
      </w:r>
    </w:p>
    <w:p w:rsidR="00D97C1E" w:rsidRPr="00D36974" w:rsidRDefault="00516AAA"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Akan (2008) durasyon analizinin tek başına risklilik değeri vermediğini vurgulayarak, oluşan nakit akımları çerçevesinde bir duyarlılık anal</w:t>
      </w:r>
      <w:r w:rsidR="006026F1" w:rsidRPr="00D36974">
        <w:rPr>
          <w:rFonts w:ascii="Times New Roman" w:hAnsi="Times New Roman" w:cs="Times New Roman"/>
          <w:sz w:val="24"/>
          <w:szCs w:val="24"/>
          <w:lang w:eastAsia="tr-TR"/>
        </w:rPr>
        <w:t>izi olduğuna tekrar vurgu yapmış</w:t>
      </w:r>
      <w:r w:rsidRPr="00D36974">
        <w:rPr>
          <w:rFonts w:ascii="Times New Roman" w:hAnsi="Times New Roman" w:cs="Times New Roman"/>
          <w:sz w:val="24"/>
          <w:szCs w:val="24"/>
          <w:lang w:eastAsia="tr-TR"/>
        </w:rPr>
        <w:t xml:space="preserve"> ve farklı türde enstrümanların kullanılması ya da </w:t>
      </w:r>
      <w:r w:rsidR="006026F1" w:rsidRPr="00D36974">
        <w:rPr>
          <w:rFonts w:ascii="Times New Roman" w:hAnsi="Times New Roman" w:cs="Times New Roman"/>
          <w:sz w:val="24"/>
          <w:szCs w:val="24"/>
          <w:lang w:eastAsia="tr-TR"/>
        </w:rPr>
        <w:t>duyarlılık bazlı risk hedge</w:t>
      </w:r>
      <w:r w:rsidR="00BC2931">
        <w:rPr>
          <w:rStyle w:val="DipnotBavurusu"/>
          <w:rFonts w:ascii="Times New Roman" w:hAnsi="Times New Roman" w:cs="Times New Roman"/>
          <w:sz w:val="24"/>
          <w:szCs w:val="24"/>
          <w:lang w:eastAsia="tr-TR"/>
        </w:rPr>
        <w:footnoteReference w:id="2"/>
      </w:r>
      <w:r w:rsidR="006026F1" w:rsidRPr="00D36974">
        <w:rPr>
          <w:rFonts w:ascii="Times New Roman" w:hAnsi="Times New Roman" w:cs="Times New Roman"/>
          <w:sz w:val="24"/>
          <w:szCs w:val="24"/>
          <w:lang w:eastAsia="tr-TR"/>
        </w:rPr>
        <w:t xml:space="preserve"> etme yöntemleri için bir araç olabileceğini belirtmiştir.</w:t>
      </w:r>
    </w:p>
    <w:p w:rsidR="00276134" w:rsidRPr="00595051" w:rsidRDefault="00595051" w:rsidP="00595051">
      <w:pPr>
        <w:pStyle w:val="Balk2"/>
        <w:spacing w:beforeLines="120" w:before="288" w:afterLines="120" w:after="288" w:line="240" w:lineRule="auto"/>
        <w:rPr>
          <w:rFonts w:ascii="Times New Roman" w:eastAsia="Times New Roman" w:hAnsi="Times New Roman" w:cs="Times New Roman"/>
          <w:color w:val="auto"/>
          <w:sz w:val="24"/>
          <w:szCs w:val="24"/>
          <w:lang w:eastAsia="tr-TR"/>
        </w:rPr>
      </w:pPr>
      <w:r w:rsidRPr="00595051">
        <w:rPr>
          <w:rFonts w:ascii="Times New Roman" w:eastAsia="Times New Roman" w:hAnsi="Times New Roman" w:cs="Times New Roman"/>
          <w:color w:val="auto"/>
          <w:sz w:val="24"/>
          <w:szCs w:val="24"/>
          <w:lang w:eastAsia="tr-TR"/>
        </w:rPr>
        <w:t>6</w:t>
      </w:r>
      <w:r w:rsidR="00516AAA" w:rsidRPr="00595051">
        <w:rPr>
          <w:rFonts w:ascii="Times New Roman" w:eastAsia="Times New Roman" w:hAnsi="Times New Roman" w:cs="Times New Roman"/>
          <w:color w:val="auto"/>
          <w:sz w:val="24"/>
          <w:szCs w:val="24"/>
          <w:lang w:eastAsia="tr-TR"/>
        </w:rPr>
        <w:t xml:space="preserve">. </w:t>
      </w:r>
      <w:r w:rsidRPr="00595051">
        <w:rPr>
          <w:rFonts w:ascii="Times New Roman" w:eastAsia="Times New Roman" w:hAnsi="Times New Roman" w:cs="Times New Roman"/>
          <w:color w:val="auto"/>
          <w:sz w:val="24"/>
          <w:szCs w:val="24"/>
          <w:lang w:eastAsia="tr-TR"/>
        </w:rPr>
        <w:t>KONVEKSİTE VE NAKİT AKIM RİSKLİLİĞİ</w:t>
      </w:r>
    </w:p>
    <w:p w:rsidR="00D97C1E" w:rsidRPr="00D36974" w:rsidRDefault="00D97C1E" w:rsidP="00595051">
      <w:pPr>
        <w:spacing w:beforeLines="120" w:before="288" w:afterLines="120" w:after="288" w:line="240" w:lineRule="auto"/>
        <w:rPr>
          <w:rFonts w:ascii="Times New Roman" w:hAnsi="Times New Roman" w:cs="Times New Roman"/>
          <w:sz w:val="24"/>
          <w:szCs w:val="24"/>
          <w:lang w:eastAsia="tr-TR"/>
        </w:rPr>
      </w:pPr>
      <w:r w:rsidRPr="00D36974">
        <w:rPr>
          <w:rFonts w:ascii="Times New Roman" w:hAnsi="Times New Roman" w:cs="Times New Roman"/>
          <w:sz w:val="24"/>
          <w:szCs w:val="24"/>
          <w:lang w:eastAsia="tr-TR"/>
        </w:rPr>
        <w:t>Herhangi bir finansal ürünün fiyatı ile faiz-zaman arasındaki ilişk</w:t>
      </w:r>
      <w:r w:rsidR="00097EE3">
        <w:rPr>
          <w:rFonts w:ascii="Times New Roman" w:hAnsi="Times New Roman" w:cs="Times New Roman"/>
          <w:sz w:val="24"/>
          <w:szCs w:val="24"/>
          <w:lang w:eastAsia="tr-TR"/>
        </w:rPr>
        <w:t>inin</w:t>
      </w:r>
      <w:r w:rsidRPr="00D36974">
        <w:rPr>
          <w:rFonts w:ascii="Times New Roman" w:hAnsi="Times New Roman" w:cs="Times New Roman"/>
          <w:sz w:val="24"/>
          <w:szCs w:val="24"/>
          <w:lang w:eastAsia="tr-TR"/>
        </w:rPr>
        <w:t xml:space="preserve"> doğrusal olmadığı duruml</w:t>
      </w:r>
      <w:r w:rsidR="00516AAA" w:rsidRPr="00D36974">
        <w:rPr>
          <w:rFonts w:ascii="Times New Roman" w:hAnsi="Times New Roman" w:cs="Times New Roman"/>
          <w:sz w:val="24"/>
          <w:szCs w:val="24"/>
          <w:lang w:eastAsia="tr-TR"/>
        </w:rPr>
        <w:t xml:space="preserve">arda söz konusu ilişki </w:t>
      </w:r>
      <w:r w:rsidR="002C27E6">
        <w:rPr>
          <w:rFonts w:ascii="Times New Roman" w:hAnsi="Times New Roman" w:cs="Times New Roman"/>
          <w:sz w:val="24"/>
          <w:szCs w:val="24"/>
          <w:lang w:eastAsia="tr-TR"/>
        </w:rPr>
        <w:t>konveksite</w:t>
      </w:r>
      <w:r w:rsidRPr="00D36974">
        <w:rPr>
          <w:rFonts w:ascii="Times New Roman" w:hAnsi="Times New Roman" w:cs="Times New Roman"/>
          <w:sz w:val="24"/>
          <w:szCs w:val="24"/>
          <w:lang w:eastAsia="tr-TR"/>
        </w:rPr>
        <w:t xml:space="preserve"> vasıtası ile düz</w:t>
      </w:r>
      <w:r w:rsidR="00516AAA" w:rsidRPr="00D36974">
        <w:rPr>
          <w:rFonts w:ascii="Times New Roman" w:hAnsi="Times New Roman" w:cs="Times New Roman"/>
          <w:sz w:val="24"/>
          <w:szCs w:val="24"/>
          <w:lang w:eastAsia="tr-TR"/>
        </w:rPr>
        <w:t>e</w:t>
      </w:r>
      <w:r w:rsidRPr="00D36974">
        <w:rPr>
          <w:rFonts w:ascii="Times New Roman" w:hAnsi="Times New Roman" w:cs="Times New Roman"/>
          <w:sz w:val="24"/>
          <w:szCs w:val="24"/>
          <w:lang w:eastAsia="tr-TR"/>
        </w:rPr>
        <w:t>nlenebilir. Bu du</w:t>
      </w:r>
      <w:r w:rsidR="00097EE3">
        <w:rPr>
          <w:rFonts w:ascii="Times New Roman" w:hAnsi="Times New Roman" w:cs="Times New Roman"/>
          <w:sz w:val="24"/>
          <w:szCs w:val="24"/>
          <w:lang w:eastAsia="tr-TR"/>
        </w:rPr>
        <w:t>rumda, ana değişken çoğunlukla d</w:t>
      </w:r>
      <w:r w:rsidRPr="00D36974">
        <w:rPr>
          <w:rFonts w:ascii="Times New Roman" w:hAnsi="Times New Roman" w:cs="Times New Roman"/>
          <w:sz w:val="24"/>
          <w:szCs w:val="24"/>
          <w:lang w:eastAsia="tr-TR"/>
        </w:rPr>
        <w:t>u</w:t>
      </w:r>
      <w:r w:rsidR="00516AAA" w:rsidRPr="00D36974">
        <w:rPr>
          <w:rFonts w:ascii="Times New Roman" w:hAnsi="Times New Roman" w:cs="Times New Roman"/>
          <w:sz w:val="24"/>
          <w:szCs w:val="24"/>
          <w:lang w:eastAsia="tr-TR"/>
        </w:rPr>
        <w:t xml:space="preserve">rasyon olup, </w:t>
      </w:r>
      <w:r w:rsidR="00097EE3">
        <w:rPr>
          <w:rFonts w:ascii="Times New Roman" w:hAnsi="Times New Roman" w:cs="Times New Roman"/>
          <w:sz w:val="24"/>
          <w:szCs w:val="24"/>
          <w:lang w:eastAsia="tr-TR"/>
        </w:rPr>
        <w:t>k</w:t>
      </w:r>
      <w:r w:rsidR="002C27E6">
        <w:rPr>
          <w:rFonts w:ascii="Times New Roman" w:hAnsi="Times New Roman" w:cs="Times New Roman"/>
          <w:sz w:val="24"/>
          <w:szCs w:val="24"/>
          <w:lang w:eastAsia="tr-TR"/>
        </w:rPr>
        <w:t>onveksite</w:t>
      </w:r>
      <w:r w:rsidRPr="00D36974">
        <w:rPr>
          <w:rFonts w:ascii="Times New Roman" w:hAnsi="Times New Roman" w:cs="Times New Roman"/>
          <w:sz w:val="24"/>
          <w:szCs w:val="24"/>
          <w:lang w:eastAsia="tr-TR"/>
        </w:rPr>
        <w:t xml:space="preserve"> bu ilişkinin daha rafine edilmesi noktasında etkili olmaktadır.</w:t>
      </w:r>
    </w:p>
    <w:p w:rsidR="00D97C1E" w:rsidRPr="00D36974" w:rsidRDefault="00D97C1E" w:rsidP="009873F8">
      <w:pPr>
        <w:spacing w:line="240" w:lineRule="auto"/>
        <w:rPr>
          <w:rFonts w:ascii="Times New Roman" w:hAnsi="Times New Roman" w:cs="Times New Roman"/>
          <w:sz w:val="24"/>
          <w:szCs w:val="24"/>
          <w:lang w:eastAsia="tr-TR"/>
        </w:rPr>
      </w:pPr>
      <m:oMathPara>
        <m:oMath>
          <m:r>
            <w:rPr>
              <w:rFonts w:ascii="Cambria Math" w:hAnsi="Cambria Math" w:cs="Times New Roman"/>
              <w:sz w:val="24"/>
              <w:szCs w:val="24"/>
              <w:lang w:eastAsia="tr-TR"/>
            </w:rPr>
            <m:t>D= ∑c*</m:t>
          </m:r>
          <m:sSup>
            <m:sSupPr>
              <m:ctrlPr>
                <w:rPr>
                  <w:rFonts w:ascii="Cambria Math" w:hAnsi="Cambria Math" w:cs="Times New Roman"/>
                  <w:i/>
                  <w:sz w:val="24"/>
                  <w:szCs w:val="24"/>
                  <w:lang w:eastAsia="tr-TR"/>
                </w:rPr>
              </m:ctrlPr>
            </m:sSupPr>
            <m:e>
              <m:r>
                <w:rPr>
                  <w:rFonts w:ascii="Cambria Math" w:hAnsi="Cambria Math" w:cs="Times New Roman"/>
                  <w:sz w:val="24"/>
                  <w:szCs w:val="24"/>
                  <w:lang w:eastAsia="tr-TR"/>
                </w:rPr>
                <m:t>t</m:t>
              </m:r>
            </m:e>
            <m:sup>
              <m:r>
                <w:rPr>
                  <w:rFonts w:ascii="Cambria Math" w:hAnsi="Cambria Math" w:cs="Times New Roman"/>
                  <w:sz w:val="24"/>
                  <w:szCs w:val="24"/>
                  <w:lang w:eastAsia="tr-TR"/>
                </w:rPr>
                <m:t>2</m:t>
              </m:r>
            </m:sup>
          </m:sSup>
          <m:r>
            <w:rPr>
              <w:rFonts w:ascii="Cambria Math" w:hAnsi="Cambria Math" w:cs="Times New Roman"/>
              <w:sz w:val="24"/>
              <w:szCs w:val="24"/>
              <w:lang w:eastAsia="tr-TR"/>
            </w:rPr>
            <m:t>*(</m:t>
          </m:r>
          <m:sSup>
            <m:sSupPr>
              <m:ctrlPr>
                <w:rPr>
                  <w:rFonts w:ascii="Cambria Math" w:hAnsi="Cambria Math" w:cs="Times New Roman"/>
                  <w:i/>
                  <w:sz w:val="24"/>
                  <w:szCs w:val="24"/>
                  <w:lang w:eastAsia="tr-TR"/>
                </w:rPr>
              </m:ctrlPr>
            </m:sSupPr>
            <m:e>
              <m:r>
                <w:rPr>
                  <w:rFonts w:ascii="Cambria Math" w:hAnsi="Cambria Math" w:cs="Times New Roman"/>
                  <w:sz w:val="24"/>
                  <w:szCs w:val="24"/>
                  <w:lang w:eastAsia="tr-TR"/>
                </w:rPr>
                <m:t>e</m:t>
              </m:r>
            </m:e>
            <m:sup>
              <m:r>
                <w:rPr>
                  <w:rFonts w:ascii="Cambria Math" w:hAnsi="Cambria Math" w:cs="Times New Roman"/>
                  <w:sz w:val="24"/>
                  <w:szCs w:val="24"/>
                  <w:lang w:eastAsia="tr-TR"/>
                </w:rPr>
                <m:t>-yt</m:t>
              </m:r>
            </m:sup>
          </m:sSup>
          <m:r>
            <w:rPr>
              <w:rFonts w:ascii="Cambria Math" w:hAnsi="Cambria Math" w:cs="Times New Roman"/>
              <w:sz w:val="24"/>
              <w:szCs w:val="24"/>
              <w:lang w:eastAsia="tr-TR"/>
            </w:rPr>
            <m:t>)/B</m:t>
          </m:r>
        </m:oMath>
      </m:oMathPara>
    </w:p>
    <w:p w:rsidR="005C2CD5" w:rsidRPr="00D36974" w:rsidRDefault="00D97C1E" w:rsidP="00F84C0B">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lastRenderedPageBreak/>
        <w:t>Bu kapsamda nakit akım risk</w:t>
      </w:r>
      <w:r w:rsidR="00F856A8" w:rsidRPr="00D36974">
        <w:rPr>
          <w:rFonts w:ascii="Times New Roman" w:hAnsi="Times New Roman" w:cs="Times New Roman"/>
          <w:sz w:val="24"/>
          <w:szCs w:val="24"/>
          <w:lang w:eastAsia="tr-TR"/>
        </w:rPr>
        <w:t>liliği perspektifinden; aynı dur</w:t>
      </w:r>
      <w:r w:rsidR="00F84C0B" w:rsidRPr="00D36974">
        <w:rPr>
          <w:rFonts w:ascii="Times New Roman" w:hAnsi="Times New Roman" w:cs="Times New Roman"/>
          <w:sz w:val="24"/>
          <w:szCs w:val="24"/>
          <w:lang w:eastAsia="tr-TR"/>
        </w:rPr>
        <w:t xml:space="preserve">asyona sahip finansal araçlardan </w:t>
      </w:r>
      <w:r w:rsidRPr="00D36974">
        <w:rPr>
          <w:rFonts w:ascii="Times New Roman" w:hAnsi="Times New Roman" w:cs="Times New Roman"/>
          <w:sz w:val="24"/>
          <w:szCs w:val="24"/>
          <w:lang w:eastAsia="tr-TR"/>
        </w:rPr>
        <w:t xml:space="preserve"> hangisinin daha fazla nakit akım riskliliği taşıdığın</w:t>
      </w:r>
      <w:r w:rsidR="00097EE3">
        <w:rPr>
          <w:rFonts w:ascii="Times New Roman" w:hAnsi="Times New Roman" w:cs="Times New Roman"/>
          <w:sz w:val="24"/>
          <w:szCs w:val="24"/>
          <w:lang w:eastAsia="tr-TR"/>
        </w:rPr>
        <w:t>ı</w:t>
      </w:r>
      <w:r w:rsidRPr="00D36974">
        <w:rPr>
          <w:rFonts w:ascii="Times New Roman" w:hAnsi="Times New Roman" w:cs="Times New Roman"/>
          <w:sz w:val="24"/>
          <w:szCs w:val="24"/>
          <w:lang w:eastAsia="tr-TR"/>
        </w:rPr>
        <w:t xml:space="preserve"> öğrenmek istiyorsak; </w:t>
      </w:r>
      <w:r w:rsidR="00097EE3">
        <w:rPr>
          <w:rFonts w:ascii="Times New Roman" w:hAnsi="Times New Roman" w:cs="Times New Roman"/>
          <w:sz w:val="24"/>
          <w:szCs w:val="24"/>
          <w:lang w:eastAsia="tr-TR"/>
        </w:rPr>
        <w:t>k</w:t>
      </w:r>
      <w:r w:rsidR="002C27E6">
        <w:rPr>
          <w:rFonts w:ascii="Times New Roman" w:hAnsi="Times New Roman" w:cs="Times New Roman"/>
          <w:sz w:val="24"/>
          <w:szCs w:val="24"/>
          <w:lang w:eastAsia="tr-TR"/>
        </w:rPr>
        <w:t>onveksite</w:t>
      </w:r>
      <w:r w:rsidRPr="00D36974">
        <w:rPr>
          <w:rFonts w:ascii="Times New Roman" w:hAnsi="Times New Roman" w:cs="Times New Roman"/>
          <w:sz w:val="24"/>
          <w:szCs w:val="24"/>
          <w:lang w:eastAsia="tr-TR"/>
        </w:rPr>
        <w:t>sine bakmak çok doğru bir hareket olacaktır</w:t>
      </w:r>
      <w:r w:rsidR="00B8606F" w:rsidRPr="00D36974">
        <w:rPr>
          <w:rFonts w:ascii="Times New Roman" w:hAnsi="Times New Roman" w:cs="Times New Roman"/>
          <w:sz w:val="24"/>
          <w:szCs w:val="24"/>
          <w:lang w:eastAsia="tr-TR"/>
        </w:rPr>
        <w:t xml:space="preserve"> (Hull,</w:t>
      </w:r>
      <w:r w:rsidR="00097EE3">
        <w:rPr>
          <w:rFonts w:ascii="Times New Roman" w:hAnsi="Times New Roman" w:cs="Times New Roman"/>
          <w:sz w:val="24"/>
          <w:szCs w:val="24"/>
          <w:lang w:eastAsia="tr-TR"/>
        </w:rPr>
        <w:t xml:space="preserve"> </w:t>
      </w:r>
      <w:r w:rsidR="00B8606F" w:rsidRPr="00D36974">
        <w:rPr>
          <w:rFonts w:ascii="Times New Roman" w:hAnsi="Times New Roman" w:cs="Times New Roman"/>
          <w:sz w:val="24"/>
          <w:szCs w:val="24"/>
          <w:lang w:eastAsia="tr-TR"/>
        </w:rPr>
        <w:t>2012)</w:t>
      </w:r>
      <w:r w:rsidRPr="00D36974">
        <w:rPr>
          <w:rFonts w:ascii="Times New Roman" w:hAnsi="Times New Roman" w:cs="Times New Roman"/>
          <w:sz w:val="24"/>
          <w:szCs w:val="24"/>
          <w:lang w:eastAsia="tr-TR"/>
        </w:rPr>
        <w:t>.</w:t>
      </w:r>
    </w:p>
    <w:p w:rsidR="00276134" w:rsidRPr="005C3831" w:rsidRDefault="005C3831" w:rsidP="005C3831">
      <w:pPr>
        <w:pStyle w:val="Balk2"/>
        <w:spacing w:beforeLines="120" w:before="288" w:afterLines="120" w:after="288" w:line="240" w:lineRule="auto"/>
        <w:rPr>
          <w:rFonts w:ascii="Times New Roman" w:eastAsia="Times New Roman" w:hAnsi="Times New Roman" w:cs="Times New Roman"/>
          <w:color w:val="auto"/>
          <w:sz w:val="24"/>
          <w:szCs w:val="24"/>
          <w:lang w:eastAsia="tr-TR"/>
        </w:rPr>
      </w:pPr>
      <w:r w:rsidRPr="005C3831">
        <w:rPr>
          <w:rFonts w:ascii="Times New Roman" w:eastAsia="Times New Roman" w:hAnsi="Times New Roman" w:cs="Times New Roman"/>
          <w:color w:val="auto"/>
          <w:sz w:val="24"/>
          <w:szCs w:val="24"/>
          <w:lang w:eastAsia="tr-TR"/>
        </w:rPr>
        <w:t>7</w:t>
      </w:r>
      <w:r w:rsidR="00D11169" w:rsidRPr="005C3831">
        <w:rPr>
          <w:rFonts w:ascii="Times New Roman" w:eastAsia="Times New Roman" w:hAnsi="Times New Roman" w:cs="Times New Roman"/>
          <w:color w:val="auto"/>
          <w:sz w:val="24"/>
          <w:szCs w:val="24"/>
          <w:lang w:eastAsia="tr-TR"/>
        </w:rPr>
        <w:t xml:space="preserve">. CVA </w:t>
      </w:r>
      <w:r w:rsidRPr="005C3831">
        <w:rPr>
          <w:rFonts w:ascii="Times New Roman" w:eastAsia="Times New Roman" w:hAnsi="Times New Roman" w:cs="Times New Roman"/>
          <w:color w:val="auto"/>
          <w:sz w:val="24"/>
          <w:szCs w:val="24"/>
          <w:lang w:eastAsia="tr-TR"/>
        </w:rPr>
        <w:t>KAVRAMI VE NAKİT AKIM RİSKLİLİĞİ</w:t>
      </w:r>
    </w:p>
    <w:p w:rsidR="00D11169" w:rsidRPr="00D36974" w:rsidRDefault="00D11169" w:rsidP="005C3831">
      <w:pPr>
        <w:spacing w:beforeLines="120" w:before="288" w:afterLines="120" w:after="288"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 xml:space="preserve">2008 </w:t>
      </w:r>
      <w:r w:rsidR="005C3831" w:rsidRPr="00D36974">
        <w:rPr>
          <w:rFonts w:ascii="Times New Roman" w:hAnsi="Times New Roman" w:cs="Times New Roman"/>
          <w:sz w:val="24"/>
          <w:szCs w:val="24"/>
          <w:lang w:eastAsia="tr-TR"/>
        </w:rPr>
        <w:t>Ekonomik K</w:t>
      </w:r>
      <w:r w:rsidRPr="00D36974">
        <w:rPr>
          <w:rFonts w:ascii="Times New Roman" w:hAnsi="Times New Roman" w:cs="Times New Roman"/>
          <w:sz w:val="24"/>
          <w:szCs w:val="24"/>
          <w:lang w:eastAsia="tr-TR"/>
        </w:rPr>
        <w:t>rizi ile beraber, türev sözleşmelerinde, karşı taraf</w:t>
      </w:r>
      <w:r w:rsidR="00CD4396" w:rsidRPr="00D36974">
        <w:rPr>
          <w:rFonts w:ascii="Times New Roman" w:hAnsi="Times New Roman" w:cs="Times New Roman"/>
          <w:sz w:val="24"/>
          <w:szCs w:val="24"/>
          <w:lang w:eastAsia="tr-TR"/>
        </w:rPr>
        <w:t>ın temerrüde düşme</w:t>
      </w:r>
      <w:r w:rsidR="00904BAF" w:rsidRPr="00D36974">
        <w:rPr>
          <w:rFonts w:ascii="Times New Roman" w:hAnsi="Times New Roman" w:cs="Times New Roman"/>
          <w:sz w:val="24"/>
          <w:szCs w:val="24"/>
          <w:lang w:eastAsia="tr-TR"/>
        </w:rPr>
        <w:t xml:space="preserve"> o</w:t>
      </w:r>
      <w:r w:rsidRPr="00D36974">
        <w:rPr>
          <w:rFonts w:ascii="Times New Roman" w:hAnsi="Times New Roman" w:cs="Times New Roman"/>
          <w:sz w:val="24"/>
          <w:szCs w:val="24"/>
          <w:lang w:eastAsia="tr-TR"/>
        </w:rPr>
        <w:t>lasılığından kaynaklanabilecek olan kayıpların fiyatlamaya dahil edilmesi zorunlu bir hale gelmiştir. Bu zorunluluk hem Türkiye de BDDK ve SPK</w:t>
      </w:r>
      <w:r w:rsidR="005C3831">
        <w:rPr>
          <w:rFonts w:ascii="Times New Roman" w:hAnsi="Times New Roman" w:cs="Times New Roman"/>
          <w:sz w:val="24"/>
          <w:szCs w:val="24"/>
          <w:lang w:eastAsia="tr-TR"/>
        </w:rPr>
        <w:t>’nin yaptığı s</w:t>
      </w:r>
      <w:r w:rsidRPr="00D36974">
        <w:rPr>
          <w:rFonts w:ascii="Times New Roman" w:hAnsi="Times New Roman" w:cs="Times New Roman"/>
          <w:sz w:val="24"/>
          <w:szCs w:val="24"/>
          <w:lang w:eastAsia="tr-TR"/>
        </w:rPr>
        <w:t>ermaye yeterlilik h</w:t>
      </w:r>
      <w:r w:rsidR="00F856A8" w:rsidRPr="00D36974">
        <w:rPr>
          <w:rFonts w:ascii="Times New Roman" w:hAnsi="Times New Roman" w:cs="Times New Roman"/>
          <w:sz w:val="24"/>
          <w:szCs w:val="24"/>
          <w:lang w:eastAsia="tr-TR"/>
        </w:rPr>
        <w:t xml:space="preserve">esaplarına </w:t>
      </w:r>
      <w:r w:rsidR="005C3831">
        <w:rPr>
          <w:rFonts w:ascii="Times New Roman" w:hAnsi="Times New Roman" w:cs="Times New Roman"/>
          <w:sz w:val="24"/>
          <w:szCs w:val="24"/>
          <w:lang w:eastAsia="tr-TR"/>
        </w:rPr>
        <w:t xml:space="preserve">hem de </w:t>
      </w:r>
      <w:r w:rsidR="00F856A8" w:rsidRPr="00D36974">
        <w:rPr>
          <w:rFonts w:ascii="Times New Roman" w:hAnsi="Times New Roman" w:cs="Times New Roman"/>
          <w:sz w:val="24"/>
          <w:szCs w:val="24"/>
          <w:lang w:eastAsia="tr-TR"/>
        </w:rPr>
        <w:t>kredi riski kapsamın</w:t>
      </w:r>
      <w:r w:rsidRPr="00D36974">
        <w:rPr>
          <w:rFonts w:ascii="Times New Roman" w:hAnsi="Times New Roman" w:cs="Times New Roman"/>
          <w:sz w:val="24"/>
          <w:szCs w:val="24"/>
          <w:lang w:eastAsia="tr-TR"/>
        </w:rPr>
        <w:t>a dahil edilmiş, uluslararası standartlarda da kendine IFRS 13 uygulamalarında yer bulmuştur.</w:t>
      </w:r>
      <w:r w:rsidR="00904BAF" w:rsidRPr="00D36974">
        <w:rPr>
          <w:rFonts w:ascii="Times New Roman" w:hAnsi="Times New Roman" w:cs="Times New Roman"/>
          <w:sz w:val="24"/>
          <w:szCs w:val="24"/>
          <w:lang w:eastAsia="tr-TR"/>
        </w:rPr>
        <w:t xml:space="preserve"> Söz konusu türev sözleşmelerde, yükümlülüğe sahip firma</w:t>
      </w:r>
      <w:r w:rsidR="00F856A8" w:rsidRPr="00D36974">
        <w:rPr>
          <w:rFonts w:ascii="Times New Roman" w:hAnsi="Times New Roman" w:cs="Times New Roman"/>
          <w:sz w:val="24"/>
          <w:szCs w:val="24"/>
          <w:lang w:eastAsia="tr-TR"/>
        </w:rPr>
        <w:t>nın temerrüde düşme</w:t>
      </w:r>
      <w:r w:rsidR="00904BAF" w:rsidRPr="00D36974">
        <w:rPr>
          <w:rFonts w:ascii="Times New Roman" w:hAnsi="Times New Roman" w:cs="Times New Roman"/>
          <w:sz w:val="24"/>
          <w:szCs w:val="24"/>
          <w:lang w:eastAsia="tr-TR"/>
        </w:rPr>
        <w:t xml:space="preserve"> riskini, türev ürünlerinin fiyatına taşıyan kavram CVA (Credit Valuation Adjustment) olarak adlandırılmaktadır</w:t>
      </w:r>
      <w:r w:rsidR="00AA3C42" w:rsidRPr="00D36974">
        <w:rPr>
          <w:rFonts w:ascii="Times New Roman" w:hAnsi="Times New Roman" w:cs="Times New Roman"/>
          <w:sz w:val="24"/>
          <w:szCs w:val="24"/>
          <w:lang w:eastAsia="tr-TR"/>
        </w:rPr>
        <w:t xml:space="preserve"> (Gregory,</w:t>
      </w:r>
      <w:r w:rsidR="005C3831">
        <w:rPr>
          <w:rFonts w:ascii="Times New Roman" w:hAnsi="Times New Roman" w:cs="Times New Roman"/>
          <w:sz w:val="24"/>
          <w:szCs w:val="24"/>
          <w:lang w:eastAsia="tr-TR"/>
        </w:rPr>
        <w:t xml:space="preserve"> </w:t>
      </w:r>
      <w:r w:rsidR="00AA3C42" w:rsidRPr="00D36974">
        <w:rPr>
          <w:rFonts w:ascii="Times New Roman" w:hAnsi="Times New Roman" w:cs="Times New Roman"/>
          <w:sz w:val="24"/>
          <w:szCs w:val="24"/>
          <w:lang w:eastAsia="tr-TR"/>
        </w:rPr>
        <w:t>2012</w:t>
      </w:r>
      <w:r w:rsidR="00B8606F" w:rsidRPr="00D36974">
        <w:rPr>
          <w:rFonts w:ascii="Times New Roman" w:hAnsi="Times New Roman" w:cs="Times New Roman"/>
          <w:sz w:val="24"/>
          <w:szCs w:val="24"/>
          <w:lang w:eastAsia="tr-TR"/>
        </w:rPr>
        <w:t>)</w:t>
      </w:r>
      <w:r w:rsidR="00904BAF" w:rsidRPr="00D36974">
        <w:rPr>
          <w:rFonts w:ascii="Times New Roman" w:hAnsi="Times New Roman" w:cs="Times New Roman"/>
          <w:sz w:val="24"/>
          <w:szCs w:val="24"/>
          <w:lang w:eastAsia="tr-TR"/>
        </w:rPr>
        <w:t>. Söz konusu CVA; risksiz karşı tarafla yapılan sözleşme ile daha riskli bir karşı taraf ile gerçekleştirilen türev işleminin sözleşme bed</w:t>
      </w:r>
      <w:r w:rsidR="006026F1" w:rsidRPr="00D36974">
        <w:rPr>
          <w:rFonts w:ascii="Times New Roman" w:hAnsi="Times New Roman" w:cs="Times New Roman"/>
          <w:sz w:val="24"/>
          <w:szCs w:val="24"/>
          <w:lang w:eastAsia="tr-TR"/>
        </w:rPr>
        <w:t>elleri arasındaki fark olarak tanımlanmaktadır</w:t>
      </w:r>
      <w:r w:rsidR="00904BAF" w:rsidRPr="00D36974">
        <w:rPr>
          <w:rFonts w:ascii="Times New Roman" w:hAnsi="Times New Roman" w:cs="Times New Roman"/>
          <w:sz w:val="24"/>
          <w:szCs w:val="24"/>
          <w:lang w:eastAsia="tr-TR"/>
        </w:rPr>
        <w:t xml:space="preserve">. Risksiz ya da göreceli olarak daha az riskli işlem; piyasada daha ucuza satılacaktır, çünkü riskini hedge etmek isteyen yatırımcı bunun için daha güvenli bir firma </w:t>
      </w:r>
      <w:r w:rsidR="00F856A8" w:rsidRPr="00D36974">
        <w:rPr>
          <w:rFonts w:ascii="Times New Roman" w:hAnsi="Times New Roman" w:cs="Times New Roman"/>
          <w:sz w:val="24"/>
          <w:szCs w:val="24"/>
          <w:lang w:eastAsia="tr-TR"/>
        </w:rPr>
        <w:t>ile işlem gerçekleştirme maliyetini almak ya da sigorta yaptırmak</w:t>
      </w:r>
      <w:r w:rsidR="00904BAF" w:rsidRPr="00D36974">
        <w:rPr>
          <w:rFonts w:ascii="Times New Roman" w:hAnsi="Times New Roman" w:cs="Times New Roman"/>
          <w:sz w:val="24"/>
          <w:szCs w:val="24"/>
          <w:lang w:eastAsia="tr-TR"/>
        </w:rPr>
        <w:t xml:space="preserve"> zorundadır</w:t>
      </w:r>
      <w:r w:rsidR="00AA3C42" w:rsidRPr="00D36974">
        <w:rPr>
          <w:rFonts w:ascii="Times New Roman" w:hAnsi="Times New Roman" w:cs="Times New Roman"/>
          <w:sz w:val="24"/>
          <w:szCs w:val="24"/>
          <w:lang w:eastAsia="tr-TR"/>
        </w:rPr>
        <w:t xml:space="preserve"> (Gregory,</w:t>
      </w:r>
      <w:r w:rsidR="005C3831">
        <w:rPr>
          <w:rFonts w:ascii="Times New Roman" w:hAnsi="Times New Roman" w:cs="Times New Roman"/>
          <w:sz w:val="24"/>
          <w:szCs w:val="24"/>
          <w:lang w:eastAsia="tr-TR"/>
        </w:rPr>
        <w:t xml:space="preserve"> </w:t>
      </w:r>
      <w:r w:rsidR="00AA3C42" w:rsidRPr="00D36974">
        <w:rPr>
          <w:rFonts w:ascii="Times New Roman" w:hAnsi="Times New Roman" w:cs="Times New Roman"/>
          <w:sz w:val="24"/>
          <w:szCs w:val="24"/>
          <w:lang w:eastAsia="tr-TR"/>
        </w:rPr>
        <w:t>2012</w:t>
      </w:r>
      <w:r w:rsidR="00B8606F" w:rsidRPr="00D36974">
        <w:rPr>
          <w:rFonts w:ascii="Times New Roman" w:hAnsi="Times New Roman" w:cs="Times New Roman"/>
          <w:sz w:val="24"/>
          <w:szCs w:val="24"/>
          <w:lang w:eastAsia="tr-TR"/>
        </w:rPr>
        <w:t>)</w:t>
      </w:r>
      <w:r w:rsidR="00904BAF" w:rsidRPr="00D36974">
        <w:rPr>
          <w:rFonts w:ascii="Times New Roman" w:hAnsi="Times New Roman" w:cs="Times New Roman"/>
          <w:sz w:val="24"/>
          <w:szCs w:val="24"/>
          <w:lang w:eastAsia="tr-TR"/>
        </w:rPr>
        <w:t>.</w:t>
      </w:r>
    </w:p>
    <w:p w:rsidR="00904BAF" w:rsidRPr="00D36974" w:rsidRDefault="00904BAF" w:rsidP="009873F8">
      <w:pPr>
        <w:spacing w:line="240" w:lineRule="auto"/>
        <w:jc w:val="both"/>
        <w:rPr>
          <w:rFonts w:ascii="Times New Roman" w:hAnsi="Times New Roman" w:cs="Times New Roman"/>
          <w:sz w:val="24"/>
          <w:szCs w:val="24"/>
          <w:lang w:eastAsia="tr-TR"/>
        </w:rPr>
      </w:pPr>
      <m:oMathPara>
        <m:oMath>
          <m:r>
            <w:rPr>
              <w:rFonts w:ascii="Cambria Math" w:hAnsi="Cambria Math" w:cs="Times New Roman"/>
              <w:sz w:val="24"/>
              <w:szCs w:val="24"/>
              <w:lang w:eastAsia="tr-TR"/>
            </w:rPr>
            <m:t>Riskli Değer=Risksiz Değer-CVA</m:t>
          </m:r>
        </m:oMath>
      </m:oMathPara>
    </w:p>
    <w:p w:rsidR="00D11169" w:rsidRPr="00D36974" w:rsidRDefault="008602D9"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Türev işlem sonucunda nakit akımları oluşuyorsa</w:t>
      </w:r>
      <w:r w:rsidR="00452615" w:rsidRPr="00D36974">
        <w:rPr>
          <w:rFonts w:ascii="Times New Roman" w:hAnsi="Times New Roman" w:cs="Times New Roman"/>
          <w:sz w:val="24"/>
          <w:szCs w:val="24"/>
          <w:lang w:eastAsia="tr-TR"/>
        </w:rPr>
        <w:t xml:space="preserve"> bu nakit akımına ilişkin fiyata yansıtılabilecek olan risklilik (CVA)</w:t>
      </w:r>
      <w:r w:rsidRPr="00D36974">
        <w:rPr>
          <w:rFonts w:ascii="Times New Roman" w:hAnsi="Times New Roman" w:cs="Times New Roman"/>
          <w:sz w:val="24"/>
          <w:szCs w:val="24"/>
          <w:lang w:eastAsia="tr-TR"/>
        </w:rPr>
        <w:t xml:space="preserve">, her bir nakit akımının, nakit akımının oluşma anı (t), söz konusu anda oluşacak olan olası nakit </w:t>
      </w:r>
      <w:r w:rsidR="00F856A8" w:rsidRPr="00D36974">
        <w:rPr>
          <w:rFonts w:ascii="Times New Roman" w:hAnsi="Times New Roman" w:cs="Times New Roman"/>
          <w:sz w:val="24"/>
          <w:szCs w:val="24"/>
          <w:lang w:eastAsia="tr-TR"/>
        </w:rPr>
        <w:t>a</w:t>
      </w:r>
      <w:r w:rsidRPr="00D36974">
        <w:rPr>
          <w:rFonts w:ascii="Times New Roman" w:hAnsi="Times New Roman" w:cs="Times New Roman"/>
          <w:sz w:val="24"/>
          <w:szCs w:val="24"/>
          <w:lang w:eastAsia="tr-TR"/>
        </w:rPr>
        <w:t>kımı (EEt), nakit akımını bugüne indirgeyen indirgeme faktörü</w:t>
      </w:r>
      <w:r w:rsidR="00452615" w:rsidRPr="00D36974">
        <w:rPr>
          <w:rFonts w:ascii="Times New Roman" w:hAnsi="Times New Roman" w:cs="Times New Roman"/>
          <w:sz w:val="24"/>
          <w:szCs w:val="24"/>
          <w:lang w:eastAsia="tr-TR"/>
        </w:rPr>
        <w:t xml:space="preserve"> (DFt)</w:t>
      </w:r>
      <w:r w:rsidRPr="00D36974">
        <w:rPr>
          <w:rFonts w:ascii="Times New Roman" w:hAnsi="Times New Roman" w:cs="Times New Roman"/>
          <w:sz w:val="24"/>
          <w:szCs w:val="24"/>
          <w:lang w:eastAsia="tr-TR"/>
        </w:rPr>
        <w:t>,</w:t>
      </w:r>
      <w:r w:rsidR="00452615" w:rsidRPr="00D36974">
        <w:rPr>
          <w:rFonts w:ascii="Times New Roman" w:hAnsi="Times New Roman" w:cs="Times New Roman"/>
          <w:sz w:val="24"/>
          <w:szCs w:val="24"/>
          <w:lang w:eastAsia="tr-TR"/>
        </w:rPr>
        <w:t xml:space="preserve"> nakim akımı oluşturan dönemler arası temerrüde düşme olasılığı (PDt) ve temerrüde düşme halinde tazmin edilen zarar oranı (Rec) değişkenleri vasıtasıyla hesaplanabilir.</w:t>
      </w:r>
    </w:p>
    <w:p w:rsidR="00452615" w:rsidRPr="00D36974" w:rsidRDefault="00452615" w:rsidP="009873F8">
      <w:pPr>
        <w:spacing w:line="240" w:lineRule="auto"/>
        <w:rPr>
          <w:rFonts w:ascii="Times New Roman" w:hAnsi="Times New Roman" w:cs="Times New Roman"/>
          <w:sz w:val="24"/>
          <w:szCs w:val="24"/>
          <w:lang w:eastAsia="tr-TR"/>
        </w:rPr>
      </w:pPr>
      <m:oMathPara>
        <m:oMath>
          <m:r>
            <w:rPr>
              <w:rFonts w:ascii="Cambria Math" w:hAnsi="Cambria Math" w:cs="Times New Roman"/>
              <w:sz w:val="24"/>
              <w:szCs w:val="24"/>
              <w:lang w:eastAsia="tr-TR"/>
            </w:rPr>
            <m:t>CVA=</m:t>
          </m:r>
          <m:d>
            <m:dPr>
              <m:ctrlPr>
                <w:rPr>
                  <w:rFonts w:ascii="Cambria Math" w:hAnsi="Cambria Math" w:cs="Times New Roman"/>
                  <w:i/>
                  <w:sz w:val="24"/>
                  <w:szCs w:val="24"/>
                  <w:lang w:eastAsia="tr-TR"/>
                </w:rPr>
              </m:ctrlPr>
            </m:dPr>
            <m:e>
              <m:r>
                <w:rPr>
                  <w:rFonts w:ascii="Cambria Math" w:hAnsi="Cambria Math" w:cs="Times New Roman"/>
                  <w:sz w:val="24"/>
                  <w:szCs w:val="24"/>
                  <w:lang w:eastAsia="tr-TR"/>
                </w:rPr>
                <m:t>1-Rec</m:t>
              </m:r>
            </m:e>
          </m:d>
          <m:r>
            <w:rPr>
              <w:rFonts w:ascii="Cambria Math" w:hAnsi="Cambria Math" w:cs="Times New Roman"/>
              <w:sz w:val="24"/>
              <w:szCs w:val="24"/>
              <w:lang w:eastAsia="tr-TR"/>
            </w:rPr>
            <m:t>*∑DFt*EEt*PDt</m:t>
          </m:r>
        </m:oMath>
      </m:oMathPara>
    </w:p>
    <w:p w:rsidR="00D9050C" w:rsidRPr="00D36974" w:rsidRDefault="00D9050C"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Oluşan nakit akımları eğer değişmiyorsa, söz konusu sabit nakit akımlarını</w:t>
      </w:r>
      <w:r w:rsidR="007A7FF0">
        <w:rPr>
          <w:rFonts w:ascii="Times New Roman" w:hAnsi="Times New Roman" w:cs="Times New Roman"/>
          <w:sz w:val="24"/>
          <w:szCs w:val="24"/>
          <w:lang w:eastAsia="tr-TR"/>
        </w:rPr>
        <w:t>n</w:t>
      </w:r>
      <w:r w:rsidRPr="00D36974">
        <w:rPr>
          <w:rFonts w:ascii="Times New Roman" w:hAnsi="Times New Roman" w:cs="Times New Roman"/>
          <w:sz w:val="24"/>
          <w:szCs w:val="24"/>
          <w:lang w:eastAsia="tr-TR"/>
        </w:rPr>
        <w:t xml:space="preserve"> ortalaması (EPEt), olası nakit akımlarının yerini alır. Bu durumda CVA, kredi spreadinin bir sonucu olarak ortaya çıkabilir. Bu şartlar altında; fiyatı etkileyen risklilik faktörü olarak </w:t>
      </w:r>
      <w:r w:rsidR="007A7FF0" w:rsidRPr="00D36974">
        <w:rPr>
          <w:rFonts w:ascii="Times New Roman" w:hAnsi="Times New Roman" w:cs="Times New Roman"/>
          <w:sz w:val="24"/>
          <w:szCs w:val="24"/>
          <w:lang w:eastAsia="tr-TR"/>
        </w:rPr>
        <w:t>CVA;</w:t>
      </w:r>
    </w:p>
    <w:p w:rsidR="00423289" w:rsidRPr="00D36974" w:rsidRDefault="00D9050C" w:rsidP="009873F8">
      <w:pPr>
        <w:spacing w:line="240" w:lineRule="auto"/>
        <w:jc w:val="center"/>
        <w:rPr>
          <w:rFonts w:ascii="Times New Roman" w:hAnsi="Times New Roman" w:cs="Times New Roman"/>
          <w:sz w:val="24"/>
          <w:szCs w:val="24"/>
          <w:lang w:eastAsia="tr-TR"/>
        </w:rPr>
      </w:pPr>
      <m:oMathPara>
        <m:oMath>
          <m:r>
            <w:rPr>
              <w:rFonts w:ascii="Cambria Math" w:hAnsi="Cambria Math" w:cs="Times New Roman"/>
              <w:sz w:val="24"/>
              <w:szCs w:val="24"/>
              <w:lang w:eastAsia="tr-TR"/>
            </w:rPr>
            <m:t>CVA=Kredi Spreadi*EPEt</m:t>
          </m:r>
        </m:oMath>
      </m:oMathPara>
    </w:p>
    <w:p w:rsidR="007B6B87" w:rsidRPr="00D36974" w:rsidRDefault="00F856A8" w:rsidP="009873F8">
      <w:pPr>
        <w:spacing w:line="240" w:lineRule="auto"/>
        <w:rPr>
          <w:rFonts w:ascii="Times New Roman" w:hAnsi="Times New Roman" w:cs="Times New Roman"/>
          <w:sz w:val="24"/>
          <w:szCs w:val="24"/>
          <w:lang w:eastAsia="tr-TR"/>
        </w:rPr>
      </w:pPr>
      <w:r w:rsidRPr="00D36974">
        <w:rPr>
          <w:rFonts w:ascii="Times New Roman" w:hAnsi="Times New Roman" w:cs="Times New Roman"/>
          <w:sz w:val="24"/>
          <w:szCs w:val="24"/>
          <w:lang w:eastAsia="tr-TR"/>
        </w:rPr>
        <w:t>biçiminde ifade edilir.</w:t>
      </w:r>
    </w:p>
    <w:p w:rsidR="00AA15D8" w:rsidRPr="00D36974" w:rsidRDefault="00AA15D8" w:rsidP="009873F8">
      <w:pPr>
        <w:spacing w:line="240" w:lineRule="auto"/>
        <w:rPr>
          <w:rFonts w:ascii="Times New Roman" w:hAnsi="Times New Roman" w:cs="Times New Roman"/>
          <w:sz w:val="24"/>
          <w:szCs w:val="24"/>
          <w:lang w:eastAsia="tr-TR"/>
        </w:rPr>
      </w:pPr>
      <w:r w:rsidRPr="00D36974">
        <w:rPr>
          <w:rFonts w:ascii="Times New Roman" w:hAnsi="Times New Roman" w:cs="Times New Roman"/>
          <w:sz w:val="24"/>
          <w:szCs w:val="24"/>
          <w:lang w:eastAsia="tr-TR"/>
        </w:rPr>
        <w:t>Bu kapsamda söz konusu değişkenleri kısaca açıklamak gerekmektedir.</w:t>
      </w:r>
    </w:p>
    <w:p w:rsidR="00AA15D8" w:rsidRPr="00D36974" w:rsidRDefault="007A7FF0" w:rsidP="0062546D">
      <w:pPr>
        <w:spacing w:line="240" w:lineRule="auto"/>
        <w:jc w:val="both"/>
        <w:rPr>
          <w:rFonts w:ascii="Times New Roman" w:hAnsi="Times New Roman" w:cs="Times New Roman"/>
          <w:sz w:val="24"/>
          <w:szCs w:val="24"/>
          <w:lang w:eastAsia="tr-TR"/>
        </w:rPr>
      </w:pPr>
      <w:r>
        <w:rPr>
          <w:rFonts w:ascii="Times New Roman" w:hAnsi="Times New Roman" w:cs="Times New Roman"/>
          <w:b/>
          <w:sz w:val="24"/>
          <w:szCs w:val="24"/>
          <w:lang w:eastAsia="tr-TR"/>
        </w:rPr>
        <w:t>Olası Nakit Akımları (EEt)</w:t>
      </w:r>
      <w:r w:rsidR="00AA15D8" w:rsidRPr="007A7FF0">
        <w:rPr>
          <w:rFonts w:ascii="Times New Roman" w:hAnsi="Times New Roman" w:cs="Times New Roman"/>
          <w:b/>
          <w:sz w:val="24"/>
          <w:szCs w:val="24"/>
          <w:lang w:eastAsia="tr-TR"/>
        </w:rPr>
        <w:t>:</w:t>
      </w:r>
      <w:r w:rsidR="0062546D" w:rsidRPr="007A7FF0">
        <w:rPr>
          <w:rFonts w:ascii="Times New Roman" w:hAnsi="Times New Roman" w:cs="Times New Roman"/>
          <w:sz w:val="24"/>
          <w:szCs w:val="24"/>
          <w:lang w:eastAsia="tr-TR"/>
        </w:rPr>
        <w:t xml:space="preserve"> </w:t>
      </w:r>
      <w:r w:rsidR="0062546D" w:rsidRPr="00D36974">
        <w:rPr>
          <w:rFonts w:ascii="Times New Roman" w:hAnsi="Times New Roman" w:cs="Times New Roman"/>
          <w:sz w:val="24"/>
          <w:szCs w:val="24"/>
          <w:lang w:eastAsia="tr-TR"/>
        </w:rPr>
        <w:t>Herhangi bir dönemde ortaya çıkması muhtemel olan nakit akımlarının ağırlıklı ortalamasıdır. Bu kapsamda tek bir dönem için olası nakit akımlarının değerlerinin ve bu değerlerin ortaya çıkma olasılıklarının tahmini</w:t>
      </w:r>
      <w:r>
        <w:rPr>
          <w:rFonts w:ascii="Times New Roman" w:hAnsi="Times New Roman" w:cs="Times New Roman"/>
          <w:sz w:val="24"/>
          <w:szCs w:val="24"/>
          <w:lang w:eastAsia="tr-TR"/>
        </w:rPr>
        <w:t>ni</w:t>
      </w:r>
      <w:r w:rsidR="0062546D" w:rsidRPr="00D36974">
        <w:rPr>
          <w:rFonts w:ascii="Times New Roman" w:hAnsi="Times New Roman" w:cs="Times New Roman"/>
          <w:sz w:val="24"/>
          <w:szCs w:val="24"/>
          <w:lang w:eastAsia="tr-TR"/>
        </w:rPr>
        <w:t xml:space="preserve"> ve bu tahminin tüm dönemler için tekrar edilmesi gereken bir süreci içeren işlemleri gerektirmektedir</w:t>
      </w:r>
      <w:r w:rsidR="00906231" w:rsidRPr="00D36974">
        <w:rPr>
          <w:rFonts w:ascii="Times New Roman" w:hAnsi="Times New Roman" w:cs="Times New Roman"/>
          <w:sz w:val="24"/>
          <w:szCs w:val="24"/>
          <w:lang w:eastAsia="tr-TR"/>
        </w:rPr>
        <w:t xml:space="preserve"> (Hull ve White,</w:t>
      </w:r>
      <w:r>
        <w:rPr>
          <w:rFonts w:ascii="Times New Roman" w:hAnsi="Times New Roman" w:cs="Times New Roman"/>
          <w:sz w:val="24"/>
          <w:szCs w:val="24"/>
          <w:lang w:eastAsia="tr-TR"/>
        </w:rPr>
        <w:t xml:space="preserve"> </w:t>
      </w:r>
      <w:r w:rsidR="00906231" w:rsidRPr="00D36974">
        <w:rPr>
          <w:rFonts w:ascii="Times New Roman" w:hAnsi="Times New Roman" w:cs="Times New Roman"/>
          <w:sz w:val="24"/>
          <w:szCs w:val="24"/>
          <w:lang w:eastAsia="tr-TR"/>
        </w:rPr>
        <w:t>2012)</w:t>
      </w:r>
      <w:r w:rsidR="0062546D" w:rsidRPr="00D36974">
        <w:rPr>
          <w:rFonts w:ascii="Times New Roman" w:hAnsi="Times New Roman" w:cs="Times New Roman"/>
          <w:sz w:val="24"/>
          <w:szCs w:val="24"/>
          <w:lang w:eastAsia="tr-TR"/>
        </w:rPr>
        <w:t>.</w:t>
      </w:r>
    </w:p>
    <w:p w:rsidR="0062546D" w:rsidRPr="00D36974" w:rsidRDefault="007A7FF0" w:rsidP="0062546D">
      <w:pPr>
        <w:spacing w:line="240" w:lineRule="auto"/>
        <w:jc w:val="both"/>
        <w:rPr>
          <w:rFonts w:ascii="Times New Roman" w:hAnsi="Times New Roman" w:cs="Times New Roman"/>
          <w:sz w:val="24"/>
          <w:szCs w:val="24"/>
          <w:lang w:eastAsia="tr-TR"/>
        </w:rPr>
      </w:pPr>
      <w:r>
        <w:rPr>
          <w:rFonts w:ascii="Times New Roman" w:hAnsi="Times New Roman" w:cs="Times New Roman"/>
          <w:b/>
          <w:sz w:val="24"/>
          <w:szCs w:val="24"/>
          <w:lang w:eastAsia="tr-TR"/>
        </w:rPr>
        <w:t>İndirgeme Faktörü (DFt):</w:t>
      </w:r>
      <w:r w:rsidR="0062546D" w:rsidRPr="00D36974">
        <w:rPr>
          <w:rFonts w:ascii="Times New Roman" w:hAnsi="Times New Roman" w:cs="Times New Roman"/>
          <w:sz w:val="24"/>
          <w:szCs w:val="24"/>
          <w:lang w:eastAsia="tr-TR"/>
        </w:rPr>
        <w:t xml:space="preserve"> Her bir nakit akımını bugüne indirgeyecek olan faizi ile hesaplanan faktörü ifade etmektedir. Söz konusu faiz, iskontolu devlet tahvili faizleri olarak alınabileceği gibi;  günlük olarak oluşturulan verim eğrisinden nakit akımını oluşma vadesine uygun olan faizlerin çekilmesi suretiyle de bulunabilir</w:t>
      </w:r>
      <w:r>
        <w:rPr>
          <w:rFonts w:ascii="Times New Roman" w:hAnsi="Times New Roman" w:cs="Times New Roman"/>
          <w:sz w:val="24"/>
          <w:szCs w:val="24"/>
          <w:lang w:eastAsia="tr-TR"/>
        </w:rPr>
        <w:t xml:space="preserve"> </w:t>
      </w:r>
      <w:r w:rsidR="00906231" w:rsidRPr="00D36974">
        <w:rPr>
          <w:rFonts w:ascii="Times New Roman" w:hAnsi="Times New Roman" w:cs="Times New Roman"/>
          <w:sz w:val="24"/>
          <w:szCs w:val="24"/>
          <w:lang w:eastAsia="tr-TR"/>
        </w:rPr>
        <w:t>(Gregory,</w:t>
      </w:r>
      <w:r>
        <w:rPr>
          <w:rFonts w:ascii="Times New Roman" w:hAnsi="Times New Roman" w:cs="Times New Roman"/>
          <w:sz w:val="24"/>
          <w:szCs w:val="24"/>
          <w:lang w:eastAsia="tr-TR"/>
        </w:rPr>
        <w:t xml:space="preserve"> </w:t>
      </w:r>
      <w:r w:rsidR="00906231" w:rsidRPr="00D36974">
        <w:rPr>
          <w:rFonts w:ascii="Times New Roman" w:hAnsi="Times New Roman" w:cs="Times New Roman"/>
          <w:sz w:val="24"/>
          <w:szCs w:val="24"/>
          <w:lang w:eastAsia="tr-TR"/>
        </w:rPr>
        <w:t>2012)</w:t>
      </w:r>
      <w:r w:rsidR="0062546D" w:rsidRPr="00D36974">
        <w:rPr>
          <w:rFonts w:ascii="Times New Roman" w:hAnsi="Times New Roman" w:cs="Times New Roman"/>
          <w:sz w:val="24"/>
          <w:szCs w:val="24"/>
          <w:lang w:eastAsia="tr-TR"/>
        </w:rPr>
        <w:t>.</w:t>
      </w:r>
    </w:p>
    <w:p w:rsidR="0062546D" w:rsidRPr="00D36974" w:rsidRDefault="007A7FF0" w:rsidP="0062546D">
      <w:pPr>
        <w:spacing w:line="240" w:lineRule="auto"/>
        <w:jc w:val="both"/>
        <w:rPr>
          <w:rFonts w:ascii="Times New Roman" w:hAnsi="Times New Roman" w:cs="Times New Roman"/>
          <w:sz w:val="24"/>
          <w:szCs w:val="24"/>
          <w:lang w:eastAsia="tr-TR"/>
        </w:rPr>
      </w:pPr>
      <w:r>
        <w:rPr>
          <w:rFonts w:ascii="Times New Roman" w:hAnsi="Times New Roman" w:cs="Times New Roman"/>
          <w:b/>
          <w:sz w:val="24"/>
          <w:szCs w:val="24"/>
          <w:lang w:eastAsia="tr-TR"/>
        </w:rPr>
        <w:t>Temerrüde Düşme Olasılığı (PDt):</w:t>
      </w:r>
      <w:r w:rsidR="0062546D" w:rsidRPr="00D36974">
        <w:rPr>
          <w:rFonts w:ascii="Times New Roman" w:hAnsi="Times New Roman" w:cs="Times New Roman"/>
          <w:sz w:val="24"/>
          <w:szCs w:val="24"/>
          <w:lang w:eastAsia="tr-TR"/>
        </w:rPr>
        <w:t xml:space="preserve"> Karşı tarafın temerrüde düşerek söz konusu ödemeyi yapamaması durumunu ifade etmektedir. Temerrüde düşme olasılığı için, Altman Z Değeri,  </w:t>
      </w:r>
      <w:r w:rsidR="0062546D" w:rsidRPr="00D36974">
        <w:rPr>
          <w:rFonts w:ascii="Times New Roman" w:hAnsi="Times New Roman" w:cs="Times New Roman"/>
          <w:sz w:val="24"/>
          <w:szCs w:val="24"/>
          <w:lang w:eastAsia="tr-TR"/>
        </w:rPr>
        <w:lastRenderedPageBreak/>
        <w:t xml:space="preserve">Moody KMV gibi deterministik, Destek Vektör Makinaları gibi stokastik modeller ile beraber, </w:t>
      </w:r>
      <w:r w:rsidR="00D6383B" w:rsidRPr="00D36974">
        <w:rPr>
          <w:rFonts w:ascii="Times New Roman" w:hAnsi="Times New Roman" w:cs="Times New Roman"/>
          <w:sz w:val="24"/>
          <w:szCs w:val="24"/>
          <w:lang w:eastAsia="tr-TR"/>
        </w:rPr>
        <w:t xml:space="preserve">çok farklı sektörler </w:t>
      </w:r>
      <w:r w:rsidRPr="00D36974">
        <w:rPr>
          <w:rFonts w:ascii="Times New Roman" w:hAnsi="Times New Roman" w:cs="Times New Roman"/>
          <w:sz w:val="24"/>
          <w:szCs w:val="24"/>
          <w:lang w:eastAsia="tr-TR"/>
        </w:rPr>
        <w:t>için farklı</w:t>
      </w:r>
      <w:r w:rsidR="00D6383B" w:rsidRPr="00D36974">
        <w:rPr>
          <w:rFonts w:ascii="Times New Roman" w:hAnsi="Times New Roman" w:cs="Times New Roman"/>
          <w:sz w:val="24"/>
          <w:szCs w:val="24"/>
          <w:lang w:eastAsia="tr-TR"/>
        </w:rPr>
        <w:t xml:space="preserve"> şartlara haiz </w:t>
      </w:r>
      <w:r w:rsidR="0062546D" w:rsidRPr="00D36974">
        <w:rPr>
          <w:rFonts w:ascii="Times New Roman" w:hAnsi="Times New Roman" w:cs="Times New Roman"/>
          <w:sz w:val="24"/>
          <w:szCs w:val="24"/>
          <w:lang w:eastAsia="tr-TR"/>
        </w:rPr>
        <w:t>derecelendirme sistemleri de kullanılmaktadır</w:t>
      </w:r>
      <w:r w:rsidR="00906231" w:rsidRPr="00D36974">
        <w:rPr>
          <w:rFonts w:ascii="Times New Roman" w:hAnsi="Times New Roman" w:cs="Times New Roman"/>
          <w:sz w:val="24"/>
          <w:szCs w:val="24"/>
          <w:lang w:eastAsia="tr-TR"/>
        </w:rPr>
        <w:t xml:space="preserve"> (Brigo ve Chourdakis,</w:t>
      </w:r>
      <w:r>
        <w:rPr>
          <w:rFonts w:ascii="Times New Roman" w:hAnsi="Times New Roman" w:cs="Times New Roman"/>
          <w:sz w:val="24"/>
          <w:szCs w:val="24"/>
          <w:lang w:eastAsia="tr-TR"/>
        </w:rPr>
        <w:t xml:space="preserve"> </w:t>
      </w:r>
      <w:r w:rsidR="00906231" w:rsidRPr="00D36974">
        <w:rPr>
          <w:rFonts w:ascii="Times New Roman" w:hAnsi="Times New Roman" w:cs="Times New Roman"/>
          <w:sz w:val="24"/>
          <w:szCs w:val="24"/>
          <w:lang w:eastAsia="tr-TR"/>
        </w:rPr>
        <w:t>2009</w:t>
      </w:r>
      <w:r w:rsidR="00D6383B" w:rsidRPr="00D36974">
        <w:rPr>
          <w:rFonts w:ascii="Times New Roman" w:hAnsi="Times New Roman" w:cs="Times New Roman"/>
          <w:sz w:val="24"/>
          <w:szCs w:val="24"/>
          <w:lang w:eastAsia="tr-TR"/>
        </w:rPr>
        <w:t>;</w:t>
      </w:r>
      <w:r>
        <w:rPr>
          <w:rFonts w:ascii="Times New Roman" w:hAnsi="Times New Roman" w:cs="Times New Roman"/>
          <w:sz w:val="24"/>
          <w:szCs w:val="24"/>
          <w:lang w:eastAsia="tr-TR"/>
        </w:rPr>
        <w:t xml:space="preserve"> </w:t>
      </w:r>
      <w:r w:rsidR="00D6383B" w:rsidRPr="00D36974">
        <w:rPr>
          <w:rFonts w:ascii="Times New Roman" w:hAnsi="Times New Roman" w:cs="Times New Roman"/>
          <w:sz w:val="24"/>
          <w:szCs w:val="24"/>
          <w:lang w:eastAsia="tr-TR"/>
        </w:rPr>
        <w:t>Erdal ve Ekinci,</w:t>
      </w:r>
      <w:r>
        <w:rPr>
          <w:rFonts w:ascii="Times New Roman" w:hAnsi="Times New Roman" w:cs="Times New Roman"/>
          <w:sz w:val="24"/>
          <w:szCs w:val="24"/>
          <w:lang w:eastAsia="tr-TR"/>
        </w:rPr>
        <w:t xml:space="preserve"> </w:t>
      </w:r>
      <w:r w:rsidR="00D6383B" w:rsidRPr="00D36974">
        <w:rPr>
          <w:rFonts w:ascii="Times New Roman" w:hAnsi="Times New Roman" w:cs="Times New Roman"/>
          <w:sz w:val="24"/>
          <w:szCs w:val="24"/>
          <w:lang w:eastAsia="tr-TR"/>
        </w:rPr>
        <w:t>2013</w:t>
      </w:r>
      <w:r w:rsidR="00906231" w:rsidRPr="00D36974">
        <w:rPr>
          <w:rFonts w:ascii="Times New Roman" w:hAnsi="Times New Roman" w:cs="Times New Roman"/>
          <w:sz w:val="24"/>
          <w:szCs w:val="24"/>
          <w:lang w:eastAsia="tr-TR"/>
        </w:rPr>
        <w:t>)</w:t>
      </w:r>
      <w:r w:rsidR="0062546D" w:rsidRPr="00D36974">
        <w:rPr>
          <w:rFonts w:ascii="Times New Roman" w:hAnsi="Times New Roman" w:cs="Times New Roman"/>
          <w:sz w:val="24"/>
          <w:szCs w:val="24"/>
          <w:lang w:eastAsia="tr-TR"/>
        </w:rPr>
        <w:t>.</w:t>
      </w:r>
    </w:p>
    <w:p w:rsidR="00E76C4A" w:rsidRPr="00D36974" w:rsidRDefault="00E76C4A" w:rsidP="0062546D">
      <w:pPr>
        <w:spacing w:line="240" w:lineRule="auto"/>
        <w:jc w:val="both"/>
        <w:rPr>
          <w:rFonts w:ascii="Times New Roman" w:hAnsi="Times New Roman" w:cs="Times New Roman"/>
          <w:sz w:val="24"/>
          <w:szCs w:val="24"/>
          <w:lang w:eastAsia="tr-TR"/>
        </w:rPr>
      </w:pPr>
      <w:r w:rsidRPr="007A7FF0">
        <w:rPr>
          <w:rFonts w:ascii="Times New Roman" w:hAnsi="Times New Roman" w:cs="Times New Roman"/>
          <w:b/>
          <w:sz w:val="24"/>
          <w:szCs w:val="24"/>
          <w:lang w:eastAsia="tr-TR"/>
        </w:rPr>
        <w:t xml:space="preserve">Tazmin </w:t>
      </w:r>
      <w:r w:rsidR="007A7FF0">
        <w:rPr>
          <w:rFonts w:ascii="Times New Roman" w:hAnsi="Times New Roman" w:cs="Times New Roman"/>
          <w:b/>
          <w:sz w:val="24"/>
          <w:szCs w:val="24"/>
          <w:lang w:eastAsia="tr-TR"/>
        </w:rPr>
        <w:t>Edilemeyen Zarar Oranı (1-Rec):</w:t>
      </w:r>
      <w:r w:rsidRPr="00D36974">
        <w:rPr>
          <w:rFonts w:ascii="Times New Roman" w:hAnsi="Times New Roman" w:cs="Times New Roman"/>
          <w:sz w:val="24"/>
          <w:szCs w:val="24"/>
          <w:lang w:eastAsia="tr-TR"/>
        </w:rPr>
        <w:t xml:space="preserve"> Söz konusu firmadan borcun ya da alacağın yüzde olarak ne kadarının tazmin edilebileceğine dair tahmini içermektedir. Bu tahmin</w:t>
      </w:r>
      <w:r w:rsidR="00E5477D">
        <w:rPr>
          <w:rFonts w:ascii="Times New Roman" w:hAnsi="Times New Roman" w:cs="Times New Roman"/>
          <w:sz w:val="24"/>
          <w:szCs w:val="24"/>
          <w:lang w:eastAsia="tr-TR"/>
        </w:rPr>
        <w:t xml:space="preserve"> firma temelli olabileceği gibi</w:t>
      </w:r>
      <w:r w:rsidRPr="00D36974">
        <w:rPr>
          <w:rFonts w:ascii="Times New Roman" w:hAnsi="Times New Roman" w:cs="Times New Roman"/>
          <w:sz w:val="24"/>
          <w:szCs w:val="24"/>
          <w:lang w:eastAsia="tr-TR"/>
        </w:rPr>
        <w:t xml:space="preserve"> sektör bazlı da olabilmektedir. Bu </w:t>
      </w:r>
      <w:r w:rsidR="00EF28FB">
        <w:rPr>
          <w:rFonts w:ascii="Times New Roman" w:hAnsi="Times New Roman" w:cs="Times New Roman"/>
          <w:sz w:val="24"/>
          <w:szCs w:val="24"/>
          <w:lang w:eastAsia="tr-TR"/>
        </w:rPr>
        <w:t>bağ</w:t>
      </w:r>
      <w:r w:rsidR="00E5477D">
        <w:rPr>
          <w:rFonts w:ascii="Times New Roman" w:hAnsi="Times New Roman" w:cs="Times New Roman"/>
          <w:sz w:val="24"/>
          <w:szCs w:val="24"/>
          <w:lang w:eastAsia="tr-TR"/>
        </w:rPr>
        <w:t>lamda</w:t>
      </w:r>
      <w:r w:rsidRPr="00D36974">
        <w:rPr>
          <w:rFonts w:ascii="Times New Roman" w:hAnsi="Times New Roman" w:cs="Times New Roman"/>
          <w:sz w:val="24"/>
          <w:szCs w:val="24"/>
          <w:lang w:eastAsia="tr-TR"/>
        </w:rPr>
        <w:t xml:space="preserve"> tazmin edilemeyen miktar ise, nakit akımının riskliliğini artıran bir kavramdır</w:t>
      </w:r>
      <w:r w:rsidR="00906231" w:rsidRPr="00D36974">
        <w:rPr>
          <w:rFonts w:ascii="Times New Roman" w:hAnsi="Times New Roman" w:cs="Times New Roman"/>
          <w:sz w:val="24"/>
          <w:szCs w:val="24"/>
          <w:lang w:eastAsia="tr-TR"/>
        </w:rPr>
        <w:t xml:space="preserve"> (Gregory,</w:t>
      </w:r>
      <w:r w:rsidR="00E5477D">
        <w:rPr>
          <w:rFonts w:ascii="Times New Roman" w:hAnsi="Times New Roman" w:cs="Times New Roman"/>
          <w:sz w:val="24"/>
          <w:szCs w:val="24"/>
          <w:lang w:eastAsia="tr-TR"/>
        </w:rPr>
        <w:t xml:space="preserve"> </w:t>
      </w:r>
      <w:r w:rsidR="00906231" w:rsidRPr="00D36974">
        <w:rPr>
          <w:rFonts w:ascii="Times New Roman" w:hAnsi="Times New Roman" w:cs="Times New Roman"/>
          <w:sz w:val="24"/>
          <w:szCs w:val="24"/>
          <w:lang w:eastAsia="tr-TR"/>
        </w:rPr>
        <w:t>2011)</w:t>
      </w:r>
      <w:r w:rsidRPr="00D36974">
        <w:rPr>
          <w:rFonts w:ascii="Times New Roman" w:hAnsi="Times New Roman" w:cs="Times New Roman"/>
          <w:sz w:val="24"/>
          <w:szCs w:val="24"/>
          <w:lang w:eastAsia="tr-TR"/>
        </w:rPr>
        <w:t>.</w:t>
      </w:r>
    </w:p>
    <w:p w:rsidR="001148DD" w:rsidRPr="00E5477D" w:rsidRDefault="00E5477D" w:rsidP="00E5477D">
      <w:pPr>
        <w:pStyle w:val="Balk2"/>
        <w:spacing w:beforeLines="120" w:before="288" w:afterLines="120" w:after="288" w:line="240" w:lineRule="auto"/>
        <w:rPr>
          <w:rFonts w:ascii="Times New Roman" w:eastAsia="Times New Roman" w:hAnsi="Times New Roman" w:cs="Times New Roman"/>
          <w:color w:val="auto"/>
          <w:sz w:val="24"/>
          <w:szCs w:val="24"/>
          <w:lang w:eastAsia="tr-TR"/>
        </w:rPr>
      </w:pPr>
      <w:r w:rsidRPr="00E5477D">
        <w:rPr>
          <w:rFonts w:ascii="Times New Roman" w:eastAsia="Times New Roman" w:hAnsi="Times New Roman" w:cs="Times New Roman"/>
          <w:color w:val="auto"/>
          <w:sz w:val="24"/>
          <w:szCs w:val="24"/>
          <w:lang w:eastAsia="tr-TR"/>
        </w:rPr>
        <w:t>8</w:t>
      </w:r>
      <w:r w:rsidR="001148DD" w:rsidRPr="00E5477D">
        <w:rPr>
          <w:rFonts w:ascii="Times New Roman" w:eastAsia="Times New Roman" w:hAnsi="Times New Roman" w:cs="Times New Roman"/>
          <w:color w:val="auto"/>
          <w:sz w:val="24"/>
          <w:szCs w:val="24"/>
          <w:lang w:eastAsia="tr-TR"/>
        </w:rPr>
        <w:t xml:space="preserve">. </w:t>
      </w:r>
      <w:r w:rsidRPr="00E5477D">
        <w:rPr>
          <w:rFonts w:ascii="Times New Roman" w:eastAsia="Times New Roman" w:hAnsi="Times New Roman" w:cs="Times New Roman"/>
          <w:color w:val="auto"/>
          <w:sz w:val="24"/>
          <w:szCs w:val="24"/>
          <w:lang w:eastAsia="tr-TR"/>
        </w:rPr>
        <w:t>İNŞAAT PROJELERİ NAKİT AKIM RİSKLİLİĞİNİN DURASYON VE KONVEKSİTE ARACILIĞI</w:t>
      </w:r>
      <w:r w:rsidR="00226116">
        <w:rPr>
          <w:rFonts w:ascii="Times New Roman" w:eastAsia="Times New Roman" w:hAnsi="Times New Roman" w:cs="Times New Roman"/>
          <w:color w:val="auto"/>
          <w:sz w:val="24"/>
          <w:szCs w:val="24"/>
          <w:lang w:eastAsia="tr-TR"/>
        </w:rPr>
        <w:t>YLA</w:t>
      </w:r>
      <w:r w:rsidRPr="00E5477D">
        <w:rPr>
          <w:rFonts w:ascii="Times New Roman" w:eastAsia="Times New Roman" w:hAnsi="Times New Roman" w:cs="Times New Roman"/>
          <w:color w:val="auto"/>
          <w:sz w:val="24"/>
          <w:szCs w:val="24"/>
          <w:lang w:eastAsia="tr-TR"/>
        </w:rPr>
        <w:t xml:space="preserve"> KARŞILAŞTIRILMASI VE CVA İLE FİYATLANMASI</w:t>
      </w:r>
    </w:p>
    <w:p w:rsidR="00053C70" w:rsidRPr="00D36974" w:rsidRDefault="001148DD" w:rsidP="00E5477D">
      <w:pPr>
        <w:spacing w:beforeLines="120" w:before="288" w:afterLines="120" w:after="288"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İnşaat projeleri belli</w:t>
      </w:r>
      <w:r w:rsidR="00F856A8" w:rsidRPr="00D36974">
        <w:rPr>
          <w:rFonts w:ascii="Times New Roman" w:hAnsi="Times New Roman" w:cs="Times New Roman"/>
          <w:sz w:val="24"/>
          <w:szCs w:val="24"/>
          <w:lang w:eastAsia="tr-TR"/>
        </w:rPr>
        <w:t xml:space="preserve"> dönemlerde ha</w:t>
      </w:r>
      <w:r w:rsidRPr="00D36974">
        <w:rPr>
          <w:rFonts w:ascii="Times New Roman" w:hAnsi="Times New Roman" w:cs="Times New Roman"/>
          <w:sz w:val="24"/>
          <w:szCs w:val="24"/>
          <w:lang w:eastAsia="tr-TR"/>
        </w:rPr>
        <w:t>kediş disiplini çerçevesinde yüklenici firma için nakit akımı oluşturan projelerdir. Projelerin başlangıç aşamasında; alınan avans ödemesi nedeni ile firmalar</w:t>
      </w:r>
      <w:r w:rsidR="002272E4" w:rsidRPr="00D36974">
        <w:rPr>
          <w:rFonts w:ascii="Times New Roman" w:hAnsi="Times New Roman" w:cs="Times New Roman"/>
          <w:sz w:val="24"/>
          <w:szCs w:val="24"/>
          <w:lang w:eastAsia="tr-TR"/>
        </w:rPr>
        <w:t>ın nakit akımı pozitif iken, ha</w:t>
      </w:r>
      <w:r w:rsidRPr="00D36974">
        <w:rPr>
          <w:rFonts w:ascii="Times New Roman" w:hAnsi="Times New Roman" w:cs="Times New Roman"/>
          <w:sz w:val="24"/>
          <w:szCs w:val="24"/>
          <w:lang w:eastAsia="tr-TR"/>
        </w:rPr>
        <w:t>kediş miktarına ve final kesinti</w:t>
      </w:r>
      <w:r w:rsidR="00515C8F">
        <w:rPr>
          <w:rFonts w:ascii="Times New Roman" w:hAnsi="Times New Roman" w:cs="Times New Roman"/>
          <w:sz w:val="24"/>
          <w:szCs w:val="24"/>
          <w:lang w:eastAsia="tr-TR"/>
        </w:rPr>
        <w:t>sine bağlı olarak, negatif nakit</w:t>
      </w:r>
      <w:r w:rsidRPr="00D36974">
        <w:rPr>
          <w:rFonts w:ascii="Times New Roman" w:hAnsi="Times New Roman" w:cs="Times New Roman"/>
          <w:sz w:val="24"/>
          <w:szCs w:val="24"/>
          <w:lang w:eastAsia="tr-TR"/>
        </w:rPr>
        <w:t xml:space="preserve"> akımı oluşur</w:t>
      </w:r>
      <w:r w:rsidR="00D6383B" w:rsidRPr="00D36974">
        <w:rPr>
          <w:rFonts w:ascii="Times New Roman" w:hAnsi="Times New Roman" w:cs="Times New Roman"/>
          <w:sz w:val="24"/>
          <w:szCs w:val="24"/>
          <w:lang w:eastAsia="tr-TR"/>
        </w:rPr>
        <w:t xml:space="preserve"> (Levy,</w:t>
      </w:r>
      <w:r w:rsidR="00EB4722">
        <w:rPr>
          <w:rFonts w:ascii="Times New Roman" w:hAnsi="Times New Roman" w:cs="Times New Roman"/>
          <w:sz w:val="24"/>
          <w:szCs w:val="24"/>
          <w:lang w:eastAsia="tr-TR"/>
        </w:rPr>
        <w:t xml:space="preserve"> </w:t>
      </w:r>
      <w:r w:rsidR="00D6383B" w:rsidRPr="00D36974">
        <w:rPr>
          <w:rFonts w:ascii="Times New Roman" w:hAnsi="Times New Roman" w:cs="Times New Roman"/>
          <w:sz w:val="24"/>
          <w:szCs w:val="24"/>
          <w:lang w:eastAsia="tr-TR"/>
        </w:rPr>
        <w:t>2012)</w:t>
      </w:r>
      <w:r w:rsidRPr="00D36974">
        <w:rPr>
          <w:rFonts w:ascii="Times New Roman" w:hAnsi="Times New Roman" w:cs="Times New Roman"/>
          <w:sz w:val="24"/>
          <w:szCs w:val="24"/>
          <w:lang w:eastAsia="tr-TR"/>
        </w:rPr>
        <w:t xml:space="preserve">.  Bu özelliği itibariyle inşaat </w:t>
      </w:r>
      <w:r w:rsidR="00EB4722">
        <w:rPr>
          <w:rFonts w:ascii="Times New Roman" w:hAnsi="Times New Roman" w:cs="Times New Roman"/>
          <w:sz w:val="24"/>
          <w:szCs w:val="24"/>
          <w:lang w:eastAsia="tr-TR"/>
        </w:rPr>
        <w:t>projeleri s</w:t>
      </w:r>
      <w:r w:rsidR="00EB4722" w:rsidRPr="00D36974">
        <w:rPr>
          <w:rFonts w:ascii="Times New Roman" w:hAnsi="Times New Roman" w:cs="Times New Roman"/>
          <w:sz w:val="24"/>
          <w:szCs w:val="24"/>
          <w:lang w:eastAsia="tr-TR"/>
        </w:rPr>
        <w:t>wap</w:t>
      </w:r>
      <w:r w:rsidRPr="00D36974">
        <w:rPr>
          <w:rFonts w:ascii="Times New Roman" w:hAnsi="Times New Roman" w:cs="Times New Roman"/>
          <w:sz w:val="24"/>
          <w:szCs w:val="24"/>
          <w:lang w:eastAsia="tr-TR"/>
        </w:rPr>
        <w:t xml:space="preserve"> anlaşmalarına benzemektedir. Her bir dönem için</w:t>
      </w:r>
      <w:r w:rsidR="005443D9" w:rsidRPr="00D36974">
        <w:rPr>
          <w:rFonts w:ascii="Times New Roman" w:hAnsi="Times New Roman" w:cs="Times New Roman"/>
          <w:sz w:val="24"/>
          <w:szCs w:val="24"/>
          <w:lang w:eastAsia="tr-TR"/>
        </w:rPr>
        <w:t>; inşaat projesi belli bir hizmeti gerçekleştirmekte ve bu hizmet karşılığında nakit bir getiri</w:t>
      </w:r>
      <w:r w:rsidRPr="00D36974">
        <w:rPr>
          <w:rFonts w:ascii="Times New Roman" w:hAnsi="Times New Roman" w:cs="Times New Roman"/>
          <w:sz w:val="24"/>
          <w:szCs w:val="24"/>
          <w:lang w:eastAsia="tr-TR"/>
        </w:rPr>
        <w:t xml:space="preserve"> elde etmektedir.  Dönemsel oluşan bu her bir nakit akımı da, belli bir riski içerisinde b</w:t>
      </w:r>
      <w:r w:rsidR="006F1509" w:rsidRPr="00D36974">
        <w:rPr>
          <w:rFonts w:ascii="Times New Roman" w:hAnsi="Times New Roman" w:cs="Times New Roman"/>
          <w:sz w:val="24"/>
          <w:szCs w:val="24"/>
          <w:lang w:eastAsia="tr-TR"/>
        </w:rPr>
        <w:t>arındırmaktadır</w:t>
      </w:r>
      <w:r w:rsidR="00D6383B" w:rsidRPr="00D36974">
        <w:rPr>
          <w:rFonts w:ascii="Times New Roman" w:hAnsi="Times New Roman" w:cs="Times New Roman"/>
          <w:sz w:val="24"/>
          <w:szCs w:val="24"/>
          <w:lang w:eastAsia="tr-TR"/>
        </w:rPr>
        <w:t xml:space="preserve"> (Odeyinka,</w:t>
      </w:r>
      <w:r w:rsidR="00EB4722">
        <w:rPr>
          <w:rFonts w:ascii="Times New Roman" w:hAnsi="Times New Roman" w:cs="Times New Roman"/>
          <w:sz w:val="24"/>
          <w:szCs w:val="24"/>
          <w:lang w:eastAsia="tr-TR"/>
        </w:rPr>
        <w:t xml:space="preserve"> </w:t>
      </w:r>
      <w:r w:rsidR="00D6383B" w:rsidRPr="00D36974">
        <w:rPr>
          <w:rFonts w:ascii="Times New Roman" w:hAnsi="Times New Roman" w:cs="Times New Roman"/>
          <w:sz w:val="24"/>
          <w:szCs w:val="24"/>
          <w:lang w:eastAsia="tr-TR"/>
        </w:rPr>
        <w:t>2008)</w:t>
      </w:r>
      <w:r w:rsidR="006F1509" w:rsidRPr="00D36974">
        <w:rPr>
          <w:rFonts w:ascii="Times New Roman" w:hAnsi="Times New Roman" w:cs="Times New Roman"/>
          <w:sz w:val="24"/>
          <w:szCs w:val="24"/>
          <w:lang w:eastAsia="tr-TR"/>
        </w:rPr>
        <w:t>. Söz konusu nak</w:t>
      </w:r>
      <w:r w:rsidRPr="00D36974">
        <w:rPr>
          <w:rFonts w:ascii="Times New Roman" w:hAnsi="Times New Roman" w:cs="Times New Roman"/>
          <w:sz w:val="24"/>
          <w:szCs w:val="24"/>
          <w:lang w:eastAsia="tr-TR"/>
        </w:rPr>
        <w:t>tin elde edilememesi, geciken nakit akımlarının maliyeti veya tam olarak ödenmemesi bu risklerden bazılarıdır. CVA analizi yardımı ile</w:t>
      </w:r>
      <w:r w:rsidR="006F1509" w:rsidRPr="00D36974">
        <w:rPr>
          <w:rFonts w:ascii="Times New Roman" w:hAnsi="Times New Roman" w:cs="Times New Roman"/>
          <w:sz w:val="24"/>
          <w:szCs w:val="24"/>
          <w:lang w:eastAsia="tr-TR"/>
        </w:rPr>
        <w:t xml:space="preserve"> söz konusu risk proje bedeline kolaylıkla yansıtılabilir ve proje riskliliği daha verimli bir biçimde hedge edilebilir.</w:t>
      </w:r>
      <w:r w:rsidR="005443D9" w:rsidRPr="00D36974">
        <w:rPr>
          <w:rFonts w:ascii="Times New Roman" w:hAnsi="Times New Roman" w:cs="Times New Roman"/>
          <w:sz w:val="24"/>
          <w:szCs w:val="24"/>
          <w:lang w:eastAsia="tr-TR"/>
        </w:rPr>
        <w:t xml:space="preserve"> Buna ek olarak, farklı riskliliğe sahip karşı tarafla yapılacak inşaat sözleşm</w:t>
      </w:r>
      <w:r w:rsidR="00053C70" w:rsidRPr="00D36974">
        <w:rPr>
          <w:rFonts w:ascii="Times New Roman" w:hAnsi="Times New Roman" w:cs="Times New Roman"/>
          <w:sz w:val="24"/>
          <w:szCs w:val="24"/>
          <w:lang w:eastAsia="tr-TR"/>
        </w:rPr>
        <w:t>eleri de sistematik olarak alın</w:t>
      </w:r>
      <w:r w:rsidR="005443D9" w:rsidRPr="00D36974">
        <w:rPr>
          <w:rFonts w:ascii="Times New Roman" w:hAnsi="Times New Roman" w:cs="Times New Roman"/>
          <w:sz w:val="24"/>
          <w:szCs w:val="24"/>
          <w:lang w:eastAsia="tr-TR"/>
        </w:rPr>
        <w:t>a</w:t>
      </w:r>
      <w:r w:rsidR="00053C70" w:rsidRPr="00D36974">
        <w:rPr>
          <w:rFonts w:ascii="Times New Roman" w:hAnsi="Times New Roman" w:cs="Times New Roman"/>
          <w:sz w:val="24"/>
          <w:szCs w:val="24"/>
          <w:lang w:eastAsia="tr-TR"/>
        </w:rPr>
        <w:t>n</w:t>
      </w:r>
      <w:r w:rsidR="005443D9" w:rsidRPr="00D36974">
        <w:rPr>
          <w:rFonts w:ascii="Times New Roman" w:hAnsi="Times New Roman" w:cs="Times New Roman"/>
          <w:sz w:val="24"/>
          <w:szCs w:val="24"/>
          <w:lang w:eastAsia="tr-TR"/>
        </w:rPr>
        <w:t xml:space="preserve"> riski de içerecek biçimde farklı şekillerde fiyatlanabilir.</w:t>
      </w:r>
    </w:p>
    <w:p w:rsidR="003E768E" w:rsidRPr="00D36974" w:rsidRDefault="00053C70"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Ayrıca;</w:t>
      </w:r>
      <w:r w:rsidR="003E768E" w:rsidRPr="00D36974">
        <w:rPr>
          <w:rFonts w:ascii="Times New Roman" w:hAnsi="Times New Roman" w:cs="Times New Roman"/>
          <w:sz w:val="24"/>
          <w:szCs w:val="24"/>
          <w:lang w:eastAsia="tr-TR"/>
        </w:rPr>
        <w:t xml:space="preserve"> alternatif projeler ile karşılaşıldığında, projelerin öncelikle durasyonlarına bakılıp </w:t>
      </w:r>
      <w:r w:rsidR="005443D9" w:rsidRPr="00D36974">
        <w:rPr>
          <w:rFonts w:ascii="Times New Roman" w:hAnsi="Times New Roman" w:cs="Times New Roman"/>
          <w:sz w:val="24"/>
          <w:szCs w:val="24"/>
          <w:lang w:eastAsia="tr-TR"/>
        </w:rPr>
        <w:t xml:space="preserve">hangi projenin daha az nakit akım riski taşıdığı </w:t>
      </w:r>
      <w:r w:rsidRPr="00D36974">
        <w:rPr>
          <w:rFonts w:ascii="Times New Roman" w:hAnsi="Times New Roman" w:cs="Times New Roman"/>
          <w:sz w:val="24"/>
          <w:szCs w:val="24"/>
          <w:lang w:eastAsia="tr-TR"/>
        </w:rPr>
        <w:t>kolaylıkla tespit edilebilir. A</w:t>
      </w:r>
      <w:r w:rsidR="005443D9" w:rsidRPr="00D36974">
        <w:rPr>
          <w:rFonts w:ascii="Times New Roman" w:hAnsi="Times New Roman" w:cs="Times New Roman"/>
          <w:sz w:val="24"/>
          <w:szCs w:val="24"/>
          <w:lang w:eastAsia="tr-TR"/>
        </w:rPr>
        <w:t>ynı durasyona</w:t>
      </w:r>
      <w:r w:rsidRPr="00D36974">
        <w:rPr>
          <w:rFonts w:ascii="Times New Roman" w:hAnsi="Times New Roman" w:cs="Times New Roman"/>
          <w:sz w:val="24"/>
          <w:szCs w:val="24"/>
          <w:lang w:eastAsia="tr-TR"/>
        </w:rPr>
        <w:t xml:space="preserve"> sahip projelerin ise, doğrusallık</w:t>
      </w:r>
      <w:r w:rsidR="005443D9" w:rsidRPr="00D36974">
        <w:rPr>
          <w:rFonts w:ascii="Times New Roman" w:hAnsi="Times New Roman" w:cs="Times New Roman"/>
          <w:sz w:val="24"/>
          <w:szCs w:val="24"/>
          <w:lang w:eastAsia="tr-TR"/>
        </w:rPr>
        <w:t xml:space="preserve"> kabulünden uzaklaşma dereceleri göz önüne alınarak; </w:t>
      </w:r>
      <w:r w:rsidR="002C27E6">
        <w:rPr>
          <w:rFonts w:ascii="Times New Roman" w:hAnsi="Times New Roman" w:cs="Times New Roman"/>
          <w:sz w:val="24"/>
          <w:szCs w:val="24"/>
          <w:lang w:eastAsia="tr-TR"/>
        </w:rPr>
        <w:t>konveksite</w:t>
      </w:r>
      <w:r w:rsidR="003E768E" w:rsidRPr="00D36974">
        <w:rPr>
          <w:rFonts w:ascii="Times New Roman" w:hAnsi="Times New Roman" w:cs="Times New Roman"/>
          <w:sz w:val="24"/>
          <w:szCs w:val="24"/>
          <w:lang w:eastAsia="tr-TR"/>
        </w:rPr>
        <w:t xml:space="preserve">leri hesaplanabilir ve bu karşılaştırmalar ışığında daha az riskli olan proje </w:t>
      </w:r>
      <w:r w:rsidR="005443D9" w:rsidRPr="00D36974">
        <w:rPr>
          <w:rFonts w:ascii="Times New Roman" w:hAnsi="Times New Roman" w:cs="Times New Roman"/>
          <w:sz w:val="24"/>
          <w:szCs w:val="24"/>
          <w:lang w:eastAsia="tr-TR"/>
        </w:rPr>
        <w:t xml:space="preserve">daha az konveksitesi olan olarak düşünülüp </w:t>
      </w:r>
      <w:r w:rsidR="003E768E" w:rsidRPr="00D36974">
        <w:rPr>
          <w:rFonts w:ascii="Times New Roman" w:hAnsi="Times New Roman" w:cs="Times New Roman"/>
          <w:sz w:val="24"/>
          <w:szCs w:val="24"/>
          <w:lang w:eastAsia="tr-TR"/>
        </w:rPr>
        <w:t>tercih edilebilir.</w:t>
      </w:r>
      <w:r w:rsidR="005443D9" w:rsidRPr="00D36974">
        <w:rPr>
          <w:rFonts w:ascii="Times New Roman" w:hAnsi="Times New Roman" w:cs="Times New Roman"/>
          <w:sz w:val="24"/>
          <w:szCs w:val="24"/>
          <w:lang w:eastAsia="tr-TR"/>
        </w:rPr>
        <w:t xml:space="preserve"> Konveksite tek başına bir tercih ya da karar değişkeni olamamaktadır. Ancak aynı durasyona sahip yatırımlar arası karşılaştırma yapılırken bir karar değişkeni olarak ortaya çıkmaktadır.</w:t>
      </w:r>
    </w:p>
    <w:p w:rsidR="001148DD" w:rsidRPr="00D36974" w:rsidRDefault="003E768E"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Durasyon ve konveksite, nakit akımlarından kaynaklanan risklere göre daha az riskli bir projenin tercih edilmesini ve kaynakların daha verimli kullanılmasını sağlarken, CV</w:t>
      </w:r>
      <w:r w:rsidR="005443D9" w:rsidRPr="00D36974">
        <w:rPr>
          <w:rFonts w:ascii="Times New Roman" w:hAnsi="Times New Roman" w:cs="Times New Roman"/>
          <w:sz w:val="24"/>
          <w:szCs w:val="24"/>
          <w:lang w:eastAsia="tr-TR"/>
        </w:rPr>
        <w:t>A analizi söz konusu risk kabul</w:t>
      </w:r>
      <w:r w:rsidRPr="00D36974">
        <w:rPr>
          <w:rFonts w:ascii="Times New Roman" w:hAnsi="Times New Roman" w:cs="Times New Roman"/>
          <w:sz w:val="24"/>
          <w:szCs w:val="24"/>
          <w:lang w:eastAsia="tr-TR"/>
        </w:rPr>
        <w:t xml:space="preserve"> edildiği takdirde teklife ya da fiyatlamaya nasıl yansıtılacağı noktasında devreye girmekte ve riskin daha verimli bir biçimde yönetilmesi noktasında firmaya yardımcı olmaktadır.</w:t>
      </w:r>
      <w:r w:rsidR="001148DD" w:rsidRPr="00D36974">
        <w:rPr>
          <w:rFonts w:ascii="Times New Roman" w:hAnsi="Times New Roman" w:cs="Times New Roman"/>
          <w:sz w:val="24"/>
          <w:szCs w:val="24"/>
          <w:lang w:eastAsia="tr-TR"/>
        </w:rPr>
        <w:t xml:space="preserve">  </w:t>
      </w:r>
    </w:p>
    <w:p w:rsidR="00851DA3" w:rsidRPr="00D36974" w:rsidRDefault="00D02231" w:rsidP="009873F8">
      <w:pPr>
        <w:spacing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CVA</w:t>
      </w:r>
      <w:r w:rsidR="00053C70" w:rsidRPr="00D36974">
        <w:rPr>
          <w:rFonts w:ascii="Times New Roman" w:hAnsi="Times New Roman" w:cs="Times New Roman"/>
          <w:sz w:val="24"/>
          <w:szCs w:val="24"/>
          <w:lang w:eastAsia="tr-TR"/>
        </w:rPr>
        <w:t xml:space="preserve">, durasyon ve </w:t>
      </w:r>
      <w:r w:rsidR="002C27E6">
        <w:rPr>
          <w:rFonts w:ascii="Times New Roman" w:hAnsi="Times New Roman" w:cs="Times New Roman"/>
          <w:sz w:val="24"/>
          <w:szCs w:val="24"/>
          <w:lang w:eastAsia="tr-TR"/>
        </w:rPr>
        <w:t>konveksite</w:t>
      </w:r>
      <w:r w:rsidR="00053C70" w:rsidRPr="00D36974">
        <w:rPr>
          <w:rFonts w:ascii="Times New Roman" w:hAnsi="Times New Roman" w:cs="Times New Roman"/>
          <w:sz w:val="24"/>
          <w:szCs w:val="24"/>
          <w:lang w:eastAsia="tr-TR"/>
        </w:rPr>
        <w:t xml:space="preserve"> hesaplarında kullanılan en önemli değişkenlerden biri de indirgeme oranıdır. </w:t>
      </w:r>
      <w:r w:rsidR="002272E4" w:rsidRPr="00D36974">
        <w:rPr>
          <w:rFonts w:ascii="Times New Roman" w:hAnsi="Times New Roman" w:cs="Times New Roman"/>
          <w:sz w:val="24"/>
          <w:szCs w:val="24"/>
          <w:lang w:eastAsia="tr-TR"/>
        </w:rPr>
        <w:t xml:space="preserve">İndirgeme oranı genel olarak, projenin gerçekleştirildiği ülkenin yerel hükümetinin çıkardığı tahvilin getirisi olarak kabul edilmektedir </w:t>
      </w:r>
      <w:r w:rsidR="00E524BF" w:rsidRPr="00E524BF">
        <w:rPr>
          <w:rFonts w:ascii="Times New Roman" w:hAnsi="Times New Roman" w:cs="Times New Roman"/>
          <w:sz w:val="24"/>
          <w:szCs w:val="24"/>
          <w:lang w:eastAsia="tr-TR"/>
        </w:rPr>
        <w:t>(Jensen ve Johnson, 1995).</w:t>
      </w:r>
      <w:r w:rsidR="00E524BF" w:rsidRPr="00D36974">
        <w:rPr>
          <w:rFonts w:ascii="Times New Roman" w:hAnsi="Times New Roman" w:cs="Times New Roman"/>
          <w:sz w:val="24"/>
          <w:szCs w:val="24"/>
          <w:lang w:eastAsia="tr-TR"/>
        </w:rPr>
        <w:t xml:space="preserve"> </w:t>
      </w:r>
      <w:r w:rsidR="002272E4" w:rsidRPr="00D36974">
        <w:rPr>
          <w:rFonts w:ascii="Times New Roman" w:hAnsi="Times New Roman" w:cs="Times New Roman"/>
          <w:sz w:val="24"/>
          <w:szCs w:val="24"/>
          <w:lang w:eastAsia="tr-TR"/>
        </w:rPr>
        <w:t xml:space="preserve">Bu </w:t>
      </w:r>
      <w:r>
        <w:rPr>
          <w:rFonts w:ascii="Times New Roman" w:hAnsi="Times New Roman" w:cs="Times New Roman"/>
          <w:sz w:val="24"/>
          <w:szCs w:val="24"/>
          <w:lang w:eastAsia="tr-TR"/>
        </w:rPr>
        <w:t>bağlamda</w:t>
      </w:r>
      <w:r w:rsidR="002272E4" w:rsidRPr="00D36974">
        <w:rPr>
          <w:rFonts w:ascii="Times New Roman" w:hAnsi="Times New Roman" w:cs="Times New Roman"/>
          <w:sz w:val="24"/>
          <w:szCs w:val="24"/>
          <w:lang w:eastAsia="tr-TR"/>
        </w:rPr>
        <w:t xml:space="preserve">, </w:t>
      </w:r>
      <w:r w:rsidR="00A776A7" w:rsidRPr="00D36974">
        <w:rPr>
          <w:rFonts w:ascii="Times New Roman" w:hAnsi="Times New Roman" w:cs="Times New Roman"/>
          <w:sz w:val="24"/>
          <w:szCs w:val="24"/>
          <w:lang w:eastAsia="tr-TR"/>
        </w:rPr>
        <w:t xml:space="preserve">söz konusu faiz oranı </w:t>
      </w:r>
      <w:r w:rsidR="002272E4" w:rsidRPr="00D36974">
        <w:rPr>
          <w:rFonts w:ascii="Times New Roman" w:hAnsi="Times New Roman" w:cs="Times New Roman"/>
          <w:sz w:val="24"/>
          <w:szCs w:val="24"/>
          <w:lang w:eastAsia="tr-TR"/>
        </w:rPr>
        <w:t>risksiz bir getiri olup, yatırımcının nakit kaynağını kullanabile</w:t>
      </w:r>
      <w:r w:rsidR="00A776A7" w:rsidRPr="00D36974">
        <w:rPr>
          <w:rFonts w:ascii="Times New Roman" w:hAnsi="Times New Roman" w:cs="Times New Roman"/>
          <w:sz w:val="24"/>
          <w:szCs w:val="24"/>
          <w:lang w:eastAsia="tr-TR"/>
        </w:rPr>
        <w:t>ceği en güvenli finansal araca yaptığı yatırımı ifade etmektedir</w:t>
      </w:r>
      <w:r w:rsidR="002272E4" w:rsidRPr="00D36974">
        <w:rPr>
          <w:rFonts w:ascii="Times New Roman" w:hAnsi="Times New Roman" w:cs="Times New Roman"/>
          <w:sz w:val="24"/>
          <w:szCs w:val="24"/>
          <w:lang w:eastAsia="tr-TR"/>
        </w:rPr>
        <w:t>.</w:t>
      </w:r>
    </w:p>
    <w:p w:rsidR="00AD5ED7" w:rsidRDefault="00A776A7" w:rsidP="007068E5">
      <w:pPr>
        <w:spacing w:after="0"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Yukarıdaki yaklaşımlar kapsamında basit bir yapı projesine söz konusu kavramları uygulamak istersek</w:t>
      </w:r>
      <w:r w:rsidR="007068E5">
        <w:rPr>
          <w:rFonts w:ascii="Times New Roman" w:hAnsi="Times New Roman" w:cs="Times New Roman"/>
          <w:sz w:val="24"/>
          <w:szCs w:val="24"/>
          <w:lang w:eastAsia="tr-TR"/>
        </w:rPr>
        <w:t xml:space="preserve"> Çizelge 1’deki değerlere ulaşırız.</w:t>
      </w:r>
    </w:p>
    <w:p w:rsidR="00D02231" w:rsidRDefault="00D02231" w:rsidP="00C47345">
      <w:pPr>
        <w:spacing w:line="360" w:lineRule="auto"/>
        <w:jc w:val="both"/>
        <w:rPr>
          <w:rFonts w:ascii="Times New Roman" w:hAnsi="Times New Roman" w:cs="Times New Roman"/>
          <w:sz w:val="24"/>
          <w:szCs w:val="24"/>
          <w:lang w:eastAsia="tr-TR"/>
        </w:rPr>
      </w:pPr>
    </w:p>
    <w:p w:rsidR="007068E5" w:rsidRDefault="007068E5" w:rsidP="00D02231">
      <w:pPr>
        <w:pStyle w:val="ResimYazs"/>
        <w:jc w:val="center"/>
        <w:rPr>
          <w:rFonts w:ascii="Times New Roman" w:hAnsi="Times New Roman" w:cs="Times New Roman"/>
          <w:bCs w:val="0"/>
          <w:noProof/>
          <w:color w:val="auto"/>
          <w:sz w:val="24"/>
          <w:szCs w:val="24"/>
        </w:rPr>
      </w:pPr>
    </w:p>
    <w:p w:rsidR="00D02231" w:rsidRPr="00D02231" w:rsidRDefault="00D02231" w:rsidP="00D02231">
      <w:pPr>
        <w:pStyle w:val="ResimYazs"/>
        <w:jc w:val="center"/>
        <w:rPr>
          <w:rFonts w:ascii="Times New Roman" w:hAnsi="Times New Roman" w:cs="Times New Roman"/>
          <w:color w:val="auto"/>
          <w:sz w:val="24"/>
          <w:szCs w:val="24"/>
        </w:rPr>
      </w:pPr>
      <w:r>
        <w:rPr>
          <w:rFonts w:ascii="Times New Roman" w:hAnsi="Times New Roman" w:cs="Times New Roman"/>
          <w:bCs w:val="0"/>
          <w:noProof/>
          <w:color w:val="auto"/>
          <w:sz w:val="24"/>
          <w:szCs w:val="24"/>
        </w:rPr>
        <w:lastRenderedPageBreak/>
        <w:t xml:space="preserve">Çizelge 1. </w:t>
      </w:r>
      <w:r w:rsidRPr="00D02231">
        <w:rPr>
          <w:rFonts w:ascii="Times New Roman" w:hAnsi="Times New Roman" w:cs="Times New Roman"/>
          <w:bCs w:val="0"/>
          <w:noProof/>
          <w:color w:val="auto"/>
          <w:sz w:val="24"/>
          <w:szCs w:val="24"/>
        </w:rPr>
        <w:t xml:space="preserve"> Farklı Projelere Ait Durasyonlar</w:t>
      </w:r>
    </w:p>
    <w:tbl>
      <w:tblPr>
        <w:tblW w:w="9078" w:type="dxa"/>
        <w:tblCellMar>
          <w:left w:w="0" w:type="dxa"/>
          <w:right w:w="0" w:type="dxa"/>
        </w:tblCellMar>
        <w:tblLook w:val="04A0" w:firstRow="1" w:lastRow="0" w:firstColumn="1" w:lastColumn="0" w:noHBand="0" w:noVBand="1"/>
      </w:tblPr>
      <w:tblGrid>
        <w:gridCol w:w="2050"/>
        <w:gridCol w:w="1757"/>
        <w:gridCol w:w="1757"/>
        <w:gridCol w:w="1757"/>
        <w:gridCol w:w="1757"/>
      </w:tblGrid>
      <w:tr w:rsidR="00EF6398" w:rsidRPr="00D36974" w:rsidTr="00A574A8">
        <w:trPr>
          <w:trHeight w:val="360"/>
        </w:trPr>
        <w:tc>
          <w:tcPr>
            <w:tcW w:w="2050" w:type="dxa"/>
            <w:tcBorders>
              <w:top w:val="single" w:sz="12" w:space="0" w:color="auto"/>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c>
          <w:tcPr>
            <w:tcW w:w="1757" w:type="dxa"/>
            <w:tcBorders>
              <w:top w:val="single" w:sz="12"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7068E5" w:rsidRDefault="00EF6398">
            <w:pPr>
              <w:rPr>
                <w:rFonts w:ascii="Times New Roman" w:hAnsi="Times New Roman" w:cs="Times New Roman"/>
                <w:b/>
                <w:color w:val="000000"/>
                <w:sz w:val="24"/>
                <w:szCs w:val="24"/>
              </w:rPr>
            </w:pPr>
            <w:r w:rsidRPr="007068E5">
              <w:rPr>
                <w:rFonts w:ascii="Times New Roman" w:hAnsi="Times New Roman" w:cs="Times New Roman"/>
                <w:b/>
                <w:color w:val="000000"/>
                <w:sz w:val="24"/>
                <w:szCs w:val="24"/>
              </w:rPr>
              <w:t>A</w:t>
            </w:r>
          </w:p>
        </w:tc>
        <w:tc>
          <w:tcPr>
            <w:tcW w:w="1757" w:type="dxa"/>
            <w:tcBorders>
              <w:top w:val="single" w:sz="12"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7068E5" w:rsidRDefault="00EF6398">
            <w:pPr>
              <w:rPr>
                <w:rFonts w:ascii="Times New Roman" w:hAnsi="Times New Roman" w:cs="Times New Roman"/>
                <w:b/>
                <w:color w:val="000000"/>
                <w:sz w:val="24"/>
                <w:szCs w:val="24"/>
              </w:rPr>
            </w:pPr>
            <w:r w:rsidRPr="007068E5">
              <w:rPr>
                <w:rFonts w:ascii="Times New Roman" w:hAnsi="Times New Roman" w:cs="Times New Roman"/>
                <w:b/>
                <w:color w:val="000000"/>
                <w:sz w:val="24"/>
                <w:szCs w:val="24"/>
              </w:rPr>
              <w:t>B</w:t>
            </w:r>
          </w:p>
        </w:tc>
        <w:tc>
          <w:tcPr>
            <w:tcW w:w="1757" w:type="dxa"/>
            <w:tcBorders>
              <w:top w:val="single" w:sz="12"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7068E5" w:rsidRDefault="00EF6398">
            <w:pPr>
              <w:rPr>
                <w:rFonts w:ascii="Times New Roman" w:hAnsi="Times New Roman" w:cs="Times New Roman"/>
                <w:b/>
                <w:color w:val="000000"/>
                <w:sz w:val="24"/>
                <w:szCs w:val="24"/>
              </w:rPr>
            </w:pPr>
            <w:r w:rsidRPr="007068E5">
              <w:rPr>
                <w:rFonts w:ascii="Times New Roman" w:hAnsi="Times New Roman" w:cs="Times New Roman"/>
                <w:b/>
                <w:color w:val="000000"/>
                <w:sz w:val="24"/>
                <w:szCs w:val="24"/>
              </w:rPr>
              <w:t>C</w:t>
            </w:r>
          </w:p>
        </w:tc>
        <w:tc>
          <w:tcPr>
            <w:tcW w:w="1757" w:type="dxa"/>
            <w:tcBorders>
              <w:top w:val="single" w:sz="12" w:space="0" w:color="auto"/>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EF6398" w:rsidRPr="007068E5" w:rsidRDefault="00EF6398">
            <w:pPr>
              <w:rPr>
                <w:rFonts w:ascii="Times New Roman" w:hAnsi="Times New Roman" w:cs="Times New Roman"/>
                <w:b/>
                <w:color w:val="000000"/>
                <w:sz w:val="24"/>
                <w:szCs w:val="24"/>
              </w:rPr>
            </w:pPr>
            <w:r w:rsidRPr="007068E5">
              <w:rPr>
                <w:rFonts w:ascii="Times New Roman" w:hAnsi="Times New Roman" w:cs="Times New Roman"/>
                <w:b/>
                <w:color w:val="000000"/>
                <w:sz w:val="24"/>
                <w:szCs w:val="24"/>
              </w:rPr>
              <w:t>D</w:t>
            </w:r>
          </w:p>
        </w:tc>
      </w:tr>
      <w:tr w:rsidR="00EF6398" w:rsidRPr="00D36974" w:rsidTr="00A574A8">
        <w:trPr>
          <w:trHeight w:val="343"/>
        </w:trPr>
        <w:tc>
          <w:tcPr>
            <w:tcW w:w="0" w:type="auto"/>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r>
      <w:tr w:rsidR="00EF6398" w:rsidRPr="00D36974" w:rsidTr="00A574A8">
        <w:trPr>
          <w:trHeight w:val="343"/>
        </w:trPr>
        <w:tc>
          <w:tcPr>
            <w:tcW w:w="0" w:type="auto"/>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200</w:t>
            </w:r>
          </w:p>
        </w:tc>
      </w:tr>
      <w:tr w:rsidR="00EF6398" w:rsidRPr="00D36974" w:rsidTr="00A574A8">
        <w:trPr>
          <w:trHeight w:val="343"/>
        </w:trPr>
        <w:tc>
          <w:tcPr>
            <w:tcW w:w="0" w:type="auto"/>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r>
      <w:tr w:rsidR="00EF6398" w:rsidRPr="00D36974" w:rsidTr="00A574A8">
        <w:trPr>
          <w:trHeight w:val="343"/>
        </w:trPr>
        <w:tc>
          <w:tcPr>
            <w:tcW w:w="0" w:type="auto"/>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200</w:t>
            </w:r>
          </w:p>
        </w:tc>
        <w:tc>
          <w:tcPr>
            <w:tcW w:w="0" w:type="auto"/>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r>
      <w:tr w:rsidR="00EF6398" w:rsidRPr="00D36974" w:rsidTr="00A574A8">
        <w:trPr>
          <w:trHeight w:val="343"/>
        </w:trPr>
        <w:tc>
          <w:tcPr>
            <w:tcW w:w="0" w:type="auto"/>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c>
          <w:tcPr>
            <w:tcW w:w="0" w:type="auto"/>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r>
      <w:tr w:rsidR="00EF6398" w:rsidRPr="00D36974" w:rsidTr="00A574A8">
        <w:trPr>
          <w:trHeight w:val="360"/>
        </w:trPr>
        <w:tc>
          <w:tcPr>
            <w:tcW w:w="0" w:type="auto"/>
            <w:tcBorders>
              <w:top w:val="nil"/>
              <w:left w:val="single" w:sz="12" w:space="0" w:color="auto"/>
              <w:bottom w:val="single" w:sz="12"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Durasyon</w:t>
            </w:r>
          </w:p>
        </w:tc>
        <w:tc>
          <w:tcPr>
            <w:tcW w:w="0" w:type="auto"/>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EF6398" w:rsidP="00F84C0B">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2,5</w:t>
            </w:r>
            <w:r w:rsidR="00F84C0B" w:rsidRPr="00D36974">
              <w:rPr>
                <w:rFonts w:ascii="Times New Roman" w:hAnsi="Times New Roman" w:cs="Times New Roman"/>
                <w:color w:val="000000"/>
                <w:sz w:val="24"/>
                <w:szCs w:val="24"/>
              </w:rPr>
              <w:t>1</w:t>
            </w:r>
          </w:p>
        </w:tc>
        <w:tc>
          <w:tcPr>
            <w:tcW w:w="0" w:type="auto"/>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bottom"/>
            <w:hideMark/>
          </w:tcPr>
          <w:p w:rsidR="00EF6398" w:rsidRPr="00D36974" w:rsidRDefault="00F84C0B">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2,09</w:t>
            </w:r>
          </w:p>
        </w:tc>
        <w:tc>
          <w:tcPr>
            <w:tcW w:w="0" w:type="auto"/>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bottom"/>
            <w:hideMark/>
          </w:tcPr>
          <w:p w:rsidR="00EF6398" w:rsidRPr="00D02231" w:rsidRDefault="00F84C0B">
            <w:pPr>
              <w:rPr>
                <w:rFonts w:ascii="Times New Roman" w:hAnsi="Times New Roman" w:cs="Times New Roman"/>
                <w:b/>
                <w:color w:val="000000"/>
                <w:sz w:val="24"/>
                <w:szCs w:val="24"/>
              </w:rPr>
            </w:pPr>
            <w:r w:rsidRPr="00D02231">
              <w:rPr>
                <w:rFonts w:ascii="Times New Roman" w:hAnsi="Times New Roman" w:cs="Times New Roman"/>
                <w:b/>
                <w:sz w:val="24"/>
                <w:szCs w:val="24"/>
              </w:rPr>
              <w:t>2,69</w:t>
            </w:r>
          </w:p>
        </w:tc>
        <w:tc>
          <w:tcPr>
            <w:tcW w:w="0" w:type="auto"/>
            <w:tcBorders>
              <w:top w:val="nil"/>
              <w:left w:val="nil"/>
              <w:bottom w:val="single" w:sz="12" w:space="0" w:color="auto"/>
              <w:right w:val="single" w:sz="12" w:space="0" w:color="auto"/>
            </w:tcBorders>
            <w:shd w:val="clear" w:color="auto" w:fill="auto"/>
            <w:noWrap/>
            <w:tcMar>
              <w:top w:w="15" w:type="dxa"/>
              <w:left w:w="15" w:type="dxa"/>
              <w:bottom w:w="0" w:type="dxa"/>
              <w:right w:w="15" w:type="dxa"/>
            </w:tcMar>
            <w:vAlign w:val="bottom"/>
            <w:hideMark/>
          </w:tcPr>
          <w:p w:rsidR="00EF6398" w:rsidRPr="00D36974" w:rsidRDefault="00F84C0B">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2,32</w:t>
            </w:r>
          </w:p>
        </w:tc>
      </w:tr>
    </w:tbl>
    <w:p w:rsidR="00465693" w:rsidRPr="00D36974" w:rsidRDefault="00465693" w:rsidP="00423289">
      <w:pPr>
        <w:rPr>
          <w:rFonts w:ascii="Times New Roman" w:hAnsi="Times New Roman" w:cs="Times New Roman"/>
          <w:sz w:val="24"/>
          <w:szCs w:val="24"/>
          <w:lang w:eastAsia="tr-TR"/>
        </w:rPr>
      </w:pPr>
    </w:p>
    <w:p w:rsidR="00465693" w:rsidRPr="00D36974" w:rsidRDefault="00465693" w:rsidP="00423289">
      <w:pPr>
        <w:rPr>
          <w:rFonts w:ascii="Times New Roman" w:hAnsi="Times New Roman" w:cs="Times New Roman"/>
          <w:sz w:val="24"/>
          <w:szCs w:val="24"/>
          <w:lang w:eastAsia="tr-TR"/>
        </w:rPr>
      </w:pPr>
    </w:p>
    <w:p w:rsidR="00465693" w:rsidRDefault="0022211E" w:rsidP="00423289">
      <w:pPr>
        <w:rPr>
          <w:rFonts w:ascii="Times New Roman" w:hAnsi="Times New Roman" w:cs="Times New Roman"/>
          <w:sz w:val="24"/>
          <w:szCs w:val="24"/>
          <w:lang w:eastAsia="tr-TR"/>
        </w:rPr>
      </w:pPr>
      <w:r w:rsidRPr="00D36974">
        <w:rPr>
          <w:rFonts w:ascii="Times New Roman" w:hAnsi="Times New Roman" w:cs="Times New Roman"/>
          <w:sz w:val="24"/>
          <w:szCs w:val="24"/>
          <w:lang w:eastAsia="tr-TR"/>
        </w:rPr>
        <w:t>Aynı durasyona ve topl</w:t>
      </w:r>
      <w:r w:rsidR="007068E5">
        <w:rPr>
          <w:rFonts w:ascii="Times New Roman" w:hAnsi="Times New Roman" w:cs="Times New Roman"/>
          <w:sz w:val="24"/>
          <w:szCs w:val="24"/>
          <w:lang w:eastAsia="tr-TR"/>
        </w:rPr>
        <w:t>am nakit akıma sahip projelerdeki değerler Çizelge 2’de verilmiştir.</w:t>
      </w:r>
      <w:r w:rsidRPr="00D36974">
        <w:rPr>
          <w:rFonts w:ascii="Times New Roman" w:hAnsi="Times New Roman" w:cs="Times New Roman"/>
          <w:sz w:val="24"/>
          <w:szCs w:val="24"/>
          <w:lang w:eastAsia="tr-TR"/>
        </w:rPr>
        <w:t xml:space="preserve"> </w:t>
      </w:r>
    </w:p>
    <w:p w:rsidR="007068E5" w:rsidRPr="007068E5" w:rsidRDefault="007068E5" w:rsidP="007068E5">
      <w:pPr>
        <w:pStyle w:val="ResimYazs"/>
        <w:jc w:val="center"/>
        <w:rPr>
          <w:rFonts w:ascii="Times New Roman" w:hAnsi="Times New Roman" w:cs="Times New Roman"/>
          <w:bCs w:val="0"/>
          <w:noProof/>
          <w:color w:val="auto"/>
          <w:sz w:val="24"/>
          <w:szCs w:val="24"/>
        </w:rPr>
      </w:pPr>
      <w:r>
        <w:rPr>
          <w:rFonts w:ascii="Times New Roman" w:hAnsi="Times New Roman" w:cs="Times New Roman"/>
          <w:bCs w:val="0"/>
          <w:noProof/>
          <w:color w:val="auto"/>
          <w:sz w:val="24"/>
          <w:szCs w:val="24"/>
        </w:rPr>
        <w:t>Çizelge 2 .</w:t>
      </w:r>
      <w:r w:rsidRPr="007068E5">
        <w:rPr>
          <w:rFonts w:ascii="Times New Roman" w:hAnsi="Times New Roman" w:cs="Times New Roman"/>
          <w:bCs w:val="0"/>
          <w:noProof/>
          <w:color w:val="auto"/>
          <w:sz w:val="24"/>
          <w:szCs w:val="24"/>
        </w:rPr>
        <w:t xml:space="preserve"> Aynı Durasyone Sahip Projelerin Konveksiteleri</w:t>
      </w:r>
    </w:p>
    <w:tbl>
      <w:tblPr>
        <w:tblW w:w="9117" w:type="dxa"/>
        <w:tblCellMar>
          <w:left w:w="0" w:type="dxa"/>
          <w:right w:w="0" w:type="dxa"/>
        </w:tblCellMar>
        <w:tblLook w:val="04A0" w:firstRow="1" w:lastRow="0" w:firstColumn="1" w:lastColumn="0" w:noHBand="0" w:noVBand="1"/>
      </w:tblPr>
      <w:tblGrid>
        <w:gridCol w:w="3359"/>
        <w:gridCol w:w="2879"/>
        <w:gridCol w:w="2879"/>
      </w:tblGrid>
      <w:tr w:rsidR="0022211E" w:rsidRPr="00D36974" w:rsidTr="004B5907">
        <w:trPr>
          <w:trHeight w:val="306"/>
        </w:trPr>
        <w:tc>
          <w:tcPr>
            <w:tcW w:w="3359" w:type="dxa"/>
            <w:tcBorders>
              <w:top w:val="single" w:sz="8"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7068E5" w:rsidRDefault="0022211E">
            <w:pPr>
              <w:rPr>
                <w:rFonts w:ascii="Times New Roman" w:hAnsi="Times New Roman" w:cs="Times New Roman"/>
                <w:b/>
                <w:color w:val="000000"/>
                <w:sz w:val="24"/>
                <w:szCs w:val="24"/>
              </w:rPr>
            </w:pPr>
            <w:r w:rsidRPr="007068E5">
              <w:rPr>
                <w:rFonts w:ascii="Times New Roman" w:hAnsi="Times New Roman" w:cs="Times New Roman"/>
                <w:b/>
                <w:color w:val="000000"/>
                <w:sz w:val="24"/>
                <w:szCs w:val="24"/>
              </w:rPr>
              <w:t>Dönem</w:t>
            </w:r>
          </w:p>
        </w:tc>
        <w:tc>
          <w:tcPr>
            <w:tcW w:w="287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7068E5" w:rsidRDefault="0022211E">
            <w:pPr>
              <w:rPr>
                <w:rFonts w:ascii="Times New Roman" w:hAnsi="Times New Roman" w:cs="Times New Roman"/>
                <w:b/>
                <w:color w:val="000000"/>
                <w:sz w:val="24"/>
                <w:szCs w:val="24"/>
              </w:rPr>
            </w:pPr>
            <w:r w:rsidRPr="007068E5">
              <w:rPr>
                <w:rFonts w:ascii="Times New Roman" w:hAnsi="Times New Roman" w:cs="Times New Roman"/>
                <w:b/>
                <w:color w:val="000000"/>
                <w:sz w:val="24"/>
                <w:szCs w:val="24"/>
              </w:rPr>
              <w:t>C</w:t>
            </w:r>
          </w:p>
        </w:tc>
        <w:tc>
          <w:tcPr>
            <w:tcW w:w="2879" w:type="dxa"/>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22211E" w:rsidRPr="007068E5" w:rsidRDefault="0022211E">
            <w:pPr>
              <w:rPr>
                <w:rFonts w:ascii="Times New Roman" w:hAnsi="Times New Roman" w:cs="Times New Roman"/>
                <w:b/>
                <w:color w:val="000000"/>
                <w:sz w:val="24"/>
                <w:szCs w:val="24"/>
              </w:rPr>
            </w:pPr>
            <w:r w:rsidRPr="007068E5">
              <w:rPr>
                <w:rFonts w:ascii="Times New Roman" w:hAnsi="Times New Roman" w:cs="Times New Roman"/>
                <w:b/>
                <w:color w:val="000000"/>
                <w:sz w:val="24"/>
                <w:szCs w:val="24"/>
              </w:rPr>
              <w:t>E</w:t>
            </w:r>
          </w:p>
        </w:tc>
      </w:tr>
      <w:tr w:rsidR="0022211E" w:rsidRPr="00D36974" w:rsidTr="004B5907">
        <w:trPr>
          <w:trHeight w:val="306"/>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r>
      <w:tr w:rsidR="0022211E" w:rsidRPr="00D36974" w:rsidTr="004B5907">
        <w:trPr>
          <w:trHeight w:val="306"/>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r>
      <w:tr w:rsidR="0022211E" w:rsidRPr="00D36974" w:rsidTr="004B5907">
        <w:trPr>
          <w:trHeight w:val="306"/>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A9540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22211E" w:rsidRPr="00D36974" w:rsidRDefault="00A9540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423,09</w:t>
            </w:r>
          </w:p>
        </w:tc>
      </w:tr>
      <w:tr w:rsidR="0022211E" w:rsidRPr="00D36974" w:rsidTr="004B5907">
        <w:trPr>
          <w:trHeight w:val="306"/>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100</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r>
      <w:tr w:rsidR="0022211E" w:rsidRPr="00D36974" w:rsidTr="004B5907">
        <w:trPr>
          <w:trHeight w:val="306"/>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225</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r>
      <w:tr w:rsidR="0022211E" w:rsidRPr="00D36974" w:rsidTr="004B5907">
        <w:trPr>
          <w:trHeight w:val="306"/>
        </w:trPr>
        <w:tc>
          <w:tcPr>
            <w:tcW w:w="0" w:type="auto"/>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 </w:t>
            </w:r>
          </w:p>
        </w:tc>
      </w:tr>
      <w:tr w:rsidR="0022211E" w:rsidRPr="00D36974" w:rsidTr="004B5907">
        <w:trPr>
          <w:trHeight w:val="306"/>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22211E">
            <w:pPr>
              <w:rPr>
                <w:rFonts w:ascii="Times New Roman" w:hAnsi="Times New Roman" w:cs="Times New Roman"/>
                <w:color w:val="000000"/>
                <w:sz w:val="24"/>
                <w:szCs w:val="24"/>
              </w:rPr>
            </w:pPr>
            <w:r w:rsidRPr="00D36974">
              <w:rPr>
                <w:rFonts w:ascii="Times New Roman" w:hAnsi="Times New Roman" w:cs="Times New Roman"/>
                <w:color w:val="000000"/>
                <w:sz w:val="24"/>
                <w:szCs w:val="24"/>
              </w:rPr>
              <w:t>Durasyon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A9540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2,75</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22211E" w:rsidRPr="00D36974" w:rsidRDefault="00A9540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2,75</w:t>
            </w:r>
          </w:p>
        </w:tc>
      </w:tr>
      <w:tr w:rsidR="0022211E" w:rsidRPr="00D36974" w:rsidTr="004B5907">
        <w:trPr>
          <w:trHeight w:val="322"/>
        </w:trPr>
        <w:tc>
          <w:tcPr>
            <w:tcW w:w="0" w:type="auto"/>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7068E5">
            <w:pPr>
              <w:rPr>
                <w:rFonts w:ascii="Times New Roman" w:hAnsi="Times New Roman" w:cs="Times New Roman"/>
                <w:color w:val="000000"/>
                <w:sz w:val="24"/>
                <w:szCs w:val="24"/>
              </w:rPr>
            </w:pPr>
            <w:r>
              <w:rPr>
                <w:rFonts w:ascii="Times New Roman" w:hAnsi="Times New Roman" w:cs="Times New Roman"/>
                <w:color w:val="000000"/>
                <w:sz w:val="24"/>
                <w:szCs w:val="24"/>
              </w:rPr>
              <w:t>Konveksite</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22211E" w:rsidRPr="00D36974" w:rsidRDefault="00A95408">
            <w:pPr>
              <w:rPr>
                <w:rFonts w:ascii="Times New Roman" w:hAnsi="Times New Roman" w:cs="Times New Roman"/>
                <w:color w:val="000000"/>
                <w:sz w:val="24"/>
                <w:szCs w:val="24"/>
              </w:rPr>
            </w:pPr>
            <w:r w:rsidRPr="00D36974">
              <w:rPr>
                <w:rFonts w:ascii="Times New Roman" w:hAnsi="Times New Roman" w:cs="Times New Roman"/>
                <w:color w:val="000000"/>
                <w:sz w:val="24"/>
                <w:szCs w:val="24"/>
              </w:rPr>
              <w:t>8,97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22211E" w:rsidRPr="007068E5" w:rsidRDefault="00A95408">
            <w:pPr>
              <w:rPr>
                <w:rFonts w:ascii="Times New Roman" w:hAnsi="Times New Roman" w:cs="Times New Roman"/>
                <w:b/>
                <w:color w:val="000000"/>
                <w:sz w:val="24"/>
                <w:szCs w:val="24"/>
              </w:rPr>
            </w:pPr>
            <w:r w:rsidRPr="007068E5">
              <w:rPr>
                <w:rFonts w:ascii="Times New Roman" w:hAnsi="Times New Roman" w:cs="Times New Roman"/>
                <w:b/>
                <w:sz w:val="24"/>
                <w:szCs w:val="24"/>
              </w:rPr>
              <w:t>7,70</w:t>
            </w:r>
          </w:p>
        </w:tc>
      </w:tr>
    </w:tbl>
    <w:p w:rsidR="007068E5" w:rsidRDefault="007068E5" w:rsidP="009873F8">
      <w:pPr>
        <w:spacing w:line="240" w:lineRule="auto"/>
        <w:rPr>
          <w:rFonts w:ascii="Times New Roman" w:hAnsi="Times New Roman" w:cs="Times New Roman"/>
          <w:sz w:val="24"/>
          <w:szCs w:val="24"/>
          <w:lang w:eastAsia="tr-TR"/>
        </w:rPr>
      </w:pPr>
    </w:p>
    <w:p w:rsidR="0022211E" w:rsidRPr="00D36974" w:rsidRDefault="002C27E6" w:rsidP="009873F8">
      <w:pPr>
        <w:spacing w:line="240" w:lineRule="auto"/>
        <w:rPr>
          <w:rFonts w:ascii="Times New Roman" w:hAnsi="Times New Roman" w:cs="Times New Roman"/>
          <w:sz w:val="24"/>
          <w:szCs w:val="24"/>
          <w:lang w:eastAsia="tr-TR"/>
        </w:rPr>
      </w:pPr>
      <w:r>
        <w:rPr>
          <w:rFonts w:ascii="Times New Roman" w:hAnsi="Times New Roman" w:cs="Times New Roman"/>
          <w:sz w:val="24"/>
          <w:szCs w:val="24"/>
          <w:lang w:eastAsia="tr-TR"/>
        </w:rPr>
        <w:t>Konveksite</w:t>
      </w:r>
      <w:r w:rsidR="0022211E" w:rsidRPr="00D36974">
        <w:rPr>
          <w:rFonts w:ascii="Times New Roman" w:hAnsi="Times New Roman" w:cs="Times New Roman"/>
          <w:sz w:val="24"/>
          <w:szCs w:val="24"/>
          <w:lang w:eastAsia="tr-TR"/>
        </w:rPr>
        <w:t>si daha düşük olan E projesinin, nakit akımı riskliliğinin ana te</w:t>
      </w:r>
      <w:r w:rsidR="007068E5">
        <w:rPr>
          <w:rFonts w:ascii="Times New Roman" w:hAnsi="Times New Roman" w:cs="Times New Roman"/>
          <w:sz w:val="24"/>
          <w:szCs w:val="24"/>
          <w:lang w:eastAsia="tr-TR"/>
        </w:rPr>
        <w:t>r</w:t>
      </w:r>
      <w:r w:rsidR="0022211E" w:rsidRPr="00D36974">
        <w:rPr>
          <w:rFonts w:ascii="Times New Roman" w:hAnsi="Times New Roman" w:cs="Times New Roman"/>
          <w:sz w:val="24"/>
          <w:szCs w:val="24"/>
          <w:lang w:eastAsia="tr-TR"/>
        </w:rPr>
        <w:t>cih sebebi olması kabulü altında</w:t>
      </w:r>
      <w:r w:rsidR="008B7939" w:rsidRPr="00D36974">
        <w:rPr>
          <w:rFonts w:ascii="Times New Roman" w:hAnsi="Times New Roman" w:cs="Times New Roman"/>
          <w:sz w:val="24"/>
          <w:szCs w:val="24"/>
          <w:lang w:eastAsia="tr-TR"/>
        </w:rPr>
        <w:t>,</w:t>
      </w:r>
      <w:r w:rsidR="0022211E" w:rsidRPr="00D36974">
        <w:rPr>
          <w:rFonts w:ascii="Times New Roman" w:hAnsi="Times New Roman" w:cs="Times New Roman"/>
          <w:sz w:val="24"/>
          <w:szCs w:val="24"/>
          <w:lang w:eastAsia="tr-TR"/>
        </w:rPr>
        <w:t xml:space="preserve"> tercih edilmesi daha doğru bir karar olacaktır.</w:t>
      </w:r>
    </w:p>
    <w:p w:rsidR="0022211E" w:rsidRDefault="0022211E" w:rsidP="009873F8">
      <w:pPr>
        <w:spacing w:line="240" w:lineRule="auto"/>
        <w:rPr>
          <w:rFonts w:ascii="Times New Roman" w:hAnsi="Times New Roman" w:cs="Times New Roman"/>
          <w:sz w:val="24"/>
          <w:szCs w:val="24"/>
          <w:lang w:eastAsia="tr-TR"/>
        </w:rPr>
      </w:pPr>
      <w:r w:rsidRPr="00D36974">
        <w:rPr>
          <w:rFonts w:ascii="Times New Roman" w:hAnsi="Times New Roman" w:cs="Times New Roman"/>
          <w:sz w:val="24"/>
          <w:szCs w:val="24"/>
          <w:lang w:eastAsia="tr-TR"/>
        </w:rPr>
        <w:t>Farklı dönemlerde oluşan nakit akımlarının riskliliklerinin fiy</w:t>
      </w:r>
      <w:r w:rsidR="008C63B6">
        <w:rPr>
          <w:rFonts w:ascii="Times New Roman" w:hAnsi="Times New Roman" w:cs="Times New Roman"/>
          <w:sz w:val="24"/>
          <w:szCs w:val="24"/>
          <w:lang w:eastAsia="tr-TR"/>
        </w:rPr>
        <w:t xml:space="preserve">ata yansıtılması durumunda ise </w:t>
      </w:r>
      <w:r w:rsidR="007068E5">
        <w:rPr>
          <w:rFonts w:ascii="Times New Roman" w:hAnsi="Times New Roman" w:cs="Times New Roman"/>
          <w:sz w:val="24"/>
          <w:szCs w:val="24"/>
          <w:lang w:eastAsia="tr-TR"/>
        </w:rPr>
        <w:t>Çizelge 3’deki d</w:t>
      </w:r>
      <w:r w:rsidR="00905C3B">
        <w:rPr>
          <w:rFonts w:ascii="Times New Roman" w:hAnsi="Times New Roman" w:cs="Times New Roman"/>
          <w:sz w:val="24"/>
          <w:szCs w:val="24"/>
          <w:lang w:eastAsia="tr-TR"/>
        </w:rPr>
        <w:t>eğerlere ulaşılır.</w:t>
      </w:r>
    </w:p>
    <w:p w:rsidR="007068E5" w:rsidRDefault="007068E5" w:rsidP="00F764B4">
      <w:pPr>
        <w:spacing w:line="240" w:lineRule="auto"/>
        <w:jc w:val="center"/>
        <w:rPr>
          <w:rFonts w:ascii="Times New Roman" w:hAnsi="Times New Roman" w:cs="Times New Roman"/>
          <w:b/>
          <w:sz w:val="24"/>
          <w:szCs w:val="24"/>
          <w:lang w:eastAsia="tr-TR"/>
        </w:rPr>
      </w:pPr>
    </w:p>
    <w:p w:rsidR="007068E5" w:rsidRDefault="007068E5" w:rsidP="00F764B4">
      <w:pPr>
        <w:spacing w:line="240" w:lineRule="auto"/>
        <w:jc w:val="center"/>
        <w:rPr>
          <w:rFonts w:ascii="Times New Roman" w:hAnsi="Times New Roman" w:cs="Times New Roman"/>
          <w:b/>
          <w:sz w:val="24"/>
          <w:szCs w:val="24"/>
          <w:lang w:eastAsia="tr-TR"/>
        </w:rPr>
      </w:pPr>
    </w:p>
    <w:p w:rsidR="008C63B6" w:rsidRPr="00F764B4" w:rsidRDefault="007068E5" w:rsidP="007068E5">
      <w:pPr>
        <w:spacing w:line="240" w:lineRule="auto"/>
        <w:rPr>
          <w:rFonts w:ascii="Times New Roman" w:hAnsi="Times New Roman" w:cs="Times New Roman"/>
          <w:b/>
          <w:sz w:val="24"/>
          <w:szCs w:val="24"/>
          <w:lang w:eastAsia="tr-TR"/>
        </w:rPr>
      </w:pPr>
      <w:r>
        <w:rPr>
          <w:rFonts w:ascii="Times New Roman" w:hAnsi="Times New Roman" w:cs="Times New Roman"/>
          <w:b/>
          <w:sz w:val="24"/>
          <w:szCs w:val="24"/>
          <w:lang w:eastAsia="tr-TR"/>
        </w:rPr>
        <w:lastRenderedPageBreak/>
        <w:t xml:space="preserve">                       </w:t>
      </w:r>
      <w:r w:rsidR="008C63B6" w:rsidRPr="00F764B4">
        <w:rPr>
          <w:rFonts w:ascii="Times New Roman" w:hAnsi="Times New Roman" w:cs="Times New Roman"/>
          <w:b/>
          <w:sz w:val="24"/>
          <w:szCs w:val="24"/>
          <w:lang w:eastAsia="tr-TR"/>
        </w:rPr>
        <w:t>Çizelge 3</w:t>
      </w:r>
      <w:r w:rsidR="00F764B4" w:rsidRPr="00F764B4">
        <w:rPr>
          <w:rFonts w:ascii="Times New Roman" w:hAnsi="Times New Roman" w:cs="Times New Roman"/>
          <w:b/>
          <w:sz w:val="24"/>
          <w:szCs w:val="24"/>
          <w:lang w:eastAsia="tr-TR"/>
        </w:rPr>
        <w:t>.</w:t>
      </w:r>
      <w:r w:rsidR="008C63B6" w:rsidRPr="00F764B4">
        <w:rPr>
          <w:rFonts w:ascii="Times New Roman" w:hAnsi="Times New Roman" w:cs="Times New Roman"/>
          <w:b/>
          <w:sz w:val="24"/>
          <w:szCs w:val="24"/>
          <w:lang w:eastAsia="tr-TR"/>
        </w:rPr>
        <w:t xml:space="preserve"> Örnek CVA Hesabı</w:t>
      </w:r>
    </w:p>
    <w:p w:rsidR="004D739D" w:rsidRPr="00D36974" w:rsidRDefault="00182209" w:rsidP="006C37DC">
      <w:pPr>
        <w:rPr>
          <w:rFonts w:ascii="Times New Roman" w:hAnsi="Times New Roman" w:cs="Times New Roman"/>
          <w:sz w:val="24"/>
          <w:szCs w:val="24"/>
          <w:lang w:eastAsia="tr-TR"/>
        </w:rPr>
      </w:pPr>
      <w:r w:rsidRPr="00D36974">
        <w:rPr>
          <w:rFonts w:ascii="Times New Roman" w:hAnsi="Times New Roman" w:cs="Times New Roman"/>
          <w:noProof/>
          <w:sz w:val="24"/>
          <w:szCs w:val="24"/>
          <w:lang w:eastAsia="tr-TR"/>
        </w:rPr>
        <w:drawing>
          <wp:inline distT="0" distB="0" distL="0" distR="0" wp14:anchorId="6C8661FD" wp14:editId="7A6A064B">
            <wp:extent cx="4838700" cy="2733675"/>
            <wp:effectExtent l="0" t="0" r="0" b="9525"/>
            <wp:docPr id="1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4419" cy="2736906"/>
                    </a:xfrm>
                    <a:prstGeom prst="rect">
                      <a:avLst/>
                    </a:prstGeom>
                    <a:noFill/>
                    <a:ln>
                      <a:noFill/>
                    </a:ln>
                  </pic:spPr>
                </pic:pic>
              </a:graphicData>
            </a:graphic>
          </wp:inline>
        </w:drawing>
      </w:r>
      <w:r w:rsidR="004D739D" w:rsidRPr="00D36974">
        <w:rPr>
          <w:rFonts w:ascii="Times New Roman" w:hAnsi="Times New Roman" w:cs="Times New Roman"/>
          <w:noProof/>
          <w:sz w:val="24"/>
          <w:szCs w:val="24"/>
        </w:rPr>
        <w:t xml:space="preserve"> </w:t>
      </w:r>
    </w:p>
    <w:p w:rsidR="007B366B" w:rsidRPr="00D36974" w:rsidRDefault="00182209" w:rsidP="00423289">
      <w:pPr>
        <w:rPr>
          <w:rFonts w:ascii="Times New Roman" w:hAnsi="Times New Roman" w:cs="Times New Roman"/>
          <w:sz w:val="24"/>
          <w:szCs w:val="24"/>
          <w:lang w:eastAsia="tr-TR"/>
        </w:rPr>
      </w:pPr>
      <w:r w:rsidRPr="00D36974">
        <w:rPr>
          <w:rFonts w:ascii="Times New Roman" w:hAnsi="Times New Roman" w:cs="Times New Roman"/>
          <w:sz w:val="24"/>
          <w:szCs w:val="24"/>
          <w:lang w:eastAsia="tr-TR"/>
        </w:rPr>
        <w:t>Proje bedeline, yüklenicinin batma olasılığına karşı teklif sunulurken 1,149 milyon TL eklenmelidir.</w:t>
      </w:r>
    </w:p>
    <w:p w:rsidR="007B6B87" w:rsidRPr="008C63B6" w:rsidRDefault="007068E5" w:rsidP="009873F8">
      <w:pPr>
        <w:pStyle w:val="Balk2"/>
        <w:spacing w:line="240" w:lineRule="auto"/>
        <w:rPr>
          <w:rFonts w:ascii="Times New Roman" w:eastAsia="Times New Roman" w:hAnsi="Times New Roman" w:cs="Times New Roman"/>
          <w:color w:val="auto"/>
          <w:sz w:val="24"/>
          <w:szCs w:val="24"/>
          <w:lang w:eastAsia="tr-TR"/>
        </w:rPr>
      </w:pPr>
      <w:r>
        <w:rPr>
          <w:rFonts w:ascii="Times New Roman" w:eastAsia="Times New Roman" w:hAnsi="Times New Roman" w:cs="Times New Roman"/>
          <w:color w:val="auto"/>
          <w:sz w:val="24"/>
          <w:szCs w:val="24"/>
          <w:lang w:eastAsia="tr-TR"/>
        </w:rPr>
        <w:t>9</w:t>
      </w:r>
      <w:r w:rsidR="008C63B6" w:rsidRPr="008C63B6">
        <w:rPr>
          <w:rFonts w:ascii="Times New Roman" w:eastAsia="Times New Roman" w:hAnsi="Times New Roman" w:cs="Times New Roman"/>
          <w:color w:val="auto"/>
          <w:sz w:val="24"/>
          <w:szCs w:val="24"/>
          <w:lang w:eastAsia="tr-TR"/>
        </w:rPr>
        <w:t>. SONUÇ</w:t>
      </w:r>
    </w:p>
    <w:p w:rsidR="007B366B" w:rsidRPr="00D36974" w:rsidRDefault="007B6B87"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İnşaat projeleri, uzun dönemli, yüksek finansal girdi ve çıktı gerektiren projelerdir. Söz konusu projeler dönemsel olarak nakit oluşturmaktadır. Değerleri ve k</w:t>
      </w:r>
      <w:r w:rsidR="001E4CDC">
        <w:rPr>
          <w:rFonts w:ascii="Times New Roman" w:hAnsi="Times New Roman" w:cs="Times New Roman"/>
          <w:sz w:val="24"/>
          <w:szCs w:val="24"/>
          <w:lang w:eastAsia="tr-TR"/>
        </w:rPr>
        <w:t>â</w:t>
      </w:r>
      <w:r w:rsidRPr="00D36974">
        <w:rPr>
          <w:rFonts w:ascii="Times New Roman" w:hAnsi="Times New Roman" w:cs="Times New Roman"/>
          <w:sz w:val="24"/>
          <w:szCs w:val="24"/>
          <w:lang w:eastAsia="tr-TR"/>
        </w:rPr>
        <w:t>rlılıkları farklı olan projelerin direk</w:t>
      </w:r>
      <w:r w:rsidR="001E4CDC">
        <w:rPr>
          <w:rFonts w:ascii="Times New Roman" w:hAnsi="Times New Roman" w:cs="Times New Roman"/>
          <w:sz w:val="24"/>
          <w:szCs w:val="24"/>
          <w:lang w:eastAsia="tr-TR"/>
        </w:rPr>
        <w:t>t</w:t>
      </w:r>
      <w:r w:rsidRPr="00D36974">
        <w:rPr>
          <w:rFonts w:ascii="Times New Roman" w:hAnsi="Times New Roman" w:cs="Times New Roman"/>
          <w:sz w:val="24"/>
          <w:szCs w:val="24"/>
          <w:lang w:eastAsia="tr-TR"/>
        </w:rPr>
        <w:t xml:space="preserve"> olarak; aynı olan projelerin ise oluşturdukları nakit akımlarının farklı olması nedeni ile dolaylı olarak farklı bir nakit akımı riski taşıdıkları aşikardır. Bu </w:t>
      </w:r>
      <w:r w:rsidR="001E4CDC">
        <w:rPr>
          <w:rFonts w:ascii="Times New Roman" w:hAnsi="Times New Roman" w:cs="Times New Roman"/>
          <w:sz w:val="24"/>
          <w:szCs w:val="24"/>
          <w:lang w:eastAsia="tr-TR"/>
        </w:rPr>
        <w:t>bağlam</w:t>
      </w:r>
      <w:r w:rsidRPr="00D36974">
        <w:rPr>
          <w:rFonts w:ascii="Times New Roman" w:hAnsi="Times New Roman" w:cs="Times New Roman"/>
          <w:sz w:val="24"/>
          <w:szCs w:val="24"/>
          <w:lang w:eastAsia="tr-TR"/>
        </w:rPr>
        <w:t>da söz konusu projelerin birbirleri ile olan farklarının, oluşturdukları nakit akımları ve bu nakit akımlarının oluşma periyotlarını göz önüne alan bir kavramla gösterilmesi ve karşılaştırılması kaynak kullanımı-risk alma perspektifinde son derece önemlidir.</w:t>
      </w:r>
      <w:r w:rsidR="001902B7" w:rsidRPr="00D36974">
        <w:rPr>
          <w:rFonts w:ascii="Times New Roman" w:hAnsi="Times New Roman" w:cs="Times New Roman"/>
          <w:sz w:val="24"/>
          <w:szCs w:val="24"/>
          <w:lang w:eastAsia="tr-TR"/>
        </w:rPr>
        <w:t xml:space="preserve"> Böylesi bir kavram eğer paranın zaman değeri olan faize dayanırsa bu durumda çok daha geçerli olacaktır. Bahsettiğimiz bu kavram durasyondur. Durasyon yönteminin saflaştırıcı ve bir basamak öteye taşıyıcısı ise </w:t>
      </w:r>
      <w:r w:rsidR="002C27E6">
        <w:rPr>
          <w:rFonts w:ascii="Times New Roman" w:hAnsi="Times New Roman" w:cs="Times New Roman"/>
          <w:sz w:val="24"/>
          <w:szCs w:val="24"/>
          <w:lang w:eastAsia="tr-TR"/>
        </w:rPr>
        <w:t>konveksite</w:t>
      </w:r>
      <w:r w:rsidR="00AA3C42" w:rsidRPr="00D36974">
        <w:rPr>
          <w:rFonts w:ascii="Times New Roman" w:hAnsi="Times New Roman" w:cs="Times New Roman"/>
          <w:sz w:val="24"/>
          <w:szCs w:val="24"/>
          <w:lang w:eastAsia="tr-TR"/>
        </w:rPr>
        <w:t xml:space="preserve"> kavramıdır. Bu kavramlar vası</w:t>
      </w:r>
      <w:r w:rsidR="001902B7" w:rsidRPr="00D36974">
        <w:rPr>
          <w:rFonts w:ascii="Times New Roman" w:hAnsi="Times New Roman" w:cs="Times New Roman"/>
          <w:sz w:val="24"/>
          <w:szCs w:val="24"/>
          <w:lang w:eastAsia="tr-TR"/>
        </w:rPr>
        <w:t>tası ile</w:t>
      </w:r>
      <w:r w:rsidR="00036DBC" w:rsidRPr="00D36974">
        <w:rPr>
          <w:rFonts w:ascii="Times New Roman" w:hAnsi="Times New Roman" w:cs="Times New Roman"/>
          <w:sz w:val="24"/>
          <w:szCs w:val="24"/>
          <w:lang w:eastAsia="tr-TR"/>
        </w:rPr>
        <w:t xml:space="preserve"> nakit akımlarının zamana bağlı olarak faize</w:t>
      </w:r>
      <w:r w:rsidR="001902B7" w:rsidRPr="00D36974">
        <w:rPr>
          <w:rFonts w:ascii="Times New Roman" w:hAnsi="Times New Roman" w:cs="Times New Roman"/>
          <w:sz w:val="24"/>
          <w:szCs w:val="24"/>
          <w:lang w:eastAsia="tr-TR"/>
        </w:rPr>
        <w:t xml:space="preserve"> duyarlılık riskleri karşılaştırılabilir ve daha az riskli olan proje tercih edilebilir.</w:t>
      </w:r>
      <w:r w:rsidR="006D0F91" w:rsidRPr="00D36974">
        <w:rPr>
          <w:rFonts w:ascii="Times New Roman" w:hAnsi="Times New Roman" w:cs="Times New Roman"/>
          <w:sz w:val="24"/>
          <w:szCs w:val="24"/>
          <w:lang w:eastAsia="tr-TR"/>
        </w:rPr>
        <w:t xml:space="preserve"> Bu ise yuka</w:t>
      </w:r>
      <w:r w:rsidR="00036DBC" w:rsidRPr="00D36974">
        <w:rPr>
          <w:rFonts w:ascii="Times New Roman" w:hAnsi="Times New Roman" w:cs="Times New Roman"/>
          <w:sz w:val="24"/>
          <w:szCs w:val="24"/>
          <w:lang w:eastAsia="tr-TR"/>
        </w:rPr>
        <w:t>rıda anlatılmış olan risk yöneti</w:t>
      </w:r>
      <w:r w:rsidR="00E52A2E">
        <w:rPr>
          <w:rFonts w:ascii="Times New Roman" w:hAnsi="Times New Roman" w:cs="Times New Roman"/>
          <w:sz w:val="24"/>
          <w:szCs w:val="24"/>
          <w:lang w:eastAsia="tr-TR"/>
        </w:rPr>
        <w:t>m süreçlerinde</w:t>
      </w:r>
      <w:r w:rsidR="006D0F91" w:rsidRPr="00D36974">
        <w:rPr>
          <w:rFonts w:ascii="Times New Roman" w:hAnsi="Times New Roman" w:cs="Times New Roman"/>
          <w:sz w:val="24"/>
          <w:szCs w:val="24"/>
          <w:lang w:eastAsia="tr-TR"/>
        </w:rPr>
        <w:t xml:space="preserve"> riskten kaçınma olarak görülebilir.</w:t>
      </w:r>
    </w:p>
    <w:p w:rsidR="001902B7" w:rsidRPr="00D36974" w:rsidRDefault="001902B7" w:rsidP="009873F8">
      <w:pPr>
        <w:spacing w:line="240" w:lineRule="auto"/>
        <w:jc w:val="both"/>
        <w:rPr>
          <w:rFonts w:ascii="Times New Roman" w:hAnsi="Times New Roman" w:cs="Times New Roman"/>
          <w:sz w:val="24"/>
          <w:szCs w:val="24"/>
          <w:lang w:eastAsia="tr-TR"/>
        </w:rPr>
      </w:pPr>
      <w:r w:rsidRPr="00D36974">
        <w:rPr>
          <w:rFonts w:ascii="Times New Roman" w:hAnsi="Times New Roman" w:cs="Times New Roman"/>
          <w:sz w:val="24"/>
          <w:szCs w:val="24"/>
          <w:lang w:eastAsia="tr-TR"/>
        </w:rPr>
        <w:t>Bunu</w:t>
      </w:r>
      <w:r w:rsidR="005C1A7D">
        <w:rPr>
          <w:rFonts w:ascii="Times New Roman" w:hAnsi="Times New Roman" w:cs="Times New Roman"/>
          <w:sz w:val="24"/>
          <w:szCs w:val="24"/>
          <w:lang w:eastAsia="tr-TR"/>
        </w:rPr>
        <w:t>n</w:t>
      </w:r>
      <w:r w:rsidRPr="00D36974">
        <w:rPr>
          <w:rFonts w:ascii="Times New Roman" w:hAnsi="Times New Roman" w:cs="Times New Roman"/>
          <w:sz w:val="24"/>
          <w:szCs w:val="24"/>
          <w:lang w:eastAsia="tr-TR"/>
        </w:rPr>
        <w:t>la beraber söz konusu nakit akımları, faiz dışınd</w:t>
      </w:r>
      <w:r w:rsidR="00735E74">
        <w:rPr>
          <w:rFonts w:ascii="Times New Roman" w:hAnsi="Times New Roman" w:cs="Times New Roman"/>
          <w:sz w:val="24"/>
          <w:szCs w:val="24"/>
          <w:lang w:eastAsia="tr-TR"/>
        </w:rPr>
        <w:t>a kredi riski de taşımaktadır</w:t>
      </w:r>
      <w:r w:rsidRPr="00D36974">
        <w:rPr>
          <w:rFonts w:ascii="Times New Roman" w:hAnsi="Times New Roman" w:cs="Times New Roman"/>
          <w:sz w:val="24"/>
          <w:szCs w:val="24"/>
          <w:lang w:eastAsia="tr-TR"/>
        </w:rPr>
        <w:t>. Bu kredi riski, düzenli olarak karşılıklı mal hizmet değişimini, her iki taraf için</w:t>
      </w:r>
      <w:r w:rsidR="00735E74">
        <w:rPr>
          <w:rFonts w:ascii="Times New Roman" w:hAnsi="Times New Roman" w:cs="Times New Roman"/>
          <w:sz w:val="24"/>
          <w:szCs w:val="24"/>
          <w:lang w:eastAsia="tr-TR"/>
        </w:rPr>
        <w:t xml:space="preserve"> </w:t>
      </w:r>
      <w:r w:rsidRPr="00D36974">
        <w:rPr>
          <w:rFonts w:ascii="Times New Roman" w:hAnsi="Times New Roman" w:cs="Times New Roman"/>
          <w:sz w:val="24"/>
          <w:szCs w:val="24"/>
          <w:lang w:eastAsia="tr-TR"/>
        </w:rPr>
        <w:t>de değişen bir nakit eksiği ve fazlası</w:t>
      </w:r>
      <w:r w:rsidR="00735E74">
        <w:rPr>
          <w:rFonts w:ascii="Times New Roman" w:hAnsi="Times New Roman" w:cs="Times New Roman"/>
          <w:sz w:val="24"/>
          <w:szCs w:val="24"/>
          <w:lang w:eastAsia="tr-TR"/>
        </w:rPr>
        <w:t>nı</w:t>
      </w:r>
      <w:r w:rsidRPr="00D36974">
        <w:rPr>
          <w:rFonts w:ascii="Times New Roman" w:hAnsi="Times New Roman" w:cs="Times New Roman"/>
          <w:sz w:val="24"/>
          <w:szCs w:val="24"/>
          <w:lang w:eastAsia="tr-TR"/>
        </w:rPr>
        <w:t>, k</w:t>
      </w:r>
      <w:r w:rsidR="00BF2B15">
        <w:rPr>
          <w:rFonts w:ascii="Times New Roman" w:hAnsi="Times New Roman" w:cs="Times New Roman"/>
          <w:sz w:val="24"/>
          <w:szCs w:val="24"/>
          <w:lang w:eastAsia="tr-TR"/>
        </w:rPr>
        <w:t>â</w:t>
      </w:r>
      <w:r w:rsidRPr="00D36974">
        <w:rPr>
          <w:rFonts w:ascii="Times New Roman" w:hAnsi="Times New Roman" w:cs="Times New Roman"/>
          <w:sz w:val="24"/>
          <w:szCs w:val="24"/>
          <w:lang w:eastAsia="tr-TR"/>
        </w:rPr>
        <w:t xml:space="preserve">r/zarar durumunu içermesi nedeniyle, özellikle türev ürünlerden swap sözleşmelerindeki kredi riskine çok benzemektedir. Bu </w:t>
      </w:r>
      <w:r w:rsidR="00E52A2E">
        <w:rPr>
          <w:rFonts w:ascii="Times New Roman" w:hAnsi="Times New Roman" w:cs="Times New Roman"/>
          <w:sz w:val="24"/>
          <w:szCs w:val="24"/>
          <w:lang w:eastAsia="tr-TR"/>
        </w:rPr>
        <w:t>bağlamda</w:t>
      </w:r>
      <w:r w:rsidRPr="00D36974">
        <w:rPr>
          <w:rFonts w:ascii="Times New Roman" w:hAnsi="Times New Roman" w:cs="Times New Roman"/>
          <w:sz w:val="24"/>
          <w:szCs w:val="24"/>
          <w:lang w:eastAsia="tr-TR"/>
        </w:rPr>
        <w:t>; söz konusu riskin yüklenici alınırken fiyatlamaya yansıtılabilmesi için CVA analizi önerilmiştir. CVA ile daha az riskli</w:t>
      </w:r>
      <w:r w:rsidR="00E52A2E">
        <w:rPr>
          <w:rFonts w:ascii="Times New Roman" w:hAnsi="Times New Roman" w:cs="Times New Roman"/>
          <w:sz w:val="24"/>
          <w:szCs w:val="24"/>
          <w:lang w:eastAsia="tr-TR"/>
        </w:rPr>
        <w:t>,</w:t>
      </w:r>
      <w:r w:rsidRPr="00D36974">
        <w:rPr>
          <w:rFonts w:ascii="Times New Roman" w:hAnsi="Times New Roman" w:cs="Times New Roman"/>
          <w:sz w:val="24"/>
          <w:szCs w:val="24"/>
          <w:lang w:eastAsia="tr-TR"/>
        </w:rPr>
        <w:t xml:space="preserve"> idareye göreceli daha düşük proje teklifleri yapılırken, daha yüksek risk içeren idarenin riskliliğine karşı bir koruma olarak proje bedeli sistematik olarak kullanılabilecektir. </w:t>
      </w:r>
      <w:r w:rsidR="006D0F91" w:rsidRPr="00D36974">
        <w:rPr>
          <w:rFonts w:ascii="Times New Roman" w:hAnsi="Times New Roman" w:cs="Times New Roman"/>
          <w:sz w:val="24"/>
          <w:szCs w:val="24"/>
          <w:lang w:eastAsia="tr-TR"/>
        </w:rPr>
        <w:t>Bu ise yukarıda açıklanmış olan risk yönetim süreçlerinden riski fiyatlayarak hedge etme olarak görülebilir.</w:t>
      </w:r>
    </w:p>
    <w:p w:rsidR="0022211E" w:rsidRPr="00D36974" w:rsidRDefault="0022211E" w:rsidP="00423289">
      <w:pPr>
        <w:rPr>
          <w:rFonts w:ascii="Times New Roman" w:hAnsi="Times New Roman" w:cs="Times New Roman"/>
          <w:sz w:val="24"/>
          <w:szCs w:val="24"/>
          <w:lang w:eastAsia="tr-TR"/>
        </w:rPr>
      </w:pPr>
    </w:p>
    <w:p w:rsidR="001902B7" w:rsidRPr="00D36974" w:rsidRDefault="001902B7" w:rsidP="00423289">
      <w:pPr>
        <w:rPr>
          <w:rFonts w:ascii="Times New Roman" w:hAnsi="Times New Roman" w:cs="Times New Roman"/>
          <w:sz w:val="24"/>
          <w:szCs w:val="24"/>
          <w:lang w:eastAsia="tr-TR"/>
        </w:rPr>
      </w:pPr>
    </w:p>
    <w:p w:rsidR="001902B7" w:rsidRPr="00D36974" w:rsidRDefault="001902B7" w:rsidP="00423289">
      <w:pPr>
        <w:rPr>
          <w:rFonts w:ascii="Times New Roman" w:hAnsi="Times New Roman" w:cs="Times New Roman"/>
          <w:sz w:val="24"/>
          <w:szCs w:val="24"/>
          <w:lang w:eastAsia="tr-TR"/>
        </w:rPr>
      </w:pPr>
    </w:p>
    <w:p w:rsidR="001902B7" w:rsidRPr="008D5C47" w:rsidRDefault="00730D24" w:rsidP="008D5C47">
      <w:pPr>
        <w:pStyle w:val="Balk2"/>
        <w:spacing w:beforeLines="120" w:before="288" w:line="240" w:lineRule="auto"/>
        <w:rPr>
          <w:rFonts w:ascii="Times New Roman" w:eastAsia="Times New Roman" w:hAnsi="Times New Roman" w:cs="Times New Roman"/>
          <w:color w:val="auto"/>
          <w:sz w:val="24"/>
          <w:szCs w:val="24"/>
          <w:lang w:val="en-US" w:eastAsia="tr-TR"/>
        </w:rPr>
      </w:pPr>
      <w:r w:rsidRPr="008D5C47">
        <w:rPr>
          <w:rFonts w:ascii="Times New Roman" w:eastAsia="Times New Roman" w:hAnsi="Times New Roman" w:cs="Times New Roman"/>
          <w:color w:val="auto"/>
          <w:sz w:val="24"/>
          <w:szCs w:val="24"/>
          <w:lang w:val="en-US" w:eastAsia="tr-TR"/>
        </w:rPr>
        <w:lastRenderedPageBreak/>
        <w:t>KAYNAKÇA</w:t>
      </w:r>
    </w:p>
    <w:p w:rsidR="006026F1" w:rsidRDefault="008D5C47" w:rsidP="00F52DD4">
      <w:pPr>
        <w:pStyle w:val="ListeParagraf"/>
        <w:numPr>
          <w:ilvl w:val="0"/>
          <w:numId w:val="2"/>
        </w:numPr>
        <w:spacing w:beforeLines="120" w:before="288"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AKAN</w:t>
      </w:r>
      <w:r w:rsidR="00700AE6" w:rsidRPr="00F52DD4">
        <w:rPr>
          <w:rFonts w:ascii="Times New Roman" w:hAnsi="Times New Roman" w:cs="Times New Roman"/>
          <w:sz w:val="24"/>
          <w:szCs w:val="24"/>
          <w:lang w:val="en-US" w:eastAsia="tr-TR"/>
        </w:rPr>
        <w:t xml:space="preserve">, </w:t>
      </w:r>
      <w:r w:rsidR="006026F1" w:rsidRPr="00F52DD4">
        <w:rPr>
          <w:rFonts w:ascii="Times New Roman" w:hAnsi="Times New Roman" w:cs="Times New Roman"/>
          <w:sz w:val="24"/>
          <w:szCs w:val="24"/>
          <w:lang w:val="en-US" w:eastAsia="tr-TR"/>
        </w:rPr>
        <w:t>N.</w:t>
      </w:r>
      <w:r w:rsidR="007255C4">
        <w:rPr>
          <w:rFonts w:ascii="Times New Roman" w:hAnsi="Times New Roman" w:cs="Times New Roman"/>
          <w:sz w:val="24"/>
          <w:szCs w:val="24"/>
          <w:lang w:val="en-US" w:eastAsia="tr-TR"/>
        </w:rPr>
        <w:t xml:space="preserve"> </w:t>
      </w:r>
      <w:r w:rsidR="006026F1" w:rsidRPr="00F52DD4">
        <w:rPr>
          <w:rFonts w:ascii="Times New Roman" w:hAnsi="Times New Roman" w:cs="Times New Roman"/>
          <w:sz w:val="24"/>
          <w:szCs w:val="24"/>
          <w:lang w:val="en-US" w:eastAsia="tr-TR"/>
        </w:rPr>
        <w:t>B., (2008),</w:t>
      </w:r>
      <w:r w:rsidR="009A202B" w:rsidRPr="00F52DD4">
        <w:rPr>
          <w:rFonts w:ascii="Times New Roman" w:hAnsi="Times New Roman" w:cs="Times New Roman"/>
          <w:sz w:val="24"/>
          <w:szCs w:val="24"/>
          <w:lang w:val="en-US" w:eastAsia="tr-TR"/>
        </w:rPr>
        <w:t xml:space="preserve"> </w:t>
      </w:r>
      <w:r w:rsidR="006026F1" w:rsidRPr="00F52DD4">
        <w:rPr>
          <w:rFonts w:ascii="Times New Roman" w:hAnsi="Times New Roman" w:cs="Times New Roman"/>
          <w:b/>
          <w:sz w:val="24"/>
          <w:szCs w:val="24"/>
          <w:lang w:val="en-US" w:eastAsia="tr-TR"/>
        </w:rPr>
        <w:t xml:space="preserve">“Durasyon ve </w:t>
      </w:r>
      <w:r w:rsidR="002C27E6" w:rsidRPr="00F52DD4">
        <w:rPr>
          <w:rFonts w:ascii="Times New Roman" w:hAnsi="Times New Roman" w:cs="Times New Roman"/>
          <w:b/>
          <w:sz w:val="24"/>
          <w:szCs w:val="24"/>
          <w:lang w:val="en-US" w:eastAsia="tr-TR"/>
        </w:rPr>
        <w:t>Konveksite</w:t>
      </w:r>
      <w:r w:rsidRPr="00F52DD4">
        <w:rPr>
          <w:rFonts w:ascii="Times New Roman" w:hAnsi="Times New Roman" w:cs="Times New Roman"/>
          <w:b/>
          <w:sz w:val="24"/>
          <w:szCs w:val="24"/>
          <w:lang w:val="en-US" w:eastAsia="tr-TR"/>
        </w:rPr>
        <w:t xml:space="preserve"> Yöntemleri İ</w:t>
      </w:r>
      <w:r w:rsidR="006026F1" w:rsidRPr="00F52DD4">
        <w:rPr>
          <w:rFonts w:ascii="Times New Roman" w:hAnsi="Times New Roman" w:cs="Times New Roman"/>
          <w:b/>
          <w:sz w:val="24"/>
          <w:szCs w:val="24"/>
          <w:lang w:val="en-US" w:eastAsia="tr-TR"/>
        </w:rPr>
        <w:t>le Banka Riskliliğinin Ölçülmesi”</w:t>
      </w:r>
      <w:r w:rsidR="006026F1" w:rsidRPr="00F52DD4">
        <w:rPr>
          <w:rFonts w:ascii="Times New Roman" w:hAnsi="Times New Roman" w:cs="Times New Roman"/>
          <w:sz w:val="24"/>
          <w:szCs w:val="24"/>
          <w:lang w:val="en-US" w:eastAsia="tr-TR"/>
        </w:rPr>
        <w:t>,</w:t>
      </w:r>
      <w:r w:rsidR="00700AE6" w:rsidRPr="00F52DD4">
        <w:rPr>
          <w:rFonts w:ascii="Times New Roman" w:hAnsi="Times New Roman" w:cs="Times New Roman"/>
          <w:sz w:val="24"/>
          <w:szCs w:val="24"/>
          <w:lang w:val="en-US" w:eastAsia="tr-TR"/>
        </w:rPr>
        <w:t xml:space="preserve"> </w:t>
      </w:r>
      <w:r w:rsidR="006026F1" w:rsidRPr="00F52DD4">
        <w:rPr>
          <w:rFonts w:ascii="Times New Roman" w:hAnsi="Times New Roman" w:cs="Times New Roman"/>
          <w:sz w:val="24"/>
          <w:szCs w:val="24"/>
          <w:lang w:val="en-US" w:eastAsia="tr-TR"/>
        </w:rPr>
        <w:t>Bankacılar,</w:t>
      </w:r>
      <w:r w:rsidRPr="00F52DD4">
        <w:rPr>
          <w:rFonts w:ascii="Times New Roman" w:hAnsi="Times New Roman" w:cs="Times New Roman"/>
          <w:sz w:val="24"/>
          <w:szCs w:val="24"/>
          <w:lang w:val="en-US" w:eastAsia="tr-TR"/>
        </w:rPr>
        <w:t xml:space="preserve"> </w:t>
      </w:r>
      <w:r w:rsidR="006026F1" w:rsidRPr="00F52DD4">
        <w:rPr>
          <w:rFonts w:ascii="Times New Roman" w:hAnsi="Times New Roman" w:cs="Times New Roman"/>
          <w:sz w:val="24"/>
          <w:szCs w:val="24"/>
          <w:lang w:val="en-US" w:eastAsia="tr-TR"/>
        </w:rPr>
        <w:t>64, 73-89</w:t>
      </w:r>
      <w:r w:rsidRPr="00F52DD4">
        <w:rPr>
          <w:rFonts w:ascii="Times New Roman" w:hAnsi="Times New Roman" w:cs="Times New Roman"/>
          <w:sz w:val="24"/>
          <w:szCs w:val="24"/>
          <w:lang w:val="en-US" w:eastAsia="tr-TR"/>
        </w:rPr>
        <w:t>.</w:t>
      </w:r>
    </w:p>
    <w:p w:rsidR="00F52DD4" w:rsidRPr="00F52DD4" w:rsidRDefault="00F52DD4" w:rsidP="00F52DD4">
      <w:pPr>
        <w:pStyle w:val="ListeParagraf"/>
        <w:spacing w:beforeLines="120" w:before="288" w:line="240" w:lineRule="auto"/>
        <w:jc w:val="both"/>
        <w:rPr>
          <w:rFonts w:ascii="Times New Roman" w:hAnsi="Times New Roman" w:cs="Times New Roman"/>
          <w:sz w:val="24"/>
          <w:szCs w:val="24"/>
          <w:lang w:val="en-US" w:eastAsia="tr-TR"/>
        </w:rPr>
      </w:pPr>
    </w:p>
    <w:p w:rsidR="009873F8"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BANAITIENE</w:t>
      </w:r>
      <w:r w:rsidR="00700AE6" w:rsidRPr="00F52DD4">
        <w:rPr>
          <w:rFonts w:ascii="Times New Roman" w:hAnsi="Times New Roman" w:cs="Times New Roman"/>
          <w:sz w:val="24"/>
          <w:szCs w:val="24"/>
          <w:lang w:val="en-US" w:eastAsia="tr-TR"/>
        </w:rPr>
        <w:t>,</w:t>
      </w:r>
      <w:r w:rsidR="009873F8" w:rsidRPr="00F52DD4">
        <w:rPr>
          <w:rFonts w:ascii="Times New Roman" w:hAnsi="Times New Roman" w:cs="Times New Roman"/>
          <w:sz w:val="24"/>
          <w:szCs w:val="24"/>
          <w:lang w:val="en-US" w:eastAsia="tr-TR"/>
        </w:rPr>
        <w:t xml:space="preserve"> N., </w:t>
      </w:r>
      <w:r w:rsidRPr="00F52DD4">
        <w:rPr>
          <w:rFonts w:ascii="Times New Roman" w:hAnsi="Times New Roman" w:cs="Times New Roman"/>
          <w:sz w:val="24"/>
          <w:szCs w:val="24"/>
          <w:lang w:val="en-US" w:eastAsia="tr-TR"/>
        </w:rPr>
        <w:t>BANATIS</w:t>
      </w:r>
      <w:r w:rsidR="00700AE6" w:rsidRPr="00F52DD4">
        <w:rPr>
          <w:rFonts w:ascii="Times New Roman" w:hAnsi="Times New Roman" w:cs="Times New Roman"/>
          <w:sz w:val="24"/>
          <w:szCs w:val="24"/>
          <w:lang w:val="en-US" w:eastAsia="tr-TR"/>
        </w:rPr>
        <w:t>,</w:t>
      </w:r>
      <w:r w:rsidR="009873F8" w:rsidRPr="00F52DD4">
        <w:rPr>
          <w:rFonts w:ascii="Times New Roman" w:hAnsi="Times New Roman" w:cs="Times New Roman"/>
          <w:sz w:val="24"/>
          <w:szCs w:val="24"/>
          <w:lang w:val="en-US" w:eastAsia="tr-TR"/>
        </w:rPr>
        <w:t xml:space="preserve"> A., (2012), </w:t>
      </w:r>
      <w:r w:rsidR="00A871F1" w:rsidRPr="00F52DD4">
        <w:rPr>
          <w:rFonts w:ascii="Times New Roman" w:hAnsi="Times New Roman" w:cs="Times New Roman"/>
          <w:b/>
          <w:sz w:val="24"/>
          <w:szCs w:val="24"/>
          <w:lang w:val="en-US" w:eastAsia="tr-TR"/>
        </w:rPr>
        <w:t>“International</w:t>
      </w:r>
      <w:r w:rsidR="009873F8" w:rsidRPr="00F52DD4">
        <w:rPr>
          <w:rFonts w:ascii="Times New Roman" w:hAnsi="Times New Roman" w:cs="Times New Roman"/>
          <w:b/>
          <w:sz w:val="24"/>
          <w:szCs w:val="24"/>
          <w:lang w:val="en-US"/>
        </w:rPr>
        <w:t xml:space="preserve"> Journal of </w:t>
      </w:r>
      <w:r w:rsidR="00BC7B2A" w:rsidRPr="00F52DD4">
        <w:rPr>
          <w:rFonts w:ascii="Times New Roman" w:hAnsi="Times New Roman" w:cs="Times New Roman"/>
          <w:b/>
          <w:sz w:val="24"/>
          <w:szCs w:val="24"/>
          <w:lang w:val="en-US"/>
        </w:rPr>
        <w:t xml:space="preserve">Strategic Property </w:t>
      </w:r>
      <w:r w:rsidR="00A871F1" w:rsidRPr="00F52DD4">
        <w:rPr>
          <w:rFonts w:ascii="Times New Roman" w:hAnsi="Times New Roman" w:cs="Times New Roman"/>
          <w:b/>
          <w:sz w:val="24"/>
          <w:szCs w:val="24"/>
          <w:lang w:val="en-US"/>
        </w:rPr>
        <w:t>Management</w:t>
      </w:r>
      <w:r w:rsidR="00A871F1" w:rsidRPr="00F52DD4">
        <w:rPr>
          <w:rFonts w:ascii="Times New Roman" w:hAnsi="Times New Roman" w:cs="Times New Roman"/>
          <w:b/>
          <w:sz w:val="24"/>
          <w:szCs w:val="24"/>
          <w:lang w:val="en-US" w:eastAsia="tr-TR"/>
        </w:rPr>
        <w:t>”</w:t>
      </w:r>
      <w:r w:rsidR="00A871F1" w:rsidRPr="00F52DD4">
        <w:rPr>
          <w:rFonts w:ascii="Times New Roman" w:hAnsi="Times New Roman" w:cs="Times New Roman"/>
          <w:sz w:val="24"/>
          <w:szCs w:val="24"/>
          <w:lang w:val="en-US" w:eastAsia="tr-TR"/>
        </w:rPr>
        <w:t>, Taylor</w:t>
      </w:r>
      <w:r w:rsidR="009873F8" w:rsidRPr="00F52DD4">
        <w:rPr>
          <w:rFonts w:ascii="Times New Roman" w:hAnsi="Times New Roman" w:cs="Times New Roman"/>
          <w:sz w:val="24"/>
          <w:szCs w:val="24"/>
          <w:lang w:val="en-US" w:eastAsia="tr-TR"/>
        </w:rPr>
        <w:t xml:space="preserve"> &amp; Francis</w:t>
      </w:r>
      <w:r w:rsidRPr="00F52DD4">
        <w:rPr>
          <w:rFonts w:ascii="Times New Roman" w:hAnsi="Times New Roman" w:cs="Times New Roman"/>
          <w:sz w:val="24"/>
          <w:szCs w:val="24"/>
          <w:lang w:val="en-US" w:eastAsia="tr-TR"/>
        </w:rPr>
        <w:t>.</w:t>
      </w:r>
    </w:p>
    <w:p w:rsidR="00F52DD4" w:rsidRPr="00F52DD4" w:rsidRDefault="00F52DD4" w:rsidP="00F52DD4">
      <w:pPr>
        <w:pStyle w:val="ListeParagraf"/>
        <w:rPr>
          <w:rFonts w:ascii="Times New Roman" w:hAnsi="Times New Roman" w:cs="Times New Roman"/>
          <w:sz w:val="24"/>
          <w:szCs w:val="24"/>
          <w:lang w:val="en-US" w:eastAsia="tr-TR"/>
        </w:rPr>
      </w:pPr>
    </w:p>
    <w:p w:rsidR="00906231"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Style w:val="nlmstring-name"/>
          <w:rFonts w:ascii="Times New Roman" w:hAnsi="Times New Roman" w:cs="Times New Roman"/>
          <w:sz w:val="24"/>
          <w:szCs w:val="24"/>
          <w:lang w:val="en-US"/>
        </w:rPr>
        <w:t>BRIGO</w:t>
      </w:r>
      <w:r w:rsidR="00700AE6" w:rsidRPr="00F52DD4">
        <w:rPr>
          <w:rStyle w:val="nlmstring-name"/>
          <w:rFonts w:ascii="Times New Roman" w:hAnsi="Times New Roman" w:cs="Times New Roman"/>
          <w:sz w:val="24"/>
          <w:szCs w:val="24"/>
          <w:lang w:val="en-US"/>
        </w:rPr>
        <w:t>,</w:t>
      </w:r>
      <w:r w:rsidR="006E3A3F" w:rsidRPr="00F52DD4">
        <w:rPr>
          <w:rStyle w:val="nlmstring-name"/>
          <w:rFonts w:ascii="Times New Roman" w:hAnsi="Times New Roman" w:cs="Times New Roman"/>
          <w:sz w:val="24"/>
          <w:szCs w:val="24"/>
          <w:lang w:val="en-US"/>
        </w:rPr>
        <w:t xml:space="preserve"> A.,</w:t>
      </w:r>
      <w:r w:rsidR="006E3A3F" w:rsidRPr="00F52DD4">
        <w:rPr>
          <w:rFonts w:ascii="Times New Roman" w:hAnsi="Times New Roman" w:cs="Times New Roman"/>
          <w:sz w:val="24"/>
          <w:szCs w:val="24"/>
          <w:lang w:val="en-US"/>
        </w:rPr>
        <w:t xml:space="preserve"> </w:t>
      </w:r>
      <w:r w:rsidRPr="00F52DD4">
        <w:rPr>
          <w:rStyle w:val="nlmstring-name"/>
          <w:rFonts w:ascii="Times New Roman" w:hAnsi="Times New Roman" w:cs="Times New Roman"/>
          <w:sz w:val="24"/>
          <w:szCs w:val="24"/>
          <w:lang w:val="en-US"/>
        </w:rPr>
        <w:t>CHOURDAKIS</w:t>
      </w:r>
      <w:r w:rsidR="00700AE6" w:rsidRPr="00F52DD4">
        <w:rPr>
          <w:rStyle w:val="nlmstring-name"/>
          <w:rFonts w:ascii="Times New Roman" w:hAnsi="Times New Roman" w:cs="Times New Roman"/>
          <w:sz w:val="24"/>
          <w:szCs w:val="24"/>
          <w:lang w:val="en-US"/>
        </w:rPr>
        <w:t>,</w:t>
      </w:r>
      <w:r w:rsidR="006E3A3F" w:rsidRPr="00F52DD4">
        <w:rPr>
          <w:rStyle w:val="nlmstring-name"/>
          <w:rFonts w:ascii="Times New Roman" w:hAnsi="Times New Roman" w:cs="Times New Roman"/>
          <w:sz w:val="24"/>
          <w:szCs w:val="24"/>
          <w:lang w:val="en-US"/>
        </w:rPr>
        <w:t xml:space="preserve"> K</w:t>
      </w:r>
      <w:r w:rsidR="00906231" w:rsidRPr="00F52DD4">
        <w:rPr>
          <w:rStyle w:val="nlmstring-name"/>
          <w:rFonts w:ascii="Times New Roman" w:hAnsi="Times New Roman" w:cs="Times New Roman"/>
          <w:sz w:val="24"/>
          <w:szCs w:val="24"/>
          <w:lang w:val="en-US"/>
        </w:rPr>
        <w:t>.</w:t>
      </w:r>
      <w:r w:rsidR="00906231" w:rsidRPr="00F52DD4">
        <w:rPr>
          <w:rFonts w:ascii="Times New Roman" w:hAnsi="Times New Roman" w:cs="Times New Roman"/>
          <w:sz w:val="24"/>
          <w:szCs w:val="24"/>
          <w:lang w:val="en-US"/>
        </w:rPr>
        <w:t>,</w:t>
      </w:r>
      <w:r w:rsidRPr="00F52DD4">
        <w:rPr>
          <w:rFonts w:ascii="Times New Roman" w:hAnsi="Times New Roman" w:cs="Times New Roman"/>
          <w:sz w:val="24"/>
          <w:szCs w:val="24"/>
          <w:lang w:val="en-US"/>
        </w:rPr>
        <w:t xml:space="preserve"> </w:t>
      </w:r>
      <w:r w:rsidR="00BC7B2A" w:rsidRPr="00F52DD4">
        <w:rPr>
          <w:rFonts w:ascii="Times New Roman" w:hAnsi="Times New Roman" w:cs="Times New Roman"/>
          <w:sz w:val="24"/>
          <w:szCs w:val="24"/>
          <w:lang w:val="en-US"/>
        </w:rPr>
        <w:t>(</w:t>
      </w:r>
      <w:r w:rsidR="00906231" w:rsidRPr="00F52DD4">
        <w:rPr>
          <w:rFonts w:ascii="Times New Roman" w:hAnsi="Times New Roman" w:cs="Times New Roman"/>
          <w:sz w:val="24"/>
          <w:szCs w:val="24"/>
          <w:lang w:val="en-US"/>
        </w:rPr>
        <w:t>2009</w:t>
      </w:r>
      <w:r w:rsidR="00BC7B2A" w:rsidRPr="00F52DD4">
        <w:rPr>
          <w:rFonts w:ascii="Times New Roman" w:hAnsi="Times New Roman" w:cs="Times New Roman"/>
          <w:sz w:val="24"/>
          <w:szCs w:val="24"/>
          <w:lang w:val="en-US"/>
        </w:rPr>
        <w:t>)</w:t>
      </w:r>
      <w:r w:rsidR="00906231" w:rsidRPr="00F52DD4">
        <w:rPr>
          <w:rFonts w:ascii="Times New Roman" w:hAnsi="Times New Roman" w:cs="Times New Roman"/>
          <w:sz w:val="24"/>
          <w:szCs w:val="24"/>
          <w:lang w:val="en-US"/>
        </w:rPr>
        <w:t xml:space="preserve">, </w:t>
      </w:r>
      <w:r w:rsidR="009A202B" w:rsidRPr="00F52DD4">
        <w:rPr>
          <w:rFonts w:ascii="Times New Roman" w:hAnsi="Times New Roman" w:cs="Times New Roman"/>
          <w:b/>
          <w:sz w:val="24"/>
          <w:szCs w:val="24"/>
          <w:lang w:val="en-US"/>
        </w:rPr>
        <w:t>“</w:t>
      </w:r>
      <w:hyperlink r:id="rId13" w:history="1">
        <w:r w:rsidRPr="00F52DD4">
          <w:rPr>
            <w:rFonts w:ascii="Times New Roman" w:hAnsi="Times New Roman" w:cs="Times New Roman"/>
            <w:b/>
            <w:sz w:val="24"/>
            <w:szCs w:val="24"/>
            <w:lang w:val="en-US"/>
          </w:rPr>
          <w:t>Counterparty Risk f</w:t>
        </w:r>
        <w:r w:rsidR="009A202B" w:rsidRPr="00F52DD4">
          <w:rPr>
            <w:rFonts w:ascii="Times New Roman" w:hAnsi="Times New Roman" w:cs="Times New Roman"/>
            <w:b/>
            <w:sz w:val="24"/>
            <w:szCs w:val="24"/>
            <w:lang w:val="en-US"/>
          </w:rPr>
          <w:t>o</w:t>
        </w:r>
        <w:r w:rsidRPr="00F52DD4">
          <w:rPr>
            <w:rFonts w:ascii="Times New Roman" w:hAnsi="Times New Roman" w:cs="Times New Roman"/>
            <w:b/>
            <w:sz w:val="24"/>
            <w:szCs w:val="24"/>
            <w:lang w:val="en-US"/>
          </w:rPr>
          <w:t>r Credit Default Swaps: Impact of Spread Volatility a</w:t>
        </w:r>
        <w:r w:rsidR="009A202B" w:rsidRPr="00F52DD4">
          <w:rPr>
            <w:rFonts w:ascii="Times New Roman" w:hAnsi="Times New Roman" w:cs="Times New Roman"/>
            <w:b/>
            <w:sz w:val="24"/>
            <w:szCs w:val="24"/>
            <w:lang w:val="en-US"/>
          </w:rPr>
          <w:t>nd Default Correlation”</w:t>
        </w:r>
        <w:r w:rsidR="009A202B" w:rsidRPr="00F52DD4">
          <w:rPr>
            <w:rFonts w:ascii="Times New Roman" w:hAnsi="Times New Roman" w:cs="Times New Roman"/>
            <w:sz w:val="24"/>
            <w:szCs w:val="24"/>
            <w:lang w:val="en-US"/>
          </w:rPr>
          <w:t xml:space="preserve">, </w:t>
        </w:r>
      </w:hyperlink>
      <w:r w:rsidR="00906231" w:rsidRPr="00F52DD4">
        <w:rPr>
          <w:rFonts w:ascii="Times New Roman" w:hAnsi="Times New Roman" w:cs="Times New Roman"/>
          <w:sz w:val="24"/>
          <w:szCs w:val="24"/>
          <w:lang w:val="en-US"/>
        </w:rPr>
        <w:t>International Journal of Theoretical and Applied Finance</w:t>
      </w:r>
      <w:r w:rsidR="00906231" w:rsidRPr="00F52DD4">
        <w:rPr>
          <w:rFonts w:ascii="Times New Roman" w:hAnsi="Times New Roman" w:cs="Times New Roman"/>
          <w:i/>
          <w:iCs/>
          <w:sz w:val="24"/>
          <w:szCs w:val="24"/>
          <w:lang w:val="en-US"/>
        </w:rPr>
        <w:t>,</w:t>
      </w:r>
      <w:r w:rsidR="00906231" w:rsidRPr="00F52DD4">
        <w:rPr>
          <w:rFonts w:ascii="Times New Roman" w:hAnsi="Times New Roman" w:cs="Times New Roman"/>
          <w:sz w:val="24"/>
          <w:szCs w:val="24"/>
          <w:lang w:val="en-US"/>
        </w:rPr>
        <w:t xml:space="preserve"> 12</w:t>
      </w:r>
      <w:r w:rsidR="00F52DD4">
        <w:rPr>
          <w:rFonts w:ascii="Times New Roman" w:hAnsi="Times New Roman" w:cs="Times New Roman"/>
          <w:sz w:val="24"/>
          <w:szCs w:val="24"/>
          <w:lang w:val="en-US"/>
        </w:rPr>
        <w:t xml:space="preserve"> </w:t>
      </w:r>
      <w:r w:rsidR="00906231" w:rsidRPr="00F52DD4">
        <w:rPr>
          <w:rFonts w:ascii="Times New Roman" w:hAnsi="Times New Roman" w:cs="Times New Roman"/>
          <w:sz w:val="24"/>
          <w:szCs w:val="24"/>
          <w:lang w:val="en-US"/>
        </w:rPr>
        <w:t>(7), 1007-1026</w:t>
      </w:r>
      <w:r w:rsidRPr="00F52DD4">
        <w:rPr>
          <w:rFonts w:ascii="Times New Roman" w:hAnsi="Times New Roman" w:cs="Times New Roman"/>
          <w:sz w:val="24"/>
          <w:szCs w:val="24"/>
          <w:lang w:val="en-US"/>
        </w:rPr>
        <w:t>.</w:t>
      </w:r>
    </w:p>
    <w:p w:rsidR="00F52DD4" w:rsidRPr="00F52DD4" w:rsidRDefault="00F52DD4" w:rsidP="00F52DD4">
      <w:pPr>
        <w:pStyle w:val="ListeParagraf"/>
        <w:rPr>
          <w:rFonts w:ascii="Times New Roman" w:hAnsi="Times New Roman" w:cs="Times New Roman"/>
          <w:sz w:val="24"/>
          <w:szCs w:val="24"/>
          <w:lang w:val="en-US" w:eastAsia="tr-TR"/>
        </w:rPr>
      </w:pPr>
    </w:p>
    <w:p w:rsidR="009873F8"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BROMILOW</w:t>
      </w:r>
      <w:r w:rsidR="009873F8" w:rsidRPr="00F52DD4">
        <w:rPr>
          <w:rFonts w:ascii="Times New Roman" w:hAnsi="Times New Roman" w:cs="Times New Roman"/>
          <w:sz w:val="24"/>
          <w:szCs w:val="24"/>
          <w:lang w:val="en-US" w:eastAsia="tr-TR"/>
        </w:rPr>
        <w:t>, F.</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J.,</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 xml:space="preserve">(1969), </w:t>
      </w:r>
      <w:r w:rsidR="009873F8" w:rsidRPr="00F52DD4">
        <w:rPr>
          <w:rFonts w:ascii="Times New Roman" w:hAnsi="Times New Roman" w:cs="Times New Roman"/>
          <w:b/>
          <w:sz w:val="24"/>
          <w:szCs w:val="24"/>
          <w:lang w:val="en-US" w:eastAsia="tr-TR"/>
        </w:rPr>
        <w:t xml:space="preserve">"Contract </w:t>
      </w:r>
      <w:r w:rsidR="00BC7B2A" w:rsidRPr="00F52DD4">
        <w:rPr>
          <w:rFonts w:ascii="Times New Roman" w:hAnsi="Times New Roman" w:cs="Times New Roman"/>
          <w:b/>
          <w:sz w:val="24"/>
          <w:szCs w:val="24"/>
          <w:lang w:val="en-US" w:eastAsia="tr-TR"/>
        </w:rPr>
        <w:t>Tim</w:t>
      </w:r>
      <w:r w:rsidRPr="00F52DD4">
        <w:rPr>
          <w:rFonts w:ascii="Times New Roman" w:hAnsi="Times New Roman" w:cs="Times New Roman"/>
          <w:b/>
          <w:sz w:val="24"/>
          <w:szCs w:val="24"/>
          <w:lang w:val="en-US" w:eastAsia="tr-TR"/>
        </w:rPr>
        <w:t>e Performance Expectations and t</w:t>
      </w:r>
      <w:r w:rsidR="00BC7B2A" w:rsidRPr="00F52DD4">
        <w:rPr>
          <w:rFonts w:ascii="Times New Roman" w:hAnsi="Times New Roman" w:cs="Times New Roman"/>
          <w:b/>
          <w:sz w:val="24"/>
          <w:szCs w:val="24"/>
          <w:lang w:val="en-US" w:eastAsia="tr-TR"/>
        </w:rPr>
        <w:t>he Reality</w:t>
      </w:r>
      <w:r w:rsidR="009873F8" w:rsidRPr="00F52DD4">
        <w:rPr>
          <w:rFonts w:ascii="Times New Roman" w:hAnsi="Times New Roman" w:cs="Times New Roman"/>
          <w:b/>
          <w:sz w:val="24"/>
          <w:szCs w:val="24"/>
          <w:lang w:val="en-US" w:eastAsia="tr-TR"/>
        </w:rPr>
        <w:t>"</w:t>
      </w:r>
      <w:r w:rsidR="009873F8" w:rsidRPr="00F52DD4">
        <w:rPr>
          <w:rFonts w:ascii="Times New Roman" w:hAnsi="Times New Roman" w:cs="Times New Roman"/>
          <w:sz w:val="24"/>
          <w:szCs w:val="24"/>
          <w:lang w:val="en-US" w:eastAsia="tr-TR"/>
        </w:rPr>
        <w:t>, Building Forum, September, 70-80</w:t>
      </w:r>
      <w:r w:rsidRPr="00F52DD4">
        <w:rPr>
          <w:rFonts w:ascii="Times New Roman" w:hAnsi="Times New Roman" w:cs="Times New Roman"/>
          <w:sz w:val="24"/>
          <w:szCs w:val="24"/>
          <w:lang w:val="en-US" w:eastAsia="tr-TR"/>
        </w:rPr>
        <w:t>.</w:t>
      </w:r>
    </w:p>
    <w:p w:rsidR="00F52DD4" w:rsidRPr="00F52DD4" w:rsidRDefault="00F52DD4" w:rsidP="00F52DD4">
      <w:pPr>
        <w:pStyle w:val="ListeParagraf"/>
        <w:rPr>
          <w:rFonts w:ascii="Times New Roman" w:hAnsi="Times New Roman" w:cs="Times New Roman"/>
          <w:sz w:val="24"/>
          <w:szCs w:val="24"/>
          <w:lang w:val="en-US" w:eastAsia="tr-TR"/>
        </w:rPr>
      </w:pPr>
    </w:p>
    <w:p w:rsidR="009873F8" w:rsidRPr="00F52DD4" w:rsidRDefault="008D5C47"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CARR</w:t>
      </w:r>
      <w:r w:rsidR="009873F8" w:rsidRPr="00F52DD4">
        <w:rPr>
          <w:rFonts w:ascii="Times New Roman" w:hAnsi="Times New Roman" w:cs="Times New Roman"/>
          <w:sz w:val="24"/>
          <w:szCs w:val="24"/>
          <w:lang w:val="en-US" w:eastAsia="tr-TR"/>
        </w:rPr>
        <w:t>,</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R.</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I</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(1993),</w:t>
      </w:r>
      <w:r w:rsidR="00A95C85"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b/>
          <w:sz w:val="24"/>
          <w:szCs w:val="24"/>
          <w:lang w:val="en-US" w:eastAsia="tr-TR"/>
        </w:rPr>
        <w:t>"</w:t>
      </w:r>
      <w:r w:rsidR="00A871F1" w:rsidRPr="00F52DD4">
        <w:rPr>
          <w:rFonts w:ascii="Times New Roman" w:hAnsi="Times New Roman" w:cs="Times New Roman"/>
          <w:b/>
          <w:sz w:val="24"/>
          <w:szCs w:val="24"/>
          <w:lang w:val="en-US" w:eastAsia="tr-TR"/>
        </w:rPr>
        <w:t>Cost, Schedule</w:t>
      </w:r>
      <w:r w:rsidR="00BC7B2A" w:rsidRPr="00F52DD4">
        <w:rPr>
          <w:rFonts w:ascii="Times New Roman" w:hAnsi="Times New Roman" w:cs="Times New Roman"/>
          <w:b/>
          <w:sz w:val="24"/>
          <w:szCs w:val="24"/>
          <w:lang w:val="en-US" w:eastAsia="tr-TR"/>
        </w:rPr>
        <w:t xml:space="preserve"> and Time Variances and </w:t>
      </w:r>
      <w:r w:rsidR="00A871F1" w:rsidRPr="00F52DD4">
        <w:rPr>
          <w:rFonts w:ascii="Times New Roman" w:hAnsi="Times New Roman" w:cs="Times New Roman"/>
          <w:b/>
          <w:sz w:val="24"/>
          <w:szCs w:val="24"/>
          <w:lang w:val="en-US" w:eastAsia="tr-TR"/>
        </w:rPr>
        <w:t>Integration”</w:t>
      </w:r>
      <w:r w:rsidR="00A871F1" w:rsidRPr="00F52DD4">
        <w:rPr>
          <w:rFonts w:ascii="Times New Roman" w:hAnsi="Times New Roman" w:cs="Times New Roman"/>
          <w:sz w:val="24"/>
          <w:szCs w:val="24"/>
          <w:lang w:val="en-US" w:eastAsia="tr-TR"/>
        </w:rPr>
        <w:t>, Journal</w:t>
      </w:r>
      <w:r w:rsidR="009873F8" w:rsidRPr="00F52DD4">
        <w:rPr>
          <w:rFonts w:ascii="Times New Roman" w:hAnsi="Times New Roman" w:cs="Times New Roman"/>
          <w:sz w:val="24"/>
          <w:szCs w:val="24"/>
          <w:lang w:val="en-US" w:eastAsia="tr-TR"/>
        </w:rPr>
        <w:t xml:space="preserve"> of Construction Engineering and Management, 245 – 265.</w:t>
      </w:r>
    </w:p>
    <w:p w:rsidR="009873F8" w:rsidRPr="00D36974" w:rsidRDefault="009873F8" w:rsidP="00BC7B2A">
      <w:pPr>
        <w:spacing w:after="0" w:line="240" w:lineRule="auto"/>
        <w:jc w:val="both"/>
        <w:rPr>
          <w:rFonts w:ascii="Times New Roman" w:hAnsi="Times New Roman" w:cs="Times New Roman"/>
          <w:sz w:val="24"/>
          <w:szCs w:val="24"/>
          <w:lang w:val="en-US" w:eastAsia="tr-TR"/>
        </w:rPr>
      </w:pPr>
    </w:p>
    <w:p w:rsidR="009873F8" w:rsidRPr="00F52DD4" w:rsidRDefault="00D77579"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CHEN</w:t>
      </w:r>
      <w:r w:rsidR="00700AE6" w:rsidRPr="00F52DD4">
        <w:rPr>
          <w:rFonts w:ascii="Times New Roman" w:hAnsi="Times New Roman" w:cs="Times New Roman"/>
          <w:sz w:val="24"/>
          <w:szCs w:val="24"/>
          <w:lang w:val="en-US" w:eastAsia="tr-TR"/>
        </w:rPr>
        <w:t>,</w:t>
      </w:r>
      <w:r w:rsidR="009873F8" w:rsidRPr="00F52DD4">
        <w:rPr>
          <w:rFonts w:ascii="Times New Roman" w:hAnsi="Times New Roman" w:cs="Times New Roman"/>
          <w:sz w:val="24"/>
          <w:szCs w:val="24"/>
          <w:lang w:val="en-US" w:eastAsia="tr-TR"/>
        </w:rPr>
        <w:t xml:space="preserve"> C.</w:t>
      </w:r>
      <w:r w:rsidR="006F4C2A">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 xml:space="preserve">W., </w:t>
      </w:r>
      <w:r w:rsidR="00A95C85" w:rsidRPr="00F52DD4">
        <w:rPr>
          <w:rFonts w:ascii="Times New Roman" w:hAnsi="Times New Roman" w:cs="Times New Roman"/>
          <w:sz w:val="24"/>
          <w:szCs w:val="24"/>
          <w:lang w:val="en-US" w:eastAsia="tr-TR"/>
        </w:rPr>
        <w:t>WANG</w:t>
      </w:r>
      <w:r w:rsidR="009873F8" w:rsidRPr="00F52DD4">
        <w:rPr>
          <w:rFonts w:ascii="Times New Roman" w:hAnsi="Times New Roman" w:cs="Times New Roman"/>
          <w:sz w:val="24"/>
          <w:szCs w:val="24"/>
          <w:lang w:val="en-US" w:eastAsia="tr-TR"/>
        </w:rPr>
        <w:t xml:space="preserve"> L., </w:t>
      </w:r>
      <w:r w:rsidR="00A95C85" w:rsidRPr="00F52DD4">
        <w:rPr>
          <w:rFonts w:ascii="Times New Roman" w:hAnsi="Times New Roman" w:cs="Times New Roman"/>
          <w:sz w:val="24"/>
          <w:szCs w:val="24"/>
          <w:lang w:val="en-US" w:eastAsia="tr-TR"/>
        </w:rPr>
        <w:t>HSUI</w:t>
      </w:r>
      <w:r w:rsidR="00700AE6" w:rsidRPr="00F52DD4">
        <w:rPr>
          <w:rFonts w:ascii="Times New Roman" w:hAnsi="Times New Roman" w:cs="Times New Roman"/>
          <w:sz w:val="24"/>
          <w:szCs w:val="24"/>
          <w:lang w:val="en-US" w:eastAsia="tr-TR"/>
        </w:rPr>
        <w:t>,</w:t>
      </w:r>
      <w:r w:rsidR="009873F8" w:rsidRPr="00F52DD4">
        <w:rPr>
          <w:rFonts w:ascii="Times New Roman" w:hAnsi="Times New Roman" w:cs="Times New Roman"/>
          <w:sz w:val="24"/>
          <w:szCs w:val="24"/>
          <w:lang w:val="en-US" w:eastAsia="tr-TR"/>
        </w:rPr>
        <w:t xml:space="preserve"> M.,</w:t>
      </w:r>
      <w:r w:rsidR="00A95C85" w:rsidRPr="00F52DD4">
        <w:rPr>
          <w:rFonts w:ascii="Times New Roman" w:hAnsi="Times New Roman" w:cs="Times New Roman"/>
          <w:sz w:val="24"/>
          <w:szCs w:val="24"/>
          <w:lang w:val="en-US" w:eastAsia="tr-TR"/>
        </w:rPr>
        <w:t xml:space="preserve"> LIU</w:t>
      </w:r>
      <w:r w:rsidR="009873F8" w:rsidRPr="00F52DD4">
        <w:rPr>
          <w:rFonts w:ascii="Times New Roman" w:hAnsi="Times New Roman" w:cs="Times New Roman"/>
          <w:sz w:val="24"/>
          <w:szCs w:val="24"/>
          <w:lang w:val="en-US" w:eastAsia="tr-TR"/>
        </w:rPr>
        <w:t xml:space="preserve"> R., </w:t>
      </w:r>
      <w:r w:rsidR="00A95C85" w:rsidRPr="00F52DD4">
        <w:rPr>
          <w:rFonts w:ascii="Times New Roman" w:hAnsi="Times New Roman" w:cs="Times New Roman"/>
          <w:sz w:val="24"/>
          <w:szCs w:val="24"/>
          <w:lang w:val="en-US" w:eastAsia="tr-TR"/>
        </w:rPr>
        <w:t>FONG</w:t>
      </w:r>
      <w:r w:rsidR="009873F8" w:rsidRPr="00F52DD4">
        <w:rPr>
          <w:rFonts w:ascii="Times New Roman" w:hAnsi="Times New Roman" w:cs="Times New Roman"/>
          <w:sz w:val="24"/>
          <w:szCs w:val="24"/>
          <w:lang w:val="en-US" w:eastAsia="tr-TR"/>
        </w:rPr>
        <w:t xml:space="preserve"> K., (2010), </w:t>
      </w:r>
      <w:r w:rsidR="009873F8" w:rsidRPr="00F52DD4">
        <w:rPr>
          <w:rFonts w:ascii="Times New Roman" w:hAnsi="Times New Roman" w:cs="Times New Roman"/>
          <w:b/>
          <w:sz w:val="24"/>
          <w:szCs w:val="24"/>
          <w:lang w:val="en-US" w:eastAsia="tr-TR"/>
        </w:rPr>
        <w:t xml:space="preserve">“Application of Project </w:t>
      </w:r>
      <w:r w:rsidR="002652E7" w:rsidRPr="00F52DD4">
        <w:rPr>
          <w:rFonts w:ascii="Times New Roman" w:hAnsi="Times New Roman" w:cs="Times New Roman"/>
          <w:b/>
          <w:sz w:val="24"/>
          <w:szCs w:val="24"/>
          <w:lang w:val="en-US" w:eastAsia="tr-TR"/>
        </w:rPr>
        <w:t>Cash Management</w:t>
      </w:r>
      <w:r w:rsidR="009873F8" w:rsidRPr="00F52DD4">
        <w:rPr>
          <w:rFonts w:ascii="Times New Roman" w:hAnsi="Times New Roman" w:cs="Times New Roman"/>
          <w:b/>
          <w:sz w:val="24"/>
          <w:szCs w:val="24"/>
          <w:lang w:val="en-US" w:eastAsia="tr-TR"/>
        </w:rPr>
        <w:t xml:space="preserve"> and Control </w:t>
      </w:r>
      <w:r w:rsidR="00A95C85" w:rsidRPr="00F52DD4">
        <w:rPr>
          <w:rFonts w:ascii="Times New Roman" w:hAnsi="Times New Roman" w:cs="Times New Roman"/>
          <w:b/>
          <w:sz w:val="24"/>
          <w:szCs w:val="24"/>
          <w:lang w:val="en-US" w:eastAsia="tr-TR"/>
        </w:rPr>
        <w:t>f</w:t>
      </w:r>
      <w:r w:rsidR="009873F8" w:rsidRPr="00F52DD4">
        <w:rPr>
          <w:rFonts w:ascii="Times New Roman" w:hAnsi="Times New Roman" w:cs="Times New Roman"/>
          <w:b/>
          <w:sz w:val="24"/>
          <w:szCs w:val="24"/>
          <w:lang w:val="en-US" w:eastAsia="tr-TR"/>
        </w:rPr>
        <w:t>or Infrastructure”</w:t>
      </w:r>
      <w:r w:rsidR="009873F8" w:rsidRPr="00F52DD4">
        <w:rPr>
          <w:rFonts w:ascii="Times New Roman" w:hAnsi="Times New Roman" w:cs="Times New Roman"/>
          <w:sz w:val="24"/>
          <w:szCs w:val="24"/>
          <w:lang w:val="en-US" w:eastAsia="tr-TR"/>
        </w:rPr>
        <w:t>,</w:t>
      </w:r>
      <w:r w:rsidR="009873F8" w:rsidRPr="00F52DD4">
        <w:rPr>
          <w:rFonts w:ascii="Times New Roman" w:eastAsia="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Journal of Marine Science and Technology, (18)</w:t>
      </w:r>
      <w:r w:rsidR="0035313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5, 644-651</w:t>
      </w:r>
      <w:r w:rsidR="002652E7" w:rsidRPr="00F52DD4">
        <w:rPr>
          <w:rFonts w:ascii="Times New Roman" w:hAnsi="Times New Roman" w:cs="Times New Roman"/>
          <w:sz w:val="24"/>
          <w:szCs w:val="24"/>
          <w:lang w:val="en-US" w:eastAsia="tr-TR"/>
        </w:rPr>
        <w:t>.</w:t>
      </w:r>
    </w:p>
    <w:p w:rsidR="00465693" w:rsidRPr="00D36974" w:rsidRDefault="00465693" w:rsidP="00BC7B2A">
      <w:pPr>
        <w:spacing w:after="0" w:line="240" w:lineRule="auto"/>
        <w:jc w:val="both"/>
        <w:rPr>
          <w:rFonts w:ascii="Times New Roman" w:hAnsi="Times New Roman" w:cs="Times New Roman"/>
          <w:sz w:val="24"/>
          <w:szCs w:val="24"/>
          <w:lang w:val="en-US" w:eastAsia="tr-TR"/>
        </w:rPr>
      </w:pPr>
    </w:p>
    <w:p w:rsidR="00465693" w:rsidRPr="00F52DD4"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COUNTO</w:t>
      </w:r>
      <w:r w:rsidR="00465693" w:rsidRPr="00F52DD4">
        <w:rPr>
          <w:rFonts w:ascii="Times New Roman" w:hAnsi="Times New Roman" w:cs="Times New Roman"/>
          <w:sz w:val="24"/>
          <w:szCs w:val="24"/>
          <w:lang w:val="en-US" w:eastAsia="tr-TR"/>
        </w:rPr>
        <w:t xml:space="preserve"> C.,</w:t>
      </w:r>
      <w:r w:rsidRPr="00F52DD4">
        <w:rPr>
          <w:rFonts w:ascii="Times New Roman" w:hAnsi="Times New Roman" w:cs="Times New Roman"/>
          <w:sz w:val="24"/>
          <w:szCs w:val="24"/>
          <w:lang w:val="en-US" w:eastAsia="tr-TR"/>
        </w:rPr>
        <w:t xml:space="preserve"> TABACCO </w:t>
      </w:r>
      <w:r w:rsidR="00465693" w:rsidRPr="00F52DD4">
        <w:rPr>
          <w:rFonts w:ascii="Times New Roman" w:hAnsi="Times New Roman" w:cs="Times New Roman"/>
          <w:sz w:val="24"/>
          <w:szCs w:val="24"/>
          <w:lang w:val="en-US" w:eastAsia="tr-TR"/>
        </w:rPr>
        <w:t xml:space="preserve">A., (2008), </w:t>
      </w:r>
      <w:r w:rsidR="00465693" w:rsidRPr="00F52DD4">
        <w:rPr>
          <w:rFonts w:ascii="Times New Roman" w:hAnsi="Times New Roman" w:cs="Times New Roman"/>
          <w:b/>
          <w:sz w:val="24"/>
          <w:szCs w:val="24"/>
          <w:lang w:val="en-US" w:eastAsia="tr-TR"/>
        </w:rPr>
        <w:t>Taylor Expansions and Applications</w:t>
      </w:r>
      <w:r w:rsidR="00465693" w:rsidRPr="00F52DD4">
        <w:rPr>
          <w:rFonts w:ascii="Times New Roman" w:hAnsi="Times New Roman" w:cs="Times New Roman"/>
          <w:sz w:val="24"/>
          <w:szCs w:val="24"/>
          <w:lang w:val="en-US" w:eastAsia="tr-TR"/>
        </w:rPr>
        <w:t>, Springer</w:t>
      </w:r>
      <w:r w:rsidR="002652E7" w:rsidRPr="00F52DD4">
        <w:rPr>
          <w:rFonts w:ascii="Times New Roman" w:hAnsi="Times New Roman" w:cs="Times New Roman"/>
          <w:sz w:val="24"/>
          <w:szCs w:val="24"/>
          <w:lang w:val="en-US" w:eastAsia="tr-TR"/>
        </w:rPr>
        <w:t>.</w:t>
      </w:r>
    </w:p>
    <w:p w:rsidR="00AE2AE5" w:rsidRPr="00D36974" w:rsidRDefault="00AE2AE5" w:rsidP="00BC7B2A">
      <w:pPr>
        <w:spacing w:after="0" w:line="240" w:lineRule="auto"/>
        <w:jc w:val="both"/>
        <w:rPr>
          <w:rFonts w:ascii="Times New Roman" w:hAnsi="Times New Roman" w:cs="Times New Roman"/>
          <w:sz w:val="24"/>
          <w:szCs w:val="24"/>
          <w:lang w:val="en-US" w:eastAsia="tr-TR"/>
        </w:rPr>
      </w:pPr>
    </w:p>
    <w:p w:rsidR="00AE2AE5" w:rsidRPr="00F52DD4"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ERDAL H. İ.</w:t>
      </w:r>
      <w:r w:rsidR="00AE2AE5" w:rsidRPr="00F52DD4">
        <w:rPr>
          <w:rFonts w:ascii="Times New Roman" w:hAnsi="Times New Roman" w:cs="Times New Roman"/>
          <w:sz w:val="24"/>
          <w:szCs w:val="24"/>
          <w:lang w:val="en-US" w:eastAsia="tr-TR"/>
        </w:rPr>
        <w:t>, </w:t>
      </w:r>
      <w:r w:rsidR="00415378">
        <w:rPr>
          <w:rFonts w:ascii="Times New Roman" w:hAnsi="Times New Roman" w:cs="Times New Roman"/>
          <w:sz w:val="24"/>
          <w:szCs w:val="24"/>
          <w:lang w:val="en-US" w:eastAsia="tr-TR"/>
        </w:rPr>
        <w:t>EKİNC</w:t>
      </w:r>
      <w:r w:rsidR="00FF09D0">
        <w:rPr>
          <w:rFonts w:ascii="Times New Roman" w:hAnsi="Times New Roman" w:cs="Times New Roman"/>
          <w:sz w:val="24"/>
          <w:szCs w:val="24"/>
          <w:lang w:val="en-US" w:eastAsia="tr-TR"/>
        </w:rPr>
        <w:t>İ</w:t>
      </w:r>
      <w:r w:rsidR="00AE2AE5" w:rsidRPr="00F52DD4">
        <w:rPr>
          <w:rFonts w:ascii="Times New Roman" w:hAnsi="Times New Roman" w:cs="Times New Roman"/>
          <w:sz w:val="24"/>
          <w:szCs w:val="24"/>
          <w:lang w:val="en-US" w:eastAsia="tr-TR"/>
        </w:rPr>
        <w:t xml:space="preserve"> A., (2013),</w:t>
      </w:r>
      <w:r w:rsidRPr="00F52DD4">
        <w:rPr>
          <w:rFonts w:ascii="Times New Roman" w:hAnsi="Times New Roman" w:cs="Times New Roman"/>
          <w:sz w:val="24"/>
          <w:szCs w:val="24"/>
          <w:lang w:val="en-US" w:eastAsia="tr-TR"/>
        </w:rPr>
        <w:t xml:space="preserve"> </w:t>
      </w:r>
      <w:r w:rsidR="00AE2AE5" w:rsidRPr="00F52DD4">
        <w:rPr>
          <w:rFonts w:ascii="Times New Roman" w:hAnsi="Times New Roman" w:cs="Times New Roman"/>
          <w:b/>
          <w:sz w:val="24"/>
          <w:szCs w:val="24"/>
          <w:lang w:val="en-US" w:eastAsia="tr-TR"/>
        </w:rPr>
        <w:t>"</w:t>
      </w:r>
      <w:hyperlink r:id="rId14" w:tooltip="http://link.springer.com/article/10.1007/s10614-012-9332-0" w:history="1">
        <w:r w:rsidR="00AE2AE5" w:rsidRPr="00F52DD4">
          <w:rPr>
            <w:rFonts w:ascii="Times New Roman" w:hAnsi="Times New Roman" w:cs="Times New Roman"/>
            <w:b/>
            <w:sz w:val="24"/>
            <w:szCs w:val="24"/>
            <w:lang w:val="en-US" w:eastAsia="tr-TR"/>
          </w:rPr>
          <w:t>A comparison of Various Intelligence Methods in the Prediction of Bank Failures</w:t>
        </w:r>
      </w:hyperlink>
      <w:r w:rsidR="00AE2AE5" w:rsidRPr="00F52DD4">
        <w:rPr>
          <w:rFonts w:ascii="Times New Roman" w:hAnsi="Times New Roman" w:cs="Times New Roman"/>
          <w:b/>
          <w:sz w:val="24"/>
          <w:szCs w:val="24"/>
          <w:lang w:val="en-US" w:eastAsia="tr-TR"/>
        </w:rPr>
        <w:t>"</w:t>
      </w:r>
      <w:r w:rsidR="00AE2AE5" w:rsidRPr="00F52DD4">
        <w:rPr>
          <w:rFonts w:ascii="Times New Roman" w:hAnsi="Times New Roman" w:cs="Times New Roman"/>
          <w:sz w:val="24"/>
          <w:szCs w:val="24"/>
          <w:lang w:val="en-US" w:eastAsia="tr-TR"/>
        </w:rPr>
        <w:t>, Computational Economics, August, 42</w:t>
      </w:r>
      <w:r w:rsidR="002652E7" w:rsidRPr="00F52DD4">
        <w:rPr>
          <w:rFonts w:ascii="Times New Roman" w:hAnsi="Times New Roman" w:cs="Times New Roman"/>
          <w:sz w:val="24"/>
          <w:szCs w:val="24"/>
          <w:lang w:val="en-US" w:eastAsia="tr-TR"/>
        </w:rPr>
        <w:t xml:space="preserve"> </w:t>
      </w:r>
      <w:r w:rsidR="00AE2AE5" w:rsidRPr="00F52DD4">
        <w:rPr>
          <w:rFonts w:ascii="Times New Roman" w:hAnsi="Times New Roman" w:cs="Times New Roman"/>
          <w:sz w:val="24"/>
          <w:szCs w:val="24"/>
          <w:lang w:val="en-US" w:eastAsia="tr-TR"/>
        </w:rPr>
        <w:t>(2),</w:t>
      </w:r>
      <w:r w:rsidR="002652E7" w:rsidRPr="00F52DD4">
        <w:rPr>
          <w:rFonts w:ascii="Times New Roman" w:hAnsi="Times New Roman" w:cs="Times New Roman"/>
          <w:sz w:val="24"/>
          <w:szCs w:val="24"/>
          <w:lang w:val="en-US" w:eastAsia="tr-TR"/>
        </w:rPr>
        <w:t xml:space="preserve"> </w:t>
      </w:r>
      <w:r w:rsidR="00AE2AE5" w:rsidRPr="00F52DD4">
        <w:rPr>
          <w:rFonts w:ascii="Times New Roman" w:hAnsi="Times New Roman" w:cs="Times New Roman"/>
          <w:sz w:val="24"/>
          <w:szCs w:val="24"/>
          <w:lang w:val="en-US" w:eastAsia="tr-TR"/>
        </w:rPr>
        <w:t>199-215.</w:t>
      </w:r>
    </w:p>
    <w:p w:rsidR="006E3A3F" w:rsidRPr="00D36974" w:rsidRDefault="006E3A3F" w:rsidP="00BC7B2A">
      <w:pPr>
        <w:spacing w:after="0" w:line="240" w:lineRule="auto"/>
        <w:jc w:val="both"/>
        <w:rPr>
          <w:rFonts w:ascii="Times New Roman" w:hAnsi="Times New Roman" w:cs="Times New Roman"/>
          <w:sz w:val="24"/>
          <w:szCs w:val="24"/>
          <w:lang w:val="en-US" w:eastAsia="tr-TR"/>
        </w:rPr>
      </w:pPr>
    </w:p>
    <w:p w:rsidR="003D3161" w:rsidRPr="00F52DD4"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iCs/>
          <w:sz w:val="24"/>
          <w:szCs w:val="24"/>
          <w:lang w:val="en-US" w:eastAsia="tr-TR"/>
        </w:rPr>
        <w:t>ERSAN</w:t>
      </w:r>
      <w:r w:rsidR="00700AE6" w:rsidRPr="00F52DD4">
        <w:rPr>
          <w:rFonts w:ascii="Times New Roman" w:hAnsi="Times New Roman" w:cs="Times New Roman"/>
          <w:iCs/>
          <w:sz w:val="24"/>
          <w:szCs w:val="24"/>
          <w:lang w:val="en-US" w:eastAsia="tr-TR"/>
        </w:rPr>
        <w:t>,</w:t>
      </w:r>
      <w:r w:rsidRPr="00F52DD4">
        <w:rPr>
          <w:rFonts w:ascii="Times New Roman" w:hAnsi="Times New Roman" w:cs="Times New Roman"/>
          <w:sz w:val="24"/>
          <w:szCs w:val="24"/>
          <w:lang w:val="en-US" w:eastAsia="tr-TR"/>
        </w:rPr>
        <w:t xml:space="preserve">  İ.</w:t>
      </w:r>
      <w:r w:rsidR="006E3A3F" w:rsidRPr="00F52DD4">
        <w:rPr>
          <w:rFonts w:ascii="Times New Roman" w:hAnsi="Times New Roman" w:cs="Times New Roman"/>
          <w:sz w:val="24"/>
          <w:szCs w:val="24"/>
          <w:lang w:val="en-US" w:eastAsia="tr-TR"/>
        </w:rPr>
        <w:t>,</w:t>
      </w:r>
      <w:r w:rsidRPr="00F52DD4">
        <w:rPr>
          <w:rFonts w:ascii="Times New Roman" w:hAnsi="Times New Roman" w:cs="Times New Roman"/>
          <w:sz w:val="24"/>
          <w:szCs w:val="24"/>
          <w:lang w:val="en-US" w:eastAsia="tr-TR"/>
        </w:rPr>
        <w:t xml:space="preserve"> </w:t>
      </w:r>
      <w:r w:rsidR="006E3A3F" w:rsidRPr="00F52DD4">
        <w:rPr>
          <w:rFonts w:ascii="Times New Roman" w:hAnsi="Times New Roman" w:cs="Times New Roman"/>
          <w:sz w:val="24"/>
          <w:szCs w:val="24"/>
          <w:lang w:val="en-US" w:eastAsia="tr-TR"/>
        </w:rPr>
        <w:t xml:space="preserve">(2003), </w:t>
      </w:r>
      <w:r w:rsidR="006E3A3F" w:rsidRPr="00F52DD4">
        <w:rPr>
          <w:rFonts w:ascii="Times New Roman" w:hAnsi="Times New Roman" w:cs="Times New Roman"/>
          <w:b/>
          <w:sz w:val="24"/>
          <w:szCs w:val="24"/>
          <w:lang w:val="en-US" w:eastAsia="tr-TR"/>
        </w:rPr>
        <w:t>Fina</w:t>
      </w:r>
      <w:r w:rsidRPr="00F52DD4">
        <w:rPr>
          <w:rFonts w:ascii="Times New Roman" w:hAnsi="Times New Roman" w:cs="Times New Roman"/>
          <w:b/>
          <w:sz w:val="24"/>
          <w:szCs w:val="24"/>
          <w:lang w:val="en-US" w:eastAsia="tr-TR"/>
        </w:rPr>
        <w:t>nsal Türevler</w:t>
      </w:r>
      <w:r w:rsidRPr="00F52DD4">
        <w:rPr>
          <w:rFonts w:ascii="Times New Roman" w:hAnsi="Times New Roman" w:cs="Times New Roman"/>
          <w:sz w:val="24"/>
          <w:szCs w:val="24"/>
          <w:lang w:val="en-US" w:eastAsia="tr-TR"/>
        </w:rPr>
        <w:t>, Ekin Kitabevi, (</w:t>
      </w:r>
      <w:r w:rsidR="006E3A3F" w:rsidRPr="00F52DD4">
        <w:rPr>
          <w:rFonts w:ascii="Times New Roman" w:hAnsi="Times New Roman" w:cs="Times New Roman"/>
          <w:sz w:val="24"/>
          <w:szCs w:val="24"/>
          <w:lang w:val="en-US" w:eastAsia="tr-TR"/>
        </w:rPr>
        <w:t>3. baskı).</w:t>
      </w:r>
    </w:p>
    <w:p w:rsidR="00AA3C42" w:rsidRPr="00D36974" w:rsidRDefault="00AA3C42" w:rsidP="00BC7B2A">
      <w:pPr>
        <w:spacing w:after="0" w:line="240" w:lineRule="auto"/>
        <w:jc w:val="both"/>
        <w:rPr>
          <w:rFonts w:ascii="Times New Roman" w:hAnsi="Times New Roman" w:cs="Times New Roman"/>
          <w:sz w:val="24"/>
          <w:szCs w:val="24"/>
          <w:lang w:val="en-US" w:eastAsia="tr-TR"/>
        </w:rPr>
      </w:pPr>
    </w:p>
    <w:p w:rsidR="00AA3C42" w:rsidRPr="00F52DD4"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GREGORY</w:t>
      </w:r>
      <w:r w:rsidR="00700AE6" w:rsidRPr="00F52DD4">
        <w:rPr>
          <w:rFonts w:ascii="Times New Roman" w:hAnsi="Times New Roman" w:cs="Times New Roman"/>
          <w:sz w:val="24"/>
          <w:szCs w:val="24"/>
          <w:lang w:val="en-US" w:eastAsia="tr-TR"/>
        </w:rPr>
        <w:t>,</w:t>
      </w:r>
      <w:r w:rsidRPr="00F52DD4">
        <w:rPr>
          <w:rFonts w:ascii="Times New Roman" w:hAnsi="Times New Roman" w:cs="Times New Roman"/>
          <w:sz w:val="24"/>
          <w:szCs w:val="24"/>
          <w:lang w:val="en-US" w:eastAsia="tr-TR"/>
        </w:rPr>
        <w:t xml:space="preserve"> J.</w:t>
      </w:r>
      <w:r w:rsidR="00AA3C42" w:rsidRPr="00F52DD4">
        <w:rPr>
          <w:rFonts w:ascii="Times New Roman" w:hAnsi="Times New Roman" w:cs="Times New Roman"/>
          <w:sz w:val="24"/>
          <w:szCs w:val="24"/>
          <w:lang w:val="en-US" w:eastAsia="tr-TR"/>
        </w:rPr>
        <w:t>,</w:t>
      </w:r>
      <w:r w:rsidRPr="00F52DD4">
        <w:rPr>
          <w:rFonts w:ascii="Times New Roman" w:hAnsi="Times New Roman" w:cs="Times New Roman"/>
          <w:sz w:val="24"/>
          <w:szCs w:val="24"/>
          <w:lang w:val="en-US" w:eastAsia="tr-TR"/>
        </w:rPr>
        <w:t xml:space="preserve"> </w:t>
      </w:r>
      <w:r w:rsidR="00AA3C42" w:rsidRPr="00F52DD4">
        <w:rPr>
          <w:rFonts w:ascii="Times New Roman" w:hAnsi="Times New Roman" w:cs="Times New Roman"/>
          <w:sz w:val="24"/>
          <w:szCs w:val="24"/>
          <w:lang w:val="en-US" w:eastAsia="tr-TR"/>
        </w:rPr>
        <w:t xml:space="preserve">(2012), </w:t>
      </w:r>
      <w:r w:rsidR="00AA3C42" w:rsidRPr="00F52DD4">
        <w:rPr>
          <w:rFonts w:ascii="Times New Roman" w:hAnsi="Times New Roman" w:cs="Times New Roman"/>
          <w:b/>
          <w:sz w:val="24"/>
          <w:szCs w:val="24"/>
          <w:lang w:val="en-US" w:eastAsia="tr-TR"/>
        </w:rPr>
        <w:t xml:space="preserve">“Counterparty Risk and Credit </w:t>
      </w:r>
      <w:r w:rsidR="00A871F1" w:rsidRPr="00F52DD4">
        <w:rPr>
          <w:rFonts w:ascii="Times New Roman" w:hAnsi="Times New Roman" w:cs="Times New Roman"/>
          <w:b/>
          <w:sz w:val="24"/>
          <w:szCs w:val="24"/>
          <w:lang w:val="en-US" w:eastAsia="tr-TR"/>
        </w:rPr>
        <w:t>Valuation”</w:t>
      </w:r>
      <w:r w:rsidR="00A871F1" w:rsidRPr="00F52DD4">
        <w:rPr>
          <w:rFonts w:ascii="Times New Roman" w:hAnsi="Times New Roman" w:cs="Times New Roman"/>
          <w:sz w:val="24"/>
          <w:szCs w:val="24"/>
          <w:lang w:val="en-US" w:eastAsia="tr-TR"/>
        </w:rPr>
        <w:t>, Second</w:t>
      </w:r>
      <w:r w:rsidR="00AA3C42" w:rsidRPr="00F52DD4">
        <w:rPr>
          <w:rFonts w:ascii="Times New Roman" w:hAnsi="Times New Roman" w:cs="Times New Roman"/>
          <w:sz w:val="24"/>
          <w:szCs w:val="24"/>
          <w:lang w:val="en-US" w:eastAsia="tr-TR"/>
        </w:rPr>
        <w:t xml:space="preserve"> Edition, Wiley &amp; Sons</w:t>
      </w:r>
      <w:r w:rsidR="002652E7" w:rsidRPr="00F52DD4">
        <w:rPr>
          <w:rFonts w:ascii="Times New Roman" w:hAnsi="Times New Roman" w:cs="Times New Roman"/>
          <w:sz w:val="24"/>
          <w:szCs w:val="24"/>
          <w:lang w:val="en-US" w:eastAsia="tr-TR"/>
        </w:rPr>
        <w:t>.</w:t>
      </w:r>
    </w:p>
    <w:p w:rsidR="009873F8" w:rsidRPr="00D36974" w:rsidRDefault="009873F8" w:rsidP="00BC7B2A">
      <w:pPr>
        <w:spacing w:after="0" w:line="240" w:lineRule="auto"/>
        <w:jc w:val="both"/>
        <w:rPr>
          <w:rFonts w:ascii="Times New Roman" w:hAnsi="Times New Roman" w:cs="Times New Roman"/>
          <w:sz w:val="24"/>
          <w:szCs w:val="24"/>
          <w:lang w:val="en-US" w:eastAsia="tr-TR"/>
        </w:rPr>
      </w:pPr>
    </w:p>
    <w:p w:rsidR="009873F8" w:rsidRPr="00F52DD4"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HARDY</w:t>
      </w:r>
      <w:r w:rsidR="00700AE6"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J.</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V.,</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(1970),</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b/>
          <w:sz w:val="24"/>
          <w:szCs w:val="24"/>
          <w:lang w:val="en-US" w:eastAsia="tr-TR"/>
        </w:rPr>
        <w:t xml:space="preserve">"Cash </w:t>
      </w:r>
      <w:r w:rsidRPr="00F52DD4">
        <w:rPr>
          <w:rFonts w:ascii="Times New Roman" w:hAnsi="Times New Roman" w:cs="Times New Roman"/>
          <w:b/>
          <w:sz w:val="24"/>
          <w:szCs w:val="24"/>
          <w:lang w:val="en-US" w:eastAsia="tr-TR"/>
        </w:rPr>
        <w:t>Flow Forecasting in t</w:t>
      </w:r>
      <w:r w:rsidR="00D83C07" w:rsidRPr="00F52DD4">
        <w:rPr>
          <w:rFonts w:ascii="Times New Roman" w:hAnsi="Times New Roman" w:cs="Times New Roman"/>
          <w:b/>
          <w:sz w:val="24"/>
          <w:szCs w:val="24"/>
          <w:lang w:val="en-US" w:eastAsia="tr-TR"/>
        </w:rPr>
        <w:t>he Construction Industry</w:t>
      </w:r>
      <w:r w:rsidR="009873F8" w:rsidRPr="00F52DD4">
        <w:rPr>
          <w:rFonts w:ascii="Times New Roman" w:hAnsi="Times New Roman" w:cs="Times New Roman"/>
          <w:b/>
          <w:sz w:val="24"/>
          <w:szCs w:val="24"/>
          <w:lang w:val="en-US" w:eastAsia="tr-TR"/>
        </w:rPr>
        <w:t>"</w:t>
      </w:r>
      <w:r w:rsidR="009873F8" w:rsidRPr="00F52DD4">
        <w:rPr>
          <w:rFonts w:ascii="Times New Roman" w:hAnsi="Times New Roman" w:cs="Times New Roman"/>
          <w:sz w:val="24"/>
          <w:szCs w:val="24"/>
          <w:lang w:val="en-US" w:eastAsia="tr-TR"/>
        </w:rPr>
        <w:t>,</w:t>
      </w:r>
      <w:r w:rsidR="00700AE6"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 xml:space="preserve">M.Sc Construction Management Report, </w:t>
      </w:r>
      <w:r w:rsidR="008F5C48" w:rsidRPr="00F52DD4">
        <w:rPr>
          <w:rFonts w:ascii="Times New Roman" w:hAnsi="Times New Roman" w:cs="Times New Roman"/>
          <w:sz w:val="24"/>
          <w:szCs w:val="24"/>
          <w:lang w:val="en-US" w:eastAsia="tr-TR"/>
        </w:rPr>
        <w:t>Loughborough University</w:t>
      </w:r>
      <w:r w:rsidR="009873F8" w:rsidRPr="00F52DD4">
        <w:rPr>
          <w:rFonts w:ascii="Times New Roman" w:hAnsi="Times New Roman" w:cs="Times New Roman"/>
          <w:sz w:val="24"/>
          <w:szCs w:val="24"/>
          <w:lang w:val="en-US" w:eastAsia="tr-TR"/>
        </w:rPr>
        <w:t xml:space="preserve"> of Technology,</w:t>
      </w:r>
      <w:r w:rsidR="008F5C48">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Loughboroug.</w:t>
      </w:r>
    </w:p>
    <w:p w:rsidR="00B8606F" w:rsidRPr="00D36974" w:rsidRDefault="00B8606F" w:rsidP="00BC7B2A">
      <w:pPr>
        <w:spacing w:after="0" w:line="240" w:lineRule="auto"/>
        <w:jc w:val="both"/>
        <w:rPr>
          <w:rFonts w:ascii="Times New Roman" w:hAnsi="Times New Roman" w:cs="Times New Roman"/>
          <w:sz w:val="24"/>
          <w:szCs w:val="24"/>
          <w:lang w:val="en-US" w:eastAsia="tr-TR"/>
        </w:rPr>
      </w:pPr>
    </w:p>
    <w:p w:rsidR="00B8606F" w:rsidRPr="00F52DD4"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HULL</w:t>
      </w:r>
      <w:r w:rsidR="00700AE6" w:rsidRPr="00F52DD4">
        <w:rPr>
          <w:rFonts w:ascii="Times New Roman" w:hAnsi="Times New Roman" w:cs="Times New Roman"/>
          <w:sz w:val="24"/>
          <w:szCs w:val="24"/>
          <w:lang w:val="en-US" w:eastAsia="tr-TR"/>
        </w:rPr>
        <w:t>,</w:t>
      </w:r>
      <w:r w:rsidR="00B8606F" w:rsidRPr="00F52DD4">
        <w:rPr>
          <w:rFonts w:ascii="Times New Roman" w:hAnsi="Times New Roman" w:cs="Times New Roman"/>
          <w:sz w:val="24"/>
          <w:szCs w:val="24"/>
          <w:lang w:val="en-US" w:eastAsia="tr-TR"/>
        </w:rPr>
        <w:t xml:space="preserve"> J.</w:t>
      </w:r>
      <w:r w:rsidR="00622107">
        <w:rPr>
          <w:rFonts w:ascii="Times New Roman" w:hAnsi="Times New Roman" w:cs="Times New Roman"/>
          <w:sz w:val="24"/>
          <w:szCs w:val="24"/>
          <w:lang w:val="en-US" w:eastAsia="tr-TR"/>
        </w:rPr>
        <w:t xml:space="preserve"> </w:t>
      </w:r>
      <w:r w:rsidR="00B8606F" w:rsidRPr="00F52DD4">
        <w:rPr>
          <w:rFonts w:ascii="Times New Roman" w:hAnsi="Times New Roman" w:cs="Times New Roman"/>
          <w:sz w:val="24"/>
          <w:szCs w:val="24"/>
          <w:lang w:val="en-US" w:eastAsia="tr-TR"/>
        </w:rPr>
        <w:t>C.,</w:t>
      </w:r>
      <w:r w:rsidR="00030197" w:rsidRPr="00F52DD4">
        <w:rPr>
          <w:rFonts w:ascii="Times New Roman" w:hAnsi="Times New Roman" w:cs="Times New Roman"/>
          <w:sz w:val="24"/>
          <w:szCs w:val="24"/>
          <w:lang w:val="en-US" w:eastAsia="tr-TR"/>
        </w:rPr>
        <w:t xml:space="preserve"> (</w:t>
      </w:r>
      <w:r w:rsidR="00B8606F" w:rsidRPr="00F52DD4">
        <w:rPr>
          <w:rFonts w:ascii="Times New Roman" w:hAnsi="Times New Roman" w:cs="Times New Roman"/>
          <w:sz w:val="24"/>
          <w:szCs w:val="24"/>
          <w:lang w:val="en-US" w:eastAsia="tr-TR"/>
        </w:rPr>
        <w:t>2012</w:t>
      </w:r>
      <w:r w:rsidR="00030197" w:rsidRPr="00F52DD4">
        <w:rPr>
          <w:rFonts w:ascii="Times New Roman" w:hAnsi="Times New Roman" w:cs="Times New Roman"/>
          <w:sz w:val="24"/>
          <w:szCs w:val="24"/>
          <w:lang w:val="en-US" w:eastAsia="tr-TR"/>
        </w:rPr>
        <w:t>)</w:t>
      </w:r>
      <w:r w:rsidR="00B8606F" w:rsidRPr="00F52DD4">
        <w:rPr>
          <w:rFonts w:ascii="Times New Roman" w:hAnsi="Times New Roman" w:cs="Times New Roman"/>
          <w:sz w:val="24"/>
          <w:szCs w:val="24"/>
          <w:lang w:val="en-US" w:eastAsia="tr-TR"/>
        </w:rPr>
        <w:t>, “Risk Management and Financial Institutions”,</w:t>
      </w:r>
      <w:r w:rsidR="00DC2E46">
        <w:rPr>
          <w:rFonts w:ascii="Times New Roman" w:hAnsi="Times New Roman" w:cs="Times New Roman"/>
          <w:sz w:val="24"/>
          <w:szCs w:val="24"/>
          <w:lang w:val="en-US" w:eastAsia="tr-TR"/>
        </w:rPr>
        <w:t xml:space="preserve"> </w:t>
      </w:r>
      <w:r w:rsidR="00B8606F" w:rsidRPr="00F52DD4">
        <w:rPr>
          <w:rFonts w:ascii="Times New Roman" w:hAnsi="Times New Roman" w:cs="Times New Roman"/>
          <w:sz w:val="24"/>
          <w:szCs w:val="24"/>
          <w:lang w:val="en-US" w:eastAsia="tr-TR"/>
        </w:rPr>
        <w:t>Wiley&amp;Sons</w:t>
      </w:r>
      <w:r w:rsidR="00030197" w:rsidRPr="00F52DD4">
        <w:rPr>
          <w:rFonts w:ascii="Times New Roman" w:hAnsi="Times New Roman" w:cs="Times New Roman"/>
          <w:sz w:val="24"/>
          <w:szCs w:val="24"/>
          <w:lang w:val="en-US" w:eastAsia="tr-TR"/>
        </w:rPr>
        <w:t>.</w:t>
      </w:r>
    </w:p>
    <w:p w:rsidR="004D739D" w:rsidRPr="00D36974" w:rsidRDefault="004D739D" w:rsidP="00BC7B2A">
      <w:pPr>
        <w:spacing w:after="0" w:line="240" w:lineRule="auto"/>
        <w:jc w:val="both"/>
        <w:rPr>
          <w:rFonts w:ascii="Times New Roman" w:hAnsi="Times New Roman" w:cs="Times New Roman"/>
          <w:sz w:val="24"/>
          <w:szCs w:val="24"/>
          <w:lang w:val="en-US" w:eastAsia="tr-TR"/>
        </w:rPr>
      </w:pPr>
    </w:p>
    <w:p w:rsidR="00906231"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HULL</w:t>
      </w:r>
      <w:r w:rsidR="00700AE6" w:rsidRPr="00F52DD4">
        <w:rPr>
          <w:rFonts w:ascii="Times New Roman" w:hAnsi="Times New Roman" w:cs="Times New Roman"/>
          <w:sz w:val="24"/>
          <w:szCs w:val="24"/>
          <w:lang w:val="en-US" w:eastAsia="tr-TR"/>
        </w:rPr>
        <w:t>,</w:t>
      </w:r>
      <w:r w:rsidR="00906231" w:rsidRPr="00F52DD4">
        <w:rPr>
          <w:rFonts w:ascii="Times New Roman" w:hAnsi="Times New Roman" w:cs="Times New Roman"/>
          <w:sz w:val="24"/>
          <w:szCs w:val="24"/>
          <w:lang w:val="en-US" w:eastAsia="tr-TR"/>
        </w:rPr>
        <w:t xml:space="preserve"> J.</w:t>
      </w:r>
      <w:r w:rsidR="008F6C7D">
        <w:rPr>
          <w:rFonts w:ascii="Times New Roman" w:hAnsi="Times New Roman" w:cs="Times New Roman"/>
          <w:sz w:val="24"/>
          <w:szCs w:val="24"/>
          <w:lang w:val="en-US" w:eastAsia="tr-TR"/>
        </w:rPr>
        <w:t xml:space="preserve"> </w:t>
      </w:r>
      <w:r w:rsidR="00906231" w:rsidRPr="00F52DD4">
        <w:rPr>
          <w:rFonts w:ascii="Times New Roman" w:hAnsi="Times New Roman" w:cs="Times New Roman"/>
          <w:sz w:val="24"/>
          <w:szCs w:val="24"/>
          <w:lang w:val="en-US" w:eastAsia="tr-TR"/>
        </w:rPr>
        <w:t xml:space="preserve">C., </w:t>
      </w:r>
      <w:r w:rsidRPr="00F52DD4">
        <w:rPr>
          <w:rFonts w:ascii="Times New Roman" w:hAnsi="Times New Roman" w:cs="Times New Roman"/>
          <w:sz w:val="24"/>
          <w:szCs w:val="24"/>
          <w:lang w:val="en-US" w:eastAsia="tr-TR"/>
        </w:rPr>
        <w:t>WHITE</w:t>
      </w:r>
      <w:r w:rsidR="00700AE6" w:rsidRPr="00F52DD4">
        <w:rPr>
          <w:rFonts w:ascii="Times New Roman" w:hAnsi="Times New Roman" w:cs="Times New Roman"/>
          <w:sz w:val="24"/>
          <w:szCs w:val="24"/>
          <w:lang w:val="en-US" w:eastAsia="tr-TR"/>
        </w:rPr>
        <w:t>,</w:t>
      </w:r>
      <w:r w:rsidR="00906231" w:rsidRPr="00F52DD4">
        <w:rPr>
          <w:rFonts w:ascii="Times New Roman" w:hAnsi="Times New Roman" w:cs="Times New Roman"/>
          <w:sz w:val="24"/>
          <w:szCs w:val="24"/>
          <w:lang w:val="en-US" w:eastAsia="tr-TR"/>
        </w:rPr>
        <w:t xml:space="preserve"> A.,</w:t>
      </w:r>
      <w:r w:rsidRPr="00F52DD4">
        <w:rPr>
          <w:rFonts w:ascii="Times New Roman" w:hAnsi="Times New Roman" w:cs="Times New Roman"/>
          <w:sz w:val="24"/>
          <w:szCs w:val="24"/>
          <w:lang w:val="en-US" w:eastAsia="tr-TR"/>
        </w:rPr>
        <w:t xml:space="preserve"> </w:t>
      </w:r>
      <w:r w:rsidR="002652E7" w:rsidRPr="00F52DD4">
        <w:rPr>
          <w:rFonts w:ascii="Times New Roman" w:hAnsi="Times New Roman" w:cs="Times New Roman"/>
          <w:sz w:val="24"/>
          <w:szCs w:val="24"/>
          <w:lang w:val="en-US" w:eastAsia="tr-TR"/>
        </w:rPr>
        <w:t>(</w:t>
      </w:r>
      <w:r w:rsidR="00906231" w:rsidRPr="00F52DD4">
        <w:rPr>
          <w:rFonts w:ascii="Times New Roman" w:hAnsi="Times New Roman" w:cs="Times New Roman"/>
          <w:sz w:val="24"/>
          <w:szCs w:val="24"/>
          <w:lang w:val="en-US" w:eastAsia="tr-TR"/>
        </w:rPr>
        <w:t>2012</w:t>
      </w:r>
      <w:r w:rsidR="002652E7" w:rsidRPr="00F52DD4">
        <w:rPr>
          <w:rFonts w:ascii="Times New Roman" w:hAnsi="Times New Roman" w:cs="Times New Roman"/>
          <w:sz w:val="24"/>
          <w:szCs w:val="24"/>
          <w:lang w:val="en-US" w:eastAsia="tr-TR"/>
        </w:rPr>
        <w:t>)</w:t>
      </w:r>
      <w:r w:rsidR="00906231" w:rsidRPr="00F52DD4">
        <w:rPr>
          <w:rFonts w:ascii="Times New Roman" w:hAnsi="Times New Roman" w:cs="Times New Roman"/>
          <w:sz w:val="24"/>
          <w:szCs w:val="24"/>
          <w:lang w:val="en-US" w:eastAsia="tr-TR"/>
        </w:rPr>
        <w:t xml:space="preserve">, </w:t>
      </w:r>
      <w:r w:rsidR="00906231" w:rsidRPr="00F52DD4">
        <w:rPr>
          <w:rFonts w:ascii="Times New Roman" w:hAnsi="Times New Roman" w:cs="Times New Roman"/>
          <w:b/>
          <w:sz w:val="24"/>
          <w:szCs w:val="24"/>
          <w:lang w:val="en-US" w:eastAsia="tr-TR"/>
        </w:rPr>
        <w:t>CVA and Wrong Way Risk</w:t>
      </w:r>
      <w:r w:rsidR="00906231" w:rsidRPr="00F52DD4">
        <w:rPr>
          <w:rFonts w:ascii="Times New Roman" w:hAnsi="Times New Roman" w:cs="Times New Roman"/>
          <w:sz w:val="24"/>
          <w:szCs w:val="24"/>
          <w:lang w:val="en-US" w:eastAsia="tr-TR"/>
        </w:rPr>
        <w:t>, Financial Analyst Journal,</w:t>
      </w:r>
      <w:r w:rsidR="002652E7" w:rsidRPr="00F52DD4">
        <w:rPr>
          <w:rFonts w:ascii="Times New Roman" w:hAnsi="Times New Roman" w:cs="Times New Roman"/>
          <w:sz w:val="24"/>
          <w:szCs w:val="24"/>
          <w:lang w:val="en-US" w:eastAsia="tr-TR"/>
        </w:rPr>
        <w:t xml:space="preserve"> </w:t>
      </w:r>
      <w:r w:rsidR="00906231" w:rsidRPr="00F52DD4">
        <w:rPr>
          <w:rFonts w:ascii="Times New Roman" w:hAnsi="Times New Roman" w:cs="Times New Roman"/>
          <w:sz w:val="24"/>
          <w:szCs w:val="24"/>
          <w:lang w:val="en-US" w:eastAsia="tr-TR"/>
        </w:rPr>
        <w:t>65,</w:t>
      </w:r>
      <w:r w:rsidR="002652E7" w:rsidRPr="00F52DD4">
        <w:rPr>
          <w:rFonts w:ascii="Times New Roman" w:hAnsi="Times New Roman" w:cs="Times New Roman"/>
          <w:sz w:val="24"/>
          <w:szCs w:val="24"/>
          <w:lang w:val="en-US" w:eastAsia="tr-TR"/>
        </w:rPr>
        <w:t xml:space="preserve"> </w:t>
      </w:r>
      <w:r w:rsidR="00906231" w:rsidRPr="00F52DD4">
        <w:rPr>
          <w:rFonts w:ascii="Times New Roman" w:hAnsi="Times New Roman" w:cs="Times New Roman"/>
          <w:sz w:val="24"/>
          <w:szCs w:val="24"/>
          <w:lang w:val="en-US" w:eastAsia="tr-TR"/>
        </w:rPr>
        <w:t>58-70</w:t>
      </w:r>
      <w:r w:rsidR="002652E7" w:rsidRPr="00F52DD4">
        <w:rPr>
          <w:rFonts w:ascii="Times New Roman" w:hAnsi="Times New Roman" w:cs="Times New Roman"/>
          <w:sz w:val="24"/>
          <w:szCs w:val="24"/>
          <w:lang w:val="en-US" w:eastAsia="tr-TR"/>
        </w:rPr>
        <w:t>.</w:t>
      </w:r>
    </w:p>
    <w:p w:rsidR="00C83CE8" w:rsidRPr="00C83CE8" w:rsidRDefault="00C83CE8" w:rsidP="00C83CE8">
      <w:pPr>
        <w:pStyle w:val="ListeParagraf"/>
        <w:rPr>
          <w:rFonts w:ascii="Times New Roman" w:hAnsi="Times New Roman" w:cs="Times New Roman"/>
          <w:sz w:val="24"/>
          <w:szCs w:val="24"/>
          <w:lang w:val="en-US" w:eastAsia="tr-TR"/>
        </w:rPr>
      </w:pPr>
    </w:p>
    <w:p w:rsidR="00C83CE8" w:rsidRPr="00CB7B02" w:rsidRDefault="00C83CE8" w:rsidP="00C83CE8">
      <w:pPr>
        <w:pStyle w:val="ListeParagraf"/>
        <w:numPr>
          <w:ilvl w:val="0"/>
          <w:numId w:val="2"/>
        </w:numPr>
        <w:spacing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val="en-US" w:eastAsia="tr-TR"/>
        </w:rPr>
        <w:t>JENSEN, G. R., JOHNSON, R. R., (1995),</w:t>
      </w:r>
      <w:r>
        <w:rPr>
          <w:rFonts w:ascii="Times New Roman" w:eastAsia="Times New Roman" w:hAnsi="Times New Roman" w:cs="Times New Roman"/>
          <w:kern w:val="36"/>
          <w:sz w:val="48"/>
          <w:szCs w:val="48"/>
          <w:lang w:eastAsia="tr-TR"/>
        </w:rPr>
        <w:t xml:space="preserve"> </w:t>
      </w:r>
      <w:r>
        <w:rPr>
          <w:rFonts w:ascii="Times New Roman" w:hAnsi="Times New Roman" w:cs="Times New Roman"/>
          <w:b/>
          <w:bCs/>
          <w:sz w:val="24"/>
          <w:szCs w:val="24"/>
          <w:lang w:eastAsia="tr-TR"/>
        </w:rPr>
        <w:t>Discount Rate Changes and Security R</w:t>
      </w:r>
      <w:r w:rsidRPr="00C11272">
        <w:rPr>
          <w:rFonts w:ascii="Times New Roman" w:hAnsi="Times New Roman" w:cs="Times New Roman"/>
          <w:b/>
          <w:bCs/>
          <w:sz w:val="24"/>
          <w:szCs w:val="24"/>
          <w:lang w:eastAsia="tr-TR"/>
        </w:rPr>
        <w:t>eturns in the U.S.</w:t>
      </w:r>
      <w:r>
        <w:rPr>
          <w:rFonts w:ascii="Times New Roman" w:hAnsi="Times New Roman" w:cs="Times New Roman"/>
          <w:b/>
          <w:bCs/>
          <w:sz w:val="24"/>
          <w:szCs w:val="24"/>
          <w:lang w:eastAsia="tr-TR"/>
        </w:rPr>
        <w:t xml:space="preserve">, </w:t>
      </w:r>
      <w:r w:rsidRPr="00C83CE8">
        <w:rPr>
          <w:rFonts w:ascii="Times New Roman" w:hAnsi="Times New Roman" w:cs="Times New Roman"/>
          <w:bCs/>
          <w:sz w:val="24"/>
          <w:szCs w:val="24"/>
          <w:lang w:eastAsia="tr-TR"/>
        </w:rPr>
        <w:t>Jo</w:t>
      </w:r>
      <w:r w:rsidRPr="00C11272">
        <w:rPr>
          <w:rFonts w:ascii="Times New Roman" w:hAnsi="Times New Roman" w:cs="Times New Roman"/>
          <w:sz w:val="24"/>
          <w:szCs w:val="24"/>
          <w:lang w:val="en-US" w:eastAsia="tr-TR"/>
        </w:rPr>
        <w:t>urnal of Finance and Banking,</w:t>
      </w:r>
      <w:r>
        <w:rPr>
          <w:rFonts w:ascii="Times New Roman" w:hAnsi="Times New Roman" w:cs="Times New Roman"/>
          <w:sz w:val="24"/>
          <w:szCs w:val="24"/>
          <w:lang w:val="en-US" w:eastAsia="tr-TR"/>
        </w:rPr>
        <w:t xml:space="preserve"> 19 (1),</w:t>
      </w:r>
      <w:r w:rsidR="00353134">
        <w:rPr>
          <w:rFonts w:ascii="Times New Roman" w:hAnsi="Times New Roman" w:cs="Times New Roman"/>
          <w:sz w:val="24"/>
          <w:szCs w:val="24"/>
          <w:lang w:val="en-US" w:eastAsia="tr-TR"/>
        </w:rPr>
        <w:t xml:space="preserve"> </w:t>
      </w:r>
      <w:r>
        <w:rPr>
          <w:rFonts w:ascii="Times New Roman" w:hAnsi="Times New Roman" w:cs="Times New Roman"/>
          <w:sz w:val="24"/>
          <w:szCs w:val="24"/>
          <w:lang w:val="en-US" w:eastAsia="tr-TR"/>
        </w:rPr>
        <w:t>65-79.</w:t>
      </w:r>
    </w:p>
    <w:p w:rsidR="00C83CE8" w:rsidRPr="00C83CE8" w:rsidRDefault="00C83CE8" w:rsidP="00C83CE8">
      <w:pPr>
        <w:spacing w:after="0" w:line="240" w:lineRule="auto"/>
        <w:ind w:left="360"/>
        <w:jc w:val="both"/>
        <w:rPr>
          <w:rFonts w:ascii="Times New Roman" w:hAnsi="Times New Roman" w:cs="Times New Roman"/>
          <w:sz w:val="24"/>
          <w:szCs w:val="24"/>
          <w:lang w:val="en-US" w:eastAsia="tr-TR"/>
        </w:rPr>
      </w:pPr>
    </w:p>
    <w:p w:rsidR="00BC7B2A" w:rsidRPr="00D36974" w:rsidRDefault="00BC7B2A" w:rsidP="00BC7B2A">
      <w:pPr>
        <w:spacing w:after="0" w:line="240" w:lineRule="auto"/>
        <w:jc w:val="both"/>
        <w:rPr>
          <w:rFonts w:ascii="Times New Roman" w:hAnsi="Times New Roman" w:cs="Times New Roman"/>
          <w:sz w:val="24"/>
          <w:szCs w:val="24"/>
          <w:lang w:val="en-US" w:eastAsia="tr-TR"/>
        </w:rPr>
      </w:pPr>
    </w:p>
    <w:p w:rsidR="004D739D" w:rsidRPr="00F52DD4"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lastRenderedPageBreak/>
        <w:t>JEPSON</w:t>
      </w:r>
      <w:r w:rsidR="00700AE6"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W.</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 xml:space="preserve">B., (1969), </w:t>
      </w:r>
      <w:r w:rsidR="009873F8" w:rsidRPr="00F52DD4">
        <w:rPr>
          <w:rFonts w:ascii="Times New Roman" w:hAnsi="Times New Roman" w:cs="Times New Roman"/>
          <w:b/>
          <w:sz w:val="24"/>
          <w:szCs w:val="24"/>
          <w:lang w:val="en-US" w:eastAsia="tr-TR"/>
        </w:rPr>
        <w:t xml:space="preserve">"Financial </w:t>
      </w:r>
      <w:r w:rsidR="00BC7B2A" w:rsidRPr="00F52DD4">
        <w:rPr>
          <w:rFonts w:ascii="Times New Roman" w:hAnsi="Times New Roman" w:cs="Times New Roman"/>
          <w:b/>
          <w:sz w:val="24"/>
          <w:szCs w:val="24"/>
          <w:lang w:val="en-US" w:eastAsia="tr-TR"/>
        </w:rPr>
        <w:t xml:space="preserve">Control of Construction and </w:t>
      </w:r>
      <w:r w:rsidR="002652E7" w:rsidRPr="00F52DD4">
        <w:rPr>
          <w:rFonts w:ascii="Times New Roman" w:hAnsi="Times New Roman" w:cs="Times New Roman"/>
          <w:b/>
          <w:sz w:val="24"/>
          <w:szCs w:val="24"/>
          <w:lang w:val="en-US" w:eastAsia="tr-TR"/>
        </w:rPr>
        <w:t>Reducing t</w:t>
      </w:r>
      <w:r w:rsidR="00BC7B2A" w:rsidRPr="00F52DD4">
        <w:rPr>
          <w:rFonts w:ascii="Times New Roman" w:hAnsi="Times New Roman" w:cs="Times New Roman"/>
          <w:b/>
          <w:sz w:val="24"/>
          <w:szCs w:val="24"/>
          <w:lang w:val="en-US" w:eastAsia="tr-TR"/>
        </w:rPr>
        <w:t>he Element</w:t>
      </w:r>
      <w:r w:rsidR="006C37DC" w:rsidRPr="00F52DD4">
        <w:rPr>
          <w:rFonts w:ascii="Times New Roman" w:hAnsi="Times New Roman" w:cs="Times New Roman"/>
          <w:b/>
          <w:sz w:val="24"/>
          <w:szCs w:val="24"/>
          <w:lang w:val="en-US" w:eastAsia="tr-TR"/>
        </w:rPr>
        <w:t xml:space="preserve"> </w:t>
      </w:r>
      <w:r w:rsidR="00BC7B2A" w:rsidRPr="00F52DD4">
        <w:rPr>
          <w:rFonts w:ascii="Times New Roman" w:hAnsi="Times New Roman" w:cs="Times New Roman"/>
          <w:b/>
          <w:sz w:val="24"/>
          <w:szCs w:val="24"/>
          <w:lang w:val="en-US" w:eastAsia="tr-TR"/>
        </w:rPr>
        <w:t>of Risk</w:t>
      </w:r>
      <w:r w:rsidR="009873F8" w:rsidRPr="00F52DD4">
        <w:rPr>
          <w:rFonts w:ascii="Times New Roman" w:hAnsi="Times New Roman" w:cs="Times New Roman"/>
          <w:b/>
          <w:sz w:val="24"/>
          <w:szCs w:val="24"/>
          <w:lang w:val="en-US" w:eastAsia="tr-TR"/>
        </w:rPr>
        <w:t>"</w:t>
      </w:r>
      <w:r w:rsidR="009873F8" w:rsidRPr="00F52DD4">
        <w:rPr>
          <w:rFonts w:ascii="Times New Roman" w:hAnsi="Times New Roman" w:cs="Times New Roman"/>
          <w:sz w:val="24"/>
          <w:szCs w:val="24"/>
          <w:lang w:val="en-US" w:eastAsia="tr-TR"/>
        </w:rPr>
        <w:t>, Contract Journal,</w:t>
      </w:r>
      <w:r w:rsidR="002652E7"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24, 862–864</w:t>
      </w:r>
      <w:r w:rsidR="002652E7" w:rsidRPr="00F52DD4">
        <w:rPr>
          <w:rFonts w:ascii="Times New Roman" w:hAnsi="Times New Roman" w:cs="Times New Roman"/>
          <w:sz w:val="24"/>
          <w:szCs w:val="24"/>
          <w:lang w:val="en-US" w:eastAsia="tr-TR"/>
        </w:rPr>
        <w:t>.</w:t>
      </w:r>
    </w:p>
    <w:p w:rsidR="006E3A3F" w:rsidRPr="00D36974" w:rsidRDefault="006E3A3F" w:rsidP="00BC7B2A">
      <w:pPr>
        <w:spacing w:after="0" w:line="240" w:lineRule="auto"/>
        <w:jc w:val="both"/>
        <w:rPr>
          <w:rFonts w:ascii="Times New Roman" w:hAnsi="Times New Roman" w:cs="Times New Roman"/>
          <w:sz w:val="24"/>
          <w:szCs w:val="24"/>
          <w:lang w:val="en-US" w:eastAsia="tr-TR"/>
        </w:rPr>
      </w:pPr>
    </w:p>
    <w:p w:rsidR="006E3A3F" w:rsidRPr="00F52DD4"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KARATEPE</w:t>
      </w:r>
      <w:r w:rsidR="00700AE6" w:rsidRPr="00F52DD4">
        <w:rPr>
          <w:rFonts w:ascii="Times New Roman" w:hAnsi="Times New Roman" w:cs="Times New Roman"/>
          <w:sz w:val="24"/>
          <w:szCs w:val="24"/>
          <w:lang w:val="en-US" w:eastAsia="tr-TR"/>
        </w:rPr>
        <w:t>,</w:t>
      </w:r>
      <w:r w:rsidR="006E3A3F" w:rsidRPr="00F52DD4">
        <w:rPr>
          <w:rFonts w:ascii="Times New Roman" w:hAnsi="Times New Roman" w:cs="Times New Roman"/>
          <w:sz w:val="24"/>
          <w:szCs w:val="24"/>
          <w:lang w:val="en-US" w:eastAsia="tr-TR"/>
        </w:rPr>
        <w:t xml:space="preserve"> Y., (2000), </w:t>
      </w:r>
      <w:r w:rsidR="006E3A3F" w:rsidRPr="00F52DD4">
        <w:rPr>
          <w:rFonts w:ascii="Times New Roman" w:hAnsi="Times New Roman" w:cs="Times New Roman"/>
          <w:b/>
          <w:sz w:val="24"/>
          <w:szCs w:val="24"/>
          <w:lang w:val="en-US" w:eastAsia="tr-TR"/>
        </w:rPr>
        <w:t>Türev Piyasaları</w:t>
      </w:r>
      <w:r w:rsidR="006E3A3F" w:rsidRPr="00F52DD4">
        <w:rPr>
          <w:rFonts w:ascii="Times New Roman" w:hAnsi="Times New Roman" w:cs="Times New Roman"/>
          <w:sz w:val="24"/>
          <w:szCs w:val="24"/>
          <w:lang w:val="en-US" w:eastAsia="tr-TR"/>
        </w:rPr>
        <w:t>, A.</w:t>
      </w:r>
      <w:r w:rsidR="002767E0">
        <w:rPr>
          <w:rFonts w:ascii="Times New Roman" w:hAnsi="Times New Roman" w:cs="Times New Roman"/>
          <w:sz w:val="24"/>
          <w:szCs w:val="24"/>
          <w:lang w:val="en-US" w:eastAsia="tr-TR"/>
        </w:rPr>
        <w:t xml:space="preserve"> </w:t>
      </w:r>
      <w:r w:rsidR="006E3A3F" w:rsidRPr="00F52DD4">
        <w:rPr>
          <w:rFonts w:ascii="Times New Roman" w:hAnsi="Times New Roman" w:cs="Times New Roman"/>
          <w:sz w:val="24"/>
          <w:szCs w:val="24"/>
          <w:lang w:val="en-US" w:eastAsia="tr-TR"/>
        </w:rPr>
        <w:t>Ü. Siyasal Bilgiler Fakültesi Yayını, Yayın No:</w:t>
      </w:r>
      <w:r w:rsidR="002652E7" w:rsidRPr="00F52DD4">
        <w:rPr>
          <w:rFonts w:ascii="Times New Roman" w:hAnsi="Times New Roman" w:cs="Times New Roman"/>
          <w:sz w:val="24"/>
          <w:szCs w:val="24"/>
          <w:lang w:val="en-US" w:eastAsia="tr-TR"/>
        </w:rPr>
        <w:t xml:space="preserve"> </w:t>
      </w:r>
      <w:r w:rsidR="006E3A3F" w:rsidRPr="00F52DD4">
        <w:rPr>
          <w:rFonts w:ascii="Times New Roman" w:hAnsi="Times New Roman" w:cs="Times New Roman"/>
          <w:sz w:val="24"/>
          <w:szCs w:val="24"/>
          <w:lang w:val="en-US" w:eastAsia="tr-TR"/>
        </w:rPr>
        <w:t>587, Ankara</w:t>
      </w:r>
      <w:r w:rsidR="002652E7" w:rsidRPr="00F52DD4">
        <w:rPr>
          <w:rFonts w:ascii="Times New Roman" w:hAnsi="Times New Roman" w:cs="Times New Roman"/>
          <w:sz w:val="24"/>
          <w:szCs w:val="24"/>
          <w:lang w:val="en-US" w:eastAsia="tr-TR"/>
        </w:rPr>
        <w:t>.</w:t>
      </w:r>
    </w:p>
    <w:p w:rsidR="004D739D" w:rsidRPr="00D36974" w:rsidRDefault="004D739D" w:rsidP="00BC7B2A">
      <w:pPr>
        <w:spacing w:after="0" w:line="240" w:lineRule="auto"/>
        <w:jc w:val="both"/>
        <w:rPr>
          <w:rFonts w:ascii="Times New Roman" w:hAnsi="Times New Roman" w:cs="Times New Roman"/>
          <w:sz w:val="24"/>
          <w:szCs w:val="24"/>
          <w:lang w:val="en-US" w:eastAsia="tr-TR"/>
        </w:rPr>
      </w:pPr>
    </w:p>
    <w:p w:rsidR="004D739D" w:rsidRPr="00F52DD4" w:rsidRDefault="00A95C85"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KHOSROWSHAHI</w:t>
      </w:r>
      <w:r w:rsidR="004D739D" w:rsidRPr="00F52DD4">
        <w:rPr>
          <w:rFonts w:ascii="Times New Roman" w:hAnsi="Times New Roman" w:cs="Times New Roman"/>
          <w:sz w:val="24"/>
          <w:szCs w:val="24"/>
          <w:lang w:val="en-US" w:eastAsia="tr-TR"/>
        </w:rPr>
        <w:t xml:space="preserve">, F. &amp; </w:t>
      </w:r>
      <w:r w:rsidRPr="00F52DD4">
        <w:rPr>
          <w:rFonts w:ascii="Times New Roman" w:hAnsi="Times New Roman" w:cs="Times New Roman"/>
          <w:sz w:val="24"/>
          <w:szCs w:val="24"/>
          <w:lang w:val="en-US" w:eastAsia="tr-TR"/>
        </w:rPr>
        <w:t>KAKA</w:t>
      </w:r>
      <w:r w:rsidR="004D739D" w:rsidRPr="00F52DD4">
        <w:rPr>
          <w:rFonts w:ascii="Times New Roman" w:hAnsi="Times New Roman" w:cs="Times New Roman"/>
          <w:sz w:val="24"/>
          <w:szCs w:val="24"/>
          <w:lang w:val="en-US" w:eastAsia="tr-TR"/>
        </w:rPr>
        <w:t xml:space="preserve">, A. P., (2007), </w:t>
      </w:r>
      <w:r w:rsidR="004D739D" w:rsidRPr="00F52DD4">
        <w:rPr>
          <w:rFonts w:ascii="Times New Roman" w:hAnsi="Times New Roman" w:cs="Times New Roman"/>
          <w:b/>
          <w:sz w:val="24"/>
          <w:szCs w:val="24"/>
          <w:lang w:val="en-US" w:eastAsia="tr-TR"/>
        </w:rPr>
        <w:t>"A Decision Support Model for  Construction Cash Flow Management"</w:t>
      </w:r>
      <w:r w:rsidR="004D739D" w:rsidRPr="00F52DD4">
        <w:rPr>
          <w:rFonts w:ascii="Times New Roman" w:hAnsi="Times New Roman" w:cs="Times New Roman"/>
          <w:sz w:val="24"/>
          <w:szCs w:val="24"/>
          <w:lang w:val="en-US" w:eastAsia="tr-TR"/>
        </w:rPr>
        <w:t>, 22, 527-539</w:t>
      </w:r>
      <w:r w:rsidR="002652E7" w:rsidRPr="00F52DD4">
        <w:rPr>
          <w:rFonts w:ascii="Times New Roman" w:hAnsi="Times New Roman" w:cs="Times New Roman"/>
          <w:sz w:val="24"/>
          <w:szCs w:val="24"/>
          <w:lang w:val="en-US" w:eastAsia="tr-TR"/>
        </w:rPr>
        <w:t>.</w:t>
      </w:r>
    </w:p>
    <w:p w:rsidR="004D739D" w:rsidRPr="00D36974" w:rsidRDefault="004D739D" w:rsidP="00BC7B2A">
      <w:pPr>
        <w:spacing w:after="0" w:line="240" w:lineRule="auto"/>
        <w:jc w:val="both"/>
        <w:rPr>
          <w:rFonts w:ascii="Times New Roman" w:hAnsi="Times New Roman" w:cs="Times New Roman"/>
          <w:sz w:val="24"/>
          <w:szCs w:val="24"/>
          <w:lang w:val="en-US" w:eastAsia="tr-TR"/>
        </w:rPr>
      </w:pPr>
    </w:p>
    <w:p w:rsidR="009873F8" w:rsidRDefault="00A95C85"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KISHAN</w:t>
      </w:r>
      <w:r w:rsidR="00700AE6" w:rsidRPr="00F52DD4">
        <w:rPr>
          <w:rFonts w:ascii="Times New Roman" w:hAnsi="Times New Roman" w:cs="Times New Roman"/>
          <w:sz w:val="24"/>
          <w:szCs w:val="24"/>
          <w:lang w:val="en-US" w:eastAsia="tr-TR"/>
        </w:rPr>
        <w:t>,</w:t>
      </w:r>
      <w:r w:rsidR="009873F8" w:rsidRPr="00F52DD4">
        <w:rPr>
          <w:rFonts w:ascii="Times New Roman" w:hAnsi="Times New Roman" w:cs="Times New Roman"/>
          <w:sz w:val="24"/>
          <w:szCs w:val="24"/>
          <w:lang w:val="en-US" w:eastAsia="tr-TR"/>
        </w:rPr>
        <w:t xml:space="preserve"> P., </w:t>
      </w:r>
      <w:r w:rsidRPr="00F52DD4">
        <w:rPr>
          <w:rFonts w:ascii="Times New Roman" w:hAnsi="Times New Roman" w:cs="Times New Roman"/>
          <w:sz w:val="24"/>
          <w:szCs w:val="24"/>
          <w:lang w:val="en-US" w:eastAsia="tr-TR"/>
        </w:rPr>
        <w:t>BHATT</w:t>
      </w:r>
      <w:r w:rsidR="009873F8" w:rsidRPr="00F52DD4">
        <w:rPr>
          <w:rFonts w:ascii="Times New Roman" w:hAnsi="Times New Roman" w:cs="Times New Roman"/>
          <w:sz w:val="24"/>
          <w:szCs w:val="24"/>
          <w:lang w:val="en-US" w:eastAsia="tr-TR"/>
        </w:rPr>
        <w:t xml:space="preserve"> R., </w:t>
      </w:r>
      <w:r w:rsidRPr="00F52DD4">
        <w:rPr>
          <w:rFonts w:ascii="Times New Roman" w:hAnsi="Times New Roman" w:cs="Times New Roman"/>
          <w:sz w:val="24"/>
          <w:szCs w:val="24"/>
          <w:lang w:val="en-US" w:eastAsia="tr-TR"/>
        </w:rPr>
        <w:t>BHAVSAR</w:t>
      </w:r>
      <w:r w:rsidR="00700AE6" w:rsidRPr="00F52DD4">
        <w:rPr>
          <w:rFonts w:ascii="Times New Roman" w:hAnsi="Times New Roman" w:cs="Times New Roman"/>
          <w:sz w:val="24"/>
          <w:szCs w:val="24"/>
          <w:lang w:val="en-US" w:eastAsia="tr-TR"/>
        </w:rPr>
        <w:t>,</w:t>
      </w:r>
      <w:r w:rsidR="009873F8" w:rsidRPr="00F52DD4">
        <w:rPr>
          <w:rFonts w:ascii="Times New Roman" w:hAnsi="Times New Roman" w:cs="Times New Roman"/>
          <w:sz w:val="24"/>
          <w:szCs w:val="24"/>
          <w:lang w:val="en-US" w:eastAsia="tr-TR"/>
        </w:rPr>
        <w:t xml:space="preserve"> J.</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J.</w:t>
      </w:r>
      <w:r w:rsidRPr="00F52DD4">
        <w:rPr>
          <w:rFonts w:ascii="Times New Roman" w:hAnsi="Times New Roman" w:cs="Times New Roman"/>
          <w:sz w:val="24"/>
          <w:szCs w:val="24"/>
          <w:lang w:val="en-US" w:eastAsia="tr-TR"/>
        </w:rPr>
        <w:t>,</w:t>
      </w:r>
      <w:r w:rsidR="009873F8" w:rsidRPr="00F52DD4">
        <w:rPr>
          <w:rFonts w:ascii="Times New Roman" w:hAnsi="Times New Roman" w:cs="Times New Roman"/>
          <w:sz w:val="24"/>
          <w:szCs w:val="24"/>
          <w:lang w:val="en-US" w:eastAsia="tr-TR"/>
        </w:rPr>
        <w:t xml:space="preserve"> (2014), </w:t>
      </w:r>
      <w:r w:rsidR="009873F8" w:rsidRPr="00F52DD4">
        <w:rPr>
          <w:rFonts w:ascii="Times New Roman" w:hAnsi="Times New Roman" w:cs="Times New Roman"/>
          <w:b/>
          <w:sz w:val="24"/>
          <w:szCs w:val="24"/>
          <w:lang w:val="en-US" w:eastAsia="tr-TR"/>
        </w:rPr>
        <w:t>“A Study Risk Factors Affecting Building Construction Projects”</w:t>
      </w:r>
      <w:r w:rsidR="009873F8" w:rsidRPr="00F52DD4">
        <w:rPr>
          <w:rFonts w:ascii="Times New Roman" w:hAnsi="Times New Roman" w:cs="Times New Roman"/>
          <w:sz w:val="24"/>
          <w:szCs w:val="24"/>
          <w:lang w:val="en-US" w:eastAsia="tr-TR"/>
        </w:rPr>
        <w:t>, International Journal of Engineering Research Projects,</w:t>
      </w:r>
      <w:r w:rsid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3</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(12),</w:t>
      </w:r>
      <w:r w:rsidRPr="00F52DD4">
        <w:rPr>
          <w:rFonts w:ascii="Times New Roman" w:hAnsi="Times New Roman" w:cs="Times New Roman"/>
          <w:sz w:val="24"/>
          <w:szCs w:val="24"/>
          <w:lang w:val="en-US" w:eastAsia="tr-TR"/>
        </w:rPr>
        <w:t xml:space="preserve"> </w:t>
      </w:r>
      <w:r w:rsidR="009873F8" w:rsidRPr="00F52DD4">
        <w:rPr>
          <w:rFonts w:ascii="Times New Roman" w:hAnsi="Times New Roman" w:cs="Times New Roman"/>
          <w:sz w:val="24"/>
          <w:szCs w:val="24"/>
          <w:lang w:val="en-US" w:eastAsia="tr-TR"/>
        </w:rPr>
        <w:t>831-835</w:t>
      </w:r>
      <w:r w:rsidRPr="00F52DD4">
        <w:rPr>
          <w:rFonts w:ascii="Times New Roman" w:hAnsi="Times New Roman" w:cs="Times New Roman"/>
          <w:sz w:val="24"/>
          <w:szCs w:val="24"/>
          <w:lang w:val="en-US" w:eastAsia="tr-TR"/>
        </w:rPr>
        <w:t>.</w:t>
      </w:r>
      <w:r w:rsidR="009873F8" w:rsidRPr="00F52DD4">
        <w:rPr>
          <w:rFonts w:ascii="Times New Roman" w:hAnsi="Times New Roman" w:cs="Times New Roman"/>
          <w:sz w:val="24"/>
          <w:szCs w:val="24"/>
          <w:lang w:val="en-US" w:eastAsia="tr-TR"/>
        </w:rPr>
        <w:t xml:space="preserve"> </w:t>
      </w:r>
    </w:p>
    <w:p w:rsidR="00F52DD4" w:rsidRPr="00F52DD4" w:rsidRDefault="00F52DD4" w:rsidP="00F52DD4">
      <w:pPr>
        <w:pStyle w:val="ListeParagraf"/>
        <w:rPr>
          <w:rFonts w:ascii="Times New Roman" w:hAnsi="Times New Roman" w:cs="Times New Roman"/>
          <w:sz w:val="24"/>
          <w:szCs w:val="24"/>
          <w:lang w:val="en-US" w:eastAsia="tr-TR"/>
        </w:rPr>
      </w:pPr>
    </w:p>
    <w:p w:rsidR="0022211E"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KUŞAN</w:t>
      </w:r>
      <w:r w:rsidR="001E2A1E" w:rsidRPr="00F52DD4">
        <w:rPr>
          <w:rFonts w:ascii="Times New Roman" w:hAnsi="Times New Roman" w:cs="Times New Roman"/>
          <w:sz w:val="24"/>
          <w:szCs w:val="24"/>
          <w:lang w:val="en-US" w:eastAsia="tr-TR"/>
        </w:rPr>
        <w:t xml:space="preserve"> H.,</w:t>
      </w:r>
      <w:r w:rsidR="00040192" w:rsidRPr="00F52DD4">
        <w:rPr>
          <w:rFonts w:ascii="Times New Roman" w:hAnsi="Times New Roman" w:cs="Times New Roman"/>
          <w:sz w:val="24"/>
          <w:szCs w:val="24"/>
          <w:lang w:val="en-US" w:eastAsia="tr-TR"/>
        </w:rPr>
        <w:t xml:space="preserve"> </w:t>
      </w:r>
      <w:r w:rsidRPr="00F52DD4">
        <w:rPr>
          <w:rFonts w:ascii="Times New Roman" w:hAnsi="Times New Roman" w:cs="Times New Roman"/>
          <w:sz w:val="24"/>
          <w:szCs w:val="24"/>
          <w:lang w:val="en-US" w:eastAsia="tr-TR"/>
        </w:rPr>
        <w:t>ÖZDEMİR</w:t>
      </w:r>
      <w:r w:rsidR="001E2A1E" w:rsidRPr="00F52DD4">
        <w:rPr>
          <w:rFonts w:ascii="Times New Roman" w:hAnsi="Times New Roman" w:cs="Times New Roman"/>
          <w:sz w:val="24"/>
          <w:szCs w:val="24"/>
          <w:lang w:val="en-US" w:eastAsia="tr-TR"/>
        </w:rPr>
        <w:t xml:space="preserve"> İ., (2008), </w:t>
      </w:r>
      <w:r w:rsidRPr="00F52DD4">
        <w:rPr>
          <w:rFonts w:ascii="Times New Roman" w:hAnsi="Times New Roman" w:cs="Times New Roman"/>
          <w:b/>
          <w:sz w:val="24"/>
          <w:szCs w:val="24"/>
          <w:lang w:val="en-US" w:eastAsia="tr-TR"/>
        </w:rPr>
        <w:t>“İnşaat P</w:t>
      </w:r>
      <w:r w:rsidR="001E2A1E" w:rsidRPr="00F52DD4">
        <w:rPr>
          <w:rFonts w:ascii="Times New Roman" w:hAnsi="Times New Roman" w:cs="Times New Roman"/>
          <w:b/>
          <w:sz w:val="24"/>
          <w:szCs w:val="24"/>
          <w:lang w:val="en-US" w:eastAsia="tr-TR"/>
        </w:rPr>
        <w:t>rojelerinde Risk Yönetimi ve Yapay Zeka Kullanımı”</w:t>
      </w:r>
      <w:r w:rsidR="001E2A1E" w:rsidRPr="00F52DD4">
        <w:rPr>
          <w:rFonts w:ascii="Times New Roman" w:hAnsi="Times New Roman" w:cs="Times New Roman"/>
          <w:sz w:val="24"/>
          <w:szCs w:val="24"/>
          <w:lang w:val="en-US" w:eastAsia="tr-TR"/>
        </w:rPr>
        <w:t>, Türkiye Mühendislik Haberleri, 451</w:t>
      </w:r>
      <w:r w:rsidRPr="00F52DD4">
        <w:rPr>
          <w:rFonts w:ascii="Times New Roman" w:hAnsi="Times New Roman" w:cs="Times New Roman"/>
          <w:sz w:val="24"/>
          <w:szCs w:val="24"/>
          <w:lang w:val="en-US" w:eastAsia="tr-TR"/>
        </w:rPr>
        <w:t xml:space="preserve"> </w:t>
      </w:r>
      <w:r w:rsidR="001E2A1E" w:rsidRPr="00F52DD4">
        <w:rPr>
          <w:rFonts w:ascii="Times New Roman" w:hAnsi="Times New Roman" w:cs="Times New Roman"/>
          <w:sz w:val="24"/>
          <w:szCs w:val="24"/>
          <w:lang w:val="en-US" w:eastAsia="tr-TR"/>
        </w:rPr>
        <w:t>(5),</w:t>
      </w:r>
      <w:r w:rsidRPr="00F52DD4">
        <w:rPr>
          <w:rFonts w:ascii="Times New Roman" w:hAnsi="Times New Roman" w:cs="Times New Roman"/>
          <w:sz w:val="24"/>
          <w:szCs w:val="24"/>
          <w:lang w:val="en-US" w:eastAsia="tr-TR"/>
        </w:rPr>
        <w:t xml:space="preserve"> </w:t>
      </w:r>
      <w:r w:rsidR="001E2A1E" w:rsidRPr="00F52DD4">
        <w:rPr>
          <w:rFonts w:ascii="Times New Roman" w:hAnsi="Times New Roman" w:cs="Times New Roman"/>
          <w:sz w:val="24"/>
          <w:szCs w:val="24"/>
          <w:lang w:val="en-US" w:eastAsia="tr-TR"/>
        </w:rPr>
        <w:t>38-43</w:t>
      </w:r>
      <w:r w:rsidRPr="00F52DD4">
        <w:rPr>
          <w:rFonts w:ascii="Times New Roman" w:hAnsi="Times New Roman" w:cs="Times New Roman"/>
          <w:sz w:val="24"/>
          <w:szCs w:val="24"/>
          <w:lang w:val="en-US" w:eastAsia="tr-TR"/>
        </w:rPr>
        <w:t>.</w:t>
      </w:r>
    </w:p>
    <w:p w:rsidR="00F52DD4" w:rsidRPr="00F52DD4" w:rsidRDefault="00F52DD4" w:rsidP="00F52DD4">
      <w:pPr>
        <w:pStyle w:val="ListeParagraf"/>
        <w:rPr>
          <w:rFonts w:ascii="Times New Roman" w:hAnsi="Times New Roman" w:cs="Times New Roman"/>
          <w:sz w:val="24"/>
          <w:szCs w:val="24"/>
          <w:lang w:val="en-US" w:eastAsia="tr-TR"/>
        </w:rPr>
      </w:pPr>
    </w:p>
    <w:p w:rsidR="00D6383B"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LEVY</w:t>
      </w:r>
      <w:r w:rsidR="00D6383B" w:rsidRPr="00F52DD4">
        <w:rPr>
          <w:rFonts w:ascii="Times New Roman" w:hAnsi="Times New Roman" w:cs="Times New Roman"/>
          <w:sz w:val="24"/>
          <w:szCs w:val="24"/>
          <w:lang w:val="en-US" w:eastAsia="tr-TR"/>
        </w:rPr>
        <w:t xml:space="preserve"> S.,</w:t>
      </w:r>
      <w:r w:rsidRPr="00F52DD4">
        <w:rPr>
          <w:rFonts w:ascii="Times New Roman" w:hAnsi="Times New Roman" w:cs="Times New Roman"/>
          <w:sz w:val="24"/>
          <w:szCs w:val="24"/>
          <w:lang w:val="en-US" w:eastAsia="tr-TR"/>
        </w:rPr>
        <w:t xml:space="preserve"> </w:t>
      </w:r>
      <w:r w:rsidR="00D6383B" w:rsidRPr="00F52DD4">
        <w:rPr>
          <w:rFonts w:ascii="Times New Roman" w:hAnsi="Times New Roman" w:cs="Times New Roman"/>
          <w:sz w:val="24"/>
          <w:szCs w:val="24"/>
          <w:lang w:val="en-US" w:eastAsia="tr-TR"/>
        </w:rPr>
        <w:t>(2012),</w:t>
      </w:r>
      <w:r w:rsidRPr="00F52DD4">
        <w:rPr>
          <w:rFonts w:ascii="Times New Roman" w:hAnsi="Times New Roman" w:cs="Times New Roman"/>
          <w:sz w:val="24"/>
          <w:szCs w:val="24"/>
          <w:lang w:val="en-US" w:eastAsia="tr-TR"/>
        </w:rPr>
        <w:t xml:space="preserve"> </w:t>
      </w:r>
      <w:r w:rsidR="00D6383B" w:rsidRPr="00F52DD4">
        <w:rPr>
          <w:rFonts w:ascii="Times New Roman" w:hAnsi="Times New Roman" w:cs="Times New Roman"/>
          <w:b/>
          <w:sz w:val="24"/>
          <w:szCs w:val="24"/>
          <w:lang w:val="en-US" w:eastAsia="tr-TR"/>
        </w:rPr>
        <w:t>”Project Management in Construction”</w:t>
      </w:r>
      <w:r w:rsidR="00D6383B" w:rsidRPr="00F52DD4">
        <w:rPr>
          <w:rFonts w:ascii="Times New Roman" w:hAnsi="Times New Roman" w:cs="Times New Roman"/>
          <w:sz w:val="24"/>
          <w:szCs w:val="24"/>
          <w:lang w:val="en-US" w:eastAsia="tr-TR"/>
        </w:rPr>
        <w:t>,</w:t>
      </w:r>
      <w:r w:rsidRPr="00F52DD4">
        <w:rPr>
          <w:rFonts w:ascii="Times New Roman" w:hAnsi="Times New Roman" w:cs="Times New Roman"/>
          <w:sz w:val="24"/>
          <w:szCs w:val="24"/>
          <w:lang w:val="en-US" w:eastAsia="tr-TR"/>
        </w:rPr>
        <w:t xml:space="preserve"> </w:t>
      </w:r>
      <w:r w:rsidR="00D6383B" w:rsidRPr="00F52DD4">
        <w:rPr>
          <w:rFonts w:ascii="Times New Roman" w:hAnsi="Times New Roman" w:cs="Times New Roman"/>
          <w:sz w:val="24"/>
          <w:szCs w:val="24"/>
          <w:lang w:val="en-US" w:eastAsia="tr-TR"/>
        </w:rPr>
        <w:t>Mc</w:t>
      </w:r>
      <w:r w:rsidR="00F52DD4" w:rsidRPr="00F52DD4">
        <w:rPr>
          <w:rFonts w:ascii="Times New Roman" w:hAnsi="Times New Roman" w:cs="Times New Roman"/>
          <w:sz w:val="24"/>
          <w:szCs w:val="24"/>
          <w:lang w:val="en-US" w:eastAsia="tr-TR"/>
        </w:rPr>
        <w:t xml:space="preserve"> </w:t>
      </w:r>
      <w:r w:rsidR="00D6383B" w:rsidRPr="00F52DD4">
        <w:rPr>
          <w:rFonts w:ascii="Times New Roman" w:hAnsi="Times New Roman" w:cs="Times New Roman"/>
          <w:sz w:val="24"/>
          <w:szCs w:val="24"/>
          <w:lang w:val="en-US" w:eastAsia="tr-TR"/>
        </w:rPr>
        <w:t>Graw Hill, New York</w:t>
      </w:r>
      <w:r w:rsidRPr="00F52DD4">
        <w:rPr>
          <w:rFonts w:ascii="Times New Roman" w:hAnsi="Times New Roman" w:cs="Times New Roman"/>
          <w:sz w:val="24"/>
          <w:szCs w:val="24"/>
          <w:lang w:val="en-US" w:eastAsia="tr-TR"/>
        </w:rPr>
        <w:t>.</w:t>
      </w:r>
    </w:p>
    <w:p w:rsidR="00F52DD4" w:rsidRPr="00F52DD4" w:rsidRDefault="00F52DD4" w:rsidP="00F52DD4">
      <w:pPr>
        <w:pStyle w:val="ListeParagraf"/>
        <w:rPr>
          <w:rFonts w:ascii="Times New Roman" w:hAnsi="Times New Roman" w:cs="Times New Roman"/>
          <w:sz w:val="24"/>
          <w:szCs w:val="24"/>
          <w:lang w:val="en-US" w:eastAsia="tr-TR"/>
        </w:rPr>
      </w:pPr>
    </w:p>
    <w:p w:rsidR="004D739D"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LOOSEMORE, M.</w:t>
      </w:r>
      <w:r w:rsidR="004D739D" w:rsidRPr="00F52DD4">
        <w:rPr>
          <w:rFonts w:ascii="Times New Roman" w:hAnsi="Times New Roman" w:cs="Times New Roman"/>
          <w:sz w:val="24"/>
          <w:szCs w:val="24"/>
          <w:lang w:val="en-US" w:eastAsia="tr-TR"/>
        </w:rPr>
        <w:t xml:space="preserve">, </w:t>
      </w:r>
      <w:r w:rsidRPr="00F52DD4">
        <w:rPr>
          <w:rFonts w:ascii="Times New Roman" w:hAnsi="Times New Roman" w:cs="Times New Roman"/>
          <w:sz w:val="24"/>
          <w:szCs w:val="24"/>
          <w:lang w:val="en-US" w:eastAsia="tr-TR"/>
        </w:rPr>
        <w:t>RAFTERY</w:t>
      </w:r>
      <w:r w:rsidR="004D739D" w:rsidRPr="00F52DD4">
        <w:rPr>
          <w:rFonts w:ascii="Times New Roman" w:hAnsi="Times New Roman" w:cs="Times New Roman"/>
          <w:sz w:val="24"/>
          <w:szCs w:val="24"/>
          <w:lang w:val="en-US" w:eastAsia="tr-TR"/>
        </w:rPr>
        <w:t>,</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 xml:space="preserve">J., </w:t>
      </w:r>
      <w:r w:rsidRPr="00F52DD4">
        <w:rPr>
          <w:rFonts w:ascii="Times New Roman" w:hAnsi="Times New Roman" w:cs="Times New Roman"/>
          <w:sz w:val="24"/>
          <w:szCs w:val="24"/>
          <w:lang w:val="en-US" w:eastAsia="tr-TR"/>
        </w:rPr>
        <w:t>REILLY</w:t>
      </w:r>
      <w:r w:rsidR="004D739D" w:rsidRPr="00F52DD4">
        <w:rPr>
          <w:rFonts w:ascii="Times New Roman" w:hAnsi="Times New Roman" w:cs="Times New Roman"/>
          <w:sz w:val="24"/>
          <w:szCs w:val="24"/>
          <w:lang w:val="en-US" w:eastAsia="tr-TR"/>
        </w:rPr>
        <w:t>,</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 xml:space="preserve">C., </w:t>
      </w:r>
      <w:r w:rsidRPr="00F52DD4">
        <w:rPr>
          <w:rFonts w:ascii="Times New Roman" w:hAnsi="Times New Roman" w:cs="Times New Roman"/>
          <w:sz w:val="24"/>
          <w:szCs w:val="24"/>
          <w:lang w:val="en-US" w:eastAsia="tr-TR"/>
        </w:rPr>
        <w:t>HIGGON</w:t>
      </w:r>
      <w:r w:rsidR="004D739D" w:rsidRPr="00F52DD4">
        <w:rPr>
          <w:rFonts w:ascii="Times New Roman" w:hAnsi="Times New Roman" w:cs="Times New Roman"/>
          <w:sz w:val="24"/>
          <w:szCs w:val="24"/>
          <w:lang w:val="en-US" w:eastAsia="tr-TR"/>
        </w:rPr>
        <w:t>,</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 xml:space="preserve">D., (2006), </w:t>
      </w:r>
      <w:r w:rsidR="004D739D" w:rsidRPr="00F52DD4">
        <w:rPr>
          <w:rFonts w:ascii="Times New Roman" w:hAnsi="Times New Roman" w:cs="Times New Roman"/>
          <w:b/>
          <w:sz w:val="24"/>
          <w:szCs w:val="24"/>
          <w:lang w:val="en-US" w:eastAsia="tr-TR"/>
        </w:rPr>
        <w:t>"Risk Management in Projects"</w:t>
      </w:r>
      <w:r w:rsidR="004D739D" w:rsidRPr="00F52DD4">
        <w:rPr>
          <w:rFonts w:ascii="Times New Roman" w:hAnsi="Times New Roman" w:cs="Times New Roman"/>
          <w:sz w:val="24"/>
          <w:szCs w:val="24"/>
          <w:lang w:val="en-US" w:eastAsia="tr-TR"/>
        </w:rPr>
        <w:t>, Taylor and Francis</w:t>
      </w:r>
      <w:r w:rsidRPr="00F52DD4">
        <w:rPr>
          <w:rFonts w:ascii="Times New Roman" w:hAnsi="Times New Roman" w:cs="Times New Roman"/>
          <w:sz w:val="24"/>
          <w:szCs w:val="24"/>
          <w:lang w:val="en-US" w:eastAsia="tr-TR"/>
        </w:rPr>
        <w:t>.</w:t>
      </w:r>
    </w:p>
    <w:p w:rsidR="00F52DD4" w:rsidRPr="00F52DD4" w:rsidRDefault="00F52DD4" w:rsidP="00F52DD4">
      <w:pPr>
        <w:pStyle w:val="ListeParagraf"/>
        <w:rPr>
          <w:rFonts w:ascii="Times New Roman" w:hAnsi="Times New Roman" w:cs="Times New Roman"/>
          <w:sz w:val="24"/>
          <w:szCs w:val="24"/>
          <w:lang w:val="en-US" w:eastAsia="tr-TR"/>
        </w:rPr>
      </w:pPr>
    </w:p>
    <w:p w:rsidR="004D739D" w:rsidRDefault="008D5C47" w:rsidP="00F52DD4">
      <w:pPr>
        <w:pStyle w:val="ListeParagraf"/>
        <w:numPr>
          <w:ilvl w:val="0"/>
          <w:numId w:val="2"/>
        </w:numPr>
        <w:spacing w:line="240" w:lineRule="auto"/>
        <w:jc w:val="both"/>
        <w:rPr>
          <w:rFonts w:ascii="Times New Roman" w:eastAsia="Times New Roman" w:hAnsi="Times New Roman" w:cs="Times New Roman"/>
          <w:sz w:val="24"/>
          <w:szCs w:val="24"/>
          <w:lang w:val="en-US" w:eastAsia="tr-TR"/>
        </w:rPr>
      </w:pPr>
      <w:r w:rsidRPr="00F52DD4">
        <w:rPr>
          <w:rFonts w:ascii="Times New Roman" w:hAnsi="Times New Roman" w:cs="Times New Roman"/>
          <w:sz w:val="24"/>
          <w:szCs w:val="24"/>
          <w:lang w:val="en-US" w:eastAsia="tr-TR"/>
        </w:rPr>
        <w:t>MCCAFFER</w:t>
      </w:r>
      <w:r w:rsidR="00700AE6" w:rsidRPr="00F52DD4">
        <w:rPr>
          <w:rFonts w:ascii="Times New Roman" w:hAnsi="Times New Roman" w:cs="Times New Roman"/>
          <w:sz w:val="24"/>
          <w:szCs w:val="24"/>
          <w:lang w:val="en-US" w:eastAsia="tr-TR"/>
        </w:rPr>
        <w:t xml:space="preserve">, </w:t>
      </w:r>
      <w:r w:rsidR="00BC7B2A" w:rsidRPr="00F52DD4">
        <w:rPr>
          <w:rFonts w:ascii="Times New Roman" w:hAnsi="Times New Roman" w:cs="Times New Roman"/>
          <w:sz w:val="24"/>
          <w:szCs w:val="24"/>
          <w:lang w:val="en-US" w:eastAsia="tr-TR"/>
        </w:rPr>
        <w:t xml:space="preserve"> R.,</w:t>
      </w:r>
      <w:r w:rsidRPr="00F52DD4">
        <w:rPr>
          <w:rFonts w:ascii="Times New Roman" w:hAnsi="Times New Roman" w:cs="Times New Roman"/>
          <w:sz w:val="24"/>
          <w:szCs w:val="24"/>
          <w:lang w:val="en-US" w:eastAsia="tr-TR"/>
        </w:rPr>
        <w:t xml:space="preserve"> </w:t>
      </w:r>
      <w:r w:rsidR="00BC7B2A" w:rsidRPr="00F52DD4">
        <w:rPr>
          <w:rFonts w:ascii="Times New Roman" w:hAnsi="Times New Roman" w:cs="Times New Roman"/>
          <w:sz w:val="24"/>
          <w:szCs w:val="24"/>
          <w:lang w:val="en-US" w:eastAsia="tr-TR"/>
        </w:rPr>
        <w:t>(1979),</w:t>
      </w:r>
      <w:r w:rsidRPr="00F52DD4">
        <w:rPr>
          <w:rFonts w:ascii="Times New Roman" w:hAnsi="Times New Roman" w:cs="Times New Roman"/>
          <w:sz w:val="24"/>
          <w:szCs w:val="24"/>
          <w:lang w:val="en-US" w:eastAsia="tr-TR"/>
        </w:rPr>
        <w:t xml:space="preserve"> </w:t>
      </w:r>
      <w:r w:rsidR="00BC7B2A" w:rsidRPr="00F52DD4">
        <w:rPr>
          <w:rFonts w:ascii="Times New Roman" w:hAnsi="Times New Roman" w:cs="Times New Roman"/>
          <w:b/>
          <w:sz w:val="24"/>
          <w:szCs w:val="24"/>
          <w:lang w:val="en-US" w:eastAsia="tr-TR"/>
        </w:rPr>
        <w:t>"Cash Flow F</w:t>
      </w:r>
      <w:r w:rsidR="004D739D" w:rsidRPr="00F52DD4">
        <w:rPr>
          <w:rFonts w:ascii="Times New Roman" w:hAnsi="Times New Roman" w:cs="Times New Roman"/>
          <w:b/>
          <w:sz w:val="24"/>
          <w:szCs w:val="24"/>
          <w:lang w:val="en-US" w:eastAsia="tr-TR"/>
        </w:rPr>
        <w:t>orecasting"</w:t>
      </w:r>
      <w:r w:rsidR="004D739D" w:rsidRPr="00F52DD4">
        <w:rPr>
          <w:rFonts w:ascii="Times New Roman" w:hAnsi="Times New Roman" w:cs="Times New Roman"/>
          <w:sz w:val="24"/>
          <w:szCs w:val="24"/>
          <w:lang w:val="en-US" w:eastAsia="tr-TR"/>
        </w:rPr>
        <w:t>, Quantity Surveying, August,</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22–26</w:t>
      </w:r>
      <w:r w:rsidRPr="00F52DD4">
        <w:rPr>
          <w:rFonts w:ascii="Times New Roman" w:hAnsi="Times New Roman" w:cs="Times New Roman"/>
          <w:sz w:val="24"/>
          <w:szCs w:val="24"/>
          <w:lang w:val="en-US" w:eastAsia="tr-TR"/>
        </w:rPr>
        <w:t>.</w:t>
      </w:r>
      <w:r w:rsidR="004D739D" w:rsidRPr="00F52DD4">
        <w:rPr>
          <w:rFonts w:ascii="Times New Roman" w:eastAsia="Times New Roman" w:hAnsi="Times New Roman" w:cs="Times New Roman"/>
          <w:sz w:val="24"/>
          <w:szCs w:val="24"/>
          <w:lang w:val="en-US" w:eastAsia="tr-TR"/>
        </w:rPr>
        <w:t xml:space="preserve"> </w:t>
      </w:r>
    </w:p>
    <w:p w:rsidR="00F52DD4" w:rsidRPr="00F52DD4" w:rsidRDefault="00F52DD4" w:rsidP="00F52DD4">
      <w:pPr>
        <w:pStyle w:val="ListeParagraf"/>
        <w:rPr>
          <w:rFonts w:ascii="Times New Roman" w:eastAsia="Times New Roman" w:hAnsi="Times New Roman" w:cs="Times New Roman"/>
          <w:sz w:val="24"/>
          <w:szCs w:val="24"/>
          <w:lang w:val="en-US" w:eastAsia="tr-TR"/>
        </w:rPr>
      </w:pPr>
    </w:p>
    <w:p w:rsidR="00D6383B" w:rsidRPr="00F52DD4" w:rsidRDefault="008D5C47"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MISHKIN</w:t>
      </w:r>
      <w:r w:rsidR="006C37DC" w:rsidRPr="00F52DD4">
        <w:rPr>
          <w:rFonts w:ascii="Times New Roman" w:hAnsi="Times New Roman" w:cs="Times New Roman"/>
          <w:sz w:val="24"/>
          <w:szCs w:val="24"/>
          <w:lang w:val="en-US" w:eastAsia="tr-TR"/>
        </w:rPr>
        <w:t>, F.</w:t>
      </w:r>
      <w:r w:rsidRPr="00F52DD4">
        <w:rPr>
          <w:rFonts w:ascii="Times New Roman" w:hAnsi="Times New Roman" w:cs="Times New Roman"/>
          <w:sz w:val="24"/>
          <w:szCs w:val="24"/>
          <w:lang w:val="en-US" w:eastAsia="tr-TR"/>
        </w:rPr>
        <w:t xml:space="preserve"> </w:t>
      </w:r>
      <w:r w:rsidR="006C37DC" w:rsidRPr="00F52DD4">
        <w:rPr>
          <w:rFonts w:ascii="Times New Roman" w:hAnsi="Times New Roman" w:cs="Times New Roman"/>
          <w:sz w:val="24"/>
          <w:szCs w:val="24"/>
          <w:lang w:val="en-US" w:eastAsia="tr-TR"/>
        </w:rPr>
        <w:t xml:space="preserve">S., </w:t>
      </w:r>
      <w:r w:rsidRPr="00F52DD4">
        <w:rPr>
          <w:rFonts w:ascii="Times New Roman" w:hAnsi="Times New Roman" w:cs="Times New Roman"/>
          <w:sz w:val="24"/>
          <w:szCs w:val="24"/>
          <w:lang w:val="en-US" w:eastAsia="tr-TR"/>
        </w:rPr>
        <w:t>EAKINS</w:t>
      </w:r>
      <w:r w:rsidR="006C37DC" w:rsidRPr="00F52DD4">
        <w:rPr>
          <w:rFonts w:ascii="Times New Roman" w:hAnsi="Times New Roman" w:cs="Times New Roman"/>
          <w:sz w:val="24"/>
          <w:szCs w:val="24"/>
          <w:lang w:val="en-US" w:eastAsia="tr-TR"/>
        </w:rPr>
        <w:t xml:space="preserve"> S.</w:t>
      </w:r>
      <w:r w:rsidRPr="00F52DD4">
        <w:rPr>
          <w:rFonts w:ascii="Times New Roman" w:hAnsi="Times New Roman" w:cs="Times New Roman"/>
          <w:sz w:val="24"/>
          <w:szCs w:val="24"/>
          <w:lang w:val="en-US" w:eastAsia="tr-TR"/>
        </w:rPr>
        <w:t xml:space="preserve"> </w:t>
      </w:r>
      <w:r w:rsidR="006C37DC" w:rsidRPr="00F52DD4">
        <w:rPr>
          <w:rFonts w:ascii="Times New Roman" w:hAnsi="Times New Roman" w:cs="Times New Roman"/>
          <w:sz w:val="24"/>
          <w:szCs w:val="24"/>
          <w:lang w:val="en-US" w:eastAsia="tr-TR"/>
        </w:rPr>
        <w:t>G.,</w:t>
      </w:r>
      <w:r w:rsidRPr="00F52DD4">
        <w:rPr>
          <w:rFonts w:ascii="Times New Roman" w:hAnsi="Times New Roman" w:cs="Times New Roman"/>
          <w:sz w:val="24"/>
          <w:szCs w:val="24"/>
          <w:lang w:val="en-US" w:eastAsia="tr-TR"/>
        </w:rPr>
        <w:t xml:space="preserve"> (</w:t>
      </w:r>
      <w:r w:rsidR="006C37DC" w:rsidRPr="00F52DD4">
        <w:rPr>
          <w:rFonts w:ascii="Times New Roman" w:hAnsi="Times New Roman" w:cs="Times New Roman"/>
          <w:sz w:val="24"/>
          <w:szCs w:val="24"/>
          <w:lang w:val="en-US" w:eastAsia="tr-TR"/>
        </w:rPr>
        <w:t>2014</w:t>
      </w:r>
      <w:r w:rsidRPr="00F52DD4">
        <w:rPr>
          <w:rFonts w:ascii="Times New Roman" w:hAnsi="Times New Roman" w:cs="Times New Roman"/>
          <w:sz w:val="24"/>
          <w:szCs w:val="24"/>
          <w:lang w:val="en-US" w:eastAsia="tr-TR"/>
        </w:rPr>
        <w:t>)</w:t>
      </w:r>
      <w:r w:rsidR="006C37DC" w:rsidRPr="00F52DD4">
        <w:rPr>
          <w:rFonts w:ascii="Times New Roman" w:hAnsi="Times New Roman" w:cs="Times New Roman"/>
          <w:sz w:val="24"/>
          <w:szCs w:val="24"/>
          <w:lang w:val="en-US" w:eastAsia="tr-TR"/>
        </w:rPr>
        <w:t xml:space="preserve">, </w:t>
      </w:r>
      <w:r w:rsidR="006C37DC" w:rsidRPr="00F52DD4">
        <w:rPr>
          <w:rFonts w:ascii="Times New Roman" w:hAnsi="Times New Roman" w:cs="Times New Roman"/>
          <w:b/>
          <w:sz w:val="24"/>
          <w:szCs w:val="24"/>
          <w:lang w:val="en-US" w:eastAsia="tr-TR"/>
        </w:rPr>
        <w:t>Financial Markets and Institutions</w:t>
      </w:r>
      <w:r w:rsidR="006C37DC" w:rsidRPr="00F52DD4">
        <w:rPr>
          <w:rFonts w:ascii="Times New Roman" w:hAnsi="Times New Roman" w:cs="Times New Roman"/>
          <w:sz w:val="24"/>
          <w:szCs w:val="24"/>
          <w:lang w:val="en-US" w:eastAsia="tr-TR"/>
        </w:rPr>
        <w:t>, Pearson</w:t>
      </w:r>
      <w:r w:rsidRPr="00F52DD4">
        <w:rPr>
          <w:rFonts w:ascii="Times New Roman" w:hAnsi="Times New Roman" w:cs="Times New Roman"/>
          <w:sz w:val="24"/>
          <w:szCs w:val="24"/>
          <w:lang w:val="en-US" w:eastAsia="tr-TR"/>
        </w:rPr>
        <w:t>.</w:t>
      </w:r>
    </w:p>
    <w:p w:rsidR="00D6383B" w:rsidRPr="00D36974" w:rsidRDefault="00D6383B" w:rsidP="00D6383B">
      <w:pPr>
        <w:spacing w:after="0" w:line="240" w:lineRule="auto"/>
        <w:jc w:val="both"/>
        <w:rPr>
          <w:rFonts w:ascii="Times New Roman" w:hAnsi="Times New Roman" w:cs="Times New Roman"/>
          <w:sz w:val="24"/>
          <w:szCs w:val="24"/>
          <w:lang w:val="en-US" w:eastAsia="tr-TR"/>
        </w:rPr>
      </w:pPr>
    </w:p>
    <w:p w:rsidR="00D6383B" w:rsidRPr="00F52DD4" w:rsidRDefault="008D5C47"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ODEYINKA</w:t>
      </w:r>
      <w:r w:rsidR="00D6383B" w:rsidRPr="00F52DD4">
        <w:rPr>
          <w:rFonts w:ascii="Times New Roman" w:hAnsi="Times New Roman" w:cs="Times New Roman"/>
          <w:sz w:val="24"/>
          <w:szCs w:val="24"/>
          <w:lang w:val="en-US" w:eastAsia="tr-TR"/>
        </w:rPr>
        <w:t xml:space="preserve"> H.</w:t>
      </w:r>
      <w:r w:rsidRPr="00F52DD4">
        <w:rPr>
          <w:rFonts w:ascii="Times New Roman" w:hAnsi="Times New Roman" w:cs="Times New Roman"/>
          <w:sz w:val="24"/>
          <w:szCs w:val="24"/>
          <w:lang w:val="en-US" w:eastAsia="tr-TR"/>
        </w:rPr>
        <w:t xml:space="preserve"> </w:t>
      </w:r>
      <w:r w:rsidR="00D6383B" w:rsidRPr="00F52DD4">
        <w:rPr>
          <w:rFonts w:ascii="Times New Roman" w:hAnsi="Times New Roman" w:cs="Times New Roman"/>
          <w:sz w:val="24"/>
          <w:szCs w:val="24"/>
          <w:lang w:val="en-US" w:eastAsia="tr-TR"/>
        </w:rPr>
        <w:t>A.,</w:t>
      </w:r>
      <w:r w:rsidRPr="00F52DD4">
        <w:rPr>
          <w:rFonts w:ascii="Times New Roman" w:hAnsi="Times New Roman" w:cs="Times New Roman"/>
          <w:sz w:val="24"/>
          <w:szCs w:val="24"/>
          <w:lang w:val="en-US" w:eastAsia="tr-TR"/>
        </w:rPr>
        <w:t xml:space="preserve"> </w:t>
      </w:r>
      <w:r w:rsidR="00D6383B" w:rsidRPr="00F52DD4">
        <w:rPr>
          <w:rFonts w:ascii="Times New Roman" w:hAnsi="Times New Roman" w:cs="Times New Roman"/>
          <w:sz w:val="24"/>
          <w:szCs w:val="24"/>
          <w:lang w:val="en-US" w:eastAsia="tr-TR"/>
        </w:rPr>
        <w:t xml:space="preserve">(2008),” </w:t>
      </w:r>
      <w:r w:rsidR="00D6383B" w:rsidRPr="00F52DD4">
        <w:rPr>
          <w:rFonts w:ascii="Times New Roman" w:hAnsi="Times New Roman" w:cs="Times New Roman"/>
          <w:b/>
          <w:sz w:val="24"/>
          <w:szCs w:val="24"/>
          <w:lang w:val="en-US" w:eastAsia="tr-TR"/>
        </w:rPr>
        <w:t>An Evaluation of Risk Factors Impacting Construction Cash Flow Forecast”</w:t>
      </w:r>
      <w:r w:rsidR="00D6383B" w:rsidRPr="00F52DD4">
        <w:rPr>
          <w:rFonts w:ascii="Times New Roman" w:hAnsi="Times New Roman" w:cs="Times New Roman"/>
          <w:sz w:val="24"/>
          <w:szCs w:val="24"/>
          <w:lang w:val="en-US" w:eastAsia="tr-TR"/>
        </w:rPr>
        <w:t>, Journal of Financial Management of Property and Construction,13</w:t>
      </w:r>
      <w:r w:rsidRPr="00F52DD4">
        <w:rPr>
          <w:rFonts w:ascii="Times New Roman" w:hAnsi="Times New Roman" w:cs="Times New Roman"/>
          <w:sz w:val="24"/>
          <w:szCs w:val="24"/>
          <w:lang w:val="en-US" w:eastAsia="tr-TR"/>
        </w:rPr>
        <w:t xml:space="preserve"> </w:t>
      </w:r>
      <w:r w:rsidR="00D6383B" w:rsidRPr="00F52DD4">
        <w:rPr>
          <w:rFonts w:ascii="Times New Roman" w:hAnsi="Times New Roman" w:cs="Times New Roman"/>
          <w:sz w:val="24"/>
          <w:szCs w:val="24"/>
          <w:lang w:val="en-US" w:eastAsia="tr-TR"/>
        </w:rPr>
        <w:t>(1),</w:t>
      </w:r>
      <w:r w:rsidRPr="00F52DD4">
        <w:rPr>
          <w:rFonts w:ascii="Times New Roman" w:hAnsi="Times New Roman" w:cs="Times New Roman"/>
          <w:sz w:val="24"/>
          <w:szCs w:val="24"/>
          <w:lang w:val="en-US" w:eastAsia="tr-TR"/>
        </w:rPr>
        <w:t xml:space="preserve"> </w:t>
      </w:r>
      <w:r w:rsidR="00D6383B" w:rsidRPr="00F52DD4">
        <w:rPr>
          <w:rFonts w:ascii="Times New Roman" w:hAnsi="Times New Roman" w:cs="Times New Roman"/>
          <w:sz w:val="24"/>
          <w:szCs w:val="24"/>
          <w:lang w:val="en-US" w:eastAsia="tr-TR"/>
        </w:rPr>
        <w:t>5-17</w:t>
      </w:r>
      <w:r w:rsidRPr="00F52DD4">
        <w:rPr>
          <w:rFonts w:ascii="Times New Roman" w:hAnsi="Times New Roman" w:cs="Times New Roman"/>
          <w:sz w:val="24"/>
          <w:szCs w:val="24"/>
          <w:lang w:val="en-US" w:eastAsia="tr-TR"/>
        </w:rPr>
        <w:t>.</w:t>
      </w:r>
    </w:p>
    <w:p w:rsidR="00D6383B" w:rsidRPr="00D36974" w:rsidRDefault="00D6383B" w:rsidP="006C37DC">
      <w:pPr>
        <w:spacing w:after="0" w:line="240" w:lineRule="auto"/>
        <w:jc w:val="both"/>
        <w:rPr>
          <w:rFonts w:ascii="Times New Roman" w:hAnsi="Times New Roman" w:cs="Times New Roman"/>
          <w:sz w:val="24"/>
          <w:szCs w:val="24"/>
          <w:lang w:eastAsia="tr-TR"/>
        </w:rPr>
      </w:pPr>
    </w:p>
    <w:p w:rsidR="001E2A1E" w:rsidRDefault="008D5C47" w:rsidP="00F52DD4">
      <w:pPr>
        <w:pStyle w:val="ListeParagraf"/>
        <w:numPr>
          <w:ilvl w:val="0"/>
          <w:numId w:val="2"/>
        </w:numPr>
        <w:spacing w:line="240" w:lineRule="auto"/>
        <w:jc w:val="both"/>
        <w:rPr>
          <w:rFonts w:ascii="Times New Roman" w:hAnsi="Times New Roman" w:cs="Times New Roman"/>
          <w:sz w:val="24"/>
          <w:szCs w:val="24"/>
          <w:lang w:eastAsia="tr-TR"/>
        </w:rPr>
      </w:pPr>
      <w:r w:rsidRPr="00F52DD4">
        <w:rPr>
          <w:rFonts w:ascii="Times New Roman" w:hAnsi="Times New Roman" w:cs="Times New Roman"/>
          <w:sz w:val="24"/>
          <w:szCs w:val="24"/>
          <w:lang w:eastAsia="tr-TR"/>
        </w:rPr>
        <w:t>ÖZDEMİR</w:t>
      </w:r>
      <w:r w:rsidR="00700AE6" w:rsidRPr="00F52DD4">
        <w:rPr>
          <w:rFonts w:ascii="Times New Roman" w:hAnsi="Times New Roman" w:cs="Times New Roman"/>
          <w:sz w:val="24"/>
          <w:szCs w:val="24"/>
          <w:lang w:eastAsia="tr-TR"/>
        </w:rPr>
        <w:t>,</w:t>
      </w:r>
      <w:r w:rsidR="001E2A1E" w:rsidRPr="00F52DD4">
        <w:rPr>
          <w:rFonts w:ascii="Times New Roman" w:hAnsi="Times New Roman" w:cs="Times New Roman"/>
          <w:sz w:val="24"/>
          <w:szCs w:val="24"/>
          <w:lang w:eastAsia="tr-TR"/>
        </w:rPr>
        <w:t xml:space="preserve"> İ.,</w:t>
      </w:r>
      <w:r w:rsidR="00040192" w:rsidRPr="00F52DD4">
        <w:rPr>
          <w:rFonts w:ascii="Times New Roman" w:hAnsi="Times New Roman" w:cs="Times New Roman"/>
          <w:sz w:val="24"/>
          <w:szCs w:val="24"/>
          <w:lang w:eastAsia="tr-TR"/>
        </w:rPr>
        <w:t xml:space="preserve"> </w:t>
      </w:r>
      <w:r w:rsidRPr="00F52DD4">
        <w:rPr>
          <w:rFonts w:ascii="Times New Roman" w:hAnsi="Times New Roman" w:cs="Times New Roman"/>
          <w:sz w:val="24"/>
          <w:szCs w:val="24"/>
          <w:lang w:eastAsia="tr-TR"/>
        </w:rPr>
        <w:t>BODUR</w:t>
      </w:r>
      <w:r w:rsidR="001E2A1E" w:rsidRPr="00F52DD4">
        <w:rPr>
          <w:rFonts w:ascii="Times New Roman" w:hAnsi="Times New Roman" w:cs="Times New Roman"/>
          <w:sz w:val="24"/>
          <w:szCs w:val="24"/>
          <w:lang w:eastAsia="tr-TR"/>
        </w:rPr>
        <w:t xml:space="preserve"> A., (2000), </w:t>
      </w:r>
      <w:r w:rsidR="001E2A1E" w:rsidRPr="00F52DD4">
        <w:rPr>
          <w:rFonts w:ascii="Times New Roman" w:hAnsi="Times New Roman" w:cs="Times New Roman"/>
          <w:b/>
          <w:sz w:val="24"/>
          <w:szCs w:val="24"/>
          <w:lang w:eastAsia="tr-TR"/>
        </w:rPr>
        <w:t>“Türkiye</w:t>
      </w:r>
      <w:r w:rsidRPr="00F52DD4">
        <w:rPr>
          <w:rFonts w:ascii="Times New Roman" w:hAnsi="Times New Roman" w:cs="Times New Roman"/>
          <w:b/>
          <w:sz w:val="24"/>
          <w:szCs w:val="24"/>
          <w:lang w:eastAsia="tr-TR"/>
        </w:rPr>
        <w:t>’</w:t>
      </w:r>
      <w:r w:rsidR="001E2A1E" w:rsidRPr="00F52DD4">
        <w:rPr>
          <w:rFonts w:ascii="Times New Roman" w:hAnsi="Times New Roman" w:cs="Times New Roman"/>
          <w:b/>
          <w:sz w:val="24"/>
          <w:szCs w:val="24"/>
          <w:lang w:eastAsia="tr-TR"/>
        </w:rPr>
        <w:t>de Yapı Projelerinin Nakit Akı</w:t>
      </w:r>
      <w:r w:rsidRPr="00F52DD4">
        <w:rPr>
          <w:rFonts w:ascii="Times New Roman" w:hAnsi="Times New Roman" w:cs="Times New Roman"/>
          <w:b/>
          <w:sz w:val="24"/>
          <w:szCs w:val="24"/>
          <w:lang w:eastAsia="tr-TR"/>
        </w:rPr>
        <w:t>ş Sorunlarının Yazılım Desteği İ</w:t>
      </w:r>
      <w:r w:rsidR="001E2A1E" w:rsidRPr="00F52DD4">
        <w:rPr>
          <w:rFonts w:ascii="Times New Roman" w:hAnsi="Times New Roman" w:cs="Times New Roman"/>
          <w:b/>
          <w:sz w:val="24"/>
          <w:szCs w:val="24"/>
          <w:lang w:eastAsia="tr-TR"/>
        </w:rPr>
        <w:t>le İzlenmesi ve Çözümlenmesi</w:t>
      </w:r>
      <w:r w:rsidR="001E2A1E" w:rsidRPr="00F52DD4">
        <w:rPr>
          <w:rFonts w:ascii="Times New Roman" w:hAnsi="Times New Roman" w:cs="Times New Roman"/>
          <w:sz w:val="24"/>
          <w:szCs w:val="24"/>
          <w:lang w:eastAsia="tr-TR"/>
        </w:rPr>
        <w:t>, 2</w:t>
      </w:r>
      <w:r w:rsidR="00353134">
        <w:rPr>
          <w:rFonts w:ascii="Times New Roman" w:hAnsi="Times New Roman" w:cs="Times New Roman"/>
          <w:sz w:val="24"/>
          <w:szCs w:val="24"/>
          <w:lang w:eastAsia="tr-TR"/>
        </w:rPr>
        <w:t>.</w:t>
      </w:r>
      <w:r w:rsidR="001E2A1E" w:rsidRPr="00F52DD4">
        <w:rPr>
          <w:rFonts w:ascii="Times New Roman" w:hAnsi="Times New Roman" w:cs="Times New Roman"/>
          <w:sz w:val="24"/>
          <w:szCs w:val="24"/>
          <w:lang w:eastAsia="tr-TR"/>
        </w:rPr>
        <w:t xml:space="preserve"> Yapı İşletmesi Kongresi, İzmir</w:t>
      </w:r>
      <w:r w:rsidR="00F52DD4">
        <w:rPr>
          <w:rFonts w:ascii="Times New Roman" w:hAnsi="Times New Roman" w:cs="Times New Roman"/>
          <w:sz w:val="24"/>
          <w:szCs w:val="24"/>
          <w:lang w:eastAsia="tr-TR"/>
        </w:rPr>
        <w:t>.</w:t>
      </w:r>
    </w:p>
    <w:p w:rsidR="00F52DD4" w:rsidRPr="00F52DD4" w:rsidRDefault="00F52DD4" w:rsidP="00F52DD4">
      <w:pPr>
        <w:pStyle w:val="ListeParagraf"/>
        <w:rPr>
          <w:rFonts w:ascii="Times New Roman" w:hAnsi="Times New Roman" w:cs="Times New Roman"/>
          <w:sz w:val="24"/>
          <w:szCs w:val="24"/>
          <w:lang w:eastAsia="tr-TR"/>
        </w:rPr>
      </w:pPr>
    </w:p>
    <w:p w:rsidR="004D739D"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PATRICK</w:t>
      </w:r>
      <w:r w:rsidR="00700AE6" w:rsidRPr="00F52DD4">
        <w:rPr>
          <w:rFonts w:ascii="Times New Roman" w:hAnsi="Times New Roman" w:cs="Times New Roman"/>
          <w:sz w:val="24"/>
          <w:szCs w:val="24"/>
          <w:lang w:val="en-US" w:eastAsia="tr-TR"/>
        </w:rPr>
        <w:t>,</w:t>
      </w:r>
      <w:r w:rsidR="004D739D" w:rsidRPr="00F52DD4">
        <w:rPr>
          <w:rFonts w:ascii="Times New Roman" w:hAnsi="Times New Roman" w:cs="Times New Roman"/>
          <w:sz w:val="24"/>
          <w:szCs w:val="24"/>
          <w:lang w:val="en-US" w:eastAsia="tr-TR"/>
        </w:rPr>
        <w:t xml:space="preserve"> D., </w:t>
      </w:r>
      <w:r w:rsidRPr="00F52DD4">
        <w:rPr>
          <w:rFonts w:ascii="Times New Roman" w:hAnsi="Times New Roman" w:cs="Times New Roman"/>
          <w:sz w:val="24"/>
          <w:szCs w:val="24"/>
          <w:lang w:val="en-US" w:eastAsia="tr-TR"/>
        </w:rPr>
        <w:t>ZOU</w:t>
      </w:r>
      <w:r w:rsidR="004D739D" w:rsidRPr="00F52DD4">
        <w:rPr>
          <w:rFonts w:ascii="Times New Roman" w:hAnsi="Times New Roman" w:cs="Times New Roman"/>
          <w:sz w:val="24"/>
          <w:szCs w:val="24"/>
          <w:lang w:val="en-US" w:eastAsia="tr-TR"/>
        </w:rPr>
        <w:t xml:space="preserve"> H.</w:t>
      </w:r>
      <w:r w:rsidR="00FF4F9B">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 xml:space="preserve">W., </w:t>
      </w:r>
      <w:r w:rsidRPr="00F52DD4">
        <w:rPr>
          <w:rFonts w:ascii="Times New Roman" w:hAnsi="Times New Roman" w:cs="Times New Roman"/>
          <w:sz w:val="24"/>
          <w:szCs w:val="24"/>
          <w:lang w:val="en-US" w:eastAsia="tr-TR"/>
        </w:rPr>
        <w:t>ZHANG</w:t>
      </w:r>
      <w:r w:rsidR="004D739D" w:rsidRPr="00F52DD4">
        <w:rPr>
          <w:rFonts w:ascii="Times New Roman" w:hAnsi="Times New Roman" w:cs="Times New Roman"/>
          <w:sz w:val="24"/>
          <w:szCs w:val="24"/>
          <w:lang w:val="en-US" w:eastAsia="tr-TR"/>
        </w:rPr>
        <w:t xml:space="preserve"> G., </w:t>
      </w:r>
      <w:r w:rsidRPr="00F52DD4">
        <w:rPr>
          <w:rFonts w:ascii="Times New Roman" w:hAnsi="Times New Roman" w:cs="Times New Roman"/>
          <w:sz w:val="24"/>
          <w:szCs w:val="24"/>
          <w:lang w:val="en-US" w:eastAsia="tr-TR"/>
        </w:rPr>
        <w:t>WANG</w:t>
      </w:r>
      <w:r w:rsidR="004D739D" w:rsidRPr="00F52DD4">
        <w:rPr>
          <w:rFonts w:ascii="Times New Roman" w:hAnsi="Times New Roman" w:cs="Times New Roman"/>
          <w:sz w:val="24"/>
          <w:szCs w:val="24"/>
          <w:lang w:val="en-US" w:eastAsia="tr-TR"/>
        </w:rPr>
        <w:t xml:space="preserve"> J.</w:t>
      </w:r>
      <w:r w:rsidR="00FF4F9B">
        <w:rPr>
          <w:rFonts w:ascii="Times New Roman" w:hAnsi="Times New Roman" w:cs="Times New Roman"/>
          <w:sz w:val="24"/>
          <w:szCs w:val="24"/>
          <w:lang w:val="en-US" w:eastAsia="tr-TR"/>
        </w:rPr>
        <w:t xml:space="preserve"> </w:t>
      </w:r>
      <w:bookmarkStart w:id="0" w:name="_GoBack"/>
      <w:bookmarkEnd w:id="0"/>
      <w:r w:rsidR="004D739D" w:rsidRPr="00F52DD4">
        <w:rPr>
          <w:rFonts w:ascii="Times New Roman" w:hAnsi="Times New Roman" w:cs="Times New Roman"/>
          <w:sz w:val="24"/>
          <w:szCs w:val="24"/>
          <w:lang w:val="en-US" w:eastAsia="tr-TR"/>
        </w:rPr>
        <w:t xml:space="preserve">Y., (2010), </w:t>
      </w:r>
      <w:r w:rsidR="004D739D" w:rsidRPr="00F52DD4">
        <w:rPr>
          <w:rFonts w:ascii="Times New Roman" w:hAnsi="Times New Roman" w:cs="Times New Roman"/>
          <w:b/>
          <w:sz w:val="24"/>
          <w:szCs w:val="24"/>
          <w:lang w:val="en-US" w:eastAsia="tr-TR"/>
        </w:rPr>
        <w:t>“</w:t>
      </w:r>
      <w:r w:rsidR="00A871F1" w:rsidRPr="00F52DD4">
        <w:rPr>
          <w:rFonts w:ascii="Times New Roman" w:hAnsi="Times New Roman" w:cs="Times New Roman"/>
          <w:b/>
          <w:sz w:val="24"/>
          <w:szCs w:val="24"/>
          <w:lang w:val="en-US" w:eastAsia="tr-TR"/>
        </w:rPr>
        <w:t>Identifying</w:t>
      </w:r>
      <w:r w:rsidR="004D739D" w:rsidRPr="00F52DD4">
        <w:rPr>
          <w:rFonts w:ascii="Times New Roman" w:hAnsi="Times New Roman" w:cs="Times New Roman"/>
          <w:b/>
          <w:sz w:val="24"/>
          <w:szCs w:val="24"/>
          <w:lang w:val="en-US" w:eastAsia="tr-TR"/>
        </w:rPr>
        <w:t xml:space="preserve"> Key Risk Factors in Construction P</w:t>
      </w:r>
      <w:r w:rsidRPr="00F52DD4">
        <w:rPr>
          <w:rFonts w:ascii="Times New Roman" w:hAnsi="Times New Roman" w:cs="Times New Roman"/>
          <w:b/>
          <w:sz w:val="24"/>
          <w:szCs w:val="24"/>
          <w:lang w:val="en-US" w:eastAsia="tr-TR"/>
        </w:rPr>
        <w:t>rojects: Life Cysle an</w:t>
      </w:r>
      <w:r w:rsidR="004D739D" w:rsidRPr="00F52DD4">
        <w:rPr>
          <w:rFonts w:ascii="Times New Roman" w:hAnsi="Times New Roman" w:cs="Times New Roman"/>
          <w:b/>
          <w:sz w:val="24"/>
          <w:szCs w:val="24"/>
          <w:lang w:val="en-US" w:eastAsia="tr-TR"/>
        </w:rPr>
        <w:t>d Stakeholder Perspectives”</w:t>
      </w:r>
      <w:r w:rsidR="004D739D" w:rsidRPr="00F52DD4">
        <w:rPr>
          <w:rFonts w:ascii="Times New Roman" w:hAnsi="Times New Roman" w:cs="Times New Roman"/>
          <w:sz w:val="24"/>
          <w:szCs w:val="24"/>
          <w:lang w:val="en-US" w:eastAsia="tr-TR"/>
        </w:rPr>
        <w:t xml:space="preserve">, </w:t>
      </w:r>
      <w:hyperlink r:id="rId15" w:history="1">
        <w:r w:rsidR="00F52DD4" w:rsidRPr="00F52DD4">
          <w:rPr>
            <w:rStyle w:val="Kpr"/>
            <w:rFonts w:ascii="Times New Roman" w:hAnsi="Times New Roman" w:cs="Times New Roman"/>
            <w:sz w:val="24"/>
            <w:szCs w:val="24"/>
            <w:lang w:val="en-US" w:eastAsia="tr-TR"/>
          </w:rPr>
          <w:t>www.prress.net/papers/Zou_risks-constru Son Erişim Tarihi: 4.9.2012</w:t>
        </w:r>
      </w:hyperlink>
    </w:p>
    <w:p w:rsidR="00F52DD4" w:rsidRPr="00F52DD4" w:rsidRDefault="00F52DD4" w:rsidP="00F52DD4">
      <w:pPr>
        <w:pStyle w:val="ListeParagraf"/>
        <w:rPr>
          <w:rFonts w:ascii="Times New Roman" w:hAnsi="Times New Roman" w:cs="Times New Roman"/>
          <w:sz w:val="24"/>
          <w:szCs w:val="24"/>
          <w:lang w:val="en-US" w:eastAsia="tr-TR"/>
        </w:rPr>
      </w:pPr>
    </w:p>
    <w:p w:rsidR="004D739D"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PARK</w:t>
      </w:r>
      <w:r w:rsidR="00700AE6" w:rsidRPr="00F52DD4">
        <w:rPr>
          <w:rFonts w:ascii="Times New Roman" w:hAnsi="Times New Roman" w:cs="Times New Roman"/>
          <w:sz w:val="24"/>
          <w:szCs w:val="24"/>
          <w:lang w:val="en-US" w:eastAsia="tr-TR"/>
        </w:rPr>
        <w:t>,</w:t>
      </w:r>
      <w:r w:rsidR="004D739D" w:rsidRPr="00F52DD4">
        <w:rPr>
          <w:rFonts w:ascii="Times New Roman" w:hAnsi="Times New Roman" w:cs="Times New Roman"/>
          <w:sz w:val="24"/>
          <w:szCs w:val="24"/>
          <w:lang w:val="en-US" w:eastAsia="tr-TR"/>
        </w:rPr>
        <w:t xml:space="preserve"> S.</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 xml:space="preserve">H., </w:t>
      </w:r>
      <w:r w:rsidRPr="00F52DD4">
        <w:rPr>
          <w:rFonts w:ascii="Times New Roman" w:hAnsi="Times New Roman" w:cs="Times New Roman"/>
          <w:sz w:val="24"/>
          <w:szCs w:val="24"/>
          <w:lang w:val="en-US" w:eastAsia="tr-TR"/>
        </w:rPr>
        <w:t>RUSSEL</w:t>
      </w:r>
      <w:r w:rsidR="004D739D" w:rsidRPr="00F52DD4">
        <w:rPr>
          <w:rFonts w:ascii="Times New Roman" w:hAnsi="Times New Roman" w:cs="Times New Roman"/>
          <w:sz w:val="24"/>
          <w:szCs w:val="24"/>
          <w:lang w:val="en-US" w:eastAsia="tr-TR"/>
        </w:rPr>
        <w:t>, J. S., (2005),</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b/>
          <w:sz w:val="24"/>
          <w:szCs w:val="24"/>
          <w:lang w:val="en-US" w:eastAsia="tr-TR"/>
        </w:rPr>
        <w:t>"Cash Flow Forecasting Model for General Contractors Using Moving Weights of</w:t>
      </w:r>
      <w:r w:rsidRPr="00F52DD4">
        <w:rPr>
          <w:rFonts w:ascii="Times New Roman" w:hAnsi="Times New Roman" w:cs="Times New Roman"/>
          <w:b/>
          <w:sz w:val="24"/>
          <w:szCs w:val="24"/>
          <w:lang w:val="en-US" w:eastAsia="tr-TR"/>
        </w:rPr>
        <w:t xml:space="preserve"> </w:t>
      </w:r>
      <w:r w:rsidR="004D739D" w:rsidRPr="00F52DD4">
        <w:rPr>
          <w:rFonts w:ascii="Times New Roman" w:hAnsi="Times New Roman" w:cs="Times New Roman"/>
          <w:b/>
          <w:sz w:val="24"/>
          <w:szCs w:val="24"/>
          <w:lang w:val="en-US" w:eastAsia="tr-TR"/>
        </w:rPr>
        <w:t>Cost Categories"</w:t>
      </w:r>
      <w:r w:rsidR="004D739D" w:rsidRPr="00F52DD4">
        <w:rPr>
          <w:rFonts w:ascii="Times New Roman" w:hAnsi="Times New Roman" w:cs="Times New Roman"/>
          <w:sz w:val="24"/>
          <w:szCs w:val="24"/>
          <w:lang w:val="en-US" w:eastAsia="tr-TR"/>
        </w:rPr>
        <w:t>, Journal of Management in Engineering, 21</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(4), 164-172</w:t>
      </w:r>
      <w:r w:rsidRPr="00F52DD4">
        <w:rPr>
          <w:rFonts w:ascii="Times New Roman" w:hAnsi="Times New Roman" w:cs="Times New Roman"/>
          <w:sz w:val="24"/>
          <w:szCs w:val="24"/>
          <w:lang w:val="en-US" w:eastAsia="tr-TR"/>
        </w:rPr>
        <w:t>.</w:t>
      </w:r>
    </w:p>
    <w:p w:rsidR="00F52DD4" w:rsidRPr="00F52DD4" w:rsidRDefault="00F52DD4" w:rsidP="00F52DD4">
      <w:pPr>
        <w:pStyle w:val="ListeParagraf"/>
        <w:rPr>
          <w:rFonts w:ascii="Times New Roman" w:hAnsi="Times New Roman" w:cs="Times New Roman"/>
          <w:sz w:val="24"/>
          <w:szCs w:val="24"/>
          <w:lang w:val="en-US" w:eastAsia="tr-TR"/>
        </w:rPr>
      </w:pPr>
    </w:p>
    <w:p w:rsidR="004D739D"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REZAKHANI</w:t>
      </w:r>
      <w:r w:rsidR="00700AE6" w:rsidRPr="00F52DD4">
        <w:rPr>
          <w:rFonts w:ascii="Times New Roman" w:hAnsi="Times New Roman" w:cs="Times New Roman"/>
          <w:sz w:val="24"/>
          <w:szCs w:val="24"/>
          <w:lang w:val="en-US" w:eastAsia="tr-TR"/>
        </w:rPr>
        <w:t>,</w:t>
      </w:r>
      <w:r w:rsidR="004D739D" w:rsidRPr="00F52DD4">
        <w:rPr>
          <w:rFonts w:ascii="Times New Roman" w:hAnsi="Times New Roman" w:cs="Times New Roman"/>
          <w:sz w:val="24"/>
          <w:szCs w:val="24"/>
          <w:lang w:val="en-US" w:eastAsia="tr-TR"/>
        </w:rPr>
        <w:t xml:space="preserve"> P., (2012), </w:t>
      </w:r>
      <w:r w:rsidR="004D739D" w:rsidRPr="00F52DD4">
        <w:rPr>
          <w:rFonts w:ascii="Times New Roman" w:hAnsi="Times New Roman" w:cs="Times New Roman"/>
          <w:b/>
          <w:sz w:val="24"/>
          <w:szCs w:val="24"/>
          <w:lang w:val="en-US" w:eastAsia="tr-TR"/>
        </w:rPr>
        <w:t>“</w:t>
      </w:r>
      <w:r w:rsidR="00A871F1" w:rsidRPr="00F52DD4">
        <w:rPr>
          <w:rFonts w:ascii="Times New Roman" w:hAnsi="Times New Roman" w:cs="Times New Roman"/>
          <w:b/>
          <w:sz w:val="24"/>
          <w:szCs w:val="24"/>
          <w:lang w:val="en-US" w:eastAsia="tr-TR"/>
        </w:rPr>
        <w:t>Classifying</w:t>
      </w:r>
      <w:r w:rsidR="004D739D" w:rsidRPr="00F52DD4">
        <w:rPr>
          <w:rFonts w:ascii="Times New Roman" w:hAnsi="Times New Roman" w:cs="Times New Roman"/>
          <w:b/>
          <w:sz w:val="24"/>
          <w:szCs w:val="24"/>
          <w:lang w:val="en-US" w:eastAsia="tr-TR"/>
        </w:rPr>
        <w:t xml:space="preserve"> Key Factors in </w:t>
      </w:r>
      <w:r w:rsidR="00A871F1" w:rsidRPr="00F52DD4">
        <w:rPr>
          <w:rFonts w:ascii="Times New Roman" w:hAnsi="Times New Roman" w:cs="Times New Roman"/>
          <w:b/>
          <w:sz w:val="24"/>
          <w:szCs w:val="24"/>
          <w:lang w:val="en-US" w:eastAsia="tr-TR"/>
        </w:rPr>
        <w:t>Construction</w:t>
      </w:r>
      <w:r w:rsidR="004D739D" w:rsidRPr="00F52DD4">
        <w:rPr>
          <w:rFonts w:ascii="Times New Roman" w:hAnsi="Times New Roman" w:cs="Times New Roman"/>
          <w:b/>
          <w:sz w:val="24"/>
          <w:szCs w:val="24"/>
          <w:lang w:val="en-US" w:eastAsia="tr-TR"/>
        </w:rPr>
        <w:t xml:space="preserve"> Projects</w:t>
      </w:r>
      <w:r w:rsidRPr="00F52DD4">
        <w:rPr>
          <w:rFonts w:ascii="Times New Roman" w:hAnsi="Times New Roman" w:cs="Times New Roman"/>
          <w:b/>
          <w:sz w:val="24"/>
          <w:szCs w:val="24"/>
          <w:lang w:val="en-US" w:eastAsia="tr-TR"/>
        </w:rPr>
        <w:t>”</w:t>
      </w:r>
      <w:r w:rsidRPr="00F52DD4">
        <w:rPr>
          <w:rFonts w:ascii="Times New Roman" w:hAnsi="Times New Roman" w:cs="Times New Roman"/>
          <w:sz w:val="24"/>
          <w:szCs w:val="24"/>
          <w:lang w:val="en-US" w:eastAsia="tr-TR"/>
        </w:rPr>
        <w:t>, Buletini</w:t>
      </w:r>
      <w:r w:rsidR="004D739D" w:rsidRPr="00F52DD4">
        <w:rPr>
          <w:rFonts w:ascii="Times New Roman" w:hAnsi="Times New Roman" w:cs="Times New Roman"/>
          <w:sz w:val="24"/>
          <w:szCs w:val="24"/>
          <w:lang w:val="en-US" w:eastAsia="tr-TR"/>
        </w:rPr>
        <w:t>ul Institului Politehnic DIN IASI,</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2, 37-35</w:t>
      </w:r>
      <w:r w:rsidRPr="00F52DD4">
        <w:rPr>
          <w:rFonts w:ascii="Times New Roman" w:hAnsi="Times New Roman" w:cs="Times New Roman"/>
          <w:sz w:val="24"/>
          <w:szCs w:val="24"/>
          <w:lang w:val="en-US" w:eastAsia="tr-TR"/>
        </w:rPr>
        <w:t>.</w:t>
      </w:r>
    </w:p>
    <w:p w:rsidR="00F52DD4" w:rsidRPr="00F52DD4" w:rsidRDefault="00F52DD4" w:rsidP="00F52DD4">
      <w:pPr>
        <w:pStyle w:val="ListeParagraf"/>
        <w:rPr>
          <w:rFonts w:ascii="Times New Roman" w:hAnsi="Times New Roman" w:cs="Times New Roman"/>
          <w:sz w:val="24"/>
          <w:szCs w:val="24"/>
          <w:lang w:val="en-US" w:eastAsia="tr-TR"/>
        </w:rPr>
      </w:pPr>
    </w:p>
    <w:p w:rsidR="004D739D" w:rsidRPr="00F52DD4" w:rsidRDefault="008D5C47" w:rsidP="00F52DD4">
      <w:pPr>
        <w:pStyle w:val="ListeParagraf"/>
        <w:numPr>
          <w:ilvl w:val="0"/>
          <w:numId w:val="2"/>
        </w:numPr>
        <w:spacing w:after="0"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lastRenderedPageBreak/>
        <w:t>SMITH</w:t>
      </w:r>
      <w:r w:rsidR="004D739D" w:rsidRPr="00F52DD4">
        <w:rPr>
          <w:rFonts w:ascii="Times New Roman" w:hAnsi="Times New Roman" w:cs="Times New Roman"/>
          <w:sz w:val="24"/>
          <w:szCs w:val="24"/>
          <w:lang w:val="en-US" w:eastAsia="tr-TR"/>
        </w:rPr>
        <w:t>, N.</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J.,</w:t>
      </w:r>
      <w:r w:rsidRPr="00F52DD4">
        <w:rPr>
          <w:rFonts w:ascii="Times New Roman" w:hAnsi="Times New Roman" w:cs="Times New Roman"/>
          <w:sz w:val="24"/>
          <w:szCs w:val="24"/>
          <w:lang w:val="en-US" w:eastAsia="tr-TR"/>
        </w:rPr>
        <w:t xml:space="preserve"> </w:t>
      </w:r>
      <w:r w:rsidR="004D739D" w:rsidRPr="00F52DD4">
        <w:rPr>
          <w:rFonts w:ascii="Times New Roman" w:hAnsi="Times New Roman" w:cs="Times New Roman"/>
          <w:sz w:val="24"/>
          <w:szCs w:val="24"/>
          <w:lang w:val="en-US" w:eastAsia="tr-TR"/>
        </w:rPr>
        <w:t xml:space="preserve">(2008), </w:t>
      </w:r>
      <w:r w:rsidR="004D739D" w:rsidRPr="00F52DD4">
        <w:rPr>
          <w:rFonts w:ascii="Times New Roman" w:hAnsi="Times New Roman" w:cs="Times New Roman"/>
          <w:b/>
          <w:sz w:val="24"/>
          <w:szCs w:val="24"/>
          <w:lang w:val="en-US" w:eastAsia="tr-TR"/>
        </w:rPr>
        <w:t>"Engineering Project Management”</w:t>
      </w:r>
      <w:r w:rsidR="004D739D" w:rsidRPr="00F52DD4">
        <w:rPr>
          <w:rFonts w:ascii="Times New Roman" w:hAnsi="Times New Roman" w:cs="Times New Roman"/>
          <w:sz w:val="24"/>
          <w:szCs w:val="24"/>
          <w:lang w:val="en-US" w:eastAsia="tr-TR"/>
        </w:rPr>
        <w:t>, Third Edition, Blackwell Publishing</w:t>
      </w:r>
      <w:r w:rsidRPr="00F52DD4">
        <w:rPr>
          <w:rFonts w:ascii="Times New Roman" w:hAnsi="Times New Roman" w:cs="Times New Roman"/>
          <w:sz w:val="24"/>
          <w:szCs w:val="24"/>
          <w:lang w:val="en-US" w:eastAsia="tr-TR"/>
        </w:rPr>
        <w:t>.</w:t>
      </w:r>
    </w:p>
    <w:p w:rsidR="00BC7B2A" w:rsidRPr="00D36974" w:rsidRDefault="00BC7B2A" w:rsidP="00BC7B2A">
      <w:pPr>
        <w:spacing w:after="0" w:line="240" w:lineRule="auto"/>
        <w:jc w:val="both"/>
        <w:rPr>
          <w:rFonts w:ascii="Times New Roman" w:hAnsi="Times New Roman" w:cs="Times New Roman"/>
          <w:sz w:val="24"/>
          <w:szCs w:val="24"/>
          <w:lang w:val="en-US" w:eastAsia="tr-TR"/>
        </w:rPr>
      </w:pPr>
    </w:p>
    <w:p w:rsidR="00C033AF" w:rsidRPr="00F52DD4" w:rsidRDefault="008D5C47" w:rsidP="00F52DD4">
      <w:pPr>
        <w:pStyle w:val="ListeParagraf"/>
        <w:numPr>
          <w:ilvl w:val="0"/>
          <w:numId w:val="2"/>
        </w:numPr>
        <w:spacing w:line="240" w:lineRule="auto"/>
        <w:jc w:val="both"/>
        <w:rPr>
          <w:rFonts w:ascii="Times New Roman" w:hAnsi="Times New Roman" w:cs="Times New Roman"/>
          <w:sz w:val="24"/>
          <w:szCs w:val="24"/>
          <w:lang w:val="en-US" w:eastAsia="tr-TR"/>
        </w:rPr>
      </w:pPr>
      <w:r w:rsidRPr="00F52DD4">
        <w:rPr>
          <w:rFonts w:ascii="Times New Roman" w:hAnsi="Times New Roman" w:cs="Times New Roman"/>
          <w:sz w:val="24"/>
          <w:szCs w:val="24"/>
          <w:lang w:val="en-US" w:eastAsia="tr-TR"/>
        </w:rPr>
        <w:t>VASILESCU</w:t>
      </w:r>
      <w:r w:rsidR="00700AE6" w:rsidRPr="00F52DD4">
        <w:rPr>
          <w:rFonts w:ascii="Times New Roman" w:hAnsi="Times New Roman" w:cs="Times New Roman"/>
          <w:sz w:val="24"/>
          <w:szCs w:val="24"/>
          <w:lang w:val="en-US" w:eastAsia="tr-TR"/>
        </w:rPr>
        <w:t>,</w:t>
      </w:r>
      <w:r w:rsidR="00C033AF" w:rsidRPr="00F52DD4">
        <w:rPr>
          <w:rFonts w:ascii="Times New Roman" w:hAnsi="Times New Roman" w:cs="Times New Roman"/>
          <w:sz w:val="24"/>
          <w:szCs w:val="24"/>
          <w:lang w:val="en-US" w:eastAsia="tr-TR"/>
        </w:rPr>
        <w:t xml:space="preserve"> A.</w:t>
      </w:r>
      <w:r w:rsidRPr="00F52DD4">
        <w:rPr>
          <w:rFonts w:ascii="Times New Roman" w:hAnsi="Times New Roman" w:cs="Times New Roman"/>
          <w:sz w:val="24"/>
          <w:szCs w:val="24"/>
          <w:lang w:val="en-US" w:eastAsia="tr-TR"/>
        </w:rPr>
        <w:t xml:space="preserve"> </w:t>
      </w:r>
      <w:r w:rsidR="00C033AF" w:rsidRPr="00F52DD4">
        <w:rPr>
          <w:rFonts w:ascii="Times New Roman" w:hAnsi="Times New Roman" w:cs="Times New Roman"/>
          <w:sz w:val="24"/>
          <w:szCs w:val="24"/>
          <w:lang w:val="en-US" w:eastAsia="tr-TR"/>
        </w:rPr>
        <w:t xml:space="preserve">M., </w:t>
      </w:r>
      <w:r w:rsidRPr="00F52DD4">
        <w:rPr>
          <w:rFonts w:ascii="Times New Roman" w:hAnsi="Times New Roman" w:cs="Times New Roman"/>
          <w:sz w:val="24"/>
          <w:szCs w:val="24"/>
          <w:lang w:val="en-US" w:eastAsia="tr-TR"/>
        </w:rPr>
        <w:t>DIMA</w:t>
      </w:r>
      <w:r w:rsidR="00C033AF" w:rsidRPr="00F52DD4">
        <w:rPr>
          <w:rFonts w:ascii="Times New Roman" w:hAnsi="Times New Roman" w:cs="Times New Roman"/>
          <w:sz w:val="24"/>
          <w:szCs w:val="24"/>
          <w:lang w:val="en-US" w:eastAsia="tr-TR"/>
        </w:rPr>
        <w:t xml:space="preserve"> A.</w:t>
      </w:r>
      <w:r w:rsidRPr="00F52DD4">
        <w:rPr>
          <w:rFonts w:ascii="Times New Roman" w:hAnsi="Times New Roman" w:cs="Times New Roman"/>
          <w:sz w:val="24"/>
          <w:szCs w:val="24"/>
          <w:lang w:val="en-US" w:eastAsia="tr-TR"/>
        </w:rPr>
        <w:t xml:space="preserve"> </w:t>
      </w:r>
      <w:r w:rsidR="00C033AF" w:rsidRPr="00F52DD4">
        <w:rPr>
          <w:rFonts w:ascii="Times New Roman" w:hAnsi="Times New Roman" w:cs="Times New Roman"/>
          <w:sz w:val="24"/>
          <w:szCs w:val="24"/>
          <w:lang w:val="en-US" w:eastAsia="tr-TR"/>
        </w:rPr>
        <w:t xml:space="preserve">M., </w:t>
      </w:r>
      <w:r w:rsidRPr="00F52DD4">
        <w:rPr>
          <w:rFonts w:ascii="Times New Roman" w:hAnsi="Times New Roman" w:cs="Times New Roman"/>
          <w:sz w:val="24"/>
          <w:szCs w:val="24"/>
          <w:lang w:val="en-US" w:eastAsia="tr-TR"/>
        </w:rPr>
        <w:t>VASILACHE</w:t>
      </w:r>
      <w:r w:rsidR="00C033AF" w:rsidRPr="00F52DD4">
        <w:rPr>
          <w:rFonts w:ascii="Times New Roman" w:hAnsi="Times New Roman" w:cs="Times New Roman"/>
          <w:sz w:val="24"/>
          <w:szCs w:val="24"/>
          <w:lang w:val="en-US" w:eastAsia="tr-TR"/>
        </w:rPr>
        <w:t xml:space="preserve"> S., (2009), </w:t>
      </w:r>
      <w:r w:rsidR="00C033AF" w:rsidRPr="00F52DD4">
        <w:rPr>
          <w:rFonts w:ascii="Times New Roman" w:hAnsi="Times New Roman" w:cs="Times New Roman"/>
          <w:b/>
          <w:sz w:val="24"/>
          <w:szCs w:val="24"/>
          <w:lang w:val="en-US" w:eastAsia="tr-TR"/>
        </w:rPr>
        <w:t>“Credit Analysis Policies in Construction Projects”</w:t>
      </w:r>
      <w:r w:rsidR="00C033AF" w:rsidRPr="00F52DD4">
        <w:rPr>
          <w:rFonts w:ascii="Times New Roman" w:hAnsi="Times New Roman" w:cs="Times New Roman"/>
          <w:sz w:val="24"/>
          <w:szCs w:val="24"/>
          <w:lang w:val="en-US" w:eastAsia="tr-TR"/>
        </w:rPr>
        <w:t>, Management &amp; Marketing, 4</w:t>
      </w:r>
      <w:r w:rsidRPr="00F52DD4">
        <w:rPr>
          <w:rFonts w:ascii="Times New Roman" w:hAnsi="Times New Roman" w:cs="Times New Roman"/>
          <w:sz w:val="24"/>
          <w:szCs w:val="24"/>
          <w:lang w:val="en-US" w:eastAsia="tr-TR"/>
        </w:rPr>
        <w:t xml:space="preserve"> </w:t>
      </w:r>
      <w:r w:rsidR="00C033AF" w:rsidRPr="00F52DD4">
        <w:rPr>
          <w:rFonts w:ascii="Times New Roman" w:hAnsi="Times New Roman" w:cs="Times New Roman"/>
          <w:sz w:val="24"/>
          <w:szCs w:val="24"/>
          <w:lang w:val="en-US" w:eastAsia="tr-TR"/>
        </w:rPr>
        <w:t>(2),</w:t>
      </w:r>
      <w:r w:rsidRPr="00F52DD4">
        <w:rPr>
          <w:rFonts w:ascii="Times New Roman" w:hAnsi="Times New Roman" w:cs="Times New Roman"/>
          <w:sz w:val="24"/>
          <w:szCs w:val="24"/>
          <w:lang w:val="en-US" w:eastAsia="tr-TR"/>
        </w:rPr>
        <w:t xml:space="preserve"> </w:t>
      </w:r>
      <w:r w:rsidR="00C033AF" w:rsidRPr="00F52DD4">
        <w:rPr>
          <w:rFonts w:ascii="Times New Roman" w:hAnsi="Times New Roman" w:cs="Times New Roman"/>
          <w:sz w:val="24"/>
          <w:szCs w:val="24"/>
          <w:lang w:val="en-US" w:eastAsia="tr-TR"/>
        </w:rPr>
        <w:t>79-94</w:t>
      </w:r>
      <w:r w:rsidR="00F52DD4" w:rsidRPr="00F52DD4">
        <w:rPr>
          <w:rFonts w:ascii="Times New Roman" w:hAnsi="Times New Roman" w:cs="Times New Roman"/>
          <w:sz w:val="24"/>
          <w:szCs w:val="24"/>
          <w:lang w:val="en-US" w:eastAsia="tr-TR"/>
        </w:rPr>
        <w:t>.</w:t>
      </w:r>
    </w:p>
    <w:p w:rsidR="00CD09EE" w:rsidRPr="00D36974" w:rsidRDefault="00CD09EE" w:rsidP="00CD09EE">
      <w:pPr>
        <w:spacing w:after="0" w:line="240" w:lineRule="auto"/>
        <w:rPr>
          <w:rFonts w:ascii="Times New Roman" w:hAnsi="Times New Roman" w:cs="Times New Roman"/>
          <w:sz w:val="24"/>
          <w:szCs w:val="24"/>
          <w:lang w:val="en-US" w:eastAsia="tr-TR"/>
        </w:rPr>
      </w:pPr>
    </w:p>
    <w:sectPr w:rsidR="00CD09EE" w:rsidRPr="00D369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51C" w:rsidRDefault="000E251C" w:rsidP="004B5907">
      <w:pPr>
        <w:spacing w:after="0" w:line="240" w:lineRule="auto"/>
      </w:pPr>
      <w:r>
        <w:separator/>
      </w:r>
    </w:p>
  </w:endnote>
  <w:endnote w:type="continuationSeparator" w:id="0">
    <w:p w:rsidR="000E251C" w:rsidRDefault="000E251C" w:rsidP="004B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51C" w:rsidRDefault="000E251C" w:rsidP="004B5907">
      <w:pPr>
        <w:spacing w:after="0" w:line="240" w:lineRule="auto"/>
      </w:pPr>
      <w:r>
        <w:separator/>
      </w:r>
    </w:p>
  </w:footnote>
  <w:footnote w:type="continuationSeparator" w:id="0">
    <w:p w:rsidR="000E251C" w:rsidRDefault="000E251C" w:rsidP="004B5907">
      <w:pPr>
        <w:spacing w:after="0" w:line="240" w:lineRule="auto"/>
      </w:pPr>
      <w:r>
        <w:continuationSeparator/>
      </w:r>
    </w:p>
  </w:footnote>
  <w:footnote w:id="1">
    <w:p w:rsidR="004B5907" w:rsidRPr="00354C9B" w:rsidRDefault="004B5907">
      <w:pPr>
        <w:pStyle w:val="DipnotMetni"/>
        <w:rPr>
          <w:rFonts w:ascii="Times New Roman" w:hAnsi="Times New Roman" w:cs="Times New Roman"/>
          <w:i/>
          <w:sz w:val="22"/>
          <w:szCs w:val="22"/>
        </w:rPr>
      </w:pPr>
      <w:r w:rsidRPr="00354C9B">
        <w:rPr>
          <w:rStyle w:val="DipnotBavurusu"/>
          <w:rFonts w:ascii="Times New Roman" w:hAnsi="Times New Roman" w:cs="Times New Roman"/>
          <w:i/>
          <w:sz w:val="22"/>
          <w:szCs w:val="22"/>
        </w:rPr>
        <w:footnoteRef/>
      </w:r>
      <w:r w:rsidRPr="00354C9B">
        <w:rPr>
          <w:rFonts w:ascii="Times New Roman" w:hAnsi="Times New Roman" w:cs="Times New Roman"/>
          <w:i/>
          <w:sz w:val="22"/>
          <w:szCs w:val="22"/>
        </w:rPr>
        <w:t xml:space="preserve"> </w:t>
      </w:r>
      <w:r w:rsidR="00354C9B" w:rsidRPr="00354C9B">
        <w:rPr>
          <w:rFonts w:ascii="Times New Roman" w:hAnsi="Times New Roman" w:cs="Times New Roman"/>
          <w:b/>
          <w:i/>
          <w:sz w:val="22"/>
          <w:szCs w:val="22"/>
        </w:rPr>
        <w:t>İlhami KARAHANOĞLU</w:t>
      </w:r>
      <w:r w:rsidR="00354C9B" w:rsidRPr="00354C9B">
        <w:rPr>
          <w:rFonts w:ascii="Times New Roman" w:hAnsi="Times New Roman" w:cs="Times New Roman"/>
          <w:i/>
          <w:sz w:val="22"/>
          <w:szCs w:val="22"/>
        </w:rPr>
        <w:t>,  Dr.,</w:t>
      </w:r>
      <w:r w:rsidR="00354C9B">
        <w:rPr>
          <w:rFonts w:ascii="Times New Roman" w:hAnsi="Times New Roman" w:cs="Times New Roman"/>
          <w:i/>
          <w:sz w:val="22"/>
          <w:szCs w:val="22"/>
        </w:rPr>
        <w:t xml:space="preserve"> </w:t>
      </w:r>
      <w:r w:rsidR="00354C9B" w:rsidRPr="00354C9B">
        <w:rPr>
          <w:rFonts w:ascii="Times New Roman" w:hAnsi="Times New Roman" w:cs="Times New Roman"/>
          <w:i/>
          <w:sz w:val="22"/>
          <w:szCs w:val="22"/>
        </w:rPr>
        <w:t>Türkiye Kalkınma Bankası</w:t>
      </w:r>
      <w:r w:rsidRPr="00354C9B">
        <w:rPr>
          <w:rFonts w:ascii="Times New Roman" w:hAnsi="Times New Roman" w:cs="Times New Roman"/>
          <w:i/>
          <w:sz w:val="22"/>
          <w:szCs w:val="22"/>
        </w:rPr>
        <w:t xml:space="preserve"> Uzman</w:t>
      </w:r>
      <w:r w:rsidR="00354C9B" w:rsidRPr="00354C9B">
        <w:rPr>
          <w:rFonts w:ascii="Times New Roman" w:hAnsi="Times New Roman" w:cs="Times New Roman"/>
          <w:i/>
          <w:sz w:val="22"/>
          <w:szCs w:val="22"/>
        </w:rPr>
        <w:t>ı.</w:t>
      </w:r>
    </w:p>
  </w:footnote>
  <w:footnote w:id="2">
    <w:p w:rsidR="00BC2931" w:rsidRPr="00BC2931" w:rsidRDefault="00BC2931" w:rsidP="00BC2931">
      <w:pPr>
        <w:spacing w:line="240" w:lineRule="auto"/>
        <w:jc w:val="both"/>
        <w:rPr>
          <w:rFonts w:ascii="Times New Roman" w:hAnsi="Times New Roman" w:cs="Times New Roman"/>
          <w:i/>
          <w:sz w:val="24"/>
          <w:szCs w:val="24"/>
          <w:lang w:eastAsia="tr-TR"/>
        </w:rPr>
      </w:pPr>
      <w:r>
        <w:rPr>
          <w:rStyle w:val="DipnotBavurusu"/>
        </w:rPr>
        <w:footnoteRef/>
      </w:r>
      <w:r>
        <w:t xml:space="preserve"> </w:t>
      </w:r>
      <w:r w:rsidRPr="00BC2931">
        <w:rPr>
          <w:rFonts w:ascii="Times New Roman" w:hAnsi="Times New Roman" w:cs="Times New Roman"/>
          <w:i/>
        </w:rPr>
        <w:t>Hedge etme</w:t>
      </w:r>
      <w:r>
        <w:rPr>
          <w:rFonts w:ascii="Times New Roman" w:hAnsi="Times New Roman" w:cs="Times New Roman"/>
          <w:i/>
        </w:rPr>
        <w:t>:</w:t>
      </w:r>
      <w:r w:rsidRPr="00BC2931">
        <w:rPr>
          <w:rFonts w:ascii="Times New Roman" w:hAnsi="Times New Roman" w:cs="Times New Roman"/>
          <w:i/>
          <w:color w:val="000000"/>
        </w:rPr>
        <w:t xml:space="preserve"> </w:t>
      </w:r>
      <w:r>
        <w:rPr>
          <w:rFonts w:ascii="Times New Roman" w:hAnsi="Times New Roman" w:cs="Times New Roman"/>
          <w:i/>
          <w:color w:val="000000"/>
        </w:rPr>
        <w:t>İ</w:t>
      </w:r>
      <w:r w:rsidRPr="00BC2931">
        <w:rPr>
          <w:rFonts w:ascii="Times New Roman" w:hAnsi="Times New Roman" w:cs="Times New Roman"/>
          <w:i/>
          <w:color w:val="000000"/>
        </w:rPr>
        <w:t xml:space="preserve">leriki tarihlerde oluşabilecek değer kayıplarına </w:t>
      </w:r>
      <w:r w:rsidR="00EF32C2">
        <w:rPr>
          <w:rFonts w:ascii="Times New Roman" w:hAnsi="Times New Roman" w:cs="Times New Roman"/>
          <w:i/>
          <w:color w:val="000000"/>
        </w:rPr>
        <w:t>karş</w:t>
      </w:r>
      <w:r w:rsidRPr="00BC2931">
        <w:rPr>
          <w:rFonts w:ascii="Times New Roman" w:hAnsi="Times New Roman" w:cs="Times New Roman"/>
          <w:i/>
          <w:color w:val="000000"/>
        </w:rPr>
        <w:t>ı kendimizi koruma işlemine verilen bir addır.</w:t>
      </w:r>
    </w:p>
    <w:p w:rsidR="00BC2931" w:rsidRDefault="00BC2931">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7F4"/>
    <w:multiLevelType w:val="hybridMultilevel"/>
    <w:tmpl w:val="A4C490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16A1EE2"/>
    <w:multiLevelType w:val="hybridMultilevel"/>
    <w:tmpl w:val="CBE0D5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E68733A"/>
    <w:multiLevelType w:val="hybridMultilevel"/>
    <w:tmpl w:val="76727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10"/>
    <w:rsid w:val="00000E59"/>
    <w:rsid w:val="00015186"/>
    <w:rsid w:val="00030197"/>
    <w:rsid w:val="00036DBC"/>
    <w:rsid w:val="00040192"/>
    <w:rsid w:val="00043967"/>
    <w:rsid w:val="00053C70"/>
    <w:rsid w:val="0009557F"/>
    <w:rsid w:val="00097EE3"/>
    <w:rsid w:val="000A20C7"/>
    <w:rsid w:val="000E251C"/>
    <w:rsid w:val="00104A65"/>
    <w:rsid w:val="0010568E"/>
    <w:rsid w:val="001148DD"/>
    <w:rsid w:val="001235E9"/>
    <w:rsid w:val="001441DA"/>
    <w:rsid w:val="00163EB2"/>
    <w:rsid w:val="00164D1E"/>
    <w:rsid w:val="00182209"/>
    <w:rsid w:val="001902B7"/>
    <w:rsid w:val="001A2B08"/>
    <w:rsid w:val="001E0143"/>
    <w:rsid w:val="001E2A1E"/>
    <w:rsid w:val="001E4CDC"/>
    <w:rsid w:val="001E70EF"/>
    <w:rsid w:val="0022211E"/>
    <w:rsid w:val="00226116"/>
    <w:rsid w:val="002272E4"/>
    <w:rsid w:val="002379D2"/>
    <w:rsid w:val="002652E7"/>
    <w:rsid w:val="00276134"/>
    <w:rsid w:val="002767E0"/>
    <w:rsid w:val="002B25C8"/>
    <w:rsid w:val="002C27E6"/>
    <w:rsid w:val="002C448D"/>
    <w:rsid w:val="002C609D"/>
    <w:rsid w:val="002C71AA"/>
    <w:rsid w:val="002F0D82"/>
    <w:rsid w:val="0031151E"/>
    <w:rsid w:val="00315A9F"/>
    <w:rsid w:val="00323F02"/>
    <w:rsid w:val="003327CE"/>
    <w:rsid w:val="00353134"/>
    <w:rsid w:val="00354C9B"/>
    <w:rsid w:val="00376DDA"/>
    <w:rsid w:val="003D3161"/>
    <w:rsid w:val="003E768E"/>
    <w:rsid w:val="00415378"/>
    <w:rsid w:val="00423289"/>
    <w:rsid w:val="00452615"/>
    <w:rsid w:val="00453900"/>
    <w:rsid w:val="00465693"/>
    <w:rsid w:val="004828CD"/>
    <w:rsid w:val="0049707C"/>
    <w:rsid w:val="004B1BB4"/>
    <w:rsid w:val="004B4491"/>
    <w:rsid w:val="004B5052"/>
    <w:rsid w:val="004B5907"/>
    <w:rsid w:val="004C6E10"/>
    <w:rsid w:val="004D307C"/>
    <w:rsid w:val="004D739D"/>
    <w:rsid w:val="004D74EE"/>
    <w:rsid w:val="004E631E"/>
    <w:rsid w:val="00515C8F"/>
    <w:rsid w:val="00516AAA"/>
    <w:rsid w:val="00516DB5"/>
    <w:rsid w:val="005304A7"/>
    <w:rsid w:val="005443D9"/>
    <w:rsid w:val="00545551"/>
    <w:rsid w:val="005660F1"/>
    <w:rsid w:val="00575CE6"/>
    <w:rsid w:val="005770C0"/>
    <w:rsid w:val="00595051"/>
    <w:rsid w:val="005C1A7D"/>
    <w:rsid w:val="005C2CD5"/>
    <w:rsid w:val="005C3831"/>
    <w:rsid w:val="005C6734"/>
    <w:rsid w:val="006026F1"/>
    <w:rsid w:val="00622107"/>
    <w:rsid w:val="0062546D"/>
    <w:rsid w:val="00631781"/>
    <w:rsid w:val="00661A78"/>
    <w:rsid w:val="0066236D"/>
    <w:rsid w:val="00671345"/>
    <w:rsid w:val="0067463F"/>
    <w:rsid w:val="0068593D"/>
    <w:rsid w:val="006B2331"/>
    <w:rsid w:val="006C073D"/>
    <w:rsid w:val="006C37DC"/>
    <w:rsid w:val="006D0F91"/>
    <w:rsid w:val="006E0028"/>
    <w:rsid w:val="006E3A3F"/>
    <w:rsid w:val="006F1509"/>
    <w:rsid w:val="006F4C2A"/>
    <w:rsid w:val="00700AE6"/>
    <w:rsid w:val="007068E5"/>
    <w:rsid w:val="00706FBC"/>
    <w:rsid w:val="007255C4"/>
    <w:rsid w:val="00730D24"/>
    <w:rsid w:val="00732915"/>
    <w:rsid w:val="00735E74"/>
    <w:rsid w:val="00775631"/>
    <w:rsid w:val="00781877"/>
    <w:rsid w:val="00792312"/>
    <w:rsid w:val="007A7FF0"/>
    <w:rsid w:val="007B366B"/>
    <w:rsid w:val="007B49A5"/>
    <w:rsid w:val="007B6B87"/>
    <w:rsid w:val="007F2F25"/>
    <w:rsid w:val="0082037C"/>
    <w:rsid w:val="00843657"/>
    <w:rsid w:val="0084551E"/>
    <w:rsid w:val="00851DA3"/>
    <w:rsid w:val="0085308E"/>
    <w:rsid w:val="008602D9"/>
    <w:rsid w:val="00860E89"/>
    <w:rsid w:val="008624FC"/>
    <w:rsid w:val="00866C3C"/>
    <w:rsid w:val="008A5A3D"/>
    <w:rsid w:val="008B7939"/>
    <w:rsid w:val="008C63B6"/>
    <w:rsid w:val="008D5C47"/>
    <w:rsid w:val="008F5C48"/>
    <w:rsid w:val="008F6C7D"/>
    <w:rsid w:val="00904BAF"/>
    <w:rsid w:val="00905C3B"/>
    <w:rsid w:val="00906231"/>
    <w:rsid w:val="0093511E"/>
    <w:rsid w:val="009436C1"/>
    <w:rsid w:val="00945FE5"/>
    <w:rsid w:val="009461DF"/>
    <w:rsid w:val="00953827"/>
    <w:rsid w:val="00970941"/>
    <w:rsid w:val="009747EB"/>
    <w:rsid w:val="0098027E"/>
    <w:rsid w:val="009873F8"/>
    <w:rsid w:val="009A202B"/>
    <w:rsid w:val="009A3231"/>
    <w:rsid w:val="009B23E0"/>
    <w:rsid w:val="009B3DDA"/>
    <w:rsid w:val="009D1A6C"/>
    <w:rsid w:val="009F1859"/>
    <w:rsid w:val="00A25672"/>
    <w:rsid w:val="00A50633"/>
    <w:rsid w:val="00A574A8"/>
    <w:rsid w:val="00A62FA5"/>
    <w:rsid w:val="00A776A7"/>
    <w:rsid w:val="00A871F1"/>
    <w:rsid w:val="00A95408"/>
    <w:rsid w:val="00A95C85"/>
    <w:rsid w:val="00AA15D8"/>
    <w:rsid w:val="00AA3C42"/>
    <w:rsid w:val="00AD5ED7"/>
    <w:rsid w:val="00AE2AE5"/>
    <w:rsid w:val="00B0190F"/>
    <w:rsid w:val="00B3356C"/>
    <w:rsid w:val="00B67C8D"/>
    <w:rsid w:val="00B8606F"/>
    <w:rsid w:val="00B90E39"/>
    <w:rsid w:val="00B97EE9"/>
    <w:rsid w:val="00BC2931"/>
    <w:rsid w:val="00BC7B2A"/>
    <w:rsid w:val="00BE198A"/>
    <w:rsid w:val="00BE7B53"/>
    <w:rsid w:val="00BF1DC0"/>
    <w:rsid w:val="00BF2B15"/>
    <w:rsid w:val="00C033AF"/>
    <w:rsid w:val="00C46B27"/>
    <w:rsid w:val="00C47345"/>
    <w:rsid w:val="00C61F66"/>
    <w:rsid w:val="00C6384D"/>
    <w:rsid w:val="00C649F4"/>
    <w:rsid w:val="00C6626E"/>
    <w:rsid w:val="00C7516E"/>
    <w:rsid w:val="00C83CE8"/>
    <w:rsid w:val="00CC6852"/>
    <w:rsid w:val="00CD09EE"/>
    <w:rsid w:val="00CD4396"/>
    <w:rsid w:val="00CF2F5E"/>
    <w:rsid w:val="00D02231"/>
    <w:rsid w:val="00D11169"/>
    <w:rsid w:val="00D36974"/>
    <w:rsid w:val="00D6383B"/>
    <w:rsid w:val="00D7054B"/>
    <w:rsid w:val="00D77579"/>
    <w:rsid w:val="00D83C07"/>
    <w:rsid w:val="00D87C65"/>
    <w:rsid w:val="00D9050C"/>
    <w:rsid w:val="00D97C1E"/>
    <w:rsid w:val="00DC02B1"/>
    <w:rsid w:val="00DC2E46"/>
    <w:rsid w:val="00DD727E"/>
    <w:rsid w:val="00DF63BF"/>
    <w:rsid w:val="00E15880"/>
    <w:rsid w:val="00E240EB"/>
    <w:rsid w:val="00E51DCE"/>
    <w:rsid w:val="00E524BF"/>
    <w:rsid w:val="00E52A2E"/>
    <w:rsid w:val="00E5477D"/>
    <w:rsid w:val="00E72610"/>
    <w:rsid w:val="00E76C4A"/>
    <w:rsid w:val="00EB4722"/>
    <w:rsid w:val="00EC2658"/>
    <w:rsid w:val="00ED56E2"/>
    <w:rsid w:val="00EF28FB"/>
    <w:rsid w:val="00EF32C2"/>
    <w:rsid w:val="00EF6398"/>
    <w:rsid w:val="00EF750C"/>
    <w:rsid w:val="00F02D68"/>
    <w:rsid w:val="00F045EC"/>
    <w:rsid w:val="00F07ADE"/>
    <w:rsid w:val="00F111F9"/>
    <w:rsid w:val="00F412AF"/>
    <w:rsid w:val="00F452D1"/>
    <w:rsid w:val="00F52DD4"/>
    <w:rsid w:val="00F54A52"/>
    <w:rsid w:val="00F764B4"/>
    <w:rsid w:val="00F84C0B"/>
    <w:rsid w:val="00F856A8"/>
    <w:rsid w:val="00F90CDC"/>
    <w:rsid w:val="00FB1B4E"/>
    <w:rsid w:val="00FB7DD6"/>
    <w:rsid w:val="00FD1201"/>
    <w:rsid w:val="00FE4A1A"/>
    <w:rsid w:val="00FF09D0"/>
    <w:rsid w:val="00FF4F9B"/>
    <w:rsid w:val="00FF79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327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158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27CE"/>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3327CE"/>
    <w:pPr>
      <w:spacing w:after="0" w:line="240" w:lineRule="auto"/>
    </w:pPr>
  </w:style>
  <w:style w:type="character" w:customStyle="1" w:styleId="Balk2Char">
    <w:name w:val="Başlık 2 Char"/>
    <w:basedOn w:val="VarsaylanParagrafYazTipi"/>
    <w:link w:val="Balk2"/>
    <w:uiPriority w:val="9"/>
    <w:rsid w:val="00E15880"/>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2C71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71AA"/>
    <w:rPr>
      <w:rFonts w:ascii="Tahoma" w:hAnsi="Tahoma" w:cs="Tahoma"/>
      <w:sz w:val="16"/>
      <w:szCs w:val="16"/>
    </w:rPr>
  </w:style>
  <w:style w:type="character" w:styleId="YerTutucuMetni">
    <w:name w:val="Placeholder Text"/>
    <w:basedOn w:val="VarsaylanParagrafYazTipi"/>
    <w:uiPriority w:val="99"/>
    <w:semiHidden/>
    <w:rsid w:val="00FF79B7"/>
    <w:rPr>
      <w:color w:val="808080"/>
    </w:rPr>
  </w:style>
  <w:style w:type="character" w:styleId="Kpr">
    <w:name w:val="Hyperlink"/>
    <w:basedOn w:val="VarsaylanParagrafYazTipi"/>
    <w:uiPriority w:val="99"/>
    <w:unhideWhenUsed/>
    <w:rsid w:val="00C033AF"/>
    <w:rPr>
      <w:color w:val="0000FF" w:themeColor="hyperlink"/>
      <w:u w:val="single"/>
    </w:rPr>
  </w:style>
  <w:style w:type="paragraph" w:styleId="ResimYazs">
    <w:name w:val="caption"/>
    <w:basedOn w:val="Normal"/>
    <w:next w:val="Normal"/>
    <w:uiPriority w:val="35"/>
    <w:unhideWhenUsed/>
    <w:qFormat/>
    <w:rsid w:val="004D739D"/>
    <w:pPr>
      <w:spacing w:line="240" w:lineRule="auto"/>
    </w:pPr>
    <w:rPr>
      <w:b/>
      <w:bCs/>
      <w:color w:val="4F81BD" w:themeColor="accent1"/>
      <w:sz w:val="18"/>
      <w:szCs w:val="18"/>
    </w:rPr>
  </w:style>
  <w:style w:type="paragraph" w:styleId="DipnotMetni">
    <w:name w:val="footnote text"/>
    <w:basedOn w:val="Normal"/>
    <w:link w:val="DipnotMetniChar"/>
    <w:uiPriority w:val="99"/>
    <w:semiHidden/>
    <w:unhideWhenUsed/>
    <w:rsid w:val="004B590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B5907"/>
    <w:rPr>
      <w:sz w:val="20"/>
      <w:szCs w:val="20"/>
    </w:rPr>
  </w:style>
  <w:style w:type="character" w:styleId="DipnotBavurusu">
    <w:name w:val="footnote reference"/>
    <w:basedOn w:val="VarsaylanParagrafYazTipi"/>
    <w:uiPriority w:val="99"/>
    <w:semiHidden/>
    <w:unhideWhenUsed/>
    <w:rsid w:val="004B5907"/>
    <w:rPr>
      <w:vertAlign w:val="superscript"/>
    </w:rPr>
  </w:style>
  <w:style w:type="character" w:customStyle="1" w:styleId="nlmstring-name">
    <w:name w:val="nlm_string-name"/>
    <w:basedOn w:val="VarsaylanParagrafYazTipi"/>
    <w:rsid w:val="00906231"/>
  </w:style>
  <w:style w:type="character" w:customStyle="1" w:styleId="st">
    <w:name w:val="st"/>
    <w:basedOn w:val="VarsaylanParagrafYazTipi"/>
    <w:rsid w:val="006E3A3F"/>
  </w:style>
  <w:style w:type="character" w:styleId="Vurgu">
    <w:name w:val="Emphasis"/>
    <w:basedOn w:val="VarsaylanParagrafYazTipi"/>
    <w:uiPriority w:val="20"/>
    <w:qFormat/>
    <w:rsid w:val="006E3A3F"/>
    <w:rPr>
      <w:i/>
      <w:iCs/>
    </w:rPr>
  </w:style>
  <w:style w:type="character" w:customStyle="1" w:styleId="hlfld-title">
    <w:name w:val="hlfld-title"/>
    <w:basedOn w:val="VarsaylanParagrafYazTipi"/>
    <w:rsid w:val="00D6383B"/>
  </w:style>
  <w:style w:type="paragraph" w:styleId="ListeParagraf">
    <w:name w:val="List Paragraph"/>
    <w:basedOn w:val="Normal"/>
    <w:uiPriority w:val="34"/>
    <w:qFormat/>
    <w:rsid w:val="00F52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327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158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27CE"/>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3327CE"/>
    <w:pPr>
      <w:spacing w:after="0" w:line="240" w:lineRule="auto"/>
    </w:pPr>
  </w:style>
  <w:style w:type="character" w:customStyle="1" w:styleId="Balk2Char">
    <w:name w:val="Başlık 2 Char"/>
    <w:basedOn w:val="VarsaylanParagrafYazTipi"/>
    <w:link w:val="Balk2"/>
    <w:uiPriority w:val="9"/>
    <w:rsid w:val="00E15880"/>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2C71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71AA"/>
    <w:rPr>
      <w:rFonts w:ascii="Tahoma" w:hAnsi="Tahoma" w:cs="Tahoma"/>
      <w:sz w:val="16"/>
      <w:szCs w:val="16"/>
    </w:rPr>
  </w:style>
  <w:style w:type="character" w:styleId="YerTutucuMetni">
    <w:name w:val="Placeholder Text"/>
    <w:basedOn w:val="VarsaylanParagrafYazTipi"/>
    <w:uiPriority w:val="99"/>
    <w:semiHidden/>
    <w:rsid w:val="00FF79B7"/>
    <w:rPr>
      <w:color w:val="808080"/>
    </w:rPr>
  </w:style>
  <w:style w:type="character" w:styleId="Kpr">
    <w:name w:val="Hyperlink"/>
    <w:basedOn w:val="VarsaylanParagrafYazTipi"/>
    <w:uiPriority w:val="99"/>
    <w:unhideWhenUsed/>
    <w:rsid w:val="00C033AF"/>
    <w:rPr>
      <w:color w:val="0000FF" w:themeColor="hyperlink"/>
      <w:u w:val="single"/>
    </w:rPr>
  </w:style>
  <w:style w:type="paragraph" w:styleId="ResimYazs">
    <w:name w:val="caption"/>
    <w:basedOn w:val="Normal"/>
    <w:next w:val="Normal"/>
    <w:uiPriority w:val="35"/>
    <w:unhideWhenUsed/>
    <w:qFormat/>
    <w:rsid w:val="004D739D"/>
    <w:pPr>
      <w:spacing w:line="240" w:lineRule="auto"/>
    </w:pPr>
    <w:rPr>
      <w:b/>
      <w:bCs/>
      <w:color w:val="4F81BD" w:themeColor="accent1"/>
      <w:sz w:val="18"/>
      <w:szCs w:val="18"/>
    </w:rPr>
  </w:style>
  <w:style w:type="paragraph" w:styleId="DipnotMetni">
    <w:name w:val="footnote text"/>
    <w:basedOn w:val="Normal"/>
    <w:link w:val="DipnotMetniChar"/>
    <w:uiPriority w:val="99"/>
    <w:semiHidden/>
    <w:unhideWhenUsed/>
    <w:rsid w:val="004B590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B5907"/>
    <w:rPr>
      <w:sz w:val="20"/>
      <w:szCs w:val="20"/>
    </w:rPr>
  </w:style>
  <w:style w:type="character" w:styleId="DipnotBavurusu">
    <w:name w:val="footnote reference"/>
    <w:basedOn w:val="VarsaylanParagrafYazTipi"/>
    <w:uiPriority w:val="99"/>
    <w:semiHidden/>
    <w:unhideWhenUsed/>
    <w:rsid w:val="004B5907"/>
    <w:rPr>
      <w:vertAlign w:val="superscript"/>
    </w:rPr>
  </w:style>
  <w:style w:type="character" w:customStyle="1" w:styleId="nlmstring-name">
    <w:name w:val="nlm_string-name"/>
    <w:basedOn w:val="VarsaylanParagrafYazTipi"/>
    <w:rsid w:val="00906231"/>
  </w:style>
  <w:style w:type="character" w:customStyle="1" w:styleId="st">
    <w:name w:val="st"/>
    <w:basedOn w:val="VarsaylanParagrafYazTipi"/>
    <w:rsid w:val="006E3A3F"/>
  </w:style>
  <w:style w:type="character" w:styleId="Vurgu">
    <w:name w:val="Emphasis"/>
    <w:basedOn w:val="VarsaylanParagrafYazTipi"/>
    <w:uiPriority w:val="20"/>
    <w:qFormat/>
    <w:rsid w:val="006E3A3F"/>
    <w:rPr>
      <w:i/>
      <w:iCs/>
    </w:rPr>
  </w:style>
  <w:style w:type="character" w:customStyle="1" w:styleId="hlfld-title">
    <w:name w:val="hlfld-title"/>
    <w:basedOn w:val="VarsaylanParagrafYazTipi"/>
    <w:rsid w:val="00D6383B"/>
  </w:style>
  <w:style w:type="paragraph" w:styleId="ListeParagraf">
    <w:name w:val="List Paragraph"/>
    <w:basedOn w:val="Normal"/>
    <w:uiPriority w:val="34"/>
    <w:qFormat/>
    <w:rsid w:val="00F52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4892">
      <w:bodyDiv w:val="1"/>
      <w:marLeft w:val="0"/>
      <w:marRight w:val="0"/>
      <w:marTop w:val="0"/>
      <w:marBottom w:val="0"/>
      <w:divBdr>
        <w:top w:val="none" w:sz="0" w:space="0" w:color="auto"/>
        <w:left w:val="none" w:sz="0" w:space="0" w:color="auto"/>
        <w:bottom w:val="none" w:sz="0" w:space="0" w:color="auto"/>
        <w:right w:val="none" w:sz="0" w:space="0" w:color="auto"/>
      </w:divBdr>
      <w:divsChild>
        <w:div w:id="42488192">
          <w:marLeft w:val="0"/>
          <w:marRight w:val="0"/>
          <w:marTop w:val="0"/>
          <w:marBottom w:val="0"/>
          <w:divBdr>
            <w:top w:val="none" w:sz="0" w:space="0" w:color="auto"/>
            <w:left w:val="none" w:sz="0" w:space="0" w:color="auto"/>
            <w:bottom w:val="none" w:sz="0" w:space="0" w:color="auto"/>
            <w:right w:val="none" w:sz="0" w:space="0" w:color="auto"/>
          </w:divBdr>
        </w:div>
        <w:div w:id="103622293">
          <w:marLeft w:val="0"/>
          <w:marRight w:val="0"/>
          <w:marTop w:val="0"/>
          <w:marBottom w:val="0"/>
          <w:divBdr>
            <w:top w:val="none" w:sz="0" w:space="0" w:color="auto"/>
            <w:left w:val="none" w:sz="0" w:space="0" w:color="auto"/>
            <w:bottom w:val="none" w:sz="0" w:space="0" w:color="auto"/>
            <w:right w:val="none" w:sz="0" w:space="0" w:color="auto"/>
          </w:divBdr>
        </w:div>
        <w:div w:id="124666973">
          <w:marLeft w:val="0"/>
          <w:marRight w:val="0"/>
          <w:marTop w:val="0"/>
          <w:marBottom w:val="0"/>
          <w:divBdr>
            <w:top w:val="none" w:sz="0" w:space="0" w:color="auto"/>
            <w:left w:val="none" w:sz="0" w:space="0" w:color="auto"/>
            <w:bottom w:val="none" w:sz="0" w:space="0" w:color="auto"/>
            <w:right w:val="none" w:sz="0" w:space="0" w:color="auto"/>
          </w:divBdr>
        </w:div>
        <w:div w:id="158466158">
          <w:marLeft w:val="0"/>
          <w:marRight w:val="0"/>
          <w:marTop w:val="0"/>
          <w:marBottom w:val="0"/>
          <w:divBdr>
            <w:top w:val="none" w:sz="0" w:space="0" w:color="auto"/>
            <w:left w:val="none" w:sz="0" w:space="0" w:color="auto"/>
            <w:bottom w:val="none" w:sz="0" w:space="0" w:color="auto"/>
            <w:right w:val="none" w:sz="0" w:space="0" w:color="auto"/>
          </w:divBdr>
        </w:div>
        <w:div w:id="210189638">
          <w:marLeft w:val="0"/>
          <w:marRight w:val="0"/>
          <w:marTop w:val="0"/>
          <w:marBottom w:val="0"/>
          <w:divBdr>
            <w:top w:val="none" w:sz="0" w:space="0" w:color="auto"/>
            <w:left w:val="none" w:sz="0" w:space="0" w:color="auto"/>
            <w:bottom w:val="none" w:sz="0" w:space="0" w:color="auto"/>
            <w:right w:val="none" w:sz="0" w:space="0" w:color="auto"/>
          </w:divBdr>
        </w:div>
        <w:div w:id="265768314">
          <w:marLeft w:val="0"/>
          <w:marRight w:val="0"/>
          <w:marTop w:val="0"/>
          <w:marBottom w:val="0"/>
          <w:divBdr>
            <w:top w:val="none" w:sz="0" w:space="0" w:color="auto"/>
            <w:left w:val="none" w:sz="0" w:space="0" w:color="auto"/>
            <w:bottom w:val="none" w:sz="0" w:space="0" w:color="auto"/>
            <w:right w:val="none" w:sz="0" w:space="0" w:color="auto"/>
          </w:divBdr>
        </w:div>
        <w:div w:id="299040979">
          <w:marLeft w:val="0"/>
          <w:marRight w:val="0"/>
          <w:marTop w:val="0"/>
          <w:marBottom w:val="0"/>
          <w:divBdr>
            <w:top w:val="none" w:sz="0" w:space="0" w:color="auto"/>
            <w:left w:val="none" w:sz="0" w:space="0" w:color="auto"/>
            <w:bottom w:val="none" w:sz="0" w:space="0" w:color="auto"/>
            <w:right w:val="none" w:sz="0" w:space="0" w:color="auto"/>
          </w:divBdr>
        </w:div>
        <w:div w:id="343869081">
          <w:marLeft w:val="0"/>
          <w:marRight w:val="0"/>
          <w:marTop w:val="0"/>
          <w:marBottom w:val="0"/>
          <w:divBdr>
            <w:top w:val="none" w:sz="0" w:space="0" w:color="auto"/>
            <w:left w:val="none" w:sz="0" w:space="0" w:color="auto"/>
            <w:bottom w:val="none" w:sz="0" w:space="0" w:color="auto"/>
            <w:right w:val="none" w:sz="0" w:space="0" w:color="auto"/>
          </w:divBdr>
        </w:div>
        <w:div w:id="414397816">
          <w:marLeft w:val="0"/>
          <w:marRight w:val="0"/>
          <w:marTop w:val="0"/>
          <w:marBottom w:val="0"/>
          <w:divBdr>
            <w:top w:val="none" w:sz="0" w:space="0" w:color="auto"/>
            <w:left w:val="none" w:sz="0" w:space="0" w:color="auto"/>
            <w:bottom w:val="none" w:sz="0" w:space="0" w:color="auto"/>
            <w:right w:val="none" w:sz="0" w:space="0" w:color="auto"/>
          </w:divBdr>
        </w:div>
        <w:div w:id="437795880">
          <w:marLeft w:val="0"/>
          <w:marRight w:val="0"/>
          <w:marTop w:val="0"/>
          <w:marBottom w:val="0"/>
          <w:divBdr>
            <w:top w:val="none" w:sz="0" w:space="0" w:color="auto"/>
            <w:left w:val="none" w:sz="0" w:space="0" w:color="auto"/>
            <w:bottom w:val="none" w:sz="0" w:space="0" w:color="auto"/>
            <w:right w:val="none" w:sz="0" w:space="0" w:color="auto"/>
          </w:divBdr>
        </w:div>
        <w:div w:id="447746092">
          <w:marLeft w:val="0"/>
          <w:marRight w:val="0"/>
          <w:marTop w:val="0"/>
          <w:marBottom w:val="0"/>
          <w:divBdr>
            <w:top w:val="none" w:sz="0" w:space="0" w:color="auto"/>
            <w:left w:val="none" w:sz="0" w:space="0" w:color="auto"/>
            <w:bottom w:val="none" w:sz="0" w:space="0" w:color="auto"/>
            <w:right w:val="none" w:sz="0" w:space="0" w:color="auto"/>
          </w:divBdr>
        </w:div>
        <w:div w:id="467018512">
          <w:marLeft w:val="0"/>
          <w:marRight w:val="0"/>
          <w:marTop w:val="0"/>
          <w:marBottom w:val="0"/>
          <w:divBdr>
            <w:top w:val="none" w:sz="0" w:space="0" w:color="auto"/>
            <w:left w:val="none" w:sz="0" w:space="0" w:color="auto"/>
            <w:bottom w:val="none" w:sz="0" w:space="0" w:color="auto"/>
            <w:right w:val="none" w:sz="0" w:space="0" w:color="auto"/>
          </w:divBdr>
        </w:div>
        <w:div w:id="568614419">
          <w:marLeft w:val="0"/>
          <w:marRight w:val="0"/>
          <w:marTop w:val="0"/>
          <w:marBottom w:val="0"/>
          <w:divBdr>
            <w:top w:val="none" w:sz="0" w:space="0" w:color="auto"/>
            <w:left w:val="none" w:sz="0" w:space="0" w:color="auto"/>
            <w:bottom w:val="none" w:sz="0" w:space="0" w:color="auto"/>
            <w:right w:val="none" w:sz="0" w:space="0" w:color="auto"/>
          </w:divBdr>
        </w:div>
        <w:div w:id="570963689">
          <w:marLeft w:val="0"/>
          <w:marRight w:val="0"/>
          <w:marTop w:val="0"/>
          <w:marBottom w:val="0"/>
          <w:divBdr>
            <w:top w:val="none" w:sz="0" w:space="0" w:color="auto"/>
            <w:left w:val="none" w:sz="0" w:space="0" w:color="auto"/>
            <w:bottom w:val="none" w:sz="0" w:space="0" w:color="auto"/>
            <w:right w:val="none" w:sz="0" w:space="0" w:color="auto"/>
          </w:divBdr>
        </w:div>
        <w:div w:id="571353303">
          <w:marLeft w:val="0"/>
          <w:marRight w:val="0"/>
          <w:marTop w:val="0"/>
          <w:marBottom w:val="0"/>
          <w:divBdr>
            <w:top w:val="none" w:sz="0" w:space="0" w:color="auto"/>
            <w:left w:val="none" w:sz="0" w:space="0" w:color="auto"/>
            <w:bottom w:val="none" w:sz="0" w:space="0" w:color="auto"/>
            <w:right w:val="none" w:sz="0" w:space="0" w:color="auto"/>
          </w:divBdr>
        </w:div>
        <w:div w:id="735322683">
          <w:marLeft w:val="0"/>
          <w:marRight w:val="0"/>
          <w:marTop w:val="0"/>
          <w:marBottom w:val="0"/>
          <w:divBdr>
            <w:top w:val="none" w:sz="0" w:space="0" w:color="auto"/>
            <w:left w:val="none" w:sz="0" w:space="0" w:color="auto"/>
            <w:bottom w:val="none" w:sz="0" w:space="0" w:color="auto"/>
            <w:right w:val="none" w:sz="0" w:space="0" w:color="auto"/>
          </w:divBdr>
        </w:div>
        <w:div w:id="804395140">
          <w:marLeft w:val="0"/>
          <w:marRight w:val="0"/>
          <w:marTop w:val="0"/>
          <w:marBottom w:val="0"/>
          <w:divBdr>
            <w:top w:val="none" w:sz="0" w:space="0" w:color="auto"/>
            <w:left w:val="none" w:sz="0" w:space="0" w:color="auto"/>
            <w:bottom w:val="none" w:sz="0" w:space="0" w:color="auto"/>
            <w:right w:val="none" w:sz="0" w:space="0" w:color="auto"/>
          </w:divBdr>
        </w:div>
        <w:div w:id="809976919">
          <w:marLeft w:val="0"/>
          <w:marRight w:val="0"/>
          <w:marTop w:val="0"/>
          <w:marBottom w:val="0"/>
          <w:divBdr>
            <w:top w:val="none" w:sz="0" w:space="0" w:color="auto"/>
            <w:left w:val="none" w:sz="0" w:space="0" w:color="auto"/>
            <w:bottom w:val="none" w:sz="0" w:space="0" w:color="auto"/>
            <w:right w:val="none" w:sz="0" w:space="0" w:color="auto"/>
          </w:divBdr>
        </w:div>
        <w:div w:id="843864631">
          <w:marLeft w:val="0"/>
          <w:marRight w:val="0"/>
          <w:marTop w:val="0"/>
          <w:marBottom w:val="0"/>
          <w:divBdr>
            <w:top w:val="none" w:sz="0" w:space="0" w:color="auto"/>
            <w:left w:val="none" w:sz="0" w:space="0" w:color="auto"/>
            <w:bottom w:val="none" w:sz="0" w:space="0" w:color="auto"/>
            <w:right w:val="none" w:sz="0" w:space="0" w:color="auto"/>
          </w:divBdr>
        </w:div>
        <w:div w:id="872349903">
          <w:marLeft w:val="0"/>
          <w:marRight w:val="0"/>
          <w:marTop w:val="0"/>
          <w:marBottom w:val="0"/>
          <w:divBdr>
            <w:top w:val="none" w:sz="0" w:space="0" w:color="auto"/>
            <w:left w:val="none" w:sz="0" w:space="0" w:color="auto"/>
            <w:bottom w:val="none" w:sz="0" w:space="0" w:color="auto"/>
            <w:right w:val="none" w:sz="0" w:space="0" w:color="auto"/>
          </w:divBdr>
        </w:div>
        <w:div w:id="883370551">
          <w:marLeft w:val="0"/>
          <w:marRight w:val="0"/>
          <w:marTop w:val="0"/>
          <w:marBottom w:val="0"/>
          <w:divBdr>
            <w:top w:val="none" w:sz="0" w:space="0" w:color="auto"/>
            <w:left w:val="none" w:sz="0" w:space="0" w:color="auto"/>
            <w:bottom w:val="none" w:sz="0" w:space="0" w:color="auto"/>
            <w:right w:val="none" w:sz="0" w:space="0" w:color="auto"/>
          </w:divBdr>
        </w:div>
        <w:div w:id="933981321">
          <w:marLeft w:val="0"/>
          <w:marRight w:val="0"/>
          <w:marTop w:val="0"/>
          <w:marBottom w:val="0"/>
          <w:divBdr>
            <w:top w:val="none" w:sz="0" w:space="0" w:color="auto"/>
            <w:left w:val="none" w:sz="0" w:space="0" w:color="auto"/>
            <w:bottom w:val="none" w:sz="0" w:space="0" w:color="auto"/>
            <w:right w:val="none" w:sz="0" w:space="0" w:color="auto"/>
          </w:divBdr>
        </w:div>
        <w:div w:id="956060590">
          <w:marLeft w:val="0"/>
          <w:marRight w:val="0"/>
          <w:marTop w:val="0"/>
          <w:marBottom w:val="0"/>
          <w:divBdr>
            <w:top w:val="none" w:sz="0" w:space="0" w:color="auto"/>
            <w:left w:val="none" w:sz="0" w:space="0" w:color="auto"/>
            <w:bottom w:val="none" w:sz="0" w:space="0" w:color="auto"/>
            <w:right w:val="none" w:sz="0" w:space="0" w:color="auto"/>
          </w:divBdr>
        </w:div>
        <w:div w:id="1011109318">
          <w:marLeft w:val="0"/>
          <w:marRight w:val="0"/>
          <w:marTop w:val="0"/>
          <w:marBottom w:val="0"/>
          <w:divBdr>
            <w:top w:val="none" w:sz="0" w:space="0" w:color="auto"/>
            <w:left w:val="none" w:sz="0" w:space="0" w:color="auto"/>
            <w:bottom w:val="none" w:sz="0" w:space="0" w:color="auto"/>
            <w:right w:val="none" w:sz="0" w:space="0" w:color="auto"/>
          </w:divBdr>
        </w:div>
        <w:div w:id="1091388609">
          <w:marLeft w:val="0"/>
          <w:marRight w:val="0"/>
          <w:marTop w:val="0"/>
          <w:marBottom w:val="0"/>
          <w:divBdr>
            <w:top w:val="none" w:sz="0" w:space="0" w:color="auto"/>
            <w:left w:val="none" w:sz="0" w:space="0" w:color="auto"/>
            <w:bottom w:val="none" w:sz="0" w:space="0" w:color="auto"/>
            <w:right w:val="none" w:sz="0" w:space="0" w:color="auto"/>
          </w:divBdr>
        </w:div>
        <w:div w:id="1104304973">
          <w:marLeft w:val="0"/>
          <w:marRight w:val="0"/>
          <w:marTop w:val="0"/>
          <w:marBottom w:val="0"/>
          <w:divBdr>
            <w:top w:val="none" w:sz="0" w:space="0" w:color="auto"/>
            <w:left w:val="none" w:sz="0" w:space="0" w:color="auto"/>
            <w:bottom w:val="none" w:sz="0" w:space="0" w:color="auto"/>
            <w:right w:val="none" w:sz="0" w:space="0" w:color="auto"/>
          </w:divBdr>
        </w:div>
        <w:div w:id="1104690427">
          <w:marLeft w:val="0"/>
          <w:marRight w:val="0"/>
          <w:marTop w:val="0"/>
          <w:marBottom w:val="0"/>
          <w:divBdr>
            <w:top w:val="none" w:sz="0" w:space="0" w:color="auto"/>
            <w:left w:val="none" w:sz="0" w:space="0" w:color="auto"/>
            <w:bottom w:val="none" w:sz="0" w:space="0" w:color="auto"/>
            <w:right w:val="none" w:sz="0" w:space="0" w:color="auto"/>
          </w:divBdr>
        </w:div>
        <w:div w:id="1110662324">
          <w:marLeft w:val="0"/>
          <w:marRight w:val="0"/>
          <w:marTop w:val="0"/>
          <w:marBottom w:val="0"/>
          <w:divBdr>
            <w:top w:val="none" w:sz="0" w:space="0" w:color="auto"/>
            <w:left w:val="none" w:sz="0" w:space="0" w:color="auto"/>
            <w:bottom w:val="none" w:sz="0" w:space="0" w:color="auto"/>
            <w:right w:val="none" w:sz="0" w:space="0" w:color="auto"/>
          </w:divBdr>
        </w:div>
        <w:div w:id="1123159906">
          <w:marLeft w:val="0"/>
          <w:marRight w:val="0"/>
          <w:marTop w:val="0"/>
          <w:marBottom w:val="0"/>
          <w:divBdr>
            <w:top w:val="none" w:sz="0" w:space="0" w:color="auto"/>
            <w:left w:val="none" w:sz="0" w:space="0" w:color="auto"/>
            <w:bottom w:val="none" w:sz="0" w:space="0" w:color="auto"/>
            <w:right w:val="none" w:sz="0" w:space="0" w:color="auto"/>
          </w:divBdr>
        </w:div>
        <w:div w:id="1275206534">
          <w:marLeft w:val="0"/>
          <w:marRight w:val="0"/>
          <w:marTop w:val="0"/>
          <w:marBottom w:val="0"/>
          <w:divBdr>
            <w:top w:val="none" w:sz="0" w:space="0" w:color="auto"/>
            <w:left w:val="none" w:sz="0" w:space="0" w:color="auto"/>
            <w:bottom w:val="none" w:sz="0" w:space="0" w:color="auto"/>
            <w:right w:val="none" w:sz="0" w:space="0" w:color="auto"/>
          </w:divBdr>
        </w:div>
        <w:div w:id="1312364505">
          <w:marLeft w:val="0"/>
          <w:marRight w:val="0"/>
          <w:marTop w:val="0"/>
          <w:marBottom w:val="0"/>
          <w:divBdr>
            <w:top w:val="none" w:sz="0" w:space="0" w:color="auto"/>
            <w:left w:val="none" w:sz="0" w:space="0" w:color="auto"/>
            <w:bottom w:val="none" w:sz="0" w:space="0" w:color="auto"/>
            <w:right w:val="none" w:sz="0" w:space="0" w:color="auto"/>
          </w:divBdr>
        </w:div>
        <w:div w:id="1332030023">
          <w:marLeft w:val="0"/>
          <w:marRight w:val="0"/>
          <w:marTop w:val="0"/>
          <w:marBottom w:val="0"/>
          <w:divBdr>
            <w:top w:val="none" w:sz="0" w:space="0" w:color="auto"/>
            <w:left w:val="none" w:sz="0" w:space="0" w:color="auto"/>
            <w:bottom w:val="none" w:sz="0" w:space="0" w:color="auto"/>
            <w:right w:val="none" w:sz="0" w:space="0" w:color="auto"/>
          </w:divBdr>
        </w:div>
        <w:div w:id="1437211426">
          <w:marLeft w:val="0"/>
          <w:marRight w:val="0"/>
          <w:marTop w:val="0"/>
          <w:marBottom w:val="0"/>
          <w:divBdr>
            <w:top w:val="none" w:sz="0" w:space="0" w:color="auto"/>
            <w:left w:val="none" w:sz="0" w:space="0" w:color="auto"/>
            <w:bottom w:val="none" w:sz="0" w:space="0" w:color="auto"/>
            <w:right w:val="none" w:sz="0" w:space="0" w:color="auto"/>
          </w:divBdr>
        </w:div>
        <w:div w:id="1504933295">
          <w:marLeft w:val="0"/>
          <w:marRight w:val="0"/>
          <w:marTop w:val="0"/>
          <w:marBottom w:val="0"/>
          <w:divBdr>
            <w:top w:val="none" w:sz="0" w:space="0" w:color="auto"/>
            <w:left w:val="none" w:sz="0" w:space="0" w:color="auto"/>
            <w:bottom w:val="none" w:sz="0" w:space="0" w:color="auto"/>
            <w:right w:val="none" w:sz="0" w:space="0" w:color="auto"/>
          </w:divBdr>
        </w:div>
        <w:div w:id="1541286460">
          <w:marLeft w:val="0"/>
          <w:marRight w:val="0"/>
          <w:marTop w:val="0"/>
          <w:marBottom w:val="0"/>
          <w:divBdr>
            <w:top w:val="none" w:sz="0" w:space="0" w:color="auto"/>
            <w:left w:val="none" w:sz="0" w:space="0" w:color="auto"/>
            <w:bottom w:val="none" w:sz="0" w:space="0" w:color="auto"/>
            <w:right w:val="none" w:sz="0" w:space="0" w:color="auto"/>
          </w:divBdr>
        </w:div>
        <w:div w:id="1551112902">
          <w:marLeft w:val="0"/>
          <w:marRight w:val="0"/>
          <w:marTop w:val="0"/>
          <w:marBottom w:val="0"/>
          <w:divBdr>
            <w:top w:val="none" w:sz="0" w:space="0" w:color="auto"/>
            <w:left w:val="none" w:sz="0" w:space="0" w:color="auto"/>
            <w:bottom w:val="none" w:sz="0" w:space="0" w:color="auto"/>
            <w:right w:val="none" w:sz="0" w:space="0" w:color="auto"/>
          </w:divBdr>
        </w:div>
        <w:div w:id="1571308066">
          <w:marLeft w:val="0"/>
          <w:marRight w:val="0"/>
          <w:marTop w:val="0"/>
          <w:marBottom w:val="0"/>
          <w:divBdr>
            <w:top w:val="none" w:sz="0" w:space="0" w:color="auto"/>
            <w:left w:val="none" w:sz="0" w:space="0" w:color="auto"/>
            <w:bottom w:val="none" w:sz="0" w:space="0" w:color="auto"/>
            <w:right w:val="none" w:sz="0" w:space="0" w:color="auto"/>
          </w:divBdr>
        </w:div>
        <w:div w:id="1592204255">
          <w:marLeft w:val="0"/>
          <w:marRight w:val="0"/>
          <w:marTop w:val="0"/>
          <w:marBottom w:val="0"/>
          <w:divBdr>
            <w:top w:val="none" w:sz="0" w:space="0" w:color="auto"/>
            <w:left w:val="none" w:sz="0" w:space="0" w:color="auto"/>
            <w:bottom w:val="none" w:sz="0" w:space="0" w:color="auto"/>
            <w:right w:val="none" w:sz="0" w:space="0" w:color="auto"/>
          </w:divBdr>
        </w:div>
        <w:div w:id="1651252208">
          <w:marLeft w:val="0"/>
          <w:marRight w:val="0"/>
          <w:marTop w:val="0"/>
          <w:marBottom w:val="0"/>
          <w:divBdr>
            <w:top w:val="none" w:sz="0" w:space="0" w:color="auto"/>
            <w:left w:val="none" w:sz="0" w:space="0" w:color="auto"/>
            <w:bottom w:val="none" w:sz="0" w:space="0" w:color="auto"/>
            <w:right w:val="none" w:sz="0" w:space="0" w:color="auto"/>
          </w:divBdr>
        </w:div>
        <w:div w:id="1695350850">
          <w:marLeft w:val="0"/>
          <w:marRight w:val="0"/>
          <w:marTop w:val="0"/>
          <w:marBottom w:val="0"/>
          <w:divBdr>
            <w:top w:val="none" w:sz="0" w:space="0" w:color="auto"/>
            <w:left w:val="none" w:sz="0" w:space="0" w:color="auto"/>
            <w:bottom w:val="none" w:sz="0" w:space="0" w:color="auto"/>
            <w:right w:val="none" w:sz="0" w:space="0" w:color="auto"/>
          </w:divBdr>
        </w:div>
        <w:div w:id="1752963483">
          <w:marLeft w:val="0"/>
          <w:marRight w:val="0"/>
          <w:marTop w:val="0"/>
          <w:marBottom w:val="0"/>
          <w:divBdr>
            <w:top w:val="none" w:sz="0" w:space="0" w:color="auto"/>
            <w:left w:val="none" w:sz="0" w:space="0" w:color="auto"/>
            <w:bottom w:val="none" w:sz="0" w:space="0" w:color="auto"/>
            <w:right w:val="none" w:sz="0" w:space="0" w:color="auto"/>
          </w:divBdr>
        </w:div>
        <w:div w:id="1759017812">
          <w:marLeft w:val="0"/>
          <w:marRight w:val="0"/>
          <w:marTop w:val="0"/>
          <w:marBottom w:val="0"/>
          <w:divBdr>
            <w:top w:val="none" w:sz="0" w:space="0" w:color="auto"/>
            <w:left w:val="none" w:sz="0" w:space="0" w:color="auto"/>
            <w:bottom w:val="none" w:sz="0" w:space="0" w:color="auto"/>
            <w:right w:val="none" w:sz="0" w:space="0" w:color="auto"/>
          </w:divBdr>
        </w:div>
        <w:div w:id="1803158156">
          <w:marLeft w:val="0"/>
          <w:marRight w:val="0"/>
          <w:marTop w:val="0"/>
          <w:marBottom w:val="0"/>
          <w:divBdr>
            <w:top w:val="none" w:sz="0" w:space="0" w:color="auto"/>
            <w:left w:val="none" w:sz="0" w:space="0" w:color="auto"/>
            <w:bottom w:val="none" w:sz="0" w:space="0" w:color="auto"/>
            <w:right w:val="none" w:sz="0" w:space="0" w:color="auto"/>
          </w:divBdr>
        </w:div>
        <w:div w:id="1921518617">
          <w:marLeft w:val="0"/>
          <w:marRight w:val="0"/>
          <w:marTop w:val="0"/>
          <w:marBottom w:val="0"/>
          <w:divBdr>
            <w:top w:val="none" w:sz="0" w:space="0" w:color="auto"/>
            <w:left w:val="none" w:sz="0" w:space="0" w:color="auto"/>
            <w:bottom w:val="none" w:sz="0" w:space="0" w:color="auto"/>
            <w:right w:val="none" w:sz="0" w:space="0" w:color="auto"/>
          </w:divBdr>
        </w:div>
        <w:div w:id="1986473702">
          <w:marLeft w:val="0"/>
          <w:marRight w:val="0"/>
          <w:marTop w:val="0"/>
          <w:marBottom w:val="0"/>
          <w:divBdr>
            <w:top w:val="none" w:sz="0" w:space="0" w:color="auto"/>
            <w:left w:val="none" w:sz="0" w:space="0" w:color="auto"/>
            <w:bottom w:val="none" w:sz="0" w:space="0" w:color="auto"/>
            <w:right w:val="none" w:sz="0" w:space="0" w:color="auto"/>
          </w:divBdr>
        </w:div>
        <w:div w:id="2036541802">
          <w:marLeft w:val="0"/>
          <w:marRight w:val="0"/>
          <w:marTop w:val="0"/>
          <w:marBottom w:val="0"/>
          <w:divBdr>
            <w:top w:val="none" w:sz="0" w:space="0" w:color="auto"/>
            <w:left w:val="none" w:sz="0" w:space="0" w:color="auto"/>
            <w:bottom w:val="none" w:sz="0" w:space="0" w:color="auto"/>
            <w:right w:val="none" w:sz="0" w:space="0" w:color="auto"/>
          </w:divBdr>
        </w:div>
      </w:divsChild>
    </w:div>
    <w:div w:id="119809720">
      <w:bodyDiv w:val="1"/>
      <w:marLeft w:val="0"/>
      <w:marRight w:val="0"/>
      <w:marTop w:val="0"/>
      <w:marBottom w:val="0"/>
      <w:divBdr>
        <w:top w:val="none" w:sz="0" w:space="0" w:color="auto"/>
        <w:left w:val="none" w:sz="0" w:space="0" w:color="auto"/>
        <w:bottom w:val="none" w:sz="0" w:space="0" w:color="auto"/>
        <w:right w:val="none" w:sz="0" w:space="0" w:color="auto"/>
      </w:divBdr>
    </w:div>
    <w:div w:id="161050894">
      <w:bodyDiv w:val="1"/>
      <w:marLeft w:val="0"/>
      <w:marRight w:val="0"/>
      <w:marTop w:val="0"/>
      <w:marBottom w:val="0"/>
      <w:divBdr>
        <w:top w:val="none" w:sz="0" w:space="0" w:color="auto"/>
        <w:left w:val="none" w:sz="0" w:space="0" w:color="auto"/>
        <w:bottom w:val="none" w:sz="0" w:space="0" w:color="auto"/>
        <w:right w:val="none" w:sz="0" w:space="0" w:color="auto"/>
      </w:divBdr>
      <w:divsChild>
        <w:div w:id="258606041">
          <w:marLeft w:val="0"/>
          <w:marRight w:val="0"/>
          <w:marTop w:val="0"/>
          <w:marBottom w:val="0"/>
          <w:divBdr>
            <w:top w:val="none" w:sz="0" w:space="0" w:color="auto"/>
            <w:left w:val="none" w:sz="0" w:space="0" w:color="auto"/>
            <w:bottom w:val="none" w:sz="0" w:space="0" w:color="auto"/>
            <w:right w:val="none" w:sz="0" w:space="0" w:color="auto"/>
          </w:divBdr>
        </w:div>
        <w:div w:id="451677578">
          <w:marLeft w:val="0"/>
          <w:marRight w:val="0"/>
          <w:marTop w:val="0"/>
          <w:marBottom w:val="0"/>
          <w:divBdr>
            <w:top w:val="none" w:sz="0" w:space="0" w:color="auto"/>
            <w:left w:val="none" w:sz="0" w:space="0" w:color="auto"/>
            <w:bottom w:val="none" w:sz="0" w:space="0" w:color="auto"/>
            <w:right w:val="none" w:sz="0" w:space="0" w:color="auto"/>
          </w:divBdr>
        </w:div>
        <w:div w:id="1088960673">
          <w:marLeft w:val="0"/>
          <w:marRight w:val="0"/>
          <w:marTop w:val="0"/>
          <w:marBottom w:val="0"/>
          <w:divBdr>
            <w:top w:val="none" w:sz="0" w:space="0" w:color="auto"/>
            <w:left w:val="none" w:sz="0" w:space="0" w:color="auto"/>
            <w:bottom w:val="none" w:sz="0" w:space="0" w:color="auto"/>
            <w:right w:val="none" w:sz="0" w:space="0" w:color="auto"/>
          </w:divBdr>
        </w:div>
        <w:div w:id="1284774475">
          <w:marLeft w:val="0"/>
          <w:marRight w:val="0"/>
          <w:marTop w:val="0"/>
          <w:marBottom w:val="0"/>
          <w:divBdr>
            <w:top w:val="none" w:sz="0" w:space="0" w:color="auto"/>
            <w:left w:val="none" w:sz="0" w:space="0" w:color="auto"/>
            <w:bottom w:val="none" w:sz="0" w:space="0" w:color="auto"/>
            <w:right w:val="none" w:sz="0" w:space="0" w:color="auto"/>
          </w:divBdr>
        </w:div>
        <w:div w:id="1297685072">
          <w:marLeft w:val="0"/>
          <w:marRight w:val="0"/>
          <w:marTop w:val="0"/>
          <w:marBottom w:val="0"/>
          <w:divBdr>
            <w:top w:val="none" w:sz="0" w:space="0" w:color="auto"/>
            <w:left w:val="none" w:sz="0" w:space="0" w:color="auto"/>
            <w:bottom w:val="none" w:sz="0" w:space="0" w:color="auto"/>
            <w:right w:val="none" w:sz="0" w:space="0" w:color="auto"/>
          </w:divBdr>
        </w:div>
        <w:div w:id="1460109159">
          <w:marLeft w:val="0"/>
          <w:marRight w:val="0"/>
          <w:marTop w:val="0"/>
          <w:marBottom w:val="0"/>
          <w:divBdr>
            <w:top w:val="none" w:sz="0" w:space="0" w:color="auto"/>
            <w:left w:val="none" w:sz="0" w:space="0" w:color="auto"/>
            <w:bottom w:val="none" w:sz="0" w:space="0" w:color="auto"/>
            <w:right w:val="none" w:sz="0" w:space="0" w:color="auto"/>
          </w:divBdr>
        </w:div>
        <w:div w:id="1539665923">
          <w:marLeft w:val="0"/>
          <w:marRight w:val="0"/>
          <w:marTop w:val="0"/>
          <w:marBottom w:val="0"/>
          <w:divBdr>
            <w:top w:val="none" w:sz="0" w:space="0" w:color="auto"/>
            <w:left w:val="none" w:sz="0" w:space="0" w:color="auto"/>
            <w:bottom w:val="none" w:sz="0" w:space="0" w:color="auto"/>
            <w:right w:val="none" w:sz="0" w:space="0" w:color="auto"/>
          </w:divBdr>
        </w:div>
        <w:div w:id="1764955827">
          <w:marLeft w:val="0"/>
          <w:marRight w:val="0"/>
          <w:marTop w:val="0"/>
          <w:marBottom w:val="0"/>
          <w:divBdr>
            <w:top w:val="none" w:sz="0" w:space="0" w:color="auto"/>
            <w:left w:val="none" w:sz="0" w:space="0" w:color="auto"/>
            <w:bottom w:val="none" w:sz="0" w:space="0" w:color="auto"/>
            <w:right w:val="none" w:sz="0" w:space="0" w:color="auto"/>
          </w:divBdr>
        </w:div>
      </w:divsChild>
    </w:div>
    <w:div w:id="261257532">
      <w:bodyDiv w:val="1"/>
      <w:marLeft w:val="0"/>
      <w:marRight w:val="0"/>
      <w:marTop w:val="0"/>
      <w:marBottom w:val="0"/>
      <w:divBdr>
        <w:top w:val="none" w:sz="0" w:space="0" w:color="auto"/>
        <w:left w:val="none" w:sz="0" w:space="0" w:color="auto"/>
        <w:bottom w:val="none" w:sz="0" w:space="0" w:color="auto"/>
        <w:right w:val="none" w:sz="0" w:space="0" w:color="auto"/>
      </w:divBdr>
    </w:div>
    <w:div w:id="340934834">
      <w:bodyDiv w:val="1"/>
      <w:marLeft w:val="0"/>
      <w:marRight w:val="0"/>
      <w:marTop w:val="0"/>
      <w:marBottom w:val="0"/>
      <w:divBdr>
        <w:top w:val="none" w:sz="0" w:space="0" w:color="auto"/>
        <w:left w:val="none" w:sz="0" w:space="0" w:color="auto"/>
        <w:bottom w:val="none" w:sz="0" w:space="0" w:color="auto"/>
        <w:right w:val="none" w:sz="0" w:space="0" w:color="auto"/>
      </w:divBdr>
    </w:div>
    <w:div w:id="458842755">
      <w:bodyDiv w:val="1"/>
      <w:marLeft w:val="0"/>
      <w:marRight w:val="0"/>
      <w:marTop w:val="0"/>
      <w:marBottom w:val="0"/>
      <w:divBdr>
        <w:top w:val="none" w:sz="0" w:space="0" w:color="auto"/>
        <w:left w:val="none" w:sz="0" w:space="0" w:color="auto"/>
        <w:bottom w:val="none" w:sz="0" w:space="0" w:color="auto"/>
        <w:right w:val="none" w:sz="0" w:space="0" w:color="auto"/>
      </w:divBdr>
      <w:divsChild>
        <w:div w:id="261568381">
          <w:marLeft w:val="0"/>
          <w:marRight w:val="0"/>
          <w:marTop w:val="0"/>
          <w:marBottom w:val="0"/>
          <w:divBdr>
            <w:top w:val="none" w:sz="0" w:space="0" w:color="auto"/>
            <w:left w:val="none" w:sz="0" w:space="0" w:color="auto"/>
            <w:bottom w:val="none" w:sz="0" w:space="0" w:color="auto"/>
            <w:right w:val="none" w:sz="0" w:space="0" w:color="auto"/>
          </w:divBdr>
        </w:div>
        <w:div w:id="486164370">
          <w:marLeft w:val="0"/>
          <w:marRight w:val="0"/>
          <w:marTop w:val="0"/>
          <w:marBottom w:val="0"/>
          <w:divBdr>
            <w:top w:val="none" w:sz="0" w:space="0" w:color="auto"/>
            <w:left w:val="none" w:sz="0" w:space="0" w:color="auto"/>
            <w:bottom w:val="none" w:sz="0" w:space="0" w:color="auto"/>
            <w:right w:val="none" w:sz="0" w:space="0" w:color="auto"/>
          </w:divBdr>
        </w:div>
        <w:div w:id="746927714">
          <w:marLeft w:val="0"/>
          <w:marRight w:val="0"/>
          <w:marTop w:val="0"/>
          <w:marBottom w:val="0"/>
          <w:divBdr>
            <w:top w:val="none" w:sz="0" w:space="0" w:color="auto"/>
            <w:left w:val="none" w:sz="0" w:space="0" w:color="auto"/>
            <w:bottom w:val="none" w:sz="0" w:space="0" w:color="auto"/>
            <w:right w:val="none" w:sz="0" w:space="0" w:color="auto"/>
          </w:divBdr>
        </w:div>
        <w:div w:id="791442593">
          <w:marLeft w:val="0"/>
          <w:marRight w:val="0"/>
          <w:marTop w:val="0"/>
          <w:marBottom w:val="0"/>
          <w:divBdr>
            <w:top w:val="none" w:sz="0" w:space="0" w:color="auto"/>
            <w:left w:val="none" w:sz="0" w:space="0" w:color="auto"/>
            <w:bottom w:val="none" w:sz="0" w:space="0" w:color="auto"/>
            <w:right w:val="none" w:sz="0" w:space="0" w:color="auto"/>
          </w:divBdr>
        </w:div>
        <w:div w:id="968585978">
          <w:marLeft w:val="0"/>
          <w:marRight w:val="0"/>
          <w:marTop w:val="0"/>
          <w:marBottom w:val="0"/>
          <w:divBdr>
            <w:top w:val="none" w:sz="0" w:space="0" w:color="auto"/>
            <w:left w:val="none" w:sz="0" w:space="0" w:color="auto"/>
            <w:bottom w:val="none" w:sz="0" w:space="0" w:color="auto"/>
            <w:right w:val="none" w:sz="0" w:space="0" w:color="auto"/>
          </w:divBdr>
        </w:div>
        <w:div w:id="1204709561">
          <w:marLeft w:val="0"/>
          <w:marRight w:val="0"/>
          <w:marTop w:val="0"/>
          <w:marBottom w:val="0"/>
          <w:divBdr>
            <w:top w:val="none" w:sz="0" w:space="0" w:color="auto"/>
            <w:left w:val="none" w:sz="0" w:space="0" w:color="auto"/>
            <w:bottom w:val="none" w:sz="0" w:space="0" w:color="auto"/>
            <w:right w:val="none" w:sz="0" w:space="0" w:color="auto"/>
          </w:divBdr>
        </w:div>
        <w:div w:id="1538162421">
          <w:marLeft w:val="0"/>
          <w:marRight w:val="0"/>
          <w:marTop w:val="0"/>
          <w:marBottom w:val="0"/>
          <w:divBdr>
            <w:top w:val="none" w:sz="0" w:space="0" w:color="auto"/>
            <w:left w:val="none" w:sz="0" w:space="0" w:color="auto"/>
            <w:bottom w:val="none" w:sz="0" w:space="0" w:color="auto"/>
            <w:right w:val="none" w:sz="0" w:space="0" w:color="auto"/>
          </w:divBdr>
        </w:div>
        <w:div w:id="1545873995">
          <w:marLeft w:val="0"/>
          <w:marRight w:val="0"/>
          <w:marTop w:val="0"/>
          <w:marBottom w:val="0"/>
          <w:divBdr>
            <w:top w:val="none" w:sz="0" w:space="0" w:color="auto"/>
            <w:left w:val="none" w:sz="0" w:space="0" w:color="auto"/>
            <w:bottom w:val="none" w:sz="0" w:space="0" w:color="auto"/>
            <w:right w:val="none" w:sz="0" w:space="0" w:color="auto"/>
          </w:divBdr>
        </w:div>
        <w:div w:id="1658458447">
          <w:marLeft w:val="0"/>
          <w:marRight w:val="0"/>
          <w:marTop w:val="0"/>
          <w:marBottom w:val="0"/>
          <w:divBdr>
            <w:top w:val="none" w:sz="0" w:space="0" w:color="auto"/>
            <w:left w:val="none" w:sz="0" w:space="0" w:color="auto"/>
            <w:bottom w:val="none" w:sz="0" w:space="0" w:color="auto"/>
            <w:right w:val="none" w:sz="0" w:space="0" w:color="auto"/>
          </w:divBdr>
        </w:div>
        <w:div w:id="1728188501">
          <w:marLeft w:val="0"/>
          <w:marRight w:val="0"/>
          <w:marTop w:val="0"/>
          <w:marBottom w:val="0"/>
          <w:divBdr>
            <w:top w:val="none" w:sz="0" w:space="0" w:color="auto"/>
            <w:left w:val="none" w:sz="0" w:space="0" w:color="auto"/>
            <w:bottom w:val="none" w:sz="0" w:space="0" w:color="auto"/>
            <w:right w:val="none" w:sz="0" w:space="0" w:color="auto"/>
          </w:divBdr>
        </w:div>
        <w:div w:id="1816800432">
          <w:marLeft w:val="0"/>
          <w:marRight w:val="0"/>
          <w:marTop w:val="0"/>
          <w:marBottom w:val="0"/>
          <w:divBdr>
            <w:top w:val="none" w:sz="0" w:space="0" w:color="auto"/>
            <w:left w:val="none" w:sz="0" w:space="0" w:color="auto"/>
            <w:bottom w:val="none" w:sz="0" w:space="0" w:color="auto"/>
            <w:right w:val="none" w:sz="0" w:space="0" w:color="auto"/>
          </w:divBdr>
        </w:div>
        <w:div w:id="2025009238">
          <w:marLeft w:val="0"/>
          <w:marRight w:val="0"/>
          <w:marTop w:val="0"/>
          <w:marBottom w:val="0"/>
          <w:divBdr>
            <w:top w:val="none" w:sz="0" w:space="0" w:color="auto"/>
            <w:left w:val="none" w:sz="0" w:space="0" w:color="auto"/>
            <w:bottom w:val="none" w:sz="0" w:space="0" w:color="auto"/>
            <w:right w:val="none" w:sz="0" w:space="0" w:color="auto"/>
          </w:divBdr>
        </w:div>
        <w:div w:id="2109544345">
          <w:marLeft w:val="0"/>
          <w:marRight w:val="0"/>
          <w:marTop w:val="0"/>
          <w:marBottom w:val="0"/>
          <w:divBdr>
            <w:top w:val="none" w:sz="0" w:space="0" w:color="auto"/>
            <w:left w:val="none" w:sz="0" w:space="0" w:color="auto"/>
            <w:bottom w:val="none" w:sz="0" w:space="0" w:color="auto"/>
            <w:right w:val="none" w:sz="0" w:space="0" w:color="auto"/>
          </w:divBdr>
        </w:div>
      </w:divsChild>
    </w:div>
    <w:div w:id="778645755">
      <w:bodyDiv w:val="1"/>
      <w:marLeft w:val="0"/>
      <w:marRight w:val="0"/>
      <w:marTop w:val="0"/>
      <w:marBottom w:val="0"/>
      <w:divBdr>
        <w:top w:val="none" w:sz="0" w:space="0" w:color="auto"/>
        <w:left w:val="none" w:sz="0" w:space="0" w:color="auto"/>
        <w:bottom w:val="none" w:sz="0" w:space="0" w:color="auto"/>
        <w:right w:val="none" w:sz="0" w:space="0" w:color="auto"/>
      </w:divBdr>
      <w:divsChild>
        <w:div w:id="120270522">
          <w:marLeft w:val="0"/>
          <w:marRight w:val="0"/>
          <w:marTop w:val="0"/>
          <w:marBottom w:val="0"/>
          <w:divBdr>
            <w:top w:val="none" w:sz="0" w:space="0" w:color="auto"/>
            <w:left w:val="none" w:sz="0" w:space="0" w:color="auto"/>
            <w:bottom w:val="none" w:sz="0" w:space="0" w:color="auto"/>
            <w:right w:val="none" w:sz="0" w:space="0" w:color="auto"/>
          </w:divBdr>
        </w:div>
        <w:div w:id="264046732">
          <w:marLeft w:val="0"/>
          <w:marRight w:val="0"/>
          <w:marTop w:val="0"/>
          <w:marBottom w:val="0"/>
          <w:divBdr>
            <w:top w:val="none" w:sz="0" w:space="0" w:color="auto"/>
            <w:left w:val="none" w:sz="0" w:space="0" w:color="auto"/>
            <w:bottom w:val="none" w:sz="0" w:space="0" w:color="auto"/>
            <w:right w:val="none" w:sz="0" w:space="0" w:color="auto"/>
          </w:divBdr>
        </w:div>
        <w:div w:id="287903955">
          <w:marLeft w:val="0"/>
          <w:marRight w:val="0"/>
          <w:marTop w:val="0"/>
          <w:marBottom w:val="0"/>
          <w:divBdr>
            <w:top w:val="none" w:sz="0" w:space="0" w:color="auto"/>
            <w:left w:val="none" w:sz="0" w:space="0" w:color="auto"/>
            <w:bottom w:val="none" w:sz="0" w:space="0" w:color="auto"/>
            <w:right w:val="none" w:sz="0" w:space="0" w:color="auto"/>
          </w:divBdr>
        </w:div>
        <w:div w:id="514924493">
          <w:marLeft w:val="0"/>
          <w:marRight w:val="0"/>
          <w:marTop w:val="0"/>
          <w:marBottom w:val="0"/>
          <w:divBdr>
            <w:top w:val="none" w:sz="0" w:space="0" w:color="auto"/>
            <w:left w:val="none" w:sz="0" w:space="0" w:color="auto"/>
            <w:bottom w:val="none" w:sz="0" w:space="0" w:color="auto"/>
            <w:right w:val="none" w:sz="0" w:space="0" w:color="auto"/>
          </w:divBdr>
        </w:div>
        <w:div w:id="736435999">
          <w:marLeft w:val="0"/>
          <w:marRight w:val="0"/>
          <w:marTop w:val="0"/>
          <w:marBottom w:val="0"/>
          <w:divBdr>
            <w:top w:val="none" w:sz="0" w:space="0" w:color="auto"/>
            <w:left w:val="none" w:sz="0" w:space="0" w:color="auto"/>
            <w:bottom w:val="none" w:sz="0" w:space="0" w:color="auto"/>
            <w:right w:val="none" w:sz="0" w:space="0" w:color="auto"/>
          </w:divBdr>
        </w:div>
        <w:div w:id="772164354">
          <w:marLeft w:val="0"/>
          <w:marRight w:val="0"/>
          <w:marTop w:val="0"/>
          <w:marBottom w:val="0"/>
          <w:divBdr>
            <w:top w:val="none" w:sz="0" w:space="0" w:color="auto"/>
            <w:left w:val="none" w:sz="0" w:space="0" w:color="auto"/>
            <w:bottom w:val="none" w:sz="0" w:space="0" w:color="auto"/>
            <w:right w:val="none" w:sz="0" w:space="0" w:color="auto"/>
          </w:divBdr>
        </w:div>
        <w:div w:id="817383864">
          <w:marLeft w:val="0"/>
          <w:marRight w:val="0"/>
          <w:marTop w:val="0"/>
          <w:marBottom w:val="0"/>
          <w:divBdr>
            <w:top w:val="none" w:sz="0" w:space="0" w:color="auto"/>
            <w:left w:val="none" w:sz="0" w:space="0" w:color="auto"/>
            <w:bottom w:val="none" w:sz="0" w:space="0" w:color="auto"/>
            <w:right w:val="none" w:sz="0" w:space="0" w:color="auto"/>
          </w:divBdr>
        </w:div>
        <w:div w:id="1000472651">
          <w:marLeft w:val="0"/>
          <w:marRight w:val="0"/>
          <w:marTop w:val="0"/>
          <w:marBottom w:val="0"/>
          <w:divBdr>
            <w:top w:val="none" w:sz="0" w:space="0" w:color="auto"/>
            <w:left w:val="none" w:sz="0" w:space="0" w:color="auto"/>
            <w:bottom w:val="none" w:sz="0" w:space="0" w:color="auto"/>
            <w:right w:val="none" w:sz="0" w:space="0" w:color="auto"/>
          </w:divBdr>
        </w:div>
        <w:div w:id="1254359183">
          <w:marLeft w:val="0"/>
          <w:marRight w:val="0"/>
          <w:marTop w:val="0"/>
          <w:marBottom w:val="0"/>
          <w:divBdr>
            <w:top w:val="none" w:sz="0" w:space="0" w:color="auto"/>
            <w:left w:val="none" w:sz="0" w:space="0" w:color="auto"/>
            <w:bottom w:val="none" w:sz="0" w:space="0" w:color="auto"/>
            <w:right w:val="none" w:sz="0" w:space="0" w:color="auto"/>
          </w:divBdr>
        </w:div>
        <w:div w:id="1383557866">
          <w:marLeft w:val="0"/>
          <w:marRight w:val="0"/>
          <w:marTop w:val="0"/>
          <w:marBottom w:val="0"/>
          <w:divBdr>
            <w:top w:val="none" w:sz="0" w:space="0" w:color="auto"/>
            <w:left w:val="none" w:sz="0" w:space="0" w:color="auto"/>
            <w:bottom w:val="none" w:sz="0" w:space="0" w:color="auto"/>
            <w:right w:val="none" w:sz="0" w:space="0" w:color="auto"/>
          </w:divBdr>
        </w:div>
        <w:div w:id="1548953861">
          <w:marLeft w:val="0"/>
          <w:marRight w:val="0"/>
          <w:marTop w:val="0"/>
          <w:marBottom w:val="0"/>
          <w:divBdr>
            <w:top w:val="none" w:sz="0" w:space="0" w:color="auto"/>
            <w:left w:val="none" w:sz="0" w:space="0" w:color="auto"/>
            <w:bottom w:val="none" w:sz="0" w:space="0" w:color="auto"/>
            <w:right w:val="none" w:sz="0" w:space="0" w:color="auto"/>
          </w:divBdr>
        </w:div>
        <w:div w:id="1598635034">
          <w:marLeft w:val="0"/>
          <w:marRight w:val="0"/>
          <w:marTop w:val="0"/>
          <w:marBottom w:val="0"/>
          <w:divBdr>
            <w:top w:val="none" w:sz="0" w:space="0" w:color="auto"/>
            <w:left w:val="none" w:sz="0" w:space="0" w:color="auto"/>
            <w:bottom w:val="none" w:sz="0" w:space="0" w:color="auto"/>
            <w:right w:val="none" w:sz="0" w:space="0" w:color="auto"/>
          </w:divBdr>
        </w:div>
        <w:div w:id="1870024302">
          <w:marLeft w:val="0"/>
          <w:marRight w:val="0"/>
          <w:marTop w:val="0"/>
          <w:marBottom w:val="0"/>
          <w:divBdr>
            <w:top w:val="none" w:sz="0" w:space="0" w:color="auto"/>
            <w:left w:val="none" w:sz="0" w:space="0" w:color="auto"/>
            <w:bottom w:val="none" w:sz="0" w:space="0" w:color="auto"/>
            <w:right w:val="none" w:sz="0" w:space="0" w:color="auto"/>
          </w:divBdr>
        </w:div>
        <w:div w:id="1952197681">
          <w:marLeft w:val="0"/>
          <w:marRight w:val="0"/>
          <w:marTop w:val="0"/>
          <w:marBottom w:val="0"/>
          <w:divBdr>
            <w:top w:val="none" w:sz="0" w:space="0" w:color="auto"/>
            <w:left w:val="none" w:sz="0" w:space="0" w:color="auto"/>
            <w:bottom w:val="none" w:sz="0" w:space="0" w:color="auto"/>
            <w:right w:val="none" w:sz="0" w:space="0" w:color="auto"/>
          </w:divBdr>
        </w:div>
        <w:div w:id="2082092410">
          <w:marLeft w:val="0"/>
          <w:marRight w:val="0"/>
          <w:marTop w:val="0"/>
          <w:marBottom w:val="0"/>
          <w:divBdr>
            <w:top w:val="none" w:sz="0" w:space="0" w:color="auto"/>
            <w:left w:val="none" w:sz="0" w:space="0" w:color="auto"/>
            <w:bottom w:val="none" w:sz="0" w:space="0" w:color="auto"/>
            <w:right w:val="none" w:sz="0" w:space="0" w:color="auto"/>
          </w:divBdr>
        </w:div>
      </w:divsChild>
    </w:div>
    <w:div w:id="811825175">
      <w:bodyDiv w:val="1"/>
      <w:marLeft w:val="0"/>
      <w:marRight w:val="0"/>
      <w:marTop w:val="0"/>
      <w:marBottom w:val="0"/>
      <w:divBdr>
        <w:top w:val="none" w:sz="0" w:space="0" w:color="auto"/>
        <w:left w:val="none" w:sz="0" w:space="0" w:color="auto"/>
        <w:bottom w:val="none" w:sz="0" w:space="0" w:color="auto"/>
        <w:right w:val="none" w:sz="0" w:space="0" w:color="auto"/>
      </w:divBdr>
    </w:div>
    <w:div w:id="1050958734">
      <w:bodyDiv w:val="1"/>
      <w:marLeft w:val="0"/>
      <w:marRight w:val="0"/>
      <w:marTop w:val="0"/>
      <w:marBottom w:val="0"/>
      <w:divBdr>
        <w:top w:val="none" w:sz="0" w:space="0" w:color="auto"/>
        <w:left w:val="none" w:sz="0" w:space="0" w:color="auto"/>
        <w:bottom w:val="none" w:sz="0" w:space="0" w:color="auto"/>
        <w:right w:val="none" w:sz="0" w:space="0" w:color="auto"/>
      </w:divBdr>
      <w:divsChild>
        <w:div w:id="279383325">
          <w:marLeft w:val="0"/>
          <w:marRight w:val="0"/>
          <w:marTop w:val="0"/>
          <w:marBottom w:val="0"/>
          <w:divBdr>
            <w:top w:val="none" w:sz="0" w:space="0" w:color="auto"/>
            <w:left w:val="none" w:sz="0" w:space="0" w:color="auto"/>
            <w:bottom w:val="none" w:sz="0" w:space="0" w:color="auto"/>
            <w:right w:val="none" w:sz="0" w:space="0" w:color="auto"/>
          </w:divBdr>
        </w:div>
        <w:div w:id="643585765">
          <w:marLeft w:val="0"/>
          <w:marRight w:val="0"/>
          <w:marTop w:val="0"/>
          <w:marBottom w:val="0"/>
          <w:divBdr>
            <w:top w:val="none" w:sz="0" w:space="0" w:color="auto"/>
            <w:left w:val="none" w:sz="0" w:space="0" w:color="auto"/>
            <w:bottom w:val="none" w:sz="0" w:space="0" w:color="auto"/>
            <w:right w:val="none" w:sz="0" w:space="0" w:color="auto"/>
          </w:divBdr>
        </w:div>
        <w:div w:id="731469738">
          <w:marLeft w:val="0"/>
          <w:marRight w:val="0"/>
          <w:marTop w:val="0"/>
          <w:marBottom w:val="0"/>
          <w:divBdr>
            <w:top w:val="none" w:sz="0" w:space="0" w:color="auto"/>
            <w:left w:val="none" w:sz="0" w:space="0" w:color="auto"/>
            <w:bottom w:val="none" w:sz="0" w:space="0" w:color="auto"/>
            <w:right w:val="none" w:sz="0" w:space="0" w:color="auto"/>
          </w:divBdr>
        </w:div>
        <w:div w:id="844052359">
          <w:marLeft w:val="0"/>
          <w:marRight w:val="0"/>
          <w:marTop w:val="0"/>
          <w:marBottom w:val="0"/>
          <w:divBdr>
            <w:top w:val="none" w:sz="0" w:space="0" w:color="auto"/>
            <w:left w:val="none" w:sz="0" w:space="0" w:color="auto"/>
            <w:bottom w:val="none" w:sz="0" w:space="0" w:color="auto"/>
            <w:right w:val="none" w:sz="0" w:space="0" w:color="auto"/>
          </w:divBdr>
        </w:div>
        <w:div w:id="894975214">
          <w:marLeft w:val="0"/>
          <w:marRight w:val="0"/>
          <w:marTop w:val="0"/>
          <w:marBottom w:val="0"/>
          <w:divBdr>
            <w:top w:val="none" w:sz="0" w:space="0" w:color="auto"/>
            <w:left w:val="none" w:sz="0" w:space="0" w:color="auto"/>
            <w:bottom w:val="none" w:sz="0" w:space="0" w:color="auto"/>
            <w:right w:val="none" w:sz="0" w:space="0" w:color="auto"/>
          </w:divBdr>
        </w:div>
        <w:div w:id="1224756504">
          <w:marLeft w:val="0"/>
          <w:marRight w:val="0"/>
          <w:marTop w:val="0"/>
          <w:marBottom w:val="0"/>
          <w:divBdr>
            <w:top w:val="none" w:sz="0" w:space="0" w:color="auto"/>
            <w:left w:val="none" w:sz="0" w:space="0" w:color="auto"/>
            <w:bottom w:val="none" w:sz="0" w:space="0" w:color="auto"/>
            <w:right w:val="none" w:sz="0" w:space="0" w:color="auto"/>
          </w:divBdr>
        </w:div>
      </w:divsChild>
    </w:div>
    <w:div w:id="1190218825">
      <w:bodyDiv w:val="1"/>
      <w:marLeft w:val="0"/>
      <w:marRight w:val="0"/>
      <w:marTop w:val="0"/>
      <w:marBottom w:val="0"/>
      <w:divBdr>
        <w:top w:val="none" w:sz="0" w:space="0" w:color="auto"/>
        <w:left w:val="none" w:sz="0" w:space="0" w:color="auto"/>
        <w:bottom w:val="none" w:sz="0" w:space="0" w:color="auto"/>
        <w:right w:val="none" w:sz="0" w:space="0" w:color="auto"/>
      </w:divBdr>
      <w:divsChild>
        <w:div w:id="42751817">
          <w:marLeft w:val="0"/>
          <w:marRight w:val="0"/>
          <w:marTop w:val="0"/>
          <w:marBottom w:val="0"/>
          <w:divBdr>
            <w:top w:val="none" w:sz="0" w:space="0" w:color="auto"/>
            <w:left w:val="none" w:sz="0" w:space="0" w:color="auto"/>
            <w:bottom w:val="none" w:sz="0" w:space="0" w:color="auto"/>
            <w:right w:val="none" w:sz="0" w:space="0" w:color="auto"/>
          </w:divBdr>
        </w:div>
        <w:div w:id="56251023">
          <w:marLeft w:val="0"/>
          <w:marRight w:val="0"/>
          <w:marTop w:val="0"/>
          <w:marBottom w:val="0"/>
          <w:divBdr>
            <w:top w:val="none" w:sz="0" w:space="0" w:color="auto"/>
            <w:left w:val="none" w:sz="0" w:space="0" w:color="auto"/>
            <w:bottom w:val="none" w:sz="0" w:space="0" w:color="auto"/>
            <w:right w:val="none" w:sz="0" w:space="0" w:color="auto"/>
          </w:divBdr>
        </w:div>
        <w:div w:id="74060143">
          <w:marLeft w:val="0"/>
          <w:marRight w:val="0"/>
          <w:marTop w:val="0"/>
          <w:marBottom w:val="0"/>
          <w:divBdr>
            <w:top w:val="none" w:sz="0" w:space="0" w:color="auto"/>
            <w:left w:val="none" w:sz="0" w:space="0" w:color="auto"/>
            <w:bottom w:val="none" w:sz="0" w:space="0" w:color="auto"/>
            <w:right w:val="none" w:sz="0" w:space="0" w:color="auto"/>
          </w:divBdr>
        </w:div>
        <w:div w:id="110710213">
          <w:marLeft w:val="0"/>
          <w:marRight w:val="0"/>
          <w:marTop w:val="0"/>
          <w:marBottom w:val="0"/>
          <w:divBdr>
            <w:top w:val="none" w:sz="0" w:space="0" w:color="auto"/>
            <w:left w:val="none" w:sz="0" w:space="0" w:color="auto"/>
            <w:bottom w:val="none" w:sz="0" w:space="0" w:color="auto"/>
            <w:right w:val="none" w:sz="0" w:space="0" w:color="auto"/>
          </w:divBdr>
        </w:div>
        <w:div w:id="393041228">
          <w:marLeft w:val="0"/>
          <w:marRight w:val="0"/>
          <w:marTop w:val="0"/>
          <w:marBottom w:val="0"/>
          <w:divBdr>
            <w:top w:val="none" w:sz="0" w:space="0" w:color="auto"/>
            <w:left w:val="none" w:sz="0" w:space="0" w:color="auto"/>
            <w:bottom w:val="none" w:sz="0" w:space="0" w:color="auto"/>
            <w:right w:val="none" w:sz="0" w:space="0" w:color="auto"/>
          </w:divBdr>
        </w:div>
        <w:div w:id="397900448">
          <w:marLeft w:val="0"/>
          <w:marRight w:val="0"/>
          <w:marTop w:val="0"/>
          <w:marBottom w:val="0"/>
          <w:divBdr>
            <w:top w:val="none" w:sz="0" w:space="0" w:color="auto"/>
            <w:left w:val="none" w:sz="0" w:space="0" w:color="auto"/>
            <w:bottom w:val="none" w:sz="0" w:space="0" w:color="auto"/>
            <w:right w:val="none" w:sz="0" w:space="0" w:color="auto"/>
          </w:divBdr>
        </w:div>
        <w:div w:id="508181327">
          <w:marLeft w:val="0"/>
          <w:marRight w:val="0"/>
          <w:marTop w:val="0"/>
          <w:marBottom w:val="0"/>
          <w:divBdr>
            <w:top w:val="none" w:sz="0" w:space="0" w:color="auto"/>
            <w:left w:val="none" w:sz="0" w:space="0" w:color="auto"/>
            <w:bottom w:val="none" w:sz="0" w:space="0" w:color="auto"/>
            <w:right w:val="none" w:sz="0" w:space="0" w:color="auto"/>
          </w:divBdr>
        </w:div>
        <w:div w:id="542325971">
          <w:marLeft w:val="0"/>
          <w:marRight w:val="0"/>
          <w:marTop w:val="0"/>
          <w:marBottom w:val="0"/>
          <w:divBdr>
            <w:top w:val="none" w:sz="0" w:space="0" w:color="auto"/>
            <w:left w:val="none" w:sz="0" w:space="0" w:color="auto"/>
            <w:bottom w:val="none" w:sz="0" w:space="0" w:color="auto"/>
            <w:right w:val="none" w:sz="0" w:space="0" w:color="auto"/>
          </w:divBdr>
        </w:div>
        <w:div w:id="772437763">
          <w:marLeft w:val="0"/>
          <w:marRight w:val="0"/>
          <w:marTop w:val="0"/>
          <w:marBottom w:val="0"/>
          <w:divBdr>
            <w:top w:val="none" w:sz="0" w:space="0" w:color="auto"/>
            <w:left w:val="none" w:sz="0" w:space="0" w:color="auto"/>
            <w:bottom w:val="none" w:sz="0" w:space="0" w:color="auto"/>
            <w:right w:val="none" w:sz="0" w:space="0" w:color="auto"/>
          </w:divBdr>
        </w:div>
        <w:div w:id="1037588405">
          <w:marLeft w:val="0"/>
          <w:marRight w:val="0"/>
          <w:marTop w:val="0"/>
          <w:marBottom w:val="0"/>
          <w:divBdr>
            <w:top w:val="none" w:sz="0" w:space="0" w:color="auto"/>
            <w:left w:val="none" w:sz="0" w:space="0" w:color="auto"/>
            <w:bottom w:val="none" w:sz="0" w:space="0" w:color="auto"/>
            <w:right w:val="none" w:sz="0" w:space="0" w:color="auto"/>
          </w:divBdr>
        </w:div>
        <w:div w:id="1136409801">
          <w:marLeft w:val="0"/>
          <w:marRight w:val="0"/>
          <w:marTop w:val="0"/>
          <w:marBottom w:val="0"/>
          <w:divBdr>
            <w:top w:val="none" w:sz="0" w:space="0" w:color="auto"/>
            <w:left w:val="none" w:sz="0" w:space="0" w:color="auto"/>
            <w:bottom w:val="none" w:sz="0" w:space="0" w:color="auto"/>
            <w:right w:val="none" w:sz="0" w:space="0" w:color="auto"/>
          </w:divBdr>
        </w:div>
        <w:div w:id="1207451176">
          <w:marLeft w:val="0"/>
          <w:marRight w:val="0"/>
          <w:marTop w:val="0"/>
          <w:marBottom w:val="0"/>
          <w:divBdr>
            <w:top w:val="none" w:sz="0" w:space="0" w:color="auto"/>
            <w:left w:val="none" w:sz="0" w:space="0" w:color="auto"/>
            <w:bottom w:val="none" w:sz="0" w:space="0" w:color="auto"/>
            <w:right w:val="none" w:sz="0" w:space="0" w:color="auto"/>
          </w:divBdr>
        </w:div>
        <w:div w:id="1350177121">
          <w:marLeft w:val="0"/>
          <w:marRight w:val="0"/>
          <w:marTop w:val="0"/>
          <w:marBottom w:val="0"/>
          <w:divBdr>
            <w:top w:val="none" w:sz="0" w:space="0" w:color="auto"/>
            <w:left w:val="none" w:sz="0" w:space="0" w:color="auto"/>
            <w:bottom w:val="none" w:sz="0" w:space="0" w:color="auto"/>
            <w:right w:val="none" w:sz="0" w:space="0" w:color="auto"/>
          </w:divBdr>
        </w:div>
        <w:div w:id="1389298567">
          <w:marLeft w:val="0"/>
          <w:marRight w:val="0"/>
          <w:marTop w:val="0"/>
          <w:marBottom w:val="0"/>
          <w:divBdr>
            <w:top w:val="none" w:sz="0" w:space="0" w:color="auto"/>
            <w:left w:val="none" w:sz="0" w:space="0" w:color="auto"/>
            <w:bottom w:val="none" w:sz="0" w:space="0" w:color="auto"/>
            <w:right w:val="none" w:sz="0" w:space="0" w:color="auto"/>
          </w:divBdr>
        </w:div>
        <w:div w:id="1410349850">
          <w:marLeft w:val="0"/>
          <w:marRight w:val="0"/>
          <w:marTop w:val="0"/>
          <w:marBottom w:val="0"/>
          <w:divBdr>
            <w:top w:val="none" w:sz="0" w:space="0" w:color="auto"/>
            <w:left w:val="none" w:sz="0" w:space="0" w:color="auto"/>
            <w:bottom w:val="none" w:sz="0" w:space="0" w:color="auto"/>
            <w:right w:val="none" w:sz="0" w:space="0" w:color="auto"/>
          </w:divBdr>
        </w:div>
        <w:div w:id="1430616596">
          <w:marLeft w:val="0"/>
          <w:marRight w:val="0"/>
          <w:marTop w:val="0"/>
          <w:marBottom w:val="0"/>
          <w:divBdr>
            <w:top w:val="none" w:sz="0" w:space="0" w:color="auto"/>
            <w:left w:val="none" w:sz="0" w:space="0" w:color="auto"/>
            <w:bottom w:val="none" w:sz="0" w:space="0" w:color="auto"/>
            <w:right w:val="none" w:sz="0" w:space="0" w:color="auto"/>
          </w:divBdr>
        </w:div>
        <w:div w:id="1473019408">
          <w:marLeft w:val="0"/>
          <w:marRight w:val="0"/>
          <w:marTop w:val="0"/>
          <w:marBottom w:val="0"/>
          <w:divBdr>
            <w:top w:val="none" w:sz="0" w:space="0" w:color="auto"/>
            <w:left w:val="none" w:sz="0" w:space="0" w:color="auto"/>
            <w:bottom w:val="none" w:sz="0" w:space="0" w:color="auto"/>
            <w:right w:val="none" w:sz="0" w:space="0" w:color="auto"/>
          </w:divBdr>
        </w:div>
        <w:div w:id="1632394938">
          <w:marLeft w:val="0"/>
          <w:marRight w:val="0"/>
          <w:marTop w:val="0"/>
          <w:marBottom w:val="0"/>
          <w:divBdr>
            <w:top w:val="none" w:sz="0" w:space="0" w:color="auto"/>
            <w:left w:val="none" w:sz="0" w:space="0" w:color="auto"/>
            <w:bottom w:val="none" w:sz="0" w:space="0" w:color="auto"/>
            <w:right w:val="none" w:sz="0" w:space="0" w:color="auto"/>
          </w:divBdr>
        </w:div>
        <w:div w:id="1652715066">
          <w:marLeft w:val="0"/>
          <w:marRight w:val="0"/>
          <w:marTop w:val="0"/>
          <w:marBottom w:val="0"/>
          <w:divBdr>
            <w:top w:val="none" w:sz="0" w:space="0" w:color="auto"/>
            <w:left w:val="none" w:sz="0" w:space="0" w:color="auto"/>
            <w:bottom w:val="none" w:sz="0" w:space="0" w:color="auto"/>
            <w:right w:val="none" w:sz="0" w:space="0" w:color="auto"/>
          </w:divBdr>
        </w:div>
        <w:div w:id="1657342296">
          <w:marLeft w:val="0"/>
          <w:marRight w:val="0"/>
          <w:marTop w:val="0"/>
          <w:marBottom w:val="0"/>
          <w:divBdr>
            <w:top w:val="none" w:sz="0" w:space="0" w:color="auto"/>
            <w:left w:val="none" w:sz="0" w:space="0" w:color="auto"/>
            <w:bottom w:val="none" w:sz="0" w:space="0" w:color="auto"/>
            <w:right w:val="none" w:sz="0" w:space="0" w:color="auto"/>
          </w:divBdr>
        </w:div>
        <w:div w:id="1789276489">
          <w:marLeft w:val="0"/>
          <w:marRight w:val="0"/>
          <w:marTop w:val="0"/>
          <w:marBottom w:val="0"/>
          <w:divBdr>
            <w:top w:val="none" w:sz="0" w:space="0" w:color="auto"/>
            <w:left w:val="none" w:sz="0" w:space="0" w:color="auto"/>
            <w:bottom w:val="none" w:sz="0" w:space="0" w:color="auto"/>
            <w:right w:val="none" w:sz="0" w:space="0" w:color="auto"/>
          </w:divBdr>
        </w:div>
        <w:div w:id="1848985933">
          <w:marLeft w:val="0"/>
          <w:marRight w:val="0"/>
          <w:marTop w:val="0"/>
          <w:marBottom w:val="0"/>
          <w:divBdr>
            <w:top w:val="none" w:sz="0" w:space="0" w:color="auto"/>
            <w:left w:val="none" w:sz="0" w:space="0" w:color="auto"/>
            <w:bottom w:val="none" w:sz="0" w:space="0" w:color="auto"/>
            <w:right w:val="none" w:sz="0" w:space="0" w:color="auto"/>
          </w:divBdr>
        </w:div>
      </w:divsChild>
    </w:div>
    <w:div w:id="1207185421">
      <w:bodyDiv w:val="1"/>
      <w:marLeft w:val="0"/>
      <w:marRight w:val="0"/>
      <w:marTop w:val="0"/>
      <w:marBottom w:val="0"/>
      <w:divBdr>
        <w:top w:val="none" w:sz="0" w:space="0" w:color="auto"/>
        <w:left w:val="none" w:sz="0" w:space="0" w:color="auto"/>
        <w:bottom w:val="none" w:sz="0" w:space="0" w:color="auto"/>
        <w:right w:val="none" w:sz="0" w:space="0" w:color="auto"/>
      </w:divBdr>
    </w:div>
    <w:div w:id="1242058435">
      <w:bodyDiv w:val="1"/>
      <w:marLeft w:val="0"/>
      <w:marRight w:val="0"/>
      <w:marTop w:val="0"/>
      <w:marBottom w:val="0"/>
      <w:divBdr>
        <w:top w:val="none" w:sz="0" w:space="0" w:color="auto"/>
        <w:left w:val="none" w:sz="0" w:space="0" w:color="auto"/>
        <w:bottom w:val="none" w:sz="0" w:space="0" w:color="auto"/>
        <w:right w:val="none" w:sz="0" w:space="0" w:color="auto"/>
      </w:divBdr>
    </w:div>
    <w:div w:id="1255287386">
      <w:bodyDiv w:val="1"/>
      <w:marLeft w:val="0"/>
      <w:marRight w:val="0"/>
      <w:marTop w:val="0"/>
      <w:marBottom w:val="0"/>
      <w:divBdr>
        <w:top w:val="none" w:sz="0" w:space="0" w:color="auto"/>
        <w:left w:val="none" w:sz="0" w:space="0" w:color="auto"/>
        <w:bottom w:val="none" w:sz="0" w:space="0" w:color="auto"/>
        <w:right w:val="none" w:sz="0" w:space="0" w:color="auto"/>
      </w:divBdr>
      <w:divsChild>
        <w:div w:id="34895185">
          <w:marLeft w:val="0"/>
          <w:marRight w:val="0"/>
          <w:marTop w:val="0"/>
          <w:marBottom w:val="0"/>
          <w:divBdr>
            <w:top w:val="none" w:sz="0" w:space="0" w:color="auto"/>
            <w:left w:val="none" w:sz="0" w:space="0" w:color="auto"/>
            <w:bottom w:val="none" w:sz="0" w:space="0" w:color="auto"/>
            <w:right w:val="none" w:sz="0" w:space="0" w:color="auto"/>
          </w:divBdr>
        </w:div>
        <w:div w:id="180246201">
          <w:marLeft w:val="0"/>
          <w:marRight w:val="0"/>
          <w:marTop w:val="0"/>
          <w:marBottom w:val="0"/>
          <w:divBdr>
            <w:top w:val="none" w:sz="0" w:space="0" w:color="auto"/>
            <w:left w:val="none" w:sz="0" w:space="0" w:color="auto"/>
            <w:bottom w:val="none" w:sz="0" w:space="0" w:color="auto"/>
            <w:right w:val="none" w:sz="0" w:space="0" w:color="auto"/>
          </w:divBdr>
        </w:div>
        <w:div w:id="674890825">
          <w:marLeft w:val="0"/>
          <w:marRight w:val="0"/>
          <w:marTop w:val="0"/>
          <w:marBottom w:val="0"/>
          <w:divBdr>
            <w:top w:val="none" w:sz="0" w:space="0" w:color="auto"/>
            <w:left w:val="none" w:sz="0" w:space="0" w:color="auto"/>
            <w:bottom w:val="none" w:sz="0" w:space="0" w:color="auto"/>
            <w:right w:val="none" w:sz="0" w:space="0" w:color="auto"/>
          </w:divBdr>
        </w:div>
        <w:div w:id="1248031043">
          <w:marLeft w:val="0"/>
          <w:marRight w:val="0"/>
          <w:marTop w:val="0"/>
          <w:marBottom w:val="0"/>
          <w:divBdr>
            <w:top w:val="none" w:sz="0" w:space="0" w:color="auto"/>
            <w:left w:val="none" w:sz="0" w:space="0" w:color="auto"/>
            <w:bottom w:val="none" w:sz="0" w:space="0" w:color="auto"/>
            <w:right w:val="none" w:sz="0" w:space="0" w:color="auto"/>
          </w:divBdr>
        </w:div>
        <w:div w:id="1673794398">
          <w:marLeft w:val="0"/>
          <w:marRight w:val="0"/>
          <w:marTop w:val="0"/>
          <w:marBottom w:val="0"/>
          <w:divBdr>
            <w:top w:val="none" w:sz="0" w:space="0" w:color="auto"/>
            <w:left w:val="none" w:sz="0" w:space="0" w:color="auto"/>
            <w:bottom w:val="none" w:sz="0" w:space="0" w:color="auto"/>
            <w:right w:val="none" w:sz="0" w:space="0" w:color="auto"/>
          </w:divBdr>
        </w:div>
        <w:div w:id="1707947479">
          <w:marLeft w:val="0"/>
          <w:marRight w:val="0"/>
          <w:marTop w:val="0"/>
          <w:marBottom w:val="0"/>
          <w:divBdr>
            <w:top w:val="none" w:sz="0" w:space="0" w:color="auto"/>
            <w:left w:val="none" w:sz="0" w:space="0" w:color="auto"/>
            <w:bottom w:val="none" w:sz="0" w:space="0" w:color="auto"/>
            <w:right w:val="none" w:sz="0" w:space="0" w:color="auto"/>
          </w:divBdr>
        </w:div>
        <w:div w:id="1865628645">
          <w:marLeft w:val="0"/>
          <w:marRight w:val="0"/>
          <w:marTop w:val="0"/>
          <w:marBottom w:val="0"/>
          <w:divBdr>
            <w:top w:val="none" w:sz="0" w:space="0" w:color="auto"/>
            <w:left w:val="none" w:sz="0" w:space="0" w:color="auto"/>
            <w:bottom w:val="none" w:sz="0" w:space="0" w:color="auto"/>
            <w:right w:val="none" w:sz="0" w:space="0" w:color="auto"/>
          </w:divBdr>
        </w:div>
      </w:divsChild>
    </w:div>
    <w:div w:id="1414929672">
      <w:bodyDiv w:val="1"/>
      <w:marLeft w:val="0"/>
      <w:marRight w:val="0"/>
      <w:marTop w:val="0"/>
      <w:marBottom w:val="0"/>
      <w:divBdr>
        <w:top w:val="none" w:sz="0" w:space="0" w:color="auto"/>
        <w:left w:val="none" w:sz="0" w:space="0" w:color="auto"/>
        <w:bottom w:val="none" w:sz="0" w:space="0" w:color="auto"/>
        <w:right w:val="none" w:sz="0" w:space="0" w:color="auto"/>
      </w:divBdr>
      <w:divsChild>
        <w:div w:id="3897132">
          <w:marLeft w:val="0"/>
          <w:marRight w:val="0"/>
          <w:marTop w:val="0"/>
          <w:marBottom w:val="0"/>
          <w:divBdr>
            <w:top w:val="none" w:sz="0" w:space="0" w:color="auto"/>
            <w:left w:val="none" w:sz="0" w:space="0" w:color="auto"/>
            <w:bottom w:val="none" w:sz="0" w:space="0" w:color="auto"/>
            <w:right w:val="none" w:sz="0" w:space="0" w:color="auto"/>
          </w:divBdr>
        </w:div>
        <w:div w:id="19624969">
          <w:marLeft w:val="0"/>
          <w:marRight w:val="0"/>
          <w:marTop w:val="0"/>
          <w:marBottom w:val="0"/>
          <w:divBdr>
            <w:top w:val="none" w:sz="0" w:space="0" w:color="auto"/>
            <w:left w:val="none" w:sz="0" w:space="0" w:color="auto"/>
            <w:bottom w:val="none" w:sz="0" w:space="0" w:color="auto"/>
            <w:right w:val="none" w:sz="0" w:space="0" w:color="auto"/>
          </w:divBdr>
        </w:div>
        <w:div w:id="105927329">
          <w:marLeft w:val="0"/>
          <w:marRight w:val="0"/>
          <w:marTop w:val="0"/>
          <w:marBottom w:val="0"/>
          <w:divBdr>
            <w:top w:val="none" w:sz="0" w:space="0" w:color="auto"/>
            <w:left w:val="none" w:sz="0" w:space="0" w:color="auto"/>
            <w:bottom w:val="none" w:sz="0" w:space="0" w:color="auto"/>
            <w:right w:val="none" w:sz="0" w:space="0" w:color="auto"/>
          </w:divBdr>
        </w:div>
        <w:div w:id="222180413">
          <w:marLeft w:val="0"/>
          <w:marRight w:val="0"/>
          <w:marTop w:val="0"/>
          <w:marBottom w:val="0"/>
          <w:divBdr>
            <w:top w:val="none" w:sz="0" w:space="0" w:color="auto"/>
            <w:left w:val="none" w:sz="0" w:space="0" w:color="auto"/>
            <w:bottom w:val="none" w:sz="0" w:space="0" w:color="auto"/>
            <w:right w:val="none" w:sz="0" w:space="0" w:color="auto"/>
          </w:divBdr>
        </w:div>
        <w:div w:id="388069330">
          <w:marLeft w:val="0"/>
          <w:marRight w:val="0"/>
          <w:marTop w:val="0"/>
          <w:marBottom w:val="0"/>
          <w:divBdr>
            <w:top w:val="none" w:sz="0" w:space="0" w:color="auto"/>
            <w:left w:val="none" w:sz="0" w:space="0" w:color="auto"/>
            <w:bottom w:val="none" w:sz="0" w:space="0" w:color="auto"/>
            <w:right w:val="none" w:sz="0" w:space="0" w:color="auto"/>
          </w:divBdr>
        </w:div>
        <w:div w:id="575408023">
          <w:marLeft w:val="0"/>
          <w:marRight w:val="0"/>
          <w:marTop w:val="0"/>
          <w:marBottom w:val="0"/>
          <w:divBdr>
            <w:top w:val="none" w:sz="0" w:space="0" w:color="auto"/>
            <w:left w:val="none" w:sz="0" w:space="0" w:color="auto"/>
            <w:bottom w:val="none" w:sz="0" w:space="0" w:color="auto"/>
            <w:right w:val="none" w:sz="0" w:space="0" w:color="auto"/>
          </w:divBdr>
        </w:div>
        <w:div w:id="934900543">
          <w:marLeft w:val="0"/>
          <w:marRight w:val="0"/>
          <w:marTop w:val="0"/>
          <w:marBottom w:val="0"/>
          <w:divBdr>
            <w:top w:val="none" w:sz="0" w:space="0" w:color="auto"/>
            <w:left w:val="none" w:sz="0" w:space="0" w:color="auto"/>
            <w:bottom w:val="none" w:sz="0" w:space="0" w:color="auto"/>
            <w:right w:val="none" w:sz="0" w:space="0" w:color="auto"/>
          </w:divBdr>
        </w:div>
        <w:div w:id="1486627822">
          <w:marLeft w:val="0"/>
          <w:marRight w:val="0"/>
          <w:marTop w:val="0"/>
          <w:marBottom w:val="0"/>
          <w:divBdr>
            <w:top w:val="none" w:sz="0" w:space="0" w:color="auto"/>
            <w:left w:val="none" w:sz="0" w:space="0" w:color="auto"/>
            <w:bottom w:val="none" w:sz="0" w:space="0" w:color="auto"/>
            <w:right w:val="none" w:sz="0" w:space="0" w:color="auto"/>
          </w:divBdr>
        </w:div>
        <w:div w:id="1592542293">
          <w:marLeft w:val="0"/>
          <w:marRight w:val="0"/>
          <w:marTop w:val="0"/>
          <w:marBottom w:val="0"/>
          <w:divBdr>
            <w:top w:val="none" w:sz="0" w:space="0" w:color="auto"/>
            <w:left w:val="none" w:sz="0" w:space="0" w:color="auto"/>
            <w:bottom w:val="none" w:sz="0" w:space="0" w:color="auto"/>
            <w:right w:val="none" w:sz="0" w:space="0" w:color="auto"/>
          </w:divBdr>
        </w:div>
        <w:div w:id="2028024192">
          <w:marLeft w:val="0"/>
          <w:marRight w:val="0"/>
          <w:marTop w:val="0"/>
          <w:marBottom w:val="0"/>
          <w:divBdr>
            <w:top w:val="none" w:sz="0" w:space="0" w:color="auto"/>
            <w:left w:val="none" w:sz="0" w:space="0" w:color="auto"/>
            <w:bottom w:val="none" w:sz="0" w:space="0" w:color="auto"/>
            <w:right w:val="none" w:sz="0" w:space="0" w:color="auto"/>
          </w:divBdr>
        </w:div>
      </w:divsChild>
    </w:div>
    <w:div w:id="1532298129">
      <w:bodyDiv w:val="1"/>
      <w:marLeft w:val="0"/>
      <w:marRight w:val="0"/>
      <w:marTop w:val="0"/>
      <w:marBottom w:val="0"/>
      <w:divBdr>
        <w:top w:val="none" w:sz="0" w:space="0" w:color="auto"/>
        <w:left w:val="none" w:sz="0" w:space="0" w:color="auto"/>
        <w:bottom w:val="none" w:sz="0" w:space="0" w:color="auto"/>
        <w:right w:val="none" w:sz="0" w:space="0" w:color="auto"/>
      </w:divBdr>
      <w:divsChild>
        <w:div w:id="20788909">
          <w:marLeft w:val="0"/>
          <w:marRight w:val="0"/>
          <w:marTop w:val="0"/>
          <w:marBottom w:val="0"/>
          <w:divBdr>
            <w:top w:val="none" w:sz="0" w:space="0" w:color="auto"/>
            <w:left w:val="none" w:sz="0" w:space="0" w:color="auto"/>
            <w:bottom w:val="none" w:sz="0" w:space="0" w:color="auto"/>
            <w:right w:val="none" w:sz="0" w:space="0" w:color="auto"/>
          </w:divBdr>
        </w:div>
        <w:div w:id="124856348">
          <w:marLeft w:val="0"/>
          <w:marRight w:val="0"/>
          <w:marTop w:val="0"/>
          <w:marBottom w:val="0"/>
          <w:divBdr>
            <w:top w:val="none" w:sz="0" w:space="0" w:color="auto"/>
            <w:left w:val="none" w:sz="0" w:space="0" w:color="auto"/>
            <w:bottom w:val="none" w:sz="0" w:space="0" w:color="auto"/>
            <w:right w:val="none" w:sz="0" w:space="0" w:color="auto"/>
          </w:divBdr>
        </w:div>
        <w:div w:id="194512133">
          <w:marLeft w:val="0"/>
          <w:marRight w:val="0"/>
          <w:marTop w:val="0"/>
          <w:marBottom w:val="0"/>
          <w:divBdr>
            <w:top w:val="none" w:sz="0" w:space="0" w:color="auto"/>
            <w:left w:val="none" w:sz="0" w:space="0" w:color="auto"/>
            <w:bottom w:val="none" w:sz="0" w:space="0" w:color="auto"/>
            <w:right w:val="none" w:sz="0" w:space="0" w:color="auto"/>
          </w:divBdr>
        </w:div>
        <w:div w:id="352079160">
          <w:marLeft w:val="0"/>
          <w:marRight w:val="0"/>
          <w:marTop w:val="0"/>
          <w:marBottom w:val="0"/>
          <w:divBdr>
            <w:top w:val="none" w:sz="0" w:space="0" w:color="auto"/>
            <w:left w:val="none" w:sz="0" w:space="0" w:color="auto"/>
            <w:bottom w:val="none" w:sz="0" w:space="0" w:color="auto"/>
            <w:right w:val="none" w:sz="0" w:space="0" w:color="auto"/>
          </w:divBdr>
        </w:div>
        <w:div w:id="412047929">
          <w:marLeft w:val="0"/>
          <w:marRight w:val="0"/>
          <w:marTop w:val="0"/>
          <w:marBottom w:val="0"/>
          <w:divBdr>
            <w:top w:val="none" w:sz="0" w:space="0" w:color="auto"/>
            <w:left w:val="none" w:sz="0" w:space="0" w:color="auto"/>
            <w:bottom w:val="none" w:sz="0" w:space="0" w:color="auto"/>
            <w:right w:val="none" w:sz="0" w:space="0" w:color="auto"/>
          </w:divBdr>
        </w:div>
        <w:div w:id="607811066">
          <w:marLeft w:val="0"/>
          <w:marRight w:val="0"/>
          <w:marTop w:val="0"/>
          <w:marBottom w:val="0"/>
          <w:divBdr>
            <w:top w:val="none" w:sz="0" w:space="0" w:color="auto"/>
            <w:left w:val="none" w:sz="0" w:space="0" w:color="auto"/>
            <w:bottom w:val="none" w:sz="0" w:space="0" w:color="auto"/>
            <w:right w:val="none" w:sz="0" w:space="0" w:color="auto"/>
          </w:divBdr>
        </w:div>
        <w:div w:id="636178368">
          <w:marLeft w:val="0"/>
          <w:marRight w:val="0"/>
          <w:marTop w:val="0"/>
          <w:marBottom w:val="0"/>
          <w:divBdr>
            <w:top w:val="none" w:sz="0" w:space="0" w:color="auto"/>
            <w:left w:val="none" w:sz="0" w:space="0" w:color="auto"/>
            <w:bottom w:val="none" w:sz="0" w:space="0" w:color="auto"/>
            <w:right w:val="none" w:sz="0" w:space="0" w:color="auto"/>
          </w:divBdr>
        </w:div>
        <w:div w:id="654649322">
          <w:marLeft w:val="0"/>
          <w:marRight w:val="0"/>
          <w:marTop w:val="0"/>
          <w:marBottom w:val="0"/>
          <w:divBdr>
            <w:top w:val="none" w:sz="0" w:space="0" w:color="auto"/>
            <w:left w:val="none" w:sz="0" w:space="0" w:color="auto"/>
            <w:bottom w:val="none" w:sz="0" w:space="0" w:color="auto"/>
            <w:right w:val="none" w:sz="0" w:space="0" w:color="auto"/>
          </w:divBdr>
        </w:div>
        <w:div w:id="798257769">
          <w:marLeft w:val="0"/>
          <w:marRight w:val="0"/>
          <w:marTop w:val="0"/>
          <w:marBottom w:val="0"/>
          <w:divBdr>
            <w:top w:val="none" w:sz="0" w:space="0" w:color="auto"/>
            <w:left w:val="none" w:sz="0" w:space="0" w:color="auto"/>
            <w:bottom w:val="none" w:sz="0" w:space="0" w:color="auto"/>
            <w:right w:val="none" w:sz="0" w:space="0" w:color="auto"/>
          </w:divBdr>
        </w:div>
        <w:div w:id="1016887131">
          <w:marLeft w:val="0"/>
          <w:marRight w:val="0"/>
          <w:marTop w:val="0"/>
          <w:marBottom w:val="0"/>
          <w:divBdr>
            <w:top w:val="none" w:sz="0" w:space="0" w:color="auto"/>
            <w:left w:val="none" w:sz="0" w:space="0" w:color="auto"/>
            <w:bottom w:val="none" w:sz="0" w:space="0" w:color="auto"/>
            <w:right w:val="none" w:sz="0" w:space="0" w:color="auto"/>
          </w:divBdr>
        </w:div>
        <w:div w:id="1033461672">
          <w:marLeft w:val="0"/>
          <w:marRight w:val="0"/>
          <w:marTop w:val="0"/>
          <w:marBottom w:val="0"/>
          <w:divBdr>
            <w:top w:val="none" w:sz="0" w:space="0" w:color="auto"/>
            <w:left w:val="none" w:sz="0" w:space="0" w:color="auto"/>
            <w:bottom w:val="none" w:sz="0" w:space="0" w:color="auto"/>
            <w:right w:val="none" w:sz="0" w:space="0" w:color="auto"/>
          </w:divBdr>
        </w:div>
        <w:div w:id="1050492424">
          <w:marLeft w:val="0"/>
          <w:marRight w:val="0"/>
          <w:marTop w:val="0"/>
          <w:marBottom w:val="0"/>
          <w:divBdr>
            <w:top w:val="none" w:sz="0" w:space="0" w:color="auto"/>
            <w:left w:val="none" w:sz="0" w:space="0" w:color="auto"/>
            <w:bottom w:val="none" w:sz="0" w:space="0" w:color="auto"/>
            <w:right w:val="none" w:sz="0" w:space="0" w:color="auto"/>
          </w:divBdr>
        </w:div>
        <w:div w:id="1150367704">
          <w:marLeft w:val="0"/>
          <w:marRight w:val="0"/>
          <w:marTop w:val="0"/>
          <w:marBottom w:val="0"/>
          <w:divBdr>
            <w:top w:val="none" w:sz="0" w:space="0" w:color="auto"/>
            <w:left w:val="none" w:sz="0" w:space="0" w:color="auto"/>
            <w:bottom w:val="none" w:sz="0" w:space="0" w:color="auto"/>
            <w:right w:val="none" w:sz="0" w:space="0" w:color="auto"/>
          </w:divBdr>
        </w:div>
        <w:div w:id="1219439606">
          <w:marLeft w:val="0"/>
          <w:marRight w:val="0"/>
          <w:marTop w:val="0"/>
          <w:marBottom w:val="0"/>
          <w:divBdr>
            <w:top w:val="none" w:sz="0" w:space="0" w:color="auto"/>
            <w:left w:val="none" w:sz="0" w:space="0" w:color="auto"/>
            <w:bottom w:val="none" w:sz="0" w:space="0" w:color="auto"/>
            <w:right w:val="none" w:sz="0" w:space="0" w:color="auto"/>
          </w:divBdr>
        </w:div>
        <w:div w:id="1231967730">
          <w:marLeft w:val="0"/>
          <w:marRight w:val="0"/>
          <w:marTop w:val="0"/>
          <w:marBottom w:val="0"/>
          <w:divBdr>
            <w:top w:val="none" w:sz="0" w:space="0" w:color="auto"/>
            <w:left w:val="none" w:sz="0" w:space="0" w:color="auto"/>
            <w:bottom w:val="none" w:sz="0" w:space="0" w:color="auto"/>
            <w:right w:val="none" w:sz="0" w:space="0" w:color="auto"/>
          </w:divBdr>
        </w:div>
        <w:div w:id="1233737139">
          <w:marLeft w:val="0"/>
          <w:marRight w:val="0"/>
          <w:marTop w:val="0"/>
          <w:marBottom w:val="0"/>
          <w:divBdr>
            <w:top w:val="none" w:sz="0" w:space="0" w:color="auto"/>
            <w:left w:val="none" w:sz="0" w:space="0" w:color="auto"/>
            <w:bottom w:val="none" w:sz="0" w:space="0" w:color="auto"/>
            <w:right w:val="none" w:sz="0" w:space="0" w:color="auto"/>
          </w:divBdr>
        </w:div>
        <w:div w:id="1281719755">
          <w:marLeft w:val="0"/>
          <w:marRight w:val="0"/>
          <w:marTop w:val="0"/>
          <w:marBottom w:val="0"/>
          <w:divBdr>
            <w:top w:val="none" w:sz="0" w:space="0" w:color="auto"/>
            <w:left w:val="none" w:sz="0" w:space="0" w:color="auto"/>
            <w:bottom w:val="none" w:sz="0" w:space="0" w:color="auto"/>
            <w:right w:val="none" w:sz="0" w:space="0" w:color="auto"/>
          </w:divBdr>
        </w:div>
        <w:div w:id="1470325261">
          <w:marLeft w:val="0"/>
          <w:marRight w:val="0"/>
          <w:marTop w:val="0"/>
          <w:marBottom w:val="0"/>
          <w:divBdr>
            <w:top w:val="none" w:sz="0" w:space="0" w:color="auto"/>
            <w:left w:val="none" w:sz="0" w:space="0" w:color="auto"/>
            <w:bottom w:val="none" w:sz="0" w:space="0" w:color="auto"/>
            <w:right w:val="none" w:sz="0" w:space="0" w:color="auto"/>
          </w:divBdr>
        </w:div>
        <w:div w:id="1494375369">
          <w:marLeft w:val="0"/>
          <w:marRight w:val="0"/>
          <w:marTop w:val="0"/>
          <w:marBottom w:val="0"/>
          <w:divBdr>
            <w:top w:val="none" w:sz="0" w:space="0" w:color="auto"/>
            <w:left w:val="none" w:sz="0" w:space="0" w:color="auto"/>
            <w:bottom w:val="none" w:sz="0" w:space="0" w:color="auto"/>
            <w:right w:val="none" w:sz="0" w:space="0" w:color="auto"/>
          </w:divBdr>
        </w:div>
        <w:div w:id="1691568161">
          <w:marLeft w:val="0"/>
          <w:marRight w:val="0"/>
          <w:marTop w:val="0"/>
          <w:marBottom w:val="0"/>
          <w:divBdr>
            <w:top w:val="none" w:sz="0" w:space="0" w:color="auto"/>
            <w:left w:val="none" w:sz="0" w:space="0" w:color="auto"/>
            <w:bottom w:val="none" w:sz="0" w:space="0" w:color="auto"/>
            <w:right w:val="none" w:sz="0" w:space="0" w:color="auto"/>
          </w:divBdr>
        </w:div>
        <w:div w:id="1772318250">
          <w:marLeft w:val="0"/>
          <w:marRight w:val="0"/>
          <w:marTop w:val="0"/>
          <w:marBottom w:val="0"/>
          <w:divBdr>
            <w:top w:val="none" w:sz="0" w:space="0" w:color="auto"/>
            <w:left w:val="none" w:sz="0" w:space="0" w:color="auto"/>
            <w:bottom w:val="none" w:sz="0" w:space="0" w:color="auto"/>
            <w:right w:val="none" w:sz="0" w:space="0" w:color="auto"/>
          </w:divBdr>
        </w:div>
        <w:div w:id="2064712230">
          <w:marLeft w:val="0"/>
          <w:marRight w:val="0"/>
          <w:marTop w:val="0"/>
          <w:marBottom w:val="0"/>
          <w:divBdr>
            <w:top w:val="none" w:sz="0" w:space="0" w:color="auto"/>
            <w:left w:val="none" w:sz="0" w:space="0" w:color="auto"/>
            <w:bottom w:val="none" w:sz="0" w:space="0" w:color="auto"/>
            <w:right w:val="none" w:sz="0" w:space="0" w:color="auto"/>
          </w:divBdr>
        </w:div>
      </w:divsChild>
    </w:div>
    <w:div w:id="1543057849">
      <w:bodyDiv w:val="1"/>
      <w:marLeft w:val="0"/>
      <w:marRight w:val="0"/>
      <w:marTop w:val="0"/>
      <w:marBottom w:val="0"/>
      <w:divBdr>
        <w:top w:val="none" w:sz="0" w:space="0" w:color="auto"/>
        <w:left w:val="none" w:sz="0" w:space="0" w:color="auto"/>
        <w:bottom w:val="none" w:sz="0" w:space="0" w:color="auto"/>
        <w:right w:val="none" w:sz="0" w:space="0" w:color="auto"/>
      </w:divBdr>
      <w:divsChild>
        <w:div w:id="63573097">
          <w:marLeft w:val="0"/>
          <w:marRight w:val="0"/>
          <w:marTop w:val="0"/>
          <w:marBottom w:val="0"/>
          <w:divBdr>
            <w:top w:val="none" w:sz="0" w:space="0" w:color="auto"/>
            <w:left w:val="none" w:sz="0" w:space="0" w:color="auto"/>
            <w:bottom w:val="none" w:sz="0" w:space="0" w:color="auto"/>
            <w:right w:val="none" w:sz="0" w:space="0" w:color="auto"/>
          </w:divBdr>
        </w:div>
        <w:div w:id="93981505">
          <w:marLeft w:val="0"/>
          <w:marRight w:val="0"/>
          <w:marTop w:val="0"/>
          <w:marBottom w:val="0"/>
          <w:divBdr>
            <w:top w:val="none" w:sz="0" w:space="0" w:color="auto"/>
            <w:left w:val="none" w:sz="0" w:space="0" w:color="auto"/>
            <w:bottom w:val="none" w:sz="0" w:space="0" w:color="auto"/>
            <w:right w:val="none" w:sz="0" w:space="0" w:color="auto"/>
          </w:divBdr>
        </w:div>
        <w:div w:id="200283419">
          <w:marLeft w:val="0"/>
          <w:marRight w:val="0"/>
          <w:marTop w:val="0"/>
          <w:marBottom w:val="0"/>
          <w:divBdr>
            <w:top w:val="none" w:sz="0" w:space="0" w:color="auto"/>
            <w:left w:val="none" w:sz="0" w:space="0" w:color="auto"/>
            <w:bottom w:val="none" w:sz="0" w:space="0" w:color="auto"/>
            <w:right w:val="none" w:sz="0" w:space="0" w:color="auto"/>
          </w:divBdr>
        </w:div>
        <w:div w:id="350841079">
          <w:marLeft w:val="0"/>
          <w:marRight w:val="0"/>
          <w:marTop w:val="0"/>
          <w:marBottom w:val="0"/>
          <w:divBdr>
            <w:top w:val="none" w:sz="0" w:space="0" w:color="auto"/>
            <w:left w:val="none" w:sz="0" w:space="0" w:color="auto"/>
            <w:bottom w:val="none" w:sz="0" w:space="0" w:color="auto"/>
            <w:right w:val="none" w:sz="0" w:space="0" w:color="auto"/>
          </w:divBdr>
        </w:div>
        <w:div w:id="394282663">
          <w:marLeft w:val="0"/>
          <w:marRight w:val="0"/>
          <w:marTop w:val="0"/>
          <w:marBottom w:val="0"/>
          <w:divBdr>
            <w:top w:val="none" w:sz="0" w:space="0" w:color="auto"/>
            <w:left w:val="none" w:sz="0" w:space="0" w:color="auto"/>
            <w:bottom w:val="none" w:sz="0" w:space="0" w:color="auto"/>
            <w:right w:val="none" w:sz="0" w:space="0" w:color="auto"/>
          </w:divBdr>
        </w:div>
        <w:div w:id="712927855">
          <w:marLeft w:val="0"/>
          <w:marRight w:val="0"/>
          <w:marTop w:val="0"/>
          <w:marBottom w:val="0"/>
          <w:divBdr>
            <w:top w:val="none" w:sz="0" w:space="0" w:color="auto"/>
            <w:left w:val="none" w:sz="0" w:space="0" w:color="auto"/>
            <w:bottom w:val="none" w:sz="0" w:space="0" w:color="auto"/>
            <w:right w:val="none" w:sz="0" w:space="0" w:color="auto"/>
          </w:divBdr>
        </w:div>
        <w:div w:id="765200159">
          <w:marLeft w:val="0"/>
          <w:marRight w:val="0"/>
          <w:marTop w:val="0"/>
          <w:marBottom w:val="0"/>
          <w:divBdr>
            <w:top w:val="none" w:sz="0" w:space="0" w:color="auto"/>
            <w:left w:val="none" w:sz="0" w:space="0" w:color="auto"/>
            <w:bottom w:val="none" w:sz="0" w:space="0" w:color="auto"/>
            <w:right w:val="none" w:sz="0" w:space="0" w:color="auto"/>
          </w:divBdr>
        </w:div>
        <w:div w:id="840774614">
          <w:marLeft w:val="0"/>
          <w:marRight w:val="0"/>
          <w:marTop w:val="0"/>
          <w:marBottom w:val="0"/>
          <w:divBdr>
            <w:top w:val="none" w:sz="0" w:space="0" w:color="auto"/>
            <w:left w:val="none" w:sz="0" w:space="0" w:color="auto"/>
            <w:bottom w:val="none" w:sz="0" w:space="0" w:color="auto"/>
            <w:right w:val="none" w:sz="0" w:space="0" w:color="auto"/>
          </w:divBdr>
        </w:div>
        <w:div w:id="1218080201">
          <w:marLeft w:val="0"/>
          <w:marRight w:val="0"/>
          <w:marTop w:val="0"/>
          <w:marBottom w:val="0"/>
          <w:divBdr>
            <w:top w:val="none" w:sz="0" w:space="0" w:color="auto"/>
            <w:left w:val="none" w:sz="0" w:space="0" w:color="auto"/>
            <w:bottom w:val="none" w:sz="0" w:space="0" w:color="auto"/>
            <w:right w:val="none" w:sz="0" w:space="0" w:color="auto"/>
          </w:divBdr>
        </w:div>
        <w:div w:id="1229652324">
          <w:marLeft w:val="0"/>
          <w:marRight w:val="0"/>
          <w:marTop w:val="0"/>
          <w:marBottom w:val="0"/>
          <w:divBdr>
            <w:top w:val="none" w:sz="0" w:space="0" w:color="auto"/>
            <w:left w:val="none" w:sz="0" w:space="0" w:color="auto"/>
            <w:bottom w:val="none" w:sz="0" w:space="0" w:color="auto"/>
            <w:right w:val="none" w:sz="0" w:space="0" w:color="auto"/>
          </w:divBdr>
        </w:div>
        <w:div w:id="1408697284">
          <w:marLeft w:val="0"/>
          <w:marRight w:val="0"/>
          <w:marTop w:val="0"/>
          <w:marBottom w:val="0"/>
          <w:divBdr>
            <w:top w:val="none" w:sz="0" w:space="0" w:color="auto"/>
            <w:left w:val="none" w:sz="0" w:space="0" w:color="auto"/>
            <w:bottom w:val="none" w:sz="0" w:space="0" w:color="auto"/>
            <w:right w:val="none" w:sz="0" w:space="0" w:color="auto"/>
          </w:divBdr>
        </w:div>
        <w:div w:id="1583373455">
          <w:marLeft w:val="0"/>
          <w:marRight w:val="0"/>
          <w:marTop w:val="0"/>
          <w:marBottom w:val="0"/>
          <w:divBdr>
            <w:top w:val="none" w:sz="0" w:space="0" w:color="auto"/>
            <w:left w:val="none" w:sz="0" w:space="0" w:color="auto"/>
            <w:bottom w:val="none" w:sz="0" w:space="0" w:color="auto"/>
            <w:right w:val="none" w:sz="0" w:space="0" w:color="auto"/>
          </w:divBdr>
        </w:div>
        <w:div w:id="1633097467">
          <w:marLeft w:val="0"/>
          <w:marRight w:val="0"/>
          <w:marTop w:val="0"/>
          <w:marBottom w:val="0"/>
          <w:divBdr>
            <w:top w:val="none" w:sz="0" w:space="0" w:color="auto"/>
            <w:left w:val="none" w:sz="0" w:space="0" w:color="auto"/>
            <w:bottom w:val="none" w:sz="0" w:space="0" w:color="auto"/>
            <w:right w:val="none" w:sz="0" w:space="0" w:color="auto"/>
          </w:divBdr>
        </w:div>
        <w:div w:id="1663386011">
          <w:marLeft w:val="0"/>
          <w:marRight w:val="0"/>
          <w:marTop w:val="0"/>
          <w:marBottom w:val="0"/>
          <w:divBdr>
            <w:top w:val="none" w:sz="0" w:space="0" w:color="auto"/>
            <w:left w:val="none" w:sz="0" w:space="0" w:color="auto"/>
            <w:bottom w:val="none" w:sz="0" w:space="0" w:color="auto"/>
            <w:right w:val="none" w:sz="0" w:space="0" w:color="auto"/>
          </w:divBdr>
        </w:div>
      </w:divsChild>
    </w:div>
    <w:div w:id="1571883577">
      <w:bodyDiv w:val="1"/>
      <w:marLeft w:val="0"/>
      <w:marRight w:val="0"/>
      <w:marTop w:val="0"/>
      <w:marBottom w:val="0"/>
      <w:divBdr>
        <w:top w:val="none" w:sz="0" w:space="0" w:color="auto"/>
        <w:left w:val="none" w:sz="0" w:space="0" w:color="auto"/>
        <w:bottom w:val="none" w:sz="0" w:space="0" w:color="auto"/>
        <w:right w:val="none" w:sz="0" w:space="0" w:color="auto"/>
      </w:divBdr>
      <w:divsChild>
        <w:div w:id="53503679">
          <w:marLeft w:val="0"/>
          <w:marRight w:val="0"/>
          <w:marTop w:val="0"/>
          <w:marBottom w:val="0"/>
          <w:divBdr>
            <w:top w:val="none" w:sz="0" w:space="0" w:color="auto"/>
            <w:left w:val="none" w:sz="0" w:space="0" w:color="auto"/>
            <w:bottom w:val="none" w:sz="0" w:space="0" w:color="auto"/>
            <w:right w:val="none" w:sz="0" w:space="0" w:color="auto"/>
          </w:divBdr>
        </w:div>
        <w:div w:id="104160309">
          <w:marLeft w:val="0"/>
          <w:marRight w:val="0"/>
          <w:marTop w:val="0"/>
          <w:marBottom w:val="0"/>
          <w:divBdr>
            <w:top w:val="none" w:sz="0" w:space="0" w:color="auto"/>
            <w:left w:val="none" w:sz="0" w:space="0" w:color="auto"/>
            <w:bottom w:val="none" w:sz="0" w:space="0" w:color="auto"/>
            <w:right w:val="none" w:sz="0" w:space="0" w:color="auto"/>
          </w:divBdr>
        </w:div>
        <w:div w:id="127163425">
          <w:marLeft w:val="0"/>
          <w:marRight w:val="0"/>
          <w:marTop w:val="0"/>
          <w:marBottom w:val="0"/>
          <w:divBdr>
            <w:top w:val="none" w:sz="0" w:space="0" w:color="auto"/>
            <w:left w:val="none" w:sz="0" w:space="0" w:color="auto"/>
            <w:bottom w:val="none" w:sz="0" w:space="0" w:color="auto"/>
            <w:right w:val="none" w:sz="0" w:space="0" w:color="auto"/>
          </w:divBdr>
        </w:div>
        <w:div w:id="200558100">
          <w:marLeft w:val="0"/>
          <w:marRight w:val="0"/>
          <w:marTop w:val="0"/>
          <w:marBottom w:val="0"/>
          <w:divBdr>
            <w:top w:val="none" w:sz="0" w:space="0" w:color="auto"/>
            <w:left w:val="none" w:sz="0" w:space="0" w:color="auto"/>
            <w:bottom w:val="none" w:sz="0" w:space="0" w:color="auto"/>
            <w:right w:val="none" w:sz="0" w:space="0" w:color="auto"/>
          </w:divBdr>
        </w:div>
        <w:div w:id="334504514">
          <w:marLeft w:val="0"/>
          <w:marRight w:val="0"/>
          <w:marTop w:val="0"/>
          <w:marBottom w:val="0"/>
          <w:divBdr>
            <w:top w:val="none" w:sz="0" w:space="0" w:color="auto"/>
            <w:left w:val="none" w:sz="0" w:space="0" w:color="auto"/>
            <w:bottom w:val="none" w:sz="0" w:space="0" w:color="auto"/>
            <w:right w:val="none" w:sz="0" w:space="0" w:color="auto"/>
          </w:divBdr>
        </w:div>
        <w:div w:id="383061647">
          <w:marLeft w:val="0"/>
          <w:marRight w:val="0"/>
          <w:marTop w:val="0"/>
          <w:marBottom w:val="0"/>
          <w:divBdr>
            <w:top w:val="none" w:sz="0" w:space="0" w:color="auto"/>
            <w:left w:val="none" w:sz="0" w:space="0" w:color="auto"/>
            <w:bottom w:val="none" w:sz="0" w:space="0" w:color="auto"/>
            <w:right w:val="none" w:sz="0" w:space="0" w:color="auto"/>
          </w:divBdr>
        </w:div>
        <w:div w:id="522204535">
          <w:marLeft w:val="0"/>
          <w:marRight w:val="0"/>
          <w:marTop w:val="0"/>
          <w:marBottom w:val="0"/>
          <w:divBdr>
            <w:top w:val="none" w:sz="0" w:space="0" w:color="auto"/>
            <w:left w:val="none" w:sz="0" w:space="0" w:color="auto"/>
            <w:bottom w:val="none" w:sz="0" w:space="0" w:color="auto"/>
            <w:right w:val="none" w:sz="0" w:space="0" w:color="auto"/>
          </w:divBdr>
        </w:div>
        <w:div w:id="667749467">
          <w:marLeft w:val="0"/>
          <w:marRight w:val="0"/>
          <w:marTop w:val="0"/>
          <w:marBottom w:val="0"/>
          <w:divBdr>
            <w:top w:val="none" w:sz="0" w:space="0" w:color="auto"/>
            <w:left w:val="none" w:sz="0" w:space="0" w:color="auto"/>
            <w:bottom w:val="none" w:sz="0" w:space="0" w:color="auto"/>
            <w:right w:val="none" w:sz="0" w:space="0" w:color="auto"/>
          </w:divBdr>
        </w:div>
        <w:div w:id="669521821">
          <w:marLeft w:val="0"/>
          <w:marRight w:val="0"/>
          <w:marTop w:val="0"/>
          <w:marBottom w:val="0"/>
          <w:divBdr>
            <w:top w:val="none" w:sz="0" w:space="0" w:color="auto"/>
            <w:left w:val="none" w:sz="0" w:space="0" w:color="auto"/>
            <w:bottom w:val="none" w:sz="0" w:space="0" w:color="auto"/>
            <w:right w:val="none" w:sz="0" w:space="0" w:color="auto"/>
          </w:divBdr>
        </w:div>
        <w:div w:id="1114444311">
          <w:marLeft w:val="0"/>
          <w:marRight w:val="0"/>
          <w:marTop w:val="0"/>
          <w:marBottom w:val="0"/>
          <w:divBdr>
            <w:top w:val="none" w:sz="0" w:space="0" w:color="auto"/>
            <w:left w:val="none" w:sz="0" w:space="0" w:color="auto"/>
            <w:bottom w:val="none" w:sz="0" w:space="0" w:color="auto"/>
            <w:right w:val="none" w:sz="0" w:space="0" w:color="auto"/>
          </w:divBdr>
        </w:div>
        <w:div w:id="1186673049">
          <w:marLeft w:val="0"/>
          <w:marRight w:val="0"/>
          <w:marTop w:val="0"/>
          <w:marBottom w:val="0"/>
          <w:divBdr>
            <w:top w:val="none" w:sz="0" w:space="0" w:color="auto"/>
            <w:left w:val="none" w:sz="0" w:space="0" w:color="auto"/>
            <w:bottom w:val="none" w:sz="0" w:space="0" w:color="auto"/>
            <w:right w:val="none" w:sz="0" w:space="0" w:color="auto"/>
          </w:divBdr>
        </w:div>
        <w:div w:id="1403025353">
          <w:marLeft w:val="0"/>
          <w:marRight w:val="0"/>
          <w:marTop w:val="0"/>
          <w:marBottom w:val="0"/>
          <w:divBdr>
            <w:top w:val="none" w:sz="0" w:space="0" w:color="auto"/>
            <w:left w:val="none" w:sz="0" w:space="0" w:color="auto"/>
            <w:bottom w:val="none" w:sz="0" w:space="0" w:color="auto"/>
            <w:right w:val="none" w:sz="0" w:space="0" w:color="auto"/>
          </w:divBdr>
        </w:div>
        <w:div w:id="1684550503">
          <w:marLeft w:val="0"/>
          <w:marRight w:val="0"/>
          <w:marTop w:val="0"/>
          <w:marBottom w:val="0"/>
          <w:divBdr>
            <w:top w:val="none" w:sz="0" w:space="0" w:color="auto"/>
            <w:left w:val="none" w:sz="0" w:space="0" w:color="auto"/>
            <w:bottom w:val="none" w:sz="0" w:space="0" w:color="auto"/>
            <w:right w:val="none" w:sz="0" w:space="0" w:color="auto"/>
          </w:divBdr>
        </w:div>
        <w:div w:id="1852639751">
          <w:marLeft w:val="0"/>
          <w:marRight w:val="0"/>
          <w:marTop w:val="0"/>
          <w:marBottom w:val="0"/>
          <w:divBdr>
            <w:top w:val="none" w:sz="0" w:space="0" w:color="auto"/>
            <w:left w:val="none" w:sz="0" w:space="0" w:color="auto"/>
            <w:bottom w:val="none" w:sz="0" w:space="0" w:color="auto"/>
            <w:right w:val="none" w:sz="0" w:space="0" w:color="auto"/>
          </w:divBdr>
        </w:div>
        <w:div w:id="2099597121">
          <w:marLeft w:val="0"/>
          <w:marRight w:val="0"/>
          <w:marTop w:val="0"/>
          <w:marBottom w:val="0"/>
          <w:divBdr>
            <w:top w:val="none" w:sz="0" w:space="0" w:color="auto"/>
            <w:left w:val="none" w:sz="0" w:space="0" w:color="auto"/>
            <w:bottom w:val="none" w:sz="0" w:space="0" w:color="auto"/>
            <w:right w:val="none" w:sz="0" w:space="0" w:color="auto"/>
          </w:divBdr>
        </w:div>
      </w:divsChild>
    </w:div>
    <w:div w:id="1653605638">
      <w:bodyDiv w:val="1"/>
      <w:marLeft w:val="0"/>
      <w:marRight w:val="0"/>
      <w:marTop w:val="0"/>
      <w:marBottom w:val="0"/>
      <w:divBdr>
        <w:top w:val="none" w:sz="0" w:space="0" w:color="auto"/>
        <w:left w:val="none" w:sz="0" w:space="0" w:color="auto"/>
        <w:bottom w:val="none" w:sz="0" w:space="0" w:color="auto"/>
        <w:right w:val="none" w:sz="0" w:space="0" w:color="auto"/>
      </w:divBdr>
      <w:divsChild>
        <w:div w:id="43720726">
          <w:marLeft w:val="0"/>
          <w:marRight w:val="0"/>
          <w:marTop w:val="0"/>
          <w:marBottom w:val="0"/>
          <w:divBdr>
            <w:top w:val="none" w:sz="0" w:space="0" w:color="auto"/>
            <w:left w:val="none" w:sz="0" w:space="0" w:color="auto"/>
            <w:bottom w:val="none" w:sz="0" w:space="0" w:color="auto"/>
            <w:right w:val="none" w:sz="0" w:space="0" w:color="auto"/>
          </w:divBdr>
        </w:div>
        <w:div w:id="101731921">
          <w:marLeft w:val="0"/>
          <w:marRight w:val="0"/>
          <w:marTop w:val="0"/>
          <w:marBottom w:val="0"/>
          <w:divBdr>
            <w:top w:val="none" w:sz="0" w:space="0" w:color="auto"/>
            <w:left w:val="none" w:sz="0" w:space="0" w:color="auto"/>
            <w:bottom w:val="none" w:sz="0" w:space="0" w:color="auto"/>
            <w:right w:val="none" w:sz="0" w:space="0" w:color="auto"/>
          </w:divBdr>
        </w:div>
        <w:div w:id="360055712">
          <w:marLeft w:val="0"/>
          <w:marRight w:val="0"/>
          <w:marTop w:val="0"/>
          <w:marBottom w:val="0"/>
          <w:divBdr>
            <w:top w:val="none" w:sz="0" w:space="0" w:color="auto"/>
            <w:left w:val="none" w:sz="0" w:space="0" w:color="auto"/>
            <w:bottom w:val="none" w:sz="0" w:space="0" w:color="auto"/>
            <w:right w:val="none" w:sz="0" w:space="0" w:color="auto"/>
          </w:divBdr>
        </w:div>
        <w:div w:id="430781659">
          <w:marLeft w:val="0"/>
          <w:marRight w:val="0"/>
          <w:marTop w:val="0"/>
          <w:marBottom w:val="0"/>
          <w:divBdr>
            <w:top w:val="none" w:sz="0" w:space="0" w:color="auto"/>
            <w:left w:val="none" w:sz="0" w:space="0" w:color="auto"/>
            <w:bottom w:val="none" w:sz="0" w:space="0" w:color="auto"/>
            <w:right w:val="none" w:sz="0" w:space="0" w:color="auto"/>
          </w:divBdr>
        </w:div>
        <w:div w:id="672803351">
          <w:marLeft w:val="0"/>
          <w:marRight w:val="0"/>
          <w:marTop w:val="0"/>
          <w:marBottom w:val="0"/>
          <w:divBdr>
            <w:top w:val="none" w:sz="0" w:space="0" w:color="auto"/>
            <w:left w:val="none" w:sz="0" w:space="0" w:color="auto"/>
            <w:bottom w:val="none" w:sz="0" w:space="0" w:color="auto"/>
            <w:right w:val="none" w:sz="0" w:space="0" w:color="auto"/>
          </w:divBdr>
        </w:div>
        <w:div w:id="673269130">
          <w:marLeft w:val="0"/>
          <w:marRight w:val="0"/>
          <w:marTop w:val="0"/>
          <w:marBottom w:val="0"/>
          <w:divBdr>
            <w:top w:val="none" w:sz="0" w:space="0" w:color="auto"/>
            <w:left w:val="none" w:sz="0" w:space="0" w:color="auto"/>
            <w:bottom w:val="none" w:sz="0" w:space="0" w:color="auto"/>
            <w:right w:val="none" w:sz="0" w:space="0" w:color="auto"/>
          </w:divBdr>
        </w:div>
        <w:div w:id="757168287">
          <w:marLeft w:val="0"/>
          <w:marRight w:val="0"/>
          <w:marTop w:val="0"/>
          <w:marBottom w:val="0"/>
          <w:divBdr>
            <w:top w:val="none" w:sz="0" w:space="0" w:color="auto"/>
            <w:left w:val="none" w:sz="0" w:space="0" w:color="auto"/>
            <w:bottom w:val="none" w:sz="0" w:space="0" w:color="auto"/>
            <w:right w:val="none" w:sz="0" w:space="0" w:color="auto"/>
          </w:divBdr>
        </w:div>
        <w:div w:id="831718116">
          <w:marLeft w:val="0"/>
          <w:marRight w:val="0"/>
          <w:marTop w:val="0"/>
          <w:marBottom w:val="0"/>
          <w:divBdr>
            <w:top w:val="none" w:sz="0" w:space="0" w:color="auto"/>
            <w:left w:val="none" w:sz="0" w:space="0" w:color="auto"/>
            <w:bottom w:val="none" w:sz="0" w:space="0" w:color="auto"/>
            <w:right w:val="none" w:sz="0" w:space="0" w:color="auto"/>
          </w:divBdr>
        </w:div>
        <w:div w:id="884873047">
          <w:marLeft w:val="0"/>
          <w:marRight w:val="0"/>
          <w:marTop w:val="0"/>
          <w:marBottom w:val="0"/>
          <w:divBdr>
            <w:top w:val="none" w:sz="0" w:space="0" w:color="auto"/>
            <w:left w:val="none" w:sz="0" w:space="0" w:color="auto"/>
            <w:bottom w:val="none" w:sz="0" w:space="0" w:color="auto"/>
            <w:right w:val="none" w:sz="0" w:space="0" w:color="auto"/>
          </w:divBdr>
        </w:div>
        <w:div w:id="985865174">
          <w:marLeft w:val="0"/>
          <w:marRight w:val="0"/>
          <w:marTop w:val="0"/>
          <w:marBottom w:val="0"/>
          <w:divBdr>
            <w:top w:val="none" w:sz="0" w:space="0" w:color="auto"/>
            <w:left w:val="none" w:sz="0" w:space="0" w:color="auto"/>
            <w:bottom w:val="none" w:sz="0" w:space="0" w:color="auto"/>
            <w:right w:val="none" w:sz="0" w:space="0" w:color="auto"/>
          </w:divBdr>
        </w:div>
        <w:div w:id="1293288155">
          <w:marLeft w:val="0"/>
          <w:marRight w:val="0"/>
          <w:marTop w:val="0"/>
          <w:marBottom w:val="0"/>
          <w:divBdr>
            <w:top w:val="none" w:sz="0" w:space="0" w:color="auto"/>
            <w:left w:val="none" w:sz="0" w:space="0" w:color="auto"/>
            <w:bottom w:val="none" w:sz="0" w:space="0" w:color="auto"/>
            <w:right w:val="none" w:sz="0" w:space="0" w:color="auto"/>
          </w:divBdr>
        </w:div>
        <w:div w:id="1399356583">
          <w:marLeft w:val="0"/>
          <w:marRight w:val="0"/>
          <w:marTop w:val="0"/>
          <w:marBottom w:val="0"/>
          <w:divBdr>
            <w:top w:val="none" w:sz="0" w:space="0" w:color="auto"/>
            <w:left w:val="none" w:sz="0" w:space="0" w:color="auto"/>
            <w:bottom w:val="none" w:sz="0" w:space="0" w:color="auto"/>
            <w:right w:val="none" w:sz="0" w:space="0" w:color="auto"/>
          </w:divBdr>
        </w:div>
        <w:div w:id="1826125169">
          <w:marLeft w:val="0"/>
          <w:marRight w:val="0"/>
          <w:marTop w:val="0"/>
          <w:marBottom w:val="0"/>
          <w:divBdr>
            <w:top w:val="none" w:sz="0" w:space="0" w:color="auto"/>
            <w:left w:val="none" w:sz="0" w:space="0" w:color="auto"/>
            <w:bottom w:val="none" w:sz="0" w:space="0" w:color="auto"/>
            <w:right w:val="none" w:sz="0" w:space="0" w:color="auto"/>
          </w:divBdr>
        </w:div>
      </w:divsChild>
    </w:div>
    <w:div w:id="1800759176">
      <w:bodyDiv w:val="1"/>
      <w:marLeft w:val="0"/>
      <w:marRight w:val="0"/>
      <w:marTop w:val="0"/>
      <w:marBottom w:val="0"/>
      <w:divBdr>
        <w:top w:val="none" w:sz="0" w:space="0" w:color="auto"/>
        <w:left w:val="none" w:sz="0" w:space="0" w:color="auto"/>
        <w:bottom w:val="none" w:sz="0" w:space="0" w:color="auto"/>
        <w:right w:val="none" w:sz="0" w:space="0" w:color="auto"/>
      </w:divBdr>
      <w:divsChild>
        <w:div w:id="223102500">
          <w:marLeft w:val="0"/>
          <w:marRight w:val="0"/>
          <w:marTop w:val="0"/>
          <w:marBottom w:val="0"/>
          <w:divBdr>
            <w:top w:val="none" w:sz="0" w:space="0" w:color="auto"/>
            <w:left w:val="none" w:sz="0" w:space="0" w:color="auto"/>
            <w:bottom w:val="none" w:sz="0" w:space="0" w:color="auto"/>
            <w:right w:val="none" w:sz="0" w:space="0" w:color="auto"/>
          </w:divBdr>
        </w:div>
        <w:div w:id="527641459">
          <w:marLeft w:val="0"/>
          <w:marRight w:val="0"/>
          <w:marTop w:val="0"/>
          <w:marBottom w:val="0"/>
          <w:divBdr>
            <w:top w:val="none" w:sz="0" w:space="0" w:color="auto"/>
            <w:left w:val="none" w:sz="0" w:space="0" w:color="auto"/>
            <w:bottom w:val="none" w:sz="0" w:space="0" w:color="auto"/>
            <w:right w:val="none" w:sz="0" w:space="0" w:color="auto"/>
          </w:divBdr>
        </w:div>
        <w:div w:id="733505749">
          <w:marLeft w:val="0"/>
          <w:marRight w:val="0"/>
          <w:marTop w:val="0"/>
          <w:marBottom w:val="0"/>
          <w:divBdr>
            <w:top w:val="none" w:sz="0" w:space="0" w:color="auto"/>
            <w:left w:val="none" w:sz="0" w:space="0" w:color="auto"/>
            <w:bottom w:val="none" w:sz="0" w:space="0" w:color="auto"/>
            <w:right w:val="none" w:sz="0" w:space="0" w:color="auto"/>
          </w:divBdr>
        </w:div>
        <w:div w:id="778329164">
          <w:marLeft w:val="0"/>
          <w:marRight w:val="0"/>
          <w:marTop w:val="0"/>
          <w:marBottom w:val="0"/>
          <w:divBdr>
            <w:top w:val="none" w:sz="0" w:space="0" w:color="auto"/>
            <w:left w:val="none" w:sz="0" w:space="0" w:color="auto"/>
            <w:bottom w:val="none" w:sz="0" w:space="0" w:color="auto"/>
            <w:right w:val="none" w:sz="0" w:space="0" w:color="auto"/>
          </w:divBdr>
        </w:div>
        <w:div w:id="835418325">
          <w:marLeft w:val="0"/>
          <w:marRight w:val="0"/>
          <w:marTop w:val="0"/>
          <w:marBottom w:val="0"/>
          <w:divBdr>
            <w:top w:val="none" w:sz="0" w:space="0" w:color="auto"/>
            <w:left w:val="none" w:sz="0" w:space="0" w:color="auto"/>
            <w:bottom w:val="none" w:sz="0" w:space="0" w:color="auto"/>
            <w:right w:val="none" w:sz="0" w:space="0" w:color="auto"/>
          </w:divBdr>
        </w:div>
        <w:div w:id="1143110653">
          <w:marLeft w:val="0"/>
          <w:marRight w:val="0"/>
          <w:marTop w:val="0"/>
          <w:marBottom w:val="0"/>
          <w:divBdr>
            <w:top w:val="none" w:sz="0" w:space="0" w:color="auto"/>
            <w:left w:val="none" w:sz="0" w:space="0" w:color="auto"/>
            <w:bottom w:val="none" w:sz="0" w:space="0" w:color="auto"/>
            <w:right w:val="none" w:sz="0" w:space="0" w:color="auto"/>
          </w:divBdr>
        </w:div>
        <w:div w:id="1172526256">
          <w:marLeft w:val="0"/>
          <w:marRight w:val="0"/>
          <w:marTop w:val="0"/>
          <w:marBottom w:val="0"/>
          <w:divBdr>
            <w:top w:val="none" w:sz="0" w:space="0" w:color="auto"/>
            <w:left w:val="none" w:sz="0" w:space="0" w:color="auto"/>
            <w:bottom w:val="none" w:sz="0" w:space="0" w:color="auto"/>
            <w:right w:val="none" w:sz="0" w:space="0" w:color="auto"/>
          </w:divBdr>
        </w:div>
        <w:div w:id="1434744854">
          <w:marLeft w:val="0"/>
          <w:marRight w:val="0"/>
          <w:marTop w:val="0"/>
          <w:marBottom w:val="0"/>
          <w:divBdr>
            <w:top w:val="none" w:sz="0" w:space="0" w:color="auto"/>
            <w:left w:val="none" w:sz="0" w:space="0" w:color="auto"/>
            <w:bottom w:val="none" w:sz="0" w:space="0" w:color="auto"/>
            <w:right w:val="none" w:sz="0" w:space="0" w:color="auto"/>
          </w:divBdr>
        </w:div>
        <w:div w:id="1650548912">
          <w:marLeft w:val="0"/>
          <w:marRight w:val="0"/>
          <w:marTop w:val="0"/>
          <w:marBottom w:val="0"/>
          <w:divBdr>
            <w:top w:val="none" w:sz="0" w:space="0" w:color="auto"/>
            <w:left w:val="none" w:sz="0" w:space="0" w:color="auto"/>
            <w:bottom w:val="none" w:sz="0" w:space="0" w:color="auto"/>
            <w:right w:val="none" w:sz="0" w:space="0" w:color="auto"/>
          </w:divBdr>
        </w:div>
        <w:div w:id="1711608683">
          <w:marLeft w:val="0"/>
          <w:marRight w:val="0"/>
          <w:marTop w:val="0"/>
          <w:marBottom w:val="0"/>
          <w:divBdr>
            <w:top w:val="none" w:sz="0" w:space="0" w:color="auto"/>
            <w:left w:val="none" w:sz="0" w:space="0" w:color="auto"/>
            <w:bottom w:val="none" w:sz="0" w:space="0" w:color="auto"/>
            <w:right w:val="none" w:sz="0" w:space="0" w:color="auto"/>
          </w:divBdr>
        </w:div>
        <w:div w:id="1777171026">
          <w:marLeft w:val="0"/>
          <w:marRight w:val="0"/>
          <w:marTop w:val="0"/>
          <w:marBottom w:val="0"/>
          <w:divBdr>
            <w:top w:val="none" w:sz="0" w:space="0" w:color="auto"/>
            <w:left w:val="none" w:sz="0" w:space="0" w:color="auto"/>
            <w:bottom w:val="none" w:sz="0" w:space="0" w:color="auto"/>
            <w:right w:val="none" w:sz="0" w:space="0" w:color="auto"/>
          </w:divBdr>
        </w:div>
        <w:div w:id="1868912368">
          <w:marLeft w:val="0"/>
          <w:marRight w:val="0"/>
          <w:marTop w:val="0"/>
          <w:marBottom w:val="0"/>
          <w:divBdr>
            <w:top w:val="none" w:sz="0" w:space="0" w:color="auto"/>
            <w:left w:val="none" w:sz="0" w:space="0" w:color="auto"/>
            <w:bottom w:val="none" w:sz="0" w:space="0" w:color="auto"/>
            <w:right w:val="none" w:sz="0" w:space="0" w:color="auto"/>
          </w:divBdr>
        </w:div>
        <w:div w:id="2097361915">
          <w:marLeft w:val="0"/>
          <w:marRight w:val="0"/>
          <w:marTop w:val="0"/>
          <w:marBottom w:val="0"/>
          <w:divBdr>
            <w:top w:val="none" w:sz="0" w:space="0" w:color="auto"/>
            <w:left w:val="none" w:sz="0" w:space="0" w:color="auto"/>
            <w:bottom w:val="none" w:sz="0" w:space="0" w:color="auto"/>
            <w:right w:val="none" w:sz="0" w:space="0" w:color="auto"/>
          </w:divBdr>
        </w:div>
        <w:div w:id="2128624081">
          <w:marLeft w:val="0"/>
          <w:marRight w:val="0"/>
          <w:marTop w:val="0"/>
          <w:marBottom w:val="0"/>
          <w:divBdr>
            <w:top w:val="none" w:sz="0" w:space="0" w:color="auto"/>
            <w:left w:val="none" w:sz="0" w:space="0" w:color="auto"/>
            <w:bottom w:val="none" w:sz="0" w:space="0" w:color="auto"/>
            <w:right w:val="none" w:sz="0" w:space="0" w:color="auto"/>
          </w:divBdr>
        </w:div>
      </w:divsChild>
    </w:div>
    <w:div w:id="1808544865">
      <w:bodyDiv w:val="1"/>
      <w:marLeft w:val="0"/>
      <w:marRight w:val="0"/>
      <w:marTop w:val="0"/>
      <w:marBottom w:val="0"/>
      <w:divBdr>
        <w:top w:val="none" w:sz="0" w:space="0" w:color="auto"/>
        <w:left w:val="none" w:sz="0" w:space="0" w:color="auto"/>
        <w:bottom w:val="none" w:sz="0" w:space="0" w:color="auto"/>
        <w:right w:val="none" w:sz="0" w:space="0" w:color="auto"/>
      </w:divBdr>
      <w:divsChild>
        <w:div w:id="33359968">
          <w:marLeft w:val="0"/>
          <w:marRight w:val="0"/>
          <w:marTop w:val="0"/>
          <w:marBottom w:val="0"/>
          <w:divBdr>
            <w:top w:val="none" w:sz="0" w:space="0" w:color="auto"/>
            <w:left w:val="none" w:sz="0" w:space="0" w:color="auto"/>
            <w:bottom w:val="none" w:sz="0" w:space="0" w:color="auto"/>
            <w:right w:val="none" w:sz="0" w:space="0" w:color="auto"/>
          </w:divBdr>
        </w:div>
        <w:div w:id="59913218">
          <w:marLeft w:val="0"/>
          <w:marRight w:val="0"/>
          <w:marTop w:val="0"/>
          <w:marBottom w:val="0"/>
          <w:divBdr>
            <w:top w:val="none" w:sz="0" w:space="0" w:color="auto"/>
            <w:left w:val="none" w:sz="0" w:space="0" w:color="auto"/>
            <w:bottom w:val="none" w:sz="0" w:space="0" w:color="auto"/>
            <w:right w:val="none" w:sz="0" w:space="0" w:color="auto"/>
          </w:divBdr>
        </w:div>
        <w:div w:id="141431525">
          <w:marLeft w:val="0"/>
          <w:marRight w:val="0"/>
          <w:marTop w:val="0"/>
          <w:marBottom w:val="0"/>
          <w:divBdr>
            <w:top w:val="none" w:sz="0" w:space="0" w:color="auto"/>
            <w:left w:val="none" w:sz="0" w:space="0" w:color="auto"/>
            <w:bottom w:val="none" w:sz="0" w:space="0" w:color="auto"/>
            <w:right w:val="none" w:sz="0" w:space="0" w:color="auto"/>
          </w:divBdr>
        </w:div>
        <w:div w:id="762144438">
          <w:marLeft w:val="0"/>
          <w:marRight w:val="0"/>
          <w:marTop w:val="0"/>
          <w:marBottom w:val="0"/>
          <w:divBdr>
            <w:top w:val="none" w:sz="0" w:space="0" w:color="auto"/>
            <w:left w:val="none" w:sz="0" w:space="0" w:color="auto"/>
            <w:bottom w:val="none" w:sz="0" w:space="0" w:color="auto"/>
            <w:right w:val="none" w:sz="0" w:space="0" w:color="auto"/>
          </w:divBdr>
        </w:div>
        <w:div w:id="1019620875">
          <w:marLeft w:val="0"/>
          <w:marRight w:val="0"/>
          <w:marTop w:val="0"/>
          <w:marBottom w:val="0"/>
          <w:divBdr>
            <w:top w:val="none" w:sz="0" w:space="0" w:color="auto"/>
            <w:left w:val="none" w:sz="0" w:space="0" w:color="auto"/>
            <w:bottom w:val="none" w:sz="0" w:space="0" w:color="auto"/>
            <w:right w:val="none" w:sz="0" w:space="0" w:color="auto"/>
          </w:divBdr>
        </w:div>
        <w:div w:id="1093165524">
          <w:marLeft w:val="0"/>
          <w:marRight w:val="0"/>
          <w:marTop w:val="0"/>
          <w:marBottom w:val="0"/>
          <w:divBdr>
            <w:top w:val="none" w:sz="0" w:space="0" w:color="auto"/>
            <w:left w:val="none" w:sz="0" w:space="0" w:color="auto"/>
            <w:bottom w:val="none" w:sz="0" w:space="0" w:color="auto"/>
            <w:right w:val="none" w:sz="0" w:space="0" w:color="auto"/>
          </w:divBdr>
        </w:div>
        <w:div w:id="1461071758">
          <w:marLeft w:val="0"/>
          <w:marRight w:val="0"/>
          <w:marTop w:val="0"/>
          <w:marBottom w:val="0"/>
          <w:divBdr>
            <w:top w:val="none" w:sz="0" w:space="0" w:color="auto"/>
            <w:left w:val="none" w:sz="0" w:space="0" w:color="auto"/>
            <w:bottom w:val="none" w:sz="0" w:space="0" w:color="auto"/>
            <w:right w:val="none" w:sz="0" w:space="0" w:color="auto"/>
          </w:divBdr>
        </w:div>
        <w:div w:id="1649553937">
          <w:marLeft w:val="0"/>
          <w:marRight w:val="0"/>
          <w:marTop w:val="0"/>
          <w:marBottom w:val="0"/>
          <w:divBdr>
            <w:top w:val="none" w:sz="0" w:space="0" w:color="auto"/>
            <w:left w:val="none" w:sz="0" w:space="0" w:color="auto"/>
            <w:bottom w:val="none" w:sz="0" w:space="0" w:color="auto"/>
            <w:right w:val="none" w:sz="0" w:space="0" w:color="auto"/>
          </w:divBdr>
        </w:div>
        <w:div w:id="1744568704">
          <w:marLeft w:val="0"/>
          <w:marRight w:val="0"/>
          <w:marTop w:val="0"/>
          <w:marBottom w:val="0"/>
          <w:divBdr>
            <w:top w:val="none" w:sz="0" w:space="0" w:color="auto"/>
            <w:left w:val="none" w:sz="0" w:space="0" w:color="auto"/>
            <w:bottom w:val="none" w:sz="0" w:space="0" w:color="auto"/>
            <w:right w:val="none" w:sz="0" w:space="0" w:color="auto"/>
          </w:divBdr>
        </w:div>
        <w:div w:id="1763450355">
          <w:marLeft w:val="0"/>
          <w:marRight w:val="0"/>
          <w:marTop w:val="0"/>
          <w:marBottom w:val="0"/>
          <w:divBdr>
            <w:top w:val="none" w:sz="0" w:space="0" w:color="auto"/>
            <w:left w:val="none" w:sz="0" w:space="0" w:color="auto"/>
            <w:bottom w:val="none" w:sz="0" w:space="0" w:color="auto"/>
            <w:right w:val="none" w:sz="0" w:space="0" w:color="auto"/>
          </w:divBdr>
        </w:div>
        <w:div w:id="1810319751">
          <w:marLeft w:val="0"/>
          <w:marRight w:val="0"/>
          <w:marTop w:val="0"/>
          <w:marBottom w:val="0"/>
          <w:divBdr>
            <w:top w:val="none" w:sz="0" w:space="0" w:color="auto"/>
            <w:left w:val="none" w:sz="0" w:space="0" w:color="auto"/>
            <w:bottom w:val="none" w:sz="0" w:space="0" w:color="auto"/>
            <w:right w:val="none" w:sz="0" w:space="0" w:color="auto"/>
          </w:divBdr>
        </w:div>
        <w:div w:id="1941794600">
          <w:marLeft w:val="0"/>
          <w:marRight w:val="0"/>
          <w:marTop w:val="0"/>
          <w:marBottom w:val="0"/>
          <w:divBdr>
            <w:top w:val="none" w:sz="0" w:space="0" w:color="auto"/>
            <w:left w:val="none" w:sz="0" w:space="0" w:color="auto"/>
            <w:bottom w:val="none" w:sz="0" w:space="0" w:color="auto"/>
            <w:right w:val="none" w:sz="0" w:space="0" w:color="auto"/>
          </w:divBdr>
        </w:div>
        <w:div w:id="2046756129">
          <w:marLeft w:val="0"/>
          <w:marRight w:val="0"/>
          <w:marTop w:val="0"/>
          <w:marBottom w:val="0"/>
          <w:divBdr>
            <w:top w:val="none" w:sz="0" w:space="0" w:color="auto"/>
            <w:left w:val="none" w:sz="0" w:space="0" w:color="auto"/>
            <w:bottom w:val="none" w:sz="0" w:space="0" w:color="auto"/>
            <w:right w:val="none" w:sz="0" w:space="0" w:color="auto"/>
          </w:divBdr>
        </w:div>
        <w:div w:id="2081830458">
          <w:marLeft w:val="0"/>
          <w:marRight w:val="0"/>
          <w:marTop w:val="0"/>
          <w:marBottom w:val="0"/>
          <w:divBdr>
            <w:top w:val="none" w:sz="0" w:space="0" w:color="auto"/>
            <w:left w:val="none" w:sz="0" w:space="0" w:color="auto"/>
            <w:bottom w:val="none" w:sz="0" w:space="0" w:color="auto"/>
            <w:right w:val="none" w:sz="0" w:space="0" w:color="auto"/>
          </w:divBdr>
        </w:div>
      </w:divsChild>
    </w:div>
    <w:div w:id="1870340808">
      <w:bodyDiv w:val="1"/>
      <w:marLeft w:val="0"/>
      <w:marRight w:val="0"/>
      <w:marTop w:val="0"/>
      <w:marBottom w:val="0"/>
      <w:divBdr>
        <w:top w:val="none" w:sz="0" w:space="0" w:color="auto"/>
        <w:left w:val="none" w:sz="0" w:space="0" w:color="auto"/>
        <w:bottom w:val="none" w:sz="0" w:space="0" w:color="auto"/>
        <w:right w:val="none" w:sz="0" w:space="0" w:color="auto"/>
      </w:divBdr>
      <w:divsChild>
        <w:div w:id="24798301">
          <w:marLeft w:val="0"/>
          <w:marRight w:val="0"/>
          <w:marTop w:val="0"/>
          <w:marBottom w:val="0"/>
          <w:divBdr>
            <w:top w:val="none" w:sz="0" w:space="0" w:color="auto"/>
            <w:left w:val="none" w:sz="0" w:space="0" w:color="auto"/>
            <w:bottom w:val="none" w:sz="0" w:space="0" w:color="auto"/>
            <w:right w:val="none" w:sz="0" w:space="0" w:color="auto"/>
          </w:divBdr>
        </w:div>
        <w:div w:id="76438771">
          <w:marLeft w:val="0"/>
          <w:marRight w:val="0"/>
          <w:marTop w:val="0"/>
          <w:marBottom w:val="0"/>
          <w:divBdr>
            <w:top w:val="none" w:sz="0" w:space="0" w:color="auto"/>
            <w:left w:val="none" w:sz="0" w:space="0" w:color="auto"/>
            <w:bottom w:val="none" w:sz="0" w:space="0" w:color="auto"/>
            <w:right w:val="none" w:sz="0" w:space="0" w:color="auto"/>
          </w:divBdr>
        </w:div>
        <w:div w:id="99300519">
          <w:marLeft w:val="0"/>
          <w:marRight w:val="0"/>
          <w:marTop w:val="0"/>
          <w:marBottom w:val="0"/>
          <w:divBdr>
            <w:top w:val="none" w:sz="0" w:space="0" w:color="auto"/>
            <w:left w:val="none" w:sz="0" w:space="0" w:color="auto"/>
            <w:bottom w:val="none" w:sz="0" w:space="0" w:color="auto"/>
            <w:right w:val="none" w:sz="0" w:space="0" w:color="auto"/>
          </w:divBdr>
        </w:div>
        <w:div w:id="178929909">
          <w:marLeft w:val="0"/>
          <w:marRight w:val="0"/>
          <w:marTop w:val="0"/>
          <w:marBottom w:val="0"/>
          <w:divBdr>
            <w:top w:val="none" w:sz="0" w:space="0" w:color="auto"/>
            <w:left w:val="none" w:sz="0" w:space="0" w:color="auto"/>
            <w:bottom w:val="none" w:sz="0" w:space="0" w:color="auto"/>
            <w:right w:val="none" w:sz="0" w:space="0" w:color="auto"/>
          </w:divBdr>
        </w:div>
        <w:div w:id="210310410">
          <w:marLeft w:val="0"/>
          <w:marRight w:val="0"/>
          <w:marTop w:val="0"/>
          <w:marBottom w:val="0"/>
          <w:divBdr>
            <w:top w:val="none" w:sz="0" w:space="0" w:color="auto"/>
            <w:left w:val="none" w:sz="0" w:space="0" w:color="auto"/>
            <w:bottom w:val="none" w:sz="0" w:space="0" w:color="auto"/>
            <w:right w:val="none" w:sz="0" w:space="0" w:color="auto"/>
          </w:divBdr>
        </w:div>
        <w:div w:id="251548893">
          <w:marLeft w:val="0"/>
          <w:marRight w:val="0"/>
          <w:marTop w:val="0"/>
          <w:marBottom w:val="0"/>
          <w:divBdr>
            <w:top w:val="none" w:sz="0" w:space="0" w:color="auto"/>
            <w:left w:val="none" w:sz="0" w:space="0" w:color="auto"/>
            <w:bottom w:val="none" w:sz="0" w:space="0" w:color="auto"/>
            <w:right w:val="none" w:sz="0" w:space="0" w:color="auto"/>
          </w:divBdr>
        </w:div>
        <w:div w:id="270936117">
          <w:marLeft w:val="0"/>
          <w:marRight w:val="0"/>
          <w:marTop w:val="0"/>
          <w:marBottom w:val="0"/>
          <w:divBdr>
            <w:top w:val="none" w:sz="0" w:space="0" w:color="auto"/>
            <w:left w:val="none" w:sz="0" w:space="0" w:color="auto"/>
            <w:bottom w:val="none" w:sz="0" w:space="0" w:color="auto"/>
            <w:right w:val="none" w:sz="0" w:space="0" w:color="auto"/>
          </w:divBdr>
        </w:div>
        <w:div w:id="287274914">
          <w:marLeft w:val="0"/>
          <w:marRight w:val="0"/>
          <w:marTop w:val="0"/>
          <w:marBottom w:val="0"/>
          <w:divBdr>
            <w:top w:val="none" w:sz="0" w:space="0" w:color="auto"/>
            <w:left w:val="none" w:sz="0" w:space="0" w:color="auto"/>
            <w:bottom w:val="none" w:sz="0" w:space="0" w:color="auto"/>
            <w:right w:val="none" w:sz="0" w:space="0" w:color="auto"/>
          </w:divBdr>
        </w:div>
        <w:div w:id="377363290">
          <w:marLeft w:val="0"/>
          <w:marRight w:val="0"/>
          <w:marTop w:val="0"/>
          <w:marBottom w:val="0"/>
          <w:divBdr>
            <w:top w:val="none" w:sz="0" w:space="0" w:color="auto"/>
            <w:left w:val="none" w:sz="0" w:space="0" w:color="auto"/>
            <w:bottom w:val="none" w:sz="0" w:space="0" w:color="auto"/>
            <w:right w:val="none" w:sz="0" w:space="0" w:color="auto"/>
          </w:divBdr>
        </w:div>
        <w:div w:id="381757632">
          <w:marLeft w:val="0"/>
          <w:marRight w:val="0"/>
          <w:marTop w:val="0"/>
          <w:marBottom w:val="0"/>
          <w:divBdr>
            <w:top w:val="none" w:sz="0" w:space="0" w:color="auto"/>
            <w:left w:val="none" w:sz="0" w:space="0" w:color="auto"/>
            <w:bottom w:val="none" w:sz="0" w:space="0" w:color="auto"/>
            <w:right w:val="none" w:sz="0" w:space="0" w:color="auto"/>
          </w:divBdr>
        </w:div>
        <w:div w:id="480776358">
          <w:marLeft w:val="0"/>
          <w:marRight w:val="0"/>
          <w:marTop w:val="0"/>
          <w:marBottom w:val="0"/>
          <w:divBdr>
            <w:top w:val="none" w:sz="0" w:space="0" w:color="auto"/>
            <w:left w:val="none" w:sz="0" w:space="0" w:color="auto"/>
            <w:bottom w:val="none" w:sz="0" w:space="0" w:color="auto"/>
            <w:right w:val="none" w:sz="0" w:space="0" w:color="auto"/>
          </w:divBdr>
        </w:div>
        <w:div w:id="508299747">
          <w:marLeft w:val="0"/>
          <w:marRight w:val="0"/>
          <w:marTop w:val="0"/>
          <w:marBottom w:val="0"/>
          <w:divBdr>
            <w:top w:val="none" w:sz="0" w:space="0" w:color="auto"/>
            <w:left w:val="none" w:sz="0" w:space="0" w:color="auto"/>
            <w:bottom w:val="none" w:sz="0" w:space="0" w:color="auto"/>
            <w:right w:val="none" w:sz="0" w:space="0" w:color="auto"/>
          </w:divBdr>
        </w:div>
        <w:div w:id="526720871">
          <w:marLeft w:val="0"/>
          <w:marRight w:val="0"/>
          <w:marTop w:val="0"/>
          <w:marBottom w:val="0"/>
          <w:divBdr>
            <w:top w:val="none" w:sz="0" w:space="0" w:color="auto"/>
            <w:left w:val="none" w:sz="0" w:space="0" w:color="auto"/>
            <w:bottom w:val="none" w:sz="0" w:space="0" w:color="auto"/>
            <w:right w:val="none" w:sz="0" w:space="0" w:color="auto"/>
          </w:divBdr>
        </w:div>
        <w:div w:id="607156662">
          <w:marLeft w:val="0"/>
          <w:marRight w:val="0"/>
          <w:marTop w:val="0"/>
          <w:marBottom w:val="0"/>
          <w:divBdr>
            <w:top w:val="none" w:sz="0" w:space="0" w:color="auto"/>
            <w:left w:val="none" w:sz="0" w:space="0" w:color="auto"/>
            <w:bottom w:val="none" w:sz="0" w:space="0" w:color="auto"/>
            <w:right w:val="none" w:sz="0" w:space="0" w:color="auto"/>
          </w:divBdr>
        </w:div>
        <w:div w:id="612594150">
          <w:marLeft w:val="0"/>
          <w:marRight w:val="0"/>
          <w:marTop w:val="0"/>
          <w:marBottom w:val="0"/>
          <w:divBdr>
            <w:top w:val="none" w:sz="0" w:space="0" w:color="auto"/>
            <w:left w:val="none" w:sz="0" w:space="0" w:color="auto"/>
            <w:bottom w:val="none" w:sz="0" w:space="0" w:color="auto"/>
            <w:right w:val="none" w:sz="0" w:space="0" w:color="auto"/>
          </w:divBdr>
        </w:div>
        <w:div w:id="719401250">
          <w:marLeft w:val="0"/>
          <w:marRight w:val="0"/>
          <w:marTop w:val="0"/>
          <w:marBottom w:val="0"/>
          <w:divBdr>
            <w:top w:val="none" w:sz="0" w:space="0" w:color="auto"/>
            <w:left w:val="none" w:sz="0" w:space="0" w:color="auto"/>
            <w:bottom w:val="none" w:sz="0" w:space="0" w:color="auto"/>
            <w:right w:val="none" w:sz="0" w:space="0" w:color="auto"/>
          </w:divBdr>
        </w:div>
        <w:div w:id="736127186">
          <w:marLeft w:val="0"/>
          <w:marRight w:val="0"/>
          <w:marTop w:val="0"/>
          <w:marBottom w:val="0"/>
          <w:divBdr>
            <w:top w:val="none" w:sz="0" w:space="0" w:color="auto"/>
            <w:left w:val="none" w:sz="0" w:space="0" w:color="auto"/>
            <w:bottom w:val="none" w:sz="0" w:space="0" w:color="auto"/>
            <w:right w:val="none" w:sz="0" w:space="0" w:color="auto"/>
          </w:divBdr>
        </w:div>
        <w:div w:id="885795198">
          <w:marLeft w:val="0"/>
          <w:marRight w:val="0"/>
          <w:marTop w:val="0"/>
          <w:marBottom w:val="0"/>
          <w:divBdr>
            <w:top w:val="none" w:sz="0" w:space="0" w:color="auto"/>
            <w:left w:val="none" w:sz="0" w:space="0" w:color="auto"/>
            <w:bottom w:val="none" w:sz="0" w:space="0" w:color="auto"/>
            <w:right w:val="none" w:sz="0" w:space="0" w:color="auto"/>
          </w:divBdr>
        </w:div>
        <w:div w:id="908147796">
          <w:marLeft w:val="0"/>
          <w:marRight w:val="0"/>
          <w:marTop w:val="0"/>
          <w:marBottom w:val="0"/>
          <w:divBdr>
            <w:top w:val="none" w:sz="0" w:space="0" w:color="auto"/>
            <w:left w:val="none" w:sz="0" w:space="0" w:color="auto"/>
            <w:bottom w:val="none" w:sz="0" w:space="0" w:color="auto"/>
            <w:right w:val="none" w:sz="0" w:space="0" w:color="auto"/>
          </w:divBdr>
        </w:div>
        <w:div w:id="990595578">
          <w:marLeft w:val="0"/>
          <w:marRight w:val="0"/>
          <w:marTop w:val="0"/>
          <w:marBottom w:val="0"/>
          <w:divBdr>
            <w:top w:val="none" w:sz="0" w:space="0" w:color="auto"/>
            <w:left w:val="none" w:sz="0" w:space="0" w:color="auto"/>
            <w:bottom w:val="none" w:sz="0" w:space="0" w:color="auto"/>
            <w:right w:val="none" w:sz="0" w:space="0" w:color="auto"/>
          </w:divBdr>
        </w:div>
        <w:div w:id="1036731982">
          <w:marLeft w:val="0"/>
          <w:marRight w:val="0"/>
          <w:marTop w:val="0"/>
          <w:marBottom w:val="0"/>
          <w:divBdr>
            <w:top w:val="none" w:sz="0" w:space="0" w:color="auto"/>
            <w:left w:val="none" w:sz="0" w:space="0" w:color="auto"/>
            <w:bottom w:val="none" w:sz="0" w:space="0" w:color="auto"/>
            <w:right w:val="none" w:sz="0" w:space="0" w:color="auto"/>
          </w:divBdr>
        </w:div>
        <w:div w:id="1193032685">
          <w:marLeft w:val="0"/>
          <w:marRight w:val="0"/>
          <w:marTop w:val="0"/>
          <w:marBottom w:val="0"/>
          <w:divBdr>
            <w:top w:val="none" w:sz="0" w:space="0" w:color="auto"/>
            <w:left w:val="none" w:sz="0" w:space="0" w:color="auto"/>
            <w:bottom w:val="none" w:sz="0" w:space="0" w:color="auto"/>
            <w:right w:val="none" w:sz="0" w:space="0" w:color="auto"/>
          </w:divBdr>
        </w:div>
        <w:div w:id="1244489268">
          <w:marLeft w:val="0"/>
          <w:marRight w:val="0"/>
          <w:marTop w:val="0"/>
          <w:marBottom w:val="0"/>
          <w:divBdr>
            <w:top w:val="none" w:sz="0" w:space="0" w:color="auto"/>
            <w:left w:val="none" w:sz="0" w:space="0" w:color="auto"/>
            <w:bottom w:val="none" w:sz="0" w:space="0" w:color="auto"/>
            <w:right w:val="none" w:sz="0" w:space="0" w:color="auto"/>
          </w:divBdr>
        </w:div>
        <w:div w:id="1280069398">
          <w:marLeft w:val="0"/>
          <w:marRight w:val="0"/>
          <w:marTop w:val="0"/>
          <w:marBottom w:val="0"/>
          <w:divBdr>
            <w:top w:val="none" w:sz="0" w:space="0" w:color="auto"/>
            <w:left w:val="none" w:sz="0" w:space="0" w:color="auto"/>
            <w:bottom w:val="none" w:sz="0" w:space="0" w:color="auto"/>
            <w:right w:val="none" w:sz="0" w:space="0" w:color="auto"/>
          </w:divBdr>
        </w:div>
        <w:div w:id="1324897829">
          <w:marLeft w:val="0"/>
          <w:marRight w:val="0"/>
          <w:marTop w:val="0"/>
          <w:marBottom w:val="0"/>
          <w:divBdr>
            <w:top w:val="none" w:sz="0" w:space="0" w:color="auto"/>
            <w:left w:val="none" w:sz="0" w:space="0" w:color="auto"/>
            <w:bottom w:val="none" w:sz="0" w:space="0" w:color="auto"/>
            <w:right w:val="none" w:sz="0" w:space="0" w:color="auto"/>
          </w:divBdr>
        </w:div>
        <w:div w:id="1343311842">
          <w:marLeft w:val="0"/>
          <w:marRight w:val="0"/>
          <w:marTop w:val="0"/>
          <w:marBottom w:val="0"/>
          <w:divBdr>
            <w:top w:val="none" w:sz="0" w:space="0" w:color="auto"/>
            <w:left w:val="none" w:sz="0" w:space="0" w:color="auto"/>
            <w:bottom w:val="none" w:sz="0" w:space="0" w:color="auto"/>
            <w:right w:val="none" w:sz="0" w:space="0" w:color="auto"/>
          </w:divBdr>
        </w:div>
        <w:div w:id="1363627538">
          <w:marLeft w:val="0"/>
          <w:marRight w:val="0"/>
          <w:marTop w:val="0"/>
          <w:marBottom w:val="0"/>
          <w:divBdr>
            <w:top w:val="none" w:sz="0" w:space="0" w:color="auto"/>
            <w:left w:val="none" w:sz="0" w:space="0" w:color="auto"/>
            <w:bottom w:val="none" w:sz="0" w:space="0" w:color="auto"/>
            <w:right w:val="none" w:sz="0" w:space="0" w:color="auto"/>
          </w:divBdr>
        </w:div>
        <w:div w:id="1441682598">
          <w:marLeft w:val="0"/>
          <w:marRight w:val="0"/>
          <w:marTop w:val="0"/>
          <w:marBottom w:val="0"/>
          <w:divBdr>
            <w:top w:val="none" w:sz="0" w:space="0" w:color="auto"/>
            <w:left w:val="none" w:sz="0" w:space="0" w:color="auto"/>
            <w:bottom w:val="none" w:sz="0" w:space="0" w:color="auto"/>
            <w:right w:val="none" w:sz="0" w:space="0" w:color="auto"/>
          </w:divBdr>
        </w:div>
        <w:div w:id="1549024877">
          <w:marLeft w:val="0"/>
          <w:marRight w:val="0"/>
          <w:marTop w:val="0"/>
          <w:marBottom w:val="0"/>
          <w:divBdr>
            <w:top w:val="none" w:sz="0" w:space="0" w:color="auto"/>
            <w:left w:val="none" w:sz="0" w:space="0" w:color="auto"/>
            <w:bottom w:val="none" w:sz="0" w:space="0" w:color="auto"/>
            <w:right w:val="none" w:sz="0" w:space="0" w:color="auto"/>
          </w:divBdr>
        </w:div>
        <w:div w:id="1579830801">
          <w:marLeft w:val="0"/>
          <w:marRight w:val="0"/>
          <w:marTop w:val="0"/>
          <w:marBottom w:val="0"/>
          <w:divBdr>
            <w:top w:val="none" w:sz="0" w:space="0" w:color="auto"/>
            <w:left w:val="none" w:sz="0" w:space="0" w:color="auto"/>
            <w:bottom w:val="none" w:sz="0" w:space="0" w:color="auto"/>
            <w:right w:val="none" w:sz="0" w:space="0" w:color="auto"/>
          </w:divBdr>
        </w:div>
        <w:div w:id="1610817834">
          <w:marLeft w:val="0"/>
          <w:marRight w:val="0"/>
          <w:marTop w:val="0"/>
          <w:marBottom w:val="0"/>
          <w:divBdr>
            <w:top w:val="none" w:sz="0" w:space="0" w:color="auto"/>
            <w:left w:val="none" w:sz="0" w:space="0" w:color="auto"/>
            <w:bottom w:val="none" w:sz="0" w:space="0" w:color="auto"/>
            <w:right w:val="none" w:sz="0" w:space="0" w:color="auto"/>
          </w:divBdr>
        </w:div>
        <w:div w:id="1675762023">
          <w:marLeft w:val="0"/>
          <w:marRight w:val="0"/>
          <w:marTop w:val="0"/>
          <w:marBottom w:val="0"/>
          <w:divBdr>
            <w:top w:val="none" w:sz="0" w:space="0" w:color="auto"/>
            <w:left w:val="none" w:sz="0" w:space="0" w:color="auto"/>
            <w:bottom w:val="none" w:sz="0" w:space="0" w:color="auto"/>
            <w:right w:val="none" w:sz="0" w:space="0" w:color="auto"/>
          </w:divBdr>
        </w:div>
        <w:div w:id="1693917346">
          <w:marLeft w:val="0"/>
          <w:marRight w:val="0"/>
          <w:marTop w:val="0"/>
          <w:marBottom w:val="0"/>
          <w:divBdr>
            <w:top w:val="none" w:sz="0" w:space="0" w:color="auto"/>
            <w:left w:val="none" w:sz="0" w:space="0" w:color="auto"/>
            <w:bottom w:val="none" w:sz="0" w:space="0" w:color="auto"/>
            <w:right w:val="none" w:sz="0" w:space="0" w:color="auto"/>
          </w:divBdr>
        </w:div>
        <w:div w:id="1761877787">
          <w:marLeft w:val="0"/>
          <w:marRight w:val="0"/>
          <w:marTop w:val="0"/>
          <w:marBottom w:val="0"/>
          <w:divBdr>
            <w:top w:val="none" w:sz="0" w:space="0" w:color="auto"/>
            <w:left w:val="none" w:sz="0" w:space="0" w:color="auto"/>
            <w:bottom w:val="none" w:sz="0" w:space="0" w:color="auto"/>
            <w:right w:val="none" w:sz="0" w:space="0" w:color="auto"/>
          </w:divBdr>
        </w:div>
        <w:div w:id="1769424211">
          <w:marLeft w:val="0"/>
          <w:marRight w:val="0"/>
          <w:marTop w:val="0"/>
          <w:marBottom w:val="0"/>
          <w:divBdr>
            <w:top w:val="none" w:sz="0" w:space="0" w:color="auto"/>
            <w:left w:val="none" w:sz="0" w:space="0" w:color="auto"/>
            <w:bottom w:val="none" w:sz="0" w:space="0" w:color="auto"/>
            <w:right w:val="none" w:sz="0" w:space="0" w:color="auto"/>
          </w:divBdr>
        </w:div>
        <w:div w:id="1916696957">
          <w:marLeft w:val="0"/>
          <w:marRight w:val="0"/>
          <w:marTop w:val="0"/>
          <w:marBottom w:val="0"/>
          <w:divBdr>
            <w:top w:val="none" w:sz="0" w:space="0" w:color="auto"/>
            <w:left w:val="none" w:sz="0" w:space="0" w:color="auto"/>
            <w:bottom w:val="none" w:sz="0" w:space="0" w:color="auto"/>
            <w:right w:val="none" w:sz="0" w:space="0" w:color="auto"/>
          </w:divBdr>
        </w:div>
        <w:div w:id="1922521510">
          <w:marLeft w:val="0"/>
          <w:marRight w:val="0"/>
          <w:marTop w:val="0"/>
          <w:marBottom w:val="0"/>
          <w:divBdr>
            <w:top w:val="none" w:sz="0" w:space="0" w:color="auto"/>
            <w:left w:val="none" w:sz="0" w:space="0" w:color="auto"/>
            <w:bottom w:val="none" w:sz="0" w:space="0" w:color="auto"/>
            <w:right w:val="none" w:sz="0" w:space="0" w:color="auto"/>
          </w:divBdr>
        </w:div>
        <w:div w:id="1941402844">
          <w:marLeft w:val="0"/>
          <w:marRight w:val="0"/>
          <w:marTop w:val="0"/>
          <w:marBottom w:val="0"/>
          <w:divBdr>
            <w:top w:val="none" w:sz="0" w:space="0" w:color="auto"/>
            <w:left w:val="none" w:sz="0" w:space="0" w:color="auto"/>
            <w:bottom w:val="none" w:sz="0" w:space="0" w:color="auto"/>
            <w:right w:val="none" w:sz="0" w:space="0" w:color="auto"/>
          </w:divBdr>
        </w:div>
        <w:div w:id="1944609657">
          <w:marLeft w:val="0"/>
          <w:marRight w:val="0"/>
          <w:marTop w:val="0"/>
          <w:marBottom w:val="0"/>
          <w:divBdr>
            <w:top w:val="none" w:sz="0" w:space="0" w:color="auto"/>
            <w:left w:val="none" w:sz="0" w:space="0" w:color="auto"/>
            <w:bottom w:val="none" w:sz="0" w:space="0" w:color="auto"/>
            <w:right w:val="none" w:sz="0" w:space="0" w:color="auto"/>
          </w:divBdr>
        </w:div>
        <w:div w:id="1970739969">
          <w:marLeft w:val="0"/>
          <w:marRight w:val="0"/>
          <w:marTop w:val="0"/>
          <w:marBottom w:val="0"/>
          <w:divBdr>
            <w:top w:val="none" w:sz="0" w:space="0" w:color="auto"/>
            <w:left w:val="none" w:sz="0" w:space="0" w:color="auto"/>
            <w:bottom w:val="none" w:sz="0" w:space="0" w:color="auto"/>
            <w:right w:val="none" w:sz="0" w:space="0" w:color="auto"/>
          </w:divBdr>
        </w:div>
        <w:div w:id="2046786592">
          <w:marLeft w:val="0"/>
          <w:marRight w:val="0"/>
          <w:marTop w:val="0"/>
          <w:marBottom w:val="0"/>
          <w:divBdr>
            <w:top w:val="none" w:sz="0" w:space="0" w:color="auto"/>
            <w:left w:val="none" w:sz="0" w:space="0" w:color="auto"/>
            <w:bottom w:val="none" w:sz="0" w:space="0" w:color="auto"/>
            <w:right w:val="none" w:sz="0" w:space="0" w:color="auto"/>
          </w:divBdr>
        </w:div>
        <w:div w:id="2085494798">
          <w:marLeft w:val="0"/>
          <w:marRight w:val="0"/>
          <w:marTop w:val="0"/>
          <w:marBottom w:val="0"/>
          <w:divBdr>
            <w:top w:val="none" w:sz="0" w:space="0" w:color="auto"/>
            <w:left w:val="none" w:sz="0" w:space="0" w:color="auto"/>
            <w:bottom w:val="none" w:sz="0" w:space="0" w:color="auto"/>
            <w:right w:val="none" w:sz="0" w:space="0" w:color="auto"/>
          </w:divBdr>
        </w:div>
        <w:div w:id="2122067584">
          <w:marLeft w:val="0"/>
          <w:marRight w:val="0"/>
          <w:marTop w:val="0"/>
          <w:marBottom w:val="0"/>
          <w:divBdr>
            <w:top w:val="none" w:sz="0" w:space="0" w:color="auto"/>
            <w:left w:val="none" w:sz="0" w:space="0" w:color="auto"/>
            <w:bottom w:val="none" w:sz="0" w:space="0" w:color="auto"/>
            <w:right w:val="none" w:sz="0" w:space="0" w:color="auto"/>
          </w:divBdr>
        </w:div>
      </w:divsChild>
    </w:div>
    <w:div w:id="1882668041">
      <w:bodyDiv w:val="1"/>
      <w:marLeft w:val="0"/>
      <w:marRight w:val="0"/>
      <w:marTop w:val="0"/>
      <w:marBottom w:val="0"/>
      <w:divBdr>
        <w:top w:val="none" w:sz="0" w:space="0" w:color="auto"/>
        <w:left w:val="none" w:sz="0" w:space="0" w:color="auto"/>
        <w:bottom w:val="none" w:sz="0" w:space="0" w:color="auto"/>
        <w:right w:val="none" w:sz="0" w:space="0" w:color="auto"/>
      </w:divBdr>
      <w:divsChild>
        <w:div w:id="480728673">
          <w:marLeft w:val="0"/>
          <w:marRight w:val="0"/>
          <w:marTop w:val="0"/>
          <w:marBottom w:val="0"/>
          <w:divBdr>
            <w:top w:val="none" w:sz="0" w:space="0" w:color="auto"/>
            <w:left w:val="none" w:sz="0" w:space="0" w:color="auto"/>
            <w:bottom w:val="none" w:sz="0" w:space="0" w:color="auto"/>
            <w:right w:val="none" w:sz="0" w:space="0" w:color="auto"/>
          </w:divBdr>
        </w:div>
        <w:div w:id="988246302">
          <w:marLeft w:val="0"/>
          <w:marRight w:val="0"/>
          <w:marTop w:val="0"/>
          <w:marBottom w:val="0"/>
          <w:divBdr>
            <w:top w:val="none" w:sz="0" w:space="0" w:color="auto"/>
            <w:left w:val="none" w:sz="0" w:space="0" w:color="auto"/>
            <w:bottom w:val="none" w:sz="0" w:space="0" w:color="auto"/>
            <w:right w:val="none" w:sz="0" w:space="0" w:color="auto"/>
          </w:divBdr>
        </w:div>
        <w:div w:id="1038971812">
          <w:marLeft w:val="0"/>
          <w:marRight w:val="0"/>
          <w:marTop w:val="0"/>
          <w:marBottom w:val="0"/>
          <w:divBdr>
            <w:top w:val="none" w:sz="0" w:space="0" w:color="auto"/>
            <w:left w:val="none" w:sz="0" w:space="0" w:color="auto"/>
            <w:bottom w:val="none" w:sz="0" w:space="0" w:color="auto"/>
            <w:right w:val="none" w:sz="0" w:space="0" w:color="auto"/>
          </w:divBdr>
        </w:div>
        <w:div w:id="1085805581">
          <w:marLeft w:val="0"/>
          <w:marRight w:val="0"/>
          <w:marTop w:val="0"/>
          <w:marBottom w:val="0"/>
          <w:divBdr>
            <w:top w:val="none" w:sz="0" w:space="0" w:color="auto"/>
            <w:left w:val="none" w:sz="0" w:space="0" w:color="auto"/>
            <w:bottom w:val="none" w:sz="0" w:space="0" w:color="auto"/>
            <w:right w:val="none" w:sz="0" w:space="0" w:color="auto"/>
          </w:divBdr>
        </w:div>
        <w:div w:id="1098062008">
          <w:marLeft w:val="0"/>
          <w:marRight w:val="0"/>
          <w:marTop w:val="0"/>
          <w:marBottom w:val="0"/>
          <w:divBdr>
            <w:top w:val="none" w:sz="0" w:space="0" w:color="auto"/>
            <w:left w:val="none" w:sz="0" w:space="0" w:color="auto"/>
            <w:bottom w:val="none" w:sz="0" w:space="0" w:color="auto"/>
            <w:right w:val="none" w:sz="0" w:space="0" w:color="auto"/>
          </w:divBdr>
        </w:div>
        <w:div w:id="1220022784">
          <w:marLeft w:val="0"/>
          <w:marRight w:val="0"/>
          <w:marTop w:val="0"/>
          <w:marBottom w:val="0"/>
          <w:divBdr>
            <w:top w:val="none" w:sz="0" w:space="0" w:color="auto"/>
            <w:left w:val="none" w:sz="0" w:space="0" w:color="auto"/>
            <w:bottom w:val="none" w:sz="0" w:space="0" w:color="auto"/>
            <w:right w:val="none" w:sz="0" w:space="0" w:color="auto"/>
          </w:divBdr>
        </w:div>
        <w:div w:id="1233082870">
          <w:marLeft w:val="0"/>
          <w:marRight w:val="0"/>
          <w:marTop w:val="0"/>
          <w:marBottom w:val="0"/>
          <w:divBdr>
            <w:top w:val="none" w:sz="0" w:space="0" w:color="auto"/>
            <w:left w:val="none" w:sz="0" w:space="0" w:color="auto"/>
            <w:bottom w:val="none" w:sz="0" w:space="0" w:color="auto"/>
            <w:right w:val="none" w:sz="0" w:space="0" w:color="auto"/>
          </w:divBdr>
        </w:div>
        <w:div w:id="1625769460">
          <w:marLeft w:val="0"/>
          <w:marRight w:val="0"/>
          <w:marTop w:val="0"/>
          <w:marBottom w:val="0"/>
          <w:divBdr>
            <w:top w:val="none" w:sz="0" w:space="0" w:color="auto"/>
            <w:left w:val="none" w:sz="0" w:space="0" w:color="auto"/>
            <w:bottom w:val="none" w:sz="0" w:space="0" w:color="auto"/>
            <w:right w:val="none" w:sz="0" w:space="0" w:color="auto"/>
          </w:divBdr>
        </w:div>
        <w:div w:id="1671370575">
          <w:marLeft w:val="0"/>
          <w:marRight w:val="0"/>
          <w:marTop w:val="0"/>
          <w:marBottom w:val="0"/>
          <w:divBdr>
            <w:top w:val="none" w:sz="0" w:space="0" w:color="auto"/>
            <w:left w:val="none" w:sz="0" w:space="0" w:color="auto"/>
            <w:bottom w:val="none" w:sz="0" w:space="0" w:color="auto"/>
            <w:right w:val="none" w:sz="0" w:space="0" w:color="auto"/>
          </w:divBdr>
        </w:div>
        <w:div w:id="2039041956">
          <w:marLeft w:val="0"/>
          <w:marRight w:val="0"/>
          <w:marTop w:val="0"/>
          <w:marBottom w:val="0"/>
          <w:divBdr>
            <w:top w:val="none" w:sz="0" w:space="0" w:color="auto"/>
            <w:left w:val="none" w:sz="0" w:space="0" w:color="auto"/>
            <w:bottom w:val="none" w:sz="0" w:space="0" w:color="auto"/>
            <w:right w:val="none" w:sz="0" w:space="0" w:color="auto"/>
          </w:divBdr>
        </w:div>
      </w:divsChild>
    </w:div>
    <w:div w:id="1918511841">
      <w:bodyDiv w:val="1"/>
      <w:marLeft w:val="0"/>
      <w:marRight w:val="0"/>
      <w:marTop w:val="0"/>
      <w:marBottom w:val="0"/>
      <w:divBdr>
        <w:top w:val="none" w:sz="0" w:space="0" w:color="auto"/>
        <w:left w:val="none" w:sz="0" w:space="0" w:color="auto"/>
        <w:bottom w:val="none" w:sz="0" w:space="0" w:color="auto"/>
        <w:right w:val="none" w:sz="0" w:space="0" w:color="auto"/>
      </w:divBdr>
      <w:divsChild>
        <w:div w:id="62224682">
          <w:marLeft w:val="0"/>
          <w:marRight w:val="0"/>
          <w:marTop w:val="0"/>
          <w:marBottom w:val="0"/>
          <w:divBdr>
            <w:top w:val="none" w:sz="0" w:space="0" w:color="auto"/>
            <w:left w:val="none" w:sz="0" w:space="0" w:color="auto"/>
            <w:bottom w:val="none" w:sz="0" w:space="0" w:color="auto"/>
            <w:right w:val="none" w:sz="0" w:space="0" w:color="auto"/>
          </w:divBdr>
        </w:div>
        <w:div w:id="1590583142">
          <w:marLeft w:val="0"/>
          <w:marRight w:val="0"/>
          <w:marTop w:val="0"/>
          <w:marBottom w:val="0"/>
          <w:divBdr>
            <w:top w:val="none" w:sz="0" w:space="0" w:color="auto"/>
            <w:left w:val="none" w:sz="0" w:space="0" w:color="auto"/>
            <w:bottom w:val="none" w:sz="0" w:space="0" w:color="auto"/>
            <w:right w:val="none" w:sz="0" w:space="0" w:color="auto"/>
          </w:divBdr>
        </w:div>
        <w:div w:id="1747997511">
          <w:marLeft w:val="0"/>
          <w:marRight w:val="0"/>
          <w:marTop w:val="0"/>
          <w:marBottom w:val="0"/>
          <w:divBdr>
            <w:top w:val="none" w:sz="0" w:space="0" w:color="auto"/>
            <w:left w:val="none" w:sz="0" w:space="0" w:color="auto"/>
            <w:bottom w:val="none" w:sz="0" w:space="0" w:color="auto"/>
            <w:right w:val="none" w:sz="0" w:space="0" w:color="auto"/>
          </w:divBdr>
        </w:div>
        <w:div w:id="2050841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ldscientific.com/doi/abs/10.1142/S021902490900556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www.prress.net/papers/Zou_risks-constru%20Son%20Eri&#351;im%20Tarihi:%204.9.2012" TargetMode="Externa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ink.springer.com/article/10.1007/s10614-012-9332-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FB8D-1D44-4DE7-A716-20C8273B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4319</Words>
  <Characters>24624</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KALKINMA</Company>
  <LinksUpToDate>false</LinksUpToDate>
  <CharactersWithSpaces>28886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İlhami Karahanoğlu</dc:creator>
  <cp:lastModifiedBy>Sevgin Fettahoğlu</cp:lastModifiedBy>
  <cp:revision>75</cp:revision>
  <dcterms:created xsi:type="dcterms:W3CDTF">2016-01-05T12:42:00Z</dcterms:created>
  <dcterms:modified xsi:type="dcterms:W3CDTF">2016-03-07T13:15:00Z</dcterms:modified>
</cp:coreProperties>
</file>