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1165"/>
      </w:tblGrid>
      <w:tr w:rsidR="005504DB" w14:paraId="45FACD9F" w14:textId="77777777" w:rsidTr="00865CB3">
        <w:trPr>
          <w:trHeight w:hRule="exact" w:val="2590"/>
        </w:trPr>
        <w:tc>
          <w:tcPr>
            <w:tcW w:w="2725" w:type="dxa"/>
            <w:gridSpan w:val="2"/>
          </w:tcPr>
          <w:p w14:paraId="29501E37" w14:textId="77777777" w:rsidR="00CF2F22" w:rsidRDefault="009E6E48" w:rsidP="000F279A">
            <w:pPr>
              <w:pStyle w:val="Balk2"/>
              <w:ind w:left="0" w:firstLine="0"/>
              <w:jc w:val="center"/>
              <w:rPr>
                <w:rFonts w:ascii="Calibri Light" w:hAnsi="Calibri Light" w:cs="Calibri Light"/>
                <w:noProof/>
                <w:color w:val="231F20"/>
                <w:lang w:val="tr-TR" w:eastAsia="tr-TR"/>
              </w:rPr>
            </w:pPr>
            <w:r>
              <w:rPr>
                <w:rFonts w:ascii="Calibri Light" w:hAnsi="Calibri Light" w:cs="Calibri Light"/>
                <w:noProof/>
                <w:color w:val="231F20"/>
                <w:lang w:val="tr-TR" w:eastAsia="tr-TR"/>
              </w:rPr>
              <w:drawing>
                <wp:inline distT="0" distB="0" distL="0" distR="0" wp14:anchorId="45D1BA15" wp14:editId="1C441228">
                  <wp:extent cx="1021241" cy="54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241" cy="540000"/>
                          </a:xfrm>
                          <a:prstGeom prst="rect">
                            <a:avLst/>
                          </a:prstGeom>
                        </pic:spPr>
                      </pic:pic>
                    </a:graphicData>
                  </a:graphic>
                </wp:inline>
              </w:drawing>
            </w:r>
          </w:p>
          <w:p w14:paraId="6AE95235" w14:textId="2019CE9E" w:rsidR="00BE6AB8" w:rsidRDefault="00BE6AB8" w:rsidP="00EE07D4">
            <w:pPr>
              <w:pStyle w:val="Balk2"/>
              <w:ind w:left="0" w:firstLine="0"/>
              <w:jc w:val="right"/>
              <w:rPr>
                <w:rFonts w:ascii="Calibri Light" w:hAnsi="Calibri Light" w:cs="Calibri Light"/>
                <w:noProof/>
                <w:color w:val="231F20"/>
                <w:lang w:val="tr-TR" w:eastAsia="tr-TR"/>
              </w:rPr>
            </w:pPr>
            <w:r w:rsidRPr="00BE6AB8">
              <w:rPr>
                <w:rFonts w:ascii="Calibri Light" w:hAnsi="Calibri Light" w:cs="Calibri Light"/>
                <w:noProof/>
                <w:color w:val="231F20"/>
                <w:lang w:val="tr-TR" w:eastAsia="tr-TR"/>
              </w:rPr>
              <w:drawing>
                <wp:inline distT="0" distB="0" distL="0" distR="0" wp14:anchorId="1995A2A1" wp14:editId="664C8C6E">
                  <wp:extent cx="191069" cy="1085855"/>
                  <wp:effectExtent l="0" t="0" r="0" b="0"/>
                  <wp:docPr id="3" name="Resim 3" descr="I:\Anatolian Archaeology Dergisi\SAYI 1\Köş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natolian Archaeology Dergisi\SAYI 1\Köş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97" cy="1457115"/>
                          </a:xfrm>
                          <a:prstGeom prst="rect">
                            <a:avLst/>
                          </a:prstGeom>
                          <a:noFill/>
                          <a:ln>
                            <a:noFill/>
                          </a:ln>
                        </pic:spPr>
                      </pic:pic>
                    </a:graphicData>
                  </a:graphic>
                </wp:inline>
              </w:drawing>
            </w:r>
          </w:p>
          <w:p w14:paraId="1918500E" w14:textId="5A47E78E" w:rsidR="00BE6AB8" w:rsidRDefault="00BE6AB8" w:rsidP="000F279A">
            <w:pPr>
              <w:pStyle w:val="Balk2"/>
              <w:ind w:left="0" w:firstLine="0"/>
              <w:jc w:val="center"/>
              <w:rPr>
                <w:rFonts w:ascii="Calibri Light" w:hAnsi="Calibri Light" w:cs="Calibri Light"/>
                <w:noProof/>
                <w:color w:val="231F20"/>
                <w:lang w:val="tr-TR" w:eastAsia="tr-TR"/>
              </w:rPr>
            </w:pPr>
          </w:p>
          <w:p w14:paraId="138B12F2" w14:textId="2CDFA0F4" w:rsidR="00BE6AB8" w:rsidRDefault="00BE6AB8" w:rsidP="000F279A">
            <w:pPr>
              <w:pStyle w:val="Balk2"/>
              <w:ind w:left="0" w:firstLine="0"/>
              <w:jc w:val="center"/>
              <w:rPr>
                <w:rFonts w:ascii="Calibri Light" w:hAnsi="Calibri Light" w:cs="Calibri Light"/>
                <w:noProof/>
                <w:color w:val="231F20"/>
                <w:lang w:val="tr-TR" w:eastAsia="tr-TR"/>
              </w:rPr>
            </w:pPr>
          </w:p>
          <w:p w14:paraId="1A2E7F05" w14:textId="04CB9625" w:rsidR="00BE6AB8" w:rsidRDefault="00BE6AB8" w:rsidP="000F279A">
            <w:pPr>
              <w:pStyle w:val="Balk2"/>
              <w:ind w:left="0" w:firstLine="0"/>
              <w:jc w:val="center"/>
              <w:rPr>
                <w:rFonts w:ascii="Calibri Light" w:hAnsi="Calibri Light" w:cs="Calibri Light"/>
                <w:noProof/>
                <w:color w:val="231F20"/>
                <w:lang w:val="tr-TR" w:eastAsia="tr-TR"/>
              </w:rPr>
            </w:pPr>
          </w:p>
          <w:p w14:paraId="114BCD2E" w14:textId="77777777" w:rsidR="00BE6AB8" w:rsidRDefault="00BE6AB8" w:rsidP="000F279A">
            <w:pPr>
              <w:pStyle w:val="Balk2"/>
              <w:ind w:left="0" w:firstLine="0"/>
              <w:jc w:val="center"/>
              <w:rPr>
                <w:rFonts w:ascii="Calibri Light" w:hAnsi="Calibri Light" w:cs="Calibri Light"/>
                <w:noProof/>
                <w:color w:val="231F20"/>
                <w:lang w:val="tr-TR" w:eastAsia="tr-TR"/>
              </w:rPr>
            </w:pPr>
          </w:p>
          <w:p w14:paraId="30D712D9" w14:textId="7ADC27A1" w:rsidR="00BE6AB8" w:rsidRDefault="00BE6AB8" w:rsidP="000F279A">
            <w:pPr>
              <w:pStyle w:val="Balk2"/>
              <w:ind w:left="0" w:firstLine="0"/>
              <w:jc w:val="center"/>
              <w:rPr>
                <w:rFonts w:ascii="Calibri Light" w:hAnsi="Calibri Light" w:cs="Calibri Light"/>
                <w:noProof/>
                <w:color w:val="231F20"/>
                <w:lang w:val="tr-TR" w:eastAsia="tr-TR"/>
              </w:rPr>
            </w:pPr>
          </w:p>
        </w:tc>
      </w:tr>
      <w:tr w:rsidR="00CF2F22" w14:paraId="78A4E563" w14:textId="77777777" w:rsidTr="000F279A">
        <w:tc>
          <w:tcPr>
            <w:tcW w:w="2725" w:type="dxa"/>
            <w:gridSpan w:val="2"/>
          </w:tcPr>
          <w:p w14:paraId="41AF2ED8" w14:textId="0EB18736" w:rsidR="007B23C7" w:rsidRDefault="007B23C7" w:rsidP="00865CB3">
            <w:pPr>
              <w:pStyle w:val="Balk2"/>
              <w:ind w:left="0" w:firstLine="0"/>
              <w:rPr>
                <w:rFonts w:ascii="Calibri Light" w:hAnsi="Calibri Light" w:cs="Calibri Light"/>
                <w:noProof/>
                <w:lang w:val="tr-TR" w:eastAsia="tr-TR"/>
              </w:rPr>
            </w:pPr>
          </w:p>
        </w:tc>
      </w:tr>
      <w:tr w:rsidR="00213271" w14:paraId="1FD24CCB" w14:textId="77777777" w:rsidTr="009A388A">
        <w:trPr>
          <w:trHeight w:hRule="exact" w:val="61"/>
        </w:trPr>
        <w:tc>
          <w:tcPr>
            <w:tcW w:w="1560" w:type="dxa"/>
          </w:tcPr>
          <w:p w14:paraId="3AF36836" w14:textId="25DE4F5A" w:rsidR="00213271" w:rsidRDefault="00213271" w:rsidP="000F279A">
            <w:pPr>
              <w:pStyle w:val="Balk2"/>
              <w:ind w:left="0" w:firstLine="0"/>
              <w:rPr>
                <w:rFonts w:ascii="Calibri Light" w:hAnsi="Calibri Light" w:cs="Calibri Light"/>
                <w:color w:val="231F20"/>
                <w:lang w:val="tr-TR"/>
              </w:rPr>
            </w:pPr>
          </w:p>
        </w:tc>
        <w:tc>
          <w:tcPr>
            <w:tcW w:w="1165" w:type="dxa"/>
          </w:tcPr>
          <w:p w14:paraId="26F1A84D" w14:textId="77777777" w:rsidR="00213271" w:rsidRDefault="00213271" w:rsidP="000F279A">
            <w:pPr>
              <w:pStyle w:val="Balk2"/>
              <w:ind w:left="0" w:firstLine="0"/>
              <w:jc w:val="right"/>
              <w:rPr>
                <w:rFonts w:ascii="Calibri Light" w:hAnsi="Calibri Light" w:cs="Calibri Light"/>
                <w:noProof/>
                <w:color w:val="231F20"/>
                <w:lang w:val="tr-TR" w:eastAsia="tr-TR"/>
              </w:rPr>
            </w:pPr>
          </w:p>
        </w:tc>
      </w:tr>
      <w:tr w:rsidR="00A47330" w14:paraId="223A32E3" w14:textId="77777777" w:rsidTr="00E12AA8">
        <w:tc>
          <w:tcPr>
            <w:tcW w:w="1560" w:type="dxa"/>
          </w:tcPr>
          <w:p w14:paraId="2640F3DE" w14:textId="4618FD24" w:rsidR="00A020EB" w:rsidRDefault="00A020EB" w:rsidP="00A020EB">
            <w:pPr>
              <w:pStyle w:val="Balk2"/>
              <w:ind w:left="0" w:firstLine="0"/>
              <w:jc w:val="left"/>
              <w:rPr>
                <w:rFonts w:ascii="Calibri Light" w:hAnsi="Calibri Light" w:cs="Calibri Light"/>
                <w:b/>
                <w:color w:val="231F20"/>
                <w:lang w:val="tr-TR"/>
              </w:rPr>
            </w:pPr>
            <w:r>
              <w:rPr>
                <w:rFonts w:ascii="Calibri Light" w:hAnsi="Calibri Light" w:cs="Calibri Light"/>
                <w:b/>
                <w:color w:val="231F20"/>
                <w:lang w:val="tr-TR"/>
              </w:rPr>
              <w:t>Zeynep</w:t>
            </w:r>
            <w:r w:rsidR="009E6E48" w:rsidRPr="000C7C81">
              <w:rPr>
                <w:rFonts w:ascii="Calibri Light" w:hAnsi="Calibri Light" w:cs="Calibri Light"/>
                <w:b/>
                <w:color w:val="231F20"/>
                <w:lang w:val="tr-TR"/>
              </w:rPr>
              <w:t xml:space="preserve"> </w:t>
            </w:r>
            <w:r>
              <w:rPr>
                <w:rFonts w:ascii="Calibri Light" w:hAnsi="Calibri Light" w:cs="Calibri Light"/>
                <w:b/>
                <w:color w:val="231F20"/>
                <w:lang w:val="tr-TR"/>
              </w:rPr>
              <w:t>YILMAZ</w:t>
            </w:r>
          </w:p>
          <w:p w14:paraId="69010DC2" w14:textId="4354C61C" w:rsidR="00A020EB" w:rsidRPr="00A020EB" w:rsidRDefault="00A020EB" w:rsidP="00A020EB">
            <w:pPr>
              <w:pStyle w:val="Balk2"/>
              <w:ind w:left="0" w:firstLine="0"/>
              <w:jc w:val="left"/>
              <w:rPr>
                <w:rFonts w:ascii="Calibri Light" w:hAnsi="Calibri Light" w:cs="Calibri Light"/>
                <w:b/>
                <w:color w:val="231F20"/>
                <w:lang w:val="tr-TR"/>
              </w:rPr>
            </w:pPr>
          </w:p>
        </w:tc>
        <w:tc>
          <w:tcPr>
            <w:tcW w:w="1165" w:type="dxa"/>
          </w:tcPr>
          <w:p w14:paraId="6879C2FC" w14:textId="0DE03A6E" w:rsidR="00A47330" w:rsidRDefault="0080178D" w:rsidP="00E12AA8">
            <w:pPr>
              <w:pStyle w:val="Balk2"/>
              <w:ind w:left="0" w:firstLine="0"/>
              <w:jc w:val="left"/>
              <w:rPr>
                <w:rFonts w:ascii="Calibri Light" w:hAnsi="Calibri Light" w:cs="Calibri Light"/>
                <w:color w:val="231F20"/>
                <w:lang w:val="tr-TR"/>
              </w:rPr>
            </w:pPr>
            <w:hyperlink r:id="rId10" w:history="1">
              <w:hyperlink r:id="rId11" w:history="1">
                <w:hyperlink r:id="rId12" w:history="1">
                  <w:hyperlink r:id="rId13" w:history="1">
                    <w:r w:rsidR="00D67562">
                      <w:rPr>
                        <w:noProof/>
                      </w:rPr>
                      <w:pict w14:anchorId="6F199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i1025" type="#_x0000_t75" alt="" href="https://orcid.org/0000-0003-2201-2830" style="width:10.5pt;height:10.5pt;visibility:visible;mso-wrap-style:square;mso-width-percent:0;mso-height-percent:0;mso-width-percent:0;mso-height-percent:0" o:button="t">
                          <v:fill o:detectmouseclick="t"/>
                          <v:imagedata r:id="rId14" o:title=""/>
                        </v:shape>
                      </w:pict>
                    </w:r>
                  </w:hyperlink>
                </w:hyperlink>
              </w:hyperlink>
            </w:hyperlink>
          </w:p>
        </w:tc>
      </w:tr>
      <w:tr w:rsidR="000F279A" w14:paraId="588B475F" w14:textId="77777777" w:rsidTr="000F279A">
        <w:tc>
          <w:tcPr>
            <w:tcW w:w="2725" w:type="dxa"/>
            <w:gridSpan w:val="2"/>
          </w:tcPr>
          <w:p w14:paraId="7EB2E6EB" w14:textId="77777777" w:rsidR="003B6451" w:rsidRPr="00A020EB" w:rsidRDefault="003B6451" w:rsidP="003B6451">
            <w:pPr>
              <w:ind w:firstLine="0"/>
              <w:jc w:val="left"/>
              <w:rPr>
                <w:rFonts w:ascii="Calibri Light" w:eastAsia="Arial" w:hAnsi="Calibri Light" w:cs="Calibri Light"/>
                <w:color w:val="231F20"/>
                <w:sz w:val="14"/>
                <w:szCs w:val="14"/>
                <w:lang w:val="tr-TR"/>
              </w:rPr>
            </w:pPr>
            <w:r>
              <w:rPr>
                <w:rFonts w:ascii="Calibri Light" w:eastAsia="Arial" w:hAnsi="Calibri Light" w:cs="Calibri Light"/>
                <w:color w:val="231F20"/>
                <w:sz w:val="14"/>
                <w:szCs w:val="14"/>
                <w:lang w:val="tr-TR"/>
              </w:rPr>
              <w:t>A</w:t>
            </w:r>
            <w:r w:rsidRPr="00A020EB">
              <w:rPr>
                <w:rFonts w:ascii="Calibri Light" w:eastAsia="Arial" w:hAnsi="Calibri Light" w:cs="Calibri Light"/>
                <w:color w:val="231F20"/>
                <w:sz w:val="14"/>
                <w:szCs w:val="14"/>
                <w:lang w:val="tr-TR"/>
              </w:rPr>
              <w:t xml:space="preserve">nkara </w:t>
            </w:r>
            <w:proofErr w:type="spellStart"/>
            <w:r w:rsidRPr="00A020EB">
              <w:rPr>
                <w:rFonts w:ascii="Calibri Light" w:eastAsia="Arial" w:hAnsi="Calibri Light" w:cs="Calibri Light"/>
                <w:color w:val="231F20"/>
                <w:sz w:val="14"/>
                <w:szCs w:val="14"/>
                <w:lang w:val="tr-TR"/>
              </w:rPr>
              <w:t>University</w:t>
            </w:r>
            <w:proofErr w:type="spellEnd"/>
            <w:r w:rsidRPr="00A020EB">
              <w:rPr>
                <w:rFonts w:ascii="Calibri Light" w:eastAsia="Arial" w:hAnsi="Calibri Light" w:cs="Calibri Light"/>
                <w:color w:val="231F20"/>
                <w:sz w:val="14"/>
                <w:szCs w:val="14"/>
                <w:lang w:val="tr-TR"/>
              </w:rPr>
              <w:t xml:space="preserve">, </w:t>
            </w:r>
            <w:proofErr w:type="spellStart"/>
            <w:r w:rsidRPr="00A020EB">
              <w:rPr>
                <w:rFonts w:ascii="Calibri Light" w:eastAsia="Arial" w:hAnsi="Calibri Light" w:cs="Calibri Light"/>
                <w:color w:val="231F20"/>
                <w:sz w:val="14"/>
                <w:szCs w:val="14"/>
                <w:lang w:val="tr-TR"/>
              </w:rPr>
              <w:t>Faculty</w:t>
            </w:r>
            <w:proofErr w:type="spellEnd"/>
            <w:r w:rsidRPr="00A020EB">
              <w:rPr>
                <w:rFonts w:ascii="Calibri Light" w:eastAsia="Arial" w:hAnsi="Calibri Light" w:cs="Calibri Light"/>
                <w:color w:val="231F20"/>
                <w:sz w:val="14"/>
                <w:szCs w:val="14"/>
                <w:lang w:val="tr-TR"/>
              </w:rPr>
              <w:t xml:space="preserve"> of </w:t>
            </w:r>
            <w:proofErr w:type="spellStart"/>
            <w:r w:rsidRPr="00A020EB">
              <w:rPr>
                <w:rFonts w:ascii="Calibri Light" w:eastAsia="Arial" w:hAnsi="Calibri Light" w:cs="Calibri Light"/>
                <w:color w:val="231F20"/>
                <w:sz w:val="14"/>
                <w:szCs w:val="14"/>
                <w:lang w:val="tr-TR"/>
              </w:rPr>
              <w:t>Fine</w:t>
            </w:r>
            <w:proofErr w:type="spellEnd"/>
            <w:r w:rsidRPr="00A020EB">
              <w:rPr>
                <w:rFonts w:ascii="Calibri Light" w:eastAsia="Arial" w:hAnsi="Calibri Light" w:cs="Calibri Light"/>
                <w:color w:val="231F20"/>
                <w:sz w:val="14"/>
                <w:szCs w:val="14"/>
                <w:lang w:val="tr-TR"/>
              </w:rPr>
              <w:t xml:space="preserve"> </w:t>
            </w:r>
            <w:proofErr w:type="spellStart"/>
            <w:r w:rsidRPr="00A020EB">
              <w:rPr>
                <w:rFonts w:ascii="Calibri Light" w:eastAsia="Arial" w:hAnsi="Calibri Light" w:cs="Calibri Light"/>
                <w:color w:val="231F20"/>
                <w:sz w:val="14"/>
                <w:szCs w:val="14"/>
                <w:lang w:val="tr-TR"/>
              </w:rPr>
              <w:t>Arts</w:t>
            </w:r>
            <w:proofErr w:type="spellEnd"/>
            <w:r w:rsidRPr="00A020EB">
              <w:rPr>
                <w:rFonts w:ascii="Calibri Light" w:eastAsia="Arial" w:hAnsi="Calibri Light" w:cs="Calibri Light"/>
                <w:color w:val="231F20"/>
                <w:sz w:val="14"/>
                <w:szCs w:val="14"/>
                <w:lang w:val="tr-TR"/>
              </w:rPr>
              <w:t>,</w:t>
            </w:r>
          </w:p>
          <w:p w14:paraId="6D68683A" w14:textId="400EE2CD" w:rsidR="003B6451" w:rsidRDefault="003B6451" w:rsidP="003B6451">
            <w:pPr>
              <w:ind w:firstLine="0"/>
              <w:jc w:val="left"/>
              <w:rPr>
                <w:rFonts w:ascii="Calibri Light" w:eastAsia="Arial" w:hAnsi="Calibri Light" w:cs="Calibri Light"/>
                <w:color w:val="231F20"/>
                <w:sz w:val="14"/>
                <w:szCs w:val="14"/>
                <w:lang w:val="tr-TR"/>
              </w:rPr>
            </w:pPr>
            <w:r w:rsidRPr="00A020EB">
              <w:rPr>
                <w:rFonts w:ascii="Calibri Light" w:eastAsia="Arial" w:hAnsi="Calibri Light" w:cs="Calibri Light"/>
                <w:color w:val="231F20"/>
                <w:sz w:val="14"/>
                <w:szCs w:val="14"/>
                <w:lang w:val="tr-TR"/>
              </w:rPr>
              <w:t xml:space="preserve">Departman of </w:t>
            </w:r>
            <w:proofErr w:type="spellStart"/>
            <w:r w:rsidRPr="00A020EB">
              <w:rPr>
                <w:rFonts w:ascii="Calibri Light" w:eastAsia="Arial" w:hAnsi="Calibri Light" w:cs="Calibri Light"/>
                <w:color w:val="231F20"/>
                <w:sz w:val="14"/>
                <w:szCs w:val="14"/>
                <w:lang w:val="tr-TR"/>
              </w:rPr>
              <w:t>Conservation</w:t>
            </w:r>
            <w:proofErr w:type="spellEnd"/>
            <w:r w:rsidRPr="00A020EB">
              <w:rPr>
                <w:rFonts w:ascii="Calibri Light" w:eastAsia="Arial" w:hAnsi="Calibri Light" w:cs="Calibri Light"/>
                <w:color w:val="231F20"/>
                <w:sz w:val="14"/>
                <w:szCs w:val="14"/>
                <w:lang w:val="tr-TR"/>
              </w:rPr>
              <w:t xml:space="preserve"> </w:t>
            </w:r>
            <w:proofErr w:type="spellStart"/>
            <w:r w:rsidRPr="00A020EB">
              <w:rPr>
                <w:rFonts w:ascii="Calibri Light" w:eastAsia="Arial" w:hAnsi="Calibri Light" w:cs="Calibri Light"/>
                <w:color w:val="231F20"/>
                <w:sz w:val="14"/>
                <w:szCs w:val="14"/>
                <w:lang w:val="tr-TR"/>
              </w:rPr>
              <w:t>and</w:t>
            </w:r>
            <w:proofErr w:type="spellEnd"/>
            <w:r w:rsidRPr="00A020EB">
              <w:rPr>
                <w:rFonts w:ascii="Calibri Light" w:eastAsia="Arial" w:hAnsi="Calibri Light" w:cs="Calibri Light"/>
                <w:color w:val="231F20"/>
                <w:sz w:val="14"/>
                <w:szCs w:val="14"/>
                <w:lang w:val="tr-TR"/>
              </w:rPr>
              <w:t xml:space="preserve"> </w:t>
            </w:r>
            <w:proofErr w:type="spellStart"/>
            <w:r w:rsidRPr="00A020EB">
              <w:rPr>
                <w:rFonts w:ascii="Calibri Light" w:eastAsia="Arial" w:hAnsi="Calibri Light" w:cs="Calibri Light"/>
                <w:color w:val="231F20"/>
                <w:sz w:val="14"/>
                <w:szCs w:val="14"/>
                <w:lang w:val="tr-TR"/>
              </w:rPr>
              <w:t>Restorati</w:t>
            </w:r>
            <w:r>
              <w:rPr>
                <w:rFonts w:ascii="Calibri Light" w:eastAsia="Arial" w:hAnsi="Calibri Light" w:cs="Calibri Light"/>
                <w:color w:val="231F20"/>
                <w:sz w:val="14"/>
                <w:szCs w:val="14"/>
                <w:lang w:val="tr-TR"/>
              </w:rPr>
              <w:t>on</w:t>
            </w:r>
            <w:proofErr w:type="spellEnd"/>
            <w:r>
              <w:rPr>
                <w:rFonts w:ascii="Calibri Light" w:eastAsia="Arial" w:hAnsi="Calibri Light" w:cs="Calibri Light"/>
                <w:color w:val="231F20"/>
                <w:sz w:val="14"/>
                <w:szCs w:val="14"/>
                <w:lang w:val="tr-TR"/>
              </w:rPr>
              <w:t xml:space="preserve"> of </w:t>
            </w:r>
            <w:proofErr w:type="spellStart"/>
            <w:r>
              <w:rPr>
                <w:rFonts w:ascii="Calibri Light" w:eastAsia="Arial" w:hAnsi="Calibri Light" w:cs="Calibri Light"/>
                <w:color w:val="231F20"/>
                <w:sz w:val="14"/>
                <w:szCs w:val="14"/>
                <w:lang w:val="tr-TR"/>
              </w:rPr>
              <w:t>Cultural</w:t>
            </w:r>
            <w:proofErr w:type="spellEnd"/>
            <w:r>
              <w:rPr>
                <w:rFonts w:ascii="Calibri Light" w:eastAsia="Arial" w:hAnsi="Calibri Light" w:cs="Calibri Light"/>
                <w:color w:val="231F20"/>
                <w:sz w:val="14"/>
                <w:szCs w:val="14"/>
                <w:lang w:val="tr-TR"/>
              </w:rPr>
              <w:t xml:space="preserve"> </w:t>
            </w:r>
            <w:proofErr w:type="spellStart"/>
            <w:r>
              <w:rPr>
                <w:rFonts w:ascii="Calibri Light" w:eastAsia="Arial" w:hAnsi="Calibri Light" w:cs="Calibri Light"/>
                <w:color w:val="231F20"/>
                <w:sz w:val="14"/>
                <w:szCs w:val="14"/>
                <w:lang w:val="tr-TR"/>
              </w:rPr>
              <w:t>Proper</w:t>
            </w:r>
            <w:r w:rsidRPr="00A020EB">
              <w:rPr>
                <w:rFonts w:ascii="Calibri Light" w:eastAsia="Arial" w:hAnsi="Calibri Light" w:cs="Calibri Light"/>
                <w:color w:val="231F20"/>
                <w:sz w:val="14"/>
                <w:szCs w:val="14"/>
                <w:lang w:val="tr-TR"/>
              </w:rPr>
              <w:t>ties</w:t>
            </w:r>
            <w:proofErr w:type="spellEnd"/>
            <w:r w:rsidRPr="00A020EB">
              <w:rPr>
                <w:rFonts w:ascii="Calibri Light" w:eastAsia="Arial" w:hAnsi="Calibri Light" w:cs="Calibri Light"/>
                <w:color w:val="231F20"/>
                <w:sz w:val="14"/>
                <w:szCs w:val="14"/>
                <w:lang w:val="tr-TR"/>
              </w:rPr>
              <w:t>, Ankara,</w:t>
            </w:r>
            <w:r>
              <w:rPr>
                <w:rFonts w:ascii="Calibri Light" w:eastAsia="Arial" w:hAnsi="Calibri Light" w:cs="Calibri Light"/>
                <w:color w:val="231F20"/>
                <w:sz w:val="14"/>
                <w:szCs w:val="14"/>
                <w:lang w:val="tr-TR"/>
              </w:rPr>
              <w:t xml:space="preserve"> </w:t>
            </w:r>
            <w:proofErr w:type="spellStart"/>
            <w:r>
              <w:rPr>
                <w:rFonts w:ascii="Calibri Light" w:eastAsia="Arial" w:hAnsi="Calibri Light" w:cs="Calibri Light"/>
                <w:color w:val="231F20"/>
                <w:sz w:val="14"/>
                <w:szCs w:val="14"/>
                <w:lang w:val="tr-TR"/>
              </w:rPr>
              <w:t>Turkey</w:t>
            </w:r>
            <w:proofErr w:type="spellEnd"/>
            <w:r>
              <w:rPr>
                <w:rFonts w:ascii="Calibri Light" w:eastAsia="Arial" w:hAnsi="Calibri Light" w:cs="Calibri Light"/>
                <w:color w:val="231F20"/>
                <w:sz w:val="14"/>
                <w:szCs w:val="14"/>
                <w:lang w:val="tr-TR"/>
              </w:rPr>
              <w:t>.</w:t>
            </w:r>
          </w:p>
          <w:p w14:paraId="161F9FA7" w14:textId="77777777" w:rsidR="00E90A89" w:rsidRPr="00A020EB" w:rsidRDefault="00E90A89" w:rsidP="003B6451">
            <w:pPr>
              <w:ind w:firstLine="0"/>
              <w:jc w:val="left"/>
              <w:rPr>
                <w:rFonts w:ascii="Calibri Light" w:eastAsia="Arial" w:hAnsi="Calibri Light" w:cs="Calibri Light"/>
                <w:color w:val="231F20"/>
                <w:sz w:val="14"/>
                <w:szCs w:val="14"/>
                <w:lang w:val="tr-TR"/>
              </w:rPr>
            </w:pPr>
          </w:p>
          <w:p w14:paraId="3E9611A4" w14:textId="71530138" w:rsidR="00A020EB" w:rsidRDefault="00A020EB" w:rsidP="00A020EB">
            <w:pPr>
              <w:ind w:firstLine="0"/>
              <w:jc w:val="left"/>
              <w:rPr>
                <w:rFonts w:ascii="Calibri Light" w:eastAsia="Arial" w:hAnsi="Calibri Light" w:cs="Calibri Light"/>
                <w:color w:val="231F20"/>
                <w:sz w:val="14"/>
                <w:szCs w:val="14"/>
                <w:lang w:val="tr-TR"/>
              </w:rPr>
            </w:pPr>
            <w:r w:rsidRPr="00A020EB">
              <w:rPr>
                <w:rFonts w:ascii="Calibri Light" w:eastAsia="Arial" w:hAnsi="Calibri Light" w:cs="Calibri Light"/>
                <w:color w:val="231F20"/>
                <w:sz w:val="14"/>
                <w:szCs w:val="14"/>
                <w:lang w:val="tr-TR"/>
              </w:rPr>
              <w:t xml:space="preserve">Ankara Üniversitesi, Güzel Sanatlar Fakültesi, Kültür Varlıklarını Koruma </w:t>
            </w:r>
            <w:r>
              <w:rPr>
                <w:rFonts w:ascii="Calibri Light" w:eastAsia="Arial" w:hAnsi="Calibri Light" w:cs="Calibri Light"/>
                <w:color w:val="231F20"/>
                <w:sz w:val="14"/>
                <w:szCs w:val="14"/>
                <w:lang w:val="tr-TR"/>
              </w:rPr>
              <w:t>ve Onarım Bölümü, Ankara, Türkiye</w:t>
            </w:r>
            <w:r w:rsidRPr="00A020EB">
              <w:rPr>
                <w:rFonts w:ascii="Calibri Light" w:eastAsia="Arial" w:hAnsi="Calibri Light" w:cs="Calibri Light"/>
                <w:color w:val="231F20"/>
                <w:sz w:val="14"/>
                <w:szCs w:val="14"/>
                <w:lang w:val="tr-TR"/>
              </w:rPr>
              <w:t xml:space="preserve">. </w:t>
            </w:r>
          </w:p>
          <w:p w14:paraId="2B6C50DA" w14:textId="77777777" w:rsidR="00A020EB" w:rsidRDefault="00A020EB" w:rsidP="00A020EB">
            <w:pPr>
              <w:ind w:firstLine="0"/>
              <w:jc w:val="left"/>
              <w:rPr>
                <w:rFonts w:ascii="Calibri Light" w:eastAsia="Arial" w:hAnsi="Calibri Light" w:cs="Calibri Light"/>
                <w:color w:val="231F20"/>
                <w:sz w:val="14"/>
                <w:szCs w:val="14"/>
                <w:lang w:val="tr-TR"/>
              </w:rPr>
            </w:pPr>
          </w:p>
          <w:p w14:paraId="38E8DDA1" w14:textId="48EE0F7F" w:rsidR="000F279A" w:rsidRPr="00E12AA8" w:rsidRDefault="000F279A" w:rsidP="003B6451">
            <w:pPr>
              <w:ind w:firstLine="0"/>
              <w:jc w:val="left"/>
              <w:rPr>
                <w:rFonts w:ascii="Calibri Light" w:eastAsia="Arial" w:hAnsi="Calibri Light" w:cs="Calibri Light"/>
                <w:color w:val="231F20"/>
                <w:sz w:val="14"/>
                <w:szCs w:val="14"/>
                <w:lang w:val="tr-TR"/>
              </w:rPr>
            </w:pPr>
          </w:p>
        </w:tc>
      </w:tr>
      <w:tr w:rsidR="008C6608" w14:paraId="1674D088" w14:textId="77777777" w:rsidTr="00E12AA8">
        <w:trPr>
          <w:trHeight w:hRule="exact" w:val="113"/>
        </w:trPr>
        <w:tc>
          <w:tcPr>
            <w:tcW w:w="1560" w:type="dxa"/>
          </w:tcPr>
          <w:p w14:paraId="26CC0C8E" w14:textId="16120092" w:rsidR="008C6608" w:rsidRPr="000C7C81" w:rsidRDefault="008C6608" w:rsidP="007E1E73">
            <w:pPr>
              <w:ind w:firstLine="0"/>
              <w:jc w:val="right"/>
              <w:rPr>
                <w:rFonts w:ascii="Calibri Light" w:eastAsia="Arial" w:hAnsi="Calibri Light" w:cs="Calibri Light"/>
                <w:color w:val="231F20"/>
                <w:sz w:val="14"/>
                <w:szCs w:val="14"/>
                <w:lang w:val="tr-TR"/>
              </w:rPr>
            </w:pPr>
          </w:p>
        </w:tc>
        <w:tc>
          <w:tcPr>
            <w:tcW w:w="1165" w:type="dxa"/>
          </w:tcPr>
          <w:p w14:paraId="7D0A7D46" w14:textId="77777777" w:rsidR="008C6608" w:rsidRDefault="008C6608" w:rsidP="007E1E73">
            <w:pPr>
              <w:pStyle w:val="Balk2"/>
              <w:ind w:left="0" w:firstLine="0"/>
              <w:jc w:val="right"/>
              <w:rPr>
                <w:rFonts w:ascii="Calibri Light" w:hAnsi="Calibri Light" w:cs="Calibri Light"/>
                <w:noProof/>
                <w:color w:val="231F20"/>
                <w:lang w:val="tr-TR" w:eastAsia="tr-TR"/>
              </w:rPr>
            </w:pPr>
          </w:p>
        </w:tc>
      </w:tr>
      <w:tr w:rsidR="00A020EB" w14:paraId="5A5C1F7D" w14:textId="77777777" w:rsidTr="00E12AA8">
        <w:trPr>
          <w:trHeight w:hRule="exact" w:val="113"/>
        </w:trPr>
        <w:tc>
          <w:tcPr>
            <w:tcW w:w="1560" w:type="dxa"/>
          </w:tcPr>
          <w:p w14:paraId="2F75183F" w14:textId="77777777" w:rsidR="00A020EB" w:rsidRPr="000C7C81" w:rsidRDefault="00A020EB" w:rsidP="007E1E73">
            <w:pPr>
              <w:ind w:firstLine="0"/>
              <w:jc w:val="right"/>
              <w:rPr>
                <w:rFonts w:ascii="Calibri Light" w:eastAsia="Arial" w:hAnsi="Calibri Light" w:cs="Calibri Light"/>
                <w:color w:val="231F20"/>
                <w:sz w:val="14"/>
                <w:szCs w:val="14"/>
                <w:lang w:val="tr-TR"/>
              </w:rPr>
            </w:pPr>
          </w:p>
        </w:tc>
        <w:tc>
          <w:tcPr>
            <w:tcW w:w="1165" w:type="dxa"/>
          </w:tcPr>
          <w:p w14:paraId="3A2FE475" w14:textId="77777777" w:rsidR="00A020EB" w:rsidRDefault="00A020EB" w:rsidP="007E1E73">
            <w:pPr>
              <w:pStyle w:val="Balk2"/>
              <w:ind w:left="0" w:firstLine="0"/>
              <w:jc w:val="right"/>
              <w:rPr>
                <w:rFonts w:ascii="Calibri Light" w:hAnsi="Calibri Light" w:cs="Calibri Light"/>
                <w:noProof/>
                <w:color w:val="231F20"/>
                <w:lang w:val="tr-TR" w:eastAsia="tr-TR"/>
              </w:rPr>
            </w:pPr>
          </w:p>
        </w:tc>
      </w:tr>
    </w:tbl>
    <w:p w14:paraId="03E7717E" w14:textId="66B999A1" w:rsidR="00CF2F22" w:rsidRDefault="00CF2F22" w:rsidP="005504DB">
      <w:pPr>
        <w:rPr>
          <w:rFonts w:ascii="Calibri Light" w:hAnsi="Calibri Light" w:cs="Calibri Light"/>
          <w:sz w:val="14"/>
          <w:szCs w:val="14"/>
          <w:lang w:val="tr-TR"/>
        </w:rPr>
      </w:pPr>
    </w:p>
    <w:p w14:paraId="1964199A" w14:textId="5415D8D5" w:rsidR="005C003F" w:rsidRDefault="005C003F" w:rsidP="005504DB">
      <w:pPr>
        <w:rPr>
          <w:rFonts w:ascii="Calibri Light" w:hAnsi="Calibri Light" w:cs="Calibri Light"/>
          <w:sz w:val="14"/>
          <w:szCs w:val="14"/>
          <w:lang w:val="tr-TR"/>
        </w:rPr>
      </w:pPr>
    </w:p>
    <w:tbl>
      <w:tblPr>
        <w:tblStyle w:val="TabloKlavuzu"/>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31"/>
        <w:gridCol w:w="858"/>
      </w:tblGrid>
      <w:tr w:rsidR="004D1BC5" w:rsidRPr="009E6E48" w14:paraId="650E74B2" w14:textId="77777777" w:rsidTr="004B079D">
        <w:trPr>
          <w:trHeight w:val="61"/>
        </w:trPr>
        <w:tc>
          <w:tcPr>
            <w:tcW w:w="2689" w:type="dxa"/>
            <w:gridSpan w:val="2"/>
          </w:tcPr>
          <w:p w14:paraId="60F9AA7D" w14:textId="69FCF9F9" w:rsidR="000F279A" w:rsidRPr="000C7C81" w:rsidRDefault="000F279A" w:rsidP="00E12AA8">
            <w:pPr>
              <w:ind w:firstLine="0"/>
              <w:jc w:val="left"/>
              <w:rPr>
                <w:rFonts w:ascii="Calibri Light" w:eastAsia="Arial" w:hAnsi="Calibri Light" w:cs="Calibri Light"/>
                <w:i/>
                <w:color w:val="231F20"/>
                <w:sz w:val="16"/>
                <w:szCs w:val="16"/>
                <w:lang w:val="tr-TR"/>
              </w:rPr>
            </w:pPr>
          </w:p>
        </w:tc>
      </w:tr>
      <w:tr w:rsidR="005F7D56" w:rsidRPr="009E6E48" w14:paraId="6759DD27" w14:textId="77777777" w:rsidTr="000F279A">
        <w:trPr>
          <w:trHeight w:hRule="exact" w:val="113"/>
        </w:trPr>
        <w:tc>
          <w:tcPr>
            <w:tcW w:w="2689" w:type="dxa"/>
            <w:gridSpan w:val="2"/>
          </w:tcPr>
          <w:p w14:paraId="769FB118" w14:textId="77777777" w:rsidR="005F7D56" w:rsidRPr="000C7C81" w:rsidRDefault="005F7D56" w:rsidP="000F279A">
            <w:pPr>
              <w:ind w:firstLine="0"/>
              <w:rPr>
                <w:rFonts w:ascii="Calibri Light" w:eastAsia="Arial" w:hAnsi="Calibri Light" w:cs="Calibri Light"/>
                <w:i/>
                <w:color w:val="231F20"/>
                <w:sz w:val="16"/>
                <w:szCs w:val="16"/>
                <w:lang w:val="tr-TR"/>
              </w:rPr>
            </w:pPr>
          </w:p>
        </w:tc>
      </w:tr>
      <w:tr w:rsidR="004D1BC5" w:rsidRPr="001B4640" w14:paraId="15E90EF6" w14:textId="77777777" w:rsidTr="000F279A">
        <w:trPr>
          <w:trHeight w:val="209"/>
        </w:trPr>
        <w:tc>
          <w:tcPr>
            <w:tcW w:w="1831" w:type="dxa"/>
          </w:tcPr>
          <w:p w14:paraId="7D860FAF" w14:textId="45E20411" w:rsidR="004D1BC5" w:rsidRPr="000C7C81" w:rsidRDefault="004D1BC5" w:rsidP="00E12AA8">
            <w:pPr>
              <w:ind w:firstLine="0"/>
              <w:jc w:val="left"/>
              <w:rPr>
                <w:rFonts w:ascii="Calibri Light" w:eastAsia="Arial" w:hAnsi="Calibri Light" w:cs="Calibri Light"/>
                <w:b/>
                <w:sz w:val="16"/>
                <w:szCs w:val="16"/>
                <w:lang w:val="tr-TR"/>
              </w:rPr>
            </w:pPr>
            <w:r w:rsidRPr="000C7C81">
              <w:rPr>
                <w:rFonts w:ascii="Calibri Light" w:eastAsia="Arial" w:hAnsi="Calibri Light" w:cs="Calibri Light"/>
                <w:b/>
                <w:color w:val="231F20"/>
                <w:sz w:val="16"/>
                <w:szCs w:val="16"/>
                <w:lang w:val="tr-TR"/>
              </w:rPr>
              <w:t>Geliş Tarihi/</w:t>
            </w:r>
            <w:r w:rsidRPr="000C7C81">
              <w:rPr>
                <w:rFonts w:ascii="Calibri Light" w:eastAsia="Arial" w:hAnsi="Calibri Light" w:cs="Calibri Light"/>
                <w:b/>
                <w:color w:val="231F20"/>
                <w:sz w:val="16"/>
                <w:szCs w:val="16"/>
              </w:rPr>
              <w:t>Received</w:t>
            </w:r>
            <w:r w:rsidRPr="000C7C81">
              <w:rPr>
                <w:rFonts w:ascii="Calibri Light" w:eastAsia="Arial" w:hAnsi="Calibri Light" w:cs="Calibri Light"/>
                <w:b/>
                <w:color w:val="231F20"/>
                <w:sz w:val="16"/>
                <w:szCs w:val="16"/>
                <w:lang w:val="tr-TR"/>
              </w:rPr>
              <w:t xml:space="preserve"> </w:t>
            </w:r>
          </w:p>
          <w:p w14:paraId="5AEDDFE2" w14:textId="66076CB3" w:rsidR="005272D7" w:rsidRPr="000C7C81" w:rsidRDefault="004D1BC5" w:rsidP="00E12AA8">
            <w:pPr>
              <w:ind w:firstLine="0"/>
              <w:jc w:val="left"/>
              <w:rPr>
                <w:rFonts w:ascii="Calibri Light" w:eastAsia="Arial" w:hAnsi="Calibri Light" w:cs="Calibri Light"/>
                <w:b/>
                <w:color w:val="231F20"/>
                <w:sz w:val="16"/>
                <w:szCs w:val="16"/>
                <w:lang w:val="tr-TR"/>
              </w:rPr>
            </w:pPr>
            <w:r w:rsidRPr="000C7C81">
              <w:rPr>
                <w:rFonts w:ascii="Calibri Light" w:eastAsia="Arial" w:hAnsi="Calibri Light" w:cs="Calibri Light"/>
                <w:b/>
                <w:color w:val="231F20"/>
                <w:sz w:val="16"/>
                <w:szCs w:val="16"/>
                <w:lang w:val="tr-TR"/>
              </w:rPr>
              <w:t>Kabul Tarihi/</w:t>
            </w:r>
            <w:r w:rsidRPr="000C7C81">
              <w:rPr>
                <w:rFonts w:ascii="Calibri Light" w:eastAsia="Arial" w:hAnsi="Calibri Light" w:cs="Calibri Light"/>
                <w:b/>
                <w:color w:val="231F20"/>
                <w:sz w:val="16"/>
                <w:szCs w:val="16"/>
              </w:rPr>
              <w:t>Accepted</w:t>
            </w:r>
          </w:p>
          <w:p w14:paraId="1B14A9B5" w14:textId="1B458358" w:rsidR="004D1BC5" w:rsidRPr="000C7C81" w:rsidRDefault="005272D7" w:rsidP="00E12AA8">
            <w:pPr>
              <w:ind w:firstLine="0"/>
              <w:jc w:val="left"/>
              <w:rPr>
                <w:rFonts w:ascii="Calibri Light" w:eastAsia="Arial" w:hAnsi="Calibri Light" w:cs="Calibri Light"/>
                <w:b/>
                <w:color w:val="231F20"/>
                <w:spacing w:val="-6"/>
                <w:position w:val="5"/>
                <w:sz w:val="16"/>
                <w:szCs w:val="16"/>
                <w:vertAlign w:val="superscript"/>
                <w:lang w:val="tr-TR"/>
              </w:rPr>
            </w:pPr>
            <w:r w:rsidRPr="000C7C81">
              <w:rPr>
                <w:rFonts w:ascii="Calibri Light" w:eastAsia="Arial" w:hAnsi="Calibri Light" w:cs="Calibri Light"/>
                <w:b/>
                <w:color w:val="231F20"/>
                <w:sz w:val="16"/>
                <w:szCs w:val="16"/>
                <w:lang w:val="tr-TR"/>
              </w:rPr>
              <w:t>Yayın Tarihi/</w:t>
            </w:r>
            <w:r w:rsidRPr="000C7C81">
              <w:rPr>
                <w:rFonts w:ascii="Calibri Light" w:eastAsia="Arial" w:hAnsi="Calibri Light" w:cs="Calibri Light"/>
                <w:b/>
                <w:color w:val="231F20"/>
                <w:sz w:val="16"/>
                <w:szCs w:val="16"/>
              </w:rPr>
              <w:t>Publication Date</w:t>
            </w:r>
            <w:r w:rsidR="004D1BC5" w:rsidRPr="000C7C81">
              <w:rPr>
                <w:rFonts w:ascii="Calibri Light" w:eastAsia="Arial" w:hAnsi="Calibri Light" w:cs="Calibri Light"/>
                <w:b/>
                <w:color w:val="231F20"/>
                <w:sz w:val="16"/>
                <w:szCs w:val="16"/>
                <w:lang w:val="tr-TR"/>
              </w:rPr>
              <w:t xml:space="preserve"> </w:t>
            </w:r>
          </w:p>
        </w:tc>
        <w:tc>
          <w:tcPr>
            <w:tcW w:w="858" w:type="dxa"/>
          </w:tcPr>
          <w:p w14:paraId="02BF456C" w14:textId="343DDB54" w:rsidR="004D1BC5" w:rsidRPr="000C7C81" w:rsidRDefault="00A020EB" w:rsidP="00E12AA8">
            <w:pPr>
              <w:ind w:firstLine="0"/>
              <w:jc w:val="left"/>
              <w:rPr>
                <w:rFonts w:ascii="Calibri Light" w:eastAsia="Arial" w:hAnsi="Calibri Light" w:cs="Calibri Light"/>
                <w:color w:val="231F20"/>
                <w:sz w:val="16"/>
                <w:szCs w:val="16"/>
                <w:lang w:val="tr-TR"/>
              </w:rPr>
            </w:pPr>
            <w:r>
              <w:rPr>
                <w:rFonts w:ascii="Calibri Light" w:eastAsia="Arial" w:hAnsi="Calibri Light" w:cs="Calibri Light"/>
                <w:color w:val="231F20"/>
                <w:sz w:val="16"/>
                <w:szCs w:val="16"/>
                <w:lang w:val="tr-TR"/>
              </w:rPr>
              <w:t>31</w:t>
            </w:r>
            <w:r w:rsidR="004D1BC5" w:rsidRPr="000C7C81">
              <w:rPr>
                <w:rFonts w:ascii="Calibri Light" w:eastAsia="Arial" w:hAnsi="Calibri Light" w:cs="Calibri Light"/>
                <w:color w:val="231F20"/>
                <w:sz w:val="16"/>
                <w:szCs w:val="16"/>
                <w:lang w:val="tr-TR"/>
              </w:rPr>
              <w:t>.</w:t>
            </w:r>
            <w:r>
              <w:rPr>
                <w:rFonts w:ascii="Calibri Light" w:eastAsia="Arial" w:hAnsi="Calibri Light" w:cs="Calibri Light"/>
                <w:color w:val="231F20"/>
                <w:sz w:val="16"/>
                <w:szCs w:val="16"/>
                <w:lang w:val="tr-TR"/>
              </w:rPr>
              <w:t>08</w:t>
            </w:r>
            <w:r w:rsidR="004D1BC5" w:rsidRPr="000C7C81">
              <w:rPr>
                <w:rFonts w:ascii="Calibri Light" w:eastAsia="Arial" w:hAnsi="Calibri Light" w:cs="Calibri Light"/>
                <w:color w:val="231F20"/>
                <w:sz w:val="16"/>
                <w:szCs w:val="16"/>
                <w:lang w:val="tr-TR"/>
              </w:rPr>
              <w:t>.202</w:t>
            </w:r>
            <w:r w:rsidR="005272D7" w:rsidRPr="000C7C81">
              <w:rPr>
                <w:rFonts w:ascii="Calibri Light" w:eastAsia="Arial" w:hAnsi="Calibri Light" w:cs="Calibri Light"/>
                <w:color w:val="231F20"/>
                <w:sz w:val="16"/>
                <w:szCs w:val="16"/>
                <w:lang w:val="tr-TR"/>
              </w:rPr>
              <w:t>3</w:t>
            </w:r>
          </w:p>
          <w:p w14:paraId="6718A2F1" w14:textId="4D9353F8" w:rsidR="004D1BC5" w:rsidRPr="000C7C81" w:rsidRDefault="004D1BC5" w:rsidP="00E12AA8">
            <w:pPr>
              <w:ind w:firstLine="0"/>
              <w:jc w:val="left"/>
              <w:rPr>
                <w:rFonts w:ascii="Calibri Light" w:eastAsia="Arial" w:hAnsi="Calibri Light" w:cs="Calibri Light"/>
                <w:color w:val="231F20"/>
                <w:sz w:val="16"/>
                <w:szCs w:val="16"/>
                <w:lang w:val="tr-TR"/>
              </w:rPr>
            </w:pPr>
            <w:r w:rsidRPr="000C7C81">
              <w:rPr>
                <w:rFonts w:ascii="Calibri Light" w:eastAsia="Arial" w:hAnsi="Calibri Light" w:cs="Calibri Light"/>
                <w:color w:val="231F20"/>
                <w:sz w:val="16"/>
                <w:szCs w:val="16"/>
                <w:lang w:val="tr-TR"/>
              </w:rPr>
              <w:t>0</w:t>
            </w:r>
            <w:r w:rsidR="00A020EB">
              <w:rPr>
                <w:rFonts w:ascii="Calibri Light" w:eastAsia="Arial" w:hAnsi="Calibri Light" w:cs="Calibri Light"/>
                <w:color w:val="231F20"/>
                <w:sz w:val="16"/>
                <w:szCs w:val="16"/>
                <w:lang w:val="tr-TR"/>
              </w:rPr>
              <w:t>5.10</w:t>
            </w:r>
            <w:r w:rsidRPr="000C7C81">
              <w:rPr>
                <w:rFonts w:ascii="Calibri Light" w:eastAsia="Arial" w:hAnsi="Calibri Light" w:cs="Calibri Light"/>
                <w:color w:val="231F20"/>
                <w:sz w:val="16"/>
                <w:szCs w:val="16"/>
                <w:lang w:val="tr-TR"/>
              </w:rPr>
              <w:t>.202</w:t>
            </w:r>
            <w:r w:rsidR="00A020EB">
              <w:rPr>
                <w:rFonts w:ascii="Calibri Light" w:eastAsia="Arial" w:hAnsi="Calibri Light" w:cs="Calibri Light"/>
                <w:color w:val="231F20"/>
                <w:sz w:val="16"/>
                <w:szCs w:val="16"/>
                <w:lang w:val="tr-TR"/>
              </w:rPr>
              <w:t>3</w:t>
            </w:r>
          </w:p>
          <w:p w14:paraId="7ED6EA57" w14:textId="40E0E525" w:rsidR="005272D7" w:rsidRPr="000C7C81" w:rsidRDefault="00A020EB" w:rsidP="00E12AA8">
            <w:pPr>
              <w:ind w:firstLine="0"/>
              <w:jc w:val="left"/>
              <w:rPr>
                <w:rFonts w:ascii="Calibri Light" w:eastAsia="Arial" w:hAnsi="Calibri Light" w:cs="Calibri Light"/>
                <w:color w:val="231F20"/>
                <w:spacing w:val="-6"/>
                <w:position w:val="5"/>
                <w:sz w:val="16"/>
                <w:szCs w:val="16"/>
                <w:vertAlign w:val="superscript"/>
                <w:lang w:val="tr-TR"/>
              </w:rPr>
            </w:pPr>
            <w:r>
              <w:rPr>
                <w:rFonts w:ascii="Calibri Light" w:eastAsia="Arial" w:hAnsi="Calibri Light" w:cs="Calibri Light"/>
                <w:color w:val="231F20"/>
                <w:sz w:val="16"/>
                <w:szCs w:val="16"/>
                <w:lang w:val="tr-TR"/>
              </w:rPr>
              <w:t>30.03</w:t>
            </w:r>
            <w:r w:rsidR="005272D7" w:rsidRPr="000C7C81">
              <w:rPr>
                <w:rFonts w:ascii="Calibri Light" w:eastAsia="Arial" w:hAnsi="Calibri Light" w:cs="Calibri Light"/>
                <w:color w:val="231F20"/>
                <w:sz w:val="16"/>
                <w:szCs w:val="16"/>
                <w:lang w:val="tr-TR"/>
              </w:rPr>
              <w:t>.2024</w:t>
            </w:r>
          </w:p>
        </w:tc>
      </w:tr>
      <w:tr w:rsidR="005F7D56" w:rsidRPr="001B4640" w14:paraId="7A596FF2" w14:textId="77777777" w:rsidTr="000F279A">
        <w:trPr>
          <w:trHeight w:hRule="exact" w:val="113"/>
        </w:trPr>
        <w:tc>
          <w:tcPr>
            <w:tcW w:w="2689" w:type="dxa"/>
            <w:gridSpan w:val="2"/>
          </w:tcPr>
          <w:p w14:paraId="4D8820A6" w14:textId="77777777" w:rsidR="005F7D56" w:rsidRPr="000C7C81" w:rsidRDefault="005F7D56" w:rsidP="000F279A">
            <w:pPr>
              <w:ind w:firstLine="0"/>
              <w:rPr>
                <w:rFonts w:ascii="Calibri Light" w:eastAsia="Arial" w:hAnsi="Calibri Light" w:cs="Calibri Light"/>
                <w:color w:val="231F20"/>
                <w:sz w:val="16"/>
                <w:szCs w:val="16"/>
                <w:lang w:val="tr-TR"/>
              </w:rPr>
            </w:pPr>
          </w:p>
        </w:tc>
      </w:tr>
      <w:tr w:rsidR="00E12AA8" w:rsidRPr="001B4640" w14:paraId="23C3E3BE" w14:textId="77777777" w:rsidTr="000F279A">
        <w:trPr>
          <w:trHeight w:val="93"/>
        </w:trPr>
        <w:tc>
          <w:tcPr>
            <w:tcW w:w="2689" w:type="dxa"/>
            <w:gridSpan w:val="2"/>
          </w:tcPr>
          <w:p w14:paraId="5A705D9B" w14:textId="507489E7" w:rsidR="00E12AA8" w:rsidRPr="000C7C81" w:rsidRDefault="00E12AA8" w:rsidP="00A020EB">
            <w:pPr>
              <w:ind w:firstLine="0"/>
              <w:jc w:val="left"/>
              <w:rPr>
                <w:rFonts w:ascii="Calibri Light" w:eastAsia="Arial" w:hAnsi="Calibri Light" w:cs="Calibri Light"/>
                <w:b/>
                <w:color w:val="231F20"/>
                <w:sz w:val="16"/>
                <w:szCs w:val="16"/>
              </w:rPr>
            </w:pPr>
            <w:proofErr w:type="spellStart"/>
            <w:r w:rsidRPr="00E12AA8">
              <w:rPr>
                <w:rFonts w:ascii="Calibri Light" w:eastAsia="Arial" w:hAnsi="Calibri Light" w:cs="Calibri Light"/>
                <w:b/>
                <w:color w:val="231F20"/>
                <w:sz w:val="16"/>
                <w:szCs w:val="16"/>
              </w:rPr>
              <w:t>Sorumlu</w:t>
            </w:r>
            <w:proofErr w:type="spellEnd"/>
            <w:r w:rsidRPr="00E12AA8">
              <w:rPr>
                <w:rFonts w:ascii="Calibri Light" w:eastAsia="Arial" w:hAnsi="Calibri Light" w:cs="Calibri Light"/>
                <w:b/>
                <w:color w:val="231F20"/>
                <w:sz w:val="16"/>
                <w:szCs w:val="16"/>
              </w:rPr>
              <w:t xml:space="preserve"> </w:t>
            </w:r>
            <w:proofErr w:type="spellStart"/>
            <w:r w:rsidRPr="00E12AA8">
              <w:rPr>
                <w:rFonts w:ascii="Calibri Light" w:eastAsia="Arial" w:hAnsi="Calibri Light" w:cs="Calibri Light"/>
                <w:b/>
                <w:color w:val="231F20"/>
                <w:sz w:val="16"/>
                <w:szCs w:val="16"/>
              </w:rPr>
              <w:t>Yazar</w:t>
            </w:r>
            <w:proofErr w:type="spellEnd"/>
            <w:r w:rsidRPr="00E12AA8">
              <w:rPr>
                <w:rFonts w:ascii="Calibri Light" w:eastAsia="Arial" w:hAnsi="Calibri Light" w:cs="Calibri Light"/>
                <w:b/>
                <w:color w:val="231F20"/>
                <w:sz w:val="16"/>
                <w:szCs w:val="16"/>
              </w:rPr>
              <w:t>/Corresponding author</w:t>
            </w:r>
            <w:r>
              <w:rPr>
                <w:rFonts w:ascii="Calibri Light" w:eastAsia="Arial" w:hAnsi="Calibri Light" w:cs="Calibri Light"/>
                <w:b/>
                <w:color w:val="231F20"/>
                <w:sz w:val="16"/>
                <w:szCs w:val="16"/>
              </w:rPr>
              <w:t>:</w:t>
            </w:r>
            <w:r w:rsidR="00A020EB">
              <w:rPr>
                <w:rFonts w:ascii="Calibri Light" w:eastAsia="Arial" w:hAnsi="Calibri Light" w:cs="Calibri Light"/>
                <w:b/>
                <w:color w:val="231F20"/>
                <w:sz w:val="16"/>
                <w:szCs w:val="16"/>
              </w:rPr>
              <w:t xml:space="preserve"> </w:t>
            </w:r>
            <w:proofErr w:type="spellStart"/>
            <w:r w:rsidR="00A020EB" w:rsidRPr="00A020EB">
              <w:rPr>
                <w:rFonts w:ascii="Calibri Light" w:eastAsia="Arial" w:hAnsi="Calibri Light" w:cs="Calibri Light"/>
                <w:color w:val="231F20"/>
                <w:sz w:val="16"/>
                <w:szCs w:val="16"/>
              </w:rPr>
              <w:t>Zeynep</w:t>
            </w:r>
            <w:proofErr w:type="spellEnd"/>
            <w:r w:rsidR="00A020EB" w:rsidRPr="00A020EB">
              <w:rPr>
                <w:rFonts w:ascii="Calibri Light" w:eastAsia="Arial" w:hAnsi="Calibri Light" w:cs="Calibri Light"/>
                <w:color w:val="231F20"/>
                <w:sz w:val="16"/>
                <w:szCs w:val="16"/>
              </w:rPr>
              <w:t xml:space="preserve"> YILMAZ</w:t>
            </w:r>
          </w:p>
        </w:tc>
      </w:tr>
      <w:tr w:rsidR="00E12AA8" w:rsidRPr="001B4640" w14:paraId="6D622175" w14:textId="77777777" w:rsidTr="000F279A">
        <w:trPr>
          <w:trHeight w:val="93"/>
        </w:trPr>
        <w:tc>
          <w:tcPr>
            <w:tcW w:w="2689" w:type="dxa"/>
            <w:gridSpan w:val="2"/>
          </w:tcPr>
          <w:p w14:paraId="6EECD766" w14:textId="77777777" w:rsidR="00E12AA8" w:rsidRDefault="00E12AA8" w:rsidP="00A020EB">
            <w:pPr>
              <w:ind w:firstLine="0"/>
              <w:jc w:val="left"/>
              <w:rPr>
                <w:rFonts w:ascii="Calibri Light" w:eastAsia="Arial" w:hAnsi="Calibri Light" w:cs="Calibri Light"/>
                <w:color w:val="231F20"/>
                <w:sz w:val="14"/>
                <w:szCs w:val="14"/>
                <w:lang w:val="tr-TR"/>
              </w:rPr>
            </w:pPr>
            <w:r>
              <w:rPr>
                <w:rFonts w:ascii="Calibri Light" w:eastAsia="Arial" w:hAnsi="Calibri Light" w:cs="Calibri Light"/>
                <w:b/>
                <w:color w:val="231F20"/>
                <w:sz w:val="16"/>
                <w:szCs w:val="16"/>
              </w:rPr>
              <w:t xml:space="preserve">E-mail: </w:t>
            </w:r>
            <w:hyperlink r:id="rId15" w:history="1">
              <w:r w:rsidR="00A020EB" w:rsidRPr="00A020EB">
                <w:rPr>
                  <w:rStyle w:val="Kpr"/>
                  <w:rFonts w:ascii="Calibri Light" w:eastAsia="Arial" w:hAnsi="Calibri Light" w:cs="Calibri Light"/>
                  <w:sz w:val="14"/>
                  <w:szCs w:val="14"/>
                  <w:lang w:val="tr-TR"/>
                </w:rPr>
                <w:t>yilmazzeynep@ankara.edu.tr</w:t>
              </w:r>
            </w:hyperlink>
          </w:p>
          <w:p w14:paraId="4FA15A43" w14:textId="77777777" w:rsidR="004B079D" w:rsidRDefault="004B079D" w:rsidP="00A020EB">
            <w:pPr>
              <w:ind w:firstLine="0"/>
              <w:jc w:val="left"/>
              <w:rPr>
                <w:rFonts w:ascii="Calibri Light" w:eastAsia="Arial" w:hAnsi="Calibri Light" w:cs="Calibri Light"/>
                <w:color w:val="231F20"/>
                <w:sz w:val="14"/>
                <w:szCs w:val="14"/>
                <w:lang w:val="tr-TR"/>
              </w:rPr>
            </w:pPr>
          </w:p>
          <w:p w14:paraId="1FA697B2" w14:textId="6F06589C" w:rsidR="004B079D" w:rsidRDefault="004B079D" w:rsidP="004B079D">
            <w:pPr>
              <w:ind w:firstLine="0"/>
              <w:jc w:val="left"/>
              <w:rPr>
                <w:rFonts w:ascii="Calibri Light" w:eastAsia="Arial" w:hAnsi="Calibri Light" w:cs="Calibri Light"/>
                <w:bCs/>
                <w:color w:val="231F20"/>
                <w:sz w:val="16"/>
                <w:szCs w:val="16"/>
              </w:rPr>
            </w:pPr>
            <w:r w:rsidRPr="00034835">
              <w:rPr>
                <w:rFonts w:ascii="Calibri Light" w:eastAsia="Arial" w:hAnsi="Calibri Light" w:cs="Calibri Light"/>
                <w:b/>
                <w:color w:val="231F20"/>
                <w:sz w:val="16"/>
                <w:szCs w:val="16"/>
                <w:lang w:val="tr-TR"/>
              </w:rPr>
              <w:t>Atıf:</w:t>
            </w:r>
            <w:r>
              <w:rPr>
                <w:rFonts w:ascii="Calibri Light" w:eastAsia="Arial" w:hAnsi="Calibri Light" w:cs="Calibri Light"/>
                <w:color w:val="231F20"/>
                <w:sz w:val="14"/>
                <w:szCs w:val="14"/>
                <w:lang w:val="tr-TR"/>
              </w:rPr>
              <w:t xml:space="preserve"> </w:t>
            </w:r>
            <w:r>
              <w:rPr>
                <w:rFonts w:ascii="Calibri Light" w:eastAsia="Arial" w:hAnsi="Calibri Light" w:cs="Calibri Light"/>
                <w:bCs/>
                <w:color w:val="231F20"/>
                <w:sz w:val="16"/>
                <w:szCs w:val="16"/>
              </w:rPr>
              <w:t xml:space="preserve"> Yılmaz, Z</w:t>
            </w:r>
            <w:proofErr w:type="gramStart"/>
            <w:r>
              <w:rPr>
                <w:rFonts w:ascii="Calibri Light" w:eastAsia="Arial" w:hAnsi="Calibri Light" w:cs="Calibri Light"/>
                <w:bCs/>
                <w:color w:val="231F20"/>
                <w:sz w:val="16"/>
                <w:szCs w:val="16"/>
              </w:rPr>
              <w:t>.,</w:t>
            </w:r>
            <w:proofErr w:type="gramEnd"/>
            <w:r>
              <w:rPr>
                <w:rFonts w:ascii="Calibri Light" w:eastAsia="Arial" w:hAnsi="Calibri Light" w:cs="Calibri Light"/>
                <w:bCs/>
                <w:color w:val="231F20"/>
                <w:sz w:val="16"/>
                <w:szCs w:val="16"/>
              </w:rPr>
              <w:t xml:space="preserve"> (2024).  </w:t>
            </w:r>
            <w:r>
              <w:t xml:space="preserve"> </w:t>
            </w:r>
            <w:proofErr w:type="spellStart"/>
            <w:r>
              <w:rPr>
                <w:rFonts w:ascii="Calibri Light" w:eastAsia="Arial" w:hAnsi="Calibri Light" w:cs="Calibri Light"/>
                <w:bCs/>
                <w:color w:val="231F20"/>
                <w:sz w:val="16"/>
                <w:szCs w:val="16"/>
              </w:rPr>
              <w:t>Bakır</w:t>
            </w:r>
            <w:proofErr w:type="spellEnd"/>
            <w:r>
              <w:rPr>
                <w:rFonts w:ascii="Calibri Light" w:eastAsia="Arial" w:hAnsi="Calibri Light" w:cs="Calibri Light"/>
                <w:bCs/>
                <w:color w:val="231F20"/>
                <w:sz w:val="16"/>
                <w:szCs w:val="16"/>
              </w:rPr>
              <w:t xml:space="preserve"> </w:t>
            </w:r>
            <w:proofErr w:type="spellStart"/>
            <w:r>
              <w:rPr>
                <w:rFonts w:ascii="Calibri Light" w:eastAsia="Arial" w:hAnsi="Calibri Light" w:cs="Calibri Light"/>
                <w:bCs/>
                <w:color w:val="231F20"/>
                <w:sz w:val="16"/>
                <w:szCs w:val="16"/>
              </w:rPr>
              <w:t>Alaşımı</w:t>
            </w:r>
            <w:proofErr w:type="spellEnd"/>
            <w:r>
              <w:rPr>
                <w:rFonts w:ascii="Calibri Light" w:eastAsia="Arial" w:hAnsi="Calibri Light" w:cs="Calibri Light"/>
                <w:bCs/>
                <w:color w:val="231F20"/>
                <w:sz w:val="16"/>
                <w:szCs w:val="16"/>
              </w:rPr>
              <w:t xml:space="preserve"> </w:t>
            </w:r>
            <w:proofErr w:type="spellStart"/>
            <w:r w:rsidRPr="004B079D">
              <w:rPr>
                <w:rFonts w:ascii="Calibri Light" w:eastAsia="Arial" w:hAnsi="Calibri Light" w:cs="Calibri Light"/>
                <w:bCs/>
                <w:color w:val="231F20"/>
                <w:sz w:val="16"/>
                <w:szCs w:val="16"/>
              </w:rPr>
              <w:t>Buluntularda</w:t>
            </w:r>
            <w:proofErr w:type="spellEnd"/>
            <w:r w:rsidRPr="004B079D">
              <w:rPr>
                <w:rFonts w:ascii="Calibri Light" w:eastAsia="Arial" w:hAnsi="Calibri Light" w:cs="Calibri Light"/>
                <w:bCs/>
                <w:color w:val="231F20"/>
                <w:sz w:val="16"/>
                <w:szCs w:val="16"/>
              </w:rPr>
              <w:t xml:space="preserve"> </w:t>
            </w:r>
            <w:proofErr w:type="spellStart"/>
            <w:r w:rsidRPr="004B079D">
              <w:rPr>
                <w:rFonts w:ascii="Calibri Light" w:eastAsia="Arial" w:hAnsi="Calibri Light" w:cs="Calibri Light"/>
                <w:bCs/>
                <w:color w:val="231F20"/>
                <w:sz w:val="16"/>
                <w:szCs w:val="16"/>
              </w:rPr>
              <w:t>Sağlamlaştırma</w:t>
            </w:r>
            <w:proofErr w:type="spellEnd"/>
            <w:r w:rsidRPr="004B079D">
              <w:rPr>
                <w:rFonts w:ascii="Calibri Light" w:eastAsia="Arial" w:hAnsi="Calibri Light" w:cs="Calibri Light"/>
                <w:bCs/>
                <w:color w:val="231F20"/>
                <w:sz w:val="16"/>
                <w:szCs w:val="16"/>
              </w:rPr>
              <w:t xml:space="preserve"> </w:t>
            </w:r>
            <w:proofErr w:type="spellStart"/>
            <w:r w:rsidRPr="004B079D">
              <w:rPr>
                <w:rFonts w:ascii="Calibri Light" w:eastAsia="Arial" w:hAnsi="Calibri Light" w:cs="Calibri Light"/>
                <w:bCs/>
                <w:color w:val="231F20"/>
                <w:sz w:val="16"/>
                <w:szCs w:val="16"/>
              </w:rPr>
              <w:t>Yöntemleri</w:t>
            </w:r>
            <w:proofErr w:type="spellEnd"/>
            <w:r>
              <w:rPr>
                <w:rFonts w:ascii="Calibri Light" w:eastAsia="Arial" w:hAnsi="Calibri Light" w:cs="Calibri Light"/>
                <w:bCs/>
                <w:color w:val="231F20"/>
                <w:sz w:val="16"/>
                <w:szCs w:val="16"/>
              </w:rPr>
              <w:t xml:space="preserve">. </w:t>
            </w:r>
            <w:r>
              <w:t xml:space="preserve"> </w:t>
            </w:r>
            <w:r w:rsidRPr="00D52D0C">
              <w:rPr>
                <w:rFonts w:ascii="Calibri Light" w:eastAsia="Arial" w:hAnsi="Calibri Light" w:cs="Calibri Light"/>
                <w:bCs/>
                <w:i/>
                <w:iCs/>
                <w:color w:val="231F20"/>
                <w:sz w:val="16"/>
                <w:szCs w:val="16"/>
              </w:rPr>
              <w:t>Anatolian Archaeology</w:t>
            </w:r>
            <w:r>
              <w:rPr>
                <w:rFonts w:ascii="Calibri Light" w:eastAsia="Arial" w:hAnsi="Calibri Light" w:cs="Calibri Light"/>
                <w:bCs/>
                <w:i/>
                <w:iCs/>
                <w:color w:val="231F20"/>
                <w:sz w:val="16"/>
                <w:szCs w:val="16"/>
              </w:rPr>
              <w:t>,</w:t>
            </w:r>
            <w:r w:rsidRPr="00C33D2D">
              <w:rPr>
                <w:rFonts w:ascii="Calibri Light" w:eastAsia="Arial" w:hAnsi="Calibri Light" w:cs="Calibri Light"/>
                <w:bCs/>
                <w:i/>
                <w:iCs/>
                <w:color w:val="231F20"/>
                <w:sz w:val="16"/>
                <w:szCs w:val="16"/>
              </w:rPr>
              <w:t xml:space="preserve"> </w:t>
            </w:r>
            <w:r w:rsidR="003B6451" w:rsidRPr="00865CB3">
              <w:rPr>
                <w:rFonts w:ascii="Calibri Light" w:eastAsia="Arial" w:hAnsi="Calibri Light" w:cs="Calibri Light"/>
                <w:bCs/>
                <w:i/>
                <w:color w:val="231F20"/>
                <w:sz w:val="16"/>
                <w:szCs w:val="16"/>
              </w:rPr>
              <w:t>3</w:t>
            </w:r>
            <w:r w:rsidR="00351DAF">
              <w:rPr>
                <w:rFonts w:ascii="Calibri Light" w:eastAsia="Arial" w:hAnsi="Calibri Light" w:cs="Calibri Light"/>
                <w:bCs/>
                <w:color w:val="231F20"/>
                <w:sz w:val="16"/>
                <w:szCs w:val="16"/>
              </w:rPr>
              <w:t>, 45-54</w:t>
            </w:r>
            <w:r w:rsidRPr="00C33D2D">
              <w:rPr>
                <w:rFonts w:ascii="Calibri Light" w:eastAsia="Arial" w:hAnsi="Calibri Light" w:cs="Calibri Light"/>
                <w:bCs/>
                <w:color w:val="231F20"/>
                <w:sz w:val="16"/>
                <w:szCs w:val="16"/>
              </w:rPr>
              <w:t>.</w:t>
            </w:r>
          </w:p>
          <w:p w14:paraId="2B300CA7" w14:textId="764A68E2" w:rsidR="004B079D" w:rsidRPr="00E12AA8" w:rsidRDefault="004B079D" w:rsidP="00A020EB">
            <w:pPr>
              <w:ind w:firstLine="0"/>
              <w:jc w:val="left"/>
              <w:rPr>
                <w:rFonts w:ascii="Calibri Light" w:eastAsia="Arial" w:hAnsi="Calibri Light" w:cs="Calibri Light"/>
                <w:b/>
                <w:color w:val="231F20"/>
                <w:sz w:val="16"/>
                <w:szCs w:val="16"/>
              </w:rPr>
            </w:pPr>
          </w:p>
        </w:tc>
      </w:tr>
      <w:tr w:rsidR="004D1BC5" w:rsidRPr="001B4640" w14:paraId="322F032F" w14:textId="77777777" w:rsidTr="000F279A">
        <w:trPr>
          <w:trHeight w:val="93"/>
        </w:trPr>
        <w:tc>
          <w:tcPr>
            <w:tcW w:w="2689" w:type="dxa"/>
            <w:gridSpan w:val="2"/>
          </w:tcPr>
          <w:p w14:paraId="5428897B" w14:textId="4C80BCFF" w:rsidR="004D1BC5" w:rsidRPr="000C7C81" w:rsidRDefault="004D1BC5" w:rsidP="004B079D">
            <w:pPr>
              <w:ind w:firstLine="0"/>
              <w:jc w:val="left"/>
              <w:rPr>
                <w:rFonts w:ascii="Calibri Light" w:eastAsia="Arial" w:hAnsi="Calibri Light" w:cs="Calibri Light"/>
                <w:b/>
                <w:color w:val="231F20"/>
                <w:spacing w:val="-6"/>
                <w:position w:val="5"/>
                <w:sz w:val="16"/>
                <w:szCs w:val="16"/>
                <w:vertAlign w:val="superscript"/>
                <w:lang w:val="tr-TR"/>
              </w:rPr>
            </w:pPr>
            <w:r w:rsidRPr="000C7C81">
              <w:rPr>
                <w:rFonts w:ascii="Calibri Light" w:eastAsia="Arial" w:hAnsi="Calibri Light" w:cs="Calibri Light"/>
                <w:b/>
                <w:color w:val="231F20"/>
                <w:sz w:val="16"/>
                <w:szCs w:val="16"/>
              </w:rPr>
              <w:t>Cite this article</w:t>
            </w:r>
            <w:r w:rsidR="00E12AA8">
              <w:rPr>
                <w:rFonts w:ascii="Calibri Light" w:eastAsia="Arial" w:hAnsi="Calibri Light" w:cs="Calibri Light"/>
                <w:b/>
                <w:color w:val="231F20"/>
                <w:sz w:val="16"/>
                <w:szCs w:val="16"/>
              </w:rPr>
              <w:t xml:space="preserve">: </w:t>
            </w:r>
            <w:r w:rsidR="00A020EB">
              <w:rPr>
                <w:rFonts w:ascii="Calibri Light" w:eastAsia="Arial" w:hAnsi="Calibri Light" w:cs="Calibri Light"/>
                <w:bCs/>
                <w:color w:val="231F20"/>
                <w:sz w:val="16"/>
                <w:szCs w:val="16"/>
              </w:rPr>
              <w:t xml:space="preserve">Yılmaz, Z., </w:t>
            </w:r>
            <w:r w:rsidR="00C33D2D">
              <w:rPr>
                <w:rFonts w:ascii="Calibri Light" w:eastAsia="Arial" w:hAnsi="Calibri Light" w:cs="Calibri Light"/>
                <w:bCs/>
                <w:color w:val="231F20"/>
                <w:sz w:val="16"/>
                <w:szCs w:val="16"/>
              </w:rPr>
              <w:t>(2024).</w:t>
            </w:r>
            <w:r w:rsidR="00A020EB">
              <w:rPr>
                <w:rFonts w:ascii="Calibri Light" w:eastAsia="Arial" w:hAnsi="Calibri Light" w:cs="Calibri Light"/>
                <w:bCs/>
                <w:color w:val="231F20"/>
                <w:sz w:val="16"/>
                <w:szCs w:val="16"/>
              </w:rPr>
              <w:t xml:space="preserve"> </w:t>
            </w:r>
            <w:r w:rsidR="00C33D2D">
              <w:rPr>
                <w:rFonts w:ascii="Calibri Light" w:eastAsia="Arial" w:hAnsi="Calibri Light" w:cs="Calibri Light"/>
                <w:bCs/>
                <w:color w:val="231F20"/>
                <w:sz w:val="16"/>
                <w:szCs w:val="16"/>
              </w:rPr>
              <w:t xml:space="preserve"> </w:t>
            </w:r>
            <w:r w:rsidR="00A020EB" w:rsidRPr="00A020EB">
              <w:rPr>
                <w:rFonts w:ascii="Calibri Light" w:eastAsia="Arial" w:hAnsi="Calibri Light" w:cs="Calibri Light"/>
                <w:bCs/>
                <w:color w:val="231F20"/>
                <w:sz w:val="16"/>
                <w:szCs w:val="16"/>
              </w:rPr>
              <w:t>Consolidatio</w:t>
            </w:r>
            <w:r w:rsidR="004B079D">
              <w:rPr>
                <w:rFonts w:ascii="Calibri Light" w:eastAsia="Arial" w:hAnsi="Calibri Light" w:cs="Calibri Light"/>
                <w:bCs/>
                <w:color w:val="231F20"/>
                <w:sz w:val="16"/>
                <w:szCs w:val="16"/>
              </w:rPr>
              <w:t>n Methods for Copper Alloy Finds.</w:t>
            </w:r>
            <w:r w:rsidR="00E12AA8">
              <w:rPr>
                <w:rFonts w:ascii="Calibri Light" w:eastAsia="Arial" w:hAnsi="Calibri Light" w:cs="Calibri Light"/>
                <w:bCs/>
                <w:color w:val="231F20"/>
                <w:sz w:val="16"/>
                <w:szCs w:val="16"/>
              </w:rPr>
              <w:t xml:space="preserve"> </w:t>
            </w:r>
            <w:r w:rsidR="004B079D">
              <w:t xml:space="preserve"> </w:t>
            </w:r>
            <w:r w:rsidR="00D52D0C" w:rsidRPr="00D52D0C">
              <w:rPr>
                <w:rFonts w:ascii="Calibri Light" w:eastAsia="Arial" w:hAnsi="Calibri Light" w:cs="Calibri Light"/>
                <w:bCs/>
                <w:i/>
                <w:iCs/>
                <w:color w:val="231F20"/>
                <w:sz w:val="16"/>
                <w:szCs w:val="16"/>
              </w:rPr>
              <w:t>Anatolian Archaeology</w:t>
            </w:r>
            <w:r w:rsidR="00C33D2D" w:rsidRPr="003B6451">
              <w:rPr>
                <w:rFonts w:ascii="Calibri Light" w:eastAsia="Arial" w:hAnsi="Calibri Light" w:cs="Calibri Light"/>
                <w:bCs/>
                <w:i/>
                <w:iCs/>
                <w:color w:val="231F20"/>
                <w:sz w:val="16"/>
                <w:szCs w:val="16"/>
              </w:rPr>
              <w:t xml:space="preserve">, </w:t>
            </w:r>
            <w:r w:rsidR="004B079D" w:rsidRPr="003B6451">
              <w:rPr>
                <w:rFonts w:ascii="Calibri Light" w:eastAsia="Arial" w:hAnsi="Calibri Light" w:cs="Calibri Light"/>
                <w:bCs/>
                <w:i/>
                <w:color w:val="231F20"/>
                <w:sz w:val="16"/>
                <w:szCs w:val="16"/>
              </w:rPr>
              <w:t>3</w:t>
            </w:r>
            <w:r w:rsidR="00C33D2D">
              <w:rPr>
                <w:rFonts w:ascii="Calibri Light" w:eastAsia="Arial" w:hAnsi="Calibri Light" w:cs="Calibri Light"/>
                <w:bCs/>
                <w:color w:val="231F20"/>
                <w:sz w:val="16"/>
                <w:szCs w:val="16"/>
              </w:rPr>
              <w:t xml:space="preserve">, </w:t>
            </w:r>
            <w:r w:rsidR="00351DAF">
              <w:rPr>
                <w:rFonts w:ascii="Calibri Light" w:eastAsia="Arial" w:hAnsi="Calibri Light" w:cs="Calibri Light"/>
                <w:bCs/>
                <w:color w:val="231F20"/>
                <w:sz w:val="16"/>
                <w:szCs w:val="16"/>
              </w:rPr>
              <w:t>45-54</w:t>
            </w:r>
            <w:bookmarkStart w:id="0" w:name="_GoBack"/>
            <w:bookmarkEnd w:id="0"/>
            <w:r w:rsidR="00C33D2D" w:rsidRPr="00C33D2D">
              <w:rPr>
                <w:rFonts w:ascii="Calibri Light" w:eastAsia="Arial" w:hAnsi="Calibri Light" w:cs="Calibri Light"/>
                <w:bCs/>
                <w:color w:val="231F20"/>
                <w:sz w:val="16"/>
                <w:szCs w:val="16"/>
              </w:rPr>
              <w:t>.</w:t>
            </w:r>
          </w:p>
        </w:tc>
      </w:tr>
      <w:tr w:rsidR="00E12AA8" w:rsidRPr="005761FD" w14:paraId="1F39B461" w14:textId="77777777" w:rsidTr="000F279A">
        <w:trPr>
          <w:trHeight w:val="209"/>
        </w:trPr>
        <w:tc>
          <w:tcPr>
            <w:tcW w:w="2689" w:type="dxa"/>
            <w:gridSpan w:val="2"/>
          </w:tcPr>
          <w:p w14:paraId="46FAD13C" w14:textId="77777777" w:rsidR="00E12AA8" w:rsidRPr="000C7C81" w:rsidRDefault="00E12AA8" w:rsidP="000C7C81">
            <w:pPr>
              <w:ind w:left="170" w:hanging="170"/>
              <w:jc w:val="left"/>
              <w:rPr>
                <w:rFonts w:ascii="Calibri Light" w:eastAsia="Arial" w:hAnsi="Calibri Light" w:cs="Calibri Light"/>
                <w:sz w:val="16"/>
                <w:szCs w:val="16"/>
                <w:lang w:val="tr-TR"/>
              </w:rPr>
            </w:pPr>
          </w:p>
        </w:tc>
      </w:tr>
      <w:tr w:rsidR="005272D7" w:rsidRPr="005761FD" w14:paraId="6FE1F3F9" w14:textId="77777777" w:rsidTr="000F279A">
        <w:trPr>
          <w:trHeight w:hRule="exact" w:val="113"/>
        </w:trPr>
        <w:tc>
          <w:tcPr>
            <w:tcW w:w="2689" w:type="dxa"/>
            <w:gridSpan w:val="2"/>
          </w:tcPr>
          <w:p w14:paraId="43C1763E" w14:textId="77777777" w:rsidR="005272D7" w:rsidRPr="000C7C81" w:rsidRDefault="005272D7" w:rsidP="000F279A">
            <w:pPr>
              <w:ind w:firstLine="0"/>
              <w:jc w:val="left"/>
              <w:rPr>
                <w:rFonts w:ascii="Calibri Light" w:eastAsia="Arial" w:hAnsi="Calibri Light" w:cs="Calibri Light"/>
                <w:sz w:val="16"/>
                <w:szCs w:val="16"/>
                <w:lang w:val="tr-TR"/>
              </w:rPr>
            </w:pPr>
          </w:p>
        </w:tc>
      </w:tr>
      <w:tr w:rsidR="004D1BC5" w:rsidRPr="005761FD" w14:paraId="42D6A504" w14:textId="77777777" w:rsidTr="000F279A">
        <w:trPr>
          <w:trHeight w:hRule="exact" w:val="340"/>
        </w:trPr>
        <w:tc>
          <w:tcPr>
            <w:tcW w:w="2689" w:type="dxa"/>
            <w:gridSpan w:val="2"/>
          </w:tcPr>
          <w:p w14:paraId="10CDD0F9" w14:textId="005E7B6A" w:rsidR="004D1BC5" w:rsidRPr="000C7C81" w:rsidRDefault="009B1F35" w:rsidP="00E12AA8">
            <w:pPr>
              <w:ind w:firstLine="0"/>
              <w:jc w:val="left"/>
              <w:rPr>
                <w:rFonts w:ascii="Calibri Light" w:eastAsia="Arial" w:hAnsi="Calibri Light" w:cs="Calibri Light"/>
                <w:sz w:val="16"/>
                <w:szCs w:val="16"/>
                <w:lang w:val="tr-TR"/>
              </w:rPr>
            </w:pPr>
            <w:r>
              <w:rPr>
                <w:rFonts w:ascii="Calibri Light" w:eastAsia="Arial" w:hAnsi="Calibri Light" w:cs="Calibri Light"/>
                <w:noProof/>
                <w:sz w:val="16"/>
                <w:szCs w:val="16"/>
                <w:lang w:val="tr-TR" w:eastAsia="tr-TR"/>
              </w:rPr>
              <w:drawing>
                <wp:inline distT="0" distB="0" distL="0" distR="0" wp14:anchorId="6760DF19" wp14:editId="013111BE">
                  <wp:extent cx="621324" cy="217093"/>
                  <wp:effectExtent l="0" t="0" r="7620" b="0"/>
                  <wp:docPr id="3366013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543" cy="223109"/>
                          </a:xfrm>
                          <a:prstGeom prst="rect">
                            <a:avLst/>
                          </a:prstGeom>
                          <a:noFill/>
                          <a:ln>
                            <a:noFill/>
                          </a:ln>
                        </pic:spPr>
                      </pic:pic>
                    </a:graphicData>
                  </a:graphic>
                </wp:inline>
              </w:drawing>
            </w:r>
          </w:p>
        </w:tc>
      </w:tr>
      <w:tr w:rsidR="004D1BC5" w:rsidRPr="005761FD" w14:paraId="7C8D7598" w14:textId="77777777" w:rsidTr="000F279A">
        <w:trPr>
          <w:trHeight w:hRule="exact" w:val="850"/>
        </w:trPr>
        <w:tc>
          <w:tcPr>
            <w:tcW w:w="2689" w:type="dxa"/>
            <w:gridSpan w:val="2"/>
          </w:tcPr>
          <w:p w14:paraId="3F856C03" w14:textId="4A8C5ADB" w:rsidR="004D1BC5" w:rsidRPr="0016176C" w:rsidRDefault="004D1BC5" w:rsidP="00E12AA8">
            <w:pPr>
              <w:ind w:firstLine="0"/>
              <w:jc w:val="left"/>
              <w:rPr>
                <w:rFonts w:eastAsia="Arial" w:cstheme="minorHAnsi"/>
                <w:spacing w:val="-4"/>
                <w:sz w:val="14"/>
                <w:szCs w:val="14"/>
              </w:rPr>
            </w:pPr>
            <w:r w:rsidRPr="0016176C">
              <w:rPr>
                <w:rFonts w:eastAsia="Arial" w:cstheme="minorHAnsi"/>
                <w:spacing w:val="-4"/>
                <w:sz w:val="14"/>
                <w:szCs w:val="14"/>
              </w:rPr>
              <w:t xml:space="preserve">Content of this journal is licensed under a Creative Commons </w:t>
            </w:r>
            <w:r w:rsidR="0016176C" w:rsidRPr="0016176C">
              <w:rPr>
                <w:rFonts w:cstheme="minorHAnsi"/>
                <w:sz w:val="14"/>
                <w:szCs w:val="14"/>
              </w:rPr>
              <w:t>Attribution-</w:t>
            </w:r>
            <w:proofErr w:type="spellStart"/>
            <w:r w:rsidR="0016176C" w:rsidRPr="0016176C">
              <w:rPr>
                <w:rFonts w:cstheme="minorHAnsi"/>
                <w:sz w:val="14"/>
                <w:szCs w:val="14"/>
              </w:rPr>
              <w:t>NonCommercial</w:t>
            </w:r>
            <w:proofErr w:type="spellEnd"/>
            <w:r w:rsidR="0016176C" w:rsidRPr="0016176C">
              <w:rPr>
                <w:rFonts w:eastAsia="Arial" w:cstheme="minorHAnsi"/>
                <w:spacing w:val="-4"/>
                <w:sz w:val="14"/>
                <w:szCs w:val="14"/>
              </w:rPr>
              <w:t xml:space="preserve"> </w:t>
            </w:r>
            <w:r w:rsidRPr="0016176C">
              <w:rPr>
                <w:rFonts w:eastAsia="Arial" w:cstheme="minorHAnsi"/>
                <w:spacing w:val="-4"/>
                <w:sz w:val="14"/>
                <w:szCs w:val="14"/>
              </w:rPr>
              <w:t>4.0 International License.</w:t>
            </w:r>
          </w:p>
        </w:tc>
      </w:tr>
    </w:tbl>
    <w:p w14:paraId="59E5457F" w14:textId="04C00F9E" w:rsidR="004D1BC5" w:rsidRPr="004D1BC5" w:rsidRDefault="004D1BC5" w:rsidP="005504DB">
      <w:pPr>
        <w:rPr>
          <w:rFonts w:ascii="Calibri Light" w:hAnsi="Calibri Light" w:cs="Calibri Light"/>
          <w:sz w:val="14"/>
          <w:szCs w:val="14"/>
        </w:rPr>
      </w:pPr>
    </w:p>
    <w:p w14:paraId="4BA80DF3" w14:textId="5723D6DF" w:rsidR="00CF2F22" w:rsidRPr="00CF2F22" w:rsidRDefault="00341641" w:rsidP="005504DB">
      <w:pPr>
        <w:rPr>
          <w:rFonts w:ascii="Calibri Light" w:hAnsi="Calibri Light" w:cs="Calibri Light"/>
          <w:sz w:val="2"/>
          <w:szCs w:val="14"/>
          <w:lang w:val="tr-TR"/>
        </w:rPr>
      </w:pPr>
      <w:r>
        <w:rPr>
          <w:noProof/>
          <w:lang w:val="tr-TR" w:eastAsia="tr-TR"/>
        </w:rPr>
        <w:drawing>
          <wp:anchor distT="0" distB="0" distL="114300" distR="114300" simplePos="0" relativeHeight="251668992" behindDoc="1" locked="0" layoutInCell="1" allowOverlap="1" wp14:anchorId="5D3970F0" wp14:editId="7D07CDB3">
            <wp:simplePos x="0" y="0"/>
            <wp:positionH relativeFrom="column">
              <wp:posOffset>193040</wp:posOffset>
            </wp:positionH>
            <wp:positionV relativeFrom="page">
              <wp:posOffset>4349115</wp:posOffset>
            </wp:positionV>
            <wp:extent cx="1400400" cy="13608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004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22">
        <w:rPr>
          <w:rFonts w:ascii="Calibri Light" w:hAnsi="Calibri Light" w:cs="Calibri Light"/>
          <w:sz w:val="14"/>
          <w:szCs w:val="14"/>
          <w:lang w:val="tr-TR"/>
        </w:rPr>
        <w:br w:type="column"/>
      </w:r>
    </w:p>
    <w:tbl>
      <w:tblPr>
        <w:tblStyle w:val="TabloKlavuzu"/>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ook w:val="04A0" w:firstRow="1" w:lastRow="0" w:firstColumn="1" w:lastColumn="0" w:noHBand="0" w:noVBand="1"/>
      </w:tblPr>
      <w:tblGrid>
        <w:gridCol w:w="4676"/>
        <w:gridCol w:w="3262"/>
      </w:tblGrid>
      <w:tr w:rsidR="00CF2F22" w:rsidRPr="005761FD" w14:paraId="25A7137B" w14:textId="77777777" w:rsidTr="009C6B9B">
        <w:trPr>
          <w:trHeight w:hRule="exact" w:val="454"/>
        </w:trPr>
        <w:tc>
          <w:tcPr>
            <w:tcW w:w="4676" w:type="dxa"/>
            <w:shd w:val="clear" w:color="auto" w:fill="595959" w:themeFill="text1" w:themeFillTint="A6"/>
            <w:vAlign w:val="center"/>
          </w:tcPr>
          <w:p w14:paraId="092C03F0" w14:textId="69E9E2C8" w:rsidR="00CF2F22" w:rsidRPr="002907F4" w:rsidRDefault="00CF2F22" w:rsidP="003B6451">
            <w:pPr>
              <w:ind w:firstLine="0"/>
              <w:rPr>
                <w:rFonts w:ascii="Calibri Light" w:eastAsia="Arial" w:hAnsi="Calibri Light" w:cs="Calibri Light"/>
                <w:b/>
                <w:bCs/>
                <w:color w:val="FFFFFF" w:themeColor="background1"/>
                <w:sz w:val="40"/>
                <w:szCs w:val="40"/>
                <w:lang w:val="tr-TR"/>
              </w:rPr>
            </w:pPr>
            <w:r w:rsidRPr="002907F4">
              <w:rPr>
                <w:rFonts w:ascii="Calibri Light" w:hAnsi="Calibri Light" w:cs="Calibri Light"/>
                <w:color w:val="FFFFFF" w:themeColor="background1"/>
                <w:lang w:val="tr-TR"/>
              </w:rPr>
              <w:br w:type="column"/>
            </w:r>
            <w:r w:rsidR="003B6451">
              <w:rPr>
                <w:rFonts w:ascii="Calibri Light" w:eastAsia="Arial" w:hAnsi="Calibri Light" w:cs="Calibri Light"/>
                <w:b/>
                <w:bCs/>
                <w:color w:val="FFFFFF" w:themeColor="background1"/>
                <w:lang w:val="tr-TR"/>
              </w:rPr>
              <w:t>Derleme Makale</w:t>
            </w:r>
            <w:r w:rsidRPr="002907F4">
              <w:rPr>
                <w:rFonts w:ascii="Calibri Light" w:eastAsia="Arial" w:hAnsi="Calibri Light" w:cs="Calibri Light"/>
                <w:b/>
                <w:bCs/>
                <w:color w:val="FFFFFF" w:themeColor="background1"/>
                <w:lang w:val="tr-TR"/>
              </w:rPr>
              <w:t xml:space="preserve"> </w:t>
            </w:r>
            <w:r w:rsidR="003B6451">
              <w:rPr>
                <w:rFonts w:ascii="Calibri Light" w:eastAsia="Arial" w:hAnsi="Calibri Light" w:cs="Calibri Light"/>
                <w:i/>
                <w:color w:val="FFFFFF" w:themeColor="background1"/>
              </w:rPr>
              <w:t>Review</w:t>
            </w:r>
            <w:r w:rsidRPr="002907F4">
              <w:rPr>
                <w:rFonts w:ascii="Calibri Light" w:eastAsia="Arial" w:hAnsi="Calibri Light" w:cs="Calibri Light"/>
                <w:i/>
                <w:color w:val="FFFFFF" w:themeColor="background1"/>
              </w:rPr>
              <w:t xml:space="preserve"> Article</w:t>
            </w:r>
            <w:r w:rsidRPr="002907F4">
              <w:rPr>
                <w:rFonts w:ascii="Calibri Light" w:eastAsia="Arial" w:hAnsi="Calibri Light" w:cs="Calibri Light"/>
                <w:i/>
                <w:color w:val="FFFFFF" w:themeColor="background1"/>
                <w:lang w:val="tr-TR"/>
              </w:rPr>
              <w:t xml:space="preserve">                               </w:t>
            </w:r>
          </w:p>
        </w:tc>
        <w:tc>
          <w:tcPr>
            <w:tcW w:w="3262" w:type="dxa"/>
            <w:shd w:val="clear" w:color="auto" w:fill="595959" w:themeFill="text1" w:themeFillTint="A6"/>
            <w:vAlign w:val="center"/>
          </w:tcPr>
          <w:p w14:paraId="789FCDCC" w14:textId="1AD24A44" w:rsidR="00CF2F22" w:rsidRPr="002907F4" w:rsidRDefault="00CF2F22" w:rsidP="00987D88">
            <w:pPr>
              <w:ind w:firstLine="0"/>
              <w:jc w:val="right"/>
              <w:rPr>
                <w:rFonts w:ascii="Calibri Light" w:eastAsia="Arial" w:hAnsi="Calibri Light" w:cs="Calibri Light"/>
                <w:b/>
                <w:bCs/>
                <w:color w:val="FFFFFF" w:themeColor="background1"/>
                <w:sz w:val="40"/>
                <w:szCs w:val="40"/>
                <w:lang w:val="tr-TR"/>
              </w:rPr>
            </w:pPr>
            <w:r w:rsidRPr="002907F4">
              <w:rPr>
                <w:rFonts w:ascii="Calibri Light" w:eastAsia="Arial" w:hAnsi="Calibri Light" w:cs="Calibri Light"/>
                <w:color w:val="FFFFFF" w:themeColor="background1"/>
                <w:position w:val="2"/>
                <w:sz w:val="18"/>
                <w:szCs w:val="18"/>
                <w:lang w:val="tr-TR"/>
              </w:rPr>
              <w:t>DOI:</w:t>
            </w:r>
            <w:r w:rsidR="00D67562">
              <w:rPr>
                <w:rFonts w:ascii="Calibri Light" w:eastAsia="Arial" w:hAnsi="Calibri Light" w:cs="Calibri Light"/>
                <w:color w:val="FFFFFF" w:themeColor="background1"/>
                <w:position w:val="2"/>
                <w:sz w:val="18"/>
                <w:szCs w:val="18"/>
                <w:lang w:val="tr-TR"/>
              </w:rPr>
              <w:t xml:space="preserve"> </w:t>
            </w:r>
            <w:r w:rsidR="00D67562" w:rsidRPr="00D67562">
              <w:rPr>
                <w:rFonts w:ascii="Calibri Light" w:eastAsia="Arial" w:hAnsi="Calibri Light" w:cs="Calibri Light"/>
                <w:color w:val="FFFFFF" w:themeColor="background1"/>
                <w:position w:val="2"/>
                <w:sz w:val="18"/>
                <w:szCs w:val="18"/>
                <w:lang w:val="tr-TR"/>
              </w:rPr>
              <w:t>10.5281/zenodo.10894638</w:t>
            </w:r>
            <w:r w:rsidR="00D67562">
              <w:rPr>
                <w:rFonts w:ascii="Calibri Light" w:eastAsia="Arial" w:hAnsi="Calibri Light" w:cs="Calibri Light"/>
                <w:color w:val="FFFFFF" w:themeColor="background1"/>
                <w:position w:val="2"/>
                <w:sz w:val="18"/>
                <w:szCs w:val="18"/>
                <w:lang w:val="tr-TR"/>
              </w:rPr>
              <w:t xml:space="preserve"> </w:t>
            </w:r>
            <w:r w:rsidRPr="002907F4">
              <w:rPr>
                <w:rFonts w:ascii="Calibri Light" w:eastAsia="Arial" w:hAnsi="Calibri Light" w:cs="Calibri Light"/>
                <w:color w:val="FFFFFF" w:themeColor="background1"/>
                <w:position w:val="2"/>
                <w:sz w:val="18"/>
                <w:szCs w:val="18"/>
                <w:lang w:val="tr-TR"/>
              </w:rPr>
              <w:t xml:space="preserve"> </w:t>
            </w:r>
          </w:p>
        </w:tc>
      </w:tr>
    </w:tbl>
    <w:p w14:paraId="0C4710A4" w14:textId="37A852C9" w:rsidR="00DD167D" w:rsidRDefault="00DD167D" w:rsidP="005504DB">
      <w:pPr>
        <w:rPr>
          <w:rFonts w:ascii="Calibri Light" w:hAnsi="Calibri Light" w:cs="Calibri Light"/>
          <w:sz w:val="14"/>
          <w:szCs w:val="14"/>
          <w:lang w:val="tr-TR"/>
        </w:rPr>
      </w:pPr>
    </w:p>
    <w:tbl>
      <w:tblPr>
        <w:tblStyle w:val="TabloKlavuzu"/>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9E6E48" w:rsidRPr="00E12AA8" w14:paraId="48BCBF3E" w14:textId="77777777" w:rsidTr="00F3282E">
        <w:trPr>
          <w:trHeight w:hRule="exact" w:val="961"/>
        </w:trPr>
        <w:tc>
          <w:tcPr>
            <w:tcW w:w="7938" w:type="dxa"/>
          </w:tcPr>
          <w:p w14:paraId="5FD9FC9B" w14:textId="4C2C9E1A" w:rsidR="009E6E48" w:rsidRPr="00987D88" w:rsidRDefault="00F3282E" w:rsidP="00F3282E">
            <w:pPr>
              <w:pStyle w:val="KonuBal"/>
              <w:ind w:firstLine="0"/>
              <w:rPr>
                <w:color w:val="0F243E" w:themeColor="text2" w:themeShade="80"/>
                <w:lang w:val="tr-TR"/>
              </w:rPr>
            </w:pPr>
            <w:proofErr w:type="spellStart"/>
            <w:r w:rsidRPr="00F3282E">
              <w:rPr>
                <w:color w:val="0F243E" w:themeColor="text2" w:themeShade="80"/>
                <w:lang w:val="tr-TR"/>
              </w:rPr>
              <w:t>Consolidation</w:t>
            </w:r>
            <w:proofErr w:type="spellEnd"/>
            <w:r w:rsidRPr="00F3282E">
              <w:rPr>
                <w:color w:val="0F243E" w:themeColor="text2" w:themeShade="80"/>
                <w:lang w:val="tr-TR"/>
              </w:rPr>
              <w:t xml:space="preserve"> </w:t>
            </w:r>
            <w:proofErr w:type="spellStart"/>
            <w:r w:rsidRPr="00F3282E">
              <w:rPr>
                <w:color w:val="0F243E" w:themeColor="text2" w:themeShade="80"/>
                <w:lang w:val="tr-TR"/>
              </w:rPr>
              <w:t>Methods</w:t>
            </w:r>
            <w:proofErr w:type="spellEnd"/>
            <w:r w:rsidRPr="00F3282E">
              <w:rPr>
                <w:color w:val="0F243E" w:themeColor="text2" w:themeShade="80"/>
                <w:lang w:val="tr-TR"/>
              </w:rPr>
              <w:t xml:space="preserve"> </w:t>
            </w:r>
            <w:proofErr w:type="spellStart"/>
            <w:r w:rsidRPr="00F3282E">
              <w:rPr>
                <w:color w:val="0F243E" w:themeColor="text2" w:themeShade="80"/>
                <w:lang w:val="tr-TR"/>
              </w:rPr>
              <w:t>for</w:t>
            </w:r>
            <w:proofErr w:type="spellEnd"/>
            <w:r w:rsidRPr="00F3282E">
              <w:rPr>
                <w:color w:val="0F243E" w:themeColor="text2" w:themeShade="80"/>
                <w:lang w:val="tr-TR"/>
              </w:rPr>
              <w:t xml:space="preserve"> </w:t>
            </w:r>
            <w:proofErr w:type="spellStart"/>
            <w:r w:rsidRPr="00F3282E">
              <w:rPr>
                <w:color w:val="0F243E" w:themeColor="text2" w:themeShade="80"/>
                <w:lang w:val="tr-TR"/>
              </w:rPr>
              <w:t>Copper</w:t>
            </w:r>
            <w:proofErr w:type="spellEnd"/>
            <w:r w:rsidRPr="00F3282E">
              <w:rPr>
                <w:color w:val="0F243E" w:themeColor="text2" w:themeShade="80"/>
                <w:lang w:val="tr-TR"/>
              </w:rPr>
              <w:t xml:space="preserve"> </w:t>
            </w:r>
            <w:proofErr w:type="spellStart"/>
            <w:r w:rsidRPr="00F3282E">
              <w:rPr>
                <w:color w:val="0F243E" w:themeColor="text2" w:themeShade="80"/>
                <w:lang w:val="tr-TR"/>
              </w:rPr>
              <w:t>Alloy</w:t>
            </w:r>
            <w:proofErr w:type="spellEnd"/>
            <w:r w:rsidRPr="00F3282E">
              <w:rPr>
                <w:color w:val="0F243E" w:themeColor="text2" w:themeShade="80"/>
                <w:lang w:val="tr-TR"/>
              </w:rPr>
              <w:t xml:space="preserve"> </w:t>
            </w:r>
            <w:proofErr w:type="spellStart"/>
            <w:r w:rsidRPr="00F3282E">
              <w:rPr>
                <w:color w:val="0F243E" w:themeColor="text2" w:themeShade="80"/>
                <w:lang w:val="tr-TR"/>
              </w:rPr>
              <w:t>Finds</w:t>
            </w:r>
            <w:proofErr w:type="spellEnd"/>
          </w:p>
        </w:tc>
      </w:tr>
      <w:tr w:rsidR="009E6E48" w:rsidRPr="00E12AA8" w14:paraId="32AA0156" w14:textId="77777777" w:rsidTr="00F3282E">
        <w:trPr>
          <w:trHeight w:hRule="exact" w:val="112"/>
        </w:trPr>
        <w:tc>
          <w:tcPr>
            <w:tcW w:w="7938" w:type="dxa"/>
          </w:tcPr>
          <w:p w14:paraId="0C018DCF" w14:textId="77777777" w:rsidR="009E6E48" w:rsidRPr="00987D88" w:rsidRDefault="009E6E48" w:rsidP="000F279A">
            <w:pPr>
              <w:ind w:firstLine="0"/>
              <w:rPr>
                <w:color w:val="0F243E" w:themeColor="text2" w:themeShade="80"/>
                <w:sz w:val="44"/>
                <w:szCs w:val="44"/>
                <w:lang w:val="tr-TR"/>
              </w:rPr>
            </w:pPr>
          </w:p>
        </w:tc>
      </w:tr>
      <w:tr w:rsidR="009E6E48" w14:paraId="1732965C" w14:textId="77777777" w:rsidTr="00F3282E">
        <w:trPr>
          <w:trHeight w:hRule="exact" w:val="849"/>
        </w:trPr>
        <w:tc>
          <w:tcPr>
            <w:tcW w:w="7938" w:type="dxa"/>
          </w:tcPr>
          <w:p w14:paraId="4D3F79DB" w14:textId="1B28057E" w:rsidR="009E6E48" w:rsidRPr="00987D88" w:rsidRDefault="00F3282E" w:rsidP="000F279A">
            <w:pPr>
              <w:pStyle w:val="KonuBalEngTitle"/>
              <w:ind w:firstLine="0"/>
              <w:rPr>
                <w:color w:val="0F243E" w:themeColor="text2" w:themeShade="80"/>
                <w:sz w:val="44"/>
                <w:szCs w:val="44"/>
                <w:lang w:val="en-US"/>
              </w:rPr>
            </w:pPr>
            <w:proofErr w:type="spellStart"/>
            <w:r w:rsidRPr="00F3282E">
              <w:rPr>
                <w:color w:val="0F243E" w:themeColor="text2" w:themeShade="80"/>
                <w:lang w:val="en-US"/>
              </w:rPr>
              <w:t>Bakır</w:t>
            </w:r>
            <w:proofErr w:type="spellEnd"/>
            <w:r w:rsidRPr="00F3282E">
              <w:rPr>
                <w:color w:val="0F243E" w:themeColor="text2" w:themeShade="80"/>
                <w:lang w:val="en-US"/>
              </w:rPr>
              <w:t xml:space="preserve"> </w:t>
            </w:r>
            <w:proofErr w:type="spellStart"/>
            <w:r w:rsidRPr="00F3282E">
              <w:rPr>
                <w:color w:val="0F243E" w:themeColor="text2" w:themeShade="80"/>
                <w:lang w:val="en-US"/>
              </w:rPr>
              <w:t>Alaşımı</w:t>
            </w:r>
            <w:proofErr w:type="spellEnd"/>
            <w:r w:rsidRPr="00F3282E">
              <w:rPr>
                <w:color w:val="0F243E" w:themeColor="text2" w:themeShade="80"/>
                <w:lang w:val="en-US"/>
              </w:rPr>
              <w:t xml:space="preserve"> </w:t>
            </w:r>
            <w:proofErr w:type="spellStart"/>
            <w:r w:rsidRPr="00F3282E">
              <w:rPr>
                <w:color w:val="0F243E" w:themeColor="text2" w:themeShade="80"/>
                <w:lang w:val="en-US"/>
              </w:rPr>
              <w:t>Buluntularda</w:t>
            </w:r>
            <w:proofErr w:type="spellEnd"/>
            <w:r w:rsidRPr="00F3282E">
              <w:rPr>
                <w:color w:val="0F243E" w:themeColor="text2" w:themeShade="80"/>
                <w:lang w:val="en-US"/>
              </w:rPr>
              <w:t xml:space="preserve"> </w:t>
            </w:r>
            <w:proofErr w:type="spellStart"/>
            <w:r w:rsidRPr="00F3282E">
              <w:rPr>
                <w:color w:val="0F243E" w:themeColor="text2" w:themeShade="80"/>
                <w:lang w:val="en-US"/>
              </w:rPr>
              <w:t>Sağlamlaştırma</w:t>
            </w:r>
            <w:proofErr w:type="spellEnd"/>
            <w:r w:rsidRPr="00F3282E">
              <w:rPr>
                <w:color w:val="0F243E" w:themeColor="text2" w:themeShade="80"/>
                <w:lang w:val="en-US"/>
              </w:rPr>
              <w:t xml:space="preserve"> </w:t>
            </w:r>
            <w:proofErr w:type="spellStart"/>
            <w:r w:rsidRPr="00F3282E">
              <w:rPr>
                <w:color w:val="0F243E" w:themeColor="text2" w:themeShade="80"/>
                <w:lang w:val="en-US"/>
              </w:rPr>
              <w:t>Yöntemleri</w:t>
            </w:r>
            <w:proofErr w:type="spellEnd"/>
          </w:p>
        </w:tc>
      </w:tr>
      <w:tr w:rsidR="005C003F" w14:paraId="5E3E5D9C" w14:textId="77777777" w:rsidTr="00F3282E">
        <w:tblPrEx>
          <w:shd w:val="clear" w:color="auto" w:fill="EFF9FF"/>
        </w:tblPrEx>
        <w:trPr>
          <w:trHeight w:val="254"/>
        </w:trPr>
        <w:tc>
          <w:tcPr>
            <w:tcW w:w="7938" w:type="dxa"/>
            <w:shd w:val="clear" w:color="auto" w:fill="F2F2F2" w:themeFill="background1" w:themeFillShade="F2"/>
          </w:tcPr>
          <w:p w14:paraId="0ABF0C0F" w14:textId="15920DD2" w:rsidR="00F3282E" w:rsidRPr="00AB7344" w:rsidRDefault="00E12AA8" w:rsidP="000F279A">
            <w:pPr>
              <w:pStyle w:val="zet"/>
              <w:ind w:firstLine="0"/>
              <w:rPr>
                <w:b/>
              </w:rPr>
            </w:pPr>
            <w:r>
              <w:rPr>
                <w:b/>
              </w:rPr>
              <w:t>ABSTRACT</w:t>
            </w:r>
          </w:p>
        </w:tc>
      </w:tr>
      <w:tr w:rsidR="005C003F" w:rsidRPr="00BA15AB" w14:paraId="0AD255FA" w14:textId="77777777" w:rsidTr="00FA1977">
        <w:tblPrEx>
          <w:shd w:val="clear" w:color="auto" w:fill="EFF9FF"/>
        </w:tblPrEx>
        <w:trPr>
          <w:trHeight w:hRule="exact" w:val="3580"/>
        </w:trPr>
        <w:tc>
          <w:tcPr>
            <w:tcW w:w="7938" w:type="dxa"/>
            <w:shd w:val="clear" w:color="auto" w:fill="F2F2F2" w:themeFill="background1" w:themeFillShade="F2"/>
          </w:tcPr>
          <w:p w14:paraId="1F8F827F" w14:textId="33C75D2C" w:rsidR="009E6E48" w:rsidRDefault="00F3282E" w:rsidP="00E12AA8">
            <w:pPr>
              <w:pStyle w:val="zet"/>
              <w:ind w:firstLine="0"/>
              <w:rPr>
                <w:rFonts w:ascii="Calibri Light" w:hAnsi="Calibri Light" w:cs="Calibri Light"/>
                <w:szCs w:val="20"/>
              </w:rPr>
            </w:pPr>
            <w:proofErr w:type="spellStart"/>
            <w:r w:rsidRPr="00F3282E">
              <w:rPr>
                <w:rFonts w:ascii="Calibri Light" w:hAnsi="Calibri Light" w:cs="Calibri Light"/>
                <w:szCs w:val="20"/>
              </w:rPr>
              <w:t>Copper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alloy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finds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most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common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group</w:t>
            </w:r>
            <w:proofErr w:type="spellEnd"/>
            <w:r w:rsidRPr="00F3282E">
              <w:rPr>
                <w:rFonts w:ascii="Calibri Light" w:hAnsi="Calibri Light" w:cs="Calibri Light"/>
                <w:szCs w:val="20"/>
              </w:rPr>
              <w:t xml:space="preserve"> of metal </w:t>
            </w:r>
            <w:proofErr w:type="spellStart"/>
            <w:r w:rsidRPr="00F3282E">
              <w:rPr>
                <w:rFonts w:ascii="Calibri Light" w:hAnsi="Calibri Light" w:cs="Calibri Light"/>
                <w:szCs w:val="20"/>
              </w:rPr>
              <w:t>finds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after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iron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artifacts</w:t>
            </w:r>
            <w:proofErr w:type="spellEnd"/>
            <w:r w:rsidRPr="00F3282E">
              <w:rPr>
                <w:rFonts w:ascii="Calibri Light" w:hAnsi="Calibri Light" w:cs="Calibri Light"/>
                <w:szCs w:val="20"/>
              </w:rPr>
              <w:t xml:space="preserve"> in </w:t>
            </w:r>
            <w:proofErr w:type="spellStart"/>
            <w:r w:rsidRPr="00F3282E">
              <w:rPr>
                <w:rFonts w:ascii="Calibri Light" w:hAnsi="Calibri Light" w:cs="Calibri Light"/>
                <w:szCs w:val="20"/>
              </w:rPr>
              <w:t>archaeological</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excavations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constitutes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primary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group</w:t>
            </w:r>
            <w:proofErr w:type="spellEnd"/>
            <w:r w:rsidRPr="00F3282E">
              <w:rPr>
                <w:rFonts w:ascii="Calibri Light" w:hAnsi="Calibri Light" w:cs="Calibri Light"/>
                <w:szCs w:val="20"/>
              </w:rPr>
              <w:t xml:space="preserve"> of </w:t>
            </w:r>
            <w:proofErr w:type="spellStart"/>
            <w:r w:rsidRPr="00F3282E">
              <w:rPr>
                <w:rFonts w:ascii="Calibri Light" w:hAnsi="Calibri Light" w:cs="Calibri Light"/>
                <w:szCs w:val="20"/>
              </w:rPr>
              <w:t>finds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that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should</w:t>
            </w:r>
            <w:proofErr w:type="spellEnd"/>
            <w:r w:rsidRPr="00F3282E">
              <w:rPr>
                <w:rFonts w:ascii="Calibri Light" w:hAnsi="Calibri Light" w:cs="Calibri Light"/>
                <w:szCs w:val="20"/>
              </w:rPr>
              <w:t xml:space="preserve"> be </w:t>
            </w:r>
            <w:proofErr w:type="spellStart"/>
            <w:r w:rsidRPr="00F3282E">
              <w:rPr>
                <w:rFonts w:ascii="Calibri Light" w:hAnsi="Calibri Light" w:cs="Calibri Light"/>
                <w:szCs w:val="20"/>
              </w:rPr>
              <w:t>preserved</w:t>
            </w:r>
            <w:proofErr w:type="spellEnd"/>
            <w:r w:rsidRPr="00F3282E">
              <w:rPr>
                <w:rFonts w:ascii="Calibri Light" w:hAnsi="Calibri Light" w:cs="Calibri Light"/>
                <w:szCs w:val="20"/>
              </w:rPr>
              <w:t xml:space="preserve"> in </w:t>
            </w:r>
            <w:proofErr w:type="spellStart"/>
            <w:r w:rsidRPr="00F3282E">
              <w:rPr>
                <w:rFonts w:ascii="Calibri Light" w:hAnsi="Calibri Light" w:cs="Calibri Light"/>
                <w:szCs w:val="20"/>
              </w:rPr>
              <w:t>excavation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or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museum</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storage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minerals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that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make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up</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copper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alloy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tend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to</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turn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into</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minerals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after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remaining</w:t>
            </w:r>
            <w:proofErr w:type="spellEnd"/>
            <w:r w:rsidRPr="00F3282E">
              <w:rPr>
                <w:rFonts w:ascii="Calibri Light" w:hAnsi="Calibri Light" w:cs="Calibri Light"/>
                <w:szCs w:val="20"/>
              </w:rPr>
              <w:t xml:space="preserve"> underground </w:t>
            </w:r>
            <w:proofErr w:type="spellStart"/>
            <w:r w:rsidRPr="00F3282E">
              <w:rPr>
                <w:rFonts w:ascii="Calibri Light" w:hAnsi="Calibri Light" w:cs="Calibri Light"/>
                <w:szCs w:val="20"/>
              </w:rPr>
              <w:t>for</w:t>
            </w:r>
            <w:proofErr w:type="spellEnd"/>
            <w:r w:rsidRPr="00F3282E">
              <w:rPr>
                <w:rFonts w:ascii="Calibri Light" w:hAnsi="Calibri Light" w:cs="Calibri Light"/>
                <w:szCs w:val="20"/>
              </w:rPr>
              <w:t xml:space="preserve"> a </w:t>
            </w:r>
            <w:proofErr w:type="spellStart"/>
            <w:r w:rsidRPr="00F3282E">
              <w:rPr>
                <w:rFonts w:ascii="Calibri Light" w:hAnsi="Calibri Light" w:cs="Calibri Light"/>
                <w:szCs w:val="20"/>
              </w:rPr>
              <w:t>long</w:t>
            </w:r>
            <w:proofErr w:type="spellEnd"/>
            <w:r w:rsidRPr="00F3282E">
              <w:rPr>
                <w:rFonts w:ascii="Calibri Light" w:hAnsi="Calibri Light" w:cs="Calibri Light"/>
                <w:szCs w:val="20"/>
              </w:rPr>
              <w:t xml:space="preserve"> time, </w:t>
            </w:r>
            <w:proofErr w:type="spellStart"/>
            <w:r w:rsidRPr="00F3282E">
              <w:rPr>
                <w:rFonts w:ascii="Calibri Light" w:hAnsi="Calibri Light" w:cs="Calibri Light"/>
                <w:szCs w:val="20"/>
              </w:rPr>
              <w:t>and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this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situation</w:t>
            </w:r>
            <w:proofErr w:type="spellEnd"/>
            <w:r w:rsidRPr="00F3282E">
              <w:rPr>
                <w:rFonts w:ascii="Calibri Light" w:hAnsi="Calibri Light" w:cs="Calibri Light"/>
                <w:szCs w:val="20"/>
              </w:rPr>
              <w:t xml:space="preserve"> is </w:t>
            </w:r>
            <w:proofErr w:type="spellStart"/>
            <w:r w:rsidRPr="00F3282E">
              <w:rPr>
                <w:rFonts w:ascii="Calibri Light" w:hAnsi="Calibri Light" w:cs="Calibri Light"/>
                <w:szCs w:val="20"/>
              </w:rPr>
              <w:t>called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deterioration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deterioration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that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copper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alloy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artifacts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exposed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to</w:t>
            </w:r>
            <w:proofErr w:type="spellEnd"/>
            <w:r w:rsidRPr="00F3282E">
              <w:rPr>
                <w:rFonts w:ascii="Calibri Light" w:hAnsi="Calibri Light" w:cs="Calibri Light"/>
                <w:szCs w:val="20"/>
              </w:rPr>
              <w:t xml:space="preserve"> underground </w:t>
            </w:r>
            <w:proofErr w:type="spellStart"/>
            <w:r w:rsidRPr="00F3282E">
              <w:rPr>
                <w:rFonts w:ascii="Calibri Light" w:hAnsi="Calibri Light" w:cs="Calibri Light"/>
                <w:szCs w:val="20"/>
              </w:rPr>
              <w:t>environment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increases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from</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moment </w:t>
            </w:r>
            <w:proofErr w:type="spellStart"/>
            <w:r w:rsidRPr="00F3282E">
              <w:rPr>
                <w:rFonts w:ascii="Calibri Light" w:hAnsi="Calibri Light" w:cs="Calibri Light"/>
                <w:szCs w:val="20"/>
              </w:rPr>
              <w:t>they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brought</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to</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atmosphere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It</w:t>
            </w:r>
            <w:proofErr w:type="spellEnd"/>
            <w:r w:rsidRPr="00F3282E">
              <w:rPr>
                <w:rFonts w:ascii="Calibri Light" w:hAnsi="Calibri Light" w:cs="Calibri Light"/>
                <w:szCs w:val="20"/>
              </w:rPr>
              <w:t xml:space="preserve"> is </w:t>
            </w:r>
            <w:proofErr w:type="spellStart"/>
            <w:r w:rsidRPr="00F3282E">
              <w:rPr>
                <w:rFonts w:ascii="Calibri Light" w:hAnsi="Calibri Light" w:cs="Calibri Light"/>
                <w:szCs w:val="20"/>
              </w:rPr>
              <w:t>possible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to</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control</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deteriorations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by</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consolidation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After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consolidation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conditions</w:t>
            </w:r>
            <w:proofErr w:type="spellEnd"/>
            <w:r w:rsidRPr="00F3282E">
              <w:rPr>
                <w:rFonts w:ascii="Calibri Light" w:hAnsi="Calibri Light" w:cs="Calibri Light"/>
                <w:szCs w:val="20"/>
              </w:rPr>
              <w:t xml:space="preserve"> of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preservative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environmental</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conditions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where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find</w:t>
            </w:r>
            <w:proofErr w:type="spellEnd"/>
            <w:r w:rsidRPr="00F3282E">
              <w:rPr>
                <w:rFonts w:ascii="Calibri Light" w:hAnsi="Calibri Light" w:cs="Calibri Light"/>
                <w:szCs w:val="20"/>
              </w:rPr>
              <w:t xml:space="preserve"> is </w:t>
            </w:r>
            <w:proofErr w:type="spellStart"/>
            <w:r w:rsidRPr="00F3282E">
              <w:rPr>
                <w:rFonts w:ascii="Calibri Light" w:hAnsi="Calibri Light" w:cs="Calibri Light"/>
                <w:szCs w:val="20"/>
              </w:rPr>
              <w:t>stored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must</w:t>
            </w:r>
            <w:proofErr w:type="spellEnd"/>
            <w:r w:rsidRPr="00F3282E">
              <w:rPr>
                <w:rFonts w:ascii="Calibri Light" w:hAnsi="Calibri Light" w:cs="Calibri Light"/>
                <w:szCs w:val="20"/>
              </w:rPr>
              <w:t xml:space="preserve"> be </w:t>
            </w:r>
            <w:proofErr w:type="spellStart"/>
            <w:r w:rsidRPr="00F3282E">
              <w:rPr>
                <w:rFonts w:ascii="Calibri Light" w:hAnsi="Calibri Light" w:cs="Calibri Light"/>
                <w:szCs w:val="20"/>
              </w:rPr>
              <w:t>provided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this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review</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some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studies</w:t>
            </w:r>
            <w:proofErr w:type="spellEnd"/>
            <w:r w:rsidRPr="00F3282E">
              <w:rPr>
                <w:rFonts w:ascii="Calibri Light" w:hAnsi="Calibri Light" w:cs="Calibri Light"/>
                <w:szCs w:val="20"/>
              </w:rPr>
              <w:t xml:space="preserve"> on </w:t>
            </w:r>
            <w:proofErr w:type="spellStart"/>
            <w:r w:rsidRPr="00F3282E">
              <w:rPr>
                <w:rFonts w:ascii="Calibri Light" w:hAnsi="Calibri Light" w:cs="Calibri Light"/>
                <w:szCs w:val="20"/>
              </w:rPr>
              <w:t>consolidation</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and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their</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comparisons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are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included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These</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studies</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covered</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benzotriazole</w:t>
            </w:r>
            <w:proofErr w:type="spellEnd"/>
            <w:r w:rsidRPr="00F3282E">
              <w:rPr>
                <w:rFonts w:ascii="Calibri Light" w:hAnsi="Calibri Light" w:cs="Calibri Light"/>
                <w:szCs w:val="20"/>
              </w:rPr>
              <w:t xml:space="preserve"> (BTA), </w:t>
            </w:r>
            <w:proofErr w:type="spellStart"/>
            <w:r w:rsidRPr="00F3282E">
              <w:rPr>
                <w:rFonts w:ascii="Calibri Light" w:hAnsi="Calibri Light" w:cs="Calibri Light"/>
                <w:szCs w:val="20"/>
              </w:rPr>
              <w:t>wax</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coatings</w:t>
            </w:r>
            <w:proofErr w:type="spellEnd"/>
            <w:r w:rsidRPr="00F3282E">
              <w:rPr>
                <w:rFonts w:ascii="Calibri Light" w:hAnsi="Calibri Light" w:cs="Calibri Light"/>
                <w:szCs w:val="20"/>
              </w:rPr>
              <w:t xml:space="preserve">, AMT (2-amino-5-mercapto-1,3,4-thiadiazole), </w:t>
            </w:r>
            <w:proofErr w:type="spellStart"/>
            <w:r w:rsidRPr="00F3282E">
              <w:rPr>
                <w:rFonts w:ascii="Calibri Light" w:hAnsi="Calibri Light" w:cs="Calibri Light"/>
                <w:szCs w:val="20"/>
              </w:rPr>
              <w:t>aminotriazole</w:t>
            </w:r>
            <w:proofErr w:type="spellEnd"/>
            <w:r w:rsidRPr="00F3282E">
              <w:rPr>
                <w:rFonts w:ascii="Calibri Light" w:hAnsi="Calibri Light" w:cs="Calibri Light"/>
                <w:szCs w:val="20"/>
              </w:rPr>
              <w:t xml:space="preserve"> (ATA), </w:t>
            </w:r>
            <w:proofErr w:type="spellStart"/>
            <w:r w:rsidRPr="00F3282E">
              <w:rPr>
                <w:rFonts w:ascii="Calibri Light" w:hAnsi="Calibri Light" w:cs="Calibri Light"/>
                <w:szCs w:val="20"/>
              </w:rPr>
              <w:t>bi</w:t>
            </w:r>
            <w:proofErr w:type="spellEnd"/>
            <w:r w:rsidRPr="00F3282E">
              <w:rPr>
                <w:rFonts w:ascii="Calibri Light" w:hAnsi="Calibri Light" w:cs="Calibri Light"/>
                <w:szCs w:val="20"/>
              </w:rPr>
              <w:t xml:space="preserve"> </w:t>
            </w:r>
            <w:proofErr w:type="spellStart"/>
            <w:r w:rsidRPr="00F3282E">
              <w:rPr>
                <w:rFonts w:ascii="Calibri Light" w:hAnsi="Calibri Light" w:cs="Calibri Light"/>
                <w:szCs w:val="20"/>
              </w:rPr>
              <w:t>tr</w:t>
            </w:r>
            <w:r>
              <w:rPr>
                <w:rFonts w:ascii="Calibri Light" w:hAnsi="Calibri Light" w:cs="Calibri Light"/>
                <w:szCs w:val="20"/>
              </w:rPr>
              <w:t>iazole</w:t>
            </w:r>
            <w:proofErr w:type="spellEnd"/>
            <w:r>
              <w:rPr>
                <w:rFonts w:ascii="Calibri Light" w:hAnsi="Calibri Light" w:cs="Calibri Light"/>
                <w:szCs w:val="20"/>
              </w:rPr>
              <w:t xml:space="preserve"> (</w:t>
            </w:r>
            <w:proofErr w:type="spellStart"/>
            <w:r>
              <w:rPr>
                <w:rFonts w:ascii="Calibri Light" w:hAnsi="Calibri Light" w:cs="Calibri Light"/>
                <w:szCs w:val="20"/>
              </w:rPr>
              <w:t>Bita</w:t>
            </w:r>
            <w:proofErr w:type="spellEnd"/>
            <w:r>
              <w:rPr>
                <w:rFonts w:ascii="Calibri Light" w:hAnsi="Calibri Light" w:cs="Calibri Light"/>
                <w:szCs w:val="20"/>
              </w:rPr>
              <w:t xml:space="preserve">) </w:t>
            </w:r>
            <w:proofErr w:type="spellStart"/>
            <w:r>
              <w:rPr>
                <w:rFonts w:ascii="Calibri Light" w:hAnsi="Calibri Light" w:cs="Calibri Light"/>
                <w:szCs w:val="20"/>
              </w:rPr>
              <w:t>and</w:t>
            </w:r>
            <w:proofErr w:type="spellEnd"/>
            <w:r>
              <w:rPr>
                <w:rFonts w:ascii="Calibri Light" w:hAnsi="Calibri Light" w:cs="Calibri Light"/>
                <w:szCs w:val="20"/>
              </w:rPr>
              <w:t xml:space="preserve"> </w:t>
            </w:r>
            <w:proofErr w:type="spellStart"/>
            <w:r>
              <w:rPr>
                <w:rFonts w:ascii="Calibri Light" w:hAnsi="Calibri Light" w:cs="Calibri Light"/>
                <w:szCs w:val="20"/>
              </w:rPr>
              <w:t>acrylic</w:t>
            </w:r>
            <w:proofErr w:type="spellEnd"/>
            <w:r>
              <w:rPr>
                <w:rFonts w:ascii="Calibri Light" w:hAnsi="Calibri Light" w:cs="Calibri Light"/>
                <w:szCs w:val="20"/>
              </w:rPr>
              <w:t xml:space="preserve"> </w:t>
            </w:r>
            <w:proofErr w:type="spellStart"/>
            <w:r>
              <w:rPr>
                <w:rFonts w:ascii="Calibri Light" w:hAnsi="Calibri Light" w:cs="Calibri Light"/>
                <w:szCs w:val="20"/>
              </w:rPr>
              <w:t>resin</w:t>
            </w:r>
            <w:proofErr w:type="spellEnd"/>
            <w:r>
              <w:rPr>
                <w:rFonts w:ascii="Calibri Light" w:hAnsi="Calibri Light" w:cs="Calibri Light"/>
                <w:szCs w:val="20"/>
              </w:rPr>
              <w:t>.</w:t>
            </w:r>
          </w:p>
          <w:p w14:paraId="024E3402" w14:textId="77777777" w:rsidR="00FA1977" w:rsidRDefault="00FA1977" w:rsidP="00E12AA8">
            <w:pPr>
              <w:pStyle w:val="zet"/>
              <w:ind w:firstLine="0"/>
              <w:rPr>
                <w:rFonts w:ascii="Calibri Light" w:hAnsi="Calibri Light" w:cs="Calibri Light"/>
                <w:szCs w:val="20"/>
              </w:rPr>
            </w:pPr>
          </w:p>
          <w:p w14:paraId="1C01E77F" w14:textId="4E5A1CC4" w:rsidR="00FA1977" w:rsidRDefault="00FA1977" w:rsidP="00E12AA8">
            <w:pPr>
              <w:pStyle w:val="zet"/>
              <w:ind w:firstLine="0"/>
              <w:rPr>
                <w:rFonts w:ascii="Calibri Light" w:hAnsi="Calibri Light" w:cs="Calibri Light"/>
                <w:szCs w:val="20"/>
              </w:rPr>
            </w:pPr>
            <w:proofErr w:type="spellStart"/>
            <w:r>
              <w:rPr>
                <w:rFonts w:ascii="Calibri Light" w:hAnsi="Calibri Light" w:cs="Calibri Light"/>
                <w:b/>
                <w:szCs w:val="20"/>
              </w:rPr>
              <w:t>Keywords</w:t>
            </w:r>
            <w:proofErr w:type="spellEnd"/>
            <w:r>
              <w:rPr>
                <w:rFonts w:ascii="Calibri Light" w:hAnsi="Calibri Light" w:cs="Calibri Light"/>
                <w:b/>
                <w:szCs w:val="20"/>
              </w:rPr>
              <w:t xml:space="preserve">: </w:t>
            </w:r>
            <w:proofErr w:type="spellStart"/>
            <w:r w:rsidRPr="00FA1977">
              <w:rPr>
                <w:rFonts w:ascii="Calibri Light" w:hAnsi="Calibri Light" w:cs="Calibri Light"/>
                <w:szCs w:val="20"/>
              </w:rPr>
              <w:t>Conservation</w:t>
            </w:r>
            <w:proofErr w:type="spellEnd"/>
            <w:r w:rsidRPr="00FA1977">
              <w:rPr>
                <w:rFonts w:ascii="Calibri Light" w:hAnsi="Calibri Light" w:cs="Calibri Light"/>
                <w:szCs w:val="20"/>
              </w:rPr>
              <w:t xml:space="preserve">, </w:t>
            </w:r>
            <w:proofErr w:type="spellStart"/>
            <w:r w:rsidRPr="00FA1977">
              <w:rPr>
                <w:rFonts w:ascii="Calibri Light" w:hAnsi="Calibri Light" w:cs="Calibri Light"/>
                <w:szCs w:val="20"/>
              </w:rPr>
              <w:t>consolidation</w:t>
            </w:r>
            <w:proofErr w:type="spellEnd"/>
            <w:r w:rsidRPr="00FA1977">
              <w:rPr>
                <w:rFonts w:ascii="Calibri Light" w:hAnsi="Calibri Light" w:cs="Calibri Light"/>
                <w:szCs w:val="20"/>
              </w:rPr>
              <w:t xml:space="preserve">, metal, </w:t>
            </w:r>
            <w:proofErr w:type="spellStart"/>
            <w:r w:rsidRPr="00FA1977">
              <w:rPr>
                <w:rFonts w:ascii="Calibri Light" w:hAnsi="Calibri Light" w:cs="Calibri Light"/>
                <w:szCs w:val="20"/>
              </w:rPr>
              <w:t>copper</w:t>
            </w:r>
            <w:proofErr w:type="spellEnd"/>
            <w:r w:rsidRPr="00FA1977">
              <w:rPr>
                <w:rFonts w:ascii="Calibri Light" w:hAnsi="Calibri Light" w:cs="Calibri Light"/>
                <w:szCs w:val="20"/>
              </w:rPr>
              <w:t xml:space="preserve"> </w:t>
            </w:r>
            <w:proofErr w:type="spellStart"/>
            <w:r w:rsidRPr="00FA1977">
              <w:rPr>
                <w:rFonts w:ascii="Calibri Light" w:hAnsi="Calibri Light" w:cs="Calibri Light"/>
                <w:szCs w:val="20"/>
              </w:rPr>
              <w:t>alloys</w:t>
            </w:r>
            <w:proofErr w:type="spellEnd"/>
            <w:r w:rsidRPr="00FA1977">
              <w:rPr>
                <w:rFonts w:ascii="Calibri Light" w:hAnsi="Calibri Light" w:cs="Calibri Light"/>
                <w:szCs w:val="20"/>
              </w:rPr>
              <w:t xml:space="preserve">, </w:t>
            </w:r>
            <w:proofErr w:type="spellStart"/>
            <w:r w:rsidRPr="00FA1977">
              <w:rPr>
                <w:rFonts w:ascii="Calibri Light" w:hAnsi="Calibri Light" w:cs="Calibri Light"/>
                <w:szCs w:val="20"/>
              </w:rPr>
              <w:t>storage</w:t>
            </w:r>
            <w:proofErr w:type="spellEnd"/>
            <w:r w:rsidRPr="00FA1977">
              <w:rPr>
                <w:rFonts w:ascii="Calibri Light" w:hAnsi="Calibri Light" w:cs="Calibri Light"/>
                <w:szCs w:val="20"/>
              </w:rPr>
              <w:t>.</w:t>
            </w:r>
          </w:p>
          <w:p w14:paraId="02D2D114" w14:textId="77777777" w:rsidR="00FA1977" w:rsidRDefault="00FA1977" w:rsidP="00E12AA8">
            <w:pPr>
              <w:pStyle w:val="zet"/>
              <w:ind w:firstLine="0"/>
              <w:rPr>
                <w:rFonts w:ascii="Calibri Light" w:hAnsi="Calibri Light" w:cs="Calibri Light"/>
                <w:szCs w:val="20"/>
              </w:rPr>
            </w:pPr>
          </w:p>
          <w:p w14:paraId="46C19087" w14:textId="6CDD5A01" w:rsidR="00FA1977" w:rsidRPr="00AB7344" w:rsidRDefault="00FA1977" w:rsidP="00E12AA8">
            <w:pPr>
              <w:pStyle w:val="zet"/>
              <w:ind w:firstLine="0"/>
              <w:rPr>
                <w:rFonts w:ascii="Calibri Light" w:hAnsi="Calibri Light" w:cs="Calibri Light"/>
                <w:szCs w:val="20"/>
              </w:rPr>
            </w:pPr>
          </w:p>
        </w:tc>
      </w:tr>
      <w:tr w:rsidR="009E6E48" w14:paraId="10574FDA" w14:textId="77777777" w:rsidTr="00F3282E">
        <w:tblPrEx>
          <w:shd w:val="clear" w:color="auto" w:fill="EFF9FF"/>
        </w:tblPrEx>
        <w:trPr>
          <w:trHeight w:hRule="exact" w:val="112"/>
        </w:trPr>
        <w:tc>
          <w:tcPr>
            <w:tcW w:w="7938" w:type="dxa"/>
            <w:shd w:val="clear" w:color="auto" w:fill="F2F2F2" w:themeFill="background1" w:themeFillShade="F2"/>
          </w:tcPr>
          <w:p w14:paraId="32E82EC7" w14:textId="77777777" w:rsidR="009E6E48" w:rsidRPr="00AB7344" w:rsidRDefault="009E6E48" w:rsidP="000F279A">
            <w:pPr>
              <w:pStyle w:val="Abstract"/>
              <w:ind w:firstLine="0"/>
              <w:rPr>
                <w:b/>
              </w:rPr>
            </w:pPr>
          </w:p>
        </w:tc>
      </w:tr>
      <w:tr w:rsidR="005C003F" w14:paraId="7424C63F" w14:textId="77777777" w:rsidTr="00F3282E">
        <w:tblPrEx>
          <w:shd w:val="clear" w:color="auto" w:fill="EFF9FF"/>
        </w:tblPrEx>
        <w:trPr>
          <w:trHeight w:val="269"/>
        </w:trPr>
        <w:tc>
          <w:tcPr>
            <w:tcW w:w="7938" w:type="dxa"/>
            <w:shd w:val="clear" w:color="auto" w:fill="F2F2F2" w:themeFill="background1" w:themeFillShade="F2"/>
          </w:tcPr>
          <w:p w14:paraId="009F2395" w14:textId="029BB12F" w:rsidR="009E6E48" w:rsidRPr="005C003F" w:rsidRDefault="00E12AA8" w:rsidP="000F279A">
            <w:pPr>
              <w:pStyle w:val="Abstract"/>
              <w:ind w:firstLine="0"/>
              <w:rPr>
                <w:b/>
              </w:rPr>
            </w:pPr>
            <w:r>
              <w:rPr>
                <w:b/>
              </w:rPr>
              <w:t>ÖZ</w:t>
            </w:r>
          </w:p>
        </w:tc>
      </w:tr>
      <w:tr w:rsidR="009E6E48" w:rsidRPr="00BA15AB" w14:paraId="5419DFF5" w14:textId="77777777" w:rsidTr="00FA1977">
        <w:tblPrEx>
          <w:shd w:val="clear" w:color="auto" w:fill="EFF9FF"/>
        </w:tblPrEx>
        <w:trPr>
          <w:trHeight w:hRule="exact" w:val="7421"/>
        </w:trPr>
        <w:tc>
          <w:tcPr>
            <w:tcW w:w="7938" w:type="dxa"/>
            <w:shd w:val="clear" w:color="auto" w:fill="F2F2F2" w:themeFill="background1" w:themeFillShade="F2"/>
          </w:tcPr>
          <w:p w14:paraId="61763745" w14:textId="049AF3D7" w:rsidR="009F3E85" w:rsidRDefault="00F3282E" w:rsidP="000F279A">
            <w:pPr>
              <w:pStyle w:val="Abstract"/>
              <w:ind w:firstLine="0"/>
              <w:rPr>
                <w:lang w:val="fr-FR"/>
              </w:rPr>
            </w:pPr>
            <w:proofErr w:type="spellStart"/>
            <w:r w:rsidRPr="00F3282E">
              <w:rPr>
                <w:lang w:val="fr-FR"/>
              </w:rPr>
              <w:t>Bakır</w:t>
            </w:r>
            <w:proofErr w:type="spellEnd"/>
            <w:r w:rsidRPr="00F3282E">
              <w:rPr>
                <w:lang w:val="fr-FR"/>
              </w:rPr>
              <w:t xml:space="preserve"> </w:t>
            </w:r>
            <w:proofErr w:type="spellStart"/>
            <w:r w:rsidRPr="00F3282E">
              <w:rPr>
                <w:lang w:val="fr-FR"/>
              </w:rPr>
              <w:t>alaşımı</w:t>
            </w:r>
            <w:proofErr w:type="spellEnd"/>
            <w:r w:rsidRPr="00F3282E">
              <w:rPr>
                <w:lang w:val="fr-FR"/>
              </w:rPr>
              <w:t xml:space="preserve"> </w:t>
            </w:r>
            <w:proofErr w:type="spellStart"/>
            <w:r w:rsidRPr="00F3282E">
              <w:rPr>
                <w:lang w:val="fr-FR"/>
              </w:rPr>
              <w:t>buluntular</w:t>
            </w:r>
            <w:proofErr w:type="spellEnd"/>
            <w:r w:rsidRPr="00F3282E">
              <w:rPr>
                <w:lang w:val="fr-FR"/>
              </w:rPr>
              <w:t xml:space="preserve"> </w:t>
            </w:r>
            <w:proofErr w:type="spellStart"/>
            <w:r w:rsidRPr="00F3282E">
              <w:rPr>
                <w:lang w:val="fr-FR"/>
              </w:rPr>
              <w:t>kazılarda</w:t>
            </w:r>
            <w:proofErr w:type="spellEnd"/>
            <w:r w:rsidRPr="00F3282E">
              <w:rPr>
                <w:lang w:val="fr-FR"/>
              </w:rPr>
              <w:t xml:space="preserve"> </w:t>
            </w:r>
            <w:proofErr w:type="spellStart"/>
            <w:r w:rsidRPr="00F3282E">
              <w:rPr>
                <w:lang w:val="fr-FR"/>
              </w:rPr>
              <w:t>demir</w:t>
            </w:r>
            <w:proofErr w:type="spellEnd"/>
            <w:r w:rsidRPr="00F3282E">
              <w:rPr>
                <w:lang w:val="fr-FR"/>
              </w:rPr>
              <w:t xml:space="preserve"> </w:t>
            </w:r>
            <w:proofErr w:type="spellStart"/>
            <w:r w:rsidRPr="00F3282E">
              <w:rPr>
                <w:lang w:val="fr-FR"/>
              </w:rPr>
              <w:t>eserlerden</w:t>
            </w:r>
            <w:proofErr w:type="spellEnd"/>
            <w:r w:rsidRPr="00F3282E">
              <w:rPr>
                <w:lang w:val="fr-FR"/>
              </w:rPr>
              <w:t xml:space="preserve"> sonra en </w:t>
            </w:r>
            <w:proofErr w:type="spellStart"/>
            <w:r w:rsidRPr="00F3282E">
              <w:rPr>
                <w:lang w:val="fr-FR"/>
              </w:rPr>
              <w:t>çok</w:t>
            </w:r>
            <w:proofErr w:type="spellEnd"/>
            <w:r w:rsidRPr="00F3282E">
              <w:rPr>
                <w:lang w:val="fr-FR"/>
              </w:rPr>
              <w:t xml:space="preserve"> </w:t>
            </w:r>
            <w:proofErr w:type="spellStart"/>
            <w:r w:rsidRPr="00F3282E">
              <w:rPr>
                <w:lang w:val="fr-FR"/>
              </w:rPr>
              <w:t>ele</w:t>
            </w:r>
            <w:proofErr w:type="spellEnd"/>
            <w:r w:rsidRPr="00F3282E">
              <w:rPr>
                <w:lang w:val="fr-FR"/>
              </w:rPr>
              <w:t xml:space="preserve"> </w:t>
            </w:r>
            <w:proofErr w:type="spellStart"/>
            <w:r w:rsidRPr="00F3282E">
              <w:rPr>
                <w:lang w:val="fr-FR"/>
              </w:rPr>
              <w:t>geçen</w:t>
            </w:r>
            <w:proofErr w:type="spellEnd"/>
            <w:r w:rsidRPr="00F3282E">
              <w:rPr>
                <w:lang w:val="fr-FR"/>
              </w:rPr>
              <w:t xml:space="preserve"> </w:t>
            </w:r>
            <w:proofErr w:type="spellStart"/>
            <w:r w:rsidRPr="00F3282E">
              <w:rPr>
                <w:lang w:val="fr-FR"/>
              </w:rPr>
              <w:t>metal</w:t>
            </w:r>
            <w:proofErr w:type="spellEnd"/>
            <w:r w:rsidRPr="00F3282E">
              <w:rPr>
                <w:lang w:val="fr-FR"/>
              </w:rPr>
              <w:t xml:space="preserve"> </w:t>
            </w:r>
            <w:proofErr w:type="spellStart"/>
            <w:r w:rsidRPr="00F3282E">
              <w:rPr>
                <w:lang w:val="fr-FR"/>
              </w:rPr>
              <w:t>buluntu</w:t>
            </w:r>
            <w:proofErr w:type="spellEnd"/>
            <w:r w:rsidRPr="00F3282E">
              <w:rPr>
                <w:lang w:val="fr-FR"/>
              </w:rPr>
              <w:t xml:space="preserve"> </w:t>
            </w:r>
            <w:proofErr w:type="spellStart"/>
            <w:r w:rsidRPr="00F3282E">
              <w:rPr>
                <w:lang w:val="fr-FR"/>
              </w:rPr>
              <w:t>grubudur</w:t>
            </w:r>
            <w:proofErr w:type="spellEnd"/>
            <w:r w:rsidRPr="00F3282E">
              <w:rPr>
                <w:lang w:val="fr-FR"/>
              </w:rPr>
              <w:t xml:space="preserve">. </w:t>
            </w:r>
            <w:proofErr w:type="spellStart"/>
            <w:r w:rsidRPr="00F3282E">
              <w:rPr>
                <w:lang w:val="fr-FR"/>
              </w:rPr>
              <w:t>Kazı</w:t>
            </w:r>
            <w:proofErr w:type="spellEnd"/>
            <w:r w:rsidRPr="00F3282E">
              <w:rPr>
                <w:lang w:val="fr-FR"/>
              </w:rPr>
              <w:t xml:space="preserve"> </w:t>
            </w:r>
            <w:proofErr w:type="spellStart"/>
            <w:r w:rsidRPr="00F3282E">
              <w:rPr>
                <w:lang w:val="fr-FR"/>
              </w:rPr>
              <w:t>ya</w:t>
            </w:r>
            <w:proofErr w:type="spellEnd"/>
            <w:r w:rsidRPr="00F3282E">
              <w:rPr>
                <w:lang w:val="fr-FR"/>
              </w:rPr>
              <w:t xml:space="preserve"> da </w:t>
            </w:r>
            <w:proofErr w:type="spellStart"/>
            <w:r w:rsidRPr="00F3282E">
              <w:rPr>
                <w:lang w:val="fr-FR"/>
              </w:rPr>
              <w:t>müze</w:t>
            </w:r>
            <w:proofErr w:type="spellEnd"/>
            <w:r w:rsidRPr="00F3282E">
              <w:rPr>
                <w:lang w:val="fr-FR"/>
              </w:rPr>
              <w:t xml:space="preserve"> </w:t>
            </w:r>
            <w:proofErr w:type="spellStart"/>
            <w:r w:rsidRPr="00F3282E">
              <w:rPr>
                <w:lang w:val="fr-FR"/>
              </w:rPr>
              <w:t>depolarında</w:t>
            </w:r>
            <w:proofErr w:type="spellEnd"/>
            <w:r w:rsidRPr="00F3282E">
              <w:rPr>
                <w:lang w:val="fr-FR"/>
              </w:rPr>
              <w:t xml:space="preserve"> </w:t>
            </w:r>
            <w:proofErr w:type="spellStart"/>
            <w:r w:rsidRPr="00F3282E">
              <w:rPr>
                <w:lang w:val="fr-FR"/>
              </w:rPr>
              <w:t>korunması</w:t>
            </w:r>
            <w:proofErr w:type="spellEnd"/>
            <w:r w:rsidRPr="00F3282E">
              <w:rPr>
                <w:lang w:val="fr-FR"/>
              </w:rPr>
              <w:t xml:space="preserve"> </w:t>
            </w:r>
            <w:proofErr w:type="spellStart"/>
            <w:r w:rsidRPr="00F3282E">
              <w:rPr>
                <w:lang w:val="fr-FR"/>
              </w:rPr>
              <w:t>gereken</w:t>
            </w:r>
            <w:proofErr w:type="spellEnd"/>
            <w:r w:rsidRPr="00F3282E">
              <w:rPr>
                <w:lang w:val="fr-FR"/>
              </w:rPr>
              <w:t xml:space="preserve"> </w:t>
            </w:r>
            <w:proofErr w:type="spellStart"/>
            <w:r w:rsidRPr="00F3282E">
              <w:rPr>
                <w:lang w:val="fr-FR"/>
              </w:rPr>
              <w:t>birincil</w:t>
            </w:r>
            <w:proofErr w:type="spellEnd"/>
            <w:r w:rsidRPr="00F3282E">
              <w:rPr>
                <w:lang w:val="fr-FR"/>
              </w:rPr>
              <w:t xml:space="preserve"> </w:t>
            </w:r>
            <w:proofErr w:type="spellStart"/>
            <w:r w:rsidRPr="00F3282E">
              <w:rPr>
                <w:lang w:val="fr-FR"/>
              </w:rPr>
              <w:t>buluntu</w:t>
            </w:r>
            <w:proofErr w:type="spellEnd"/>
            <w:r w:rsidRPr="00F3282E">
              <w:rPr>
                <w:lang w:val="fr-FR"/>
              </w:rPr>
              <w:t xml:space="preserve"> </w:t>
            </w:r>
            <w:proofErr w:type="spellStart"/>
            <w:r w:rsidRPr="00F3282E">
              <w:rPr>
                <w:lang w:val="fr-FR"/>
              </w:rPr>
              <w:t>gurubunu</w:t>
            </w:r>
            <w:proofErr w:type="spellEnd"/>
            <w:r w:rsidRPr="00F3282E">
              <w:rPr>
                <w:lang w:val="fr-FR"/>
              </w:rPr>
              <w:t xml:space="preserve"> </w:t>
            </w:r>
            <w:proofErr w:type="spellStart"/>
            <w:r w:rsidRPr="00F3282E">
              <w:rPr>
                <w:lang w:val="fr-FR"/>
              </w:rPr>
              <w:t>oluşturmaktadır</w:t>
            </w:r>
            <w:proofErr w:type="spellEnd"/>
            <w:r w:rsidRPr="00F3282E">
              <w:rPr>
                <w:lang w:val="fr-FR"/>
              </w:rPr>
              <w:t xml:space="preserve">. </w:t>
            </w:r>
            <w:proofErr w:type="spellStart"/>
            <w:r w:rsidRPr="00F3282E">
              <w:rPr>
                <w:lang w:val="fr-FR"/>
              </w:rPr>
              <w:t>Bakır</w:t>
            </w:r>
            <w:proofErr w:type="spellEnd"/>
            <w:r w:rsidRPr="00F3282E">
              <w:rPr>
                <w:lang w:val="fr-FR"/>
              </w:rPr>
              <w:t xml:space="preserve"> </w:t>
            </w:r>
            <w:proofErr w:type="spellStart"/>
            <w:r w:rsidRPr="00F3282E">
              <w:rPr>
                <w:lang w:val="fr-FR"/>
              </w:rPr>
              <w:t>alaşımını</w:t>
            </w:r>
            <w:proofErr w:type="spellEnd"/>
            <w:r w:rsidRPr="00F3282E">
              <w:rPr>
                <w:lang w:val="fr-FR"/>
              </w:rPr>
              <w:t xml:space="preserve"> </w:t>
            </w:r>
            <w:proofErr w:type="spellStart"/>
            <w:r w:rsidRPr="00F3282E">
              <w:rPr>
                <w:lang w:val="fr-FR"/>
              </w:rPr>
              <w:t>oluşturan</w:t>
            </w:r>
            <w:proofErr w:type="spellEnd"/>
            <w:r w:rsidRPr="00F3282E">
              <w:rPr>
                <w:lang w:val="fr-FR"/>
              </w:rPr>
              <w:t xml:space="preserve"> </w:t>
            </w:r>
            <w:proofErr w:type="spellStart"/>
            <w:r w:rsidRPr="00F3282E">
              <w:rPr>
                <w:lang w:val="fr-FR"/>
              </w:rPr>
              <w:t>mineraller</w:t>
            </w:r>
            <w:proofErr w:type="spellEnd"/>
            <w:r w:rsidRPr="00F3282E">
              <w:rPr>
                <w:lang w:val="fr-FR"/>
              </w:rPr>
              <w:t xml:space="preserve"> </w:t>
            </w:r>
            <w:proofErr w:type="spellStart"/>
            <w:r w:rsidRPr="00F3282E">
              <w:rPr>
                <w:lang w:val="fr-FR"/>
              </w:rPr>
              <w:t>toprak</w:t>
            </w:r>
            <w:proofErr w:type="spellEnd"/>
            <w:r w:rsidRPr="00F3282E">
              <w:rPr>
                <w:lang w:val="fr-FR"/>
              </w:rPr>
              <w:t xml:space="preserve"> </w:t>
            </w:r>
            <w:proofErr w:type="spellStart"/>
            <w:r w:rsidRPr="00F3282E">
              <w:rPr>
                <w:lang w:val="fr-FR"/>
              </w:rPr>
              <w:t>altında</w:t>
            </w:r>
            <w:proofErr w:type="spellEnd"/>
            <w:r w:rsidRPr="00F3282E">
              <w:rPr>
                <w:lang w:val="fr-FR"/>
              </w:rPr>
              <w:t xml:space="preserve"> </w:t>
            </w:r>
            <w:proofErr w:type="spellStart"/>
            <w:r w:rsidRPr="00F3282E">
              <w:rPr>
                <w:lang w:val="fr-FR"/>
              </w:rPr>
              <w:t>uzun</w:t>
            </w:r>
            <w:proofErr w:type="spellEnd"/>
            <w:r w:rsidRPr="00F3282E">
              <w:rPr>
                <w:lang w:val="fr-FR"/>
              </w:rPr>
              <w:t xml:space="preserve"> </w:t>
            </w:r>
            <w:proofErr w:type="spellStart"/>
            <w:r w:rsidRPr="00F3282E">
              <w:rPr>
                <w:lang w:val="fr-FR"/>
              </w:rPr>
              <w:t>süre</w:t>
            </w:r>
            <w:proofErr w:type="spellEnd"/>
            <w:r w:rsidRPr="00F3282E">
              <w:rPr>
                <w:lang w:val="fr-FR"/>
              </w:rPr>
              <w:t xml:space="preserve"> </w:t>
            </w:r>
            <w:proofErr w:type="spellStart"/>
            <w:r w:rsidRPr="00F3282E">
              <w:rPr>
                <w:lang w:val="fr-FR"/>
              </w:rPr>
              <w:t>kaldıktan</w:t>
            </w:r>
            <w:proofErr w:type="spellEnd"/>
            <w:r w:rsidRPr="00F3282E">
              <w:rPr>
                <w:lang w:val="fr-FR"/>
              </w:rPr>
              <w:t xml:space="preserve"> sonra </w:t>
            </w:r>
            <w:proofErr w:type="spellStart"/>
            <w:r w:rsidRPr="00F3282E">
              <w:rPr>
                <w:lang w:val="fr-FR"/>
              </w:rPr>
              <w:t>mineral</w:t>
            </w:r>
            <w:proofErr w:type="spellEnd"/>
            <w:r w:rsidRPr="00F3282E">
              <w:rPr>
                <w:lang w:val="fr-FR"/>
              </w:rPr>
              <w:t xml:space="preserve"> haline </w:t>
            </w:r>
            <w:proofErr w:type="spellStart"/>
            <w:r w:rsidRPr="00F3282E">
              <w:rPr>
                <w:lang w:val="fr-FR"/>
              </w:rPr>
              <w:t>dönme</w:t>
            </w:r>
            <w:proofErr w:type="spellEnd"/>
            <w:r w:rsidRPr="00F3282E">
              <w:rPr>
                <w:lang w:val="fr-FR"/>
              </w:rPr>
              <w:t xml:space="preserve"> </w:t>
            </w:r>
            <w:proofErr w:type="spellStart"/>
            <w:r w:rsidRPr="00F3282E">
              <w:rPr>
                <w:lang w:val="fr-FR"/>
              </w:rPr>
              <w:t>eğilimi</w:t>
            </w:r>
            <w:proofErr w:type="spellEnd"/>
            <w:r w:rsidRPr="00F3282E">
              <w:rPr>
                <w:lang w:val="fr-FR"/>
              </w:rPr>
              <w:t xml:space="preserve"> </w:t>
            </w:r>
            <w:proofErr w:type="spellStart"/>
            <w:r w:rsidRPr="00F3282E">
              <w:rPr>
                <w:lang w:val="fr-FR"/>
              </w:rPr>
              <w:t>göstermektedir</w:t>
            </w:r>
            <w:proofErr w:type="spellEnd"/>
            <w:r w:rsidRPr="00F3282E">
              <w:rPr>
                <w:lang w:val="fr-FR"/>
              </w:rPr>
              <w:t xml:space="preserve"> </w:t>
            </w:r>
            <w:proofErr w:type="spellStart"/>
            <w:r w:rsidRPr="00F3282E">
              <w:rPr>
                <w:lang w:val="fr-FR"/>
              </w:rPr>
              <w:t>ve</w:t>
            </w:r>
            <w:proofErr w:type="spellEnd"/>
            <w:r w:rsidRPr="00F3282E">
              <w:rPr>
                <w:lang w:val="fr-FR"/>
              </w:rPr>
              <w:t xml:space="preserve"> bu </w:t>
            </w:r>
            <w:proofErr w:type="spellStart"/>
            <w:r w:rsidRPr="00F3282E">
              <w:rPr>
                <w:lang w:val="fr-FR"/>
              </w:rPr>
              <w:t>duruma</w:t>
            </w:r>
            <w:proofErr w:type="spellEnd"/>
            <w:r w:rsidRPr="00F3282E">
              <w:rPr>
                <w:lang w:val="fr-FR"/>
              </w:rPr>
              <w:t xml:space="preserve"> </w:t>
            </w:r>
            <w:proofErr w:type="spellStart"/>
            <w:r w:rsidRPr="00F3282E">
              <w:rPr>
                <w:lang w:val="fr-FR"/>
              </w:rPr>
              <w:t>bozulma</w:t>
            </w:r>
            <w:proofErr w:type="spellEnd"/>
            <w:r w:rsidRPr="00F3282E">
              <w:rPr>
                <w:lang w:val="fr-FR"/>
              </w:rPr>
              <w:t xml:space="preserve"> </w:t>
            </w:r>
            <w:proofErr w:type="spellStart"/>
            <w:r w:rsidRPr="00F3282E">
              <w:rPr>
                <w:lang w:val="fr-FR"/>
              </w:rPr>
              <w:t>adı</w:t>
            </w:r>
            <w:proofErr w:type="spellEnd"/>
            <w:r w:rsidRPr="00F3282E">
              <w:rPr>
                <w:lang w:val="fr-FR"/>
              </w:rPr>
              <w:t xml:space="preserve"> </w:t>
            </w:r>
            <w:proofErr w:type="spellStart"/>
            <w:r w:rsidRPr="00F3282E">
              <w:rPr>
                <w:lang w:val="fr-FR"/>
              </w:rPr>
              <w:t>verilmektedir</w:t>
            </w:r>
            <w:proofErr w:type="spellEnd"/>
            <w:r w:rsidRPr="00F3282E">
              <w:rPr>
                <w:lang w:val="fr-FR"/>
              </w:rPr>
              <w:t xml:space="preserve">. </w:t>
            </w:r>
            <w:proofErr w:type="spellStart"/>
            <w:r w:rsidRPr="00F3282E">
              <w:rPr>
                <w:lang w:val="fr-FR"/>
              </w:rPr>
              <w:t>Bakır</w:t>
            </w:r>
            <w:proofErr w:type="spellEnd"/>
            <w:r w:rsidRPr="00F3282E">
              <w:rPr>
                <w:lang w:val="fr-FR"/>
              </w:rPr>
              <w:t xml:space="preserve"> </w:t>
            </w:r>
            <w:proofErr w:type="spellStart"/>
            <w:r w:rsidRPr="00F3282E">
              <w:rPr>
                <w:lang w:val="fr-FR"/>
              </w:rPr>
              <w:t>alaşımı</w:t>
            </w:r>
            <w:proofErr w:type="spellEnd"/>
            <w:r w:rsidRPr="00F3282E">
              <w:rPr>
                <w:lang w:val="fr-FR"/>
              </w:rPr>
              <w:t xml:space="preserve"> </w:t>
            </w:r>
            <w:proofErr w:type="spellStart"/>
            <w:r w:rsidRPr="00F3282E">
              <w:rPr>
                <w:lang w:val="fr-FR"/>
              </w:rPr>
              <w:t>eserlerin</w:t>
            </w:r>
            <w:proofErr w:type="spellEnd"/>
            <w:r w:rsidRPr="00F3282E">
              <w:rPr>
                <w:lang w:val="fr-FR"/>
              </w:rPr>
              <w:t xml:space="preserve"> </w:t>
            </w:r>
            <w:proofErr w:type="spellStart"/>
            <w:r w:rsidRPr="00F3282E">
              <w:rPr>
                <w:lang w:val="fr-FR"/>
              </w:rPr>
              <w:t>toprak</w:t>
            </w:r>
            <w:proofErr w:type="spellEnd"/>
            <w:r w:rsidRPr="00F3282E">
              <w:rPr>
                <w:lang w:val="fr-FR"/>
              </w:rPr>
              <w:t xml:space="preserve"> </w:t>
            </w:r>
            <w:proofErr w:type="spellStart"/>
            <w:r w:rsidRPr="00F3282E">
              <w:rPr>
                <w:lang w:val="fr-FR"/>
              </w:rPr>
              <w:t>altında</w:t>
            </w:r>
            <w:proofErr w:type="spellEnd"/>
            <w:r w:rsidRPr="00F3282E">
              <w:rPr>
                <w:lang w:val="fr-FR"/>
              </w:rPr>
              <w:t xml:space="preserve"> </w:t>
            </w:r>
            <w:proofErr w:type="spellStart"/>
            <w:r w:rsidRPr="00F3282E">
              <w:rPr>
                <w:lang w:val="fr-FR"/>
              </w:rPr>
              <w:t>maruz</w:t>
            </w:r>
            <w:proofErr w:type="spellEnd"/>
            <w:r w:rsidRPr="00F3282E">
              <w:rPr>
                <w:lang w:val="fr-FR"/>
              </w:rPr>
              <w:t xml:space="preserve"> </w:t>
            </w:r>
            <w:proofErr w:type="spellStart"/>
            <w:r w:rsidRPr="00F3282E">
              <w:rPr>
                <w:lang w:val="fr-FR"/>
              </w:rPr>
              <w:t>kaldığı</w:t>
            </w:r>
            <w:proofErr w:type="spellEnd"/>
            <w:r w:rsidRPr="00F3282E">
              <w:rPr>
                <w:lang w:val="fr-FR"/>
              </w:rPr>
              <w:t xml:space="preserve"> </w:t>
            </w:r>
            <w:proofErr w:type="spellStart"/>
            <w:r w:rsidRPr="00F3282E">
              <w:rPr>
                <w:lang w:val="fr-FR"/>
              </w:rPr>
              <w:t>bozulmalar</w:t>
            </w:r>
            <w:proofErr w:type="spellEnd"/>
            <w:r w:rsidRPr="00F3282E">
              <w:rPr>
                <w:lang w:val="fr-FR"/>
              </w:rPr>
              <w:t xml:space="preserve"> </w:t>
            </w:r>
            <w:proofErr w:type="spellStart"/>
            <w:r w:rsidRPr="00F3282E">
              <w:rPr>
                <w:lang w:val="fr-FR"/>
              </w:rPr>
              <w:t>toprak</w:t>
            </w:r>
            <w:proofErr w:type="spellEnd"/>
            <w:r w:rsidRPr="00F3282E">
              <w:rPr>
                <w:lang w:val="fr-FR"/>
              </w:rPr>
              <w:t xml:space="preserve"> </w:t>
            </w:r>
            <w:proofErr w:type="spellStart"/>
            <w:r w:rsidRPr="00F3282E">
              <w:rPr>
                <w:lang w:val="fr-FR"/>
              </w:rPr>
              <w:t>üstüne</w:t>
            </w:r>
            <w:proofErr w:type="spellEnd"/>
            <w:r w:rsidRPr="00F3282E">
              <w:rPr>
                <w:lang w:val="fr-FR"/>
              </w:rPr>
              <w:t xml:space="preserve"> </w:t>
            </w:r>
            <w:proofErr w:type="spellStart"/>
            <w:r w:rsidRPr="00F3282E">
              <w:rPr>
                <w:lang w:val="fr-FR"/>
              </w:rPr>
              <w:t>çıkarıldığı</w:t>
            </w:r>
            <w:proofErr w:type="spellEnd"/>
            <w:r w:rsidRPr="00F3282E">
              <w:rPr>
                <w:lang w:val="fr-FR"/>
              </w:rPr>
              <w:t xml:space="preserve"> </w:t>
            </w:r>
            <w:proofErr w:type="spellStart"/>
            <w:r w:rsidRPr="00F3282E">
              <w:rPr>
                <w:lang w:val="fr-FR"/>
              </w:rPr>
              <w:t>andan</w:t>
            </w:r>
            <w:proofErr w:type="spellEnd"/>
            <w:r w:rsidRPr="00F3282E">
              <w:rPr>
                <w:lang w:val="fr-FR"/>
              </w:rPr>
              <w:t xml:space="preserve"> </w:t>
            </w:r>
            <w:proofErr w:type="spellStart"/>
            <w:r w:rsidRPr="00F3282E">
              <w:rPr>
                <w:lang w:val="fr-FR"/>
              </w:rPr>
              <w:t>itibaren</w:t>
            </w:r>
            <w:proofErr w:type="spellEnd"/>
            <w:r w:rsidRPr="00F3282E">
              <w:rPr>
                <w:lang w:val="fr-FR"/>
              </w:rPr>
              <w:t xml:space="preserve"> </w:t>
            </w:r>
            <w:proofErr w:type="spellStart"/>
            <w:r w:rsidRPr="00F3282E">
              <w:rPr>
                <w:lang w:val="fr-FR"/>
              </w:rPr>
              <w:t>artış</w:t>
            </w:r>
            <w:proofErr w:type="spellEnd"/>
            <w:r w:rsidRPr="00F3282E">
              <w:rPr>
                <w:lang w:val="fr-FR"/>
              </w:rPr>
              <w:t xml:space="preserve"> </w:t>
            </w:r>
            <w:proofErr w:type="spellStart"/>
            <w:r w:rsidRPr="00F3282E">
              <w:rPr>
                <w:lang w:val="fr-FR"/>
              </w:rPr>
              <w:t>göstermektedir</w:t>
            </w:r>
            <w:proofErr w:type="spellEnd"/>
            <w:r w:rsidRPr="00F3282E">
              <w:rPr>
                <w:lang w:val="fr-FR"/>
              </w:rPr>
              <w:t xml:space="preserve">. </w:t>
            </w:r>
            <w:proofErr w:type="spellStart"/>
            <w:r w:rsidRPr="00F3282E">
              <w:rPr>
                <w:lang w:val="fr-FR"/>
              </w:rPr>
              <w:t>Bozulmaların</w:t>
            </w:r>
            <w:proofErr w:type="spellEnd"/>
            <w:r w:rsidRPr="00F3282E">
              <w:rPr>
                <w:lang w:val="fr-FR"/>
              </w:rPr>
              <w:t xml:space="preserve"> </w:t>
            </w:r>
            <w:proofErr w:type="spellStart"/>
            <w:r w:rsidRPr="00F3282E">
              <w:rPr>
                <w:lang w:val="fr-FR"/>
              </w:rPr>
              <w:t>kontrol</w:t>
            </w:r>
            <w:proofErr w:type="spellEnd"/>
            <w:r w:rsidRPr="00F3282E">
              <w:rPr>
                <w:lang w:val="fr-FR"/>
              </w:rPr>
              <w:t xml:space="preserve"> </w:t>
            </w:r>
            <w:proofErr w:type="spellStart"/>
            <w:r w:rsidRPr="00F3282E">
              <w:rPr>
                <w:lang w:val="fr-FR"/>
              </w:rPr>
              <w:t>altına</w:t>
            </w:r>
            <w:proofErr w:type="spellEnd"/>
            <w:r w:rsidRPr="00F3282E">
              <w:rPr>
                <w:lang w:val="fr-FR"/>
              </w:rPr>
              <w:t xml:space="preserve"> </w:t>
            </w:r>
            <w:proofErr w:type="spellStart"/>
            <w:r w:rsidRPr="00F3282E">
              <w:rPr>
                <w:lang w:val="fr-FR"/>
              </w:rPr>
              <w:t>alınması</w:t>
            </w:r>
            <w:proofErr w:type="spellEnd"/>
            <w:r w:rsidRPr="00F3282E">
              <w:rPr>
                <w:lang w:val="fr-FR"/>
              </w:rPr>
              <w:t xml:space="preserve"> </w:t>
            </w:r>
            <w:proofErr w:type="spellStart"/>
            <w:r w:rsidRPr="00F3282E">
              <w:rPr>
                <w:lang w:val="fr-FR"/>
              </w:rPr>
              <w:t>sağlamlaştırma</w:t>
            </w:r>
            <w:proofErr w:type="spellEnd"/>
            <w:r w:rsidRPr="00F3282E">
              <w:rPr>
                <w:lang w:val="fr-FR"/>
              </w:rPr>
              <w:t xml:space="preserve"> ile </w:t>
            </w:r>
            <w:proofErr w:type="spellStart"/>
            <w:r w:rsidRPr="00F3282E">
              <w:rPr>
                <w:lang w:val="fr-FR"/>
              </w:rPr>
              <w:t>mümkündür</w:t>
            </w:r>
            <w:proofErr w:type="spellEnd"/>
            <w:r w:rsidRPr="00F3282E">
              <w:rPr>
                <w:lang w:val="fr-FR"/>
              </w:rPr>
              <w:t xml:space="preserve">. </w:t>
            </w:r>
            <w:proofErr w:type="spellStart"/>
            <w:r w:rsidRPr="00F3282E">
              <w:rPr>
                <w:lang w:val="fr-FR"/>
              </w:rPr>
              <w:t>Sağlamlaştırma</w:t>
            </w:r>
            <w:proofErr w:type="spellEnd"/>
            <w:r w:rsidRPr="00F3282E">
              <w:rPr>
                <w:lang w:val="fr-FR"/>
              </w:rPr>
              <w:t xml:space="preserve"> </w:t>
            </w:r>
            <w:proofErr w:type="spellStart"/>
            <w:r w:rsidRPr="00F3282E">
              <w:rPr>
                <w:lang w:val="fr-FR"/>
              </w:rPr>
              <w:t>sonrasında</w:t>
            </w:r>
            <w:proofErr w:type="spellEnd"/>
            <w:r w:rsidRPr="00F3282E">
              <w:rPr>
                <w:lang w:val="fr-FR"/>
              </w:rPr>
              <w:t xml:space="preserve"> </w:t>
            </w:r>
            <w:proofErr w:type="spellStart"/>
            <w:r w:rsidRPr="00F3282E">
              <w:rPr>
                <w:lang w:val="fr-FR"/>
              </w:rPr>
              <w:t>buluntunun</w:t>
            </w:r>
            <w:proofErr w:type="spellEnd"/>
            <w:r w:rsidRPr="00F3282E">
              <w:rPr>
                <w:lang w:val="fr-FR"/>
              </w:rPr>
              <w:t xml:space="preserve"> </w:t>
            </w:r>
            <w:proofErr w:type="spellStart"/>
            <w:r w:rsidRPr="00F3282E">
              <w:rPr>
                <w:lang w:val="fr-FR"/>
              </w:rPr>
              <w:t>saklandığı</w:t>
            </w:r>
            <w:proofErr w:type="spellEnd"/>
            <w:r w:rsidRPr="00F3282E">
              <w:rPr>
                <w:lang w:val="fr-FR"/>
              </w:rPr>
              <w:t xml:space="preserve"> </w:t>
            </w:r>
            <w:proofErr w:type="spellStart"/>
            <w:r w:rsidRPr="00F3282E">
              <w:rPr>
                <w:lang w:val="fr-FR"/>
              </w:rPr>
              <w:t>ortamın</w:t>
            </w:r>
            <w:proofErr w:type="spellEnd"/>
            <w:r w:rsidRPr="00F3282E">
              <w:rPr>
                <w:lang w:val="fr-FR"/>
              </w:rPr>
              <w:t xml:space="preserve"> </w:t>
            </w:r>
            <w:proofErr w:type="spellStart"/>
            <w:r w:rsidRPr="00F3282E">
              <w:rPr>
                <w:lang w:val="fr-FR"/>
              </w:rPr>
              <w:t>koşullarının</w:t>
            </w:r>
            <w:proofErr w:type="spellEnd"/>
            <w:r w:rsidRPr="00F3282E">
              <w:rPr>
                <w:lang w:val="fr-FR"/>
              </w:rPr>
              <w:t xml:space="preserve"> da </w:t>
            </w:r>
            <w:proofErr w:type="spellStart"/>
            <w:r w:rsidRPr="00F3282E">
              <w:rPr>
                <w:lang w:val="fr-FR"/>
              </w:rPr>
              <w:t>gerektiği</w:t>
            </w:r>
            <w:proofErr w:type="spellEnd"/>
            <w:r w:rsidRPr="00F3282E">
              <w:rPr>
                <w:lang w:val="fr-FR"/>
              </w:rPr>
              <w:t xml:space="preserve"> </w:t>
            </w:r>
            <w:proofErr w:type="spellStart"/>
            <w:r w:rsidRPr="00F3282E">
              <w:rPr>
                <w:lang w:val="fr-FR"/>
              </w:rPr>
              <w:t>şekilde</w:t>
            </w:r>
            <w:proofErr w:type="spellEnd"/>
            <w:r w:rsidRPr="00F3282E">
              <w:rPr>
                <w:lang w:val="fr-FR"/>
              </w:rPr>
              <w:t xml:space="preserve"> </w:t>
            </w:r>
            <w:proofErr w:type="spellStart"/>
            <w:r w:rsidRPr="00F3282E">
              <w:rPr>
                <w:lang w:val="fr-FR"/>
              </w:rPr>
              <w:t>sağlanması</w:t>
            </w:r>
            <w:proofErr w:type="spellEnd"/>
            <w:r w:rsidRPr="00F3282E">
              <w:rPr>
                <w:lang w:val="fr-FR"/>
              </w:rPr>
              <w:t xml:space="preserve"> </w:t>
            </w:r>
            <w:proofErr w:type="spellStart"/>
            <w:r w:rsidRPr="00F3282E">
              <w:rPr>
                <w:lang w:val="fr-FR"/>
              </w:rPr>
              <w:t>gerekmektedir</w:t>
            </w:r>
            <w:proofErr w:type="spellEnd"/>
            <w:r w:rsidRPr="00F3282E">
              <w:rPr>
                <w:lang w:val="fr-FR"/>
              </w:rPr>
              <w:t xml:space="preserve">. Bu </w:t>
            </w:r>
            <w:proofErr w:type="spellStart"/>
            <w:r w:rsidRPr="00F3282E">
              <w:rPr>
                <w:lang w:val="fr-FR"/>
              </w:rPr>
              <w:t>derleme</w:t>
            </w:r>
            <w:proofErr w:type="spellEnd"/>
            <w:r w:rsidRPr="00F3282E">
              <w:rPr>
                <w:lang w:val="fr-FR"/>
              </w:rPr>
              <w:t xml:space="preserve"> </w:t>
            </w:r>
            <w:proofErr w:type="spellStart"/>
            <w:r w:rsidRPr="00F3282E">
              <w:rPr>
                <w:lang w:val="fr-FR"/>
              </w:rPr>
              <w:t>çalışmada</w:t>
            </w:r>
            <w:proofErr w:type="spellEnd"/>
            <w:r w:rsidRPr="00F3282E">
              <w:rPr>
                <w:lang w:val="fr-FR"/>
              </w:rPr>
              <w:t xml:space="preserve"> </w:t>
            </w:r>
            <w:proofErr w:type="spellStart"/>
            <w:r w:rsidRPr="00F3282E">
              <w:rPr>
                <w:lang w:val="fr-FR"/>
              </w:rPr>
              <w:t>sağlamlaştırma</w:t>
            </w:r>
            <w:proofErr w:type="spellEnd"/>
            <w:r w:rsidRPr="00F3282E">
              <w:rPr>
                <w:lang w:val="fr-FR"/>
              </w:rPr>
              <w:t xml:space="preserve"> </w:t>
            </w:r>
            <w:proofErr w:type="spellStart"/>
            <w:r w:rsidRPr="00F3282E">
              <w:rPr>
                <w:lang w:val="fr-FR"/>
              </w:rPr>
              <w:t>üzerine</w:t>
            </w:r>
            <w:proofErr w:type="spellEnd"/>
            <w:r w:rsidRPr="00F3282E">
              <w:rPr>
                <w:lang w:val="fr-FR"/>
              </w:rPr>
              <w:t xml:space="preserve"> </w:t>
            </w:r>
            <w:proofErr w:type="spellStart"/>
            <w:r w:rsidRPr="00F3282E">
              <w:rPr>
                <w:lang w:val="fr-FR"/>
              </w:rPr>
              <w:t>yapılmış</w:t>
            </w:r>
            <w:proofErr w:type="spellEnd"/>
            <w:r w:rsidRPr="00F3282E">
              <w:rPr>
                <w:lang w:val="fr-FR"/>
              </w:rPr>
              <w:t xml:space="preserve"> </w:t>
            </w:r>
            <w:proofErr w:type="spellStart"/>
            <w:r w:rsidRPr="00F3282E">
              <w:rPr>
                <w:lang w:val="fr-FR"/>
              </w:rPr>
              <w:t>bazı</w:t>
            </w:r>
            <w:proofErr w:type="spellEnd"/>
            <w:r w:rsidRPr="00F3282E">
              <w:rPr>
                <w:lang w:val="fr-FR"/>
              </w:rPr>
              <w:t xml:space="preserve"> </w:t>
            </w:r>
            <w:proofErr w:type="spellStart"/>
            <w:r w:rsidRPr="00F3282E">
              <w:rPr>
                <w:lang w:val="fr-FR"/>
              </w:rPr>
              <w:t>çalışmalar</w:t>
            </w:r>
            <w:proofErr w:type="spellEnd"/>
            <w:r w:rsidRPr="00F3282E">
              <w:rPr>
                <w:lang w:val="fr-FR"/>
              </w:rPr>
              <w:t xml:space="preserve"> </w:t>
            </w:r>
            <w:proofErr w:type="spellStart"/>
            <w:r w:rsidRPr="00F3282E">
              <w:rPr>
                <w:lang w:val="fr-FR"/>
              </w:rPr>
              <w:t>ve</w:t>
            </w:r>
            <w:proofErr w:type="spellEnd"/>
            <w:r w:rsidRPr="00F3282E">
              <w:rPr>
                <w:lang w:val="fr-FR"/>
              </w:rPr>
              <w:t xml:space="preserve"> </w:t>
            </w:r>
            <w:proofErr w:type="spellStart"/>
            <w:r w:rsidRPr="00F3282E">
              <w:rPr>
                <w:lang w:val="fr-FR"/>
              </w:rPr>
              <w:t>karşılaştırmaları</w:t>
            </w:r>
            <w:proofErr w:type="spellEnd"/>
            <w:r w:rsidRPr="00F3282E">
              <w:rPr>
                <w:lang w:val="fr-FR"/>
              </w:rPr>
              <w:t xml:space="preserve"> </w:t>
            </w:r>
            <w:proofErr w:type="spellStart"/>
            <w:r w:rsidRPr="00F3282E">
              <w:rPr>
                <w:lang w:val="fr-FR"/>
              </w:rPr>
              <w:t>yer</w:t>
            </w:r>
            <w:proofErr w:type="spellEnd"/>
            <w:r w:rsidRPr="00F3282E">
              <w:rPr>
                <w:lang w:val="fr-FR"/>
              </w:rPr>
              <w:t xml:space="preserve"> </w:t>
            </w:r>
            <w:proofErr w:type="spellStart"/>
            <w:r w:rsidRPr="00F3282E">
              <w:rPr>
                <w:lang w:val="fr-FR"/>
              </w:rPr>
              <w:t>almaktadır</w:t>
            </w:r>
            <w:proofErr w:type="spellEnd"/>
            <w:r w:rsidRPr="00F3282E">
              <w:rPr>
                <w:lang w:val="fr-FR"/>
              </w:rPr>
              <w:t xml:space="preserve">. Bu </w:t>
            </w:r>
            <w:proofErr w:type="spellStart"/>
            <w:r w:rsidRPr="00F3282E">
              <w:rPr>
                <w:lang w:val="fr-FR"/>
              </w:rPr>
              <w:t>çalışmalar</w:t>
            </w:r>
            <w:proofErr w:type="spellEnd"/>
            <w:r w:rsidRPr="00F3282E">
              <w:rPr>
                <w:lang w:val="fr-FR"/>
              </w:rPr>
              <w:t xml:space="preserve"> </w:t>
            </w:r>
            <w:proofErr w:type="spellStart"/>
            <w:r w:rsidRPr="00F3282E">
              <w:rPr>
                <w:lang w:val="fr-FR"/>
              </w:rPr>
              <w:t>benzotriazol</w:t>
            </w:r>
            <w:proofErr w:type="spellEnd"/>
            <w:r w:rsidRPr="00F3282E">
              <w:rPr>
                <w:lang w:val="fr-FR"/>
              </w:rPr>
              <w:t xml:space="preserve"> (BTA), </w:t>
            </w:r>
            <w:proofErr w:type="spellStart"/>
            <w:r w:rsidRPr="00F3282E">
              <w:rPr>
                <w:lang w:val="fr-FR"/>
              </w:rPr>
              <w:t>balmumu</w:t>
            </w:r>
            <w:proofErr w:type="spellEnd"/>
            <w:r w:rsidRPr="00F3282E">
              <w:rPr>
                <w:lang w:val="fr-FR"/>
              </w:rPr>
              <w:t xml:space="preserve"> </w:t>
            </w:r>
            <w:proofErr w:type="spellStart"/>
            <w:r w:rsidRPr="00F3282E">
              <w:rPr>
                <w:lang w:val="fr-FR"/>
              </w:rPr>
              <w:t>kaplamalar</w:t>
            </w:r>
            <w:proofErr w:type="spellEnd"/>
            <w:r w:rsidRPr="00F3282E">
              <w:rPr>
                <w:lang w:val="fr-FR"/>
              </w:rPr>
              <w:t xml:space="preserve">, AMT (2-amino-5-merkapto-1,3,4-tiadiazol), </w:t>
            </w:r>
            <w:proofErr w:type="spellStart"/>
            <w:r w:rsidRPr="00F3282E">
              <w:rPr>
                <w:lang w:val="fr-FR"/>
              </w:rPr>
              <w:t>aminotriazol</w:t>
            </w:r>
            <w:proofErr w:type="spellEnd"/>
            <w:r w:rsidRPr="00F3282E">
              <w:rPr>
                <w:lang w:val="fr-FR"/>
              </w:rPr>
              <w:t xml:space="preserve"> (ATA), bi </w:t>
            </w:r>
            <w:proofErr w:type="spellStart"/>
            <w:r w:rsidRPr="00F3282E">
              <w:rPr>
                <w:lang w:val="fr-FR"/>
              </w:rPr>
              <w:t>triazol</w:t>
            </w:r>
            <w:proofErr w:type="spellEnd"/>
            <w:r w:rsidRPr="00F3282E">
              <w:rPr>
                <w:lang w:val="fr-FR"/>
              </w:rPr>
              <w:t xml:space="preserve"> (Bita) </w:t>
            </w:r>
            <w:proofErr w:type="spellStart"/>
            <w:r w:rsidRPr="00F3282E">
              <w:rPr>
                <w:lang w:val="fr-FR"/>
              </w:rPr>
              <w:t>ve</w:t>
            </w:r>
            <w:proofErr w:type="spellEnd"/>
            <w:r w:rsidRPr="00F3282E">
              <w:rPr>
                <w:lang w:val="fr-FR"/>
              </w:rPr>
              <w:t xml:space="preserve"> </w:t>
            </w:r>
            <w:proofErr w:type="spellStart"/>
            <w:r w:rsidRPr="00F3282E">
              <w:rPr>
                <w:lang w:val="fr-FR"/>
              </w:rPr>
              <w:t>a</w:t>
            </w:r>
            <w:r>
              <w:rPr>
                <w:lang w:val="fr-FR"/>
              </w:rPr>
              <w:t>krilik</w:t>
            </w:r>
            <w:proofErr w:type="spellEnd"/>
            <w:r>
              <w:rPr>
                <w:lang w:val="fr-FR"/>
              </w:rPr>
              <w:t xml:space="preserve"> </w:t>
            </w:r>
            <w:proofErr w:type="spellStart"/>
            <w:r>
              <w:rPr>
                <w:lang w:val="fr-FR"/>
              </w:rPr>
              <w:t>reçineleri</w:t>
            </w:r>
            <w:proofErr w:type="spellEnd"/>
            <w:r>
              <w:rPr>
                <w:lang w:val="fr-FR"/>
              </w:rPr>
              <w:t xml:space="preserve"> </w:t>
            </w:r>
            <w:proofErr w:type="spellStart"/>
            <w:r>
              <w:rPr>
                <w:lang w:val="fr-FR"/>
              </w:rPr>
              <w:t>kapsamaktadır</w:t>
            </w:r>
            <w:proofErr w:type="spellEnd"/>
            <w:r>
              <w:rPr>
                <w:lang w:val="fr-FR"/>
              </w:rPr>
              <w:t>.</w:t>
            </w:r>
          </w:p>
          <w:p w14:paraId="525D1453" w14:textId="77777777" w:rsidR="00FA1977" w:rsidRDefault="00FA1977" w:rsidP="000F279A">
            <w:pPr>
              <w:pStyle w:val="Abstract"/>
              <w:ind w:firstLine="0"/>
              <w:rPr>
                <w:lang w:val="fr-FR"/>
              </w:rPr>
            </w:pPr>
          </w:p>
          <w:p w14:paraId="41D644CA" w14:textId="7073AC29" w:rsidR="00FA1977" w:rsidRPr="00BA15AB" w:rsidRDefault="00FA1977" w:rsidP="000F279A">
            <w:pPr>
              <w:pStyle w:val="Abstract"/>
              <w:ind w:firstLine="0"/>
              <w:rPr>
                <w:lang w:val="fr-FR"/>
              </w:rPr>
            </w:pPr>
            <w:proofErr w:type="spellStart"/>
            <w:r>
              <w:rPr>
                <w:b/>
              </w:rPr>
              <w:t>Anahtar</w:t>
            </w:r>
            <w:proofErr w:type="spellEnd"/>
            <w:r>
              <w:rPr>
                <w:b/>
              </w:rPr>
              <w:t xml:space="preserve"> </w:t>
            </w:r>
            <w:proofErr w:type="spellStart"/>
            <w:r>
              <w:rPr>
                <w:b/>
              </w:rPr>
              <w:t>Kelimeler</w:t>
            </w:r>
            <w:proofErr w:type="spellEnd"/>
            <w:r w:rsidRPr="00AB7344">
              <w:rPr>
                <w:b/>
              </w:rPr>
              <w:t>:</w:t>
            </w:r>
            <w:r>
              <w:rPr>
                <w:b/>
              </w:rPr>
              <w:t xml:space="preserve"> </w:t>
            </w:r>
            <w:proofErr w:type="spellStart"/>
            <w:r w:rsidRPr="00FA1977">
              <w:t>Koruma</w:t>
            </w:r>
            <w:proofErr w:type="spellEnd"/>
            <w:r w:rsidRPr="00FA1977">
              <w:t xml:space="preserve">, </w:t>
            </w:r>
            <w:proofErr w:type="spellStart"/>
            <w:r w:rsidRPr="00FA1977">
              <w:t>sağla</w:t>
            </w:r>
            <w:r>
              <w:t>mlaştırma</w:t>
            </w:r>
            <w:proofErr w:type="spellEnd"/>
            <w:r>
              <w:t xml:space="preserve">, </w:t>
            </w:r>
            <w:r w:rsidRPr="00FA1977">
              <w:t xml:space="preserve">metal, </w:t>
            </w:r>
            <w:proofErr w:type="spellStart"/>
            <w:r w:rsidRPr="00FA1977">
              <w:t>bakır</w:t>
            </w:r>
            <w:proofErr w:type="spellEnd"/>
            <w:r w:rsidRPr="00FA1977">
              <w:t xml:space="preserve"> </w:t>
            </w:r>
            <w:proofErr w:type="spellStart"/>
            <w:r w:rsidRPr="00FA1977">
              <w:t>alaşımı</w:t>
            </w:r>
            <w:proofErr w:type="spellEnd"/>
            <w:r w:rsidRPr="00FA1977">
              <w:t xml:space="preserve">, </w:t>
            </w:r>
            <w:proofErr w:type="spellStart"/>
            <w:r w:rsidRPr="00FA1977">
              <w:t>depolama</w:t>
            </w:r>
            <w:proofErr w:type="spellEnd"/>
            <w:r w:rsidRPr="00FA1977">
              <w:t>.</w:t>
            </w:r>
          </w:p>
        </w:tc>
      </w:tr>
    </w:tbl>
    <w:p w14:paraId="03FDF3C2" w14:textId="77777777" w:rsidR="005504DB" w:rsidRDefault="005504DB" w:rsidP="005504DB">
      <w:pPr>
        <w:pStyle w:val="Balk1"/>
        <w:rPr>
          <w:rFonts w:ascii="Calibri Light" w:hAnsi="Calibri Light" w:cs="Calibri Light"/>
          <w:color w:val="231F20"/>
          <w:lang w:val="tr-TR"/>
        </w:rPr>
        <w:sectPr w:rsidR="005504DB" w:rsidSect="00D67562">
          <w:headerReference w:type="even" r:id="rId19"/>
          <w:headerReference w:type="default" r:id="rId20"/>
          <w:footerReference w:type="even" r:id="rId21"/>
          <w:footerReference w:type="default" r:id="rId22"/>
          <w:type w:val="continuous"/>
          <w:pgSz w:w="12189" w:h="15880"/>
          <w:pgMar w:top="567" w:right="567" w:bottom="567" w:left="567" w:header="283" w:footer="486" w:gutter="0"/>
          <w:pgNumType w:start="45"/>
          <w:cols w:num="2" w:space="0" w:equalWidth="0">
            <w:col w:w="2833" w:space="0"/>
            <w:col w:w="8222"/>
          </w:cols>
          <w:docGrid w:linePitch="299"/>
        </w:sectPr>
      </w:pPr>
    </w:p>
    <w:p w14:paraId="407D0875" w14:textId="4530D04A" w:rsidR="00DD167D" w:rsidRPr="0013527E" w:rsidRDefault="00F3282E" w:rsidP="0013527E">
      <w:pPr>
        <w:pStyle w:val="Balk1"/>
        <w:spacing w:after="120" w:line="276" w:lineRule="auto"/>
        <w:rPr>
          <w:rFonts w:cstheme="minorHAnsi"/>
          <w:lang w:val="it-IT"/>
        </w:rPr>
      </w:pPr>
      <w:r w:rsidRPr="0013527E">
        <w:rPr>
          <w:rFonts w:cstheme="minorHAnsi"/>
          <w:lang w:val="it-IT"/>
        </w:rPr>
        <w:lastRenderedPageBreak/>
        <w:t>Giriş</w:t>
      </w:r>
    </w:p>
    <w:p w14:paraId="49831881" w14:textId="771D0094" w:rsidR="00E12AA8" w:rsidRPr="0013527E" w:rsidRDefault="003E73C2" w:rsidP="0013527E">
      <w:pPr>
        <w:spacing w:before="120" w:after="120" w:line="276" w:lineRule="auto"/>
        <w:ind w:firstLine="0"/>
        <w:rPr>
          <w:rFonts w:cstheme="minorHAnsi"/>
          <w:noProof/>
          <w:lang w:val="tr-TR" w:eastAsia="tr-TR"/>
        </w:rPr>
      </w:pPr>
      <w:r w:rsidRPr="0013527E">
        <w:rPr>
          <w:rFonts w:eastAsia="Calibri" w:cstheme="minorHAnsi"/>
          <w:lang w:val="tr-TR"/>
        </w:rPr>
        <w:t xml:space="preserve"> </w:t>
      </w:r>
      <w:r w:rsidR="00EA2A34">
        <w:rPr>
          <w:rFonts w:eastAsia="Calibri" w:cstheme="minorHAnsi"/>
          <w:lang w:val="tr-TR"/>
        </w:rPr>
        <w:tab/>
      </w:r>
      <w:r w:rsidRPr="0013527E">
        <w:rPr>
          <w:rFonts w:cstheme="minorHAnsi"/>
          <w:noProof/>
          <w:lang w:val="tr-TR" w:eastAsia="tr-TR"/>
        </w:rPr>
        <w:t>Kimyasal simgesi Cu olan bakır, kırmızımsı renkte, ısıyı ve elektriği çok iyi ileten, son derece sünek bir madendir. Aynı zamanda kimyasal olarak oksijenle çabuk reaksiyona girmektedir. Saf bakır elektrik ve termal iletkenliğe, yüksek sünekliğe bu sayede de kolay işlenebilirliğe ve korozyon direncine sahip bir metaldir. 200’den fazla mineral, tanımlanabilir ölçüde bakır içermektedir ancak bunlardan 20 tanesi yüksek oranda bakır içeriğine sahiptir</w:t>
      </w:r>
      <w:r w:rsidRPr="0013527E">
        <w:rPr>
          <w:rFonts w:cstheme="minorHAnsi"/>
          <w:noProof/>
          <w:vertAlign w:val="superscript"/>
          <w:lang w:val="tr-TR" w:eastAsia="tr-TR"/>
        </w:rPr>
        <w:footnoteReference w:id="1"/>
      </w:r>
      <w:r w:rsidRPr="0013527E">
        <w:rPr>
          <w:rFonts w:cstheme="minorHAnsi"/>
          <w:noProof/>
          <w:lang w:val="tr-TR" w:eastAsia="tr-TR"/>
        </w:rPr>
        <w:t xml:space="preserve"> </w:t>
      </w:r>
      <w:r w:rsidRPr="0013527E">
        <w:rPr>
          <w:rFonts w:cstheme="minorHAnsi"/>
          <w:b/>
          <w:noProof/>
          <w:lang w:val="tr-TR" w:eastAsia="tr-TR"/>
        </w:rPr>
        <w:t>(Figür 1)</w:t>
      </w:r>
      <w:r w:rsidRPr="0013527E">
        <w:rPr>
          <w:rFonts w:cstheme="minorHAnsi"/>
          <w:noProof/>
          <w:lang w:val="tr-TR" w:eastAsia="tr-TR"/>
        </w:rPr>
        <w:t>.</w:t>
      </w:r>
    </w:p>
    <w:p w14:paraId="03E3177F" w14:textId="79C2ED14" w:rsidR="00797F37" w:rsidRPr="0013527E" w:rsidRDefault="00797F37" w:rsidP="0013527E">
      <w:pPr>
        <w:spacing w:before="120" w:after="120" w:line="276" w:lineRule="auto"/>
        <w:ind w:firstLine="0"/>
        <w:jc w:val="center"/>
        <w:rPr>
          <w:rFonts w:cstheme="minorHAnsi"/>
          <w:noProof/>
          <w:lang w:val="tr-TR" w:eastAsia="tr-TR"/>
        </w:rPr>
      </w:pPr>
      <w:r w:rsidRPr="0013527E">
        <w:rPr>
          <w:rFonts w:cstheme="minorHAnsi"/>
          <w:noProof/>
          <w:lang w:val="tr-TR" w:eastAsia="tr-TR"/>
        </w:rPr>
        <w:drawing>
          <wp:inline distT="0" distB="0" distL="0" distR="0" wp14:anchorId="460E159F" wp14:editId="25604A42">
            <wp:extent cx="6730365" cy="363601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0365" cy="3636010"/>
                    </a:xfrm>
                    <a:prstGeom prst="rect">
                      <a:avLst/>
                    </a:prstGeom>
                    <a:noFill/>
                  </pic:spPr>
                </pic:pic>
              </a:graphicData>
            </a:graphic>
          </wp:inline>
        </w:drawing>
      </w:r>
    </w:p>
    <w:p w14:paraId="66022712" w14:textId="2A947513" w:rsidR="00797F37" w:rsidRPr="0013527E" w:rsidRDefault="00F3282E" w:rsidP="0013527E">
      <w:pPr>
        <w:spacing w:before="120" w:after="120" w:line="276" w:lineRule="auto"/>
        <w:ind w:firstLine="0"/>
        <w:jc w:val="center"/>
        <w:rPr>
          <w:rFonts w:cstheme="minorHAnsi"/>
          <w:lang w:val="it-IT"/>
        </w:rPr>
      </w:pPr>
      <w:r w:rsidRPr="0013527E">
        <w:rPr>
          <w:rFonts w:cstheme="minorHAnsi"/>
          <w:b/>
          <w:lang w:val="it-IT"/>
        </w:rPr>
        <w:t>Figür 1:</w:t>
      </w:r>
      <w:r w:rsidRPr="0013527E">
        <w:rPr>
          <w:rFonts w:cstheme="minorHAnsi"/>
          <w:lang w:val="it-IT"/>
        </w:rPr>
        <w:t xml:space="preserve"> En sık karşılaşılan bakır alaşımı mineral bozulmalarının stereo mikroskop görüntüleri: a. küprit, b. nantokit, c. malahit, d. Paratakamit, e. atakamit, f. azurit (Yılmaz 2019, 80-113).</w:t>
      </w:r>
    </w:p>
    <w:p w14:paraId="0F641D9E" w14:textId="1C5C29C7" w:rsidR="00F3282E" w:rsidRPr="0013527E" w:rsidRDefault="003E73C2" w:rsidP="0013527E">
      <w:pPr>
        <w:spacing w:before="120" w:after="120" w:line="276" w:lineRule="auto"/>
        <w:rPr>
          <w:rFonts w:cstheme="minorHAnsi"/>
          <w:noProof/>
          <w:lang w:val="tr-TR" w:eastAsia="tr-TR"/>
        </w:rPr>
      </w:pPr>
      <w:r w:rsidRPr="0013527E">
        <w:rPr>
          <w:rFonts w:cstheme="minorHAnsi"/>
          <w:lang w:val="tr-TR"/>
        </w:rPr>
        <w:t>Eski toplumların teknolojik düzeylerinin anlaşılmasında madenleri nasıl kullandıkları, işlerken hangi teknolojiden yararlandıkları gibi bilgiler gelişimlerini anlamak açısından araştırmacılara yol göstermektedir</w:t>
      </w:r>
      <w:r w:rsidRPr="0013527E">
        <w:rPr>
          <w:rFonts w:cstheme="minorHAnsi"/>
          <w:vertAlign w:val="superscript"/>
          <w:lang w:val="tr-TR"/>
        </w:rPr>
        <w:footnoteReference w:id="2"/>
      </w:r>
      <w:r w:rsidRPr="0013527E">
        <w:rPr>
          <w:rFonts w:cstheme="minorHAnsi"/>
          <w:lang w:val="tr-TR"/>
        </w:rPr>
        <w:t xml:space="preserve">. Bakır Anadolu’da MÖ 5000 yıllarında insanlar için yüksek öneme sahip bir madendi. Neolitik Dönemde Çayönü, </w:t>
      </w:r>
      <w:proofErr w:type="spellStart"/>
      <w:r w:rsidRPr="0013527E">
        <w:rPr>
          <w:rFonts w:cstheme="minorHAnsi"/>
          <w:lang w:val="tr-TR"/>
        </w:rPr>
        <w:t>Nevari</w:t>
      </w:r>
      <w:proofErr w:type="spellEnd"/>
      <w:r w:rsidRPr="0013527E">
        <w:rPr>
          <w:rFonts w:cstheme="minorHAnsi"/>
          <w:lang w:val="tr-TR"/>
        </w:rPr>
        <w:t xml:space="preserve"> </w:t>
      </w:r>
      <w:proofErr w:type="spellStart"/>
      <w:r w:rsidRPr="0013527E">
        <w:rPr>
          <w:rFonts w:cstheme="minorHAnsi"/>
          <w:lang w:val="tr-TR"/>
        </w:rPr>
        <w:t>Çori</w:t>
      </w:r>
      <w:proofErr w:type="spellEnd"/>
      <w:r w:rsidRPr="0013527E">
        <w:rPr>
          <w:rFonts w:cstheme="minorHAnsi"/>
          <w:lang w:val="tr-TR"/>
        </w:rPr>
        <w:t xml:space="preserve">, </w:t>
      </w:r>
      <w:proofErr w:type="spellStart"/>
      <w:r w:rsidRPr="0013527E">
        <w:rPr>
          <w:rFonts w:cstheme="minorHAnsi"/>
          <w:lang w:val="tr-TR"/>
        </w:rPr>
        <w:t>Hallan</w:t>
      </w:r>
      <w:proofErr w:type="spellEnd"/>
      <w:r w:rsidRPr="0013527E">
        <w:rPr>
          <w:rFonts w:cstheme="minorHAnsi"/>
          <w:lang w:val="tr-TR"/>
        </w:rPr>
        <w:t xml:space="preserve"> </w:t>
      </w:r>
      <w:proofErr w:type="spellStart"/>
      <w:r w:rsidRPr="0013527E">
        <w:rPr>
          <w:rFonts w:cstheme="minorHAnsi"/>
          <w:lang w:val="tr-TR"/>
        </w:rPr>
        <w:t>Çemi</w:t>
      </w:r>
      <w:proofErr w:type="spellEnd"/>
      <w:r w:rsidRPr="0013527E">
        <w:rPr>
          <w:rFonts w:cstheme="minorHAnsi"/>
          <w:lang w:val="tr-TR"/>
        </w:rPr>
        <w:t xml:space="preserve">, </w:t>
      </w:r>
      <w:proofErr w:type="spellStart"/>
      <w:r w:rsidRPr="0013527E">
        <w:rPr>
          <w:rFonts w:cstheme="minorHAnsi"/>
          <w:lang w:val="tr-TR"/>
        </w:rPr>
        <w:t>Çafer</w:t>
      </w:r>
      <w:proofErr w:type="spellEnd"/>
      <w:r w:rsidRPr="0013527E">
        <w:rPr>
          <w:rFonts w:cstheme="minorHAnsi"/>
          <w:lang w:val="tr-TR"/>
        </w:rPr>
        <w:t xml:space="preserve"> Höyük, </w:t>
      </w:r>
      <w:proofErr w:type="spellStart"/>
      <w:r w:rsidRPr="0013527E">
        <w:rPr>
          <w:rFonts w:cstheme="minorHAnsi"/>
          <w:lang w:val="tr-TR"/>
        </w:rPr>
        <w:t>Körtiktepe</w:t>
      </w:r>
      <w:proofErr w:type="spellEnd"/>
      <w:r w:rsidRPr="0013527E">
        <w:rPr>
          <w:rFonts w:cstheme="minorHAnsi"/>
          <w:lang w:val="tr-TR"/>
        </w:rPr>
        <w:t xml:space="preserve">, ile Orta Anadolu’da MÖ 9. Bin yılda Aşıklı Höyük, </w:t>
      </w:r>
      <w:proofErr w:type="spellStart"/>
      <w:r w:rsidRPr="0013527E">
        <w:rPr>
          <w:rFonts w:cstheme="minorHAnsi"/>
          <w:lang w:val="tr-TR"/>
        </w:rPr>
        <w:t>Musular</w:t>
      </w:r>
      <w:proofErr w:type="spellEnd"/>
      <w:r w:rsidRPr="0013527E">
        <w:rPr>
          <w:rFonts w:cstheme="minorHAnsi"/>
          <w:lang w:val="tr-TR"/>
        </w:rPr>
        <w:t xml:space="preserve">, Çatalhöyük, </w:t>
      </w:r>
      <w:proofErr w:type="spellStart"/>
      <w:r w:rsidRPr="0013527E">
        <w:rPr>
          <w:rFonts w:cstheme="minorHAnsi"/>
          <w:lang w:val="tr-TR"/>
        </w:rPr>
        <w:t>Suberde</w:t>
      </w:r>
      <w:proofErr w:type="spellEnd"/>
      <w:r w:rsidRPr="0013527E">
        <w:rPr>
          <w:rFonts w:cstheme="minorHAnsi"/>
          <w:lang w:val="tr-TR"/>
        </w:rPr>
        <w:t xml:space="preserve"> ve </w:t>
      </w:r>
      <w:proofErr w:type="spellStart"/>
      <w:r w:rsidRPr="0013527E">
        <w:rPr>
          <w:rFonts w:cstheme="minorHAnsi"/>
          <w:lang w:val="tr-TR"/>
        </w:rPr>
        <w:t>Yumuktepe</w:t>
      </w:r>
      <w:proofErr w:type="spellEnd"/>
      <w:r w:rsidRPr="0013527E">
        <w:rPr>
          <w:rFonts w:cstheme="minorHAnsi"/>
          <w:lang w:val="tr-TR"/>
        </w:rPr>
        <w:t xml:space="preserve"> gibi merkezlerde boncuk, </w:t>
      </w:r>
      <w:proofErr w:type="spellStart"/>
      <w:r w:rsidRPr="0013527E">
        <w:rPr>
          <w:rFonts w:cstheme="minorHAnsi"/>
          <w:lang w:val="tr-TR"/>
        </w:rPr>
        <w:t>bız</w:t>
      </w:r>
      <w:proofErr w:type="spellEnd"/>
      <w:r w:rsidRPr="0013527E">
        <w:rPr>
          <w:rFonts w:cstheme="minorHAnsi"/>
          <w:lang w:val="tr-TR"/>
        </w:rPr>
        <w:t>, iğne, kanca ve çeşitli levha parçalarından oluşan çok sayıda bakır eser bulunmuştur</w:t>
      </w:r>
      <w:r w:rsidRPr="0013527E">
        <w:rPr>
          <w:rFonts w:cstheme="minorHAnsi"/>
          <w:vertAlign w:val="superscript"/>
          <w:lang w:val="tr-TR"/>
        </w:rPr>
        <w:footnoteReference w:id="3"/>
      </w:r>
      <w:r w:rsidRPr="0013527E">
        <w:rPr>
          <w:rFonts w:cstheme="minorHAnsi"/>
          <w:lang w:val="tr-TR"/>
        </w:rPr>
        <w:t>. Bu durum dünya üzerinde gerçek anlamda ilk metal eser üretiminin bakır eserler vasıtasıyla Anadolu’da yapıldığını göstermektedir</w:t>
      </w:r>
      <w:r w:rsidRPr="0013527E">
        <w:rPr>
          <w:rFonts w:cstheme="minorHAnsi"/>
          <w:vertAlign w:val="superscript"/>
          <w:lang w:val="tr-TR"/>
        </w:rPr>
        <w:footnoteReference w:id="4"/>
      </w:r>
      <w:r w:rsidRPr="0013527E">
        <w:rPr>
          <w:rFonts w:cstheme="minorHAnsi"/>
          <w:lang w:val="tr-TR"/>
        </w:rPr>
        <w:t xml:space="preserve">. Bu dönem kadar insanlar toprak yüzeyinde ele geçirdikleri metalleri işleyip kullanmışlardır. De </w:t>
      </w:r>
      <w:proofErr w:type="spellStart"/>
      <w:r w:rsidRPr="0013527E">
        <w:rPr>
          <w:rFonts w:cstheme="minorHAnsi"/>
          <w:lang w:val="tr-TR"/>
        </w:rPr>
        <w:t>Jesus</w:t>
      </w:r>
      <w:proofErr w:type="spellEnd"/>
      <w:r w:rsidRPr="0013527E">
        <w:rPr>
          <w:rFonts w:cstheme="minorHAnsi"/>
          <w:lang w:val="tr-TR"/>
        </w:rPr>
        <w:t xml:space="preserve"> ve </w:t>
      </w:r>
      <w:proofErr w:type="spellStart"/>
      <w:r w:rsidRPr="0013527E">
        <w:rPr>
          <w:rFonts w:cstheme="minorHAnsi"/>
          <w:lang w:val="tr-TR"/>
        </w:rPr>
        <w:t>Dardeniz’in</w:t>
      </w:r>
      <w:proofErr w:type="spellEnd"/>
      <w:r w:rsidRPr="0013527E">
        <w:rPr>
          <w:rFonts w:cstheme="minorHAnsi"/>
          <w:vertAlign w:val="superscript"/>
          <w:lang w:val="tr-TR"/>
        </w:rPr>
        <w:footnoteReference w:id="5"/>
      </w:r>
      <w:r w:rsidRPr="0013527E">
        <w:rPr>
          <w:rFonts w:cstheme="minorHAnsi"/>
          <w:lang w:val="tr-TR"/>
        </w:rPr>
        <w:t xml:space="preserve">  aktardığına göre bu kadar çok Neolitik yerleşim yerinde özellikle de bakırın yayılmış olması çok sayıda bakır yatağı ve içinde yeterli oranda </w:t>
      </w:r>
      <w:proofErr w:type="spellStart"/>
      <w:r w:rsidRPr="0013527E">
        <w:rPr>
          <w:rFonts w:cstheme="minorHAnsi"/>
          <w:lang w:val="tr-TR"/>
        </w:rPr>
        <w:t>nabit</w:t>
      </w:r>
      <w:proofErr w:type="spellEnd"/>
      <w:r w:rsidRPr="0013527E">
        <w:rPr>
          <w:rFonts w:cstheme="minorHAnsi"/>
          <w:lang w:val="tr-TR"/>
        </w:rPr>
        <w:t xml:space="preserve"> bakır bulunduğunu göstermektedir. Ok uçları, balta, keski, savaş ve av malzemeleri gibi önemli materyallerin üretiminde kullanılmaktaydı. MÖ 4300 yıllarında bakırın kalayla alaşım olarak kullanıldığını kanıtlar nitelikte bir materyal </w:t>
      </w:r>
      <w:proofErr w:type="spellStart"/>
      <w:r w:rsidRPr="0013527E">
        <w:rPr>
          <w:rFonts w:cstheme="minorHAnsi"/>
          <w:lang w:val="tr-TR"/>
        </w:rPr>
        <w:t>Yumuktepe’de</w:t>
      </w:r>
      <w:proofErr w:type="spellEnd"/>
      <w:r w:rsidRPr="0013527E">
        <w:rPr>
          <w:rFonts w:cstheme="minorHAnsi"/>
          <w:lang w:val="tr-TR"/>
        </w:rPr>
        <w:t xml:space="preserve"> yapılan kazılarda ele geçmiştir. Bu materyalde kalay oranı %2,9’dur. MTA Enstitüsü laboratuvarında Alacahöyük bronz materyallerinin ilk analizleri yapılmış ve %17 oranında kalay tespit edilmiştir. Hititler zamanında da (MÖ 1450-1200) metal </w:t>
      </w:r>
      <w:r w:rsidRPr="0013527E">
        <w:rPr>
          <w:rFonts w:cstheme="minorHAnsi"/>
          <w:lang w:val="tr-TR"/>
        </w:rPr>
        <w:lastRenderedPageBreak/>
        <w:t>madenden üretilmiş nesnelerin çoğu da bakır ve bakır alaşımlarıdır</w:t>
      </w:r>
      <w:r w:rsidRPr="0013527E">
        <w:rPr>
          <w:rFonts w:cstheme="minorHAnsi"/>
          <w:vertAlign w:val="superscript"/>
          <w:lang w:val="tr-TR"/>
        </w:rPr>
        <w:footnoteReference w:id="6"/>
      </w:r>
      <w:r w:rsidRPr="0013527E">
        <w:rPr>
          <w:rFonts w:cstheme="minorHAnsi"/>
          <w:lang w:val="tr-TR"/>
        </w:rPr>
        <w:t>. Yüzyıllar boyunca, insanlar metalleri daha saf bir hale getirmeyi öğrendiler ve daha faydalı ürünler elde etmek için bu metalleri alaşımladırlar</w:t>
      </w:r>
      <w:r w:rsidRPr="0013527E">
        <w:rPr>
          <w:rFonts w:cstheme="minorHAnsi"/>
          <w:vertAlign w:val="superscript"/>
          <w:lang w:val="tr-TR"/>
        </w:rPr>
        <w:footnoteReference w:id="7"/>
      </w:r>
      <w:r w:rsidRPr="0013527E">
        <w:rPr>
          <w:rFonts w:cstheme="minorHAnsi"/>
          <w:lang w:val="tr-TR"/>
        </w:rPr>
        <w:t>. Antik dünyada kalay nispeten pahalı olduğundan kurşun da (Pb) bakır alaşımlarında kullanılmıştır ve bakır-kalay-kurşun alaşımı üretilmiştir, bu alaşım daha düşük erime sıcaklığına sahiptir ve bakırın dökümünü daha kolay hale getirmiştir. Geleneksel bakır-kalay alaşımlı bronzların üretimi MÖ dördüncü ve üçüncü bin yıl arasında yapılmaya başlanmıştır</w:t>
      </w:r>
      <w:r w:rsidRPr="0013527E">
        <w:rPr>
          <w:rFonts w:cstheme="minorHAnsi"/>
          <w:vertAlign w:val="superscript"/>
          <w:lang w:val="tr-TR"/>
        </w:rPr>
        <w:footnoteReference w:id="8"/>
      </w:r>
      <w:r w:rsidRPr="0013527E">
        <w:rPr>
          <w:rFonts w:cstheme="minorHAnsi"/>
          <w:lang w:val="tr-TR"/>
        </w:rPr>
        <w:t>. Arkeolojik kazılarda en çok karşılaşılan metallerden birisi bronzdur. Kazılarda bulunan bronz buluntular her zaman bir korozyon katmanıyla birlikte ele geçerler. Toprak altında uzun yıllar kalan buluntularda, oksijenin, nemin ve klorürlerin etkisiyle veya anaerobik ortamlarda mikroorganizmaların etkisiyle çeşitli tip ve seviyelerde bozulmalar meydana gelir. Kısaca korozyon dediğimiz bozulmalar, bir metalin çevresiyle yaptığı etkileşimlerin sonucu olarak karşımıza çıkar</w:t>
      </w:r>
      <w:r w:rsidRPr="0013527E">
        <w:rPr>
          <w:rFonts w:cstheme="minorHAnsi"/>
          <w:vertAlign w:val="superscript"/>
          <w:lang w:val="tr-TR"/>
        </w:rPr>
        <w:footnoteReference w:id="9"/>
      </w:r>
      <w:r w:rsidRPr="0013527E">
        <w:rPr>
          <w:rFonts w:cstheme="minorHAnsi"/>
          <w:lang w:val="tr-TR"/>
        </w:rPr>
        <w:t xml:space="preserve">.  </w:t>
      </w:r>
    </w:p>
    <w:p w14:paraId="479039BA" w14:textId="5E8D05DF" w:rsidR="002C5F45" w:rsidRPr="0013527E" w:rsidRDefault="00F3282E" w:rsidP="0013527E">
      <w:pPr>
        <w:spacing w:before="120" w:after="120" w:line="276" w:lineRule="auto"/>
        <w:rPr>
          <w:rFonts w:cstheme="minorHAnsi"/>
          <w:lang w:val="it-IT"/>
        </w:rPr>
      </w:pPr>
      <w:r w:rsidRPr="0013527E">
        <w:rPr>
          <w:rFonts w:cstheme="minorHAnsi"/>
          <w:lang w:val="it-IT"/>
        </w:rPr>
        <w:t>Arkeolojik metal buluntuların sağlamlaştırılması ya da başka bir deyişle korozyon inhibisyonun sağlanması yani mevcut ve/veya yeni korozyon reaksiyonlarının engellenmesi koruma onarım basamaklarında yer alan önemli bir adımdır. Buluntu üzerinde yapılmış olan tüm koruma işlemleri, nesnenin gelecek yıllardaki durumunu doğrudan etkilemektedir. Buluntu üzerindeki inhibisyon işlemini ve buluntuyu atmosferik ortam koşullarının yarattığı risklerden korumak amacıyla, yüzeyde koruyucu bir tabaka oluşturulması gerekmektedir. Bu tabaka metal buluntuyu, dışarıdan gelmesi muhtemel risklere karşı da koruyucu bir kalkan görevi üstlenerek korumaktadır. Gerek müze gerekse arkeolojik kazı evi depolarında ortam koşullarının sağlanması metal eserlerin koruma basamaklarında yer alan sağlamlaştırmanın temel koşullarından biridir. Önleyici koruma kapsamına da giren depo ideal koşullarının uygun hale getirilmesi metal eserleri denge durumunda tutulmasıyla korumanın dolaylı yöntemidir. Metal eseri sağlamlaştırmak suretiyle korumak için öncelikle metali tanımak ve tanımlamak, bozulma aşamalarını ve türlerini bilmek gerekmektedir. Eseri tanımlamak ve bozulma türlerini tespit edebilmek için arkeometrik analizlerin öncesinde kazı veya müze koruma laboratuvarlarında ilk incelemeler ve incelemeler neticesinde belgeleme yapılmalıdır. Yapılacak belgeleme metalin tanımlanması korozyon türleri ve süreçleri anlamak açısından büyük önem taşımaktadır.</w:t>
      </w:r>
    </w:p>
    <w:p w14:paraId="4011722C" w14:textId="1F2F69D9" w:rsidR="00E12AA8" w:rsidRPr="0013527E" w:rsidRDefault="00C95885" w:rsidP="0013527E">
      <w:pPr>
        <w:pStyle w:val="Balk1"/>
        <w:spacing w:after="120" w:line="276" w:lineRule="auto"/>
        <w:rPr>
          <w:rFonts w:cstheme="minorHAnsi"/>
          <w:lang w:val="it-IT"/>
        </w:rPr>
      </w:pPr>
      <w:r w:rsidRPr="0013527E">
        <w:rPr>
          <w:rFonts w:cstheme="minorHAnsi"/>
          <w:lang w:val="it-IT"/>
        </w:rPr>
        <w:t>Bakır Alaşımında Görülen Korozyon Türleri</w:t>
      </w:r>
    </w:p>
    <w:p w14:paraId="55BDAE47" w14:textId="7A552D5E" w:rsidR="00797F37" w:rsidRPr="0013527E" w:rsidRDefault="00C95885" w:rsidP="0013527E">
      <w:pPr>
        <w:spacing w:before="120" w:after="120" w:line="276" w:lineRule="auto"/>
        <w:rPr>
          <w:rFonts w:cstheme="minorHAnsi"/>
          <w:lang w:val="it-IT"/>
        </w:rPr>
      </w:pPr>
      <w:r w:rsidRPr="0013527E">
        <w:rPr>
          <w:rFonts w:cstheme="minorHAnsi"/>
          <w:lang w:val="it-IT"/>
        </w:rPr>
        <w:t xml:space="preserve">Toprak altı korozyon oluşumları kimyasal ya da elektrokimyasal olarak incelenebilmektedir </w:t>
      </w:r>
      <w:r w:rsidRPr="0013527E">
        <w:rPr>
          <w:rFonts w:cstheme="minorHAnsi"/>
          <w:b/>
          <w:lang w:val="it-IT"/>
        </w:rPr>
        <w:t>(Figür 2)</w:t>
      </w:r>
      <w:r w:rsidRPr="0013527E">
        <w:rPr>
          <w:rFonts w:cstheme="minorHAnsi"/>
          <w:lang w:val="it-IT"/>
        </w:rPr>
        <w:t xml:space="preserve">. Gömü ortamında buluntunun ortam şartlarıyla doğrudan reaksiyona girmesi kimyasal korozyonun baskın olduğu bozulma türlerini oluşturur. </w:t>
      </w:r>
    </w:p>
    <w:tbl>
      <w:tblPr>
        <w:tblStyle w:val="TabloKlavuzu11"/>
        <w:tblW w:w="0" w:type="auto"/>
        <w:tblInd w:w="279" w:type="dxa"/>
        <w:tblLook w:val="04A0" w:firstRow="1" w:lastRow="0" w:firstColumn="1" w:lastColumn="0" w:noHBand="0" w:noVBand="1"/>
      </w:tblPr>
      <w:tblGrid>
        <w:gridCol w:w="1754"/>
        <w:gridCol w:w="2766"/>
        <w:gridCol w:w="1340"/>
        <w:gridCol w:w="2311"/>
        <w:gridCol w:w="2648"/>
      </w:tblGrid>
      <w:tr w:rsidR="00797F37" w:rsidRPr="0013527E" w14:paraId="25C414C0" w14:textId="77777777" w:rsidTr="00797F37">
        <w:trPr>
          <w:trHeight w:val="108"/>
        </w:trPr>
        <w:tc>
          <w:tcPr>
            <w:tcW w:w="1755" w:type="dxa"/>
            <w:noWrap/>
            <w:hideMark/>
          </w:tcPr>
          <w:p w14:paraId="62E910F2"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Tür</w:t>
            </w:r>
          </w:p>
        </w:tc>
        <w:tc>
          <w:tcPr>
            <w:tcW w:w="2767" w:type="dxa"/>
            <w:noWrap/>
            <w:hideMark/>
          </w:tcPr>
          <w:p w14:paraId="223BF5C6"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Kimyasal İsim</w:t>
            </w:r>
          </w:p>
        </w:tc>
        <w:tc>
          <w:tcPr>
            <w:tcW w:w="1340" w:type="dxa"/>
            <w:noWrap/>
            <w:hideMark/>
          </w:tcPr>
          <w:p w14:paraId="715068F2" w14:textId="77777777" w:rsidR="00797F37" w:rsidRPr="0013527E" w:rsidRDefault="00797F37" w:rsidP="0013527E">
            <w:pPr>
              <w:spacing w:before="120" w:after="120" w:line="276" w:lineRule="auto"/>
              <w:ind w:firstLine="3"/>
              <w:rPr>
                <w:rFonts w:eastAsia="Times New Roman" w:cstheme="minorHAnsi"/>
              </w:rPr>
            </w:pPr>
            <w:r w:rsidRPr="0013527E">
              <w:rPr>
                <w:rFonts w:eastAsia="Times New Roman" w:cstheme="minorHAnsi"/>
              </w:rPr>
              <w:t>Mineral</w:t>
            </w:r>
          </w:p>
        </w:tc>
        <w:tc>
          <w:tcPr>
            <w:tcW w:w="2309" w:type="dxa"/>
            <w:noWrap/>
            <w:hideMark/>
          </w:tcPr>
          <w:p w14:paraId="34D6F8B6"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Formül</w:t>
            </w:r>
          </w:p>
        </w:tc>
        <w:tc>
          <w:tcPr>
            <w:tcW w:w="2648" w:type="dxa"/>
            <w:noWrap/>
            <w:hideMark/>
          </w:tcPr>
          <w:p w14:paraId="36102E11" w14:textId="77777777" w:rsidR="00797F37" w:rsidRPr="0013527E" w:rsidRDefault="00797F37" w:rsidP="0013527E">
            <w:pPr>
              <w:spacing w:before="120" w:after="120" w:line="276" w:lineRule="auto"/>
              <w:rPr>
                <w:rFonts w:eastAsia="Times New Roman" w:cstheme="minorHAnsi"/>
              </w:rPr>
            </w:pPr>
            <w:r w:rsidRPr="0013527E">
              <w:rPr>
                <w:rFonts w:eastAsia="Times New Roman" w:cstheme="minorHAnsi"/>
              </w:rPr>
              <w:t>Renk</w:t>
            </w:r>
          </w:p>
        </w:tc>
      </w:tr>
      <w:tr w:rsidR="00797F37" w:rsidRPr="0013527E" w14:paraId="3C3A9F8C" w14:textId="77777777" w:rsidTr="00797F37">
        <w:trPr>
          <w:trHeight w:val="108"/>
        </w:trPr>
        <w:tc>
          <w:tcPr>
            <w:tcW w:w="1755" w:type="dxa"/>
            <w:vMerge w:val="restart"/>
            <w:shd w:val="clear" w:color="auto" w:fill="FFE599"/>
            <w:noWrap/>
            <w:hideMark/>
          </w:tcPr>
          <w:p w14:paraId="6E5CC3AB"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Bazik bakır bileşikler</w:t>
            </w:r>
          </w:p>
        </w:tc>
        <w:tc>
          <w:tcPr>
            <w:tcW w:w="2767" w:type="dxa"/>
            <w:shd w:val="clear" w:color="auto" w:fill="FFE599"/>
            <w:noWrap/>
            <w:hideMark/>
          </w:tcPr>
          <w:p w14:paraId="77CB609E"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(I) oksit</w:t>
            </w:r>
          </w:p>
        </w:tc>
        <w:tc>
          <w:tcPr>
            <w:tcW w:w="1340" w:type="dxa"/>
            <w:shd w:val="clear" w:color="auto" w:fill="FFE599"/>
            <w:noWrap/>
            <w:hideMark/>
          </w:tcPr>
          <w:p w14:paraId="50468402" w14:textId="163E0293"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Küprit</w:t>
            </w:r>
            <w:proofErr w:type="spellEnd"/>
          </w:p>
        </w:tc>
        <w:tc>
          <w:tcPr>
            <w:tcW w:w="2309" w:type="dxa"/>
            <w:shd w:val="clear" w:color="auto" w:fill="FFE599"/>
            <w:noWrap/>
            <w:hideMark/>
          </w:tcPr>
          <w:p w14:paraId="3C432F3F" w14:textId="77777777" w:rsidR="00797F37" w:rsidRPr="0013527E" w:rsidRDefault="00797F37" w:rsidP="0013527E">
            <w:pPr>
              <w:spacing w:before="120" w:after="120" w:line="276" w:lineRule="auto"/>
              <w:ind w:firstLine="0"/>
              <w:rPr>
                <w:rFonts w:eastAsia="Times New Roman" w:cstheme="minorHAnsi"/>
                <w:vertAlign w:val="subscript"/>
              </w:rPr>
            </w:pPr>
            <w:r w:rsidRPr="0013527E">
              <w:rPr>
                <w:rFonts w:eastAsia="Times New Roman" w:cstheme="minorHAnsi"/>
              </w:rPr>
              <w:t>Cu</w:t>
            </w:r>
            <w:r w:rsidRPr="0013527E">
              <w:rPr>
                <w:rFonts w:eastAsia="Times New Roman" w:cstheme="minorHAnsi"/>
                <w:vertAlign w:val="subscript"/>
              </w:rPr>
              <w:t>2</w:t>
            </w:r>
            <w:r w:rsidRPr="0013527E">
              <w:rPr>
                <w:rFonts w:eastAsia="Times New Roman" w:cstheme="minorHAnsi"/>
              </w:rPr>
              <w:t>O</w:t>
            </w:r>
          </w:p>
        </w:tc>
        <w:tc>
          <w:tcPr>
            <w:tcW w:w="2648" w:type="dxa"/>
            <w:shd w:val="clear" w:color="auto" w:fill="FFE599"/>
            <w:noWrap/>
            <w:hideMark/>
          </w:tcPr>
          <w:p w14:paraId="78785AA7" w14:textId="3A61C3FA"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Kırmızı ya da kırmızımsı kahverengi</w:t>
            </w:r>
          </w:p>
        </w:tc>
      </w:tr>
      <w:tr w:rsidR="00797F37" w:rsidRPr="0013527E" w14:paraId="4A9FD4B9" w14:textId="77777777" w:rsidTr="00797F37">
        <w:trPr>
          <w:trHeight w:val="108"/>
        </w:trPr>
        <w:tc>
          <w:tcPr>
            <w:tcW w:w="1755" w:type="dxa"/>
            <w:vMerge/>
            <w:shd w:val="clear" w:color="auto" w:fill="FFE599"/>
            <w:hideMark/>
          </w:tcPr>
          <w:p w14:paraId="30078079"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FFE599"/>
            <w:noWrap/>
            <w:hideMark/>
          </w:tcPr>
          <w:p w14:paraId="2AD867CB"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(II) oksit</w:t>
            </w:r>
          </w:p>
        </w:tc>
        <w:tc>
          <w:tcPr>
            <w:tcW w:w="1340" w:type="dxa"/>
            <w:shd w:val="clear" w:color="auto" w:fill="FFE599"/>
            <w:noWrap/>
            <w:hideMark/>
          </w:tcPr>
          <w:p w14:paraId="4B129550" w14:textId="5CAE1518"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Tenorit</w:t>
            </w:r>
            <w:proofErr w:type="spellEnd"/>
          </w:p>
        </w:tc>
        <w:tc>
          <w:tcPr>
            <w:tcW w:w="2309" w:type="dxa"/>
            <w:shd w:val="clear" w:color="auto" w:fill="FFE599"/>
            <w:noWrap/>
            <w:hideMark/>
          </w:tcPr>
          <w:p w14:paraId="22F6EB3E" w14:textId="77777777" w:rsidR="00797F37" w:rsidRPr="0013527E" w:rsidRDefault="00797F37" w:rsidP="0013527E">
            <w:pPr>
              <w:spacing w:before="120" w:after="120" w:line="276" w:lineRule="auto"/>
              <w:ind w:firstLine="0"/>
              <w:rPr>
                <w:rFonts w:eastAsia="Times New Roman" w:cstheme="minorHAnsi"/>
              </w:rPr>
            </w:pPr>
            <w:proofErr w:type="spellStart"/>
            <w:r w:rsidRPr="0013527E">
              <w:rPr>
                <w:rFonts w:eastAsia="Times New Roman" w:cstheme="minorHAnsi"/>
              </w:rPr>
              <w:t>CuO</w:t>
            </w:r>
            <w:proofErr w:type="spellEnd"/>
          </w:p>
        </w:tc>
        <w:tc>
          <w:tcPr>
            <w:tcW w:w="2648" w:type="dxa"/>
            <w:shd w:val="clear" w:color="auto" w:fill="FFE599"/>
            <w:noWrap/>
            <w:hideMark/>
          </w:tcPr>
          <w:p w14:paraId="75AB6071" w14:textId="1E341E18"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Metalik gri siyah</w:t>
            </w:r>
          </w:p>
        </w:tc>
      </w:tr>
      <w:tr w:rsidR="00797F37" w:rsidRPr="0013527E" w14:paraId="66214103" w14:textId="77777777" w:rsidTr="00797F37">
        <w:trPr>
          <w:trHeight w:val="108"/>
        </w:trPr>
        <w:tc>
          <w:tcPr>
            <w:tcW w:w="1755" w:type="dxa"/>
            <w:vMerge w:val="restart"/>
            <w:shd w:val="clear" w:color="auto" w:fill="F7CAAC"/>
            <w:noWrap/>
            <w:hideMark/>
          </w:tcPr>
          <w:p w14:paraId="70B098D7"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Bazik bakır karbonatlar</w:t>
            </w:r>
          </w:p>
        </w:tc>
        <w:tc>
          <w:tcPr>
            <w:tcW w:w="2767" w:type="dxa"/>
            <w:shd w:val="clear" w:color="auto" w:fill="F7CAAC"/>
            <w:noWrap/>
            <w:hideMark/>
          </w:tcPr>
          <w:p w14:paraId="41E475ED"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(II) karbonat</w:t>
            </w:r>
          </w:p>
        </w:tc>
        <w:tc>
          <w:tcPr>
            <w:tcW w:w="1340" w:type="dxa"/>
            <w:shd w:val="clear" w:color="auto" w:fill="F7CAAC"/>
            <w:noWrap/>
            <w:hideMark/>
          </w:tcPr>
          <w:p w14:paraId="748CEED2" w14:textId="5AC6321D"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Azurit</w:t>
            </w:r>
            <w:proofErr w:type="spellEnd"/>
          </w:p>
        </w:tc>
        <w:tc>
          <w:tcPr>
            <w:tcW w:w="2309" w:type="dxa"/>
            <w:shd w:val="clear" w:color="auto" w:fill="F7CAAC"/>
            <w:noWrap/>
            <w:hideMark/>
          </w:tcPr>
          <w:p w14:paraId="5DB2D371"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2CuCO</w:t>
            </w:r>
            <w:r w:rsidRPr="0013527E">
              <w:rPr>
                <w:rFonts w:eastAsia="Times New Roman" w:cstheme="minorHAnsi"/>
                <w:vertAlign w:val="subscript"/>
              </w:rPr>
              <w:t>3</w:t>
            </w:r>
            <w:r w:rsidRPr="0013527E">
              <w:rPr>
                <w:rFonts w:eastAsia="Times New Roman" w:cstheme="minorHAnsi"/>
              </w:rPr>
              <w:t>, Cu(OH)</w:t>
            </w:r>
            <w:r w:rsidRPr="0013527E">
              <w:rPr>
                <w:rFonts w:eastAsia="Times New Roman" w:cstheme="minorHAnsi"/>
                <w:vertAlign w:val="subscript"/>
              </w:rPr>
              <w:t>2</w:t>
            </w:r>
          </w:p>
        </w:tc>
        <w:tc>
          <w:tcPr>
            <w:tcW w:w="2648" w:type="dxa"/>
            <w:shd w:val="clear" w:color="auto" w:fill="F7CAAC"/>
            <w:noWrap/>
            <w:hideMark/>
          </w:tcPr>
          <w:p w14:paraId="30667848" w14:textId="5A2E252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Camsı mavi</w:t>
            </w:r>
          </w:p>
        </w:tc>
      </w:tr>
      <w:tr w:rsidR="00797F37" w:rsidRPr="0013527E" w14:paraId="3BBA5E7F" w14:textId="77777777" w:rsidTr="00797F37">
        <w:trPr>
          <w:trHeight w:val="108"/>
        </w:trPr>
        <w:tc>
          <w:tcPr>
            <w:tcW w:w="1755" w:type="dxa"/>
            <w:vMerge/>
            <w:shd w:val="clear" w:color="auto" w:fill="F7CAAC"/>
            <w:hideMark/>
          </w:tcPr>
          <w:p w14:paraId="24C80EA5"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F7CAAC"/>
            <w:noWrap/>
            <w:hideMark/>
          </w:tcPr>
          <w:p w14:paraId="29E6A1C4"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(II) karbonat</w:t>
            </w:r>
          </w:p>
        </w:tc>
        <w:tc>
          <w:tcPr>
            <w:tcW w:w="1340" w:type="dxa"/>
            <w:shd w:val="clear" w:color="auto" w:fill="F7CAAC"/>
            <w:noWrap/>
            <w:hideMark/>
          </w:tcPr>
          <w:p w14:paraId="0FD89D2B" w14:textId="667587B7"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Malahit</w:t>
            </w:r>
            <w:proofErr w:type="spellEnd"/>
          </w:p>
        </w:tc>
        <w:tc>
          <w:tcPr>
            <w:tcW w:w="2309" w:type="dxa"/>
            <w:shd w:val="clear" w:color="auto" w:fill="F7CAAC"/>
            <w:noWrap/>
            <w:hideMark/>
          </w:tcPr>
          <w:p w14:paraId="0412409C"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CuCO</w:t>
            </w:r>
            <w:r w:rsidRPr="0013527E">
              <w:rPr>
                <w:rFonts w:eastAsia="Times New Roman" w:cstheme="minorHAnsi"/>
                <w:vertAlign w:val="subscript"/>
              </w:rPr>
              <w:t>3</w:t>
            </w:r>
            <w:r w:rsidRPr="0013527E">
              <w:rPr>
                <w:rFonts w:eastAsia="Times New Roman" w:cstheme="minorHAnsi"/>
              </w:rPr>
              <w:t>, Cu(OH)</w:t>
            </w:r>
            <w:r w:rsidRPr="0013527E">
              <w:rPr>
                <w:rFonts w:eastAsia="Times New Roman" w:cstheme="minorHAnsi"/>
                <w:vertAlign w:val="subscript"/>
              </w:rPr>
              <w:t>2</w:t>
            </w:r>
          </w:p>
        </w:tc>
        <w:tc>
          <w:tcPr>
            <w:tcW w:w="2648" w:type="dxa"/>
            <w:shd w:val="clear" w:color="auto" w:fill="F7CAAC"/>
            <w:noWrap/>
            <w:hideMark/>
          </w:tcPr>
          <w:p w14:paraId="4B4546CF" w14:textId="53E284CC"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Soluk yeşil </w:t>
            </w:r>
          </w:p>
        </w:tc>
      </w:tr>
      <w:tr w:rsidR="00797F37" w:rsidRPr="0013527E" w14:paraId="6A4A32B0" w14:textId="77777777" w:rsidTr="00797F37">
        <w:trPr>
          <w:trHeight w:val="108"/>
        </w:trPr>
        <w:tc>
          <w:tcPr>
            <w:tcW w:w="1755" w:type="dxa"/>
            <w:vMerge w:val="restart"/>
            <w:shd w:val="clear" w:color="auto" w:fill="DBDBDB"/>
            <w:noWrap/>
            <w:hideMark/>
          </w:tcPr>
          <w:p w14:paraId="77C80C2B"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Tuzlar</w:t>
            </w:r>
          </w:p>
        </w:tc>
        <w:tc>
          <w:tcPr>
            <w:tcW w:w="2767" w:type="dxa"/>
            <w:shd w:val="clear" w:color="auto" w:fill="DBDBDB"/>
            <w:noWrap/>
            <w:hideMark/>
          </w:tcPr>
          <w:p w14:paraId="5087CC40"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(I) klorür</w:t>
            </w:r>
          </w:p>
        </w:tc>
        <w:tc>
          <w:tcPr>
            <w:tcW w:w="1340" w:type="dxa"/>
            <w:shd w:val="clear" w:color="auto" w:fill="DBDBDB"/>
            <w:noWrap/>
            <w:hideMark/>
          </w:tcPr>
          <w:p w14:paraId="04B38C32" w14:textId="65273BDE"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Nantokit</w:t>
            </w:r>
            <w:proofErr w:type="spellEnd"/>
          </w:p>
        </w:tc>
        <w:tc>
          <w:tcPr>
            <w:tcW w:w="2309" w:type="dxa"/>
            <w:shd w:val="clear" w:color="auto" w:fill="DBDBDB"/>
            <w:noWrap/>
            <w:hideMark/>
          </w:tcPr>
          <w:p w14:paraId="7715FE94" w14:textId="77777777" w:rsidR="00797F37" w:rsidRPr="0013527E" w:rsidRDefault="00797F37" w:rsidP="0013527E">
            <w:pPr>
              <w:spacing w:before="120" w:after="120" w:line="276" w:lineRule="auto"/>
              <w:ind w:firstLine="0"/>
              <w:rPr>
                <w:rFonts w:eastAsia="Times New Roman" w:cstheme="minorHAnsi"/>
              </w:rPr>
            </w:pPr>
            <w:proofErr w:type="spellStart"/>
            <w:r w:rsidRPr="0013527E">
              <w:rPr>
                <w:rFonts w:eastAsia="Times New Roman" w:cstheme="minorHAnsi"/>
              </w:rPr>
              <w:t>CuCl</w:t>
            </w:r>
            <w:proofErr w:type="spellEnd"/>
          </w:p>
        </w:tc>
        <w:tc>
          <w:tcPr>
            <w:tcW w:w="2648" w:type="dxa"/>
            <w:shd w:val="clear" w:color="auto" w:fill="DBDBDB"/>
            <w:noWrap/>
            <w:hideMark/>
          </w:tcPr>
          <w:p w14:paraId="21D4583F" w14:textId="553B3FBF"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Renksiz ya da gri ya da soluk yeşil </w:t>
            </w:r>
          </w:p>
        </w:tc>
      </w:tr>
      <w:tr w:rsidR="00797F37" w:rsidRPr="0013527E" w14:paraId="62940B5B" w14:textId="77777777" w:rsidTr="00797F37">
        <w:trPr>
          <w:trHeight w:val="108"/>
        </w:trPr>
        <w:tc>
          <w:tcPr>
            <w:tcW w:w="1755" w:type="dxa"/>
            <w:vMerge/>
            <w:shd w:val="clear" w:color="auto" w:fill="DBDBDB"/>
            <w:hideMark/>
          </w:tcPr>
          <w:p w14:paraId="3B8786EB"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DBDBDB"/>
            <w:noWrap/>
            <w:hideMark/>
          </w:tcPr>
          <w:p w14:paraId="594FBE4F"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Bakır (II) klorür </w:t>
            </w:r>
          </w:p>
        </w:tc>
        <w:tc>
          <w:tcPr>
            <w:tcW w:w="1340" w:type="dxa"/>
            <w:shd w:val="clear" w:color="auto" w:fill="DBDBDB"/>
            <w:noWrap/>
            <w:hideMark/>
          </w:tcPr>
          <w:p w14:paraId="6344CDD7" w14:textId="3F487130"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Eriokalkit</w:t>
            </w:r>
            <w:proofErr w:type="spellEnd"/>
          </w:p>
        </w:tc>
        <w:tc>
          <w:tcPr>
            <w:tcW w:w="2309" w:type="dxa"/>
            <w:shd w:val="clear" w:color="auto" w:fill="DBDBDB"/>
            <w:noWrap/>
            <w:hideMark/>
          </w:tcPr>
          <w:p w14:paraId="61999595"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CuCl</w:t>
            </w:r>
            <w:r w:rsidRPr="0013527E">
              <w:rPr>
                <w:rFonts w:eastAsia="Times New Roman" w:cstheme="minorHAnsi"/>
                <w:vertAlign w:val="subscript"/>
              </w:rPr>
              <w:t>2</w:t>
            </w:r>
          </w:p>
        </w:tc>
        <w:tc>
          <w:tcPr>
            <w:tcW w:w="2648" w:type="dxa"/>
            <w:shd w:val="clear" w:color="auto" w:fill="DBDBDB"/>
            <w:noWrap/>
            <w:hideMark/>
          </w:tcPr>
          <w:p w14:paraId="5C0C6538" w14:textId="44B3F70F"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Mavi ya da yeşil</w:t>
            </w:r>
          </w:p>
        </w:tc>
      </w:tr>
      <w:tr w:rsidR="00797F37" w:rsidRPr="0013527E" w14:paraId="7C80CDE8" w14:textId="77777777" w:rsidTr="00797F37">
        <w:trPr>
          <w:trHeight w:val="108"/>
        </w:trPr>
        <w:tc>
          <w:tcPr>
            <w:tcW w:w="1755" w:type="dxa"/>
            <w:vMerge/>
            <w:shd w:val="clear" w:color="auto" w:fill="DBDBDB"/>
            <w:hideMark/>
          </w:tcPr>
          <w:p w14:paraId="64847F1E"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DBDBDB"/>
            <w:noWrap/>
            <w:hideMark/>
          </w:tcPr>
          <w:p w14:paraId="4A0D92AA" w14:textId="713D0D41"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Bazik </w:t>
            </w:r>
            <w:proofErr w:type="spellStart"/>
            <w:r w:rsidRPr="0013527E">
              <w:rPr>
                <w:rFonts w:eastAsia="Times New Roman" w:cstheme="minorHAnsi"/>
              </w:rPr>
              <w:t>küprik</w:t>
            </w:r>
            <w:proofErr w:type="spellEnd"/>
            <w:r w:rsidRPr="0013527E">
              <w:rPr>
                <w:rFonts w:eastAsia="Times New Roman" w:cstheme="minorHAnsi"/>
              </w:rPr>
              <w:t xml:space="preserve"> klorür</w:t>
            </w:r>
          </w:p>
        </w:tc>
        <w:tc>
          <w:tcPr>
            <w:tcW w:w="1340" w:type="dxa"/>
            <w:shd w:val="clear" w:color="auto" w:fill="DBDBDB"/>
            <w:noWrap/>
            <w:hideMark/>
          </w:tcPr>
          <w:p w14:paraId="05C06BC3" w14:textId="659CC9F9"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Atakamit</w:t>
            </w:r>
            <w:proofErr w:type="spellEnd"/>
          </w:p>
        </w:tc>
        <w:tc>
          <w:tcPr>
            <w:tcW w:w="2309" w:type="dxa"/>
            <w:shd w:val="clear" w:color="auto" w:fill="DBDBDB"/>
            <w:noWrap/>
            <w:hideMark/>
          </w:tcPr>
          <w:p w14:paraId="41F2CFD0"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CuCl</w:t>
            </w:r>
            <w:r w:rsidRPr="0013527E">
              <w:rPr>
                <w:rFonts w:eastAsia="Times New Roman" w:cstheme="minorHAnsi"/>
                <w:vertAlign w:val="subscript"/>
              </w:rPr>
              <w:t>2</w:t>
            </w:r>
            <w:r w:rsidRPr="0013527E">
              <w:rPr>
                <w:rFonts w:eastAsia="Times New Roman" w:cstheme="minorHAnsi"/>
              </w:rPr>
              <w:t>, 3Cu(OH)</w:t>
            </w:r>
            <w:r w:rsidRPr="0013527E">
              <w:rPr>
                <w:rFonts w:eastAsia="Times New Roman" w:cstheme="minorHAnsi"/>
                <w:vertAlign w:val="subscript"/>
              </w:rPr>
              <w:t>2</w:t>
            </w:r>
          </w:p>
        </w:tc>
        <w:tc>
          <w:tcPr>
            <w:tcW w:w="2648" w:type="dxa"/>
            <w:shd w:val="clear" w:color="auto" w:fill="DBDBDB"/>
            <w:noWrap/>
            <w:hideMark/>
          </w:tcPr>
          <w:p w14:paraId="1B1B2C57" w14:textId="4F2AEA5E"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Cam yeşili</w:t>
            </w:r>
          </w:p>
        </w:tc>
      </w:tr>
      <w:tr w:rsidR="00797F37" w:rsidRPr="0013527E" w14:paraId="7A89E62D" w14:textId="77777777" w:rsidTr="00797F37">
        <w:trPr>
          <w:trHeight w:val="108"/>
        </w:trPr>
        <w:tc>
          <w:tcPr>
            <w:tcW w:w="1755" w:type="dxa"/>
            <w:vMerge/>
            <w:shd w:val="clear" w:color="auto" w:fill="DBDBDB"/>
            <w:hideMark/>
          </w:tcPr>
          <w:p w14:paraId="74684858"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DBDBDB"/>
            <w:noWrap/>
            <w:hideMark/>
          </w:tcPr>
          <w:p w14:paraId="5FAC5CF7"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Bazik bakır klorür </w:t>
            </w:r>
          </w:p>
        </w:tc>
        <w:tc>
          <w:tcPr>
            <w:tcW w:w="1340" w:type="dxa"/>
            <w:shd w:val="clear" w:color="auto" w:fill="DBDBDB"/>
            <w:noWrap/>
            <w:hideMark/>
          </w:tcPr>
          <w:p w14:paraId="72775974" w14:textId="6E8DA276"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Paratakamit</w:t>
            </w:r>
            <w:proofErr w:type="spellEnd"/>
          </w:p>
        </w:tc>
        <w:tc>
          <w:tcPr>
            <w:tcW w:w="2309" w:type="dxa"/>
            <w:shd w:val="clear" w:color="auto" w:fill="DBDBDB"/>
            <w:noWrap/>
            <w:hideMark/>
          </w:tcPr>
          <w:p w14:paraId="67AF9C4B"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CuCl</w:t>
            </w:r>
            <w:r w:rsidRPr="0013527E">
              <w:rPr>
                <w:rFonts w:eastAsia="Times New Roman" w:cstheme="minorHAnsi"/>
                <w:vertAlign w:val="subscript"/>
              </w:rPr>
              <w:t>2</w:t>
            </w:r>
            <w:r w:rsidRPr="0013527E">
              <w:rPr>
                <w:rFonts w:eastAsia="Times New Roman" w:cstheme="minorHAnsi"/>
              </w:rPr>
              <w:t>, 3Cu(OH)</w:t>
            </w:r>
            <w:r w:rsidRPr="0013527E">
              <w:rPr>
                <w:rFonts w:eastAsia="Times New Roman" w:cstheme="minorHAnsi"/>
                <w:vertAlign w:val="subscript"/>
              </w:rPr>
              <w:t>2</w:t>
            </w:r>
          </w:p>
        </w:tc>
        <w:tc>
          <w:tcPr>
            <w:tcW w:w="2648" w:type="dxa"/>
            <w:shd w:val="clear" w:color="auto" w:fill="DBDBDB"/>
            <w:noWrap/>
            <w:hideMark/>
          </w:tcPr>
          <w:p w14:paraId="570BCB7A" w14:textId="61885F6F"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Soluk yeşil </w:t>
            </w:r>
          </w:p>
        </w:tc>
      </w:tr>
      <w:tr w:rsidR="00797F37" w:rsidRPr="0013527E" w14:paraId="0D9776F8" w14:textId="77777777" w:rsidTr="00797F37">
        <w:trPr>
          <w:trHeight w:val="108"/>
        </w:trPr>
        <w:tc>
          <w:tcPr>
            <w:tcW w:w="1755" w:type="dxa"/>
            <w:vMerge/>
            <w:shd w:val="clear" w:color="auto" w:fill="DBDBDB"/>
            <w:hideMark/>
          </w:tcPr>
          <w:p w14:paraId="17504AE8"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DBDBDB"/>
            <w:noWrap/>
            <w:hideMark/>
          </w:tcPr>
          <w:p w14:paraId="7E5651D0"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Bazik bakır klorür </w:t>
            </w:r>
          </w:p>
        </w:tc>
        <w:tc>
          <w:tcPr>
            <w:tcW w:w="1340" w:type="dxa"/>
            <w:shd w:val="clear" w:color="auto" w:fill="DBDBDB"/>
            <w:noWrap/>
            <w:hideMark/>
          </w:tcPr>
          <w:p w14:paraId="508D86DB" w14:textId="3A20A15C"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Botallakit</w:t>
            </w:r>
            <w:proofErr w:type="spellEnd"/>
          </w:p>
        </w:tc>
        <w:tc>
          <w:tcPr>
            <w:tcW w:w="2309" w:type="dxa"/>
            <w:shd w:val="clear" w:color="auto" w:fill="DBDBDB"/>
            <w:noWrap/>
            <w:hideMark/>
          </w:tcPr>
          <w:p w14:paraId="607B67C8"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2</w:t>
            </w:r>
            <w:r w:rsidRPr="0013527E">
              <w:rPr>
                <w:rFonts w:eastAsia="Times New Roman" w:cstheme="minorHAnsi"/>
              </w:rPr>
              <w:t>(OH)</w:t>
            </w:r>
            <w:r w:rsidRPr="0013527E">
              <w:rPr>
                <w:rFonts w:eastAsia="Times New Roman" w:cstheme="minorHAnsi"/>
                <w:vertAlign w:val="subscript"/>
              </w:rPr>
              <w:t>3</w:t>
            </w:r>
            <w:r w:rsidRPr="0013527E">
              <w:rPr>
                <w:rFonts w:eastAsia="Times New Roman" w:cstheme="minorHAnsi"/>
              </w:rPr>
              <w:t>Cl</w:t>
            </w:r>
          </w:p>
        </w:tc>
        <w:tc>
          <w:tcPr>
            <w:tcW w:w="2648" w:type="dxa"/>
            <w:shd w:val="clear" w:color="auto" w:fill="DBDBDB"/>
            <w:noWrap/>
            <w:hideMark/>
          </w:tcPr>
          <w:p w14:paraId="794956E5" w14:textId="290DCEFD"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Soluk mavimsi yeşil</w:t>
            </w:r>
          </w:p>
        </w:tc>
      </w:tr>
      <w:tr w:rsidR="00797F37" w:rsidRPr="0013527E" w14:paraId="19DB138E" w14:textId="77777777" w:rsidTr="00797F37">
        <w:trPr>
          <w:trHeight w:val="108"/>
        </w:trPr>
        <w:tc>
          <w:tcPr>
            <w:tcW w:w="1755" w:type="dxa"/>
            <w:vMerge w:val="restart"/>
            <w:shd w:val="clear" w:color="auto" w:fill="A8D08D"/>
            <w:noWrap/>
            <w:hideMark/>
          </w:tcPr>
          <w:p w14:paraId="06BBD19A"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Sülfatlar </w:t>
            </w:r>
          </w:p>
        </w:tc>
        <w:tc>
          <w:tcPr>
            <w:tcW w:w="2767" w:type="dxa"/>
            <w:shd w:val="clear" w:color="auto" w:fill="A8D08D"/>
            <w:noWrap/>
            <w:hideMark/>
          </w:tcPr>
          <w:p w14:paraId="6E64BBB0"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Bazik bakır sülfat</w:t>
            </w:r>
          </w:p>
        </w:tc>
        <w:tc>
          <w:tcPr>
            <w:tcW w:w="1340" w:type="dxa"/>
            <w:shd w:val="clear" w:color="auto" w:fill="A8D08D"/>
            <w:noWrap/>
            <w:hideMark/>
          </w:tcPr>
          <w:p w14:paraId="2981385D" w14:textId="40AB24EF"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Brokanit</w:t>
            </w:r>
            <w:proofErr w:type="spellEnd"/>
          </w:p>
        </w:tc>
        <w:tc>
          <w:tcPr>
            <w:tcW w:w="2309" w:type="dxa"/>
            <w:shd w:val="clear" w:color="auto" w:fill="A8D08D"/>
            <w:noWrap/>
            <w:hideMark/>
          </w:tcPr>
          <w:p w14:paraId="5D5C1123"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4</w:t>
            </w:r>
            <w:r w:rsidRPr="0013527E">
              <w:rPr>
                <w:rFonts w:eastAsia="Times New Roman" w:cstheme="minorHAnsi"/>
              </w:rPr>
              <w:t>SO</w:t>
            </w:r>
            <w:r w:rsidRPr="0013527E">
              <w:rPr>
                <w:rFonts w:eastAsia="Times New Roman" w:cstheme="minorHAnsi"/>
                <w:vertAlign w:val="subscript"/>
              </w:rPr>
              <w:t>4</w:t>
            </w:r>
            <w:r w:rsidRPr="0013527E">
              <w:rPr>
                <w:rFonts w:eastAsia="Times New Roman" w:cstheme="minorHAnsi"/>
              </w:rPr>
              <w:t>(OH)</w:t>
            </w:r>
            <w:r w:rsidRPr="0013527E">
              <w:rPr>
                <w:rFonts w:eastAsia="Times New Roman" w:cstheme="minorHAnsi"/>
                <w:vertAlign w:val="subscript"/>
              </w:rPr>
              <w:t>6</w:t>
            </w:r>
          </w:p>
        </w:tc>
        <w:tc>
          <w:tcPr>
            <w:tcW w:w="2648" w:type="dxa"/>
            <w:shd w:val="clear" w:color="auto" w:fill="A8D08D"/>
            <w:noWrap/>
            <w:hideMark/>
          </w:tcPr>
          <w:p w14:paraId="300A6540" w14:textId="6AFB0E12"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Camsı yeşil</w:t>
            </w:r>
          </w:p>
        </w:tc>
      </w:tr>
      <w:tr w:rsidR="00797F37" w:rsidRPr="0013527E" w14:paraId="02256E88" w14:textId="77777777" w:rsidTr="00797F37">
        <w:trPr>
          <w:trHeight w:val="108"/>
        </w:trPr>
        <w:tc>
          <w:tcPr>
            <w:tcW w:w="1755" w:type="dxa"/>
            <w:vMerge/>
            <w:shd w:val="clear" w:color="auto" w:fill="A8D08D"/>
            <w:hideMark/>
          </w:tcPr>
          <w:p w14:paraId="0489F71F"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A8D08D"/>
            <w:noWrap/>
            <w:hideMark/>
          </w:tcPr>
          <w:p w14:paraId="3BDA0D25"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Bazik bakır sülfat </w:t>
            </w:r>
          </w:p>
        </w:tc>
        <w:tc>
          <w:tcPr>
            <w:tcW w:w="1340" w:type="dxa"/>
            <w:shd w:val="clear" w:color="auto" w:fill="A8D08D"/>
            <w:noWrap/>
            <w:hideMark/>
          </w:tcPr>
          <w:p w14:paraId="373716B7" w14:textId="335096EB"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Antlerit</w:t>
            </w:r>
            <w:proofErr w:type="spellEnd"/>
          </w:p>
        </w:tc>
        <w:tc>
          <w:tcPr>
            <w:tcW w:w="2309" w:type="dxa"/>
            <w:shd w:val="clear" w:color="auto" w:fill="A8D08D"/>
            <w:noWrap/>
            <w:hideMark/>
          </w:tcPr>
          <w:p w14:paraId="576F2EE4"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3</w:t>
            </w:r>
            <w:r w:rsidRPr="0013527E">
              <w:rPr>
                <w:rFonts w:eastAsia="Times New Roman" w:cstheme="minorHAnsi"/>
              </w:rPr>
              <w:t>SO</w:t>
            </w:r>
            <w:r w:rsidRPr="0013527E">
              <w:rPr>
                <w:rFonts w:eastAsia="Times New Roman" w:cstheme="minorHAnsi"/>
                <w:vertAlign w:val="subscript"/>
              </w:rPr>
              <w:t>4</w:t>
            </w:r>
            <w:r w:rsidRPr="0013527E">
              <w:rPr>
                <w:rFonts w:eastAsia="Times New Roman" w:cstheme="minorHAnsi"/>
              </w:rPr>
              <w:t>(OH)</w:t>
            </w:r>
            <w:r w:rsidRPr="0013527E">
              <w:rPr>
                <w:rFonts w:eastAsia="Times New Roman" w:cstheme="minorHAnsi"/>
                <w:vertAlign w:val="subscript"/>
              </w:rPr>
              <w:t>4</w:t>
            </w:r>
          </w:p>
        </w:tc>
        <w:tc>
          <w:tcPr>
            <w:tcW w:w="2648" w:type="dxa"/>
            <w:shd w:val="clear" w:color="auto" w:fill="A8D08D"/>
            <w:noWrap/>
            <w:hideMark/>
          </w:tcPr>
          <w:p w14:paraId="5F66B472" w14:textId="63F1E6D0"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Camsı yeşil </w:t>
            </w:r>
          </w:p>
        </w:tc>
      </w:tr>
      <w:tr w:rsidR="00797F37" w:rsidRPr="0013527E" w14:paraId="37E76024" w14:textId="77777777" w:rsidTr="00797F37">
        <w:trPr>
          <w:trHeight w:val="108"/>
        </w:trPr>
        <w:tc>
          <w:tcPr>
            <w:tcW w:w="1755" w:type="dxa"/>
            <w:vMerge/>
            <w:shd w:val="clear" w:color="auto" w:fill="A8D08D"/>
            <w:hideMark/>
          </w:tcPr>
          <w:p w14:paraId="710E0735"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A8D08D"/>
            <w:noWrap/>
            <w:hideMark/>
          </w:tcPr>
          <w:p w14:paraId="4237781D"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Bazik bakır sülfat</w:t>
            </w:r>
          </w:p>
        </w:tc>
        <w:tc>
          <w:tcPr>
            <w:tcW w:w="1340" w:type="dxa"/>
            <w:shd w:val="clear" w:color="auto" w:fill="A8D08D"/>
            <w:noWrap/>
            <w:hideMark/>
          </w:tcPr>
          <w:p w14:paraId="6507C4AD" w14:textId="50E409FD"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Posnjakite</w:t>
            </w:r>
            <w:proofErr w:type="spellEnd"/>
          </w:p>
        </w:tc>
        <w:tc>
          <w:tcPr>
            <w:tcW w:w="2309" w:type="dxa"/>
            <w:shd w:val="clear" w:color="auto" w:fill="A8D08D"/>
            <w:noWrap/>
            <w:hideMark/>
          </w:tcPr>
          <w:p w14:paraId="7611205F"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4</w:t>
            </w:r>
            <w:r w:rsidRPr="0013527E">
              <w:rPr>
                <w:rFonts w:eastAsia="Times New Roman" w:cstheme="minorHAnsi"/>
              </w:rPr>
              <w:t>SO</w:t>
            </w:r>
            <w:r w:rsidRPr="0013527E">
              <w:rPr>
                <w:rFonts w:eastAsia="Times New Roman" w:cstheme="minorHAnsi"/>
                <w:vertAlign w:val="subscript"/>
              </w:rPr>
              <w:t>4</w:t>
            </w:r>
            <w:r w:rsidRPr="0013527E">
              <w:rPr>
                <w:rFonts w:eastAsia="Times New Roman" w:cstheme="minorHAnsi"/>
              </w:rPr>
              <w:t>(OH)</w:t>
            </w:r>
            <w:r w:rsidRPr="0013527E">
              <w:rPr>
                <w:rFonts w:eastAsia="Times New Roman" w:cstheme="minorHAnsi"/>
                <w:vertAlign w:val="subscript"/>
              </w:rPr>
              <w:t>6</w:t>
            </w:r>
            <w:r w:rsidRPr="0013527E">
              <w:rPr>
                <w:rFonts w:eastAsia="Times New Roman" w:cstheme="minorHAnsi"/>
              </w:rPr>
              <w:t>, H</w:t>
            </w:r>
            <w:r w:rsidRPr="0013527E">
              <w:rPr>
                <w:rFonts w:eastAsia="Times New Roman" w:cstheme="minorHAnsi"/>
                <w:vertAlign w:val="subscript"/>
              </w:rPr>
              <w:t>2</w:t>
            </w:r>
            <w:r w:rsidRPr="0013527E">
              <w:rPr>
                <w:rFonts w:eastAsia="Times New Roman" w:cstheme="minorHAnsi"/>
              </w:rPr>
              <w:t>O</w:t>
            </w:r>
          </w:p>
        </w:tc>
        <w:tc>
          <w:tcPr>
            <w:tcW w:w="2648" w:type="dxa"/>
            <w:shd w:val="clear" w:color="auto" w:fill="A8D08D"/>
            <w:noWrap/>
            <w:hideMark/>
          </w:tcPr>
          <w:p w14:paraId="0A13E290" w14:textId="0FD30283"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Camsı yeşil</w:t>
            </w:r>
          </w:p>
        </w:tc>
      </w:tr>
      <w:tr w:rsidR="00797F37" w:rsidRPr="0013527E" w14:paraId="2F98E53A" w14:textId="77777777" w:rsidTr="00797F37">
        <w:trPr>
          <w:trHeight w:val="108"/>
        </w:trPr>
        <w:tc>
          <w:tcPr>
            <w:tcW w:w="1755" w:type="dxa"/>
            <w:vMerge w:val="restart"/>
            <w:shd w:val="clear" w:color="auto" w:fill="BDD6EE"/>
            <w:noWrap/>
            <w:hideMark/>
          </w:tcPr>
          <w:p w14:paraId="426016E6"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Fosfatlar</w:t>
            </w:r>
          </w:p>
        </w:tc>
        <w:tc>
          <w:tcPr>
            <w:tcW w:w="2767" w:type="dxa"/>
            <w:shd w:val="clear" w:color="auto" w:fill="BDD6EE"/>
            <w:noWrap/>
            <w:hideMark/>
          </w:tcPr>
          <w:p w14:paraId="7B5B5CE1"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Bakır fosfat </w:t>
            </w:r>
          </w:p>
        </w:tc>
        <w:tc>
          <w:tcPr>
            <w:tcW w:w="1340" w:type="dxa"/>
            <w:shd w:val="clear" w:color="auto" w:fill="BDD6EE"/>
            <w:noWrap/>
            <w:hideMark/>
          </w:tcPr>
          <w:p w14:paraId="7B071015" w14:textId="1B5ED25D"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Libetenit</w:t>
            </w:r>
            <w:proofErr w:type="spellEnd"/>
          </w:p>
        </w:tc>
        <w:tc>
          <w:tcPr>
            <w:tcW w:w="2309" w:type="dxa"/>
            <w:shd w:val="clear" w:color="auto" w:fill="BDD6EE"/>
            <w:noWrap/>
            <w:hideMark/>
          </w:tcPr>
          <w:p w14:paraId="5900E8A5"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2</w:t>
            </w:r>
            <w:r w:rsidRPr="0013527E">
              <w:rPr>
                <w:rFonts w:eastAsia="Times New Roman" w:cstheme="minorHAnsi"/>
              </w:rPr>
              <w:t>(PO</w:t>
            </w:r>
            <w:r w:rsidRPr="0013527E">
              <w:rPr>
                <w:rFonts w:eastAsia="Times New Roman" w:cstheme="minorHAnsi"/>
                <w:vertAlign w:val="subscript"/>
              </w:rPr>
              <w:t>4</w:t>
            </w:r>
            <w:r w:rsidRPr="0013527E">
              <w:rPr>
                <w:rFonts w:eastAsia="Times New Roman" w:cstheme="minorHAnsi"/>
              </w:rPr>
              <w:t xml:space="preserve">)(OH) </w:t>
            </w:r>
          </w:p>
        </w:tc>
        <w:tc>
          <w:tcPr>
            <w:tcW w:w="2648" w:type="dxa"/>
            <w:shd w:val="clear" w:color="auto" w:fill="BDD6EE"/>
            <w:noWrap/>
            <w:hideMark/>
          </w:tcPr>
          <w:p w14:paraId="12E9D4E4" w14:textId="7B970F11"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Koyudan açığa zeytin yeşili</w:t>
            </w:r>
          </w:p>
        </w:tc>
      </w:tr>
      <w:tr w:rsidR="00797F37" w:rsidRPr="0013527E" w14:paraId="044FC7E4" w14:textId="77777777" w:rsidTr="00797F37">
        <w:trPr>
          <w:trHeight w:val="108"/>
        </w:trPr>
        <w:tc>
          <w:tcPr>
            <w:tcW w:w="1755" w:type="dxa"/>
            <w:vMerge/>
            <w:shd w:val="clear" w:color="auto" w:fill="BDD6EE"/>
            <w:hideMark/>
          </w:tcPr>
          <w:p w14:paraId="179EB6F8"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BDD6EE"/>
            <w:noWrap/>
            <w:hideMark/>
          </w:tcPr>
          <w:p w14:paraId="3EDDF3DA"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Bakır fosfat klorür</w:t>
            </w:r>
          </w:p>
        </w:tc>
        <w:tc>
          <w:tcPr>
            <w:tcW w:w="1340" w:type="dxa"/>
            <w:shd w:val="clear" w:color="auto" w:fill="BDD6EE"/>
            <w:noWrap/>
            <w:hideMark/>
          </w:tcPr>
          <w:p w14:paraId="63E0CF08" w14:textId="153F0BD5"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Sampleit</w:t>
            </w:r>
            <w:proofErr w:type="spellEnd"/>
          </w:p>
        </w:tc>
        <w:tc>
          <w:tcPr>
            <w:tcW w:w="2309" w:type="dxa"/>
            <w:shd w:val="clear" w:color="auto" w:fill="BDD6EE"/>
            <w:noWrap/>
            <w:hideMark/>
          </w:tcPr>
          <w:p w14:paraId="427341C5"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NaCaCu</w:t>
            </w:r>
            <w:r w:rsidRPr="0013527E">
              <w:rPr>
                <w:rFonts w:eastAsia="Times New Roman" w:cstheme="minorHAnsi"/>
                <w:vertAlign w:val="subscript"/>
              </w:rPr>
              <w:t>5</w:t>
            </w:r>
            <w:r w:rsidRPr="0013527E">
              <w:rPr>
                <w:rFonts w:eastAsia="Times New Roman" w:cstheme="minorHAnsi"/>
              </w:rPr>
              <w:t>(PO</w:t>
            </w:r>
            <w:r w:rsidRPr="0013527E">
              <w:rPr>
                <w:rFonts w:eastAsia="Times New Roman" w:cstheme="minorHAnsi"/>
                <w:vertAlign w:val="subscript"/>
              </w:rPr>
              <w:t>4</w:t>
            </w:r>
            <w:r w:rsidRPr="0013527E">
              <w:rPr>
                <w:rFonts w:eastAsia="Times New Roman" w:cstheme="minorHAnsi"/>
              </w:rPr>
              <w:t>)</w:t>
            </w:r>
            <w:r w:rsidRPr="0013527E">
              <w:rPr>
                <w:rFonts w:eastAsia="Times New Roman" w:cstheme="minorHAnsi"/>
                <w:vertAlign w:val="subscript"/>
              </w:rPr>
              <w:t>4</w:t>
            </w:r>
            <w:r w:rsidRPr="0013527E">
              <w:rPr>
                <w:rFonts w:eastAsia="Times New Roman" w:cstheme="minorHAnsi"/>
              </w:rPr>
              <w:t>Cl,5H</w:t>
            </w:r>
            <w:r w:rsidRPr="0013527E">
              <w:rPr>
                <w:rFonts w:eastAsia="Times New Roman" w:cstheme="minorHAnsi"/>
                <w:vertAlign w:val="subscript"/>
              </w:rPr>
              <w:t>2</w:t>
            </w:r>
            <w:r w:rsidRPr="0013527E">
              <w:rPr>
                <w:rFonts w:eastAsia="Times New Roman" w:cstheme="minorHAnsi"/>
              </w:rPr>
              <w:t>O</w:t>
            </w:r>
          </w:p>
        </w:tc>
        <w:tc>
          <w:tcPr>
            <w:tcW w:w="2648" w:type="dxa"/>
            <w:shd w:val="clear" w:color="auto" w:fill="BDD6EE"/>
            <w:noWrap/>
            <w:hideMark/>
          </w:tcPr>
          <w:p w14:paraId="5AAEF091" w14:textId="0E1FEC71"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Parlak açık mavi </w:t>
            </w:r>
          </w:p>
        </w:tc>
      </w:tr>
      <w:tr w:rsidR="00797F37" w:rsidRPr="0013527E" w14:paraId="52824016" w14:textId="77777777" w:rsidTr="00797F37">
        <w:trPr>
          <w:trHeight w:val="108"/>
        </w:trPr>
        <w:tc>
          <w:tcPr>
            <w:tcW w:w="1755" w:type="dxa"/>
            <w:vMerge/>
            <w:shd w:val="clear" w:color="auto" w:fill="BDD6EE"/>
            <w:hideMark/>
          </w:tcPr>
          <w:p w14:paraId="03B427CF" w14:textId="77777777" w:rsidR="00797F37" w:rsidRPr="0013527E" w:rsidRDefault="00797F37" w:rsidP="0013527E">
            <w:pPr>
              <w:spacing w:before="120" w:after="120" w:line="276" w:lineRule="auto"/>
              <w:ind w:firstLine="0"/>
              <w:rPr>
                <w:rFonts w:eastAsia="Times New Roman" w:cstheme="minorHAnsi"/>
              </w:rPr>
            </w:pPr>
          </w:p>
        </w:tc>
        <w:tc>
          <w:tcPr>
            <w:tcW w:w="2767" w:type="dxa"/>
            <w:shd w:val="clear" w:color="auto" w:fill="BDD6EE"/>
            <w:noWrap/>
            <w:hideMark/>
          </w:tcPr>
          <w:p w14:paraId="3167E998"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Alüminyum bakır fosfat</w:t>
            </w:r>
          </w:p>
        </w:tc>
        <w:tc>
          <w:tcPr>
            <w:tcW w:w="1340" w:type="dxa"/>
            <w:shd w:val="clear" w:color="auto" w:fill="BDD6EE"/>
            <w:noWrap/>
            <w:hideMark/>
          </w:tcPr>
          <w:p w14:paraId="7A794B4D" w14:textId="0A89744F" w:rsidR="00797F37" w:rsidRPr="0013527E" w:rsidRDefault="00797F37" w:rsidP="0013527E">
            <w:pPr>
              <w:spacing w:before="120" w:after="120" w:line="276" w:lineRule="auto"/>
              <w:ind w:firstLine="3"/>
              <w:rPr>
                <w:rFonts w:eastAsia="Times New Roman" w:cstheme="minorHAnsi"/>
              </w:rPr>
            </w:pPr>
            <w:proofErr w:type="spellStart"/>
            <w:r w:rsidRPr="0013527E">
              <w:rPr>
                <w:rFonts w:eastAsia="Times New Roman" w:cstheme="minorHAnsi"/>
              </w:rPr>
              <w:t>Zapalit</w:t>
            </w:r>
            <w:proofErr w:type="spellEnd"/>
          </w:p>
        </w:tc>
        <w:tc>
          <w:tcPr>
            <w:tcW w:w="2309" w:type="dxa"/>
            <w:shd w:val="clear" w:color="auto" w:fill="BDD6EE"/>
            <w:noWrap/>
            <w:hideMark/>
          </w:tcPr>
          <w:p w14:paraId="1A4AB612" w14:textId="77777777"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Cu</w:t>
            </w:r>
            <w:r w:rsidRPr="0013527E">
              <w:rPr>
                <w:rFonts w:eastAsia="Times New Roman" w:cstheme="minorHAnsi"/>
                <w:vertAlign w:val="subscript"/>
              </w:rPr>
              <w:t>3</w:t>
            </w:r>
            <w:r w:rsidRPr="0013527E">
              <w:rPr>
                <w:rFonts w:eastAsia="Times New Roman" w:cstheme="minorHAnsi"/>
              </w:rPr>
              <w:t>Al</w:t>
            </w:r>
            <w:r w:rsidRPr="0013527E">
              <w:rPr>
                <w:rFonts w:eastAsia="Times New Roman" w:cstheme="minorHAnsi"/>
                <w:vertAlign w:val="subscript"/>
              </w:rPr>
              <w:t>4</w:t>
            </w:r>
            <w:r w:rsidRPr="0013527E">
              <w:rPr>
                <w:rFonts w:eastAsia="Times New Roman" w:cstheme="minorHAnsi"/>
              </w:rPr>
              <w:t>(PO</w:t>
            </w:r>
            <w:r w:rsidRPr="0013527E">
              <w:rPr>
                <w:rFonts w:eastAsia="Times New Roman" w:cstheme="minorHAnsi"/>
                <w:vertAlign w:val="subscript"/>
              </w:rPr>
              <w:t>4</w:t>
            </w:r>
            <w:r w:rsidRPr="0013527E">
              <w:rPr>
                <w:rFonts w:eastAsia="Times New Roman" w:cstheme="minorHAnsi"/>
              </w:rPr>
              <w:t>)</w:t>
            </w:r>
            <w:r w:rsidRPr="0013527E">
              <w:rPr>
                <w:rFonts w:eastAsia="Times New Roman" w:cstheme="minorHAnsi"/>
                <w:vertAlign w:val="subscript"/>
              </w:rPr>
              <w:t>3</w:t>
            </w:r>
            <w:r w:rsidRPr="0013527E">
              <w:rPr>
                <w:rFonts w:eastAsia="Times New Roman" w:cstheme="minorHAnsi"/>
              </w:rPr>
              <w:t>(OH)</w:t>
            </w:r>
            <w:r w:rsidRPr="0013527E">
              <w:rPr>
                <w:rFonts w:eastAsia="Times New Roman" w:cstheme="minorHAnsi"/>
                <w:vertAlign w:val="subscript"/>
              </w:rPr>
              <w:t>9</w:t>
            </w:r>
            <w:r w:rsidRPr="0013527E">
              <w:rPr>
                <w:rFonts w:eastAsia="Times New Roman" w:cstheme="minorHAnsi"/>
              </w:rPr>
              <w:t>,4H</w:t>
            </w:r>
            <w:r w:rsidRPr="0013527E">
              <w:rPr>
                <w:rFonts w:eastAsia="Times New Roman" w:cstheme="minorHAnsi"/>
                <w:vertAlign w:val="subscript"/>
              </w:rPr>
              <w:t>2</w:t>
            </w:r>
            <w:r w:rsidRPr="0013527E">
              <w:rPr>
                <w:rFonts w:eastAsia="Times New Roman" w:cstheme="minorHAnsi"/>
              </w:rPr>
              <w:t>O</w:t>
            </w:r>
          </w:p>
        </w:tc>
        <w:tc>
          <w:tcPr>
            <w:tcW w:w="2648" w:type="dxa"/>
            <w:shd w:val="clear" w:color="auto" w:fill="BDD6EE"/>
            <w:noWrap/>
            <w:hideMark/>
          </w:tcPr>
          <w:p w14:paraId="3F3795FF" w14:textId="5A403588" w:rsidR="00797F37" w:rsidRPr="0013527E" w:rsidRDefault="00797F37" w:rsidP="0013527E">
            <w:pPr>
              <w:spacing w:before="120" w:after="120" w:line="276" w:lineRule="auto"/>
              <w:ind w:firstLine="0"/>
              <w:rPr>
                <w:rFonts w:eastAsia="Times New Roman" w:cstheme="minorHAnsi"/>
              </w:rPr>
            </w:pPr>
            <w:r w:rsidRPr="0013527E">
              <w:rPr>
                <w:rFonts w:eastAsia="Times New Roman" w:cstheme="minorHAnsi"/>
              </w:rPr>
              <w:t xml:space="preserve">Yarı saydam soluk mavi </w:t>
            </w:r>
          </w:p>
        </w:tc>
      </w:tr>
      <w:tr w:rsidR="00797F37" w:rsidRPr="0013527E" w14:paraId="2FED5B48" w14:textId="77777777" w:rsidTr="00797F37">
        <w:trPr>
          <w:trHeight w:val="108"/>
        </w:trPr>
        <w:tc>
          <w:tcPr>
            <w:tcW w:w="1755" w:type="dxa"/>
            <w:vMerge w:val="restart"/>
            <w:shd w:val="clear" w:color="auto" w:fill="8496B0"/>
            <w:noWrap/>
            <w:hideMark/>
          </w:tcPr>
          <w:p w14:paraId="69E16DC5"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Sülfürler</w:t>
            </w:r>
          </w:p>
        </w:tc>
        <w:tc>
          <w:tcPr>
            <w:tcW w:w="2767" w:type="dxa"/>
            <w:shd w:val="clear" w:color="auto" w:fill="8496B0"/>
            <w:noWrap/>
            <w:hideMark/>
          </w:tcPr>
          <w:p w14:paraId="083D2059"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Bakır (I) sülfür</w:t>
            </w:r>
          </w:p>
        </w:tc>
        <w:tc>
          <w:tcPr>
            <w:tcW w:w="1340" w:type="dxa"/>
            <w:shd w:val="clear" w:color="auto" w:fill="8496B0"/>
            <w:noWrap/>
            <w:hideMark/>
          </w:tcPr>
          <w:p w14:paraId="2C0E9A86" w14:textId="64B35E63" w:rsidR="00797F37" w:rsidRPr="0013527E" w:rsidRDefault="00797F37" w:rsidP="0013527E">
            <w:pPr>
              <w:spacing w:before="120" w:after="120" w:line="276" w:lineRule="auto"/>
              <w:ind w:firstLine="3"/>
              <w:rPr>
                <w:rFonts w:eastAsia="Times New Roman" w:cstheme="minorHAnsi"/>
                <w:color w:val="000000"/>
                <w:lang w:eastAsia="tr-TR"/>
              </w:rPr>
            </w:pPr>
            <w:proofErr w:type="spellStart"/>
            <w:r w:rsidRPr="0013527E">
              <w:rPr>
                <w:rFonts w:eastAsia="Times New Roman" w:cstheme="minorHAnsi"/>
                <w:color w:val="000000"/>
                <w:lang w:eastAsia="tr-TR"/>
              </w:rPr>
              <w:t>Kalsosit</w:t>
            </w:r>
            <w:proofErr w:type="spellEnd"/>
          </w:p>
        </w:tc>
        <w:tc>
          <w:tcPr>
            <w:tcW w:w="2309" w:type="dxa"/>
            <w:shd w:val="clear" w:color="auto" w:fill="8496B0"/>
            <w:noWrap/>
            <w:hideMark/>
          </w:tcPr>
          <w:p w14:paraId="474AD641"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Cu</w:t>
            </w:r>
            <w:r w:rsidRPr="0013527E">
              <w:rPr>
                <w:rFonts w:eastAsia="Times New Roman" w:cstheme="minorHAnsi"/>
                <w:color w:val="000000"/>
                <w:vertAlign w:val="subscript"/>
                <w:lang w:eastAsia="tr-TR"/>
              </w:rPr>
              <w:t>2</w:t>
            </w:r>
            <w:r w:rsidRPr="0013527E">
              <w:rPr>
                <w:rFonts w:eastAsia="Times New Roman" w:cstheme="minorHAnsi"/>
                <w:color w:val="000000"/>
                <w:lang w:eastAsia="tr-TR"/>
              </w:rPr>
              <w:t>S</w:t>
            </w:r>
          </w:p>
        </w:tc>
        <w:tc>
          <w:tcPr>
            <w:tcW w:w="2648" w:type="dxa"/>
            <w:shd w:val="clear" w:color="auto" w:fill="8496B0"/>
            <w:noWrap/>
            <w:hideMark/>
          </w:tcPr>
          <w:p w14:paraId="1D0A51B5" w14:textId="3C2294EF"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Metalik siyahımsı gri</w:t>
            </w:r>
          </w:p>
        </w:tc>
      </w:tr>
      <w:tr w:rsidR="00797F37" w:rsidRPr="0013527E" w14:paraId="111835C5" w14:textId="77777777" w:rsidTr="00797F37">
        <w:trPr>
          <w:trHeight w:val="108"/>
        </w:trPr>
        <w:tc>
          <w:tcPr>
            <w:tcW w:w="1755" w:type="dxa"/>
            <w:vMerge/>
            <w:shd w:val="clear" w:color="auto" w:fill="8496B0"/>
            <w:hideMark/>
          </w:tcPr>
          <w:p w14:paraId="3FD39A6B" w14:textId="77777777" w:rsidR="00797F37" w:rsidRPr="0013527E" w:rsidRDefault="00797F37" w:rsidP="0013527E">
            <w:pPr>
              <w:spacing w:before="120" w:after="120" w:line="276" w:lineRule="auto"/>
              <w:rPr>
                <w:rFonts w:eastAsia="Times New Roman" w:cstheme="minorHAnsi"/>
                <w:color w:val="000000"/>
                <w:lang w:eastAsia="tr-TR"/>
              </w:rPr>
            </w:pPr>
          </w:p>
        </w:tc>
        <w:tc>
          <w:tcPr>
            <w:tcW w:w="2767" w:type="dxa"/>
            <w:shd w:val="clear" w:color="auto" w:fill="8496B0"/>
            <w:noWrap/>
            <w:hideMark/>
          </w:tcPr>
          <w:p w14:paraId="33D7DCBA"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Bakır sülfür</w:t>
            </w:r>
          </w:p>
        </w:tc>
        <w:tc>
          <w:tcPr>
            <w:tcW w:w="1340" w:type="dxa"/>
            <w:shd w:val="clear" w:color="auto" w:fill="8496B0"/>
            <w:noWrap/>
            <w:hideMark/>
          </w:tcPr>
          <w:p w14:paraId="7B3BADF3" w14:textId="332C4672" w:rsidR="00797F37" w:rsidRPr="0013527E" w:rsidRDefault="00797F37" w:rsidP="0013527E">
            <w:pPr>
              <w:spacing w:before="120" w:after="120" w:line="276" w:lineRule="auto"/>
              <w:ind w:firstLine="3"/>
              <w:rPr>
                <w:rFonts w:eastAsia="Times New Roman" w:cstheme="minorHAnsi"/>
                <w:color w:val="000000"/>
                <w:lang w:eastAsia="tr-TR"/>
              </w:rPr>
            </w:pPr>
            <w:proofErr w:type="spellStart"/>
            <w:r w:rsidRPr="0013527E">
              <w:rPr>
                <w:rFonts w:eastAsia="Times New Roman" w:cstheme="minorHAnsi"/>
                <w:color w:val="000000"/>
                <w:lang w:eastAsia="tr-TR"/>
              </w:rPr>
              <w:t>Kovelit</w:t>
            </w:r>
            <w:proofErr w:type="spellEnd"/>
          </w:p>
        </w:tc>
        <w:tc>
          <w:tcPr>
            <w:tcW w:w="2309" w:type="dxa"/>
            <w:shd w:val="clear" w:color="auto" w:fill="8496B0"/>
            <w:noWrap/>
            <w:hideMark/>
          </w:tcPr>
          <w:p w14:paraId="3B8D3013" w14:textId="77777777" w:rsidR="00797F37" w:rsidRPr="0013527E" w:rsidRDefault="00797F37" w:rsidP="0013527E">
            <w:pPr>
              <w:spacing w:before="120" w:after="120" w:line="276" w:lineRule="auto"/>
              <w:ind w:firstLine="0"/>
              <w:rPr>
                <w:rFonts w:eastAsia="Times New Roman" w:cstheme="minorHAnsi"/>
                <w:color w:val="000000"/>
                <w:lang w:eastAsia="tr-TR"/>
              </w:rPr>
            </w:pPr>
            <w:proofErr w:type="spellStart"/>
            <w:r w:rsidRPr="0013527E">
              <w:rPr>
                <w:rFonts w:eastAsia="Times New Roman" w:cstheme="minorHAnsi"/>
                <w:color w:val="000000"/>
                <w:lang w:eastAsia="tr-TR"/>
              </w:rPr>
              <w:t>CuS</w:t>
            </w:r>
            <w:proofErr w:type="spellEnd"/>
          </w:p>
        </w:tc>
        <w:tc>
          <w:tcPr>
            <w:tcW w:w="2648" w:type="dxa"/>
            <w:shd w:val="clear" w:color="auto" w:fill="8496B0"/>
            <w:noWrap/>
            <w:hideMark/>
          </w:tcPr>
          <w:p w14:paraId="327A18DA" w14:textId="5D47B362"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Yarı metalik mavi</w:t>
            </w:r>
          </w:p>
        </w:tc>
      </w:tr>
      <w:tr w:rsidR="00797F37" w:rsidRPr="0013527E" w14:paraId="47987F24" w14:textId="77777777" w:rsidTr="00797F37">
        <w:trPr>
          <w:trHeight w:val="108"/>
        </w:trPr>
        <w:tc>
          <w:tcPr>
            <w:tcW w:w="1755" w:type="dxa"/>
            <w:vMerge/>
            <w:shd w:val="clear" w:color="auto" w:fill="8496B0"/>
            <w:hideMark/>
          </w:tcPr>
          <w:p w14:paraId="68D3807C" w14:textId="77777777" w:rsidR="00797F37" w:rsidRPr="0013527E" w:rsidRDefault="00797F37" w:rsidP="0013527E">
            <w:pPr>
              <w:spacing w:before="120" w:after="120" w:line="276" w:lineRule="auto"/>
              <w:rPr>
                <w:rFonts w:eastAsia="Times New Roman" w:cstheme="minorHAnsi"/>
                <w:color w:val="000000"/>
                <w:lang w:eastAsia="tr-TR"/>
              </w:rPr>
            </w:pPr>
          </w:p>
        </w:tc>
        <w:tc>
          <w:tcPr>
            <w:tcW w:w="2767" w:type="dxa"/>
            <w:shd w:val="clear" w:color="auto" w:fill="8496B0"/>
            <w:noWrap/>
            <w:hideMark/>
          </w:tcPr>
          <w:p w14:paraId="14F4FE8D"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Bakır sülfür</w:t>
            </w:r>
          </w:p>
        </w:tc>
        <w:tc>
          <w:tcPr>
            <w:tcW w:w="1340" w:type="dxa"/>
            <w:shd w:val="clear" w:color="auto" w:fill="8496B0"/>
            <w:noWrap/>
            <w:hideMark/>
          </w:tcPr>
          <w:p w14:paraId="15D6111C" w14:textId="7960AC24" w:rsidR="00797F37" w:rsidRPr="0013527E" w:rsidRDefault="00797F37" w:rsidP="0013527E">
            <w:pPr>
              <w:spacing w:before="120" w:after="120" w:line="276" w:lineRule="auto"/>
              <w:ind w:firstLine="3"/>
              <w:rPr>
                <w:rFonts w:eastAsia="Times New Roman" w:cstheme="minorHAnsi"/>
                <w:color w:val="000000"/>
                <w:lang w:eastAsia="tr-TR"/>
              </w:rPr>
            </w:pPr>
            <w:proofErr w:type="spellStart"/>
            <w:r w:rsidRPr="0013527E">
              <w:rPr>
                <w:rFonts w:eastAsia="Times New Roman" w:cstheme="minorHAnsi"/>
                <w:color w:val="000000"/>
                <w:lang w:eastAsia="tr-TR"/>
              </w:rPr>
              <w:t>Geerite</w:t>
            </w:r>
            <w:proofErr w:type="spellEnd"/>
          </w:p>
        </w:tc>
        <w:tc>
          <w:tcPr>
            <w:tcW w:w="2309" w:type="dxa"/>
            <w:shd w:val="clear" w:color="auto" w:fill="8496B0"/>
            <w:noWrap/>
            <w:hideMark/>
          </w:tcPr>
          <w:p w14:paraId="505B2741"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Cu</w:t>
            </w:r>
            <w:r w:rsidRPr="0013527E">
              <w:rPr>
                <w:rFonts w:eastAsia="Times New Roman" w:cstheme="minorHAnsi"/>
                <w:color w:val="000000"/>
                <w:vertAlign w:val="subscript"/>
                <w:lang w:eastAsia="tr-TR"/>
              </w:rPr>
              <w:t>8</w:t>
            </w:r>
            <w:r w:rsidRPr="0013527E">
              <w:rPr>
                <w:rFonts w:eastAsia="Times New Roman" w:cstheme="minorHAnsi"/>
                <w:color w:val="000000"/>
                <w:lang w:eastAsia="tr-TR"/>
              </w:rPr>
              <w:t>S</w:t>
            </w:r>
            <w:r w:rsidRPr="0013527E">
              <w:rPr>
                <w:rFonts w:eastAsia="Times New Roman" w:cstheme="minorHAnsi"/>
                <w:color w:val="000000"/>
                <w:vertAlign w:val="subscript"/>
                <w:lang w:eastAsia="tr-TR"/>
              </w:rPr>
              <w:t>5</w:t>
            </w:r>
          </w:p>
        </w:tc>
        <w:tc>
          <w:tcPr>
            <w:tcW w:w="2648" w:type="dxa"/>
            <w:shd w:val="clear" w:color="auto" w:fill="8496B0"/>
            <w:noWrap/>
            <w:hideMark/>
          </w:tcPr>
          <w:p w14:paraId="53FDB869" w14:textId="720A9AAD"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Metalik mavimsi beyaz</w:t>
            </w:r>
          </w:p>
        </w:tc>
      </w:tr>
      <w:tr w:rsidR="00797F37" w:rsidRPr="0013527E" w14:paraId="108E693B" w14:textId="77777777" w:rsidTr="00797F37">
        <w:trPr>
          <w:trHeight w:val="108"/>
        </w:trPr>
        <w:tc>
          <w:tcPr>
            <w:tcW w:w="1755" w:type="dxa"/>
            <w:vMerge/>
            <w:shd w:val="clear" w:color="auto" w:fill="8496B0"/>
            <w:hideMark/>
          </w:tcPr>
          <w:p w14:paraId="4052709A" w14:textId="77777777" w:rsidR="00797F37" w:rsidRPr="0013527E" w:rsidRDefault="00797F37" w:rsidP="0013527E">
            <w:pPr>
              <w:spacing w:before="120" w:after="120" w:line="276" w:lineRule="auto"/>
              <w:rPr>
                <w:rFonts w:eastAsia="Times New Roman" w:cstheme="minorHAnsi"/>
                <w:color w:val="000000"/>
                <w:lang w:eastAsia="tr-TR"/>
              </w:rPr>
            </w:pPr>
          </w:p>
        </w:tc>
        <w:tc>
          <w:tcPr>
            <w:tcW w:w="2767" w:type="dxa"/>
            <w:shd w:val="clear" w:color="auto" w:fill="8496B0"/>
            <w:noWrap/>
            <w:hideMark/>
          </w:tcPr>
          <w:p w14:paraId="35B6ACB2"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 xml:space="preserve">Bakır demir sülfür </w:t>
            </w:r>
          </w:p>
        </w:tc>
        <w:tc>
          <w:tcPr>
            <w:tcW w:w="1340" w:type="dxa"/>
            <w:shd w:val="clear" w:color="auto" w:fill="8496B0"/>
            <w:noWrap/>
            <w:hideMark/>
          </w:tcPr>
          <w:p w14:paraId="3C0BFFF5" w14:textId="2C063490" w:rsidR="00797F37" w:rsidRPr="0013527E" w:rsidRDefault="00797F37" w:rsidP="0013527E">
            <w:pPr>
              <w:spacing w:before="120" w:after="120" w:line="276" w:lineRule="auto"/>
              <w:ind w:firstLine="3"/>
              <w:rPr>
                <w:rFonts w:eastAsia="Times New Roman" w:cstheme="minorHAnsi"/>
                <w:color w:val="000000"/>
                <w:lang w:eastAsia="tr-TR"/>
              </w:rPr>
            </w:pPr>
            <w:proofErr w:type="spellStart"/>
            <w:r w:rsidRPr="0013527E">
              <w:rPr>
                <w:rFonts w:eastAsia="Times New Roman" w:cstheme="minorHAnsi"/>
                <w:color w:val="000000"/>
                <w:lang w:eastAsia="tr-TR"/>
              </w:rPr>
              <w:t>Kalkopirit</w:t>
            </w:r>
            <w:proofErr w:type="spellEnd"/>
          </w:p>
        </w:tc>
        <w:tc>
          <w:tcPr>
            <w:tcW w:w="2309" w:type="dxa"/>
            <w:shd w:val="clear" w:color="auto" w:fill="8496B0"/>
            <w:noWrap/>
            <w:hideMark/>
          </w:tcPr>
          <w:p w14:paraId="336724EF" w14:textId="77777777"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CuFeS</w:t>
            </w:r>
            <w:r w:rsidRPr="0013527E">
              <w:rPr>
                <w:rFonts w:eastAsia="Times New Roman" w:cstheme="minorHAnsi"/>
                <w:color w:val="000000"/>
                <w:vertAlign w:val="subscript"/>
                <w:lang w:eastAsia="tr-TR"/>
              </w:rPr>
              <w:t>2</w:t>
            </w:r>
          </w:p>
        </w:tc>
        <w:tc>
          <w:tcPr>
            <w:tcW w:w="2648" w:type="dxa"/>
            <w:shd w:val="clear" w:color="auto" w:fill="8496B0"/>
            <w:noWrap/>
            <w:hideMark/>
          </w:tcPr>
          <w:p w14:paraId="1700B0E1" w14:textId="320AC109" w:rsidR="00797F37" w:rsidRPr="0013527E" w:rsidRDefault="00797F37" w:rsidP="0013527E">
            <w:pPr>
              <w:spacing w:before="120" w:after="120" w:line="276" w:lineRule="auto"/>
              <w:ind w:firstLine="0"/>
              <w:rPr>
                <w:rFonts w:eastAsia="Times New Roman" w:cstheme="minorHAnsi"/>
                <w:color w:val="000000"/>
                <w:lang w:eastAsia="tr-TR"/>
              </w:rPr>
            </w:pPr>
            <w:r w:rsidRPr="0013527E">
              <w:rPr>
                <w:rFonts w:eastAsia="Times New Roman" w:cstheme="minorHAnsi"/>
                <w:color w:val="000000"/>
                <w:lang w:eastAsia="tr-TR"/>
              </w:rPr>
              <w:t xml:space="preserve">Pirinç sarısı </w:t>
            </w:r>
          </w:p>
        </w:tc>
      </w:tr>
    </w:tbl>
    <w:p w14:paraId="1A6A7BD3" w14:textId="02E9DFC0" w:rsidR="00254CA5" w:rsidRPr="0013527E" w:rsidRDefault="00797F37" w:rsidP="0013527E">
      <w:pPr>
        <w:spacing w:before="120" w:after="120" w:line="276" w:lineRule="auto"/>
        <w:ind w:firstLine="0"/>
        <w:jc w:val="center"/>
        <w:rPr>
          <w:rFonts w:cstheme="minorHAnsi"/>
          <w:lang w:val="it-IT"/>
        </w:rPr>
      </w:pPr>
      <w:r w:rsidRPr="0013527E">
        <w:rPr>
          <w:rFonts w:cstheme="minorHAnsi"/>
          <w:b/>
          <w:lang w:val="it-IT"/>
        </w:rPr>
        <w:t>Figür 2:</w:t>
      </w:r>
      <w:r w:rsidRPr="0013527E">
        <w:rPr>
          <w:rFonts w:cstheme="minorHAnsi"/>
          <w:lang w:val="it-IT"/>
        </w:rPr>
        <w:t xml:space="preserve"> Bakır alaşımında karşılaşılan bozulma, (Yilmaz 2019, 40).</w:t>
      </w:r>
    </w:p>
    <w:p w14:paraId="381839C0" w14:textId="570F56A9" w:rsidR="00C95885" w:rsidRPr="0013527E" w:rsidRDefault="002C5F45" w:rsidP="0013527E">
      <w:pPr>
        <w:spacing w:before="120" w:after="120" w:line="276" w:lineRule="auto"/>
        <w:rPr>
          <w:rFonts w:cstheme="minorHAnsi"/>
          <w:lang w:val="tr-TR"/>
        </w:rPr>
      </w:pPr>
      <w:r w:rsidRPr="0013527E">
        <w:rPr>
          <w:rFonts w:cstheme="minorHAnsi"/>
          <w:lang w:val="tr-TR"/>
        </w:rPr>
        <w:t>Elektrokimyasal korozyon olarak adlandırılan reaksiyonlarda buluntunun ortam şartlarından bağımsız olarak iyon alışverişi yaptığı bilinmektedir. Fakat çoğu reaksiyon kimyasal olarak meydana gelmektedir</w:t>
      </w:r>
      <w:r w:rsidRPr="0013527E">
        <w:rPr>
          <w:rFonts w:cstheme="minorHAnsi"/>
          <w:vertAlign w:val="superscript"/>
          <w:lang w:val="tr-TR"/>
        </w:rPr>
        <w:footnoteReference w:id="10"/>
      </w:r>
      <w:r w:rsidRPr="0013527E">
        <w:rPr>
          <w:rFonts w:cstheme="minorHAnsi"/>
          <w:lang w:val="tr-TR"/>
        </w:rPr>
        <w:t>. Korozyon oluşum reaksiyonunda metalin kendisi, anot ve katot bölgeler ile bölgeler arasındaki iyon alışverişinin sağlanması (</w:t>
      </w:r>
      <w:proofErr w:type="spellStart"/>
      <w:r w:rsidRPr="0013527E">
        <w:rPr>
          <w:rFonts w:cstheme="minorHAnsi"/>
          <w:lang w:val="tr-TR"/>
        </w:rPr>
        <w:t>iyonizasyon</w:t>
      </w:r>
      <w:proofErr w:type="spellEnd"/>
      <w:r w:rsidRPr="0013527E">
        <w:rPr>
          <w:rFonts w:cstheme="minorHAnsi"/>
          <w:lang w:val="tr-TR"/>
        </w:rPr>
        <w:t xml:space="preserve">) için ortamda iyonların bulunması gerekmektedir. </w:t>
      </w:r>
      <w:proofErr w:type="spellStart"/>
      <w:r w:rsidRPr="0013527E">
        <w:rPr>
          <w:rFonts w:cstheme="minorHAnsi"/>
          <w:lang w:val="tr-TR"/>
        </w:rPr>
        <w:t>İyonizasyon</w:t>
      </w:r>
      <w:proofErr w:type="spellEnd"/>
      <w:r w:rsidRPr="0013527E">
        <w:rPr>
          <w:rFonts w:cstheme="minorHAnsi"/>
          <w:lang w:val="tr-TR"/>
        </w:rPr>
        <w:t xml:space="preserve"> anotta başlar ve katotta toplanarak korozyonu oluşturur</w:t>
      </w:r>
      <w:r w:rsidRPr="0013527E">
        <w:rPr>
          <w:rFonts w:cstheme="minorHAnsi"/>
          <w:vertAlign w:val="superscript"/>
          <w:lang w:val="tr-TR"/>
        </w:rPr>
        <w:footnoteReference w:id="11"/>
      </w:r>
      <w:r w:rsidRPr="0013527E">
        <w:rPr>
          <w:rFonts w:cstheme="minorHAnsi"/>
          <w:lang w:val="tr-TR"/>
        </w:rPr>
        <w:t>.</w:t>
      </w:r>
    </w:p>
    <w:p w14:paraId="5065F241" w14:textId="28D2899C" w:rsidR="00C33D2D" w:rsidRPr="0013527E" w:rsidRDefault="00C95885" w:rsidP="0013527E">
      <w:pPr>
        <w:pStyle w:val="Balk1"/>
        <w:spacing w:after="120" w:line="276" w:lineRule="auto"/>
        <w:rPr>
          <w:rFonts w:cstheme="minorHAnsi"/>
          <w:lang w:val="it-IT"/>
        </w:rPr>
      </w:pPr>
      <w:r w:rsidRPr="0013527E">
        <w:rPr>
          <w:rFonts w:cstheme="minorHAnsi"/>
          <w:lang w:val="it-IT"/>
        </w:rPr>
        <w:t>Bakır Alaşımı Buluntuların Sağlamlaştırılması</w:t>
      </w:r>
    </w:p>
    <w:p w14:paraId="78A424FD" w14:textId="77777777" w:rsidR="0013527E" w:rsidRDefault="00C95885" w:rsidP="0013527E">
      <w:pPr>
        <w:spacing w:before="120" w:after="120" w:line="276" w:lineRule="auto"/>
        <w:rPr>
          <w:rFonts w:cstheme="minorHAnsi"/>
          <w:lang w:val="it-IT"/>
        </w:rPr>
      </w:pPr>
      <w:r w:rsidRPr="0013527E">
        <w:rPr>
          <w:rFonts w:cstheme="minorHAnsi"/>
          <w:lang w:val="it-IT"/>
        </w:rPr>
        <w:t xml:space="preserve">Bakır alaşımı eserlerde sağlamlaştırma öncelikle korozyonun yayılmasını önlemekle başlar ve sonrasında akrilik reçineler ile buluntu yüzeyinin kaplanması ve film tabakası oluşturulması suretiyle işlem tamamlanır. Bu işlem sırasında kullanılan solüsyonların bazıları şunlardır; </w:t>
      </w:r>
    </w:p>
    <w:p w14:paraId="2E4F9149" w14:textId="448DF206" w:rsidR="00F635D8" w:rsidRDefault="00C95885" w:rsidP="0013527E">
      <w:pPr>
        <w:spacing w:before="120" w:after="120" w:line="276" w:lineRule="auto"/>
        <w:rPr>
          <w:rFonts w:cstheme="minorHAnsi"/>
          <w:bCs/>
          <w:iCs/>
          <w:lang w:val="tr-TR"/>
        </w:rPr>
      </w:pPr>
      <w:r w:rsidRPr="0013527E">
        <w:rPr>
          <w:rFonts w:cstheme="minorHAnsi"/>
          <w:b/>
          <w:i/>
          <w:lang w:val="it-IT"/>
        </w:rPr>
        <w:t>Benzotriazole (BTA):</w:t>
      </w:r>
      <w:r w:rsidRPr="0013527E">
        <w:rPr>
          <w:rFonts w:cstheme="minorHAnsi"/>
          <w:lang w:val="it-IT"/>
        </w:rPr>
        <w:t xml:space="preserve"> </w:t>
      </w:r>
      <w:r w:rsidR="002C5F45" w:rsidRPr="0013527E">
        <w:rPr>
          <w:rFonts w:cstheme="minorHAnsi"/>
          <w:bCs/>
          <w:iCs/>
          <w:lang w:val="tr-TR"/>
        </w:rPr>
        <w:t xml:space="preserve">Bakır alaşımlı buluntularda sağlamlaştırma yöntemi olarak kullanılan ve bir denge mekanizması yaratan, en yayın kullanıma sahip inhibitördür. Nitrojen bazlı olan </w:t>
      </w:r>
      <w:proofErr w:type="spellStart"/>
      <w:r w:rsidR="002C5F45" w:rsidRPr="0013527E">
        <w:rPr>
          <w:rFonts w:cstheme="minorHAnsi"/>
          <w:bCs/>
          <w:iCs/>
          <w:lang w:val="tr-TR"/>
        </w:rPr>
        <w:t>BTA’nın</w:t>
      </w:r>
      <w:proofErr w:type="spellEnd"/>
      <w:r w:rsidR="002C5F45" w:rsidRPr="0013527E">
        <w:rPr>
          <w:rFonts w:cstheme="minorHAnsi"/>
          <w:bCs/>
          <w:iCs/>
          <w:lang w:val="tr-TR"/>
        </w:rPr>
        <w:t xml:space="preserve"> formülü C</w:t>
      </w:r>
      <w:r w:rsidR="002C5F45" w:rsidRPr="0013527E">
        <w:rPr>
          <w:rFonts w:cstheme="minorHAnsi"/>
          <w:bCs/>
          <w:iCs/>
          <w:vertAlign w:val="subscript"/>
          <w:lang w:val="tr-TR"/>
        </w:rPr>
        <w:t>6</w:t>
      </w:r>
      <w:r w:rsidR="002C5F45" w:rsidRPr="0013527E">
        <w:rPr>
          <w:rFonts w:cstheme="minorHAnsi"/>
          <w:bCs/>
          <w:iCs/>
          <w:lang w:val="tr-TR"/>
        </w:rPr>
        <w:t>H</w:t>
      </w:r>
      <w:r w:rsidR="002C5F45" w:rsidRPr="0013527E">
        <w:rPr>
          <w:rFonts w:cstheme="minorHAnsi"/>
          <w:bCs/>
          <w:iCs/>
          <w:vertAlign w:val="subscript"/>
          <w:lang w:val="tr-TR"/>
        </w:rPr>
        <w:t>5</w:t>
      </w:r>
      <w:r w:rsidR="002C5F45" w:rsidRPr="0013527E">
        <w:rPr>
          <w:rFonts w:cstheme="minorHAnsi"/>
          <w:bCs/>
          <w:iCs/>
          <w:lang w:val="tr-TR"/>
        </w:rPr>
        <w:t>N</w:t>
      </w:r>
      <w:r w:rsidR="002C5F45" w:rsidRPr="0013527E">
        <w:rPr>
          <w:rFonts w:cstheme="minorHAnsi"/>
          <w:bCs/>
          <w:iCs/>
          <w:vertAlign w:val="subscript"/>
          <w:lang w:val="tr-TR"/>
        </w:rPr>
        <w:t>3</w:t>
      </w:r>
      <w:r w:rsidR="002C5F45" w:rsidRPr="0013527E">
        <w:rPr>
          <w:rFonts w:cstheme="minorHAnsi"/>
          <w:bCs/>
          <w:iCs/>
          <w:lang w:val="tr-TR"/>
        </w:rPr>
        <w:t xml:space="preserve"> olarak tanımlanmaktadır</w:t>
      </w:r>
      <w:r w:rsidR="002C5F45" w:rsidRPr="0013527E">
        <w:rPr>
          <w:rFonts w:cstheme="minorHAnsi"/>
          <w:bCs/>
          <w:iCs/>
          <w:vertAlign w:val="superscript"/>
          <w:lang w:val="tr-TR"/>
        </w:rPr>
        <w:footnoteReference w:id="12"/>
      </w:r>
      <w:r w:rsidR="002C5F45" w:rsidRPr="0013527E">
        <w:rPr>
          <w:rFonts w:cstheme="minorHAnsi"/>
          <w:bCs/>
          <w:iCs/>
          <w:lang w:val="tr-TR"/>
        </w:rPr>
        <w:t xml:space="preserve">. 1,2,3,-Benzotriazol veya </w:t>
      </w:r>
      <w:proofErr w:type="spellStart"/>
      <w:r w:rsidR="002C5F45" w:rsidRPr="0013527E">
        <w:rPr>
          <w:rFonts w:cstheme="minorHAnsi"/>
          <w:bCs/>
          <w:iCs/>
          <w:lang w:val="tr-TR"/>
        </w:rPr>
        <w:t>BtaH</w:t>
      </w:r>
      <w:proofErr w:type="spellEnd"/>
      <w:r w:rsidR="002C5F45" w:rsidRPr="0013527E">
        <w:rPr>
          <w:rFonts w:cstheme="minorHAnsi"/>
          <w:bCs/>
          <w:iCs/>
          <w:lang w:val="tr-TR"/>
        </w:rPr>
        <w:t xml:space="preserve"> olarak da isimlendirilmektedir. Yapılmış olan birçok çalışmayla </w:t>
      </w:r>
      <w:proofErr w:type="spellStart"/>
      <w:r w:rsidR="002C5F45" w:rsidRPr="0013527E">
        <w:rPr>
          <w:rFonts w:cstheme="minorHAnsi"/>
          <w:bCs/>
          <w:iCs/>
          <w:lang w:val="tr-TR"/>
        </w:rPr>
        <w:t>BTA’nın</w:t>
      </w:r>
      <w:proofErr w:type="spellEnd"/>
      <w:r w:rsidR="002C5F45" w:rsidRPr="0013527E">
        <w:rPr>
          <w:rFonts w:cstheme="minorHAnsi"/>
          <w:bCs/>
          <w:iCs/>
          <w:lang w:val="tr-TR"/>
        </w:rPr>
        <w:t xml:space="preserve"> buluntular üzerinde etkin bir koruyucu film tabakası da oluşturduğu sonucuna varılmıştır</w:t>
      </w:r>
      <w:r w:rsidR="002C5F45" w:rsidRPr="0013527E">
        <w:rPr>
          <w:rFonts w:cstheme="minorHAnsi"/>
          <w:bCs/>
          <w:iCs/>
          <w:vertAlign w:val="superscript"/>
          <w:lang w:val="tr-TR"/>
        </w:rPr>
        <w:footnoteReference w:id="13"/>
      </w:r>
      <w:r w:rsidR="002C5F45" w:rsidRPr="0013527E">
        <w:rPr>
          <w:rFonts w:cstheme="minorHAnsi"/>
          <w:bCs/>
          <w:iCs/>
          <w:lang w:val="tr-TR"/>
        </w:rPr>
        <w:t xml:space="preserve">. BTA uygulamasında </w:t>
      </w:r>
      <w:proofErr w:type="spellStart"/>
      <w:r w:rsidR="002C5F45" w:rsidRPr="0013527E">
        <w:rPr>
          <w:rFonts w:cstheme="minorHAnsi"/>
          <w:bCs/>
          <w:iCs/>
          <w:lang w:val="tr-TR"/>
        </w:rPr>
        <w:t>benzotriazole</w:t>
      </w:r>
      <w:proofErr w:type="spellEnd"/>
      <w:r w:rsidR="002C5F45" w:rsidRPr="0013527E">
        <w:rPr>
          <w:rFonts w:cstheme="minorHAnsi"/>
          <w:bCs/>
          <w:iCs/>
          <w:lang w:val="tr-TR"/>
        </w:rPr>
        <w:t xml:space="preserve"> molekülleri </w:t>
      </w:r>
      <w:proofErr w:type="spellStart"/>
      <w:r w:rsidR="002C5F45" w:rsidRPr="0013527E">
        <w:rPr>
          <w:rFonts w:cstheme="minorHAnsi"/>
          <w:bCs/>
          <w:iCs/>
          <w:lang w:val="tr-TR"/>
        </w:rPr>
        <w:t>küprit</w:t>
      </w:r>
      <w:proofErr w:type="spellEnd"/>
      <w:r w:rsidR="002C5F45" w:rsidRPr="0013527E">
        <w:rPr>
          <w:rFonts w:cstheme="minorHAnsi"/>
          <w:bCs/>
          <w:iCs/>
          <w:lang w:val="tr-TR"/>
        </w:rPr>
        <w:t xml:space="preserve"> (Cu</w:t>
      </w:r>
      <w:r w:rsidR="002C5F45" w:rsidRPr="0013527E">
        <w:rPr>
          <w:rFonts w:cstheme="minorHAnsi"/>
          <w:bCs/>
          <w:iCs/>
          <w:vertAlign w:val="subscript"/>
          <w:lang w:val="tr-TR"/>
        </w:rPr>
        <w:t>2</w:t>
      </w:r>
      <w:r w:rsidR="002C5F45" w:rsidRPr="0013527E">
        <w:rPr>
          <w:rFonts w:cstheme="minorHAnsi"/>
          <w:bCs/>
          <w:iCs/>
          <w:lang w:val="tr-TR"/>
        </w:rPr>
        <w:t xml:space="preserve">O) tarafından </w:t>
      </w:r>
      <w:proofErr w:type="spellStart"/>
      <w:r w:rsidR="002C5F45" w:rsidRPr="0013527E">
        <w:rPr>
          <w:rFonts w:cstheme="minorHAnsi"/>
          <w:bCs/>
          <w:iCs/>
          <w:lang w:val="tr-TR"/>
        </w:rPr>
        <w:t>absorbe</w:t>
      </w:r>
      <w:proofErr w:type="spellEnd"/>
      <w:r w:rsidR="002C5F45" w:rsidRPr="0013527E">
        <w:rPr>
          <w:rFonts w:cstheme="minorHAnsi"/>
          <w:bCs/>
          <w:iCs/>
          <w:lang w:val="tr-TR"/>
        </w:rPr>
        <w:t xml:space="preserve"> edilir ve </w:t>
      </w:r>
      <w:proofErr w:type="spellStart"/>
      <w:r w:rsidR="002C5F45" w:rsidRPr="0013527E">
        <w:rPr>
          <w:rFonts w:cstheme="minorHAnsi"/>
          <w:bCs/>
          <w:iCs/>
          <w:lang w:val="tr-TR"/>
        </w:rPr>
        <w:t>nantokit</w:t>
      </w:r>
      <w:proofErr w:type="spellEnd"/>
      <w:r w:rsidR="002C5F45" w:rsidRPr="0013527E">
        <w:rPr>
          <w:rFonts w:cstheme="minorHAnsi"/>
          <w:bCs/>
          <w:iCs/>
          <w:lang w:val="tr-TR"/>
        </w:rPr>
        <w:t xml:space="preserve"> (</w:t>
      </w:r>
      <w:proofErr w:type="spellStart"/>
      <w:r w:rsidR="002C5F45" w:rsidRPr="0013527E">
        <w:rPr>
          <w:rFonts w:cstheme="minorHAnsi"/>
          <w:bCs/>
          <w:iCs/>
          <w:lang w:val="tr-TR"/>
        </w:rPr>
        <w:t>CuCl</w:t>
      </w:r>
      <w:proofErr w:type="spellEnd"/>
      <w:r w:rsidR="002C5F45" w:rsidRPr="0013527E">
        <w:rPr>
          <w:rFonts w:cstheme="minorHAnsi"/>
          <w:bCs/>
          <w:iCs/>
          <w:lang w:val="tr-TR"/>
        </w:rPr>
        <w:t xml:space="preserve">) üzerinde birikerek etkisiz hale getirir. Solüsyonun </w:t>
      </w:r>
      <w:proofErr w:type="spellStart"/>
      <w:r w:rsidR="002C5F45" w:rsidRPr="0013527E">
        <w:rPr>
          <w:rFonts w:cstheme="minorHAnsi"/>
          <w:bCs/>
          <w:iCs/>
          <w:lang w:val="tr-TR"/>
        </w:rPr>
        <w:t>nantokit</w:t>
      </w:r>
      <w:proofErr w:type="spellEnd"/>
      <w:r w:rsidR="002C5F45" w:rsidRPr="0013527E">
        <w:rPr>
          <w:rFonts w:cstheme="minorHAnsi"/>
          <w:bCs/>
          <w:iCs/>
          <w:lang w:val="tr-TR"/>
        </w:rPr>
        <w:t xml:space="preserve"> ve metal çekirdeğe kadar nüfuz etmesini sağlamak için vakum altında uygulanmaktadır</w:t>
      </w:r>
      <w:r w:rsidR="002C5F45" w:rsidRPr="0013527E">
        <w:rPr>
          <w:rFonts w:cstheme="minorHAnsi"/>
          <w:bCs/>
          <w:iCs/>
          <w:vertAlign w:val="superscript"/>
          <w:lang w:val="tr-TR"/>
        </w:rPr>
        <w:footnoteReference w:id="14"/>
      </w:r>
      <w:r w:rsidR="002C5F45" w:rsidRPr="0013527E">
        <w:rPr>
          <w:rFonts w:cstheme="minorHAnsi"/>
          <w:bCs/>
          <w:iCs/>
          <w:lang w:val="tr-TR"/>
        </w:rPr>
        <w:t xml:space="preserve">. Uygulanan </w:t>
      </w:r>
      <w:proofErr w:type="gramStart"/>
      <w:r w:rsidR="002C5F45" w:rsidRPr="0013527E">
        <w:rPr>
          <w:rFonts w:cstheme="minorHAnsi"/>
          <w:bCs/>
          <w:iCs/>
          <w:lang w:val="tr-TR"/>
        </w:rPr>
        <w:t>bu  işlem</w:t>
      </w:r>
      <w:proofErr w:type="gramEnd"/>
      <w:r w:rsidR="002C5F45" w:rsidRPr="0013527E">
        <w:rPr>
          <w:rFonts w:cstheme="minorHAnsi"/>
          <w:bCs/>
          <w:iCs/>
          <w:lang w:val="tr-TR"/>
        </w:rPr>
        <w:t xml:space="preserve"> ile korozyon tabakaları etkisiz hale </w:t>
      </w:r>
      <w:r w:rsidR="002C5F45" w:rsidRPr="0013527E">
        <w:rPr>
          <w:rFonts w:cstheme="minorHAnsi"/>
          <w:bCs/>
          <w:iCs/>
          <w:lang w:val="tr-TR"/>
        </w:rPr>
        <w:lastRenderedPageBreak/>
        <w:t xml:space="preserve">getirilmektedir fakat toprak altı koşullarda oluşan korozyon yani minerallerin doğal haline dönme eğilimi sonrası oluşan metaldeki kayıp bu işlemle geri döndürülemez. Alkol içerisinde hazırlanan  %3’lük çözelti içerisinde 24 saat süreyle daldırma metoduyla uygulanmaktadır. BTA düşük </w:t>
      </w:r>
      <w:proofErr w:type="spellStart"/>
      <w:r w:rsidR="002C5F45" w:rsidRPr="0013527E">
        <w:rPr>
          <w:rFonts w:cstheme="minorHAnsi"/>
          <w:bCs/>
          <w:iCs/>
          <w:lang w:val="tr-TR"/>
        </w:rPr>
        <w:t>pH</w:t>
      </w:r>
      <w:proofErr w:type="spellEnd"/>
      <w:r w:rsidR="002C5F45" w:rsidRPr="0013527E">
        <w:rPr>
          <w:rFonts w:cstheme="minorHAnsi"/>
          <w:bCs/>
          <w:iCs/>
          <w:lang w:val="tr-TR"/>
        </w:rPr>
        <w:t xml:space="preserve"> altında buluntu üzerinde kalın film tabakası oluşturabilir ve </w:t>
      </w:r>
      <w:proofErr w:type="spellStart"/>
      <w:r w:rsidR="002C5F45" w:rsidRPr="0013527E">
        <w:rPr>
          <w:rFonts w:cstheme="minorHAnsi"/>
          <w:bCs/>
          <w:iCs/>
          <w:lang w:val="tr-TR"/>
        </w:rPr>
        <w:t>pH</w:t>
      </w:r>
      <w:proofErr w:type="spellEnd"/>
      <w:r w:rsidR="002C5F45" w:rsidRPr="0013527E">
        <w:rPr>
          <w:rFonts w:cstheme="minorHAnsi"/>
          <w:bCs/>
          <w:iCs/>
          <w:lang w:val="tr-TR"/>
        </w:rPr>
        <w:t xml:space="preserve"> düştükçe çözünmez hale gelir. Çözeltiden kısmi olarak çökelen BTA molekülleri, uygulama sırasında sıcaklığın arttırılmasıyla buluntu üzerinde daha iyi bir birikim sağlayabilir. </w:t>
      </w:r>
      <w:proofErr w:type="spellStart"/>
      <w:r w:rsidR="002C5F45" w:rsidRPr="0013527E">
        <w:rPr>
          <w:rFonts w:cstheme="minorHAnsi"/>
          <w:bCs/>
          <w:iCs/>
          <w:lang w:val="tr-TR"/>
        </w:rPr>
        <w:t>Küprit</w:t>
      </w:r>
      <w:proofErr w:type="spellEnd"/>
      <w:r w:rsidR="002C5F45" w:rsidRPr="0013527E">
        <w:rPr>
          <w:rFonts w:cstheme="minorHAnsi"/>
          <w:bCs/>
          <w:iCs/>
          <w:lang w:val="tr-TR"/>
        </w:rPr>
        <w:t xml:space="preserve"> (Cu</w:t>
      </w:r>
      <w:r w:rsidR="002C5F45" w:rsidRPr="0013527E">
        <w:rPr>
          <w:rFonts w:cstheme="minorHAnsi"/>
          <w:bCs/>
          <w:iCs/>
          <w:vertAlign w:val="subscript"/>
          <w:lang w:val="tr-TR"/>
        </w:rPr>
        <w:t>2</w:t>
      </w:r>
      <w:r w:rsidR="002C5F45" w:rsidRPr="0013527E">
        <w:rPr>
          <w:rFonts w:cstheme="minorHAnsi"/>
          <w:bCs/>
          <w:iCs/>
          <w:lang w:val="tr-TR"/>
        </w:rPr>
        <w:t xml:space="preserve">O)  ve </w:t>
      </w:r>
      <w:proofErr w:type="spellStart"/>
      <w:r w:rsidR="002C5F45" w:rsidRPr="0013527E">
        <w:rPr>
          <w:rFonts w:cstheme="minorHAnsi"/>
          <w:bCs/>
          <w:iCs/>
          <w:lang w:val="tr-TR"/>
        </w:rPr>
        <w:t>nantokit</w:t>
      </w:r>
      <w:proofErr w:type="spellEnd"/>
      <w:r w:rsidR="002C5F45" w:rsidRPr="0013527E">
        <w:rPr>
          <w:rFonts w:cstheme="minorHAnsi"/>
          <w:bCs/>
          <w:iCs/>
          <w:lang w:val="tr-TR"/>
        </w:rPr>
        <w:t xml:space="preserve"> (</w:t>
      </w:r>
      <w:proofErr w:type="spellStart"/>
      <w:r w:rsidR="002C5F45" w:rsidRPr="0013527E">
        <w:rPr>
          <w:rFonts w:cstheme="minorHAnsi"/>
          <w:bCs/>
          <w:iCs/>
          <w:lang w:val="tr-TR"/>
        </w:rPr>
        <w:t>CuCl</w:t>
      </w:r>
      <w:proofErr w:type="spellEnd"/>
      <w:r w:rsidR="002C5F45" w:rsidRPr="0013527E">
        <w:rPr>
          <w:rFonts w:cstheme="minorHAnsi"/>
          <w:bCs/>
          <w:iCs/>
          <w:lang w:val="tr-TR"/>
        </w:rPr>
        <w:t>)  ile reaksiyonu sonucu güçlü bir etkisi vardır ve diğer korozyon ürünleri ile de reaksiyona girebilmektedir</w:t>
      </w:r>
      <w:r w:rsidR="002C5F45" w:rsidRPr="0013527E">
        <w:rPr>
          <w:rFonts w:cstheme="minorHAnsi"/>
          <w:bCs/>
          <w:iCs/>
          <w:vertAlign w:val="superscript"/>
          <w:lang w:val="tr-TR"/>
        </w:rPr>
        <w:footnoteReference w:id="15"/>
      </w:r>
      <w:r w:rsidR="002C5F45" w:rsidRPr="0013527E">
        <w:rPr>
          <w:rFonts w:cstheme="minorHAnsi"/>
          <w:bCs/>
          <w:iCs/>
          <w:lang w:val="tr-TR"/>
        </w:rPr>
        <w:t xml:space="preserve">. Uygulama sırasında kimi zaman reaksiyon tamamlanamayabilir. Özellikle yüksek </w:t>
      </w:r>
      <w:proofErr w:type="spellStart"/>
      <w:r w:rsidR="002C5F45" w:rsidRPr="0013527E">
        <w:rPr>
          <w:rFonts w:cstheme="minorHAnsi"/>
          <w:bCs/>
          <w:iCs/>
          <w:lang w:val="tr-TR"/>
        </w:rPr>
        <w:t>nantokit</w:t>
      </w:r>
      <w:proofErr w:type="spellEnd"/>
      <w:r w:rsidR="002C5F45" w:rsidRPr="0013527E">
        <w:rPr>
          <w:rFonts w:cstheme="minorHAnsi"/>
          <w:bCs/>
          <w:iCs/>
          <w:lang w:val="tr-TR"/>
        </w:rPr>
        <w:t xml:space="preserve"> (</w:t>
      </w:r>
      <w:proofErr w:type="spellStart"/>
      <w:r w:rsidR="002C5F45" w:rsidRPr="0013527E">
        <w:rPr>
          <w:rFonts w:cstheme="minorHAnsi"/>
          <w:bCs/>
          <w:iCs/>
          <w:lang w:val="tr-TR"/>
        </w:rPr>
        <w:t>CuCl</w:t>
      </w:r>
      <w:proofErr w:type="spellEnd"/>
      <w:r w:rsidR="002C5F45" w:rsidRPr="0013527E">
        <w:rPr>
          <w:rFonts w:cstheme="minorHAnsi"/>
          <w:bCs/>
          <w:iCs/>
          <w:lang w:val="tr-TR"/>
        </w:rPr>
        <w:t xml:space="preserve">) seviyesine sahip olan buluntularda bu durum gözlenmektedir. Bu gibi durumlarda çözüm için uygulama birkaç kez tekrarlanabilir. BTA uygulaması yapılmış olan buluntuların periyodik kontrolleri yapılarak etkinliğini kaybetmiş olan buluntular üzerinde işlem tekrarlanmalıdır. </w:t>
      </w:r>
      <w:proofErr w:type="spellStart"/>
      <w:r w:rsidR="002C5F45" w:rsidRPr="0013527E">
        <w:rPr>
          <w:rFonts w:cstheme="minorHAnsi"/>
          <w:bCs/>
          <w:iCs/>
          <w:lang w:val="tr-TR"/>
        </w:rPr>
        <w:t>BTA’nın</w:t>
      </w:r>
      <w:proofErr w:type="spellEnd"/>
      <w:r w:rsidR="002C5F45" w:rsidRPr="0013527E">
        <w:rPr>
          <w:rFonts w:cstheme="minorHAnsi"/>
          <w:bCs/>
          <w:iCs/>
          <w:lang w:val="tr-TR"/>
        </w:rPr>
        <w:t xml:space="preserve"> UV ışığa karşı koruma sağlamadığı ve ayrıca %70 bağıl neme kadar etkinlik sağlamakta olduğu da bilinmelidir</w:t>
      </w:r>
      <w:r w:rsidR="002C5F45" w:rsidRPr="0013527E">
        <w:rPr>
          <w:rFonts w:cstheme="minorHAnsi"/>
          <w:bCs/>
          <w:iCs/>
          <w:vertAlign w:val="superscript"/>
          <w:lang w:val="tr-TR"/>
        </w:rPr>
        <w:footnoteReference w:id="16"/>
      </w:r>
      <w:r w:rsidR="002C5F45" w:rsidRPr="0013527E">
        <w:rPr>
          <w:rFonts w:cstheme="minorHAnsi"/>
          <w:bCs/>
          <w:iCs/>
          <w:lang w:val="tr-TR"/>
        </w:rPr>
        <w:t xml:space="preserve">. Ayrıca </w:t>
      </w:r>
      <w:r w:rsidR="002C5F45" w:rsidRPr="0013527E">
        <w:rPr>
          <w:rFonts w:cstheme="minorHAnsi"/>
          <w:bCs/>
          <w:iCs/>
        </w:rPr>
        <w:t xml:space="preserve">Wang </w:t>
      </w:r>
      <w:proofErr w:type="spellStart"/>
      <w:r w:rsidR="002C5F45" w:rsidRPr="0013527E">
        <w:rPr>
          <w:rFonts w:cstheme="minorHAnsi"/>
          <w:bCs/>
          <w:iCs/>
        </w:rPr>
        <w:t>ve</w:t>
      </w:r>
      <w:proofErr w:type="spellEnd"/>
      <w:r w:rsidR="002C5F45" w:rsidRPr="0013527E">
        <w:rPr>
          <w:rFonts w:cstheme="minorHAnsi"/>
          <w:bCs/>
          <w:iCs/>
        </w:rPr>
        <w:t xml:space="preserve"> </w:t>
      </w:r>
      <w:proofErr w:type="spellStart"/>
      <w:r w:rsidR="002C5F45" w:rsidRPr="0013527E">
        <w:rPr>
          <w:rFonts w:cstheme="minorHAnsi"/>
          <w:bCs/>
          <w:iCs/>
        </w:rPr>
        <w:t>arkadaşları</w:t>
      </w:r>
      <w:proofErr w:type="spellEnd"/>
      <w:r w:rsidR="002C5F45" w:rsidRPr="0013527E">
        <w:rPr>
          <w:rFonts w:cstheme="minorHAnsi"/>
          <w:bCs/>
          <w:iCs/>
        </w:rPr>
        <w:t xml:space="preserve"> </w:t>
      </w:r>
      <w:proofErr w:type="spellStart"/>
      <w:r w:rsidR="002C5F45" w:rsidRPr="0013527E">
        <w:rPr>
          <w:rFonts w:cstheme="minorHAnsi"/>
          <w:bCs/>
          <w:iCs/>
        </w:rPr>
        <w:t>tarafından</w:t>
      </w:r>
      <w:proofErr w:type="spellEnd"/>
      <w:r w:rsidR="002C5F45" w:rsidRPr="0013527E">
        <w:rPr>
          <w:rFonts w:cstheme="minorHAnsi"/>
          <w:bCs/>
          <w:iCs/>
        </w:rPr>
        <w:t xml:space="preserve"> </w:t>
      </w:r>
      <w:r w:rsidR="002C5F45" w:rsidRPr="0013527E">
        <w:rPr>
          <w:rFonts w:cstheme="minorHAnsi"/>
          <w:bCs/>
          <w:iCs/>
          <w:lang w:val="tr-TR"/>
        </w:rPr>
        <w:t>arkeolojik bronzların korunması için yeni bir kaplama sistemi üzerinde denemeler yapmıştır</w:t>
      </w:r>
      <w:r w:rsidR="002C5F45" w:rsidRPr="0013527E">
        <w:rPr>
          <w:rFonts w:cstheme="minorHAnsi"/>
          <w:bCs/>
          <w:iCs/>
          <w:vertAlign w:val="superscript"/>
          <w:lang w:val="tr-TR"/>
        </w:rPr>
        <w:footnoteReference w:id="17"/>
      </w:r>
      <w:r w:rsidR="002C5F45" w:rsidRPr="0013527E">
        <w:rPr>
          <w:rFonts w:cstheme="minorHAnsi"/>
          <w:bCs/>
          <w:iCs/>
          <w:lang w:val="tr-TR"/>
        </w:rPr>
        <w:t xml:space="preserve">. Bu yeni kaplama sistemi iki kattan oluşmaktadır. İlk katını su bazlı akrilik emülsiyonla karıştırılan 1,2,3 </w:t>
      </w:r>
      <w:proofErr w:type="spellStart"/>
      <w:r w:rsidR="002C5F45" w:rsidRPr="0013527E">
        <w:rPr>
          <w:rFonts w:cstheme="minorHAnsi"/>
          <w:bCs/>
          <w:iCs/>
          <w:lang w:val="tr-TR"/>
        </w:rPr>
        <w:t>Benzotriazol</w:t>
      </w:r>
      <w:proofErr w:type="spellEnd"/>
      <w:r w:rsidR="002C5F45" w:rsidRPr="0013527E">
        <w:rPr>
          <w:rFonts w:cstheme="minorHAnsi"/>
          <w:bCs/>
          <w:iCs/>
          <w:lang w:val="tr-TR"/>
        </w:rPr>
        <w:t xml:space="preserve"> oluşturmaktadır. İkinci katta ise su bazlı akrilik emülsiyonla TiO</w:t>
      </w:r>
      <w:r w:rsidR="002C5F45" w:rsidRPr="0013527E">
        <w:rPr>
          <w:rFonts w:cstheme="minorHAnsi"/>
          <w:bCs/>
          <w:iCs/>
          <w:vertAlign w:val="subscript"/>
          <w:lang w:val="tr-TR"/>
        </w:rPr>
        <w:t>2</w:t>
      </w:r>
      <w:r w:rsidR="002C5F45" w:rsidRPr="0013527E">
        <w:rPr>
          <w:rFonts w:cstheme="minorHAnsi"/>
          <w:bCs/>
          <w:iCs/>
          <w:lang w:val="tr-TR"/>
        </w:rPr>
        <w:t xml:space="preserve"> (titanyum dioksit) ve SiO</w:t>
      </w:r>
      <w:r w:rsidR="002C5F45" w:rsidRPr="0013527E">
        <w:rPr>
          <w:rFonts w:cstheme="minorHAnsi"/>
          <w:bCs/>
          <w:iCs/>
          <w:vertAlign w:val="subscript"/>
          <w:lang w:val="tr-TR"/>
        </w:rPr>
        <w:t>2</w:t>
      </w:r>
      <w:r w:rsidR="002C5F45" w:rsidRPr="0013527E">
        <w:rPr>
          <w:rFonts w:cstheme="minorHAnsi"/>
          <w:bCs/>
          <w:iCs/>
          <w:lang w:val="tr-TR"/>
        </w:rPr>
        <w:t xml:space="preserve"> (silikon dioksit) </w:t>
      </w:r>
      <w:proofErr w:type="spellStart"/>
      <w:r w:rsidR="002C5F45" w:rsidRPr="0013527E">
        <w:rPr>
          <w:rFonts w:cstheme="minorHAnsi"/>
          <w:bCs/>
          <w:iCs/>
          <w:lang w:val="tr-TR"/>
        </w:rPr>
        <w:t>nano</w:t>
      </w:r>
      <w:proofErr w:type="spellEnd"/>
      <w:r w:rsidR="002C5F45" w:rsidRPr="0013527E">
        <w:rPr>
          <w:rFonts w:cstheme="minorHAnsi"/>
          <w:bCs/>
          <w:iCs/>
          <w:lang w:val="tr-TR"/>
        </w:rPr>
        <w:t xml:space="preserve"> partikülleri karıştırılarak uygulanmıştır. Astar kaplamayı oluşturan % 5,5 emülsiyon içine % 3 BTA inhibitörü ve üst kaplamayı oluşturan % 0,5 </w:t>
      </w:r>
      <w:proofErr w:type="spellStart"/>
      <w:r w:rsidR="002C5F45" w:rsidRPr="0013527E">
        <w:rPr>
          <w:rFonts w:cstheme="minorHAnsi"/>
          <w:bCs/>
          <w:iCs/>
          <w:lang w:val="tr-TR"/>
        </w:rPr>
        <w:t>nano</w:t>
      </w:r>
      <w:proofErr w:type="spellEnd"/>
      <w:r w:rsidR="002C5F45" w:rsidRPr="0013527E">
        <w:rPr>
          <w:rFonts w:cstheme="minorHAnsi"/>
          <w:bCs/>
          <w:iCs/>
          <w:lang w:val="tr-TR"/>
        </w:rPr>
        <w:t xml:space="preserve"> boyutlu TiO</w:t>
      </w:r>
      <w:r w:rsidR="002C5F45" w:rsidRPr="0013527E">
        <w:rPr>
          <w:rFonts w:cstheme="minorHAnsi"/>
          <w:bCs/>
          <w:iCs/>
          <w:vertAlign w:val="subscript"/>
          <w:lang w:val="tr-TR"/>
        </w:rPr>
        <w:t>2</w:t>
      </w:r>
      <w:r w:rsidR="002C5F45" w:rsidRPr="0013527E">
        <w:rPr>
          <w:rFonts w:cstheme="minorHAnsi"/>
          <w:bCs/>
          <w:iCs/>
          <w:lang w:val="tr-TR"/>
        </w:rPr>
        <w:t xml:space="preserve"> artı % 2,5 </w:t>
      </w:r>
      <w:proofErr w:type="spellStart"/>
      <w:r w:rsidR="002C5F45" w:rsidRPr="0013527E">
        <w:rPr>
          <w:rFonts w:cstheme="minorHAnsi"/>
          <w:bCs/>
          <w:iCs/>
          <w:lang w:val="tr-TR"/>
        </w:rPr>
        <w:t>nano</w:t>
      </w:r>
      <w:proofErr w:type="spellEnd"/>
      <w:r w:rsidR="002C5F45" w:rsidRPr="0013527E">
        <w:rPr>
          <w:rFonts w:cstheme="minorHAnsi"/>
          <w:bCs/>
          <w:iCs/>
          <w:lang w:val="tr-TR"/>
        </w:rPr>
        <w:t xml:space="preserve"> boyutlu SiO</w:t>
      </w:r>
      <w:r w:rsidR="002C5F45" w:rsidRPr="0013527E">
        <w:rPr>
          <w:rFonts w:cstheme="minorHAnsi"/>
          <w:bCs/>
          <w:iCs/>
          <w:vertAlign w:val="subscript"/>
          <w:lang w:val="tr-TR"/>
        </w:rPr>
        <w:t>2</w:t>
      </w:r>
      <w:r w:rsidR="002C5F45" w:rsidRPr="0013527E">
        <w:rPr>
          <w:rFonts w:cstheme="minorHAnsi"/>
          <w:bCs/>
          <w:iCs/>
          <w:lang w:val="tr-TR"/>
        </w:rPr>
        <w:t xml:space="preserve"> parçacıklarının % 5,5 emülsiyon içine katılması ile uygulama yapılmıştır </w:t>
      </w:r>
      <w:r w:rsidR="002C5F45" w:rsidRPr="0013527E">
        <w:rPr>
          <w:rFonts w:cstheme="minorHAnsi"/>
          <w:b/>
          <w:bCs/>
          <w:iCs/>
          <w:lang w:val="tr-TR"/>
        </w:rPr>
        <w:t>(Figür 3)</w:t>
      </w:r>
      <w:r w:rsidR="002C5F45" w:rsidRPr="0013527E">
        <w:rPr>
          <w:rFonts w:cstheme="minorHAnsi"/>
          <w:bCs/>
          <w:iCs/>
          <w:lang w:val="tr-TR"/>
        </w:rPr>
        <w:t xml:space="preserve">. </w:t>
      </w:r>
    </w:p>
    <w:p w14:paraId="148AA740" w14:textId="14355C40" w:rsidR="0013527E" w:rsidRPr="0013527E" w:rsidRDefault="0013527E" w:rsidP="0013527E">
      <w:pPr>
        <w:spacing w:before="120" w:after="120" w:line="276" w:lineRule="auto"/>
        <w:jc w:val="center"/>
        <w:rPr>
          <w:rFonts w:cstheme="minorHAnsi"/>
          <w:lang w:val="it-IT"/>
        </w:rPr>
      </w:pPr>
      <w:r w:rsidRPr="0013527E">
        <w:rPr>
          <w:rFonts w:cstheme="minorHAnsi"/>
          <w:b/>
          <w:i/>
          <w:noProof/>
          <w:lang w:val="tr-TR" w:eastAsia="tr-TR"/>
        </w:rPr>
        <w:drawing>
          <wp:inline distT="0" distB="0" distL="0" distR="0" wp14:anchorId="5E20ACD5" wp14:editId="046E06B2">
            <wp:extent cx="5135112" cy="4630616"/>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2693" cy="4664505"/>
                    </a:xfrm>
                    <a:prstGeom prst="rect">
                      <a:avLst/>
                    </a:prstGeom>
                    <a:noFill/>
                  </pic:spPr>
                </pic:pic>
              </a:graphicData>
            </a:graphic>
          </wp:inline>
        </w:drawing>
      </w:r>
    </w:p>
    <w:p w14:paraId="00B516D9" w14:textId="0CAFB03A" w:rsidR="00F635D8" w:rsidRPr="0013527E" w:rsidRDefault="00F635D8" w:rsidP="0013527E">
      <w:pPr>
        <w:spacing w:before="120" w:after="120" w:line="276" w:lineRule="auto"/>
        <w:ind w:firstLine="0"/>
        <w:jc w:val="center"/>
        <w:rPr>
          <w:rFonts w:cstheme="minorHAnsi"/>
          <w:lang w:val="it-IT"/>
        </w:rPr>
      </w:pPr>
      <w:r w:rsidRPr="0013527E">
        <w:rPr>
          <w:rFonts w:cstheme="minorHAnsi"/>
          <w:b/>
          <w:lang w:val="it-IT"/>
        </w:rPr>
        <w:t>Figür 3:</w:t>
      </w:r>
      <w:r w:rsidRPr="0013527E">
        <w:rPr>
          <w:rFonts w:cstheme="minorHAnsi"/>
          <w:lang w:val="it-IT"/>
        </w:rPr>
        <w:t xml:space="preserve"> (A) Orijinal patina, (B) Uygulama öncesi yüzey, (C) Uygulama sonrası, (D) Uygulamadan 5 yıl sonrası</w:t>
      </w:r>
      <w:r w:rsidR="0013527E">
        <w:rPr>
          <w:rFonts w:cstheme="minorHAnsi"/>
          <w:lang w:val="it-IT"/>
        </w:rPr>
        <w:t xml:space="preserve"> </w:t>
      </w:r>
      <w:r w:rsidRPr="0013527E">
        <w:rPr>
          <w:rFonts w:cstheme="minorHAnsi"/>
          <w:lang w:val="it-IT"/>
        </w:rPr>
        <w:t>(Wang et al. 2014).</w:t>
      </w:r>
    </w:p>
    <w:p w14:paraId="204240D0" w14:textId="77777777" w:rsidR="00F635D8" w:rsidRPr="0013527E" w:rsidRDefault="00F635D8" w:rsidP="0013527E">
      <w:pPr>
        <w:spacing w:before="120" w:after="120" w:line="276" w:lineRule="auto"/>
        <w:rPr>
          <w:rFonts w:cstheme="minorHAnsi"/>
          <w:bCs/>
          <w:iCs/>
          <w:lang w:val="tr-TR"/>
        </w:rPr>
      </w:pPr>
    </w:p>
    <w:p w14:paraId="0C057C28" w14:textId="77777777" w:rsidR="00F635D8" w:rsidRPr="0013527E" w:rsidRDefault="002C5F45" w:rsidP="0013527E">
      <w:pPr>
        <w:spacing w:before="120" w:after="120" w:line="276" w:lineRule="auto"/>
        <w:rPr>
          <w:rFonts w:cstheme="minorHAnsi"/>
          <w:bCs/>
          <w:iCs/>
          <w:lang w:val="tr-TR"/>
        </w:rPr>
      </w:pPr>
      <w:r w:rsidRPr="0013527E">
        <w:rPr>
          <w:rFonts w:cstheme="minorHAnsi"/>
          <w:bCs/>
          <w:iCs/>
          <w:lang w:val="tr-TR"/>
        </w:rPr>
        <w:t xml:space="preserve">Bakır alaşımı buluntularda uygulanan yöntem; örneklerin orijinal görüntüsünü korumuş, korozyona karşı direncini artırmıştır. Hazırlanan solüsyonun geri dönüşümlü olmasının yanı sıra renksiz kokusuz ve düşük parlaklıkta olduğu aktarılmıştır. </w:t>
      </w:r>
    </w:p>
    <w:p w14:paraId="098FFE83" w14:textId="277D467A" w:rsidR="002C5F45" w:rsidRPr="0013527E" w:rsidRDefault="0010660D" w:rsidP="0013527E">
      <w:pPr>
        <w:spacing w:before="120" w:after="120" w:line="276" w:lineRule="auto"/>
        <w:ind w:firstLine="0"/>
        <w:rPr>
          <w:rFonts w:cstheme="minorHAnsi"/>
          <w:bCs/>
          <w:iCs/>
          <w:lang w:val="tr-TR"/>
        </w:rPr>
      </w:pPr>
      <w:r w:rsidRPr="0013527E">
        <w:rPr>
          <w:rFonts w:cstheme="minorHAnsi"/>
          <w:b/>
          <w:i/>
          <w:lang w:val="it-IT"/>
        </w:rPr>
        <w:t>Balmumu:</w:t>
      </w:r>
      <w:r w:rsidR="002C5F45" w:rsidRPr="0013527E">
        <w:rPr>
          <w:rFonts w:cstheme="minorHAnsi"/>
          <w:lang w:val="it-IT"/>
        </w:rPr>
        <w:t xml:space="preserve"> </w:t>
      </w:r>
      <w:r w:rsidR="002C5F45" w:rsidRPr="0013527E">
        <w:rPr>
          <w:rFonts w:cstheme="minorHAnsi"/>
          <w:bCs/>
          <w:iCs/>
          <w:lang w:val="tr-TR"/>
        </w:rPr>
        <w:t>Arkeolojik demir/bronz buluntuları sağlamlaştırmada kullanılan bir diğer koruyucu balmumudur. Uzun yıllardır daha çok demirler üzerinde koruyucu kaplama olarak kullanılmış olan parafin balmumu daha iyi nitelikleri olduğundan yerini mikro kristalli balmumuna (</w:t>
      </w:r>
      <w:proofErr w:type="spellStart"/>
      <w:r w:rsidR="002C5F45" w:rsidRPr="0013527E">
        <w:rPr>
          <w:rFonts w:cstheme="minorHAnsi"/>
          <w:bCs/>
          <w:iCs/>
          <w:lang w:val="tr-TR"/>
        </w:rPr>
        <w:t>cosmolloid</w:t>
      </w:r>
      <w:proofErr w:type="spellEnd"/>
      <w:r w:rsidR="002C5F45" w:rsidRPr="0013527E">
        <w:rPr>
          <w:rFonts w:cstheme="minorHAnsi"/>
          <w:bCs/>
          <w:iCs/>
          <w:lang w:val="tr-TR"/>
        </w:rPr>
        <w:t xml:space="preserve"> 80H) bırakmıştır</w:t>
      </w:r>
      <w:r w:rsidR="002C5F45" w:rsidRPr="0013527E">
        <w:rPr>
          <w:rFonts w:cstheme="minorHAnsi"/>
          <w:bCs/>
          <w:iCs/>
          <w:vertAlign w:val="superscript"/>
          <w:lang w:val="tr-TR"/>
        </w:rPr>
        <w:footnoteReference w:id="18"/>
      </w:r>
      <w:r w:rsidR="002C5F45" w:rsidRPr="0013527E">
        <w:rPr>
          <w:rFonts w:cstheme="minorHAnsi"/>
          <w:bCs/>
          <w:iCs/>
          <w:lang w:val="tr-TR"/>
        </w:rPr>
        <w:t>.</w:t>
      </w:r>
    </w:p>
    <w:p w14:paraId="6971D8C2" w14:textId="30EA16A1" w:rsidR="00F635D8" w:rsidRPr="0013527E" w:rsidRDefault="002C5F45" w:rsidP="0013527E">
      <w:pPr>
        <w:spacing w:before="120" w:after="120" w:line="276" w:lineRule="auto"/>
        <w:rPr>
          <w:rFonts w:cstheme="minorHAnsi"/>
          <w:bCs/>
          <w:iCs/>
          <w:lang w:val="tr-TR"/>
        </w:rPr>
      </w:pPr>
      <w:r w:rsidRPr="0013527E">
        <w:rPr>
          <w:rFonts w:cstheme="minorHAnsi"/>
          <w:bCs/>
          <w:iCs/>
          <w:lang w:val="tr-TR"/>
        </w:rPr>
        <w:t xml:space="preserve">Yöntem eritilmiş balmumu içerisine buluntuların daldırılmasıyla uygulanmaktadır. Daldırma vakum altında uygulanırsa nesne üzerine daha iyi nüfuz etmesi sağlanabilir. Sıcak hava üfleyici veya </w:t>
      </w:r>
      <w:proofErr w:type="spellStart"/>
      <w:r w:rsidRPr="0013527E">
        <w:rPr>
          <w:rFonts w:cstheme="minorHAnsi"/>
          <w:bCs/>
          <w:iCs/>
          <w:lang w:val="tr-TR"/>
        </w:rPr>
        <w:t>spatula</w:t>
      </w:r>
      <w:proofErr w:type="spellEnd"/>
      <w:r w:rsidRPr="0013527E">
        <w:rPr>
          <w:rFonts w:cstheme="minorHAnsi"/>
          <w:bCs/>
          <w:iCs/>
          <w:lang w:val="tr-TR"/>
        </w:rPr>
        <w:t xml:space="preserve"> yardımıyla da uygulama yapılabilir</w:t>
      </w:r>
      <w:r w:rsidRPr="0013527E">
        <w:rPr>
          <w:rFonts w:cstheme="minorHAnsi"/>
          <w:bCs/>
          <w:iCs/>
          <w:vertAlign w:val="superscript"/>
          <w:lang w:val="tr-TR"/>
        </w:rPr>
        <w:footnoteReference w:id="19"/>
      </w:r>
      <w:r w:rsidRPr="0013527E">
        <w:rPr>
          <w:rFonts w:cstheme="minorHAnsi"/>
          <w:bCs/>
          <w:iCs/>
          <w:lang w:val="tr-TR"/>
        </w:rPr>
        <w:t>. Yöntemde balmumunun korozyon koruması için etkili bir nem bariyeri olmadığı belirtilmektedir</w:t>
      </w:r>
      <w:r w:rsidRPr="0013527E">
        <w:rPr>
          <w:rFonts w:cstheme="minorHAnsi"/>
          <w:bCs/>
          <w:iCs/>
          <w:vertAlign w:val="superscript"/>
          <w:lang w:val="tr-TR"/>
        </w:rPr>
        <w:footnoteReference w:id="20"/>
      </w:r>
      <w:r w:rsidRPr="0013527E">
        <w:rPr>
          <w:rFonts w:cstheme="minorHAnsi"/>
          <w:bCs/>
          <w:iCs/>
          <w:lang w:val="tr-TR"/>
        </w:rPr>
        <w:t>. Nitekim parafin balmumunun tozları çektiği bilinmekte zamanla da gevrekleşme ve renk değişimleri oluşabilmektedir. Birçok organik çözücüye karşı da etkisizdir</w:t>
      </w:r>
      <w:r w:rsidRPr="0013527E">
        <w:rPr>
          <w:rFonts w:cstheme="minorHAnsi"/>
          <w:bCs/>
          <w:iCs/>
          <w:vertAlign w:val="superscript"/>
          <w:lang w:val="tr-TR"/>
        </w:rPr>
        <w:footnoteReference w:id="21"/>
      </w:r>
      <w:r w:rsidRPr="0013527E">
        <w:rPr>
          <w:rFonts w:cstheme="minorHAnsi"/>
          <w:bCs/>
          <w:iCs/>
          <w:lang w:val="tr-TR"/>
        </w:rPr>
        <w:t>. Mikro kristalli balmumu parafin balmumuna göre bu konularda daha iyi bir koruyucu olmakla birlikte mumun foto oksitlenmeye uğraması ve düşük cam geçiş sıcaklığına sahip olması nedeniyle günümüzde ideal olarak kabul edilmemektedir</w:t>
      </w:r>
      <w:r w:rsidRPr="0013527E">
        <w:rPr>
          <w:rFonts w:cstheme="minorHAnsi"/>
          <w:bCs/>
          <w:iCs/>
          <w:vertAlign w:val="superscript"/>
          <w:lang w:val="tr-TR"/>
        </w:rPr>
        <w:footnoteReference w:id="22"/>
      </w:r>
      <w:r w:rsidRPr="0013527E">
        <w:rPr>
          <w:rFonts w:cstheme="minorHAnsi"/>
          <w:bCs/>
          <w:iCs/>
          <w:lang w:val="tr-TR"/>
        </w:rPr>
        <w:t>. Aynı zamanda balmumu kaplamalar nesnelerin detaylarını örten</w:t>
      </w:r>
      <w:r w:rsidRPr="0013527E">
        <w:rPr>
          <w:rFonts w:cstheme="minorHAnsi"/>
          <w:bCs/>
          <w:iCs/>
          <w:vertAlign w:val="superscript"/>
          <w:lang w:val="tr-TR"/>
        </w:rPr>
        <w:footnoteReference w:id="23"/>
      </w:r>
      <w:r w:rsidRPr="0013527E">
        <w:rPr>
          <w:rFonts w:cstheme="minorHAnsi"/>
          <w:bCs/>
          <w:iCs/>
          <w:lang w:val="tr-TR"/>
        </w:rPr>
        <w:t xml:space="preserve"> ve yapıştırıcıların etkisini azaltan özelliklere sahiptirler</w:t>
      </w:r>
      <w:r w:rsidRPr="0013527E">
        <w:rPr>
          <w:rFonts w:cstheme="minorHAnsi"/>
          <w:bCs/>
          <w:iCs/>
          <w:vertAlign w:val="superscript"/>
          <w:lang w:val="tr-TR"/>
        </w:rPr>
        <w:footnoteReference w:id="24"/>
      </w:r>
      <w:r w:rsidRPr="0013527E">
        <w:rPr>
          <w:rFonts w:cstheme="minorHAnsi"/>
          <w:bCs/>
          <w:iCs/>
          <w:lang w:val="tr-TR"/>
        </w:rPr>
        <w:t xml:space="preserve">. </w:t>
      </w:r>
    </w:p>
    <w:p w14:paraId="48280D0A" w14:textId="1DD758AE" w:rsidR="002C5F45" w:rsidRPr="0013527E" w:rsidRDefault="0010660D" w:rsidP="0013527E">
      <w:pPr>
        <w:spacing w:before="120" w:after="120" w:line="276" w:lineRule="auto"/>
        <w:ind w:firstLine="0"/>
        <w:rPr>
          <w:rFonts w:cstheme="minorHAnsi"/>
          <w:bCs/>
          <w:iCs/>
          <w:lang w:val="tr-TR"/>
        </w:rPr>
      </w:pPr>
      <w:r w:rsidRPr="0013527E">
        <w:rPr>
          <w:rFonts w:cstheme="minorHAnsi"/>
          <w:b/>
          <w:i/>
          <w:lang w:val="it-IT"/>
        </w:rPr>
        <w:t>AMT:</w:t>
      </w:r>
      <w:r w:rsidRPr="0013527E">
        <w:rPr>
          <w:rFonts w:cstheme="minorHAnsi"/>
          <w:lang w:val="it-IT"/>
        </w:rPr>
        <w:t xml:space="preserve"> </w:t>
      </w:r>
      <w:r w:rsidR="002C5F45" w:rsidRPr="0013527E">
        <w:rPr>
          <w:rFonts w:cstheme="minorHAnsi"/>
          <w:bCs/>
          <w:iCs/>
          <w:lang w:val="tr-TR"/>
        </w:rPr>
        <w:t xml:space="preserve">2-amino-5-merkapto-1,3,4-tiadiazol olarak isimlendirilen AMT, bakır alaşımları üzerinde korozyon inhibitörü olarak test edilmiştir. Sülfür temelli </w:t>
      </w:r>
      <w:proofErr w:type="spellStart"/>
      <w:r w:rsidR="002C5F45" w:rsidRPr="0013527E">
        <w:rPr>
          <w:rFonts w:cstheme="minorHAnsi"/>
          <w:bCs/>
          <w:iCs/>
          <w:lang w:val="tr-TR"/>
        </w:rPr>
        <w:t>AMT’nin</w:t>
      </w:r>
      <w:proofErr w:type="spellEnd"/>
      <w:r w:rsidR="002C5F45" w:rsidRPr="0013527E">
        <w:rPr>
          <w:rFonts w:cstheme="minorHAnsi"/>
          <w:bCs/>
          <w:iCs/>
          <w:lang w:val="tr-TR"/>
        </w:rPr>
        <w:t xml:space="preserve"> formülü C</w:t>
      </w:r>
      <w:r w:rsidR="002C5F45" w:rsidRPr="0013527E">
        <w:rPr>
          <w:rFonts w:cstheme="minorHAnsi"/>
          <w:bCs/>
          <w:iCs/>
          <w:vertAlign w:val="subscript"/>
          <w:lang w:val="tr-TR"/>
        </w:rPr>
        <w:t>2</w:t>
      </w:r>
      <w:r w:rsidR="002C5F45" w:rsidRPr="0013527E">
        <w:rPr>
          <w:rFonts w:cstheme="minorHAnsi"/>
          <w:bCs/>
          <w:iCs/>
          <w:lang w:val="tr-TR"/>
        </w:rPr>
        <w:t>H</w:t>
      </w:r>
      <w:r w:rsidR="002C5F45" w:rsidRPr="0013527E">
        <w:rPr>
          <w:rFonts w:cstheme="minorHAnsi"/>
          <w:bCs/>
          <w:iCs/>
          <w:vertAlign w:val="subscript"/>
          <w:lang w:val="tr-TR"/>
        </w:rPr>
        <w:t>3</w:t>
      </w:r>
      <w:r w:rsidR="002C5F45" w:rsidRPr="0013527E">
        <w:rPr>
          <w:rFonts w:cstheme="minorHAnsi"/>
          <w:bCs/>
          <w:iCs/>
          <w:lang w:val="tr-TR"/>
        </w:rPr>
        <w:t>N</w:t>
      </w:r>
      <w:r w:rsidR="002C5F45" w:rsidRPr="0013527E">
        <w:rPr>
          <w:rFonts w:cstheme="minorHAnsi"/>
          <w:bCs/>
          <w:iCs/>
          <w:vertAlign w:val="subscript"/>
          <w:lang w:val="tr-TR"/>
        </w:rPr>
        <w:t>3</w:t>
      </w:r>
      <w:r w:rsidR="002C5F45" w:rsidRPr="0013527E">
        <w:rPr>
          <w:rFonts w:cstheme="minorHAnsi"/>
          <w:bCs/>
          <w:iCs/>
          <w:lang w:val="tr-TR"/>
        </w:rPr>
        <w:t>S</w:t>
      </w:r>
      <w:r w:rsidR="002C5F45" w:rsidRPr="0013527E">
        <w:rPr>
          <w:rFonts w:cstheme="minorHAnsi"/>
          <w:bCs/>
          <w:iCs/>
          <w:vertAlign w:val="subscript"/>
          <w:lang w:val="tr-TR"/>
        </w:rPr>
        <w:t>2</w:t>
      </w:r>
      <w:r w:rsidR="002C5F45" w:rsidRPr="0013527E">
        <w:rPr>
          <w:rFonts w:cstheme="minorHAnsi"/>
          <w:bCs/>
          <w:iCs/>
          <w:lang w:val="tr-TR"/>
        </w:rPr>
        <w:t xml:space="preserve"> olarak tanımlanmaktadır. Alkol içerisinde 0,1 M çözelti olarak hazırlanan </w:t>
      </w:r>
      <w:proofErr w:type="spellStart"/>
      <w:r w:rsidR="002C5F45" w:rsidRPr="0013527E">
        <w:rPr>
          <w:rFonts w:cstheme="minorHAnsi"/>
          <w:bCs/>
          <w:iCs/>
          <w:lang w:val="tr-TR"/>
        </w:rPr>
        <w:t>AMT’de</w:t>
      </w:r>
      <w:proofErr w:type="spellEnd"/>
      <w:r w:rsidR="002C5F45" w:rsidRPr="0013527E">
        <w:rPr>
          <w:rFonts w:cstheme="minorHAnsi"/>
          <w:bCs/>
          <w:iCs/>
          <w:lang w:val="tr-TR"/>
        </w:rPr>
        <w:t xml:space="preserve"> uygulama daldırma metoduyla yapılmaktadır. </w:t>
      </w:r>
      <w:proofErr w:type="spellStart"/>
      <w:r w:rsidR="002C5F45" w:rsidRPr="0013527E">
        <w:rPr>
          <w:rFonts w:cstheme="minorHAnsi"/>
          <w:bCs/>
          <w:iCs/>
          <w:lang w:val="tr-TR"/>
        </w:rPr>
        <w:t>João</w:t>
      </w:r>
      <w:proofErr w:type="spellEnd"/>
      <w:r w:rsidR="002C5F45" w:rsidRPr="0013527E">
        <w:rPr>
          <w:rFonts w:cstheme="minorHAnsi"/>
          <w:bCs/>
          <w:iCs/>
          <w:lang w:val="tr-TR"/>
        </w:rPr>
        <w:t xml:space="preserve"> Cura </w:t>
      </w:r>
      <w:proofErr w:type="spellStart"/>
      <w:r w:rsidR="002C5F45" w:rsidRPr="0013527E">
        <w:rPr>
          <w:rFonts w:cstheme="minorHAnsi"/>
          <w:bCs/>
          <w:iCs/>
          <w:lang w:val="tr-TR"/>
        </w:rPr>
        <w:t>D'Ars</w:t>
      </w:r>
      <w:proofErr w:type="spellEnd"/>
      <w:r w:rsidR="002C5F45" w:rsidRPr="0013527E">
        <w:rPr>
          <w:rFonts w:cstheme="minorHAnsi"/>
          <w:bCs/>
          <w:iCs/>
          <w:lang w:val="tr-TR"/>
        </w:rPr>
        <w:t xml:space="preserve"> ve arkadaşları yaptıkları çalışma üzerine </w:t>
      </w:r>
      <w:proofErr w:type="spellStart"/>
      <w:r w:rsidR="002C5F45" w:rsidRPr="0013527E">
        <w:rPr>
          <w:rFonts w:cstheme="minorHAnsi"/>
          <w:bCs/>
          <w:iCs/>
          <w:lang w:val="tr-TR"/>
        </w:rPr>
        <w:t>AMT’nin</w:t>
      </w:r>
      <w:proofErr w:type="spellEnd"/>
      <w:r w:rsidR="002C5F45" w:rsidRPr="0013527E">
        <w:rPr>
          <w:rFonts w:cstheme="minorHAnsi"/>
          <w:bCs/>
          <w:iCs/>
          <w:lang w:val="tr-TR"/>
        </w:rPr>
        <w:t xml:space="preserve"> </w:t>
      </w:r>
      <w:proofErr w:type="spellStart"/>
      <w:r w:rsidR="002C5F45" w:rsidRPr="0013527E">
        <w:rPr>
          <w:rFonts w:cstheme="minorHAnsi"/>
          <w:bCs/>
          <w:iCs/>
          <w:lang w:val="tr-TR"/>
        </w:rPr>
        <w:t>atakamit</w:t>
      </w:r>
      <w:proofErr w:type="spellEnd"/>
      <w:r w:rsidR="002C5F45" w:rsidRPr="0013527E">
        <w:rPr>
          <w:rFonts w:cstheme="minorHAnsi"/>
          <w:bCs/>
          <w:iCs/>
          <w:lang w:val="tr-TR"/>
        </w:rPr>
        <w:t xml:space="preserve"> ve </w:t>
      </w:r>
      <w:proofErr w:type="spellStart"/>
      <w:r w:rsidR="002C5F45" w:rsidRPr="0013527E">
        <w:rPr>
          <w:rFonts w:cstheme="minorHAnsi"/>
          <w:bCs/>
          <w:iCs/>
          <w:lang w:val="tr-TR"/>
        </w:rPr>
        <w:t>paratakamit</w:t>
      </w:r>
      <w:proofErr w:type="spellEnd"/>
      <w:r w:rsidR="002C5F45" w:rsidRPr="0013527E">
        <w:rPr>
          <w:rFonts w:cstheme="minorHAnsi"/>
          <w:bCs/>
          <w:iCs/>
          <w:lang w:val="tr-TR"/>
        </w:rPr>
        <w:t xml:space="preserve"> ile reaksiyona girdiğini doğrulamışlardır</w:t>
      </w:r>
      <w:r w:rsidR="002C5F45" w:rsidRPr="0013527E">
        <w:rPr>
          <w:rFonts w:cstheme="minorHAnsi"/>
          <w:bCs/>
          <w:iCs/>
          <w:vertAlign w:val="superscript"/>
          <w:lang w:val="tr-TR"/>
        </w:rPr>
        <w:footnoteReference w:id="25"/>
      </w:r>
      <w:r w:rsidR="002C5F45" w:rsidRPr="0013527E">
        <w:rPr>
          <w:rFonts w:cstheme="minorHAnsi"/>
          <w:bCs/>
          <w:iCs/>
          <w:lang w:val="tr-TR"/>
        </w:rPr>
        <w:t>. AMT bakır alaşımı buluntu üzerinde iki şekilde film tabakası oluşturmuştur. İlkinde AMT molekülündeki polar gruplar bakır alaşımı yüzey arasındaki moleküller arası etkileşim ile yüzeye bağlanır. İkincisinde ise AMT bakır i-elementiyle reaksiyon oluşturarak yüzeyde film tabakası oluşturmaktadır</w:t>
      </w:r>
      <w:r w:rsidR="002C5F45" w:rsidRPr="0013527E">
        <w:rPr>
          <w:rFonts w:cstheme="minorHAnsi"/>
          <w:bCs/>
          <w:iCs/>
          <w:vertAlign w:val="superscript"/>
          <w:lang w:val="tr-TR"/>
        </w:rPr>
        <w:footnoteReference w:id="26"/>
      </w:r>
      <w:r w:rsidR="002C5F45" w:rsidRPr="0013527E">
        <w:rPr>
          <w:rFonts w:cstheme="minorHAnsi"/>
          <w:bCs/>
          <w:iCs/>
          <w:lang w:val="tr-TR"/>
        </w:rPr>
        <w:t xml:space="preserve">. BTA uygulaması ile sonuçlar karşılaştırıldığında, </w:t>
      </w:r>
      <w:proofErr w:type="spellStart"/>
      <w:r w:rsidR="002C5F45" w:rsidRPr="0013527E">
        <w:rPr>
          <w:rFonts w:cstheme="minorHAnsi"/>
          <w:bCs/>
          <w:iCs/>
          <w:lang w:val="tr-TR"/>
        </w:rPr>
        <w:t>AMT’nin</w:t>
      </w:r>
      <w:proofErr w:type="spellEnd"/>
      <w:r w:rsidR="002C5F45" w:rsidRPr="0013527E">
        <w:rPr>
          <w:rFonts w:cstheme="minorHAnsi"/>
          <w:bCs/>
          <w:iCs/>
          <w:lang w:val="tr-TR"/>
        </w:rPr>
        <w:t xml:space="preserve"> etkinlik oranının </w:t>
      </w:r>
      <w:proofErr w:type="spellStart"/>
      <w:r w:rsidR="002C5F45" w:rsidRPr="0013527E">
        <w:rPr>
          <w:rFonts w:cstheme="minorHAnsi"/>
          <w:bCs/>
          <w:iCs/>
          <w:lang w:val="tr-TR"/>
        </w:rPr>
        <w:t>BTA’ya</w:t>
      </w:r>
      <w:proofErr w:type="spellEnd"/>
      <w:r w:rsidR="002C5F45" w:rsidRPr="0013527E">
        <w:rPr>
          <w:rFonts w:cstheme="minorHAnsi"/>
          <w:bCs/>
          <w:iCs/>
          <w:lang w:val="tr-TR"/>
        </w:rPr>
        <w:t xml:space="preserve"> göre düşük olduğu gözlemlenmiştir. BTA %99 etkinlik gösterirken AMT %84 etkinlik göstermiştir. Yapılan araştırmada </w:t>
      </w:r>
      <w:proofErr w:type="spellStart"/>
      <w:r w:rsidR="002C5F45" w:rsidRPr="0013527E">
        <w:rPr>
          <w:rFonts w:cstheme="minorHAnsi"/>
          <w:bCs/>
          <w:iCs/>
          <w:lang w:val="tr-TR"/>
        </w:rPr>
        <w:t>BTA’nın</w:t>
      </w:r>
      <w:proofErr w:type="spellEnd"/>
      <w:r w:rsidR="002C5F45" w:rsidRPr="0013527E">
        <w:rPr>
          <w:rFonts w:cstheme="minorHAnsi"/>
          <w:bCs/>
          <w:iCs/>
          <w:lang w:val="tr-TR"/>
        </w:rPr>
        <w:t xml:space="preserve"> buluntular üzerinde kararma yapabildiği, özellikle birkaç kez tekrarlanan uygulamalarda bu durumla karşılaşıldığı sonucuna ulaşılmıştır</w:t>
      </w:r>
      <w:r w:rsidR="002C5F45" w:rsidRPr="0013527E">
        <w:rPr>
          <w:rFonts w:cstheme="minorHAnsi"/>
          <w:bCs/>
          <w:iCs/>
          <w:vertAlign w:val="superscript"/>
          <w:lang w:val="tr-TR"/>
        </w:rPr>
        <w:footnoteReference w:id="27"/>
      </w:r>
      <w:r w:rsidR="002C5F45" w:rsidRPr="0013527E">
        <w:rPr>
          <w:rFonts w:cstheme="minorHAnsi"/>
          <w:bCs/>
          <w:iCs/>
          <w:lang w:val="tr-TR"/>
        </w:rPr>
        <w:t>.</w:t>
      </w:r>
    </w:p>
    <w:p w14:paraId="1C76EC88" w14:textId="090C3303" w:rsidR="00254CA5" w:rsidRPr="0013527E" w:rsidRDefault="002C5F45" w:rsidP="0013527E">
      <w:pPr>
        <w:spacing w:before="120" w:after="120" w:line="276" w:lineRule="auto"/>
        <w:rPr>
          <w:rFonts w:cstheme="minorHAnsi"/>
          <w:bCs/>
          <w:iCs/>
          <w:lang w:val="tr-TR"/>
        </w:rPr>
      </w:pPr>
      <w:proofErr w:type="spellStart"/>
      <w:r w:rsidRPr="0013527E">
        <w:rPr>
          <w:rFonts w:cstheme="minorHAnsi"/>
          <w:bCs/>
          <w:iCs/>
          <w:lang w:val="tr-TR"/>
        </w:rPr>
        <w:t>Rahmounia</w:t>
      </w:r>
      <w:proofErr w:type="spellEnd"/>
      <w:r w:rsidRPr="0013527E">
        <w:rPr>
          <w:rFonts w:cstheme="minorHAnsi"/>
          <w:bCs/>
          <w:iCs/>
          <w:lang w:val="tr-TR"/>
        </w:rPr>
        <w:t xml:space="preserve"> ve arkadaşları tarafından yapılan araştırmada aynı dönem sikkeleri temizlendikten sonra 1. sikkeye BTA</w:t>
      </w:r>
      <w:r w:rsidR="00254CA5" w:rsidRPr="0013527E">
        <w:rPr>
          <w:rFonts w:cstheme="minorHAnsi"/>
          <w:bCs/>
          <w:iCs/>
          <w:lang w:val="tr-TR"/>
        </w:rPr>
        <w:t>,</w:t>
      </w:r>
      <w:r w:rsidRPr="0013527E">
        <w:rPr>
          <w:rFonts w:cstheme="minorHAnsi"/>
          <w:bCs/>
          <w:iCs/>
          <w:lang w:val="tr-TR"/>
        </w:rPr>
        <w:t xml:space="preserve"> 2. sikkeye </w:t>
      </w:r>
      <w:proofErr w:type="spellStart"/>
      <w:r w:rsidRPr="0013527E">
        <w:rPr>
          <w:rFonts w:cstheme="minorHAnsi"/>
          <w:bCs/>
          <w:iCs/>
          <w:lang w:val="tr-TR"/>
        </w:rPr>
        <w:t>BiTA</w:t>
      </w:r>
      <w:proofErr w:type="spellEnd"/>
      <w:r w:rsidR="00254CA5" w:rsidRPr="0013527E">
        <w:rPr>
          <w:rFonts w:cstheme="minorHAnsi"/>
          <w:bCs/>
          <w:iCs/>
          <w:lang w:val="tr-TR"/>
        </w:rPr>
        <w:t>,</w:t>
      </w:r>
      <w:r w:rsidRPr="0013527E">
        <w:rPr>
          <w:rFonts w:cstheme="minorHAnsi"/>
          <w:bCs/>
          <w:iCs/>
          <w:lang w:val="tr-TR"/>
        </w:rPr>
        <w:t xml:space="preserve"> 3. sikkeye ATA uygulanmıştır</w:t>
      </w:r>
      <w:r w:rsidRPr="0013527E">
        <w:rPr>
          <w:rFonts w:cstheme="minorHAnsi"/>
          <w:bCs/>
          <w:iCs/>
          <w:vertAlign w:val="superscript"/>
          <w:lang w:val="tr-TR"/>
        </w:rPr>
        <w:footnoteReference w:id="28"/>
      </w:r>
      <w:r w:rsidRPr="0013527E">
        <w:rPr>
          <w:rFonts w:cstheme="minorHAnsi"/>
          <w:bCs/>
          <w:iCs/>
          <w:lang w:val="tr-TR"/>
        </w:rPr>
        <w:t xml:space="preserve">. Sonuçlar Raman Spektroskopisi analizi ile incelenmiştir ve en az koruyuculuğa sahip olan </w:t>
      </w:r>
      <w:proofErr w:type="spellStart"/>
      <w:r w:rsidRPr="0013527E">
        <w:rPr>
          <w:rFonts w:cstheme="minorHAnsi"/>
          <w:bCs/>
          <w:iCs/>
          <w:lang w:val="tr-TR"/>
        </w:rPr>
        <w:t>triazolun</w:t>
      </w:r>
      <w:proofErr w:type="spellEnd"/>
      <w:r w:rsidRPr="0013527E">
        <w:rPr>
          <w:rFonts w:cstheme="minorHAnsi"/>
          <w:bCs/>
          <w:iCs/>
          <w:lang w:val="tr-TR"/>
        </w:rPr>
        <w:t xml:space="preserve"> </w:t>
      </w:r>
      <w:proofErr w:type="spellStart"/>
      <w:r w:rsidRPr="0013527E">
        <w:rPr>
          <w:rFonts w:cstheme="minorHAnsi"/>
          <w:bCs/>
          <w:iCs/>
          <w:lang w:val="tr-TR"/>
        </w:rPr>
        <w:t>Bita</w:t>
      </w:r>
      <w:proofErr w:type="spellEnd"/>
      <w:r w:rsidRPr="0013527E">
        <w:rPr>
          <w:rFonts w:cstheme="minorHAnsi"/>
          <w:bCs/>
          <w:iCs/>
          <w:lang w:val="tr-TR"/>
        </w:rPr>
        <w:t xml:space="preserve">, en yüksek koruyuculuğa sahip olan </w:t>
      </w:r>
      <w:proofErr w:type="spellStart"/>
      <w:r w:rsidRPr="0013527E">
        <w:rPr>
          <w:rFonts w:cstheme="minorHAnsi"/>
          <w:bCs/>
          <w:iCs/>
          <w:lang w:val="tr-TR"/>
        </w:rPr>
        <w:t>triazolun</w:t>
      </w:r>
      <w:proofErr w:type="spellEnd"/>
      <w:r w:rsidRPr="0013527E">
        <w:rPr>
          <w:rFonts w:cstheme="minorHAnsi"/>
          <w:bCs/>
          <w:iCs/>
          <w:lang w:val="tr-TR"/>
        </w:rPr>
        <w:t xml:space="preserve"> BTA olduğu sonucuna varılmıştır </w:t>
      </w:r>
      <w:r w:rsidRPr="0013527E">
        <w:rPr>
          <w:rFonts w:cstheme="minorHAnsi"/>
          <w:b/>
          <w:bCs/>
          <w:iCs/>
          <w:lang w:val="tr-TR"/>
        </w:rPr>
        <w:t>(Figür 4)</w:t>
      </w:r>
      <w:r w:rsidRPr="0013527E">
        <w:rPr>
          <w:rFonts w:cstheme="minorHAnsi"/>
          <w:bCs/>
          <w:iCs/>
          <w:lang w:val="tr-TR"/>
        </w:rPr>
        <w:t xml:space="preserve">. </w:t>
      </w:r>
    </w:p>
    <w:p w14:paraId="340DA4E0" w14:textId="77777777" w:rsidR="00F635D8" w:rsidRPr="0013527E" w:rsidRDefault="00F635D8" w:rsidP="0013527E">
      <w:pPr>
        <w:spacing w:before="120" w:after="120" w:line="276" w:lineRule="auto"/>
        <w:rPr>
          <w:rFonts w:cstheme="minorHAnsi"/>
          <w:bCs/>
          <w:iCs/>
          <w:lang w:val="tr-TR"/>
        </w:rPr>
      </w:pPr>
    </w:p>
    <w:p w14:paraId="7388FF15" w14:textId="1B73C63A" w:rsidR="00254CA5" w:rsidRPr="0013527E" w:rsidRDefault="00F635D8" w:rsidP="0013527E">
      <w:pPr>
        <w:spacing w:before="120" w:after="120" w:line="276" w:lineRule="auto"/>
        <w:jc w:val="center"/>
        <w:rPr>
          <w:rFonts w:cstheme="minorHAnsi"/>
          <w:bCs/>
          <w:iCs/>
          <w:lang w:val="tr-TR"/>
        </w:rPr>
      </w:pPr>
      <w:r w:rsidRPr="0013527E">
        <w:rPr>
          <w:rFonts w:cstheme="minorHAnsi"/>
          <w:bCs/>
          <w:iCs/>
          <w:noProof/>
          <w:lang w:val="tr-TR" w:eastAsia="tr-TR"/>
        </w:rPr>
        <w:lastRenderedPageBreak/>
        <w:drawing>
          <wp:inline distT="0" distB="0" distL="0" distR="0" wp14:anchorId="1C475952" wp14:editId="11B457FE">
            <wp:extent cx="6367098" cy="2182761"/>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6379" cy="2192799"/>
                    </a:xfrm>
                    <a:prstGeom prst="rect">
                      <a:avLst/>
                    </a:prstGeom>
                    <a:noFill/>
                  </pic:spPr>
                </pic:pic>
              </a:graphicData>
            </a:graphic>
          </wp:inline>
        </w:drawing>
      </w:r>
    </w:p>
    <w:p w14:paraId="0341F9DE" w14:textId="77777777" w:rsidR="00254CA5" w:rsidRPr="0013527E" w:rsidRDefault="00254CA5" w:rsidP="0013527E">
      <w:pPr>
        <w:spacing w:before="120" w:after="120" w:line="276" w:lineRule="auto"/>
        <w:rPr>
          <w:rFonts w:cstheme="minorHAnsi"/>
          <w:bCs/>
          <w:iCs/>
          <w:lang w:val="tr-TR"/>
        </w:rPr>
      </w:pPr>
    </w:p>
    <w:p w14:paraId="7051C73B" w14:textId="4B0854C5" w:rsidR="00254CA5" w:rsidRPr="0013527E" w:rsidRDefault="00254CA5" w:rsidP="0013527E">
      <w:pPr>
        <w:spacing w:before="120" w:after="120" w:line="276" w:lineRule="auto"/>
        <w:ind w:firstLine="0"/>
        <w:jc w:val="center"/>
        <w:rPr>
          <w:rFonts w:cstheme="minorHAnsi"/>
          <w:bCs/>
          <w:iCs/>
          <w:lang w:val="tr-TR"/>
        </w:rPr>
      </w:pPr>
      <w:r w:rsidRPr="0013527E">
        <w:rPr>
          <w:rFonts w:cstheme="minorHAnsi"/>
          <w:b/>
          <w:bCs/>
          <w:iCs/>
          <w:lang w:val="tr-TR"/>
        </w:rPr>
        <w:t>Figür 4:</w:t>
      </w:r>
      <w:r w:rsidRPr="0013527E">
        <w:rPr>
          <w:rFonts w:cstheme="minorHAnsi"/>
          <w:bCs/>
          <w:iCs/>
          <w:lang w:val="tr-TR"/>
        </w:rPr>
        <w:t xml:space="preserve"> BTA, BİTA ve ATA uygulamaları (</w:t>
      </w:r>
      <w:proofErr w:type="spellStart"/>
      <w:r w:rsidRPr="0013527E">
        <w:rPr>
          <w:rFonts w:cstheme="minorHAnsi"/>
          <w:bCs/>
          <w:iCs/>
          <w:lang w:val="tr-TR"/>
        </w:rPr>
        <w:t>Rahmounia</w:t>
      </w:r>
      <w:proofErr w:type="spellEnd"/>
      <w:r w:rsidRPr="0013527E">
        <w:rPr>
          <w:rFonts w:cstheme="minorHAnsi"/>
          <w:bCs/>
          <w:iCs/>
          <w:lang w:val="tr-TR"/>
        </w:rPr>
        <w:t xml:space="preserve"> et al. 2009).</w:t>
      </w:r>
    </w:p>
    <w:p w14:paraId="7A99B484" w14:textId="4014C992" w:rsidR="002C5F45" w:rsidRPr="0013527E" w:rsidRDefault="002C5F45" w:rsidP="0013527E">
      <w:pPr>
        <w:spacing w:before="120" w:after="120" w:line="276" w:lineRule="auto"/>
        <w:rPr>
          <w:rFonts w:cstheme="minorHAnsi"/>
          <w:bCs/>
          <w:iCs/>
          <w:lang w:val="tr-TR"/>
        </w:rPr>
      </w:pPr>
      <w:proofErr w:type="spellStart"/>
      <w:r w:rsidRPr="0013527E">
        <w:rPr>
          <w:rFonts w:cstheme="minorHAnsi"/>
          <w:bCs/>
          <w:iCs/>
          <w:lang w:val="tr-TR"/>
        </w:rPr>
        <w:t>BTA’dan</w:t>
      </w:r>
      <w:proofErr w:type="spellEnd"/>
      <w:r w:rsidRPr="0013527E">
        <w:rPr>
          <w:rFonts w:cstheme="minorHAnsi"/>
          <w:bCs/>
          <w:iCs/>
          <w:lang w:val="tr-TR"/>
        </w:rPr>
        <w:t xml:space="preserve"> daha az </w:t>
      </w:r>
      <w:proofErr w:type="spellStart"/>
      <w:r w:rsidRPr="0013527E">
        <w:rPr>
          <w:rFonts w:cstheme="minorHAnsi"/>
          <w:bCs/>
          <w:iCs/>
          <w:lang w:val="tr-TR"/>
        </w:rPr>
        <w:t>BiTA’dan</w:t>
      </w:r>
      <w:proofErr w:type="spellEnd"/>
      <w:r w:rsidRPr="0013527E">
        <w:rPr>
          <w:rFonts w:cstheme="minorHAnsi"/>
          <w:bCs/>
          <w:iCs/>
          <w:lang w:val="tr-TR"/>
        </w:rPr>
        <w:t xml:space="preserve"> daha fazla </w:t>
      </w:r>
      <w:r w:rsidR="00254CA5" w:rsidRPr="0013527E">
        <w:rPr>
          <w:rFonts w:cstheme="minorHAnsi"/>
          <w:bCs/>
          <w:iCs/>
          <w:lang w:val="tr-TR"/>
        </w:rPr>
        <w:t xml:space="preserve">Fakat BTA zehirli olduğundan dolayı </w:t>
      </w:r>
      <w:r w:rsidRPr="0013527E">
        <w:rPr>
          <w:rFonts w:cstheme="minorHAnsi"/>
          <w:bCs/>
          <w:iCs/>
          <w:lang w:val="tr-TR"/>
        </w:rPr>
        <w:t xml:space="preserve">koruyuculuğa sahip olan ve zehirli olmayan </w:t>
      </w:r>
      <w:proofErr w:type="spellStart"/>
      <w:r w:rsidRPr="0013527E">
        <w:rPr>
          <w:rFonts w:cstheme="minorHAnsi"/>
          <w:bCs/>
          <w:iCs/>
          <w:lang w:val="tr-TR"/>
        </w:rPr>
        <w:t>ATA’nın</w:t>
      </w:r>
      <w:proofErr w:type="spellEnd"/>
      <w:r w:rsidRPr="0013527E">
        <w:rPr>
          <w:rFonts w:cstheme="minorHAnsi"/>
          <w:bCs/>
          <w:iCs/>
          <w:lang w:val="tr-TR"/>
        </w:rPr>
        <w:t xml:space="preserve"> koruyuculuğu yeterli bulunmuştur</w:t>
      </w:r>
      <w:r w:rsidRPr="0013527E">
        <w:rPr>
          <w:rFonts w:cstheme="minorHAnsi"/>
          <w:bCs/>
          <w:iCs/>
          <w:vertAlign w:val="superscript"/>
          <w:lang w:val="tr-TR"/>
        </w:rPr>
        <w:footnoteReference w:id="29"/>
      </w:r>
      <w:r w:rsidRPr="0013527E">
        <w:rPr>
          <w:rFonts w:cstheme="minorHAnsi"/>
          <w:bCs/>
          <w:iCs/>
          <w:lang w:val="tr-TR"/>
        </w:rPr>
        <w:t>.</w:t>
      </w:r>
      <w:r w:rsidR="00254CA5" w:rsidRPr="0013527E">
        <w:rPr>
          <w:rFonts w:cstheme="minorHAnsi"/>
          <w:bCs/>
          <w:iCs/>
          <w:lang w:val="tr-TR"/>
        </w:rPr>
        <w:t xml:space="preserve"> </w:t>
      </w:r>
      <w:r w:rsidRPr="0013527E">
        <w:rPr>
          <w:rFonts w:cstheme="minorHAnsi"/>
          <w:bCs/>
          <w:iCs/>
          <w:lang w:val="tr-TR"/>
        </w:rPr>
        <w:t xml:space="preserve">2009 yılında yayınlanan bu çalışmada 3 faklı </w:t>
      </w:r>
      <w:proofErr w:type="spellStart"/>
      <w:r w:rsidRPr="0013527E">
        <w:rPr>
          <w:rFonts w:cstheme="minorHAnsi"/>
          <w:bCs/>
          <w:iCs/>
          <w:lang w:val="tr-TR"/>
        </w:rPr>
        <w:t>tri</w:t>
      </w:r>
      <w:proofErr w:type="spellEnd"/>
      <w:r w:rsidRPr="0013527E">
        <w:rPr>
          <w:rFonts w:cstheme="minorHAnsi"/>
          <w:bCs/>
          <w:iCs/>
          <w:lang w:val="tr-TR"/>
        </w:rPr>
        <w:t>-azol tipi koruyucunun etkinlileri uygulamalı olarak araştırılmıştır.</w:t>
      </w:r>
    </w:p>
    <w:p w14:paraId="75AF2C3A" w14:textId="77777777" w:rsidR="002C5F45" w:rsidRPr="0013527E" w:rsidRDefault="002C5F45" w:rsidP="0013527E">
      <w:pPr>
        <w:numPr>
          <w:ilvl w:val="0"/>
          <w:numId w:val="2"/>
        </w:numPr>
        <w:spacing w:before="120" w:after="120" w:line="276" w:lineRule="auto"/>
        <w:rPr>
          <w:rFonts w:cstheme="minorHAnsi"/>
          <w:bCs/>
          <w:iCs/>
          <w:lang w:val="tr-TR"/>
        </w:rPr>
      </w:pPr>
      <w:r w:rsidRPr="0013527E">
        <w:rPr>
          <w:rFonts w:cstheme="minorHAnsi"/>
          <w:bCs/>
          <w:iCs/>
          <w:lang w:val="tr-TR"/>
        </w:rPr>
        <w:t xml:space="preserve">BTA – </w:t>
      </w:r>
      <w:proofErr w:type="spellStart"/>
      <w:r w:rsidRPr="0013527E">
        <w:rPr>
          <w:rFonts w:cstheme="minorHAnsi"/>
          <w:bCs/>
          <w:iCs/>
          <w:lang w:val="tr-TR"/>
        </w:rPr>
        <w:t>benzotriazol</w:t>
      </w:r>
      <w:proofErr w:type="spellEnd"/>
    </w:p>
    <w:p w14:paraId="5C40AC13" w14:textId="77777777" w:rsidR="002C5F45" w:rsidRPr="0013527E" w:rsidRDefault="002C5F45" w:rsidP="0013527E">
      <w:pPr>
        <w:numPr>
          <w:ilvl w:val="0"/>
          <w:numId w:val="2"/>
        </w:numPr>
        <w:spacing w:before="120" w:after="120" w:line="276" w:lineRule="auto"/>
        <w:rPr>
          <w:rFonts w:cstheme="minorHAnsi"/>
          <w:bCs/>
          <w:iCs/>
          <w:lang w:val="tr-TR"/>
        </w:rPr>
      </w:pPr>
      <w:r w:rsidRPr="0013527E">
        <w:rPr>
          <w:rFonts w:cstheme="minorHAnsi"/>
          <w:bCs/>
          <w:iCs/>
          <w:lang w:val="tr-TR"/>
        </w:rPr>
        <w:t xml:space="preserve">BİTA – </w:t>
      </w:r>
      <w:proofErr w:type="spellStart"/>
      <w:r w:rsidRPr="0013527E">
        <w:rPr>
          <w:rFonts w:cstheme="minorHAnsi"/>
          <w:bCs/>
          <w:iCs/>
          <w:lang w:val="tr-TR"/>
        </w:rPr>
        <w:t>bi</w:t>
      </w:r>
      <w:proofErr w:type="spellEnd"/>
      <w:r w:rsidRPr="0013527E">
        <w:rPr>
          <w:rFonts w:cstheme="minorHAnsi"/>
          <w:bCs/>
          <w:iCs/>
          <w:lang w:val="tr-TR"/>
        </w:rPr>
        <w:t xml:space="preserve"> </w:t>
      </w:r>
      <w:proofErr w:type="spellStart"/>
      <w:r w:rsidRPr="0013527E">
        <w:rPr>
          <w:rFonts w:cstheme="minorHAnsi"/>
          <w:bCs/>
          <w:iCs/>
          <w:lang w:val="tr-TR"/>
        </w:rPr>
        <w:t>triazol</w:t>
      </w:r>
      <w:proofErr w:type="spellEnd"/>
    </w:p>
    <w:p w14:paraId="332FD3F6" w14:textId="16EBD534" w:rsidR="002C5F45" w:rsidRPr="0013527E" w:rsidRDefault="002C5F45" w:rsidP="0013527E">
      <w:pPr>
        <w:numPr>
          <w:ilvl w:val="0"/>
          <w:numId w:val="2"/>
        </w:numPr>
        <w:spacing w:before="120" w:after="120" w:line="276" w:lineRule="auto"/>
        <w:rPr>
          <w:rFonts w:cstheme="minorHAnsi"/>
          <w:bCs/>
          <w:iCs/>
          <w:lang w:val="tr-TR"/>
        </w:rPr>
      </w:pPr>
      <w:r w:rsidRPr="0013527E">
        <w:rPr>
          <w:rFonts w:cstheme="minorHAnsi"/>
          <w:bCs/>
          <w:iCs/>
          <w:lang w:val="tr-TR"/>
        </w:rPr>
        <w:t xml:space="preserve">ATA – </w:t>
      </w:r>
      <w:proofErr w:type="spellStart"/>
      <w:r w:rsidRPr="0013527E">
        <w:rPr>
          <w:rFonts w:cstheme="minorHAnsi"/>
          <w:bCs/>
          <w:iCs/>
          <w:lang w:val="tr-TR"/>
        </w:rPr>
        <w:t>aminotriazol</w:t>
      </w:r>
      <w:proofErr w:type="spellEnd"/>
    </w:p>
    <w:p w14:paraId="5C86726E" w14:textId="5731D50C" w:rsidR="002C5F45" w:rsidRPr="0013527E" w:rsidRDefault="00254CA5" w:rsidP="0013527E">
      <w:pPr>
        <w:spacing w:before="120" w:after="120" w:line="276" w:lineRule="auto"/>
        <w:ind w:firstLine="0"/>
        <w:rPr>
          <w:rFonts w:cstheme="minorHAnsi"/>
          <w:bCs/>
          <w:iCs/>
          <w:lang w:val="tr-TR"/>
        </w:rPr>
      </w:pPr>
      <w:proofErr w:type="spellStart"/>
      <w:r w:rsidRPr="0013527E">
        <w:rPr>
          <w:rFonts w:cstheme="minorHAnsi"/>
          <w:b/>
          <w:bCs/>
          <w:i/>
          <w:iCs/>
        </w:rPr>
        <w:t>Akrilik</w:t>
      </w:r>
      <w:proofErr w:type="spellEnd"/>
      <w:r w:rsidRPr="0013527E">
        <w:rPr>
          <w:rFonts w:cstheme="minorHAnsi"/>
          <w:b/>
          <w:bCs/>
          <w:i/>
          <w:iCs/>
        </w:rPr>
        <w:t xml:space="preserve"> </w:t>
      </w:r>
      <w:proofErr w:type="spellStart"/>
      <w:r w:rsidRPr="0013527E">
        <w:rPr>
          <w:rFonts w:cstheme="minorHAnsi"/>
          <w:b/>
          <w:bCs/>
          <w:i/>
          <w:iCs/>
        </w:rPr>
        <w:t>Reçineler</w:t>
      </w:r>
      <w:proofErr w:type="spellEnd"/>
      <w:r w:rsidRPr="0013527E">
        <w:rPr>
          <w:rFonts w:cstheme="minorHAnsi"/>
          <w:b/>
          <w:bCs/>
          <w:i/>
          <w:iCs/>
        </w:rPr>
        <w:t>:</w:t>
      </w:r>
      <w:r w:rsidRPr="0013527E">
        <w:rPr>
          <w:rFonts w:cstheme="minorHAnsi"/>
          <w:b/>
          <w:bCs/>
          <w:iCs/>
        </w:rPr>
        <w:t xml:space="preserve"> </w:t>
      </w:r>
      <w:r w:rsidRPr="0013527E">
        <w:rPr>
          <w:rFonts w:cstheme="minorHAnsi"/>
          <w:bCs/>
          <w:iCs/>
          <w:lang w:val="tr-TR"/>
        </w:rPr>
        <w:t>Akrilik reçineler seyreltik olarak hazırlandığında koruyucu kaplama olarak görev yapmaktadırlar. Koruma alanında kullanılan akrilik reçine türleri mevcuttur</w:t>
      </w:r>
      <w:r w:rsidRPr="0013527E">
        <w:rPr>
          <w:rFonts w:cstheme="minorHAnsi"/>
          <w:bCs/>
          <w:iCs/>
          <w:vertAlign w:val="superscript"/>
          <w:lang w:val="tr-TR"/>
        </w:rPr>
        <w:footnoteReference w:id="30"/>
      </w:r>
      <w:r w:rsidRPr="0013527E">
        <w:rPr>
          <w:rFonts w:cstheme="minorHAnsi"/>
          <w:bCs/>
          <w:iCs/>
          <w:lang w:val="tr-TR"/>
        </w:rPr>
        <w:t xml:space="preserve">. </w:t>
      </w:r>
      <w:proofErr w:type="spellStart"/>
      <w:r w:rsidRPr="0013527E">
        <w:rPr>
          <w:rFonts w:cstheme="minorHAnsi"/>
          <w:bCs/>
          <w:iCs/>
          <w:lang w:val="tr-TR"/>
        </w:rPr>
        <w:t>Paraloid</w:t>
      </w:r>
      <w:proofErr w:type="spellEnd"/>
      <w:r w:rsidRPr="0013527E">
        <w:rPr>
          <w:rFonts w:cstheme="minorHAnsi"/>
          <w:bCs/>
          <w:iCs/>
          <w:lang w:val="tr-TR"/>
        </w:rPr>
        <w:t>® B-72 arkeolojik metallerde en uygun sağlamlaştırıcı olduğu kabul edilmektedir</w:t>
      </w:r>
      <w:r w:rsidRPr="0013527E">
        <w:rPr>
          <w:rFonts w:cstheme="minorHAnsi"/>
          <w:bCs/>
          <w:iCs/>
          <w:vertAlign w:val="superscript"/>
          <w:lang w:val="tr-TR"/>
        </w:rPr>
        <w:footnoteReference w:id="31"/>
      </w:r>
      <w:r w:rsidRPr="0013527E">
        <w:rPr>
          <w:rFonts w:cstheme="minorHAnsi"/>
          <w:bCs/>
          <w:iCs/>
          <w:lang w:val="tr-TR"/>
        </w:rPr>
        <w:t xml:space="preserve">. </w:t>
      </w:r>
      <w:proofErr w:type="spellStart"/>
      <w:r w:rsidRPr="0013527E">
        <w:rPr>
          <w:rFonts w:cstheme="minorHAnsi"/>
          <w:bCs/>
          <w:iCs/>
          <w:lang w:val="tr-TR"/>
        </w:rPr>
        <w:t>Paraloid</w:t>
      </w:r>
      <w:proofErr w:type="spellEnd"/>
      <w:r w:rsidRPr="0013527E">
        <w:rPr>
          <w:rFonts w:cstheme="minorHAnsi"/>
          <w:bCs/>
          <w:iCs/>
          <w:lang w:val="tr-TR"/>
        </w:rPr>
        <w:t xml:space="preserve">® B-72’nin %5 oranında aseton ile seyreltilerek kullanılması; eğer imkân var ise vakumlu desikatör içerisine, çözelti doldurulmuş kaplara buluntunun yerleştirilmesi önerilmektedir. Bu uygulamada, kap içerisine yerleştirilen bronz objelere, çözeltinin vakum etkisi altında nüfuz etmesi sağlanır. Aynı işlem </w:t>
      </w:r>
      <w:proofErr w:type="spellStart"/>
      <w:r w:rsidRPr="0013527E">
        <w:rPr>
          <w:rFonts w:cstheme="minorHAnsi"/>
          <w:bCs/>
          <w:iCs/>
          <w:lang w:val="tr-TR"/>
        </w:rPr>
        <w:t>Paraloid</w:t>
      </w:r>
      <w:proofErr w:type="spellEnd"/>
      <w:r w:rsidRPr="0013527E">
        <w:rPr>
          <w:rFonts w:cstheme="minorHAnsi"/>
          <w:bCs/>
          <w:iCs/>
          <w:lang w:val="tr-TR"/>
        </w:rPr>
        <w:t xml:space="preserve">® B-44 ve </w:t>
      </w:r>
      <w:proofErr w:type="spellStart"/>
      <w:r w:rsidRPr="0013527E">
        <w:rPr>
          <w:rFonts w:cstheme="minorHAnsi"/>
          <w:bCs/>
          <w:iCs/>
          <w:lang w:val="tr-TR"/>
        </w:rPr>
        <w:t>Paraloid</w:t>
      </w:r>
      <w:proofErr w:type="spellEnd"/>
      <w:r w:rsidRPr="0013527E">
        <w:rPr>
          <w:rFonts w:cstheme="minorHAnsi"/>
          <w:bCs/>
          <w:iCs/>
          <w:lang w:val="tr-TR"/>
        </w:rPr>
        <w:t>® B-48N ile de uygulanabilir. Uygulanacak akrilik reçinenin seçimi iklim ve depo koşullarına bağlıdır.</w:t>
      </w:r>
    </w:p>
    <w:p w14:paraId="7E76B6BE" w14:textId="77777777" w:rsidR="00254CA5" w:rsidRPr="0013527E" w:rsidRDefault="00254CA5" w:rsidP="0013527E">
      <w:pPr>
        <w:pStyle w:val="Balk1"/>
        <w:spacing w:after="120" w:line="276" w:lineRule="auto"/>
        <w:rPr>
          <w:rFonts w:cstheme="minorHAnsi"/>
          <w:iCs/>
          <w:lang w:val="tr-TR"/>
        </w:rPr>
      </w:pPr>
      <w:r w:rsidRPr="0013527E">
        <w:rPr>
          <w:rFonts w:cstheme="minorHAnsi"/>
          <w:iCs/>
          <w:lang w:val="tr-TR"/>
        </w:rPr>
        <w:t>Tartışma ve Değerlendirmeler</w:t>
      </w:r>
    </w:p>
    <w:p w14:paraId="01947145" w14:textId="1E3E2107" w:rsidR="00254CA5" w:rsidRPr="0013527E" w:rsidRDefault="00254CA5" w:rsidP="0013527E">
      <w:pPr>
        <w:spacing w:before="120" w:after="120" w:line="276" w:lineRule="auto"/>
        <w:rPr>
          <w:rFonts w:cstheme="minorHAnsi"/>
          <w:noProof/>
          <w:lang w:val="tr-TR" w:eastAsia="tr-TR"/>
        </w:rPr>
      </w:pPr>
      <w:r w:rsidRPr="0013527E">
        <w:rPr>
          <w:rFonts w:cstheme="minorHAnsi"/>
          <w:bCs/>
          <w:iCs/>
          <w:lang w:val="tr-TR"/>
        </w:rPr>
        <w:t xml:space="preserve">Bakır alaşımı buluntuların sağlamlaştırılmasıyla ilgili denenmiş yöntemler arasında en etkin olanı %99 ile BTA uygulaması olarak kabul edilmektedir. Etkinliğin yanı sıra uygulanabilirlik açısından da değerlendirmek gerekirse; BTA kolay ulaşılabilir ve kolay uygulanabilir bir yöntem olarak öne çıkmaktadır. AMT yöntemi de uygulanabilirlik açısından kolay olsa da etkinliği (%84) </w:t>
      </w:r>
      <w:proofErr w:type="spellStart"/>
      <w:r w:rsidRPr="0013527E">
        <w:rPr>
          <w:rFonts w:cstheme="minorHAnsi"/>
          <w:bCs/>
          <w:iCs/>
          <w:lang w:val="tr-TR"/>
        </w:rPr>
        <w:t>BTA’ya</w:t>
      </w:r>
      <w:proofErr w:type="spellEnd"/>
      <w:r w:rsidRPr="0013527E">
        <w:rPr>
          <w:rFonts w:cstheme="minorHAnsi"/>
          <w:bCs/>
          <w:iCs/>
          <w:lang w:val="tr-TR"/>
        </w:rPr>
        <w:t xml:space="preserve"> göre oldukça düşüktür. </w:t>
      </w:r>
      <w:proofErr w:type="spellStart"/>
      <w:r w:rsidRPr="0013527E">
        <w:rPr>
          <w:rFonts w:cstheme="minorHAnsi"/>
          <w:bCs/>
          <w:iCs/>
          <w:lang w:val="tr-TR"/>
        </w:rPr>
        <w:t>Musuani</w:t>
      </w:r>
      <w:proofErr w:type="spellEnd"/>
      <w:r w:rsidRPr="0013527E">
        <w:rPr>
          <w:rFonts w:cstheme="minorHAnsi"/>
          <w:bCs/>
          <w:iCs/>
          <w:lang w:val="tr-TR"/>
        </w:rPr>
        <w:t xml:space="preserve"> ve arkadaşları tarafından yapılan BTA incelemelerinde işlem sırasında solüsyonun </w:t>
      </w:r>
      <w:proofErr w:type="spellStart"/>
      <w:r w:rsidRPr="0013527E">
        <w:rPr>
          <w:rFonts w:cstheme="minorHAnsi"/>
          <w:bCs/>
          <w:iCs/>
          <w:lang w:val="tr-TR"/>
        </w:rPr>
        <w:t>pH</w:t>
      </w:r>
      <w:proofErr w:type="spellEnd"/>
      <w:r w:rsidRPr="0013527E">
        <w:rPr>
          <w:rFonts w:cstheme="minorHAnsi"/>
          <w:bCs/>
          <w:iCs/>
          <w:lang w:val="tr-TR"/>
        </w:rPr>
        <w:t xml:space="preserve"> değerinin uygulamanın etkinliğinde önem kazandığı savunulmuştur. Solüsyonun </w:t>
      </w:r>
      <w:proofErr w:type="spellStart"/>
      <w:r w:rsidRPr="0013527E">
        <w:rPr>
          <w:rFonts w:cstheme="minorHAnsi"/>
          <w:bCs/>
          <w:iCs/>
          <w:lang w:val="tr-TR"/>
        </w:rPr>
        <w:t>pH</w:t>
      </w:r>
      <w:proofErr w:type="spellEnd"/>
      <w:r w:rsidRPr="0013527E">
        <w:rPr>
          <w:rFonts w:cstheme="minorHAnsi"/>
          <w:bCs/>
          <w:iCs/>
          <w:lang w:val="tr-TR"/>
        </w:rPr>
        <w:t xml:space="preserve"> değeri 7 olduğunda ve bakır alaşımı buluntu çözeltide bir saat bekletildiğinde etkinliğinin %98 oranında olduğu saptanmıştır</w:t>
      </w:r>
      <w:r w:rsidRPr="0013527E">
        <w:rPr>
          <w:rFonts w:cstheme="minorHAnsi"/>
          <w:bCs/>
          <w:iCs/>
          <w:vertAlign w:val="superscript"/>
          <w:lang w:val="tr-TR"/>
        </w:rPr>
        <w:footnoteReference w:id="32"/>
      </w:r>
      <w:r w:rsidRPr="0013527E">
        <w:rPr>
          <w:rFonts w:cstheme="minorHAnsi"/>
          <w:bCs/>
          <w:iCs/>
          <w:lang w:val="tr-TR"/>
        </w:rPr>
        <w:t xml:space="preserve">.  Özdemir ve Yöndem </w:t>
      </w:r>
      <w:proofErr w:type="spellStart"/>
      <w:r w:rsidRPr="0013527E">
        <w:rPr>
          <w:rFonts w:cstheme="minorHAnsi"/>
          <w:bCs/>
          <w:iCs/>
          <w:lang w:val="tr-TR"/>
        </w:rPr>
        <w:t>BTA’nın</w:t>
      </w:r>
      <w:proofErr w:type="spellEnd"/>
      <w:r w:rsidRPr="0013527E">
        <w:rPr>
          <w:rFonts w:cstheme="minorHAnsi"/>
          <w:bCs/>
          <w:iCs/>
          <w:lang w:val="tr-TR"/>
        </w:rPr>
        <w:t xml:space="preserve"> bakır alaşımları üzerindeki etkilerini derleme olarak incelemişlerdir ve BTA çözeltisinde eserlerin uzun süre bekletilmesinin korozyonu önlemesinde yeterli olmayacağı kanısına varmışlardır. Ayrıca buluntunun uzun süre çözeltide bekletilip korozyonun önlenemediği durumların </w:t>
      </w:r>
      <w:r w:rsidR="00E4247C" w:rsidRPr="0013527E">
        <w:rPr>
          <w:rFonts w:cstheme="minorHAnsi"/>
          <w:noProof/>
          <w:lang w:val="tr-TR" w:eastAsia="tr-TR"/>
        </w:rPr>
        <w:t xml:space="preserve">  </w:t>
      </w:r>
      <w:r w:rsidRPr="0013527E">
        <w:rPr>
          <w:rFonts w:cstheme="minorHAnsi"/>
          <w:bCs/>
          <w:iCs/>
          <w:lang w:val="tr-TR"/>
        </w:rPr>
        <w:t>da bu şekilde açıklanabileceğini savunmuşlardır</w:t>
      </w:r>
      <w:r w:rsidRPr="0013527E">
        <w:rPr>
          <w:rFonts w:cstheme="minorHAnsi"/>
          <w:bCs/>
          <w:iCs/>
          <w:vertAlign w:val="superscript"/>
          <w:lang w:val="tr-TR"/>
        </w:rPr>
        <w:footnoteReference w:id="33"/>
      </w:r>
      <w:r w:rsidRPr="0013527E">
        <w:rPr>
          <w:rFonts w:cstheme="minorHAnsi"/>
          <w:bCs/>
          <w:iCs/>
          <w:lang w:val="tr-TR"/>
        </w:rPr>
        <w:t xml:space="preserve">.  Diğer bir sağlamlaştırıcı, </w:t>
      </w:r>
      <w:proofErr w:type="spellStart"/>
      <w:r w:rsidRPr="0013527E">
        <w:rPr>
          <w:rFonts w:cstheme="minorHAnsi"/>
          <w:bCs/>
          <w:iCs/>
          <w:lang w:val="tr-TR"/>
        </w:rPr>
        <w:t>BTA’ya</w:t>
      </w:r>
      <w:proofErr w:type="spellEnd"/>
      <w:r w:rsidRPr="0013527E">
        <w:rPr>
          <w:rFonts w:cstheme="minorHAnsi"/>
          <w:bCs/>
          <w:iCs/>
          <w:lang w:val="tr-TR"/>
        </w:rPr>
        <w:t xml:space="preserve"> TiO</w:t>
      </w:r>
      <w:r w:rsidRPr="0013527E">
        <w:rPr>
          <w:rFonts w:cstheme="minorHAnsi"/>
          <w:bCs/>
          <w:iCs/>
          <w:vertAlign w:val="subscript"/>
          <w:lang w:val="tr-TR"/>
        </w:rPr>
        <w:t>2</w:t>
      </w:r>
      <w:r w:rsidRPr="0013527E">
        <w:rPr>
          <w:rFonts w:cstheme="minorHAnsi"/>
          <w:bCs/>
          <w:iCs/>
          <w:lang w:val="tr-TR"/>
        </w:rPr>
        <w:t xml:space="preserve"> (titanyum dioksit) ve SiO</w:t>
      </w:r>
      <w:r w:rsidRPr="0013527E">
        <w:rPr>
          <w:rFonts w:cstheme="minorHAnsi"/>
          <w:bCs/>
          <w:iCs/>
          <w:vertAlign w:val="subscript"/>
          <w:lang w:val="tr-TR"/>
        </w:rPr>
        <w:t>2</w:t>
      </w:r>
      <w:r w:rsidRPr="0013527E">
        <w:rPr>
          <w:rFonts w:cstheme="minorHAnsi"/>
          <w:bCs/>
          <w:iCs/>
          <w:lang w:val="tr-TR"/>
        </w:rPr>
        <w:t xml:space="preserve"> (silikon dioksit) </w:t>
      </w:r>
      <w:proofErr w:type="spellStart"/>
      <w:r w:rsidRPr="0013527E">
        <w:rPr>
          <w:rFonts w:cstheme="minorHAnsi"/>
          <w:bCs/>
          <w:iCs/>
          <w:lang w:val="tr-TR"/>
        </w:rPr>
        <w:t>nano</w:t>
      </w:r>
      <w:proofErr w:type="spellEnd"/>
      <w:r w:rsidRPr="0013527E">
        <w:rPr>
          <w:rFonts w:cstheme="minorHAnsi"/>
          <w:bCs/>
          <w:iCs/>
          <w:lang w:val="tr-TR"/>
        </w:rPr>
        <w:t xml:space="preserve"> partikülleri karıştırılarak hazırlanmaktadır. Solüsyon, renksiz ve kokusuz olmasının yanında korozyon direncini de arttırdığından standart BTA uygulaması yerine tercih edilebilir niteliktedir. Balmumu </w:t>
      </w:r>
      <w:r w:rsidRPr="0013527E">
        <w:rPr>
          <w:rFonts w:cstheme="minorHAnsi"/>
          <w:bCs/>
          <w:iCs/>
          <w:lang w:val="tr-TR"/>
        </w:rPr>
        <w:lastRenderedPageBreak/>
        <w:t xml:space="preserve">kaplamaların ise ışık dayanımı oldukça zayıftır, ayrıca bezemeli metallerde de kaplama ayrıntıları örteceğinden ve ışık nedeniyle zamanla renk değişikliğine de uğrayacağından dolayı tercih edilmemektedirler. Akrilik reçineler ise en sık kullanılan koruyucu kaplamalardır. Akrilik reçineler sadece yüzeyde kaplama oluşturmakla kalmaz çatlaklara da sızarak etkin bir sağlamlaştırma sağlamaktadırlar. Reçinelerin en olumsuz yönü sıcaklık dayanımlarının oldukça az olmasıdır. Sıcaklık dayanımı en yüksek olan </w:t>
      </w:r>
      <w:proofErr w:type="spellStart"/>
      <w:r w:rsidRPr="0013527E">
        <w:rPr>
          <w:rFonts w:cstheme="minorHAnsi"/>
          <w:bCs/>
          <w:iCs/>
          <w:lang w:val="tr-TR"/>
        </w:rPr>
        <w:t>Paraloid</w:t>
      </w:r>
      <w:proofErr w:type="spellEnd"/>
      <w:r w:rsidRPr="0013527E">
        <w:rPr>
          <w:rFonts w:cstheme="minorHAnsi"/>
          <w:bCs/>
          <w:iCs/>
          <w:lang w:val="tr-TR"/>
        </w:rPr>
        <w:t>® B-44’tür. Kolay uygulanabilir, kolay ulaşılabilir ve kolay uygulanabilir bir yöntem olarak öne çıkmaktadır. Yüzeyde oluşturduğu kaplama şeffaf ve çok ince bir film tabakası şeklinde olduğundan BTA uygulamasından sonra da ikinci bir koruma kaplaması olarak tercih edilmektedir. Bakır alaşımı buluntularda sağlamlaştırma uygulamalarına gereksinim duyulmasının ana nedeni buluntuların saklanma koşullarının her zaman gerektiği kadar sabit tutulamamasıdır. Son yıllarda buluntuya doğrudan etki eden kimyasal uygulamaların yerini alabilecek etkinlikte olan yöntemlerden biri RP sistemdir</w:t>
      </w:r>
      <w:r w:rsidRPr="0013527E">
        <w:rPr>
          <w:rFonts w:cstheme="minorHAnsi"/>
          <w:bCs/>
          <w:iCs/>
          <w:vertAlign w:val="superscript"/>
          <w:lang w:val="tr-TR"/>
        </w:rPr>
        <w:footnoteReference w:id="34"/>
      </w:r>
      <w:r w:rsidRPr="0013527E">
        <w:rPr>
          <w:rFonts w:cstheme="minorHAnsi"/>
          <w:bCs/>
          <w:iCs/>
          <w:lang w:val="tr-TR"/>
        </w:rPr>
        <w:t xml:space="preserve">. RP sistemde </w:t>
      </w:r>
      <w:proofErr w:type="spellStart"/>
      <w:r w:rsidRPr="0013527E">
        <w:rPr>
          <w:rFonts w:cstheme="minorHAnsi"/>
          <w:bCs/>
          <w:iCs/>
          <w:lang w:val="tr-TR"/>
        </w:rPr>
        <w:t>escal</w:t>
      </w:r>
      <w:proofErr w:type="spellEnd"/>
      <w:r w:rsidRPr="0013527E">
        <w:rPr>
          <w:rFonts w:cstheme="minorHAnsi"/>
          <w:bCs/>
          <w:iCs/>
          <w:lang w:val="tr-TR"/>
        </w:rPr>
        <w:t xml:space="preserve"> adı verilen filmden paket oluşturularak içine zararlı gazları Bu nedenle uygulama öncesi ve sırasında gerekli iş güvenliği ve sağlığı önlemleri alınmalıdır. Emme özelliği olan </w:t>
      </w:r>
      <w:proofErr w:type="spellStart"/>
      <w:r w:rsidRPr="0013527E">
        <w:rPr>
          <w:rFonts w:cstheme="minorHAnsi"/>
          <w:bCs/>
          <w:iCs/>
          <w:lang w:val="tr-TR"/>
        </w:rPr>
        <w:t>ped</w:t>
      </w:r>
      <w:proofErr w:type="spellEnd"/>
      <w:r w:rsidRPr="0013527E">
        <w:rPr>
          <w:rFonts w:cstheme="minorHAnsi"/>
          <w:bCs/>
          <w:iCs/>
          <w:lang w:val="tr-TR"/>
        </w:rPr>
        <w:t xml:space="preserve"> konulur ve korunması gereken buluntular pakete yerleştirilerek ısı yöntemiyle paket kapatılır. Şeffaf olan </w:t>
      </w:r>
      <w:proofErr w:type="spellStart"/>
      <w:r w:rsidRPr="0013527E">
        <w:rPr>
          <w:rFonts w:cstheme="minorHAnsi"/>
          <w:bCs/>
          <w:iCs/>
          <w:lang w:val="tr-TR"/>
        </w:rPr>
        <w:t>escal</w:t>
      </w:r>
      <w:proofErr w:type="spellEnd"/>
      <w:r w:rsidRPr="0013527E">
        <w:rPr>
          <w:rFonts w:cstheme="minorHAnsi"/>
          <w:bCs/>
          <w:iCs/>
          <w:lang w:val="tr-TR"/>
        </w:rPr>
        <w:t xml:space="preserve"> filmden oluşturulan paketten buluntuların durumu da izlenebilmektedir. Mikro ortam yaratmak suretiyle korumaya alınan buluntular herhangi bir kimyasal sağlamlaştırma uygulaması yapılmadan güvenli şekilde saklanabilmektedir. Eğer ki kimyasal sağlamlaştırma yöntemlerinden biri seçilecekse dikkat edilmesi gereken konu uygulama sonrası uygun depo ortam koşullarının sağlanmasıdır. </w:t>
      </w:r>
    </w:p>
    <w:p w14:paraId="5C2311E0" w14:textId="21116DB5" w:rsidR="00F635D8" w:rsidRPr="0013527E" w:rsidRDefault="00254CA5" w:rsidP="0013527E">
      <w:pPr>
        <w:spacing w:before="120" w:after="120" w:line="276" w:lineRule="auto"/>
        <w:rPr>
          <w:rFonts w:cstheme="minorHAnsi"/>
          <w:bCs/>
          <w:iCs/>
          <w:lang w:val="tr-TR"/>
        </w:rPr>
      </w:pPr>
      <w:r w:rsidRPr="0013527E">
        <w:rPr>
          <w:rFonts w:cstheme="minorHAnsi"/>
          <w:bCs/>
          <w:iCs/>
          <w:lang w:val="tr-TR"/>
        </w:rPr>
        <w:t xml:space="preserve">Depo ortamı metallerin tekrar korozyona uğramasını engelleyecek iklim koşullarına sahip olmalıdır </w:t>
      </w:r>
      <w:r w:rsidRPr="0013527E">
        <w:rPr>
          <w:rFonts w:cstheme="minorHAnsi"/>
          <w:b/>
          <w:bCs/>
          <w:iCs/>
          <w:lang w:val="tr-TR"/>
        </w:rPr>
        <w:t>(Figür 5)</w:t>
      </w:r>
      <w:r w:rsidRPr="0013527E">
        <w:rPr>
          <w:rFonts w:cstheme="minorHAnsi"/>
          <w:bCs/>
          <w:iCs/>
          <w:lang w:val="tr-TR"/>
        </w:rPr>
        <w:t>. %40 tan az olan bağıl nem bakır alaşımı metallerin korunması için güvenlidir. %40-55 arası bağıl nem ise kabul edilebilir fakat yine de kritik eşiktir. %55 in üzerindeki bağıl nem değerlerinde ise eserlerin bozulma reaksiyonları tekrar edebilmektedir</w:t>
      </w:r>
      <w:r w:rsidRPr="0013527E">
        <w:rPr>
          <w:rFonts w:cstheme="minorHAnsi"/>
          <w:bCs/>
          <w:iCs/>
          <w:vertAlign w:val="superscript"/>
          <w:lang w:val="tr-TR"/>
        </w:rPr>
        <w:footnoteReference w:id="35"/>
      </w:r>
      <w:r w:rsidRPr="0013527E">
        <w:rPr>
          <w:rFonts w:cstheme="minorHAnsi"/>
          <w:bCs/>
          <w:iCs/>
          <w:lang w:val="tr-TR"/>
        </w:rPr>
        <w:t>.</w:t>
      </w:r>
    </w:p>
    <w:p w14:paraId="554ADF0D" w14:textId="6ECEF397" w:rsidR="00254CA5" w:rsidRPr="0013527E" w:rsidRDefault="00F635D8" w:rsidP="0013527E">
      <w:pPr>
        <w:spacing w:before="120" w:after="120" w:line="276" w:lineRule="auto"/>
        <w:ind w:firstLine="0"/>
        <w:jc w:val="center"/>
        <w:rPr>
          <w:rFonts w:cstheme="minorHAnsi"/>
          <w:bCs/>
          <w:iCs/>
          <w:lang w:val="tr-TR"/>
        </w:rPr>
      </w:pPr>
      <w:r w:rsidRPr="0013527E">
        <w:rPr>
          <w:rFonts w:cstheme="minorHAnsi"/>
          <w:noProof/>
          <w:lang w:val="tr-TR" w:eastAsia="tr-TR"/>
        </w:rPr>
        <w:drawing>
          <wp:inline distT="0" distB="0" distL="0" distR="0" wp14:anchorId="71EE238E" wp14:editId="6065E836">
            <wp:extent cx="7080739" cy="1434716"/>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1114" cy="1451002"/>
                    </a:xfrm>
                    <a:prstGeom prst="rect">
                      <a:avLst/>
                    </a:prstGeom>
                    <a:noFill/>
                  </pic:spPr>
                </pic:pic>
              </a:graphicData>
            </a:graphic>
          </wp:inline>
        </w:drawing>
      </w:r>
    </w:p>
    <w:p w14:paraId="2B0590B4" w14:textId="408A5854" w:rsidR="00E12AA8" w:rsidRPr="0013527E" w:rsidRDefault="00254CA5" w:rsidP="0013527E">
      <w:pPr>
        <w:spacing w:before="120" w:after="120" w:line="276" w:lineRule="auto"/>
        <w:ind w:firstLine="0"/>
        <w:jc w:val="center"/>
        <w:rPr>
          <w:rFonts w:cstheme="minorHAnsi"/>
          <w:bCs/>
          <w:iCs/>
          <w:lang w:val="tr-TR"/>
        </w:rPr>
      </w:pPr>
      <w:r w:rsidRPr="0013527E">
        <w:rPr>
          <w:rFonts w:cstheme="minorHAnsi"/>
          <w:b/>
          <w:bCs/>
          <w:iCs/>
          <w:lang w:val="tr-TR"/>
        </w:rPr>
        <w:t>Figür 5:</w:t>
      </w:r>
      <w:r w:rsidRPr="0013527E">
        <w:rPr>
          <w:rFonts w:cstheme="minorHAnsi"/>
          <w:bCs/>
          <w:iCs/>
          <w:lang w:val="tr-TR"/>
        </w:rPr>
        <w:t xml:space="preserve"> Bakır alaşımı buluntular için bağıl nem değerleri ve korunma durumları (</w:t>
      </w:r>
      <w:proofErr w:type="spellStart"/>
      <w:r w:rsidRPr="0013527E">
        <w:rPr>
          <w:rFonts w:cstheme="minorHAnsi"/>
          <w:bCs/>
          <w:iCs/>
          <w:lang w:val="tr-TR"/>
        </w:rPr>
        <w:t>Oudbashi</w:t>
      </w:r>
      <w:proofErr w:type="spellEnd"/>
      <w:r w:rsidRPr="0013527E">
        <w:rPr>
          <w:rFonts w:cstheme="minorHAnsi"/>
          <w:bCs/>
          <w:iCs/>
          <w:lang w:val="tr-TR"/>
        </w:rPr>
        <w:t xml:space="preserve"> 2015, 32).</w:t>
      </w:r>
    </w:p>
    <w:p w14:paraId="2690F3E8" w14:textId="4B889E80" w:rsidR="00254CA5" w:rsidRPr="0013527E" w:rsidRDefault="00254CA5" w:rsidP="0013527E">
      <w:pPr>
        <w:spacing w:before="120" w:after="120" w:line="276" w:lineRule="auto"/>
        <w:rPr>
          <w:rFonts w:cstheme="minorHAnsi"/>
          <w:lang w:val="it-IT"/>
        </w:rPr>
      </w:pPr>
      <w:r w:rsidRPr="0013527E">
        <w:rPr>
          <w:rFonts w:cstheme="minorHAnsi"/>
          <w:bCs/>
          <w:iCs/>
          <w:lang w:val="tr-TR"/>
        </w:rPr>
        <w:t>Sağlamlaştırma uygulamaları sonrasında her ne kadar aktif korozyon pasif hale gelse ve olası çevresel risklere karşı eser üzerinde bir film tabakası oluşumu sağlansa bile eserin bulunduğu ortam uygun iklim koşullarına sahip değil ise bozulmaya yol açan reaksiyonların beklenenden daha kısa bir süre sonra tekrar edebileceği bilinmektedir. Bu nedenle uygun koşullarda depolama eserlerin korunmaları için oldukça önemlidir.</w:t>
      </w:r>
    </w:p>
    <w:p w14:paraId="4AE4BEC3" w14:textId="7BDAF294" w:rsidR="00254CA5" w:rsidRPr="0013527E" w:rsidRDefault="00254CA5" w:rsidP="0013527E">
      <w:pPr>
        <w:pStyle w:val="Balk1"/>
        <w:spacing w:after="120" w:line="276" w:lineRule="auto"/>
        <w:rPr>
          <w:rFonts w:cstheme="minorHAnsi"/>
          <w:iCs/>
          <w:lang w:val="tr-TR"/>
        </w:rPr>
      </w:pPr>
      <w:r w:rsidRPr="0013527E">
        <w:rPr>
          <w:rFonts w:cstheme="minorHAnsi"/>
          <w:iCs/>
          <w:lang w:val="tr-TR"/>
        </w:rPr>
        <w:t>Sonuç</w:t>
      </w:r>
    </w:p>
    <w:p w14:paraId="19990756" w14:textId="7C3886CD" w:rsidR="00254CA5" w:rsidRPr="0013527E" w:rsidRDefault="00254CA5" w:rsidP="0013527E">
      <w:pPr>
        <w:spacing w:before="120" w:after="120" w:line="276" w:lineRule="auto"/>
        <w:rPr>
          <w:rFonts w:eastAsia="Arial" w:cstheme="minorHAnsi"/>
          <w:bCs/>
          <w:iCs/>
          <w:lang w:val="tr-TR"/>
        </w:rPr>
      </w:pPr>
      <w:r w:rsidRPr="0013527E">
        <w:rPr>
          <w:rFonts w:eastAsia="Arial" w:cstheme="minorHAnsi"/>
          <w:bCs/>
          <w:iCs/>
          <w:lang w:val="tr-TR"/>
        </w:rPr>
        <w:t xml:space="preserve">Koruma uygulamalarında kullanılacak yöntem için gerekli malzemelerin temin edilmesi ve sürekliliğinin sağlanması önem arz etmektedir. Bu sebeple yöntem seçiminde zaman, mekân, maliyet, sürdürülebilirlik ve uygulayıcının da deneyim ve eğitim seviyesi önem kazanmaktadır. Tüm parametrelerle birlikte düşünülerek uygun yöntemin belirlenmesi gerekmektedir. Akrilik reçineler farklı hava koşullarında uygulanabilen görece diğer uygulamalardan daha ekonomik olan koruyucu kaplamalar olarak en sık kullanılan yöntemdir. Uygulamada korumacının hata yapma olasılığı da oldukça düşüktür. Ancak akrilik reçineler korozyonla reaksiyona girmediğinden ancak yüzey koruyucu olarak kullanılabilmektedir. Günümüzde ise BTA yöntemi uygulandıktan sonra akrilik reçine kaplama yöntemi, atmosfer koşullarından metal buluntuyu korumak amacıyla uygulanmaktadır. BTA yöntemi hala en sık kullanılan korozyon önleyicidir fakat zehirli olduğu bilinen </w:t>
      </w:r>
      <w:proofErr w:type="spellStart"/>
      <w:r w:rsidRPr="0013527E">
        <w:rPr>
          <w:rFonts w:eastAsia="Arial" w:cstheme="minorHAnsi"/>
          <w:bCs/>
          <w:iCs/>
          <w:lang w:val="tr-TR"/>
        </w:rPr>
        <w:t>BTA’nın</w:t>
      </w:r>
      <w:proofErr w:type="spellEnd"/>
      <w:r w:rsidRPr="0013527E">
        <w:rPr>
          <w:rFonts w:eastAsia="Arial" w:cstheme="minorHAnsi"/>
          <w:bCs/>
          <w:iCs/>
          <w:lang w:val="tr-TR"/>
        </w:rPr>
        <w:t xml:space="preserve"> uygulayan kişi açısından riskleri bulunmaktadır. Kimyasal yöntemlerin dışında metal buluntuya doğrudan müdahale etmeden RP sistem ile </w:t>
      </w:r>
      <w:r w:rsidRPr="0013527E">
        <w:rPr>
          <w:rFonts w:eastAsia="Arial" w:cstheme="minorHAnsi"/>
          <w:bCs/>
          <w:iCs/>
          <w:lang w:val="tr-TR"/>
        </w:rPr>
        <w:lastRenderedPageBreak/>
        <w:t>paketleme yöntemi ile mikro klima ortamı oluşturarak buluntuyu korumak ve oluşması muhtemel korozyonu önlemek son derece mümkündür. Maliyet açısından değerlendirildiğinde ilk etapta ekonomik görünmese de sürdürülebilirlik ve zaman kazanımı açısından oldukça avantajlıdır.</w:t>
      </w:r>
    </w:p>
    <w:p w14:paraId="33820C22" w14:textId="2F3FC31B" w:rsidR="00E12AA8" w:rsidRPr="0013527E" w:rsidRDefault="00E12AA8" w:rsidP="0013527E">
      <w:pPr>
        <w:pStyle w:val="Balk1"/>
        <w:spacing w:before="120" w:after="120" w:line="276" w:lineRule="auto"/>
        <w:ind w:firstLine="0"/>
        <w:rPr>
          <w:rFonts w:cstheme="minorHAnsi"/>
          <w:lang w:val="it-IT"/>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tblGrid>
      <w:tr w:rsidR="00E12AA8" w:rsidRPr="00D52D0C" w14:paraId="1088607F" w14:textId="77777777" w:rsidTr="009F3E85">
        <w:tc>
          <w:tcPr>
            <w:tcW w:w="5244" w:type="dxa"/>
          </w:tcPr>
          <w:p w14:paraId="46540734" w14:textId="1DCC4F3C" w:rsidR="00247884" w:rsidRDefault="00247884" w:rsidP="00247884">
            <w:pPr>
              <w:ind w:firstLine="0"/>
              <w:rPr>
                <w:rFonts w:ascii="Calibri Light" w:eastAsia="Arial" w:hAnsi="Calibri Light" w:cs="Calibri Light"/>
                <w:iCs/>
                <w:color w:val="231F20"/>
                <w:sz w:val="18"/>
                <w:szCs w:val="16"/>
                <w:lang w:val="tr-TR"/>
              </w:rPr>
            </w:pPr>
            <w:r w:rsidRPr="00247884">
              <w:rPr>
                <w:rFonts w:ascii="Calibri Light" w:eastAsia="Arial" w:hAnsi="Calibri Light" w:cs="Calibri Light"/>
                <w:b/>
                <w:bCs/>
                <w:iCs/>
                <w:color w:val="231F20"/>
                <w:sz w:val="18"/>
                <w:szCs w:val="16"/>
                <w:lang w:val="tr-TR"/>
              </w:rPr>
              <w:t xml:space="preserve">Etik Komite Onayı: </w:t>
            </w:r>
            <w:r w:rsidRPr="00247884">
              <w:rPr>
                <w:rFonts w:ascii="Calibri Light" w:eastAsia="Arial" w:hAnsi="Calibri Light" w:cs="Calibri Light"/>
                <w:iCs/>
                <w:color w:val="231F20"/>
                <w:sz w:val="18"/>
                <w:szCs w:val="16"/>
                <w:lang w:val="tr-TR"/>
              </w:rPr>
              <w:t>B</w:t>
            </w:r>
            <w:r w:rsidR="00880FB5">
              <w:rPr>
                <w:rFonts w:ascii="Calibri Light" w:eastAsia="Arial" w:hAnsi="Calibri Light" w:cs="Calibri Light"/>
                <w:iCs/>
                <w:color w:val="231F20"/>
                <w:sz w:val="18"/>
                <w:szCs w:val="16"/>
                <w:lang w:val="tr-TR"/>
              </w:rPr>
              <w:t>u çalışma için etik komite onayı gerekmemektedir</w:t>
            </w:r>
            <w:r>
              <w:rPr>
                <w:rFonts w:ascii="Calibri Light" w:eastAsia="Arial" w:hAnsi="Calibri Light" w:cs="Calibri Light"/>
                <w:iCs/>
                <w:color w:val="231F20"/>
                <w:sz w:val="18"/>
                <w:szCs w:val="16"/>
                <w:lang w:val="tr-TR"/>
              </w:rPr>
              <w:t>.</w:t>
            </w:r>
          </w:p>
          <w:p w14:paraId="16A72FA1" w14:textId="73D4D09D" w:rsidR="009F3E85" w:rsidRPr="00E12AA8" w:rsidRDefault="009F3E85" w:rsidP="00F02895">
            <w:pPr>
              <w:ind w:firstLine="0"/>
              <w:rPr>
                <w:rFonts w:ascii="Calibri Light" w:eastAsia="Arial" w:hAnsi="Calibri Light" w:cs="Calibri Light"/>
                <w:b/>
                <w:bCs/>
                <w:iCs/>
                <w:color w:val="231F20"/>
                <w:sz w:val="18"/>
                <w:szCs w:val="16"/>
                <w:lang w:val="tr-TR"/>
              </w:rPr>
            </w:pPr>
            <w:r w:rsidRPr="009F3E85">
              <w:rPr>
                <w:rFonts w:ascii="Calibri Light" w:eastAsia="Arial" w:hAnsi="Calibri Light" w:cs="Calibri Light"/>
                <w:b/>
                <w:bCs/>
                <w:iCs/>
                <w:color w:val="231F20"/>
                <w:sz w:val="18"/>
                <w:szCs w:val="16"/>
                <w:lang w:val="tr-TR"/>
              </w:rPr>
              <w:t xml:space="preserve">Hakem Değerlendirmesi: </w:t>
            </w:r>
            <w:r w:rsidRPr="009F3E85">
              <w:rPr>
                <w:rFonts w:ascii="Calibri Light" w:eastAsia="Arial" w:hAnsi="Calibri Light" w:cs="Calibri Light"/>
                <w:iCs/>
                <w:color w:val="231F20"/>
                <w:sz w:val="18"/>
                <w:szCs w:val="16"/>
                <w:lang w:val="tr-TR"/>
              </w:rPr>
              <w:t>Dış bağımsız.</w:t>
            </w:r>
          </w:p>
          <w:p w14:paraId="688D51CF" w14:textId="6B9FC587" w:rsidR="00E12AA8" w:rsidRPr="00E12AA8" w:rsidRDefault="00E12AA8" w:rsidP="00880FB5">
            <w:pPr>
              <w:ind w:firstLine="0"/>
              <w:rPr>
                <w:rFonts w:ascii="Calibri Light" w:hAnsi="Calibri Light" w:cs="Calibri Light"/>
                <w:b/>
                <w:bCs/>
                <w:iCs/>
                <w:sz w:val="18"/>
                <w:lang w:val="tr-TR"/>
              </w:rPr>
            </w:pPr>
            <w:r w:rsidRPr="00E12AA8">
              <w:rPr>
                <w:rFonts w:ascii="Calibri Light" w:eastAsia="Arial" w:hAnsi="Calibri Light" w:cs="Calibri Light"/>
                <w:b/>
                <w:bCs/>
                <w:iCs/>
                <w:color w:val="231F20"/>
                <w:sz w:val="18"/>
                <w:szCs w:val="16"/>
                <w:lang w:val="tr-TR"/>
              </w:rPr>
              <w:t>Yazar Katkıları:</w:t>
            </w:r>
            <w:r w:rsidRPr="00E12AA8">
              <w:rPr>
                <w:rFonts w:ascii="Calibri Light" w:eastAsia="Arial" w:hAnsi="Calibri Light" w:cs="Calibri Light"/>
                <w:iCs/>
                <w:color w:val="231F20"/>
                <w:sz w:val="18"/>
                <w:szCs w:val="16"/>
                <w:lang w:val="tr-TR"/>
              </w:rPr>
              <w:t xml:space="preserve"> </w:t>
            </w:r>
            <w:r w:rsidR="00880FB5">
              <w:rPr>
                <w:rFonts w:ascii="Calibri Light" w:eastAsia="Arial" w:hAnsi="Calibri Light" w:cs="Calibri Light"/>
                <w:iCs/>
                <w:color w:val="231F20"/>
                <w:sz w:val="18"/>
                <w:szCs w:val="16"/>
                <w:lang w:val="tr-TR"/>
              </w:rPr>
              <w:t>-</w:t>
            </w:r>
          </w:p>
        </w:tc>
      </w:tr>
      <w:tr w:rsidR="00E12AA8" w:rsidRPr="00D52D0C" w14:paraId="7DF814AB" w14:textId="77777777" w:rsidTr="009F3E85">
        <w:tc>
          <w:tcPr>
            <w:tcW w:w="5244" w:type="dxa"/>
          </w:tcPr>
          <w:p w14:paraId="4CDE0F26" w14:textId="158CF56A" w:rsidR="00E12AA8" w:rsidRPr="00E12AA8" w:rsidRDefault="00E12AA8" w:rsidP="00F02895">
            <w:pPr>
              <w:ind w:firstLine="0"/>
              <w:rPr>
                <w:rFonts w:ascii="Calibri Light" w:hAnsi="Calibri Light" w:cs="Calibri Light"/>
                <w:b/>
                <w:bCs/>
                <w:iCs/>
                <w:sz w:val="18"/>
                <w:lang w:val="tr-TR"/>
              </w:rPr>
            </w:pPr>
            <w:r w:rsidRPr="00E12AA8">
              <w:rPr>
                <w:rFonts w:ascii="Calibri Light" w:eastAsia="Arial" w:hAnsi="Calibri Light" w:cs="Calibri Light"/>
                <w:b/>
                <w:bCs/>
                <w:iCs/>
                <w:color w:val="231F20"/>
                <w:sz w:val="18"/>
                <w:szCs w:val="16"/>
                <w:lang w:val="tr-TR"/>
              </w:rPr>
              <w:t xml:space="preserve">Çıkar Çatışması: </w:t>
            </w:r>
            <w:r w:rsidR="00880FB5">
              <w:rPr>
                <w:rFonts w:ascii="Calibri Light" w:eastAsia="Arial" w:hAnsi="Calibri Light" w:cs="Calibri Light"/>
                <w:iCs/>
                <w:color w:val="231F20"/>
                <w:sz w:val="18"/>
                <w:szCs w:val="16"/>
                <w:lang w:val="tr-TR"/>
              </w:rPr>
              <w:t>Yazar</w:t>
            </w:r>
            <w:r w:rsidRPr="00E12AA8">
              <w:rPr>
                <w:rFonts w:ascii="Calibri Light" w:eastAsia="Arial" w:hAnsi="Calibri Light" w:cs="Calibri Light"/>
                <w:iCs/>
                <w:color w:val="231F20"/>
                <w:sz w:val="18"/>
                <w:szCs w:val="16"/>
                <w:lang w:val="tr-TR"/>
              </w:rPr>
              <w:t>, çıkar çatışması olmadığını beyan etmiştir.</w:t>
            </w:r>
          </w:p>
        </w:tc>
      </w:tr>
      <w:tr w:rsidR="00E12AA8" w:rsidRPr="00D52D0C" w14:paraId="2F83E948" w14:textId="77777777" w:rsidTr="009F3E85">
        <w:tc>
          <w:tcPr>
            <w:tcW w:w="5244" w:type="dxa"/>
          </w:tcPr>
          <w:p w14:paraId="313DEB98" w14:textId="696EB423" w:rsidR="00E12AA8" w:rsidRPr="00E12AA8" w:rsidRDefault="00E12AA8" w:rsidP="00F02895">
            <w:pPr>
              <w:ind w:firstLine="0"/>
              <w:rPr>
                <w:rFonts w:ascii="Calibri Light" w:hAnsi="Calibri Light" w:cs="Calibri Light"/>
                <w:b/>
                <w:bCs/>
                <w:iCs/>
                <w:sz w:val="18"/>
                <w:lang w:val="tr-TR"/>
              </w:rPr>
            </w:pPr>
            <w:r w:rsidRPr="00E12AA8">
              <w:rPr>
                <w:rFonts w:ascii="Calibri Light" w:eastAsia="Arial" w:hAnsi="Calibri Light" w:cs="Calibri Light"/>
                <w:b/>
                <w:bCs/>
                <w:iCs/>
                <w:color w:val="231F20"/>
                <w:sz w:val="18"/>
                <w:szCs w:val="16"/>
                <w:lang w:val="tr-TR"/>
              </w:rPr>
              <w:t xml:space="preserve">Finansal Destek: </w:t>
            </w:r>
            <w:r w:rsidR="00880FB5">
              <w:rPr>
                <w:rFonts w:ascii="Calibri Light" w:eastAsia="Arial" w:hAnsi="Calibri Light" w:cs="Calibri Light"/>
                <w:iCs/>
                <w:color w:val="231F20"/>
                <w:sz w:val="18"/>
                <w:szCs w:val="16"/>
                <w:lang w:val="tr-TR"/>
              </w:rPr>
              <w:t>Yazar</w:t>
            </w:r>
            <w:r w:rsidRPr="00E12AA8">
              <w:rPr>
                <w:rFonts w:ascii="Calibri Light" w:eastAsia="Arial" w:hAnsi="Calibri Light" w:cs="Calibri Light"/>
                <w:iCs/>
                <w:color w:val="231F20"/>
                <w:sz w:val="18"/>
                <w:szCs w:val="16"/>
                <w:lang w:val="tr-TR"/>
              </w:rPr>
              <w:t>, bu çalışma için finansal destek almadığını beyan etmiştir.</w:t>
            </w:r>
          </w:p>
        </w:tc>
      </w:tr>
      <w:tr w:rsidR="00E12AA8" w:rsidRPr="00D52D0C" w14:paraId="7B16ECE3" w14:textId="77777777" w:rsidTr="009F3E85">
        <w:tc>
          <w:tcPr>
            <w:tcW w:w="5244" w:type="dxa"/>
          </w:tcPr>
          <w:p w14:paraId="7299386F" w14:textId="6AA8DC88" w:rsidR="00E12AA8" w:rsidRPr="000C7C81" w:rsidRDefault="00E12AA8" w:rsidP="00F02895">
            <w:pPr>
              <w:ind w:firstLine="0"/>
              <w:rPr>
                <w:rFonts w:ascii="Calibri Light" w:hAnsi="Calibri Light" w:cs="Calibri Light"/>
                <w:b/>
                <w:bCs/>
                <w:i/>
                <w:sz w:val="18"/>
                <w:lang w:val="tr-TR"/>
              </w:rPr>
            </w:pPr>
          </w:p>
        </w:tc>
      </w:tr>
      <w:tr w:rsidR="00E12AA8" w:rsidRPr="000C7C81" w14:paraId="198183B8" w14:textId="77777777" w:rsidTr="009F3E85">
        <w:tc>
          <w:tcPr>
            <w:tcW w:w="5244" w:type="dxa"/>
          </w:tcPr>
          <w:p w14:paraId="6E959E82" w14:textId="1DA5BC56" w:rsidR="00247884" w:rsidRDefault="00247884" w:rsidP="00247884">
            <w:pPr>
              <w:ind w:firstLine="0"/>
              <w:rPr>
                <w:rFonts w:ascii="Calibri Light" w:eastAsia="Arial" w:hAnsi="Calibri Light" w:cs="Calibri Light"/>
                <w:iCs/>
                <w:color w:val="231F20"/>
                <w:sz w:val="18"/>
                <w:szCs w:val="16"/>
              </w:rPr>
            </w:pPr>
            <w:r w:rsidRPr="00247884">
              <w:rPr>
                <w:rFonts w:ascii="Calibri Light" w:eastAsia="Arial" w:hAnsi="Calibri Light" w:cs="Calibri Light"/>
                <w:b/>
                <w:bCs/>
                <w:iCs/>
                <w:color w:val="231F20"/>
                <w:sz w:val="18"/>
                <w:szCs w:val="16"/>
              </w:rPr>
              <w:t xml:space="preserve">Ethics Committee Approval: </w:t>
            </w:r>
            <w:r w:rsidR="00880FB5" w:rsidRPr="00880FB5">
              <w:rPr>
                <w:rFonts w:ascii="Calibri Light" w:eastAsia="Arial" w:hAnsi="Calibri Light" w:cs="Calibri Light"/>
                <w:iCs/>
                <w:color w:val="231F20"/>
                <w:sz w:val="18"/>
                <w:szCs w:val="16"/>
              </w:rPr>
              <w:t>Ethics committee approval</w:t>
            </w:r>
            <w:r w:rsidR="00880FB5">
              <w:rPr>
                <w:rFonts w:ascii="Calibri Light" w:eastAsia="Arial" w:hAnsi="Calibri Light" w:cs="Calibri Light"/>
                <w:iCs/>
                <w:color w:val="231F20"/>
                <w:sz w:val="18"/>
                <w:szCs w:val="16"/>
              </w:rPr>
              <w:t xml:space="preserve"> is not required for this study</w:t>
            </w:r>
            <w:r w:rsidRPr="00247884">
              <w:rPr>
                <w:rFonts w:ascii="Calibri Light" w:eastAsia="Arial" w:hAnsi="Calibri Light" w:cs="Calibri Light"/>
                <w:iCs/>
                <w:color w:val="231F20"/>
                <w:sz w:val="18"/>
                <w:szCs w:val="16"/>
              </w:rPr>
              <w:t>.</w:t>
            </w:r>
          </w:p>
          <w:p w14:paraId="1E21C6E5" w14:textId="588B2EF7" w:rsidR="009F3E85" w:rsidRPr="00E12AA8" w:rsidRDefault="009F3E85" w:rsidP="00F02895">
            <w:pPr>
              <w:ind w:firstLine="0"/>
              <w:rPr>
                <w:rFonts w:ascii="Calibri Light" w:eastAsia="Arial" w:hAnsi="Calibri Light" w:cs="Calibri Light"/>
                <w:b/>
                <w:bCs/>
                <w:iCs/>
                <w:color w:val="231F20"/>
                <w:sz w:val="18"/>
                <w:szCs w:val="16"/>
              </w:rPr>
            </w:pPr>
            <w:r w:rsidRPr="00E12AA8">
              <w:rPr>
                <w:rFonts w:ascii="Calibri Light" w:eastAsia="Arial" w:hAnsi="Calibri Light" w:cs="Calibri Light"/>
                <w:b/>
                <w:bCs/>
                <w:iCs/>
                <w:color w:val="231F20"/>
                <w:sz w:val="18"/>
                <w:szCs w:val="16"/>
              </w:rPr>
              <w:t>Peer-review</w:t>
            </w:r>
            <w:r w:rsidRPr="00E12AA8">
              <w:rPr>
                <w:rFonts w:ascii="Calibri Light" w:eastAsia="Arial" w:hAnsi="Calibri Light" w:cs="Calibri Light"/>
                <w:iCs/>
                <w:color w:val="231F20"/>
                <w:sz w:val="18"/>
                <w:szCs w:val="16"/>
              </w:rPr>
              <w:t>: Externally peer-reviewed.</w:t>
            </w:r>
          </w:p>
          <w:p w14:paraId="398AB654" w14:textId="5BCE463E" w:rsidR="00E12AA8" w:rsidRPr="00E12AA8" w:rsidRDefault="00E12AA8" w:rsidP="00880FB5">
            <w:pPr>
              <w:ind w:firstLine="0"/>
              <w:rPr>
                <w:rFonts w:ascii="Calibri Light" w:hAnsi="Calibri Light" w:cs="Calibri Light"/>
                <w:b/>
                <w:bCs/>
                <w:iCs/>
                <w:sz w:val="18"/>
              </w:rPr>
            </w:pPr>
            <w:r w:rsidRPr="00E12AA8">
              <w:rPr>
                <w:rFonts w:ascii="Calibri Light" w:eastAsia="Arial" w:hAnsi="Calibri Light" w:cs="Calibri Light"/>
                <w:b/>
                <w:bCs/>
                <w:iCs/>
                <w:color w:val="231F20"/>
                <w:sz w:val="18"/>
                <w:szCs w:val="16"/>
              </w:rPr>
              <w:t xml:space="preserve">Author Contributions: </w:t>
            </w:r>
            <w:r w:rsidR="00880FB5">
              <w:rPr>
                <w:rFonts w:ascii="Calibri Light" w:eastAsia="Arial" w:hAnsi="Calibri Light" w:cs="Calibri Light"/>
                <w:iCs/>
                <w:color w:val="231F20"/>
                <w:sz w:val="18"/>
                <w:szCs w:val="16"/>
              </w:rPr>
              <w:t>-</w:t>
            </w:r>
          </w:p>
        </w:tc>
      </w:tr>
      <w:tr w:rsidR="00E12AA8" w:rsidRPr="000C7C81" w14:paraId="6708AD97" w14:textId="77777777" w:rsidTr="009F3E85">
        <w:tc>
          <w:tcPr>
            <w:tcW w:w="5244" w:type="dxa"/>
          </w:tcPr>
          <w:p w14:paraId="51989E95" w14:textId="705142A1" w:rsidR="00E12AA8" w:rsidRPr="00E12AA8" w:rsidRDefault="00E12AA8" w:rsidP="00F02895">
            <w:pPr>
              <w:ind w:firstLine="0"/>
              <w:rPr>
                <w:rFonts w:ascii="Calibri Light" w:hAnsi="Calibri Light" w:cs="Calibri Light"/>
                <w:b/>
                <w:bCs/>
                <w:iCs/>
                <w:sz w:val="18"/>
              </w:rPr>
            </w:pPr>
            <w:r w:rsidRPr="00E12AA8">
              <w:rPr>
                <w:rFonts w:ascii="Calibri Light" w:eastAsia="Arial" w:hAnsi="Calibri Light" w:cs="Calibri Light"/>
                <w:b/>
                <w:bCs/>
                <w:iCs/>
                <w:color w:val="231F20"/>
                <w:sz w:val="18"/>
                <w:szCs w:val="16"/>
              </w:rPr>
              <w:t xml:space="preserve">Conflict of Interest: </w:t>
            </w:r>
            <w:r w:rsidR="00880FB5">
              <w:rPr>
                <w:rFonts w:ascii="Calibri Light" w:eastAsia="Arial" w:hAnsi="Calibri Light" w:cs="Calibri Light"/>
                <w:iCs/>
                <w:color w:val="231F20"/>
                <w:sz w:val="18"/>
                <w:szCs w:val="16"/>
              </w:rPr>
              <w:t>The author</w:t>
            </w:r>
            <w:r w:rsidRPr="00E12AA8">
              <w:rPr>
                <w:rFonts w:ascii="Calibri Light" w:eastAsia="Arial" w:hAnsi="Calibri Light" w:cs="Calibri Light"/>
                <w:iCs/>
                <w:color w:val="231F20"/>
                <w:sz w:val="18"/>
                <w:szCs w:val="16"/>
              </w:rPr>
              <w:t xml:space="preserve"> have no conflicts of interest to declare.</w:t>
            </w:r>
          </w:p>
        </w:tc>
      </w:tr>
      <w:tr w:rsidR="00E12AA8" w:rsidRPr="000C7C81" w14:paraId="20E84934" w14:textId="77777777" w:rsidTr="009F3E85">
        <w:trPr>
          <w:trHeight w:val="57"/>
        </w:trPr>
        <w:tc>
          <w:tcPr>
            <w:tcW w:w="5244" w:type="dxa"/>
          </w:tcPr>
          <w:p w14:paraId="52F87689" w14:textId="07CB5A9B" w:rsidR="00E12AA8" w:rsidRPr="00E12AA8" w:rsidRDefault="00E12AA8" w:rsidP="00F02895">
            <w:pPr>
              <w:ind w:firstLine="0"/>
              <w:rPr>
                <w:rFonts w:ascii="Calibri Light" w:hAnsi="Calibri Light" w:cs="Calibri Light"/>
                <w:b/>
                <w:bCs/>
                <w:iCs/>
                <w:sz w:val="18"/>
              </w:rPr>
            </w:pPr>
            <w:r w:rsidRPr="00E12AA8">
              <w:rPr>
                <w:rFonts w:ascii="Calibri Light" w:eastAsia="Arial" w:hAnsi="Calibri Light" w:cs="Calibri Light"/>
                <w:b/>
                <w:bCs/>
                <w:iCs/>
                <w:color w:val="231F20"/>
                <w:sz w:val="18"/>
                <w:szCs w:val="16"/>
              </w:rPr>
              <w:t xml:space="preserve">Financial Disclosure: </w:t>
            </w:r>
            <w:r w:rsidR="00880FB5">
              <w:rPr>
                <w:rFonts w:ascii="Calibri Light" w:eastAsia="Arial" w:hAnsi="Calibri Light" w:cs="Calibri Light"/>
                <w:iCs/>
                <w:color w:val="231F20"/>
                <w:sz w:val="18"/>
                <w:szCs w:val="16"/>
              </w:rPr>
              <w:t>The author</w:t>
            </w:r>
            <w:r w:rsidRPr="00E12AA8">
              <w:rPr>
                <w:rFonts w:ascii="Calibri Light" w:eastAsia="Arial" w:hAnsi="Calibri Light" w:cs="Calibri Light"/>
                <w:iCs/>
                <w:color w:val="231F20"/>
                <w:sz w:val="18"/>
                <w:szCs w:val="16"/>
              </w:rPr>
              <w:t xml:space="preserve"> declared that this study has received no financial support.</w:t>
            </w:r>
          </w:p>
        </w:tc>
      </w:tr>
    </w:tbl>
    <w:p w14:paraId="37034B47" w14:textId="13743EAB" w:rsidR="00DD167D" w:rsidRPr="009F2EA9" w:rsidRDefault="00061ED6" w:rsidP="00BA73A5">
      <w:pPr>
        <w:pStyle w:val="Balk1"/>
        <w:spacing w:after="120"/>
        <w:rPr>
          <w:lang w:val="it-IT"/>
        </w:rPr>
      </w:pPr>
      <w:r>
        <w:rPr>
          <w:lang w:val="it-IT"/>
        </w:rPr>
        <w:t>Bibliyografya</w:t>
      </w:r>
    </w:p>
    <w:p w14:paraId="7998B4B0"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Baykan, C. (2018). Arkeolojik Buluntuların Koruma ve Onarımında Paraloid B-72</w:t>
      </w:r>
      <w:r w:rsidRPr="00061ED6">
        <w:rPr>
          <w:rFonts w:cstheme="minorHAnsi"/>
          <w:i/>
          <w:iCs/>
          <w:color w:val="231F20"/>
          <w:lang w:val="it-IT"/>
        </w:rPr>
        <w:t>. MASROP E-Dergi</w:t>
      </w:r>
      <w:r w:rsidRPr="00061ED6">
        <w:rPr>
          <w:rFonts w:cstheme="minorHAnsi"/>
          <w:color w:val="231F20"/>
          <w:lang w:val="it-IT"/>
        </w:rPr>
        <w:t>, 12 (1), 1-9.</w:t>
      </w:r>
    </w:p>
    <w:p w14:paraId="519A7423"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Cronyn, J. M. (1990). </w:t>
      </w:r>
      <w:r w:rsidRPr="006A4723">
        <w:rPr>
          <w:rFonts w:cstheme="minorHAnsi"/>
          <w:i/>
          <w:color w:val="231F20"/>
          <w:lang w:val="it-IT"/>
        </w:rPr>
        <w:t>The Elements of Archaeological Conservation</w:t>
      </w:r>
      <w:r w:rsidRPr="00061ED6">
        <w:rPr>
          <w:rFonts w:cstheme="minorHAnsi"/>
          <w:color w:val="231F20"/>
          <w:lang w:val="it-IT"/>
        </w:rPr>
        <w:t>. London: Routledge.</w:t>
      </w:r>
    </w:p>
    <w:p w14:paraId="45A3EB77"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Dardeniz, G. (2014). M.Ö. II. ve I. Bin Ok Uçlarında Arkeometrik Bulgular. </w:t>
      </w:r>
      <w:r w:rsidRPr="00061ED6">
        <w:rPr>
          <w:rFonts w:cstheme="minorHAnsi"/>
          <w:i/>
          <w:iCs/>
          <w:color w:val="231F20"/>
          <w:lang w:val="it-IT"/>
        </w:rPr>
        <w:t>MASROP</w:t>
      </w:r>
      <w:r w:rsidRPr="00061ED6">
        <w:rPr>
          <w:rFonts w:cstheme="minorHAnsi"/>
          <w:color w:val="231F20"/>
          <w:lang w:val="it-IT"/>
        </w:rPr>
        <w:t>, 8 (10-11), 7-17.</w:t>
      </w:r>
    </w:p>
    <w:p w14:paraId="0B3650A5"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De Jesus, P. &amp; Dardeniz, G. (2015). Antik Madencilik Hakkında Arkeolojik ve Jeolojik Görüşler. </w:t>
      </w:r>
      <w:r w:rsidRPr="00061ED6">
        <w:rPr>
          <w:rFonts w:cstheme="minorHAnsi"/>
          <w:i/>
          <w:iCs/>
          <w:color w:val="231F20"/>
          <w:lang w:val="it-IT"/>
        </w:rPr>
        <w:t>MTA Dergisi</w:t>
      </w:r>
      <w:r w:rsidRPr="00061ED6">
        <w:rPr>
          <w:rFonts w:cstheme="minorHAnsi"/>
          <w:color w:val="231F20"/>
          <w:lang w:val="it-IT"/>
        </w:rPr>
        <w:t>, 151, 2015, 235-250.</w:t>
      </w:r>
    </w:p>
    <w:p w14:paraId="12128AC0" w14:textId="5881F6AA"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Faltermaier, R. B. (1995). The Evaluation of Corrosion Inhibitors for Application to Copper and Copper Alloy Archaeological Artifacts [Unpublised Doctoral Thesis, University of London, Department of Conservation and Museum Studies Instıtute of Archaeology], London.</w:t>
      </w:r>
    </w:p>
    <w:p w14:paraId="7661DF30"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Faltermeier, R. B. (1998). A Corrosion Inhibitor Test for Copper-Based Artifacts. </w:t>
      </w:r>
      <w:r w:rsidRPr="00061ED6">
        <w:rPr>
          <w:rFonts w:cstheme="minorHAnsi"/>
          <w:i/>
          <w:iCs/>
          <w:color w:val="231F20"/>
          <w:lang w:val="it-IT"/>
        </w:rPr>
        <w:t>Studies in Conservation</w:t>
      </w:r>
      <w:r w:rsidRPr="00061ED6">
        <w:rPr>
          <w:rFonts w:cstheme="minorHAnsi"/>
          <w:color w:val="231F20"/>
          <w:lang w:val="it-IT"/>
        </w:rPr>
        <w:t>, 44, 121-128.</w:t>
      </w:r>
    </w:p>
    <w:p w14:paraId="072DBE77"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Habashi, F. (1997). </w:t>
      </w:r>
      <w:r w:rsidRPr="006A4723">
        <w:rPr>
          <w:rFonts w:cstheme="minorHAnsi"/>
          <w:i/>
          <w:color w:val="231F20"/>
          <w:lang w:val="it-IT"/>
        </w:rPr>
        <w:t>Handbook of Extractive Metallurgy Volume II: Primary Metals, Secondary Metal, Light Metals</w:t>
      </w:r>
      <w:r w:rsidRPr="00061ED6">
        <w:rPr>
          <w:rFonts w:cstheme="minorHAnsi"/>
          <w:color w:val="231F20"/>
          <w:lang w:val="it-IT"/>
        </w:rPr>
        <w:t>. Germany: Printed in the Federal Republic.</w:t>
      </w:r>
    </w:p>
    <w:p w14:paraId="28771DBA"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Horie, V. (2010). </w:t>
      </w:r>
      <w:r w:rsidRPr="006A4723">
        <w:rPr>
          <w:rFonts w:cstheme="minorHAnsi"/>
          <w:i/>
          <w:color w:val="231F20"/>
          <w:lang w:val="it-IT"/>
        </w:rPr>
        <w:t>Materials for Conservation Organic Consolidants, Adhesives and Coatings (2. Edition)</w:t>
      </w:r>
      <w:r w:rsidRPr="00061ED6">
        <w:rPr>
          <w:rFonts w:cstheme="minorHAnsi"/>
          <w:color w:val="231F20"/>
          <w:lang w:val="it-IT"/>
        </w:rPr>
        <w:t>. Oxford: Butterworth – Hesnemann.</w:t>
      </w:r>
    </w:p>
    <w:p w14:paraId="5CE7F7D8"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Jaeger, T. (2008). Removal of Paraffin Wax in the Re-Treatment of Archaeological Iron. </w:t>
      </w:r>
      <w:r w:rsidRPr="00061ED6">
        <w:rPr>
          <w:rFonts w:cstheme="minorHAnsi"/>
          <w:i/>
          <w:iCs/>
          <w:color w:val="231F20"/>
          <w:lang w:val="it-IT"/>
        </w:rPr>
        <w:t>Journal of the American Institute for Conservation</w:t>
      </w:r>
      <w:r w:rsidRPr="00061ED6">
        <w:rPr>
          <w:rFonts w:cstheme="minorHAnsi"/>
          <w:color w:val="231F20"/>
          <w:lang w:val="it-IT"/>
        </w:rPr>
        <w:t>, 47(3), 217-223.</w:t>
      </w:r>
    </w:p>
    <w:p w14:paraId="305ED4CC" w14:textId="4A925678" w:rsidR="00993753" w:rsidRPr="00061ED6" w:rsidRDefault="00993753" w:rsidP="00BA73A5">
      <w:pPr>
        <w:spacing w:before="120" w:after="120"/>
        <w:ind w:left="284" w:hanging="284"/>
        <w:rPr>
          <w:rFonts w:cstheme="minorHAnsi"/>
          <w:color w:val="231F20"/>
          <w:lang w:val="it-IT"/>
        </w:rPr>
      </w:pPr>
      <w:r w:rsidRPr="00993753">
        <w:rPr>
          <w:rFonts w:cstheme="minorHAnsi"/>
          <w:color w:val="231F20"/>
          <w:lang w:val="it-IT"/>
        </w:rPr>
        <w:t xml:space="preserve">Junior, J. C. D. F., De Bellis, V. M., Lins, V. F. C., &amp; Souza, L. A. C. (2007). A Note on the Products of the Reaction of AMT with Bronze and with Three Corrosion Products of Bronze. </w:t>
      </w:r>
      <w:r w:rsidRPr="00993753">
        <w:rPr>
          <w:rFonts w:cstheme="minorHAnsi"/>
          <w:i/>
          <w:iCs/>
          <w:color w:val="231F20"/>
          <w:lang w:val="it-IT"/>
        </w:rPr>
        <w:t>Studies in Conservation</w:t>
      </w:r>
      <w:r w:rsidRPr="00993753">
        <w:rPr>
          <w:rFonts w:cstheme="minorHAnsi"/>
          <w:color w:val="231F20"/>
          <w:lang w:val="it-IT"/>
        </w:rPr>
        <w:t xml:space="preserve">, 52(2), 147–153. </w:t>
      </w:r>
      <w:hyperlink r:id="rId27" w:history="1">
        <w:r w:rsidRPr="00254C01">
          <w:rPr>
            <w:rStyle w:val="Kpr"/>
            <w:rFonts w:cstheme="minorHAnsi"/>
            <w:lang w:val="it-IT"/>
          </w:rPr>
          <w:t>https://doi.org/10.1179/sic.2007.52.2.147</w:t>
        </w:r>
      </w:hyperlink>
      <w:r>
        <w:rPr>
          <w:rFonts w:cstheme="minorHAnsi"/>
          <w:color w:val="231F20"/>
          <w:lang w:val="it-IT"/>
        </w:rPr>
        <w:t xml:space="preserve"> </w:t>
      </w:r>
    </w:p>
    <w:p w14:paraId="3D3101EF"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Kaptan, E. (1990). Türkiye Madencilik Tarihine Ait Buluntular, </w:t>
      </w:r>
      <w:r w:rsidRPr="00061ED6">
        <w:rPr>
          <w:rFonts w:cstheme="minorHAnsi"/>
          <w:i/>
          <w:iCs/>
          <w:color w:val="231F20"/>
          <w:lang w:val="it-IT"/>
        </w:rPr>
        <w:t>MTA Dergisi</w:t>
      </w:r>
      <w:r w:rsidRPr="00061ED6">
        <w:rPr>
          <w:rFonts w:cstheme="minorHAnsi"/>
          <w:color w:val="231F20"/>
          <w:lang w:val="it-IT"/>
        </w:rPr>
        <w:t>, 111, 175-186.</w:t>
      </w:r>
    </w:p>
    <w:p w14:paraId="29C5FEC8"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Kökten, H. Z. T. (1994). Anadolu’da Ele Geçen Akhaemenid Dönemi Araba Buluntuları (Thesis No: 42540) [Doctoral Thesis, Ege University Institute of Social Sciences], İzmir.</w:t>
      </w:r>
    </w:p>
    <w:p w14:paraId="3F0D7B5C"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Musiani, M. M., Mengoli, G., Fleischmann, M., &amp; Lowry, R. B. (1987). An electrochemical and SERS investigation of the influence of pH on the effectiveness of some corrosion inhibitors of copper. </w:t>
      </w:r>
      <w:r w:rsidRPr="00061ED6">
        <w:rPr>
          <w:rFonts w:cstheme="minorHAnsi"/>
          <w:i/>
          <w:iCs/>
          <w:color w:val="231F20"/>
          <w:lang w:val="it-IT"/>
        </w:rPr>
        <w:t>Journal of Electroanalytical Chemistry and Interfacial Electrochemistry</w:t>
      </w:r>
      <w:r w:rsidRPr="00061ED6">
        <w:rPr>
          <w:rFonts w:cstheme="minorHAnsi"/>
          <w:color w:val="231F20"/>
          <w:lang w:val="it-IT"/>
        </w:rPr>
        <w:t>, 217 (1), 187–202.</w:t>
      </w:r>
    </w:p>
    <w:p w14:paraId="2399B7A9" w14:textId="1824EB9A"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Moffett, D. L. (1996). Wax Coatings on Ethnographic Metal Objects: Justifications for Allowing a Tradition to Wane. </w:t>
      </w:r>
      <w:r w:rsidRPr="00061ED6">
        <w:rPr>
          <w:rFonts w:cstheme="minorHAnsi"/>
          <w:i/>
          <w:iCs/>
          <w:color w:val="231F20"/>
          <w:lang w:val="it-IT"/>
        </w:rPr>
        <w:t>Journal of the American Institute for Conservation</w:t>
      </w:r>
      <w:r w:rsidRPr="00061ED6">
        <w:rPr>
          <w:rFonts w:cstheme="minorHAnsi"/>
          <w:color w:val="231F20"/>
          <w:lang w:val="it-IT"/>
        </w:rPr>
        <w:t xml:space="preserve">, 35(1), 1-7. </w:t>
      </w:r>
      <w:hyperlink r:id="rId28" w:history="1">
        <w:r w:rsidR="00061ED6" w:rsidRPr="00254C01">
          <w:rPr>
            <w:rStyle w:val="Kpr"/>
            <w:rFonts w:cstheme="minorHAnsi"/>
            <w:lang w:val="it-IT"/>
          </w:rPr>
          <w:t>https://doi.org/10.2307/3179934</w:t>
        </w:r>
      </w:hyperlink>
      <w:r w:rsidR="00061ED6">
        <w:rPr>
          <w:rFonts w:cstheme="minorHAnsi"/>
          <w:color w:val="231F20"/>
          <w:lang w:val="it-IT"/>
        </w:rPr>
        <w:t xml:space="preserve"> </w:t>
      </w:r>
    </w:p>
    <w:p w14:paraId="0DA246A8" w14:textId="60455FE3"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lastRenderedPageBreak/>
        <w:t xml:space="preserve">Oudbashi, O., (2015). From Excavation to Preservation: Preventive Conservation Approaches in Archaeological Bronze Collections. In C. Cappucci, J. Moulin, L. Nonne, S. Piermarini &amp; M. H. Schumacher (Eds.), La conservation-restauration des métaux archéologiques: des premiers soins à la conservation durable (pp. 29-35). </w:t>
      </w:r>
    </w:p>
    <w:p w14:paraId="257D5015"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Özdemir, S. (2015). Arkeolojik Metal Buluntuların Depolanmasında RP Devrimci Koruma Sisteminin ve Escal Paketleme Yönteminin Kullanımı. In A. Serhan (Ed.), İstanbul Deniz Müzesi, Ulusal Müzecilik Sempozyumu “Türkiye’de Müzecilik: Yeni Kavram ve Uygulamalar” (pp. 433-441).</w:t>
      </w:r>
    </w:p>
    <w:p w14:paraId="70F1DAA5" w14:textId="2662E541"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Özdemir S. &amp; Yöndem, I. A. (2019). Korozyon Önleyici Uygulanmış Bakır Alaşımlı Objeler Üzerinde Sinerjistik Uygulamalar ve Işığın Etkisi, </w:t>
      </w:r>
      <w:r w:rsidRPr="00061ED6">
        <w:rPr>
          <w:rFonts w:cstheme="minorHAnsi"/>
          <w:i/>
          <w:iCs/>
          <w:color w:val="231F20"/>
          <w:lang w:val="it-IT"/>
        </w:rPr>
        <w:t>34. Arkeometri Sonuçları Toplantısı</w:t>
      </w:r>
      <w:r w:rsidRPr="00061ED6">
        <w:rPr>
          <w:rFonts w:cstheme="minorHAnsi"/>
          <w:color w:val="231F20"/>
          <w:lang w:val="it-IT"/>
        </w:rPr>
        <w:t>, 509-527. Kültür ve Turizm Bakanlığı, Ankara.</w:t>
      </w:r>
    </w:p>
    <w:p w14:paraId="72A95FA7" w14:textId="6BE3C746"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Rahmouni, K., Takenouti, H., Hajjaji, N., Srhiri, A., &amp; Robbiola, L. (2009, September). Protection of ancient and historic bronzes by triazole derivatives. </w:t>
      </w:r>
      <w:r w:rsidRPr="00061ED6">
        <w:rPr>
          <w:rFonts w:cstheme="minorHAnsi"/>
          <w:i/>
          <w:iCs/>
          <w:color w:val="231F20"/>
          <w:lang w:val="it-IT"/>
        </w:rPr>
        <w:t>Electrochimica Acta</w:t>
      </w:r>
      <w:r w:rsidRPr="00061ED6">
        <w:rPr>
          <w:rFonts w:cstheme="minorHAnsi"/>
          <w:color w:val="231F20"/>
          <w:lang w:val="it-IT"/>
        </w:rPr>
        <w:t xml:space="preserve">, 54(22), 5206–5215. </w:t>
      </w:r>
      <w:hyperlink r:id="rId29" w:history="1">
        <w:r w:rsidR="00061ED6" w:rsidRPr="00254C01">
          <w:rPr>
            <w:rStyle w:val="Kpr"/>
            <w:rFonts w:cstheme="minorHAnsi"/>
            <w:lang w:val="it-IT"/>
          </w:rPr>
          <w:t>https://doi.org/10.1016/j.electacta.2009.02.027</w:t>
        </w:r>
      </w:hyperlink>
      <w:r w:rsidR="00061ED6">
        <w:rPr>
          <w:rFonts w:cstheme="minorHAnsi"/>
          <w:color w:val="231F20"/>
          <w:lang w:val="it-IT"/>
        </w:rPr>
        <w:t xml:space="preserve"> </w:t>
      </w:r>
      <w:r w:rsidRPr="00061ED6">
        <w:rPr>
          <w:rFonts w:cstheme="minorHAnsi"/>
          <w:color w:val="231F20"/>
          <w:lang w:val="it-IT"/>
        </w:rPr>
        <w:t xml:space="preserve"> </w:t>
      </w:r>
    </w:p>
    <w:p w14:paraId="0D5D8014"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Scott, D. A. (2002). </w:t>
      </w:r>
      <w:r w:rsidRPr="00F72B3F">
        <w:rPr>
          <w:rFonts w:cstheme="minorHAnsi"/>
          <w:i/>
          <w:color w:val="231F20"/>
          <w:lang w:val="it-IT"/>
        </w:rPr>
        <w:t>Copper and Bronze in Art Corrosion, Colorants, Conservation</w:t>
      </w:r>
      <w:r w:rsidRPr="00061ED6">
        <w:rPr>
          <w:rFonts w:cstheme="minorHAnsi"/>
          <w:color w:val="231F20"/>
          <w:lang w:val="it-IT"/>
        </w:rPr>
        <w:t>. Los Angeles: Getty Publications.</w:t>
      </w:r>
    </w:p>
    <w:p w14:paraId="4B88854E"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Watkinson, D. (2010). Preservation of Metallic Cultural Heritage. In T. J. A. Richardson. (Ed.), Shreir’s Corrosion Vol. 4, (4th ed.) (pp. 3307-3340). London: Elsevier. </w:t>
      </w:r>
    </w:p>
    <w:p w14:paraId="6C08F170" w14:textId="651F2265"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Wang, J., Wu, Y., &amp; Zhang, S. (2014). A new coating system modified with nano-sized particles for archaeological bronze protection. </w:t>
      </w:r>
      <w:r w:rsidRPr="00061ED6">
        <w:rPr>
          <w:rFonts w:cstheme="minorHAnsi"/>
          <w:i/>
          <w:iCs/>
          <w:color w:val="231F20"/>
          <w:lang w:val="it-IT"/>
        </w:rPr>
        <w:t>Studies in Conservation</w:t>
      </w:r>
      <w:r w:rsidRPr="00061ED6">
        <w:rPr>
          <w:rFonts w:cstheme="minorHAnsi"/>
          <w:color w:val="231F20"/>
          <w:lang w:val="it-IT"/>
        </w:rPr>
        <w:t xml:space="preserve">, 59(4), 268–275. </w:t>
      </w:r>
      <w:hyperlink r:id="rId30" w:history="1">
        <w:r w:rsidR="00061ED6" w:rsidRPr="00254C01">
          <w:rPr>
            <w:rStyle w:val="Kpr"/>
            <w:rFonts w:cstheme="minorHAnsi"/>
            <w:lang w:val="it-IT"/>
          </w:rPr>
          <w:t>https://doi.org/10.1179/2047058414y.0000000135</w:t>
        </w:r>
      </w:hyperlink>
      <w:r w:rsidR="00061ED6">
        <w:rPr>
          <w:rFonts w:cstheme="minorHAnsi"/>
          <w:color w:val="231F20"/>
          <w:lang w:val="it-IT"/>
        </w:rPr>
        <w:t xml:space="preserve"> </w:t>
      </w:r>
      <w:r w:rsidRPr="00061ED6">
        <w:rPr>
          <w:rFonts w:cstheme="minorHAnsi"/>
          <w:color w:val="231F20"/>
          <w:lang w:val="it-IT"/>
        </w:rPr>
        <w:t xml:space="preserve"> </w:t>
      </w:r>
    </w:p>
    <w:p w14:paraId="1AF690EC" w14:textId="77777777" w:rsidR="009F2EA9"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Yakar, J. (2014). </w:t>
      </w:r>
      <w:r w:rsidRPr="00F72B3F">
        <w:rPr>
          <w:rFonts w:cstheme="minorHAnsi"/>
          <w:i/>
          <w:color w:val="231F20"/>
          <w:lang w:val="it-IT"/>
        </w:rPr>
        <w:t>Eski Anadolu Toplumunun Arkeolojideki Yansımaları 1.Cilt</w:t>
      </w:r>
      <w:r w:rsidRPr="00061ED6">
        <w:rPr>
          <w:rFonts w:cstheme="minorHAnsi"/>
          <w:color w:val="231F20"/>
          <w:lang w:val="it-IT"/>
        </w:rPr>
        <w:t>. Homer Kitabevi, İstanbul.</w:t>
      </w:r>
    </w:p>
    <w:p w14:paraId="225FE2AC" w14:textId="44062E9F" w:rsidR="00C57A73" w:rsidRPr="00061ED6" w:rsidRDefault="009F2EA9" w:rsidP="00BA73A5">
      <w:pPr>
        <w:spacing w:before="120" w:after="120"/>
        <w:ind w:left="284" w:hanging="284"/>
        <w:rPr>
          <w:rFonts w:cstheme="minorHAnsi"/>
          <w:color w:val="231F20"/>
          <w:lang w:val="it-IT"/>
        </w:rPr>
      </w:pPr>
      <w:r w:rsidRPr="00061ED6">
        <w:rPr>
          <w:rFonts w:cstheme="minorHAnsi"/>
          <w:color w:val="231F20"/>
          <w:lang w:val="it-IT"/>
        </w:rPr>
        <w:t xml:space="preserve">Yalçın, Ü. (2000). Anfange der Metalwerwendung in Anatolien. </w:t>
      </w:r>
      <w:r w:rsidRPr="00061ED6">
        <w:rPr>
          <w:rFonts w:cstheme="minorHAnsi"/>
          <w:i/>
          <w:iCs/>
          <w:color w:val="231F20"/>
          <w:lang w:val="it-IT"/>
        </w:rPr>
        <w:t>Anatolien Metal</w:t>
      </w:r>
      <w:r w:rsidRPr="00061ED6">
        <w:rPr>
          <w:rFonts w:cstheme="minorHAnsi"/>
          <w:color w:val="231F20"/>
          <w:lang w:val="it-IT"/>
        </w:rPr>
        <w:t xml:space="preserve">, </w:t>
      </w:r>
      <w:r w:rsidRPr="00F72B3F">
        <w:rPr>
          <w:rFonts w:cstheme="minorHAnsi"/>
          <w:i/>
          <w:color w:val="231F20"/>
          <w:lang w:val="it-IT"/>
        </w:rPr>
        <w:t>I.</w:t>
      </w:r>
      <w:r w:rsidRPr="00061ED6">
        <w:rPr>
          <w:rFonts w:cstheme="minorHAnsi"/>
          <w:color w:val="231F20"/>
          <w:lang w:val="it-IT"/>
        </w:rPr>
        <w:t xml:space="preserve">, </w:t>
      </w:r>
      <w:r w:rsidRPr="00F72B3F">
        <w:rPr>
          <w:rFonts w:cstheme="minorHAnsi"/>
          <w:i/>
          <w:color w:val="231F20"/>
          <w:lang w:val="it-IT"/>
        </w:rPr>
        <w:t>Der Anschnit 13</w:t>
      </w:r>
      <w:r w:rsidRPr="00061ED6">
        <w:rPr>
          <w:rFonts w:cstheme="minorHAnsi"/>
          <w:color w:val="231F20"/>
          <w:lang w:val="it-IT"/>
        </w:rPr>
        <w:t>, 17-30.</w:t>
      </w:r>
    </w:p>
    <w:p w14:paraId="4AF427AD" w14:textId="77777777" w:rsidR="00F72B3F" w:rsidRPr="00061ED6" w:rsidRDefault="00F72B3F">
      <w:pPr>
        <w:spacing w:before="120" w:after="120"/>
        <w:ind w:left="284" w:hanging="284"/>
        <w:rPr>
          <w:rFonts w:cstheme="minorHAnsi"/>
          <w:color w:val="231F20"/>
          <w:lang w:val="it-IT"/>
        </w:rPr>
      </w:pPr>
    </w:p>
    <w:sectPr w:rsidR="00F72B3F" w:rsidRPr="00061ED6" w:rsidSect="00401E7E">
      <w:headerReference w:type="even" r:id="rId31"/>
      <w:headerReference w:type="default" r:id="rId32"/>
      <w:pgSz w:w="12242" w:h="15842" w:code="1"/>
      <w:pgMar w:top="567" w:right="567" w:bottom="567" w:left="567" w:header="284" w:footer="488" w:gutter="0"/>
      <w:cols w:space="334"/>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C4A26" w14:textId="77777777" w:rsidR="0080178D" w:rsidRDefault="0080178D">
      <w:r>
        <w:separator/>
      </w:r>
    </w:p>
  </w:endnote>
  <w:endnote w:type="continuationSeparator" w:id="0">
    <w:p w14:paraId="15FAEFCB" w14:textId="77777777" w:rsidR="0080178D" w:rsidRDefault="0080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estetico Light">
    <w:altName w:val="Arial"/>
    <w:panose1 w:val="00000000000000000000"/>
    <w:charset w:val="00"/>
    <w:family w:val="modern"/>
    <w:notTrueType/>
    <w:pitch w:val="variable"/>
    <w:sig w:usb0="00000001" w:usb1="00000000" w:usb2="00000000" w:usb3="00000000" w:csb0="00000093"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A0EF" w14:textId="6C08CCA7" w:rsidR="007E2A9B" w:rsidRPr="00A0404F" w:rsidRDefault="00A0404F" w:rsidP="00A0404F">
    <w:pPr>
      <w:pStyle w:val="AltBilgi"/>
    </w:pPr>
    <w:r w:rsidRPr="00A0404F">
      <w:rPr>
        <w:rFonts w:ascii="Calibri Light" w:eastAsia="Arial" w:hAnsi="Calibri Light" w:cs="Calibri Light"/>
        <w:b/>
        <w:i/>
        <w:iCs/>
        <w:color w:val="595959" w:themeColor="text1" w:themeTint="A6"/>
        <w:sz w:val="16"/>
        <w:szCs w:val="16"/>
      </w:rPr>
      <w:t>Anatolian Archaeology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4892A" w14:textId="73A9E94A" w:rsidR="007E2A9B" w:rsidRPr="00A0404F" w:rsidRDefault="00A0404F" w:rsidP="00A0404F">
    <w:pPr>
      <w:pStyle w:val="AltBilgi"/>
      <w:jc w:val="right"/>
    </w:pPr>
    <w:r w:rsidRPr="00A0404F">
      <w:rPr>
        <w:rFonts w:ascii="Calibri Light" w:eastAsia="Arial" w:hAnsi="Calibri Light" w:cs="Calibri Light"/>
        <w:b/>
        <w:i/>
        <w:iCs/>
        <w:color w:val="595959" w:themeColor="text1" w:themeTint="A6"/>
        <w:sz w:val="16"/>
        <w:szCs w:val="16"/>
      </w:rPr>
      <w:t>Anatolian Archaeology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0A0FF" w14:textId="77777777" w:rsidR="0080178D" w:rsidRDefault="0080178D">
      <w:r>
        <w:separator/>
      </w:r>
    </w:p>
  </w:footnote>
  <w:footnote w:type="continuationSeparator" w:id="0">
    <w:p w14:paraId="7409AB19" w14:textId="77777777" w:rsidR="0080178D" w:rsidRDefault="0080178D">
      <w:r>
        <w:continuationSeparator/>
      </w:r>
    </w:p>
  </w:footnote>
  <w:footnote w:id="1">
    <w:p w14:paraId="30A67DFB" w14:textId="02DAE52F"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Habashi</w:t>
      </w:r>
      <w:proofErr w:type="spellEnd"/>
      <w:r w:rsidR="002C1987">
        <w:rPr>
          <w:rFonts w:cstheme="minorHAnsi"/>
          <w:sz w:val="16"/>
          <w:szCs w:val="16"/>
        </w:rPr>
        <w:t xml:space="preserve">, </w:t>
      </w:r>
      <w:r w:rsidRPr="00254CA5">
        <w:rPr>
          <w:rFonts w:cstheme="minorHAnsi"/>
          <w:sz w:val="16"/>
          <w:szCs w:val="16"/>
        </w:rPr>
        <w:t>1997</w:t>
      </w:r>
      <w:r w:rsidR="002C1987">
        <w:rPr>
          <w:rFonts w:cstheme="minorHAnsi"/>
          <w:sz w:val="16"/>
          <w:szCs w:val="16"/>
        </w:rPr>
        <w:t>:</w:t>
      </w:r>
      <w:r w:rsidRPr="00254CA5">
        <w:rPr>
          <w:rFonts w:cstheme="minorHAnsi"/>
          <w:sz w:val="16"/>
          <w:szCs w:val="16"/>
        </w:rPr>
        <w:t xml:space="preserve"> 492-497.</w:t>
      </w:r>
    </w:p>
  </w:footnote>
  <w:footnote w:id="2">
    <w:p w14:paraId="7B3A2CF4" w14:textId="4B03A9E1"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Dardeniz</w:t>
      </w:r>
      <w:proofErr w:type="spellEnd"/>
      <w:r w:rsidR="002C1987">
        <w:rPr>
          <w:rFonts w:cstheme="minorHAnsi"/>
          <w:sz w:val="16"/>
          <w:szCs w:val="16"/>
        </w:rPr>
        <w:t>,</w:t>
      </w:r>
      <w:r w:rsidRPr="00254CA5">
        <w:rPr>
          <w:rFonts w:cstheme="minorHAnsi"/>
          <w:sz w:val="16"/>
          <w:szCs w:val="16"/>
        </w:rPr>
        <w:t xml:space="preserve"> 2014</w:t>
      </w:r>
      <w:r w:rsidR="002C1987">
        <w:rPr>
          <w:rFonts w:cstheme="minorHAnsi"/>
          <w:sz w:val="16"/>
          <w:szCs w:val="16"/>
        </w:rPr>
        <w:t>:</w:t>
      </w:r>
      <w:r w:rsidRPr="00254CA5">
        <w:rPr>
          <w:rFonts w:cstheme="minorHAnsi"/>
          <w:sz w:val="16"/>
          <w:szCs w:val="16"/>
        </w:rPr>
        <w:t xml:space="preserve"> 8.</w:t>
      </w:r>
    </w:p>
  </w:footnote>
  <w:footnote w:id="3">
    <w:p w14:paraId="01DB741F" w14:textId="062C28CA"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Yakar</w:t>
      </w:r>
      <w:r w:rsidR="002C1987">
        <w:rPr>
          <w:rFonts w:cstheme="minorHAnsi"/>
          <w:sz w:val="16"/>
          <w:szCs w:val="16"/>
        </w:rPr>
        <w:t xml:space="preserve">, </w:t>
      </w:r>
      <w:r w:rsidRPr="00254CA5">
        <w:rPr>
          <w:rFonts w:cstheme="minorHAnsi"/>
          <w:sz w:val="16"/>
          <w:szCs w:val="16"/>
        </w:rPr>
        <w:t>2014</w:t>
      </w:r>
      <w:r w:rsidR="002C1987">
        <w:rPr>
          <w:rFonts w:cstheme="minorHAnsi"/>
          <w:sz w:val="16"/>
          <w:szCs w:val="16"/>
        </w:rPr>
        <w:t>:</w:t>
      </w:r>
      <w:r w:rsidRPr="00254CA5">
        <w:rPr>
          <w:rFonts w:cstheme="minorHAnsi"/>
          <w:sz w:val="16"/>
          <w:szCs w:val="16"/>
        </w:rPr>
        <w:t xml:space="preserve"> 110.</w:t>
      </w:r>
    </w:p>
  </w:footnote>
  <w:footnote w:id="4">
    <w:p w14:paraId="5B0276E4" w14:textId="0C016915"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Yalçın</w:t>
      </w:r>
      <w:r w:rsidR="002C1987">
        <w:rPr>
          <w:rFonts w:cstheme="minorHAnsi"/>
          <w:sz w:val="16"/>
          <w:szCs w:val="16"/>
        </w:rPr>
        <w:t>,</w:t>
      </w:r>
      <w:r w:rsidRPr="00254CA5">
        <w:rPr>
          <w:rFonts w:cstheme="minorHAnsi"/>
          <w:sz w:val="16"/>
          <w:szCs w:val="16"/>
        </w:rPr>
        <w:t xml:space="preserve"> 2000</w:t>
      </w:r>
      <w:r w:rsidR="002C1987">
        <w:rPr>
          <w:rFonts w:cstheme="minorHAnsi"/>
          <w:sz w:val="16"/>
          <w:szCs w:val="16"/>
        </w:rPr>
        <w:t>:</w:t>
      </w:r>
      <w:r w:rsidRPr="00254CA5">
        <w:rPr>
          <w:rFonts w:cstheme="minorHAnsi"/>
          <w:sz w:val="16"/>
          <w:szCs w:val="16"/>
        </w:rPr>
        <w:t xml:space="preserve"> 17-30.</w:t>
      </w:r>
    </w:p>
  </w:footnote>
  <w:footnote w:id="5">
    <w:p w14:paraId="0897FA6D" w14:textId="5C063B9E"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De </w:t>
      </w:r>
      <w:proofErr w:type="spellStart"/>
      <w:r w:rsidRPr="00254CA5">
        <w:rPr>
          <w:rFonts w:cstheme="minorHAnsi"/>
          <w:sz w:val="16"/>
          <w:szCs w:val="16"/>
        </w:rPr>
        <w:t>Jesus</w:t>
      </w:r>
      <w:proofErr w:type="spellEnd"/>
      <w:r w:rsidRPr="00254CA5">
        <w:rPr>
          <w:rFonts w:cstheme="minorHAnsi"/>
          <w:sz w:val="16"/>
          <w:szCs w:val="16"/>
        </w:rPr>
        <w:t xml:space="preserve"> </w:t>
      </w:r>
      <w:r w:rsidR="002C1987">
        <w:rPr>
          <w:rFonts w:cstheme="minorHAnsi"/>
          <w:sz w:val="16"/>
          <w:szCs w:val="16"/>
        </w:rPr>
        <w:t xml:space="preserve">&amp; </w:t>
      </w:r>
      <w:proofErr w:type="spellStart"/>
      <w:r w:rsidRPr="00254CA5">
        <w:rPr>
          <w:rFonts w:cstheme="minorHAnsi"/>
          <w:sz w:val="16"/>
          <w:szCs w:val="16"/>
        </w:rPr>
        <w:t>Dardeniz</w:t>
      </w:r>
      <w:proofErr w:type="spellEnd"/>
      <w:r w:rsidR="002C1987">
        <w:rPr>
          <w:rFonts w:cstheme="minorHAnsi"/>
          <w:sz w:val="16"/>
          <w:szCs w:val="16"/>
        </w:rPr>
        <w:t>,</w:t>
      </w:r>
      <w:r w:rsidRPr="00254CA5">
        <w:rPr>
          <w:rFonts w:cstheme="minorHAnsi"/>
          <w:sz w:val="16"/>
          <w:szCs w:val="16"/>
        </w:rPr>
        <w:t xml:space="preserve"> 2015</w:t>
      </w:r>
      <w:r w:rsidR="002C1987">
        <w:rPr>
          <w:rFonts w:cstheme="minorHAnsi"/>
          <w:sz w:val="16"/>
          <w:szCs w:val="16"/>
        </w:rPr>
        <w:t>:</w:t>
      </w:r>
      <w:r w:rsidRPr="00254CA5">
        <w:rPr>
          <w:rFonts w:cstheme="minorHAnsi"/>
          <w:sz w:val="16"/>
          <w:szCs w:val="16"/>
        </w:rPr>
        <w:t xml:space="preserve"> 236.</w:t>
      </w:r>
    </w:p>
  </w:footnote>
  <w:footnote w:id="6">
    <w:p w14:paraId="496ED9CD" w14:textId="27C855F1"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Kaptan,</w:t>
      </w:r>
      <w:r w:rsidR="002C1987">
        <w:rPr>
          <w:rFonts w:cstheme="minorHAnsi"/>
          <w:sz w:val="16"/>
          <w:szCs w:val="16"/>
        </w:rPr>
        <w:t xml:space="preserve"> </w:t>
      </w:r>
      <w:r w:rsidRPr="00254CA5">
        <w:rPr>
          <w:rFonts w:cstheme="minorHAnsi"/>
          <w:sz w:val="16"/>
          <w:szCs w:val="16"/>
        </w:rPr>
        <w:t>1990</w:t>
      </w:r>
      <w:r w:rsidR="002C1987">
        <w:rPr>
          <w:rFonts w:cstheme="minorHAnsi"/>
          <w:sz w:val="16"/>
          <w:szCs w:val="16"/>
        </w:rPr>
        <w:t>:</w:t>
      </w:r>
      <w:r w:rsidRPr="00254CA5">
        <w:rPr>
          <w:rFonts w:cstheme="minorHAnsi"/>
          <w:sz w:val="16"/>
          <w:szCs w:val="16"/>
        </w:rPr>
        <w:t xml:space="preserve"> 176.</w:t>
      </w:r>
    </w:p>
  </w:footnote>
  <w:footnote w:id="7">
    <w:p w14:paraId="3CA65BC6" w14:textId="0EA520A5"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Habashi</w:t>
      </w:r>
      <w:proofErr w:type="spellEnd"/>
      <w:r w:rsidRPr="00254CA5">
        <w:rPr>
          <w:rFonts w:cstheme="minorHAnsi"/>
          <w:sz w:val="16"/>
          <w:szCs w:val="16"/>
        </w:rPr>
        <w:t>,</w:t>
      </w:r>
      <w:r w:rsidR="002C1987">
        <w:rPr>
          <w:rFonts w:cstheme="minorHAnsi"/>
          <w:sz w:val="16"/>
          <w:szCs w:val="16"/>
        </w:rPr>
        <w:t xml:space="preserve"> </w:t>
      </w:r>
      <w:r w:rsidRPr="00254CA5">
        <w:rPr>
          <w:rFonts w:cstheme="minorHAnsi"/>
          <w:sz w:val="16"/>
          <w:szCs w:val="16"/>
        </w:rPr>
        <w:t>1997</w:t>
      </w:r>
      <w:r w:rsidR="002C1987">
        <w:rPr>
          <w:rFonts w:cstheme="minorHAnsi"/>
          <w:sz w:val="16"/>
          <w:szCs w:val="16"/>
        </w:rPr>
        <w:t>:</w:t>
      </w:r>
      <w:r w:rsidRPr="00254CA5">
        <w:rPr>
          <w:rFonts w:cstheme="minorHAnsi"/>
          <w:sz w:val="16"/>
          <w:szCs w:val="16"/>
        </w:rPr>
        <w:t xml:space="preserve"> 65.</w:t>
      </w:r>
    </w:p>
  </w:footnote>
  <w:footnote w:id="8">
    <w:p w14:paraId="551B8DA6" w14:textId="43F8CBB0"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eastAsia="Times New Roman" w:cstheme="minorHAnsi"/>
          <w:sz w:val="16"/>
          <w:szCs w:val="16"/>
        </w:rPr>
        <w:t>Scott</w:t>
      </w:r>
      <w:proofErr w:type="spellEnd"/>
      <w:r w:rsidR="002C1987">
        <w:rPr>
          <w:rFonts w:eastAsia="Times New Roman" w:cstheme="minorHAnsi"/>
          <w:sz w:val="16"/>
          <w:szCs w:val="16"/>
        </w:rPr>
        <w:t>,</w:t>
      </w:r>
      <w:r w:rsidRPr="00254CA5">
        <w:rPr>
          <w:rFonts w:eastAsia="Times New Roman" w:cstheme="minorHAnsi"/>
          <w:sz w:val="16"/>
          <w:szCs w:val="16"/>
        </w:rPr>
        <w:t xml:space="preserve"> 2002</w:t>
      </w:r>
      <w:r w:rsidR="002C1987">
        <w:rPr>
          <w:rFonts w:eastAsia="Times New Roman" w:cstheme="minorHAnsi"/>
          <w:sz w:val="16"/>
          <w:szCs w:val="16"/>
        </w:rPr>
        <w:t>:</w:t>
      </w:r>
      <w:r w:rsidRPr="00254CA5">
        <w:rPr>
          <w:rFonts w:eastAsia="Times New Roman" w:cstheme="minorHAnsi"/>
          <w:sz w:val="16"/>
          <w:szCs w:val="16"/>
        </w:rPr>
        <w:t xml:space="preserve"> 3-4.</w:t>
      </w:r>
    </w:p>
  </w:footnote>
  <w:footnote w:id="9">
    <w:p w14:paraId="1D160787" w14:textId="7B654894" w:rsidR="003E73C2" w:rsidRPr="00254CA5" w:rsidRDefault="003E73C2" w:rsidP="003E73C2">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eastAsia="Times New Roman" w:cstheme="minorHAnsi"/>
          <w:sz w:val="16"/>
          <w:szCs w:val="16"/>
        </w:rPr>
        <w:t>Faltermeier</w:t>
      </w:r>
      <w:proofErr w:type="spellEnd"/>
      <w:r w:rsidR="002C1987">
        <w:rPr>
          <w:rFonts w:eastAsia="Times New Roman" w:cstheme="minorHAnsi"/>
          <w:sz w:val="16"/>
          <w:szCs w:val="16"/>
        </w:rPr>
        <w:t>,</w:t>
      </w:r>
      <w:r w:rsidRPr="00254CA5">
        <w:rPr>
          <w:rFonts w:eastAsia="Times New Roman" w:cstheme="minorHAnsi"/>
          <w:sz w:val="16"/>
          <w:szCs w:val="16"/>
        </w:rPr>
        <w:t xml:space="preserve"> 1995</w:t>
      </w:r>
      <w:r w:rsidR="002C1987">
        <w:rPr>
          <w:rFonts w:eastAsia="Times New Roman" w:cstheme="minorHAnsi"/>
          <w:sz w:val="16"/>
          <w:szCs w:val="16"/>
        </w:rPr>
        <w:t>:</w:t>
      </w:r>
      <w:r w:rsidRPr="00254CA5">
        <w:rPr>
          <w:rFonts w:eastAsia="Times New Roman" w:cstheme="minorHAnsi"/>
          <w:sz w:val="16"/>
          <w:szCs w:val="16"/>
        </w:rPr>
        <w:t xml:space="preserve"> 15.</w:t>
      </w:r>
    </w:p>
  </w:footnote>
  <w:footnote w:id="10">
    <w:p w14:paraId="3214CCCE" w14:textId="114CC5C1"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Scott</w:t>
      </w:r>
      <w:proofErr w:type="spellEnd"/>
      <w:r w:rsidR="002C1987">
        <w:rPr>
          <w:rFonts w:cstheme="minorHAnsi"/>
          <w:sz w:val="16"/>
          <w:szCs w:val="16"/>
        </w:rPr>
        <w:t>,</w:t>
      </w:r>
      <w:r w:rsidRPr="00254CA5">
        <w:rPr>
          <w:rFonts w:cstheme="minorHAnsi"/>
          <w:sz w:val="16"/>
          <w:szCs w:val="16"/>
        </w:rPr>
        <w:t xml:space="preserve"> 2002</w:t>
      </w:r>
      <w:r w:rsidR="002C1987">
        <w:rPr>
          <w:rFonts w:cstheme="minorHAnsi"/>
          <w:sz w:val="16"/>
          <w:szCs w:val="16"/>
        </w:rPr>
        <w:t>:</w:t>
      </w:r>
      <w:r w:rsidRPr="00254CA5">
        <w:rPr>
          <w:rFonts w:cstheme="minorHAnsi"/>
          <w:sz w:val="16"/>
          <w:szCs w:val="16"/>
        </w:rPr>
        <w:t xml:space="preserve"> 14-15.</w:t>
      </w:r>
    </w:p>
  </w:footnote>
  <w:footnote w:id="11">
    <w:p w14:paraId="6301B92D" w14:textId="75121F51"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Yılmaz</w:t>
      </w:r>
      <w:r w:rsidR="002C1987">
        <w:rPr>
          <w:rFonts w:cstheme="minorHAnsi"/>
          <w:sz w:val="16"/>
          <w:szCs w:val="16"/>
        </w:rPr>
        <w:t>,</w:t>
      </w:r>
      <w:r w:rsidRPr="00254CA5">
        <w:rPr>
          <w:rFonts w:cstheme="minorHAnsi"/>
          <w:sz w:val="16"/>
          <w:szCs w:val="16"/>
        </w:rPr>
        <w:t xml:space="preserve"> 2019</w:t>
      </w:r>
      <w:r w:rsidR="002C1987">
        <w:rPr>
          <w:rFonts w:cstheme="minorHAnsi"/>
          <w:sz w:val="16"/>
          <w:szCs w:val="16"/>
        </w:rPr>
        <w:t>:</w:t>
      </w:r>
      <w:r w:rsidRPr="00254CA5">
        <w:rPr>
          <w:rFonts w:cstheme="minorHAnsi"/>
          <w:sz w:val="16"/>
          <w:szCs w:val="16"/>
        </w:rPr>
        <w:t xml:space="preserve"> 31.</w:t>
      </w:r>
    </w:p>
  </w:footnote>
  <w:footnote w:id="12">
    <w:p w14:paraId="0A281837" w14:textId="2C99E55E"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Cronyn</w:t>
      </w:r>
      <w:proofErr w:type="spellEnd"/>
      <w:r w:rsidR="002C1987">
        <w:rPr>
          <w:rFonts w:cstheme="minorHAnsi"/>
          <w:sz w:val="16"/>
          <w:szCs w:val="16"/>
        </w:rPr>
        <w:t>,</w:t>
      </w:r>
      <w:r w:rsidRPr="00254CA5">
        <w:rPr>
          <w:rFonts w:cstheme="minorHAnsi"/>
          <w:sz w:val="16"/>
          <w:szCs w:val="16"/>
        </w:rPr>
        <w:t xml:space="preserve"> 1990</w:t>
      </w:r>
      <w:r w:rsidR="002C1987">
        <w:rPr>
          <w:rFonts w:cstheme="minorHAnsi"/>
          <w:sz w:val="16"/>
          <w:szCs w:val="16"/>
        </w:rPr>
        <w:t>:</w:t>
      </w:r>
      <w:r w:rsidRPr="00254CA5">
        <w:rPr>
          <w:rFonts w:cstheme="minorHAnsi"/>
          <w:sz w:val="16"/>
          <w:szCs w:val="16"/>
        </w:rPr>
        <w:t xml:space="preserve"> 228; </w:t>
      </w:r>
      <w:proofErr w:type="spellStart"/>
      <w:r w:rsidRPr="00254CA5">
        <w:rPr>
          <w:rFonts w:cstheme="minorHAnsi"/>
          <w:sz w:val="16"/>
          <w:szCs w:val="16"/>
        </w:rPr>
        <w:t>Faltermeier</w:t>
      </w:r>
      <w:proofErr w:type="spellEnd"/>
      <w:r w:rsidR="002C1987">
        <w:rPr>
          <w:rFonts w:cstheme="minorHAnsi"/>
          <w:sz w:val="16"/>
          <w:szCs w:val="16"/>
        </w:rPr>
        <w:t>,</w:t>
      </w:r>
      <w:r w:rsidRPr="00254CA5">
        <w:rPr>
          <w:rFonts w:cstheme="minorHAnsi"/>
          <w:sz w:val="16"/>
          <w:szCs w:val="16"/>
        </w:rPr>
        <w:t xml:space="preserve"> 1998</w:t>
      </w:r>
      <w:r w:rsidR="002C1987">
        <w:rPr>
          <w:rFonts w:cstheme="minorHAnsi"/>
          <w:sz w:val="16"/>
          <w:szCs w:val="16"/>
        </w:rPr>
        <w:t>:</w:t>
      </w:r>
      <w:r w:rsidRPr="00254CA5">
        <w:rPr>
          <w:rFonts w:cstheme="minorHAnsi"/>
          <w:sz w:val="16"/>
          <w:szCs w:val="16"/>
        </w:rPr>
        <w:t xml:space="preserve"> 123.</w:t>
      </w:r>
    </w:p>
  </w:footnote>
  <w:footnote w:id="13">
    <w:p w14:paraId="3F35AEC7" w14:textId="63125F7A"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Scott</w:t>
      </w:r>
      <w:proofErr w:type="spellEnd"/>
      <w:r w:rsidR="002C1987">
        <w:rPr>
          <w:rFonts w:cstheme="minorHAnsi"/>
          <w:sz w:val="16"/>
          <w:szCs w:val="16"/>
        </w:rPr>
        <w:t>,</w:t>
      </w:r>
      <w:r w:rsidRPr="00254CA5">
        <w:rPr>
          <w:rFonts w:cstheme="minorHAnsi"/>
          <w:sz w:val="16"/>
          <w:szCs w:val="16"/>
        </w:rPr>
        <w:t xml:space="preserve"> 2002</w:t>
      </w:r>
      <w:r w:rsidR="002C1987">
        <w:rPr>
          <w:rFonts w:cstheme="minorHAnsi"/>
          <w:sz w:val="16"/>
          <w:szCs w:val="16"/>
        </w:rPr>
        <w:t>:</w:t>
      </w:r>
      <w:r w:rsidRPr="00254CA5">
        <w:rPr>
          <w:rFonts w:cstheme="minorHAnsi"/>
          <w:sz w:val="16"/>
          <w:szCs w:val="16"/>
        </w:rPr>
        <w:t xml:space="preserve"> 377.</w:t>
      </w:r>
    </w:p>
  </w:footnote>
  <w:footnote w:id="14">
    <w:p w14:paraId="097ED5FF" w14:textId="00FAD2C5"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Cronyn</w:t>
      </w:r>
      <w:proofErr w:type="spellEnd"/>
      <w:r w:rsidR="002C1987">
        <w:rPr>
          <w:rFonts w:cstheme="minorHAnsi"/>
          <w:sz w:val="16"/>
          <w:szCs w:val="16"/>
        </w:rPr>
        <w:t>,</w:t>
      </w:r>
      <w:r w:rsidRPr="00254CA5">
        <w:rPr>
          <w:rFonts w:cstheme="minorHAnsi"/>
          <w:sz w:val="16"/>
          <w:szCs w:val="16"/>
        </w:rPr>
        <w:t xml:space="preserve"> 1990</w:t>
      </w:r>
      <w:r w:rsidR="002C1987">
        <w:rPr>
          <w:rFonts w:cstheme="minorHAnsi"/>
          <w:sz w:val="16"/>
          <w:szCs w:val="16"/>
        </w:rPr>
        <w:t>:</w:t>
      </w:r>
      <w:r w:rsidRPr="00254CA5">
        <w:rPr>
          <w:rFonts w:cstheme="minorHAnsi"/>
          <w:sz w:val="16"/>
          <w:szCs w:val="16"/>
        </w:rPr>
        <w:t xml:space="preserve"> 229.</w:t>
      </w:r>
    </w:p>
  </w:footnote>
  <w:footnote w:id="15">
    <w:p w14:paraId="61E458F9" w14:textId="50BCC867"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Scott</w:t>
      </w:r>
      <w:proofErr w:type="spellEnd"/>
      <w:r w:rsidR="002C1987">
        <w:rPr>
          <w:rFonts w:cstheme="minorHAnsi"/>
          <w:sz w:val="16"/>
          <w:szCs w:val="16"/>
        </w:rPr>
        <w:t>,</w:t>
      </w:r>
      <w:r w:rsidRPr="00254CA5">
        <w:rPr>
          <w:rFonts w:cstheme="minorHAnsi"/>
          <w:sz w:val="16"/>
          <w:szCs w:val="16"/>
        </w:rPr>
        <w:t xml:space="preserve"> 2002</w:t>
      </w:r>
      <w:r w:rsidR="002C1987">
        <w:rPr>
          <w:rFonts w:cstheme="minorHAnsi"/>
          <w:sz w:val="16"/>
          <w:szCs w:val="16"/>
        </w:rPr>
        <w:t>:</w:t>
      </w:r>
      <w:r w:rsidRPr="00254CA5">
        <w:rPr>
          <w:rFonts w:cstheme="minorHAnsi"/>
          <w:sz w:val="16"/>
          <w:szCs w:val="16"/>
        </w:rPr>
        <w:t xml:space="preserve"> 377-380.</w:t>
      </w:r>
    </w:p>
  </w:footnote>
  <w:footnote w:id="16">
    <w:p w14:paraId="10363149" w14:textId="51AC2258"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Cronyn</w:t>
      </w:r>
      <w:proofErr w:type="spellEnd"/>
      <w:r w:rsidR="002C1987">
        <w:rPr>
          <w:rFonts w:cstheme="minorHAnsi"/>
          <w:sz w:val="16"/>
          <w:szCs w:val="16"/>
        </w:rPr>
        <w:t>,</w:t>
      </w:r>
      <w:r w:rsidRPr="00254CA5">
        <w:rPr>
          <w:rFonts w:cstheme="minorHAnsi"/>
          <w:sz w:val="16"/>
          <w:szCs w:val="16"/>
        </w:rPr>
        <w:t xml:space="preserve"> 1990</w:t>
      </w:r>
      <w:r w:rsidR="002C1987">
        <w:rPr>
          <w:rFonts w:cstheme="minorHAnsi"/>
          <w:sz w:val="16"/>
          <w:szCs w:val="16"/>
        </w:rPr>
        <w:t>:</w:t>
      </w:r>
      <w:r w:rsidRPr="00254CA5">
        <w:rPr>
          <w:rFonts w:cstheme="minorHAnsi"/>
          <w:sz w:val="16"/>
          <w:szCs w:val="16"/>
        </w:rPr>
        <w:t xml:space="preserve"> 229.</w:t>
      </w:r>
    </w:p>
  </w:footnote>
  <w:footnote w:id="17">
    <w:p w14:paraId="0A0D756B" w14:textId="73301F46"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r w:rsidRPr="00254CA5">
        <w:rPr>
          <w:rFonts w:cstheme="minorHAnsi"/>
          <w:sz w:val="16"/>
          <w:szCs w:val="16"/>
          <w:lang w:val="en-US"/>
        </w:rPr>
        <w:t>Wang</w:t>
      </w:r>
      <w:r w:rsidR="002C1987">
        <w:rPr>
          <w:rFonts w:cstheme="minorHAnsi"/>
          <w:sz w:val="16"/>
          <w:szCs w:val="16"/>
          <w:lang w:val="en-US"/>
        </w:rPr>
        <w:t xml:space="preserve"> </w:t>
      </w:r>
      <w:r w:rsidRPr="00254CA5">
        <w:rPr>
          <w:rFonts w:cstheme="minorHAnsi"/>
          <w:sz w:val="16"/>
          <w:szCs w:val="16"/>
          <w:lang w:val="en-US"/>
        </w:rPr>
        <w:t>et al.</w:t>
      </w:r>
      <w:r w:rsidR="002C1987">
        <w:rPr>
          <w:rFonts w:cstheme="minorHAnsi"/>
          <w:sz w:val="16"/>
          <w:szCs w:val="16"/>
          <w:lang w:val="en-US"/>
        </w:rPr>
        <w:t>,</w:t>
      </w:r>
      <w:r w:rsidRPr="00254CA5">
        <w:rPr>
          <w:rFonts w:cstheme="minorHAnsi"/>
          <w:sz w:val="16"/>
          <w:szCs w:val="16"/>
          <w:lang w:val="en-US"/>
        </w:rPr>
        <w:t xml:space="preserve"> 2014</w:t>
      </w:r>
      <w:r w:rsidR="002C1987">
        <w:rPr>
          <w:rFonts w:cstheme="minorHAnsi"/>
          <w:sz w:val="16"/>
          <w:szCs w:val="16"/>
          <w:lang w:val="en-US"/>
        </w:rPr>
        <w:t>:</w:t>
      </w:r>
      <w:r w:rsidRPr="00254CA5">
        <w:rPr>
          <w:rFonts w:cstheme="minorHAnsi"/>
          <w:sz w:val="16"/>
          <w:szCs w:val="16"/>
          <w:lang w:val="en-US"/>
        </w:rPr>
        <w:t xml:space="preserve"> 268-275.</w:t>
      </w:r>
    </w:p>
  </w:footnote>
  <w:footnote w:id="18">
    <w:p w14:paraId="1517ABD1" w14:textId="4E1E5254"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Horie</w:t>
      </w:r>
      <w:proofErr w:type="spellEnd"/>
      <w:r w:rsidR="002C1987">
        <w:rPr>
          <w:rFonts w:cstheme="minorHAnsi"/>
          <w:sz w:val="16"/>
          <w:szCs w:val="16"/>
        </w:rPr>
        <w:t>,</w:t>
      </w:r>
      <w:r w:rsidRPr="00254CA5">
        <w:rPr>
          <w:rFonts w:cstheme="minorHAnsi"/>
          <w:sz w:val="16"/>
          <w:szCs w:val="16"/>
        </w:rPr>
        <w:t xml:space="preserve"> 2010</w:t>
      </w:r>
      <w:r w:rsidR="002C1987">
        <w:rPr>
          <w:rFonts w:cstheme="minorHAnsi"/>
          <w:sz w:val="16"/>
          <w:szCs w:val="16"/>
        </w:rPr>
        <w:t>:</w:t>
      </w:r>
      <w:r w:rsidRPr="00254CA5">
        <w:rPr>
          <w:rFonts w:cstheme="minorHAnsi"/>
          <w:sz w:val="16"/>
          <w:szCs w:val="16"/>
        </w:rPr>
        <w:t xml:space="preserve"> 128.</w:t>
      </w:r>
    </w:p>
  </w:footnote>
  <w:footnote w:id="19">
    <w:p w14:paraId="4827297F" w14:textId="71A79D9A"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Jeager</w:t>
      </w:r>
      <w:proofErr w:type="spellEnd"/>
      <w:r w:rsidR="002C1987">
        <w:rPr>
          <w:rFonts w:cstheme="minorHAnsi"/>
          <w:sz w:val="16"/>
          <w:szCs w:val="16"/>
        </w:rPr>
        <w:t>,</w:t>
      </w:r>
      <w:r w:rsidRPr="00254CA5">
        <w:rPr>
          <w:rFonts w:cstheme="minorHAnsi"/>
          <w:sz w:val="16"/>
          <w:szCs w:val="16"/>
        </w:rPr>
        <w:t xml:space="preserve"> 2008</w:t>
      </w:r>
      <w:r w:rsidR="002C1987">
        <w:rPr>
          <w:rFonts w:cstheme="minorHAnsi"/>
          <w:sz w:val="16"/>
          <w:szCs w:val="16"/>
        </w:rPr>
        <w:t>:</w:t>
      </w:r>
      <w:r w:rsidRPr="00254CA5">
        <w:rPr>
          <w:rFonts w:cstheme="minorHAnsi"/>
          <w:sz w:val="16"/>
          <w:szCs w:val="16"/>
        </w:rPr>
        <w:t xml:space="preserve"> 218.</w:t>
      </w:r>
    </w:p>
  </w:footnote>
  <w:footnote w:id="20">
    <w:p w14:paraId="216FCC4C" w14:textId="167671D0"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Horie</w:t>
      </w:r>
      <w:proofErr w:type="spellEnd"/>
      <w:r w:rsidR="002C1987">
        <w:rPr>
          <w:rFonts w:cstheme="minorHAnsi"/>
          <w:sz w:val="16"/>
          <w:szCs w:val="16"/>
        </w:rPr>
        <w:t>,</w:t>
      </w:r>
      <w:r w:rsidRPr="00254CA5">
        <w:rPr>
          <w:rFonts w:cstheme="minorHAnsi"/>
          <w:sz w:val="16"/>
          <w:szCs w:val="16"/>
        </w:rPr>
        <w:t xml:space="preserve"> 2010</w:t>
      </w:r>
      <w:r w:rsidR="002C1987">
        <w:rPr>
          <w:rFonts w:cstheme="minorHAnsi"/>
          <w:sz w:val="16"/>
          <w:szCs w:val="16"/>
        </w:rPr>
        <w:t>:</w:t>
      </w:r>
      <w:r w:rsidRPr="00254CA5">
        <w:rPr>
          <w:rFonts w:cstheme="minorHAnsi"/>
          <w:sz w:val="16"/>
          <w:szCs w:val="16"/>
        </w:rPr>
        <w:t xml:space="preserve"> 128.</w:t>
      </w:r>
    </w:p>
  </w:footnote>
  <w:footnote w:id="21">
    <w:p w14:paraId="58FD4D4F" w14:textId="561D474D"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Jeager</w:t>
      </w:r>
      <w:proofErr w:type="spellEnd"/>
      <w:r w:rsidR="002C1987">
        <w:rPr>
          <w:rFonts w:cstheme="minorHAnsi"/>
          <w:sz w:val="16"/>
          <w:szCs w:val="16"/>
        </w:rPr>
        <w:t>,</w:t>
      </w:r>
      <w:r w:rsidRPr="00254CA5">
        <w:rPr>
          <w:rFonts w:cstheme="minorHAnsi"/>
          <w:sz w:val="16"/>
          <w:szCs w:val="16"/>
        </w:rPr>
        <w:t xml:space="preserve"> 2008</w:t>
      </w:r>
      <w:r w:rsidR="002C1987">
        <w:rPr>
          <w:rFonts w:cstheme="minorHAnsi"/>
          <w:sz w:val="16"/>
          <w:szCs w:val="16"/>
        </w:rPr>
        <w:t>:</w:t>
      </w:r>
      <w:r w:rsidRPr="00254CA5">
        <w:rPr>
          <w:rFonts w:cstheme="minorHAnsi"/>
          <w:sz w:val="16"/>
          <w:szCs w:val="16"/>
        </w:rPr>
        <w:t xml:space="preserve"> 218.</w:t>
      </w:r>
    </w:p>
  </w:footnote>
  <w:footnote w:id="22">
    <w:p w14:paraId="088BB767" w14:textId="235E7FF4"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Horie</w:t>
      </w:r>
      <w:proofErr w:type="spellEnd"/>
      <w:r w:rsidR="002C1987">
        <w:rPr>
          <w:rFonts w:cstheme="minorHAnsi"/>
          <w:sz w:val="16"/>
          <w:szCs w:val="16"/>
        </w:rPr>
        <w:t>,</w:t>
      </w:r>
      <w:r w:rsidRPr="00254CA5">
        <w:rPr>
          <w:rFonts w:cstheme="minorHAnsi"/>
          <w:sz w:val="16"/>
          <w:szCs w:val="16"/>
        </w:rPr>
        <w:t xml:space="preserve"> 2010</w:t>
      </w:r>
      <w:r w:rsidR="002C1987">
        <w:rPr>
          <w:rFonts w:cstheme="minorHAnsi"/>
          <w:sz w:val="16"/>
          <w:szCs w:val="16"/>
        </w:rPr>
        <w:t>:</w:t>
      </w:r>
      <w:r w:rsidRPr="00254CA5">
        <w:rPr>
          <w:rFonts w:cstheme="minorHAnsi"/>
          <w:sz w:val="16"/>
          <w:szCs w:val="16"/>
        </w:rPr>
        <w:t xml:space="preserve"> 126.</w:t>
      </w:r>
    </w:p>
  </w:footnote>
  <w:footnote w:id="23">
    <w:p w14:paraId="7307ACE0" w14:textId="04CC7D37"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Moffett</w:t>
      </w:r>
      <w:proofErr w:type="spellEnd"/>
      <w:r w:rsidR="002C1987">
        <w:rPr>
          <w:rFonts w:cstheme="minorHAnsi"/>
          <w:sz w:val="16"/>
          <w:szCs w:val="16"/>
        </w:rPr>
        <w:t>,</w:t>
      </w:r>
      <w:r w:rsidRPr="00254CA5">
        <w:rPr>
          <w:rFonts w:cstheme="minorHAnsi"/>
          <w:sz w:val="16"/>
          <w:szCs w:val="16"/>
        </w:rPr>
        <w:t xml:space="preserve"> 1996</w:t>
      </w:r>
      <w:r w:rsidR="002C1987">
        <w:rPr>
          <w:rFonts w:cstheme="minorHAnsi"/>
          <w:sz w:val="16"/>
          <w:szCs w:val="16"/>
        </w:rPr>
        <w:t>:</w:t>
      </w:r>
      <w:r w:rsidRPr="00254CA5">
        <w:rPr>
          <w:rFonts w:cstheme="minorHAnsi"/>
          <w:sz w:val="16"/>
          <w:szCs w:val="16"/>
        </w:rPr>
        <w:t xml:space="preserve"> 6.</w:t>
      </w:r>
    </w:p>
  </w:footnote>
  <w:footnote w:id="24">
    <w:p w14:paraId="08801200" w14:textId="6998F997"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Horie</w:t>
      </w:r>
      <w:proofErr w:type="spellEnd"/>
      <w:r w:rsidR="002C1987">
        <w:rPr>
          <w:rFonts w:cstheme="minorHAnsi"/>
          <w:sz w:val="16"/>
          <w:szCs w:val="16"/>
        </w:rPr>
        <w:t>,</w:t>
      </w:r>
      <w:r w:rsidRPr="00254CA5">
        <w:rPr>
          <w:rFonts w:cstheme="minorHAnsi"/>
          <w:sz w:val="16"/>
          <w:szCs w:val="16"/>
        </w:rPr>
        <w:t xml:space="preserve"> 2010</w:t>
      </w:r>
      <w:r w:rsidR="002C1987">
        <w:rPr>
          <w:rFonts w:cstheme="minorHAnsi"/>
          <w:sz w:val="16"/>
          <w:szCs w:val="16"/>
        </w:rPr>
        <w:t>:</w:t>
      </w:r>
      <w:r w:rsidRPr="00254CA5">
        <w:rPr>
          <w:rFonts w:cstheme="minorHAnsi"/>
          <w:sz w:val="16"/>
          <w:szCs w:val="16"/>
        </w:rPr>
        <w:t xml:space="preserve"> 259.</w:t>
      </w:r>
    </w:p>
  </w:footnote>
  <w:footnote w:id="25">
    <w:p w14:paraId="455F8874" w14:textId="21FD1211"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00993753">
        <w:rPr>
          <w:rFonts w:cstheme="minorHAnsi"/>
          <w:sz w:val="16"/>
          <w:szCs w:val="16"/>
        </w:rPr>
        <w:t>Junior</w:t>
      </w:r>
      <w:proofErr w:type="spellEnd"/>
      <w:r w:rsidRPr="00254CA5">
        <w:rPr>
          <w:rFonts w:cstheme="minorHAnsi"/>
          <w:sz w:val="16"/>
          <w:szCs w:val="16"/>
        </w:rPr>
        <w:t xml:space="preserve"> et al., 2007</w:t>
      </w:r>
      <w:r w:rsidR="00993753">
        <w:rPr>
          <w:rFonts w:cstheme="minorHAnsi"/>
          <w:sz w:val="16"/>
          <w:szCs w:val="16"/>
        </w:rPr>
        <w:t>:</w:t>
      </w:r>
      <w:r w:rsidRPr="00254CA5">
        <w:rPr>
          <w:rFonts w:cstheme="minorHAnsi"/>
          <w:sz w:val="16"/>
          <w:szCs w:val="16"/>
        </w:rPr>
        <w:t xml:space="preserve"> 149.</w:t>
      </w:r>
    </w:p>
  </w:footnote>
  <w:footnote w:id="26">
    <w:p w14:paraId="7D02B49C" w14:textId="6482A993"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00993753">
        <w:rPr>
          <w:rFonts w:cstheme="minorHAnsi"/>
          <w:sz w:val="16"/>
          <w:szCs w:val="16"/>
        </w:rPr>
        <w:t>Junior</w:t>
      </w:r>
      <w:proofErr w:type="spellEnd"/>
      <w:r w:rsidRPr="00254CA5">
        <w:rPr>
          <w:rFonts w:cstheme="minorHAnsi"/>
          <w:sz w:val="16"/>
          <w:szCs w:val="16"/>
        </w:rPr>
        <w:t xml:space="preserve"> et al., 2007</w:t>
      </w:r>
      <w:r w:rsidR="00993753">
        <w:rPr>
          <w:rFonts w:cstheme="minorHAnsi"/>
          <w:sz w:val="16"/>
          <w:szCs w:val="16"/>
        </w:rPr>
        <w:t>:</w:t>
      </w:r>
      <w:r w:rsidRPr="00254CA5">
        <w:rPr>
          <w:rFonts w:cstheme="minorHAnsi"/>
          <w:sz w:val="16"/>
          <w:szCs w:val="16"/>
        </w:rPr>
        <w:t xml:space="preserve"> 149.</w:t>
      </w:r>
    </w:p>
  </w:footnote>
  <w:footnote w:id="27">
    <w:p w14:paraId="6BD7C925" w14:textId="1FA2A63F"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Faltermeier</w:t>
      </w:r>
      <w:proofErr w:type="spellEnd"/>
      <w:r w:rsidRPr="00254CA5">
        <w:rPr>
          <w:rFonts w:cstheme="minorHAnsi"/>
          <w:sz w:val="16"/>
          <w:szCs w:val="16"/>
        </w:rPr>
        <w:t>, 1998</w:t>
      </w:r>
      <w:r w:rsidR="00993753">
        <w:rPr>
          <w:rFonts w:cstheme="minorHAnsi"/>
          <w:sz w:val="16"/>
          <w:szCs w:val="16"/>
        </w:rPr>
        <w:t>:</w:t>
      </w:r>
      <w:r w:rsidRPr="00254CA5">
        <w:rPr>
          <w:rFonts w:cstheme="minorHAnsi"/>
          <w:sz w:val="16"/>
          <w:szCs w:val="16"/>
        </w:rPr>
        <w:t xml:space="preserve"> 121-128.</w:t>
      </w:r>
    </w:p>
  </w:footnote>
  <w:footnote w:id="28">
    <w:p w14:paraId="504C6FAD" w14:textId="77777777"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Rahmounia</w:t>
      </w:r>
      <w:proofErr w:type="spellEnd"/>
      <w:r w:rsidRPr="00254CA5">
        <w:rPr>
          <w:rFonts w:cstheme="minorHAnsi"/>
          <w:sz w:val="16"/>
          <w:szCs w:val="16"/>
        </w:rPr>
        <w:t xml:space="preserve"> et al., 2009.</w:t>
      </w:r>
    </w:p>
  </w:footnote>
  <w:footnote w:id="29">
    <w:p w14:paraId="1F651498" w14:textId="1D9538BC" w:rsidR="002C5F45" w:rsidRPr="00254CA5" w:rsidRDefault="002C5F45" w:rsidP="002C5F4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Rahmounia</w:t>
      </w:r>
      <w:proofErr w:type="spellEnd"/>
      <w:r w:rsidRPr="00254CA5">
        <w:rPr>
          <w:rFonts w:cstheme="minorHAnsi"/>
          <w:sz w:val="16"/>
          <w:szCs w:val="16"/>
        </w:rPr>
        <w:t xml:space="preserve"> et al., 2009</w:t>
      </w:r>
      <w:r w:rsidR="002C1987">
        <w:rPr>
          <w:rFonts w:cstheme="minorHAnsi"/>
          <w:sz w:val="16"/>
          <w:szCs w:val="16"/>
        </w:rPr>
        <w:t>:</w:t>
      </w:r>
      <w:r w:rsidRPr="00254CA5">
        <w:rPr>
          <w:rFonts w:cstheme="minorHAnsi"/>
          <w:sz w:val="16"/>
          <w:szCs w:val="16"/>
        </w:rPr>
        <w:t xml:space="preserve"> 5206–5215.</w:t>
      </w:r>
    </w:p>
  </w:footnote>
  <w:footnote w:id="30">
    <w:p w14:paraId="669A57E3" w14:textId="254A8FDB"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Watkinson</w:t>
      </w:r>
      <w:proofErr w:type="spellEnd"/>
      <w:r w:rsidR="002C1987">
        <w:rPr>
          <w:rFonts w:cstheme="minorHAnsi"/>
          <w:sz w:val="16"/>
          <w:szCs w:val="16"/>
        </w:rPr>
        <w:t>,</w:t>
      </w:r>
      <w:r w:rsidRPr="00254CA5">
        <w:rPr>
          <w:rFonts w:cstheme="minorHAnsi"/>
          <w:sz w:val="16"/>
          <w:szCs w:val="16"/>
        </w:rPr>
        <w:t xml:space="preserve"> 2010</w:t>
      </w:r>
      <w:r w:rsidR="002C1987">
        <w:rPr>
          <w:rFonts w:cstheme="minorHAnsi"/>
          <w:sz w:val="16"/>
          <w:szCs w:val="16"/>
        </w:rPr>
        <w:t xml:space="preserve">: </w:t>
      </w:r>
      <w:r w:rsidRPr="00254CA5">
        <w:rPr>
          <w:rFonts w:cstheme="minorHAnsi"/>
          <w:sz w:val="16"/>
          <w:szCs w:val="16"/>
        </w:rPr>
        <w:t>3328.</w:t>
      </w:r>
    </w:p>
  </w:footnote>
  <w:footnote w:id="31">
    <w:p w14:paraId="4A2A854B" w14:textId="47F7330A"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Kökten</w:t>
      </w:r>
      <w:r w:rsidR="002C1987">
        <w:rPr>
          <w:rFonts w:cstheme="minorHAnsi"/>
          <w:sz w:val="16"/>
          <w:szCs w:val="16"/>
        </w:rPr>
        <w:t>,</w:t>
      </w:r>
      <w:r w:rsidRPr="00254CA5">
        <w:rPr>
          <w:rFonts w:cstheme="minorHAnsi"/>
          <w:sz w:val="16"/>
          <w:szCs w:val="16"/>
        </w:rPr>
        <w:t xml:space="preserve"> 1993</w:t>
      </w:r>
      <w:r w:rsidR="002C1987">
        <w:rPr>
          <w:rFonts w:cstheme="minorHAnsi"/>
          <w:sz w:val="16"/>
          <w:szCs w:val="16"/>
        </w:rPr>
        <w:t>:</w:t>
      </w:r>
      <w:r w:rsidRPr="00254CA5">
        <w:rPr>
          <w:rFonts w:cstheme="minorHAnsi"/>
          <w:sz w:val="16"/>
          <w:szCs w:val="16"/>
        </w:rPr>
        <w:t xml:space="preserve"> 418; Baykan</w:t>
      </w:r>
      <w:r w:rsidR="002C1987">
        <w:rPr>
          <w:rFonts w:cstheme="minorHAnsi"/>
          <w:sz w:val="16"/>
          <w:szCs w:val="16"/>
        </w:rPr>
        <w:t xml:space="preserve">, </w:t>
      </w:r>
      <w:r w:rsidRPr="00254CA5">
        <w:rPr>
          <w:rFonts w:cstheme="minorHAnsi"/>
          <w:sz w:val="16"/>
          <w:szCs w:val="16"/>
        </w:rPr>
        <w:t>2018</w:t>
      </w:r>
      <w:r w:rsidR="002C1987">
        <w:rPr>
          <w:rFonts w:cstheme="minorHAnsi"/>
          <w:sz w:val="16"/>
          <w:szCs w:val="16"/>
        </w:rPr>
        <w:t>:</w:t>
      </w:r>
      <w:r w:rsidRPr="00254CA5">
        <w:rPr>
          <w:rFonts w:cstheme="minorHAnsi"/>
          <w:sz w:val="16"/>
          <w:szCs w:val="16"/>
        </w:rPr>
        <w:t xml:space="preserve"> 4.</w:t>
      </w:r>
    </w:p>
  </w:footnote>
  <w:footnote w:id="32">
    <w:p w14:paraId="0468A4FB" w14:textId="6682D6B3"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Musiani</w:t>
      </w:r>
      <w:proofErr w:type="spellEnd"/>
      <w:r w:rsidRPr="00254CA5">
        <w:rPr>
          <w:rFonts w:cstheme="minorHAnsi"/>
          <w:sz w:val="16"/>
          <w:szCs w:val="16"/>
        </w:rPr>
        <w:t xml:space="preserve"> et al.</w:t>
      </w:r>
      <w:r w:rsidR="002C1987">
        <w:rPr>
          <w:rFonts w:cstheme="minorHAnsi"/>
          <w:sz w:val="16"/>
          <w:szCs w:val="16"/>
        </w:rPr>
        <w:t>,</w:t>
      </w:r>
      <w:r w:rsidRPr="00254CA5">
        <w:rPr>
          <w:rFonts w:cstheme="minorHAnsi"/>
          <w:sz w:val="16"/>
          <w:szCs w:val="16"/>
        </w:rPr>
        <w:t xml:space="preserve"> 1987</w:t>
      </w:r>
      <w:r w:rsidR="002C1987">
        <w:rPr>
          <w:rFonts w:cstheme="minorHAnsi"/>
          <w:sz w:val="16"/>
          <w:szCs w:val="16"/>
        </w:rPr>
        <w:t>:</w:t>
      </w:r>
      <w:r w:rsidRPr="00254CA5">
        <w:rPr>
          <w:rFonts w:cstheme="minorHAnsi"/>
          <w:sz w:val="16"/>
          <w:szCs w:val="16"/>
        </w:rPr>
        <w:t xml:space="preserve"> 191.</w:t>
      </w:r>
    </w:p>
  </w:footnote>
  <w:footnote w:id="33">
    <w:p w14:paraId="3D8DDFA4" w14:textId="6F1C7083"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Özdemir </w:t>
      </w:r>
      <w:r w:rsidR="002C1987">
        <w:rPr>
          <w:rFonts w:cstheme="minorHAnsi"/>
          <w:sz w:val="16"/>
          <w:szCs w:val="16"/>
        </w:rPr>
        <w:t>&amp;</w:t>
      </w:r>
      <w:r w:rsidRPr="00254CA5">
        <w:rPr>
          <w:rFonts w:cstheme="minorHAnsi"/>
          <w:sz w:val="16"/>
          <w:szCs w:val="16"/>
        </w:rPr>
        <w:t>Yöndem</w:t>
      </w:r>
      <w:r w:rsidR="002C1987">
        <w:rPr>
          <w:rFonts w:cstheme="minorHAnsi"/>
          <w:sz w:val="16"/>
          <w:szCs w:val="16"/>
        </w:rPr>
        <w:t xml:space="preserve">, </w:t>
      </w:r>
      <w:r w:rsidRPr="00254CA5">
        <w:rPr>
          <w:rFonts w:cstheme="minorHAnsi"/>
          <w:sz w:val="16"/>
          <w:szCs w:val="16"/>
        </w:rPr>
        <w:t>2019</w:t>
      </w:r>
      <w:r w:rsidR="002C1987">
        <w:rPr>
          <w:rFonts w:cstheme="minorHAnsi"/>
          <w:sz w:val="16"/>
          <w:szCs w:val="16"/>
        </w:rPr>
        <w:t>:</w:t>
      </w:r>
      <w:r w:rsidRPr="00254CA5">
        <w:rPr>
          <w:rFonts w:cstheme="minorHAnsi"/>
          <w:sz w:val="16"/>
          <w:szCs w:val="16"/>
        </w:rPr>
        <w:t xml:space="preserve"> </w:t>
      </w:r>
      <w:proofErr w:type="gramStart"/>
      <w:r w:rsidRPr="00254CA5">
        <w:rPr>
          <w:rFonts w:cstheme="minorHAnsi"/>
          <w:sz w:val="16"/>
          <w:szCs w:val="16"/>
        </w:rPr>
        <w:t>513 .</w:t>
      </w:r>
      <w:proofErr w:type="gramEnd"/>
    </w:p>
  </w:footnote>
  <w:footnote w:id="34">
    <w:p w14:paraId="06C961BC" w14:textId="78C3A589"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r w:rsidR="002C1987">
        <w:rPr>
          <w:rFonts w:cstheme="minorHAnsi"/>
          <w:color w:val="000000" w:themeColor="text1"/>
          <w:sz w:val="16"/>
          <w:szCs w:val="16"/>
        </w:rPr>
        <w:t>B</w:t>
      </w:r>
      <w:r w:rsidRPr="00254CA5">
        <w:rPr>
          <w:rFonts w:cstheme="minorHAnsi"/>
          <w:color w:val="000000" w:themeColor="text1"/>
          <w:sz w:val="16"/>
          <w:szCs w:val="16"/>
        </w:rPr>
        <w:t>kz. Özdemir</w:t>
      </w:r>
      <w:r w:rsidR="002C1987">
        <w:rPr>
          <w:rFonts w:cstheme="minorHAnsi"/>
          <w:color w:val="000000" w:themeColor="text1"/>
          <w:sz w:val="16"/>
          <w:szCs w:val="16"/>
        </w:rPr>
        <w:t xml:space="preserve">, </w:t>
      </w:r>
      <w:r w:rsidRPr="00254CA5">
        <w:rPr>
          <w:rFonts w:cstheme="minorHAnsi"/>
          <w:color w:val="000000" w:themeColor="text1"/>
          <w:sz w:val="16"/>
          <w:szCs w:val="16"/>
        </w:rPr>
        <w:t>2015</w:t>
      </w:r>
      <w:r w:rsidR="002C1987">
        <w:rPr>
          <w:rFonts w:cstheme="minorHAnsi"/>
          <w:color w:val="000000" w:themeColor="text1"/>
          <w:sz w:val="16"/>
          <w:szCs w:val="16"/>
        </w:rPr>
        <w:t>:</w:t>
      </w:r>
      <w:r w:rsidR="002C1987">
        <w:rPr>
          <w:rFonts w:cstheme="minorHAnsi"/>
          <w:color w:val="000000" w:themeColor="text1"/>
          <w:sz w:val="16"/>
          <w:szCs w:val="16"/>
          <w:shd w:val="clear" w:color="auto" w:fill="FFFFFF"/>
        </w:rPr>
        <w:t xml:space="preserve"> </w:t>
      </w:r>
      <w:r w:rsidRPr="00254CA5">
        <w:rPr>
          <w:rFonts w:cstheme="minorHAnsi"/>
          <w:color w:val="000000" w:themeColor="text1"/>
          <w:sz w:val="16"/>
          <w:szCs w:val="16"/>
          <w:shd w:val="clear" w:color="auto" w:fill="FFFFFF"/>
        </w:rPr>
        <w:t>433-441.</w:t>
      </w:r>
    </w:p>
  </w:footnote>
  <w:footnote w:id="35">
    <w:p w14:paraId="76B723E3" w14:textId="4AA75EEF" w:rsidR="00254CA5" w:rsidRPr="00254CA5" w:rsidRDefault="00254CA5" w:rsidP="00254CA5">
      <w:pPr>
        <w:pStyle w:val="DipnotMetni"/>
        <w:rPr>
          <w:rFonts w:cstheme="minorHAnsi"/>
          <w:sz w:val="16"/>
          <w:szCs w:val="16"/>
        </w:rPr>
      </w:pPr>
      <w:r w:rsidRPr="00254CA5">
        <w:rPr>
          <w:rStyle w:val="DipnotBavurusu"/>
          <w:rFonts w:cstheme="minorHAnsi"/>
          <w:sz w:val="16"/>
          <w:szCs w:val="16"/>
        </w:rPr>
        <w:footnoteRef/>
      </w:r>
      <w:r w:rsidRPr="00254CA5">
        <w:rPr>
          <w:rFonts w:cstheme="minorHAnsi"/>
          <w:sz w:val="16"/>
          <w:szCs w:val="16"/>
        </w:rPr>
        <w:t xml:space="preserve"> </w:t>
      </w:r>
      <w:proofErr w:type="spellStart"/>
      <w:r w:rsidRPr="00254CA5">
        <w:rPr>
          <w:rFonts w:cstheme="minorHAnsi"/>
          <w:sz w:val="16"/>
          <w:szCs w:val="16"/>
        </w:rPr>
        <w:t>Oudbashi</w:t>
      </w:r>
      <w:proofErr w:type="spellEnd"/>
      <w:r w:rsidRPr="00254CA5">
        <w:rPr>
          <w:rFonts w:cstheme="minorHAnsi"/>
          <w:sz w:val="16"/>
          <w:szCs w:val="16"/>
        </w:rPr>
        <w:t>, 2015</w:t>
      </w:r>
      <w:r w:rsidR="002C1987">
        <w:rPr>
          <w:rFonts w:cstheme="minorHAnsi"/>
          <w:sz w:val="16"/>
          <w:szCs w:val="16"/>
        </w:rPr>
        <w:t>:</w:t>
      </w:r>
      <w:r w:rsidRPr="00254CA5">
        <w:rPr>
          <w:rFonts w:cstheme="minorHAnsi"/>
          <w:sz w:val="16"/>
          <w:szCs w:val="16"/>
        </w:rPr>
        <w:t xml:space="preserve"> 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383814"/>
      <w:docPartObj>
        <w:docPartGallery w:val="Page Numbers (Top of Page)"/>
        <w:docPartUnique/>
      </w:docPartObj>
    </w:sdtPr>
    <w:sdtEndPr>
      <w:rPr>
        <w:b/>
      </w:rPr>
    </w:sdtEndPr>
    <w:sdtContent>
      <w:p w14:paraId="166620A9" w14:textId="29BA860B" w:rsidR="00EA5F3F" w:rsidRPr="000F279A" w:rsidRDefault="00EA5F3F">
        <w:pPr>
          <w:pStyle w:val="stBilgi"/>
          <w:jc w:val="right"/>
          <w:rPr>
            <w:b/>
          </w:rPr>
        </w:pPr>
        <w:r w:rsidRPr="000F279A">
          <w:rPr>
            <w:b/>
          </w:rPr>
          <w:fldChar w:fldCharType="begin"/>
        </w:r>
        <w:r w:rsidRPr="000F279A">
          <w:rPr>
            <w:b/>
          </w:rPr>
          <w:instrText>PAGE   \* MERGEFORMAT</w:instrText>
        </w:r>
        <w:r w:rsidRPr="000F279A">
          <w:rPr>
            <w:b/>
          </w:rPr>
          <w:fldChar w:fldCharType="separate"/>
        </w:r>
        <w:r w:rsidR="00FA1977" w:rsidRPr="00FA1977">
          <w:rPr>
            <w:b/>
            <w:noProof/>
            <w:lang w:val="tr-TR"/>
          </w:rPr>
          <w:t>2</w:t>
        </w:r>
        <w:r w:rsidRPr="000F279A">
          <w:rPr>
            <w:b/>
          </w:rPr>
          <w:fldChar w:fldCharType="end"/>
        </w:r>
      </w:p>
    </w:sdtContent>
  </w:sdt>
  <w:p w14:paraId="66FFAB4A" w14:textId="2BBDE004" w:rsidR="00EA5F3F" w:rsidRDefault="00B81335">
    <w:pPr>
      <w:pStyle w:val="stBilgi"/>
    </w:pPr>
    <w:r>
      <w:rPr>
        <w:noProof/>
        <w:lang w:val="tr-TR" w:eastAsia="tr-TR"/>
      </w:rPr>
      <mc:AlternateContent>
        <mc:Choice Requires="wps">
          <w:drawing>
            <wp:anchor distT="0" distB="0" distL="114300" distR="114300" simplePos="0" relativeHeight="251665408" behindDoc="0" locked="0" layoutInCell="1" allowOverlap="1" wp14:anchorId="6876FC88" wp14:editId="27CE2DC0">
              <wp:simplePos x="0" y="0"/>
              <wp:positionH relativeFrom="column">
                <wp:posOffset>27940</wp:posOffset>
              </wp:positionH>
              <wp:positionV relativeFrom="paragraph">
                <wp:posOffset>97790</wp:posOffset>
              </wp:positionV>
              <wp:extent cx="7004685" cy="0"/>
              <wp:effectExtent l="8890" t="12065" r="6350" b="698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68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9EC119B" id="_x0000_t32" coordsize="21600,21600" o:spt="32" o:oned="t" path="m,l21600,21600e" filled="f">
              <v:path arrowok="t" fillok="f" o:connecttype="none"/>
              <o:lock v:ext="edit" shapetype="t"/>
            </v:shapetype>
            <v:shape id="AutoShape 29" o:spid="_x0000_s1026" type="#_x0000_t32" style="position:absolute;margin-left:2.2pt;margin-top:7.7pt;width:551.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" strokecolor="#1f497d [3215]"/>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C9C83" w14:textId="77777777" w:rsidR="005F7D56" w:rsidRDefault="005F7D56">
    <w:pPr>
      <w:pStyle w:val="stBilgi"/>
    </w:pPr>
  </w:p>
  <w:p w14:paraId="53ED31EB" w14:textId="77777777" w:rsidR="007E2A9B" w:rsidRDefault="007E2A9B">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1F497D" w:themeColor="text2"/>
      </w:rPr>
      <w:id w:val="1199126090"/>
      <w:docPartObj>
        <w:docPartGallery w:val="Page Numbers (Top of Page)"/>
        <w:docPartUnique/>
      </w:docPartObj>
    </w:sdtPr>
    <w:sdtEndPr/>
    <w:sdtContent>
      <w:tbl>
        <w:tblPr>
          <w:tblStyle w:val="TabloKlavuzu"/>
          <w:tblW w:w="11057" w:type="dxa"/>
          <w:tblBorders>
            <w:top w:val="none" w:sz="0" w:space="0" w:color="auto"/>
            <w:left w:val="none" w:sz="0" w:space="0" w:color="auto"/>
            <w:bottom w:val="single" w:sz="8"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5528"/>
          <w:gridCol w:w="5529"/>
        </w:tblGrid>
        <w:tr w:rsidR="007E2A9B" w:rsidRPr="007E2A9B" w14:paraId="29810C4E" w14:textId="77777777" w:rsidTr="000C7C81">
          <w:tc>
            <w:tcPr>
              <w:tcW w:w="680" w:type="dxa"/>
            </w:tcPr>
            <w:p w14:paraId="18EFC6A4" w14:textId="77777777" w:rsidR="000C7C81" w:rsidRDefault="000C7C81" w:rsidP="00EC40A7">
              <w:pPr>
                <w:pStyle w:val="stBilgi"/>
                <w:ind w:firstLine="0"/>
                <w:jc w:val="left"/>
                <w:rPr>
                  <w:b/>
                  <w:color w:val="1F497D" w:themeColor="text2"/>
                </w:rPr>
              </w:pPr>
            </w:p>
            <w:p w14:paraId="0184579E" w14:textId="2D719B43" w:rsidR="007E2A9B" w:rsidRPr="007E2A9B" w:rsidRDefault="007E2A9B" w:rsidP="000C7C81">
              <w:pPr>
                <w:pStyle w:val="stBilgi"/>
                <w:ind w:left="-16" w:firstLine="0"/>
                <w:jc w:val="left"/>
                <w:rPr>
                  <w:b/>
                  <w:color w:val="1F497D" w:themeColor="text2"/>
                </w:rPr>
              </w:pPr>
              <w:r w:rsidRPr="007E2A9B">
                <w:rPr>
                  <w:b/>
                  <w:color w:val="1F497D" w:themeColor="text2"/>
                </w:rPr>
                <w:fldChar w:fldCharType="begin"/>
              </w:r>
              <w:r w:rsidRPr="007E2A9B">
                <w:rPr>
                  <w:b/>
                  <w:color w:val="1F497D" w:themeColor="text2"/>
                </w:rPr>
                <w:instrText>PAGE   \* MERGEFORMAT</w:instrText>
              </w:r>
              <w:r w:rsidRPr="007E2A9B">
                <w:rPr>
                  <w:b/>
                  <w:color w:val="1F497D" w:themeColor="text2"/>
                </w:rPr>
                <w:fldChar w:fldCharType="separate"/>
              </w:r>
              <w:r w:rsidR="00351DAF" w:rsidRPr="00351DAF">
                <w:rPr>
                  <w:b/>
                  <w:noProof/>
                  <w:color w:val="1F497D" w:themeColor="text2"/>
                  <w:lang w:val="tr-TR"/>
                </w:rPr>
                <w:t>54</w:t>
              </w:r>
              <w:r w:rsidRPr="007E2A9B">
                <w:rPr>
                  <w:b/>
                  <w:color w:val="1F497D" w:themeColor="text2"/>
                </w:rPr>
                <w:fldChar w:fldCharType="end"/>
              </w:r>
            </w:p>
          </w:tc>
          <w:tc>
            <w:tcPr>
              <w:tcW w:w="680" w:type="dxa"/>
            </w:tcPr>
            <w:p w14:paraId="4D21ECAA" w14:textId="3070711A" w:rsidR="007E2A9B" w:rsidRPr="007E2A9B" w:rsidRDefault="007E2A9B" w:rsidP="005F7D56">
              <w:pPr>
                <w:pStyle w:val="stBilgi"/>
                <w:jc w:val="left"/>
                <w:rPr>
                  <w:b/>
                  <w:color w:val="1F497D" w:themeColor="text2"/>
                </w:rPr>
              </w:pPr>
            </w:p>
          </w:tc>
        </w:tr>
      </w:tbl>
      <w:p w14:paraId="56C1C368" w14:textId="6549E7BF" w:rsidR="002907F4" w:rsidRPr="007E2A9B" w:rsidRDefault="0080178D" w:rsidP="007E2A9B">
        <w:pPr>
          <w:pStyle w:val="stBilgi"/>
          <w:jc w:val="left"/>
          <w:rPr>
            <w:b/>
            <w:color w:val="1F497D" w:themeColor="text2"/>
          </w:rPr>
        </w:pP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1F497D" w:themeColor="text2"/>
      </w:rPr>
      <w:id w:val="386226028"/>
      <w:docPartObj>
        <w:docPartGallery w:val="Page Numbers (Top of Page)"/>
        <w:docPartUnique/>
      </w:docPartObj>
    </w:sdtPr>
    <w:sdtEndPr/>
    <w:sdtContent>
      <w:tbl>
        <w:tblPr>
          <w:tblStyle w:val="TabloKlavuzu"/>
          <w:tblW w:w="0" w:type="auto"/>
          <w:tblBorders>
            <w:top w:val="none" w:sz="0" w:space="0" w:color="auto"/>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10371"/>
          <w:gridCol w:w="737"/>
        </w:tblGrid>
        <w:tr w:rsidR="007E2A9B" w:rsidRPr="007E2A9B" w14:paraId="08D6F93A" w14:textId="210C6D55" w:rsidTr="007E2A9B">
          <w:tc>
            <w:tcPr>
              <w:tcW w:w="10456" w:type="dxa"/>
            </w:tcPr>
            <w:p w14:paraId="57F491F0" w14:textId="77777777" w:rsidR="007E2A9B" w:rsidRPr="007E2A9B" w:rsidRDefault="007E2A9B">
              <w:pPr>
                <w:pStyle w:val="stBilgi"/>
                <w:jc w:val="right"/>
                <w:rPr>
                  <w:b/>
                  <w:color w:val="1F497D" w:themeColor="text2"/>
                </w:rPr>
              </w:pPr>
            </w:p>
          </w:tc>
          <w:tc>
            <w:tcPr>
              <w:tcW w:w="739" w:type="dxa"/>
            </w:tcPr>
            <w:p w14:paraId="61767E80" w14:textId="77777777" w:rsidR="000C7C81" w:rsidRDefault="000C7C81">
              <w:pPr>
                <w:pStyle w:val="stBilgi"/>
                <w:jc w:val="right"/>
                <w:rPr>
                  <w:b/>
                  <w:color w:val="1F497D" w:themeColor="text2"/>
                </w:rPr>
              </w:pPr>
            </w:p>
            <w:p w14:paraId="5C8F8465" w14:textId="109B91EB" w:rsidR="007E2A9B" w:rsidRPr="007E2A9B" w:rsidRDefault="007E2A9B" w:rsidP="00EC40A7">
              <w:pPr>
                <w:pStyle w:val="stBilgi"/>
                <w:ind w:firstLine="0"/>
                <w:jc w:val="right"/>
                <w:rPr>
                  <w:b/>
                  <w:color w:val="1F497D" w:themeColor="text2"/>
                </w:rPr>
              </w:pPr>
              <w:r w:rsidRPr="007E2A9B">
                <w:rPr>
                  <w:b/>
                  <w:color w:val="1F497D" w:themeColor="text2"/>
                </w:rPr>
                <w:fldChar w:fldCharType="begin"/>
              </w:r>
              <w:r w:rsidRPr="007E2A9B">
                <w:rPr>
                  <w:b/>
                  <w:color w:val="1F497D" w:themeColor="text2"/>
                </w:rPr>
                <w:instrText>PAGE   \* MERGEFORMAT</w:instrText>
              </w:r>
              <w:r w:rsidRPr="007E2A9B">
                <w:rPr>
                  <w:b/>
                  <w:color w:val="1F497D" w:themeColor="text2"/>
                </w:rPr>
                <w:fldChar w:fldCharType="separate"/>
              </w:r>
              <w:r w:rsidR="00351DAF" w:rsidRPr="00351DAF">
                <w:rPr>
                  <w:b/>
                  <w:noProof/>
                  <w:color w:val="1F497D" w:themeColor="text2"/>
                  <w:lang w:val="tr-TR"/>
                </w:rPr>
                <w:t>53</w:t>
              </w:r>
              <w:r w:rsidRPr="007E2A9B">
                <w:rPr>
                  <w:b/>
                  <w:color w:val="1F497D" w:themeColor="text2"/>
                </w:rPr>
                <w:fldChar w:fldCharType="end"/>
              </w:r>
            </w:p>
          </w:tc>
        </w:tr>
      </w:tbl>
      <w:p w14:paraId="3A23D414" w14:textId="77777777" w:rsidR="002907F4" w:rsidRPr="007E2A9B" w:rsidRDefault="0080178D" w:rsidP="007E2A9B">
        <w:pPr>
          <w:pStyle w:val="stBilgi"/>
          <w:rPr>
            <w:b/>
            <w:color w:val="1F497D" w:themeColor="text2"/>
          </w:rP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6DE4"/>
    <w:multiLevelType w:val="hybridMultilevel"/>
    <w:tmpl w:val="0D26B1C2"/>
    <w:lvl w:ilvl="0" w:tplc="0C0CA952">
      <w:start w:val="1"/>
      <w:numFmt w:val="bullet"/>
      <w:lvlText w:val=""/>
      <w:lvlJc w:val="left"/>
      <w:pPr>
        <w:tabs>
          <w:tab w:val="num" w:pos="720"/>
        </w:tabs>
        <w:ind w:left="720" w:hanging="360"/>
      </w:pPr>
      <w:rPr>
        <w:rFonts w:ascii="Wingdings" w:hAnsi="Wingdings" w:hint="default"/>
      </w:rPr>
    </w:lvl>
    <w:lvl w:ilvl="1" w:tplc="5CA0F6EA" w:tentative="1">
      <w:start w:val="1"/>
      <w:numFmt w:val="bullet"/>
      <w:lvlText w:val=""/>
      <w:lvlJc w:val="left"/>
      <w:pPr>
        <w:tabs>
          <w:tab w:val="num" w:pos="1440"/>
        </w:tabs>
        <w:ind w:left="1440" w:hanging="360"/>
      </w:pPr>
      <w:rPr>
        <w:rFonts w:ascii="Wingdings" w:hAnsi="Wingdings" w:hint="default"/>
      </w:rPr>
    </w:lvl>
    <w:lvl w:ilvl="2" w:tplc="0C2E989C" w:tentative="1">
      <w:start w:val="1"/>
      <w:numFmt w:val="bullet"/>
      <w:lvlText w:val=""/>
      <w:lvlJc w:val="left"/>
      <w:pPr>
        <w:tabs>
          <w:tab w:val="num" w:pos="2160"/>
        </w:tabs>
        <w:ind w:left="2160" w:hanging="360"/>
      </w:pPr>
      <w:rPr>
        <w:rFonts w:ascii="Wingdings" w:hAnsi="Wingdings" w:hint="default"/>
      </w:rPr>
    </w:lvl>
    <w:lvl w:ilvl="3" w:tplc="158021B0" w:tentative="1">
      <w:start w:val="1"/>
      <w:numFmt w:val="bullet"/>
      <w:lvlText w:val=""/>
      <w:lvlJc w:val="left"/>
      <w:pPr>
        <w:tabs>
          <w:tab w:val="num" w:pos="2880"/>
        </w:tabs>
        <w:ind w:left="2880" w:hanging="360"/>
      </w:pPr>
      <w:rPr>
        <w:rFonts w:ascii="Wingdings" w:hAnsi="Wingdings" w:hint="default"/>
      </w:rPr>
    </w:lvl>
    <w:lvl w:ilvl="4" w:tplc="A01CDDDA" w:tentative="1">
      <w:start w:val="1"/>
      <w:numFmt w:val="bullet"/>
      <w:lvlText w:val=""/>
      <w:lvlJc w:val="left"/>
      <w:pPr>
        <w:tabs>
          <w:tab w:val="num" w:pos="3600"/>
        </w:tabs>
        <w:ind w:left="3600" w:hanging="360"/>
      </w:pPr>
      <w:rPr>
        <w:rFonts w:ascii="Wingdings" w:hAnsi="Wingdings" w:hint="default"/>
      </w:rPr>
    </w:lvl>
    <w:lvl w:ilvl="5" w:tplc="9B42B740" w:tentative="1">
      <w:start w:val="1"/>
      <w:numFmt w:val="bullet"/>
      <w:lvlText w:val=""/>
      <w:lvlJc w:val="left"/>
      <w:pPr>
        <w:tabs>
          <w:tab w:val="num" w:pos="4320"/>
        </w:tabs>
        <w:ind w:left="4320" w:hanging="360"/>
      </w:pPr>
      <w:rPr>
        <w:rFonts w:ascii="Wingdings" w:hAnsi="Wingdings" w:hint="default"/>
      </w:rPr>
    </w:lvl>
    <w:lvl w:ilvl="6" w:tplc="86C48852" w:tentative="1">
      <w:start w:val="1"/>
      <w:numFmt w:val="bullet"/>
      <w:lvlText w:val=""/>
      <w:lvlJc w:val="left"/>
      <w:pPr>
        <w:tabs>
          <w:tab w:val="num" w:pos="5040"/>
        </w:tabs>
        <w:ind w:left="5040" w:hanging="360"/>
      </w:pPr>
      <w:rPr>
        <w:rFonts w:ascii="Wingdings" w:hAnsi="Wingdings" w:hint="default"/>
      </w:rPr>
    </w:lvl>
    <w:lvl w:ilvl="7" w:tplc="1E423590" w:tentative="1">
      <w:start w:val="1"/>
      <w:numFmt w:val="bullet"/>
      <w:lvlText w:val=""/>
      <w:lvlJc w:val="left"/>
      <w:pPr>
        <w:tabs>
          <w:tab w:val="num" w:pos="5760"/>
        </w:tabs>
        <w:ind w:left="5760" w:hanging="360"/>
      </w:pPr>
      <w:rPr>
        <w:rFonts w:ascii="Wingdings" w:hAnsi="Wingdings" w:hint="default"/>
      </w:rPr>
    </w:lvl>
    <w:lvl w:ilvl="8" w:tplc="3828D4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DA3819"/>
    <w:multiLevelType w:val="hybridMultilevel"/>
    <w:tmpl w:val="99CEF406"/>
    <w:lvl w:ilvl="0" w:tplc="25F45B30">
      <w:start w:val="1"/>
      <w:numFmt w:val="decimal"/>
      <w:lvlText w:val="%1"/>
      <w:lvlJc w:val="left"/>
      <w:pPr>
        <w:ind w:hanging="368"/>
      </w:pPr>
      <w:rPr>
        <w:rFonts w:ascii="Arial" w:eastAsia="Arial" w:hAnsi="Arial" w:hint="default"/>
        <w:color w:val="231F20"/>
        <w:w w:val="72"/>
        <w:sz w:val="12"/>
        <w:szCs w:val="12"/>
      </w:rPr>
    </w:lvl>
    <w:lvl w:ilvl="1" w:tplc="C9F436CE">
      <w:start w:val="1"/>
      <w:numFmt w:val="bullet"/>
      <w:lvlText w:val="•"/>
      <w:lvlJc w:val="left"/>
      <w:rPr>
        <w:rFonts w:hint="default"/>
      </w:rPr>
    </w:lvl>
    <w:lvl w:ilvl="2" w:tplc="F63E430A">
      <w:start w:val="1"/>
      <w:numFmt w:val="bullet"/>
      <w:lvlText w:val="•"/>
      <w:lvlJc w:val="left"/>
      <w:rPr>
        <w:rFonts w:hint="default"/>
      </w:rPr>
    </w:lvl>
    <w:lvl w:ilvl="3" w:tplc="488476A4">
      <w:start w:val="1"/>
      <w:numFmt w:val="bullet"/>
      <w:lvlText w:val="•"/>
      <w:lvlJc w:val="left"/>
      <w:rPr>
        <w:rFonts w:hint="default"/>
      </w:rPr>
    </w:lvl>
    <w:lvl w:ilvl="4" w:tplc="F3269A2E">
      <w:start w:val="1"/>
      <w:numFmt w:val="bullet"/>
      <w:lvlText w:val="•"/>
      <w:lvlJc w:val="left"/>
      <w:rPr>
        <w:rFonts w:hint="default"/>
      </w:rPr>
    </w:lvl>
    <w:lvl w:ilvl="5" w:tplc="73388B0E">
      <w:start w:val="1"/>
      <w:numFmt w:val="bullet"/>
      <w:lvlText w:val="•"/>
      <w:lvlJc w:val="left"/>
      <w:rPr>
        <w:rFonts w:hint="default"/>
      </w:rPr>
    </w:lvl>
    <w:lvl w:ilvl="6" w:tplc="343C2E3C">
      <w:start w:val="1"/>
      <w:numFmt w:val="bullet"/>
      <w:lvlText w:val="•"/>
      <w:lvlJc w:val="left"/>
      <w:rPr>
        <w:rFonts w:hint="default"/>
      </w:rPr>
    </w:lvl>
    <w:lvl w:ilvl="7" w:tplc="2FAC4CC6">
      <w:start w:val="1"/>
      <w:numFmt w:val="bullet"/>
      <w:lvlText w:val="•"/>
      <w:lvlJc w:val="left"/>
      <w:rPr>
        <w:rFonts w:hint="default"/>
      </w:rPr>
    </w:lvl>
    <w:lvl w:ilvl="8" w:tplc="C0F04C38">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tr-TR" w:vendorID="64" w:dllVersion="0" w:nlCheck="1" w:checkStyle="0"/>
  <w:activeWritingStyle w:appName="MSWord" w:lang="fr-FR" w:vendorID="64" w:dllVersion="0" w:nlCheck="1" w:checkStyle="0"/>
  <w:activeWritingStyle w:appName="MSWord" w:lang="it-IT" w:vendorID="64" w:dllVersion="4096" w:nlCheck="1" w:checkStyle="0"/>
  <w:activeWritingStyle w:appName="MSWord" w:lang="en-US" w:vendorID="64" w:dllVersion="131078" w:nlCheck="1" w:checkStyle="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67D"/>
    <w:rsid w:val="00034835"/>
    <w:rsid w:val="00044E48"/>
    <w:rsid w:val="0005387A"/>
    <w:rsid w:val="00057E13"/>
    <w:rsid w:val="00061ED6"/>
    <w:rsid w:val="000C7C81"/>
    <w:rsid w:val="000D6DD9"/>
    <w:rsid w:val="000F16FA"/>
    <w:rsid w:val="000F279A"/>
    <w:rsid w:val="001010DE"/>
    <w:rsid w:val="0010660D"/>
    <w:rsid w:val="0013527E"/>
    <w:rsid w:val="0014042A"/>
    <w:rsid w:val="0016176C"/>
    <w:rsid w:val="00195947"/>
    <w:rsid w:val="001B4640"/>
    <w:rsid w:val="001D0B7C"/>
    <w:rsid w:val="00213271"/>
    <w:rsid w:val="00247884"/>
    <w:rsid w:val="002505DF"/>
    <w:rsid w:val="00254CA5"/>
    <w:rsid w:val="002907F4"/>
    <w:rsid w:val="002B41F1"/>
    <w:rsid w:val="002C1987"/>
    <w:rsid w:val="002C5F45"/>
    <w:rsid w:val="003227DF"/>
    <w:rsid w:val="003302B2"/>
    <w:rsid w:val="00341641"/>
    <w:rsid w:val="00351DAF"/>
    <w:rsid w:val="0038105A"/>
    <w:rsid w:val="003B6451"/>
    <w:rsid w:val="003C6C06"/>
    <w:rsid w:val="003E5BEC"/>
    <w:rsid w:val="003E73C2"/>
    <w:rsid w:val="00401E7E"/>
    <w:rsid w:val="00452FD9"/>
    <w:rsid w:val="00453D16"/>
    <w:rsid w:val="004B079D"/>
    <w:rsid w:val="004B4110"/>
    <w:rsid w:val="004D1BC5"/>
    <w:rsid w:val="005272D7"/>
    <w:rsid w:val="00541502"/>
    <w:rsid w:val="00543FF5"/>
    <w:rsid w:val="005454EA"/>
    <w:rsid w:val="005504DB"/>
    <w:rsid w:val="005761FD"/>
    <w:rsid w:val="005A6BCF"/>
    <w:rsid w:val="005C003F"/>
    <w:rsid w:val="005F123A"/>
    <w:rsid w:val="005F7D56"/>
    <w:rsid w:val="0061087D"/>
    <w:rsid w:val="0061246E"/>
    <w:rsid w:val="00623EF1"/>
    <w:rsid w:val="00651337"/>
    <w:rsid w:val="00660A96"/>
    <w:rsid w:val="006A4723"/>
    <w:rsid w:val="006B5A23"/>
    <w:rsid w:val="006E760A"/>
    <w:rsid w:val="007121DD"/>
    <w:rsid w:val="007940BB"/>
    <w:rsid w:val="00797F37"/>
    <w:rsid w:val="007B23C7"/>
    <w:rsid w:val="007C47D0"/>
    <w:rsid w:val="007C78BC"/>
    <w:rsid w:val="007E0F8E"/>
    <w:rsid w:val="007E1E73"/>
    <w:rsid w:val="007E2A9B"/>
    <w:rsid w:val="0080178D"/>
    <w:rsid w:val="00844672"/>
    <w:rsid w:val="00865CB3"/>
    <w:rsid w:val="00880FB5"/>
    <w:rsid w:val="0088651D"/>
    <w:rsid w:val="008C6608"/>
    <w:rsid w:val="0090435F"/>
    <w:rsid w:val="00987D88"/>
    <w:rsid w:val="00993753"/>
    <w:rsid w:val="009A388A"/>
    <w:rsid w:val="009B1F35"/>
    <w:rsid w:val="009C6B9B"/>
    <w:rsid w:val="009E6E48"/>
    <w:rsid w:val="009F2EA9"/>
    <w:rsid w:val="009F3E85"/>
    <w:rsid w:val="00A020EB"/>
    <w:rsid w:val="00A0404F"/>
    <w:rsid w:val="00A47330"/>
    <w:rsid w:val="00B81335"/>
    <w:rsid w:val="00BA15AB"/>
    <w:rsid w:val="00BA73A5"/>
    <w:rsid w:val="00BE6AB8"/>
    <w:rsid w:val="00C07982"/>
    <w:rsid w:val="00C33D2D"/>
    <w:rsid w:val="00C352EC"/>
    <w:rsid w:val="00C57A73"/>
    <w:rsid w:val="00C95885"/>
    <w:rsid w:val="00CF2F22"/>
    <w:rsid w:val="00D15F3A"/>
    <w:rsid w:val="00D52D0C"/>
    <w:rsid w:val="00D67562"/>
    <w:rsid w:val="00D80FC3"/>
    <w:rsid w:val="00DD167D"/>
    <w:rsid w:val="00DF3CF8"/>
    <w:rsid w:val="00E12AA8"/>
    <w:rsid w:val="00E245C9"/>
    <w:rsid w:val="00E32555"/>
    <w:rsid w:val="00E4247C"/>
    <w:rsid w:val="00E63FAC"/>
    <w:rsid w:val="00E90A89"/>
    <w:rsid w:val="00EA2A34"/>
    <w:rsid w:val="00EA5F3F"/>
    <w:rsid w:val="00EC40A7"/>
    <w:rsid w:val="00EE07D4"/>
    <w:rsid w:val="00F20ACD"/>
    <w:rsid w:val="00F3282E"/>
    <w:rsid w:val="00F635D8"/>
    <w:rsid w:val="00F72B3F"/>
    <w:rsid w:val="00FA1977"/>
    <w:rsid w:val="00FA4557"/>
    <w:rsid w:val="00FB77DC"/>
    <w:rsid w:val="00FC4758"/>
    <w:rsid w:val="00FC578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E1772"/>
  <w15:docId w15:val="{965E24D0-1A06-4E67-97CC-B328E15D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279A"/>
    <w:pPr>
      <w:ind w:firstLine="284"/>
      <w:jc w:val="both"/>
    </w:pPr>
  </w:style>
  <w:style w:type="paragraph" w:styleId="Balk1">
    <w:name w:val="heading 1"/>
    <w:basedOn w:val="Normal"/>
    <w:uiPriority w:val="1"/>
    <w:qFormat/>
    <w:rsid w:val="00B81335"/>
    <w:pPr>
      <w:spacing w:before="240"/>
      <w:outlineLvl w:val="0"/>
    </w:pPr>
    <w:rPr>
      <w:rFonts w:eastAsia="Arial"/>
      <w:b/>
      <w:bCs/>
    </w:rPr>
  </w:style>
  <w:style w:type="paragraph" w:styleId="Balk2">
    <w:name w:val="heading 2"/>
    <w:basedOn w:val="Normal"/>
    <w:uiPriority w:val="1"/>
    <w:pPr>
      <w:ind w:left="311"/>
      <w:outlineLvl w:val="1"/>
    </w:pPr>
    <w:rPr>
      <w:rFonts w:ascii="Arial" w:eastAsia="Arial" w:hAnsi="Arial"/>
      <w:sz w:val="20"/>
      <w:szCs w:val="20"/>
    </w:rPr>
  </w:style>
  <w:style w:type="paragraph" w:styleId="Balk3">
    <w:name w:val="heading 3"/>
    <w:basedOn w:val="Normal"/>
    <w:uiPriority w:val="1"/>
    <w:pPr>
      <w:ind w:left="110"/>
      <w:outlineLvl w:val="2"/>
    </w:pPr>
    <w:rPr>
      <w:rFonts w:ascii="Arial" w:eastAsia="Arial" w:hAnsi="Arial"/>
      <w:b/>
      <w:bCs/>
      <w:i/>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pPr>
      <w:ind w:left="110"/>
    </w:pPr>
    <w:rPr>
      <w:rFonts w:ascii="Arial" w:eastAsia="Arial" w:hAnsi="Arial"/>
      <w:sz w:val="18"/>
      <w:szCs w:val="18"/>
    </w:rPr>
  </w:style>
  <w:style w:type="paragraph" w:styleId="ListeParagraf">
    <w:name w:val="List Paragraph"/>
    <w:basedOn w:val="Normal"/>
    <w:uiPriority w:val="1"/>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47330"/>
    <w:pPr>
      <w:tabs>
        <w:tab w:val="center" w:pos="4536"/>
        <w:tab w:val="right" w:pos="9072"/>
      </w:tabs>
    </w:pPr>
  </w:style>
  <w:style w:type="character" w:customStyle="1" w:styleId="stBilgiChar">
    <w:name w:val="Üst Bilgi Char"/>
    <w:basedOn w:val="VarsaylanParagrafYazTipi"/>
    <w:link w:val="stBilgi"/>
    <w:uiPriority w:val="99"/>
    <w:rsid w:val="00A47330"/>
  </w:style>
  <w:style w:type="paragraph" w:styleId="AltBilgi">
    <w:name w:val="footer"/>
    <w:basedOn w:val="Normal"/>
    <w:link w:val="AltBilgiChar"/>
    <w:uiPriority w:val="99"/>
    <w:unhideWhenUsed/>
    <w:rsid w:val="00A47330"/>
    <w:pPr>
      <w:tabs>
        <w:tab w:val="center" w:pos="4536"/>
        <w:tab w:val="right" w:pos="9072"/>
      </w:tabs>
    </w:pPr>
  </w:style>
  <w:style w:type="character" w:customStyle="1" w:styleId="AltBilgiChar">
    <w:name w:val="Alt Bilgi Char"/>
    <w:basedOn w:val="VarsaylanParagrafYazTipi"/>
    <w:link w:val="AltBilgi"/>
    <w:uiPriority w:val="99"/>
    <w:rsid w:val="00A47330"/>
  </w:style>
  <w:style w:type="table" w:styleId="TabloKlavuzu">
    <w:name w:val="Table Grid"/>
    <w:basedOn w:val="NormalTablo"/>
    <w:uiPriority w:val="39"/>
    <w:rsid w:val="00A4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302B2"/>
    <w:rPr>
      <w:color w:val="0000FF" w:themeColor="hyperlink"/>
      <w:u w:val="single"/>
    </w:rPr>
  </w:style>
  <w:style w:type="character" w:styleId="KitapBal">
    <w:name w:val="Book Title"/>
    <w:aliases w:val="Makale Başlığı-TR"/>
    <w:basedOn w:val="VarsaylanParagrafYazTipi"/>
    <w:uiPriority w:val="33"/>
    <w:qFormat/>
    <w:rsid w:val="000D6DD9"/>
    <w:rPr>
      <w:rFonts w:asciiTheme="minorHAnsi" w:hAnsiTheme="minorHAnsi"/>
      <w:b/>
      <w:bCs/>
      <w:i w:val="0"/>
      <w:iCs/>
      <w:spacing w:val="5"/>
      <w:sz w:val="30"/>
      <w:u w:val="none"/>
    </w:rPr>
  </w:style>
  <w:style w:type="paragraph" w:styleId="Alnt">
    <w:name w:val="Quote"/>
    <w:basedOn w:val="Normal"/>
    <w:next w:val="Normal"/>
    <w:link w:val="AlntChar"/>
    <w:uiPriority w:val="29"/>
    <w:qFormat/>
    <w:rsid w:val="00541502"/>
    <w:pPr>
      <w:spacing w:before="120" w:after="120"/>
      <w:ind w:left="284" w:right="284"/>
      <w:contextualSpacing/>
    </w:pPr>
    <w:rPr>
      <w:i/>
      <w:iCs/>
      <w:spacing w:val="-4"/>
    </w:rPr>
  </w:style>
  <w:style w:type="character" w:customStyle="1" w:styleId="AlntChar">
    <w:name w:val="Alıntı Char"/>
    <w:basedOn w:val="VarsaylanParagrafYazTipi"/>
    <w:link w:val="Alnt"/>
    <w:uiPriority w:val="29"/>
    <w:rsid w:val="00541502"/>
    <w:rPr>
      <w:i/>
      <w:iCs/>
      <w:spacing w:val="-4"/>
    </w:rPr>
  </w:style>
  <w:style w:type="paragraph" w:customStyle="1" w:styleId="zet">
    <w:name w:val="Özet"/>
    <w:basedOn w:val="GvdeMetni"/>
    <w:link w:val="zetChar"/>
    <w:qFormat/>
    <w:rsid w:val="009E6E48"/>
    <w:pPr>
      <w:ind w:left="0"/>
    </w:pPr>
    <w:rPr>
      <w:rFonts w:asciiTheme="minorHAnsi" w:eastAsia="Aestetico Light" w:hAnsiTheme="minorHAnsi"/>
      <w:spacing w:val="-4"/>
      <w:sz w:val="22"/>
      <w:lang w:val="tr-TR"/>
    </w:rPr>
  </w:style>
  <w:style w:type="character" w:customStyle="1" w:styleId="zetChar">
    <w:name w:val="Özet Char"/>
    <w:basedOn w:val="VarsaylanParagrafYazTipi"/>
    <w:link w:val="zet"/>
    <w:rsid w:val="009E6E48"/>
    <w:rPr>
      <w:rFonts w:eastAsia="Aestetico Light"/>
      <w:spacing w:val="-4"/>
      <w:szCs w:val="18"/>
      <w:lang w:val="tr-TR"/>
    </w:rPr>
  </w:style>
  <w:style w:type="paragraph" w:customStyle="1" w:styleId="Abstract">
    <w:name w:val="Abstract"/>
    <w:basedOn w:val="GvdeMetni"/>
    <w:link w:val="AbstractChar"/>
    <w:qFormat/>
    <w:rsid w:val="005C003F"/>
    <w:pPr>
      <w:ind w:left="0"/>
    </w:pPr>
    <w:rPr>
      <w:rFonts w:asciiTheme="minorHAnsi" w:eastAsia="Aestetico Light" w:hAnsiTheme="minorHAnsi"/>
      <w:color w:val="231F20"/>
      <w:spacing w:val="-1"/>
      <w:sz w:val="22"/>
    </w:rPr>
  </w:style>
  <w:style w:type="character" w:customStyle="1" w:styleId="AbstractChar">
    <w:name w:val="Abstract Char"/>
    <w:basedOn w:val="VarsaylanParagrafYazTipi"/>
    <w:link w:val="Abstract"/>
    <w:rsid w:val="005C003F"/>
    <w:rPr>
      <w:rFonts w:eastAsia="Aestetico Light"/>
      <w:color w:val="231F20"/>
      <w:spacing w:val="-1"/>
      <w:szCs w:val="18"/>
    </w:rPr>
  </w:style>
  <w:style w:type="paragraph" w:styleId="KonuBal">
    <w:name w:val="Title"/>
    <w:aliases w:val="Konu Başlığı (TR Başlık)"/>
    <w:basedOn w:val="Normal"/>
    <w:next w:val="Normal"/>
    <w:link w:val="KonuBalChar"/>
    <w:uiPriority w:val="10"/>
    <w:qFormat/>
    <w:rsid w:val="009E6E48"/>
    <w:pPr>
      <w:contextualSpacing/>
      <w:jc w:val="left"/>
    </w:pPr>
    <w:rPr>
      <w:rFonts w:eastAsiaTheme="majorEastAsia" w:cstheme="majorBidi"/>
      <w:b/>
      <w:spacing w:val="-4"/>
      <w:kern w:val="28"/>
      <w:sz w:val="40"/>
      <w:szCs w:val="56"/>
    </w:rPr>
  </w:style>
  <w:style w:type="character" w:customStyle="1" w:styleId="KonuBalChar">
    <w:name w:val="Konu Başlığı Char"/>
    <w:aliases w:val="Konu Başlığı (TR Başlık) Char"/>
    <w:basedOn w:val="VarsaylanParagrafYazTipi"/>
    <w:link w:val="KonuBal"/>
    <w:uiPriority w:val="10"/>
    <w:rsid w:val="009E6E48"/>
    <w:rPr>
      <w:rFonts w:eastAsiaTheme="majorEastAsia" w:cstheme="majorBidi"/>
      <w:b/>
      <w:spacing w:val="-4"/>
      <w:kern w:val="28"/>
      <w:sz w:val="40"/>
      <w:szCs w:val="56"/>
    </w:rPr>
  </w:style>
  <w:style w:type="paragraph" w:customStyle="1" w:styleId="KonuBalEngTitle">
    <w:name w:val="Konu Başlığı (Eng Title)"/>
    <w:basedOn w:val="zet"/>
    <w:link w:val="KonuBalEngTitleChar"/>
    <w:qFormat/>
    <w:rsid w:val="009E6E48"/>
    <w:pPr>
      <w:jc w:val="left"/>
    </w:pPr>
    <w:rPr>
      <w:sz w:val="32"/>
    </w:rPr>
  </w:style>
  <w:style w:type="character" w:customStyle="1" w:styleId="KonuBalEngTitleChar">
    <w:name w:val="Konu Başlığı (Eng Title) Char"/>
    <w:basedOn w:val="zetChar"/>
    <w:link w:val="KonuBalEngTitle"/>
    <w:rsid w:val="009E6E48"/>
    <w:rPr>
      <w:rFonts w:eastAsia="Aestetico Light"/>
      <w:spacing w:val="-4"/>
      <w:sz w:val="32"/>
      <w:szCs w:val="18"/>
      <w:lang w:val="tr-TR"/>
    </w:rPr>
  </w:style>
  <w:style w:type="table" w:customStyle="1" w:styleId="TabloKlavuzu11">
    <w:name w:val="Tablo Kılavuzu11"/>
    <w:basedOn w:val="NormalTablo"/>
    <w:next w:val="TabloKlavuzu"/>
    <w:uiPriority w:val="39"/>
    <w:rsid w:val="00C9588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3E73C2"/>
    <w:pPr>
      <w:widowControl/>
      <w:ind w:firstLine="0"/>
      <w:jc w:val="left"/>
    </w:pPr>
    <w:rPr>
      <w:sz w:val="20"/>
      <w:szCs w:val="20"/>
      <w:lang w:val="tr-TR"/>
    </w:rPr>
  </w:style>
  <w:style w:type="character" w:customStyle="1" w:styleId="DipnotMetniChar">
    <w:name w:val="Dipnot Metni Char"/>
    <w:basedOn w:val="VarsaylanParagrafYazTipi"/>
    <w:link w:val="DipnotMetni"/>
    <w:uiPriority w:val="99"/>
    <w:rsid w:val="003E73C2"/>
    <w:rPr>
      <w:sz w:val="20"/>
      <w:szCs w:val="20"/>
      <w:lang w:val="tr-TR"/>
    </w:rPr>
  </w:style>
  <w:style w:type="character" w:styleId="DipnotBavurusu">
    <w:name w:val="footnote reference"/>
    <w:basedOn w:val="VarsaylanParagrafYazTipi"/>
    <w:uiPriority w:val="99"/>
    <w:semiHidden/>
    <w:unhideWhenUsed/>
    <w:rsid w:val="003E73C2"/>
    <w:rPr>
      <w:vertAlign w:val="superscript"/>
    </w:rPr>
  </w:style>
  <w:style w:type="paragraph" w:styleId="BalonMetni">
    <w:name w:val="Balloon Text"/>
    <w:basedOn w:val="Normal"/>
    <w:link w:val="BalonMetniChar"/>
    <w:uiPriority w:val="99"/>
    <w:semiHidden/>
    <w:unhideWhenUsed/>
    <w:rsid w:val="00BE6AB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6AB8"/>
    <w:rPr>
      <w:rFonts w:ascii="Segoe UI" w:hAnsi="Segoe UI" w:cs="Segoe UI"/>
      <w:sz w:val="18"/>
      <w:szCs w:val="18"/>
    </w:rPr>
  </w:style>
  <w:style w:type="character" w:styleId="zlenenKpr">
    <w:name w:val="FollowedHyperlink"/>
    <w:basedOn w:val="VarsaylanParagrafYazTipi"/>
    <w:uiPriority w:val="99"/>
    <w:semiHidden/>
    <w:unhideWhenUsed/>
    <w:rsid w:val="00C57A73"/>
    <w:rPr>
      <w:color w:val="800080" w:themeColor="followedHyperlink"/>
      <w:u w:val="single"/>
    </w:rPr>
  </w:style>
  <w:style w:type="character" w:customStyle="1" w:styleId="UnresolvedMention">
    <w:name w:val="Unresolved Mention"/>
    <w:basedOn w:val="VarsaylanParagrafYazTipi"/>
    <w:uiPriority w:val="99"/>
    <w:semiHidden/>
    <w:unhideWhenUsed/>
    <w:rsid w:val="0006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691105">
      <w:bodyDiv w:val="1"/>
      <w:marLeft w:val="0"/>
      <w:marRight w:val="0"/>
      <w:marTop w:val="0"/>
      <w:marBottom w:val="0"/>
      <w:divBdr>
        <w:top w:val="none" w:sz="0" w:space="0" w:color="auto"/>
        <w:left w:val="none" w:sz="0" w:space="0" w:color="auto"/>
        <w:bottom w:val="none" w:sz="0" w:space="0" w:color="auto"/>
        <w:right w:val="none" w:sz="0" w:space="0" w:color="auto"/>
      </w:divBdr>
      <w:divsChild>
        <w:div w:id="1432899027">
          <w:marLeft w:val="0"/>
          <w:marRight w:val="0"/>
          <w:marTop w:val="0"/>
          <w:marBottom w:val="0"/>
          <w:divBdr>
            <w:top w:val="none" w:sz="0" w:space="0" w:color="auto"/>
            <w:left w:val="none" w:sz="0" w:space="0" w:color="auto"/>
            <w:bottom w:val="none" w:sz="0" w:space="0" w:color="auto"/>
            <w:right w:val="none" w:sz="0" w:space="0" w:color="auto"/>
          </w:divBdr>
        </w:div>
        <w:div w:id="850144814">
          <w:marLeft w:val="0"/>
          <w:marRight w:val="0"/>
          <w:marTop w:val="0"/>
          <w:marBottom w:val="0"/>
          <w:divBdr>
            <w:top w:val="none" w:sz="0" w:space="0" w:color="auto"/>
            <w:left w:val="none" w:sz="0" w:space="0" w:color="auto"/>
            <w:bottom w:val="none" w:sz="0" w:space="0" w:color="auto"/>
            <w:right w:val="none" w:sz="0" w:space="0" w:color="auto"/>
          </w:divBdr>
        </w:div>
        <w:div w:id="974070737">
          <w:marLeft w:val="0"/>
          <w:marRight w:val="0"/>
          <w:marTop w:val="0"/>
          <w:marBottom w:val="0"/>
          <w:divBdr>
            <w:top w:val="none" w:sz="0" w:space="0" w:color="auto"/>
            <w:left w:val="none" w:sz="0" w:space="0" w:color="auto"/>
            <w:bottom w:val="none" w:sz="0" w:space="0" w:color="auto"/>
            <w:right w:val="none" w:sz="0" w:space="0" w:color="auto"/>
          </w:divBdr>
        </w:div>
      </w:divsChild>
    </w:div>
    <w:div w:id="39047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2201-2830" TargetMode="External"/><Relationship Id="rId18" Type="http://schemas.microsoft.com/office/2007/relationships/hdphoto" Target="media/hdphoto1.wdp"/><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3-2201-2830"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yperlink" Target="https://doi.org/10.1016/j.electacta.2009.02.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2201-2830" TargetMode="External"/><Relationship Id="rId24" Type="http://schemas.openxmlformats.org/officeDocument/2006/relationships/image" Target="media/image7.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yilmazzeynep@ankara.edu.tr" TargetMode="External"/><Relationship Id="rId23" Type="http://schemas.openxmlformats.org/officeDocument/2006/relationships/image" Target="media/image6.png"/><Relationship Id="rId28" Type="http://schemas.openxmlformats.org/officeDocument/2006/relationships/hyperlink" Target="https://doi.org/10.2307/3179934" TargetMode="External"/><Relationship Id="rId10" Type="http://schemas.openxmlformats.org/officeDocument/2006/relationships/hyperlink" Target="https://orcid.org/0000-0003-2201-2830" TargetMode="Externa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doi.org/10.1179/sic.2007.52.2.147" TargetMode="External"/><Relationship Id="rId30" Type="http://schemas.openxmlformats.org/officeDocument/2006/relationships/hyperlink" Target="https://doi.org/10.1179/2047058414y.0000000135"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6C00-B2F8-4021-9E42-173C61E5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10</Pages>
  <Words>4069</Words>
  <Characters>23194</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MacPro</dc:creator>
  <cp:lastModifiedBy>Hasan KASAPOGLU</cp:lastModifiedBy>
  <cp:revision>26</cp:revision>
  <dcterms:created xsi:type="dcterms:W3CDTF">2024-03-26T15:13:00Z</dcterms:created>
  <dcterms:modified xsi:type="dcterms:W3CDTF">2024-03-29T14:02:00Z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LastSaved">
    <vt:filetime>2023-04-06T00:00:00Z</vt:filetime>
  </property>
</Properties>
</file>