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2DE75" w14:textId="77777777" w:rsidR="005D509B" w:rsidRPr="000F3444" w:rsidRDefault="005D509B" w:rsidP="00A43475">
      <w:pPr>
        <w:spacing w:line="276" w:lineRule="auto"/>
        <w:jc w:val="center"/>
        <w:rPr>
          <w:b/>
          <w:bCs/>
        </w:rPr>
      </w:pPr>
      <w:r w:rsidRPr="000F3444">
        <w:rPr>
          <w:b/>
          <w:bCs/>
        </w:rPr>
        <w:t xml:space="preserve">HADİS </w:t>
      </w:r>
      <w:r w:rsidR="006A377E">
        <w:rPr>
          <w:b/>
          <w:bCs/>
        </w:rPr>
        <w:t xml:space="preserve">USÛLÜ </w:t>
      </w:r>
      <w:r w:rsidR="00A43475">
        <w:rPr>
          <w:b/>
          <w:bCs/>
        </w:rPr>
        <w:t>LİTERATÜRÜNDE</w:t>
      </w:r>
      <w:r w:rsidRPr="000F3444">
        <w:rPr>
          <w:b/>
          <w:bCs/>
        </w:rPr>
        <w:t xml:space="preserve"> YERLEŞİK BİR KABULÜN TENKİDİ: </w:t>
      </w:r>
    </w:p>
    <w:p w14:paraId="68DD2065" w14:textId="77777777" w:rsidR="00FF5318" w:rsidRDefault="003460B8" w:rsidP="005D509B">
      <w:pPr>
        <w:jc w:val="center"/>
        <w:rPr>
          <w:b/>
          <w:bCs/>
        </w:rPr>
      </w:pPr>
      <w:r>
        <w:rPr>
          <w:b/>
          <w:bCs/>
        </w:rPr>
        <w:t xml:space="preserve">BİR İHTİSÂR ÖRNEĞİ OLARAK </w:t>
      </w:r>
      <w:r w:rsidR="005D509B" w:rsidRPr="000F3444">
        <w:rPr>
          <w:b/>
          <w:bCs/>
        </w:rPr>
        <w:t xml:space="preserve">İBN HACER’İN </w:t>
      </w:r>
      <w:r w:rsidR="009037F4" w:rsidRPr="000F3444">
        <w:rPr>
          <w:b/>
          <w:bCs/>
          <w:i/>
          <w:iCs/>
        </w:rPr>
        <w:t>NUHBETÜ</w:t>
      </w:r>
      <w:r w:rsidR="005D509B" w:rsidRPr="000F3444">
        <w:rPr>
          <w:b/>
          <w:bCs/>
          <w:i/>
          <w:iCs/>
        </w:rPr>
        <w:t>’L-FİKER’</w:t>
      </w:r>
      <w:r w:rsidR="005D509B" w:rsidRPr="000F3444">
        <w:rPr>
          <w:b/>
          <w:bCs/>
        </w:rPr>
        <w:t>İ</w:t>
      </w:r>
    </w:p>
    <w:p w14:paraId="0630A021" w14:textId="77777777" w:rsidR="004C31AD" w:rsidRPr="000F3444" w:rsidRDefault="003A1C4C" w:rsidP="00724006">
      <w:pPr>
        <w:rPr>
          <w:b/>
          <w:bCs/>
        </w:rPr>
      </w:pPr>
      <w:r>
        <w:rPr>
          <w:b/>
          <w:bCs/>
        </w:rPr>
        <w:t>Özet</w:t>
      </w:r>
    </w:p>
    <w:p w14:paraId="127BD8E0" w14:textId="77777777" w:rsidR="00BC799D" w:rsidRDefault="00060BD8" w:rsidP="00D46244">
      <w:pPr>
        <w:jc w:val="both"/>
      </w:pPr>
      <w:proofErr w:type="spellStart"/>
      <w:r>
        <w:t>Râmehürmüzî’nin</w:t>
      </w:r>
      <w:proofErr w:type="spellEnd"/>
      <w:r>
        <w:t xml:space="preserve"> </w:t>
      </w:r>
      <w:r w:rsidR="00157A53">
        <w:t>(</w:t>
      </w:r>
      <w:r w:rsidR="00DF25D6">
        <w:t xml:space="preserve">ö. </w:t>
      </w:r>
      <w:r w:rsidR="00157A53">
        <w:t xml:space="preserve">360/971) </w:t>
      </w:r>
      <w:r w:rsidRPr="00060BD8">
        <w:rPr>
          <w:i/>
          <w:iCs/>
        </w:rPr>
        <w:t>el-</w:t>
      </w:r>
      <w:proofErr w:type="spellStart"/>
      <w:r w:rsidRPr="00060BD8">
        <w:rPr>
          <w:i/>
          <w:iCs/>
        </w:rPr>
        <w:t>Muhaddisü’l</w:t>
      </w:r>
      <w:proofErr w:type="spellEnd"/>
      <w:r w:rsidRPr="00060BD8">
        <w:rPr>
          <w:i/>
          <w:iCs/>
        </w:rPr>
        <w:t>-</w:t>
      </w:r>
      <w:proofErr w:type="spellStart"/>
      <w:r w:rsidRPr="00060BD8">
        <w:rPr>
          <w:i/>
          <w:iCs/>
        </w:rPr>
        <w:t>Fâsıl’</w:t>
      </w:r>
      <w:r>
        <w:t>ı</w:t>
      </w:r>
      <w:proofErr w:type="spellEnd"/>
      <w:r>
        <w:t xml:space="preserve"> ile başladığı kabul edilen müstakil hadis </w:t>
      </w:r>
      <w:proofErr w:type="spellStart"/>
      <w:r>
        <w:t>usûlü</w:t>
      </w:r>
      <w:proofErr w:type="spellEnd"/>
      <w:r>
        <w:t xml:space="preserve"> çalışmaları</w:t>
      </w:r>
      <w:r w:rsidR="002B3031">
        <w:t>,</w:t>
      </w:r>
      <w:r>
        <w:t xml:space="preserve"> </w:t>
      </w:r>
      <w:proofErr w:type="spellStart"/>
      <w:r>
        <w:t>İbnü’s</w:t>
      </w:r>
      <w:proofErr w:type="spellEnd"/>
      <w:r>
        <w:t xml:space="preserve">-Salâh’ın </w:t>
      </w:r>
      <w:r w:rsidR="00157A53">
        <w:t>(</w:t>
      </w:r>
      <w:r w:rsidR="00DF25D6">
        <w:t xml:space="preserve">ö. </w:t>
      </w:r>
      <w:r w:rsidR="00157A53">
        <w:t xml:space="preserve">643/1245) </w:t>
      </w:r>
      <w:r w:rsidR="00A45D64" w:rsidRPr="00A45D64">
        <w:rPr>
          <w:i/>
          <w:iCs/>
        </w:rPr>
        <w:t>Mukaddime</w:t>
      </w:r>
      <w:r w:rsidR="00A45D64">
        <w:t xml:space="preserve"> ve </w:t>
      </w:r>
      <w:proofErr w:type="spellStart"/>
      <w:r w:rsidR="00A45D64" w:rsidRPr="00A45D64">
        <w:rPr>
          <w:i/>
          <w:iCs/>
        </w:rPr>
        <w:t>Ulûmü’l-Hadîs</w:t>
      </w:r>
      <w:proofErr w:type="spellEnd"/>
      <w:r w:rsidR="00A45D64">
        <w:t xml:space="preserve"> isimleri ile şöhret kazanmış olan </w:t>
      </w:r>
      <w:proofErr w:type="spellStart"/>
      <w:r w:rsidRPr="00060BD8">
        <w:rPr>
          <w:i/>
          <w:iCs/>
        </w:rPr>
        <w:t>Ma</w:t>
      </w:r>
      <w:r w:rsidR="003B7741" w:rsidRPr="003B7741">
        <w:rPr>
          <w:i/>
          <w:iCs/>
        </w:rPr>
        <w:t>‘</w:t>
      </w:r>
      <w:r w:rsidRPr="00060BD8">
        <w:rPr>
          <w:i/>
          <w:iCs/>
        </w:rPr>
        <w:t>rifetü</w:t>
      </w:r>
      <w:proofErr w:type="spellEnd"/>
      <w:r w:rsidRPr="00060BD8">
        <w:rPr>
          <w:i/>
          <w:iCs/>
        </w:rPr>
        <w:t xml:space="preserve"> </w:t>
      </w:r>
      <w:proofErr w:type="spellStart"/>
      <w:r w:rsidRPr="00060BD8">
        <w:rPr>
          <w:i/>
          <w:iCs/>
        </w:rPr>
        <w:t>Envâi</w:t>
      </w:r>
      <w:proofErr w:type="spellEnd"/>
      <w:r w:rsidRPr="00060BD8">
        <w:rPr>
          <w:i/>
          <w:iCs/>
        </w:rPr>
        <w:t xml:space="preserve"> </w:t>
      </w:r>
      <w:proofErr w:type="spellStart"/>
      <w:r w:rsidR="00E54BCD">
        <w:rPr>
          <w:i/>
          <w:iCs/>
        </w:rPr>
        <w:t>Ulûmi</w:t>
      </w:r>
      <w:r w:rsidRPr="00060BD8">
        <w:rPr>
          <w:i/>
          <w:iCs/>
        </w:rPr>
        <w:t>’l-Hadîs</w:t>
      </w:r>
      <w:r w:rsidR="00B95C61">
        <w:t>’i</w:t>
      </w:r>
      <w:proofErr w:type="spellEnd"/>
      <w:r w:rsidR="00B95C61">
        <w:t xml:space="preserve"> </w:t>
      </w:r>
      <w:r>
        <w:t xml:space="preserve">ile yeni bir boyut kazanmıştır. </w:t>
      </w:r>
      <w:proofErr w:type="spellStart"/>
      <w:r w:rsidR="005B1D5B">
        <w:t>İbnü’s</w:t>
      </w:r>
      <w:proofErr w:type="spellEnd"/>
      <w:r w:rsidR="005B1D5B">
        <w:t xml:space="preserve">-Salâh’ın </w:t>
      </w:r>
      <w:r w:rsidR="00D40D7D">
        <w:t xml:space="preserve">söz konusu </w:t>
      </w:r>
      <w:r w:rsidR="005B1D5B">
        <w:t>kitabının</w:t>
      </w:r>
      <w:r w:rsidR="00D40D7D">
        <w:t xml:space="preserve"> en önemli </w:t>
      </w:r>
      <w:r w:rsidR="005B1D5B">
        <w:t>iki özelliği</w:t>
      </w:r>
      <w:r w:rsidR="00D40D7D">
        <w:t>nden birisi</w:t>
      </w:r>
      <w:r w:rsidR="005B1D5B">
        <w:t xml:space="preserve"> daha önce yazılmış kitaplarda bulunan hadis </w:t>
      </w:r>
      <w:proofErr w:type="spellStart"/>
      <w:r w:rsidR="005B1D5B">
        <w:t>usûlü</w:t>
      </w:r>
      <w:proofErr w:type="spellEnd"/>
      <w:r w:rsidR="005B1D5B">
        <w:t xml:space="preserve"> bilgilerini derleyip bir araya getirmes</w:t>
      </w:r>
      <w:r w:rsidR="004B271E">
        <w:t xml:space="preserve">i, </w:t>
      </w:r>
      <w:r w:rsidR="00D40D7D">
        <w:t>diğeri</w:t>
      </w:r>
      <w:r w:rsidR="004B271E">
        <w:t xml:space="preserve"> ise</w:t>
      </w:r>
      <w:r w:rsidR="005B1D5B">
        <w:t xml:space="preserve"> </w:t>
      </w:r>
      <w:r w:rsidR="00002844">
        <w:t xml:space="preserve">sonraki hadis usulü çalışmalarının </w:t>
      </w:r>
      <w:r w:rsidR="00D46244">
        <w:t xml:space="preserve">odağında yer almasıdır. Hadis usulünde </w:t>
      </w:r>
      <w:proofErr w:type="spellStart"/>
      <w:r w:rsidR="00D46244">
        <w:t>İbnü’s</w:t>
      </w:r>
      <w:proofErr w:type="spellEnd"/>
      <w:r w:rsidR="00D46244">
        <w:t>-Salâh’ın bu eserini esas alan</w:t>
      </w:r>
      <w:r w:rsidR="00002844">
        <w:t xml:space="preserve"> yeni yazın türleri ortaya </w:t>
      </w:r>
      <w:r w:rsidR="00D46244">
        <w:t>çıkmıştır</w:t>
      </w:r>
      <w:r w:rsidR="00002844">
        <w:t xml:space="preserve">. </w:t>
      </w:r>
      <w:r w:rsidR="00BC799D">
        <w:t xml:space="preserve">Hadis usulünde </w:t>
      </w:r>
      <w:proofErr w:type="spellStart"/>
      <w:r w:rsidR="00BC799D">
        <w:t>İbnü’s</w:t>
      </w:r>
      <w:proofErr w:type="spellEnd"/>
      <w:r w:rsidR="00BC799D">
        <w:t xml:space="preserve">-Salâh’tan sonra ortaya çıkan yeni </w:t>
      </w:r>
      <w:r w:rsidR="00D46244">
        <w:t xml:space="preserve">yazın </w:t>
      </w:r>
      <w:r w:rsidR="00BC799D">
        <w:t>türler</w:t>
      </w:r>
      <w:r w:rsidR="00161C7F">
        <w:t>i</w:t>
      </w:r>
      <w:r w:rsidR="0066383A">
        <w:t>;</w:t>
      </w:r>
      <w:r w:rsidR="00BC799D">
        <w:t xml:space="preserve"> </w:t>
      </w:r>
      <w:r w:rsidR="0084774D">
        <w:t>nazım</w:t>
      </w:r>
      <w:r w:rsidR="00BC799D">
        <w:t xml:space="preserve">, </w:t>
      </w:r>
      <w:proofErr w:type="spellStart"/>
      <w:r w:rsidR="00D46244">
        <w:t>ihtisâr</w:t>
      </w:r>
      <w:proofErr w:type="spellEnd"/>
      <w:r w:rsidR="00D46244">
        <w:t xml:space="preserve">, </w:t>
      </w:r>
      <w:proofErr w:type="spellStart"/>
      <w:r w:rsidR="00BC799D">
        <w:t>nüket</w:t>
      </w:r>
      <w:proofErr w:type="spellEnd"/>
      <w:r w:rsidR="009A7A77">
        <w:t>,</w:t>
      </w:r>
      <w:r w:rsidR="00BC799D">
        <w:t xml:space="preserve"> şerh</w:t>
      </w:r>
      <w:r w:rsidR="00B43CAE">
        <w:t xml:space="preserve">, </w:t>
      </w:r>
      <w:proofErr w:type="spellStart"/>
      <w:r w:rsidR="00B43CAE">
        <w:t>hâşiye</w:t>
      </w:r>
      <w:proofErr w:type="spellEnd"/>
      <w:r w:rsidR="009A7A77">
        <w:t xml:space="preserve"> ve </w:t>
      </w:r>
      <w:proofErr w:type="spellStart"/>
      <w:r w:rsidR="009A7A77">
        <w:t>istidrâk</w:t>
      </w:r>
      <w:proofErr w:type="spellEnd"/>
      <w:r w:rsidR="00BC799D">
        <w:t xml:space="preserve"> </w:t>
      </w:r>
      <w:r w:rsidR="00D46244">
        <w:t>gibi edebî çalışma alanlarını oluşturmuşlardır</w:t>
      </w:r>
      <w:r w:rsidR="00BC799D">
        <w:t xml:space="preserve">. </w:t>
      </w:r>
      <w:r w:rsidR="009240AE">
        <w:t>Sözü edilen her</w:t>
      </w:r>
      <w:r w:rsidR="004B271E">
        <w:t xml:space="preserve"> türün kendine mahsus özellikleri ve yazılış gayeleri </w:t>
      </w:r>
      <w:proofErr w:type="gramStart"/>
      <w:r w:rsidR="004B271E">
        <w:t>bulunmaktadır</w:t>
      </w:r>
      <w:proofErr w:type="gramEnd"/>
      <w:r w:rsidR="004B271E">
        <w:t>.</w:t>
      </w:r>
    </w:p>
    <w:p w14:paraId="343BB668" w14:textId="77777777" w:rsidR="00266339" w:rsidRDefault="003B72AB" w:rsidP="00D46244">
      <w:pPr>
        <w:jc w:val="both"/>
      </w:pPr>
      <w:r>
        <w:t xml:space="preserve">Hadis </w:t>
      </w:r>
      <w:proofErr w:type="spellStart"/>
      <w:r>
        <w:t>usûlünde</w:t>
      </w:r>
      <w:proofErr w:type="spellEnd"/>
      <w:r>
        <w:t xml:space="preserve"> </w:t>
      </w:r>
      <w:proofErr w:type="spellStart"/>
      <w:r w:rsidR="00002844" w:rsidRPr="00002844">
        <w:t>İbnü’s</w:t>
      </w:r>
      <w:proofErr w:type="spellEnd"/>
      <w:r w:rsidR="00002844" w:rsidRPr="00002844">
        <w:t>-Salâh’ın</w:t>
      </w:r>
      <w:r w:rsidR="00002844">
        <w:t xml:space="preserve"> </w:t>
      </w:r>
      <w:proofErr w:type="spellStart"/>
      <w:r w:rsidR="003B7741">
        <w:rPr>
          <w:i/>
          <w:iCs/>
        </w:rPr>
        <w:t>Ma‘rifetü</w:t>
      </w:r>
      <w:proofErr w:type="spellEnd"/>
      <w:r w:rsidR="00C33925">
        <w:rPr>
          <w:i/>
          <w:iCs/>
        </w:rPr>
        <w:t xml:space="preserve"> </w:t>
      </w:r>
      <w:proofErr w:type="spellStart"/>
      <w:r w:rsidR="00C33925">
        <w:rPr>
          <w:i/>
          <w:iCs/>
        </w:rPr>
        <w:t>Envâi</w:t>
      </w:r>
      <w:proofErr w:type="spellEnd"/>
      <w:r w:rsidR="00C33925">
        <w:rPr>
          <w:i/>
          <w:iCs/>
        </w:rPr>
        <w:t xml:space="preserve"> </w:t>
      </w:r>
      <w:proofErr w:type="spellStart"/>
      <w:r w:rsidR="00C33925">
        <w:rPr>
          <w:i/>
          <w:iCs/>
        </w:rPr>
        <w:t>Ulû</w:t>
      </w:r>
      <w:r w:rsidR="00002844" w:rsidRPr="00002844">
        <w:rPr>
          <w:i/>
          <w:iCs/>
        </w:rPr>
        <w:t>mi’l-Hadîs’</w:t>
      </w:r>
      <w:r>
        <w:t>ine</w:t>
      </w:r>
      <w:proofErr w:type="spellEnd"/>
      <w:r>
        <w:t xml:space="preserve"> bağlı olarak </w:t>
      </w:r>
      <w:r w:rsidR="009240AE">
        <w:t>ortaya çıkan</w:t>
      </w:r>
      <w:r>
        <w:t xml:space="preserve"> türlerden biri</w:t>
      </w:r>
      <w:r w:rsidR="00D46244">
        <w:t xml:space="preserve"> olan</w:t>
      </w:r>
      <w:r>
        <w:t xml:space="preserve"> “</w:t>
      </w:r>
      <w:proofErr w:type="spellStart"/>
      <w:r>
        <w:t>ihtisâr”</w:t>
      </w:r>
      <w:r w:rsidR="00D46244">
        <w:t>ın</w:t>
      </w:r>
      <w:proofErr w:type="spellEnd"/>
      <w:r>
        <w:t xml:space="preserve"> </w:t>
      </w:r>
      <w:r w:rsidR="00161C7F">
        <w:t>e</w:t>
      </w:r>
      <w:r w:rsidR="003B77FA">
        <w:t xml:space="preserve">n meşhur örneklerini </w:t>
      </w:r>
      <w:proofErr w:type="spellStart"/>
      <w:r w:rsidR="003B77FA">
        <w:t>Nevevî’nin</w:t>
      </w:r>
      <w:proofErr w:type="spellEnd"/>
      <w:r w:rsidR="004D5F9D">
        <w:t xml:space="preserve"> </w:t>
      </w:r>
      <w:r w:rsidR="003B73FC">
        <w:t>(ö.</w:t>
      </w:r>
      <w:r w:rsidR="00CD4BB6">
        <w:t xml:space="preserve"> </w:t>
      </w:r>
      <w:r w:rsidR="003B73FC">
        <w:t>676/1277)</w:t>
      </w:r>
      <w:r w:rsidR="003B77FA">
        <w:t xml:space="preserve"> </w:t>
      </w:r>
      <w:r w:rsidR="003B77FA" w:rsidRPr="003B77FA">
        <w:rPr>
          <w:i/>
          <w:iCs/>
        </w:rPr>
        <w:t>et-</w:t>
      </w:r>
      <w:proofErr w:type="spellStart"/>
      <w:r w:rsidR="003B77FA" w:rsidRPr="003B77FA">
        <w:rPr>
          <w:i/>
          <w:iCs/>
        </w:rPr>
        <w:t>Takrîb’</w:t>
      </w:r>
      <w:r w:rsidR="003B77FA">
        <w:t>i</w:t>
      </w:r>
      <w:proofErr w:type="spellEnd"/>
      <w:r w:rsidR="003B77FA">
        <w:t xml:space="preserve"> ve </w:t>
      </w:r>
      <w:proofErr w:type="spellStart"/>
      <w:r w:rsidR="003B77FA">
        <w:t>İbn</w:t>
      </w:r>
      <w:proofErr w:type="spellEnd"/>
      <w:r w:rsidR="003B77FA">
        <w:t xml:space="preserve"> </w:t>
      </w:r>
      <w:proofErr w:type="spellStart"/>
      <w:r w:rsidR="003B77FA">
        <w:t>Kesîr’in</w:t>
      </w:r>
      <w:proofErr w:type="spellEnd"/>
      <w:r w:rsidR="004D5F9D">
        <w:t xml:space="preserve"> (ö.</w:t>
      </w:r>
      <w:r w:rsidR="00CD4BB6">
        <w:t xml:space="preserve"> </w:t>
      </w:r>
      <w:r w:rsidR="004D5F9D">
        <w:t>774/1373)</w:t>
      </w:r>
      <w:r w:rsidR="003B77FA">
        <w:t xml:space="preserve"> </w:t>
      </w:r>
      <w:proofErr w:type="spellStart"/>
      <w:r w:rsidR="003B77FA" w:rsidRPr="003B77FA">
        <w:rPr>
          <w:i/>
          <w:iCs/>
        </w:rPr>
        <w:t>İhtisâru</w:t>
      </w:r>
      <w:proofErr w:type="spellEnd"/>
      <w:r w:rsidR="003B77FA" w:rsidRPr="003B77FA">
        <w:rPr>
          <w:i/>
          <w:iCs/>
        </w:rPr>
        <w:t xml:space="preserve"> </w:t>
      </w:r>
      <w:proofErr w:type="spellStart"/>
      <w:r w:rsidR="003B77FA" w:rsidRPr="003B77FA">
        <w:rPr>
          <w:i/>
          <w:iCs/>
        </w:rPr>
        <w:t>Ulûmü’l-Hadîs’</w:t>
      </w:r>
      <w:r w:rsidR="003B77FA">
        <w:t>i</w:t>
      </w:r>
      <w:proofErr w:type="spellEnd"/>
      <w:r w:rsidR="00D46244">
        <w:t xml:space="preserve"> oluşturur. Bu eserler</w:t>
      </w:r>
      <w:r w:rsidR="00161C7F">
        <w:t xml:space="preserve"> </w:t>
      </w:r>
      <w:r w:rsidR="003B77FA">
        <w:t xml:space="preserve">daha çok eğitim-öğretim faaliyetlerinde ders kitabı olarak kullanılmak amacıyla kaleme alınmıştır. </w:t>
      </w:r>
    </w:p>
    <w:p w14:paraId="71D193FD" w14:textId="77777777" w:rsidR="003335CF" w:rsidRDefault="0066383A" w:rsidP="002637ED">
      <w:pPr>
        <w:jc w:val="both"/>
      </w:pPr>
      <w:proofErr w:type="gramStart"/>
      <w:r>
        <w:t>Bu çalışmada</w:t>
      </w:r>
      <w:r w:rsidR="00266339">
        <w:t xml:space="preserve"> </w:t>
      </w:r>
      <w:proofErr w:type="spellStart"/>
      <w:r w:rsidR="00266339">
        <w:t>İbn</w:t>
      </w:r>
      <w:proofErr w:type="spellEnd"/>
      <w:r w:rsidR="00266339">
        <w:t xml:space="preserve"> Hacer’</w:t>
      </w:r>
      <w:r w:rsidR="00D91712">
        <w:t>in</w:t>
      </w:r>
      <w:r w:rsidR="003B73FC">
        <w:t xml:space="preserve"> (ö.</w:t>
      </w:r>
      <w:r w:rsidR="00CD4BB6">
        <w:t xml:space="preserve"> </w:t>
      </w:r>
      <w:r w:rsidR="003B73FC">
        <w:t>852/1449)</w:t>
      </w:r>
      <w:r w:rsidR="00D91712">
        <w:t xml:space="preserve"> </w:t>
      </w:r>
      <w:r w:rsidR="00D7264C">
        <w:t>telif ettiği</w:t>
      </w:r>
      <w:r w:rsidR="00D91712">
        <w:t xml:space="preserve"> </w:t>
      </w:r>
      <w:proofErr w:type="spellStart"/>
      <w:r w:rsidR="0037718F" w:rsidRPr="0037718F">
        <w:rPr>
          <w:i/>
          <w:iCs/>
        </w:rPr>
        <w:t>Nuhbetü’l-Fiker</w:t>
      </w:r>
      <w:proofErr w:type="spellEnd"/>
      <w:r w:rsidR="0037718F" w:rsidRPr="0037718F">
        <w:rPr>
          <w:i/>
          <w:iCs/>
        </w:rPr>
        <w:t xml:space="preserve"> fi </w:t>
      </w:r>
      <w:proofErr w:type="spellStart"/>
      <w:r w:rsidR="0037718F" w:rsidRPr="0037718F">
        <w:rPr>
          <w:i/>
          <w:iCs/>
        </w:rPr>
        <w:t>Mustalahi</w:t>
      </w:r>
      <w:proofErr w:type="spellEnd"/>
      <w:r w:rsidR="0037718F" w:rsidRPr="0037718F">
        <w:rPr>
          <w:i/>
          <w:iCs/>
        </w:rPr>
        <w:t xml:space="preserve"> </w:t>
      </w:r>
      <w:proofErr w:type="spellStart"/>
      <w:r w:rsidR="0037718F" w:rsidRPr="0037718F">
        <w:rPr>
          <w:i/>
          <w:iCs/>
        </w:rPr>
        <w:t>Ehli’l</w:t>
      </w:r>
      <w:proofErr w:type="spellEnd"/>
      <w:r w:rsidR="0037718F" w:rsidRPr="0037718F">
        <w:rPr>
          <w:i/>
          <w:iCs/>
        </w:rPr>
        <w:t>-Eser</w:t>
      </w:r>
      <w:r w:rsidR="00E54BCD">
        <w:rPr>
          <w:i/>
          <w:iCs/>
        </w:rPr>
        <w:t xml:space="preserve"> </w:t>
      </w:r>
      <w:r w:rsidR="003B73FC">
        <w:t>isimli kitabın</w:t>
      </w:r>
      <w:r w:rsidR="009240AE">
        <w:t xml:space="preserve"> </w:t>
      </w:r>
      <w:proofErr w:type="spellStart"/>
      <w:r w:rsidR="0037718F">
        <w:t>İbnü’s</w:t>
      </w:r>
      <w:proofErr w:type="spellEnd"/>
      <w:r w:rsidR="0037718F">
        <w:t xml:space="preserve">-Salâh’ın </w:t>
      </w:r>
      <w:proofErr w:type="spellStart"/>
      <w:r w:rsidR="00E54BCD" w:rsidRPr="00D63230">
        <w:rPr>
          <w:i/>
          <w:iCs/>
        </w:rPr>
        <w:t>Ulûmü’l-Hadîs’</w:t>
      </w:r>
      <w:r w:rsidR="00E54BCD">
        <w:t>inin</w:t>
      </w:r>
      <w:proofErr w:type="spellEnd"/>
      <w:r w:rsidR="0037718F">
        <w:t xml:space="preserve"> </w:t>
      </w:r>
      <w:proofErr w:type="spellStart"/>
      <w:r w:rsidR="0037718F">
        <w:t>ihtisârı</w:t>
      </w:r>
      <w:proofErr w:type="spellEnd"/>
      <w:r w:rsidR="0037718F">
        <w:t xml:space="preserve"> olduğu şeklinde</w:t>
      </w:r>
      <w:r w:rsidR="00B64ECC">
        <w:t xml:space="preserve"> </w:t>
      </w:r>
      <w:r w:rsidR="0084774D">
        <w:t xml:space="preserve">bazı kaynaklarda yer alan </w:t>
      </w:r>
      <w:r w:rsidR="00B64ECC">
        <w:t>kanaat değerlendiril</w:t>
      </w:r>
      <w:r w:rsidR="0084774D">
        <w:t xml:space="preserve">erek </w:t>
      </w:r>
      <w:r w:rsidR="00B64ECC">
        <w:t>eserin</w:t>
      </w:r>
      <w:r w:rsidR="00BC799D">
        <w:t>,</w:t>
      </w:r>
      <w:r w:rsidR="00B64ECC">
        <w:t xml:space="preserve"> esasında </w:t>
      </w:r>
      <w:proofErr w:type="spellStart"/>
      <w:r w:rsidR="000120E8">
        <w:t>İbnü’</w:t>
      </w:r>
      <w:r w:rsidR="00B64ECC">
        <w:t>s</w:t>
      </w:r>
      <w:proofErr w:type="spellEnd"/>
      <w:r w:rsidR="00B64ECC">
        <w:t>-Salâh’</w:t>
      </w:r>
      <w:r w:rsidR="000120E8">
        <w:t xml:space="preserve">ın kitabının </w:t>
      </w:r>
      <w:proofErr w:type="spellStart"/>
      <w:r w:rsidR="000120E8">
        <w:t>ihtisâ</w:t>
      </w:r>
      <w:r w:rsidR="00B64ECC">
        <w:t>rı</w:t>
      </w:r>
      <w:proofErr w:type="spellEnd"/>
      <w:r w:rsidR="00B64ECC">
        <w:t xml:space="preserve"> değil, hadis usulünün önemli kon</w:t>
      </w:r>
      <w:r w:rsidR="000120E8">
        <w:t xml:space="preserve">ularını ihtiva eden </w:t>
      </w:r>
      <w:r w:rsidR="00E54BCD">
        <w:t xml:space="preserve">bir </w:t>
      </w:r>
      <w:r w:rsidR="000120E8">
        <w:t>muhtasar</w:t>
      </w:r>
      <w:r w:rsidR="00501CCC">
        <w:t xml:space="preserve"> olduğu vurgulanmış ve</w:t>
      </w:r>
      <w:r w:rsidR="009240AE">
        <w:t xml:space="preserve"> </w:t>
      </w:r>
      <w:proofErr w:type="spellStart"/>
      <w:r w:rsidR="009240AE" w:rsidRPr="00526EB6">
        <w:rPr>
          <w:i/>
          <w:iCs/>
        </w:rPr>
        <w:t>Nuhbe</w:t>
      </w:r>
      <w:proofErr w:type="spellEnd"/>
      <w:r w:rsidR="009240AE">
        <w:t xml:space="preserve"> hakkında bu şekilde bir kanaat oluşmasının sebepleri tartışılmıştır. </w:t>
      </w:r>
      <w:proofErr w:type="gramEnd"/>
      <w:r w:rsidR="004B271E">
        <w:t xml:space="preserve">Bu </w:t>
      </w:r>
      <w:r w:rsidR="00C746B5">
        <w:t xml:space="preserve">bağlamda </w:t>
      </w:r>
      <w:r w:rsidR="004B271E">
        <w:t>eserin tertibi</w:t>
      </w:r>
      <w:r w:rsidR="00C746B5">
        <w:t>nin</w:t>
      </w:r>
      <w:r w:rsidR="004A257A">
        <w:t>,</w:t>
      </w:r>
      <w:r w:rsidR="00C746B5">
        <w:t xml:space="preserve"> içeriğinin </w:t>
      </w:r>
      <w:r w:rsidR="004A257A">
        <w:t xml:space="preserve">ve metodunun </w:t>
      </w:r>
      <w:r w:rsidR="00C746B5">
        <w:t>ihtisar türünün karakteristik özellikleri</w:t>
      </w:r>
      <w:r w:rsidR="00756269">
        <w:t>ni yansıtmadığ</w:t>
      </w:r>
      <w:r w:rsidR="0084774D">
        <w:t>ı</w:t>
      </w:r>
      <w:r w:rsidR="00756269">
        <w:t xml:space="preserve"> gösterilmeye çalışılmıştır</w:t>
      </w:r>
      <w:r w:rsidR="000F3444">
        <w:t>.</w:t>
      </w:r>
      <w:r w:rsidR="00C746B5">
        <w:t xml:space="preserve"> </w:t>
      </w:r>
      <w:r w:rsidR="000F3444">
        <w:t xml:space="preserve">Ayrıca </w:t>
      </w:r>
      <w:r w:rsidR="00C746B5">
        <w:t>müellifin eserine verdiği ismin</w:t>
      </w:r>
      <w:r w:rsidR="0084774D">
        <w:t xml:space="preserve">, onun </w:t>
      </w:r>
      <w:r w:rsidR="00526EB6">
        <w:t>kitabı yazma gayesinin</w:t>
      </w:r>
      <w:r w:rsidR="00C746B5">
        <w:t xml:space="preserve"> </w:t>
      </w:r>
      <w:r w:rsidR="008E07FB">
        <w:t>belli bir kita</w:t>
      </w:r>
      <w:r w:rsidR="000F3444">
        <w:t>bı</w:t>
      </w:r>
      <w:r w:rsidR="0084774D">
        <w:t xml:space="preserve"> ihtisar etmek değil</w:t>
      </w:r>
      <w:r w:rsidR="00713CC5">
        <w:t>,</w:t>
      </w:r>
      <w:r w:rsidR="008E07FB">
        <w:t xml:space="preserve"> genel olarak hadis usulü eserlerin</w:t>
      </w:r>
      <w:r w:rsidR="0084774D">
        <w:t>den seçmeler yapmak olduğunu gösterdiğine işaret edilmiştir.</w:t>
      </w:r>
      <w:r w:rsidR="000F3444">
        <w:t xml:space="preserve"> </w:t>
      </w:r>
    </w:p>
    <w:p w14:paraId="10273372" w14:textId="77777777" w:rsidR="008E07FB" w:rsidRDefault="003335CF" w:rsidP="00D46244">
      <w:pPr>
        <w:jc w:val="both"/>
      </w:pPr>
      <w:r>
        <w:lastRenderedPageBreak/>
        <w:t>Bir eserin isminin ve müellifinin doğru tespiti ne kadar önemliyse o eserin ait olduğu tür içerisinde değerlendirilmesi de aynı şekilde önem arz etmektedir. Bu bakımdan</w:t>
      </w:r>
      <w:r w:rsidR="008E07FB">
        <w:t xml:space="preserve"> hadis usulü alanında yazılmış eserlerin</w:t>
      </w:r>
      <w:r w:rsidR="00713CC5">
        <w:t>,</w:t>
      </w:r>
      <w:r w:rsidR="008E07FB">
        <w:t xml:space="preserve"> </w:t>
      </w:r>
      <w:r w:rsidR="00E54BCD">
        <w:t xml:space="preserve">ait oldukları türler dışında </w:t>
      </w:r>
      <w:r w:rsidR="008E07FB">
        <w:t>başka türlerin içerisine d</w:t>
      </w:r>
      <w:r w:rsidR="00D962CC">
        <w:t>ahil edilmesi gibi bir yanlış</w:t>
      </w:r>
      <w:r w:rsidR="008E07FB">
        <w:t>ın önüne geçilmesi</w:t>
      </w:r>
      <w:r w:rsidR="00D962CC">
        <w:t>nin</w:t>
      </w:r>
      <w:r w:rsidR="008E07FB">
        <w:t xml:space="preserve"> ve her </w:t>
      </w:r>
      <w:r w:rsidR="004C31AD">
        <w:t>eserin</w:t>
      </w:r>
      <w:r w:rsidR="008E07FB">
        <w:t xml:space="preserve"> ait olduğu kategori içerisinde </w:t>
      </w:r>
      <w:r w:rsidR="000F3444">
        <w:t>değerlendirilmesi</w:t>
      </w:r>
      <w:r w:rsidR="008E07FB">
        <w:t xml:space="preserve"> </w:t>
      </w:r>
      <w:r w:rsidR="00E54BCD">
        <w:t xml:space="preserve">gerektiğinin </w:t>
      </w:r>
      <w:r>
        <w:t xml:space="preserve">gösterilmeye çalışıldığı bu çalışmanın sağlıklı bir </w:t>
      </w:r>
      <w:proofErr w:type="gramStart"/>
      <w:r>
        <w:t>literatür</w:t>
      </w:r>
      <w:proofErr w:type="gramEnd"/>
      <w:r>
        <w:t xml:space="preserve"> bilgisi oluşmasına katkı sağlaması </w:t>
      </w:r>
      <w:r w:rsidR="00D46244">
        <w:t>umulmaktadır</w:t>
      </w:r>
      <w:r>
        <w:t xml:space="preserve">. </w:t>
      </w:r>
    </w:p>
    <w:p w14:paraId="4AED4A7F" w14:textId="77777777" w:rsidR="006001F7" w:rsidRDefault="00865AE2" w:rsidP="002637ED">
      <w:pPr>
        <w:jc w:val="both"/>
      </w:pPr>
      <w:r w:rsidRPr="00865AE2">
        <w:rPr>
          <w:b/>
          <w:bCs/>
        </w:rPr>
        <w:t xml:space="preserve">Anahtar Kelimeler: </w:t>
      </w:r>
      <w:proofErr w:type="spellStart"/>
      <w:r w:rsidRPr="00865AE2">
        <w:t>İbn</w:t>
      </w:r>
      <w:proofErr w:type="spellEnd"/>
      <w:r w:rsidRPr="00865AE2">
        <w:t xml:space="preserve"> Hacer, </w:t>
      </w:r>
      <w:proofErr w:type="spellStart"/>
      <w:r w:rsidRPr="00865AE2">
        <w:t>Nuhbetü’l-Fiker</w:t>
      </w:r>
      <w:proofErr w:type="spellEnd"/>
      <w:r w:rsidRPr="00865AE2">
        <w:t>,</w:t>
      </w:r>
      <w:r>
        <w:rPr>
          <w:b/>
          <w:bCs/>
        </w:rPr>
        <w:t xml:space="preserve"> </w:t>
      </w:r>
      <w:proofErr w:type="spellStart"/>
      <w:r w:rsidRPr="00865AE2">
        <w:t>İhtisâr</w:t>
      </w:r>
      <w:proofErr w:type="spellEnd"/>
      <w:r w:rsidRPr="00865AE2">
        <w:t>,</w:t>
      </w:r>
      <w:r>
        <w:rPr>
          <w:b/>
          <w:bCs/>
        </w:rPr>
        <w:t xml:space="preserve"> </w:t>
      </w:r>
      <w:r>
        <w:t xml:space="preserve">Muhtasar, </w:t>
      </w:r>
      <w:r w:rsidR="006001F7">
        <w:t>Hadis Usulü Edebiyatı.</w:t>
      </w:r>
    </w:p>
    <w:p w14:paraId="0C4FB8D1" w14:textId="77777777" w:rsidR="0042734B" w:rsidRPr="00A43475" w:rsidRDefault="0042734B" w:rsidP="0042734B">
      <w:pPr>
        <w:spacing w:after="0"/>
        <w:jc w:val="center"/>
        <w:rPr>
          <w:rFonts w:cstheme="majorBidi"/>
          <w:b/>
          <w:szCs w:val="24"/>
        </w:rPr>
      </w:pPr>
    </w:p>
    <w:p w14:paraId="6971D2C2" w14:textId="77777777" w:rsidR="0042734B" w:rsidRPr="0042734B" w:rsidRDefault="0042734B" w:rsidP="0042734B">
      <w:pPr>
        <w:spacing w:after="0"/>
        <w:jc w:val="center"/>
        <w:rPr>
          <w:rFonts w:cstheme="majorBidi"/>
          <w:b/>
          <w:szCs w:val="24"/>
          <w:lang w:val="en-US"/>
        </w:rPr>
      </w:pPr>
      <w:r w:rsidRPr="0042734B">
        <w:rPr>
          <w:rFonts w:cstheme="majorBidi"/>
          <w:b/>
          <w:szCs w:val="24"/>
          <w:lang w:val="en-US"/>
        </w:rPr>
        <w:t>A CRITICISM OF THE ESTABLISHED ACCEPTANCE IN HADITH</w:t>
      </w:r>
    </w:p>
    <w:p w14:paraId="4EAF5C74" w14:textId="77777777" w:rsidR="0042734B" w:rsidRPr="0042734B" w:rsidRDefault="0042734B" w:rsidP="0042734B">
      <w:pPr>
        <w:spacing w:after="0"/>
        <w:jc w:val="center"/>
        <w:rPr>
          <w:rFonts w:cstheme="majorBidi"/>
          <w:b/>
          <w:bCs/>
          <w:szCs w:val="24"/>
          <w:lang w:val="en-US"/>
        </w:rPr>
      </w:pPr>
      <w:r w:rsidRPr="0042734B">
        <w:rPr>
          <w:rFonts w:cstheme="majorBidi"/>
          <w:b/>
          <w:szCs w:val="24"/>
          <w:lang w:val="en-US"/>
        </w:rPr>
        <w:t>METHOD LITERATURE</w:t>
      </w:r>
      <w:r>
        <w:rPr>
          <w:rFonts w:cstheme="majorBidi"/>
          <w:b/>
          <w:szCs w:val="24"/>
          <w:lang w:val="en-US"/>
        </w:rPr>
        <w:t>:</w:t>
      </w:r>
      <w:r w:rsidR="00223F4B">
        <w:rPr>
          <w:rFonts w:cstheme="majorBidi"/>
          <w:b/>
          <w:szCs w:val="24"/>
          <w:lang w:val="en-US"/>
        </w:rPr>
        <w:t xml:space="preserve"> </w:t>
      </w:r>
      <w:r w:rsidR="00A31360">
        <w:rPr>
          <w:rFonts w:cstheme="majorBidi"/>
          <w:b/>
          <w:bCs/>
          <w:i/>
          <w:iCs/>
          <w:szCs w:val="24"/>
          <w:lang w:val="en-US"/>
        </w:rPr>
        <w:t>NUHBET</w:t>
      </w:r>
      <w:r w:rsidR="00843F54">
        <w:rPr>
          <w:rFonts w:cstheme="majorBidi"/>
          <w:b/>
          <w:bCs/>
          <w:i/>
          <w:iCs/>
          <w:szCs w:val="24"/>
          <w:lang w:val="en-US"/>
        </w:rPr>
        <w:t xml:space="preserve"> A</w:t>
      </w:r>
      <w:r w:rsidR="00A31360">
        <w:rPr>
          <w:rFonts w:cstheme="majorBidi"/>
          <w:b/>
          <w:bCs/>
          <w:i/>
          <w:iCs/>
          <w:szCs w:val="24"/>
          <w:lang w:val="en-US"/>
        </w:rPr>
        <w:t>L FIKER OF I</w:t>
      </w:r>
      <w:r w:rsidRPr="0042734B">
        <w:rPr>
          <w:rFonts w:cstheme="majorBidi"/>
          <w:b/>
          <w:bCs/>
          <w:i/>
          <w:iCs/>
          <w:szCs w:val="24"/>
          <w:lang w:val="en-US"/>
        </w:rPr>
        <w:t>BN HACER</w:t>
      </w:r>
    </w:p>
    <w:p w14:paraId="387AB146" w14:textId="77777777" w:rsidR="0042734B" w:rsidRPr="0042734B" w:rsidRDefault="0042734B" w:rsidP="0042734B">
      <w:pPr>
        <w:rPr>
          <w:rFonts w:cstheme="majorBidi"/>
          <w:b/>
          <w:bCs/>
          <w:lang w:val="en-US"/>
        </w:rPr>
      </w:pPr>
      <w:r w:rsidRPr="0042734B">
        <w:rPr>
          <w:rFonts w:cstheme="majorBidi"/>
          <w:b/>
          <w:bCs/>
          <w:lang w:val="en-US"/>
        </w:rPr>
        <w:t>Summary</w:t>
      </w:r>
    </w:p>
    <w:p w14:paraId="55EF89D1" w14:textId="77777777" w:rsidR="0042734B" w:rsidRPr="0042734B" w:rsidRDefault="0042734B" w:rsidP="00223F4B">
      <w:pPr>
        <w:jc w:val="both"/>
        <w:rPr>
          <w:rFonts w:cstheme="majorBidi"/>
          <w:lang w:val="en-US"/>
        </w:rPr>
      </w:pPr>
      <w:r w:rsidRPr="0042734B">
        <w:rPr>
          <w:rFonts w:cstheme="majorBidi"/>
          <w:lang w:val="en-US"/>
        </w:rPr>
        <w:t xml:space="preserve">The independent hadith method studies, which were accepted to have started with </w:t>
      </w:r>
      <w:r w:rsidR="002C7281">
        <w:rPr>
          <w:rFonts w:cstheme="majorBidi"/>
          <w:i/>
          <w:iCs/>
          <w:lang w:val="en-US"/>
        </w:rPr>
        <w:t>a</w:t>
      </w:r>
      <w:r w:rsidR="00223F4B">
        <w:rPr>
          <w:rFonts w:cstheme="majorBidi"/>
          <w:i/>
          <w:iCs/>
          <w:lang w:val="en-US"/>
        </w:rPr>
        <w:t>l-</w:t>
      </w:r>
      <w:proofErr w:type="spellStart"/>
      <w:r w:rsidR="00223F4B">
        <w:rPr>
          <w:rFonts w:cstheme="majorBidi"/>
          <w:i/>
          <w:iCs/>
          <w:lang w:val="en-US"/>
        </w:rPr>
        <w:t>Muhaddith</w:t>
      </w:r>
      <w:proofErr w:type="spellEnd"/>
      <w:r w:rsidR="009230D7">
        <w:rPr>
          <w:rFonts w:cstheme="majorBidi"/>
          <w:i/>
          <w:iCs/>
          <w:lang w:val="en-US"/>
        </w:rPr>
        <w:t xml:space="preserve"> a</w:t>
      </w:r>
      <w:r w:rsidR="00843F54">
        <w:rPr>
          <w:rFonts w:cstheme="majorBidi"/>
          <w:i/>
          <w:iCs/>
          <w:lang w:val="en-US"/>
        </w:rPr>
        <w:t>l-</w:t>
      </w:r>
      <w:proofErr w:type="spellStart"/>
      <w:r w:rsidR="00843F54">
        <w:rPr>
          <w:rFonts w:cstheme="majorBidi"/>
          <w:i/>
          <w:iCs/>
          <w:lang w:val="en-US"/>
        </w:rPr>
        <w:t>F</w:t>
      </w:r>
      <w:r w:rsidR="00843F54" w:rsidRPr="009230D7">
        <w:rPr>
          <w:rFonts w:cstheme="majorBidi"/>
          <w:i/>
          <w:iCs/>
          <w:lang w:val="en-US"/>
        </w:rPr>
        <w:t>ā</w:t>
      </w:r>
      <w:r w:rsidRPr="0042734B">
        <w:rPr>
          <w:rFonts w:cstheme="majorBidi"/>
          <w:i/>
          <w:iCs/>
          <w:lang w:val="en-US"/>
        </w:rPr>
        <w:t>sıl</w:t>
      </w:r>
      <w:proofErr w:type="spellEnd"/>
      <w:r w:rsidR="00843F54">
        <w:rPr>
          <w:rFonts w:cstheme="majorBidi"/>
          <w:lang w:val="en-US"/>
        </w:rPr>
        <w:t xml:space="preserve"> of </w:t>
      </w:r>
      <w:proofErr w:type="spellStart"/>
      <w:r w:rsidR="00843F54">
        <w:rPr>
          <w:rFonts w:cstheme="majorBidi"/>
          <w:lang w:val="en-US"/>
        </w:rPr>
        <w:t>R</w:t>
      </w:r>
      <w:r w:rsidR="00843F54" w:rsidRPr="00223F4B">
        <w:rPr>
          <w:rFonts w:cstheme="majorBidi"/>
          <w:lang w:val="en-US"/>
        </w:rPr>
        <w:t>ā</w:t>
      </w:r>
      <w:r w:rsidR="00223F4B">
        <w:rPr>
          <w:rFonts w:cstheme="majorBidi"/>
          <w:lang w:val="en-US"/>
        </w:rPr>
        <w:t>mah</w:t>
      </w:r>
      <w:proofErr w:type="spellEnd"/>
      <w:r w:rsidR="00223F4B">
        <w:t>u</w:t>
      </w:r>
      <w:proofErr w:type="spellStart"/>
      <w:r w:rsidR="002C7281">
        <w:rPr>
          <w:rFonts w:cstheme="majorBidi"/>
          <w:lang w:val="en-US"/>
        </w:rPr>
        <w:t>rmu</w:t>
      </w:r>
      <w:r w:rsidR="00223F4B">
        <w:rPr>
          <w:rFonts w:cstheme="majorBidi"/>
          <w:lang w:val="en-US"/>
        </w:rPr>
        <w:t>z</w:t>
      </w:r>
      <w:proofErr w:type="spellEnd"/>
      <w:r w:rsidR="00223F4B">
        <w:t>ī</w:t>
      </w:r>
      <w:r w:rsidRPr="0042734B">
        <w:rPr>
          <w:rFonts w:cstheme="majorBidi"/>
          <w:lang w:val="en-US"/>
        </w:rPr>
        <w:t xml:space="preserve"> (death: 360/971), </w:t>
      </w:r>
      <w:r w:rsidR="006E5164">
        <w:rPr>
          <w:rFonts w:cstheme="majorBidi"/>
          <w:lang w:val="en-US"/>
        </w:rPr>
        <w:t>has gained a new dimension with</w:t>
      </w:r>
      <w:r w:rsidRPr="0042734B">
        <w:rPr>
          <w:rFonts w:cstheme="majorBidi"/>
          <w:lang w:val="en-US"/>
        </w:rPr>
        <w:t xml:space="preserve"> </w:t>
      </w:r>
      <w:proofErr w:type="spellStart"/>
      <w:r w:rsidR="002C7281">
        <w:rPr>
          <w:rFonts w:cstheme="majorBidi"/>
          <w:i/>
          <w:iCs/>
          <w:lang w:val="en-US"/>
        </w:rPr>
        <w:t>Ma‘rifetu</w:t>
      </w:r>
      <w:proofErr w:type="spellEnd"/>
      <w:r w:rsidR="00843F54">
        <w:rPr>
          <w:rFonts w:cstheme="majorBidi"/>
          <w:i/>
          <w:iCs/>
          <w:lang w:val="en-US"/>
        </w:rPr>
        <w:t xml:space="preserve"> </w:t>
      </w:r>
      <w:proofErr w:type="spellStart"/>
      <w:r w:rsidR="00843F54">
        <w:rPr>
          <w:rFonts w:cstheme="majorBidi"/>
          <w:i/>
          <w:iCs/>
          <w:lang w:val="en-US"/>
        </w:rPr>
        <w:t>Env</w:t>
      </w:r>
      <w:r w:rsidR="00843F54" w:rsidRPr="009230D7">
        <w:rPr>
          <w:rFonts w:cstheme="majorBidi"/>
          <w:i/>
          <w:iCs/>
          <w:lang w:val="en-US"/>
        </w:rPr>
        <w:t>ā</w:t>
      </w:r>
      <w:r w:rsidR="00843F54">
        <w:rPr>
          <w:rFonts w:cstheme="majorBidi"/>
          <w:i/>
          <w:iCs/>
          <w:lang w:val="en-US"/>
        </w:rPr>
        <w:t>i</w:t>
      </w:r>
      <w:proofErr w:type="spellEnd"/>
      <w:r w:rsidR="00843F54">
        <w:rPr>
          <w:rFonts w:cstheme="majorBidi"/>
          <w:i/>
          <w:iCs/>
          <w:lang w:val="en-US"/>
        </w:rPr>
        <w:t xml:space="preserve"> </w:t>
      </w:r>
      <w:proofErr w:type="spellStart"/>
      <w:r w:rsidR="00843F54">
        <w:rPr>
          <w:rFonts w:cstheme="majorBidi"/>
          <w:i/>
          <w:iCs/>
          <w:lang w:val="en-US"/>
        </w:rPr>
        <w:t>Ul</w:t>
      </w:r>
      <w:proofErr w:type="spellEnd"/>
      <w:r w:rsidR="00223F4B" w:rsidRPr="00223F4B">
        <w:rPr>
          <w:i/>
          <w:iCs/>
        </w:rPr>
        <w:t>ū</w:t>
      </w:r>
      <w:r w:rsidR="009230D7">
        <w:rPr>
          <w:rFonts w:cstheme="majorBidi"/>
          <w:i/>
          <w:iCs/>
          <w:lang w:val="en-US"/>
        </w:rPr>
        <w:t>m a</w:t>
      </w:r>
      <w:r w:rsidR="002C7281">
        <w:rPr>
          <w:rFonts w:cstheme="majorBidi"/>
          <w:i/>
          <w:iCs/>
          <w:lang w:val="en-US"/>
        </w:rPr>
        <w:t>l-Had</w:t>
      </w:r>
      <w:r w:rsidR="00223F4B" w:rsidRPr="00223F4B">
        <w:rPr>
          <w:i/>
          <w:iCs/>
        </w:rPr>
        <w:t>ī</w:t>
      </w:r>
      <w:proofErr w:type="spellStart"/>
      <w:r w:rsidR="00843F54">
        <w:rPr>
          <w:rFonts w:cstheme="majorBidi"/>
          <w:i/>
          <w:iCs/>
          <w:lang w:val="en-US"/>
        </w:rPr>
        <w:t>th</w:t>
      </w:r>
      <w:proofErr w:type="spellEnd"/>
      <w:r w:rsidRPr="00A41CE4">
        <w:rPr>
          <w:rFonts w:cstheme="majorBidi"/>
          <w:i/>
          <w:iCs/>
          <w:lang w:val="en-US"/>
        </w:rPr>
        <w:t>,</w:t>
      </w:r>
      <w:r w:rsidRPr="0042734B">
        <w:rPr>
          <w:rFonts w:cstheme="majorBidi"/>
          <w:lang w:val="en-US"/>
        </w:rPr>
        <w:t xml:space="preserve"> which gained a reputation with the publications such as </w:t>
      </w:r>
      <w:proofErr w:type="spellStart"/>
      <w:r w:rsidRPr="0042734B">
        <w:rPr>
          <w:rFonts w:cstheme="majorBidi"/>
          <w:i/>
          <w:iCs/>
          <w:lang w:val="en-US"/>
        </w:rPr>
        <w:t>Mukaddime</w:t>
      </w:r>
      <w:proofErr w:type="spellEnd"/>
      <w:r w:rsidRPr="0042734B">
        <w:rPr>
          <w:rFonts w:cstheme="majorBidi"/>
          <w:lang w:val="en-US"/>
        </w:rPr>
        <w:t xml:space="preserve"> and </w:t>
      </w:r>
      <w:proofErr w:type="spellStart"/>
      <w:r w:rsidR="002C7281">
        <w:rPr>
          <w:rFonts w:cstheme="majorBidi"/>
          <w:i/>
          <w:iCs/>
          <w:lang w:val="en-US"/>
        </w:rPr>
        <w:t>Ul</w:t>
      </w:r>
      <w:proofErr w:type="spellEnd"/>
      <w:r w:rsidR="00223F4B" w:rsidRPr="00223F4B">
        <w:rPr>
          <w:i/>
          <w:iCs/>
        </w:rPr>
        <w:t>ū</w:t>
      </w:r>
      <w:r w:rsidR="009230D7">
        <w:rPr>
          <w:rFonts w:cstheme="majorBidi"/>
          <w:i/>
          <w:iCs/>
          <w:lang w:val="en-US"/>
        </w:rPr>
        <w:t>m a</w:t>
      </w:r>
      <w:r w:rsidR="002C7281">
        <w:rPr>
          <w:rFonts w:cstheme="majorBidi"/>
          <w:i/>
          <w:iCs/>
          <w:lang w:val="en-US"/>
        </w:rPr>
        <w:t>l-H</w:t>
      </w:r>
      <w:r w:rsidR="002C7281" w:rsidRPr="00223F4B">
        <w:rPr>
          <w:rFonts w:cstheme="majorBidi"/>
          <w:i/>
          <w:iCs/>
          <w:lang w:val="en-US"/>
        </w:rPr>
        <w:t>ad</w:t>
      </w:r>
      <w:proofErr w:type="spellStart"/>
      <w:r w:rsidR="00223F4B" w:rsidRPr="00223F4B">
        <w:rPr>
          <w:i/>
          <w:iCs/>
        </w:rPr>
        <w:t>ī</w:t>
      </w:r>
      <w:r w:rsidR="00223F4B" w:rsidRPr="00223F4B">
        <w:rPr>
          <w:rFonts w:cstheme="majorBidi"/>
          <w:i/>
          <w:iCs/>
        </w:rPr>
        <w:t>th</w:t>
      </w:r>
      <w:proofErr w:type="spellEnd"/>
      <w:r w:rsidR="00223F4B">
        <w:rPr>
          <w:rFonts w:cstheme="majorBidi"/>
          <w:lang w:val="en-US"/>
        </w:rPr>
        <w:t xml:space="preserve"> of </w:t>
      </w:r>
      <w:proofErr w:type="spellStart"/>
      <w:r w:rsidR="00223F4B">
        <w:rPr>
          <w:rFonts w:cstheme="majorBidi"/>
          <w:lang w:val="en-US"/>
        </w:rPr>
        <w:t>I</w:t>
      </w:r>
      <w:r w:rsidR="002C7281">
        <w:rPr>
          <w:rFonts w:cstheme="majorBidi"/>
          <w:lang w:val="en-US"/>
        </w:rPr>
        <w:t>bnu</w:t>
      </w:r>
      <w:r w:rsidR="00843F54">
        <w:rPr>
          <w:rFonts w:cstheme="majorBidi"/>
          <w:lang w:val="en-US"/>
        </w:rPr>
        <w:t>’s-Sal</w:t>
      </w:r>
      <w:r w:rsidR="00843F54" w:rsidRPr="00223F4B">
        <w:rPr>
          <w:rFonts w:cstheme="majorBidi"/>
          <w:lang w:val="en-US"/>
        </w:rPr>
        <w:t>ā</w:t>
      </w:r>
      <w:r w:rsidR="00E01258">
        <w:rPr>
          <w:rFonts w:cstheme="majorBidi"/>
          <w:lang w:val="en-US"/>
        </w:rPr>
        <w:t>h</w:t>
      </w:r>
      <w:proofErr w:type="spellEnd"/>
      <w:r w:rsidRPr="0042734B">
        <w:rPr>
          <w:rFonts w:cstheme="majorBidi"/>
          <w:lang w:val="en-US"/>
        </w:rPr>
        <w:t xml:space="preserve"> (death: 643/1245). One of the two most i</w:t>
      </w:r>
      <w:r w:rsidR="002C7281">
        <w:rPr>
          <w:rFonts w:cstheme="majorBidi"/>
          <w:lang w:val="en-US"/>
        </w:rPr>
        <w:t xml:space="preserve">mportant characteristics of </w:t>
      </w:r>
      <w:proofErr w:type="spellStart"/>
      <w:r w:rsidR="002C7281">
        <w:rPr>
          <w:rFonts w:cstheme="majorBidi"/>
          <w:lang w:val="en-US"/>
        </w:rPr>
        <w:t>Ibnu’</w:t>
      </w:r>
      <w:r w:rsidR="00843F54">
        <w:rPr>
          <w:rFonts w:cstheme="majorBidi"/>
          <w:lang w:val="en-US"/>
        </w:rPr>
        <w:t>s</w:t>
      </w:r>
      <w:proofErr w:type="spellEnd"/>
      <w:r w:rsidR="00843F54">
        <w:rPr>
          <w:rFonts w:cstheme="majorBidi"/>
          <w:lang w:val="en-US"/>
        </w:rPr>
        <w:t xml:space="preserve"> </w:t>
      </w:r>
      <w:proofErr w:type="spellStart"/>
      <w:r w:rsidR="00843F54">
        <w:rPr>
          <w:rFonts w:cstheme="majorBidi"/>
          <w:lang w:val="en-US"/>
        </w:rPr>
        <w:t>Sal</w:t>
      </w:r>
      <w:r w:rsidR="00843F54" w:rsidRPr="00223F4B">
        <w:rPr>
          <w:rFonts w:cstheme="majorBidi"/>
          <w:lang w:val="en-US"/>
        </w:rPr>
        <w:t>ā</w:t>
      </w:r>
      <w:r w:rsidRPr="0042734B">
        <w:rPr>
          <w:rFonts w:cstheme="majorBidi"/>
          <w:lang w:val="en-US"/>
        </w:rPr>
        <w:t>h's</w:t>
      </w:r>
      <w:proofErr w:type="spellEnd"/>
      <w:r w:rsidRPr="0042734B">
        <w:rPr>
          <w:rFonts w:cstheme="majorBidi"/>
          <w:lang w:val="en-US"/>
        </w:rPr>
        <w:t xml:space="preserve"> book is its ability to compile and integrate the hadith method information found in the previously written books and the other is the concentration of the following hadith method studies on this book and again revealing new types of literature in the hadith method by means of this book. New types, which have emerged in </w:t>
      </w:r>
      <w:r w:rsidR="002C7281">
        <w:rPr>
          <w:rFonts w:cstheme="majorBidi"/>
          <w:lang w:val="en-US"/>
        </w:rPr>
        <w:t>the had</w:t>
      </w:r>
      <w:r w:rsidR="00223F4B">
        <w:rPr>
          <w:rFonts w:cstheme="majorBidi"/>
          <w:lang w:val="en-US"/>
        </w:rPr>
        <w:t xml:space="preserve">ith method following </w:t>
      </w:r>
      <w:proofErr w:type="spellStart"/>
      <w:r w:rsidR="00223F4B">
        <w:rPr>
          <w:rFonts w:cstheme="majorBidi"/>
          <w:lang w:val="en-US"/>
        </w:rPr>
        <w:t>I</w:t>
      </w:r>
      <w:r w:rsidR="00843F54">
        <w:rPr>
          <w:rFonts w:cstheme="majorBidi"/>
          <w:lang w:val="en-US"/>
        </w:rPr>
        <w:t>bnu’s-Sal</w:t>
      </w:r>
      <w:r w:rsidR="00843F54" w:rsidRPr="00223F4B">
        <w:rPr>
          <w:rFonts w:cstheme="majorBidi"/>
          <w:lang w:val="en-US"/>
        </w:rPr>
        <w:t>ā</w:t>
      </w:r>
      <w:r w:rsidRPr="0042734B">
        <w:rPr>
          <w:rFonts w:cstheme="majorBidi"/>
          <w:lang w:val="en-US"/>
        </w:rPr>
        <w:t>h</w:t>
      </w:r>
      <w:proofErr w:type="spellEnd"/>
      <w:r w:rsidRPr="0042734B">
        <w:rPr>
          <w:rFonts w:cstheme="majorBidi"/>
          <w:lang w:val="en-US"/>
        </w:rPr>
        <w:t xml:space="preserve"> are the works such as poetry</w:t>
      </w:r>
      <w:r>
        <w:rPr>
          <w:rFonts w:cstheme="majorBidi"/>
          <w:lang w:val="en-US"/>
        </w:rPr>
        <w:t xml:space="preserve"> </w:t>
      </w:r>
      <w:r w:rsidR="002C7281">
        <w:rPr>
          <w:rFonts w:cstheme="majorBidi"/>
          <w:lang w:val="en-US"/>
        </w:rPr>
        <w:t>(</w:t>
      </w:r>
      <w:proofErr w:type="spellStart"/>
      <w:r w:rsidR="002C7281">
        <w:rPr>
          <w:rFonts w:cstheme="majorBidi"/>
          <w:lang w:val="en-US"/>
        </w:rPr>
        <w:t>nazm</w:t>
      </w:r>
      <w:proofErr w:type="spellEnd"/>
      <w:r w:rsidR="002C7281">
        <w:rPr>
          <w:rFonts w:cstheme="majorBidi"/>
          <w:lang w:val="en-US"/>
        </w:rPr>
        <w:t xml:space="preserve">), </w:t>
      </w:r>
      <w:proofErr w:type="spellStart"/>
      <w:r w:rsidR="00815FE0">
        <w:rPr>
          <w:rFonts w:cstheme="majorBidi"/>
          <w:lang w:val="en-US"/>
        </w:rPr>
        <w:t>ikhtisar</w:t>
      </w:r>
      <w:proofErr w:type="spellEnd"/>
      <w:r w:rsidR="00815FE0">
        <w:rPr>
          <w:rFonts w:cstheme="majorBidi"/>
          <w:lang w:val="en-US"/>
        </w:rPr>
        <w:t xml:space="preserve">, </w:t>
      </w:r>
      <w:proofErr w:type="spellStart"/>
      <w:r w:rsidR="002C7281">
        <w:rPr>
          <w:rFonts w:cstheme="majorBidi"/>
          <w:lang w:val="en-US"/>
        </w:rPr>
        <w:t>epigrammatization</w:t>
      </w:r>
      <w:proofErr w:type="spellEnd"/>
      <w:r w:rsidR="002C7281">
        <w:rPr>
          <w:rFonts w:cstheme="majorBidi"/>
          <w:lang w:val="en-US"/>
        </w:rPr>
        <w:t xml:space="preserve"> (</w:t>
      </w:r>
      <w:proofErr w:type="spellStart"/>
      <w:r w:rsidR="002C7281">
        <w:rPr>
          <w:rFonts w:cstheme="majorBidi"/>
          <w:lang w:val="en-US"/>
        </w:rPr>
        <w:t>nu</w:t>
      </w:r>
      <w:r w:rsidRPr="006E5164">
        <w:rPr>
          <w:rFonts w:cstheme="majorBidi"/>
          <w:lang w:val="en-US"/>
        </w:rPr>
        <w:t>ket</w:t>
      </w:r>
      <w:proofErr w:type="spellEnd"/>
      <w:r w:rsidRPr="006E5164">
        <w:rPr>
          <w:rFonts w:cstheme="majorBidi"/>
          <w:lang w:val="en-US"/>
        </w:rPr>
        <w:t>), paraphrase (</w:t>
      </w:r>
      <w:proofErr w:type="spellStart"/>
      <w:r w:rsidRPr="006E5164">
        <w:rPr>
          <w:rFonts w:cstheme="majorBidi"/>
          <w:lang w:val="en-US"/>
        </w:rPr>
        <w:t>şerh</w:t>
      </w:r>
      <w:proofErr w:type="spellEnd"/>
      <w:r w:rsidRPr="006E5164">
        <w:rPr>
          <w:rFonts w:cstheme="majorBidi"/>
          <w:lang w:val="en-US"/>
        </w:rPr>
        <w:t>), annotation (</w:t>
      </w:r>
      <w:proofErr w:type="spellStart"/>
      <w:r w:rsidRPr="006E5164">
        <w:rPr>
          <w:rFonts w:cstheme="majorBidi"/>
          <w:lang w:val="en-US"/>
        </w:rPr>
        <w:t>haşiye</w:t>
      </w:r>
      <w:proofErr w:type="spellEnd"/>
      <w:r w:rsidRPr="006E5164">
        <w:rPr>
          <w:rFonts w:cstheme="majorBidi"/>
          <w:lang w:val="en-US"/>
        </w:rPr>
        <w:t xml:space="preserve">) and </w:t>
      </w:r>
      <w:proofErr w:type="spellStart"/>
      <w:r w:rsidRPr="006E5164">
        <w:rPr>
          <w:rFonts w:cstheme="majorBidi"/>
          <w:lang w:val="en-US"/>
        </w:rPr>
        <w:t>istidrak</w:t>
      </w:r>
      <w:proofErr w:type="spellEnd"/>
      <w:r w:rsidRPr="006E5164">
        <w:rPr>
          <w:rFonts w:cstheme="majorBidi"/>
          <w:lang w:val="en-US"/>
        </w:rPr>
        <w:t xml:space="preserve">. </w:t>
      </w:r>
      <w:r w:rsidRPr="0042734B">
        <w:rPr>
          <w:rFonts w:cstheme="majorBidi"/>
          <w:lang w:val="en-US"/>
        </w:rPr>
        <w:t xml:space="preserve">Each of the mentioned types has its own characteristics and spelling purposes.  </w:t>
      </w:r>
    </w:p>
    <w:p w14:paraId="61870A63" w14:textId="77777777" w:rsidR="0042734B" w:rsidRPr="0042734B" w:rsidRDefault="0042734B" w:rsidP="00223F4B">
      <w:pPr>
        <w:jc w:val="both"/>
        <w:rPr>
          <w:rFonts w:cstheme="majorBidi"/>
          <w:lang w:val="en-US"/>
        </w:rPr>
      </w:pPr>
      <w:r w:rsidRPr="0042734B">
        <w:rPr>
          <w:rFonts w:cstheme="majorBidi"/>
          <w:lang w:val="en-US"/>
        </w:rPr>
        <w:t>One of the types that had emerged subject to th</w:t>
      </w:r>
      <w:r w:rsidR="00843F54">
        <w:rPr>
          <w:rFonts w:cstheme="majorBidi"/>
          <w:lang w:val="en-US"/>
        </w:rPr>
        <w:t xml:space="preserve">e work of </w:t>
      </w:r>
      <w:proofErr w:type="spellStart"/>
      <w:r w:rsidR="00843F54">
        <w:rPr>
          <w:rFonts w:cstheme="majorBidi"/>
          <w:lang w:val="en-US"/>
        </w:rPr>
        <w:t>Ibnu's-Sal</w:t>
      </w:r>
      <w:r w:rsidR="00843F54" w:rsidRPr="00223F4B">
        <w:rPr>
          <w:rFonts w:cstheme="majorBidi"/>
          <w:lang w:val="en-US"/>
        </w:rPr>
        <w:t>ā</w:t>
      </w:r>
      <w:r>
        <w:rPr>
          <w:rFonts w:cstheme="majorBidi"/>
          <w:lang w:val="en-US"/>
        </w:rPr>
        <w:t>h's</w:t>
      </w:r>
      <w:proofErr w:type="spellEnd"/>
      <w:r>
        <w:rPr>
          <w:rFonts w:cstheme="majorBidi"/>
          <w:lang w:val="en-US"/>
        </w:rPr>
        <w:t xml:space="preserve"> </w:t>
      </w:r>
      <w:proofErr w:type="spellStart"/>
      <w:r w:rsidRPr="009230D7">
        <w:rPr>
          <w:rFonts w:cstheme="majorBidi"/>
          <w:i/>
          <w:iCs/>
          <w:lang w:val="en-US"/>
        </w:rPr>
        <w:t>Ma'rifetu</w:t>
      </w:r>
      <w:proofErr w:type="spellEnd"/>
      <w:r w:rsidRPr="009230D7">
        <w:rPr>
          <w:rFonts w:cstheme="majorBidi"/>
          <w:i/>
          <w:iCs/>
          <w:lang w:val="en-US"/>
        </w:rPr>
        <w:t xml:space="preserve"> </w:t>
      </w:r>
      <w:proofErr w:type="spellStart"/>
      <w:r w:rsidRPr="009230D7">
        <w:rPr>
          <w:rFonts w:cstheme="majorBidi"/>
          <w:i/>
          <w:iCs/>
          <w:lang w:val="en-US"/>
        </w:rPr>
        <w:t>Envā</w:t>
      </w:r>
      <w:r w:rsidR="00CF26DC">
        <w:rPr>
          <w:rFonts w:cstheme="majorBidi"/>
          <w:i/>
          <w:iCs/>
          <w:lang w:val="en-US"/>
        </w:rPr>
        <w:t>‵</w:t>
      </w:r>
      <w:r w:rsidR="002C7281">
        <w:rPr>
          <w:rFonts w:cstheme="majorBidi"/>
          <w:i/>
          <w:iCs/>
          <w:lang w:val="en-US"/>
        </w:rPr>
        <w:t>i</w:t>
      </w:r>
      <w:proofErr w:type="spellEnd"/>
      <w:r w:rsidR="002C7281">
        <w:rPr>
          <w:rFonts w:cstheme="majorBidi"/>
          <w:i/>
          <w:iCs/>
          <w:lang w:val="en-US"/>
        </w:rPr>
        <w:t xml:space="preserve"> </w:t>
      </w:r>
      <w:proofErr w:type="spellStart"/>
      <w:r w:rsidR="002C7281">
        <w:rPr>
          <w:rFonts w:cstheme="majorBidi"/>
          <w:i/>
          <w:iCs/>
          <w:lang w:val="en-US"/>
        </w:rPr>
        <w:t>Ul</w:t>
      </w:r>
      <w:proofErr w:type="spellEnd"/>
      <w:r w:rsidR="00223F4B" w:rsidRPr="00223F4B">
        <w:rPr>
          <w:i/>
          <w:iCs/>
        </w:rPr>
        <w:t>ū</w:t>
      </w:r>
      <w:r w:rsidRPr="009230D7">
        <w:rPr>
          <w:rFonts w:cstheme="majorBidi"/>
          <w:i/>
          <w:iCs/>
          <w:lang w:val="en-US"/>
        </w:rPr>
        <w:t>m</w:t>
      </w:r>
      <w:r w:rsidR="009230D7">
        <w:rPr>
          <w:rFonts w:cstheme="majorBidi"/>
          <w:i/>
          <w:iCs/>
          <w:lang w:val="en-US"/>
        </w:rPr>
        <w:t xml:space="preserve"> a</w:t>
      </w:r>
      <w:r w:rsidR="00223F4B">
        <w:rPr>
          <w:rFonts w:cstheme="majorBidi"/>
          <w:i/>
          <w:iCs/>
          <w:lang w:val="en-US"/>
        </w:rPr>
        <w:t>l-Had</w:t>
      </w:r>
      <w:r w:rsidR="00223F4B" w:rsidRPr="00223F4B">
        <w:rPr>
          <w:i/>
          <w:iCs/>
        </w:rPr>
        <w:t>ī</w:t>
      </w:r>
      <w:proofErr w:type="spellStart"/>
      <w:r w:rsidR="00843F54">
        <w:rPr>
          <w:rFonts w:cstheme="majorBidi"/>
          <w:i/>
          <w:iCs/>
          <w:lang w:val="en-US"/>
        </w:rPr>
        <w:t>th</w:t>
      </w:r>
      <w:proofErr w:type="spellEnd"/>
      <w:r w:rsidRPr="0042734B">
        <w:rPr>
          <w:rFonts w:cstheme="majorBidi"/>
          <w:lang w:val="en-US"/>
        </w:rPr>
        <w:t xml:space="preserve"> in the hadith method is </w:t>
      </w:r>
      <w:r w:rsidR="00843F54">
        <w:rPr>
          <w:rFonts w:cstheme="majorBidi"/>
          <w:lang w:val="en-US"/>
        </w:rPr>
        <w:t>"</w:t>
      </w:r>
      <w:proofErr w:type="spellStart"/>
      <w:r w:rsidR="00843F54">
        <w:rPr>
          <w:rFonts w:cstheme="majorBidi"/>
          <w:lang w:val="en-US"/>
        </w:rPr>
        <w:t>ihtis</w:t>
      </w:r>
      <w:r w:rsidR="00843F54" w:rsidRPr="00223F4B">
        <w:rPr>
          <w:rFonts w:cstheme="majorBidi"/>
          <w:lang w:val="en-US"/>
        </w:rPr>
        <w:t>ā</w:t>
      </w:r>
      <w:r w:rsidRPr="006E5164">
        <w:rPr>
          <w:rFonts w:cstheme="majorBidi"/>
          <w:lang w:val="en-US"/>
        </w:rPr>
        <w:t>r</w:t>
      </w:r>
      <w:proofErr w:type="spellEnd"/>
      <w:r w:rsidR="00C16773" w:rsidRPr="006E5164">
        <w:rPr>
          <w:rFonts w:cstheme="majorBidi"/>
          <w:lang w:val="en-US"/>
        </w:rPr>
        <w:t xml:space="preserve">" </w:t>
      </w:r>
      <w:r w:rsidR="00C16773">
        <w:rPr>
          <w:rFonts w:cstheme="majorBidi"/>
          <w:lang w:val="en-US"/>
        </w:rPr>
        <w:t>(shortenings).</w:t>
      </w:r>
      <w:r w:rsidRPr="0042734B">
        <w:rPr>
          <w:rFonts w:cstheme="majorBidi"/>
          <w:lang w:val="en-US"/>
        </w:rPr>
        <w:t xml:space="preserve"> The most famous samples of this kind are </w:t>
      </w:r>
      <w:r w:rsidR="00223F4B">
        <w:rPr>
          <w:rFonts w:cstheme="majorBidi"/>
          <w:i/>
          <w:iCs/>
          <w:lang w:val="en-US"/>
        </w:rPr>
        <w:t>at-</w:t>
      </w:r>
      <w:proofErr w:type="spellStart"/>
      <w:r w:rsidR="00223F4B">
        <w:rPr>
          <w:rFonts w:cstheme="majorBidi"/>
          <w:i/>
          <w:iCs/>
          <w:lang w:val="en-US"/>
        </w:rPr>
        <w:t>Tak</w:t>
      </w:r>
      <w:r w:rsidR="00223F4B" w:rsidRPr="00223F4B">
        <w:rPr>
          <w:rFonts w:cstheme="majorBidi"/>
          <w:i/>
          <w:iCs/>
          <w:lang w:val="en-US"/>
        </w:rPr>
        <w:t>r</w:t>
      </w:r>
      <w:proofErr w:type="spellEnd"/>
      <w:r w:rsidR="00223F4B" w:rsidRPr="00223F4B">
        <w:rPr>
          <w:i/>
          <w:iCs/>
        </w:rPr>
        <w:t>ī</w:t>
      </w:r>
      <w:r w:rsidRPr="0042734B">
        <w:rPr>
          <w:rFonts w:cstheme="majorBidi"/>
          <w:i/>
          <w:iCs/>
          <w:lang w:val="en-US"/>
        </w:rPr>
        <w:t>b</w:t>
      </w:r>
      <w:r w:rsidR="00223F4B">
        <w:rPr>
          <w:rFonts w:cstheme="majorBidi"/>
          <w:lang w:val="en-US"/>
        </w:rPr>
        <w:t xml:space="preserve"> of </w:t>
      </w:r>
      <w:proofErr w:type="spellStart"/>
      <w:r w:rsidR="00223F4B">
        <w:rPr>
          <w:rFonts w:cstheme="majorBidi"/>
          <w:lang w:val="en-US"/>
        </w:rPr>
        <w:t>Nevev</w:t>
      </w:r>
      <w:proofErr w:type="spellEnd"/>
      <w:r w:rsidR="00223F4B">
        <w:t>ī</w:t>
      </w:r>
      <w:r w:rsidRPr="0042734B">
        <w:rPr>
          <w:rFonts w:cstheme="majorBidi"/>
          <w:lang w:val="en-US"/>
        </w:rPr>
        <w:t xml:space="preserve"> (death: 676/1277) and </w:t>
      </w:r>
      <w:proofErr w:type="spellStart"/>
      <w:r w:rsidR="002C7281">
        <w:rPr>
          <w:rFonts w:cstheme="majorBidi"/>
          <w:i/>
          <w:iCs/>
          <w:lang w:val="en-US"/>
        </w:rPr>
        <w:t>Ihtis</w:t>
      </w:r>
      <w:r w:rsidR="002C7281" w:rsidRPr="009230D7">
        <w:rPr>
          <w:rFonts w:cstheme="majorBidi"/>
          <w:i/>
          <w:iCs/>
          <w:lang w:val="en-US"/>
        </w:rPr>
        <w:t>ā</w:t>
      </w:r>
      <w:r w:rsidR="002C7281">
        <w:rPr>
          <w:rFonts w:cstheme="majorBidi"/>
          <w:i/>
          <w:iCs/>
          <w:lang w:val="en-US"/>
        </w:rPr>
        <w:t>ru</w:t>
      </w:r>
      <w:proofErr w:type="spellEnd"/>
      <w:r w:rsidR="002C7281">
        <w:rPr>
          <w:rFonts w:cstheme="majorBidi"/>
          <w:i/>
          <w:iCs/>
          <w:lang w:val="en-US"/>
        </w:rPr>
        <w:t xml:space="preserve"> </w:t>
      </w:r>
      <w:proofErr w:type="spellStart"/>
      <w:r w:rsidR="002C7281">
        <w:rPr>
          <w:rFonts w:cstheme="majorBidi"/>
          <w:i/>
          <w:iCs/>
          <w:lang w:val="en-US"/>
        </w:rPr>
        <w:t>Ul</w:t>
      </w:r>
      <w:proofErr w:type="spellEnd"/>
      <w:r w:rsidR="00223F4B" w:rsidRPr="00223F4B">
        <w:rPr>
          <w:i/>
          <w:iCs/>
        </w:rPr>
        <w:t>ū</w:t>
      </w:r>
      <w:r w:rsidR="00223F4B">
        <w:rPr>
          <w:rFonts w:cstheme="majorBidi"/>
          <w:i/>
          <w:iCs/>
          <w:lang w:val="en-US"/>
        </w:rPr>
        <w:t>m al-Had</w:t>
      </w:r>
      <w:r w:rsidR="00223F4B" w:rsidRPr="00223F4B">
        <w:rPr>
          <w:i/>
          <w:iCs/>
        </w:rPr>
        <w:t>ī</w:t>
      </w:r>
      <w:proofErr w:type="spellStart"/>
      <w:r w:rsidR="00223F4B">
        <w:rPr>
          <w:rFonts w:cstheme="majorBidi"/>
          <w:i/>
          <w:iCs/>
          <w:lang w:val="en-US"/>
        </w:rPr>
        <w:t>th</w:t>
      </w:r>
      <w:proofErr w:type="spellEnd"/>
      <w:r w:rsidRPr="00555A1F">
        <w:rPr>
          <w:rFonts w:cstheme="majorBidi"/>
          <w:i/>
          <w:iCs/>
          <w:lang w:val="en-US"/>
        </w:rPr>
        <w:t xml:space="preserve"> </w:t>
      </w:r>
      <w:r w:rsidR="00223F4B">
        <w:rPr>
          <w:rFonts w:cstheme="majorBidi"/>
          <w:lang w:val="en-US"/>
        </w:rPr>
        <w:t xml:space="preserve">of Ibn </w:t>
      </w:r>
      <w:proofErr w:type="spellStart"/>
      <w:r w:rsidR="00223F4B">
        <w:rPr>
          <w:rFonts w:cstheme="majorBidi"/>
          <w:lang w:val="en-US"/>
        </w:rPr>
        <w:t>Kes</w:t>
      </w:r>
      <w:proofErr w:type="spellEnd"/>
      <w:r w:rsidR="00223F4B">
        <w:t>ī</w:t>
      </w:r>
      <w:r w:rsidRPr="0042734B">
        <w:rPr>
          <w:rFonts w:cstheme="majorBidi"/>
          <w:lang w:val="en-US"/>
        </w:rPr>
        <w:t xml:space="preserve">r (death: 774/1373) and have been written in order to be used as a textbook in education activities. </w:t>
      </w:r>
    </w:p>
    <w:p w14:paraId="14A674A6" w14:textId="77777777" w:rsidR="0042734B" w:rsidRPr="0042734B" w:rsidRDefault="0042734B" w:rsidP="00223F4B">
      <w:pPr>
        <w:jc w:val="both"/>
        <w:rPr>
          <w:rFonts w:cstheme="majorBidi"/>
          <w:lang w:val="en-US"/>
        </w:rPr>
      </w:pPr>
      <w:r w:rsidRPr="0042734B">
        <w:rPr>
          <w:rFonts w:cstheme="majorBidi"/>
          <w:lang w:val="en-US"/>
        </w:rPr>
        <w:lastRenderedPageBreak/>
        <w:t xml:space="preserve">In this study; the convictions that </w:t>
      </w:r>
      <w:proofErr w:type="spellStart"/>
      <w:r w:rsidR="009230D7">
        <w:rPr>
          <w:rFonts w:cstheme="majorBidi"/>
          <w:i/>
          <w:iCs/>
          <w:lang w:val="en-US"/>
        </w:rPr>
        <w:t>Nu</w:t>
      </w:r>
      <w:r w:rsidR="00971F9A">
        <w:rPr>
          <w:rFonts w:cstheme="majorBidi"/>
          <w:i/>
          <w:iCs/>
          <w:lang w:val="en-US"/>
        </w:rPr>
        <w:t>hbet</w:t>
      </w:r>
      <w:proofErr w:type="spellEnd"/>
      <w:r w:rsidR="00971F9A">
        <w:rPr>
          <w:rFonts w:cstheme="majorBidi"/>
          <w:i/>
          <w:iCs/>
          <w:lang w:val="en-US"/>
        </w:rPr>
        <w:t xml:space="preserve"> al</w:t>
      </w:r>
      <w:r w:rsidR="00223F4B">
        <w:rPr>
          <w:rFonts w:cstheme="majorBidi"/>
          <w:i/>
          <w:iCs/>
          <w:lang w:val="en-US"/>
        </w:rPr>
        <w:t>-</w:t>
      </w:r>
      <w:proofErr w:type="spellStart"/>
      <w:r w:rsidR="00223F4B">
        <w:rPr>
          <w:rFonts w:cstheme="majorBidi"/>
          <w:i/>
          <w:iCs/>
          <w:lang w:val="en-US"/>
        </w:rPr>
        <w:t>Fiker</w:t>
      </w:r>
      <w:proofErr w:type="spellEnd"/>
      <w:r w:rsidR="00223F4B">
        <w:rPr>
          <w:rFonts w:cstheme="majorBidi"/>
          <w:i/>
          <w:iCs/>
          <w:lang w:val="en-US"/>
        </w:rPr>
        <w:t xml:space="preserve"> </w:t>
      </w:r>
      <w:r w:rsidR="00223F4B" w:rsidRPr="00223F4B">
        <w:rPr>
          <w:rFonts w:cstheme="majorBidi"/>
          <w:i/>
          <w:iCs/>
          <w:lang w:val="en-US"/>
        </w:rPr>
        <w:t>f</w:t>
      </w:r>
      <w:r w:rsidR="00223F4B" w:rsidRPr="00223F4B">
        <w:rPr>
          <w:i/>
          <w:iCs/>
        </w:rPr>
        <w:t>ī</w:t>
      </w:r>
      <w:r w:rsidR="009230D7">
        <w:rPr>
          <w:rFonts w:cstheme="majorBidi"/>
          <w:i/>
          <w:iCs/>
          <w:lang w:val="en-US"/>
        </w:rPr>
        <w:t xml:space="preserve"> </w:t>
      </w:r>
      <w:proofErr w:type="spellStart"/>
      <w:r w:rsidR="009230D7">
        <w:rPr>
          <w:rFonts w:cstheme="majorBidi"/>
          <w:i/>
          <w:iCs/>
          <w:lang w:val="en-US"/>
        </w:rPr>
        <w:t>Mustalahi</w:t>
      </w:r>
      <w:proofErr w:type="spellEnd"/>
      <w:r w:rsidR="009230D7">
        <w:rPr>
          <w:rFonts w:cstheme="majorBidi"/>
          <w:i/>
          <w:iCs/>
          <w:lang w:val="en-US"/>
        </w:rPr>
        <w:t xml:space="preserve"> </w:t>
      </w:r>
      <w:proofErr w:type="spellStart"/>
      <w:r w:rsidR="009230D7">
        <w:rPr>
          <w:rFonts w:cstheme="majorBidi"/>
          <w:i/>
          <w:iCs/>
          <w:lang w:val="en-US"/>
        </w:rPr>
        <w:t>Ehl</w:t>
      </w:r>
      <w:proofErr w:type="spellEnd"/>
      <w:r w:rsidR="009230D7">
        <w:rPr>
          <w:rFonts w:cstheme="majorBidi"/>
          <w:i/>
          <w:iCs/>
          <w:lang w:val="en-US"/>
        </w:rPr>
        <w:t xml:space="preserve"> a</w:t>
      </w:r>
      <w:r w:rsidRPr="00555A1F">
        <w:rPr>
          <w:rFonts w:cstheme="majorBidi"/>
          <w:i/>
          <w:iCs/>
          <w:lang w:val="en-US"/>
        </w:rPr>
        <w:t>l-</w:t>
      </w:r>
      <w:proofErr w:type="spellStart"/>
      <w:r w:rsidRPr="00555A1F">
        <w:rPr>
          <w:rFonts w:cstheme="majorBidi"/>
          <w:i/>
          <w:iCs/>
          <w:lang w:val="en-US"/>
        </w:rPr>
        <w:t>Eser</w:t>
      </w:r>
      <w:proofErr w:type="spellEnd"/>
      <w:r w:rsidRPr="00555A1F">
        <w:rPr>
          <w:rFonts w:cstheme="majorBidi"/>
          <w:i/>
          <w:iCs/>
          <w:lang w:val="en-US"/>
        </w:rPr>
        <w:t>,</w:t>
      </w:r>
      <w:r w:rsidR="00223F4B">
        <w:rPr>
          <w:rFonts w:cstheme="majorBidi"/>
          <w:lang w:val="en-US"/>
        </w:rPr>
        <w:t xml:space="preserve"> which was reconciled by I</w:t>
      </w:r>
      <w:r w:rsidRPr="0042734B">
        <w:rPr>
          <w:rFonts w:cstheme="majorBidi"/>
          <w:lang w:val="en-US"/>
        </w:rPr>
        <w:t xml:space="preserve">bn </w:t>
      </w:r>
      <w:proofErr w:type="spellStart"/>
      <w:r w:rsidRPr="0042734B">
        <w:rPr>
          <w:rFonts w:cstheme="majorBidi"/>
          <w:lang w:val="en-US"/>
        </w:rPr>
        <w:t>Hacer</w:t>
      </w:r>
      <w:proofErr w:type="spellEnd"/>
      <w:r w:rsidRPr="0042734B">
        <w:rPr>
          <w:rFonts w:cstheme="majorBidi"/>
          <w:lang w:val="en-US"/>
        </w:rPr>
        <w:t xml:space="preserve"> (death: 852</w:t>
      </w:r>
      <w:r w:rsidR="00223F4B">
        <w:rPr>
          <w:rFonts w:cstheme="majorBidi"/>
          <w:lang w:val="en-US"/>
        </w:rPr>
        <w:t xml:space="preserve">/1449) is the shortening of </w:t>
      </w:r>
      <w:proofErr w:type="spellStart"/>
      <w:r w:rsidR="00223F4B">
        <w:rPr>
          <w:rFonts w:cstheme="majorBidi"/>
          <w:lang w:val="en-US"/>
        </w:rPr>
        <w:t>I</w:t>
      </w:r>
      <w:r w:rsidR="00843F54">
        <w:rPr>
          <w:rFonts w:cstheme="majorBidi"/>
          <w:lang w:val="en-US"/>
        </w:rPr>
        <w:t>bnu’s-Sal</w:t>
      </w:r>
      <w:r w:rsidR="00843F54" w:rsidRPr="00223F4B">
        <w:rPr>
          <w:rFonts w:cstheme="majorBidi"/>
          <w:lang w:val="en-US"/>
        </w:rPr>
        <w:t>ā</w:t>
      </w:r>
      <w:r w:rsidRPr="0042734B">
        <w:rPr>
          <w:rFonts w:cstheme="majorBidi"/>
          <w:lang w:val="en-US"/>
        </w:rPr>
        <w:t>h’s</w:t>
      </w:r>
      <w:proofErr w:type="spellEnd"/>
      <w:r w:rsidRPr="0042734B">
        <w:rPr>
          <w:rFonts w:cstheme="majorBidi"/>
          <w:lang w:val="en-US"/>
        </w:rPr>
        <w:t xml:space="preserve"> book, named as </w:t>
      </w:r>
      <w:proofErr w:type="spellStart"/>
      <w:r w:rsidR="00843F54">
        <w:rPr>
          <w:rFonts w:cstheme="majorBidi"/>
          <w:i/>
          <w:iCs/>
          <w:lang w:val="en-US"/>
        </w:rPr>
        <w:t>Ul</w:t>
      </w:r>
      <w:proofErr w:type="spellEnd"/>
      <w:r w:rsidR="00223F4B" w:rsidRPr="00223F4B">
        <w:rPr>
          <w:i/>
          <w:iCs/>
        </w:rPr>
        <w:t>ū</w:t>
      </w:r>
      <w:r w:rsidR="009230D7">
        <w:rPr>
          <w:rFonts w:cstheme="majorBidi"/>
          <w:i/>
          <w:iCs/>
          <w:lang w:val="en-US"/>
        </w:rPr>
        <w:t>m a</w:t>
      </w:r>
      <w:r w:rsidR="00223F4B">
        <w:rPr>
          <w:rFonts w:cstheme="majorBidi"/>
          <w:i/>
          <w:iCs/>
          <w:lang w:val="en-US"/>
        </w:rPr>
        <w:t>l-</w:t>
      </w:r>
      <w:r w:rsidR="00223F4B" w:rsidRPr="00223F4B">
        <w:rPr>
          <w:rFonts w:cstheme="majorBidi"/>
          <w:i/>
          <w:iCs/>
          <w:lang w:val="en-US"/>
        </w:rPr>
        <w:t>Had</w:t>
      </w:r>
      <w:r w:rsidR="00223F4B" w:rsidRPr="00223F4B">
        <w:rPr>
          <w:i/>
          <w:iCs/>
        </w:rPr>
        <w:t>ī</w:t>
      </w:r>
      <w:proofErr w:type="spellStart"/>
      <w:r w:rsidR="00223F4B" w:rsidRPr="00223F4B">
        <w:rPr>
          <w:rFonts w:cstheme="majorBidi"/>
          <w:i/>
          <w:iCs/>
          <w:lang w:val="en-US"/>
        </w:rPr>
        <w:t>th</w:t>
      </w:r>
      <w:proofErr w:type="spellEnd"/>
      <w:r w:rsidRPr="00223F4B">
        <w:rPr>
          <w:rFonts w:cstheme="majorBidi"/>
          <w:i/>
          <w:iCs/>
          <w:lang w:val="en-US"/>
        </w:rPr>
        <w:t xml:space="preserve"> </w:t>
      </w:r>
      <w:r w:rsidRPr="0042734B">
        <w:rPr>
          <w:rFonts w:cstheme="majorBidi"/>
          <w:lang w:val="en-US"/>
        </w:rPr>
        <w:t>are assessed and emphasis was also made on the work that was in</w:t>
      </w:r>
      <w:r w:rsidR="00223F4B">
        <w:rPr>
          <w:rFonts w:cstheme="majorBidi"/>
          <w:lang w:val="en-US"/>
        </w:rPr>
        <w:t xml:space="preserve"> fact not the shortening of </w:t>
      </w:r>
      <w:proofErr w:type="spellStart"/>
      <w:r w:rsidR="00223F4B">
        <w:rPr>
          <w:rFonts w:cstheme="majorBidi"/>
          <w:lang w:val="en-US"/>
        </w:rPr>
        <w:t>I</w:t>
      </w:r>
      <w:r w:rsidR="00843F54">
        <w:rPr>
          <w:rFonts w:cstheme="majorBidi"/>
          <w:lang w:val="en-US"/>
        </w:rPr>
        <w:t>bnu’s-Sal</w:t>
      </w:r>
      <w:r w:rsidR="00843F54" w:rsidRPr="00223F4B">
        <w:rPr>
          <w:rFonts w:cstheme="majorBidi"/>
          <w:lang w:val="en-US"/>
        </w:rPr>
        <w:t>ā</w:t>
      </w:r>
      <w:r w:rsidRPr="0042734B">
        <w:rPr>
          <w:rFonts w:cstheme="majorBidi"/>
          <w:lang w:val="en-US"/>
        </w:rPr>
        <w:t>h’s</w:t>
      </w:r>
      <w:proofErr w:type="spellEnd"/>
      <w:r w:rsidRPr="0042734B">
        <w:rPr>
          <w:rFonts w:cstheme="majorBidi"/>
          <w:lang w:val="en-US"/>
        </w:rPr>
        <w:t xml:space="preserve"> book, but rather a summary which consists of important subjects of hadith method and furthermore, the reasons for the formation of such a conviction about </w:t>
      </w:r>
      <w:proofErr w:type="spellStart"/>
      <w:r w:rsidRPr="00555A1F">
        <w:rPr>
          <w:rFonts w:cstheme="majorBidi"/>
          <w:i/>
          <w:iCs/>
          <w:lang w:val="en-US"/>
        </w:rPr>
        <w:t>Nuhbe</w:t>
      </w:r>
      <w:proofErr w:type="spellEnd"/>
      <w:r w:rsidRPr="0042734B">
        <w:rPr>
          <w:rFonts w:cstheme="majorBidi"/>
          <w:lang w:val="en-US"/>
        </w:rPr>
        <w:t xml:space="preserve"> have also been discussed. In this regard, it was attempted to show that the composition, the content and the method of the work does not reflect the characteristics of the shortening type. Moreover, it was also pointed out that the name given by the author to his work does not reflect his intention to shorten a particular book, but rather to make selections from the hadith method works in general.</w:t>
      </w:r>
    </w:p>
    <w:p w14:paraId="50D5C15F" w14:textId="77777777" w:rsidR="0042734B" w:rsidRPr="0042734B" w:rsidRDefault="0042734B" w:rsidP="0042734B">
      <w:pPr>
        <w:jc w:val="both"/>
        <w:rPr>
          <w:rFonts w:cstheme="majorBidi"/>
          <w:lang w:val="en-US"/>
        </w:rPr>
      </w:pPr>
      <w:r w:rsidRPr="0042734B">
        <w:rPr>
          <w:rFonts w:cstheme="majorBidi"/>
          <w:lang w:val="en-US"/>
        </w:rPr>
        <w:t>The true diagnosis of the name and the author of a work and the assessment of this work within the field of which it belongs to, are likewise important. Within this context, we hope that this work will contribute for the formation of a sound literature knowledge in order to prevent from including the works written in the field of hadith method in their fields other than they belong to and we tried to show that each work should be evaluated within its own category.</w:t>
      </w:r>
    </w:p>
    <w:p w14:paraId="336834C7" w14:textId="03E52B09" w:rsidR="0042734B" w:rsidRPr="00555A1F" w:rsidRDefault="0042734B" w:rsidP="0042734B">
      <w:pPr>
        <w:jc w:val="both"/>
        <w:rPr>
          <w:rFonts w:cstheme="majorBidi"/>
          <w:lang w:val="en-US"/>
        </w:rPr>
      </w:pPr>
      <w:r w:rsidRPr="00555A1F">
        <w:rPr>
          <w:rFonts w:cstheme="majorBidi"/>
          <w:b/>
          <w:bCs/>
          <w:lang w:val="en-US"/>
        </w:rPr>
        <w:t>Key Words:</w:t>
      </w:r>
      <w:r w:rsidR="00843F54">
        <w:rPr>
          <w:rFonts w:cstheme="majorBidi"/>
          <w:lang w:val="en-US"/>
        </w:rPr>
        <w:t xml:space="preserve"> I</w:t>
      </w:r>
      <w:r w:rsidR="009230D7">
        <w:rPr>
          <w:rFonts w:cstheme="majorBidi"/>
          <w:lang w:val="en-US"/>
        </w:rPr>
        <w:t xml:space="preserve">bn </w:t>
      </w:r>
      <w:proofErr w:type="spellStart"/>
      <w:r w:rsidR="009230D7">
        <w:rPr>
          <w:rFonts w:cstheme="majorBidi"/>
          <w:lang w:val="en-US"/>
        </w:rPr>
        <w:t>Hacer</w:t>
      </w:r>
      <w:proofErr w:type="spellEnd"/>
      <w:r w:rsidR="009230D7">
        <w:rPr>
          <w:rFonts w:cstheme="majorBidi"/>
          <w:lang w:val="en-US"/>
        </w:rPr>
        <w:t xml:space="preserve">, </w:t>
      </w:r>
      <w:proofErr w:type="spellStart"/>
      <w:r w:rsidR="009230D7">
        <w:rPr>
          <w:rFonts w:cstheme="majorBidi"/>
          <w:lang w:val="en-US"/>
        </w:rPr>
        <w:t>Nuhbet</w:t>
      </w:r>
      <w:proofErr w:type="spellEnd"/>
      <w:r w:rsidR="009230D7">
        <w:rPr>
          <w:rFonts w:cstheme="majorBidi"/>
          <w:lang w:val="en-US"/>
        </w:rPr>
        <w:t xml:space="preserve"> a</w:t>
      </w:r>
      <w:r w:rsidR="00223F4B">
        <w:rPr>
          <w:rFonts w:cstheme="majorBidi"/>
          <w:lang w:val="en-US"/>
        </w:rPr>
        <w:t>l-</w:t>
      </w:r>
      <w:proofErr w:type="spellStart"/>
      <w:r w:rsidR="00223F4B">
        <w:rPr>
          <w:rFonts w:cstheme="majorBidi"/>
          <w:lang w:val="en-US"/>
        </w:rPr>
        <w:t>Fiker</w:t>
      </w:r>
      <w:proofErr w:type="spellEnd"/>
      <w:r w:rsidR="00223F4B">
        <w:rPr>
          <w:rFonts w:cstheme="majorBidi"/>
          <w:lang w:val="en-US"/>
        </w:rPr>
        <w:t>, I</w:t>
      </w:r>
      <w:r w:rsidR="008362A5">
        <w:rPr>
          <w:rFonts w:cstheme="majorBidi"/>
          <w:lang w:val="en-US"/>
        </w:rPr>
        <w:t>k</w:t>
      </w:r>
      <w:r w:rsidR="00843F54">
        <w:rPr>
          <w:rFonts w:cstheme="majorBidi"/>
          <w:lang w:val="en-US"/>
        </w:rPr>
        <w:t>htis</w:t>
      </w:r>
      <w:r w:rsidR="00843F54" w:rsidRPr="00223F4B">
        <w:rPr>
          <w:rFonts w:cstheme="majorBidi"/>
          <w:lang w:val="en-US"/>
        </w:rPr>
        <w:t>ā</w:t>
      </w:r>
      <w:r w:rsidRPr="00555A1F">
        <w:rPr>
          <w:rFonts w:cstheme="majorBidi"/>
          <w:lang w:val="en-US"/>
        </w:rPr>
        <w:t xml:space="preserve">r (Shortening), </w:t>
      </w:r>
      <w:proofErr w:type="spellStart"/>
      <w:r w:rsidRPr="00555A1F">
        <w:rPr>
          <w:rFonts w:cstheme="majorBidi"/>
          <w:lang w:val="en-US"/>
        </w:rPr>
        <w:t>Muhtasar</w:t>
      </w:r>
      <w:proofErr w:type="spellEnd"/>
      <w:r w:rsidRPr="00555A1F">
        <w:rPr>
          <w:rFonts w:cstheme="majorBidi"/>
          <w:lang w:val="en-US"/>
        </w:rPr>
        <w:t xml:space="preserve"> (Summary), Literature of Hadith Method. </w:t>
      </w:r>
    </w:p>
    <w:p w14:paraId="3FBD72E9" w14:textId="77777777" w:rsidR="0042734B" w:rsidRPr="0042734B" w:rsidRDefault="0042734B" w:rsidP="002637ED">
      <w:pPr>
        <w:jc w:val="both"/>
        <w:rPr>
          <w:rFonts w:cstheme="majorBidi"/>
          <w:lang w:val="en-US"/>
        </w:rPr>
      </w:pPr>
    </w:p>
    <w:p w14:paraId="61EE2C75" w14:textId="77777777" w:rsidR="0042734B" w:rsidRPr="00865AE2" w:rsidRDefault="0042734B" w:rsidP="002637ED">
      <w:pPr>
        <w:jc w:val="both"/>
      </w:pPr>
    </w:p>
    <w:p w14:paraId="092C8037" w14:textId="77777777" w:rsidR="00C96985" w:rsidRDefault="00C96985" w:rsidP="00E54BCD">
      <w:pPr>
        <w:ind w:firstLine="708"/>
        <w:jc w:val="both"/>
      </w:pPr>
    </w:p>
    <w:p w14:paraId="0B3F6D30" w14:textId="77777777" w:rsidR="00C96985" w:rsidRDefault="00C96985" w:rsidP="00E54BCD">
      <w:pPr>
        <w:ind w:firstLine="708"/>
        <w:jc w:val="both"/>
      </w:pPr>
    </w:p>
    <w:p w14:paraId="1B4C8E8D" w14:textId="77777777" w:rsidR="00C96985" w:rsidRDefault="00C96985" w:rsidP="00E54BCD">
      <w:pPr>
        <w:ind w:firstLine="708"/>
        <w:jc w:val="both"/>
      </w:pPr>
    </w:p>
    <w:p w14:paraId="63056EF8" w14:textId="77777777" w:rsidR="00C96985" w:rsidRDefault="00C96985" w:rsidP="000B406D">
      <w:pPr>
        <w:jc w:val="both"/>
      </w:pPr>
    </w:p>
    <w:p w14:paraId="627EFF53" w14:textId="77777777" w:rsidR="000B406D" w:rsidRDefault="000B406D" w:rsidP="000B406D">
      <w:pPr>
        <w:jc w:val="both"/>
      </w:pPr>
    </w:p>
    <w:p w14:paraId="3D160E2F" w14:textId="77777777" w:rsidR="00C96985" w:rsidRDefault="00C96985" w:rsidP="008B2927">
      <w:pPr>
        <w:jc w:val="both"/>
        <w:rPr>
          <w:b/>
          <w:bCs/>
        </w:rPr>
      </w:pPr>
      <w:r w:rsidRPr="00C96985">
        <w:rPr>
          <w:b/>
          <w:bCs/>
        </w:rPr>
        <w:lastRenderedPageBreak/>
        <w:t>Giriş</w:t>
      </w:r>
    </w:p>
    <w:p w14:paraId="122B04A8" w14:textId="66193B4E" w:rsidR="00C96985" w:rsidRDefault="006D6A1A" w:rsidP="00D27C8B">
      <w:pPr>
        <w:jc w:val="both"/>
      </w:pPr>
      <w:proofErr w:type="gramStart"/>
      <w:r w:rsidRPr="003E24E0">
        <w:t>H</w:t>
      </w:r>
      <w:r w:rsidR="0076062D">
        <w:t>adis usulünde başlangıçta</w:t>
      </w:r>
      <w:r w:rsidR="003211A9">
        <w:t xml:space="preserve">, temelinde </w:t>
      </w:r>
      <w:proofErr w:type="spellStart"/>
      <w:r w:rsidR="0076062D">
        <w:t>kelamî</w:t>
      </w:r>
      <w:proofErr w:type="spellEnd"/>
      <w:r w:rsidRPr="003E24E0">
        <w:t xml:space="preserve"> </w:t>
      </w:r>
      <w:r w:rsidR="00815FE0">
        <w:t>problemler</w:t>
      </w:r>
      <w:r w:rsidR="003211A9">
        <w:t xml:space="preserve"> </w:t>
      </w:r>
      <w:r w:rsidR="00815FE0">
        <w:t>olan kimi meselelerde</w:t>
      </w:r>
      <w:r w:rsidR="00815FE0" w:rsidRPr="003E24E0">
        <w:t xml:space="preserve"> </w:t>
      </w:r>
      <w:r w:rsidRPr="003E24E0">
        <w:t xml:space="preserve">cevap </w:t>
      </w:r>
      <w:r w:rsidR="00815FE0">
        <w:t>üretme amacını da barındıran</w:t>
      </w:r>
      <w:r w:rsidRPr="003E24E0">
        <w:t xml:space="preserve"> kitap telifi</w:t>
      </w:r>
      <w:r w:rsidR="008A469E" w:rsidRPr="008A469E">
        <w:t xml:space="preserve"> </w:t>
      </w:r>
      <w:r w:rsidR="008A469E">
        <w:t>(</w:t>
      </w:r>
      <w:proofErr w:type="spellStart"/>
      <w:r w:rsidR="008A469E">
        <w:t>Türcan</w:t>
      </w:r>
      <w:proofErr w:type="spellEnd"/>
      <w:r w:rsidR="008A469E">
        <w:t>, 2013, s. 210-248),</w:t>
      </w:r>
      <w:r w:rsidR="0090615C" w:rsidRPr="003E24E0">
        <w:t xml:space="preserve"> </w:t>
      </w:r>
      <w:r w:rsidRPr="003E24E0">
        <w:t xml:space="preserve">medreseler ve </w:t>
      </w:r>
      <w:proofErr w:type="spellStart"/>
      <w:r w:rsidRPr="003E24E0">
        <w:t>dâru’l-hadîslerin</w:t>
      </w:r>
      <w:proofErr w:type="spellEnd"/>
      <w:r w:rsidRPr="003E24E0">
        <w:t xml:space="preserve"> yaygınlaşması ile birlikte usul bilgilerini öğrencilere aktaracak kitaplara duyulan ihtiyacı gündeme getirmiş</w:t>
      </w:r>
      <w:r w:rsidR="003E24E0">
        <w:t>,</w:t>
      </w:r>
      <w:r w:rsidRPr="003E24E0">
        <w:t xml:space="preserve"> bundan sonra </w:t>
      </w:r>
      <w:r>
        <w:t xml:space="preserve">hadis öğrenim faaliyetleri </w:t>
      </w:r>
      <w:r w:rsidR="00E52E48">
        <w:t>genel olarak medreselerde</w:t>
      </w:r>
      <w:r w:rsidR="00EC2A73">
        <w:t xml:space="preserve">, ihtisas seviyesinde ise </w:t>
      </w:r>
      <w:proofErr w:type="spellStart"/>
      <w:r w:rsidR="00EC2A73">
        <w:t>dâ</w:t>
      </w:r>
      <w:r w:rsidR="00E52E48">
        <w:t>ru</w:t>
      </w:r>
      <w:r w:rsidR="00EC2A73">
        <w:t>’</w:t>
      </w:r>
      <w:r w:rsidR="00E52E48">
        <w:t>l</w:t>
      </w:r>
      <w:proofErr w:type="spellEnd"/>
      <w:r w:rsidR="00EC2A73">
        <w:t>-</w:t>
      </w:r>
      <w:r w:rsidR="00E52E48">
        <w:t xml:space="preserve">hadislerde </w:t>
      </w:r>
      <w:r w:rsidR="00595547">
        <w:t>sürdürülmüştür</w:t>
      </w:r>
      <w:r w:rsidR="00E52E48">
        <w:t xml:space="preserve">. </w:t>
      </w:r>
      <w:proofErr w:type="gramEnd"/>
      <w:r w:rsidR="00E52E48">
        <w:t xml:space="preserve">Hadis eğitim-öğretim faaliyetlerinin adı geçen kurumlarda sistematik bir hüviyet kazanması, buralarda takip edilecek ders kitaplarının yazımını gerektirmiş, </w:t>
      </w:r>
      <w:r w:rsidR="00FC7BF5">
        <w:t xml:space="preserve">bu ihtiyacın sonucu olarak bir ders kitabı olarak okutulmak </w:t>
      </w:r>
      <w:r w:rsidR="008F2BFC">
        <w:t>amacıyla</w:t>
      </w:r>
      <w:r w:rsidR="00FC7BF5">
        <w:t xml:space="preserve"> </w:t>
      </w:r>
      <w:proofErr w:type="spellStart"/>
      <w:r w:rsidR="00FC7BF5">
        <w:t>İbnü’s</w:t>
      </w:r>
      <w:proofErr w:type="spellEnd"/>
      <w:r w:rsidR="00FC7BF5">
        <w:t xml:space="preserve">-Salâh tarafından </w:t>
      </w:r>
      <w:proofErr w:type="spellStart"/>
      <w:r w:rsidR="00A961F2">
        <w:rPr>
          <w:i/>
          <w:iCs/>
        </w:rPr>
        <w:t>Ma‘rifetü</w:t>
      </w:r>
      <w:proofErr w:type="spellEnd"/>
      <w:r w:rsidR="00FC7BF5" w:rsidRPr="00FC7BF5">
        <w:rPr>
          <w:i/>
          <w:iCs/>
        </w:rPr>
        <w:t xml:space="preserve"> </w:t>
      </w:r>
      <w:proofErr w:type="spellStart"/>
      <w:r w:rsidR="00FC7BF5" w:rsidRPr="00FC7BF5">
        <w:rPr>
          <w:i/>
          <w:iCs/>
        </w:rPr>
        <w:t>Envâi</w:t>
      </w:r>
      <w:proofErr w:type="spellEnd"/>
      <w:r w:rsidR="00FC7BF5" w:rsidRPr="00FC7BF5">
        <w:rPr>
          <w:i/>
          <w:iCs/>
        </w:rPr>
        <w:t xml:space="preserve"> </w:t>
      </w:r>
      <w:proofErr w:type="spellStart"/>
      <w:r w:rsidR="00FC7BF5" w:rsidRPr="00FC7BF5">
        <w:rPr>
          <w:i/>
          <w:iCs/>
        </w:rPr>
        <w:t>Ulûmi’l-Hadîs</w:t>
      </w:r>
      <w:proofErr w:type="spellEnd"/>
      <w:r w:rsidR="00FC7BF5">
        <w:t xml:space="preserve"> telif edilmiştir. Bilindiği üzere </w:t>
      </w:r>
      <w:proofErr w:type="spellStart"/>
      <w:r w:rsidR="00FC7BF5">
        <w:t>İbnü’s</w:t>
      </w:r>
      <w:proofErr w:type="spellEnd"/>
      <w:r w:rsidR="00FC7BF5">
        <w:t xml:space="preserve">-Salâh bu eserini </w:t>
      </w:r>
      <w:proofErr w:type="spellStart"/>
      <w:r w:rsidR="00FC7BF5">
        <w:t>Dâru’l-Hadîsi’l-Eşrefiyye’de</w:t>
      </w:r>
      <w:proofErr w:type="spellEnd"/>
      <w:r w:rsidR="00FC7BF5">
        <w:t xml:space="preserve"> </w:t>
      </w:r>
      <w:proofErr w:type="spellStart"/>
      <w:r w:rsidR="00FC7BF5">
        <w:t>Beyhakî’nin</w:t>
      </w:r>
      <w:proofErr w:type="spellEnd"/>
      <w:r w:rsidR="00FC7BF5">
        <w:t xml:space="preserve"> </w:t>
      </w:r>
      <w:r w:rsidR="00CD4BB6">
        <w:t xml:space="preserve">(ö. </w:t>
      </w:r>
      <w:r w:rsidR="00091BD8" w:rsidRPr="00091BD8">
        <w:t>458/1066)</w:t>
      </w:r>
      <w:r w:rsidR="00091BD8">
        <w:t xml:space="preserve"> </w:t>
      </w:r>
      <w:r w:rsidR="003E24E0">
        <w:rPr>
          <w:i/>
          <w:iCs/>
        </w:rPr>
        <w:t>es-</w:t>
      </w:r>
      <w:proofErr w:type="spellStart"/>
      <w:r w:rsidR="003E24E0">
        <w:rPr>
          <w:i/>
          <w:iCs/>
        </w:rPr>
        <w:t>Sünenü’l</w:t>
      </w:r>
      <w:proofErr w:type="spellEnd"/>
      <w:r w:rsidR="003E24E0">
        <w:rPr>
          <w:i/>
          <w:iCs/>
        </w:rPr>
        <w:t>-</w:t>
      </w:r>
      <w:proofErr w:type="spellStart"/>
      <w:r w:rsidR="003E24E0">
        <w:rPr>
          <w:i/>
          <w:iCs/>
        </w:rPr>
        <w:t>Kübrâ</w:t>
      </w:r>
      <w:r w:rsidR="00FC7BF5" w:rsidRPr="00FC7BF5">
        <w:rPr>
          <w:i/>
          <w:iCs/>
        </w:rPr>
        <w:t>’</w:t>
      </w:r>
      <w:r w:rsidR="003E24E0">
        <w:rPr>
          <w:i/>
          <w:iCs/>
        </w:rPr>
        <w:t>sı</w:t>
      </w:r>
      <w:r w:rsidR="00FC7BF5">
        <w:t>nı</w:t>
      </w:r>
      <w:proofErr w:type="spellEnd"/>
      <w:r w:rsidR="00FC7BF5">
        <w:t xml:space="preserve"> okutmadan önce hadis ıstılahları ve hadis usulü konularında </w:t>
      </w:r>
      <w:r w:rsidR="009066F1">
        <w:t xml:space="preserve">öğrencilerini bilgilendirmek üzere kaleme almıştır </w:t>
      </w:r>
      <w:r w:rsidR="00B05C87">
        <w:t>(</w:t>
      </w:r>
      <w:proofErr w:type="spellStart"/>
      <w:r w:rsidR="00B05C87">
        <w:t>Leknevî</w:t>
      </w:r>
      <w:proofErr w:type="spellEnd"/>
      <w:r w:rsidR="00B05C87">
        <w:t>, 1995/1416, s. 558 Dipnot 1)</w:t>
      </w:r>
      <w:r w:rsidR="00522BC3">
        <w:t>.</w:t>
      </w:r>
    </w:p>
    <w:p w14:paraId="175E63DF" w14:textId="6571F5A9" w:rsidR="00143F7E" w:rsidRPr="00E122F4" w:rsidRDefault="00E122F4" w:rsidP="00E122F4">
      <w:pPr>
        <w:jc w:val="both"/>
      </w:pPr>
      <w:proofErr w:type="spellStart"/>
      <w:r>
        <w:t>İbn</w:t>
      </w:r>
      <w:r w:rsidR="00B111F9">
        <w:t>ü</w:t>
      </w:r>
      <w:r>
        <w:t>’s</w:t>
      </w:r>
      <w:proofErr w:type="spellEnd"/>
      <w:r>
        <w:t xml:space="preserve">-Salâh’ın eserinin üzerine yapılan çalışmalar onu daha iyi anlamak ve kavramak için önemli bir role sahiptir. Ancak farklı edebî türleri temsil ettiği söylenen bu çalışmaların da doğru tanınması </w:t>
      </w:r>
      <w:proofErr w:type="spellStart"/>
      <w:r>
        <w:t>İbn</w:t>
      </w:r>
      <w:r w:rsidR="00B111F9">
        <w:t>ü</w:t>
      </w:r>
      <w:r>
        <w:t>’s</w:t>
      </w:r>
      <w:proofErr w:type="spellEnd"/>
      <w:r>
        <w:t>-Salâh sonrası hadis usul tarihinde ortaya çıkan gelişmeleri doğru anlamak ve tahlil etmek bakımından zaruridir.</w:t>
      </w:r>
      <w:r w:rsidRPr="00E122F4" w:rsidDel="00E122F4">
        <w:t xml:space="preserve"> </w:t>
      </w:r>
    </w:p>
    <w:p w14:paraId="1B2A1664" w14:textId="736B1440" w:rsidR="00024837" w:rsidRPr="00E122F4" w:rsidRDefault="00143F7E" w:rsidP="00607234">
      <w:pPr>
        <w:jc w:val="both"/>
      </w:pPr>
      <w:r w:rsidRPr="00E122F4">
        <w:t>Bu çalışma</w:t>
      </w:r>
      <w:r w:rsidR="007E395E" w:rsidRPr="00E122F4">
        <w:t>mız</w:t>
      </w:r>
      <w:r w:rsidRPr="00E122F4">
        <w:t xml:space="preserve"> bazı ders kitapları, ansiklopedi maddeleri ve araştırmalarda </w:t>
      </w:r>
      <w:proofErr w:type="spellStart"/>
      <w:r w:rsidRPr="00E122F4">
        <w:t>İbn</w:t>
      </w:r>
      <w:proofErr w:type="spellEnd"/>
      <w:r w:rsidRPr="00E122F4">
        <w:t xml:space="preserve"> Hacer el-</w:t>
      </w:r>
      <w:proofErr w:type="spellStart"/>
      <w:r w:rsidRPr="00E122F4">
        <w:t>Askalânî’nin</w:t>
      </w:r>
      <w:proofErr w:type="spellEnd"/>
      <w:r w:rsidRPr="00E122F4">
        <w:t xml:space="preserve"> </w:t>
      </w:r>
      <w:proofErr w:type="spellStart"/>
      <w:r w:rsidR="00272947" w:rsidRPr="00607234">
        <w:rPr>
          <w:i/>
          <w:iCs/>
        </w:rPr>
        <w:t>Nuhbetü</w:t>
      </w:r>
      <w:r w:rsidRPr="00607234">
        <w:rPr>
          <w:i/>
          <w:iCs/>
        </w:rPr>
        <w:t>’l-Fiker</w:t>
      </w:r>
      <w:proofErr w:type="spellEnd"/>
      <w:r w:rsidR="00051567" w:rsidRPr="00607234">
        <w:rPr>
          <w:i/>
          <w:iCs/>
        </w:rPr>
        <w:t xml:space="preserve"> fî </w:t>
      </w:r>
      <w:proofErr w:type="spellStart"/>
      <w:r w:rsidR="00051567" w:rsidRPr="00607234">
        <w:rPr>
          <w:i/>
          <w:iCs/>
        </w:rPr>
        <w:t>Mustalahi</w:t>
      </w:r>
      <w:proofErr w:type="spellEnd"/>
      <w:r w:rsidR="00051567" w:rsidRPr="00607234">
        <w:rPr>
          <w:i/>
          <w:iCs/>
        </w:rPr>
        <w:t xml:space="preserve"> </w:t>
      </w:r>
      <w:proofErr w:type="spellStart"/>
      <w:r w:rsidR="00051567" w:rsidRPr="00607234">
        <w:rPr>
          <w:i/>
          <w:iCs/>
        </w:rPr>
        <w:t>Ehli’l</w:t>
      </w:r>
      <w:proofErr w:type="spellEnd"/>
      <w:r w:rsidR="00051567" w:rsidRPr="00607234">
        <w:rPr>
          <w:i/>
          <w:iCs/>
        </w:rPr>
        <w:t>-Eser</w:t>
      </w:r>
      <w:r w:rsidRPr="00E122F4">
        <w:t xml:space="preserve"> isimli </w:t>
      </w:r>
      <w:r w:rsidR="00EC2A73" w:rsidRPr="00E122F4">
        <w:t>kitabının</w:t>
      </w:r>
      <w:r w:rsidR="00D55E42" w:rsidRPr="00E122F4">
        <w:t xml:space="preserve"> </w:t>
      </w:r>
      <w:proofErr w:type="spellStart"/>
      <w:r w:rsidR="00D55E42" w:rsidRPr="00E122F4">
        <w:t>İbnü’s</w:t>
      </w:r>
      <w:proofErr w:type="spellEnd"/>
      <w:r w:rsidR="00D55E42" w:rsidRPr="00E122F4">
        <w:t xml:space="preserve">-Salâh’ın </w:t>
      </w:r>
      <w:proofErr w:type="spellStart"/>
      <w:r w:rsidR="00D55E42" w:rsidRPr="00377EDE">
        <w:rPr>
          <w:i/>
          <w:iCs/>
        </w:rPr>
        <w:t>Ulûmü’l-Hadîs’</w:t>
      </w:r>
      <w:r w:rsidR="00D55E42" w:rsidRPr="00E122F4">
        <w:t>inin</w:t>
      </w:r>
      <w:proofErr w:type="spellEnd"/>
      <w:r w:rsidR="00D55E42" w:rsidRPr="00E122F4">
        <w:t xml:space="preserve"> </w:t>
      </w:r>
      <w:proofErr w:type="spellStart"/>
      <w:r w:rsidR="00D55E42" w:rsidRPr="00E122F4">
        <w:t>ihtisârı</w:t>
      </w:r>
      <w:proofErr w:type="spellEnd"/>
      <w:r w:rsidR="00D55E42" w:rsidRPr="00E122F4">
        <w:t xml:space="preserve"> olduğu şeklinde yer alan bilginin</w:t>
      </w:r>
      <w:r w:rsidR="00607234">
        <w:rPr>
          <w:rStyle w:val="DipnotBavurusu"/>
        </w:rPr>
        <w:footnoteReference w:id="1"/>
      </w:r>
      <w:r w:rsidR="00D55E42" w:rsidRPr="00E122F4">
        <w:t xml:space="preserve"> tenkidi</w:t>
      </w:r>
      <w:r w:rsidR="007E395E" w:rsidRPr="00E122F4">
        <w:t>ni konu edinmektedir.</w:t>
      </w:r>
      <w:r w:rsidR="00D55E42" w:rsidRPr="00E122F4">
        <w:t xml:space="preserve"> </w:t>
      </w:r>
      <w:r w:rsidRPr="00E122F4">
        <w:t xml:space="preserve"> </w:t>
      </w:r>
    </w:p>
    <w:p w14:paraId="38A9AC88" w14:textId="77777777" w:rsidR="0092625E" w:rsidRPr="000D102B" w:rsidRDefault="0092625E" w:rsidP="00E122F4">
      <w:pPr>
        <w:jc w:val="both"/>
        <w:rPr>
          <w:b/>
          <w:bCs/>
        </w:rPr>
      </w:pPr>
      <w:r w:rsidRPr="000D102B">
        <w:rPr>
          <w:b/>
          <w:bCs/>
        </w:rPr>
        <w:t>İhtiva Ettiği Bilgi Miktarı Bakımından Telif Türleri</w:t>
      </w:r>
    </w:p>
    <w:p w14:paraId="604CABB4" w14:textId="77777777" w:rsidR="0092625E" w:rsidRPr="0092625E" w:rsidRDefault="0092625E" w:rsidP="00501CCC">
      <w:pPr>
        <w:jc w:val="both"/>
      </w:pPr>
      <w:r>
        <w:lastRenderedPageBreak/>
        <w:t xml:space="preserve">Kâtip Çelebi’nin </w:t>
      </w:r>
      <w:r w:rsidR="00CD4BB6">
        <w:t xml:space="preserve">(ö. </w:t>
      </w:r>
      <w:r w:rsidR="0051364D" w:rsidRPr="0051364D">
        <w:t>1067/1657)</w:t>
      </w:r>
      <w:r w:rsidR="0051364D">
        <w:t xml:space="preserve"> </w:t>
      </w:r>
      <w:r>
        <w:t xml:space="preserve">bildirdiğine göre </w:t>
      </w:r>
      <w:proofErr w:type="gramStart"/>
      <w:r w:rsidR="00501CCC">
        <w:t>alimler</w:t>
      </w:r>
      <w:proofErr w:type="gramEnd"/>
      <w:r w:rsidR="00501CCC">
        <w:t xml:space="preserve"> eser telifinde üç yöntem ben</w:t>
      </w:r>
      <w:r w:rsidR="0083392F">
        <w:t>imsemişlerdir:</w:t>
      </w:r>
    </w:p>
    <w:p w14:paraId="78641179" w14:textId="77777777" w:rsidR="0092625E" w:rsidRPr="0092625E" w:rsidRDefault="0092625E" w:rsidP="0092625E">
      <w:pPr>
        <w:pStyle w:val="ListeParagraf"/>
        <w:numPr>
          <w:ilvl w:val="0"/>
          <w:numId w:val="4"/>
        </w:numPr>
        <w:jc w:val="both"/>
      </w:pPr>
      <w:r w:rsidRPr="0092625E">
        <w:rPr>
          <w:b/>
          <w:bCs/>
        </w:rPr>
        <w:t>Muhtasarlar:</w:t>
      </w:r>
      <w:r>
        <w:rPr>
          <w:b/>
          <w:bCs/>
        </w:rPr>
        <w:t xml:space="preserve"> </w:t>
      </w:r>
      <w:r>
        <w:t>Muhtasarlar herhangi bir ilim dalında ileri seviyeye ulaşmış olanların o ilim dalının temel meselelerini gerektiğinde kolayca hatırlayabilmeleri için yazılan eserlerdir.  Başlangıç seviyesinde bulunan zeki kimselerin de bu tür</w:t>
      </w:r>
      <w:r w:rsidR="00F700BD">
        <w:t xml:space="preserve"> eserler</w:t>
      </w:r>
      <w:r>
        <w:t>den istifade etmeleri mümkündür.</w:t>
      </w:r>
      <w:r w:rsidRPr="0092625E">
        <w:t xml:space="preserve"> </w:t>
      </w:r>
    </w:p>
    <w:p w14:paraId="31FF3D2E" w14:textId="77777777" w:rsidR="0092625E" w:rsidRDefault="0092625E" w:rsidP="00F066FF">
      <w:pPr>
        <w:pStyle w:val="ListeParagraf"/>
        <w:numPr>
          <w:ilvl w:val="0"/>
          <w:numId w:val="4"/>
        </w:numPr>
        <w:jc w:val="both"/>
        <w:rPr>
          <w:b/>
          <w:bCs/>
        </w:rPr>
      </w:pPr>
      <w:proofErr w:type="spellStart"/>
      <w:r>
        <w:rPr>
          <w:b/>
          <w:bCs/>
        </w:rPr>
        <w:t>Mebsût</w:t>
      </w:r>
      <w:proofErr w:type="spellEnd"/>
      <w:r>
        <w:rPr>
          <w:b/>
          <w:bCs/>
        </w:rPr>
        <w:t xml:space="preserve"> ya da </w:t>
      </w:r>
      <w:proofErr w:type="spellStart"/>
      <w:r>
        <w:rPr>
          <w:b/>
          <w:bCs/>
        </w:rPr>
        <w:t>Mutavveller</w:t>
      </w:r>
      <w:proofErr w:type="spellEnd"/>
      <w:r>
        <w:rPr>
          <w:b/>
          <w:bCs/>
        </w:rPr>
        <w:t xml:space="preserve">: </w:t>
      </w:r>
      <w:r w:rsidR="00F066FF">
        <w:t xml:space="preserve">Bu tür eserlerden daha çok derinlemesine inceleme amacıyla istifade edilir. </w:t>
      </w:r>
    </w:p>
    <w:p w14:paraId="27DAC8AE" w14:textId="25F487FB" w:rsidR="0092625E" w:rsidRPr="002658E9" w:rsidRDefault="00F066FF" w:rsidP="005965BC">
      <w:pPr>
        <w:pStyle w:val="ListeParagraf"/>
        <w:numPr>
          <w:ilvl w:val="0"/>
          <w:numId w:val="4"/>
        </w:numPr>
        <w:jc w:val="both"/>
        <w:rPr>
          <w:b/>
          <w:bCs/>
        </w:rPr>
      </w:pPr>
      <w:r>
        <w:rPr>
          <w:b/>
          <w:bCs/>
        </w:rPr>
        <w:t xml:space="preserve">Mutavassıt Eserler: </w:t>
      </w:r>
      <w:r w:rsidRPr="00F066FF">
        <w:t xml:space="preserve">Bunlar muhtasarlar ile </w:t>
      </w:r>
      <w:proofErr w:type="spellStart"/>
      <w:r w:rsidRPr="00F066FF">
        <w:t>mutavveller</w:t>
      </w:r>
      <w:proofErr w:type="spellEnd"/>
      <w:r w:rsidRPr="00F066FF">
        <w:t xml:space="preserve"> arasında kalan ve herkesin yararlanabileceği eserlerdir</w:t>
      </w:r>
      <w:r w:rsidR="00285AA0">
        <w:t xml:space="preserve"> </w:t>
      </w:r>
      <w:proofErr w:type="gramStart"/>
      <w:r w:rsidR="008A469E">
        <w:t>(</w:t>
      </w:r>
      <w:proofErr w:type="gramEnd"/>
      <w:r w:rsidR="008A469E" w:rsidRPr="00E528CE">
        <w:t>Kâtip Çelebi</w:t>
      </w:r>
      <w:r w:rsidR="008A469E">
        <w:t xml:space="preserve">, </w:t>
      </w:r>
      <w:proofErr w:type="spellStart"/>
      <w:r w:rsidR="005965BC">
        <w:t>ts</w:t>
      </w:r>
      <w:proofErr w:type="spellEnd"/>
      <w:r w:rsidR="005965BC">
        <w:t xml:space="preserve">. </w:t>
      </w:r>
      <w:r w:rsidR="008A469E">
        <w:t>I, 35</w:t>
      </w:r>
      <w:proofErr w:type="gramStart"/>
      <w:r w:rsidR="008A469E">
        <w:t>)</w:t>
      </w:r>
      <w:proofErr w:type="gramEnd"/>
      <w:r w:rsidRPr="00F066FF">
        <w:t>.</w:t>
      </w:r>
    </w:p>
    <w:p w14:paraId="0F51932E" w14:textId="5CEF7CC8" w:rsidR="00C432A6" w:rsidRDefault="00C432A6" w:rsidP="00B01313">
      <w:pPr>
        <w:jc w:val="both"/>
        <w:rPr>
          <w:b/>
          <w:bCs/>
        </w:rPr>
      </w:pPr>
      <w:proofErr w:type="spellStart"/>
      <w:r w:rsidRPr="00C432A6">
        <w:rPr>
          <w:b/>
          <w:bCs/>
        </w:rPr>
        <w:t>İhtisârın</w:t>
      </w:r>
      <w:proofErr w:type="spellEnd"/>
      <w:r w:rsidRPr="00C432A6">
        <w:rPr>
          <w:b/>
          <w:bCs/>
        </w:rPr>
        <w:t xml:space="preserve"> Anlamı</w:t>
      </w:r>
    </w:p>
    <w:p w14:paraId="478808A1" w14:textId="77777777" w:rsidR="00C432A6" w:rsidRDefault="0083392F" w:rsidP="002637ED">
      <w:pPr>
        <w:jc w:val="both"/>
      </w:pPr>
      <w:r>
        <w:t>Sözlükte insan vücudunun ortası yani</w:t>
      </w:r>
      <w:r w:rsidR="00C432A6">
        <w:t xml:space="preserve"> beli anlamına gelen </w:t>
      </w:r>
      <w:proofErr w:type="spellStart"/>
      <w:r w:rsidR="00C432A6" w:rsidRPr="00C432A6">
        <w:rPr>
          <w:i/>
          <w:iCs/>
        </w:rPr>
        <w:t>hasr</w:t>
      </w:r>
      <w:proofErr w:type="spellEnd"/>
      <w:r w:rsidR="00C432A6">
        <w:t xml:space="preserve"> kökünden türeyen bir kelime olan ihtisar kelimesinin asıl anlamı yolu kısaltmak demektir</w:t>
      </w:r>
      <w:r w:rsidR="008A469E">
        <w:t xml:space="preserve"> (</w:t>
      </w:r>
      <w:proofErr w:type="spellStart"/>
      <w:r w:rsidR="008A469E" w:rsidRPr="00F106B9">
        <w:t>Cevherî</w:t>
      </w:r>
      <w:proofErr w:type="spellEnd"/>
      <w:r w:rsidR="008A469E" w:rsidRPr="00F106B9">
        <w:t>,</w:t>
      </w:r>
      <w:r w:rsidR="008A469E">
        <w:t xml:space="preserve"> </w:t>
      </w:r>
      <w:r w:rsidR="005965BC" w:rsidRPr="005965BC">
        <w:t>2009</w:t>
      </w:r>
      <w:r w:rsidR="005965BC">
        <w:t xml:space="preserve">, </w:t>
      </w:r>
      <w:r w:rsidR="005965BC" w:rsidRPr="00F106B9">
        <w:t>s. 322-323</w:t>
      </w:r>
      <w:r w:rsidR="005965BC">
        <w:t>; Durmuş, 2006, XXXI, 57</w:t>
      </w:r>
      <w:r w:rsidR="008A469E">
        <w:t>)</w:t>
      </w:r>
      <w:r w:rsidR="00C432A6">
        <w:t>.</w:t>
      </w:r>
      <w:r w:rsidR="00F45AAC">
        <w:t xml:space="preserve"> </w:t>
      </w:r>
      <w:r w:rsidR="00C432A6">
        <w:t xml:space="preserve">Kelime daha sonra </w:t>
      </w:r>
      <w:proofErr w:type="gramStart"/>
      <w:r w:rsidR="00C432A6">
        <w:t>mecazi</w:t>
      </w:r>
      <w:proofErr w:type="gramEnd"/>
      <w:r w:rsidR="00C432A6">
        <w:t xml:space="preserve"> olarak sözü kısaltmak ve özetlemek anlamında kullanılmıştır</w:t>
      </w:r>
      <w:r w:rsidR="008A469E">
        <w:t xml:space="preserve"> (</w:t>
      </w:r>
      <w:proofErr w:type="spellStart"/>
      <w:r w:rsidR="008A469E">
        <w:t>Zebîdî</w:t>
      </w:r>
      <w:proofErr w:type="spellEnd"/>
      <w:r w:rsidR="008A469E">
        <w:t>, 1972, XI, 173)</w:t>
      </w:r>
      <w:r w:rsidR="00C432A6">
        <w:t>.</w:t>
      </w:r>
    </w:p>
    <w:p w14:paraId="7EFD17D0" w14:textId="77777777" w:rsidR="00F55929" w:rsidRDefault="00F55929" w:rsidP="00F55929">
      <w:pPr>
        <w:jc w:val="both"/>
      </w:pPr>
      <w:r w:rsidRPr="00537EAE">
        <w:t xml:space="preserve">İhtisar/Muhtasar kelimesinin biri </w:t>
      </w:r>
      <w:proofErr w:type="spellStart"/>
      <w:r w:rsidRPr="00537EAE">
        <w:t>ıstılâhî</w:t>
      </w:r>
      <w:proofErr w:type="spellEnd"/>
      <w:r w:rsidRPr="00537EAE">
        <w:t xml:space="preserve"> diğeri örfî olmak</w:t>
      </w:r>
      <w:r>
        <w:t xml:space="preserve"> üzere iki anlamı bulunmaktadır. </w:t>
      </w:r>
      <w:proofErr w:type="gramStart"/>
      <w:r>
        <w:t xml:space="preserve">Birincisi ve yaygın olanı, ihtiva ettiği konuları </w:t>
      </w:r>
      <w:proofErr w:type="spellStart"/>
      <w:r>
        <w:t>mutavvel</w:t>
      </w:r>
      <w:proofErr w:type="spellEnd"/>
      <w:r>
        <w:t xml:space="preserve"> başka bir kitaptan alınan ve ihtisar edilen kitap; ikincisi ise herhangi bir kitabın ihtisarı olmaksızın bir ilim dalının en önemli ve temel meselelerini oldukça kısa ve veciz ifadelerle içeren kitap (</w:t>
      </w:r>
      <w:proofErr w:type="spellStart"/>
      <w:r>
        <w:t>Şemrânî</w:t>
      </w:r>
      <w:proofErr w:type="spellEnd"/>
      <w:r>
        <w:t xml:space="preserve">, 2008, s. 24-25, 97-102; </w:t>
      </w:r>
      <w:proofErr w:type="spellStart"/>
      <w:r>
        <w:rPr>
          <w:rFonts w:cstheme="majorBidi"/>
        </w:rPr>
        <w:t>Ömerî</w:t>
      </w:r>
      <w:proofErr w:type="spellEnd"/>
      <w:r>
        <w:rPr>
          <w:rFonts w:cstheme="majorBidi"/>
        </w:rPr>
        <w:t xml:space="preserve">, 2004, s. 32-33;  </w:t>
      </w:r>
      <w:proofErr w:type="spellStart"/>
      <w:r>
        <w:rPr>
          <w:rFonts w:cstheme="majorBidi"/>
        </w:rPr>
        <w:t>Müzhir</w:t>
      </w:r>
      <w:proofErr w:type="spellEnd"/>
      <w:r>
        <w:rPr>
          <w:rFonts w:cstheme="majorBidi"/>
        </w:rPr>
        <w:t>, 2000, s. 365)</w:t>
      </w:r>
      <w:r>
        <w:t xml:space="preserve">. </w:t>
      </w:r>
      <w:proofErr w:type="gramEnd"/>
      <w:r>
        <w:t xml:space="preserve">Bu ikinci anlamı ile muhtasar </w:t>
      </w:r>
      <w:proofErr w:type="spellStart"/>
      <w:r w:rsidRPr="006D4FD3">
        <w:rPr>
          <w:i/>
          <w:iCs/>
        </w:rPr>
        <w:t>mebsût</w:t>
      </w:r>
      <w:proofErr w:type="spellEnd"/>
      <w:r>
        <w:t xml:space="preserve"> ve </w:t>
      </w:r>
      <w:proofErr w:type="spellStart"/>
      <w:r w:rsidRPr="006D4FD3">
        <w:rPr>
          <w:i/>
          <w:iCs/>
        </w:rPr>
        <w:t>mutavvel</w:t>
      </w:r>
      <w:proofErr w:type="spellEnd"/>
      <w:r>
        <w:t xml:space="preserve"> türü eserlerin karşıtı bir anlamda kullanılmış olmaktadır. Bir ilim dalında yazılan muhtasar türü eserler, alanın uzmanlarına o ilmin temel meselelerini hatırlatma işlevi görmektedir </w:t>
      </w:r>
      <w:proofErr w:type="gramStart"/>
      <w:r>
        <w:t>(</w:t>
      </w:r>
      <w:proofErr w:type="gramEnd"/>
      <w:r w:rsidRPr="00B90C50">
        <w:t>Kâtip Çelebi,</w:t>
      </w:r>
      <w:r>
        <w:t xml:space="preserve"> </w:t>
      </w:r>
      <w:proofErr w:type="spellStart"/>
      <w:r>
        <w:t>ts</w:t>
      </w:r>
      <w:proofErr w:type="spellEnd"/>
      <w:r>
        <w:t>. I, 35</w:t>
      </w:r>
      <w:proofErr w:type="gramStart"/>
      <w:r>
        <w:t>)</w:t>
      </w:r>
      <w:proofErr w:type="gramEnd"/>
      <w:r>
        <w:t xml:space="preserve">. Dolayısıyla “bir eserin adındaki ‘muhtasar’ kelimesi her zaman onun başka bir eserin </w:t>
      </w:r>
      <w:proofErr w:type="spellStart"/>
      <w:r>
        <w:t>ihtisârı</w:t>
      </w:r>
      <w:proofErr w:type="spellEnd"/>
      <w:r>
        <w:t xml:space="preserve"> olduğunu göstermez. Hadis </w:t>
      </w:r>
      <w:proofErr w:type="gramStart"/>
      <w:r>
        <w:t>alimleri</w:t>
      </w:r>
      <w:proofErr w:type="gramEnd"/>
      <w:r>
        <w:t>, bir konu hakkında özet bilgi vermek üzere kaleme aldıkları eserlerine de muhtasar adını vermişlerdir” (Efendioğlu, 2006, XXXI, 60).</w:t>
      </w:r>
    </w:p>
    <w:p w14:paraId="3B45C757" w14:textId="77777777" w:rsidR="00F55929" w:rsidRDefault="00F55929" w:rsidP="002637ED">
      <w:pPr>
        <w:jc w:val="both"/>
      </w:pPr>
    </w:p>
    <w:p w14:paraId="4267BEB6" w14:textId="77777777" w:rsidR="007B2624" w:rsidRDefault="007B2624" w:rsidP="007B2624">
      <w:pPr>
        <w:jc w:val="both"/>
      </w:pPr>
      <w:r>
        <w:lastRenderedPageBreak/>
        <w:t>Hadis ilminde “</w:t>
      </w:r>
      <w:proofErr w:type="spellStart"/>
      <w:r>
        <w:t>ihtisâr</w:t>
      </w:r>
      <w:proofErr w:type="spellEnd"/>
      <w:r>
        <w:t xml:space="preserve">” kelimesi “hadisin anlatmak istediği manayı tam aktaracak şekilde kısaca ifade etmek”, “manasını bozmadan hadisin bir kısmını hazf ederek diğer kısmını rivayet etmek, hadisi kısaltmak” (Aydınlı, 2011, s. 130) anlamlarında kullanılmaktadır. Bu anlamla ilişkili olarak herhangi bir hadis kitabında fazla ya da gereksiz görülen yerlerin çıkarılması suretiyle kısaltılan, özetlenen kitaplara da muhtasar ismi verilmiştir (Aydınlı, 2011, s. 206). Örneğin </w:t>
      </w:r>
      <w:proofErr w:type="spellStart"/>
      <w:r>
        <w:t>Zeynüddîn</w:t>
      </w:r>
      <w:proofErr w:type="spellEnd"/>
      <w:r>
        <w:t xml:space="preserve"> </w:t>
      </w:r>
      <w:proofErr w:type="spellStart"/>
      <w:r>
        <w:t>Ahmed</w:t>
      </w:r>
      <w:proofErr w:type="spellEnd"/>
      <w:r>
        <w:t xml:space="preserve"> ez-</w:t>
      </w:r>
      <w:proofErr w:type="spellStart"/>
      <w:r>
        <w:t>Zebîdî’nin</w:t>
      </w:r>
      <w:proofErr w:type="spellEnd"/>
      <w:r>
        <w:t xml:space="preserve"> (ö. 1205/1791) </w:t>
      </w:r>
      <w:r w:rsidRPr="007B2624">
        <w:rPr>
          <w:i/>
          <w:iCs/>
        </w:rPr>
        <w:t>et-</w:t>
      </w:r>
      <w:proofErr w:type="spellStart"/>
      <w:r w:rsidRPr="007B2624">
        <w:rPr>
          <w:i/>
          <w:iCs/>
        </w:rPr>
        <w:t>Tecrîdüs</w:t>
      </w:r>
      <w:proofErr w:type="spellEnd"/>
      <w:r w:rsidRPr="007B2624">
        <w:rPr>
          <w:i/>
          <w:iCs/>
        </w:rPr>
        <w:t>-</w:t>
      </w:r>
      <w:proofErr w:type="spellStart"/>
      <w:r w:rsidRPr="007B2624">
        <w:rPr>
          <w:i/>
          <w:iCs/>
        </w:rPr>
        <w:t>Sarîh’</w:t>
      </w:r>
      <w:r>
        <w:t>i</w:t>
      </w:r>
      <w:proofErr w:type="spellEnd"/>
      <w:r>
        <w:t xml:space="preserve"> </w:t>
      </w:r>
      <w:proofErr w:type="spellStart"/>
      <w:r>
        <w:t>Buhârî’nin</w:t>
      </w:r>
      <w:proofErr w:type="spellEnd"/>
      <w:r>
        <w:t xml:space="preserve"> (ö. 256/870) </w:t>
      </w:r>
      <w:proofErr w:type="spellStart"/>
      <w:r w:rsidRPr="007B2624">
        <w:rPr>
          <w:i/>
          <w:iCs/>
        </w:rPr>
        <w:t>Sahîh’</w:t>
      </w:r>
      <w:r>
        <w:t>inin</w:t>
      </w:r>
      <w:proofErr w:type="spellEnd"/>
      <w:r>
        <w:t xml:space="preserve"> en meşhur muhtasarlarından birisidir. </w:t>
      </w:r>
    </w:p>
    <w:p w14:paraId="48BFD5D0" w14:textId="77777777" w:rsidR="00C432A6" w:rsidRDefault="00051567" w:rsidP="00C432A6">
      <w:pPr>
        <w:jc w:val="both"/>
        <w:rPr>
          <w:b/>
          <w:bCs/>
        </w:rPr>
      </w:pPr>
      <w:r w:rsidRPr="00743C35">
        <w:rPr>
          <w:b/>
          <w:bCs/>
        </w:rPr>
        <w:t xml:space="preserve">Hadis </w:t>
      </w:r>
      <w:proofErr w:type="spellStart"/>
      <w:r w:rsidRPr="00743C35">
        <w:rPr>
          <w:b/>
          <w:bCs/>
        </w:rPr>
        <w:t>Usûlünde</w:t>
      </w:r>
      <w:proofErr w:type="spellEnd"/>
      <w:r w:rsidRPr="00743C35">
        <w:rPr>
          <w:b/>
          <w:bCs/>
        </w:rPr>
        <w:t xml:space="preserve"> </w:t>
      </w:r>
      <w:proofErr w:type="spellStart"/>
      <w:r w:rsidRPr="00743C35">
        <w:rPr>
          <w:b/>
          <w:bCs/>
        </w:rPr>
        <w:t>İhtisârlar</w:t>
      </w:r>
      <w:proofErr w:type="spellEnd"/>
    </w:p>
    <w:p w14:paraId="689EE699" w14:textId="0C5950CF" w:rsidR="00CE60DF" w:rsidRPr="00C432A6" w:rsidRDefault="00CE60DF" w:rsidP="00CE60DF">
      <w:pPr>
        <w:jc w:val="both"/>
        <w:rPr>
          <w:b/>
          <w:bCs/>
        </w:rPr>
      </w:pPr>
      <w:r>
        <w:t xml:space="preserve">Hadis usulünde bir telif metodu olarak </w:t>
      </w:r>
      <w:proofErr w:type="spellStart"/>
      <w:r>
        <w:t>ihtisâr</w:t>
      </w:r>
      <w:proofErr w:type="spellEnd"/>
      <w:r>
        <w:t xml:space="preserve">, maksadı ifade edecek lafızlarla yetinilerek bir kitabın özetlenmesi anlamında kullanılmaktadır </w:t>
      </w:r>
      <w:proofErr w:type="gramStart"/>
      <w:r>
        <w:t>(</w:t>
      </w:r>
      <w:proofErr w:type="gramEnd"/>
      <w:r>
        <w:t>Ali el-</w:t>
      </w:r>
      <w:proofErr w:type="spellStart"/>
      <w:r>
        <w:t>Kârî</w:t>
      </w:r>
      <w:proofErr w:type="spellEnd"/>
      <w:r>
        <w:t xml:space="preserve">, </w:t>
      </w:r>
      <w:proofErr w:type="spellStart"/>
      <w:r>
        <w:t>ts</w:t>
      </w:r>
      <w:proofErr w:type="spellEnd"/>
      <w:r>
        <w:t xml:space="preserve">. </w:t>
      </w:r>
      <w:proofErr w:type="gramStart"/>
      <w:r>
        <w:t>s</w:t>
      </w:r>
      <w:proofErr w:type="gramEnd"/>
      <w:r>
        <w:t xml:space="preserve">. 148). Buna göre </w:t>
      </w:r>
      <w:proofErr w:type="spellStart"/>
      <w:r>
        <w:t>ihtisârda</w:t>
      </w:r>
      <w:proofErr w:type="spellEnd"/>
      <w:r>
        <w:t xml:space="preserve"> esas olan, asıl kitapta anlatılmak istenileni eksiksiz olarak daha kısa ve öz lafızlarla bazı ilaveler de yapmak suretiyle ifade etmektir. Bir eser ihtisar edilirken dikkat edilecek en önemli nokta o eserin başka eserlerden farkını ortaya koyan karakteristiğinin muhafaza edilmesi, fazla ve gereksiz görülen kısımların atılmasıdır. Bu esnada asıl kitapta ifade edilmek istenen anlama zarar verilmemeli ve anlam korunmalıdır </w:t>
      </w:r>
      <w:proofErr w:type="gramStart"/>
      <w:r>
        <w:t>(</w:t>
      </w:r>
      <w:proofErr w:type="gramEnd"/>
      <w:r>
        <w:t xml:space="preserve">Kâtip Çelebi, </w:t>
      </w:r>
      <w:proofErr w:type="spellStart"/>
      <w:r>
        <w:t>ts</w:t>
      </w:r>
      <w:proofErr w:type="spellEnd"/>
      <w:r>
        <w:t>. I, 35; Güven, 2010, s. 45</w:t>
      </w:r>
      <w:proofErr w:type="gramStart"/>
      <w:r>
        <w:t>)</w:t>
      </w:r>
      <w:proofErr w:type="gramEnd"/>
      <w:r>
        <w:t>.</w:t>
      </w:r>
    </w:p>
    <w:p w14:paraId="7F31F561" w14:textId="574C5EFA" w:rsidR="008D18D7" w:rsidRDefault="000227CC" w:rsidP="00DD28EC">
      <w:pPr>
        <w:jc w:val="both"/>
      </w:pPr>
      <w:r>
        <w:t>Hadis usulü</w:t>
      </w:r>
      <w:r w:rsidR="003730C9">
        <w:t>nde ders kitabı olarak okutulması ve ezberlenmesi</w:t>
      </w:r>
      <w:r>
        <w:t xml:space="preserve"> maksadıyla ilk </w:t>
      </w:r>
      <w:proofErr w:type="spellStart"/>
      <w:r>
        <w:t>ihtisâr</w:t>
      </w:r>
      <w:proofErr w:type="spellEnd"/>
      <w:r>
        <w:t xml:space="preserve"> edilen kitap</w:t>
      </w:r>
      <w:r w:rsidR="00D86D9C">
        <w:t xml:space="preserve"> bilindiği kadarı ile</w:t>
      </w:r>
      <w:r>
        <w:t xml:space="preserve"> </w:t>
      </w:r>
      <w:proofErr w:type="spellStart"/>
      <w:r>
        <w:t>İbnü’s</w:t>
      </w:r>
      <w:proofErr w:type="spellEnd"/>
      <w:r>
        <w:t xml:space="preserve">-Salâh’ın </w:t>
      </w:r>
      <w:proofErr w:type="spellStart"/>
      <w:r w:rsidRPr="008D18D7">
        <w:rPr>
          <w:i/>
          <w:iCs/>
        </w:rPr>
        <w:t>Ulûmü’l-Hadîs’</w:t>
      </w:r>
      <w:r>
        <w:t>idir</w:t>
      </w:r>
      <w:proofErr w:type="spellEnd"/>
      <w:r>
        <w:t xml:space="preserve">. </w:t>
      </w:r>
      <w:proofErr w:type="spellStart"/>
      <w:r w:rsidR="00715674" w:rsidRPr="00715674">
        <w:rPr>
          <w:i/>
          <w:iCs/>
        </w:rPr>
        <w:t>Ulûmü’l-Hadîs’</w:t>
      </w:r>
      <w:r w:rsidR="00715674">
        <w:t>i</w:t>
      </w:r>
      <w:proofErr w:type="spellEnd"/>
      <w:r w:rsidR="008D18D7">
        <w:t xml:space="preserve"> </w:t>
      </w:r>
      <w:proofErr w:type="spellStart"/>
      <w:r w:rsidR="008D18D7" w:rsidRPr="006A1DB8">
        <w:rPr>
          <w:i/>
          <w:iCs/>
        </w:rPr>
        <w:t>İrşâd</w:t>
      </w:r>
      <w:r w:rsidR="003F3481">
        <w:rPr>
          <w:i/>
          <w:iCs/>
        </w:rPr>
        <w:t>ü</w:t>
      </w:r>
      <w:proofErr w:type="spellEnd"/>
      <w:r w:rsidR="004478BA" w:rsidRPr="006A1DB8">
        <w:rPr>
          <w:i/>
          <w:iCs/>
        </w:rPr>
        <w:t xml:space="preserve"> </w:t>
      </w:r>
      <w:proofErr w:type="spellStart"/>
      <w:r w:rsidR="00E16793">
        <w:rPr>
          <w:i/>
          <w:iCs/>
        </w:rPr>
        <w:t>Tullâbi’l-Hakâik</w:t>
      </w:r>
      <w:proofErr w:type="spellEnd"/>
      <w:r w:rsidR="00E16793">
        <w:rPr>
          <w:i/>
          <w:iCs/>
        </w:rPr>
        <w:t xml:space="preserve"> ilâ </w:t>
      </w:r>
      <w:proofErr w:type="spellStart"/>
      <w:r w:rsidR="00E16793">
        <w:rPr>
          <w:i/>
          <w:iCs/>
        </w:rPr>
        <w:t>Ma</w:t>
      </w:r>
      <w:r w:rsidR="00176FA9">
        <w:rPr>
          <w:i/>
          <w:iCs/>
        </w:rPr>
        <w:t>‘</w:t>
      </w:r>
      <w:r w:rsidR="00E16793">
        <w:rPr>
          <w:i/>
          <w:iCs/>
        </w:rPr>
        <w:t>rifeti</w:t>
      </w:r>
      <w:proofErr w:type="spellEnd"/>
      <w:r w:rsidR="00E16793">
        <w:rPr>
          <w:i/>
          <w:iCs/>
        </w:rPr>
        <w:t xml:space="preserve"> S</w:t>
      </w:r>
      <w:r w:rsidR="004478BA" w:rsidRPr="006A1DB8">
        <w:rPr>
          <w:i/>
          <w:iCs/>
        </w:rPr>
        <w:t xml:space="preserve">üneni </w:t>
      </w:r>
      <w:proofErr w:type="spellStart"/>
      <w:r w:rsidR="004478BA" w:rsidRPr="006A1DB8">
        <w:rPr>
          <w:i/>
          <w:iCs/>
        </w:rPr>
        <w:t>Hayri’l-Halâik</w:t>
      </w:r>
      <w:proofErr w:type="spellEnd"/>
      <w:r w:rsidR="00715674">
        <w:rPr>
          <w:i/>
          <w:iCs/>
        </w:rPr>
        <w:t xml:space="preserve"> </w:t>
      </w:r>
      <w:r w:rsidR="00715674">
        <w:t xml:space="preserve">ismiyle ihtisar eden </w:t>
      </w:r>
      <w:proofErr w:type="spellStart"/>
      <w:r w:rsidR="008D18D7">
        <w:t>Nevevî</w:t>
      </w:r>
      <w:proofErr w:type="spellEnd"/>
      <w:r w:rsidR="008D18D7">
        <w:t xml:space="preserve"> daha sonra gördüğü ihtiyaç üzerine </w:t>
      </w:r>
      <w:proofErr w:type="spellStart"/>
      <w:r w:rsidR="008D18D7" w:rsidRPr="004478BA">
        <w:rPr>
          <w:i/>
          <w:iCs/>
        </w:rPr>
        <w:t>İrşâd’</w:t>
      </w:r>
      <w:r w:rsidR="008D18D7">
        <w:t>ı</w:t>
      </w:r>
      <w:proofErr w:type="spellEnd"/>
      <w:r w:rsidR="00367E28">
        <w:t>,</w:t>
      </w:r>
      <w:r w:rsidR="008D18D7">
        <w:t xml:space="preserve"> </w:t>
      </w:r>
      <w:r w:rsidR="008D18D7" w:rsidRPr="004478BA">
        <w:rPr>
          <w:i/>
          <w:iCs/>
        </w:rPr>
        <w:t>et-</w:t>
      </w:r>
      <w:proofErr w:type="spellStart"/>
      <w:r w:rsidR="008D18D7" w:rsidRPr="004478BA">
        <w:rPr>
          <w:i/>
          <w:iCs/>
        </w:rPr>
        <w:t>Takrîb</w:t>
      </w:r>
      <w:proofErr w:type="spellEnd"/>
      <w:r w:rsidR="00EC2A73">
        <w:rPr>
          <w:i/>
          <w:iCs/>
        </w:rPr>
        <w:t xml:space="preserve"> </w:t>
      </w:r>
      <w:proofErr w:type="spellStart"/>
      <w:r w:rsidR="00EC2A73">
        <w:rPr>
          <w:i/>
          <w:iCs/>
        </w:rPr>
        <w:t>ve’t-Teysîr</w:t>
      </w:r>
      <w:proofErr w:type="spellEnd"/>
      <w:r w:rsidR="00EC2A73">
        <w:rPr>
          <w:i/>
          <w:iCs/>
        </w:rPr>
        <w:t xml:space="preserve"> </w:t>
      </w:r>
      <w:proofErr w:type="spellStart"/>
      <w:r w:rsidR="00EC2A73">
        <w:rPr>
          <w:i/>
          <w:iCs/>
        </w:rPr>
        <w:t>li</w:t>
      </w:r>
      <w:proofErr w:type="spellEnd"/>
      <w:r w:rsidR="00EC2A73">
        <w:rPr>
          <w:i/>
          <w:iCs/>
        </w:rPr>
        <w:t xml:space="preserve"> </w:t>
      </w:r>
      <w:proofErr w:type="spellStart"/>
      <w:r w:rsidR="00EC2A73">
        <w:rPr>
          <w:i/>
          <w:iCs/>
        </w:rPr>
        <w:t>M</w:t>
      </w:r>
      <w:r w:rsidR="004478BA" w:rsidRPr="004478BA">
        <w:rPr>
          <w:i/>
          <w:iCs/>
        </w:rPr>
        <w:t>a’rifeti</w:t>
      </w:r>
      <w:proofErr w:type="spellEnd"/>
      <w:r w:rsidR="004478BA" w:rsidRPr="004478BA">
        <w:rPr>
          <w:i/>
          <w:iCs/>
        </w:rPr>
        <w:t xml:space="preserve"> </w:t>
      </w:r>
      <w:proofErr w:type="spellStart"/>
      <w:r w:rsidR="004478BA" w:rsidRPr="004478BA">
        <w:rPr>
          <w:i/>
          <w:iCs/>
        </w:rPr>
        <w:t>Süneni’l-Beşîri’n-Nezîr</w:t>
      </w:r>
      <w:proofErr w:type="spellEnd"/>
      <w:r w:rsidR="008D18D7">
        <w:t xml:space="preserve"> ismiyle bir kez daha ihtisar etmiştir. </w:t>
      </w:r>
      <w:proofErr w:type="spellStart"/>
      <w:r w:rsidR="008D18D7">
        <w:t>Nevevî’den</w:t>
      </w:r>
      <w:proofErr w:type="spellEnd"/>
      <w:r w:rsidR="008D18D7">
        <w:t xml:space="preserve"> bir asır sonra </w:t>
      </w:r>
      <w:proofErr w:type="spellStart"/>
      <w:r w:rsidR="008D18D7">
        <w:t>İbn</w:t>
      </w:r>
      <w:proofErr w:type="spellEnd"/>
      <w:r w:rsidR="008D18D7">
        <w:t xml:space="preserve"> </w:t>
      </w:r>
      <w:proofErr w:type="spellStart"/>
      <w:r w:rsidR="008D18D7">
        <w:t>Kesîr</w:t>
      </w:r>
      <w:proofErr w:type="spellEnd"/>
      <w:r w:rsidR="008D18D7">
        <w:t xml:space="preserve"> de </w:t>
      </w:r>
      <w:proofErr w:type="spellStart"/>
      <w:r w:rsidR="008D18D7" w:rsidRPr="004478BA">
        <w:rPr>
          <w:i/>
          <w:iCs/>
        </w:rPr>
        <w:t>Ulûmü’l-Hadîs’</w:t>
      </w:r>
      <w:r w:rsidR="008D18D7">
        <w:t>i</w:t>
      </w:r>
      <w:proofErr w:type="spellEnd"/>
      <w:r w:rsidR="008D18D7">
        <w:t xml:space="preserve"> </w:t>
      </w:r>
      <w:proofErr w:type="spellStart"/>
      <w:r w:rsidR="008D18D7" w:rsidRPr="004478BA">
        <w:rPr>
          <w:i/>
          <w:iCs/>
        </w:rPr>
        <w:t>İhtisâru</w:t>
      </w:r>
      <w:proofErr w:type="spellEnd"/>
      <w:r w:rsidR="008D18D7" w:rsidRPr="004478BA">
        <w:rPr>
          <w:i/>
          <w:iCs/>
        </w:rPr>
        <w:t xml:space="preserve"> </w:t>
      </w:r>
      <w:proofErr w:type="spellStart"/>
      <w:r w:rsidR="008D18D7" w:rsidRPr="004478BA">
        <w:rPr>
          <w:i/>
          <w:iCs/>
        </w:rPr>
        <w:t>Ulûmü’l-Hadîs</w:t>
      </w:r>
      <w:proofErr w:type="spellEnd"/>
      <w:r w:rsidR="008D18D7">
        <w:t xml:space="preserve"> ismiyle ihtisar etmiştir. Bundan sonra da </w:t>
      </w:r>
      <w:proofErr w:type="spellStart"/>
      <w:r w:rsidR="008D18D7" w:rsidRPr="004478BA">
        <w:rPr>
          <w:i/>
          <w:iCs/>
        </w:rPr>
        <w:t>Ulûmü’l-Hadîs’</w:t>
      </w:r>
      <w:r w:rsidR="008D18D7">
        <w:t>in</w:t>
      </w:r>
      <w:proofErr w:type="spellEnd"/>
      <w:r w:rsidR="008D18D7">
        <w:t xml:space="preserve"> çok</w:t>
      </w:r>
      <w:r w:rsidR="00F02179">
        <w:t xml:space="preserve"> sayıda</w:t>
      </w:r>
      <w:r w:rsidR="008D18D7">
        <w:t xml:space="preserve"> ihtisarı yapılmıştır.</w:t>
      </w:r>
      <w:r w:rsidR="00C06580">
        <w:rPr>
          <w:rStyle w:val="DipnotBavurusu"/>
        </w:rPr>
        <w:footnoteReference w:id="2"/>
      </w:r>
      <w:r w:rsidR="00927759">
        <w:t xml:space="preserve"> Gör</w:t>
      </w:r>
      <w:r w:rsidR="00B52BB1">
        <w:t xml:space="preserve">ebildiğimiz </w:t>
      </w:r>
      <w:r w:rsidR="00927759">
        <w:t xml:space="preserve">kadarıyla hadis usulünde </w:t>
      </w:r>
      <w:r w:rsidR="00B52BB1">
        <w:t xml:space="preserve">bütün </w:t>
      </w:r>
      <w:proofErr w:type="spellStart"/>
      <w:r w:rsidR="00DD28EC">
        <w:t>ihtisârlar</w:t>
      </w:r>
      <w:proofErr w:type="spellEnd"/>
      <w:r w:rsidR="00DD28EC">
        <w:t xml:space="preserve"> </w:t>
      </w:r>
      <w:r w:rsidR="00B52BB1">
        <w:t xml:space="preserve">ya doğrudan ya da dolaylı olarak </w:t>
      </w:r>
      <w:proofErr w:type="spellStart"/>
      <w:r w:rsidR="00927759">
        <w:t>İbnü’s</w:t>
      </w:r>
      <w:proofErr w:type="spellEnd"/>
      <w:r w:rsidR="00927759">
        <w:t>-Salâh’ın kitabı</w:t>
      </w:r>
      <w:r w:rsidR="00B52BB1">
        <w:t>n</w:t>
      </w:r>
      <w:r w:rsidR="00367E28">
        <w:t>a dayanmaktadır.</w:t>
      </w:r>
    </w:p>
    <w:p w14:paraId="2802E4F6" w14:textId="77777777" w:rsidR="0068391B" w:rsidRPr="0068391B" w:rsidRDefault="0068391B" w:rsidP="002637ED">
      <w:pPr>
        <w:jc w:val="both"/>
        <w:rPr>
          <w:b/>
          <w:bCs/>
        </w:rPr>
      </w:pPr>
      <w:r w:rsidRPr="0068391B">
        <w:rPr>
          <w:b/>
          <w:bCs/>
        </w:rPr>
        <w:t>İhtisar Faaliyetlerinin Sebepleri</w:t>
      </w:r>
    </w:p>
    <w:p w14:paraId="12167448" w14:textId="77777777" w:rsidR="000227CC" w:rsidRDefault="00D717B4" w:rsidP="002637ED">
      <w:pPr>
        <w:jc w:val="both"/>
      </w:pPr>
      <w:proofErr w:type="gramStart"/>
      <w:r>
        <w:lastRenderedPageBreak/>
        <w:t>İhtisar faaliyetlerinin en önemli sebepleri öğrenciler için gereksiz görülen kısımların çıkartılması, kapalı noktaların açık v</w:t>
      </w:r>
      <w:r w:rsidR="00785189">
        <w:t>e özlü biçimde ifade edilmesi,</w:t>
      </w:r>
      <w:r>
        <w:t xml:space="preserve"> bazı eserlerin muhtevasının sonraki devir insanlarına hitap etmez duruma gelmesi</w:t>
      </w:r>
      <w:r w:rsidR="005C316F">
        <w:t>, insanların uzun kitaplardan bıkkınlık ve usanç duymaları</w:t>
      </w:r>
      <w:r w:rsidR="002C6EA1">
        <w:t xml:space="preserve">, </w:t>
      </w:r>
      <w:r>
        <w:t xml:space="preserve"> </w:t>
      </w:r>
      <w:r w:rsidR="00785189">
        <w:t xml:space="preserve">ezberlemeyi, anlamayı ve o ilmin meselelerini hatırlamayı kolaylaştırması, tekrarların atılması, kitabın hacminin küçültülmesi, zaman tasarrufu sağlanması, </w:t>
      </w:r>
      <w:r>
        <w:t>vb. sebepler olarak gösterilmektedir</w:t>
      </w:r>
      <w:r w:rsidR="00120ED5">
        <w:t xml:space="preserve"> (</w:t>
      </w:r>
      <w:r w:rsidR="00120ED5">
        <w:rPr>
          <w:rFonts w:cstheme="majorBidi"/>
        </w:rPr>
        <w:t xml:space="preserve">Durmuş, 2006, XXXI, 57; </w:t>
      </w:r>
      <w:proofErr w:type="spellStart"/>
      <w:r w:rsidR="00120ED5">
        <w:rPr>
          <w:rFonts w:cstheme="majorBidi"/>
        </w:rPr>
        <w:t>Ömerî</w:t>
      </w:r>
      <w:proofErr w:type="spellEnd"/>
      <w:r w:rsidR="00120ED5">
        <w:rPr>
          <w:rFonts w:cstheme="majorBidi"/>
        </w:rPr>
        <w:t xml:space="preserve">, 2004, s. 42-47; </w:t>
      </w:r>
      <w:proofErr w:type="spellStart"/>
      <w:r w:rsidR="00120ED5">
        <w:rPr>
          <w:rFonts w:cstheme="majorBidi"/>
        </w:rPr>
        <w:t>Müzhir</w:t>
      </w:r>
      <w:proofErr w:type="spellEnd"/>
      <w:r w:rsidR="00120ED5">
        <w:rPr>
          <w:rFonts w:cstheme="majorBidi"/>
        </w:rPr>
        <w:t>, 2000, s. 367-369)</w:t>
      </w:r>
      <w:r>
        <w:t xml:space="preserve">. </w:t>
      </w:r>
      <w:proofErr w:type="gramEnd"/>
      <w:r>
        <w:t xml:space="preserve">Hadis usulünde de </w:t>
      </w:r>
      <w:proofErr w:type="spellStart"/>
      <w:r>
        <w:t>i</w:t>
      </w:r>
      <w:r w:rsidR="000227CC">
        <w:t>htisârların</w:t>
      </w:r>
      <w:proofErr w:type="spellEnd"/>
      <w:r w:rsidR="000227CC">
        <w:t xml:space="preserve"> asıl amacının ezberlemeyi, anlamayı ve hatırlamayı </w:t>
      </w:r>
      <w:r w:rsidR="00603625">
        <w:t xml:space="preserve">dolayısıyla öğretimi </w:t>
      </w:r>
      <w:r w:rsidR="000227CC">
        <w:t>kolaylaştırmak olduğunu</w:t>
      </w:r>
      <w:r w:rsidR="000227CC" w:rsidRPr="004676ED">
        <w:rPr>
          <w:color w:val="FF0000"/>
        </w:rPr>
        <w:t xml:space="preserve"> </w:t>
      </w:r>
      <w:r w:rsidR="000227CC">
        <w:t>söylememiz mümkündür</w:t>
      </w:r>
      <w:r w:rsidR="002C310B">
        <w:t xml:space="preserve"> </w:t>
      </w:r>
      <w:proofErr w:type="gramStart"/>
      <w:r w:rsidR="002C310B">
        <w:t>(</w:t>
      </w:r>
      <w:proofErr w:type="spellStart"/>
      <w:proofErr w:type="gramEnd"/>
      <w:r w:rsidR="002C310B">
        <w:t>Nevevî</w:t>
      </w:r>
      <w:proofErr w:type="spellEnd"/>
      <w:r w:rsidR="002C310B">
        <w:t xml:space="preserve">, </w:t>
      </w:r>
      <w:r w:rsidR="002C310B" w:rsidRPr="002C310B">
        <w:t>1991,</w:t>
      </w:r>
      <w:r w:rsidR="002C310B">
        <w:t xml:space="preserve"> </w:t>
      </w:r>
      <w:r w:rsidR="002C310B" w:rsidRPr="002C310B">
        <w:t>s. 54, 55</w:t>
      </w:r>
      <w:r w:rsidR="002C310B">
        <w:t xml:space="preserve">; </w:t>
      </w:r>
      <w:proofErr w:type="spellStart"/>
      <w:r w:rsidR="002C310B" w:rsidRPr="002C310B">
        <w:t>İbn</w:t>
      </w:r>
      <w:proofErr w:type="spellEnd"/>
      <w:r w:rsidR="002C310B" w:rsidRPr="002C310B">
        <w:t xml:space="preserve"> </w:t>
      </w:r>
      <w:proofErr w:type="spellStart"/>
      <w:r w:rsidR="002C310B" w:rsidRPr="002C310B">
        <w:t>Kesîr</w:t>
      </w:r>
      <w:proofErr w:type="spellEnd"/>
      <w:r w:rsidR="002C310B" w:rsidRPr="002C310B">
        <w:t>,</w:t>
      </w:r>
      <w:r w:rsidR="002C310B">
        <w:t xml:space="preserve"> 2011, s. 37</w:t>
      </w:r>
      <w:r w:rsidR="00395CD0">
        <w:t>;</w:t>
      </w:r>
      <w:r w:rsidR="002C310B">
        <w:t xml:space="preserve"> </w:t>
      </w:r>
      <w:proofErr w:type="spellStart"/>
      <w:r w:rsidR="002C310B" w:rsidRPr="00B12E1E">
        <w:t>Sindî</w:t>
      </w:r>
      <w:proofErr w:type="spellEnd"/>
      <w:r w:rsidR="002C310B" w:rsidRPr="00B12E1E">
        <w:t>,</w:t>
      </w:r>
      <w:r w:rsidR="002C310B">
        <w:t xml:space="preserve"> </w:t>
      </w:r>
      <w:proofErr w:type="spellStart"/>
      <w:r w:rsidR="002C310B">
        <w:t>ts</w:t>
      </w:r>
      <w:proofErr w:type="spellEnd"/>
      <w:r w:rsidR="002C310B">
        <w:t>. s. 7)</w:t>
      </w:r>
      <w:r w:rsidR="000227CC">
        <w:t xml:space="preserve">. </w:t>
      </w:r>
      <w:r w:rsidR="00D827E0">
        <w:t>Hadis usulünde ihtisarların me</w:t>
      </w:r>
      <w:r w:rsidR="00431A47">
        <w:t xml:space="preserve">drese ve </w:t>
      </w:r>
      <w:proofErr w:type="spellStart"/>
      <w:r w:rsidR="00431A47">
        <w:t>dâru’l-h</w:t>
      </w:r>
      <w:r w:rsidR="00D827E0">
        <w:t>adîslerin</w:t>
      </w:r>
      <w:proofErr w:type="spellEnd"/>
      <w:r w:rsidR="00D827E0">
        <w:t xml:space="preserve"> kurulmasından sonra ortaya çıkmış ve yaygınlaşmış olması da bunu doğrulamaktadır. Nitekim hadis usulü edebiyatında ilk </w:t>
      </w:r>
      <w:proofErr w:type="spellStart"/>
      <w:r w:rsidR="00D827E0">
        <w:t>ihtisârın</w:t>
      </w:r>
      <w:proofErr w:type="spellEnd"/>
      <w:r w:rsidR="00D827E0">
        <w:t xml:space="preserve"> </w:t>
      </w:r>
      <w:proofErr w:type="spellStart"/>
      <w:r w:rsidR="00D827E0">
        <w:t>Eşrefiyye</w:t>
      </w:r>
      <w:proofErr w:type="spellEnd"/>
      <w:r w:rsidR="00D827E0">
        <w:t xml:space="preserve"> </w:t>
      </w:r>
      <w:proofErr w:type="spellStart"/>
      <w:r w:rsidR="00D827E0">
        <w:t>Dâru’l-Hadîsinde</w:t>
      </w:r>
      <w:proofErr w:type="spellEnd"/>
      <w:r w:rsidR="00D827E0">
        <w:t xml:space="preserve"> hocalık yapmış olan </w:t>
      </w:r>
      <w:proofErr w:type="spellStart"/>
      <w:r w:rsidR="00D827E0">
        <w:t>Nevevî</w:t>
      </w:r>
      <w:proofErr w:type="spellEnd"/>
      <w:r w:rsidR="00D827E0">
        <w:t xml:space="preserve"> tarafından yazılmış olması bu türün ortaya çıkmasında medreselerin ve kurumsal </w:t>
      </w:r>
      <w:proofErr w:type="spellStart"/>
      <w:r w:rsidR="00D827E0">
        <w:t>hadisçiliğin</w:t>
      </w:r>
      <w:proofErr w:type="spellEnd"/>
      <w:r w:rsidR="00344674">
        <w:t xml:space="preserve"> </w:t>
      </w:r>
      <w:r w:rsidR="00D827E0">
        <w:t xml:space="preserve">etkisini göstermesi bakımından önemlidir. </w:t>
      </w:r>
      <w:r w:rsidR="00F02179">
        <w:t>Neredeyse bütün ihtisar mü</w:t>
      </w:r>
      <w:r w:rsidR="005C23A1">
        <w:t xml:space="preserve">ellifleri kitaplarını yazma sebebini açıklarken ezberlemeyi </w:t>
      </w:r>
      <w:r w:rsidR="00F02179">
        <w:t xml:space="preserve">ve </w:t>
      </w:r>
      <w:r w:rsidR="005C23A1">
        <w:t>anlamayı kolaylaştırma vurgusu yapmaktadırlar.</w:t>
      </w:r>
      <w:r w:rsidR="00F700BD">
        <w:t xml:space="preserve"> </w:t>
      </w:r>
    </w:p>
    <w:p w14:paraId="0277A981" w14:textId="77777777" w:rsidR="008D18D7" w:rsidRDefault="00176FA9" w:rsidP="002637ED">
      <w:pPr>
        <w:jc w:val="both"/>
        <w:rPr>
          <w:b/>
          <w:bCs/>
        </w:rPr>
      </w:pPr>
      <w:r>
        <w:rPr>
          <w:b/>
          <w:bCs/>
        </w:rPr>
        <w:t xml:space="preserve">Hadis Usulünde </w:t>
      </w:r>
      <w:r w:rsidR="004D0EA5" w:rsidRPr="004D0EA5">
        <w:rPr>
          <w:b/>
          <w:bCs/>
        </w:rPr>
        <w:t>İhtisarların Genel Özellikleri</w:t>
      </w:r>
    </w:p>
    <w:p w14:paraId="43AE67F2" w14:textId="77777777" w:rsidR="00D3292F" w:rsidRPr="00A67CCB" w:rsidRDefault="004B0364" w:rsidP="00D3292F">
      <w:pPr>
        <w:pStyle w:val="ListeParagraf"/>
        <w:numPr>
          <w:ilvl w:val="0"/>
          <w:numId w:val="1"/>
        </w:numPr>
        <w:jc w:val="both"/>
        <w:rPr>
          <w:b/>
          <w:bCs/>
          <w:i/>
          <w:iCs/>
        </w:rPr>
      </w:pPr>
      <w:proofErr w:type="spellStart"/>
      <w:r w:rsidRPr="00A67CCB">
        <w:rPr>
          <w:b/>
          <w:bCs/>
          <w:i/>
          <w:iCs/>
        </w:rPr>
        <w:t>İhtisârların</w:t>
      </w:r>
      <w:proofErr w:type="spellEnd"/>
      <w:r w:rsidRPr="00A67CCB">
        <w:rPr>
          <w:b/>
          <w:bCs/>
          <w:i/>
          <w:iCs/>
        </w:rPr>
        <w:t xml:space="preserve"> Belli Bir Kitabı Esas Almaları</w:t>
      </w:r>
      <w:r w:rsidR="00D3292F" w:rsidRPr="00A67CCB">
        <w:rPr>
          <w:b/>
          <w:bCs/>
          <w:i/>
          <w:iCs/>
        </w:rPr>
        <w:t xml:space="preserve"> </w:t>
      </w:r>
    </w:p>
    <w:p w14:paraId="14D67D98" w14:textId="214FF838" w:rsidR="00411B52" w:rsidRDefault="0054412F" w:rsidP="00176FA9">
      <w:pPr>
        <w:jc w:val="both"/>
        <w:rPr>
          <w:color w:val="FF0000"/>
        </w:rPr>
      </w:pPr>
      <w:r>
        <w:t xml:space="preserve">Hadis usulü </w:t>
      </w:r>
      <w:proofErr w:type="gramStart"/>
      <w:r>
        <w:t>literatüründe</w:t>
      </w:r>
      <w:proofErr w:type="gramEnd"/>
      <w:r>
        <w:t xml:space="preserve"> ilk ihtisar olan </w:t>
      </w:r>
      <w:proofErr w:type="spellStart"/>
      <w:r>
        <w:t>Nevevî’nin</w:t>
      </w:r>
      <w:proofErr w:type="spellEnd"/>
      <w:r>
        <w:t xml:space="preserve"> </w:t>
      </w:r>
      <w:proofErr w:type="spellStart"/>
      <w:r w:rsidRPr="00EC2A73">
        <w:rPr>
          <w:i/>
          <w:iCs/>
        </w:rPr>
        <w:t>İrşâd</w:t>
      </w:r>
      <w:r w:rsidR="00EC2A73">
        <w:rPr>
          <w:i/>
          <w:iCs/>
        </w:rPr>
        <w:t>’ından</w:t>
      </w:r>
      <w:proofErr w:type="spellEnd"/>
      <w:r w:rsidR="00EC2A73">
        <w:rPr>
          <w:i/>
          <w:iCs/>
        </w:rPr>
        <w:t xml:space="preserve"> </w:t>
      </w:r>
      <w:r w:rsidR="00EC2A73">
        <w:t>sonra yazılmış ihtisar çalışmaları</w:t>
      </w:r>
      <w:r>
        <w:t xml:space="preserve"> incele</w:t>
      </w:r>
      <w:r w:rsidR="00EC2A73">
        <w:t>ndiğin</w:t>
      </w:r>
      <w:r>
        <w:t xml:space="preserve">de </w:t>
      </w:r>
      <w:r w:rsidR="00EC2A73">
        <w:t>tümünün</w:t>
      </w:r>
      <w:r>
        <w:t xml:space="preserve"> belli bir kitabı esas alarak onu ihtisar ettikleri</w:t>
      </w:r>
      <w:r w:rsidR="00176FA9">
        <w:t xml:space="preserve"> görülmektedir</w:t>
      </w:r>
      <w:r>
        <w:t>. Genel</w:t>
      </w:r>
      <w:r w:rsidR="00176FA9">
        <w:t>likle</w:t>
      </w:r>
      <w:r>
        <w:t xml:space="preserve"> </w:t>
      </w:r>
      <w:r w:rsidR="00176FA9">
        <w:t xml:space="preserve">muhtasar eser yazan </w:t>
      </w:r>
      <w:r>
        <w:t>müellifler hangi kitabı esas aldıklarını</w:t>
      </w:r>
      <w:r w:rsidR="00D357C5">
        <w:t xml:space="preserve"> mukaddimelerinde</w:t>
      </w:r>
      <w:r>
        <w:t xml:space="preserve"> açıklamışlardır</w:t>
      </w:r>
      <w:r w:rsidR="009F31B7">
        <w:t xml:space="preserve"> (</w:t>
      </w:r>
      <w:proofErr w:type="spellStart"/>
      <w:r w:rsidR="009F31B7">
        <w:t>Nevevî</w:t>
      </w:r>
      <w:proofErr w:type="spellEnd"/>
      <w:r w:rsidR="009F31B7">
        <w:t xml:space="preserve">, 1991, s. 54, 55; </w:t>
      </w:r>
      <w:r w:rsidR="009F31B7" w:rsidRPr="00E27F5C">
        <w:rPr>
          <w:rFonts w:cstheme="majorBidi"/>
        </w:rPr>
        <w:t>1985</w:t>
      </w:r>
      <w:r w:rsidR="009F31B7">
        <w:rPr>
          <w:rFonts w:cstheme="majorBidi"/>
        </w:rPr>
        <w:t xml:space="preserve">, s. 23; </w:t>
      </w:r>
      <w:proofErr w:type="spellStart"/>
      <w:r w:rsidR="009F31B7">
        <w:t>İbn</w:t>
      </w:r>
      <w:proofErr w:type="spellEnd"/>
      <w:r w:rsidR="009F31B7">
        <w:t xml:space="preserve"> </w:t>
      </w:r>
      <w:proofErr w:type="spellStart"/>
      <w:r w:rsidR="009F31B7">
        <w:t>Kesîr</w:t>
      </w:r>
      <w:proofErr w:type="spellEnd"/>
      <w:r w:rsidR="009F31B7">
        <w:t>, s. 37, 38)</w:t>
      </w:r>
      <w:r>
        <w:t xml:space="preserve">. </w:t>
      </w:r>
      <w:r w:rsidR="0056664A" w:rsidRPr="00EF2834">
        <w:t>Esas alınan bu kitaba “el-</w:t>
      </w:r>
      <w:proofErr w:type="spellStart"/>
      <w:r w:rsidR="0056664A" w:rsidRPr="00EF2834">
        <w:t>Asl</w:t>
      </w:r>
      <w:proofErr w:type="spellEnd"/>
      <w:r w:rsidR="0056664A" w:rsidRPr="00EF2834">
        <w:t xml:space="preserve">” denmektedir. </w:t>
      </w:r>
    </w:p>
    <w:p w14:paraId="039CF010" w14:textId="77777777" w:rsidR="004B0364" w:rsidRPr="00A67CCB" w:rsidRDefault="00D3292F" w:rsidP="002637ED">
      <w:pPr>
        <w:pStyle w:val="ListeParagraf"/>
        <w:numPr>
          <w:ilvl w:val="0"/>
          <w:numId w:val="1"/>
        </w:numPr>
        <w:jc w:val="both"/>
        <w:rPr>
          <w:b/>
          <w:bCs/>
          <w:i/>
          <w:iCs/>
        </w:rPr>
      </w:pPr>
      <w:proofErr w:type="spellStart"/>
      <w:r w:rsidRPr="00A67CCB">
        <w:rPr>
          <w:b/>
          <w:bCs/>
          <w:i/>
          <w:iCs/>
        </w:rPr>
        <w:t>İhtisârların</w:t>
      </w:r>
      <w:proofErr w:type="spellEnd"/>
      <w:r w:rsidRPr="00A67CCB">
        <w:rPr>
          <w:b/>
          <w:bCs/>
          <w:i/>
          <w:iCs/>
        </w:rPr>
        <w:t xml:space="preserve"> Asıl Kitabın Tertibine </w:t>
      </w:r>
      <w:r w:rsidR="008310FE" w:rsidRPr="00A67CCB">
        <w:rPr>
          <w:b/>
          <w:bCs/>
          <w:i/>
          <w:iCs/>
        </w:rPr>
        <w:t>ve Metoduna</w:t>
      </w:r>
      <w:r w:rsidR="001E64BA" w:rsidRPr="00A67CCB">
        <w:rPr>
          <w:b/>
          <w:bCs/>
          <w:i/>
          <w:iCs/>
        </w:rPr>
        <w:t xml:space="preserve"> </w:t>
      </w:r>
      <w:r w:rsidRPr="00A67CCB">
        <w:rPr>
          <w:b/>
          <w:bCs/>
          <w:i/>
          <w:iCs/>
        </w:rPr>
        <w:t>Bağlı Kalma</w:t>
      </w:r>
      <w:r w:rsidR="008310FE" w:rsidRPr="00A67CCB">
        <w:rPr>
          <w:b/>
          <w:bCs/>
          <w:i/>
          <w:iCs/>
        </w:rPr>
        <w:t>ları</w:t>
      </w:r>
    </w:p>
    <w:p w14:paraId="36B23FFF" w14:textId="515A2C55" w:rsidR="0055169F" w:rsidRPr="00EF2834" w:rsidRDefault="0055169F" w:rsidP="0040169A">
      <w:pPr>
        <w:jc w:val="both"/>
      </w:pPr>
      <w:r w:rsidRPr="00EF2834">
        <w:t xml:space="preserve">İhtisarların </w:t>
      </w:r>
      <w:r w:rsidR="00C55DC9" w:rsidRPr="00EF2834">
        <w:t>özelliklerinden birisi de</w:t>
      </w:r>
      <w:r w:rsidR="00411B52">
        <w:t xml:space="preserve"> değişikliği gerektiren </w:t>
      </w:r>
      <w:r w:rsidR="003F1DE6" w:rsidRPr="00EF2834">
        <w:t xml:space="preserve">herhangi bir </w:t>
      </w:r>
      <w:r w:rsidR="00411B52">
        <w:t xml:space="preserve">neden </w:t>
      </w:r>
      <w:r w:rsidR="003F1DE6" w:rsidRPr="00EF2834">
        <w:t>yoksa</w:t>
      </w:r>
      <w:r w:rsidRPr="00EF2834">
        <w:t xml:space="preserve"> asıl kitabın tertibine </w:t>
      </w:r>
      <w:r w:rsidR="008310FE" w:rsidRPr="00EF2834">
        <w:t xml:space="preserve">ve metoduna </w:t>
      </w:r>
      <w:r w:rsidRPr="00EF2834">
        <w:t>bağlı kalmalarıdır</w:t>
      </w:r>
      <w:r w:rsidR="003E3E0A">
        <w:t xml:space="preserve"> (</w:t>
      </w:r>
      <w:proofErr w:type="spellStart"/>
      <w:r w:rsidR="003E3E0A" w:rsidRPr="003F1DE6">
        <w:t>Müzhir</w:t>
      </w:r>
      <w:proofErr w:type="spellEnd"/>
      <w:r w:rsidR="003E3E0A" w:rsidRPr="003F1DE6">
        <w:t>,</w:t>
      </w:r>
      <w:r w:rsidR="003E3E0A">
        <w:t xml:space="preserve"> </w:t>
      </w:r>
      <w:r w:rsidR="003E3E0A" w:rsidRPr="003E3E0A">
        <w:t>2000</w:t>
      </w:r>
      <w:r w:rsidR="003E3E0A">
        <w:t xml:space="preserve">, </w:t>
      </w:r>
      <w:r w:rsidR="003E3E0A" w:rsidRPr="003E3E0A">
        <w:t>s. 375</w:t>
      </w:r>
      <w:r w:rsidR="003E3E0A">
        <w:t xml:space="preserve">; </w:t>
      </w:r>
      <w:proofErr w:type="spellStart"/>
      <w:r w:rsidR="003E3E0A" w:rsidRPr="00B42D20">
        <w:t>Ömerî</w:t>
      </w:r>
      <w:proofErr w:type="spellEnd"/>
      <w:r w:rsidR="003E3E0A" w:rsidRPr="00B42D20">
        <w:t>,</w:t>
      </w:r>
      <w:r w:rsidR="003E3E0A">
        <w:t xml:space="preserve"> </w:t>
      </w:r>
      <w:r w:rsidR="003E3E0A" w:rsidRPr="00B42D20">
        <w:t>2004</w:t>
      </w:r>
      <w:r w:rsidR="003E3E0A">
        <w:t xml:space="preserve">, </w:t>
      </w:r>
      <w:r w:rsidR="003E3E0A" w:rsidRPr="00B42D20">
        <w:t>s.</w:t>
      </w:r>
      <w:r w:rsidR="003E3E0A">
        <w:t xml:space="preserve"> 55)</w:t>
      </w:r>
      <w:r w:rsidRPr="00EF2834">
        <w:t xml:space="preserve">. </w:t>
      </w:r>
      <w:proofErr w:type="spellStart"/>
      <w:r w:rsidR="00887D8A" w:rsidRPr="00EF2834">
        <w:t>İbn</w:t>
      </w:r>
      <w:proofErr w:type="spellEnd"/>
      <w:r w:rsidR="00887D8A" w:rsidRPr="00EF2834">
        <w:t xml:space="preserve"> </w:t>
      </w:r>
      <w:proofErr w:type="spellStart"/>
      <w:r w:rsidR="00887D8A" w:rsidRPr="00EF2834">
        <w:t>Cemâ</w:t>
      </w:r>
      <w:r w:rsidR="0071002C" w:rsidRPr="0071002C">
        <w:t>‘</w:t>
      </w:r>
      <w:r w:rsidR="00887D8A" w:rsidRPr="00EF2834">
        <w:t>a’nın</w:t>
      </w:r>
      <w:proofErr w:type="spellEnd"/>
      <w:r w:rsidR="00887D8A" w:rsidRPr="00EF2834">
        <w:t xml:space="preserve"> </w:t>
      </w:r>
      <w:r w:rsidR="00CD4BB6">
        <w:t xml:space="preserve">(ö. </w:t>
      </w:r>
      <w:r w:rsidR="00D52D7D" w:rsidRPr="00D52D7D">
        <w:t>733/1333)</w:t>
      </w:r>
      <w:r w:rsidR="00D52D7D">
        <w:t xml:space="preserve"> </w:t>
      </w:r>
      <w:r w:rsidR="00887D8A" w:rsidRPr="00EF2834">
        <w:rPr>
          <w:i/>
          <w:iCs/>
        </w:rPr>
        <w:t>el-</w:t>
      </w:r>
      <w:proofErr w:type="spellStart"/>
      <w:r w:rsidR="00887D8A" w:rsidRPr="00EF2834">
        <w:rPr>
          <w:i/>
          <w:iCs/>
        </w:rPr>
        <w:t>Menhelü’r</w:t>
      </w:r>
      <w:proofErr w:type="spellEnd"/>
      <w:r w:rsidR="00887D8A" w:rsidRPr="00EF2834">
        <w:rPr>
          <w:i/>
          <w:iCs/>
        </w:rPr>
        <w:t>-</w:t>
      </w:r>
      <w:proofErr w:type="spellStart"/>
      <w:r w:rsidR="00887D8A" w:rsidRPr="00EF2834">
        <w:rPr>
          <w:i/>
          <w:iCs/>
        </w:rPr>
        <w:t>Ravî’</w:t>
      </w:r>
      <w:r w:rsidR="00887D8A" w:rsidRPr="00EF2834">
        <w:t>si</w:t>
      </w:r>
      <w:proofErr w:type="spellEnd"/>
      <w:r w:rsidR="00887D8A" w:rsidRPr="00EF2834">
        <w:t xml:space="preserve"> gibi kimi</w:t>
      </w:r>
      <w:r w:rsidRPr="00EF2834">
        <w:t xml:space="preserve"> ihtisarlarda </w:t>
      </w:r>
      <w:r w:rsidR="00887D8A" w:rsidRPr="00EF2834">
        <w:t xml:space="preserve">konuların </w:t>
      </w:r>
      <w:r w:rsidR="008310FE" w:rsidRPr="00EF2834">
        <w:t>tertibi</w:t>
      </w:r>
      <w:r w:rsidR="00887D8A" w:rsidRPr="00EF2834">
        <w:t xml:space="preserve"> </w:t>
      </w:r>
      <w:r w:rsidR="003F1DE6" w:rsidRPr="00EF2834">
        <w:t xml:space="preserve">müellifin açıkladığı bazı sebeplerden ötürü </w:t>
      </w:r>
      <w:r w:rsidR="00887D8A" w:rsidRPr="00EF2834">
        <w:t>asıl kitabınkinden kısm</w:t>
      </w:r>
      <w:r w:rsidR="00176FA9">
        <w:t>î</w:t>
      </w:r>
      <w:r w:rsidR="00887D8A" w:rsidRPr="00EF2834">
        <w:t xml:space="preserve"> farklılıklar</w:t>
      </w:r>
      <w:r w:rsidR="006E2944" w:rsidRPr="00EF2834">
        <w:t xml:space="preserve"> gösterse de</w:t>
      </w:r>
      <w:r w:rsidR="002264DF">
        <w:t xml:space="preserve"> (</w:t>
      </w:r>
      <w:proofErr w:type="spellStart"/>
      <w:r w:rsidR="002264DF">
        <w:t>İbn</w:t>
      </w:r>
      <w:proofErr w:type="spellEnd"/>
      <w:r w:rsidR="002264DF">
        <w:t xml:space="preserve"> </w:t>
      </w:r>
      <w:proofErr w:type="spellStart"/>
      <w:r w:rsidR="0071002C" w:rsidRPr="00EF2834">
        <w:t>Cemâ</w:t>
      </w:r>
      <w:r w:rsidR="0071002C" w:rsidRPr="0071002C">
        <w:t>‘</w:t>
      </w:r>
      <w:r w:rsidR="002264DF">
        <w:t>a</w:t>
      </w:r>
      <w:proofErr w:type="spellEnd"/>
      <w:r w:rsidR="002264DF">
        <w:t xml:space="preserve">, </w:t>
      </w:r>
      <w:r w:rsidR="002264DF" w:rsidRPr="002264DF">
        <w:t>1973</w:t>
      </w:r>
      <w:r w:rsidR="002264DF">
        <w:t>, s. 26)</w:t>
      </w:r>
      <w:r w:rsidR="004E5D37" w:rsidRPr="00EF2834">
        <w:t xml:space="preserve"> </w:t>
      </w:r>
      <w:r w:rsidR="006E2944" w:rsidRPr="00EF2834">
        <w:t xml:space="preserve">ihtisar </w:t>
      </w:r>
      <w:r w:rsidR="003F0F8B">
        <w:t>müellifleri</w:t>
      </w:r>
      <w:r w:rsidR="006E2944" w:rsidRPr="00EF2834">
        <w:t xml:space="preserve"> genel olarak </w:t>
      </w:r>
      <w:r w:rsidR="00F61008" w:rsidRPr="00EF2834">
        <w:t xml:space="preserve">asıl kitabın </w:t>
      </w:r>
      <w:r w:rsidR="006E2944" w:rsidRPr="00EF2834">
        <w:t>tertibi</w:t>
      </w:r>
      <w:r w:rsidR="00F61008" w:rsidRPr="00EF2834">
        <w:t>ni</w:t>
      </w:r>
      <w:r w:rsidR="006E2944" w:rsidRPr="00EF2834">
        <w:t xml:space="preserve"> muhafaza etmişlerdir. </w:t>
      </w:r>
      <w:r w:rsidR="00062B98" w:rsidRPr="00EF2834">
        <w:t xml:space="preserve">Benzer bir durum </w:t>
      </w:r>
      <w:proofErr w:type="spellStart"/>
      <w:r w:rsidR="00062B98" w:rsidRPr="00EF2834">
        <w:t>Bulkînî’nin</w:t>
      </w:r>
      <w:proofErr w:type="spellEnd"/>
      <w:r w:rsidR="00062B98" w:rsidRPr="00EF2834">
        <w:t xml:space="preserve"> </w:t>
      </w:r>
      <w:r w:rsidR="00D52D7D">
        <w:rPr>
          <w:rStyle w:val="apple-converted-space"/>
          <w:rFonts w:ascii="Dia" w:hAnsi="Dia"/>
          <w:color w:val="000000"/>
          <w:sz w:val="20"/>
          <w:szCs w:val="20"/>
          <w:shd w:val="clear" w:color="auto" w:fill="FDFDFD"/>
        </w:rPr>
        <w:t> </w:t>
      </w:r>
      <w:r w:rsidR="00CD4BB6">
        <w:rPr>
          <w:rFonts w:cstheme="majorBidi"/>
          <w:color w:val="000000"/>
          <w:szCs w:val="24"/>
          <w:shd w:val="clear" w:color="auto" w:fill="FDFDFD"/>
        </w:rPr>
        <w:t xml:space="preserve">(ö. </w:t>
      </w:r>
      <w:r w:rsidR="00D52D7D" w:rsidRPr="00D52D7D">
        <w:rPr>
          <w:rFonts w:cstheme="majorBidi"/>
          <w:color w:val="000000"/>
          <w:szCs w:val="24"/>
          <w:shd w:val="clear" w:color="auto" w:fill="FDFDFD"/>
        </w:rPr>
        <w:t>824/1421)</w:t>
      </w:r>
      <w:r w:rsidR="00D52D7D" w:rsidRPr="00D52D7D">
        <w:rPr>
          <w:rFonts w:cstheme="majorBidi"/>
          <w:szCs w:val="24"/>
        </w:rPr>
        <w:t xml:space="preserve"> </w:t>
      </w:r>
      <w:proofErr w:type="spellStart"/>
      <w:r w:rsidR="00062B98" w:rsidRPr="00EF2834">
        <w:rPr>
          <w:i/>
          <w:iCs/>
        </w:rPr>
        <w:lastRenderedPageBreak/>
        <w:t>Mehâsinü’l-Istılâh’</w:t>
      </w:r>
      <w:r w:rsidR="00062B98" w:rsidRPr="00EF2834">
        <w:t>ı</w:t>
      </w:r>
      <w:proofErr w:type="spellEnd"/>
      <w:r w:rsidR="00062B98" w:rsidRPr="00EF2834">
        <w:t xml:space="preserve"> için de geçerlidir. </w:t>
      </w:r>
      <w:r w:rsidR="00F61008" w:rsidRPr="00EF2834">
        <w:t>Bu kitap</w:t>
      </w:r>
      <w:r w:rsidR="00E05DE7" w:rsidRPr="00EF2834">
        <w:t xml:space="preserve"> bir takım ilaveler ve şerhlerle</w:t>
      </w:r>
      <w:r w:rsidR="00062B98" w:rsidRPr="00EF2834">
        <w:t xml:space="preserve"> birlikte </w:t>
      </w:r>
      <w:proofErr w:type="spellStart"/>
      <w:r w:rsidR="00062B98" w:rsidRPr="00EF2834">
        <w:rPr>
          <w:i/>
          <w:iCs/>
        </w:rPr>
        <w:t>Ulûmü’l-Hadîs’</w:t>
      </w:r>
      <w:r w:rsidR="00062B98" w:rsidRPr="00EF2834">
        <w:t>in</w:t>
      </w:r>
      <w:proofErr w:type="spellEnd"/>
      <w:r w:rsidR="00062B98" w:rsidRPr="00EF2834">
        <w:t xml:space="preserve"> yenide</w:t>
      </w:r>
      <w:r w:rsidR="00A11388" w:rsidRPr="00EF2834">
        <w:t xml:space="preserve">n formüle edilmiş </w:t>
      </w:r>
      <w:r w:rsidR="0040169A">
        <w:t>halini</w:t>
      </w:r>
      <w:r w:rsidR="00A11388" w:rsidRPr="00EF2834">
        <w:t xml:space="preserve"> andırmaktadır</w:t>
      </w:r>
      <w:r w:rsidR="002264DF">
        <w:t xml:space="preserve"> (</w:t>
      </w:r>
      <w:proofErr w:type="spellStart"/>
      <w:r w:rsidR="002264DF">
        <w:t>Mısrî</w:t>
      </w:r>
      <w:proofErr w:type="spellEnd"/>
      <w:r w:rsidR="002264DF">
        <w:t>, 2009, s. 283)</w:t>
      </w:r>
      <w:r w:rsidR="00062B98" w:rsidRPr="00EF2834">
        <w:t>.</w:t>
      </w:r>
    </w:p>
    <w:p w14:paraId="6F4DFD97" w14:textId="77777777" w:rsidR="00D16D5A" w:rsidRPr="00A67CCB" w:rsidRDefault="00D3292F" w:rsidP="00D3292F">
      <w:pPr>
        <w:pStyle w:val="ListeParagraf"/>
        <w:numPr>
          <w:ilvl w:val="0"/>
          <w:numId w:val="1"/>
        </w:numPr>
        <w:jc w:val="both"/>
        <w:rPr>
          <w:b/>
          <w:bCs/>
          <w:i/>
          <w:iCs/>
        </w:rPr>
      </w:pPr>
      <w:proofErr w:type="spellStart"/>
      <w:r w:rsidRPr="00A67CCB">
        <w:rPr>
          <w:b/>
          <w:bCs/>
          <w:i/>
          <w:iCs/>
        </w:rPr>
        <w:t>İhtisârların</w:t>
      </w:r>
      <w:proofErr w:type="spellEnd"/>
      <w:r w:rsidRPr="00A67CCB">
        <w:rPr>
          <w:b/>
          <w:bCs/>
          <w:i/>
          <w:iCs/>
        </w:rPr>
        <w:t xml:space="preserve"> Asıl Kitaptaki Anlamı Eksiksiz Aktarmaları</w:t>
      </w:r>
    </w:p>
    <w:p w14:paraId="1E066F89" w14:textId="77777777" w:rsidR="00FB3212" w:rsidRDefault="00B12E1E" w:rsidP="00134E6F">
      <w:pPr>
        <w:jc w:val="both"/>
      </w:pPr>
      <w:proofErr w:type="spellStart"/>
      <w:r w:rsidRPr="00B12E1E">
        <w:t>İht</w:t>
      </w:r>
      <w:r>
        <w:t>isâr</w:t>
      </w:r>
      <w:proofErr w:type="spellEnd"/>
      <w:r>
        <w:t xml:space="preserve"> türü eserlerin bir diğer özelliği asıl kitapta anlatılmak istenen düşünceyi eksiksiz ve tam olarak ancak daha kısa ve öz bir şekilde ifade etmeleridir</w:t>
      </w:r>
      <w:r w:rsidR="00FD49C2">
        <w:t xml:space="preserve"> (</w:t>
      </w:r>
      <w:proofErr w:type="spellStart"/>
      <w:r w:rsidR="00FD49C2" w:rsidRPr="0056664A">
        <w:t>Müzhir</w:t>
      </w:r>
      <w:proofErr w:type="spellEnd"/>
      <w:r w:rsidR="00FD49C2" w:rsidRPr="0056664A">
        <w:t>,</w:t>
      </w:r>
      <w:r w:rsidR="00FD49C2">
        <w:t xml:space="preserve"> </w:t>
      </w:r>
      <w:r w:rsidR="00FD49C2" w:rsidRPr="0056664A">
        <w:t>2000</w:t>
      </w:r>
      <w:r w:rsidR="00FD49C2">
        <w:t xml:space="preserve">, </w:t>
      </w:r>
      <w:r w:rsidR="00FD49C2" w:rsidRPr="0056664A">
        <w:t>s</w:t>
      </w:r>
      <w:r w:rsidR="00FD49C2">
        <w:t>. 373)</w:t>
      </w:r>
      <w:r>
        <w:t>.</w:t>
      </w:r>
      <w:r w:rsidR="0056664A">
        <w:rPr>
          <w:rStyle w:val="DipnotBavurusu"/>
        </w:rPr>
        <w:footnoteReference w:id="3"/>
      </w:r>
      <w:r w:rsidR="009647C9">
        <w:t xml:space="preserve"> Bununla birlikte bütün ihtisarların bu şartı tam anlamıyla yerine getirdiğini söylemek oldukça güçtür. Zira bazı ihtisar sahiplerinin </w:t>
      </w:r>
      <w:r w:rsidR="0056664A">
        <w:t xml:space="preserve">kimi zaman </w:t>
      </w:r>
      <w:r w:rsidR="009647C9">
        <w:t xml:space="preserve">asıl kitapta </w:t>
      </w:r>
      <w:r w:rsidR="009937BE">
        <w:t>ifade edilmek istenen</w:t>
      </w:r>
      <w:r w:rsidR="009647C9">
        <w:t xml:space="preserve"> anlamı ihlal edecek şekilde ihtisar yaptıkları görülebilmektedir. Örneğin; </w:t>
      </w:r>
      <w:proofErr w:type="spellStart"/>
      <w:r w:rsidR="009647C9">
        <w:t>Nevevî</w:t>
      </w:r>
      <w:proofErr w:type="spellEnd"/>
      <w:r w:rsidR="009647C9">
        <w:t xml:space="preserve"> </w:t>
      </w:r>
      <w:r w:rsidR="009647C9" w:rsidRPr="009647C9">
        <w:rPr>
          <w:i/>
          <w:iCs/>
        </w:rPr>
        <w:t>et-</w:t>
      </w:r>
      <w:proofErr w:type="spellStart"/>
      <w:r w:rsidR="009647C9" w:rsidRPr="009647C9">
        <w:rPr>
          <w:i/>
          <w:iCs/>
        </w:rPr>
        <w:t>Takrîb’</w:t>
      </w:r>
      <w:r w:rsidR="009647C9">
        <w:t>de</w:t>
      </w:r>
      <w:proofErr w:type="spellEnd"/>
      <w:r w:rsidR="009647C9">
        <w:t xml:space="preserve"> </w:t>
      </w:r>
      <w:proofErr w:type="spellStart"/>
      <w:r w:rsidR="009647C9">
        <w:t>İbnü’s</w:t>
      </w:r>
      <w:proofErr w:type="spellEnd"/>
      <w:r w:rsidR="009647C9">
        <w:t xml:space="preserve">-Salâh’ın sonraki asırlarda hadislerin tashih ve </w:t>
      </w:r>
      <w:proofErr w:type="spellStart"/>
      <w:r w:rsidR="009647C9">
        <w:t>tahsinine</w:t>
      </w:r>
      <w:proofErr w:type="spellEnd"/>
      <w:r w:rsidR="009647C9">
        <w:t xml:space="preserve"> yönelik görüşlerini </w:t>
      </w:r>
      <w:proofErr w:type="spellStart"/>
      <w:r w:rsidR="009647C9">
        <w:t>serd</w:t>
      </w:r>
      <w:proofErr w:type="spellEnd"/>
      <w:r w:rsidR="009647C9">
        <w:t xml:space="preserve"> ettiği</w:t>
      </w:r>
      <w:r w:rsidR="00B145E5">
        <w:t xml:space="preserve"> ilgili</w:t>
      </w:r>
      <w:r w:rsidR="009647C9">
        <w:t xml:space="preserve"> paragrafı </w:t>
      </w:r>
      <w:r w:rsidR="00B145E5">
        <w:t>anlamı ihlal edecek bir şekilde ihtisar etmiştir</w:t>
      </w:r>
      <w:r w:rsidR="00FD49C2">
        <w:t xml:space="preserve"> (</w:t>
      </w:r>
      <w:r w:rsidR="00FD49C2" w:rsidRPr="00C63116">
        <w:t>Erdoğan,</w:t>
      </w:r>
      <w:r w:rsidR="00FD49C2">
        <w:t xml:space="preserve"> </w:t>
      </w:r>
      <w:r w:rsidR="00E83B9F" w:rsidRPr="00E83B9F">
        <w:t xml:space="preserve">“Hadiste </w:t>
      </w:r>
      <w:proofErr w:type="spellStart"/>
      <w:r w:rsidR="00E83B9F" w:rsidRPr="00E83B9F">
        <w:t>İctihad</w:t>
      </w:r>
      <w:proofErr w:type="spellEnd"/>
      <w:r w:rsidR="00E83B9F" w:rsidRPr="00E83B9F">
        <w:t xml:space="preserve"> Kapısı Kapanmış mıdır?”</w:t>
      </w:r>
      <w:r w:rsidR="00E83B9F">
        <w:t xml:space="preserve"> </w:t>
      </w:r>
      <w:r w:rsidR="003132CA">
        <w:t xml:space="preserve">s. </w:t>
      </w:r>
      <w:r w:rsidR="00134E6F">
        <w:t>39</w:t>
      </w:r>
      <w:r w:rsidR="00FD49C2">
        <w:t>)</w:t>
      </w:r>
      <w:r w:rsidR="00B145E5">
        <w:t>.</w:t>
      </w:r>
    </w:p>
    <w:p w14:paraId="77F1A0F9" w14:textId="77777777" w:rsidR="003004A9" w:rsidRPr="00A67CCB" w:rsidRDefault="003004A9" w:rsidP="003004A9">
      <w:pPr>
        <w:pStyle w:val="ListeParagraf"/>
        <w:numPr>
          <w:ilvl w:val="0"/>
          <w:numId w:val="1"/>
        </w:numPr>
        <w:jc w:val="both"/>
        <w:rPr>
          <w:b/>
          <w:bCs/>
          <w:i/>
          <w:iCs/>
        </w:rPr>
      </w:pPr>
      <w:r w:rsidRPr="00A67CCB">
        <w:rPr>
          <w:b/>
          <w:bCs/>
          <w:i/>
          <w:iCs/>
        </w:rPr>
        <w:t xml:space="preserve">İhtisarda </w:t>
      </w:r>
      <w:r w:rsidR="00D27A27" w:rsidRPr="00A67CCB">
        <w:rPr>
          <w:b/>
          <w:bCs/>
          <w:i/>
          <w:iCs/>
        </w:rPr>
        <w:t>İzlenilen</w:t>
      </w:r>
      <w:r w:rsidRPr="00A67CCB">
        <w:rPr>
          <w:b/>
          <w:bCs/>
          <w:i/>
          <w:iCs/>
        </w:rPr>
        <w:t xml:space="preserve"> Yöntemi</w:t>
      </w:r>
      <w:r w:rsidR="00D27A27" w:rsidRPr="00A67CCB">
        <w:rPr>
          <w:b/>
          <w:bCs/>
          <w:i/>
          <w:iCs/>
        </w:rPr>
        <w:t>n</w:t>
      </w:r>
      <w:r w:rsidRPr="00A67CCB">
        <w:rPr>
          <w:b/>
          <w:bCs/>
          <w:i/>
          <w:iCs/>
        </w:rPr>
        <w:t xml:space="preserve"> Açıklaması</w:t>
      </w:r>
    </w:p>
    <w:p w14:paraId="0BB9783B" w14:textId="77777777" w:rsidR="00D27A27" w:rsidRPr="00D27A27" w:rsidRDefault="00D27A27" w:rsidP="002637ED">
      <w:pPr>
        <w:jc w:val="both"/>
      </w:pPr>
      <w:r>
        <w:t xml:space="preserve">İhtisar türünde eser veren müellifler </w:t>
      </w:r>
      <w:r w:rsidR="001D3F2C">
        <w:t xml:space="preserve">ihtisarda </w:t>
      </w:r>
      <w:r w:rsidR="008310FE">
        <w:t xml:space="preserve">nasıl bir yöntem izlediklerini </w:t>
      </w:r>
      <w:r>
        <w:t>mukaddimelerinde belirtmişlerdir. Bu, ihtisar yazmanın ilkelerinden biri olarak kabul edilmektedir</w:t>
      </w:r>
      <w:r w:rsidR="00FD49C2">
        <w:t xml:space="preserve"> (</w:t>
      </w:r>
      <w:proofErr w:type="spellStart"/>
      <w:r w:rsidR="00FD49C2" w:rsidRPr="00D27A27">
        <w:t>Müzhir</w:t>
      </w:r>
      <w:proofErr w:type="spellEnd"/>
      <w:r w:rsidR="00FD49C2" w:rsidRPr="00D27A27">
        <w:t>,</w:t>
      </w:r>
      <w:r w:rsidR="00FD49C2">
        <w:t xml:space="preserve"> </w:t>
      </w:r>
      <w:r w:rsidR="001E3135" w:rsidRPr="001E3135">
        <w:t>2000</w:t>
      </w:r>
      <w:r w:rsidR="001E3135">
        <w:t xml:space="preserve">, </w:t>
      </w:r>
      <w:r w:rsidR="00FD49C2" w:rsidRPr="00D27A27">
        <w:t>s.</w:t>
      </w:r>
      <w:r w:rsidR="00FD49C2">
        <w:t xml:space="preserve"> 375)</w:t>
      </w:r>
      <w:r>
        <w:t>.</w:t>
      </w:r>
    </w:p>
    <w:p w14:paraId="65462801" w14:textId="77777777" w:rsidR="00D16D5A" w:rsidRPr="00A67CCB" w:rsidRDefault="00D16D5A" w:rsidP="00D16D5A">
      <w:pPr>
        <w:pStyle w:val="ListeParagraf"/>
        <w:numPr>
          <w:ilvl w:val="0"/>
          <w:numId w:val="1"/>
        </w:numPr>
        <w:jc w:val="both"/>
        <w:rPr>
          <w:b/>
          <w:bCs/>
          <w:i/>
          <w:iCs/>
        </w:rPr>
      </w:pPr>
      <w:proofErr w:type="spellStart"/>
      <w:r w:rsidRPr="00A67CCB">
        <w:rPr>
          <w:b/>
          <w:bCs/>
          <w:i/>
          <w:iCs/>
        </w:rPr>
        <w:t>İhtisârların</w:t>
      </w:r>
      <w:proofErr w:type="spellEnd"/>
      <w:r w:rsidRPr="00A67CCB">
        <w:rPr>
          <w:b/>
          <w:bCs/>
          <w:i/>
          <w:iCs/>
        </w:rPr>
        <w:t xml:space="preserve"> Tenkitler İçermesi</w:t>
      </w:r>
    </w:p>
    <w:p w14:paraId="4F798D86" w14:textId="77777777" w:rsidR="00A173C5" w:rsidRPr="001C2415" w:rsidRDefault="001C2415" w:rsidP="002637ED">
      <w:pPr>
        <w:jc w:val="both"/>
      </w:pPr>
      <w:proofErr w:type="spellStart"/>
      <w:r>
        <w:t>İhtisâr</w:t>
      </w:r>
      <w:proofErr w:type="spellEnd"/>
      <w:r>
        <w:t xml:space="preserve"> sahiplerinin neredeyse tamamı asıl kitabın müellifine çeşitli tenkitler yöneltmişlerdir. Söz konusu tenkitler asıl kitapta müstakil olarak ele alınan bazı konuların tek başlık altında toplanması, </w:t>
      </w:r>
      <w:r w:rsidR="00766215">
        <w:t>müellifin bazı görüşlerinin reddedilmesi</w:t>
      </w:r>
      <w:r>
        <w:t>,</w:t>
      </w:r>
      <w:r w:rsidR="00766215">
        <w:t xml:space="preserve"> bazı usul konularının sırasının değiştirilmesi vb. başlıklar</w:t>
      </w:r>
      <w:r>
        <w:t xml:space="preserve"> altında toplanabilir. Örneğin </w:t>
      </w:r>
      <w:proofErr w:type="spellStart"/>
      <w:r>
        <w:t>İbn</w:t>
      </w:r>
      <w:proofErr w:type="spellEnd"/>
      <w:r>
        <w:t xml:space="preserve"> </w:t>
      </w:r>
      <w:proofErr w:type="spellStart"/>
      <w:r>
        <w:t>Kesîr</w:t>
      </w:r>
      <w:proofErr w:type="spellEnd"/>
      <w:r>
        <w:t xml:space="preserve">, </w:t>
      </w:r>
      <w:proofErr w:type="spellStart"/>
      <w:r>
        <w:t>ihtisârında</w:t>
      </w:r>
      <w:proofErr w:type="spellEnd"/>
      <w:r>
        <w:t xml:space="preserve"> </w:t>
      </w:r>
      <w:proofErr w:type="spellStart"/>
      <w:r>
        <w:t>İbnü’s</w:t>
      </w:r>
      <w:proofErr w:type="spellEnd"/>
      <w:r>
        <w:t xml:space="preserve">-Salâh’ın hadis usulü konularını 65 bölüm </w:t>
      </w:r>
      <w:r w:rsidR="003E0836">
        <w:t>halinde ele almasını eleştirmiş ve</w:t>
      </w:r>
      <w:r>
        <w:t xml:space="preserve"> bunlardan bazılarının birleştirilerek incelenmesinin daha uygun olacağını ifade etmiştir</w:t>
      </w:r>
      <w:r w:rsidR="00FD49C2">
        <w:t xml:space="preserve"> (</w:t>
      </w:r>
      <w:proofErr w:type="spellStart"/>
      <w:r w:rsidR="00FD49C2" w:rsidRPr="00766215">
        <w:t>İbn</w:t>
      </w:r>
      <w:proofErr w:type="spellEnd"/>
      <w:r w:rsidR="00FD49C2" w:rsidRPr="00766215">
        <w:t xml:space="preserve"> </w:t>
      </w:r>
      <w:proofErr w:type="spellStart"/>
      <w:r w:rsidR="00FD49C2" w:rsidRPr="00766215">
        <w:t>Kesîr</w:t>
      </w:r>
      <w:proofErr w:type="spellEnd"/>
      <w:r w:rsidR="00FD49C2" w:rsidRPr="00766215">
        <w:t>,</w:t>
      </w:r>
      <w:r w:rsidR="00FD49C2">
        <w:t xml:space="preserve"> 2011, s. 39-40)</w:t>
      </w:r>
      <w:r>
        <w:t xml:space="preserve">. </w:t>
      </w:r>
      <w:r w:rsidR="00766215">
        <w:t xml:space="preserve">Bütün bunlar </w:t>
      </w:r>
      <w:proofErr w:type="spellStart"/>
      <w:r w:rsidR="00766215">
        <w:t>ihtisâr</w:t>
      </w:r>
      <w:proofErr w:type="spellEnd"/>
      <w:r w:rsidR="00766215">
        <w:t xml:space="preserve"> yazarlarının </w:t>
      </w:r>
      <w:r w:rsidR="00766215">
        <w:lastRenderedPageBreak/>
        <w:t xml:space="preserve">tenkidi de </w:t>
      </w:r>
      <w:proofErr w:type="spellStart"/>
      <w:r w:rsidR="00766215">
        <w:t>ihtisâr</w:t>
      </w:r>
      <w:proofErr w:type="spellEnd"/>
      <w:r w:rsidR="00766215">
        <w:t xml:space="preserve"> kapsamında değerlendirdiklerini göstermektedir. Bu bakımdan </w:t>
      </w:r>
      <w:proofErr w:type="spellStart"/>
      <w:r w:rsidR="00766215">
        <w:t>ihtisârların</w:t>
      </w:r>
      <w:proofErr w:type="spellEnd"/>
      <w:r w:rsidR="00766215">
        <w:t xml:space="preserve"> yalnızca özetleme ve kısaltma amacı güttüğü </w:t>
      </w:r>
      <w:r w:rsidR="00EF2834">
        <w:t>düşünülmemelidir.</w:t>
      </w:r>
      <w:r w:rsidR="00766215">
        <w:t xml:space="preserve">  </w:t>
      </w:r>
    </w:p>
    <w:p w14:paraId="05371B62" w14:textId="77777777" w:rsidR="00D16D5A" w:rsidRPr="00A67CCB" w:rsidRDefault="00D16D5A" w:rsidP="00D16D5A">
      <w:pPr>
        <w:pStyle w:val="ListeParagraf"/>
        <w:numPr>
          <w:ilvl w:val="0"/>
          <w:numId w:val="1"/>
        </w:numPr>
        <w:jc w:val="both"/>
        <w:rPr>
          <w:b/>
          <w:bCs/>
          <w:i/>
          <w:iCs/>
        </w:rPr>
      </w:pPr>
      <w:proofErr w:type="spellStart"/>
      <w:r w:rsidRPr="00A67CCB">
        <w:rPr>
          <w:b/>
          <w:bCs/>
          <w:i/>
          <w:iCs/>
        </w:rPr>
        <w:t>İhtisârların</w:t>
      </w:r>
      <w:proofErr w:type="spellEnd"/>
      <w:r w:rsidRPr="00A67CCB">
        <w:rPr>
          <w:b/>
          <w:bCs/>
          <w:i/>
          <w:iCs/>
        </w:rPr>
        <w:t xml:space="preserve"> İlave Bilgiler İçermesi</w:t>
      </w:r>
    </w:p>
    <w:p w14:paraId="2E223FF1" w14:textId="727BB0D1" w:rsidR="00C1440B" w:rsidRPr="001E64BA" w:rsidRDefault="00EF2834" w:rsidP="00207776">
      <w:pPr>
        <w:jc w:val="both"/>
      </w:pPr>
      <w:r>
        <w:t>Asıl kitabın m</w:t>
      </w:r>
      <w:r w:rsidR="00D15460" w:rsidRPr="00D15460">
        <w:t>üellifin</w:t>
      </w:r>
      <w:r>
        <w:t>in</w:t>
      </w:r>
      <w:r w:rsidR="00D15460" w:rsidRPr="00D15460">
        <w:t xml:space="preserve"> kitabında </w:t>
      </w:r>
      <w:r w:rsidR="003E0367">
        <w:t>değinmediği</w:t>
      </w:r>
      <w:r w:rsidR="00D15460" w:rsidRPr="00D15460">
        <w:t xml:space="preserve"> bazı bilgilere yer verilmesi de </w:t>
      </w:r>
      <w:r w:rsidR="00D15460">
        <w:t>ihtisarlarda görülen özelliklerden bir</w:t>
      </w:r>
      <w:r w:rsidR="003E0367">
        <w:t xml:space="preserve"> diğeridir. Söz gelimi </w:t>
      </w:r>
      <w:proofErr w:type="spellStart"/>
      <w:r w:rsidR="003E0367">
        <w:t>İbn</w:t>
      </w:r>
      <w:proofErr w:type="spellEnd"/>
      <w:r w:rsidR="003E0367">
        <w:t xml:space="preserve"> </w:t>
      </w:r>
      <w:proofErr w:type="spellStart"/>
      <w:r w:rsidR="003E0367">
        <w:t>Kesîr</w:t>
      </w:r>
      <w:proofErr w:type="spellEnd"/>
      <w:r w:rsidR="003E0367">
        <w:t xml:space="preserve">, </w:t>
      </w:r>
      <w:proofErr w:type="spellStart"/>
      <w:r w:rsidR="003E0367">
        <w:t>Beyhakî’nin</w:t>
      </w:r>
      <w:proofErr w:type="spellEnd"/>
      <w:r w:rsidR="003E0367">
        <w:t xml:space="preserve"> (ö.</w:t>
      </w:r>
      <w:r w:rsidR="00CD4BB6">
        <w:t xml:space="preserve"> </w:t>
      </w:r>
      <w:r w:rsidR="003E0367">
        <w:t xml:space="preserve">458/1066) </w:t>
      </w:r>
      <w:r w:rsidR="003E0367" w:rsidRPr="00241343">
        <w:rPr>
          <w:i/>
          <w:iCs/>
        </w:rPr>
        <w:t>el-</w:t>
      </w:r>
      <w:proofErr w:type="spellStart"/>
      <w:r w:rsidR="003E0367" w:rsidRPr="00241343">
        <w:rPr>
          <w:i/>
          <w:iCs/>
        </w:rPr>
        <w:t>Medhal</w:t>
      </w:r>
      <w:proofErr w:type="spellEnd"/>
      <w:r w:rsidR="003E0367" w:rsidRPr="00241343">
        <w:rPr>
          <w:i/>
          <w:iCs/>
        </w:rPr>
        <w:t xml:space="preserve"> ilâ </w:t>
      </w:r>
      <w:proofErr w:type="spellStart"/>
      <w:r w:rsidR="003E0367" w:rsidRPr="00241343">
        <w:rPr>
          <w:i/>
          <w:iCs/>
        </w:rPr>
        <w:t>Kitâbi’s-Sünen’</w:t>
      </w:r>
      <w:r w:rsidR="003E0367">
        <w:t>inden</w:t>
      </w:r>
      <w:proofErr w:type="spellEnd"/>
      <w:r w:rsidR="003E0367">
        <w:t xml:space="preserve"> elde ettiği ve </w:t>
      </w:r>
      <w:proofErr w:type="spellStart"/>
      <w:r w:rsidR="003E0367">
        <w:rPr>
          <w:i/>
          <w:iCs/>
        </w:rPr>
        <w:t>Ulûmü’l-Hadîs</w:t>
      </w:r>
      <w:r w:rsidR="003E0367" w:rsidRPr="00241343">
        <w:rPr>
          <w:i/>
          <w:iCs/>
        </w:rPr>
        <w:t>’</w:t>
      </w:r>
      <w:r w:rsidR="003E0367">
        <w:t>te</w:t>
      </w:r>
      <w:proofErr w:type="spellEnd"/>
      <w:r w:rsidR="003E0367">
        <w:t xml:space="preserve"> bulunmayan pek çok </w:t>
      </w:r>
      <w:proofErr w:type="spellStart"/>
      <w:r w:rsidR="003E0367">
        <w:t>fevâidi</w:t>
      </w:r>
      <w:proofErr w:type="spellEnd"/>
      <w:r w:rsidR="003E0367">
        <w:t xml:space="preserve"> kitabına ilave ettiğini söylemektedir</w:t>
      </w:r>
      <w:r w:rsidR="00FD49C2">
        <w:t xml:space="preserve"> (</w:t>
      </w:r>
      <w:proofErr w:type="spellStart"/>
      <w:r w:rsidR="00FD49C2">
        <w:t>İbn</w:t>
      </w:r>
      <w:proofErr w:type="spellEnd"/>
      <w:r w:rsidR="00FD49C2">
        <w:t xml:space="preserve"> </w:t>
      </w:r>
      <w:proofErr w:type="spellStart"/>
      <w:r w:rsidR="00FD49C2">
        <w:t>Kesîr</w:t>
      </w:r>
      <w:proofErr w:type="spellEnd"/>
      <w:r w:rsidR="00FD49C2">
        <w:t>, 2011, s. 38)</w:t>
      </w:r>
      <w:r w:rsidR="003E0367">
        <w:t>.</w:t>
      </w:r>
      <w:r w:rsidR="001E3135">
        <w:t xml:space="preserve"> </w:t>
      </w:r>
    </w:p>
    <w:p w14:paraId="72FBC302" w14:textId="621F331A" w:rsidR="00C1440B" w:rsidRDefault="00C1440B" w:rsidP="002637ED">
      <w:pPr>
        <w:jc w:val="both"/>
        <w:rPr>
          <w:b/>
          <w:bCs/>
        </w:rPr>
      </w:pPr>
      <w:proofErr w:type="spellStart"/>
      <w:r w:rsidRPr="00C1440B">
        <w:rPr>
          <w:b/>
          <w:bCs/>
          <w:i/>
          <w:iCs/>
        </w:rPr>
        <w:t>Nuhbetü’l-Fiker’</w:t>
      </w:r>
      <w:r>
        <w:rPr>
          <w:b/>
          <w:bCs/>
        </w:rPr>
        <w:t>i</w:t>
      </w:r>
      <w:proofErr w:type="spellEnd"/>
      <w:r w:rsidR="00DC25B5">
        <w:rPr>
          <w:b/>
          <w:bCs/>
        </w:rPr>
        <w:t xml:space="preserve"> İhtisarlardan Ayıran Özellikler</w:t>
      </w:r>
    </w:p>
    <w:p w14:paraId="3F75285A" w14:textId="6CD7DCBE" w:rsidR="00EF2834" w:rsidRDefault="00EF2834" w:rsidP="008A625A">
      <w:pPr>
        <w:jc w:val="both"/>
      </w:pPr>
      <w:proofErr w:type="spellStart"/>
      <w:r w:rsidRPr="00EF2834">
        <w:rPr>
          <w:i/>
          <w:iCs/>
        </w:rPr>
        <w:t>Nuhbetü’l-Fiker</w:t>
      </w:r>
      <w:proofErr w:type="spellEnd"/>
      <w:r w:rsidRPr="00EF2834">
        <w:rPr>
          <w:i/>
          <w:iCs/>
        </w:rPr>
        <w:t xml:space="preserve"> </w:t>
      </w:r>
      <w:proofErr w:type="spellStart"/>
      <w:r w:rsidR="000F6CF2">
        <w:t>İbn</w:t>
      </w:r>
      <w:proofErr w:type="spellEnd"/>
      <w:r w:rsidR="000F6CF2">
        <w:t xml:space="preserve"> Hacer tarafından bazı arkadaşlarının kendisinden hadis usulü</w:t>
      </w:r>
      <w:r w:rsidR="004D0BE3">
        <w:t>nün önemli</w:t>
      </w:r>
      <w:r w:rsidR="000F6CF2">
        <w:t xml:space="preserve"> konularını özetlemelerini istemeleri</w:t>
      </w:r>
      <w:r w:rsidR="00882EE8">
        <w:t xml:space="preserve"> </w:t>
      </w:r>
      <w:r w:rsidR="008A625A">
        <w:t xml:space="preserve">üzerine </w:t>
      </w:r>
      <w:r w:rsidR="00882EE8">
        <w:t>(</w:t>
      </w:r>
      <w:proofErr w:type="spellStart"/>
      <w:r w:rsidR="00882EE8">
        <w:t>İbn</w:t>
      </w:r>
      <w:proofErr w:type="spellEnd"/>
      <w:r w:rsidR="00882EE8">
        <w:t xml:space="preserve"> Hacer, 2006, s. 81</w:t>
      </w:r>
      <w:r w:rsidR="00733C22">
        <w:t xml:space="preserve">; </w:t>
      </w:r>
      <w:r w:rsidR="00733C22" w:rsidRPr="0084466C">
        <w:t>1992</w:t>
      </w:r>
      <w:r w:rsidR="00733C22">
        <w:t xml:space="preserve">, </w:t>
      </w:r>
      <w:r w:rsidR="00733C22" w:rsidRPr="0084466C">
        <w:t>III, 302, 366</w:t>
      </w:r>
      <w:r w:rsidR="00733C22">
        <w:t>)</w:t>
      </w:r>
      <w:r w:rsidR="000F6CF2">
        <w:t xml:space="preserve"> h. </w:t>
      </w:r>
      <w:r w:rsidR="004D0BE3">
        <w:t>812 yılında</w:t>
      </w:r>
      <w:r w:rsidR="00733C22">
        <w:t xml:space="preserve"> (</w:t>
      </w:r>
      <w:proofErr w:type="spellStart"/>
      <w:r w:rsidR="00733C22">
        <w:t>Sehâvî</w:t>
      </w:r>
      <w:proofErr w:type="spellEnd"/>
      <w:r w:rsidR="00733C22">
        <w:t>, 1999, II, 677)</w:t>
      </w:r>
      <w:r w:rsidR="004D0BE3">
        <w:t xml:space="preserve"> kaleme alınmıştır. </w:t>
      </w:r>
      <w:r w:rsidR="009E2AFE">
        <w:t>Eser</w:t>
      </w:r>
      <w:r w:rsidR="008A625A">
        <w:t>,</w:t>
      </w:r>
      <w:r w:rsidR="009E2AFE">
        <w:t xml:space="preserve"> hadis usulü konularını kısa ve özlü biçimde ele alması ve müellifinin özellikle hadis alanındaki şöhreti sebebiyle talebeler</w:t>
      </w:r>
      <w:r w:rsidR="002B67E9">
        <w:t>in</w:t>
      </w:r>
      <w:r w:rsidR="009E2AFE">
        <w:t xml:space="preserve"> ve </w:t>
      </w:r>
      <w:proofErr w:type="gramStart"/>
      <w:r w:rsidR="009E2AFE">
        <w:t>alimlerin</w:t>
      </w:r>
      <w:proofErr w:type="gramEnd"/>
      <w:r w:rsidR="009E2AFE">
        <w:t xml:space="preserve"> büyük ilgisine mazhar olmuş</w:t>
      </w:r>
      <w:r w:rsidR="002B67E9">
        <w:t>tur. U</w:t>
      </w:r>
      <w:r w:rsidR="009E2AFE">
        <w:t>zun yıllar medreselerde ders kitabı olarak okutulmasının yanında şerh, haşiye, nazım gibi çalışmalara da konu edilmiştir</w:t>
      </w:r>
      <w:r w:rsidR="00DA1CAA">
        <w:t xml:space="preserve"> (Kandemir, </w:t>
      </w:r>
      <w:r w:rsidR="001E3135">
        <w:t xml:space="preserve">1999, </w:t>
      </w:r>
      <w:r w:rsidR="00DA1CAA">
        <w:t>XXXI, 123)</w:t>
      </w:r>
      <w:r w:rsidR="009E2AFE">
        <w:t>.</w:t>
      </w:r>
      <w:r w:rsidR="000E05D3">
        <w:t xml:space="preserve"> Bu eser üzerine </w:t>
      </w:r>
      <w:proofErr w:type="spellStart"/>
      <w:r w:rsidR="00627276" w:rsidRPr="00627276">
        <w:rPr>
          <w:i/>
          <w:iCs/>
        </w:rPr>
        <w:t>Netîcetü’n</w:t>
      </w:r>
      <w:proofErr w:type="spellEnd"/>
      <w:r w:rsidR="00627276" w:rsidRPr="00627276">
        <w:rPr>
          <w:i/>
          <w:iCs/>
        </w:rPr>
        <w:t>-Nazar</w:t>
      </w:r>
      <w:r w:rsidR="00627276">
        <w:t xml:space="preserve"> ismindeki </w:t>
      </w:r>
      <w:r w:rsidR="000E05D3">
        <w:t xml:space="preserve">ilk şerhi bizzat </w:t>
      </w:r>
      <w:proofErr w:type="spellStart"/>
      <w:r w:rsidR="000E05D3">
        <w:t>İbn</w:t>
      </w:r>
      <w:proofErr w:type="spellEnd"/>
      <w:r w:rsidR="000E05D3">
        <w:t xml:space="preserve"> Hacer’in</w:t>
      </w:r>
      <w:r w:rsidR="00CD4BB6">
        <w:t xml:space="preserve"> (ö. </w:t>
      </w:r>
      <w:r w:rsidR="00D52D7D" w:rsidRPr="00D52D7D">
        <w:t>852/1449)</w:t>
      </w:r>
      <w:r w:rsidR="000E05D3">
        <w:t xml:space="preserve"> isteği ile talebesi </w:t>
      </w:r>
      <w:proofErr w:type="spellStart"/>
      <w:r w:rsidR="000E05D3">
        <w:t>Kemalüddîn</w:t>
      </w:r>
      <w:proofErr w:type="spellEnd"/>
      <w:r w:rsidR="000E05D3">
        <w:t xml:space="preserve"> eş-</w:t>
      </w:r>
      <w:proofErr w:type="spellStart"/>
      <w:r w:rsidR="000E05D3">
        <w:t>Şümünnî</w:t>
      </w:r>
      <w:proofErr w:type="spellEnd"/>
      <w:r w:rsidR="00D52D7D">
        <w:t xml:space="preserve"> (ö.</w:t>
      </w:r>
      <w:r w:rsidR="00CD4BB6">
        <w:t xml:space="preserve"> </w:t>
      </w:r>
      <w:r w:rsidR="00D52D7D">
        <w:t>821/1418)</w:t>
      </w:r>
      <w:r w:rsidR="000E05D3">
        <w:t xml:space="preserve"> h. 817 yılında</w:t>
      </w:r>
      <w:r w:rsidR="00504DC8">
        <w:t xml:space="preserve"> (</w:t>
      </w:r>
      <w:proofErr w:type="spellStart"/>
      <w:r w:rsidR="00504DC8" w:rsidRPr="00916886">
        <w:t>Sehâvî</w:t>
      </w:r>
      <w:proofErr w:type="spellEnd"/>
      <w:r w:rsidR="00504DC8" w:rsidRPr="00916886">
        <w:t>,</w:t>
      </w:r>
      <w:r w:rsidR="00504DC8">
        <w:t xml:space="preserve"> </w:t>
      </w:r>
      <w:r w:rsidR="00504DC8" w:rsidRPr="00916886">
        <w:t>1999,</w:t>
      </w:r>
      <w:r w:rsidR="00504DC8">
        <w:t xml:space="preserve"> I, 279)</w:t>
      </w:r>
      <w:r w:rsidR="001E3135">
        <w:t xml:space="preserve"> </w:t>
      </w:r>
      <w:r w:rsidR="000E05D3">
        <w:t xml:space="preserve">ikincisini de </w:t>
      </w:r>
      <w:proofErr w:type="spellStart"/>
      <w:r w:rsidR="00627276" w:rsidRPr="00627276">
        <w:rPr>
          <w:i/>
          <w:iCs/>
        </w:rPr>
        <w:t>Nüzhetü’n</w:t>
      </w:r>
      <w:proofErr w:type="spellEnd"/>
      <w:r w:rsidR="00627276" w:rsidRPr="00627276">
        <w:rPr>
          <w:i/>
          <w:iCs/>
        </w:rPr>
        <w:t>-Nazar</w:t>
      </w:r>
      <w:r w:rsidR="00627276">
        <w:t xml:space="preserve"> ismiyle </w:t>
      </w:r>
      <w:r w:rsidR="000E05D3">
        <w:t>müellifin</w:t>
      </w:r>
      <w:r w:rsidR="003F0F8B">
        <w:t xml:space="preserve"> bizzat</w:t>
      </w:r>
      <w:r w:rsidR="000E05D3">
        <w:t xml:space="preserve"> kendisi h. 818 yılında</w:t>
      </w:r>
      <w:r w:rsidR="00F171A4">
        <w:t xml:space="preserve"> (</w:t>
      </w:r>
      <w:proofErr w:type="spellStart"/>
      <w:r w:rsidR="00F171A4">
        <w:t>Sehâvî</w:t>
      </w:r>
      <w:proofErr w:type="spellEnd"/>
      <w:r w:rsidR="00F171A4">
        <w:t>, 1999, II, 677)</w:t>
      </w:r>
      <w:r w:rsidR="000E05D3">
        <w:t xml:space="preserve"> yazmıştır.</w:t>
      </w:r>
      <w:r w:rsidR="00457554">
        <w:t xml:space="preserve"> Müellifi hayatta iken yapılan bu şerhler </w:t>
      </w:r>
      <w:proofErr w:type="spellStart"/>
      <w:r w:rsidR="00457554" w:rsidRPr="00457554">
        <w:rPr>
          <w:i/>
          <w:iCs/>
        </w:rPr>
        <w:t>Nuhbe’</w:t>
      </w:r>
      <w:r w:rsidR="00457554">
        <w:t>nin</w:t>
      </w:r>
      <w:proofErr w:type="spellEnd"/>
      <w:r w:rsidR="00457554">
        <w:t xml:space="preserve"> gördüğü ilgiyi göstermesi bakımından önem arz etmektedir. </w:t>
      </w:r>
    </w:p>
    <w:p w14:paraId="0326A009" w14:textId="3DC9133D" w:rsidR="00131558" w:rsidRDefault="003F0F8B" w:rsidP="00523CAC">
      <w:pPr>
        <w:jc w:val="both"/>
      </w:pPr>
      <w:proofErr w:type="spellStart"/>
      <w:r>
        <w:rPr>
          <w:i/>
          <w:iCs/>
        </w:rPr>
        <w:t>Nuhbe</w:t>
      </w:r>
      <w:r w:rsidR="008A625A">
        <w:rPr>
          <w:i/>
          <w:iCs/>
        </w:rPr>
        <w:t>’</w:t>
      </w:r>
      <w:r w:rsidR="008A625A">
        <w:t>nin</w:t>
      </w:r>
      <w:proofErr w:type="spellEnd"/>
      <w:r w:rsidR="008A625A">
        <w:t xml:space="preserve"> mahiyeti</w:t>
      </w:r>
      <w:r w:rsidR="00131558">
        <w:t xml:space="preserve"> ile ilgili olarak belirtmemiz gereken ilk husus </w:t>
      </w:r>
      <w:proofErr w:type="spellStart"/>
      <w:r>
        <w:t>İbn</w:t>
      </w:r>
      <w:proofErr w:type="spellEnd"/>
      <w:r>
        <w:t xml:space="preserve"> Hacer’in eserin</w:t>
      </w:r>
      <w:r w:rsidR="00131558">
        <w:t xml:space="preserve"> hiçbir yerinde </w:t>
      </w:r>
      <w:proofErr w:type="spellStart"/>
      <w:r w:rsidR="00131558">
        <w:t>İbnü’s</w:t>
      </w:r>
      <w:proofErr w:type="spellEnd"/>
      <w:r w:rsidR="00131558">
        <w:t xml:space="preserve">-Salâh’ın kitabını ihtisar </w:t>
      </w:r>
      <w:r w:rsidR="00E608C8">
        <w:t>ettiğini belirt</w:t>
      </w:r>
      <w:r w:rsidR="00131558">
        <w:t xml:space="preserve">memiş olmasıdır. Tam tersine o, hocalarının ve onlardan okudukları eserlerin zikrine tahsis ettiği hacimli kitabı </w:t>
      </w:r>
      <w:r w:rsidR="00131558" w:rsidRPr="00653F98">
        <w:rPr>
          <w:i/>
          <w:iCs/>
        </w:rPr>
        <w:t>el-</w:t>
      </w:r>
      <w:proofErr w:type="spellStart"/>
      <w:r w:rsidR="00131558" w:rsidRPr="00653F98">
        <w:rPr>
          <w:i/>
          <w:iCs/>
        </w:rPr>
        <w:t>Mecma</w:t>
      </w:r>
      <w:r w:rsidR="00D05602">
        <w:rPr>
          <w:i/>
          <w:iCs/>
        </w:rPr>
        <w:t>‘</w:t>
      </w:r>
      <w:r w:rsidR="00131558" w:rsidRPr="00653F98">
        <w:rPr>
          <w:i/>
          <w:iCs/>
        </w:rPr>
        <w:t>u’l</w:t>
      </w:r>
      <w:proofErr w:type="spellEnd"/>
      <w:r w:rsidR="00131558" w:rsidRPr="00653F98">
        <w:rPr>
          <w:i/>
          <w:iCs/>
        </w:rPr>
        <w:t>-</w:t>
      </w:r>
      <w:r w:rsidR="00131558">
        <w:rPr>
          <w:i/>
          <w:iCs/>
        </w:rPr>
        <w:t xml:space="preserve">Müessis </w:t>
      </w:r>
      <w:proofErr w:type="spellStart"/>
      <w:r w:rsidR="00131558">
        <w:rPr>
          <w:i/>
          <w:iCs/>
        </w:rPr>
        <w:t>li’l-Mu</w:t>
      </w:r>
      <w:r w:rsidR="00D05602">
        <w:rPr>
          <w:i/>
          <w:iCs/>
        </w:rPr>
        <w:t>‘</w:t>
      </w:r>
      <w:r w:rsidR="00131558">
        <w:rPr>
          <w:i/>
          <w:iCs/>
        </w:rPr>
        <w:t>cemi’l-Müfehris’</w:t>
      </w:r>
      <w:r w:rsidR="00131558">
        <w:t>de</w:t>
      </w:r>
      <w:proofErr w:type="spellEnd"/>
      <w:r w:rsidR="00131558">
        <w:t xml:space="preserve"> </w:t>
      </w:r>
      <w:proofErr w:type="spellStart"/>
      <w:r w:rsidR="00131558" w:rsidRPr="00653F98">
        <w:rPr>
          <w:i/>
          <w:iCs/>
        </w:rPr>
        <w:t>Nuhbe’</w:t>
      </w:r>
      <w:r w:rsidR="00131558">
        <w:t>den</w:t>
      </w:r>
      <w:proofErr w:type="spellEnd"/>
      <w:r w:rsidR="00131558">
        <w:t xml:space="preserve"> “Hadis ilimleri hakkındaki muhtasarım” </w:t>
      </w:r>
      <w:r w:rsidR="00A02A97" w:rsidRPr="009716BF">
        <w:rPr>
          <w:rFonts w:ascii="Traditional Arabic" w:hAnsi="Traditional Arabic" w:cs="Traditional Arabic"/>
          <w:b/>
          <w:bCs/>
          <w:sz w:val="26"/>
          <w:szCs w:val="26"/>
        </w:rPr>
        <w:t>(</w:t>
      </w:r>
      <w:r w:rsidR="00A02A97" w:rsidRPr="009716BF">
        <w:rPr>
          <w:rFonts w:ascii="Traditional Arabic" w:hAnsi="Traditional Arabic" w:cs="Traditional Arabic"/>
          <w:b/>
          <w:bCs/>
          <w:sz w:val="26"/>
          <w:szCs w:val="26"/>
          <w:rtl/>
        </w:rPr>
        <w:t>مختصري في علوم الحديث</w:t>
      </w:r>
      <w:r w:rsidR="00A02A97" w:rsidRPr="009716BF">
        <w:rPr>
          <w:rFonts w:ascii="Traditional Arabic" w:hAnsi="Traditional Arabic" w:cs="Traditional Arabic"/>
          <w:b/>
          <w:bCs/>
          <w:sz w:val="26"/>
          <w:szCs w:val="26"/>
        </w:rPr>
        <w:t>)</w:t>
      </w:r>
      <w:r w:rsidR="00A02A97">
        <w:rPr>
          <w:rFonts w:hint="cs"/>
          <w:rtl/>
        </w:rPr>
        <w:t xml:space="preserve"> </w:t>
      </w:r>
      <w:r w:rsidR="00131558">
        <w:t>diye söz etmektedir</w:t>
      </w:r>
      <w:r w:rsidR="001E3135">
        <w:t xml:space="preserve"> </w:t>
      </w:r>
      <w:r w:rsidR="00F171A4">
        <w:t>(</w:t>
      </w:r>
      <w:proofErr w:type="spellStart"/>
      <w:r w:rsidR="00F171A4" w:rsidRPr="0084466C">
        <w:t>İbn</w:t>
      </w:r>
      <w:proofErr w:type="spellEnd"/>
      <w:r w:rsidR="00F171A4" w:rsidRPr="0084466C">
        <w:t xml:space="preserve"> Hacer,</w:t>
      </w:r>
      <w:r w:rsidR="00F171A4">
        <w:t xml:space="preserve"> </w:t>
      </w:r>
      <w:r w:rsidR="00F171A4" w:rsidRPr="0084466C">
        <w:t>1992</w:t>
      </w:r>
      <w:r w:rsidR="00F171A4">
        <w:t xml:space="preserve">, </w:t>
      </w:r>
      <w:r w:rsidR="00F171A4" w:rsidRPr="0084466C">
        <w:t>III, 366</w:t>
      </w:r>
      <w:r w:rsidR="00F171A4">
        <w:t>, 302)</w:t>
      </w:r>
      <w:r w:rsidR="00131558">
        <w:t>.</w:t>
      </w:r>
      <w:r w:rsidR="00C120A4">
        <w:t xml:space="preserve"> Kendi kitabı hakkında </w:t>
      </w:r>
      <w:proofErr w:type="spellStart"/>
      <w:r w:rsidR="00C120A4">
        <w:t>İbn</w:t>
      </w:r>
      <w:proofErr w:type="spellEnd"/>
      <w:r w:rsidR="00C120A4">
        <w:t xml:space="preserve"> Hacer’in bu net ifadeleri onun </w:t>
      </w:r>
      <w:proofErr w:type="spellStart"/>
      <w:r w:rsidR="00C120A4" w:rsidRPr="00C120A4">
        <w:rPr>
          <w:i/>
          <w:iCs/>
        </w:rPr>
        <w:t>Nuhbe’</w:t>
      </w:r>
      <w:r w:rsidR="00C120A4">
        <w:t>yi</w:t>
      </w:r>
      <w:proofErr w:type="spellEnd"/>
      <w:r w:rsidR="00C120A4">
        <w:t xml:space="preserve"> </w:t>
      </w:r>
      <w:proofErr w:type="spellStart"/>
      <w:r w:rsidR="00C120A4">
        <w:t>İbnü’s</w:t>
      </w:r>
      <w:proofErr w:type="spellEnd"/>
      <w:r w:rsidR="00C120A4">
        <w:t xml:space="preserve">-Salâh’ın </w:t>
      </w:r>
      <w:proofErr w:type="spellStart"/>
      <w:r w:rsidR="00C120A4" w:rsidRPr="00C120A4">
        <w:rPr>
          <w:i/>
          <w:iCs/>
        </w:rPr>
        <w:t>Ulûmü’l-Hadîs’</w:t>
      </w:r>
      <w:r w:rsidR="00C120A4">
        <w:t>inin</w:t>
      </w:r>
      <w:proofErr w:type="spellEnd"/>
      <w:r w:rsidR="00C120A4">
        <w:t xml:space="preserve"> bir ihtisarı olarak kaleme almadığının en ku</w:t>
      </w:r>
      <w:r w:rsidR="00BC39E9">
        <w:t>v</w:t>
      </w:r>
      <w:r w:rsidR="00C120A4">
        <w:t xml:space="preserve">vetli delilidir. </w:t>
      </w:r>
      <w:r w:rsidR="006D7AF3">
        <w:t xml:space="preserve">Buradaki muhtasar herhangi bir ilim dalının meselelerini geniş bir biçimde </w:t>
      </w:r>
      <w:r w:rsidR="006D7AF3">
        <w:lastRenderedPageBreak/>
        <w:t xml:space="preserve">hatta delilleri ile ele alan </w:t>
      </w:r>
      <w:proofErr w:type="spellStart"/>
      <w:r w:rsidR="006D7AF3">
        <w:t>mebsût</w:t>
      </w:r>
      <w:proofErr w:type="spellEnd"/>
      <w:r w:rsidR="006D7AF3">
        <w:t xml:space="preserve"> türü eserlerin karşı</w:t>
      </w:r>
      <w:r w:rsidR="00DD6C0D">
        <w:t>tıdır.</w:t>
      </w:r>
      <w:r w:rsidR="006D7AF3">
        <w:t xml:space="preserve"> Dolayısıyla </w:t>
      </w:r>
      <w:proofErr w:type="spellStart"/>
      <w:r w:rsidR="006D7AF3">
        <w:t>İbn</w:t>
      </w:r>
      <w:proofErr w:type="spellEnd"/>
      <w:r w:rsidR="006D7AF3">
        <w:t xml:space="preserve"> Hacer’in yapmış olduğu muhtasar vurgusu, eserinin </w:t>
      </w:r>
      <w:proofErr w:type="spellStart"/>
      <w:r w:rsidR="006D7AF3">
        <w:t>mebsût</w:t>
      </w:r>
      <w:proofErr w:type="spellEnd"/>
      <w:r w:rsidR="006D7AF3">
        <w:t xml:space="preserve"> türünün aksine hadis usulü ilminin temel ve önemli konularını içerdiği anlamını taşımaktadır. Nitekim o, </w:t>
      </w:r>
      <w:proofErr w:type="spellStart"/>
      <w:r w:rsidR="006D7AF3" w:rsidRPr="00653F98">
        <w:rPr>
          <w:i/>
          <w:iCs/>
        </w:rPr>
        <w:t>Nuhbe’</w:t>
      </w:r>
      <w:r w:rsidR="006D7AF3">
        <w:t>nin</w:t>
      </w:r>
      <w:proofErr w:type="spellEnd"/>
      <w:r w:rsidR="006D7AF3">
        <w:t xml:space="preserve"> girişinde hadis usulü alanında derin ve geniş bilgi içermesi amacıyla </w:t>
      </w:r>
      <w:proofErr w:type="spellStart"/>
      <w:r w:rsidR="006D7AF3">
        <w:t>mebsût</w:t>
      </w:r>
      <w:proofErr w:type="spellEnd"/>
      <w:r w:rsidR="006D7AF3">
        <w:t>, ezber ve anlamayı kolaylaştırması amacıyla muhtasar pek çok eserin yazılmış olduğunu ifade etmiştir</w:t>
      </w:r>
      <w:r w:rsidR="00F171A4">
        <w:t xml:space="preserve"> (</w:t>
      </w:r>
      <w:proofErr w:type="spellStart"/>
      <w:r w:rsidR="00F171A4">
        <w:t>İbn</w:t>
      </w:r>
      <w:proofErr w:type="spellEnd"/>
      <w:r w:rsidR="00F171A4">
        <w:t xml:space="preserve"> Hacer, </w:t>
      </w:r>
      <w:r w:rsidR="00F171A4" w:rsidRPr="00F171A4">
        <w:t>2006</w:t>
      </w:r>
      <w:r w:rsidR="00F171A4">
        <w:t>, s. 81)</w:t>
      </w:r>
      <w:r w:rsidR="006D7AF3">
        <w:t>.</w:t>
      </w:r>
      <w:r w:rsidR="00490689">
        <w:t xml:space="preserve"> </w:t>
      </w:r>
      <w:r w:rsidR="00D05602">
        <w:t xml:space="preserve">Buna göre </w:t>
      </w:r>
      <w:proofErr w:type="spellStart"/>
      <w:r w:rsidR="00D05602">
        <w:t>mebsû</w:t>
      </w:r>
      <w:r w:rsidR="006D7AF3">
        <w:t>t</w:t>
      </w:r>
      <w:proofErr w:type="spellEnd"/>
      <w:r w:rsidR="006D7AF3">
        <w:t xml:space="preserve"> türü eserlerin yazılma amacı uzun uzadıya ve detaylı bir şekilde bilgi içermek iken muhtasarların amacı ezber ve anlamayı kolaylaştırmaktır. Hadis ilmi dışından bir örneklendirme ile </w:t>
      </w:r>
      <w:proofErr w:type="spellStart"/>
      <w:r w:rsidR="006D7AF3">
        <w:t>Kudûrî’nin</w:t>
      </w:r>
      <w:proofErr w:type="spellEnd"/>
      <w:r w:rsidR="006D7AF3">
        <w:t xml:space="preserve"> </w:t>
      </w:r>
      <w:r w:rsidR="00DD6C0D" w:rsidRPr="00DD6C0D">
        <w:rPr>
          <w:i/>
          <w:iCs/>
        </w:rPr>
        <w:t>el-</w:t>
      </w:r>
      <w:proofErr w:type="spellStart"/>
      <w:r w:rsidR="00DD6C0D" w:rsidRPr="00DD6C0D">
        <w:rPr>
          <w:i/>
          <w:iCs/>
        </w:rPr>
        <w:t>M</w:t>
      </w:r>
      <w:r w:rsidR="006D7AF3" w:rsidRPr="00DD6C0D">
        <w:rPr>
          <w:i/>
          <w:iCs/>
        </w:rPr>
        <w:t>uhtasar</w:t>
      </w:r>
      <w:r w:rsidR="00DD6C0D">
        <w:rPr>
          <w:i/>
          <w:iCs/>
        </w:rPr>
        <w:t>’</w:t>
      </w:r>
      <w:r w:rsidR="006D7AF3" w:rsidRPr="00DD6C0D">
        <w:t>ı</w:t>
      </w:r>
      <w:proofErr w:type="spellEnd"/>
      <w:r w:rsidR="006D7AF3" w:rsidRPr="00DD6C0D">
        <w:rPr>
          <w:i/>
          <w:iCs/>
        </w:rPr>
        <w:t xml:space="preserve"> </w:t>
      </w:r>
      <w:r w:rsidR="006D7AF3">
        <w:t xml:space="preserve">herhangi bir fıkıh kitabının </w:t>
      </w:r>
      <w:proofErr w:type="spellStart"/>
      <w:r w:rsidR="006D7AF3">
        <w:t>ihtisârı</w:t>
      </w:r>
      <w:proofErr w:type="spellEnd"/>
      <w:r w:rsidR="006D7AF3">
        <w:t xml:space="preserve"> olmamakla birlikte Hanefi fıkhının temel ve önemli meselelerini içermek kastıyla kaleme alınmış, </w:t>
      </w:r>
      <w:proofErr w:type="spellStart"/>
      <w:r w:rsidR="006D7AF3">
        <w:t>Serahsî’nin</w:t>
      </w:r>
      <w:proofErr w:type="spellEnd"/>
      <w:r w:rsidR="006D7AF3">
        <w:t xml:space="preserve"> </w:t>
      </w:r>
      <w:r w:rsidR="00CD4BB6">
        <w:rPr>
          <w:rFonts w:cstheme="majorBidi"/>
          <w:color w:val="000000"/>
          <w:szCs w:val="24"/>
          <w:shd w:val="clear" w:color="auto" w:fill="FDFDFD"/>
        </w:rPr>
        <w:t xml:space="preserve">(ö. </w:t>
      </w:r>
      <w:r w:rsidR="00D52D7D" w:rsidRPr="00D52D7D">
        <w:rPr>
          <w:rFonts w:cstheme="majorBidi"/>
          <w:color w:val="000000"/>
          <w:szCs w:val="24"/>
          <w:shd w:val="clear" w:color="auto" w:fill="FDFDFD"/>
        </w:rPr>
        <w:t>483/1090 [?])</w:t>
      </w:r>
      <w:r w:rsidR="00D52D7D">
        <w:t xml:space="preserve"> </w:t>
      </w:r>
      <w:proofErr w:type="spellStart"/>
      <w:r w:rsidR="006D7AF3" w:rsidRPr="00653F98">
        <w:rPr>
          <w:i/>
          <w:iCs/>
        </w:rPr>
        <w:t>Mebsût’</w:t>
      </w:r>
      <w:r w:rsidR="006D7AF3">
        <w:t>u</w:t>
      </w:r>
      <w:proofErr w:type="spellEnd"/>
      <w:r w:rsidR="006D7AF3">
        <w:t xml:space="preserve"> ise Hanefi </w:t>
      </w:r>
      <w:proofErr w:type="spellStart"/>
      <w:r w:rsidR="006D7AF3">
        <w:t>fukahanın</w:t>
      </w:r>
      <w:proofErr w:type="spellEnd"/>
      <w:r w:rsidR="006D7AF3">
        <w:t xml:space="preserve"> neredeyse bütün görüşlerini ve delillerini bir</w:t>
      </w:r>
      <w:r w:rsidR="003335FF">
        <w:t xml:space="preserve"> </w:t>
      </w:r>
      <w:r w:rsidR="006D7AF3">
        <w:t>araya getirme amacıyla yazılmıştır. Fakat Hakîm eş-</w:t>
      </w:r>
      <w:proofErr w:type="spellStart"/>
      <w:r w:rsidR="006D7AF3">
        <w:t>Şehîd’in</w:t>
      </w:r>
      <w:proofErr w:type="spellEnd"/>
      <w:r w:rsidR="00D52D7D">
        <w:t xml:space="preserve"> </w:t>
      </w:r>
      <w:r w:rsidR="00D52D7D">
        <w:rPr>
          <w:rStyle w:val="apple-converted-space"/>
          <w:rFonts w:ascii="Dia" w:hAnsi="Dia"/>
          <w:color w:val="000000"/>
          <w:sz w:val="20"/>
          <w:szCs w:val="20"/>
          <w:shd w:val="clear" w:color="auto" w:fill="FDFDFD"/>
        </w:rPr>
        <w:t> </w:t>
      </w:r>
      <w:r w:rsidR="00CD4BB6">
        <w:rPr>
          <w:rFonts w:cstheme="majorBidi"/>
          <w:color w:val="000000"/>
          <w:szCs w:val="24"/>
          <w:shd w:val="clear" w:color="auto" w:fill="FDFDFD"/>
        </w:rPr>
        <w:t xml:space="preserve">(ö. </w:t>
      </w:r>
      <w:r w:rsidR="00D52D7D" w:rsidRPr="00D52D7D">
        <w:rPr>
          <w:rFonts w:cstheme="majorBidi"/>
          <w:color w:val="000000"/>
          <w:szCs w:val="24"/>
          <w:shd w:val="clear" w:color="auto" w:fill="FDFDFD"/>
        </w:rPr>
        <w:t>334/945)</w:t>
      </w:r>
      <w:r w:rsidR="006D7AF3">
        <w:t xml:space="preserve"> </w:t>
      </w:r>
      <w:r w:rsidR="006D7AF3" w:rsidRPr="005203B8">
        <w:rPr>
          <w:i/>
          <w:iCs/>
        </w:rPr>
        <w:t>el-</w:t>
      </w:r>
      <w:proofErr w:type="spellStart"/>
      <w:r w:rsidR="006D7AF3" w:rsidRPr="005203B8">
        <w:rPr>
          <w:i/>
          <w:iCs/>
        </w:rPr>
        <w:t>Kâfî</w:t>
      </w:r>
      <w:proofErr w:type="spellEnd"/>
      <w:r w:rsidR="006D7AF3" w:rsidRPr="005203B8">
        <w:rPr>
          <w:i/>
          <w:iCs/>
        </w:rPr>
        <w:t xml:space="preserve"> </w:t>
      </w:r>
      <w:r w:rsidR="00E12B1A">
        <w:t>isimli k</w:t>
      </w:r>
      <w:r w:rsidR="005203B8">
        <w:t>itabı ise İmam Muhammed’in</w:t>
      </w:r>
      <w:r w:rsidR="00D52D7D" w:rsidRPr="00D52D7D">
        <w:t xml:space="preserve"> </w:t>
      </w:r>
      <w:r w:rsidR="00CD4BB6">
        <w:t xml:space="preserve">(ö. </w:t>
      </w:r>
      <w:r w:rsidR="00D52D7D" w:rsidRPr="00D52D7D">
        <w:t>189/805)</w:t>
      </w:r>
      <w:r w:rsidR="005203B8">
        <w:t xml:space="preserve"> </w:t>
      </w:r>
      <w:proofErr w:type="spellStart"/>
      <w:r w:rsidR="005203B8" w:rsidRPr="005203B8">
        <w:rPr>
          <w:i/>
          <w:iCs/>
        </w:rPr>
        <w:t>Zâhiru’</w:t>
      </w:r>
      <w:r w:rsidR="006D7AF3" w:rsidRPr="005203B8">
        <w:rPr>
          <w:i/>
          <w:iCs/>
        </w:rPr>
        <w:t>r-Rivâye</w:t>
      </w:r>
      <w:proofErr w:type="spellEnd"/>
      <w:r w:rsidR="006D7AF3">
        <w:t xml:space="preserve"> k</w:t>
      </w:r>
      <w:r w:rsidR="005203B8">
        <w:t>i</w:t>
      </w:r>
      <w:r w:rsidR="006D7AF3">
        <w:t xml:space="preserve">taplarını birleştirip tekrarlarını çıkarmak suretiyle </w:t>
      </w:r>
      <w:proofErr w:type="spellStart"/>
      <w:r w:rsidR="006D7AF3">
        <w:t>ihtisâr</w:t>
      </w:r>
      <w:proofErr w:type="spellEnd"/>
      <w:r w:rsidR="006D7AF3">
        <w:t xml:space="preserve"> edil</w:t>
      </w:r>
      <w:r w:rsidR="00E12B1A">
        <w:t>miş</w:t>
      </w:r>
      <w:r w:rsidR="005203B8">
        <w:t xml:space="preserve"> bir kitaptı</w:t>
      </w:r>
      <w:r w:rsidR="006D7AF3">
        <w:t>r</w:t>
      </w:r>
      <w:r w:rsidR="00281751">
        <w:t xml:space="preserve"> (</w:t>
      </w:r>
      <w:proofErr w:type="spellStart"/>
      <w:r w:rsidR="00281751">
        <w:t>Gözübenli</w:t>
      </w:r>
      <w:proofErr w:type="spellEnd"/>
      <w:r w:rsidR="00281751">
        <w:t>, 1997, XV, 196)</w:t>
      </w:r>
      <w:r w:rsidR="006D7AF3">
        <w:t>.</w:t>
      </w:r>
      <w:r w:rsidR="00490689">
        <w:t xml:space="preserve"> </w:t>
      </w:r>
      <w:r w:rsidR="006D7AF3">
        <w:t>B</w:t>
      </w:r>
      <w:r w:rsidR="003335FF">
        <w:t>enzer şekilde</w:t>
      </w:r>
      <w:r w:rsidR="006D7AF3">
        <w:t xml:space="preserve"> hadis usulünde </w:t>
      </w:r>
      <w:proofErr w:type="spellStart"/>
      <w:r w:rsidR="006D7AF3">
        <w:t>İbnü’s</w:t>
      </w:r>
      <w:proofErr w:type="spellEnd"/>
      <w:r w:rsidR="006D7AF3">
        <w:t xml:space="preserve">-Salâh’ın </w:t>
      </w:r>
      <w:proofErr w:type="spellStart"/>
      <w:r w:rsidR="006317E1" w:rsidRPr="006317E1">
        <w:rPr>
          <w:i/>
          <w:iCs/>
        </w:rPr>
        <w:t>Ulûmü’l-Hadîs’</w:t>
      </w:r>
      <w:r w:rsidR="006317E1">
        <w:t>i</w:t>
      </w:r>
      <w:proofErr w:type="spellEnd"/>
      <w:r w:rsidR="00AA1E48">
        <w:t xml:space="preserve"> </w:t>
      </w:r>
      <w:proofErr w:type="spellStart"/>
      <w:r w:rsidR="00AA1E48">
        <w:t>mebsût</w:t>
      </w:r>
      <w:proofErr w:type="spellEnd"/>
      <w:r w:rsidR="00AA1E48">
        <w:t>/</w:t>
      </w:r>
      <w:proofErr w:type="spellStart"/>
      <w:r w:rsidR="00AA1E48">
        <w:t>mutavvel</w:t>
      </w:r>
      <w:proofErr w:type="spellEnd"/>
      <w:r w:rsidR="00AA1E48">
        <w:t xml:space="preserve"> türü bir eser hüviyetinde iken</w:t>
      </w:r>
      <w:r w:rsidR="006D7AF3">
        <w:t xml:space="preserve"> </w:t>
      </w:r>
      <w:proofErr w:type="spellStart"/>
      <w:r w:rsidR="006D7AF3">
        <w:t>İbn</w:t>
      </w:r>
      <w:proofErr w:type="spellEnd"/>
      <w:r w:rsidR="006D7AF3">
        <w:t xml:space="preserve"> Hacer’in </w:t>
      </w:r>
      <w:proofErr w:type="spellStart"/>
      <w:r w:rsidR="006D7AF3" w:rsidRPr="00653F98">
        <w:rPr>
          <w:i/>
          <w:iCs/>
        </w:rPr>
        <w:t>Nuhbe’</w:t>
      </w:r>
      <w:r w:rsidR="006D7AF3">
        <w:t>si</w:t>
      </w:r>
      <w:proofErr w:type="spellEnd"/>
      <w:r w:rsidR="006D7AF3">
        <w:t xml:space="preserve"> </w:t>
      </w:r>
      <w:proofErr w:type="spellStart"/>
      <w:r w:rsidR="006D7AF3" w:rsidRPr="00653F98">
        <w:rPr>
          <w:i/>
          <w:iCs/>
        </w:rPr>
        <w:t>Ulûmü’l-Hadîs’</w:t>
      </w:r>
      <w:r w:rsidR="006D7AF3">
        <w:t>in</w:t>
      </w:r>
      <w:proofErr w:type="spellEnd"/>
      <w:r w:rsidR="006D7AF3">
        <w:t xml:space="preserve"> ihtisarı değil</w:t>
      </w:r>
      <w:r w:rsidR="00DD6C0D">
        <w:t>,</w:t>
      </w:r>
      <w:r w:rsidR="006D7AF3">
        <w:t xml:space="preserve"> genel olarak bütün hadis, hadis usulü ve fıkıh usulü kitaplar</w:t>
      </w:r>
      <w:r w:rsidR="00DD6C0D">
        <w:t>ın</w:t>
      </w:r>
      <w:r w:rsidR="006D7AF3">
        <w:t>dan hadis ıstılahları ve ilimlerine dair önemli ve yararlı görüşlerin içerisinde bir araya getirildiği bir muhtasar</w:t>
      </w:r>
      <w:r w:rsidR="00523CAC">
        <w:t>d</w:t>
      </w:r>
      <w:r w:rsidR="002B67E9">
        <w:t>ır.</w:t>
      </w:r>
      <w:r w:rsidR="006D7AF3">
        <w:t xml:space="preserve"> </w:t>
      </w:r>
      <w:proofErr w:type="spellStart"/>
      <w:r w:rsidR="00C120A4">
        <w:t>İbn</w:t>
      </w:r>
      <w:proofErr w:type="spellEnd"/>
      <w:r w:rsidR="00C120A4">
        <w:t xml:space="preserve"> Hacer’in kitabına verdiği isim onun yalnızca </w:t>
      </w:r>
      <w:proofErr w:type="spellStart"/>
      <w:r w:rsidR="00C120A4" w:rsidRPr="00C120A4">
        <w:rPr>
          <w:i/>
          <w:iCs/>
        </w:rPr>
        <w:t>Ulûmü’l-Hadîs’</w:t>
      </w:r>
      <w:r w:rsidR="00C120A4">
        <w:t>i</w:t>
      </w:r>
      <w:proofErr w:type="spellEnd"/>
      <w:r w:rsidR="00C120A4">
        <w:t xml:space="preserve"> </w:t>
      </w:r>
      <w:r w:rsidR="00BC39E9">
        <w:t>ihtisar etme</w:t>
      </w:r>
      <w:r w:rsidR="00C120A4">
        <w:t xml:space="preserve"> amacı gütmediğini ortaya koy</w:t>
      </w:r>
      <w:r w:rsidR="004A6229">
        <w:t>maktadır</w:t>
      </w:r>
      <w:r w:rsidR="00C120A4">
        <w:t xml:space="preserve">. </w:t>
      </w:r>
      <w:r w:rsidR="00B73B78">
        <w:t>K</w:t>
      </w:r>
      <w:r w:rsidR="004A6229">
        <w:t>itap</w:t>
      </w:r>
      <w:r w:rsidR="00FE4979" w:rsidRPr="00FE4979">
        <w:t xml:space="preserve"> isminin işaret ettiği gibi </w:t>
      </w:r>
      <w:proofErr w:type="spellStart"/>
      <w:r w:rsidR="00FE4979" w:rsidRPr="00FE4979">
        <w:t>İbn</w:t>
      </w:r>
      <w:proofErr w:type="spellEnd"/>
      <w:r w:rsidR="00FE4979" w:rsidRPr="00FE4979">
        <w:t xml:space="preserve"> Hacer bu eserinde </w:t>
      </w:r>
      <w:proofErr w:type="spellStart"/>
      <w:r w:rsidR="00FE4979" w:rsidRPr="00FE4979">
        <w:t>İbnü’s</w:t>
      </w:r>
      <w:proofErr w:type="spellEnd"/>
      <w:r w:rsidR="00FE4979" w:rsidRPr="00FE4979">
        <w:t xml:space="preserve">-Salâh’ın </w:t>
      </w:r>
      <w:r w:rsidR="004A6229" w:rsidRPr="004A6229">
        <w:t>eserini</w:t>
      </w:r>
      <w:r w:rsidR="00FE4979" w:rsidRPr="004A6229">
        <w:t xml:space="preserve"> </w:t>
      </w:r>
      <w:r w:rsidR="00FE4979" w:rsidRPr="00FE4979">
        <w:t xml:space="preserve">ihtisar etmeyi değil, genel olarak kendi dönemine kadar yazılmış hadis usulü eserlerinde yer alan görüşlerden seçmeler yapmayı amaçlamıştır. </w:t>
      </w:r>
      <w:r w:rsidR="00DD6C0D">
        <w:t>Zira e</w:t>
      </w:r>
      <w:r w:rsidR="00FE4979" w:rsidRPr="00FE4979">
        <w:t>serin isminde yer alan “</w:t>
      </w:r>
      <w:proofErr w:type="spellStart"/>
      <w:r w:rsidR="00FE4979" w:rsidRPr="00FE4979">
        <w:t>Nuhbetü’l-Fiker</w:t>
      </w:r>
      <w:proofErr w:type="spellEnd"/>
      <w:r w:rsidR="00FE4979" w:rsidRPr="00FE4979">
        <w:t>” tamlaması “el-</w:t>
      </w:r>
      <w:proofErr w:type="spellStart"/>
      <w:r w:rsidR="00FE4979" w:rsidRPr="00FE4979">
        <w:t>Fikerü’l</w:t>
      </w:r>
      <w:proofErr w:type="spellEnd"/>
      <w:r w:rsidR="00FE4979" w:rsidRPr="00FE4979">
        <w:t>-</w:t>
      </w:r>
      <w:proofErr w:type="spellStart"/>
      <w:r w:rsidR="00FE4979" w:rsidRPr="00FE4979">
        <w:t>Müntehabe</w:t>
      </w:r>
      <w:proofErr w:type="spellEnd"/>
      <w:r w:rsidR="00FE4979" w:rsidRPr="00FE4979">
        <w:t>” takdirindedir. Bu tamlama “Hadis Ehlinin Istılahlarına Dair Seçme Görüşler” anlamına gelmektedir</w:t>
      </w:r>
      <w:r w:rsidR="00EF3C57">
        <w:t xml:space="preserve"> (Erdoğan, “</w:t>
      </w:r>
      <w:proofErr w:type="spellStart"/>
      <w:r w:rsidR="00EF3C57">
        <w:t>İbnü’s</w:t>
      </w:r>
      <w:proofErr w:type="spellEnd"/>
      <w:r w:rsidR="00EF3C57">
        <w:t xml:space="preserve">-Salâh’ın </w:t>
      </w:r>
      <w:proofErr w:type="spellStart"/>
      <w:r w:rsidR="00EF3C57">
        <w:t>Ulûmü’l-Hadîs’ine</w:t>
      </w:r>
      <w:proofErr w:type="spellEnd"/>
      <w:r w:rsidR="00EF3C57">
        <w:t xml:space="preserve"> Dayalı Yazılan Eserler”, s. 432)</w:t>
      </w:r>
      <w:r w:rsidR="00FE4979" w:rsidRPr="00FE4979">
        <w:t xml:space="preserve">. </w:t>
      </w:r>
    </w:p>
    <w:p w14:paraId="7BD62EFD" w14:textId="77777777" w:rsidR="00FE5DD4" w:rsidRPr="009D326E" w:rsidRDefault="00FE5DD4" w:rsidP="00D05602">
      <w:pPr>
        <w:jc w:val="both"/>
      </w:pPr>
      <w:proofErr w:type="spellStart"/>
      <w:r>
        <w:t>İbn</w:t>
      </w:r>
      <w:proofErr w:type="spellEnd"/>
      <w:r>
        <w:t xml:space="preserve"> Hacer’in </w:t>
      </w:r>
      <w:proofErr w:type="spellStart"/>
      <w:r w:rsidRPr="004B26E8">
        <w:rPr>
          <w:i/>
          <w:iCs/>
        </w:rPr>
        <w:t>Nuhbe’</w:t>
      </w:r>
      <w:r>
        <w:t>sinin</w:t>
      </w:r>
      <w:proofErr w:type="spellEnd"/>
      <w:r>
        <w:t xml:space="preserve"> </w:t>
      </w:r>
      <w:proofErr w:type="spellStart"/>
      <w:r w:rsidRPr="00FE5DD4">
        <w:rPr>
          <w:i/>
          <w:iCs/>
        </w:rPr>
        <w:t>Ulûmü’l-Hadîs’</w:t>
      </w:r>
      <w:r>
        <w:t>in</w:t>
      </w:r>
      <w:proofErr w:type="spellEnd"/>
      <w:r>
        <w:t xml:space="preserve"> </w:t>
      </w:r>
      <w:proofErr w:type="spellStart"/>
      <w:r>
        <w:t>ihtisârı</w:t>
      </w:r>
      <w:proofErr w:type="spellEnd"/>
      <w:r>
        <w:t xml:space="preserve"> olmadığını gösteren önemli bir yönü de onun kitabın tertibinde diğer </w:t>
      </w:r>
      <w:proofErr w:type="spellStart"/>
      <w:r>
        <w:t>ihtisâr</w:t>
      </w:r>
      <w:proofErr w:type="spellEnd"/>
      <w:r>
        <w:t xml:space="preserve"> müelliflerinin aksine </w:t>
      </w:r>
      <w:proofErr w:type="spellStart"/>
      <w:r>
        <w:t>İbnü’s</w:t>
      </w:r>
      <w:proofErr w:type="spellEnd"/>
      <w:r>
        <w:t xml:space="preserve">-Salâh’ın tertibine bağlı kalmamasıdır. </w:t>
      </w:r>
      <w:r w:rsidR="00BC39E9">
        <w:t xml:space="preserve">Bütün ihtisar müellifleri Hâkim’in </w:t>
      </w:r>
      <w:proofErr w:type="spellStart"/>
      <w:r w:rsidR="00E01258">
        <w:rPr>
          <w:i/>
          <w:iCs/>
        </w:rPr>
        <w:t>Ma‘rifetü</w:t>
      </w:r>
      <w:proofErr w:type="spellEnd"/>
      <w:r w:rsidR="00BC39E9" w:rsidRPr="00BC39E9">
        <w:rPr>
          <w:i/>
          <w:iCs/>
        </w:rPr>
        <w:t xml:space="preserve"> </w:t>
      </w:r>
      <w:proofErr w:type="spellStart"/>
      <w:r w:rsidR="00BC39E9" w:rsidRPr="00BC39E9">
        <w:rPr>
          <w:i/>
          <w:iCs/>
        </w:rPr>
        <w:t>Ulûmi’l-Hadîs’</w:t>
      </w:r>
      <w:r w:rsidR="00DA0687">
        <w:t>t</w:t>
      </w:r>
      <w:r w:rsidR="00BC39E9">
        <w:t>e</w:t>
      </w:r>
      <w:proofErr w:type="spellEnd"/>
      <w:r w:rsidR="00BC39E9">
        <w:t xml:space="preserve"> başlattığı </w:t>
      </w:r>
      <w:proofErr w:type="spellStart"/>
      <w:r w:rsidR="00BC39E9">
        <w:t>İbnü’s</w:t>
      </w:r>
      <w:proofErr w:type="spellEnd"/>
      <w:r w:rsidR="00BC39E9">
        <w:t xml:space="preserve">-Salâh’ın devam ettirdiği </w:t>
      </w:r>
      <w:proofErr w:type="spellStart"/>
      <w:r w:rsidR="00BC39E9" w:rsidRPr="00BC39E9">
        <w:rPr>
          <w:i/>
          <w:iCs/>
        </w:rPr>
        <w:t>nev</w:t>
      </w:r>
      <w:proofErr w:type="spellEnd"/>
      <w:r w:rsidR="00D05602">
        <w:rPr>
          <w:i/>
          <w:iCs/>
        </w:rPr>
        <w:t>‘</w:t>
      </w:r>
      <w:r w:rsidR="00BC39E9">
        <w:t xml:space="preserve"> tertibini esas alırken </w:t>
      </w:r>
      <w:proofErr w:type="spellStart"/>
      <w:r w:rsidR="00BC39E9">
        <w:t>İbn</w:t>
      </w:r>
      <w:proofErr w:type="spellEnd"/>
      <w:r w:rsidR="00BC39E9">
        <w:t xml:space="preserve"> Hacer </w:t>
      </w:r>
      <w:proofErr w:type="spellStart"/>
      <w:r w:rsidR="00BC39E9" w:rsidRPr="00BC39E9">
        <w:rPr>
          <w:i/>
          <w:iCs/>
        </w:rPr>
        <w:t>Nuhbe’</w:t>
      </w:r>
      <w:r w:rsidR="00BC39E9">
        <w:t>de</w:t>
      </w:r>
      <w:proofErr w:type="spellEnd"/>
      <w:r w:rsidR="00BC39E9">
        <w:t xml:space="preserve"> </w:t>
      </w:r>
      <w:proofErr w:type="spellStart"/>
      <w:r w:rsidR="00BC39E9" w:rsidRPr="00BC39E9">
        <w:rPr>
          <w:i/>
          <w:iCs/>
        </w:rPr>
        <w:t>nev</w:t>
      </w:r>
      <w:proofErr w:type="spellEnd"/>
      <w:r w:rsidR="00D05602">
        <w:rPr>
          <w:i/>
          <w:iCs/>
        </w:rPr>
        <w:t>‘</w:t>
      </w:r>
      <w:r w:rsidR="00BC39E9">
        <w:t xml:space="preserve"> tertibini terk</w:t>
      </w:r>
      <w:r w:rsidR="003C270D">
        <w:t xml:space="preserve"> </w:t>
      </w:r>
      <w:r w:rsidR="00BC39E9">
        <w:t>etmiştir.</w:t>
      </w:r>
      <w:r w:rsidR="009D326E">
        <w:t xml:space="preserve"> Ayrıca ihtisarlar </w:t>
      </w:r>
      <w:proofErr w:type="spellStart"/>
      <w:r w:rsidR="009D326E">
        <w:t>İbnü’s</w:t>
      </w:r>
      <w:proofErr w:type="spellEnd"/>
      <w:r w:rsidR="009D326E">
        <w:t xml:space="preserve">-Salâh’ın </w:t>
      </w:r>
      <w:proofErr w:type="spellStart"/>
      <w:r w:rsidR="00407346" w:rsidRPr="00407346">
        <w:rPr>
          <w:i/>
          <w:iCs/>
        </w:rPr>
        <w:t>Ulûmü’l-Hadîs’</w:t>
      </w:r>
      <w:r w:rsidR="00407346">
        <w:t>inde</w:t>
      </w:r>
      <w:proofErr w:type="spellEnd"/>
      <w:r w:rsidR="009D326E">
        <w:t xml:space="preserve"> olduğu gibi sahih hadis</w:t>
      </w:r>
      <w:r w:rsidR="00407346">
        <w:t xml:space="preserve"> konusu</w:t>
      </w:r>
      <w:r w:rsidR="009D326E">
        <w:t xml:space="preserve"> ile başlarken </w:t>
      </w:r>
      <w:proofErr w:type="spellStart"/>
      <w:r w:rsidRPr="00407346">
        <w:rPr>
          <w:i/>
          <w:iCs/>
        </w:rPr>
        <w:t>Nuhbe</w:t>
      </w:r>
      <w:proofErr w:type="spellEnd"/>
      <w:r w:rsidRPr="00407346">
        <w:t xml:space="preserve"> </w:t>
      </w:r>
      <w:r w:rsidR="00407346" w:rsidRPr="00407346">
        <w:t xml:space="preserve">ve şerhi </w:t>
      </w:r>
      <w:proofErr w:type="spellStart"/>
      <w:r w:rsidR="00407346" w:rsidRPr="00407346">
        <w:rPr>
          <w:i/>
          <w:iCs/>
        </w:rPr>
        <w:t>Nüzhe</w:t>
      </w:r>
      <w:proofErr w:type="spellEnd"/>
      <w:r w:rsidR="00407346" w:rsidRPr="00407346">
        <w:t xml:space="preserve"> </w:t>
      </w:r>
      <w:r w:rsidRPr="00407346">
        <w:t xml:space="preserve">haberi </w:t>
      </w:r>
      <w:proofErr w:type="spellStart"/>
      <w:r w:rsidR="004A6229">
        <w:t>mütevatir</w:t>
      </w:r>
      <w:proofErr w:type="spellEnd"/>
      <w:r w:rsidR="004A6229">
        <w:t xml:space="preserve"> ve </w:t>
      </w:r>
      <w:proofErr w:type="spellStart"/>
      <w:r w:rsidR="004A6229">
        <w:t>ahâd</w:t>
      </w:r>
      <w:proofErr w:type="spellEnd"/>
      <w:r w:rsidR="00407346" w:rsidRPr="00407346">
        <w:t xml:space="preserve">, </w:t>
      </w:r>
      <w:proofErr w:type="spellStart"/>
      <w:r w:rsidR="00407346" w:rsidRPr="00407346">
        <w:t>âhâdı</w:t>
      </w:r>
      <w:proofErr w:type="spellEnd"/>
      <w:r w:rsidR="00407346" w:rsidRPr="00407346">
        <w:t xml:space="preserve"> da</w:t>
      </w:r>
      <w:r w:rsidRPr="00407346">
        <w:t xml:space="preserve"> me</w:t>
      </w:r>
      <w:r w:rsidR="009D326E" w:rsidRPr="00407346">
        <w:t>ş</w:t>
      </w:r>
      <w:r w:rsidR="00407346" w:rsidRPr="00407346">
        <w:t xml:space="preserve">hur, </w:t>
      </w:r>
      <w:proofErr w:type="spellStart"/>
      <w:r w:rsidR="00407346" w:rsidRPr="00407346">
        <w:t>azîz</w:t>
      </w:r>
      <w:proofErr w:type="spellEnd"/>
      <w:r w:rsidR="00407346" w:rsidRPr="00407346">
        <w:t xml:space="preserve"> ve </w:t>
      </w:r>
      <w:proofErr w:type="spellStart"/>
      <w:r w:rsidR="00407346" w:rsidRPr="00407346">
        <w:t>garîb</w:t>
      </w:r>
      <w:proofErr w:type="spellEnd"/>
      <w:r w:rsidR="00407346" w:rsidRPr="00407346">
        <w:t xml:space="preserve"> kısımlarına ayırarak başlamıştır. </w:t>
      </w:r>
    </w:p>
    <w:p w14:paraId="62D5A92E" w14:textId="77777777" w:rsidR="00543BF7" w:rsidRDefault="002E3511" w:rsidP="002637ED">
      <w:pPr>
        <w:jc w:val="both"/>
      </w:pPr>
      <w:r>
        <w:lastRenderedPageBreak/>
        <w:t xml:space="preserve">Öte yandan </w:t>
      </w:r>
      <w:proofErr w:type="spellStart"/>
      <w:r>
        <w:t>İbn</w:t>
      </w:r>
      <w:proofErr w:type="spellEnd"/>
      <w:r>
        <w:t xml:space="preserve"> Hacer’in </w:t>
      </w:r>
      <w:proofErr w:type="spellStart"/>
      <w:r w:rsidRPr="00653F98">
        <w:rPr>
          <w:i/>
          <w:iCs/>
        </w:rPr>
        <w:t>Nuhbe’</w:t>
      </w:r>
      <w:r>
        <w:t>si</w:t>
      </w:r>
      <w:proofErr w:type="spellEnd"/>
      <w:r>
        <w:t xml:space="preserve"> gerek </w:t>
      </w:r>
      <w:proofErr w:type="spellStart"/>
      <w:r>
        <w:t>İbnü’s</w:t>
      </w:r>
      <w:proofErr w:type="spellEnd"/>
      <w:r>
        <w:t xml:space="preserve">-Salâh’a </w:t>
      </w:r>
      <w:r w:rsidR="00626FC7">
        <w:t xml:space="preserve">gerek diğer </w:t>
      </w:r>
      <w:proofErr w:type="gramStart"/>
      <w:r w:rsidR="00626FC7">
        <w:t>alimlere</w:t>
      </w:r>
      <w:proofErr w:type="gramEnd"/>
      <w:r w:rsidR="00626FC7">
        <w:t xml:space="preserve"> eleştiriler yöneltmesi ve ilave bilgiler içermesi bakımlarından</w:t>
      </w:r>
      <w:r w:rsidR="00653F98">
        <w:t xml:space="preserve"> </w:t>
      </w:r>
      <w:proofErr w:type="spellStart"/>
      <w:r w:rsidR="00653F98">
        <w:t>i</w:t>
      </w:r>
      <w:r w:rsidR="00626FC7">
        <w:t>htisâr</w:t>
      </w:r>
      <w:proofErr w:type="spellEnd"/>
      <w:r w:rsidR="00626FC7">
        <w:t xml:space="preserve"> türü ile benzerlikler taşımaktadır. Ancak ihtisarların en önemli </w:t>
      </w:r>
      <w:r w:rsidR="00122054">
        <w:t>özelliklerinden</w:t>
      </w:r>
      <w:r w:rsidR="00626FC7">
        <w:t xml:space="preserve"> olan belli bir kitabı esas alma ve onun tertip ve metoduna bağlı kalma şartlarını taşımaması </w:t>
      </w:r>
      <w:proofErr w:type="spellStart"/>
      <w:r w:rsidR="00626FC7" w:rsidRPr="00653F98">
        <w:rPr>
          <w:i/>
          <w:iCs/>
        </w:rPr>
        <w:t>Nuhbe’</w:t>
      </w:r>
      <w:r w:rsidR="00653F98">
        <w:t>yi</w:t>
      </w:r>
      <w:proofErr w:type="spellEnd"/>
      <w:r w:rsidR="00653F98">
        <w:t xml:space="preserve"> </w:t>
      </w:r>
      <w:proofErr w:type="spellStart"/>
      <w:r w:rsidR="00653F98">
        <w:t>İbnü’s</w:t>
      </w:r>
      <w:proofErr w:type="spellEnd"/>
      <w:r w:rsidR="00653F98">
        <w:t>-Salâh’</w:t>
      </w:r>
      <w:r w:rsidR="00626FC7">
        <w:t xml:space="preserve">ın </w:t>
      </w:r>
      <w:proofErr w:type="spellStart"/>
      <w:r w:rsidR="00626FC7" w:rsidRPr="00653F98">
        <w:rPr>
          <w:i/>
          <w:iCs/>
        </w:rPr>
        <w:t>Ulûmü’l-Hadîs’</w:t>
      </w:r>
      <w:r w:rsidR="00653F98">
        <w:t>inin</w:t>
      </w:r>
      <w:proofErr w:type="spellEnd"/>
      <w:r w:rsidR="00653F98">
        <w:t xml:space="preserve"> ihtisarı kabul etmemiz</w:t>
      </w:r>
      <w:r w:rsidR="00407346">
        <w:t>i engellemektedir</w:t>
      </w:r>
      <w:r w:rsidR="00626FC7">
        <w:t xml:space="preserve">. </w:t>
      </w:r>
      <w:r w:rsidR="00575A37">
        <w:t xml:space="preserve">Bunun yanı sıra yukarıda da değindiğimiz gibi </w:t>
      </w:r>
      <w:proofErr w:type="spellStart"/>
      <w:r w:rsidR="00575A37">
        <w:t>İbn</w:t>
      </w:r>
      <w:proofErr w:type="spellEnd"/>
      <w:r w:rsidR="00575A37">
        <w:t xml:space="preserve"> Hacer’in bizzat kendisi </w:t>
      </w:r>
      <w:proofErr w:type="spellStart"/>
      <w:r w:rsidR="00575A37" w:rsidRPr="00653F98">
        <w:rPr>
          <w:i/>
          <w:iCs/>
        </w:rPr>
        <w:t>Nuhbe’</w:t>
      </w:r>
      <w:r w:rsidR="00575A37">
        <w:t>nin</w:t>
      </w:r>
      <w:proofErr w:type="spellEnd"/>
      <w:r w:rsidR="00575A37">
        <w:t xml:space="preserve"> bir </w:t>
      </w:r>
      <w:r w:rsidR="001425C5">
        <w:t>“</w:t>
      </w:r>
      <w:proofErr w:type="spellStart"/>
      <w:r w:rsidR="005C48A7">
        <w:t>ihtisâr</w:t>
      </w:r>
      <w:proofErr w:type="spellEnd"/>
      <w:r w:rsidR="001425C5">
        <w:t>”</w:t>
      </w:r>
      <w:r w:rsidR="005C48A7">
        <w:t xml:space="preserve"> değil, hadis ilimleri hakkında bir </w:t>
      </w:r>
      <w:r w:rsidR="00407346">
        <w:t>“</w:t>
      </w:r>
      <w:r w:rsidR="00575A37">
        <w:t>muhtasar</w:t>
      </w:r>
      <w:r w:rsidR="00407346">
        <w:t>”</w:t>
      </w:r>
      <w:r w:rsidR="00575A37">
        <w:t xml:space="preserve"> olduğunu ifade etmektedir. </w:t>
      </w:r>
    </w:p>
    <w:p w14:paraId="39C831A3" w14:textId="77777777" w:rsidR="00543BF7" w:rsidRDefault="00543BF7" w:rsidP="002637ED">
      <w:pPr>
        <w:jc w:val="both"/>
        <w:rPr>
          <w:b/>
          <w:bCs/>
        </w:rPr>
      </w:pPr>
      <w:proofErr w:type="spellStart"/>
      <w:r w:rsidRPr="00A0064A">
        <w:rPr>
          <w:b/>
          <w:bCs/>
          <w:i/>
          <w:iCs/>
        </w:rPr>
        <w:t>Nuhbe’</w:t>
      </w:r>
      <w:r w:rsidRPr="00543BF7">
        <w:rPr>
          <w:b/>
          <w:bCs/>
        </w:rPr>
        <w:t>nin</w:t>
      </w:r>
      <w:proofErr w:type="spellEnd"/>
      <w:r w:rsidRPr="00543BF7">
        <w:rPr>
          <w:b/>
          <w:bCs/>
        </w:rPr>
        <w:t xml:space="preserve"> </w:t>
      </w:r>
      <w:proofErr w:type="spellStart"/>
      <w:r w:rsidRPr="00A0064A">
        <w:rPr>
          <w:b/>
          <w:bCs/>
          <w:i/>
          <w:iCs/>
        </w:rPr>
        <w:t>Ulûmü’l-Hadîs’</w:t>
      </w:r>
      <w:r w:rsidRPr="00543BF7">
        <w:rPr>
          <w:b/>
          <w:bCs/>
        </w:rPr>
        <w:t>in</w:t>
      </w:r>
      <w:proofErr w:type="spellEnd"/>
      <w:r w:rsidRPr="00543BF7">
        <w:rPr>
          <w:b/>
          <w:bCs/>
        </w:rPr>
        <w:t xml:space="preserve"> İhtisarı Olarak Algılanmasının Sebepleri</w:t>
      </w:r>
    </w:p>
    <w:p w14:paraId="50251195" w14:textId="77777777" w:rsidR="00927759" w:rsidRDefault="003E1F0F" w:rsidP="002637ED">
      <w:pPr>
        <w:jc w:val="both"/>
      </w:pPr>
      <w:proofErr w:type="spellStart"/>
      <w:r>
        <w:t>İbn</w:t>
      </w:r>
      <w:proofErr w:type="spellEnd"/>
      <w:r>
        <w:t xml:space="preserve"> Hacer </w:t>
      </w:r>
      <w:proofErr w:type="spellStart"/>
      <w:r w:rsidR="00163312" w:rsidRPr="00163312">
        <w:rPr>
          <w:i/>
          <w:iCs/>
        </w:rPr>
        <w:t>Nuhbe’</w:t>
      </w:r>
      <w:r w:rsidR="00163312">
        <w:t>nin</w:t>
      </w:r>
      <w:proofErr w:type="spellEnd"/>
      <w:r w:rsidR="00163312">
        <w:t xml:space="preserve"> şerhi </w:t>
      </w:r>
      <w:proofErr w:type="spellStart"/>
      <w:r w:rsidRPr="00A0376A">
        <w:rPr>
          <w:i/>
          <w:iCs/>
        </w:rPr>
        <w:t>Nüzhe’</w:t>
      </w:r>
      <w:r>
        <w:t>nin</w:t>
      </w:r>
      <w:proofErr w:type="spellEnd"/>
      <w:r>
        <w:t xml:space="preserve"> giriş bölümünde kendisinden önce yazılan hadis </w:t>
      </w:r>
      <w:proofErr w:type="spellStart"/>
      <w:r>
        <w:t>usûlü</w:t>
      </w:r>
      <w:proofErr w:type="spellEnd"/>
      <w:r>
        <w:t xml:space="preserve"> eserlerini kısaca tanıtmıştır. </w:t>
      </w:r>
      <w:r w:rsidR="00AC5FC5">
        <w:t>Kitabının m</w:t>
      </w:r>
      <w:r>
        <w:t>ukaddime</w:t>
      </w:r>
      <w:r w:rsidR="00AC5FC5">
        <w:t>sin</w:t>
      </w:r>
      <w:r>
        <w:t xml:space="preserve">de tanıttığı eserlerin sonuncusu </w:t>
      </w:r>
      <w:proofErr w:type="spellStart"/>
      <w:r>
        <w:t>İbnü’s</w:t>
      </w:r>
      <w:proofErr w:type="spellEnd"/>
      <w:r>
        <w:t xml:space="preserve">-Salâh’ın </w:t>
      </w:r>
      <w:proofErr w:type="spellStart"/>
      <w:r w:rsidRPr="00A0376A">
        <w:rPr>
          <w:i/>
          <w:iCs/>
        </w:rPr>
        <w:t>Ulûmü’l-Hadîs’</w:t>
      </w:r>
      <w:r>
        <w:t>idir</w:t>
      </w:r>
      <w:proofErr w:type="spellEnd"/>
      <w:r>
        <w:t xml:space="preserve">. Kanaatimizce </w:t>
      </w:r>
      <w:proofErr w:type="spellStart"/>
      <w:r w:rsidRPr="00A0376A">
        <w:rPr>
          <w:i/>
          <w:iCs/>
        </w:rPr>
        <w:t>Nuhbe’</w:t>
      </w:r>
      <w:r>
        <w:t>nin</w:t>
      </w:r>
      <w:proofErr w:type="spellEnd"/>
      <w:r>
        <w:t xml:space="preserve">, </w:t>
      </w:r>
      <w:proofErr w:type="spellStart"/>
      <w:r w:rsidRPr="00A0376A">
        <w:rPr>
          <w:i/>
          <w:iCs/>
        </w:rPr>
        <w:t>Ulûmü’l-Hadîs’</w:t>
      </w:r>
      <w:r>
        <w:t>in</w:t>
      </w:r>
      <w:proofErr w:type="spellEnd"/>
      <w:r>
        <w:t xml:space="preserve"> </w:t>
      </w:r>
      <w:proofErr w:type="spellStart"/>
      <w:r>
        <w:t>ihtisârı</w:t>
      </w:r>
      <w:proofErr w:type="spellEnd"/>
      <w:r>
        <w:t xml:space="preserve"> olduğu şeklinde anlaşılmasına y</w:t>
      </w:r>
      <w:r w:rsidR="00642843">
        <w:t>ol açan</w:t>
      </w:r>
      <w:r w:rsidR="00FE5DD4">
        <w:t xml:space="preserve"> en önemli</w:t>
      </w:r>
      <w:r w:rsidR="00642843">
        <w:t xml:space="preserve"> sebep d</w:t>
      </w:r>
      <w:r>
        <w:t>e budur.</w:t>
      </w:r>
      <w:r w:rsidR="001D30E3">
        <w:t xml:space="preserve"> Esasen </w:t>
      </w:r>
      <w:proofErr w:type="spellStart"/>
      <w:r w:rsidR="001D30E3" w:rsidRPr="00A0064A">
        <w:rPr>
          <w:i/>
          <w:iCs/>
        </w:rPr>
        <w:t>Nuhbe’</w:t>
      </w:r>
      <w:r w:rsidR="001D30E3">
        <w:t>nin</w:t>
      </w:r>
      <w:proofErr w:type="spellEnd"/>
      <w:r w:rsidR="001D30E3">
        <w:t xml:space="preserve"> bazı </w:t>
      </w:r>
      <w:proofErr w:type="spellStart"/>
      <w:r w:rsidR="001D30E3">
        <w:t>şarihleri</w:t>
      </w:r>
      <w:proofErr w:type="spellEnd"/>
      <w:r w:rsidR="001D30E3">
        <w:t xml:space="preserve"> de bu duruma işaret etmişlerdir. </w:t>
      </w:r>
      <w:r w:rsidR="002C3F39">
        <w:t xml:space="preserve">Zira </w:t>
      </w:r>
      <w:proofErr w:type="spellStart"/>
      <w:r w:rsidR="002C3F39">
        <w:t>İbn</w:t>
      </w:r>
      <w:proofErr w:type="spellEnd"/>
      <w:r w:rsidR="002C3F39">
        <w:t xml:space="preserve"> Hacer’in </w:t>
      </w:r>
      <w:proofErr w:type="spellStart"/>
      <w:r w:rsidR="002C3F39" w:rsidRPr="00A0064A">
        <w:rPr>
          <w:i/>
          <w:iCs/>
        </w:rPr>
        <w:t>Nuhbe’</w:t>
      </w:r>
      <w:r w:rsidR="002C3F39">
        <w:t>yi</w:t>
      </w:r>
      <w:proofErr w:type="spellEnd"/>
      <w:r w:rsidR="002C3F39">
        <w:t xml:space="preserve"> yazma gayesini açıkladığı yerde “Bazı dostlarım benden kendileri için </w:t>
      </w:r>
      <w:r w:rsidR="002C3F39" w:rsidRPr="003347A0">
        <w:rPr>
          <w:b/>
          <w:bCs/>
        </w:rPr>
        <w:t>onun</w:t>
      </w:r>
      <w:r w:rsidR="002C3F39">
        <w:t xml:space="preserve"> mühim meselelerini özetlememi istediler” sözünde yer alan </w:t>
      </w:r>
      <w:proofErr w:type="spellStart"/>
      <w:r w:rsidR="002C3F39">
        <w:t>ism</w:t>
      </w:r>
      <w:proofErr w:type="spellEnd"/>
      <w:r w:rsidR="002C3F39">
        <w:t xml:space="preserve">-i işaretin </w:t>
      </w:r>
      <w:r w:rsidR="002C3F39" w:rsidRPr="003347A0">
        <w:rPr>
          <w:b/>
          <w:bCs/>
        </w:rPr>
        <w:t>(</w:t>
      </w:r>
      <w:r w:rsidR="002C3F39" w:rsidRPr="003347A0">
        <w:rPr>
          <w:rFonts w:hint="cs"/>
          <w:b/>
          <w:bCs/>
          <w:rtl/>
        </w:rPr>
        <w:t>من ذلك</w:t>
      </w:r>
      <w:r w:rsidR="002C3F39" w:rsidRPr="003347A0">
        <w:rPr>
          <w:b/>
          <w:bCs/>
        </w:rPr>
        <w:t>)</w:t>
      </w:r>
      <w:r w:rsidR="002C3F39">
        <w:t xml:space="preserve"> </w:t>
      </w:r>
      <w:proofErr w:type="spellStart"/>
      <w:r w:rsidR="002C3F39">
        <w:t>müşârun</w:t>
      </w:r>
      <w:proofErr w:type="spellEnd"/>
      <w:r w:rsidR="002C3F39">
        <w:t xml:space="preserve"> </w:t>
      </w:r>
      <w:proofErr w:type="spellStart"/>
      <w:r w:rsidR="002C3F39">
        <w:t>ileyh’inin</w:t>
      </w:r>
      <w:proofErr w:type="spellEnd"/>
      <w:r w:rsidR="002C3F39">
        <w:t xml:space="preserve"> “</w:t>
      </w:r>
      <w:r w:rsidR="003347A0">
        <w:t>hadis usulü hakkında yazılmış</w:t>
      </w:r>
      <w:r w:rsidR="002C3F39">
        <w:t xml:space="preserve"> eserler</w:t>
      </w:r>
      <w:r w:rsidR="003347A0">
        <w:t>de zikredilen bilgiler</w:t>
      </w:r>
      <w:r w:rsidR="002C3F39">
        <w:t>” ya da “</w:t>
      </w:r>
      <w:proofErr w:type="spellStart"/>
      <w:r w:rsidR="002C3F39">
        <w:t>İbnü’s</w:t>
      </w:r>
      <w:proofErr w:type="spellEnd"/>
      <w:r w:rsidR="002C3F39">
        <w:t>-Salâh’ın kitabında yer verdiği bilgiler” olması mümkündür</w:t>
      </w:r>
      <w:r w:rsidR="00281751">
        <w:t xml:space="preserve"> </w:t>
      </w:r>
      <w:proofErr w:type="gramStart"/>
      <w:r w:rsidR="00281751">
        <w:t>(</w:t>
      </w:r>
      <w:proofErr w:type="gramEnd"/>
      <w:r w:rsidR="00281751">
        <w:t>Ali el-</w:t>
      </w:r>
      <w:proofErr w:type="spellStart"/>
      <w:r w:rsidR="00281751">
        <w:t>Kârî</w:t>
      </w:r>
      <w:proofErr w:type="spellEnd"/>
      <w:r w:rsidR="00281751">
        <w:t xml:space="preserve">, </w:t>
      </w:r>
      <w:proofErr w:type="spellStart"/>
      <w:r w:rsidR="00281751">
        <w:t>ts</w:t>
      </w:r>
      <w:proofErr w:type="spellEnd"/>
      <w:r w:rsidR="00281751">
        <w:t xml:space="preserve">. </w:t>
      </w:r>
      <w:proofErr w:type="gramStart"/>
      <w:r w:rsidR="00281751">
        <w:t>s</w:t>
      </w:r>
      <w:proofErr w:type="gramEnd"/>
      <w:r w:rsidR="00281751">
        <w:t xml:space="preserve">. 147; </w:t>
      </w:r>
      <w:proofErr w:type="spellStart"/>
      <w:r w:rsidR="00281751" w:rsidRPr="00B12E1E">
        <w:t>Sin</w:t>
      </w:r>
      <w:r w:rsidR="00281751">
        <w:t>dî</w:t>
      </w:r>
      <w:proofErr w:type="spellEnd"/>
      <w:r w:rsidR="00281751">
        <w:t xml:space="preserve">, </w:t>
      </w:r>
      <w:proofErr w:type="spellStart"/>
      <w:r w:rsidR="00281751">
        <w:t>ts</w:t>
      </w:r>
      <w:proofErr w:type="spellEnd"/>
      <w:r w:rsidR="00281751">
        <w:t>. s. 9)</w:t>
      </w:r>
      <w:r w:rsidR="002C3F39">
        <w:t>.</w:t>
      </w:r>
      <w:r w:rsidR="009F0817">
        <w:t xml:space="preserve"> </w:t>
      </w:r>
      <w:r w:rsidR="002D19E4">
        <w:t xml:space="preserve">Ancak yukarıda zikrettiğimiz delillerin yanı sıra </w:t>
      </w:r>
      <w:proofErr w:type="spellStart"/>
      <w:r w:rsidR="006E44CD">
        <w:t>şarih</w:t>
      </w:r>
      <w:proofErr w:type="spellEnd"/>
      <w:r w:rsidR="006E44CD">
        <w:t xml:space="preserve"> es-</w:t>
      </w:r>
      <w:proofErr w:type="spellStart"/>
      <w:r w:rsidR="006E44CD">
        <w:t>S</w:t>
      </w:r>
      <w:r w:rsidR="002D19E4">
        <w:t>indî’nin</w:t>
      </w:r>
      <w:proofErr w:type="spellEnd"/>
      <w:r w:rsidR="002D19E4">
        <w:t xml:space="preserve"> de kaydettiği gibi hemen arkasında gelen “Ben de onu ihtisar ettim</w:t>
      </w:r>
      <w:r w:rsidR="00396068">
        <w:t>/özetledim</w:t>
      </w:r>
      <w:r w:rsidR="002D19E4">
        <w:t xml:space="preserve">” </w:t>
      </w:r>
      <w:r w:rsidR="002D19E4" w:rsidRPr="002D19E4">
        <w:rPr>
          <w:b/>
          <w:bCs/>
        </w:rPr>
        <w:t>(</w:t>
      </w:r>
      <w:r w:rsidR="002D19E4" w:rsidRPr="002D19E4">
        <w:rPr>
          <w:rFonts w:hint="cs"/>
          <w:b/>
          <w:bCs/>
          <w:rtl/>
        </w:rPr>
        <w:t>فلخصته</w:t>
      </w:r>
      <w:r w:rsidR="002D19E4" w:rsidRPr="002D19E4">
        <w:rPr>
          <w:b/>
          <w:bCs/>
        </w:rPr>
        <w:t xml:space="preserve">) </w:t>
      </w:r>
      <w:r w:rsidR="002D19E4">
        <w:t xml:space="preserve">cümlesinde yer alan zamirin “hadis usulünün önemli </w:t>
      </w:r>
      <w:proofErr w:type="spellStart"/>
      <w:r w:rsidR="002D19E4">
        <w:t>konuları”</w:t>
      </w:r>
      <w:r w:rsidR="00A0064A">
        <w:t>na</w:t>
      </w:r>
      <w:proofErr w:type="spellEnd"/>
      <w:r w:rsidR="00A0064A">
        <w:t xml:space="preserve"> </w:t>
      </w:r>
      <w:proofErr w:type="spellStart"/>
      <w:r w:rsidR="00A0064A">
        <w:t>raci</w:t>
      </w:r>
      <w:proofErr w:type="spellEnd"/>
      <w:r w:rsidR="00A0064A">
        <w:t xml:space="preserve"> olması </w:t>
      </w:r>
      <w:proofErr w:type="spellStart"/>
      <w:r w:rsidR="00A0064A">
        <w:t>İbn</w:t>
      </w:r>
      <w:proofErr w:type="spellEnd"/>
      <w:r w:rsidR="00A0064A">
        <w:t xml:space="preserve"> Hacer’</w:t>
      </w:r>
      <w:r w:rsidR="002D19E4">
        <w:t xml:space="preserve">in </w:t>
      </w:r>
      <w:proofErr w:type="spellStart"/>
      <w:r w:rsidR="002D19E4" w:rsidRPr="00A0064A">
        <w:rPr>
          <w:i/>
          <w:iCs/>
        </w:rPr>
        <w:t>Ulûmü’</w:t>
      </w:r>
      <w:r w:rsidR="00A0064A" w:rsidRPr="00A0064A">
        <w:rPr>
          <w:i/>
          <w:iCs/>
        </w:rPr>
        <w:t>l-Hadîs’</w:t>
      </w:r>
      <w:r w:rsidR="00A02E61">
        <w:t>i</w:t>
      </w:r>
      <w:proofErr w:type="spellEnd"/>
      <w:r w:rsidR="00A02E61">
        <w:t xml:space="preserve"> ihtisar etm</w:t>
      </w:r>
      <w:r w:rsidR="00A0096E">
        <w:t>iş olması görüşünü</w:t>
      </w:r>
      <w:r w:rsidR="00A02E61">
        <w:t xml:space="preserve"> </w:t>
      </w:r>
      <w:r w:rsidR="00163312">
        <w:t>ortadan kaldırmaktadır.</w:t>
      </w:r>
      <w:r w:rsidR="00A02E61">
        <w:t xml:space="preserve"> </w:t>
      </w:r>
    </w:p>
    <w:p w14:paraId="39205307" w14:textId="77777777" w:rsidR="00FE5DD4" w:rsidRPr="00927759" w:rsidRDefault="00FE5DD4" w:rsidP="00CE3A44">
      <w:pPr>
        <w:jc w:val="both"/>
      </w:pPr>
      <w:r>
        <w:t>Bu</w:t>
      </w:r>
      <w:r w:rsidR="00CE3A44">
        <w:t xml:space="preserve"> anlatılanlarla </w:t>
      </w:r>
      <w:r>
        <w:t xml:space="preserve">birlikte </w:t>
      </w:r>
      <w:proofErr w:type="spellStart"/>
      <w:r>
        <w:t>İbn</w:t>
      </w:r>
      <w:proofErr w:type="spellEnd"/>
      <w:r>
        <w:t xml:space="preserve"> Hacer’in </w:t>
      </w:r>
      <w:proofErr w:type="spellStart"/>
      <w:r w:rsidRPr="00FE5DD4">
        <w:rPr>
          <w:i/>
          <w:iCs/>
        </w:rPr>
        <w:t>Nuhbe’</w:t>
      </w:r>
      <w:r>
        <w:t>nin</w:t>
      </w:r>
      <w:proofErr w:type="spellEnd"/>
      <w:r>
        <w:t xml:space="preserve"> yazımında büyük oranda </w:t>
      </w:r>
      <w:proofErr w:type="spellStart"/>
      <w:r>
        <w:t>İbnü’s</w:t>
      </w:r>
      <w:proofErr w:type="spellEnd"/>
      <w:r>
        <w:t xml:space="preserve">-Salâh’ın </w:t>
      </w:r>
      <w:proofErr w:type="spellStart"/>
      <w:r w:rsidRPr="00FE5DD4">
        <w:rPr>
          <w:i/>
          <w:iCs/>
        </w:rPr>
        <w:t>Ulûmü’l-Hadîs’</w:t>
      </w:r>
      <w:r>
        <w:t>inden</w:t>
      </w:r>
      <w:proofErr w:type="spellEnd"/>
      <w:r>
        <w:t xml:space="preserve"> istifade etmiş olması da böyle bir algının oluşma</w:t>
      </w:r>
      <w:r w:rsidR="003C270D">
        <w:t>sının</w:t>
      </w:r>
      <w:r>
        <w:t xml:space="preserve"> sebeplerinden birisidir. </w:t>
      </w:r>
    </w:p>
    <w:p w14:paraId="281DFB7A" w14:textId="77777777" w:rsidR="002637ED" w:rsidRDefault="002637ED" w:rsidP="002637ED">
      <w:pPr>
        <w:jc w:val="both"/>
        <w:rPr>
          <w:b/>
          <w:bCs/>
        </w:rPr>
      </w:pPr>
    </w:p>
    <w:p w14:paraId="53584F72" w14:textId="77777777" w:rsidR="00C3584C" w:rsidRDefault="00C3584C" w:rsidP="002637ED">
      <w:pPr>
        <w:jc w:val="both"/>
        <w:rPr>
          <w:b/>
          <w:bCs/>
        </w:rPr>
      </w:pPr>
    </w:p>
    <w:p w14:paraId="7DECB97A" w14:textId="77777777" w:rsidR="00C3584C" w:rsidRDefault="00C3584C" w:rsidP="002637ED">
      <w:pPr>
        <w:jc w:val="both"/>
        <w:rPr>
          <w:b/>
          <w:bCs/>
        </w:rPr>
      </w:pPr>
    </w:p>
    <w:p w14:paraId="2145392F" w14:textId="77777777" w:rsidR="004D0EA5" w:rsidRDefault="0021003F" w:rsidP="002637ED">
      <w:pPr>
        <w:jc w:val="both"/>
        <w:rPr>
          <w:b/>
          <w:bCs/>
        </w:rPr>
      </w:pPr>
      <w:r>
        <w:rPr>
          <w:b/>
          <w:bCs/>
        </w:rPr>
        <w:lastRenderedPageBreak/>
        <w:t>SONUÇ</w:t>
      </w:r>
    </w:p>
    <w:p w14:paraId="77AF8CF3" w14:textId="77777777" w:rsidR="00EA6D60" w:rsidRDefault="00DA5727" w:rsidP="00D05602">
      <w:pPr>
        <w:jc w:val="both"/>
      </w:pPr>
      <w:proofErr w:type="spellStart"/>
      <w:proofErr w:type="gramStart"/>
      <w:r>
        <w:t>İbn</w:t>
      </w:r>
      <w:proofErr w:type="spellEnd"/>
      <w:r>
        <w:t xml:space="preserve"> Hacer’in </w:t>
      </w:r>
      <w:proofErr w:type="spellStart"/>
      <w:r w:rsidRPr="00122054">
        <w:rPr>
          <w:i/>
          <w:iCs/>
        </w:rPr>
        <w:t>Nuhbe</w:t>
      </w:r>
      <w:r w:rsidR="004103A0">
        <w:rPr>
          <w:i/>
          <w:iCs/>
        </w:rPr>
        <w:t>tü’l-Fiker’</w:t>
      </w:r>
      <w:r>
        <w:t>i</w:t>
      </w:r>
      <w:proofErr w:type="spellEnd"/>
      <w:r>
        <w:t xml:space="preserve"> belli bir kitabın/</w:t>
      </w:r>
      <w:proofErr w:type="spellStart"/>
      <w:r w:rsidRPr="00122054">
        <w:rPr>
          <w:i/>
          <w:iCs/>
        </w:rPr>
        <w:t>Ulûmü’l-Hadîs’</w:t>
      </w:r>
      <w:r>
        <w:t>in</w:t>
      </w:r>
      <w:proofErr w:type="spellEnd"/>
      <w:r>
        <w:t xml:space="preserve"> ihtisarı olarak kaleme aldığını belirtmemesi, </w:t>
      </w:r>
      <w:proofErr w:type="spellStart"/>
      <w:r w:rsidRPr="00122054">
        <w:rPr>
          <w:i/>
          <w:iCs/>
        </w:rPr>
        <w:t>Nuhbe’</w:t>
      </w:r>
      <w:r>
        <w:t>de</w:t>
      </w:r>
      <w:proofErr w:type="spellEnd"/>
      <w:r>
        <w:t xml:space="preserve"> </w:t>
      </w:r>
      <w:proofErr w:type="spellStart"/>
      <w:r w:rsidRPr="0023196F">
        <w:rPr>
          <w:i/>
          <w:iCs/>
        </w:rPr>
        <w:t>Ulûmü’l-Hadîs’</w:t>
      </w:r>
      <w:r w:rsidR="00C0323C">
        <w:t>in</w:t>
      </w:r>
      <w:proofErr w:type="spellEnd"/>
      <w:r w:rsidR="00C0323C">
        <w:t xml:space="preserve"> tertip ve metoduna</w:t>
      </w:r>
      <w:r>
        <w:t xml:space="preserve"> bağlı kalmayıp onu yeni</w:t>
      </w:r>
      <w:r w:rsidR="00C5714E">
        <w:t>/orijinal</w:t>
      </w:r>
      <w:r>
        <w:t xml:space="preserve"> bir metotla kaleme aldığını ifade etmesi, </w:t>
      </w:r>
      <w:proofErr w:type="spellStart"/>
      <w:r w:rsidR="00B139A9">
        <w:t>İbnü’s</w:t>
      </w:r>
      <w:proofErr w:type="spellEnd"/>
      <w:r w:rsidR="00B139A9">
        <w:t xml:space="preserve">-Salâh’ın </w:t>
      </w:r>
      <w:proofErr w:type="spellStart"/>
      <w:r w:rsidR="00B139A9" w:rsidRPr="00B139A9">
        <w:rPr>
          <w:i/>
          <w:iCs/>
        </w:rPr>
        <w:t>Ulûmü’l-Hadîs’</w:t>
      </w:r>
      <w:r w:rsidR="00B139A9">
        <w:t>indeki</w:t>
      </w:r>
      <w:proofErr w:type="spellEnd"/>
      <w:r w:rsidR="00B139A9">
        <w:t xml:space="preserve"> </w:t>
      </w:r>
      <w:proofErr w:type="spellStart"/>
      <w:r w:rsidR="000F0ABA" w:rsidRPr="00B139A9">
        <w:t>nev</w:t>
      </w:r>
      <w:proofErr w:type="spellEnd"/>
      <w:r w:rsidR="00D05602">
        <w:rPr>
          <w:i/>
          <w:iCs/>
        </w:rPr>
        <w:t>‘</w:t>
      </w:r>
      <w:r w:rsidR="000F0ABA" w:rsidRPr="00B139A9">
        <w:t xml:space="preserve"> tertibini terk etmesi, </w:t>
      </w:r>
      <w:r w:rsidR="00122054">
        <w:t xml:space="preserve">kitaba </w:t>
      </w:r>
      <w:r w:rsidR="004103A0">
        <w:t xml:space="preserve">diğer ihtisar türü eserlerde görüldüğü gibi </w:t>
      </w:r>
      <w:r w:rsidR="005478EE">
        <w:t xml:space="preserve">sahih hadis konusu ile değil de </w:t>
      </w:r>
      <w:r w:rsidR="00122054">
        <w:t xml:space="preserve">haberin taksimi ile başlaması, </w:t>
      </w:r>
      <w:r>
        <w:t>kitabına verdiği ismin</w:t>
      </w:r>
      <w:r w:rsidR="00122054">
        <w:t xml:space="preserve"> onun</w:t>
      </w:r>
      <w:r>
        <w:t xml:space="preserve"> bütün hadis usulü eserlerinden seçmeler yap</w:t>
      </w:r>
      <w:r w:rsidR="00EA6D60">
        <w:t>ma düşüncesinde olduğunu</w:t>
      </w:r>
      <w:r>
        <w:t xml:space="preserve"> göstermesi </w:t>
      </w:r>
      <w:r w:rsidR="00144D18">
        <w:t>ve kitabı için “Hadis ilimleri hakkındaki m</w:t>
      </w:r>
      <w:r w:rsidR="00122054">
        <w:t xml:space="preserve">uhtasarım” diye nitelemede bulunması </w:t>
      </w:r>
      <w:r>
        <w:t>gibi özellikler</w:t>
      </w:r>
      <w:r w:rsidR="0023196F">
        <w:t>i</w:t>
      </w:r>
      <w:r>
        <w:t xml:space="preserve"> göz önünde bulundurulduğunda </w:t>
      </w:r>
      <w:proofErr w:type="spellStart"/>
      <w:r w:rsidRPr="0023196F">
        <w:rPr>
          <w:i/>
          <w:iCs/>
        </w:rPr>
        <w:t>Nuhbe’</w:t>
      </w:r>
      <w:r>
        <w:t>yi</w:t>
      </w:r>
      <w:proofErr w:type="spellEnd"/>
      <w:r>
        <w:t xml:space="preserve"> </w:t>
      </w:r>
      <w:proofErr w:type="spellStart"/>
      <w:r w:rsidRPr="0023196F">
        <w:rPr>
          <w:i/>
          <w:iCs/>
        </w:rPr>
        <w:t>Ulûmü’l-Hadîs’</w:t>
      </w:r>
      <w:r>
        <w:t>in</w:t>
      </w:r>
      <w:proofErr w:type="spellEnd"/>
      <w:r>
        <w:t xml:space="preserve"> ihtisarı olarak kabul etmek </w:t>
      </w:r>
      <w:r w:rsidR="0023196F">
        <w:t>doğru</w:t>
      </w:r>
      <w:r>
        <w:t xml:space="preserve"> gö</w:t>
      </w:r>
      <w:r w:rsidR="00C17CBF">
        <w:t xml:space="preserve">zükmemektedir. </w:t>
      </w:r>
      <w:proofErr w:type="gramEnd"/>
    </w:p>
    <w:p w14:paraId="24BF2E0E" w14:textId="36BCDF33" w:rsidR="0064037B" w:rsidRDefault="00C0323C" w:rsidP="003C270D">
      <w:pPr>
        <w:jc w:val="both"/>
      </w:pPr>
      <w:r>
        <w:t xml:space="preserve">Kuşkusuz </w:t>
      </w:r>
      <w:proofErr w:type="spellStart"/>
      <w:r>
        <w:t>İbn</w:t>
      </w:r>
      <w:proofErr w:type="spellEnd"/>
      <w:r>
        <w:t xml:space="preserve"> Hacer’in </w:t>
      </w:r>
      <w:proofErr w:type="spellStart"/>
      <w:r w:rsidRPr="0023196F">
        <w:rPr>
          <w:i/>
          <w:iCs/>
        </w:rPr>
        <w:t>Nuhbe’</w:t>
      </w:r>
      <w:r>
        <w:t>deki</w:t>
      </w:r>
      <w:proofErr w:type="spellEnd"/>
      <w:r>
        <w:t xml:space="preserve"> en önemli kaynaklarından birisi belki de en önemlisi </w:t>
      </w:r>
      <w:proofErr w:type="spellStart"/>
      <w:r>
        <w:t>İbnü’s</w:t>
      </w:r>
      <w:proofErr w:type="spellEnd"/>
      <w:r>
        <w:t xml:space="preserve">-Salâh’ın </w:t>
      </w:r>
      <w:proofErr w:type="spellStart"/>
      <w:r w:rsidRPr="0023196F">
        <w:rPr>
          <w:i/>
          <w:iCs/>
        </w:rPr>
        <w:t>Ulûmü’l-Hadîs’</w:t>
      </w:r>
      <w:r>
        <w:t>idir</w:t>
      </w:r>
      <w:proofErr w:type="spellEnd"/>
      <w:r>
        <w:t xml:space="preserve">. Ancak bu durum, </w:t>
      </w:r>
      <w:proofErr w:type="spellStart"/>
      <w:r w:rsidRPr="0023196F">
        <w:rPr>
          <w:i/>
          <w:iCs/>
        </w:rPr>
        <w:t>Nuhbe’</w:t>
      </w:r>
      <w:r>
        <w:t>yi</w:t>
      </w:r>
      <w:proofErr w:type="spellEnd"/>
      <w:r>
        <w:t xml:space="preserve"> </w:t>
      </w:r>
      <w:proofErr w:type="spellStart"/>
      <w:r w:rsidRPr="0023196F">
        <w:rPr>
          <w:i/>
          <w:iCs/>
        </w:rPr>
        <w:t>Ulûmü’l-Hadîs’</w:t>
      </w:r>
      <w:r>
        <w:t>in</w:t>
      </w:r>
      <w:proofErr w:type="spellEnd"/>
      <w:r>
        <w:t xml:space="preserve"> ihtisarı olarak kabul etmemizi gerektirmemektedir. Zira hadis usulü edebiyatı içerisinde bir tür olan ihtisarların kendine mahsus özellikleri bulunmaktadır</w:t>
      </w:r>
      <w:r w:rsidR="00323489">
        <w:t>.</w:t>
      </w:r>
      <w:r>
        <w:t xml:space="preserve"> </w:t>
      </w:r>
      <w:proofErr w:type="spellStart"/>
      <w:r w:rsidRPr="00C17CBF">
        <w:rPr>
          <w:i/>
          <w:iCs/>
        </w:rPr>
        <w:t>Nuhbe</w:t>
      </w:r>
      <w:proofErr w:type="spellEnd"/>
      <w:r>
        <w:t xml:space="preserve"> </w:t>
      </w:r>
      <w:r w:rsidR="00323489">
        <w:t xml:space="preserve">ise hadis usulünde </w:t>
      </w:r>
      <w:r w:rsidR="005F2DC0">
        <w:t>yeni bir</w:t>
      </w:r>
      <w:r w:rsidR="00323489">
        <w:t xml:space="preserve"> metot ile kaleme alınması ve müellifinin de belirttiği gibi </w:t>
      </w:r>
      <w:r w:rsidR="005F2DC0">
        <w:t>bu metodun</w:t>
      </w:r>
      <w:r w:rsidR="00323489">
        <w:t xml:space="preserve"> orijinallik taşıması sebebiyle </w:t>
      </w:r>
      <w:r w:rsidR="00323489" w:rsidRPr="00323489">
        <w:t xml:space="preserve">ihtisar türünün </w:t>
      </w:r>
      <w:r w:rsidR="003C270D">
        <w:t>temel</w:t>
      </w:r>
      <w:r w:rsidR="003C270D" w:rsidRPr="00323489">
        <w:t xml:space="preserve"> </w:t>
      </w:r>
      <w:r>
        <w:t>özellikleri</w:t>
      </w:r>
      <w:r w:rsidR="00323489">
        <w:t>ni</w:t>
      </w:r>
      <w:r>
        <w:t xml:space="preserve"> taşımamaktadır. Öte yandan İslâmî ilimlerde belli bir kitabın ihtisarı olmayan ancak bir ilim dalının temel ve önemli meselelerini içeren muhtasar türü eserlerin varlığı da bilinmektedir. </w:t>
      </w:r>
      <w:proofErr w:type="spellStart"/>
      <w:r w:rsidRPr="004103A0">
        <w:rPr>
          <w:i/>
          <w:iCs/>
        </w:rPr>
        <w:t>Nuhbe</w:t>
      </w:r>
      <w:proofErr w:type="spellEnd"/>
      <w:r>
        <w:t xml:space="preserve"> de </w:t>
      </w:r>
      <w:r w:rsidR="00EA6D60">
        <w:t xml:space="preserve">gerek içeriği ve metodu gerekse </w:t>
      </w:r>
      <w:r w:rsidR="00DF73BA">
        <w:t xml:space="preserve">bizzat </w:t>
      </w:r>
      <w:r w:rsidR="00EA6D60">
        <w:t xml:space="preserve">müellifinin </w:t>
      </w:r>
      <w:r w:rsidR="00DF73BA">
        <w:t>kitap hakkındaki</w:t>
      </w:r>
      <w:r w:rsidR="00EA6D60">
        <w:t xml:space="preserve"> değerlendirmesi </w:t>
      </w:r>
      <w:r w:rsidR="00DF73BA">
        <w:t xml:space="preserve">göz önünde bulundurulduğunda </w:t>
      </w:r>
      <w:r>
        <w:t>bu kapsamda değerlendi</w:t>
      </w:r>
      <w:r w:rsidR="00B32CC3">
        <w:t xml:space="preserve">rilmesi gereken bir kitaptır.  </w:t>
      </w:r>
      <w:r w:rsidR="003963E8">
        <w:tab/>
      </w:r>
      <w:r w:rsidR="00DB57D3">
        <w:t xml:space="preserve"> </w:t>
      </w:r>
    </w:p>
    <w:p w14:paraId="1372FBCB" w14:textId="02733CBF" w:rsidR="00972103" w:rsidRDefault="00EF6560" w:rsidP="00285AA0">
      <w:pPr>
        <w:jc w:val="both"/>
        <w:rPr>
          <w:b/>
          <w:bCs/>
        </w:rPr>
      </w:pPr>
      <w:r>
        <w:t>Bu vesileyle</w:t>
      </w:r>
      <w:r w:rsidR="00B32CC3">
        <w:t xml:space="preserve"> hadis usulünde ihtisarların ortaya çıkış sebepleri</w:t>
      </w:r>
      <w:r w:rsidR="005F2DC0">
        <w:t>ni</w:t>
      </w:r>
      <w:r w:rsidR="00B32CC3">
        <w:t>, kapsamı</w:t>
      </w:r>
      <w:r w:rsidR="005F2DC0">
        <w:t>nı</w:t>
      </w:r>
      <w:r w:rsidR="00B32CC3">
        <w:t>, kuralları</w:t>
      </w:r>
      <w:r w:rsidR="005F2DC0">
        <w:t>nı</w:t>
      </w:r>
      <w:r w:rsidR="00B32CC3">
        <w:t>, hadis eğitim ve öğretimindeki yeri</w:t>
      </w:r>
      <w:r w:rsidR="005F2DC0">
        <w:t xml:space="preserve">ni ve fonksiyonlarını, </w:t>
      </w:r>
      <w:r w:rsidR="00B32CC3">
        <w:t>metin ve üslup özellikleri</w:t>
      </w:r>
      <w:r w:rsidR="005F2DC0">
        <w:t>ni</w:t>
      </w:r>
      <w:r w:rsidR="00B32CC3">
        <w:t xml:space="preserve"> ortaya </w:t>
      </w:r>
      <w:r w:rsidR="005F2DC0">
        <w:t>koyacak</w:t>
      </w:r>
      <w:r w:rsidR="00B32CC3">
        <w:t xml:space="preserve"> akademik çalışmalara ihtiyaç bulunduğunu ifade etmemiz gerekmektedir. </w:t>
      </w:r>
    </w:p>
    <w:p w14:paraId="3D32641A" w14:textId="77777777" w:rsidR="00972103" w:rsidRDefault="00972103" w:rsidP="00B12E1E">
      <w:pPr>
        <w:jc w:val="both"/>
        <w:rPr>
          <w:b/>
          <w:bCs/>
        </w:rPr>
      </w:pPr>
      <w:bookmarkStart w:id="0" w:name="_GoBack"/>
      <w:bookmarkEnd w:id="0"/>
    </w:p>
    <w:p w14:paraId="7D948131" w14:textId="77777777" w:rsidR="00C3584C" w:rsidRDefault="00C3584C" w:rsidP="00B12E1E">
      <w:pPr>
        <w:jc w:val="both"/>
        <w:rPr>
          <w:b/>
          <w:bCs/>
        </w:rPr>
      </w:pPr>
    </w:p>
    <w:p w14:paraId="452D2904" w14:textId="77777777" w:rsidR="00C3584C" w:rsidRDefault="00C3584C" w:rsidP="00B12E1E">
      <w:pPr>
        <w:jc w:val="both"/>
        <w:rPr>
          <w:b/>
          <w:bCs/>
        </w:rPr>
      </w:pPr>
    </w:p>
    <w:p w14:paraId="51370C9D" w14:textId="77777777" w:rsidR="003A1C4C" w:rsidRDefault="00B12E1E" w:rsidP="00B12E1E">
      <w:pPr>
        <w:jc w:val="both"/>
        <w:rPr>
          <w:b/>
          <w:bCs/>
        </w:rPr>
      </w:pPr>
      <w:r w:rsidRPr="00B12E1E">
        <w:rPr>
          <w:b/>
          <w:bCs/>
        </w:rPr>
        <w:lastRenderedPageBreak/>
        <w:t xml:space="preserve">Kaynakça </w:t>
      </w:r>
    </w:p>
    <w:p w14:paraId="47EBD4B4" w14:textId="77777777" w:rsidR="002D45AC" w:rsidRDefault="00E220A8" w:rsidP="00E220A8">
      <w:pPr>
        <w:jc w:val="both"/>
      </w:pPr>
      <w:r>
        <w:t>Ali el-</w:t>
      </w:r>
      <w:proofErr w:type="spellStart"/>
      <w:r>
        <w:t>Kârî</w:t>
      </w:r>
      <w:proofErr w:type="spellEnd"/>
      <w:r>
        <w:t>. (</w:t>
      </w:r>
      <w:proofErr w:type="spellStart"/>
      <w:r>
        <w:t>ts</w:t>
      </w:r>
      <w:proofErr w:type="spellEnd"/>
      <w:r w:rsidR="00B12E1E">
        <w:t xml:space="preserve">). </w:t>
      </w:r>
      <w:proofErr w:type="spellStart"/>
      <w:r>
        <w:rPr>
          <w:i/>
          <w:iCs/>
        </w:rPr>
        <w:t>Şerhu</w:t>
      </w:r>
      <w:proofErr w:type="spellEnd"/>
      <w:r>
        <w:rPr>
          <w:i/>
          <w:iCs/>
        </w:rPr>
        <w:t xml:space="preserve"> Ş</w:t>
      </w:r>
      <w:r w:rsidR="00B12E1E" w:rsidRPr="009F37D9">
        <w:rPr>
          <w:i/>
          <w:iCs/>
        </w:rPr>
        <w:t xml:space="preserve">erhi </w:t>
      </w:r>
      <w:proofErr w:type="spellStart"/>
      <w:r w:rsidR="00B12E1E">
        <w:rPr>
          <w:i/>
          <w:iCs/>
        </w:rPr>
        <w:t>Nuhbeti’l-Fiker</w:t>
      </w:r>
      <w:proofErr w:type="spellEnd"/>
      <w:r w:rsidR="00B12E1E">
        <w:rPr>
          <w:i/>
          <w:iCs/>
        </w:rPr>
        <w:t xml:space="preserve"> fî </w:t>
      </w:r>
      <w:proofErr w:type="spellStart"/>
      <w:r w:rsidR="00B12E1E">
        <w:rPr>
          <w:i/>
          <w:iCs/>
        </w:rPr>
        <w:t>Mustalahi</w:t>
      </w:r>
      <w:proofErr w:type="spellEnd"/>
      <w:r w:rsidR="00B12E1E">
        <w:rPr>
          <w:i/>
          <w:iCs/>
        </w:rPr>
        <w:t xml:space="preserve"> </w:t>
      </w:r>
      <w:proofErr w:type="spellStart"/>
      <w:r w:rsidR="00B12E1E">
        <w:rPr>
          <w:i/>
          <w:iCs/>
        </w:rPr>
        <w:t>Ehli’l</w:t>
      </w:r>
      <w:proofErr w:type="spellEnd"/>
      <w:r w:rsidR="00B12E1E">
        <w:rPr>
          <w:i/>
          <w:iCs/>
        </w:rPr>
        <w:t>-E</w:t>
      </w:r>
      <w:r w:rsidR="00B12E1E" w:rsidRPr="009F37D9">
        <w:rPr>
          <w:i/>
          <w:iCs/>
        </w:rPr>
        <w:t>ser</w:t>
      </w:r>
      <w:r w:rsidR="00834B81">
        <w:t xml:space="preserve">, </w:t>
      </w:r>
      <w:proofErr w:type="gramStart"/>
      <w:r w:rsidR="00797C90">
        <w:t>(</w:t>
      </w:r>
      <w:proofErr w:type="spellStart"/>
      <w:proofErr w:type="gramEnd"/>
      <w:r w:rsidR="00797C90">
        <w:t>thk</w:t>
      </w:r>
      <w:proofErr w:type="spellEnd"/>
      <w:r w:rsidR="00797C90">
        <w:t xml:space="preserve">. Muhammed </w:t>
      </w:r>
      <w:proofErr w:type="spellStart"/>
      <w:r w:rsidR="00797C90">
        <w:t>Nizâr</w:t>
      </w:r>
      <w:proofErr w:type="spellEnd"/>
      <w:r w:rsidR="00797C90">
        <w:t xml:space="preserve"> </w:t>
      </w:r>
      <w:proofErr w:type="spellStart"/>
      <w:r w:rsidR="00797C90">
        <w:t>Temîm</w:t>
      </w:r>
      <w:proofErr w:type="spellEnd"/>
      <w:proofErr w:type="gramStart"/>
      <w:r w:rsidR="00797C90">
        <w:t>)</w:t>
      </w:r>
      <w:proofErr w:type="gramEnd"/>
      <w:r w:rsidR="005D03CC">
        <w:t>.</w:t>
      </w:r>
      <w:r w:rsidR="00834B81">
        <w:t xml:space="preserve"> </w:t>
      </w:r>
      <w:proofErr w:type="spellStart"/>
      <w:r w:rsidR="00834B81">
        <w:t>Dâru’l-Erkam</w:t>
      </w:r>
      <w:proofErr w:type="spellEnd"/>
      <w:r w:rsidR="00834B81">
        <w:t>, Beyrut</w:t>
      </w:r>
      <w:r>
        <w:t>.</w:t>
      </w:r>
      <w:r w:rsidR="00B12E1E">
        <w:t xml:space="preserve"> </w:t>
      </w:r>
    </w:p>
    <w:p w14:paraId="3D4BC5EC" w14:textId="77777777" w:rsidR="00414907" w:rsidRDefault="00414907" w:rsidP="00E220A8">
      <w:pPr>
        <w:jc w:val="both"/>
        <w:rPr>
          <w:rFonts w:cstheme="majorBidi"/>
          <w:szCs w:val="24"/>
        </w:rPr>
      </w:pPr>
      <w:r w:rsidRPr="000A1F1A">
        <w:rPr>
          <w:rFonts w:cstheme="majorBidi"/>
          <w:szCs w:val="24"/>
        </w:rPr>
        <w:t>Aydınlı,</w:t>
      </w:r>
      <w:r w:rsidR="00AC2CDF">
        <w:rPr>
          <w:rFonts w:cstheme="majorBidi"/>
          <w:szCs w:val="24"/>
        </w:rPr>
        <w:t xml:space="preserve"> Abdullah.</w:t>
      </w:r>
      <w:r w:rsidRPr="00B7093D">
        <w:rPr>
          <w:rFonts w:cstheme="majorBidi"/>
          <w:szCs w:val="24"/>
        </w:rPr>
        <w:t xml:space="preserve"> </w:t>
      </w:r>
      <w:r w:rsidR="00E220A8">
        <w:rPr>
          <w:rFonts w:cstheme="majorBidi"/>
          <w:szCs w:val="24"/>
        </w:rPr>
        <w:t>(</w:t>
      </w:r>
      <w:r w:rsidR="00E220A8" w:rsidRPr="00B7093D">
        <w:rPr>
          <w:rFonts w:cstheme="majorBidi"/>
          <w:szCs w:val="24"/>
        </w:rPr>
        <w:t>2011</w:t>
      </w:r>
      <w:r w:rsidR="00E220A8">
        <w:rPr>
          <w:rFonts w:cstheme="majorBidi"/>
          <w:szCs w:val="24"/>
        </w:rPr>
        <w:t xml:space="preserve">). </w:t>
      </w:r>
      <w:r w:rsidRPr="00B7093D">
        <w:rPr>
          <w:rFonts w:cstheme="majorBidi"/>
          <w:i/>
          <w:iCs/>
          <w:szCs w:val="24"/>
        </w:rPr>
        <w:t xml:space="preserve">Hadis Istılahları Sözlüğü, </w:t>
      </w:r>
      <w:r>
        <w:rPr>
          <w:rFonts w:cstheme="majorBidi"/>
          <w:szCs w:val="24"/>
        </w:rPr>
        <w:t>MÜİFV. y</w:t>
      </w:r>
      <w:r w:rsidR="00E220A8">
        <w:rPr>
          <w:rFonts w:cstheme="majorBidi"/>
          <w:szCs w:val="24"/>
        </w:rPr>
        <w:t>ay</w:t>
      </w:r>
      <w:proofErr w:type="gramStart"/>
      <w:r w:rsidR="00E220A8">
        <w:rPr>
          <w:rFonts w:cstheme="majorBidi"/>
          <w:szCs w:val="24"/>
        </w:rPr>
        <w:t>.,</w:t>
      </w:r>
      <w:proofErr w:type="gramEnd"/>
      <w:r w:rsidR="00E220A8">
        <w:rPr>
          <w:rFonts w:cstheme="majorBidi"/>
          <w:szCs w:val="24"/>
        </w:rPr>
        <w:t xml:space="preserve"> İstanbul.</w:t>
      </w:r>
    </w:p>
    <w:p w14:paraId="1EF4C1FB" w14:textId="77777777" w:rsidR="00F106B9" w:rsidRDefault="00F106B9" w:rsidP="00E220A8">
      <w:pPr>
        <w:jc w:val="both"/>
        <w:rPr>
          <w:rFonts w:cstheme="majorBidi"/>
          <w:szCs w:val="24"/>
        </w:rPr>
      </w:pPr>
      <w:proofErr w:type="spellStart"/>
      <w:r w:rsidRPr="00F106B9">
        <w:t>Cevherî</w:t>
      </w:r>
      <w:proofErr w:type="spellEnd"/>
      <w:r w:rsidRPr="00F106B9">
        <w:t xml:space="preserve">, </w:t>
      </w:r>
      <w:proofErr w:type="spellStart"/>
      <w:r w:rsidRPr="00F106B9">
        <w:t>Ebû</w:t>
      </w:r>
      <w:proofErr w:type="spellEnd"/>
      <w:r w:rsidRPr="00F106B9">
        <w:t xml:space="preserve"> </w:t>
      </w:r>
      <w:proofErr w:type="spellStart"/>
      <w:r w:rsidRPr="00F106B9">
        <w:t>Nasr</w:t>
      </w:r>
      <w:proofErr w:type="spellEnd"/>
      <w:r w:rsidRPr="00F106B9">
        <w:t xml:space="preserve"> </w:t>
      </w:r>
      <w:proofErr w:type="spellStart"/>
      <w:r w:rsidR="00AC2CDF">
        <w:t>İsmâil</w:t>
      </w:r>
      <w:proofErr w:type="spellEnd"/>
      <w:r w:rsidR="00AC2CDF">
        <w:t xml:space="preserve"> b. </w:t>
      </w:r>
      <w:proofErr w:type="spellStart"/>
      <w:r w:rsidR="00AC2CDF">
        <w:t>Hammâd</w:t>
      </w:r>
      <w:proofErr w:type="spellEnd"/>
      <w:r w:rsidR="00AC2CDF">
        <w:t>.</w:t>
      </w:r>
      <w:r w:rsidRPr="00F106B9">
        <w:t xml:space="preserve"> </w:t>
      </w:r>
      <w:r w:rsidR="00E220A8">
        <w:t>(</w:t>
      </w:r>
      <w:r w:rsidR="00E220A8" w:rsidRPr="00F106B9">
        <w:t>2009/1430</w:t>
      </w:r>
      <w:r w:rsidR="00E220A8">
        <w:t xml:space="preserve">). </w:t>
      </w:r>
      <w:proofErr w:type="gramStart"/>
      <w:r w:rsidRPr="00F106B9">
        <w:rPr>
          <w:i/>
          <w:iCs/>
        </w:rPr>
        <w:t>es</w:t>
      </w:r>
      <w:proofErr w:type="gramEnd"/>
      <w:r w:rsidRPr="00F106B9">
        <w:rPr>
          <w:i/>
          <w:iCs/>
        </w:rPr>
        <w:t>-</w:t>
      </w:r>
      <w:proofErr w:type="spellStart"/>
      <w:r w:rsidRPr="00F106B9">
        <w:rPr>
          <w:i/>
          <w:iCs/>
        </w:rPr>
        <w:t>Sıhâh</w:t>
      </w:r>
      <w:proofErr w:type="spellEnd"/>
      <w:r w:rsidRPr="00F106B9">
        <w:rPr>
          <w:i/>
          <w:iCs/>
        </w:rPr>
        <w:t xml:space="preserve"> </w:t>
      </w:r>
      <w:proofErr w:type="spellStart"/>
      <w:r w:rsidRPr="00F106B9">
        <w:rPr>
          <w:i/>
          <w:iCs/>
        </w:rPr>
        <w:t>Tâcü’l-Lüga</w:t>
      </w:r>
      <w:proofErr w:type="spellEnd"/>
      <w:r w:rsidRPr="00F106B9">
        <w:rPr>
          <w:i/>
          <w:iCs/>
        </w:rPr>
        <w:t xml:space="preserve"> ve </w:t>
      </w:r>
      <w:proofErr w:type="spellStart"/>
      <w:r w:rsidRPr="00F106B9">
        <w:rPr>
          <w:i/>
          <w:iCs/>
        </w:rPr>
        <w:t>Sıhâhı’l-Arabiyye</w:t>
      </w:r>
      <w:proofErr w:type="spellEnd"/>
      <w:r w:rsidRPr="00F106B9">
        <w:rPr>
          <w:i/>
          <w:iCs/>
        </w:rPr>
        <w:t xml:space="preserve">, </w:t>
      </w:r>
      <w:r w:rsidR="00E220A8">
        <w:t>(</w:t>
      </w:r>
      <w:proofErr w:type="spellStart"/>
      <w:r w:rsidR="00E220A8">
        <w:t>thk</w:t>
      </w:r>
      <w:proofErr w:type="spellEnd"/>
      <w:r w:rsidR="00E220A8">
        <w:t xml:space="preserve">. Muhammed </w:t>
      </w:r>
      <w:proofErr w:type="spellStart"/>
      <w:r w:rsidR="00E220A8">
        <w:t>Muhammed</w:t>
      </w:r>
      <w:proofErr w:type="spellEnd"/>
      <w:r w:rsidR="00E220A8">
        <w:t xml:space="preserve"> </w:t>
      </w:r>
      <w:proofErr w:type="spellStart"/>
      <w:r w:rsidR="00E220A8">
        <w:t>Tâmir</w:t>
      </w:r>
      <w:proofErr w:type="spellEnd"/>
      <w:proofErr w:type="gramStart"/>
      <w:r w:rsidR="00E220A8">
        <w:t>)</w:t>
      </w:r>
      <w:proofErr w:type="gramEnd"/>
      <w:r w:rsidR="00E220A8">
        <w:t>.</w:t>
      </w:r>
      <w:r w:rsidRPr="00F106B9">
        <w:t xml:space="preserve"> </w:t>
      </w:r>
      <w:proofErr w:type="spellStart"/>
      <w:r w:rsidRPr="00F106B9">
        <w:t>Dâru’l-Had</w:t>
      </w:r>
      <w:r w:rsidR="00E220A8">
        <w:t>îs</w:t>
      </w:r>
      <w:proofErr w:type="spellEnd"/>
      <w:r w:rsidR="00E220A8">
        <w:t>, Kahire.</w:t>
      </w:r>
    </w:p>
    <w:p w14:paraId="2EC28C75" w14:textId="77777777" w:rsidR="00CB0FC2" w:rsidRDefault="00AC2CDF" w:rsidP="00E220A8">
      <w:pPr>
        <w:pStyle w:val="DipnotMetni"/>
        <w:spacing w:line="360" w:lineRule="auto"/>
        <w:jc w:val="both"/>
        <w:rPr>
          <w:rFonts w:cstheme="majorBidi"/>
          <w:sz w:val="24"/>
          <w:szCs w:val="24"/>
        </w:rPr>
      </w:pPr>
      <w:r>
        <w:rPr>
          <w:rFonts w:cstheme="majorBidi"/>
          <w:sz w:val="24"/>
          <w:szCs w:val="24"/>
        </w:rPr>
        <w:t>Durmuş, İsmail.</w:t>
      </w:r>
      <w:r w:rsidR="00CB0FC2" w:rsidRPr="00446B0D">
        <w:rPr>
          <w:rFonts w:cstheme="majorBidi"/>
          <w:sz w:val="24"/>
          <w:szCs w:val="24"/>
        </w:rPr>
        <w:t xml:space="preserve"> </w:t>
      </w:r>
      <w:r w:rsidR="00E220A8">
        <w:rPr>
          <w:rFonts w:cstheme="majorBidi"/>
          <w:sz w:val="24"/>
          <w:szCs w:val="24"/>
        </w:rPr>
        <w:t>(2006).</w:t>
      </w:r>
      <w:r w:rsidR="00E220A8" w:rsidRPr="007F491B">
        <w:rPr>
          <w:rFonts w:cstheme="majorBidi"/>
          <w:sz w:val="24"/>
          <w:szCs w:val="24"/>
        </w:rPr>
        <w:t xml:space="preserve"> </w:t>
      </w:r>
      <w:r w:rsidR="00CB0FC2" w:rsidRPr="007F491B">
        <w:rPr>
          <w:rFonts w:cstheme="majorBidi"/>
          <w:sz w:val="24"/>
          <w:szCs w:val="24"/>
        </w:rPr>
        <w:t>“Muhtasar”</w:t>
      </w:r>
      <w:r w:rsidR="00CB0FC2">
        <w:rPr>
          <w:rFonts w:cstheme="majorBidi"/>
          <w:sz w:val="24"/>
          <w:szCs w:val="24"/>
        </w:rPr>
        <w:t>,</w:t>
      </w:r>
      <w:r w:rsidR="00CB0FC2" w:rsidRPr="007F491B">
        <w:rPr>
          <w:rFonts w:cstheme="majorBidi"/>
          <w:sz w:val="24"/>
          <w:szCs w:val="24"/>
        </w:rPr>
        <w:t xml:space="preserve">  </w:t>
      </w:r>
      <w:r w:rsidR="00CB0FC2" w:rsidRPr="00446B0D">
        <w:rPr>
          <w:rFonts w:cstheme="majorBidi"/>
          <w:i/>
          <w:iCs/>
          <w:sz w:val="24"/>
          <w:szCs w:val="24"/>
        </w:rPr>
        <w:t>DİA,</w:t>
      </w:r>
      <w:r w:rsidR="00E220A8">
        <w:rPr>
          <w:rFonts w:cstheme="majorBidi"/>
          <w:sz w:val="24"/>
          <w:szCs w:val="24"/>
        </w:rPr>
        <w:t xml:space="preserve"> XXXI, İstanbul.</w:t>
      </w:r>
      <w:r w:rsidR="00CB0FC2">
        <w:rPr>
          <w:rFonts w:cstheme="majorBidi"/>
          <w:sz w:val="24"/>
          <w:szCs w:val="24"/>
        </w:rPr>
        <w:t xml:space="preserve"> </w:t>
      </w:r>
    </w:p>
    <w:p w14:paraId="789328E9" w14:textId="77777777" w:rsidR="002D45AC" w:rsidRDefault="00AC2CDF" w:rsidP="00E220A8">
      <w:pPr>
        <w:pStyle w:val="DipnotMetni"/>
        <w:spacing w:line="360" w:lineRule="auto"/>
        <w:jc w:val="both"/>
        <w:rPr>
          <w:rFonts w:cstheme="majorBidi"/>
          <w:sz w:val="24"/>
          <w:szCs w:val="24"/>
        </w:rPr>
      </w:pPr>
      <w:r>
        <w:rPr>
          <w:rFonts w:cstheme="majorBidi"/>
          <w:sz w:val="24"/>
          <w:szCs w:val="24"/>
        </w:rPr>
        <w:t xml:space="preserve">Efendioğlu, Mehmet. </w:t>
      </w:r>
      <w:r w:rsidR="00E220A8">
        <w:rPr>
          <w:rFonts w:cstheme="majorBidi"/>
          <w:sz w:val="24"/>
          <w:szCs w:val="24"/>
        </w:rPr>
        <w:t>(2006).</w:t>
      </w:r>
      <w:r w:rsidR="00456C95" w:rsidRPr="00456C95">
        <w:rPr>
          <w:rFonts w:cstheme="majorBidi"/>
          <w:sz w:val="24"/>
          <w:szCs w:val="24"/>
        </w:rPr>
        <w:t xml:space="preserve"> </w:t>
      </w:r>
      <w:r w:rsidR="00446B0D">
        <w:rPr>
          <w:rFonts w:cstheme="majorBidi"/>
          <w:sz w:val="24"/>
          <w:szCs w:val="24"/>
        </w:rPr>
        <w:t>“M</w:t>
      </w:r>
      <w:r w:rsidR="00446B0D" w:rsidRPr="00446B0D">
        <w:rPr>
          <w:rFonts w:cstheme="majorBidi"/>
          <w:sz w:val="24"/>
          <w:szCs w:val="24"/>
        </w:rPr>
        <w:t>uhtasar”</w:t>
      </w:r>
      <w:r w:rsidR="00446B0D">
        <w:rPr>
          <w:rFonts w:cstheme="majorBidi"/>
          <w:sz w:val="24"/>
          <w:szCs w:val="24"/>
        </w:rPr>
        <w:t>,</w:t>
      </w:r>
      <w:r w:rsidR="00446B0D" w:rsidRPr="00446B0D">
        <w:rPr>
          <w:rFonts w:cstheme="majorBidi"/>
          <w:sz w:val="24"/>
          <w:szCs w:val="24"/>
        </w:rPr>
        <w:t xml:space="preserve"> </w:t>
      </w:r>
      <w:r w:rsidR="00456C95" w:rsidRPr="00446B0D">
        <w:rPr>
          <w:rFonts w:cstheme="majorBidi"/>
          <w:i/>
          <w:iCs/>
          <w:sz w:val="24"/>
          <w:szCs w:val="24"/>
        </w:rPr>
        <w:t>DİA,</w:t>
      </w:r>
      <w:r w:rsidR="00456C95" w:rsidRPr="00456C95">
        <w:rPr>
          <w:rFonts w:cstheme="majorBidi"/>
          <w:sz w:val="24"/>
          <w:szCs w:val="24"/>
        </w:rPr>
        <w:t xml:space="preserve"> XXXI, </w:t>
      </w:r>
      <w:r w:rsidR="00446B0D">
        <w:rPr>
          <w:rFonts w:cstheme="majorBidi"/>
          <w:sz w:val="24"/>
          <w:szCs w:val="24"/>
        </w:rPr>
        <w:t>İstanbul</w:t>
      </w:r>
      <w:r w:rsidR="00E220A8">
        <w:rPr>
          <w:rFonts w:cstheme="majorBidi"/>
          <w:sz w:val="24"/>
          <w:szCs w:val="24"/>
        </w:rPr>
        <w:t>.</w:t>
      </w:r>
    </w:p>
    <w:p w14:paraId="40956CA1" w14:textId="77777777" w:rsidR="00024C41" w:rsidRDefault="00AC2CDF" w:rsidP="002D45AC">
      <w:pPr>
        <w:jc w:val="both"/>
      </w:pPr>
      <w:r>
        <w:t xml:space="preserve">Engin, Sezai. </w:t>
      </w:r>
      <w:r w:rsidR="00E220A8">
        <w:t xml:space="preserve">(2015). </w:t>
      </w:r>
      <w:r w:rsidR="00024C41">
        <w:t>“Hadis Lite</w:t>
      </w:r>
      <w:r w:rsidR="00E220A8">
        <w:t xml:space="preserve">ratüründe </w:t>
      </w:r>
      <w:proofErr w:type="spellStart"/>
      <w:r w:rsidR="00E220A8">
        <w:t>Hâşiyeler</w:t>
      </w:r>
      <w:proofErr w:type="spellEnd"/>
      <w:r w:rsidR="00E220A8">
        <w:t xml:space="preserve">: </w:t>
      </w:r>
      <w:proofErr w:type="spellStart"/>
      <w:r w:rsidR="00E220A8">
        <w:t>Nuhbetü’l-F</w:t>
      </w:r>
      <w:r w:rsidR="00024C41">
        <w:t>iker</w:t>
      </w:r>
      <w:proofErr w:type="spellEnd"/>
      <w:r w:rsidR="00024C41">
        <w:t xml:space="preserve"> ve </w:t>
      </w:r>
      <w:proofErr w:type="spellStart"/>
      <w:r w:rsidR="00024C41">
        <w:t>Nüzhetü’n</w:t>
      </w:r>
      <w:proofErr w:type="spellEnd"/>
      <w:r w:rsidR="00E220A8">
        <w:t>-N</w:t>
      </w:r>
      <w:r w:rsidR="00024C41">
        <w:t>azar Üzerine</w:t>
      </w:r>
      <w:r w:rsidR="00E220A8">
        <w:t xml:space="preserve"> </w:t>
      </w:r>
      <w:r w:rsidR="00024C41">
        <w:t xml:space="preserve">Yapılan </w:t>
      </w:r>
      <w:proofErr w:type="spellStart"/>
      <w:r w:rsidR="00024C41">
        <w:t>Hâşiye</w:t>
      </w:r>
      <w:proofErr w:type="spellEnd"/>
      <w:r w:rsidR="00024C41">
        <w:t xml:space="preserve"> Çalışmaları Bibliyografyası”, </w:t>
      </w:r>
      <w:r w:rsidR="00024C41">
        <w:rPr>
          <w:i/>
          <w:iCs/>
        </w:rPr>
        <w:t xml:space="preserve">Hadis ve Siyer Araştırmaları, </w:t>
      </w:r>
      <w:r w:rsidR="00024C41">
        <w:t xml:space="preserve">c. 1, </w:t>
      </w:r>
      <w:proofErr w:type="spellStart"/>
      <w:r w:rsidR="00024C41">
        <w:t>sy</w:t>
      </w:r>
      <w:proofErr w:type="spellEnd"/>
      <w:r w:rsidR="00024C41">
        <w:t>. 1.</w:t>
      </w:r>
    </w:p>
    <w:p w14:paraId="3F752B3D" w14:textId="77777777" w:rsidR="003E24E0" w:rsidRDefault="00AC2CDF" w:rsidP="00E220A8">
      <w:pPr>
        <w:jc w:val="both"/>
      </w:pPr>
      <w:r>
        <w:t>Erdoğan, Tunahan.</w:t>
      </w:r>
      <w:r w:rsidR="003E24E0" w:rsidRPr="003E24E0">
        <w:t xml:space="preserve"> </w:t>
      </w:r>
      <w:r w:rsidR="00E220A8">
        <w:t>(</w:t>
      </w:r>
      <w:r w:rsidR="00E220A8" w:rsidRPr="003E24E0">
        <w:t>2016</w:t>
      </w:r>
      <w:r w:rsidR="00E220A8">
        <w:t>)</w:t>
      </w:r>
      <w:r w:rsidR="00E220A8" w:rsidRPr="003E24E0">
        <w:t xml:space="preserve">. </w:t>
      </w:r>
      <w:r w:rsidR="003E24E0" w:rsidRPr="003E24E0">
        <w:t xml:space="preserve">“Hadiste </w:t>
      </w:r>
      <w:proofErr w:type="spellStart"/>
      <w:r w:rsidR="003E24E0" w:rsidRPr="003E24E0">
        <w:t>İctihad</w:t>
      </w:r>
      <w:proofErr w:type="spellEnd"/>
      <w:r w:rsidR="003E24E0" w:rsidRPr="003E24E0">
        <w:t xml:space="preserve"> Kapısı Kapanmış mıdır?”, </w:t>
      </w:r>
      <w:r w:rsidR="003E24E0" w:rsidRPr="003E24E0">
        <w:rPr>
          <w:i/>
          <w:iCs/>
        </w:rPr>
        <w:t xml:space="preserve">V. Türkiye Lisansüstü Çalışmalar Kongresi Bildiriler Kitabı-III, </w:t>
      </w:r>
      <w:r w:rsidR="003E24E0" w:rsidRPr="003E24E0">
        <w:t xml:space="preserve">İlmi </w:t>
      </w:r>
      <w:proofErr w:type="spellStart"/>
      <w:r w:rsidR="003E24E0" w:rsidRPr="003E24E0">
        <w:t>Etüdler</w:t>
      </w:r>
      <w:proofErr w:type="spellEnd"/>
      <w:r w:rsidR="003E24E0" w:rsidRPr="003E24E0">
        <w:t xml:space="preserve"> Derneği, </w:t>
      </w:r>
      <w:r w:rsidR="00E220A8">
        <w:t>İstanbul.</w:t>
      </w:r>
    </w:p>
    <w:p w14:paraId="0D089955" w14:textId="77777777" w:rsidR="00D53ED1" w:rsidRDefault="00D53ED1" w:rsidP="00E220A8">
      <w:pPr>
        <w:jc w:val="both"/>
      </w:pPr>
      <w:r>
        <w:t>Erdoğan, Tunahan.</w:t>
      </w:r>
      <w:r w:rsidRPr="003E24E0">
        <w:t xml:space="preserve"> </w:t>
      </w:r>
      <w:r>
        <w:t>(2016)</w:t>
      </w:r>
      <w:r w:rsidRPr="003E24E0">
        <w:t>.</w:t>
      </w:r>
      <w:r>
        <w:t xml:space="preserve"> “</w:t>
      </w:r>
      <w:proofErr w:type="spellStart"/>
      <w:r>
        <w:t>İbnü’s</w:t>
      </w:r>
      <w:proofErr w:type="spellEnd"/>
      <w:r>
        <w:t xml:space="preserve">-Salâh’ın </w:t>
      </w:r>
      <w:proofErr w:type="spellStart"/>
      <w:r>
        <w:t>Ulûmü’l-Hadîs’ine</w:t>
      </w:r>
      <w:proofErr w:type="spellEnd"/>
      <w:r>
        <w:t xml:space="preserve"> Dayalı Yazılan Eserler”, </w:t>
      </w:r>
      <w:r w:rsidRPr="00D53ED1">
        <w:rPr>
          <w:i/>
          <w:iCs/>
        </w:rPr>
        <w:t>Hadis El Kitabı</w:t>
      </w:r>
      <w:r>
        <w:t xml:space="preserve"> içinde bölüm. (Editör: Zişan </w:t>
      </w:r>
      <w:proofErr w:type="spellStart"/>
      <w:r>
        <w:t>Türcan</w:t>
      </w:r>
      <w:proofErr w:type="spellEnd"/>
      <w:r>
        <w:t>). 1. bs</w:t>
      </w:r>
      <w:proofErr w:type="gramStart"/>
      <w:r>
        <w:t>.,</w:t>
      </w:r>
      <w:proofErr w:type="gramEnd"/>
      <w:r>
        <w:t xml:space="preserve"> Grafiker Yay., Ankara.</w:t>
      </w:r>
    </w:p>
    <w:p w14:paraId="1DEF0103" w14:textId="77777777" w:rsidR="00281751" w:rsidRPr="003E24E0" w:rsidRDefault="00AC2CDF" w:rsidP="00E220A8">
      <w:pPr>
        <w:jc w:val="both"/>
      </w:pPr>
      <w:proofErr w:type="spellStart"/>
      <w:r>
        <w:t>Gözübenli</w:t>
      </w:r>
      <w:proofErr w:type="spellEnd"/>
      <w:r>
        <w:t>, Beşir.</w:t>
      </w:r>
      <w:r w:rsidR="00281751">
        <w:t xml:space="preserve"> </w:t>
      </w:r>
      <w:r w:rsidR="00E220A8">
        <w:t xml:space="preserve">(1997). </w:t>
      </w:r>
      <w:r w:rsidR="00281751">
        <w:t>“Hâkim eş-</w:t>
      </w:r>
      <w:proofErr w:type="spellStart"/>
      <w:r w:rsidR="00281751">
        <w:t>Şehîd</w:t>
      </w:r>
      <w:proofErr w:type="spellEnd"/>
      <w:r w:rsidR="00281751">
        <w:t xml:space="preserve">”, </w:t>
      </w:r>
      <w:r w:rsidR="00281751" w:rsidRPr="00A338E1">
        <w:rPr>
          <w:i/>
          <w:iCs/>
        </w:rPr>
        <w:t>DİA,</w:t>
      </w:r>
      <w:r w:rsidR="00281751">
        <w:rPr>
          <w:i/>
          <w:iCs/>
        </w:rPr>
        <w:t xml:space="preserve"> </w:t>
      </w:r>
      <w:r w:rsidR="00E220A8">
        <w:t>İstanbul.</w:t>
      </w:r>
      <w:r w:rsidR="00281751">
        <w:rPr>
          <w:i/>
          <w:iCs/>
        </w:rPr>
        <w:t xml:space="preserve"> </w:t>
      </w:r>
    </w:p>
    <w:p w14:paraId="75068D3A" w14:textId="77777777" w:rsidR="000E04F6" w:rsidRDefault="00AC2CDF" w:rsidP="00E220A8">
      <w:pPr>
        <w:jc w:val="both"/>
      </w:pPr>
      <w:r>
        <w:t>Güven, Şahin.</w:t>
      </w:r>
      <w:r w:rsidR="000E04F6">
        <w:t xml:space="preserve"> </w:t>
      </w:r>
      <w:r w:rsidR="00E220A8">
        <w:t xml:space="preserve">(2010). </w:t>
      </w:r>
      <w:r w:rsidR="000E04F6">
        <w:t xml:space="preserve">“Bir Telif Yöntemi Olarak Tefsirde İhtisar ve Muhtasar Rivayet Tefsirleri”, </w:t>
      </w:r>
      <w:proofErr w:type="spellStart"/>
      <w:r w:rsidR="000E04F6" w:rsidRPr="00A074A5">
        <w:rPr>
          <w:i/>
          <w:iCs/>
        </w:rPr>
        <w:t>Marife</w:t>
      </w:r>
      <w:proofErr w:type="spellEnd"/>
      <w:r w:rsidR="000E04F6" w:rsidRPr="00A074A5">
        <w:rPr>
          <w:i/>
          <w:iCs/>
        </w:rPr>
        <w:t xml:space="preserve"> Dergisi,</w:t>
      </w:r>
      <w:r w:rsidR="000E04F6">
        <w:t xml:space="preserve"> Sebat Ofset, Konya, </w:t>
      </w:r>
      <w:r w:rsidR="00E220A8">
        <w:t xml:space="preserve">yıl. </w:t>
      </w:r>
      <w:r w:rsidR="000E04F6">
        <w:t xml:space="preserve">X, </w:t>
      </w:r>
      <w:proofErr w:type="spellStart"/>
      <w:r w:rsidR="00E220A8">
        <w:t>sy</w:t>
      </w:r>
      <w:proofErr w:type="spellEnd"/>
      <w:r w:rsidR="00E220A8">
        <w:t xml:space="preserve">. </w:t>
      </w:r>
      <w:r w:rsidR="000E04F6">
        <w:t>II.</w:t>
      </w:r>
    </w:p>
    <w:p w14:paraId="1764F2AB" w14:textId="77777777" w:rsidR="00C445ED" w:rsidRDefault="00C445ED" w:rsidP="0071002C">
      <w:pPr>
        <w:jc w:val="both"/>
      </w:pPr>
      <w:proofErr w:type="spellStart"/>
      <w:r>
        <w:t>İbn</w:t>
      </w:r>
      <w:proofErr w:type="spellEnd"/>
      <w:r>
        <w:t xml:space="preserve"> </w:t>
      </w:r>
      <w:proofErr w:type="spellStart"/>
      <w:r w:rsidR="0071002C" w:rsidRPr="00EF2834">
        <w:t>Cemâ</w:t>
      </w:r>
      <w:r w:rsidR="0071002C" w:rsidRPr="0071002C">
        <w:t>‘</w:t>
      </w:r>
      <w:r>
        <w:t>a</w:t>
      </w:r>
      <w:proofErr w:type="spellEnd"/>
      <w:r w:rsidR="00AC2CDF">
        <w:t xml:space="preserve">, </w:t>
      </w:r>
      <w:proofErr w:type="spellStart"/>
      <w:r w:rsidR="00AC2CDF">
        <w:t>Bedrüddîn</w:t>
      </w:r>
      <w:proofErr w:type="spellEnd"/>
      <w:r w:rsidR="00AC2CDF">
        <w:t xml:space="preserve"> Muhammed b. İbrahim.</w:t>
      </w:r>
      <w:r>
        <w:t xml:space="preserve"> </w:t>
      </w:r>
      <w:r w:rsidR="00AC2CDF">
        <w:t xml:space="preserve">(1973/1393). </w:t>
      </w:r>
      <w:proofErr w:type="gramStart"/>
      <w:r w:rsidRPr="00202CD6">
        <w:rPr>
          <w:i/>
          <w:iCs/>
        </w:rPr>
        <w:t>el</w:t>
      </w:r>
      <w:proofErr w:type="gramEnd"/>
      <w:r w:rsidRPr="00202CD6">
        <w:rPr>
          <w:i/>
          <w:iCs/>
        </w:rPr>
        <w:t>-</w:t>
      </w:r>
      <w:proofErr w:type="spellStart"/>
      <w:r w:rsidRPr="00202CD6">
        <w:rPr>
          <w:i/>
          <w:iCs/>
        </w:rPr>
        <w:t>Menhelü’r</w:t>
      </w:r>
      <w:proofErr w:type="spellEnd"/>
      <w:r w:rsidRPr="00202CD6">
        <w:rPr>
          <w:i/>
          <w:iCs/>
        </w:rPr>
        <w:t>-</w:t>
      </w:r>
      <w:proofErr w:type="spellStart"/>
      <w:r w:rsidRPr="00202CD6">
        <w:rPr>
          <w:i/>
          <w:iCs/>
        </w:rPr>
        <w:t>Ravî</w:t>
      </w:r>
      <w:proofErr w:type="spellEnd"/>
      <w:r w:rsidRPr="00202CD6">
        <w:rPr>
          <w:i/>
          <w:iCs/>
        </w:rPr>
        <w:t xml:space="preserve"> fî </w:t>
      </w:r>
      <w:proofErr w:type="spellStart"/>
      <w:r w:rsidRPr="00202CD6">
        <w:rPr>
          <w:i/>
          <w:iCs/>
        </w:rPr>
        <w:t>Muhtasari</w:t>
      </w:r>
      <w:proofErr w:type="spellEnd"/>
      <w:r w:rsidRPr="00202CD6">
        <w:rPr>
          <w:i/>
          <w:iCs/>
        </w:rPr>
        <w:t xml:space="preserve"> </w:t>
      </w:r>
      <w:proofErr w:type="spellStart"/>
      <w:r w:rsidRPr="00202CD6">
        <w:rPr>
          <w:i/>
          <w:iCs/>
        </w:rPr>
        <w:t>Ulûmi’l</w:t>
      </w:r>
      <w:proofErr w:type="spellEnd"/>
      <w:r w:rsidRPr="00202CD6">
        <w:rPr>
          <w:i/>
          <w:iCs/>
        </w:rPr>
        <w:t>-</w:t>
      </w:r>
      <w:proofErr w:type="spellStart"/>
      <w:r w:rsidRPr="00202CD6">
        <w:rPr>
          <w:i/>
          <w:iCs/>
        </w:rPr>
        <w:t>Hadîsi’n</w:t>
      </w:r>
      <w:proofErr w:type="spellEnd"/>
      <w:r w:rsidRPr="00202CD6">
        <w:rPr>
          <w:i/>
          <w:iCs/>
        </w:rPr>
        <w:t>-Nebevî,</w:t>
      </w:r>
      <w:r w:rsidR="00B4256A">
        <w:t xml:space="preserve"> </w:t>
      </w:r>
      <w:r w:rsidR="00AC2CDF">
        <w:t>(</w:t>
      </w:r>
      <w:proofErr w:type="spellStart"/>
      <w:r w:rsidR="00AC2CDF">
        <w:t>thk</w:t>
      </w:r>
      <w:proofErr w:type="spellEnd"/>
      <w:r w:rsidR="00AC2CDF">
        <w:t xml:space="preserve">. </w:t>
      </w:r>
      <w:proofErr w:type="spellStart"/>
      <w:r w:rsidR="00AC2CDF">
        <w:t>Muhyiddîn</w:t>
      </w:r>
      <w:proofErr w:type="spellEnd"/>
      <w:r w:rsidR="00AC2CDF">
        <w:t xml:space="preserve"> Abdurrahman Ramazan</w:t>
      </w:r>
      <w:proofErr w:type="gramStart"/>
      <w:r w:rsidR="00AC2CDF">
        <w:t>)</w:t>
      </w:r>
      <w:proofErr w:type="gramEnd"/>
      <w:r w:rsidR="00AC2CDF">
        <w:t xml:space="preserve">. </w:t>
      </w:r>
      <w:r w:rsidR="00B4256A">
        <w:t>3. bs</w:t>
      </w:r>
      <w:proofErr w:type="gramStart"/>
      <w:r>
        <w:t>.,</w:t>
      </w:r>
      <w:proofErr w:type="gramEnd"/>
      <w:r>
        <w:t xml:space="preserve"> </w:t>
      </w:r>
      <w:proofErr w:type="spellStart"/>
      <w:r w:rsidR="00AC2CDF">
        <w:t>Dâru’l-Fikr</w:t>
      </w:r>
      <w:proofErr w:type="spellEnd"/>
      <w:r w:rsidR="00AC2CDF">
        <w:t>.</w:t>
      </w:r>
    </w:p>
    <w:p w14:paraId="16BE42B2" w14:textId="77777777" w:rsidR="0084466C" w:rsidRDefault="0084466C" w:rsidP="00AC2CDF">
      <w:pPr>
        <w:jc w:val="both"/>
      </w:pPr>
      <w:proofErr w:type="spellStart"/>
      <w:r w:rsidRPr="0084466C">
        <w:t>İbn</w:t>
      </w:r>
      <w:proofErr w:type="spellEnd"/>
      <w:r w:rsidRPr="0084466C">
        <w:t xml:space="preserve"> Hacer, </w:t>
      </w:r>
      <w:proofErr w:type="spellStart"/>
      <w:r w:rsidRPr="0084466C">
        <w:t>Ebü’l-Fazl</w:t>
      </w:r>
      <w:proofErr w:type="spellEnd"/>
      <w:r w:rsidRPr="0084466C">
        <w:t xml:space="preserve"> </w:t>
      </w:r>
      <w:proofErr w:type="spellStart"/>
      <w:r w:rsidRPr="0084466C">
        <w:t>Şihâ</w:t>
      </w:r>
      <w:r w:rsidR="00AC2CDF">
        <w:t>büddîn</w:t>
      </w:r>
      <w:proofErr w:type="spellEnd"/>
      <w:r w:rsidR="00AC2CDF">
        <w:t xml:space="preserve"> </w:t>
      </w:r>
      <w:proofErr w:type="spellStart"/>
      <w:r w:rsidR="00AC2CDF">
        <w:t>Ahmed</w:t>
      </w:r>
      <w:proofErr w:type="spellEnd"/>
      <w:r w:rsidR="00AC2CDF">
        <w:t xml:space="preserve"> b. Ali b. Muhammed.</w:t>
      </w:r>
      <w:r w:rsidRPr="0084466C">
        <w:t xml:space="preserve"> </w:t>
      </w:r>
      <w:r w:rsidR="00AC2CDF">
        <w:t>(</w:t>
      </w:r>
      <w:r w:rsidR="00AC2CDF" w:rsidRPr="0084466C">
        <w:t>1992/1413</w:t>
      </w:r>
      <w:r w:rsidR="00AC2CDF">
        <w:t xml:space="preserve">). </w:t>
      </w:r>
      <w:proofErr w:type="gramStart"/>
      <w:r w:rsidRPr="0084466C">
        <w:rPr>
          <w:i/>
          <w:iCs/>
        </w:rPr>
        <w:t>el</w:t>
      </w:r>
      <w:proofErr w:type="gramEnd"/>
      <w:r w:rsidRPr="0084466C">
        <w:rPr>
          <w:i/>
          <w:iCs/>
        </w:rPr>
        <w:t>-</w:t>
      </w:r>
      <w:proofErr w:type="spellStart"/>
      <w:r w:rsidRPr="0084466C">
        <w:rPr>
          <w:i/>
          <w:iCs/>
        </w:rPr>
        <w:t>Mecma‘u’l</w:t>
      </w:r>
      <w:proofErr w:type="spellEnd"/>
      <w:r w:rsidRPr="0084466C">
        <w:rPr>
          <w:i/>
          <w:iCs/>
        </w:rPr>
        <w:t xml:space="preserve">-Müessis </w:t>
      </w:r>
      <w:proofErr w:type="spellStart"/>
      <w:r w:rsidRPr="0084466C">
        <w:rPr>
          <w:i/>
          <w:iCs/>
        </w:rPr>
        <w:t>li’l-Mu‘cemi’l-Müfehris</w:t>
      </w:r>
      <w:proofErr w:type="spellEnd"/>
      <w:r w:rsidRPr="0084466C">
        <w:rPr>
          <w:i/>
          <w:iCs/>
        </w:rPr>
        <w:t>,</w:t>
      </w:r>
      <w:r>
        <w:t xml:space="preserve"> </w:t>
      </w:r>
      <w:r w:rsidR="00AC2CDF">
        <w:t>(</w:t>
      </w:r>
      <w:proofErr w:type="spellStart"/>
      <w:r w:rsidR="00AC2CDF" w:rsidRPr="0084466C">
        <w:t>thk</w:t>
      </w:r>
      <w:proofErr w:type="spellEnd"/>
      <w:r w:rsidR="00AC2CDF">
        <w:t>.</w:t>
      </w:r>
      <w:r w:rsidR="00AC2CDF" w:rsidRPr="0084466C">
        <w:t xml:space="preserve"> </w:t>
      </w:r>
      <w:r w:rsidR="00AC2CDF">
        <w:t>Yusuf Abdurrahman el-</w:t>
      </w:r>
      <w:proofErr w:type="spellStart"/>
      <w:r w:rsidR="00AC2CDF">
        <w:t>Mar’aşlî</w:t>
      </w:r>
      <w:proofErr w:type="spellEnd"/>
      <w:proofErr w:type="gramStart"/>
      <w:r w:rsidR="00AC2CDF">
        <w:t>)</w:t>
      </w:r>
      <w:proofErr w:type="gramEnd"/>
      <w:r w:rsidR="00AC2CDF">
        <w:t>.</w:t>
      </w:r>
      <w:r w:rsidR="005D03CC">
        <w:t xml:space="preserve"> </w:t>
      </w:r>
      <w:r>
        <w:t>1. bs</w:t>
      </w:r>
      <w:proofErr w:type="gramStart"/>
      <w:r w:rsidRPr="0084466C">
        <w:t>.,</w:t>
      </w:r>
      <w:proofErr w:type="gramEnd"/>
      <w:r w:rsidRPr="0084466C">
        <w:t xml:space="preserve"> </w:t>
      </w:r>
      <w:proofErr w:type="spellStart"/>
      <w:r w:rsidR="00104B78">
        <w:t>Dâru’l-Ma’rife</w:t>
      </w:r>
      <w:proofErr w:type="spellEnd"/>
      <w:r w:rsidR="00104B78">
        <w:t>, Beyrut.</w:t>
      </w:r>
      <w:r>
        <w:t xml:space="preserve"> </w:t>
      </w:r>
    </w:p>
    <w:p w14:paraId="1C115F76" w14:textId="77777777" w:rsidR="004C180F" w:rsidRPr="00024C41" w:rsidRDefault="00104B78" w:rsidP="00104B78">
      <w:pPr>
        <w:jc w:val="both"/>
      </w:pPr>
      <w:proofErr w:type="spellStart"/>
      <w:r>
        <w:lastRenderedPageBreak/>
        <w:t>İbn</w:t>
      </w:r>
      <w:proofErr w:type="spellEnd"/>
      <w:r>
        <w:t xml:space="preserve"> Hacer.</w:t>
      </w:r>
      <w:r w:rsidR="004C180F">
        <w:t xml:space="preserve"> </w:t>
      </w:r>
      <w:r>
        <w:t xml:space="preserve">(2006/1427). </w:t>
      </w:r>
      <w:proofErr w:type="spellStart"/>
      <w:r w:rsidR="004C180F" w:rsidRPr="004D0BE3">
        <w:rPr>
          <w:i/>
          <w:iCs/>
        </w:rPr>
        <w:t>Nuhbetü’l-Fiker</w:t>
      </w:r>
      <w:proofErr w:type="spellEnd"/>
      <w:r w:rsidR="004C180F" w:rsidRPr="004D0BE3">
        <w:rPr>
          <w:i/>
          <w:iCs/>
        </w:rPr>
        <w:t xml:space="preserve"> fî </w:t>
      </w:r>
      <w:proofErr w:type="spellStart"/>
      <w:r w:rsidR="004C180F" w:rsidRPr="004D0BE3">
        <w:rPr>
          <w:i/>
          <w:iCs/>
        </w:rPr>
        <w:t>Mustalahi</w:t>
      </w:r>
      <w:proofErr w:type="spellEnd"/>
      <w:r w:rsidR="004C180F" w:rsidRPr="004D0BE3">
        <w:rPr>
          <w:i/>
          <w:iCs/>
        </w:rPr>
        <w:t xml:space="preserve"> </w:t>
      </w:r>
      <w:proofErr w:type="spellStart"/>
      <w:r w:rsidR="004C180F" w:rsidRPr="004D0BE3">
        <w:rPr>
          <w:i/>
          <w:iCs/>
        </w:rPr>
        <w:t>Ehli’l</w:t>
      </w:r>
      <w:proofErr w:type="spellEnd"/>
      <w:r w:rsidR="004C180F" w:rsidRPr="004D0BE3">
        <w:rPr>
          <w:i/>
          <w:iCs/>
        </w:rPr>
        <w:t>-Eser,</w:t>
      </w:r>
      <w:r w:rsidR="00B4256A">
        <w:t xml:space="preserve"> </w:t>
      </w:r>
      <w:proofErr w:type="gramStart"/>
      <w:r>
        <w:t>(</w:t>
      </w:r>
      <w:proofErr w:type="spellStart"/>
      <w:proofErr w:type="gramEnd"/>
      <w:r>
        <w:t>thk</w:t>
      </w:r>
      <w:proofErr w:type="spellEnd"/>
      <w:r>
        <w:t>. Abdülhamid b. Salih b. Kasım</w:t>
      </w:r>
      <w:proofErr w:type="gramStart"/>
      <w:r>
        <w:t>)</w:t>
      </w:r>
      <w:proofErr w:type="gramEnd"/>
      <w:r>
        <w:t xml:space="preserve">. </w:t>
      </w:r>
      <w:r w:rsidR="00B4256A">
        <w:t xml:space="preserve">1. </w:t>
      </w:r>
      <w:proofErr w:type="spellStart"/>
      <w:r w:rsidR="00B4256A">
        <w:t>bs</w:t>
      </w:r>
      <w:proofErr w:type="spellEnd"/>
      <w:proofErr w:type="gramStart"/>
      <w:r>
        <w:t>,</w:t>
      </w:r>
      <w:r w:rsidR="004C180F">
        <w:t>,</w:t>
      </w:r>
      <w:proofErr w:type="gramEnd"/>
      <w:r w:rsidR="004C180F">
        <w:t xml:space="preserve"> </w:t>
      </w:r>
      <w:proofErr w:type="spellStart"/>
      <w:r w:rsidR="004C180F">
        <w:t>Dâru</w:t>
      </w:r>
      <w:proofErr w:type="spellEnd"/>
      <w:r w:rsidR="004C180F">
        <w:t xml:space="preserve"> </w:t>
      </w:r>
      <w:proofErr w:type="spellStart"/>
      <w:r w:rsidR="004C180F">
        <w:t>İbn</w:t>
      </w:r>
      <w:proofErr w:type="spellEnd"/>
      <w:r w:rsidR="004C180F">
        <w:t xml:space="preserve"> </w:t>
      </w:r>
      <w:proofErr w:type="spellStart"/>
      <w:r w:rsidR="004C180F">
        <w:t>Hazm</w:t>
      </w:r>
      <w:proofErr w:type="spellEnd"/>
      <w:r w:rsidR="004C180F">
        <w:t xml:space="preserve">, </w:t>
      </w:r>
      <w:r>
        <w:t>Beyrut.</w:t>
      </w:r>
    </w:p>
    <w:p w14:paraId="6187FF91" w14:textId="77777777" w:rsidR="0084466C" w:rsidRDefault="00904666" w:rsidP="00245C51">
      <w:pPr>
        <w:jc w:val="both"/>
      </w:pPr>
      <w:proofErr w:type="spellStart"/>
      <w:r w:rsidRPr="003033FC">
        <w:t>İbn</w:t>
      </w:r>
      <w:proofErr w:type="spellEnd"/>
      <w:r w:rsidRPr="003033FC">
        <w:t xml:space="preserve"> Hacer, </w:t>
      </w:r>
      <w:r w:rsidR="00245C51">
        <w:t>(</w:t>
      </w:r>
      <w:r w:rsidR="00245C51" w:rsidRPr="003033FC">
        <w:t>2001/1422</w:t>
      </w:r>
      <w:r w:rsidR="00245C51">
        <w:t>).</w:t>
      </w:r>
      <w:r w:rsidR="00245C51" w:rsidRPr="0084466C">
        <w:t xml:space="preserve"> </w:t>
      </w:r>
      <w:proofErr w:type="spellStart"/>
      <w:r w:rsidRPr="003033FC">
        <w:rPr>
          <w:i/>
          <w:iCs/>
        </w:rPr>
        <w:t>Nüzhetü’n</w:t>
      </w:r>
      <w:proofErr w:type="spellEnd"/>
      <w:r w:rsidRPr="003033FC">
        <w:rPr>
          <w:i/>
          <w:iCs/>
        </w:rPr>
        <w:t xml:space="preserve">-Nazar fî </w:t>
      </w:r>
      <w:proofErr w:type="spellStart"/>
      <w:r w:rsidRPr="003033FC">
        <w:rPr>
          <w:i/>
          <w:iCs/>
        </w:rPr>
        <w:t>Tavzîhi</w:t>
      </w:r>
      <w:proofErr w:type="spellEnd"/>
      <w:r w:rsidRPr="003033FC">
        <w:rPr>
          <w:i/>
          <w:iCs/>
        </w:rPr>
        <w:t xml:space="preserve"> </w:t>
      </w:r>
      <w:proofErr w:type="spellStart"/>
      <w:r w:rsidRPr="003033FC">
        <w:rPr>
          <w:i/>
          <w:iCs/>
        </w:rPr>
        <w:t>Nuhbeti’l-Fiker</w:t>
      </w:r>
      <w:proofErr w:type="spellEnd"/>
      <w:r w:rsidRPr="003033FC">
        <w:rPr>
          <w:i/>
          <w:iCs/>
        </w:rPr>
        <w:t xml:space="preserve"> fî </w:t>
      </w:r>
      <w:proofErr w:type="spellStart"/>
      <w:r w:rsidRPr="003033FC">
        <w:rPr>
          <w:i/>
          <w:iCs/>
        </w:rPr>
        <w:t>Mustalahi</w:t>
      </w:r>
      <w:proofErr w:type="spellEnd"/>
      <w:r w:rsidRPr="003033FC">
        <w:rPr>
          <w:i/>
          <w:iCs/>
        </w:rPr>
        <w:t xml:space="preserve"> </w:t>
      </w:r>
      <w:proofErr w:type="spellStart"/>
      <w:r w:rsidRPr="003033FC">
        <w:rPr>
          <w:i/>
          <w:iCs/>
        </w:rPr>
        <w:t>Ehli’l</w:t>
      </w:r>
      <w:proofErr w:type="spellEnd"/>
      <w:r w:rsidRPr="003033FC">
        <w:rPr>
          <w:i/>
          <w:iCs/>
        </w:rPr>
        <w:t>-Eser,</w:t>
      </w:r>
      <w:r w:rsidR="00245C51" w:rsidRPr="00245C51">
        <w:t xml:space="preserve"> </w:t>
      </w:r>
      <w:proofErr w:type="gramStart"/>
      <w:r w:rsidR="00245C51">
        <w:t>(</w:t>
      </w:r>
      <w:proofErr w:type="spellStart"/>
      <w:proofErr w:type="gramEnd"/>
      <w:r w:rsidR="00245C51">
        <w:t>thk</w:t>
      </w:r>
      <w:proofErr w:type="spellEnd"/>
      <w:r w:rsidR="00245C51">
        <w:t xml:space="preserve">. </w:t>
      </w:r>
      <w:r w:rsidR="00245C51" w:rsidRPr="003033FC">
        <w:t xml:space="preserve">Abdullah b. </w:t>
      </w:r>
      <w:proofErr w:type="spellStart"/>
      <w:r w:rsidR="00245C51" w:rsidRPr="003033FC">
        <w:t>Dayfullah</w:t>
      </w:r>
      <w:proofErr w:type="spellEnd"/>
      <w:r w:rsidR="00245C51" w:rsidRPr="003033FC">
        <w:t xml:space="preserve"> er-</w:t>
      </w:r>
      <w:proofErr w:type="spellStart"/>
      <w:r w:rsidR="00245C51" w:rsidRPr="003033FC">
        <w:t>Rahîl</w:t>
      </w:r>
      <w:r w:rsidR="00245C51">
        <w:t>î</w:t>
      </w:r>
      <w:proofErr w:type="spellEnd"/>
      <w:proofErr w:type="gramStart"/>
      <w:r w:rsidR="00245C51">
        <w:t>)</w:t>
      </w:r>
      <w:proofErr w:type="gramEnd"/>
      <w:r w:rsidR="00245C51">
        <w:t xml:space="preserve">. </w:t>
      </w:r>
      <w:r w:rsidR="00385F6A">
        <w:t>1. bs</w:t>
      </w:r>
      <w:proofErr w:type="gramStart"/>
      <w:r w:rsidRPr="003033FC">
        <w:t>.,</w:t>
      </w:r>
      <w:proofErr w:type="gramEnd"/>
      <w:r w:rsidRPr="003033FC">
        <w:t xml:space="preserve"> </w:t>
      </w:r>
      <w:proofErr w:type="spellStart"/>
      <w:r w:rsidR="00245C51">
        <w:t>Matbaatü</w:t>
      </w:r>
      <w:proofErr w:type="spellEnd"/>
      <w:r w:rsidR="00245C51">
        <w:t xml:space="preserve"> </w:t>
      </w:r>
      <w:proofErr w:type="spellStart"/>
      <w:r w:rsidR="00245C51">
        <w:t>Sefîr</w:t>
      </w:r>
      <w:proofErr w:type="spellEnd"/>
      <w:r w:rsidR="00245C51">
        <w:t>, Riyad.</w:t>
      </w:r>
      <w:r>
        <w:t xml:space="preserve"> </w:t>
      </w:r>
    </w:p>
    <w:p w14:paraId="39644561" w14:textId="77777777" w:rsidR="00B12E1E" w:rsidRDefault="00245C51" w:rsidP="00245C51">
      <w:pPr>
        <w:jc w:val="both"/>
      </w:pPr>
      <w:proofErr w:type="spellStart"/>
      <w:r>
        <w:t>İbn</w:t>
      </w:r>
      <w:proofErr w:type="spellEnd"/>
      <w:r>
        <w:t xml:space="preserve"> Hacer.</w:t>
      </w:r>
      <w:r w:rsidR="0084466C">
        <w:t xml:space="preserve"> </w:t>
      </w:r>
      <w:r>
        <w:t>(1971).</w:t>
      </w:r>
      <w:r w:rsidRPr="00C31479">
        <w:t xml:space="preserve"> </w:t>
      </w:r>
      <w:r w:rsidR="0084466C">
        <w:t xml:space="preserve">“Hadis Istılahları Hakkında </w:t>
      </w:r>
      <w:proofErr w:type="spellStart"/>
      <w:r w:rsidR="0084466C">
        <w:t>Nuhbetu’l-Fiker</w:t>
      </w:r>
      <w:proofErr w:type="spellEnd"/>
      <w:r w:rsidR="0084466C">
        <w:t xml:space="preserve"> Şerhi”, </w:t>
      </w:r>
      <w:proofErr w:type="gramStart"/>
      <w:r>
        <w:t>(</w:t>
      </w:r>
      <w:proofErr w:type="gramEnd"/>
      <w:r>
        <w:t>çev. Talat Koçyiğit</w:t>
      </w:r>
      <w:proofErr w:type="gramStart"/>
      <w:r>
        <w:t>)</w:t>
      </w:r>
      <w:proofErr w:type="gramEnd"/>
      <w:r>
        <w:t>. AÜİF yay</w:t>
      </w:r>
      <w:proofErr w:type="gramStart"/>
      <w:r>
        <w:t>.,</w:t>
      </w:r>
      <w:proofErr w:type="gramEnd"/>
      <w:r>
        <w:t xml:space="preserve"> Ankara.</w:t>
      </w:r>
      <w:r w:rsidR="0084466C">
        <w:t xml:space="preserve"> </w:t>
      </w:r>
    </w:p>
    <w:p w14:paraId="56C65CB3" w14:textId="77777777" w:rsidR="00024C41" w:rsidRDefault="00024C41" w:rsidP="00245C51">
      <w:pPr>
        <w:jc w:val="both"/>
      </w:pPr>
      <w:proofErr w:type="spellStart"/>
      <w:r>
        <w:t>İbnü’l</w:t>
      </w:r>
      <w:proofErr w:type="spellEnd"/>
      <w:r>
        <w:t xml:space="preserve">-Hanbelî, </w:t>
      </w:r>
      <w:r w:rsidR="00245C51">
        <w:t xml:space="preserve">(1408/1987). </w:t>
      </w:r>
      <w:proofErr w:type="spellStart"/>
      <w:r>
        <w:t>Radiyyüddîn</w:t>
      </w:r>
      <w:proofErr w:type="spellEnd"/>
      <w:r>
        <w:t xml:space="preserve"> Muhammed b. İbrahim el-Halebî el-Hanefî, </w:t>
      </w:r>
      <w:proofErr w:type="spellStart"/>
      <w:r w:rsidRPr="00B53B11">
        <w:rPr>
          <w:i/>
          <w:iCs/>
        </w:rPr>
        <w:t>Kafvü’l</w:t>
      </w:r>
      <w:proofErr w:type="spellEnd"/>
      <w:r w:rsidRPr="00B53B11">
        <w:rPr>
          <w:i/>
          <w:iCs/>
        </w:rPr>
        <w:t xml:space="preserve">-Eser fî </w:t>
      </w:r>
      <w:proofErr w:type="spellStart"/>
      <w:r w:rsidRPr="00B53B11">
        <w:rPr>
          <w:i/>
          <w:iCs/>
        </w:rPr>
        <w:t>Safvi</w:t>
      </w:r>
      <w:proofErr w:type="spellEnd"/>
      <w:r w:rsidRPr="00B53B11">
        <w:rPr>
          <w:i/>
          <w:iCs/>
        </w:rPr>
        <w:t xml:space="preserve"> </w:t>
      </w:r>
      <w:proofErr w:type="spellStart"/>
      <w:r w:rsidRPr="00B53B11">
        <w:rPr>
          <w:i/>
          <w:iCs/>
        </w:rPr>
        <w:t>Ulûmi’l</w:t>
      </w:r>
      <w:proofErr w:type="spellEnd"/>
      <w:r w:rsidRPr="00B53B11">
        <w:rPr>
          <w:i/>
          <w:iCs/>
        </w:rPr>
        <w:t>-Eser,</w:t>
      </w:r>
      <w:r>
        <w:t xml:space="preserve"> 2. b</w:t>
      </w:r>
      <w:r w:rsidR="00385F6A">
        <w:t>s</w:t>
      </w:r>
      <w:proofErr w:type="gramStart"/>
      <w:r>
        <w:t>.,</w:t>
      </w:r>
      <w:proofErr w:type="gramEnd"/>
      <w:r>
        <w:t xml:space="preserve"> </w:t>
      </w:r>
      <w:proofErr w:type="spellStart"/>
      <w:r>
        <w:t>Dâru</w:t>
      </w:r>
      <w:r w:rsidR="00245C51">
        <w:t>’l-Beşâiri’l-İslâmiyye</w:t>
      </w:r>
      <w:proofErr w:type="spellEnd"/>
      <w:r w:rsidR="00245C51">
        <w:t>, Beyrut.</w:t>
      </w:r>
    </w:p>
    <w:p w14:paraId="12DF1D4A" w14:textId="77777777" w:rsidR="004A5BBF" w:rsidRDefault="004A5BBF" w:rsidP="00245C51">
      <w:pPr>
        <w:jc w:val="both"/>
      </w:pPr>
      <w:proofErr w:type="spellStart"/>
      <w:r>
        <w:t>İbn</w:t>
      </w:r>
      <w:proofErr w:type="spellEnd"/>
      <w:r>
        <w:t xml:space="preserve"> </w:t>
      </w:r>
      <w:proofErr w:type="spellStart"/>
      <w:r>
        <w:t>Kesîr</w:t>
      </w:r>
      <w:proofErr w:type="spellEnd"/>
      <w:r>
        <w:t xml:space="preserve">, </w:t>
      </w:r>
      <w:proofErr w:type="spellStart"/>
      <w:r>
        <w:t>Ebü’l-Fidâ</w:t>
      </w:r>
      <w:proofErr w:type="spellEnd"/>
      <w:r>
        <w:t xml:space="preserve">’ </w:t>
      </w:r>
      <w:proofErr w:type="spellStart"/>
      <w:r>
        <w:t>İmâd</w:t>
      </w:r>
      <w:r w:rsidR="00245C51">
        <w:t>üddîn</w:t>
      </w:r>
      <w:proofErr w:type="spellEnd"/>
      <w:r w:rsidR="00245C51">
        <w:t xml:space="preserve"> </w:t>
      </w:r>
      <w:proofErr w:type="spellStart"/>
      <w:r w:rsidR="00245C51">
        <w:t>İsmâil</w:t>
      </w:r>
      <w:proofErr w:type="spellEnd"/>
      <w:r w:rsidR="00245C51">
        <w:t xml:space="preserve"> b. </w:t>
      </w:r>
      <w:proofErr w:type="spellStart"/>
      <w:r w:rsidR="00245C51">
        <w:t>Şihâbüddîn</w:t>
      </w:r>
      <w:proofErr w:type="spellEnd"/>
      <w:r w:rsidR="00245C51">
        <w:t xml:space="preserve"> Ömer. (2011). </w:t>
      </w:r>
      <w:proofErr w:type="spellStart"/>
      <w:r w:rsidRPr="00241343">
        <w:rPr>
          <w:i/>
          <w:iCs/>
        </w:rPr>
        <w:t>İhtisâru</w:t>
      </w:r>
      <w:proofErr w:type="spellEnd"/>
      <w:r w:rsidRPr="00241343">
        <w:rPr>
          <w:i/>
          <w:iCs/>
        </w:rPr>
        <w:t xml:space="preserve"> </w:t>
      </w:r>
      <w:proofErr w:type="spellStart"/>
      <w:r w:rsidRPr="00241343">
        <w:rPr>
          <w:i/>
          <w:iCs/>
        </w:rPr>
        <w:t>Ulûmi’l-Hadîs</w:t>
      </w:r>
      <w:proofErr w:type="spellEnd"/>
      <w:r w:rsidR="00245C51">
        <w:rPr>
          <w:i/>
          <w:iCs/>
        </w:rPr>
        <w:t>,</w:t>
      </w:r>
      <w:r>
        <w:t xml:space="preserve"> </w:t>
      </w:r>
      <w:proofErr w:type="gramStart"/>
      <w:r w:rsidR="00245C51">
        <w:t>(</w:t>
      </w:r>
      <w:proofErr w:type="spellStart"/>
      <w:proofErr w:type="gramEnd"/>
      <w:r w:rsidR="00245C51">
        <w:t>thk</w:t>
      </w:r>
      <w:proofErr w:type="spellEnd"/>
      <w:r w:rsidR="00245C51">
        <w:t xml:space="preserve">. Fâzıl </w:t>
      </w:r>
      <w:proofErr w:type="spellStart"/>
      <w:r w:rsidR="00245C51">
        <w:t>Mahmud</w:t>
      </w:r>
      <w:proofErr w:type="spellEnd"/>
      <w:r w:rsidR="00245C51">
        <w:t xml:space="preserve"> </w:t>
      </w:r>
      <w:proofErr w:type="spellStart"/>
      <w:r w:rsidR="00245C51">
        <w:t>İvad</w:t>
      </w:r>
      <w:proofErr w:type="spellEnd"/>
      <w:proofErr w:type="gramStart"/>
      <w:r w:rsidR="00245C51">
        <w:t>)</w:t>
      </w:r>
      <w:proofErr w:type="gramEnd"/>
      <w:r w:rsidR="00245C51">
        <w:t xml:space="preserve">. </w:t>
      </w:r>
      <w:r>
        <w:t>(</w:t>
      </w:r>
      <w:r w:rsidRPr="00241343">
        <w:rPr>
          <w:i/>
          <w:iCs/>
        </w:rPr>
        <w:t>el-</w:t>
      </w:r>
      <w:proofErr w:type="spellStart"/>
      <w:r w:rsidRPr="00241343">
        <w:rPr>
          <w:i/>
          <w:iCs/>
        </w:rPr>
        <w:t>Bâ</w:t>
      </w:r>
      <w:r w:rsidR="00A52B66">
        <w:rPr>
          <w:i/>
          <w:iCs/>
        </w:rPr>
        <w:t>‘</w:t>
      </w:r>
      <w:r w:rsidRPr="00241343">
        <w:rPr>
          <w:i/>
          <w:iCs/>
        </w:rPr>
        <w:t>isü’l</w:t>
      </w:r>
      <w:proofErr w:type="spellEnd"/>
      <w:r w:rsidRPr="00241343">
        <w:rPr>
          <w:i/>
          <w:iCs/>
        </w:rPr>
        <w:t>-</w:t>
      </w:r>
      <w:proofErr w:type="spellStart"/>
      <w:r w:rsidRPr="00241343">
        <w:rPr>
          <w:i/>
          <w:iCs/>
        </w:rPr>
        <w:t>Hasîs</w:t>
      </w:r>
      <w:proofErr w:type="spellEnd"/>
      <w:r w:rsidR="00385F6A">
        <w:t xml:space="preserve"> ile birlikte), 1. bs</w:t>
      </w:r>
      <w:proofErr w:type="gramStart"/>
      <w:r>
        <w:t>.,</w:t>
      </w:r>
      <w:proofErr w:type="gramEnd"/>
      <w:r>
        <w:t xml:space="preserve"> </w:t>
      </w:r>
      <w:proofErr w:type="spellStart"/>
      <w:r>
        <w:t>Müess</w:t>
      </w:r>
      <w:r w:rsidR="00245C51">
        <w:t>esetü’r</w:t>
      </w:r>
      <w:proofErr w:type="spellEnd"/>
      <w:r w:rsidR="00245C51">
        <w:t xml:space="preserve">-Risâle </w:t>
      </w:r>
      <w:proofErr w:type="spellStart"/>
      <w:r w:rsidR="00245C51">
        <w:t>Nâşirûn</w:t>
      </w:r>
      <w:proofErr w:type="spellEnd"/>
      <w:r w:rsidR="00245C51">
        <w:t>, Beyrut.</w:t>
      </w:r>
    </w:p>
    <w:p w14:paraId="147366B1" w14:textId="77777777" w:rsidR="00642260" w:rsidRDefault="00245C51" w:rsidP="00245C51">
      <w:pPr>
        <w:jc w:val="both"/>
      </w:pPr>
      <w:proofErr w:type="spellStart"/>
      <w:r>
        <w:rPr>
          <w:rFonts w:cstheme="majorBidi"/>
          <w:szCs w:val="24"/>
        </w:rPr>
        <w:t>İbn</w:t>
      </w:r>
      <w:proofErr w:type="spellEnd"/>
      <w:r>
        <w:rPr>
          <w:rFonts w:cstheme="majorBidi"/>
          <w:szCs w:val="24"/>
        </w:rPr>
        <w:t xml:space="preserve"> </w:t>
      </w:r>
      <w:proofErr w:type="spellStart"/>
      <w:r>
        <w:rPr>
          <w:rFonts w:cstheme="majorBidi"/>
          <w:szCs w:val="24"/>
        </w:rPr>
        <w:t>Manzûr</w:t>
      </w:r>
      <w:proofErr w:type="spellEnd"/>
      <w:r>
        <w:rPr>
          <w:rFonts w:cstheme="majorBidi"/>
          <w:szCs w:val="24"/>
        </w:rPr>
        <w:t xml:space="preserve">, </w:t>
      </w:r>
      <w:proofErr w:type="spellStart"/>
      <w:r w:rsidRPr="00245C51">
        <w:rPr>
          <w:rFonts w:cstheme="majorBidi"/>
          <w:szCs w:val="24"/>
        </w:rPr>
        <w:t>Ebü’l-Fazl</w:t>
      </w:r>
      <w:proofErr w:type="spellEnd"/>
      <w:r w:rsidRPr="00245C51">
        <w:rPr>
          <w:rFonts w:cstheme="majorBidi"/>
          <w:szCs w:val="24"/>
        </w:rPr>
        <w:t xml:space="preserve"> </w:t>
      </w:r>
      <w:proofErr w:type="spellStart"/>
      <w:r w:rsidRPr="00245C51">
        <w:rPr>
          <w:rFonts w:cstheme="majorBidi"/>
          <w:szCs w:val="24"/>
        </w:rPr>
        <w:t>Cemâlüddîn</w:t>
      </w:r>
      <w:proofErr w:type="spellEnd"/>
      <w:r w:rsidRPr="00245C51">
        <w:rPr>
          <w:rFonts w:cstheme="majorBidi"/>
          <w:szCs w:val="24"/>
        </w:rPr>
        <w:t xml:space="preserve"> Muhammed b. </w:t>
      </w:r>
      <w:proofErr w:type="spellStart"/>
      <w:r w:rsidRPr="00245C51">
        <w:rPr>
          <w:rFonts w:cstheme="majorBidi"/>
          <w:szCs w:val="24"/>
        </w:rPr>
        <w:t>Mükerrem</w:t>
      </w:r>
      <w:proofErr w:type="spellEnd"/>
      <w:r w:rsidRPr="00245C51">
        <w:rPr>
          <w:rFonts w:cstheme="majorBidi"/>
          <w:szCs w:val="24"/>
        </w:rPr>
        <w:t xml:space="preserve"> b. </w:t>
      </w:r>
      <w:proofErr w:type="spellStart"/>
      <w:r w:rsidRPr="00245C51">
        <w:rPr>
          <w:rFonts w:cstheme="majorBidi"/>
          <w:szCs w:val="24"/>
        </w:rPr>
        <w:t>Alî</w:t>
      </w:r>
      <w:proofErr w:type="spellEnd"/>
      <w:r w:rsidRPr="00245C51">
        <w:rPr>
          <w:rFonts w:cstheme="majorBidi"/>
          <w:szCs w:val="24"/>
        </w:rPr>
        <w:t xml:space="preserve"> b. </w:t>
      </w:r>
      <w:proofErr w:type="spellStart"/>
      <w:r w:rsidRPr="00245C51">
        <w:rPr>
          <w:rFonts w:cstheme="majorBidi"/>
          <w:szCs w:val="24"/>
        </w:rPr>
        <w:t>Ahmed</w:t>
      </w:r>
      <w:proofErr w:type="spellEnd"/>
      <w:r w:rsidRPr="00245C51">
        <w:rPr>
          <w:rFonts w:cstheme="majorBidi"/>
          <w:szCs w:val="24"/>
        </w:rPr>
        <w:t xml:space="preserve"> el-</w:t>
      </w:r>
      <w:proofErr w:type="spellStart"/>
      <w:r w:rsidRPr="00245C51">
        <w:rPr>
          <w:rFonts w:cstheme="majorBidi"/>
          <w:szCs w:val="24"/>
        </w:rPr>
        <w:t>Ensârî</w:t>
      </w:r>
      <w:proofErr w:type="spellEnd"/>
      <w:r w:rsidRPr="00245C51">
        <w:rPr>
          <w:rFonts w:cstheme="majorBidi"/>
          <w:szCs w:val="24"/>
        </w:rPr>
        <w:t xml:space="preserve"> er-</w:t>
      </w:r>
      <w:proofErr w:type="spellStart"/>
      <w:r w:rsidRPr="00245C51">
        <w:rPr>
          <w:rFonts w:cstheme="majorBidi"/>
          <w:szCs w:val="24"/>
        </w:rPr>
        <w:t>Rüveyfiî</w:t>
      </w:r>
      <w:proofErr w:type="spellEnd"/>
      <w:r>
        <w:rPr>
          <w:rFonts w:cstheme="majorBidi"/>
          <w:szCs w:val="24"/>
        </w:rPr>
        <w:t>.</w:t>
      </w:r>
      <w:r w:rsidR="00642260" w:rsidRPr="00B7093D">
        <w:rPr>
          <w:rFonts w:cstheme="majorBidi"/>
          <w:szCs w:val="24"/>
        </w:rPr>
        <w:t xml:space="preserve"> </w:t>
      </w:r>
      <w:r>
        <w:rPr>
          <w:rFonts w:cstheme="majorBidi"/>
          <w:szCs w:val="24"/>
        </w:rPr>
        <w:t>(</w:t>
      </w:r>
      <w:proofErr w:type="spellStart"/>
      <w:r w:rsidRPr="00B7093D">
        <w:rPr>
          <w:rFonts w:cstheme="majorBidi"/>
          <w:szCs w:val="24"/>
        </w:rPr>
        <w:t>ts</w:t>
      </w:r>
      <w:proofErr w:type="spellEnd"/>
      <w:r>
        <w:rPr>
          <w:rFonts w:cstheme="majorBidi"/>
          <w:szCs w:val="24"/>
        </w:rPr>
        <w:t xml:space="preserve">.). </w:t>
      </w:r>
      <w:proofErr w:type="spellStart"/>
      <w:r w:rsidR="00642260" w:rsidRPr="00B7093D">
        <w:rPr>
          <w:rFonts w:cstheme="majorBidi"/>
          <w:i/>
          <w:iCs/>
          <w:szCs w:val="24"/>
        </w:rPr>
        <w:t>Lisânü’l-Arab</w:t>
      </w:r>
      <w:proofErr w:type="spellEnd"/>
      <w:r w:rsidR="00642260" w:rsidRPr="00B7093D">
        <w:rPr>
          <w:rFonts w:cstheme="majorBidi"/>
          <w:szCs w:val="24"/>
        </w:rPr>
        <w:t xml:space="preserve">, </w:t>
      </w:r>
      <w:r>
        <w:rPr>
          <w:rFonts w:cstheme="majorBidi"/>
          <w:szCs w:val="24"/>
        </w:rPr>
        <w:t>(</w:t>
      </w:r>
      <w:proofErr w:type="spellStart"/>
      <w:r>
        <w:rPr>
          <w:rFonts w:cstheme="majorBidi"/>
          <w:szCs w:val="24"/>
        </w:rPr>
        <w:t>thk</w:t>
      </w:r>
      <w:proofErr w:type="spellEnd"/>
      <w:r>
        <w:rPr>
          <w:rFonts w:cstheme="majorBidi"/>
          <w:szCs w:val="24"/>
        </w:rPr>
        <w:t>. Abdullah Ali el-</w:t>
      </w:r>
      <w:proofErr w:type="spellStart"/>
      <w:r>
        <w:rPr>
          <w:rFonts w:cstheme="majorBidi"/>
          <w:szCs w:val="24"/>
        </w:rPr>
        <w:t>Kebîr</w:t>
      </w:r>
      <w:proofErr w:type="spellEnd"/>
      <w:r>
        <w:rPr>
          <w:rFonts w:cstheme="majorBidi"/>
          <w:szCs w:val="24"/>
        </w:rPr>
        <w:t xml:space="preserve"> - Muhammed </w:t>
      </w:r>
      <w:proofErr w:type="spellStart"/>
      <w:r>
        <w:rPr>
          <w:rFonts w:cstheme="majorBidi"/>
          <w:szCs w:val="24"/>
        </w:rPr>
        <w:t>Ahmed</w:t>
      </w:r>
      <w:proofErr w:type="spellEnd"/>
      <w:r>
        <w:rPr>
          <w:rFonts w:cstheme="majorBidi"/>
          <w:szCs w:val="24"/>
        </w:rPr>
        <w:t xml:space="preserve"> </w:t>
      </w:r>
      <w:proofErr w:type="spellStart"/>
      <w:r>
        <w:rPr>
          <w:rFonts w:cstheme="majorBidi"/>
          <w:szCs w:val="24"/>
        </w:rPr>
        <w:t>Hasebullah</w:t>
      </w:r>
      <w:proofErr w:type="spellEnd"/>
      <w:r>
        <w:rPr>
          <w:rFonts w:cstheme="majorBidi"/>
          <w:szCs w:val="24"/>
        </w:rPr>
        <w:t xml:space="preserve"> - </w:t>
      </w:r>
      <w:r w:rsidR="00642260" w:rsidRPr="00B7093D">
        <w:rPr>
          <w:rFonts w:cstheme="majorBidi"/>
          <w:szCs w:val="24"/>
        </w:rPr>
        <w:t>Hâş</w:t>
      </w:r>
      <w:r>
        <w:rPr>
          <w:rFonts w:cstheme="majorBidi"/>
          <w:szCs w:val="24"/>
        </w:rPr>
        <w:t>im Muhammed eş-</w:t>
      </w:r>
      <w:proofErr w:type="spellStart"/>
      <w:r>
        <w:rPr>
          <w:rFonts w:cstheme="majorBidi"/>
          <w:szCs w:val="24"/>
        </w:rPr>
        <w:t>Şâzelî</w:t>
      </w:r>
      <w:proofErr w:type="spellEnd"/>
      <w:proofErr w:type="gramStart"/>
      <w:r>
        <w:rPr>
          <w:rFonts w:cstheme="majorBidi"/>
          <w:szCs w:val="24"/>
        </w:rPr>
        <w:t>)</w:t>
      </w:r>
      <w:proofErr w:type="gramEnd"/>
      <w:r>
        <w:rPr>
          <w:rFonts w:cstheme="majorBidi"/>
          <w:szCs w:val="24"/>
        </w:rPr>
        <w:t>.</w:t>
      </w:r>
      <w:r w:rsidR="00642260">
        <w:rPr>
          <w:rFonts w:cstheme="majorBidi"/>
          <w:szCs w:val="24"/>
        </w:rPr>
        <w:t xml:space="preserve"> </w:t>
      </w:r>
      <w:proofErr w:type="spellStart"/>
      <w:r w:rsidR="00642260">
        <w:rPr>
          <w:rFonts w:cstheme="majorBidi"/>
          <w:szCs w:val="24"/>
        </w:rPr>
        <w:t>Dâru’l-ma</w:t>
      </w:r>
      <w:r>
        <w:rPr>
          <w:rFonts w:cstheme="majorBidi"/>
          <w:szCs w:val="24"/>
        </w:rPr>
        <w:t>ârif</w:t>
      </w:r>
      <w:proofErr w:type="spellEnd"/>
      <w:r>
        <w:rPr>
          <w:rFonts w:cstheme="majorBidi"/>
          <w:szCs w:val="24"/>
        </w:rPr>
        <w:t>, Kahire.</w:t>
      </w:r>
    </w:p>
    <w:p w14:paraId="2A3760BB" w14:textId="77777777" w:rsidR="00904666" w:rsidRDefault="00904666" w:rsidP="00245C51">
      <w:pPr>
        <w:jc w:val="both"/>
      </w:pPr>
      <w:r>
        <w:t>Kandemir,</w:t>
      </w:r>
      <w:r w:rsidR="00A04D87">
        <w:t xml:space="preserve"> </w:t>
      </w:r>
      <w:r w:rsidR="006F4F2D">
        <w:t>M. Yaşar.</w:t>
      </w:r>
      <w:r>
        <w:t xml:space="preserve"> </w:t>
      </w:r>
      <w:r w:rsidR="00245C51">
        <w:t xml:space="preserve">(1999). </w:t>
      </w:r>
      <w:r>
        <w:t>“</w:t>
      </w:r>
      <w:proofErr w:type="spellStart"/>
      <w:r>
        <w:t>İbn</w:t>
      </w:r>
      <w:proofErr w:type="spellEnd"/>
      <w:r>
        <w:t xml:space="preserve"> Hacer”, </w:t>
      </w:r>
      <w:r w:rsidRPr="003033FC">
        <w:rPr>
          <w:i/>
          <w:iCs/>
        </w:rPr>
        <w:t>DİA,</w:t>
      </w:r>
      <w:r>
        <w:t xml:space="preserve"> </w:t>
      </w:r>
      <w:r w:rsidR="00281751" w:rsidRPr="003033FC">
        <w:t>XIX</w:t>
      </w:r>
      <w:r w:rsidR="00281751">
        <w:t xml:space="preserve">, </w:t>
      </w:r>
      <w:r w:rsidR="00245C51">
        <w:t>İstanbul.</w:t>
      </w:r>
    </w:p>
    <w:p w14:paraId="2986A3E7" w14:textId="77777777" w:rsidR="00904666" w:rsidRDefault="00904666" w:rsidP="006F4F2D">
      <w:pPr>
        <w:jc w:val="both"/>
      </w:pPr>
      <w:r>
        <w:t xml:space="preserve">Kandemir, </w:t>
      </w:r>
      <w:r w:rsidR="006F4F2D">
        <w:t>M. Yaşar.</w:t>
      </w:r>
      <w:r w:rsidR="00446B0D">
        <w:t xml:space="preserve"> </w:t>
      </w:r>
      <w:r w:rsidR="006F4F2D">
        <w:t xml:space="preserve">(2006). </w:t>
      </w:r>
      <w:r>
        <w:t>“</w:t>
      </w:r>
      <w:proofErr w:type="spellStart"/>
      <w:r>
        <w:t>Mukaddimetü</w:t>
      </w:r>
      <w:proofErr w:type="spellEnd"/>
      <w:r>
        <w:t xml:space="preserve"> </w:t>
      </w:r>
      <w:proofErr w:type="spellStart"/>
      <w:r>
        <w:t>İbni’s</w:t>
      </w:r>
      <w:proofErr w:type="spellEnd"/>
      <w:r>
        <w:t xml:space="preserve">-Salâh”, </w:t>
      </w:r>
      <w:r w:rsidRPr="003033FC">
        <w:rPr>
          <w:i/>
          <w:iCs/>
        </w:rPr>
        <w:t>DİA,</w:t>
      </w:r>
      <w:r>
        <w:t xml:space="preserve"> </w:t>
      </w:r>
      <w:r w:rsidR="00281751">
        <w:t xml:space="preserve">XXXI, </w:t>
      </w:r>
      <w:r>
        <w:t>İstanbul.</w:t>
      </w:r>
      <w:r w:rsidRPr="003033FC">
        <w:t xml:space="preserve"> </w:t>
      </w:r>
    </w:p>
    <w:p w14:paraId="2D4A90B6" w14:textId="77777777" w:rsidR="00D208AB" w:rsidRDefault="006227B3" w:rsidP="006F4F2D">
      <w:pPr>
        <w:jc w:val="both"/>
      </w:pPr>
      <w:r>
        <w:t>Kâtip Çelebi.</w:t>
      </w:r>
      <w:r w:rsidR="00D208AB" w:rsidRPr="00E528CE">
        <w:t xml:space="preserve"> </w:t>
      </w:r>
      <w:r w:rsidR="006F4F2D">
        <w:t>(</w:t>
      </w:r>
      <w:proofErr w:type="spellStart"/>
      <w:r w:rsidR="006F4F2D" w:rsidRPr="00E528CE">
        <w:t>ts</w:t>
      </w:r>
      <w:proofErr w:type="spellEnd"/>
      <w:r w:rsidR="006F4F2D" w:rsidRPr="00E528CE">
        <w:t>.</w:t>
      </w:r>
      <w:r w:rsidR="006F4F2D">
        <w:t xml:space="preserve">) </w:t>
      </w:r>
      <w:proofErr w:type="spellStart"/>
      <w:r w:rsidR="00D208AB" w:rsidRPr="00107867">
        <w:rPr>
          <w:i/>
          <w:iCs/>
        </w:rPr>
        <w:t>Keşfü’z-Zünûn</w:t>
      </w:r>
      <w:proofErr w:type="spellEnd"/>
      <w:r w:rsidR="00D208AB" w:rsidRPr="00107867">
        <w:rPr>
          <w:i/>
          <w:iCs/>
        </w:rPr>
        <w:t xml:space="preserve"> an </w:t>
      </w:r>
      <w:proofErr w:type="spellStart"/>
      <w:r w:rsidR="00D208AB" w:rsidRPr="00107867">
        <w:rPr>
          <w:i/>
          <w:iCs/>
        </w:rPr>
        <w:t>Esâmi’l-Kütüb</w:t>
      </w:r>
      <w:proofErr w:type="spellEnd"/>
      <w:r w:rsidR="00D208AB" w:rsidRPr="00107867">
        <w:rPr>
          <w:i/>
          <w:iCs/>
        </w:rPr>
        <w:t xml:space="preserve"> </w:t>
      </w:r>
      <w:proofErr w:type="spellStart"/>
      <w:r w:rsidR="00D208AB" w:rsidRPr="00107867">
        <w:rPr>
          <w:i/>
          <w:iCs/>
        </w:rPr>
        <w:t>ve’l-Fünûn</w:t>
      </w:r>
      <w:proofErr w:type="spellEnd"/>
      <w:r w:rsidR="00D208AB" w:rsidRPr="00107867">
        <w:rPr>
          <w:i/>
          <w:iCs/>
        </w:rPr>
        <w:t>,</w:t>
      </w:r>
      <w:r w:rsidR="006F4F2D">
        <w:rPr>
          <w:i/>
          <w:iCs/>
        </w:rPr>
        <w:t xml:space="preserve"> </w:t>
      </w:r>
      <w:proofErr w:type="spellStart"/>
      <w:r w:rsidR="00D208AB" w:rsidRPr="00E528CE">
        <w:t>Dâru</w:t>
      </w:r>
      <w:proofErr w:type="spellEnd"/>
      <w:r w:rsidR="006F4F2D">
        <w:t xml:space="preserve"> </w:t>
      </w:r>
      <w:proofErr w:type="spellStart"/>
      <w:r w:rsidR="006F4F2D">
        <w:t>İhyâi’t</w:t>
      </w:r>
      <w:proofErr w:type="spellEnd"/>
      <w:r w:rsidR="006F4F2D">
        <w:t>-</w:t>
      </w:r>
      <w:proofErr w:type="spellStart"/>
      <w:r w:rsidR="006F4F2D">
        <w:t>Türâsi’l</w:t>
      </w:r>
      <w:proofErr w:type="spellEnd"/>
      <w:r w:rsidR="006F4F2D">
        <w:t>-Arabî, Beyrut.</w:t>
      </w:r>
      <w:r w:rsidR="00D208AB" w:rsidRPr="00E528CE">
        <w:t xml:space="preserve"> </w:t>
      </w:r>
    </w:p>
    <w:p w14:paraId="209E6E03" w14:textId="77777777" w:rsidR="000B2A6C" w:rsidRDefault="000B2A6C" w:rsidP="000B2A6C">
      <w:pPr>
        <w:jc w:val="both"/>
      </w:pPr>
      <w:r>
        <w:t xml:space="preserve">Koca, Mustafa Kemal. (2016). </w:t>
      </w:r>
      <w:proofErr w:type="spellStart"/>
      <w:r w:rsidRPr="00A07834">
        <w:rPr>
          <w:i/>
          <w:iCs/>
        </w:rPr>
        <w:t>Seyyid</w:t>
      </w:r>
      <w:proofErr w:type="spellEnd"/>
      <w:r w:rsidRPr="00A07834">
        <w:rPr>
          <w:i/>
          <w:iCs/>
        </w:rPr>
        <w:t xml:space="preserve"> Şerif </w:t>
      </w:r>
      <w:proofErr w:type="spellStart"/>
      <w:r w:rsidRPr="00A07834">
        <w:rPr>
          <w:i/>
          <w:iCs/>
        </w:rPr>
        <w:t>Cürcânî’nin</w:t>
      </w:r>
      <w:proofErr w:type="spellEnd"/>
      <w:r w:rsidRPr="00A07834">
        <w:rPr>
          <w:i/>
          <w:iCs/>
        </w:rPr>
        <w:t xml:space="preserve"> Muhtasar Hadis Usulü ve </w:t>
      </w:r>
      <w:proofErr w:type="spellStart"/>
      <w:r w:rsidRPr="00A07834">
        <w:rPr>
          <w:i/>
          <w:iCs/>
        </w:rPr>
        <w:t>Leknevî’nin</w:t>
      </w:r>
      <w:proofErr w:type="spellEnd"/>
      <w:r w:rsidRPr="00A07834">
        <w:rPr>
          <w:i/>
          <w:iCs/>
        </w:rPr>
        <w:t xml:space="preserve"> </w:t>
      </w:r>
      <w:proofErr w:type="spellStart"/>
      <w:r w:rsidRPr="00A07834">
        <w:rPr>
          <w:i/>
          <w:iCs/>
        </w:rPr>
        <w:t>Zaferu’l-Emânî</w:t>
      </w:r>
      <w:proofErr w:type="spellEnd"/>
      <w:r w:rsidRPr="00A07834">
        <w:rPr>
          <w:i/>
          <w:iCs/>
        </w:rPr>
        <w:t xml:space="preserve"> İsimli Şerhindeki Metodu, </w:t>
      </w:r>
      <w:r>
        <w:t>Trakya Üniversitesi Sosyal Bilimler Enstitüsü Yüksek Lisans Tezi, Edirne.</w:t>
      </w:r>
    </w:p>
    <w:p w14:paraId="71050FBA" w14:textId="6FEF4BB5" w:rsidR="00522BC3" w:rsidRPr="00522BC3" w:rsidRDefault="00522BC3" w:rsidP="007C56C3">
      <w:pPr>
        <w:jc w:val="both"/>
      </w:pPr>
      <w:proofErr w:type="spellStart"/>
      <w:r>
        <w:t>Leknevî</w:t>
      </w:r>
      <w:proofErr w:type="spellEnd"/>
      <w:r>
        <w:t xml:space="preserve">, Muhammed </w:t>
      </w:r>
      <w:proofErr w:type="spellStart"/>
      <w:r>
        <w:t>Abdülhayy</w:t>
      </w:r>
      <w:proofErr w:type="spellEnd"/>
      <w:r>
        <w:t xml:space="preserve">. (1995/1416). </w:t>
      </w:r>
      <w:proofErr w:type="spellStart"/>
      <w:r w:rsidRPr="008600D8">
        <w:rPr>
          <w:i/>
          <w:iCs/>
        </w:rPr>
        <w:t>Zaferu’l-Emânî</w:t>
      </w:r>
      <w:proofErr w:type="spellEnd"/>
      <w:r w:rsidRPr="008600D8">
        <w:rPr>
          <w:i/>
          <w:iCs/>
        </w:rPr>
        <w:t xml:space="preserve"> </w:t>
      </w:r>
      <w:proofErr w:type="spellStart"/>
      <w:r w:rsidRPr="008600D8">
        <w:rPr>
          <w:i/>
          <w:iCs/>
        </w:rPr>
        <w:t>bi</w:t>
      </w:r>
      <w:proofErr w:type="spellEnd"/>
      <w:r w:rsidRPr="008600D8">
        <w:rPr>
          <w:i/>
          <w:iCs/>
        </w:rPr>
        <w:t xml:space="preserve"> Şerhi </w:t>
      </w:r>
      <w:proofErr w:type="spellStart"/>
      <w:r w:rsidRPr="008600D8">
        <w:rPr>
          <w:i/>
          <w:iCs/>
        </w:rPr>
        <w:t>Muhtasari’s-Sayyid</w:t>
      </w:r>
      <w:proofErr w:type="spellEnd"/>
      <w:r w:rsidRPr="008600D8">
        <w:rPr>
          <w:i/>
          <w:iCs/>
        </w:rPr>
        <w:t xml:space="preserve"> eş-</w:t>
      </w:r>
      <w:proofErr w:type="spellStart"/>
      <w:r w:rsidRPr="008600D8">
        <w:rPr>
          <w:i/>
          <w:iCs/>
        </w:rPr>
        <w:t>Şerîf</w:t>
      </w:r>
      <w:proofErr w:type="spellEnd"/>
      <w:r w:rsidRPr="008600D8">
        <w:rPr>
          <w:i/>
          <w:iCs/>
        </w:rPr>
        <w:t xml:space="preserve"> el-</w:t>
      </w:r>
      <w:proofErr w:type="spellStart"/>
      <w:r w:rsidRPr="008600D8">
        <w:rPr>
          <w:i/>
          <w:iCs/>
        </w:rPr>
        <w:t>Cürcânî</w:t>
      </w:r>
      <w:proofErr w:type="spellEnd"/>
      <w:r w:rsidRPr="008600D8">
        <w:rPr>
          <w:i/>
          <w:iCs/>
        </w:rPr>
        <w:t xml:space="preserve">, fî </w:t>
      </w:r>
      <w:proofErr w:type="spellStart"/>
      <w:r w:rsidRPr="008600D8">
        <w:rPr>
          <w:i/>
          <w:iCs/>
        </w:rPr>
        <w:t>Mustalahi’l-Hadîs</w:t>
      </w:r>
      <w:proofErr w:type="spellEnd"/>
      <w:r w:rsidRPr="008600D8">
        <w:rPr>
          <w:i/>
          <w:iCs/>
        </w:rPr>
        <w:t xml:space="preserve">, </w:t>
      </w:r>
      <w:r>
        <w:t>3. bs</w:t>
      </w:r>
      <w:proofErr w:type="gramStart"/>
      <w:r>
        <w:t>.,</w:t>
      </w:r>
      <w:proofErr w:type="gramEnd"/>
      <w:r>
        <w:t xml:space="preserve"> </w:t>
      </w:r>
      <w:proofErr w:type="spellStart"/>
      <w:r>
        <w:t>Mektebetü’l-Matbûâti’l-İslamiyye</w:t>
      </w:r>
      <w:proofErr w:type="spellEnd"/>
      <w:r>
        <w:t>, Beyrut.</w:t>
      </w:r>
    </w:p>
    <w:p w14:paraId="78EF1F09" w14:textId="77777777" w:rsidR="00062B98" w:rsidRDefault="007C56C3" w:rsidP="007C56C3">
      <w:pPr>
        <w:jc w:val="both"/>
      </w:pPr>
      <w:proofErr w:type="spellStart"/>
      <w:r>
        <w:lastRenderedPageBreak/>
        <w:t>Mısrî</w:t>
      </w:r>
      <w:proofErr w:type="spellEnd"/>
      <w:r>
        <w:t xml:space="preserve">, </w:t>
      </w:r>
      <w:proofErr w:type="spellStart"/>
      <w:r>
        <w:t>Mahmûd</w:t>
      </w:r>
      <w:proofErr w:type="spellEnd"/>
      <w:r>
        <w:t>.</w:t>
      </w:r>
      <w:r w:rsidR="00062B98" w:rsidRPr="00062B98">
        <w:t xml:space="preserve"> </w:t>
      </w:r>
      <w:r>
        <w:t>(</w:t>
      </w:r>
      <w:r w:rsidRPr="00062B98">
        <w:t>2009</w:t>
      </w:r>
      <w:r>
        <w:t xml:space="preserve">). </w:t>
      </w:r>
      <w:proofErr w:type="gramStart"/>
      <w:r w:rsidR="00062B98" w:rsidRPr="00062B98">
        <w:rPr>
          <w:i/>
          <w:iCs/>
        </w:rPr>
        <w:t>el</w:t>
      </w:r>
      <w:proofErr w:type="gramEnd"/>
      <w:r w:rsidR="00062B98" w:rsidRPr="00062B98">
        <w:rPr>
          <w:i/>
          <w:iCs/>
        </w:rPr>
        <w:t>-</w:t>
      </w:r>
      <w:proofErr w:type="spellStart"/>
      <w:r w:rsidR="00062B98" w:rsidRPr="00062B98">
        <w:rPr>
          <w:i/>
          <w:iCs/>
        </w:rPr>
        <w:t>Mahtûtâtü’ş</w:t>
      </w:r>
      <w:proofErr w:type="spellEnd"/>
      <w:r w:rsidR="00062B98" w:rsidRPr="00062B98">
        <w:rPr>
          <w:i/>
          <w:iCs/>
        </w:rPr>
        <w:t>-</w:t>
      </w:r>
      <w:proofErr w:type="spellStart"/>
      <w:r w:rsidR="00062B98" w:rsidRPr="00062B98">
        <w:rPr>
          <w:i/>
          <w:iCs/>
        </w:rPr>
        <w:t>Şârihatü</w:t>
      </w:r>
      <w:proofErr w:type="spellEnd"/>
      <w:r w:rsidR="00062B98" w:rsidRPr="00062B98">
        <w:rPr>
          <w:i/>
          <w:iCs/>
        </w:rPr>
        <w:t xml:space="preserve"> </w:t>
      </w:r>
      <w:proofErr w:type="spellStart"/>
      <w:r w:rsidR="00062B98" w:rsidRPr="00062B98">
        <w:rPr>
          <w:i/>
          <w:iCs/>
        </w:rPr>
        <w:t>li</w:t>
      </w:r>
      <w:proofErr w:type="spellEnd"/>
      <w:r w:rsidR="00062B98" w:rsidRPr="00062B98">
        <w:rPr>
          <w:i/>
          <w:iCs/>
        </w:rPr>
        <w:t xml:space="preserve"> </w:t>
      </w:r>
      <w:proofErr w:type="spellStart"/>
      <w:r w:rsidR="00062B98" w:rsidRPr="00062B98">
        <w:rPr>
          <w:i/>
          <w:iCs/>
        </w:rPr>
        <w:t>Kitâbi</w:t>
      </w:r>
      <w:proofErr w:type="spellEnd"/>
      <w:r w:rsidR="00062B98" w:rsidRPr="00062B98">
        <w:rPr>
          <w:i/>
          <w:iCs/>
        </w:rPr>
        <w:t xml:space="preserve"> </w:t>
      </w:r>
      <w:proofErr w:type="spellStart"/>
      <w:r w:rsidR="00062B98" w:rsidRPr="00062B98">
        <w:rPr>
          <w:i/>
          <w:iCs/>
        </w:rPr>
        <w:t>İbni’s</w:t>
      </w:r>
      <w:proofErr w:type="spellEnd"/>
      <w:r w:rsidR="00062B98" w:rsidRPr="00062B98">
        <w:rPr>
          <w:i/>
          <w:iCs/>
        </w:rPr>
        <w:t>-Salâh,</w:t>
      </w:r>
      <w:r w:rsidR="00062B98" w:rsidRPr="00062B98">
        <w:t xml:space="preserve"> “</w:t>
      </w:r>
      <w:proofErr w:type="spellStart"/>
      <w:r w:rsidR="00062B98" w:rsidRPr="00062B98">
        <w:t>Comentary</w:t>
      </w:r>
      <w:proofErr w:type="spellEnd"/>
      <w:r w:rsidR="00062B98" w:rsidRPr="00062B98">
        <w:t xml:space="preserve"> </w:t>
      </w:r>
      <w:proofErr w:type="spellStart"/>
      <w:r w:rsidR="00062B98" w:rsidRPr="00062B98">
        <w:t>Manuscripts</w:t>
      </w:r>
      <w:proofErr w:type="spellEnd"/>
      <w:r w:rsidR="00062B98" w:rsidRPr="00062B98">
        <w:t xml:space="preserve"> </w:t>
      </w:r>
      <w:proofErr w:type="spellStart"/>
      <w:r w:rsidR="00062B98" w:rsidRPr="00062B98">
        <w:t>Proceedings</w:t>
      </w:r>
      <w:proofErr w:type="spellEnd"/>
      <w:r w:rsidR="00062B98" w:rsidRPr="00062B98">
        <w:t xml:space="preserve"> of </w:t>
      </w:r>
      <w:proofErr w:type="spellStart"/>
      <w:r w:rsidR="00062B98" w:rsidRPr="00062B98">
        <w:t>the</w:t>
      </w:r>
      <w:proofErr w:type="spellEnd"/>
      <w:r w:rsidR="00062B98" w:rsidRPr="00062B98">
        <w:t xml:space="preserve"> 3rd </w:t>
      </w:r>
      <w:proofErr w:type="spellStart"/>
      <w:r w:rsidR="00062B98" w:rsidRPr="00062B98">
        <w:t>İnternational</w:t>
      </w:r>
      <w:proofErr w:type="spellEnd"/>
      <w:r w:rsidR="00062B98" w:rsidRPr="00062B98">
        <w:t xml:space="preserve"> Conference of </w:t>
      </w:r>
      <w:proofErr w:type="spellStart"/>
      <w:r w:rsidR="00062B98" w:rsidRPr="00062B98">
        <w:t>the</w:t>
      </w:r>
      <w:proofErr w:type="spellEnd"/>
      <w:r w:rsidR="00062B98" w:rsidRPr="00062B98">
        <w:t xml:space="preserve"> </w:t>
      </w:r>
      <w:proofErr w:type="spellStart"/>
      <w:r w:rsidR="00062B98" w:rsidRPr="00062B98">
        <w:t>Manuscript</w:t>
      </w:r>
      <w:proofErr w:type="spellEnd"/>
      <w:r w:rsidR="00062B98" w:rsidRPr="00062B98">
        <w:t xml:space="preserve"> Center </w:t>
      </w:r>
      <w:proofErr w:type="spellStart"/>
      <w:r w:rsidR="00062B98" w:rsidRPr="00062B98">
        <w:t>March</w:t>
      </w:r>
      <w:proofErr w:type="spellEnd"/>
      <w:r w:rsidR="00062B98" w:rsidRPr="00062B98">
        <w:t xml:space="preserve">, 2006”, </w:t>
      </w:r>
      <w:proofErr w:type="spellStart"/>
      <w:r>
        <w:t>Mektebetü’l-İskenderiyye</w:t>
      </w:r>
      <w:proofErr w:type="spellEnd"/>
      <w:r>
        <w:t>, Mısır.</w:t>
      </w:r>
      <w:r w:rsidR="00062B98" w:rsidRPr="00062B98">
        <w:t xml:space="preserve"> </w:t>
      </w:r>
    </w:p>
    <w:p w14:paraId="08869415" w14:textId="77777777" w:rsidR="006B48C3" w:rsidRDefault="006B48C3" w:rsidP="007C56C3">
      <w:pPr>
        <w:jc w:val="both"/>
      </w:pPr>
      <w:proofErr w:type="spellStart"/>
      <w:r>
        <w:rPr>
          <w:rFonts w:cstheme="majorBidi"/>
        </w:rPr>
        <w:t>Müzhir</w:t>
      </w:r>
      <w:proofErr w:type="spellEnd"/>
      <w:r>
        <w:rPr>
          <w:rFonts w:cstheme="majorBidi"/>
        </w:rPr>
        <w:t xml:space="preserve">, </w:t>
      </w:r>
      <w:proofErr w:type="spellStart"/>
      <w:r>
        <w:rPr>
          <w:rFonts w:cstheme="majorBidi"/>
        </w:rPr>
        <w:t>Abdülganî</w:t>
      </w:r>
      <w:proofErr w:type="spellEnd"/>
      <w:r>
        <w:rPr>
          <w:rFonts w:cstheme="majorBidi"/>
        </w:rPr>
        <w:t xml:space="preserve"> </w:t>
      </w:r>
      <w:proofErr w:type="spellStart"/>
      <w:r>
        <w:rPr>
          <w:rFonts w:cstheme="majorBidi"/>
        </w:rPr>
        <w:t>Ahmed</w:t>
      </w:r>
      <w:proofErr w:type="spellEnd"/>
      <w:r>
        <w:rPr>
          <w:rFonts w:cstheme="majorBidi"/>
        </w:rPr>
        <w:t xml:space="preserve"> </w:t>
      </w:r>
      <w:proofErr w:type="spellStart"/>
      <w:r>
        <w:rPr>
          <w:rFonts w:cstheme="majorBidi"/>
        </w:rPr>
        <w:t>Cebr</w:t>
      </w:r>
      <w:proofErr w:type="spellEnd"/>
      <w:r w:rsidR="007C56C3">
        <w:rPr>
          <w:rFonts w:cstheme="majorBidi"/>
        </w:rPr>
        <w:t>.</w:t>
      </w:r>
      <w:r>
        <w:rPr>
          <w:rFonts w:cstheme="majorBidi"/>
        </w:rPr>
        <w:t xml:space="preserve"> </w:t>
      </w:r>
      <w:r w:rsidR="007C56C3">
        <w:rPr>
          <w:rFonts w:cstheme="majorBidi"/>
        </w:rPr>
        <w:t xml:space="preserve">(2000/1420). </w:t>
      </w:r>
      <w:r>
        <w:rPr>
          <w:rFonts w:cstheme="majorBidi"/>
        </w:rPr>
        <w:t>“</w:t>
      </w:r>
      <w:proofErr w:type="spellStart"/>
      <w:r>
        <w:rPr>
          <w:rFonts w:cstheme="majorBidi"/>
        </w:rPr>
        <w:t>Kavâidü’l-İhtisâri’l-Menhecî</w:t>
      </w:r>
      <w:proofErr w:type="spellEnd"/>
      <w:r>
        <w:rPr>
          <w:rFonts w:cstheme="majorBidi"/>
        </w:rPr>
        <w:t xml:space="preserve"> </w:t>
      </w:r>
      <w:proofErr w:type="spellStart"/>
      <w:r>
        <w:rPr>
          <w:rFonts w:cstheme="majorBidi"/>
        </w:rPr>
        <w:t>fi’t-Te’lîf</w:t>
      </w:r>
      <w:proofErr w:type="spellEnd"/>
      <w:r>
        <w:rPr>
          <w:rFonts w:cstheme="majorBidi"/>
        </w:rPr>
        <w:t xml:space="preserve">”, </w:t>
      </w:r>
      <w:proofErr w:type="spellStart"/>
      <w:r w:rsidRPr="005C23A1">
        <w:rPr>
          <w:rFonts w:cstheme="majorBidi"/>
          <w:i/>
          <w:iCs/>
        </w:rPr>
        <w:t>Mecelletü’l-Buhûsi’l-İslâmiyye</w:t>
      </w:r>
      <w:proofErr w:type="spellEnd"/>
      <w:r w:rsidRPr="005C23A1">
        <w:rPr>
          <w:rFonts w:cstheme="majorBidi"/>
          <w:i/>
          <w:iCs/>
        </w:rPr>
        <w:t>,</w:t>
      </w:r>
      <w:r>
        <w:rPr>
          <w:rFonts w:cstheme="majorBidi"/>
        </w:rPr>
        <w:t xml:space="preserve"> Riyad, c. 59.</w:t>
      </w:r>
    </w:p>
    <w:p w14:paraId="2DEBAE31" w14:textId="77777777" w:rsidR="004A5BBF" w:rsidRDefault="004A5BBF" w:rsidP="007C56C3">
      <w:pPr>
        <w:jc w:val="both"/>
      </w:pPr>
      <w:proofErr w:type="gramStart"/>
      <w:r>
        <w:t>en</w:t>
      </w:r>
      <w:proofErr w:type="gramEnd"/>
      <w:r>
        <w:t>-</w:t>
      </w:r>
      <w:proofErr w:type="spellStart"/>
      <w:r>
        <w:t>Nevev</w:t>
      </w:r>
      <w:r w:rsidR="007C56C3">
        <w:t>î</w:t>
      </w:r>
      <w:proofErr w:type="spellEnd"/>
      <w:r w:rsidR="007C56C3">
        <w:t xml:space="preserve">, </w:t>
      </w:r>
      <w:proofErr w:type="spellStart"/>
      <w:r w:rsidR="007C56C3">
        <w:t>Ebû</w:t>
      </w:r>
      <w:proofErr w:type="spellEnd"/>
      <w:r w:rsidR="007C56C3">
        <w:t xml:space="preserve"> </w:t>
      </w:r>
      <w:proofErr w:type="spellStart"/>
      <w:r w:rsidR="007C56C3">
        <w:t>Zekeriyyâ</w:t>
      </w:r>
      <w:proofErr w:type="spellEnd"/>
      <w:r w:rsidR="007C56C3">
        <w:t xml:space="preserve"> </w:t>
      </w:r>
      <w:proofErr w:type="spellStart"/>
      <w:r w:rsidR="007C56C3">
        <w:t>Yahyâ</w:t>
      </w:r>
      <w:proofErr w:type="spellEnd"/>
      <w:r w:rsidR="007C56C3">
        <w:t xml:space="preserve"> b. Şeref.</w:t>
      </w:r>
      <w:r>
        <w:t xml:space="preserve"> </w:t>
      </w:r>
      <w:r w:rsidR="007C56C3">
        <w:t xml:space="preserve">(1991). </w:t>
      </w:r>
      <w:proofErr w:type="spellStart"/>
      <w:r w:rsidR="007C56C3">
        <w:rPr>
          <w:i/>
          <w:iCs/>
        </w:rPr>
        <w:t>İrşâdü</w:t>
      </w:r>
      <w:proofErr w:type="spellEnd"/>
      <w:r w:rsidR="007C56C3">
        <w:rPr>
          <w:i/>
          <w:iCs/>
        </w:rPr>
        <w:t xml:space="preserve"> </w:t>
      </w:r>
      <w:proofErr w:type="spellStart"/>
      <w:r w:rsidR="007C56C3">
        <w:rPr>
          <w:i/>
          <w:iCs/>
        </w:rPr>
        <w:t>Tullâbi’l-Hakâik</w:t>
      </w:r>
      <w:proofErr w:type="spellEnd"/>
      <w:r w:rsidR="007C56C3">
        <w:rPr>
          <w:i/>
          <w:iCs/>
        </w:rPr>
        <w:t xml:space="preserve"> ilâ </w:t>
      </w:r>
      <w:proofErr w:type="spellStart"/>
      <w:r w:rsidR="007C56C3">
        <w:rPr>
          <w:i/>
          <w:iCs/>
        </w:rPr>
        <w:t>Ma’rifeti</w:t>
      </w:r>
      <w:proofErr w:type="spellEnd"/>
      <w:r w:rsidR="007C56C3">
        <w:rPr>
          <w:i/>
          <w:iCs/>
        </w:rPr>
        <w:t xml:space="preserve"> S</w:t>
      </w:r>
      <w:r>
        <w:rPr>
          <w:i/>
          <w:iCs/>
        </w:rPr>
        <w:t xml:space="preserve">üneni </w:t>
      </w:r>
      <w:proofErr w:type="spellStart"/>
      <w:r w:rsidR="007C56C3">
        <w:rPr>
          <w:i/>
          <w:iCs/>
        </w:rPr>
        <w:t>Hayri’l-H</w:t>
      </w:r>
      <w:r>
        <w:rPr>
          <w:i/>
          <w:iCs/>
        </w:rPr>
        <w:t>alâik</w:t>
      </w:r>
      <w:proofErr w:type="spellEnd"/>
      <w:r>
        <w:rPr>
          <w:i/>
          <w:iCs/>
        </w:rPr>
        <w:t xml:space="preserve">, </w:t>
      </w:r>
      <w:proofErr w:type="gramStart"/>
      <w:r w:rsidR="007C56C3" w:rsidRPr="007C56C3">
        <w:t>(</w:t>
      </w:r>
      <w:proofErr w:type="spellStart"/>
      <w:proofErr w:type="gramEnd"/>
      <w:r w:rsidR="007C56C3">
        <w:t>thk</w:t>
      </w:r>
      <w:proofErr w:type="spellEnd"/>
      <w:r w:rsidR="007C56C3">
        <w:t xml:space="preserve">. Nureddin </w:t>
      </w:r>
      <w:proofErr w:type="spellStart"/>
      <w:r w:rsidR="007C56C3">
        <w:t>Itr</w:t>
      </w:r>
      <w:proofErr w:type="spellEnd"/>
      <w:proofErr w:type="gramStart"/>
      <w:r w:rsidR="007C56C3">
        <w:t>)</w:t>
      </w:r>
      <w:proofErr w:type="gramEnd"/>
      <w:r w:rsidR="007C56C3">
        <w:t xml:space="preserve">. </w:t>
      </w:r>
      <w:r w:rsidRPr="00EF3856">
        <w:t xml:space="preserve">3. </w:t>
      </w:r>
      <w:r>
        <w:t>bs</w:t>
      </w:r>
      <w:proofErr w:type="gramStart"/>
      <w:r>
        <w:t>.</w:t>
      </w:r>
      <w:r w:rsidRPr="00EF3856">
        <w:t>,</w:t>
      </w:r>
      <w:proofErr w:type="gramEnd"/>
      <w:r>
        <w:rPr>
          <w:i/>
          <w:iCs/>
        </w:rPr>
        <w:t xml:space="preserve"> </w:t>
      </w:r>
      <w:proofErr w:type="spellStart"/>
      <w:r>
        <w:t>Dâru</w:t>
      </w:r>
      <w:r w:rsidR="007C56C3">
        <w:t>’l-beşâiri’l-İslâmiyye</w:t>
      </w:r>
      <w:proofErr w:type="spellEnd"/>
      <w:r w:rsidR="007C56C3">
        <w:t>, Beyrut.</w:t>
      </w:r>
    </w:p>
    <w:p w14:paraId="458648FE" w14:textId="77777777" w:rsidR="00E27F5C" w:rsidRDefault="007C56C3" w:rsidP="007C56C3">
      <w:pPr>
        <w:jc w:val="both"/>
        <w:rPr>
          <w:rFonts w:cstheme="majorBidi"/>
          <w:szCs w:val="24"/>
        </w:rPr>
      </w:pPr>
      <w:proofErr w:type="gramStart"/>
      <w:r>
        <w:rPr>
          <w:szCs w:val="24"/>
        </w:rPr>
        <w:t>en</w:t>
      </w:r>
      <w:proofErr w:type="gramEnd"/>
      <w:r>
        <w:rPr>
          <w:szCs w:val="24"/>
        </w:rPr>
        <w:t>-</w:t>
      </w:r>
      <w:proofErr w:type="spellStart"/>
      <w:r>
        <w:rPr>
          <w:szCs w:val="24"/>
        </w:rPr>
        <w:t>Nevevî</w:t>
      </w:r>
      <w:proofErr w:type="spellEnd"/>
      <w:r>
        <w:rPr>
          <w:szCs w:val="24"/>
        </w:rPr>
        <w:t>.</w:t>
      </w:r>
      <w:r w:rsidR="00E27F5C" w:rsidRPr="00E27F5C">
        <w:rPr>
          <w:szCs w:val="24"/>
        </w:rPr>
        <w:t xml:space="preserve"> </w:t>
      </w:r>
      <w:r>
        <w:rPr>
          <w:szCs w:val="24"/>
        </w:rPr>
        <w:t>(</w:t>
      </w:r>
      <w:r w:rsidRPr="00E27F5C">
        <w:rPr>
          <w:rFonts w:cstheme="majorBidi"/>
          <w:szCs w:val="24"/>
        </w:rPr>
        <w:t>1985</w:t>
      </w:r>
      <w:r>
        <w:rPr>
          <w:rFonts w:cstheme="majorBidi"/>
          <w:szCs w:val="24"/>
        </w:rPr>
        <w:t xml:space="preserve">). </w:t>
      </w:r>
      <w:proofErr w:type="gramStart"/>
      <w:r w:rsidR="00E27F5C" w:rsidRPr="00E27F5C">
        <w:rPr>
          <w:rFonts w:cstheme="majorBidi"/>
          <w:i/>
          <w:iCs/>
          <w:szCs w:val="24"/>
        </w:rPr>
        <w:t>et</w:t>
      </w:r>
      <w:proofErr w:type="gramEnd"/>
      <w:r w:rsidR="00E27F5C" w:rsidRPr="00E27F5C">
        <w:rPr>
          <w:rFonts w:cstheme="majorBidi"/>
          <w:i/>
          <w:iCs/>
          <w:szCs w:val="24"/>
        </w:rPr>
        <w:t>-</w:t>
      </w:r>
      <w:proofErr w:type="spellStart"/>
      <w:r w:rsidR="00E27F5C" w:rsidRPr="00E27F5C">
        <w:rPr>
          <w:rFonts w:cstheme="majorBidi"/>
          <w:i/>
          <w:iCs/>
          <w:szCs w:val="24"/>
        </w:rPr>
        <w:t>Takrîb</w:t>
      </w:r>
      <w:proofErr w:type="spellEnd"/>
      <w:r w:rsidR="00E27F5C" w:rsidRPr="00E27F5C">
        <w:rPr>
          <w:rFonts w:cstheme="majorBidi"/>
          <w:i/>
          <w:iCs/>
          <w:szCs w:val="24"/>
        </w:rPr>
        <w:t xml:space="preserve"> </w:t>
      </w:r>
      <w:proofErr w:type="spellStart"/>
      <w:r w:rsidR="00E27F5C" w:rsidRPr="00E27F5C">
        <w:rPr>
          <w:rFonts w:cstheme="majorBidi"/>
          <w:i/>
          <w:iCs/>
          <w:szCs w:val="24"/>
        </w:rPr>
        <w:t>ve’t-Teysîr</w:t>
      </w:r>
      <w:proofErr w:type="spellEnd"/>
      <w:r w:rsidR="00E27F5C" w:rsidRPr="00E27F5C">
        <w:rPr>
          <w:rFonts w:cstheme="majorBidi"/>
          <w:i/>
          <w:iCs/>
          <w:szCs w:val="24"/>
        </w:rPr>
        <w:t xml:space="preserve"> </w:t>
      </w:r>
      <w:proofErr w:type="spellStart"/>
      <w:r w:rsidR="00E27F5C" w:rsidRPr="00E27F5C">
        <w:rPr>
          <w:rFonts w:cstheme="majorBidi"/>
          <w:i/>
          <w:iCs/>
          <w:szCs w:val="24"/>
        </w:rPr>
        <w:t>li</w:t>
      </w:r>
      <w:proofErr w:type="spellEnd"/>
      <w:r w:rsidR="00E27F5C" w:rsidRPr="00E27F5C">
        <w:rPr>
          <w:rFonts w:cstheme="majorBidi"/>
          <w:i/>
          <w:iCs/>
          <w:szCs w:val="24"/>
        </w:rPr>
        <w:t xml:space="preserve"> </w:t>
      </w:r>
      <w:proofErr w:type="spellStart"/>
      <w:r w:rsidR="00E27F5C" w:rsidRPr="00E27F5C">
        <w:rPr>
          <w:rFonts w:cstheme="majorBidi"/>
          <w:i/>
          <w:iCs/>
          <w:szCs w:val="24"/>
        </w:rPr>
        <w:t>Ma’rifeti</w:t>
      </w:r>
      <w:proofErr w:type="spellEnd"/>
      <w:r w:rsidR="00E27F5C" w:rsidRPr="00E27F5C">
        <w:rPr>
          <w:rFonts w:cstheme="majorBidi"/>
          <w:i/>
          <w:iCs/>
          <w:szCs w:val="24"/>
        </w:rPr>
        <w:t xml:space="preserve"> </w:t>
      </w:r>
      <w:proofErr w:type="spellStart"/>
      <w:r w:rsidR="00E27F5C" w:rsidRPr="00E27F5C">
        <w:rPr>
          <w:rFonts w:cstheme="majorBidi"/>
          <w:i/>
          <w:iCs/>
          <w:szCs w:val="24"/>
        </w:rPr>
        <w:t>Süneni’l-Beşîri’n-Nezîr</w:t>
      </w:r>
      <w:proofErr w:type="spellEnd"/>
      <w:r w:rsidR="00E27F5C" w:rsidRPr="00E27F5C">
        <w:rPr>
          <w:rFonts w:cstheme="majorBidi"/>
          <w:i/>
          <w:iCs/>
          <w:szCs w:val="24"/>
        </w:rPr>
        <w:t>,</w:t>
      </w:r>
      <w:r w:rsidR="007140E8">
        <w:rPr>
          <w:rFonts w:cstheme="majorBidi"/>
          <w:szCs w:val="24"/>
        </w:rPr>
        <w:t xml:space="preserve"> </w:t>
      </w:r>
      <w:r>
        <w:rPr>
          <w:rFonts w:cstheme="majorBidi"/>
          <w:szCs w:val="24"/>
        </w:rPr>
        <w:t>(</w:t>
      </w:r>
      <w:proofErr w:type="spellStart"/>
      <w:r w:rsidRPr="00E27F5C">
        <w:rPr>
          <w:rFonts w:cstheme="majorBidi"/>
          <w:szCs w:val="24"/>
        </w:rPr>
        <w:t>thk</w:t>
      </w:r>
      <w:proofErr w:type="spellEnd"/>
      <w:r w:rsidRPr="00E27F5C">
        <w:rPr>
          <w:rFonts w:cstheme="majorBidi"/>
          <w:szCs w:val="24"/>
        </w:rPr>
        <w:t xml:space="preserve">. Muhammed Osman </w:t>
      </w:r>
      <w:r w:rsidRPr="00E27F5C">
        <w:rPr>
          <w:rFonts w:cstheme="majorBidi"/>
          <w:color w:val="000000" w:themeColor="text1"/>
          <w:szCs w:val="24"/>
        </w:rPr>
        <w:t>el-</w:t>
      </w:r>
      <w:proofErr w:type="spellStart"/>
      <w:r w:rsidRPr="00E27F5C">
        <w:rPr>
          <w:rFonts w:cstheme="majorBidi"/>
          <w:color w:val="000000" w:themeColor="text1"/>
          <w:szCs w:val="24"/>
        </w:rPr>
        <w:t>Huşt</w:t>
      </w:r>
      <w:proofErr w:type="spellEnd"/>
      <w:proofErr w:type="gramStart"/>
      <w:r>
        <w:rPr>
          <w:rFonts w:cstheme="majorBidi"/>
          <w:color w:val="000000" w:themeColor="text1"/>
          <w:szCs w:val="24"/>
        </w:rPr>
        <w:t>)</w:t>
      </w:r>
      <w:proofErr w:type="gramEnd"/>
      <w:r>
        <w:rPr>
          <w:rFonts w:cstheme="majorBidi"/>
          <w:color w:val="000000" w:themeColor="text1"/>
          <w:szCs w:val="24"/>
        </w:rPr>
        <w:t>.</w:t>
      </w:r>
      <w:r>
        <w:rPr>
          <w:rFonts w:cstheme="majorBidi"/>
          <w:szCs w:val="24"/>
        </w:rPr>
        <w:t xml:space="preserve"> 1. bs</w:t>
      </w:r>
      <w:proofErr w:type="gramStart"/>
      <w:r>
        <w:rPr>
          <w:rFonts w:cstheme="majorBidi"/>
          <w:szCs w:val="24"/>
        </w:rPr>
        <w:t>.</w:t>
      </w:r>
      <w:r w:rsidR="00E27F5C" w:rsidRPr="00E27F5C">
        <w:rPr>
          <w:rFonts w:cstheme="majorBidi"/>
          <w:color w:val="000000" w:themeColor="text1"/>
          <w:szCs w:val="24"/>
        </w:rPr>
        <w:t>,</w:t>
      </w:r>
      <w:proofErr w:type="gramEnd"/>
      <w:r w:rsidR="00E27F5C" w:rsidRPr="00E27F5C">
        <w:rPr>
          <w:rFonts w:cstheme="majorBidi"/>
          <w:color w:val="FF0000"/>
          <w:szCs w:val="24"/>
        </w:rPr>
        <w:t xml:space="preserve"> </w:t>
      </w:r>
      <w:proofErr w:type="spellStart"/>
      <w:r>
        <w:rPr>
          <w:rFonts w:cstheme="majorBidi"/>
          <w:szCs w:val="24"/>
        </w:rPr>
        <w:t>Dâru’l</w:t>
      </w:r>
      <w:proofErr w:type="spellEnd"/>
      <w:r>
        <w:rPr>
          <w:rFonts w:cstheme="majorBidi"/>
          <w:szCs w:val="24"/>
        </w:rPr>
        <w:t>-</w:t>
      </w:r>
      <w:proofErr w:type="spellStart"/>
      <w:r>
        <w:rPr>
          <w:rFonts w:cstheme="majorBidi"/>
          <w:szCs w:val="24"/>
        </w:rPr>
        <w:t>Kitâbi’l</w:t>
      </w:r>
      <w:proofErr w:type="spellEnd"/>
      <w:r>
        <w:rPr>
          <w:rFonts w:cstheme="majorBidi"/>
          <w:szCs w:val="24"/>
        </w:rPr>
        <w:t>-Arabî, Beyrut.</w:t>
      </w:r>
      <w:r w:rsidR="00E27F5C" w:rsidRPr="00E27F5C">
        <w:rPr>
          <w:rFonts w:cstheme="majorBidi"/>
          <w:szCs w:val="24"/>
        </w:rPr>
        <w:t xml:space="preserve"> </w:t>
      </w:r>
    </w:p>
    <w:p w14:paraId="4BAB2525" w14:textId="77777777" w:rsidR="00C32D8A" w:rsidRPr="00C32D8A" w:rsidRDefault="00C32D8A" w:rsidP="007C56C3">
      <w:pPr>
        <w:jc w:val="both"/>
        <w:rPr>
          <w:rFonts w:cstheme="majorBidi"/>
        </w:rPr>
      </w:pPr>
      <w:proofErr w:type="gramStart"/>
      <w:r>
        <w:rPr>
          <w:rFonts w:cstheme="majorBidi"/>
        </w:rPr>
        <w:t>el</w:t>
      </w:r>
      <w:proofErr w:type="gramEnd"/>
      <w:r>
        <w:rPr>
          <w:rFonts w:cstheme="majorBidi"/>
        </w:rPr>
        <w:t>-</w:t>
      </w:r>
      <w:proofErr w:type="spellStart"/>
      <w:r>
        <w:rPr>
          <w:rFonts w:cstheme="majorBidi"/>
        </w:rPr>
        <w:t>Ömerî</w:t>
      </w:r>
      <w:proofErr w:type="spellEnd"/>
      <w:r>
        <w:rPr>
          <w:rFonts w:cstheme="majorBidi"/>
        </w:rPr>
        <w:t xml:space="preserve">, Ali b. Saîd b. Muhammed, </w:t>
      </w:r>
      <w:r w:rsidR="007C56C3">
        <w:rPr>
          <w:rFonts w:cstheme="majorBidi"/>
        </w:rPr>
        <w:t xml:space="preserve">(2004/1425). </w:t>
      </w:r>
      <w:proofErr w:type="gramStart"/>
      <w:r w:rsidRPr="004860A3">
        <w:rPr>
          <w:rFonts w:cstheme="majorBidi"/>
          <w:i/>
          <w:iCs/>
        </w:rPr>
        <w:t>el</w:t>
      </w:r>
      <w:proofErr w:type="gramEnd"/>
      <w:r w:rsidRPr="004860A3">
        <w:rPr>
          <w:rFonts w:cstheme="majorBidi"/>
          <w:i/>
          <w:iCs/>
        </w:rPr>
        <w:t>-</w:t>
      </w:r>
      <w:proofErr w:type="spellStart"/>
      <w:r w:rsidRPr="004860A3">
        <w:rPr>
          <w:rFonts w:cstheme="majorBidi"/>
          <w:i/>
          <w:iCs/>
        </w:rPr>
        <w:t>İhtisâr</w:t>
      </w:r>
      <w:proofErr w:type="spellEnd"/>
      <w:r w:rsidRPr="004860A3">
        <w:rPr>
          <w:rFonts w:cstheme="majorBidi"/>
          <w:i/>
          <w:iCs/>
        </w:rPr>
        <w:t xml:space="preserve"> </w:t>
      </w:r>
      <w:proofErr w:type="spellStart"/>
      <w:r w:rsidRPr="004860A3">
        <w:rPr>
          <w:rFonts w:cstheme="majorBidi"/>
          <w:i/>
          <w:iCs/>
        </w:rPr>
        <w:t>fi’t-Tefsîr</w:t>
      </w:r>
      <w:proofErr w:type="spellEnd"/>
      <w:r w:rsidRPr="004860A3">
        <w:rPr>
          <w:rFonts w:cstheme="majorBidi"/>
          <w:i/>
          <w:iCs/>
        </w:rPr>
        <w:t xml:space="preserve">: </w:t>
      </w:r>
      <w:proofErr w:type="spellStart"/>
      <w:r w:rsidRPr="004860A3">
        <w:rPr>
          <w:rFonts w:cstheme="majorBidi"/>
          <w:i/>
          <w:iCs/>
        </w:rPr>
        <w:t>Dirâse</w:t>
      </w:r>
      <w:proofErr w:type="spellEnd"/>
      <w:r w:rsidRPr="004860A3">
        <w:rPr>
          <w:rFonts w:cstheme="majorBidi"/>
          <w:i/>
          <w:iCs/>
        </w:rPr>
        <w:t xml:space="preserve"> </w:t>
      </w:r>
      <w:proofErr w:type="spellStart"/>
      <w:r w:rsidRPr="004860A3">
        <w:rPr>
          <w:rFonts w:cstheme="majorBidi"/>
          <w:i/>
          <w:iCs/>
        </w:rPr>
        <w:t>Nazariyye</w:t>
      </w:r>
      <w:proofErr w:type="spellEnd"/>
      <w:r w:rsidRPr="004860A3">
        <w:rPr>
          <w:rFonts w:cstheme="majorBidi"/>
          <w:i/>
          <w:iCs/>
        </w:rPr>
        <w:t xml:space="preserve"> ve </w:t>
      </w:r>
      <w:proofErr w:type="spellStart"/>
      <w:r w:rsidRPr="004860A3">
        <w:rPr>
          <w:rFonts w:cstheme="majorBidi"/>
          <w:i/>
          <w:iCs/>
        </w:rPr>
        <w:t>Dirâse</w:t>
      </w:r>
      <w:proofErr w:type="spellEnd"/>
      <w:r w:rsidRPr="004860A3">
        <w:rPr>
          <w:rFonts w:cstheme="majorBidi"/>
          <w:i/>
          <w:iCs/>
        </w:rPr>
        <w:t xml:space="preserve"> </w:t>
      </w:r>
      <w:proofErr w:type="spellStart"/>
      <w:r w:rsidRPr="004860A3">
        <w:rPr>
          <w:rFonts w:cstheme="majorBidi"/>
          <w:i/>
          <w:iCs/>
        </w:rPr>
        <w:t>Tatbîkiyye</w:t>
      </w:r>
      <w:proofErr w:type="spellEnd"/>
      <w:r w:rsidRPr="004860A3">
        <w:rPr>
          <w:rFonts w:cstheme="majorBidi"/>
          <w:i/>
          <w:iCs/>
        </w:rPr>
        <w:t>,</w:t>
      </w:r>
      <w:r>
        <w:rPr>
          <w:rFonts w:cstheme="majorBidi"/>
        </w:rPr>
        <w:t xml:space="preserve"> (Yüksek Lisans Tezi), </w:t>
      </w:r>
      <w:proofErr w:type="spellStart"/>
      <w:r>
        <w:rPr>
          <w:rFonts w:cstheme="majorBidi"/>
        </w:rPr>
        <w:t>Câmiat</w:t>
      </w:r>
      <w:r w:rsidR="007C56C3">
        <w:rPr>
          <w:rFonts w:cstheme="majorBidi"/>
        </w:rPr>
        <w:t>ü</w:t>
      </w:r>
      <w:proofErr w:type="spellEnd"/>
      <w:r w:rsidR="007C56C3">
        <w:rPr>
          <w:rFonts w:cstheme="majorBidi"/>
        </w:rPr>
        <w:t xml:space="preserve"> </w:t>
      </w:r>
      <w:proofErr w:type="spellStart"/>
      <w:r w:rsidR="007C56C3">
        <w:rPr>
          <w:rFonts w:cstheme="majorBidi"/>
        </w:rPr>
        <w:t>Ümmü’l-Kurâ</w:t>
      </w:r>
      <w:proofErr w:type="spellEnd"/>
      <w:r w:rsidR="007C56C3">
        <w:rPr>
          <w:rFonts w:cstheme="majorBidi"/>
        </w:rPr>
        <w:t>, Suudi Arabistan.</w:t>
      </w:r>
    </w:p>
    <w:p w14:paraId="7FBCD35B" w14:textId="77777777" w:rsidR="00DF2957" w:rsidRDefault="00DF2957" w:rsidP="007C56C3">
      <w:pPr>
        <w:jc w:val="both"/>
        <w:rPr>
          <w:rFonts w:cstheme="majorBidi"/>
          <w:szCs w:val="24"/>
        </w:rPr>
      </w:pPr>
      <w:proofErr w:type="gramStart"/>
      <w:r>
        <w:t>es</w:t>
      </w:r>
      <w:proofErr w:type="gramEnd"/>
      <w:r>
        <w:t>-</w:t>
      </w:r>
      <w:proofErr w:type="spellStart"/>
      <w:r>
        <w:t>Sehâvî</w:t>
      </w:r>
      <w:proofErr w:type="spellEnd"/>
      <w:r>
        <w:t xml:space="preserve">, </w:t>
      </w:r>
      <w:proofErr w:type="spellStart"/>
      <w:r>
        <w:t>Şemsüddîn</w:t>
      </w:r>
      <w:proofErr w:type="spellEnd"/>
      <w:r>
        <w:t xml:space="preserve"> Muham</w:t>
      </w:r>
      <w:r w:rsidR="007C56C3">
        <w:t>med b. Abdurrahman.</w:t>
      </w:r>
      <w:r>
        <w:t xml:space="preserve"> </w:t>
      </w:r>
      <w:r w:rsidR="007C56C3">
        <w:t xml:space="preserve">(1999). </w:t>
      </w:r>
      <w:proofErr w:type="gramStart"/>
      <w:r w:rsidRPr="004B3001">
        <w:rPr>
          <w:i/>
          <w:iCs/>
        </w:rPr>
        <w:t>el</w:t>
      </w:r>
      <w:proofErr w:type="gramEnd"/>
      <w:r w:rsidRPr="004B3001">
        <w:rPr>
          <w:i/>
          <w:iCs/>
        </w:rPr>
        <w:t>-</w:t>
      </w:r>
      <w:proofErr w:type="spellStart"/>
      <w:r w:rsidRPr="004B3001">
        <w:rPr>
          <w:i/>
          <w:iCs/>
        </w:rPr>
        <w:t>Cevâhir</w:t>
      </w:r>
      <w:proofErr w:type="spellEnd"/>
      <w:r w:rsidRPr="004B3001">
        <w:rPr>
          <w:i/>
          <w:iCs/>
        </w:rPr>
        <w:t xml:space="preserve"> </w:t>
      </w:r>
      <w:proofErr w:type="spellStart"/>
      <w:r w:rsidRPr="004B3001">
        <w:rPr>
          <w:i/>
          <w:iCs/>
        </w:rPr>
        <w:t>ve’d</w:t>
      </w:r>
      <w:proofErr w:type="spellEnd"/>
      <w:r w:rsidRPr="004B3001">
        <w:rPr>
          <w:i/>
          <w:iCs/>
        </w:rPr>
        <w:t xml:space="preserve">-Dürer fî </w:t>
      </w:r>
      <w:proofErr w:type="spellStart"/>
      <w:r w:rsidRPr="004B3001">
        <w:rPr>
          <w:i/>
          <w:iCs/>
        </w:rPr>
        <w:t>Tercemeti</w:t>
      </w:r>
      <w:proofErr w:type="spellEnd"/>
      <w:r w:rsidRPr="004B3001">
        <w:rPr>
          <w:i/>
          <w:iCs/>
        </w:rPr>
        <w:t xml:space="preserve"> </w:t>
      </w:r>
      <w:proofErr w:type="spellStart"/>
      <w:r w:rsidRPr="004B3001">
        <w:rPr>
          <w:i/>
          <w:iCs/>
        </w:rPr>
        <w:t>Şeyhi’l</w:t>
      </w:r>
      <w:proofErr w:type="spellEnd"/>
      <w:r w:rsidRPr="004B3001">
        <w:rPr>
          <w:i/>
          <w:iCs/>
        </w:rPr>
        <w:t xml:space="preserve">-İslâm </w:t>
      </w:r>
      <w:proofErr w:type="spellStart"/>
      <w:r w:rsidRPr="004B3001">
        <w:rPr>
          <w:i/>
          <w:iCs/>
        </w:rPr>
        <w:t>İbn</w:t>
      </w:r>
      <w:proofErr w:type="spellEnd"/>
      <w:r w:rsidRPr="004B3001">
        <w:rPr>
          <w:i/>
          <w:iCs/>
        </w:rPr>
        <w:t xml:space="preserve"> Hacer,</w:t>
      </w:r>
      <w:r>
        <w:t xml:space="preserve"> </w:t>
      </w:r>
      <w:r w:rsidR="007C56C3">
        <w:t>(</w:t>
      </w:r>
      <w:proofErr w:type="spellStart"/>
      <w:r w:rsidR="007C56C3">
        <w:t>thk</w:t>
      </w:r>
      <w:proofErr w:type="spellEnd"/>
      <w:r w:rsidR="007C56C3">
        <w:t xml:space="preserve">. </w:t>
      </w:r>
      <w:proofErr w:type="spellStart"/>
      <w:r w:rsidR="007C56C3">
        <w:t>İbrâhim</w:t>
      </w:r>
      <w:proofErr w:type="spellEnd"/>
      <w:r w:rsidR="007C56C3">
        <w:t xml:space="preserve"> </w:t>
      </w:r>
      <w:proofErr w:type="spellStart"/>
      <w:r w:rsidR="007C56C3">
        <w:t>Bâcis</w:t>
      </w:r>
      <w:proofErr w:type="spellEnd"/>
      <w:r w:rsidR="007C56C3">
        <w:t xml:space="preserve"> </w:t>
      </w:r>
      <w:proofErr w:type="spellStart"/>
      <w:r w:rsidR="007C56C3">
        <w:t>Abdülmecîd</w:t>
      </w:r>
      <w:proofErr w:type="spellEnd"/>
      <w:proofErr w:type="gramStart"/>
      <w:r w:rsidR="007C56C3">
        <w:t>)</w:t>
      </w:r>
      <w:proofErr w:type="gramEnd"/>
      <w:r w:rsidR="007C56C3">
        <w:t xml:space="preserve">. </w:t>
      </w:r>
      <w:proofErr w:type="spellStart"/>
      <w:r w:rsidR="007C56C3">
        <w:t>Dâru</w:t>
      </w:r>
      <w:proofErr w:type="spellEnd"/>
      <w:r w:rsidR="007C56C3">
        <w:t xml:space="preserve"> </w:t>
      </w:r>
      <w:proofErr w:type="spellStart"/>
      <w:r w:rsidR="007C56C3">
        <w:t>İbn</w:t>
      </w:r>
      <w:proofErr w:type="spellEnd"/>
      <w:r w:rsidR="007C56C3">
        <w:t xml:space="preserve"> </w:t>
      </w:r>
      <w:proofErr w:type="spellStart"/>
      <w:r w:rsidR="007C56C3">
        <w:t>Hazm</w:t>
      </w:r>
      <w:proofErr w:type="spellEnd"/>
      <w:r w:rsidR="007C56C3">
        <w:t>, Beyrut.</w:t>
      </w:r>
    </w:p>
    <w:p w14:paraId="0A053EE0" w14:textId="77777777" w:rsidR="00904666" w:rsidRDefault="00904666" w:rsidP="002D45AC">
      <w:pPr>
        <w:jc w:val="both"/>
      </w:pPr>
      <w:proofErr w:type="gramStart"/>
      <w:r w:rsidRPr="003516B9">
        <w:t>es</w:t>
      </w:r>
      <w:proofErr w:type="gramEnd"/>
      <w:r w:rsidRPr="003516B9">
        <w:t>-</w:t>
      </w:r>
      <w:proofErr w:type="spellStart"/>
      <w:r w:rsidRPr="003516B9">
        <w:t>Sindî</w:t>
      </w:r>
      <w:proofErr w:type="spellEnd"/>
      <w:r w:rsidRPr="003516B9">
        <w:t>, Muhammed Ekrem en-</w:t>
      </w:r>
      <w:proofErr w:type="spellStart"/>
      <w:r w:rsidRPr="003516B9">
        <w:t>Nasrbûrî</w:t>
      </w:r>
      <w:proofErr w:type="spellEnd"/>
      <w:r w:rsidR="00E71ED5">
        <w:t>. (</w:t>
      </w:r>
      <w:proofErr w:type="spellStart"/>
      <w:r w:rsidR="00E71ED5">
        <w:t>ts</w:t>
      </w:r>
      <w:proofErr w:type="spellEnd"/>
      <w:r>
        <w:t xml:space="preserve">). </w:t>
      </w:r>
      <w:proofErr w:type="spellStart"/>
      <w:r w:rsidRPr="003516B9">
        <w:rPr>
          <w:i/>
          <w:iCs/>
        </w:rPr>
        <w:t>İm</w:t>
      </w:r>
      <w:r w:rsidRPr="007C117B">
        <w:rPr>
          <w:i/>
          <w:iCs/>
        </w:rPr>
        <w:t>‘</w:t>
      </w:r>
      <w:r w:rsidR="00024C41">
        <w:rPr>
          <w:i/>
          <w:iCs/>
        </w:rPr>
        <w:t>ânü’n</w:t>
      </w:r>
      <w:proofErr w:type="spellEnd"/>
      <w:r w:rsidR="00024C41">
        <w:rPr>
          <w:i/>
          <w:iCs/>
        </w:rPr>
        <w:t>-N</w:t>
      </w:r>
      <w:r w:rsidRPr="003516B9">
        <w:rPr>
          <w:i/>
          <w:iCs/>
        </w:rPr>
        <w:t xml:space="preserve">azar </w:t>
      </w:r>
      <w:proofErr w:type="spellStart"/>
      <w:r w:rsidRPr="003516B9">
        <w:rPr>
          <w:i/>
          <w:iCs/>
        </w:rPr>
        <w:t>Şerhu</w:t>
      </w:r>
      <w:proofErr w:type="spellEnd"/>
      <w:r w:rsidRPr="003516B9">
        <w:rPr>
          <w:i/>
          <w:iCs/>
        </w:rPr>
        <w:t xml:space="preserve"> Şerhi </w:t>
      </w:r>
      <w:proofErr w:type="spellStart"/>
      <w:r w:rsidRPr="003516B9">
        <w:rPr>
          <w:i/>
          <w:iCs/>
        </w:rPr>
        <w:t>Nuhbeti’l-Fiker</w:t>
      </w:r>
      <w:proofErr w:type="spellEnd"/>
      <w:r w:rsidR="00024C41">
        <w:rPr>
          <w:i/>
          <w:iCs/>
        </w:rPr>
        <w:t>,</w:t>
      </w:r>
      <w:r w:rsidRPr="003516B9">
        <w:rPr>
          <w:i/>
          <w:iCs/>
        </w:rPr>
        <w:t xml:space="preserve"> </w:t>
      </w:r>
      <w:proofErr w:type="gramStart"/>
      <w:r w:rsidR="00E71ED5" w:rsidRPr="00E71ED5">
        <w:t>(</w:t>
      </w:r>
      <w:proofErr w:type="spellStart"/>
      <w:proofErr w:type="gramEnd"/>
      <w:r w:rsidRPr="00E71ED5">
        <w:t>thk</w:t>
      </w:r>
      <w:proofErr w:type="spellEnd"/>
      <w:r w:rsidRPr="003516B9">
        <w:t xml:space="preserve">. </w:t>
      </w:r>
      <w:proofErr w:type="spellStart"/>
      <w:r w:rsidRPr="003516B9">
        <w:t>Ebû</w:t>
      </w:r>
      <w:proofErr w:type="spellEnd"/>
      <w:r w:rsidRPr="003516B9">
        <w:t xml:space="preserve"> Saîd </w:t>
      </w:r>
      <w:proofErr w:type="spellStart"/>
      <w:r w:rsidRPr="003516B9">
        <w:t>Ğulâm</w:t>
      </w:r>
      <w:proofErr w:type="spellEnd"/>
      <w:r w:rsidRPr="003516B9">
        <w:t xml:space="preserve"> Mustafa</w:t>
      </w:r>
      <w:proofErr w:type="gramStart"/>
      <w:r w:rsidR="00E71ED5">
        <w:t>)</w:t>
      </w:r>
      <w:proofErr w:type="gramEnd"/>
      <w:r w:rsidR="00E71ED5">
        <w:t>.</w:t>
      </w:r>
      <w:r>
        <w:t xml:space="preserve"> yy</w:t>
      </w:r>
      <w:proofErr w:type="gramStart"/>
      <w:r>
        <w:t>.</w:t>
      </w:r>
      <w:r w:rsidR="00024C41">
        <w:t>,</w:t>
      </w:r>
      <w:proofErr w:type="gramEnd"/>
      <w:r w:rsidR="00024C41">
        <w:t xml:space="preserve"> </w:t>
      </w:r>
      <w:proofErr w:type="spellStart"/>
      <w:r w:rsidR="00024C41">
        <w:t>ts</w:t>
      </w:r>
      <w:proofErr w:type="spellEnd"/>
      <w:r w:rsidR="00024C41">
        <w:t>.</w:t>
      </w:r>
    </w:p>
    <w:p w14:paraId="0649D1BF" w14:textId="77777777" w:rsidR="00D16EA5" w:rsidRDefault="00D16EA5" w:rsidP="00E71ED5">
      <w:pPr>
        <w:jc w:val="both"/>
        <w:rPr>
          <w:rFonts w:cstheme="majorBidi"/>
        </w:rPr>
      </w:pPr>
      <w:proofErr w:type="gramStart"/>
      <w:r>
        <w:t>eş</w:t>
      </w:r>
      <w:proofErr w:type="gramEnd"/>
      <w:r>
        <w:t>-</w:t>
      </w:r>
      <w:proofErr w:type="spellStart"/>
      <w:r>
        <w:t>Şemrânî</w:t>
      </w:r>
      <w:proofErr w:type="spellEnd"/>
      <w:r>
        <w:t>, Abdullah b. Muhammed</w:t>
      </w:r>
      <w:r w:rsidR="00E71ED5">
        <w:t>.</w:t>
      </w:r>
      <w:r>
        <w:t xml:space="preserve"> </w:t>
      </w:r>
      <w:r w:rsidR="00E71ED5">
        <w:t>(2008/1429).</w:t>
      </w:r>
      <w:r w:rsidR="00E71ED5" w:rsidRPr="00A66DC1">
        <w:rPr>
          <w:rFonts w:cstheme="majorBidi"/>
        </w:rPr>
        <w:t xml:space="preserve"> </w:t>
      </w:r>
      <w:proofErr w:type="gramStart"/>
      <w:r w:rsidRPr="00081683">
        <w:rPr>
          <w:i/>
          <w:iCs/>
        </w:rPr>
        <w:t>el</w:t>
      </w:r>
      <w:proofErr w:type="gramEnd"/>
      <w:r w:rsidRPr="00081683">
        <w:rPr>
          <w:i/>
          <w:iCs/>
        </w:rPr>
        <w:t>-</w:t>
      </w:r>
      <w:proofErr w:type="spellStart"/>
      <w:r w:rsidRPr="00081683">
        <w:rPr>
          <w:i/>
          <w:iCs/>
        </w:rPr>
        <w:t>Medhal</w:t>
      </w:r>
      <w:proofErr w:type="spellEnd"/>
      <w:r w:rsidRPr="00081683">
        <w:rPr>
          <w:i/>
          <w:iCs/>
        </w:rPr>
        <w:t xml:space="preserve"> ilâ </w:t>
      </w:r>
      <w:proofErr w:type="spellStart"/>
      <w:r w:rsidRPr="00081683">
        <w:rPr>
          <w:i/>
          <w:iCs/>
        </w:rPr>
        <w:t>İlmi’l-Muhtasarât</w:t>
      </w:r>
      <w:proofErr w:type="spellEnd"/>
      <w:r w:rsidRPr="00081683">
        <w:rPr>
          <w:i/>
          <w:iCs/>
        </w:rPr>
        <w:t>,</w:t>
      </w:r>
      <w:r w:rsidR="00E71ED5">
        <w:t xml:space="preserve"> 1. </w:t>
      </w:r>
      <w:proofErr w:type="spellStart"/>
      <w:r w:rsidR="00E71ED5">
        <w:t>bs</w:t>
      </w:r>
      <w:proofErr w:type="spellEnd"/>
      <w:r w:rsidR="00E71ED5">
        <w:t xml:space="preserve">, </w:t>
      </w:r>
      <w:proofErr w:type="spellStart"/>
      <w:r w:rsidR="00E71ED5">
        <w:t>Dâru</w:t>
      </w:r>
      <w:proofErr w:type="spellEnd"/>
      <w:r w:rsidR="00E71ED5">
        <w:t xml:space="preserve"> </w:t>
      </w:r>
      <w:proofErr w:type="spellStart"/>
      <w:r w:rsidR="00E71ED5">
        <w:t>Taybe</w:t>
      </w:r>
      <w:proofErr w:type="spellEnd"/>
      <w:r w:rsidR="00E71ED5">
        <w:t xml:space="preserve">, </w:t>
      </w:r>
      <w:proofErr w:type="spellStart"/>
      <w:r w:rsidR="00E71ED5">
        <w:t>Riyâd</w:t>
      </w:r>
      <w:proofErr w:type="spellEnd"/>
      <w:r w:rsidR="00E71ED5">
        <w:t>.</w:t>
      </w:r>
      <w:r>
        <w:t xml:space="preserve">  </w:t>
      </w:r>
    </w:p>
    <w:p w14:paraId="590052F8" w14:textId="77777777" w:rsidR="00D16EA5" w:rsidRPr="00D16EA5" w:rsidRDefault="00E71ED5" w:rsidP="00E71ED5">
      <w:pPr>
        <w:jc w:val="both"/>
      </w:pPr>
      <w:proofErr w:type="spellStart"/>
      <w:r>
        <w:t>Türcan</w:t>
      </w:r>
      <w:proofErr w:type="spellEnd"/>
      <w:r>
        <w:t>, Zişan.</w:t>
      </w:r>
      <w:r w:rsidR="00D16EA5">
        <w:t xml:space="preserve"> </w:t>
      </w:r>
      <w:r>
        <w:t xml:space="preserve">(2013). </w:t>
      </w:r>
      <w:r w:rsidR="00D16EA5" w:rsidRPr="005478EE">
        <w:rPr>
          <w:i/>
          <w:iCs/>
        </w:rPr>
        <w:t xml:space="preserve">Hadis İlminin Oluşumunda </w:t>
      </w:r>
      <w:proofErr w:type="spellStart"/>
      <w:r w:rsidR="00D16EA5" w:rsidRPr="005478EE">
        <w:rPr>
          <w:i/>
          <w:iCs/>
        </w:rPr>
        <w:t>Kelamî</w:t>
      </w:r>
      <w:proofErr w:type="spellEnd"/>
      <w:r w:rsidR="00D16EA5" w:rsidRPr="005478EE">
        <w:rPr>
          <w:i/>
          <w:iCs/>
        </w:rPr>
        <w:t xml:space="preserve"> Düşüncenin Etkisi,</w:t>
      </w:r>
      <w:r w:rsidR="00D16EA5">
        <w:t xml:space="preserve"> 1. </w:t>
      </w:r>
      <w:proofErr w:type="spellStart"/>
      <w:r w:rsidR="00D16EA5">
        <w:t>bs</w:t>
      </w:r>
      <w:proofErr w:type="spellEnd"/>
      <w:r>
        <w:t xml:space="preserve">, </w:t>
      </w:r>
      <w:proofErr w:type="spellStart"/>
      <w:r>
        <w:t>İlâhiyât</w:t>
      </w:r>
      <w:proofErr w:type="spellEnd"/>
      <w:r>
        <w:t>, Ankara.</w:t>
      </w:r>
      <w:r w:rsidR="00D16EA5">
        <w:t xml:space="preserve"> </w:t>
      </w:r>
    </w:p>
    <w:p w14:paraId="7C7BD1FA" w14:textId="77777777" w:rsidR="00CB0FC2" w:rsidRDefault="00CB0FC2" w:rsidP="00E71ED5">
      <w:pPr>
        <w:jc w:val="both"/>
      </w:pPr>
      <w:proofErr w:type="spellStart"/>
      <w:r>
        <w:t>Zebîdî</w:t>
      </w:r>
      <w:proofErr w:type="spellEnd"/>
      <w:r>
        <w:t xml:space="preserve">, </w:t>
      </w:r>
      <w:proofErr w:type="spellStart"/>
      <w:r>
        <w:t>Ebü’l</w:t>
      </w:r>
      <w:proofErr w:type="spellEnd"/>
      <w:r>
        <w:t>-Feyz Muhammed el-</w:t>
      </w:r>
      <w:proofErr w:type="spellStart"/>
      <w:r>
        <w:t>Murtazâ</w:t>
      </w:r>
      <w:proofErr w:type="spellEnd"/>
      <w:r>
        <w:t xml:space="preserve"> b. Muh</w:t>
      </w:r>
      <w:r w:rsidR="00E71ED5">
        <w:t xml:space="preserve">ammed b. </w:t>
      </w:r>
      <w:proofErr w:type="spellStart"/>
      <w:r w:rsidR="00E71ED5">
        <w:t>Abdirrezzâk</w:t>
      </w:r>
      <w:proofErr w:type="spellEnd"/>
      <w:r w:rsidR="00E71ED5">
        <w:t xml:space="preserve"> el-Hüseynî.</w:t>
      </w:r>
      <w:r>
        <w:t xml:space="preserve"> </w:t>
      </w:r>
      <w:r w:rsidR="00E71ED5">
        <w:t xml:space="preserve">(1972/1392). </w:t>
      </w:r>
      <w:r w:rsidR="00A52B66">
        <w:rPr>
          <w:i/>
          <w:iCs/>
        </w:rPr>
        <w:t>Tâcü’l-‘</w:t>
      </w:r>
      <w:proofErr w:type="spellStart"/>
      <w:r w:rsidR="00A52B66">
        <w:rPr>
          <w:i/>
          <w:iCs/>
        </w:rPr>
        <w:t>A</w:t>
      </w:r>
      <w:r w:rsidRPr="00AF7485">
        <w:rPr>
          <w:i/>
          <w:iCs/>
        </w:rPr>
        <w:t>rûs</w:t>
      </w:r>
      <w:proofErr w:type="spellEnd"/>
      <w:r w:rsidRPr="00AF7485">
        <w:rPr>
          <w:i/>
          <w:iCs/>
        </w:rPr>
        <w:t xml:space="preserve"> </w:t>
      </w:r>
      <w:proofErr w:type="spellStart"/>
      <w:r w:rsidRPr="00AF7485">
        <w:rPr>
          <w:i/>
          <w:iCs/>
        </w:rPr>
        <w:t>min</w:t>
      </w:r>
      <w:proofErr w:type="spellEnd"/>
      <w:r w:rsidRPr="00AF7485">
        <w:rPr>
          <w:i/>
          <w:iCs/>
        </w:rPr>
        <w:t xml:space="preserve"> </w:t>
      </w:r>
      <w:proofErr w:type="spellStart"/>
      <w:r w:rsidRPr="00AF7485">
        <w:rPr>
          <w:i/>
          <w:iCs/>
        </w:rPr>
        <w:t>Cevâhiri’l-Kâmûs</w:t>
      </w:r>
      <w:proofErr w:type="spellEnd"/>
      <w:r w:rsidRPr="00AF7485">
        <w:rPr>
          <w:i/>
          <w:iCs/>
        </w:rPr>
        <w:t>,</w:t>
      </w:r>
      <w:r>
        <w:t xml:space="preserve"> </w:t>
      </w:r>
      <w:proofErr w:type="gramStart"/>
      <w:r w:rsidR="00E71ED5">
        <w:t>(</w:t>
      </w:r>
      <w:proofErr w:type="spellStart"/>
      <w:proofErr w:type="gramEnd"/>
      <w:r w:rsidR="00E71ED5">
        <w:t>thk</w:t>
      </w:r>
      <w:proofErr w:type="spellEnd"/>
      <w:r w:rsidR="00E71ED5">
        <w:t>. Abdülkerim el-</w:t>
      </w:r>
      <w:proofErr w:type="spellStart"/>
      <w:r w:rsidR="00E71ED5">
        <w:t>İrbâvî</w:t>
      </w:r>
      <w:proofErr w:type="spellEnd"/>
      <w:proofErr w:type="gramStart"/>
      <w:r w:rsidR="00E71ED5">
        <w:t>)</w:t>
      </w:r>
      <w:proofErr w:type="gramEnd"/>
      <w:r w:rsidR="00E71ED5">
        <w:t xml:space="preserve">. </w:t>
      </w:r>
      <w:proofErr w:type="spellStart"/>
      <w:r w:rsidR="00E71ED5">
        <w:t>Matbaatü</w:t>
      </w:r>
      <w:proofErr w:type="spellEnd"/>
      <w:r w:rsidR="00E71ED5">
        <w:t xml:space="preserve"> </w:t>
      </w:r>
      <w:proofErr w:type="spellStart"/>
      <w:r w:rsidR="00E71ED5">
        <w:t>Hukûmeti’l</w:t>
      </w:r>
      <w:proofErr w:type="spellEnd"/>
      <w:r w:rsidR="00E71ED5">
        <w:t>-Kuveyt.</w:t>
      </w:r>
    </w:p>
    <w:p w14:paraId="35335483" w14:textId="77777777" w:rsidR="00CB0FC2" w:rsidRDefault="00CB0FC2" w:rsidP="002D45AC">
      <w:pPr>
        <w:jc w:val="both"/>
      </w:pPr>
    </w:p>
    <w:p w14:paraId="0D3E06A0" w14:textId="77777777" w:rsidR="00A66DC1" w:rsidRPr="00002844" w:rsidRDefault="00A66DC1">
      <w:pPr>
        <w:jc w:val="both"/>
      </w:pPr>
    </w:p>
    <w:sectPr w:rsidR="00A66DC1" w:rsidRPr="0000284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6D156" w14:textId="77777777" w:rsidR="00145FD9" w:rsidRDefault="00145FD9" w:rsidP="003A1C4C">
      <w:pPr>
        <w:spacing w:before="0" w:after="0" w:line="240" w:lineRule="auto"/>
      </w:pPr>
      <w:r>
        <w:separator/>
      </w:r>
    </w:p>
  </w:endnote>
  <w:endnote w:type="continuationSeparator" w:id="0">
    <w:p w14:paraId="4A1E78FC" w14:textId="77777777" w:rsidR="00145FD9" w:rsidRDefault="00145FD9" w:rsidP="003A1C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a">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B30AF" w14:textId="77777777" w:rsidR="00145FD9" w:rsidRDefault="00145FD9" w:rsidP="003A1C4C">
      <w:pPr>
        <w:spacing w:before="0" w:after="0" w:line="240" w:lineRule="auto"/>
      </w:pPr>
      <w:r>
        <w:separator/>
      </w:r>
    </w:p>
  </w:footnote>
  <w:footnote w:type="continuationSeparator" w:id="0">
    <w:p w14:paraId="329B6835" w14:textId="77777777" w:rsidR="00145FD9" w:rsidRDefault="00145FD9" w:rsidP="003A1C4C">
      <w:pPr>
        <w:spacing w:before="0" w:after="0" w:line="240" w:lineRule="auto"/>
      </w:pPr>
      <w:r>
        <w:continuationSeparator/>
      </w:r>
    </w:p>
  </w:footnote>
  <w:footnote w:id="1">
    <w:p w14:paraId="3BBA22B7" w14:textId="5A65854F" w:rsidR="00607234" w:rsidRDefault="00607234" w:rsidP="00607234">
      <w:pPr>
        <w:pStyle w:val="DipnotMetni"/>
        <w:jc w:val="both"/>
      </w:pPr>
      <w:r>
        <w:rPr>
          <w:rStyle w:val="DipnotBavurusu"/>
        </w:rPr>
        <w:footnoteRef/>
      </w:r>
      <w:proofErr w:type="spellStart"/>
      <w:r w:rsidRPr="007F3889">
        <w:rPr>
          <w:i/>
          <w:iCs/>
        </w:rPr>
        <w:t>Nuhbetü’l-Fiker’</w:t>
      </w:r>
      <w:r>
        <w:t>i</w:t>
      </w:r>
      <w:proofErr w:type="spellEnd"/>
      <w:r>
        <w:t xml:space="preserve"> </w:t>
      </w:r>
      <w:proofErr w:type="spellStart"/>
      <w:r w:rsidRPr="007F3889">
        <w:rPr>
          <w:i/>
          <w:iCs/>
        </w:rPr>
        <w:t>Ulûmü’l-Hadîs’</w:t>
      </w:r>
      <w:r>
        <w:t>in</w:t>
      </w:r>
      <w:proofErr w:type="spellEnd"/>
      <w:r>
        <w:t xml:space="preserve"> </w:t>
      </w:r>
      <w:proofErr w:type="spellStart"/>
      <w:r>
        <w:t>ihtisârı</w:t>
      </w:r>
      <w:proofErr w:type="spellEnd"/>
      <w:r>
        <w:t xml:space="preserve"> olduğu şeklinde takdim eden bazı kaynaklar için Bkz. </w:t>
      </w:r>
      <w:proofErr w:type="spellStart"/>
      <w:r>
        <w:t>İbn</w:t>
      </w:r>
      <w:proofErr w:type="spellEnd"/>
      <w:r>
        <w:t xml:space="preserve"> Hacer, “Hadis Istılahları Hakkında </w:t>
      </w:r>
      <w:proofErr w:type="spellStart"/>
      <w:r>
        <w:t>Nuhbetu’l-Fiker</w:t>
      </w:r>
      <w:proofErr w:type="spellEnd"/>
      <w:r>
        <w:t xml:space="preserve"> Şerhi”, çev. Talat Koçyiğit, AÜİF yay</w:t>
      </w:r>
      <w:proofErr w:type="gramStart"/>
      <w:r>
        <w:t>.,</w:t>
      </w:r>
      <w:proofErr w:type="gramEnd"/>
      <w:r>
        <w:t xml:space="preserve"> Ankara, 1971, s. 12-13; </w:t>
      </w:r>
      <w:proofErr w:type="spellStart"/>
      <w:r w:rsidRPr="003033FC">
        <w:t>İbn</w:t>
      </w:r>
      <w:proofErr w:type="spellEnd"/>
      <w:r w:rsidRPr="003033FC">
        <w:t xml:space="preserve"> Hacer, </w:t>
      </w:r>
      <w:proofErr w:type="spellStart"/>
      <w:r w:rsidRPr="003033FC">
        <w:t>Ebü’l-Fazl</w:t>
      </w:r>
      <w:proofErr w:type="spellEnd"/>
      <w:r w:rsidRPr="003033FC">
        <w:t xml:space="preserve"> </w:t>
      </w:r>
      <w:proofErr w:type="spellStart"/>
      <w:r w:rsidRPr="003033FC">
        <w:t>Şihâbü</w:t>
      </w:r>
      <w:r>
        <w:t>ddîn</w:t>
      </w:r>
      <w:proofErr w:type="spellEnd"/>
      <w:r>
        <w:t xml:space="preserve"> </w:t>
      </w:r>
      <w:proofErr w:type="spellStart"/>
      <w:r>
        <w:t>Ahmed</w:t>
      </w:r>
      <w:proofErr w:type="spellEnd"/>
      <w:r>
        <w:t xml:space="preserve"> b. Ali b. Muhammed,</w:t>
      </w:r>
      <w:r w:rsidRPr="003033FC">
        <w:t xml:space="preserve"> </w:t>
      </w:r>
      <w:proofErr w:type="spellStart"/>
      <w:r w:rsidRPr="003033FC">
        <w:rPr>
          <w:i/>
          <w:iCs/>
        </w:rPr>
        <w:t>Nüzhetü’n</w:t>
      </w:r>
      <w:proofErr w:type="spellEnd"/>
      <w:r w:rsidRPr="003033FC">
        <w:rPr>
          <w:i/>
          <w:iCs/>
        </w:rPr>
        <w:t xml:space="preserve">-Nazar fî </w:t>
      </w:r>
      <w:proofErr w:type="spellStart"/>
      <w:r w:rsidRPr="003033FC">
        <w:rPr>
          <w:i/>
          <w:iCs/>
        </w:rPr>
        <w:t>Tavzîhi</w:t>
      </w:r>
      <w:proofErr w:type="spellEnd"/>
      <w:r w:rsidRPr="003033FC">
        <w:rPr>
          <w:i/>
          <w:iCs/>
        </w:rPr>
        <w:t xml:space="preserve"> </w:t>
      </w:r>
      <w:proofErr w:type="spellStart"/>
      <w:r w:rsidRPr="003033FC">
        <w:rPr>
          <w:i/>
          <w:iCs/>
        </w:rPr>
        <w:t>Nuhbeti’l-Fiker</w:t>
      </w:r>
      <w:proofErr w:type="spellEnd"/>
      <w:r w:rsidRPr="003033FC">
        <w:rPr>
          <w:i/>
          <w:iCs/>
        </w:rPr>
        <w:t xml:space="preserve"> fî </w:t>
      </w:r>
      <w:proofErr w:type="spellStart"/>
      <w:r w:rsidRPr="003033FC">
        <w:rPr>
          <w:i/>
          <w:iCs/>
        </w:rPr>
        <w:t>Mustalahi</w:t>
      </w:r>
      <w:proofErr w:type="spellEnd"/>
      <w:r w:rsidRPr="003033FC">
        <w:rPr>
          <w:i/>
          <w:iCs/>
        </w:rPr>
        <w:t xml:space="preserve"> Ehli’l-Eser,</w:t>
      </w:r>
      <w:r>
        <w:t>1. bs</w:t>
      </w:r>
      <w:r w:rsidRPr="003033FC">
        <w:t xml:space="preserve">., </w:t>
      </w:r>
      <w:proofErr w:type="spellStart"/>
      <w:r>
        <w:t>thk</w:t>
      </w:r>
      <w:proofErr w:type="spellEnd"/>
      <w:r>
        <w:t xml:space="preserve">., </w:t>
      </w:r>
      <w:r w:rsidRPr="003033FC">
        <w:t xml:space="preserve">Abdullah b. </w:t>
      </w:r>
      <w:proofErr w:type="spellStart"/>
      <w:r w:rsidRPr="003033FC">
        <w:t>Dayfullah</w:t>
      </w:r>
      <w:proofErr w:type="spellEnd"/>
      <w:r w:rsidRPr="003033FC">
        <w:t xml:space="preserve"> er-</w:t>
      </w:r>
      <w:proofErr w:type="spellStart"/>
      <w:r w:rsidRPr="003033FC">
        <w:t>Rahîl</w:t>
      </w:r>
      <w:r>
        <w:t>î</w:t>
      </w:r>
      <w:proofErr w:type="spellEnd"/>
      <w:r>
        <w:t xml:space="preserve">, </w:t>
      </w:r>
      <w:proofErr w:type="spellStart"/>
      <w:r>
        <w:t>Matbaatü</w:t>
      </w:r>
      <w:proofErr w:type="spellEnd"/>
      <w:r>
        <w:t xml:space="preserve"> </w:t>
      </w:r>
      <w:proofErr w:type="spellStart"/>
      <w:r>
        <w:t>Sefîr</w:t>
      </w:r>
      <w:proofErr w:type="spellEnd"/>
      <w:r>
        <w:t xml:space="preserve">, Riyad, </w:t>
      </w:r>
      <w:r w:rsidRPr="003033FC">
        <w:t>2001/1422</w:t>
      </w:r>
      <w:r>
        <w:t>, (</w:t>
      </w:r>
      <w:r w:rsidRPr="003033FC">
        <w:t>muhakkik er-</w:t>
      </w:r>
      <w:proofErr w:type="spellStart"/>
      <w:r w:rsidRPr="003033FC">
        <w:t>Rahîlî’nin</w:t>
      </w:r>
      <w:proofErr w:type="spellEnd"/>
      <w:r w:rsidRPr="003033FC">
        <w:t xml:space="preserve"> önsözü, 9</w:t>
      </w:r>
      <w:r>
        <w:t>); Kandemir, M. Yaşar, “</w:t>
      </w:r>
      <w:proofErr w:type="spellStart"/>
      <w:r>
        <w:t>İbn</w:t>
      </w:r>
      <w:proofErr w:type="spellEnd"/>
      <w:r>
        <w:t xml:space="preserve"> Hacer”, </w:t>
      </w:r>
      <w:r w:rsidRPr="003033FC">
        <w:rPr>
          <w:i/>
          <w:iCs/>
        </w:rPr>
        <w:t>DİA,</w:t>
      </w:r>
      <w:r>
        <w:t xml:space="preserve"> XIX, İstanbul,</w:t>
      </w:r>
      <w:r w:rsidRPr="003033FC">
        <w:t xml:space="preserve"> </w:t>
      </w:r>
      <w:r>
        <w:t xml:space="preserve">1999, </w:t>
      </w:r>
      <w:r w:rsidRPr="003033FC">
        <w:t xml:space="preserve">XIX, 523; </w:t>
      </w:r>
      <w:r>
        <w:t>Kandemir, “</w:t>
      </w:r>
      <w:proofErr w:type="spellStart"/>
      <w:r>
        <w:t>Mukaddimetü</w:t>
      </w:r>
      <w:proofErr w:type="spellEnd"/>
      <w:r>
        <w:t xml:space="preserve"> </w:t>
      </w:r>
      <w:proofErr w:type="spellStart"/>
      <w:r>
        <w:t>İbni’s</w:t>
      </w:r>
      <w:proofErr w:type="spellEnd"/>
      <w:r>
        <w:t xml:space="preserve">-Salâh”, </w:t>
      </w:r>
      <w:r w:rsidRPr="003033FC">
        <w:rPr>
          <w:i/>
          <w:iCs/>
        </w:rPr>
        <w:t>DİA,</w:t>
      </w:r>
      <w:r>
        <w:t xml:space="preserve"> İstanbul.</w:t>
      </w:r>
      <w:r w:rsidRPr="003033FC">
        <w:t xml:space="preserve"> </w:t>
      </w:r>
      <w:r>
        <w:t xml:space="preserve">2006, XXXI, </w:t>
      </w:r>
      <w:r w:rsidRPr="003033FC">
        <w:t>122</w:t>
      </w:r>
      <w:r>
        <w:t>;</w:t>
      </w:r>
      <w:r w:rsidRPr="003033FC">
        <w:t xml:space="preserve"> </w:t>
      </w:r>
      <w:r>
        <w:t xml:space="preserve">Engin, Sezai, “Hadis Literatüründe </w:t>
      </w:r>
      <w:proofErr w:type="spellStart"/>
      <w:r>
        <w:t>Hâşiyeler</w:t>
      </w:r>
      <w:proofErr w:type="spellEnd"/>
      <w:r>
        <w:t xml:space="preserve">: </w:t>
      </w:r>
      <w:proofErr w:type="spellStart"/>
      <w:r>
        <w:t>Nuhbetü’l-fiker</w:t>
      </w:r>
      <w:proofErr w:type="spellEnd"/>
      <w:r>
        <w:t xml:space="preserve"> ve </w:t>
      </w:r>
      <w:proofErr w:type="spellStart"/>
      <w:r>
        <w:t>Nüzhetü’n</w:t>
      </w:r>
      <w:proofErr w:type="spellEnd"/>
      <w:r>
        <w:t xml:space="preserve">-Nazar </w:t>
      </w:r>
      <w:proofErr w:type="spellStart"/>
      <w:r>
        <w:t>ÜzerineYapılan</w:t>
      </w:r>
      <w:proofErr w:type="spellEnd"/>
      <w:r>
        <w:t xml:space="preserve"> </w:t>
      </w:r>
      <w:proofErr w:type="spellStart"/>
      <w:r>
        <w:t>Hâşiye</w:t>
      </w:r>
      <w:proofErr w:type="spellEnd"/>
      <w:r>
        <w:t xml:space="preserve"> Çalışmaları Bibliyografyası”, </w:t>
      </w:r>
      <w:r>
        <w:rPr>
          <w:i/>
          <w:iCs/>
        </w:rPr>
        <w:t xml:space="preserve">Hadis ve Siyer Araştırmaları, </w:t>
      </w:r>
      <w:r>
        <w:t xml:space="preserve">c. 1, </w:t>
      </w:r>
      <w:proofErr w:type="spellStart"/>
      <w:r>
        <w:t>sy</w:t>
      </w:r>
      <w:proofErr w:type="spellEnd"/>
      <w:r>
        <w:t xml:space="preserve">. 1, s. 79; Koca, Mustafa Kemal, </w:t>
      </w:r>
      <w:proofErr w:type="spellStart"/>
      <w:r w:rsidRPr="00A07834">
        <w:rPr>
          <w:i/>
          <w:iCs/>
        </w:rPr>
        <w:t>Seyyid</w:t>
      </w:r>
      <w:proofErr w:type="spellEnd"/>
      <w:r w:rsidRPr="00A07834">
        <w:rPr>
          <w:i/>
          <w:iCs/>
        </w:rPr>
        <w:t xml:space="preserve"> Şerif </w:t>
      </w:r>
      <w:proofErr w:type="spellStart"/>
      <w:r w:rsidRPr="00A07834">
        <w:rPr>
          <w:i/>
          <w:iCs/>
        </w:rPr>
        <w:t>Cürcânî’nin</w:t>
      </w:r>
      <w:proofErr w:type="spellEnd"/>
      <w:r w:rsidRPr="00A07834">
        <w:rPr>
          <w:i/>
          <w:iCs/>
        </w:rPr>
        <w:t xml:space="preserve"> Muhtasar Hadis Usulü ve </w:t>
      </w:r>
      <w:proofErr w:type="spellStart"/>
      <w:r w:rsidRPr="00A07834">
        <w:rPr>
          <w:i/>
          <w:iCs/>
        </w:rPr>
        <w:t>Leknevî’nin</w:t>
      </w:r>
      <w:proofErr w:type="spellEnd"/>
      <w:r w:rsidRPr="00A07834">
        <w:rPr>
          <w:i/>
          <w:iCs/>
        </w:rPr>
        <w:t xml:space="preserve"> </w:t>
      </w:r>
      <w:proofErr w:type="spellStart"/>
      <w:r w:rsidRPr="00A07834">
        <w:rPr>
          <w:i/>
          <w:iCs/>
        </w:rPr>
        <w:t>Zaferu’l-Emânî</w:t>
      </w:r>
      <w:proofErr w:type="spellEnd"/>
      <w:r w:rsidRPr="00A07834">
        <w:rPr>
          <w:i/>
          <w:iCs/>
        </w:rPr>
        <w:t xml:space="preserve"> İsimli Şerhindeki Metodu, </w:t>
      </w:r>
      <w:r>
        <w:t>Trakya Üniversitesi Sosyal Bilimler Enstitüsü Yüksek Lisans Tezi, Edirne, 2016, s. 37-38.</w:t>
      </w:r>
    </w:p>
  </w:footnote>
  <w:footnote w:id="2">
    <w:p w14:paraId="31900CDB" w14:textId="77777777" w:rsidR="00C06580" w:rsidRDefault="00C06580" w:rsidP="007676A4">
      <w:pPr>
        <w:pStyle w:val="DipnotMetni"/>
        <w:jc w:val="both"/>
      </w:pPr>
      <w:r>
        <w:rPr>
          <w:rStyle w:val="DipnotBavurusu"/>
        </w:rPr>
        <w:footnoteRef/>
      </w:r>
      <w:r>
        <w:t xml:space="preserve"> </w:t>
      </w:r>
      <w:proofErr w:type="spellStart"/>
      <w:r>
        <w:t>İbnü’s</w:t>
      </w:r>
      <w:proofErr w:type="spellEnd"/>
      <w:r>
        <w:t xml:space="preserve">-Salâh’ın </w:t>
      </w:r>
      <w:proofErr w:type="spellStart"/>
      <w:r>
        <w:t>Ulûmü’l-Hadîs’i</w:t>
      </w:r>
      <w:proofErr w:type="spellEnd"/>
      <w:r>
        <w:t xml:space="preserve"> üzerine yapılmış </w:t>
      </w:r>
      <w:proofErr w:type="spellStart"/>
      <w:r>
        <w:t>ihtisâr</w:t>
      </w:r>
      <w:proofErr w:type="spellEnd"/>
      <w:r>
        <w:t xml:space="preserve"> ve diğer çalışmaların bir listesi için bkz. </w:t>
      </w:r>
      <w:proofErr w:type="spellStart"/>
      <w:r w:rsidR="00427183">
        <w:t>İbnü’l</w:t>
      </w:r>
      <w:proofErr w:type="spellEnd"/>
      <w:r w:rsidR="00427183">
        <w:t xml:space="preserve">-Hanbelî, </w:t>
      </w:r>
      <w:proofErr w:type="spellStart"/>
      <w:r w:rsidR="00427183">
        <w:t>Radiyyüddîn</w:t>
      </w:r>
      <w:proofErr w:type="spellEnd"/>
      <w:r w:rsidR="00427183">
        <w:t xml:space="preserve"> Muhammed b. İbrahim el-Halebî el-Hanefî, </w:t>
      </w:r>
      <w:proofErr w:type="spellStart"/>
      <w:r w:rsidR="00B53B11" w:rsidRPr="00B53B11">
        <w:rPr>
          <w:i/>
          <w:iCs/>
        </w:rPr>
        <w:t>Kafvü’l</w:t>
      </w:r>
      <w:proofErr w:type="spellEnd"/>
      <w:r w:rsidR="00B53B11" w:rsidRPr="00B53B11">
        <w:rPr>
          <w:i/>
          <w:iCs/>
        </w:rPr>
        <w:t xml:space="preserve">-Eser fî </w:t>
      </w:r>
      <w:proofErr w:type="spellStart"/>
      <w:r w:rsidR="00B53B11" w:rsidRPr="00B53B11">
        <w:rPr>
          <w:i/>
          <w:iCs/>
        </w:rPr>
        <w:t>Safvi</w:t>
      </w:r>
      <w:proofErr w:type="spellEnd"/>
      <w:r w:rsidR="00B53B11" w:rsidRPr="00B53B11">
        <w:rPr>
          <w:i/>
          <w:iCs/>
        </w:rPr>
        <w:t xml:space="preserve"> </w:t>
      </w:r>
      <w:proofErr w:type="spellStart"/>
      <w:r w:rsidR="00B53B11" w:rsidRPr="00B53B11">
        <w:rPr>
          <w:i/>
          <w:iCs/>
        </w:rPr>
        <w:t>Ulûmi’l</w:t>
      </w:r>
      <w:proofErr w:type="spellEnd"/>
      <w:r w:rsidR="00B53B11" w:rsidRPr="00B53B11">
        <w:rPr>
          <w:i/>
          <w:iCs/>
        </w:rPr>
        <w:t>-Eser,</w:t>
      </w:r>
      <w:r w:rsidR="00B53B11">
        <w:t xml:space="preserve"> </w:t>
      </w:r>
      <w:r w:rsidR="007676A4">
        <w:t>2. b</w:t>
      </w:r>
      <w:r w:rsidR="00385F6A">
        <w:t>s</w:t>
      </w:r>
      <w:proofErr w:type="gramStart"/>
      <w:r w:rsidR="007676A4">
        <w:t>.,</w:t>
      </w:r>
      <w:proofErr w:type="gramEnd"/>
      <w:r w:rsidR="007676A4">
        <w:t xml:space="preserve"> </w:t>
      </w:r>
      <w:proofErr w:type="spellStart"/>
      <w:r w:rsidR="00B53B11">
        <w:t>Dâru’l-Beşâiri’l-İslâmiyye</w:t>
      </w:r>
      <w:proofErr w:type="spellEnd"/>
      <w:r w:rsidR="00B53B11">
        <w:t>, Beyrut, 1408</w:t>
      </w:r>
      <w:r w:rsidR="00043063">
        <w:t>/1987</w:t>
      </w:r>
      <w:r w:rsidR="00B53B11">
        <w:t>, s. 19-24</w:t>
      </w:r>
      <w:r w:rsidR="00B02092">
        <w:t xml:space="preserve">, (Muhakkik </w:t>
      </w:r>
      <w:proofErr w:type="spellStart"/>
      <w:r w:rsidR="00B02092">
        <w:t>Abdülfettâh</w:t>
      </w:r>
      <w:proofErr w:type="spellEnd"/>
      <w:r w:rsidR="00B02092">
        <w:t xml:space="preserve"> </w:t>
      </w:r>
      <w:proofErr w:type="spellStart"/>
      <w:r w:rsidR="00B02092">
        <w:t>Ebû</w:t>
      </w:r>
      <w:proofErr w:type="spellEnd"/>
      <w:r w:rsidR="00B02092">
        <w:t xml:space="preserve"> </w:t>
      </w:r>
      <w:proofErr w:type="spellStart"/>
      <w:r w:rsidR="00B02092">
        <w:t>Gudde’nin</w:t>
      </w:r>
      <w:proofErr w:type="spellEnd"/>
      <w:r w:rsidR="00B02092">
        <w:t xml:space="preserve"> mukaddimesi)</w:t>
      </w:r>
      <w:r w:rsidR="00B53B11">
        <w:t>.</w:t>
      </w:r>
    </w:p>
  </w:footnote>
  <w:footnote w:id="3">
    <w:p w14:paraId="7E49E8C0" w14:textId="245EE308" w:rsidR="0056664A" w:rsidRDefault="0056664A" w:rsidP="0040169A">
      <w:pPr>
        <w:pStyle w:val="DipnotMetni"/>
        <w:jc w:val="both"/>
      </w:pPr>
      <w:r>
        <w:rPr>
          <w:rStyle w:val="DipnotBavurusu"/>
        </w:rPr>
        <w:footnoteRef/>
      </w:r>
      <w:r>
        <w:t xml:space="preserve"> </w:t>
      </w:r>
      <w:proofErr w:type="spellStart"/>
      <w:r w:rsidR="00EF2834">
        <w:t>İhtisârı</w:t>
      </w:r>
      <w:proofErr w:type="spellEnd"/>
      <w:r w:rsidR="00EF2834">
        <w:t xml:space="preserve"> çağrıştıran fakat asıl kitapta yer verilen fikrin yalnızca bir kısmını ifade etmesi bakımından </w:t>
      </w:r>
      <w:r w:rsidR="0040169A">
        <w:t xml:space="preserve">ondan </w:t>
      </w:r>
      <w:r w:rsidR="00EF2834">
        <w:t>ayrılan başka bir kavram ise “</w:t>
      </w:r>
      <w:proofErr w:type="spellStart"/>
      <w:r w:rsidR="00EF2834">
        <w:t>iktisâr”dır</w:t>
      </w:r>
      <w:proofErr w:type="spellEnd"/>
      <w:r w:rsidR="00EF2834">
        <w:t xml:space="preserve">. Bkz. </w:t>
      </w:r>
      <w:r w:rsidR="00EF2834" w:rsidRPr="00B12E1E">
        <w:t>Ali el-</w:t>
      </w:r>
      <w:proofErr w:type="spellStart"/>
      <w:r w:rsidR="00EF2834" w:rsidRPr="00B12E1E">
        <w:t>Kârî</w:t>
      </w:r>
      <w:proofErr w:type="spellEnd"/>
      <w:r w:rsidR="00EF2834" w:rsidRPr="00B12E1E">
        <w:t>. (</w:t>
      </w:r>
      <w:proofErr w:type="spellStart"/>
      <w:r w:rsidR="00EF2834" w:rsidRPr="00B12E1E">
        <w:t>t.y</w:t>
      </w:r>
      <w:proofErr w:type="spellEnd"/>
      <w:r w:rsidR="00EF2834" w:rsidRPr="00B12E1E">
        <w:t xml:space="preserve">.). </w:t>
      </w:r>
      <w:proofErr w:type="spellStart"/>
      <w:r w:rsidR="00EF2834" w:rsidRPr="00493EC3">
        <w:rPr>
          <w:i/>
          <w:iCs/>
        </w:rPr>
        <w:t>Şerhu</w:t>
      </w:r>
      <w:proofErr w:type="spellEnd"/>
      <w:r w:rsidR="00EF2834" w:rsidRPr="00493EC3">
        <w:rPr>
          <w:i/>
          <w:iCs/>
        </w:rPr>
        <w:t xml:space="preserve"> Şerhi </w:t>
      </w:r>
      <w:proofErr w:type="spellStart"/>
      <w:r w:rsidR="00EF2834" w:rsidRPr="00493EC3">
        <w:rPr>
          <w:i/>
          <w:iCs/>
        </w:rPr>
        <w:t>Nuhbeti’l</w:t>
      </w:r>
      <w:r w:rsidR="00EF2834">
        <w:rPr>
          <w:i/>
          <w:iCs/>
        </w:rPr>
        <w:t>-Fiker</w:t>
      </w:r>
      <w:proofErr w:type="spellEnd"/>
      <w:r w:rsidR="00EF2834">
        <w:rPr>
          <w:i/>
          <w:iCs/>
        </w:rPr>
        <w:t xml:space="preserve"> fî </w:t>
      </w:r>
      <w:proofErr w:type="spellStart"/>
      <w:r w:rsidR="00EF2834">
        <w:rPr>
          <w:i/>
          <w:iCs/>
        </w:rPr>
        <w:t>Mustalahi</w:t>
      </w:r>
      <w:proofErr w:type="spellEnd"/>
      <w:r w:rsidR="00EF2834">
        <w:rPr>
          <w:i/>
          <w:iCs/>
        </w:rPr>
        <w:t xml:space="preserve"> </w:t>
      </w:r>
      <w:proofErr w:type="spellStart"/>
      <w:r w:rsidR="00EF2834">
        <w:rPr>
          <w:i/>
          <w:iCs/>
        </w:rPr>
        <w:t>Ehli’l</w:t>
      </w:r>
      <w:proofErr w:type="spellEnd"/>
      <w:r w:rsidR="00EF2834">
        <w:rPr>
          <w:i/>
          <w:iCs/>
        </w:rPr>
        <w:t>-Eser,</w:t>
      </w:r>
      <w:r w:rsidR="00EF2834" w:rsidRPr="00B12E1E">
        <w:t xml:space="preserve"> </w:t>
      </w:r>
      <w:proofErr w:type="gramStart"/>
      <w:r w:rsidR="00EF2834" w:rsidRPr="00B12E1E">
        <w:t>(</w:t>
      </w:r>
      <w:proofErr w:type="spellStart"/>
      <w:proofErr w:type="gramEnd"/>
      <w:r w:rsidR="00EF2834" w:rsidRPr="00B12E1E">
        <w:t>thk</w:t>
      </w:r>
      <w:proofErr w:type="spellEnd"/>
      <w:r w:rsidR="00EF2834" w:rsidRPr="00B12E1E">
        <w:t xml:space="preserve">. Muhammed </w:t>
      </w:r>
      <w:proofErr w:type="spellStart"/>
      <w:r w:rsidR="00EF2834" w:rsidRPr="00B12E1E">
        <w:t>Niz</w:t>
      </w:r>
      <w:r w:rsidR="00EF2834">
        <w:t>âr</w:t>
      </w:r>
      <w:proofErr w:type="spellEnd"/>
      <w:r w:rsidR="00EF2834">
        <w:t xml:space="preserve"> </w:t>
      </w:r>
      <w:proofErr w:type="spellStart"/>
      <w:r w:rsidR="00EF2834">
        <w:t>Temîm</w:t>
      </w:r>
      <w:proofErr w:type="spellEnd"/>
      <w:proofErr w:type="gramStart"/>
      <w:r w:rsidR="00EF2834">
        <w:t>)</w:t>
      </w:r>
      <w:proofErr w:type="gramEnd"/>
      <w:r w:rsidR="00EF2834">
        <w:t xml:space="preserve">. Beyrut: </w:t>
      </w:r>
      <w:proofErr w:type="spellStart"/>
      <w:r w:rsidR="00EF2834">
        <w:t>Dâru’l-Erkam</w:t>
      </w:r>
      <w:proofErr w:type="spellEnd"/>
      <w:r w:rsidR="00EF2834">
        <w:t xml:space="preserve">, s. 147; </w:t>
      </w:r>
      <w:r w:rsidR="00EF2834" w:rsidRPr="00B12E1E">
        <w:t>es-</w:t>
      </w:r>
      <w:proofErr w:type="spellStart"/>
      <w:r w:rsidR="00EF2834" w:rsidRPr="00B12E1E">
        <w:t>Sin</w:t>
      </w:r>
      <w:r w:rsidR="00EF2834">
        <w:t>dî</w:t>
      </w:r>
      <w:proofErr w:type="spellEnd"/>
      <w:r w:rsidR="00EF2834">
        <w:t>, Muhammed Ekrem en-</w:t>
      </w:r>
      <w:proofErr w:type="spellStart"/>
      <w:r w:rsidR="00EF2834">
        <w:t>Nasrbûrî</w:t>
      </w:r>
      <w:proofErr w:type="spellEnd"/>
      <w:r w:rsidR="00EF2834">
        <w:t>,</w:t>
      </w:r>
      <w:r w:rsidR="00EF2834" w:rsidRPr="00B12E1E">
        <w:t xml:space="preserve"> (</w:t>
      </w:r>
      <w:proofErr w:type="spellStart"/>
      <w:r w:rsidR="00EF2834" w:rsidRPr="00B12E1E">
        <w:t>t.y</w:t>
      </w:r>
      <w:proofErr w:type="spellEnd"/>
      <w:r w:rsidR="00EF2834" w:rsidRPr="00B12E1E">
        <w:t xml:space="preserve">.). </w:t>
      </w:r>
      <w:proofErr w:type="spellStart"/>
      <w:r w:rsidR="00EF2834" w:rsidRPr="00B12E1E">
        <w:rPr>
          <w:i/>
          <w:iCs/>
        </w:rPr>
        <w:t>İm‘ânü’n</w:t>
      </w:r>
      <w:proofErr w:type="spellEnd"/>
      <w:r w:rsidR="00EF2834" w:rsidRPr="00B12E1E">
        <w:rPr>
          <w:i/>
          <w:iCs/>
        </w:rPr>
        <w:t>-na</w:t>
      </w:r>
      <w:r w:rsidR="00EF2834">
        <w:rPr>
          <w:i/>
          <w:iCs/>
        </w:rPr>
        <w:t xml:space="preserve">zar </w:t>
      </w:r>
      <w:proofErr w:type="spellStart"/>
      <w:r w:rsidR="00EF2834">
        <w:rPr>
          <w:i/>
          <w:iCs/>
        </w:rPr>
        <w:t>Şerhu</w:t>
      </w:r>
      <w:proofErr w:type="spellEnd"/>
      <w:r w:rsidR="00EF2834">
        <w:rPr>
          <w:i/>
          <w:iCs/>
        </w:rPr>
        <w:t xml:space="preserve"> Şerhi </w:t>
      </w:r>
      <w:proofErr w:type="spellStart"/>
      <w:r w:rsidR="00EF2834">
        <w:rPr>
          <w:i/>
          <w:iCs/>
        </w:rPr>
        <w:t>Nuhbeti’l-Fiker</w:t>
      </w:r>
      <w:proofErr w:type="spellEnd"/>
      <w:r w:rsidR="00EF2834">
        <w:rPr>
          <w:i/>
          <w:iCs/>
        </w:rPr>
        <w:t>,</w:t>
      </w:r>
      <w:r w:rsidR="00EF2834">
        <w:t xml:space="preserve"> </w:t>
      </w:r>
      <w:proofErr w:type="gramStart"/>
      <w:r w:rsidR="00EF2834">
        <w:t>(</w:t>
      </w:r>
      <w:proofErr w:type="spellStart"/>
      <w:proofErr w:type="gramEnd"/>
      <w:r w:rsidR="00EF2834">
        <w:t>thk</w:t>
      </w:r>
      <w:proofErr w:type="spellEnd"/>
      <w:r w:rsidR="00EF2834">
        <w:t xml:space="preserve">. </w:t>
      </w:r>
      <w:proofErr w:type="spellStart"/>
      <w:r w:rsidR="00EF2834">
        <w:t>Ebû</w:t>
      </w:r>
      <w:proofErr w:type="spellEnd"/>
      <w:r w:rsidR="00EF2834">
        <w:t xml:space="preserve"> Saîd </w:t>
      </w:r>
      <w:proofErr w:type="spellStart"/>
      <w:r w:rsidR="00EF2834">
        <w:t>Ğulâm</w:t>
      </w:r>
      <w:proofErr w:type="spellEnd"/>
      <w:r w:rsidR="00EF2834">
        <w:t xml:space="preserve"> Mustafa),</w:t>
      </w:r>
      <w:r w:rsidR="00EF2834" w:rsidRPr="00B12E1E">
        <w:t xml:space="preserve"> yy</w:t>
      </w:r>
      <w:proofErr w:type="gramStart"/>
      <w:r w:rsidR="00EF2834" w:rsidRPr="00B12E1E">
        <w:t>.</w:t>
      </w:r>
      <w:r w:rsidR="00EF2834">
        <w:t>,</w:t>
      </w:r>
      <w:proofErr w:type="gramEnd"/>
      <w:r w:rsidR="00EF2834">
        <w:t xml:space="preserve"> s.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55D"/>
    <w:multiLevelType w:val="hybridMultilevel"/>
    <w:tmpl w:val="696014A8"/>
    <w:lvl w:ilvl="0" w:tplc="D264F6EA">
      <w:start w:val="1"/>
      <w:numFmt w:val="lowerLetter"/>
      <w:lvlText w:val="%1)"/>
      <w:lvlJc w:val="left"/>
      <w:pPr>
        <w:ind w:left="720" w:hanging="360"/>
      </w:pPr>
      <w:rPr>
        <w:rFonts w:asciiTheme="majorBidi" w:eastAsiaTheme="minorHAnsi" w:hAnsiTheme="majorBidi" w:cstheme="minorBidi"/>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6EF6A22"/>
    <w:multiLevelType w:val="hybridMultilevel"/>
    <w:tmpl w:val="6B0286FC"/>
    <w:lvl w:ilvl="0" w:tplc="33EE7D1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672C4C48"/>
    <w:multiLevelType w:val="hybridMultilevel"/>
    <w:tmpl w:val="D4CE7050"/>
    <w:lvl w:ilvl="0" w:tplc="D534D1E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755E5A5C"/>
    <w:multiLevelType w:val="hybridMultilevel"/>
    <w:tmpl w:val="D5AC9F9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AB"/>
    <w:rsid w:val="00002844"/>
    <w:rsid w:val="000114F0"/>
    <w:rsid w:val="000120E8"/>
    <w:rsid w:val="00014180"/>
    <w:rsid w:val="000227CC"/>
    <w:rsid w:val="00024837"/>
    <w:rsid w:val="00024C41"/>
    <w:rsid w:val="00032F7A"/>
    <w:rsid w:val="00035854"/>
    <w:rsid w:val="00043063"/>
    <w:rsid w:val="00050B3E"/>
    <w:rsid w:val="00051567"/>
    <w:rsid w:val="000547E6"/>
    <w:rsid w:val="00060BD8"/>
    <w:rsid w:val="00062B98"/>
    <w:rsid w:val="00062E90"/>
    <w:rsid w:val="0007080D"/>
    <w:rsid w:val="00074F85"/>
    <w:rsid w:val="0008155E"/>
    <w:rsid w:val="00081683"/>
    <w:rsid w:val="0008473C"/>
    <w:rsid w:val="00091BD8"/>
    <w:rsid w:val="00092B12"/>
    <w:rsid w:val="000942E3"/>
    <w:rsid w:val="00094524"/>
    <w:rsid w:val="000B1518"/>
    <w:rsid w:val="000B1D3D"/>
    <w:rsid w:val="000B2A6C"/>
    <w:rsid w:val="000B3B94"/>
    <w:rsid w:val="000B406D"/>
    <w:rsid w:val="000C01B4"/>
    <w:rsid w:val="000C0DF3"/>
    <w:rsid w:val="000D102B"/>
    <w:rsid w:val="000D11BD"/>
    <w:rsid w:val="000E04F6"/>
    <w:rsid w:val="000E05D3"/>
    <w:rsid w:val="000E6F9B"/>
    <w:rsid w:val="000F0ABA"/>
    <w:rsid w:val="000F1370"/>
    <w:rsid w:val="000F3444"/>
    <w:rsid w:val="000F4BBC"/>
    <w:rsid w:val="000F644C"/>
    <w:rsid w:val="000F6CF2"/>
    <w:rsid w:val="00104B78"/>
    <w:rsid w:val="00107867"/>
    <w:rsid w:val="00115A7E"/>
    <w:rsid w:val="00120ED5"/>
    <w:rsid w:val="00122054"/>
    <w:rsid w:val="00131558"/>
    <w:rsid w:val="00133C2F"/>
    <w:rsid w:val="00134E6F"/>
    <w:rsid w:val="001425C5"/>
    <w:rsid w:val="00143F7E"/>
    <w:rsid w:val="00144D18"/>
    <w:rsid w:val="00145FD9"/>
    <w:rsid w:val="001464A0"/>
    <w:rsid w:val="00155EE5"/>
    <w:rsid w:val="0015636B"/>
    <w:rsid w:val="00157A53"/>
    <w:rsid w:val="00161C7F"/>
    <w:rsid w:val="0016238D"/>
    <w:rsid w:val="00163312"/>
    <w:rsid w:val="00171F78"/>
    <w:rsid w:val="001723E5"/>
    <w:rsid w:val="00176FA9"/>
    <w:rsid w:val="00180B27"/>
    <w:rsid w:val="001A5727"/>
    <w:rsid w:val="001A5E43"/>
    <w:rsid w:val="001A7A27"/>
    <w:rsid w:val="001C2415"/>
    <w:rsid w:val="001C4E80"/>
    <w:rsid w:val="001D30E3"/>
    <w:rsid w:val="001D3F2C"/>
    <w:rsid w:val="001E3135"/>
    <w:rsid w:val="001E3D55"/>
    <w:rsid w:val="001E64BA"/>
    <w:rsid w:val="001E70B1"/>
    <w:rsid w:val="00202CD6"/>
    <w:rsid w:val="00207776"/>
    <w:rsid w:val="0021003F"/>
    <w:rsid w:val="0021190B"/>
    <w:rsid w:val="0021294B"/>
    <w:rsid w:val="00215E5A"/>
    <w:rsid w:val="00223F4B"/>
    <w:rsid w:val="002264DF"/>
    <w:rsid w:val="0023196F"/>
    <w:rsid w:val="00232B06"/>
    <w:rsid w:val="00245C51"/>
    <w:rsid w:val="002562FB"/>
    <w:rsid w:val="002637ED"/>
    <w:rsid w:val="002658E9"/>
    <w:rsid w:val="00266339"/>
    <w:rsid w:val="002665B0"/>
    <w:rsid w:val="002707AA"/>
    <w:rsid w:val="00272109"/>
    <w:rsid w:val="00272947"/>
    <w:rsid w:val="00273C23"/>
    <w:rsid w:val="00281751"/>
    <w:rsid w:val="00285AA0"/>
    <w:rsid w:val="002957F0"/>
    <w:rsid w:val="002B3031"/>
    <w:rsid w:val="002B67E9"/>
    <w:rsid w:val="002C310B"/>
    <w:rsid w:val="002C3F39"/>
    <w:rsid w:val="002C6EA1"/>
    <w:rsid w:val="002C7281"/>
    <w:rsid w:val="002D16DD"/>
    <w:rsid w:val="002D19E4"/>
    <w:rsid w:val="002D45AC"/>
    <w:rsid w:val="002D760A"/>
    <w:rsid w:val="002E3511"/>
    <w:rsid w:val="002F5E18"/>
    <w:rsid w:val="003004A9"/>
    <w:rsid w:val="003033FC"/>
    <w:rsid w:val="003034F4"/>
    <w:rsid w:val="003132CA"/>
    <w:rsid w:val="00313B0C"/>
    <w:rsid w:val="0031447B"/>
    <w:rsid w:val="003211A9"/>
    <w:rsid w:val="00323489"/>
    <w:rsid w:val="00333301"/>
    <w:rsid w:val="003335CF"/>
    <w:rsid w:val="003335FF"/>
    <w:rsid w:val="003347A0"/>
    <w:rsid w:val="0034418C"/>
    <w:rsid w:val="00344674"/>
    <w:rsid w:val="00345670"/>
    <w:rsid w:val="003460B8"/>
    <w:rsid w:val="00347631"/>
    <w:rsid w:val="00365BCD"/>
    <w:rsid w:val="00367E28"/>
    <w:rsid w:val="003730C9"/>
    <w:rsid w:val="0037718F"/>
    <w:rsid w:val="00377EDE"/>
    <w:rsid w:val="00385F6A"/>
    <w:rsid w:val="003933FD"/>
    <w:rsid w:val="00395CD0"/>
    <w:rsid w:val="00396068"/>
    <w:rsid w:val="003963E8"/>
    <w:rsid w:val="003A1C4C"/>
    <w:rsid w:val="003B00A1"/>
    <w:rsid w:val="003B048C"/>
    <w:rsid w:val="003B1462"/>
    <w:rsid w:val="003B2CCC"/>
    <w:rsid w:val="003B4CC5"/>
    <w:rsid w:val="003B72AB"/>
    <w:rsid w:val="003B73FC"/>
    <w:rsid w:val="003B7741"/>
    <w:rsid w:val="003B77FA"/>
    <w:rsid w:val="003C18F0"/>
    <w:rsid w:val="003C270D"/>
    <w:rsid w:val="003C5BF3"/>
    <w:rsid w:val="003C5FA8"/>
    <w:rsid w:val="003E0367"/>
    <w:rsid w:val="003E0836"/>
    <w:rsid w:val="003E0BBE"/>
    <w:rsid w:val="003E1F0F"/>
    <w:rsid w:val="003E24E0"/>
    <w:rsid w:val="003E3E0A"/>
    <w:rsid w:val="003F0F8B"/>
    <w:rsid w:val="003F1177"/>
    <w:rsid w:val="003F1DE6"/>
    <w:rsid w:val="003F3481"/>
    <w:rsid w:val="003F6F81"/>
    <w:rsid w:val="003F7736"/>
    <w:rsid w:val="0040169A"/>
    <w:rsid w:val="00404201"/>
    <w:rsid w:val="00407346"/>
    <w:rsid w:val="004103A0"/>
    <w:rsid w:val="00411B52"/>
    <w:rsid w:val="00414907"/>
    <w:rsid w:val="004172A1"/>
    <w:rsid w:val="004258E4"/>
    <w:rsid w:val="00425DB6"/>
    <w:rsid w:val="00427183"/>
    <w:rsid w:val="0042734B"/>
    <w:rsid w:val="004301D6"/>
    <w:rsid w:val="00431A47"/>
    <w:rsid w:val="00434D6B"/>
    <w:rsid w:val="00445B80"/>
    <w:rsid w:val="00446B0D"/>
    <w:rsid w:val="004478BA"/>
    <w:rsid w:val="00456C95"/>
    <w:rsid w:val="00457554"/>
    <w:rsid w:val="00457711"/>
    <w:rsid w:val="004624DE"/>
    <w:rsid w:val="004656D0"/>
    <w:rsid w:val="00467284"/>
    <w:rsid w:val="004676ED"/>
    <w:rsid w:val="00471C2A"/>
    <w:rsid w:val="00471EB8"/>
    <w:rsid w:val="004750DF"/>
    <w:rsid w:val="004860A3"/>
    <w:rsid w:val="00487274"/>
    <w:rsid w:val="00490689"/>
    <w:rsid w:val="00493EC3"/>
    <w:rsid w:val="004A1207"/>
    <w:rsid w:val="004A257A"/>
    <w:rsid w:val="004A4DF2"/>
    <w:rsid w:val="004A5BBF"/>
    <w:rsid w:val="004A6071"/>
    <w:rsid w:val="004A6229"/>
    <w:rsid w:val="004B0364"/>
    <w:rsid w:val="004B26E8"/>
    <w:rsid w:val="004B271E"/>
    <w:rsid w:val="004B3001"/>
    <w:rsid w:val="004C180F"/>
    <w:rsid w:val="004C31AD"/>
    <w:rsid w:val="004C5452"/>
    <w:rsid w:val="004D0BE3"/>
    <w:rsid w:val="004D0EA5"/>
    <w:rsid w:val="004D3881"/>
    <w:rsid w:val="004D5F9D"/>
    <w:rsid w:val="004E5D37"/>
    <w:rsid w:val="004E60F7"/>
    <w:rsid w:val="004F7D74"/>
    <w:rsid w:val="00501CCC"/>
    <w:rsid w:val="00504DC8"/>
    <w:rsid w:val="005063AA"/>
    <w:rsid w:val="0051364D"/>
    <w:rsid w:val="00515069"/>
    <w:rsid w:val="005203B8"/>
    <w:rsid w:val="00522BC3"/>
    <w:rsid w:val="00523CAC"/>
    <w:rsid w:val="00524C73"/>
    <w:rsid w:val="00526EB6"/>
    <w:rsid w:val="00533474"/>
    <w:rsid w:val="00537EAE"/>
    <w:rsid w:val="00542E23"/>
    <w:rsid w:val="00543BF7"/>
    <w:rsid w:val="00543D65"/>
    <w:rsid w:val="0054412F"/>
    <w:rsid w:val="00545147"/>
    <w:rsid w:val="005478EE"/>
    <w:rsid w:val="0055169F"/>
    <w:rsid w:val="00555A1F"/>
    <w:rsid w:val="0056664A"/>
    <w:rsid w:val="00575A37"/>
    <w:rsid w:val="00584580"/>
    <w:rsid w:val="00593B8E"/>
    <w:rsid w:val="00595547"/>
    <w:rsid w:val="005965BC"/>
    <w:rsid w:val="005B1D5B"/>
    <w:rsid w:val="005B2097"/>
    <w:rsid w:val="005B6490"/>
    <w:rsid w:val="005B70ED"/>
    <w:rsid w:val="005C23A1"/>
    <w:rsid w:val="005C316F"/>
    <w:rsid w:val="005C48A7"/>
    <w:rsid w:val="005C69E8"/>
    <w:rsid w:val="005D03CC"/>
    <w:rsid w:val="005D2577"/>
    <w:rsid w:val="005D3192"/>
    <w:rsid w:val="005D509B"/>
    <w:rsid w:val="005D5E80"/>
    <w:rsid w:val="005E52B5"/>
    <w:rsid w:val="005F24D8"/>
    <w:rsid w:val="005F2DC0"/>
    <w:rsid w:val="005F4E35"/>
    <w:rsid w:val="006001F7"/>
    <w:rsid w:val="00603625"/>
    <w:rsid w:val="00603716"/>
    <w:rsid w:val="00607234"/>
    <w:rsid w:val="006227B3"/>
    <w:rsid w:val="00622CAD"/>
    <w:rsid w:val="00626FC7"/>
    <w:rsid w:val="00627276"/>
    <w:rsid w:val="0063033E"/>
    <w:rsid w:val="006317E1"/>
    <w:rsid w:val="00632F8C"/>
    <w:rsid w:val="0064037B"/>
    <w:rsid w:val="006410EF"/>
    <w:rsid w:val="00642260"/>
    <w:rsid w:val="00642843"/>
    <w:rsid w:val="00650AC4"/>
    <w:rsid w:val="00653F98"/>
    <w:rsid w:val="006567D4"/>
    <w:rsid w:val="0066383A"/>
    <w:rsid w:val="00674BE2"/>
    <w:rsid w:val="00682C2A"/>
    <w:rsid w:val="0068391B"/>
    <w:rsid w:val="006849B2"/>
    <w:rsid w:val="006A0800"/>
    <w:rsid w:val="006A1C41"/>
    <w:rsid w:val="006A1DB8"/>
    <w:rsid w:val="006A377E"/>
    <w:rsid w:val="006A5C01"/>
    <w:rsid w:val="006B16F9"/>
    <w:rsid w:val="006B2655"/>
    <w:rsid w:val="006B48C3"/>
    <w:rsid w:val="006B4C92"/>
    <w:rsid w:val="006B7B21"/>
    <w:rsid w:val="006C5C94"/>
    <w:rsid w:val="006D1DB8"/>
    <w:rsid w:val="006D4FD3"/>
    <w:rsid w:val="006D6A1A"/>
    <w:rsid w:val="006D7AF3"/>
    <w:rsid w:val="006E2944"/>
    <w:rsid w:val="006E2966"/>
    <w:rsid w:val="006E44CD"/>
    <w:rsid w:val="006E5164"/>
    <w:rsid w:val="006F1FFD"/>
    <w:rsid w:val="006F4F2D"/>
    <w:rsid w:val="00702E36"/>
    <w:rsid w:val="0071002C"/>
    <w:rsid w:val="00712387"/>
    <w:rsid w:val="00713CC5"/>
    <w:rsid w:val="007140E8"/>
    <w:rsid w:val="00715674"/>
    <w:rsid w:val="00724006"/>
    <w:rsid w:val="00724198"/>
    <w:rsid w:val="00724366"/>
    <w:rsid w:val="007265C1"/>
    <w:rsid w:val="00733C22"/>
    <w:rsid w:val="00743C35"/>
    <w:rsid w:val="00743C3C"/>
    <w:rsid w:val="007519C7"/>
    <w:rsid w:val="00756269"/>
    <w:rsid w:val="0076062D"/>
    <w:rsid w:val="0076340D"/>
    <w:rsid w:val="00766215"/>
    <w:rsid w:val="007676A4"/>
    <w:rsid w:val="00785189"/>
    <w:rsid w:val="00795792"/>
    <w:rsid w:val="007957CE"/>
    <w:rsid w:val="00797C90"/>
    <w:rsid w:val="007A01F1"/>
    <w:rsid w:val="007A234F"/>
    <w:rsid w:val="007A75D4"/>
    <w:rsid w:val="007B0003"/>
    <w:rsid w:val="007B2624"/>
    <w:rsid w:val="007B6BDD"/>
    <w:rsid w:val="007C074F"/>
    <w:rsid w:val="007C56C3"/>
    <w:rsid w:val="007D3E3E"/>
    <w:rsid w:val="007E395E"/>
    <w:rsid w:val="007E6D5D"/>
    <w:rsid w:val="007E7127"/>
    <w:rsid w:val="007F061B"/>
    <w:rsid w:val="007F3889"/>
    <w:rsid w:val="007F38F4"/>
    <w:rsid w:val="007F491B"/>
    <w:rsid w:val="0080207D"/>
    <w:rsid w:val="00815FE0"/>
    <w:rsid w:val="00825A4F"/>
    <w:rsid w:val="00830756"/>
    <w:rsid w:val="008310FE"/>
    <w:rsid w:val="0083392F"/>
    <w:rsid w:val="00834B81"/>
    <w:rsid w:val="008362A5"/>
    <w:rsid w:val="00843F54"/>
    <w:rsid w:val="0084466C"/>
    <w:rsid w:val="00844EAA"/>
    <w:rsid w:val="0084774D"/>
    <w:rsid w:val="0085443B"/>
    <w:rsid w:val="00854984"/>
    <w:rsid w:val="0085598C"/>
    <w:rsid w:val="008600D8"/>
    <w:rsid w:val="00860B92"/>
    <w:rsid w:val="00865AE2"/>
    <w:rsid w:val="008716BC"/>
    <w:rsid w:val="00874653"/>
    <w:rsid w:val="00877EE6"/>
    <w:rsid w:val="00882EE8"/>
    <w:rsid w:val="00887D8A"/>
    <w:rsid w:val="008911DE"/>
    <w:rsid w:val="00894205"/>
    <w:rsid w:val="0089670D"/>
    <w:rsid w:val="008A1314"/>
    <w:rsid w:val="008A466E"/>
    <w:rsid w:val="008A469E"/>
    <w:rsid w:val="008A4840"/>
    <w:rsid w:val="008A625A"/>
    <w:rsid w:val="008B10B8"/>
    <w:rsid w:val="008B2927"/>
    <w:rsid w:val="008B2BB7"/>
    <w:rsid w:val="008B617C"/>
    <w:rsid w:val="008C17B8"/>
    <w:rsid w:val="008D18D7"/>
    <w:rsid w:val="008D51CF"/>
    <w:rsid w:val="008E0217"/>
    <w:rsid w:val="008E07FB"/>
    <w:rsid w:val="008E3708"/>
    <w:rsid w:val="008F2BFC"/>
    <w:rsid w:val="008F451B"/>
    <w:rsid w:val="009007B1"/>
    <w:rsid w:val="00900F87"/>
    <w:rsid w:val="009037F4"/>
    <w:rsid w:val="00904666"/>
    <w:rsid w:val="009046E7"/>
    <w:rsid w:val="0090615C"/>
    <w:rsid w:val="009066F1"/>
    <w:rsid w:val="00916886"/>
    <w:rsid w:val="00920141"/>
    <w:rsid w:val="00920482"/>
    <w:rsid w:val="009230D7"/>
    <w:rsid w:val="009240AE"/>
    <w:rsid w:val="0092625E"/>
    <w:rsid w:val="00927759"/>
    <w:rsid w:val="00930679"/>
    <w:rsid w:val="00933FFD"/>
    <w:rsid w:val="00956E39"/>
    <w:rsid w:val="009647C9"/>
    <w:rsid w:val="009716BF"/>
    <w:rsid w:val="00971F9A"/>
    <w:rsid w:val="00972103"/>
    <w:rsid w:val="00980721"/>
    <w:rsid w:val="009937BE"/>
    <w:rsid w:val="0099407D"/>
    <w:rsid w:val="009A1DAA"/>
    <w:rsid w:val="009A7A77"/>
    <w:rsid w:val="009B1F9D"/>
    <w:rsid w:val="009B753B"/>
    <w:rsid w:val="009C1720"/>
    <w:rsid w:val="009C3A49"/>
    <w:rsid w:val="009D232C"/>
    <w:rsid w:val="009D326E"/>
    <w:rsid w:val="009D5C68"/>
    <w:rsid w:val="009D6A9D"/>
    <w:rsid w:val="009E2AFE"/>
    <w:rsid w:val="009E3AE7"/>
    <w:rsid w:val="009E49E9"/>
    <w:rsid w:val="009F0817"/>
    <w:rsid w:val="009F184D"/>
    <w:rsid w:val="009F31B7"/>
    <w:rsid w:val="00A0064A"/>
    <w:rsid w:val="00A0096E"/>
    <w:rsid w:val="00A02A97"/>
    <w:rsid w:val="00A02E61"/>
    <w:rsid w:val="00A0349E"/>
    <w:rsid w:val="00A03AAD"/>
    <w:rsid w:val="00A04D87"/>
    <w:rsid w:val="00A074A5"/>
    <w:rsid w:val="00A07834"/>
    <w:rsid w:val="00A11388"/>
    <w:rsid w:val="00A173C5"/>
    <w:rsid w:val="00A31360"/>
    <w:rsid w:val="00A338E1"/>
    <w:rsid w:val="00A375AB"/>
    <w:rsid w:val="00A41CE4"/>
    <w:rsid w:val="00A43475"/>
    <w:rsid w:val="00A4571D"/>
    <w:rsid w:val="00A45D64"/>
    <w:rsid w:val="00A52B66"/>
    <w:rsid w:val="00A61F67"/>
    <w:rsid w:val="00A63D9D"/>
    <w:rsid w:val="00A66DC1"/>
    <w:rsid w:val="00A67CCB"/>
    <w:rsid w:val="00A734F4"/>
    <w:rsid w:val="00A85A8D"/>
    <w:rsid w:val="00A961F2"/>
    <w:rsid w:val="00AA1E48"/>
    <w:rsid w:val="00AA5DB2"/>
    <w:rsid w:val="00AC2CDF"/>
    <w:rsid w:val="00AC4068"/>
    <w:rsid w:val="00AC4208"/>
    <w:rsid w:val="00AC559A"/>
    <w:rsid w:val="00AC5FC5"/>
    <w:rsid w:val="00AC7F3D"/>
    <w:rsid w:val="00AD06FB"/>
    <w:rsid w:val="00AD30AB"/>
    <w:rsid w:val="00AE272C"/>
    <w:rsid w:val="00AF5EE0"/>
    <w:rsid w:val="00AF7485"/>
    <w:rsid w:val="00B01313"/>
    <w:rsid w:val="00B02092"/>
    <w:rsid w:val="00B05C87"/>
    <w:rsid w:val="00B111F9"/>
    <w:rsid w:val="00B12E1E"/>
    <w:rsid w:val="00B139A9"/>
    <w:rsid w:val="00B145E5"/>
    <w:rsid w:val="00B204A9"/>
    <w:rsid w:val="00B32CC3"/>
    <w:rsid w:val="00B40A5C"/>
    <w:rsid w:val="00B4256A"/>
    <w:rsid w:val="00B42D20"/>
    <w:rsid w:val="00B43CAE"/>
    <w:rsid w:val="00B50785"/>
    <w:rsid w:val="00B52BB1"/>
    <w:rsid w:val="00B53B11"/>
    <w:rsid w:val="00B64ECC"/>
    <w:rsid w:val="00B67699"/>
    <w:rsid w:val="00B70312"/>
    <w:rsid w:val="00B70918"/>
    <w:rsid w:val="00B73B78"/>
    <w:rsid w:val="00B82018"/>
    <w:rsid w:val="00B868B7"/>
    <w:rsid w:val="00B90C50"/>
    <w:rsid w:val="00B914DA"/>
    <w:rsid w:val="00B945D0"/>
    <w:rsid w:val="00B94D78"/>
    <w:rsid w:val="00B95C61"/>
    <w:rsid w:val="00BC39E9"/>
    <w:rsid w:val="00BC4002"/>
    <w:rsid w:val="00BC799D"/>
    <w:rsid w:val="00BE458F"/>
    <w:rsid w:val="00C0323C"/>
    <w:rsid w:val="00C04B33"/>
    <w:rsid w:val="00C06580"/>
    <w:rsid w:val="00C10EED"/>
    <w:rsid w:val="00C120A4"/>
    <w:rsid w:val="00C1440B"/>
    <w:rsid w:val="00C16773"/>
    <w:rsid w:val="00C17519"/>
    <w:rsid w:val="00C17CBF"/>
    <w:rsid w:val="00C23166"/>
    <w:rsid w:val="00C31479"/>
    <w:rsid w:val="00C32D8A"/>
    <w:rsid w:val="00C33925"/>
    <w:rsid w:val="00C3584C"/>
    <w:rsid w:val="00C432A6"/>
    <w:rsid w:val="00C445ED"/>
    <w:rsid w:val="00C55DC9"/>
    <w:rsid w:val="00C5714E"/>
    <w:rsid w:val="00C63116"/>
    <w:rsid w:val="00C67D6B"/>
    <w:rsid w:val="00C746B5"/>
    <w:rsid w:val="00C7705A"/>
    <w:rsid w:val="00C81F78"/>
    <w:rsid w:val="00C86FB6"/>
    <w:rsid w:val="00C96985"/>
    <w:rsid w:val="00CA15F6"/>
    <w:rsid w:val="00CB0FC2"/>
    <w:rsid w:val="00CD4BB6"/>
    <w:rsid w:val="00CD5FEE"/>
    <w:rsid w:val="00CD6530"/>
    <w:rsid w:val="00CE3A44"/>
    <w:rsid w:val="00CE60DF"/>
    <w:rsid w:val="00CF0081"/>
    <w:rsid w:val="00CF26DC"/>
    <w:rsid w:val="00CF6C23"/>
    <w:rsid w:val="00D01895"/>
    <w:rsid w:val="00D05602"/>
    <w:rsid w:val="00D12243"/>
    <w:rsid w:val="00D15460"/>
    <w:rsid w:val="00D16D5A"/>
    <w:rsid w:val="00D16EA5"/>
    <w:rsid w:val="00D208AB"/>
    <w:rsid w:val="00D27A27"/>
    <w:rsid w:val="00D27C8B"/>
    <w:rsid w:val="00D3292F"/>
    <w:rsid w:val="00D357C5"/>
    <w:rsid w:val="00D40D7D"/>
    <w:rsid w:val="00D46244"/>
    <w:rsid w:val="00D52D7D"/>
    <w:rsid w:val="00D53ED1"/>
    <w:rsid w:val="00D5489A"/>
    <w:rsid w:val="00D55E42"/>
    <w:rsid w:val="00D63230"/>
    <w:rsid w:val="00D649FE"/>
    <w:rsid w:val="00D717B4"/>
    <w:rsid w:val="00D7264C"/>
    <w:rsid w:val="00D774E1"/>
    <w:rsid w:val="00D81B30"/>
    <w:rsid w:val="00D827E0"/>
    <w:rsid w:val="00D839C5"/>
    <w:rsid w:val="00D86127"/>
    <w:rsid w:val="00D86D9C"/>
    <w:rsid w:val="00D87DFC"/>
    <w:rsid w:val="00D91712"/>
    <w:rsid w:val="00D931D3"/>
    <w:rsid w:val="00D962CC"/>
    <w:rsid w:val="00DA0687"/>
    <w:rsid w:val="00DA1AF7"/>
    <w:rsid w:val="00DA1CAA"/>
    <w:rsid w:val="00DA5727"/>
    <w:rsid w:val="00DA78DA"/>
    <w:rsid w:val="00DB57D3"/>
    <w:rsid w:val="00DC25B5"/>
    <w:rsid w:val="00DC2F6C"/>
    <w:rsid w:val="00DC3DB5"/>
    <w:rsid w:val="00DD28EC"/>
    <w:rsid w:val="00DD3C1B"/>
    <w:rsid w:val="00DD6C0D"/>
    <w:rsid w:val="00DF25D6"/>
    <w:rsid w:val="00DF2957"/>
    <w:rsid w:val="00DF4B83"/>
    <w:rsid w:val="00DF5D31"/>
    <w:rsid w:val="00DF73BA"/>
    <w:rsid w:val="00E01258"/>
    <w:rsid w:val="00E01824"/>
    <w:rsid w:val="00E05C43"/>
    <w:rsid w:val="00E05DE7"/>
    <w:rsid w:val="00E122F4"/>
    <w:rsid w:val="00E12B1A"/>
    <w:rsid w:val="00E16793"/>
    <w:rsid w:val="00E16B32"/>
    <w:rsid w:val="00E220A8"/>
    <w:rsid w:val="00E2289B"/>
    <w:rsid w:val="00E27F5C"/>
    <w:rsid w:val="00E449D5"/>
    <w:rsid w:val="00E52644"/>
    <w:rsid w:val="00E528CE"/>
    <w:rsid w:val="00E52E48"/>
    <w:rsid w:val="00E54BCD"/>
    <w:rsid w:val="00E608C8"/>
    <w:rsid w:val="00E61099"/>
    <w:rsid w:val="00E71ED5"/>
    <w:rsid w:val="00E83B9F"/>
    <w:rsid w:val="00E96019"/>
    <w:rsid w:val="00EA3319"/>
    <w:rsid w:val="00EA6D60"/>
    <w:rsid w:val="00EB019B"/>
    <w:rsid w:val="00EC2A73"/>
    <w:rsid w:val="00EC5708"/>
    <w:rsid w:val="00EE0A7C"/>
    <w:rsid w:val="00EF204A"/>
    <w:rsid w:val="00EF2834"/>
    <w:rsid w:val="00EF3C57"/>
    <w:rsid w:val="00EF6560"/>
    <w:rsid w:val="00F02179"/>
    <w:rsid w:val="00F0496E"/>
    <w:rsid w:val="00F066FF"/>
    <w:rsid w:val="00F106B9"/>
    <w:rsid w:val="00F140EA"/>
    <w:rsid w:val="00F171A4"/>
    <w:rsid w:val="00F1725A"/>
    <w:rsid w:val="00F178BD"/>
    <w:rsid w:val="00F24C4D"/>
    <w:rsid w:val="00F31624"/>
    <w:rsid w:val="00F34FEC"/>
    <w:rsid w:val="00F41613"/>
    <w:rsid w:val="00F432FF"/>
    <w:rsid w:val="00F44EB0"/>
    <w:rsid w:val="00F45AAC"/>
    <w:rsid w:val="00F5144F"/>
    <w:rsid w:val="00F531DE"/>
    <w:rsid w:val="00F5441E"/>
    <w:rsid w:val="00F55929"/>
    <w:rsid w:val="00F61008"/>
    <w:rsid w:val="00F61B12"/>
    <w:rsid w:val="00F64C9E"/>
    <w:rsid w:val="00F65C4B"/>
    <w:rsid w:val="00F674FC"/>
    <w:rsid w:val="00F700BD"/>
    <w:rsid w:val="00F7699F"/>
    <w:rsid w:val="00F80E7A"/>
    <w:rsid w:val="00F82CAB"/>
    <w:rsid w:val="00F910F1"/>
    <w:rsid w:val="00F93715"/>
    <w:rsid w:val="00F95853"/>
    <w:rsid w:val="00F961C5"/>
    <w:rsid w:val="00F9763A"/>
    <w:rsid w:val="00FA3768"/>
    <w:rsid w:val="00FB3212"/>
    <w:rsid w:val="00FC7BF5"/>
    <w:rsid w:val="00FD004F"/>
    <w:rsid w:val="00FD49C2"/>
    <w:rsid w:val="00FE19A5"/>
    <w:rsid w:val="00FE4979"/>
    <w:rsid w:val="00FE5DD4"/>
    <w:rsid w:val="00FF3540"/>
    <w:rsid w:val="00FF531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CD9B"/>
  <w15:docId w15:val="{769AC6A9-A266-47CB-94C1-7DB6CCD0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41"/>
    <w:pPr>
      <w:spacing w:before="120" w:after="320" w:line="360" w:lineRule="auto"/>
    </w:pPr>
    <w:rPr>
      <w:rFonts w:asciiTheme="majorBidi" w:hAnsiTheme="majorBidi"/>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1C4C"/>
    <w:pPr>
      <w:tabs>
        <w:tab w:val="center" w:pos="4153"/>
        <w:tab w:val="right" w:pos="8306"/>
      </w:tabs>
      <w:spacing w:before="0" w:after="0" w:line="240" w:lineRule="auto"/>
    </w:pPr>
  </w:style>
  <w:style w:type="character" w:customStyle="1" w:styleId="stbilgiChar">
    <w:name w:val="Üstbilgi Char"/>
    <w:basedOn w:val="VarsaylanParagrafYazTipi"/>
    <w:link w:val="stbilgi"/>
    <w:uiPriority w:val="99"/>
    <w:rsid w:val="003A1C4C"/>
    <w:rPr>
      <w:rFonts w:asciiTheme="majorBidi" w:hAnsiTheme="majorBidi"/>
      <w:sz w:val="24"/>
    </w:rPr>
  </w:style>
  <w:style w:type="paragraph" w:styleId="Altbilgi">
    <w:name w:val="footer"/>
    <w:basedOn w:val="Normal"/>
    <w:link w:val="AltbilgiChar"/>
    <w:uiPriority w:val="99"/>
    <w:unhideWhenUsed/>
    <w:rsid w:val="003A1C4C"/>
    <w:pPr>
      <w:tabs>
        <w:tab w:val="center" w:pos="4153"/>
        <w:tab w:val="right" w:pos="8306"/>
      </w:tabs>
      <w:spacing w:before="0" w:after="0" w:line="240" w:lineRule="auto"/>
    </w:pPr>
  </w:style>
  <w:style w:type="character" w:customStyle="1" w:styleId="AltbilgiChar">
    <w:name w:val="Altbilgi Char"/>
    <w:basedOn w:val="VarsaylanParagrafYazTipi"/>
    <w:link w:val="Altbilgi"/>
    <w:uiPriority w:val="99"/>
    <w:rsid w:val="003A1C4C"/>
    <w:rPr>
      <w:rFonts w:asciiTheme="majorBidi" w:hAnsiTheme="majorBidi"/>
      <w:sz w:val="24"/>
    </w:rPr>
  </w:style>
  <w:style w:type="paragraph" w:styleId="DipnotMetni">
    <w:name w:val="footnote text"/>
    <w:basedOn w:val="Normal"/>
    <w:link w:val="DipnotMetniChar"/>
    <w:uiPriority w:val="99"/>
    <w:semiHidden/>
    <w:unhideWhenUsed/>
    <w:rsid w:val="003A1C4C"/>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3A1C4C"/>
    <w:rPr>
      <w:rFonts w:asciiTheme="majorBidi" w:hAnsiTheme="majorBidi"/>
      <w:sz w:val="20"/>
      <w:szCs w:val="20"/>
    </w:rPr>
  </w:style>
  <w:style w:type="character" w:styleId="DipnotBavurusu">
    <w:name w:val="footnote reference"/>
    <w:basedOn w:val="VarsaylanParagrafYazTipi"/>
    <w:uiPriority w:val="99"/>
    <w:semiHidden/>
    <w:unhideWhenUsed/>
    <w:rsid w:val="003A1C4C"/>
    <w:rPr>
      <w:vertAlign w:val="superscript"/>
    </w:rPr>
  </w:style>
  <w:style w:type="paragraph" w:styleId="SonnotMetni">
    <w:name w:val="endnote text"/>
    <w:basedOn w:val="Normal"/>
    <w:link w:val="SonnotMetniChar"/>
    <w:uiPriority w:val="99"/>
    <w:semiHidden/>
    <w:unhideWhenUsed/>
    <w:rsid w:val="003A1C4C"/>
    <w:pPr>
      <w:spacing w:before="0" w:after="0" w:line="240" w:lineRule="auto"/>
    </w:pPr>
    <w:rPr>
      <w:sz w:val="20"/>
      <w:szCs w:val="20"/>
    </w:rPr>
  </w:style>
  <w:style w:type="character" w:customStyle="1" w:styleId="SonnotMetniChar">
    <w:name w:val="Sonnot Metni Char"/>
    <w:basedOn w:val="VarsaylanParagrafYazTipi"/>
    <w:link w:val="SonnotMetni"/>
    <w:uiPriority w:val="99"/>
    <w:semiHidden/>
    <w:rsid w:val="003A1C4C"/>
    <w:rPr>
      <w:rFonts w:asciiTheme="majorBidi" w:hAnsiTheme="majorBidi"/>
      <w:sz w:val="20"/>
      <w:szCs w:val="20"/>
    </w:rPr>
  </w:style>
  <w:style w:type="character" w:styleId="SonnotBavurusu">
    <w:name w:val="endnote reference"/>
    <w:basedOn w:val="VarsaylanParagrafYazTipi"/>
    <w:uiPriority w:val="99"/>
    <w:semiHidden/>
    <w:unhideWhenUsed/>
    <w:rsid w:val="003A1C4C"/>
    <w:rPr>
      <w:vertAlign w:val="superscript"/>
    </w:rPr>
  </w:style>
  <w:style w:type="paragraph" w:styleId="ListeParagraf">
    <w:name w:val="List Paragraph"/>
    <w:basedOn w:val="Normal"/>
    <w:uiPriority w:val="34"/>
    <w:qFormat/>
    <w:rsid w:val="00D16D5A"/>
    <w:pPr>
      <w:ind w:left="720"/>
      <w:contextualSpacing/>
    </w:pPr>
  </w:style>
  <w:style w:type="character" w:customStyle="1" w:styleId="apple-converted-space">
    <w:name w:val="apple-converted-space"/>
    <w:basedOn w:val="VarsaylanParagrafYazTipi"/>
    <w:rsid w:val="00D52D7D"/>
  </w:style>
  <w:style w:type="paragraph" w:styleId="BalonMetni">
    <w:name w:val="Balloon Text"/>
    <w:basedOn w:val="Normal"/>
    <w:link w:val="BalonMetniChar"/>
    <w:uiPriority w:val="99"/>
    <w:semiHidden/>
    <w:unhideWhenUsed/>
    <w:rsid w:val="00D46244"/>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6244"/>
    <w:rPr>
      <w:rFonts w:ascii="Tahoma" w:hAnsi="Tahoma" w:cs="Tahoma"/>
      <w:sz w:val="16"/>
      <w:szCs w:val="16"/>
    </w:rPr>
  </w:style>
  <w:style w:type="character" w:styleId="AklamaBavurusu">
    <w:name w:val="annotation reference"/>
    <w:basedOn w:val="VarsaylanParagrafYazTipi"/>
    <w:uiPriority w:val="99"/>
    <w:semiHidden/>
    <w:unhideWhenUsed/>
    <w:rsid w:val="00815FE0"/>
    <w:rPr>
      <w:sz w:val="16"/>
      <w:szCs w:val="16"/>
    </w:rPr>
  </w:style>
  <w:style w:type="paragraph" w:styleId="AklamaMetni">
    <w:name w:val="annotation text"/>
    <w:basedOn w:val="Normal"/>
    <w:link w:val="AklamaMetniChar"/>
    <w:uiPriority w:val="99"/>
    <w:semiHidden/>
    <w:unhideWhenUsed/>
    <w:rsid w:val="00815F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15FE0"/>
    <w:rPr>
      <w:rFonts w:asciiTheme="majorBidi" w:hAnsiTheme="majorBidi"/>
      <w:sz w:val="20"/>
      <w:szCs w:val="20"/>
    </w:rPr>
  </w:style>
  <w:style w:type="paragraph" w:styleId="AklamaKonusu">
    <w:name w:val="annotation subject"/>
    <w:basedOn w:val="AklamaMetni"/>
    <w:next w:val="AklamaMetni"/>
    <w:link w:val="AklamaKonusuChar"/>
    <w:uiPriority w:val="99"/>
    <w:semiHidden/>
    <w:unhideWhenUsed/>
    <w:rsid w:val="00815FE0"/>
    <w:rPr>
      <w:b/>
      <w:bCs/>
    </w:rPr>
  </w:style>
  <w:style w:type="character" w:customStyle="1" w:styleId="AklamaKonusuChar">
    <w:name w:val="Açıklama Konusu Char"/>
    <w:basedOn w:val="AklamaMetniChar"/>
    <w:link w:val="AklamaKonusu"/>
    <w:uiPriority w:val="99"/>
    <w:semiHidden/>
    <w:rsid w:val="00815FE0"/>
    <w:rPr>
      <w:rFonts w:asciiTheme="majorBidi" w:hAnsi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4DFC3-009F-4C29-AAB0-DC166817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16</Pages>
  <Words>3374</Words>
  <Characters>25373</Characters>
  <Application>Microsoft Office Word</Application>
  <DocSecurity>0</DocSecurity>
  <Lines>1268</Lines>
  <Paragraphs>701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hasan</dc:creator>
  <cp:lastModifiedBy>tuna</cp:lastModifiedBy>
  <cp:revision>40</cp:revision>
  <cp:lastPrinted>2016-07-01T14:43:00Z</cp:lastPrinted>
  <dcterms:created xsi:type="dcterms:W3CDTF">2017-09-07T13:40:00Z</dcterms:created>
  <dcterms:modified xsi:type="dcterms:W3CDTF">2017-09-22T08:28:00Z</dcterms:modified>
</cp:coreProperties>
</file>