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A0" w:rsidRDefault="003D7BA0" w:rsidP="000F35B6">
      <w:pPr>
        <w:jc w:val="center"/>
        <w:rPr>
          <w:rFonts w:ascii="Times New Roman" w:hAnsi="Times New Roman" w:cs="Times New Roman"/>
          <w:b/>
          <w:bCs/>
          <w:sz w:val="24"/>
          <w:szCs w:val="24"/>
        </w:rPr>
      </w:pPr>
      <w:bookmarkStart w:id="0" w:name="_Toc441158609"/>
    </w:p>
    <w:p w:rsidR="000F35B6" w:rsidRPr="002C0BB2" w:rsidRDefault="000F35B6" w:rsidP="000F35B6">
      <w:pPr>
        <w:jc w:val="center"/>
        <w:rPr>
          <w:rFonts w:ascii="Times New Roman" w:hAnsi="Times New Roman" w:cs="Times New Roman"/>
          <w:b/>
          <w:bCs/>
          <w:sz w:val="24"/>
          <w:szCs w:val="24"/>
        </w:rPr>
      </w:pPr>
      <w:r w:rsidRPr="002C0BB2">
        <w:rPr>
          <w:rFonts w:ascii="Times New Roman" w:hAnsi="Times New Roman" w:cs="Times New Roman"/>
          <w:b/>
          <w:bCs/>
          <w:sz w:val="24"/>
          <w:szCs w:val="24"/>
        </w:rPr>
        <w:t>NAHİV KAİ</w:t>
      </w:r>
      <w:r>
        <w:rPr>
          <w:rFonts w:ascii="Times New Roman" w:hAnsi="Times New Roman" w:cs="Times New Roman"/>
          <w:b/>
          <w:bCs/>
          <w:sz w:val="24"/>
          <w:szCs w:val="24"/>
        </w:rPr>
        <w:t>DELERİNİN TESPİTİNDE KULLANILAN</w:t>
      </w:r>
      <w:r w:rsidRPr="002C0BB2">
        <w:rPr>
          <w:rFonts w:ascii="Times New Roman" w:hAnsi="Times New Roman" w:cs="Times New Roman"/>
          <w:b/>
          <w:bCs/>
          <w:sz w:val="24"/>
          <w:szCs w:val="24"/>
        </w:rPr>
        <w:t xml:space="preserve"> KAYNAKLAR</w:t>
      </w:r>
    </w:p>
    <w:p w:rsidR="000F35B6" w:rsidRPr="002C0BB2" w:rsidRDefault="000F35B6" w:rsidP="000F35B6">
      <w:pPr>
        <w:spacing w:before="240" w:line="360" w:lineRule="auto"/>
        <w:jc w:val="center"/>
        <w:rPr>
          <w:rFonts w:ascii="Times New Roman" w:eastAsia="Times New Roman" w:hAnsi="Times New Roman" w:cs="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0BB2">
        <w:rPr>
          <w:rFonts w:ascii="Times New Roman" w:eastAsia="Times New Roman" w:hAnsi="Times New Roman" w:cs="Times New Roman"/>
          <w:b/>
          <w:bCs/>
          <w:sz w:val="24"/>
          <w:szCs w:val="24"/>
        </w:rPr>
        <w:t>Kıyasettin ARSLAN</w:t>
      </w:r>
      <w:r w:rsidR="00976249">
        <w:rPr>
          <w:rFonts w:ascii="Times New Roman" w:eastAsia="Times New Roman" w:hAnsi="Times New Roman" w:cs="Times New Roman"/>
          <w:b/>
          <w:bCs/>
          <w:sz w:val="24"/>
          <w:szCs w:val="24"/>
        </w:rPr>
        <w:t>*</w:t>
      </w:r>
    </w:p>
    <w:p w:rsidR="000F35B6" w:rsidRDefault="000F35B6" w:rsidP="000F35B6">
      <w:pPr>
        <w:pStyle w:val="Balk1"/>
        <w:numPr>
          <w:ilvl w:val="0"/>
          <w:numId w:val="0"/>
        </w:numPr>
        <w:rPr>
          <w:rFonts w:ascii="Times New Roman" w:hAnsi="Times New Roman"/>
          <w:sz w:val="24"/>
          <w:szCs w:val="24"/>
        </w:rPr>
      </w:pPr>
      <w:r>
        <w:rPr>
          <w:rFonts w:ascii="Times New Roman" w:hAnsi="Times New Roman"/>
          <w:sz w:val="24"/>
          <w:szCs w:val="24"/>
        </w:rPr>
        <w:tab/>
        <w:t>ÖZET</w:t>
      </w:r>
    </w:p>
    <w:p w:rsidR="00DD1569" w:rsidRDefault="00DD1569" w:rsidP="002479E5">
      <w:pPr>
        <w:ind w:firstLine="708"/>
        <w:jc w:val="both"/>
        <w:rPr>
          <w:rFonts w:ascii="Times New Roman" w:hAnsi="Times New Roman" w:cs="Times New Roman"/>
          <w:sz w:val="24"/>
          <w:szCs w:val="24"/>
        </w:rPr>
      </w:pPr>
      <w:r>
        <w:rPr>
          <w:rFonts w:ascii="Times New Roman" w:hAnsi="Times New Roman" w:cs="Times New Roman"/>
          <w:sz w:val="24"/>
          <w:szCs w:val="24"/>
        </w:rPr>
        <w:t>Dil olgusu insanla başlamış</w:t>
      </w:r>
      <w:r w:rsidR="00B07790">
        <w:rPr>
          <w:rFonts w:ascii="Times New Roman" w:hAnsi="Times New Roman" w:cs="Times New Roman"/>
          <w:sz w:val="24"/>
          <w:szCs w:val="24"/>
        </w:rPr>
        <w:t xml:space="preserve"> ve</w:t>
      </w:r>
      <w:r>
        <w:rPr>
          <w:rFonts w:ascii="Times New Roman" w:hAnsi="Times New Roman" w:cs="Times New Roman"/>
          <w:sz w:val="24"/>
          <w:szCs w:val="24"/>
        </w:rPr>
        <w:t xml:space="preserve"> insan nesli var olduğu sürece de var olmaya devam edecektir. Dilbilimciler tarihin her döneminde bu olgu üzerinde araştırmalar yapmış, dilin sözlü ve yazılı döneml</w:t>
      </w:r>
      <w:r w:rsidR="000930F1">
        <w:rPr>
          <w:rFonts w:ascii="Times New Roman" w:hAnsi="Times New Roman" w:cs="Times New Roman"/>
          <w:sz w:val="24"/>
          <w:szCs w:val="24"/>
        </w:rPr>
        <w:t>eri olduğunu tespit etmiş ve</w:t>
      </w:r>
      <w:r>
        <w:rPr>
          <w:rFonts w:ascii="Times New Roman" w:hAnsi="Times New Roman" w:cs="Times New Roman"/>
          <w:sz w:val="24"/>
          <w:szCs w:val="24"/>
        </w:rPr>
        <w:t xml:space="preserve"> </w:t>
      </w:r>
      <w:r w:rsidR="000930F1">
        <w:rPr>
          <w:rFonts w:ascii="Times New Roman" w:hAnsi="Times New Roman" w:cs="Times New Roman"/>
          <w:sz w:val="24"/>
          <w:szCs w:val="24"/>
        </w:rPr>
        <w:t>d</w:t>
      </w:r>
      <w:r w:rsidR="00490EDF">
        <w:rPr>
          <w:rFonts w:ascii="Times New Roman" w:hAnsi="Times New Roman" w:cs="Times New Roman"/>
          <w:sz w:val="24"/>
          <w:szCs w:val="24"/>
        </w:rPr>
        <w:t>aha</w:t>
      </w:r>
      <w:r>
        <w:rPr>
          <w:rFonts w:ascii="Times New Roman" w:hAnsi="Times New Roman" w:cs="Times New Roman"/>
          <w:sz w:val="24"/>
          <w:szCs w:val="24"/>
        </w:rPr>
        <w:t xml:space="preserve"> sonraki aşama</w:t>
      </w:r>
      <w:r w:rsidR="00490EDF">
        <w:rPr>
          <w:rFonts w:ascii="Times New Roman" w:hAnsi="Times New Roman" w:cs="Times New Roman"/>
          <w:sz w:val="24"/>
          <w:szCs w:val="24"/>
        </w:rPr>
        <w:t>lar</w:t>
      </w:r>
      <w:r>
        <w:rPr>
          <w:rFonts w:ascii="Times New Roman" w:hAnsi="Times New Roman" w:cs="Times New Roman"/>
          <w:sz w:val="24"/>
          <w:szCs w:val="24"/>
        </w:rPr>
        <w:t>da</w:t>
      </w:r>
      <w:r w:rsidR="00B07790">
        <w:rPr>
          <w:rFonts w:ascii="Times New Roman" w:hAnsi="Times New Roman" w:cs="Times New Roman"/>
          <w:sz w:val="24"/>
          <w:szCs w:val="24"/>
        </w:rPr>
        <w:t xml:space="preserve"> da</w:t>
      </w:r>
      <w:r>
        <w:rPr>
          <w:rFonts w:ascii="Times New Roman" w:hAnsi="Times New Roman" w:cs="Times New Roman"/>
          <w:sz w:val="24"/>
          <w:szCs w:val="24"/>
        </w:rPr>
        <w:t xml:space="preserve"> </w:t>
      </w:r>
      <w:r w:rsidRPr="00CD4EEB">
        <w:rPr>
          <w:rFonts w:ascii="Times New Roman" w:hAnsi="Times New Roman" w:cs="Times New Roman"/>
          <w:sz w:val="24"/>
          <w:szCs w:val="24"/>
        </w:rPr>
        <w:t>konu</w:t>
      </w:r>
      <w:r w:rsidR="00CD4EEB">
        <w:rPr>
          <w:rFonts w:ascii="Times New Roman" w:hAnsi="Times New Roman" w:cs="Times New Roman"/>
          <w:sz w:val="24"/>
          <w:szCs w:val="24"/>
        </w:rPr>
        <w:t>şula</w:t>
      </w:r>
      <w:r w:rsidR="005276D7">
        <w:rPr>
          <w:rFonts w:ascii="Times New Roman" w:hAnsi="Times New Roman" w:cs="Times New Roman"/>
          <w:sz w:val="24"/>
          <w:szCs w:val="24"/>
        </w:rPr>
        <w:t xml:space="preserve"> </w:t>
      </w:r>
      <w:r w:rsidRPr="00CD4EEB">
        <w:rPr>
          <w:rFonts w:ascii="Times New Roman" w:hAnsi="Times New Roman" w:cs="Times New Roman"/>
          <w:sz w:val="24"/>
          <w:szCs w:val="24"/>
        </w:rPr>
        <w:t>gelen</w:t>
      </w:r>
      <w:r>
        <w:rPr>
          <w:rFonts w:ascii="Times New Roman" w:hAnsi="Times New Roman" w:cs="Times New Roman"/>
          <w:sz w:val="24"/>
          <w:szCs w:val="24"/>
        </w:rPr>
        <w:t xml:space="preserve"> dillerin gramerini </w:t>
      </w:r>
      <w:r w:rsidR="0053062F">
        <w:rPr>
          <w:rFonts w:ascii="Times New Roman" w:hAnsi="Times New Roman" w:cs="Times New Roman"/>
          <w:sz w:val="24"/>
          <w:szCs w:val="24"/>
        </w:rPr>
        <w:t>yazmaya</w:t>
      </w:r>
      <w:r>
        <w:rPr>
          <w:rFonts w:ascii="Times New Roman" w:hAnsi="Times New Roman" w:cs="Times New Roman"/>
          <w:sz w:val="24"/>
          <w:szCs w:val="24"/>
        </w:rPr>
        <w:t xml:space="preserve"> çalışmışlardır. </w:t>
      </w:r>
      <w:r w:rsidR="00490EDF">
        <w:rPr>
          <w:rFonts w:ascii="Times New Roman" w:hAnsi="Times New Roman" w:cs="Times New Roman"/>
          <w:sz w:val="24"/>
          <w:szCs w:val="24"/>
        </w:rPr>
        <w:t>K</w:t>
      </w:r>
      <w:r w:rsidR="00CD4EEB">
        <w:rPr>
          <w:rFonts w:ascii="Times New Roman" w:hAnsi="Times New Roman" w:cs="Times New Roman"/>
          <w:sz w:val="24"/>
          <w:szCs w:val="24"/>
        </w:rPr>
        <w:t>onuşula</w:t>
      </w:r>
      <w:r w:rsidRPr="00CD4EEB">
        <w:rPr>
          <w:rFonts w:ascii="Times New Roman" w:hAnsi="Times New Roman" w:cs="Times New Roman"/>
          <w:sz w:val="24"/>
          <w:szCs w:val="24"/>
        </w:rPr>
        <w:t>n</w:t>
      </w:r>
      <w:r>
        <w:rPr>
          <w:rFonts w:ascii="Times New Roman" w:hAnsi="Times New Roman" w:cs="Times New Roman"/>
          <w:sz w:val="24"/>
          <w:szCs w:val="24"/>
        </w:rPr>
        <w:t xml:space="preserve"> dillerden birisi</w:t>
      </w:r>
      <w:r w:rsidR="00B07790">
        <w:rPr>
          <w:rFonts w:ascii="Times New Roman" w:hAnsi="Times New Roman" w:cs="Times New Roman"/>
          <w:sz w:val="24"/>
          <w:szCs w:val="24"/>
        </w:rPr>
        <w:t xml:space="preserve"> </w:t>
      </w:r>
      <w:r w:rsidRPr="00CD4EEB">
        <w:rPr>
          <w:rFonts w:ascii="Times New Roman" w:hAnsi="Times New Roman" w:cs="Times New Roman"/>
          <w:sz w:val="24"/>
          <w:szCs w:val="24"/>
        </w:rPr>
        <w:t>de</w:t>
      </w:r>
      <w:r>
        <w:rPr>
          <w:rFonts w:ascii="Times New Roman" w:hAnsi="Times New Roman" w:cs="Times New Roman"/>
          <w:sz w:val="24"/>
          <w:szCs w:val="24"/>
        </w:rPr>
        <w:t xml:space="preserve"> Arapçadır. Arapça bilindiği üzere çoğunlukla sözlü olarak devam </w:t>
      </w:r>
      <w:r w:rsidR="004D6EEA">
        <w:rPr>
          <w:rFonts w:ascii="Times New Roman" w:hAnsi="Times New Roman" w:cs="Times New Roman"/>
          <w:sz w:val="24"/>
          <w:szCs w:val="24"/>
        </w:rPr>
        <w:t>eden</w:t>
      </w:r>
      <w:r>
        <w:rPr>
          <w:rFonts w:ascii="Times New Roman" w:hAnsi="Times New Roman" w:cs="Times New Roman"/>
          <w:sz w:val="24"/>
          <w:szCs w:val="24"/>
        </w:rPr>
        <w:t xml:space="preserve"> bir dil olup, İslam dininin </w:t>
      </w:r>
      <w:r w:rsidR="00B07790">
        <w:rPr>
          <w:rFonts w:ascii="Times New Roman" w:hAnsi="Times New Roman" w:cs="Times New Roman"/>
          <w:sz w:val="24"/>
          <w:szCs w:val="24"/>
        </w:rPr>
        <w:t>gönderilişi ile birlikte</w:t>
      </w:r>
      <w:r w:rsidR="00E75FED">
        <w:rPr>
          <w:rFonts w:ascii="Times New Roman" w:hAnsi="Times New Roman" w:cs="Times New Roman"/>
          <w:sz w:val="24"/>
          <w:szCs w:val="24"/>
        </w:rPr>
        <w:t xml:space="preserve"> </w:t>
      </w:r>
      <w:r>
        <w:rPr>
          <w:rFonts w:ascii="Times New Roman" w:hAnsi="Times New Roman" w:cs="Times New Roman"/>
          <w:sz w:val="24"/>
          <w:szCs w:val="24"/>
        </w:rPr>
        <w:t>yazılı olarak aktarılmaya başlanmıştır. İslam’ın kutsal metni olan Kur</w:t>
      </w:r>
      <w:r w:rsidR="00241C0D">
        <w:rPr>
          <w:rFonts w:ascii="Times New Roman" w:hAnsi="Times New Roman" w:cs="Times New Roman"/>
          <w:sz w:val="24"/>
          <w:szCs w:val="24"/>
        </w:rPr>
        <w:t>’</w:t>
      </w:r>
      <w:r w:rsidR="00B07790">
        <w:rPr>
          <w:rFonts w:ascii="Times New Roman" w:hAnsi="Times New Roman" w:cs="Times New Roman"/>
          <w:sz w:val="24"/>
          <w:szCs w:val="24"/>
        </w:rPr>
        <w:t>ân</w:t>
      </w:r>
      <w:r>
        <w:rPr>
          <w:rFonts w:ascii="Times New Roman" w:hAnsi="Times New Roman" w:cs="Times New Roman"/>
          <w:sz w:val="24"/>
          <w:szCs w:val="24"/>
        </w:rPr>
        <w:t xml:space="preserve"> dilinin Arapça olması başta olmak</w:t>
      </w:r>
      <w:r w:rsidR="00017FB2">
        <w:rPr>
          <w:rFonts w:ascii="Times New Roman" w:hAnsi="Times New Roman" w:cs="Times New Roman"/>
          <w:sz w:val="24"/>
          <w:szCs w:val="24"/>
        </w:rPr>
        <w:t xml:space="preserve"> </w:t>
      </w:r>
      <w:r w:rsidR="00CD4EEB" w:rsidRPr="00CD4EEB">
        <w:rPr>
          <w:rFonts w:ascii="Times New Roman" w:hAnsi="Times New Roman" w:cs="Times New Roman"/>
          <w:sz w:val="24"/>
          <w:szCs w:val="24"/>
        </w:rPr>
        <w:t>üzere</w:t>
      </w:r>
      <w:r>
        <w:rPr>
          <w:rFonts w:ascii="Times New Roman" w:hAnsi="Times New Roman" w:cs="Times New Roman"/>
          <w:sz w:val="24"/>
          <w:szCs w:val="24"/>
        </w:rPr>
        <w:t xml:space="preserve"> daha birçok sebepten dolayı bu dile olan yöneliş artmış ve Arap dilbilimciler bu dilin gramerini tespit etmek için çok erken dönem</w:t>
      </w:r>
      <w:r w:rsidR="00017FB2">
        <w:rPr>
          <w:rFonts w:ascii="Times New Roman" w:hAnsi="Times New Roman" w:cs="Times New Roman"/>
          <w:sz w:val="24"/>
          <w:szCs w:val="24"/>
        </w:rPr>
        <w:t>lerden</w:t>
      </w:r>
      <w:r>
        <w:rPr>
          <w:rFonts w:ascii="Times New Roman" w:hAnsi="Times New Roman" w:cs="Times New Roman"/>
          <w:sz w:val="24"/>
          <w:szCs w:val="24"/>
        </w:rPr>
        <w:t xml:space="preserve"> itibaren çalışmalarını başlatmışlardır.</w:t>
      </w:r>
      <w:r w:rsidR="00934085">
        <w:rPr>
          <w:rFonts w:ascii="Times New Roman" w:hAnsi="Times New Roman" w:cs="Times New Roman"/>
          <w:sz w:val="24"/>
          <w:szCs w:val="24"/>
        </w:rPr>
        <w:t xml:space="preserve"> Arapça </w:t>
      </w:r>
      <w:r w:rsidR="00E95F1E">
        <w:rPr>
          <w:rFonts w:ascii="Times New Roman" w:hAnsi="Times New Roman" w:cs="Times New Roman"/>
          <w:sz w:val="24"/>
          <w:szCs w:val="24"/>
        </w:rPr>
        <w:t>g</w:t>
      </w:r>
      <w:r>
        <w:rPr>
          <w:rFonts w:ascii="Times New Roman" w:hAnsi="Times New Roman" w:cs="Times New Roman"/>
          <w:sz w:val="24"/>
          <w:szCs w:val="24"/>
        </w:rPr>
        <w:t>ramer</w:t>
      </w:r>
      <w:r w:rsidR="00934085">
        <w:rPr>
          <w:rFonts w:ascii="Times New Roman" w:hAnsi="Times New Roman" w:cs="Times New Roman"/>
          <w:sz w:val="24"/>
          <w:szCs w:val="24"/>
        </w:rPr>
        <w:t>i</w:t>
      </w:r>
      <w:r>
        <w:rPr>
          <w:rFonts w:ascii="Times New Roman" w:hAnsi="Times New Roman" w:cs="Times New Roman"/>
          <w:sz w:val="24"/>
          <w:szCs w:val="24"/>
        </w:rPr>
        <w:t xml:space="preserve"> </w:t>
      </w:r>
      <w:r w:rsidR="00934085">
        <w:rPr>
          <w:rFonts w:ascii="Times New Roman" w:hAnsi="Times New Roman" w:cs="Times New Roman"/>
          <w:sz w:val="24"/>
          <w:szCs w:val="24"/>
        </w:rPr>
        <w:t>ilk dönemlerde</w:t>
      </w:r>
      <w:r>
        <w:rPr>
          <w:rFonts w:ascii="Times New Roman" w:hAnsi="Times New Roman" w:cs="Times New Roman"/>
          <w:sz w:val="24"/>
          <w:szCs w:val="24"/>
        </w:rPr>
        <w:t xml:space="preserve"> sarf, nahiv, delalet, vb. alt disiplinlere ayrılmad</w:t>
      </w:r>
      <w:r w:rsidR="00934085">
        <w:rPr>
          <w:rFonts w:ascii="Times New Roman" w:hAnsi="Times New Roman" w:cs="Times New Roman"/>
          <w:sz w:val="24"/>
          <w:szCs w:val="24"/>
        </w:rPr>
        <w:t>ığı</w:t>
      </w:r>
      <w:r w:rsidR="00B25B30">
        <w:rPr>
          <w:rFonts w:ascii="Times New Roman" w:hAnsi="Times New Roman" w:cs="Times New Roman"/>
          <w:sz w:val="24"/>
          <w:szCs w:val="24"/>
        </w:rPr>
        <w:t xml:space="preserve"> için</w:t>
      </w:r>
      <w:r>
        <w:rPr>
          <w:rFonts w:ascii="Times New Roman" w:hAnsi="Times New Roman" w:cs="Times New Roman"/>
          <w:sz w:val="24"/>
          <w:szCs w:val="24"/>
        </w:rPr>
        <w:t xml:space="preserve"> </w:t>
      </w:r>
      <w:r w:rsidR="00934085">
        <w:rPr>
          <w:rFonts w:ascii="Times New Roman" w:hAnsi="Times New Roman" w:cs="Times New Roman"/>
          <w:sz w:val="24"/>
          <w:szCs w:val="24"/>
        </w:rPr>
        <w:t>bu disiplinlerin tamamın</w:t>
      </w:r>
      <w:r w:rsidR="00B25B30">
        <w:rPr>
          <w:rFonts w:ascii="Times New Roman" w:hAnsi="Times New Roman" w:cs="Times New Roman"/>
          <w:sz w:val="24"/>
          <w:szCs w:val="24"/>
        </w:rPr>
        <w:t>a</w:t>
      </w:r>
      <w:r w:rsidR="00E95F1E">
        <w:rPr>
          <w:rFonts w:ascii="Times New Roman" w:hAnsi="Times New Roman" w:cs="Times New Roman"/>
          <w:sz w:val="24"/>
          <w:szCs w:val="24"/>
        </w:rPr>
        <w:t xml:space="preserve"> </w:t>
      </w:r>
      <w:r>
        <w:rPr>
          <w:rFonts w:ascii="Times New Roman" w:hAnsi="Times New Roman" w:cs="Times New Roman"/>
          <w:sz w:val="24"/>
          <w:szCs w:val="24"/>
        </w:rPr>
        <w:t xml:space="preserve">nahiv dendiği bilinmektedir. Bu makalede nahiv terimi </w:t>
      </w:r>
      <w:r w:rsidR="000930F1">
        <w:rPr>
          <w:rFonts w:ascii="Times New Roman" w:hAnsi="Times New Roman" w:cs="Times New Roman"/>
          <w:sz w:val="24"/>
          <w:szCs w:val="24"/>
        </w:rPr>
        <w:t>yukarda belir</w:t>
      </w:r>
      <w:r w:rsidR="00E95F1E">
        <w:rPr>
          <w:rFonts w:ascii="Times New Roman" w:hAnsi="Times New Roman" w:cs="Times New Roman"/>
          <w:sz w:val="24"/>
          <w:szCs w:val="24"/>
        </w:rPr>
        <w:t>t</w:t>
      </w:r>
      <w:r w:rsidR="000930F1">
        <w:rPr>
          <w:rFonts w:ascii="Times New Roman" w:hAnsi="Times New Roman" w:cs="Times New Roman"/>
          <w:sz w:val="24"/>
          <w:szCs w:val="24"/>
        </w:rPr>
        <w:t>i</w:t>
      </w:r>
      <w:r w:rsidR="00E95F1E">
        <w:rPr>
          <w:rFonts w:ascii="Times New Roman" w:hAnsi="Times New Roman" w:cs="Times New Roman"/>
          <w:sz w:val="24"/>
          <w:szCs w:val="24"/>
        </w:rPr>
        <w:t>ldiği üzere</w:t>
      </w:r>
      <w:r>
        <w:rPr>
          <w:rFonts w:ascii="Times New Roman" w:hAnsi="Times New Roman" w:cs="Times New Roman"/>
          <w:sz w:val="24"/>
          <w:szCs w:val="24"/>
        </w:rPr>
        <w:t xml:space="preserve"> genel manada kullanılmış</w:t>
      </w:r>
      <w:r w:rsidR="00F65848">
        <w:rPr>
          <w:rFonts w:ascii="Times New Roman" w:hAnsi="Times New Roman" w:cs="Times New Roman"/>
          <w:sz w:val="24"/>
          <w:szCs w:val="24"/>
        </w:rPr>
        <w:t>tır.</w:t>
      </w:r>
      <w:r>
        <w:rPr>
          <w:rFonts w:ascii="Times New Roman" w:hAnsi="Times New Roman" w:cs="Times New Roman"/>
          <w:sz w:val="24"/>
          <w:szCs w:val="24"/>
        </w:rPr>
        <w:t xml:space="preserve"> </w:t>
      </w:r>
      <w:r w:rsidR="00E95F1E">
        <w:rPr>
          <w:rFonts w:ascii="Times New Roman" w:hAnsi="Times New Roman" w:cs="Times New Roman"/>
          <w:sz w:val="24"/>
          <w:szCs w:val="24"/>
        </w:rPr>
        <w:t>Nahiv</w:t>
      </w:r>
      <w:r w:rsidR="00C11151">
        <w:rPr>
          <w:rFonts w:ascii="Times New Roman" w:hAnsi="Times New Roman" w:cs="Times New Roman"/>
          <w:sz w:val="24"/>
          <w:szCs w:val="24"/>
        </w:rPr>
        <w:t xml:space="preserve"> il</w:t>
      </w:r>
      <w:r>
        <w:rPr>
          <w:rFonts w:ascii="Times New Roman" w:hAnsi="Times New Roman" w:cs="Times New Roman"/>
          <w:sz w:val="24"/>
          <w:szCs w:val="24"/>
        </w:rPr>
        <w:t>m</w:t>
      </w:r>
      <w:r w:rsidR="00E95F1E">
        <w:rPr>
          <w:rFonts w:ascii="Times New Roman" w:hAnsi="Times New Roman" w:cs="Times New Roman"/>
          <w:sz w:val="24"/>
          <w:szCs w:val="24"/>
        </w:rPr>
        <w:t>i</w:t>
      </w:r>
      <w:r>
        <w:rPr>
          <w:rFonts w:ascii="Times New Roman" w:hAnsi="Times New Roman" w:cs="Times New Roman"/>
          <w:sz w:val="24"/>
          <w:szCs w:val="24"/>
        </w:rPr>
        <w:t xml:space="preserve"> tespit edilirken belli bir yöntem</w:t>
      </w:r>
      <w:r w:rsidR="00E95F1E">
        <w:rPr>
          <w:rFonts w:ascii="Times New Roman" w:hAnsi="Times New Roman" w:cs="Times New Roman"/>
          <w:sz w:val="24"/>
          <w:szCs w:val="24"/>
        </w:rPr>
        <w:t>in</w:t>
      </w:r>
      <w:r>
        <w:rPr>
          <w:rFonts w:ascii="Times New Roman" w:hAnsi="Times New Roman" w:cs="Times New Roman"/>
          <w:sz w:val="24"/>
          <w:szCs w:val="24"/>
        </w:rPr>
        <w:t xml:space="preserve"> izlenmiş olduğu görülmektedir. İz</w:t>
      </w:r>
      <w:r w:rsidR="00CD4EEB">
        <w:rPr>
          <w:rFonts w:ascii="Times New Roman" w:hAnsi="Times New Roman" w:cs="Times New Roman"/>
          <w:sz w:val="24"/>
          <w:szCs w:val="24"/>
        </w:rPr>
        <w:t>lenen bu yönteme klasik eserler</w:t>
      </w:r>
      <w:r w:rsidR="00017FB2">
        <w:rPr>
          <w:rFonts w:ascii="Times New Roman" w:hAnsi="Times New Roman" w:cs="Times New Roman"/>
          <w:sz w:val="24"/>
          <w:szCs w:val="24"/>
        </w:rPr>
        <w:t xml:space="preserve">de </w:t>
      </w:r>
      <w:r w:rsidR="008C1A60">
        <w:rPr>
          <w:rFonts w:ascii="Times New Roman" w:hAnsi="Times New Roman" w:cs="Times New Roman"/>
          <w:sz w:val="24"/>
          <w:szCs w:val="24"/>
        </w:rPr>
        <w:t>Nahiv U</w:t>
      </w:r>
      <w:r w:rsidR="00017FB2">
        <w:rPr>
          <w:rFonts w:ascii="Times New Roman" w:hAnsi="Times New Roman" w:cs="Times New Roman"/>
          <w:sz w:val="24"/>
          <w:szCs w:val="24"/>
        </w:rPr>
        <w:t>s</w:t>
      </w:r>
      <w:r w:rsidR="0053062F">
        <w:rPr>
          <w:rFonts w:ascii="Times New Roman" w:hAnsi="Times New Roman" w:cs="Times New Roman"/>
          <w:sz w:val="24"/>
          <w:szCs w:val="24"/>
        </w:rPr>
        <w:t>û</w:t>
      </w:r>
      <w:r w:rsidR="00017FB2">
        <w:rPr>
          <w:rFonts w:ascii="Times New Roman" w:hAnsi="Times New Roman" w:cs="Times New Roman"/>
          <w:sz w:val="24"/>
          <w:szCs w:val="24"/>
        </w:rPr>
        <w:t>lü ya da Us</w:t>
      </w:r>
      <w:r w:rsidR="00C11151">
        <w:rPr>
          <w:rFonts w:ascii="Times New Roman" w:hAnsi="Times New Roman" w:cs="Times New Roman"/>
          <w:sz w:val="24"/>
          <w:szCs w:val="24"/>
        </w:rPr>
        <w:t>û</w:t>
      </w:r>
      <w:r w:rsidR="00431423">
        <w:rPr>
          <w:rFonts w:ascii="Times New Roman" w:hAnsi="Times New Roman" w:cs="Times New Roman"/>
          <w:sz w:val="24"/>
          <w:szCs w:val="24"/>
        </w:rPr>
        <w:t>lu</w:t>
      </w:r>
      <w:r w:rsidR="00017FB2">
        <w:rPr>
          <w:rFonts w:ascii="Times New Roman" w:hAnsi="Times New Roman" w:cs="Times New Roman"/>
          <w:sz w:val="24"/>
          <w:szCs w:val="24"/>
        </w:rPr>
        <w:t>’n-N</w:t>
      </w:r>
      <w:r>
        <w:rPr>
          <w:rFonts w:ascii="Times New Roman" w:hAnsi="Times New Roman" w:cs="Times New Roman"/>
          <w:sz w:val="24"/>
          <w:szCs w:val="24"/>
        </w:rPr>
        <w:t xml:space="preserve">ahv denmiştir. Bu makalede nahvin tespitine kaynaklık eden </w:t>
      </w:r>
      <w:r w:rsidR="008049C1">
        <w:rPr>
          <w:rFonts w:ascii="Times New Roman" w:hAnsi="Times New Roman" w:cs="Times New Roman"/>
          <w:sz w:val="24"/>
          <w:szCs w:val="24"/>
        </w:rPr>
        <w:t>sema</w:t>
      </w:r>
      <w:r w:rsidR="004F32B9">
        <w:rPr>
          <w:rFonts w:ascii="Times New Roman" w:hAnsi="Times New Roman" w:cs="Times New Roman"/>
          <w:sz w:val="24"/>
          <w:szCs w:val="24"/>
        </w:rPr>
        <w:t>, icmâ</w:t>
      </w:r>
      <w:r>
        <w:rPr>
          <w:rFonts w:ascii="Times New Roman" w:hAnsi="Times New Roman" w:cs="Times New Roman"/>
          <w:sz w:val="24"/>
          <w:szCs w:val="24"/>
        </w:rPr>
        <w:t xml:space="preserve">, kıyas ve </w:t>
      </w:r>
      <w:r w:rsidR="00EB4710">
        <w:rPr>
          <w:rFonts w:ascii="Times New Roman" w:hAnsi="Times New Roman" w:cs="Times New Roman"/>
          <w:sz w:val="24"/>
          <w:szCs w:val="24"/>
        </w:rPr>
        <w:t>ıstıshâb</w:t>
      </w:r>
      <w:r>
        <w:rPr>
          <w:rFonts w:ascii="Times New Roman" w:hAnsi="Times New Roman" w:cs="Times New Roman"/>
          <w:sz w:val="24"/>
          <w:szCs w:val="24"/>
        </w:rPr>
        <w:t xml:space="preserve"> </w:t>
      </w:r>
      <w:r w:rsidR="00C11151">
        <w:rPr>
          <w:rFonts w:ascii="Times New Roman" w:hAnsi="Times New Roman" w:cs="Times New Roman"/>
          <w:sz w:val="24"/>
          <w:szCs w:val="24"/>
        </w:rPr>
        <w:t>terimleri incelenip tanıtılacak</w:t>
      </w:r>
      <w:r w:rsidR="00017FB2">
        <w:rPr>
          <w:rFonts w:ascii="Times New Roman" w:hAnsi="Times New Roman" w:cs="Times New Roman"/>
          <w:sz w:val="24"/>
          <w:szCs w:val="24"/>
        </w:rPr>
        <w:t>tır.</w:t>
      </w:r>
    </w:p>
    <w:p w:rsidR="000F35B6" w:rsidRPr="0043045E" w:rsidRDefault="00573B4D" w:rsidP="00BF587F">
      <w:pPr>
        <w:rPr>
          <w:rFonts w:ascii="Times New Roman" w:hAnsi="Times New Roman" w:cs="Times New Roman"/>
          <w:sz w:val="24"/>
          <w:szCs w:val="24"/>
        </w:rPr>
      </w:pPr>
      <w:r w:rsidRPr="00B37A4F">
        <w:rPr>
          <w:rFonts w:ascii="Times New Roman" w:hAnsi="Times New Roman" w:cs="Times New Roman"/>
          <w:b/>
          <w:bCs/>
          <w:sz w:val="24"/>
          <w:szCs w:val="24"/>
        </w:rPr>
        <w:t>ANAHTAR KELİMELER</w:t>
      </w:r>
      <w:r w:rsidR="00017FB2">
        <w:rPr>
          <w:rFonts w:ascii="Times New Roman" w:hAnsi="Times New Roman" w:cs="Times New Roman"/>
          <w:sz w:val="24"/>
          <w:szCs w:val="24"/>
        </w:rPr>
        <w:t>: N</w:t>
      </w:r>
      <w:r w:rsidR="008C1A60">
        <w:rPr>
          <w:rFonts w:ascii="Times New Roman" w:hAnsi="Times New Roman" w:cs="Times New Roman"/>
          <w:sz w:val="24"/>
          <w:szCs w:val="24"/>
        </w:rPr>
        <w:t>ahiv, U</w:t>
      </w:r>
      <w:r w:rsidR="00DD1569">
        <w:rPr>
          <w:rFonts w:ascii="Times New Roman" w:hAnsi="Times New Roman" w:cs="Times New Roman"/>
          <w:sz w:val="24"/>
          <w:szCs w:val="24"/>
        </w:rPr>
        <w:t>s</w:t>
      </w:r>
      <w:r w:rsidR="008C1A60">
        <w:rPr>
          <w:rFonts w:ascii="Times New Roman" w:hAnsi="Times New Roman" w:cs="Times New Roman"/>
          <w:sz w:val="24"/>
          <w:szCs w:val="24"/>
        </w:rPr>
        <w:t>ûl, D</w:t>
      </w:r>
      <w:r w:rsidR="00DD1569">
        <w:rPr>
          <w:rFonts w:ascii="Times New Roman" w:hAnsi="Times New Roman" w:cs="Times New Roman"/>
          <w:sz w:val="24"/>
          <w:szCs w:val="24"/>
        </w:rPr>
        <w:t>ilbilim, Arapça,</w:t>
      </w:r>
      <w:r w:rsidR="008C1A60">
        <w:rPr>
          <w:rFonts w:ascii="Times New Roman" w:hAnsi="Times New Roman" w:cs="Times New Roman"/>
          <w:sz w:val="24"/>
          <w:szCs w:val="24"/>
        </w:rPr>
        <w:t xml:space="preserve"> Edebiyat</w:t>
      </w:r>
      <w:r w:rsidR="008C1A60">
        <w:t xml:space="preserve"> </w:t>
      </w:r>
    </w:p>
    <w:p w:rsidR="00054286" w:rsidRDefault="000F35B6" w:rsidP="00054286">
      <w:pPr>
        <w:jc w:val="both"/>
        <w:rPr>
          <w:rFonts w:ascii="Times New Roman" w:hAnsi="Times New Roman" w:cs="Times New Roman"/>
          <w:b/>
          <w:bCs/>
          <w:sz w:val="24"/>
          <w:szCs w:val="24"/>
          <w:lang w:val="en-US"/>
        </w:rPr>
      </w:pPr>
      <w:r>
        <w:tab/>
      </w:r>
      <w:r w:rsidR="00D102D5" w:rsidRPr="00872722">
        <w:rPr>
          <w:rFonts w:ascii="Times New Roman" w:hAnsi="Times New Roman" w:cs="Times New Roman"/>
          <w:b/>
          <w:bCs/>
          <w:sz w:val="24"/>
          <w:szCs w:val="24"/>
          <w:lang w:val="en-US"/>
        </w:rPr>
        <w:t>ABSTRCT</w:t>
      </w:r>
    </w:p>
    <w:p w:rsidR="00D102D5" w:rsidRPr="00054286" w:rsidRDefault="00D102D5" w:rsidP="00054286">
      <w:pPr>
        <w:ind w:firstLine="708"/>
        <w:jc w:val="both"/>
        <w:rPr>
          <w:rFonts w:ascii="Times New Roman" w:hAnsi="Times New Roman" w:cs="Times New Roman"/>
          <w:b/>
          <w:bCs/>
          <w:sz w:val="24"/>
          <w:szCs w:val="24"/>
          <w:lang w:val="en-US"/>
        </w:rPr>
      </w:pPr>
      <w:r w:rsidRPr="00872722">
        <w:rPr>
          <w:rFonts w:ascii="Times New Roman" w:hAnsi="Times New Roman" w:cs="Times New Roman"/>
          <w:sz w:val="24"/>
          <w:szCs w:val="24"/>
          <w:lang w:val="en-US"/>
        </w:rPr>
        <w:t xml:space="preserve">The </w:t>
      </w:r>
      <w:r w:rsidR="00D17A0E">
        <w:rPr>
          <w:rFonts w:ascii="Times New Roman" w:hAnsi="Times New Roman" w:cs="Times New Roman"/>
          <w:sz w:val="24"/>
          <w:szCs w:val="24"/>
          <w:lang w:val="en-US"/>
        </w:rPr>
        <w:t xml:space="preserve">language, </w:t>
      </w:r>
      <w:r w:rsidRPr="00872722">
        <w:rPr>
          <w:rFonts w:ascii="Times New Roman" w:hAnsi="Times New Roman" w:cs="Times New Roman"/>
          <w:sz w:val="24"/>
          <w:szCs w:val="24"/>
          <w:lang w:val="en-US"/>
        </w:rPr>
        <w:t>that has begun with the mankind, will continue to exist as long as there is a human generation. Linguists have studied this phenomenon in every period of history, and have identified that the language has oral and written periods. In the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next</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stage,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they tried to identify the grammar of the languages ​​that came to the world. Arabic is one of the languages ​​that come to be spoken in the world. Arabic, as it is known, is a language which is mostly spoken and it is started to be transmitted more in writing with Islam that is sent down to people as a religion. Because of the fact that the language of the Qur'an, the sacred text of Islam, is Arabic, this language has gained</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increased</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attention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Arabian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linguists</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have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begun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study</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it</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from</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very</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early on in order</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determine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its grammar. At the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beginning, the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sub</w:t>
      </w:r>
      <w:r>
        <w:rPr>
          <w:rFonts w:ascii="Times New Roman" w:hAnsi="Times New Roman" w:cs="Times New Roman"/>
          <w:sz w:val="24"/>
          <w:szCs w:val="24"/>
          <w:lang w:val="en-US"/>
        </w:rPr>
        <w:t>-</w:t>
      </w:r>
      <w:r w:rsidRPr="00872722">
        <w:rPr>
          <w:rFonts w:ascii="Times New Roman" w:hAnsi="Times New Roman" w:cs="Times New Roman"/>
          <w:sz w:val="24"/>
          <w:szCs w:val="24"/>
          <w:lang w:val="en-US"/>
        </w:rPr>
        <w:t>disciplines of Arabic</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grammar, sarf, nahw,</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dalalat etc, is known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to be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collectively</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called as nahw. In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article, nahw is used in this general sense and argued</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that a certain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method has been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followed in the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evolution of this</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knowledge. This method is also called nahw methodorusul al-nahw.</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article, sama, ijma, qiyas ve istishab, which</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are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sources of nahw, will be examined</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Pr="00872722">
        <w:rPr>
          <w:rFonts w:ascii="Times New Roman" w:hAnsi="Times New Roman" w:cs="Times New Roman"/>
          <w:sz w:val="24"/>
          <w:szCs w:val="24"/>
          <w:lang w:val="en-US"/>
        </w:rPr>
        <w:t>introduced respectively</w:t>
      </w:r>
      <w:r>
        <w:rPr>
          <w:rFonts w:ascii="Times New Roman" w:hAnsi="Times New Roman" w:cs="Times New Roman"/>
          <w:sz w:val="24"/>
          <w:szCs w:val="24"/>
          <w:lang w:val="en-US"/>
        </w:rPr>
        <w:t>.</w:t>
      </w:r>
    </w:p>
    <w:p w:rsidR="00D102D5" w:rsidRPr="00872722" w:rsidRDefault="00D102D5" w:rsidP="00D102D5">
      <w:pPr>
        <w:pStyle w:val="HTMLncedenBiimlendirilmi"/>
        <w:shd w:val="clear" w:color="auto" w:fill="FFFFFF"/>
        <w:jc w:val="both"/>
        <w:rPr>
          <w:rFonts w:ascii="Times New Roman" w:hAnsi="Times New Roman" w:cs="Times New Roman"/>
          <w:sz w:val="24"/>
          <w:szCs w:val="24"/>
          <w:lang w:val="en-US"/>
        </w:rPr>
      </w:pPr>
    </w:p>
    <w:p w:rsidR="00D102D5" w:rsidRPr="00872722" w:rsidRDefault="00D102D5" w:rsidP="00D102D5">
      <w:pPr>
        <w:pStyle w:val="HTMLncedenBiimlendirilmi"/>
        <w:shd w:val="clear" w:color="auto" w:fill="FFFFFF"/>
        <w:jc w:val="both"/>
        <w:rPr>
          <w:rFonts w:ascii="inherit" w:hAnsi="inherit"/>
          <w:color w:val="212121"/>
          <w:sz w:val="24"/>
          <w:szCs w:val="24"/>
          <w:lang w:val="en-US"/>
        </w:rPr>
      </w:pPr>
      <w:r w:rsidRPr="00872722">
        <w:rPr>
          <w:rFonts w:ascii="Times New Roman" w:hAnsi="Times New Roman" w:cs="Times New Roman"/>
          <w:b/>
          <w:sz w:val="24"/>
          <w:szCs w:val="24"/>
          <w:lang w:val="en-US"/>
        </w:rPr>
        <w:t>KEYWORDS:</w:t>
      </w:r>
      <w:r w:rsidRPr="00872722">
        <w:rPr>
          <w:rFonts w:ascii="Times New Roman" w:hAnsi="Times New Roman" w:cs="Times New Roman"/>
          <w:sz w:val="24"/>
          <w:szCs w:val="24"/>
          <w:lang w:val="en-US"/>
        </w:rPr>
        <w:t xml:space="preserve"> Nahw, Usul, Grammar, Arabic,</w:t>
      </w:r>
      <w:r w:rsidRPr="00872722">
        <w:rPr>
          <w:rFonts w:ascii="inherit" w:hAnsi="inherit"/>
          <w:color w:val="212121"/>
          <w:sz w:val="24"/>
          <w:szCs w:val="24"/>
          <w:lang w:val="en-US"/>
        </w:rPr>
        <w:t xml:space="preserve"> </w:t>
      </w:r>
      <w:r w:rsidRPr="00872722">
        <w:rPr>
          <w:rFonts w:ascii="Times New Roman" w:hAnsi="Times New Roman" w:cs="Times New Roman"/>
          <w:color w:val="212121"/>
          <w:sz w:val="24"/>
          <w:szCs w:val="24"/>
          <w:lang w:val="en-US"/>
        </w:rPr>
        <w:t>Literature</w:t>
      </w:r>
    </w:p>
    <w:p w:rsidR="008C1A60" w:rsidRPr="00D102D5" w:rsidRDefault="008C1A60" w:rsidP="00D102D5">
      <w:pPr>
        <w:rPr>
          <w:rFonts w:ascii="inherit" w:hAnsi="inherit"/>
          <w:color w:val="212121"/>
          <w:lang w:val="en-US"/>
        </w:rPr>
      </w:pPr>
    </w:p>
    <w:p w:rsidR="0024322D" w:rsidRPr="0024322D" w:rsidRDefault="0024322D" w:rsidP="0024322D">
      <w:pPr>
        <w:rPr>
          <w:rFonts w:ascii="Times New Roman" w:hAnsi="Times New Roman" w:cs="Times New Roman"/>
          <w:sz w:val="24"/>
          <w:szCs w:val="24"/>
        </w:rPr>
      </w:pPr>
    </w:p>
    <w:p w:rsidR="007B1886" w:rsidRPr="007B1886" w:rsidRDefault="002228B7" w:rsidP="007D077E">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*Öğr. Gör. </w:t>
      </w:r>
      <w:r w:rsidR="007E6EE4">
        <w:rPr>
          <w:rFonts w:ascii="Times New Roman" w:eastAsia="Times New Roman" w:hAnsi="Times New Roman" w:cs="Times New Roman"/>
          <w:sz w:val="20"/>
          <w:szCs w:val="20"/>
        </w:rPr>
        <w:t xml:space="preserve">Akdeniz Üniversitesi İlahiyat </w:t>
      </w:r>
      <w:r w:rsidR="00976249">
        <w:rPr>
          <w:rFonts w:ascii="Times New Roman" w:eastAsia="Times New Roman" w:hAnsi="Times New Roman" w:cs="Times New Roman"/>
          <w:sz w:val="20"/>
          <w:szCs w:val="20"/>
        </w:rPr>
        <w:t xml:space="preserve">Fak. </w:t>
      </w:r>
      <w:r>
        <w:rPr>
          <w:rFonts w:ascii="Times New Roman" w:eastAsia="Times New Roman" w:hAnsi="Times New Roman" w:cs="Times New Roman"/>
          <w:sz w:val="20"/>
          <w:szCs w:val="20"/>
        </w:rPr>
        <w:t>Arap Dili ve Belâgatı Anabilim D</w:t>
      </w:r>
      <w:r w:rsidR="00976249">
        <w:rPr>
          <w:rFonts w:ascii="Times New Roman" w:eastAsia="Times New Roman" w:hAnsi="Times New Roman" w:cs="Times New Roman"/>
          <w:sz w:val="20"/>
          <w:szCs w:val="20"/>
        </w:rPr>
        <w:t>alı (</w:t>
      </w:r>
      <w:hyperlink r:id="rId8" w:history="1">
        <w:r w:rsidR="007B1886" w:rsidRPr="001103BE">
          <w:rPr>
            <w:rStyle w:val="Kpr"/>
            <w:rFonts w:ascii="Times New Roman" w:eastAsia="Times New Roman" w:hAnsi="Times New Roman" w:cs="Times New Roman"/>
            <w:sz w:val="20"/>
            <w:szCs w:val="20"/>
          </w:rPr>
          <w:t>kiyasettinarslan@akdeniz.edu.tr</w:t>
        </w:r>
      </w:hyperlink>
      <w:r w:rsidR="00976249">
        <w:rPr>
          <w:rFonts w:ascii="Times New Roman" w:eastAsia="Times New Roman" w:hAnsi="Times New Roman" w:cs="Times New Roman"/>
          <w:sz w:val="20"/>
          <w:szCs w:val="20"/>
        </w:rPr>
        <w:t>)</w:t>
      </w:r>
    </w:p>
    <w:p w:rsidR="001F1A49" w:rsidRPr="00C10B73" w:rsidRDefault="005542CC" w:rsidP="001236C6">
      <w:pPr>
        <w:pStyle w:val="Balk1"/>
        <w:numPr>
          <w:ilvl w:val="0"/>
          <w:numId w:val="0"/>
        </w:numPr>
        <w:jc w:val="center"/>
        <w:rPr>
          <w:rFonts w:ascii="Times New Roman" w:hAnsi="Times New Roman"/>
          <w:sz w:val="24"/>
          <w:szCs w:val="24"/>
        </w:rPr>
      </w:pPr>
      <w:r w:rsidRPr="002C0BB2">
        <w:rPr>
          <w:rFonts w:ascii="Times New Roman" w:hAnsi="Times New Roman"/>
          <w:sz w:val="24"/>
          <w:szCs w:val="24"/>
        </w:rPr>
        <w:t>GİRİŞ</w:t>
      </w:r>
      <w:bookmarkEnd w:id="0"/>
    </w:p>
    <w:p w:rsidR="001236C6" w:rsidRPr="001236C6" w:rsidRDefault="001236C6" w:rsidP="001236C6"/>
    <w:p w:rsidR="001F1A49" w:rsidRPr="001236C6" w:rsidRDefault="001236C6" w:rsidP="00370047">
      <w:pPr>
        <w:pStyle w:val="Balk2"/>
        <w:numPr>
          <w:ilvl w:val="0"/>
          <w:numId w:val="0"/>
        </w:numPr>
        <w:spacing w:line="360" w:lineRule="auto"/>
        <w:ind w:left="576" w:hanging="576"/>
        <w:rPr>
          <w:rFonts w:ascii="Times New Roman" w:eastAsia="HiddenHorzOCR" w:hAnsi="Times New Roman"/>
          <w:sz w:val="24"/>
          <w:szCs w:val="24"/>
          <w:rtl/>
        </w:rPr>
      </w:pPr>
      <w:bookmarkStart w:id="1" w:name="_Toc441158610"/>
      <w:r w:rsidRPr="001236C6">
        <w:rPr>
          <w:rFonts w:ascii="Times New Roman" w:eastAsia="HiddenHorzOCR" w:hAnsi="Times New Roman"/>
          <w:sz w:val="24"/>
          <w:szCs w:val="24"/>
        </w:rPr>
        <w:t>Dilbilgisine Olan İhtiyaç</w:t>
      </w:r>
      <w:bookmarkEnd w:id="1"/>
    </w:p>
    <w:p w:rsidR="005D7A67" w:rsidRPr="002C0BB2" w:rsidRDefault="003937A7" w:rsidP="0035249F">
      <w:pPr>
        <w:autoSpaceDE w:val="0"/>
        <w:autoSpaceDN w:val="0"/>
        <w:adjustRightInd w:val="0"/>
        <w:spacing w:after="0" w:line="360" w:lineRule="auto"/>
        <w:ind w:firstLine="709"/>
        <w:jc w:val="both"/>
        <w:rPr>
          <w:rFonts w:ascii="Times New Roman" w:eastAsia="HiddenHorzOCR" w:hAnsi="Times New Roman" w:cs="Times New Roman"/>
          <w:sz w:val="24"/>
          <w:szCs w:val="24"/>
        </w:rPr>
      </w:pPr>
      <w:r>
        <w:rPr>
          <w:rFonts w:ascii="Times New Roman" w:eastAsia="HiddenHorzOCR" w:hAnsi="Times New Roman" w:cs="Times New Roman"/>
          <w:sz w:val="24"/>
          <w:szCs w:val="24"/>
        </w:rPr>
        <w:t>Dilbilgisini anlamak için önce</w:t>
      </w:r>
      <w:r w:rsidR="00A52FF3">
        <w:rPr>
          <w:rFonts w:ascii="Times New Roman" w:eastAsia="HiddenHorzOCR" w:hAnsi="Times New Roman" w:cs="Times New Roman"/>
          <w:sz w:val="24"/>
          <w:szCs w:val="24"/>
        </w:rPr>
        <w:t>likle</w:t>
      </w:r>
      <w:r>
        <w:rPr>
          <w:rFonts w:ascii="Times New Roman" w:eastAsia="HiddenHorzOCR" w:hAnsi="Times New Roman" w:cs="Times New Roman"/>
          <w:sz w:val="24"/>
          <w:szCs w:val="24"/>
        </w:rPr>
        <w:t xml:space="preserve"> </w:t>
      </w:r>
      <w:r w:rsidR="00CD4EEB">
        <w:rPr>
          <w:rFonts w:ascii="Times New Roman" w:eastAsia="HiddenHorzOCR" w:hAnsi="Times New Roman" w:cs="Times New Roman"/>
          <w:sz w:val="24"/>
          <w:szCs w:val="24"/>
        </w:rPr>
        <w:t>“D</w:t>
      </w:r>
      <w:r w:rsidR="001F1A49" w:rsidRPr="002C0BB2">
        <w:rPr>
          <w:rFonts w:ascii="Times New Roman" w:eastAsia="HiddenHorzOCR" w:hAnsi="Times New Roman" w:cs="Times New Roman"/>
          <w:sz w:val="24"/>
          <w:szCs w:val="24"/>
        </w:rPr>
        <w:t>il</w:t>
      </w:r>
      <w:r>
        <w:rPr>
          <w:rFonts w:ascii="Times New Roman" w:eastAsia="HiddenHorzOCR" w:hAnsi="Times New Roman" w:cs="Times New Roman"/>
          <w:sz w:val="24"/>
          <w:szCs w:val="24"/>
        </w:rPr>
        <w:t xml:space="preserve"> nedir?</w:t>
      </w:r>
      <w:r w:rsidR="00CD4EEB">
        <w:rPr>
          <w:rFonts w:ascii="Times New Roman" w:eastAsia="HiddenHorzOCR" w:hAnsi="Times New Roman" w:cs="Times New Roman"/>
          <w:sz w:val="24"/>
          <w:szCs w:val="24"/>
        </w:rPr>
        <w:t>” s</w:t>
      </w:r>
      <w:r w:rsidR="00AC4A12">
        <w:rPr>
          <w:rFonts w:ascii="Times New Roman" w:eastAsia="HiddenHorzOCR" w:hAnsi="Times New Roman" w:cs="Times New Roman"/>
          <w:sz w:val="24"/>
          <w:szCs w:val="24"/>
        </w:rPr>
        <w:t>orusunu cevapla</w:t>
      </w:r>
      <w:r>
        <w:rPr>
          <w:rFonts w:ascii="Times New Roman" w:eastAsia="HiddenHorzOCR" w:hAnsi="Times New Roman" w:cs="Times New Roman"/>
          <w:sz w:val="24"/>
          <w:szCs w:val="24"/>
        </w:rPr>
        <w:t>mak gerekir. Dil,</w:t>
      </w:r>
      <w:r w:rsidR="00AC4A12">
        <w:rPr>
          <w:rFonts w:ascii="Times New Roman" w:eastAsia="HiddenHorzOCR" w:hAnsi="Times New Roman" w:cs="Times New Roman"/>
          <w:sz w:val="24"/>
          <w:szCs w:val="24"/>
        </w:rPr>
        <w:t xml:space="preserve"> </w:t>
      </w:r>
      <w:r w:rsidR="0010478D" w:rsidRPr="002C0BB2">
        <w:rPr>
          <w:rFonts w:ascii="Times New Roman" w:eastAsia="HiddenHorzOCR" w:hAnsi="Times New Roman" w:cs="Times New Roman"/>
          <w:sz w:val="24"/>
          <w:szCs w:val="24"/>
        </w:rPr>
        <w:t xml:space="preserve">her kavmin </w:t>
      </w:r>
      <w:r w:rsidR="00957FAA" w:rsidRPr="002C0BB2">
        <w:rPr>
          <w:rFonts w:ascii="Times New Roman" w:eastAsia="HiddenHorzOCR" w:hAnsi="Times New Roman" w:cs="Times New Roman"/>
          <w:sz w:val="24"/>
          <w:szCs w:val="24"/>
        </w:rPr>
        <w:t>kendi maksadını kendisiyle bildiği</w:t>
      </w:r>
      <w:r w:rsidR="0010478D" w:rsidRPr="002C0BB2">
        <w:rPr>
          <w:rFonts w:ascii="Times New Roman" w:eastAsia="HiddenHorzOCR" w:hAnsi="Times New Roman" w:cs="Times New Roman"/>
          <w:sz w:val="24"/>
          <w:szCs w:val="24"/>
        </w:rPr>
        <w:t xml:space="preserve"> sesler</w:t>
      </w:r>
      <w:r w:rsidR="005F5E03">
        <w:rPr>
          <w:rFonts w:ascii="Times New Roman" w:eastAsia="HiddenHorzOCR" w:hAnsi="Times New Roman" w:cs="Times New Roman"/>
          <w:sz w:val="24"/>
          <w:szCs w:val="24"/>
        </w:rPr>
        <w:t>,</w:t>
      </w:r>
      <w:r w:rsidR="004C4D8E" w:rsidRPr="002C0BB2">
        <w:rPr>
          <w:rStyle w:val="DipnotBavurusu"/>
          <w:rFonts w:ascii="Times New Roman" w:eastAsia="HiddenHorzOCR" w:hAnsi="Times New Roman" w:cs="Times New Roman"/>
          <w:sz w:val="24"/>
          <w:szCs w:val="24"/>
        </w:rPr>
        <w:footnoteReference w:id="2"/>
      </w:r>
      <w:r>
        <w:rPr>
          <w:rFonts w:ascii="Times New Roman" w:eastAsia="HiddenHorzOCR" w:hAnsi="Times New Roman" w:cs="Times New Roman"/>
          <w:sz w:val="24"/>
          <w:szCs w:val="24"/>
        </w:rPr>
        <w:t xml:space="preserve"> ya da</w:t>
      </w:r>
      <w:r w:rsidR="00957FAA" w:rsidRPr="002C0BB2">
        <w:rPr>
          <w:rFonts w:ascii="Times New Roman" w:eastAsia="HiddenHorzOCR" w:hAnsi="Times New Roman" w:cs="Times New Roman"/>
          <w:sz w:val="24"/>
          <w:szCs w:val="24"/>
        </w:rPr>
        <w:t xml:space="preserve"> özel düşüncelerin, </w:t>
      </w:r>
      <w:r w:rsidR="001F1A49" w:rsidRPr="002C0BB2">
        <w:rPr>
          <w:rFonts w:ascii="Times New Roman" w:eastAsia="HiddenHorzOCR" w:hAnsi="Times New Roman" w:cs="Times New Roman"/>
          <w:sz w:val="24"/>
          <w:szCs w:val="24"/>
        </w:rPr>
        <w:t>seslerin oluşturduğu kelimeler yardımı ile muhataba aktarılması</w:t>
      </w:r>
      <w:r>
        <w:rPr>
          <w:rFonts w:ascii="Times New Roman" w:eastAsia="HiddenHorzOCR" w:hAnsi="Times New Roman" w:cs="Times New Roman"/>
          <w:sz w:val="24"/>
          <w:szCs w:val="24"/>
        </w:rPr>
        <w:t>,</w:t>
      </w:r>
      <w:r w:rsidR="00A52FF3">
        <w:rPr>
          <w:rFonts w:ascii="Times New Roman" w:eastAsia="HiddenHorzOCR" w:hAnsi="Times New Roman" w:cs="Times New Roman"/>
          <w:sz w:val="24"/>
          <w:szCs w:val="24"/>
        </w:rPr>
        <w:t xml:space="preserve"> </w:t>
      </w:r>
      <w:r w:rsidR="00957FAA" w:rsidRPr="002C0BB2">
        <w:rPr>
          <w:rFonts w:ascii="Times New Roman" w:eastAsia="HiddenHorzOCR" w:hAnsi="Times New Roman" w:cs="Times New Roman"/>
          <w:sz w:val="24"/>
          <w:szCs w:val="24"/>
        </w:rPr>
        <w:t>bir açıklama</w:t>
      </w:r>
      <w:r>
        <w:rPr>
          <w:rFonts w:ascii="Times New Roman" w:eastAsia="HiddenHorzOCR" w:hAnsi="Times New Roman" w:cs="Times New Roman"/>
          <w:sz w:val="24"/>
          <w:szCs w:val="24"/>
        </w:rPr>
        <w:t xml:space="preserve"> ve</w:t>
      </w:r>
      <w:r w:rsidR="001F1A49" w:rsidRPr="002C0BB2">
        <w:rPr>
          <w:rFonts w:ascii="Times New Roman" w:eastAsia="HiddenHorzOCR" w:hAnsi="Times New Roman" w:cs="Times New Roman"/>
          <w:sz w:val="24"/>
          <w:szCs w:val="24"/>
        </w:rPr>
        <w:t xml:space="preserve"> açığa vurma olayıdır</w:t>
      </w:r>
      <w:r w:rsidRPr="002C0BB2">
        <w:rPr>
          <w:rStyle w:val="DipnotBavurusu"/>
          <w:rFonts w:ascii="Times New Roman" w:eastAsia="HiddenHorzOCR" w:hAnsi="Times New Roman" w:cs="Times New Roman"/>
          <w:sz w:val="24"/>
          <w:szCs w:val="24"/>
        </w:rPr>
        <w:footnoteReference w:id="3"/>
      </w:r>
      <w:r w:rsidR="001F1A49" w:rsidRPr="002C0BB2">
        <w:rPr>
          <w:rFonts w:ascii="Times New Roman" w:eastAsia="HiddenHorzOCR" w:hAnsi="Times New Roman" w:cs="Times New Roman"/>
          <w:sz w:val="24"/>
          <w:szCs w:val="24"/>
        </w:rPr>
        <w:t xml:space="preserve">. “ </w:t>
      </w:r>
      <w:r w:rsidR="0035249F">
        <w:rPr>
          <w:rFonts w:ascii="Times New Roman" w:eastAsia="HiddenHorzOCR" w:hAnsi="Times New Roman" w:cs="Times New Roman"/>
          <w:sz w:val="24"/>
          <w:szCs w:val="24"/>
        </w:rPr>
        <w:t>K</w:t>
      </w:r>
      <w:r w:rsidR="001F1A49" w:rsidRPr="002C0BB2">
        <w:rPr>
          <w:rFonts w:ascii="Times New Roman" w:eastAsia="HiddenHorzOCR" w:hAnsi="Times New Roman" w:cs="Times New Roman"/>
          <w:sz w:val="24"/>
          <w:szCs w:val="24"/>
        </w:rPr>
        <w:t>endi özel düşüncelerini ses yardımıyla özne ve yüklemler aracıyla anlaşılabilir duruma getirmek”</w:t>
      </w:r>
      <w:r w:rsidR="001F1A49" w:rsidRPr="002C0BB2">
        <w:rPr>
          <w:rStyle w:val="DipnotBavurusu"/>
          <w:rFonts w:ascii="Times New Roman" w:eastAsia="HiddenHorzOCR" w:hAnsi="Times New Roman" w:cs="Times New Roman"/>
          <w:sz w:val="24"/>
          <w:szCs w:val="24"/>
        </w:rPr>
        <w:footnoteReference w:id="4"/>
      </w:r>
      <w:r w:rsidR="00BF7D36">
        <w:rPr>
          <w:rFonts w:ascii="Times New Roman" w:eastAsia="HiddenHorzOCR" w:hAnsi="Times New Roman" w:cs="Times New Roman"/>
          <w:sz w:val="24"/>
          <w:szCs w:val="24"/>
        </w:rPr>
        <w:t xml:space="preserve"> </w:t>
      </w:r>
      <w:r w:rsidR="001F1A49" w:rsidRPr="002C0BB2">
        <w:rPr>
          <w:rFonts w:ascii="Times New Roman" w:eastAsia="HiddenHorzOCR" w:hAnsi="Times New Roman" w:cs="Times New Roman"/>
          <w:sz w:val="24"/>
          <w:szCs w:val="24"/>
        </w:rPr>
        <w:t>şeklinde</w:t>
      </w:r>
      <w:r w:rsidR="004B72AB">
        <w:rPr>
          <w:rFonts w:ascii="Times New Roman" w:eastAsia="HiddenHorzOCR" w:hAnsi="Times New Roman" w:cs="Times New Roman"/>
          <w:sz w:val="24"/>
          <w:szCs w:val="24"/>
        </w:rPr>
        <w:t xml:space="preserve"> tanımlar</w:t>
      </w:r>
      <w:r w:rsidR="005F5E03">
        <w:rPr>
          <w:rFonts w:ascii="Times New Roman" w:eastAsia="HiddenHorzOCR" w:hAnsi="Times New Roman" w:cs="Times New Roman"/>
          <w:sz w:val="24"/>
          <w:szCs w:val="24"/>
        </w:rPr>
        <w:t xml:space="preserve"> </w:t>
      </w:r>
      <w:r w:rsidR="00BF7D36">
        <w:rPr>
          <w:rFonts w:ascii="Times New Roman" w:eastAsia="HiddenHorzOCR" w:hAnsi="Times New Roman" w:cs="Times New Roman"/>
          <w:sz w:val="24"/>
          <w:szCs w:val="24"/>
        </w:rPr>
        <w:t xml:space="preserve">da </w:t>
      </w:r>
      <w:r w:rsidR="005F5E03">
        <w:rPr>
          <w:rFonts w:ascii="Times New Roman" w:eastAsia="HiddenHorzOCR" w:hAnsi="Times New Roman" w:cs="Times New Roman"/>
          <w:sz w:val="24"/>
          <w:szCs w:val="24"/>
        </w:rPr>
        <w:t xml:space="preserve">yapılmaktadır. </w:t>
      </w:r>
      <w:r w:rsidR="00957FAA" w:rsidRPr="002C0BB2">
        <w:rPr>
          <w:rFonts w:ascii="Times New Roman" w:eastAsia="HiddenHorzOCR" w:hAnsi="Times New Roman" w:cs="Times New Roman"/>
          <w:sz w:val="24"/>
          <w:szCs w:val="24"/>
        </w:rPr>
        <w:t>Yapılan son</w:t>
      </w:r>
      <w:r w:rsidR="001F1A49" w:rsidRPr="002C0BB2">
        <w:rPr>
          <w:rFonts w:ascii="Times New Roman" w:eastAsia="HiddenHorzOCR" w:hAnsi="Times New Roman" w:cs="Times New Roman"/>
          <w:sz w:val="24"/>
          <w:szCs w:val="24"/>
        </w:rPr>
        <w:t xml:space="preserve"> tanımda özne ve yüklemlerden bahsedilmektedir. Kelimeler bu terimlerin yüklendiği manaya uygun dizilirse anlaşılabilir. </w:t>
      </w:r>
      <w:r w:rsidR="00746CC6" w:rsidRPr="00746CC6">
        <w:rPr>
          <w:rFonts w:ascii="Times New Roman" w:eastAsia="HiddenHorzOCR" w:hAnsi="Times New Roman" w:cs="Times New Roman"/>
          <w:sz w:val="24"/>
          <w:szCs w:val="24"/>
        </w:rPr>
        <w:t>Buna göre</w:t>
      </w:r>
      <w:r w:rsidR="00746CC6">
        <w:rPr>
          <w:rFonts w:ascii="Times New Roman" w:eastAsia="HiddenHorzOCR" w:hAnsi="Times New Roman" w:cs="Times New Roman"/>
          <w:sz w:val="24"/>
          <w:szCs w:val="24"/>
        </w:rPr>
        <w:t xml:space="preserve"> d</w:t>
      </w:r>
      <w:r w:rsidR="001F1A49" w:rsidRPr="002C0BB2">
        <w:rPr>
          <w:rFonts w:ascii="Times New Roman" w:eastAsia="HiddenHorzOCR" w:hAnsi="Times New Roman" w:cs="Times New Roman"/>
          <w:sz w:val="24"/>
          <w:szCs w:val="24"/>
        </w:rPr>
        <w:t>üşünceler muhataba aktarılırken kelimeler gelişi güzel telaffuz edilirse muhatap bu konuşmadan bir şey anlamay</w:t>
      </w:r>
      <w:r w:rsidR="00746CC6" w:rsidRPr="00746CC6">
        <w:rPr>
          <w:rFonts w:ascii="Times New Roman" w:eastAsia="HiddenHorzOCR" w:hAnsi="Times New Roman" w:cs="Times New Roman"/>
          <w:sz w:val="24"/>
          <w:szCs w:val="24"/>
        </w:rPr>
        <w:t>a</w:t>
      </w:r>
      <w:r w:rsidR="001F1A49" w:rsidRPr="00746CC6">
        <w:rPr>
          <w:rFonts w:ascii="Times New Roman" w:eastAsia="HiddenHorzOCR" w:hAnsi="Times New Roman" w:cs="Times New Roman"/>
          <w:sz w:val="24"/>
          <w:szCs w:val="24"/>
        </w:rPr>
        <w:t>b</w:t>
      </w:r>
      <w:r w:rsidR="001F1A49" w:rsidRPr="002C0BB2">
        <w:rPr>
          <w:rFonts w:ascii="Times New Roman" w:eastAsia="HiddenHorzOCR" w:hAnsi="Times New Roman" w:cs="Times New Roman"/>
          <w:sz w:val="24"/>
          <w:szCs w:val="24"/>
        </w:rPr>
        <w:t xml:space="preserve">ilir. Örneğin </w:t>
      </w:r>
      <w:r w:rsidR="00F83E8F">
        <w:rPr>
          <w:rFonts w:ascii="Times New Roman" w:eastAsia="HiddenHorzOCR" w:hAnsi="Times New Roman" w:cs="Times New Roman"/>
          <w:sz w:val="24"/>
          <w:szCs w:val="24"/>
        </w:rPr>
        <w:t>“</w:t>
      </w:r>
      <w:r w:rsidR="001F1A49" w:rsidRPr="002C0BB2">
        <w:rPr>
          <w:rFonts w:ascii="Times New Roman" w:eastAsia="HiddenHorzOCR" w:hAnsi="Times New Roman" w:cs="Times New Roman"/>
          <w:sz w:val="24"/>
          <w:szCs w:val="24"/>
        </w:rPr>
        <w:t>o</w:t>
      </w:r>
      <w:r w:rsidR="001C6B42" w:rsidRPr="002C0BB2">
        <w:rPr>
          <w:rFonts w:ascii="Times New Roman" w:eastAsia="HiddenHorzOCR" w:hAnsi="Times New Roman" w:cs="Times New Roman"/>
          <w:sz w:val="24"/>
          <w:szCs w:val="24"/>
        </w:rPr>
        <w:t>ku</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 xml:space="preserve">, </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ilk</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 xml:space="preserve">, </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i</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 xml:space="preserve">, </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Allah</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 xml:space="preserve">, </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emr</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 xml:space="preserve">, </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ın</w:t>
      </w:r>
      <w:r w:rsidR="00F83E8F">
        <w:rPr>
          <w:rFonts w:ascii="Times New Roman" w:eastAsia="HiddenHorzOCR" w:hAnsi="Times New Roman" w:cs="Times New Roman"/>
          <w:sz w:val="24"/>
          <w:szCs w:val="24"/>
        </w:rPr>
        <w:t>”</w:t>
      </w:r>
      <w:r w:rsidR="001C6B42" w:rsidRPr="002C0BB2">
        <w:rPr>
          <w:rFonts w:ascii="Times New Roman" w:eastAsia="HiddenHorzOCR" w:hAnsi="Times New Roman" w:cs="Times New Roman"/>
          <w:sz w:val="24"/>
          <w:szCs w:val="24"/>
        </w:rPr>
        <w:t xml:space="preserve">, dur </w:t>
      </w:r>
      <w:r w:rsidR="001C6B42" w:rsidRPr="00746CC6">
        <w:rPr>
          <w:rFonts w:ascii="Times New Roman" w:eastAsia="HiddenHorzOCR" w:hAnsi="Times New Roman" w:cs="Times New Roman"/>
          <w:sz w:val="24"/>
          <w:szCs w:val="24"/>
        </w:rPr>
        <w:t>gibi</w:t>
      </w:r>
      <w:r w:rsidR="00A52FF3">
        <w:rPr>
          <w:rFonts w:ascii="Times New Roman" w:eastAsia="HiddenHorzOCR" w:hAnsi="Times New Roman" w:cs="Times New Roman"/>
          <w:sz w:val="24"/>
          <w:szCs w:val="24"/>
        </w:rPr>
        <w:t xml:space="preserve"> </w:t>
      </w:r>
      <w:r w:rsidR="001C6B42" w:rsidRPr="00746CC6">
        <w:rPr>
          <w:rFonts w:ascii="Times New Roman" w:eastAsia="HiddenHorzOCR" w:hAnsi="Times New Roman" w:cs="Times New Roman"/>
          <w:sz w:val="24"/>
          <w:szCs w:val="24"/>
        </w:rPr>
        <w:t>ses</w:t>
      </w:r>
      <w:r w:rsidR="001C6B42" w:rsidRPr="002C0BB2">
        <w:rPr>
          <w:rFonts w:ascii="Times New Roman" w:eastAsia="HiddenHorzOCR" w:hAnsi="Times New Roman" w:cs="Times New Roman"/>
          <w:sz w:val="24"/>
          <w:szCs w:val="24"/>
        </w:rPr>
        <w:t xml:space="preserve"> ve sözcükleri</w:t>
      </w:r>
      <w:r w:rsidR="00A52FF3">
        <w:rPr>
          <w:rFonts w:ascii="Times New Roman" w:eastAsia="HiddenHorzOCR" w:hAnsi="Times New Roman" w:cs="Times New Roman"/>
          <w:sz w:val="24"/>
          <w:szCs w:val="24"/>
        </w:rPr>
        <w:t xml:space="preserve"> </w:t>
      </w:r>
      <w:r w:rsidR="00746CC6">
        <w:rPr>
          <w:rFonts w:ascii="Times New Roman" w:eastAsia="HiddenHorzOCR" w:hAnsi="Times New Roman" w:cs="Times New Roman"/>
          <w:sz w:val="24"/>
          <w:szCs w:val="24"/>
        </w:rPr>
        <w:t>dilbilgisine</w:t>
      </w:r>
      <w:r w:rsidR="00A0020D" w:rsidRPr="002C0BB2">
        <w:rPr>
          <w:rFonts w:ascii="Times New Roman" w:eastAsia="HiddenHorzOCR" w:hAnsi="Times New Roman" w:cs="Times New Roman"/>
          <w:sz w:val="24"/>
          <w:szCs w:val="24"/>
        </w:rPr>
        <w:t xml:space="preserve"> dikkat etmeden </w:t>
      </w:r>
      <w:r w:rsidR="001F1A49" w:rsidRPr="002C0BB2">
        <w:rPr>
          <w:rFonts w:ascii="Times New Roman" w:eastAsia="HiddenHorzOCR" w:hAnsi="Times New Roman" w:cs="Times New Roman"/>
          <w:sz w:val="24"/>
          <w:szCs w:val="24"/>
        </w:rPr>
        <w:t>bu dizimde duyan muhatap ilk anda bunlarla ne kastedildiğini anla</w:t>
      </w:r>
      <w:r w:rsidR="00A52FF3">
        <w:rPr>
          <w:rFonts w:ascii="Times New Roman" w:eastAsia="HiddenHorzOCR" w:hAnsi="Times New Roman" w:cs="Times New Roman"/>
          <w:sz w:val="24"/>
          <w:szCs w:val="24"/>
        </w:rPr>
        <w:t>ya</w:t>
      </w:r>
      <w:r w:rsidR="001F1A49" w:rsidRPr="002C0BB2">
        <w:rPr>
          <w:rFonts w:ascii="Times New Roman" w:eastAsia="HiddenHorzOCR" w:hAnsi="Times New Roman" w:cs="Times New Roman"/>
          <w:sz w:val="24"/>
          <w:szCs w:val="24"/>
        </w:rPr>
        <w:t xml:space="preserve">maz. Ancak bu sözcükler </w:t>
      </w:r>
      <w:r w:rsidR="0055416B">
        <w:rPr>
          <w:rFonts w:ascii="Times New Roman" w:eastAsia="HiddenHorzOCR" w:hAnsi="Times New Roman" w:cs="Times New Roman"/>
          <w:sz w:val="24"/>
          <w:szCs w:val="24"/>
        </w:rPr>
        <w:t>söz dizimine</w:t>
      </w:r>
      <w:r w:rsidR="00A0020D" w:rsidRPr="002C0BB2">
        <w:rPr>
          <w:rFonts w:ascii="Times New Roman" w:eastAsia="HiddenHorzOCR" w:hAnsi="Times New Roman" w:cs="Times New Roman"/>
          <w:sz w:val="24"/>
          <w:szCs w:val="24"/>
        </w:rPr>
        <w:t xml:space="preserve"> uygun, </w:t>
      </w:r>
      <w:r w:rsidR="00BF7D36">
        <w:rPr>
          <w:rFonts w:ascii="Times New Roman" w:eastAsia="HiddenHorzOCR" w:hAnsi="Times New Roman" w:cs="Times New Roman"/>
          <w:sz w:val="24"/>
          <w:szCs w:val="24"/>
        </w:rPr>
        <w:t>“Allah’ın ilk emri oku</w:t>
      </w:r>
      <w:r w:rsidR="001F1A49" w:rsidRPr="002C0BB2">
        <w:rPr>
          <w:rFonts w:ascii="Times New Roman" w:eastAsia="HiddenHorzOCR" w:hAnsi="Times New Roman" w:cs="Times New Roman"/>
          <w:sz w:val="24"/>
          <w:szCs w:val="24"/>
        </w:rPr>
        <w:t>dur</w:t>
      </w:r>
      <w:r w:rsidR="0035249F">
        <w:rPr>
          <w:rFonts w:ascii="Times New Roman" w:eastAsia="HiddenHorzOCR" w:hAnsi="Times New Roman" w:cs="Times New Roman"/>
          <w:sz w:val="24"/>
          <w:szCs w:val="24"/>
        </w:rPr>
        <w:t>.</w:t>
      </w:r>
      <w:r w:rsidR="001F1A49" w:rsidRPr="002C0BB2">
        <w:rPr>
          <w:rFonts w:ascii="Times New Roman" w:eastAsia="HiddenHorzOCR" w:hAnsi="Times New Roman" w:cs="Times New Roman"/>
          <w:sz w:val="24"/>
          <w:szCs w:val="24"/>
        </w:rPr>
        <w:t>” şeklinde özne ve yüklemin konumlarına dikkat edilerek dizilirse bunu duyan muhatap bu sözcüklerle ne anlatılmak istendiğini anlar ve bunun gereğini yapar ya da yapmaz. Bu durum yaşayan tüm diller için geçerlidir.</w:t>
      </w:r>
    </w:p>
    <w:p w:rsidR="004772C9" w:rsidRDefault="00A0020D" w:rsidP="008B6A3D">
      <w:pPr>
        <w:autoSpaceDE w:val="0"/>
        <w:autoSpaceDN w:val="0"/>
        <w:adjustRightInd w:val="0"/>
        <w:spacing w:after="0" w:line="360" w:lineRule="auto"/>
        <w:ind w:firstLine="709"/>
        <w:jc w:val="both"/>
        <w:rPr>
          <w:rFonts w:ascii="Times New Roman" w:eastAsia="HiddenHorzOCR" w:hAnsi="Times New Roman" w:cs="Times New Roman"/>
          <w:sz w:val="24"/>
          <w:szCs w:val="24"/>
        </w:rPr>
      </w:pPr>
      <w:r w:rsidRPr="002C0BB2">
        <w:rPr>
          <w:rFonts w:ascii="Times New Roman" w:eastAsia="HiddenHorzOCR" w:hAnsi="Times New Roman" w:cs="Times New Roman"/>
          <w:sz w:val="24"/>
          <w:szCs w:val="24"/>
        </w:rPr>
        <w:t>Müslümanlar</w:t>
      </w:r>
      <w:r w:rsidR="00746CC6">
        <w:rPr>
          <w:rFonts w:ascii="Times New Roman" w:eastAsia="HiddenHorzOCR" w:hAnsi="Times New Roman" w:cs="Times New Roman"/>
          <w:sz w:val="24"/>
          <w:szCs w:val="24"/>
        </w:rPr>
        <w:t>,</w:t>
      </w:r>
      <w:r w:rsidRPr="002C0BB2">
        <w:rPr>
          <w:rFonts w:ascii="Times New Roman" w:eastAsia="HiddenHorzOCR" w:hAnsi="Times New Roman" w:cs="Times New Roman"/>
          <w:sz w:val="24"/>
          <w:szCs w:val="24"/>
        </w:rPr>
        <w:t xml:space="preserve"> ibadet dili olması nedeniyle</w:t>
      </w:r>
      <w:r w:rsidR="00746CC6">
        <w:rPr>
          <w:rFonts w:ascii="Times New Roman" w:eastAsia="HiddenHorzOCR" w:hAnsi="Times New Roman" w:cs="Times New Roman"/>
          <w:sz w:val="24"/>
          <w:szCs w:val="24"/>
        </w:rPr>
        <w:t>,</w:t>
      </w:r>
      <w:r w:rsidRPr="002C0BB2">
        <w:rPr>
          <w:rFonts w:ascii="Times New Roman" w:eastAsia="HiddenHorzOCR" w:hAnsi="Times New Roman" w:cs="Times New Roman"/>
          <w:sz w:val="24"/>
          <w:szCs w:val="24"/>
        </w:rPr>
        <w:t xml:space="preserve"> Arapçanın </w:t>
      </w:r>
      <w:r w:rsidR="00746CC6">
        <w:rPr>
          <w:rFonts w:ascii="Times New Roman" w:eastAsia="HiddenHorzOCR" w:hAnsi="Times New Roman" w:cs="Times New Roman"/>
          <w:sz w:val="24"/>
          <w:szCs w:val="24"/>
        </w:rPr>
        <w:t xml:space="preserve">dilbilgisine </w:t>
      </w:r>
      <w:r w:rsidR="0031626F">
        <w:rPr>
          <w:rFonts w:ascii="Times New Roman" w:eastAsia="HiddenHorzOCR" w:hAnsi="Times New Roman" w:cs="Times New Roman"/>
          <w:sz w:val="24"/>
          <w:szCs w:val="24"/>
        </w:rPr>
        <w:t>özel ilgi göstermişler,</w:t>
      </w:r>
      <w:r w:rsidR="00746CC6">
        <w:rPr>
          <w:rFonts w:ascii="Times New Roman" w:eastAsia="HiddenHorzOCR" w:hAnsi="Times New Roman" w:cs="Times New Roman"/>
          <w:sz w:val="24"/>
          <w:szCs w:val="24"/>
        </w:rPr>
        <w:t xml:space="preserve"> i</w:t>
      </w:r>
      <w:r w:rsidR="0031626F">
        <w:rPr>
          <w:rFonts w:ascii="Times New Roman" w:eastAsia="HiddenHorzOCR" w:hAnsi="Times New Roman" w:cs="Times New Roman"/>
          <w:sz w:val="24"/>
          <w:szCs w:val="24"/>
        </w:rPr>
        <w:t>lk dönemden itibaren bu dilin</w:t>
      </w:r>
      <w:r w:rsidRPr="002C0BB2">
        <w:rPr>
          <w:rFonts w:ascii="Times New Roman" w:eastAsia="HiddenHorzOCR" w:hAnsi="Times New Roman" w:cs="Times New Roman"/>
          <w:sz w:val="24"/>
          <w:szCs w:val="24"/>
        </w:rPr>
        <w:t xml:space="preserve"> </w:t>
      </w:r>
      <w:r w:rsidR="00CD4EEB">
        <w:rPr>
          <w:rFonts w:ascii="Times New Roman" w:eastAsia="HiddenHorzOCR" w:hAnsi="Times New Roman" w:cs="Times New Roman"/>
          <w:sz w:val="24"/>
          <w:szCs w:val="24"/>
        </w:rPr>
        <w:t>dilbilgisi</w:t>
      </w:r>
      <w:r w:rsidR="00746CC6" w:rsidRPr="00A34097">
        <w:rPr>
          <w:rFonts w:ascii="Times New Roman" w:eastAsia="HiddenHorzOCR" w:hAnsi="Times New Roman" w:cs="Times New Roman"/>
          <w:sz w:val="24"/>
          <w:szCs w:val="24"/>
        </w:rPr>
        <w:t xml:space="preserve">nin </w:t>
      </w:r>
      <w:r w:rsidR="00A34097">
        <w:rPr>
          <w:rFonts w:ascii="Times New Roman" w:eastAsia="HiddenHorzOCR" w:hAnsi="Times New Roman" w:cs="Times New Roman"/>
          <w:sz w:val="24"/>
          <w:szCs w:val="24"/>
        </w:rPr>
        <w:t xml:space="preserve">oluşturulması çalışmasını </w:t>
      </w:r>
      <w:r w:rsidR="008A1221">
        <w:rPr>
          <w:rFonts w:ascii="Times New Roman" w:eastAsia="HiddenHorzOCR" w:hAnsi="Times New Roman" w:cs="Times New Roman"/>
          <w:sz w:val="24"/>
          <w:szCs w:val="24"/>
        </w:rPr>
        <w:t>başlatmışlar ve s</w:t>
      </w:r>
      <w:r w:rsidR="007C3BDF">
        <w:rPr>
          <w:rFonts w:ascii="Times New Roman" w:eastAsia="HiddenHorzOCR" w:hAnsi="Times New Roman" w:cs="Times New Roman"/>
          <w:sz w:val="24"/>
          <w:szCs w:val="24"/>
        </w:rPr>
        <w:t>üreç içer</w:t>
      </w:r>
      <w:r w:rsidR="00CD4EEB">
        <w:rPr>
          <w:rFonts w:ascii="Times New Roman" w:eastAsia="HiddenHorzOCR" w:hAnsi="Times New Roman" w:cs="Times New Roman"/>
          <w:sz w:val="24"/>
          <w:szCs w:val="24"/>
        </w:rPr>
        <w:t>i</w:t>
      </w:r>
      <w:r w:rsidR="007C3BDF">
        <w:rPr>
          <w:rFonts w:ascii="Times New Roman" w:eastAsia="HiddenHorzOCR" w:hAnsi="Times New Roman" w:cs="Times New Roman"/>
          <w:sz w:val="24"/>
          <w:szCs w:val="24"/>
        </w:rPr>
        <w:t xml:space="preserve">sinde </w:t>
      </w:r>
      <w:r w:rsidR="005D7A67" w:rsidRPr="002C0BB2">
        <w:rPr>
          <w:rFonts w:ascii="Times New Roman" w:eastAsia="HiddenHorzOCR" w:hAnsi="Times New Roman" w:cs="Times New Roman"/>
          <w:sz w:val="24"/>
          <w:szCs w:val="24"/>
        </w:rPr>
        <w:t xml:space="preserve">Arapçanın </w:t>
      </w:r>
      <w:r w:rsidR="007C3BDF">
        <w:rPr>
          <w:rFonts w:ascii="Times New Roman" w:eastAsia="HiddenHorzOCR" w:hAnsi="Times New Roman" w:cs="Times New Roman"/>
          <w:sz w:val="24"/>
          <w:szCs w:val="24"/>
        </w:rPr>
        <w:t xml:space="preserve">dilbilgisinin </w:t>
      </w:r>
      <w:r w:rsidR="005D7A67" w:rsidRPr="002C0BB2">
        <w:rPr>
          <w:rFonts w:ascii="Times New Roman" w:eastAsia="HiddenHorzOCR" w:hAnsi="Times New Roman" w:cs="Times New Roman"/>
          <w:sz w:val="24"/>
          <w:szCs w:val="24"/>
        </w:rPr>
        <w:t>öğrenilmesine fık</w:t>
      </w:r>
      <w:r w:rsidR="008A1221">
        <w:rPr>
          <w:rFonts w:ascii="Times New Roman" w:eastAsia="HiddenHorzOCR" w:hAnsi="Times New Roman" w:cs="Times New Roman"/>
          <w:sz w:val="24"/>
          <w:szCs w:val="24"/>
        </w:rPr>
        <w:t>hî</w:t>
      </w:r>
      <w:r w:rsidR="007C3BDF">
        <w:rPr>
          <w:rFonts w:ascii="Times New Roman" w:eastAsia="HiddenHorzOCR" w:hAnsi="Times New Roman" w:cs="Times New Roman"/>
          <w:sz w:val="24"/>
          <w:szCs w:val="24"/>
        </w:rPr>
        <w:t xml:space="preserve"> bir boyut kazandırm</w:t>
      </w:r>
      <w:r w:rsidR="0009196A">
        <w:rPr>
          <w:rFonts w:ascii="Times New Roman" w:eastAsia="HiddenHorzOCR" w:hAnsi="Times New Roman" w:cs="Times New Roman"/>
          <w:sz w:val="24"/>
          <w:szCs w:val="24"/>
        </w:rPr>
        <w:t>ışlardır.</w:t>
      </w:r>
      <w:r w:rsidR="005E5A84">
        <w:rPr>
          <w:rFonts w:ascii="Times New Roman" w:eastAsia="HiddenHorzOCR" w:hAnsi="Times New Roman" w:cs="Times New Roman"/>
          <w:sz w:val="24"/>
          <w:szCs w:val="24"/>
        </w:rPr>
        <w:t xml:space="preserve"> </w:t>
      </w:r>
      <w:r w:rsidR="005E5A84" w:rsidRPr="005E5A84">
        <w:rPr>
          <w:rFonts w:ascii="Times New Roman" w:hAnsi="Times New Roman"/>
          <w:sz w:val="24"/>
          <w:szCs w:val="24"/>
        </w:rPr>
        <w:t>Suyûtî</w:t>
      </w:r>
      <w:r w:rsidR="005E5A84">
        <w:rPr>
          <w:rFonts w:ascii="Times New Roman" w:hAnsi="Times New Roman"/>
          <w:sz w:val="24"/>
          <w:szCs w:val="24"/>
        </w:rPr>
        <w:t>’</w:t>
      </w:r>
      <w:r w:rsidR="008B6A3D">
        <w:rPr>
          <w:rFonts w:ascii="Times New Roman" w:hAnsi="Times New Roman"/>
          <w:sz w:val="24"/>
          <w:szCs w:val="24"/>
        </w:rPr>
        <w:t>nin</w:t>
      </w:r>
      <w:r w:rsidR="005E5A84">
        <w:rPr>
          <w:rFonts w:ascii="Times New Roman" w:eastAsia="HiddenHorzOCR" w:hAnsi="Times New Roman" w:cs="Times New Roman"/>
          <w:i/>
          <w:iCs/>
          <w:sz w:val="24"/>
          <w:szCs w:val="24"/>
        </w:rPr>
        <w:t xml:space="preserve"> </w:t>
      </w:r>
      <w:r w:rsidR="008A1221">
        <w:rPr>
          <w:rFonts w:ascii="Times New Roman" w:eastAsia="HiddenHorzOCR" w:hAnsi="Times New Roman" w:cs="Times New Roman"/>
          <w:i/>
          <w:iCs/>
          <w:sz w:val="24"/>
          <w:szCs w:val="24"/>
        </w:rPr>
        <w:t>el-İktirâ</w:t>
      </w:r>
      <w:r w:rsidR="0009196A" w:rsidRPr="0026274C">
        <w:rPr>
          <w:rFonts w:ascii="Times New Roman" w:eastAsia="HiddenHorzOCR" w:hAnsi="Times New Roman" w:cs="Times New Roman"/>
          <w:i/>
          <w:iCs/>
          <w:sz w:val="24"/>
          <w:szCs w:val="24"/>
        </w:rPr>
        <w:t>h</w:t>
      </w:r>
      <w:r w:rsidR="0009196A">
        <w:rPr>
          <w:rFonts w:ascii="Times New Roman" w:eastAsia="HiddenHorzOCR" w:hAnsi="Times New Roman" w:cs="Times New Roman"/>
          <w:sz w:val="24"/>
          <w:szCs w:val="24"/>
        </w:rPr>
        <w:t xml:space="preserve"> adlı eser</w:t>
      </w:r>
      <w:r w:rsidR="005E5A84">
        <w:rPr>
          <w:rFonts w:ascii="Times New Roman" w:eastAsia="HiddenHorzOCR" w:hAnsi="Times New Roman" w:cs="Times New Roman"/>
          <w:sz w:val="24"/>
          <w:szCs w:val="24"/>
        </w:rPr>
        <w:t>in</w:t>
      </w:r>
      <w:r w:rsidR="0009196A">
        <w:rPr>
          <w:rFonts w:ascii="Times New Roman" w:eastAsia="HiddenHorzOCR" w:hAnsi="Times New Roman" w:cs="Times New Roman"/>
          <w:sz w:val="24"/>
          <w:szCs w:val="24"/>
        </w:rPr>
        <w:t>de geçen</w:t>
      </w:r>
      <w:r w:rsidR="008A1221">
        <w:rPr>
          <w:rFonts w:ascii="Times New Roman" w:eastAsia="HiddenHorzOCR" w:hAnsi="Times New Roman" w:cs="Times New Roman"/>
          <w:sz w:val="24"/>
          <w:szCs w:val="24"/>
        </w:rPr>
        <w:t xml:space="preserve"> </w:t>
      </w:r>
      <w:r w:rsidR="0009196A">
        <w:rPr>
          <w:rFonts w:ascii="Times New Roman" w:eastAsia="HiddenHorzOCR" w:hAnsi="Times New Roman" w:cs="Times New Roman"/>
          <w:sz w:val="24"/>
          <w:szCs w:val="24"/>
        </w:rPr>
        <w:t>bir</w:t>
      </w:r>
      <w:r w:rsidR="00361393" w:rsidRPr="002C0BB2">
        <w:rPr>
          <w:rFonts w:ascii="Times New Roman" w:eastAsia="HiddenHorzOCR" w:hAnsi="Times New Roman" w:cs="Times New Roman"/>
          <w:sz w:val="24"/>
          <w:szCs w:val="24"/>
        </w:rPr>
        <w:t xml:space="preserve"> ibarede </w:t>
      </w:r>
      <w:r w:rsidR="007C3BDF">
        <w:rPr>
          <w:rFonts w:ascii="Times New Roman" w:eastAsia="HiddenHorzOCR" w:hAnsi="Times New Roman" w:cs="Times New Roman"/>
          <w:sz w:val="24"/>
          <w:szCs w:val="24"/>
        </w:rPr>
        <w:t xml:space="preserve">dilbilgisini </w:t>
      </w:r>
      <w:r w:rsidR="00361393" w:rsidRPr="002C0BB2">
        <w:rPr>
          <w:rFonts w:ascii="Times New Roman" w:eastAsia="HiddenHorzOCR" w:hAnsi="Times New Roman" w:cs="Times New Roman"/>
          <w:sz w:val="24"/>
          <w:szCs w:val="24"/>
        </w:rPr>
        <w:t>oluşturan</w:t>
      </w:r>
      <w:r w:rsidR="00957FAA" w:rsidRPr="002C0BB2">
        <w:rPr>
          <w:rFonts w:ascii="Times New Roman" w:eastAsia="HiddenHorzOCR" w:hAnsi="Times New Roman" w:cs="Times New Roman"/>
          <w:sz w:val="24"/>
          <w:szCs w:val="24"/>
        </w:rPr>
        <w:t>,</w:t>
      </w:r>
      <w:r w:rsidR="00026446">
        <w:rPr>
          <w:rFonts w:ascii="Times New Roman" w:eastAsia="HiddenHorzOCR" w:hAnsi="Times New Roman" w:cs="Times New Roman"/>
          <w:sz w:val="24"/>
          <w:szCs w:val="24"/>
        </w:rPr>
        <w:t xml:space="preserve"> </w:t>
      </w:r>
      <w:r w:rsidR="00F02580">
        <w:rPr>
          <w:rFonts w:ascii="Times New Roman" w:eastAsia="HiddenHorzOCR" w:hAnsi="Times New Roman" w:cs="Times New Roman"/>
          <w:sz w:val="24"/>
          <w:szCs w:val="24"/>
        </w:rPr>
        <w:t>anlam bilgisi</w:t>
      </w:r>
      <w:r w:rsidR="00361393" w:rsidRPr="002C0BB2">
        <w:rPr>
          <w:rFonts w:ascii="Times New Roman" w:eastAsia="HiddenHorzOCR" w:hAnsi="Times New Roman" w:cs="Times New Roman"/>
          <w:sz w:val="24"/>
          <w:szCs w:val="24"/>
        </w:rPr>
        <w:t>, nahiv bilgisi ve sarf bilgisini öğrenmenin farz-ı</w:t>
      </w:r>
      <w:r w:rsidR="00733B34">
        <w:rPr>
          <w:rFonts w:ascii="Times New Roman" w:eastAsia="HiddenHorzOCR" w:hAnsi="Times New Roman" w:cs="Times New Roman"/>
          <w:sz w:val="24"/>
          <w:szCs w:val="24"/>
        </w:rPr>
        <w:t xml:space="preserve"> kifâ</w:t>
      </w:r>
      <w:r w:rsidR="00361393" w:rsidRPr="002C0BB2">
        <w:rPr>
          <w:rFonts w:ascii="Times New Roman" w:eastAsia="HiddenHorzOCR" w:hAnsi="Times New Roman" w:cs="Times New Roman"/>
          <w:sz w:val="24"/>
          <w:szCs w:val="24"/>
        </w:rPr>
        <w:t>ye olduğu hükmü belirtilmektedir</w:t>
      </w:r>
      <w:r w:rsidR="0011606B">
        <w:rPr>
          <w:rFonts w:ascii="Times New Roman" w:eastAsia="HiddenHorzOCR" w:hAnsi="Times New Roman" w:cs="Times New Roman"/>
          <w:sz w:val="24"/>
          <w:szCs w:val="24"/>
        </w:rPr>
        <w:t>.</w:t>
      </w:r>
      <w:r w:rsidR="00F047D0" w:rsidRPr="002C0BB2">
        <w:rPr>
          <w:rStyle w:val="DipnotBavurusu"/>
          <w:rFonts w:ascii="Times New Roman" w:eastAsia="HiddenHorzOCR" w:hAnsi="Times New Roman" w:cs="Times New Roman"/>
          <w:sz w:val="24"/>
          <w:szCs w:val="24"/>
        </w:rPr>
        <w:footnoteReference w:id="5"/>
      </w:r>
      <w:r w:rsidR="00361393" w:rsidRPr="002C0BB2">
        <w:rPr>
          <w:rFonts w:ascii="Times New Roman" w:eastAsia="HiddenHorzOCR" w:hAnsi="Times New Roman" w:cs="Times New Roman"/>
          <w:sz w:val="24"/>
          <w:szCs w:val="24"/>
        </w:rPr>
        <w:t xml:space="preserve"> Bunun sebebi olarak</w:t>
      </w:r>
      <w:r w:rsidR="001E1807" w:rsidRPr="002C0BB2">
        <w:rPr>
          <w:rFonts w:ascii="Times New Roman" w:eastAsia="HiddenHorzOCR" w:hAnsi="Times New Roman" w:cs="Times New Roman"/>
          <w:sz w:val="24"/>
          <w:szCs w:val="24"/>
        </w:rPr>
        <w:t>,</w:t>
      </w:r>
      <w:r w:rsidR="00361393" w:rsidRPr="002C0BB2">
        <w:rPr>
          <w:rFonts w:ascii="Times New Roman" w:eastAsia="HiddenHorzOCR" w:hAnsi="Times New Roman" w:cs="Times New Roman"/>
          <w:sz w:val="24"/>
          <w:szCs w:val="24"/>
        </w:rPr>
        <w:t xml:space="preserve"> şer-</w:t>
      </w:r>
      <w:r w:rsidR="001E1807" w:rsidRPr="002C0BB2">
        <w:rPr>
          <w:rFonts w:ascii="Times New Roman" w:eastAsia="HiddenHorzOCR" w:hAnsi="Times New Roman" w:cs="Times New Roman"/>
          <w:sz w:val="24"/>
          <w:szCs w:val="24"/>
        </w:rPr>
        <w:t xml:space="preserve">i hükümleri bilmenin ancak Arapçayı bilmekle mümkün olacağı düşüncesi görülmektedir. </w:t>
      </w:r>
      <w:r w:rsidR="009E4878" w:rsidRPr="002C0BB2">
        <w:rPr>
          <w:rFonts w:ascii="Times New Roman" w:eastAsia="HiddenHorzOCR" w:hAnsi="Times New Roman" w:cs="Times New Roman"/>
          <w:sz w:val="24"/>
          <w:szCs w:val="24"/>
        </w:rPr>
        <w:t>Bu durum Arapçanın bütün yönlerini bilmeyi</w:t>
      </w:r>
      <w:r w:rsidR="001E1807" w:rsidRPr="002C0BB2">
        <w:rPr>
          <w:rFonts w:ascii="Times New Roman" w:eastAsia="HiddenHorzOCR" w:hAnsi="Times New Roman" w:cs="Times New Roman"/>
          <w:sz w:val="24"/>
          <w:szCs w:val="24"/>
        </w:rPr>
        <w:t xml:space="preserve"> gerek</w:t>
      </w:r>
      <w:r w:rsidR="001201AA">
        <w:rPr>
          <w:rFonts w:ascii="Times New Roman" w:eastAsia="HiddenHorzOCR" w:hAnsi="Times New Roman" w:cs="Times New Roman"/>
          <w:sz w:val="24"/>
          <w:szCs w:val="24"/>
        </w:rPr>
        <w:t>t</w:t>
      </w:r>
      <w:r w:rsidR="001E1807" w:rsidRPr="002C0BB2">
        <w:rPr>
          <w:rFonts w:ascii="Times New Roman" w:eastAsia="HiddenHorzOCR" w:hAnsi="Times New Roman" w:cs="Times New Roman"/>
          <w:sz w:val="24"/>
          <w:szCs w:val="24"/>
        </w:rPr>
        <w:t>i</w:t>
      </w:r>
      <w:r w:rsidR="001201AA">
        <w:rPr>
          <w:rFonts w:ascii="Times New Roman" w:eastAsia="HiddenHorzOCR" w:hAnsi="Times New Roman" w:cs="Times New Roman"/>
          <w:sz w:val="24"/>
          <w:szCs w:val="24"/>
        </w:rPr>
        <w:t>r</w:t>
      </w:r>
      <w:r w:rsidR="00123BDC">
        <w:rPr>
          <w:rFonts w:ascii="Times New Roman" w:eastAsia="HiddenHorzOCR" w:hAnsi="Times New Roman" w:cs="Times New Roman"/>
          <w:sz w:val="24"/>
          <w:szCs w:val="24"/>
        </w:rPr>
        <w:t>mişt</w:t>
      </w:r>
      <w:r w:rsidR="001201AA">
        <w:rPr>
          <w:rFonts w:ascii="Times New Roman" w:eastAsia="HiddenHorzOCR" w:hAnsi="Times New Roman" w:cs="Times New Roman"/>
          <w:sz w:val="24"/>
          <w:szCs w:val="24"/>
        </w:rPr>
        <w:t>i</w:t>
      </w:r>
      <w:r w:rsidR="001E1807" w:rsidRPr="002C0BB2">
        <w:rPr>
          <w:rFonts w:ascii="Times New Roman" w:eastAsia="HiddenHorzOCR" w:hAnsi="Times New Roman" w:cs="Times New Roman"/>
          <w:sz w:val="24"/>
          <w:szCs w:val="24"/>
        </w:rPr>
        <w:t>r.</w:t>
      </w:r>
      <w:r w:rsidR="00026446">
        <w:rPr>
          <w:rFonts w:ascii="Times New Roman" w:eastAsia="HiddenHorzOCR" w:hAnsi="Times New Roman" w:cs="Times New Roman"/>
          <w:sz w:val="24"/>
          <w:szCs w:val="24"/>
        </w:rPr>
        <w:t xml:space="preserve"> </w:t>
      </w:r>
      <w:r w:rsidR="009E4878" w:rsidRPr="002C0BB2">
        <w:rPr>
          <w:rFonts w:ascii="Times New Roman" w:eastAsia="HiddenHorzOCR" w:hAnsi="Times New Roman" w:cs="Times New Roman"/>
          <w:sz w:val="24"/>
          <w:szCs w:val="24"/>
        </w:rPr>
        <w:t>Buradan hareketle Müslümanlar Arapça öğrenimine ger</w:t>
      </w:r>
      <w:r w:rsidR="0031626F">
        <w:rPr>
          <w:rFonts w:ascii="Times New Roman" w:eastAsia="HiddenHorzOCR" w:hAnsi="Times New Roman" w:cs="Times New Roman"/>
          <w:sz w:val="24"/>
          <w:szCs w:val="24"/>
        </w:rPr>
        <w:t>eken özeni göstermezlerse uhrevî</w:t>
      </w:r>
      <w:r w:rsidR="009E4878" w:rsidRPr="002C0BB2">
        <w:rPr>
          <w:rFonts w:ascii="Times New Roman" w:eastAsia="HiddenHorzOCR" w:hAnsi="Times New Roman" w:cs="Times New Roman"/>
          <w:sz w:val="24"/>
          <w:szCs w:val="24"/>
        </w:rPr>
        <w:t xml:space="preserve"> bir kınamaya maruz </w:t>
      </w:r>
      <w:r w:rsidR="000346F3">
        <w:rPr>
          <w:rFonts w:ascii="Times New Roman" w:eastAsia="HiddenHorzOCR" w:hAnsi="Times New Roman" w:cs="Times New Roman"/>
          <w:sz w:val="24"/>
          <w:szCs w:val="24"/>
        </w:rPr>
        <w:t>kalabile</w:t>
      </w:r>
      <w:r w:rsidR="006A45A5">
        <w:rPr>
          <w:rFonts w:ascii="Times New Roman" w:eastAsia="HiddenHorzOCR" w:hAnsi="Times New Roman" w:cs="Times New Roman"/>
          <w:sz w:val="24"/>
          <w:szCs w:val="24"/>
        </w:rPr>
        <w:t>ceklerine</w:t>
      </w:r>
      <w:r w:rsidR="00123BDC" w:rsidRPr="00A34097">
        <w:rPr>
          <w:rFonts w:ascii="Times New Roman" w:eastAsia="HiddenHorzOCR" w:hAnsi="Times New Roman" w:cs="Times New Roman"/>
          <w:sz w:val="24"/>
          <w:szCs w:val="24"/>
        </w:rPr>
        <w:t xml:space="preserve"> inan</w:t>
      </w:r>
      <w:r w:rsidR="006A45A5">
        <w:rPr>
          <w:rFonts w:ascii="Times New Roman" w:eastAsia="HiddenHorzOCR" w:hAnsi="Times New Roman" w:cs="Times New Roman"/>
          <w:sz w:val="24"/>
          <w:szCs w:val="24"/>
        </w:rPr>
        <w:t>mışlard</w:t>
      </w:r>
      <w:r w:rsidR="00123BDC" w:rsidRPr="00A34097">
        <w:rPr>
          <w:rFonts w:ascii="Times New Roman" w:eastAsia="HiddenHorzOCR" w:hAnsi="Times New Roman" w:cs="Times New Roman"/>
          <w:sz w:val="24"/>
          <w:szCs w:val="24"/>
        </w:rPr>
        <w:t>ı</w:t>
      </w:r>
      <w:r w:rsidR="006A45A5">
        <w:rPr>
          <w:rFonts w:ascii="Times New Roman" w:eastAsia="HiddenHorzOCR" w:hAnsi="Times New Roman" w:cs="Times New Roman"/>
          <w:sz w:val="24"/>
          <w:szCs w:val="24"/>
        </w:rPr>
        <w:t>r</w:t>
      </w:r>
      <w:r w:rsidR="009E4878" w:rsidRPr="00C03AEF">
        <w:rPr>
          <w:rFonts w:ascii="Times New Roman" w:eastAsia="HiddenHorzOCR" w:hAnsi="Times New Roman" w:cs="Times New Roman"/>
          <w:sz w:val="24"/>
          <w:szCs w:val="24"/>
        </w:rPr>
        <w:t>.</w:t>
      </w:r>
      <w:r w:rsidR="00C03AEF">
        <w:rPr>
          <w:rFonts w:ascii="Times New Roman" w:eastAsia="HiddenHorzOCR" w:hAnsi="Times New Roman" w:cs="Times New Roman"/>
          <w:sz w:val="24"/>
          <w:szCs w:val="24"/>
        </w:rPr>
        <w:t xml:space="preserve"> </w:t>
      </w:r>
      <w:r w:rsidR="00F4659F">
        <w:rPr>
          <w:rFonts w:ascii="Times New Roman" w:eastAsia="HiddenHorzOCR" w:hAnsi="Times New Roman" w:cs="Times New Roman"/>
          <w:sz w:val="24"/>
          <w:szCs w:val="24"/>
        </w:rPr>
        <w:t xml:space="preserve">Yine </w:t>
      </w:r>
      <w:r w:rsidR="00C03AEF">
        <w:rPr>
          <w:rFonts w:ascii="Times New Roman" w:eastAsia="HiddenHorzOCR" w:hAnsi="Times New Roman" w:cs="Times New Roman"/>
          <w:sz w:val="24"/>
          <w:szCs w:val="24"/>
        </w:rPr>
        <w:t xml:space="preserve">Arapçanın </w:t>
      </w:r>
      <w:r w:rsidR="00F4659F">
        <w:rPr>
          <w:rFonts w:ascii="Times New Roman" w:eastAsia="HiddenHorzOCR" w:hAnsi="Times New Roman" w:cs="Times New Roman"/>
          <w:sz w:val="24"/>
          <w:szCs w:val="24"/>
        </w:rPr>
        <w:t>gramerine</w:t>
      </w:r>
      <w:r w:rsidR="00C03AEF">
        <w:rPr>
          <w:rFonts w:ascii="Times New Roman" w:eastAsia="HiddenHorzOCR" w:hAnsi="Times New Roman" w:cs="Times New Roman"/>
          <w:sz w:val="24"/>
          <w:szCs w:val="24"/>
        </w:rPr>
        <w:t xml:space="preserve"> atfedilen bu önem</w:t>
      </w:r>
      <w:r w:rsidR="0031626F">
        <w:rPr>
          <w:rFonts w:ascii="Times New Roman" w:eastAsia="HiddenHorzOCR" w:hAnsi="Times New Roman" w:cs="Times New Roman"/>
          <w:sz w:val="24"/>
          <w:szCs w:val="24"/>
        </w:rPr>
        <w:t>in</w:t>
      </w:r>
      <w:r w:rsidR="00C03AEF">
        <w:rPr>
          <w:rFonts w:ascii="Times New Roman" w:eastAsia="HiddenHorzOCR" w:hAnsi="Times New Roman" w:cs="Times New Roman"/>
          <w:sz w:val="24"/>
          <w:szCs w:val="24"/>
        </w:rPr>
        <w:t xml:space="preserve"> </w:t>
      </w:r>
      <w:r w:rsidR="00F4659F">
        <w:rPr>
          <w:rFonts w:ascii="Times New Roman" w:eastAsia="HiddenHorzOCR" w:hAnsi="Times New Roman" w:cs="Times New Roman"/>
          <w:sz w:val="24"/>
          <w:szCs w:val="24"/>
        </w:rPr>
        <w:t>onu</w:t>
      </w:r>
      <w:r w:rsidR="0031626F">
        <w:rPr>
          <w:rFonts w:ascii="Times New Roman" w:eastAsia="HiddenHorzOCR" w:hAnsi="Times New Roman" w:cs="Times New Roman"/>
          <w:sz w:val="24"/>
          <w:szCs w:val="24"/>
        </w:rPr>
        <w:t xml:space="preserve"> dış etkenlerden koruduğunu</w:t>
      </w:r>
      <w:r w:rsidR="00C03AEF">
        <w:rPr>
          <w:rFonts w:ascii="Times New Roman" w:eastAsia="HiddenHorzOCR" w:hAnsi="Times New Roman" w:cs="Times New Roman"/>
          <w:sz w:val="24"/>
          <w:szCs w:val="24"/>
        </w:rPr>
        <w:t xml:space="preserve"> ve </w:t>
      </w:r>
      <w:r w:rsidR="0031626F">
        <w:rPr>
          <w:rFonts w:ascii="Times New Roman" w:eastAsia="HiddenHorzOCR" w:hAnsi="Times New Roman" w:cs="Times New Roman"/>
          <w:sz w:val="24"/>
          <w:szCs w:val="24"/>
        </w:rPr>
        <w:t>asırlar boyu</w:t>
      </w:r>
      <w:r w:rsidR="001201AA">
        <w:rPr>
          <w:rFonts w:ascii="Times New Roman" w:eastAsia="HiddenHorzOCR" w:hAnsi="Times New Roman" w:cs="Times New Roman"/>
          <w:sz w:val="24"/>
          <w:szCs w:val="24"/>
        </w:rPr>
        <w:t xml:space="preserve"> aslını muhafaza et</w:t>
      </w:r>
      <w:r w:rsidR="00693F82">
        <w:rPr>
          <w:rFonts w:ascii="Times New Roman" w:eastAsia="HiddenHorzOCR" w:hAnsi="Times New Roman" w:cs="Times New Roman"/>
          <w:sz w:val="24"/>
          <w:szCs w:val="24"/>
        </w:rPr>
        <w:t xml:space="preserve">mesine katkı sağladığını </w:t>
      </w:r>
      <w:r w:rsidR="001201AA">
        <w:rPr>
          <w:rFonts w:ascii="Times New Roman" w:eastAsia="HiddenHorzOCR" w:hAnsi="Times New Roman" w:cs="Times New Roman"/>
          <w:sz w:val="24"/>
          <w:szCs w:val="24"/>
        </w:rPr>
        <w:t>söylemek mümkündür.</w:t>
      </w:r>
    </w:p>
    <w:p w:rsidR="00D74B61" w:rsidRPr="002C0BB2" w:rsidRDefault="004772C9" w:rsidP="00E05A25">
      <w:pPr>
        <w:autoSpaceDE w:val="0"/>
        <w:autoSpaceDN w:val="0"/>
        <w:adjustRightInd w:val="0"/>
        <w:spacing w:after="0" w:line="360" w:lineRule="auto"/>
        <w:ind w:firstLine="576"/>
        <w:jc w:val="both"/>
        <w:rPr>
          <w:rFonts w:ascii="Times New Roman" w:eastAsia="HiddenHorzOCR" w:hAnsi="Times New Roman" w:cs="Times New Roman"/>
          <w:sz w:val="24"/>
          <w:szCs w:val="24"/>
        </w:rPr>
      </w:pPr>
      <w:r w:rsidRPr="002C0BB2">
        <w:rPr>
          <w:rFonts w:ascii="Times New Roman" w:eastAsia="HiddenHorzOCR" w:hAnsi="Times New Roman" w:cs="Times New Roman"/>
          <w:sz w:val="24"/>
          <w:szCs w:val="24"/>
        </w:rPr>
        <w:t>Bu çalışmada Arap</w:t>
      </w:r>
      <w:r w:rsidR="00E05A25">
        <w:rPr>
          <w:rFonts w:ascii="Times New Roman" w:eastAsia="HiddenHorzOCR" w:hAnsi="Times New Roman" w:cs="Times New Roman"/>
          <w:sz w:val="24"/>
          <w:szCs w:val="24"/>
        </w:rPr>
        <w:t>ça dilbilgisinin oluşturulması esnasında</w:t>
      </w:r>
      <w:r w:rsidRPr="002C0BB2">
        <w:rPr>
          <w:rFonts w:ascii="Times New Roman" w:eastAsia="HiddenHorzOCR" w:hAnsi="Times New Roman" w:cs="Times New Roman"/>
          <w:sz w:val="24"/>
          <w:szCs w:val="24"/>
        </w:rPr>
        <w:t xml:space="preserve">, </w:t>
      </w:r>
      <w:r w:rsidR="00F04BA7">
        <w:rPr>
          <w:rFonts w:ascii="Times New Roman" w:eastAsia="HiddenHorzOCR" w:hAnsi="Times New Roman" w:cs="Times New Roman"/>
          <w:sz w:val="24"/>
          <w:szCs w:val="24"/>
        </w:rPr>
        <w:t>bu dile kaynaklık eden</w:t>
      </w:r>
      <w:r w:rsidRPr="002C0BB2">
        <w:rPr>
          <w:rFonts w:ascii="Times New Roman" w:eastAsia="HiddenHorzOCR" w:hAnsi="Times New Roman" w:cs="Times New Roman"/>
          <w:sz w:val="24"/>
          <w:szCs w:val="24"/>
        </w:rPr>
        <w:t xml:space="preserve"> delille</w:t>
      </w:r>
      <w:r w:rsidR="001E14D9">
        <w:rPr>
          <w:rFonts w:ascii="Times New Roman" w:eastAsia="HiddenHorzOCR" w:hAnsi="Times New Roman" w:cs="Times New Roman"/>
          <w:sz w:val="24"/>
          <w:szCs w:val="24"/>
        </w:rPr>
        <w:t xml:space="preserve">rin neler olduğunu incelemeye </w:t>
      </w:r>
      <w:r w:rsidR="001E14D9" w:rsidRPr="006A45A5">
        <w:rPr>
          <w:rFonts w:ascii="Times New Roman" w:eastAsia="HiddenHorzOCR" w:hAnsi="Times New Roman" w:cs="Times New Roman"/>
          <w:sz w:val="24"/>
          <w:szCs w:val="24"/>
        </w:rPr>
        <w:t>çalışacağız.</w:t>
      </w:r>
    </w:p>
    <w:p w:rsidR="006A6F01" w:rsidRPr="0043045E" w:rsidRDefault="00D74B61" w:rsidP="00D43B19">
      <w:pPr>
        <w:pStyle w:val="Balk2"/>
        <w:numPr>
          <w:ilvl w:val="0"/>
          <w:numId w:val="0"/>
        </w:numPr>
        <w:spacing w:before="0" w:line="360" w:lineRule="auto"/>
        <w:rPr>
          <w:rFonts w:ascii="Times New Roman" w:hAnsi="Times New Roman"/>
          <w:sz w:val="24"/>
          <w:szCs w:val="24"/>
        </w:rPr>
      </w:pPr>
      <w:bookmarkStart w:id="2" w:name="_Toc441158611"/>
      <w:r>
        <w:rPr>
          <w:rFonts w:ascii="Times New Roman" w:hAnsi="Times New Roman"/>
          <w:sz w:val="24"/>
          <w:szCs w:val="24"/>
        </w:rPr>
        <w:lastRenderedPageBreak/>
        <w:t>Nah</w:t>
      </w:r>
      <w:r w:rsidR="00E705C8">
        <w:rPr>
          <w:rFonts w:ascii="Times New Roman" w:hAnsi="Times New Roman"/>
          <w:sz w:val="24"/>
          <w:szCs w:val="24"/>
        </w:rPr>
        <w:t>i</w:t>
      </w:r>
      <w:r>
        <w:rPr>
          <w:rFonts w:ascii="Times New Roman" w:hAnsi="Times New Roman"/>
          <w:sz w:val="24"/>
          <w:szCs w:val="24"/>
        </w:rPr>
        <w:t xml:space="preserve">v </w:t>
      </w:r>
      <w:r w:rsidR="000E1145">
        <w:rPr>
          <w:rFonts w:ascii="Times New Roman" w:hAnsi="Times New Roman"/>
          <w:sz w:val="24"/>
          <w:szCs w:val="24"/>
        </w:rPr>
        <w:t xml:space="preserve">Kelimesinin </w:t>
      </w:r>
      <w:r>
        <w:rPr>
          <w:rFonts w:ascii="Times New Roman" w:hAnsi="Times New Roman"/>
          <w:sz w:val="24"/>
          <w:szCs w:val="24"/>
        </w:rPr>
        <w:t>Sözlük v</w:t>
      </w:r>
      <w:r w:rsidR="000E1145">
        <w:rPr>
          <w:rFonts w:ascii="Times New Roman" w:hAnsi="Times New Roman"/>
          <w:sz w:val="24"/>
          <w:szCs w:val="24"/>
        </w:rPr>
        <w:t>e Istı</w:t>
      </w:r>
      <w:r w:rsidRPr="00D65AF8">
        <w:rPr>
          <w:rFonts w:ascii="Times New Roman" w:hAnsi="Times New Roman"/>
          <w:sz w:val="24"/>
          <w:szCs w:val="24"/>
        </w:rPr>
        <w:t>lah</w:t>
      </w:r>
      <w:bookmarkEnd w:id="2"/>
      <w:r w:rsidR="00E05A25">
        <w:rPr>
          <w:rFonts w:ascii="Times New Roman" w:hAnsi="Times New Roman"/>
          <w:sz w:val="24"/>
          <w:szCs w:val="24"/>
        </w:rPr>
        <w:t xml:space="preserve"> </w:t>
      </w:r>
      <w:r w:rsidRPr="00D65AF8">
        <w:rPr>
          <w:rFonts w:ascii="Times New Roman" w:hAnsi="Times New Roman"/>
          <w:sz w:val="24"/>
          <w:szCs w:val="24"/>
        </w:rPr>
        <w:t>Manası</w:t>
      </w:r>
      <w:r w:rsidR="000E1145">
        <w:rPr>
          <w:rFonts w:ascii="Times New Roman" w:hAnsi="Times New Roman"/>
          <w:sz w:val="24"/>
          <w:szCs w:val="24"/>
        </w:rPr>
        <w:t>:</w:t>
      </w:r>
    </w:p>
    <w:p w:rsidR="00D74B61" w:rsidRDefault="00D74B61" w:rsidP="0035249F">
      <w:pPr>
        <w:spacing w:after="0" w:line="360" w:lineRule="auto"/>
        <w:ind w:firstLine="709"/>
        <w:jc w:val="both"/>
        <w:rPr>
          <w:rFonts w:ascii="Times New Roman" w:hAnsi="Times New Roman" w:cs="Times New Roman"/>
          <w:color w:val="000000"/>
          <w:sz w:val="24"/>
          <w:szCs w:val="24"/>
          <w:lang w:bidi="ar-EG"/>
        </w:rPr>
      </w:pPr>
      <w:r w:rsidRPr="002C0BB2">
        <w:rPr>
          <w:rFonts w:ascii="Times New Roman" w:hAnsi="Times New Roman" w:cs="Times New Roman"/>
          <w:sz w:val="24"/>
          <w:szCs w:val="24"/>
        </w:rPr>
        <w:t xml:space="preserve">Nahiv kelimesi Arapça </w:t>
      </w:r>
      <w:r w:rsidRPr="002C0BB2">
        <w:rPr>
          <w:rFonts w:ascii="Times New Roman" w:hAnsi="Times New Roman" w:cs="Times New Roman"/>
          <w:b/>
          <w:bCs/>
          <w:color w:val="000000"/>
          <w:sz w:val="24"/>
          <w:szCs w:val="24"/>
          <w:rtl/>
          <w:lang w:bidi="ar-EG"/>
        </w:rPr>
        <w:t>(نحا)</w:t>
      </w:r>
      <w:r w:rsidR="000E1145">
        <w:rPr>
          <w:rFonts w:ascii="Times New Roman" w:hAnsi="Times New Roman" w:cs="Times New Roman"/>
          <w:b/>
          <w:bCs/>
          <w:color w:val="000000"/>
          <w:sz w:val="24"/>
          <w:szCs w:val="24"/>
          <w:lang w:bidi="ar-EG"/>
        </w:rPr>
        <w:t xml:space="preserve"> </w:t>
      </w:r>
      <w:r w:rsidRPr="002C0BB2">
        <w:rPr>
          <w:rFonts w:ascii="Times New Roman" w:hAnsi="Times New Roman" w:cs="Times New Roman"/>
          <w:sz w:val="24"/>
          <w:szCs w:val="24"/>
        </w:rPr>
        <w:t>kelimesinin mastarıdır. Sözlüklerde</w:t>
      </w:r>
      <w:r w:rsidR="00125C43">
        <w:rPr>
          <w:rFonts w:ascii="Times New Roman" w:hAnsi="Times New Roman" w:cs="Times New Roman"/>
          <w:sz w:val="24"/>
          <w:szCs w:val="24"/>
        </w:rPr>
        <w:t xml:space="preserve"> farklı isim ve fiil sî</w:t>
      </w:r>
      <w:r>
        <w:rPr>
          <w:rFonts w:ascii="Times New Roman" w:hAnsi="Times New Roman" w:cs="Times New Roman"/>
          <w:sz w:val="24"/>
          <w:szCs w:val="24"/>
        </w:rPr>
        <w:t>g</w:t>
      </w:r>
      <w:r w:rsidRPr="002C0BB2">
        <w:rPr>
          <w:rFonts w:ascii="Times New Roman" w:hAnsi="Times New Roman" w:cs="Times New Roman"/>
          <w:sz w:val="24"/>
          <w:szCs w:val="24"/>
        </w:rPr>
        <w:t>alarında kullanıldığında; “</w:t>
      </w:r>
      <w:r w:rsidR="0035249F">
        <w:rPr>
          <w:rFonts w:ascii="Times New Roman" w:hAnsi="Times New Roman" w:cs="Times New Roman"/>
          <w:sz w:val="24"/>
          <w:szCs w:val="24"/>
        </w:rPr>
        <w:t>Y</w:t>
      </w:r>
      <w:r w:rsidRPr="002C0BB2">
        <w:rPr>
          <w:rFonts w:ascii="Times New Roman" w:hAnsi="Times New Roman" w:cs="Times New Roman"/>
          <w:sz w:val="24"/>
          <w:szCs w:val="24"/>
        </w:rPr>
        <w:t>önelmek”, “</w:t>
      </w:r>
      <w:r w:rsidR="0035249F">
        <w:rPr>
          <w:rFonts w:ascii="Times New Roman" w:hAnsi="Times New Roman" w:cs="Times New Roman"/>
          <w:sz w:val="24"/>
          <w:szCs w:val="24"/>
        </w:rPr>
        <w:t>Y</w:t>
      </w:r>
      <w:r w:rsidRPr="002C0BB2">
        <w:rPr>
          <w:rFonts w:ascii="Times New Roman" w:hAnsi="Times New Roman" w:cs="Times New Roman"/>
          <w:sz w:val="24"/>
          <w:szCs w:val="24"/>
        </w:rPr>
        <w:t>ol”, “</w:t>
      </w:r>
      <w:r w:rsidR="0035249F">
        <w:rPr>
          <w:rFonts w:ascii="Times New Roman" w:hAnsi="Times New Roman" w:cs="Times New Roman"/>
          <w:sz w:val="24"/>
          <w:szCs w:val="24"/>
        </w:rPr>
        <w:t>K</w:t>
      </w:r>
      <w:r w:rsidRPr="002C0BB2">
        <w:rPr>
          <w:rFonts w:ascii="Times New Roman" w:hAnsi="Times New Roman" w:cs="Times New Roman"/>
          <w:sz w:val="24"/>
          <w:szCs w:val="24"/>
        </w:rPr>
        <w:t>astetmek” “</w:t>
      </w:r>
      <w:r w:rsidR="0035249F">
        <w:rPr>
          <w:rFonts w:ascii="Times New Roman" w:hAnsi="Times New Roman" w:cs="Times New Roman"/>
          <w:sz w:val="24"/>
          <w:szCs w:val="24"/>
        </w:rPr>
        <w:t>G</w:t>
      </w:r>
      <w:r w:rsidRPr="002C0BB2">
        <w:rPr>
          <w:rFonts w:ascii="Times New Roman" w:hAnsi="Times New Roman" w:cs="Times New Roman"/>
          <w:sz w:val="24"/>
          <w:szCs w:val="24"/>
        </w:rPr>
        <w:t xml:space="preserve">idermek” </w:t>
      </w:r>
      <w:r w:rsidRPr="002C0BB2">
        <w:rPr>
          <w:rFonts w:ascii="Times New Roman" w:hAnsi="Times New Roman" w:cs="Times New Roman"/>
          <w:color w:val="000000"/>
          <w:sz w:val="24"/>
          <w:szCs w:val="24"/>
          <w:lang w:bidi="ar-EG"/>
        </w:rPr>
        <w:t>“</w:t>
      </w:r>
      <w:r w:rsidR="0035249F">
        <w:rPr>
          <w:rFonts w:ascii="Times New Roman" w:hAnsi="Times New Roman" w:cs="Times New Roman"/>
          <w:color w:val="000000"/>
          <w:sz w:val="24"/>
          <w:szCs w:val="24"/>
          <w:lang w:bidi="ar-EG"/>
        </w:rPr>
        <w:t>Y</w:t>
      </w:r>
      <w:r w:rsidRPr="002C0BB2">
        <w:rPr>
          <w:rFonts w:ascii="Times New Roman" w:hAnsi="Times New Roman" w:cs="Times New Roman"/>
          <w:color w:val="000000"/>
          <w:sz w:val="24"/>
          <w:szCs w:val="24"/>
          <w:lang w:bidi="ar-EG"/>
        </w:rPr>
        <w:t>ön”, “</w:t>
      </w:r>
      <w:r w:rsidR="0035249F">
        <w:rPr>
          <w:rFonts w:ascii="Times New Roman" w:hAnsi="Times New Roman" w:cs="Times New Roman"/>
          <w:color w:val="000000"/>
          <w:sz w:val="24"/>
          <w:szCs w:val="24"/>
          <w:lang w:bidi="ar-EG"/>
        </w:rPr>
        <w:t>İ</w:t>
      </w:r>
      <w:r w:rsidRPr="002C0BB2">
        <w:rPr>
          <w:rFonts w:ascii="Times New Roman" w:hAnsi="Times New Roman" w:cs="Times New Roman"/>
          <w:color w:val="000000"/>
          <w:sz w:val="24"/>
          <w:szCs w:val="24"/>
          <w:lang w:bidi="ar-EG"/>
        </w:rPr>
        <w:t>şte ciddi davranmak”, “</w:t>
      </w:r>
      <w:r w:rsidR="0035249F">
        <w:rPr>
          <w:rFonts w:ascii="Times New Roman" w:hAnsi="Times New Roman" w:cs="Times New Roman"/>
          <w:color w:val="000000"/>
          <w:sz w:val="24"/>
          <w:szCs w:val="24"/>
          <w:lang w:bidi="ar-EG"/>
        </w:rPr>
        <w:t>Ö</w:t>
      </w:r>
      <w:r w:rsidRPr="002C0BB2">
        <w:rPr>
          <w:rFonts w:ascii="Times New Roman" w:hAnsi="Times New Roman" w:cs="Times New Roman"/>
          <w:color w:val="000000"/>
          <w:sz w:val="24"/>
          <w:szCs w:val="24"/>
          <w:lang w:bidi="ar-EG"/>
        </w:rPr>
        <w:t>ne geçirmek”, “</w:t>
      </w:r>
      <w:r w:rsidR="0035249F">
        <w:rPr>
          <w:rFonts w:ascii="Times New Roman" w:hAnsi="Times New Roman" w:cs="Times New Roman"/>
          <w:color w:val="000000"/>
          <w:sz w:val="24"/>
          <w:szCs w:val="24"/>
          <w:lang w:bidi="ar-EG"/>
        </w:rPr>
        <w:t>D</w:t>
      </w:r>
      <w:r w:rsidRPr="002C0BB2">
        <w:rPr>
          <w:rFonts w:ascii="Times New Roman" w:hAnsi="Times New Roman" w:cs="Times New Roman"/>
          <w:color w:val="000000"/>
          <w:sz w:val="24"/>
          <w:szCs w:val="24"/>
          <w:lang w:bidi="ar-EG"/>
        </w:rPr>
        <w:t>ayanmak”, “</w:t>
      </w:r>
      <w:r w:rsidR="0035249F">
        <w:rPr>
          <w:rFonts w:ascii="Times New Roman" w:hAnsi="Times New Roman" w:cs="Times New Roman"/>
          <w:color w:val="000000"/>
          <w:sz w:val="24"/>
          <w:szCs w:val="24"/>
          <w:lang w:bidi="ar-EG"/>
        </w:rPr>
        <w:t>S</w:t>
      </w:r>
      <w:r w:rsidRPr="002C0BB2">
        <w:rPr>
          <w:rFonts w:ascii="Times New Roman" w:hAnsi="Times New Roman" w:cs="Times New Roman"/>
          <w:color w:val="000000"/>
          <w:sz w:val="24"/>
          <w:szCs w:val="24"/>
          <w:lang w:bidi="ar-EG"/>
        </w:rPr>
        <w:t xml:space="preserve">unmak”, </w:t>
      </w:r>
      <w:r>
        <w:rPr>
          <w:rFonts w:ascii="Times New Roman" w:hAnsi="Times New Roman" w:cs="Times New Roman"/>
          <w:color w:val="000000"/>
          <w:sz w:val="24"/>
          <w:szCs w:val="24"/>
          <w:lang w:bidi="ar-EG"/>
        </w:rPr>
        <w:t>gibi anlamlara</w:t>
      </w:r>
      <w:r w:rsidRPr="002C0BB2">
        <w:rPr>
          <w:rFonts w:ascii="Times New Roman" w:hAnsi="Times New Roman" w:cs="Times New Roman"/>
          <w:color w:val="000000"/>
          <w:sz w:val="24"/>
          <w:szCs w:val="24"/>
          <w:lang w:bidi="ar-EG"/>
        </w:rPr>
        <w:t xml:space="preserve"> gelmektedir.</w:t>
      </w:r>
      <w:r w:rsidRPr="002C0BB2">
        <w:rPr>
          <w:rStyle w:val="DipnotBavurusu"/>
          <w:rFonts w:ascii="Times New Roman" w:hAnsi="Times New Roman" w:cs="Times New Roman"/>
          <w:color w:val="000000"/>
          <w:sz w:val="24"/>
          <w:szCs w:val="24"/>
          <w:lang w:bidi="ar-EG"/>
        </w:rPr>
        <w:footnoteReference w:id="6"/>
      </w:r>
      <w:r>
        <w:rPr>
          <w:rFonts w:ascii="Times New Roman" w:hAnsi="Times New Roman" w:cs="Times New Roman"/>
          <w:color w:val="000000"/>
          <w:sz w:val="24"/>
          <w:szCs w:val="24"/>
          <w:lang w:bidi="ar-EG"/>
        </w:rPr>
        <w:t xml:space="preserve"> Kelimenin içerdi</w:t>
      </w:r>
      <w:r w:rsidR="00627045">
        <w:rPr>
          <w:rFonts w:ascii="Times New Roman" w:hAnsi="Times New Roman" w:cs="Times New Roman"/>
          <w:color w:val="000000"/>
          <w:sz w:val="24"/>
          <w:szCs w:val="24"/>
          <w:lang w:bidi="ar-EG"/>
        </w:rPr>
        <w:t>ği anlam bunlarla sınırlı kalmayıp başka manalarının</w:t>
      </w:r>
      <w:r>
        <w:rPr>
          <w:rFonts w:ascii="Times New Roman" w:hAnsi="Times New Roman" w:cs="Times New Roman"/>
          <w:color w:val="000000"/>
          <w:sz w:val="24"/>
          <w:szCs w:val="24"/>
          <w:lang w:bidi="ar-EG"/>
        </w:rPr>
        <w:t xml:space="preserve"> olduğu </w:t>
      </w:r>
      <w:r w:rsidR="00627045">
        <w:rPr>
          <w:rFonts w:ascii="Times New Roman" w:hAnsi="Times New Roman" w:cs="Times New Roman"/>
          <w:color w:val="000000"/>
          <w:sz w:val="24"/>
          <w:szCs w:val="24"/>
          <w:lang w:bidi="ar-EG"/>
        </w:rPr>
        <w:t xml:space="preserve">da </w:t>
      </w:r>
      <w:r>
        <w:rPr>
          <w:rFonts w:ascii="Times New Roman" w:hAnsi="Times New Roman" w:cs="Times New Roman"/>
          <w:color w:val="000000"/>
          <w:sz w:val="24"/>
          <w:szCs w:val="24"/>
          <w:lang w:bidi="ar-EG"/>
        </w:rPr>
        <w:t xml:space="preserve">görülmektedir. </w:t>
      </w:r>
      <w:r w:rsidR="00627045">
        <w:rPr>
          <w:rFonts w:ascii="Times New Roman" w:hAnsi="Times New Roman" w:cs="Times New Roman"/>
          <w:color w:val="000000"/>
          <w:sz w:val="24"/>
          <w:szCs w:val="24"/>
          <w:lang w:bidi="ar-EG"/>
        </w:rPr>
        <w:t xml:space="preserve">Ancak biz burada yalnız konumuzla alakalı olan anlamlara yer vermeye çalışacağız. </w:t>
      </w:r>
    </w:p>
    <w:p w:rsidR="00D74B61" w:rsidRDefault="00D74B61" w:rsidP="00406476">
      <w:pPr>
        <w:spacing w:before="120" w:after="0" w:line="360" w:lineRule="auto"/>
        <w:ind w:firstLine="709"/>
        <w:jc w:val="both"/>
        <w:rPr>
          <w:rFonts w:ascii="Times New Roman" w:hAnsi="Times New Roman" w:cs="Times New Roman"/>
          <w:color w:val="000000"/>
          <w:sz w:val="24"/>
          <w:szCs w:val="24"/>
          <w:lang w:bidi="ar-EG"/>
        </w:rPr>
      </w:pPr>
      <w:r>
        <w:rPr>
          <w:rFonts w:ascii="Times New Roman" w:hAnsi="Times New Roman" w:cs="Times New Roman"/>
          <w:color w:val="000000"/>
          <w:sz w:val="24"/>
          <w:szCs w:val="24"/>
          <w:lang w:bidi="ar-EG"/>
        </w:rPr>
        <w:t xml:space="preserve">Kök olarak </w:t>
      </w:r>
      <w:r w:rsidRPr="002C0BB2">
        <w:rPr>
          <w:rFonts w:ascii="Times New Roman" w:hAnsi="Times New Roman" w:cs="Times New Roman"/>
          <w:b/>
          <w:bCs/>
          <w:color w:val="000000"/>
          <w:sz w:val="24"/>
          <w:szCs w:val="24"/>
          <w:rtl/>
          <w:lang w:bidi="ar-EG"/>
        </w:rPr>
        <w:t>(نحا)</w:t>
      </w:r>
      <w:r w:rsidR="00B47622">
        <w:rPr>
          <w:rFonts w:ascii="Times New Roman" w:hAnsi="Times New Roman" w:cs="Times New Roman"/>
          <w:b/>
          <w:bCs/>
          <w:color w:val="000000"/>
          <w:sz w:val="24"/>
          <w:szCs w:val="24"/>
          <w:lang w:bidi="ar-EG"/>
        </w:rPr>
        <w:t xml:space="preserve"> </w:t>
      </w:r>
      <w:r w:rsidR="00B47622" w:rsidRPr="00B47622">
        <w:rPr>
          <w:rFonts w:ascii="Times New Roman" w:hAnsi="Times New Roman" w:cs="Times New Roman"/>
          <w:color w:val="000000"/>
          <w:sz w:val="24"/>
          <w:szCs w:val="24"/>
          <w:lang w:bidi="ar-EG"/>
        </w:rPr>
        <w:t>kelimesinden</w:t>
      </w:r>
      <w:r w:rsidR="00B47622">
        <w:rPr>
          <w:rFonts w:ascii="Times New Roman" w:hAnsi="Times New Roman" w:cs="Times New Roman"/>
          <w:b/>
          <w:bCs/>
          <w:color w:val="000000"/>
          <w:sz w:val="24"/>
          <w:szCs w:val="24"/>
          <w:lang w:bidi="ar-EG"/>
        </w:rPr>
        <w:t xml:space="preserve"> </w:t>
      </w:r>
      <w:r>
        <w:rPr>
          <w:rFonts w:ascii="Times New Roman" w:hAnsi="Times New Roman" w:cs="Times New Roman"/>
          <w:color w:val="000000"/>
          <w:sz w:val="24"/>
          <w:szCs w:val="24"/>
          <w:lang w:bidi="ar-EG"/>
        </w:rPr>
        <w:t xml:space="preserve">türetilen </w:t>
      </w:r>
      <w:r w:rsidRPr="002C0BB2">
        <w:rPr>
          <w:rFonts w:ascii="Times New Roman" w:hAnsi="Times New Roman" w:cs="Times New Roman"/>
          <w:b/>
          <w:bCs/>
          <w:color w:val="000000"/>
          <w:sz w:val="24"/>
          <w:szCs w:val="24"/>
          <w:rtl/>
          <w:lang w:bidi="ar-EG"/>
        </w:rPr>
        <w:t>النَّحْو</w:t>
      </w:r>
      <w:r w:rsidR="00B47622">
        <w:rPr>
          <w:rFonts w:ascii="Times New Roman" w:hAnsi="Times New Roman" w:cs="Times New Roman"/>
          <w:b/>
          <w:bCs/>
          <w:color w:val="000000"/>
          <w:sz w:val="24"/>
          <w:szCs w:val="24"/>
          <w:lang w:bidi="ar-EG"/>
        </w:rPr>
        <w:t xml:space="preserve"> </w:t>
      </w:r>
      <w:r>
        <w:rPr>
          <w:rFonts w:ascii="Times New Roman" w:hAnsi="Times New Roman" w:cs="Times New Roman"/>
          <w:color w:val="000000"/>
          <w:sz w:val="24"/>
          <w:szCs w:val="24"/>
          <w:lang w:bidi="ar-EG"/>
        </w:rPr>
        <w:t>kelimesi</w:t>
      </w:r>
      <w:r w:rsidR="00EB736C">
        <w:rPr>
          <w:rFonts w:ascii="Times New Roman" w:hAnsi="Times New Roman" w:cs="Times New Roman"/>
          <w:color w:val="000000"/>
          <w:sz w:val="24"/>
          <w:szCs w:val="24"/>
          <w:lang w:bidi="ar-EG"/>
        </w:rPr>
        <w:t>,</w:t>
      </w:r>
      <w:r w:rsidR="00B47622">
        <w:rPr>
          <w:rFonts w:ascii="Times New Roman" w:hAnsi="Times New Roman" w:cs="Times New Roman"/>
          <w:color w:val="000000"/>
          <w:sz w:val="24"/>
          <w:szCs w:val="24"/>
          <w:lang w:bidi="ar-EG"/>
        </w:rPr>
        <w:t xml:space="preserve"> ilk dönemlerde </w:t>
      </w:r>
      <w:r>
        <w:rPr>
          <w:rFonts w:ascii="Times New Roman" w:hAnsi="Times New Roman" w:cs="Times New Roman"/>
          <w:color w:val="000000"/>
          <w:sz w:val="24"/>
          <w:szCs w:val="24"/>
          <w:lang w:bidi="ar-EG"/>
        </w:rPr>
        <w:t xml:space="preserve"> </w:t>
      </w:r>
      <w:r w:rsidRPr="002C0BB2">
        <w:rPr>
          <w:rFonts w:ascii="Times New Roman" w:hAnsi="Times New Roman" w:cs="Times New Roman"/>
          <w:b/>
          <w:bCs/>
          <w:color w:val="000000"/>
          <w:sz w:val="24"/>
          <w:szCs w:val="24"/>
          <w:rtl/>
          <w:lang w:bidi="ar-EG"/>
        </w:rPr>
        <w:t>العربيّة</w:t>
      </w:r>
      <w:r w:rsidR="00B47622">
        <w:rPr>
          <w:rFonts w:ascii="Times New Roman" w:hAnsi="Times New Roman" w:cs="Times New Roman"/>
          <w:b/>
          <w:bCs/>
          <w:color w:val="000000"/>
          <w:sz w:val="24"/>
          <w:szCs w:val="24"/>
          <w:lang w:bidi="ar-EG"/>
        </w:rPr>
        <w:t xml:space="preserve"> </w:t>
      </w:r>
      <w:r w:rsidRPr="00F33B66">
        <w:rPr>
          <w:rFonts w:ascii="Times New Roman" w:hAnsi="Times New Roman" w:cs="Times New Roman"/>
          <w:color w:val="000000"/>
          <w:sz w:val="24"/>
          <w:szCs w:val="24"/>
          <w:lang w:bidi="ar-EG"/>
        </w:rPr>
        <w:t>kelimesi</w:t>
      </w:r>
      <w:r w:rsidR="009005BF">
        <w:rPr>
          <w:rFonts w:ascii="Times New Roman" w:hAnsi="Times New Roman" w:cs="Times New Roman"/>
          <w:color w:val="000000"/>
          <w:sz w:val="24"/>
          <w:szCs w:val="24"/>
          <w:lang w:bidi="ar-EG"/>
        </w:rPr>
        <w:t xml:space="preserve"> ile</w:t>
      </w:r>
      <w:r>
        <w:rPr>
          <w:rFonts w:ascii="Times New Roman" w:hAnsi="Times New Roman" w:cs="Times New Roman"/>
          <w:color w:val="000000"/>
          <w:sz w:val="24"/>
          <w:szCs w:val="24"/>
          <w:lang w:bidi="ar-EG"/>
        </w:rPr>
        <w:t xml:space="preserve"> aynı manada</w:t>
      </w:r>
      <w:r w:rsidR="00B843DD">
        <w:rPr>
          <w:rFonts w:ascii="Times New Roman" w:hAnsi="Times New Roman" w:cs="Times New Roman"/>
          <w:color w:val="000000"/>
          <w:sz w:val="24"/>
          <w:szCs w:val="24"/>
          <w:lang w:bidi="ar-EG"/>
        </w:rPr>
        <w:t>,</w:t>
      </w:r>
      <w:r w:rsidR="00C06EAE">
        <w:rPr>
          <w:rFonts w:ascii="Times New Roman" w:hAnsi="Times New Roman" w:cs="Times New Roman"/>
          <w:color w:val="000000"/>
          <w:sz w:val="24"/>
          <w:szCs w:val="24"/>
          <w:lang w:bidi="ar-EG"/>
        </w:rPr>
        <w:t xml:space="preserve"> </w:t>
      </w:r>
      <w:r w:rsidR="00D020B1">
        <w:rPr>
          <w:rFonts w:ascii="Times New Roman" w:hAnsi="Times New Roman" w:cs="Times New Roman"/>
          <w:color w:val="000000"/>
          <w:sz w:val="24"/>
          <w:szCs w:val="24"/>
          <w:lang w:bidi="ar-EG"/>
        </w:rPr>
        <w:t>Arapça dilbilgisi</w:t>
      </w:r>
      <w:r w:rsidRPr="006A45A5">
        <w:rPr>
          <w:rFonts w:ascii="Times New Roman" w:hAnsi="Times New Roman" w:cs="Times New Roman"/>
          <w:color w:val="000000"/>
          <w:sz w:val="24"/>
          <w:szCs w:val="24"/>
          <w:lang w:bidi="ar-EG"/>
        </w:rPr>
        <w:t>nin</w:t>
      </w:r>
      <w:r>
        <w:rPr>
          <w:rFonts w:ascii="Times New Roman" w:hAnsi="Times New Roman" w:cs="Times New Roman"/>
          <w:color w:val="000000"/>
          <w:sz w:val="24"/>
          <w:szCs w:val="24"/>
          <w:lang w:bidi="ar-EG"/>
        </w:rPr>
        <w:t xml:space="preserve"> tamamının</w:t>
      </w:r>
      <w:r w:rsidR="00B47622">
        <w:rPr>
          <w:rFonts w:ascii="Times New Roman" w:hAnsi="Times New Roman" w:cs="Times New Roman"/>
          <w:color w:val="000000"/>
          <w:sz w:val="24"/>
          <w:szCs w:val="24"/>
          <w:lang w:bidi="ar-EG"/>
        </w:rPr>
        <w:t xml:space="preserve"> </w:t>
      </w:r>
      <w:r w:rsidR="000346F3">
        <w:rPr>
          <w:rFonts w:ascii="Times New Roman" w:hAnsi="Times New Roman" w:cs="Times New Roman"/>
          <w:color w:val="000000"/>
          <w:sz w:val="24"/>
          <w:szCs w:val="24"/>
          <w:lang w:bidi="ar-EG"/>
        </w:rPr>
        <w:t>is</w:t>
      </w:r>
      <w:r w:rsidRPr="006A45A5">
        <w:rPr>
          <w:rFonts w:ascii="Times New Roman" w:hAnsi="Times New Roman" w:cs="Times New Roman"/>
          <w:color w:val="000000"/>
          <w:sz w:val="24"/>
          <w:szCs w:val="24"/>
          <w:lang w:bidi="ar-EG"/>
        </w:rPr>
        <w:t xml:space="preserve">mi </w:t>
      </w:r>
      <w:r>
        <w:rPr>
          <w:rFonts w:ascii="Times New Roman" w:hAnsi="Times New Roman" w:cs="Times New Roman"/>
          <w:color w:val="000000"/>
          <w:sz w:val="24"/>
          <w:szCs w:val="24"/>
          <w:lang w:bidi="ar-EG"/>
        </w:rPr>
        <w:t>olduğu görülmektedir.</w:t>
      </w:r>
      <w:r w:rsidRPr="002C0BB2">
        <w:rPr>
          <w:rStyle w:val="DipnotBavurusu"/>
          <w:rFonts w:ascii="Times New Roman" w:hAnsi="Times New Roman" w:cs="Times New Roman"/>
          <w:color w:val="000000"/>
          <w:sz w:val="24"/>
          <w:szCs w:val="24"/>
          <w:lang w:bidi="ar-EG"/>
        </w:rPr>
        <w:footnoteReference w:id="7"/>
      </w:r>
      <w:r w:rsidR="00125C43">
        <w:rPr>
          <w:rFonts w:ascii="Times New Roman" w:hAnsi="Times New Roman" w:cs="Times New Roman"/>
          <w:color w:val="000000"/>
          <w:sz w:val="24"/>
          <w:szCs w:val="24"/>
          <w:lang w:bidi="ar-EG"/>
        </w:rPr>
        <w:t xml:space="preserve"> </w:t>
      </w:r>
      <w:r w:rsidRPr="006A45A5">
        <w:rPr>
          <w:rFonts w:ascii="Times New Roman" w:hAnsi="Times New Roman" w:cs="Times New Roman"/>
          <w:color w:val="000000"/>
          <w:sz w:val="24"/>
          <w:szCs w:val="24"/>
          <w:lang w:bidi="ar-EG"/>
        </w:rPr>
        <w:t>Zamanın</w:t>
      </w:r>
      <w:r w:rsidRPr="002C0BB2">
        <w:rPr>
          <w:rFonts w:ascii="Times New Roman" w:hAnsi="Times New Roman" w:cs="Times New Roman"/>
          <w:color w:val="000000"/>
          <w:sz w:val="24"/>
          <w:szCs w:val="24"/>
          <w:lang w:bidi="ar-EG"/>
        </w:rPr>
        <w:t xml:space="preserve"> akışı </w:t>
      </w:r>
      <w:r w:rsidRPr="006A45A5">
        <w:rPr>
          <w:rFonts w:ascii="Times New Roman" w:hAnsi="Times New Roman" w:cs="Times New Roman"/>
          <w:color w:val="000000"/>
          <w:sz w:val="24"/>
          <w:szCs w:val="24"/>
          <w:lang w:bidi="ar-EG"/>
        </w:rPr>
        <w:t xml:space="preserve">içerisinde </w:t>
      </w:r>
      <w:r w:rsidR="00D020B1">
        <w:rPr>
          <w:rFonts w:ascii="Times New Roman" w:hAnsi="Times New Roman" w:cs="Times New Roman"/>
          <w:color w:val="000000"/>
          <w:sz w:val="24"/>
          <w:szCs w:val="24"/>
          <w:lang w:bidi="ar-EG"/>
        </w:rPr>
        <w:t>Arapça dilbilgisi</w:t>
      </w:r>
      <w:r>
        <w:rPr>
          <w:rFonts w:ascii="Times New Roman" w:hAnsi="Times New Roman" w:cs="Times New Roman"/>
          <w:color w:val="000000"/>
          <w:sz w:val="24"/>
          <w:szCs w:val="24"/>
          <w:lang w:bidi="ar-EG"/>
        </w:rPr>
        <w:t>nin,</w:t>
      </w:r>
      <w:r w:rsidRPr="002C0BB2">
        <w:rPr>
          <w:rFonts w:ascii="Times New Roman" w:hAnsi="Times New Roman" w:cs="Times New Roman"/>
          <w:color w:val="000000"/>
          <w:sz w:val="24"/>
          <w:szCs w:val="24"/>
          <w:lang w:bidi="ar-EG"/>
        </w:rPr>
        <w:t xml:space="preserve"> söz dizimi</w:t>
      </w:r>
      <w:r>
        <w:rPr>
          <w:rFonts w:ascii="Times New Roman" w:hAnsi="Times New Roman" w:cs="Times New Roman"/>
          <w:color w:val="000000"/>
          <w:sz w:val="24"/>
          <w:szCs w:val="24"/>
          <w:lang w:bidi="ar-EG"/>
        </w:rPr>
        <w:t xml:space="preserve"> kısmı</w:t>
      </w:r>
      <w:r w:rsidRPr="002C0BB2">
        <w:rPr>
          <w:rFonts w:ascii="Times New Roman" w:hAnsi="Times New Roman" w:cs="Times New Roman"/>
          <w:color w:val="000000"/>
          <w:sz w:val="24"/>
          <w:szCs w:val="24"/>
          <w:lang w:bidi="ar-EG"/>
        </w:rPr>
        <w:t>,</w:t>
      </w:r>
      <w:r w:rsidRPr="002C0BB2">
        <w:rPr>
          <w:rFonts w:ascii="Times New Roman" w:hAnsi="Times New Roman" w:cs="Times New Roman"/>
          <w:b/>
          <w:bCs/>
          <w:color w:val="000000"/>
          <w:sz w:val="24"/>
          <w:szCs w:val="24"/>
          <w:rtl/>
          <w:lang w:bidi="ar-EG"/>
        </w:rPr>
        <w:t>النَّحْو</w:t>
      </w:r>
      <w:r w:rsidR="00466F77">
        <w:rPr>
          <w:rFonts w:ascii="Times New Roman" w:hAnsi="Times New Roman" w:cs="Times New Roman"/>
          <w:b/>
          <w:bCs/>
          <w:color w:val="000000"/>
          <w:sz w:val="24"/>
          <w:szCs w:val="24"/>
          <w:lang w:bidi="ar-EG"/>
        </w:rPr>
        <w:t xml:space="preserve"> </w:t>
      </w:r>
      <w:r w:rsidRPr="002C0BB2">
        <w:rPr>
          <w:rFonts w:ascii="Times New Roman" w:hAnsi="Times New Roman" w:cs="Times New Roman"/>
          <w:color w:val="000000"/>
          <w:sz w:val="24"/>
          <w:szCs w:val="24"/>
          <w:lang w:bidi="ar-EG"/>
        </w:rPr>
        <w:t xml:space="preserve">diye anılmış bu ilimle uğraşanlara </w:t>
      </w:r>
      <w:r w:rsidRPr="002C0BB2">
        <w:rPr>
          <w:rFonts w:ascii="Times New Roman" w:hAnsi="Times New Roman" w:cs="Times New Roman"/>
          <w:b/>
          <w:bCs/>
          <w:color w:val="000000"/>
          <w:sz w:val="24"/>
          <w:szCs w:val="24"/>
          <w:rtl/>
          <w:lang w:bidi="ar-EG"/>
        </w:rPr>
        <w:t>النَّحْوِيّ</w:t>
      </w:r>
      <w:r w:rsidR="00466F77">
        <w:rPr>
          <w:rFonts w:ascii="Times New Roman" w:hAnsi="Times New Roman" w:cs="Times New Roman"/>
          <w:b/>
          <w:bCs/>
          <w:color w:val="000000"/>
          <w:sz w:val="24"/>
          <w:szCs w:val="24"/>
          <w:lang w:bidi="ar-EG"/>
        </w:rPr>
        <w:t xml:space="preserve"> </w:t>
      </w:r>
      <w:r w:rsidRPr="002C0BB2">
        <w:rPr>
          <w:rFonts w:ascii="Times New Roman" w:hAnsi="Times New Roman" w:cs="Times New Roman"/>
          <w:color w:val="000000"/>
          <w:sz w:val="24"/>
          <w:szCs w:val="24"/>
          <w:lang w:bidi="ar-EG"/>
        </w:rPr>
        <w:t>den</w:t>
      </w:r>
      <w:r w:rsidR="000E1145">
        <w:rPr>
          <w:rFonts w:ascii="Times New Roman" w:hAnsi="Times New Roman" w:cs="Times New Roman"/>
          <w:color w:val="000000"/>
          <w:sz w:val="24"/>
          <w:szCs w:val="24"/>
          <w:lang w:bidi="ar-EG"/>
        </w:rPr>
        <w:t>il</w:t>
      </w:r>
      <w:r w:rsidRPr="002C0BB2">
        <w:rPr>
          <w:rFonts w:ascii="Times New Roman" w:hAnsi="Times New Roman" w:cs="Times New Roman"/>
          <w:color w:val="000000"/>
          <w:sz w:val="24"/>
          <w:szCs w:val="24"/>
          <w:lang w:bidi="ar-EG"/>
        </w:rPr>
        <w:t>miştir</w:t>
      </w:r>
      <w:r w:rsidRPr="002C0BB2">
        <w:rPr>
          <w:rStyle w:val="DipnotBavurusu"/>
          <w:rFonts w:ascii="Times New Roman" w:hAnsi="Times New Roman" w:cs="Times New Roman"/>
          <w:color w:val="000000"/>
          <w:sz w:val="24"/>
          <w:szCs w:val="24"/>
          <w:lang w:bidi="ar-EG"/>
        </w:rPr>
        <w:footnoteReference w:id="8"/>
      </w:r>
      <w:r w:rsidRPr="002C0BB2">
        <w:rPr>
          <w:rFonts w:ascii="Times New Roman" w:hAnsi="Times New Roman" w:cs="Times New Roman"/>
          <w:color w:val="000000"/>
          <w:sz w:val="24"/>
          <w:szCs w:val="24"/>
          <w:lang w:bidi="ar-EG"/>
        </w:rPr>
        <w:t>.</w:t>
      </w:r>
      <w:r w:rsidRPr="006A45A5">
        <w:rPr>
          <w:rFonts w:ascii="Times New Roman" w:hAnsi="Times New Roman" w:cs="Times New Roman"/>
          <w:b/>
          <w:bCs/>
          <w:color w:val="000000"/>
          <w:sz w:val="24"/>
          <w:szCs w:val="24"/>
          <w:rtl/>
          <w:lang w:bidi="ar-EG"/>
        </w:rPr>
        <w:t>النَّحْو</w:t>
      </w:r>
      <w:r w:rsidR="00466F77">
        <w:rPr>
          <w:rFonts w:ascii="Times New Roman" w:hAnsi="Times New Roman" w:cs="Times New Roman"/>
          <w:b/>
          <w:bCs/>
          <w:color w:val="000000"/>
          <w:sz w:val="24"/>
          <w:szCs w:val="24"/>
          <w:lang w:bidi="ar-EG"/>
        </w:rPr>
        <w:t xml:space="preserve"> </w:t>
      </w:r>
      <w:r w:rsidRPr="006A45A5">
        <w:rPr>
          <w:rFonts w:ascii="Times New Roman" w:hAnsi="Times New Roman" w:cs="Times New Roman"/>
          <w:color w:val="000000"/>
          <w:sz w:val="24"/>
          <w:szCs w:val="24"/>
          <w:lang w:bidi="ar-EG"/>
        </w:rPr>
        <w:t xml:space="preserve">kelimesinin </w:t>
      </w:r>
      <w:r w:rsidRPr="006A45A5">
        <w:rPr>
          <w:rFonts w:ascii="Times New Roman" w:hAnsi="Times New Roman" w:cs="Times New Roman"/>
          <w:color w:val="000000"/>
          <w:sz w:val="24"/>
          <w:szCs w:val="24"/>
          <w:rtl/>
          <w:lang w:bidi="ar-EG"/>
        </w:rPr>
        <w:t>أَنْحاء ونُحُوٌّ</w:t>
      </w:r>
      <w:r w:rsidRPr="006A45A5">
        <w:rPr>
          <w:rFonts w:ascii="Times New Roman" w:hAnsi="Times New Roman" w:cs="Times New Roman"/>
          <w:color w:val="000000"/>
          <w:sz w:val="24"/>
          <w:szCs w:val="24"/>
          <w:lang w:bidi="ar-EG"/>
        </w:rPr>
        <w:t xml:space="preserve"> şeklinde çoğulu, </w:t>
      </w:r>
      <w:r w:rsidRPr="006A45A5">
        <w:rPr>
          <w:rFonts w:ascii="Times New Roman" w:hAnsi="Times New Roman" w:cs="Times New Roman"/>
          <w:b/>
          <w:bCs/>
          <w:color w:val="000000"/>
          <w:sz w:val="24"/>
          <w:szCs w:val="24"/>
          <w:rtl/>
          <w:lang w:bidi="ar-EG"/>
        </w:rPr>
        <w:t>النَّحْوِيّ</w:t>
      </w:r>
      <w:r w:rsidR="00466F77">
        <w:rPr>
          <w:rFonts w:ascii="Times New Roman" w:hAnsi="Times New Roman" w:cs="Times New Roman"/>
          <w:b/>
          <w:bCs/>
          <w:color w:val="000000"/>
          <w:sz w:val="24"/>
          <w:szCs w:val="24"/>
          <w:lang w:bidi="ar-EG"/>
        </w:rPr>
        <w:t xml:space="preserve"> </w:t>
      </w:r>
      <w:r w:rsidRPr="006A45A5">
        <w:rPr>
          <w:rFonts w:ascii="Times New Roman" w:hAnsi="Times New Roman" w:cs="Times New Roman"/>
          <w:color w:val="000000"/>
          <w:sz w:val="24"/>
          <w:szCs w:val="24"/>
          <w:lang w:bidi="ar-EG"/>
        </w:rPr>
        <w:t xml:space="preserve">kelimesinin </w:t>
      </w:r>
      <w:r w:rsidRPr="006A45A5">
        <w:rPr>
          <w:rFonts w:ascii="Times New Roman" w:hAnsi="Times New Roman" w:cs="Times New Roman"/>
          <w:color w:val="000000"/>
          <w:sz w:val="24"/>
          <w:szCs w:val="24"/>
          <w:rtl/>
          <w:lang w:bidi="ar-EG"/>
        </w:rPr>
        <w:t>نُحاة</w:t>
      </w:r>
      <w:r w:rsidRPr="006A45A5">
        <w:rPr>
          <w:rFonts w:ascii="Times New Roman" w:hAnsi="Times New Roman" w:cs="Times New Roman"/>
          <w:color w:val="000000"/>
          <w:sz w:val="24"/>
          <w:szCs w:val="24"/>
          <w:lang w:bidi="ar-EG"/>
        </w:rPr>
        <w:t xml:space="preserve"> şeklinde cemi teksiri ya</w:t>
      </w:r>
      <w:r w:rsidR="00466F77">
        <w:rPr>
          <w:rFonts w:ascii="Times New Roman" w:hAnsi="Times New Roman" w:cs="Times New Roman"/>
          <w:color w:val="000000"/>
          <w:sz w:val="24"/>
          <w:szCs w:val="24"/>
          <w:lang w:bidi="ar-EG"/>
        </w:rPr>
        <w:t xml:space="preserve"> </w:t>
      </w:r>
      <w:r w:rsidRPr="006A45A5">
        <w:rPr>
          <w:rFonts w:ascii="Times New Roman" w:hAnsi="Times New Roman" w:cs="Times New Roman"/>
          <w:color w:val="000000"/>
          <w:sz w:val="24"/>
          <w:szCs w:val="24"/>
          <w:lang w:bidi="ar-EG"/>
        </w:rPr>
        <w:t xml:space="preserve">da </w:t>
      </w:r>
      <w:r w:rsidRPr="006A45A5">
        <w:rPr>
          <w:rFonts w:ascii="Times New Roman" w:hAnsi="Times New Roman" w:cs="Times New Roman"/>
          <w:b/>
          <w:bCs/>
          <w:color w:val="000000"/>
          <w:sz w:val="24"/>
          <w:szCs w:val="24"/>
          <w:rtl/>
          <w:lang w:bidi="ar-EG"/>
        </w:rPr>
        <w:t>النَّحْوِيونَ</w:t>
      </w:r>
      <w:r w:rsidRPr="006A45A5">
        <w:rPr>
          <w:rFonts w:ascii="Times New Roman" w:hAnsi="Times New Roman" w:cs="Times New Roman"/>
          <w:color w:val="000000"/>
          <w:sz w:val="24"/>
          <w:szCs w:val="24"/>
          <w:lang w:bidi="ar-EG"/>
        </w:rPr>
        <w:t xml:space="preserve"> şeklinde cem</w:t>
      </w:r>
      <w:r w:rsidRPr="002C0BB2">
        <w:rPr>
          <w:rFonts w:ascii="Times New Roman" w:hAnsi="Times New Roman" w:cs="Times New Roman"/>
          <w:color w:val="000000"/>
          <w:sz w:val="24"/>
          <w:szCs w:val="24"/>
          <w:lang w:bidi="ar-EG"/>
        </w:rPr>
        <w:t>-i salim</w:t>
      </w:r>
      <w:r w:rsidR="000E1145">
        <w:rPr>
          <w:rFonts w:ascii="Times New Roman" w:hAnsi="Times New Roman" w:cs="Times New Roman"/>
          <w:color w:val="000000"/>
          <w:sz w:val="24"/>
          <w:szCs w:val="24"/>
          <w:lang w:bidi="ar-EG"/>
        </w:rPr>
        <w:t xml:space="preserve"> </w:t>
      </w:r>
      <w:r w:rsidRPr="002C0BB2">
        <w:rPr>
          <w:rFonts w:ascii="Times New Roman" w:hAnsi="Times New Roman" w:cs="Times New Roman"/>
          <w:color w:val="000000"/>
          <w:sz w:val="24"/>
          <w:szCs w:val="24"/>
          <w:lang w:bidi="ar-EG"/>
        </w:rPr>
        <w:t>çoğulu kullanılmaktadır.</w:t>
      </w:r>
      <w:r w:rsidRPr="002C0BB2">
        <w:rPr>
          <w:rStyle w:val="DipnotBavurusu"/>
          <w:rFonts w:ascii="Times New Roman" w:hAnsi="Times New Roman" w:cs="Times New Roman"/>
          <w:color w:val="000000"/>
          <w:sz w:val="24"/>
          <w:szCs w:val="24"/>
          <w:lang w:bidi="ar-EG"/>
        </w:rPr>
        <w:footnoteReference w:id="9"/>
      </w:r>
    </w:p>
    <w:p w:rsidR="00D74B61" w:rsidRPr="002C0BB2" w:rsidRDefault="007B2134" w:rsidP="003A4828">
      <w:pPr>
        <w:spacing w:after="0" w:line="360" w:lineRule="auto"/>
        <w:ind w:firstLine="709"/>
        <w:jc w:val="both"/>
        <w:rPr>
          <w:rFonts w:ascii="Times New Roman" w:eastAsia="HiddenHorzOCR" w:hAnsi="Times New Roman" w:cs="Times New Roman"/>
          <w:sz w:val="24"/>
          <w:szCs w:val="24"/>
        </w:rPr>
      </w:pPr>
      <w:r>
        <w:rPr>
          <w:rFonts w:ascii="Times New Roman" w:hAnsi="Times New Roman" w:cs="Times New Roman"/>
          <w:color w:val="000000"/>
          <w:sz w:val="24"/>
          <w:szCs w:val="24"/>
          <w:lang w:bidi="ar-EG"/>
        </w:rPr>
        <w:t>Nahiv ı</w:t>
      </w:r>
      <w:r w:rsidR="00D74B61" w:rsidRPr="002C0BB2">
        <w:rPr>
          <w:rFonts w:ascii="Times New Roman" w:hAnsi="Times New Roman" w:cs="Times New Roman"/>
          <w:color w:val="000000"/>
          <w:sz w:val="24"/>
          <w:szCs w:val="24"/>
          <w:lang w:bidi="ar-EG"/>
        </w:rPr>
        <w:t>stılah olarak</w:t>
      </w:r>
      <w:r w:rsidR="00F04FD6">
        <w:rPr>
          <w:rFonts w:ascii="Times New Roman" w:hAnsi="Times New Roman" w:cs="Times New Roman"/>
          <w:color w:val="000000"/>
          <w:sz w:val="24"/>
          <w:szCs w:val="24"/>
          <w:lang w:bidi="ar-EG"/>
        </w:rPr>
        <w:t>;</w:t>
      </w:r>
      <w:r w:rsidR="00466F77">
        <w:rPr>
          <w:rFonts w:ascii="Times New Roman" w:hAnsi="Times New Roman" w:cs="Times New Roman"/>
          <w:color w:val="000000"/>
          <w:sz w:val="24"/>
          <w:szCs w:val="24"/>
          <w:lang w:bidi="ar-EG"/>
        </w:rPr>
        <w:t xml:space="preserve"> </w:t>
      </w:r>
      <w:r w:rsidR="00D74B61" w:rsidRPr="002C0BB2">
        <w:rPr>
          <w:rFonts w:ascii="Times New Roman" w:hAnsi="Times New Roman" w:cs="Times New Roman"/>
          <w:b/>
          <w:bCs/>
          <w:color w:val="000000"/>
          <w:sz w:val="24"/>
          <w:szCs w:val="24"/>
          <w:rtl/>
          <w:lang w:bidi="ar-EG"/>
        </w:rPr>
        <w:t>النَّحْوُ: إِعراب الْكَلَامِ الْعَرَبِيِّ</w:t>
      </w:r>
      <w:r w:rsidR="003E15BD">
        <w:rPr>
          <w:rFonts w:ascii="Times New Roman" w:hAnsi="Times New Roman" w:cs="Times New Roman"/>
          <w:b/>
          <w:bCs/>
          <w:color w:val="000000"/>
          <w:sz w:val="24"/>
          <w:szCs w:val="24"/>
          <w:lang w:bidi="ar-EG"/>
        </w:rPr>
        <w:t>/</w:t>
      </w:r>
      <w:r w:rsidR="003A4828">
        <w:rPr>
          <w:rFonts w:ascii="Times New Roman" w:hAnsi="Times New Roman" w:cs="Times New Roman"/>
          <w:b/>
          <w:bCs/>
          <w:color w:val="000000"/>
          <w:sz w:val="24"/>
          <w:szCs w:val="24"/>
          <w:lang w:bidi="ar-EG"/>
        </w:rPr>
        <w:t xml:space="preserve"> </w:t>
      </w:r>
      <w:r w:rsidR="003A4828" w:rsidRPr="003A4828">
        <w:rPr>
          <w:rFonts w:ascii="Times New Roman" w:hAnsi="Times New Roman" w:cs="Times New Roman"/>
          <w:color w:val="000000"/>
          <w:sz w:val="24"/>
          <w:szCs w:val="24"/>
          <w:lang w:bidi="ar-EG"/>
        </w:rPr>
        <w:t>Na</w:t>
      </w:r>
      <w:r w:rsidR="003A4828">
        <w:rPr>
          <w:rFonts w:ascii="Times New Roman" w:hAnsi="Times New Roman" w:cs="Times New Roman"/>
          <w:color w:val="000000"/>
          <w:sz w:val="24"/>
          <w:szCs w:val="24"/>
          <w:lang w:bidi="ar-EG"/>
        </w:rPr>
        <w:t xml:space="preserve">hiv: </w:t>
      </w:r>
      <w:r w:rsidR="00D74B61" w:rsidRPr="002C0BB2">
        <w:rPr>
          <w:rFonts w:ascii="Times New Roman" w:hAnsi="Times New Roman" w:cs="Times New Roman"/>
          <w:color w:val="000000"/>
          <w:sz w:val="24"/>
          <w:szCs w:val="24"/>
          <w:lang w:bidi="ar-EG"/>
        </w:rPr>
        <w:t>Arap</w:t>
      </w:r>
      <w:r w:rsidR="00D74B61">
        <w:rPr>
          <w:rFonts w:ascii="Times New Roman" w:hAnsi="Times New Roman" w:cs="Times New Roman"/>
          <w:color w:val="000000"/>
          <w:sz w:val="24"/>
          <w:szCs w:val="24"/>
          <w:lang w:bidi="ar-EG"/>
        </w:rPr>
        <w:t xml:space="preserve"> sözün</w:t>
      </w:r>
      <w:r w:rsidR="009811A6">
        <w:rPr>
          <w:rFonts w:ascii="Times New Roman" w:hAnsi="Times New Roman" w:cs="Times New Roman"/>
          <w:color w:val="000000"/>
          <w:sz w:val="24"/>
          <w:szCs w:val="24"/>
          <w:lang w:bidi="ar-EG"/>
        </w:rPr>
        <w:t>ün</w:t>
      </w:r>
      <w:r w:rsidR="00D83325">
        <w:rPr>
          <w:rFonts w:ascii="Times New Roman" w:hAnsi="Times New Roman" w:cs="Times New Roman"/>
          <w:color w:val="000000"/>
          <w:sz w:val="24"/>
          <w:szCs w:val="24"/>
          <w:lang w:bidi="ar-EG"/>
        </w:rPr>
        <w:t xml:space="preserve"> î‘</w:t>
      </w:r>
      <w:r w:rsidR="00D74B61" w:rsidRPr="002C0BB2">
        <w:rPr>
          <w:rFonts w:ascii="Times New Roman" w:hAnsi="Times New Roman" w:cs="Times New Roman"/>
          <w:color w:val="000000"/>
          <w:sz w:val="24"/>
          <w:szCs w:val="24"/>
          <w:lang w:bidi="ar-EG"/>
        </w:rPr>
        <w:t>rabıdır.</w:t>
      </w:r>
      <w:r w:rsidR="00D74B61" w:rsidRPr="002C0BB2">
        <w:rPr>
          <w:rStyle w:val="DipnotBavurusu"/>
          <w:rFonts w:ascii="Times New Roman" w:hAnsi="Times New Roman" w:cs="Times New Roman"/>
          <w:color w:val="000000"/>
          <w:sz w:val="24"/>
          <w:szCs w:val="24"/>
          <w:lang w:bidi="ar-EG"/>
        </w:rPr>
        <w:footnoteReference w:id="10"/>
      </w:r>
      <w:r w:rsidR="003E15BD">
        <w:rPr>
          <w:rFonts w:ascii="Times New Roman" w:hAnsi="Times New Roman" w:cs="Times New Roman"/>
          <w:color w:val="000000"/>
          <w:sz w:val="24"/>
          <w:szCs w:val="24"/>
          <w:lang w:bidi="ar-EG"/>
        </w:rPr>
        <w:t xml:space="preserve"> </w:t>
      </w:r>
      <w:r w:rsidR="003E15BD" w:rsidRPr="007B2134">
        <w:rPr>
          <w:rFonts w:ascii="Times New Roman" w:hAnsi="Times New Roman" w:cs="Times New Roman"/>
          <w:color w:val="000000"/>
          <w:sz w:val="24"/>
          <w:szCs w:val="24"/>
          <w:lang w:bidi="ar-EG"/>
        </w:rPr>
        <w:t>Şeklinde</w:t>
      </w:r>
      <w:r w:rsidR="003E15BD">
        <w:rPr>
          <w:rFonts w:ascii="Times New Roman" w:hAnsi="Times New Roman" w:cs="Times New Roman"/>
          <w:color w:val="000000"/>
          <w:sz w:val="24"/>
          <w:szCs w:val="24"/>
          <w:lang w:bidi="ar-EG"/>
        </w:rPr>
        <w:t xml:space="preserve"> tanımlanmaktadır.</w:t>
      </w:r>
      <w:r w:rsidR="00D74B61">
        <w:rPr>
          <w:rFonts w:ascii="Times New Roman" w:hAnsi="Times New Roman" w:cs="Times New Roman"/>
          <w:color w:val="000000"/>
          <w:sz w:val="24"/>
          <w:szCs w:val="24"/>
          <w:lang w:bidi="ar-EG"/>
        </w:rPr>
        <w:t xml:space="preserve"> Bu tanım </w:t>
      </w:r>
      <w:r w:rsidR="002546D9">
        <w:rPr>
          <w:rFonts w:ascii="Times New Roman" w:hAnsi="Times New Roman" w:cs="Times New Roman"/>
          <w:color w:val="000000"/>
          <w:sz w:val="24"/>
          <w:szCs w:val="24"/>
          <w:lang w:bidi="ar-EG"/>
        </w:rPr>
        <w:t>“</w:t>
      </w:r>
      <w:r w:rsidR="00BC21E2">
        <w:rPr>
          <w:rFonts w:ascii="Times New Roman" w:hAnsi="Times New Roman" w:cs="Times New Roman"/>
          <w:color w:val="000000"/>
          <w:sz w:val="24"/>
          <w:szCs w:val="24"/>
          <w:lang w:bidi="ar-EG"/>
        </w:rPr>
        <w:t>B</w:t>
      </w:r>
      <w:r w:rsidR="00D74B61">
        <w:rPr>
          <w:rFonts w:ascii="Times New Roman" w:hAnsi="Times New Roman" w:cs="Times New Roman"/>
          <w:color w:val="000000"/>
          <w:sz w:val="24"/>
          <w:szCs w:val="24"/>
          <w:lang w:bidi="ar-EG"/>
        </w:rPr>
        <w:t>ir kelimenin cümle içer</w:t>
      </w:r>
      <w:r w:rsidR="000346F3">
        <w:rPr>
          <w:rFonts w:ascii="Times New Roman" w:hAnsi="Times New Roman" w:cs="Times New Roman"/>
          <w:color w:val="000000"/>
          <w:sz w:val="24"/>
          <w:szCs w:val="24"/>
          <w:lang w:bidi="ar-EG"/>
        </w:rPr>
        <w:t>i</w:t>
      </w:r>
      <w:r w:rsidR="00D74B61">
        <w:rPr>
          <w:rFonts w:ascii="Times New Roman" w:hAnsi="Times New Roman" w:cs="Times New Roman"/>
          <w:color w:val="000000"/>
          <w:sz w:val="24"/>
          <w:szCs w:val="24"/>
          <w:lang w:bidi="ar-EG"/>
        </w:rPr>
        <w:t>sindeki konumuna göre harekesinin değişmesi durumlarının bilinmesi</w:t>
      </w:r>
      <w:r w:rsidR="00125C43">
        <w:rPr>
          <w:rFonts w:ascii="Times New Roman" w:hAnsi="Times New Roman" w:cs="Times New Roman"/>
          <w:color w:val="000000"/>
          <w:sz w:val="24"/>
          <w:szCs w:val="24"/>
          <w:lang w:bidi="ar-EG"/>
        </w:rPr>
        <w:t>dir</w:t>
      </w:r>
      <w:r w:rsidR="00BC21E2">
        <w:rPr>
          <w:rFonts w:ascii="Times New Roman" w:hAnsi="Times New Roman" w:cs="Times New Roman"/>
          <w:color w:val="000000"/>
          <w:sz w:val="24"/>
          <w:szCs w:val="24"/>
          <w:lang w:bidi="ar-EG"/>
        </w:rPr>
        <w:t>.</w:t>
      </w:r>
      <w:r w:rsidR="002546D9">
        <w:rPr>
          <w:rFonts w:ascii="Times New Roman" w:hAnsi="Times New Roman" w:cs="Times New Roman"/>
          <w:color w:val="000000"/>
          <w:sz w:val="24"/>
          <w:szCs w:val="24"/>
          <w:lang w:bidi="ar-EG"/>
        </w:rPr>
        <w:t>”</w:t>
      </w:r>
      <w:r w:rsidR="00D74B61">
        <w:rPr>
          <w:rFonts w:ascii="Times New Roman" w:hAnsi="Times New Roman" w:cs="Times New Roman"/>
          <w:color w:val="000000"/>
          <w:sz w:val="24"/>
          <w:szCs w:val="24"/>
          <w:lang w:bidi="ar-EG"/>
        </w:rPr>
        <w:t xml:space="preserve"> şeklinde anlaşılmalıdır. </w:t>
      </w:r>
      <w:r w:rsidR="00150654">
        <w:rPr>
          <w:rFonts w:ascii="Times New Roman" w:hAnsi="Times New Roman" w:cs="Times New Roman"/>
          <w:color w:val="000000"/>
          <w:sz w:val="24"/>
          <w:szCs w:val="24"/>
          <w:lang w:bidi="ar-EG"/>
        </w:rPr>
        <w:t xml:space="preserve">Nahiv kelimesi şu şekillerde de tanımlanmaktadır: </w:t>
      </w:r>
      <w:r w:rsidR="00D74B61" w:rsidRPr="002C0BB2">
        <w:rPr>
          <w:rFonts w:ascii="Times New Roman" w:eastAsia="HiddenHorzOCR" w:hAnsi="Times New Roman" w:cs="Times New Roman"/>
          <w:sz w:val="24"/>
          <w:szCs w:val="24"/>
        </w:rPr>
        <w:t>“</w:t>
      </w:r>
      <w:r w:rsidR="00D74B61" w:rsidRPr="006A45A5">
        <w:rPr>
          <w:rFonts w:ascii="Times New Roman" w:eastAsia="HiddenHorzOCR" w:hAnsi="Times New Roman" w:cs="Times New Roman"/>
          <w:sz w:val="24"/>
          <w:szCs w:val="24"/>
        </w:rPr>
        <w:t>Lisanın mürekkebatına ve usulü terkibine müteallık meseleleri bildiren ilme nahiv denir.”</w:t>
      </w:r>
      <w:r w:rsidR="00D74B61" w:rsidRPr="006A45A5">
        <w:rPr>
          <w:rStyle w:val="DipnotBavurusu"/>
          <w:rFonts w:ascii="Times New Roman" w:eastAsia="HiddenHorzOCR" w:hAnsi="Times New Roman" w:cs="Times New Roman"/>
          <w:sz w:val="24"/>
          <w:szCs w:val="24"/>
        </w:rPr>
        <w:footnoteReference w:id="11"/>
      </w:r>
      <w:r w:rsidR="00D74B61" w:rsidRPr="006A45A5">
        <w:rPr>
          <w:rFonts w:ascii="Times New Roman" w:eastAsia="HiddenHorzOCR" w:hAnsi="Times New Roman" w:cs="Times New Roman"/>
          <w:sz w:val="24"/>
          <w:szCs w:val="24"/>
        </w:rPr>
        <w:t xml:space="preserve"> “Nahiv; cümle i</w:t>
      </w:r>
      <w:r w:rsidR="00D83325">
        <w:rPr>
          <w:rFonts w:ascii="Times New Roman" w:eastAsia="HiddenHorzOCR" w:hAnsi="Times New Roman" w:cs="Times New Roman"/>
          <w:sz w:val="24"/>
          <w:szCs w:val="24"/>
        </w:rPr>
        <w:t>çindeki kelimelerin yerlerini, î‘</w:t>
      </w:r>
      <w:r w:rsidR="00D74B61" w:rsidRPr="006A45A5">
        <w:rPr>
          <w:rFonts w:ascii="Times New Roman" w:eastAsia="HiddenHorzOCR" w:hAnsi="Times New Roman" w:cs="Times New Roman"/>
          <w:sz w:val="24"/>
          <w:szCs w:val="24"/>
        </w:rPr>
        <w:t>rab ve bina bakımından sonlarının durumlarını ve aralarındaki ilişkiyi araştıran ilimdir.”</w:t>
      </w:r>
      <w:r w:rsidR="00D74B61" w:rsidRPr="006A45A5">
        <w:rPr>
          <w:rStyle w:val="DipnotBavurusu"/>
          <w:rFonts w:ascii="Times New Roman" w:eastAsia="HiddenHorzOCR" w:hAnsi="Times New Roman" w:cs="Times New Roman"/>
          <w:sz w:val="24"/>
          <w:szCs w:val="24"/>
        </w:rPr>
        <w:footnoteReference w:id="12"/>
      </w:r>
      <w:r w:rsidR="00D74B61" w:rsidRPr="006A45A5">
        <w:rPr>
          <w:rFonts w:ascii="Times New Roman" w:eastAsia="HiddenHorzOCR" w:hAnsi="Times New Roman" w:cs="Times New Roman"/>
          <w:sz w:val="24"/>
          <w:szCs w:val="24"/>
        </w:rPr>
        <w:t xml:space="preserve"> “Arapça grame</w:t>
      </w:r>
      <w:r w:rsidR="00D83325">
        <w:rPr>
          <w:rFonts w:ascii="Times New Roman" w:eastAsia="HiddenHorzOCR" w:hAnsi="Times New Roman" w:cs="Times New Roman"/>
          <w:sz w:val="24"/>
          <w:szCs w:val="24"/>
        </w:rPr>
        <w:t>rinin söz dizimi kuralları ile î‘rab</w:t>
      </w:r>
      <w:r w:rsidR="00D74B61" w:rsidRPr="006A45A5">
        <w:rPr>
          <w:rFonts w:ascii="Times New Roman" w:eastAsia="HiddenHorzOCR" w:hAnsi="Times New Roman" w:cs="Times New Roman"/>
          <w:sz w:val="24"/>
          <w:szCs w:val="24"/>
        </w:rPr>
        <w:t xml:space="preserve"> bölümünü</w:t>
      </w:r>
      <w:r w:rsidR="00D74B61" w:rsidRPr="002C0BB2">
        <w:rPr>
          <w:rFonts w:ascii="Times New Roman" w:eastAsia="HiddenHorzOCR" w:hAnsi="Times New Roman" w:cs="Times New Roman"/>
          <w:sz w:val="24"/>
          <w:szCs w:val="24"/>
        </w:rPr>
        <w:t xml:space="preserve"> kapsayan ilim</w:t>
      </w:r>
      <w:r w:rsidR="00BC21E2">
        <w:rPr>
          <w:rFonts w:ascii="Times New Roman" w:eastAsia="HiddenHorzOCR" w:hAnsi="Times New Roman" w:cs="Times New Roman"/>
          <w:sz w:val="24"/>
          <w:szCs w:val="24"/>
        </w:rPr>
        <w:t>.</w:t>
      </w:r>
      <w:r w:rsidR="00D74B61" w:rsidRPr="002C0BB2">
        <w:rPr>
          <w:rFonts w:ascii="Times New Roman" w:eastAsia="HiddenHorzOCR" w:hAnsi="Times New Roman" w:cs="Times New Roman"/>
          <w:sz w:val="24"/>
          <w:szCs w:val="24"/>
        </w:rPr>
        <w:t>”</w:t>
      </w:r>
      <w:r w:rsidR="00D74B61" w:rsidRPr="002C0BB2">
        <w:rPr>
          <w:rStyle w:val="DipnotBavurusu"/>
          <w:rFonts w:ascii="Times New Roman" w:eastAsia="HiddenHorzOCR" w:hAnsi="Times New Roman" w:cs="Times New Roman"/>
          <w:sz w:val="24"/>
          <w:szCs w:val="24"/>
        </w:rPr>
        <w:footnoteReference w:id="13"/>
      </w:r>
      <w:r w:rsidR="004B3DCD">
        <w:rPr>
          <w:rFonts w:ascii="Times New Roman" w:eastAsia="HiddenHorzOCR" w:hAnsi="Times New Roman" w:cs="Times New Roman"/>
          <w:sz w:val="24"/>
          <w:szCs w:val="24"/>
        </w:rPr>
        <w:t xml:space="preserve"> Bu tanımlardan</w:t>
      </w:r>
      <w:r w:rsidR="00D74B61" w:rsidRPr="002C0BB2">
        <w:rPr>
          <w:rFonts w:ascii="Times New Roman" w:eastAsia="HiddenHorzOCR" w:hAnsi="Times New Roman" w:cs="Times New Roman"/>
          <w:sz w:val="24"/>
          <w:szCs w:val="24"/>
        </w:rPr>
        <w:t xml:space="preserve"> hareketle genel olarak </w:t>
      </w:r>
      <w:r w:rsidR="00D020B1">
        <w:rPr>
          <w:rFonts w:ascii="Times New Roman" w:eastAsia="HiddenHorzOCR" w:hAnsi="Times New Roman" w:cs="Times New Roman"/>
          <w:sz w:val="24"/>
          <w:szCs w:val="24"/>
        </w:rPr>
        <w:t>Arapça dilbilgisi</w:t>
      </w:r>
      <w:r w:rsidR="00D74B61" w:rsidRPr="002C0BB2">
        <w:rPr>
          <w:rFonts w:ascii="Times New Roman" w:eastAsia="HiddenHorzOCR" w:hAnsi="Times New Roman" w:cs="Times New Roman"/>
          <w:sz w:val="24"/>
          <w:szCs w:val="24"/>
        </w:rPr>
        <w:t xml:space="preserve"> kurallarına nahiv dendiği görülmektedir.</w:t>
      </w:r>
    </w:p>
    <w:p w:rsidR="00D74B61" w:rsidRDefault="00D74B61" w:rsidP="00D74B61">
      <w:pPr>
        <w:spacing w:after="0" w:line="360" w:lineRule="auto"/>
        <w:ind w:firstLine="709"/>
        <w:jc w:val="both"/>
        <w:rPr>
          <w:rFonts w:ascii="Times New Roman" w:eastAsia="HiddenHorzOCR" w:hAnsi="Times New Roman" w:cs="Times New Roman"/>
          <w:sz w:val="24"/>
          <w:szCs w:val="24"/>
        </w:rPr>
      </w:pPr>
      <w:r w:rsidRPr="002C0BB2">
        <w:rPr>
          <w:rFonts w:ascii="Times New Roman" w:eastAsia="HiddenHorzOCR" w:hAnsi="Times New Roman" w:cs="Times New Roman"/>
          <w:sz w:val="24"/>
          <w:szCs w:val="24"/>
        </w:rPr>
        <w:t xml:space="preserve">Yapılan bu tanımlardan nahiv ilminin, kelimenin cümle içindeki kullanımına bağlı olarak yer değiştirmesini ve bu yer değiştirmeden kaynaklanan kelimenin aldığı harekelerin ne olması gerektiğini konu edindiği anlaşılmaktadır. Hareke değişiklikleri </w:t>
      </w:r>
      <w:r w:rsidRPr="006A45A5">
        <w:rPr>
          <w:rFonts w:ascii="Times New Roman" w:eastAsia="HiddenHorzOCR" w:hAnsi="Times New Roman" w:cs="Times New Roman"/>
          <w:sz w:val="24"/>
          <w:szCs w:val="24"/>
        </w:rPr>
        <w:t>sonucunda cümlenin anlamında da değişmeler olmaktadır.</w:t>
      </w:r>
    </w:p>
    <w:p w:rsidR="00D74B61" w:rsidRDefault="004B3DCD" w:rsidP="00BC21E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lang w:bidi="ar-EG"/>
        </w:rPr>
        <w:t>e</w:t>
      </w:r>
      <w:r w:rsidR="003C3231">
        <w:rPr>
          <w:rFonts w:ascii="Times New Roman" w:hAnsi="Times New Roman" w:cs="Times New Roman"/>
          <w:color w:val="000000"/>
          <w:sz w:val="24"/>
          <w:szCs w:val="24"/>
          <w:lang w:bidi="ar-EG"/>
        </w:rPr>
        <w:t>l-İktirâ</w:t>
      </w:r>
      <w:r w:rsidR="00D74B61">
        <w:rPr>
          <w:rFonts w:ascii="Times New Roman" w:hAnsi="Times New Roman" w:cs="Times New Roman"/>
          <w:color w:val="000000"/>
          <w:sz w:val="24"/>
          <w:szCs w:val="24"/>
          <w:lang w:bidi="ar-EG"/>
        </w:rPr>
        <w:t>h adlı eserde n</w:t>
      </w:r>
      <w:r w:rsidR="00D74B61" w:rsidRPr="00441BB5">
        <w:rPr>
          <w:rFonts w:ascii="Times New Roman" w:hAnsi="Times New Roman" w:cs="Times New Roman"/>
          <w:color w:val="000000"/>
          <w:sz w:val="24"/>
          <w:szCs w:val="24"/>
          <w:lang w:bidi="ar-EG"/>
        </w:rPr>
        <w:t xml:space="preserve">ahiv ilmine dair  </w:t>
      </w:r>
      <w:r w:rsidR="00D74B61" w:rsidRPr="002C0BB2">
        <w:rPr>
          <w:rFonts w:ascii="Times New Roman" w:hAnsi="Times New Roman" w:cs="Times New Roman"/>
          <w:color w:val="000000"/>
          <w:sz w:val="24"/>
          <w:szCs w:val="24"/>
          <w:rtl/>
        </w:rPr>
        <w:t>معقول من منقول</w:t>
      </w:r>
      <w:r w:rsidR="00D74B61" w:rsidRPr="002C0BB2">
        <w:rPr>
          <w:rFonts w:ascii="Times New Roman" w:hAnsi="Times New Roman" w:cs="Times New Roman"/>
          <w:color w:val="000000"/>
          <w:sz w:val="24"/>
          <w:szCs w:val="24"/>
        </w:rPr>
        <w:t xml:space="preserve"> “</w:t>
      </w:r>
      <w:r w:rsidR="00BC21E2">
        <w:rPr>
          <w:rFonts w:ascii="Times New Roman" w:hAnsi="Times New Roman" w:cs="Times New Roman"/>
          <w:color w:val="000000"/>
          <w:sz w:val="24"/>
          <w:szCs w:val="24"/>
        </w:rPr>
        <w:t>N</w:t>
      </w:r>
      <w:r w:rsidR="00D74B61" w:rsidRPr="002C0BB2">
        <w:rPr>
          <w:rFonts w:ascii="Times New Roman" w:hAnsi="Times New Roman" w:cs="Times New Roman"/>
          <w:color w:val="000000"/>
          <w:sz w:val="24"/>
          <w:szCs w:val="24"/>
        </w:rPr>
        <w:t>akledilenden akledilen”</w:t>
      </w:r>
      <w:r w:rsidR="00D74B61" w:rsidRPr="002C0BB2">
        <w:rPr>
          <w:rStyle w:val="DipnotBavurusu"/>
          <w:rFonts w:ascii="Times New Roman" w:hAnsi="Times New Roman" w:cs="Times New Roman"/>
          <w:color w:val="000000"/>
          <w:sz w:val="24"/>
          <w:szCs w:val="24"/>
        </w:rPr>
        <w:footnoteReference w:id="14"/>
      </w:r>
      <w:r w:rsidR="00D74B61" w:rsidRPr="002C0BB2">
        <w:rPr>
          <w:rFonts w:ascii="Times New Roman" w:hAnsi="Times New Roman" w:cs="Times New Roman"/>
          <w:color w:val="000000"/>
          <w:sz w:val="24"/>
          <w:szCs w:val="24"/>
        </w:rPr>
        <w:t>şeklinde</w:t>
      </w:r>
      <w:r w:rsidR="00D74B61">
        <w:rPr>
          <w:rFonts w:ascii="Times New Roman" w:hAnsi="Times New Roman" w:cs="Times New Roman"/>
          <w:color w:val="000000"/>
          <w:sz w:val="24"/>
          <w:szCs w:val="24"/>
        </w:rPr>
        <w:t xml:space="preserve"> bir</w:t>
      </w:r>
      <w:r>
        <w:rPr>
          <w:rFonts w:ascii="Times New Roman" w:hAnsi="Times New Roman" w:cs="Times New Roman"/>
          <w:color w:val="000000"/>
          <w:sz w:val="24"/>
          <w:szCs w:val="24"/>
        </w:rPr>
        <w:t xml:space="preserve"> </w:t>
      </w:r>
      <w:r w:rsidR="00D74B61">
        <w:rPr>
          <w:rFonts w:ascii="Times New Roman" w:hAnsi="Times New Roman" w:cs="Times New Roman"/>
          <w:color w:val="000000"/>
          <w:sz w:val="24"/>
          <w:szCs w:val="24"/>
          <w:lang w:bidi="ar-EG"/>
        </w:rPr>
        <w:t xml:space="preserve">ibare </w:t>
      </w:r>
      <w:r w:rsidR="00D74B61" w:rsidRPr="00441BB5">
        <w:rPr>
          <w:rFonts w:ascii="Times New Roman" w:hAnsi="Times New Roman" w:cs="Times New Roman"/>
          <w:color w:val="000000"/>
          <w:sz w:val="24"/>
          <w:szCs w:val="24"/>
          <w:lang w:bidi="ar-EG"/>
        </w:rPr>
        <w:t>kullanılmıştır</w:t>
      </w:r>
      <w:r w:rsidR="00D74B61">
        <w:rPr>
          <w:rFonts w:ascii="Times New Roman" w:hAnsi="Times New Roman" w:cs="Times New Roman"/>
          <w:color w:val="000000"/>
          <w:sz w:val="24"/>
          <w:szCs w:val="24"/>
        </w:rPr>
        <w:t>. Bu ibareden</w:t>
      </w:r>
      <w:r w:rsidR="00D74B61" w:rsidRPr="002C0BB2">
        <w:rPr>
          <w:rFonts w:ascii="Times New Roman" w:hAnsi="Times New Roman" w:cs="Times New Roman"/>
          <w:color w:val="000000"/>
          <w:sz w:val="24"/>
          <w:szCs w:val="24"/>
        </w:rPr>
        <w:t>,</w:t>
      </w:r>
      <w:r w:rsidR="00D74B61">
        <w:rPr>
          <w:rFonts w:ascii="Times New Roman" w:hAnsi="Times New Roman" w:cs="Times New Roman"/>
          <w:color w:val="000000"/>
          <w:sz w:val="24"/>
          <w:szCs w:val="24"/>
        </w:rPr>
        <w:t xml:space="preserve"> nahiv ilminin, </w:t>
      </w:r>
      <w:r w:rsidR="00D74B61" w:rsidRPr="00DE6B06">
        <w:rPr>
          <w:rFonts w:ascii="Times New Roman" w:hAnsi="Times New Roman" w:cs="Times New Roman"/>
          <w:color w:val="000000"/>
          <w:sz w:val="24"/>
          <w:szCs w:val="24"/>
        </w:rPr>
        <w:t>semai</w:t>
      </w:r>
      <w:r w:rsidR="00D74B61" w:rsidRPr="002C0BB2">
        <w:rPr>
          <w:rFonts w:ascii="Times New Roman" w:hAnsi="Times New Roman" w:cs="Times New Roman"/>
          <w:color w:val="000000"/>
          <w:sz w:val="24"/>
          <w:szCs w:val="24"/>
        </w:rPr>
        <w:t xml:space="preserve"> delil</w:t>
      </w:r>
      <w:r w:rsidR="00451D5F">
        <w:rPr>
          <w:rFonts w:ascii="Times New Roman" w:hAnsi="Times New Roman" w:cs="Times New Roman"/>
          <w:color w:val="000000"/>
          <w:sz w:val="24"/>
          <w:szCs w:val="24"/>
        </w:rPr>
        <w:t>i</w:t>
      </w:r>
      <w:r w:rsidR="00D74B61" w:rsidRPr="002C0BB2">
        <w:rPr>
          <w:rFonts w:ascii="Times New Roman" w:hAnsi="Times New Roman" w:cs="Times New Roman"/>
          <w:color w:val="000000"/>
          <w:sz w:val="24"/>
          <w:szCs w:val="24"/>
        </w:rPr>
        <w:t xml:space="preserve"> olarak bilinen </w:t>
      </w:r>
      <w:r w:rsidR="00D74B61">
        <w:rPr>
          <w:rFonts w:ascii="Times New Roman" w:hAnsi="Times New Roman" w:cs="Times New Roman"/>
          <w:color w:val="000000"/>
          <w:sz w:val="24"/>
          <w:szCs w:val="24"/>
        </w:rPr>
        <w:t>Kur’ân</w:t>
      </w:r>
      <w:r w:rsidR="00D74B61" w:rsidRPr="002C0BB2">
        <w:rPr>
          <w:rFonts w:ascii="Times New Roman" w:hAnsi="Times New Roman" w:cs="Times New Roman"/>
          <w:color w:val="000000"/>
          <w:sz w:val="24"/>
          <w:szCs w:val="24"/>
        </w:rPr>
        <w:t xml:space="preserve">, Sünnet, Arap kelamından akıl ile </w:t>
      </w:r>
      <w:r w:rsidR="00D74B61" w:rsidRPr="00DE6B06">
        <w:rPr>
          <w:rFonts w:ascii="Times New Roman" w:hAnsi="Times New Roman" w:cs="Times New Roman"/>
          <w:color w:val="000000"/>
          <w:sz w:val="24"/>
          <w:szCs w:val="24"/>
        </w:rPr>
        <w:t>kavranılabi</w:t>
      </w:r>
      <w:r w:rsidR="00D74B61">
        <w:rPr>
          <w:rFonts w:ascii="Times New Roman" w:hAnsi="Times New Roman" w:cs="Times New Roman"/>
          <w:color w:val="000000"/>
          <w:sz w:val="24"/>
          <w:szCs w:val="24"/>
        </w:rPr>
        <w:t xml:space="preserve">len bir istinbat sisteminin olduğu </w:t>
      </w:r>
      <w:r w:rsidR="00D74B61">
        <w:rPr>
          <w:rFonts w:ascii="Times New Roman" w:hAnsi="Times New Roman" w:cs="Times New Roman"/>
          <w:color w:val="000000"/>
          <w:sz w:val="24"/>
          <w:szCs w:val="24"/>
        </w:rPr>
        <w:lastRenderedPageBreak/>
        <w:t xml:space="preserve">anlaşılmaktadır. Öyle ise nahvi, </w:t>
      </w:r>
      <w:r w:rsidR="00D02882">
        <w:rPr>
          <w:rFonts w:ascii="Times New Roman" w:hAnsi="Times New Roman" w:cs="Times New Roman"/>
          <w:color w:val="000000"/>
          <w:sz w:val="24"/>
          <w:szCs w:val="24"/>
        </w:rPr>
        <w:t>“</w:t>
      </w:r>
      <w:r w:rsidR="00D74B61" w:rsidRPr="002C0BB2">
        <w:rPr>
          <w:rFonts w:ascii="Times New Roman" w:hAnsi="Times New Roman" w:cs="Times New Roman"/>
          <w:color w:val="000000"/>
          <w:sz w:val="24"/>
          <w:szCs w:val="24"/>
        </w:rPr>
        <w:t xml:space="preserve">Arap </w:t>
      </w:r>
      <w:r w:rsidR="00D74B61">
        <w:rPr>
          <w:rFonts w:ascii="Times New Roman" w:hAnsi="Times New Roman" w:cs="Times New Roman"/>
          <w:color w:val="000000"/>
          <w:sz w:val="24"/>
          <w:szCs w:val="24"/>
        </w:rPr>
        <w:t>dil</w:t>
      </w:r>
      <w:r w:rsidR="00D74B61" w:rsidRPr="00DE6B06">
        <w:rPr>
          <w:rFonts w:ascii="Times New Roman" w:hAnsi="Times New Roman" w:cs="Times New Roman"/>
          <w:color w:val="000000"/>
          <w:sz w:val="24"/>
          <w:szCs w:val="24"/>
        </w:rPr>
        <w:t>i</w:t>
      </w:r>
      <w:r w:rsidR="00D74B61">
        <w:rPr>
          <w:rFonts w:ascii="Times New Roman" w:hAnsi="Times New Roman" w:cs="Times New Roman"/>
          <w:color w:val="000000"/>
          <w:sz w:val="24"/>
          <w:szCs w:val="24"/>
        </w:rPr>
        <w:t>nin a</w:t>
      </w:r>
      <w:r>
        <w:rPr>
          <w:rFonts w:ascii="Times New Roman" w:hAnsi="Times New Roman" w:cs="Times New Roman"/>
          <w:color w:val="000000"/>
          <w:sz w:val="24"/>
          <w:szCs w:val="24"/>
        </w:rPr>
        <w:t xml:space="preserve">kıl ile kavranılan </w:t>
      </w:r>
      <w:r w:rsidR="00D74B61">
        <w:rPr>
          <w:rFonts w:ascii="Times New Roman" w:hAnsi="Times New Roman" w:cs="Times New Roman"/>
          <w:color w:val="000000"/>
          <w:sz w:val="24"/>
          <w:szCs w:val="24"/>
        </w:rPr>
        <w:t>bölümü</w:t>
      </w:r>
      <w:r w:rsidR="00D02882">
        <w:rPr>
          <w:rFonts w:ascii="Times New Roman" w:hAnsi="Times New Roman" w:cs="Times New Roman"/>
          <w:color w:val="000000"/>
          <w:sz w:val="24"/>
          <w:szCs w:val="24"/>
        </w:rPr>
        <w:t>”</w:t>
      </w:r>
      <w:r w:rsidR="00D74B61">
        <w:rPr>
          <w:rFonts w:ascii="Times New Roman" w:hAnsi="Times New Roman" w:cs="Times New Roman"/>
          <w:color w:val="000000"/>
          <w:sz w:val="24"/>
          <w:szCs w:val="24"/>
        </w:rPr>
        <w:t xml:space="preserve"> </w:t>
      </w:r>
      <w:r w:rsidR="00D74B61" w:rsidRPr="002C0BB2">
        <w:rPr>
          <w:rFonts w:ascii="Times New Roman" w:hAnsi="Times New Roman" w:cs="Times New Roman"/>
          <w:color w:val="000000"/>
          <w:sz w:val="24"/>
          <w:szCs w:val="24"/>
        </w:rPr>
        <w:t>şeklinde açıklamak mümkündür.</w:t>
      </w:r>
    </w:p>
    <w:p w:rsidR="00D74B61" w:rsidRPr="0043045E" w:rsidRDefault="009855AD" w:rsidP="0043045E">
      <w:pPr>
        <w:pStyle w:val="Balk2"/>
        <w:numPr>
          <w:ilvl w:val="0"/>
          <w:numId w:val="0"/>
        </w:numPr>
        <w:spacing w:before="0" w:line="360" w:lineRule="auto"/>
        <w:rPr>
          <w:rFonts w:ascii="Times New Roman" w:hAnsi="Times New Roman"/>
          <w:sz w:val="24"/>
          <w:szCs w:val="24"/>
        </w:rPr>
      </w:pPr>
      <w:bookmarkStart w:id="3" w:name="_Toc441158612"/>
      <w:r>
        <w:rPr>
          <w:rFonts w:ascii="Times New Roman" w:hAnsi="Times New Roman"/>
          <w:sz w:val="24"/>
          <w:szCs w:val="24"/>
        </w:rPr>
        <w:t>Arapça D</w:t>
      </w:r>
      <w:r w:rsidR="00D020B1">
        <w:rPr>
          <w:rFonts w:ascii="Times New Roman" w:hAnsi="Times New Roman"/>
          <w:sz w:val="24"/>
          <w:szCs w:val="24"/>
        </w:rPr>
        <w:t>ilbilgisi</w:t>
      </w:r>
      <w:r w:rsidR="00D74B61" w:rsidRPr="00D65AF8">
        <w:rPr>
          <w:rFonts w:ascii="Times New Roman" w:hAnsi="Times New Roman"/>
          <w:sz w:val="24"/>
          <w:szCs w:val="24"/>
        </w:rPr>
        <w:t xml:space="preserve"> Çalışmalarının Tarihi Seyri</w:t>
      </w:r>
      <w:bookmarkEnd w:id="3"/>
    </w:p>
    <w:p w:rsidR="00D74B61" w:rsidRPr="002C0BB2" w:rsidRDefault="00D74B61" w:rsidP="009811A6">
      <w:pPr>
        <w:spacing w:after="0" w:line="360" w:lineRule="auto"/>
        <w:ind w:firstLine="709"/>
        <w:jc w:val="both"/>
        <w:rPr>
          <w:rFonts w:ascii="Times New Roman" w:eastAsia="Times New Roman" w:hAnsi="Times New Roman" w:cs="Times New Roman"/>
          <w:sz w:val="24"/>
          <w:szCs w:val="24"/>
          <w:lang w:eastAsia="tr-TR" w:bidi="en-US"/>
        </w:rPr>
      </w:pPr>
      <w:r w:rsidRPr="002C0BB2">
        <w:rPr>
          <w:rFonts w:ascii="Times New Roman" w:eastAsia="Times New Roman" w:hAnsi="Times New Roman" w:cs="Times New Roman"/>
          <w:sz w:val="24"/>
          <w:szCs w:val="24"/>
          <w:lang w:eastAsia="tr-TR" w:bidi="en-US"/>
        </w:rPr>
        <w:t>İslam öncesi dönemde Arap dili sahasında yapılan ç</w:t>
      </w:r>
      <w:r w:rsidR="00667EEC">
        <w:rPr>
          <w:rFonts w:ascii="Times New Roman" w:eastAsia="Times New Roman" w:hAnsi="Times New Roman" w:cs="Times New Roman"/>
          <w:sz w:val="24"/>
          <w:szCs w:val="24"/>
          <w:lang w:eastAsia="tr-TR" w:bidi="en-US"/>
        </w:rPr>
        <w:t>alışmalar hakkında fazla bir bilgi bulunmamak</w:t>
      </w:r>
      <w:r w:rsidR="009811A6">
        <w:rPr>
          <w:rFonts w:ascii="Times New Roman" w:eastAsia="Times New Roman" w:hAnsi="Times New Roman" w:cs="Times New Roman"/>
          <w:sz w:val="24"/>
          <w:szCs w:val="24"/>
          <w:lang w:eastAsia="tr-TR" w:bidi="en-US"/>
        </w:rPr>
        <w:t>la beraber</w:t>
      </w:r>
      <w:r w:rsidRPr="002C0BB2">
        <w:rPr>
          <w:rFonts w:ascii="Times New Roman" w:eastAsia="Times New Roman" w:hAnsi="Times New Roman" w:cs="Times New Roman"/>
          <w:sz w:val="24"/>
          <w:szCs w:val="24"/>
          <w:vertAlign w:val="superscript"/>
          <w:lang w:eastAsia="tr-TR" w:bidi="en-US"/>
        </w:rPr>
        <w:footnoteReference w:id="15"/>
      </w:r>
      <w:r w:rsidRPr="002C0BB2">
        <w:rPr>
          <w:rFonts w:ascii="Times New Roman" w:eastAsia="Times New Roman" w:hAnsi="Times New Roman" w:cs="Times New Roman"/>
          <w:sz w:val="24"/>
          <w:szCs w:val="24"/>
          <w:lang w:eastAsia="tr-TR" w:bidi="en-US"/>
        </w:rPr>
        <w:t xml:space="preserve"> </w:t>
      </w:r>
      <w:r w:rsidR="009811A6">
        <w:rPr>
          <w:rFonts w:ascii="Times New Roman" w:eastAsia="Times New Roman" w:hAnsi="Times New Roman" w:cs="Times New Roman"/>
          <w:sz w:val="24"/>
          <w:szCs w:val="24"/>
          <w:lang w:eastAsia="tr-TR" w:bidi="en-US"/>
        </w:rPr>
        <w:t>bu</w:t>
      </w:r>
      <w:r>
        <w:rPr>
          <w:rFonts w:ascii="Times New Roman" w:eastAsia="Times New Roman" w:hAnsi="Times New Roman" w:cs="Times New Roman"/>
          <w:sz w:val="24"/>
          <w:szCs w:val="24"/>
          <w:lang w:eastAsia="tr-TR" w:bidi="en-US"/>
        </w:rPr>
        <w:t xml:space="preserve"> dönem</w:t>
      </w:r>
      <w:r w:rsidRPr="002C0BB2">
        <w:rPr>
          <w:rFonts w:ascii="Times New Roman" w:eastAsia="Times New Roman" w:hAnsi="Times New Roman" w:cs="Times New Roman"/>
          <w:sz w:val="24"/>
          <w:szCs w:val="24"/>
          <w:lang w:eastAsia="tr-TR" w:bidi="en-US"/>
        </w:rPr>
        <w:t>de</w:t>
      </w:r>
      <w:r>
        <w:rPr>
          <w:rFonts w:ascii="Times New Roman" w:eastAsia="Times New Roman" w:hAnsi="Times New Roman" w:cs="Times New Roman"/>
          <w:sz w:val="24"/>
          <w:szCs w:val="24"/>
          <w:lang w:eastAsia="tr-TR" w:bidi="en-US"/>
        </w:rPr>
        <w:t xml:space="preserve"> Arap dili ürünlerinin </w:t>
      </w:r>
      <w:r w:rsidRPr="002C0BB2">
        <w:rPr>
          <w:rFonts w:ascii="Times New Roman" w:eastAsia="Times New Roman" w:hAnsi="Times New Roman" w:cs="Times New Roman"/>
          <w:sz w:val="24"/>
          <w:szCs w:val="24"/>
          <w:lang w:eastAsia="tr-TR" w:bidi="en-US"/>
        </w:rPr>
        <w:t xml:space="preserve">genellikle </w:t>
      </w:r>
      <w:r w:rsidR="00B8656A">
        <w:rPr>
          <w:rFonts w:ascii="Times New Roman" w:eastAsia="Times New Roman" w:hAnsi="Times New Roman" w:cs="Times New Roman"/>
          <w:sz w:val="24"/>
          <w:szCs w:val="24"/>
          <w:lang w:eastAsia="tr-TR" w:bidi="en-US"/>
        </w:rPr>
        <w:t>şifâhî</w:t>
      </w:r>
      <w:r w:rsidR="009855AD">
        <w:rPr>
          <w:rFonts w:ascii="Times New Roman" w:eastAsia="Times New Roman" w:hAnsi="Times New Roman" w:cs="Times New Roman"/>
          <w:sz w:val="24"/>
          <w:szCs w:val="24"/>
          <w:lang w:eastAsia="tr-TR" w:bidi="en-US"/>
        </w:rPr>
        <w:t xml:space="preserve"> olarak</w:t>
      </w:r>
      <w:r>
        <w:rPr>
          <w:rFonts w:ascii="Times New Roman" w:eastAsia="Times New Roman" w:hAnsi="Times New Roman" w:cs="Times New Roman"/>
          <w:sz w:val="24"/>
          <w:szCs w:val="24"/>
          <w:lang w:eastAsia="tr-TR" w:bidi="en-US"/>
        </w:rPr>
        <w:t xml:space="preserve"> ortaya çıktığı </w:t>
      </w:r>
      <w:r w:rsidRPr="002C0BB2">
        <w:rPr>
          <w:rFonts w:ascii="Times New Roman" w:eastAsia="Times New Roman" w:hAnsi="Times New Roman" w:cs="Times New Roman"/>
          <w:sz w:val="24"/>
          <w:szCs w:val="24"/>
          <w:lang w:eastAsia="tr-TR" w:bidi="en-US"/>
        </w:rPr>
        <w:t>bilinmektedir.</w:t>
      </w:r>
      <w:r w:rsidRPr="002C0BB2">
        <w:rPr>
          <w:rFonts w:ascii="Times New Roman" w:eastAsia="Times New Roman" w:hAnsi="Times New Roman" w:cs="Times New Roman"/>
          <w:sz w:val="24"/>
          <w:szCs w:val="24"/>
          <w:vertAlign w:val="superscript"/>
          <w:lang w:eastAsia="tr-TR" w:bidi="en-US"/>
        </w:rPr>
        <w:footnoteReference w:id="16"/>
      </w:r>
      <w:r w:rsidR="009855AD">
        <w:rPr>
          <w:rFonts w:ascii="Times New Roman" w:eastAsia="Times New Roman" w:hAnsi="Times New Roman" w:cs="Times New Roman"/>
          <w:sz w:val="24"/>
          <w:szCs w:val="24"/>
          <w:lang w:eastAsia="tr-TR" w:bidi="en-US"/>
        </w:rPr>
        <w:t xml:space="preserve"> Bu dönemdeki edebî</w:t>
      </w:r>
      <w:r w:rsidRPr="002C0BB2">
        <w:rPr>
          <w:rFonts w:ascii="Times New Roman" w:eastAsia="Times New Roman" w:hAnsi="Times New Roman" w:cs="Times New Roman"/>
          <w:sz w:val="24"/>
          <w:szCs w:val="24"/>
          <w:lang w:eastAsia="tr-TR" w:bidi="en-US"/>
        </w:rPr>
        <w:t xml:space="preserve"> ürünler Arap dilinin gelişmişliği hakkında önemli ipuçları vermektedir.</w:t>
      </w:r>
      <w:r w:rsidRPr="002C0BB2">
        <w:rPr>
          <w:rFonts w:ascii="Times New Roman" w:eastAsia="Times New Roman" w:hAnsi="Times New Roman" w:cs="Times New Roman"/>
          <w:sz w:val="24"/>
          <w:szCs w:val="24"/>
          <w:vertAlign w:val="superscript"/>
          <w:lang w:eastAsia="tr-TR" w:bidi="en-US"/>
        </w:rPr>
        <w:footnoteReference w:id="17"/>
      </w:r>
      <w:r w:rsidRPr="002C0BB2">
        <w:rPr>
          <w:rFonts w:ascii="Times New Roman" w:eastAsia="Times New Roman" w:hAnsi="Times New Roman" w:cs="Times New Roman"/>
          <w:sz w:val="24"/>
          <w:szCs w:val="24"/>
          <w:lang w:eastAsia="tr-TR" w:bidi="en-US"/>
        </w:rPr>
        <w:t xml:space="preserve"> Ayrıca yeni doğan çocukların şehirden alınıp fasih Arapçayı öğrenmeleri amacıyla çöldeki fasih kabilelerin ya da edip ve şairlerin yanına verilmeleri Arap dili </w:t>
      </w:r>
      <w:r>
        <w:rPr>
          <w:rFonts w:ascii="Times New Roman" w:eastAsia="Times New Roman" w:hAnsi="Times New Roman" w:cs="Times New Roman"/>
          <w:sz w:val="24"/>
          <w:szCs w:val="24"/>
          <w:lang w:eastAsia="tr-TR" w:bidi="en-US"/>
        </w:rPr>
        <w:t xml:space="preserve">bilincinin </w:t>
      </w:r>
      <w:r w:rsidRPr="002C0BB2">
        <w:rPr>
          <w:rFonts w:ascii="Times New Roman" w:eastAsia="Times New Roman" w:hAnsi="Times New Roman" w:cs="Times New Roman"/>
          <w:sz w:val="24"/>
          <w:szCs w:val="24"/>
          <w:lang w:eastAsia="tr-TR" w:bidi="en-US"/>
        </w:rPr>
        <w:t>ilk nüvelerini teşkil etmesi bakımından göz ardı edilmemesi gereken bir husustur.</w:t>
      </w:r>
      <w:r w:rsidRPr="002C0BB2">
        <w:rPr>
          <w:rFonts w:ascii="Times New Roman" w:eastAsia="Times New Roman" w:hAnsi="Times New Roman" w:cs="Times New Roman"/>
          <w:sz w:val="24"/>
          <w:szCs w:val="24"/>
          <w:vertAlign w:val="superscript"/>
          <w:lang w:eastAsia="tr-TR" w:bidi="en-US"/>
        </w:rPr>
        <w:footnoteReference w:id="18"/>
      </w:r>
      <w:r w:rsidRPr="002C0BB2">
        <w:rPr>
          <w:rFonts w:ascii="Times New Roman" w:eastAsia="Times New Roman" w:hAnsi="Times New Roman" w:cs="Times New Roman"/>
          <w:sz w:val="24"/>
          <w:szCs w:val="24"/>
          <w:lang w:eastAsia="tr-TR" w:bidi="en-US"/>
        </w:rPr>
        <w:t xml:space="preserve"> Ay</w:t>
      </w:r>
      <w:r w:rsidR="009855AD">
        <w:rPr>
          <w:rFonts w:ascii="Times New Roman" w:eastAsia="Times New Roman" w:hAnsi="Times New Roman" w:cs="Times New Roman"/>
          <w:sz w:val="24"/>
          <w:szCs w:val="24"/>
          <w:lang w:eastAsia="tr-TR" w:bidi="en-US"/>
        </w:rPr>
        <w:t>rıca cahiliye dönemi şairleri</w:t>
      </w:r>
      <w:r w:rsidRPr="002C0BB2">
        <w:rPr>
          <w:rFonts w:ascii="Times New Roman" w:eastAsia="Times New Roman" w:hAnsi="Times New Roman" w:cs="Times New Roman"/>
          <w:sz w:val="24"/>
          <w:szCs w:val="24"/>
          <w:lang w:eastAsia="tr-TR" w:bidi="en-US"/>
        </w:rPr>
        <w:t xml:space="preserve"> yanlarında şiir</w:t>
      </w:r>
      <w:r w:rsidR="005C2C97">
        <w:rPr>
          <w:rFonts w:ascii="Times New Roman" w:eastAsia="Times New Roman" w:hAnsi="Times New Roman" w:cs="Times New Roman"/>
          <w:sz w:val="24"/>
          <w:szCs w:val="24"/>
          <w:lang w:eastAsia="tr-TR" w:bidi="en-US"/>
        </w:rPr>
        <w:t xml:space="preserve"> râvîleri bulundurmakla</w:t>
      </w:r>
      <w:r w:rsidRPr="002C0BB2">
        <w:rPr>
          <w:rFonts w:ascii="Times New Roman" w:eastAsia="Times New Roman" w:hAnsi="Times New Roman" w:cs="Times New Roman"/>
          <w:sz w:val="24"/>
          <w:szCs w:val="24"/>
          <w:lang w:eastAsia="tr-TR" w:bidi="en-US"/>
        </w:rPr>
        <w:t xml:space="preserve"> şiirlerinin kaybolmasını önlemiş ve bu şiirler,</w:t>
      </w:r>
      <w:r w:rsidRPr="002C0BB2">
        <w:rPr>
          <w:rFonts w:ascii="Times New Roman" w:eastAsia="Times New Roman" w:hAnsi="Times New Roman" w:cs="Times New Roman"/>
          <w:sz w:val="24"/>
          <w:szCs w:val="24"/>
          <w:vertAlign w:val="superscript"/>
          <w:lang w:eastAsia="tr-TR" w:bidi="en-US"/>
        </w:rPr>
        <w:footnoteReference w:id="19"/>
      </w:r>
      <w:r w:rsidR="005C2C97">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 xml:space="preserve">sonraki zamanlarda dilbilgisi </w:t>
      </w:r>
      <w:r w:rsidRPr="002C0BB2">
        <w:rPr>
          <w:rFonts w:ascii="Times New Roman" w:eastAsia="Times New Roman" w:hAnsi="Times New Roman" w:cs="Times New Roman"/>
          <w:sz w:val="24"/>
          <w:szCs w:val="24"/>
          <w:lang w:eastAsia="tr-TR" w:bidi="en-US"/>
        </w:rPr>
        <w:t>çalışmalarına büyük katkı sağlamıştır.</w:t>
      </w:r>
      <w:r>
        <w:rPr>
          <w:rFonts w:ascii="Times New Roman" w:eastAsia="Times New Roman" w:hAnsi="Times New Roman" w:cs="Times New Roman"/>
          <w:sz w:val="24"/>
          <w:szCs w:val="24"/>
          <w:lang w:eastAsia="tr-TR" w:bidi="en-US"/>
        </w:rPr>
        <w:t xml:space="preserve"> Bir bilinç halinde gösterilen bu gayretler</w:t>
      </w:r>
      <w:r w:rsidR="00026446">
        <w:rPr>
          <w:rFonts w:ascii="Times New Roman" w:eastAsia="Times New Roman" w:hAnsi="Times New Roman" w:cs="Times New Roman"/>
          <w:sz w:val="24"/>
          <w:szCs w:val="24"/>
          <w:lang w:eastAsia="tr-TR" w:bidi="en-US"/>
        </w:rPr>
        <w:t xml:space="preserve"> </w:t>
      </w:r>
      <w:r w:rsidRPr="002C0BB2">
        <w:rPr>
          <w:rFonts w:ascii="Times New Roman" w:eastAsia="Times New Roman" w:hAnsi="Times New Roman" w:cs="Times New Roman"/>
          <w:sz w:val="24"/>
          <w:szCs w:val="24"/>
          <w:lang w:eastAsia="tr-TR" w:bidi="en-US"/>
        </w:rPr>
        <w:t>İslam’ın ortaya çıkışı ve yayılmasıyla</w:t>
      </w:r>
      <w:r>
        <w:rPr>
          <w:rFonts w:ascii="Times New Roman" w:eastAsia="Times New Roman" w:hAnsi="Times New Roman" w:cs="Times New Roman"/>
          <w:sz w:val="24"/>
          <w:szCs w:val="24"/>
          <w:lang w:eastAsia="tr-TR" w:bidi="en-US"/>
        </w:rPr>
        <w:t xml:space="preserve"> birlikte yeni bir veçheye bürünmüştür</w:t>
      </w:r>
      <w:r w:rsidRPr="002C0BB2">
        <w:rPr>
          <w:rFonts w:ascii="Times New Roman" w:eastAsia="Times New Roman" w:hAnsi="Times New Roman" w:cs="Times New Roman"/>
          <w:sz w:val="24"/>
          <w:szCs w:val="24"/>
          <w:lang w:eastAsia="tr-TR" w:bidi="en-US"/>
        </w:rPr>
        <w:t>.</w:t>
      </w:r>
    </w:p>
    <w:p w:rsidR="00D74B61" w:rsidRPr="002C0BB2" w:rsidRDefault="00D74B61" w:rsidP="00D43B19">
      <w:pPr>
        <w:spacing w:after="0" w:line="360" w:lineRule="auto"/>
        <w:ind w:firstLine="709"/>
        <w:jc w:val="both"/>
        <w:rPr>
          <w:rFonts w:ascii="Times New Roman" w:eastAsia="Times New Roman" w:hAnsi="Times New Roman" w:cs="Times New Roman"/>
          <w:sz w:val="24"/>
          <w:szCs w:val="24"/>
          <w:lang w:eastAsia="tr-TR" w:bidi="en-US"/>
        </w:rPr>
      </w:pPr>
      <w:r w:rsidRPr="002C0BB2">
        <w:rPr>
          <w:rFonts w:ascii="Times New Roman" w:eastAsia="Times New Roman" w:hAnsi="Times New Roman" w:cs="Times New Roman"/>
          <w:sz w:val="24"/>
          <w:szCs w:val="24"/>
          <w:lang w:eastAsia="tr-TR" w:bidi="en-US"/>
        </w:rPr>
        <w:t>İslam’ın ilk döneminden itibaren</w:t>
      </w:r>
      <w:r>
        <w:rPr>
          <w:rFonts w:ascii="Times New Roman" w:eastAsia="Times New Roman" w:hAnsi="Times New Roman" w:cs="Times New Roman"/>
          <w:sz w:val="24"/>
          <w:szCs w:val="24"/>
          <w:lang w:eastAsia="tr-TR" w:bidi="en-US"/>
        </w:rPr>
        <w:t xml:space="preserve"> yazı</w:t>
      </w:r>
      <w:r w:rsidR="009C7778">
        <w:rPr>
          <w:rFonts w:ascii="Times New Roman" w:eastAsia="Times New Roman" w:hAnsi="Times New Roman" w:cs="Times New Roman"/>
          <w:sz w:val="24"/>
          <w:szCs w:val="24"/>
          <w:lang w:eastAsia="tr-TR" w:bidi="en-US"/>
        </w:rPr>
        <w:t>nın</w:t>
      </w:r>
      <w:r>
        <w:rPr>
          <w:rFonts w:ascii="Times New Roman" w:eastAsia="Times New Roman" w:hAnsi="Times New Roman" w:cs="Times New Roman"/>
          <w:sz w:val="24"/>
          <w:szCs w:val="24"/>
          <w:lang w:eastAsia="tr-TR" w:bidi="en-US"/>
        </w:rPr>
        <w:t xml:space="preserve"> önem</w:t>
      </w:r>
      <w:r w:rsidR="009C2787">
        <w:rPr>
          <w:rFonts w:ascii="Times New Roman" w:eastAsia="Times New Roman" w:hAnsi="Times New Roman" w:cs="Times New Roman"/>
          <w:sz w:val="24"/>
          <w:szCs w:val="24"/>
          <w:lang w:eastAsia="tr-TR" w:bidi="en-US"/>
        </w:rPr>
        <w:t>sendiğini</w:t>
      </w:r>
      <w:r>
        <w:rPr>
          <w:rFonts w:ascii="Times New Roman" w:eastAsia="Times New Roman" w:hAnsi="Times New Roman" w:cs="Times New Roman"/>
          <w:sz w:val="24"/>
          <w:szCs w:val="24"/>
          <w:lang w:eastAsia="tr-TR" w:bidi="en-US"/>
        </w:rPr>
        <w:t>,</w:t>
      </w:r>
      <w:r w:rsidR="0043045E">
        <w:rPr>
          <w:rFonts w:ascii="Times New Roman" w:eastAsia="Times New Roman" w:hAnsi="Times New Roman" w:cs="Times New Roman"/>
          <w:sz w:val="24"/>
          <w:szCs w:val="24"/>
          <w:lang w:eastAsia="tr-TR" w:bidi="en-US"/>
        </w:rPr>
        <w:t xml:space="preserve"> </w:t>
      </w:r>
      <w:r w:rsidRPr="002C0BB2">
        <w:rPr>
          <w:rFonts w:ascii="Times New Roman" w:eastAsia="Times New Roman" w:hAnsi="Times New Roman" w:cs="Times New Roman"/>
          <w:sz w:val="24"/>
          <w:szCs w:val="24"/>
          <w:lang w:eastAsia="tr-TR" w:bidi="en-US"/>
        </w:rPr>
        <w:t>Kur’ân’ın</w:t>
      </w:r>
      <w:r w:rsidR="008B017B">
        <w:rPr>
          <w:rFonts w:ascii="Times New Roman" w:eastAsia="Times New Roman" w:hAnsi="Times New Roman" w:cs="Times New Roman"/>
          <w:sz w:val="24"/>
          <w:szCs w:val="24"/>
          <w:lang w:eastAsia="tr-TR" w:bidi="en-US"/>
        </w:rPr>
        <w:t xml:space="preserve"> ve hadisle</w:t>
      </w:r>
      <w:r w:rsidR="00D43B19">
        <w:rPr>
          <w:rFonts w:ascii="Times New Roman" w:eastAsia="Times New Roman" w:hAnsi="Times New Roman" w:cs="Times New Roman"/>
          <w:sz w:val="24"/>
          <w:szCs w:val="24"/>
          <w:lang w:eastAsia="tr-TR" w:bidi="en-US"/>
        </w:rPr>
        <w:t>rin</w:t>
      </w:r>
      <w:r w:rsidRPr="002C0BB2">
        <w:rPr>
          <w:rFonts w:ascii="Times New Roman" w:eastAsia="Times New Roman" w:hAnsi="Times New Roman" w:cs="Times New Roman"/>
          <w:sz w:val="24"/>
          <w:szCs w:val="24"/>
          <w:lang w:eastAsia="tr-TR" w:bidi="en-US"/>
        </w:rPr>
        <w:t xml:space="preserve"> yazılması</w:t>
      </w:r>
      <w:r w:rsidR="00D43B19">
        <w:rPr>
          <w:rFonts w:ascii="Times New Roman" w:eastAsia="Times New Roman" w:hAnsi="Times New Roman" w:cs="Times New Roman"/>
          <w:sz w:val="24"/>
          <w:szCs w:val="24"/>
          <w:lang w:eastAsia="tr-TR" w:bidi="en-US"/>
        </w:rPr>
        <w:t>na</w:t>
      </w:r>
      <w:r w:rsidRPr="002C0BB2">
        <w:rPr>
          <w:rFonts w:ascii="Times New Roman" w:eastAsia="Times New Roman" w:hAnsi="Times New Roman" w:cs="Times New Roman"/>
          <w:sz w:val="24"/>
          <w:szCs w:val="24"/>
          <w:lang w:eastAsia="tr-TR" w:bidi="en-US"/>
        </w:rPr>
        <w:t xml:space="preserve"> başlanması</w:t>
      </w:r>
      <w:r w:rsidR="009C2787">
        <w:rPr>
          <w:rFonts w:ascii="Times New Roman" w:eastAsia="Times New Roman" w:hAnsi="Times New Roman" w:cs="Times New Roman"/>
          <w:sz w:val="24"/>
          <w:szCs w:val="24"/>
          <w:lang w:eastAsia="tr-TR" w:bidi="en-US"/>
        </w:rPr>
        <w:t xml:space="preserve">ndan anlamak mümkündür. </w:t>
      </w:r>
      <w:r w:rsidR="00D43B19">
        <w:rPr>
          <w:rFonts w:ascii="Times New Roman" w:eastAsia="Times New Roman" w:hAnsi="Times New Roman" w:cs="Times New Roman"/>
          <w:sz w:val="24"/>
          <w:szCs w:val="24"/>
          <w:lang w:eastAsia="tr-TR" w:bidi="en-US"/>
        </w:rPr>
        <w:t>Bu durum ö</w:t>
      </w:r>
      <w:r w:rsidRPr="002C0BB2">
        <w:rPr>
          <w:rFonts w:ascii="Times New Roman" w:eastAsia="Times New Roman" w:hAnsi="Times New Roman" w:cs="Times New Roman"/>
          <w:sz w:val="24"/>
          <w:szCs w:val="24"/>
          <w:lang w:eastAsia="tr-TR" w:bidi="en-US"/>
        </w:rPr>
        <w:t>nce</w:t>
      </w:r>
      <w:r w:rsidR="00D43B19">
        <w:rPr>
          <w:rFonts w:ascii="Times New Roman" w:eastAsia="Times New Roman" w:hAnsi="Times New Roman" w:cs="Times New Roman"/>
          <w:sz w:val="24"/>
          <w:szCs w:val="24"/>
          <w:lang w:eastAsia="tr-TR" w:bidi="en-US"/>
        </w:rPr>
        <w:t>den</w:t>
      </w:r>
      <w:r w:rsidRPr="002C0BB2">
        <w:rPr>
          <w:rFonts w:ascii="Times New Roman" w:eastAsia="Times New Roman" w:hAnsi="Times New Roman" w:cs="Times New Roman"/>
          <w:sz w:val="24"/>
          <w:szCs w:val="24"/>
          <w:lang w:eastAsia="tr-TR" w:bidi="en-US"/>
        </w:rPr>
        <w:t xml:space="preserve"> sözlü olan </w:t>
      </w:r>
      <w:r>
        <w:rPr>
          <w:rFonts w:ascii="Times New Roman" w:eastAsia="Times New Roman" w:hAnsi="Times New Roman" w:cs="Times New Roman"/>
          <w:sz w:val="24"/>
          <w:szCs w:val="24"/>
          <w:lang w:eastAsia="tr-TR" w:bidi="en-US"/>
        </w:rPr>
        <w:t xml:space="preserve">gayretlerin </w:t>
      </w:r>
      <w:r w:rsidRPr="002C0BB2">
        <w:rPr>
          <w:rFonts w:ascii="Times New Roman" w:eastAsia="Times New Roman" w:hAnsi="Times New Roman" w:cs="Times New Roman"/>
          <w:sz w:val="24"/>
          <w:szCs w:val="24"/>
          <w:lang w:eastAsia="tr-TR" w:bidi="en-US"/>
        </w:rPr>
        <w:t>yazılı bir hal almasını</w:t>
      </w:r>
      <w:r w:rsidR="009C2787">
        <w:rPr>
          <w:rFonts w:ascii="Times New Roman" w:eastAsia="Times New Roman" w:hAnsi="Times New Roman" w:cs="Times New Roman"/>
          <w:sz w:val="24"/>
          <w:szCs w:val="24"/>
          <w:lang w:eastAsia="tr-TR" w:bidi="en-US"/>
        </w:rPr>
        <w:t>n ilk işaretleri</w:t>
      </w:r>
      <w:r w:rsidRPr="002C0BB2">
        <w:rPr>
          <w:rFonts w:ascii="Times New Roman" w:eastAsia="Times New Roman" w:hAnsi="Times New Roman" w:cs="Times New Roman"/>
          <w:sz w:val="24"/>
          <w:szCs w:val="24"/>
          <w:lang w:eastAsia="tr-TR" w:bidi="en-US"/>
        </w:rPr>
        <w:t xml:space="preserve"> sa</w:t>
      </w:r>
      <w:r w:rsidR="009C2787">
        <w:rPr>
          <w:rFonts w:ascii="Times New Roman" w:eastAsia="Times New Roman" w:hAnsi="Times New Roman" w:cs="Times New Roman"/>
          <w:sz w:val="24"/>
          <w:szCs w:val="24"/>
          <w:lang w:eastAsia="tr-TR" w:bidi="en-US"/>
        </w:rPr>
        <w:t>yılab</w:t>
      </w:r>
      <w:r w:rsidR="007E1355">
        <w:rPr>
          <w:rFonts w:ascii="Times New Roman" w:eastAsia="Times New Roman" w:hAnsi="Times New Roman" w:cs="Times New Roman"/>
          <w:sz w:val="24"/>
          <w:szCs w:val="24"/>
          <w:lang w:eastAsia="tr-TR" w:bidi="en-US"/>
        </w:rPr>
        <w:t>i</w:t>
      </w:r>
      <w:r w:rsidR="009C2787">
        <w:rPr>
          <w:rFonts w:ascii="Times New Roman" w:eastAsia="Times New Roman" w:hAnsi="Times New Roman" w:cs="Times New Roman"/>
          <w:sz w:val="24"/>
          <w:szCs w:val="24"/>
          <w:lang w:eastAsia="tr-TR" w:bidi="en-US"/>
        </w:rPr>
        <w:t>li</w:t>
      </w:r>
      <w:r w:rsidRPr="002C0BB2">
        <w:rPr>
          <w:rFonts w:ascii="Times New Roman" w:eastAsia="Times New Roman" w:hAnsi="Times New Roman" w:cs="Times New Roman"/>
          <w:sz w:val="24"/>
          <w:szCs w:val="24"/>
          <w:lang w:eastAsia="tr-TR" w:bidi="en-US"/>
        </w:rPr>
        <w:t>r.</w:t>
      </w:r>
      <w:r w:rsidRPr="002C0BB2">
        <w:rPr>
          <w:rFonts w:ascii="Times New Roman" w:eastAsia="Times New Roman" w:hAnsi="Times New Roman" w:cs="Times New Roman"/>
          <w:sz w:val="24"/>
          <w:szCs w:val="24"/>
          <w:vertAlign w:val="superscript"/>
          <w:lang w:eastAsia="tr-TR" w:bidi="en-US"/>
        </w:rPr>
        <w:footnoteReference w:id="20"/>
      </w:r>
      <w:r w:rsidR="00F12C5D">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Kur’</w:t>
      </w:r>
      <w:r w:rsidRPr="002C0BB2">
        <w:rPr>
          <w:rFonts w:ascii="Times New Roman" w:eastAsia="Times New Roman" w:hAnsi="Times New Roman" w:cs="Times New Roman"/>
          <w:sz w:val="24"/>
          <w:szCs w:val="24"/>
          <w:lang w:eastAsia="tr-TR" w:bidi="en-US"/>
        </w:rPr>
        <w:t xml:space="preserve">ân’ın yazılması aynı zamanda Arap dilinin de korunması demektir. Buradan hareketle </w:t>
      </w:r>
      <w:r>
        <w:rPr>
          <w:rFonts w:ascii="Times New Roman" w:eastAsia="Times New Roman" w:hAnsi="Times New Roman" w:cs="Times New Roman"/>
          <w:sz w:val="24"/>
          <w:szCs w:val="24"/>
          <w:lang w:eastAsia="tr-TR" w:bidi="en-US"/>
        </w:rPr>
        <w:t xml:space="preserve">Arap </w:t>
      </w:r>
      <w:r w:rsidRPr="002C0BB2">
        <w:rPr>
          <w:rFonts w:ascii="Times New Roman" w:eastAsia="Times New Roman" w:hAnsi="Times New Roman" w:cs="Times New Roman"/>
          <w:sz w:val="24"/>
          <w:szCs w:val="24"/>
          <w:lang w:eastAsia="tr-TR" w:bidi="en-US"/>
        </w:rPr>
        <w:t xml:space="preserve">dünyasında </w:t>
      </w:r>
      <w:r>
        <w:rPr>
          <w:rFonts w:ascii="Times New Roman" w:eastAsia="Times New Roman" w:hAnsi="Times New Roman" w:cs="Times New Roman"/>
          <w:sz w:val="24"/>
          <w:szCs w:val="24"/>
          <w:lang w:eastAsia="tr-TR" w:bidi="en-US"/>
        </w:rPr>
        <w:t>dilbilgisi</w:t>
      </w:r>
      <w:r w:rsidRPr="002C0BB2">
        <w:rPr>
          <w:rFonts w:ascii="Times New Roman" w:eastAsia="Times New Roman" w:hAnsi="Times New Roman" w:cs="Times New Roman"/>
          <w:sz w:val="24"/>
          <w:szCs w:val="24"/>
          <w:lang w:eastAsia="tr-TR" w:bidi="en-US"/>
        </w:rPr>
        <w:t xml:space="preserve"> çalışmalarını İsla</w:t>
      </w:r>
      <w:r w:rsidR="00534CB8">
        <w:rPr>
          <w:rFonts w:ascii="Times New Roman" w:eastAsia="Times New Roman" w:hAnsi="Times New Roman" w:cs="Times New Roman"/>
          <w:sz w:val="24"/>
          <w:szCs w:val="24"/>
          <w:lang w:eastAsia="tr-TR" w:bidi="en-US"/>
        </w:rPr>
        <w:t xml:space="preserve">m’ın ilk dönemlerine dayandırabilir, </w:t>
      </w:r>
      <w:r w:rsidR="00D020B1">
        <w:rPr>
          <w:rFonts w:ascii="Times New Roman" w:eastAsia="Times New Roman" w:hAnsi="Times New Roman" w:cs="Times New Roman"/>
          <w:sz w:val="24"/>
          <w:szCs w:val="24"/>
          <w:lang w:eastAsia="tr-TR" w:bidi="en-US"/>
        </w:rPr>
        <w:t>Arapça dilbilgisi</w:t>
      </w:r>
      <w:r w:rsidRPr="002C0BB2">
        <w:rPr>
          <w:rFonts w:ascii="Times New Roman" w:eastAsia="Times New Roman" w:hAnsi="Times New Roman" w:cs="Times New Roman"/>
          <w:sz w:val="24"/>
          <w:szCs w:val="24"/>
          <w:lang w:eastAsia="tr-TR" w:bidi="en-US"/>
        </w:rPr>
        <w:t>nin oluşmasında ve gelişmesinde Kur’ân’ın etkisi</w:t>
      </w:r>
      <w:r>
        <w:rPr>
          <w:rFonts w:ascii="Times New Roman" w:eastAsia="Times New Roman" w:hAnsi="Times New Roman" w:cs="Times New Roman"/>
          <w:sz w:val="24"/>
          <w:szCs w:val="24"/>
          <w:lang w:eastAsia="tr-TR" w:bidi="en-US"/>
        </w:rPr>
        <w:t>nin</w:t>
      </w:r>
      <w:r w:rsidR="00534CB8">
        <w:rPr>
          <w:rFonts w:ascii="Times New Roman" w:eastAsia="Times New Roman" w:hAnsi="Times New Roman" w:cs="Times New Roman"/>
          <w:sz w:val="24"/>
          <w:szCs w:val="24"/>
          <w:lang w:eastAsia="tr-TR" w:bidi="en-US"/>
        </w:rPr>
        <w:t xml:space="preserve"> çok büyük olduğunu söyleyebiliriz</w:t>
      </w:r>
      <w:r w:rsidRPr="002C0BB2">
        <w:rPr>
          <w:rFonts w:ascii="Times New Roman" w:eastAsia="Times New Roman" w:hAnsi="Times New Roman" w:cs="Times New Roman"/>
          <w:sz w:val="24"/>
          <w:szCs w:val="24"/>
          <w:lang w:eastAsia="tr-TR" w:bidi="en-US"/>
        </w:rPr>
        <w:t>.</w:t>
      </w:r>
      <w:r w:rsidRPr="002C0BB2">
        <w:rPr>
          <w:rFonts w:ascii="Times New Roman" w:eastAsia="Times New Roman" w:hAnsi="Times New Roman" w:cs="Times New Roman"/>
          <w:sz w:val="24"/>
          <w:szCs w:val="24"/>
          <w:vertAlign w:val="superscript"/>
          <w:lang w:eastAsia="tr-TR" w:bidi="en-US"/>
        </w:rPr>
        <w:footnoteReference w:id="21"/>
      </w:r>
    </w:p>
    <w:p w:rsidR="00D74B61" w:rsidRPr="002C0BB2"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2C0BB2">
        <w:rPr>
          <w:rFonts w:ascii="Times New Roman" w:eastAsia="Times New Roman" w:hAnsi="Times New Roman" w:cs="Times New Roman"/>
          <w:sz w:val="24"/>
          <w:szCs w:val="24"/>
          <w:lang w:eastAsia="tr-TR" w:bidi="en-US"/>
        </w:rPr>
        <w:t xml:space="preserve">Hicri II. asır ile IV. asırlar arasında yapılan yoğun çalışmalar sonucunda </w:t>
      </w:r>
      <w:r w:rsidR="00D020B1">
        <w:rPr>
          <w:rFonts w:ascii="Times New Roman" w:eastAsia="Times New Roman" w:hAnsi="Times New Roman" w:cs="Times New Roman"/>
          <w:sz w:val="24"/>
          <w:szCs w:val="24"/>
          <w:lang w:eastAsia="tr-TR" w:bidi="en-US"/>
        </w:rPr>
        <w:t>Arapça dilbilgisi</w:t>
      </w:r>
      <w:r w:rsidRPr="002C0BB2">
        <w:rPr>
          <w:rFonts w:ascii="Times New Roman" w:eastAsia="Times New Roman" w:hAnsi="Times New Roman" w:cs="Times New Roman"/>
          <w:sz w:val="24"/>
          <w:szCs w:val="24"/>
          <w:lang w:eastAsia="tr-TR" w:bidi="en-US"/>
        </w:rPr>
        <w:t>nin inşa edildiği kabul edilmektedir</w:t>
      </w:r>
      <w:r w:rsidRPr="002C0BB2">
        <w:rPr>
          <w:rFonts w:ascii="Times New Roman" w:eastAsia="Times New Roman" w:hAnsi="Times New Roman" w:cs="Times New Roman"/>
          <w:sz w:val="24"/>
          <w:szCs w:val="24"/>
          <w:vertAlign w:val="superscript"/>
          <w:lang w:eastAsia="tr-TR" w:bidi="en-US"/>
        </w:rPr>
        <w:footnoteReference w:id="22"/>
      </w:r>
      <w:r w:rsidRPr="002C0BB2">
        <w:rPr>
          <w:rFonts w:ascii="Times New Roman" w:eastAsia="Times New Roman" w:hAnsi="Times New Roman" w:cs="Times New Roman"/>
          <w:sz w:val="24"/>
          <w:szCs w:val="24"/>
          <w:lang w:eastAsia="tr-TR" w:bidi="en-US"/>
        </w:rPr>
        <w:t xml:space="preserve">. Çalışmalar ağırlıklı olarak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 xml:space="preserve"> ve </w:t>
      </w:r>
      <w:r w:rsidRPr="004379C6">
        <w:rPr>
          <w:rFonts w:ascii="Times New Roman" w:eastAsia="Times New Roman" w:hAnsi="Times New Roman" w:cs="Times New Roman"/>
          <w:sz w:val="24"/>
          <w:szCs w:val="24"/>
          <w:lang w:eastAsia="tr-TR" w:bidi="en-US"/>
        </w:rPr>
        <w:t xml:space="preserve">Kûfe </w:t>
      </w:r>
      <w:r w:rsidRPr="002C0BB2">
        <w:rPr>
          <w:rFonts w:ascii="Times New Roman" w:eastAsia="Times New Roman" w:hAnsi="Times New Roman" w:cs="Times New Roman"/>
          <w:sz w:val="24"/>
          <w:szCs w:val="24"/>
          <w:lang w:eastAsia="tr-TR" w:bidi="en-US"/>
        </w:rPr>
        <w:t xml:space="preserve">şehirlerindeki âlimler tarafından yürütülmüş ve isimlerini bu şehirlerden alan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 xml:space="preserve"> ve </w:t>
      </w:r>
      <w:r w:rsidRPr="004379C6">
        <w:rPr>
          <w:rFonts w:ascii="Times New Roman" w:eastAsia="Times New Roman" w:hAnsi="Times New Roman" w:cs="Times New Roman"/>
          <w:sz w:val="24"/>
          <w:szCs w:val="24"/>
          <w:lang w:eastAsia="tr-TR" w:bidi="en-US"/>
        </w:rPr>
        <w:t>Kûfe</w:t>
      </w:r>
      <w:r w:rsidRPr="002C0BB2">
        <w:rPr>
          <w:rFonts w:ascii="Times New Roman" w:eastAsia="Times New Roman" w:hAnsi="Times New Roman" w:cs="Times New Roman"/>
          <w:sz w:val="24"/>
          <w:szCs w:val="24"/>
          <w:lang w:eastAsia="tr-TR" w:bidi="en-US"/>
        </w:rPr>
        <w:t xml:space="preserve"> dil ekolleri oluşmuştur.</w:t>
      </w:r>
      <w:r w:rsidRPr="002C0BB2">
        <w:rPr>
          <w:rFonts w:ascii="Times New Roman" w:eastAsia="Times New Roman" w:hAnsi="Times New Roman" w:cs="Times New Roman"/>
          <w:sz w:val="24"/>
          <w:szCs w:val="24"/>
          <w:vertAlign w:val="superscript"/>
          <w:lang w:eastAsia="tr-TR" w:bidi="en-US"/>
        </w:rPr>
        <w:footnoteReference w:id="23"/>
      </w:r>
      <w:r w:rsidRPr="002C0BB2">
        <w:rPr>
          <w:rFonts w:ascii="Times New Roman" w:eastAsia="Times New Roman" w:hAnsi="Times New Roman" w:cs="Times New Roman"/>
          <w:sz w:val="24"/>
          <w:szCs w:val="24"/>
          <w:lang w:eastAsia="tr-TR" w:bidi="en-US"/>
        </w:rPr>
        <w:t xml:space="preserve"> Bu alanda ilk sistemli çalışmayı başlatanların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 xml:space="preserve"> ekolü olduğu kabul edilir. </w:t>
      </w:r>
      <w:r w:rsidRPr="004379C6">
        <w:rPr>
          <w:rFonts w:ascii="Times New Roman" w:eastAsia="Times New Roman" w:hAnsi="Times New Roman" w:cs="Times New Roman"/>
          <w:sz w:val="24"/>
          <w:szCs w:val="24"/>
          <w:lang w:eastAsia="tr-TR" w:bidi="en-US"/>
        </w:rPr>
        <w:t>Kûfe</w:t>
      </w:r>
      <w:r w:rsidRPr="002C0BB2">
        <w:rPr>
          <w:rFonts w:ascii="Times New Roman" w:eastAsia="Times New Roman" w:hAnsi="Times New Roman" w:cs="Times New Roman"/>
          <w:sz w:val="24"/>
          <w:szCs w:val="24"/>
          <w:lang w:eastAsia="tr-TR" w:bidi="en-US"/>
        </w:rPr>
        <w:t xml:space="preserve"> ekolü mensupları ise genelde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 xml:space="preserve"> ekolü âlimlerinin öğrencileridir.</w:t>
      </w:r>
      <w:r w:rsidRPr="002C0BB2">
        <w:rPr>
          <w:rFonts w:ascii="Times New Roman" w:eastAsia="Times New Roman" w:hAnsi="Times New Roman" w:cs="Times New Roman"/>
          <w:sz w:val="24"/>
          <w:szCs w:val="24"/>
          <w:vertAlign w:val="superscript"/>
          <w:lang w:eastAsia="tr-TR" w:bidi="en-US"/>
        </w:rPr>
        <w:footnoteReference w:id="24"/>
      </w:r>
    </w:p>
    <w:p w:rsidR="00D74B61" w:rsidRPr="002C0BB2"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4379C6">
        <w:rPr>
          <w:rFonts w:ascii="Times New Roman" w:eastAsia="Times New Roman" w:hAnsi="Times New Roman" w:cs="Times New Roman"/>
          <w:sz w:val="24"/>
          <w:szCs w:val="24"/>
          <w:lang w:eastAsia="tr-TR" w:bidi="en-US"/>
        </w:rPr>
        <w:lastRenderedPageBreak/>
        <w:t>Basra</w:t>
      </w:r>
      <w:r w:rsidR="005351AA">
        <w:rPr>
          <w:rFonts w:ascii="Times New Roman" w:eastAsia="Times New Roman" w:hAnsi="Times New Roman" w:cs="Times New Roman"/>
          <w:i/>
          <w:iCs/>
          <w:sz w:val="24"/>
          <w:szCs w:val="24"/>
          <w:lang w:eastAsia="tr-TR" w:bidi="en-US"/>
        </w:rPr>
        <w:t>,</w:t>
      </w:r>
      <w:r w:rsidRPr="002C0BB2">
        <w:rPr>
          <w:rFonts w:ascii="Times New Roman" w:eastAsia="Times New Roman" w:hAnsi="Times New Roman" w:cs="Times New Roman"/>
          <w:sz w:val="24"/>
          <w:szCs w:val="24"/>
          <w:lang w:eastAsia="tr-TR" w:bidi="en-US"/>
        </w:rPr>
        <w:t xml:space="preserve"> Arap yarımadasının kuzeyinde</w:t>
      </w:r>
      <w:r w:rsidR="00851222">
        <w:rPr>
          <w:rFonts w:ascii="Times New Roman" w:eastAsia="Times New Roman" w:hAnsi="Times New Roman" w:cs="Times New Roman"/>
          <w:sz w:val="24"/>
          <w:szCs w:val="24"/>
          <w:lang w:eastAsia="tr-TR" w:bidi="en-US"/>
        </w:rPr>
        <w:t xml:space="preserve"> </w:t>
      </w:r>
      <w:r w:rsidRPr="004379C6">
        <w:rPr>
          <w:rFonts w:ascii="Times New Roman" w:eastAsia="Times New Roman" w:hAnsi="Times New Roman" w:cs="Times New Roman"/>
          <w:sz w:val="24"/>
          <w:szCs w:val="24"/>
          <w:lang w:eastAsia="tr-TR" w:bidi="en-US"/>
        </w:rPr>
        <w:t>Irak</w:t>
      </w:r>
      <w:r w:rsidR="00851222">
        <w:rPr>
          <w:rFonts w:ascii="Times New Roman" w:eastAsia="Times New Roman" w:hAnsi="Times New Roman" w:cs="Times New Roman"/>
          <w:i/>
          <w:iCs/>
          <w:sz w:val="24"/>
          <w:szCs w:val="24"/>
          <w:lang w:eastAsia="tr-TR" w:bidi="en-US"/>
        </w:rPr>
        <w:t xml:space="preserve"> </w:t>
      </w:r>
      <w:r>
        <w:rPr>
          <w:rFonts w:ascii="Times New Roman" w:eastAsia="Times New Roman" w:hAnsi="Times New Roman" w:cs="Times New Roman"/>
          <w:sz w:val="24"/>
          <w:szCs w:val="24"/>
          <w:lang w:eastAsia="tr-TR" w:bidi="en-US"/>
        </w:rPr>
        <w:t xml:space="preserve">sınırları içinde </w:t>
      </w:r>
      <w:r w:rsidRPr="002C0BB2">
        <w:rPr>
          <w:rFonts w:ascii="Times New Roman" w:eastAsia="Times New Roman" w:hAnsi="Times New Roman" w:cs="Times New Roman"/>
          <w:sz w:val="24"/>
          <w:szCs w:val="24"/>
          <w:lang w:eastAsia="tr-TR" w:bidi="en-US"/>
        </w:rPr>
        <w:t>bulunan bir şehirdir. Bu şehri diğer Arap şehirlerinden ayrı kılan özellik; Arap dilini hatasız konuşan, fasih Arap bedevilerinin bu şehirde ikamet ediyor olması v</w:t>
      </w:r>
      <w:r w:rsidR="008C0EE1">
        <w:rPr>
          <w:rFonts w:ascii="Times New Roman" w:eastAsia="Times New Roman" w:hAnsi="Times New Roman" w:cs="Times New Roman"/>
          <w:sz w:val="24"/>
          <w:szCs w:val="24"/>
          <w:lang w:eastAsia="tr-TR" w:bidi="en-US"/>
        </w:rPr>
        <w:t>e her türlü kültürel ve iktisadî</w:t>
      </w:r>
      <w:r w:rsidRPr="002C0BB2">
        <w:rPr>
          <w:rFonts w:ascii="Times New Roman" w:eastAsia="Times New Roman" w:hAnsi="Times New Roman" w:cs="Times New Roman"/>
          <w:sz w:val="24"/>
          <w:szCs w:val="24"/>
          <w:lang w:eastAsia="tr-TR" w:bidi="en-US"/>
        </w:rPr>
        <w:t xml:space="preserve"> etkinliklerin düzenlendiği Mirbed panayırının bu şehirde kurulmuş olmasıdır. Bu iki özellik dilbilgisi çalışmalarında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 xml:space="preserve"> ekolüne titizlik kazandırmış, onla</w:t>
      </w:r>
      <w:r w:rsidR="00851222">
        <w:rPr>
          <w:rFonts w:ascii="Times New Roman" w:eastAsia="Times New Roman" w:hAnsi="Times New Roman" w:cs="Times New Roman"/>
          <w:sz w:val="24"/>
          <w:szCs w:val="24"/>
          <w:lang w:eastAsia="tr-TR" w:bidi="en-US"/>
        </w:rPr>
        <w:t>rı şâ</w:t>
      </w:r>
      <w:r w:rsidRPr="002C0BB2">
        <w:rPr>
          <w:rFonts w:ascii="Times New Roman" w:eastAsia="Times New Roman" w:hAnsi="Times New Roman" w:cs="Times New Roman"/>
          <w:sz w:val="24"/>
          <w:szCs w:val="24"/>
          <w:lang w:eastAsia="tr-TR" w:bidi="en-US"/>
        </w:rPr>
        <w:t xml:space="preserve">z ve nadir </w:t>
      </w:r>
      <w:r>
        <w:rPr>
          <w:rFonts w:ascii="Times New Roman" w:eastAsia="Times New Roman" w:hAnsi="Times New Roman" w:cs="Times New Roman"/>
          <w:sz w:val="24"/>
          <w:szCs w:val="24"/>
          <w:lang w:eastAsia="tr-TR" w:bidi="en-US"/>
        </w:rPr>
        <w:t>sözlere</w:t>
      </w:r>
      <w:r w:rsidR="00851222">
        <w:rPr>
          <w:rFonts w:ascii="Times New Roman" w:eastAsia="Times New Roman" w:hAnsi="Times New Roman" w:cs="Times New Roman"/>
          <w:sz w:val="24"/>
          <w:szCs w:val="24"/>
          <w:lang w:eastAsia="tr-TR" w:bidi="en-US"/>
        </w:rPr>
        <w:t xml:space="preserve"> </w:t>
      </w:r>
      <w:r w:rsidRPr="00DE6B06">
        <w:rPr>
          <w:rFonts w:ascii="Times New Roman" w:eastAsia="Times New Roman" w:hAnsi="Times New Roman" w:cs="Times New Roman"/>
          <w:sz w:val="24"/>
          <w:szCs w:val="24"/>
          <w:lang w:eastAsia="tr-TR" w:bidi="en-US"/>
        </w:rPr>
        <w:t>dayanmaktan</w:t>
      </w:r>
      <w:r w:rsidRPr="002C0BB2">
        <w:rPr>
          <w:rFonts w:ascii="Times New Roman" w:eastAsia="Times New Roman" w:hAnsi="Times New Roman" w:cs="Times New Roman"/>
          <w:sz w:val="24"/>
          <w:szCs w:val="24"/>
          <w:lang w:eastAsia="tr-TR" w:bidi="en-US"/>
        </w:rPr>
        <w:t xml:space="preserve"> korumuş</w:t>
      </w:r>
      <w:r w:rsidR="00851222">
        <w:rPr>
          <w:rFonts w:ascii="Times New Roman" w:eastAsia="Times New Roman" w:hAnsi="Times New Roman" w:cs="Times New Roman"/>
          <w:sz w:val="24"/>
          <w:szCs w:val="24"/>
          <w:lang w:eastAsia="tr-TR" w:bidi="en-US"/>
        </w:rPr>
        <w:t>,</w:t>
      </w:r>
      <w:r w:rsidRPr="002C0BB2">
        <w:rPr>
          <w:rFonts w:ascii="Times New Roman" w:eastAsia="Times New Roman" w:hAnsi="Times New Roman" w:cs="Times New Roman"/>
          <w:sz w:val="24"/>
          <w:szCs w:val="24"/>
          <w:lang w:eastAsia="tr-TR" w:bidi="en-US"/>
        </w:rPr>
        <w:t xml:space="preserve"> </w:t>
      </w:r>
      <w:r w:rsidR="00D020B1">
        <w:rPr>
          <w:rFonts w:ascii="Times New Roman" w:eastAsia="Times New Roman" w:hAnsi="Times New Roman" w:cs="Times New Roman"/>
          <w:sz w:val="24"/>
          <w:szCs w:val="24"/>
          <w:lang w:eastAsia="tr-TR" w:bidi="en-US"/>
        </w:rPr>
        <w:t>Arapça dilbilgisi</w:t>
      </w:r>
      <w:r w:rsidRPr="002C0BB2">
        <w:rPr>
          <w:rFonts w:ascii="Times New Roman" w:eastAsia="Times New Roman" w:hAnsi="Times New Roman" w:cs="Times New Roman"/>
          <w:sz w:val="24"/>
          <w:szCs w:val="24"/>
          <w:lang w:eastAsia="tr-TR" w:bidi="en-US"/>
        </w:rPr>
        <w:t xml:space="preserve"> çalışmalarında daha </w:t>
      </w:r>
      <w:r w:rsidR="000C5EE0" w:rsidRPr="002C0BB2">
        <w:rPr>
          <w:rFonts w:ascii="Times New Roman" w:eastAsia="Times New Roman" w:hAnsi="Times New Roman" w:cs="Times New Roman"/>
          <w:sz w:val="24"/>
          <w:szCs w:val="24"/>
          <w:lang w:eastAsia="tr-TR" w:bidi="en-US"/>
        </w:rPr>
        <w:t>muhafazakâr</w:t>
      </w:r>
      <w:r w:rsidRPr="002C0BB2">
        <w:rPr>
          <w:rFonts w:ascii="Times New Roman" w:eastAsia="Times New Roman" w:hAnsi="Times New Roman" w:cs="Times New Roman"/>
          <w:sz w:val="24"/>
          <w:szCs w:val="24"/>
          <w:lang w:eastAsia="tr-TR" w:bidi="en-US"/>
        </w:rPr>
        <w:t xml:space="preserve"> bir tutum sergilemelerine neden olmuştur.</w:t>
      </w:r>
      <w:r w:rsidRPr="002C0BB2">
        <w:rPr>
          <w:rFonts w:ascii="Times New Roman" w:eastAsia="Times New Roman" w:hAnsi="Times New Roman" w:cs="Times New Roman"/>
          <w:sz w:val="24"/>
          <w:szCs w:val="24"/>
          <w:vertAlign w:val="superscript"/>
          <w:lang w:eastAsia="tr-TR" w:bidi="en-US"/>
        </w:rPr>
        <w:footnoteReference w:id="25"/>
      </w:r>
    </w:p>
    <w:p w:rsidR="00D74B61" w:rsidRPr="002C0BB2" w:rsidRDefault="00D74B61" w:rsidP="00AF4340">
      <w:pPr>
        <w:spacing w:after="0" w:line="360" w:lineRule="auto"/>
        <w:ind w:firstLine="709"/>
        <w:jc w:val="both"/>
        <w:rPr>
          <w:rFonts w:ascii="Times New Roman" w:eastAsia="Times New Roman" w:hAnsi="Times New Roman" w:cs="Times New Roman"/>
          <w:sz w:val="24"/>
          <w:szCs w:val="24"/>
          <w:lang w:eastAsia="tr-TR" w:bidi="en-US"/>
        </w:rPr>
      </w:pPr>
      <w:r w:rsidRPr="004379C6">
        <w:rPr>
          <w:rFonts w:ascii="Times New Roman" w:eastAsia="Times New Roman" w:hAnsi="Times New Roman" w:cs="Times New Roman"/>
          <w:sz w:val="24"/>
          <w:szCs w:val="24"/>
          <w:lang w:eastAsia="tr-TR" w:bidi="en-US"/>
        </w:rPr>
        <w:t>Kûfe</w:t>
      </w:r>
      <w:r w:rsidRPr="002C0BB2">
        <w:rPr>
          <w:rFonts w:ascii="Times New Roman" w:eastAsia="Times New Roman" w:hAnsi="Times New Roman" w:cs="Times New Roman"/>
          <w:sz w:val="24"/>
          <w:szCs w:val="24"/>
          <w:lang w:eastAsia="tr-TR" w:bidi="en-US"/>
        </w:rPr>
        <w:t xml:space="preserve"> ise </w:t>
      </w:r>
      <w:r w:rsidRPr="004379C6">
        <w:rPr>
          <w:rFonts w:ascii="Times New Roman" w:eastAsia="Times New Roman" w:hAnsi="Times New Roman" w:cs="Times New Roman"/>
          <w:sz w:val="24"/>
          <w:szCs w:val="24"/>
          <w:lang w:eastAsia="tr-TR" w:bidi="en-US"/>
        </w:rPr>
        <w:t>Güney Irak</w:t>
      </w:r>
      <w:r w:rsidRPr="002C0BB2">
        <w:rPr>
          <w:rFonts w:ascii="Times New Roman" w:eastAsia="Times New Roman" w:hAnsi="Times New Roman" w:cs="Times New Roman"/>
          <w:sz w:val="24"/>
          <w:szCs w:val="24"/>
          <w:lang w:eastAsia="tr-TR" w:bidi="en-US"/>
        </w:rPr>
        <w:t xml:space="preserve">’ta kurulan Arap ve Arap olmayan nüfusun bulunduğu </w:t>
      </w:r>
      <w:r w:rsidR="00D020B1">
        <w:rPr>
          <w:rFonts w:ascii="Times New Roman" w:eastAsia="Times New Roman" w:hAnsi="Times New Roman" w:cs="Times New Roman"/>
          <w:sz w:val="24"/>
          <w:szCs w:val="24"/>
          <w:lang w:eastAsia="tr-TR" w:bidi="en-US"/>
        </w:rPr>
        <w:t>Arapça dilbilgisi</w:t>
      </w:r>
      <w:r w:rsidRPr="002C0BB2">
        <w:rPr>
          <w:rFonts w:ascii="Times New Roman" w:eastAsia="Times New Roman" w:hAnsi="Times New Roman" w:cs="Times New Roman"/>
          <w:sz w:val="24"/>
          <w:szCs w:val="24"/>
          <w:lang w:eastAsia="tr-TR" w:bidi="en-US"/>
        </w:rPr>
        <w:t xml:space="preserve"> çalışmalarında önemli bir yeri olan</w:t>
      </w:r>
      <w:r>
        <w:rPr>
          <w:rFonts w:ascii="Times New Roman" w:eastAsia="Times New Roman" w:hAnsi="Times New Roman" w:cs="Times New Roman"/>
          <w:sz w:val="24"/>
          <w:szCs w:val="24"/>
          <w:lang w:eastAsia="tr-TR" w:bidi="en-US"/>
        </w:rPr>
        <w:t xml:space="preserve"> günümüzde de yine </w:t>
      </w:r>
      <w:r w:rsidRPr="004379C6">
        <w:rPr>
          <w:rFonts w:ascii="Times New Roman" w:eastAsia="Times New Roman" w:hAnsi="Times New Roman" w:cs="Times New Roman"/>
          <w:sz w:val="24"/>
          <w:szCs w:val="24"/>
          <w:lang w:eastAsia="tr-TR" w:bidi="en-US"/>
        </w:rPr>
        <w:t>Irak</w:t>
      </w:r>
      <w:r>
        <w:rPr>
          <w:rFonts w:ascii="Times New Roman" w:eastAsia="Times New Roman" w:hAnsi="Times New Roman" w:cs="Times New Roman"/>
          <w:sz w:val="24"/>
          <w:szCs w:val="24"/>
          <w:lang w:eastAsia="tr-TR" w:bidi="en-US"/>
        </w:rPr>
        <w:t xml:space="preserve"> sınırları içinde kalan</w:t>
      </w:r>
      <w:r w:rsidRPr="002C0BB2">
        <w:rPr>
          <w:rFonts w:ascii="Times New Roman" w:eastAsia="Times New Roman" w:hAnsi="Times New Roman" w:cs="Times New Roman"/>
          <w:sz w:val="24"/>
          <w:szCs w:val="24"/>
          <w:lang w:eastAsia="tr-TR" w:bidi="en-US"/>
        </w:rPr>
        <w:t xml:space="preserve"> bir şehirdir. </w:t>
      </w:r>
      <w:r w:rsidRPr="004379C6">
        <w:rPr>
          <w:rFonts w:ascii="Times New Roman" w:eastAsia="Times New Roman" w:hAnsi="Times New Roman" w:cs="Times New Roman"/>
          <w:sz w:val="24"/>
          <w:szCs w:val="24"/>
          <w:lang w:eastAsia="tr-TR" w:bidi="en-US"/>
        </w:rPr>
        <w:t>Kûfe</w:t>
      </w:r>
      <w:r w:rsidRPr="002C0BB2">
        <w:rPr>
          <w:rFonts w:ascii="Times New Roman" w:eastAsia="Times New Roman" w:hAnsi="Times New Roman" w:cs="Times New Roman"/>
          <w:sz w:val="24"/>
          <w:szCs w:val="24"/>
          <w:lang w:eastAsia="tr-TR" w:bidi="en-US"/>
        </w:rPr>
        <w:t xml:space="preserve">’de dilbilgisi çalışmaları hoca-öğrenci ilişkisinin doğası gereği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’dan yaklaşık bir asır sonra başlamıştır. Daha sonraları, ismini bu şehirden alan bir dil ekolü kurulmuştur.</w:t>
      </w:r>
      <w:r w:rsidR="00851222">
        <w:rPr>
          <w:rFonts w:ascii="Times New Roman" w:eastAsia="Times New Roman" w:hAnsi="Times New Roman" w:cs="Times New Roman"/>
          <w:sz w:val="24"/>
          <w:szCs w:val="24"/>
          <w:lang w:eastAsia="tr-TR" w:bidi="en-US"/>
        </w:rPr>
        <w:t xml:space="preserve"> </w:t>
      </w:r>
      <w:r w:rsidRPr="004379C6">
        <w:rPr>
          <w:rFonts w:ascii="Times New Roman" w:eastAsia="Times New Roman" w:hAnsi="Times New Roman" w:cs="Times New Roman"/>
          <w:sz w:val="24"/>
          <w:szCs w:val="24"/>
          <w:lang w:eastAsia="tr-TR" w:bidi="en-US"/>
        </w:rPr>
        <w:t>Kûfe</w:t>
      </w:r>
      <w:r w:rsidR="00851222">
        <w:rPr>
          <w:rFonts w:ascii="Times New Roman" w:eastAsia="Times New Roman" w:hAnsi="Times New Roman" w:cs="Times New Roman"/>
          <w:i/>
          <w:iCs/>
          <w:sz w:val="24"/>
          <w:szCs w:val="24"/>
          <w:lang w:eastAsia="tr-TR" w:bidi="en-US"/>
        </w:rPr>
        <w:t xml:space="preserve"> </w:t>
      </w:r>
      <w:r w:rsidRPr="002C0BB2">
        <w:rPr>
          <w:rFonts w:ascii="Times New Roman" w:eastAsia="Times New Roman" w:hAnsi="Times New Roman" w:cs="Times New Roman"/>
          <w:sz w:val="24"/>
          <w:szCs w:val="24"/>
          <w:lang w:eastAsia="tr-TR" w:bidi="en-US"/>
        </w:rPr>
        <w:t>halkı</w:t>
      </w:r>
      <w:r w:rsidR="00851222">
        <w:rPr>
          <w:rFonts w:ascii="Times New Roman" w:eastAsia="Times New Roman" w:hAnsi="Times New Roman" w:cs="Times New Roman"/>
          <w:sz w:val="24"/>
          <w:szCs w:val="24"/>
          <w:lang w:eastAsia="tr-TR" w:bidi="en-US"/>
        </w:rPr>
        <w:t xml:space="preserve"> </w:t>
      </w:r>
      <w:r w:rsidRPr="002C0BB2">
        <w:rPr>
          <w:rFonts w:ascii="Times New Roman" w:eastAsia="Times New Roman" w:hAnsi="Times New Roman" w:cs="Times New Roman"/>
          <w:sz w:val="24"/>
          <w:szCs w:val="24"/>
          <w:lang w:eastAsia="tr-TR" w:bidi="en-US"/>
        </w:rPr>
        <w:t>arasında</w:t>
      </w:r>
      <w:r w:rsidR="00851222">
        <w:rPr>
          <w:rFonts w:ascii="Times New Roman" w:eastAsia="Times New Roman" w:hAnsi="Times New Roman" w:cs="Times New Roman"/>
          <w:sz w:val="24"/>
          <w:szCs w:val="24"/>
          <w:lang w:eastAsia="tr-TR" w:bidi="en-US"/>
        </w:rPr>
        <w:t xml:space="preserve"> </w:t>
      </w:r>
      <w:r w:rsidRPr="002C0BB2">
        <w:rPr>
          <w:rFonts w:ascii="Times New Roman" w:eastAsia="Times New Roman" w:hAnsi="Times New Roman" w:cs="Times New Roman"/>
          <w:sz w:val="24"/>
          <w:szCs w:val="24"/>
          <w:lang w:eastAsia="tr-TR" w:bidi="en-US"/>
        </w:rPr>
        <w:t xml:space="preserve">karışık unsurların bulunması </w:t>
      </w:r>
      <w:r w:rsidRPr="004379C6">
        <w:rPr>
          <w:rFonts w:ascii="Times New Roman" w:eastAsia="Times New Roman" w:hAnsi="Times New Roman" w:cs="Times New Roman"/>
          <w:sz w:val="24"/>
          <w:szCs w:val="24"/>
          <w:lang w:eastAsia="tr-TR" w:bidi="en-US"/>
        </w:rPr>
        <w:t>Kûfe</w:t>
      </w:r>
      <w:r w:rsidRPr="002C0BB2">
        <w:rPr>
          <w:rFonts w:ascii="Times New Roman" w:eastAsia="Times New Roman" w:hAnsi="Times New Roman" w:cs="Times New Roman"/>
          <w:sz w:val="24"/>
          <w:szCs w:val="24"/>
          <w:lang w:eastAsia="tr-TR" w:bidi="en-US"/>
        </w:rPr>
        <w:t xml:space="preserve">’de kurulan ekolün metoduna yansımıştır. </w:t>
      </w:r>
      <w:r w:rsidRPr="004379C6">
        <w:rPr>
          <w:rFonts w:ascii="Times New Roman" w:eastAsia="Times New Roman" w:hAnsi="Times New Roman" w:cs="Times New Roman"/>
          <w:sz w:val="24"/>
          <w:szCs w:val="24"/>
          <w:lang w:eastAsia="tr-TR" w:bidi="en-US"/>
        </w:rPr>
        <w:t>Kûfe</w:t>
      </w:r>
      <w:r w:rsidRPr="002C0BB2">
        <w:rPr>
          <w:rFonts w:ascii="Times New Roman" w:eastAsia="Times New Roman" w:hAnsi="Times New Roman" w:cs="Times New Roman"/>
          <w:sz w:val="24"/>
          <w:szCs w:val="24"/>
          <w:lang w:eastAsia="tr-TR" w:bidi="en-US"/>
        </w:rPr>
        <w:t xml:space="preserve"> ekolü dilcileri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 xml:space="preserve"> ekolü dilcileri kadar rivâyetler konusunda seçici davranmam</w:t>
      </w:r>
      <w:r w:rsidR="004119B4">
        <w:rPr>
          <w:rFonts w:ascii="Times New Roman" w:eastAsia="Times New Roman" w:hAnsi="Times New Roman" w:cs="Times New Roman"/>
          <w:sz w:val="24"/>
          <w:szCs w:val="24"/>
          <w:lang w:eastAsia="tr-TR" w:bidi="en-US"/>
        </w:rPr>
        <w:t xml:space="preserve">ış, Araplardan duydukları </w:t>
      </w:r>
      <w:r w:rsidRPr="002C0BB2">
        <w:rPr>
          <w:rFonts w:ascii="Times New Roman" w:eastAsia="Times New Roman" w:hAnsi="Times New Roman" w:cs="Times New Roman"/>
          <w:sz w:val="24"/>
          <w:szCs w:val="24"/>
          <w:lang w:eastAsia="tr-TR" w:bidi="en-US"/>
        </w:rPr>
        <w:t>her kullanıma önem vermişler, şâz ve nadir ayrımı yapmamışlardır</w:t>
      </w:r>
      <w:r>
        <w:rPr>
          <w:rFonts w:ascii="Times New Roman" w:eastAsia="Times New Roman" w:hAnsi="Times New Roman" w:cs="Times New Roman"/>
          <w:sz w:val="24"/>
          <w:szCs w:val="24"/>
          <w:lang w:eastAsia="tr-TR" w:bidi="en-US"/>
        </w:rPr>
        <w:t>.</w:t>
      </w:r>
      <w:r w:rsidR="002148AC">
        <w:rPr>
          <w:rStyle w:val="DipnotBavurusu"/>
          <w:rFonts w:ascii="Times New Roman" w:eastAsia="Times New Roman" w:hAnsi="Times New Roman" w:cs="Times New Roman"/>
          <w:sz w:val="24"/>
          <w:szCs w:val="24"/>
          <w:lang w:eastAsia="tr-TR" w:bidi="en-US"/>
        </w:rPr>
        <w:footnoteReference w:id="26"/>
      </w:r>
      <w:r>
        <w:rPr>
          <w:rFonts w:ascii="Times New Roman" w:eastAsia="Times New Roman" w:hAnsi="Times New Roman" w:cs="Times New Roman"/>
          <w:sz w:val="24"/>
          <w:szCs w:val="24"/>
          <w:lang w:eastAsia="tr-TR" w:bidi="en-US"/>
        </w:rPr>
        <w:t xml:space="preserve"> </w:t>
      </w:r>
      <w:r w:rsidR="00126E10" w:rsidRPr="004379C6">
        <w:rPr>
          <w:rFonts w:ascii="Times New Roman" w:eastAsia="Times New Roman" w:hAnsi="Times New Roman" w:cs="Times New Roman"/>
          <w:sz w:val="24"/>
          <w:szCs w:val="24"/>
          <w:lang w:eastAsia="tr-TR" w:bidi="en-US"/>
        </w:rPr>
        <w:t>Kûfe</w:t>
      </w:r>
      <w:r w:rsidR="00126E10">
        <w:rPr>
          <w:rFonts w:ascii="Times New Roman" w:eastAsia="Times New Roman" w:hAnsi="Times New Roman" w:cs="Times New Roman"/>
          <w:sz w:val="24"/>
          <w:szCs w:val="24"/>
          <w:lang w:eastAsia="tr-TR" w:bidi="en-US"/>
        </w:rPr>
        <w:t xml:space="preserve"> ekolünün </w:t>
      </w:r>
      <w:r w:rsidR="00126E10" w:rsidRPr="002C0BB2">
        <w:rPr>
          <w:rFonts w:ascii="Times New Roman" w:eastAsia="Times New Roman" w:hAnsi="Times New Roman" w:cs="Times New Roman"/>
          <w:sz w:val="24"/>
          <w:szCs w:val="24"/>
          <w:lang w:eastAsia="tr-TR" w:bidi="en-US"/>
        </w:rPr>
        <w:t xml:space="preserve">şâz ve nadir </w:t>
      </w:r>
      <w:r w:rsidR="00126E10">
        <w:rPr>
          <w:rFonts w:ascii="Times New Roman" w:eastAsia="Times New Roman" w:hAnsi="Times New Roman" w:cs="Times New Roman"/>
          <w:sz w:val="24"/>
          <w:szCs w:val="24"/>
          <w:lang w:eastAsia="tr-TR" w:bidi="en-US"/>
        </w:rPr>
        <w:t>a</w:t>
      </w:r>
      <w:r>
        <w:rPr>
          <w:rFonts w:ascii="Times New Roman" w:eastAsia="Times New Roman" w:hAnsi="Times New Roman" w:cs="Times New Roman"/>
          <w:sz w:val="24"/>
          <w:szCs w:val="24"/>
          <w:lang w:eastAsia="tr-TR" w:bidi="en-US"/>
        </w:rPr>
        <w:t>yrım</w:t>
      </w:r>
      <w:r w:rsidR="00126E10">
        <w:rPr>
          <w:rFonts w:ascii="Times New Roman" w:eastAsia="Times New Roman" w:hAnsi="Times New Roman" w:cs="Times New Roman"/>
          <w:sz w:val="24"/>
          <w:szCs w:val="24"/>
          <w:lang w:eastAsia="tr-TR" w:bidi="en-US"/>
        </w:rPr>
        <w:t>ı</w:t>
      </w:r>
      <w:r>
        <w:rPr>
          <w:rFonts w:ascii="Times New Roman" w:eastAsia="Times New Roman" w:hAnsi="Times New Roman" w:cs="Times New Roman"/>
          <w:sz w:val="24"/>
          <w:szCs w:val="24"/>
          <w:lang w:eastAsia="tr-TR" w:bidi="en-US"/>
        </w:rPr>
        <w:t xml:space="preserve"> yapmamaları</w:t>
      </w:r>
      <w:r w:rsidR="00AF4340">
        <w:rPr>
          <w:rFonts w:ascii="Times New Roman" w:eastAsia="Times New Roman" w:hAnsi="Times New Roman" w:cs="Times New Roman"/>
          <w:sz w:val="24"/>
          <w:szCs w:val="24"/>
          <w:lang w:eastAsia="tr-TR" w:bidi="en-US"/>
        </w:rPr>
        <w:t>,</w:t>
      </w:r>
      <w:r>
        <w:rPr>
          <w:rFonts w:ascii="Times New Roman" w:eastAsia="Times New Roman" w:hAnsi="Times New Roman" w:cs="Times New Roman"/>
          <w:sz w:val="24"/>
          <w:szCs w:val="24"/>
          <w:lang w:eastAsia="tr-TR" w:bidi="en-US"/>
        </w:rPr>
        <w:t xml:space="preserve"> onların bağımsız </w:t>
      </w:r>
      <w:r w:rsidR="00126E10">
        <w:rPr>
          <w:rFonts w:ascii="Times New Roman" w:eastAsia="Times New Roman" w:hAnsi="Times New Roman" w:cs="Times New Roman"/>
          <w:sz w:val="24"/>
          <w:szCs w:val="24"/>
          <w:lang w:eastAsia="tr-TR" w:bidi="en-US"/>
        </w:rPr>
        <w:t xml:space="preserve">bir dil ekolü </w:t>
      </w:r>
      <w:r>
        <w:rPr>
          <w:rFonts w:ascii="Times New Roman" w:eastAsia="Times New Roman" w:hAnsi="Times New Roman" w:cs="Times New Roman"/>
          <w:sz w:val="24"/>
          <w:szCs w:val="24"/>
          <w:lang w:eastAsia="tr-TR" w:bidi="en-US"/>
        </w:rPr>
        <w:t>olduklarını kanıtlama</w:t>
      </w:r>
      <w:r w:rsidR="00AF4340">
        <w:rPr>
          <w:rFonts w:ascii="Times New Roman" w:eastAsia="Times New Roman" w:hAnsi="Times New Roman" w:cs="Times New Roman"/>
          <w:sz w:val="24"/>
          <w:szCs w:val="24"/>
          <w:lang w:eastAsia="tr-TR" w:bidi="en-US"/>
        </w:rPr>
        <w:t xml:space="preserve"> gayreti</w:t>
      </w:r>
      <w:r>
        <w:rPr>
          <w:rFonts w:ascii="Times New Roman" w:eastAsia="Times New Roman" w:hAnsi="Times New Roman" w:cs="Times New Roman"/>
          <w:sz w:val="24"/>
          <w:szCs w:val="24"/>
          <w:lang w:eastAsia="tr-TR" w:bidi="en-US"/>
        </w:rPr>
        <w:t xml:space="preserve"> olabileceği gibi</w:t>
      </w:r>
      <w:r w:rsidR="00AF4340">
        <w:rPr>
          <w:rFonts w:ascii="Times New Roman" w:eastAsia="Times New Roman" w:hAnsi="Times New Roman" w:cs="Times New Roman"/>
          <w:sz w:val="24"/>
          <w:szCs w:val="24"/>
          <w:lang w:eastAsia="tr-TR" w:bidi="en-US"/>
        </w:rPr>
        <w:t>,</w:t>
      </w:r>
      <w:r>
        <w:rPr>
          <w:rFonts w:ascii="Times New Roman" w:eastAsia="Times New Roman" w:hAnsi="Times New Roman" w:cs="Times New Roman"/>
          <w:sz w:val="24"/>
          <w:szCs w:val="24"/>
          <w:lang w:eastAsia="tr-TR" w:bidi="en-US"/>
        </w:rPr>
        <w:t xml:space="preserve"> bulundukları çevrenin daha fazla yabancı unsurlarla iç içe olmaları</w:t>
      </w:r>
      <w:r w:rsidR="00AF4340">
        <w:rPr>
          <w:rFonts w:ascii="Times New Roman" w:eastAsia="Times New Roman" w:hAnsi="Times New Roman" w:cs="Times New Roman"/>
          <w:sz w:val="24"/>
          <w:szCs w:val="24"/>
          <w:lang w:eastAsia="tr-TR" w:bidi="en-US"/>
        </w:rPr>
        <w:t xml:space="preserve"> onları</w:t>
      </w:r>
      <w:r w:rsidR="00126E10">
        <w:rPr>
          <w:rFonts w:ascii="Times New Roman" w:eastAsia="Times New Roman" w:hAnsi="Times New Roman" w:cs="Times New Roman"/>
          <w:sz w:val="24"/>
          <w:szCs w:val="24"/>
          <w:lang w:eastAsia="tr-TR" w:bidi="en-US"/>
        </w:rPr>
        <w:t xml:space="preserve"> da</w:t>
      </w:r>
      <w:r w:rsidR="00AF4340">
        <w:rPr>
          <w:rFonts w:ascii="Times New Roman" w:eastAsia="Times New Roman" w:hAnsi="Times New Roman" w:cs="Times New Roman"/>
          <w:sz w:val="24"/>
          <w:szCs w:val="24"/>
          <w:lang w:eastAsia="tr-TR" w:bidi="en-US"/>
        </w:rPr>
        <w:t>ha esnek olmaya zorlamış da</w:t>
      </w:r>
      <w:r>
        <w:rPr>
          <w:rFonts w:ascii="Times New Roman" w:eastAsia="Times New Roman" w:hAnsi="Times New Roman" w:cs="Times New Roman"/>
          <w:sz w:val="24"/>
          <w:szCs w:val="24"/>
          <w:lang w:eastAsia="tr-TR" w:bidi="en-US"/>
        </w:rPr>
        <w:t xml:space="preserve"> olabilir.  </w:t>
      </w:r>
      <w:r w:rsidRPr="002C0BB2">
        <w:rPr>
          <w:rFonts w:ascii="Times New Roman" w:eastAsia="Times New Roman" w:hAnsi="Times New Roman" w:cs="Times New Roman"/>
          <w:sz w:val="24"/>
          <w:szCs w:val="24"/>
          <w:lang w:eastAsia="tr-TR" w:bidi="en-US"/>
        </w:rPr>
        <w:t xml:space="preserve">Bu durum onları bağımsız bir ekol yapmıştır. Sonraki dönemlerde </w:t>
      </w:r>
      <w:r w:rsidRPr="00A648E5">
        <w:rPr>
          <w:rFonts w:ascii="Times New Roman" w:eastAsia="Times New Roman" w:hAnsi="Times New Roman" w:cs="Times New Roman"/>
          <w:sz w:val="24"/>
          <w:szCs w:val="24"/>
          <w:lang w:eastAsia="tr-TR" w:bidi="en-US"/>
        </w:rPr>
        <w:t>Bağdat</w:t>
      </w:r>
      <w:r w:rsidRPr="002C0BB2">
        <w:rPr>
          <w:rFonts w:ascii="Times New Roman" w:eastAsia="Times New Roman" w:hAnsi="Times New Roman" w:cs="Times New Roman"/>
          <w:sz w:val="24"/>
          <w:szCs w:val="24"/>
          <w:lang w:eastAsia="tr-TR" w:bidi="en-US"/>
        </w:rPr>
        <w:t xml:space="preserve">’ta </w:t>
      </w:r>
      <w:r w:rsidRPr="004379C6">
        <w:rPr>
          <w:rFonts w:ascii="Times New Roman" w:eastAsia="Times New Roman" w:hAnsi="Times New Roman" w:cs="Times New Roman"/>
          <w:sz w:val="24"/>
          <w:szCs w:val="24"/>
          <w:lang w:eastAsia="tr-TR" w:bidi="en-US"/>
        </w:rPr>
        <w:t>Basra</w:t>
      </w:r>
      <w:r w:rsidRPr="002C0BB2">
        <w:rPr>
          <w:rFonts w:ascii="Times New Roman" w:eastAsia="Times New Roman" w:hAnsi="Times New Roman" w:cs="Times New Roman"/>
          <w:sz w:val="24"/>
          <w:szCs w:val="24"/>
          <w:lang w:eastAsia="tr-TR" w:bidi="en-US"/>
        </w:rPr>
        <w:t xml:space="preserve"> ve </w:t>
      </w:r>
      <w:r w:rsidRPr="00A648E5">
        <w:rPr>
          <w:rFonts w:ascii="Times New Roman" w:eastAsia="Times New Roman" w:hAnsi="Times New Roman" w:cs="Times New Roman"/>
          <w:sz w:val="24"/>
          <w:szCs w:val="24"/>
          <w:lang w:eastAsia="tr-TR" w:bidi="en-US"/>
        </w:rPr>
        <w:t>Kûfe</w:t>
      </w:r>
      <w:r w:rsidRPr="002C0BB2">
        <w:rPr>
          <w:rFonts w:ascii="Times New Roman" w:eastAsia="Times New Roman" w:hAnsi="Times New Roman" w:cs="Times New Roman"/>
          <w:sz w:val="24"/>
          <w:szCs w:val="24"/>
          <w:lang w:eastAsia="tr-TR" w:bidi="en-US"/>
        </w:rPr>
        <w:t xml:space="preserve"> ekoll</w:t>
      </w:r>
      <w:r w:rsidR="008C0EE1">
        <w:rPr>
          <w:rFonts w:ascii="Times New Roman" w:eastAsia="Times New Roman" w:hAnsi="Times New Roman" w:cs="Times New Roman"/>
          <w:sz w:val="24"/>
          <w:szCs w:val="24"/>
          <w:lang w:eastAsia="tr-TR" w:bidi="en-US"/>
        </w:rPr>
        <w:t>erini uzlaştırma esasına dayalı</w:t>
      </w:r>
      <w:r w:rsidRPr="002C0BB2">
        <w:rPr>
          <w:rFonts w:ascii="Times New Roman" w:eastAsia="Times New Roman" w:hAnsi="Times New Roman" w:cs="Times New Roman"/>
          <w:sz w:val="24"/>
          <w:szCs w:val="24"/>
          <w:lang w:eastAsia="tr-TR" w:bidi="en-US"/>
        </w:rPr>
        <w:t xml:space="preserve"> bir görüşle </w:t>
      </w:r>
      <w:r w:rsidRPr="00A648E5">
        <w:rPr>
          <w:rFonts w:ascii="Times New Roman" w:eastAsia="Times New Roman" w:hAnsi="Times New Roman" w:cs="Times New Roman"/>
          <w:sz w:val="24"/>
          <w:szCs w:val="24"/>
          <w:lang w:eastAsia="tr-TR" w:bidi="en-US"/>
        </w:rPr>
        <w:t>Bağdat</w:t>
      </w:r>
      <w:r w:rsidRPr="002C0BB2">
        <w:rPr>
          <w:rFonts w:ascii="Times New Roman" w:eastAsia="Times New Roman" w:hAnsi="Times New Roman" w:cs="Times New Roman"/>
          <w:sz w:val="24"/>
          <w:szCs w:val="24"/>
          <w:lang w:eastAsia="tr-TR" w:bidi="en-US"/>
        </w:rPr>
        <w:t xml:space="preserve"> dil ekolü doğmuştur.</w:t>
      </w:r>
      <w:r w:rsidRPr="002C0BB2">
        <w:rPr>
          <w:rFonts w:ascii="Times New Roman" w:eastAsia="Times New Roman" w:hAnsi="Times New Roman" w:cs="Times New Roman"/>
          <w:sz w:val="24"/>
          <w:szCs w:val="24"/>
          <w:vertAlign w:val="superscript"/>
          <w:lang w:eastAsia="tr-TR" w:bidi="en-US"/>
        </w:rPr>
        <w:footnoteReference w:id="27"/>
      </w:r>
      <w:r w:rsidRPr="002C0BB2">
        <w:rPr>
          <w:rFonts w:ascii="Times New Roman" w:eastAsia="Times New Roman" w:hAnsi="Times New Roman" w:cs="Times New Roman"/>
          <w:sz w:val="24"/>
          <w:szCs w:val="24"/>
          <w:lang w:eastAsia="tr-TR" w:bidi="en-US"/>
        </w:rPr>
        <w:t xml:space="preserve"> Daha sonraki dönemlerde ise, </w:t>
      </w:r>
      <w:r w:rsidRPr="00A648E5">
        <w:rPr>
          <w:rFonts w:ascii="Times New Roman" w:eastAsia="Times New Roman" w:hAnsi="Times New Roman" w:cs="Times New Roman"/>
          <w:sz w:val="24"/>
          <w:szCs w:val="24"/>
          <w:lang w:eastAsia="tr-TR" w:bidi="en-US"/>
        </w:rPr>
        <w:t>Endülüs</w:t>
      </w:r>
      <w:r w:rsidRPr="002C0BB2">
        <w:rPr>
          <w:rFonts w:ascii="Times New Roman" w:eastAsia="Times New Roman" w:hAnsi="Times New Roman" w:cs="Times New Roman"/>
          <w:sz w:val="24"/>
          <w:szCs w:val="24"/>
          <w:lang w:eastAsia="tr-TR" w:bidi="en-US"/>
        </w:rPr>
        <w:t xml:space="preserve"> ve </w:t>
      </w:r>
      <w:r w:rsidRPr="00A648E5">
        <w:rPr>
          <w:rFonts w:ascii="Times New Roman" w:eastAsia="Times New Roman" w:hAnsi="Times New Roman" w:cs="Times New Roman"/>
          <w:sz w:val="24"/>
          <w:szCs w:val="24"/>
          <w:lang w:eastAsia="tr-TR" w:bidi="en-US"/>
        </w:rPr>
        <w:t>Mısır</w:t>
      </w:r>
      <w:r w:rsidRPr="002C0BB2">
        <w:rPr>
          <w:rFonts w:ascii="Times New Roman" w:eastAsia="Times New Roman" w:hAnsi="Times New Roman" w:cs="Times New Roman"/>
          <w:sz w:val="24"/>
          <w:szCs w:val="24"/>
          <w:lang w:eastAsia="tr-TR" w:bidi="en-US"/>
        </w:rPr>
        <w:t xml:space="preserve"> dil bilimcileri bir ekol olmaktan çok eldeki mevcut </w:t>
      </w:r>
      <w:r>
        <w:rPr>
          <w:rFonts w:ascii="Times New Roman" w:eastAsia="Times New Roman" w:hAnsi="Times New Roman" w:cs="Times New Roman"/>
          <w:sz w:val="24"/>
          <w:szCs w:val="24"/>
          <w:lang w:eastAsia="tr-TR" w:bidi="en-US"/>
        </w:rPr>
        <w:t>dilbilgisi</w:t>
      </w:r>
      <w:r w:rsidRPr="002C0BB2">
        <w:rPr>
          <w:rFonts w:ascii="Times New Roman" w:eastAsia="Times New Roman" w:hAnsi="Times New Roman" w:cs="Times New Roman"/>
          <w:sz w:val="24"/>
          <w:szCs w:val="24"/>
          <w:lang w:eastAsia="tr-TR" w:bidi="en-US"/>
        </w:rPr>
        <w:t xml:space="preserve"> malzemelerine farklı açılardan bakarak şerh, hulasa ve telhis </w:t>
      </w:r>
      <w:r w:rsidRPr="00DE6B06">
        <w:rPr>
          <w:rFonts w:ascii="Times New Roman" w:eastAsia="Times New Roman" w:hAnsi="Times New Roman" w:cs="Times New Roman"/>
          <w:sz w:val="24"/>
          <w:szCs w:val="24"/>
          <w:lang w:eastAsia="tr-TR" w:bidi="en-US"/>
        </w:rPr>
        <w:t>yolu</w:t>
      </w:r>
      <w:r>
        <w:rPr>
          <w:rFonts w:ascii="Times New Roman" w:eastAsia="Times New Roman" w:hAnsi="Times New Roman" w:cs="Times New Roman"/>
          <w:sz w:val="24"/>
          <w:szCs w:val="24"/>
          <w:lang w:eastAsia="tr-TR" w:bidi="en-US"/>
        </w:rPr>
        <w:t>na gitmişler</w:t>
      </w:r>
      <w:r w:rsidRPr="002C0BB2">
        <w:rPr>
          <w:rFonts w:ascii="Times New Roman" w:eastAsia="Times New Roman" w:hAnsi="Times New Roman" w:cs="Times New Roman"/>
          <w:sz w:val="24"/>
          <w:szCs w:val="24"/>
          <w:lang w:eastAsia="tr-TR" w:bidi="en-US"/>
        </w:rPr>
        <w:t xml:space="preserve"> ve farklı görüşler arasında bazı tercihlerde bulunmuşlardır.</w:t>
      </w:r>
      <w:r w:rsidRPr="002C0BB2">
        <w:rPr>
          <w:rFonts w:ascii="Times New Roman" w:eastAsia="Times New Roman" w:hAnsi="Times New Roman" w:cs="Times New Roman"/>
          <w:sz w:val="24"/>
          <w:szCs w:val="24"/>
          <w:vertAlign w:val="superscript"/>
          <w:lang w:eastAsia="tr-TR" w:bidi="en-US"/>
        </w:rPr>
        <w:footnoteReference w:id="28"/>
      </w:r>
    </w:p>
    <w:p w:rsidR="00D74B61" w:rsidRPr="002C0BB2" w:rsidRDefault="00D020B1" w:rsidP="000B454D">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Arapça dilbilgisi</w:t>
      </w:r>
      <w:r w:rsidR="00D74B61" w:rsidRPr="002C0BB2">
        <w:rPr>
          <w:rFonts w:ascii="Times New Roman" w:eastAsia="Times New Roman" w:hAnsi="Times New Roman" w:cs="Times New Roman"/>
          <w:sz w:val="24"/>
          <w:szCs w:val="24"/>
          <w:lang w:eastAsia="tr-TR" w:bidi="en-US"/>
        </w:rPr>
        <w:t xml:space="preserve"> çalışmalarında hicri </w:t>
      </w:r>
      <w:r w:rsidR="00D74B61">
        <w:rPr>
          <w:rFonts w:ascii="Times New Roman" w:eastAsia="Times New Roman" w:hAnsi="Times New Roman" w:cs="Times New Roman"/>
          <w:sz w:val="24"/>
          <w:szCs w:val="24"/>
          <w:lang w:eastAsia="tr-TR" w:bidi="en-US"/>
        </w:rPr>
        <w:t xml:space="preserve">II. </w:t>
      </w:r>
      <w:r w:rsidR="00D74B61" w:rsidRPr="002C0BB2">
        <w:rPr>
          <w:rFonts w:ascii="Times New Roman" w:eastAsia="Times New Roman" w:hAnsi="Times New Roman" w:cs="Times New Roman"/>
          <w:sz w:val="24"/>
          <w:szCs w:val="24"/>
          <w:lang w:eastAsia="tr-TR" w:bidi="en-US"/>
        </w:rPr>
        <w:t xml:space="preserve">asırdan </w:t>
      </w:r>
      <w:r w:rsidR="00D74B61" w:rsidRPr="00DE6B06">
        <w:rPr>
          <w:rFonts w:ascii="Times New Roman" w:eastAsia="Times New Roman" w:hAnsi="Times New Roman" w:cs="Times New Roman"/>
          <w:sz w:val="24"/>
          <w:szCs w:val="24"/>
          <w:lang w:eastAsia="tr-TR" w:bidi="en-US"/>
        </w:rPr>
        <w:t>VII.</w:t>
      </w:r>
      <w:r w:rsidR="0043045E">
        <w:rPr>
          <w:rFonts w:ascii="Times New Roman" w:eastAsia="Times New Roman" w:hAnsi="Times New Roman" w:cs="Times New Roman"/>
          <w:sz w:val="24"/>
          <w:szCs w:val="24"/>
          <w:lang w:eastAsia="tr-TR" w:bidi="en-US"/>
        </w:rPr>
        <w:t xml:space="preserve"> </w:t>
      </w:r>
      <w:r w:rsidR="00D74B61" w:rsidRPr="002C0BB2">
        <w:rPr>
          <w:rFonts w:ascii="Times New Roman" w:eastAsia="Times New Roman" w:hAnsi="Times New Roman" w:cs="Times New Roman"/>
          <w:sz w:val="24"/>
          <w:szCs w:val="24"/>
          <w:lang w:eastAsia="tr-TR" w:bidi="en-US"/>
        </w:rPr>
        <w:t xml:space="preserve">asra kadar önemli gelişmeler ve ilerlemeler görülmektedir. Hicri yedinci asırda İslam dünyasına yönelen Moğol saldırıları ve </w:t>
      </w:r>
      <w:r w:rsidR="00D74B61" w:rsidRPr="00A648E5">
        <w:rPr>
          <w:rFonts w:ascii="Times New Roman" w:eastAsia="Times New Roman" w:hAnsi="Times New Roman" w:cs="Times New Roman"/>
          <w:sz w:val="24"/>
          <w:szCs w:val="24"/>
          <w:lang w:eastAsia="tr-TR" w:bidi="en-US"/>
        </w:rPr>
        <w:t>Bağdat’</w:t>
      </w:r>
      <w:r w:rsidR="00D74B61" w:rsidRPr="002C0BB2">
        <w:rPr>
          <w:rFonts w:ascii="Times New Roman" w:eastAsia="Times New Roman" w:hAnsi="Times New Roman" w:cs="Times New Roman"/>
          <w:sz w:val="24"/>
          <w:szCs w:val="24"/>
          <w:lang w:eastAsia="tr-TR" w:bidi="en-US"/>
        </w:rPr>
        <w:t xml:space="preserve">ın Moğolların eline </w:t>
      </w:r>
      <w:r w:rsidR="006D1A2F">
        <w:rPr>
          <w:rFonts w:ascii="Times New Roman" w:eastAsia="Times New Roman" w:hAnsi="Times New Roman" w:cs="Times New Roman"/>
          <w:sz w:val="24"/>
          <w:szCs w:val="24"/>
          <w:lang w:eastAsia="tr-TR" w:bidi="en-US"/>
        </w:rPr>
        <w:t>geçmesi o dönemin sosyal, siyasî</w:t>
      </w:r>
      <w:r w:rsidR="00D74B61" w:rsidRPr="002C0BB2">
        <w:rPr>
          <w:rFonts w:ascii="Times New Roman" w:eastAsia="Times New Roman" w:hAnsi="Times New Roman" w:cs="Times New Roman"/>
          <w:sz w:val="24"/>
          <w:szCs w:val="24"/>
          <w:lang w:eastAsia="tr-TR" w:bidi="en-US"/>
        </w:rPr>
        <w:t xml:space="preserve">, ekonomik etkileriyle </w:t>
      </w:r>
      <w:r>
        <w:rPr>
          <w:rFonts w:ascii="Times New Roman" w:eastAsia="Times New Roman" w:hAnsi="Times New Roman" w:cs="Times New Roman"/>
          <w:sz w:val="24"/>
          <w:szCs w:val="24"/>
          <w:lang w:eastAsia="tr-TR" w:bidi="en-US"/>
        </w:rPr>
        <w:t>Arapça dilbilgisi</w:t>
      </w:r>
      <w:r w:rsidR="00D74B61" w:rsidRPr="002C0BB2">
        <w:rPr>
          <w:rFonts w:ascii="Times New Roman" w:eastAsia="Times New Roman" w:hAnsi="Times New Roman" w:cs="Times New Roman"/>
          <w:sz w:val="24"/>
          <w:szCs w:val="24"/>
          <w:lang w:eastAsia="tr-TR" w:bidi="en-US"/>
        </w:rPr>
        <w:t xml:space="preserve"> çalışmalarında bir gerileme olmuştur. Bu dönem</w:t>
      </w:r>
      <w:r w:rsidR="006D1A2F">
        <w:rPr>
          <w:rFonts w:ascii="Times New Roman" w:eastAsia="Times New Roman" w:hAnsi="Times New Roman" w:cs="Times New Roman"/>
          <w:sz w:val="24"/>
          <w:szCs w:val="24"/>
          <w:lang w:eastAsia="tr-TR" w:bidi="en-US"/>
        </w:rPr>
        <w:t>de özgün eserler yerine şerh, hâ</w:t>
      </w:r>
      <w:r w:rsidR="00D74B61" w:rsidRPr="002C0BB2">
        <w:rPr>
          <w:rFonts w:ascii="Times New Roman" w:eastAsia="Times New Roman" w:hAnsi="Times New Roman" w:cs="Times New Roman"/>
          <w:sz w:val="24"/>
          <w:szCs w:val="24"/>
          <w:lang w:eastAsia="tr-TR" w:bidi="en-US"/>
        </w:rPr>
        <w:t>şiye, muhtasar ve ansiklopedik eserler verilmiştir.</w:t>
      </w:r>
      <w:r w:rsidR="00D74B61" w:rsidRPr="002C0BB2">
        <w:rPr>
          <w:rFonts w:ascii="Times New Roman" w:eastAsia="Times New Roman" w:hAnsi="Times New Roman" w:cs="Times New Roman"/>
          <w:sz w:val="24"/>
          <w:szCs w:val="24"/>
          <w:vertAlign w:val="superscript"/>
          <w:lang w:eastAsia="tr-TR" w:bidi="en-US"/>
        </w:rPr>
        <w:footnoteReference w:id="29"/>
      </w:r>
    </w:p>
    <w:p w:rsidR="00D74B61" w:rsidRPr="0043045E" w:rsidRDefault="00D74B61" w:rsidP="00352593">
      <w:pPr>
        <w:spacing w:after="0" w:line="360" w:lineRule="auto"/>
        <w:ind w:firstLine="709"/>
        <w:jc w:val="both"/>
        <w:rPr>
          <w:rFonts w:ascii="Times New Roman" w:eastAsia="Times New Roman" w:hAnsi="Times New Roman" w:cs="Times New Roman"/>
          <w:sz w:val="24"/>
          <w:szCs w:val="24"/>
          <w:lang w:eastAsia="tr-TR" w:bidi="en-US"/>
        </w:rPr>
      </w:pPr>
      <w:r w:rsidRPr="002C0BB2">
        <w:rPr>
          <w:rFonts w:ascii="Times New Roman" w:eastAsia="Times New Roman" w:hAnsi="Times New Roman" w:cs="Times New Roman"/>
          <w:sz w:val="24"/>
          <w:szCs w:val="24"/>
          <w:lang w:eastAsia="tr-TR" w:bidi="en-US"/>
        </w:rPr>
        <w:t xml:space="preserve">Dilbilgisi çalışmalarının başlangıçta sarf, nahiv ve </w:t>
      </w:r>
      <w:r>
        <w:rPr>
          <w:rFonts w:ascii="Times New Roman" w:eastAsia="Times New Roman" w:hAnsi="Times New Roman" w:cs="Times New Roman"/>
          <w:sz w:val="24"/>
          <w:szCs w:val="24"/>
          <w:lang w:eastAsia="tr-TR" w:bidi="en-US"/>
        </w:rPr>
        <w:t>mana</w:t>
      </w:r>
      <w:r w:rsidRPr="002C0BB2">
        <w:rPr>
          <w:rFonts w:ascii="Times New Roman" w:eastAsia="Times New Roman" w:hAnsi="Times New Roman" w:cs="Times New Roman"/>
          <w:sz w:val="24"/>
          <w:szCs w:val="24"/>
          <w:lang w:eastAsia="tr-TR" w:bidi="en-US"/>
        </w:rPr>
        <w:t xml:space="preserve"> olmak üzere bir bütün halinde iç içe olduğunu görmek mümkündür. Bu durum</w:t>
      </w:r>
      <w:r w:rsidR="000B454D">
        <w:rPr>
          <w:rFonts w:ascii="Times New Roman" w:eastAsia="Times New Roman" w:hAnsi="Times New Roman" w:cs="Times New Roman"/>
          <w:sz w:val="24"/>
          <w:szCs w:val="24"/>
          <w:lang w:eastAsia="tr-TR" w:bidi="en-US"/>
        </w:rPr>
        <w:t>a</w:t>
      </w:r>
      <w:r w:rsidRPr="002C0BB2">
        <w:rPr>
          <w:rFonts w:ascii="Times New Roman" w:eastAsia="Times New Roman" w:hAnsi="Times New Roman" w:cs="Times New Roman"/>
          <w:sz w:val="24"/>
          <w:szCs w:val="24"/>
          <w:lang w:eastAsia="tr-TR" w:bidi="en-US"/>
        </w:rPr>
        <w:t xml:space="preserve">, ilk dönem eserlerinin genel </w:t>
      </w:r>
      <w:r>
        <w:rPr>
          <w:rFonts w:ascii="Times New Roman" w:eastAsia="Times New Roman" w:hAnsi="Times New Roman" w:cs="Times New Roman"/>
          <w:sz w:val="24"/>
          <w:szCs w:val="24"/>
          <w:lang w:eastAsia="tr-TR" w:bidi="en-US"/>
        </w:rPr>
        <w:t>yapısı</w:t>
      </w:r>
      <w:r w:rsidRPr="002C0BB2">
        <w:rPr>
          <w:rFonts w:ascii="Times New Roman" w:eastAsia="Times New Roman" w:hAnsi="Times New Roman" w:cs="Times New Roman"/>
          <w:sz w:val="24"/>
          <w:szCs w:val="24"/>
          <w:lang w:eastAsia="tr-TR" w:bidi="en-US"/>
        </w:rPr>
        <w:t xml:space="preserve"> denilebilir. Bu durumu yüksek lisans tezi olarak</w:t>
      </w:r>
      <w:r w:rsidR="000B454D">
        <w:rPr>
          <w:rFonts w:ascii="Times New Roman" w:eastAsia="Times New Roman" w:hAnsi="Times New Roman" w:cs="Times New Roman"/>
          <w:sz w:val="24"/>
          <w:szCs w:val="24"/>
          <w:lang w:eastAsia="tr-TR" w:bidi="en-US"/>
        </w:rPr>
        <w:t xml:space="preserve"> </w:t>
      </w:r>
      <w:r w:rsidRPr="002C0BB2">
        <w:rPr>
          <w:rFonts w:ascii="Times New Roman" w:eastAsia="Times New Roman" w:hAnsi="Times New Roman" w:cs="Times New Roman"/>
          <w:sz w:val="24"/>
          <w:szCs w:val="24"/>
          <w:lang w:eastAsia="tr-TR" w:bidi="en-US"/>
        </w:rPr>
        <w:t xml:space="preserve">incelediğimiz </w:t>
      </w:r>
      <w:r w:rsidR="000B454D">
        <w:rPr>
          <w:rFonts w:ascii="Times New Roman" w:eastAsia="Times New Roman" w:hAnsi="Times New Roman" w:cs="Times New Roman"/>
          <w:sz w:val="24"/>
          <w:szCs w:val="24"/>
          <w:lang w:eastAsia="tr-TR" w:bidi="en-US"/>
        </w:rPr>
        <w:t>el- Ferr</w:t>
      </w:r>
      <w:r w:rsidR="008B69AC">
        <w:rPr>
          <w:rFonts w:ascii="Times New Roman" w:eastAsia="Times New Roman" w:hAnsi="Times New Roman" w:cs="Times New Roman"/>
          <w:sz w:val="24"/>
          <w:szCs w:val="24"/>
          <w:lang w:eastAsia="tr-TR" w:bidi="en-US"/>
        </w:rPr>
        <w:t>â (</w:t>
      </w:r>
      <w:r w:rsidR="00352593">
        <w:rPr>
          <w:rFonts w:ascii="Times New Roman" w:eastAsia="Times New Roman" w:hAnsi="Times New Roman" w:cs="Times New Roman"/>
          <w:sz w:val="24"/>
          <w:szCs w:val="24"/>
          <w:lang w:eastAsia="tr-TR" w:bidi="en-US"/>
        </w:rPr>
        <w:t>d</w:t>
      </w:r>
      <w:r w:rsidR="004F1F8A">
        <w:rPr>
          <w:rFonts w:ascii="Times New Roman" w:eastAsia="Times New Roman" w:hAnsi="Times New Roman" w:cs="Times New Roman"/>
          <w:sz w:val="24"/>
          <w:szCs w:val="24"/>
          <w:lang w:eastAsia="tr-TR" w:bidi="en-US"/>
        </w:rPr>
        <w:t>.</w:t>
      </w:r>
      <w:r w:rsidR="008B69AC">
        <w:rPr>
          <w:rFonts w:ascii="Times New Roman" w:eastAsia="Times New Roman" w:hAnsi="Times New Roman" w:cs="Times New Roman"/>
          <w:sz w:val="24"/>
          <w:szCs w:val="24"/>
          <w:lang w:eastAsia="tr-TR" w:bidi="en-US"/>
        </w:rPr>
        <w:t>144</w:t>
      </w:r>
      <w:r w:rsidR="004F1F8A">
        <w:rPr>
          <w:rFonts w:ascii="Times New Roman" w:eastAsia="Times New Roman" w:hAnsi="Times New Roman" w:cs="Times New Roman"/>
          <w:sz w:val="24"/>
          <w:szCs w:val="24"/>
          <w:lang w:eastAsia="tr-TR" w:bidi="en-US"/>
        </w:rPr>
        <w:t>/761</w:t>
      </w:r>
      <w:r w:rsidR="008B69AC">
        <w:rPr>
          <w:rFonts w:ascii="Times New Roman" w:eastAsia="Times New Roman" w:hAnsi="Times New Roman" w:cs="Times New Roman"/>
          <w:sz w:val="24"/>
          <w:szCs w:val="24"/>
          <w:lang w:eastAsia="tr-TR" w:bidi="en-US"/>
        </w:rPr>
        <w:t>-</w:t>
      </w:r>
      <w:r w:rsidR="00352593">
        <w:rPr>
          <w:rFonts w:ascii="Times New Roman" w:eastAsia="Times New Roman" w:hAnsi="Times New Roman" w:cs="Times New Roman"/>
          <w:sz w:val="24"/>
          <w:szCs w:val="24"/>
          <w:lang w:eastAsia="tr-TR" w:bidi="en-US"/>
        </w:rPr>
        <w:lastRenderedPageBreak/>
        <w:t>ö</w:t>
      </w:r>
      <w:r w:rsidR="004F1F8A">
        <w:rPr>
          <w:rFonts w:ascii="Times New Roman" w:eastAsia="Times New Roman" w:hAnsi="Times New Roman" w:cs="Times New Roman"/>
          <w:sz w:val="24"/>
          <w:szCs w:val="24"/>
          <w:lang w:eastAsia="tr-TR" w:bidi="en-US"/>
        </w:rPr>
        <w:t>.</w:t>
      </w:r>
      <w:r w:rsidR="008B69AC">
        <w:rPr>
          <w:rFonts w:ascii="Times New Roman" w:eastAsia="Times New Roman" w:hAnsi="Times New Roman" w:cs="Times New Roman"/>
          <w:sz w:val="24"/>
          <w:szCs w:val="24"/>
          <w:lang w:eastAsia="tr-TR" w:bidi="en-US"/>
        </w:rPr>
        <w:t>207</w:t>
      </w:r>
      <w:r w:rsidR="004F1F8A">
        <w:rPr>
          <w:rFonts w:ascii="Times New Roman" w:eastAsia="Times New Roman" w:hAnsi="Times New Roman" w:cs="Times New Roman"/>
          <w:sz w:val="24"/>
          <w:szCs w:val="24"/>
          <w:lang w:eastAsia="tr-TR" w:bidi="en-US"/>
        </w:rPr>
        <w:t>/822</w:t>
      </w:r>
      <w:r w:rsidR="008B69AC">
        <w:rPr>
          <w:rFonts w:ascii="Times New Roman" w:eastAsia="Times New Roman" w:hAnsi="Times New Roman" w:cs="Times New Roman"/>
          <w:sz w:val="24"/>
          <w:szCs w:val="24"/>
          <w:lang w:eastAsia="tr-TR" w:bidi="en-US"/>
        </w:rPr>
        <w:t>)’</w:t>
      </w:r>
      <w:r w:rsidR="000B454D">
        <w:rPr>
          <w:rFonts w:ascii="Times New Roman" w:eastAsia="Times New Roman" w:hAnsi="Times New Roman" w:cs="Times New Roman"/>
          <w:sz w:val="24"/>
          <w:szCs w:val="24"/>
          <w:lang w:eastAsia="tr-TR" w:bidi="en-US"/>
        </w:rPr>
        <w:t xml:space="preserve">nın </w:t>
      </w:r>
      <w:r w:rsidR="00D96137">
        <w:rPr>
          <w:rFonts w:ascii="Times New Roman" w:eastAsia="Times New Roman" w:hAnsi="Times New Roman" w:cs="Times New Roman"/>
          <w:sz w:val="24"/>
          <w:szCs w:val="24"/>
          <w:lang w:eastAsia="tr-TR" w:bidi="en-US"/>
        </w:rPr>
        <w:t>“</w:t>
      </w:r>
      <w:r w:rsidR="000B454D" w:rsidRPr="00D96137">
        <w:rPr>
          <w:rFonts w:ascii="Times New Roman" w:eastAsia="Times New Roman" w:hAnsi="Times New Roman" w:cs="Times New Roman"/>
          <w:i/>
          <w:iCs/>
          <w:sz w:val="24"/>
          <w:szCs w:val="24"/>
          <w:lang w:eastAsia="tr-TR" w:bidi="en-US"/>
        </w:rPr>
        <w:t>Meâni’l-Kur’ân</w:t>
      </w:r>
      <w:r w:rsidR="00D96137">
        <w:rPr>
          <w:rFonts w:ascii="Times New Roman" w:eastAsia="Times New Roman" w:hAnsi="Times New Roman" w:cs="Times New Roman"/>
          <w:i/>
          <w:iCs/>
          <w:sz w:val="24"/>
          <w:szCs w:val="24"/>
          <w:lang w:eastAsia="tr-TR" w:bidi="en-US"/>
        </w:rPr>
        <w:t>”</w:t>
      </w:r>
      <w:r w:rsidR="000B454D">
        <w:rPr>
          <w:rFonts w:ascii="Times New Roman" w:eastAsia="Times New Roman" w:hAnsi="Times New Roman" w:cs="Times New Roman"/>
          <w:sz w:val="24"/>
          <w:szCs w:val="24"/>
          <w:lang w:eastAsia="tr-TR" w:bidi="en-US"/>
        </w:rPr>
        <w:t xml:space="preserve"> adlı eserinde de</w:t>
      </w:r>
      <w:r w:rsidRPr="002C0BB2">
        <w:rPr>
          <w:rFonts w:ascii="Times New Roman" w:eastAsia="Times New Roman" w:hAnsi="Times New Roman" w:cs="Times New Roman"/>
          <w:sz w:val="24"/>
          <w:szCs w:val="24"/>
          <w:lang w:eastAsia="tr-TR" w:bidi="en-US"/>
        </w:rPr>
        <w:t xml:space="preserve"> görebiliyoruz. Bu eserdeki </w:t>
      </w:r>
      <w:r>
        <w:rPr>
          <w:rFonts w:ascii="Times New Roman" w:eastAsia="Times New Roman" w:hAnsi="Times New Roman" w:cs="Times New Roman"/>
          <w:sz w:val="24"/>
          <w:szCs w:val="24"/>
          <w:lang w:eastAsia="tr-TR" w:bidi="en-US"/>
        </w:rPr>
        <w:t>dilbilgisi</w:t>
      </w:r>
      <w:r w:rsidRPr="002C0BB2">
        <w:rPr>
          <w:rFonts w:ascii="Times New Roman" w:eastAsia="Times New Roman" w:hAnsi="Times New Roman" w:cs="Times New Roman"/>
          <w:sz w:val="24"/>
          <w:szCs w:val="24"/>
          <w:lang w:eastAsia="tr-TR" w:bidi="en-US"/>
        </w:rPr>
        <w:t>ne ait bilgiler sarf, nahiv ve lügat diye sınıflandırılmadan verilmiştir.</w:t>
      </w:r>
      <w:r w:rsidRPr="002C0BB2">
        <w:rPr>
          <w:rStyle w:val="DipnotBavurusu"/>
          <w:rFonts w:ascii="Times New Roman" w:eastAsia="Times New Roman" w:hAnsi="Times New Roman" w:cs="Times New Roman"/>
          <w:sz w:val="24"/>
          <w:szCs w:val="24"/>
          <w:lang w:eastAsia="tr-TR" w:bidi="en-US"/>
        </w:rPr>
        <w:footnoteReference w:id="30"/>
      </w:r>
    </w:p>
    <w:p w:rsidR="00D74B61" w:rsidRPr="0043045E" w:rsidRDefault="00D74B61" w:rsidP="0043045E">
      <w:pPr>
        <w:numPr>
          <w:ilvl w:val="0"/>
          <w:numId w:val="7"/>
        </w:numPr>
        <w:autoSpaceDE w:val="0"/>
        <w:autoSpaceDN w:val="0"/>
        <w:adjustRightInd w:val="0"/>
        <w:spacing w:after="0" w:line="360" w:lineRule="auto"/>
        <w:jc w:val="both"/>
        <w:rPr>
          <w:rFonts w:ascii="Times New Roman" w:hAnsi="Times New Roman"/>
          <w:b/>
          <w:bCs/>
          <w:sz w:val="24"/>
          <w:szCs w:val="24"/>
        </w:rPr>
      </w:pPr>
      <w:bookmarkStart w:id="4" w:name="_Toc441158614"/>
      <w:r w:rsidRPr="001B205D">
        <w:rPr>
          <w:rFonts w:ascii="Times New Roman" w:eastAsia="HiddenHorzOCR" w:hAnsi="Times New Roman"/>
          <w:b/>
          <w:bCs/>
          <w:sz w:val="24"/>
          <w:szCs w:val="24"/>
        </w:rPr>
        <w:t>NAHVİN KAYNAKLARI</w:t>
      </w:r>
      <w:bookmarkEnd w:id="4"/>
    </w:p>
    <w:p w:rsidR="003F46F1" w:rsidRPr="003E5517" w:rsidRDefault="00D020B1" w:rsidP="00D67C70">
      <w:pPr>
        <w:autoSpaceDE w:val="0"/>
        <w:autoSpaceDN w:val="0"/>
        <w:adjustRightInd w:val="0"/>
        <w:spacing w:after="0" w:line="360" w:lineRule="auto"/>
        <w:ind w:firstLine="709"/>
        <w:jc w:val="both"/>
        <w:rPr>
          <w:rFonts w:ascii="Times New Roman" w:eastAsia="HiddenHorzOCR" w:hAnsi="Times New Roman" w:cs="Times New Roman"/>
          <w:sz w:val="24"/>
          <w:szCs w:val="24"/>
        </w:rPr>
      </w:pPr>
      <w:r>
        <w:rPr>
          <w:rFonts w:ascii="Times New Roman" w:eastAsia="HiddenHorzOCR" w:hAnsi="Times New Roman" w:cs="Times New Roman"/>
          <w:sz w:val="24"/>
          <w:szCs w:val="24"/>
        </w:rPr>
        <w:t>Arapça</w:t>
      </w:r>
      <w:r w:rsidR="00034021">
        <w:rPr>
          <w:rFonts w:ascii="Times New Roman" w:eastAsia="HiddenHorzOCR" w:hAnsi="Times New Roman" w:cs="Times New Roman"/>
          <w:sz w:val="24"/>
          <w:szCs w:val="24"/>
        </w:rPr>
        <w:t>nın</w:t>
      </w:r>
      <w:r>
        <w:rPr>
          <w:rFonts w:ascii="Times New Roman" w:eastAsia="HiddenHorzOCR" w:hAnsi="Times New Roman" w:cs="Times New Roman"/>
          <w:sz w:val="24"/>
          <w:szCs w:val="24"/>
        </w:rPr>
        <w:t xml:space="preserve"> dilbilgisi</w:t>
      </w:r>
      <w:r w:rsidR="00D74B61" w:rsidRPr="00F962AF">
        <w:rPr>
          <w:rFonts w:ascii="Times New Roman" w:eastAsia="HiddenHorzOCR" w:hAnsi="Times New Roman" w:cs="Times New Roman"/>
          <w:sz w:val="24"/>
          <w:szCs w:val="24"/>
        </w:rPr>
        <w:t xml:space="preserve"> oluşturulurken birtakım k</w:t>
      </w:r>
      <w:r w:rsidR="00D74B61">
        <w:rPr>
          <w:rFonts w:ascii="Times New Roman" w:eastAsia="HiddenHorzOCR" w:hAnsi="Times New Roman" w:cs="Times New Roman"/>
          <w:sz w:val="24"/>
          <w:szCs w:val="24"/>
        </w:rPr>
        <w:t>ay</w:t>
      </w:r>
      <w:r w:rsidR="000B454D">
        <w:rPr>
          <w:rFonts w:ascii="Times New Roman" w:eastAsia="HiddenHorzOCR" w:hAnsi="Times New Roman" w:cs="Times New Roman"/>
          <w:sz w:val="24"/>
          <w:szCs w:val="24"/>
        </w:rPr>
        <w:t>naklardan</w:t>
      </w:r>
      <w:r w:rsidR="00D74B61" w:rsidRPr="00F962AF">
        <w:rPr>
          <w:rFonts w:ascii="Times New Roman" w:eastAsia="HiddenHorzOCR" w:hAnsi="Times New Roman" w:cs="Times New Roman"/>
          <w:sz w:val="24"/>
          <w:szCs w:val="24"/>
        </w:rPr>
        <w:t xml:space="preserve"> faydalanılmış olduğu görülmektedir. </w:t>
      </w:r>
      <w:r>
        <w:rPr>
          <w:rFonts w:ascii="Times New Roman" w:eastAsia="HiddenHorzOCR" w:hAnsi="Times New Roman" w:cs="Times New Roman"/>
          <w:sz w:val="24"/>
          <w:szCs w:val="24"/>
        </w:rPr>
        <w:t>Arapça dilbilgisi</w:t>
      </w:r>
      <w:r w:rsidR="00D74B61" w:rsidRPr="00F962AF">
        <w:rPr>
          <w:rFonts w:ascii="Times New Roman" w:eastAsia="HiddenHorzOCR" w:hAnsi="Times New Roman" w:cs="Times New Roman"/>
          <w:sz w:val="24"/>
          <w:szCs w:val="24"/>
        </w:rPr>
        <w:t xml:space="preserve"> kuralı</w:t>
      </w:r>
      <w:r w:rsidR="000B454D">
        <w:rPr>
          <w:rFonts w:ascii="Times New Roman" w:eastAsia="HiddenHorzOCR" w:hAnsi="Times New Roman" w:cs="Times New Roman"/>
          <w:sz w:val="24"/>
          <w:szCs w:val="24"/>
        </w:rPr>
        <w:t>nın</w:t>
      </w:r>
      <w:r w:rsidR="00D74B61" w:rsidRPr="00F962AF">
        <w:rPr>
          <w:rFonts w:ascii="Times New Roman" w:eastAsia="HiddenHorzOCR" w:hAnsi="Times New Roman" w:cs="Times New Roman"/>
          <w:sz w:val="24"/>
          <w:szCs w:val="24"/>
        </w:rPr>
        <w:t xml:space="preserve"> aşağıda inceleyeceğimiz delillerden en az birine dayanmak zorunda olduğu bilinmektedir. Şayet kural bu delillerden biriyle ispat edilemezse o kural geçersiz </w:t>
      </w:r>
      <w:r w:rsidR="001B3EA9">
        <w:rPr>
          <w:rFonts w:ascii="Times New Roman" w:eastAsia="HiddenHorzOCR" w:hAnsi="Times New Roman" w:cs="Times New Roman"/>
          <w:sz w:val="24"/>
          <w:szCs w:val="24"/>
        </w:rPr>
        <w:t>olup d</w:t>
      </w:r>
      <w:r w:rsidR="00D74B61" w:rsidRPr="00F962AF">
        <w:rPr>
          <w:rFonts w:ascii="Times New Roman" w:eastAsia="HiddenHorzOCR" w:hAnsi="Times New Roman" w:cs="Times New Roman"/>
          <w:sz w:val="24"/>
          <w:szCs w:val="24"/>
        </w:rPr>
        <w:t>ilbilgisi kuralından sayılmaz. Bu delilleri ele alıp inceleyen ilme Us</w:t>
      </w:r>
      <w:r w:rsidR="00034021">
        <w:rPr>
          <w:rFonts w:ascii="Times New Roman" w:eastAsia="HiddenHorzOCR" w:hAnsi="Times New Roman" w:cs="Times New Roman"/>
          <w:sz w:val="24"/>
          <w:szCs w:val="24"/>
        </w:rPr>
        <w:t>û</w:t>
      </w:r>
      <w:r w:rsidR="00D74B61" w:rsidRPr="00F962AF">
        <w:rPr>
          <w:rFonts w:ascii="Times New Roman" w:eastAsia="HiddenHorzOCR" w:hAnsi="Times New Roman" w:cs="Times New Roman"/>
          <w:sz w:val="24"/>
          <w:szCs w:val="24"/>
        </w:rPr>
        <w:t>l</w:t>
      </w:r>
      <w:r w:rsidR="00E705C8">
        <w:rPr>
          <w:rFonts w:ascii="Times New Roman" w:eastAsia="HiddenHorzOCR" w:hAnsi="Times New Roman" w:cs="Times New Roman"/>
          <w:sz w:val="24"/>
          <w:szCs w:val="24"/>
        </w:rPr>
        <w:t>u</w:t>
      </w:r>
      <w:r w:rsidR="00D74B61">
        <w:rPr>
          <w:rFonts w:ascii="Times New Roman" w:eastAsia="HiddenHorzOCR" w:hAnsi="Times New Roman" w:cs="Times New Roman"/>
          <w:sz w:val="24"/>
          <w:szCs w:val="24"/>
        </w:rPr>
        <w:t>’</w:t>
      </w:r>
      <w:r w:rsidR="00D74B61" w:rsidRPr="00F962AF">
        <w:rPr>
          <w:rFonts w:ascii="Times New Roman" w:eastAsia="HiddenHorzOCR" w:hAnsi="Times New Roman" w:cs="Times New Roman"/>
          <w:sz w:val="24"/>
          <w:szCs w:val="24"/>
        </w:rPr>
        <w:t>n-Nahv denilmektedir. Us</w:t>
      </w:r>
      <w:r w:rsidR="00034021">
        <w:rPr>
          <w:rFonts w:ascii="Times New Roman" w:eastAsia="HiddenHorzOCR" w:hAnsi="Times New Roman" w:cs="Times New Roman"/>
          <w:sz w:val="24"/>
          <w:szCs w:val="24"/>
        </w:rPr>
        <w:t>û</w:t>
      </w:r>
      <w:r w:rsidR="00E705C8">
        <w:rPr>
          <w:rFonts w:ascii="Times New Roman" w:eastAsia="HiddenHorzOCR" w:hAnsi="Times New Roman" w:cs="Times New Roman"/>
          <w:sz w:val="24"/>
          <w:szCs w:val="24"/>
        </w:rPr>
        <w:t>lu</w:t>
      </w:r>
      <w:r w:rsidR="00D74B61" w:rsidRPr="00F962AF">
        <w:rPr>
          <w:rFonts w:ascii="Times New Roman" w:eastAsia="HiddenHorzOCR" w:hAnsi="Times New Roman" w:cs="Times New Roman"/>
          <w:sz w:val="24"/>
          <w:szCs w:val="24"/>
        </w:rPr>
        <w:t>’n-Nahv</w:t>
      </w:r>
      <w:r w:rsidR="000B454D">
        <w:rPr>
          <w:rFonts w:ascii="Times New Roman" w:eastAsia="HiddenHorzOCR" w:hAnsi="Times New Roman" w:cs="Times New Roman"/>
          <w:sz w:val="24"/>
          <w:szCs w:val="24"/>
        </w:rPr>
        <w:t>’</w:t>
      </w:r>
      <w:r w:rsidR="00D74B61" w:rsidRPr="00F962AF">
        <w:rPr>
          <w:rFonts w:ascii="Times New Roman" w:eastAsia="HiddenHorzOCR" w:hAnsi="Times New Roman" w:cs="Times New Roman"/>
          <w:sz w:val="24"/>
          <w:szCs w:val="24"/>
        </w:rPr>
        <w:t xml:space="preserve">i; </w:t>
      </w:r>
      <w:r w:rsidR="000B454D">
        <w:rPr>
          <w:rFonts w:ascii="Times New Roman" w:eastAsia="HiddenHorzOCR" w:hAnsi="Times New Roman" w:cs="Times New Roman"/>
          <w:sz w:val="24"/>
          <w:szCs w:val="24"/>
        </w:rPr>
        <w:t>“İ</w:t>
      </w:r>
      <w:r w:rsidR="0004764F">
        <w:rPr>
          <w:rFonts w:ascii="Times New Roman" w:eastAsia="HiddenHorzOCR" w:hAnsi="Times New Roman" w:cs="Times New Roman"/>
          <w:sz w:val="24"/>
          <w:szCs w:val="24"/>
        </w:rPr>
        <w:t>cma</w:t>
      </w:r>
      <w:r w:rsidR="00D74B61" w:rsidRPr="00F962AF">
        <w:rPr>
          <w:rFonts w:ascii="Times New Roman" w:eastAsia="HiddenHorzOCR" w:hAnsi="Times New Roman" w:cs="Times New Roman"/>
          <w:sz w:val="24"/>
          <w:szCs w:val="24"/>
        </w:rPr>
        <w:t>li olarak nahvin delillerini, nasıl delil getirileceğini inceleyen bilim</w:t>
      </w:r>
      <w:r w:rsidR="000B454D">
        <w:rPr>
          <w:rFonts w:ascii="Times New Roman" w:eastAsia="HiddenHorzOCR" w:hAnsi="Times New Roman" w:cs="Times New Roman"/>
          <w:sz w:val="24"/>
          <w:szCs w:val="24"/>
        </w:rPr>
        <w:t>”</w:t>
      </w:r>
      <w:r w:rsidR="00D74B61" w:rsidRPr="00F962AF">
        <w:rPr>
          <w:rStyle w:val="DipnotBavurusu"/>
          <w:rFonts w:ascii="Times New Roman" w:eastAsia="HiddenHorzOCR" w:hAnsi="Times New Roman" w:cs="Times New Roman"/>
          <w:sz w:val="24"/>
          <w:szCs w:val="24"/>
        </w:rPr>
        <w:footnoteReference w:id="31"/>
      </w:r>
      <w:r w:rsidR="00D74B61" w:rsidRPr="00F962AF">
        <w:rPr>
          <w:rFonts w:ascii="Times New Roman" w:eastAsia="HiddenHorzOCR" w:hAnsi="Times New Roman" w:cs="Times New Roman"/>
          <w:sz w:val="24"/>
          <w:szCs w:val="24"/>
        </w:rPr>
        <w:t xml:space="preserve"> ya da </w:t>
      </w:r>
      <w:r w:rsidR="000B454D">
        <w:rPr>
          <w:rFonts w:ascii="Times New Roman" w:eastAsia="HiddenHorzOCR" w:hAnsi="Times New Roman" w:cs="Times New Roman"/>
          <w:sz w:val="24"/>
          <w:szCs w:val="24"/>
        </w:rPr>
        <w:t>“</w:t>
      </w:r>
      <w:r w:rsidR="00D74B61" w:rsidRPr="00F962AF">
        <w:rPr>
          <w:rFonts w:ascii="Times New Roman" w:eastAsia="HiddenHorzOCR" w:hAnsi="Times New Roman" w:cs="Times New Roman"/>
          <w:sz w:val="24"/>
          <w:szCs w:val="24"/>
        </w:rPr>
        <w:t>Nahvin kon</w:t>
      </w:r>
      <w:r w:rsidR="00255304">
        <w:rPr>
          <w:rFonts w:ascii="Times New Roman" w:eastAsia="HiddenHorzOCR" w:hAnsi="Times New Roman" w:cs="Times New Roman"/>
          <w:sz w:val="24"/>
          <w:szCs w:val="24"/>
        </w:rPr>
        <w:t>ularının ve bölümlerinin istinbâ</w:t>
      </w:r>
      <w:r w:rsidR="00D74B61" w:rsidRPr="00F962AF">
        <w:rPr>
          <w:rFonts w:ascii="Times New Roman" w:eastAsia="HiddenHorzOCR" w:hAnsi="Times New Roman" w:cs="Times New Roman"/>
          <w:sz w:val="24"/>
          <w:szCs w:val="24"/>
        </w:rPr>
        <w:t>t edildiği deliller</w:t>
      </w:r>
      <w:r w:rsidR="000B454D">
        <w:rPr>
          <w:rFonts w:ascii="Times New Roman" w:eastAsia="HiddenHorzOCR" w:hAnsi="Times New Roman" w:cs="Times New Roman"/>
          <w:sz w:val="24"/>
          <w:szCs w:val="24"/>
        </w:rPr>
        <w:t>”</w:t>
      </w:r>
      <w:r w:rsidR="00D74B61" w:rsidRPr="00F962AF">
        <w:rPr>
          <w:rFonts w:ascii="Times New Roman" w:eastAsia="HiddenHorzOCR" w:hAnsi="Times New Roman" w:cs="Times New Roman"/>
          <w:sz w:val="24"/>
          <w:szCs w:val="24"/>
        </w:rPr>
        <w:t xml:space="preserve"> diye tanımlamak</w:t>
      </w:r>
      <w:r w:rsidR="00D74B61">
        <w:rPr>
          <w:rFonts w:ascii="Times New Roman" w:eastAsia="HiddenHorzOCR" w:hAnsi="Times New Roman" w:cs="Times New Roman"/>
          <w:sz w:val="24"/>
          <w:szCs w:val="24"/>
        </w:rPr>
        <w:t xml:space="preserve"> d</w:t>
      </w:r>
      <w:r w:rsidR="00D74B61" w:rsidRPr="00F962AF">
        <w:rPr>
          <w:rFonts w:ascii="Times New Roman" w:eastAsia="HiddenHorzOCR" w:hAnsi="Times New Roman" w:cs="Times New Roman"/>
          <w:sz w:val="24"/>
          <w:szCs w:val="24"/>
        </w:rPr>
        <w:t>a mümkündür.</w:t>
      </w:r>
      <w:r w:rsidR="00D74B61" w:rsidRPr="00F962AF">
        <w:rPr>
          <w:rStyle w:val="DipnotBavurusu"/>
          <w:rFonts w:ascii="Times New Roman" w:eastAsia="HiddenHorzOCR" w:hAnsi="Times New Roman" w:cs="Times New Roman"/>
          <w:sz w:val="24"/>
          <w:szCs w:val="24"/>
        </w:rPr>
        <w:footnoteReference w:id="32"/>
      </w:r>
      <w:r w:rsidR="000B454D">
        <w:rPr>
          <w:rFonts w:ascii="Times New Roman" w:eastAsia="HiddenHorzOCR" w:hAnsi="Times New Roman" w:cs="Times New Roman"/>
          <w:sz w:val="24"/>
          <w:szCs w:val="24"/>
        </w:rPr>
        <w:t xml:space="preserve"> </w:t>
      </w:r>
      <w:r w:rsidR="00F53C5F">
        <w:rPr>
          <w:rFonts w:ascii="Times New Roman" w:eastAsia="HiddenHorzOCR" w:hAnsi="Times New Roman" w:cs="Times New Roman"/>
          <w:sz w:val="24"/>
          <w:szCs w:val="24"/>
        </w:rPr>
        <w:t>Bu konuda ulusal tez merkezi ve İslami araştırmalar merkezinin, tezler ve makaleler veri tabanına bakıldığında ülkemizde çok az çalışmanın olduğu görülmektedir.</w:t>
      </w:r>
      <w:r w:rsidR="00D67C70">
        <w:rPr>
          <w:rStyle w:val="DipnotBavurusu"/>
          <w:rFonts w:ascii="Times New Roman" w:eastAsia="HiddenHorzOCR" w:hAnsi="Times New Roman" w:cs="Times New Roman"/>
          <w:sz w:val="24"/>
          <w:szCs w:val="24"/>
        </w:rPr>
        <w:footnoteReference w:id="33"/>
      </w:r>
      <w:r w:rsidR="00F53C5F">
        <w:rPr>
          <w:rFonts w:ascii="Times New Roman" w:eastAsia="HiddenHorzOCR" w:hAnsi="Times New Roman" w:cs="Times New Roman"/>
          <w:sz w:val="24"/>
          <w:szCs w:val="24"/>
        </w:rPr>
        <w:t xml:space="preserve"> </w:t>
      </w:r>
    </w:p>
    <w:p w:rsidR="00D74B61" w:rsidRPr="002C0BB2" w:rsidRDefault="003E5517" w:rsidP="00352593">
      <w:pPr>
        <w:autoSpaceDE w:val="0"/>
        <w:autoSpaceDN w:val="0"/>
        <w:adjustRightInd w:val="0"/>
        <w:spacing w:after="0" w:line="360" w:lineRule="auto"/>
        <w:ind w:firstLine="709"/>
        <w:jc w:val="both"/>
        <w:rPr>
          <w:rFonts w:ascii="Times New Roman" w:eastAsia="HiddenHorzOCR" w:hAnsi="Times New Roman" w:cs="Times New Roman"/>
          <w:sz w:val="24"/>
          <w:szCs w:val="24"/>
        </w:rPr>
      </w:pPr>
      <w:r>
        <w:rPr>
          <w:rFonts w:ascii="Times New Roman" w:eastAsia="HiddenHorzOCR" w:hAnsi="Times New Roman" w:cs="Times New Roman"/>
          <w:sz w:val="24"/>
          <w:szCs w:val="24"/>
        </w:rPr>
        <w:t>Delilleri bazı â</w:t>
      </w:r>
      <w:r w:rsidR="00D74B61" w:rsidRPr="00F962AF">
        <w:rPr>
          <w:rFonts w:ascii="Times New Roman" w:eastAsia="HiddenHorzOCR" w:hAnsi="Times New Roman" w:cs="Times New Roman"/>
          <w:sz w:val="24"/>
          <w:szCs w:val="24"/>
        </w:rPr>
        <w:t xml:space="preserve">limler </w:t>
      </w:r>
      <w:r w:rsidR="00D74B61">
        <w:rPr>
          <w:rFonts w:ascii="Times New Roman" w:eastAsia="HiddenHorzOCR" w:hAnsi="Times New Roman" w:cs="Times New Roman"/>
          <w:sz w:val="24"/>
          <w:szCs w:val="24"/>
        </w:rPr>
        <w:t>sem</w:t>
      </w:r>
      <w:r>
        <w:rPr>
          <w:rFonts w:ascii="Times New Roman" w:eastAsia="HiddenHorzOCR" w:hAnsi="Times New Roman" w:cs="Times New Roman"/>
          <w:sz w:val="24"/>
          <w:szCs w:val="24"/>
        </w:rPr>
        <w:t>a</w:t>
      </w:r>
      <w:r w:rsidR="00D74B61" w:rsidRPr="00F962AF">
        <w:rPr>
          <w:rFonts w:ascii="Times New Roman" w:eastAsia="HiddenHorzOCR" w:hAnsi="Times New Roman" w:cs="Times New Roman"/>
          <w:sz w:val="24"/>
          <w:szCs w:val="24"/>
        </w:rPr>
        <w:t>, icm</w:t>
      </w:r>
      <w:r w:rsidR="00255304">
        <w:rPr>
          <w:rFonts w:ascii="Times New Roman" w:eastAsia="HiddenHorzOCR" w:hAnsi="Times New Roman" w:cs="Times New Roman"/>
          <w:sz w:val="24"/>
          <w:szCs w:val="24"/>
        </w:rPr>
        <w:t>â</w:t>
      </w:r>
      <w:r>
        <w:rPr>
          <w:rFonts w:ascii="Times New Roman" w:eastAsia="HiddenHorzOCR" w:hAnsi="Times New Roman" w:cs="Times New Roman"/>
          <w:sz w:val="24"/>
          <w:szCs w:val="24"/>
        </w:rPr>
        <w:t xml:space="preserve"> ve kıyas bazıları ise nakil, kıya</w:t>
      </w:r>
      <w:r w:rsidR="00D74B61" w:rsidRPr="00F962AF">
        <w:rPr>
          <w:rFonts w:ascii="Times New Roman" w:eastAsia="HiddenHorzOCR" w:hAnsi="Times New Roman" w:cs="Times New Roman"/>
          <w:sz w:val="24"/>
          <w:szCs w:val="24"/>
        </w:rPr>
        <w:t xml:space="preserve">s ve </w:t>
      </w:r>
      <w:r w:rsidR="00EB4710">
        <w:rPr>
          <w:rFonts w:ascii="Times New Roman" w:eastAsia="HiddenHorzOCR" w:hAnsi="Times New Roman" w:cs="Times New Roman"/>
          <w:sz w:val="24"/>
          <w:szCs w:val="24"/>
        </w:rPr>
        <w:t>ıstıshâb</w:t>
      </w:r>
      <w:r w:rsidR="00C866C7">
        <w:rPr>
          <w:rFonts w:ascii="Times New Roman" w:eastAsia="HiddenHorzOCR" w:hAnsi="Times New Roman" w:cs="Times New Roman"/>
          <w:sz w:val="24"/>
          <w:szCs w:val="24"/>
        </w:rPr>
        <w:t>u’l-hal olmak üzere üç</w:t>
      </w:r>
      <w:r w:rsidR="00D74B61" w:rsidRPr="00F962AF">
        <w:rPr>
          <w:rFonts w:ascii="Times New Roman" w:eastAsia="HiddenHorzOCR" w:hAnsi="Times New Roman" w:cs="Times New Roman"/>
          <w:sz w:val="24"/>
          <w:szCs w:val="24"/>
        </w:rPr>
        <w:t>e ayırmışlardır. Bunları birleştirip deliller</w:t>
      </w:r>
      <w:r w:rsidR="00957931">
        <w:rPr>
          <w:rFonts w:ascii="Times New Roman" w:eastAsia="HiddenHorzOCR" w:hAnsi="Times New Roman" w:cs="Times New Roman"/>
          <w:sz w:val="24"/>
          <w:szCs w:val="24"/>
        </w:rPr>
        <w:t>i</w:t>
      </w:r>
      <w:r w:rsidR="00D74B61" w:rsidRPr="00F962AF">
        <w:rPr>
          <w:rFonts w:ascii="Times New Roman" w:eastAsia="HiddenHorzOCR" w:hAnsi="Times New Roman" w:cs="Times New Roman"/>
          <w:sz w:val="24"/>
          <w:szCs w:val="24"/>
        </w:rPr>
        <w:t xml:space="preserve"> </w:t>
      </w:r>
      <w:r w:rsidR="008049C1">
        <w:rPr>
          <w:rFonts w:ascii="Times New Roman" w:eastAsia="HiddenHorzOCR" w:hAnsi="Times New Roman" w:cs="Times New Roman"/>
          <w:sz w:val="24"/>
          <w:szCs w:val="24"/>
        </w:rPr>
        <w:t>sema</w:t>
      </w:r>
      <w:r w:rsidR="00D74B61" w:rsidRPr="00F962AF">
        <w:rPr>
          <w:rFonts w:ascii="Times New Roman" w:eastAsia="HiddenHorzOCR" w:hAnsi="Times New Roman" w:cs="Times New Roman"/>
          <w:sz w:val="24"/>
          <w:szCs w:val="24"/>
        </w:rPr>
        <w:t xml:space="preserve">, </w:t>
      </w:r>
      <w:r w:rsidR="00255304">
        <w:rPr>
          <w:rFonts w:ascii="Times New Roman" w:eastAsia="HiddenHorzOCR" w:hAnsi="Times New Roman" w:cs="Times New Roman"/>
          <w:sz w:val="24"/>
          <w:szCs w:val="24"/>
        </w:rPr>
        <w:t>icmâ</w:t>
      </w:r>
      <w:r w:rsidR="00D74B61" w:rsidRPr="00F962AF">
        <w:rPr>
          <w:rFonts w:ascii="Times New Roman" w:eastAsia="HiddenHorzOCR" w:hAnsi="Times New Roman" w:cs="Times New Roman"/>
          <w:sz w:val="24"/>
          <w:szCs w:val="24"/>
        </w:rPr>
        <w:t xml:space="preserve">, </w:t>
      </w:r>
      <w:r w:rsidR="00DE4CE4">
        <w:rPr>
          <w:rFonts w:ascii="Times New Roman" w:eastAsia="HiddenHorzOCR" w:hAnsi="Times New Roman" w:cs="Times New Roman"/>
          <w:sz w:val="24"/>
          <w:szCs w:val="24"/>
        </w:rPr>
        <w:t>kıyas</w:t>
      </w:r>
      <w:r w:rsidR="00D74B61" w:rsidRPr="00F962AF">
        <w:rPr>
          <w:rFonts w:ascii="Times New Roman" w:eastAsia="HiddenHorzOCR" w:hAnsi="Times New Roman" w:cs="Times New Roman"/>
          <w:sz w:val="24"/>
          <w:szCs w:val="24"/>
        </w:rPr>
        <w:t xml:space="preserve"> ve </w:t>
      </w:r>
      <w:r w:rsidR="00EB4710">
        <w:rPr>
          <w:rFonts w:ascii="Times New Roman" w:eastAsia="HiddenHorzOCR" w:hAnsi="Times New Roman" w:cs="Times New Roman"/>
          <w:sz w:val="24"/>
          <w:szCs w:val="24"/>
        </w:rPr>
        <w:t>ıstıshâb</w:t>
      </w:r>
      <w:r w:rsidR="00D74B61" w:rsidRPr="00F962AF">
        <w:rPr>
          <w:rFonts w:ascii="Times New Roman" w:eastAsia="HiddenHorzOCR" w:hAnsi="Times New Roman" w:cs="Times New Roman"/>
          <w:sz w:val="24"/>
          <w:szCs w:val="24"/>
        </w:rPr>
        <w:t>u’l-hal olarak dörde çıkaranlarda olmuştur.</w:t>
      </w:r>
      <w:r w:rsidR="00D74B61" w:rsidRPr="00F962AF">
        <w:rPr>
          <w:rStyle w:val="DipnotBavurusu"/>
          <w:rFonts w:ascii="Times New Roman" w:eastAsia="HiddenHorzOCR" w:hAnsi="Times New Roman" w:cs="Times New Roman"/>
          <w:sz w:val="24"/>
          <w:szCs w:val="24"/>
        </w:rPr>
        <w:footnoteReference w:id="34"/>
      </w:r>
      <w:r w:rsidR="00957931">
        <w:rPr>
          <w:rFonts w:ascii="Times New Roman" w:eastAsia="HiddenHorzOCR" w:hAnsi="Times New Roman" w:cs="Times New Roman"/>
          <w:sz w:val="24"/>
          <w:szCs w:val="24"/>
        </w:rPr>
        <w:t xml:space="preserve"> İmam</w:t>
      </w:r>
      <w:r w:rsidR="00D74B61" w:rsidRPr="00F962AF">
        <w:rPr>
          <w:rFonts w:ascii="Times New Roman" w:eastAsia="HiddenHorzOCR" w:hAnsi="Times New Roman" w:cs="Times New Roman"/>
          <w:sz w:val="24"/>
          <w:szCs w:val="24"/>
        </w:rPr>
        <w:t xml:space="preserve"> Suyûtî</w:t>
      </w:r>
      <w:r w:rsidR="00BE5AAD">
        <w:rPr>
          <w:rFonts w:ascii="Times New Roman" w:eastAsia="HiddenHorzOCR" w:hAnsi="Times New Roman" w:cs="Times New Roman"/>
          <w:sz w:val="24"/>
          <w:szCs w:val="24"/>
        </w:rPr>
        <w:t xml:space="preserve"> (</w:t>
      </w:r>
      <w:r w:rsidR="00D74D70">
        <w:rPr>
          <w:rFonts w:ascii="Times New Roman" w:eastAsia="HiddenHorzOCR" w:hAnsi="Times New Roman" w:cs="Times New Roman"/>
          <w:sz w:val="24"/>
          <w:szCs w:val="24"/>
        </w:rPr>
        <w:t>d</w:t>
      </w:r>
      <w:r w:rsidR="00677414">
        <w:rPr>
          <w:rFonts w:ascii="Times New Roman" w:eastAsia="HiddenHorzOCR" w:hAnsi="Times New Roman" w:cs="Times New Roman"/>
          <w:sz w:val="24"/>
          <w:szCs w:val="24"/>
        </w:rPr>
        <w:t>.</w:t>
      </w:r>
      <w:r w:rsidR="00BE5AAD">
        <w:rPr>
          <w:rFonts w:ascii="Times New Roman" w:eastAsia="HiddenHorzOCR" w:hAnsi="Times New Roman" w:cs="Times New Roman"/>
          <w:sz w:val="24"/>
          <w:szCs w:val="24"/>
        </w:rPr>
        <w:t>849</w:t>
      </w:r>
      <w:r w:rsidR="00677414">
        <w:rPr>
          <w:rFonts w:ascii="Times New Roman" w:eastAsia="HiddenHorzOCR" w:hAnsi="Times New Roman" w:cs="Times New Roman"/>
          <w:sz w:val="24"/>
          <w:szCs w:val="24"/>
        </w:rPr>
        <w:t>/1445</w:t>
      </w:r>
      <w:r w:rsidR="00D74D70">
        <w:rPr>
          <w:rFonts w:ascii="Times New Roman" w:eastAsia="HiddenHorzOCR" w:hAnsi="Times New Roman" w:cs="Times New Roman"/>
          <w:sz w:val="24"/>
          <w:szCs w:val="24"/>
        </w:rPr>
        <w:t xml:space="preserve"> </w:t>
      </w:r>
      <w:r w:rsidR="00352593">
        <w:rPr>
          <w:rFonts w:ascii="Times New Roman" w:eastAsia="HiddenHorzOCR" w:hAnsi="Times New Roman" w:cs="Times New Roman"/>
          <w:sz w:val="24"/>
          <w:szCs w:val="24"/>
        </w:rPr>
        <w:t xml:space="preserve">- </w:t>
      </w:r>
      <w:r w:rsidR="00D74D70">
        <w:rPr>
          <w:rFonts w:ascii="Times New Roman" w:eastAsia="HiddenHorzOCR" w:hAnsi="Times New Roman" w:cs="Times New Roman"/>
          <w:sz w:val="24"/>
          <w:szCs w:val="24"/>
        </w:rPr>
        <w:t>ö</w:t>
      </w:r>
      <w:r w:rsidR="00677414">
        <w:rPr>
          <w:rFonts w:ascii="Times New Roman" w:eastAsia="HiddenHorzOCR" w:hAnsi="Times New Roman" w:cs="Times New Roman"/>
          <w:sz w:val="24"/>
          <w:szCs w:val="24"/>
        </w:rPr>
        <w:t>.</w:t>
      </w:r>
      <w:r w:rsidR="00BE5AAD">
        <w:rPr>
          <w:rFonts w:ascii="Times New Roman" w:eastAsia="HiddenHorzOCR" w:hAnsi="Times New Roman" w:cs="Times New Roman"/>
          <w:sz w:val="24"/>
          <w:szCs w:val="24"/>
        </w:rPr>
        <w:t>911</w:t>
      </w:r>
      <w:r w:rsidR="00677414">
        <w:rPr>
          <w:rFonts w:ascii="Times New Roman" w:eastAsia="HiddenHorzOCR" w:hAnsi="Times New Roman" w:cs="Times New Roman"/>
          <w:sz w:val="24"/>
          <w:szCs w:val="24"/>
        </w:rPr>
        <w:t>/1505</w:t>
      </w:r>
      <w:r w:rsidR="00BE5AAD">
        <w:rPr>
          <w:rFonts w:ascii="Times New Roman" w:eastAsia="HiddenHorzOCR" w:hAnsi="Times New Roman" w:cs="Times New Roman"/>
          <w:sz w:val="24"/>
          <w:szCs w:val="24"/>
        </w:rPr>
        <w:t>)</w:t>
      </w:r>
      <w:r w:rsidR="00957931">
        <w:rPr>
          <w:rFonts w:ascii="Times New Roman" w:eastAsia="HiddenHorzOCR" w:hAnsi="Times New Roman" w:cs="Times New Roman"/>
          <w:sz w:val="24"/>
          <w:szCs w:val="24"/>
        </w:rPr>
        <w:t xml:space="preserve"> </w:t>
      </w:r>
      <w:r w:rsidR="00D74B61" w:rsidRPr="00473F26">
        <w:rPr>
          <w:rFonts w:ascii="Times New Roman" w:eastAsia="HiddenHorzOCR" w:hAnsi="Times New Roman" w:cs="Times New Roman"/>
          <w:i/>
          <w:iCs/>
          <w:sz w:val="24"/>
          <w:szCs w:val="24"/>
        </w:rPr>
        <w:t xml:space="preserve">el- </w:t>
      </w:r>
      <w:r w:rsidR="000F7BA4">
        <w:rPr>
          <w:rFonts w:ascii="Times New Roman" w:eastAsia="HiddenHorzOCR" w:hAnsi="Times New Roman" w:cs="Times New Roman"/>
          <w:i/>
          <w:iCs/>
          <w:sz w:val="24"/>
          <w:szCs w:val="24"/>
        </w:rPr>
        <w:t>İktirâ</w:t>
      </w:r>
      <w:r w:rsidR="00D74B61" w:rsidRPr="00473F26">
        <w:rPr>
          <w:rFonts w:ascii="Times New Roman" w:eastAsia="HiddenHorzOCR" w:hAnsi="Times New Roman" w:cs="Times New Roman"/>
          <w:i/>
          <w:iCs/>
          <w:sz w:val="24"/>
          <w:szCs w:val="24"/>
        </w:rPr>
        <w:t>h</w:t>
      </w:r>
      <w:r w:rsidR="00D74B61" w:rsidRPr="00F962AF">
        <w:rPr>
          <w:rFonts w:ascii="Times New Roman" w:eastAsia="HiddenHorzOCR" w:hAnsi="Times New Roman" w:cs="Times New Roman"/>
          <w:sz w:val="24"/>
          <w:szCs w:val="24"/>
        </w:rPr>
        <w:t xml:space="preserve"> adlı eserinde delilleri</w:t>
      </w:r>
      <w:r w:rsidR="00255304">
        <w:rPr>
          <w:rFonts w:ascii="Times New Roman" w:eastAsia="HiddenHorzOCR" w:hAnsi="Times New Roman" w:cs="Times New Roman"/>
          <w:sz w:val="24"/>
          <w:szCs w:val="24"/>
        </w:rPr>
        <w:t>, sema, icmâ</w:t>
      </w:r>
      <w:r w:rsidR="00D74B61">
        <w:rPr>
          <w:rFonts w:ascii="Times New Roman" w:eastAsia="HiddenHorzOCR" w:hAnsi="Times New Roman" w:cs="Times New Roman"/>
          <w:sz w:val="24"/>
          <w:szCs w:val="24"/>
        </w:rPr>
        <w:t xml:space="preserve">, kıyas ve </w:t>
      </w:r>
      <w:r w:rsidR="00EB4710">
        <w:rPr>
          <w:rFonts w:ascii="Times New Roman" w:eastAsia="HiddenHorzOCR" w:hAnsi="Times New Roman" w:cs="Times New Roman"/>
          <w:sz w:val="24"/>
          <w:szCs w:val="24"/>
        </w:rPr>
        <w:t>ıstıshâb</w:t>
      </w:r>
      <w:r w:rsidR="00D74B61">
        <w:rPr>
          <w:rFonts w:ascii="Times New Roman" w:eastAsia="HiddenHorzOCR" w:hAnsi="Times New Roman" w:cs="Times New Roman"/>
          <w:sz w:val="24"/>
          <w:szCs w:val="24"/>
        </w:rPr>
        <w:t xml:space="preserve"> olmak üzere</w:t>
      </w:r>
      <w:r w:rsidR="00D74B61" w:rsidRPr="00F962AF">
        <w:rPr>
          <w:rFonts w:ascii="Times New Roman" w:eastAsia="HiddenHorzOCR" w:hAnsi="Times New Roman" w:cs="Times New Roman"/>
          <w:sz w:val="24"/>
          <w:szCs w:val="24"/>
        </w:rPr>
        <w:t xml:space="preserve"> dört grupta i</w:t>
      </w:r>
      <w:r w:rsidR="00957931">
        <w:rPr>
          <w:rFonts w:ascii="Times New Roman" w:eastAsia="HiddenHorzOCR" w:hAnsi="Times New Roman" w:cs="Times New Roman"/>
          <w:sz w:val="24"/>
          <w:szCs w:val="24"/>
        </w:rPr>
        <w:t xml:space="preserve">ncelemiştir. Bu çalışmada </w:t>
      </w:r>
      <w:r w:rsidR="00BA2021">
        <w:rPr>
          <w:rFonts w:ascii="Times New Roman" w:eastAsia="HiddenHorzOCR" w:hAnsi="Times New Roman" w:cs="Times New Roman"/>
          <w:sz w:val="24"/>
          <w:szCs w:val="24"/>
        </w:rPr>
        <w:t xml:space="preserve">da </w:t>
      </w:r>
      <w:r w:rsidR="00957931">
        <w:rPr>
          <w:rFonts w:ascii="Times New Roman" w:eastAsia="HiddenHorzOCR" w:hAnsi="Times New Roman" w:cs="Times New Roman"/>
          <w:sz w:val="24"/>
          <w:szCs w:val="24"/>
        </w:rPr>
        <w:t xml:space="preserve">İmam </w:t>
      </w:r>
      <w:r w:rsidR="00D74B61" w:rsidRPr="00F962AF">
        <w:rPr>
          <w:rFonts w:ascii="Times New Roman" w:eastAsia="HiddenHorzOCR" w:hAnsi="Times New Roman" w:cs="Times New Roman"/>
          <w:sz w:val="24"/>
          <w:szCs w:val="24"/>
        </w:rPr>
        <w:t>Suyûtî’nin</w:t>
      </w:r>
      <w:r w:rsidR="000F7BA4">
        <w:rPr>
          <w:rFonts w:ascii="Times New Roman" w:eastAsia="HiddenHorzOCR" w:hAnsi="Times New Roman" w:cs="Times New Roman"/>
          <w:sz w:val="24"/>
          <w:szCs w:val="24"/>
        </w:rPr>
        <w:t xml:space="preserve"> tercihi temel</w:t>
      </w:r>
      <w:r w:rsidR="00D74B61" w:rsidRPr="002C0BB2">
        <w:rPr>
          <w:rFonts w:ascii="Times New Roman" w:eastAsia="HiddenHorzOCR" w:hAnsi="Times New Roman" w:cs="Times New Roman"/>
          <w:sz w:val="24"/>
          <w:szCs w:val="24"/>
        </w:rPr>
        <w:t xml:space="preserve"> alınarak deliller dört </w:t>
      </w:r>
      <w:r w:rsidR="0055721C">
        <w:rPr>
          <w:rFonts w:ascii="Times New Roman" w:eastAsia="HiddenHorzOCR" w:hAnsi="Times New Roman" w:cs="Times New Roman"/>
          <w:sz w:val="24"/>
          <w:szCs w:val="24"/>
        </w:rPr>
        <w:t xml:space="preserve">adet </w:t>
      </w:r>
      <w:r w:rsidR="00D74B61" w:rsidRPr="002C0BB2">
        <w:rPr>
          <w:rFonts w:ascii="Times New Roman" w:eastAsia="HiddenHorzOCR" w:hAnsi="Times New Roman" w:cs="Times New Roman"/>
          <w:sz w:val="24"/>
          <w:szCs w:val="24"/>
        </w:rPr>
        <w:t xml:space="preserve">olarak </w:t>
      </w:r>
      <w:r w:rsidR="00D74B61">
        <w:rPr>
          <w:rFonts w:ascii="Times New Roman" w:eastAsia="HiddenHorzOCR" w:hAnsi="Times New Roman" w:cs="Times New Roman"/>
          <w:sz w:val="24"/>
          <w:szCs w:val="24"/>
        </w:rPr>
        <w:t>değerlend</w:t>
      </w:r>
      <w:r w:rsidR="00D74B61" w:rsidRPr="002C0BB2">
        <w:rPr>
          <w:rFonts w:ascii="Times New Roman" w:eastAsia="HiddenHorzOCR" w:hAnsi="Times New Roman" w:cs="Times New Roman"/>
          <w:sz w:val="24"/>
          <w:szCs w:val="24"/>
        </w:rPr>
        <w:t>i</w:t>
      </w:r>
      <w:r w:rsidR="00D74B61">
        <w:rPr>
          <w:rFonts w:ascii="Times New Roman" w:eastAsia="HiddenHorzOCR" w:hAnsi="Times New Roman" w:cs="Times New Roman"/>
          <w:sz w:val="24"/>
          <w:szCs w:val="24"/>
        </w:rPr>
        <w:t>ri</w:t>
      </w:r>
      <w:r w:rsidR="00D74B61" w:rsidRPr="002C0BB2">
        <w:rPr>
          <w:rFonts w:ascii="Times New Roman" w:eastAsia="HiddenHorzOCR" w:hAnsi="Times New Roman" w:cs="Times New Roman"/>
          <w:sz w:val="24"/>
          <w:szCs w:val="24"/>
        </w:rPr>
        <w:t>lmiştir.</w:t>
      </w:r>
      <w:r w:rsidR="00251DB7">
        <w:rPr>
          <w:rFonts w:ascii="Times New Roman" w:eastAsia="HiddenHorzOCR" w:hAnsi="Times New Roman" w:cs="Times New Roman"/>
          <w:sz w:val="24"/>
          <w:szCs w:val="24"/>
        </w:rPr>
        <w:t xml:space="preserve"> Şimdi bu d</w:t>
      </w:r>
      <w:r w:rsidR="001674D7">
        <w:rPr>
          <w:rFonts w:ascii="Times New Roman" w:eastAsia="HiddenHorzOCR" w:hAnsi="Times New Roman" w:cs="Times New Roman"/>
          <w:sz w:val="24"/>
          <w:szCs w:val="24"/>
        </w:rPr>
        <w:t>elillerin incelenmesine geçelim:</w:t>
      </w:r>
    </w:p>
    <w:p w:rsidR="00D74B61" w:rsidRPr="001B0339" w:rsidRDefault="00D74B61" w:rsidP="00796A44">
      <w:pPr>
        <w:pStyle w:val="Balk2"/>
        <w:numPr>
          <w:ilvl w:val="0"/>
          <w:numId w:val="0"/>
        </w:numPr>
        <w:spacing w:line="360" w:lineRule="auto"/>
        <w:ind w:left="576" w:hanging="576"/>
        <w:rPr>
          <w:rFonts w:ascii="Times New Roman" w:eastAsia="HiddenHorzOCR" w:hAnsi="Times New Roman"/>
          <w:sz w:val="24"/>
          <w:szCs w:val="24"/>
        </w:rPr>
      </w:pPr>
      <w:bookmarkStart w:id="5" w:name="_Toc441158615"/>
      <w:r w:rsidRPr="001B0339">
        <w:rPr>
          <w:rFonts w:ascii="Times New Roman" w:eastAsia="HiddenHorzOCR" w:hAnsi="Times New Roman"/>
          <w:sz w:val="24"/>
          <w:szCs w:val="24"/>
        </w:rPr>
        <w:t>1.1.</w:t>
      </w:r>
      <w:r w:rsidR="008049C1" w:rsidRPr="001B0339">
        <w:rPr>
          <w:rFonts w:ascii="Times New Roman" w:eastAsia="HiddenHorzOCR" w:hAnsi="Times New Roman"/>
          <w:sz w:val="24"/>
          <w:szCs w:val="24"/>
        </w:rPr>
        <w:t>Sema</w:t>
      </w:r>
      <w:bookmarkEnd w:id="5"/>
    </w:p>
    <w:p w:rsidR="00D74B61" w:rsidRPr="002C0BB2" w:rsidRDefault="008049C1" w:rsidP="006005A4">
      <w:pPr>
        <w:autoSpaceDE w:val="0"/>
        <w:autoSpaceDN w:val="0"/>
        <w:adjustRightInd w:val="0"/>
        <w:spacing w:after="0" w:line="360" w:lineRule="auto"/>
        <w:ind w:firstLine="709"/>
        <w:jc w:val="both"/>
        <w:rPr>
          <w:rFonts w:ascii="Times New Roman" w:eastAsia="HiddenHorzOCR" w:hAnsi="Times New Roman" w:cs="Times New Roman"/>
          <w:sz w:val="24"/>
          <w:szCs w:val="24"/>
        </w:rPr>
      </w:pPr>
      <w:r>
        <w:rPr>
          <w:rFonts w:ascii="Times New Roman" w:eastAsia="HiddenHorzOCR" w:hAnsi="Times New Roman" w:cs="Times New Roman"/>
          <w:sz w:val="24"/>
          <w:szCs w:val="24"/>
        </w:rPr>
        <w:t>Sema</w:t>
      </w:r>
      <w:r w:rsidR="00D74B61" w:rsidRPr="002C0BB2">
        <w:rPr>
          <w:rFonts w:ascii="Times New Roman" w:eastAsia="HiddenHorzOCR" w:hAnsi="Times New Roman" w:cs="Times New Roman"/>
          <w:sz w:val="24"/>
          <w:szCs w:val="24"/>
        </w:rPr>
        <w:t xml:space="preserve"> bir başka ifade ile nakil,  nahiv ilminin tespitinde ilk sırayı almaktadır. Her iki ıs</w:t>
      </w:r>
      <w:r w:rsidR="0043045E">
        <w:rPr>
          <w:rFonts w:ascii="Times New Roman" w:eastAsia="HiddenHorzOCR" w:hAnsi="Times New Roman" w:cs="Times New Roman"/>
          <w:sz w:val="24"/>
          <w:szCs w:val="24"/>
        </w:rPr>
        <w:t xml:space="preserve">tılahla kastedilen aynı manadır. </w:t>
      </w:r>
      <w:r>
        <w:rPr>
          <w:rFonts w:ascii="Times New Roman" w:hAnsi="Times New Roman" w:cs="Times New Roman"/>
          <w:color w:val="000000"/>
          <w:sz w:val="24"/>
          <w:szCs w:val="24"/>
          <w:lang w:bidi="ar-EG"/>
        </w:rPr>
        <w:t>Sema</w:t>
      </w:r>
      <w:r w:rsidR="00D74B61">
        <w:rPr>
          <w:rFonts w:ascii="Times New Roman" w:hAnsi="Times New Roman" w:cs="Times New Roman"/>
          <w:color w:val="000000"/>
          <w:sz w:val="24"/>
          <w:szCs w:val="24"/>
          <w:lang w:bidi="ar-EG"/>
        </w:rPr>
        <w:t xml:space="preserve"> delilinin önemin</w:t>
      </w:r>
      <w:r w:rsidR="0079714F">
        <w:rPr>
          <w:rFonts w:ascii="Times New Roman" w:hAnsi="Times New Roman" w:cs="Times New Roman"/>
          <w:color w:val="000000"/>
          <w:sz w:val="24"/>
          <w:szCs w:val="24"/>
          <w:lang w:bidi="ar-EG"/>
        </w:rPr>
        <w:t>in göstermesi açısında el-İktirâ</w:t>
      </w:r>
      <w:r w:rsidR="00D74B61">
        <w:rPr>
          <w:rFonts w:ascii="Times New Roman" w:hAnsi="Times New Roman" w:cs="Times New Roman"/>
          <w:color w:val="000000"/>
          <w:sz w:val="24"/>
          <w:szCs w:val="24"/>
          <w:lang w:bidi="ar-EG"/>
        </w:rPr>
        <w:t>h adlı</w:t>
      </w:r>
      <w:r w:rsidR="004236F2">
        <w:rPr>
          <w:rFonts w:ascii="Times New Roman" w:hAnsi="Times New Roman" w:cs="Times New Roman"/>
          <w:color w:val="000000"/>
          <w:sz w:val="24"/>
          <w:szCs w:val="24"/>
          <w:lang w:bidi="ar-EG"/>
        </w:rPr>
        <w:t xml:space="preserve"> </w:t>
      </w:r>
      <w:r w:rsidR="00D74B61">
        <w:rPr>
          <w:rFonts w:ascii="Times New Roman" w:hAnsi="Times New Roman" w:cs="Times New Roman"/>
          <w:color w:val="000000"/>
          <w:sz w:val="24"/>
          <w:szCs w:val="24"/>
          <w:lang w:bidi="ar-EG"/>
        </w:rPr>
        <w:t>eserde geçen n</w:t>
      </w:r>
      <w:r w:rsidR="00D74B61" w:rsidRPr="00441BB5">
        <w:rPr>
          <w:rFonts w:ascii="Times New Roman" w:hAnsi="Times New Roman" w:cs="Times New Roman"/>
          <w:color w:val="000000"/>
          <w:sz w:val="24"/>
          <w:szCs w:val="24"/>
          <w:lang w:bidi="ar-EG"/>
        </w:rPr>
        <w:t xml:space="preserve">ahiv ilmine dair  </w:t>
      </w:r>
      <w:r w:rsidR="00D74B61" w:rsidRPr="002C0BB2">
        <w:rPr>
          <w:rFonts w:ascii="Times New Roman" w:hAnsi="Times New Roman" w:cs="Times New Roman"/>
          <w:color w:val="000000"/>
          <w:sz w:val="24"/>
          <w:szCs w:val="24"/>
          <w:rtl/>
        </w:rPr>
        <w:t>معقول من منقول</w:t>
      </w:r>
      <w:r w:rsidR="00D74B61" w:rsidRPr="002C0BB2">
        <w:rPr>
          <w:rFonts w:ascii="Times New Roman" w:hAnsi="Times New Roman" w:cs="Times New Roman"/>
          <w:color w:val="000000"/>
          <w:sz w:val="24"/>
          <w:szCs w:val="24"/>
        </w:rPr>
        <w:t xml:space="preserve"> “</w:t>
      </w:r>
      <w:r w:rsidR="006005A4">
        <w:rPr>
          <w:rFonts w:ascii="Times New Roman" w:hAnsi="Times New Roman" w:cs="Times New Roman"/>
          <w:color w:val="000000"/>
          <w:sz w:val="24"/>
          <w:szCs w:val="24"/>
        </w:rPr>
        <w:t>N</w:t>
      </w:r>
      <w:r w:rsidR="00D74B61" w:rsidRPr="002C0BB2">
        <w:rPr>
          <w:rFonts w:ascii="Times New Roman" w:hAnsi="Times New Roman" w:cs="Times New Roman"/>
          <w:color w:val="000000"/>
          <w:sz w:val="24"/>
          <w:szCs w:val="24"/>
        </w:rPr>
        <w:t>akledilenden akledilen</w:t>
      </w:r>
      <w:r w:rsidR="00D74B61">
        <w:rPr>
          <w:rFonts w:ascii="Times New Roman" w:hAnsi="Times New Roman" w:cs="Times New Roman"/>
          <w:color w:val="000000"/>
          <w:sz w:val="24"/>
          <w:szCs w:val="24"/>
        </w:rPr>
        <w:t>”</w:t>
      </w:r>
      <w:r w:rsidR="00D74B61">
        <w:rPr>
          <w:rStyle w:val="DipnotBavurusu"/>
          <w:rFonts w:ascii="Times New Roman" w:hAnsi="Times New Roman" w:cs="Times New Roman"/>
          <w:color w:val="000000"/>
          <w:sz w:val="24"/>
          <w:szCs w:val="24"/>
        </w:rPr>
        <w:footnoteReference w:id="35"/>
      </w:r>
      <w:r w:rsidR="00D74B61">
        <w:rPr>
          <w:rFonts w:ascii="Times New Roman" w:hAnsi="Times New Roman" w:cs="Times New Roman"/>
          <w:color w:val="000000"/>
          <w:sz w:val="24"/>
          <w:szCs w:val="24"/>
        </w:rPr>
        <w:t xml:space="preserve"> </w:t>
      </w:r>
      <w:r w:rsidR="0079714F">
        <w:rPr>
          <w:rFonts w:ascii="Times New Roman" w:hAnsi="Times New Roman" w:cs="Times New Roman"/>
          <w:color w:val="000000"/>
          <w:sz w:val="24"/>
          <w:szCs w:val="24"/>
        </w:rPr>
        <w:t>ş</w:t>
      </w:r>
      <w:r w:rsidR="00D74B61">
        <w:rPr>
          <w:rFonts w:ascii="Times New Roman" w:hAnsi="Times New Roman" w:cs="Times New Roman"/>
          <w:color w:val="000000"/>
          <w:sz w:val="24"/>
          <w:szCs w:val="24"/>
        </w:rPr>
        <w:t>eklindeki ibareyi burada tekrarlamakta fayda vardır.</w:t>
      </w:r>
    </w:p>
    <w:p w:rsidR="00D74B61" w:rsidRDefault="008049C1" w:rsidP="00625D15">
      <w:pPr>
        <w:autoSpaceDE w:val="0"/>
        <w:autoSpaceDN w:val="0"/>
        <w:adjustRightInd w:val="0"/>
        <w:spacing w:after="0" w:line="360" w:lineRule="auto"/>
        <w:ind w:firstLine="709"/>
        <w:jc w:val="both"/>
        <w:rPr>
          <w:rFonts w:ascii="Times New Roman" w:eastAsia="HiddenHorzOCR" w:hAnsi="Times New Roman" w:cs="Times New Roman"/>
          <w:sz w:val="24"/>
          <w:szCs w:val="24"/>
        </w:rPr>
      </w:pPr>
      <w:r>
        <w:rPr>
          <w:rFonts w:ascii="Times New Roman" w:eastAsia="HiddenHorzOCR" w:hAnsi="Times New Roman" w:cs="Times New Roman"/>
          <w:sz w:val="24"/>
          <w:szCs w:val="24"/>
        </w:rPr>
        <w:t>Sema</w:t>
      </w:r>
      <w:r w:rsidR="00D74B61">
        <w:rPr>
          <w:rFonts w:ascii="Times New Roman" w:eastAsia="HiddenHorzOCR" w:hAnsi="Times New Roman" w:cs="Times New Roman"/>
          <w:sz w:val="24"/>
          <w:szCs w:val="24"/>
        </w:rPr>
        <w:t xml:space="preserve">; </w:t>
      </w:r>
      <w:r w:rsidR="006005A4">
        <w:rPr>
          <w:rFonts w:ascii="Times New Roman" w:eastAsia="HiddenHorzOCR" w:hAnsi="Times New Roman" w:cs="Times New Roman"/>
          <w:sz w:val="24"/>
          <w:szCs w:val="24"/>
        </w:rPr>
        <w:t xml:space="preserve"> </w:t>
      </w:r>
      <w:r w:rsidR="002918AC">
        <w:rPr>
          <w:rFonts w:ascii="Times New Roman" w:eastAsia="HiddenHorzOCR" w:hAnsi="Times New Roman" w:cs="Times New Roman"/>
          <w:sz w:val="24"/>
          <w:szCs w:val="24"/>
        </w:rPr>
        <w:t>“F</w:t>
      </w:r>
      <w:r w:rsidR="00D74B61">
        <w:rPr>
          <w:rFonts w:ascii="Times New Roman" w:eastAsia="HiddenHorzOCR" w:hAnsi="Times New Roman" w:cs="Times New Roman"/>
          <w:sz w:val="24"/>
          <w:szCs w:val="24"/>
        </w:rPr>
        <w:t>esa</w:t>
      </w:r>
      <w:r w:rsidR="00D74B61" w:rsidRPr="002C0BB2">
        <w:rPr>
          <w:rFonts w:ascii="Times New Roman" w:eastAsia="HiddenHorzOCR" w:hAnsi="Times New Roman" w:cs="Times New Roman"/>
          <w:sz w:val="24"/>
          <w:szCs w:val="24"/>
        </w:rPr>
        <w:t>hatine güvenilen kişinin sözlerinde varit olan ifadeler veya fasih kişinin sözleri</w:t>
      </w:r>
      <w:r w:rsidR="002918AC">
        <w:rPr>
          <w:rFonts w:ascii="Times New Roman" w:eastAsia="HiddenHorzOCR" w:hAnsi="Times New Roman" w:cs="Times New Roman"/>
          <w:sz w:val="24"/>
          <w:szCs w:val="24"/>
        </w:rPr>
        <w:t>dir”</w:t>
      </w:r>
      <w:r w:rsidR="00D74B61" w:rsidRPr="002C0BB2">
        <w:rPr>
          <w:rFonts w:ascii="Times New Roman" w:eastAsia="HiddenHorzOCR" w:hAnsi="Times New Roman" w:cs="Times New Roman"/>
          <w:sz w:val="24"/>
          <w:szCs w:val="24"/>
        </w:rPr>
        <w:t xml:space="preserve"> şeklinde tanımlanabilir.</w:t>
      </w:r>
      <w:r w:rsidR="00D74B61" w:rsidRPr="002C0BB2">
        <w:rPr>
          <w:rStyle w:val="DipnotBavurusu"/>
          <w:rFonts w:ascii="Times New Roman" w:eastAsia="HiddenHorzOCR" w:hAnsi="Times New Roman" w:cs="Times New Roman"/>
          <w:sz w:val="24"/>
          <w:szCs w:val="24"/>
        </w:rPr>
        <w:footnoteReference w:id="36"/>
      </w:r>
      <w:r w:rsidR="00D74B61" w:rsidRPr="002C0BB2">
        <w:rPr>
          <w:rFonts w:ascii="Times New Roman" w:eastAsia="HiddenHorzOCR" w:hAnsi="Times New Roman" w:cs="Times New Roman"/>
          <w:sz w:val="24"/>
          <w:szCs w:val="24"/>
        </w:rPr>
        <w:t xml:space="preserve"> Diğer bir tanım ise; </w:t>
      </w:r>
      <w:r w:rsidR="0029594C">
        <w:rPr>
          <w:rFonts w:ascii="Times New Roman" w:eastAsia="HiddenHorzOCR" w:hAnsi="Times New Roman" w:cs="Times New Roman"/>
          <w:sz w:val="24"/>
          <w:szCs w:val="24"/>
        </w:rPr>
        <w:t>“</w:t>
      </w:r>
      <w:r w:rsidR="00D74B61" w:rsidRPr="002C0BB2">
        <w:rPr>
          <w:rFonts w:ascii="Times New Roman" w:eastAsia="HiddenHorzOCR" w:hAnsi="Times New Roman" w:cs="Times New Roman"/>
          <w:sz w:val="24"/>
          <w:szCs w:val="24"/>
        </w:rPr>
        <w:t xml:space="preserve">Araplardan sahih bir nakil ile nakledilen fasih üslupların tamamı ya da </w:t>
      </w:r>
      <w:r w:rsidR="00D74B61">
        <w:rPr>
          <w:rFonts w:ascii="Times New Roman" w:eastAsia="HiddenHorzOCR" w:hAnsi="Times New Roman" w:cs="Times New Roman"/>
          <w:sz w:val="24"/>
          <w:szCs w:val="24"/>
        </w:rPr>
        <w:t xml:space="preserve">az kullanımdan yaygın kullanıma yükselmiş, </w:t>
      </w:r>
      <w:r w:rsidR="00D74B61" w:rsidRPr="002C0BB2">
        <w:rPr>
          <w:rFonts w:ascii="Times New Roman" w:eastAsia="HiddenHorzOCR" w:hAnsi="Times New Roman" w:cs="Times New Roman"/>
          <w:sz w:val="24"/>
          <w:szCs w:val="24"/>
        </w:rPr>
        <w:t xml:space="preserve">fasih </w:t>
      </w:r>
      <w:r w:rsidR="00D74B61" w:rsidRPr="002C0BB2">
        <w:rPr>
          <w:rFonts w:ascii="Times New Roman" w:eastAsia="HiddenHorzOCR" w:hAnsi="Times New Roman" w:cs="Times New Roman"/>
          <w:sz w:val="24"/>
          <w:szCs w:val="24"/>
        </w:rPr>
        <w:lastRenderedPageBreak/>
        <w:t>Arap sözlerinin</w:t>
      </w:r>
      <w:r w:rsidR="00D74B61">
        <w:rPr>
          <w:rFonts w:ascii="Times New Roman" w:eastAsia="HiddenHorzOCR" w:hAnsi="Times New Roman" w:cs="Times New Roman"/>
          <w:sz w:val="24"/>
          <w:szCs w:val="24"/>
        </w:rPr>
        <w:t>,</w:t>
      </w:r>
      <w:r w:rsidR="00D74B61" w:rsidRPr="002C0BB2">
        <w:rPr>
          <w:rFonts w:ascii="Times New Roman" w:eastAsia="HiddenHorzOCR" w:hAnsi="Times New Roman" w:cs="Times New Roman"/>
          <w:sz w:val="24"/>
          <w:szCs w:val="24"/>
        </w:rPr>
        <w:t xml:space="preserve"> sahih bir nakil ile nakledilmiş olanı</w:t>
      </w:r>
      <w:r w:rsidR="002918AC">
        <w:rPr>
          <w:rFonts w:ascii="Times New Roman" w:eastAsia="HiddenHorzOCR" w:hAnsi="Times New Roman" w:cs="Times New Roman"/>
          <w:sz w:val="24"/>
          <w:szCs w:val="24"/>
        </w:rPr>
        <w:t>dır</w:t>
      </w:r>
      <w:r w:rsidR="00625D15">
        <w:rPr>
          <w:rFonts w:ascii="Times New Roman" w:eastAsia="HiddenHorzOCR" w:hAnsi="Times New Roman" w:cs="Times New Roman"/>
          <w:sz w:val="24"/>
          <w:szCs w:val="24"/>
        </w:rPr>
        <w:t>.</w:t>
      </w:r>
      <w:r w:rsidR="0029594C">
        <w:rPr>
          <w:rFonts w:ascii="Times New Roman" w:eastAsia="HiddenHorzOCR" w:hAnsi="Times New Roman" w:cs="Times New Roman"/>
          <w:sz w:val="24"/>
          <w:szCs w:val="24"/>
        </w:rPr>
        <w:t>”</w:t>
      </w:r>
      <w:r w:rsidR="00D74B61" w:rsidRPr="002C0BB2">
        <w:rPr>
          <w:rFonts w:ascii="Times New Roman" w:eastAsia="HiddenHorzOCR" w:hAnsi="Times New Roman" w:cs="Times New Roman"/>
          <w:sz w:val="24"/>
          <w:szCs w:val="24"/>
        </w:rPr>
        <w:t xml:space="preserve"> şeklinde yap</w:t>
      </w:r>
      <w:r w:rsidR="00D74B61">
        <w:rPr>
          <w:rFonts w:ascii="Times New Roman" w:eastAsia="HiddenHorzOCR" w:hAnsi="Times New Roman" w:cs="Times New Roman"/>
          <w:sz w:val="24"/>
          <w:szCs w:val="24"/>
        </w:rPr>
        <w:t>ıl</w:t>
      </w:r>
      <w:r w:rsidR="00D74B61" w:rsidRPr="002C0BB2">
        <w:rPr>
          <w:rFonts w:ascii="Times New Roman" w:eastAsia="HiddenHorzOCR" w:hAnsi="Times New Roman" w:cs="Times New Roman"/>
          <w:sz w:val="24"/>
          <w:szCs w:val="24"/>
        </w:rPr>
        <w:t>mak</w:t>
      </w:r>
      <w:r w:rsidR="00D74B61">
        <w:rPr>
          <w:rFonts w:ascii="Times New Roman" w:eastAsia="HiddenHorzOCR" w:hAnsi="Times New Roman" w:cs="Times New Roman"/>
          <w:sz w:val="24"/>
          <w:szCs w:val="24"/>
        </w:rPr>
        <w:t>tadır.</w:t>
      </w:r>
      <w:r w:rsidR="00D74B61" w:rsidRPr="002C0BB2">
        <w:rPr>
          <w:rStyle w:val="DipnotBavurusu"/>
          <w:rFonts w:ascii="Times New Roman" w:eastAsia="HiddenHorzOCR" w:hAnsi="Times New Roman" w:cs="Times New Roman"/>
          <w:sz w:val="24"/>
          <w:szCs w:val="24"/>
        </w:rPr>
        <w:footnoteReference w:id="37"/>
      </w:r>
      <w:r w:rsidR="0029594C">
        <w:rPr>
          <w:rFonts w:ascii="Times New Roman" w:eastAsia="HiddenHorzOCR" w:hAnsi="Times New Roman" w:cs="Times New Roman"/>
          <w:sz w:val="24"/>
          <w:szCs w:val="24"/>
        </w:rPr>
        <w:t xml:space="preserve"> </w:t>
      </w:r>
      <w:r w:rsidR="00D74B61">
        <w:rPr>
          <w:rFonts w:ascii="Times New Roman" w:eastAsia="HiddenHorzOCR" w:hAnsi="Times New Roman" w:cs="Times New Roman"/>
          <w:sz w:val="24"/>
          <w:szCs w:val="24"/>
        </w:rPr>
        <w:t>Bu tanımlarda öne çıkan üç faktör dikkati çekmektedir. Bunlar Arapların sözlerinin yaygın halde kullanılanları, bu sözleri aktaranların aktarış biçimi ve sözü aktaran kişinin karakteridir. Bir başka ifade ile bir sözün nakilden sayılması için sözün fasih ve yaygın kullanılır olması, nakleden kişinin fasih konuşuyor olması ve bu sözün sahih bir yol ile nakledilmesi</w:t>
      </w:r>
      <w:r w:rsidR="0029594C">
        <w:rPr>
          <w:rFonts w:ascii="Times New Roman" w:eastAsia="HiddenHorzOCR" w:hAnsi="Times New Roman" w:cs="Times New Roman"/>
          <w:sz w:val="24"/>
          <w:szCs w:val="24"/>
        </w:rPr>
        <w:t>nin</w:t>
      </w:r>
      <w:r w:rsidR="00D74B61">
        <w:rPr>
          <w:rFonts w:ascii="Times New Roman" w:eastAsia="HiddenHorzOCR" w:hAnsi="Times New Roman" w:cs="Times New Roman"/>
          <w:sz w:val="24"/>
          <w:szCs w:val="24"/>
        </w:rPr>
        <w:t xml:space="preserve"> gerekli olduğu anlaşılmaktadır. Bu tanıma göre aksi bir durum olursa sözün delil olmaktan çıktığı söylenebilir.</w:t>
      </w:r>
    </w:p>
    <w:p w:rsidR="00D74B61" w:rsidRPr="002C0BB2" w:rsidRDefault="008049C1" w:rsidP="00D74B61">
      <w:pPr>
        <w:autoSpaceDE w:val="0"/>
        <w:autoSpaceDN w:val="0"/>
        <w:adjustRightInd w:val="0"/>
        <w:spacing w:after="0" w:line="360" w:lineRule="auto"/>
        <w:ind w:firstLine="709"/>
        <w:jc w:val="both"/>
        <w:rPr>
          <w:rFonts w:ascii="Times New Roman" w:eastAsia="HiddenHorzOCR" w:hAnsi="Times New Roman" w:cs="Times New Roman"/>
          <w:sz w:val="24"/>
          <w:szCs w:val="24"/>
        </w:rPr>
      </w:pPr>
      <w:r>
        <w:rPr>
          <w:rFonts w:ascii="Times New Roman" w:eastAsia="HiddenHorzOCR" w:hAnsi="Times New Roman" w:cs="Times New Roman"/>
          <w:sz w:val="24"/>
          <w:szCs w:val="24"/>
        </w:rPr>
        <w:t>Sema</w:t>
      </w:r>
      <w:r w:rsidR="00D74B61">
        <w:rPr>
          <w:rFonts w:ascii="Times New Roman" w:eastAsia="HiddenHorzOCR" w:hAnsi="Times New Roman" w:cs="Times New Roman"/>
          <w:sz w:val="24"/>
          <w:szCs w:val="24"/>
        </w:rPr>
        <w:t xml:space="preserve"> delilini kendi içinde K</w:t>
      </w:r>
      <w:r w:rsidR="0029594C">
        <w:rPr>
          <w:rFonts w:ascii="Times New Roman" w:eastAsia="HiddenHorzOCR" w:hAnsi="Times New Roman" w:cs="Times New Roman"/>
          <w:sz w:val="24"/>
          <w:szCs w:val="24"/>
        </w:rPr>
        <w:t>itap (</w:t>
      </w:r>
      <w:r w:rsidR="00D74B61">
        <w:rPr>
          <w:rFonts w:ascii="Times New Roman" w:eastAsia="HiddenHorzOCR" w:hAnsi="Times New Roman" w:cs="Times New Roman"/>
          <w:sz w:val="24"/>
          <w:szCs w:val="24"/>
        </w:rPr>
        <w:t>Kur’ân</w:t>
      </w:r>
      <w:r w:rsidR="00623514">
        <w:rPr>
          <w:rFonts w:ascii="Times New Roman" w:eastAsia="HiddenHorzOCR" w:hAnsi="Times New Roman" w:cs="Times New Roman"/>
          <w:sz w:val="24"/>
          <w:szCs w:val="24"/>
        </w:rPr>
        <w:t>), S</w:t>
      </w:r>
      <w:r w:rsidR="0029594C">
        <w:rPr>
          <w:rFonts w:ascii="Times New Roman" w:eastAsia="HiddenHorzOCR" w:hAnsi="Times New Roman" w:cs="Times New Roman"/>
          <w:sz w:val="24"/>
          <w:szCs w:val="24"/>
        </w:rPr>
        <w:t>ünnet (Hz. Muhammed’in</w:t>
      </w:r>
      <w:r w:rsidR="00D74B61" w:rsidRPr="002C0BB2">
        <w:rPr>
          <w:rFonts w:ascii="Times New Roman" w:eastAsia="HiddenHorzOCR" w:hAnsi="Times New Roman" w:cs="Times New Roman"/>
          <w:sz w:val="24"/>
          <w:szCs w:val="24"/>
        </w:rPr>
        <w:t xml:space="preserve"> s</w:t>
      </w:r>
      <w:r w:rsidR="0029594C">
        <w:rPr>
          <w:rFonts w:ascii="Times New Roman" w:eastAsia="HiddenHorzOCR" w:hAnsi="Times New Roman" w:cs="Times New Roman"/>
          <w:sz w:val="24"/>
          <w:szCs w:val="24"/>
        </w:rPr>
        <w:t>özleri) ve</w:t>
      </w:r>
      <w:r w:rsidR="00D74B61" w:rsidRPr="002C0BB2">
        <w:rPr>
          <w:rFonts w:ascii="Times New Roman" w:eastAsia="HiddenHorzOCR" w:hAnsi="Times New Roman" w:cs="Times New Roman"/>
          <w:sz w:val="24"/>
          <w:szCs w:val="24"/>
        </w:rPr>
        <w:t xml:space="preserve"> Arap kelamı olmak üzere üç </w:t>
      </w:r>
      <w:r w:rsidR="00D74B61">
        <w:rPr>
          <w:rFonts w:ascii="Times New Roman" w:eastAsia="HiddenHorzOCR" w:hAnsi="Times New Roman" w:cs="Times New Roman"/>
          <w:sz w:val="24"/>
          <w:szCs w:val="24"/>
        </w:rPr>
        <w:t>katego</w:t>
      </w:r>
      <w:r w:rsidR="0029594C">
        <w:rPr>
          <w:rFonts w:ascii="Times New Roman" w:eastAsia="HiddenHorzOCR" w:hAnsi="Times New Roman" w:cs="Times New Roman"/>
          <w:sz w:val="24"/>
          <w:szCs w:val="24"/>
        </w:rPr>
        <w:t>riye ayırma bir gelenek haline gelmiştir</w:t>
      </w:r>
      <w:r w:rsidR="00D74B61" w:rsidRPr="002C0BB2">
        <w:rPr>
          <w:rFonts w:ascii="Times New Roman" w:eastAsia="HiddenHorzOCR" w:hAnsi="Times New Roman" w:cs="Times New Roman"/>
          <w:sz w:val="24"/>
          <w:szCs w:val="24"/>
        </w:rPr>
        <w:t>. Arap kela</w:t>
      </w:r>
      <w:r w:rsidR="00D74B61" w:rsidRPr="001016B2">
        <w:rPr>
          <w:rFonts w:ascii="Times New Roman" w:eastAsia="HiddenHorzOCR" w:hAnsi="Times New Roman" w:cs="Times New Roman"/>
          <w:sz w:val="24"/>
          <w:szCs w:val="24"/>
        </w:rPr>
        <w:t>mı</w:t>
      </w:r>
      <w:r w:rsidR="00D74B61">
        <w:rPr>
          <w:rFonts w:ascii="Times New Roman" w:eastAsia="HiddenHorzOCR" w:hAnsi="Times New Roman" w:cs="Times New Roman"/>
          <w:sz w:val="24"/>
          <w:szCs w:val="24"/>
        </w:rPr>
        <w:t>nı</w:t>
      </w:r>
      <w:r w:rsidR="00D74B61" w:rsidRPr="002C0BB2">
        <w:rPr>
          <w:rFonts w:ascii="Times New Roman" w:eastAsia="HiddenHorzOCR" w:hAnsi="Times New Roman" w:cs="Times New Roman"/>
          <w:sz w:val="24"/>
          <w:szCs w:val="24"/>
        </w:rPr>
        <w:t xml:space="preserve"> da kendi arasında şiir ve nesir</w:t>
      </w:r>
      <w:r w:rsidR="0029594C">
        <w:rPr>
          <w:rFonts w:ascii="Times New Roman" w:eastAsia="HiddenHorzOCR" w:hAnsi="Times New Roman" w:cs="Times New Roman"/>
          <w:sz w:val="24"/>
          <w:szCs w:val="24"/>
        </w:rPr>
        <w:t xml:space="preserve"> (</w:t>
      </w:r>
      <w:r w:rsidR="00D74B61">
        <w:rPr>
          <w:rFonts w:ascii="Times New Roman" w:eastAsia="HiddenHorzOCR" w:hAnsi="Times New Roman" w:cs="Times New Roman"/>
          <w:sz w:val="24"/>
          <w:szCs w:val="24"/>
        </w:rPr>
        <w:t>manzum olmayan söz</w:t>
      </w:r>
      <w:r w:rsidR="0029594C">
        <w:rPr>
          <w:rFonts w:ascii="Times New Roman" w:eastAsia="HiddenHorzOCR" w:hAnsi="Times New Roman" w:cs="Times New Roman"/>
          <w:sz w:val="24"/>
          <w:szCs w:val="24"/>
        </w:rPr>
        <w:t>)</w:t>
      </w:r>
      <w:r w:rsidR="00623514">
        <w:rPr>
          <w:rFonts w:ascii="Times New Roman" w:eastAsia="HiddenHorzOCR" w:hAnsi="Times New Roman" w:cs="Times New Roman"/>
          <w:sz w:val="24"/>
          <w:szCs w:val="24"/>
        </w:rPr>
        <w:t xml:space="preserve"> olmak üzere</w:t>
      </w:r>
      <w:r w:rsidR="00D74B61" w:rsidRPr="002C0BB2">
        <w:rPr>
          <w:rFonts w:ascii="Times New Roman" w:eastAsia="HiddenHorzOCR" w:hAnsi="Times New Roman" w:cs="Times New Roman"/>
          <w:sz w:val="24"/>
          <w:szCs w:val="24"/>
        </w:rPr>
        <w:t xml:space="preserve"> ikiye ayır</w:t>
      </w:r>
      <w:r w:rsidR="00D74B61" w:rsidRPr="00F962AF">
        <w:rPr>
          <w:rFonts w:ascii="Times New Roman" w:eastAsia="HiddenHorzOCR" w:hAnsi="Times New Roman" w:cs="Times New Roman"/>
          <w:sz w:val="24"/>
          <w:szCs w:val="24"/>
        </w:rPr>
        <w:t>mak</w:t>
      </w:r>
      <w:r w:rsidR="00D74B61" w:rsidRPr="002C0BB2">
        <w:rPr>
          <w:rFonts w:ascii="Times New Roman" w:eastAsia="HiddenHorzOCR" w:hAnsi="Times New Roman" w:cs="Times New Roman"/>
          <w:sz w:val="24"/>
          <w:szCs w:val="24"/>
        </w:rPr>
        <w:t xml:space="preserve"> mümkündür</w:t>
      </w:r>
      <w:r w:rsidR="00D74B61">
        <w:rPr>
          <w:rFonts w:ascii="Times New Roman" w:eastAsia="HiddenHorzOCR" w:hAnsi="Times New Roman" w:cs="Times New Roman"/>
          <w:sz w:val="24"/>
          <w:szCs w:val="24"/>
        </w:rPr>
        <w:t>.</w:t>
      </w:r>
      <w:r w:rsidR="00D74B61" w:rsidRPr="002C0BB2">
        <w:rPr>
          <w:rStyle w:val="DipnotBavurusu"/>
          <w:rFonts w:ascii="Times New Roman" w:eastAsia="HiddenHorzOCR" w:hAnsi="Times New Roman" w:cs="Times New Roman"/>
          <w:sz w:val="24"/>
          <w:szCs w:val="24"/>
        </w:rPr>
        <w:footnoteReference w:id="38"/>
      </w:r>
    </w:p>
    <w:p w:rsidR="00D74B61" w:rsidRPr="0057172B" w:rsidRDefault="00D74B61" w:rsidP="00D74B61">
      <w:pPr>
        <w:pStyle w:val="Balk2"/>
        <w:numPr>
          <w:ilvl w:val="0"/>
          <w:numId w:val="0"/>
        </w:numPr>
        <w:spacing w:line="360" w:lineRule="auto"/>
        <w:ind w:left="576" w:hanging="576"/>
        <w:rPr>
          <w:rFonts w:ascii="Times New Roman" w:eastAsia="HiddenHorzOCR" w:hAnsi="Times New Roman"/>
          <w:sz w:val="24"/>
          <w:szCs w:val="24"/>
        </w:rPr>
      </w:pPr>
      <w:bookmarkStart w:id="6" w:name="_Toc441158616"/>
      <w:r w:rsidRPr="0057172B">
        <w:rPr>
          <w:rFonts w:ascii="Times New Roman" w:eastAsia="HiddenHorzOCR" w:hAnsi="Times New Roman"/>
          <w:sz w:val="24"/>
          <w:szCs w:val="24"/>
        </w:rPr>
        <w:t>Kur’ân</w:t>
      </w:r>
      <w:bookmarkEnd w:id="6"/>
    </w:p>
    <w:p w:rsidR="00D74B61" w:rsidRPr="0057172B" w:rsidRDefault="00D74B61" w:rsidP="00D74B61">
      <w:pPr>
        <w:autoSpaceDE w:val="0"/>
        <w:autoSpaceDN w:val="0"/>
        <w:adjustRightInd w:val="0"/>
        <w:spacing w:after="0" w:line="360" w:lineRule="auto"/>
        <w:ind w:firstLine="709"/>
        <w:jc w:val="both"/>
        <w:rPr>
          <w:rFonts w:ascii="Times New Roman" w:eastAsia="HiddenHorzOCR" w:hAnsi="Times New Roman" w:cs="Times New Roman"/>
          <w:sz w:val="24"/>
          <w:szCs w:val="24"/>
        </w:rPr>
      </w:pPr>
      <w:r w:rsidRPr="0057172B">
        <w:rPr>
          <w:rFonts w:ascii="Times New Roman" w:eastAsia="HiddenHorzOCR" w:hAnsi="Times New Roman" w:cs="Times New Roman"/>
          <w:sz w:val="24"/>
          <w:szCs w:val="24"/>
        </w:rPr>
        <w:t xml:space="preserve">Nahvin tespitinde Kur’ân kesin delildir. Bu konuda dil bilginleri arasında en ufak bir ihtilaf yoktur. Aksine tam </w:t>
      </w:r>
      <w:r w:rsidR="00032BF4">
        <w:rPr>
          <w:rFonts w:ascii="Times New Roman" w:eastAsia="HiddenHorzOCR" w:hAnsi="Times New Roman" w:cs="Times New Roman"/>
          <w:sz w:val="24"/>
          <w:szCs w:val="24"/>
        </w:rPr>
        <w:t>icmâ</w:t>
      </w:r>
      <w:r w:rsidRPr="0057172B">
        <w:rPr>
          <w:rFonts w:ascii="Times New Roman" w:eastAsia="HiddenHorzOCR" w:hAnsi="Times New Roman" w:cs="Times New Roman"/>
          <w:sz w:val="24"/>
          <w:szCs w:val="24"/>
        </w:rPr>
        <w:t xml:space="preserve"> vardır. Kur’ân Arapların konuştuğu en fasih sözdür. Aynı zamanda nakillerin en</w:t>
      </w:r>
      <w:r w:rsidR="008E362B">
        <w:rPr>
          <w:rFonts w:ascii="Times New Roman" w:eastAsia="HiddenHorzOCR" w:hAnsi="Times New Roman" w:cs="Times New Roman"/>
          <w:sz w:val="24"/>
          <w:szCs w:val="24"/>
        </w:rPr>
        <w:t xml:space="preserve"> fasihi, hiçbir tahrife</w:t>
      </w:r>
      <w:r w:rsidRPr="0057172B">
        <w:rPr>
          <w:rFonts w:ascii="Times New Roman" w:eastAsia="HiddenHorzOCR" w:hAnsi="Times New Roman" w:cs="Times New Roman"/>
          <w:sz w:val="24"/>
          <w:szCs w:val="24"/>
        </w:rPr>
        <w:t xml:space="preserve"> uğramamış apaçık Arap dili ile indirilmiştir.</w:t>
      </w:r>
      <w:r w:rsidRPr="0057172B">
        <w:rPr>
          <w:rStyle w:val="DipnotBavurusu"/>
          <w:rFonts w:ascii="Times New Roman" w:eastAsia="HiddenHorzOCR" w:hAnsi="Times New Roman" w:cs="Times New Roman"/>
          <w:sz w:val="24"/>
          <w:szCs w:val="24"/>
        </w:rPr>
        <w:footnoteReference w:id="39"/>
      </w:r>
    </w:p>
    <w:p w:rsidR="00D74B61" w:rsidRPr="00AC31E5" w:rsidRDefault="00D74B61" w:rsidP="00AC31E5">
      <w:pPr>
        <w:autoSpaceDE w:val="0"/>
        <w:autoSpaceDN w:val="0"/>
        <w:adjustRightInd w:val="0"/>
        <w:spacing w:after="0" w:line="360" w:lineRule="auto"/>
        <w:ind w:firstLine="709"/>
        <w:jc w:val="both"/>
        <w:rPr>
          <w:rFonts w:ascii="Times New Roman" w:eastAsia="HiddenHorzOCR" w:hAnsi="Times New Roman" w:cs="Times New Roman"/>
          <w:sz w:val="24"/>
          <w:szCs w:val="24"/>
        </w:rPr>
      </w:pPr>
      <w:r w:rsidRPr="0057172B">
        <w:rPr>
          <w:rFonts w:ascii="Times New Roman" w:eastAsia="HiddenHorzOCR" w:hAnsi="Times New Roman" w:cs="Times New Roman"/>
          <w:sz w:val="24"/>
          <w:szCs w:val="24"/>
        </w:rPr>
        <w:t xml:space="preserve">Kur’ân’ın delilliği konusunda nahiv </w:t>
      </w:r>
      <w:r w:rsidR="00A6676D" w:rsidRPr="0057172B">
        <w:rPr>
          <w:rFonts w:ascii="Times New Roman" w:eastAsia="HiddenHorzOCR" w:hAnsi="Times New Roman" w:cs="Times New Roman"/>
          <w:sz w:val="24"/>
          <w:szCs w:val="24"/>
        </w:rPr>
        <w:t>âlimlerinden</w:t>
      </w:r>
      <w:r w:rsidR="00A6676D">
        <w:rPr>
          <w:rFonts w:ascii="Times New Roman" w:eastAsia="HiddenHorzOCR" w:hAnsi="Times New Roman" w:cs="Times New Roman"/>
          <w:sz w:val="24"/>
          <w:szCs w:val="24"/>
        </w:rPr>
        <w:t xml:space="preserve"> bir</w:t>
      </w:r>
      <w:r w:rsidRPr="0057172B">
        <w:rPr>
          <w:rFonts w:ascii="Times New Roman" w:eastAsia="HiddenHorzOCR" w:hAnsi="Times New Roman" w:cs="Times New Roman"/>
          <w:sz w:val="24"/>
          <w:szCs w:val="24"/>
        </w:rPr>
        <w:t>çok söz nakledilmiştir. Bunların önemine binaen birkaç tanesin</w:t>
      </w:r>
      <w:r w:rsidR="008E362B">
        <w:rPr>
          <w:rFonts w:ascii="Times New Roman" w:eastAsia="HiddenHorzOCR" w:hAnsi="Times New Roman" w:cs="Times New Roman"/>
          <w:sz w:val="24"/>
          <w:szCs w:val="24"/>
        </w:rPr>
        <w:t>i burada zikredelim:</w:t>
      </w:r>
      <w:r w:rsidRPr="0057172B">
        <w:rPr>
          <w:rFonts w:ascii="Times New Roman" w:eastAsia="HiddenHorzOCR" w:hAnsi="Times New Roman" w:cs="Times New Roman"/>
          <w:sz w:val="24"/>
          <w:szCs w:val="24"/>
        </w:rPr>
        <w:t xml:space="preserve"> “Kur’ân dili dillerin en fasihidir. Kur’ân sözlerin en fasihi ve en beliğidir.”</w:t>
      </w:r>
      <w:r w:rsidRPr="0057172B">
        <w:rPr>
          <w:rStyle w:val="DipnotBavurusu"/>
          <w:rFonts w:ascii="Times New Roman" w:eastAsia="HiddenHorzOCR" w:hAnsi="Times New Roman" w:cs="Times New Roman"/>
          <w:sz w:val="24"/>
          <w:szCs w:val="24"/>
        </w:rPr>
        <w:footnoteReference w:id="40"/>
      </w:r>
      <w:r w:rsidRPr="0057172B">
        <w:rPr>
          <w:rFonts w:ascii="Times New Roman" w:eastAsia="HiddenHorzOCR" w:hAnsi="Times New Roman" w:cs="Times New Roman"/>
          <w:sz w:val="24"/>
          <w:szCs w:val="24"/>
        </w:rPr>
        <w:t xml:space="preserve"> “Kur’ân indirilirken hiç kimse onun Arapça olduğundan şüphe etmemiştir.”</w:t>
      </w:r>
      <w:r w:rsidRPr="0057172B">
        <w:rPr>
          <w:rStyle w:val="DipnotBavurusu"/>
          <w:rFonts w:ascii="Times New Roman" w:eastAsia="HiddenHorzOCR" w:hAnsi="Times New Roman" w:cs="Times New Roman"/>
          <w:sz w:val="24"/>
          <w:szCs w:val="24"/>
        </w:rPr>
        <w:footnoteReference w:id="41"/>
      </w:r>
      <w:r w:rsidRPr="0057172B">
        <w:rPr>
          <w:rFonts w:ascii="Times New Roman" w:eastAsia="HiddenHorzOCR" w:hAnsi="Times New Roman" w:cs="Times New Roman"/>
          <w:sz w:val="24"/>
          <w:szCs w:val="24"/>
        </w:rPr>
        <w:t xml:space="preserve"> “</w:t>
      </w:r>
      <w:r w:rsidRPr="0057172B">
        <w:rPr>
          <w:rFonts w:ascii="Times New Roman" w:eastAsia="Times New Roman" w:hAnsi="Times New Roman" w:cs="Times New Roman"/>
          <w:sz w:val="24"/>
          <w:szCs w:val="24"/>
          <w:lang w:eastAsia="tr-TR" w:bidi="en-US"/>
        </w:rPr>
        <w:t xml:space="preserve">Kur’ân-ı Kerim Arap dili için birinci derecede delil ve örnektir. Çünkü Kur’ân, </w:t>
      </w:r>
      <w:r w:rsidR="00D020B1">
        <w:rPr>
          <w:rFonts w:ascii="Times New Roman" w:eastAsia="Times New Roman" w:hAnsi="Times New Roman" w:cs="Times New Roman"/>
          <w:sz w:val="24"/>
          <w:szCs w:val="24"/>
          <w:lang w:eastAsia="tr-TR" w:bidi="en-US"/>
        </w:rPr>
        <w:t>Arapça dilbilgisi</w:t>
      </w:r>
      <w:r w:rsidRPr="0057172B">
        <w:rPr>
          <w:rFonts w:ascii="Times New Roman" w:eastAsia="Times New Roman" w:hAnsi="Times New Roman" w:cs="Times New Roman"/>
          <w:sz w:val="24"/>
          <w:szCs w:val="24"/>
          <w:lang w:eastAsia="tr-TR" w:bidi="en-US"/>
        </w:rPr>
        <w:t xml:space="preserve"> kuralları belirlenmeden önce nazil olmuş; dinleme, yazma ve okuma yoluyla rivâyet edilmiş en güvenilir metindir.”</w:t>
      </w:r>
      <w:r w:rsidRPr="0057172B">
        <w:rPr>
          <w:rFonts w:ascii="Times New Roman" w:eastAsia="Times New Roman" w:hAnsi="Times New Roman" w:cs="Times New Roman"/>
          <w:sz w:val="24"/>
          <w:szCs w:val="24"/>
          <w:vertAlign w:val="superscript"/>
          <w:lang w:eastAsia="tr-TR" w:bidi="en-US"/>
        </w:rPr>
        <w:footnoteReference w:id="42"/>
      </w:r>
      <w:r w:rsidRPr="0057172B">
        <w:rPr>
          <w:rFonts w:ascii="Times New Roman" w:eastAsia="Times New Roman" w:hAnsi="Times New Roman" w:cs="Times New Roman"/>
          <w:sz w:val="24"/>
          <w:szCs w:val="24"/>
          <w:lang w:eastAsia="tr-TR" w:bidi="en-US"/>
        </w:rPr>
        <w:t xml:space="preserve"> “Bu metnin, güvenilirliği fasih Araplar tarafından kabul edilmiş ve hatta bu metne hayranlık duyulmuştur. Kur’ân’ın kaynaklar arasında yer almasını sağlayan diğer bir husus ise onun lafzının mütevâtir derecesinde nakledilmiş olmasıdır. Kur’ân aynı zamanda </w:t>
      </w:r>
      <w:r w:rsidR="00DE4CE4">
        <w:rPr>
          <w:rFonts w:ascii="Times New Roman" w:eastAsia="Times New Roman" w:hAnsi="Times New Roman" w:cs="Times New Roman"/>
          <w:sz w:val="24"/>
          <w:szCs w:val="24"/>
          <w:lang w:eastAsia="tr-TR" w:bidi="en-US"/>
        </w:rPr>
        <w:t>kıyas</w:t>
      </w:r>
      <w:r w:rsidR="00A6676D">
        <w:rPr>
          <w:rFonts w:ascii="Times New Roman" w:eastAsia="Times New Roman" w:hAnsi="Times New Roman" w:cs="Times New Roman"/>
          <w:sz w:val="24"/>
          <w:szCs w:val="24"/>
          <w:lang w:eastAsia="tr-TR" w:bidi="en-US"/>
        </w:rPr>
        <w:t xml:space="preserve"> delilinin de dayanağı</w:t>
      </w:r>
      <w:r w:rsidRPr="0057172B">
        <w:rPr>
          <w:rFonts w:ascii="Times New Roman" w:eastAsia="Times New Roman" w:hAnsi="Times New Roman" w:cs="Times New Roman"/>
          <w:sz w:val="24"/>
          <w:szCs w:val="24"/>
          <w:lang w:eastAsia="tr-TR" w:bidi="en-US"/>
        </w:rPr>
        <w:t xml:space="preserve"> olarak görülmektedir.”</w:t>
      </w:r>
      <w:r w:rsidRPr="0057172B">
        <w:rPr>
          <w:rFonts w:ascii="Times New Roman" w:eastAsia="Times New Roman" w:hAnsi="Times New Roman" w:cs="Times New Roman"/>
          <w:sz w:val="24"/>
          <w:szCs w:val="24"/>
          <w:vertAlign w:val="superscript"/>
          <w:lang w:eastAsia="tr-TR" w:bidi="en-US"/>
        </w:rPr>
        <w:footnoteReference w:id="43"/>
      </w:r>
      <w:r w:rsidR="00AC31E5">
        <w:rPr>
          <w:rFonts w:ascii="Times New Roman" w:eastAsia="HiddenHorzOCR" w:hAnsi="Times New Roman" w:cs="Times New Roman"/>
          <w:sz w:val="24"/>
          <w:szCs w:val="24"/>
        </w:rPr>
        <w:t xml:space="preserve"> </w:t>
      </w:r>
      <w:r w:rsidR="00AC31E5">
        <w:rPr>
          <w:rFonts w:ascii="Times New Roman" w:eastAsia="Times New Roman" w:hAnsi="Times New Roman" w:cs="Times New Roman"/>
          <w:sz w:val="24"/>
          <w:szCs w:val="24"/>
          <w:lang w:eastAsia="tr-TR" w:bidi="en-US"/>
        </w:rPr>
        <w:t>Bu ifadelerden</w:t>
      </w:r>
      <w:r w:rsidRPr="0057172B">
        <w:rPr>
          <w:rFonts w:ascii="Times New Roman" w:eastAsia="Times New Roman" w:hAnsi="Times New Roman" w:cs="Times New Roman"/>
          <w:sz w:val="24"/>
          <w:szCs w:val="24"/>
          <w:lang w:eastAsia="tr-TR" w:bidi="en-US"/>
        </w:rPr>
        <w:t xml:space="preserve"> anlaşıldığı üzere </w:t>
      </w:r>
      <w:r w:rsidR="00363A3E">
        <w:rPr>
          <w:rFonts w:ascii="Times New Roman" w:eastAsia="Times New Roman" w:hAnsi="Times New Roman" w:cs="Times New Roman"/>
          <w:sz w:val="24"/>
          <w:szCs w:val="24"/>
          <w:lang w:eastAsia="tr-TR" w:bidi="en-US"/>
        </w:rPr>
        <w:t>i</w:t>
      </w:r>
      <w:r w:rsidR="00FC41D7">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 xml:space="preserve"> konusunda Kur’ân</w:t>
      </w:r>
      <w:r w:rsidR="00CA27A2">
        <w:rPr>
          <w:rFonts w:ascii="Times New Roman" w:eastAsia="Times New Roman" w:hAnsi="Times New Roman" w:cs="Times New Roman"/>
          <w:sz w:val="24"/>
          <w:szCs w:val="24"/>
          <w:lang w:eastAsia="tr-TR" w:bidi="en-US"/>
        </w:rPr>
        <w:t>’ın</w:t>
      </w:r>
      <w:r w:rsidRPr="0057172B">
        <w:rPr>
          <w:rFonts w:ascii="Times New Roman" w:eastAsia="Times New Roman" w:hAnsi="Times New Roman" w:cs="Times New Roman"/>
          <w:sz w:val="24"/>
          <w:szCs w:val="24"/>
          <w:lang w:eastAsia="tr-TR" w:bidi="en-US"/>
        </w:rPr>
        <w:t xml:space="preserve"> </w:t>
      </w:r>
      <w:r w:rsidR="00CA27A2">
        <w:rPr>
          <w:rFonts w:ascii="Times New Roman" w:eastAsia="Times New Roman" w:hAnsi="Times New Roman" w:cs="Times New Roman"/>
          <w:sz w:val="24"/>
          <w:szCs w:val="24"/>
          <w:lang w:eastAsia="tr-TR" w:bidi="en-US"/>
        </w:rPr>
        <w:t xml:space="preserve">en </w:t>
      </w:r>
      <w:r w:rsidR="00FC41D7">
        <w:rPr>
          <w:rFonts w:ascii="Times New Roman" w:eastAsia="Times New Roman" w:hAnsi="Times New Roman" w:cs="Times New Roman"/>
          <w:sz w:val="24"/>
          <w:szCs w:val="24"/>
          <w:lang w:eastAsia="tr-TR" w:bidi="en-US"/>
        </w:rPr>
        <w:t>güçlü delil sayıldığı,</w:t>
      </w:r>
      <w:r w:rsidRPr="0057172B">
        <w:rPr>
          <w:rFonts w:ascii="Times New Roman" w:eastAsia="Times New Roman" w:hAnsi="Times New Roman" w:cs="Times New Roman"/>
          <w:sz w:val="24"/>
          <w:szCs w:val="24"/>
          <w:lang w:eastAsia="tr-TR" w:bidi="en-US"/>
        </w:rPr>
        <w:t xml:space="preserve"> vakıa olarak </w:t>
      </w:r>
      <w:r w:rsidR="00CA27A2">
        <w:rPr>
          <w:rFonts w:ascii="Times New Roman" w:eastAsia="Times New Roman" w:hAnsi="Times New Roman" w:cs="Times New Roman"/>
          <w:sz w:val="24"/>
          <w:szCs w:val="24"/>
          <w:lang w:eastAsia="tr-TR" w:bidi="en-US"/>
        </w:rPr>
        <w:t xml:space="preserve">ise </w:t>
      </w:r>
      <w:r w:rsidRPr="0057172B">
        <w:rPr>
          <w:rFonts w:ascii="Times New Roman" w:eastAsia="Times New Roman" w:hAnsi="Times New Roman" w:cs="Times New Roman"/>
          <w:sz w:val="24"/>
          <w:szCs w:val="24"/>
          <w:lang w:eastAsia="tr-TR" w:bidi="en-US"/>
        </w:rPr>
        <w:t xml:space="preserve">şiirle </w:t>
      </w:r>
      <w:r w:rsidR="00363A3E">
        <w:rPr>
          <w:rFonts w:ascii="Times New Roman" w:eastAsia="Times New Roman" w:hAnsi="Times New Roman" w:cs="Times New Roman"/>
          <w:sz w:val="24"/>
          <w:szCs w:val="24"/>
          <w:lang w:eastAsia="tr-TR" w:bidi="en-US"/>
        </w:rPr>
        <w:t>i</w:t>
      </w:r>
      <w:r w:rsidR="00FC41D7">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ın ön plana çıktığı görülmektedir. Tespitlere göre Sibeveyh</w:t>
      </w:r>
      <w:r w:rsidR="00FC41D7">
        <w:rPr>
          <w:rFonts w:ascii="Times New Roman" w:eastAsia="Times New Roman" w:hAnsi="Times New Roman" w:cs="Times New Roman"/>
          <w:sz w:val="24"/>
          <w:szCs w:val="24"/>
          <w:lang w:eastAsia="tr-TR" w:bidi="en-US"/>
        </w:rPr>
        <w:t xml:space="preserve"> </w:t>
      </w:r>
      <w:r w:rsidR="00373925">
        <w:rPr>
          <w:rFonts w:ascii="Times New Roman" w:eastAsia="Times New Roman" w:hAnsi="Times New Roman" w:cs="Times New Roman"/>
          <w:sz w:val="24"/>
          <w:szCs w:val="24"/>
          <w:lang w:eastAsia="tr-TR" w:bidi="en-US"/>
        </w:rPr>
        <w:t>(</w:t>
      </w:r>
      <w:r w:rsidR="00352593">
        <w:rPr>
          <w:rFonts w:ascii="Times New Roman" w:eastAsia="Times New Roman" w:hAnsi="Times New Roman" w:cs="Times New Roman"/>
          <w:sz w:val="24"/>
          <w:szCs w:val="24"/>
          <w:lang w:eastAsia="tr-TR" w:bidi="en-US"/>
        </w:rPr>
        <w:t>d.</w:t>
      </w:r>
      <w:r w:rsidR="00373925">
        <w:rPr>
          <w:rFonts w:ascii="Times New Roman" w:eastAsia="Times New Roman" w:hAnsi="Times New Roman" w:cs="Times New Roman"/>
          <w:sz w:val="24"/>
          <w:szCs w:val="24"/>
          <w:lang w:eastAsia="tr-TR" w:bidi="en-US"/>
        </w:rPr>
        <w:t>150</w:t>
      </w:r>
      <w:r w:rsidR="00352593">
        <w:rPr>
          <w:rFonts w:ascii="Times New Roman" w:eastAsia="Times New Roman" w:hAnsi="Times New Roman" w:cs="Times New Roman"/>
          <w:sz w:val="24"/>
          <w:szCs w:val="24"/>
          <w:lang w:eastAsia="tr-TR" w:bidi="en-US"/>
        </w:rPr>
        <w:t>/767</w:t>
      </w:r>
      <w:r w:rsidR="00373925">
        <w:rPr>
          <w:rFonts w:ascii="Times New Roman" w:eastAsia="Times New Roman" w:hAnsi="Times New Roman" w:cs="Times New Roman"/>
          <w:sz w:val="24"/>
          <w:szCs w:val="24"/>
          <w:lang w:eastAsia="tr-TR" w:bidi="en-US"/>
        </w:rPr>
        <w:t>-</w:t>
      </w:r>
      <w:r w:rsidR="00352593">
        <w:rPr>
          <w:rFonts w:ascii="Times New Roman" w:eastAsia="Times New Roman" w:hAnsi="Times New Roman" w:cs="Times New Roman"/>
          <w:sz w:val="24"/>
          <w:szCs w:val="24"/>
          <w:lang w:eastAsia="tr-TR" w:bidi="en-US"/>
        </w:rPr>
        <w:t>ö.</w:t>
      </w:r>
      <w:r w:rsidR="00373925">
        <w:rPr>
          <w:rFonts w:ascii="Times New Roman" w:eastAsia="Times New Roman" w:hAnsi="Times New Roman" w:cs="Times New Roman"/>
          <w:sz w:val="24"/>
          <w:szCs w:val="24"/>
          <w:lang w:eastAsia="tr-TR" w:bidi="en-US"/>
        </w:rPr>
        <w:t>194</w:t>
      </w:r>
      <w:r w:rsidR="00352593">
        <w:rPr>
          <w:rFonts w:ascii="Times New Roman" w:eastAsia="Times New Roman" w:hAnsi="Times New Roman" w:cs="Times New Roman"/>
          <w:sz w:val="24"/>
          <w:szCs w:val="24"/>
          <w:lang w:eastAsia="tr-TR" w:bidi="en-US"/>
        </w:rPr>
        <w:t>/809</w:t>
      </w:r>
      <w:r w:rsidR="00373925">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’in el-Kitabında yaklaşık bin elli delil şiirden getirilirken dört yüz delil Kur’ân</w:t>
      </w:r>
      <w:r w:rsidR="00922A17">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dan getirilmiştir. Kur’ân</w:t>
      </w:r>
      <w:r w:rsidR="00FC41D7">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dan getirilen deliller</w:t>
      </w:r>
      <w:r w:rsidR="00FC41D7">
        <w:rPr>
          <w:rFonts w:ascii="Times New Roman" w:eastAsia="Times New Roman" w:hAnsi="Times New Roman" w:cs="Times New Roman"/>
          <w:sz w:val="24"/>
          <w:szCs w:val="24"/>
          <w:lang w:eastAsia="tr-TR" w:bidi="en-US"/>
        </w:rPr>
        <w:t>in</w:t>
      </w:r>
      <w:r w:rsidRPr="0057172B">
        <w:rPr>
          <w:rFonts w:ascii="Times New Roman" w:eastAsia="Times New Roman" w:hAnsi="Times New Roman" w:cs="Times New Roman"/>
          <w:sz w:val="24"/>
          <w:szCs w:val="24"/>
          <w:lang w:eastAsia="tr-TR" w:bidi="en-US"/>
        </w:rPr>
        <w:t xml:space="preserve"> şiirden getirilen delillere </w:t>
      </w:r>
      <w:r w:rsidRPr="0057172B">
        <w:rPr>
          <w:rFonts w:ascii="Times New Roman" w:eastAsia="Times New Roman" w:hAnsi="Times New Roman" w:cs="Times New Roman"/>
          <w:sz w:val="24"/>
          <w:szCs w:val="24"/>
          <w:lang w:eastAsia="tr-TR" w:bidi="en-US"/>
        </w:rPr>
        <w:lastRenderedPageBreak/>
        <w:t xml:space="preserve">göre daha az olduğu bu verilerden </w:t>
      </w:r>
      <w:r w:rsidR="00CA27A2">
        <w:rPr>
          <w:rFonts w:ascii="Times New Roman" w:eastAsia="Times New Roman" w:hAnsi="Times New Roman" w:cs="Times New Roman"/>
          <w:sz w:val="24"/>
          <w:szCs w:val="24"/>
          <w:lang w:eastAsia="tr-TR" w:bidi="en-US"/>
        </w:rPr>
        <w:t xml:space="preserve">de </w:t>
      </w:r>
      <w:r w:rsidRPr="0057172B">
        <w:rPr>
          <w:rFonts w:ascii="Times New Roman" w:eastAsia="Times New Roman" w:hAnsi="Times New Roman" w:cs="Times New Roman"/>
          <w:sz w:val="24"/>
          <w:szCs w:val="24"/>
          <w:lang w:eastAsia="tr-TR" w:bidi="en-US"/>
        </w:rPr>
        <w:t>anlaşılmaktadır.</w:t>
      </w:r>
      <w:r w:rsidRPr="0057172B">
        <w:rPr>
          <w:rStyle w:val="DipnotBavurusu"/>
          <w:rFonts w:ascii="Times New Roman" w:eastAsia="Times New Roman" w:hAnsi="Times New Roman" w:cs="Times New Roman"/>
          <w:sz w:val="24"/>
          <w:szCs w:val="24"/>
          <w:lang w:eastAsia="tr-TR" w:bidi="en-US"/>
        </w:rPr>
        <w:footnoteReference w:id="44"/>
      </w:r>
      <w:r w:rsidR="00AC31E5">
        <w:rPr>
          <w:rFonts w:ascii="Times New Roman" w:eastAsia="Times New Roman" w:hAnsi="Times New Roman" w:cs="Times New Roman"/>
          <w:sz w:val="24"/>
          <w:szCs w:val="24"/>
          <w:lang w:eastAsia="tr-TR" w:bidi="en-US"/>
        </w:rPr>
        <w:t xml:space="preserve"> </w:t>
      </w:r>
      <w:r w:rsidR="00AC31E5" w:rsidRPr="0057172B">
        <w:rPr>
          <w:rFonts w:ascii="Times New Roman" w:eastAsia="Times New Roman" w:hAnsi="Times New Roman" w:cs="Times New Roman"/>
          <w:sz w:val="24"/>
          <w:szCs w:val="24"/>
          <w:lang w:eastAsia="tr-TR" w:bidi="en-US"/>
        </w:rPr>
        <w:t>Kur’ân</w:t>
      </w:r>
      <w:r w:rsidR="00AC31E5">
        <w:rPr>
          <w:rFonts w:ascii="Times New Roman" w:eastAsia="Times New Roman" w:hAnsi="Times New Roman" w:cs="Times New Roman"/>
          <w:sz w:val="24"/>
          <w:szCs w:val="24"/>
          <w:lang w:eastAsia="tr-TR" w:bidi="en-US"/>
        </w:rPr>
        <w:t>’ın</w:t>
      </w:r>
      <w:r w:rsidR="00AC31E5" w:rsidRPr="0057172B">
        <w:rPr>
          <w:rFonts w:ascii="Times New Roman" w:eastAsia="Times New Roman" w:hAnsi="Times New Roman" w:cs="Times New Roman"/>
          <w:sz w:val="24"/>
          <w:szCs w:val="24"/>
          <w:lang w:eastAsia="tr-TR" w:bidi="en-US"/>
        </w:rPr>
        <w:t xml:space="preserve"> </w:t>
      </w:r>
      <w:r w:rsidR="00AC31E5">
        <w:rPr>
          <w:rFonts w:ascii="Times New Roman" w:eastAsia="Times New Roman" w:hAnsi="Times New Roman" w:cs="Times New Roman"/>
          <w:sz w:val="24"/>
          <w:szCs w:val="24"/>
          <w:lang w:eastAsia="tr-TR" w:bidi="en-US"/>
        </w:rPr>
        <w:t xml:space="preserve">en güçlü delil sayılmasına rağmen </w:t>
      </w:r>
      <w:r w:rsidRPr="0057172B">
        <w:rPr>
          <w:rFonts w:ascii="Times New Roman" w:eastAsia="Times New Roman" w:hAnsi="Times New Roman" w:cs="Times New Roman"/>
          <w:sz w:val="24"/>
          <w:szCs w:val="24"/>
          <w:lang w:eastAsia="tr-TR" w:bidi="en-US"/>
        </w:rPr>
        <w:t>şiirin öncelenmesini</w:t>
      </w:r>
      <w:r w:rsidR="00AC31E5" w:rsidRPr="00AC31E5">
        <w:rPr>
          <w:rFonts w:ascii="Times New Roman" w:eastAsia="Times New Roman" w:hAnsi="Times New Roman" w:cs="Times New Roman"/>
          <w:sz w:val="24"/>
          <w:szCs w:val="24"/>
          <w:lang w:eastAsia="tr-TR" w:bidi="en-US"/>
        </w:rPr>
        <w:t xml:space="preserve"> </w:t>
      </w:r>
      <w:r w:rsidR="00AC31E5">
        <w:rPr>
          <w:rFonts w:ascii="Times New Roman" w:eastAsia="Times New Roman" w:hAnsi="Times New Roman" w:cs="Times New Roman"/>
          <w:sz w:val="24"/>
          <w:szCs w:val="24"/>
          <w:lang w:eastAsia="tr-TR" w:bidi="en-US"/>
        </w:rPr>
        <w:t>d</w:t>
      </w:r>
      <w:r w:rsidR="00AC31E5" w:rsidRPr="0057172B">
        <w:rPr>
          <w:rFonts w:ascii="Times New Roman" w:eastAsia="Times New Roman" w:hAnsi="Times New Roman" w:cs="Times New Roman"/>
          <w:sz w:val="24"/>
          <w:szCs w:val="24"/>
          <w:lang w:eastAsia="tr-TR" w:bidi="en-US"/>
        </w:rPr>
        <w:t>il bilginleri arasında</w:t>
      </w:r>
      <w:r w:rsidRPr="0057172B">
        <w:rPr>
          <w:rFonts w:ascii="Times New Roman" w:eastAsia="Times New Roman" w:hAnsi="Times New Roman" w:cs="Times New Roman"/>
          <w:sz w:val="24"/>
          <w:szCs w:val="24"/>
          <w:lang w:eastAsia="tr-TR" w:bidi="en-US"/>
        </w:rPr>
        <w:t xml:space="preserve"> eleştirenler ve şiir ile </w:t>
      </w:r>
      <w:r w:rsidR="00363A3E">
        <w:rPr>
          <w:rFonts w:ascii="Times New Roman" w:eastAsia="Times New Roman" w:hAnsi="Times New Roman" w:cs="Times New Roman"/>
          <w:sz w:val="24"/>
          <w:szCs w:val="24"/>
          <w:lang w:eastAsia="tr-TR" w:bidi="en-US"/>
        </w:rPr>
        <w:t>i</w:t>
      </w:r>
      <w:r w:rsidR="00264123">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ı tenkit edenler olmuştur. Onlar eleştirilerine delil olarak şiirin söyleyenini</w:t>
      </w:r>
      <w:r w:rsidR="005B4A60">
        <w:rPr>
          <w:rFonts w:ascii="Times New Roman" w:eastAsia="Times New Roman" w:hAnsi="Times New Roman" w:cs="Times New Roman"/>
          <w:sz w:val="24"/>
          <w:szCs w:val="24"/>
          <w:lang w:eastAsia="tr-TR" w:bidi="en-US"/>
        </w:rPr>
        <w:t>n kimliğinin meçhul olabileceğini</w:t>
      </w:r>
      <w:r w:rsidRPr="0057172B">
        <w:rPr>
          <w:rFonts w:ascii="Times New Roman" w:eastAsia="Times New Roman" w:hAnsi="Times New Roman" w:cs="Times New Roman"/>
          <w:sz w:val="24"/>
          <w:szCs w:val="24"/>
          <w:lang w:eastAsia="tr-TR" w:bidi="en-US"/>
        </w:rPr>
        <w:t xml:space="preserve"> öne sürmektedirler. Hâlbuki Kur’ân için böyle bir durum söz konusu değildir. Dolayısıyla </w:t>
      </w:r>
      <w:r w:rsidR="005B4A60">
        <w:rPr>
          <w:rFonts w:ascii="Times New Roman" w:eastAsia="Times New Roman" w:hAnsi="Times New Roman" w:cs="Times New Roman"/>
          <w:sz w:val="24"/>
          <w:szCs w:val="24"/>
          <w:lang w:eastAsia="tr-TR" w:bidi="en-US"/>
        </w:rPr>
        <w:t xml:space="preserve">dil bilginlerine göre </w:t>
      </w:r>
      <w:r w:rsidR="00264123">
        <w:rPr>
          <w:rFonts w:ascii="Times New Roman" w:eastAsia="Times New Roman" w:hAnsi="Times New Roman" w:cs="Times New Roman"/>
          <w:sz w:val="24"/>
          <w:szCs w:val="24"/>
          <w:lang w:eastAsia="tr-TR" w:bidi="en-US"/>
        </w:rPr>
        <w:t>bu kaidelerin Kur’ân-ı Kerim</w:t>
      </w:r>
      <w:r w:rsidRPr="0057172B">
        <w:rPr>
          <w:rFonts w:ascii="Times New Roman" w:eastAsia="Times New Roman" w:hAnsi="Times New Roman" w:cs="Times New Roman"/>
          <w:sz w:val="24"/>
          <w:szCs w:val="24"/>
          <w:lang w:eastAsia="tr-TR" w:bidi="en-US"/>
        </w:rPr>
        <w:t>le ispatı daha öncelikli olm</w:t>
      </w:r>
      <w:r w:rsidR="005B4A60">
        <w:rPr>
          <w:rFonts w:ascii="Times New Roman" w:eastAsia="Times New Roman" w:hAnsi="Times New Roman" w:cs="Times New Roman"/>
          <w:sz w:val="24"/>
          <w:szCs w:val="24"/>
          <w:lang w:eastAsia="tr-TR" w:bidi="en-US"/>
        </w:rPr>
        <w:t>alıdır</w:t>
      </w:r>
      <w:r w:rsidRPr="0057172B">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vertAlign w:val="superscript"/>
          <w:lang w:eastAsia="tr-TR" w:bidi="en-US"/>
        </w:rPr>
        <w:footnoteReference w:id="45"/>
      </w:r>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Sonuç olarak hiçbir âlimin Kur’ân’la</w:t>
      </w:r>
      <w:r w:rsidR="00A2056E">
        <w:rPr>
          <w:rFonts w:ascii="Times New Roman" w:eastAsia="Times New Roman" w:hAnsi="Times New Roman" w:cs="Times New Roman"/>
          <w:sz w:val="24"/>
          <w:szCs w:val="24"/>
          <w:lang w:eastAsia="tr-TR" w:bidi="en-US"/>
        </w:rPr>
        <w:t xml:space="preserve"> </w:t>
      </w:r>
      <w:r w:rsidR="00363A3E">
        <w:rPr>
          <w:rFonts w:ascii="Times New Roman" w:eastAsia="Times New Roman" w:hAnsi="Times New Roman" w:cs="Times New Roman"/>
          <w:sz w:val="24"/>
          <w:szCs w:val="24"/>
          <w:lang w:eastAsia="tr-TR" w:bidi="en-US"/>
        </w:rPr>
        <w:t>i</w:t>
      </w:r>
      <w:r w:rsidR="00264123">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a karşı çıkmadığı, ancak şiirl</w:t>
      </w:r>
      <w:r w:rsidR="00A2056E">
        <w:rPr>
          <w:rFonts w:ascii="Times New Roman" w:eastAsia="Times New Roman" w:hAnsi="Times New Roman" w:cs="Times New Roman"/>
          <w:sz w:val="24"/>
          <w:szCs w:val="24"/>
          <w:lang w:eastAsia="tr-TR" w:bidi="en-US"/>
        </w:rPr>
        <w:t xml:space="preserve">e </w:t>
      </w:r>
      <w:r w:rsidR="00363A3E">
        <w:rPr>
          <w:rFonts w:ascii="Times New Roman" w:eastAsia="Times New Roman" w:hAnsi="Times New Roman" w:cs="Times New Roman"/>
          <w:sz w:val="24"/>
          <w:szCs w:val="24"/>
          <w:lang w:eastAsia="tr-TR" w:bidi="en-US"/>
        </w:rPr>
        <w:t>i</w:t>
      </w:r>
      <w:r w:rsidR="00264123">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00A2056E">
        <w:rPr>
          <w:rFonts w:ascii="Times New Roman" w:eastAsia="Times New Roman" w:hAnsi="Times New Roman" w:cs="Times New Roman"/>
          <w:sz w:val="24"/>
          <w:szCs w:val="24"/>
          <w:lang w:eastAsia="tr-TR" w:bidi="en-US"/>
        </w:rPr>
        <w:t>a daha çok yer verdi</w:t>
      </w:r>
      <w:r w:rsidRPr="0057172B">
        <w:rPr>
          <w:rFonts w:ascii="Times New Roman" w:eastAsia="Times New Roman" w:hAnsi="Times New Roman" w:cs="Times New Roman"/>
          <w:sz w:val="24"/>
          <w:szCs w:val="24"/>
          <w:lang w:eastAsia="tr-TR" w:bidi="en-US"/>
        </w:rPr>
        <w:t xml:space="preserve">ği görülmektedir. </w:t>
      </w:r>
    </w:p>
    <w:p w:rsidR="00D74B61" w:rsidRPr="0057172B" w:rsidRDefault="00D74B61" w:rsidP="00D74B61">
      <w:pPr>
        <w:pStyle w:val="Balk2"/>
        <w:numPr>
          <w:ilvl w:val="0"/>
          <w:numId w:val="0"/>
        </w:numPr>
        <w:spacing w:line="360" w:lineRule="auto"/>
        <w:ind w:left="576" w:hanging="576"/>
        <w:rPr>
          <w:rFonts w:ascii="Times New Roman" w:hAnsi="Times New Roman"/>
          <w:sz w:val="24"/>
          <w:szCs w:val="24"/>
        </w:rPr>
      </w:pPr>
      <w:bookmarkStart w:id="7" w:name="_Toc441158617"/>
      <w:r w:rsidRPr="0057172B">
        <w:rPr>
          <w:rFonts w:ascii="Times New Roman" w:hAnsi="Times New Roman"/>
          <w:sz w:val="24"/>
          <w:szCs w:val="24"/>
        </w:rPr>
        <w:t>Hadis</w:t>
      </w:r>
      <w:bookmarkEnd w:id="7"/>
    </w:p>
    <w:p w:rsidR="00D74B61" w:rsidRPr="0057172B" w:rsidRDefault="00A81B08" w:rsidP="007616D5">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Çalışmamız</w:t>
      </w:r>
      <w:r w:rsidR="00D74B61" w:rsidRPr="0057172B">
        <w:rPr>
          <w:rFonts w:ascii="Times New Roman" w:eastAsia="Times New Roman" w:hAnsi="Times New Roman" w:cs="Times New Roman"/>
          <w:sz w:val="24"/>
          <w:szCs w:val="24"/>
          <w:lang w:eastAsia="tr-TR" w:bidi="en-US"/>
        </w:rPr>
        <w:t xml:space="preserve">da </w:t>
      </w:r>
      <w:r>
        <w:rPr>
          <w:rFonts w:ascii="Times New Roman" w:eastAsia="Times New Roman" w:hAnsi="Times New Roman" w:cs="Times New Roman"/>
          <w:sz w:val="24"/>
          <w:szCs w:val="24"/>
          <w:lang w:eastAsia="tr-TR" w:bidi="en-US"/>
        </w:rPr>
        <w:t xml:space="preserve">konu ile ilgili </w:t>
      </w:r>
      <w:r w:rsidR="00D74B61" w:rsidRPr="0057172B">
        <w:rPr>
          <w:rFonts w:ascii="Times New Roman" w:eastAsia="Times New Roman" w:hAnsi="Times New Roman" w:cs="Times New Roman"/>
          <w:sz w:val="24"/>
          <w:szCs w:val="24"/>
          <w:lang w:eastAsia="tr-TR" w:bidi="en-US"/>
        </w:rPr>
        <w:t>kaynak olar</w:t>
      </w:r>
      <w:r>
        <w:rPr>
          <w:rFonts w:ascii="Times New Roman" w:eastAsia="Times New Roman" w:hAnsi="Times New Roman" w:cs="Times New Roman"/>
          <w:sz w:val="24"/>
          <w:szCs w:val="24"/>
          <w:lang w:eastAsia="tr-TR" w:bidi="en-US"/>
        </w:rPr>
        <w:t>ak kullandığımız</w:t>
      </w:r>
      <w:r w:rsidR="00B55AA8">
        <w:rPr>
          <w:rFonts w:ascii="Times New Roman" w:eastAsia="Times New Roman" w:hAnsi="Times New Roman" w:cs="Times New Roman"/>
          <w:sz w:val="24"/>
          <w:szCs w:val="24"/>
          <w:lang w:eastAsia="tr-TR" w:bidi="en-US"/>
        </w:rPr>
        <w:t xml:space="preserve"> kitaplarda, genel </w:t>
      </w:r>
      <w:r w:rsidR="00D74B61" w:rsidRPr="0057172B">
        <w:rPr>
          <w:rFonts w:ascii="Times New Roman" w:eastAsia="Times New Roman" w:hAnsi="Times New Roman" w:cs="Times New Roman"/>
          <w:sz w:val="24"/>
          <w:szCs w:val="24"/>
          <w:lang w:eastAsia="tr-TR" w:bidi="en-US"/>
        </w:rPr>
        <w:t>olarak hadis, dilbilgisi kurallarının tespitinde delil olarak ikinci sırada sayılmaktadır. Ancak uygulama böyle değildir. Aşağıda değinilecek bazı nedenlerden dolayı hadisin, geri plana alınmış olduğu hadis yerine Arap kelamından sayılan şiirin ön plana çıkarıldığı ve İbnu’z-Zâic (ö.680</w:t>
      </w:r>
      <w:r w:rsidR="00153358">
        <w:rPr>
          <w:rFonts w:ascii="Times New Roman" w:eastAsia="Times New Roman" w:hAnsi="Times New Roman" w:cs="Times New Roman"/>
          <w:sz w:val="24"/>
          <w:szCs w:val="24"/>
          <w:lang w:eastAsia="tr-TR" w:bidi="en-US"/>
        </w:rPr>
        <w:t>/1281</w:t>
      </w:r>
      <w:r w:rsidR="00D74B61" w:rsidRPr="0057172B">
        <w:rPr>
          <w:rFonts w:ascii="Times New Roman" w:eastAsia="Times New Roman" w:hAnsi="Times New Roman" w:cs="Times New Roman"/>
          <w:sz w:val="24"/>
          <w:szCs w:val="24"/>
          <w:lang w:eastAsia="tr-TR" w:bidi="en-US"/>
        </w:rPr>
        <w:t>) ve Ebu Hayyan el-Endelusî (</w:t>
      </w:r>
      <w:r w:rsidR="0027738C">
        <w:rPr>
          <w:rFonts w:ascii="Times New Roman" w:eastAsia="Times New Roman" w:hAnsi="Times New Roman" w:cs="Times New Roman"/>
          <w:sz w:val="24"/>
          <w:szCs w:val="24"/>
          <w:lang w:eastAsia="tr-TR" w:bidi="en-US"/>
        </w:rPr>
        <w:t>d.</w:t>
      </w:r>
      <w:r w:rsidR="007616D5">
        <w:rPr>
          <w:rFonts w:ascii="Times New Roman" w:eastAsia="Times New Roman" w:hAnsi="Times New Roman" w:cs="Times New Roman"/>
          <w:sz w:val="24"/>
          <w:szCs w:val="24"/>
          <w:lang w:eastAsia="tr-TR" w:bidi="en-US"/>
        </w:rPr>
        <w:t>654</w:t>
      </w:r>
      <w:r w:rsidR="00A82234">
        <w:rPr>
          <w:rFonts w:ascii="Times New Roman" w:eastAsia="Times New Roman" w:hAnsi="Times New Roman" w:cs="Times New Roman"/>
          <w:sz w:val="24"/>
          <w:szCs w:val="24"/>
          <w:lang w:eastAsia="tr-TR" w:bidi="en-US"/>
        </w:rPr>
        <w:t>/1256</w:t>
      </w:r>
      <w:r w:rsidR="007616D5">
        <w:rPr>
          <w:rFonts w:ascii="Times New Roman" w:eastAsia="Times New Roman" w:hAnsi="Times New Roman" w:cs="Times New Roman"/>
          <w:sz w:val="24"/>
          <w:szCs w:val="24"/>
          <w:lang w:eastAsia="tr-TR" w:bidi="en-US"/>
        </w:rPr>
        <w:t>-</w:t>
      </w:r>
      <w:r w:rsidR="0027738C">
        <w:rPr>
          <w:rFonts w:ascii="Times New Roman" w:eastAsia="Times New Roman" w:hAnsi="Times New Roman" w:cs="Times New Roman"/>
          <w:sz w:val="24"/>
          <w:szCs w:val="24"/>
          <w:lang w:eastAsia="tr-TR" w:bidi="en-US"/>
        </w:rPr>
        <w:t>ö.</w:t>
      </w:r>
      <w:r w:rsidR="00D74B61" w:rsidRPr="0057172B">
        <w:rPr>
          <w:rFonts w:ascii="Times New Roman" w:eastAsia="Times New Roman" w:hAnsi="Times New Roman" w:cs="Times New Roman"/>
          <w:sz w:val="24"/>
          <w:szCs w:val="24"/>
          <w:lang w:eastAsia="tr-TR" w:bidi="en-US"/>
        </w:rPr>
        <w:t>745</w:t>
      </w:r>
      <w:r w:rsidR="00A82234">
        <w:rPr>
          <w:rFonts w:ascii="Times New Roman" w:eastAsia="Times New Roman" w:hAnsi="Times New Roman" w:cs="Times New Roman"/>
          <w:sz w:val="24"/>
          <w:szCs w:val="24"/>
          <w:lang w:eastAsia="tr-TR" w:bidi="en-US"/>
        </w:rPr>
        <w:t>/1344</w:t>
      </w:r>
      <w:r w:rsidR="00D74B61" w:rsidRPr="0057172B">
        <w:rPr>
          <w:rFonts w:ascii="Times New Roman" w:eastAsia="Times New Roman" w:hAnsi="Times New Roman" w:cs="Times New Roman"/>
          <w:sz w:val="24"/>
          <w:szCs w:val="24"/>
          <w:lang w:eastAsia="tr-TR" w:bidi="en-US"/>
        </w:rPr>
        <w:t xml:space="preserve">) gibi </w:t>
      </w:r>
      <w:r w:rsidR="00A6676D" w:rsidRPr="0057172B">
        <w:rPr>
          <w:rFonts w:ascii="Times New Roman" w:eastAsia="Times New Roman" w:hAnsi="Times New Roman" w:cs="Times New Roman"/>
          <w:sz w:val="24"/>
          <w:szCs w:val="24"/>
          <w:lang w:eastAsia="tr-TR" w:bidi="en-US"/>
        </w:rPr>
        <w:t>âlimlerin</w:t>
      </w:r>
      <w:r w:rsidR="00D74B61" w:rsidRPr="0057172B">
        <w:rPr>
          <w:rFonts w:ascii="Times New Roman" w:eastAsia="Times New Roman" w:hAnsi="Times New Roman" w:cs="Times New Roman"/>
          <w:sz w:val="24"/>
          <w:szCs w:val="24"/>
          <w:lang w:eastAsia="tr-TR" w:bidi="en-US"/>
        </w:rPr>
        <w:t xml:space="preserve"> hadisle </w:t>
      </w:r>
      <w:r w:rsidR="00A236F0">
        <w:rPr>
          <w:rFonts w:ascii="Times New Roman" w:eastAsia="Times New Roman" w:hAnsi="Times New Roman" w:cs="Times New Roman"/>
          <w:sz w:val="24"/>
          <w:szCs w:val="24"/>
          <w:lang w:eastAsia="tr-TR" w:bidi="en-US"/>
        </w:rPr>
        <w:t>i</w:t>
      </w:r>
      <w:r w:rsidR="00637293">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00D74B61" w:rsidRPr="0057172B">
        <w:rPr>
          <w:rFonts w:ascii="Times New Roman" w:eastAsia="Times New Roman" w:hAnsi="Times New Roman" w:cs="Times New Roman"/>
          <w:sz w:val="24"/>
          <w:szCs w:val="24"/>
          <w:lang w:eastAsia="tr-TR" w:bidi="en-US"/>
        </w:rPr>
        <w:t>a karşı çıktıkları</w:t>
      </w:r>
      <w:r w:rsidR="00D74B61" w:rsidRPr="0057172B">
        <w:rPr>
          <w:rStyle w:val="DipnotBavurusu"/>
          <w:rFonts w:ascii="Times New Roman" w:eastAsia="Times New Roman" w:hAnsi="Times New Roman" w:cs="Times New Roman"/>
          <w:sz w:val="24"/>
          <w:szCs w:val="24"/>
          <w:lang w:eastAsia="tr-TR" w:bidi="en-US"/>
        </w:rPr>
        <w:footnoteReference w:id="46"/>
      </w:r>
      <w:r w:rsidR="00D74B61" w:rsidRPr="0057172B">
        <w:rPr>
          <w:rFonts w:ascii="Times New Roman" w:eastAsia="Times New Roman" w:hAnsi="Times New Roman" w:cs="Times New Roman"/>
          <w:sz w:val="24"/>
          <w:szCs w:val="24"/>
          <w:lang w:eastAsia="tr-TR" w:bidi="en-US"/>
        </w:rPr>
        <w:t xml:space="preserve"> görülmektedir.</w:t>
      </w:r>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Nahvin delillerinden sayılan hadisler konusunda delil olma açısından bilginler arasında farklı görüşler vardır. Farklılık arz eden bu görüşler hadislerle </w:t>
      </w:r>
      <w:r w:rsidR="00A236F0">
        <w:rPr>
          <w:rFonts w:ascii="Times New Roman" w:eastAsia="Times New Roman" w:hAnsi="Times New Roman" w:cs="Times New Roman"/>
          <w:sz w:val="24"/>
          <w:szCs w:val="24"/>
          <w:lang w:eastAsia="tr-TR" w:bidi="en-US"/>
        </w:rPr>
        <w:t>i</w:t>
      </w:r>
      <w:r w:rsidR="00637293">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ı kabul etmeye</w:t>
      </w:r>
      <w:r w:rsidR="00B55AA8">
        <w:rPr>
          <w:rFonts w:ascii="Times New Roman" w:eastAsia="Times New Roman" w:hAnsi="Times New Roman" w:cs="Times New Roman"/>
          <w:sz w:val="24"/>
          <w:szCs w:val="24"/>
          <w:lang w:eastAsia="tr-TR" w:bidi="en-US"/>
        </w:rPr>
        <w:t xml:space="preserve">nler, kabul edenler ve </w:t>
      </w:r>
      <w:r w:rsidRPr="0057172B">
        <w:rPr>
          <w:rFonts w:ascii="Times New Roman" w:eastAsia="Times New Roman" w:hAnsi="Times New Roman" w:cs="Times New Roman"/>
          <w:sz w:val="24"/>
          <w:szCs w:val="24"/>
          <w:lang w:eastAsia="tr-TR" w:bidi="en-US"/>
        </w:rPr>
        <w:t>uzlaştırıcı</w:t>
      </w:r>
      <w:r w:rsidR="00B55AA8">
        <w:rPr>
          <w:rFonts w:ascii="Times New Roman" w:eastAsia="Times New Roman" w:hAnsi="Times New Roman" w:cs="Times New Roman"/>
          <w:sz w:val="24"/>
          <w:szCs w:val="24"/>
          <w:lang w:eastAsia="tr-TR" w:bidi="en-US"/>
        </w:rPr>
        <w:t xml:space="preserve"> (sentezci)</w:t>
      </w:r>
      <w:r w:rsidRPr="0057172B">
        <w:rPr>
          <w:rFonts w:ascii="Times New Roman" w:eastAsia="Times New Roman" w:hAnsi="Times New Roman" w:cs="Times New Roman"/>
          <w:sz w:val="24"/>
          <w:szCs w:val="24"/>
          <w:lang w:eastAsia="tr-TR" w:bidi="en-US"/>
        </w:rPr>
        <w:t xml:space="preserve"> yaklaşanlar olmak üzere üç grupta toplanabilir. Bu görüş sahiplerinin her birinin kendine göre delilleri vardır.</w:t>
      </w:r>
      <w:r w:rsidR="00D1467D">
        <w:rPr>
          <w:rFonts w:ascii="Times New Roman" w:eastAsia="Times New Roman" w:hAnsi="Times New Roman" w:cs="Times New Roman"/>
          <w:sz w:val="24"/>
          <w:szCs w:val="24"/>
          <w:lang w:eastAsia="tr-TR" w:bidi="en-US"/>
        </w:rPr>
        <w:t xml:space="preserve"> Şimdi bu görüşler ve</w:t>
      </w:r>
      <w:r w:rsidR="00637293">
        <w:rPr>
          <w:rFonts w:ascii="Times New Roman" w:eastAsia="Times New Roman" w:hAnsi="Times New Roman" w:cs="Times New Roman"/>
          <w:sz w:val="24"/>
          <w:szCs w:val="24"/>
          <w:lang w:eastAsia="tr-TR" w:bidi="en-US"/>
        </w:rPr>
        <w:t xml:space="preserve"> delillerini sunalım:</w:t>
      </w:r>
    </w:p>
    <w:p w:rsidR="00D74B61" w:rsidRPr="0057172B" w:rsidRDefault="00D74B61" w:rsidP="004F3671">
      <w:pPr>
        <w:pStyle w:val="Balk3"/>
        <w:numPr>
          <w:ilvl w:val="0"/>
          <w:numId w:val="0"/>
        </w:numPr>
        <w:spacing w:line="360" w:lineRule="auto"/>
        <w:ind w:left="720" w:hanging="720"/>
        <w:rPr>
          <w:rFonts w:ascii="Times New Roman" w:hAnsi="Times New Roman"/>
          <w:sz w:val="24"/>
          <w:szCs w:val="24"/>
        </w:rPr>
      </w:pPr>
      <w:bookmarkStart w:id="8" w:name="_Toc441158618"/>
      <w:r w:rsidRPr="0057172B">
        <w:rPr>
          <w:rFonts w:ascii="Times New Roman" w:hAnsi="Times New Roman"/>
          <w:sz w:val="24"/>
          <w:szCs w:val="24"/>
        </w:rPr>
        <w:t>Hadislerle İstişh</w:t>
      </w:r>
      <w:r w:rsidR="00682338">
        <w:rPr>
          <w:rFonts w:ascii="Times New Roman" w:hAnsi="Times New Roman"/>
          <w:sz w:val="24"/>
          <w:szCs w:val="24"/>
        </w:rPr>
        <w:t>â</w:t>
      </w:r>
      <w:r w:rsidRPr="0057172B">
        <w:rPr>
          <w:rFonts w:ascii="Times New Roman" w:hAnsi="Times New Roman"/>
          <w:sz w:val="24"/>
          <w:szCs w:val="24"/>
        </w:rPr>
        <w:t>dı Kabul Etmeyenler</w:t>
      </w:r>
      <w:bookmarkEnd w:id="8"/>
    </w:p>
    <w:p w:rsidR="00D74B61" w:rsidRPr="0057172B" w:rsidRDefault="00D74B61" w:rsidP="00F66870">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Hadislerle </w:t>
      </w:r>
      <w:r w:rsidR="00A236F0">
        <w:rPr>
          <w:rFonts w:ascii="Times New Roman" w:eastAsia="Times New Roman" w:hAnsi="Times New Roman" w:cs="Times New Roman"/>
          <w:sz w:val="24"/>
          <w:szCs w:val="24"/>
          <w:lang w:eastAsia="tr-TR" w:bidi="en-US"/>
        </w:rPr>
        <w:t>i</w:t>
      </w:r>
      <w:r w:rsidR="00682338">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ı kabul etmeyen</w:t>
      </w:r>
      <w:r w:rsidR="00BA77BF">
        <w:rPr>
          <w:rFonts w:ascii="Times New Roman" w:eastAsia="Times New Roman" w:hAnsi="Times New Roman" w:cs="Times New Roman"/>
          <w:sz w:val="24"/>
          <w:szCs w:val="24"/>
          <w:lang w:eastAsia="tr-TR" w:bidi="en-US"/>
        </w:rPr>
        <w:t xml:space="preserve"> görüşü temsil eden</w:t>
      </w:r>
      <w:r w:rsidRPr="0057172B">
        <w:rPr>
          <w:rFonts w:ascii="Times New Roman" w:eastAsia="Times New Roman" w:hAnsi="Times New Roman" w:cs="Times New Roman"/>
          <w:sz w:val="24"/>
          <w:szCs w:val="24"/>
          <w:lang w:eastAsia="tr-TR" w:bidi="en-US"/>
        </w:rPr>
        <w:t xml:space="preserve"> İbnu’z-Zâic ve Ebu Hayyan el-Endelusî</w:t>
      </w:r>
      <w:r w:rsidRPr="0057172B">
        <w:rPr>
          <w:rStyle w:val="DipnotBavurusu"/>
          <w:rFonts w:ascii="Times New Roman" w:eastAsia="Times New Roman" w:hAnsi="Times New Roman" w:cs="Times New Roman"/>
          <w:sz w:val="24"/>
          <w:szCs w:val="24"/>
          <w:lang w:eastAsia="tr-TR" w:bidi="en-US"/>
        </w:rPr>
        <w:footnoteReference w:id="47"/>
      </w:r>
      <w:r w:rsidR="00682338">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gibi </w:t>
      </w:r>
      <w:r w:rsidR="00A6676D" w:rsidRPr="0057172B">
        <w:rPr>
          <w:rFonts w:ascii="Times New Roman" w:eastAsia="Times New Roman" w:hAnsi="Times New Roman" w:cs="Times New Roman"/>
          <w:sz w:val="24"/>
          <w:szCs w:val="24"/>
          <w:lang w:eastAsia="tr-TR" w:bidi="en-US"/>
        </w:rPr>
        <w:t>âlimler</w:t>
      </w:r>
      <w:r w:rsidRPr="0057172B">
        <w:rPr>
          <w:rFonts w:ascii="Times New Roman" w:eastAsia="Times New Roman" w:hAnsi="Times New Roman" w:cs="Times New Roman"/>
          <w:sz w:val="24"/>
          <w:szCs w:val="24"/>
          <w:lang w:eastAsia="tr-TR" w:bidi="en-US"/>
        </w:rPr>
        <w:t xml:space="preserve">, </w:t>
      </w:r>
      <w:r w:rsidR="00BA77BF">
        <w:rPr>
          <w:rFonts w:ascii="Times New Roman" w:eastAsia="Times New Roman" w:hAnsi="Times New Roman" w:cs="Times New Roman"/>
          <w:sz w:val="24"/>
          <w:szCs w:val="24"/>
          <w:lang w:eastAsia="tr-TR" w:bidi="en-US"/>
        </w:rPr>
        <w:t xml:space="preserve">bu görüşlerine </w:t>
      </w:r>
      <w:r w:rsidRPr="0057172B">
        <w:rPr>
          <w:rFonts w:ascii="Times New Roman" w:eastAsia="Times New Roman" w:hAnsi="Times New Roman" w:cs="Times New Roman"/>
          <w:sz w:val="24"/>
          <w:szCs w:val="24"/>
          <w:lang w:eastAsia="tr-TR" w:bidi="en-US"/>
        </w:rPr>
        <w:t>delil olarak hadis râvîleri</w:t>
      </w:r>
      <w:r w:rsidR="00BA77BF">
        <w:rPr>
          <w:rFonts w:ascii="Times New Roman" w:eastAsia="Times New Roman" w:hAnsi="Times New Roman" w:cs="Times New Roman"/>
          <w:sz w:val="24"/>
          <w:szCs w:val="24"/>
          <w:lang w:eastAsia="tr-TR" w:bidi="en-US"/>
        </w:rPr>
        <w:t>nin</w:t>
      </w:r>
      <w:r w:rsidRPr="0057172B">
        <w:rPr>
          <w:rFonts w:ascii="Times New Roman" w:eastAsia="Times New Roman" w:hAnsi="Times New Roman" w:cs="Times New Roman"/>
          <w:sz w:val="24"/>
          <w:szCs w:val="24"/>
          <w:lang w:eastAsia="tr-TR" w:bidi="en-US"/>
        </w:rPr>
        <w:t xml:space="preserve"> hadisleri</w:t>
      </w:r>
      <w:r w:rsidR="00BA77BF">
        <w:rPr>
          <w:rFonts w:ascii="Times New Roman" w:eastAsia="Times New Roman" w:hAnsi="Times New Roman" w:cs="Times New Roman"/>
          <w:sz w:val="24"/>
          <w:szCs w:val="24"/>
          <w:lang w:eastAsia="tr-TR" w:bidi="en-US"/>
        </w:rPr>
        <w:t>,</w:t>
      </w:r>
      <w:r w:rsidR="00682338">
        <w:rPr>
          <w:rFonts w:ascii="Times New Roman" w:eastAsia="Times New Roman" w:hAnsi="Times New Roman" w:cs="Times New Roman"/>
          <w:sz w:val="24"/>
          <w:szCs w:val="24"/>
          <w:lang w:eastAsia="tr-TR" w:bidi="en-US"/>
        </w:rPr>
        <w:t xml:space="preserve"> lafızlarına riâyet etmeksizin</w:t>
      </w:r>
      <w:r w:rsidRPr="0057172B">
        <w:rPr>
          <w:rFonts w:ascii="Times New Roman" w:eastAsia="Times New Roman" w:hAnsi="Times New Roman" w:cs="Times New Roman"/>
          <w:sz w:val="24"/>
          <w:szCs w:val="24"/>
          <w:lang w:eastAsia="tr-TR" w:bidi="en-US"/>
        </w:rPr>
        <w:t xml:space="preserve"> mana yönüyle rivâyet ettiklerini</w:t>
      </w:r>
      <w:r w:rsidR="00BA77BF">
        <w:rPr>
          <w:rFonts w:ascii="Times New Roman" w:eastAsia="Times New Roman" w:hAnsi="Times New Roman" w:cs="Times New Roman"/>
          <w:sz w:val="24"/>
          <w:szCs w:val="24"/>
          <w:lang w:eastAsia="tr-TR" w:bidi="en-US"/>
        </w:rPr>
        <w:t xml:space="preserve"> öne sürmektedirler.</w:t>
      </w:r>
      <w:r w:rsidRPr="0057172B">
        <w:rPr>
          <w:rFonts w:ascii="Times New Roman" w:eastAsia="Times New Roman" w:hAnsi="Times New Roman" w:cs="Times New Roman"/>
          <w:sz w:val="24"/>
          <w:szCs w:val="24"/>
          <w:lang w:eastAsia="tr-TR" w:bidi="en-US"/>
        </w:rPr>
        <w:t xml:space="preserve">  </w:t>
      </w:r>
      <w:r w:rsidR="00BA77BF">
        <w:rPr>
          <w:rFonts w:ascii="Times New Roman" w:eastAsia="Times New Roman" w:hAnsi="Times New Roman" w:cs="Times New Roman"/>
          <w:sz w:val="24"/>
          <w:szCs w:val="24"/>
          <w:lang w:eastAsia="tr-TR" w:bidi="en-US"/>
        </w:rPr>
        <w:t xml:space="preserve">Bu bilginler bir nassın </w:t>
      </w:r>
      <w:r w:rsidRPr="0057172B">
        <w:rPr>
          <w:rFonts w:ascii="Times New Roman" w:eastAsia="Times New Roman" w:hAnsi="Times New Roman" w:cs="Times New Roman"/>
          <w:sz w:val="24"/>
          <w:szCs w:val="24"/>
          <w:lang w:eastAsia="tr-TR" w:bidi="en-US"/>
        </w:rPr>
        <w:t>dilbilgisi</w:t>
      </w:r>
      <w:r w:rsidR="00BA77BF">
        <w:rPr>
          <w:rFonts w:ascii="Times New Roman" w:eastAsia="Times New Roman" w:hAnsi="Times New Roman" w:cs="Times New Roman"/>
          <w:sz w:val="24"/>
          <w:szCs w:val="24"/>
          <w:lang w:eastAsia="tr-TR" w:bidi="en-US"/>
        </w:rPr>
        <w:t>nde delil olabilmesi</w:t>
      </w:r>
      <w:r w:rsidRPr="0057172B">
        <w:rPr>
          <w:rFonts w:ascii="Times New Roman" w:eastAsia="Times New Roman" w:hAnsi="Times New Roman" w:cs="Times New Roman"/>
          <w:sz w:val="24"/>
          <w:szCs w:val="24"/>
          <w:lang w:eastAsia="tr-TR" w:bidi="en-US"/>
        </w:rPr>
        <w:t xml:space="preserve"> için </w:t>
      </w:r>
      <w:r w:rsidR="00BA77BF">
        <w:rPr>
          <w:rFonts w:ascii="Times New Roman" w:eastAsia="Times New Roman" w:hAnsi="Times New Roman" w:cs="Times New Roman"/>
          <w:sz w:val="24"/>
          <w:szCs w:val="24"/>
          <w:lang w:eastAsia="tr-TR" w:bidi="en-US"/>
        </w:rPr>
        <w:t>o nassın</w:t>
      </w:r>
      <w:r w:rsidRPr="0057172B">
        <w:rPr>
          <w:rFonts w:ascii="Times New Roman" w:eastAsia="Times New Roman" w:hAnsi="Times New Roman" w:cs="Times New Roman"/>
          <w:sz w:val="24"/>
          <w:szCs w:val="24"/>
          <w:lang w:eastAsia="tr-TR" w:bidi="en-US"/>
        </w:rPr>
        <w:t xml:space="preserve"> lafızla rivâyet</w:t>
      </w:r>
      <w:r w:rsidR="00BA77BF">
        <w:rPr>
          <w:rFonts w:ascii="Times New Roman" w:eastAsia="Times New Roman" w:hAnsi="Times New Roman" w:cs="Times New Roman"/>
          <w:sz w:val="24"/>
          <w:szCs w:val="24"/>
          <w:lang w:eastAsia="tr-TR" w:bidi="en-US"/>
        </w:rPr>
        <w:t xml:space="preserve"> edilmesi gerektiğini savunurlar</w:t>
      </w:r>
      <w:r w:rsidRPr="0057172B">
        <w:rPr>
          <w:rFonts w:ascii="Times New Roman" w:eastAsia="Times New Roman" w:hAnsi="Times New Roman" w:cs="Times New Roman"/>
          <w:sz w:val="24"/>
          <w:szCs w:val="24"/>
          <w:lang w:eastAsia="tr-TR" w:bidi="en-US"/>
        </w:rPr>
        <w:t>. Diğer bir delil olar</w:t>
      </w:r>
      <w:r w:rsidR="002A6D37">
        <w:rPr>
          <w:rFonts w:ascii="Times New Roman" w:eastAsia="Times New Roman" w:hAnsi="Times New Roman" w:cs="Times New Roman"/>
          <w:sz w:val="24"/>
          <w:szCs w:val="24"/>
          <w:lang w:eastAsia="tr-TR" w:bidi="en-US"/>
        </w:rPr>
        <w:t xml:space="preserve">ak hadis râvîleri arasında </w:t>
      </w:r>
      <w:r w:rsidRPr="0057172B">
        <w:rPr>
          <w:rFonts w:ascii="Times New Roman" w:eastAsia="Times New Roman" w:hAnsi="Times New Roman" w:cs="Times New Roman"/>
          <w:sz w:val="24"/>
          <w:szCs w:val="24"/>
          <w:lang w:eastAsia="tr-TR" w:bidi="en-US"/>
        </w:rPr>
        <w:t>Arap olmayan râvîlerin bulunduğu, dolayısıyla onların lahn yaptıkları ve lahnı</w:t>
      </w:r>
      <w:r w:rsidR="002A6D37">
        <w:rPr>
          <w:rFonts w:ascii="Times New Roman" w:eastAsia="Times New Roman" w:hAnsi="Times New Roman" w:cs="Times New Roman"/>
          <w:sz w:val="24"/>
          <w:szCs w:val="24"/>
          <w:lang w:eastAsia="tr-TR" w:bidi="en-US"/>
        </w:rPr>
        <w:t xml:space="preserve"> çok olanın nahive </w:t>
      </w:r>
      <w:r w:rsidRPr="0057172B">
        <w:rPr>
          <w:rFonts w:ascii="Times New Roman" w:eastAsia="Times New Roman" w:hAnsi="Times New Roman" w:cs="Times New Roman"/>
          <w:sz w:val="24"/>
          <w:szCs w:val="24"/>
          <w:lang w:eastAsia="tr-TR" w:bidi="en-US"/>
        </w:rPr>
        <w:t xml:space="preserve">dayanak olmayacağı; bir diğeri de ilk </w:t>
      </w:r>
      <w:r w:rsidRPr="0057172B">
        <w:rPr>
          <w:rFonts w:ascii="Times New Roman" w:eastAsia="Times New Roman" w:hAnsi="Times New Roman" w:cs="Times New Roman"/>
          <w:sz w:val="24"/>
          <w:szCs w:val="24"/>
          <w:lang w:eastAsia="tr-TR" w:bidi="en-US"/>
        </w:rPr>
        <w:lastRenderedPageBreak/>
        <w:t>dönem nahivc</w:t>
      </w:r>
      <w:r w:rsidR="002A6D37">
        <w:rPr>
          <w:rFonts w:ascii="Times New Roman" w:eastAsia="Times New Roman" w:hAnsi="Times New Roman" w:cs="Times New Roman"/>
          <w:sz w:val="24"/>
          <w:szCs w:val="24"/>
          <w:lang w:eastAsia="tr-TR" w:bidi="en-US"/>
        </w:rPr>
        <w:t xml:space="preserve">ilerinin hadislerle </w:t>
      </w:r>
      <w:r w:rsidR="009F75B7">
        <w:rPr>
          <w:rFonts w:ascii="Times New Roman" w:eastAsia="Times New Roman" w:hAnsi="Times New Roman" w:cs="Times New Roman"/>
          <w:sz w:val="24"/>
          <w:szCs w:val="24"/>
          <w:lang w:eastAsia="tr-TR" w:bidi="en-US"/>
        </w:rPr>
        <w:t>i</w:t>
      </w:r>
      <w:r w:rsidR="001A561B">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002A6D37">
        <w:rPr>
          <w:rFonts w:ascii="Times New Roman" w:eastAsia="Times New Roman" w:hAnsi="Times New Roman" w:cs="Times New Roman"/>
          <w:sz w:val="24"/>
          <w:szCs w:val="24"/>
          <w:lang w:eastAsia="tr-TR" w:bidi="en-US"/>
        </w:rPr>
        <w:t xml:space="preserve">ına </w:t>
      </w:r>
      <w:r>
        <w:rPr>
          <w:rFonts w:ascii="Times New Roman" w:eastAsia="Times New Roman" w:hAnsi="Times New Roman" w:cs="Times New Roman"/>
          <w:sz w:val="24"/>
          <w:szCs w:val="24"/>
          <w:lang w:eastAsia="tr-TR" w:bidi="en-US"/>
        </w:rPr>
        <w:t xml:space="preserve">çok az </w:t>
      </w:r>
      <w:r w:rsidR="00A6676D" w:rsidRPr="0057172B">
        <w:rPr>
          <w:rFonts w:ascii="Times New Roman" w:eastAsia="Times New Roman" w:hAnsi="Times New Roman" w:cs="Times New Roman"/>
          <w:sz w:val="24"/>
          <w:szCs w:val="24"/>
          <w:lang w:eastAsia="tr-TR" w:bidi="en-US"/>
        </w:rPr>
        <w:t>rastlandığı olgusunu</w:t>
      </w:r>
      <w:r w:rsidRPr="0057172B">
        <w:rPr>
          <w:rFonts w:ascii="Times New Roman" w:eastAsia="Times New Roman" w:hAnsi="Times New Roman" w:cs="Times New Roman"/>
          <w:sz w:val="24"/>
          <w:szCs w:val="24"/>
          <w:lang w:eastAsia="tr-TR" w:bidi="en-US"/>
        </w:rPr>
        <w:t xml:space="preserve"> öne sürerler.</w:t>
      </w:r>
      <w:r w:rsidRPr="0057172B">
        <w:rPr>
          <w:rFonts w:ascii="Times New Roman" w:eastAsia="Times New Roman" w:hAnsi="Times New Roman" w:cs="Times New Roman"/>
          <w:sz w:val="24"/>
          <w:szCs w:val="24"/>
          <w:vertAlign w:val="superscript"/>
          <w:lang w:eastAsia="tr-TR" w:bidi="en-US"/>
        </w:rPr>
        <w:footnoteReference w:id="48"/>
      </w:r>
      <w:r w:rsidRPr="0057172B">
        <w:rPr>
          <w:rFonts w:ascii="Times New Roman" w:eastAsia="Times New Roman" w:hAnsi="Times New Roman" w:cs="Times New Roman"/>
          <w:sz w:val="24"/>
          <w:szCs w:val="24"/>
          <w:lang w:eastAsia="tr-TR" w:bidi="en-US"/>
        </w:rPr>
        <w:t xml:space="preserve"> Onlar bu üç nedenden dolayı hadisi nahvin tespitinde delil olarak kabul etmemişlerdir.</w:t>
      </w:r>
    </w:p>
    <w:p w:rsidR="0011520E" w:rsidRPr="00D020B1" w:rsidRDefault="00D74B61" w:rsidP="004F3671">
      <w:pPr>
        <w:pStyle w:val="Balk3"/>
        <w:numPr>
          <w:ilvl w:val="0"/>
          <w:numId w:val="0"/>
        </w:numPr>
        <w:spacing w:line="360" w:lineRule="auto"/>
        <w:ind w:left="720" w:hanging="720"/>
        <w:rPr>
          <w:rFonts w:ascii="Times New Roman" w:hAnsi="Times New Roman"/>
          <w:sz w:val="24"/>
          <w:szCs w:val="24"/>
        </w:rPr>
      </w:pPr>
      <w:bookmarkStart w:id="9" w:name="_Toc441158619"/>
      <w:r w:rsidRPr="0057172B">
        <w:rPr>
          <w:rFonts w:ascii="Times New Roman" w:hAnsi="Times New Roman"/>
          <w:sz w:val="24"/>
          <w:szCs w:val="24"/>
        </w:rPr>
        <w:t>Hadislerle İstişh</w:t>
      </w:r>
      <w:r w:rsidR="001A561B">
        <w:rPr>
          <w:rFonts w:ascii="Times New Roman" w:hAnsi="Times New Roman"/>
          <w:sz w:val="24"/>
          <w:szCs w:val="24"/>
        </w:rPr>
        <w:t>â</w:t>
      </w:r>
      <w:r w:rsidRPr="0057172B">
        <w:rPr>
          <w:rFonts w:ascii="Times New Roman" w:hAnsi="Times New Roman"/>
          <w:sz w:val="24"/>
          <w:szCs w:val="24"/>
        </w:rPr>
        <w:t>dı Kabul Edenler</w:t>
      </w:r>
      <w:bookmarkEnd w:id="9"/>
    </w:p>
    <w:p w:rsidR="00D74B61" w:rsidRPr="0057172B" w:rsidRDefault="00D74B61" w:rsidP="0058344E">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Yukar</w:t>
      </w:r>
      <w:r w:rsidR="009E7B26">
        <w:rPr>
          <w:rFonts w:ascii="Times New Roman" w:eastAsia="Times New Roman" w:hAnsi="Times New Roman" w:cs="Times New Roman"/>
          <w:sz w:val="24"/>
          <w:szCs w:val="24"/>
          <w:lang w:eastAsia="tr-TR" w:bidi="en-US"/>
        </w:rPr>
        <w:t>ıda zikredilen</w:t>
      </w:r>
      <w:r w:rsidRPr="0057172B">
        <w:rPr>
          <w:rFonts w:ascii="Times New Roman" w:eastAsia="Times New Roman" w:hAnsi="Times New Roman" w:cs="Times New Roman"/>
          <w:sz w:val="24"/>
          <w:szCs w:val="24"/>
          <w:lang w:eastAsia="tr-TR" w:bidi="en-US"/>
        </w:rPr>
        <w:t xml:space="preserve"> </w:t>
      </w:r>
      <w:r w:rsidR="00A6676D" w:rsidRPr="0057172B">
        <w:rPr>
          <w:rFonts w:ascii="Times New Roman" w:eastAsia="Times New Roman" w:hAnsi="Times New Roman" w:cs="Times New Roman"/>
          <w:sz w:val="24"/>
          <w:szCs w:val="24"/>
          <w:lang w:eastAsia="tr-TR" w:bidi="en-US"/>
        </w:rPr>
        <w:t>âlimler</w:t>
      </w:r>
      <w:r w:rsidRPr="0057172B">
        <w:rPr>
          <w:rFonts w:ascii="Times New Roman" w:eastAsia="Times New Roman" w:hAnsi="Times New Roman" w:cs="Times New Roman"/>
          <w:sz w:val="24"/>
          <w:szCs w:val="24"/>
          <w:lang w:eastAsia="tr-TR" w:bidi="en-US"/>
        </w:rPr>
        <w:t xml:space="preserve"> ve takipçileri dışında çoğunluk, hadislerle </w:t>
      </w:r>
      <w:r w:rsidR="009F75B7">
        <w:rPr>
          <w:rFonts w:ascii="Times New Roman" w:eastAsia="Times New Roman" w:hAnsi="Times New Roman" w:cs="Times New Roman"/>
          <w:sz w:val="24"/>
          <w:szCs w:val="24"/>
          <w:lang w:eastAsia="tr-TR" w:bidi="en-US"/>
        </w:rPr>
        <w:t>i</w:t>
      </w:r>
      <w:r w:rsidR="001A561B">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 xml:space="preserve">ı kabul ederler. Nahiv bilginleri </w:t>
      </w:r>
      <w:r w:rsidR="009C69E4">
        <w:rPr>
          <w:rFonts w:ascii="Times New Roman" w:eastAsia="Times New Roman" w:hAnsi="Times New Roman" w:cs="Times New Roman"/>
          <w:sz w:val="24"/>
          <w:szCs w:val="24"/>
          <w:lang w:eastAsia="tr-TR" w:bidi="en-US"/>
        </w:rPr>
        <w:t>H</w:t>
      </w:r>
      <w:r w:rsidRPr="0057172B">
        <w:rPr>
          <w:rFonts w:ascii="Times New Roman" w:eastAsia="Times New Roman" w:hAnsi="Times New Roman" w:cs="Times New Roman"/>
          <w:sz w:val="24"/>
          <w:szCs w:val="24"/>
          <w:lang w:eastAsia="tr-TR" w:bidi="en-US"/>
        </w:rPr>
        <w:t>z. Peygamb</w:t>
      </w:r>
      <w:r w:rsidR="003559C4">
        <w:rPr>
          <w:rFonts w:ascii="Times New Roman" w:eastAsia="Times New Roman" w:hAnsi="Times New Roman" w:cs="Times New Roman"/>
          <w:sz w:val="24"/>
          <w:szCs w:val="24"/>
          <w:lang w:eastAsia="tr-TR" w:bidi="en-US"/>
        </w:rPr>
        <w:t>erin</w:t>
      </w:r>
      <w:r w:rsidR="001A561B">
        <w:rPr>
          <w:rFonts w:ascii="Times New Roman" w:eastAsia="Times New Roman" w:hAnsi="Times New Roman" w:cs="Times New Roman"/>
          <w:sz w:val="24"/>
          <w:szCs w:val="24"/>
          <w:lang w:eastAsia="tr-TR" w:bidi="en-US"/>
        </w:rPr>
        <w:t xml:space="preserve"> Arapların en fasihi olduğu ve Cevâmiu’l-K</w:t>
      </w:r>
      <w:r w:rsidR="003559C4">
        <w:rPr>
          <w:rFonts w:ascii="Times New Roman" w:eastAsia="Times New Roman" w:hAnsi="Times New Roman" w:cs="Times New Roman"/>
          <w:sz w:val="24"/>
          <w:szCs w:val="24"/>
          <w:lang w:eastAsia="tr-TR" w:bidi="en-US"/>
        </w:rPr>
        <w:t>elim (özlü sözler)</w:t>
      </w:r>
      <w:r w:rsidRPr="0057172B">
        <w:rPr>
          <w:rFonts w:ascii="Times New Roman" w:eastAsia="Times New Roman" w:hAnsi="Times New Roman" w:cs="Times New Roman"/>
          <w:sz w:val="24"/>
          <w:szCs w:val="24"/>
          <w:lang w:eastAsia="tr-TR" w:bidi="en-US"/>
        </w:rPr>
        <w:t xml:space="preserve"> konuştuğu konusunda </w:t>
      </w:r>
      <w:r w:rsidR="00F35146">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içindedirler. Onlara göre Hadisler, senet bakımından Arap şiirinden daha güvenilirdir. Hadis</w:t>
      </w:r>
      <w:r w:rsidR="004B0D27">
        <w:rPr>
          <w:rFonts w:ascii="Times New Roman" w:eastAsia="Times New Roman" w:hAnsi="Times New Roman" w:cs="Times New Roman"/>
          <w:sz w:val="24"/>
          <w:szCs w:val="24"/>
          <w:lang w:eastAsia="tr-TR" w:bidi="en-US"/>
        </w:rPr>
        <w:t xml:space="preserve"> ilmine göre; hadislerin</w:t>
      </w:r>
      <w:r w:rsidRPr="0057172B">
        <w:rPr>
          <w:rFonts w:ascii="Times New Roman" w:eastAsia="Times New Roman" w:hAnsi="Times New Roman" w:cs="Times New Roman"/>
          <w:sz w:val="24"/>
          <w:szCs w:val="24"/>
          <w:lang w:eastAsia="tr-TR" w:bidi="en-US"/>
        </w:rPr>
        <w:t xml:space="preserve"> rivâyetinde </w:t>
      </w:r>
      <w:r w:rsidR="009C69E4">
        <w:rPr>
          <w:rFonts w:ascii="Times New Roman" w:eastAsia="Times New Roman" w:hAnsi="Times New Roman" w:cs="Times New Roman"/>
          <w:sz w:val="24"/>
          <w:szCs w:val="24"/>
          <w:lang w:eastAsia="tr-TR" w:bidi="en-US"/>
        </w:rPr>
        <w:t xml:space="preserve">hadislerin </w:t>
      </w:r>
      <w:r w:rsidRPr="0057172B">
        <w:rPr>
          <w:rFonts w:ascii="Times New Roman" w:eastAsia="Times New Roman" w:hAnsi="Times New Roman" w:cs="Times New Roman"/>
          <w:sz w:val="24"/>
          <w:szCs w:val="24"/>
          <w:lang w:eastAsia="tr-TR" w:bidi="en-US"/>
        </w:rPr>
        <w:t xml:space="preserve">işitildiği gibi </w:t>
      </w:r>
      <w:r w:rsidR="004B0D27">
        <w:rPr>
          <w:rFonts w:ascii="Times New Roman" w:eastAsia="Times New Roman" w:hAnsi="Times New Roman" w:cs="Times New Roman"/>
          <w:sz w:val="24"/>
          <w:szCs w:val="24"/>
          <w:lang w:eastAsia="tr-TR" w:bidi="en-US"/>
        </w:rPr>
        <w:t>rivâyet edilmesi</w:t>
      </w:r>
      <w:r w:rsidRPr="0057172B">
        <w:rPr>
          <w:rFonts w:ascii="Times New Roman" w:eastAsia="Times New Roman" w:hAnsi="Times New Roman" w:cs="Times New Roman"/>
          <w:sz w:val="24"/>
          <w:szCs w:val="24"/>
          <w:lang w:eastAsia="tr-TR" w:bidi="en-US"/>
        </w:rPr>
        <w:t xml:space="preserve"> zarureti</w:t>
      </w:r>
      <w:r w:rsidR="004B0D27">
        <w:rPr>
          <w:rFonts w:ascii="Times New Roman" w:eastAsia="Times New Roman" w:hAnsi="Times New Roman" w:cs="Times New Roman"/>
          <w:sz w:val="24"/>
          <w:szCs w:val="24"/>
          <w:lang w:eastAsia="tr-TR" w:bidi="en-US"/>
        </w:rPr>
        <w:t xml:space="preserve"> vardır.</w:t>
      </w:r>
      <w:r w:rsidRPr="0057172B">
        <w:rPr>
          <w:rFonts w:ascii="Times New Roman" w:eastAsia="Times New Roman" w:hAnsi="Times New Roman" w:cs="Times New Roman"/>
          <w:sz w:val="24"/>
          <w:szCs w:val="24"/>
          <w:lang w:eastAsia="tr-TR" w:bidi="en-US"/>
        </w:rPr>
        <w:t xml:space="preserve"> </w:t>
      </w:r>
      <w:r w:rsidR="004B0D27">
        <w:rPr>
          <w:rFonts w:ascii="Times New Roman" w:eastAsia="Times New Roman" w:hAnsi="Times New Roman" w:cs="Times New Roman"/>
          <w:sz w:val="24"/>
          <w:szCs w:val="24"/>
          <w:lang w:eastAsia="tr-TR" w:bidi="en-US"/>
        </w:rPr>
        <w:t>Bundan dolayı hadislerin</w:t>
      </w:r>
      <w:r w:rsidRPr="0057172B">
        <w:rPr>
          <w:rFonts w:ascii="Times New Roman" w:eastAsia="Times New Roman" w:hAnsi="Times New Roman" w:cs="Times New Roman"/>
          <w:sz w:val="24"/>
          <w:szCs w:val="24"/>
          <w:lang w:eastAsia="tr-TR" w:bidi="en-US"/>
        </w:rPr>
        <w:t xml:space="preserve"> lafızların</w:t>
      </w:r>
      <w:r w:rsidR="004B0D27">
        <w:rPr>
          <w:rFonts w:ascii="Times New Roman" w:eastAsia="Times New Roman" w:hAnsi="Times New Roman" w:cs="Times New Roman"/>
          <w:sz w:val="24"/>
          <w:szCs w:val="24"/>
          <w:lang w:eastAsia="tr-TR" w:bidi="en-US"/>
        </w:rPr>
        <w:t>ın</w:t>
      </w:r>
      <w:r w:rsidRPr="0057172B">
        <w:rPr>
          <w:rFonts w:ascii="Times New Roman" w:eastAsia="Times New Roman" w:hAnsi="Times New Roman" w:cs="Times New Roman"/>
          <w:sz w:val="24"/>
          <w:szCs w:val="24"/>
          <w:lang w:eastAsia="tr-TR" w:bidi="en-US"/>
        </w:rPr>
        <w:t xml:space="preserve"> kaydında ve aktarılmasında çok titiz davranılmıştır. Bu da hadislerin lafızla rivâyet edildiği zann-ı galibini doğurur. Zannı galiple amel etmek </w:t>
      </w:r>
      <w:r w:rsidR="00D8258F">
        <w:rPr>
          <w:rFonts w:ascii="Times New Roman" w:eastAsia="Times New Roman" w:hAnsi="Times New Roman" w:cs="Times New Roman"/>
          <w:sz w:val="24"/>
          <w:szCs w:val="24"/>
          <w:lang w:eastAsia="tr-TR" w:bidi="en-US"/>
        </w:rPr>
        <w:t>câiz</w:t>
      </w:r>
      <w:r w:rsidRPr="0057172B">
        <w:rPr>
          <w:rFonts w:ascii="Times New Roman" w:eastAsia="Times New Roman" w:hAnsi="Times New Roman" w:cs="Times New Roman"/>
          <w:sz w:val="24"/>
          <w:szCs w:val="24"/>
          <w:lang w:eastAsia="tr-TR" w:bidi="en-US"/>
        </w:rPr>
        <w:t>dir. Dola</w:t>
      </w:r>
      <w:r w:rsidR="0058344E">
        <w:rPr>
          <w:rFonts w:ascii="Times New Roman" w:eastAsia="Times New Roman" w:hAnsi="Times New Roman" w:cs="Times New Roman"/>
          <w:sz w:val="24"/>
          <w:szCs w:val="24"/>
          <w:lang w:eastAsia="tr-TR" w:bidi="en-US"/>
        </w:rPr>
        <w:t>yısıyla nah</w:t>
      </w:r>
      <w:r w:rsidRPr="0057172B">
        <w:rPr>
          <w:rFonts w:ascii="Times New Roman" w:eastAsia="Times New Roman" w:hAnsi="Times New Roman" w:cs="Times New Roman"/>
          <w:sz w:val="24"/>
          <w:szCs w:val="24"/>
          <w:lang w:eastAsia="tr-TR" w:bidi="en-US"/>
        </w:rPr>
        <w:t>vin tespitinde de bu esaslara</w:t>
      </w:r>
      <w:r w:rsidR="0058344E">
        <w:rPr>
          <w:rFonts w:ascii="Times New Roman" w:eastAsia="Times New Roman" w:hAnsi="Times New Roman" w:cs="Times New Roman"/>
          <w:sz w:val="24"/>
          <w:szCs w:val="24"/>
          <w:lang w:eastAsia="tr-TR" w:bidi="en-US"/>
        </w:rPr>
        <w:t xml:space="preserve"> göre rivâyet edilen hadislerle</w:t>
      </w:r>
      <w:r w:rsidRPr="0057172B">
        <w:rPr>
          <w:rFonts w:ascii="Times New Roman" w:eastAsia="Times New Roman" w:hAnsi="Times New Roman" w:cs="Times New Roman"/>
          <w:sz w:val="24"/>
          <w:szCs w:val="24"/>
          <w:lang w:eastAsia="tr-TR" w:bidi="en-US"/>
        </w:rPr>
        <w:t xml:space="preserve"> amel edilebilir</w:t>
      </w:r>
      <w:r w:rsidRPr="0057172B">
        <w:rPr>
          <w:rFonts w:ascii="Times New Roman" w:eastAsia="Times New Roman" w:hAnsi="Times New Roman" w:cs="Times New Roman"/>
          <w:sz w:val="24"/>
          <w:szCs w:val="24"/>
          <w:vertAlign w:val="superscript"/>
          <w:lang w:val="en-US" w:eastAsia="tr-TR" w:bidi="en-US"/>
        </w:rPr>
        <w:footnoteReference w:id="49"/>
      </w:r>
      <w:r w:rsidRPr="0057172B">
        <w:rPr>
          <w:rFonts w:ascii="Times New Roman" w:eastAsia="Times New Roman" w:hAnsi="Times New Roman" w:cs="Times New Roman"/>
          <w:sz w:val="24"/>
          <w:szCs w:val="24"/>
          <w:lang w:eastAsia="tr-TR" w:bidi="en-US"/>
        </w:rPr>
        <w:t xml:space="preserve"> </w:t>
      </w:r>
      <w:r w:rsidR="001A561B">
        <w:rPr>
          <w:rFonts w:ascii="Times New Roman" w:eastAsia="Times New Roman" w:hAnsi="Times New Roman" w:cs="Times New Roman"/>
          <w:sz w:val="24"/>
          <w:szCs w:val="24"/>
          <w:lang w:eastAsia="tr-TR" w:bidi="en-US"/>
        </w:rPr>
        <w:t>şeklinde yorum</w:t>
      </w:r>
      <w:r w:rsidRPr="0057172B">
        <w:rPr>
          <w:rFonts w:ascii="Times New Roman" w:eastAsia="Times New Roman" w:hAnsi="Times New Roman" w:cs="Times New Roman"/>
          <w:sz w:val="24"/>
          <w:szCs w:val="24"/>
          <w:lang w:eastAsia="tr-TR" w:bidi="en-US"/>
        </w:rPr>
        <w:t xml:space="preserve"> yaparak </w:t>
      </w:r>
      <w:r w:rsidR="0058344E">
        <w:rPr>
          <w:rFonts w:ascii="Times New Roman" w:eastAsia="Times New Roman" w:hAnsi="Times New Roman" w:cs="Times New Roman"/>
          <w:sz w:val="24"/>
          <w:szCs w:val="24"/>
          <w:lang w:eastAsia="tr-TR" w:bidi="en-US"/>
        </w:rPr>
        <w:t xml:space="preserve">nahvin kurallarını </w:t>
      </w:r>
      <w:r w:rsidRPr="0057172B">
        <w:rPr>
          <w:rFonts w:ascii="Times New Roman" w:eastAsia="Times New Roman" w:hAnsi="Times New Roman" w:cs="Times New Roman"/>
          <w:sz w:val="24"/>
          <w:szCs w:val="24"/>
          <w:lang w:eastAsia="tr-TR" w:bidi="en-US"/>
        </w:rPr>
        <w:t>hadisle delillendirmenin daha güvenilir olduğunu söylemişlerdir.</w:t>
      </w:r>
    </w:p>
    <w:p w:rsidR="00D74B61" w:rsidRPr="0057172B" w:rsidRDefault="00EE1F94" w:rsidP="00EE1F94">
      <w:pPr>
        <w:pStyle w:val="Balk3"/>
        <w:numPr>
          <w:ilvl w:val="0"/>
          <w:numId w:val="0"/>
        </w:numPr>
        <w:spacing w:line="360" w:lineRule="auto"/>
        <w:ind w:left="720" w:hanging="720"/>
        <w:rPr>
          <w:rFonts w:ascii="Times New Roman" w:hAnsi="Times New Roman"/>
          <w:sz w:val="24"/>
          <w:szCs w:val="24"/>
        </w:rPr>
      </w:pPr>
      <w:r>
        <w:rPr>
          <w:rFonts w:ascii="Times New Roman" w:hAnsi="Times New Roman"/>
          <w:sz w:val="24"/>
          <w:szCs w:val="24"/>
        </w:rPr>
        <w:t xml:space="preserve">Sentezci </w:t>
      </w:r>
      <w:r w:rsidR="004416E2">
        <w:rPr>
          <w:rFonts w:ascii="Times New Roman" w:hAnsi="Times New Roman"/>
          <w:sz w:val="24"/>
          <w:szCs w:val="24"/>
        </w:rPr>
        <w:t>G</w:t>
      </w:r>
      <w:r>
        <w:rPr>
          <w:rFonts w:ascii="Times New Roman" w:hAnsi="Times New Roman"/>
          <w:sz w:val="24"/>
          <w:szCs w:val="24"/>
        </w:rPr>
        <w:t>rup</w:t>
      </w:r>
    </w:p>
    <w:p w:rsidR="00D74B61" w:rsidRPr="0057172B" w:rsidRDefault="00D74B61" w:rsidP="00555CB6">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Yukarıda bahsedilen her iki grubu uzlaştırmak isteyenlerin önde gelenleri sayılan eş-Şâtıbî</w:t>
      </w:r>
      <w:r w:rsidR="00557660">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w:t>
      </w:r>
      <w:r w:rsidR="00CE4227">
        <w:rPr>
          <w:rFonts w:ascii="Times New Roman" w:eastAsia="Times New Roman" w:hAnsi="Times New Roman" w:cs="Times New Roman"/>
          <w:sz w:val="24"/>
          <w:szCs w:val="24"/>
          <w:lang w:eastAsia="tr-TR" w:bidi="en-US"/>
        </w:rPr>
        <w:t>d.</w:t>
      </w:r>
      <w:r w:rsidR="00555CB6">
        <w:rPr>
          <w:rFonts w:ascii="Times New Roman" w:eastAsia="Times New Roman" w:hAnsi="Times New Roman" w:cs="Times New Roman"/>
          <w:sz w:val="24"/>
          <w:szCs w:val="24"/>
          <w:lang w:eastAsia="tr-TR" w:bidi="en-US"/>
        </w:rPr>
        <w:t>72</w:t>
      </w:r>
      <w:r w:rsidR="00CE4227">
        <w:rPr>
          <w:rFonts w:ascii="Times New Roman" w:eastAsia="Times New Roman" w:hAnsi="Times New Roman" w:cs="Times New Roman"/>
          <w:sz w:val="24"/>
          <w:szCs w:val="24"/>
          <w:lang w:eastAsia="tr-TR" w:bidi="en-US"/>
        </w:rPr>
        <w:t>0/1320</w:t>
      </w:r>
      <w:r w:rsidR="00555CB6">
        <w:rPr>
          <w:rFonts w:ascii="Times New Roman" w:eastAsia="Times New Roman" w:hAnsi="Times New Roman" w:cs="Times New Roman"/>
          <w:sz w:val="24"/>
          <w:szCs w:val="24"/>
          <w:lang w:eastAsia="tr-TR" w:bidi="en-US"/>
        </w:rPr>
        <w:t>-</w:t>
      </w:r>
      <w:r w:rsidR="00CE4227">
        <w:rPr>
          <w:rFonts w:ascii="Times New Roman" w:eastAsia="Times New Roman" w:hAnsi="Times New Roman" w:cs="Times New Roman"/>
          <w:sz w:val="24"/>
          <w:szCs w:val="24"/>
          <w:lang w:eastAsia="tr-TR" w:bidi="en-US"/>
        </w:rPr>
        <w:t>ö.</w:t>
      </w:r>
      <w:r w:rsidRPr="0057172B">
        <w:rPr>
          <w:rFonts w:ascii="Times New Roman" w:eastAsia="Times New Roman" w:hAnsi="Times New Roman" w:cs="Times New Roman"/>
          <w:sz w:val="24"/>
          <w:szCs w:val="24"/>
          <w:lang w:eastAsia="tr-TR" w:bidi="en-US"/>
        </w:rPr>
        <w:t>790</w:t>
      </w:r>
      <w:r w:rsidR="00CE4227">
        <w:rPr>
          <w:rFonts w:ascii="Times New Roman" w:eastAsia="Times New Roman" w:hAnsi="Times New Roman" w:cs="Times New Roman"/>
          <w:sz w:val="24"/>
          <w:szCs w:val="24"/>
          <w:lang w:eastAsia="tr-TR" w:bidi="en-US"/>
        </w:rPr>
        <w:t>/1388</w:t>
      </w:r>
      <w:r w:rsidRPr="0057172B">
        <w:rPr>
          <w:rFonts w:ascii="Times New Roman" w:eastAsia="Times New Roman" w:hAnsi="Times New Roman" w:cs="Times New Roman"/>
          <w:sz w:val="24"/>
          <w:szCs w:val="24"/>
          <w:lang w:eastAsia="tr-TR" w:bidi="en-US"/>
        </w:rPr>
        <w:t>) ve es-Suyûtî</w:t>
      </w:r>
      <w:r w:rsidR="00555CB6">
        <w:rPr>
          <w:rFonts w:ascii="Times New Roman" w:eastAsia="Times New Roman" w:hAnsi="Times New Roman" w:cs="Times New Roman"/>
          <w:sz w:val="24"/>
          <w:szCs w:val="24"/>
          <w:lang w:eastAsia="tr-TR" w:bidi="en-US"/>
        </w:rPr>
        <w:t xml:space="preserve"> </w:t>
      </w:r>
      <w:r w:rsidRPr="0057172B">
        <w:rPr>
          <w:rStyle w:val="DipnotBavurusu"/>
          <w:rFonts w:ascii="Times New Roman" w:eastAsia="Times New Roman" w:hAnsi="Times New Roman" w:cs="Times New Roman"/>
          <w:sz w:val="24"/>
          <w:szCs w:val="24"/>
          <w:lang w:eastAsia="tr-TR" w:bidi="en-US"/>
        </w:rPr>
        <w:footnoteReference w:id="50"/>
      </w:r>
      <w:r w:rsidRPr="0057172B">
        <w:rPr>
          <w:rFonts w:ascii="Times New Roman" w:eastAsia="Times New Roman" w:hAnsi="Times New Roman" w:cs="Times New Roman"/>
          <w:sz w:val="24"/>
          <w:szCs w:val="24"/>
          <w:lang w:eastAsia="tr-TR" w:bidi="en-US"/>
        </w:rPr>
        <w:t xml:space="preserve"> ise hadisleri, sa</w:t>
      </w:r>
      <w:r w:rsidR="00557660">
        <w:rPr>
          <w:rFonts w:ascii="Times New Roman" w:eastAsia="Times New Roman" w:hAnsi="Times New Roman" w:cs="Times New Roman"/>
          <w:sz w:val="24"/>
          <w:szCs w:val="24"/>
          <w:lang w:eastAsia="tr-TR" w:bidi="en-US"/>
        </w:rPr>
        <w:t>lt manasıyla aktarılan hadisler ve</w:t>
      </w:r>
      <w:r w:rsidRPr="0057172B">
        <w:rPr>
          <w:rFonts w:ascii="Times New Roman" w:eastAsia="Times New Roman" w:hAnsi="Times New Roman" w:cs="Times New Roman"/>
          <w:sz w:val="24"/>
          <w:szCs w:val="24"/>
          <w:lang w:eastAsia="tr-TR" w:bidi="en-US"/>
        </w:rPr>
        <w:t xml:space="preserve"> lafzına öze</w:t>
      </w:r>
      <w:r w:rsidR="00557660">
        <w:rPr>
          <w:rFonts w:ascii="Times New Roman" w:eastAsia="Times New Roman" w:hAnsi="Times New Roman" w:cs="Times New Roman"/>
          <w:sz w:val="24"/>
          <w:szCs w:val="24"/>
          <w:lang w:eastAsia="tr-TR" w:bidi="en-US"/>
        </w:rPr>
        <w:t>l itina gösterilen hadisler şeklinde</w:t>
      </w:r>
      <w:r w:rsidRPr="0057172B">
        <w:rPr>
          <w:rFonts w:ascii="Times New Roman" w:eastAsia="Times New Roman" w:hAnsi="Times New Roman" w:cs="Times New Roman"/>
          <w:sz w:val="24"/>
          <w:szCs w:val="24"/>
          <w:lang w:eastAsia="tr-TR" w:bidi="en-US"/>
        </w:rPr>
        <w:t xml:space="preserve"> gru</w:t>
      </w:r>
      <w:r w:rsidR="00557660">
        <w:rPr>
          <w:rFonts w:ascii="Times New Roman" w:eastAsia="Times New Roman" w:hAnsi="Times New Roman" w:cs="Times New Roman"/>
          <w:sz w:val="24"/>
          <w:szCs w:val="24"/>
          <w:lang w:eastAsia="tr-TR" w:bidi="en-US"/>
        </w:rPr>
        <w:t>plandırırlar. Onlar bu iki grup</w:t>
      </w:r>
      <w:r w:rsidRPr="0057172B">
        <w:rPr>
          <w:rFonts w:ascii="Times New Roman" w:eastAsia="Times New Roman" w:hAnsi="Times New Roman" w:cs="Times New Roman"/>
          <w:sz w:val="24"/>
          <w:szCs w:val="24"/>
          <w:lang w:eastAsia="tr-TR" w:bidi="en-US"/>
        </w:rPr>
        <w:t xml:space="preserve"> hadisten salt mana ile rivâyet edilenlerin, dildeki </w:t>
      </w:r>
      <w:r w:rsidR="009F75B7">
        <w:rPr>
          <w:rFonts w:ascii="Times New Roman" w:eastAsia="Times New Roman" w:hAnsi="Times New Roman" w:cs="Times New Roman"/>
          <w:sz w:val="24"/>
          <w:szCs w:val="24"/>
          <w:lang w:eastAsia="tr-TR" w:bidi="en-US"/>
        </w:rPr>
        <w:t>i</w:t>
      </w:r>
      <w:r w:rsidR="00C3075A">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ını kabul etmezken ik</w:t>
      </w:r>
      <w:r w:rsidR="00557660">
        <w:rPr>
          <w:rFonts w:ascii="Times New Roman" w:eastAsia="Times New Roman" w:hAnsi="Times New Roman" w:cs="Times New Roman"/>
          <w:sz w:val="24"/>
          <w:szCs w:val="24"/>
          <w:lang w:eastAsia="tr-TR" w:bidi="en-US"/>
        </w:rPr>
        <w:t>inci gruptaki hadislerin</w:t>
      </w:r>
      <w:r w:rsidRPr="0057172B">
        <w:rPr>
          <w:rFonts w:ascii="Times New Roman" w:eastAsia="Times New Roman" w:hAnsi="Times New Roman" w:cs="Times New Roman"/>
          <w:sz w:val="24"/>
          <w:szCs w:val="24"/>
          <w:lang w:eastAsia="tr-TR" w:bidi="en-US"/>
        </w:rPr>
        <w:t xml:space="preserve"> </w:t>
      </w:r>
      <w:r w:rsidR="009F75B7">
        <w:rPr>
          <w:rFonts w:ascii="Times New Roman" w:eastAsia="Times New Roman" w:hAnsi="Times New Roman" w:cs="Times New Roman"/>
          <w:sz w:val="24"/>
          <w:szCs w:val="24"/>
          <w:lang w:eastAsia="tr-TR" w:bidi="en-US"/>
        </w:rPr>
        <w:t>i</w:t>
      </w:r>
      <w:r w:rsidR="00C3075A">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 xml:space="preserve">ını kabul ederler. Buna ek olarak bir de saf Arap </w:t>
      </w:r>
      <w:r w:rsidR="00DD7994">
        <w:rPr>
          <w:rFonts w:ascii="Times New Roman" w:eastAsia="Times New Roman" w:hAnsi="Times New Roman" w:cs="Times New Roman"/>
          <w:sz w:val="24"/>
          <w:szCs w:val="24"/>
          <w:lang w:eastAsia="tr-TR" w:bidi="en-US"/>
        </w:rPr>
        <w:t xml:space="preserve">ırkından </w:t>
      </w:r>
      <w:r w:rsidRPr="0057172B">
        <w:rPr>
          <w:rFonts w:ascii="Times New Roman" w:eastAsia="Times New Roman" w:hAnsi="Times New Roman" w:cs="Times New Roman"/>
          <w:sz w:val="24"/>
          <w:szCs w:val="24"/>
          <w:lang w:eastAsia="tr-TR" w:bidi="en-US"/>
        </w:rPr>
        <w:t>olan râvîlerin</w:t>
      </w:r>
      <w:r w:rsidR="00557660">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rivâyetlerinin nahivde delil olacağını öne sürerler.</w:t>
      </w:r>
      <w:r w:rsidRPr="0057172B">
        <w:rPr>
          <w:rFonts w:ascii="Times New Roman" w:eastAsia="Times New Roman" w:hAnsi="Times New Roman" w:cs="Times New Roman"/>
          <w:sz w:val="24"/>
          <w:szCs w:val="24"/>
          <w:vertAlign w:val="superscript"/>
          <w:lang w:val="en-US" w:eastAsia="tr-TR" w:bidi="en-US"/>
        </w:rPr>
        <w:footnoteReference w:id="51"/>
      </w:r>
      <w:r w:rsidRPr="0057172B">
        <w:rPr>
          <w:rFonts w:ascii="Times New Roman" w:eastAsia="Times New Roman" w:hAnsi="Times New Roman" w:cs="Times New Roman"/>
          <w:sz w:val="24"/>
          <w:szCs w:val="24"/>
          <w:lang w:eastAsia="tr-TR" w:bidi="en-US"/>
        </w:rPr>
        <w:t xml:space="preserve"> Böylelikle hadisi tamamen kabul etmeme yerine, bu konuda seçici davranırlar. </w:t>
      </w:r>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Hadisle </w:t>
      </w:r>
      <w:r w:rsidR="0000525E">
        <w:rPr>
          <w:rFonts w:ascii="Times New Roman" w:eastAsia="Times New Roman" w:hAnsi="Times New Roman" w:cs="Times New Roman"/>
          <w:sz w:val="24"/>
          <w:szCs w:val="24"/>
          <w:lang w:eastAsia="tr-TR" w:bidi="en-US"/>
        </w:rPr>
        <w:t>i</w:t>
      </w:r>
      <w:r w:rsidR="00C3075A">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 xml:space="preserve"> meselesinde yapılan uygulamalar ve görüşler karşılaştırıldığında şunlar söylenebilir: Hadisin </w:t>
      </w:r>
      <w:r w:rsidR="00F06403">
        <w:rPr>
          <w:rFonts w:ascii="Times New Roman" w:eastAsia="Times New Roman" w:hAnsi="Times New Roman" w:cs="Times New Roman"/>
          <w:sz w:val="24"/>
          <w:szCs w:val="24"/>
          <w:lang w:eastAsia="tr-TR" w:bidi="en-US"/>
        </w:rPr>
        <w:t>huccetliğini kabul etmeyenlerin</w:t>
      </w:r>
      <w:r w:rsidRPr="0057172B">
        <w:rPr>
          <w:rFonts w:ascii="Times New Roman" w:eastAsia="Times New Roman" w:hAnsi="Times New Roman" w:cs="Times New Roman"/>
          <w:sz w:val="24"/>
          <w:szCs w:val="24"/>
          <w:lang w:eastAsia="tr-TR" w:bidi="en-US"/>
        </w:rPr>
        <w:t xml:space="preserve"> ileri sürdükleri sebeplerin birçoğu şiir için de geçerlidir. Buna rağmen şiirle </w:t>
      </w:r>
      <w:r w:rsidR="0000525E">
        <w:rPr>
          <w:rFonts w:ascii="Times New Roman" w:eastAsia="Times New Roman" w:hAnsi="Times New Roman" w:cs="Times New Roman"/>
          <w:sz w:val="24"/>
          <w:szCs w:val="24"/>
          <w:lang w:eastAsia="tr-TR" w:bidi="en-US"/>
        </w:rPr>
        <w:t>i</w:t>
      </w:r>
      <w:r w:rsidR="00C3075A">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 xml:space="preserve"> hadisten daha fazladır. Sözün güvenirliği konusunda senet çalışması hadiste ilk dönemden itibaren görül</w:t>
      </w:r>
      <w:r w:rsidR="00C3075A">
        <w:rPr>
          <w:rFonts w:ascii="Times New Roman" w:eastAsia="Times New Roman" w:hAnsi="Times New Roman" w:cs="Times New Roman"/>
          <w:sz w:val="24"/>
          <w:szCs w:val="24"/>
          <w:lang w:eastAsia="tr-TR" w:bidi="en-US"/>
        </w:rPr>
        <w:t>mekteyken, edebiyat alnında</w:t>
      </w:r>
      <w:r w:rsidRPr="0057172B">
        <w:rPr>
          <w:rFonts w:ascii="Times New Roman" w:eastAsia="Times New Roman" w:hAnsi="Times New Roman" w:cs="Times New Roman"/>
          <w:sz w:val="24"/>
          <w:szCs w:val="24"/>
          <w:lang w:eastAsia="tr-TR" w:bidi="en-US"/>
        </w:rPr>
        <w:t xml:space="preserve"> isnat u</w:t>
      </w:r>
      <w:r w:rsidR="00F06403">
        <w:rPr>
          <w:rFonts w:ascii="Times New Roman" w:eastAsia="Times New Roman" w:hAnsi="Times New Roman" w:cs="Times New Roman"/>
          <w:sz w:val="24"/>
          <w:szCs w:val="24"/>
          <w:lang w:eastAsia="tr-TR" w:bidi="en-US"/>
        </w:rPr>
        <w:t>ygulaması daha sonraları görülmüştür. Hadis</w:t>
      </w:r>
      <w:r w:rsidR="008F2E77">
        <w:rPr>
          <w:rFonts w:ascii="Times New Roman" w:eastAsia="Times New Roman" w:hAnsi="Times New Roman" w:cs="Times New Roman"/>
          <w:sz w:val="24"/>
          <w:szCs w:val="24"/>
          <w:lang w:eastAsia="tr-TR" w:bidi="en-US"/>
        </w:rPr>
        <w:t xml:space="preserve"> râ</w:t>
      </w:r>
      <w:r w:rsidRPr="0057172B">
        <w:rPr>
          <w:rFonts w:ascii="Times New Roman" w:eastAsia="Times New Roman" w:hAnsi="Times New Roman" w:cs="Times New Roman"/>
          <w:sz w:val="24"/>
          <w:szCs w:val="24"/>
          <w:lang w:eastAsia="tr-TR" w:bidi="en-US"/>
        </w:rPr>
        <w:t xml:space="preserve">vileri için uygulanan cerh ve tadil </w:t>
      </w:r>
      <w:r w:rsidR="008F2E77">
        <w:rPr>
          <w:rFonts w:ascii="Times New Roman" w:eastAsia="Times New Roman" w:hAnsi="Times New Roman" w:cs="Times New Roman"/>
          <w:sz w:val="24"/>
          <w:szCs w:val="24"/>
          <w:lang w:eastAsia="tr-TR" w:bidi="en-US"/>
        </w:rPr>
        <w:t>işlemi edebiyat alanında şiir râ</w:t>
      </w:r>
      <w:r w:rsidRPr="0057172B">
        <w:rPr>
          <w:rFonts w:ascii="Times New Roman" w:eastAsia="Times New Roman" w:hAnsi="Times New Roman" w:cs="Times New Roman"/>
          <w:sz w:val="24"/>
          <w:szCs w:val="24"/>
          <w:lang w:eastAsia="tr-TR" w:bidi="en-US"/>
        </w:rPr>
        <w:t>vileri için uygulanmamıştır.</w:t>
      </w:r>
      <w:r w:rsidRPr="0057172B">
        <w:rPr>
          <w:rFonts w:ascii="Times New Roman" w:eastAsia="Times New Roman" w:hAnsi="Times New Roman" w:cs="Times New Roman"/>
          <w:sz w:val="24"/>
          <w:szCs w:val="24"/>
          <w:vertAlign w:val="superscript"/>
          <w:lang w:val="en-US" w:eastAsia="tr-TR" w:bidi="en-US"/>
        </w:rPr>
        <w:footnoteReference w:id="52"/>
      </w:r>
      <w:r w:rsidRPr="0057172B">
        <w:rPr>
          <w:rFonts w:ascii="Times New Roman" w:eastAsia="Times New Roman" w:hAnsi="Times New Roman" w:cs="Times New Roman"/>
          <w:sz w:val="24"/>
          <w:szCs w:val="24"/>
          <w:lang w:eastAsia="tr-TR" w:bidi="en-US"/>
        </w:rPr>
        <w:t xml:space="preserve"> Hadiste itiraz konusu edilen </w:t>
      </w:r>
      <w:r w:rsidR="00A82B38">
        <w:rPr>
          <w:rFonts w:ascii="Times New Roman" w:eastAsia="Times New Roman" w:hAnsi="Times New Roman" w:cs="Times New Roman"/>
          <w:sz w:val="24"/>
          <w:szCs w:val="24"/>
          <w:lang w:eastAsia="tr-TR" w:bidi="en-US"/>
        </w:rPr>
        <w:t>mânevî</w:t>
      </w:r>
      <w:r w:rsidRPr="0057172B">
        <w:rPr>
          <w:rFonts w:ascii="Times New Roman" w:eastAsia="Times New Roman" w:hAnsi="Times New Roman" w:cs="Times New Roman"/>
          <w:sz w:val="24"/>
          <w:szCs w:val="24"/>
          <w:lang w:eastAsia="tr-TR" w:bidi="en-US"/>
        </w:rPr>
        <w:t xml:space="preserve"> rivâyet meselesi şiir için</w:t>
      </w:r>
      <w:r w:rsidR="00C85602">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de geçer</w:t>
      </w:r>
      <w:r w:rsidR="00A82B38">
        <w:rPr>
          <w:rFonts w:ascii="Times New Roman" w:eastAsia="Times New Roman" w:hAnsi="Times New Roman" w:cs="Times New Roman"/>
          <w:sz w:val="24"/>
          <w:szCs w:val="24"/>
          <w:lang w:eastAsia="tr-TR" w:bidi="en-US"/>
        </w:rPr>
        <w:t>li olmalıdır. Çünkü şiirde de mânevî</w:t>
      </w:r>
      <w:r w:rsidRPr="0057172B">
        <w:rPr>
          <w:rFonts w:ascii="Times New Roman" w:eastAsia="Times New Roman" w:hAnsi="Times New Roman" w:cs="Times New Roman"/>
          <w:sz w:val="24"/>
          <w:szCs w:val="24"/>
          <w:lang w:eastAsia="tr-TR" w:bidi="en-US"/>
        </w:rPr>
        <w:t xml:space="preserve"> rivâyetler vardır. Mana ile hadis rivâyet eden sahâbe ve tâbiîn neslinin normal sözleri delil sayıldığına göre, hadis </w:t>
      </w:r>
      <w:r w:rsidRPr="0057172B">
        <w:rPr>
          <w:rFonts w:ascii="Times New Roman" w:eastAsia="Times New Roman" w:hAnsi="Times New Roman" w:cs="Times New Roman"/>
          <w:sz w:val="24"/>
          <w:szCs w:val="24"/>
          <w:lang w:eastAsia="tr-TR" w:bidi="en-US"/>
        </w:rPr>
        <w:lastRenderedPageBreak/>
        <w:t xml:space="preserve">rivâyetlerinin ise daha güçlü delil sayılması gerekir. Hadislerde </w:t>
      </w:r>
      <w:r w:rsidR="00A82B38">
        <w:rPr>
          <w:rFonts w:ascii="Times New Roman" w:eastAsia="Times New Roman" w:hAnsi="Times New Roman" w:cs="Times New Roman"/>
          <w:sz w:val="24"/>
          <w:szCs w:val="24"/>
          <w:lang w:eastAsia="tr-TR" w:bidi="en-US"/>
        </w:rPr>
        <w:t>mânevî</w:t>
      </w:r>
      <w:r w:rsidRPr="0057172B">
        <w:rPr>
          <w:rFonts w:ascii="Times New Roman" w:eastAsia="Times New Roman" w:hAnsi="Times New Roman" w:cs="Times New Roman"/>
          <w:sz w:val="24"/>
          <w:szCs w:val="24"/>
          <w:lang w:eastAsia="tr-TR" w:bidi="en-US"/>
        </w:rPr>
        <w:t xml:space="preserve"> rivâyet az, lafzî</w:t>
      </w:r>
      <w:r w:rsidR="00C85602">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rivâyet ise daha fazladır. Her ne kadar ilk dönem nahivcileri hadis ile </w:t>
      </w:r>
      <w:r w:rsidR="0000525E">
        <w:rPr>
          <w:rFonts w:ascii="Times New Roman" w:eastAsia="Times New Roman" w:hAnsi="Times New Roman" w:cs="Times New Roman"/>
          <w:sz w:val="24"/>
          <w:szCs w:val="24"/>
          <w:lang w:eastAsia="tr-TR" w:bidi="en-US"/>
        </w:rPr>
        <w:t>i</w:t>
      </w:r>
      <w:r w:rsidR="003A2C5F">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a çok fazla yer vermemişlerse de buna karşı olduklarını da belirtmemişlerdir.</w:t>
      </w:r>
      <w:r w:rsidRPr="0057172B">
        <w:rPr>
          <w:rFonts w:ascii="Times New Roman" w:eastAsia="Times New Roman" w:hAnsi="Times New Roman" w:cs="Times New Roman"/>
          <w:sz w:val="24"/>
          <w:szCs w:val="24"/>
          <w:vertAlign w:val="superscript"/>
          <w:lang w:val="en-US" w:eastAsia="tr-TR" w:bidi="en-US"/>
        </w:rPr>
        <w:footnoteReference w:id="53"/>
      </w:r>
      <w:r w:rsidRPr="0057172B">
        <w:rPr>
          <w:rFonts w:ascii="Times New Roman" w:eastAsia="Times New Roman" w:hAnsi="Times New Roman" w:cs="Times New Roman"/>
          <w:sz w:val="24"/>
          <w:szCs w:val="24"/>
          <w:lang w:eastAsia="tr-TR" w:bidi="en-US"/>
        </w:rPr>
        <w:t xml:space="preserve"> Bunun somut örneğini Sibeveyh’in</w:t>
      </w:r>
      <w:r w:rsidR="00C85602">
        <w:rPr>
          <w:rFonts w:ascii="Times New Roman" w:eastAsia="Times New Roman" w:hAnsi="Times New Roman" w:cs="Times New Roman"/>
          <w:sz w:val="24"/>
          <w:szCs w:val="24"/>
          <w:lang w:eastAsia="tr-TR" w:bidi="en-US"/>
        </w:rPr>
        <w:t xml:space="preserve"> </w:t>
      </w:r>
      <w:r w:rsidRPr="006B6B57">
        <w:rPr>
          <w:rFonts w:ascii="Times New Roman" w:eastAsia="Times New Roman" w:hAnsi="Times New Roman" w:cs="Times New Roman"/>
          <w:i/>
          <w:iCs/>
          <w:sz w:val="24"/>
          <w:szCs w:val="24"/>
          <w:lang w:eastAsia="tr-TR" w:bidi="en-US"/>
        </w:rPr>
        <w:t>el- Kitab</w:t>
      </w:r>
      <w:r w:rsidRPr="0057172B">
        <w:rPr>
          <w:rFonts w:ascii="Times New Roman" w:eastAsia="Times New Roman" w:hAnsi="Times New Roman" w:cs="Times New Roman"/>
          <w:sz w:val="24"/>
          <w:szCs w:val="24"/>
          <w:lang w:eastAsia="tr-TR" w:bidi="en-US"/>
        </w:rPr>
        <w:t xml:space="preserve">’ında görmekteyiz. Tespitlere göre </w:t>
      </w:r>
      <w:r w:rsidRPr="006B6B57">
        <w:rPr>
          <w:rFonts w:ascii="Times New Roman" w:eastAsia="Times New Roman" w:hAnsi="Times New Roman" w:cs="Times New Roman"/>
          <w:i/>
          <w:iCs/>
          <w:sz w:val="24"/>
          <w:szCs w:val="24"/>
          <w:lang w:eastAsia="tr-TR" w:bidi="en-US"/>
        </w:rPr>
        <w:t>el-Kitab</w:t>
      </w:r>
      <w:r w:rsidR="0011203D">
        <w:rPr>
          <w:rFonts w:ascii="Times New Roman" w:eastAsia="Times New Roman" w:hAnsi="Times New Roman" w:cs="Times New Roman"/>
          <w:i/>
          <w:iCs/>
          <w:sz w:val="24"/>
          <w:szCs w:val="24"/>
          <w:lang w:eastAsia="tr-TR" w:bidi="en-US"/>
        </w:rPr>
        <w:t>’</w:t>
      </w:r>
      <w:r w:rsidRPr="00C85602">
        <w:rPr>
          <w:rFonts w:ascii="Times New Roman" w:eastAsia="Times New Roman" w:hAnsi="Times New Roman" w:cs="Times New Roman"/>
          <w:sz w:val="24"/>
          <w:szCs w:val="24"/>
          <w:lang w:eastAsia="tr-TR" w:bidi="en-US"/>
        </w:rPr>
        <w:t>da</w:t>
      </w:r>
      <w:r w:rsidRPr="0057172B">
        <w:rPr>
          <w:rFonts w:ascii="Times New Roman" w:eastAsia="Times New Roman" w:hAnsi="Times New Roman" w:cs="Times New Roman"/>
          <w:sz w:val="24"/>
          <w:szCs w:val="24"/>
          <w:lang w:eastAsia="tr-TR" w:bidi="en-US"/>
        </w:rPr>
        <w:t xml:space="preserve"> şiirden bin elli, ayetten dört yüz delil zikretmiştir. Buna karşılık hadisten getirdiği deliller çok az</w:t>
      </w:r>
      <w:r w:rsidR="003A2C5F">
        <w:rPr>
          <w:rFonts w:ascii="Times New Roman" w:eastAsia="Times New Roman" w:hAnsi="Times New Roman" w:cs="Times New Roman"/>
          <w:sz w:val="24"/>
          <w:szCs w:val="24"/>
          <w:lang w:eastAsia="tr-TR" w:bidi="en-US"/>
        </w:rPr>
        <w:t>dır</w:t>
      </w:r>
      <w:r w:rsidRPr="0057172B">
        <w:rPr>
          <w:rFonts w:ascii="Times New Roman" w:eastAsia="Times New Roman" w:hAnsi="Times New Roman" w:cs="Times New Roman"/>
          <w:sz w:val="24"/>
          <w:szCs w:val="24"/>
          <w:lang w:eastAsia="tr-TR" w:bidi="en-US"/>
        </w:rPr>
        <w:t xml:space="preserve"> ve bu şahitlerin hadis olduğu belirtilmemiştir.</w:t>
      </w:r>
      <w:r w:rsidRPr="0057172B">
        <w:rPr>
          <w:rStyle w:val="DipnotBavurusu"/>
          <w:rFonts w:ascii="Times New Roman" w:eastAsia="Times New Roman" w:hAnsi="Times New Roman" w:cs="Times New Roman"/>
          <w:sz w:val="24"/>
          <w:szCs w:val="24"/>
          <w:lang w:eastAsia="tr-TR" w:bidi="en-US"/>
        </w:rPr>
        <w:footnoteReference w:id="54"/>
      </w:r>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Sonuç olarak diyebiliriz ki hadisin </w:t>
      </w:r>
      <w:r w:rsidR="0000525E">
        <w:rPr>
          <w:rFonts w:ascii="Times New Roman" w:eastAsia="Times New Roman" w:hAnsi="Times New Roman" w:cs="Times New Roman"/>
          <w:sz w:val="24"/>
          <w:szCs w:val="24"/>
          <w:lang w:eastAsia="tr-TR" w:bidi="en-US"/>
        </w:rPr>
        <w:t>i</w:t>
      </w:r>
      <w:r w:rsidR="00402E2D">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ında kusur sayılan hususlar şiir ve nesir için</w:t>
      </w:r>
      <w:r w:rsidR="002C2E28">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de geçerlidir. Buna rağmen hadisle </w:t>
      </w:r>
      <w:r w:rsidR="0000525E">
        <w:rPr>
          <w:rFonts w:ascii="Times New Roman" w:eastAsia="Times New Roman" w:hAnsi="Times New Roman" w:cs="Times New Roman"/>
          <w:sz w:val="24"/>
          <w:szCs w:val="24"/>
          <w:lang w:eastAsia="tr-TR" w:bidi="en-US"/>
        </w:rPr>
        <w:t>i</w:t>
      </w:r>
      <w:r w:rsidR="00402E2D">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 xml:space="preserve"> daha az olmuş, </w:t>
      </w:r>
      <w:r w:rsidR="0000525E">
        <w:rPr>
          <w:rFonts w:ascii="Times New Roman" w:eastAsia="Times New Roman" w:hAnsi="Times New Roman" w:cs="Times New Roman"/>
          <w:sz w:val="24"/>
          <w:szCs w:val="24"/>
          <w:lang w:eastAsia="tr-TR" w:bidi="en-US"/>
        </w:rPr>
        <w:t>i</w:t>
      </w:r>
      <w:r w:rsidR="00402E2D">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Pr="0057172B">
        <w:rPr>
          <w:rFonts w:ascii="Times New Roman" w:eastAsia="Times New Roman" w:hAnsi="Times New Roman" w:cs="Times New Roman"/>
          <w:sz w:val="24"/>
          <w:szCs w:val="24"/>
          <w:lang w:eastAsia="tr-TR" w:bidi="en-US"/>
        </w:rPr>
        <w:t xml:space="preserve"> edilen hadis sayısı Kur’ân ve şiir seviyesine ulaşmamıştır.</w:t>
      </w:r>
    </w:p>
    <w:p w:rsidR="00D74B61" w:rsidRPr="0057172B" w:rsidRDefault="00D74B61" w:rsidP="00D74B61">
      <w:pPr>
        <w:pStyle w:val="Balk3"/>
        <w:numPr>
          <w:ilvl w:val="0"/>
          <w:numId w:val="0"/>
        </w:numPr>
        <w:spacing w:line="360" w:lineRule="auto"/>
        <w:ind w:left="720" w:hanging="720"/>
        <w:rPr>
          <w:rFonts w:ascii="Times New Roman" w:hAnsi="Times New Roman"/>
          <w:sz w:val="24"/>
          <w:szCs w:val="24"/>
        </w:rPr>
      </w:pPr>
      <w:bookmarkStart w:id="10" w:name="_Toc441158621"/>
      <w:r w:rsidRPr="0057172B">
        <w:rPr>
          <w:rFonts w:ascii="Times New Roman" w:hAnsi="Times New Roman"/>
          <w:sz w:val="24"/>
          <w:szCs w:val="24"/>
        </w:rPr>
        <w:t>Arap Kelamı</w:t>
      </w:r>
      <w:bookmarkEnd w:id="10"/>
    </w:p>
    <w:p w:rsidR="00D74B61" w:rsidRPr="0057172B" w:rsidRDefault="00D74B61" w:rsidP="000B66A7">
      <w:pPr>
        <w:spacing w:after="0" w:line="360" w:lineRule="auto"/>
        <w:ind w:firstLine="567"/>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A</w:t>
      </w:r>
      <w:r w:rsidR="00E70146">
        <w:rPr>
          <w:rFonts w:ascii="Times New Roman" w:eastAsia="Times New Roman" w:hAnsi="Times New Roman" w:cs="Times New Roman"/>
          <w:sz w:val="24"/>
          <w:szCs w:val="24"/>
          <w:lang w:eastAsia="tr-TR" w:bidi="en-US"/>
        </w:rPr>
        <w:t>rap kelamı;</w:t>
      </w:r>
      <w:r w:rsidRPr="0057172B">
        <w:rPr>
          <w:rFonts w:ascii="Times New Roman" w:eastAsia="Times New Roman" w:hAnsi="Times New Roman" w:cs="Times New Roman"/>
          <w:sz w:val="24"/>
          <w:szCs w:val="24"/>
          <w:lang w:eastAsia="tr-TR" w:bidi="en-US"/>
        </w:rPr>
        <w:t xml:space="preserve"> Araplardan işitilen İslam öncesi veya İslam sonrası, söyleyenin, Müslüman veya Gayr-i Müsl</w:t>
      </w:r>
      <w:r w:rsidR="000B66A7">
        <w:rPr>
          <w:rFonts w:ascii="Times New Roman" w:eastAsia="Times New Roman" w:hAnsi="Times New Roman" w:cs="Times New Roman"/>
          <w:sz w:val="24"/>
          <w:szCs w:val="24"/>
          <w:lang w:eastAsia="tr-TR" w:bidi="en-US"/>
        </w:rPr>
        <w:t>i</w:t>
      </w:r>
      <w:r w:rsidRPr="0057172B">
        <w:rPr>
          <w:rFonts w:ascii="Times New Roman" w:eastAsia="Times New Roman" w:hAnsi="Times New Roman" w:cs="Times New Roman"/>
          <w:sz w:val="24"/>
          <w:szCs w:val="24"/>
          <w:lang w:eastAsia="tr-TR" w:bidi="en-US"/>
        </w:rPr>
        <w:t>m olması</w:t>
      </w:r>
      <w:r w:rsidR="009D5C2C">
        <w:rPr>
          <w:rFonts w:ascii="Times New Roman" w:eastAsia="Times New Roman" w:hAnsi="Times New Roman" w:cs="Times New Roman"/>
          <w:sz w:val="24"/>
          <w:szCs w:val="24"/>
          <w:lang w:eastAsia="tr-TR" w:bidi="en-US"/>
        </w:rPr>
        <w:t>na</w:t>
      </w:r>
      <w:r w:rsidRPr="0057172B">
        <w:rPr>
          <w:rFonts w:ascii="Times New Roman" w:eastAsia="Times New Roman" w:hAnsi="Times New Roman" w:cs="Times New Roman"/>
          <w:sz w:val="24"/>
          <w:szCs w:val="24"/>
          <w:lang w:eastAsia="tr-TR" w:bidi="en-US"/>
        </w:rPr>
        <w:t xml:space="preserve"> </w:t>
      </w:r>
      <w:r w:rsidR="009D5C2C">
        <w:rPr>
          <w:rFonts w:ascii="Times New Roman" w:eastAsia="Times New Roman" w:hAnsi="Times New Roman" w:cs="Times New Roman"/>
          <w:sz w:val="24"/>
          <w:szCs w:val="24"/>
          <w:lang w:eastAsia="tr-TR" w:bidi="en-US"/>
        </w:rPr>
        <w:t>bakı</w:t>
      </w:r>
      <w:r w:rsidRPr="0057172B">
        <w:rPr>
          <w:rFonts w:ascii="Times New Roman" w:eastAsia="Times New Roman" w:hAnsi="Times New Roman" w:cs="Times New Roman"/>
          <w:sz w:val="24"/>
          <w:szCs w:val="24"/>
          <w:lang w:eastAsia="tr-TR" w:bidi="en-US"/>
        </w:rPr>
        <w:t>lmadan, dilin bozulup lahnın çoğaldığı zamana kadar olan süre içerisinde</w:t>
      </w:r>
      <w:r w:rsidR="009D5C2C">
        <w:rPr>
          <w:rFonts w:ascii="Times New Roman" w:eastAsia="Times New Roman" w:hAnsi="Times New Roman" w:cs="Times New Roman"/>
          <w:sz w:val="24"/>
          <w:szCs w:val="24"/>
          <w:lang w:eastAsia="tr-TR" w:bidi="en-US"/>
        </w:rPr>
        <w:t xml:space="preserve"> fasih Araplardan</w:t>
      </w:r>
      <w:r w:rsidRPr="0057172B">
        <w:rPr>
          <w:rFonts w:ascii="Times New Roman" w:eastAsia="Times New Roman" w:hAnsi="Times New Roman" w:cs="Times New Roman"/>
          <w:sz w:val="24"/>
          <w:szCs w:val="24"/>
          <w:lang w:eastAsia="tr-TR" w:bidi="en-US"/>
        </w:rPr>
        <w:t xml:space="preserve"> na</w:t>
      </w:r>
      <w:r w:rsidR="009D5C2C">
        <w:rPr>
          <w:rFonts w:ascii="Times New Roman" w:eastAsia="Times New Roman" w:hAnsi="Times New Roman" w:cs="Times New Roman"/>
          <w:sz w:val="24"/>
          <w:szCs w:val="24"/>
          <w:lang w:eastAsia="tr-TR" w:bidi="en-US"/>
        </w:rPr>
        <w:t>kledilen her türlü şiir ve nes</w:t>
      </w:r>
      <w:r w:rsidR="002C2E28">
        <w:rPr>
          <w:rFonts w:ascii="Times New Roman" w:eastAsia="Times New Roman" w:hAnsi="Times New Roman" w:cs="Times New Roman"/>
          <w:sz w:val="24"/>
          <w:szCs w:val="24"/>
          <w:lang w:eastAsia="tr-TR" w:bidi="en-US"/>
        </w:rPr>
        <w:t>r</w:t>
      </w:r>
      <w:r w:rsidR="009D5C2C">
        <w:rPr>
          <w:rFonts w:ascii="Times New Roman" w:eastAsia="Times New Roman" w:hAnsi="Times New Roman" w:cs="Times New Roman"/>
          <w:sz w:val="24"/>
          <w:szCs w:val="24"/>
          <w:lang w:eastAsia="tr-TR" w:bidi="en-US"/>
        </w:rPr>
        <w:t>i</w:t>
      </w:r>
      <w:r w:rsidR="002C2E28">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kapsar.</w:t>
      </w:r>
      <w:r w:rsidRPr="0057172B">
        <w:rPr>
          <w:rStyle w:val="DipnotBavurusu"/>
          <w:rFonts w:ascii="Times New Roman" w:eastAsia="Times New Roman" w:hAnsi="Times New Roman" w:cs="Times New Roman"/>
          <w:sz w:val="24"/>
          <w:szCs w:val="24"/>
          <w:lang w:eastAsia="tr-TR" w:bidi="en-US"/>
        </w:rPr>
        <w:footnoteReference w:id="55"/>
      </w:r>
      <w:r w:rsidRPr="0057172B">
        <w:rPr>
          <w:rFonts w:ascii="Times New Roman" w:eastAsia="Times New Roman" w:hAnsi="Times New Roman" w:cs="Times New Roman"/>
          <w:sz w:val="24"/>
          <w:szCs w:val="24"/>
          <w:lang w:eastAsia="tr-TR" w:bidi="en-US"/>
        </w:rPr>
        <w:t xml:space="preserve"> Buradan hareketle Arap kelamı</w:t>
      </w:r>
      <w:r w:rsidR="001A48D8">
        <w:rPr>
          <w:rFonts w:ascii="Times New Roman" w:eastAsia="Times New Roman" w:hAnsi="Times New Roman" w:cs="Times New Roman"/>
          <w:sz w:val="24"/>
          <w:szCs w:val="24"/>
          <w:lang w:eastAsia="tr-TR" w:bidi="en-US"/>
        </w:rPr>
        <w:t>nı</w:t>
      </w:r>
      <w:r w:rsidRPr="0057172B">
        <w:rPr>
          <w:rFonts w:ascii="Times New Roman" w:eastAsia="Times New Roman" w:hAnsi="Times New Roman" w:cs="Times New Roman"/>
          <w:sz w:val="24"/>
          <w:szCs w:val="24"/>
          <w:lang w:eastAsia="tr-TR" w:bidi="en-US"/>
        </w:rPr>
        <w:t xml:space="preserve"> nesir ve şiir olmak üzere ikiye ayırmak mümkündür. Nahvin tespitinde en çok şiirin delil olarak kullanıldığı manzum olmayan sözün ise oldukça az olduğu görülmektedir.</w:t>
      </w:r>
      <w:r w:rsidRPr="0057172B">
        <w:rPr>
          <w:rStyle w:val="DipnotBavurusu"/>
          <w:rFonts w:ascii="Times New Roman" w:eastAsia="Times New Roman" w:hAnsi="Times New Roman" w:cs="Times New Roman"/>
          <w:sz w:val="24"/>
          <w:szCs w:val="24"/>
          <w:lang w:eastAsia="tr-TR" w:bidi="en-US"/>
        </w:rPr>
        <w:footnoteReference w:id="56"/>
      </w:r>
      <w:r w:rsidR="00741045">
        <w:rPr>
          <w:rFonts w:ascii="Times New Roman" w:eastAsia="Times New Roman" w:hAnsi="Times New Roman" w:cs="Times New Roman"/>
          <w:sz w:val="24"/>
          <w:szCs w:val="24"/>
          <w:lang w:eastAsia="tr-TR" w:bidi="en-US"/>
        </w:rPr>
        <w:t xml:space="preserve"> </w:t>
      </w:r>
      <w:r w:rsidR="00D37F05">
        <w:rPr>
          <w:rFonts w:ascii="Times New Roman" w:eastAsia="Times New Roman" w:hAnsi="Times New Roman" w:cs="Times New Roman"/>
          <w:sz w:val="24"/>
          <w:szCs w:val="24"/>
          <w:lang w:eastAsia="tr-TR" w:bidi="en-US"/>
        </w:rPr>
        <w:t>Bunun nedeni</w:t>
      </w:r>
      <w:r w:rsidR="00D12A93">
        <w:rPr>
          <w:rFonts w:ascii="Times New Roman" w:eastAsia="Times New Roman" w:hAnsi="Times New Roman" w:cs="Times New Roman"/>
          <w:sz w:val="24"/>
          <w:szCs w:val="24"/>
          <w:lang w:eastAsia="tr-TR" w:bidi="en-US"/>
        </w:rPr>
        <w:t xml:space="preserve"> henüz</w:t>
      </w:r>
      <w:r w:rsidR="002C2E28">
        <w:rPr>
          <w:rFonts w:ascii="Times New Roman" w:eastAsia="Times New Roman" w:hAnsi="Times New Roman" w:cs="Times New Roman"/>
          <w:sz w:val="24"/>
          <w:szCs w:val="24"/>
          <w:lang w:eastAsia="tr-TR" w:bidi="en-US"/>
        </w:rPr>
        <w:t xml:space="preserve"> </w:t>
      </w:r>
      <w:r w:rsidR="00D12A93">
        <w:rPr>
          <w:rFonts w:ascii="Times New Roman" w:eastAsia="Times New Roman" w:hAnsi="Times New Roman" w:cs="Times New Roman"/>
          <w:sz w:val="24"/>
          <w:szCs w:val="24"/>
          <w:lang w:eastAsia="tr-TR" w:bidi="en-US"/>
        </w:rPr>
        <w:t>y</w:t>
      </w:r>
      <w:r w:rsidR="00226BC5">
        <w:rPr>
          <w:rFonts w:ascii="Times New Roman" w:eastAsia="Times New Roman" w:hAnsi="Times New Roman" w:cs="Times New Roman"/>
          <w:sz w:val="24"/>
          <w:szCs w:val="24"/>
          <w:lang w:eastAsia="tr-TR" w:bidi="en-US"/>
        </w:rPr>
        <w:t>azı</w:t>
      </w:r>
      <w:r w:rsidR="00CA646E">
        <w:rPr>
          <w:rFonts w:ascii="Times New Roman" w:eastAsia="Times New Roman" w:hAnsi="Times New Roman" w:cs="Times New Roman"/>
          <w:sz w:val="24"/>
          <w:szCs w:val="24"/>
          <w:lang w:eastAsia="tr-TR" w:bidi="en-US"/>
        </w:rPr>
        <w:t>lı iletişim</w:t>
      </w:r>
      <w:r w:rsidR="00226BC5">
        <w:rPr>
          <w:rFonts w:ascii="Times New Roman" w:eastAsia="Times New Roman" w:hAnsi="Times New Roman" w:cs="Times New Roman"/>
          <w:sz w:val="24"/>
          <w:szCs w:val="24"/>
          <w:lang w:eastAsia="tr-TR" w:bidi="en-US"/>
        </w:rPr>
        <w:t xml:space="preserve"> kültürü gelişmemiş</w:t>
      </w:r>
      <w:r w:rsidR="00D12A93">
        <w:rPr>
          <w:rFonts w:ascii="Times New Roman" w:eastAsia="Times New Roman" w:hAnsi="Times New Roman" w:cs="Times New Roman"/>
          <w:sz w:val="24"/>
          <w:szCs w:val="24"/>
          <w:lang w:eastAsia="tr-TR" w:bidi="en-US"/>
        </w:rPr>
        <w:t xml:space="preserve"> </w:t>
      </w:r>
      <w:r w:rsidR="001A48D8">
        <w:rPr>
          <w:rFonts w:ascii="Times New Roman" w:eastAsia="Times New Roman" w:hAnsi="Times New Roman" w:cs="Times New Roman"/>
          <w:sz w:val="24"/>
          <w:szCs w:val="24"/>
          <w:lang w:eastAsia="tr-TR" w:bidi="en-US"/>
        </w:rPr>
        <w:t>olduğu için</w:t>
      </w:r>
      <w:r w:rsidR="00D37F05">
        <w:rPr>
          <w:rFonts w:ascii="Times New Roman" w:eastAsia="Times New Roman" w:hAnsi="Times New Roman" w:cs="Times New Roman"/>
          <w:sz w:val="24"/>
          <w:szCs w:val="24"/>
          <w:lang w:eastAsia="tr-TR" w:bidi="en-US"/>
        </w:rPr>
        <w:t xml:space="preserve"> Araplar</w:t>
      </w:r>
      <w:r w:rsidR="0074045B">
        <w:rPr>
          <w:rFonts w:ascii="Times New Roman" w:eastAsia="Times New Roman" w:hAnsi="Times New Roman" w:cs="Times New Roman"/>
          <w:sz w:val="24"/>
          <w:szCs w:val="24"/>
          <w:lang w:eastAsia="tr-TR" w:bidi="en-US"/>
        </w:rPr>
        <w:t>ın</w:t>
      </w:r>
      <w:r w:rsidR="00D37F05">
        <w:rPr>
          <w:rFonts w:ascii="Times New Roman" w:eastAsia="Times New Roman" w:hAnsi="Times New Roman" w:cs="Times New Roman"/>
          <w:sz w:val="24"/>
          <w:szCs w:val="24"/>
          <w:lang w:eastAsia="tr-TR" w:bidi="en-US"/>
        </w:rPr>
        <w:t xml:space="preserve"> kültür</w:t>
      </w:r>
      <w:r w:rsidR="00425431">
        <w:rPr>
          <w:rFonts w:ascii="Times New Roman" w:eastAsia="Times New Roman" w:hAnsi="Times New Roman" w:cs="Times New Roman"/>
          <w:sz w:val="24"/>
          <w:szCs w:val="24"/>
          <w:lang w:eastAsia="tr-TR" w:bidi="en-US"/>
        </w:rPr>
        <w:t xml:space="preserve"> </w:t>
      </w:r>
      <w:r w:rsidR="00D37F05">
        <w:rPr>
          <w:rFonts w:ascii="Times New Roman" w:eastAsia="Times New Roman" w:hAnsi="Times New Roman" w:cs="Times New Roman"/>
          <w:sz w:val="24"/>
          <w:szCs w:val="24"/>
          <w:lang w:eastAsia="tr-TR" w:bidi="en-US"/>
        </w:rPr>
        <w:t>ve geleneklerini</w:t>
      </w:r>
      <w:r w:rsidR="00466162">
        <w:rPr>
          <w:rFonts w:ascii="Times New Roman" w:eastAsia="Times New Roman" w:hAnsi="Times New Roman" w:cs="Times New Roman"/>
          <w:sz w:val="24"/>
          <w:szCs w:val="24"/>
          <w:lang w:eastAsia="tr-TR" w:bidi="en-US"/>
        </w:rPr>
        <w:t>n</w:t>
      </w:r>
      <w:r w:rsidR="00D37F05">
        <w:rPr>
          <w:rFonts w:ascii="Times New Roman" w:eastAsia="Times New Roman" w:hAnsi="Times New Roman" w:cs="Times New Roman"/>
          <w:sz w:val="24"/>
          <w:szCs w:val="24"/>
          <w:lang w:eastAsia="tr-TR" w:bidi="en-US"/>
        </w:rPr>
        <w:t xml:space="preserve"> tamamına yakınını </w:t>
      </w:r>
      <w:r w:rsidR="00CA646E">
        <w:rPr>
          <w:rFonts w:ascii="Times New Roman" w:eastAsia="Times New Roman" w:hAnsi="Times New Roman" w:cs="Times New Roman"/>
          <w:sz w:val="24"/>
          <w:szCs w:val="24"/>
          <w:lang w:eastAsia="tr-TR" w:bidi="en-US"/>
        </w:rPr>
        <w:t xml:space="preserve">sözlü iletişimin o dönemde en zirve </w:t>
      </w:r>
      <w:r w:rsidR="00B4316B">
        <w:rPr>
          <w:rFonts w:ascii="Times New Roman" w:eastAsia="Times New Roman" w:hAnsi="Times New Roman" w:cs="Times New Roman"/>
          <w:sz w:val="24"/>
          <w:szCs w:val="24"/>
          <w:lang w:eastAsia="tr-TR" w:bidi="en-US"/>
        </w:rPr>
        <w:t>vasıtası olan</w:t>
      </w:r>
      <w:r w:rsidR="001A48D8">
        <w:rPr>
          <w:rFonts w:ascii="Times New Roman" w:eastAsia="Times New Roman" w:hAnsi="Times New Roman" w:cs="Times New Roman"/>
          <w:sz w:val="24"/>
          <w:szCs w:val="24"/>
          <w:lang w:eastAsia="tr-TR" w:bidi="en-US"/>
        </w:rPr>
        <w:t xml:space="preserve"> </w:t>
      </w:r>
      <w:r w:rsidR="00D37F05">
        <w:rPr>
          <w:rFonts w:ascii="Times New Roman" w:eastAsia="Times New Roman" w:hAnsi="Times New Roman" w:cs="Times New Roman"/>
          <w:sz w:val="24"/>
          <w:szCs w:val="24"/>
          <w:lang w:eastAsia="tr-TR" w:bidi="en-US"/>
        </w:rPr>
        <w:t>şiir aracılığı ile</w:t>
      </w:r>
      <w:r w:rsidR="00347A1B">
        <w:rPr>
          <w:rStyle w:val="DipnotBavurusu"/>
          <w:rFonts w:ascii="Times New Roman" w:eastAsia="Times New Roman" w:hAnsi="Times New Roman" w:cs="Times New Roman"/>
          <w:sz w:val="24"/>
          <w:szCs w:val="24"/>
          <w:lang w:eastAsia="tr-TR" w:bidi="en-US"/>
        </w:rPr>
        <w:footnoteReference w:id="57"/>
      </w:r>
      <w:r w:rsidR="00D37F05">
        <w:rPr>
          <w:rFonts w:ascii="Times New Roman" w:eastAsia="Times New Roman" w:hAnsi="Times New Roman" w:cs="Times New Roman"/>
          <w:sz w:val="24"/>
          <w:szCs w:val="24"/>
          <w:lang w:eastAsia="tr-TR" w:bidi="en-US"/>
        </w:rPr>
        <w:t xml:space="preserve"> </w:t>
      </w:r>
      <w:r w:rsidR="00466162">
        <w:rPr>
          <w:rFonts w:ascii="Times New Roman" w:eastAsia="Times New Roman" w:hAnsi="Times New Roman" w:cs="Times New Roman"/>
          <w:sz w:val="24"/>
          <w:szCs w:val="24"/>
          <w:lang w:eastAsia="tr-TR" w:bidi="en-US"/>
        </w:rPr>
        <w:t>nesillerine öğretiyor olmaları olab</w:t>
      </w:r>
      <w:r w:rsidR="00226BC5">
        <w:rPr>
          <w:rFonts w:ascii="Times New Roman" w:eastAsia="Times New Roman" w:hAnsi="Times New Roman" w:cs="Times New Roman"/>
          <w:sz w:val="24"/>
          <w:szCs w:val="24"/>
          <w:lang w:eastAsia="tr-TR" w:bidi="en-US"/>
        </w:rPr>
        <w:t>i</w:t>
      </w:r>
      <w:r w:rsidR="00466162">
        <w:rPr>
          <w:rFonts w:ascii="Times New Roman" w:eastAsia="Times New Roman" w:hAnsi="Times New Roman" w:cs="Times New Roman"/>
          <w:sz w:val="24"/>
          <w:szCs w:val="24"/>
          <w:lang w:eastAsia="tr-TR" w:bidi="en-US"/>
        </w:rPr>
        <w:t>lir.</w:t>
      </w:r>
      <w:r w:rsidR="0043045E">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Yapılan tespite göre Sibeveyh</w:t>
      </w:r>
      <w:r w:rsidR="001A48D8">
        <w:rPr>
          <w:rFonts w:ascii="Times New Roman" w:eastAsia="Times New Roman" w:hAnsi="Times New Roman" w:cs="Times New Roman"/>
          <w:sz w:val="24"/>
          <w:szCs w:val="24"/>
          <w:lang w:eastAsia="tr-TR" w:bidi="en-US"/>
        </w:rPr>
        <w:t>’in</w:t>
      </w:r>
      <w:r w:rsidRPr="0057172B">
        <w:rPr>
          <w:rFonts w:ascii="Times New Roman" w:eastAsia="Times New Roman" w:hAnsi="Times New Roman" w:cs="Times New Roman"/>
          <w:sz w:val="24"/>
          <w:szCs w:val="24"/>
          <w:lang w:eastAsia="tr-TR" w:bidi="en-US"/>
        </w:rPr>
        <w:t xml:space="preserve">, </w:t>
      </w:r>
      <w:r w:rsidRPr="006B6B57">
        <w:rPr>
          <w:rFonts w:ascii="Times New Roman" w:eastAsia="Times New Roman" w:hAnsi="Times New Roman" w:cs="Times New Roman"/>
          <w:i/>
          <w:iCs/>
          <w:sz w:val="24"/>
          <w:szCs w:val="24"/>
          <w:lang w:eastAsia="tr-TR" w:bidi="en-US"/>
        </w:rPr>
        <w:t>el- Kitab</w:t>
      </w:r>
      <w:r w:rsidRPr="0057172B">
        <w:rPr>
          <w:rFonts w:ascii="Times New Roman" w:eastAsia="Times New Roman" w:hAnsi="Times New Roman" w:cs="Times New Roman"/>
          <w:sz w:val="24"/>
          <w:szCs w:val="24"/>
          <w:lang w:eastAsia="tr-TR" w:bidi="en-US"/>
        </w:rPr>
        <w:t>ında bin elli şiirin delil olarak gösterildiği ancak bu tespitlerde manzum olmayan sözlere yer verilmediği görülmektedir.</w:t>
      </w:r>
      <w:r w:rsidRPr="0057172B">
        <w:rPr>
          <w:rStyle w:val="DipnotBavurusu"/>
          <w:rFonts w:ascii="Times New Roman" w:eastAsia="Times New Roman" w:hAnsi="Times New Roman" w:cs="Times New Roman"/>
          <w:sz w:val="24"/>
          <w:szCs w:val="24"/>
          <w:lang w:eastAsia="tr-TR" w:bidi="en-US"/>
        </w:rPr>
        <w:footnoteReference w:id="58"/>
      </w:r>
    </w:p>
    <w:p w:rsidR="00D74B61" w:rsidRPr="0057172B" w:rsidRDefault="00D74B61" w:rsidP="00B10C5F">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Arap kelamını tedvin etmek için birçok dil bilgini çöllere </w:t>
      </w:r>
      <w:r w:rsidR="001A48D8">
        <w:rPr>
          <w:rFonts w:ascii="Times New Roman" w:eastAsia="Times New Roman" w:hAnsi="Times New Roman" w:cs="Times New Roman"/>
          <w:sz w:val="24"/>
          <w:szCs w:val="24"/>
          <w:lang w:eastAsia="tr-TR" w:bidi="en-US"/>
        </w:rPr>
        <w:t>yolculuklar yapmış</w:t>
      </w:r>
      <w:r w:rsidRPr="0057172B">
        <w:rPr>
          <w:rFonts w:ascii="Times New Roman" w:eastAsia="Times New Roman" w:hAnsi="Times New Roman" w:cs="Times New Roman"/>
          <w:sz w:val="24"/>
          <w:szCs w:val="24"/>
          <w:lang w:eastAsia="tr-TR" w:bidi="en-US"/>
        </w:rPr>
        <w:t xml:space="preserve"> bazen de çölden gelen elçilerden dilbilgisi materyalleri toplanmıştır.</w:t>
      </w:r>
      <w:r w:rsidRPr="0057172B">
        <w:rPr>
          <w:rStyle w:val="DipnotBavurusu"/>
          <w:rFonts w:ascii="Times New Roman" w:eastAsia="Times New Roman" w:hAnsi="Times New Roman" w:cs="Times New Roman"/>
          <w:sz w:val="24"/>
          <w:szCs w:val="24"/>
          <w:lang w:eastAsia="tr-TR" w:bidi="en-US"/>
        </w:rPr>
        <w:footnoteReference w:id="59"/>
      </w:r>
      <w:r w:rsidRPr="0057172B">
        <w:rPr>
          <w:rFonts w:ascii="Times New Roman" w:eastAsia="Times New Roman" w:hAnsi="Times New Roman" w:cs="Times New Roman"/>
          <w:sz w:val="24"/>
          <w:szCs w:val="24"/>
          <w:lang w:eastAsia="tr-TR" w:bidi="en-US"/>
        </w:rPr>
        <w:t xml:space="preserve"> Bilginler bu seferler ve elçiler sayesinde elde ettikleri dilbilg</w:t>
      </w:r>
      <w:r w:rsidR="001A48D8">
        <w:rPr>
          <w:rFonts w:ascii="Times New Roman" w:eastAsia="Times New Roman" w:hAnsi="Times New Roman" w:cs="Times New Roman"/>
          <w:sz w:val="24"/>
          <w:szCs w:val="24"/>
          <w:lang w:eastAsia="tr-TR" w:bidi="en-US"/>
        </w:rPr>
        <w:t>isi materyallerini</w:t>
      </w:r>
      <w:r w:rsidRPr="0057172B">
        <w:rPr>
          <w:rFonts w:ascii="Times New Roman" w:eastAsia="Times New Roman" w:hAnsi="Times New Roman" w:cs="Times New Roman"/>
          <w:sz w:val="24"/>
          <w:szCs w:val="24"/>
          <w:lang w:eastAsia="tr-TR" w:bidi="en-US"/>
        </w:rPr>
        <w:t xml:space="preserve"> nahiv kurallarının tespiti için dayanak olarak kullanmışlardır. Ayrıca Arap kelamının, nahvin tespitinde delil olarak kullanı</w:t>
      </w:r>
      <w:r>
        <w:rPr>
          <w:rFonts w:ascii="Times New Roman" w:eastAsia="Times New Roman" w:hAnsi="Times New Roman" w:cs="Times New Roman"/>
          <w:sz w:val="24"/>
          <w:szCs w:val="24"/>
          <w:lang w:eastAsia="tr-TR" w:bidi="en-US"/>
        </w:rPr>
        <w:t xml:space="preserve">lması için dil bilginleri </w:t>
      </w:r>
      <w:r w:rsidRPr="0057172B">
        <w:rPr>
          <w:rFonts w:ascii="Times New Roman" w:eastAsia="Times New Roman" w:hAnsi="Times New Roman" w:cs="Times New Roman"/>
          <w:sz w:val="24"/>
          <w:szCs w:val="24"/>
          <w:lang w:eastAsia="tr-TR" w:bidi="en-US"/>
        </w:rPr>
        <w:t xml:space="preserve">zaman </w:t>
      </w:r>
      <w:r w:rsidR="00B10C5F">
        <w:rPr>
          <w:rFonts w:ascii="Times New Roman" w:eastAsia="Times New Roman" w:hAnsi="Times New Roman" w:cs="Times New Roman"/>
          <w:sz w:val="24"/>
          <w:szCs w:val="24"/>
          <w:lang w:eastAsia="tr-TR" w:bidi="en-US"/>
        </w:rPr>
        <w:t>ve mekân</w:t>
      </w:r>
      <w:r w:rsidR="00B10C5F" w:rsidRPr="0057172B">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sınırlaması getirmişlerdir. Bu sınırlamanın yanı sıra Arap kelamını</w:t>
      </w:r>
      <w:r w:rsidR="00B10C5F">
        <w:rPr>
          <w:rFonts w:ascii="Times New Roman" w:eastAsia="Times New Roman" w:hAnsi="Times New Roman" w:cs="Times New Roman"/>
          <w:sz w:val="24"/>
          <w:szCs w:val="24"/>
          <w:lang w:eastAsia="tr-TR" w:bidi="en-US"/>
        </w:rPr>
        <w:t>n</w:t>
      </w:r>
      <w:r w:rsidRPr="0057172B">
        <w:rPr>
          <w:rFonts w:ascii="Times New Roman" w:eastAsia="Times New Roman" w:hAnsi="Times New Roman" w:cs="Times New Roman"/>
          <w:sz w:val="24"/>
          <w:szCs w:val="24"/>
          <w:lang w:eastAsia="tr-TR" w:bidi="en-US"/>
        </w:rPr>
        <w:t xml:space="preserve"> nahvin delili sayılması</w:t>
      </w:r>
      <w:r w:rsidR="00B10C5F">
        <w:rPr>
          <w:rFonts w:ascii="Times New Roman" w:eastAsia="Times New Roman" w:hAnsi="Times New Roman" w:cs="Times New Roman"/>
          <w:sz w:val="24"/>
          <w:szCs w:val="24"/>
          <w:lang w:eastAsia="tr-TR" w:bidi="en-US"/>
        </w:rPr>
        <w:t xml:space="preserve"> için rivayetin kendisinde ve râ</w:t>
      </w:r>
      <w:r w:rsidRPr="0057172B">
        <w:rPr>
          <w:rFonts w:ascii="Times New Roman" w:eastAsia="Times New Roman" w:hAnsi="Times New Roman" w:cs="Times New Roman"/>
          <w:sz w:val="24"/>
          <w:szCs w:val="24"/>
          <w:lang w:eastAsia="tr-TR" w:bidi="en-US"/>
        </w:rPr>
        <w:t>visinde bazı şartlar aranmaktadır. Şayet nakledilen söz bu şartları taşımıyorsa nahivde delil olmaz.</w:t>
      </w:r>
      <w:r w:rsidR="001A1425">
        <w:rPr>
          <w:rFonts w:ascii="Times New Roman" w:eastAsia="Times New Roman" w:hAnsi="Times New Roman" w:cs="Times New Roman"/>
          <w:sz w:val="24"/>
          <w:szCs w:val="24"/>
          <w:lang w:eastAsia="tr-TR" w:bidi="en-US"/>
        </w:rPr>
        <w:t xml:space="preserve"> Şimdi bu </w:t>
      </w:r>
      <w:r w:rsidR="00B10C5F">
        <w:rPr>
          <w:rFonts w:ascii="Times New Roman" w:eastAsia="Times New Roman" w:hAnsi="Times New Roman" w:cs="Times New Roman"/>
          <w:sz w:val="24"/>
          <w:szCs w:val="24"/>
          <w:lang w:eastAsia="tr-TR" w:bidi="en-US"/>
        </w:rPr>
        <w:t>şartlar nelerdir onları görelim:</w:t>
      </w:r>
      <w:r w:rsidR="001A1425">
        <w:rPr>
          <w:rFonts w:ascii="Times New Roman" w:eastAsia="Times New Roman" w:hAnsi="Times New Roman" w:cs="Times New Roman"/>
          <w:sz w:val="24"/>
          <w:szCs w:val="24"/>
          <w:lang w:eastAsia="tr-TR" w:bidi="en-US"/>
        </w:rPr>
        <w:t xml:space="preserve"> </w:t>
      </w:r>
    </w:p>
    <w:p w:rsidR="00D74B61" w:rsidRPr="0057172B" w:rsidRDefault="0011203D" w:rsidP="00D74B61">
      <w:pPr>
        <w:pStyle w:val="Balk3"/>
        <w:numPr>
          <w:ilvl w:val="0"/>
          <w:numId w:val="0"/>
        </w:numPr>
        <w:spacing w:line="360" w:lineRule="auto"/>
        <w:ind w:left="720" w:hanging="720"/>
        <w:rPr>
          <w:rFonts w:ascii="Times New Roman" w:hAnsi="Times New Roman"/>
          <w:sz w:val="24"/>
          <w:szCs w:val="24"/>
        </w:rPr>
      </w:pPr>
      <w:bookmarkStart w:id="11" w:name="_Toc441158622"/>
      <w:r w:rsidRPr="0057172B">
        <w:rPr>
          <w:rFonts w:ascii="Times New Roman" w:hAnsi="Times New Roman"/>
          <w:sz w:val="24"/>
          <w:szCs w:val="24"/>
        </w:rPr>
        <w:lastRenderedPageBreak/>
        <w:t>Mekân</w:t>
      </w:r>
      <w:r w:rsidR="00D74B61" w:rsidRPr="0057172B">
        <w:rPr>
          <w:rFonts w:ascii="Times New Roman" w:hAnsi="Times New Roman"/>
          <w:sz w:val="24"/>
          <w:szCs w:val="24"/>
        </w:rPr>
        <w:t xml:space="preserve"> Sınırlaması</w:t>
      </w:r>
      <w:bookmarkEnd w:id="11"/>
    </w:p>
    <w:p w:rsidR="00D74B61" w:rsidRPr="0057172B" w:rsidRDefault="00D74B61" w:rsidP="00A125E5">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Dil bilginleri</w:t>
      </w:r>
      <w:r w:rsidR="0018500E">
        <w:rPr>
          <w:rFonts w:ascii="Times New Roman" w:eastAsia="Times New Roman" w:hAnsi="Times New Roman" w:cs="Times New Roman"/>
          <w:sz w:val="24"/>
          <w:szCs w:val="24"/>
          <w:lang w:eastAsia="tr-TR" w:bidi="en-US"/>
        </w:rPr>
        <w:t>nin</w:t>
      </w:r>
      <w:r w:rsidRPr="0057172B">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nah</w:t>
      </w:r>
      <w:r w:rsidRPr="0057172B">
        <w:rPr>
          <w:rFonts w:ascii="Times New Roman" w:eastAsia="Times New Roman" w:hAnsi="Times New Roman" w:cs="Times New Roman"/>
          <w:sz w:val="24"/>
          <w:szCs w:val="24"/>
          <w:lang w:eastAsia="tr-TR" w:bidi="en-US"/>
        </w:rPr>
        <w:t>vin tespitin</w:t>
      </w:r>
      <w:r w:rsidR="00EB6A2B">
        <w:rPr>
          <w:rFonts w:ascii="Times New Roman" w:eastAsia="Times New Roman" w:hAnsi="Times New Roman" w:cs="Times New Roman"/>
          <w:sz w:val="24"/>
          <w:szCs w:val="24"/>
          <w:lang w:eastAsia="tr-TR" w:bidi="en-US"/>
        </w:rPr>
        <w:t>in</w:t>
      </w:r>
      <w:r w:rsidR="00D36558">
        <w:rPr>
          <w:rFonts w:ascii="Times New Roman" w:eastAsia="Times New Roman" w:hAnsi="Times New Roman" w:cs="Times New Roman"/>
          <w:sz w:val="24"/>
          <w:szCs w:val="24"/>
          <w:lang w:eastAsia="tr-TR" w:bidi="en-US"/>
        </w:rPr>
        <w:t xml:space="preserve"> delillerden olan Arap kelamın</w:t>
      </w:r>
      <w:r w:rsidR="00EB6A2B">
        <w:rPr>
          <w:rFonts w:ascii="Times New Roman" w:eastAsia="Times New Roman" w:hAnsi="Times New Roman" w:cs="Times New Roman"/>
          <w:sz w:val="24"/>
          <w:szCs w:val="24"/>
          <w:lang w:eastAsia="tr-TR" w:bidi="en-US"/>
        </w:rPr>
        <w:t>dan,</w:t>
      </w:r>
      <w:r w:rsidRPr="0057172B">
        <w:rPr>
          <w:rFonts w:ascii="Times New Roman" w:eastAsia="Times New Roman" w:hAnsi="Times New Roman" w:cs="Times New Roman"/>
          <w:sz w:val="24"/>
          <w:szCs w:val="24"/>
          <w:lang w:eastAsia="tr-TR" w:bidi="en-US"/>
        </w:rPr>
        <w:t xml:space="preserve"> her duyduklarını topla</w:t>
      </w:r>
      <w:r w:rsidR="00EB6A2B">
        <w:rPr>
          <w:rFonts w:ascii="Times New Roman" w:eastAsia="Times New Roman" w:hAnsi="Times New Roman" w:cs="Times New Roman"/>
          <w:sz w:val="24"/>
          <w:szCs w:val="24"/>
          <w:lang w:eastAsia="tr-TR" w:bidi="en-US"/>
        </w:rPr>
        <w:t>yıp ve bu kelamı</w:t>
      </w:r>
      <w:r w:rsidRPr="0057172B">
        <w:rPr>
          <w:rFonts w:ascii="Times New Roman" w:eastAsia="Times New Roman" w:hAnsi="Times New Roman" w:cs="Times New Roman"/>
          <w:sz w:val="24"/>
          <w:szCs w:val="24"/>
          <w:lang w:eastAsia="tr-TR" w:bidi="en-US"/>
        </w:rPr>
        <w:t xml:space="preserve"> her gördüklerin</w:t>
      </w:r>
      <w:r w:rsidR="00EB6A2B">
        <w:rPr>
          <w:rFonts w:ascii="Times New Roman" w:eastAsia="Times New Roman" w:hAnsi="Times New Roman" w:cs="Times New Roman"/>
          <w:sz w:val="24"/>
          <w:szCs w:val="24"/>
          <w:lang w:eastAsia="tr-TR" w:bidi="en-US"/>
        </w:rPr>
        <w:t>den</w:t>
      </w:r>
      <w:r w:rsidRPr="0057172B">
        <w:rPr>
          <w:rFonts w:ascii="Times New Roman" w:eastAsia="Times New Roman" w:hAnsi="Times New Roman" w:cs="Times New Roman"/>
          <w:sz w:val="24"/>
          <w:szCs w:val="24"/>
          <w:lang w:eastAsia="tr-TR" w:bidi="en-US"/>
        </w:rPr>
        <w:t xml:space="preserve"> dinleme</w:t>
      </w:r>
      <w:r w:rsidR="00EB6A2B">
        <w:rPr>
          <w:rFonts w:ascii="Times New Roman" w:eastAsia="Times New Roman" w:hAnsi="Times New Roman" w:cs="Times New Roman"/>
          <w:sz w:val="24"/>
          <w:szCs w:val="24"/>
          <w:lang w:eastAsia="tr-TR" w:bidi="en-US"/>
        </w:rPr>
        <w:t>miş</w:t>
      </w:r>
      <w:r w:rsidRPr="0057172B">
        <w:rPr>
          <w:rFonts w:ascii="Times New Roman" w:eastAsia="Times New Roman" w:hAnsi="Times New Roman" w:cs="Times New Roman"/>
          <w:sz w:val="24"/>
          <w:szCs w:val="24"/>
          <w:lang w:eastAsia="tr-TR" w:bidi="en-US"/>
        </w:rPr>
        <w:t xml:space="preserve"> </w:t>
      </w:r>
      <w:r w:rsidR="00EB6A2B">
        <w:rPr>
          <w:rFonts w:ascii="Times New Roman" w:eastAsia="Times New Roman" w:hAnsi="Times New Roman" w:cs="Times New Roman"/>
          <w:sz w:val="24"/>
          <w:szCs w:val="24"/>
          <w:lang w:eastAsia="tr-TR" w:bidi="en-US"/>
        </w:rPr>
        <w:t xml:space="preserve">oldukları </w:t>
      </w:r>
      <w:r w:rsidRPr="0057172B">
        <w:rPr>
          <w:rFonts w:ascii="Times New Roman" w:eastAsia="Times New Roman" w:hAnsi="Times New Roman" w:cs="Times New Roman"/>
          <w:sz w:val="24"/>
          <w:szCs w:val="24"/>
          <w:lang w:eastAsia="tr-TR" w:bidi="en-US"/>
        </w:rPr>
        <w:t>anlaşıl</w:t>
      </w:r>
      <w:r w:rsidR="00EB6A2B">
        <w:rPr>
          <w:rFonts w:ascii="Times New Roman" w:eastAsia="Times New Roman" w:hAnsi="Times New Roman" w:cs="Times New Roman"/>
          <w:sz w:val="24"/>
          <w:szCs w:val="24"/>
          <w:lang w:eastAsia="tr-TR" w:bidi="en-US"/>
        </w:rPr>
        <w:t>maktadır</w:t>
      </w:r>
      <w:r w:rsidRPr="0057172B">
        <w:rPr>
          <w:rFonts w:ascii="Times New Roman" w:eastAsia="Times New Roman" w:hAnsi="Times New Roman" w:cs="Times New Roman"/>
          <w:sz w:val="24"/>
          <w:szCs w:val="24"/>
          <w:lang w:eastAsia="tr-TR" w:bidi="en-US"/>
        </w:rPr>
        <w:t>.</w:t>
      </w:r>
      <w:r w:rsidR="00EB6A2B">
        <w:rPr>
          <w:rFonts w:ascii="Times New Roman" w:eastAsia="Times New Roman" w:hAnsi="Times New Roman" w:cs="Times New Roman"/>
          <w:sz w:val="24"/>
          <w:szCs w:val="24"/>
          <w:lang w:eastAsia="tr-TR" w:bidi="en-US"/>
        </w:rPr>
        <w:t xml:space="preserve"> Fesahatı ve belagatı bozulmamış,</w:t>
      </w:r>
      <w:r w:rsidRPr="0057172B">
        <w:rPr>
          <w:rFonts w:ascii="Times New Roman" w:eastAsia="Times New Roman" w:hAnsi="Times New Roman" w:cs="Times New Roman"/>
          <w:sz w:val="24"/>
          <w:szCs w:val="24"/>
          <w:lang w:eastAsia="tr-TR" w:bidi="en-US"/>
        </w:rPr>
        <w:t xml:space="preserve"> </w:t>
      </w:r>
      <w:r w:rsidR="00A125E5">
        <w:rPr>
          <w:rFonts w:ascii="Times New Roman" w:eastAsia="Times New Roman" w:hAnsi="Times New Roman" w:cs="Times New Roman"/>
          <w:i/>
          <w:iCs/>
          <w:sz w:val="24"/>
          <w:szCs w:val="24"/>
          <w:lang w:eastAsia="tr-TR" w:bidi="en-US"/>
        </w:rPr>
        <w:t>e</w:t>
      </w:r>
      <w:r w:rsidR="0018500E">
        <w:rPr>
          <w:rFonts w:ascii="Times New Roman" w:eastAsia="Times New Roman" w:hAnsi="Times New Roman" w:cs="Times New Roman"/>
          <w:i/>
          <w:iCs/>
          <w:sz w:val="24"/>
          <w:szCs w:val="24"/>
          <w:lang w:eastAsia="tr-TR" w:bidi="en-US"/>
        </w:rPr>
        <w:t>l-Âliyetu’s-Sêfile ve es-Sâfiletu</w:t>
      </w:r>
      <w:r w:rsidRPr="006B6B57">
        <w:rPr>
          <w:rFonts w:ascii="Times New Roman" w:eastAsia="Times New Roman" w:hAnsi="Times New Roman" w:cs="Times New Roman"/>
          <w:i/>
          <w:iCs/>
          <w:sz w:val="24"/>
          <w:szCs w:val="24"/>
          <w:lang w:eastAsia="tr-TR" w:bidi="en-US"/>
        </w:rPr>
        <w:t>’l-Âliye</w:t>
      </w:r>
      <w:r w:rsidRPr="0057172B">
        <w:rPr>
          <w:rFonts w:ascii="Times New Roman" w:eastAsia="Times New Roman" w:hAnsi="Times New Roman" w:cs="Times New Roman"/>
          <w:sz w:val="24"/>
          <w:szCs w:val="24"/>
          <w:lang w:eastAsia="tr-TR" w:bidi="en-US"/>
        </w:rPr>
        <w:t xml:space="preserve"> diye isimlendirilen </w:t>
      </w:r>
      <w:r w:rsidRPr="006B6B57">
        <w:rPr>
          <w:rFonts w:ascii="Times New Roman" w:eastAsia="Times New Roman" w:hAnsi="Times New Roman" w:cs="Times New Roman"/>
          <w:i/>
          <w:iCs/>
          <w:sz w:val="24"/>
          <w:szCs w:val="24"/>
          <w:lang w:eastAsia="tr-TR" w:bidi="en-US"/>
        </w:rPr>
        <w:t>Necid</w:t>
      </w:r>
      <w:r w:rsidRPr="0057172B">
        <w:rPr>
          <w:rFonts w:ascii="Times New Roman" w:eastAsia="Times New Roman" w:hAnsi="Times New Roman" w:cs="Times New Roman"/>
          <w:sz w:val="24"/>
          <w:szCs w:val="24"/>
          <w:lang w:eastAsia="tr-TR" w:bidi="en-US"/>
        </w:rPr>
        <w:t xml:space="preserve">’in batısı ve </w:t>
      </w:r>
      <w:r w:rsidRPr="006B6B57">
        <w:rPr>
          <w:rFonts w:ascii="Times New Roman" w:eastAsia="Times New Roman" w:hAnsi="Times New Roman" w:cs="Times New Roman"/>
          <w:i/>
          <w:iCs/>
          <w:sz w:val="24"/>
          <w:szCs w:val="24"/>
          <w:lang w:eastAsia="tr-TR" w:bidi="en-US"/>
        </w:rPr>
        <w:t>Hicaz</w:t>
      </w:r>
      <w:r w:rsidRPr="0057172B">
        <w:rPr>
          <w:rFonts w:ascii="Times New Roman" w:eastAsia="Times New Roman" w:hAnsi="Times New Roman" w:cs="Times New Roman"/>
          <w:sz w:val="24"/>
          <w:szCs w:val="24"/>
          <w:lang w:eastAsia="tr-TR" w:bidi="en-US"/>
        </w:rPr>
        <w:t xml:space="preserve"> dağının doğu eteğinde kalan belirli bölgelerdeki belirli kabilelerden</w:t>
      </w:r>
      <w:r w:rsidR="00A37705">
        <w:rPr>
          <w:rFonts w:ascii="Times New Roman" w:eastAsia="Times New Roman" w:hAnsi="Times New Roman" w:cs="Times New Roman"/>
          <w:sz w:val="24"/>
          <w:szCs w:val="24"/>
          <w:lang w:eastAsia="tr-TR" w:bidi="en-US"/>
        </w:rPr>
        <w:t xml:space="preserve"> Arap kelamını</w:t>
      </w:r>
      <w:r w:rsidRPr="0057172B">
        <w:rPr>
          <w:rFonts w:ascii="Times New Roman" w:eastAsia="Times New Roman" w:hAnsi="Times New Roman" w:cs="Times New Roman"/>
          <w:sz w:val="24"/>
          <w:szCs w:val="24"/>
          <w:lang w:eastAsia="tr-TR" w:bidi="en-US"/>
        </w:rPr>
        <w:t xml:space="preserve"> derleyip topladıkları görülmektedir</w:t>
      </w:r>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Nahvin tespitinde sözleri delil olarak kabul edilen kabilelerin en fasihi olarak</w:t>
      </w:r>
      <w:r w:rsidRPr="006B6B57">
        <w:rPr>
          <w:rFonts w:ascii="Times New Roman" w:eastAsia="Times New Roman" w:hAnsi="Times New Roman" w:cs="Times New Roman"/>
          <w:i/>
          <w:iCs/>
          <w:sz w:val="24"/>
          <w:szCs w:val="24"/>
          <w:lang w:eastAsia="tr-TR" w:bidi="en-US"/>
        </w:rPr>
        <w:t>, Kureyş</w:t>
      </w:r>
      <w:r w:rsidRPr="0057172B">
        <w:rPr>
          <w:rFonts w:ascii="Times New Roman" w:eastAsia="Times New Roman" w:hAnsi="Times New Roman" w:cs="Times New Roman"/>
          <w:sz w:val="24"/>
          <w:szCs w:val="24"/>
          <w:lang w:eastAsia="tr-TR" w:bidi="en-US"/>
        </w:rPr>
        <w:t xml:space="preserve">, </w:t>
      </w:r>
      <w:r w:rsidRPr="006B6B57">
        <w:rPr>
          <w:rFonts w:ascii="Times New Roman" w:eastAsia="Times New Roman" w:hAnsi="Times New Roman" w:cs="Times New Roman"/>
          <w:i/>
          <w:iCs/>
          <w:sz w:val="24"/>
          <w:szCs w:val="24"/>
          <w:lang w:eastAsia="tr-TR" w:bidi="en-US"/>
        </w:rPr>
        <w:t>Kays</w:t>
      </w:r>
      <w:r w:rsidRPr="0057172B">
        <w:rPr>
          <w:rFonts w:ascii="Times New Roman" w:eastAsia="Times New Roman" w:hAnsi="Times New Roman" w:cs="Times New Roman"/>
          <w:sz w:val="24"/>
          <w:szCs w:val="24"/>
          <w:lang w:eastAsia="tr-TR" w:bidi="en-US"/>
        </w:rPr>
        <w:t xml:space="preserve">, </w:t>
      </w:r>
      <w:r w:rsidRPr="006B6B57">
        <w:rPr>
          <w:rFonts w:ascii="Times New Roman" w:eastAsia="Times New Roman" w:hAnsi="Times New Roman" w:cs="Times New Roman"/>
          <w:i/>
          <w:iCs/>
          <w:sz w:val="24"/>
          <w:szCs w:val="24"/>
          <w:lang w:eastAsia="tr-TR" w:bidi="en-US"/>
        </w:rPr>
        <w:t>Temim</w:t>
      </w:r>
      <w:r w:rsidRPr="0057172B">
        <w:rPr>
          <w:rFonts w:ascii="Times New Roman" w:eastAsia="Times New Roman" w:hAnsi="Times New Roman" w:cs="Times New Roman"/>
          <w:sz w:val="24"/>
          <w:szCs w:val="24"/>
          <w:lang w:eastAsia="tr-TR" w:bidi="en-US"/>
        </w:rPr>
        <w:t xml:space="preserve"> ve </w:t>
      </w:r>
      <w:r w:rsidRPr="006B6B57">
        <w:rPr>
          <w:rFonts w:ascii="Times New Roman" w:eastAsia="Times New Roman" w:hAnsi="Times New Roman" w:cs="Times New Roman"/>
          <w:i/>
          <w:iCs/>
          <w:sz w:val="24"/>
          <w:szCs w:val="24"/>
          <w:lang w:eastAsia="tr-TR" w:bidi="en-US"/>
        </w:rPr>
        <w:t>Esed</w:t>
      </w:r>
      <w:r w:rsidRPr="0057172B">
        <w:rPr>
          <w:rFonts w:ascii="Times New Roman" w:eastAsia="Times New Roman" w:hAnsi="Times New Roman" w:cs="Times New Roman"/>
          <w:sz w:val="24"/>
          <w:szCs w:val="24"/>
          <w:lang w:eastAsia="tr-TR" w:bidi="en-US"/>
        </w:rPr>
        <w:t xml:space="preserve"> kabileleri sonra </w:t>
      </w:r>
      <w:r w:rsidR="003171AF">
        <w:rPr>
          <w:rFonts w:ascii="Times New Roman" w:eastAsia="Times New Roman" w:hAnsi="Times New Roman" w:cs="Times New Roman"/>
          <w:i/>
          <w:iCs/>
          <w:sz w:val="24"/>
          <w:szCs w:val="24"/>
          <w:lang w:eastAsia="tr-TR" w:bidi="en-US"/>
        </w:rPr>
        <w:t>Hu</w:t>
      </w:r>
      <w:r w:rsidRPr="006B6B57">
        <w:rPr>
          <w:rFonts w:ascii="Times New Roman" w:eastAsia="Times New Roman" w:hAnsi="Times New Roman" w:cs="Times New Roman"/>
          <w:i/>
          <w:iCs/>
          <w:sz w:val="24"/>
          <w:szCs w:val="24"/>
          <w:lang w:eastAsia="tr-TR" w:bidi="en-US"/>
        </w:rPr>
        <w:t>zeyl, Kinane</w:t>
      </w:r>
      <w:r w:rsidRPr="0057172B">
        <w:rPr>
          <w:rFonts w:ascii="Times New Roman" w:eastAsia="Times New Roman" w:hAnsi="Times New Roman" w:cs="Times New Roman"/>
          <w:sz w:val="24"/>
          <w:szCs w:val="24"/>
          <w:lang w:eastAsia="tr-TR" w:bidi="en-US"/>
        </w:rPr>
        <w:t xml:space="preserve"> ve </w:t>
      </w:r>
      <w:r w:rsidRPr="006B6B57">
        <w:rPr>
          <w:rFonts w:ascii="Times New Roman" w:eastAsia="Times New Roman" w:hAnsi="Times New Roman" w:cs="Times New Roman"/>
          <w:i/>
          <w:iCs/>
          <w:sz w:val="24"/>
          <w:szCs w:val="24"/>
          <w:lang w:eastAsia="tr-TR" w:bidi="en-US"/>
        </w:rPr>
        <w:t>Tay</w:t>
      </w:r>
      <w:r w:rsidRPr="0057172B">
        <w:rPr>
          <w:rFonts w:ascii="Times New Roman" w:eastAsia="Times New Roman" w:hAnsi="Times New Roman" w:cs="Times New Roman"/>
          <w:sz w:val="24"/>
          <w:szCs w:val="24"/>
          <w:lang w:eastAsia="tr-TR" w:bidi="en-US"/>
        </w:rPr>
        <w:t xml:space="preserve"> kabilelerinin bir kısmı belirtilmiştir. Bunların dışındaki bölge ve kabilelerin sözleri nahvin tespitinde delil olarak kullanılmamıştır.</w:t>
      </w:r>
      <w:r w:rsidRPr="0057172B">
        <w:rPr>
          <w:rStyle w:val="DipnotBavurusu"/>
          <w:rFonts w:ascii="Times New Roman" w:eastAsia="Times New Roman" w:hAnsi="Times New Roman" w:cs="Times New Roman"/>
          <w:sz w:val="24"/>
          <w:szCs w:val="24"/>
          <w:lang w:eastAsia="tr-TR" w:bidi="en-US"/>
        </w:rPr>
        <w:footnoteReference w:id="60"/>
      </w:r>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Bu bölge ve kabilelerin dışında kalanların sözlerinin nahvin tespitinde delil olarak kabul edilmemesinin sebepleri arasında, halkları</w:t>
      </w:r>
      <w:r w:rsidR="00A15234">
        <w:rPr>
          <w:rFonts w:ascii="Times New Roman" w:eastAsia="Times New Roman" w:hAnsi="Times New Roman" w:cs="Times New Roman"/>
          <w:sz w:val="24"/>
          <w:szCs w:val="24"/>
          <w:lang w:eastAsia="tr-TR" w:bidi="en-US"/>
        </w:rPr>
        <w:t xml:space="preserve">n şehirlerde </w:t>
      </w:r>
      <w:r w:rsidR="0011203D">
        <w:rPr>
          <w:rFonts w:ascii="Times New Roman" w:eastAsia="Times New Roman" w:hAnsi="Times New Roman" w:cs="Times New Roman"/>
          <w:sz w:val="24"/>
          <w:szCs w:val="24"/>
          <w:lang w:eastAsia="tr-TR" w:bidi="en-US"/>
        </w:rPr>
        <w:t>yerleşik hayat yaşa</w:t>
      </w:r>
      <w:r w:rsidRPr="0057172B">
        <w:rPr>
          <w:rFonts w:ascii="Times New Roman" w:eastAsia="Times New Roman" w:hAnsi="Times New Roman" w:cs="Times New Roman"/>
          <w:sz w:val="24"/>
          <w:szCs w:val="24"/>
          <w:lang w:eastAsia="tr-TR" w:bidi="en-US"/>
        </w:rPr>
        <w:t>ması ve yabancı halklara komşu olmaları gibi iki sebep sayılsa da aslında bir sebebi vardır. O</w:t>
      </w:r>
      <w:r w:rsidR="00A15234">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da ister şehirde otursun ister yabancı halklara komşu olsun halkın diline yabancı unsurların karışıp fasih dilin bozulması korkusudur. Dil bilginleri bu korkudan dolayı sözleri delil sayılmayan kabileleri tek tek saymışlardır.</w:t>
      </w:r>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Sözleri nahvin tespitinde delil olarak kabul </w:t>
      </w:r>
      <w:r w:rsidR="0018500E">
        <w:rPr>
          <w:rFonts w:ascii="Times New Roman" w:eastAsia="Times New Roman" w:hAnsi="Times New Roman" w:cs="Times New Roman"/>
          <w:sz w:val="24"/>
          <w:szCs w:val="24"/>
          <w:lang w:eastAsia="tr-TR" w:bidi="en-US"/>
        </w:rPr>
        <w:t>edilmeyen kabilelerin isimleri</w:t>
      </w:r>
      <w:r w:rsidRPr="0057172B">
        <w:rPr>
          <w:rFonts w:ascii="Times New Roman" w:eastAsia="Times New Roman" w:hAnsi="Times New Roman" w:cs="Times New Roman"/>
          <w:sz w:val="24"/>
          <w:szCs w:val="24"/>
          <w:lang w:eastAsia="tr-TR" w:bidi="en-US"/>
        </w:rPr>
        <w:t xml:space="preserve">, </w:t>
      </w:r>
      <w:r w:rsidRPr="006B6B57">
        <w:rPr>
          <w:rFonts w:ascii="Times New Roman" w:eastAsia="Times New Roman" w:hAnsi="Times New Roman" w:cs="Times New Roman"/>
          <w:i/>
          <w:iCs/>
          <w:sz w:val="24"/>
          <w:szCs w:val="24"/>
          <w:lang w:eastAsia="tr-TR" w:bidi="en-US"/>
        </w:rPr>
        <w:t>Lehm</w:t>
      </w:r>
      <w:r w:rsidRPr="0057172B">
        <w:rPr>
          <w:rFonts w:ascii="Times New Roman" w:eastAsia="Times New Roman" w:hAnsi="Times New Roman" w:cs="Times New Roman"/>
          <w:sz w:val="24"/>
          <w:szCs w:val="24"/>
          <w:lang w:eastAsia="tr-TR" w:bidi="en-US"/>
        </w:rPr>
        <w:t xml:space="preserve">, </w:t>
      </w:r>
      <w:r w:rsidRPr="006B6B57">
        <w:rPr>
          <w:rFonts w:ascii="Times New Roman" w:eastAsia="Times New Roman" w:hAnsi="Times New Roman" w:cs="Times New Roman"/>
          <w:i/>
          <w:iCs/>
          <w:sz w:val="24"/>
          <w:szCs w:val="24"/>
          <w:lang w:eastAsia="tr-TR" w:bidi="en-US"/>
        </w:rPr>
        <w:t>Cüzâm, Kudâa, Teğallüb, Nemr, Bekr, Abdu’l-Kays, Ezd-i Uman, Ehl-i Yemen, Benî Hanife, Sükkân-ı Yemâme, Sekıf, Ehl-i Taif</w:t>
      </w:r>
      <w:r w:rsidRPr="0057172B">
        <w:rPr>
          <w:rFonts w:ascii="Times New Roman" w:eastAsia="Times New Roman" w:hAnsi="Times New Roman" w:cs="Times New Roman"/>
          <w:sz w:val="24"/>
          <w:szCs w:val="24"/>
          <w:lang w:eastAsia="tr-TR" w:bidi="en-US"/>
        </w:rPr>
        <w:t xml:space="preserve"> ve </w:t>
      </w:r>
      <w:r w:rsidRPr="006B6B57">
        <w:rPr>
          <w:rFonts w:ascii="Times New Roman" w:eastAsia="Times New Roman" w:hAnsi="Times New Roman" w:cs="Times New Roman"/>
          <w:i/>
          <w:iCs/>
          <w:sz w:val="24"/>
          <w:szCs w:val="24"/>
          <w:lang w:eastAsia="tr-TR" w:bidi="en-US"/>
        </w:rPr>
        <w:t>Hicaz</w:t>
      </w:r>
      <w:r w:rsidR="00A15234">
        <w:rPr>
          <w:rFonts w:ascii="Times New Roman" w:eastAsia="Times New Roman" w:hAnsi="Times New Roman" w:cs="Times New Roman"/>
          <w:sz w:val="24"/>
          <w:szCs w:val="24"/>
          <w:lang w:eastAsia="tr-TR" w:bidi="en-US"/>
        </w:rPr>
        <w:t xml:space="preserve"> bölgesinin </w:t>
      </w:r>
      <w:r w:rsidRPr="0057172B">
        <w:rPr>
          <w:rFonts w:ascii="Times New Roman" w:eastAsia="Times New Roman" w:hAnsi="Times New Roman" w:cs="Times New Roman"/>
          <w:sz w:val="24"/>
          <w:szCs w:val="24"/>
          <w:lang w:eastAsia="tr-TR" w:bidi="en-US"/>
        </w:rPr>
        <w:t>yerleşik hayat yaşayanları olarak sayılmaktadır. Bunların dışında yine aynı korkunun olabileceği tüm bölge ve kabilelerin sözleri nahvin tespitinde delil</w:t>
      </w:r>
      <w:r w:rsidR="00A15234">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olarak kullanılmaz.</w:t>
      </w:r>
      <w:r w:rsidRPr="0057172B">
        <w:rPr>
          <w:rStyle w:val="DipnotBavurusu"/>
          <w:rFonts w:ascii="Times New Roman" w:eastAsia="Times New Roman" w:hAnsi="Times New Roman" w:cs="Times New Roman"/>
          <w:sz w:val="24"/>
          <w:szCs w:val="24"/>
          <w:lang w:eastAsia="tr-TR" w:bidi="en-US"/>
        </w:rPr>
        <w:footnoteReference w:id="61"/>
      </w:r>
    </w:p>
    <w:p w:rsidR="00D74B61" w:rsidRPr="0057172B" w:rsidRDefault="00D74B61" w:rsidP="00E73D0C">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Dil bilginlerinin bazıları yerleşik hayat yaşayan ancak dildeki fesahati bozulmamış, </w:t>
      </w:r>
      <w:r w:rsidRPr="00D020B1">
        <w:rPr>
          <w:rFonts w:ascii="Times New Roman" w:eastAsia="Times New Roman" w:hAnsi="Times New Roman" w:cs="Times New Roman"/>
          <w:sz w:val="24"/>
          <w:szCs w:val="24"/>
          <w:lang w:eastAsia="tr-TR" w:bidi="en-US"/>
        </w:rPr>
        <w:t>Ömer b. Ebû</w:t>
      </w:r>
      <w:r w:rsidR="00A15234" w:rsidRPr="00D020B1">
        <w:rPr>
          <w:rFonts w:ascii="Times New Roman" w:eastAsia="Times New Roman" w:hAnsi="Times New Roman" w:cs="Times New Roman"/>
          <w:sz w:val="24"/>
          <w:szCs w:val="24"/>
          <w:lang w:eastAsia="tr-TR" w:bidi="en-US"/>
        </w:rPr>
        <w:t xml:space="preserve"> </w:t>
      </w:r>
      <w:r w:rsidRPr="00D020B1">
        <w:rPr>
          <w:rFonts w:ascii="Times New Roman" w:eastAsia="Times New Roman" w:hAnsi="Times New Roman" w:cs="Times New Roman"/>
          <w:sz w:val="24"/>
          <w:szCs w:val="24"/>
          <w:lang w:eastAsia="tr-TR" w:bidi="en-US"/>
        </w:rPr>
        <w:t>Rebia</w:t>
      </w:r>
      <w:r w:rsidR="0018500E">
        <w:rPr>
          <w:rFonts w:ascii="Times New Roman" w:eastAsia="Times New Roman" w:hAnsi="Times New Roman" w:cs="Times New Roman"/>
          <w:sz w:val="24"/>
          <w:szCs w:val="24"/>
          <w:lang w:eastAsia="tr-TR" w:bidi="en-US"/>
        </w:rPr>
        <w:t xml:space="preserve"> </w:t>
      </w:r>
      <w:r w:rsidR="00FF4B26">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d.</w:t>
      </w:r>
      <w:r w:rsidR="00FF4B26">
        <w:rPr>
          <w:rFonts w:ascii="Times New Roman" w:eastAsia="Times New Roman" w:hAnsi="Times New Roman" w:cs="Times New Roman"/>
          <w:sz w:val="24"/>
          <w:szCs w:val="24"/>
          <w:lang w:eastAsia="tr-TR" w:bidi="en-US"/>
        </w:rPr>
        <w:t>23</w:t>
      </w:r>
      <w:r w:rsidR="0076214B">
        <w:rPr>
          <w:rFonts w:ascii="Times New Roman" w:eastAsia="Times New Roman" w:hAnsi="Times New Roman" w:cs="Times New Roman"/>
          <w:sz w:val="24"/>
          <w:szCs w:val="24"/>
          <w:lang w:eastAsia="tr-TR" w:bidi="en-US"/>
        </w:rPr>
        <w:t>/644</w:t>
      </w:r>
      <w:r w:rsidR="00FF4B26">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ö.</w:t>
      </w:r>
      <w:r w:rsidR="00FF4B26">
        <w:rPr>
          <w:rFonts w:ascii="Times New Roman" w:eastAsia="Times New Roman" w:hAnsi="Times New Roman" w:cs="Times New Roman"/>
          <w:sz w:val="24"/>
          <w:szCs w:val="24"/>
          <w:lang w:eastAsia="tr-TR" w:bidi="en-US"/>
        </w:rPr>
        <w:t>93</w:t>
      </w:r>
      <w:r w:rsidR="0076214B">
        <w:rPr>
          <w:rFonts w:ascii="Times New Roman" w:eastAsia="Times New Roman" w:hAnsi="Times New Roman" w:cs="Times New Roman"/>
          <w:sz w:val="24"/>
          <w:szCs w:val="24"/>
          <w:lang w:eastAsia="tr-TR" w:bidi="en-US"/>
        </w:rPr>
        <w:t>/711</w:t>
      </w:r>
      <w:r w:rsidR="00FF4B26">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Cerir</w:t>
      </w:r>
      <w:r w:rsidR="00C04E84">
        <w:rPr>
          <w:rFonts w:ascii="Times New Roman" w:eastAsia="Times New Roman" w:hAnsi="Times New Roman" w:cs="Times New Roman"/>
          <w:sz w:val="24"/>
          <w:szCs w:val="24"/>
          <w:lang w:eastAsia="tr-TR" w:bidi="en-US"/>
        </w:rPr>
        <w:t xml:space="preserve"> </w:t>
      </w:r>
      <w:r w:rsidR="002B7991">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d.</w:t>
      </w:r>
      <w:r w:rsidR="002B7991">
        <w:rPr>
          <w:rFonts w:ascii="Times New Roman" w:eastAsia="Times New Roman" w:hAnsi="Times New Roman" w:cs="Times New Roman"/>
          <w:sz w:val="24"/>
          <w:szCs w:val="24"/>
          <w:lang w:eastAsia="tr-TR" w:bidi="en-US"/>
        </w:rPr>
        <w:t>30</w:t>
      </w:r>
      <w:r w:rsidR="0076214B">
        <w:rPr>
          <w:rFonts w:ascii="Times New Roman" w:eastAsia="Times New Roman" w:hAnsi="Times New Roman" w:cs="Times New Roman"/>
          <w:sz w:val="24"/>
          <w:szCs w:val="24"/>
          <w:lang w:eastAsia="tr-TR" w:bidi="en-US"/>
        </w:rPr>
        <w:t>/650</w:t>
      </w:r>
      <w:r w:rsidR="002B7991">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ö.</w:t>
      </w:r>
      <w:r w:rsidR="002B7991">
        <w:rPr>
          <w:rFonts w:ascii="Times New Roman" w:eastAsia="Times New Roman" w:hAnsi="Times New Roman" w:cs="Times New Roman"/>
          <w:sz w:val="24"/>
          <w:szCs w:val="24"/>
          <w:lang w:eastAsia="tr-TR" w:bidi="en-US"/>
        </w:rPr>
        <w:t>110</w:t>
      </w:r>
      <w:r w:rsidR="0076214B">
        <w:rPr>
          <w:rFonts w:ascii="Times New Roman" w:eastAsia="Times New Roman" w:hAnsi="Times New Roman" w:cs="Times New Roman"/>
          <w:sz w:val="24"/>
          <w:szCs w:val="24"/>
          <w:lang w:eastAsia="tr-TR" w:bidi="en-US"/>
        </w:rPr>
        <w:t>/728</w:t>
      </w:r>
      <w:r w:rsidR="002B7991">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Ferazdak</w:t>
      </w:r>
      <w:r w:rsidR="00C04E84">
        <w:rPr>
          <w:rFonts w:ascii="Times New Roman" w:eastAsia="Times New Roman" w:hAnsi="Times New Roman" w:cs="Times New Roman"/>
          <w:sz w:val="24"/>
          <w:szCs w:val="24"/>
          <w:lang w:eastAsia="tr-TR" w:bidi="en-US"/>
        </w:rPr>
        <w:t xml:space="preserve"> </w:t>
      </w:r>
      <w:r w:rsidR="002B7991">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d.</w:t>
      </w:r>
      <w:r w:rsidR="002B7991">
        <w:rPr>
          <w:rFonts w:ascii="Times New Roman" w:eastAsia="Times New Roman" w:hAnsi="Times New Roman" w:cs="Times New Roman"/>
          <w:sz w:val="24"/>
          <w:szCs w:val="24"/>
          <w:lang w:eastAsia="tr-TR" w:bidi="en-US"/>
        </w:rPr>
        <w:t>20</w:t>
      </w:r>
      <w:r w:rsidR="0076214B">
        <w:rPr>
          <w:rFonts w:ascii="Times New Roman" w:eastAsia="Times New Roman" w:hAnsi="Times New Roman" w:cs="Times New Roman"/>
          <w:sz w:val="24"/>
          <w:szCs w:val="24"/>
          <w:lang w:eastAsia="tr-TR" w:bidi="en-US"/>
        </w:rPr>
        <w:t>/641</w:t>
      </w:r>
      <w:r w:rsidR="002B7991">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ö.</w:t>
      </w:r>
      <w:r w:rsidR="002B7991">
        <w:rPr>
          <w:rFonts w:ascii="Times New Roman" w:eastAsia="Times New Roman" w:hAnsi="Times New Roman" w:cs="Times New Roman"/>
          <w:sz w:val="24"/>
          <w:szCs w:val="24"/>
          <w:lang w:eastAsia="tr-TR" w:bidi="en-US"/>
        </w:rPr>
        <w:t>114</w:t>
      </w:r>
      <w:r w:rsidR="0076214B">
        <w:rPr>
          <w:rFonts w:ascii="Times New Roman" w:eastAsia="Times New Roman" w:hAnsi="Times New Roman" w:cs="Times New Roman"/>
          <w:sz w:val="24"/>
          <w:szCs w:val="24"/>
          <w:lang w:eastAsia="tr-TR" w:bidi="en-US"/>
        </w:rPr>
        <w:t>/732</w:t>
      </w:r>
      <w:r w:rsidR="002B7991">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Ahtal</w:t>
      </w:r>
      <w:r w:rsidR="00C04E84">
        <w:rPr>
          <w:rFonts w:ascii="Times New Roman" w:eastAsia="Times New Roman" w:hAnsi="Times New Roman" w:cs="Times New Roman"/>
          <w:sz w:val="24"/>
          <w:szCs w:val="24"/>
          <w:lang w:eastAsia="tr-TR" w:bidi="en-US"/>
        </w:rPr>
        <w:t xml:space="preserve"> </w:t>
      </w:r>
      <w:r w:rsidR="00C12C18">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d.</w:t>
      </w:r>
      <w:r w:rsidR="00C12C18">
        <w:rPr>
          <w:rFonts w:ascii="Times New Roman" w:eastAsia="Times New Roman" w:hAnsi="Times New Roman" w:cs="Times New Roman"/>
          <w:sz w:val="24"/>
          <w:szCs w:val="24"/>
          <w:lang w:eastAsia="tr-TR" w:bidi="en-US"/>
        </w:rPr>
        <w:t>20</w:t>
      </w:r>
      <w:r w:rsidR="0076214B">
        <w:rPr>
          <w:rFonts w:ascii="Times New Roman" w:eastAsia="Times New Roman" w:hAnsi="Times New Roman" w:cs="Times New Roman"/>
          <w:sz w:val="24"/>
          <w:szCs w:val="24"/>
          <w:lang w:eastAsia="tr-TR" w:bidi="en-US"/>
        </w:rPr>
        <w:t>/641</w:t>
      </w:r>
      <w:r w:rsidR="00C12C18">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ö.</w:t>
      </w:r>
      <w:r w:rsidR="00C12C18">
        <w:rPr>
          <w:rFonts w:ascii="Times New Roman" w:eastAsia="Times New Roman" w:hAnsi="Times New Roman" w:cs="Times New Roman"/>
          <w:sz w:val="24"/>
          <w:szCs w:val="24"/>
          <w:lang w:eastAsia="tr-TR" w:bidi="en-US"/>
        </w:rPr>
        <w:t>92</w:t>
      </w:r>
      <w:r w:rsidR="0076214B">
        <w:rPr>
          <w:rFonts w:ascii="Times New Roman" w:eastAsia="Times New Roman" w:hAnsi="Times New Roman" w:cs="Times New Roman"/>
          <w:sz w:val="24"/>
          <w:szCs w:val="24"/>
          <w:lang w:eastAsia="tr-TR" w:bidi="en-US"/>
        </w:rPr>
        <w:t>/710</w:t>
      </w:r>
      <w:r w:rsidR="00C12C18">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Küseyyir</w:t>
      </w:r>
      <w:r w:rsidR="00C04E84">
        <w:rPr>
          <w:rFonts w:ascii="Times New Roman" w:eastAsia="Times New Roman" w:hAnsi="Times New Roman" w:cs="Times New Roman"/>
          <w:sz w:val="24"/>
          <w:szCs w:val="24"/>
          <w:lang w:eastAsia="tr-TR" w:bidi="en-US"/>
        </w:rPr>
        <w:t xml:space="preserve"> </w:t>
      </w:r>
      <w:r w:rsidR="009C6A2A">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d.</w:t>
      </w:r>
      <w:r w:rsidR="009C6A2A">
        <w:rPr>
          <w:rFonts w:ascii="Times New Roman" w:eastAsia="Times New Roman" w:hAnsi="Times New Roman" w:cs="Times New Roman"/>
          <w:sz w:val="24"/>
          <w:szCs w:val="24"/>
          <w:lang w:eastAsia="tr-TR" w:bidi="en-US"/>
        </w:rPr>
        <w:t>23</w:t>
      </w:r>
      <w:r w:rsidR="0076214B">
        <w:rPr>
          <w:rFonts w:ascii="Times New Roman" w:eastAsia="Times New Roman" w:hAnsi="Times New Roman" w:cs="Times New Roman"/>
          <w:sz w:val="24"/>
          <w:szCs w:val="24"/>
          <w:lang w:eastAsia="tr-TR" w:bidi="en-US"/>
        </w:rPr>
        <w:t>/644</w:t>
      </w:r>
      <w:r w:rsidR="009C6A2A">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ö.</w:t>
      </w:r>
      <w:r w:rsidR="009C6A2A">
        <w:rPr>
          <w:rFonts w:ascii="Times New Roman" w:eastAsia="Times New Roman" w:hAnsi="Times New Roman" w:cs="Times New Roman"/>
          <w:sz w:val="24"/>
          <w:szCs w:val="24"/>
          <w:lang w:eastAsia="tr-TR" w:bidi="en-US"/>
        </w:rPr>
        <w:t>105</w:t>
      </w:r>
      <w:r w:rsidR="0076214B">
        <w:rPr>
          <w:rFonts w:ascii="Times New Roman" w:eastAsia="Times New Roman" w:hAnsi="Times New Roman" w:cs="Times New Roman"/>
          <w:sz w:val="24"/>
          <w:szCs w:val="24"/>
          <w:lang w:eastAsia="tr-TR" w:bidi="en-US"/>
        </w:rPr>
        <w:t>/723</w:t>
      </w:r>
      <w:r w:rsidR="009C6A2A">
        <w:rPr>
          <w:rFonts w:ascii="Times New Roman" w:eastAsia="Times New Roman" w:hAnsi="Times New Roman" w:cs="Times New Roman"/>
          <w:sz w:val="24"/>
          <w:szCs w:val="24"/>
          <w:lang w:eastAsia="tr-TR" w:bidi="en-US"/>
        </w:rPr>
        <w:t>)</w:t>
      </w:r>
      <w:r w:rsidR="00E73D0C">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Kümeyt</w:t>
      </w:r>
      <w:r w:rsidR="00C04E84">
        <w:rPr>
          <w:rFonts w:ascii="Times New Roman" w:eastAsia="Times New Roman" w:hAnsi="Times New Roman" w:cs="Times New Roman"/>
          <w:sz w:val="24"/>
          <w:szCs w:val="24"/>
          <w:lang w:eastAsia="tr-TR" w:bidi="en-US"/>
        </w:rPr>
        <w:t xml:space="preserve"> </w:t>
      </w:r>
      <w:r w:rsidR="00DB46D4">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d.</w:t>
      </w:r>
      <w:r w:rsidR="00DB46D4">
        <w:rPr>
          <w:rFonts w:ascii="Times New Roman" w:eastAsia="Times New Roman" w:hAnsi="Times New Roman" w:cs="Times New Roman"/>
          <w:sz w:val="24"/>
          <w:szCs w:val="24"/>
          <w:lang w:eastAsia="tr-TR" w:bidi="en-US"/>
        </w:rPr>
        <w:t>60</w:t>
      </w:r>
      <w:r w:rsidR="0076214B">
        <w:rPr>
          <w:rFonts w:ascii="Times New Roman" w:eastAsia="Times New Roman" w:hAnsi="Times New Roman" w:cs="Times New Roman"/>
          <w:sz w:val="24"/>
          <w:szCs w:val="24"/>
          <w:lang w:eastAsia="tr-TR" w:bidi="en-US"/>
        </w:rPr>
        <w:t>/679</w:t>
      </w:r>
      <w:r w:rsidR="00DB46D4">
        <w:rPr>
          <w:rFonts w:ascii="Times New Roman" w:eastAsia="Times New Roman" w:hAnsi="Times New Roman" w:cs="Times New Roman"/>
          <w:sz w:val="24"/>
          <w:szCs w:val="24"/>
          <w:lang w:eastAsia="tr-TR" w:bidi="en-US"/>
        </w:rPr>
        <w:t>-</w:t>
      </w:r>
      <w:r w:rsidR="0076214B">
        <w:rPr>
          <w:rFonts w:ascii="Times New Roman" w:eastAsia="Times New Roman" w:hAnsi="Times New Roman" w:cs="Times New Roman"/>
          <w:sz w:val="24"/>
          <w:szCs w:val="24"/>
          <w:lang w:eastAsia="tr-TR" w:bidi="en-US"/>
        </w:rPr>
        <w:t>ö.</w:t>
      </w:r>
      <w:r w:rsidR="00DB46D4">
        <w:rPr>
          <w:rFonts w:ascii="Times New Roman" w:eastAsia="Times New Roman" w:hAnsi="Times New Roman" w:cs="Times New Roman"/>
          <w:sz w:val="24"/>
          <w:szCs w:val="24"/>
          <w:lang w:eastAsia="tr-TR" w:bidi="en-US"/>
        </w:rPr>
        <w:t>12</w:t>
      </w:r>
      <w:r w:rsidR="00CA772F">
        <w:rPr>
          <w:rFonts w:ascii="Times New Roman" w:eastAsia="Times New Roman" w:hAnsi="Times New Roman" w:cs="Times New Roman"/>
          <w:sz w:val="24"/>
          <w:szCs w:val="24"/>
          <w:lang w:eastAsia="tr-TR" w:bidi="en-US"/>
        </w:rPr>
        <w:t>6</w:t>
      </w:r>
      <w:r w:rsidR="0076214B">
        <w:rPr>
          <w:rFonts w:ascii="Times New Roman" w:eastAsia="Times New Roman" w:hAnsi="Times New Roman" w:cs="Times New Roman"/>
          <w:sz w:val="24"/>
          <w:szCs w:val="24"/>
          <w:lang w:eastAsia="tr-TR" w:bidi="en-US"/>
        </w:rPr>
        <w:t>/743</w:t>
      </w:r>
      <w:r w:rsidR="00CA772F">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Beşşar</w:t>
      </w:r>
      <w:r w:rsidR="00C04E84">
        <w:rPr>
          <w:rFonts w:ascii="Times New Roman" w:eastAsia="Times New Roman" w:hAnsi="Times New Roman" w:cs="Times New Roman"/>
          <w:sz w:val="24"/>
          <w:szCs w:val="24"/>
          <w:lang w:eastAsia="tr-TR" w:bidi="en-US"/>
        </w:rPr>
        <w:t xml:space="preserve"> </w:t>
      </w:r>
      <w:r w:rsidR="00DB46D4">
        <w:rPr>
          <w:rFonts w:ascii="Times New Roman" w:eastAsia="Times New Roman" w:hAnsi="Times New Roman" w:cs="Times New Roman"/>
          <w:sz w:val="24"/>
          <w:szCs w:val="24"/>
          <w:lang w:eastAsia="tr-TR" w:bidi="en-US"/>
        </w:rPr>
        <w:t>(ö.167</w:t>
      </w:r>
      <w:r w:rsidR="0076214B">
        <w:rPr>
          <w:rFonts w:ascii="Times New Roman" w:eastAsia="Times New Roman" w:hAnsi="Times New Roman" w:cs="Times New Roman"/>
          <w:sz w:val="24"/>
          <w:szCs w:val="24"/>
          <w:lang w:eastAsia="tr-TR" w:bidi="en-US"/>
        </w:rPr>
        <w:t>/783</w:t>
      </w:r>
      <w:r w:rsidR="00DB46D4">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Rube</w:t>
      </w:r>
      <w:r w:rsidR="00C04E84">
        <w:rPr>
          <w:rFonts w:ascii="Times New Roman" w:eastAsia="Times New Roman" w:hAnsi="Times New Roman" w:cs="Times New Roman"/>
          <w:sz w:val="24"/>
          <w:szCs w:val="24"/>
          <w:lang w:eastAsia="tr-TR" w:bidi="en-US"/>
        </w:rPr>
        <w:t xml:space="preserve"> </w:t>
      </w:r>
      <w:r w:rsidR="00DB46D4">
        <w:rPr>
          <w:rFonts w:ascii="Times New Roman" w:eastAsia="Times New Roman" w:hAnsi="Times New Roman" w:cs="Times New Roman"/>
          <w:sz w:val="24"/>
          <w:szCs w:val="24"/>
          <w:lang w:eastAsia="tr-TR" w:bidi="en-US"/>
        </w:rPr>
        <w:t>(</w:t>
      </w:r>
      <w:r w:rsidR="00872448">
        <w:rPr>
          <w:rFonts w:ascii="Times New Roman" w:eastAsia="Times New Roman" w:hAnsi="Times New Roman" w:cs="Times New Roman"/>
          <w:sz w:val="24"/>
          <w:szCs w:val="24"/>
          <w:lang w:eastAsia="tr-TR" w:bidi="en-US"/>
        </w:rPr>
        <w:t>ö.97</w:t>
      </w:r>
      <w:r w:rsidR="0076214B">
        <w:rPr>
          <w:rFonts w:ascii="Times New Roman" w:eastAsia="Times New Roman" w:hAnsi="Times New Roman" w:cs="Times New Roman"/>
          <w:sz w:val="24"/>
          <w:szCs w:val="24"/>
          <w:lang w:eastAsia="tr-TR" w:bidi="en-US"/>
        </w:rPr>
        <w:t>/715</w:t>
      </w:r>
      <w:r w:rsidR="00193FD3">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ve Accâc</w:t>
      </w:r>
      <w:r w:rsidR="00C04E84">
        <w:rPr>
          <w:rFonts w:ascii="Times New Roman" w:eastAsia="Times New Roman" w:hAnsi="Times New Roman" w:cs="Times New Roman"/>
          <w:sz w:val="24"/>
          <w:szCs w:val="24"/>
          <w:lang w:eastAsia="tr-TR" w:bidi="en-US"/>
        </w:rPr>
        <w:t xml:space="preserve"> </w:t>
      </w:r>
      <w:r w:rsidR="00727B31">
        <w:rPr>
          <w:rFonts w:ascii="Times New Roman" w:eastAsia="Times New Roman" w:hAnsi="Times New Roman" w:cs="Times New Roman"/>
          <w:sz w:val="24"/>
          <w:szCs w:val="24"/>
          <w:lang w:eastAsia="tr-TR" w:bidi="en-US"/>
        </w:rPr>
        <w:t>(ö.145</w:t>
      </w:r>
      <w:r w:rsidR="0076214B">
        <w:rPr>
          <w:rFonts w:ascii="Times New Roman" w:eastAsia="Times New Roman" w:hAnsi="Times New Roman" w:cs="Times New Roman"/>
          <w:sz w:val="24"/>
          <w:szCs w:val="24"/>
          <w:lang w:eastAsia="tr-TR" w:bidi="en-US"/>
        </w:rPr>
        <w:t>/762</w:t>
      </w:r>
      <w:r w:rsidR="00727B31">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gibi kişilerin sözlerinin delil olacağını savunurlar.</w:t>
      </w:r>
      <w:r w:rsidRPr="0057172B">
        <w:rPr>
          <w:rStyle w:val="DipnotBavurusu"/>
          <w:rFonts w:ascii="Times New Roman" w:eastAsia="Times New Roman" w:hAnsi="Times New Roman" w:cs="Times New Roman"/>
          <w:sz w:val="24"/>
          <w:szCs w:val="24"/>
          <w:lang w:eastAsia="tr-TR" w:bidi="en-US"/>
        </w:rPr>
        <w:footnoteReference w:id="62"/>
      </w:r>
    </w:p>
    <w:p w:rsidR="00D74B61" w:rsidRPr="0057172B" w:rsidRDefault="00D74B61" w:rsidP="00D74B61">
      <w:pPr>
        <w:pStyle w:val="Balk3"/>
        <w:numPr>
          <w:ilvl w:val="0"/>
          <w:numId w:val="0"/>
        </w:numPr>
        <w:spacing w:line="360" w:lineRule="auto"/>
        <w:ind w:left="720" w:hanging="720"/>
        <w:rPr>
          <w:rFonts w:ascii="Times New Roman" w:hAnsi="Times New Roman"/>
          <w:sz w:val="24"/>
          <w:szCs w:val="24"/>
        </w:rPr>
      </w:pPr>
      <w:bookmarkStart w:id="12" w:name="_Toc441158623"/>
      <w:r w:rsidRPr="0057172B">
        <w:rPr>
          <w:rFonts w:ascii="Times New Roman" w:hAnsi="Times New Roman"/>
          <w:sz w:val="24"/>
          <w:szCs w:val="24"/>
        </w:rPr>
        <w:t>Zaman Sınırlaması</w:t>
      </w:r>
      <w:bookmarkEnd w:id="12"/>
    </w:p>
    <w:p w:rsidR="00D74B61" w:rsidRPr="0057172B" w:rsidRDefault="00D74B61" w:rsidP="00D74B61">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Arap dili </w:t>
      </w:r>
      <w:r>
        <w:rPr>
          <w:rFonts w:ascii="Times New Roman" w:eastAsia="Times New Roman" w:hAnsi="Times New Roman" w:cs="Times New Roman"/>
          <w:sz w:val="24"/>
          <w:szCs w:val="24"/>
          <w:lang w:eastAsia="tr-TR" w:bidi="en-US"/>
        </w:rPr>
        <w:t>nah</w:t>
      </w:r>
      <w:r w:rsidRPr="0057172B">
        <w:rPr>
          <w:rFonts w:ascii="Times New Roman" w:eastAsia="Times New Roman" w:hAnsi="Times New Roman" w:cs="Times New Roman"/>
          <w:sz w:val="24"/>
          <w:szCs w:val="24"/>
          <w:lang w:eastAsia="tr-TR" w:bidi="en-US"/>
        </w:rPr>
        <w:t>vinin tespi</w:t>
      </w:r>
      <w:r w:rsidR="00A15234">
        <w:rPr>
          <w:rFonts w:ascii="Times New Roman" w:eastAsia="Times New Roman" w:hAnsi="Times New Roman" w:cs="Times New Roman"/>
          <w:sz w:val="24"/>
          <w:szCs w:val="24"/>
          <w:lang w:eastAsia="tr-TR" w:bidi="en-US"/>
        </w:rPr>
        <w:t>tinde delil olarak kabul edilen ve</w:t>
      </w:r>
      <w:r w:rsidRPr="0057172B">
        <w:rPr>
          <w:rFonts w:ascii="Times New Roman" w:eastAsia="Times New Roman" w:hAnsi="Times New Roman" w:cs="Times New Roman"/>
          <w:sz w:val="24"/>
          <w:szCs w:val="24"/>
          <w:lang w:eastAsia="tr-TR" w:bidi="en-US"/>
        </w:rPr>
        <w:t xml:space="preserve"> Arap kelamı olarak isimlendirilen delil için dil bilginleri zaman sınırlaması </w:t>
      </w:r>
      <w:r w:rsidR="00A15234">
        <w:rPr>
          <w:rFonts w:ascii="Times New Roman" w:eastAsia="Times New Roman" w:hAnsi="Times New Roman" w:cs="Times New Roman"/>
          <w:sz w:val="24"/>
          <w:szCs w:val="24"/>
          <w:lang w:eastAsia="tr-TR" w:bidi="en-US"/>
        </w:rPr>
        <w:t xml:space="preserve">da </w:t>
      </w:r>
      <w:r w:rsidRPr="0057172B">
        <w:rPr>
          <w:rFonts w:ascii="Times New Roman" w:eastAsia="Times New Roman" w:hAnsi="Times New Roman" w:cs="Times New Roman"/>
          <w:sz w:val="24"/>
          <w:szCs w:val="24"/>
          <w:lang w:eastAsia="tr-TR" w:bidi="en-US"/>
        </w:rPr>
        <w:t>getirmişlerdir.</w:t>
      </w:r>
    </w:p>
    <w:p w:rsidR="00D74B61" w:rsidRPr="0057172B" w:rsidRDefault="00D74B61" w:rsidP="002667DF">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lastRenderedPageBreak/>
        <w:t>Dil bilginleri zaman sınırlaması konus</w:t>
      </w:r>
      <w:r w:rsidR="005E01EA">
        <w:rPr>
          <w:rFonts w:ascii="Times New Roman" w:eastAsia="Times New Roman" w:hAnsi="Times New Roman" w:cs="Times New Roman"/>
          <w:sz w:val="24"/>
          <w:szCs w:val="24"/>
          <w:lang w:eastAsia="tr-TR" w:bidi="en-US"/>
        </w:rPr>
        <w:t>unda ittifak halinde değillerdir</w:t>
      </w:r>
      <w:r w:rsidRPr="0057172B">
        <w:rPr>
          <w:rFonts w:ascii="Times New Roman" w:eastAsia="Times New Roman" w:hAnsi="Times New Roman" w:cs="Times New Roman"/>
          <w:sz w:val="24"/>
          <w:szCs w:val="24"/>
          <w:lang w:eastAsia="tr-TR" w:bidi="en-US"/>
        </w:rPr>
        <w:t>. Sadece cahiliye dönemindeki Arap kelamını esas alanlar</w:t>
      </w:r>
      <w:r w:rsidRPr="0057172B">
        <w:rPr>
          <w:rStyle w:val="DipnotBavurusu"/>
          <w:rFonts w:ascii="Times New Roman" w:eastAsia="Times New Roman" w:hAnsi="Times New Roman" w:cs="Times New Roman"/>
          <w:sz w:val="24"/>
          <w:szCs w:val="24"/>
          <w:lang w:eastAsia="tr-TR" w:bidi="en-US"/>
        </w:rPr>
        <w:footnoteReference w:id="63"/>
      </w:r>
      <w:r w:rsidRPr="0057172B">
        <w:rPr>
          <w:rFonts w:ascii="Times New Roman" w:eastAsia="Times New Roman" w:hAnsi="Times New Roman" w:cs="Times New Roman"/>
          <w:sz w:val="24"/>
          <w:szCs w:val="24"/>
          <w:lang w:eastAsia="tr-TR" w:bidi="en-US"/>
        </w:rPr>
        <w:t xml:space="preserve"> olduğu gibi yüz elli yıl İslam öncesi ve yüz elli yıl İslam sonrası dönemi</w:t>
      </w:r>
      <w:r w:rsidR="005E01EA">
        <w:rPr>
          <w:rFonts w:ascii="Times New Roman" w:eastAsia="Times New Roman" w:hAnsi="Times New Roman" w:cs="Times New Roman"/>
          <w:sz w:val="24"/>
          <w:szCs w:val="24"/>
          <w:lang w:eastAsia="tr-TR" w:bidi="en-US"/>
        </w:rPr>
        <w:t>ni</w:t>
      </w:r>
      <w:r w:rsidRPr="0057172B">
        <w:rPr>
          <w:rFonts w:ascii="Times New Roman" w:eastAsia="Times New Roman" w:hAnsi="Times New Roman" w:cs="Times New Roman"/>
          <w:sz w:val="24"/>
          <w:szCs w:val="24"/>
          <w:lang w:eastAsia="tr-TR" w:bidi="en-US"/>
        </w:rPr>
        <w:t xml:space="preserve"> esas alanlar </w:t>
      </w:r>
      <w:r w:rsidR="005E01EA">
        <w:rPr>
          <w:rFonts w:ascii="Times New Roman" w:eastAsia="Times New Roman" w:hAnsi="Times New Roman" w:cs="Times New Roman"/>
          <w:sz w:val="24"/>
          <w:szCs w:val="24"/>
          <w:lang w:eastAsia="tr-TR" w:bidi="en-US"/>
        </w:rPr>
        <w:t xml:space="preserve">da </w:t>
      </w:r>
      <w:r w:rsidRPr="0057172B">
        <w:rPr>
          <w:rFonts w:ascii="Times New Roman" w:eastAsia="Times New Roman" w:hAnsi="Times New Roman" w:cs="Times New Roman"/>
          <w:sz w:val="24"/>
          <w:szCs w:val="24"/>
          <w:lang w:eastAsia="tr-TR" w:bidi="en-US"/>
        </w:rPr>
        <w:t>olmuştur.</w:t>
      </w:r>
      <w:r w:rsidRPr="0057172B">
        <w:rPr>
          <w:rStyle w:val="DipnotBavurusu"/>
          <w:rFonts w:ascii="Times New Roman" w:eastAsia="Times New Roman" w:hAnsi="Times New Roman" w:cs="Times New Roman"/>
          <w:sz w:val="24"/>
          <w:szCs w:val="24"/>
          <w:lang w:eastAsia="tr-TR" w:bidi="en-US"/>
        </w:rPr>
        <w:footnoteReference w:id="64"/>
      </w:r>
      <w:r w:rsidRPr="0057172B">
        <w:rPr>
          <w:rFonts w:ascii="Times New Roman" w:eastAsia="Times New Roman" w:hAnsi="Times New Roman" w:cs="Times New Roman"/>
          <w:sz w:val="24"/>
          <w:szCs w:val="24"/>
          <w:lang w:eastAsia="tr-TR" w:bidi="en-US"/>
        </w:rPr>
        <w:t xml:space="preserve"> Diğer bazıları da başlangıç zamanı vermeden hicri II. asrın ortası ya</w:t>
      </w:r>
      <w:r w:rsidR="003171AF">
        <w:rPr>
          <w:rFonts w:ascii="Times New Roman" w:eastAsia="Times New Roman" w:hAnsi="Times New Roman" w:cs="Times New Roman"/>
          <w:sz w:val="24"/>
          <w:szCs w:val="24"/>
          <w:lang w:eastAsia="tr-TR" w:bidi="en-US"/>
        </w:rPr>
        <w:t xml:space="preserve"> da sonuna kadar olan dönemi temel</w:t>
      </w:r>
      <w:r w:rsidRPr="0057172B">
        <w:rPr>
          <w:rFonts w:ascii="Times New Roman" w:eastAsia="Times New Roman" w:hAnsi="Times New Roman" w:cs="Times New Roman"/>
          <w:sz w:val="24"/>
          <w:szCs w:val="24"/>
          <w:lang w:eastAsia="tr-TR" w:bidi="en-US"/>
        </w:rPr>
        <w:t xml:space="preserve"> almışlar</w:t>
      </w:r>
      <w:r w:rsidR="005805AB">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çölde yaşayanlar için bu zaman</w:t>
      </w:r>
      <w:r w:rsidR="005805AB">
        <w:rPr>
          <w:rFonts w:ascii="Times New Roman" w:eastAsia="Times New Roman" w:hAnsi="Times New Roman" w:cs="Times New Roman"/>
          <w:sz w:val="24"/>
          <w:szCs w:val="24"/>
          <w:lang w:eastAsia="tr-TR" w:bidi="en-US"/>
        </w:rPr>
        <w:t>ı</w:t>
      </w:r>
      <w:r w:rsidRPr="0057172B">
        <w:rPr>
          <w:rFonts w:ascii="Times New Roman" w:eastAsia="Times New Roman" w:hAnsi="Times New Roman" w:cs="Times New Roman"/>
          <w:sz w:val="24"/>
          <w:szCs w:val="24"/>
          <w:lang w:eastAsia="tr-TR" w:bidi="en-US"/>
        </w:rPr>
        <w:t xml:space="preserve"> hicri IV. asrın </w:t>
      </w:r>
      <w:r w:rsidR="00EB68E3">
        <w:rPr>
          <w:rFonts w:ascii="Times New Roman" w:eastAsia="Times New Roman" w:hAnsi="Times New Roman" w:cs="Times New Roman"/>
          <w:sz w:val="24"/>
          <w:szCs w:val="24"/>
          <w:lang w:eastAsia="tr-TR" w:bidi="en-US"/>
        </w:rPr>
        <w:t>sonlarına kadar genişletmişlerdir</w:t>
      </w:r>
      <w:r w:rsidRPr="0057172B">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65"/>
      </w:r>
    </w:p>
    <w:p w:rsidR="00D74B61" w:rsidRPr="0057172B" w:rsidRDefault="00A14BDA" w:rsidP="00063913">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Zaman sınırlaması ile ilgili yapılan b</w:t>
      </w:r>
      <w:r w:rsidR="00D74B61" w:rsidRPr="0057172B">
        <w:rPr>
          <w:rFonts w:ascii="Times New Roman" w:eastAsia="Times New Roman" w:hAnsi="Times New Roman" w:cs="Times New Roman"/>
          <w:sz w:val="24"/>
          <w:szCs w:val="24"/>
          <w:lang w:eastAsia="tr-TR" w:bidi="en-US"/>
        </w:rPr>
        <w:t>aşka bir değerlendirmede şairler</w:t>
      </w:r>
      <w:r>
        <w:rPr>
          <w:rFonts w:ascii="Times New Roman" w:eastAsia="Times New Roman" w:hAnsi="Times New Roman" w:cs="Times New Roman"/>
          <w:sz w:val="24"/>
          <w:szCs w:val="24"/>
          <w:lang w:eastAsia="tr-TR" w:bidi="en-US"/>
        </w:rPr>
        <w:t>,</w:t>
      </w:r>
      <w:r w:rsidR="00C26665" w:rsidRPr="00C26665">
        <w:rPr>
          <w:rFonts w:ascii="Times New Roman" w:eastAsia="Times New Roman" w:hAnsi="Times New Roman" w:cs="Times New Roman"/>
          <w:sz w:val="24"/>
          <w:szCs w:val="24"/>
          <w:lang w:eastAsia="tr-TR" w:bidi="en-US"/>
        </w:rPr>
        <w:t xml:space="preserve"> </w:t>
      </w:r>
      <w:r w:rsidR="00EB68E3">
        <w:rPr>
          <w:rFonts w:ascii="Times New Roman" w:eastAsia="Times New Roman" w:hAnsi="Times New Roman" w:cs="Times New Roman"/>
          <w:sz w:val="24"/>
          <w:szCs w:val="24"/>
          <w:lang w:eastAsia="tr-TR" w:bidi="en-US"/>
        </w:rPr>
        <w:t>cahilî</w:t>
      </w:r>
      <w:r w:rsidR="00C26665">
        <w:rPr>
          <w:rFonts w:ascii="Times New Roman" w:eastAsia="Times New Roman" w:hAnsi="Times New Roman" w:cs="Times New Roman"/>
          <w:sz w:val="24"/>
          <w:szCs w:val="24"/>
          <w:lang w:eastAsia="tr-TR" w:bidi="en-US"/>
        </w:rPr>
        <w:t>,</w:t>
      </w:r>
      <w:r w:rsidR="00C26665" w:rsidRPr="00C26665">
        <w:rPr>
          <w:rFonts w:ascii="Times New Roman" w:eastAsia="Times New Roman" w:hAnsi="Times New Roman" w:cs="Times New Roman"/>
          <w:sz w:val="24"/>
          <w:szCs w:val="24"/>
          <w:lang w:eastAsia="tr-TR" w:bidi="en-US"/>
        </w:rPr>
        <w:t xml:space="preserve"> </w:t>
      </w:r>
      <w:r w:rsidR="00C26665" w:rsidRPr="0057172B">
        <w:rPr>
          <w:rFonts w:ascii="Times New Roman" w:eastAsia="Times New Roman" w:hAnsi="Times New Roman" w:cs="Times New Roman"/>
          <w:sz w:val="24"/>
          <w:szCs w:val="24"/>
          <w:lang w:eastAsia="tr-TR" w:bidi="en-US"/>
        </w:rPr>
        <w:t>muhadram</w:t>
      </w:r>
      <w:r w:rsidR="00C26665">
        <w:rPr>
          <w:rFonts w:ascii="Times New Roman" w:eastAsia="Times New Roman" w:hAnsi="Times New Roman" w:cs="Times New Roman"/>
          <w:sz w:val="24"/>
          <w:szCs w:val="24"/>
          <w:lang w:eastAsia="tr-TR" w:bidi="en-US"/>
        </w:rPr>
        <w:t>,</w:t>
      </w:r>
      <w:r w:rsidR="00C26665" w:rsidRPr="00C26665">
        <w:rPr>
          <w:rFonts w:ascii="Times New Roman" w:eastAsia="Times New Roman" w:hAnsi="Times New Roman" w:cs="Times New Roman"/>
          <w:sz w:val="24"/>
          <w:szCs w:val="24"/>
          <w:lang w:eastAsia="tr-TR" w:bidi="en-US"/>
        </w:rPr>
        <w:t xml:space="preserve"> </w:t>
      </w:r>
      <w:r w:rsidR="00EB68E3">
        <w:rPr>
          <w:rFonts w:ascii="Times New Roman" w:eastAsia="Times New Roman" w:hAnsi="Times New Roman" w:cs="Times New Roman"/>
          <w:sz w:val="24"/>
          <w:szCs w:val="24"/>
          <w:lang w:eastAsia="tr-TR" w:bidi="en-US"/>
        </w:rPr>
        <w:t>İslamî</w:t>
      </w:r>
      <w:r w:rsidR="00C26665">
        <w:rPr>
          <w:rFonts w:ascii="Times New Roman" w:eastAsia="Times New Roman" w:hAnsi="Times New Roman" w:cs="Times New Roman"/>
          <w:sz w:val="24"/>
          <w:szCs w:val="24"/>
          <w:lang w:eastAsia="tr-TR" w:bidi="en-US"/>
        </w:rPr>
        <w:t xml:space="preserve"> ve </w:t>
      </w:r>
      <w:r w:rsidR="00C26665" w:rsidRPr="0057172B">
        <w:rPr>
          <w:rFonts w:ascii="Times New Roman" w:eastAsia="Times New Roman" w:hAnsi="Times New Roman" w:cs="Times New Roman"/>
          <w:sz w:val="24"/>
          <w:szCs w:val="24"/>
          <w:lang w:eastAsia="tr-TR" w:bidi="en-US"/>
        </w:rPr>
        <w:t>muvelled</w:t>
      </w:r>
      <w:r w:rsidR="00C26665" w:rsidRPr="00C26665">
        <w:rPr>
          <w:rFonts w:ascii="Times New Roman" w:eastAsia="Times New Roman" w:hAnsi="Times New Roman" w:cs="Times New Roman"/>
          <w:sz w:val="24"/>
          <w:szCs w:val="24"/>
          <w:lang w:eastAsia="tr-TR" w:bidi="en-US"/>
        </w:rPr>
        <w:t xml:space="preserve"> </w:t>
      </w:r>
      <w:r w:rsidR="00C26665" w:rsidRPr="0057172B">
        <w:rPr>
          <w:rFonts w:ascii="Times New Roman" w:eastAsia="Times New Roman" w:hAnsi="Times New Roman" w:cs="Times New Roman"/>
          <w:sz w:val="24"/>
          <w:szCs w:val="24"/>
          <w:lang w:eastAsia="tr-TR" w:bidi="en-US"/>
        </w:rPr>
        <w:t>olmak üzere dört tabakaya ayrılmış</w:t>
      </w:r>
      <w:r w:rsidR="00C26665">
        <w:rPr>
          <w:rFonts w:ascii="Times New Roman" w:eastAsia="Times New Roman" w:hAnsi="Times New Roman" w:cs="Times New Roman"/>
          <w:sz w:val="24"/>
          <w:szCs w:val="24"/>
          <w:lang w:eastAsia="tr-TR" w:bidi="en-US"/>
        </w:rPr>
        <w:t>, bu tabakalardan</w:t>
      </w:r>
      <w:r w:rsidR="00D74B61" w:rsidRPr="0057172B">
        <w:rPr>
          <w:rFonts w:ascii="Times New Roman" w:eastAsia="Times New Roman" w:hAnsi="Times New Roman" w:cs="Times New Roman"/>
          <w:sz w:val="24"/>
          <w:szCs w:val="24"/>
          <w:lang w:eastAsia="tr-TR" w:bidi="en-US"/>
        </w:rPr>
        <w:t xml:space="preserve"> hangi tabakadaki şairin şiiri delil olur hangisininki olmaz diye sınırlamalar </w:t>
      </w:r>
      <w:r w:rsidR="00C26665">
        <w:rPr>
          <w:rFonts w:ascii="Times New Roman" w:eastAsia="Times New Roman" w:hAnsi="Times New Roman" w:cs="Times New Roman"/>
          <w:sz w:val="24"/>
          <w:szCs w:val="24"/>
          <w:lang w:eastAsia="tr-TR" w:bidi="en-US"/>
        </w:rPr>
        <w:t>getirilmiştir</w:t>
      </w:r>
      <w:r w:rsidR="00684A7E">
        <w:rPr>
          <w:rFonts w:ascii="Times New Roman" w:eastAsia="Times New Roman" w:hAnsi="Times New Roman" w:cs="Times New Roman"/>
          <w:sz w:val="24"/>
          <w:szCs w:val="24"/>
          <w:lang w:eastAsia="tr-TR" w:bidi="en-US"/>
        </w:rPr>
        <w:t xml:space="preserve">. Bu </w:t>
      </w:r>
      <w:r w:rsidR="00D74B61" w:rsidRPr="0057172B">
        <w:rPr>
          <w:rFonts w:ascii="Times New Roman" w:eastAsia="Times New Roman" w:hAnsi="Times New Roman" w:cs="Times New Roman"/>
          <w:sz w:val="24"/>
          <w:szCs w:val="24"/>
          <w:lang w:eastAsia="tr-TR" w:bidi="en-US"/>
        </w:rPr>
        <w:t>ay</w:t>
      </w:r>
      <w:r w:rsidR="00684A7E">
        <w:rPr>
          <w:rFonts w:ascii="Times New Roman" w:eastAsia="Times New Roman" w:hAnsi="Times New Roman" w:cs="Times New Roman"/>
          <w:sz w:val="24"/>
          <w:szCs w:val="24"/>
          <w:lang w:eastAsia="tr-TR" w:bidi="en-US"/>
        </w:rPr>
        <w:t xml:space="preserve">rıma </w:t>
      </w:r>
      <w:r w:rsidR="00D74B61" w:rsidRPr="0057172B">
        <w:rPr>
          <w:rFonts w:ascii="Times New Roman" w:eastAsia="Times New Roman" w:hAnsi="Times New Roman" w:cs="Times New Roman"/>
          <w:sz w:val="24"/>
          <w:szCs w:val="24"/>
          <w:lang w:eastAsia="tr-TR" w:bidi="en-US"/>
        </w:rPr>
        <w:t xml:space="preserve">göre şairler, </w:t>
      </w:r>
      <w:r w:rsidR="00D74B61" w:rsidRPr="00D020B1">
        <w:rPr>
          <w:rFonts w:ascii="Times New Roman" w:eastAsia="Times New Roman" w:hAnsi="Times New Roman" w:cs="Times New Roman"/>
          <w:sz w:val="24"/>
          <w:szCs w:val="24"/>
          <w:lang w:eastAsia="tr-TR" w:bidi="en-US"/>
        </w:rPr>
        <w:t>İ</w:t>
      </w:r>
      <w:r w:rsidR="009870FC">
        <w:rPr>
          <w:rFonts w:ascii="Times New Roman" w:eastAsia="Times New Roman" w:hAnsi="Times New Roman" w:cs="Times New Roman"/>
          <w:sz w:val="24"/>
          <w:szCs w:val="24"/>
          <w:lang w:eastAsia="tr-TR" w:bidi="en-US"/>
        </w:rPr>
        <w:t>mru</w:t>
      </w:r>
      <w:r w:rsidR="00495489">
        <w:rPr>
          <w:rFonts w:ascii="Times New Roman" w:eastAsia="Times New Roman" w:hAnsi="Times New Roman" w:cs="Times New Roman"/>
          <w:sz w:val="24"/>
          <w:szCs w:val="24"/>
          <w:lang w:eastAsia="tr-TR" w:bidi="en-US"/>
        </w:rPr>
        <w:t>’u</w:t>
      </w:r>
      <w:r w:rsidR="009870FC">
        <w:rPr>
          <w:rFonts w:ascii="Times New Roman" w:eastAsia="Times New Roman" w:hAnsi="Times New Roman" w:cs="Times New Roman"/>
          <w:sz w:val="24"/>
          <w:szCs w:val="24"/>
          <w:lang w:eastAsia="tr-TR" w:bidi="en-US"/>
        </w:rPr>
        <w:t>’</w:t>
      </w:r>
      <w:r w:rsidR="00D90508" w:rsidRPr="00D020B1">
        <w:rPr>
          <w:rFonts w:ascii="Times New Roman" w:eastAsia="Times New Roman" w:hAnsi="Times New Roman" w:cs="Times New Roman"/>
          <w:sz w:val="24"/>
          <w:szCs w:val="24"/>
          <w:lang w:eastAsia="tr-TR" w:bidi="en-US"/>
        </w:rPr>
        <w:t>l-Kays</w:t>
      </w:r>
      <w:r w:rsidR="00EB68E3">
        <w:rPr>
          <w:rFonts w:ascii="Times New Roman" w:eastAsia="Times New Roman" w:hAnsi="Times New Roman" w:cs="Times New Roman"/>
          <w:sz w:val="24"/>
          <w:szCs w:val="24"/>
          <w:lang w:eastAsia="tr-TR" w:bidi="en-US"/>
        </w:rPr>
        <w:t xml:space="preserve"> </w:t>
      </w:r>
      <w:r w:rsidR="00D20DB0">
        <w:rPr>
          <w:rFonts w:ascii="Times New Roman" w:eastAsia="Times New Roman" w:hAnsi="Times New Roman" w:cs="Times New Roman"/>
          <w:sz w:val="24"/>
          <w:szCs w:val="24"/>
          <w:lang w:eastAsia="tr-TR" w:bidi="en-US"/>
        </w:rPr>
        <w:t>(</w:t>
      </w:r>
      <w:r w:rsidR="00D02096">
        <w:rPr>
          <w:rFonts w:ascii="Times New Roman" w:eastAsia="Times New Roman" w:hAnsi="Times New Roman" w:cs="Times New Roman"/>
          <w:sz w:val="24"/>
          <w:szCs w:val="24"/>
          <w:lang w:eastAsia="tr-TR" w:bidi="en-US"/>
        </w:rPr>
        <w:t>d.</w:t>
      </w:r>
      <w:r w:rsidR="00D20DB0">
        <w:rPr>
          <w:rFonts w:ascii="Times New Roman" w:eastAsia="Times New Roman" w:hAnsi="Times New Roman" w:cs="Times New Roman"/>
          <w:sz w:val="24"/>
          <w:szCs w:val="24"/>
          <w:lang w:eastAsia="tr-TR" w:bidi="en-US"/>
        </w:rPr>
        <w:t>520-</w:t>
      </w:r>
      <w:r w:rsidR="00D02096">
        <w:rPr>
          <w:rFonts w:ascii="Times New Roman" w:eastAsia="Times New Roman" w:hAnsi="Times New Roman" w:cs="Times New Roman"/>
          <w:sz w:val="24"/>
          <w:szCs w:val="24"/>
          <w:lang w:eastAsia="tr-TR" w:bidi="en-US"/>
        </w:rPr>
        <w:t>ö.</w:t>
      </w:r>
      <w:r w:rsidR="00D20DB0">
        <w:rPr>
          <w:rFonts w:ascii="Times New Roman" w:eastAsia="Times New Roman" w:hAnsi="Times New Roman" w:cs="Times New Roman"/>
          <w:sz w:val="24"/>
          <w:szCs w:val="24"/>
          <w:lang w:eastAsia="tr-TR" w:bidi="en-US"/>
        </w:rPr>
        <w:t>565)</w:t>
      </w:r>
      <w:r w:rsidR="00D90508">
        <w:rPr>
          <w:rFonts w:ascii="Times New Roman" w:eastAsia="Times New Roman" w:hAnsi="Times New Roman" w:cs="Times New Roman"/>
          <w:sz w:val="24"/>
          <w:szCs w:val="24"/>
          <w:lang w:eastAsia="tr-TR" w:bidi="en-US"/>
        </w:rPr>
        <w:t xml:space="preserve"> ve Âşâ</w:t>
      </w:r>
      <w:r w:rsidR="00EB68E3">
        <w:rPr>
          <w:rFonts w:ascii="Times New Roman" w:eastAsia="Times New Roman" w:hAnsi="Times New Roman" w:cs="Times New Roman"/>
          <w:sz w:val="24"/>
          <w:szCs w:val="24"/>
          <w:lang w:eastAsia="tr-TR" w:bidi="en-US"/>
        </w:rPr>
        <w:t xml:space="preserve"> </w:t>
      </w:r>
      <w:r w:rsidR="001B1683">
        <w:rPr>
          <w:rFonts w:ascii="Times New Roman" w:eastAsia="Times New Roman" w:hAnsi="Times New Roman" w:cs="Times New Roman"/>
          <w:sz w:val="24"/>
          <w:szCs w:val="24"/>
          <w:lang w:eastAsia="tr-TR" w:bidi="en-US"/>
        </w:rPr>
        <w:t>(</w:t>
      </w:r>
      <w:r w:rsidR="00D02096">
        <w:rPr>
          <w:rFonts w:ascii="Times New Roman" w:eastAsia="Times New Roman" w:hAnsi="Times New Roman" w:cs="Times New Roman"/>
          <w:sz w:val="24"/>
          <w:szCs w:val="24"/>
          <w:lang w:eastAsia="tr-TR" w:bidi="en-US"/>
        </w:rPr>
        <w:t>d.</w:t>
      </w:r>
      <w:r w:rsidR="005A57FB">
        <w:rPr>
          <w:rFonts w:ascii="Times New Roman" w:eastAsia="Times New Roman" w:hAnsi="Times New Roman" w:cs="Times New Roman"/>
          <w:sz w:val="24"/>
          <w:szCs w:val="24"/>
          <w:lang w:eastAsia="tr-TR" w:bidi="en-US"/>
        </w:rPr>
        <w:t>565-</w:t>
      </w:r>
      <w:r w:rsidR="00D02096">
        <w:rPr>
          <w:rFonts w:ascii="Times New Roman" w:eastAsia="Times New Roman" w:hAnsi="Times New Roman" w:cs="Times New Roman"/>
          <w:sz w:val="24"/>
          <w:szCs w:val="24"/>
          <w:lang w:eastAsia="tr-TR" w:bidi="en-US"/>
        </w:rPr>
        <w:t>ö.</w:t>
      </w:r>
      <w:r w:rsidR="005A57FB">
        <w:rPr>
          <w:rFonts w:ascii="Times New Roman" w:eastAsia="Times New Roman" w:hAnsi="Times New Roman" w:cs="Times New Roman"/>
          <w:sz w:val="24"/>
          <w:szCs w:val="24"/>
          <w:lang w:eastAsia="tr-TR" w:bidi="en-US"/>
        </w:rPr>
        <w:t>629)</w:t>
      </w:r>
      <w:r w:rsidR="00D90508">
        <w:rPr>
          <w:rFonts w:ascii="Times New Roman" w:eastAsia="Times New Roman" w:hAnsi="Times New Roman" w:cs="Times New Roman"/>
          <w:sz w:val="24"/>
          <w:szCs w:val="24"/>
          <w:lang w:eastAsia="tr-TR" w:bidi="en-US"/>
        </w:rPr>
        <w:t xml:space="preserve"> gibi İslam öncesi (</w:t>
      </w:r>
      <w:r w:rsidR="00D74B61" w:rsidRPr="0057172B">
        <w:rPr>
          <w:rFonts w:ascii="Times New Roman" w:eastAsia="Times New Roman" w:hAnsi="Times New Roman" w:cs="Times New Roman"/>
          <w:sz w:val="24"/>
          <w:szCs w:val="24"/>
          <w:lang w:eastAsia="tr-TR" w:bidi="en-US"/>
        </w:rPr>
        <w:t>cahili</w:t>
      </w:r>
      <w:r w:rsidR="00D90508">
        <w:rPr>
          <w:rFonts w:ascii="Times New Roman" w:eastAsia="Times New Roman" w:hAnsi="Times New Roman" w:cs="Times New Roman"/>
          <w:sz w:val="24"/>
          <w:szCs w:val="24"/>
          <w:lang w:eastAsia="tr-TR" w:bidi="en-US"/>
        </w:rPr>
        <w:t>ye)</w:t>
      </w:r>
      <w:r w:rsidR="00D74B61" w:rsidRPr="0057172B">
        <w:rPr>
          <w:rFonts w:ascii="Times New Roman" w:eastAsia="Times New Roman" w:hAnsi="Times New Roman" w:cs="Times New Roman"/>
          <w:sz w:val="24"/>
          <w:szCs w:val="24"/>
          <w:lang w:eastAsia="tr-TR" w:bidi="en-US"/>
        </w:rPr>
        <w:t xml:space="preserve"> şairler, L</w:t>
      </w:r>
      <w:r w:rsidR="00C26665">
        <w:rPr>
          <w:rFonts w:ascii="Times New Roman" w:eastAsia="Times New Roman" w:hAnsi="Times New Roman" w:cs="Times New Roman"/>
          <w:sz w:val="24"/>
          <w:szCs w:val="24"/>
          <w:lang w:eastAsia="tr-TR" w:bidi="en-US"/>
        </w:rPr>
        <w:t>ebid</w:t>
      </w:r>
      <w:r w:rsidR="009870FC">
        <w:rPr>
          <w:rFonts w:ascii="Times New Roman" w:eastAsia="Times New Roman" w:hAnsi="Times New Roman" w:cs="Times New Roman"/>
          <w:sz w:val="24"/>
          <w:szCs w:val="24"/>
          <w:lang w:eastAsia="tr-TR" w:bidi="en-US"/>
        </w:rPr>
        <w:t xml:space="preserve"> </w:t>
      </w:r>
      <w:r w:rsidR="00D70502">
        <w:rPr>
          <w:rFonts w:ascii="Times New Roman" w:eastAsia="Times New Roman" w:hAnsi="Times New Roman" w:cs="Times New Roman"/>
          <w:sz w:val="24"/>
          <w:szCs w:val="24"/>
          <w:lang w:eastAsia="tr-TR" w:bidi="en-US"/>
        </w:rPr>
        <w:t>(ö.40</w:t>
      </w:r>
      <w:r w:rsidR="00D02096">
        <w:rPr>
          <w:rFonts w:ascii="Times New Roman" w:eastAsia="Times New Roman" w:hAnsi="Times New Roman" w:cs="Times New Roman"/>
          <w:sz w:val="24"/>
          <w:szCs w:val="24"/>
          <w:lang w:eastAsia="tr-TR" w:bidi="en-US"/>
        </w:rPr>
        <w:t>/660</w:t>
      </w:r>
      <w:r w:rsidR="00D70502">
        <w:rPr>
          <w:rFonts w:ascii="Times New Roman" w:eastAsia="Times New Roman" w:hAnsi="Times New Roman" w:cs="Times New Roman"/>
          <w:sz w:val="24"/>
          <w:szCs w:val="24"/>
          <w:lang w:eastAsia="tr-TR" w:bidi="en-US"/>
        </w:rPr>
        <w:t>)</w:t>
      </w:r>
      <w:r w:rsidR="00C26665">
        <w:rPr>
          <w:rFonts w:ascii="Times New Roman" w:eastAsia="Times New Roman" w:hAnsi="Times New Roman" w:cs="Times New Roman"/>
          <w:sz w:val="24"/>
          <w:szCs w:val="24"/>
          <w:lang w:eastAsia="tr-TR" w:bidi="en-US"/>
        </w:rPr>
        <w:t xml:space="preserve"> ve Hassan</w:t>
      </w:r>
      <w:r w:rsidR="009870FC">
        <w:rPr>
          <w:rFonts w:ascii="Times New Roman" w:eastAsia="Times New Roman" w:hAnsi="Times New Roman" w:cs="Times New Roman"/>
          <w:sz w:val="24"/>
          <w:szCs w:val="24"/>
          <w:lang w:eastAsia="tr-TR" w:bidi="en-US"/>
        </w:rPr>
        <w:t xml:space="preserve"> </w:t>
      </w:r>
      <w:r w:rsidR="00D70502">
        <w:rPr>
          <w:rFonts w:ascii="Times New Roman" w:eastAsia="Times New Roman" w:hAnsi="Times New Roman" w:cs="Times New Roman"/>
          <w:sz w:val="24"/>
          <w:szCs w:val="24"/>
          <w:lang w:eastAsia="tr-TR" w:bidi="en-US"/>
        </w:rPr>
        <w:t>(ö.60</w:t>
      </w:r>
      <w:r w:rsidR="00D02096">
        <w:rPr>
          <w:rFonts w:ascii="Times New Roman" w:eastAsia="Times New Roman" w:hAnsi="Times New Roman" w:cs="Times New Roman"/>
          <w:sz w:val="24"/>
          <w:szCs w:val="24"/>
          <w:lang w:eastAsia="tr-TR" w:bidi="en-US"/>
        </w:rPr>
        <w:t>/679</w:t>
      </w:r>
      <w:r w:rsidR="00D70502">
        <w:rPr>
          <w:rFonts w:ascii="Times New Roman" w:eastAsia="Times New Roman" w:hAnsi="Times New Roman" w:cs="Times New Roman"/>
          <w:sz w:val="24"/>
          <w:szCs w:val="24"/>
          <w:lang w:eastAsia="tr-TR" w:bidi="en-US"/>
        </w:rPr>
        <w:t>)</w:t>
      </w:r>
      <w:r w:rsidR="00C26665">
        <w:rPr>
          <w:rFonts w:ascii="Times New Roman" w:eastAsia="Times New Roman" w:hAnsi="Times New Roman" w:cs="Times New Roman"/>
          <w:sz w:val="24"/>
          <w:szCs w:val="24"/>
          <w:lang w:eastAsia="tr-TR" w:bidi="en-US"/>
        </w:rPr>
        <w:t xml:space="preserve"> gibi muhadramlar</w:t>
      </w:r>
      <w:r w:rsidR="009870FC">
        <w:rPr>
          <w:rFonts w:ascii="Times New Roman" w:eastAsia="Times New Roman" w:hAnsi="Times New Roman" w:cs="Times New Roman"/>
          <w:sz w:val="24"/>
          <w:szCs w:val="24"/>
          <w:lang w:eastAsia="tr-TR" w:bidi="en-US"/>
        </w:rPr>
        <w:t xml:space="preserve"> </w:t>
      </w:r>
      <w:r w:rsidR="00C26665">
        <w:rPr>
          <w:rFonts w:ascii="Times New Roman" w:eastAsia="Times New Roman" w:hAnsi="Times New Roman" w:cs="Times New Roman"/>
          <w:sz w:val="24"/>
          <w:szCs w:val="24"/>
          <w:lang w:eastAsia="tr-TR" w:bidi="en-US"/>
        </w:rPr>
        <w:t>(</w:t>
      </w:r>
      <w:r w:rsidR="00D74B61" w:rsidRPr="0057172B">
        <w:rPr>
          <w:rFonts w:ascii="Times New Roman" w:eastAsia="Times New Roman" w:hAnsi="Times New Roman" w:cs="Times New Roman"/>
          <w:sz w:val="24"/>
          <w:szCs w:val="24"/>
          <w:lang w:eastAsia="tr-TR" w:bidi="en-US"/>
        </w:rPr>
        <w:t>cahiliye</w:t>
      </w:r>
      <w:r w:rsidR="00D74B61">
        <w:rPr>
          <w:rFonts w:ascii="Times New Roman" w:eastAsia="Times New Roman" w:hAnsi="Times New Roman" w:cs="Times New Roman"/>
          <w:sz w:val="24"/>
          <w:szCs w:val="24"/>
          <w:lang w:eastAsia="tr-TR" w:bidi="en-US"/>
        </w:rPr>
        <w:t>yi ve İslami dönemi yaşayanlar</w:t>
      </w:r>
      <w:r w:rsidR="00C26665">
        <w:rPr>
          <w:rFonts w:ascii="Times New Roman" w:eastAsia="Times New Roman" w:hAnsi="Times New Roman" w:cs="Times New Roman"/>
          <w:sz w:val="24"/>
          <w:szCs w:val="24"/>
          <w:lang w:eastAsia="tr-TR" w:bidi="en-US"/>
        </w:rPr>
        <w:t>)</w:t>
      </w:r>
      <w:r w:rsidR="00D74B61">
        <w:rPr>
          <w:rFonts w:ascii="Times New Roman" w:eastAsia="Times New Roman" w:hAnsi="Times New Roman" w:cs="Times New Roman"/>
          <w:sz w:val="24"/>
          <w:szCs w:val="24"/>
          <w:lang w:eastAsia="tr-TR" w:bidi="en-US"/>
        </w:rPr>
        <w:t>,</w:t>
      </w:r>
      <w:r w:rsidR="00D90508">
        <w:rPr>
          <w:rFonts w:ascii="Times New Roman" w:eastAsia="Times New Roman" w:hAnsi="Times New Roman" w:cs="Times New Roman"/>
          <w:sz w:val="24"/>
          <w:szCs w:val="24"/>
          <w:lang w:eastAsia="tr-TR" w:bidi="en-US"/>
        </w:rPr>
        <w:t xml:space="preserve"> </w:t>
      </w:r>
      <w:r w:rsidR="00D74B61" w:rsidRPr="0057172B">
        <w:rPr>
          <w:rFonts w:ascii="Times New Roman" w:eastAsia="Times New Roman" w:hAnsi="Times New Roman" w:cs="Times New Roman"/>
          <w:sz w:val="24"/>
          <w:szCs w:val="24"/>
          <w:lang w:eastAsia="tr-TR" w:bidi="en-US"/>
        </w:rPr>
        <w:t>Cerir ve Ferazdak gibi İslam</w:t>
      </w:r>
      <w:r w:rsidR="009870FC">
        <w:rPr>
          <w:rFonts w:ascii="Times New Roman" w:eastAsia="Times New Roman" w:hAnsi="Times New Roman" w:cs="Times New Roman"/>
          <w:sz w:val="24"/>
          <w:szCs w:val="24"/>
          <w:lang w:eastAsia="tr-TR" w:bidi="en-US"/>
        </w:rPr>
        <w:t>i dönem şairleri ve Beşşar b. Bu</w:t>
      </w:r>
      <w:r w:rsidR="00D74B61" w:rsidRPr="0057172B">
        <w:rPr>
          <w:rFonts w:ascii="Times New Roman" w:eastAsia="Times New Roman" w:hAnsi="Times New Roman" w:cs="Times New Roman"/>
          <w:sz w:val="24"/>
          <w:szCs w:val="24"/>
          <w:lang w:eastAsia="tr-TR" w:bidi="en-US"/>
        </w:rPr>
        <w:t>rd ve Ebû</w:t>
      </w:r>
      <w:r w:rsidR="00D90508">
        <w:rPr>
          <w:rFonts w:ascii="Times New Roman" w:eastAsia="Times New Roman" w:hAnsi="Times New Roman" w:cs="Times New Roman"/>
          <w:sz w:val="24"/>
          <w:szCs w:val="24"/>
          <w:lang w:eastAsia="tr-TR" w:bidi="en-US"/>
        </w:rPr>
        <w:t xml:space="preserve"> </w:t>
      </w:r>
      <w:r w:rsidR="00D74B61" w:rsidRPr="0057172B">
        <w:rPr>
          <w:rFonts w:ascii="Times New Roman" w:eastAsia="Times New Roman" w:hAnsi="Times New Roman" w:cs="Times New Roman"/>
          <w:sz w:val="24"/>
          <w:szCs w:val="24"/>
          <w:lang w:eastAsia="tr-TR" w:bidi="en-US"/>
        </w:rPr>
        <w:t>Nu</w:t>
      </w:r>
      <w:r w:rsidR="00C26665">
        <w:rPr>
          <w:rFonts w:ascii="Times New Roman" w:eastAsia="Times New Roman" w:hAnsi="Times New Roman" w:cs="Times New Roman"/>
          <w:sz w:val="24"/>
          <w:szCs w:val="24"/>
          <w:lang w:eastAsia="tr-TR" w:bidi="en-US"/>
        </w:rPr>
        <w:t>v</w:t>
      </w:r>
      <w:r w:rsidR="00D74B61" w:rsidRPr="0057172B">
        <w:rPr>
          <w:rFonts w:ascii="Times New Roman" w:eastAsia="Times New Roman" w:hAnsi="Times New Roman" w:cs="Times New Roman"/>
          <w:sz w:val="24"/>
          <w:szCs w:val="24"/>
          <w:lang w:eastAsia="tr-TR" w:bidi="en-US"/>
        </w:rPr>
        <w:t>âs</w:t>
      </w:r>
      <w:r w:rsidR="009870FC">
        <w:rPr>
          <w:rFonts w:ascii="Times New Roman" w:eastAsia="Times New Roman" w:hAnsi="Times New Roman" w:cs="Times New Roman"/>
          <w:sz w:val="24"/>
          <w:szCs w:val="24"/>
          <w:lang w:eastAsia="tr-TR" w:bidi="en-US"/>
        </w:rPr>
        <w:t xml:space="preserve"> </w:t>
      </w:r>
      <w:r w:rsidR="00BF72BE">
        <w:rPr>
          <w:rFonts w:ascii="Times New Roman" w:eastAsia="Times New Roman" w:hAnsi="Times New Roman" w:cs="Times New Roman"/>
          <w:sz w:val="24"/>
          <w:szCs w:val="24"/>
          <w:lang w:eastAsia="tr-TR" w:bidi="en-US"/>
        </w:rPr>
        <w:t>(</w:t>
      </w:r>
      <w:r w:rsidR="00CF7CE6">
        <w:rPr>
          <w:rFonts w:ascii="Times New Roman" w:eastAsia="Times New Roman" w:hAnsi="Times New Roman" w:cs="Times New Roman"/>
          <w:sz w:val="24"/>
          <w:szCs w:val="24"/>
          <w:lang w:eastAsia="tr-TR" w:bidi="en-US"/>
        </w:rPr>
        <w:t>d.</w:t>
      </w:r>
      <w:r w:rsidR="0094274A">
        <w:rPr>
          <w:rFonts w:ascii="Times New Roman" w:eastAsia="Times New Roman" w:hAnsi="Times New Roman" w:cs="Times New Roman"/>
          <w:sz w:val="24"/>
          <w:szCs w:val="24"/>
          <w:lang w:eastAsia="tr-TR" w:bidi="en-US"/>
        </w:rPr>
        <w:t>139</w:t>
      </w:r>
      <w:r w:rsidR="00CF7CE6">
        <w:rPr>
          <w:rFonts w:ascii="Times New Roman" w:eastAsia="Times New Roman" w:hAnsi="Times New Roman" w:cs="Times New Roman"/>
          <w:sz w:val="24"/>
          <w:szCs w:val="24"/>
          <w:lang w:eastAsia="tr-TR" w:bidi="en-US"/>
        </w:rPr>
        <w:t>/756</w:t>
      </w:r>
      <w:r w:rsidR="0094274A">
        <w:rPr>
          <w:rFonts w:ascii="Times New Roman" w:eastAsia="Times New Roman" w:hAnsi="Times New Roman" w:cs="Times New Roman"/>
          <w:sz w:val="24"/>
          <w:szCs w:val="24"/>
          <w:lang w:eastAsia="tr-TR" w:bidi="en-US"/>
        </w:rPr>
        <w:t>-</w:t>
      </w:r>
      <w:r w:rsidR="00CF7CE6">
        <w:rPr>
          <w:rFonts w:ascii="Times New Roman" w:eastAsia="Times New Roman" w:hAnsi="Times New Roman" w:cs="Times New Roman"/>
          <w:sz w:val="24"/>
          <w:szCs w:val="24"/>
          <w:lang w:eastAsia="tr-TR" w:bidi="en-US"/>
        </w:rPr>
        <w:t>ö.</w:t>
      </w:r>
      <w:r w:rsidR="0094274A">
        <w:rPr>
          <w:rFonts w:ascii="Times New Roman" w:eastAsia="Times New Roman" w:hAnsi="Times New Roman" w:cs="Times New Roman"/>
          <w:sz w:val="24"/>
          <w:szCs w:val="24"/>
          <w:lang w:eastAsia="tr-TR" w:bidi="en-US"/>
        </w:rPr>
        <w:t>198</w:t>
      </w:r>
      <w:r w:rsidR="00CF7CE6">
        <w:rPr>
          <w:rFonts w:ascii="Times New Roman" w:eastAsia="Times New Roman" w:hAnsi="Times New Roman" w:cs="Times New Roman"/>
          <w:sz w:val="24"/>
          <w:szCs w:val="24"/>
          <w:lang w:eastAsia="tr-TR" w:bidi="en-US"/>
        </w:rPr>
        <w:t>/813</w:t>
      </w:r>
      <w:r w:rsidR="0094274A">
        <w:rPr>
          <w:rFonts w:ascii="Times New Roman" w:eastAsia="Times New Roman" w:hAnsi="Times New Roman" w:cs="Times New Roman"/>
          <w:sz w:val="24"/>
          <w:szCs w:val="24"/>
          <w:lang w:eastAsia="tr-TR" w:bidi="en-US"/>
        </w:rPr>
        <w:t>)</w:t>
      </w:r>
      <w:r w:rsidR="009870FC">
        <w:rPr>
          <w:rFonts w:ascii="Times New Roman" w:eastAsia="Times New Roman" w:hAnsi="Times New Roman" w:cs="Times New Roman"/>
          <w:sz w:val="24"/>
          <w:szCs w:val="24"/>
          <w:lang w:eastAsia="tr-TR" w:bidi="en-US"/>
        </w:rPr>
        <w:t xml:space="preserve"> </w:t>
      </w:r>
      <w:r w:rsidR="00D74B61" w:rsidRPr="0057172B">
        <w:rPr>
          <w:rFonts w:ascii="Times New Roman" w:eastAsia="Times New Roman" w:hAnsi="Times New Roman" w:cs="Times New Roman"/>
          <w:sz w:val="24"/>
          <w:szCs w:val="24"/>
          <w:lang w:eastAsia="tr-TR" w:bidi="en-US"/>
        </w:rPr>
        <w:t>gibi muvelled denilen şairlerden, günümüze kadar olan şairler</w:t>
      </w:r>
      <w:r w:rsidR="00C26665">
        <w:rPr>
          <w:rFonts w:ascii="Times New Roman" w:eastAsia="Times New Roman" w:hAnsi="Times New Roman" w:cs="Times New Roman"/>
          <w:sz w:val="24"/>
          <w:szCs w:val="24"/>
          <w:lang w:eastAsia="tr-TR" w:bidi="en-US"/>
        </w:rPr>
        <w:t>dir</w:t>
      </w:r>
      <w:r w:rsidR="00D74B61" w:rsidRPr="0057172B">
        <w:rPr>
          <w:rFonts w:ascii="Times New Roman" w:eastAsia="Times New Roman" w:hAnsi="Times New Roman" w:cs="Times New Roman"/>
          <w:sz w:val="24"/>
          <w:szCs w:val="24"/>
          <w:lang w:eastAsia="tr-TR" w:bidi="en-US"/>
        </w:rPr>
        <w:t>.</w:t>
      </w:r>
      <w:r w:rsidR="009870FC">
        <w:rPr>
          <w:rFonts w:ascii="Times New Roman" w:eastAsia="Times New Roman" w:hAnsi="Times New Roman" w:cs="Times New Roman"/>
          <w:sz w:val="24"/>
          <w:szCs w:val="24"/>
          <w:lang w:eastAsia="tr-TR" w:bidi="en-US"/>
        </w:rPr>
        <w:t xml:space="preserve"> </w:t>
      </w:r>
      <w:r w:rsidR="00D74B61" w:rsidRPr="0057172B">
        <w:rPr>
          <w:rFonts w:ascii="Times New Roman" w:eastAsia="Times New Roman" w:hAnsi="Times New Roman" w:cs="Times New Roman"/>
          <w:sz w:val="24"/>
          <w:szCs w:val="24"/>
          <w:lang w:eastAsia="tr-TR" w:bidi="en-US"/>
        </w:rPr>
        <w:t xml:space="preserve">İlk iki tabakadaki şairlerin şiirleriyle </w:t>
      </w:r>
      <w:r w:rsidR="0009698E">
        <w:rPr>
          <w:rFonts w:ascii="Times New Roman" w:eastAsia="Times New Roman" w:hAnsi="Times New Roman" w:cs="Times New Roman"/>
          <w:sz w:val="24"/>
          <w:szCs w:val="24"/>
          <w:lang w:eastAsia="tr-TR" w:bidi="en-US"/>
        </w:rPr>
        <w:t>i</w:t>
      </w:r>
      <w:r w:rsidR="009870FC">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00D74B61" w:rsidRPr="0057172B">
        <w:rPr>
          <w:rFonts w:ascii="Times New Roman" w:eastAsia="Times New Roman" w:hAnsi="Times New Roman" w:cs="Times New Roman"/>
          <w:sz w:val="24"/>
          <w:szCs w:val="24"/>
          <w:lang w:eastAsia="tr-TR" w:bidi="en-US"/>
        </w:rPr>
        <w:t xml:space="preserve"> edilmesi konusunda </w:t>
      </w:r>
      <w:r w:rsidR="0009698E">
        <w:rPr>
          <w:rFonts w:ascii="Times New Roman" w:eastAsia="Times New Roman" w:hAnsi="Times New Roman" w:cs="Times New Roman"/>
          <w:sz w:val="24"/>
          <w:szCs w:val="24"/>
          <w:lang w:eastAsia="tr-TR" w:bidi="en-US"/>
        </w:rPr>
        <w:t>icmâ</w:t>
      </w:r>
      <w:r w:rsidR="00D74B61" w:rsidRPr="0057172B">
        <w:rPr>
          <w:rFonts w:ascii="Times New Roman" w:eastAsia="Times New Roman" w:hAnsi="Times New Roman" w:cs="Times New Roman"/>
          <w:sz w:val="24"/>
          <w:szCs w:val="24"/>
          <w:lang w:eastAsia="tr-TR" w:bidi="en-US"/>
        </w:rPr>
        <w:t xml:space="preserve"> vardır. Üçüncü tabakadaki şairlerin şiirleriyle </w:t>
      </w:r>
      <w:r w:rsidR="0009698E">
        <w:rPr>
          <w:rFonts w:ascii="Times New Roman" w:eastAsia="Times New Roman" w:hAnsi="Times New Roman" w:cs="Times New Roman"/>
          <w:sz w:val="24"/>
          <w:szCs w:val="24"/>
          <w:lang w:eastAsia="tr-TR" w:bidi="en-US"/>
        </w:rPr>
        <w:t>i</w:t>
      </w:r>
      <w:r w:rsidR="009870FC">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00D74B61" w:rsidRPr="0057172B">
        <w:rPr>
          <w:rFonts w:ascii="Times New Roman" w:eastAsia="Times New Roman" w:hAnsi="Times New Roman" w:cs="Times New Roman"/>
          <w:sz w:val="24"/>
          <w:szCs w:val="24"/>
          <w:lang w:eastAsia="tr-TR" w:bidi="en-US"/>
        </w:rPr>
        <w:t xml:space="preserve"> c</w:t>
      </w:r>
      <w:r w:rsidR="00063913">
        <w:rPr>
          <w:rFonts w:ascii="Times New Roman" w:eastAsia="Times New Roman" w:hAnsi="Times New Roman" w:cs="Times New Roman"/>
          <w:sz w:val="24"/>
          <w:szCs w:val="24"/>
          <w:lang w:eastAsia="tr-TR" w:bidi="en-US"/>
        </w:rPr>
        <w:t>â</w:t>
      </w:r>
      <w:r w:rsidR="00D74B61" w:rsidRPr="0057172B">
        <w:rPr>
          <w:rFonts w:ascii="Times New Roman" w:eastAsia="Times New Roman" w:hAnsi="Times New Roman" w:cs="Times New Roman"/>
          <w:sz w:val="24"/>
          <w:szCs w:val="24"/>
          <w:lang w:eastAsia="tr-TR" w:bidi="en-US"/>
        </w:rPr>
        <w:t xml:space="preserve">iz sayılmış, dördüncü tabakadaki şairlerin şiiri ile </w:t>
      </w:r>
      <w:r w:rsidR="00684A7E">
        <w:rPr>
          <w:rFonts w:ascii="Times New Roman" w:eastAsia="Times New Roman" w:hAnsi="Times New Roman" w:cs="Times New Roman"/>
          <w:sz w:val="24"/>
          <w:szCs w:val="24"/>
          <w:lang w:eastAsia="tr-TR" w:bidi="en-US"/>
        </w:rPr>
        <w:t>i</w:t>
      </w:r>
      <w:r w:rsidR="009870FC">
        <w:rPr>
          <w:rFonts w:ascii="Times New Roman" w:eastAsia="Times New Roman" w:hAnsi="Times New Roman" w:cs="Times New Roman"/>
          <w:sz w:val="24"/>
          <w:szCs w:val="24"/>
          <w:lang w:eastAsia="tr-TR" w:bidi="en-US"/>
        </w:rPr>
        <w:t>stişhâ</w:t>
      </w:r>
      <w:r w:rsidR="00662D41">
        <w:rPr>
          <w:rFonts w:ascii="Times New Roman" w:eastAsia="Times New Roman" w:hAnsi="Times New Roman" w:cs="Times New Roman"/>
          <w:sz w:val="24"/>
          <w:szCs w:val="24"/>
          <w:lang w:eastAsia="tr-TR" w:bidi="en-US"/>
        </w:rPr>
        <w:t>d</w:t>
      </w:r>
      <w:r w:rsidR="00D74B61" w:rsidRPr="0057172B">
        <w:rPr>
          <w:rFonts w:ascii="Times New Roman" w:eastAsia="Times New Roman" w:hAnsi="Times New Roman" w:cs="Times New Roman"/>
          <w:sz w:val="24"/>
          <w:szCs w:val="24"/>
          <w:lang w:eastAsia="tr-TR" w:bidi="en-US"/>
        </w:rPr>
        <w:t xml:space="preserve">ın </w:t>
      </w:r>
      <w:r w:rsidR="00D8258F">
        <w:rPr>
          <w:rFonts w:ascii="Times New Roman" w:eastAsia="Times New Roman" w:hAnsi="Times New Roman" w:cs="Times New Roman"/>
          <w:sz w:val="24"/>
          <w:szCs w:val="24"/>
          <w:lang w:eastAsia="tr-TR" w:bidi="en-US"/>
        </w:rPr>
        <w:t>câiz</w:t>
      </w:r>
      <w:r w:rsidR="00D74B61" w:rsidRPr="0057172B">
        <w:rPr>
          <w:rFonts w:ascii="Times New Roman" w:eastAsia="Times New Roman" w:hAnsi="Times New Roman" w:cs="Times New Roman"/>
          <w:sz w:val="24"/>
          <w:szCs w:val="24"/>
          <w:lang w:eastAsia="tr-TR" w:bidi="en-US"/>
        </w:rPr>
        <w:t xml:space="preserve"> olmadığı belirtilmiştir.</w:t>
      </w:r>
      <w:r w:rsidR="00D74B61" w:rsidRPr="0057172B">
        <w:rPr>
          <w:rStyle w:val="DipnotBavurusu"/>
          <w:rFonts w:ascii="Times New Roman" w:eastAsia="Times New Roman" w:hAnsi="Times New Roman" w:cs="Times New Roman"/>
          <w:sz w:val="24"/>
          <w:szCs w:val="24"/>
          <w:lang w:eastAsia="tr-TR" w:bidi="en-US"/>
        </w:rPr>
        <w:footnoteReference w:id="66"/>
      </w:r>
    </w:p>
    <w:p w:rsidR="00D74B61" w:rsidRPr="0057172B" w:rsidRDefault="009F6632" w:rsidP="00D74B61">
      <w:pPr>
        <w:pStyle w:val="Balk2"/>
        <w:numPr>
          <w:ilvl w:val="0"/>
          <w:numId w:val="0"/>
        </w:numPr>
        <w:spacing w:line="360" w:lineRule="auto"/>
        <w:ind w:left="576" w:hanging="576"/>
        <w:rPr>
          <w:rFonts w:ascii="Times New Roman" w:hAnsi="Times New Roman"/>
          <w:sz w:val="24"/>
          <w:szCs w:val="24"/>
        </w:rPr>
      </w:pPr>
      <w:bookmarkStart w:id="13" w:name="_Toc441158624"/>
      <w:r>
        <w:rPr>
          <w:rFonts w:ascii="Times New Roman" w:hAnsi="Times New Roman"/>
          <w:sz w:val="24"/>
          <w:szCs w:val="24"/>
        </w:rPr>
        <w:t>Rivâyet ve Râ</w:t>
      </w:r>
      <w:r w:rsidR="00D74B61" w:rsidRPr="0057172B">
        <w:rPr>
          <w:rFonts w:ascii="Times New Roman" w:hAnsi="Times New Roman"/>
          <w:sz w:val="24"/>
          <w:szCs w:val="24"/>
        </w:rPr>
        <w:t>vide Aranan Şartlar</w:t>
      </w:r>
      <w:bookmarkEnd w:id="13"/>
    </w:p>
    <w:p w:rsidR="00D74B61" w:rsidRPr="0057172B" w:rsidRDefault="00236968" w:rsidP="00D74B61">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Nah</w:t>
      </w:r>
      <w:r w:rsidR="00D74B61" w:rsidRPr="0057172B">
        <w:rPr>
          <w:rFonts w:ascii="Times New Roman" w:eastAsia="Times New Roman" w:hAnsi="Times New Roman" w:cs="Times New Roman"/>
          <w:sz w:val="24"/>
          <w:szCs w:val="24"/>
          <w:lang w:eastAsia="tr-TR" w:bidi="en-US"/>
        </w:rPr>
        <w:t xml:space="preserve">vin kaynaklarından sayılan Arap kelamının delil olarak kabulü için </w:t>
      </w:r>
      <w:r w:rsidR="006027E1" w:rsidRPr="0057172B">
        <w:rPr>
          <w:rFonts w:ascii="Times New Roman" w:eastAsia="Times New Roman" w:hAnsi="Times New Roman" w:cs="Times New Roman"/>
          <w:sz w:val="24"/>
          <w:szCs w:val="24"/>
          <w:lang w:eastAsia="tr-TR" w:bidi="en-US"/>
        </w:rPr>
        <w:t>mekân</w:t>
      </w:r>
      <w:r w:rsidR="00D74B61" w:rsidRPr="0057172B">
        <w:rPr>
          <w:rFonts w:ascii="Times New Roman" w:eastAsia="Times New Roman" w:hAnsi="Times New Roman" w:cs="Times New Roman"/>
          <w:sz w:val="24"/>
          <w:szCs w:val="24"/>
          <w:lang w:eastAsia="tr-TR" w:bidi="en-US"/>
        </w:rPr>
        <w:t xml:space="preserve"> ve zamanla ilgili ş</w:t>
      </w:r>
      <w:r w:rsidR="009F6632">
        <w:rPr>
          <w:rFonts w:ascii="Times New Roman" w:eastAsia="Times New Roman" w:hAnsi="Times New Roman" w:cs="Times New Roman"/>
          <w:sz w:val="24"/>
          <w:szCs w:val="24"/>
          <w:lang w:eastAsia="tr-TR" w:bidi="en-US"/>
        </w:rPr>
        <w:t>artların dışında rivayette ve râ</w:t>
      </w:r>
      <w:r w:rsidR="00D74B61" w:rsidRPr="0057172B">
        <w:rPr>
          <w:rFonts w:ascii="Times New Roman" w:eastAsia="Times New Roman" w:hAnsi="Times New Roman" w:cs="Times New Roman"/>
          <w:sz w:val="24"/>
          <w:szCs w:val="24"/>
          <w:lang w:eastAsia="tr-TR" w:bidi="en-US"/>
        </w:rPr>
        <w:t xml:space="preserve">vide bulunması gereken şartlar </w:t>
      </w:r>
      <w:r>
        <w:rPr>
          <w:rFonts w:ascii="Times New Roman" w:eastAsia="Times New Roman" w:hAnsi="Times New Roman" w:cs="Times New Roman"/>
          <w:sz w:val="24"/>
          <w:szCs w:val="24"/>
          <w:lang w:eastAsia="tr-TR" w:bidi="en-US"/>
        </w:rPr>
        <w:t xml:space="preserve">da </w:t>
      </w:r>
      <w:r w:rsidR="00D74B61" w:rsidRPr="0057172B">
        <w:rPr>
          <w:rFonts w:ascii="Times New Roman" w:eastAsia="Times New Roman" w:hAnsi="Times New Roman" w:cs="Times New Roman"/>
          <w:sz w:val="24"/>
          <w:szCs w:val="24"/>
          <w:lang w:eastAsia="tr-TR" w:bidi="en-US"/>
        </w:rPr>
        <w:t>vardır.</w:t>
      </w:r>
    </w:p>
    <w:p w:rsidR="00D74B61" w:rsidRPr="0057172B" w:rsidRDefault="00D74B61" w:rsidP="00704160">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Rivayet</w:t>
      </w:r>
      <w:r w:rsidR="00A8168F">
        <w:rPr>
          <w:rFonts w:ascii="Times New Roman" w:eastAsia="Times New Roman" w:hAnsi="Times New Roman" w:cs="Times New Roman"/>
          <w:sz w:val="24"/>
          <w:szCs w:val="24"/>
          <w:lang w:eastAsia="tr-TR" w:bidi="en-US"/>
        </w:rPr>
        <w:t>le ilgili,</w:t>
      </w:r>
      <w:r w:rsidRPr="0057172B">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mutevâtir ya da ahâ</w:t>
      </w:r>
      <w:r w:rsidR="00183E8A">
        <w:rPr>
          <w:rFonts w:ascii="Times New Roman" w:eastAsia="Times New Roman" w:hAnsi="Times New Roman" w:cs="Times New Roman"/>
          <w:sz w:val="24"/>
          <w:szCs w:val="24"/>
          <w:lang w:eastAsia="tr-TR" w:bidi="en-US"/>
        </w:rPr>
        <w:t>d olması, şâ</w:t>
      </w:r>
      <w:r w:rsidRPr="0057172B">
        <w:rPr>
          <w:rFonts w:ascii="Times New Roman" w:eastAsia="Times New Roman" w:hAnsi="Times New Roman" w:cs="Times New Roman"/>
          <w:sz w:val="24"/>
          <w:szCs w:val="24"/>
          <w:lang w:eastAsia="tr-TR" w:bidi="en-US"/>
        </w:rPr>
        <w:t>z olmaması, söyleyeninin meçhul olmaması gibi şartları taşıması gerektiği</w:t>
      </w:r>
      <w:r w:rsidR="009870FC">
        <w:rPr>
          <w:rFonts w:ascii="Times New Roman" w:eastAsia="Times New Roman" w:hAnsi="Times New Roman" w:cs="Times New Roman"/>
          <w:sz w:val="24"/>
          <w:szCs w:val="24"/>
          <w:lang w:eastAsia="tr-TR" w:bidi="en-US"/>
        </w:rPr>
        <w:t xml:space="preserve"> </w:t>
      </w:r>
      <w:r w:rsidR="00A8168F">
        <w:rPr>
          <w:rFonts w:ascii="Times New Roman" w:eastAsia="Times New Roman" w:hAnsi="Times New Roman" w:cs="Times New Roman"/>
          <w:sz w:val="24"/>
          <w:szCs w:val="24"/>
          <w:lang w:eastAsia="tr-TR" w:bidi="en-US"/>
        </w:rPr>
        <w:t>belirtilmektedir</w:t>
      </w:r>
      <w:r w:rsidRPr="0057172B">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67"/>
      </w:r>
    </w:p>
    <w:p w:rsidR="00D74B61" w:rsidRPr="00CE4159" w:rsidRDefault="009F6632" w:rsidP="004E5B4B">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Râ</w:t>
      </w:r>
      <w:r w:rsidR="00D74B61" w:rsidRPr="0057172B">
        <w:rPr>
          <w:rFonts w:ascii="Times New Roman" w:eastAsia="Times New Roman" w:hAnsi="Times New Roman" w:cs="Times New Roman"/>
          <w:sz w:val="24"/>
          <w:szCs w:val="24"/>
          <w:lang w:eastAsia="tr-TR" w:bidi="en-US"/>
        </w:rPr>
        <w:t>vinin taşıması gereken şartlarda nahivciler arasında tam bir ittifak yoktur.  Örneğin bazı nahivciler</w:t>
      </w:r>
      <w:r w:rsidR="00236968">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râ</w:t>
      </w:r>
      <w:r w:rsidR="00D74B61" w:rsidRPr="0057172B">
        <w:rPr>
          <w:rFonts w:ascii="Times New Roman" w:eastAsia="Times New Roman" w:hAnsi="Times New Roman" w:cs="Times New Roman"/>
          <w:sz w:val="24"/>
          <w:szCs w:val="24"/>
          <w:lang w:eastAsia="tr-TR" w:bidi="en-US"/>
        </w:rPr>
        <w:t>vide adalet şartını ararken bazıları bu şartı aramaz, kâfirin rivayetini de kabul eder.</w:t>
      </w:r>
      <w:r w:rsidR="00D74B61" w:rsidRPr="0057172B">
        <w:rPr>
          <w:rStyle w:val="DipnotBavurusu"/>
          <w:rFonts w:ascii="Times New Roman" w:eastAsia="Times New Roman" w:hAnsi="Times New Roman" w:cs="Times New Roman"/>
          <w:sz w:val="24"/>
          <w:szCs w:val="24"/>
          <w:lang w:eastAsia="tr-TR" w:bidi="en-US"/>
        </w:rPr>
        <w:footnoteReference w:id="68"/>
      </w:r>
      <w:r w:rsidR="00D74B61" w:rsidRPr="0057172B">
        <w:rPr>
          <w:rFonts w:ascii="Times New Roman" w:eastAsia="Times New Roman" w:hAnsi="Times New Roman" w:cs="Times New Roman"/>
          <w:sz w:val="24"/>
          <w:szCs w:val="24"/>
          <w:lang w:eastAsia="tr-TR" w:bidi="en-US"/>
        </w:rPr>
        <w:t xml:space="preserve"> </w:t>
      </w:r>
      <w:r w:rsidR="004E5B4B">
        <w:rPr>
          <w:rFonts w:ascii="Times New Roman" w:eastAsia="Times New Roman" w:hAnsi="Times New Roman" w:cs="Times New Roman"/>
          <w:sz w:val="24"/>
          <w:szCs w:val="24"/>
          <w:lang w:eastAsia="tr-TR" w:bidi="en-US"/>
        </w:rPr>
        <w:t>Bunun yanısıra</w:t>
      </w:r>
      <w:r>
        <w:rPr>
          <w:rFonts w:ascii="Times New Roman" w:eastAsia="Times New Roman" w:hAnsi="Times New Roman" w:cs="Times New Roman"/>
          <w:sz w:val="24"/>
          <w:szCs w:val="24"/>
          <w:lang w:eastAsia="tr-TR" w:bidi="en-US"/>
        </w:rPr>
        <w:t xml:space="preserve"> râ</w:t>
      </w:r>
      <w:r w:rsidR="00D74B61" w:rsidRPr="0057172B">
        <w:rPr>
          <w:rFonts w:ascii="Times New Roman" w:eastAsia="Times New Roman" w:hAnsi="Times New Roman" w:cs="Times New Roman"/>
          <w:sz w:val="24"/>
          <w:szCs w:val="24"/>
          <w:lang w:eastAsia="tr-TR" w:bidi="en-US"/>
        </w:rPr>
        <w:t>vinin</w:t>
      </w:r>
      <w:r w:rsidR="00236968">
        <w:rPr>
          <w:rFonts w:ascii="Times New Roman" w:eastAsia="Times New Roman" w:hAnsi="Times New Roman" w:cs="Times New Roman"/>
          <w:sz w:val="24"/>
          <w:szCs w:val="24"/>
          <w:lang w:eastAsia="tr-TR" w:bidi="en-US"/>
        </w:rPr>
        <w:t xml:space="preserve"> </w:t>
      </w:r>
      <w:r w:rsidR="00D74B61" w:rsidRPr="0057172B">
        <w:rPr>
          <w:rFonts w:ascii="Times New Roman" w:eastAsia="Times New Roman" w:hAnsi="Times New Roman" w:cs="Times New Roman"/>
          <w:sz w:val="24"/>
          <w:szCs w:val="24"/>
          <w:lang w:eastAsia="tr-TR" w:bidi="en-US"/>
        </w:rPr>
        <w:t>ehl-i zabt olması, sika olması, ehl-i sıdk olm</w:t>
      </w:r>
      <w:r w:rsidR="00311035">
        <w:rPr>
          <w:rFonts w:ascii="Times New Roman" w:eastAsia="Times New Roman" w:hAnsi="Times New Roman" w:cs="Times New Roman"/>
          <w:sz w:val="24"/>
          <w:szCs w:val="24"/>
          <w:lang w:eastAsia="tr-TR" w:bidi="en-US"/>
        </w:rPr>
        <w:t>a</w:t>
      </w:r>
      <w:r w:rsidR="00D74B61" w:rsidRPr="0057172B">
        <w:rPr>
          <w:rFonts w:ascii="Times New Roman" w:eastAsia="Times New Roman" w:hAnsi="Times New Roman" w:cs="Times New Roman"/>
          <w:sz w:val="24"/>
          <w:szCs w:val="24"/>
          <w:lang w:eastAsia="tr-TR" w:bidi="en-US"/>
        </w:rPr>
        <w:t>sı, ehl-i eman olması ve yalancılıkla itham edilmemiş olması</w:t>
      </w:r>
      <w:r w:rsidR="004E5B4B">
        <w:rPr>
          <w:rFonts w:ascii="Times New Roman" w:eastAsia="Times New Roman" w:hAnsi="Times New Roman" w:cs="Times New Roman"/>
          <w:sz w:val="24"/>
          <w:szCs w:val="24"/>
          <w:lang w:eastAsia="tr-TR" w:bidi="en-US"/>
        </w:rPr>
        <w:t>gerekmektedir</w:t>
      </w:r>
      <w:r w:rsidR="00236968">
        <w:rPr>
          <w:rFonts w:ascii="Times New Roman" w:eastAsia="Times New Roman" w:hAnsi="Times New Roman" w:cs="Times New Roman"/>
          <w:sz w:val="24"/>
          <w:szCs w:val="24"/>
          <w:lang w:eastAsia="tr-TR" w:bidi="en-US"/>
        </w:rPr>
        <w:t>.</w:t>
      </w:r>
      <w:r w:rsidR="00D74B61" w:rsidRPr="0057172B">
        <w:rPr>
          <w:rFonts w:ascii="Times New Roman" w:eastAsia="Times New Roman" w:hAnsi="Times New Roman" w:cs="Times New Roman"/>
          <w:sz w:val="24"/>
          <w:szCs w:val="24"/>
          <w:lang w:eastAsia="tr-TR" w:bidi="en-US"/>
        </w:rPr>
        <w:t xml:space="preserve"> R</w:t>
      </w:r>
      <w:r>
        <w:rPr>
          <w:rFonts w:ascii="Times New Roman" w:eastAsia="Times New Roman" w:hAnsi="Times New Roman" w:cs="Times New Roman"/>
          <w:sz w:val="24"/>
          <w:szCs w:val="24"/>
          <w:lang w:eastAsia="tr-TR" w:bidi="en-US"/>
        </w:rPr>
        <w:t>â</w:t>
      </w:r>
      <w:r w:rsidR="00236968">
        <w:rPr>
          <w:rFonts w:ascii="Times New Roman" w:eastAsia="Times New Roman" w:hAnsi="Times New Roman" w:cs="Times New Roman"/>
          <w:sz w:val="24"/>
          <w:szCs w:val="24"/>
          <w:lang w:eastAsia="tr-TR" w:bidi="en-US"/>
        </w:rPr>
        <w:t xml:space="preserve">vinin kadın ya da erkek, </w:t>
      </w:r>
      <w:r w:rsidR="00D74B61" w:rsidRPr="0057172B">
        <w:rPr>
          <w:rFonts w:ascii="Times New Roman" w:eastAsia="Times New Roman" w:hAnsi="Times New Roman" w:cs="Times New Roman"/>
          <w:sz w:val="24"/>
          <w:szCs w:val="24"/>
          <w:lang w:eastAsia="tr-TR" w:bidi="en-US"/>
        </w:rPr>
        <w:t>hür ya da köle olması arasında fark gözetilmez.</w:t>
      </w:r>
      <w:r w:rsidR="00D74B61" w:rsidRPr="0057172B">
        <w:rPr>
          <w:rStyle w:val="DipnotBavurusu"/>
          <w:rFonts w:ascii="Times New Roman" w:eastAsia="Times New Roman" w:hAnsi="Times New Roman" w:cs="Times New Roman"/>
          <w:sz w:val="24"/>
          <w:szCs w:val="24"/>
          <w:lang w:eastAsia="tr-TR" w:bidi="en-US"/>
        </w:rPr>
        <w:footnoteReference w:id="69"/>
      </w:r>
    </w:p>
    <w:p w:rsidR="00CE4159" w:rsidRPr="00CE4159" w:rsidRDefault="00CE4159" w:rsidP="00CE4159">
      <w:pPr>
        <w:pStyle w:val="Balk3"/>
        <w:numPr>
          <w:ilvl w:val="0"/>
          <w:numId w:val="0"/>
        </w:numPr>
        <w:spacing w:line="360" w:lineRule="auto"/>
        <w:rPr>
          <w:rFonts w:ascii="Times New Roman" w:hAnsi="Times New Roman"/>
          <w:sz w:val="24"/>
          <w:szCs w:val="24"/>
        </w:rPr>
      </w:pPr>
      <w:bookmarkStart w:id="14" w:name="_Toc441158625"/>
      <w:r w:rsidRPr="0057172B">
        <w:rPr>
          <w:rFonts w:ascii="Times New Roman" w:hAnsi="Times New Roman"/>
          <w:sz w:val="24"/>
          <w:szCs w:val="24"/>
        </w:rPr>
        <w:t>1.</w:t>
      </w:r>
      <w:r>
        <w:rPr>
          <w:rFonts w:ascii="Times New Roman" w:hAnsi="Times New Roman"/>
          <w:sz w:val="24"/>
          <w:szCs w:val="24"/>
        </w:rPr>
        <w:t xml:space="preserve">2. </w:t>
      </w:r>
      <w:r w:rsidRPr="0057172B">
        <w:rPr>
          <w:rFonts w:ascii="Times New Roman" w:hAnsi="Times New Roman"/>
          <w:sz w:val="24"/>
          <w:szCs w:val="24"/>
        </w:rPr>
        <w:t>İcmâ</w:t>
      </w:r>
      <w:bookmarkEnd w:id="14"/>
    </w:p>
    <w:p w:rsidR="00CE4159" w:rsidRPr="0057172B" w:rsidRDefault="00CE4159" w:rsidP="00652C12">
      <w:pPr>
        <w:spacing w:after="0" w:line="360" w:lineRule="auto"/>
        <w:ind w:firstLine="708"/>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nahvin tespitinde delil </w:t>
      </w:r>
      <w:r w:rsidR="00DD3938">
        <w:rPr>
          <w:rFonts w:ascii="Times New Roman" w:eastAsia="Times New Roman" w:hAnsi="Times New Roman" w:cs="Times New Roman"/>
          <w:sz w:val="24"/>
          <w:szCs w:val="24"/>
          <w:lang w:eastAsia="tr-TR" w:bidi="en-US"/>
        </w:rPr>
        <w:t xml:space="preserve">olarak </w:t>
      </w:r>
      <w:r>
        <w:rPr>
          <w:rFonts w:ascii="Times New Roman" w:eastAsia="Times New Roman" w:hAnsi="Times New Roman" w:cs="Times New Roman"/>
          <w:sz w:val="24"/>
          <w:szCs w:val="24"/>
          <w:lang w:eastAsia="tr-TR" w:bidi="en-US"/>
        </w:rPr>
        <w:t xml:space="preserve">kabul edilen kaynaklardan biridir. </w:t>
      </w:r>
      <w:r w:rsidR="00652C12">
        <w:rPr>
          <w:rFonts w:ascii="Times New Roman" w:eastAsia="Times New Roman" w:hAnsi="Times New Roman" w:cs="Times New Roman"/>
          <w:sz w:val="24"/>
          <w:szCs w:val="24"/>
          <w:lang w:eastAsia="tr-TR" w:bidi="en-US"/>
        </w:rPr>
        <w:t>İ</w:t>
      </w:r>
      <w:r w:rsidR="0009698E">
        <w:rPr>
          <w:rFonts w:ascii="Times New Roman" w:eastAsia="Times New Roman" w:hAnsi="Times New Roman" w:cs="Times New Roman"/>
          <w:sz w:val="24"/>
          <w:szCs w:val="24"/>
          <w:lang w:eastAsia="tr-TR" w:bidi="en-US"/>
        </w:rPr>
        <w:t>cmâ</w:t>
      </w:r>
      <w:r w:rsidR="00652C12">
        <w:rPr>
          <w:rFonts w:ascii="Times New Roman" w:eastAsia="Times New Roman" w:hAnsi="Times New Roman" w:cs="Times New Roman"/>
          <w:sz w:val="24"/>
          <w:szCs w:val="24"/>
          <w:lang w:eastAsia="tr-TR" w:bidi="en-US"/>
        </w:rPr>
        <w:t xml:space="preserve"> terim olarak</w:t>
      </w:r>
      <w:r w:rsidRPr="0057172B">
        <w:rPr>
          <w:rFonts w:ascii="Times New Roman" w:eastAsia="Times New Roman" w:hAnsi="Times New Roman" w:cs="Times New Roman"/>
          <w:sz w:val="24"/>
          <w:szCs w:val="24"/>
          <w:lang w:eastAsia="tr-TR" w:bidi="en-US"/>
        </w:rPr>
        <w:t xml:space="preserve">; </w:t>
      </w:r>
      <w:r w:rsidRPr="004379C6">
        <w:rPr>
          <w:rFonts w:ascii="Times New Roman" w:eastAsia="Times New Roman" w:hAnsi="Times New Roman" w:cs="Times New Roman"/>
          <w:sz w:val="24"/>
          <w:szCs w:val="24"/>
          <w:lang w:eastAsia="tr-TR" w:bidi="en-US"/>
        </w:rPr>
        <w:t>Basra</w:t>
      </w:r>
      <w:r w:rsidRPr="0057172B">
        <w:rPr>
          <w:rFonts w:ascii="Times New Roman" w:eastAsia="Times New Roman" w:hAnsi="Times New Roman" w:cs="Times New Roman"/>
          <w:sz w:val="24"/>
          <w:szCs w:val="24"/>
          <w:lang w:eastAsia="tr-TR" w:bidi="en-US"/>
        </w:rPr>
        <w:t xml:space="preserve"> ve </w:t>
      </w:r>
      <w:r w:rsidR="00E566DC" w:rsidRPr="00A648E5">
        <w:rPr>
          <w:rFonts w:ascii="Times New Roman" w:eastAsia="Times New Roman" w:hAnsi="Times New Roman" w:cs="Times New Roman"/>
          <w:sz w:val="24"/>
          <w:szCs w:val="24"/>
          <w:lang w:eastAsia="tr-TR" w:bidi="en-US"/>
        </w:rPr>
        <w:t>Kûfe</w:t>
      </w:r>
      <w:r w:rsidR="008C4FE0">
        <w:rPr>
          <w:rFonts w:ascii="Times New Roman" w:eastAsia="Times New Roman" w:hAnsi="Times New Roman" w:cs="Times New Roman"/>
          <w:i/>
          <w:iCs/>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nahivcilerinin dil ile ilgili bir konuda görüş birliği halinde olmaları </w:t>
      </w:r>
      <w:r w:rsidR="00652C12">
        <w:rPr>
          <w:rFonts w:ascii="Times New Roman" w:eastAsia="Times New Roman" w:hAnsi="Times New Roman" w:cs="Times New Roman"/>
          <w:sz w:val="24"/>
          <w:szCs w:val="24"/>
          <w:lang w:eastAsia="tr-TR" w:bidi="en-US"/>
        </w:rPr>
        <w:lastRenderedPageBreak/>
        <w:t>anlamına gelmektedir</w:t>
      </w:r>
      <w:r w:rsidRPr="0057172B">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70"/>
      </w:r>
      <w:r w:rsidRPr="0057172B">
        <w:rPr>
          <w:rFonts w:ascii="Times New Roman" w:eastAsia="Times New Roman" w:hAnsi="Times New Roman" w:cs="Times New Roman"/>
          <w:sz w:val="24"/>
          <w:szCs w:val="24"/>
          <w:lang w:eastAsia="tr-TR" w:bidi="en-US"/>
        </w:rPr>
        <w:t xml:space="preserve"> Bu konuda farklı görüşler olsa da asıl olarak kabul edilen </w:t>
      </w:r>
      <w:r w:rsidRPr="004379C6">
        <w:rPr>
          <w:rFonts w:ascii="Times New Roman" w:eastAsia="Times New Roman" w:hAnsi="Times New Roman" w:cs="Times New Roman"/>
          <w:sz w:val="24"/>
          <w:szCs w:val="24"/>
          <w:lang w:eastAsia="tr-TR" w:bidi="en-US"/>
        </w:rPr>
        <w:t>Basra</w:t>
      </w:r>
      <w:r w:rsidRPr="0057172B">
        <w:rPr>
          <w:rFonts w:ascii="Times New Roman" w:eastAsia="Times New Roman" w:hAnsi="Times New Roman" w:cs="Times New Roman"/>
          <w:sz w:val="24"/>
          <w:szCs w:val="24"/>
          <w:lang w:eastAsia="tr-TR" w:bidi="en-US"/>
        </w:rPr>
        <w:t xml:space="preserve"> ve </w:t>
      </w:r>
      <w:r w:rsidR="00E566DC" w:rsidRPr="004379C6">
        <w:rPr>
          <w:rFonts w:ascii="Times New Roman" w:eastAsia="Times New Roman" w:hAnsi="Times New Roman" w:cs="Times New Roman"/>
          <w:sz w:val="24"/>
          <w:szCs w:val="24"/>
          <w:lang w:eastAsia="tr-TR" w:bidi="en-US"/>
        </w:rPr>
        <w:t>Kûfe</w:t>
      </w:r>
      <w:r w:rsidR="008C4FE0">
        <w:rPr>
          <w:rFonts w:ascii="Times New Roman" w:eastAsia="Times New Roman" w:hAnsi="Times New Roman" w:cs="Times New Roman"/>
          <w:i/>
          <w:iCs/>
          <w:sz w:val="24"/>
          <w:szCs w:val="24"/>
          <w:lang w:eastAsia="tr-TR" w:bidi="en-US"/>
        </w:rPr>
        <w:t xml:space="preserve"> </w:t>
      </w:r>
      <w:r w:rsidRPr="0057172B">
        <w:rPr>
          <w:rFonts w:ascii="Times New Roman" w:eastAsia="Times New Roman" w:hAnsi="Times New Roman" w:cs="Times New Roman"/>
          <w:sz w:val="24"/>
          <w:szCs w:val="24"/>
          <w:lang w:eastAsia="tr-TR" w:bidi="en-US"/>
        </w:rPr>
        <w:t>nahivcilerinin</w:t>
      </w:r>
      <w:r w:rsidR="008C4FE0">
        <w:rPr>
          <w:rFonts w:ascii="Times New Roman" w:eastAsia="Times New Roman" w:hAnsi="Times New Roman" w:cs="Times New Roman"/>
          <w:sz w:val="24"/>
          <w:szCs w:val="24"/>
          <w:lang w:eastAsia="tr-TR" w:bidi="en-US"/>
        </w:rPr>
        <w:t xml:space="preserve"> </w:t>
      </w:r>
      <w:r w:rsidR="0009698E">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sıdır.</w:t>
      </w:r>
      <w:r w:rsidRPr="0057172B">
        <w:rPr>
          <w:rStyle w:val="DipnotBavurusu"/>
          <w:rFonts w:ascii="Times New Roman" w:eastAsia="Times New Roman" w:hAnsi="Times New Roman" w:cs="Times New Roman"/>
          <w:sz w:val="24"/>
          <w:szCs w:val="24"/>
          <w:lang w:eastAsia="tr-TR" w:bidi="en-US"/>
        </w:rPr>
        <w:footnoteReference w:id="71"/>
      </w:r>
      <w:r w:rsidRPr="0057172B">
        <w:rPr>
          <w:rFonts w:ascii="Times New Roman" w:eastAsia="Times New Roman" w:hAnsi="Times New Roman" w:cs="Times New Roman"/>
          <w:sz w:val="24"/>
          <w:szCs w:val="24"/>
          <w:lang w:eastAsia="tr-TR" w:bidi="en-US"/>
        </w:rPr>
        <w:t xml:space="preserve">  Arap halkının </w:t>
      </w:r>
      <w:r w:rsidR="0009698E">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sı da delil olarak kabul edilir ancak buna vakıf olmak oldukça zor bir durumdur.</w:t>
      </w:r>
      <w:r w:rsidRPr="0057172B">
        <w:rPr>
          <w:rStyle w:val="DipnotBavurusu"/>
          <w:rFonts w:ascii="Times New Roman" w:eastAsia="Times New Roman" w:hAnsi="Times New Roman" w:cs="Times New Roman"/>
          <w:sz w:val="24"/>
          <w:szCs w:val="24"/>
          <w:lang w:eastAsia="tr-TR" w:bidi="en-US"/>
        </w:rPr>
        <w:footnoteReference w:id="72"/>
      </w:r>
      <w:r w:rsidRPr="0057172B">
        <w:rPr>
          <w:rFonts w:ascii="Times New Roman" w:eastAsia="Times New Roman" w:hAnsi="Times New Roman" w:cs="Times New Roman"/>
          <w:sz w:val="24"/>
          <w:szCs w:val="24"/>
          <w:lang w:eastAsia="tr-TR" w:bidi="en-US"/>
        </w:rPr>
        <w:t xml:space="preserve"> Bir belde halkının tamamının bir konuda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ettiğini tespit edebilmek şartlar gereği mümkün görülmemektedir.  </w:t>
      </w:r>
    </w:p>
    <w:p w:rsidR="00167619" w:rsidRDefault="00CE4159" w:rsidP="002303FA">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Nahvin tespitinde delil olan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ya muhalefet etmek</w:t>
      </w:r>
      <w:r w:rsidR="008C4FE0">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nahivcilerin çoğunluğuna göre </w:t>
      </w:r>
      <w:r w:rsidR="00D8258F">
        <w:rPr>
          <w:rFonts w:ascii="Times New Roman" w:eastAsia="Times New Roman" w:hAnsi="Times New Roman" w:cs="Times New Roman"/>
          <w:sz w:val="24"/>
          <w:szCs w:val="24"/>
          <w:lang w:eastAsia="tr-TR" w:bidi="en-US"/>
        </w:rPr>
        <w:t>câiz</w:t>
      </w:r>
      <w:r w:rsidRPr="0057172B">
        <w:rPr>
          <w:rFonts w:ascii="Times New Roman" w:eastAsia="Times New Roman" w:hAnsi="Times New Roman" w:cs="Times New Roman"/>
          <w:sz w:val="24"/>
          <w:szCs w:val="24"/>
          <w:lang w:eastAsia="tr-TR" w:bidi="en-US"/>
        </w:rPr>
        <w:t xml:space="preserve"> değildir.</w:t>
      </w:r>
      <w:r w:rsidRPr="0057172B">
        <w:rPr>
          <w:rStyle w:val="DipnotBavurusu"/>
          <w:rFonts w:ascii="Times New Roman" w:eastAsia="Times New Roman" w:hAnsi="Times New Roman" w:cs="Times New Roman"/>
          <w:sz w:val="24"/>
          <w:szCs w:val="24"/>
          <w:lang w:eastAsia="tr-TR" w:bidi="en-US"/>
        </w:rPr>
        <w:footnoteReference w:id="73"/>
      </w:r>
      <w:r w:rsidRPr="0057172B">
        <w:rPr>
          <w:rFonts w:ascii="Times New Roman" w:eastAsia="Times New Roman" w:hAnsi="Times New Roman" w:cs="Times New Roman"/>
          <w:sz w:val="24"/>
          <w:szCs w:val="24"/>
          <w:lang w:eastAsia="tr-TR" w:bidi="en-US"/>
        </w:rPr>
        <w:t xml:space="preserve"> Bir nahiv kuralı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ile te</w:t>
      </w:r>
      <w:r>
        <w:rPr>
          <w:rFonts w:ascii="Times New Roman" w:eastAsia="Times New Roman" w:hAnsi="Times New Roman" w:cs="Times New Roman"/>
          <w:sz w:val="24"/>
          <w:szCs w:val="24"/>
          <w:lang w:eastAsia="tr-TR" w:bidi="en-US"/>
        </w:rPr>
        <w:t>sp</w:t>
      </w:r>
      <w:r w:rsidRPr="0057172B">
        <w:rPr>
          <w:rFonts w:ascii="Times New Roman" w:eastAsia="Times New Roman" w:hAnsi="Times New Roman" w:cs="Times New Roman"/>
          <w:sz w:val="24"/>
          <w:szCs w:val="24"/>
          <w:lang w:eastAsia="tr-TR" w:bidi="en-US"/>
        </w:rPr>
        <w:t>i</w:t>
      </w:r>
      <w:r>
        <w:rPr>
          <w:rFonts w:ascii="Times New Roman" w:eastAsia="Times New Roman" w:hAnsi="Times New Roman" w:cs="Times New Roman"/>
          <w:sz w:val="24"/>
          <w:szCs w:val="24"/>
          <w:lang w:eastAsia="tr-TR" w:bidi="en-US"/>
        </w:rPr>
        <w:t>t</w:t>
      </w:r>
      <w:r w:rsidRPr="0057172B">
        <w:rPr>
          <w:rFonts w:ascii="Times New Roman" w:eastAsia="Times New Roman" w:hAnsi="Times New Roman" w:cs="Times New Roman"/>
          <w:sz w:val="24"/>
          <w:szCs w:val="24"/>
          <w:lang w:eastAsia="tr-TR" w:bidi="en-US"/>
        </w:rPr>
        <w:t xml:space="preserve"> edildikten sonra o kuralın dışına çıkmak veya o kurala muhalif yeni bir</w:t>
      </w:r>
      <w:r>
        <w:rPr>
          <w:rFonts w:ascii="Times New Roman" w:eastAsia="Times New Roman" w:hAnsi="Times New Roman" w:cs="Times New Roman"/>
          <w:sz w:val="24"/>
          <w:szCs w:val="24"/>
          <w:lang w:eastAsia="tr-TR" w:bidi="en-US"/>
        </w:rPr>
        <w:t xml:space="preserve"> kural koymak şeklinde anlaşıla</w:t>
      </w:r>
      <w:r w:rsidRPr="0057172B">
        <w:rPr>
          <w:rFonts w:ascii="Times New Roman" w:eastAsia="Times New Roman" w:hAnsi="Times New Roman" w:cs="Times New Roman"/>
          <w:sz w:val="24"/>
          <w:szCs w:val="24"/>
          <w:lang w:eastAsia="tr-TR" w:bidi="en-US"/>
        </w:rPr>
        <w:t xml:space="preserve">bilir. Bazı eserlerde çoğunluk kaydı düşülmemiş sadece </w:t>
      </w:r>
      <w:r w:rsidR="00D8258F">
        <w:rPr>
          <w:rFonts w:ascii="Times New Roman" w:eastAsia="Times New Roman" w:hAnsi="Times New Roman" w:cs="Times New Roman"/>
          <w:sz w:val="24"/>
          <w:szCs w:val="24"/>
          <w:lang w:eastAsia="tr-TR" w:bidi="en-US"/>
        </w:rPr>
        <w:t>câiz</w:t>
      </w:r>
      <w:r w:rsidRPr="0057172B">
        <w:rPr>
          <w:rFonts w:ascii="Times New Roman" w:eastAsia="Times New Roman" w:hAnsi="Times New Roman" w:cs="Times New Roman"/>
          <w:sz w:val="24"/>
          <w:szCs w:val="24"/>
          <w:lang w:eastAsia="tr-TR" w:bidi="en-US"/>
        </w:rPr>
        <w:t xml:space="preserve"> değil kaydıyla yetinilmiştir.</w:t>
      </w:r>
      <w:r w:rsidRPr="0057172B">
        <w:rPr>
          <w:rStyle w:val="DipnotBavurusu"/>
          <w:rFonts w:ascii="Times New Roman" w:eastAsia="Times New Roman" w:hAnsi="Times New Roman" w:cs="Times New Roman"/>
          <w:sz w:val="24"/>
          <w:szCs w:val="24"/>
          <w:lang w:eastAsia="tr-TR" w:bidi="en-US"/>
        </w:rPr>
        <w:footnoteReference w:id="74"/>
      </w:r>
      <w:r w:rsidRPr="0057172B">
        <w:rPr>
          <w:rFonts w:ascii="Times New Roman" w:eastAsia="Times New Roman" w:hAnsi="Times New Roman" w:cs="Times New Roman"/>
          <w:sz w:val="24"/>
          <w:szCs w:val="24"/>
          <w:lang w:eastAsia="tr-TR" w:bidi="en-US"/>
        </w:rPr>
        <w:t xml:space="preserve"> Diğer bazı nahivciler ise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ya muhalefet etmekte bir beis görmemişlerdir. Çünkü onlar nahivdeki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yı fıkıhtaki </w:t>
      </w:r>
      <w:r w:rsidR="0004764F">
        <w:rPr>
          <w:rFonts w:ascii="Times New Roman" w:eastAsia="Times New Roman" w:hAnsi="Times New Roman" w:cs="Times New Roman"/>
          <w:sz w:val="24"/>
          <w:szCs w:val="24"/>
          <w:lang w:eastAsia="tr-TR" w:bidi="en-US"/>
        </w:rPr>
        <w:t>icma</w:t>
      </w:r>
      <w:r w:rsidRPr="0057172B">
        <w:rPr>
          <w:rFonts w:ascii="Times New Roman" w:eastAsia="Times New Roman" w:hAnsi="Times New Roman" w:cs="Times New Roman"/>
          <w:sz w:val="24"/>
          <w:szCs w:val="24"/>
          <w:lang w:eastAsia="tr-TR" w:bidi="en-US"/>
        </w:rPr>
        <w:t xml:space="preserve">dan ayrı tutmuşladır. Fıkıhtaki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yı bağlayıcı kabul etmişler nahivdeki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yı ise fıkıhtaki gibi </w:t>
      </w:r>
      <w:r w:rsidR="0043073F">
        <w:rPr>
          <w:rFonts w:ascii="Times New Roman" w:eastAsia="Times New Roman" w:hAnsi="Times New Roman" w:cs="Times New Roman"/>
          <w:sz w:val="24"/>
          <w:szCs w:val="24"/>
          <w:lang w:eastAsia="tr-TR" w:bidi="en-US"/>
        </w:rPr>
        <w:t>görmemişlerdir</w:t>
      </w:r>
      <w:r w:rsidRPr="0057172B">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75"/>
      </w:r>
      <w:r w:rsidRPr="0057172B">
        <w:rPr>
          <w:rFonts w:ascii="Times New Roman" w:eastAsia="Times New Roman" w:hAnsi="Times New Roman" w:cs="Times New Roman"/>
          <w:sz w:val="24"/>
          <w:szCs w:val="24"/>
          <w:lang w:eastAsia="tr-TR" w:bidi="en-US"/>
        </w:rPr>
        <w:t xml:space="preserve"> Diğer bir sebep olarak bazı nahivcilere göre </w:t>
      </w:r>
      <w:r w:rsidR="00183E8A">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delil değildir.</w:t>
      </w:r>
      <w:r w:rsidRPr="0057172B">
        <w:rPr>
          <w:rStyle w:val="DipnotBavurusu"/>
          <w:rFonts w:ascii="Times New Roman" w:eastAsia="Times New Roman" w:hAnsi="Times New Roman" w:cs="Times New Roman"/>
          <w:sz w:val="24"/>
          <w:szCs w:val="24"/>
          <w:lang w:eastAsia="tr-TR" w:bidi="en-US"/>
        </w:rPr>
        <w:footnoteReference w:id="76"/>
      </w:r>
      <w:r w:rsidR="002303FA">
        <w:rPr>
          <w:rFonts w:ascii="Times New Roman" w:eastAsia="Times New Roman" w:hAnsi="Times New Roman" w:cs="Times New Roman"/>
          <w:sz w:val="24"/>
          <w:szCs w:val="24"/>
          <w:lang w:eastAsia="tr-TR" w:bidi="en-US"/>
        </w:rPr>
        <w:t xml:space="preserve"> Bundan </w:t>
      </w:r>
      <w:r w:rsidRPr="0057172B">
        <w:rPr>
          <w:rFonts w:ascii="Times New Roman" w:eastAsia="Times New Roman" w:hAnsi="Times New Roman" w:cs="Times New Roman"/>
          <w:sz w:val="24"/>
          <w:szCs w:val="24"/>
          <w:lang w:eastAsia="tr-TR" w:bidi="en-US"/>
        </w:rPr>
        <w:t>dolayı ona muhalefet etmekte</w:t>
      </w:r>
      <w:r w:rsidR="008C4FE0">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bir beis görmemişlerdir.</w:t>
      </w:r>
    </w:p>
    <w:p w:rsidR="00167619" w:rsidRPr="0057172B" w:rsidRDefault="00167619" w:rsidP="00167619">
      <w:pPr>
        <w:pStyle w:val="Balk3"/>
        <w:numPr>
          <w:ilvl w:val="0"/>
          <w:numId w:val="0"/>
        </w:numPr>
        <w:spacing w:line="360" w:lineRule="auto"/>
        <w:rPr>
          <w:rFonts w:ascii="Times New Roman" w:hAnsi="Times New Roman"/>
          <w:sz w:val="24"/>
          <w:szCs w:val="24"/>
        </w:rPr>
      </w:pPr>
      <w:bookmarkStart w:id="15" w:name="_Toc441158626"/>
      <w:r w:rsidRPr="0057172B">
        <w:rPr>
          <w:rFonts w:ascii="Times New Roman" w:hAnsi="Times New Roman"/>
          <w:sz w:val="24"/>
          <w:szCs w:val="24"/>
        </w:rPr>
        <w:t>1.3.</w:t>
      </w:r>
      <w:r>
        <w:rPr>
          <w:rFonts w:ascii="Times New Roman" w:hAnsi="Times New Roman"/>
          <w:sz w:val="24"/>
          <w:szCs w:val="24"/>
        </w:rPr>
        <w:t>Kıyas</w:t>
      </w:r>
      <w:bookmarkEnd w:id="15"/>
    </w:p>
    <w:p w:rsidR="00167619" w:rsidRPr="0057172B" w:rsidRDefault="00167619" w:rsidP="00167619">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Arap </w:t>
      </w:r>
      <w:r>
        <w:rPr>
          <w:rFonts w:ascii="Times New Roman" w:eastAsia="Times New Roman" w:hAnsi="Times New Roman" w:cs="Times New Roman"/>
          <w:sz w:val="24"/>
          <w:szCs w:val="24"/>
          <w:lang w:eastAsia="tr-TR" w:bidi="en-US"/>
        </w:rPr>
        <w:t>nah</w:t>
      </w:r>
      <w:r w:rsidRPr="0057172B">
        <w:rPr>
          <w:rFonts w:ascii="Times New Roman" w:eastAsia="Times New Roman" w:hAnsi="Times New Roman" w:cs="Times New Roman"/>
          <w:sz w:val="24"/>
          <w:szCs w:val="24"/>
          <w:lang w:eastAsia="tr-TR" w:bidi="en-US"/>
        </w:rPr>
        <w:t xml:space="preserve">vinin tespitinde delil olarak sayılan kaynakların üçüncüsü olarak bilinen </w:t>
      </w:r>
      <w:r>
        <w:rPr>
          <w:rFonts w:ascii="Times New Roman" w:eastAsia="Times New Roman" w:hAnsi="Times New Roman" w:cs="Times New Roman"/>
          <w:sz w:val="24"/>
          <w:szCs w:val="24"/>
          <w:lang w:eastAsia="tr-TR" w:bidi="en-US"/>
        </w:rPr>
        <w:t>kıyas</w:t>
      </w:r>
      <w:r w:rsidR="008C4FE0">
        <w:rPr>
          <w:rFonts w:ascii="Times New Roman" w:eastAsia="Times New Roman" w:hAnsi="Times New Roman" w:cs="Times New Roman"/>
          <w:sz w:val="24"/>
          <w:szCs w:val="24"/>
          <w:lang w:eastAsia="tr-TR" w:bidi="en-US"/>
        </w:rPr>
        <w:t xml:space="preserve">ın </w:t>
      </w:r>
      <w:r w:rsidRPr="0057172B">
        <w:rPr>
          <w:rFonts w:ascii="Times New Roman" w:eastAsia="Times New Roman" w:hAnsi="Times New Roman" w:cs="Times New Roman"/>
          <w:sz w:val="24"/>
          <w:szCs w:val="24"/>
          <w:lang w:eastAsia="tr-TR" w:bidi="en-US"/>
        </w:rPr>
        <w:t xml:space="preserve">bir nahiv terimi olarak en geniş tanımı; </w:t>
      </w:r>
      <w:r w:rsidR="005E5DF8">
        <w:rPr>
          <w:rFonts w:ascii="Times New Roman" w:eastAsia="Times New Roman" w:hAnsi="Times New Roman" w:cs="Times New Roman"/>
          <w:sz w:val="24"/>
          <w:szCs w:val="24"/>
          <w:lang w:eastAsia="tr-TR" w:bidi="en-US"/>
        </w:rPr>
        <w:t>“S</w:t>
      </w:r>
      <w:r w:rsidRPr="0057172B">
        <w:rPr>
          <w:rFonts w:ascii="Times New Roman" w:eastAsia="Times New Roman" w:hAnsi="Times New Roman" w:cs="Times New Roman"/>
          <w:sz w:val="24"/>
          <w:szCs w:val="24"/>
          <w:lang w:eastAsia="tr-TR" w:bidi="en-US"/>
        </w:rPr>
        <w:t>öylenilmemiş sözü söylenilmiş söze hamletmek</w:t>
      </w:r>
      <w:r w:rsidR="002825B5">
        <w:rPr>
          <w:rFonts w:ascii="Times New Roman" w:eastAsia="Times New Roman" w:hAnsi="Times New Roman" w:cs="Times New Roman"/>
          <w:sz w:val="24"/>
          <w:szCs w:val="24"/>
          <w:lang w:eastAsia="tr-TR" w:bidi="en-US"/>
        </w:rPr>
        <w:t>tir</w:t>
      </w:r>
      <w:r w:rsidR="005E5DF8">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şeklinde yapılmıştır.</w:t>
      </w:r>
      <w:r w:rsidRPr="0057172B">
        <w:rPr>
          <w:rStyle w:val="DipnotBavurusu"/>
          <w:rFonts w:ascii="Times New Roman" w:eastAsia="Times New Roman" w:hAnsi="Times New Roman" w:cs="Times New Roman"/>
          <w:sz w:val="24"/>
          <w:szCs w:val="24"/>
          <w:lang w:eastAsia="tr-TR" w:bidi="en-US"/>
        </w:rPr>
        <w:footnoteReference w:id="77"/>
      </w:r>
    </w:p>
    <w:p w:rsidR="00167619" w:rsidRPr="0057172B" w:rsidRDefault="00167619" w:rsidP="004C3AAD">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için bu tanımdan farklı olarak birçok tanım </w:t>
      </w:r>
      <w:r w:rsidR="00827559">
        <w:rPr>
          <w:rFonts w:ascii="Times New Roman" w:eastAsia="Times New Roman" w:hAnsi="Times New Roman" w:cs="Times New Roman"/>
          <w:sz w:val="24"/>
          <w:szCs w:val="24"/>
          <w:lang w:eastAsia="tr-TR" w:bidi="en-US"/>
        </w:rPr>
        <w:t xml:space="preserve">daha </w:t>
      </w:r>
      <w:r w:rsidR="009958A9">
        <w:rPr>
          <w:rFonts w:ascii="Times New Roman" w:eastAsia="Times New Roman" w:hAnsi="Times New Roman" w:cs="Times New Roman"/>
          <w:sz w:val="24"/>
          <w:szCs w:val="24"/>
          <w:lang w:eastAsia="tr-TR" w:bidi="en-US"/>
        </w:rPr>
        <w:t>yapılmıştır. Bunlardan bir</w:t>
      </w:r>
      <w:r w:rsidRPr="0057172B">
        <w:rPr>
          <w:rFonts w:ascii="Times New Roman" w:eastAsia="Times New Roman" w:hAnsi="Times New Roman" w:cs="Times New Roman"/>
          <w:sz w:val="24"/>
          <w:szCs w:val="24"/>
          <w:lang w:eastAsia="tr-TR" w:bidi="en-US"/>
        </w:rPr>
        <w:t>kaçını bu</w:t>
      </w:r>
      <w:r w:rsidR="00827559">
        <w:rPr>
          <w:rFonts w:ascii="Times New Roman" w:eastAsia="Times New Roman" w:hAnsi="Times New Roman" w:cs="Times New Roman"/>
          <w:sz w:val="24"/>
          <w:szCs w:val="24"/>
          <w:lang w:eastAsia="tr-TR" w:bidi="en-US"/>
        </w:rPr>
        <w:t>rada zikredelim:</w:t>
      </w:r>
      <w:r w:rsidRPr="0057172B">
        <w:rPr>
          <w:rFonts w:ascii="Times New Roman" w:eastAsia="Times New Roman" w:hAnsi="Times New Roman" w:cs="Times New Roman"/>
          <w:sz w:val="24"/>
          <w:szCs w:val="24"/>
          <w:lang w:eastAsia="tr-TR" w:bidi="en-US"/>
        </w:rPr>
        <w:t xml:space="preserve"> </w:t>
      </w:r>
      <w:r w:rsidR="009958A9">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Fer’e aslın hükmünü vermektir.</w:t>
      </w:r>
      <w:r w:rsidR="009958A9">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78"/>
      </w:r>
      <w:r w:rsidRPr="0057172B">
        <w:rPr>
          <w:rFonts w:ascii="Times New Roman" w:eastAsia="Times New Roman" w:hAnsi="Times New Roman" w:cs="Times New Roman"/>
          <w:sz w:val="24"/>
          <w:szCs w:val="24"/>
          <w:lang w:eastAsia="tr-TR" w:bidi="en-US"/>
        </w:rPr>
        <w:t xml:space="preserve"> </w:t>
      </w:r>
      <w:r w:rsidR="009958A9">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Araları</w:t>
      </w:r>
      <w:r w:rsidR="00827559">
        <w:rPr>
          <w:rFonts w:ascii="Times New Roman" w:eastAsia="Times New Roman" w:hAnsi="Times New Roman" w:cs="Times New Roman"/>
          <w:sz w:val="24"/>
          <w:szCs w:val="24"/>
          <w:lang w:eastAsia="tr-TR" w:bidi="en-US"/>
        </w:rPr>
        <w:t xml:space="preserve">ndaki birleştirici bir </w:t>
      </w:r>
      <w:r w:rsidRPr="0057172B">
        <w:rPr>
          <w:rFonts w:ascii="Times New Roman" w:eastAsia="Times New Roman" w:hAnsi="Times New Roman" w:cs="Times New Roman"/>
          <w:sz w:val="24"/>
          <w:szCs w:val="24"/>
          <w:lang w:eastAsia="tr-TR" w:bidi="en-US"/>
        </w:rPr>
        <w:t>sebepten dolayı fer’i asla hamletmektir.</w:t>
      </w:r>
      <w:r w:rsidR="009958A9">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79"/>
      </w:r>
      <w:r w:rsidR="009958A9">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Aslın hükmünü fer’e uygulamayı gerektirecek bir illetten dolayı fer’i asla hamletmektir.</w:t>
      </w:r>
      <w:r w:rsidR="009958A9">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80"/>
      </w:r>
    </w:p>
    <w:p w:rsidR="00167619" w:rsidRPr="0057172B" w:rsidRDefault="00167619" w:rsidP="00167619">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Tanımlardan hareketle makîsun aleyh, makîs, illet ve hüküm olmak üzere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ın</w:t>
      </w:r>
      <w:r w:rsidR="00827559">
        <w:rPr>
          <w:rFonts w:ascii="Times New Roman" w:eastAsia="Times New Roman" w:hAnsi="Times New Roman" w:cs="Times New Roman"/>
          <w:sz w:val="24"/>
          <w:szCs w:val="24"/>
          <w:lang w:eastAsia="tr-TR" w:bidi="en-US"/>
        </w:rPr>
        <w:t xml:space="preserve"> dört unsurunun olduğu anlaşılmaktadır</w:t>
      </w:r>
      <w:r w:rsidRPr="0057172B">
        <w:rPr>
          <w:rFonts w:ascii="Times New Roman" w:eastAsia="Times New Roman" w:hAnsi="Times New Roman" w:cs="Times New Roman"/>
          <w:sz w:val="24"/>
          <w:szCs w:val="24"/>
          <w:lang w:eastAsia="tr-TR" w:bidi="en-US"/>
        </w:rPr>
        <w:t>. Bu dört unsuru asıl, fer</w:t>
      </w:r>
      <w:r>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birleştirici illet ve hüküm diye isimlendirmek de mümkündür.</w:t>
      </w:r>
      <w:r w:rsidRPr="0057172B">
        <w:rPr>
          <w:rStyle w:val="DipnotBavurusu"/>
          <w:rFonts w:ascii="Times New Roman" w:eastAsia="Times New Roman" w:hAnsi="Times New Roman" w:cs="Times New Roman"/>
          <w:sz w:val="24"/>
          <w:szCs w:val="24"/>
          <w:lang w:eastAsia="tr-TR" w:bidi="en-US"/>
        </w:rPr>
        <w:footnoteReference w:id="81"/>
      </w:r>
    </w:p>
    <w:p w:rsidR="00167619" w:rsidRPr="0057172B" w:rsidRDefault="00167619" w:rsidP="000F1D7A">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lastRenderedPageBreak/>
        <w:t>Kıyas</w:t>
      </w:r>
      <w:r w:rsidRPr="0057172B">
        <w:rPr>
          <w:rFonts w:ascii="Times New Roman" w:eastAsia="Times New Roman" w:hAnsi="Times New Roman" w:cs="Times New Roman"/>
          <w:sz w:val="24"/>
          <w:szCs w:val="24"/>
          <w:lang w:eastAsia="tr-TR" w:bidi="en-US"/>
        </w:rPr>
        <w:t xml:space="preserve"> delilinin ilk dönem nahivcilerinden itibaren kullanıldığı görülmektedir.</w:t>
      </w:r>
      <w:r w:rsidR="00501D2A">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delilinin kullanımı için nahvin doğuşu ile başladığını söylemek mümkündür.</w:t>
      </w:r>
      <w:r w:rsidRPr="0057172B">
        <w:rPr>
          <w:rStyle w:val="DipnotBavurusu"/>
          <w:rFonts w:ascii="Times New Roman" w:eastAsia="Times New Roman" w:hAnsi="Times New Roman" w:cs="Times New Roman"/>
          <w:sz w:val="24"/>
          <w:szCs w:val="24"/>
          <w:lang w:eastAsia="tr-TR" w:bidi="en-US"/>
        </w:rPr>
        <w:footnoteReference w:id="82"/>
      </w:r>
      <w:r w:rsidR="00935445">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Nahvin tamamını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olarak görenler olmuş bu sebepten; </w:t>
      </w:r>
      <w:r w:rsidR="00B51D6D">
        <w:rPr>
          <w:rFonts w:ascii="Times New Roman" w:eastAsia="Times New Roman" w:hAnsi="Times New Roman" w:cs="Times New Roman"/>
          <w:sz w:val="24"/>
          <w:szCs w:val="24"/>
          <w:lang w:eastAsia="tr-TR" w:bidi="en-US"/>
        </w:rPr>
        <w:t>“N</w:t>
      </w:r>
      <w:r w:rsidRPr="0057172B">
        <w:rPr>
          <w:rFonts w:ascii="Times New Roman" w:eastAsia="Times New Roman" w:hAnsi="Times New Roman" w:cs="Times New Roman"/>
          <w:sz w:val="24"/>
          <w:szCs w:val="24"/>
          <w:lang w:eastAsia="tr-TR" w:bidi="en-US"/>
        </w:rPr>
        <w:t xml:space="preserve">ahiv kendisine uyulan bir </w:t>
      </w:r>
      <w:r>
        <w:rPr>
          <w:rFonts w:ascii="Times New Roman" w:eastAsia="Times New Roman" w:hAnsi="Times New Roman" w:cs="Times New Roman"/>
          <w:sz w:val="24"/>
          <w:szCs w:val="24"/>
          <w:lang w:eastAsia="tr-TR" w:bidi="en-US"/>
        </w:rPr>
        <w:t>kıyas</w:t>
      </w:r>
      <w:r w:rsidR="00935445">
        <w:rPr>
          <w:rFonts w:ascii="Times New Roman" w:eastAsia="Times New Roman" w:hAnsi="Times New Roman" w:cs="Times New Roman"/>
          <w:sz w:val="24"/>
          <w:szCs w:val="24"/>
          <w:lang w:eastAsia="tr-TR" w:bidi="en-US"/>
        </w:rPr>
        <w:t>tır.</w:t>
      </w:r>
      <w:r w:rsidR="00B51D6D">
        <w:rPr>
          <w:rFonts w:ascii="Times New Roman" w:eastAsia="Times New Roman" w:hAnsi="Times New Roman" w:cs="Times New Roman"/>
          <w:sz w:val="24"/>
          <w:szCs w:val="24"/>
          <w:lang w:eastAsia="tr-TR" w:bidi="en-US"/>
        </w:rPr>
        <w:t>”</w:t>
      </w:r>
      <w:r w:rsidRPr="0057172B">
        <w:rPr>
          <w:rStyle w:val="DipnotBavurusu"/>
          <w:rFonts w:ascii="Times New Roman" w:eastAsia="Times New Roman" w:hAnsi="Times New Roman" w:cs="Times New Roman"/>
          <w:sz w:val="24"/>
          <w:szCs w:val="24"/>
          <w:lang w:eastAsia="tr-TR" w:bidi="en-US"/>
        </w:rPr>
        <w:footnoteReference w:id="83"/>
      </w:r>
      <w:r w:rsidR="00935445">
        <w:rPr>
          <w:rFonts w:ascii="Times New Roman" w:eastAsia="Times New Roman" w:hAnsi="Times New Roman" w:cs="Times New Roman"/>
          <w:sz w:val="24"/>
          <w:szCs w:val="24"/>
          <w:lang w:eastAsia="tr-TR" w:bidi="en-US"/>
        </w:rPr>
        <w:t xml:space="preserve"> ya da</w:t>
      </w:r>
      <w:r w:rsidR="0071328D">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 xml:space="preserve">kıyas için </w:t>
      </w:r>
      <w:r w:rsidRPr="002C0BB2">
        <w:rPr>
          <w:rFonts w:ascii="Times New Roman" w:hAnsi="Times New Roman" w:cs="Times New Roman"/>
          <w:color w:val="000000"/>
          <w:sz w:val="24"/>
          <w:szCs w:val="24"/>
          <w:rtl/>
        </w:rPr>
        <w:t>معقول من منقول</w:t>
      </w:r>
      <w:r w:rsidR="00B51D6D">
        <w:rPr>
          <w:rFonts w:ascii="Times New Roman" w:hAnsi="Times New Roman" w:cs="Times New Roman"/>
          <w:color w:val="000000"/>
          <w:sz w:val="24"/>
          <w:szCs w:val="24"/>
        </w:rPr>
        <w:t xml:space="preserve"> “N</w:t>
      </w:r>
      <w:r w:rsidRPr="002C0BB2">
        <w:rPr>
          <w:rFonts w:ascii="Times New Roman" w:hAnsi="Times New Roman" w:cs="Times New Roman"/>
          <w:color w:val="000000"/>
          <w:sz w:val="24"/>
          <w:szCs w:val="24"/>
        </w:rPr>
        <w:t>akledilenden akledilen</w:t>
      </w:r>
      <w:r w:rsidR="00935445">
        <w:rPr>
          <w:rFonts w:ascii="Times New Roman" w:hAnsi="Times New Roman" w:cs="Times New Roman"/>
          <w:color w:val="000000"/>
          <w:sz w:val="24"/>
          <w:szCs w:val="24"/>
        </w:rPr>
        <w:t>dir”</w:t>
      </w:r>
      <w:r>
        <w:rPr>
          <w:rStyle w:val="DipnotBavurusu"/>
          <w:rFonts w:ascii="Times New Roman" w:hAnsi="Times New Roman" w:cs="Times New Roman"/>
          <w:color w:val="000000"/>
          <w:sz w:val="24"/>
          <w:szCs w:val="24"/>
        </w:rPr>
        <w:footnoteReference w:id="84"/>
      </w:r>
      <w:r>
        <w:rPr>
          <w:rFonts w:ascii="Times New Roman" w:hAnsi="Times New Roman" w:cs="Times New Roman"/>
          <w:color w:val="000000"/>
          <w:sz w:val="24"/>
          <w:szCs w:val="24"/>
        </w:rPr>
        <w:t>denilebilir çünkü kıyas bir nevi akıl yürütme işidir.</w:t>
      </w:r>
    </w:p>
    <w:p w:rsidR="00167619" w:rsidRPr="0057172B" w:rsidRDefault="00167619" w:rsidP="00167619">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Ulaşa</w:t>
      </w:r>
      <w:r w:rsidRPr="0057172B">
        <w:rPr>
          <w:rFonts w:ascii="Times New Roman" w:eastAsia="Times New Roman" w:hAnsi="Times New Roman" w:cs="Times New Roman"/>
          <w:sz w:val="24"/>
          <w:szCs w:val="24"/>
          <w:lang w:eastAsia="tr-TR" w:bidi="en-US"/>
        </w:rPr>
        <w:t xml:space="preserve">bildiğimiz kaynaklarda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delilinde kendisiyle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yapılacak sözün, kullanımı</w:t>
      </w:r>
      <w:r w:rsidR="00B51D6D">
        <w:rPr>
          <w:rFonts w:ascii="Times New Roman" w:eastAsia="Times New Roman" w:hAnsi="Times New Roman" w:cs="Times New Roman"/>
          <w:sz w:val="24"/>
          <w:szCs w:val="24"/>
          <w:lang w:eastAsia="tr-TR" w:bidi="en-US"/>
        </w:rPr>
        <w:t>nın</w:t>
      </w:r>
      <w:r w:rsidR="0060379A">
        <w:rPr>
          <w:rFonts w:ascii="Times New Roman" w:eastAsia="Times New Roman" w:hAnsi="Times New Roman" w:cs="Times New Roman"/>
          <w:sz w:val="24"/>
          <w:szCs w:val="24"/>
          <w:lang w:eastAsia="tr-TR" w:bidi="en-US"/>
        </w:rPr>
        <w:t xml:space="preserve"> yaygın olması, şâ</w:t>
      </w:r>
      <w:r w:rsidRPr="0057172B">
        <w:rPr>
          <w:rFonts w:ascii="Times New Roman" w:eastAsia="Times New Roman" w:hAnsi="Times New Roman" w:cs="Times New Roman"/>
          <w:sz w:val="24"/>
          <w:szCs w:val="24"/>
          <w:lang w:eastAsia="tr-TR" w:bidi="en-US"/>
        </w:rPr>
        <w:t xml:space="preserve">z ve nadir olmaması gerektiğine dair kayıtlar bulunmaktadır. Aksi takdirde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ın geçersiz olacağı söylenilmektedir.</w:t>
      </w:r>
      <w:r w:rsidRPr="0057172B">
        <w:rPr>
          <w:rStyle w:val="DipnotBavurusu"/>
          <w:rFonts w:ascii="Times New Roman" w:eastAsia="Times New Roman" w:hAnsi="Times New Roman" w:cs="Times New Roman"/>
          <w:sz w:val="24"/>
          <w:szCs w:val="24"/>
          <w:lang w:eastAsia="tr-TR" w:bidi="en-US"/>
        </w:rPr>
        <w:footnoteReference w:id="85"/>
      </w:r>
    </w:p>
    <w:p w:rsidR="00167619" w:rsidRPr="0057172B" w:rsidRDefault="00167619" w:rsidP="0029529B">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delili</w:t>
      </w:r>
      <w:r w:rsidR="00AF3EE2">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kullanımdaki bazı farklılıktan dolayı </w:t>
      </w:r>
      <w:r w:rsidR="00AF3EE2" w:rsidRPr="0060379A">
        <w:rPr>
          <w:rFonts w:ascii="Times New Roman" w:eastAsia="Times New Roman" w:hAnsi="Times New Roman" w:cs="Times New Roman"/>
          <w:i/>
          <w:iCs/>
          <w:sz w:val="24"/>
          <w:szCs w:val="24"/>
          <w:lang w:eastAsia="tr-TR" w:bidi="en-US"/>
        </w:rPr>
        <w:t>isti</w:t>
      </w:r>
      <w:r w:rsidR="0029529B" w:rsidRPr="0060379A">
        <w:rPr>
          <w:rFonts w:ascii="Times New Roman" w:eastAsia="Times New Roman" w:hAnsi="Times New Roman" w:cs="Times New Roman"/>
          <w:i/>
          <w:iCs/>
          <w:sz w:val="24"/>
          <w:szCs w:val="24"/>
          <w:lang w:eastAsia="tr-TR" w:bidi="en-US"/>
        </w:rPr>
        <w:t>k</w:t>
      </w:r>
      <w:r w:rsidR="00AF3EE2" w:rsidRPr="0060379A">
        <w:rPr>
          <w:rFonts w:ascii="Times New Roman" w:eastAsia="Times New Roman" w:hAnsi="Times New Roman" w:cs="Times New Roman"/>
          <w:i/>
          <w:iCs/>
          <w:sz w:val="24"/>
          <w:szCs w:val="24"/>
          <w:lang w:eastAsia="tr-TR" w:bidi="en-US"/>
        </w:rPr>
        <w:t>râî</w:t>
      </w:r>
      <w:r w:rsidR="00AF3EE2">
        <w:rPr>
          <w:rFonts w:ascii="Times New Roman" w:eastAsia="Times New Roman" w:hAnsi="Times New Roman" w:cs="Times New Roman"/>
          <w:sz w:val="24"/>
          <w:szCs w:val="24"/>
          <w:lang w:eastAsia="tr-TR" w:bidi="en-US"/>
        </w:rPr>
        <w:t xml:space="preserve"> ve </w:t>
      </w:r>
      <w:r w:rsidR="00AF3EE2" w:rsidRPr="0060379A">
        <w:rPr>
          <w:rFonts w:ascii="Times New Roman" w:eastAsia="Times New Roman" w:hAnsi="Times New Roman" w:cs="Times New Roman"/>
          <w:i/>
          <w:iCs/>
          <w:sz w:val="24"/>
          <w:szCs w:val="24"/>
          <w:lang w:eastAsia="tr-TR" w:bidi="en-US"/>
        </w:rPr>
        <w:t>şeklî</w:t>
      </w:r>
      <w:r w:rsidR="00AF3EE2">
        <w:rPr>
          <w:rFonts w:ascii="Times New Roman" w:eastAsia="Times New Roman" w:hAnsi="Times New Roman" w:cs="Times New Roman"/>
          <w:sz w:val="24"/>
          <w:szCs w:val="24"/>
          <w:lang w:eastAsia="tr-TR" w:bidi="en-US"/>
        </w:rPr>
        <w:t xml:space="preserve"> olmak üzere iki</w:t>
      </w:r>
      <w:r>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türe ayrıldığı</w:t>
      </w:r>
      <w:r>
        <w:rPr>
          <w:rFonts w:ascii="Times New Roman" w:eastAsia="Times New Roman" w:hAnsi="Times New Roman" w:cs="Times New Roman"/>
          <w:sz w:val="24"/>
          <w:szCs w:val="24"/>
          <w:lang w:eastAsia="tr-TR" w:bidi="en-US"/>
        </w:rPr>
        <w:t xml:space="preserve"> da</w:t>
      </w:r>
      <w:r w:rsidRPr="0057172B">
        <w:rPr>
          <w:rFonts w:ascii="Times New Roman" w:eastAsia="Times New Roman" w:hAnsi="Times New Roman" w:cs="Times New Roman"/>
          <w:sz w:val="24"/>
          <w:szCs w:val="24"/>
          <w:lang w:eastAsia="tr-TR" w:bidi="en-US"/>
        </w:rPr>
        <w:t xml:space="preserve"> görülmektedir.</w:t>
      </w:r>
      <w:r w:rsidRPr="0057172B">
        <w:rPr>
          <w:rStyle w:val="DipnotBavurusu"/>
          <w:rFonts w:ascii="Times New Roman" w:eastAsia="Times New Roman" w:hAnsi="Times New Roman" w:cs="Times New Roman"/>
          <w:sz w:val="24"/>
          <w:szCs w:val="24"/>
          <w:lang w:eastAsia="tr-TR" w:bidi="en-US"/>
        </w:rPr>
        <w:footnoteReference w:id="86"/>
      </w:r>
    </w:p>
    <w:p w:rsidR="00167619" w:rsidRPr="0057172B" w:rsidRDefault="00167619" w:rsidP="00EB4710">
      <w:pPr>
        <w:pStyle w:val="Balk3"/>
        <w:numPr>
          <w:ilvl w:val="0"/>
          <w:numId w:val="0"/>
        </w:numPr>
        <w:spacing w:line="360" w:lineRule="auto"/>
        <w:ind w:left="720" w:hanging="720"/>
        <w:rPr>
          <w:rFonts w:ascii="Times New Roman" w:hAnsi="Times New Roman"/>
          <w:sz w:val="24"/>
          <w:szCs w:val="24"/>
          <w:lang w:eastAsia="tr-TR" w:bidi="en-US"/>
        </w:rPr>
      </w:pPr>
      <w:bookmarkStart w:id="16" w:name="_Toc441158627"/>
      <w:r w:rsidRPr="0057172B">
        <w:rPr>
          <w:rFonts w:ascii="Times New Roman" w:hAnsi="Times New Roman"/>
          <w:sz w:val="24"/>
          <w:szCs w:val="24"/>
          <w:lang w:eastAsia="tr-TR" w:bidi="en-US"/>
        </w:rPr>
        <w:t>1.</w:t>
      </w:r>
      <w:r>
        <w:rPr>
          <w:rFonts w:ascii="Times New Roman" w:hAnsi="Times New Roman"/>
          <w:sz w:val="24"/>
          <w:szCs w:val="24"/>
          <w:lang w:eastAsia="tr-TR" w:bidi="en-US"/>
        </w:rPr>
        <w:t>4</w:t>
      </w:r>
      <w:r w:rsidRPr="0057172B">
        <w:rPr>
          <w:rFonts w:ascii="Times New Roman" w:hAnsi="Times New Roman"/>
          <w:sz w:val="24"/>
          <w:szCs w:val="24"/>
          <w:lang w:eastAsia="tr-TR" w:bidi="en-US"/>
        </w:rPr>
        <w:t>.</w:t>
      </w:r>
      <w:r>
        <w:rPr>
          <w:rFonts w:ascii="Times New Roman" w:hAnsi="Times New Roman"/>
          <w:sz w:val="24"/>
          <w:szCs w:val="24"/>
          <w:lang w:eastAsia="tr-TR" w:bidi="en-US"/>
        </w:rPr>
        <w:t>Istısh</w:t>
      </w:r>
      <w:r w:rsidR="00EB4710">
        <w:rPr>
          <w:rFonts w:ascii="Times New Roman" w:hAnsi="Times New Roman"/>
          <w:sz w:val="24"/>
          <w:szCs w:val="24"/>
          <w:lang w:eastAsia="tr-TR" w:bidi="en-US"/>
        </w:rPr>
        <w:t>â</w:t>
      </w:r>
      <w:r>
        <w:rPr>
          <w:rFonts w:ascii="Times New Roman" w:hAnsi="Times New Roman"/>
          <w:sz w:val="24"/>
          <w:szCs w:val="24"/>
          <w:lang w:eastAsia="tr-TR" w:bidi="en-US"/>
        </w:rPr>
        <w:t>b</w:t>
      </w:r>
      <w:bookmarkEnd w:id="16"/>
    </w:p>
    <w:p w:rsidR="00167619" w:rsidRPr="0057172B" w:rsidRDefault="00167619" w:rsidP="009615CE">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Nahvin delillerinden </w:t>
      </w:r>
      <w:r w:rsidR="00EB4710">
        <w:rPr>
          <w:rFonts w:ascii="Times New Roman" w:eastAsia="Times New Roman" w:hAnsi="Times New Roman" w:cs="Times New Roman"/>
          <w:sz w:val="24"/>
          <w:szCs w:val="24"/>
          <w:lang w:eastAsia="tr-TR" w:bidi="en-US"/>
        </w:rPr>
        <w:t>ıstıshâb</w:t>
      </w:r>
      <w:r w:rsidRPr="0057172B">
        <w:rPr>
          <w:rFonts w:ascii="Times New Roman" w:eastAsia="Times New Roman" w:hAnsi="Times New Roman" w:cs="Times New Roman"/>
          <w:sz w:val="24"/>
          <w:szCs w:val="24"/>
          <w:lang w:eastAsia="tr-TR" w:bidi="en-US"/>
        </w:rPr>
        <w:t>,</w:t>
      </w:r>
      <w:r w:rsidR="00B51D6D">
        <w:rPr>
          <w:rFonts w:ascii="Times New Roman" w:eastAsia="Times New Roman" w:hAnsi="Times New Roman" w:cs="Times New Roman"/>
          <w:sz w:val="24"/>
          <w:szCs w:val="24"/>
          <w:lang w:eastAsia="tr-TR" w:bidi="en-US"/>
        </w:rPr>
        <w:t xml:space="preserve"> </w:t>
      </w:r>
      <w:r w:rsidR="0004264F">
        <w:rPr>
          <w:rFonts w:ascii="Times New Roman" w:eastAsia="Times New Roman" w:hAnsi="Times New Roman" w:cs="Times New Roman"/>
          <w:sz w:val="24"/>
          <w:szCs w:val="24"/>
          <w:lang w:eastAsia="tr-TR" w:bidi="en-US"/>
        </w:rPr>
        <w:t>terim olarak; “A</w:t>
      </w:r>
      <w:r>
        <w:rPr>
          <w:rFonts w:ascii="Times New Roman" w:eastAsia="Times New Roman" w:hAnsi="Times New Roman" w:cs="Times New Roman"/>
          <w:sz w:val="24"/>
          <w:szCs w:val="24"/>
          <w:lang w:eastAsia="tr-TR" w:bidi="en-US"/>
        </w:rPr>
        <w:t>sıl hakkında naklî</w:t>
      </w:r>
      <w:r w:rsidRPr="0057172B">
        <w:rPr>
          <w:rFonts w:ascii="Times New Roman" w:eastAsia="Times New Roman" w:hAnsi="Times New Roman" w:cs="Times New Roman"/>
          <w:sz w:val="24"/>
          <w:szCs w:val="24"/>
          <w:lang w:eastAsia="tr-TR" w:bidi="en-US"/>
        </w:rPr>
        <w:t xml:space="preserve"> bir delilin bulunmadığı durumlarda aslın lafzının önceden bulunduğu</w:t>
      </w:r>
      <w:r w:rsidR="00B51D6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hal üzere sabit kalması</w:t>
      </w:r>
      <w:r w:rsidR="0004264F">
        <w:rPr>
          <w:rFonts w:ascii="Times New Roman" w:eastAsia="Times New Roman" w:hAnsi="Times New Roman" w:cs="Times New Roman"/>
          <w:sz w:val="24"/>
          <w:szCs w:val="24"/>
          <w:lang w:eastAsia="tr-TR" w:bidi="en-US"/>
        </w:rPr>
        <w:t>”</w:t>
      </w:r>
      <w:r w:rsidRPr="0057172B">
        <w:rPr>
          <w:rFonts w:ascii="Times New Roman" w:eastAsia="Times New Roman" w:hAnsi="Times New Roman" w:cs="Times New Roman"/>
          <w:sz w:val="24"/>
          <w:szCs w:val="24"/>
          <w:lang w:eastAsia="tr-TR" w:bidi="en-US"/>
        </w:rPr>
        <w:t xml:space="preserve"> olarak tanımlanabilir.</w:t>
      </w:r>
      <w:r w:rsidRPr="0057172B">
        <w:rPr>
          <w:rStyle w:val="DipnotBavurusu"/>
          <w:rFonts w:ascii="Times New Roman" w:eastAsia="Times New Roman" w:hAnsi="Times New Roman" w:cs="Times New Roman"/>
          <w:sz w:val="24"/>
          <w:szCs w:val="24"/>
          <w:lang w:eastAsia="tr-TR" w:bidi="en-US"/>
        </w:rPr>
        <w:footnoteReference w:id="87"/>
      </w:r>
      <w:r w:rsidR="0004264F">
        <w:rPr>
          <w:rFonts w:ascii="Times New Roman" w:eastAsia="Times New Roman" w:hAnsi="Times New Roman" w:cs="Times New Roman"/>
          <w:sz w:val="24"/>
          <w:szCs w:val="24"/>
          <w:lang w:eastAsia="tr-TR" w:bidi="en-US"/>
        </w:rPr>
        <w:t xml:space="preserve"> </w:t>
      </w:r>
      <w:r w:rsidR="00B51D6D">
        <w:rPr>
          <w:rFonts w:ascii="Times New Roman" w:eastAsia="Times New Roman" w:hAnsi="Times New Roman" w:cs="Times New Roman"/>
          <w:sz w:val="24"/>
          <w:szCs w:val="24"/>
          <w:lang w:eastAsia="tr-TR" w:bidi="en-US"/>
        </w:rPr>
        <w:t>Örneğin emir fiil</w:t>
      </w:r>
      <w:r w:rsidRPr="0057172B">
        <w:rPr>
          <w:rFonts w:ascii="Times New Roman" w:eastAsia="Times New Roman" w:hAnsi="Times New Roman" w:cs="Times New Roman"/>
          <w:sz w:val="24"/>
          <w:szCs w:val="24"/>
          <w:lang w:eastAsia="tr-TR" w:bidi="en-US"/>
        </w:rPr>
        <w:t xml:space="preserve"> mebni olarak kabul edilir çünkü fiiller asıl itibari ile mebnidirler. Bazen fiiller isme benzediği için mu</w:t>
      </w:r>
      <w:r w:rsidR="002825B5">
        <w:rPr>
          <w:rFonts w:ascii="Times New Roman" w:eastAsia="Times New Roman" w:hAnsi="Times New Roman" w:cs="Times New Roman"/>
          <w:sz w:val="24"/>
          <w:szCs w:val="24"/>
          <w:lang w:eastAsia="tr-TR" w:bidi="en-US"/>
        </w:rPr>
        <w:t>‘râ</w:t>
      </w:r>
      <w:r w:rsidRPr="0057172B">
        <w:rPr>
          <w:rFonts w:ascii="Times New Roman" w:eastAsia="Times New Roman" w:hAnsi="Times New Roman" w:cs="Times New Roman"/>
          <w:sz w:val="24"/>
          <w:szCs w:val="24"/>
          <w:lang w:eastAsia="tr-TR" w:bidi="en-US"/>
        </w:rPr>
        <w:t>b kabul edilmiştir. Ancak benzeşmeye</w:t>
      </w:r>
      <w:r>
        <w:rPr>
          <w:rFonts w:ascii="Times New Roman" w:eastAsia="Times New Roman" w:hAnsi="Times New Roman" w:cs="Times New Roman"/>
          <w:sz w:val="24"/>
          <w:szCs w:val="24"/>
          <w:lang w:eastAsia="tr-TR" w:bidi="en-US"/>
        </w:rPr>
        <w:t>n</w:t>
      </w:r>
      <w:r w:rsidRPr="0057172B">
        <w:rPr>
          <w:rFonts w:ascii="Times New Roman" w:eastAsia="Times New Roman" w:hAnsi="Times New Roman" w:cs="Times New Roman"/>
          <w:sz w:val="24"/>
          <w:szCs w:val="24"/>
          <w:lang w:eastAsia="tr-TR" w:bidi="en-US"/>
        </w:rPr>
        <w:t xml:space="preserve"> bir delil yoktur.</w:t>
      </w:r>
      <w:r w:rsidRPr="0057172B">
        <w:rPr>
          <w:rStyle w:val="DipnotBavurusu"/>
          <w:rFonts w:ascii="Times New Roman" w:eastAsia="Times New Roman" w:hAnsi="Times New Roman" w:cs="Times New Roman"/>
          <w:sz w:val="24"/>
          <w:szCs w:val="24"/>
          <w:lang w:eastAsia="tr-TR" w:bidi="en-US"/>
        </w:rPr>
        <w:footnoteReference w:id="88"/>
      </w:r>
      <w:r w:rsidRPr="0057172B">
        <w:rPr>
          <w:rFonts w:ascii="Times New Roman" w:eastAsia="Times New Roman" w:hAnsi="Times New Roman" w:cs="Times New Roman"/>
          <w:sz w:val="24"/>
          <w:szCs w:val="24"/>
          <w:lang w:eastAsia="tr-TR" w:bidi="en-US"/>
        </w:rPr>
        <w:t xml:space="preserve"> Dolayısıyla </w:t>
      </w:r>
      <w:r w:rsidR="00EB4710">
        <w:rPr>
          <w:rFonts w:ascii="Times New Roman" w:eastAsia="Times New Roman" w:hAnsi="Times New Roman" w:cs="Times New Roman"/>
          <w:sz w:val="24"/>
          <w:szCs w:val="24"/>
          <w:lang w:eastAsia="tr-TR" w:bidi="en-US"/>
        </w:rPr>
        <w:t>ıstıshâb</w:t>
      </w:r>
      <w:r w:rsidRPr="0057172B">
        <w:rPr>
          <w:rFonts w:ascii="Times New Roman" w:eastAsia="Times New Roman" w:hAnsi="Times New Roman" w:cs="Times New Roman"/>
          <w:sz w:val="24"/>
          <w:szCs w:val="24"/>
          <w:lang w:eastAsia="tr-TR" w:bidi="en-US"/>
        </w:rPr>
        <w:t xml:space="preserve"> gereği fiillerin mebniliğinin devamı esastır. </w:t>
      </w:r>
    </w:p>
    <w:p w:rsidR="00167619" w:rsidRDefault="00167619" w:rsidP="00753359">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Nahvin tespitinde dördüncü delil olarak sayılan </w:t>
      </w:r>
      <w:r w:rsidR="00EB4710">
        <w:rPr>
          <w:rFonts w:ascii="Times New Roman" w:eastAsia="Times New Roman" w:hAnsi="Times New Roman" w:cs="Times New Roman"/>
          <w:sz w:val="24"/>
          <w:szCs w:val="24"/>
          <w:lang w:eastAsia="tr-TR" w:bidi="en-US"/>
        </w:rPr>
        <w:t>ıstıshâb</w:t>
      </w:r>
      <w:r w:rsidRPr="0057172B">
        <w:rPr>
          <w:rFonts w:ascii="Times New Roman" w:eastAsia="Times New Roman" w:hAnsi="Times New Roman" w:cs="Times New Roman"/>
          <w:sz w:val="24"/>
          <w:szCs w:val="24"/>
          <w:lang w:eastAsia="tr-TR" w:bidi="en-US"/>
        </w:rPr>
        <w:t xml:space="preserve">ın dil bilginleri arasında delil olup olmama açısından ihtilaf vardır. </w:t>
      </w:r>
      <w:r w:rsidR="00986E58">
        <w:rPr>
          <w:rFonts w:ascii="Times New Roman" w:eastAsia="Times New Roman" w:hAnsi="Times New Roman" w:cs="Times New Roman"/>
          <w:sz w:val="24"/>
          <w:szCs w:val="24"/>
          <w:lang w:eastAsia="tr-TR" w:bidi="en-US"/>
        </w:rPr>
        <w:t xml:space="preserve">Örneğin </w:t>
      </w:r>
      <w:r w:rsidR="00EB68F6">
        <w:rPr>
          <w:rFonts w:ascii="Times New Roman" w:eastAsia="Times New Roman" w:hAnsi="Times New Roman" w:cs="Times New Roman"/>
          <w:sz w:val="24"/>
          <w:szCs w:val="24"/>
          <w:lang w:eastAsia="tr-TR" w:bidi="en-US"/>
        </w:rPr>
        <w:t>e</w:t>
      </w:r>
      <w:r w:rsidR="00051E4E">
        <w:rPr>
          <w:rFonts w:ascii="Times New Roman" w:eastAsia="Times New Roman" w:hAnsi="Times New Roman" w:cs="Times New Roman"/>
          <w:sz w:val="24"/>
          <w:szCs w:val="24"/>
          <w:lang w:eastAsia="tr-TR" w:bidi="en-US"/>
        </w:rPr>
        <w:t>l-Enbârî</w:t>
      </w:r>
      <w:r w:rsidR="00EB68F6">
        <w:rPr>
          <w:rFonts w:ascii="Times New Roman" w:eastAsia="Times New Roman" w:hAnsi="Times New Roman" w:cs="Times New Roman"/>
          <w:sz w:val="24"/>
          <w:szCs w:val="24"/>
          <w:lang w:eastAsia="tr-TR" w:bidi="en-US"/>
        </w:rPr>
        <w:t xml:space="preserve"> </w:t>
      </w:r>
      <w:r w:rsidR="00051E4E">
        <w:rPr>
          <w:rFonts w:ascii="Times New Roman" w:eastAsia="Times New Roman" w:hAnsi="Times New Roman" w:cs="Times New Roman"/>
          <w:sz w:val="24"/>
          <w:szCs w:val="24"/>
          <w:lang w:eastAsia="tr-TR" w:bidi="en-US"/>
        </w:rPr>
        <w:t>(ö.328</w:t>
      </w:r>
      <w:r w:rsidR="00EB4710">
        <w:rPr>
          <w:rFonts w:ascii="Times New Roman" w:eastAsia="Times New Roman" w:hAnsi="Times New Roman" w:cs="Times New Roman"/>
          <w:sz w:val="24"/>
          <w:szCs w:val="24"/>
          <w:lang w:eastAsia="tr-TR" w:bidi="en-US"/>
        </w:rPr>
        <w:t>/939</w:t>
      </w:r>
      <w:r w:rsidR="00051E4E">
        <w:rPr>
          <w:rFonts w:ascii="Times New Roman" w:eastAsia="Times New Roman" w:hAnsi="Times New Roman" w:cs="Times New Roman"/>
          <w:sz w:val="24"/>
          <w:szCs w:val="24"/>
          <w:lang w:eastAsia="tr-TR" w:bidi="en-US"/>
        </w:rPr>
        <w:t>)gibi bazı</w:t>
      </w:r>
      <w:r w:rsidRPr="0057172B">
        <w:rPr>
          <w:rFonts w:ascii="Times New Roman" w:eastAsia="Times New Roman" w:hAnsi="Times New Roman" w:cs="Times New Roman"/>
          <w:sz w:val="24"/>
          <w:szCs w:val="24"/>
          <w:lang w:eastAsia="tr-TR" w:bidi="en-US"/>
        </w:rPr>
        <w:t xml:space="preserve"> dil bilginleri</w:t>
      </w:r>
      <w:r w:rsidR="00051E4E">
        <w:rPr>
          <w:rFonts w:ascii="Times New Roman" w:eastAsia="Times New Roman" w:hAnsi="Times New Roman" w:cs="Times New Roman"/>
          <w:sz w:val="24"/>
          <w:szCs w:val="24"/>
          <w:lang w:eastAsia="tr-TR" w:bidi="en-US"/>
        </w:rPr>
        <w:t xml:space="preserve"> </w:t>
      </w:r>
      <w:r w:rsidR="00EB4710">
        <w:rPr>
          <w:rFonts w:ascii="Times New Roman" w:eastAsia="Times New Roman" w:hAnsi="Times New Roman" w:cs="Times New Roman"/>
          <w:sz w:val="24"/>
          <w:szCs w:val="24"/>
          <w:lang w:eastAsia="tr-TR" w:bidi="en-US"/>
        </w:rPr>
        <w:t>ıstıshâb</w:t>
      </w:r>
      <w:r w:rsidR="00051E4E" w:rsidRPr="0057172B">
        <w:rPr>
          <w:rFonts w:ascii="Times New Roman" w:eastAsia="Times New Roman" w:hAnsi="Times New Roman" w:cs="Times New Roman"/>
          <w:sz w:val="24"/>
          <w:szCs w:val="24"/>
          <w:lang w:eastAsia="tr-TR" w:bidi="en-US"/>
        </w:rPr>
        <w:t>ı</w:t>
      </w:r>
      <w:r w:rsidRPr="0057172B">
        <w:rPr>
          <w:rFonts w:ascii="Times New Roman" w:eastAsia="Times New Roman" w:hAnsi="Times New Roman" w:cs="Times New Roman"/>
          <w:sz w:val="24"/>
          <w:szCs w:val="24"/>
          <w:lang w:eastAsia="tr-TR" w:bidi="en-US"/>
        </w:rPr>
        <w:t xml:space="preserve"> deli</w:t>
      </w:r>
      <w:r>
        <w:rPr>
          <w:rFonts w:ascii="Times New Roman" w:eastAsia="Times New Roman" w:hAnsi="Times New Roman" w:cs="Times New Roman"/>
          <w:sz w:val="24"/>
          <w:szCs w:val="24"/>
          <w:lang w:eastAsia="tr-TR" w:bidi="en-US"/>
        </w:rPr>
        <w:t>l</w:t>
      </w:r>
      <w:r w:rsidR="00986E58">
        <w:rPr>
          <w:rFonts w:ascii="Times New Roman" w:eastAsia="Times New Roman" w:hAnsi="Times New Roman" w:cs="Times New Roman"/>
          <w:sz w:val="24"/>
          <w:szCs w:val="24"/>
          <w:lang w:eastAsia="tr-TR" w:bidi="en-US"/>
        </w:rPr>
        <w:t xml:space="preserve"> sayarken</w:t>
      </w:r>
      <w:r w:rsidR="004F506B">
        <w:rPr>
          <w:rFonts w:ascii="Times New Roman" w:eastAsia="Times New Roman" w:hAnsi="Times New Roman" w:cs="Times New Roman"/>
          <w:sz w:val="24"/>
          <w:szCs w:val="24"/>
          <w:lang w:eastAsia="tr-TR" w:bidi="en-US"/>
        </w:rPr>
        <w:t>, İ</w:t>
      </w:r>
      <w:r w:rsidR="00051E4E">
        <w:rPr>
          <w:rFonts w:ascii="Times New Roman" w:eastAsia="Times New Roman" w:hAnsi="Times New Roman" w:cs="Times New Roman"/>
          <w:sz w:val="24"/>
          <w:szCs w:val="24"/>
          <w:lang w:eastAsia="tr-TR" w:bidi="en-US"/>
        </w:rPr>
        <w:t>bn Cinnî</w:t>
      </w:r>
      <w:r w:rsidR="004F506B">
        <w:rPr>
          <w:rFonts w:ascii="Times New Roman" w:eastAsia="Times New Roman" w:hAnsi="Times New Roman" w:cs="Times New Roman"/>
          <w:sz w:val="24"/>
          <w:szCs w:val="24"/>
          <w:lang w:eastAsia="tr-TR" w:bidi="en-US"/>
        </w:rPr>
        <w:t xml:space="preserve"> </w:t>
      </w:r>
      <w:r w:rsidR="00051E4E">
        <w:rPr>
          <w:rFonts w:ascii="Times New Roman" w:eastAsia="Times New Roman" w:hAnsi="Times New Roman" w:cs="Times New Roman"/>
          <w:sz w:val="24"/>
          <w:szCs w:val="24"/>
          <w:lang w:eastAsia="tr-TR" w:bidi="en-US"/>
        </w:rPr>
        <w:t>(ö.392</w:t>
      </w:r>
      <w:r w:rsidR="00EB4710">
        <w:rPr>
          <w:rFonts w:ascii="Times New Roman" w:eastAsia="Times New Roman" w:hAnsi="Times New Roman" w:cs="Times New Roman"/>
          <w:sz w:val="24"/>
          <w:szCs w:val="24"/>
          <w:lang w:eastAsia="tr-TR" w:bidi="en-US"/>
        </w:rPr>
        <w:t>/1002</w:t>
      </w:r>
      <w:r w:rsidR="00051E4E">
        <w:rPr>
          <w:rFonts w:ascii="Times New Roman" w:eastAsia="Times New Roman" w:hAnsi="Times New Roman" w:cs="Times New Roman"/>
          <w:sz w:val="24"/>
          <w:szCs w:val="24"/>
          <w:lang w:eastAsia="tr-TR" w:bidi="en-US"/>
        </w:rPr>
        <w:t>)  delil</w:t>
      </w:r>
      <w:r w:rsidRPr="0057172B">
        <w:rPr>
          <w:rFonts w:ascii="Times New Roman" w:eastAsia="Times New Roman" w:hAnsi="Times New Roman" w:cs="Times New Roman"/>
          <w:sz w:val="24"/>
          <w:szCs w:val="24"/>
          <w:lang w:eastAsia="tr-TR" w:bidi="en-US"/>
        </w:rPr>
        <w:t xml:space="preserve"> saymamış</w:t>
      </w:r>
      <w:r w:rsidR="00051E4E">
        <w:rPr>
          <w:rFonts w:ascii="Times New Roman" w:eastAsia="Times New Roman" w:hAnsi="Times New Roman" w:cs="Times New Roman"/>
          <w:sz w:val="24"/>
          <w:szCs w:val="24"/>
          <w:lang w:eastAsia="tr-TR" w:bidi="en-US"/>
        </w:rPr>
        <w:t>, es-Suyûtî</w:t>
      </w:r>
      <w:r w:rsidR="00753359">
        <w:rPr>
          <w:rFonts w:ascii="Times New Roman" w:eastAsia="Times New Roman" w:hAnsi="Times New Roman" w:cs="Times New Roman"/>
          <w:sz w:val="24"/>
          <w:szCs w:val="24"/>
          <w:lang w:eastAsia="tr-TR" w:bidi="en-US"/>
        </w:rPr>
        <w:t xml:space="preserve"> </w:t>
      </w:r>
      <w:r w:rsidR="00051E4E">
        <w:rPr>
          <w:rFonts w:ascii="Times New Roman" w:eastAsia="Times New Roman" w:hAnsi="Times New Roman" w:cs="Times New Roman"/>
          <w:sz w:val="24"/>
          <w:szCs w:val="24"/>
          <w:lang w:eastAsia="tr-TR" w:bidi="en-US"/>
        </w:rPr>
        <w:t>gibi b</w:t>
      </w:r>
      <w:r w:rsidR="004F506B">
        <w:rPr>
          <w:rFonts w:ascii="Times New Roman" w:eastAsia="Times New Roman" w:hAnsi="Times New Roman" w:cs="Times New Roman"/>
          <w:sz w:val="24"/>
          <w:szCs w:val="24"/>
          <w:lang w:eastAsia="tr-TR" w:bidi="en-US"/>
        </w:rPr>
        <w:t>azı âlimler de</w:t>
      </w:r>
      <w:r w:rsidRPr="0057172B">
        <w:rPr>
          <w:rFonts w:ascii="Times New Roman" w:eastAsia="Times New Roman" w:hAnsi="Times New Roman" w:cs="Times New Roman"/>
          <w:sz w:val="24"/>
          <w:szCs w:val="24"/>
          <w:lang w:eastAsia="tr-TR" w:bidi="en-US"/>
        </w:rPr>
        <w:t xml:space="preserve"> delil saymakla beraber delillerin en zayıfı olarak nitelemişlerdir.</w:t>
      </w:r>
      <w:r w:rsidRPr="0057172B">
        <w:rPr>
          <w:rStyle w:val="DipnotBavurusu"/>
          <w:rFonts w:ascii="Times New Roman" w:eastAsia="Times New Roman" w:hAnsi="Times New Roman" w:cs="Times New Roman"/>
          <w:sz w:val="24"/>
          <w:szCs w:val="24"/>
          <w:lang w:eastAsia="tr-TR" w:bidi="en-US"/>
        </w:rPr>
        <w:footnoteReference w:id="89"/>
      </w:r>
      <w:r w:rsidRPr="0057172B">
        <w:rPr>
          <w:rFonts w:ascii="Times New Roman" w:eastAsia="Times New Roman" w:hAnsi="Times New Roman" w:cs="Times New Roman"/>
          <w:sz w:val="24"/>
          <w:szCs w:val="24"/>
          <w:lang w:eastAsia="tr-TR" w:bidi="en-US"/>
        </w:rPr>
        <w:t xml:space="preserve">Nahivle ile ilgili bir durum hakkında başka bir delil varsa </w:t>
      </w:r>
      <w:r w:rsidR="00EB4710">
        <w:rPr>
          <w:rFonts w:ascii="Times New Roman" w:eastAsia="Times New Roman" w:hAnsi="Times New Roman" w:cs="Times New Roman"/>
          <w:sz w:val="24"/>
          <w:szCs w:val="24"/>
          <w:lang w:eastAsia="tr-TR" w:bidi="en-US"/>
        </w:rPr>
        <w:t>ıstıshâb</w:t>
      </w:r>
      <w:r w:rsidR="004F506B">
        <w:rPr>
          <w:rFonts w:ascii="Times New Roman" w:eastAsia="Times New Roman" w:hAnsi="Times New Roman" w:cs="Times New Roman"/>
          <w:sz w:val="24"/>
          <w:szCs w:val="24"/>
          <w:lang w:eastAsia="tr-TR" w:bidi="en-US"/>
        </w:rPr>
        <w:t>dan vaz</w:t>
      </w:r>
      <w:r w:rsidRPr="0057172B">
        <w:rPr>
          <w:rFonts w:ascii="Times New Roman" w:eastAsia="Times New Roman" w:hAnsi="Times New Roman" w:cs="Times New Roman"/>
          <w:sz w:val="24"/>
          <w:szCs w:val="24"/>
          <w:lang w:eastAsia="tr-TR" w:bidi="en-US"/>
        </w:rPr>
        <w:t>geçilir.</w:t>
      </w:r>
      <w:r w:rsidRPr="0057172B">
        <w:rPr>
          <w:rStyle w:val="DipnotBavurusu"/>
          <w:rFonts w:ascii="Times New Roman" w:eastAsia="Times New Roman" w:hAnsi="Times New Roman" w:cs="Times New Roman"/>
          <w:sz w:val="24"/>
          <w:szCs w:val="24"/>
          <w:lang w:eastAsia="tr-TR" w:bidi="en-US"/>
        </w:rPr>
        <w:footnoteReference w:id="90"/>
      </w:r>
    </w:p>
    <w:p w:rsidR="00167619" w:rsidRPr="0057172B" w:rsidRDefault="00167619" w:rsidP="00167619">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 xml:space="preserve">Nahivciler, </w:t>
      </w:r>
      <w:r>
        <w:rPr>
          <w:rFonts w:ascii="Times New Roman" w:eastAsia="Times New Roman" w:hAnsi="Times New Roman" w:cs="Times New Roman"/>
          <w:sz w:val="24"/>
          <w:szCs w:val="24"/>
          <w:lang w:eastAsia="tr-TR" w:bidi="en-US"/>
        </w:rPr>
        <w:t>sema</w:t>
      </w:r>
      <w:r w:rsidRPr="0057172B">
        <w:rPr>
          <w:rFonts w:ascii="Times New Roman" w:eastAsia="Times New Roman" w:hAnsi="Times New Roman" w:cs="Times New Roman"/>
          <w:sz w:val="24"/>
          <w:szCs w:val="24"/>
          <w:lang w:eastAsia="tr-TR" w:bidi="en-US"/>
        </w:rPr>
        <w:t xml:space="preserve">, </w:t>
      </w:r>
      <w:r w:rsidR="00917B3F">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ve </w:t>
      </w:r>
      <w:r w:rsidR="00EB4710">
        <w:rPr>
          <w:rFonts w:ascii="Times New Roman" w:eastAsia="Times New Roman" w:hAnsi="Times New Roman" w:cs="Times New Roman"/>
          <w:sz w:val="24"/>
          <w:szCs w:val="24"/>
          <w:lang w:eastAsia="tr-TR" w:bidi="en-US"/>
        </w:rPr>
        <w:t>ıstıshâb</w:t>
      </w:r>
      <w:r w:rsidRPr="0057172B">
        <w:rPr>
          <w:rFonts w:ascii="Times New Roman" w:eastAsia="Times New Roman" w:hAnsi="Times New Roman" w:cs="Times New Roman"/>
          <w:sz w:val="24"/>
          <w:szCs w:val="24"/>
          <w:lang w:eastAsia="tr-TR" w:bidi="en-US"/>
        </w:rPr>
        <w:t>ın dışında bu dört delil kadar yaygın olmasa da bunlardan bağımsız delil isimleri saymışlardır.</w:t>
      </w:r>
      <w:r w:rsidR="00B51D6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Bu delilleri diğer dört delilden ayırarak </w:t>
      </w:r>
      <w:r w:rsidR="00E426F8">
        <w:rPr>
          <w:rFonts w:ascii="Times New Roman" w:eastAsia="Times New Roman" w:hAnsi="Times New Roman" w:cs="Times New Roman"/>
          <w:sz w:val="24"/>
          <w:szCs w:val="24"/>
          <w:lang w:eastAsia="tr-TR" w:bidi="en-US"/>
        </w:rPr>
        <w:t>ferî</w:t>
      </w:r>
      <w:r w:rsidRPr="0057172B">
        <w:rPr>
          <w:rFonts w:ascii="Times New Roman" w:eastAsia="Times New Roman" w:hAnsi="Times New Roman" w:cs="Times New Roman"/>
          <w:sz w:val="24"/>
          <w:szCs w:val="24"/>
          <w:lang w:eastAsia="tr-TR" w:bidi="en-US"/>
        </w:rPr>
        <w:t>deliller diye genel b</w:t>
      </w:r>
      <w:r>
        <w:rPr>
          <w:rFonts w:ascii="Times New Roman" w:eastAsia="Times New Roman" w:hAnsi="Times New Roman" w:cs="Times New Roman"/>
          <w:sz w:val="24"/>
          <w:szCs w:val="24"/>
          <w:lang w:eastAsia="tr-TR" w:bidi="en-US"/>
        </w:rPr>
        <w:t>ir isimlendirmeye gitmek mümkün</w:t>
      </w:r>
      <w:r w:rsidRPr="0057172B">
        <w:rPr>
          <w:rFonts w:ascii="Times New Roman" w:eastAsia="Times New Roman" w:hAnsi="Times New Roman" w:cs="Times New Roman"/>
          <w:sz w:val="24"/>
          <w:szCs w:val="24"/>
          <w:lang w:eastAsia="tr-TR" w:bidi="en-US"/>
        </w:rPr>
        <w:t>dür. Dil bilginleri yeri geldiğinde bu delillerden istifade etmişlerdir.</w:t>
      </w:r>
      <w:r w:rsidRPr="0057172B">
        <w:rPr>
          <w:rStyle w:val="DipnotBavurusu"/>
          <w:rFonts w:ascii="Times New Roman" w:eastAsia="Times New Roman" w:hAnsi="Times New Roman" w:cs="Times New Roman"/>
          <w:sz w:val="24"/>
          <w:szCs w:val="24"/>
          <w:lang w:eastAsia="tr-TR" w:bidi="en-US"/>
        </w:rPr>
        <w:footnoteReference w:id="91"/>
      </w:r>
    </w:p>
    <w:p w:rsidR="00167619" w:rsidRPr="0057172B" w:rsidRDefault="00167619" w:rsidP="007D077E">
      <w:pPr>
        <w:pStyle w:val="Balk3"/>
        <w:numPr>
          <w:ilvl w:val="0"/>
          <w:numId w:val="0"/>
        </w:numPr>
        <w:spacing w:line="360" w:lineRule="auto"/>
        <w:ind w:left="360"/>
        <w:rPr>
          <w:rFonts w:ascii="Times New Roman" w:hAnsi="Times New Roman"/>
          <w:sz w:val="24"/>
          <w:szCs w:val="24"/>
        </w:rPr>
      </w:pPr>
      <w:bookmarkStart w:id="17" w:name="_Toc441158629"/>
      <w:r w:rsidRPr="0057172B">
        <w:rPr>
          <w:rFonts w:ascii="Times New Roman" w:hAnsi="Times New Roman"/>
          <w:sz w:val="24"/>
          <w:szCs w:val="24"/>
        </w:rPr>
        <w:lastRenderedPageBreak/>
        <w:t>Delillerin Çelişmesi</w:t>
      </w:r>
      <w:bookmarkEnd w:id="17"/>
    </w:p>
    <w:p w:rsidR="00167619" w:rsidRPr="0057172B" w:rsidRDefault="00167619" w:rsidP="00167619">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Arap nahiv bil</w:t>
      </w:r>
      <w:r>
        <w:rPr>
          <w:rFonts w:ascii="Times New Roman" w:eastAsia="Times New Roman" w:hAnsi="Times New Roman" w:cs="Times New Roman"/>
          <w:sz w:val="24"/>
          <w:szCs w:val="24"/>
          <w:lang w:eastAsia="tr-TR" w:bidi="en-US"/>
        </w:rPr>
        <w:t xml:space="preserve">ginleri </w:t>
      </w:r>
      <w:r w:rsidR="00B9399F">
        <w:rPr>
          <w:rFonts w:ascii="Times New Roman" w:eastAsia="Times New Roman" w:hAnsi="Times New Roman" w:cs="Times New Roman"/>
          <w:sz w:val="24"/>
          <w:szCs w:val="24"/>
          <w:lang w:eastAsia="tr-TR" w:bidi="en-US"/>
        </w:rPr>
        <w:t xml:space="preserve">yukarda zikredilen </w:t>
      </w:r>
      <w:r>
        <w:rPr>
          <w:rFonts w:ascii="Times New Roman" w:eastAsia="Times New Roman" w:hAnsi="Times New Roman" w:cs="Times New Roman"/>
          <w:sz w:val="24"/>
          <w:szCs w:val="24"/>
          <w:lang w:eastAsia="tr-TR" w:bidi="en-US"/>
        </w:rPr>
        <w:t>delillerin bir</w:t>
      </w:r>
      <w:r w:rsidRPr="0057172B">
        <w:rPr>
          <w:rFonts w:ascii="Times New Roman" w:eastAsia="Times New Roman" w:hAnsi="Times New Roman" w:cs="Times New Roman"/>
          <w:sz w:val="24"/>
          <w:szCs w:val="24"/>
          <w:lang w:eastAsia="tr-TR" w:bidi="en-US"/>
        </w:rPr>
        <w:t xml:space="preserve">biriyle çelişmeleri durumunda takip edilmesi gereken metot hakkında eserlerinde bir takım değerlendirmeler yapmışlardır. Yapılan bu değerlendirmelerin </w:t>
      </w:r>
      <w:r>
        <w:rPr>
          <w:rFonts w:ascii="Times New Roman" w:eastAsia="Times New Roman" w:hAnsi="Times New Roman" w:cs="Times New Roman"/>
          <w:sz w:val="24"/>
          <w:szCs w:val="24"/>
          <w:lang w:eastAsia="tr-TR" w:bidi="en-US"/>
        </w:rPr>
        <w:t>sema</w:t>
      </w:r>
      <w:r w:rsidRPr="0057172B">
        <w:rPr>
          <w:rFonts w:ascii="Times New Roman" w:eastAsia="Times New Roman" w:hAnsi="Times New Roman" w:cs="Times New Roman"/>
          <w:sz w:val="24"/>
          <w:szCs w:val="24"/>
          <w:lang w:eastAsia="tr-TR" w:bidi="en-US"/>
        </w:rPr>
        <w:t xml:space="preserve">, </w:t>
      </w:r>
      <w:r w:rsidR="00917B3F">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ve </w:t>
      </w:r>
      <w:r w:rsidR="00EB4710">
        <w:rPr>
          <w:rFonts w:ascii="Times New Roman" w:eastAsia="Times New Roman" w:hAnsi="Times New Roman" w:cs="Times New Roman"/>
          <w:sz w:val="24"/>
          <w:szCs w:val="24"/>
          <w:lang w:eastAsia="tr-TR" w:bidi="en-US"/>
        </w:rPr>
        <w:t>ıstıshâb</w:t>
      </w:r>
      <w:r w:rsidRPr="0057172B">
        <w:rPr>
          <w:rFonts w:ascii="Times New Roman" w:eastAsia="Times New Roman" w:hAnsi="Times New Roman" w:cs="Times New Roman"/>
          <w:sz w:val="24"/>
          <w:szCs w:val="24"/>
          <w:lang w:eastAsia="tr-TR" w:bidi="en-US"/>
        </w:rPr>
        <w:t xml:space="preserve"> açısından olanlarına bu çalışmada yer verilecektir.</w:t>
      </w:r>
    </w:p>
    <w:p w:rsidR="00EE5815" w:rsidRPr="0057172B" w:rsidRDefault="00167619" w:rsidP="00EE5815">
      <w:pPr>
        <w:spacing w:after="0" w:line="360" w:lineRule="auto"/>
        <w:ind w:firstLine="709"/>
        <w:jc w:val="both"/>
        <w:rPr>
          <w:rFonts w:ascii="Times New Roman" w:eastAsia="Times New Roman" w:hAnsi="Times New Roman" w:cs="Times New Roman"/>
          <w:sz w:val="24"/>
          <w:szCs w:val="24"/>
          <w:lang w:eastAsia="tr-TR" w:bidi="en-US"/>
        </w:rPr>
      </w:pPr>
      <w:r w:rsidRPr="0057172B">
        <w:rPr>
          <w:rFonts w:ascii="Times New Roman" w:eastAsia="Times New Roman" w:hAnsi="Times New Roman" w:cs="Times New Roman"/>
          <w:sz w:val="24"/>
          <w:szCs w:val="24"/>
          <w:lang w:eastAsia="tr-TR" w:bidi="en-US"/>
        </w:rPr>
        <w:t>Böyle bir durumda</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iki</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nakil kendi arasında çelişiyorsa senet ve metne bakılır.</w:t>
      </w:r>
      <w:r w:rsidR="008C1A9D">
        <w:rPr>
          <w:rFonts w:ascii="Times New Roman" w:eastAsia="Times New Roman" w:hAnsi="Times New Roman" w:cs="Times New Roman"/>
          <w:sz w:val="24"/>
          <w:szCs w:val="24"/>
          <w:lang w:eastAsia="tr-TR" w:bidi="en-US"/>
        </w:rPr>
        <w:t xml:space="preserve"> </w:t>
      </w:r>
      <w:r w:rsidR="004D15A0">
        <w:rPr>
          <w:rFonts w:ascii="Times New Roman" w:eastAsia="Times New Roman" w:hAnsi="Times New Roman" w:cs="Times New Roman"/>
          <w:sz w:val="24"/>
          <w:szCs w:val="24"/>
          <w:lang w:eastAsia="tr-TR" w:bidi="en-US"/>
        </w:rPr>
        <w:t>Çelişen bu i</w:t>
      </w:r>
      <w:r w:rsidRPr="0057172B">
        <w:rPr>
          <w:rFonts w:ascii="Times New Roman" w:eastAsia="Times New Roman" w:hAnsi="Times New Roman" w:cs="Times New Roman"/>
          <w:sz w:val="24"/>
          <w:szCs w:val="24"/>
          <w:lang w:eastAsia="tr-TR" w:bidi="en-US"/>
        </w:rPr>
        <w:t>ki</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nakilden</w:t>
      </w:r>
      <w:r w:rsidR="008C1A9D">
        <w:rPr>
          <w:rFonts w:ascii="Times New Roman" w:eastAsia="Times New Roman" w:hAnsi="Times New Roman" w:cs="Times New Roman"/>
          <w:sz w:val="24"/>
          <w:szCs w:val="24"/>
          <w:lang w:eastAsia="tr-TR" w:bidi="en-US"/>
        </w:rPr>
        <w:t xml:space="preserve"> </w:t>
      </w:r>
      <w:r w:rsidR="00692089">
        <w:rPr>
          <w:rFonts w:ascii="Times New Roman" w:eastAsia="Times New Roman" w:hAnsi="Times New Roman" w:cs="Times New Roman"/>
          <w:sz w:val="24"/>
          <w:szCs w:val="24"/>
          <w:lang w:eastAsia="tr-TR" w:bidi="en-US"/>
        </w:rPr>
        <w:t>hangisinin</w:t>
      </w:r>
      <w:r w:rsidRPr="0057172B">
        <w:rPr>
          <w:rFonts w:ascii="Times New Roman" w:eastAsia="Times New Roman" w:hAnsi="Times New Roman" w:cs="Times New Roman"/>
          <w:sz w:val="24"/>
          <w:szCs w:val="24"/>
          <w:lang w:eastAsia="tr-TR" w:bidi="en-US"/>
        </w:rPr>
        <w:t xml:space="preserve"> sen</w:t>
      </w:r>
      <w:r w:rsidR="00917B3F">
        <w:rPr>
          <w:rFonts w:ascii="Times New Roman" w:eastAsia="Times New Roman" w:hAnsi="Times New Roman" w:cs="Times New Roman"/>
          <w:sz w:val="24"/>
          <w:szCs w:val="24"/>
          <w:lang w:eastAsia="tr-TR" w:bidi="en-US"/>
        </w:rPr>
        <w:t>edindeki râ</w:t>
      </w:r>
      <w:r w:rsidRPr="0057172B">
        <w:rPr>
          <w:rFonts w:ascii="Times New Roman" w:eastAsia="Times New Roman" w:hAnsi="Times New Roman" w:cs="Times New Roman"/>
          <w:sz w:val="24"/>
          <w:szCs w:val="24"/>
          <w:lang w:eastAsia="tr-TR" w:bidi="en-US"/>
        </w:rPr>
        <w:t>vi</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sayısı</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çok</w:t>
      </w:r>
      <w:r w:rsidR="004D15A0">
        <w:rPr>
          <w:rFonts w:ascii="Times New Roman" w:eastAsia="Times New Roman" w:hAnsi="Times New Roman" w:cs="Times New Roman"/>
          <w:sz w:val="24"/>
          <w:szCs w:val="24"/>
          <w:lang w:eastAsia="tr-TR" w:bidi="en-US"/>
        </w:rPr>
        <w:t xml:space="preserve">, </w:t>
      </w:r>
      <w:r w:rsidR="00917B3F">
        <w:rPr>
          <w:rFonts w:ascii="Times New Roman" w:eastAsia="Times New Roman" w:hAnsi="Times New Roman" w:cs="Times New Roman"/>
          <w:sz w:val="24"/>
          <w:szCs w:val="24"/>
          <w:lang w:eastAsia="tr-TR" w:bidi="en-US"/>
        </w:rPr>
        <w:t>senetteki râ</w:t>
      </w:r>
      <w:r w:rsidRPr="0057172B">
        <w:rPr>
          <w:rFonts w:ascii="Times New Roman" w:eastAsia="Times New Roman" w:hAnsi="Times New Roman" w:cs="Times New Roman"/>
          <w:sz w:val="24"/>
          <w:szCs w:val="24"/>
          <w:lang w:eastAsia="tr-TR" w:bidi="en-US"/>
        </w:rPr>
        <w:t xml:space="preserve">viler </w:t>
      </w:r>
      <w:r w:rsidR="00182269">
        <w:rPr>
          <w:rFonts w:ascii="Times New Roman" w:eastAsia="Times New Roman" w:hAnsi="Times New Roman" w:cs="Times New Roman"/>
          <w:sz w:val="24"/>
          <w:szCs w:val="24"/>
          <w:lang w:eastAsia="tr-TR" w:bidi="en-US"/>
        </w:rPr>
        <w:t>daha meşhur ve</w:t>
      </w:r>
      <w:r w:rsidR="00917B3F">
        <w:rPr>
          <w:rFonts w:ascii="Times New Roman" w:eastAsia="Times New Roman" w:hAnsi="Times New Roman" w:cs="Times New Roman"/>
          <w:sz w:val="24"/>
          <w:szCs w:val="24"/>
          <w:lang w:eastAsia="tr-TR" w:bidi="en-US"/>
        </w:rPr>
        <w:t xml:space="preserve"> râ</w:t>
      </w:r>
      <w:r w:rsidRPr="0057172B">
        <w:rPr>
          <w:rFonts w:ascii="Times New Roman" w:eastAsia="Times New Roman" w:hAnsi="Times New Roman" w:cs="Times New Roman"/>
          <w:sz w:val="24"/>
          <w:szCs w:val="24"/>
          <w:lang w:eastAsia="tr-TR" w:bidi="en-US"/>
        </w:rPr>
        <w:t xml:space="preserve">visinin ezberi </w:t>
      </w:r>
      <w:r w:rsidR="00182269">
        <w:rPr>
          <w:rFonts w:ascii="Times New Roman" w:eastAsia="Times New Roman" w:hAnsi="Times New Roman" w:cs="Times New Roman"/>
          <w:sz w:val="24"/>
          <w:szCs w:val="24"/>
          <w:lang w:eastAsia="tr-TR" w:bidi="en-US"/>
        </w:rPr>
        <w:t>en</w:t>
      </w:r>
      <w:r w:rsidRPr="0057172B">
        <w:rPr>
          <w:rFonts w:ascii="Times New Roman" w:eastAsia="Times New Roman" w:hAnsi="Times New Roman" w:cs="Times New Roman"/>
          <w:sz w:val="24"/>
          <w:szCs w:val="24"/>
          <w:lang w:eastAsia="tr-TR" w:bidi="en-US"/>
        </w:rPr>
        <w:t xml:space="preserve"> kuvvetli olan</w:t>
      </w:r>
      <w:r w:rsidR="00917B3F">
        <w:rPr>
          <w:rFonts w:ascii="Times New Roman" w:eastAsia="Times New Roman" w:hAnsi="Times New Roman" w:cs="Times New Roman"/>
          <w:sz w:val="24"/>
          <w:szCs w:val="24"/>
          <w:lang w:eastAsia="tr-TR" w:bidi="en-US"/>
        </w:rPr>
        <w:t xml:space="preserve"> nakil, râvi sayısı az, râvileri meşhur olmayan ve râ</w:t>
      </w:r>
      <w:r w:rsidR="00590E17">
        <w:rPr>
          <w:rFonts w:ascii="Times New Roman" w:eastAsia="Times New Roman" w:hAnsi="Times New Roman" w:cs="Times New Roman"/>
          <w:sz w:val="24"/>
          <w:szCs w:val="24"/>
          <w:lang w:eastAsia="tr-TR" w:bidi="en-US"/>
        </w:rPr>
        <w:t>visinin ezberi zayıf olanı</w:t>
      </w:r>
      <w:r w:rsidR="00182269">
        <w:rPr>
          <w:rFonts w:ascii="Times New Roman" w:eastAsia="Times New Roman" w:hAnsi="Times New Roman" w:cs="Times New Roman"/>
          <w:sz w:val="24"/>
          <w:szCs w:val="24"/>
          <w:lang w:eastAsia="tr-TR" w:bidi="en-US"/>
        </w:rPr>
        <w:t xml:space="preserve"> </w:t>
      </w:r>
      <w:r w:rsidR="00B90FC8">
        <w:rPr>
          <w:rFonts w:ascii="Times New Roman" w:eastAsia="Times New Roman" w:hAnsi="Times New Roman" w:cs="Times New Roman"/>
          <w:sz w:val="24"/>
          <w:szCs w:val="24"/>
          <w:lang w:eastAsia="tr-TR" w:bidi="en-US"/>
        </w:rPr>
        <w:t xml:space="preserve">nakle </w:t>
      </w:r>
      <w:r w:rsidR="003423D7">
        <w:rPr>
          <w:rFonts w:ascii="Times New Roman" w:eastAsia="Times New Roman" w:hAnsi="Times New Roman" w:cs="Times New Roman"/>
          <w:sz w:val="24"/>
          <w:szCs w:val="24"/>
          <w:lang w:eastAsia="tr-TR" w:bidi="en-US"/>
        </w:rPr>
        <w:t>tercih edilir.</w:t>
      </w:r>
      <w:r w:rsidRPr="0057172B">
        <w:rPr>
          <w:rFonts w:ascii="Times New Roman" w:eastAsia="Times New Roman" w:hAnsi="Times New Roman" w:cs="Times New Roman"/>
          <w:sz w:val="24"/>
          <w:szCs w:val="24"/>
          <w:lang w:eastAsia="tr-TR" w:bidi="en-US"/>
        </w:rPr>
        <w:t xml:space="preserve"> Metin açısından iki nakilden biri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a uygun diğeri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a muhalif ise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a uygun olan tercih edilir.</w:t>
      </w:r>
      <w:r w:rsidRPr="0057172B">
        <w:rPr>
          <w:rStyle w:val="DipnotBavurusu"/>
          <w:rFonts w:ascii="Times New Roman" w:eastAsia="Times New Roman" w:hAnsi="Times New Roman" w:cs="Times New Roman"/>
          <w:sz w:val="24"/>
          <w:szCs w:val="24"/>
          <w:lang w:eastAsia="tr-TR" w:bidi="en-US"/>
        </w:rPr>
        <w:footnoteReference w:id="92"/>
      </w:r>
      <w:r w:rsidRPr="0057172B">
        <w:rPr>
          <w:rFonts w:ascii="Times New Roman" w:eastAsia="Times New Roman" w:hAnsi="Times New Roman" w:cs="Times New Roman"/>
          <w:sz w:val="24"/>
          <w:szCs w:val="24"/>
          <w:lang w:eastAsia="tr-TR" w:bidi="en-US"/>
        </w:rPr>
        <w:t xml:space="preserve"> Diğerine itibar edilmez.</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İki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kendi arasında çelişiyorsa, bunlardan diğer delillerden birine uygun düşen tercih edilir. Diğer delillerle örtüşmeyen terk</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edilir.</w:t>
      </w:r>
      <w:r w:rsidRPr="0057172B">
        <w:rPr>
          <w:rStyle w:val="DipnotBavurusu"/>
          <w:rFonts w:ascii="Times New Roman" w:eastAsia="Times New Roman" w:hAnsi="Times New Roman" w:cs="Times New Roman"/>
          <w:sz w:val="24"/>
          <w:szCs w:val="24"/>
          <w:lang w:eastAsia="tr-TR" w:bidi="en-US"/>
        </w:rPr>
        <w:footnoteReference w:id="93"/>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ile naklin çelişmesi durumunda, nakil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a tercih edilir. Nakil alınır </w:t>
      </w:r>
      <w:r>
        <w:rPr>
          <w:rFonts w:ascii="Times New Roman" w:eastAsia="Times New Roman" w:hAnsi="Times New Roman" w:cs="Times New Roman"/>
          <w:sz w:val="24"/>
          <w:szCs w:val="24"/>
          <w:lang w:eastAsia="tr-TR" w:bidi="en-US"/>
        </w:rPr>
        <w:t>kıyas</w:t>
      </w:r>
      <w:r w:rsidRPr="0057172B">
        <w:rPr>
          <w:rFonts w:ascii="Times New Roman" w:eastAsia="Times New Roman" w:hAnsi="Times New Roman" w:cs="Times New Roman"/>
          <w:sz w:val="24"/>
          <w:szCs w:val="24"/>
          <w:lang w:eastAsia="tr-TR" w:bidi="en-US"/>
        </w:rPr>
        <w:t xml:space="preserve"> terk</w:t>
      </w:r>
      <w:r w:rsidR="008C1A9D">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edilir.</w:t>
      </w:r>
      <w:r w:rsidRPr="0057172B">
        <w:rPr>
          <w:rStyle w:val="DipnotBavurusu"/>
          <w:rFonts w:ascii="Times New Roman" w:eastAsia="Times New Roman" w:hAnsi="Times New Roman" w:cs="Times New Roman"/>
          <w:sz w:val="24"/>
          <w:szCs w:val="24"/>
          <w:lang w:eastAsia="tr-TR" w:bidi="en-US"/>
        </w:rPr>
        <w:footnoteReference w:id="94"/>
      </w:r>
      <w:r w:rsidR="003423D7">
        <w:rPr>
          <w:rFonts w:ascii="Times New Roman" w:eastAsia="Times New Roman" w:hAnsi="Times New Roman" w:cs="Times New Roman"/>
          <w:sz w:val="24"/>
          <w:szCs w:val="24"/>
          <w:lang w:eastAsia="tr-TR" w:bidi="en-US"/>
        </w:rPr>
        <w:t xml:space="preserve"> </w:t>
      </w:r>
      <w:r w:rsidR="00917B3F">
        <w:rPr>
          <w:rFonts w:ascii="Times New Roman" w:eastAsia="Times New Roman" w:hAnsi="Times New Roman" w:cs="Times New Roman"/>
          <w:sz w:val="24"/>
          <w:szCs w:val="24"/>
          <w:lang w:eastAsia="tr-TR" w:bidi="en-US"/>
        </w:rPr>
        <w:t>Hakkında icmâ</w:t>
      </w:r>
      <w:r w:rsidRPr="0057172B">
        <w:rPr>
          <w:rFonts w:ascii="Times New Roman" w:eastAsia="Times New Roman" w:hAnsi="Times New Roman" w:cs="Times New Roman"/>
          <w:sz w:val="24"/>
          <w:szCs w:val="24"/>
          <w:lang w:eastAsia="tr-TR" w:bidi="en-US"/>
        </w:rPr>
        <w:t xml:space="preserve"> bulunan ile hakkında ihtilaf edilen</w:t>
      </w:r>
      <w:r w:rsidR="003423D7">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çelişirse</w:t>
      </w:r>
      <w:r w:rsidR="003423D7">
        <w:rPr>
          <w:rFonts w:ascii="Times New Roman" w:eastAsia="Times New Roman" w:hAnsi="Times New Roman" w:cs="Times New Roman"/>
          <w:sz w:val="24"/>
          <w:szCs w:val="24"/>
          <w:lang w:eastAsia="tr-TR" w:bidi="en-US"/>
        </w:rPr>
        <w:t xml:space="preserve"> </w:t>
      </w:r>
      <w:r w:rsidRPr="0057172B">
        <w:rPr>
          <w:rFonts w:ascii="Times New Roman" w:eastAsia="Times New Roman" w:hAnsi="Times New Roman" w:cs="Times New Roman"/>
          <w:sz w:val="24"/>
          <w:szCs w:val="24"/>
          <w:lang w:eastAsia="tr-TR" w:bidi="en-US"/>
        </w:rPr>
        <w:t xml:space="preserve">hakkında </w:t>
      </w:r>
      <w:r w:rsidR="00917B3F">
        <w:rPr>
          <w:rFonts w:ascii="Times New Roman" w:eastAsia="Times New Roman" w:hAnsi="Times New Roman" w:cs="Times New Roman"/>
          <w:sz w:val="24"/>
          <w:szCs w:val="24"/>
          <w:lang w:eastAsia="tr-TR" w:bidi="en-US"/>
        </w:rPr>
        <w:t>icmâ</w:t>
      </w:r>
      <w:r w:rsidRPr="0057172B">
        <w:rPr>
          <w:rFonts w:ascii="Times New Roman" w:eastAsia="Times New Roman" w:hAnsi="Times New Roman" w:cs="Times New Roman"/>
          <w:sz w:val="24"/>
          <w:szCs w:val="24"/>
          <w:lang w:eastAsia="tr-TR" w:bidi="en-US"/>
        </w:rPr>
        <w:t xml:space="preserve"> bulunan tercih edilir.</w:t>
      </w:r>
      <w:r w:rsidRPr="0057172B">
        <w:rPr>
          <w:rStyle w:val="DipnotBavurusu"/>
          <w:rFonts w:ascii="Times New Roman" w:eastAsia="Times New Roman" w:hAnsi="Times New Roman" w:cs="Times New Roman"/>
          <w:sz w:val="24"/>
          <w:szCs w:val="24"/>
          <w:lang w:eastAsia="tr-TR" w:bidi="en-US"/>
        </w:rPr>
        <w:footnoteReference w:id="95"/>
      </w:r>
      <w:r w:rsidRPr="0057172B">
        <w:rPr>
          <w:rFonts w:ascii="Times New Roman" w:eastAsia="Times New Roman" w:hAnsi="Times New Roman" w:cs="Times New Roman"/>
          <w:sz w:val="24"/>
          <w:szCs w:val="24"/>
          <w:lang w:eastAsia="tr-TR" w:bidi="en-US"/>
        </w:rPr>
        <w:t xml:space="preserve"> Diğeri </w:t>
      </w:r>
      <w:r w:rsidR="003423D7" w:rsidRPr="0057172B">
        <w:rPr>
          <w:rFonts w:ascii="Times New Roman" w:eastAsia="Times New Roman" w:hAnsi="Times New Roman" w:cs="Times New Roman"/>
          <w:sz w:val="24"/>
          <w:szCs w:val="24"/>
          <w:lang w:eastAsia="tr-TR" w:bidi="en-US"/>
        </w:rPr>
        <w:t>terk edilir</w:t>
      </w:r>
      <w:r w:rsidRPr="0057172B">
        <w:rPr>
          <w:rFonts w:ascii="Times New Roman" w:eastAsia="Times New Roman" w:hAnsi="Times New Roman" w:cs="Times New Roman"/>
          <w:sz w:val="24"/>
          <w:szCs w:val="24"/>
          <w:lang w:eastAsia="tr-TR" w:bidi="en-US"/>
        </w:rPr>
        <w:t>.</w:t>
      </w:r>
      <w:r w:rsidR="008C1A9D">
        <w:rPr>
          <w:rFonts w:ascii="Times New Roman" w:eastAsia="Times New Roman" w:hAnsi="Times New Roman" w:cs="Times New Roman"/>
          <w:sz w:val="24"/>
          <w:szCs w:val="24"/>
          <w:lang w:eastAsia="tr-TR" w:bidi="en-US"/>
        </w:rPr>
        <w:t xml:space="preserve"> </w:t>
      </w:r>
      <w:r w:rsidR="00EB4710">
        <w:rPr>
          <w:rFonts w:ascii="Times New Roman" w:eastAsia="Times New Roman" w:hAnsi="Times New Roman" w:cs="Times New Roman"/>
          <w:sz w:val="24"/>
          <w:szCs w:val="24"/>
          <w:lang w:eastAsia="tr-TR" w:bidi="en-US"/>
        </w:rPr>
        <w:t>Istıshâb</w:t>
      </w:r>
      <w:r w:rsidRPr="0057172B">
        <w:rPr>
          <w:rFonts w:ascii="Times New Roman" w:eastAsia="Times New Roman" w:hAnsi="Times New Roman" w:cs="Times New Roman"/>
          <w:sz w:val="24"/>
          <w:szCs w:val="24"/>
          <w:lang w:eastAsia="tr-TR" w:bidi="en-US"/>
        </w:rPr>
        <w:t xml:space="preserve"> diğer delillerden biriyle çelişirse, </w:t>
      </w:r>
      <w:r w:rsidR="00EB4710">
        <w:rPr>
          <w:rFonts w:ascii="Times New Roman" w:eastAsia="Times New Roman" w:hAnsi="Times New Roman" w:cs="Times New Roman"/>
          <w:sz w:val="24"/>
          <w:szCs w:val="24"/>
          <w:lang w:eastAsia="tr-TR" w:bidi="en-US"/>
        </w:rPr>
        <w:t>ıstıshâb</w:t>
      </w:r>
      <w:r w:rsidRPr="0057172B">
        <w:rPr>
          <w:rFonts w:ascii="Times New Roman" w:eastAsia="Times New Roman" w:hAnsi="Times New Roman" w:cs="Times New Roman"/>
          <w:sz w:val="24"/>
          <w:szCs w:val="24"/>
          <w:lang w:eastAsia="tr-TR" w:bidi="en-US"/>
        </w:rPr>
        <w:t>a itibar edilmez. Diğer delil tercih edilir.</w:t>
      </w:r>
      <w:r w:rsidRPr="0057172B">
        <w:rPr>
          <w:rStyle w:val="DipnotBavurusu"/>
          <w:rFonts w:ascii="Times New Roman" w:eastAsia="Times New Roman" w:hAnsi="Times New Roman" w:cs="Times New Roman"/>
          <w:sz w:val="24"/>
          <w:szCs w:val="24"/>
          <w:lang w:eastAsia="tr-TR" w:bidi="en-US"/>
        </w:rPr>
        <w:footnoteReference w:id="96"/>
      </w:r>
    </w:p>
    <w:p w:rsidR="00167619" w:rsidRPr="00CE4159" w:rsidRDefault="00167619" w:rsidP="00167619">
      <w:pPr>
        <w:numPr>
          <w:ilvl w:val="0"/>
          <w:numId w:val="7"/>
        </w:numPr>
        <w:rPr>
          <w:rFonts w:ascii="Times New Roman" w:hAnsi="Times New Roman"/>
          <w:b/>
          <w:bCs/>
          <w:sz w:val="24"/>
          <w:szCs w:val="24"/>
          <w:lang w:eastAsia="tr-TR" w:bidi="en-US"/>
        </w:rPr>
      </w:pPr>
      <w:bookmarkStart w:id="18" w:name="_Toc441158631"/>
      <w:r w:rsidRPr="00B04EA4">
        <w:rPr>
          <w:rFonts w:ascii="Times New Roman" w:hAnsi="Times New Roman"/>
          <w:b/>
          <w:bCs/>
          <w:sz w:val="24"/>
          <w:szCs w:val="24"/>
        </w:rPr>
        <w:t>NAHVİN KAYNAKLARINA GÖRE DELİLLENDİRME ÖRNEKLERİ</w:t>
      </w:r>
      <w:bookmarkEnd w:id="18"/>
    </w:p>
    <w:p w:rsidR="00167619" w:rsidRPr="0011114C" w:rsidRDefault="00CF42D6" w:rsidP="009F614F">
      <w:pPr>
        <w:pStyle w:val="Balk2"/>
        <w:numPr>
          <w:ilvl w:val="0"/>
          <w:numId w:val="0"/>
        </w:numPr>
        <w:spacing w:line="360" w:lineRule="auto"/>
        <w:ind w:left="576" w:hanging="576"/>
        <w:rPr>
          <w:rFonts w:ascii="Times New Roman" w:hAnsi="Times New Roman"/>
          <w:sz w:val="24"/>
          <w:szCs w:val="24"/>
        </w:rPr>
      </w:pPr>
      <w:bookmarkStart w:id="19" w:name="_Toc441158632"/>
      <w:r>
        <w:rPr>
          <w:rFonts w:ascii="Times New Roman" w:hAnsi="Times New Roman"/>
          <w:sz w:val="24"/>
          <w:szCs w:val="24"/>
        </w:rPr>
        <w:t>2</w:t>
      </w:r>
      <w:r w:rsidR="00167619" w:rsidRPr="0011114C">
        <w:rPr>
          <w:rFonts w:ascii="Times New Roman" w:hAnsi="Times New Roman"/>
          <w:sz w:val="24"/>
          <w:szCs w:val="24"/>
        </w:rPr>
        <w:t>.1.</w:t>
      </w:r>
      <w:r w:rsidR="00167619">
        <w:rPr>
          <w:rFonts w:ascii="Times New Roman" w:hAnsi="Times New Roman"/>
          <w:sz w:val="24"/>
          <w:szCs w:val="24"/>
        </w:rPr>
        <w:t>Sema</w:t>
      </w:r>
      <w:bookmarkEnd w:id="19"/>
    </w:p>
    <w:p w:rsidR="00167619" w:rsidRPr="002C0BB2" w:rsidRDefault="00167619" w:rsidP="002C3D23">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Nahiv kurallarını tespit ederken,</w:t>
      </w:r>
      <w:r w:rsidR="00DA73F5">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 xml:space="preserve">yapılan bütün </w:t>
      </w:r>
      <w:r w:rsidRPr="002C0BB2">
        <w:rPr>
          <w:rFonts w:ascii="Times New Roman" w:eastAsia="Times New Roman" w:hAnsi="Times New Roman" w:cs="Times New Roman"/>
          <w:sz w:val="24"/>
          <w:szCs w:val="24"/>
          <w:lang w:eastAsia="tr-TR" w:bidi="en-US"/>
        </w:rPr>
        <w:t xml:space="preserve">delillendirmelere yer vermek </w:t>
      </w:r>
      <w:r w:rsidR="00DA73F5">
        <w:rPr>
          <w:rFonts w:ascii="Times New Roman" w:eastAsia="Times New Roman" w:hAnsi="Times New Roman" w:cs="Times New Roman"/>
          <w:sz w:val="24"/>
          <w:szCs w:val="24"/>
          <w:lang w:eastAsia="tr-TR" w:bidi="en-US"/>
        </w:rPr>
        <w:t>makalenin</w:t>
      </w:r>
      <w:r w:rsidRPr="002C0BB2">
        <w:rPr>
          <w:rFonts w:ascii="Times New Roman" w:eastAsia="Times New Roman" w:hAnsi="Times New Roman" w:cs="Times New Roman"/>
          <w:sz w:val="24"/>
          <w:szCs w:val="24"/>
          <w:lang w:eastAsia="tr-TR" w:bidi="en-US"/>
        </w:rPr>
        <w:t xml:space="preserve"> kapsamını aşacağından</w:t>
      </w:r>
      <w:r>
        <w:rPr>
          <w:rFonts w:ascii="Times New Roman" w:eastAsia="Times New Roman" w:hAnsi="Times New Roman" w:cs="Times New Roman"/>
          <w:sz w:val="24"/>
          <w:szCs w:val="24"/>
          <w:lang w:eastAsia="tr-TR" w:bidi="en-US"/>
        </w:rPr>
        <w:t>,</w:t>
      </w:r>
      <w:r w:rsidR="002C3D23">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kaynaklarda geçen</w:t>
      </w:r>
      <w:r w:rsidRPr="002C0BB2">
        <w:rPr>
          <w:rFonts w:ascii="Times New Roman" w:eastAsia="Times New Roman" w:hAnsi="Times New Roman" w:cs="Times New Roman"/>
          <w:sz w:val="24"/>
          <w:szCs w:val="24"/>
          <w:lang w:eastAsia="tr-TR" w:bidi="en-US"/>
        </w:rPr>
        <w:t xml:space="preserve"> bazı </w:t>
      </w:r>
      <w:r w:rsidR="00DA73F5">
        <w:rPr>
          <w:rFonts w:ascii="Times New Roman" w:eastAsia="Times New Roman" w:hAnsi="Times New Roman" w:cs="Times New Roman"/>
          <w:sz w:val="24"/>
          <w:szCs w:val="24"/>
          <w:lang w:eastAsia="tr-TR" w:bidi="en-US"/>
        </w:rPr>
        <w:t>örnekleri zikretmekle</w:t>
      </w:r>
      <w:r w:rsidR="002C3D23">
        <w:rPr>
          <w:rFonts w:ascii="Times New Roman" w:eastAsia="Times New Roman" w:hAnsi="Times New Roman" w:cs="Times New Roman"/>
          <w:sz w:val="24"/>
          <w:szCs w:val="24"/>
          <w:lang w:eastAsia="tr-TR" w:bidi="en-US"/>
        </w:rPr>
        <w:t xml:space="preserve"> yetineceğiz</w:t>
      </w:r>
      <w:r w:rsidRPr="002C0BB2">
        <w:rPr>
          <w:rFonts w:ascii="Times New Roman" w:eastAsia="Times New Roman" w:hAnsi="Times New Roman" w:cs="Times New Roman"/>
          <w:sz w:val="24"/>
          <w:szCs w:val="24"/>
          <w:lang w:eastAsia="tr-TR" w:bidi="en-US"/>
        </w:rPr>
        <w:t>.</w:t>
      </w:r>
    </w:p>
    <w:p w:rsidR="00167619" w:rsidRPr="0011114C" w:rsidRDefault="00167619" w:rsidP="00167619">
      <w:pPr>
        <w:pStyle w:val="Balk2"/>
        <w:numPr>
          <w:ilvl w:val="0"/>
          <w:numId w:val="0"/>
        </w:numPr>
        <w:spacing w:line="360" w:lineRule="auto"/>
        <w:ind w:left="576" w:hanging="576"/>
        <w:rPr>
          <w:rFonts w:ascii="Times New Roman" w:hAnsi="Times New Roman"/>
          <w:sz w:val="24"/>
          <w:szCs w:val="24"/>
        </w:rPr>
      </w:pPr>
      <w:bookmarkStart w:id="20" w:name="_Toc441158633"/>
      <w:r w:rsidRPr="0011114C">
        <w:rPr>
          <w:rFonts w:ascii="Times New Roman" w:hAnsi="Times New Roman"/>
          <w:sz w:val="24"/>
          <w:szCs w:val="24"/>
        </w:rPr>
        <w:t>Kur’ân</w:t>
      </w:r>
      <w:bookmarkEnd w:id="20"/>
    </w:p>
    <w:p w:rsidR="00167619" w:rsidRPr="002C0BB2" w:rsidRDefault="00167619" w:rsidP="00046734">
      <w:pPr>
        <w:spacing w:after="0" w:line="360" w:lineRule="auto"/>
        <w:ind w:firstLine="576"/>
        <w:jc w:val="both"/>
        <w:rPr>
          <w:rFonts w:ascii="Times New Roman" w:eastAsia="Times New Roman" w:hAnsi="Times New Roman" w:cs="Times New Roman"/>
          <w:sz w:val="24"/>
          <w:szCs w:val="24"/>
          <w:lang w:eastAsia="tr-TR"/>
        </w:rPr>
      </w:pPr>
      <w:r w:rsidRPr="002C0BB2">
        <w:rPr>
          <w:rFonts w:ascii="Times New Roman" w:eastAsia="Times New Roman" w:hAnsi="Times New Roman" w:cs="Times New Roman"/>
          <w:sz w:val="24"/>
          <w:szCs w:val="24"/>
          <w:lang w:eastAsia="tr-TR" w:bidi="en-US"/>
        </w:rPr>
        <w:t xml:space="preserve">Bazı </w:t>
      </w:r>
      <w:r w:rsidRPr="00EE581A">
        <w:rPr>
          <w:rFonts w:ascii="Times New Roman" w:eastAsia="Times New Roman" w:hAnsi="Times New Roman" w:cs="Times New Roman"/>
          <w:sz w:val="24"/>
          <w:szCs w:val="24"/>
          <w:lang w:eastAsia="tr-TR" w:bidi="en-US"/>
        </w:rPr>
        <w:t>nahivcilere</w:t>
      </w:r>
      <w:r w:rsidRPr="002C0BB2">
        <w:rPr>
          <w:rFonts w:ascii="Times New Roman" w:eastAsia="Times New Roman" w:hAnsi="Times New Roman" w:cs="Times New Roman"/>
          <w:sz w:val="24"/>
          <w:szCs w:val="24"/>
          <w:lang w:eastAsia="tr-TR" w:bidi="en-US"/>
        </w:rPr>
        <w:t xml:space="preserve"> göre (</w:t>
      </w:r>
      <w:r w:rsidRPr="002C0BB2">
        <w:rPr>
          <w:rFonts w:ascii="Times New Roman" w:eastAsia="Times New Roman" w:hAnsi="Times New Roman" w:cs="Times New Roman"/>
          <w:sz w:val="24"/>
          <w:szCs w:val="24"/>
          <w:rtl/>
          <w:lang w:eastAsia="tr-TR"/>
        </w:rPr>
        <w:t>لو</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şart edatının</w:t>
      </w:r>
      <w:r w:rsidRPr="002C0BB2">
        <w:rPr>
          <w:rFonts w:ascii="Times New Roman" w:eastAsia="Times New Roman" w:hAnsi="Times New Roman" w:cs="Times New Roman"/>
          <w:sz w:val="24"/>
          <w:szCs w:val="24"/>
          <w:lang w:eastAsia="tr-TR"/>
        </w:rPr>
        <w:t xml:space="preserve"> cevabında (</w:t>
      </w:r>
      <w:r w:rsidRPr="002C0BB2">
        <w:rPr>
          <w:rFonts w:ascii="Times New Roman" w:eastAsia="Times New Roman" w:hAnsi="Times New Roman" w:cs="Times New Roman"/>
          <w:sz w:val="24"/>
          <w:szCs w:val="24"/>
          <w:rtl/>
          <w:lang w:eastAsia="tr-TR"/>
        </w:rPr>
        <w:t>ل</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harfinin</w:t>
      </w:r>
      <w:r w:rsidR="00D015A8">
        <w:rPr>
          <w:rFonts w:ascii="Times New Roman" w:eastAsia="Times New Roman" w:hAnsi="Times New Roman" w:cs="Times New Roman"/>
          <w:sz w:val="24"/>
          <w:szCs w:val="24"/>
          <w:lang w:eastAsia="tr-TR"/>
        </w:rPr>
        <w:t xml:space="preserve"> getirilmesi lâ</w:t>
      </w:r>
      <w:r w:rsidRPr="002C0BB2">
        <w:rPr>
          <w:rFonts w:ascii="Times New Roman" w:eastAsia="Times New Roman" w:hAnsi="Times New Roman" w:cs="Times New Roman"/>
          <w:sz w:val="24"/>
          <w:szCs w:val="24"/>
          <w:lang w:eastAsia="tr-TR"/>
        </w:rPr>
        <w:t>zımi olması gereken bir duru</w:t>
      </w:r>
      <w:r w:rsidRPr="00023555">
        <w:rPr>
          <w:rFonts w:ascii="Times New Roman" w:eastAsia="Times New Roman" w:hAnsi="Times New Roman" w:cs="Times New Roman"/>
          <w:sz w:val="24"/>
          <w:szCs w:val="24"/>
          <w:lang w:eastAsia="tr-TR"/>
        </w:rPr>
        <w:t>m</w:t>
      </w:r>
      <w:r>
        <w:rPr>
          <w:rFonts w:ascii="Times New Roman" w:eastAsia="Times New Roman" w:hAnsi="Times New Roman" w:cs="Times New Roman"/>
          <w:sz w:val="24"/>
          <w:szCs w:val="24"/>
          <w:lang w:eastAsia="tr-TR"/>
        </w:rPr>
        <w:t xml:space="preserve"> olarak görülmüştür</w:t>
      </w:r>
      <w:r w:rsidRPr="002C0BB2">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Örneğin</w:t>
      </w:r>
      <w:r w:rsidRPr="002C0BB2">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rtl/>
          <w:lang w:eastAsia="tr-TR"/>
        </w:rPr>
        <w:t>لو فعلت لفعلت</w:t>
      </w:r>
      <w:r w:rsidRPr="002C0BB2">
        <w:rPr>
          <w:rFonts w:ascii="Times New Roman" w:eastAsia="Times New Roman" w:hAnsi="Times New Roman" w:cs="Times New Roman"/>
          <w:sz w:val="24"/>
          <w:szCs w:val="24"/>
          <w:lang w:eastAsia="tr-TR"/>
        </w:rPr>
        <w:t>) şeklindeki cümlede görüldüğü gibi</w:t>
      </w:r>
      <w:r w:rsidR="00EE5815">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bidi="en-US"/>
        </w:rPr>
        <w:t>(</w:t>
      </w:r>
      <w:r w:rsidRPr="002C0BB2">
        <w:rPr>
          <w:rFonts w:ascii="Times New Roman" w:eastAsia="Times New Roman" w:hAnsi="Times New Roman" w:cs="Times New Roman"/>
          <w:sz w:val="24"/>
          <w:szCs w:val="24"/>
          <w:rtl/>
          <w:lang w:eastAsia="tr-TR"/>
        </w:rPr>
        <w:t>لو</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edatının</w:t>
      </w:r>
      <w:r w:rsidRPr="002C0BB2">
        <w:rPr>
          <w:rFonts w:ascii="Times New Roman" w:eastAsia="Times New Roman" w:hAnsi="Times New Roman" w:cs="Times New Roman"/>
          <w:sz w:val="24"/>
          <w:szCs w:val="24"/>
          <w:lang w:eastAsia="tr-TR"/>
        </w:rPr>
        <w:t xml:space="preserve"> cevabında (</w:t>
      </w:r>
      <w:r w:rsidRPr="002C0BB2">
        <w:rPr>
          <w:rFonts w:ascii="Times New Roman" w:eastAsia="Times New Roman" w:hAnsi="Times New Roman" w:cs="Times New Roman"/>
          <w:sz w:val="24"/>
          <w:szCs w:val="24"/>
          <w:rtl/>
          <w:lang w:eastAsia="tr-TR"/>
        </w:rPr>
        <w:t>ل</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harfinin</w:t>
      </w:r>
      <w:r w:rsidRPr="002C0BB2">
        <w:rPr>
          <w:rFonts w:ascii="Times New Roman" w:eastAsia="Times New Roman" w:hAnsi="Times New Roman" w:cs="Times New Roman"/>
          <w:sz w:val="24"/>
          <w:szCs w:val="24"/>
          <w:lang w:eastAsia="tr-TR"/>
        </w:rPr>
        <w:t xml:space="preserve"> getirilmesi gerek</w:t>
      </w:r>
      <w:r w:rsidRPr="00023555">
        <w:rPr>
          <w:rFonts w:ascii="Times New Roman" w:eastAsia="Times New Roman" w:hAnsi="Times New Roman" w:cs="Times New Roman"/>
          <w:sz w:val="24"/>
          <w:szCs w:val="24"/>
          <w:lang w:eastAsia="tr-TR"/>
        </w:rPr>
        <w:t>li</w:t>
      </w:r>
      <w:r>
        <w:rPr>
          <w:rFonts w:ascii="Times New Roman" w:eastAsia="Times New Roman" w:hAnsi="Times New Roman" w:cs="Times New Roman"/>
          <w:sz w:val="24"/>
          <w:szCs w:val="24"/>
          <w:lang w:eastAsia="tr-TR"/>
        </w:rPr>
        <w:t xml:space="preserve"> sayılmıştır</w:t>
      </w:r>
      <w:r w:rsidRPr="002C0BB2">
        <w:rPr>
          <w:rFonts w:ascii="Times New Roman" w:eastAsia="Times New Roman" w:hAnsi="Times New Roman" w:cs="Times New Roman"/>
          <w:sz w:val="24"/>
          <w:szCs w:val="24"/>
          <w:lang w:eastAsia="tr-TR"/>
        </w:rPr>
        <w:t xml:space="preserve">. Diğer bazı </w:t>
      </w:r>
      <w:r>
        <w:rPr>
          <w:rFonts w:ascii="Times New Roman" w:eastAsia="Times New Roman" w:hAnsi="Times New Roman" w:cs="Times New Roman"/>
          <w:sz w:val="24"/>
          <w:szCs w:val="24"/>
          <w:lang w:eastAsia="tr-TR"/>
        </w:rPr>
        <w:t>nahiv</w:t>
      </w:r>
      <w:r w:rsidRPr="002C0BB2">
        <w:rPr>
          <w:rFonts w:ascii="Times New Roman" w:eastAsia="Times New Roman" w:hAnsi="Times New Roman" w:cs="Times New Roman"/>
          <w:sz w:val="24"/>
          <w:szCs w:val="24"/>
          <w:lang w:eastAsia="tr-TR"/>
        </w:rPr>
        <w:t xml:space="preserve">cilere göre ise </w:t>
      </w:r>
      <w:r w:rsidRPr="002C0BB2">
        <w:rPr>
          <w:rFonts w:ascii="Times New Roman" w:eastAsia="Times New Roman" w:hAnsi="Times New Roman" w:cs="Times New Roman"/>
          <w:sz w:val="24"/>
          <w:szCs w:val="24"/>
          <w:lang w:eastAsia="tr-TR" w:bidi="en-US"/>
        </w:rPr>
        <w:t>(</w:t>
      </w:r>
      <w:r w:rsidRPr="002C0BB2">
        <w:rPr>
          <w:rFonts w:ascii="Times New Roman" w:eastAsia="Times New Roman" w:hAnsi="Times New Roman" w:cs="Times New Roman"/>
          <w:sz w:val="24"/>
          <w:szCs w:val="24"/>
          <w:rtl/>
          <w:lang w:eastAsia="tr-TR"/>
        </w:rPr>
        <w:t>لو</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edatının</w:t>
      </w:r>
      <w:r w:rsidRPr="002C0BB2">
        <w:rPr>
          <w:rFonts w:ascii="Times New Roman" w:eastAsia="Times New Roman" w:hAnsi="Times New Roman" w:cs="Times New Roman"/>
          <w:sz w:val="24"/>
          <w:szCs w:val="24"/>
          <w:lang w:eastAsia="tr-TR"/>
        </w:rPr>
        <w:t xml:space="preserve"> cevabında (</w:t>
      </w:r>
      <w:r w:rsidRPr="002C0BB2">
        <w:rPr>
          <w:rFonts w:ascii="Times New Roman" w:eastAsia="Times New Roman" w:hAnsi="Times New Roman" w:cs="Times New Roman"/>
          <w:sz w:val="24"/>
          <w:szCs w:val="24"/>
          <w:rtl/>
          <w:lang w:eastAsia="tr-TR"/>
        </w:rPr>
        <w:t>ل</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harfinin</w:t>
      </w:r>
      <w:r w:rsidR="00D015A8">
        <w:rPr>
          <w:rFonts w:ascii="Times New Roman" w:eastAsia="Times New Roman" w:hAnsi="Times New Roman" w:cs="Times New Roman"/>
          <w:sz w:val="24"/>
          <w:szCs w:val="24"/>
          <w:lang w:eastAsia="tr-TR"/>
        </w:rPr>
        <w:t xml:space="preserve"> getirilmesi lâ</w:t>
      </w:r>
      <w:r w:rsidR="00F1145C">
        <w:rPr>
          <w:rFonts w:ascii="Times New Roman" w:eastAsia="Times New Roman" w:hAnsi="Times New Roman" w:cs="Times New Roman"/>
          <w:sz w:val="24"/>
          <w:szCs w:val="24"/>
          <w:lang w:eastAsia="tr-TR"/>
        </w:rPr>
        <w:t>zımî</w:t>
      </w:r>
      <w:r w:rsidRPr="002C0BB2">
        <w:rPr>
          <w:rFonts w:ascii="Times New Roman" w:eastAsia="Times New Roman" w:hAnsi="Times New Roman" w:cs="Times New Roman"/>
          <w:sz w:val="24"/>
          <w:szCs w:val="24"/>
          <w:lang w:eastAsia="tr-TR"/>
        </w:rPr>
        <w:t xml:space="preserve"> olması gereken bir durum değil (</w:t>
      </w:r>
      <w:r w:rsidRPr="002C0BB2">
        <w:rPr>
          <w:rFonts w:ascii="Times New Roman" w:eastAsia="Times New Roman" w:hAnsi="Times New Roman" w:cs="Times New Roman"/>
          <w:sz w:val="24"/>
          <w:szCs w:val="24"/>
          <w:rtl/>
          <w:lang w:eastAsia="tr-TR"/>
        </w:rPr>
        <w:t>ل</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harfinin</w:t>
      </w:r>
      <w:r w:rsidR="00D20A3B">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 xml:space="preserve">hazfi de </w:t>
      </w:r>
      <w:r w:rsidR="00D8258F">
        <w:rPr>
          <w:rFonts w:ascii="Times New Roman" w:eastAsia="Times New Roman" w:hAnsi="Times New Roman" w:cs="Times New Roman"/>
          <w:sz w:val="24"/>
          <w:szCs w:val="24"/>
          <w:lang w:eastAsia="tr-TR"/>
        </w:rPr>
        <w:t>câiz</w:t>
      </w:r>
      <w:r w:rsidR="00D20A3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görülmüştür</w:t>
      </w:r>
      <w:r w:rsidRPr="002C0BB2">
        <w:rPr>
          <w:rFonts w:ascii="Times New Roman" w:eastAsia="Times New Roman" w:hAnsi="Times New Roman" w:cs="Times New Roman"/>
          <w:sz w:val="24"/>
          <w:szCs w:val="24"/>
          <w:lang w:eastAsia="tr-TR"/>
        </w:rPr>
        <w:t>.</w:t>
      </w:r>
      <w:r w:rsidR="000B2091">
        <w:rPr>
          <w:rFonts w:ascii="Times New Roman" w:eastAsia="Times New Roman" w:hAnsi="Times New Roman" w:cs="Times New Roman"/>
          <w:sz w:val="24"/>
          <w:szCs w:val="24"/>
          <w:lang w:eastAsia="tr-TR"/>
        </w:rPr>
        <w:t xml:space="preserve"> Çünkü</w:t>
      </w:r>
      <w:r w:rsidR="001C030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Kur’ân</w:t>
      </w:r>
      <w:r w:rsidR="000B2091">
        <w:rPr>
          <w:rFonts w:ascii="Times New Roman" w:eastAsia="Times New Roman" w:hAnsi="Times New Roman" w:cs="Times New Roman"/>
          <w:sz w:val="24"/>
          <w:szCs w:val="24"/>
          <w:lang w:eastAsia="tr-TR"/>
        </w:rPr>
        <w:t>’</w:t>
      </w:r>
      <w:r w:rsidRPr="002C0BB2">
        <w:rPr>
          <w:rFonts w:ascii="Times New Roman" w:eastAsia="Times New Roman" w:hAnsi="Times New Roman" w:cs="Times New Roman"/>
          <w:sz w:val="24"/>
          <w:szCs w:val="24"/>
          <w:lang w:eastAsia="tr-TR"/>
        </w:rPr>
        <w:t>ın (</w:t>
      </w:r>
      <w:r w:rsidRPr="002C0BB2">
        <w:rPr>
          <w:rFonts w:ascii="Times New Roman" w:eastAsia="Times New Roman" w:hAnsi="Times New Roman" w:cs="Times New Roman"/>
          <w:sz w:val="24"/>
          <w:szCs w:val="24"/>
          <w:rtl/>
          <w:lang w:eastAsia="tr-TR"/>
        </w:rPr>
        <w:t>لو شئت أهلكتهم من قبل</w:t>
      </w:r>
      <w:r w:rsidRPr="002C0BB2">
        <w:rPr>
          <w:rFonts w:ascii="Times New Roman" w:eastAsia="Times New Roman" w:hAnsi="Times New Roman" w:cs="Times New Roman"/>
          <w:sz w:val="24"/>
          <w:szCs w:val="24"/>
          <w:lang w:eastAsia="tr-TR"/>
        </w:rPr>
        <w:t>)</w:t>
      </w:r>
      <w:r w:rsidRPr="002C0BB2">
        <w:rPr>
          <w:rStyle w:val="DipnotBavurusu"/>
          <w:rFonts w:ascii="Times New Roman" w:eastAsia="Times New Roman" w:hAnsi="Times New Roman" w:cs="Times New Roman"/>
          <w:sz w:val="24"/>
          <w:szCs w:val="24"/>
          <w:lang w:eastAsia="tr-TR"/>
        </w:rPr>
        <w:footnoteReference w:id="97"/>
      </w:r>
      <w:r w:rsidR="00EE5815">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w:t>
      </w:r>
      <w:r w:rsidRPr="002C0BB2">
        <w:rPr>
          <w:rFonts w:ascii="Times New Roman" w:eastAsia="Times New Roman" w:hAnsi="Times New Roman" w:cs="Times New Roman"/>
          <w:sz w:val="24"/>
          <w:szCs w:val="24"/>
          <w:rtl/>
          <w:lang w:eastAsia="tr-TR"/>
        </w:rPr>
        <w:t>أنطعم من لو يشاء الله أطعمه</w:t>
      </w:r>
      <w:r w:rsidRPr="002C0BB2">
        <w:rPr>
          <w:rFonts w:ascii="Times New Roman" w:eastAsia="Times New Roman" w:hAnsi="Times New Roman" w:cs="Times New Roman"/>
          <w:sz w:val="24"/>
          <w:szCs w:val="24"/>
          <w:lang w:eastAsia="tr-TR"/>
        </w:rPr>
        <w:t>)</w:t>
      </w:r>
      <w:r w:rsidRPr="002C0BB2">
        <w:rPr>
          <w:rStyle w:val="DipnotBavurusu"/>
          <w:rFonts w:ascii="Times New Roman" w:eastAsia="Times New Roman" w:hAnsi="Times New Roman" w:cs="Times New Roman"/>
          <w:sz w:val="24"/>
          <w:szCs w:val="24"/>
          <w:lang w:eastAsia="tr-TR"/>
        </w:rPr>
        <w:footnoteReference w:id="98"/>
      </w:r>
      <w:r w:rsidR="00EE5815">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 xml:space="preserve">ayetlerinde </w:t>
      </w:r>
      <w:r w:rsidRPr="002C0BB2">
        <w:rPr>
          <w:rFonts w:ascii="Times New Roman" w:eastAsia="Times New Roman" w:hAnsi="Times New Roman" w:cs="Times New Roman"/>
          <w:sz w:val="24"/>
          <w:szCs w:val="24"/>
          <w:lang w:eastAsia="tr-TR" w:bidi="en-US"/>
        </w:rPr>
        <w:t>(</w:t>
      </w:r>
      <w:r w:rsidRPr="002C0BB2">
        <w:rPr>
          <w:rFonts w:ascii="Times New Roman" w:eastAsia="Times New Roman" w:hAnsi="Times New Roman" w:cs="Times New Roman"/>
          <w:sz w:val="24"/>
          <w:szCs w:val="24"/>
          <w:rtl/>
          <w:lang w:eastAsia="tr-TR"/>
        </w:rPr>
        <w:t>لو</w:t>
      </w:r>
      <w:r>
        <w:rPr>
          <w:rFonts w:ascii="Times New Roman" w:eastAsia="Times New Roman" w:hAnsi="Times New Roman" w:cs="Times New Roman"/>
          <w:sz w:val="24"/>
          <w:szCs w:val="24"/>
          <w:lang w:eastAsia="tr-TR"/>
        </w:rPr>
        <w:t xml:space="preserve"> ) edatının</w:t>
      </w:r>
      <w:r w:rsidRPr="002C0BB2">
        <w:rPr>
          <w:rFonts w:ascii="Times New Roman" w:eastAsia="Times New Roman" w:hAnsi="Times New Roman" w:cs="Times New Roman"/>
          <w:sz w:val="24"/>
          <w:szCs w:val="24"/>
          <w:lang w:eastAsia="tr-TR"/>
        </w:rPr>
        <w:t xml:space="preserve"> cevabında (</w:t>
      </w:r>
      <w:r w:rsidRPr="002C0BB2">
        <w:rPr>
          <w:rFonts w:ascii="Times New Roman" w:eastAsia="Times New Roman" w:hAnsi="Times New Roman" w:cs="Times New Roman"/>
          <w:sz w:val="24"/>
          <w:szCs w:val="24"/>
          <w:rtl/>
          <w:lang w:eastAsia="tr-TR"/>
        </w:rPr>
        <w:t>ل</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harfi</w:t>
      </w:r>
      <w:r w:rsidRPr="002C0BB2">
        <w:rPr>
          <w:rFonts w:ascii="Times New Roman" w:eastAsia="Times New Roman" w:hAnsi="Times New Roman" w:cs="Times New Roman"/>
          <w:sz w:val="24"/>
          <w:szCs w:val="24"/>
          <w:lang w:eastAsia="tr-TR"/>
        </w:rPr>
        <w:t xml:space="preserve"> getirilmemiştir.</w:t>
      </w:r>
      <w:r w:rsidR="008C1A9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Sema</w:t>
      </w:r>
      <w:r w:rsidRPr="002C0BB2">
        <w:rPr>
          <w:rFonts w:ascii="Times New Roman" w:eastAsia="Times New Roman" w:hAnsi="Times New Roman" w:cs="Times New Roman"/>
          <w:sz w:val="24"/>
          <w:szCs w:val="24"/>
          <w:lang w:eastAsia="tr-TR"/>
        </w:rPr>
        <w:t xml:space="preserve"> delilinin en </w:t>
      </w:r>
      <w:r w:rsidRPr="00023555">
        <w:rPr>
          <w:rFonts w:ascii="Times New Roman" w:eastAsia="Times New Roman" w:hAnsi="Times New Roman" w:cs="Times New Roman"/>
          <w:sz w:val="24"/>
          <w:szCs w:val="24"/>
          <w:lang w:eastAsia="tr-TR"/>
        </w:rPr>
        <w:t>kuvvetli kaynağı</w:t>
      </w:r>
      <w:r w:rsidR="001517BC">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 xml:space="preserve">olan </w:t>
      </w:r>
      <w:r>
        <w:rPr>
          <w:rFonts w:ascii="Times New Roman" w:eastAsia="Times New Roman" w:hAnsi="Times New Roman" w:cs="Times New Roman"/>
          <w:sz w:val="24"/>
          <w:szCs w:val="24"/>
          <w:lang w:eastAsia="tr-TR"/>
        </w:rPr>
        <w:t>Kur’ân</w:t>
      </w:r>
      <w:r w:rsidR="008C1A9D">
        <w:rPr>
          <w:rFonts w:ascii="Times New Roman" w:eastAsia="Times New Roman" w:hAnsi="Times New Roman" w:cs="Times New Roman"/>
          <w:sz w:val="24"/>
          <w:szCs w:val="24"/>
          <w:lang w:eastAsia="tr-TR"/>
        </w:rPr>
        <w:t>’</w:t>
      </w:r>
      <w:r w:rsidRPr="002C0BB2">
        <w:rPr>
          <w:rFonts w:ascii="Times New Roman" w:eastAsia="Times New Roman" w:hAnsi="Times New Roman" w:cs="Times New Roman"/>
          <w:sz w:val="24"/>
          <w:szCs w:val="24"/>
          <w:lang w:eastAsia="tr-TR"/>
        </w:rPr>
        <w:t xml:space="preserve">da </w:t>
      </w:r>
      <w:r w:rsidRPr="002C0BB2">
        <w:rPr>
          <w:rFonts w:ascii="Times New Roman" w:eastAsia="Times New Roman" w:hAnsi="Times New Roman" w:cs="Times New Roman"/>
          <w:sz w:val="24"/>
          <w:szCs w:val="24"/>
          <w:lang w:eastAsia="tr-TR" w:bidi="en-US"/>
        </w:rPr>
        <w:t>(</w:t>
      </w:r>
      <w:r w:rsidRPr="002C0BB2">
        <w:rPr>
          <w:rFonts w:ascii="Times New Roman" w:eastAsia="Times New Roman" w:hAnsi="Times New Roman" w:cs="Times New Roman"/>
          <w:sz w:val="24"/>
          <w:szCs w:val="24"/>
          <w:rtl/>
          <w:lang w:eastAsia="tr-TR"/>
        </w:rPr>
        <w:t>لو</w:t>
      </w:r>
      <w:r>
        <w:rPr>
          <w:rFonts w:ascii="Times New Roman" w:eastAsia="Times New Roman" w:hAnsi="Times New Roman" w:cs="Times New Roman"/>
          <w:sz w:val="24"/>
          <w:szCs w:val="24"/>
          <w:lang w:eastAsia="tr-TR"/>
        </w:rPr>
        <w:t xml:space="preserve"> ) edatının</w:t>
      </w:r>
      <w:r w:rsidRPr="002C0BB2">
        <w:rPr>
          <w:rFonts w:ascii="Times New Roman" w:eastAsia="Times New Roman" w:hAnsi="Times New Roman" w:cs="Times New Roman"/>
          <w:sz w:val="24"/>
          <w:szCs w:val="24"/>
          <w:lang w:eastAsia="tr-TR"/>
        </w:rPr>
        <w:t xml:space="preserve"> cevabında (</w:t>
      </w:r>
      <w:r w:rsidRPr="002C0BB2">
        <w:rPr>
          <w:rFonts w:ascii="Times New Roman" w:eastAsia="Times New Roman" w:hAnsi="Times New Roman" w:cs="Times New Roman"/>
          <w:sz w:val="24"/>
          <w:szCs w:val="24"/>
          <w:rtl/>
          <w:lang w:eastAsia="tr-TR"/>
        </w:rPr>
        <w:t>ل</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harfi</w:t>
      </w:r>
      <w:r w:rsidRPr="002C0BB2">
        <w:rPr>
          <w:rFonts w:ascii="Times New Roman" w:eastAsia="Times New Roman" w:hAnsi="Times New Roman" w:cs="Times New Roman"/>
          <w:sz w:val="24"/>
          <w:szCs w:val="24"/>
          <w:lang w:eastAsia="tr-TR"/>
        </w:rPr>
        <w:t xml:space="preserve"> hazfedilmiş ise</w:t>
      </w:r>
      <w:r w:rsidR="001C030C">
        <w:rPr>
          <w:rFonts w:ascii="Times New Roman" w:eastAsia="Times New Roman" w:hAnsi="Times New Roman" w:cs="Times New Roman"/>
          <w:sz w:val="24"/>
          <w:szCs w:val="24"/>
          <w:lang w:eastAsia="tr-TR"/>
        </w:rPr>
        <w:t xml:space="preserve"> </w:t>
      </w:r>
      <w:r w:rsidR="001C030C" w:rsidRPr="002C0BB2">
        <w:rPr>
          <w:rFonts w:ascii="Times New Roman" w:eastAsia="Times New Roman" w:hAnsi="Times New Roman" w:cs="Times New Roman"/>
          <w:sz w:val="24"/>
          <w:szCs w:val="24"/>
          <w:lang w:eastAsia="tr-TR" w:bidi="en-US"/>
        </w:rPr>
        <w:t>(</w:t>
      </w:r>
      <w:r w:rsidR="001C030C" w:rsidRPr="002C0BB2">
        <w:rPr>
          <w:rFonts w:ascii="Times New Roman" w:eastAsia="Times New Roman" w:hAnsi="Times New Roman" w:cs="Times New Roman"/>
          <w:sz w:val="24"/>
          <w:szCs w:val="24"/>
          <w:rtl/>
          <w:lang w:eastAsia="tr-TR"/>
        </w:rPr>
        <w:t>لو</w:t>
      </w:r>
      <w:r w:rsidR="001C030C">
        <w:rPr>
          <w:rFonts w:ascii="Times New Roman" w:eastAsia="Times New Roman" w:hAnsi="Times New Roman" w:cs="Times New Roman"/>
          <w:sz w:val="24"/>
          <w:szCs w:val="24"/>
          <w:lang w:eastAsia="tr-TR"/>
        </w:rPr>
        <w:t xml:space="preserve"> ) edatının</w:t>
      </w:r>
      <w:r w:rsidR="001C030C" w:rsidRPr="002C0BB2">
        <w:rPr>
          <w:rFonts w:ascii="Times New Roman" w:eastAsia="Times New Roman" w:hAnsi="Times New Roman" w:cs="Times New Roman"/>
          <w:sz w:val="24"/>
          <w:szCs w:val="24"/>
          <w:lang w:eastAsia="tr-TR"/>
        </w:rPr>
        <w:t xml:space="preserve"> cevabında (</w:t>
      </w:r>
      <w:r w:rsidR="001C030C" w:rsidRPr="002C0BB2">
        <w:rPr>
          <w:rFonts w:ascii="Times New Roman" w:eastAsia="Times New Roman" w:hAnsi="Times New Roman" w:cs="Times New Roman"/>
          <w:sz w:val="24"/>
          <w:szCs w:val="24"/>
          <w:rtl/>
          <w:lang w:eastAsia="tr-TR"/>
        </w:rPr>
        <w:t>ل</w:t>
      </w:r>
      <w:r w:rsidR="001C030C" w:rsidRPr="002C0BB2">
        <w:rPr>
          <w:rFonts w:ascii="Times New Roman" w:eastAsia="Times New Roman" w:hAnsi="Times New Roman" w:cs="Times New Roman"/>
          <w:sz w:val="24"/>
          <w:szCs w:val="24"/>
          <w:lang w:eastAsia="tr-TR"/>
        </w:rPr>
        <w:t xml:space="preserve"> )</w:t>
      </w:r>
      <w:r w:rsidR="001C030C">
        <w:rPr>
          <w:rFonts w:ascii="Times New Roman" w:eastAsia="Times New Roman" w:hAnsi="Times New Roman" w:cs="Times New Roman"/>
          <w:sz w:val="24"/>
          <w:szCs w:val="24"/>
          <w:lang w:eastAsia="tr-TR"/>
        </w:rPr>
        <w:t xml:space="preserve"> harfinin gelmesi,</w:t>
      </w:r>
      <w:r>
        <w:rPr>
          <w:rFonts w:ascii="Times New Roman" w:eastAsia="Times New Roman" w:hAnsi="Times New Roman" w:cs="Times New Roman"/>
          <w:sz w:val="24"/>
          <w:szCs w:val="24"/>
          <w:lang w:eastAsia="tr-TR"/>
        </w:rPr>
        <w:t xml:space="preserve"> </w:t>
      </w:r>
      <w:r w:rsidR="00D015A8">
        <w:rPr>
          <w:rFonts w:ascii="Times New Roman" w:eastAsia="Times New Roman" w:hAnsi="Times New Roman" w:cs="Times New Roman"/>
          <w:sz w:val="24"/>
          <w:szCs w:val="24"/>
          <w:lang w:eastAsia="tr-TR"/>
        </w:rPr>
        <w:t>lâ</w:t>
      </w:r>
      <w:r w:rsidR="00F1145C">
        <w:rPr>
          <w:rFonts w:ascii="Times New Roman" w:eastAsia="Times New Roman" w:hAnsi="Times New Roman" w:cs="Times New Roman"/>
          <w:sz w:val="24"/>
          <w:szCs w:val="24"/>
          <w:lang w:eastAsia="tr-TR"/>
        </w:rPr>
        <w:t>zımî</w:t>
      </w:r>
      <w:r w:rsidRPr="002C0BB2">
        <w:rPr>
          <w:rFonts w:ascii="Times New Roman" w:eastAsia="Times New Roman" w:hAnsi="Times New Roman" w:cs="Times New Roman"/>
          <w:sz w:val="24"/>
          <w:szCs w:val="24"/>
          <w:lang w:eastAsia="tr-TR"/>
        </w:rPr>
        <w:t xml:space="preserve"> bir durum değil</w:t>
      </w:r>
      <w:r w:rsidR="001C030C">
        <w:rPr>
          <w:rFonts w:ascii="Times New Roman" w:eastAsia="Times New Roman" w:hAnsi="Times New Roman" w:cs="Times New Roman"/>
          <w:sz w:val="24"/>
          <w:szCs w:val="24"/>
          <w:lang w:eastAsia="tr-TR"/>
        </w:rPr>
        <w:t>,</w:t>
      </w:r>
      <w:r w:rsidR="000343D7">
        <w:rPr>
          <w:rFonts w:ascii="Times New Roman" w:eastAsia="Times New Roman" w:hAnsi="Times New Roman" w:cs="Times New Roman"/>
          <w:sz w:val="24"/>
          <w:szCs w:val="24"/>
          <w:lang w:eastAsia="tr-TR"/>
        </w:rPr>
        <w:t xml:space="preserve"> </w:t>
      </w:r>
      <w:r w:rsidR="00D8258F">
        <w:rPr>
          <w:rFonts w:ascii="Times New Roman" w:eastAsia="Times New Roman" w:hAnsi="Times New Roman" w:cs="Times New Roman"/>
          <w:sz w:val="24"/>
          <w:szCs w:val="24"/>
          <w:lang w:eastAsia="tr-TR"/>
        </w:rPr>
        <w:t>câiz</w:t>
      </w:r>
      <w:r w:rsidR="000343D7">
        <w:rPr>
          <w:rFonts w:ascii="Times New Roman" w:eastAsia="Times New Roman" w:hAnsi="Times New Roman" w:cs="Times New Roman"/>
          <w:sz w:val="24"/>
          <w:szCs w:val="24"/>
          <w:lang w:eastAsia="tr-TR"/>
        </w:rPr>
        <w:t xml:space="preserve"> bir durum olarak</w:t>
      </w:r>
      <w:r w:rsidRPr="002C0BB2">
        <w:rPr>
          <w:rFonts w:ascii="Times New Roman" w:eastAsia="Times New Roman" w:hAnsi="Times New Roman" w:cs="Times New Roman"/>
          <w:sz w:val="24"/>
          <w:szCs w:val="24"/>
          <w:lang w:eastAsia="tr-TR"/>
        </w:rPr>
        <w:t xml:space="preserve"> anlaşılmalı</w:t>
      </w:r>
      <w:r w:rsidR="00D20A3B">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ve bu şekilde amel edilme</w:t>
      </w:r>
      <w:r w:rsidR="00251784">
        <w:rPr>
          <w:rFonts w:ascii="Times New Roman" w:eastAsia="Times New Roman" w:hAnsi="Times New Roman" w:cs="Times New Roman"/>
          <w:sz w:val="24"/>
          <w:szCs w:val="24"/>
          <w:lang w:eastAsia="tr-TR"/>
        </w:rPr>
        <w:t>di</w:t>
      </w:r>
      <w:r w:rsidRPr="002C0BB2">
        <w:rPr>
          <w:rFonts w:ascii="Times New Roman" w:eastAsia="Times New Roman" w:hAnsi="Times New Roman" w:cs="Times New Roman"/>
          <w:sz w:val="24"/>
          <w:szCs w:val="24"/>
          <w:lang w:eastAsia="tr-TR"/>
        </w:rPr>
        <w:t>r.</w:t>
      </w:r>
      <w:r w:rsidRPr="002C0BB2">
        <w:rPr>
          <w:rStyle w:val="DipnotBavurusu"/>
          <w:rFonts w:ascii="Times New Roman" w:eastAsia="Times New Roman" w:hAnsi="Times New Roman" w:cs="Times New Roman"/>
          <w:sz w:val="24"/>
          <w:szCs w:val="24"/>
          <w:lang w:eastAsia="tr-TR"/>
        </w:rPr>
        <w:footnoteReference w:id="99"/>
      </w:r>
    </w:p>
    <w:p w:rsidR="00167619" w:rsidRDefault="00167619" w:rsidP="00167619">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Nahiv</w:t>
      </w:r>
      <w:r w:rsidRPr="002C0BB2">
        <w:rPr>
          <w:rFonts w:ascii="Times New Roman" w:eastAsia="Times New Roman" w:hAnsi="Times New Roman" w:cs="Times New Roman"/>
          <w:sz w:val="24"/>
          <w:szCs w:val="24"/>
          <w:lang w:eastAsia="tr-TR"/>
        </w:rPr>
        <w:t>ciler</w:t>
      </w:r>
      <w:r>
        <w:rPr>
          <w:rFonts w:ascii="Times New Roman" w:eastAsia="Times New Roman" w:hAnsi="Times New Roman" w:cs="Times New Roman"/>
          <w:sz w:val="24"/>
          <w:szCs w:val="24"/>
          <w:lang w:eastAsia="tr-TR"/>
        </w:rPr>
        <w:t>den bazıları</w:t>
      </w:r>
      <w:r w:rsidR="00D015A8">
        <w:rPr>
          <w:rFonts w:ascii="Times New Roman" w:eastAsia="Times New Roman" w:hAnsi="Times New Roman" w:cs="Times New Roman"/>
          <w:sz w:val="24"/>
          <w:szCs w:val="24"/>
          <w:lang w:eastAsia="tr-TR"/>
        </w:rPr>
        <w:t xml:space="preserve"> cer harfiyle mecrû</w:t>
      </w:r>
      <w:r w:rsidRPr="002C0BB2">
        <w:rPr>
          <w:rFonts w:ascii="Times New Roman" w:eastAsia="Times New Roman" w:hAnsi="Times New Roman" w:cs="Times New Roman"/>
          <w:sz w:val="24"/>
          <w:szCs w:val="24"/>
          <w:lang w:eastAsia="tr-TR"/>
        </w:rPr>
        <w:t>r bir zamire atfedilen zahir ismin</w:t>
      </w:r>
      <w:r w:rsidR="00576DAE">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cer</w:t>
      </w:r>
      <w:r w:rsidR="00D015A8">
        <w:rPr>
          <w:rFonts w:ascii="Times New Roman" w:eastAsia="Times New Roman" w:hAnsi="Times New Roman" w:cs="Times New Roman"/>
          <w:sz w:val="24"/>
          <w:szCs w:val="24"/>
          <w:lang w:eastAsia="tr-TR"/>
        </w:rPr>
        <w:t xml:space="preserve"> harfi tekrar edilmeksizin mecrû</w:t>
      </w:r>
      <w:r w:rsidRPr="002C0BB2">
        <w:rPr>
          <w:rFonts w:ascii="Times New Roman" w:eastAsia="Times New Roman" w:hAnsi="Times New Roman" w:cs="Times New Roman"/>
          <w:sz w:val="24"/>
          <w:szCs w:val="24"/>
          <w:lang w:eastAsia="tr-TR"/>
        </w:rPr>
        <w:t>r</w:t>
      </w:r>
      <w:r w:rsidR="00576DAE">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yapılacağına</w:t>
      </w:r>
      <w:r w:rsidR="00576DAE">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dair (</w:t>
      </w:r>
      <w:r w:rsidRPr="002C0BB2">
        <w:rPr>
          <w:rFonts w:ascii="Times New Roman" w:eastAsia="Times New Roman" w:hAnsi="Times New Roman" w:cs="Times New Roman"/>
          <w:sz w:val="24"/>
          <w:szCs w:val="24"/>
          <w:rtl/>
          <w:lang w:eastAsia="tr-TR"/>
        </w:rPr>
        <w:t>واتقوا الله الذي تساءلون به والأرحام</w:t>
      </w:r>
      <w:r w:rsidRPr="002C0BB2">
        <w:rPr>
          <w:rFonts w:ascii="Times New Roman" w:eastAsia="Times New Roman" w:hAnsi="Times New Roman" w:cs="Times New Roman"/>
          <w:sz w:val="24"/>
          <w:szCs w:val="24"/>
          <w:lang w:eastAsia="tr-TR"/>
        </w:rPr>
        <w:t>)</w:t>
      </w:r>
      <w:r w:rsidRPr="002C0BB2">
        <w:rPr>
          <w:rStyle w:val="DipnotBavurusu"/>
          <w:rFonts w:ascii="Times New Roman" w:eastAsia="Times New Roman" w:hAnsi="Times New Roman" w:cs="Times New Roman"/>
          <w:sz w:val="24"/>
          <w:szCs w:val="24"/>
          <w:lang w:eastAsia="tr-TR"/>
        </w:rPr>
        <w:footnoteReference w:id="100"/>
      </w:r>
      <w:r w:rsidRPr="002C0BB2">
        <w:rPr>
          <w:rFonts w:ascii="Times New Roman" w:eastAsia="Times New Roman" w:hAnsi="Times New Roman" w:cs="Times New Roman"/>
          <w:sz w:val="24"/>
          <w:szCs w:val="24"/>
          <w:lang w:eastAsia="tr-TR"/>
        </w:rPr>
        <w:t xml:space="preserve"> ayetini delil olarak getirmektedirler.</w:t>
      </w:r>
      <w:r w:rsidR="008C1A9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Genel kurala göre zahir ismin</w:t>
      </w:r>
      <w:r w:rsidR="00D015A8">
        <w:rPr>
          <w:rFonts w:ascii="Times New Roman" w:eastAsia="Times New Roman" w:hAnsi="Times New Roman" w:cs="Times New Roman"/>
          <w:sz w:val="24"/>
          <w:szCs w:val="24"/>
          <w:lang w:eastAsia="tr-TR"/>
        </w:rPr>
        <w:t xml:space="preserve"> bu şekilde mecrû</w:t>
      </w:r>
      <w:r>
        <w:rPr>
          <w:rFonts w:ascii="Times New Roman" w:eastAsia="Times New Roman" w:hAnsi="Times New Roman" w:cs="Times New Roman"/>
          <w:sz w:val="24"/>
          <w:szCs w:val="24"/>
          <w:lang w:eastAsia="tr-TR"/>
        </w:rPr>
        <w:t>r olması için harf</w:t>
      </w:r>
      <w:r w:rsidR="00D015A8">
        <w:rPr>
          <w:rFonts w:ascii="Times New Roman" w:eastAsia="Times New Roman" w:hAnsi="Times New Roman" w:cs="Times New Roman"/>
          <w:sz w:val="24"/>
          <w:szCs w:val="24"/>
          <w:lang w:eastAsia="tr-TR"/>
        </w:rPr>
        <w:t xml:space="preserve">-i </w:t>
      </w:r>
      <w:r>
        <w:rPr>
          <w:rFonts w:ascii="Times New Roman" w:eastAsia="Times New Roman" w:hAnsi="Times New Roman" w:cs="Times New Roman"/>
          <w:sz w:val="24"/>
          <w:szCs w:val="24"/>
          <w:lang w:eastAsia="tr-TR"/>
        </w:rPr>
        <w:t xml:space="preserve">cerin tekrar edilmesi gerekirken, </w:t>
      </w:r>
      <w:r w:rsidRPr="002C0BB2">
        <w:rPr>
          <w:rFonts w:ascii="Times New Roman" w:eastAsia="Times New Roman" w:hAnsi="Times New Roman" w:cs="Times New Roman"/>
          <w:sz w:val="24"/>
          <w:szCs w:val="24"/>
          <w:lang w:eastAsia="tr-TR"/>
        </w:rPr>
        <w:t xml:space="preserve">Ayette geçen( </w:t>
      </w:r>
      <w:r w:rsidRPr="002C0BB2">
        <w:rPr>
          <w:rFonts w:ascii="Times New Roman" w:eastAsia="Times New Roman" w:hAnsi="Times New Roman" w:cs="Times New Roman"/>
          <w:sz w:val="24"/>
          <w:szCs w:val="24"/>
          <w:rtl/>
          <w:lang w:eastAsia="tr-TR"/>
        </w:rPr>
        <w:t>الأرحام</w:t>
      </w:r>
      <w:r w:rsidRPr="002C0BB2">
        <w:rPr>
          <w:rFonts w:ascii="Times New Roman" w:eastAsia="Times New Roman" w:hAnsi="Times New Roman" w:cs="Times New Roman"/>
          <w:sz w:val="24"/>
          <w:szCs w:val="24"/>
          <w:lang w:eastAsia="tr-TR"/>
        </w:rPr>
        <w:t xml:space="preserve"> )kelimesi zahir bir isim ve ( </w:t>
      </w:r>
      <w:r w:rsidRPr="002C0BB2">
        <w:rPr>
          <w:rFonts w:ascii="Times New Roman" w:eastAsia="Times New Roman" w:hAnsi="Times New Roman" w:cs="Times New Roman"/>
          <w:sz w:val="24"/>
          <w:szCs w:val="24"/>
          <w:rtl/>
          <w:lang w:eastAsia="tr-TR"/>
        </w:rPr>
        <w:t>و</w:t>
      </w:r>
      <w:r w:rsidRPr="002C0BB2">
        <w:rPr>
          <w:rFonts w:ascii="Times New Roman" w:eastAsia="Times New Roman" w:hAnsi="Times New Roman" w:cs="Times New Roman"/>
          <w:sz w:val="24"/>
          <w:szCs w:val="24"/>
          <w:lang w:eastAsia="tr-TR"/>
        </w:rPr>
        <w:t xml:space="preserve"> )harfi ile kendinden önceki</w:t>
      </w:r>
      <w:r w:rsidR="000B2091">
        <w:rPr>
          <w:rFonts w:ascii="Times New Roman" w:eastAsia="Times New Roman" w:hAnsi="Times New Roman" w:cs="Times New Roman"/>
          <w:sz w:val="24"/>
          <w:szCs w:val="24"/>
          <w:lang w:eastAsia="tr-TR"/>
        </w:rPr>
        <w:t xml:space="preserve"> </w:t>
      </w:r>
      <w:r w:rsidR="00D015A8">
        <w:rPr>
          <w:rFonts w:ascii="Times New Roman" w:eastAsia="Times New Roman" w:hAnsi="Times New Roman" w:cs="Times New Roman"/>
          <w:sz w:val="24"/>
          <w:szCs w:val="24"/>
          <w:lang w:eastAsia="tr-TR"/>
        </w:rPr>
        <w:t>mecrû</w:t>
      </w:r>
      <w:r>
        <w:rPr>
          <w:rFonts w:ascii="Times New Roman" w:eastAsia="Times New Roman" w:hAnsi="Times New Roman" w:cs="Times New Roman"/>
          <w:sz w:val="24"/>
          <w:szCs w:val="24"/>
          <w:lang w:eastAsia="tr-TR"/>
        </w:rPr>
        <w:t>r</w:t>
      </w:r>
      <w:r w:rsidR="000B2091">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rtl/>
          <w:lang w:eastAsia="tr-TR"/>
        </w:rPr>
        <w:t>ه</w:t>
      </w:r>
      <w:r w:rsidRPr="002C0BB2">
        <w:rPr>
          <w:rFonts w:ascii="Times New Roman" w:eastAsia="Times New Roman" w:hAnsi="Times New Roman" w:cs="Times New Roman"/>
          <w:sz w:val="24"/>
          <w:szCs w:val="24"/>
          <w:lang w:eastAsia="tr-TR"/>
        </w:rPr>
        <w:t>) zamirine atfedilmiştir. Bu zamir kendinden önceki (</w:t>
      </w:r>
      <w:r w:rsidRPr="002C0BB2">
        <w:rPr>
          <w:rFonts w:ascii="Times New Roman" w:eastAsia="Times New Roman" w:hAnsi="Times New Roman" w:cs="Times New Roman"/>
          <w:sz w:val="24"/>
          <w:szCs w:val="24"/>
          <w:rtl/>
          <w:lang w:eastAsia="tr-TR"/>
        </w:rPr>
        <w:t>ب</w:t>
      </w:r>
      <w:r w:rsidRPr="002C0BB2">
        <w:rPr>
          <w:rFonts w:ascii="Times New Roman" w:eastAsia="Times New Roman" w:hAnsi="Times New Roman" w:cs="Times New Roman"/>
          <w:sz w:val="24"/>
          <w:szCs w:val="24"/>
          <w:lang w:eastAsia="tr-TR"/>
        </w:rPr>
        <w:t>) harf</w:t>
      </w:r>
      <w:r w:rsidR="000B2091">
        <w:rPr>
          <w:rFonts w:ascii="Times New Roman" w:eastAsia="Times New Roman" w:hAnsi="Times New Roman" w:cs="Times New Roman"/>
          <w:sz w:val="24"/>
          <w:szCs w:val="24"/>
          <w:lang w:eastAsia="tr-TR"/>
        </w:rPr>
        <w:t>-</w:t>
      </w:r>
      <w:r w:rsidR="00D015A8">
        <w:rPr>
          <w:rFonts w:ascii="Times New Roman" w:eastAsia="Times New Roman" w:hAnsi="Times New Roman" w:cs="Times New Roman"/>
          <w:sz w:val="24"/>
          <w:szCs w:val="24"/>
          <w:lang w:eastAsia="tr-TR"/>
        </w:rPr>
        <w:t>i ceri ile mecrû</w:t>
      </w:r>
      <w:r w:rsidRPr="002C0BB2">
        <w:rPr>
          <w:rFonts w:ascii="Times New Roman" w:eastAsia="Times New Roman" w:hAnsi="Times New Roman" w:cs="Times New Roman"/>
          <w:sz w:val="24"/>
          <w:szCs w:val="24"/>
          <w:lang w:eastAsia="tr-TR"/>
        </w:rPr>
        <w:t>r olmuştur. Bu nedenle kendisine atfedilen</w:t>
      </w:r>
      <w:r w:rsidR="000B2091">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rtl/>
          <w:lang w:eastAsia="tr-TR"/>
        </w:rPr>
        <w:t>الأرحام</w:t>
      </w:r>
      <w:r w:rsidRPr="002C0BB2">
        <w:rPr>
          <w:rFonts w:ascii="Times New Roman" w:eastAsia="Times New Roman" w:hAnsi="Times New Roman" w:cs="Times New Roman"/>
          <w:sz w:val="24"/>
          <w:szCs w:val="24"/>
          <w:lang w:eastAsia="tr-TR"/>
        </w:rPr>
        <w:t xml:space="preserve"> ) kelimesi</w:t>
      </w:r>
      <w:r w:rsidR="008026D6">
        <w:rPr>
          <w:rFonts w:ascii="Times New Roman" w:eastAsia="Times New Roman" w:hAnsi="Times New Roman" w:cs="Times New Roman"/>
          <w:sz w:val="24"/>
          <w:szCs w:val="24"/>
          <w:lang w:eastAsia="tr-TR"/>
        </w:rPr>
        <w:t>nde</w:t>
      </w:r>
      <w:r w:rsidRPr="002C0BB2">
        <w:rPr>
          <w:rFonts w:ascii="Times New Roman" w:eastAsia="Times New Roman" w:hAnsi="Times New Roman" w:cs="Times New Roman"/>
          <w:sz w:val="24"/>
          <w:szCs w:val="24"/>
          <w:lang w:eastAsia="tr-TR"/>
        </w:rPr>
        <w:t xml:space="preserve"> harf-i cer</w:t>
      </w:r>
      <w:r w:rsidR="008026D6">
        <w:rPr>
          <w:rFonts w:ascii="Times New Roman" w:eastAsia="Times New Roman" w:hAnsi="Times New Roman" w:cs="Times New Roman"/>
          <w:sz w:val="24"/>
          <w:szCs w:val="24"/>
          <w:lang w:eastAsia="tr-TR"/>
        </w:rPr>
        <w:t>in</w:t>
      </w:r>
      <w:r w:rsidRPr="002C0BB2">
        <w:rPr>
          <w:rFonts w:ascii="Times New Roman" w:eastAsia="Times New Roman" w:hAnsi="Times New Roman" w:cs="Times New Roman"/>
          <w:sz w:val="24"/>
          <w:szCs w:val="24"/>
          <w:lang w:eastAsia="tr-TR"/>
        </w:rPr>
        <w:t xml:space="preserve"> tekrar edilmesi gerekirken,</w:t>
      </w:r>
      <w:r w:rsidR="008C1A9D">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harf-i cer</w:t>
      </w:r>
      <w:r>
        <w:rPr>
          <w:rFonts w:ascii="Times New Roman" w:eastAsia="Times New Roman" w:hAnsi="Times New Roman" w:cs="Times New Roman"/>
          <w:sz w:val="24"/>
          <w:szCs w:val="24"/>
          <w:lang w:eastAsia="tr-TR"/>
        </w:rPr>
        <w:t xml:space="preserve"> tekrar</w:t>
      </w:r>
      <w:r w:rsidR="00D015A8">
        <w:rPr>
          <w:rFonts w:ascii="Times New Roman" w:eastAsia="Times New Roman" w:hAnsi="Times New Roman" w:cs="Times New Roman"/>
          <w:sz w:val="24"/>
          <w:szCs w:val="24"/>
          <w:lang w:eastAsia="tr-TR"/>
        </w:rPr>
        <w:t xml:space="preserve"> edilmeksizin mecrû</w:t>
      </w:r>
      <w:r w:rsidRPr="002C0BB2">
        <w:rPr>
          <w:rFonts w:ascii="Times New Roman" w:eastAsia="Times New Roman" w:hAnsi="Times New Roman" w:cs="Times New Roman"/>
          <w:sz w:val="24"/>
          <w:szCs w:val="24"/>
          <w:lang w:eastAsia="tr-TR"/>
        </w:rPr>
        <w:t>r edilmiştir.</w:t>
      </w:r>
      <w:r w:rsidRPr="002C0BB2">
        <w:rPr>
          <w:rStyle w:val="DipnotBavurusu"/>
          <w:rFonts w:ascii="Times New Roman" w:eastAsia="Times New Roman" w:hAnsi="Times New Roman" w:cs="Times New Roman"/>
          <w:sz w:val="24"/>
          <w:szCs w:val="24"/>
          <w:lang w:eastAsia="tr-TR"/>
        </w:rPr>
        <w:footnoteReference w:id="101"/>
      </w:r>
      <w:r w:rsidR="000B2091">
        <w:rPr>
          <w:rFonts w:ascii="Times New Roman" w:eastAsia="Times New Roman" w:hAnsi="Times New Roman" w:cs="Times New Roman"/>
          <w:sz w:val="24"/>
          <w:szCs w:val="24"/>
          <w:lang w:eastAsia="tr-TR"/>
        </w:rPr>
        <w:t xml:space="preserve"> </w:t>
      </w:r>
      <w:r w:rsidR="000343D7">
        <w:rPr>
          <w:rFonts w:ascii="Times New Roman" w:eastAsia="Times New Roman" w:hAnsi="Times New Roman" w:cs="Times New Roman"/>
          <w:sz w:val="24"/>
          <w:szCs w:val="24"/>
          <w:lang w:eastAsia="tr-TR"/>
        </w:rPr>
        <w:t xml:space="preserve">Yukarıda zikredilen ayet de </w:t>
      </w:r>
      <w:r>
        <w:rPr>
          <w:rFonts w:ascii="Times New Roman" w:eastAsia="Times New Roman" w:hAnsi="Times New Roman" w:cs="Times New Roman"/>
          <w:sz w:val="24"/>
          <w:szCs w:val="24"/>
          <w:lang w:eastAsia="tr-TR"/>
        </w:rPr>
        <w:t xml:space="preserve">bu uygulamanın </w:t>
      </w:r>
      <w:r w:rsidR="00D8258F">
        <w:rPr>
          <w:rFonts w:ascii="Times New Roman" w:eastAsia="Times New Roman" w:hAnsi="Times New Roman" w:cs="Times New Roman"/>
          <w:sz w:val="24"/>
          <w:szCs w:val="24"/>
          <w:lang w:eastAsia="tr-TR"/>
        </w:rPr>
        <w:t>câiz</w:t>
      </w:r>
      <w:r>
        <w:rPr>
          <w:rFonts w:ascii="Times New Roman" w:eastAsia="Times New Roman" w:hAnsi="Times New Roman" w:cs="Times New Roman"/>
          <w:sz w:val="24"/>
          <w:szCs w:val="24"/>
          <w:lang w:eastAsia="tr-TR"/>
        </w:rPr>
        <w:t>liğine delil sayılmıştır.</w:t>
      </w:r>
    </w:p>
    <w:p w:rsidR="00167619" w:rsidRPr="0011114C" w:rsidRDefault="00167619" w:rsidP="00167619">
      <w:pPr>
        <w:pStyle w:val="Balk2"/>
        <w:numPr>
          <w:ilvl w:val="0"/>
          <w:numId w:val="0"/>
        </w:numPr>
        <w:spacing w:line="360" w:lineRule="auto"/>
        <w:ind w:left="576" w:hanging="576"/>
        <w:rPr>
          <w:rFonts w:ascii="Times New Roman" w:hAnsi="Times New Roman"/>
          <w:sz w:val="24"/>
          <w:szCs w:val="24"/>
          <w:lang w:eastAsia="tr-TR"/>
        </w:rPr>
      </w:pPr>
      <w:bookmarkStart w:id="21" w:name="_Toc441158634"/>
      <w:r w:rsidRPr="0011114C">
        <w:rPr>
          <w:rFonts w:ascii="Times New Roman" w:hAnsi="Times New Roman"/>
          <w:sz w:val="24"/>
          <w:szCs w:val="24"/>
          <w:lang w:eastAsia="tr-TR"/>
        </w:rPr>
        <w:t>Hadis</w:t>
      </w:r>
      <w:bookmarkEnd w:id="21"/>
    </w:p>
    <w:p w:rsidR="00167619" w:rsidRPr="002C0BB2" w:rsidRDefault="0038286A" w:rsidP="00D62064">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bidi="en-US"/>
        </w:rPr>
        <w:t xml:space="preserve">Yukarda belirtilen </w:t>
      </w:r>
      <w:r w:rsidR="00167619" w:rsidRPr="00023555">
        <w:rPr>
          <w:rFonts w:ascii="Times New Roman" w:eastAsia="Times New Roman" w:hAnsi="Times New Roman" w:cs="Times New Roman"/>
          <w:sz w:val="24"/>
          <w:szCs w:val="24"/>
          <w:lang w:eastAsia="tr-TR" w:bidi="en-US"/>
        </w:rPr>
        <w:t xml:space="preserve"> (</w:t>
      </w:r>
      <w:r w:rsidR="00167619" w:rsidRPr="00023555">
        <w:rPr>
          <w:rFonts w:ascii="Times New Roman" w:eastAsia="Times New Roman" w:hAnsi="Times New Roman" w:cs="Times New Roman"/>
          <w:sz w:val="24"/>
          <w:szCs w:val="24"/>
          <w:rtl/>
          <w:lang w:eastAsia="tr-TR"/>
        </w:rPr>
        <w:t>لو</w:t>
      </w:r>
      <w:r w:rsidR="00167619" w:rsidRPr="00023555">
        <w:rPr>
          <w:rFonts w:ascii="Times New Roman" w:eastAsia="Times New Roman" w:hAnsi="Times New Roman" w:cs="Times New Roman"/>
          <w:sz w:val="24"/>
          <w:szCs w:val="24"/>
          <w:lang w:eastAsia="tr-TR"/>
        </w:rPr>
        <w:t xml:space="preserve"> ) </w:t>
      </w:r>
      <w:r w:rsidR="00167619">
        <w:rPr>
          <w:rFonts w:ascii="Times New Roman" w:eastAsia="Times New Roman" w:hAnsi="Times New Roman" w:cs="Times New Roman"/>
          <w:sz w:val="24"/>
          <w:szCs w:val="24"/>
          <w:lang w:eastAsia="tr-TR"/>
        </w:rPr>
        <w:t>edatının</w:t>
      </w:r>
      <w:r w:rsidR="00167619" w:rsidRPr="00023555">
        <w:rPr>
          <w:rFonts w:ascii="Times New Roman" w:eastAsia="Times New Roman" w:hAnsi="Times New Roman" w:cs="Times New Roman"/>
          <w:sz w:val="24"/>
          <w:szCs w:val="24"/>
          <w:lang w:eastAsia="tr-TR"/>
        </w:rPr>
        <w:t xml:space="preserve"> cevabında (</w:t>
      </w:r>
      <w:r w:rsidR="00167619" w:rsidRPr="00023555">
        <w:rPr>
          <w:rFonts w:ascii="Times New Roman" w:eastAsia="Times New Roman" w:hAnsi="Times New Roman" w:cs="Times New Roman"/>
          <w:sz w:val="24"/>
          <w:szCs w:val="24"/>
          <w:rtl/>
          <w:lang w:eastAsia="tr-TR"/>
        </w:rPr>
        <w:t>ل</w:t>
      </w:r>
      <w:r w:rsidR="00167619" w:rsidRPr="00023555">
        <w:rPr>
          <w:rFonts w:ascii="Times New Roman" w:eastAsia="Times New Roman" w:hAnsi="Times New Roman" w:cs="Times New Roman"/>
          <w:sz w:val="24"/>
          <w:szCs w:val="24"/>
          <w:lang w:eastAsia="tr-TR"/>
        </w:rPr>
        <w:t xml:space="preserve"> )</w:t>
      </w:r>
      <w:r w:rsidR="00167619">
        <w:rPr>
          <w:rFonts w:ascii="Times New Roman" w:eastAsia="Times New Roman" w:hAnsi="Times New Roman" w:cs="Times New Roman"/>
          <w:sz w:val="24"/>
          <w:szCs w:val="24"/>
          <w:lang w:eastAsia="tr-TR"/>
        </w:rPr>
        <w:t xml:space="preserve"> harfinin</w:t>
      </w:r>
      <w:r w:rsidR="00167619" w:rsidRPr="00023555">
        <w:rPr>
          <w:rFonts w:ascii="Times New Roman" w:eastAsia="Times New Roman" w:hAnsi="Times New Roman" w:cs="Times New Roman"/>
          <w:sz w:val="24"/>
          <w:szCs w:val="24"/>
          <w:lang w:eastAsia="tr-TR"/>
        </w:rPr>
        <w:t xml:space="preserve"> getirilmesi l</w:t>
      </w:r>
      <w:r>
        <w:rPr>
          <w:rFonts w:ascii="Times New Roman" w:eastAsia="Times New Roman" w:hAnsi="Times New Roman" w:cs="Times New Roman"/>
          <w:sz w:val="24"/>
          <w:szCs w:val="24"/>
          <w:lang w:eastAsia="tr-TR"/>
        </w:rPr>
        <w:t>â</w:t>
      </w:r>
      <w:r w:rsidR="00167619" w:rsidRPr="00023555">
        <w:rPr>
          <w:rFonts w:ascii="Times New Roman" w:eastAsia="Times New Roman" w:hAnsi="Times New Roman" w:cs="Times New Roman"/>
          <w:sz w:val="24"/>
          <w:szCs w:val="24"/>
          <w:lang w:eastAsia="tr-TR"/>
        </w:rPr>
        <w:t>zım</w:t>
      </w:r>
      <w:r>
        <w:rPr>
          <w:rFonts w:ascii="Times New Roman" w:eastAsia="Times New Roman" w:hAnsi="Times New Roman" w:cs="Times New Roman"/>
          <w:sz w:val="24"/>
          <w:szCs w:val="24"/>
          <w:lang w:eastAsia="tr-TR"/>
        </w:rPr>
        <w:t>î mi?</w:t>
      </w:r>
      <w:r w:rsidR="00167619" w:rsidRPr="00023555">
        <w:rPr>
          <w:rFonts w:ascii="Times New Roman" w:eastAsia="Times New Roman" w:hAnsi="Times New Roman" w:cs="Times New Roman"/>
          <w:sz w:val="24"/>
          <w:szCs w:val="24"/>
          <w:lang w:eastAsia="tr-TR"/>
        </w:rPr>
        <w:t xml:space="preserve"> hazfi de c</w:t>
      </w:r>
      <w:r>
        <w:rPr>
          <w:rFonts w:ascii="Times New Roman" w:eastAsia="Times New Roman" w:hAnsi="Times New Roman" w:cs="Times New Roman"/>
          <w:sz w:val="24"/>
          <w:szCs w:val="24"/>
          <w:lang w:eastAsia="tr-TR"/>
        </w:rPr>
        <w:t>â</w:t>
      </w:r>
      <w:r w:rsidR="00167619" w:rsidRPr="00023555">
        <w:rPr>
          <w:rFonts w:ascii="Times New Roman" w:eastAsia="Times New Roman" w:hAnsi="Times New Roman" w:cs="Times New Roman"/>
          <w:sz w:val="24"/>
          <w:szCs w:val="24"/>
          <w:lang w:eastAsia="tr-TR"/>
        </w:rPr>
        <w:t>iz</w:t>
      </w:r>
      <w:r>
        <w:rPr>
          <w:rFonts w:ascii="Times New Roman" w:eastAsia="Times New Roman" w:hAnsi="Times New Roman" w:cs="Times New Roman"/>
          <w:sz w:val="24"/>
          <w:szCs w:val="24"/>
          <w:lang w:eastAsia="tr-TR"/>
        </w:rPr>
        <w:t xml:space="preserve"> mi?</w:t>
      </w:r>
      <w:r w:rsidR="008C1A9D">
        <w:rPr>
          <w:rFonts w:ascii="Times New Roman" w:eastAsia="Times New Roman" w:hAnsi="Times New Roman" w:cs="Times New Roman"/>
          <w:sz w:val="24"/>
          <w:szCs w:val="24"/>
          <w:lang w:eastAsia="tr-TR"/>
        </w:rPr>
        <w:t xml:space="preserve"> </w:t>
      </w:r>
      <w:r w:rsidR="00D62064">
        <w:rPr>
          <w:rFonts w:ascii="Times New Roman" w:eastAsia="Times New Roman" w:hAnsi="Times New Roman" w:cs="Times New Roman"/>
          <w:sz w:val="24"/>
          <w:szCs w:val="24"/>
          <w:lang w:eastAsia="tr-TR"/>
        </w:rPr>
        <w:t>p</w:t>
      </w:r>
      <w:r>
        <w:rPr>
          <w:rFonts w:ascii="Times New Roman" w:eastAsia="Times New Roman" w:hAnsi="Times New Roman" w:cs="Times New Roman"/>
          <w:sz w:val="24"/>
          <w:szCs w:val="24"/>
          <w:lang w:eastAsia="tr-TR"/>
        </w:rPr>
        <w:t>ro</w:t>
      </w:r>
      <w:r w:rsidR="00D62064">
        <w:rPr>
          <w:rFonts w:ascii="Times New Roman" w:eastAsia="Times New Roman" w:hAnsi="Times New Roman" w:cs="Times New Roman"/>
          <w:sz w:val="24"/>
          <w:szCs w:val="24"/>
          <w:lang w:eastAsia="tr-TR"/>
        </w:rPr>
        <w:t>b</w:t>
      </w:r>
      <w:r>
        <w:rPr>
          <w:rFonts w:ascii="Times New Roman" w:eastAsia="Times New Roman" w:hAnsi="Times New Roman" w:cs="Times New Roman"/>
          <w:sz w:val="24"/>
          <w:szCs w:val="24"/>
          <w:lang w:eastAsia="tr-TR"/>
        </w:rPr>
        <w:t>lemi için</w:t>
      </w:r>
      <w:r w:rsidR="00167619" w:rsidRPr="002C0BB2">
        <w:rPr>
          <w:rFonts w:ascii="Times New Roman" w:eastAsia="Times New Roman" w:hAnsi="Times New Roman" w:cs="Times New Roman"/>
          <w:sz w:val="24"/>
          <w:szCs w:val="24"/>
          <w:lang w:eastAsia="tr-TR"/>
        </w:rPr>
        <w:t>,</w:t>
      </w:r>
      <w:r w:rsidR="008C1A9D">
        <w:rPr>
          <w:rFonts w:ascii="Times New Roman" w:eastAsia="Times New Roman" w:hAnsi="Times New Roman" w:cs="Times New Roman"/>
          <w:sz w:val="24"/>
          <w:szCs w:val="24"/>
          <w:lang w:eastAsia="tr-TR"/>
        </w:rPr>
        <w:t xml:space="preserve"> </w:t>
      </w:r>
      <w:r w:rsidR="00167619">
        <w:rPr>
          <w:rFonts w:ascii="Times New Roman" w:eastAsia="Times New Roman" w:hAnsi="Times New Roman" w:cs="Times New Roman"/>
          <w:sz w:val="24"/>
          <w:szCs w:val="24"/>
          <w:lang w:eastAsia="tr-TR"/>
        </w:rPr>
        <w:t>sema</w:t>
      </w:r>
      <w:r w:rsidR="00167619" w:rsidRPr="002C0BB2">
        <w:rPr>
          <w:rFonts w:ascii="Times New Roman" w:eastAsia="Times New Roman" w:hAnsi="Times New Roman" w:cs="Times New Roman"/>
          <w:sz w:val="24"/>
          <w:szCs w:val="24"/>
          <w:lang w:eastAsia="tr-TR"/>
        </w:rPr>
        <w:t xml:space="preserve"> delilinin diğer </w:t>
      </w:r>
      <w:r w:rsidR="00167619" w:rsidRPr="00023555">
        <w:rPr>
          <w:rFonts w:ascii="Times New Roman" w:eastAsia="Times New Roman" w:hAnsi="Times New Roman" w:cs="Times New Roman"/>
          <w:sz w:val="24"/>
          <w:szCs w:val="24"/>
          <w:lang w:eastAsia="tr-TR"/>
        </w:rPr>
        <w:t>kısmı</w:t>
      </w:r>
      <w:r w:rsidR="000B2091">
        <w:rPr>
          <w:rFonts w:ascii="Times New Roman" w:eastAsia="Times New Roman" w:hAnsi="Times New Roman" w:cs="Times New Roman"/>
          <w:sz w:val="24"/>
          <w:szCs w:val="24"/>
          <w:lang w:eastAsia="tr-TR"/>
        </w:rPr>
        <w:t xml:space="preserve"> </w:t>
      </w:r>
      <w:r w:rsidR="00167619" w:rsidRPr="002C0BB2">
        <w:rPr>
          <w:rFonts w:ascii="Times New Roman" w:eastAsia="Times New Roman" w:hAnsi="Times New Roman" w:cs="Times New Roman"/>
          <w:sz w:val="24"/>
          <w:szCs w:val="24"/>
          <w:lang w:eastAsia="tr-TR"/>
        </w:rPr>
        <w:t>sayılan hadisten</w:t>
      </w:r>
      <w:r>
        <w:rPr>
          <w:rFonts w:ascii="Times New Roman" w:eastAsia="Times New Roman" w:hAnsi="Times New Roman" w:cs="Times New Roman"/>
          <w:sz w:val="24"/>
          <w:szCs w:val="24"/>
          <w:lang w:eastAsia="tr-TR"/>
        </w:rPr>
        <w:t>,</w:t>
      </w:r>
      <w:r w:rsidR="00167619" w:rsidRPr="002C0BB2">
        <w:rPr>
          <w:rFonts w:ascii="Times New Roman" w:eastAsia="Times New Roman" w:hAnsi="Times New Roman" w:cs="Times New Roman"/>
          <w:sz w:val="24"/>
          <w:szCs w:val="24"/>
          <w:lang w:eastAsia="tr-TR"/>
        </w:rPr>
        <w:t xml:space="preserve"> </w:t>
      </w:r>
      <w:r w:rsidR="008C1A9D">
        <w:rPr>
          <w:rFonts w:ascii="Times New Roman" w:eastAsia="Times New Roman" w:hAnsi="Times New Roman" w:cs="Times New Roman"/>
          <w:sz w:val="24"/>
          <w:szCs w:val="24"/>
          <w:lang w:eastAsia="tr-TR"/>
        </w:rPr>
        <w:t>H</w:t>
      </w:r>
      <w:r w:rsidR="00167619" w:rsidRPr="002C0BB2">
        <w:rPr>
          <w:rFonts w:ascii="Times New Roman" w:eastAsia="Times New Roman" w:hAnsi="Times New Roman" w:cs="Times New Roman"/>
          <w:sz w:val="24"/>
          <w:szCs w:val="24"/>
          <w:lang w:eastAsia="tr-TR"/>
        </w:rPr>
        <w:t>z.</w:t>
      </w:r>
      <w:r w:rsidR="008C1A9D">
        <w:rPr>
          <w:rFonts w:ascii="Times New Roman" w:eastAsia="Times New Roman" w:hAnsi="Times New Roman" w:cs="Times New Roman"/>
          <w:sz w:val="24"/>
          <w:szCs w:val="24"/>
          <w:lang w:eastAsia="tr-TR"/>
        </w:rPr>
        <w:t xml:space="preserve"> Peygamberin</w:t>
      </w:r>
      <w:r w:rsidR="00167619" w:rsidRPr="002C0BB2">
        <w:rPr>
          <w:rFonts w:ascii="Times New Roman" w:eastAsia="Times New Roman" w:hAnsi="Times New Roman" w:cs="Times New Roman"/>
          <w:sz w:val="24"/>
          <w:szCs w:val="24"/>
          <w:lang w:eastAsia="tr-TR"/>
        </w:rPr>
        <w:t xml:space="preserve"> (… </w:t>
      </w:r>
      <w:r w:rsidR="00167619" w:rsidRPr="002C0BB2">
        <w:rPr>
          <w:rFonts w:ascii="Times New Roman" w:eastAsia="Times New Roman" w:hAnsi="Times New Roman" w:cs="Times New Roman"/>
          <w:sz w:val="24"/>
          <w:szCs w:val="24"/>
          <w:rtl/>
          <w:lang w:eastAsia="tr-TR"/>
        </w:rPr>
        <w:t>لو تكلمت تصدقت</w:t>
      </w:r>
      <w:r w:rsidR="00167619" w:rsidRPr="002C0BB2">
        <w:rPr>
          <w:rFonts w:ascii="Times New Roman" w:eastAsia="Times New Roman" w:hAnsi="Times New Roman" w:cs="Times New Roman"/>
          <w:sz w:val="24"/>
          <w:szCs w:val="24"/>
          <w:lang w:eastAsia="tr-TR"/>
        </w:rPr>
        <w:t>…)</w:t>
      </w:r>
      <w:r w:rsidR="00167619" w:rsidRPr="002C0BB2">
        <w:rPr>
          <w:rStyle w:val="DipnotBavurusu"/>
          <w:rFonts w:ascii="Times New Roman" w:eastAsia="Times New Roman" w:hAnsi="Times New Roman" w:cs="Times New Roman"/>
          <w:sz w:val="24"/>
          <w:szCs w:val="24"/>
          <w:lang w:eastAsia="tr-TR"/>
        </w:rPr>
        <w:footnoteReference w:id="102"/>
      </w:r>
      <w:r w:rsidR="00167619" w:rsidRPr="002C0BB2">
        <w:rPr>
          <w:rFonts w:ascii="Times New Roman" w:eastAsia="Times New Roman" w:hAnsi="Times New Roman" w:cs="Times New Roman"/>
          <w:sz w:val="24"/>
          <w:szCs w:val="24"/>
          <w:lang w:eastAsia="tr-TR"/>
        </w:rPr>
        <w:t xml:space="preserve"> şeklindeki  </w:t>
      </w:r>
      <w:r>
        <w:rPr>
          <w:rFonts w:ascii="Times New Roman" w:eastAsia="Times New Roman" w:hAnsi="Times New Roman" w:cs="Times New Roman"/>
          <w:sz w:val="24"/>
          <w:szCs w:val="24"/>
          <w:lang w:eastAsia="tr-TR"/>
        </w:rPr>
        <w:t>sözünü</w:t>
      </w:r>
      <w:r w:rsidR="00167619" w:rsidRPr="002C0BB2">
        <w:rPr>
          <w:rFonts w:ascii="Times New Roman" w:eastAsia="Times New Roman" w:hAnsi="Times New Roman" w:cs="Times New Roman"/>
          <w:sz w:val="24"/>
          <w:szCs w:val="24"/>
          <w:lang w:eastAsia="tr-TR"/>
        </w:rPr>
        <w:t xml:space="preserve"> delil olarak getirmişlerdir.</w:t>
      </w:r>
      <w:r w:rsidR="00167619" w:rsidRPr="002C0BB2">
        <w:rPr>
          <w:rStyle w:val="DipnotBavurusu"/>
          <w:rFonts w:ascii="Times New Roman" w:eastAsia="Times New Roman" w:hAnsi="Times New Roman" w:cs="Times New Roman"/>
          <w:sz w:val="24"/>
          <w:szCs w:val="24"/>
          <w:lang w:eastAsia="tr-TR"/>
        </w:rPr>
        <w:footnoteReference w:id="103"/>
      </w:r>
      <w:r w:rsidR="008C1A9D">
        <w:rPr>
          <w:rFonts w:ascii="Times New Roman" w:eastAsia="Times New Roman" w:hAnsi="Times New Roman" w:cs="Times New Roman"/>
          <w:sz w:val="24"/>
          <w:szCs w:val="24"/>
          <w:lang w:eastAsia="tr-TR"/>
        </w:rPr>
        <w:t xml:space="preserve"> B</w:t>
      </w:r>
      <w:r w:rsidR="00167619" w:rsidRPr="002C0BB2">
        <w:rPr>
          <w:rFonts w:ascii="Times New Roman" w:eastAsia="Times New Roman" w:hAnsi="Times New Roman" w:cs="Times New Roman"/>
          <w:sz w:val="24"/>
          <w:szCs w:val="24"/>
          <w:lang w:eastAsia="tr-TR"/>
        </w:rPr>
        <w:t>eş isimden sayılan (</w:t>
      </w:r>
      <w:r w:rsidR="00167619" w:rsidRPr="002C0BB2">
        <w:rPr>
          <w:rFonts w:ascii="Times New Roman" w:eastAsia="Times New Roman" w:hAnsi="Times New Roman" w:cs="Times New Roman"/>
          <w:sz w:val="24"/>
          <w:szCs w:val="24"/>
          <w:rtl/>
          <w:lang w:eastAsia="tr-TR"/>
        </w:rPr>
        <w:t>فم</w:t>
      </w:r>
      <w:r w:rsidR="00167619" w:rsidRPr="002C0BB2">
        <w:rPr>
          <w:rFonts w:ascii="Times New Roman" w:eastAsia="Times New Roman" w:hAnsi="Times New Roman" w:cs="Times New Roman"/>
          <w:sz w:val="24"/>
          <w:szCs w:val="24"/>
          <w:lang w:eastAsia="tr-TR"/>
        </w:rPr>
        <w:t xml:space="preserve"> ) kelimesinin izafet esnasında (</w:t>
      </w:r>
      <w:r w:rsidR="00167619" w:rsidRPr="002C0BB2">
        <w:rPr>
          <w:rFonts w:ascii="Times New Roman" w:eastAsia="Times New Roman" w:hAnsi="Times New Roman" w:cs="Times New Roman"/>
          <w:sz w:val="24"/>
          <w:szCs w:val="24"/>
          <w:rtl/>
          <w:lang w:eastAsia="tr-TR"/>
        </w:rPr>
        <w:t>م</w:t>
      </w:r>
      <w:r w:rsidR="00167619" w:rsidRPr="002C0BB2">
        <w:rPr>
          <w:rFonts w:ascii="Times New Roman" w:eastAsia="Times New Roman" w:hAnsi="Times New Roman" w:cs="Times New Roman"/>
          <w:sz w:val="24"/>
          <w:szCs w:val="24"/>
          <w:lang w:eastAsia="tr-TR"/>
        </w:rPr>
        <w:t xml:space="preserve"> ) harfinin düşürülmesini</w:t>
      </w:r>
      <w:r w:rsidR="00DC41B0">
        <w:rPr>
          <w:rFonts w:ascii="Times New Roman" w:eastAsia="Times New Roman" w:hAnsi="Times New Roman" w:cs="Times New Roman"/>
          <w:sz w:val="24"/>
          <w:szCs w:val="24"/>
          <w:lang w:eastAsia="tr-TR"/>
        </w:rPr>
        <w:t>n</w:t>
      </w:r>
      <w:r w:rsidR="00167619" w:rsidRPr="002C0BB2">
        <w:rPr>
          <w:rFonts w:ascii="Times New Roman" w:eastAsia="Times New Roman" w:hAnsi="Times New Roman" w:cs="Times New Roman"/>
          <w:sz w:val="24"/>
          <w:szCs w:val="24"/>
          <w:lang w:eastAsia="tr-TR"/>
        </w:rPr>
        <w:t xml:space="preserve"> veya düşürülmemesinin </w:t>
      </w:r>
      <w:r w:rsidR="00D8258F">
        <w:rPr>
          <w:rFonts w:ascii="Times New Roman" w:eastAsia="Times New Roman" w:hAnsi="Times New Roman" w:cs="Times New Roman"/>
          <w:sz w:val="24"/>
          <w:szCs w:val="24"/>
          <w:lang w:eastAsia="tr-TR"/>
        </w:rPr>
        <w:t>câiz</w:t>
      </w:r>
      <w:r w:rsidR="00167619" w:rsidRPr="002C0BB2">
        <w:rPr>
          <w:rFonts w:ascii="Times New Roman" w:eastAsia="Times New Roman" w:hAnsi="Times New Roman" w:cs="Times New Roman"/>
          <w:sz w:val="24"/>
          <w:szCs w:val="24"/>
          <w:lang w:eastAsia="tr-TR"/>
        </w:rPr>
        <w:t xml:space="preserve"> olduğuna </w:t>
      </w:r>
      <w:r w:rsidR="00DC41B0">
        <w:rPr>
          <w:rFonts w:ascii="Times New Roman" w:eastAsia="Times New Roman" w:hAnsi="Times New Roman" w:cs="Times New Roman"/>
          <w:sz w:val="24"/>
          <w:szCs w:val="24"/>
          <w:lang w:eastAsia="tr-TR"/>
        </w:rPr>
        <w:t>dair H</w:t>
      </w:r>
      <w:r w:rsidR="00167619" w:rsidRPr="00023555">
        <w:rPr>
          <w:rFonts w:ascii="Times New Roman" w:eastAsia="Times New Roman" w:hAnsi="Times New Roman" w:cs="Times New Roman"/>
          <w:sz w:val="24"/>
          <w:szCs w:val="24"/>
          <w:lang w:eastAsia="tr-TR"/>
        </w:rPr>
        <w:t>z. Peygamber</w:t>
      </w:r>
      <w:r w:rsidR="0093587F">
        <w:rPr>
          <w:rFonts w:ascii="Times New Roman" w:eastAsia="Times New Roman" w:hAnsi="Times New Roman" w:cs="Times New Roman"/>
          <w:sz w:val="24"/>
          <w:szCs w:val="24"/>
          <w:lang w:eastAsia="tr-TR"/>
        </w:rPr>
        <w:t>’</w:t>
      </w:r>
      <w:r w:rsidR="00167619" w:rsidRPr="00023555">
        <w:rPr>
          <w:rFonts w:ascii="Times New Roman" w:eastAsia="Times New Roman" w:hAnsi="Times New Roman" w:cs="Times New Roman"/>
          <w:sz w:val="24"/>
          <w:szCs w:val="24"/>
          <w:lang w:eastAsia="tr-TR"/>
        </w:rPr>
        <w:t>in (</w:t>
      </w:r>
      <w:r w:rsidR="00167619" w:rsidRPr="00023555">
        <w:rPr>
          <w:rFonts w:ascii="Times New Roman" w:eastAsia="Times New Roman" w:hAnsi="Times New Roman" w:cs="Times New Roman"/>
          <w:sz w:val="24"/>
          <w:szCs w:val="24"/>
          <w:rtl/>
          <w:lang w:eastAsia="tr-TR"/>
        </w:rPr>
        <w:t>لخلوف فم الصائم أطيب عند الله من ريح المسك</w:t>
      </w:r>
      <w:r w:rsidR="00167619" w:rsidRPr="00023555">
        <w:rPr>
          <w:rFonts w:ascii="Times New Roman" w:eastAsia="Times New Roman" w:hAnsi="Times New Roman" w:cs="Times New Roman"/>
          <w:sz w:val="24"/>
          <w:szCs w:val="24"/>
          <w:lang w:eastAsia="tr-TR"/>
        </w:rPr>
        <w:t>)</w:t>
      </w:r>
      <w:r w:rsidR="00167619" w:rsidRPr="00023555">
        <w:rPr>
          <w:rStyle w:val="DipnotBavurusu"/>
          <w:rFonts w:ascii="Times New Roman" w:eastAsia="Times New Roman" w:hAnsi="Times New Roman" w:cs="Times New Roman"/>
          <w:sz w:val="24"/>
          <w:szCs w:val="24"/>
          <w:lang w:eastAsia="tr-TR"/>
        </w:rPr>
        <w:footnoteReference w:id="104"/>
      </w:r>
      <w:r w:rsidR="00167619" w:rsidRPr="00023555">
        <w:rPr>
          <w:rFonts w:ascii="Times New Roman" w:eastAsia="Times New Roman" w:hAnsi="Times New Roman" w:cs="Times New Roman"/>
          <w:sz w:val="24"/>
          <w:szCs w:val="24"/>
          <w:lang w:eastAsia="tr-TR"/>
        </w:rPr>
        <w:t xml:space="preserve"> hadisi delil olarak getirilir. Nahivcilerin bazıları</w:t>
      </w:r>
      <w:r w:rsidR="005935DE">
        <w:rPr>
          <w:rFonts w:ascii="Times New Roman" w:eastAsia="Times New Roman" w:hAnsi="Times New Roman" w:cs="Times New Roman"/>
          <w:sz w:val="24"/>
          <w:szCs w:val="24"/>
          <w:lang w:eastAsia="tr-TR"/>
        </w:rPr>
        <w:t xml:space="preserve"> </w:t>
      </w:r>
      <w:r w:rsidR="00167619" w:rsidRPr="00023555">
        <w:rPr>
          <w:rFonts w:ascii="Times New Roman" w:eastAsia="Times New Roman" w:hAnsi="Times New Roman" w:cs="Times New Roman"/>
          <w:sz w:val="24"/>
          <w:szCs w:val="24"/>
          <w:lang w:eastAsia="tr-TR"/>
        </w:rPr>
        <w:t>şiir zarureti olmaksızın beş isimden sayılan (</w:t>
      </w:r>
      <w:r w:rsidR="00167619" w:rsidRPr="00023555">
        <w:rPr>
          <w:rFonts w:ascii="Times New Roman" w:eastAsia="Times New Roman" w:hAnsi="Times New Roman" w:cs="Times New Roman"/>
          <w:sz w:val="24"/>
          <w:szCs w:val="24"/>
          <w:rtl/>
          <w:lang w:eastAsia="tr-TR"/>
        </w:rPr>
        <w:t>فم</w:t>
      </w:r>
      <w:r w:rsidR="00167619" w:rsidRPr="00023555">
        <w:rPr>
          <w:rFonts w:ascii="Times New Roman" w:eastAsia="Times New Roman" w:hAnsi="Times New Roman" w:cs="Times New Roman"/>
          <w:sz w:val="24"/>
          <w:szCs w:val="24"/>
          <w:lang w:eastAsia="tr-TR"/>
        </w:rPr>
        <w:t xml:space="preserve"> ) kelimesinin (</w:t>
      </w:r>
      <w:r w:rsidR="00167619" w:rsidRPr="00023555">
        <w:rPr>
          <w:rFonts w:ascii="Times New Roman" w:eastAsia="Times New Roman" w:hAnsi="Times New Roman" w:cs="Times New Roman"/>
          <w:sz w:val="24"/>
          <w:szCs w:val="24"/>
          <w:rtl/>
          <w:lang w:eastAsia="tr-TR"/>
        </w:rPr>
        <w:t>م</w:t>
      </w:r>
      <w:r w:rsidR="00167619" w:rsidRPr="00023555">
        <w:rPr>
          <w:rFonts w:ascii="Times New Roman" w:eastAsia="Times New Roman" w:hAnsi="Times New Roman" w:cs="Times New Roman"/>
          <w:sz w:val="24"/>
          <w:szCs w:val="24"/>
          <w:lang w:eastAsia="tr-TR"/>
        </w:rPr>
        <w:t xml:space="preserve"> ) harfinin izafet esnasında düşürülmesi gerektiği görüşünü savunmaktadırlar. Zikredilen hadiste (</w:t>
      </w:r>
      <w:r w:rsidR="00167619" w:rsidRPr="00023555">
        <w:rPr>
          <w:rFonts w:ascii="Times New Roman" w:eastAsia="Times New Roman" w:hAnsi="Times New Roman" w:cs="Times New Roman"/>
          <w:sz w:val="24"/>
          <w:szCs w:val="24"/>
          <w:rtl/>
          <w:lang w:eastAsia="tr-TR"/>
        </w:rPr>
        <w:t>فم</w:t>
      </w:r>
      <w:r w:rsidR="00167619" w:rsidRPr="00023555">
        <w:rPr>
          <w:rFonts w:ascii="Times New Roman" w:eastAsia="Times New Roman" w:hAnsi="Times New Roman" w:cs="Times New Roman"/>
          <w:sz w:val="24"/>
          <w:szCs w:val="24"/>
          <w:lang w:eastAsia="tr-TR"/>
        </w:rPr>
        <w:t xml:space="preserve"> ) kelimesi ( </w:t>
      </w:r>
      <w:r w:rsidR="00167619" w:rsidRPr="00023555">
        <w:rPr>
          <w:rFonts w:ascii="Times New Roman" w:eastAsia="Times New Roman" w:hAnsi="Times New Roman" w:cs="Times New Roman"/>
          <w:sz w:val="24"/>
          <w:szCs w:val="24"/>
          <w:rtl/>
          <w:lang w:eastAsia="tr-TR"/>
        </w:rPr>
        <w:t>الصائم</w:t>
      </w:r>
      <w:r w:rsidR="00167619" w:rsidRPr="00023555">
        <w:rPr>
          <w:rFonts w:ascii="Times New Roman" w:eastAsia="Times New Roman" w:hAnsi="Times New Roman" w:cs="Times New Roman"/>
          <w:sz w:val="24"/>
          <w:szCs w:val="24"/>
          <w:lang w:eastAsia="tr-TR"/>
        </w:rPr>
        <w:t>) kelimesine izafet edildiği halde (</w:t>
      </w:r>
      <w:r w:rsidR="00167619" w:rsidRPr="00023555">
        <w:rPr>
          <w:rFonts w:ascii="Times New Roman" w:eastAsia="Times New Roman" w:hAnsi="Times New Roman" w:cs="Times New Roman"/>
          <w:sz w:val="24"/>
          <w:szCs w:val="24"/>
          <w:rtl/>
          <w:lang w:eastAsia="tr-TR"/>
        </w:rPr>
        <w:t>م</w:t>
      </w:r>
      <w:r w:rsidR="00167619" w:rsidRPr="00023555">
        <w:rPr>
          <w:rFonts w:ascii="Times New Roman" w:eastAsia="Times New Roman" w:hAnsi="Times New Roman" w:cs="Times New Roman"/>
          <w:sz w:val="24"/>
          <w:szCs w:val="24"/>
          <w:lang w:eastAsia="tr-TR"/>
        </w:rPr>
        <w:t xml:space="preserve"> ) harfi hazfedilmemiştir. Hadisteki bu durum (</w:t>
      </w:r>
      <w:r w:rsidR="00167619" w:rsidRPr="00023555">
        <w:rPr>
          <w:rFonts w:ascii="Times New Roman" w:eastAsia="Times New Roman" w:hAnsi="Times New Roman" w:cs="Times New Roman"/>
          <w:sz w:val="24"/>
          <w:szCs w:val="24"/>
          <w:rtl/>
          <w:lang w:eastAsia="tr-TR"/>
        </w:rPr>
        <w:t>م</w:t>
      </w:r>
      <w:r w:rsidR="00167619" w:rsidRPr="00023555">
        <w:rPr>
          <w:rFonts w:ascii="Times New Roman" w:eastAsia="Times New Roman" w:hAnsi="Times New Roman" w:cs="Times New Roman"/>
          <w:sz w:val="24"/>
          <w:szCs w:val="24"/>
          <w:lang w:eastAsia="tr-TR"/>
        </w:rPr>
        <w:t xml:space="preserve"> ) harfinin sübutunun ya da hazfinin </w:t>
      </w:r>
      <w:r w:rsidR="00D8258F">
        <w:rPr>
          <w:rFonts w:ascii="Times New Roman" w:eastAsia="Times New Roman" w:hAnsi="Times New Roman" w:cs="Times New Roman"/>
          <w:sz w:val="24"/>
          <w:szCs w:val="24"/>
          <w:lang w:eastAsia="tr-TR"/>
        </w:rPr>
        <w:t>câiz</w:t>
      </w:r>
      <w:r w:rsidR="00167619" w:rsidRPr="00023555">
        <w:rPr>
          <w:rFonts w:ascii="Times New Roman" w:eastAsia="Times New Roman" w:hAnsi="Times New Roman" w:cs="Times New Roman"/>
          <w:sz w:val="24"/>
          <w:szCs w:val="24"/>
          <w:lang w:eastAsia="tr-TR"/>
        </w:rPr>
        <w:t xml:space="preserve"> oluşuna delil</w:t>
      </w:r>
      <w:r w:rsidR="00167619" w:rsidRPr="002C0BB2">
        <w:rPr>
          <w:rFonts w:ascii="Times New Roman" w:eastAsia="Times New Roman" w:hAnsi="Times New Roman" w:cs="Times New Roman"/>
          <w:sz w:val="24"/>
          <w:szCs w:val="24"/>
          <w:lang w:eastAsia="tr-TR"/>
        </w:rPr>
        <w:t xml:space="preserve"> sayılmıştır.</w:t>
      </w:r>
      <w:r w:rsidR="00167619" w:rsidRPr="002C0BB2">
        <w:rPr>
          <w:rStyle w:val="DipnotBavurusu"/>
          <w:rFonts w:ascii="Times New Roman" w:eastAsia="Times New Roman" w:hAnsi="Times New Roman" w:cs="Times New Roman"/>
          <w:sz w:val="24"/>
          <w:szCs w:val="24"/>
          <w:lang w:eastAsia="tr-TR"/>
        </w:rPr>
        <w:footnoteReference w:id="105"/>
      </w:r>
    </w:p>
    <w:p w:rsidR="00167619" w:rsidRPr="0011114C" w:rsidRDefault="00167619" w:rsidP="00AB1858">
      <w:pPr>
        <w:pStyle w:val="Balk2"/>
        <w:numPr>
          <w:ilvl w:val="0"/>
          <w:numId w:val="0"/>
        </w:numPr>
        <w:spacing w:line="360" w:lineRule="auto"/>
        <w:ind w:left="576" w:hanging="576"/>
        <w:rPr>
          <w:rFonts w:ascii="Times New Roman" w:hAnsi="Times New Roman"/>
          <w:sz w:val="24"/>
          <w:szCs w:val="24"/>
        </w:rPr>
      </w:pPr>
      <w:bookmarkStart w:id="22" w:name="_Toc441158635"/>
      <w:r w:rsidRPr="0011114C">
        <w:rPr>
          <w:rFonts w:ascii="Times New Roman" w:hAnsi="Times New Roman"/>
          <w:sz w:val="24"/>
          <w:szCs w:val="24"/>
        </w:rPr>
        <w:t>Arap kelam</w:t>
      </w:r>
      <w:r>
        <w:rPr>
          <w:rFonts w:ascii="Times New Roman" w:hAnsi="Times New Roman"/>
          <w:sz w:val="24"/>
          <w:szCs w:val="24"/>
        </w:rPr>
        <w:t>ı</w:t>
      </w:r>
      <w:bookmarkEnd w:id="22"/>
    </w:p>
    <w:p w:rsidR="00167619" w:rsidRDefault="00167619" w:rsidP="00167619">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Sema</w:t>
      </w:r>
      <w:r w:rsidRPr="002C0BB2">
        <w:rPr>
          <w:rFonts w:ascii="Times New Roman" w:eastAsia="Times New Roman" w:hAnsi="Times New Roman" w:cs="Times New Roman"/>
          <w:sz w:val="24"/>
          <w:szCs w:val="24"/>
          <w:lang w:eastAsia="tr-TR"/>
        </w:rPr>
        <w:t xml:space="preserve"> delilinin ü</w:t>
      </w:r>
      <w:r>
        <w:rPr>
          <w:rFonts w:ascii="Times New Roman" w:eastAsia="Times New Roman" w:hAnsi="Times New Roman" w:cs="Times New Roman"/>
          <w:sz w:val="24"/>
          <w:szCs w:val="24"/>
          <w:lang w:eastAsia="tr-TR"/>
        </w:rPr>
        <w:t>çüncü kısmı olan Arap kela</w:t>
      </w:r>
      <w:r w:rsidR="008A7B17">
        <w:rPr>
          <w:rFonts w:ascii="Times New Roman" w:eastAsia="Times New Roman" w:hAnsi="Times New Roman" w:cs="Times New Roman"/>
          <w:sz w:val="24"/>
          <w:szCs w:val="24"/>
          <w:lang w:eastAsia="tr-TR"/>
        </w:rPr>
        <w:t xml:space="preserve">mına dair örneklerden bazıları da şunlardır: </w:t>
      </w:r>
    </w:p>
    <w:p w:rsidR="00167619" w:rsidRPr="002C0BB2" w:rsidRDefault="00167619" w:rsidP="00C612D4">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Bazı nahivciler (</w:t>
      </w:r>
      <w:r>
        <w:rPr>
          <w:rFonts w:ascii="Times New Roman" w:eastAsia="Times New Roman" w:hAnsi="Times New Roman" w:cs="Times New Roman" w:hint="cs"/>
          <w:sz w:val="24"/>
          <w:szCs w:val="24"/>
          <w:rtl/>
          <w:lang w:eastAsia="tr-TR"/>
        </w:rPr>
        <w:t>كي</w:t>
      </w:r>
      <w:r>
        <w:rPr>
          <w:rFonts w:ascii="Times New Roman" w:eastAsia="Times New Roman" w:hAnsi="Times New Roman" w:cs="Times New Roman"/>
          <w:sz w:val="24"/>
          <w:szCs w:val="24"/>
          <w:lang w:eastAsia="tr-TR"/>
        </w:rPr>
        <w:t xml:space="preserve"> )</w:t>
      </w:r>
      <w:r w:rsidR="008026D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den sonra gelen (</w:t>
      </w:r>
      <w:r>
        <w:rPr>
          <w:rFonts w:ascii="Times New Roman" w:eastAsia="Times New Roman" w:hAnsi="Times New Roman" w:cs="Times New Roman" w:hint="cs"/>
          <w:sz w:val="24"/>
          <w:szCs w:val="24"/>
          <w:rtl/>
          <w:lang w:eastAsia="tr-TR"/>
        </w:rPr>
        <w:t>أن</w:t>
      </w:r>
      <w:r>
        <w:rPr>
          <w:rFonts w:ascii="Times New Roman" w:eastAsia="Times New Roman" w:hAnsi="Times New Roman" w:cs="Times New Roman"/>
          <w:sz w:val="24"/>
          <w:szCs w:val="24"/>
          <w:lang w:eastAsia="tr-TR"/>
        </w:rPr>
        <w:t>)</w:t>
      </w:r>
      <w:r w:rsidRPr="00023555">
        <w:rPr>
          <w:rFonts w:ascii="Times New Roman" w:eastAsia="Times New Roman" w:hAnsi="Times New Roman" w:cs="Times New Roman"/>
          <w:sz w:val="24"/>
          <w:szCs w:val="24"/>
          <w:lang w:eastAsia="tr-TR"/>
        </w:rPr>
        <w:t>’nin</w:t>
      </w:r>
      <w:r w:rsidR="008A7B17">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 xml:space="preserve">ızharının </w:t>
      </w:r>
      <w:r w:rsidR="00D8258F">
        <w:rPr>
          <w:rFonts w:ascii="Times New Roman" w:eastAsia="Times New Roman" w:hAnsi="Times New Roman" w:cs="Times New Roman"/>
          <w:sz w:val="24"/>
          <w:szCs w:val="24"/>
          <w:lang w:eastAsia="tr-TR"/>
        </w:rPr>
        <w:t>câiz</w:t>
      </w:r>
      <w:r w:rsidRPr="00023555">
        <w:rPr>
          <w:rFonts w:ascii="Times New Roman" w:eastAsia="Times New Roman" w:hAnsi="Times New Roman" w:cs="Times New Roman"/>
          <w:sz w:val="24"/>
          <w:szCs w:val="24"/>
          <w:lang w:eastAsia="tr-TR"/>
        </w:rPr>
        <w:t xml:space="preserve"> olduğuna dair </w:t>
      </w:r>
      <w:r w:rsidRPr="00023555">
        <w:rPr>
          <w:rFonts w:ascii="Times New Roman" w:eastAsia="Times New Roman" w:hAnsi="Times New Roman" w:cs="Times New Roman" w:hint="cs"/>
          <w:sz w:val="24"/>
          <w:szCs w:val="24"/>
          <w:rtl/>
          <w:lang w:eastAsia="tr-TR"/>
        </w:rPr>
        <w:t>أردت  لكيما أن تطير بقربتي  فتركتها شنّا ببيداء بلقع</w:t>
      </w:r>
      <w:r w:rsidRPr="00023555">
        <w:rPr>
          <w:rStyle w:val="DipnotBavurusu"/>
          <w:rFonts w:ascii="Times New Roman" w:eastAsia="Times New Roman" w:hAnsi="Times New Roman" w:cs="Times New Roman"/>
          <w:sz w:val="24"/>
          <w:szCs w:val="24"/>
          <w:lang w:eastAsia="tr-TR"/>
        </w:rPr>
        <w:footnoteReference w:id="106"/>
      </w:r>
      <w:r w:rsidR="003B4837">
        <w:rPr>
          <w:rFonts w:ascii="Times New Roman" w:eastAsia="Times New Roman" w:hAnsi="Times New Roman" w:cs="Times New Roman"/>
          <w:sz w:val="24"/>
          <w:szCs w:val="24"/>
          <w:lang w:eastAsia="tr-TR"/>
        </w:rPr>
        <w:t xml:space="preserve"> “</w:t>
      </w:r>
      <w:r w:rsidR="003B4837" w:rsidRPr="00ED047F">
        <w:rPr>
          <w:rFonts w:ascii="Times New Roman" w:eastAsia="Times New Roman" w:hAnsi="Times New Roman" w:cs="Times New Roman"/>
          <w:i/>
          <w:iCs/>
          <w:sz w:val="24"/>
          <w:szCs w:val="24"/>
          <w:lang w:eastAsia="tr-TR"/>
        </w:rPr>
        <w:t>benim kırbamla uzaklara ıssız çöllere uçup gitmeni ve orada o kırbayı eskimiş halde bırakmanı istedim</w:t>
      </w:r>
      <w:r w:rsidR="003B4837">
        <w:rPr>
          <w:rFonts w:ascii="Times New Roman" w:eastAsia="Times New Roman" w:hAnsi="Times New Roman" w:cs="Times New Roman"/>
          <w:sz w:val="24"/>
          <w:szCs w:val="24"/>
          <w:lang w:eastAsia="tr-TR"/>
        </w:rPr>
        <w:t>”</w:t>
      </w:r>
      <w:r w:rsidRPr="00023555">
        <w:rPr>
          <w:rFonts w:ascii="Times New Roman" w:eastAsia="Times New Roman" w:hAnsi="Times New Roman" w:cs="Times New Roman"/>
          <w:sz w:val="24"/>
          <w:szCs w:val="24"/>
          <w:lang w:eastAsia="tr-TR"/>
        </w:rPr>
        <w:t xml:space="preserve"> beytini delil getirirler. Beyitte geçen </w:t>
      </w:r>
      <w:r w:rsidRPr="00023555">
        <w:rPr>
          <w:rFonts w:ascii="Times New Roman" w:eastAsia="Times New Roman" w:hAnsi="Times New Roman" w:cs="Times New Roman" w:hint="cs"/>
          <w:sz w:val="24"/>
          <w:szCs w:val="24"/>
          <w:rtl/>
          <w:lang w:eastAsia="tr-TR"/>
        </w:rPr>
        <w:t xml:space="preserve"> لكيما</w:t>
      </w:r>
      <w:r w:rsidRPr="00023555">
        <w:rPr>
          <w:rFonts w:ascii="Times New Roman" w:eastAsia="Times New Roman" w:hAnsi="Times New Roman" w:cs="Times New Roman"/>
          <w:sz w:val="24"/>
          <w:szCs w:val="24"/>
          <w:lang w:eastAsia="tr-TR"/>
        </w:rPr>
        <w:t>oluşumundan sonra gelen</w:t>
      </w:r>
      <w:r w:rsidR="008A7B17">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hint="cs"/>
          <w:sz w:val="24"/>
          <w:szCs w:val="24"/>
          <w:rtl/>
          <w:lang w:eastAsia="tr-TR"/>
        </w:rPr>
        <w:t>أن</w:t>
      </w:r>
      <w:r w:rsidR="008A7B17">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nin</w:t>
      </w:r>
      <w:r w:rsidR="008A7B17">
        <w:rPr>
          <w:rFonts w:ascii="Times New Roman" w:eastAsia="Times New Roman" w:hAnsi="Times New Roman" w:cs="Times New Roman"/>
          <w:sz w:val="24"/>
          <w:szCs w:val="24"/>
          <w:lang w:eastAsia="tr-TR"/>
        </w:rPr>
        <w:t xml:space="preserve"> </w:t>
      </w:r>
      <w:r w:rsidR="004612E8" w:rsidRPr="00023555">
        <w:rPr>
          <w:rFonts w:ascii="Times New Roman" w:eastAsia="Times New Roman" w:hAnsi="Times New Roman" w:cs="Times New Roman"/>
          <w:sz w:val="24"/>
          <w:szCs w:val="24"/>
          <w:lang w:eastAsia="tr-TR"/>
        </w:rPr>
        <w:t>açıkça</w:t>
      </w:r>
      <w:r w:rsidRPr="00023555">
        <w:rPr>
          <w:rFonts w:ascii="Times New Roman" w:eastAsia="Times New Roman" w:hAnsi="Times New Roman" w:cs="Times New Roman"/>
          <w:sz w:val="24"/>
          <w:szCs w:val="24"/>
          <w:lang w:eastAsia="tr-TR"/>
        </w:rPr>
        <w:t xml:space="preserve"> zikredilmiş olduğu görülür.</w:t>
      </w:r>
      <w:r w:rsidR="00DC41B0">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Genel olarak (</w:t>
      </w:r>
      <w:r w:rsidRPr="00023555">
        <w:rPr>
          <w:rFonts w:ascii="Times New Roman" w:eastAsia="Times New Roman" w:hAnsi="Times New Roman" w:cs="Times New Roman"/>
          <w:sz w:val="24"/>
          <w:szCs w:val="24"/>
          <w:rtl/>
          <w:lang w:eastAsia="tr-TR"/>
        </w:rPr>
        <w:t>أظلم</w:t>
      </w:r>
      <w:r w:rsidRPr="00023555">
        <w:rPr>
          <w:rFonts w:ascii="Times New Roman" w:eastAsia="Times New Roman" w:hAnsi="Times New Roman" w:cs="Times New Roman"/>
          <w:sz w:val="24"/>
          <w:szCs w:val="24"/>
          <w:lang w:eastAsia="tr-TR"/>
        </w:rPr>
        <w:t>) fiili</w:t>
      </w:r>
      <w:r w:rsidR="008A7B17">
        <w:rPr>
          <w:rFonts w:ascii="Times New Roman" w:eastAsia="Times New Roman" w:hAnsi="Times New Roman" w:cs="Times New Roman"/>
          <w:sz w:val="24"/>
          <w:szCs w:val="24"/>
          <w:lang w:eastAsia="tr-TR"/>
        </w:rPr>
        <w:t>,</w:t>
      </w:r>
      <w:r w:rsidRPr="00023555">
        <w:rPr>
          <w:rFonts w:ascii="Times New Roman" w:eastAsia="Times New Roman" w:hAnsi="Times New Roman" w:cs="Times New Roman"/>
          <w:sz w:val="24"/>
          <w:szCs w:val="24"/>
          <w:lang w:eastAsia="tr-TR"/>
        </w:rPr>
        <w:t xml:space="preserve"> </w:t>
      </w:r>
      <w:r w:rsidR="009B18CB">
        <w:rPr>
          <w:rFonts w:ascii="Times New Roman" w:eastAsia="Times New Roman" w:hAnsi="Times New Roman" w:cs="Times New Roman"/>
          <w:sz w:val="24"/>
          <w:szCs w:val="24"/>
          <w:lang w:eastAsia="tr-TR"/>
        </w:rPr>
        <w:t>müteaddî</w:t>
      </w:r>
      <w:r w:rsidRPr="00023555">
        <w:rPr>
          <w:rFonts w:ascii="Times New Roman" w:eastAsia="Times New Roman" w:hAnsi="Times New Roman" w:cs="Times New Roman"/>
          <w:sz w:val="24"/>
          <w:szCs w:val="24"/>
          <w:lang w:eastAsia="tr-TR"/>
        </w:rPr>
        <w:t xml:space="preserve"> bir fiil</w:t>
      </w:r>
      <w:r w:rsidRPr="002C0BB2">
        <w:rPr>
          <w:rFonts w:ascii="Times New Roman" w:eastAsia="Times New Roman" w:hAnsi="Times New Roman" w:cs="Times New Roman"/>
          <w:sz w:val="24"/>
          <w:szCs w:val="24"/>
          <w:lang w:eastAsia="tr-TR"/>
        </w:rPr>
        <w:t xml:space="preserve"> olarak bilinir. Ancak şiirde bu fiilin </w:t>
      </w:r>
      <w:r>
        <w:rPr>
          <w:rFonts w:ascii="Times New Roman" w:eastAsia="Times New Roman" w:hAnsi="Times New Roman" w:cs="Times New Roman"/>
          <w:sz w:val="24"/>
          <w:szCs w:val="24"/>
          <w:lang w:eastAsia="tr-TR"/>
        </w:rPr>
        <w:t>lazım</w:t>
      </w:r>
      <w:r w:rsidRPr="002C0BB2">
        <w:rPr>
          <w:rFonts w:ascii="Times New Roman" w:eastAsia="Times New Roman" w:hAnsi="Times New Roman" w:cs="Times New Roman"/>
          <w:sz w:val="24"/>
          <w:szCs w:val="24"/>
          <w:lang w:eastAsia="tr-TR"/>
        </w:rPr>
        <w:t xml:space="preserve"> olarak geldiği vaki olmuştur. (</w:t>
      </w:r>
      <w:r w:rsidRPr="002C0BB2">
        <w:rPr>
          <w:rFonts w:ascii="Times New Roman" w:eastAsia="Times New Roman" w:hAnsi="Times New Roman" w:cs="Times New Roman"/>
          <w:sz w:val="24"/>
          <w:szCs w:val="24"/>
          <w:rtl/>
          <w:lang w:eastAsia="tr-TR" w:bidi="ar-EG"/>
        </w:rPr>
        <w:t xml:space="preserve"> هما أظلما حالي ثمت أجليا * ظلاميهما عن وجه  أمرد أشيب</w:t>
      </w:r>
      <w:r w:rsidRPr="002C0BB2">
        <w:rPr>
          <w:rFonts w:ascii="Times New Roman" w:eastAsia="Times New Roman" w:hAnsi="Times New Roman" w:cs="Times New Roman"/>
          <w:sz w:val="24"/>
          <w:szCs w:val="24"/>
          <w:lang w:eastAsia="tr-TR" w:bidi="ar-EG"/>
        </w:rPr>
        <w:t>)</w:t>
      </w:r>
      <w:r w:rsidR="00ED047F">
        <w:rPr>
          <w:rFonts w:ascii="Times New Roman" w:eastAsia="Times New Roman" w:hAnsi="Times New Roman" w:cs="Times New Roman"/>
          <w:sz w:val="24"/>
          <w:szCs w:val="24"/>
          <w:lang w:eastAsia="tr-TR" w:bidi="ar-EG"/>
        </w:rPr>
        <w:t xml:space="preserve"> “</w:t>
      </w:r>
      <w:r w:rsidR="00ED047F" w:rsidRPr="00ED047F">
        <w:rPr>
          <w:rFonts w:ascii="Times New Roman" w:eastAsia="Times New Roman" w:hAnsi="Times New Roman" w:cs="Times New Roman"/>
          <w:i/>
          <w:iCs/>
          <w:sz w:val="24"/>
          <w:szCs w:val="24"/>
          <w:lang w:eastAsia="tr-TR" w:bidi="ar-EG"/>
        </w:rPr>
        <w:t>onlar orada benim halimi karatmakla tüysüz yüzlerinin ak saçlı başlarının arkasındaki karanlıkları ortaya çıkardılar</w:t>
      </w:r>
      <w:r w:rsidR="00ED047F">
        <w:rPr>
          <w:rFonts w:ascii="Times New Roman" w:eastAsia="Times New Roman" w:hAnsi="Times New Roman" w:cs="Times New Roman"/>
          <w:sz w:val="24"/>
          <w:szCs w:val="24"/>
          <w:lang w:eastAsia="tr-TR" w:bidi="ar-EG"/>
        </w:rPr>
        <w:t>”</w:t>
      </w:r>
      <w:r w:rsidRPr="002C0BB2">
        <w:rPr>
          <w:rFonts w:ascii="Times New Roman" w:eastAsia="Times New Roman" w:hAnsi="Times New Roman" w:cs="Times New Roman"/>
          <w:sz w:val="24"/>
          <w:szCs w:val="24"/>
          <w:lang w:eastAsia="tr-TR" w:bidi="ar-EG"/>
        </w:rPr>
        <w:t xml:space="preserve"> bu beyitte ( </w:t>
      </w:r>
      <w:r w:rsidRPr="002C0BB2">
        <w:rPr>
          <w:rFonts w:ascii="Times New Roman" w:eastAsia="Times New Roman" w:hAnsi="Times New Roman" w:cs="Times New Roman"/>
          <w:sz w:val="24"/>
          <w:szCs w:val="24"/>
          <w:rtl/>
          <w:lang w:eastAsia="tr-TR" w:bidi="ar-EG"/>
        </w:rPr>
        <w:t>أظلم</w:t>
      </w:r>
      <w:r w:rsidRPr="002C0BB2">
        <w:rPr>
          <w:rFonts w:ascii="Times New Roman" w:eastAsia="Times New Roman" w:hAnsi="Times New Roman" w:cs="Times New Roman"/>
          <w:sz w:val="24"/>
          <w:szCs w:val="24"/>
          <w:lang w:eastAsia="tr-TR"/>
        </w:rPr>
        <w:t xml:space="preserve"> ) </w:t>
      </w:r>
      <w:r w:rsidRPr="002C0BB2">
        <w:rPr>
          <w:rFonts w:ascii="Times New Roman" w:eastAsia="Times New Roman" w:hAnsi="Times New Roman" w:cs="Times New Roman"/>
          <w:sz w:val="24"/>
          <w:szCs w:val="24"/>
          <w:lang w:eastAsia="tr-TR"/>
        </w:rPr>
        <w:lastRenderedPageBreak/>
        <w:t xml:space="preserve">fiili </w:t>
      </w:r>
      <w:r>
        <w:rPr>
          <w:rFonts w:ascii="Times New Roman" w:eastAsia="Times New Roman" w:hAnsi="Times New Roman" w:cs="Times New Roman"/>
          <w:sz w:val="24"/>
          <w:szCs w:val="24"/>
          <w:lang w:eastAsia="tr-TR"/>
        </w:rPr>
        <w:t>lazım</w:t>
      </w:r>
      <w:r w:rsidRPr="002C0BB2">
        <w:rPr>
          <w:rFonts w:ascii="Times New Roman" w:eastAsia="Times New Roman" w:hAnsi="Times New Roman" w:cs="Times New Roman"/>
          <w:sz w:val="24"/>
          <w:szCs w:val="24"/>
          <w:lang w:eastAsia="tr-TR"/>
        </w:rPr>
        <w:t xml:space="preserve"> olarak getirilmiş ve beyit bu fiilin </w:t>
      </w:r>
      <w:r>
        <w:rPr>
          <w:rFonts w:ascii="Times New Roman" w:eastAsia="Times New Roman" w:hAnsi="Times New Roman" w:cs="Times New Roman"/>
          <w:sz w:val="24"/>
          <w:szCs w:val="24"/>
          <w:lang w:eastAsia="tr-TR"/>
        </w:rPr>
        <w:t>lazım</w:t>
      </w:r>
      <w:r w:rsidRPr="002C0BB2">
        <w:rPr>
          <w:rFonts w:ascii="Times New Roman" w:eastAsia="Times New Roman" w:hAnsi="Times New Roman" w:cs="Times New Roman"/>
          <w:sz w:val="24"/>
          <w:szCs w:val="24"/>
          <w:lang w:eastAsia="tr-TR"/>
        </w:rPr>
        <w:t xml:space="preserve"> olarak gelebileceğine dair delil sayılmıştır.</w:t>
      </w:r>
      <w:r w:rsidRPr="002C0BB2">
        <w:rPr>
          <w:rStyle w:val="DipnotBavurusu"/>
          <w:rFonts w:ascii="Times New Roman" w:eastAsia="Times New Roman" w:hAnsi="Times New Roman" w:cs="Times New Roman"/>
          <w:sz w:val="24"/>
          <w:szCs w:val="24"/>
          <w:lang w:eastAsia="tr-TR"/>
        </w:rPr>
        <w:footnoteReference w:id="107"/>
      </w:r>
    </w:p>
    <w:p w:rsidR="00167619" w:rsidRPr="002C0BB2" w:rsidRDefault="00F97E35" w:rsidP="00167619">
      <w:pPr>
        <w:pStyle w:val="Balk2"/>
        <w:numPr>
          <w:ilvl w:val="0"/>
          <w:numId w:val="0"/>
        </w:numPr>
        <w:spacing w:line="360" w:lineRule="auto"/>
        <w:ind w:left="576" w:hanging="576"/>
        <w:rPr>
          <w:rFonts w:ascii="Times New Roman" w:hAnsi="Times New Roman"/>
          <w:sz w:val="24"/>
          <w:szCs w:val="24"/>
          <w:lang w:eastAsia="tr-TR"/>
        </w:rPr>
      </w:pPr>
      <w:bookmarkStart w:id="23" w:name="_Toc441158636"/>
      <w:r>
        <w:rPr>
          <w:rFonts w:ascii="Times New Roman" w:hAnsi="Times New Roman"/>
          <w:sz w:val="24"/>
          <w:szCs w:val="24"/>
          <w:lang w:eastAsia="tr-TR"/>
        </w:rPr>
        <w:t>2</w:t>
      </w:r>
      <w:r w:rsidR="00167619">
        <w:rPr>
          <w:rFonts w:ascii="Times New Roman" w:hAnsi="Times New Roman"/>
          <w:sz w:val="24"/>
          <w:szCs w:val="24"/>
          <w:lang w:eastAsia="tr-TR"/>
        </w:rPr>
        <w:t>.2.</w:t>
      </w:r>
      <w:r w:rsidR="00167619" w:rsidRPr="002C0BB2">
        <w:rPr>
          <w:rFonts w:ascii="Times New Roman" w:hAnsi="Times New Roman"/>
          <w:sz w:val="24"/>
          <w:szCs w:val="24"/>
          <w:lang w:eastAsia="tr-TR"/>
        </w:rPr>
        <w:t>İcm</w:t>
      </w:r>
      <w:bookmarkEnd w:id="23"/>
      <w:r w:rsidR="004612E8">
        <w:rPr>
          <w:rFonts w:ascii="Times New Roman" w:hAnsi="Times New Roman"/>
          <w:sz w:val="24"/>
          <w:szCs w:val="24"/>
          <w:lang w:eastAsia="tr-TR"/>
        </w:rPr>
        <w:t>â</w:t>
      </w:r>
    </w:p>
    <w:p w:rsidR="00167619" w:rsidRPr="002C0BB2" w:rsidRDefault="00167619" w:rsidP="00167619">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Nahv</w:t>
      </w:r>
      <w:r w:rsidRPr="002C0BB2">
        <w:rPr>
          <w:rFonts w:ascii="Times New Roman" w:eastAsia="Times New Roman" w:hAnsi="Times New Roman" w:cs="Times New Roman"/>
          <w:sz w:val="24"/>
          <w:szCs w:val="24"/>
          <w:lang w:eastAsia="tr-TR"/>
        </w:rPr>
        <w:t xml:space="preserve">in tespitinde </w:t>
      </w:r>
      <w:r w:rsidR="009B18CB">
        <w:rPr>
          <w:rFonts w:ascii="Times New Roman" w:eastAsia="Times New Roman" w:hAnsi="Times New Roman" w:cs="Times New Roman"/>
          <w:sz w:val="24"/>
          <w:szCs w:val="24"/>
          <w:lang w:eastAsia="tr-TR"/>
        </w:rPr>
        <w:t>icmâ</w:t>
      </w:r>
      <w:r w:rsidRPr="002C0BB2">
        <w:rPr>
          <w:rFonts w:ascii="Times New Roman" w:eastAsia="Times New Roman" w:hAnsi="Times New Roman" w:cs="Times New Roman"/>
          <w:sz w:val="24"/>
          <w:szCs w:val="24"/>
          <w:lang w:eastAsia="tr-TR"/>
        </w:rPr>
        <w:t xml:space="preserve"> delili sayesinde birçok genel </w:t>
      </w:r>
      <w:r w:rsidR="009B18CB">
        <w:rPr>
          <w:rFonts w:ascii="Times New Roman" w:eastAsia="Times New Roman" w:hAnsi="Times New Roman" w:cs="Times New Roman"/>
          <w:sz w:val="24"/>
          <w:szCs w:val="24"/>
          <w:lang w:eastAsia="tr-TR"/>
        </w:rPr>
        <w:t>kural konulmuştur. Örneğin terhî</w:t>
      </w:r>
      <w:r w:rsidRPr="002C0BB2">
        <w:rPr>
          <w:rFonts w:ascii="Times New Roman" w:eastAsia="Times New Roman" w:hAnsi="Times New Roman" w:cs="Times New Roman"/>
          <w:sz w:val="24"/>
          <w:szCs w:val="24"/>
          <w:lang w:eastAsia="tr-TR"/>
        </w:rPr>
        <w:t>m</w:t>
      </w:r>
      <w:r w:rsidR="00626791">
        <w:rPr>
          <w:rStyle w:val="DipnotBavurusu"/>
          <w:rFonts w:ascii="Times New Roman" w:eastAsia="Times New Roman" w:hAnsi="Times New Roman" w:cs="Times New Roman"/>
          <w:sz w:val="24"/>
          <w:szCs w:val="24"/>
          <w:lang w:eastAsia="tr-TR"/>
        </w:rPr>
        <w:footnoteReference w:id="108"/>
      </w:r>
      <w:r w:rsidRPr="002C0BB2">
        <w:rPr>
          <w:rFonts w:ascii="Times New Roman" w:eastAsia="Times New Roman" w:hAnsi="Times New Roman" w:cs="Times New Roman"/>
          <w:sz w:val="24"/>
          <w:szCs w:val="24"/>
          <w:lang w:eastAsia="tr-TR"/>
        </w:rPr>
        <w:t xml:space="preserve"> </w:t>
      </w:r>
      <w:r w:rsidR="00DC41B0">
        <w:rPr>
          <w:rFonts w:ascii="Times New Roman" w:eastAsia="Times New Roman" w:hAnsi="Times New Roman" w:cs="Times New Roman"/>
          <w:sz w:val="24"/>
          <w:szCs w:val="24"/>
          <w:lang w:eastAsia="tr-TR"/>
        </w:rPr>
        <w:t>yapılmış ismin son harfinin hare</w:t>
      </w:r>
      <w:r w:rsidR="009B18CB">
        <w:rPr>
          <w:rFonts w:ascii="Times New Roman" w:eastAsia="Times New Roman" w:hAnsi="Times New Roman" w:cs="Times New Roman"/>
          <w:sz w:val="24"/>
          <w:szCs w:val="24"/>
          <w:lang w:eastAsia="tr-TR"/>
        </w:rPr>
        <w:t>kesi, terhî</w:t>
      </w:r>
      <w:r w:rsidRPr="002C0BB2">
        <w:rPr>
          <w:rFonts w:ascii="Times New Roman" w:eastAsia="Times New Roman" w:hAnsi="Times New Roman" w:cs="Times New Roman"/>
          <w:sz w:val="24"/>
          <w:szCs w:val="24"/>
          <w:lang w:eastAsia="tr-TR"/>
        </w:rPr>
        <w:t>m yapılmadan önceki harekesi üzere kalır.</w:t>
      </w:r>
      <w:r w:rsidRPr="002C0BB2">
        <w:rPr>
          <w:rStyle w:val="DipnotBavurusu"/>
          <w:rFonts w:ascii="Times New Roman" w:eastAsia="Times New Roman" w:hAnsi="Times New Roman" w:cs="Times New Roman"/>
          <w:sz w:val="24"/>
          <w:szCs w:val="24"/>
          <w:lang w:eastAsia="tr-TR"/>
        </w:rPr>
        <w:footnoteReference w:id="109"/>
      </w:r>
      <w:r w:rsidRPr="002C0BB2">
        <w:rPr>
          <w:rFonts w:ascii="Times New Roman" w:eastAsia="Times New Roman" w:hAnsi="Times New Roman" w:cs="Times New Roman"/>
          <w:sz w:val="24"/>
          <w:szCs w:val="24"/>
          <w:lang w:eastAsia="tr-TR"/>
        </w:rPr>
        <w:t xml:space="preserve"> Bu konuda </w:t>
      </w:r>
      <w:r w:rsidRPr="004379C6">
        <w:rPr>
          <w:rFonts w:ascii="Times New Roman" w:eastAsia="Times New Roman" w:hAnsi="Times New Roman" w:cs="Times New Roman"/>
          <w:sz w:val="24"/>
          <w:szCs w:val="24"/>
          <w:lang w:eastAsia="tr-TR"/>
        </w:rPr>
        <w:t>Basra</w:t>
      </w:r>
      <w:r w:rsidRPr="002C0BB2">
        <w:rPr>
          <w:rFonts w:ascii="Times New Roman" w:eastAsia="Times New Roman" w:hAnsi="Times New Roman" w:cs="Times New Roman"/>
          <w:sz w:val="24"/>
          <w:szCs w:val="24"/>
          <w:lang w:eastAsia="tr-TR"/>
        </w:rPr>
        <w:t xml:space="preserve"> ve </w:t>
      </w:r>
      <w:r w:rsidRPr="004379C6">
        <w:rPr>
          <w:rFonts w:ascii="Times New Roman" w:eastAsia="Times New Roman" w:hAnsi="Times New Roman" w:cs="Times New Roman"/>
          <w:sz w:val="24"/>
          <w:szCs w:val="24"/>
          <w:lang w:eastAsia="tr-TR"/>
        </w:rPr>
        <w:t>Kûfe</w:t>
      </w:r>
      <w:r w:rsidRPr="002C0BB2">
        <w:rPr>
          <w:rFonts w:ascii="Times New Roman" w:eastAsia="Times New Roman" w:hAnsi="Times New Roman" w:cs="Times New Roman"/>
          <w:sz w:val="24"/>
          <w:szCs w:val="24"/>
          <w:lang w:eastAsia="tr-TR"/>
        </w:rPr>
        <w:t xml:space="preserve"> dilcilerinin </w:t>
      </w:r>
      <w:r>
        <w:rPr>
          <w:rFonts w:ascii="Times New Roman" w:eastAsia="Times New Roman" w:hAnsi="Times New Roman" w:cs="Times New Roman"/>
          <w:sz w:val="24"/>
          <w:szCs w:val="24"/>
          <w:lang w:eastAsia="tr-TR"/>
        </w:rPr>
        <w:t>i</w:t>
      </w:r>
      <w:r w:rsidR="009B18CB">
        <w:rPr>
          <w:rFonts w:ascii="Times New Roman" w:eastAsia="Times New Roman" w:hAnsi="Times New Roman" w:cs="Times New Roman"/>
          <w:sz w:val="24"/>
          <w:szCs w:val="24"/>
          <w:lang w:eastAsia="tr-TR"/>
        </w:rPr>
        <w:t>cmâ</w:t>
      </w:r>
      <w:r w:rsidRPr="002C0BB2">
        <w:rPr>
          <w:rFonts w:ascii="Times New Roman" w:eastAsia="Times New Roman" w:hAnsi="Times New Roman" w:cs="Times New Roman"/>
          <w:sz w:val="24"/>
          <w:szCs w:val="24"/>
          <w:lang w:eastAsia="tr-TR"/>
        </w:rPr>
        <w:t>sı vardır.</w:t>
      </w:r>
      <w:r w:rsidR="00DC41B0">
        <w:rPr>
          <w:rFonts w:ascii="Times New Roman" w:eastAsia="Times New Roman" w:hAnsi="Times New Roman" w:cs="Times New Roman"/>
          <w:sz w:val="24"/>
          <w:szCs w:val="24"/>
          <w:lang w:eastAsia="tr-TR"/>
        </w:rPr>
        <w:t xml:space="preserve"> </w:t>
      </w:r>
      <w:r w:rsidR="009B18CB">
        <w:rPr>
          <w:rFonts w:ascii="Times New Roman" w:eastAsia="Times New Roman" w:hAnsi="Times New Roman" w:cs="Times New Roman"/>
          <w:sz w:val="24"/>
          <w:szCs w:val="24"/>
          <w:lang w:eastAsia="tr-TR"/>
        </w:rPr>
        <w:t>Mecrû</w:t>
      </w:r>
      <w:r w:rsidRPr="002C0BB2">
        <w:rPr>
          <w:rFonts w:ascii="Times New Roman" w:eastAsia="Times New Roman" w:hAnsi="Times New Roman" w:cs="Times New Roman"/>
          <w:sz w:val="24"/>
          <w:szCs w:val="24"/>
          <w:lang w:eastAsia="tr-TR"/>
        </w:rPr>
        <w:t xml:space="preserve">r bir zamirin, kendinden önce </w:t>
      </w:r>
      <w:r w:rsidRPr="00023555">
        <w:rPr>
          <w:rFonts w:ascii="Times New Roman" w:eastAsia="Times New Roman" w:hAnsi="Times New Roman" w:cs="Times New Roman"/>
          <w:sz w:val="24"/>
          <w:szCs w:val="24"/>
          <w:lang w:eastAsia="tr-TR"/>
        </w:rPr>
        <w:t>geçen</w:t>
      </w:r>
      <w:r w:rsidR="008A7B17">
        <w:rPr>
          <w:rFonts w:ascii="Times New Roman" w:eastAsia="Times New Roman" w:hAnsi="Times New Roman" w:cs="Times New Roman"/>
          <w:sz w:val="24"/>
          <w:szCs w:val="24"/>
          <w:lang w:eastAsia="tr-TR"/>
        </w:rPr>
        <w:t xml:space="preserve"> </w:t>
      </w:r>
      <w:r w:rsidR="009B18CB">
        <w:rPr>
          <w:rFonts w:ascii="Times New Roman" w:eastAsia="Times New Roman" w:hAnsi="Times New Roman" w:cs="Times New Roman"/>
          <w:sz w:val="24"/>
          <w:szCs w:val="24"/>
          <w:lang w:eastAsia="tr-TR"/>
        </w:rPr>
        <w:t>mecrû</w:t>
      </w:r>
      <w:r w:rsidRPr="00023555">
        <w:rPr>
          <w:rFonts w:ascii="Times New Roman" w:eastAsia="Times New Roman" w:hAnsi="Times New Roman" w:cs="Times New Roman"/>
          <w:sz w:val="24"/>
          <w:szCs w:val="24"/>
          <w:lang w:eastAsia="tr-TR"/>
        </w:rPr>
        <w:t>r</w:t>
      </w:r>
      <w:r w:rsidRPr="002C0BB2">
        <w:rPr>
          <w:rFonts w:ascii="Times New Roman" w:eastAsia="Times New Roman" w:hAnsi="Times New Roman" w:cs="Times New Roman"/>
          <w:sz w:val="24"/>
          <w:szCs w:val="24"/>
          <w:lang w:eastAsia="tr-TR"/>
        </w:rPr>
        <w:t xml:space="preserve"> zahir bir isme atfedilmesi </w:t>
      </w:r>
      <w:r w:rsidR="00D8258F">
        <w:rPr>
          <w:rFonts w:ascii="Times New Roman" w:eastAsia="Times New Roman" w:hAnsi="Times New Roman" w:cs="Times New Roman"/>
          <w:sz w:val="24"/>
          <w:szCs w:val="24"/>
          <w:lang w:eastAsia="tr-TR"/>
        </w:rPr>
        <w:t>câiz</w:t>
      </w:r>
      <w:r w:rsidRPr="002C0BB2">
        <w:rPr>
          <w:rFonts w:ascii="Times New Roman" w:eastAsia="Times New Roman" w:hAnsi="Times New Roman" w:cs="Times New Roman"/>
          <w:sz w:val="24"/>
          <w:szCs w:val="24"/>
          <w:lang w:eastAsia="tr-TR"/>
        </w:rPr>
        <w:t xml:space="preserve"> değildir. Bu konuda </w:t>
      </w:r>
      <w:r w:rsidR="009B18CB">
        <w:rPr>
          <w:rFonts w:ascii="Times New Roman" w:eastAsia="Times New Roman" w:hAnsi="Times New Roman" w:cs="Times New Roman"/>
          <w:sz w:val="24"/>
          <w:szCs w:val="24"/>
          <w:lang w:eastAsia="tr-TR"/>
        </w:rPr>
        <w:t>icmâ</w:t>
      </w:r>
      <w:r w:rsidRPr="002C0BB2">
        <w:rPr>
          <w:rFonts w:ascii="Times New Roman" w:eastAsia="Times New Roman" w:hAnsi="Times New Roman" w:cs="Times New Roman"/>
          <w:sz w:val="24"/>
          <w:szCs w:val="24"/>
          <w:lang w:eastAsia="tr-TR"/>
        </w:rPr>
        <w:t xml:space="preserve"> vardır. Örneğin (</w:t>
      </w:r>
      <w:r w:rsidRPr="002C0BB2">
        <w:rPr>
          <w:rFonts w:ascii="Times New Roman" w:eastAsia="Times New Roman" w:hAnsi="Times New Roman" w:cs="Times New Roman"/>
          <w:sz w:val="24"/>
          <w:szCs w:val="24"/>
          <w:rtl/>
          <w:lang w:eastAsia="tr-TR"/>
        </w:rPr>
        <w:t>مررت بزيد و ك</w:t>
      </w:r>
      <w:r w:rsidRPr="002C0BB2">
        <w:rPr>
          <w:rFonts w:ascii="Times New Roman" w:eastAsia="Times New Roman" w:hAnsi="Times New Roman" w:cs="Times New Roman"/>
          <w:sz w:val="24"/>
          <w:szCs w:val="24"/>
          <w:lang w:eastAsia="tr-TR"/>
        </w:rPr>
        <w:t>) cümlesinde (</w:t>
      </w:r>
      <w:r w:rsidRPr="002C0BB2">
        <w:rPr>
          <w:rFonts w:ascii="Times New Roman" w:eastAsia="Times New Roman" w:hAnsi="Times New Roman" w:cs="Times New Roman"/>
          <w:sz w:val="24"/>
          <w:szCs w:val="24"/>
          <w:rtl/>
          <w:lang w:eastAsia="tr-TR"/>
        </w:rPr>
        <w:t>ك</w:t>
      </w:r>
      <w:r w:rsidRPr="002C0BB2">
        <w:rPr>
          <w:rFonts w:ascii="Times New Roman" w:eastAsia="Times New Roman" w:hAnsi="Times New Roman" w:cs="Times New Roman"/>
          <w:sz w:val="24"/>
          <w:szCs w:val="24"/>
          <w:lang w:eastAsia="tr-TR"/>
        </w:rPr>
        <w:t>) zamiri (</w:t>
      </w:r>
      <w:r w:rsidRPr="002C0BB2">
        <w:rPr>
          <w:rFonts w:ascii="Times New Roman" w:eastAsia="Times New Roman" w:hAnsi="Times New Roman" w:cs="Times New Roman"/>
          <w:sz w:val="24"/>
          <w:szCs w:val="24"/>
          <w:rtl/>
          <w:lang w:eastAsia="tr-TR"/>
        </w:rPr>
        <w:t xml:space="preserve"> و</w:t>
      </w:r>
      <w:r w:rsidRPr="002C0BB2">
        <w:rPr>
          <w:rFonts w:ascii="Times New Roman" w:eastAsia="Times New Roman" w:hAnsi="Times New Roman" w:cs="Times New Roman"/>
          <w:sz w:val="24"/>
          <w:szCs w:val="24"/>
          <w:lang w:eastAsia="tr-TR"/>
        </w:rPr>
        <w:t>) atıf harfi ile daha önce geçen (</w:t>
      </w:r>
      <w:r w:rsidRPr="002C0BB2">
        <w:rPr>
          <w:rFonts w:ascii="Times New Roman" w:eastAsia="Times New Roman" w:hAnsi="Times New Roman" w:cs="Times New Roman"/>
          <w:sz w:val="24"/>
          <w:szCs w:val="24"/>
          <w:rtl/>
          <w:lang w:eastAsia="tr-TR"/>
        </w:rPr>
        <w:t>ب</w:t>
      </w:r>
      <w:r w:rsidR="009B18CB">
        <w:rPr>
          <w:rFonts w:ascii="Times New Roman" w:eastAsia="Times New Roman" w:hAnsi="Times New Roman" w:cs="Times New Roman"/>
          <w:sz w:val="24"/>
          <w:szCs w:val="24"/>
          <w:lang w:eastAsia="tr-TR"/>
        </w:rPr>
        <w:t xml:space="preserve"> ) harfi cer-i ile mecrû</w:t>
      </w:r>
      <w:r w:rsidRPr="002C0BB2">
        <w:rPr>
          <w:rFonts w:ascii="Times New Roman" w:eastAsia="Times New Roman" w:hAnsi="Times New Roman" w:cs="Times New Roman"/>
          <w:sz w:val="24"/>
          <w:szCs w:val="24"/>
          <w:lang w:eastAsia="tr-TR"/>
        </w:rPr>
        <w:t xml:space="preserve">r olan ( </w:t>
      </w:r>
      <w:r w:rsidRPr="002C0BB2">
        <w:rPr>
          <w:rFonts w:ascii="Times New Roman" w:eastAsia="Times New Roman" w:hAnsi="Times New Roman" w:cs="Times New Roman"/>
          <w:sz w:val="24"/>
          <w:szCs w:val="24"/>
          <w:rtl/>
          <w:lang w:eastAsia="tr-TR"/>
        </w:rPr>
        <w:t>زيد</w:t>
      </w:r>
      <w:r w:rsidRPr="002C0BB2">
        <w:rPr>
          <w:rFonts w:ascii="Times New Roman" w:eastAsia="Times New Roman" w:hAnsi="Times New Roman" w:cs="Times New Roman"/>
          <w:sz w:val="24"/>
          <w:szCs w:val="24"/>
          <w:lang w:eastAsia="tr-TR"/>
        </w:rPr>
        <w:t xml:space="preserve"> ) zahir ismine atfedilmiştir.</w:t>
      </w:r>
      <w:r w:rsidRPr="002C0BB2">
        <w:rPr>
          <w:rStyle w:val="DipnotBavurusu"/>
          <w:rFonts w:ascii="Times New Roman" w:eastAsia="Times New Roman" w:hAnsi="Times New Roman" w:cs="Times New Roman"/>
          <w:sz w:val="24"/>
          <w:szCs w:val="24"/>
          <w:lang w:eastAsia="tr-TR"/>
        </w:rPr>
        <w:footnoteReference w:id="110"/>
      </w:r>
      <w:r w:rsidRPr="002C0BB2">
        <w:rPr>
          <w:rFonts w:ascii="Times New Roman" w:eastAsia="Times New Roman" w:hAnsi="Times New Roman" w:cs="Times New Roman"/>
          <w:sz w:val="24"/>
          <w:szCs w:val="24"/>
          <w:lang w:eastAsia="tr-TR"/>
        </w:rPr>
        <w:t xml:space="preserve"> Cümlenin bu şekilde kullanımını </w:t>
      </w:r>
      <w:r w:rsidR="00D8258F">
        <w:rPr>
          <w:rFonts w:ascii="Times New Roman" w:eastAsia="Times New Roman" w:hAnsi="Times New Roman" w:cs="Times New Roman"/>
          <w:sz w:val="24"/>
          <w:szCs w:val="24"/>
          <w:lang w:eastAsia="tr-TR"/>
        </w:rPr>
        <w:t>câiz</w:t>
      </w:r>
      <w:r w:rsidRPr="002C0BB2">
        <w:rPr>
          <w:rFonts w:ascii="Times New Roman" w:eastAsia="Times New Roman" w:hAnsi="Times New Roman" w:cs="Times New Roman"/>
          <w:sz w:val="24"/>
          <w:szCs w:val="24"/>
          <w:lang w:eastAsia="tr-TR"/>
        </w:rPr>
        <w:t xml:space="preserve"> olmadığı hakkında </w:t>
      </w:r>
      <w:r w:rsidR="00FC080B">
        <w:rPr>
          <w:rFonts w:ascii="Times New Roman" w:eastAsia="Times New Roman" w:hAnsi="Times New Roman" w:cs="Times New Roman"/>
          <w:sz w:val="24"/>
          <w:szCs w:val="24"/>
          <w:lang w:eastAsia="tr-TR"/>
        </w:rPr>
        <w:t>icmâ</w:t>
      </w:r>
      <w:r w:rsidRPr="002C0BB2">
        <w:rPr>
          <w:rFonts w:ascii="Times New Roman" w:eastAsia="Times New Roman" w:hAnsi="Times New Roman" w:cs="Times New Roman"/>
          <w:sz w:val="24"/>
          <w:szCs w:val="24"/>
          <w:lang w:eastAsia="tr-TR"/>
        </w:rPr>
        <w:t xml:space="preserve"> oluşmuştur.</w:t>
      </w:r>
      <w:r w:rsidR="00AF3BDF">
        <w:rPr>
          <w:rFonts w:ascii="Times New Roman" w:eastAsia="Times New Roman" w:hAnsi="Times New Roman" w:cs="Times New Roman"/>
          <w:sz w:val="24"/>
          <w:szCs w:val="24"/>
          <w:lang w:eastAsia="tr-TR"/>
        </w:rPr>
        <w:t xml:space="preserve"> </w:t>
      </w:r>
    </w:p>
    <w:p w:rsidR="00167619" w:rsidRPr="003622F9" w:rsidRDefault="008729AE" w:rsidP="00167619">
      <w:pPr>
        <w:pStyle w:val="Balk2"/>
        <w:numPr>
          <w:ilvl w:val="0"/>
          <w:numId w:val="0"/>
        </w:numPr>
        <w:spacing w:line="360" w:lineRule="auto"/>
        <w:ind w:left="576" w:hanging="576"/>
        <w:rPr>
          <w:rFonts w:ascii="Times New Roman" w:hAnsi="Times New Roman"/>
          <w:sz w:val="24"/>
          <w:szCs w:val="24"/>
          <w:lang w:eastAsia="tr-TR"/>
        </w:rPr>
      </w:pPr>
      <w:bookmarkStart w:id="24" w:name="_Toc441158637"/>
      <w:r>
        <w:rPr>
          <w:rFonts w:ascii="Times New Roman" w:hAnsi="Times New Roman"/>
          <w:sz w:val="24"/>
          <w:szCs w:val="24"/>
          <w:lang w:eastAsia="tr-TR"/>
        </w:rPr>
        <w:t>2</w:t>
      </w:r>
      <w:r w:rsidR="00167619" w:rsidRPr="003622F9">
        <w:rPr>
          <w:rFonts w:ascii="Times New Roman" w:hAnsi="Times New Roman"/>
          <w:sz w:val="24"/>
          <w:szCs w:val="24"/>
          <w:lang w:eastAsia="tr-TR"/>
        </w:rPr>
        <w:t>.</w:t>
      </w:r>
      <w:r w:rsidR="00167619">
        <w:rPr>
          <w:rFonts w:ascii="Times New Roman" w:hAnsi="Times New Roman"/>
          <w:sz w:val="24"/>
          <w:szCs w:val="24"/>
          <w:lang w:eastAsia="tr-TR"/>
        </w:rPr>
        <w:t>3</w:t>
      </w:r>
      <w:r w:rsidR="00167619" w:rsidRPr="003622F9">
        <w:rPr>
          <w:rFonts w:ascii="Times New Roman" w:hAnsi="Times New Roman"/>
          <w:sz w:val="24"/>
          <w:szCs w:val="24"/>
          <w:lang w:eastAsia="tr-TR"/>
        </w:rPr>
        <w:t>.K</w:t>
      </w:r>
      <w:r w:rsidR="00167619">
        <w:rPr>
          <w:rFonts w:ascii="Times New Roman" w:hAnsi="Times New Roman"/>
          <w:sz w:val="24"/>
          <w:szCs w:val="24"/>
          <w:lang w:eastAsia="tr-TR"/>
        </w:rPr>
        <w:t>ı</w:t>
      </w:r>
      <w:r w:rsidR="00167619" w:rsidRPr="003622F9">
        <w:rPr>
          <w:rFonts w:ascii="Times New Roman" w:hAnsi="Times New Roman"/>
          <w:sz w:val="24"/>
          <w:szCs w:val="24"/>
          <w:lang w:eastAsia="tr-TR"/>
        </w:rPr>
        <w:t>y</w:t>
      </w:r>
      <w:r w:rsidR="00167619">
        <w:rPr>
          <w:rFonts w:ascii="Times New Roman" w:hAnsi="Times New Roman"/>
          <w:sz w:val="24"/>
          <w:szCs w:val="24"/>
          <w:lang w:eastAsia="tr-TR"/>
        </w:rPr>
        <w:t>a</w:t>
      </w:r>
      <w:r w:rsidR="00167619" w:rsidRPr="003622F9">
        <w:rPr>
          <w:rFonts w:ascii="Times New Roman" w:hAnsi="Times New Roman"/>
          <w:sz w:val="24"/>
          <w:szCs w:val="24"/>
          <w:lang w:eastAsia="tr-TR"/>
        </w:rPr>
        <w:t>s</w:t>
      </w:r>
      <w:bookmarkEnd w:id="24"/>
    </w:p>
    <w:p w:rsidR="00167619" w:rsidRPr="00023555" w:rsidRDefault="00BB096C" w:rsidP="00674230">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Nah</w:t>
      </w:r>
      <w:r w:rsidR="00167619" w:rsidRPr="00023555">
        <w:rPr>
          <w:rFonts w:ascii="Times New Roman" w:eastAsia="Times New Roman" w:hAnsi="Times New Roman" w:cs="Times New Roman"/>
          <w:sz w:val="24"/>
          <w:szCs w:val="24"/>
          <w:lang w:eastAsia="tr-TR"/>
        </w:rPr>
        <w:t>vin</w:t>
      </w:r>
      <w:r>
        <w:rPr>
          <w:rFonts w:ascii="Times New Roman" w:eastAsia="Times New Roman" w:hAnsi="Times New Roman" w:cs="Times New Roman"/>
          <w:sz w:val="24"/>
          <w:szCs w:val="24"/>
          <w:lang w:eastAsia="tr-TR"/>
        </w:rPr>
        <w:t xml:space="preserve"> </w:t>
      </w:r>
      <w:r w:rsidR="00167619" w:rsidRPr="00023555">
        <w:rPr>
          <w:rFonts w:ascii="Times New Roman" w:eastAsia="Times New Roman" w:hAnsi="Times New Roman" w:cs="Times New Roman"/>
          <w:sz w:val="24"/>
          <w:szCs w:val="24"/>
          <w:lang w:eastAsia="tr-TR"/>
        </w:rPr>
        <w:t xml:space="preserve">delillerinden </w:t>
      </w:r>
      <w:r w:rsidR="00167619">
        <w:rPr>
          <w:rFonts w:ascii="Times New Roman" w:eastAsia="Times New Roman" w:hAnsi="Times New Roman" w:cs="Times New Roman"/>
          <w:sz w:val="24"/>
          <w:szCs w:val="24"/>
          <w:lang w:eastAsia="tr-TR"/>
        </w:rPr>
        <w:t>kıyas</w:t>
      </w:r>
      <w:r w:rsidR="00167619" w:rsidRPr="00023555">
        <w:rPr>
          <w:rFonts w:ascii="Times New Roman" w:eastAsia="Times New Roman" w:hAnsi="Times New Roman" w:cs="Times New Roman"/>
          <w:sz w:val="24"/>
          <w:szCs w:val="24"/>
          <w:lang w:eastAsia="tr-TR"/>
        </w:rPr>
        <w:t>ın, asıl, fer, asıl ve feri birleştiren illet ve hüküm olmak üzere dört rüknünün olduğu bilinmektedir.</w:t>
      </w:r>
      <w:r w:rsidR="00DC41B0">
        <w:rPr>
          <w:rFonts w:ascii="Times New Roman" w:eastAsia="Times New Roman" w:hAnsi="Times New Roman" w:cs="Times New Roman"/>
          <w:sz w:val="24"/>
          <w:szCs w:val="24"/>
          <w:lang w:eastAsia="tr-TR"/>
        </w:rPr>
        <w:t xml:space="preserve"> </w:t>
      </w:r>
      <w:r w:rsidR="00167619" w:rsidRPr="00023555">
        <w:rPr>
          <w:rFonts w:ascii="Times New Roman" w:eastAsia="Times New Roman" w:hAnsi="Times New Roman" w:cs="Times New Roman"/>
          <w:sz w:val="24"/>
          <w:szCs w:val="24"/>
          <w:lang w:eastAsia="tr-TR"/>
        </w:rPr>
        <w:t>Birço</w:t>
      </w:r>
      <w:r w:rsidR="00674230">
        <w:rPr>
          <w:rFonts w:ascii="Times New Roman" w:eastAsia="Times New Roman" w:hAnsi="Times New Roman" w:cs="Times New Roman"/>
          <w:sz w:val="24"/>
          <w:szCs w:val="24"/>
          <w:lang w:eastAsia="tr-TR"/>
        </w:rPr>
        <w:t xml:space="preserve">k </w:t>
      </w:r>
      <w:r w:rsidR="00167619" w:rsidRPr="00023555">
        <w:rPr>
          <w:rFonts w:ascii="Times New Roman" w:eastAsia="Times New Roman" w:hAnsi="Times New Roman" w:cs="Times New Roman"/>
          <w:sz w:val="24"/>
          <w:szCs w:val="24"/>
          <w:lang w:eastAsia="tr-TR"/>
        </w:rPr>
        <w:t>nahiv</w:t>
      </w:r>
      <w:r w:rsidR="00674230">
        <w:rPr>
          <w:rFonts w:ascii="Times New Roman" w:eastAsia="Times New Roman" w:hAnsi="Times New Roman" w:cs="Times New Roman"/>
          <w:sz w:val="24"/>
          <w:szCs w:val="24"/>
          <w:lang w:eastAsia="tr-TR"/>
        </w:rPr>
        <w:t xml:space="preserve"> </w:t>
      </w:r>
      <w:r w:rsidR="00167619" w:rsidRPr="00023555">
        <w:rPr>
          <w:rFonts w:ascii="Times New Roman" w:eastAsia="Times New Roman" w:hAnsi="Times New Roman" w:cs="Times New Roman"/>
          <w:sz w:val="24"/>
          <w:szCs w:val="24"/>
          <w:lang w:eastAsia="tr-TR"/>
        </w:rPr>
        <w:t>kuralı bu yolla tespit edilmiştir.</w:t>
      </w:r>
    </w:p>
    <w:p w:rsidR="00167619" w:rsidRPr="002C0BB2" w:rsidRDefault="00167619" w:rsidP="00DF6AEC">
      <w:pPr>
        <w:spacing w:after="0" w:line="360" w:lineRule="auto"/>
        <w:ind w:firstLine="709"/>
        <w:jc w:val="both"/>
        <w:rPr>
          <w:rFonts w:ascii="Times New Roman" w:eastAsia="Times New Roman" w:hAnsi="Times New Roman" w:cs="Times New Roman"/>
          <w:sz w:val="24"/>
          <w:szCs w:val="24"/>
          <w:lang w:eastAsia="tr-TR"/>
        </w:rPr>
      </w:pPr>
      <w:r w:rsidRPr="00023555">
        <w:rPr>
          <w:rFonts w:ascii="Times New Roman" w:eastAsia="Times New Roman" w:hAnsi="Times New Roman" w:cs="Times New Roman"/>
          <w:sz w:val="24"/>
          <w:szCs w:val="24"/>
          <w:lang w:eastAsia="tr-TR"/>
        </w:rPr>
        <w:t xml:space="preserve">Bir fiillin bütün isimlere isnadı Araplardan duyulmamıştır. Bir fiilin, bir isme isnat edildiği işitilince diğer isimlere de isnat edileceğine </w:t>
      </w:r>
      <w:r>
        <w:rPr>
          <w:rFonts w:ascii="Times New Roman" w:eastAsia="Times New Roman" w:hAnsi="Times New Roman" w:cs="Times New Roman"/>
          <w:sz w:val="24"/>
          <w:szCs w:val="24"/>
          <w:lang w:eastAsia="tr-TR"/>
        </w:rPr>
        <w:t>kıyas</w:t>
      </w:r>
      <w:r w:rsidRPr="00023555">
        <w:rPr>
          <w:rFonts w:ascii="Times New Roman" w:eastAsia="Times New Roman" w:hAnsi="Times New Roman" w:cs="Times New Roman"/>
          <w:sz w:val="24"/>
          <w:szCs w:val="24"/>
          <w:lang w:eastAsia="tr-TR"/>
        </w:rPr>
        <w:t xml:space="preserve"> edilir. Araplardan</w:t>
      </w:r>
      <w:r w:rsidR="00E06002">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w:t>
      </w:r>
      <w:r w:rsidRPr="00023555">
        <w:rPr>
          <w:rFonts w:ascii="Times New Roman" w:eastAsia="Times New Roman" w:hAnsi="Times New Roman" w:cs="Times New Roman"/>
          <w:sz w:val="24"/>
          <w:szCs w:val="24"/>
          <w:rtl/>
          <w:lang w:eastAsia="tr-TR"/>
        </w:rPr>
        <w:t>كتب زيد</w:t>
      </w:r>
      <w:r w:rsidRPr="00023555">
        <w:rPr>
          <w:rFonts w:ascii="Times New Roman" w:eastAsia="Times New Roman" w:hAnsi="Times New Roman" w:cs="Times New Roman"/>
          <w:sz w:val="24"/>
          <w:szCs w:val="24"/>
          <w:lang w:eastAsia="tr-TR"/>
        </w:rPr>
        <w:t>)</w:t>
      </w:r>
      <w:r w:rsidR="00E06002">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cümlesi işitilince</w:t>
      </w:r>
      <w:r w:rsidR="00E06002">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w:t>
      </w:r>
      <w:r w:rsidRPr="00023555">
        <w:rPr>
          <w:rFonts w:ascii="Times New Roman" w:eastAsia="Times New Roman" w:hAnsi="Times New Roman" w:cs="Times New Roman"/>
          <w:sz w:val="24"/>
          <w:szCs w:val="24"/>
          <w:rtl/>
          <w:lang w:eastAsia="tr-TR"/>
        </w:rPr>
        <w:t>كتب</w:t>
      </w:r>
      <w:r w:rsidRPr="00023555">
        <w:rPr>
          <w:rFonts w:ascii="Times New Roman" w:eastAsia="Times New Roman" w:hAnsi="Times New Roman" w:cs="Times New Roman"/>
          <w:sz w:val="24"/>
          <w:szCs w:val="24"/>
          <w:lang w:eastAsia="tr-TR"/>
        </w:rPr>
        <w:t>)</w:t>
      </w:r>
      <w:r w:rsidR="00E06002">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 xml:space="preserve">fiili bu fiilin anlamının uygun düştüğü bütün isimlere isnadı, bu cümleye </w:t>
      </w:r>
      <w:r>
        <w:rPr>
          <w:rFonts w:ascii="Times New Roman" w:eastAsia="Times New Roman" w:hAnsi="Times New Roman" w:cs="Times New Roman"/>
          <w:sz w:val="24"/>
          <w:szCs w:val="24"/>
          <w:lang w:eastAsia="tr-TR"/>
        </w:rPr>
        <w:t>kıyas</w:t>
      </w:r>
      <w:r w:rsidRPr="00023555">
        <w:rPr>
          <w:rFonts w:ascii="Times New Roman" w:eastAsia="Times New Roman" w:hAnsi="Times New Roman" w:cs="Times New Roman"/>
          <w:sz w:val="24"/>
          <w:szCs w:val="24"/>
          <w:lang w:eastAsia="tr-TR"/>
        </w:rPr>
        <w:t xml:space="preserve">en </w:t>
      </w:r>
      <w:r w:rsidR="00D8258F">
        <w:rPr>
          <w:rFonts w:ascii="Times New Roman" w:eastAsia="Times New Roman" w:hAnsi="Times New Roman" w:cs="Times New Roman"/>
          <w:sz w:val="24"/>
          <w:szCs w:val="24"/>
          <w:lang w:eastAsia="tr-TR"/>
        </w:rPr>
        <w:t>câiz</w:t>
      </w:r>
      <w:r w:rsidRPr="00023555">
        <w:rPr>
          <w:rFonts w:ascii="Times New Roman" w:eastAsia="Times New Roman" w:hAnsi="Times New Roman" w:cs="Times New Roman"/>
          <w:sz w:val="24"/>
          <w:szCs w:val="24"/>
          <w:lang w:eastAsia="tr-TR"/>
        </w:rPr>
        <w:t>dir.</w:t>
      </w:r>
      <w:r w:rsidR="00E06002">
        <w:rPr>
          <w:rFonts w:ascii="Times New Roman" w:eastAsia="Times New Roman" w:hAnsi="Times New Roman" w:cs="Times New Roman"/>
          <w:sz w:val="24"/>
          <w:szCs w:val="24"/>
          <w:lang w:eastAsia="tr-TR"/>
        </w:rPr>
        <w:t xml:space="preserve"> </w:t>
      </w:r>
      <w:r w:rsidRPr="00023555">
        <w:rPr>
          <w:rStyle w:val="DipnotBavurusu"/>
          <w:rFonts w:ascii="Times New Roman" w:eastAsia="Times New Roman" w:hAnsi="Times New Roman" w:cs="Times New Roman"/>
          <w:sz w:val="24"/>
          <w:szCs w:val="24"/>
          <w:lang w:eastAsia="tr-TR"/>
        </w:rPr>
        <w:footnoteReference w:id="111"/>
      </w:r>
      <w:r w:rsidR="00E06002">
        <w:rPr>
          <w:rFonts w:ascii="Times New Roman" w:eastAsia="Times New Roman" w:hAnsi="Times New Roman" w:cs="Times New Roman"/>
          <w:sz w:val="24"/>
          <w:szCs w:val="24"/>
          <w:lang w:eastAsia="tr-TR"/>
        </w:rPr>
        <w:t>Naib-</w:t>
      </w:r>
      <w:r w:rsidR="00DF6AEC">
        <w:rPr>
          <w:rFonts w:ascii="Times New Roman" w:eastAsia="Times New Roman" w:hAnsi="Times New Roman" w:cs="Times New Roman"/>
          <w:sz w:val="24"/>
          <w:szCs w:val="24"/>
          <w:lang w:eastAsia="tr-TR"/>
        </w:rPr>
        <w:t>i</w:t>
      </w:r>
      <w:r w:rsidR="00FC080B">
        <w:rPr>
          <w:rFonts w:ascii="Times New Roman" w:eastAsia="Times New Roman" w:hAnsi="Times New Roman" w:cs="Times New Roman"/>
          <w:sz w:val="24"/>
          <w:szCs w:val="24"/>
          <w:lang w:eastAsia="tr-TR"/>
        </w:rPr>
        <w:t xml:space="preserve"> failin merfû</w:t>
      </w:r>
      <w:r w:rsidRPr="00023555">
        <w:rPr>
          <w:rFonts w:ascii="Times New Roman" w:eastAsia="Times New Roman" w:hAnsi="Times New Roman" w:cs="Times New Roman"/>
          <w:sz w:val="24"/>
          <w:szCs w:val="24"/>
          <w:lang w:eastAsia="tr-TR"/>
        </w:rPr>
        <w:t xml:space="preserve"> olması </w:t>
      </w:r>
      <w:r>
        <w:rPr>
          <w:rFonts w:ascii="Times New Roman" w:eastAsia="Times New Roman" w:hAnsi="Times New Roman" w:cs="Times New Roman"/>
          <w:sz w:val="24"/>
          <w:szCs w:val="24"/>
          <w:lang w:eastAsia="tr-TR"/>
        </w:rPr>
        <w:t>kıyas</w:t>
      </w:r>
      <w:r w:rsidRPr="00023555">
        <w:rPr>
          <w:rFonts w:ascii="Times New Roman" w:eastAsia="Times New Roman" w:hAnsi="Times New Roman" w:cs="Times New Roman"/>
          <w:sz w:val="24"/>
          <w:szCs w:val="24"/>
          <w:lang w:eastAsia="tr-TR"/>
        </w:rPr>
        <w:t>en tespit edilmiştir. Kendinden önce geçen bir dönüşlü fiilin, kendisine isnat edildiği isim</w:t>
      </w:r>
      <w:r w:rsidR="00E06002">
        <w:rPr>
          <w:rFonts w:ascii="Times New Roman" w:eastAsia="Times New Roman" w:hAnsi="Times New Roman" w:cs="Times New Roman"/>
          <w:sz w:val="24"/>
          <w:szCs w:val="24"/>
          <w:lang w:eastAsia="tr-TR"/>
        </w:rPr>
        <w:t xml:space="preserve"> </w:t>
      </w:r>
      <w:r w:rsidR="00E017AC">
        <w:rPr>
          <w:rFonts w:ascii="Times New Roman" w:eastAsia="Times New Roman" w:hAnsi="Times New Roman" w:cs="Times New Roman"/>
          <w:sz w:val="24"/>
          <w:szCs w:val="24"/>
          <w:lang w:eastAsia="tr-TR"/>
        </w:rPr>
        <w:t>(</w:t>
      </w:r>
      <w:r w:rsidR="00E06002">
        <w:rPr>
          <w:rFonts w:ascii="Times New Roman" w:eastAsia="Times New Roman" w:hAnsi="Times New Roman" w:cs="Times New Roman"/>
          <w:sz w:val="24"/>
          <w:szCs w:val="24"/>
          <w:lang w:eastAsia="tr-TR"/>
        </w:rPr>
        <w:t>naib-</w:t>
      </w:r>
      <w:r w:rsidR="00DF6AEC">
        <w:rPr>
          <w:rFonts w:ascii="Times New Roman" w:eastAsia="Times New Roman" w:hAnsi="Times New Roman" w:cs="Times New Roman"/>
          <w:sz w:val="24"/>
          <w:szCs w:val="24"/>
          <w:lang w:eastAsia="tr-TR"/>
        </w:rPr>
        <w:t>i</w:t>
      </w:r>
      <w:r w:rsidRPr="00023555">
        <w:rPr>
          <w:rFonts w:ascii="Times New Roman" w:eastAsia="Times New Roman" w:hAnsi="Times New Roman" w:cs="Times New Roman"/>
          <w:sz w:val="24"/>
          <w:szCs w:val="24"/>
          <w:lang w:eastAsia="tr-TR"/>
        </w:rPr>
        <w:t xml:space="preserve"> fail</w:t>
      </w:r>
      <w:r w:rsidR="00E017AC">
        <w:rPr>
          <w:rFonts w:ascii="Times New Roman" w:eastAsia="Times New Roman" w:hAnsi="Times New Roman" w:cs="Times New Roman"/>
          <w:sz w:val="24"/>
          <w:szCs w:val="24"/>
          <w:lang w:eastAsia="tr-TR"/>
        </w:rPr>
        <w:t>)</w:t>
      </w:r>
      <w:r w:rsidRPr="00023555">
        <w:rPr>
          <w:rFonts w:ascii="Times New Roman" w:eastAsia="Times New Roman" w:hAnsi="Times New Roman" w:cs="Times New Roman"/>
          <w:sz w:val="24"/>
          <w:szCs w:val="24"/>
          <w:lang w:eastAsia="tr-TR"/>
        </w:rPr>
        <w:t xml:space="preserve">, faile </w:t>
      </w:r>
      <w:r>
        <w:rPr>
          <w:rFonts w:ascii="Times New Roman" w:eastAsia="Times New Roman" w:hAnsi="Times New Roman" w:cs="Times New Roman"/>
          <w:sz w:val="24"/>
          <w:szCs w:val="24"/>
          <w:lang w:eastAsia="tr-TR"/>
        </w:rPr>
        <w:t>kıyas</w:t>
      </w:r>
      <w:r w:rsidR="00E06002">
        <w:rPr>
          <w:rFonts w:ascii="Times New Roman" w:eastAsia="Times New Roman" w:hAnsi="Times New Roman" w:cs="Times New Roman"/>
          <w:sz w:val="24"/>
          <w:szCs w:val="24"/>
          <w:lang w:eastAsia="tr-TR"/>
        </w:rPr>
        <w:t>la merfû</w:t>
      </w:r>
      <w:r w:rsidRPr="00023555">
        <w:rPr>
          <w:rFonts w:ascii="Times New Roman" w:eastAsia="Times New Roman" w:hAnsi="Times New Roman" w:cs="Times New Roman"/>
          <w:sz w:val="24"/>
          <w:szCs w:val="24"/>
          <w:lang w:eastAsia="tr-TR"/>
        </w:rPr>
        <w:t>dur.</w:t>
      </w:r>
      <w:r w:rsidR="00DC41B0">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 xml:space="preserve">Bu örnekte </w:t>
      </w:r>
      <w:r>
        <w:rPr>
          <w:rFonts w:ascii="Times New Roman" w:eastAsia="Times New Roman" w:hAnsi="Times New Roman" w:cs="Times New Roman"/>
          <w:sz w:val="24"/>
          <w:szCs w:val="24"/>
          <w:lang w:eastAsia="tr-TR"/>
        </w:rPr>
        <w:t>kıyas</w:t>
      </w:r>
      <w:r w:rsidRPr="00023555">
        <w:rPr>
          <w:rFonts w:ascii="Times New Roman" w:eastAsia="Times New Roman" w:hAnsi="Times New Roman" w:cs="Times New Roman"/>
          <w:sz w:val="24"/>
          <w:szCs w:val="24"/>
          <w:lang w:eastAsia="tr-TR"/>
        </w:rPr>
        <w:t>ın dört rüknünü de bulmak mümkündür. Burada fail asıl, naib-u fail fer, isnat ise birleştirici illet ve hüküm ise</w:t>
      </w:r>
      <w:r w:rsidR="00E06002">
        <w:rPr>
          <w:rFonts w:ascii="Times New Roman" w:eastAsia="Times New Roman" w:hAnsi="Times New Roman" w:cs="Times New Roman"/>
          <w:sz w:val="24"/>
          <w:szCs w:val="24"/>
          <w:lang w:eastAsia="tr-TR"/>
        </w:rPr>
        <w:t xml:space="preserve"> naib-u</w:t>
      </w:r>
      <w:r w:rsidR="00FC080B">
        <w:rPr>
          <w:rFonts w:ascii="Times New Roman" w:eastAsia="Times New Roman" w:hAnsi="Times New Roman" w:cs="Times New Roman"/>
          <w:sz w:val="24"/>
          <w:szCs w:val="24"/>
          <w:lang w:eastAsia="tr-TR"/>
        </w:rPr>
        <w:t xml:space="preserve"> failin merfû</w:t>
      </w:r>
      <w:r w:rsidRPr="00023555">
        <w:rPr>
          <w:rFonts w:ascii="Times New Roman" w:eastAsia="Times New Roman" w:hAnsi="Times New Roman" w:cs="Times New Roman"/>
          <w:sz w:val="24"/>
          <w:szCs w:val="24"/>
          <w:lang w:eastAsia="tr-TR"/>
        </w:rPr>
        <w:t xml:space="preserve"> olmasıdır.</w:t>
      </w:r>
      <w:r w:rsidRPr="00023555">
        <w:rPr>
          <w:rStyle w:val="DipnotBavurusu"/>
          <w:rFonts w:ascii="Times New Roman" w:eastAsia="Times New Roman" w:hAnsi="Times New Roman" w:cs="Times New Roman"/>
          <w:sz w:val="24"/>
          <w:szCs w:val="24"/>
          <w:lang w:eastAsia="tr-TR"/>
        </w:rPr>
        <w:footnoteReference w:id="112"/>
      </w:r>
      <w:r w:rsidR="00E06002">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Başka bir örnek olarak (</w:t>
      </w:r>
      <w:r w:rsidRPr="00023555">
        <w:rPr>
          <w:rFonts w:ascii="Times New Roman" w:eastAsia="Times New Roman" w:hAnsi="Times New Roman" w:cs="Times New Roman"/>
          <w:sz w:val="24"/>
          <w:szCs w:val="24"/>
          <w:rtl/>
          <w:lang w:eastAsia="tr-TR"/>
        </w:rPr>
        <w:t>ليس</w:t>
      </w:r>
      <w:r w:rsidRPr="00023555">
        <w:rPr>
          <w:rFonts w:ascii="Times New Roman" w:eastAsia="Times New Roman" w:hAnsi="Times New Roman" w:cs="Times New Roman"/>
          <w:sz w:val="24"/>
          <w:szCs w:val="24"/>
          <w:lang w:eastAsia="tr-TR"/>
        </w:rPr>
        <w:t xml:space="preserve"> )</w:t>
      </w:r>
      <w:r w:rsidR="00FC080B">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nin haberinin ismine takaddüm etmesinin, (</w:t>
      </w:r>
      <w:r w:rsidRPr="00023555">
        <w:rPr>
          <w:rFonts w:ascii="Times New Roman" w:eastAsia="Times New Roman" w:hAnsi="Times New Roman" w:cs="Times New Roman"/>
          <w:sz w:val="24"/>
          <w:szCs w:val="24"/>
          <w:rtl/>
          <w:lang w:eastAsia="tr-TR"/>
        </w:rPr>
        <w:t>عسى</w:t>
      </w:r>
      <w:r w:rsidRPr="00023555">
        <w:rPr>
          <w:rFonts w:ascii="Times New Roman" w:eastAsia="Times New Roman" w:hAnsi="Times New Roman" w:cs="Times New Roman"/>
          <w:sz w:val="24"/>
          <w:szCs w:val="24"/>
          <w:lang w:eastAsia="tr-TR"/>
        </w:rPr>
        <w:t xml:space="preserve">) nin haberine </w:t>
      </w:r>
      <w:r>
        <w:rPr>
          <w:rFonts w:ascii="Times New Roman" w:eastAsia="Times New Roman" w:hAnsi="Times New Roman" w:cs="Times New Roman"/>
          <w:sz w:val="24"/>
          <w:szCs w:val="24"/>
          <w:lang w:eastAsia="tr-TR"/>
        </w:rPr>
        <w:t>kıyas</w:t>
      </w:r>
      <w:r w:rsidRPr="00023555">
        <w:rPr>
          <w:rFonts w:ascii="Times New Roman" w:eastAsia="Times New Roman" w:hAnsi="Times New Roman" w:cs="Times New Roman"/>
          <w:sz w:val="24"/>
          <w:szCs w:val="24"/>
          <w:lang w:eastAsia="tr-TR"/>
        </w:rPr>
        <w:t>la mümkün olmaması verilebilir. Mutasarrıf olmayan (</w:t>
      </w:r>
      <w:r w:rsidRPr="00023555">
        <w:rPr>
          <w:rFonts w:ascii="Times New Roman" w:eastAsia="Times New Roman" w:hAnsi="Times New Roman" w:cs="Times New Roman"/>
          <w:sz w:val="24"/>
          <w:szCs w:val="24"/>
          <w:rtl/>
          <w:lang w:eastAsia="tr-TR"/>
        </w:rPr>
        <w:t>عسى</w:t>
      </w:r>
      <w:r w:rsidRPr="00023555">
        <w:rPr>
          <w:rFonts w:ascii="Times New Roman" w:eastAsia="Times New Roman" w:hAnsi="Times New Roman" w:cs="Times New Roman"/>
          <w:sz w:val="24"/>
          <w:szCs w:val="24"/>
          <w:lang w:eastAsia="tr-TR"/>
        </w:rPr>
        <w:t xml:space="preserve">) nin haberinin ismine takaddüm etmeyeceği hakkında </w:t>
      </w:r>
      <w:r w:rsidR="00FC080B">
        <w:rPr>
          <w:rFonts w:ascii="Times New Roman" w:eastAsia="Times New Roman" w:hAnsi="Times New Roman" w:cs="Times New Roman"/>
          <w:sz w:val="24"/>
          <w:szCs w:val="24"/>
          <w:lang w:eastAsia="tr-TR"/>
        </w:rPr>
        <w:t>icmâ</w:t>
      </w:r>
      <w:r w:rsidRPr="00023555">
        <w:rPr>
          <w:rFonts w:ascii="Times New Roman" w:eastAsia="Times New Roman" w:hAnsi="Times New Roman" w:cs="Times New Roman"/>
          <w:sz w:val="24"/>
          <w:szCs w:val="24"/>
          <w:lang w:eastAsia="tr-TR"/>
        </w:rPr>
        <w:t xml:space="preserve"> vardır. Öyleyse (</w:t>
      </w:r>
      <w:r w:rsidRPr="00023555">
        <w:rPr>
          <w:rFonts w:ascii="Times New Roman" w:eastAsia="Times New Roman" w:hAnsi="Times New Roman" w:cs="Times New Roman"/>
          <w:sz w:val="24"/>
          <w:szCs w:val="24"/>
          <w:rtl/>
          <w:lang w:eastAsia="tr-TR"/>
        </w:rPr>
        <w:t>ليس</w:t>
      </w:r>
      <w:r w:rsidRPr="00023555">
        <w:rPr>
          <w:rFonts w:ascii="Times New Roman" w:eastAsia="Times New Roman" w:hAnsi="Times New Roman" w:cs="Times New Roman"/>
          <w:sz w:val="24"/>
          <w:szCs w:val="24"/>
          <w:lang w:eastAsia="tr-TR"/>
        </w:rPr>
        <w:t xml:space="preserve"> ) de mutasarrıf olmayan bir fiildir. Onun haberi</w:t>
      </w:r>
      <w:r w:rsidR="00F62FE4">
        <w:rPr>
          <w:rFonts w:ascii="Times New Roman" w:eastAsia="Times New Roman" w:hAnsi="Times New Roman" w:cs="Times New Roman"/>
          <w:sz w:val="24"/>
          <w:szCs w:val="24"/>
          <w:lang w:eastAsia="tr-TR"/>
        </w:rPr>
        <w:t xml:space="preserve"> </w:t>
      </w:r>
      <w:r w:rsidRPr="00023555">
        <w:rPr>
          <w:rFonts w:ascii="Times New Roman" w:eastAsia="Times New Roman" w:hAnsi="Times New Roman" w:cs="Times New Roman"/>
          <w:sz w:val="24"/>
          <w:szCs w:val="24"/>
          <w:lang w:eastAsia="tr-TR"/>
        </w:rPr>
        <w:t>de ismine tak</w:t>
      </w:r>
      <w:r w:rsidR="00E06002">
        <w:rPr>
          <w:rFonts w:ascii="Times New Roman" w:eastAsia="Times New Roman" w:hAnsi="Times New Roman" w:cs="Times New Roman"/>
          <w:sz w:val="24"/>
          <w:szCs w:val="24"/>
          <w:lang w:eastAsia="tr-TR"/>
        </w:rPr>
        <w:t>a</w:t>
      </w:r>
      <w:r w:rsidRPr="00023555">
        <w:rPr>
          <w:rFonts w:ascii="Times New Roman" w:eastAsia="Times New Roman" w:hAnsi="Times New Roman" w:cs="Times New Roman"/>
          <w:sz w:val="24"/>
          <w:szCs w:val="24"/>
          <w:lang w:eastAsia="tr-TR"/>
        </w:rPr>
        <w:t>ddüm edemez</w:t>
      </w:r>
      <w:r w:rsidRPr="002C0BB2">
        <w:rPr>
          <w:rFonts w:ascii="Times New Roman" w:eastAsia="Times New Roman" w:hAnsi="Times New Roman" w:cs="Times New Roman"/>
          <w:sz w:val="24"/>
          <w:szCs w:val="24"/>
          <w:lang w:eastAsia="tr-TR"/>
        </w:rPr>
        <w:t>.</w:t>
      </w:r>
      <w:r w:rsidRPr="002C0BB2">
        <w:rPr>
          <w:rStyle w:val="DipnotBavurusu"/>
          <w:rFonts w:ascii="Times New Roman" w:eastAsia="Times New Roman" w:hAnsi="Times New Roman" w:cs="Times New Roman"/>
          <w:sz w:val="24"/>
          <w:szCs w:val="24"/>
          <w:lang w:eastAsia="tr-TR"/>
        </w:rPr>
        <w:footnoteReference w:id="113"/>
      </w:r>
    </w:p>
    <w:p w:rsidR="00167619" w:rsidRPr="002C0BB2" w:rsidRDefault="003915D9" w:rsidP="00167619">
      <w:pPr>
        <w:pStyle w:val="Balk2"/>
        <w:numPr>
          <w:ilvl w:val="0"/>
          <w:numId w:val="0"/>
        </w:numPr>
        <w:spacing w:line="360" w:lineRule="auto"/>
        <w:ind w:left="576" w:hanging="576"/>
        <w:rPr>
          <w:rFonts w:ascii="Times New Roman" w:hAnsi="Times New Roman"/>
          <w:sz w:val="24"/>
          <w:szCs w:val="24"/>
          <w:lang w:eastAsia="tr-TR"/>
        </w:rPr>
      </w:pPr>
      <w:bookmarkStart w:id="25" w:name="_Toc441158638"/>
      <w:r>
        <w:rPr>
          <w:rFonts w:ascii="Times New Roman" w:hAnsi="Times New Roman"/>
          <w:sz w:val="24"/>
          <w:szCs w:val="24"/>
          <w:lang w:eastAsia="tr-TR"/>
        </w:rPr>
        <w:t>2</w:t>
      </w:r>
      <w:r w:rsidR="00167619">
        <w:rPr>
          <w:rFonts w:ascii="Times New Roman" w:hAnsi="Times New Roman"/>
          <w:sz w:val="24"/>
          <w:szCs w:val="24"/>
          <w:lang w:eastAsia="tr-TR"/>
        </w:rPr>
        <w:t>.4.</w:t>
      </w:r>
      <w:r w:rsidR="00EB4710">
        <w:rPr>
          <w:rFonts w:ascii="Times New Roman" w:hAnsi="Times New Roman"/>
          <w:sz w:val="24"/>
          <w:szCs w:val="24"/>
          <w:lang w:eastAsia="tr-TR"/>
        </w:rPr>
        <w:t>Istıshâb</w:t>
      </w:r>
      <w:bookmarkEnd w:id="25"/>
    </w:p>
    <w:p w:rsidR="00167619" w:rsidRPr="002C0BB2" w:rsidRDefault="00167619" w:rsidP="00167619">
      <w:pPr>
        <w:spacing w:after="0" w:line="360" w:lineRule="auto"/>
        <w:ind w:firstLine="709"/>
        <w:jc w:val="both"/>
        <w:rPr>
          <w:rFonts w:ascii="Times New Roman" w:eastAsia="Times New Roman" w:hAnsi="Times New Roman" w:cs="Times New Roman"/>
          <w:sz w:val="24"/>
          <w:szCs w:val="24"/>
          <w:lang w:eastAsia="tr-TR"/>
        </w:rPr>
      </w:pPr>
      <w:r w:rsidRPr="002C0BB2">
        <w:rPr>
          <w:rFonts w:ascii="Times New Roman" w:eastAsia="Times New Roman" w:hAnsi="Times New Roman" w:cs="Times New Roman"/>
          <w:sz w:val="24"/>
          <w:szCs w:val="24"/>
          <w:lang w:eastAsia="tr-TR"/>
        </w:rPr>
        <w:t xml:space="preserve">Nahvin ana konularının </w:t>
      </w:r>
      <w:r w:rsidRPr="00023555">
        <w:rPr>
          <w:rFonts w:ascii="Times New Roman" w:eastAsia="Times New Roman" w:hAnsi="Times New Roman" w:cs="Times New Roman"/>
          <w:sz w:val="24"/>
          <w:szCs w:val="24"/>
          <w:lang w:eastAsia="tr-TR"/>
        </w:rPr>
        <w:t xml:space="preserve">kuralları </w:t>
      </w:r>
      <w:r w:rsidR="00EB4710">
        <w:rPr>
          <w:rFonts w:ascii="Times New Roman" w:eastAsia="Times New Roman" w:hAnsi="Times New Roman" w:cs="Times New Roman"/>
          <w:sz w:val="24"/>
          <w:szCs w:val="24"/>
          <w:lang w:eastAsia="tr-TR"/>
        </w:rPr>
        <w:t>ıstıshâb</w:t>
      </w:r>
      <w:r w:rsidRPr="00023555">
        <w:rPr>
          <w:rFonts w:ascii="Times New Roman" w:eastAsia="Times New Roman" w:hAnsi="Times New Roman" w:cs="Times New Roman"/>
          <w:sz w:val="24"/>
          <w:szCs w:val="24"/>
          <w:lang w:eastAsia="tr-TR"/>
        </w:rPr>
        <w:t xml:space="preserve"> delili i</w:t>
      </w:r>
      <w:r w:rsidR="00B90193">
        <w:rPr>
          <w:rFonts w:ascii="Times New Roman" w:eastAsia="Times New Roman" w:hAnsi="Times New Roman" w:cs="Times New Roman"/>
          <w:sz w:val="24"/>
          <w:szCs w:val="24"/>
          <w:lang w:eastAsia="tr-TR"/>
        </w:rPr>
        <w:t>le tespit edilmiştir. Örneğin, “A</w:t>
      </w:r>
      <w:r w:rsidRPr="00023555">
        <w:rPr>
          <w:rFonts w:ascii="Times New Roman" w:eastAsia="Times New Roman" w:hAnsi="Times New Roman" w:cs="Times New Roman"/>
          <w:sz w:val="24"/>
          <w:szCs w:val="24"/>
          <w:lang w:eastAsia="tr-TR"/>
        </w:rPr>
        <w:t>ksine bir delil bulunmadı</w:t>
      </w:r>
      <w:r w:rsidR="00FC080B">
        <w:rPr>
          <w:rFonts w:ascii="Times New Roman" w:eastAsia="Times New Roman" w:hAnsi="Times New Roman" w:cs="Times New Roman"/>
          <w:sz w:val="24"/>
          <w:szCs w:val="24"/>
          <w:lang w:eastAsia="tr-TR"/>
        </w:rPr>
        <w:t>ğı sürece isimlerde asıl olan mu‘râ</w:t>
      </w:r>
      <w:r w:rsidRPr="00023555">
        <w:rPr>
          <w:rFonts w:ascii="Times New Roman" w:eastAsia="Times New Roman" w:hAnsi="Times New Roman" w:cs="Times New Roman"/>
          <w:sz w:val="24"/>
          <w:szCs w:val="24"/>
          <w:lang w:eastAsia="tr-TR"/>
        </w:rPr>
        <w:t>blıktır</w:t>
      </w:r>
      <w:r w:rsidRPr="002C0BB2">
        <w:rPr>
          <w:rFonts w:ascii="Times New Roman" w:eastAsia="Times New Roman" w:hAnsi="Times New Roman" w:cs="Times New Roman"/>
          <w:sz w:val="24"/>
          <w:szCs w:val="24"/>
          <w:lang w:eastAsia="tr-TR"/>
        </w:rPr>
        <w:t xml:space="preserve">. Yine aksine bir delil </w:t>
      </w:r>
      <w:r w:rsidRPr="002C0BB2">
        <w:rPr>
          <w:rFonts w:ascii="Times New Roman" w:eastAsia="Times New Roman" w:hAnsi="Times New Roman" w:cs="Times New Roman"/>
          <w:sz w:val="24"/>
          <w:szCs w:val="24"/>
          <w:lang w:eastAsia="tr-TR"/>
        </w:rPr>
        <w:lastRenderedPageBreak/>
        <w:t>bulunmadığı sürece fiillerde asıl olan mebniliktir</w:t>
      </w:r>
      <w:r w:rsidR="00B90193">
        <w:rPr>
          <w:rFonts w:ascii="Times New Roman" w:eastAsia="Times New Roman" w:hAnsi="Times New Roman" w:cs="Times New Roman"/>
          <w:sz w:val="24"/>
          <w:szCs w:val="24"/>
          <w:lang w:eastAsia="tr-TR"/>
        </w:rPr>
        <w:t>”</w:t>
      </w:r>
      <w:r w:rsidRPr="00023555">
        <w:rPr>
          <w:rStyle w:val="DipnotBavurusu"/>
          <w:rFonts w:ascii="Times New Roman" w:eastAsia="Times New Roman" w:hAnsi="Times New Roman" w:cs="Times New Roman"/>
          <w:sz w:val="24"/>
          <w:szCs w:val="24"/>
          <w:lang w:eastAsia="tr-TR"/>
        </w:rPr>
        <w:footnoteReference w:id="114"/>
      </w:r>
      <w:r w:rsidR="008E482D">
        <w:rPr>
          <w:rFonts w:ascii="Times New Roman" w:eastAsia="Times New Roman" w:hAnsi="Times New Roman" w:cs="Times New Roman"/>
          <w:sz w:val="24"/>
          <w:szCs w:val="24"/>
          <w:lang w:eastAsia="tr-TR"/>
        </w:rPr>
        <w:t xml:space="preserve"> </w:t>
      </w:r>
      <w:r w:rsidR="00FC080B">
        <w:rPr>
          <w:rFonts w:ascii="Times New Roman" w:eastAsia="Times New Roman" w:hAnsi="Times New Roman" w:cs="Times New Roman"/>
          <w:sz w:val="24"/>
          <w:szCs w:val="24"/>
          <w:lang w:eastAsia="tr-TR"/>
        </w:rPr>
        <w:t>k</w:t>
      </w:r>
      <w:r w:rsidRPr="00023555">
        <w:rPr>
          <w:rFonts w:ascii="Times New Roman" w:eastAsia="Times New Roman" w:hAnsi="Times New Roman" w:cs="Times New Roman"/>
          <w:sz w:val="24"/>
          <w:szCs w:val="24"/>
          <w:lang w:eastAsia="tr-TR"/>
        </w:rPr>
        <w:t>uralları</w:t>
      </w:r>
      <w:r w:rsidR="00B90193">
        <w:rPr>
          <w:rFonts w:ascii="Times New Roman" w:eastAsia="Times New Roman" w:hAnsi="Times New Roman" w:cs="Times New Roman"/>
          <w:sz w:val="24"/>
          <w:szCs w:val="24"/>
          <w:lang w:eastAsia="tr-TR"/>
        </w:rPr>
        <w:t xml:space="preserve"> </w:t>
      </w:r>
      <w:r w:rsidR="00EB4710">
        <w:rPr>
          <w:rFonts w:ascii="Times New Roman" w:eastAsia="Times New Roman" w:hAnsi="Times New Roman" w:cs="Times New Roman"/>
          <w:sz w:val="24"/>
          <w:szCs w:val="24"/>
          <w:lang w:eastAsia="tr-TR"/>
        </w:rPr>
        <w:t>ıstıshâb</w:t>
      </w:r>
      <w:r w:rsidRPr="002C0BB2">
        <w:rPr>
          <w:rFonts w:ascii="Times New Roman" w:eastAsia="Times New Roman" w:hAnsi="Times New Roman" w:cs="Times New Roman"/>
          <w:sz w:val="24"/>
          <w:szCs w:val="24"/>
          <w:lang w:eastAsia="tr-TR"/>
        </w:rPr>
        <w:t xml:space="preserve"> gereği konulmuş kurallardır.</w:t>
      </w:r>
    </w:p>
    <w:p w:rsidR="00167619" w:rsidRPr="002D1E6C" w:rsidRDefault="00167619" w:rsidP="00167619">
      <w:pPr>
        <w:pStyle w:val="Balk1"/>
        <w:numPr>
          <w:ilvl w:val="0"/>
          <w:numId w:val="0"/>
        </w:numPr>
        <w:jc w:val="center"/>
        <w:rPr>
          <w:rFonts w:ascii="Times New Roman" w:hAnsi="Times New Roman"/>
          <w:sz w:val="24"/>
          <w:szCs w:val="24"/>
          <w:lang w:eastAsia="tr-TR"/>
        </w:rPr>
      </w:pPr>
      <w:bookmarkStart w:id="26" w:name="_Toc441158639"/>
      <w:r w:rsidRPr="002D1E6C">
        <w:rPr>
          <w:rFonts w:ascii="Times New Roman" w:hAnsi="Times New Roman"/>
          <w:sz w:val="24"/>
          <w:szCs w:val="24"/>
          <w:lang w:eastAsia="tr-TR"/>
        </w:rPr>
        <w:t>SONUÇ</w:t>
      </w:r>
      <w:bookmarkEnd w:id="26"/>
    </w:p>
    <w:p w:rsidR="00167619" w:rsidRPr="002C0BB2" w:rsidRDefault="00167619" w:rsidP="00167619">
      <w:pPr>
        <w:rPr>
          <w:rFonts w:ascii="Times New Roman" w:hAnsi="Times New Roman" w:cs="Times New Roman"/>
          <w:sz w:val="24"/>
          <w:szCs w:val="24"/>
          <w:lang w:eastAsia="tr-TR"/>
        </w:rPr>
      </w:pPr>
    </w:p>
    <w:p w:rsidR="00167619" w:rsidRPr="002C0BB2" w:rsidRDefault="00167619" w:rsidP="009516F4">
      <w:pPr>
        <w:spacing w:after="0" w:line="360" w:lineRule="auto"/>
        <w:ind w:firstLine="709"/>
        <w:jc w:val="both"/>
        <w:rPr>
          <w:rFonts w:ascii="Times New Roman" w:eastAsia="Times New Roman" w:hAnsi="Times New Roman" w:cs="Times New Roman"/>
          <w:sz w:val="24"/>
          <w:szCs w:val="24"/>
          <w:lang w:eastAsia="tr-TR"/>
        </w:rPr>
      </w:pPr>
      <w:r w:rsidRPr="002C0BB2">
        <w:rPr>
          <w:rFonts w:ascii="Times New Roman" w:eastAsia="Times New Roman" w:hAnsi="Times New Roman" w:cs="Times New Roman"/>
          <w:sz w:val="24"/>
          <w:szCs w:val="24"/>
          <w:lang w:eastAsia="tr-TR"/>
        </w:rPr>
        <w:t>İnsanlar arasında iletişimin dil ile sağlandığı bilinen bir gerçektir. Dil, insanların kendi dil grubu ve farklı dil gurubu arasında iletişim için kullandıkları sesler bütünüdür. Sesler, belli kurallara uyularak seslendirilmez ve cümle içinde belli kurallara göre dizilmez ise insanlar arasında iletişim sağlanamaz. Seslerin istenen faydayı sağlaması için seslendirme biçimleri ve seslerin oluşturduğu sözcüklerin cümle içinde nasıl dizileceği ile ilgili kurallara ihtiyaç duyulur. Bu kurallar yaşayan bütün dillerde görülmekte ve gramer olarak isimlendirilmektedir.</w:t>
      </w:r>
    </w:p>
    <w:p w:rsidR="00167619" w:rsidRPr="00361CCD" w:rsidRDefault="00167619" w:rsidP="006658D1">
      <w:pPr>
        <w:spacing w:after="0" w:line="360" w:lineRule="auto"/>
        <w:ind w:firstLine="709"/>
        <w:jc w:val="both"/>
        <w:rPr>
          <w:rFonts w:ascii="Times New Roman" w:eastAsia="Times New Roman" w:hAnsi="Times New Roman" w:cs="Times New Roman"/>
          <w:sz w:val="24"/>
          <w:szCs w:val="24"/>
          <w:lang w:eastAsia="tr-TR"/>
        </w:rPr>
      </w:pPr>
      <w:r w:rsidRPr="002C0BB2">
        <w:rPr>
          <w:rFonts w:ascii="Times New Roman" w:eastAsia="Times New Roman" w:hAnsi="Times New Roman" w:cs="Times New Roman"/>
          <w:sz w:val="24"/>
          <w:szCs w:val="24"/>
          <w:lang w:eastAsia="tr-TR"/>
        </w:rPr>
        <w:t xml:space="preserve">Müslümanlar, </w:t>
      </w:r>
      <w:r>
        <w:rPr>
          <w:rFonts w:ascii="Times New Roman" w:eastAsia="Times New Roman" w:hAnsi="Times New Roman" w:cs="Times New Roman"/>
          <w:sz w:val="24"/>
          <w:szCs w:val="24"/>
          <w:lang w:eastAsia="tr-TR"/>
        </w:rPr>
        <w:t xml:space="preserve">en başta </w:t>
      </w:r>
      <w:r w:rsidRPr="002C0BB2">
        <w:rPr>
          <w:rFonts w:ascii="Times New Roman" w:eastAsia="Times New Roman" w:hAnsi="Times New Roman" w:cs="Times New Roman"/>
          <w:sz w:val="24"/>
          <w:szCs w:val="24"/>
          <w:lang w:eastAsia="tr-TR"/>
        </w:rPr>
        <w:t>Arapçanın ibadet d</w:t>
      </w:r>
      <w:r>
        <w:rPr>
          <w:rFonts w:ascii="Times New Roman" w:eastAsia="Times New Roman" w:hAnsi="Times New Roman" w:cs="Times New Roman"/>
          <w:sz w:val="24"/>
          <w:szCs w:val="24"/>
          <w:lang w:eastAsia="tr-TR"/>
        </w:rPr>
        <w:t xml:space="preserve">ili olması, Arap olmayan toplumların İslam’a girip bu dinin birikimlerinin pay alma arzuları, Arapların dillerinin bozulmasından korkmaları </w:t>
      </w:r>
      <w:r w:rsidR="007B76B4">
        <w:rPr>
          <w:rFonts w:ascii="Times New Roman" w:eastAsia="Times New Roman" w:hAnsi="Times New Roman" w:cs="Times New Roman"/>
          <w:sz w:val="24"/>
          <w:szCs w:val="24"/>
          <w:lang w:eastAsia="tr-TR"/>
        </w:rPr>
        <w:t>gibi</w:t>
      </w:r>
      <w:r w:rsidR="008E482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nedenlerle, </w:t>
      </w:r>
      <w:r w:rsidR="00D020B1">
        <w:rPr>
          <w:rFonts w:ascii="Times New Roman" w:eastAsia="Times New Roman" w:hAnsi="Times New Roman" w:cs="Times New Roman"/>
          <w:sz w:val="24"/>
          <w:szCs w:val="24"/>
          <w:lang w:eastAsia="tr-TR"/>
        </w:rPr>
        <w:t>Arapça dilbilgisi</w:t>
      </w:r>
      <w:r>
        <w:rPr>
          <w:rFonts w:ascii="Times New Roman" w:eastAsia="Times New Roman" w:hAnsi="Times New Roman" w:cs="Times New Roman"/>
          <w:sz w:val="24"/>
          <w:szCs w:val="24"/>
          <w:lang w:eastAsia="tr-TR"/>
        </w:rPr>
        <w:t xml:space="preserve">ni </w:t>
      </w:r>
      <w:r w:rsidR="00B90193">
        <w:rPr>
          <w:rFonts w:ascii="Times New Roman" w:eastAsia="Times New Roman" w:hAnsi="Times New Roman" w:cs="Times New Roman"/>
          <w:sz w:val="24"/>
          <w:szCs w:val="24"/>
          <w:lang w:eastAsia="tr-TR"/>
        </w:rPr>
        <w:t>çok önemsemişler ona fıkhî</w:t>
      </w:r>
      <w:r w:rsidRPr="002C0BB2">
        <w:rPr>
          <w:rFonts w:ascii="Times New Roman" w:eastAsia="Times New Roman" w:hAnsi="Times New Roman" w:cs="Times New Roman"/>
          <w:sz w:val="24"/>
          <w:szCs w:val="24"/>
          <w:lang w:eastAsia="tr-TR"/>
        </w:rPr>
        <w:t xml:space="preserve"> bir boyut </w:t>
      </w:r>
      <w:r w:rsidR="008E482D">
        <w:rPr>
          <w:rFonts w:ascii="Times New Roman" w:eastAsia="Times New Roman" w:hAnsi="Times New Roman" w:cs="Times New Roman"/>
          <w:sz w:val="24"/>
          <w:szCs w:val="24"/>
          <w:lang w:eastAsia="tr-TR"/>
        </w:rPr>
        <w:t>yükleyerek farz-ı kifâ</w:t>
      </w:r>
      <w:r w:rsidRPr="002C0BB2">
        <w:rPr>
          <w:rFonts w:ascii="Times New Roman" w:eastAsia="Times New Roman" w:hAnsi="Times New Roman" w:cs="Times New Roman"/>
          <w:sz w:val="24"/>
          <w:szCs w:val="24"/>
          <w:lang w:eastAsia="tr-TR"/>
        </w:rPr>
        <w:t>ye derecesine çıkarmışlardır. Bu önemden dolayı,</w:t>
      </w:r>
      <w:r w:rsidR="00B90193">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 xml:space="preserve">Arap dili </w:t>
      </w:r>
      <w:r>
        <w:rPr>
          <w:rFonts w:ascii="Times New Roman" w:eastAsia="Times New Roman" w:hAnsi="Times New Roman" w:cs="Times New Roman"/>
          <w:sz w:val="24"/>
          <w:szCs w:val="24"/>
          <w:lang w:eastAsia="tr-TR"/>
        </w:rPr>
        <w:t>nahiv</w:t>
      </w:r>
      <w:r w:rsidRPr="002C0BB2">
        <w:rPr>
          <w:rFonts w:ascii="Times New Roman" w:eastAsia="Times New Roman" w:hAnsi="Times New Roman" w:cs="Times New Roman"/>
          <w:sz w:val="24"/>
          <w:szCs w:val="24"/>
          <w:lang w:eastAsia="tr-TR"/>
        </w:rPr>
        <w:t xml:space="preserve"> çalışmaları erken dönemden itibaren başlamış ve ekoller oluşmuştur.</w:t>
      </w:r>
      <w:r w:rsidR="00B90193">
        <w:rPr>
          <w:rFonts w:ascii="Times New Roman" w:eastAsia="Times New Roman" w:hAnsi="Times New Roman" w:cs="Times New Roman"/>
          <w:sz w:val="24"/>
          <w:szCs w:val="24"/>
          <w:lang w:eastAsia="tr-TR"/>
        </w:rPr>
        <w:t xml:space="preserve"> </w:t>
      </w:r>
      <w:r w:rsidRPr="002C0BB2">
        <w:rPr>
          <w:rFonts w:ascii="Times New Roman" w:eastAsia="Times New Roman" w:hAnsi="Times New Roman" w:cs="Times New Roman"/>
          <w:sz w:val="24"/>
          <w:szCs w:val="24"/>
          <w:lang w:eastAsia="tr-TR"/>
        </w:rPr>
        <w:t>Bu ekoller,</w:t>
      </w:r>
      <w:r w:rsidR="00B90193">
        <w:rPr>
          <w:rFonts w:ascii="Times New Roman" w:eastAsia="Times New Roman" w:hAnsi="Times New Roman" w:cs="Times New Roman"/>
          <w:sz w:val="24"/>
          <w:szCs w:val="24"/>
          <w:lang w:eastAsia="tr-TR"/>
        </w:rPr>
        <w:t xml:space="preserve"> </w:t>
      </w:r>
      <w:r w:rsidRPr="004379C6">
        <w:rPr>
          <w:rFonts w:ascii="Times New Roman" w:eastAsia="Times New Roman" w:hAnsi="Times New Roman" w:cs="Times New Roman"/>
          <w:sz w:val="24"/>
          <w:szCs w:val="24"/>
          <w:lang w:eastAsia="tr-TR"/>
        </w:rPr>
        <w:t>Basra</w:t>
      </w:r>
      <w:r>
        <w:rPr>
          <w:rFonts w:ascii="Times New Roman" w:eastAsia="Times New Roman" w:hAnsi="Times New Roman" w:cs="Times New Roman"/>
          <w:sz w:val="24"/>
          <w:szCs w:val="24"/>
          <w:lang w:eastAsia="tr-TR"/>
        </w:rPr>
        <w:t>–</w:t>
      </w:r>
      <w:r w:rsidRPr="004379C6">
        <w:rPr>
          <w:rFonts w:ascii="Times New Roman" w:eastAsia="Times New Roman" w:hAnsi="Times New Roman" w:cs="Times New Roman"/>
          <w:sz w:val="24"/>
          <w:szCs w:val="24"/>
          <w:lang w:eastAsia="tr-TR"/>
        </w:rPr>
        <w:t>Kûfe</w:t>
      </w:r>
      <w:r>
        <w:rPr>
          <w:rFonts w:ascii="Times New Roman" w:eastAsia="Times New Roman" w:hAnsi="Times New Roman" w:cs="Times New Roman"/>
          <w:i/>
          <w:iCs/>
          <w:sz w:val="24"/>
          <w:szCs w:val="24"/>
          <w:lang w:eastAsia="tr-TR"/>
        </w:rPr>
        <w:t>,</w:t>
      </w:r>
      <w:r w:rsidR="00B90193">
        <w:rPr>
          <w:rFonts w:ascii="Times New Roman" w:eastAsia="Times New Roman" w:hAnsi="Times New Roman" w:cs="Times New Roman"/>
          <w:i/>
          <w:iCs/>
          <w:sz w:val="24"/>
          <w:szCs w:val="24"/>
          <w:lang w:eastAsia="tr-TR"/>
        </w:rPr>
        <w:t xml:space="preserve"> </w:t>
      </w:r>
      <w:r w:rsidRPr="004379C6">
        <w:rPr>
          <w:rFonts w:ascii="Times New Roman" w:eastAsia="Times New Roman" w:hAnsi="Times New Roman" w:cs="Times New Roman"/>
          <w:sz w:val="24"/>
          <w:szCs w:val="24"/>
          <w:lang w:eastAsia="tr-TR"/>
        </w:rPr>
        <w:t>Basra</w:t>
      </w:r>
      <w:r w:rsidRPr="002C0BB2">
        <w:rPr>
          <w:rFonts w:ascii="Times New Roman" w:eastAsia="Times New Roman" w:hAnsi="Times New Roman" w:cs="Times New Roman"/>
          <w:sz w:val="24"/>
          <w:szCs w:val="24"/>
          <w:lang w:eastAsia="tr-TR"/>
        </w:rPr>
        <w:t xml:space="preserve"> ve </w:t>
      </w:r>
      <w:r w:rsidRPr="004379C6">
        <w:rPr>
          <w:rFonts w:ascii="Times New Roman" w:eastAsia="Times New Roman" w:hAnsi="Times New Roman" w:cs="Times New Roman"/>
          <w:sz w:val="24"/>
          <w:szCs w:val="24"/>
          <w:lang w:eastAsia="tr-TR"/>
        </w:rPr>
        <w:t>Kûfe</w:t>
      </w:r>
      <w:r w:rsidRPr="002C0BB2">
        <w:rPr>
          <w:rFonts w:ascii="Times New Roman" w:eastAsia="Times New Roman" w:hAnsi="Times New Roman" w:cs="Times New Roman"/>
          <w:sz w:val="24"/>
          <w:szCs w:val="24"/>
          <w:lang w:eastAsia="tr-TR"/>
        </w:rPr>
        <w:t xml:space="preserve"> sonrası</w:t>
      </w:r>
      <w:r w:rsidR="00D01186">
        <w:rPr>
          <w:rFonts w:ascii="Times New Roman" w:eastAsia="Times New Roman" w:hAnsi="Times New Roman" w:cs="Times New Roman"/>
          <w:sz w:val="24"/>
          <w:szCs w:val="24"/>
          <w:lang w:eastAsia="tr-TR"/>
        </w:rPr>
        <w:t xml:space="preserve">, </w:t>
      </w:r>
      <w:r w:rsidRPr="004379C6">
        <w:rPr>
          <w:rFonts w:ascii="Times New Roman" w:eastAsia="Times New Roman" w:hAnsi="Times New Roman" w:cs="Times New Roman"/>
          <w:sz w:val="24"/>
          <w:szCs w:val="24"/>
          <w:lang w:eastAsia="tr-TR"/>
        </w:rPr>
        <w:t>Bağda</w:t>
      </w:r>
      <w:r w:rsidRPr="00C10B73">
        <w:rPr>
          <w:rFonts w:ascii="Times New Roman" w:eastAsia="Times New Roman" w:hAnsi="Times New Roman" w:cs="Times New Roman"/>
          <w:i/>
          <w:iCs/>
          <w:sz w:val="24"/>
          <w:szCs w:val="24"/>
          <w:lang w:eastAsia="tr-TR"/>
        </w:rPr>
        <w:t>t</w:t>
      </w:r>
      <w:r w:rsidRPr="002C0BB2">
        <w:rPr>
          <w:rFonts w:ascii="Times New Roman" w:eastAsia="Times New Roman" w:hAnsi="Times New Roman" w:cs="Times New Roman"/>
          <w:sz w:val="24"/>
          <w:szCs w:val="24"/>
          <w:lang w:eastAsia="tr-TR"/>
        </w:rPr>
        <w:t xml:space="preserve">, </w:t>
      </w:r>
      <w:r w:rsidRPr="004379C6">
        <w:rPr>
          <w:rFonts w:ascii="Times New Roman" w:eastAsia="Times New Roman" w:hAnsi="Times New Roman" w:cs="Times New Roman"/>
          <w:sz w:val="24"/>
          <w:szCs w:val="24"/>
          <w:lang w:eastAsia="tr-TR"/>
        </w:rPr>
        <w:t>Endülüs</w:t>
      </w:r>
      <w:r w:rsidRPr="002C0BB2">
        <w:rPr>
          <w:rFonts w:ascii="Times New Roman" w:eastAsia="Times New Roman" w:hAnsi="Times New Roman" w:cs="Times New Roman"/>
          <w:sz w:val="24"/>
          <w:szCs w:val="24"/>
          <w:lang w:eastAsia="tr-TR"/>
        </w:rPr>
        <w:t xml:space="preserve"> ve </w:t>
      </w:r>
      <w:r w:rsidRPr="004379C6">
        <w:rPr>
          <w:rFonts w:ascii="Times New Roman" w:eastAsia="Times New Roman" w:hAnsi="Times New Roman" w:cs="Times New Roman"/>
          <w:sz w:val="24"/>
          <w:szCs w:val="24"/>
          <w:lang w:eastAsia="tr-TR"/>
        </w:rPr>
        <w:t>Mısır</w:t>
      </w:r>
      <w:r w:rsidRPr="002C0BB2">
        <w:rPr>
          <w:rFonts w:ascii="Times New Roman" w:eastAsia="Times New Roman" w:hAnsi="Times New Roman" w:cs="Times New Roman"/>
          <w:sz w:val="24"/>
          <w:szCs w:val="24"/>
          <w:lang w:eastAsia="tr-TR"/>
        </w:rPr>
        <w:t xml:space="preserve"> olarak bilinir. Bu ekollerin temsilcileri olan dil bilginleri </w:t>
      </w:r>
      <w:r>
        <w:rPr>
          <w:rFonts w:ascii="Times New Roman" w:eastAsia="Times New Roman" w:hAnsi="Times New Roman" w:cs="Times New Roman"/>
          <w:sz w:val="24"/>
          <w:szCs w:val="24"/>
          <w:lang w:eastAsia="tr-TR"/>
        </w:rPr>
        <w:t xml:space="preserve">nahvin </w:t>
      </w:r>
      <w:r w:rsidRPr="002C0BB2">
        <w:rPr>
          <w:rFonts w:ascii="Times New Roman" w:eastAsia="Times New Roman" w:hAnsi="Times New Roman" w:cs="Times New Roman"/>
          <w:sz w:val="24"/>
          <w:szCs w:val="24"/>
          <w:lang w:eastAsia="tr-TR"/>
        </w:rPr>
        <w:t>tespitinde dayandıkları kaynaklar bazılarına göre,</w:t>
      </w:r>
      <w:r w:rsidR="00B9019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sema</w:t>
      </w:r>
      <w:r w:rsidRPr="002C0BB2">
        <w:rPr>
          <w:rFonts w:ascii="Times New Roman" w:eastAsia="Times New Roman" w:hAnsi="Times New Roman" w:cs="Times New Roman"/>
          <w:sz w:val="24"/>
          <w:szCs w:val="24"/>
          <w:lang w:eastAsia="tr-TR"/>
        </w:rPr>
        <w:t xml:space="preserve">, </w:t>
      </w:r>
      <w:r w:rsidR="00AD7592">
        <w:rPr>
          <w:rFonts w:ascii="Times New Roman" w:eastAsia="Times New Roman" w:hAnsi="Times New Roman" w:cs="Times New Roman"/>
          <w:sz w:val="24"/>
          <w:szCs w:val="24"/>
          <w:lang w:eastAsia="tr-TR"/>
        </w:rPr>
        <w:t>icmâ</w:t>
      </w:r>
      <w:r w:rsidRPr="002C0BB2">
        <w:rPr>
          <w:rFonts w:ascii="Times New Roman" w:eastAsia="Times New Roman" w:hAnsi="Times New Roman" w:cs="Times New Roman"/>
          <w:sz w:val="24"/>
          <w:szCs w:val="24"/>
          <w:lang w:eastAsia="tr-TR"/>
        </w:rPr>
        <w:t xml:space="preserve"> ve </w:t>
      </w:r>
      <w:r>
        <w:rPr>
          <w:rFonts w:ascii="Times New Roman" w:eastAsia="Times New Roman" w:hAnsi="Times New Roman" w:cs="Times New Roman"/>
          <w:sz w:val="24"/>
          <w:szCs w:val="24"/>
          <w:lang w:eastAsia="tr-TR"/>
        </w:rPr>
        <w:t>kıyas</w:t>
      </w:r>
      <w:r w:rsidRPr="002C0BB2">
        <w:rPr>
          <w:rFonts w:ascii="Times New Roman" w:eastAsia="Times New Roman" w:hAnsi="Times New Roman" w:cs="Times New Roman"/>
          <w:sz w:val="24"/>
          <w:szCs w:val="24"/>
          <w:lang w:eastAsia="tr-TR"/>
        </w:rPr>
        <w:t xml:space="preserve"> diğer bazılarına göre </w:t>
      </w:r>
      <w:r>
        <w:rPr>
          <w:rFonts w:ascii="Times New Roman" w:eastAsia="Times New Roman" w:hAnsi="Times New Roman" w:cs="Times New Roman"/>
          <w:sz w:val="24"/>
          <w:szCs w:val="24"/>
          <w:lang w:eastAsia="tr-TR"/>
        </w:rPr>
        <w:t>sema</w:t>
      </w:r>
      <w:r w:rsidR="00B90193">
        <w:rPr>
          <w:rFonts w:ascii="Times New Roman" w:eastAsia="Times New Roman" w:hAnsi="Times New Roman" w:cs="Times New Roman"/>
          <w:sz w:val="24"/>
          <w:szCs w:val="24"/>
          <w:lang w:eastAsia="tr-TR"/>
        </w:rPr>
        <w:t>,</w:t>
      </w:r>
      <w:r w:rsidR="001571C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kıyas</w:t>
      </w:r>
      <w:r w:rsidR="00B90193">
        <w:rPr>
          <w:rFonts w:ascii="Times New Roman" w:eastAsia="Times New Roman" w:hAnsi="Times New Roman" w:cs="Times New Roman"/>
          <w:sz w:val="24"/>
          <w:szCs w:val="24"/>
          <w:lang w:eastAsia="tr-TR"/>
        </w:rPr>
        <w:t xml:space="preserve"> </w:t>
      </w:r>
      <w:r w:rsidR="00791BD7">
        <w:rPr>
          <w:rFonts w:ascii="Times New Roman" w:eastAsia="Times New Roman" w:hAnsi="Times New Roman" w:cs="Times New Roman"/>
          <w:sz w:val="24"/>
          <w:szCs w:val="24"/>
          <w:lang w:eastAsia="tr-TR"/>
        </w:rPr>
        <w:t xml:space="preserve">ve </w:t>
      </w:r>
      <w:r w:rsidR="00EB4710">
        <w:rPr>
          <w:rFonts w:ascii="Times New Roman" w:eastAsia="Times New Roman" w:hAnsi="Times New Roman" w:cs="Times New Roman"/>
          <w:sz w:val="24"/>
          <w:szCs w:val="24"/>
          <w:lang w:eastAsia="tr-TR"/>
        </w:rPr>
        <w:t>ıstıshâb</w:t>
      </w:r>
      <w:r w:rsidRPr="00361CCD">
        <w:rPr>
          <w:rFonts w:ascii="Times New Roman" w:eastAsia="Times New Roman" w:hAnsi="Times New Roman" w:cs="Times New Roman"/>
          <w:sz w:val="24"/>
          <w:szCs w:val="24"/>
          <w:lang w:eastAsia="tr-TR"/>
        </w:rPr>
        <w:t xml:space="preserve"> olmak üzere üç diğer bazıları da her iki yaklaşımı birleştirerek</w:t>
      </w:r>
      <w:r w:rsidR="001571C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sema</w:t>
      </w:r>
      <w:r w:rsidRPr="00361CCD">
        <w:rPr>
          <w:rFonts w:ascii="Times New Roman" w:eastAsia="Times New Roman" w:hAnsi="Times New Roman" w:cs="Times New Roman"/>
          <w:sz w:val="24"/>
          <w:szCs w:val="24"/>
          <w:lang w:eastAsia="tr-TR"/>
        </w:rPr>
        <w:t xml:space="preserve">, </w:t>
      </w:r>
      <w:r w:rsidR="00AD7592">
        <w:rPr>
          <w:rFonts w:ascii="Times New Roman" w:eastAsia="Times New Roman" w:hAnsi="Times New Roman" w:cs="Times New Roman"/>
          <w:sz w:val="24"/>
          <w:szCs w:val="24"/>
          <w:lang w:eastAsia="tr-TR"/>
        </w:rPr>
        <w:t>icmâ</w:t>
      </w:r>
      <w:r w:rsidRPr="00361CC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kıyas</w:t>
      </w:r>
      <w:r w:rsidRPr="00361CCD">
        <w:rPr>
          <w:rFonts w:ascii="Times New Roman" w:eastAsia="Times New Roman" w:hAnsi="Times New Roman" w:cs="Times New Roman"/>
          <w:sz w:val="24"/>
          <w:szCs w:val="24"/>
          <w:lang w:eastAsia="tr-TR"/>
        </w:rPr>
        <w:t xml:space="preserve"> ve</w:t>
      </w:r>
      <w:r w:rsidR="001571C3">
        <w:rPr>
          <w:rFonts w:ascii="Times New Roman" w:eastAsia="Times New Roman" w:hAnsi="Times New Roman" w:cs="Times New Roman"/>
          <w:sz w:val="24"/>
          <w:szCs w:val="24"/>
          <w:lang w:eastAsia="tr-TR"/>
        </w:rPr>
        <w:t xml:space="preserve"> </w:t>
      </w:r>
      <w:r w:rsidR="00EB4710">
        <w:rPr>
          <w:rFonts w:ascii="Times New Roman" w:eastAsia="Times New Roman" w:hAnsi="Times New Roman" w:cs="Times New Roman"/>
          <w:sz w:val="24"/>
          <w:szCs w:val="24"/>
          <w:lang w:eastAsia="tr-TR"/>
        </w:rPr>
        <w:t>ıstıshâb</w:t>
      </w:r>
      <w:r w:rsidRPr="00361CCD">
        <w:rPr>
          <w:rFonts w:ascii="Times New Roman" w:eastAsia="Times New Roman" w:hAnsi="Times New Roman" w:cs="Times New Roman"/>
          <w:sz w:val="24"/>
          <w:szCs w:val="24"/>
          <w:lang w:eastAsia="tr-TR"/>
        </w:rPr>
        <w:t xml:space="preserve"> olmak üzere dört olarak belirlemişlerdir.</w:t>
      </w:r>
      <w:r>
        <w:rPr>
          <w:rFonts w:ascii="Times New Roman" w:eastAsia="Times New Roman" w:hAnsi="Times New Roman" w:cs="Times New Roman"/>
          <w:sz w:val="24"/>
          <w:szCs w:val="24"/>
          <w:lang w:eastAsia="tr-TR"/>
        </w:rPr>
        <w:t xml:space="preserve"> </w:t>
      </w:r>
    </w:p>
    <w:p w:rsidR="00167619" w:rsidRPr="00361CCD" w:rsidRDefault="00167619" w:rsidP="00010E1D">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Sema</w:t>
      </w:r>
      <w:r w:rsidRPr="00361CCD">
        <w:rPr>
          <w:rFonts w:ascii="Times New Roman" w:eastAsia="Times New Roman" w:hAnsi="Times New Roman" w:cs="Times New Roman"/>
          <w:sz w:val="24"/>
          <w:szCs w:val="24"/>
          <w:lang w:eastAsia="tr-TR"/>
        </w:rPr>
        <w:t xml:space="preserve"> delili kendi içinde Kur’ân, Hadis ve Arap Kelamı olmak üzere üçe ayrılmıştır.</w:t>
      </w:r>
      <w:r w:rsidR="00B90193">
        <w:rPr>
          <w:rFonts w:ascii="Times New Roman" w:eastAsia="Times New Roman" w:hAnsi="Times New Roman" w:cs="Times New Roman"/>
          <w:sz w:val="24"/>
          <w:szCs w:val="24"/>
          <w:lang w:eastAsia="tr-TR"/>
        </w:rPr>
        <w:t xml:space="preserve"> </w:t>
      </w:r>
      <w:r w:rsidRPr="00361CCD">
        <w:rPr>
          <w:rFonts w:ascii="Times New Roman" w:eastAsia="Times New Roman" w:hAnsi="Times New Roman" w:cs="Times New Roman"/>
          <w:sz w:val="24"/>
          <w:szCs w:val="24"/>
          <w:lang w:eastAsia="tr-TR"/>
        </w:rPr>
        <w:t>Arap Kelamı da kendi arasında şiir ve nesir diye ikiye ayrılmıştır. Kur’ân</w:t>
      </w:r>
      <w:r w:rsidR="00666897">
        <w:rPr>
          <w:rFonts w:ascii="Times New Roman" w:eastAsia="Times New Roman" w:hAnsi="Times New Roman" w:cs="Times New Roman"/>
          <w:sz w:val="24"/>
          <w:szCs w:val="24"/>
          <w:lang w:eastAsia="tr-TR"/>
        </w:rPr>
        <w:t>,</w:t>
      </w:r>
      <w:r w:rsidRPr="00361CCD">
        <w:rPr>
          <w:rFonts w:ascii="Times New Roman" w:eastAsia="Times New Roman" w:hAnsi="Times New Roman" w:cs="Times New Roman"/>
          <w:sz w:val="24"/>
          <w:szCs w:val="24"/>
          <w:lang w:eastAsia="tr-TR"/>
        </w:rPr>
        <w:t xml:space="preserve"> deliller arasında en güvenilir olmasına rağmen ilk dönem dil bilginlerinin uygulamalarında en çok şiirden delil getirilmiştir. Örneğin Sibeveyh</w:t>
      </w:r>
      <w:r w:rsidR="00666897">
        <w:rPr>
          <w:rFonts w:ascii="Times New Roman" w:eastAsia="Times New Roman" w:hAnsi="Times New Roman" w:cs="Times New Roman"/>
          <w:sz w:val="24"/>
          <w:szCs w:val="24"/>
          <w:lang w:eastAsia="tr-TR"/>
        </w:rPr>
        <w:t>’</w:t>
      </w:r>
      <w:r w:rsidRPr="00361CCD">
        <w:rPr>
          <w:rFonts w:ascii="Times New Roman" w:eastAsia="Times New Roman" w:hAnsi="Times New Roman" w:cs="Times New Roman"/>
          <w:sz w:val="24"/>
          <w:szCs w:val="24"/>
          <w:lang w:eastAsia="tr-TR"/>
        </w:rPr>
        <w:t>in</w:t>
      </w:r>
      <w:r w:rsidR="001571C3">
        <w:rPr>
          <w:rFonts w:ascii="Times New Roman" w:eastAsia="Times New Roman" w:hAnsi="Times New Roman" w:cs="Times New Roman"/>
          <w:sz w:val="24"/>
          <w:szCs w:val="24"/>
          <w:lang w:eastAsia="tr-TR"/>
        </w:rPr>
        <w:t xml:space="preserve"> </w:t>
      </w:r>
      <w:r w:rsidRPr="00D54A25">
        <w:rPr>
          <w:rFonts w:ascii="Times New Roman" w:eastAsia="Times New Roman" w:hAnsi="Times New Roman" w:cs="Times New Roman"/>
          <w:i/>
          <w:iCs/>
          <w:sz w:val="24"/>
          <w:szCs w:val="24"/>
          <w:lang w:eastAsia="tr-TR"/>
        </w:rPr>
        <w:t>el-Kitab</w:t>
      </w:r>
      <w:r w:rsidRPr="00361CCD">
        <w:rPr>
          <w:rFonts w:ascii="Times New Roman" w:eastAsia="Times New Roman" w:hAnsi="Times New Roman" w:cs="Times New Roman"/>
          <w:sz w:val="24"/>
          <w:szCs w:val="24"/>
          <w:lang w:eastAsia="tr-TR"/>
        </w:rPr>
        <w:t xml:space="preserve"> adlı eserinde yaklaşık bin elli şiir beyitten delil getirilirken, Kur’ân</w:t>
      </w:r>
      <w:r w:rsidR="00666897">
        <w:rPr>
          <w:rFonts w:ascii="Times New Roman" w:eastAsia="Times New Roman" w:hAnsi="Times New Roman" w:cs="Times New Roman"/>
          <w:sz w:val="24"/>
          <w:szCs w:val="24"/>
          <w:lang w:eastAsia="tr-TR"/>
        </w:rPr>
        <w:t>’</w:t>
      </w:r>
      <w:r w:rsidRPr="00361CCD">
        <w:rPr>
          <w:rFonts w:ascii="Times New Roman" w:eastAsia="Times New Roman" w:hAnsi="Times New Roman" w:cs="Times New Roman"/>
          <w:sz w:val="24"/>
          <w:szCs w:val="24"/>
          <w:lang w:eastAsia="tr-TR"/>
        </w:rPr>
        <w:t>dan yaklaşık dört yüz ayetle delil getirilmiştir.</w:t>
      </w:r>
    </w:p>
    <w:p w:rsidR="00167619" w:rsidRPr="002C0BB2" w:rsidRDefault="00167619" w:rsidP="00167619">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Sema</w:t>
      </w:r>
      <w:r w:rsidRPr="00361CCD">
        <w:rPr>
          <w:rFonts w:ascii="Times New Roman" w:eastAsia="Times New Roman" w:hAnsi="Times New Roman" w:cs="Times New Roman"/>
          <w:sz w:val="24"/>
          <w:szCs w:val="24"/>
          <w:lang w:eastAsia="tr-TR"/>
        </w:rPr>
        <w:t xml:space="preserve"> delilinin ikincisi olan hadisin</w:t>
      </w:r>
      <w:r w:rsidR="001571C3">
        <w:rPr>
          <w:rFonts w:ascii="Times New Roman" w:eastAsia="Times New Roman" w:hAnsi="Times New Roman" w:cs="Times New Roman"/>
          <w:sz w:val="24"/>
          <w:szCs w:val="24"/>
          <w:lang w:eastAsia="tr-TR"/>
        </w:rPr>
        <w:t xml:space="preserve"> </w:t>
      </w:r>
      <w:r w:rsidRPr="00361CCD">
        <w:rPr>
          <w:rFonts w:ascii="Times New Roman" w:eastAsia="Times New Roman" w:hAnsi="Times New Roman" w:cs="Times New Roman"/>
          <w:sz w:val="24"/>
          <w:szCs w:val="24"/>
          <w:lang w:eastAsia="tr-TR"/>
        </w:rPr>
        <w:t>delilliği etrafında bir takım nedenlerden dolayı ihtilaflar olmuş bazı dil bilginlerine göre hadis delil sayılmış, bazılarına göre delil sayılmamış, diğer bazıları da bu iki grubu uzlaştırmaya çalışmıştır.</w:t>
      </w:r>
      <w:r w:rsidR="00451AC8">
        <w:rPr>
          <w:rFonts w:ascii="Times New Roman" w:eastAsia="Times New Roman" w:hAnsi="Times New Roman" w:cs="Times New Roman"/>
          <w:sz w:val="24"/>
          <w:szCs w:val="24"/>
          <w:lang w:eastAsia="tr-TR"/>
        </w:rPr>
        <w:t xml:space="preserve"> </w:t>
      </w:r>
      <w:r w:rsidRPr="00361CCD">
        <w:rPr>
          <w:rFonts w:ascii="Times New Roman" w:eastAsia="Times New Roman" w:hAnsi="Times New Roman" w:cs="Times New Roman"/>
          <w:sz w:val="24"/>
          <w:szCs w:val="24"/>
          <w:lang w:eastAsia="tr-TR"/>
        </w:rPr>
        <w:t>Hadisin</w:t>
      </w:r>
      <w:r w:rsidR="001571C3">
        <w:rPr>
          <w:rFonts w:ascii="Times New Roman" w:eastAsia="Times New Roman" w:hAnsi="Times New Roman" w:cs="Times New Roman"/>
          <w:sz w:val="24"/>
          <w:szCs w:val="24"/>
          <w:lang w:eastAsia="tr-TR"/>
        </w:rPr>
        <w:t xml:space="preserve"> </w:t>
      </w:r>
      <w:r w:rsidRPr="00361CCD">
        <w:rPr>
          <w:rFonts w:ascii="Times New Roman" w:eastAsia="Times New Roman" w:hAnsi="Times New Roman" w:cs="Times New Roman"/>
          <w:sz w:val="24"/>
          <w:szCs w:val="24"/>
          <w:lang w:eastAsia="tr-TR"/>
        </w:rPr>
        <w:t xml:space="preserve">delilliği kabul edilmekle birlikte ilk dönemlerde hadisle </w:t>
      </w:r>
      <w:r w:rsidR="00AD7592">
        <w:rPr>
          <w:rFonts w:ascii="Times New Roman" w:eastAsia="Times New Roman" w:hAnsi="Times New Roman" w:cs="Times New Roman"/>
          <w:sz w:val="24"/>
          <w:szCs w:val="24"/>
          <w:lang w:eastAsia="tr-TR"/>
        </w:rPr>
        <w:t>i</w:t>
      </w:r>
      <w:r w:rsidR="00666897">
        <w:rPr>
          <w:rFonts w:ascii="Times New Roman" w:eastAsia="Times New Roman" w:hAnsi="Times New Roman" w:cs="Times New Roman"/>
          <w:sz w:val="24"/>
          <w:szCs w:val="24"/>
          <w:lang w:eastAsia="tr-TR"/>
        </w:rPr>
        <w:t>stişhâ</w:t>
      </w:r>
      <w:r w:rsidR="00662D41">
        <w:rPr>
          <w:rFonts w:ascii="Times New Roman" w:eastAsia="Times New Roman" w:hAnsi="Times New Roman" w:cs="Times New Roman"/>
          <w:sz w:val="24"/>
          <w:szCs w:val="24"/>
          <w:lang w:eastAsia="tr-TR"/>
        </w:rPr>
        <w:t>d</w:t>
      </w:r>
      <w:r w:rsidRPr="00361CCD">
        <w:rPr>
          <w:rFonts w:ascii="Times New Roman" w:eastAsia="Times New Roman" w:hAnsi="Times New Roman" w:cs="Times New Roman"/>
          <w:sz w:val="24"/>
          <w:szCs w:val="24"/>
          <w:lang w:eastAsia="tr-TR"/>
        </w:rPr>
        <w:t xml:space="preserve"> yok denecek kadar az olmuştur.</w:t>
      </w:r>
    </w:p>
    <w:p w:rsidR="00167619" w:rsidRPr="002C0BB2" w:rsidRDefault="00167619" w:rsidP="00167619">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Sema</w:t>
      </w:r>
      <w:r w:rsidRPr="002C0BB2">
        <w:rPr>
          <w:rFonts w:ascii="Times New Roman" w:eastAsia="Times New Roman" w:hAnsi="Times New Roman" w:cs="Times New Roman"/>
          <w:sz w:val="24"/>
          <w:szCs w:val="24"/>
          <w:lang w:eastAsia="tr-TR"/>
        </w:rPr>
        <w:t xml:space="preserve"> delilinin üçüncü kısmı olan Arap kelamının şiir kısmı ile en çok </w:t>
      </w:r>
      <w:r w:rsidR="00AD7592">
        <w:rPr>
          <w:rFonts w:ascii="Times New Roman" w:eastAsia="Times New Roman" w:hAnsi="Times New Roman" w:cs="Times New Roman"/>
          <w:sz w:val="24"/>
          <w:szCs w:val="24"/>
          <w:lang w:eastAsia="tr-TR"/>
        </w:rPr>
        <w:t>i</w:t>
      </w:r>
      <w:r w:rsidR="00A07084">
        <w:rPr>
          <w:rFonts w:ascii="Times New Roman" w:eastAsia="Times New Roman" w:hAnsi="Times New Roman" w:cs="Times New Roman"/>
          <w:sz w:val="24"/>
          <w:szCs w:val="24"/>
          <w:lang w:eastAsia="tr-TR"/>
        </w:rPr>
        <w:t>stişhâ</w:t>
      </w:r>
      <w:r w:rsidR="00662D41">
        <w:rPr>
          <w:rFonts w:ascii="Times New Roman" w:eastAsia="Times New Roman" w:hAnsi="Times New Roman" w:cs="Times New Roman"/>
          <w:sz w:val="24"/>
          <w:szCs w:val="24"/>
          <w:lang w:eastAsia="tr-TR"/>
        </w:rPr>
        <w:t>d</w:t>
      </w:r>
      <w:r w:rsidRPr="002C0BB2">
        <w:rPr>
          <w:rFonts w:ascii="Times New Roman" w:eastAsia="Times New Roman" w:hAnsi="Times New Roman" w:cs="Times New Roman"/>
          <w:sz w:val="24"/>
          <w:szCs w:val="24"/>
          <w:lang w:eastAsia="tr-TR"/>
        </w:rPr>
        <w:t xml:space="preserve"> edilmiş nesir türüyle </w:t>
      </w:r>
      <w:r w:rsidR="00AD7592">
        <w:rPr>
          <w:rFonts w:ascii="Times New Roman" w:eastAsia="Times New Roman" w:hAnsi="Times New Roman" w:cs="Times New Roman"/>
          <w:sz w:val="24"/>
          <w:szCs w:val="24"/>
          <w:lang w:eastAsia="tr-TR"/>
        </w:rPr>
        <w:t>i</w:t>
      </w:r>
      <w:r w:rsidR="00A07084">
        <w:rPr>
          <w:rFonts w:ascii="Times New Roman" w:eastAsia="Times New Roman" w:hAnsi="Times New Roman" w:cs="Times New Roman"/>
          <w:sz w:val="24"/>
          <w:szCs w:val="24"/>
          <w:lang w:eastAsia="tr-TR"/>
        </w:rPr>
        <w:t>stişhâ</w:t>
      </w:r>
      <w:r w:rsidR="00662D41">
        <w:rPr>
          <w:rFonts w:ascii="Times New Roman" w:eastAsia="Times New Roman" w:hAnsi="Times New Roman" w:cs="Times New Roman"/>
          <w:sz w:val="24"/>
          <w:szCs w:val="24"/>
          <w:lang w:eastAsia="tr-TR"/>
        </w:rPr>
        <w:t>d</w:t>
      </w:r>
      <w:r w:rsidR="0045181F">
        <w:rPr>
          <w:rFonts w:ascii="Times New Roman" w:eastAsia="Times New Roman" w:hAnsi="Times New Roman" w:cs="Times New Roman"/>
          <w:sz w:val="24"/>
          <w:szCs w:val="24"/>
          <w:lang w:eastAsia="tr-TR"/>
        </w:rPr>
        <w:t>ın</w:t>
      </w:r>
      <w:r>
        <w:rPr>
          <w:rFonts w:ascii="Times New Roman" w:eastAsia="Times New Roman" w:hAnsi="Times New Roman" w:cs="Times New Roman"/>
          <w:sz w:val="24"/>
          <w:szCs w:val="24"/>
          <w:lang w:eastAsia="tr-TR"/>
        </w:rPr>
        <w:t xml:space="preserve"> yok denecek kadar az olduğu görülmüştür</w:t>
      </w:r>
      <w:r w:rsidRPr="002C0BB2">
        <w:rPr>
          <w:rFonts w:ascii="Times New Roman" w:eastAsia="Times New Roman" w:hAnsi="Times New Roman" w:cs="Times New Roman"/>
          <w:sz w:val="24"/>
          <w:szCs w:val="24"/>
          <w:lang w:eastAsia="tr-TR"/>
        </w:rPr>
        <w:t>.</w:t>
      </w:r>
    </w:p>
    <w:p w:rsidR="00167619" w:rsidRPr="002C0BB2" w:rsidRDefault="00167619" w:rsidP="00766856">
      <w:pPr>
        <w:spacing w:after="0" w:line="360"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Nahiv</w:t>
      </w:r>
      <w:r w:rsidRPr="002C0BB2">
        <w:rPr>
          <w:rFonts w:ascii="Times New Roman" w:eastAsia="Times New Roman" w:hAnsi="Times New Roman" w:cs="Times New Roman"/>
          <w:sz w:val="24"/>
          <w:szCs w:val="24"/>
          <w:lang w:eastAsia="tr-TR"/>
        </w:rPr>
        <w:t>de</w:t>
      </w:r>
      <w:r w:rsidR="00766856">
        <w:rPr>
          <w:rFonts w:ascii="Times New Roman" w:eastAsia="Times New Roman" w:hAnsi="Times New Roman" w:cs="Times New Roman"/>
          <w:sz w:val="24"/>
          <w:szCs w:val="24"/>
          <w:lang w:eastAsia="tr-TR"/>
        </w:rPr>
        <w:t xml:space="preserve"> </w:t>
      </w:r>
      <w:r w:rsidR="00AD7592">
        <w:rPr>
          <w:rFonts w:ascii="Times New Roman" w:eastAsia="Times New Roman" w:hAnsi="Times New Roman" w:cs="Times New Roman"/>
          <w:sz w:val="24"/>
          <w:szCs w:val="24"/>
          <w:lang w:eastAsia="tr-TR"/>
        </w:rPr>
        <w:t>icmâ</w:t>
      </w:r>
      <w:r w:rsidRPr="002C0BB2">
        <w:rPr>
          <w:rFonts w:ascii="Times New Roman" w:eastAsia="Times New Roman" w:hAnsi="Times New Roman" w:cs="Times New Roman"/>
          <w:sz w:val="24"/>
          <w:szCs w:val="24"/>
          <w:lang w:eastAsia="tr-TR"/>
        </w:rPr>
        <w:t xml:space="preserve"> d</w:t>
      </w:r>
      <w:r>
        <w:rPr>
          <w:rFonts w:ascii="Times New Roman" w:eastAsia="Times New Roman" w:hAnsi="Times New Roman" w:cs="Times New Roman"/>
          <w:sz w:val="24"/>
          <w:szCs w:val="24"/>
          <w:lang w:eastAsia="tr-TR"/>
        </w:rPr>
        <w:t>enince</w:t>
      </w:r>
      <w:r w:rsidR="00766856">
        <w:rPr>
          <w:rFonts w:ascii="Times New Roman" w:eastAsia="Times New Roman" w:hAnsi="Times New Roman" w:cs="Times New Roman"/>
          <w:sz w:val="24"/>
          <w:szCs w:val="24"/>
          <w:lang w:eastAsia="tr-TR"/>
        </w:rPr>
        <w:t xml:space="preserve"> akla,</w:t>
      </w:r>
      <w:r>
        <w:rPr>
          <w:rFonts w:ascii="Times New Roman" w:eastAsia="Times New Roman" w:hAnsi="Times New Roman" w:cs="Times New Roman"/>
          <w:sz w:val="24"/>
          <w:szCs w:val="24"/>
          <w:lang w:eastAsia="tr-TR"/>
        </w:rPr>
        <w:t xml:space="preserve"> </w:t>
      </w:r>
      <w:r w:rsidRPr="004379C6">
        <w:rPr>
          <w:rFonts w:ascii="Times New Roman" w:eastAsia="Times New Roman" w:hAnsi="Times New Roman" w:cs="Times New Roman"/>
          <w:sz w:val="24"/>
          <w:szCs w:val="24"/>
          <w:lang w:eastAsia="tr-TR"/>
        </w:rPr>
        <w:t>Basra</w:t>
      </w:r>
      <w:r>
        <w:rPr>
          <w:rFonts w:ascii="Times New Roman" w:eastAsia="Times New Roman" w:hAnsi="Times New Roman" w:cs="Times New Roman"/>
          <w:sz w:val="24"/>
          <w:szCs w:val="24"/>
          <w:lang w:eastAsia="tr-TR"/>
        </w:rPr>
        <w:t xml:space="preserve"> ve </w:t>
      </w:r>
      <w:r w:rsidRPr="004379C6">
        <w:rPr>
          <w:rFonts w:ascii="Times New Roman" w:eastAsia="Times New Roman" w:hAnsi="Times New Roman" w:cs="Times New Roman"/>
          <w:sz w:val="24"/>
          <w:szCs w:val="24"/>
          <w:lang w:eastAsia="tr-TR"/>
        </w:rPr>
        <w:t xml:space="preserve">Kûfe </w:t>
      </w:r>
      <w:r w:rsidR="00766856">
        <w:rPr>
          <w:rFonts w:ascii="Times New Roman" w:eastAsia="Times New Roman" w:hAnsi="Times New Roman" w:cs="Times New Roman"/>
          <w:sz w:val="24"/>
          <w:szCs w:val="24"/>
          <w:lang w:eastAsia="tr-TR"/>
        </w:rPr>
        <w:t xml:space="preserve">dil </w:t>
      </w:r>
      <w:r>
        <w:rPr>
          <w:rFonts w:ascii="Times New Roman" w:eastAsia="Times New Roman" w:hAnsi="Times New Roman" w:cs="Times New Roman"/>
          <w:sz w:val="24"/>
          <w:szCs w:val="24"/>
          <w:lang w:eastAsia="tr-TR"/>
        </w:rPr>
        <w:t>ekolleri</w:t>
      </w:r>
      <w:r w:rsidRPr="002C0BB2">
        <w:rPr>
          <w:rFonts w:ascii="Times New Roman" w:eastAsia="Times New Roman" w:hAnsi="Times New Roman" w:cs="Times New Roman"/>
          <w:sz w:val="24"/>
          <w:szCs w:val="24"/>
          <w:lang w:eastAsia="tr-TR"/>
        </w:rPr>
        <w:t xml:space="preserve"> bilginlerinin </w:t>
      </w:r>
      <w:r w:rsidR="00A07084">
        <w:rPr>
          <w:rFonts w:ascii="Times New Roman" w:eastAsia="Times New Roman" w:hAnsi="Times New Roman" w:cs="Times New Roman"/>
          <w:sz w:val="24"/>
          <w:szCs w:val="24"/>
          <w:lang w:eastAsia="tr-TR"/>
        </w:rPr>
        <w:t>nah</w:t>
      </w:r>
      <w:r>
        <w:rPr>
          <w:rFonts w:ascii="Times New Roman" w:eastAsia="Times New Roman" w:hAnsi="Times New Roman" w:cs="Times New Roman"/>
          <w:sz w:val="24"/>
          <w:szCs w:val="24"/>
          <w:lang w:eastAsia="tr-TR"/>
        </w:rPr>
        <w:t>v</w:t>
      </w:r>
      <w:r w:rsidR="00766856">
        <w:rPr>
          <w:rFonts w:ascii="Times New Roman" w:eastAsia="Times New Roman" w:hAnsi="Times New Roman" w:cs="Times New Roman"/>
          <w:sz w:val="24"/>
          <w:szCs w:val="24"/>
          <w:lang w:eastAsia="tr-TR"/>
        </w:rPr>
        <w:t>in herhangi bir</w:t>
      </w:r>
      <w:r w:rsidRPr="002C0BB2">
        <w:rPr>
          <w:rFonts w:ascii="Times New Roman" w:eastAsia="Times New Roman" w:hAnsi="Times New Roman" w:cs="Times New Roman"/>
          <w:sz w:val="24"/>
          <w:szCs w:val="24"/>
          <w:lang w:eastAsia="tr-TR"/>
        </w:rPr>
        <w:t xml:space="preserve"> konusunda yaptı</w:t>
      </w:r>
      <w:r w:rsidR="00766856">
        <w:rPr>
          <w:rFonts w:ascii="Times New Roman" w:eastAsia="Times New Roman" w:hAnsi="Times New Roman" w:cs="Times New Roman"/>
          <w:sz w:val="24"/>
          <w:szCs w:val="24"/>
          <w:lang w:eastAsia="tr-TR"/>
        </w:rPr>
        <w:t>kları</w:t>
      </w:r>
      <w:r w:rsidRPr="002C0BB2">
        <w:rPr>
          <w:rFonts w:ascii="Times New Roman" w:eastAsia="Times New Roman" w:hAnsi="Times New Roman" w:cs="Times New Roman"/>
          <w:sz w:val="24"/>
          <w:szCs w:val="24"/>
          <w:lang w:eastAsia="tr-TR"/>
        </w:rPr>
        <w:t xml:space="preserve"> </w:t>
      </w:r>
      <w:r w:rsidR="00AD7592">
        <w:rPr>
          <w:rFonts w:ascii="Times New Roman" w:eastAsia="Times New Roman" w:hAnsi="Times New Roman" w:cs="Times New Roman"/>
          <w:sz w:val="24"/>
          <w:szCs w:val="24"/>
          <w:lang w:eastAsia="tr-TR"/>
        </w:rPr>
        <w:t>icmâ</w:t>
      </w:r>
      <w:r w:rsidRPr="002C0BB2">
        <w:rPr>
          <w:rFonts w:ascii="Times New Roman" w:eastAsia="Times New Roman" w:hAnsi="Times New Roman" w:cs="Times New Roman"/>
          <w:sz w:val="24"/>
          <w:szCs w:val="24"/>
          <w:lang w:eastAsia="tr-TR"/>
        </w:rPr>
        <w:t xml:space="preserve"> anlaşılmalı</w:t>
      </w:r>
      <w:r w:rsidR="00A07084">
        <w:rPr>
          <w:rFonts w:ascii="Times New Roman" w:eastAsia="Times New Roman" w:hAnsi="Times New Roman" w:cs="Times New Roman"/>
          <w:sz w:val="24"/>
          <w:szCs w:val="24"/>
          <w:lang w:eastAsia="tr-TR"/>
        </w:rPr>
        <w:t>,</w:t>
      </w:r>
      <w:r w:rsidRPr="002C0BB2">
        <w:rPr>
          <w:rFonts w:ascii="Times New Roman" w:eastAsia="Times New Roman" w:hAnsi="Times New Roman" w:cs="Times New Roman"/>
          <w:sz w:val="24"/>
          <w:szCs w:val="24"/>
          <w:lang w:eastAsia="tr-TR"/>
        </w:rPr>
        <w:t xml:space="preserve"> Fı</w:t>
      </w:r>
      <w:r w:rsidR="00AD7592">
        <w:rPr>
          <w:rFonts w:ascii="Times New Roman" w:eastAsia="Times New Roman" w:hAnsi="Times New Roman" w:cs="Times New Roman"/>
          <w:sz w:val="24"/>
          <w:szCs w:val="24"/>
          <w:lang w:eastAsia="tr-TR"/>
        </w:rPr>
        <w:t>kıhtaki icmâ</w:t>
      </w:r>
      <w:r>
        <w:rPr>
          <w:rFonts w:ascii="Times New Roman" w:eastAsia="Times New Roman" w:hAnsi="Times New Roman" w:cs="Times New Roman"/>
          <w:sz w:val="24"/>
          <w:szCs w:val="24"/>
          <w:lang w:eastAsia="tr-TR"/>
        </w:rPr>
        <w:t xml:space="preserve"> ile karıştırılmama</w:t>
      </w:r>
      <w:r w:rsidR="00766856">
        <w:rPr>
          <w:rFonts w:ascii="Times New Roman" w:eastAsia="Times New Roman" w:hAnsi="Times New Roman" w:cs="Times New Roman"/>
          <w:sz w:val="24"/>
          <w:szCs w:val="24"/>
          <w:lang w:eastAsia="tr-TR"/>
        </w:rPr>
        <w:t>lıdır.</w:t>
      </w:r>
    </w:p>
    <w:p w:rsidR="00167619" w:rsidRPr="002C0BB2" w:rsidRDefault="00167619" w:rsidP="00167619">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rPr>
        <w:t xml:space="preserve">Kıyasın nahvin </w:t>
      </w:r>
      <w:r w:rsidRPr="002C0BB2">
        <w:rPr>
          <w:rFonts w:ascii="Times New Roman" w:eastAsia="Times New Roman" w:hAnsi="Times New Roman" w:cs="Times New Roman"/>
          <w:sz w:val="24"/>
          <w:szCs w:val="24"/>
          <w:lang w:eastAsia="tr-TR"/>
        </w:rPr>
        <w:t>delillerinden en çok kullanılan şiirle aynı</w:t>
      </w:r>
      <w:r>
        <w:rPr>
          <w:rFonts w:ascii="Times New Roman" w:eastAsia="Times New Roman" w:hAnsi="Times New Roman" w:cs="Times New Roman"/>
          <w:sz w:val="24"/>
          <w:szCs w:val="24"/>
          <w:lang w:eastAsia="tr-TR"/>
        </w:rPr>
        <w:t xml:space="preserve"> seviyede sayıldığı görülmektedir</w:t>
      </w:r>
      <w:r w:rsidRPr="002C0BB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Kıyas</w:t>
      </w:r>
      <w:r w:rsidRPr="002C0BB2">
        <w:rPr>
          <w:rFonts w:ascii="Times New Roman" w:eastAsia="Times New Roman" w:hAnsi="Times New Roman" w:cs="Times New Roman"/>
          <w:sz w:val="24"/>
          <w:szCs w:val="24"/>
          <w:lang w:eastAsia="tr-TR"/>
        </w:rPr>
        <w:t xml:space="preserve">ı </w:t>
      </w:r>
      <w:r>
        <w:rPr>
          <w:rFonts w:ascii="Times New Roman" w:eastAsia="Times New Roman" w:hAnsi="Times New Roman" w:cs="Times New Roman"/>
          <w:sz w:val="24"/>
          <w:szCs w:val="24"/>
          <w:lang w:eastAsia="tr-TR"/>
        </w:rPr>
        <w:t>nahvin tamamı sayanlar bile olmuş b</w:t>
      </w:r>
      <w:r w:rsidRPr="002C0BB2">
        <w:rPr>
          <w:rFonts w:ascii="Times New Roman" w:eastAsia="Times New Roman" w:hAnsi="Times New Roman" w:cs="Times New Roman"/>
          <w:sz w:val="24"/>
          <w:szCs w:val="24"/>
          <w:lang w:eastAsia="tr-TR"/>
        </w:rPr>
        <w:t>undan dolayı,</w:t>
      </w:r>
      <w:r w:rsidR="0045181F">
        <w:rPr>
          <w:rFonts w:ascii="Times New Roman" w:eastAsia="Times New Roman" w:hAnsi="Times New Roman" w:cs="Times New Roman"/>
          <w:sz w:val="24"/>
          <w:szCs w:val="24"/>
          <w:lang w:eastAsia="tr-TR"/>
        </w:rPr>
        <w:t xml:space="preserve"> “</w:t>
      </w:r>
      <w:r w:rsidR="0045181F">
        <w:rPr>
          <w:rFonts w:ascii="Times New Roman" w:eastAsia="Times New Roman" w:hAnsi="Times New Roman" w:cs="Times New Roman"/>
          <w:sz w:val="24"/>
          <w:szCs w:val="24"/>
          <w:lang w:eastAsia="tr-TR" w:bidi="en-US"/>
        </w:rPr>
        <w:t>N</w:t>
      </w:r>
      <w:r w:rsidRPr="002C0BB2">
        <w:rPr>
          <w:rFonts w:ascii="Times New Roman" w:eastAsia="Times New Roman" w:hAnsi="Times New Roman" w:cs="Times New Roman"/>
          <w:sz w:val="24"/>
          <w:szCs w:val="24"/>
          <w:lang w:eastAsia="tr-TR" w:bidi="en-US"/>
        </w:rPr>
        <w:t>ahiv</w:t>
      </w:r>
      <w:r>
        <w:rPr>
          <w:rFonts w:ascii="Times New Roman" w:eastAsia="Times New Roman" w:hAnsi="Times New Roman" w:cs="Times New Roman"/>
          <w:sz w:val="24"/>
          <w:szCs w:val="24"/>
          <w:lang w:eastAsia="tr-TR" w:bidi="en-US"/>
        </w:rPr>
        <w:t xml:space="preserve"> kendisine uyulan bir kıyastır</w:t>
      </w:r>
      <w:r w:rsidR="0045181F">
        <w:rPr>
          <w:rFonts w:ascii="Times New Roman" w:eastAsia="Times New Roman" w:hAnsi="Times New Roman" w:cs="Times New Roman"/>
          <w:sz w:val="24"/>
          <w:szCs w:val="24"/>
          <w:lang w:eastAsia="tr-TR" w:bidi="en-US"/>
        </w:rPr>
        <w:t>”</w:t>
      </w:r>
      <w:r>
        <w:rPr>
          <w:rFonts w:ascii="Times New Roman" w:eastAsia="Times New Roman" w:hAnsi="Times New Roman" w:cs="Times New Roman"/>
          <w:sz w:val="24"/>
          <w:szCs w:val="24"/>
          <w:lang w:eastAsia="tr-TR" w:bidi="en-US"/>
        </w:rPr>
        <w:t xml:space="preserve"> şeklinde bir sözün yaygın halde kullanıldığı görülmüştür.</w:t>
      </w:r>
    </w:p>
    <w:p w:rsidR="00167619" w:rsidRPr="002C0BB2" w:rsidRDefault="00EB4710" w:rsidP="00167619">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Istıshâb</w:t>
      </w:r>
      <w:r w:rsidR="00167619" w:rsidRPr="002C0BB2">
        <w:rPr>
          <w:rFonts w:ascii="Times New Roman" w:eastAsia="Times New Roman" w:hAnsi="Times New Roman" w:cs="Times New Roman"/>
          <w:sz w:val="24"/>
          <w:szCs w:val="24"/>
          <w:lang w:eastAsia="tr-TR" w:bidi="en-US"/>
        </w:rPr>
        <w:t>ın</w:t>
      </w:r>
      <w:r w:rsidR="00E409BB">
        <w:rPr>
          <w:rFonts w:ascii="Times New Roman" w:eastAsia="Times New Roman" w:hAnsi="Times New Roman" w:cs="Times New Roman"/>
          <w:sz w:val="24"/>
          <w:szCs w:val="24"/>
          <w:lang w:eastAsia="tr-TR" w:bidi="en-US"/>
        </w:rPr>
        <w:t xml:space="preserve"> </w:t>
      </w:r>
      <w:r w:rsidR="00167619">
        <w:rPr>
          <w:rFonts w:ascii="Times New Roman" w:eastAsia="Times New Roman" w:hAnsi="Times New Roman" w:cs="Times New Roman"/>
          <w:sz w:val="24"/>
          <w:szCs w:val="24"/>
          <w:lang w:eastAsia="tr-TR" w:bidi="en-US"/>
        </w:rPr>
        <w:t>nahiv</w:t>
      </w:r>
      <w:r w:rsidR="00167619" w:rsidRPr="002C0BB2">
        <w:rPr>
          <w:rFonts w:ascii="Times New Roman" w:eastAsia="Times New Roman" w:hAnsi="Times New Roman" w:cs="Times New Roman"/>
          <w:sz w:val="24"/>
          <w:szCs w:val="24"/>
          <w:lang w:eastAsia="tr-TR" w:bidi="en-US"/>
        </w:rPr>
        <w:t xml:space="preserve">de delil </w:t>
      </w:r>
      <w:r w:rsidR="00167619">
        <w:rPr>
          <w:rFonts w:ascii="Times New Roman" w:eastAsia="Times New Roman" w:hAnsi="Times New Roman" w:cs="Times New Roman"/>
          <w:sz w:val="24"/>
          <w:szCs w:val="24"/>
          <w:lang w:eastAsia="tr-TR" w:bidi="en-US"/>
        </w:rPr>
        <w:t xml:space="preserve">olup </w:t>
      </w:r>
      <w:r w:rsidR="00167619" w:rsidRPr="002C0BB2">
        <w:rPr>
          <w:rFonts w:ascii="Times New Roman" w:eastAsia="Times New Roman" w:hAnsi="Times New Roman" w:cs="Times New Roman"/>
          <w:sz w:val="24"/>
          <w:szCs w:val="24"/>
          <w:lang w:eastAsia="tr-TR" w:bidi="en-US"/>
        </w:rPr>
        <w:t>olma</w:t>
      </w:r>
      <w:r w:rsidR="00167619">
        <w:rPr>
          <w:rFonts w:ascii="Times New Roman" w:eastAsia="Times New Roman" w:hAnsi="Times New Roman" w:cs="Times New Roman"/>
          <w:sz w:val="24"/>
          <w:szCs w:val="24"/>
          <w:lang w:eastAsia="tr-TR" w:bidi="en-US"/>
        </w:rPr>
        <w:t>ma</w:t>
      </w:r>
      <w:r w:rsidR="00167619" w:rsidRPr="002C0BB2">
        <w:rPr>
          <w:rFonts w:ascii="Times New Roman" w:eastAsia="Times New Roman" w:hAnsi="Times New Roman" w:cs="Times New Roman"/>
          <w:sz w:val="24"/>
          <w:szCs w:val="24"/>
          <w:lang w:eastAsia="tr-TR" w:bidi="en-US"/>
        </w:rPr>
        <w:t>sı</w:t>
      </w:r>
      <w:r w:rsidR="00167619">
        <w:rPr>
          <w:rFonts w:ascii="Times New Roman" w:eastAsia="Times New Roman" w:hAnsi="Times New Roman" w:cs="Times New Roman"/>
          <w:sz w:val="24"/>
          <w:szCs w:val="24"/>
          <w:lang w:eastAsia="tr-TR" w:bidi="en-US"/>
        </w:rPr>
        <w:t>,</w:t>
      </w:r>
      <w:r w:rsidR="00167619" w:rsidRPr="002C0BB2">
        <w:rPr>
          <w:rFonts w:ascii="Times New Roman" w:eastAsia="Times New Roman" w:hAnsi="Times New Roman" w:cs="Times New Roman"/>
          <w:sz w:val="24"/>
          <w:szCs w:val="24"/>
          <w:lang w:eastAsia="tr-TR" w:bidi="en-US"/>
        </w:rPr>
        <w:t xml:space="preserve"> dil b</w:t>
      </w:r>
      <w:r w:rsidR="00167619">
        <w:rPr>
          <w:rFonts w:ascii="Times New Roman" w:eastAsia="Times New Roman" w:hAnsi="Times New Roman" w:cs="Times New Roman"/>
          <w:sz w:val="24"/>
          <w:szCs w:val="24"/>
          <w:lang w:eastAsia="tr-TR" w:bidi="en-US"/>
        </w:rPr>
        <w:t>ilginleri arasında ihtilafa neden olmuş b</w:t>
      </w:r>
      <w:r w:rsidR="00167619" w:rsidRPr="002C0BB2">
        <w:rPr>
          <w:rFonts w:ascii="Times New Roman" w:eastAsia="Times New Roman" w:hAnsi="Times New Roman" w:cs="Times New Roman"/>
          <w:sz w:val="24"/>
          <w:szCs w:val="24"/>
          <w:lang w:eastAsia="tr-TR" w:bidi="en-US"/>
        </w:rPr>
        <w:t>azı bilginler</w:t>
      </w:r>
      <w:r w:rsidR="00167619">
        <w:rPr>
          <w:rFonts w:ascii="Times New Roman" w:eastAsia="Times New Roman" w:hAnsi="Times New Roman" w:cs="Times New Roman"/>
          <w:sz w:val="24"/>
          <w:szCs w:val="24"/>
          <w:lang w:eastAsia="tr-TR" w:bidi="en-US"/>
        </w:rPr>
        <w:t>,</w:t>
      </w:r>
      <w:r w:rsidR="0045181F">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ıstıshâb</w:t>
      </w:r>
      <w:r w:rsidR="00167619" w:rsidRPr="002C0BB2">
        <w:rPr>
          <w:rFonts w:ascii="Times New Roman" w:eastAsia="Times New Roman" w:hAnsi="Times New Roman" w:cs="Times New Roman"/>
          <w:sz w:val="24"/>
          <w:szCs w:val="24"/>
          <w:lang w:eastAsia="tr-TR" w:bidi="en-US"/>
        </w:rPr>
        <w:t>ı delil saymamış</w:t>
      </w:r>
      <w:r w:rsidR="00167619">
        <w:rPr>
          <w:rFonts w:ascii="Times New Roman" w:eastAsia="Times New Roman" w:hAnsi="Times New Roman" w:cs="Times New Roman"/>
          <w:sz w:val="24"/>
          <w:szCs w:val="24"/>
          <w:lang w:eastAsia="tr-TR" w:bidi="en-US"/>
        </w:rPr>
        <w:t xml:space="preserve"> diğer b</w:t>
      </w:r>
      <w:r w:rsidR="00A07084">
        <w:rPr>
          <w:rFonts w:ascii="Times New Roman" w:eastAsia="Times New Roman" w:hAnsi="Times New Roman" w:cs="Times New Roman"/>
          <w:sz w:val="24"/>
          <w:szCs w:val="24"/>
          <w:lang w:eastAsia="tr-TR" w:bidi="en-US"/>
        </w:rPr>
        <w:t>azıları da</w:t>
      </w:r>
      <w:r w:rsidR="00167619" w:rsidRPr="002C0BB2">
        <w:rPr>
          <w:rFonts w:ascii="Times New Roman" w:eastAsia="Times New Roman" w:hAnsi="Times New Roman" w:cs="Times New Roman"/>
          <w:sz w:val="24"/>
          <w:szCs w:val="24"/>
          <w:lang w:eastAsia="tr-TR" w:bidi="en-US"/>
        </w:rPr>
        <w:t xml:space="preserve"> delil saymakla beraber onu en zayıf delil olarak görmüşlerdir. Genel </w:t>
      </w:r>
      <w:r w:rsidR="00167619">
        <w:rPr>
          <w:rFonts w:ascii="Times New Roman" w:eastAsia="Times New Roman" w:hAnsi="Times New Roman" w:cs="Times New Roman"/>
          <w:sz w:val="24"/>
          <w:szCs w:val="24"/>
          <w:lang w:eastAsia="tr-TR" w:bidi="en-US"/>
        </w:rPr>
        <w:t>nahiv</w:t>
      </w:r>
      <w:r w:rsidR="00167619" w:rsidRPr="002C0BB2">
        <w:rPr>
          <w:rFonts w:ascii="Times New Roman" w:eastAsia="Times New Roman" w:hAnsi="Times New Roman" w:cs="Times New Roman"/>
          <w:sz w:val="24"/>
          <w:szCs w:val="24"/>
          <w:lang w:eastAsia="tr-TR" w:bidi="en-US"/>
        </w:rPr>
        <w:t xml:space="preserve"> kaideleri</w:t>
      </w:r>
      <w:r w:rsidR="00167619">
        <w:rPr>
          <w:rFonts w:ascii="Times New Roman" w:eastAsia="Times New Roman" w:hAnsi="Times New Roman" w:cs="Times New Roman"/>
          <w:sz w:val="24"/>
          <w:szCs w:val="24"/>
          <w:lang w:eastAsia="tr-TR" w:bidi="en-US"/>
        </w:rPr>
        <w:t>nin</w:t>
      </w:r>
      <w:r w:rsidR="00E409BB">
        <w:rPr>
          <w:rFonts w:ascii="Times New Roman" w:eastAsia="Times New Roman" w:hAnsi="Times New Roman" w:cs="Times New Roman"/>
          <w:sz w:val="24"/>
          <w:szCs w:val="24"/>
          <w:lang w:eastAsia="tr-TR" w:bidi="en-US"/>
        </w:rPr>
        <w:t xml:space="preserve"> </w:t>
      </w:r>
      <w:r>
        <w:rPr>
          <w:rFonts w:ascii="Times New Roman" w:eastAsia="Times New Roman" w:hAnsi="Times New Roman" w:cs="Times New Roman"/>
          <w:sz w:val="24"/>
          <w:szCs w:val="24"/>
          <w:lang w:eastAsia="tr-TR" w:bidi="en-US"/>
        </w:rPr>
        <w:t>ıstıshâb</w:t>
      </w:r>
      <w:r w:rsidR="00167619" w:rsidRPr="002C0BB2">
        <w:rPr>
          <w:rFonts w:ascii="Times New Roman" w:eastAsia="Times New Roman" w:hAnsi="Times New Roman" w:cs="Times New Roman"/>
          <w:sz w:val="24"/>
          <w:szCs w:val="24"/>
          <w:lang w:eastAsia="tr-TR" w:bidi="en-US"/>
        </w:rPr>
        <w:t>la tespit edilmiş</w:t>
      </w:r>
      <w:r w:rsidR="00167619">
        <w:rPr>
          <w:rFonts w:ascii="Times New Roman" w:eastAsia="Times New Roman" w:hAnsi="Times New Roman" w:cs="Times New Roman"/>
          <w:sz w:val="24"/>
          <w:szCs w:val="24"/>
          <w:lang w:eastAsia="tr-TR" w:bidi="en-US"/>
        </w:rPr>
        <w:t xml:space="preserve"> olduğu görülmektedir.</w:t>
      </w:r>
    </w:p>
    <w:p w:rsidR="00167619" w:rsidRPr="002C0BB2" w:rsidRDefault="00A07084" w:rsidP="00167619">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Nahv</w:t>
      </w:r>
      <w:r w:rsidR="00167619">
        <w:rPr>
          <w:rFonts w:ascii="Times New Roman" w:eastAsia="Times New Roman" w:hAnsi="Times New Roman" w:cs="Times New Roman"/>
          <w:sz w:val="24"/>
          <w:szCs w:val="24"/>
          <w:lang w:eastAsia="tr-TR" w:bidi="en-US"/>
        </w:rPr>
        <w:t>in tespitinde</w:t>
      </w:r>
      <w:r w:rsidR="00E409BB">
        <w:rPr>
          <w:rFonts w:ascii="Times New Roman" w:eastAsia="Times New Roman" w:hAnsi="Times New Roman" w:cs="Times New Roman"/>
          <w:sz w:val="24"/>
          <w:szCs w:val="24"/>
          <w:lang w:eastAsia="tr-TR" w:bidi="en-US"/>
        </w:rPr>
        <w:t xml:space="preserve"> </w:t>
      </w:r>
      <w:r w:rsidR="00167619" w:rsidRPr="002C0BB2">
        <w:rPr>
          <w:rFonts w:ascii="Times New Roman" w:eastAsia="Times New Roman" w:hAnsi="Times New Roman" w:cs="Times New Roman"/>
          <w:sz w:val="24"/>
          <w:szCs w:val="24"/>
          <w:lang w:eastAsia="tr-TR" w:bidi="en-US"/>
        </w:rPr>
        <w:t>bu dört delilin dışında</w:t>
      </w:r>
      <w:r w:rsidR="00E409BB">
        <w:rPr>
          <w:rFonts w:ascii="Times New Roman" w:eastAsia="Times New Roman" w:hAnsi="Times New Roman" w:cs="Times New Roman"/>
          <w:sz w:val="24"/>
          <w:szCs w:val="24"/>
          <w:lang w:eastAsia="tr-TR" w:bidi="en-US"/>
        </w:rPr>
        <w:t xml:space="preserve"> </w:t>
      </w:r>
      <w:r w:rsidR="00E426F8">
        <w:rPr>
          <w:rFonts w:ascii="Times New Roman" w:eastAsia="Times New Roman" w:hAnsi="Times New Roman" w:cs="Times New Roman"/>
          <w:sz w:val="24"/>
          <w:szCs w:val="24"/>
          <w:lang w:eastAsia="tr-TR" w:bidi="en-US"/>
        </w:rPr>
        <w:t>ferî</w:t>
      </w:r>
      <w:r w:rsidR="001601AB">
        <w:rPr>
          <w:rFonts w:ascii="Times New Roman" w:eastAsia="Times New Roman" w:hAnsi="Times New Roman" w:cs="Times New Roman"/>
          <w:sz w:val="24"/>
          <w:szCs w:val="24"/>
          <w:lang w:eastAsia="tr-TR" w:bidi="en-US"/>
        </w:rPr>
        <w:t xml:space="preserve"> </w:t>
      </w:r>
      <w:r w:rsidR="00167619" w:rsidRPr="002C0BB2">
        <w:rPr>
          <w:rFonts w:ascii="Times New Roman" w:eastAsia="Times New Roman" w:hAnsi="Times New Roman" w:cs="Times New Roman"/>
          <w:sz w:val="24"/>
          <w:szCs w:val="24"/>
          <w:lang w:eastAsia="tr-TR" w:bidi="en-US"/>
        </w:rPr>
        <w:t>del</w:t>
      </w:r>
      <w:r w:rsidR="00167619">
        <w:rPr>
          <w:rFonts w:ascii="Times New Roman" w:eastAsia="Times New Roman" w:hAnsi="Times New Roman" w:cs="Times New Roman"/>
          <w:sz w:val="24"/>
          <w:szCs w:val="24"/>
          <w:lang w:eastAsia="tr-TR" w:bidi="en-US"/>
        </w:rPr>
        <w:t>iller olarak isimlendirilen başka</w:t>
      </w:r>
      <w:r w:rsidR="00167619" w:rsidRPr="002C0BB2">
        <w:rPr>
          <w:rFonts w:ascii="Times New Roman" w:eastAsia="Times New Roman" w:hAnsi="Times New Roman" w:cs="Times New Roman"/>
          <w:sz w:val="24"/>
          <w:szCs w:val="24"/>
          <w:lang w:eastAsia="tr-TR" w:bidi="en-US"/>
        </w:rPr>
        <w:t xml:space="preserve"> delil</w:t>
      </w:r>
      <w:r w:rsidR="00167619">
        <w:rPr>
          <w:rFonts w:ascii="Times New Roman" w:eastAsia="Times New Roman" w:hAnsi="Times New Roman" w:cs="Times New Roman"/>
          <w:sz w:val="24"/>
          <w:szCs w:val="24"/>
          <w:lang w:eastAsia="tr-TR" w:bidi="en-US"/>
        </w:rPr>
        <w:t>lerde</w:t>
      </w:r>
      <w:r w:rsidR="00167619" w:rsidRPr="002C0BB2">
        <w:rPr>
          <w:rFonts w:ascii="Times New Roman" w:eastAsia="Times New Roman" w:hAnsi="Times New Roman" w:cs="Times New Roman"/>
          <w:sz w:val="24"/>
          <w:szCs w:val="24"/>
          <w:lang w:eastAsia="tr-TR" w:bidi="en-US"/>
        </w:rPr>
        <w:t xml:space="preserve"> zikredilmekte</w:t>
      </w:r>
      <w:r w:rsidR="00167619">
        <w:rPr>
          <w:rFonts w:ascii="Times New Roman" w:eastAsia="Times New Roman" w:hAnsi="Times New Roman" w:cs="Times New Roman"/>
          <w:sz w:val="24"/>
          <w:szCs w:val="24"/>
          <w:lang w:eastAsia="tr-TR" w:bidi="en-US"/>
        </w:rPr>
        <w:t xml:space="preserve"> olup o delillere bu makalede yer verilmemiştir</w:t>
      </w:r>
      <w:r w:rsidR="00167619" w:rsidRPr="002C0BB2">
        <w:rPr>
          <w:rFonts w:ascii="Times New Roman" w:eastAsia="Times New Roman" w:hAnsi="Times New Roman" w:cs="Times New Roman"/>
          <w:sz w:val="24"/>
          <w:szCs w:val="24"/>
          <w:lang w:eastAsia="tr-TR" w:bidi="en-US"/>
        </w:rPr>
        <w:t>.</w:t>
      </w:r>
      <w:r w:rsidR="0045181F">
        <w:rPr>
          <w:rFonts w:ascii="Times New Roman" w:eastAsia="Times New Roman" w:hAnsi="Times New Roman" w:cs="Times New Roman"/>
          <w:sz w:val="24"/>
          <w:szCs w:val="24"/>
          <w:lang w:eastAsia="tr-TR" w:bidi="en-US"/>
        </w:rPr>
        <w:t xml:space="preserve"> </w:t>
      </w:r>
      <w:r w:rsidR="00167619">
        <w:rPr>
          <w:rFonts w:ascii="Times New Roman" w:eastAsia="Times New Roman" w:hAnsi="Times New Roman" w:cs="Times New Roman"/>
          <w:sz w:val="24"/>
          <w:szCs w:val="24"/>
          <w:lang w:eastAsia="tr-TR" w:bidi="en-US"/>
        </w:rPr>
        <w:t>Nahivde deliller bir</w:t>
      </w:r>
      <w:r w:rsidR="00167619" w:rsidRPr="002C0BB2">
        <w:rPr>
          <w:rFonts w:ascii="Times New Roman" w:eastAsia="Times New Roman" w:hAnsi="Times New Roman" w:cs="Times New Roman"/>
          <w:sz w:val="24"/>
          <w:szCs w:val="24"/>
          <w:lang w:eastAsia="tr-TR" w:bidi="en-US"/>
        </w:rPr>
        <w:t>biriyle çelişirse en güçlü delil</w:t>
      </w:r>
      <w:r w:rsidR="00167619">
        <w:rPr>
          <w:rFonts w:ascii="Times New Roman" w:eastAsia="Times New Roman" w:hAnsi="Times New Roman" w:cs="Times New Roman"/>
          <w:sz w:val="24"/>
          <w:szCs w:val="24"/>
          <w:lang w:eastAsia="tr-TR" w:bidi="en-US"/>
        </w:rPr>
        <w:t>in tercih edildiği d</w:t>
      </w:r>
      <w:r w:rsidR="00167619" w:rsidRPr="002C0BB2">
        <w:rPr>
          <w:rFonts w:ascii="Times New Roman" w:eastAsia="Times New Roman" w:hAnsi="Times New Roman" w:cs="Times New Roman"/>
          <w:sz w:val="24"/>
          <w:szCs w:val="24"/>
          <w:lang w:eastAsia="tr-TR" w:bidi="en-US"/>
        </w:rPr>
        <w:t>iğer d</w:t>
      </w:r>
      <w:r w:rsidR="00167619">
        <w:rPr>
          <w:rFonts w:ascii="Times New Roman" w:eastAsia="Times New Roman" w:hAnsi="Times New Roman" w:cs="Times New Roman"/>
          <w:sz w:val="24"/>
          <w:szCs w:val="24"/>
          <w:lang w:eastAsia="tr-TR" w:bidi="en-US"/>
        </w:rPr>
        <w:t>elilin</w:t>
      </w:r>
      <w:r w:rsidR="00E409BB">
        <w:rPr>
          <w:rFonts w:ascii="Times New Roman" w:eastAsia="Times New Roman" w:hAnsi="Times New Roman" w:cs="Times New Roman"/>
          <w:sz w:val="24"/>
          <w:szCs w:val="24"/>
          <w:lang w:eastAsia="tr-TR" w:bidi="en-US"/>
        </w:rPr>
        <w:t xml:space="preserve"> </w:t>
      </w:r>
      <w:r w:rsidR="00167619">
        <w:rPr>
          <w:rFonts w:ascii="Times New Roman" w:eastAsia="Times New Roman" w:hAnsi="Times New Roman" w:cs="Times New Roman"/>
          <w:sz w:val="24"/>
          <w:szCs w:val="24"/>
          <w:lang w:eastAsia="tr-TR" w:bidi="en-US"/>
        </w:rPr>
        <w:t>terk edildiği görülmektedir.</w:t>
      </w:r>
    </w:p>
    <w:p w:rsidR="00167619" w:rsidRPr="002C0BB2" w:rsidRDefault="00787B98" w:rsidP="00167619">
      <w:pPr>
        <w:spacing w:after="0" w:line="360" w:lineRule="auto"/>
        <w:ind w:firstLine="709"/>
        <w:jc w:val="both"/>
        <w:rPr>
          <w:rFonts w:ascii="Times New Roman" w:eastAsia="Times New Roman" w:hAnsi="Times New Roman" w:cs="Times New Roman"/>
          <w:sz w:val="24"/>
          <w:szCs w:val="24"/>
          <w:lang w:eastAsia="tr-TR" w:bidi="en-US"/>
        </w:rPr>
      </w:pPr>
      <w:r>
        <w:rPr>
          <w:rFonts w:ascii="Times New Roman" w:eastAsia="Times New Roman" w:hAnsi="Times New Roman" w:cs="Times New Roman"/>
          <w:sz w:val="24"/>
          <w:szCs w:val="24"/>
          <w:lang w:eastAsia="tr-TR" w:bidi="en-US"/>
        </w:rPr>
        <w:t xml:space="preserve">Kısacası </w:t>
      </w:r>
      <w:r w:rsidR="00167619" w:rsidRPr="002C0BB2">
        <w:rPr>
          <w:rFonts w:ascii="Times New Roman" w:eastAsia="Times New Roman" w:hAnsi="Times New Roman" w:cs="Times New Roman"/>
          <w:sz w:val="24"/>
          <w:szCs w:val="24"/>
          <w:lang w:eastAsia="tr-TR" w:bidi="en-US"/>
        </w:rPr>
        <w:t xml:space="preserve">Arap </w:t>
      </w:r>
      <w:r w:rsidR="006304C0">
        <w:rPr>
          <w:rFonts w:ascii="Times New Roman" w:eastAsia="Times New Roman" w:hAnsi="Times New Roman" w:cs="Times New Roman"/>
          <w:sz w:val="24"/>
          <w:szCs w:val="24"/>
          <w:lang w:eastAsia="tr-TR" w:bidi="en-US"/>
        </w:rPr>
        <w:t>nahvi</w:t>
      </w:r>
      <w:r w:rsidR="006304C0" w:rsidRPr="002C0BB2">
        <w:rPr>
          <w:rFonts w:ascii="Times New Roman" w:eastAsia="Times New Roman" w:hAnsi="Times New Roman" w:cs="Times New Roman"/>
          <w:sz w:val="24"/>
          <w:szCs w:val="24"/>
          <w:lang w:eastAsia="tr-TR" w:bidi="en-US"/>
        </w:rPr>
        <w:t>nin</w:t>
      </w:r>
      <w:r w:rsidR="00167619" w:rsidRPr="002C0BB2">
        <w:rPr>
          <w:rFonts w:ascii="Times New Roman" w:eastAsia="Times New Roman" w:hAnsi="Times New Roman" w:cs="Times New Roman"/>
          <w:sz w:val="24"/>
          <w:szCs w:val="24"/>
          <w:lang w:eastAsia="tr-TR" w:bidi="en-US"/>
        </w:rPr>
        <w:t xml:space="preserve"> sağlam temeller üzerine bina edilmiş ve izah edilebilir bir metoda sahip olduğu görülmüştür.</w:t>
      </w:r>
      <w:bookmarkStart w:id="27" w:name="_GoBack"/>
      <w:bookmarkEnd w:id="27"/>
    </w:p>
    <w:p w:rsidR="00167619" w:rsidRPr="00A64E8D" w:rsidRDefault="00167619" w:rsidP="00167619">
      <w:pPr>
        <w:pStyle w:val="Balk1"/>
        <w:numPr>
          <w:ilvl w:val="0"/>
          <w:numId w:val="0"/>
        </w:numPr>
        <w:bidi/>
        <w:jc w:val="center"/>
        <w:rPr>
          <w:rFonts w:ascii="Times New Roman" w:hAnsi="Times New Roman"/>
          <w:sz w:val="24"/>
          <w:szCs w:val="24"/>
          <w:lang w:bidi="ar-EG"/>
        </w:rPr>
      </w:pPr>
      <w:bookmarkStart w:id="28" w:name="_Toc441158640"/>
      <w:r w:rsidRPr="002C0BB2">
        <w:rPr>
          <w:rFonts w:ascii="Times New Roman" w:hAnsi="Times New Roman"/>
          <w:sz w:val="24"/>
          <w:szCs w:val="24"/>
          <w:lang w:bidi="ar-EG"/>
        </w:rPr>
        <w:t>KAYNAKÇA</w:t>
      </w:r>
    </w:p>
    <w:p w:rsidR="00167619" w:rsidRPr="002C0BB2" w:rsidRDefault="00167619" w:rsidP="00167619">
      <w:pPr>
        <w:autoSpaceDE w:val="0"/>
        <w:autoSpaceDN w:val="0"/>
        <w:bidi/>
        <w:adjustRightInd w:val="0"/>
        <w:spacing w:after="0" w:line="360" w:lineRule="auto"/>
        <w:ind w:left="284" w:hanging="284"/>
        <w:jc w:val="right"/>
        <w:rPr>
          <w:rFonts w:ascii="Times New Roman" w:hAnsi="Times New Roman" w:cs="Times New Roman"/>
          <w:sz w:val="24"/>
          <w:szCs w:val="24"/>
        </w:rPr>
      </w:pPr>
      <w:r w:rsidRPr="002C0BB2">
        <w:rPr>
          <w:rFonts w:ascii="Times New Roman" w:hAnsi="Times New Roman" w:cs="Times New Roman"/>
          <w:sz w:val="24"/>
          <w:szCs w:val="24"/>
        </w:rPr>
        <w:t>Aksan,</w:t>
      </w:r>
      <w:r w:rsidR="00E409BB">
        <w:rPr>
          <w:rFonts w:ascii="Times New Roman" w:hAnsi="Times New Roman" w:cs="Times New Roman"/>
          <w:sz w:val="24"/>
          <w:szCs w:val="24"/>
        </w:rPr>
        <w:t xml:space="preserve"> </w:t>
      </w:r>
      <w:r w:rsidRPr="002C0BB2">
        <w:rPr>
          <w:rFonts w:ascii="Times New Roman" w:hAnsi="Times New Roman" w:cs="Times New Roman"/>
          <w:sz w:val="24"/>
          <w:szCs w:val="24"/>
        </w:rPr>
        <w:t xml:space="preserve">Doğan, </w:t>
      </w:r>
      <w:r w:rsidRPr="002C0BB2">
        <w:rPr>
          <w:rFonts w:ascii="Times New Roman" w:hAnsi="Times New Roman" w:cs="Times New Roman"/>
          <w:i/>
          <w:iCs/>
          <w:sz w:val="24"/>
          <w:szCs w:val="24"/>
        </w:rPr>
        <w:t>Her Yönüyle Dil Ana Çizgileriyle Dilbilim</w:t>
      </w:r>
      <w:r w:rsidR="006F2514">
        <w:rPr>
          <w:rFonts w:ascii="Times New Roman" w:hAnsi="Times New Roman" w:cs="Times New Roman"/>
          <w:sz w:val="24"/>
          <w:szCs w:val="24"/>
        </w:rPr>
        <w:t>,(I-III), Ankara</w:t>
      </w:r>
      <w:r w:rsidRPr="002C0BB2">
        <w:rPr>
          <w:rFonts w:ascii="Times New Roman" w:hAnsi="Times New Roman" w:cs="Times New Roman"/>
          <w:sz w:val="24"/>
          <w:szCs w:val="24"/>
        </w:rPr>
        <w:t xml:space="preserve"> 2015.</w:t>
      </w:r>
    </w:p>
    <w:p w:rsidR="00167619" w:rsidRPr="002C0BB2" w:rsidRDefault="00167619" w:rsidP="00E409BB">
      <w:pPr>
        <w:spacing w:after="0" w:line="360" w:lineRule="auto"/>
        <w:ind w:left="284" w:hanging="284"/>
        <w:rPr>
          <w:rFonts w:ascii="Times New Roman" w:eastAsia="Times New Roman" w:hAnsi="Times New Roman" w:cs="Times New Roman"/>
          <w:sz w:val="24"/>
          <w:szCs w:val="24"/>
          <w:lang w:bidi="en-US"/>
        </w:rPr>
      </w:pPr>
      <w:r w:rsidRPr="002C0BB2">
        <w:rPr>
          <w:rFonts w:ascii="Times New Roman" w:hAnsi="Times New Roman" w:cs="Times New Roman"/>
          <w:sz w:val="24"/>
          <w:szCs w:val="24"/>
        </w:rPr>
        <w:t>Arslan,</w:t>
      </w:r>
      <w:r w:rsidR="006F2514">
        <w:rPr>
          <w:rFonts w:ascii="Times New Roman" w:hAnsi="Times New Roman" w:cs="Times New Roman"/>
          <w:sz w:val="24"/>
          <w:szCs w:val="24"/>
        </w:rPr>
        <w:t xml:space="preserve"> </w:t>
      </w:r>
      <w:r w:rsidRPr="002C0BB2">
        <w:rPr>
          <w:rFonts w:ascii="Times New Roman" w:hAnsi="Times New Roman" w:cs="Times New Roman"/>
          <w:sz w:val="24"/>
          <w:szCs w:val="24"/>
        </w:rPr>
        <w:t>Kıyasettin,</w:t>
      </w:r>
      <w:r w:rsidR="00E409BB">
        <w:rPr>
          <w:rFonts w:ascii="Times New Roman" w:hAnsi="Times New Roman" w:cs="Times New Roman"/>
          <w:sz w:val="24"/>
          <w:szCs w:val="24"/>
        </w:rPr>
        <w:t xml:space="preserve"> </w:t>
      </w:r>
      <w:r w:rsidR="00E409BB">
        <w:rPr>
          <w:rFonts w:ascii="Times New Roman" w:eastAsia="Times New Roman" w:hAnsi="Times New Roman" w:cs="Times New Roman"/>
          <w:i/>
          <w:iCs/>
          <w:sz w:val="24"/>
          <w:szCs w:val="24"/>
          <w:lang w:bidi="en-US"/>
        </w:rPr>
        <w:t>e</w:t>
      </w:r>
      <w:r w:rsidRPr="002C0BB2">
        <w:rPr>
          <w:rFonts w:ascii="Times New Roman" w:eastAsia="Times New Roman" w:hAnsi="Times New Roman" w:cs="Times New Roman"/>
          <w:i/>
          <w:iCs/>
          <w:sz w:val="24"/>
          <w:szCs w:val="24"/>
          <w:lang w:bidi="en-US"/>
        </w:rPr>
        <w:t>l-Ferrâ’nın “Meâni’l</w:t>
      </w:r>
      <w:r w:rsidR="00812D76">
        <w:rPr>
          <w:rFonts w:ascii="Times New Roman" w:eastAsia="Times New Roman" w:hAnsi="Times New Roman" w:cs="Times New Roman"/>
          <w:i/>
          <w:iCs/>
          <w:sz w:val="24"/>
          <w:szCs w:val="24"/>
          <w:lang w:bidi="en-US"/>
        </w:rPr>
        <w:t>-</w:t>
      </w:r>
      <w:r w:rsidRPr="002C0BB2">
        <w:rPr>
          <w:rFonts w:ascii="Times New Roman" w:eastAsia="Times New Roman" w:hAnsi="Times New Roman" w:cs="Times New Roman"/>
          <w:i/>
          <w:iCs/>
          <w:sz w:val="24"/>
          <w:szCs w:val="24"/>
          <w:lang w:bidi="en-US"/>
        </w:rPr>
        <w:t>Kur’ân” Adlı Eserinin Dil Bilim Açısından İncelenmesi</w:t>
      </w:r>
      <w:r w:rsidR="006304C0">
        <w:rPr>
          <w:rFonts w:ascii="Times New Roman" w:eastAsia="Times New Roman" w:hAnsi="Times New Roman" w:cs="Times New Roman"/>
          <w:sz w:val="24"/>
          <w:szCs w:val="24"/>
          <w:lang w:bidi="en-US"/>
        </w:rPr>
        <w:t>,   (Basılmamış Yüksek Lisans T</w:t>
      </w:r>
      <w:r w:rsidRPr="002C0BB2">
        <w:rPr>
          <w:rFonts w:ascii="Times New Roman" w:eastAsia="Times New Roman" w:hAnsi="Times New Roman" w:cs="Times New Roman"/>
          <w:sz w:val="24"/>
          <w:szCs w:val="24"/>
          <w:lang w:bidi="en-US"/>
        </w:rPr>
        <w:t>ezi), Isparta 2014.</w:t>
      </w:r>
    </w:p>
    <w:p w:rsidR="00167619" w:rsidRPr="002C0BB2" w:rsidRDefault="00167619" w:rsidP="00A439CF">
      <w:pPr>
        <w:spacing w:after="0" w:line="360" w:lineRule="auto"/>
        <w:ind w:left="284" w:hanging="284"/>
        <w:rPr>
          <w:rFonts w:ascii="Times New Roman" w:hAnsi="Times New Roman" w:cs="Times New Roman"/>
          <w:sz w:val="24"/>
          <w:szCs w:val="24"/>
        </w:rPr>
      </w:pPr>
      <w:r w:rsidRPr="002C0BB2">
        <w:rPr>
          <w:rFonts w:ascii="Times New Roman" w:hAnsi="Times New Roman" w:cs="Times New Roman"/>
          <w:sz w:val="24"/>
          <w:szCs w:val="24"/>
        </w:rPr>
        <w:t>Bakır, Abdülhâlık, “</w:t>
      </w:r>
      <w:r w:rsidRPr="00605C52">
        <w:rPr>
          <w:rFonts w:ascii="Times New Roman" w:hAnsi="Times New Roman" w:cs="Times New Roman"/>
          <w:sz w:val="24"/>
          <w:szCs w:val="24"/>
        </w:rPr>
        <w:t>Basra</w:t>
      </w:r>
      <w:r w:rsidRPr="002C0BB2">
        <w:rPr>
          <w:rFonts w:ascii="Times New Roman" w:hAnsi="Times New Roman" w:cs="Times New Roman"/>
          <w:sz w:val="24"/>
          <w:szCs w:val="24"/>
        </w:rPr>
        <w:t>” DİA</w:t>
      </w:r>
      <w:r w:rsidR="000A4A13">
        <w:rPr>
          <w:rFonts w:ascii="Times New Roman" w:hAnsi="Times New Roman" w:cs="Times New Roman"/>
          <w:sz w:val="24"/>
          <w:szCs w:val="24"/>
        </w:rPr>
        <w:t>,</w:t>
      </w:r>
      <w:r w:rsidRPr="002C0BB2">
        <w:rPr>
          <w:rFonts w:ascii="Times New Roman" w:hAnsi="Times New Roman" w:cs="Times New Roman"/>
          <w:sz w:val="24"/>
          <w:szCs w:val="24"/>
        </w:rPr>
        <w:t xml:space="preserve"> İstanbul 1991</w:t>
      </w:r>
      <w:r w:rsidR="009221C7">
        <w:rPr>
          <w:rFonts w:ascii="Times New Roman" w:hAnsi="Times New Roman" w:cs="Times New Roman"/>
          <w:sz w:val="24"/>
          <w:szCs w:val="24"/>
        </w:rPr>
        <w:t>.</w:t>
      </w:r>
    </w:p>
    <w:p w:rsidR="00167619" w:rsidRPr="002C0BB2" w:rsidRDefault="00167619" w:rsidP="00167619">
      <w:pPr>
        <w:spacing w:after="0" w:line="360" w:lineRule="auto"/>
        <w:ind w:left="284" w:hanging="284"/>
        <w:rPr>
          <w:rFonts w:ascii="Times New Roman" w:hAnsi="Times New Roman" w:cs="Times New Roman"/>
          <w:sz w:val="24"/>
          <w:szCs w:val="24"/>
        </w:rPr>
      </w:pPr>
      <w:r w:rsidRPr="002C0BB2">
        <w:rPr>
          <w:rFonts w:ascii="Times New Roman" w:hAnsi="Times New Roman" w:cs="Times New Roman"/>
          <w:sz w:val="24"/>
          <w:szCs w:val="24"/>
        </w:rPr>
        <w:t xml:space="preserve">Bakırcı, Selami, Demirayak, Kenan, </w:t>
      </w:r>
      <w:r w:rsidRPr="002C0BB2">
        <w:rPr>
          <w:rFonts w:ascii="Times New Roman" w:hAnsi="Times New Roman" w:cs="Times New Roman"/>
          <w:i/>
          <w:iCs/>
          <w:sz w:val="24"/>
          <w:szCs w:val="24"/>
        </w:rPr>
        <w:t>Arap Dili Grameri Tarihi</w:t>
      </w:r>
      <w:r w:rsidR="000A4A13">
        <w:rPr>
          <w:rFonts w:ascii="Times New Roman" w:hAnsi="Times New Roman" w:cs="Times New Roman"/>
          <w:i/>
          <w:iCs/>
          <w:sz w:val="24"/>
          <w:szCs w:val="24"/>
        </w:rPr>
        <w:t xml:space="preserve"> </w:t>
      </w:r>
      <w:r w:rsidRPr="002C0BB2">
        <w:rPr>
          <w:rFonts w:ascii="Times New Roman" w:hAnsi="Times New Roman" w:cs="Times New Roman"/>
          <w:i/>
          <w:iCs/>
          <w:sz w:val="24"/>
          <w:szCs w:val="24"/>
        </w:rPr>
        <w:t>(Başlangıçtan Günümüze)</w:t>
      </w:r>
      <w:r w:rsidRPr="002C0BB2">
        <w:rPr>
          <w:rFonts w:ascii="Times New Roman" w:hAnsi="Times New Roman" w:cs="Times New Roman"/>
          <w:sz w:val="24"/>
          <w:szCs w:val="24"/>
        </w:rPr>
        <w:t>Atatürk Üniversitesi</w:t>
      </w:r>
      <w:r w:rsidR="006304C0">
        <w:rPr>
          <w:rFonts w:ascii="Times New Roman" w:hAnsi="Times New Roman" w:cs="Times New Roman"/>
          <w:sz w:val="24"/>
          <w:szCs w:val="24"/>
        </w:rPr>
        <w:t>,</w:t>
      </w:r>
      <w:r w:rsidRPr="002C0BB2">
        <w:rPr>
          <w:rFonts w:ascii="Times New Roman" w:hAnsi="Times New Roman" w:cs="Times New Roman"/>
          <w:sz w:val="24"/>
          <w:szCs w:val="24"/>
        </w:rPr>
        <w:t xml:space="preserve"> Fen-Ede</w:t>
      </w:r>
      <w:r w:rsidR="006F2514">
        <w:rPr>
          <w:rFonts w:ascii="Times New Roman" w:hAnsi="Times New Roman" w:cs="Times New Roman"/>
          <w:sz w:val="24"/>
          <w:szCs w:val="24"/>
        </w:rPr>
        <w:t>biyat Fakültesi Yayını, Erzurum</w:t>
      </w:r>
      <w:r w:rsidRPr="002C0BB2">
        <w:rPr>
          <w:rFonts w:ascii="Times New Roman" w:hAnsi="Times New Roman" w:cs="Times New Roman"/>
          <w:sz w:val="24"/>
          <w:szCs w:val="24"/>
        </w:rPr>
        <w:t xml:space="preserve"> 2001.</w:t>
      </w:r>
    </w:p>
    <w:p w:rsidR="00167619" w:rsidRPr="002C0BB2" w:rsidRDefault="00167619" w:rsidP="00167619">
      <w:pPr>
        <w:spacing w:after="0" w:line="360" w:lineRule="auto"/>
        <w:ind w:left="284" w:hanging="284"/>
        <w:rPr>
          <w:rFonts w:ascii="Times New Roman" w:eastAsia="Times New Roman" w:hAnsi="Times New Roman" w:cs="Times New Roman"/>
          <w:bCs/>
          <w:sz w:val="24"/>
          <w:szCs w:val="24"/>
          <w:lang w:bidi="en-US"/>
        </w:rPr>
      </w:pPr>
      <w:r w:rsidRPr="002C0BB2">
        <w:rPr>
          <w:rFonts w:ascii="Times New Roman" w:eastAsia="Times New Roman" w:hAnsi="Times New Roman" w:cs="Times New Roman"/>
          <w:bCs/>
          <w:sz w:val="24"/>
          <w:szCs w:val="24"/>
          <w:lang w:bidi="en-US"/>
        </w:rPr>
        <w:t xml:space="preserve">Buhari, Muhammed b. İsmail, </w:t>
      </w:r>
      <w:r w:rsidR="006304C0">
        <w:rPr>
          <w:rFonts w:ascii="Times New Roman" w:eastAsia="Times New Roman" w:hAnsi="Times New Roman" w:cs="Times New Roman"/>
          <w:bCs/>
          <w:i/>
          <w:iCs/>
          <w:sz w:val="24"/>
          <w:szCs w:val="24"/>
          <w:lang w:bidi="en-US"/>
        </w:rPr>
        <w:t>Sahihu</w:t>
      </w:r>
      <w:r w:rsidRPr="002C0BB2">
        <w:rPr>
          <w:rFonts w:ascii="Times New Roman" w:eastAsia="Times New Roman" w:hAnsi="Times New Roman" w:cs="Times New Roman"/>
          <w:bCs/>
          <w:i/>
          <w:iCs/>
          <w:sz w:val="24"/>
          <w:szCs w:val="24"/>
          <w:lang w:bidi="en-US"/>
        </w:rPr>
        <w:t>’l-Buhari</w:t>
      </w:r>
      <w:r>
        <w:rPr>
          <w:rFonts w:ascii="Times New Roman" w:eastAsia="Times New Roman" w:hAnsi="Times New Roman" w:cs="Times New Roman"/>
          <w:bCs/>
          <w:sz w:val="24"/>
          <w:szCs w:val="24"/>
          <w:lang w:bidi="en-US"/>
        </w:rPr>
        <w:t xml:space="preserve">,( IX), </w:t>
      </w:r>
      <w:r w:rsidR="00F02580">
        <w:rPr>
          <w:rFonts w:ascii="Times New Roman" w:eastAsia="Times New Roman" w:hAnsi="Times New Roman" w:cs="Times New Roman"/>
          <w:bCs/>
          <w:sz w:val="24"/>
          <w:szCs w:val="24"/>
          <w:lang w:bidi="en-US"/>
        </w:rPr>
        <w:t>(</w:t>
      </w:r>
      <w:r w:rsidRPr="002C0BB2">
        <w:rPr>
          <w:rFonts w:ascii="Times New Roman" w:eastAsia="Times New Roman" w:hAnsi="Times New Roman" w:cs="Times New Roman"/>
          <w:bCs/>
          <w:sz w:val="24"/>
          <w:szCs w:val="24"/>
          <w:lang w:bidi="en-US"/>
        </w:rPr>
        <w:t>Tah. Mu</w:t>
      </w:r>
      <w:r w:rsidR="006304C0">
        <w:rPr>
          <w:rFonts w:ascii="Times New Roman" w:eastAsia="Times New Roman" w:hAnsi="Times New Roman" w:cs="Times New Roman"/>
          <w:bCs/>
          <w:sz w:val="24"/>
          <w:szCs w:val="24"/>
          <w:lang w:bidi="en-US"/>
        </w:rPr>
        <w:t>hammed Zu</w:t>
      </w:r>
      <w:r>
        <w:rPr>
          <w:rFonts w:ascii="Times New Roman" w:eastAsia="Times New Roman" w:hAnsi="Times New Roman" w:cs="Times New Roman"/>
          <w:bCs/>
          <w:sz w:val="24"/>
          <w:szCs w:val="24"/>
          <w:lang w:bidi="en-US"/>
        </w:rPr>
        <w:t>heyr b. Nasıru’n-Nasır</w:t>
      </w:r>
      <w:r w:rsidR="00F02580">
        <w:rPr>
          <w:rFonts w:ascii="Times New Roman" w:eastAsia="Times New Roman" w:hAnsi="Times New Roman" w:cs="Times New Roman"/>
          <w:bCs/>
          <w:sz w:val="24"/>
          <w:szCs w:val="24"/>
          <w:lang w:bidi="en-US"/>
        </w:rPr>
        <w:t>, Dar-u Tugu’n-Necat)</w:t>
      </w:r>
      <w:r w:rsidRPr="002C0BB2">
        <w:rPr>
          <w:rFonts w:ascii="Times New Roman" w:eastAsia="Times New Roman" w:hAnsi="Times New Roman" w:cs="Times New Roman"/>
          <w:bCs/>
          <w:sz w:val="24"/>
          <w:szCs w:val="24"/>
          <w:lang w:bidi="en-US"/>
        </w:rPr>
        <w:t xml:space="preserve"> 1422.</w:t>
      </w:r>
    </w:p>
    <w:p w:rsidR="00167619" w:rsidRPr="002C0BB2" w:rsidRDefault="00167619" w:rsidP="00167619">
      <w:pPr>
        <w:autoSpaceDE w:val="0"/>
        <w:autoSpaceDN w:val="0"/>
        <w:bidi/>
        <w:adjustRightInd w:val="0"/>
        <w:spacing w:after="0" w:line="360" w:lineRule="auto"/>
        <w:ind w:left="284" w:hanging="284"/>
        <w:jc w:val="right"/>
        <w:rPr>
          <w:rFonts w:ascii="Times New Roman" w:hAnsi="Times New Roman" w:cs="Times New Roman"/>
          <w:sz w:val="24"/>
          <w:szCs w:val="24"/>
        </w:rPr>
      </w:pPr>
      <w:r w:rsidRPr="002C0BB2">
        <w:rPr>
          <w:rFonts w:ascii="Times New Roman" w:hAnsi="Times New Roman" w:cs="Times New Roman"/>
          <w:sz w:val="24"/>
          <w:szCs w:val="24"/>
        </w:rPr>
        <w:t xml:space="preserve">Çağatay, Neşet, </w:t>
      </w:r>
      <w:r w:rsidRPr="002C0BB2">
        <w:rPr>
          <w:rFonts w:ascii="Times New Roman" w:hAnsi="Times New Roman" w:cs="Times New Roman"/>
          <w:i/>
          <w:iCs/>
          <w:sz w:val="24"/>
          <w:szCs w:val="24"/>
        </w:rPr>
        <w:t>İslam Öncesi Arap Tarihi ve Cahiliye Çağı</w:t>
      </w:r>
      <w:r w:rsidRPr="002C0BB2">
        <w:rPr>
          <w:rFonts w:ascii="Times New Roman" w:hAnsi="Times New Roman" w:cs="Times New Roman"/>
          <w:sz w:val="24"/>
          <w:szCs w:val="24"/>
        </w:rPr>
        <w:t>, Ank. Ün. İlah. Fak</w:t>
      </w:r>
      <w:r w:rsidR="006329F7">
        <w:rPr>
          <w:rFonts w:ascii="Times New Roman" w:hAnsi="Times New Roman" w:cs="Times New Roman"/>
          <w:sz w:val="24"/>
          <w:szCs w:val="24"/>
        </w:rPr>
        <w:t>. Yay. Ankara</w:t>
      </w:r>
      <w:r w:rsidRPr="002C0BB2">
        <w:rPr>
          <w:rFonts w:ascii="Times New Roman" w:hAnsi="Times New Roman" w:cs="Times New Roman"/>
          <w:sz w:val="24"/>
          <w:szCs w:val="24"/>
        </w:rPr>
        <w:t xml:space="preserve"> 1982.</w:t>
      </w:r>
    </w:p>
    <w:p w:rsidR="00167619" w:rsidRPr="002C0BB2" w:rsidRDefault="00167619" w:rsidP="00A439CF">
      <w:pPr>
        <w:autoSpaceDE w:val="0"/>
        <w:autoSpaceDN w:val="0"/>
        <w:bidi/>
        <w:adjustRightInd w:val="0"/>
        <w:spacing w:after="0" w:line="360" w:lineRule="auto"/>
        <w:ind w:left="284" w:hanging="284"/>
        <w:jc w:val="right"/>
        <w:rPr>
          <w:rFonts w:ascii="Times New Roman" w:hAnsi="Times New Roman" w:cs="Times New Roman"/>
          <w:sz w:val="24"/>
          <w:szCs w:val="24"/>
        </w:rPr>
      </w:pPr>
      <w:r w:rsidRPr="002C0BB2">
        <w:rPr>
          <w:rFonts w:ascii="Times New Roman" w:hAnsi="Times New Roman" w:cs="Times New Roman"/>
          <w:sz w:val="24"/>
          <w:szCs w:val="24"/>
        </w:rPr>
        <w:t>Çetin, Nihat M. “</w:t>
      </w:r>
      <w:r w:rsidRPr="00605C52">
        <w:rPr>
          <w:rFonts w:ascii="Times New Roman" w:hAnsi="Times New Roman" w:cs="Times New Roman"/>
          <w:sz w:val="24"/>
          <w:szCs w:val="24"/>
        </w:rPr>
        <w:t>Arap</w:t>
      </w:r>
      <w:r w:rsidR="00127412">
        <w:rPr>
          <w:rFonts w:ascii="Times New Roman" w:hAnsi="Times New Roman" w:cs="Times New Roman"/>
          <w:sz w:val="24"/>
          <w:szCs w:val="24"/>
        </w:rPr>
        <w:t>.</w:t>
      </w:r>
      <w:r>
        <w:rPr>
          <w:rFonts w:ascii="Times New Roman" w:hAnsi="Times New Roman" w:cs="Times New Roman"/>
          <w:sz w:val="24"/>
          <w:szCs w:val="24"/>
        </w:rPr>
        <w:t xml:space="preserve">” </w:t>
      </w:r>
      <w:r w:rsidRPr="002C0BB2">
        <w:rPr>
          <w:rFonts w:ascii="Times New Roman" w:hAnsi="Times New Roman" w:cs="Times New Roman"/>
          <w:sz w:val="24"/>
          <w:szCs w:val="24"/>
        </w:rPr>
        <w:t>DİA</w:t>
      </w:r>
      <w:r w:rsidR="00853D25">
        <w:rPr>
          <w:rFonts w:ascii="Times New Roman" w:hAnsi="Times New Roman" w:cs="Times New Roman"/>
          <w:sz w:val="24"/>
          <w:szCs w:val="24"/>
        </w:rPr>
        <w:t>,</w:t>
      </w:r>
      <w:r w:rsidRPr="002C0BB2">
        <w:rPr>
          <w:rFonts w:ascii="Times New Roman" w:hAnsi="Times New Roman" w:cs="Times New Roman"/>
          <w:sz w:val="24"/>
          <w:szCs w:val="24"/>
        </w:rPr>
        <w:t xml:space="preserve"> İstanbul 1998.</w:t>
      </w:r>
    </w:p>
    <w:p w:rsidR="00167619" w:rsidRPr="002C0BB2" w:rsidRDefault="00167619" w:rsidP="00167619">
      <w:p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w:t>
      </w:r>
      <w:r w:rsidRPr="002C0BB2">
        <w:rPr>
          <w:rFonts w:ascii="Times New Roman" w:hAnsi="Times New Roman" w:cs="Times New Roman"/>
          <w:i/>
          <w:iCs/>
          <w:sz w:val="24"/>
          <w:szCs w:val="24"/>
        </w:rPr>
        <w:t>Eski Arap Şiiri</w:t>
      </w:r>
      <w:r w:rsidRPr="002C0BB2">
        <w:rPr>
          <w:rFonts w:ascii="Times New Roman" w:hAnsi="Times New Roman" w:cs="Times New Roman"/>
          <w:sz w:val="24"/>
          <w:szCs w:val="24"/>
        </w:rPr>
        <w:t>, Kapı Yay. İstanbul 2011.</w:t>
      </w:r>
    </w:p>
    <w:p w:rsidR="00167619" w:rsidRPr="002C0BB2" w:rsidRDefault="00167619" w:rsidP="009F203E">
      <w:pPr>
        <w:autoSpaceDE w:val="0"/>
        <w:autoSpaceDN w:val="0"/>
        <w:adjustRightInd w:val="0"/>
        <w:spacing w:after="0" w:line="360" w:lineRule="auto"/>
        <w:ind w:left="284" w:hanging="284"/>
        <w:rPr>
          <w:rFonts w:ascii="Times New Roman" w:hAnsi="Times New Roman" w:cs="Times New Roman"/>
          <w:sz w:val="24"/>
          <w:szCs w:val="24"/>
        </w:rPr>
      </w:pPr>
      <w:r w:rsidRPr="002C0BB2">
        <w:rPr>
          <w:rFonts w:ascii="Times New Roman" w:hAnsi="Times New Roman" w:cs="Times New Roman"/>
          <w:sz w:val="24"/>
          <w:szCs w:val="24"/>
        </w:rPr>
        <w:t xml:space="preserve">Demirayak, Kenan, </w:t>
      </w:r>
      <w:r w:rsidRPr="002C0BB2">
        <w:rPr>
          <w:rFonts w:ascii="Times New Roman" w:hAnsi="Times New Roman" w:cs="Times New Roman"/>
          <w:i/>
          <w:iCs/>
          <w:sz w:val="24"/>
          <w:szCs w:val="24"/>
        </w:rPr>
        <w:t>Arap Edebiyatı Tarihi-I (Cahiliye Dönemi)</w:t>
      </w:r>
      <w:r w:rsidR="006329F7">
        <w:rPr>
          <w:rFonts w:ascii="Times New Roman" w:hAnsi="Times New Roman" w:cs="Times New Roman"/>
          <w:sz w:val="24"/>
          <w:szCs w:val="24"/>
        </w:rPr>
        <w:t xml:space="preserve"> Fenomen Yayınları, Erzurum </w:t>
      </w:r>
      <w:r w:rsidRPr="002C0BB2">
        <w:rPr>
          <w:rFonts w:ascii="Times New Roman" w:hAnsi="Times New Roman" w:cs="Times New Roman"/>
          <w:sz w:val="24"/>
          <w:szCs w:val="24"/>
        </w:rPr>
        <w:t>2009.</w:t>
      </w:r>
    </w:p>
    <w:p w:rsidR="00167619" w:rsidRPr="002C0BB2" w:rsidRDefault="00167619" w:rsidP="00A439CF">
      <w:pPr>
        <w:autoSpaceDE w:val="0"/>
        <w:autoSpaceDN w:val="0"/>
        <w:bidi/>
        <w:adjustRightInd w:val="0"/>
        <w:spacing w:after="0" w:line="360" w:lineRule="auto"/>
        <w:ind w:left="284" w:hanging="284"/>
        <w:jc w:val="right"/>
        <w:rPr>
          <w:rFonts w:ascii="Times New Roman" w:hAnsi="Times New Roman" w:cs="Times New Roman"/>
          <w:sz w:val="24"/>
          <w:szCs w:val="24"/>
          <w:lang w:bidi="ar-EG"/>
        </w:rPr>
      </w:pPr>
      <w:r w:rsidRPr="002C0BB2">
        <w:rPr>
          <w:rFonts w:ascii="Times New Roman" w:hAnsi="Times New Roman" w:cs="Times New Roman"/>
          <w:sz w:val="24"/>
          <w:szCs w:val="24"/>
        </w:rPr>
        <w:t xml:space="preserve">Durmuş, İsmail, </w:t>
      </w:r>
      <w:r>
        <w:rPr>
          <w:rFonts w:ascii="Times New Roman" w:hAnsi="Times New Roman" w:cs="Times New Roman"/>
          <w:sz w:val="24"/>
          <w:szCs w:val="24"/>
        </w:rPr>
        <w:t>“</w:t>
      </w:r>
      <w:r w:rsidRPr="00605C52">
        <w:rPr>
          <w:rFonts w:ascii="Times New Roman" w:hAnsi="Times New Roman" w:cs="Times New Roman"/>
          <w:sz w:val="24"/>
          <w:szCs w:val="24"/>
        </w:rPr>
        <w:t>Nahiv</w:t>
      </w:r>
      <w:r>
        <w:rPr>
          <w:rFonts w:ascii="Times New Roman" w:hAnsi="Times New Roman" w:cs="Times New Roman"/>
          <w:i/>
          <w:iCs/>
          <w:sz w:val="24"/>
          <w:szCs w:val="24"/>
        </w:rPr>
        <w:t>”</w:t>
      </w:r>
      <w:r w:rsidR="00EA67C0">
        <w:rPr>
          <w:rFonts w:ascii="Times New Roman" w:hAnsi="Times New Roman" w:cs="Times New Roman"/>
          <w:sz w:val="24"/>
          <w:szCs w:val="24"/>
        </w:rPr>
        <w:t xml:space="preserve"> DİA</w:t>
      </w:r>
      <w:r w:rsidR="00853D25">
        <w:rPr>
          <w:rFonts w:ascii="Times New Roman" w:hAnsi="Times New Roman" w:cs="Times New Roman"/>
          <w:sz w:val="24"/>
          <w:szCs w:val="24"/>
        </w:rPr>
        <w:t>,</w:t>
      </w:r>
      <w:r w:rsidR="00EA67C0">
        <w:rPr>
          <w:rFonts w:ascii="Times New Roman" w:hAnsi="Times New Roman" w:cs="Times New Roman"/>
          <w:sz w:val="24"/>
          <w:szCs w:val="24"/>
        </w:rPr>
        <w:t xml:space="preserve"> İstanbul</w:t>
      </w:r>
      <w:r w:rsidRPr="002C0BB2">
        <w:rPr>
          <w:rFonts w:ascii="Times New Roman" w:hAnsi="Times New Roman" w:cs="Times New Roman"/>
          <w:sz w:val="24"/>
          <w:szCs w:val="24"/>
        </w:rPr>
        <w:t xml:space="preserve"> 1999</w:t>
      </w:r>
      <w:r w:rsidR="009221C7">
        <w:rPr>
          <w:rFonts w:ascii="Times New Roman" w:hAnsi="Times New Roman" w:cs="Times New Roman"/>
          <w:sz w:val="24"/>
          <w:szCs w:val="24"/>
        </w:rPr>
        <w:t>.</w:t>
      </w:r>
    </w:p>
    <w:p w:rsidR="00167619" w:rsidRPr="002C0BB2" w:rsidRDefault="009221C7" w:rsidP="00B01B8B">
      <w:pPr>
        <w:spacing w:after="120" w:line="360" w:lineRule="auto"/>
        <w:ind w:left="284" w:hanging="284"/>
        <w:rPr>
          <w:rFonts w:ascii="Times New Roman" w:hAnsi="Times New Roman" w:cs="Times New Roman"/>
          <w:sz w:val="24"/>
          <w:szCs w:val="24"/>
        </w:rPr>
      </w:pPr>
      <w:r>
        <w:rPr>
          <w:rFonts w:ascii="Times New Roman" w:hAnsi="Times New Roman" w:cs="Times New Roman"/>
          <w:sz w:val="24"/>
          <w:szCs w:val="24"/>
        </w:rPr>
        <w:t>el- Bağdâdî, Abdukâ</w:t>
      </w:r>
      <w:r w:rsidR="00167619" w:rsidRPr="002C0BB2">
        <w:rPr>
          <w:rFonts w:ascii="Times New Roman" w:hAnsi="Times New Roman" w:cs="Times New Roman"/>
          <w:sz w:val="24"/>
          <w:szCs w:val="24"/>
        </w:rPr>
        <w:t xml:space="preserve">dir, </w:t>
      </w:r>
      <w:r w:rsidR="006304C0">
        <w:rPr>
          <w:rFonts w:ascii="Times New Roman" w:hAnsi="Times New Roman" w:cs="Times New Roman"/>
          <w:i/>
          <w:iCs/>
          <w:sz w:val="24"/>
          <w:szCs w:val="24"/>
        </w:rPr>
        <w:t>Hizânetu’l-Edeb ve Lubbu Lu</w:t>
      </w:r>
      <w:r w:rsidR="00167619" w:rsidRPr="002C0BB2">
        <w:rPr>
          <w:rFonts w:ascii="Times New Roman" w:hAnsi="Times New Roman" w:cs="Times New Roman"/>
          <w:i/>
          <w:iCs/>
          <w:sz w:val="24"/>
          <w:szCs w:val="24"/>
        </w:rPr>
        <w:t>bâbi</w:t>
      </w:r>
      <w:r w:rsidR="006304C0">
        <w:rPr>
          <w:rFonts w:ascii="Times New Roman" w:hAnsi="Times New Roman" w:cs="Times New Roman"/>
          <w:i/>
          <w:iCs/>
          <w:sz w:val="24"/>
          <w:szCs w:val="24"/>
        </w:rPr>
        <w:t xml:space="preserve"> Lisâ</w:t>
      </w:r>
      <w:r w:rsidR="00167619" w:rsidRPr="002C0BB2">
        <w:rPr>
          <w:rFonts w:ascii="Times New Roman" w:hAnsi="Times New Roman" w:cs="Times New Roman"/>
          <w:i/>
          <w:iCs/>
          <w:sz w:val="24"/>
          <w:szCs w:val="24"/>
        </w:rPr>
        <w:t>ni’l-Arab</w:t>
      </w:r>
      <w:r w:rsidR="00167619" w:rsidRPr="002C0BB2">
        <w:rPr>
          <w:rFonts w:ascii="Times New Roman" w:hAnsi="Times New Roman" w:cs="Times New Roman"/>
          <w:sz w:val="24"/>
          <w:szCs w:val="24"/>
        </w:rPr>
        <w:t>, (</w:t>
      </w:r>
      <w:r w:rsidR="00B01B8B">
        <w:rPr>
          <w:rFonts w:ascii="Times New Roman" w:hAnsi="Times New Roman" w:cs="Times New Roman"/>
          <w:sz w:val="24"/>
          <w:szCs w:val="24"/>
        </w:rPr>
        <w:t>T</w:t>
      </w:r>
      <w:r w:rsidR="00167619" w:rsidRPr="002C0BB2">
        <w:rPr>
          <w:rFonts w:ascii="Times New Roman" w:hAnsi="Times New Roman" w:cs="Times New Roman"/>
          <w:sz w:val="24"/>
          <w:szCs w:val="24"/>
        </w:rPr>
        <w:t>ah. Abdusselam Muhammed Harun)</w:t>
      </w:r>
      <w:r w:rsidR="00F02580">
        <w:rPr>
          <w:rFonts w:ascii="Times New Roman" w:hAnsi="Times New Roman" w:cs="Times New Roman"/>
          <w:sz w:val="24"/>
          <w:szCs w:val="24"/>
        </w:rPr>
        <w:t xml:space="preserve"> </w:t>
      </w:r>
      <w:r w:rsidR="006304C0">
        <w:rPr>
          <w:rFonts w:ascii="Times New Roman" w:hAnsi="Times New Roman" w:cs="Times New Roman"/>
          <w:sz w:val="24"/>
          <w:szCs w:val="24"/>
        </w:rPr>
        <w:t>Kahire</w:t>
      </w:r>
      <w:r w:rsidR="00167619" w:rsidRPr="002C0BB2">
        <w:rPr>
          <w:rFonts w:ascii="Times New Roman" w:hAnsi="Times New Roman" w:cs="Times New Roman"/>
          <w:sz w:val="24"/>
          <w:szCs w:val="24"/>
        </w:rPr>
        <w:t xml:space="preserve"> ty.</w:t>
      </w:r>
    </w:p>
    <w:p w:rsidR="00167619" w:rsidRPr="002C0BB2" w:rsidRDefault="00167619" w:rsidP="0067743E">
      <w:pPr>
        <w:spacing w:after="0" w:line="360" w:lineRule="auto"/>
        <w:ind w:left="284" w:hanging="284"/>
        <w:rPr>
          <w:rFonts w:ascii="Times New Roman" w:eastAsia="Times New Roman" w:hAnsi="Times New Roman" w:cs="Times New Roman"/>
          <w:bCs/>
          <w:sz w:val="24"/>
          <w:szCs w:val="24"/>
          <w:lang w:bidi="en-US"/>
        </w:rPr>
      </w:pPr>
      <w:r w:rsidRPr="002C0BB2">
        <w:rPr>
          <w:rFonts w:ascii="Times New Roman" w:eastAsia="Times New Roman" w:hAnsi="Times New Roman" w:cs="Times New Roman"/>
          <w:bCs/>
          <w:sz w:val="24"/>
          <w:szCs w:val="24"/>
          <w:lang w:bidi="en-US"/>
        </w:rPr>
        <w:lastRenderedPageBreak/>
        <w:t>el-Ferrâ, Ebi Zekeriya Yahya b</w:t>
      </w:r>
      <w:r>
        <w:rPr>
          <w:rFonts w:ascii="Times New Roman" w:eastAsia="Times New Roman" w:hAnsi="Times New Roman" w:cs="Times New Roman"/>
          <w:bCs/>
          <w:sz w:val="24"/>
          <w:szCs w:val="24"/>
          <w:lang w:bidi="en-US"/>
        </w:rPr>
        <w:t>.</w:t>
      </w:r>
      <w:r w:rsidR="0067743E">
        <w:rPr>
          <w:rFonts w:ascii="Times New Roman" w:eastAsia="Times New Roman" w:hAnsi="Times New Roman" w:cs="Times New Roman"/>
          <w:bCs/>
          <w:sz w:val="24"/>
          <w:szCs w:val="24"/>
          <w:lang w:bidi="en-US"/>
        </w:rPr>
        <w:t xml:space="preserve"> </w:t>
      </w:r>
      <w:r>
        <w:rPr>
          <w:rFonts w:ascii="Times New Roman" w:eastAsia="Times New Roman" w:hAnsi="Times New Roman" w:cs="Times New Roman"/>
          <w:bCs/>
          <w:sz w:val="24"/>
          <w:szCs w:val="24"/>
          <w:lang w:bidi="en-US"/>
        </w:rPr>
        <w:t xml:space="preserve">Ziyat, </w:t>
      </w:r>
      <w:r w:rsidRPr="00174DA0">
        <w:rPr>
          <w:rFonts w:ascii="Times New Roman" w:eastAsia="Times New Roman" w:hAnsi="Times New Roman" w:cs="Times New Roman"/>
          <w:bCs/>
          <w:i/>
          <w:iCs/>
          <w:sz w:val="24"/>
          <w:szCs w:val="24"/>
          <w:lang w:bidi="en-US"/>
        </w:rPr>
        <w:t>Meâni’l-Kur’ân</w:t>
      </w:r>
      <w:r>
        <w:rPr>
          <w:rFonts w:ascii="Times New Roman" w:eastAsia="Times New Roman" w:hAnsi="Times New Roman" w:cs="Times New Roman"/>
          <w:bCs/>
          <w:sz w:val="24"/>
          <w:szCs w:val="24"/>
          <w:lang w:bidi="en-US"/>
        </w:rPr>
        <w:t xml:space="preserve">, I-III </w:t>
      </w:r>
      <w:r w:rsidR="00407457">
        <w:rPr>
          <w:rFonts w:ascii="Times New Roman" w:eastAsia="Times New Roman" w:hAnsi="Times New Roman" w:cs="Times New Roman"/>
          <w:bCs/>
          <w:sz w:val="24"/>
          <w:szCs w:val="24"/>
          <w:lang w:bidi="en-US"/>
        </w:rPr>
        <w:t>(</w:t>
      </w:r>
      <w:r>
        <w:rPr>
          <w:rFonts w:ascii="Times New Roman" w:eastAsia="Times New Roman" w:hAnsi="Times New Roman" w:cs="Times New Roman"/>
          <w:bCs/>
          <w:sz w:val="24"/>
          <w:szCs w:val="24"/>
          <w:lang w:bidi="en-US"/>
        </w:rPr>
        <w:t>Tah.</w:t>
      </w:r>
      <w:r w:rsidRPr="002C0BB2">
        <w:rPr>
          <w:rFonts w:ascii="Times New Roman" w:eastAsia="Times New Roman" w:hAnsi="Times New Roman" w:cs="Times New Roman"/>
          <w:bCs/>
          <w:sz w:val="24"/>
          <w:szCs w:val="24"/>
          <w:lang w:bidi="en-US"/>
        </w:rPr>
        <w:t xml:space="preserve"> </w:t>
      </w:r>
      <w:r w:rsidR="0067743E">
        <w:rPr>
          <w:rFonts w:ascii="Times New Roman" w:eastAsia="Times New Roman" w:hAnsi="Times New Roman" w:cs="Times New Roman"/>
          <w:bCs/>
          <w:sz w:val="24"/>
          <w:szCs w:val="24"/>
          <w:lang w:bidi="en-US"/>
        </w:rPr>
        <w:t>Muhammet Ali</w:t>
      </w:r>
      <w:r w:rsidR="0067743E" w:rsidRPr="0067743E">
        <w:rPr>
          <w:rFonts w:ascii="Times New Roman" w:eastAsia="Times New Roman" w:hAnsi="Times New Roman" w:cs="Times New Roman"/>
          <w:bCs/>
          <w:sz w:val="24"/>
          <w:szCs w:val="24"/>
          <w:lang w:bidi="en-US"/>
        </w:rPr>
        <w:t xml:space="preserve"> </w:t>
      </w:r>
      <w:r w:rsidR="0067743E">
        <w:rPr>
          <w:rFonts w:ascii="Times New Roman" w:eastAsia="Times New Roman" w:hAnsi="Times New Roman" w:cs="Times New Roman"/>
          <w:bCs/>
          <w:sz w:val="24"/>
          <w:szCs w:val="24"/>
          <w:lang w:bidi="en-US"/>
        </w:rPr>
        <w:t>en-Neccâ</w:t>
      </w:r>
      <w:r w:rsidR="0067743E" w:rsidRPr="002C0BB2">
        <w:rPr>
          <w:rFonts w:ascii="Times New Roman" w:eastAsia="Times New Roman" w:hAnsi="Times New Roman" w:cs="Times New Roman"/>
          <w:bCs/>
          <w:sz w:val="24"/>
          <w:szCs w:val="24"/>
          <w:lang w:bidi="en-US"/>
        </w:rPr>
        <w:t>r</w:t>
      </w:r>
      <w:r w:rsidR="0067743E">
        <w:rPr>
          <w:rFonts w:ascii="Times New Roman" w:eastAsia="Times New Roman" w:hAnsi="Times New Roman" w:cs="Times New Roman"/>
          <w:bCs/>
          <w:sz w:val="24"/>
          <w:szCs w:val="24"/>
          <w:lang w:bidi="en-US"/>
        </w:rPr>
        <w:t xml:space="preserve">, </w:t>
      </w:r>
      <w:r>
        <w:rPr>
          <w:rFonts w:ascii="Times New Roman" w:eastAsia="Times New Roman" w:hAnsi="Times New Roman" w:cs="Times New Roman"/>
          <w:bCs/>
          <w:sz w:val="24"/>
          <w:szCs w:val="24"/>
          <w:lang w:bidi="en-US"/>
        </w:rPr>
        <w:t>Ahmet Yusuf</w:t>
      </w:r>
      <w:r w:rsidR="0067743E">
        <w:rPr>
          <w:rFonts w:ascii="Times New Roman" w:eastAsia="Times New Roman" w:hAnsi="Times New Roman" w:cs="Times New Roman"/>
          <w:bCs/>
          <w:sz w:val="24"/>
          <w:szCs w:val="24"/>
          <w:lang w:bidi="en-US"/>
        </w:rPr>
        <w:t xml:space="preserve"> En-Necati</w:t>
      </w:r>
      <w:r w:rsidR="00407457">
        <w:rPr>
          <w:rFonts w:ascii="Times New Roman" w:eastAsia="Times New Roman" w:hAnsi="Times New Roman" w:cs="Times New Roman"/>
          <w:bCs/>
          <w:sz w:val="24"/>
          <w:szCs w:val="24"/>
          <w:lang w:bidi="en-US"/>
        </w:rPr>
        <w:t>)</w:t>
      </w:r>
      <w:r w:rsidR="00853D25">
        <w:rPr>
          <w:rFonts w:ascii="Times New Roman" w:eastAsia="Times New Roman" w:hAnsi="Times New Roman" w:cs="Times New Roman"/>
          <w:bCs/>
          <w:sz w:val="24"/>
          <w:szCs w:val="24"/>
          <w:lang w:bidi="en-US"/>
        </w:rPr>
        <w:t>,</w:t>
      </w:r>
      <w:r w:rsidRPr="002C0BB2">
        <w:rPr>
          <w:rFonts w:ascii="Times New Roman" w:eastAsia="Times New Roman" w:hAnsi="Times New Roman" w:cs="Times New Roman"/>
          <w:bCs/>
          <w:sz w:val="24"/>
          <w:szCs w:val="24"/>
          <w:lang w:bidi="en-US"/>
        </w:rPr>
        <w:t xml:space="preserve"> Beyrut 1983.</w:t>
      </w:r>
    </w:p>
    <w:p w:rsidR="00167619" w:rsidRPr="002C0BB2" w:rsidRDefault="00167619" w:rsidP="006329F7">
      <w:pPr>
        <w:autoSpaceDE w:val="0"/>
        <w:autoSpaceDN w:val="0"/>
        <w:bidi/>
        <w:adjustRightInd w:val="0"/>
        <w:spacing w:after="0" w:line="360" w:lineRule="auto"/>
        <w:ind w:left="284" w:hanging="284"/>
        <w:jc w:val="right"/>
        <w:rPr>
          <w:rFonts w:ascii="Times New Roman" w:hAnsi="Times New Roman" w:cs="Times New Roman"/>
          <w:sz w:val="24"/>
          <w:szCs w:val="24"/>
        </w:rPr>
      </w:pPr>
      <w:r w:rsidRPr="002C0BB2">
        <w:rPr>
          <w:rFonts w:ascii="Times New Roman" w:hAnsi="Times New Roman" w:cs="Times New Roman"/>
          <w:sz w:val="24"/>
          <w:szCs w:val="24"/>
        </w:rPr>
        <w:t>Ergin</w:t>
      </w:r>
      <w:r>
        <w:rPr>
          <w:rFonts w:ascii="Times New Roman" w:hAnsi="Times New Roman" w:cs="Times New Roman"/>
          <w:sz w:val="24"/>
          <w:szCs w:val="24"/>
        </w:rPr>
        <w:t>,</w:t>
      </w:r>
      <w:r w:rsidRPr="002C0BB2">
        <w:rPr>
          <w:rFonts w:ascii="Times New Roman" w:hAnsi="Times New Roman" w:cs="Times New Roman"/>
          <w:sz w:val="24"/>
          <w:szCs w:val="24"/>
        </w:rPr>
        <w:t xml:space="preserve"> Muharrem, </w:t>
      </w:r>
      <w:r w:rsidRPr="002C0BB2">
        <w:rPr>
          <w:rFonts w:ascii="Times New Roman" w:hAnsi="Times New Roman" w:cs="Times New Roman"/>
          <w:i/>
          <w:iCs/>
          <w:sz w:val="24"/>
          <w:szCs w:val="24"/>
        </w:rPr>
        <w:t>Türk Dil Bilgisi</w:t>
      </w:r>
      <w:r w:rsidRPr="002C0BB2">
        <w:rPr>
          <w:rFonts w:ascii="Times New Roman" w:hAnsi="Times New Roman" w:cs="Times New Roman"/>
          <w:sz w:val="24"/>
          <w:szCs w:val="24"/>
        </w:rPr>
        <w:t>, Bayrak Yayınları, İstanbul 1993.</w:t>
      </w:r>
    </w:p>
    <w:p w:rsidR="00167619" w:rsidRPr="003F316C" w:rsidRDefault="00167619" w:rsidP="00EA67C0">
      <w:pPr>
        <w:autoSpaceDE w:val="0"/>
        <w:autoSpaceDN w:val="0"/>
        <w:adjustRightInd w:val="0"/>
        <w:spacing w:after="0" w:line="360" w:lineRule="auto"/>
        <w:ind w:left="284" w:hanging="284"/>
        <w:rPr>
          <w:rFonts w:ascii="Times New Roman" w:hAnsi="Times New Roman" w:cs="Times New Roman"/>
          <w:sz w:val="24"/>
          <w:szCs w:val="24"/>
        </w:rPr>
      </w:pPr>
      <w:r w:rsidRPr="002C0BB2">
        <w:rPr>
          <w:rFonts w:ascii="Times New Roman" w:hAnsi="Times New Roman" w:cs="Times New Roman"/>
          <w:sz w:val="24"/>
          <w:szCs w:val="24"/>
        </w:rPr>
        <w:t>Ergin,</w:t>
      </w:r>
      <w:r w:rsidR="00E409BB">
        <w:rPr>
          <w:rFonts w:ascii="Times New Roman" w:hAnsi="Times New Roman" w:cs="Times New Roman"/>
          <w:sz w:val="24"/>
          <w:szCs w:val="24"/>
        </w:rPr>
        <w:t xml:space="preserve"> </w:t>
      </w:r>
      <w:r w:rsidRPr="002C0BB2">
        <w:rPr>
          <w:rFonts w:ascii="Times New Roman" w:hAnsi="Times New Roman" w:cs="Times New Roman"/>
          <w:sz w:val="24"/>
          <w:szCs w:val="24"/>
        </w:rPr>
        <w:t xml:space="preserve">Mehmet Cevat, </w:t>
      </w:r>
      <w:r w:rsidR="000A1A94">
        <w:rPr>
          <w:rFonts w:ascii="Times New Roman" w:hAnsi="Times New Roman" w:cs="Times New Roman"/>
          <w:sz w:val="24"/>
          <w:szCs w:val="24"/>
        </w:rPr>
        <w:t>“</w:t>
      </w:r>
      <w:r w:rsidR="00EA67C0" w:rsidRPr="00EA67C0">
        <w:rPr>
          <w:rFonts w:ascii="Times New Roman" w:hAnsi="Times New Roman" w:cs="Times New Roman"/>
          <w:sz w:val="24"/>
          <w:szCs w:val="24"/>
        </w:rPr>
        <w:t>Arap Nahvinin Doğuşu</w:t>
      </w:r>
      <w:r w:rsidR="000A1A94">
        <w:rPr>
          <w:rFonts w:ascii="Times New Roman" w:hAnsi="Times New Roman" w:cs="Times New Roman"/>
          <w:i/>
          <w:iCs/>
          <w:sz w:val="24"/>
          <w:szCs w:val="24"/>
        </w:rPr>
        <w:t>”</w:t>
      </w:r>
      <w:r w:rsidRPr="002C0BB2">
        <w:rPr>
          <w:rFonts w:ascii="Times New Roman" w:hAnsi="Times New Roman" w:cs="Times New Roman"/>
          <w:i/>
          <w:iCs/>
          <w:sz w:val="24"/>
          <w:szCs w:val="24"/>
        </w:rPr>
        <w:t>,</w:t>
      </w:r>
      <w:r w:rsidR="000A1A94">
        <w:rPr>
          <w:rFonts w:ascii="Times New Roman" w:hAnsi="Times New Roman" w:cs="Times New Roman"/>
          <w:i/>
          <w:iCs/>
          <w:sz w:val="24"/>
          <w:szCs w:val="24"/>
        </w:rPr>
        <w:t xml:space="preserve"> </w:t>
      </w:r>
      <w:r w:rsidRPr="00EA67C0">
        <w:rPr>
          <w:rFonts w:ascii="Times New Roman" w:hAnsi="Times New Roman" w:cs="Times New Roman"/>
          <w:i/>
          <w:iCs/>
          <w:sz w:val="24"/>
          <w:szCs w:val="24"/>
        </w:rPr>
        <w:t>Dicle Üniversitesi İlahiyat Fakültesi Dergisi</w:t>
      </w:r>
      <w:r w:rsidRPr="002C0BB2">
        <w:rPr>
          <w:rFonts w:ascii="Times New Roman" w:hAnsi="Times New Roman" w:cs="Times New Roman"/>
          <w:sz w:val="24"/>
          <w:szCs w:val="24"/>
        </w:rPr>
        <w:t>,</w:t>
      </w:r>
      <w:r w:rsidR="000A1A94">
        <w:rPr>
          <w:rFonts w:ascii="Times New Roman" w:hAnsi="Times New Roman" w:cs="Times New Roman"/>
          <w:sz w:val="24"/>
          <w:szCs w:val="24"/>
        </w:rPr>
        <w:t>”</w:t>
      </w:r>
      <w:r w:rsidR="00EA67C0">
        <w:rPr>
          <w:rFonts w:ascii="Times New Roman" w:hAnsi="Times New Roman" w:cs="Times New Roman"/>
          <w:sz w:val="24"/>
          <w:szCs w:val="24"/>
        </w:rPr>
        <w:t>Cilt: VII Sayı: II, Diyarbakır</w:t>
      </w:r>
      <w:r w:rsidR="00812D76">
        <w:rPr>
          <w:rFonts w:ascii="Times New Roman" w:hAnsi="Times New Roman" w:cs="Times New Roman"/>
          <w:sz w:val="24"/>
          <w:szCs w:val="24"/>
        </w:rPr>
        <w:t xml:space="preserve"> 2005,</w:t>
      </w:r>
      <w:r w:rsidR="00156C08">
        <w:rPr>
          <w:rFonts w:ascii="Times New Roman" w:hAnsi="Times New Roman" w:cs="Times New Roman"/>
          <w:sz w:val="24"/>
          <w:szCs w:val="24"/>
        </w:rPr>
        <w:t xml:space="preserve"> ss.111-141.</w:t>
      </w:r>
    </w:p>
    <w:p w:rsidR="00167619" w:rsidRPr="002C0BB2" w:rsidRDefault="00167619" w:rsidP="008B5641">
      <w:p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es-Suyûtî, Celâludd</w:t>
      </w:r>
      <w:r w:rsidRPr="002C0BB2">
        <w:rPr>
          <w:rFonts w:ascii="Times New Roman" w:hAnsi="Times New Roman" w:cs="Times New Roman"/>
          <w:sz w:val="24"/>
          <w:szCs w:val="24"/>
        </w:rPr>
        <w:t xml:space="preserve">in, </w:t>
      </w:r>
      <w:r w:rsidR="00EA67C0">
        <w:rPr>
          <w:rFonts w:ascii="Times New Roman" w:hAnsi="Times New Roman" w:cs="Times New Roman"/>
          <w:i/>
          <w:iCs/>
          <w:sz w:val="24"/>
          <w:szCs w:val="24"/>
        </w:rPr>
        <w:t>el-İktirâ</w:t>
      </w:r>
      <w:r w:rsidRPr="002C0BB2">
        <w:rPr>
          <w:rFonts w:ascii="Times New Roman" w:hAnsi="Times New Roman" w:cs="Times New Roman"/>
          <w:i/>
          <w:iCs/>
          <w:sz w:val="24"/>
          <w:szCs w:val="24"/>
        </w:rPr>
        <w:t xml:space="preserve">h fi </w:t>
      </w:r>
      <w:r>
        <w:rPr>
          <w:rFonts w:ascii="Times New Roman" w:hAnsi="Times New Roman" w:cs="Times New Roman"/>
          <w:i/>
          <w:iCs/>
          <w:sz w:val="24"/>
          <w:szCs w:val="24"/>
        </w:rPr>
        <w:t>İlmi Usuli’n</w:t>
      </w:r>
      <w:r w:rsidRPr="002C0BB2">
        <w:rPr>
          <w:rFonts w:ascii="Times New Roman" w:hAnsi="Times New Roman" w:cs="Times New Roman"/>
          <w:i/>
          <w:iCs/>
          <w:sz w:val="24"/>
          <w:szCs w:val="24"/>
        </w:rPr>
        <w:t>-Nahv,</w:t>
      </w:r>
      <w:r w:rsidR="008D256C">
        <w:rPr>
          <w:rFonts w:ascii="Times New Roman" w:hAnsi="Times New Roman" w:cs="Times New Roman"/>
          <w:sz w:val="24"/>
          <w:szCs w:val="24"/>
        </w:rPr>
        <w:t xml:space="preserve"> </w:t>
      </w:r>
      <w:r w:rsidRPr="002C0BB2">
        <w:rPr>
          <w:rFonts w:ascii="Times New Roman" w:hAnsi="Times New Roman" w:cs="Times New Roman"/>
          <w:sz w:val="24"/>
          <w:szCs w:val="24"/>
        </w:rPr>
        <w:t>Haydara</w:t>
      </w:r>
      <w:r w:rsidR="009F203E">
        <w:rPr>
          <w:rFonts w:ascii="Times New Roman" w:hAnsi="Times New Roman" w:cs="Times New Roman"/>
          <w:sz w:val="24"/>
          <w:szCs w:val="24"/>
        </w:rPr>
        <w:t>bat</w:t>
      </w:r>
      <w:r w:rsidR="008B5641">
        <w:rPr>
          <w:rFonts w:ascii="Times New Roman" w:hAnsi="Times New Roman" w:cs="Times New Roman"/>
          <w:sz w:val="24"/>
          <w:szCs w:val="24"/>
        </w:rPr>
        <w:t xml:space="preserve"> </w:t>
      </w:r>
      <w:r w:rsidRPr="002C0BB2">
        <w:rPr>
          <w:rFonts w:ascii="Times New Roman" w:hAnsi="Times New Roman" w:cs="Times New Roman"/>
          <w:sz w:val="24"/>
          <w:szCs w:val="24"/>
        </w:rPr>
        <w:t>ty.</w:t>
      </w:r>
    </w:p>
    <w:p w:rsidR="00167619" w:rsidRPr="002C0BB2" w:rsidRDefault="002D3904" w:rsidP="00167619">
      <w:pPr>
        <w:autoSpaceDE w:val="0"/>
        <w:autoSpaceDN w:val="0"/>
        <w:bidi/>
        <w:adjustRightInd w:val="0"/>
        <w:spacing w:after="0" w:line="360" w:lineRule="auto"/>
        <w:ind w:left="284" w:hanging="284"/>
        <w:jc w:val="right"/>
        <w:rPr>
          <w:rFonts w:ascii="Times New Roman" w:hAnsi="Times New Roman" w:cs="Times New Roman"/>
          <w:sz w:val="24"/>
          <w:szCs w:val="24"/>
          <w:lang w:bidi="ar-EG"/>
        </w:rPr>
      </w:pPr>
      <w:r>
        <w:rPr>
          <w:rFonts w:ascii="Times New Roman" w:hAnsi="Times New Roman" w:cs="Times New Roman"/>
          <w:sz w:val="24"/>
          <w:szCs w:val="24"/>
          <w:lang w:bidi="ar-EG"/>
        </w:rPr>
        <w:t>Fîrûz</w:t>
      </w:r>
      <w:r w:rsidR="009F203E">
        <w:rPr>
          <w:rFonts w:ascii="Times New Roman" w:hAnsi="Times New Roman" w:cs="Times New Roman"/>
          <w:sz w:val="24"/>
          <w:szCs w:val="24"/>
          <w:lang w:bidi="ar-EG"/>
        </w:rPr>
        <w:t xml:space="preserve"> Â</w:t>
      </w:r>
      <w:r>
        <w:rPr>
          <w:rFonts w:ascii="Times New Roman" w:hAnsi="Times New Roman" w:cs="Times New Roman"/>
          <w:sz w:val="24"/>
          <w:szCs w:val="24"/>
          <w:lang w:bidi="ar-EG"/>
        </w:rPr>
        <w:t>bâdî</w:t>
      </w:r>
      <w:r w:rsidR="00167619" w:rsidRPr="002C0BB2">
        <w:rPr>
          <w:rFonts w:ascii="Times New Roman" w:hAnsi="Times New Roman" w:cs="Times New Roman"/>
          <w:sz w:val="24"/>
          <w:szCs w:val="24"/>
          <w:lang w:bidi="ar-EG"/>
        </w:rPr>
        <w:t>, Yakub,</w:t>
      </w:r>
      <w:r w:rsidR="001510C3">
        <w:rPr>
          <w:rFonts w:ascii="Times New Roman" w:hAnsi="Times New Roman" w:cs="Times New Roman"/>
          <w:sz w:val="24"/>
          <w:szCs w:val="24"/>
          <w:lang w:bidi="ar-EG"/>
        </w:rPr>
        <w:t xml:space="preserve"> </w:t>
      </w:r>
      <w:r w:rsidR="009F203E">
        <w:rPr>
          <w:rFonts w:ascii="Times New Roman" w:hAnsi="Times New Roman" w:cs="Times New Roman"/>
          <w:i/>
          <w:iCs/>
          <w:sz w:val="24"/>
          <w:szCs w:val="24"/>
          <w:lang w:bidi="ar-EG"/>
        </w:rPr>
        <w:t>el-Kâmû</w:t>
      </w:r>
      <w:r w:rsidR="00C42510">
        <w:rPr>
          <w:rFonts w:ascii="Times New Roman" w:hAnsi="Times New Roman" w:cs="Times New Roman"/>
          <w:i/>
          <w:iCs/>
          <w:sz w:val="24"/>
          <w:szCs w:val="24"/>
          <w:lang w:bidi="ar-EG"/>
        </w:rPr>
        <w:t>su’l-Muh</w:t>
      </w:r>
      <w:r w:rsidR="009F203E">
        <w:rPr>
          <w:rFonts w:ascii="Times New Roman" w:hAnsi="Times New Roman" w:cs="Times New Roman"/>
          <w:i/>
          <w:iCs/>
          <w:sz w:val="24"/>
          <w:szCs w:val="24"/>
          <w:lang w:bidi="ar-EG"/>
        </w:rPr>
        <w:t>ît</w:t>
      </w:r>
      <w:r w:rsidR="00167619">
        <w:rPr>
          <w:rFonts w:ascii="Times New Roman" w:hAnsi="Times New Roman" w:cs="Times New Roman"/>
          <w:sz w:val="24"/>
          <w:szCs w:val="24"/>
          <w:lang w:bidi="ar-EG"/>
        </w:rPr>
        <w:t xml:space="preserve">, </w:t>
      </w:r>
      <w:r w:rsidR="00407457">
        <w:rPr>
          <w:rFonts w:ascii="Times New Roman" w:hAnsi="Times New Roman" w:cs="Times New Roman"/>
          <w:sz w:val="24"/>
          <w:szCs w:val="24"/>
          <w:lang w:bidi="ar-EG"/>
        </w:rPr>
        <w:t>(</w:t>
      </w:r>
      <w:r w:rsidR="00167619" w:rsidRPr="002C0BB2">
        <w:rPr>
          <w:rFonts w:ascii="Times New Roman" w:hAnsi="Times New Roman" w:cs="Times New Roman"/>
          <w:sz w:val="24"/>
          <w:szCs w:val="24"/>
          <w:lang w:bidi="ar-EG"/>
        </w:rPr>
        <w:t>T</w:t>
      </w:r>
      <w:r w:rsidR="00167619">
        <w:rPr>
          <w:rFonts w:ascii="Times New Roman" w:hAnsi="Times New Roman" w:cs="Times New Roman"/>
          <w:sz w:val="24"/>
          <w:szCs w:val="24"/>
          <w:lang w:bidi="ar-EG"/>
        </w:rPr>
        <w:t xml:space="preserve">ah. Muhammed Naim </w:t>
      </w:r>
      <w:r w:rsidR="00167619" w:rsidRPr="00361CCD">
        <w:rPr>
          <w:rFonts w:ascii="Times New Roman" w:hAnsi="Times New Roman" w:cs="Times New Roman"/>
          <w:sz w:val="24"/>
          <w:szCs w:val="24"/>
          <w:lang w:bidi="ar-EG"/>
        </w:rPr>
        <w:t>el-Arkasus</w:t>
      </w:r>
      <w:r w:rsidR="00167619">
        <w:rPr>
          <w:rFonts w:ascii="Times New Roman" w:hAnsi="Times New Roman" w:cs="Times New Roman"/>
          <w:sz w:val="24"/>
          <w:szCs w:val="24"/>
          <w:lang w:bidi="ar-EG"/>
        </w:rPr>
        <w:t>i</w:t>
      </w:r>
      <w:r w:rsidR="00407457">
        <w:rPr>
          <w:rFonts w:ascii="Times New Roman" w:hAnsi="Times New Roman" w:cs="Times New Roman"/>
          <w:sz w:val="24"/>
          <w:szCs w:val="24"/>
          <w:lang w:bidi="ar-EG"/>
        </w:rPr>
        <w:t>)</w:t>
      </w:r>
      <w:r w:rsidR="009F203E">
        <w:rPr>
          <w:rFonts w:ascii="Times New Roman" w:hAnsi="Times New Roman" w:cs="Times New Roman"/>
          <w:sz w:val="24"/>
          <w:szCs w:val="24"/>
          <w:lang w:bidi="ar-EG"/>
        </w:rPr>
        <w:t xml:space="preserve"> Lübnan</w:t>
      </w:r>
      <w:r w:rsidR="00167619" w:rsidRPr="002C0BB2">
        <w:rPr>
          <w:rFonts w:ascii="Times New Roman" w:hAnsi="Times New Roman" w:cs="Times New Roman"/>
          <w:sz w:val="24"/>
          <w:szCs w:val="24"/>
          <w:lang w:bidi="ar-EG"/>
        </w:rPr>
        <w:t xml:space="preserve"> 2005.</w:t>
      </w:r>
    </w:p>
    <w:p w:rsidR="00167619" w:rsidRPr="002C0BB2" w:rsidRDefault="00167619" w:rsidP="00167619">
      <w:pPr>
        <w:spacing w:after="0" w:line="360" w:lineRule="auto"/>
        <w:ind w:left="284" w:hanging="284"/>
        <w:rPr>
          <w:rFonts w:ascii="Times New Roman" w:eastAsia="Times New Roman" w:hAnsi="Times New Roman" w:cs="Times New Roman"/>
          <w:bCs/>
          <w:sz w:val="24"/>
          <w:szCs w:val="24"/>
          <w:lang w:bidi="en-US"/>
        </w:rPr>
      </w:pPr>
      <w:r w:rsidRPr="002C0BB2">
        <w:rPr>
          <w:rFonts w:ascii="Times New Roman" w:eastAsia="Times New Roman" w:hAnsi="Times New Roman" w:cs="Times New Roman"/>
          <w:bCs/>
          <w:sz w:val="24"/>
          <w:szCs w:val="24"/>
          <w:lang w:bidi="en-US"/>
        </w:rPr>
        <w:t>Furat, Ahmed</w:t>
      </w:r>
      <w:r w:rsidR="000A1A94">
        <w:rPr>
          <w:rFonts w:ascii="Times New Roman" w:eastAsia="Times New Roman" w:hAnsi="Times New Roman" w:cs="Times New Roman"/>
          <w:bCs/>
          <w:sz w:val="24"/>
          <w:szCs w:val="24"/>
          <w:lang w:bidi="en-US"/>
        </w:rPr>
        <w:t xml:space="preserve"> </w:t>
      </w:r>
      <w:r w:rsidRPr="002C0BB2">
        <w:rPr>
          <w:rFonts w:ascii="Times New Roman" w:eastAsia="Times New Roman" w:hAnsi="Times New Roman" w:cs="Times New Roman"/>
          <w:bCs/>
          <w:sz w:val="24"/>
          <w:szCs w:val="24"/>
          <w:lang w:bidi="en-US"/>
        </w:rPr>
        <w:t xml:space="preserve">Subhi, </w:t>
      </w:r>
      <w:r w:rsidRPr="00174DA0">
        <w:rPr>
          <w:rFonts w:ascii="Times New Roman" w:eastAsia="Times New Roman" w:hAnsi="Times New Roman" w:cs="Times New Roman"/>
          <w:bCs/>
          <w:i/>
          <w:iCs/>
          <w:sz w:val="24"/>
          <w:szCs w:val="24"/>
          <w:lang w:bidi="en-US"/>
        </w:rPr>
        <w:t>Arap Edebiyatı Tarihi</w:t>
      </w:r>
      <w:r w:rsidRPr="002C0BB2">
        <w:rPr>
          <w:rFonts w:ascii="Times New Roman" w:eastAsia="Times New Roman" w:hAnsi="Times New Roman" w:cs="Times New Roman"/>
          <w:bCs/>
          <w:sz w:val="24"/>
          <w:szCs w:val="24"/>
          <w:lang w:bidi="en-US"/>
        </w:rPr>
        <w:t>,  (Başlangıçtan XVI. Asra Kadar), Edebiy</w:t>
      </w:r>
      <w:r w:rsidR="0007658B">
        <w:rPr>
          <w:rFonts w:ascii="Times New Roman" w:eastAsia="Times New Roman" w:hAnsi="Times New Roman" w:cs="Times New Roman"/>
          <w:bCs/>
          <w:sz w:val="24"/>
          <w:szCs w:val="24"/>
          <w:lang w:bidi="en-US"/>
        </w:rPr>
        <w:t>at Fakültesi Basımevi, İstanbul</w:t>
      </w:r>
      <w:r w:rsidRPr="002C0BB2">
        <w:rPr>
          <w:rFonts w:ascii="Times New Roman" w:eastAsia="Times New Roman" w:hAnsi="Times New Roman" w:cs="Times New Roman"/>
          <w:bCs/>
          <w:sz w:val="24"/>
          <w:szCs w:val="24"/>
          <w:lang w:bidi="en-US"/>
        </w:rPr>
        <w:t xml:space="preserve"> 1996.</w:t>
      </w:r>
    </w:p>
    <w:p w:rsidR="00167619" w:rsidRPr="002C0BB2" w:rsidRDefault="00167619" w:rsidP="00167619">
      <w:pPr>
        <w:spacing w:after="0" w:line="360" w:lineRule="auto"/>
        <w:ind w:left="284" w:hanging="284"/>
        <w:rPr>
          <w:rFonts w:ascii="Times New Roman" w:hAnsi="Times New Roman" w:cs="Times New Roman"/>
          <w:sz w:val="24"/>
          <w:szCs w:val="24"/>
        </w:rPr>
      </w:pPr>
      <w:r w:rsidRPr="002C0BB2">
        <w:rPr>
          <w:rFonts w:ascii="Times New Roman" w:hAnsi="Times New Roman" w:cs="Times New Roman"/>
          <w:sz w:val="24"/>
          <w:szCs w:val="24"/>
        </w:rPr>
        <w:t xml:space="preserve">Gürkan, </w:t>
      </w:r>
      <w:r>
        <w:rPr>
          <w:rFonts w:ascii="Times New Roman" w:hAnsi="Times New Roman" w:cs="Times New Roman"/>
          <w:sz w:val="24"/>
          <w:szCs w:val="24"/>
        </w:rPr>
        <w:t>Nejde</w:t>
      </w:r>
      <w:r w:rsidRPr="002C0BB2">
        <w:rPr>
          <w:rFonts w:ascii="Times New Roman" w:hAnsi="Times New Roman" w:cs="Times New Roman"/>
          <w:sz w:val="24"/>
          <w:szCs w:val="24"/>
        </w:rPr>
        <w:t xml:space="preserve">t, </w:t>
      </w:r>
      <w:r w:rsidRPr="002C0BB2">
        <w:rPr>
          <w:rFonts w:ascii="Times New Roman" w:hAnsi="Times New Roman" w:cs="Times New Roman"/>
          <w:i/>
          <w:iCs/>
          <w:sz w:val="24"/>
          <w:szCs w:val="24"/>
        </w:rPr>
        <w:t>Moğollar/Memlüklüler Dönemi Arap Edebiyatı</w:t>
      </w:r>
      <w:r w:rsidRPr="002C0BB2">
        <w:rPr>
          <w:rFonts w:ascii="Times New Roman" w:hAnsi="Times New Roman" w:cs="Times New Roman"/>
          <w:sz w:val="24"/>
          <w:szCs w:val="24"/>
        </w:rPr>
        <w:t>, (B</w:t>
      </w:r>
      <w:r w:rsidR="00812D76">
        <w:rPr>
          <w:rFonts w:ascii="Times New Roman" w:hAnsi="Times New Roman" w:cs="Times New Roman"/>
          <w:sz w:val="24"/>
          <w:szCs w:val="24"/>
        </w:rPr>
        <w:t>asılmamış doktora tezi) Isparta</w:t>
      </w:r>
      <w:r w:rsidRPr="002C0BB2">
        <w:rPr>
          <w:rFonts w:ascii="Times New Roman" w:hAnsi="Times New Roman" w:cs="Times New Roman"/>
          <w:sz w:val="24"/>
          <w:szCs w:val="24"/>
        </w:rPr>
        <w:t xml:space="preserve"> 2000.</w:t>
      </w:r>
    </w:p>
    <w:p w:rsidR="00167619" w:rsidRPr="002C0BB2" w:rsidRDefault="00F42EE5" w:rsidP="008C61DB">
      <w:pPr>
        <w:spacing w:after="0" w:line="360" w:lineRule="auto"/>
        <w:ind w:left="284" w:hanging="284"/>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Halil, b. Ahmed el-Ferâhidî</w:t>
      </w:r>
      <w:r w:rsidR="00167619" w:rsidRPr="002C0BB2">
        <w:rPr>
          <w:rFonts w:ascii="Times New Roman" w:eastAsia="Times New Roman" w:hAnsi="Times New Roman" w:cs="Times New Roman"/>
          <w:bCs/>
          <w:sz w:val="24"/>
          <w:szCs w:val="24"/>
          <w:lang w:bidi="en-US"/>
        </w:rPr>
        <w:t xml:space="preserve">, </w:t>
      </w:r>
      <w:r w:rsidR="0007658B">
        <w:rPr>
          <w:rFonts w:ascii="Times New Roman" w:eastAsia="Times New Roman" w:hAnsi="Times New Roman" w:cs="Times New Roman"/>
          <w:bCs/>
          <w:i/>
          <w:iCs/>
          <w:sz w:val="24"/>
          <w:szCs w:val="24"/>
          <w:lang w:bidi="en-US"/>
        </w:rPr>
        <w:t>Kitâbu</w:t>
      </w:r>
      <w:r w:rsidR="00167619" w:rsidRPr="002C0BB2">
        <w:rPr>
          <w:rFonts w:ascii="Times New Roman" w:eastAsia="Times New Roman" w:hAnsi="Times New Roman" w:cs="Times New Roman"/>
          <w:bCs/>
          <w:i/>
          <w:iCs/>
          <w:sz w:val="24"/>
          <w:szCs w:val="24"/>
          <w:lang w:bidi="en-US"/>
        </w:rPr>
        <w:t>’l-</w:t>
      </w:r>
      <w:r w:rsidR="0007658B">
        <w:rPr>
          <w:rFonts w:ascii="Times New Roman" w:eastAsia="Times New Roman" w:hAnsi="Times New Roman" w:cs="Times New Roman"/>
          <w:bCs/>
          <w:i/>
          <w:iCs/>
          <w:sz w:val="24"/>
          <w:szCs w:val="24"/>
          <w:lang w:bidi="en-US"/>
        </w:rPr>
        <w:t>‘</w:t>
      </w:r>
      <w:r w:rsidR="00167619" w:rsidRPr="002C0BB2">
        <w:rPr>
          <w:rFonts w:ascii="Times New Roman" w:eastAsia="Times New Roman" w:hAnsi="Times New Roman" w:cs="Times New Roman"/>
          <w:bCs/>
          <w:i/>
          <w:iCs/>
          <w:sz w:val="24"/>
          <w:szCs w:val="24"/>
          <w:lang w:bidi="en-US"/>
        </w:rPr>
        <w:t>Ayn</w:t>
      </w:r>
      <w:r w:rsidR="00167619">
        <w:rPr>
          <w:rFonts w:ascii="Times New Roman" w:eastAsia="Times New Roman" w:hAnsi="Times New Roman" w:cs="Times New Roman"/>
          <w:bCs/>
          <w:sz w:val="24"/>
          <w:szCs w:val="24"/>
          <w:lang w:bidi="en-US"/>
        </w:rPr>
        <w:t xml:space="preserve"> (I-VIII), </w:t>
      </w:r>
      <w:r w:rsidR="008C61DB">
        <w:rPr>
          <w:rFonts w:ascii="Times New Roman" w:eastAsia="Times New Roman" w:hAnsi="Times New Roman" w:cs="Times New Roman"/>
          <w:bCs/>
          <w:sz w:val="24"/>
          <w:szCs w:val="24"/>
          <w:lang w:bidi="en-US"/>
        </w:rPr>
        <w:t>(</w:t>
      </w:r>
      <w:r w:rsidR="00167619" w:rsidRPr="002C0BB2">
        <w:rPr>
          <w:rFonts w:ascii="Times New Roman" w:eastAsia="Times New Roman" w:hAnsi="Times New Roman" w:cs="Times New Roman"/>
          <w:bCs/>
          <w:sz w:val="24"/>
          <w:szCs w:val="24"/>
          <w:lang w:bidi="en-US"/>
        </w:rPr>
        <w:t xml:space="preserve">Tah. Mehdi Mahzumî, İbrahim </w:t>
      </w:r>
      <w:r w:rsidR="00167619">
        <w:rPr>
          <w:rFonts w:ascii="Times New Roman" w:eastAsia="Times New Roman" w:hAnsi="Times New Roman" w:cs="Times New Roman"/>
          <w:bCs/>
          <w:sz w:val="24"/>
          <w:szCs w:val="24"/>
          <w:lang w:bidi="en-US"/>
        </w:rPr>
        <w:t>Sema</w:t>
      </w:r>
      <w:r w:rsidR="00167619" w:rsidRPr="002C0BB2">
        <w:rPr>
          <w:rFonts w:ascii="Times New Roman" w:eastAsia="Times New Roman" w:hAnsi="Times New Roman" w:cs="Times New Roman"/>
          <w:bCs/>
          <w:sz w:val="24"/>
          <w:szCs w:val="24"/>
          <w:lang w:bidi="en-US"/>
        </w:rPr>
        <w:t>rrâî</w:t>
      </w:r>
      <w:r w:rsidR="008C61DB">
        <w:rPr>
          <w:rFonts w:ascii="Times New Roman" w:eastAsia="Times New Roman" w:hAnsi="Times New Roman" w:cs="Times New Roman"/>
          <w:bCs/>
          <w:sz w:val="24"/>
          <w:szCs w:val="24"/>
          <w:lang w:bidi="en-US"/>
        </w:rPr>
        <w:t>)</w:t>
      </w:r>
      <w:r w:rsidR="00167619" w:rsidRPr="002C0BB2">
        <w:rPr>
          <w:rFonts w:ascii="Times New Roman" w:eastAsia="Times New Roman" w:hAnsi="Times New Roman" w:cs="Times New Roman"/>
          <w:bCs/>
          <w:sz w:val="24"/>
          <w:szCs w:val="24"/>
          <w:lang w:bidi="en-US"/>
        </w:rPr>
        <w:t xml:space="preserve"> Dâru</w:t>
      </w:r>
      <w:r w:rsidR="00B25397">
        <w:rPr>
          <w:rFonts w:ascii="Times New Roman" w:eastAsia="Times New Roman" w:hAnsi="Times New Roman" w:cs="Times New Roman"/>
          <w:bCs/>
          <w:sz w:val="24"/>
          <w:szCs w:val="24"/>
          <w:lang w:bidi="en-US"/>
        </w:rPr>
        <w:t xml:space="preserve"> </w:t>
      </w:r>
      <w:r w:rsidR="00167619" w:rsidRPr="002C0BB2">
        <w:rPr>
          <w:rFonts w:ascii="Times New Roman" w:eastAsia="Times New Roman" w:hAnsi="Times New Roman" w:cs="Times New Roman"/>
          <w:bCs/>
          <w:sz w:val="24"/>
          <w:szCs w:val="24"/>
          <w:lang w:bidi="en-US"/>
        </w:rPr>
        <w:t>Mektebeti’l-Hilal,</w:t>
      </w:r>
      <w:r w:rsidR="0007658B">
        <w:rPr>
          <w:rFonts w:ascii="Times New Roman" w:eastAsia="Times New Roman" w:hAnsi="Times New Roman" w:cs="Times New Roman"/>
          <w:bCs/>
          <w:sz w:val="24"/>
          <w:szCs w:val="24"/>
          <w:lang w:bidi="en-US"/>
        </w:rPr>
        <w:t xml:space="preserve"> b.y.</w:t>
      </w:r>
      <w:r w:rsidR="00167619" w:rsidRPr="002C0BB2">
        <w:rPr>
          <w:rFonts w:ascii="Times New Roman" w:eastAsia="Times New Roman" w:hAnsi="Times New Roman" w:cs="Times New Roman"/>
          <w:bCs/>
          <w:sz w:val="24"/>
          <w:szCs w:val="24"/>
          <w:lang w:bidi="en-US"/>
        </w:rPr>
        <w:t xml:space="preserve"> ty.</w:t>
      </w:r>
    </w:p>
    <w:p w:rsidR="00167619" w:rsidRPr="002C0BB2" w:rsidRDefault="00167619" w:rsidP="00A678C9">
      <w:pPr>
        <w:spacing w:after="0" w:line="360" w:lineRule="auto"/>
        <w:ind w:left="284" w:hanging="284"/>
        <w:rPr>
          <w:rFonts w:ascii="Times New Roman" w:eastAsia="Times New Roman" w:hAnsi="Times New Roman" w:cs="Times New Roman"/>
          <w:bCs/>
          <w:sz w:val="24"/>
          <w:szCs w:val="24"/>
          <w:lang w:bidi="en-US"/>
        </w:rPr>
      </w:pPr>
      <w:r w:rsidRPr="002C0BB2">
        <w:rPr>
          <w:rFonts w:ascii="Times New Roman" w:eastAsia="Times New Roman" w:hAnsi="Times New Roman" w:cs="Times New Roman"/>
          <w:bCs/>
          <w:sz w:val="24"/>
          <w:szCs w:val="24"/>
          <w:lang w:bidi="en-US"/>
        </w:rPr>
        <w:t>İ</w:t>
      </w:r>
      <w:r>
        <w:rPr>
          <w:rFonts w:ascii="Times New Roman" w:eastAsia="Times New Roman" w:hAnsi="Times New Roman" w:cs="Times New Roman"/>
          <w:bCs/>
          <w:sz w:val="24"/>
          <w:szCs w:val="24"/>
          <w:lang w:bidi="en-US"/>
        </w:rPr>
        <w:t>bn</w:t>
      </w:r>
      <w:r w:rsidR="00E409BB">
        <w:rPr>
          <w:rFonts w:ascii="Times New Roman" w:eastAsia="Times New Roman" w:hAnsi="Times New Roman" w:cs="Times New Roman"/>
          <w:bCs/>
          <w:sz w:val="24"/>
          <w:szCs w:val="24"/>
          <w:lang w:bidi="en-US"/>
        </w:rPr>
        <w:t xml:space="preserve"> </w:t>
      </w:r>
      <w:r>
        <w:rPr>
          <w:rFonts w:ascii="Times New Roman" w:eastAsia="Times New Roman" w:hAnsi="Times New Roman" w:cs="Times New Roman"/>
          <w:bCs/>
          <w:sz w:val="24"/>
          <w:szCs w:val="24"/>
          <w:lang w:bidi="en-US"/>
        </w:rPr>
        <w:t>M</w:t>
      </w:r>
      <w:r w:rsidRPr="002C0BB2">
        <w:rPr>
          <w:rFonts w:ascii="Times New Roman" w:eastAsia="Times New Roman" w:hAnsi="Times New Roman" w:cs="Times New Roman"/>
          <w:bCs/>
          <w:sz w:val="24"/>
          <w:szCs w:val="24"/>
          <w:lang w:bidi="en-US"/>
        </w:rPr>
        <w:t xml:space="preserve">anzur, Cemaluddin, </w:t>
      </w:r>
      <w:r w:rsidRPr="002C0BB2">
        <w:rPr>
          <w:rFonts w:ascii="Times New Roman" w:eastAsia="Times New Roman" w:hAnsi="Times New Roman" w:cs="Times New Roman"/>
          <w:bCs/>
          <w:i/>
          <w:iCs/>
          <w:sz w:val="24"/>
          <w:szCs w:val="24"/>
          <w:lang w:bidi="en-US"/>
        </w:rPr>
        <w:t>Lisânu’l-Arab</w:t>
      </w:r>
      <w:r>
        <w:rPr>
          <w:rFonts w:ascii="Times New Roman" w:eastAsia="Times New Roman" w:hAnsi="Times New Roman" w:cs="Times New Roman"/>
          <w:bCs/>
          <w:sz w:val="24"/>
          <w:szCs w:val="24"/>
          <w:lang w:bidi="en-US"/>
        </w:rPr>
        <w:t xml:space="preserve"> (I-VI), </w:t>
      </w:r>
      <w:r w:rsidR="00A678C9">
        <w:rPr>
          <w:rFonts w:ascii="Times New Roman" w:eastAsia="Times New Roman" w:hAnsi="Times New Roman" w:cs="Times New Roman"/>
          <w:bCs/>
          <w:sz w:val="24"/>
          <w:szCs w:val="24"/>
          <w:lang w:bidi="en-US"/>
        </w:rPr>
        <w:t>(</w:t>
      </w:r>
      <w:r w:rsidRPr="002C0BB2">
        <w:rPr>
          <w:rFonts w:ascii="Times New Roman" w:eastAsia="Times New Roman" w:hAnsi="Times New Roman" w:cs="Times New Roman"/>
          <w:bCs/>
          <w:sz w:val="24"/>
          <w:szCs w:val="24"/>
          <w:lang w:bidi="en-US"/>
        </w:rPr>
        <w:t>Tah. Abdullah Ali el-Kebir, Muhammed Ahmed</w:t>
      </w:r>
      <w:r w:rsidR="00A90840">
        <w:rPr>
          <w:rFonts w:ascii="Times New Roman" w:eastAsia="Times New Roman" w:hAnsi="Times New Roman" w:cs="Times New Roman"/>
          <w:bCs/>
          <w:sz w:val="24"/>
          <w:szCs w:val="24"/>
          <w:lang w:bidi="en-US"/>
        </w:rPr>
        <w:t xml:space="preserve"> </w:t>
      </w:r>
      <w:r w:rsidRPr="002C0BB2">
        <w:rPr>
          <w:rFonts w:ascii="Times New Roman" w:eastAsia="Times New Roman" w:hAnsi="Times New Roman" w:cs="Times New Roman"/>
          <w:bCs/>
          <w:sz w:val="24"/>
          <w:szCs w:val="24"/>
          <w:lang w:bidi="en-US"/>
        </w:rPr>
        <w:t>Hasbullah, Haşim Muhamme</w:t>
      </w:r>
      <w:r>
        <w:rPr>
          <w:rFonts w:ascii="Times New Roman" w:eastAsia="Times New Roman" w:hAnsi="Times New Roman" w:cs="Times New Roman"/>
          <w:bCs/>
          <w:sz w:val="24"/>
          <w:szCs w:val="24"/>
          <w:lang w:bidi="en-US"/>
        </w:rPr>
        <w:t>d e’ş-Şâzeli</w:t>
      </w:r>
      <w:r w:rsidR="00A678C9">
        <w:rPr>
          <w:rFonts w:ascii="Times New Roman" w:eastAsia="Times New Roman" w:hAnsi="Times New Roman" w:cs="Times New Roman"/>
          <w:bCs/>
          <w:sz w:val="24"/>
          <w:szCs w:val="24"/>
          <w:lang w:bidi="en-US"/>
        </w:rPr>
        <w:t>)</w:t>
      </w:r>
      <w:r w:rsidR="00AC15AC">
        <w:rPr>
          <w:rFonts w:ascii="Times New Roman" w:eastAsia="Times New Roman" w:hAnsi="Times New Roman" w:cs="Times New Roman"/>
          <w:bCs/>
          <w:sz w:val="24"/>
          <w:szCs w:val="24"/>
          <w:lang w:bidi="en-US"/>
        </w:rPr>
        <w:t xml:space="preserve"> Dâru’l- Marife,</w:t>
      </w:r>
      <w:r>
        <w:rPr>
          <w:rFonts w:ascii="Times New Roman" w:eastAsia="Times New Roman" w:hAnsi="Times New Roman" w:cs="Times New Roman"/>
          <w:bCs/>
          <w:sz w:val="24"/>
          <w:szCs w:val="24"/>
          <w:lang w:bidi="en-US"/>
        </w:rPr>
        <w:t xml:space="preserve"> </w:t>
      </w:r>
      <w:r w:rsidR="0007658B">
        <w:rPr>
          <w:rFonts w:ascii="Times New Roman" w:eastAsia="Times New Roman" w:hAnsi="Times New Roman" w:cs="Times New Roman"/>
          <w:bCs/>
          <w:sz w:val="24"/>
          <w:szCs w:val="24"/>
          <w:lang w:bidi="en-US"/>
        </w:rPr>
        <w:t>Kahire</w:t>
      </w:r>
      <w:r w:rsidRPr="002C0BB2">
        <w:rPr>
          <w:rFonts w:ascii="Times New Roman" w:eastAsia="Times New Roman" w:hAnsi="Times New Roman" w:cs="Times New Roman"/>
          <w:bCs/>
          <w:sz w:val="24"/>
          <w:szCs w:val="24"/>
          <w:lang w:bidi="en-US"/>
        </w:rPr>
        <w:t xml:space="preserve"> ty.</w:t>
      </w:r>
    </w:p>
    <w:p w:rsidR="00167619" w:rsidRPr="002C0BB2" w:rsidRDefault="0007658B" w:rsidP="00167619">
      <w:pPr>
        <w:autoSpaceDE w:val="0"/>
        <w:autoSpaceDN w:val="0"/>
        <w:bidi/>
        <w:adjustRightInd w:val="0"/>
        <w:spacing w:after="0" w:line="360" w:lineRule="auto"/>
        <w:ind w:left="284" w:hanging="284"/>
        <w:jc w:val="right"/>
        <w:rPr>
          <w:rFonts w:ascii="Times New Roman" w:hAnsi="Times New Roman" w:cs="Times New Roman"/>
          <w:sz w:val="24"/>
          <w:szCs w:val="24"/>
          <w:lang w:bidi="ar-EG"/>
        </w:rPr>
      </w:pPr>
      <w:r>
        <w:rPr>
          <w:rFonts w:ascii="Times New Roman" w:hAnsi="Times New Roman" w:cs="Times New Roman"/>
          <w:sz w:val="24"/>
          <w:szCs w:val="24"/>
          <w:lang w:bidi="ar-EG"/>
        </w:rPr>
        <w:t>İbn</w:t>
      </w:r>
      <w:r w:rsidR="00167619" w:rsidRPr="002C0BB2">
        <w:rPr>
          <w:rFonts w:ascii="Times New Roman" w:hAnsi="Times New Roman" w:cs="Times New Roman"/>
          <w:sz w:val="24"/>
          <w:szCs w:val="24"/>
          <w:lang w:bidi="ar-EG"/>
        </w:rPr>
        <w:t xml:space="preserve"> </w:t>
      </w:r>
      <w:r w:rsidR="00167619">
        <w:rPr>
          <w:rFonts w:ascii="Times New Roman" w:hAnsi="Times New Roman" w:cs="Times New Roman"/>
          <w:sz w:val="24"/>
          <w:szCs w:val="24"/>
          <w:lang w:bidi="ar-EG"/>
        </w:rPr>
        <w:t>M</w:t>
      </w:r>
      <w:r w:rsidR="00167619" w:rsidRPr="002C0BB2">
        <w:rPr>
          <w:rFonts w:ascii="Times New Roman" w:hAnsi="Times New Roman" w:cs="Times New Roman"/>
          <w:sz w:val="24"/>
          <w:szCs w:val="24"/>
          <w:lang w:bidi="ar-EG"/>
        </w:rPr>
        <w:t>anzur</w:t>
      </w:r>
      <w:r w:rsidR="00A90840">
        <w:rPr>
          <w:rFonts w:ascii="Times New Roman" w:hAnsi="Times New Roman" w:cs="Times New Roman"/>
          <w:sz w:val="24"/>
          <w:szCs w:val="24"/>
          <w:lang w:bidi="ar-EG"/>
        </w:rPr>
        <w:t xml:space="preserve"> </w:t>
      </w:r>
      <w:r w:rsidR="00167619">
        <w:rPr>
          <w:rFonts w:ascii="Times New Roman" w:hAnsi="Times New Roman" w:cs="Times New Roman"/>
          <w:sz w:val="24"/>
          <w:szCs w:val="24"/>
          <w:lang w:bidi="ar-EG"/>
        </w:rPr>
        <w:t>Cemal</w:t>
      </w:r>
      <w:r w:rsidR="00167619" w:rsidRPr="002C0BB2">
        <w:rPr>
          <w:rFonts w:ascii="Times New Roman" w:hAnsi="Times New Roman" w:cs="Times New Roman"/>
          <w:sz w:val="24"/>
          <w:szCs w:val="24"/>
          <w:lang w:bidi="ar-EG"/>
        </w:rPr>
        <w:t>u</w:t>
      </w:r>
      <w:r w:rsidR="00167619">
        <w:rPr>
          <w:rFonts w:ascii="Times New Roman" w:hAnsi="Times New Roman" w:cs="Times New Roman"/>
          <w:sz w:val="24"/>
          <w:szCs w:val="24"/>
          <w:lang w:bidi="ar-EG"/>
        </w:rPr>
        <w:t>d</w:t>
      </w:r>
      <w:r w:rsidR="00167619" w:rsidRPr="002C0BB2">
        <w:rPr>
          <w:rFonts w:ascii="Times New Roman" w:hAnsi="Times New Roman" w:cs="Times New Roman"/>
          <w:sz w:val="24"/>
          <w:szCs w:val="24"/>
          <w:lang w:bidi="ar-EG"/>
        </w:rPr>
        <w:t xml:space="preserve">din, </w:t>
      </w:r>
      <w:r w:rsidR="007F21FE">
        <w:rPr>
          <w:rFonts w:ascii="Times New Roman" w:hAnsi="Times New Roman" w:cs="Times New Roman"/>
          <w:i/>
          <w:iCs/>
          <w:sz w:val="24"/>
          <w:szCs w:val="24"/>
          <w:lang w:bidi="ar-EG"/>
        </w:rPr>
        <w:t>Lisâ</w:t>
      </w:r>
      <w:r w:rsidR="00167619" w:rsidRPr="002C0BB2">
        <w:rPr>
          <w:rFonts w:ascii="Times New Roman" w:hAnsi="Times New Roman" w:cs="Times New Roman"/>
          <w:i/>
          <w:iCs/>
          <w:sz w:val="24"/>
          <w:szCs w:val="24"/>
          <w:lang w:bidi="ar-EG"/>
        </w:rPr>
        <w:t>nu’l-Arab</w:t>
      </w:r>
      <w:r w:rsidR="00167619" w:rsidRPr="002C0BB2">
        <w:rPr>
          <w:rFonts w:ascii="Times New Roman" w:hAnsi="Times New Roman" w:cs="Times New Roman"/>
          <w:sz w:val="24"/>
          <w:szCs w:val="24"/>
          <w:lang w:bidi="ar-EG"/>
        </w:rPr>
        <w:t>,</w:t>
      </w:r>
      <w:r w:rsidR="00AC15AC" w:rsidRPr="00AC15AC">
        <w:rPr>
          <w:rFonts w:ascii="Times New Roman" w:eastAsia="Times New Roman" w:hAnsi="Times New Roman" w:cs="Times New Roman"/>
          <w:bCs/>
          <w:sz w:val="24"/>
          <w:szCs w:val="24"/>
          <w:lang w:bidi="en-US"/>
        </w:rPr>
        <w:t xml:space="preserve"> </w:t>
      </w:r>
      <w:r w:rsidR="009221C7">
        <w:rPr>
          <w:rFonts w:ascii="Times New Roman" w:eastAsia="Times New Roman" w:hAnsi="Times New Roman" w:cs="Times New Roman"/>
          <w:bCs/>
          <w:sz w:val="24"/>
          <w:szCs w:val="24"/>
          <w:lang w:bidi="en-US"/>
        </w:rPr>
        <w:t xml:space="preserve">(Tah. </w:t>
      </w:r>
      <w:r w:rsidR="00AC15AC">
        <w:rPr>
          <w:rFonts w:ascii="Times New Roman" w:eastAsia="Times New Roman" w:hAnsi="Times New Roman" w:cs="Times New Roman"/>
          <w:bCs/>
          <w:sz w:val="24"/>
          <w:szCs w:val="24"/>
          <w:lang w:bidi="en-US"/>
        </w:rPr>
        <w:t>Seyyid</w:t>
      </w:r>
      <w:r w:rsidR="00E409BB">
        <w:rPr>
          <w:rFonts w:ascii="Times New Roman" w:eastAsia="Times New Roman" w:hAnsi="Times New Roman" w:cs="Times New Roman"/>
          <w:bCs/>
          <w:sz w:val="24"/>
          <w:szCs w:val="24"/>
          <w:lang w:bidi="en-US"/>
        </w:rPr>
        <w:t xml:space="preserve"> </w:t>
      </w:r>
      <w:r w:rsidR="00AC15AC">
        <w:rPr>
          <w:rFonts w:ascii="Times New Roman" w:eastAsia="Times New Roman" w:hAnsi="Times New Roman" w:cs="Times New Roman"/>
          <w:bCs/>
          <w:sz w:val="24"/>
          <w:szCs w:val="24"/>
          <w:lang w:bidi="en-US"/>
        </w:rPr>
        <w:t>Ram</w:t>
      </w:r>
      <w:r w:rsidR="006329F7">
        <w:rPr>
          <w:rFonts w:ascii="Times New Roman" w:eastAsia="Times New Roman" w:hAnsi="Times New Roman" w:cs="Times New Roman"/>
          <w:bCs/>
          <w:sz w:val="24"/>
          <w:szCs w:val="24"/>
          <w:lang w:bidi="en-US"/>
        </w:rPr>
        <w:t>a</w:t>
      </w:r>
      <w:r w:rsidR="00AC15AC">
        <w:rPr>
          <w:rFonts w:ascii="Times New Roman" w:eastAsia="Times New Roman" w:hAnsi="Times New Roman" w:cs="Times New Roman"/>
          <w:bCs/>
          <w:sz w:val="24"/>
          <w:szCs w:val="24"/>
          <w:lang w:bidi="en-US"/>
        </w:rPr>
        <w:t>zan</w:t>
      </w:r>
      <w:r w:rsidR="00E409BB">
        <w:rPr>
          <w:rFonts w:ascii="Times New Roman" w:eastAsia="Times New Roman" w:hAnsi="Times New Roman" w:cs="Times New Roman"/>
          <w:bCs/>
          <w:sz w:val="24"/>
          <w:szCs w:val="24"/>
          <w:lang w:bidi="en-US"/>
        </w:rPr>
        <w:t xml:space="preserve"> </w:t>
      </w:r>
      <w:r w:rsidR="00AC15AC">
        <w:rPr>
          <w:rFonts w:ascii="Times New Roman" w:eastAsia="Times New Roman" w:hAnsi="Times New Roman" w:cs="Times New Roman"/>
          <w:bCs/>
          <w:sz w:val="24"/>
          <w:szCs w:val="24"/>
          <w:lang w:bidi="en-US"/>
        </w:rPr>
        <w:t>Ahmed</w:t>
      </w:r>
      <w:r w:rsidR="009221C7">
        <w:rPr>
          <w:rFonts w:ascii="Times New Roman" w:eastAsia="Times New Roman" w:hAnsi="Times New Roman" w:cs="Times New Roman"/>
          <w:bCs/>
          <w:sz w:val="24"/>
          <w:szCs w:val="24"/>
          <w:lang w:bidi="en-US"/>
        </w:rPr>
        <w:t>)</w:t>
      </w:r>
      <w:r w:rsidR="00AC15AC" w:rsidRPr="002C0BB2">
        <w:rPr>
          <w:rFonts w:ascii="Times New Roman" w:eastAsia="Times New Roman" w:hAnsi="Times New Roman" w:cs="Times New Roman"/>
          <w:bCs/>
          <w:sz w:val="24"/>
          <w:szCs w:val="24"/>
          <w:lang w:bidi="en-US"/>
        </w:rPr>
        <w:t>,</w:t>
      </w:r>
      <w:r w:rsidR="00E409BB">
        <w:rPr>
          <w:rFonts w:ascii="Times New Roman" w:eastAsia="Times New Roman" w:hAnsi="Times New Roman" w:cs="Times New Roman"/>
          <w:bCs/>
          <w:sz w:val="24"/>
          <w:szCs w:val="24"/>
          <w:lang w:bidi="en-US"/>
        </w:rPr>
        <w:t xml:space="preserve"> </w:t>
      </w:r>
      <w:r w:rsidR="00DB40E1">
        <w:rPr>
          <w:rFonts w:ascii="Times New Roman" w:hAnsi="Times New Roman" w:cs="Times New Roman"/>
          <w:sz w:val="24"/>
          <w:szCs w:val="24"/>
          <w:lang w:bidi="ar-EG"/>
        </w:rPr>
        <w:t>Beyrut</w:t>
      </w:r>
      <w:r w:rsidR="00167619" w:rsidRPr="002C0BB2">
        <w:rPr>
          <w:rFonts w:ascii="Times New Roman" w:hAnsi="Times New Roman" w:cs="Times New Roman"/>
          <w:sz w:val="24"/>
          <w:szCs w:val="24"/>
          <w:lang w:bidi="ar-EG"/>
        </w:rPr>
        <w:t xml:space="preserve"> 1991.</w:t>
      </w:r>
    </w:p>
    <w:p w:rsidR="00167619" w:rsidRPr="002C0BB2" w:rsidRDefault="00167619" w:rsidP="00A439CF">
      <w:pPr>
        <w:spacing w:after="0" w:line="360" w:lineRule="auto"/>
        <w:ind w:left="284" w:hanging="284"/>
        <w:rPr>
          <w:rFonts w:ascii="Times New Roman" w:hAnsi="Times New Roman" w:cs="Times New Roman"/>
          <w:sz w:val="24"/>
          <w:szCs w:val="24"/>
        </w:rPr>
      </w:pPr>
      <w:r w:rsidRPr="002C0BB2">
        <w:rPr>
          <w:rFonts w:ascii="Times New Roman" w:hAnsi="Times New Roman" w:cs="Times New Roman"/>
          <w:sz w:val="24"/>
          <w:szCs w:val="24"/>
        </w:rPr>
        <w:t>Kandemir, M. Yaşar, “Cevâmiü’l-Kelim</w:t>
      </w:r>
      <w:r w:rsidR="00127412">
        <w:rPr>
          <w:rFonts w:ascii="Times New Roman" w:hAnsi="Times New Roman" w:cs="Times New Roman"/>
          <w:sz w:val="24"/>
          <w:szCs w:val="24"/>
        </w:rPr>
        <w:t>.</w:t>
      </w:r>
      <w:r w:rsidRPr="002C0BB2">
        <w:rPr>
          <w:rFonts w:ascii="Times New Roman" w:hAnsi="Times New Roman" w:cs="Times New Roman"/>
          <w:sz w:val="24"/>
          <w:szCs w:val="24"/>
        </w:rPr>
        <w:t>” DİA</w:t>
      </w:r>
      <w:r w:rsidR="00853D25">
        <w:rPr>
          <w:rFonts w:ascii="Times New Roman" w:hAnsi="Times New Roman" w:cs="Times New Roman"/>
          <w:sz w:val="24"/>
          <w:szCs w:val="24"/>
        </w:rPr>
        <w:t>,</w:t>
      </w:r>
      <w:r w:rsidRPr="002C0BB2">
        <w:rPr>
          <w:rFonts w:ascii="Times New Roman" w:hAnsi="Times New Roman" w:cs="Times New Roman"/>
          <w:sz w:val="24"/>
          <w:szCs w:val="24"/>
        </w:rPr>
        <w:t xml:space="preserve"> İstanbul 1991.</w:t>
      </w:r>
    </w:p>
    <w:p w:rsidR="00167619" w:rsidRPr="002C0BB2" w:rsidRDefault="00167619" w:rsidP="00167619">
      <w:pPr>
        <w:spacing w:after="0" w:line="360" w:lineRule="auto"/>
        <w:ind w:left="284" w:hanging="284"/>
        <w:rPr>
          <w:rFonts w:ascii="Times New Roman" w:eastAsia="Times New Roman" w:hAnsi="Times New Roman" w:cs="Times New Roman"/>
          <w:bCs/>
          <w:sz w:val="24"/>
          <w:szCs w:val="24"/>
          <w:lang w:bidi="en-US"/>
        </w:rPr>
      </w:pPr>
      <w:r w:rsidRPr="002C0BB2">
        <w:rPr>
          <w:rFonts w:ascii="Times New Roman" w:eastAsia="Times New Roman" w:hAnsi="Times New Roman" w:cs="Times New Roman"/>
          <w:bCs/>
          <w:sz w:val="24"/>
          <w:szCs w:val="24"/>
          <w:lang w:bidi="en-US"/>
        </w:rPr>
        <w:t xml:space="preserve">Karagöz, Mustafa, </w:t>
      </w:r>
      <w:r w:rsidRPr="00D93A52">
        <w:rPr>
          <w:rFonts w:ascii="Times New Roman" w:eastAsia="Times New Roman" w:hAnsi="Times New Roman" w:cs="Times New Roman"/>
          <w:bCs/>
          <w:i/>
          <w:iCs/>
          <w:sz w:val="24"/>
          <w:szCs w:val="24"/>
          <w:lang w:bidi="en-US"/>
        </w:rPr>
        <w:t>Dilbilimsel Tefsir ve Kur’ân’ı Anlamaya Katkısı</w:t>
      </w:r>
      <w:r w:rsidRPr="002C0BB2">
        <w:rPr>
          <w:rFonts w:ascii="Times New Roman" w:eastAsia="Times New Roman" w:hAnsi="Times New Roman" w:cs="Times New Roman"/>
          <w:bCs/>
          <w:sz w:val="24"/>
          <w:szCs w:val="24"/>
          <w:lang w:bidi="en-US"/>
        </w:rPr>
        <w:t>, Ankara Okulu Yayınları, Ankara, 2010.</w:t>
      </w:r>
    </w:p>
    <w:p w:rsidR="00167619" w:rsidRPr="002C0BB2" w:rsidRDefault="00167619" w:rsidP="00A439CF">
      <w:pPr>
        <w:spacing w:after="0" w:line="360" w:lineRule="auto"/>
        <w:ind w:left="284" w:hanging="284"/>
        <w:rPr>
          <w:rFonts w:ascii="Times New Roman" w:hAnsi="Times New Roman" w:cs="Times New Roman"/>
          <w:sz w:val="24"/>
          <w:szCs w:val="24"/>
        </w:rPr>
      </w:pPr>
      <w:r w:rsidRPr="002C0BB2">
        <w:rPr>
          <w:rFonts w:ascii="Times New Roman" w:hAnsi="Times New Roman" w:cs="Times New Roman"/>
          <w:sz w:val="24"/>
          <w:szCs w:val="24"/>
        </w:rPr>
        <w:t>Kılıç, Hulisi, “</w:t>
      </w:r>
      <w:r w:rsidRPr="00A6658B">
        <w:rPr>
          <w:rFonts w:ascii="Times New Roman" w:hAnsi="Times New Roman" w:cs="Times New Roman"/>
          <w:sz w:val="24"/>
          <w:szCs w:val="24"/>
        </w:rPr>
        <w:t>Basriyyûn</w:t>
      </w:r>
      <w:r w:rsidR="00127412">
        <w:rPr>
          <w:rFonts w:ascii="Times New Roman" w:hAnsi="Times New Roman" w:cs="Times New Roman"/>
          <w:sz w:val="24"/>
          <w:szCs w:val="24"/>
        </w:rPr>
        <w:t>.</w:t>
      </w:r>
      <w:r w:rsidR="00FF47C4">
        <w:rPr>
          <w:rFonts w:ascii="Times New Roman" w:hAnsi="Times New Roman" w:cs="Times New Roman"/>
          <w:sz w:val="24"/>
          <w:szCs w:val="24"/>
        </w:rPr>
        <w:t>” DİA</w:t>
      </w:r>
      <w:r w:rsidR="00853D25">
        <w:rPr>
          <w:rFonts w:ascii="Times New Roman" w:hAnsi="Times New Roman" w:cs="Times New Roman"/>
          <w:sz w:val="24"/>
          <w:szCs w:val="24"/>
        </w:rPr>
        <w:t>,</w:t>
      </w:r>
      <w:r w:rsidR="00A439CF">
        <w:rPr>
          <w:rFonts w:ascii="Times New Roman" w:hAnsi="Times New Roman" w:cs="Times New Roman"/>
          <w:sz w:val="24"/>
          <w:szCs w:val="24"/>
        </w:rPr>
        <w:t xml:space="preserve"> </w:t>
      </w:r>
      <w:r w:rsidRPr="002C0BB2">
        <w:rPr>
          <w:rFonts w:ascii="Times New Roman" w:hAnsi="Times New Roman" w:cs="Times New Roman"/>
          <w:sz w:val="24"/>
          <w:szCs w:val="24"/>
        </w:rPr>
        <w:t>İstanbul 1991.</w:t>
      </w:r>
    </w:p>
    <w:p w:rsidR="00167619" w:rsidRPr="002C0BB2" w:rsidRDefault="00167619" w:rsidP="00A439CF">
      <w:p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w:t>
      </w:r>
      <w:r w:rsidRPr="002C0BB2">
        <w:rPr>
          <w:rFonts w:ascii="Times New Roman" w:hAnsi="Times New Roman" w:cs="Times New Roman"/>
          <w:sz w:val="24"/>
          <w:szCs w:val="24"/>
        </w:rPr>
        <w:t xml:space="preserve"> “</w:t>
      </w:r>
      <w:r w:rsidRPr="00A6658B">
        <w:rPr>
          <w:rFonts w:ascii="Times New Roman" w:hAnsi="Times New Roman" w:cs="Times New Roman"/>
          <w:sz w:val="24"/>
          <w:szCs w:val="24"/>
        </w:rPr>
        <w:t>Kûf</w:t>
      </w:r>
      <w:r w:rsidR="00FF47C4">
        <w:rPr>
          <w:rFonts w:ascii="Times New Roman" w:hAnsi="Times New Roman" w:cs="Times New Roman"/>
          <w:sz w:val="24"/>
          <w:szCs w:val="24"/>
        </w:rPr>
        <w:t>i</w:t>
      </w:r>
      <w:r w:rsidRPr="00A6658B">
        <w:rPr>
          <w:rFonts w:ascii="Times New Roman" w:hAnsi="Times New Roman" w:cs="Times New Roman"/>
          <w:sz w:val="24"/>
          <w:szCs w:val="24"/>
        </w:rPr>
        <w:t>yyûn</w:t>
      </w:r>
      <w:r w:rsidR="00127412">
        <w:rPr>
          <w:rFonts w:ascii="Times New Roman" w:hAnsi="Times New Roman" w:cs="Times New Roman"/>
          <w:sz w:val="24"/>
          <w:szCs w:val="24"/>
        </w:rPr>
        <w:t>.</w:t>
      </w:r>
      <w:r w:rsidR="00FF47C4">
        <w:rPr>
          <w:rFonts w:ascii="Times New Roman" w:hAnsi="Times New Roman" w:cs="Times New Roman"/>
          <w:sz w:val="24"/>
          <w:szCs w:val="24"/>
        </w:rPr>
        <w:t>” DİA</w:t>
      </w:r>
      <w:r w:rsidR="00853D25">
        <w:rPr>
          <w:rFonts w:ascii="Times New Roman" w:hAnsi="Times New Roman" w:cs="Times New Roman"/>
          <w:sz w:val="24"/>
          <w:szCs w:val="24"/>
        </w:rPr>
        <w:t>,</w:t>
      </w:r>
      <w:r w:rsidRPr="002C0BB2">
        <w:rPr>
          <w:rFonts w:ascii="Times New Roman" w:hAnsi="Times New Roman" w:cs="Times New Roman"/>
          <w:sz w:val="24"/>
          <w:szCs w:val="24"/>
        </w:rPr>
        <w:t xml:space="preserve"> İstanbul 1991.</w:t>
      </w:r>
    </w:p>
    <w:p w:rsidR="00167619" w:rsidRPr="002C0BB2" w:rsidRDefault="00167619" w:rsidP="00D93A52">
      <w:pPr>
        <w:autoSpaceDE w:val="0"/>
        <w:autoSpaceDN w:val="0"/>
        <w:adjustRightInd w:val="0"/>
        <w:spacing w:after="0" w:line="360" w:lineRule="auto"/>
        <w:ind w:left="284" w:hanging="284"/>
        <w:rPr>
          <w:rFonts w:ascii="Times New Roman" w:hAnsi="Times New Roman" w:cs="Times New Roman"/>
          <w:sz w:val="24"/>
          <w:szCs w:val="24"/>
          <w:lang w:bidi="ar-EG"/>
        </w:rPr>
      </w:pPr>
      <w:r w:rsidRPr="002C0BB2">
        <w:rPr>
          <w:rFonts w:ascii="Times New Roman" w:hAnsi="Times New Roman" w:cs="Times New Roman"/>
          <w:sz w:val="24"/>
          <w:szCs w:val="24"/>
        </w:rPr>
        <w:t>Nahle,</w:t>
      </w:r>
      <w:r w:rsidR="00E409BB">
        <w:rPr>
          <w:rFonts w:ascii="Times New Roman" w:hAnsi="Times New Roman" w:cs="Times New Roman"/>
          <w:sz w:val="24"/>
          <w:szCs w:val="24"/>
        </w:rPr>
        <w:t xml:space="preserve"> </w:t>
      </w:r>
      <w:r w:rsidRPr="002C0BB2">
        <w:rPr>
          <w:rFonts w:ascii="Times New Roman" w:hAnsi="Times New Roman" w:cs="Times New Roman"/>
          <w:sz w:val="24"/>
          <w:szCs w:val="24"/>
        </w:rPr>
        <w:t xml:space="preserve">MuhammedAhmed, </w:t>
      </w:r>
      <w:r w:rsidR="00D93A52" w:rsidRPr="00EB7E6E">
        <w:rPr>
          <w:rFonts w:ascii="Times New Roman" w:hAnsi="Times New Roman" w:cs="Times New Roman"/>
          <w:i/>
          <w:iCs/>
          <w:sz w:val="24"/>
          <w:szCs w:val="24"/>
        </w:rPr>
        <w:t>Usulu</w:t>
      </w:r>
      <w:r w:rsidRPr="00EB7E6E">
        <w:rPr>
          <w:rFonts w:ascii="Times New Roman" w:hAnsi="Times New Roman" w:cs="Times New Roman"/>
          <w:i/>
          <w:iCs/>
          <w:sz w:val="24"/>
          <w:szCs w:val="24"/>
        </w:rPr>
        <w:t>’n-Nahvi’l-Arabiyye</w:t>
      </w:r>
      <w:r w:rsidRPr="002C0BB2">
        <w:rPr>
          <w:rFonts w:ascii="Times New Roman" w:hAnsi="Times New Roman" w:cs="Times New Roman"/>
          <w:i/>
          <w:iCs/>
          <w:sz w:val="24"/>
          <w:szCs w:val="24"/>
        </w:rPr>
        <w:t xml:space="preserve">, </w:t>
      </w:r>
      <w:r w:rsidR="00853D25">
        <w:rPr>
          <w:rFonts w:ascii="Times New Roman" w:hAnsi="Times New Roman" w:cs="Times New Roman"/>
          <w:sz w:val="24"/>
          <w:szCs w:val="24"/>
          <w:lang w:bidi="ar-EG"/>
        </w:rPr>
        <w:t>Beyrut</w:t>
      </w:r>
      <w:r w:rsidRPr="002C0BB2">
        <w:rPr>
          <w:rFonts w:ascii="Times New Roman" w:hAnsi="Times New Roman" w:cs="Times New Roman"/>
          <w:sz w:val="24"/>
          <w:szCs w:val="24"/>
          <w:lang w:bidi="ar-EG"/>
        </w:rPr>
        <w:t xml:space="preserve"> 1987.</w:t>
      </w:r>
    </w:p>
    <w:p w:rsidR="00167619" w:rsidRPr="002C0BB2" w:rsidRDefault="00167619" w:rsidP="00167619">
      <w:pPr>
        <w:spacing w:after="0" w:line="360" w:lineRule="auto"/>
        <w:ind w:left="284" w:hanging="284"/>
        <w:rPr>
          <w:rFonts w:ascii="Times New Roman" w:eastAsia="Times New Roman" w:hAnsi="Times New Roman" w:cs="Times New Roman"/>
          <w:bCs/>
          <w:sz w:val="24"/>
          <w:szCs w:val="24"/>
          <w:lang w:bidi="en-US"/>
        </w:rPr>
      </w:pPr>
      <w:r w:rsidRPr="002C0BB2">
        <w:rPr>
          <w:rFonts w:ascii="Times New Roman" w:eastAsia="Times New Roman" w:hAnsi="Times New Roman" w:cs="Times New Roman"/>
          <w:bCs/>
          <w:sz w:val="24"/>
          <w:szCs w:val="24"/>
          <w:lang w:bidi="en-US"/>
        </w:rPr>
        <w:t xml:space="preserve">Öğmüş, Harun, </w:t>
      </w:r>
      <w:r w:rsidRPr="002C0BB2">
        <w:rPr>
          <w:rFonts w:ascii="Times New Roman" w:eastAsia="Times New Roman" w:hAnsi="Times New Roman" w:cs="Times New Roman"/>
          <w:bCs/>
          <w:i/>
          <w:iCs/>
          <w:sz w:val="24"/>
          <w:szCs w:val="24"/>
          <w:lang w:bidi="en-US"/>
        </w:rPr>
        <w:t>Kur’ân Yorumunda Şiirin Yeri (II./ VIII. Asır Çerçevesinde),</w:t>
      </w:r>
      <w:r w:rsidRPr="002C0BB2">
        <w:rPr>
          <w:rFonts w:ascii="Times New Roman" w:eastAsia="Times New Roman" w:hAnsi="Times New Roman" w:cs="Times New Roman"/>
          <w:bCs/>
          <w:sz w:val="24"/>
          <w:szCs w:val="24"/>
          <w:lang w:bidi="en-US"/>
        </w:rPr>
        <w:t xml:space="preserve"> İSAM Yayınları, İstanbul, 2010.</w:t>
      </w:r>
    </w:p>
    <w:p w:rsidR="00167619" w:rsidRPr="002C0BB2" w:rsidRDefault="00167619" w:rsidP="00A439CF">
      <w:pPr>
        <w:spacing w:after="0" w:line="360" w:lineRule="auto"/>
        <w:ind w:left="284" w:hanging="284"/>
        <w:rPr>
          <w:rFonts w:ascii="Times New Roman" w:hAnsi="Times New Roman" w:cs="Times New Roman"/>
          <w:sz w:val="24"/>
          <w:szCs w:val="24"/>
          <w:lang w:bidi="ar-EG"/>
        </w:rPr>
      </w:pPr>
      <w:r w:rsidRPr="002C0BB2">
        <w:rPr>
          <w:rFonts w:ascii="Times New Roman" w:hAnsi="Times New Roman" w:cs="Times New Roman"/>
          <w:sz w:val="24"/>
          <w:szCs w:val="24"/>
          <w:lang w:bidi="ar-EG"/>
        </w:rPr>
        <w:t>Özaydın, Kerim, “</w:t>
      </w:r>
      <w:r w:rsidRPr="00A6658B">
        <w:rPr>
          <w:rFonts w:ascii="Times New Roman" w:hAnsi="Times New Roman" w:cs="Times New Roman"/>
          <w:sz w:val="24"/>
          <w:szCs w:val="24"/>
          <w:lang w:bidi="ar-EG"/>
        </w:rPr>
        <w:t>Bağdat</w:t>
      </w:r>
      <w:r w:rsidRPr="002C0BB2">
        <w:rPr>
          <w:rFonts w:ascii="Times New Roman" w:hAnsi="Times New Roman" w:cs="Times New Roman"/>
          <w:sz w:val="24"/>
          <w:szCs w:val="24"/>
          <w:lang w:bidi="ar-EG"/>
        </w:rPr>
        <w:t>” DİA</w:t>
      </w:r>
      <w:r w:rsidR="00D93A52">
        <w:rPr>
          <w:rFonts w:ascii="Times New Roman" w:hAnsi="Times New Roman" w:cs="Times New Roman"/>
          <w:sz w:val="24"/>
          <w:szCs w:val="24"/>
          <w:lang w:bidi="ar-EG"/>
        </w:rPr>
        <w:t>,</w:t>
      </w:r>
      <w:r w:rsidRPr="002C0BB2">
        <w:rPr>
          <w:rFonts w:ascii="Times New Roman" w:hAnsi="Times New Roman" w:cs="Times New Roman"/>
          <w:sz w:val="24"/>
          <w:szCs w:val="24"/>
          <w:lang w:bidi="ar-EG"/>
        </w:rPr>
        <w:t xml:space="preserve"> İstanbul 1991.</w:t>
      </w:r>
    </w:p>
    <w:p w:rsidR="00167619" w:rsidRDefault="00167619" w:rsidP="00167619">
      <w:pPr>
        <w:spacing w:after="0" w:line="360" w:lineRule="auto"/>
        <w:ind w:left="284" w:hanging="284"/>
        <w:rPr>
          <w:rFonts w:ascii="Times New Roman" w:eastAsia="Times New Roman" w:hAnsi="Times New Roman" w:cs="Times New Roman"/>
          <w:bCs/>
          <w:sz w:val="24"/>
          <w:szCs w:val="24"/>
          <w:lang w:bidi="en-US"/>
        </w:rPr>
      </w:pPr>
      <w:r w:rsidRPr="002C0BB2">
        <w:rPr>
          <w:rFonts w:ascii="Times New Roman" w:eastAsia="Times New Roman" w:hAnsi="Times New Roman" w:cs="Times New Roman"/>
          <w:bCs/>
          <w:sz w:val="24"/>
          <w:szCs w:val="24"/>
          <w:lang w:bidi="en-US"/>
        </w:rPr>
        <w:t xml:space="preserve">Özbalıkçı, Mehmet Reşit, </w:t>
      </w:r>
      <w:r w:rsidRPr="002C0BB2">
        <w:rPr>
          <w:rFonts w:ascii="Times New Roman" w:eastAsia="Times New Roman" w:hAnsi="Times New Roman" w:cs="Times New Roman"/>
          <w:bCs/>
          <w:i/>
          <w:iCs/>
          <w:sz w:val="24"/>
          <w:szCs w:val="24"/>
          <w:lang w:bidi="en-US"/>
        </w:rPr>
        <w:t>Kur’ân ve Hadis’in Arap Gramerindeki Rolü</w:t>
      </w:r>
      <w:r w:rsidR="00853D25">
        <w:rPr>
          <w:rFonts w:ascii="Times New Roman" w:eastAsia="Times New Roman" w:hAnsi="Times New Roman" w:cs="Times New Roman"/>
          <w:bCs/>
          <w:sz w:val="24"/>
          <w:szCs w:val="24"/>
          <w:lang w:bidi="en-US"/>
        </w:rPr>
        <w:t>, Akademi Yayınları, İzmir</w:t>
      </w:r>
      <w:r w:rsidRPr="002C0BB2">
        <w:rPr>
          <w:rFonts w:ascii="Times New Roman" w:eastAsia="Times New Roman" w:hAnsi="Times New Roman" w:cs="Times New Roman"/>
          <w:bCs/>
          <w:sz w:val="24"/>
          <w:szCs w:val="24"/>
          <w:lang w:bidi="en-US"/>
        </w:rPr>
        <w:t xml:space="preserve"> 2006.</w:t>
      </w:r>
    </w:p>
    <w:p w:rsidR="00EC0E3A" w:rsidRDefault="00EC0E3A" w:rsidP="00167619">
      <w:pPr>
        <w:spacing w:after="0" w:line="360" w:lineRule="auto"/>
        <w:ind w:left="284" w:hanging="284"/>
        <w:rPr>
          <w:rFonts w:ascii="Times New Roman" w:hAnsi="Times New Roman" w:cs="Times New Roman"/>
          <w:sz w:val="24"/>
          <w:szCs w:val="24"/>
        </w:rPr>
      </w:pPr>
      <w:r w:rsidRPr="00127412">
        <w:rPr>
          <w:rFonts w:ascii="Times New Roman" w:hAnsi="Times New Roman" w:cs="Times New Roman"/>
          <w:sz w:val="24"/>
          <w:szCs w:val="24"/>
        </w:rPr>
        <w:t>Özdemir, Sevim, “Gramer Ekollerinin Doğuşu ve Basra ve Kûfe Ekollerinin Temel Prensipleri</w:t>
      </w:r>
      <w:r w:rsidR="00127412" w:rsidRPr="00127412">
        <w:rPr>
          <w:rFonts w:ascii="Times New Roman" w:hAnsi="Times New Roman" w:cs="Times New Roman"/>
          <w:sz w:val="24"/>
          <w:szCs w:val="24"/>
        </w:rPr>
        <w:t>.</w:t>
      </w:r>
      <w:r w:rsidRPr="00127412">
        <w:rPr>
          <w:rFonts w:ascii="Times New Roman" w:hAnsi="Times New Roman" w:cs="Times New Roman"/>
          <w:sz w:val="24"/>
          <w:szCs w:val="24"/>
        </w:rPr>
        <w:t>”,</w:t>
      </w:r>
      <w:r w:rsidRPr="00127412">
        <w:rPr>
          <w:rFonts w:ascii="Times New Roman" w:hAnsi="Times New Roman" w:cs="Times New Roman"/>
          <w:i/>
          <w:sz w:val="24"/>
          <w:szCs w:val="24"/>
        </w:rPr>
        <w:t xml:space="preserve"> Nüsha</w:t>
      </w:r>
      <w:r w:rsidRPr="00127412">
        <w:rPr>
          <w:rFonts w:ascii="Times New Roman" w:hAnsi="Times New Roman" w:cs="Times New Roman"/>
          <w:sz w:val="24"/>
          <w:szCs w:val="24"/>
        </w:rPr>
        <w:t>, yıl: 14, sayı: 39, 2014/II, ss. 47-60.</w:t>
      </w:r>
    </w:p>
    <w:p w:rsidR="006F00C6" w:rsidRDefault="00ED4395" w:rsidP="00167619">
      <w:p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w:t>
      </w:r>
      <w:r w:rsidR="006F00C6" w:rsidRPr="00ED4395">
        <w:rPr>
          <w:rFonts w:ascii="Times New Roman" w:hAnsi="Times New Roman" w:cs="Times New Roman"/>
          <w:i/>
          <w:iCs/>
          <w:sz w:val="24"/>
          <w:szCs w:val="24"/>
        </w:rPr>
        <w:t xml:space="preserve">Câhiliye Şiirinin Tematik Yapısı (Mu‘allaka Örneklemesi), </w:t>
      </w:r>
      <w:r w:rsidR="006F00C6" w:rsidRPr="00ED4395">
        <w:rPr>
          <w:rFonts w:ascii="Times New Roman" w:hAnsi="Times New Roman" w:cs="Times New Roman"/>
          <w:sz w:val="24"/>
          <w:szCs w:val="24"/>
        </w:rPr>
        <w:t>Konya 2010.</w:t>
      </w:r>
    </w:p>
    <w:p w:rsidR="00E9102B" w:rsidRPr="00ED4395" w:rsidRDefault="00E9102B" w:rsidP="00167619">
      <w:pPr>
        <w:spacing w:after="0" w:line="360" w:lineRule="auto"/>
        <w:ind w:left="284" w:hanging="284"/>
        <w:rPr>
          <w:rFonts w:ascii="Times New Roman" w:eastAsia="Times New Roman" w:hAnsi="Times New Roman" w:cs="Times New Roman"/>
          <w:bCs/>
          <w:sz w:val="24"/>
          <w:szCs w:val="24"/>
          <w:lang w:bidi="en-US"/>
        </w:rPr>
      </w:pPr>
      <w:r>
        <w:rPr>
          <w:rFonts w:ascii="Times New Roman" w:hAnsi="Times New Roman" w:cs="Times New Roman"/>
          <w:sz w:val="24"/>
          <w:szCs w:val="24"/>
        </w:rPr>
        <w:t>………………</w:t>
      </w:r>
      <w:r w:rsidRPr="009221C7">
        <w:rPr>
          <w:rFonts w:ascii="Times New Roman" w:hAnsi="Times New Roman" w:cs="Times New Roman"/>
          <w:sz w:val="24"/>
          <w:szCs w:val="24"/>
        </w:rPr>
        <w:t xml:space="preserve">.“Şiirle Kazanç Yoluna Zuheyr b. Ebî Sulmâ İle el-Mutenebbî’nin Yaklaşımı”, </w:t>
      </w:r>
      <w:r w:rsidRPr="009221C7">
        <w:rPr>
          <w:rFonts w:ascii="Times New Roman" w:hAnsi="Times New Roman" w:cs="Times New Roman"/>
          <w:i/>
          <w:iCs/>
          <w:sz w:val="24"/>
          <w:szCs w:val="24"/>
        </w:rPr>
        <w:t>Süleyman Demirel Üniversitesi Sosyal Bilimler Enstitüsü Dergisi</w:t>
      </w:r>
      <w:r w:rsidRPr="009221C7">
        <w:rPr>
          <w:rFonts w:ascii="Times New Roman" w:hAnsi="Times New Roman" w:cs="Times New Roman"/>
          <w:sz w:val="24"/>
          <w:szCs w:val="24"/>
        </w:rPr>
        <w:t>, Yıl: 2009, Cilt: 01, Sayı: 09, ss. 193-206.</w:t>
      </w:r>
    </w:p>
    <w:p w:rsidR="00174BF8" w:rsidRPr="00450731" w:rsidRDefault="00167619" w:rsidP="00450731">
      <w:pPr>
        <w:spacing w:after="120" w:line="360" w:lineRule="auto"/>
        <w:ind w:left="284" w:hanging="284"/>
        <w:rPr>
          <w:rFonts w:ascii="Times New Roman" w:hAnsi="Times New Roman" w:cs="Times New Roman"/>
          <w:sz w:val="24"/>
          <w:szCs w:val="24"/>
        </w:rPr>
        <w:sectPr w:rsidR="00174BF8" w:rsidRPr="00450731" w:rsidSect="00CE1AFC">
          <w:footerReference w:type="default" r:id="rId9"/>
          <w:pgSz w:w="11906" w:h="16838"/>
          <w:pgMar w:top="1418" w:right="1134" w:bottom="1134" w:left="1701" w:header="709" w:footer="709" w:gutter="0"/>
          <w:pgNumType w:start="2"/>
          <w:cols w:space="708"/>
          <w:docGrid w:linePitch="360"/>
        </w:sectPr>
      </w:pPr>
      <w:r>
        <w:rPr>
          <w:rFonts w:ascii="Times New Roman" w:hAnsi="Times New Roman" w:cs="Times New Roman"/>
          <w:sz w:val="24"/>
          <w:szCs w:val="24"/>
        </w:rPr>
        <w:t>Şa’bân</w:t>
      </w:r>
      <w:r w:rsidRPr="002C0BB2">
        <w:rPr>
          <w:rFonts w:ascii="Times New Roman" w:hAnsi="Times New Roman" w:cs="Times New Roman"/>
          <w:sz w:val="24"/>
          <w:szCs w:val="24"/>
        </w:rPr>
        <w:t>, Halid Said Muhammed,</w:t>
      </w:r>
      <w:r w:rsidR="00E409BB">
        <w:rPr>
          <w:rFonts w:ascii="Times New Roman" w:hAnsi="Times New Roman" w:cs="Times New Roman"/>
          <w:sz w:val="24"/>
          <w:szCs w:val="24"/>
        </w:rPr>
        <w:t xml:space="preserve"> </w:t>
      </w:r>
      <w:r w:rsidR="00450731">
        <w:rPr>
          <w:rFonts w:ascii="Times New Roman" w:hAnsi="Times New Roman" w:cs="Times New Roman"/>
          <w:i/>
          <w:iCs/>
          <w:sz w:val="24"/>
          <w:szCs w:val="24"/>
        </w:rPr>
        <w:t>Usulu’n-Nahv</w:t>
      </w:r>
      <w:r w:rsidRPr="002C0BB2">
        <w:rPr>
          <w:rFonts w:ascii="Times New Roman" w:hAnsi="Times New Roman" w:cs="Times New Roman"/>
          <w:i/>
          <w:iCs/>
          <w:sz w:val="24"/>
          <w:szCs w:val="24"/>
        </w:rPr>
        <w:t xml:space="preserve"> </w:t>
      </w:r>
      <w:r w:rsidR="007F21FE">
        <w:rPr>
          <w:rFonts w:ascii="Times New Roman" w:hAnsi="Times New Roman" w:cs="Times New Roman"/>
          <w:i/>
          <w:iCs/>
          <w:sz w:val="24"/>
          <w:szCs w:val="24"/>
        </w:rPr>
        <w:t>‘</w:t>
      </w:r>
      <w:r w:rsidR="00812D76">
        <w:rPr>
          <w:rFonts w:ascii="Times New Roman" w:hAnsi="Times New Roman" w:cs="Times New Roman"/>
          <w:i/>
          <w:iCs/>
          <w:sz w:val="24"/>
          <w:szCs w:val="24"/>
        </w:rPr>
        <w:t>ı</w:t>
      </w:r>
      <w:r w:rsidR="00A93079">
        <w:rPr>
          <w:rFonts w:ascii="Times New Roman" w:hAnsi="Times New Roman" w:cs="Times New Roman"/>
          <w:i/>
          <w:iCs/>
          <w:sz w:val="24"/>
          <w:szCs w:val="24"/>
        </w:rPr>
        <w:t>nde</w:t>
      </w:r>
      <w:r w:rsidR="00E409BB">
        <w:rPr>
          <w:rFonts w:ascii="Times New Roman" w:hAnsi="Times New Roman" w:cs="Times New Roman"/>
          <w:i/>
          <w:iCs/>
          <w:sz w:val="24"/>
          <w:szCs w:val="24"/>
        </w:rPr>
        <w:t xml:space="preserve"> </w:t>
      </w:r>
      <w:r w:rsidRPr="002C0BB2">
        <w:rPr>
          <w:rFonts w:ascii="Times New Roman" w:hAnsi="Times New Roman" w:cs="Times New Roman"/>
          <w:i/>
          <w:iCs/>
          <w:sz w:val="24"/>
          <w:szCs w:val="24"/>
        </w:rPr>
        <w:t>İbni</w:t>
      </w:r>
      <w:r w:rsidR="00D93A52">
        <w:rPr>
          <w:rFonts w:ascii="Times New Roman" w:hAnsi="Times New Roman" w:cs="Times New Roman"/>
          <w:i/>
          <w:iCs/>
          <w:sz w:val="24"/>
          <w:szCs w:val="24"/>
        </w:rPr>
        <w:t xml:space="preserve"> </w:t>
      </w:r>
      <w:r w:rsidRPr="002C0BB2">
        <w:rPr>
          <w:rFonts w:ascii="Times New Roman" w:hAnsi="Times New Roman" w:cs="Times New Roman"/>
          <w:i/>
          <w:iCs/>
          <w:sz w:val="24"/>
          <w:szCs w:val="24"/>
        </w:rPr>
        <w:t>Malik,</w:t>
      </w:r>
      <w:r w:rsidR="00161307">
        <w:rPr>
          <w:rFonts w:ascii="Times New Roman" w:hAnsi="Times New Roman" w:cs="Times New Roman"/>
          <w:i/>
          <w:iCs/>
          <w:sz w:val="24"/>
          <w:szCs w:val="24"/>
        </w:rPr>
        <w:t xml:space="preserve"> </w:t>
      </w:r>
      <w:r w:rsidR="00D93A52">
        <w:rPr>
          <w:rFonts w:ascii="Times New Roman" w:hAnsi="Times New Roman" w:cs="Times New Roman"/>
          <w:sz w:val="24"/>
          <w:szCs w:val="24"/>
        </w:rPr>
        <w:t>Kahire</w:t>
      </w:r>
      <w:r w:rsidRPr="002C0BB2">
        <w:rPr>
          <w:rFonts w:ascii="Times New Roman" w:hAnsi="Times New Roman" w:cs="Times New Roman"/>
          <w:sz w:val="24"/>
          <w:szCs w:val="24"/>
        </w:rPr>
        <w:t xml:space="preserve"> 2009.</w:t>
      </w:r>
      <w:bookmarkEnd w:id="28"/>
    </w:p>
    <w:p w:rsidR="002D1E6C" w:rsidRPr="002C0BB2" w:rsidRDefault="002D1E6C" w:rsidP="00450731">
      <w:pPr>
        <w:pStyle w:val="Balk1"/>
        <w:numPr>
          <w:ilvl w:val="0"/>
          <w:numId w:val="0"/>
        </w:numPr>
        <w:bidi/>
        <w:rPr>
          <w:rFonts w:ascii="Times New Roman" w:hAnsi="Times New Roman"/>
          <w:sz w:val="24"/>
          <w:szCs w:val="24"/>
        </w:rPr>
      </w:pPr>
    </w:p>
    <w:sectPr w:rsidR="002D1E6C" w:rsidRPr="002C0BB2" w:rsidSect="00A13CDB">
      <w:headerReference w:type="default" r:id="rId10"/>
      <w:footerReference w:type="default" r:id="rId11"/>
      <w:pgSz w:w="11906" w:h="16838"/>
      <w:pgMar w:top="1418"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839" w:rsidRDefault="000F1839" w:rsidP="00E406C9">
      <w:pPr>
        <w:spacing w:after="0" w:line="240" w:lineRule="auto"/>
      </w:pPr>
      <w:r>
        <w:separator/>
      </w:r>
    </w:p>
  </w:endnote>
  <w:endnote w:type="continuationSeparator" w:id="1">
    <w:p w:rsidR="000F1839" w:rsidRDefault="000F1839" w:rsidP="00E40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84" w:rsidRDefault="005E5A8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84" w:rsidRDefault="005E5A8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839" w:rsidRDefault="000F1839" w:rsidP="00E406C9">
      <w:pPr>
        <w:spacing w:after="0" w:line="240" w:lineRule="auto"/>
      </w:pPr>
      <w:r>
        <w:separator/>
      </w:r>
    </w:p>
  </w:footnote>
  <w:footnote w:type="continuationSeparator" w:id="1">
    <w:p w:rsidR="000F1839" w:rsidRDefault="000F1839" w:rsidP="00E406C9">
      <w:pPr>
        <w:spacing w:after="0" w:line="240" w:lineRule="auto"/>
      </w:pPr>
      <w:r>
        <w:continuationSeparator/>
      </w:r>
    </w:p>
  </w:footnote>
  <w:footnote w:id="2">
    <w:p w:rsidR="005E5A84" w:rsidRPr="00445ECE" w:rsidRDefault="005E5A84" w:rsidP="001201AA">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Celâluddin, </w:t>
      </w:r>
      <w:r w:rsidRPr="00445ECE">
        <w:rPr>
          <w:rFonts w:ascii="Times New Roman" w:hAnsi="Times New Roman"/>
          <w:i/>
          <w:iCs/>
          <w:sz w:val="18"/>
          <w:szCs w:val="18"/>
        </w:rPr>
        <w:t xml:space="preserve">el-İktirâh fi İlmi Usuli’n-Nahv, </w:t>
      </w:r>
      <w:r w:rsidRPr="00445ECE">
        <w:rPr>
          <w:rFonts w:ascii="Times New Roman" w:hAnsi="Times New Roman"/>
          <w:sz w:val="18"/>
          <w:szCs w:val="18"/>
        </w:rPr>
        <w:t>Haydarabad ty. s. 8.</w:t>
      </w:r>
    </w:p>
  </w:footnote>
  <w:footnote w:id="3">
    <w:p w:rsidR="005E5A84" w:rsidRPr="00445ECE" w:rsidRDefault="005E5A84" w:rsidP="003937A7">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Aksan, Doğan, </w:t>
      </w:r>
      <w:r w:rsidRPr="00445ECE">
        <w:rPr>
          <w:rFonts w:ascii="Times New Roman" w:hAnsi="Times New Roman"/>
          <w:i/>
          <w:iCs/>
          <w:sz w:val="18"/>
          <w:szCs w:val="18"/>
        </w:rPr>
        <w:t>Her Yönüyle Dil Ana Çizgileriyle Dilbilim</w:t>
      </w:r>
      <w:r w:rsidRPr="00445ECE">
        <w:rPr>
          <w:rFonts w:ascii="Times New Roman" w:hAnsi="Times New Roman"/>
          <w:sz w:val="18"/>
          <w:szCs w:val="18"/>
        </w:rPr>
        <w:t>,(I-III), Ankara 2015, I, 55.</w:t>
      </w:r>
    </w:p>
  </w:footnote>
  <w:footnote w:id="4">
    <w:p w:rsidR="005E5A84" w:rsidRPr="00445ECE" w:rsidRDefault="005E5A84" w:rsidP="003A4828">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Aksan, </w:t>
      </w:r>
      <w:r w:rsidRPr="00445ECE">
        <w:rPr>
          <w:rFonts w:ascii="Times New Roman" w:hAnsi="Times New Roman"/>
          <w:i/>
          <w:iCs/>
          <w:sz w:val="18"/>
          <w:szCs w:val="18"/>
        </w:rPr>
        <w:t>Her Yönüyle Dil Ana Çizgileriyle Dilbilim</w:t>
      </w:r>
      <w:r w:rsidRPr="00445ECE">
        <w:rPr>
          <w:rFonts w:ascii="Times New Roman" w:hAnsi="Times New Roman"/>
          <w:sz w:val="18"/>
          <w:szCs w:val="18"/>
        </w:rPr>
        <w:t>, I, 55.</w:t>
      </w:r>
    </w:p>
  </w:footnote>
  <w:footnote w:id="5">
    <w:p w:rsidR="005E5A84" w:rsidRDefault="005E5A84" w:rsidP="000452E6">
      <w:pPr>
        <w:pStyle w:val="DipnotMetni"/>
        <w:ind w:left="142" w:hanging="142"/>
        <w:jc w:val="both"/>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34-35.</w:t>
      </w:r>
    </w:p>
  </w:footnote>
  <w:footnote w:id="6">
    <w:p w:rsidR="005E5A84" w:rsidRPr="00445ECE" w:rsidRDefault="005E5A84" w:rsidP="00B01B8B">
      <w:pPr>
        <w:autoSpaceDE w:val="0"/>
        <w:autoSpaceDN w:val="0"/>
        <w:adjustRightInd w:val="0"/>
        <w:spacing w:after="0" w:line="240" w:lineRule="auto"/>
        <w:ind w:left="142" w:hanging="142"/>
        <w:jc w:val="both"/>
        <w:rPr>
          <w:rFonts w:ascii="Times New Roman" w:hAnsi="Times New Roman" w:cs="Times New Roman"/>
          <w:sz w:val="18"/>
          <w:szCs w:val="18"/>
          <w:lang w:bidi="ar-EG"/>
        </w:rPr>
      </w:pPr>
      <w:r w:rsidRPr="00445ECE">
        <w:rPr>
          <w:rStyle w:val="DipnotBavurusu"/>
          <w:rFonts w:ascii="Times New Roman" w:hAnsi="Times New Roman" w:cs="Times New Roman"/>
          <w:sz w:val="18"/>
          <w:szCs w:val="18"/>
        </w:rPr>
        <w:footnoteRef/>
      </w:r>
      <w:r w:rsidRPr="00445ECE">
        <w:rPr>
          <w:rFonts w:ascii="Times New Roman" w:eastAsia="Times New Roman" w:hAnsi="Times New Roman" w:cs="Times New Roman"/>
          <w:bCs/>
          <w:sz w:val="18"/>
          <w:szCs w:val="18"/>
          <w:lang w:bidi="en-US"/>
        </w:rPr>
        <w:t xml:space="preserve">Halil b. Ahmed el-Ferâhidî, </w:t>
      </w:r>
      <w:r w:rsidRPr="00445ECE">
        <w:rPr>
          <w:rFonts w:ascii="Times New Roman" w:eastAsia="Times New Roman" w:hAnsi="Times New Roman" w:cs="Times New Roman"/>
          <w:bCs/>
          <w:i/>
          <w:iCs/>
          <w:sz w:val="18"/>
          <w:szCs w:val="18"/>
          <w:lang w:bidi="en-US"/>
        </w:rPr>
        <w:t>Kitâbu’l-‘Ayn</w:t>
      </w:r>
      <w:r w:rsidRPr="00445ECE">
        <w:rPr>
          <w:rFonts w:ascii="Times New Roman" w:eastAsia="Times New Roman" w:hAnsi="Times New Roman" w:cs="Times New Roman"/>
          <w:bCs/>
          <w:sz w:val="18"/>
          <w:szCs w:val="18"/>
          <w:lang w:bidi="en-US"/>
        </w:rPr>
        <w:t xml:space="preserve">, (Tah. Mehdi Mahzumî, İbrahim Semarrâî) Dâru Mektebeti’l-Hilal, b.y. ty. III, 302-303; </w:t>
      </w:r>
      <w:r w:rsidRPr="00445ECE">
        <w:rPr>
          <w:rFonts w:ascii="Times New Roman" w:hAnsi="Times New Roman" w:cs="Times New Roman"/>
          <w:sz w:val="18"/>
          <w:szCs w:val="18"/>
          <w:lang w:bidi="ar-EG"/>
        </w:rPr>
        <w:t xml:space="preserve">İbn Manzûr, Cemâl’u’d-Din, </w:t>
      </w:r>
      <w:r w:rsidRPr="00445ECE">
        <w:rPr>
          <w:rFonts w:ascii="Times New Roman" w:hAnsi="Times New Roman" w:cs="Times New Roman"/>
          <w:i/>
          <w:iCs/>
          <w:sz w:val="18"/>
          <w:szCs w:val="18"/>
          <w:lang w:bidi="ar-EG"/>
        </w:rPr>
        <w:t>Lisânu’l-Arab,</w:t>
      </w:r>
      <w:r w:rsidRPr="00445ECE">
        <w:rPr>
          <w:rFonts w:ascii="Times New Roman" w:hAnsi="Times New Roman" w:cs="Times New Roman"/>
          <w:sz w:val="18"/>
          <w:szCs w:val="18"/>
          <w:lang w:bidi="ar-EG"/>
        </w:rPr>
        <w:t xml:space="preserve"> Beyrut 1991, XV, 309-313; Fîrûz Âbâdî,</w:t>
      </w:r>
      <w:r w:rsidRPr="00445ECE">
        <w:rPr>
          <w:rFonts w:ascii="Times New Roman" w:hAnsi="Times New Roman" w:cs="Times New Roman"/>
          <w:i/>
          <w:iCs/>
          <w:sz w:val="18"/>
          <w:szCs w:val="18"/>
          <w:lang w:bidi="ar-EG"/>
        </w:rPr>
        <w:t xml:space="preserve"> el-Kâmûsu’l-Muhît</w:t>
      </w:r>
      <w:r w:rsidRPr="00445ECE">
        <w:rPr>
          <w:rFonts w:ascii="Times New Roman" w:hAnsi="Times New Roman" w:cs="Times New Roman"/>
          <w:sz w:val="18"/>
          <w:szCs w:val="18"/>
          <w:lang w:bidi="ar-EG"/>
        </w:rPr>
        <w:t>, (Tah. Muhammed Naim el-Arkasûsî) Beyrut 2005, s. 1337-1338.</w:t>
      </w:r>
    </w:p>
  </w:footnote>
  <w:footnote w:id="7">
    <w:p w:rsidR="005E5A84" w:rsidRPr="00445ECE" w:rsidRDefault="005E5A84" w:rsidP="00621E8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eastAsia="Times New Roman" w:hAnsi="Times New Roman"/>
          <w:bCs/>
          <w:sz w:val="18"/>
          <w:szCs w:val="18"/>
          <w:lang w:bidi="en-US"/>
        </w:rPr>
        <w:t xml:space="preserve">el-Ferâhidî, </w:t>
      </w:r>
      <w:r w:rsidRPr="00445ECE">
        <w:rPr>
          <w:rFonts w:ascii="Times New Roman" w:eastAsia="Times New Roman" w:hAnsi="Times New Roman"/>
          <w:bCs/>
          <w:i/>
          <w:iCs/>
          <w:sz w:val="18"/>
          <w:szCs w:val="18"/>
          <w:lang w:bidi="en-US"/>
        </w:rPr>
        <w:t>Kitâbu’l-‘Ayn,</w:t>
      </w:r>
      <w:r w:rsidRPr="00445ECE">
        <w:rPr>
          <w:rFonts w:ascii="Times New Roman" w:eastAsia="Times New Roman" w:hAnsi="Times New Roman"/>
          <w:bCs/>
          <w:sz w:val="18"/>
          <w:szCs w:val="18"/>
          <w:lang w:bidi="en-US"/>
        </w:rPr>
        <w:t xml:space="preserve"> III, 302; </w:t>
      </w:r>
      <w:r w:rsidRPr="00445ECE">
        <w:rPr>
          <w:rFonts w:ascii="Times New Roman" w:hAnsi="Times New Roman"/>
          <w:sz w:val="18"/>
          <w:szCs w:val="18"/>
          <w:lang w:bidi="ar-EG"/>
        </w:rPr>
        <w:t xml:space="preserve">İbn Manzûr, </w:t>
      </w:r>
      <w:r w:rsidRPr="00445ECE">
        <w:rPr>
          <w:rFonts w:ascii="Times New Roman" w:hAnsi="Times New Roman"/>
          <w:i/>
          <w:iCs/>
          <w:sz w:val="18"/>
          <w:szCs w:val="18"/>
          <w:lang w:bidi="ar-EG"/>
        </w:rPr>
        <w:t>Lisânu’l-Arab,</w:t>
      </w:r>
      <w:r w:rsidRPr="00445ECE">
        <w:rPr>
          <w:rFonts w:ascii="Times New Roman" w:hAnsi="Times New Roman"/>
          <w:sz w:val="18"/>
          <w:szCs w:val="18"/>
          <w:lang w:bidi="ar-EG"/>
        </w:rPr>
        <w:t xml:space="preserve"> XV, 310.</w:t>
      </w:r>
    </w:p>
  </w:footnote>
  <w:footnote w:id="8">
    <w:p w:rsidR="005E5A84" w:rsidRPr="00445ECE" w:rsidRDefault="005E5A84" w:rsidP="0002118C">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eastAsia="Times New Roman" w:hAnsi="Times New Roman"/>
          <w:bCs/>
          <w:sz w:val="18"/>
          <w:szCs w:val="18"/>
          <w:lang w:bidi="en-US"/>
        </w:rPr>
        <w:t xml:space="preserve">el-Ferâhidî, </w:t>
      </w:r>
      <w:r w:rsidRPr="00445ECE">
        <w:rPr>
          <w:rFonts w:ascii="Times New Roman" w:eastAsia="Times New Roman" w:hAnsi="Times New Roman"/>
          <w:bCs/>
          <w:i/>
          <w:iCs/>
          <w:sz w:val="18"/>
          <w:szCs w:val="18"/>
          <w:lang w:bidi="en-US"/>
        </w:rPr>
        <w:t>Kitâbu’l-‘Ayn,</w:t>
      </w:r>
      <w:r w:rsidRPr="00445ECE">
        <w:rPr>
          <w:rFonts w:ascii="Times New Roman" w:eastAsia="Times New Roman" w:hAnsi="Times New Roman"/>
          <w:bCs/>
          <w:sz w:val="18"/>
          <w:szCs w:val="18"/>
          <w:lang w:bidi="en-US"/>
        </w:rPr>
        <w:t xml:space="preserve"> III, 302-303; </w:t>
      </w:r>
      <w:r w:rsidRPr="00445ECE">
        <w:rPr>
          <w:rFonts w:ascii="Times New Roman" w:hAnsi="Times New Roman"/>
          <w:sz w:val="18"/>
          <w:szCs w:val="18"/>
          <w:lang w:bidi="ar-EG"/>
        </w:rPr>
        <w:t xml:space="preserve">İbn Manzûr, </w:t>
      </w:r>
      <w:r w:rsidRPr="00445ECE">
        <w:rPr>
          <w:rFonts w:ascii="Times New Roman" w:hAnsi="Times New Roman"/>
          <w:i/>
          <w:iCs/>
          <w:sz w:val="18"/>
          <w:szCs w:val="18"/>
          <w:lang w:bidi="ar-EG"/>
        </w:rPr>
        <w:t>Lisânu’l-Arab,</w:t>
      </w:r>
      <w:r w:rsidRPr="00445ECE">
        <w:rPr>
          <w:rFonts w:ascii="Times New Roman" w:hAnsi="Times New Roman"/>
          <w:sz w:val="18"/>
          <w:szCs w:val="18"/>
          <w:lang w:bidi="ar-EG"/>
        </w:rPr>
        <w:t xml:space="preserve"> XV, 309-313; Fîrûz Âbâdî,</w:t>
      </w:r>
      <w:r w:rsidRPr="00445ECE">
        <w:rPr>
          <w:rFonts w:ascii="Times New Roman" w:hAnsi="Times New Roman"/>
          <w:i/>
          <w:iCs/>
          <w:sz w:val="18"/>
          <w:szCs w:val="18"/>
          <w:lang w:bidi="ar-EG"/>
        </w:rPr>
        <w:t xml:space="preserve"> el-Kâmûsu’l-Muhît</w:t>
      </w:r>
      <w:r w:rsidRPr="00445ECE">
        <w:rPr>
          <w:rFonts w:ascii="Times New Roman" w:hAnsi="Times New Roman"/>
          <w:sz w:val="18"/>
          <w:szCs w:val="18"/>
          <w:lang w:bidi="ar-EG"/>
        </w:rPr>
        <w:t xml:space="preserve">, s. 1337-1338; </w:t>
      </w:r>
      <w:r w:rsidRPr="00445ECE">
        <w:rPr>
          <w:rFonts w:ascii="Times New Roman" w:hAnsi="Times New Roman"/>
          <w:sz w:val="18"/>
          <w:szCs w:val="18"/>
        </w:rPr>
        <w:t xml:space="preserve">Durmuş, İsmail, </w:t>
      </w:r>
      <w:r w:rsidRPr="00445ECE">
        <w:rPr>
          <w:rFonts w:ascii="Times New Roman" w:hAnsi="Times New Roman"/>
          <w:i/>
          <w:iCs/>
          <w:sz w:val="18"/>
          <w:szCs w:val="18"/>
        </w:rPr>
        <w:t>Nahiv</w:t>
      </w:r>
      <w:r w:rsidRPr="00445ECE">
        <w:rPr>
          <w:rFonts w:ascii="Times New Roman" w:hAnsi="Times New Roman"/>
          <w:sz w:val="18"/>
          <w:szCs w:val="18"/>
        </w:rPr>
        <w:t>, DİA, İstanbul 1999, XXXII, 300.</w:t>
      </w:r>
    </w:p>
  </w:footnote>
  <w:footnote w:id="9">
    <w:p w:rsidR="005E5A84" w:rsidRPr="00445ECE" w:rsidRDefault="005E5A84" w:rsidP="00D74B6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lang w:bidi="ar-EG"/>
        </w:rPr>
        <w:t xml:space="preserve">İbn Manzûr, </w:t>
      </w:r>
      <w:r w:rsidRPr="00445ECE">
        <w:rPr>
          <w:rFonts w:ascii="Times New Roman" w:hAnsi="Times New Roman"/>
          <w:i/>
          <w:iCs/>
          <w:sz w:val="18"/>
          <w:szCs w:val="18"/>
          <w:lang w:bidi="ar-EG"/>
        </w:rPr>
        <w:t>Lisânu’l-Arab,</w:t>
      </w:r>
      <w:r w:rsidRPr="00445ECE">
        <w:rPr>
          <w:rFonts w:ascii="Times New Roman" w:hAnsi="Times New Roman"/>
          <w:sz w:val="18"/>
          <w:szCs w:val="18"/>
          <w:lang w:bidi="ar-EG"/>
        </w:rPr>
        <w:t xml:space="preserve"> XV, 309-310; Fîrûz Âbâdî,</w:t>
      </w:r>
      <w:r w:rsidRPr="00445ECE">
        <w:rPr>
          <w:rFonts w:ascii="Times New Roman" w:hAnsi="Times New Roman"/>
          <w:i/>
          <w:iCs/>
          <w:sz w:val="18"/>
          <w:szCs w:val="18"/>
          <w:lang w:bidi="ar-EG"/>
        </w:rPr>
        <w:t xml:space="preserve"> el-Kâmûsu’l-Muhît</w:t>
      </w:r>
      <w:r w:rsidRPr="00445ECE">
        <w:rPr>
          <w:rFonts w:ascii="Times New Roman" w:hAnsi="Times New Roman"/>
          <w:sz w:val="18"/>
          <w:szCs w:val="18"/>
          <w:lang w:bidi="ar-EG"/>
        </w:rPr>
        <w:t>, s. 1337.</w:t>
      </w:r>
    </w:p>
  </w:footnote>
  <w:footnote w:id="10">
    <w:p w:rsidR="005E5A84" w:rsidRPr="00445ECE" w:rsidRDefault="005E5A84" w:rsidP="00D74B6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lang w:bidi="ar-EG"/>
        </w:rPr>
        <w:t xml:space="preserve">İbn Manzûr, </w:t>
      </w:r>
      <w:r w:rsidRPr="00445ECE">
        <w:rPr>
          <w:rFonts w:ascii="Times New Roman" w:hAnsi="Times New Roman"/>
          <w:i/>
          <w:iCs/>
          <w:sz w:val="18"/>
          <w:szCs w:val="18"/>
          <w:lang w:bidi="ar-EG"/>
        </w:rPr>
        <w:t>Lisânu’l-Arab,</w:t>
      </w:r>
      <w:r w:rsidRPr="00445ECE">
        <w:rPr>
          <w:rFonts w:ascii="Times New Roman" w:hAnsi="Times New Roman"/>
          <w:sz w:val="18"/>
          <w:szCs w:val="18"/>
          <w:lang w:bidi="ar-EG"/>
        </w:rPr>
        <w:t xml:space="preserve"> XV, 309.</w:t>
      </w:r>
    </w:p>
  </w:footnote>
  <w:footnote w:id="11">
    <w:p w:rsidR="005E5A84" w:rsidRPr="00445ECE" w:rsidRDefault="005E5A84" w:rsidP="00D74B6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Ergin, Mehmet Cevat, “Arap Nahvin’in Doğuşu”</w:t>
      </w:r>
      <w:r w:rsidRPr="00445ECE">
        <w:rPr>
          <w:rFonts w:ascii="Times New Roman" w:hAnsi="Times New Roman"/>
          <w:i/>
          <w:iCs/>
          <w:sz w:val="18"/>
          <w:szCs w:val="18"/>
        </w:rPr>
        <w:t>, Dicle Üniversitesi İlahiyat Fakültesi Dergisi</w:t>
      </w:r>
      <w:r w:rsidRPr="00445ECE">
        <w:rPr>
          <w:rFonts w:ascii="Times New Roman" w:hAnsi="Times New Roman"/>
          <w:sz w:val="18"/>
          <w:szCs w:val="18"/>
        </w:rPr>
        <w:t>, c. VII, s: ll, Diyarbakır 2005, s.114.</w:t>
      </w:r>
    </w:p>
  </w:footnote>
  <w:footnote w:id="12">
    <w:p w:rsidR="005E5A84" w:rsidRPr="00445ECE" w:rsidRDefault="005E5A84" w:rsidP="00D74B6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Ergin, Mehmet Cevat, “Arap Nahvinin Doğuşu”, s.114.</w:t>
      </w:r>
    </w:p>
  </w:footnote>
  <w:footnote w:id="13">
    <w:p w:rsidR="005E5A84" w:rsidRPr="00445ECE" w:rsidRDefault="005E5A84" w:rsidP="00D74B6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Durmuş, İsmail, </w:t>
      </w:r>
      <w:r w:rsidR="00B9557B" w:rsidRPr="00445ECE">
        <w:rPr>
          <w:rFonts w:ascii="Times New Roman" w:hAnsi="Times New Roman"/>
          <w:sz w:val="18"/>
          <w:szCs w:val="18"/>
        </w:rPr>
        <w:t>“</w:t>
      </w:r>
      <w:r w:rsidRPr="00445ECE">
        <w:rPr>
          <w:rFonts w:ascii="Times New Roman" w:hAnsi="Times New Roman"/>
          <w:i/>
          <w:iCs/>
          <w:sz w:val="18"/>
          <w:szCs w:val="18"/>
        </w:rPr>
        <w:t>Nahiv</w:t>
      </w:r>
      <w:r w:rsidR="00B9557B" w:rsidRPr="00445ECE">
        <w:rPr>
          <w:rFonts w:ascii="Times New Roman" w:hAnsi="Times New Roman"/>
          <w:i/>
          <w:iCs/>
          <w:sz w:val="18"/>
          <w:szCs w:val="18"/>
        </w:rPr>
        <w:t>”</w:t>
      </w:r>
      <w:r w:rsidRPr="00445ECE">
        <w:rPr>
          <w:rFonts w:ascii="Times New Roman" w:hAnsi="Times New Roman"/>
          <w:sz w:val="18"/>
          <w:szCs w:val="18"/>
        </w:rPr>
        <w:t>, DİA, İstanbul 1999, XXXII, 300.</w:t>
      </w:r>
    </w:p>
  </w:footnote>
  <w:footnote w:id="14">
    <w:p w:rsidR="005E5A84" w:rsidRPr="00445ECE" w:rsidRDefault="005E5A84" w:rsidP="00AF01BB">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3; Nahle, Muhammed Ahmed, </w:t>
      </w:r>
      <w:r w:rsidRPr="00445ECE">
        <w:rPr>
          <w:rFonts w:ascii="Times New Roman" w:hAnsi="Times New Roman"/>
          <w:i/>
          <w:iCs/>
          <w:sz w:val="18"/>
          <w:szCs w:val="18"/>
        </w:rPr>
        <w:t xml:space="preserve">Usûlu’n-Nahvi’l-Arabiye, </w:t>
      </w:r>
      <w:r w:rsidRPr="00445ECE">
        <w:rPr>
          <w:rFonts w:ascii="Times New Roman" w:hAnsi="Times New Roman"/>
          <w:sz w:val="18"/>
          <w:szCs w:val="18"/>
          <w:lang w:bidi="ar-EG"/>
        </w:rPr>
        <w:t>Beyrut 1987, s.23.</w:t>
      </w:r>
    </w:p>
  </w:footnote>
  <w:footnote w:id="15">
    <w:p w:rsidR="005E5A84" w:rsidRPr="00445ECE" w:rsidRDefault="005E5A84" w:rsidP="0098485D">
      <w:pPr>
        <w:spacing w:after="0" w:line="360" w:lineRule="auto"/>
        <w:ind w:left="284" w:hanging="284"/>
        <w:rPr>
          <w:rFonts w:ascii="Times New Roman" w:eastAsia="Times New Roman" w:hAnsi="Times New Roman" w:cs="Times New Roman"/>
          <w:bCs/>
          <w:sz w:val="18"/>
          <w:szCs w:val="18"/>
          <w:lang w:bidi="en-US"/>
        </w:rPr>
      </w:pPr>
      <w:r w:rsidRPr="00445ECE">
        <w:rPr>
          <w:rStyle w:val="DipnotBavurusu"/>
          <w:rFonts w:ascii="Times New Roman" w:hAnsi="Times New Roman"/>
          <w:sz w:val="18"/>
          <w:szCs w:val="18"/>
        </w:rPr>
        <w:footnoteRef/>
      </w:r>
      <w:r w:rsidRPr="00445ECE">
        <w:rPr>
          <w:rFonts w:ascii="Times New Roman" w:eastAsia="Times New Roman" w:hAnsi="Times New Roman" w:cs="Times New Roman"/>
          <w:bCs/>
          <w:sz w:val="18"/>
          <w:szCs w:val="18"/>
          <w:lang w:bidi="en-US"/>
        </w:rPr>
        <w:t xml:space="preserve">Furat, Ahmed Subhi, </w:t>
      </w:r>
      <w:r w:rsidRPr="00445ECE">
        <w:rPr>
          <w:rFonts w:ascii="Times New Roman" w:eastAsia="Times New Roman" w:hAnsi="Times New Roman" w:cs="Times New Roman"/>
          <w:bCs/>
          <w:i/>
          <w:iCs/>
          <w:sz w:val="18"/>
          <w:szCs w:val="18"/>
          <w:lang w:bidi="en-US"/>
        </w:rPr>
        <w:t>Arap Edebiyatı Tarihi</w:t>
      </w:r>
      <w:r w:rsidRPr="00445ECE">
        <w:rPr>
          <w:rFonts w:ascii="Times New Roman" w:eastAsia="Times New Roman" w:hAnsi="Times New Roman" w:cs="Times New Roman"/>
          <w:bCs/>
          <w:sz w:val="18"/>
          <w:szCs w:val="18"/>
          <w:lang w:bidi="en-US"/>
        </w:rPr>
        <w:t>,  (Başlangıçtan XVI. Asra Kadar), Edebiyat Fakültesi Basımevi, İstanbul 1996,</w:t>
      </w:r>
      <w:r w:rsidRPr="00445ECE">
        <w:rPr>
          <w:rFonts w:ascii="Times New Roman" w:hAnsi="Times New Roman"/>
          <w:sz w:val="18"/>
          <w:szCs w:val="18"/>
        </w:rPr>
        <w:t xml:space="preserve"> I, 45. </w:t>
      </w:r>
    </w:p>
  </w:footnote>
  <w:footnote w:id="16">
    <w:p w:rsidR="005E5A84" w:rsidRPr="00445ECE" w:rsidRDefault="005E5A84" w:rsidP="00D74B6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Çetin, “</w:t>
      </w:r>
      <w:r w:rsidRPr="00445ECE">
        <w:rPr>
          <w:rFonts w:ascii="Times New Roman" w:hAnsi="Times New Roman"/>
          <w:i/>
          <w:iCs/>
          <w:sz w:val="18"/>
          <w:szCs w:val="18"/>
        </w:rPr>
        <w:t>Arap</w:t>
      </w:r>
      <w:r w:rsidRPr="00445ECE">
        <w:rPr>
          <w:rFonts w:ascii="Times New Roman" w:hAnsi="Times New Roman"/>
          <w:sz w:val="18"/>
          <w:szCs w:val="18"/>
        </w:rPr>
        <w:t xml:space="preserve">” DİA, III, 283; Çetin, Nihat M. </w:t>
      </w:r>
      <w:r w:rsidRPr="00445ECE">
        <w:rPr>
          <w:rFonts w:ascii="Times New Roman" w:hAnsi="Times New Roman"/>
          <w:i/>
          <w:iCs/>
          <w:sz w:val="18"/>
          <w:szCs w:val="18"/>
        </w:rPr>
        <w:t>Eski Arap Şiiri</w:t>
      </w:r>
      <w:r w:rsidRPr="00445ECE">
        <w:rPr>
          <w:rFonts w:ascii="Times New Roman" w:hAnsi="Times New Roman"/>
          <w:sz w:val="18"/>
          <w:szCs w:val="18"/>
        </w:rPr>
        <w:t>, Kapı Yay. İstanbul 2011, s. 22-23.</w:t>
      </w:r>
    </w:p>
  </w:footnote>
  <w:footnote w:id="17">
    <w:p w:rsidR="005E5A84" w:rsidRPr="00445ECE" w:rsidRDefault="005E5A84" w:rsidP="00D74B61">
      <w:pPr>
        <w:pStyle w:val="AralkYok"/>
        <w:ind w:left="142" w:hanging="142"/>
        <w:jc w:val="both"/>
        <w:rPr>
          <w:rFonts w:ascii="Times New Roman" w:hAnsi="Times New Roman" w:cs="Times New Roman"/>
          <w:sz w:val="18"/>
          <w:szCs w:val="18"/>
        </w:rPr>
      </w:pPr>
      <w:r w:rsidRPr="00445ECE">
        <w:rPr>
          <w:rStyle w:val="DipnotBavurusu"/>
          <w:rFonts w:ascii="Times New Roman" w:hAnsi="Times New Roman" w:cs="Times New Roman"/>
          <w:sz w:val="18"/>
          <w:szCs w:val="18"/>
        </w:rPr>
        <w:footnoteRef/>
      </w:r>
      <w:r w:rsidRPr="00445ECE">
        <w:rPr>
          <w:rFonts w:ascii="Times New Roman" w:hAnsi="Times New Roman" w:cs="Times New Roman"/>
          <w:sz w:val="18"/>
          <w:szCs w:val="18"/>
        </w:rPr>
        <w:t xml:space="preserve"> Bakırcı, Selami, Demirayak, Kenan, </w:t>
      </w:r>
      <w:r w:rsidRPr="00445ECE">
        <w:rPr>
          <w:rFonts w:ascii="Times New Roman" w:hAnsi="Times New Roman" w:cs="Times New Roman"/>
          <w:i/>
          <w:iCs/>
          <w:sz w:val="18"/>
          <w:szCs w:val="18"/>
        </w:rPr>
        <w:t>Arap Dili Grameri Tarihi(Başlangıçtan Günümüze)</w:t>
      </w:r>
      <w:r w:rsidRPr="00445ECE">
        <w:rPr>
          <w:rFonts w:ascii="Times New Roman" w:hAnsi="Times New Roman" w:cs="Times New Roman"/>
          <w:sz w:val="18"/>
          <w:szCs w:val="18"/>
        </w:rPr>
        <w:t>Atatürk Üniversitesi Fen-Edebiyat Fakültesi Yayını, Erzurum 2001, s. 1.</w:t>
      </w:r>
    </w:p>
  </w:footnote>
  <w:footnote w:id="18">
    <w:p w:rsidR="005E5A84" w:rsidRPr="00445ECE" w:rsidRDefault="005E5A84" w:rsidP="00667C38">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Bakırcı, Demirayak, </w:t>
      </w:r>
      <w:r w:rsidRPr="00445ECE">
        <w:rPr>
          <w:rFonts w:ascii="Times New Roman" w:hAnsi="Times New Roman"/>
          <w:i/>
          <w:iCs/>
          <w:sz w:val="18"/>
          <w:szCs w:val="18"/>
        </w:rPr>
        <w:t>Arap Dili Grameri</w:t>
      </w:r>
      <w:r w:rsidRPr="00445ECE">
        <w:rPr>
          <w:rFonts w:ascii="Times New Roman" w:hAnsi="Times New Roman"/>
          <w:sz w:val="18"/>
          <w:szCs w:val="18"/>
        </w:rPr>
        <w:t>, s. 2.</w:t>
      </w:r>
    </w:p>
  </w:footnote>
  <w:footnote w:id="19">
    <w:p w:rsidR="005E5A84" w:rsidRPr="00445ECE" w:rsidRDefault="005E5A84" w:rsidP="00667C38">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Çetin, </w:t>
      </w:r>
      <w:r w:rsidRPr="00445ECE">
        <w:rPr>
          <w:rFonts w:ascii="Times New Roman" w:hAnsi="Times New Roman"/>
          <w:i/>
          <w:iCs/>
          <w:sz w:val="18"/>
          <w:szCs w:val="18"/>
        </w:rPr>
        <w:t>Eski Arap Şiiri</w:t>
      </w:r>
      <w:r w:rsidRPr="00445ECE">
        <w:rPr>
          <w:rFonts w:ascii="Times New Roman" w:hAnsi="Times New Roman"/>
          <w:sz w:val="18"/>
          <w:szCs w:val="18"/>
        </w:rPr>
        <w:t xml:space="preserve">, s. 23-24; Bakırcı, Demirayak, </w:t>
      </w:r>
      <w:r w:rsidRPr="00445ECE">
        <w:rPr>
          <w:rFonts w:ascii="Times New Roman" w:hAnsi="Times New Roman"/>
          <w:i/>
          <w:iCs/>
          <w:sz w:val="18"/>
          <w:szCs w:val="18"/>
        </w:rPr>
        <w:t>Arap Dili Grameri</w:t>
      </w:r>
      <w:r w:rsidRPr="00445ECE">
        <w:rPr>
          <w:rFonts w:ascii="Times New Roman" w:hAnsi="Times New Roman"/>
          <w:sz w:val="18"/>
          <w:szCs w:val="18"/>
        </w:rPr>
        <w:t xml:space="preserve">, s. 2; Furat, </w:t>
      </w:r>
      <w:r w:rsidRPr="00445ECE">
        <w:rPr>
          <w:rFonts w:ascii="Times New Roman" w:hAnsi="Times New Roman"/>
          <w:i/>
          <w:iCs/>
          <w:sz w:val="18"/>
          <w:szCs w:val="18"/>
        </w:rPr>
        <w:t>Arap Edebiyatı Tarihi</w:t>
      </w:r>
      <w:r w:rsidRPr="00445ECE">
        <w:rPr>
          <w:rFonts w:ascii="Times New Roman" w:hAnsi="Times New Roman"/>
          <w:sz w:val="18"/>
          <w:szCs w:val="18"/>
        </w:rPr>
        <w:t xml:space="preserve"> I, 65.</w:t>
      </w:r>
    </w:p>
  </w:footnote>
  <w:footnote w:id="20">
    <w:p w:rsidR="005E5A84" w:rsidRPr="00445ECE" w:rsidRDefault="005E5A84" w:rsidP="00667C38">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Bakırcı, Demirayak, </w:t>
      </w:r>
      <w:r w:rsidRPr="00445ECE">
        <w:rPr>
          <w:rFonts w:ascii="Times New Roman" w:hAnsi="Times New Roman"/>
          <w:i/>
          <w:iCs/>
          <w:sz w:val="18"/>
          <w:szCs w:val="18"/>
        </w:rPr>
        <w:t>Arap Dili Grameri</w:t>
      </w:r>
      <w:r w:rsidRPr="00445ECE">
        <w:rPr>
          <w:rFonts w:ascii="Times New Roman" w:hAnsi="Times New Roman"/>
          <w:sz w:val="18"/>
          <w:szCs w:val="18"/>
        </w:rPr>
        <w:t>, s. 2;</w:t>
      </w:r>
      <w:r w:rsidRPr="00445ECE">
        <w:rPr>
          <w:rFonts w:ascii="Times New Roman" w:hAnsi="Times New Roman"/>
          <w:sz w:val="18"/>
          <w:szCs w:val="18"/>
          <w:lang w:bidi="ar-EG"/>
        </w:rPr>
        <w:t xml:space="preserve"> Karagöz, Mustafa, </w:t>
      </w:r>
      <w:r w:rsidRPr="00445ECE">
        <w:rPr>
          <w:rFonts w:ascii="Times New Roman" w:hAnsi="Times New Roman"/>
          <w:i/>
          <w:iCs/>
          <w:sz w:val="18"/>
          <w:szCs w:val="18"/>
          <w:lang w:bidi="ar-EG"/>
        </w:rPr>
        <w:t>Dilbilimsel Tefsir ve Kur’ân’ı Anlamaya Katkısı</w:t>
      </w:r>
      <w:r w:rsidRPr="00445ECE">
        <w:rPr>
          <w:rFonts w:ascii="Times New Roman" w:hAnsi="Times New Roman"/>
          <w:sz w:val="18"/>
          <w:szCs w:val="18"/>
          <w:lang w:bidi="ar-EG"/>
        </w:rPr>
        <w:t xml:space="preserve">, Ankara okulu yayınları, Ankara 2010, s. 73-75; </w:t>
      </w:r>
      <w:r w:rsidRPr="00445ECE">
        <w:rPr>
          <w:rFonts w:ascii="Times New Roman" w:hAnsi="Times New Roman"/>
          <w:sz w:val="18"/>
          <w:szCs w:val="18"/>
        </w:rPr>
        <w:t>Çetin, “</w:t>
      </w:r>
      <w:r w:rsidRPr="00445ECE">
        <w:rPr>
          <w:rFonts w:ascii="Times New Roman" w:hAnsi="Times New Roman"/>
          <w:i/>
          <w:iCs/>
          <w:sz w:val="18"/>
          <w:szCs w:val="18"/>
        </w:rPr>
        <w:t>Arap</w:t>
      </w:r>
      <w:r w:rsidRPr="00445ECE">
        <w:rPr>
          <w:rFonts w:ascii="Times New Roman" w:hAnsi="Times New Roman"/>
          <w:sz w:val="18"/>
          <w:szCs w:val="18"/>
        </w:rPr>
        <w:t xml:space="preserve">”, DİA, III, 279-303; Aksan, </w:t>
      </w:r>
      <w:r w:rsidRPr="00445ECE">
        <w:rPr>
          <w:rFonts w:ascii="Times New Roman" w:hAnsi="Times New Roman"/>
          <w:i/>
          <w:iCs/>
          <w:sz w:val="18"/>
          <w:szCs w:val="18"/>
        </w:rPr>
        <w:t>Her Yönüyle Dil, Ana Çizgileriyle Dilbilim</w:t>
      </w:r>
      <w:r w:rsidRPr="00445ECE">
        <w:rPr>
          <w:rFonts w:ascii="Times New Roman" w:hAnsi="Times New Roman"/>
          <w:sz w:val="18"/>
          <w:szCs w:val="18"/>
        </w:rPr>
        <w:t xml:space="preserve">, s. 19; Demirayak, </w:t>
      </w:r>
      <w:r w:rsidRPr="00445ECE">
        <w:rPr>
          <w:rFonts w:ascii="Times New Roman" w:hAnsi="Times New Roman"/>
          <w:i/>
          <w:iCs/>
          <w:sz w:val="18"/>
          <w:szCs w:val="18"/>
        </w:rPr>
        <w:t>Arap Edebiyatı Tarihi-I (Cahiliye Dönemi)</w:t>
      </w:r>
      <w:r w:rsidRPr="00445ECE">
        <w:rPr>
          <w:rFonts w:ascii="Times New Roman" w:hAnsi="Times New Roman"/>
          <w:sz w:val="18"/>
          <w:szCs w:val="18"/>
        </w:rPr>
        <w:t xml:space="preserve"> s. 36.</w:t>
      </w:r>
    </w:p>
  </w:footnote>
  <w:footnote w:id="21">
    <w:p w:rsidR="005E5A84" w:rsidRPr="00445ECE" w:rsidRDefault="005E5A84" w:rsidP="00D74B61">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Bakırcı, Demirayak, </w:t>
      </w:r>
      <w:r w:rsidRPr="00445ECE">
        <w:rPr>
          <w:rFonts w:ascii="Times New Roman" w:hAnsi="Times New Roman"/>
          <w:i/>
          <w:iCs/>
          <w:sz w:val="18"/>
          <w:szCs w:val="18"/>
        </w:rPr>
        <w:t>Arap Dili Grameri Tarihi</w:t>
      </w:r>
      <w:r w:rsidRPr="00445ECE">
        <w:rPr>
          <w:rFonts w:ascii="Times New Roman" w:hAnsi="Times New Roman"/>
          <w:sz w:val="18"/>
          <w:szCs w:val="18"/>
        </w:rPr>
        <w:t>, s. 2; Çetin, “</w:t>
      </w:r>
      <w:r w:rsidRPr="00445ECE">
        <w:rPr>
          <w:rFonts w:ascii="Times New Roman" w:hAnsi="Times New Roman"/>
          <w:i/>
          <w:iCs/>
          <w:sz w:val="18"/>
          <w:szCs w:val="18"/>
        </w:rPr>
        <w:t>Arap</w:t>
      </w:r>
      <w:r w:rsidRPr="00445ECE">
        <w:rPr>
          <w:rFonts w:ascii="Times New Roman" w:hAnsi="Times New Roman"/>
          <w:sz w:val="18"/>
          <w:szCs w:val="18"/>
        </w:rPr>
        <w:t xml:space="preserve">”, DİA, III, 279-303; Demirayak, </w:t>
      </w:r>
      <w:r w:rsidRPr="00445ECE">
        <w:rPr>
          <w:rFonts w:ascii="Times New Roman" w:hAnsi="Times New Roman"/>
          <w:i/>
          <w:iCs/>
          <w:sz w:val="18"/>
          <w:szCs w:val="18"/>
        </w:rPr>
        <w:t>Arap Edebiyatı Tarihi</w:t>
      </w:r>
      <w:r w:rsidRPr="00445ECE">
        <w:rPr>
          <w:rFonts w:ascii="Times New Roman" w:hAnsi="Times New Roman"/>
          <w:sz w:val="18"/>
          <w:szCs w:val="18"/>
        </w:rPr>
        <w:t xml:space="preserve">-I </w:t>
      </w:r>
      <w:r w:rsidRPr="00445ECE">
        <w:rPr>
          <w:rFonts w:ascii="Times New Roman" w:hAnsi="Times New Roman"/>
          <w:i/>
          <w:iCs/>
          <w:sz w:val="18"/>
          <w:szCs w:val="18"/>
        </w:rPr>
        <w:t>(Cahiliye Dönemi),</w:t>
      </w:r>
      <w:r w:rsidRPr="00445ECE">
        <w:rPr>
          <w:rFonts w:ascii="Times New Roman" w:hAnsi="Times New Roman"/>
          <w:sz w:val="18"/>
          <w:szCs w:val="18"/>
        </w:rPr>
        <w:t xml:space="preserve"> s. 36-37; Furat, </w:t>
      </w:r>
      <w:r w:rsidRPr="00445ECE">
        <w:rPr>
          <w:rFonts w:ascii="Times New Roman" w:hAnsi="Times New Roman"/>
          <w:i/>
          <w:iCs/>
          <w:sz w:val="18"/>
          <w:szCs w:val="18"/>
        </w:rPr>
        <w:t>Arap Edebiyatı Tarihi</w:t>
      </w:r>
      <w:r w:rsidRPr="00445ECE">
        <w:rPr>
          <w:rFonts w:ascii="Times New Roman" w:hAnsi="Times New Roman"/>
          <w:sz w:val="18"/>
          <w:szCs w:val="18"/>
        </w:rPr>
        <w:t>, s. 111.</w:t>
      </w:r>
    </w:p>
  </w:footnote>
  <w:footnote w:id="22">
    <w:p w:rsidR="005E5A84" w:rsidRPr="00445ECE" w:rsidRDefault="005E5A84" w:rsidP="00667C38">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Bakırcı, Demirayak, </w:t>
      </w:r>
      <w:r w:rsidRPr="00445ECE">
        <w:rPr>
          <w:rFonts w:ascii="Times New Roman" w:hAnsi="Times New Roman"/>
          <w:i/>
          <w:iCs/>
          <w:sz w:val="18"/>
          <w:szCs w:val="18"/>
        </w:rPr>
        <w:t>Arap Dili Grameri</w:t>
      </w:r>
      <w:r w:rsidRPr="00445ECE">
        <w:rPr>
          <w:rFonts w:ascii="Times New Roman" w:hAnsi="Times New Roman"/>
          <w:sz w:val="18"/>
          <w:szCs w:val="18"/>
        </w:rPr>
        <w:t>, s. 4; Çetin, “</w:t>
      </w:r>
      <w:r w:rsidRPr="00445ECE">
        <w:rPr>
          <w:rFonts w:ascii="Times New Roman" w:hAnsi="Times New Roman"/>
          <w:i/>
          <w:iCs/>
          <w:sz w:val="18"/>
          <w:szCs w:val="18"/>
        </w:rPr>
        <w:t>Arap</w:t>
      </w:r>
      <w:r w:rsidRPr="00445ECE">
        <w:rPr>
          <w:rFonts w:ascii="Times New Roman" w:hAnsi="Times New Roman"/>
          <w:sz w:val="18"/>
          <w:szCs w:val="18"/>
        </w:rPr>
        <w:t xml:space="preserve">”, DİA, III, 296; Furat, </w:t>
      </w:r>
      <w:r w:rsidRPr="00445ECE">
        <w:rPr>
          <w:rFonts w:ascii="Times New Roman" w:hAnsi="Times New Roman"/>
          <w:i/>
          <w:iCs/>
          <w:sz w:val="18"/>
          <w:szCs w:val="18"/>
        </w:rPr>
        <w:t>Arap Edebiyatı Tarihi</w:t>
      </w:r>
      <w:r w:rsidRPr="00445ECE">
        <w:rPr>
          <w:rFonts w:ascii="Times New Roman" w:hAnsi="Times New Roman"/>
          <w:sz w:val="18"/>
          <w:szCs w:val="18"/>
        </w:rPr>
        <w:t>, I, 242-43;</w:t>
      </w:r>
      <w:r w:rsidRPr="00445ECE">
        <w:rPr>
          <w:rFonts w:ascii="Times New Roman" w:hAnsi="Times New Roman"/>
          <w:sz w:val="18"/>
          <w:szCs w:val="18"/>
          <w:lang w:bidi="ar-EG"/>
        </w:rPr>
        <w:t xml:space="preserve"> Karagöz, </w:t>
      </w:r>
      <w:r w:rsidRPr="00445ECE">
        <w:rPr>
          <w:rFonts w:ascii="Times New Roman" w:hAnsi="Times New Roman"/>
          <w:i/>
          <w:iCs/>
          <w:sz w:val="18"/>
          <w:szCs w:val="18"/>
          <w:lang w:bidi="ar-EG"/>
        </w:rPr>
        <w:t>Dilbilimsel Tefsir ve Kur’ân’ı Anlamaya Katkısı</w:t>
      </w:r>
      <w:r w:rsidRPr="00445ECE">
        <w:rPr>
          <w:rFonts w:ascii="Times New Roman" w:hAnsi="Times New Roman"/>
          <w:sz w:val="18"/>
          <w:szCs w:val="18"/>
          <w:lang w:bidi="ar-EG"/>
        </w:rPr>
        <w:t>, s. 76.</w:t>
      </w:r>
    </w:p>
  </w:footnote>
  <w:footnote w:id="23">
    <w:p w:rsidR="005E5A84" w:rsidRPr="00445ECE" w:rsidRDefault="005E5A84" w:rsidP="00667C38">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Bakır, Abdülhâlık, “</w:t>
      </w:r>
      <w:r w:rsidRPr="00445ECE">
        <w:rPr>
          <w:rFonts w:ascii="Times New Roman" w:hAnsi="Times New Roman"/>
          <w:i/>
          <w:iCs/>
          <w:sz w:val="18"/>
          <w:szCs w:val="18"/>
        </w:rPr>
        <w:t>Basra</w:t>
      </w:r>
      <w:r w:rsidRPr="00445ECE">
        <w:rPr>
          <w:rFonts w:ascii="Times New Roman" w:hAnsi="Times New Roman"/>
          <w:sz w:val="18"/>
          <w:szCs w:val="18"/>
        </w:rPr>
        <w:t>”, DİA, V, 111; Kılıç, Hulisi, “</w:t>
      </w:r>
      <w:r w:rsidRPr="00445ECE">
        <w:rPr>
          <w:rFonts w:ascii="Times New Roman" w:hAnsi="Times New Roman"/>
          <w:i/>
          <w:iCs/>
          <w:sz w:val="18"/>
          <w:szCs w:val="18"/>
        </w:rPr>
        <w:t>Basriyyûn</w:t>
      </w:r>
      <w:r w:rsidRPr="00445ECE">
        <w:rPr>
          <w:rFonts w:ascii="Times New Roman" w:hAnsi="Times New Roman"/>
          <w:sz w:val="18"/>
          <w:szCs w:val="18"/>
        </w:rPr>
        <w:t xml:space="preserve">”, DİA, İstanbul 1991, V,117-118; Bakırcı, Demirayak, </w:t>
      </w:r>
      <w:r w:rsidRPr="00445ECE">
        <w:rPr>
          <w:rFonts w:ascii="Times New Roman" w:hAnsi="Times New Roman"/>
          <w:i/>
          <w:iCs/>
          <w:sz w:val="18"/>
          <w:szCs w:val="18"/>
        </w:rPr>
        <w:t>Arap Dili Grameri</w:t>
      </w:r>
      <w:r w:rsidRPr="00445ECE">
        <w:rPr>
          <w:rFonts w:ascii="Times New Roman" w:hAnsi="Times New Roman"/>
          <w:sz w:val="18"/>
          <w:szCs w:val="18"/>
        </w:rPr>
        <w:t>, s. 33-43, 45-50;</w:t>
      </w:r>
      <w:r w:rsidRPr="00445ECE">
        <w:rPr>
          <w:rFonts w:ascii="Times New Roman" w:hAnsi="Times New Roman"/>
          <w:sz w:val="18"/>
          <w:szCs w:val="18"/>
          <w:lang w:bidi="ar-EG"/>
        </w:rPr>
        <w:t xml:space="preserve"> Karagöz, </w:t>
      </w:r>
      <w:r w:rsidRPr="00445ECE">
        <w:rPr>
          <w:rFonts w:ascii="Times New Roman" w:hAnsi="Times New Roman"/>
          <w:i/>
          <w:iCs/>
          <w:sz w:val="18"/>
          <w:szCs w:val="18"/>
          <w:lang w:bidi="ar-EG"/>
        </w:rPr>
        <w:t>Dilbilimsel Tefsir ve Kur’ân’ı Anlamaya Katkısı</w:t>
      </w:r>
      <w:r w:rsidRPr="00445ECE">
        <w:rPr>
          <w:rFonts w:ascii="Times New Roman" w:hAnsi="Times New Roman"/>
          <w:sz w:val="18"/>
          <w:szCs w:val="18"/>
          <w:lang w:bidi="ar-EG"/>
        </w:rPr>
        <w:t>, s. 76-77.</w:t>
      </w:r>
    </w:p>
  </w:footnote>
  <w:footnote w:id="24">
    <w:p w:rsidR="005E5A84" w:rsidRPr="00EB3F3C" w:rsidRDefault="005E5A84" w:rsidP="006D1A2F">
      <w:pPr>
        <w:pStyle w:val="DipnotMetni"/>
        <w:ind w:left="142" w:hanging="142"/>
        <w:jc w:val="both"/>
        <w:rPr>
          <w:rFonts w:ascii="Times New Roman" w:hAnsi="Times New Roman"/>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Bakırcı, Demirayak, </w:t>
      </w:r>
      <w:r w:rsidRPr="00445ECE">
        <w:rPr>
          <w:rFonts w:ascii="Times New Roman" w:hAnsi="Times New Roman"/>
          <w:i/>
          <w:iCs/>
          <w:sz w:val="18"/>
          <w:szCs w:val="18"/>
        </w:rPr>
        <w:t>Arap Dili Grameri</w:t>
      </w:r>
      <w:r w:rsidRPr="00445ECE">
        <w:rPr>
          <w:rFonts w:ascii="Times New Roman" w:hAnsi="Times New Roman"/>
          <w:sz w:val="18"/>
          <w:szCs w:val="18"/>
        </w:rPr>
        <w:t>, s. 45; Kılıç, “</w:t>
      </w:r>
      <w:r w:rsidRPr="00445ECE">
        <w:rPr>
          <w:rFonts w:ascii="Times New Roman" w:hAnsi="Times New Roman"/>
          <w:i/>
          <w:iCs/>
          <w:sz w:val="18"/>
          <w:szCs w:val="18"/>
        </w:rPr>
        <w:t>Basriyyûn</w:t>
      </w:r>
      <w:r w:rsidRPr="00445ECE">
        <w:rPr>
          <w:rFonts w:ascii="Times New Roman" w:hAnsi="Times New Roman"/>
          <w:sz w:val="18"/>
          <w:szCs w:val="18"/>
        </w:rPr>
        <w:t>”, DİA, V,118.</w:t>
      </w:r>
      <w:r w:rsidRPr="00982987">
        <w:rPr>
          <w:rFonts w:ascii="Times New Roman" w:hAnsi="Times New Roman"/>
        </w:rPr>
        <w:t xml:space="preserve"> </w:t>
      </w:r>
    </w:p>
  </w:footnote>
  <w:footnote w:id="25">
    <w:p w:rsidR="005E5A84" w:rsidRPr="00445ECE" w:rsidRDefault="005E5A84" w:rsidP="00D74B61">
      <w:pPr>
        <w:pStyle w:val="DipnotMetni"/>
        <w:ind w:left="142" w:hanging="142"/>
        <w:jc w:val="both"/>
        <w:rPr>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Furat, </w:t>
      </w:r>
      <w:r w:rsidRPr="00445ECE">
        <w:rPr>
          <w:rFonts w:ascii="Times New Roman" w:hAnsi="Times New Roman"/>
          <w:i/>
          <w:iCs/>
          <w:sz w:val="18"/>
          <w:szCs w:val="18"/>
        </w:rPr>
        <w:t>Arap Edebiyatı Tarihi</w:t>
      </w:r>
      <w:r w:rsidRPr="00445ECE">
        <w:rPr>
          <w:rFonts w:ascii="Times New Roman" w:hAnsi="Times New Roman"/>
          <w:sz w:val="18"/>
          <w:szCs w:val="18"/>
        </w:rPr>
        <w:t>, s. 242-243; Kılıç, Hulisi, “</w:t>
      </w:r>
      <w:r w:rsidRPr="00445ECE">
        <w:rPr>
          <w:rFonts w:ascii="Times New Roman" w:hAnsi="Times New Roman"/>
          <w:i/>
          <w:iCs/>
          <w:sz w:val="18"/>
          <w:szCs w:val="18"/>
        </w:rPr>
        <w:t>Basriyyûn</w:t>
      </w:r>
      <w:r w:rsidRPr="00445ECE">
        <w:rPr>
          <w:rFonts w:ascii="Times New Roman" w:hAnsi="Times New Roman"/>
          <w:sz w:val="18"/>
          <w:szCs w:val="18"/>
        </w:rPr>
        <w:t>”, DİA, V, 118-119.</w:t>
      </w:r>
    </w:p>
  </w:footnote>
  <w:footnote w:id="26">
    <w:p w:rsidR="005E5A84" w:rsidRPr="00445ECE" w:rsidRDefault="005E5A84" w:rsidP="007101B6">
      <w:pPr>
        <w:pStyle w:val="DipnotMetni"/>
        <w:rPr>
          <w:sz w:val="18"/>
          <w:szCs w:val="18"/>
        </w:rPr>
      </w:pPr>
      <w:r w:rsidRPr="00445ECE">
        <w:rPr>
          <w:rStyle w:val="DipnotBavurusu"/>
          <w:sz w:val="18"/>
          <w:szCs w:val="18"/>
        </w:rPr>
        <w:footnoteRef/>
      </w:r>
      <w:r w:rsidRPr="00445ECE">
        <w:rPr>
          <w:sz w:val="18"/>
          <w:szCs w:val="18"/>
        </w:rPr>
        <w:t xml:space="preserve"> </w:t>
      </w:r>
      <w:r w:rsidRPr="00445ECE">
        <w:rPr>
          <w:rFonts w:ascii="Times New Roman" w:hAnsi="Times New Roman"/>
          <w:sz w:val="18"/>
          <w:szCs w:val="18"/>
        </w:rPr>
        <w:t>Özdemir, Sevim, “Gramer Ekollerinin Doğuşu ve Basra ve Kûfe Ekollerinin Temel Prensipleri”,</w:t>
      </w:r>
      <w:r w:rsidRPr="00445ECE">
        <w:rPr>
          <w:rFonts w:ascii="Times New Roman" w:hAnsi="Times New Roman"/>
          <w:i/>
          <w:sz w:val="18"/>
          <w:szCs w:val="18"/>
        </w:rPr>
        <w:t xml:space="preserve"> Nüsha</w:t>
      </w:r>
      <w:r w:rsidRPr="00445ECE">
        <w:rPr>
          <w:rFonts w:ascii="Times New Roman" w:hAnsi="Times New Roman"/>
          <w:sz w:val="18"/>
          <w:szCs w:val="18"/>
        </w:rPr>
        <w:t>, yıl: 14, sayı: 39, 2014/II, s. 51-52.</w:t>
      </w:r>
      <w:r w:rsidRPr="00445ECE">
        <w:rPr>
          <w:sz w:val="18"/>
          <w:szCs w:val="18"/>
        </w:rPr>
        <w:t xml:space="preserve"> </w:t>
      </w:r>
    </w:p>
  </w:footnote>
  <w:footnote w:id="27">
    <w:p w:rsidR="005E5A84" w:rsidRPr="00445ECE" w:rsidRDefault="005E5A84" w:rsidP="00B261E8">
      <w:pPr>
        <w:pStyle w:val="DipnotMetni"/>
        <w:ind w:left="142" w:hanging="142"/>
        <w:jc w:val="both"/>
        <w:rPr>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Bakırcı, Demirayak,  </w:t>
      </w:r>
      <w:r w:rsidRPr="00445ECE">
        <w:rPr>
          <w:rFonts w:ascii="Times New Roman" w:hAnsi="Times New Roman"/>
          <w:i/>
          <w:iCs/>
          <w:sz w:val="18"/>
          <w:szCs w:val="18"/>
        </w:rPr>
        <w:t>Arap Dili Grameri</w:t>
      </w:r>
      <w:r w:rsidRPr="00445ECE">
        <w:rPr>
          <w:rFonts w:ascii="Times New Roman" w:hAnsi="Times New Roman"/>
          <w:sz w:val="18"/>
          <w:szCs w:val="18"/>
        </w:rPr>
        <w:t xml:space="preserve">, s. 75; Furat, </w:t>
      </w:r>
      <w:r w:rsidRPr="00445ECE">
        <w:rPr>
          <w:rFonts w:ascii="Times New Roman" w:hAnsi="Times New Roman"/>
          <w:i/>
          <w:iCs/>
          <w:sz w:val="18"/>
          <w:szCs w:val="18"/>
        </w:rPr>
        <w:t>Arap Edebiyatı Tarihi,</w:t>
      </w:r>
      <w:r w:rsidRPr="00445ECE">
        <w:rPr>
          <w:rFonts w:ascii="Times New Roman" w:hAnsi="Times New Roman"/>
          <w:sz w:val="18"/>
          <w:szCs w:val="18"/>
        </w:rPr>
        <w:t xml:space="preserve"> I, 43; </w:t>
      </w:r>
      <w:r w:rsidRPr="00445ECE">
        <w:rPr>
          <w:rFonts w:ascii="Times New Roman" w:hAnsi="Times New Roman"/>
          <w:sz w:val="18"/>
          <w:szCs w:val="18"/>
          <w:lang w:bidi="ar-EG"/>
        </w:rPr>
        <w:t xml:space="preserve">Karagöz, </w:t>
      </w:r>
      <w:r w:rsidRPr="00445ECE">
        <w:rPr>
          <w:rFonts w:ascii="Times New Roman" w:hAnsi="Times New Roman"/>
          <w:i/>
          <w:iCs/>
          <w:sz w:val="18"/>
          <w:szCs w:val="18"/>
          <w:lang w:bidi="ar-EG"/>
        </w:rPr>
        <w:t>Dilbilimsel Tefsir ve Kur’ân’ı Anlamaya Katkısı</w:t>
      </w:r>
      <w:r w:rsidRPr="00445ECE">
        <w:rPr>
          <w:rFonts w:ascii="Times New Roman" w:hAnsi="Times New Roman"/>
          <w:sz w:val="18"/>
          <w:szCs w:val="18"/>
          <w:lang w:bidi="ar-EG"/>
        </w:rPr>
        <w:t>, s. 77; Özaydın, Kerim, “</w:t>
      </w:r>
      <w:r w:rsidRPr="00445ECE">
        <w:rPr>
          <w:rFonts w:ascii="Times New Roman" w:hAnsi="Times New Roman"/>
          <w:i/>
          <w:iCs/>
          <w:sz w:val="18"/>
          <w:szCs w:val="18"/>
          <w:lang w:bidi="ar-EG"/>
        </w:rPr>
        <w:t>Bağdat</w:t>
      </w:r>
      <w:r w:rsidRPr="00445ECE">
        <w:rPr>
          <w:rFonts w:ascii="Times New Roman" w:hAnsi="Times New Roman"/>
          <w:sz w:val="18"/>
          <w:szCs w:val="18"/>
          <w:lang w:bidi="ar-EG"/>
        </w:rPr>
        <w:t>” DİA, İstanbul 1991, IV,440.</w:t>
      </w:r>
    </w:p>
  </w:footnote>
  <w:footnote w:id="28">
    <w:p w:rsidR="005E5A84" w:rsidRPr="00445ECE" w:rsidRDefault="005E5A84" w:rsidP="00445ECE">
      <w:pPr>
        <w:pStyle w:val="DipnotMetni"/>
        <w:ind w:left="580" w:hangingChars="322" w:hanging="580"/>
        <w:jc w:val="both"/>
        <w:rPr>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Çetin, “</w:t>
      </w:r>
      <w:r w:rsidRPr="00445ECE">
        <w:rPr>
          <w:rFonts w:ascii="Times New Roman" w:hAnsi="Times New Roman"/>
          <w:i/>
          <w:iCs/>
          <w:sz w:val="18"/>
          <w:szCs w:val="18"/>
        </w:rPr>
        <w:t>Arap</w:t>
      </w:r>
      <w:r w:rsidRPr="00445ECE">
        <w:rPr>
          <w:rFonts w:ascii="Times New Roman" w:hAnsi="Times New Roman"/>
          <w:sz w:val="18"/>
          <w:szCs w:val="18"/>
        </w:rPr>
        <w:t xml:space="preserve">”, DİA, III, 297; Bakırcı, Demirayak, </w:t>
      </w:r>
      <w:r w:rsidRPr="00445ECE">
        <w:rPr>
          <w:rFonts w:ascii="Times New Roman" w:hAnsi="Times New Roman"/>
          <w:i/>
          <w:iCs/>
          <w:sz w:val="18"/>
          <w:szCs w:val="18"/>
        </w:rPr>
        <w:t>Arap Dili Grameri</w:t>
      </w:r>
      <w:r w:rsidRPr="00445ECE">
        <w:rPr>
          <w:rFonts w:ascii="Times New Roman" w:hAnsi="Times New Roman"/>
          <w:sz w:val="18"/>
          <w:szCs w:val="18"/>
        </w:rPr>
        <w:t>, s. 75.</w:t>
      </w:r>
    </w:p>
  </w:footnote>
  <w:footnote w:id="29">
    <w:p w:rsidR="005E5A84" w:rsidRPr="00445ECE" w:rsidRDefault="005E5A84" w:rsidP="00D74B61">
      <w:pPr>
        <w:pStyle w:val="DipnotMetni"/>
        <w:ind w:left="142" w:hanging="142"/>
        <w:jc w:val="both"/>
        <w:rPr>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Gürkan, Nejdet, </w:t>
      </w:r>
      <w:r w:rsidRPr="00445ECE">
        <w:rPr>
          <w:rFonts w:ascii="Times New Roman" w:hAnsi="Times New Roman"/>
          <w:i/>
          <w:iCs/>
          <w:sz w:val="18"/>
          <w:szCs w:val="18"/>
        </w:rPr>
        <w:t>Moğollar/Memlüklüler Dönemi Arap Edebiyatı</w:t>
      </w:r>
      <w:r w:rsidRPr="00445ECE">
        <w:rPr>
          <w:rFonts w:ascii="Times New Roman" w:hAnsi="Times New Roman"/>
          <w:sz w:val="18"/>
          <w:szCs w:val="18"/>
        </w:rPr>
        <w:t xml:space="preserve">, (Basılmamış doktora tezi), Isparta 2000, s. 21-25; </w:t>
      </w:r>
      <w:r w:rsidRPr="00445ECE">
        <w:rPr>
          <w:rFonts w:ascii="Times New Roman" w:hAnsi="Times New Roman"/>
          <w:sz w:val="18"/>
          <w:szCs w:val="18"/>
          <w:lang w:bidi="ar-EG"/>
        </w:rPr>
        <w:t xml:space="preserve">Karagöz, </w:t>
      </w:r>
      <w:r w:rsidRPr="00445ECE">
        <w:rPr>
          <w:rFonts w:ascii="Times New Roman" w:hAnsi="Times New Roman"/>
          <w:i/>
          <w:iCs/>
          <w:sz w:val="18"/>
          <w:szCs w:val="18"/>
          <w:lang w:bidi="ar-EG"/>
        </w:rPr>
        <w:t>Dilbilimsel Tefsir ve Kur’ân’ı Anlamaya Katkısı</w:t>
      </w:r>
      <w:r w:rsidRPr="00445ECE">
        <w:rPr>
          <w:rFonts w:ascii="Times New Roman" w:hAnsi="Times New Roman"/>
          <w:sz w:val="18"/>
          <w:szCs w:val="18"/>
          <w:lang w:bidi="ar-EG"/>
        </w:rPr>
        <w:t>, s. 78.</w:t>
      </w:r>
    </w:p>
  </w:footnote>
  <w:footnote w:id="30">
    <w:p w:rsidR="005E5A84" w:rsidRPr="00445ECE" w:rsidRDefault="005E5A84" w:rsidP="00D74B61">
      <w:pPr>
        <w:spacing w:after="0" w:line="240" w:lineRule="auto"/>
        <w:ind w:left="142" w:hanging="142"/>
        <w:jc w:val="both"/>
        <w:rPr>
          <w:rFonts w:ascii="Times New Roman" w:eastAsia="Times New Roman" w:hAnsi="Times New Roman" w:cs="Times New Roman"/>
          <w:sz w:val="18"/>
          <w:szCs w:val="18"/>
          <w:lang w:bidi="en-US"/>
        </w:rPr>
      </w:pPr>
      <w:r w:rsidRPr="00445ECE">
        <w:rPr>
          <w:rStyle w:val="DipnotBavurusu"/>
          <w:rFonts w:ascii="Times New Roman" w:hAnsi="Times New Roman" w:cs="Times New Roman"/>
          <w:sz w:val="18"/>
          <w:szCs w:val="18"/>
        </w:rPr>
        <w:footnoteRef/>
      </w:r>
      <w:r w:rsidRPr="00445ECE">
        <w:rPr>
          <w:rFonts w:ascii="Times New Roman" w:hAnsi="Times New Roman" w:cs="Times New Roman"/>
          <w:sz w:val="18"/>
          <w:szCs w:val="18"/>
        </w:rPr>
        <w:t xml:space="preserve">Ayrıntılı bilgi için bkz. Arslan, Kıyasettin, </w:t>
      </w:r>
      <w:r w:rsidRPr="00445ECE">
        <w:rPr>
          <w:rFonts w:ascii="Times New Roman" w:eastAsia="Times New Roman" w:hAnsi="Times New Roman" w:cs="Times New Roman"/>
          <w:i/>
          <w:iCs/>
          <w:sz w:val="18"/>
          <w:szCs w:val="18"/>
          <w:lang w:bidi="en-US"/>
        </w:rPr>
        <w:t>el-Ferrâ’nın “Meâni’l-Kur’ân” Adlı Eserinin Dil Bilim Açısından İncelenmesi</w:t>
      </w:r>
      <w:r w:rsidRPr="00445ECE">
        <w:rPr>
          <w:rFonts w:ascii="Times New Roman" w:eastAsia="Times New Roman" w:hAnsi="Times New Roman" w:cs="Times New Roman"/>
          <w:sz w:val="18"/>
          <w:szCs w:val="18"/>
          <w:lang w:bidi="en-US"/>
        </w:rPr>
        <w:t>, (Basılmamış Yüksek Lisans Tezi), Isparta 2014.</w:t>
      </w:r>
    </w:p>
  </w:footnote>
  <w:footnote w:id="31">
    <w:p w:rsidR="005E5A84" w:rsidRPr="00445ECE" w:rsidRDefault="005E5A84" w:rsidP="00445ECE">
      <w:pPr>
        <w:pStyle w:val="DipnotMetni"/>
        <w:ind w:left="580" w:hangingChars="322" w:hanging="580"/>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7.</w:t>
      </w:r>
    </w:p>
  </w:footnote>
  <w:footnote w:id="32">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s.24; Şa’bân, Halid Said Muhammed, </w:t>
      </w:r>
      <w:r w:rsidRPr="00445ECE">
        <w:rPr>
          <w:rFonts w:ascii="Times New Roman" w:hAnsi="Times New Roman"/>
          <w:i/>
          <w:iCs/>
          <w:sz w:val="18"/>
          <w:szCs w:val="18"/>
        </w:rPr>
        <w:t xml:space="preserve">Usûlu’n-Nahv ‘ınde İbni Malik, </w:t>
      </w:r>
      <w:r w:rsidRPr="00445ECE">
        <w:rPr>
          <w:rFonts w:ascii="Times New Roman" w:hAnsi="Times New Roman"/>
          <w:sz w:val="18"/>
          <w:szCs w:val="18"/>
        </w:rPr>
        <w:t>Kahire 2009, s.12.</w:t>
      </w:r>
    </w:p>
  </w:footnote>
  <w:footnote w:id="33">
    <w:p w:rsidR="005E5A84" w:rsidRPr="00445ECE" w:rsidRDefault="005E5A84" w:rsidP="00D67C70">
      <w:pPr>
        <w:pStyle w:val="DipnotMetni"/>
        <w:rPr>
          <w:sz w:val="18"/>
          <w:szCs w:val="18"/>
        </w:rPr>
      </w:pPr>
      <w:r w:rsidRPr="00445ECE">
        <w:rPr>
          <w:rStyle w:val="DipnotBavurusu"/>
          <w:sz w:val="18"/>
          <w:szCs w:val="18"/>
        </w:rPr>
        <w:footnoteRef/>
      </w:r>
      <w:r w:rsidRPr="00445ECE">
        <w:rPr>
          <w:sz w:val="18"/>
          <w:szCs w:val="18"/>
        </w:rPr>
        <w:t xml:space="preserve"> </w:t>
      </w:r>
      <w:r w:rsidRPr="00445ECE">
        <w:rPr>
          <w:rFonts w:ascii="Times New Roman" w:eastAsia="HiddenHorzOCR" w:hAnsi="Times New Roman"/>
          <w:sz w:val="18"/>
          <w:szCs w:val="18"/>
        </w:rPr>
        <w:t>Bu konuda görülen sınırlı sayıdaki çalışmalar arasında doğrudan ilgili olarak, Mehmet Şirin ÇIKAR’ın “</w:t>
      </w:r>
      <w:r w:rsidRPr="00445ECE">
        <w:rPr>
          <w:rFonts w:ascii="Times New Roman" w:eastAsia="HiddenHorzOCR" w:hAnsi="Times New Roman"/>
          <w:i/>
          <w:iCs/>
          <w:sz w:val="18"/>
          <w:szCs w:val="18"/>
        </w:rPr>
        <w:t>KIYAS Bir Nahiv Usûl İlmi Kaynağı.”</w:t>
      </w:r>
      <w:r w:rsidRPr="00445ECE">
        <w:rPr>
          <w:rFonts w:ascii="Times New Roman" w:eastAsia="HiddenHorzOCR" w:hAnsi="Times New Roman"/>
          <w:sz w:val="18"/>
          <w:szCs w:val="18"/>
        </w:rPr>
        <w:t xml:space="preserve"> adlı eseri ve </w:t>
      </w:r>
      <w:r w:rsidRPr="00445ECE">
        <w:rPr>
          <w:rFonts w:ascii="Times New Roman" w:eastAsia="HiddenHorzOCR" w:hAnsi="Times New Roman"/>
          <w:i/>
          <w:iCs/>
          <w:sz w:val="18"/>
          <w:szCs w:val="18"/>
        </w:rPr>
        <w:t xml:space="preserve">“Arap Dilbiliminde Kırılma Noktası: İbnu’s-Serrâc ve Nahiv İlminde Usûl Geleneği” </w:t>
      </w:r>
      <w:r w:rsidRPr="00445ECE">
        <w:rPr>
          <w:rFonts w:ascii="Times New Roman" w:eastAsia="HiddenHorzOCR" w:hAnsi="Times New Roman"/>
          <w:sz w:val="18"/>
          <w:szCs w:val="18"/>
        </w:rPr>
        <w:t>başlıklı makalesi ile Ali BENLİ’nin</w:t>
      </w:r>
      <w:r w:rsidRPr="00445ECE">
        <w:rPr>
          <w:rFonts w:ascii="Times New Roman" w:eastAsia="HiddenHorzOCR" w:hAnsi="Times New Roman"/>
          <w:i/>
          <w:iCs/>
          <w:sz w:val="18"/>
          <w:szCs w:val="18"/>
        </w:rPr>
        <w:t>“Ebû İshâk eş-Şâtıbî’de Nahiv Usûlü”</w:t>
      </w:r>
      <w:r w:rsidRPr="00445ECE">
        <w:rPr>
          <w:rFonts w:ascii="Times New Roman" w:eastAsia="HiddenHorzOCR" w:hAnsi="Times New Roman"/>
          <w:sz w:val="18"/>
          <w:szCs w:val="18"/>
        </w:rPr>
        <w:t xml:space="preserve"> adlı basılmamış doktora tezi görülmektedir.</w:t>
      </w:r>
    </w:p>
  </w:footnote>
  <w:footnote w:id="34">
    <w:p w:rsidR="005E5A84" w:rsidRPr="00445ECE" w:rsidRDefault="005E5A84" w:rsidP="007101B6">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7.</w:t>
      </w:r>
    </w:p>
  </w:footnote>
  <w:footnote w:id="35">
    <w:p w:rsidR="005E5A84" w:rsidRPr="00445ECE" w:rsidRDefault="005E5A84" w:rsidP="00BA4E78">
      <w:pPr>
        <w:pStyle w:val="DipnotMetni"/>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3.</w:t>
      </w:r>
    </w:p>
  </w:footnote>
  <w:footnote w:id="36">
    <w:p w:rsidR="005E5A84" w:rsidRDefault="005E5A84" w:rsidP="00BA4E78">
      <w:pPr>
        <w:pStyle w:val="DipnotMetni"/>
        <w:ind w:left="142" w:hanging="142"/>
        <w:jc w:val="both"/>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17,</w:t>
      </w:r>
    </w:p>
  </w:footnote>
  <w:footnote w:id="37">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Usûlu’n-Nahvi ‘ınde İbni Malik</w:t>
      </w:r>
      <w:r w:rsidRPr="00445ECE">
        <w:rPr>
          <w:rFonts w:ascii="Times New Roman" w:hAnsi="Times New Roman"/>
          <w:sz w:val="18"/>
          <w:szCs w:val="18"/>
        </w:rPr>
        <w:t xml:space="preserve">, s.18; Nahle, MuhammedAhmed, </w:t>
      </w:r>
      <w:r w:rsidRPr="00445ECE">
        <w:rPr>
          <w:rFonts w:ascii="Times New Roman" w:hAnsi="Times New Roman"/>
          <w:i/>
          <w:iCs/>
          <w:sz w:val="18"/>
          <w:szCs w:val="18"/>
        </w:rPr>
        <w:t>Usûlu’n-Nahvi’l-Arabiyye</w:t>
      </w:r>
      <w:r w:rsidRPr="00445ECE">
        <w:rPr>
          <w:rFonts w:ascii="Times New Roman" w:hAnsi="Times New Roman"/>
          <w:sz w:val="18"/>
          <w:szCs w:val="18"/>
        </w:rPr>
        <w:t>, s.31.</w:t>
      </w:r>
    </w:p>
  </w:footnote>
  <w:footnote w:id="38">
    <w:p w:rsidR="005E5A84" w:rsidRPr="00445ECE" w:rsidRDefault="005E5A84" w:rsidP="00BA4E78">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17;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31; Şa’bân, Halid Said Muhammed,</w:t>
      </w:r>
      <w:r w:rsidRPr="00445ECE">
        <w:rPr>
          <w:rFonts w:ascii="Times New Roman" w:hAnsi="Times New Roman"/>
          <w:i/>
          <w:iCs/>
          <w:sz w:val="18"/>
          <w:szCs w:val="18"/>
        </w:rPr>
        <w:t>Usûlu’n-Nahv ‘‘ınde İbni Malik</w:t>
      </w:r>
      <w:r w:rsidRPr="00445ECE">
        <w:rPr>
          <w:rFonts w:ascii="Times New Roman" w:hAnsi="Times New Roman"/>
          <w:sz w:val="18"/>
          <w:szCs w:val="18"/>
        </w:rPr>
        <w:t>, s.18.</w:t>
      </w:r>
    </w:p>
  </w:footnote>
  <w:footnote w:id="39">
    <w:p w:rsidR="005E5A84" w:rsidRPr="00445ECE" w:rsidRDefault="005E5A84" w:rsidP="00BA4E78">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 xml:space="preserve">el-İktirâh </w:t>
      </w:r>
      <w:r w:rsidRPr="00445ECE">
        <w:rPr>
          <w:rFonts w:ascii="Times New Roman" w:hAnsi="Times New Roman"/>
          <w:sz w:val="18"/>
          <w:szCs w:val="18"/>
        </w:rPr>
        <w:t xml:space="preserve">s. 17-19, Nahle, MuhammedAhmed,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 33;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 21-23.</w:t>
      </w:r>
    </w:p>
  </w:footnote>
  <w:footnote w:id="40">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 21-23.</w:t>
      </w:r>
    </w:p>
  </w:footnote>
  <w:footnote w:id="41">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MuhammedAhmed, </w:t>
      </w:r>
      <w:r w:rsidRPr="00445ECE">
        <w:rPr>
          <w:rFonts w:ascii="Times New Roman" w:hAnsi="Times New Roman"/>
          <w:i/>
          <w:iCs/>
          <w:sz w:val="18"/>
          <w:szCs w:val="18"/>
        </w:rPr>
        <w:t>Usûlu’n-Nahvi’l-Arabiyye</w:t>
      </w:r>
      <w:r w:rsidRPr="00445ECE">
        <w:rPr>
          <w:rFonts w:ascii="Times New Roman" w:hAnsi="Times New Roman"/>
          <w:sz w:val="18"/>
          <w:szCs w:val="18"/>
        </w:rPr>
        <w:t>, s. 33.</w:t>
      </w:r>
    </w:p>
  </w:footnote>
  <w:footnote w:id="42">
    <w:p w:rsidR="005E5A84" w:rsidRPr="00445ECE" w:rsidRDefault="005E5A84" w:rsidP="00445ECE">
      <w:pPr>
        <w:spacing w:after="0" w:line="240" w:lineRule="auto"/>
        <w:ind w:left="580" w:hangingChars="322" w:hanging="580"/>
        <w:jc w:val="both"/>
        <w:rPr>
          <w:rFonts w:ascii="Times New Roman" w:eastAsia="Times New Roman" w:hAnsi="Times New Roman" w:cs="Times New Roman"/>
          <w:bCs/>
          <w:sz w:val="18"/>
          <w:szCs w:val="18"/>
          <w:lang w:bidi="en-US"/>
        </w:rPr>
      </w:pPr>
      <w:r w:rsidRPr="00445ECE">
        <w:rPr>
          <w:rStyle w:val="DipnotBavurusu"/>
          <w:sz w:val="18"/>
          <w:szCs w:val="18"/>
        </w:rPr>
        <w:footnoteRef/>
      </w:r>
      <w:r w:rsidRPr="00445ECE">
        <w:rPr>
          <w:rFonts w:ascii="Times New Roman" w:hAnsi="Times New Roman" w:cs="Times New Roman"/>
          <w:sz w:val="18"/>
          <w:szCs w:val="18"/>
          <w:lang w:bidi="ar-EG"/>
        </w:rPr>
        <w:t xml:space="preserve">Öğmüş, </w:t>
      </w:r>
      <w:r w:rsidRPr="00445ECE">
        <w:rPr>
          <w:rFonts w:ascii="Times New Roman" w:eastAsia="Times New Roman" w:hAnsi="Times New Roman" w:cs="Times New Roman"/>
          <w:bCs/>
          <w:sz w:val="18"/>
          <w:szCs w:val="18"/>
          <w:lang w:bidi="en-US"/>
        </w:rPr>
        <w:t xml:space="preserve">Harun, </w:t>
      </w:r>
      <w:r w:rsidRPr="00445ECE">
        <w:rPr>
          <w:rFonts w:ascii="Times New Roman" w:hAnsi="Times New Roman" w:cs="Times New Roman"/>
          <w:i/>
          <w:iCs/>
          <w:sz w:val="18"/>
          <w:szCs w:val="18"/>
          <w:lang w:bidi="ar-EG"/>
        </w:rPr>
        <w:t>Kur’ân Yorumunda Şiirin Yeri, (II./ VIII. Asır Çerçevesinde),</w:t>
      </w:r>
      <w:r w:rsidRPr="00445ECE">
        <w:rPr>
          <w:rFonts w:ascii="Times New Roman" w:eastAsia="Times New Roman" w:hAnsi="Times New Roman" w:cs="Times New Roman"/>
          <w:bCs/>
          <w:sz w:val="18"/>
          <w:szCs w:val="18"/>
          <w:lang w:bidi="en-US"/>
        </w:rPr>
        <w:t>İstanbul 2010,</w:t>
      </w:r>
      <w:r w:rsidRPr="00445ECE">
        <w:rPr>
          <w:rFonts w:ascii="Times New Roman" w:hAnsi="Times New Roman" w:cs="Times New Roman"/>
          <w:sz w:val="18"/>
          <w:szCs w:val="18"/>
          <w:lang w:bidi="ar-EG"/>
        </w:rPr>
        <w:t xml:space="preserve"> s. 100-101,</w:t>
      </w:r>
    </w:p>
  </w:footnote>
  <w:footnote w:id="43">
    <w:p w:rsidR="005E5A84" w:rsidRPr="00445ECE" w:rsidRDefault="005E5A84" w:rsidP="00445ECE">
      <w:pPr>
        <w:spacing w:after="0" w:line="240" w:lineRule="auto"/>
        <w:ind w:left="580" w:hangingChars="322" w:hanging="580"/>
        <w:jc w:val="both"/>
        <w:rPr>
          <w:rFonts w:ascii="Times New Roman" w:eastAsia="Times New Roman" w:hAnsi="Times New Roman" w:cs="Times New Roman"/>
          <w:bCs/>
          <w:sz w:val="18"/>
          <w:szCs w:val="18"/>
          <w:lang w:bidi="en-US"/>
        </w:rPr>
      </w:pPr>
      <w:r w:rsidRPr="00445ECE">
        <w:rPr>
          <w:rStyle w:val="DipnotBavurusu"/>
          <w:sz w:val="18"/>
          <w:szCs w:val="18"/>
        </w:rPr>
        <w:footnoteRef/>
      </w:r>
      <w:r w:rsidRPr="00445ECE">
        <w:rPr>
          <w:rFonts w:ascii="Times New Roman" w:hAnsi="Times New Roman" w:cs="Times New Roman"/>
          <w:sz w:val="18"/>
          <w:szCs w:val="18"/>
          <w:lang w:bidi="ar-EG"/>
        </w:rPr>
        <w:t xml:space="preserve">Özbalıkçı, </w:t>
      </w:r>
      <w:r w:rsidRPr="00445ECE">
        <w:rPr>
          <w:rFonts w:ascii="Times New Roman" w:eastAsia="Times New Roman" w:hAnsi="Times New Roman" w:cs="Times New Roman"/>
          <w:bCs/>
          <w:sz w:val="18"/>
          <w:szCs w:val="18"/>
          <w:lang w:bidi="en-US"/>
        </w:rPr>
        <w:t xml:space="preserve">Mehmet Reşit, </w:t>
      </w:r>
      <w:r w:rsidRPr="00445ECE">
        <w:rPr>
          <w:rFonts w:ascii="Times New Roman" w:hAnsi="Times New Roman" w:cs="Times New Roman"/>
          <w:i/>
          <w:iCs/>
          <w:sz w:val="18"/>
          <w:szCs w:val="18"/>
          <w:lang w:bidi="ar-EG"/>
        </w:rPr>
        <w:t>Kur’ân ve Hadis’in Arap Gramerindeki Rolü</w:t>
      </w:r>
      <w:r w:rsidRPr="00445ECE">
        <w:rPr>
          <w:rFonts w:ascii="Times New Roman" w:hAnsi="Times New Roman" w:cs="Times New Roman"/>
          <w:sz w:val="18"/>
          <w:szCs w:val="18"/>
          <w:lang w:bidi="ar-EG"/>
        </w:rPr>
        <w:t xml:space="preserve">, </w:t>
      </w:r>
      <w:r w:rsidRPr="00445ECE">
        <w:rPr>
          <w:rFonts w:ascii="Times New Roman" w:eastAsia="Times New Roman" w:hAnsi="Times New Roman" w:cs="Times New Roman"/>
          <w:bCs/>
          <w:sz w:val="18"/>
          <w:szCs w:val="18"/>
          <w:lang w:bidi="en-US"/>
        </w:rPr>
        <w:t>İzmir 2006,</w:t>
      </w:r>
      <w:r w:rsidRPr="00445ECE">
        <w:rPr>
          <w:rFonts w:ascii="Times New Roman" w:hAnsi="Times New Roman" w:cs="Times New Roman"/>
          <w:sz w:val="18"/>
          <w:szCs w:val="18"/>
          <w:lang w:bidi="ar-EG"/>
        </w:rPr>
        <w:t xml:space="preserve"> s. 65-66.</w:t>
      </w:r>
    </w:p>
  </w:footnote>
  <w:footnote w:id="44">
    <w:p w:rsidR="005E5A84" w:rsidRPr="00445ECE" w:rsidRDefault="005E5A84" w:rsidP="00D74B61">
      <w:pPr>
        <w:pStyle w:val="DipnotMetni"/>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s.23-24; Nahle, Muhammed Ahmed, </w:t>
      </w:r>
      <w:r w:rsidRPr="00445ECE">
        <w:rPr>
          <w:rFonts w:ascii="Times New Roman" w:hAnsi="Times New Roman"/>
          <w:i/>
          <w:iCs/>
          <w:sz w:val="18"/>
          <w:szCs w:val="18"/>
        </w:rPr>
        <w:t>Usûlu’n-Nahvi’l-Arabiye</w:t>
      </w:r>
      <w:r w:rsidRPr="00445ECE">
        <w:rPr>
          <w:rFonts w:ascii="Times New Roman" w:hAnsi="Times New Roman"/>
          <w:sz w:val="18"/>
          <w:szCs w:val="18"/>
        </w:rPr>
        <w:t>, s. 34.</w:t>
      </w:r>
    </w:p>
  </w:footnote>
  <w:footnote w:id="45">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Ayrıntılı bilgi için bkz.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s.23-24; Nahle, Muhammed Ahmed, </w:t>
      </w:r>
      <w:r w:rsidRPr="00445ECE">
        <w:rPr>
          <w:rFonts w:ascii="Times New Roman" w:hAnsi="Times New Roman"/>
          <w:i/>
          <w:iCs/>
          <w:sz w:val="18"/>
          <w:szCs w:val="18"/>
        </w:rPr>
        <w:t>Usûlu’n-Nahvi’l-Arabiye</w:t>
      </w:r>
      <w:r w:rsidRPr="00445ECE">
        <w:rPr>
          <w:rFonts w:ascii="Times New Roman" w:hAnsi="Times New Roman"/>
          <w:sz w:val="18"/>
          <w:szCs w:val="18"/>
        </w:rPr>
        <w:t xml:space="preserve">, s.34; </w:t>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xml:space="preserve"> s. 72.</w:t>
      </w:r>
    </w:p>
  </w:footnote>
  <w:footnote w:id="46">
    <w:p w:rsidR="005E5A84" w:rsidRPr="00445ECE" w:rsidRDefault="005E5A84" w:rsidP="00445ECE">
      <w:pPr>
        <w:pStyle w:val="DipnotMetni"/>
        <w:ind w:left="212" w:hangingChars="118" w:hanging="212"/>
        <w:jc w:val="both"/>
        <w:rPr>
          <w:rFonts w:ascii="Times New Roman" w:hAnsi="Times New Roman"/>
          <w:sz w:val="18"/>
          <w:szCs w:val="18"/>
        </w:rPr>
      </w:pPr>
      <w:r w:rsidRPr="00445ECE">
        <w:rPr>
          <w:rStyle w:val="DipnotBavurusu"/>
          <w:sz w:val="18"/>
          <w:szCs w:val="18"/>
        </w:rPr>
        <w:footnoteRef/>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s. 201.</w:t>
      </w:r>
    </w:p>
  </w:footnote>
  <w:footnote w:id="47">
    <w:p w:rsidR="005E5A84" w:rsidRPr="00445ECE" w:rsidRDefault="005E5A84" w:rsidP="00D74B61">
      <w:pPr>
        <w:pStyle w:val="DipnotMetni"/>
        <w:rPr>
          <w:sz w:val="18"/>
          <w:szCs w:val="18"/>
        </w:rPr>
      </w:pPr>
      <w:r w:rsidRPr="00445ECE">
        <w:rPr>
          <w:rStyle w:val="DipnotBavurusu"/>
          <w:sz w:val="18"/>
          <w:szCs w:val="18"/>
        </w:rPr>
        <w:footnoteRef/>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s. 205-206.</w:t>
      </w:r>
    </w:p>
  </w:footnote>
  <w:footnote w:id="48">
    <w:p w:rsidR="005E5A84" w:rsidRPr="00445ECE" w:rsidRDefault="005E5A84" w:rsidP="00445ECE">
      <w:pPr>
        <w:pStyle w:val="DipnotMetni"/>
        <w:ind w:left="212" w:hangingChars="118" w:hanging="21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19-22;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s.81;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 47-66;  </w:t>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xml:space="preserve">, s. 205; Öğmüş, </w:t>
      </w:r>
      <w:r w:rsidRPr="00445ECE">
        <w:rPr>
          <w:rFonts w:ascii="Times New Roman" w:hAnsi="Times New Roman"/>
          <w:i/>
          <w:iCs/>
          <w:sz w:val="18"/>
          <w:szCs w:val="18"/>
          <w:lang w:bidi="ar-EG"/>
        </w:rPr>
        <w:t>Kur’ân Yorumunda Şiirin Yeri, (II./ VIII. Asır Çerçevesinde</w:t>
      </w:r>
      <w:r w:rsidRPr="00445ECE">
        <w:rPr>
          <w:rFonts w:ascii="Times New Roman" w:hAnsi="Times New Roman"/>
          <w:i/>
          <w:iCs/>
          <w:color w:val="FF0000"/>
          <w:sz w:val="18"/>
          <w:szCs w:val="18"/>
          <w:lang w:bidi="ar-EG"/>
        </w:rPr>
        <w:t>)</w:t>
      </w:r>
      <w:r w:rsidRPr="00445ECE">
        <w:rPr>
          <w:rFonts w:ascii="Times New Roman" w:hAnsi="Times New Roman"/>
          <w:color w:val="FF0000"/>
          <w:sz w:val="18"/>
          <w:szCs w:val="18"/>
          <w:lang w:bidi="ar-EG"/>
        </w:rPr>
        <w:t xml:space="preserve">, </w:t>
      </w:r>
      <w:r w:rsidRPr="00445ECE">
        <w:rPr>
          <w:color w:val="000000" w:themeColor="text1"/>
          <w:sz w:val="18"/>
          <w:szCs w:val="18"/>
          <w:lang w:bidi="ar-EG"/>
        </w:rPr>
        <w:t>s. 103.</w:t>
      </w:r>
    </w:p>
  </w:footnote>
  <w:footnote w:id="49">
    <w:p w:rsidR="005E5A84" w:rsidRPr="00445ECE" w:rsidRDefault="005E5A84" w:rsidP="00445ECE">
      <w:pPr>
        <w:pStyle w:val="DipnotMetni"/>
        <w:ind w:left="212" w:hangingChars="118" w:hanging="212"/>
        <w:jc w:val="both"/>
        <w:rPr>
          <w:rFonts w:ascii="Times New Roman" w:hAnsi="Times New Roman"/>
          <w:sz w:val="18"/>
          <w:szCs w:val="18"/>
        </w:rPr>
      </w:pPr>
      <w:r w:rsidRPr="00445ECE">
        <w:rPr>
          <w:rStyle w:val="DipnotBavurusu"/>
          <w:sz w:val="18"/>
          <w:szCs w:val="18"/>
        </w:rPr>
        <w:footnoteRef/>
      </w:r>
      <w:r w:rsidRPr="00445ECE">
        <w:rPr>
          <w:rFonts w:ascii="Times New Roman" w:hAnsi="Times New Roman"/>
          <w:sz w:val="18"/>
          <w:szCs w:val="18"/>
        </w:rPr>
        <w:t xml:space="preserve">Nahle, MuhammedAhmed,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 47-66;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s.81; </w:t>
      </w:r>
      <w:r w:rsidRPr="00445ECE">
        <w:rPr>
          <w:rFonts w:ascii="Times New Roman" w:hAnsi="Times New Roman"/>
          <w:sz w:val="18"/>
          <w:szCs w:val="18"/>
          <w:lang w:bidi="ar-EG"/>
        </w:rPr>
        <w:t xml:space="preserve">Öğmüş, </w:t>
      </w:r>
      <w:r w:rsidRPr="00445ECE">
        <w:rPr>
          <w:rFonts w:ascii="Times New Roman" w:hAnsi="Times New Roman"/>
          <w:i/>
          <w:iCs/>
          <w:sz w:val="18"/>
          <w:szCs w:val="18"/>
          <w:lang w:bidi="ar-EG"/>
        </w:rPr>
        <w:t>Kur’ân Yorumunda Şiirin Yeri, (II./ VIII. Asır Çerçevesinde</w:t>
      </w:r>
      <w:r w:rsidRPr="00445ECE">
        <w:rPr>
          <w:sz w:val="18"/>
          <w:szCs w:val="18"/>
          <w:lang w:bidi="ar-EG"/>
        </w:rPr>
        <w:t xml:space="preserve"> s. 104; </w:t>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xml:space="preserve">, s. 210; </w:t>
      </w:r>
      <w:r w:rsidRPr="00445ECE">
        <w:rPr>
          <w:rFonts w:ascii="Times New Roman" w:hAnsi="Times New Roman"/>
          <w:sz w:val="18"/>
          <w:szCs w:val="18"/>
        </w:rPr>
        <w:t>Kandemir, M. Yaşar, “Cevâmiü’l-Kelim”, DİA, İstanbul 1991, VII, 440.</w:t>
      </w:r>
    </w:p>
  </w:footnote>
  <w:footnote w:id="50">
    <w:p w:rsidR="005E5A84" w:rsidRPr="00445ECE" w:rsidRDefault="005E5A84" w:rsidP="00D74B61">
      <w:pPr>
        <w:pStyle w:val="DipnotMetni"/>
        <w:rPr>
          <w:sz w:val="18"/>
          <w:szCs w:val="18"/>
        </w:rPr>
      </w:pPr>
      <w:r w:rsidRPr="00445ECE">
        <w:rPr>
          <w:rStyle w:val="DipnotBavurusu"/>
          <w:sz w:val="18"/>
          <w:szCs w:val="18"/>
        </w:rPr>
        <w:footnoteRef/>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s.210-214.</w:t>
      </w:r>
    </w:p>
  </w:footnote>
  <w:footnote w:id="51">
    <w:p w:rsidR="005E5A84" w:rsidRPr="00445ECE" w:rsidRDefault="005E5A84" w:rsidP="00445ECE">
      <w:pPr>
        <w:pStyle w:val="DipnotMetni"/>
        <w:ind w:left="212" w:hangingChars="118" w:hanging="212"/>
        <w:jc w:val="both"/>
        <w:rPr>
          <w:rFonts w:ascii="Times New Roman" w:hAnsi="Times New Roman"/>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 47-53-66; </w:t>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s. 212-213.</w:t>
      </w:r>
    </w:p>
  </w:footnote>
  <w:footnote w:id="52">
    <w:p w:rsidR="005E5A84" w:rsidRPr="00445ECE" w:rsidRDefault="005E5A84" w:rsidP="00445ECE">
      <w:pPr>
        <w:pStyle w:val="DipnotMetni"/>
        <w:ind w:left="212" w:hangingChars="118" w:hanging="212"/>
        <w:jc w:val="both"/>
        <w:rPr>
          <w:rFonts w:ascii="Times New Roman" w:hAnsi="Times New Roman"/>
          <w:sz w:val="18"/>
          <w:szCs w:val="18"/>
        </w:rPr>
      </w:pPr>
      <w:r w:rsidRPr="00445ECE">
        <w:rPr>
          <w:rStyle w:val="DipnotBavurusu"/>
          <w:sz w:val="18"/>
          <w:szCs w:val="18"/>
        </w:rPr>
        <w:footnoteRef/>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s. 219-221.</w:t>
      </w:r>
    </w:p>
  </w:footnote>
  <w:footnote w:id="53">
    <w:p w:rsidR="005E5A84" w:rsidRPr="00445ECE" w:rsidRDefault="005E5A84" w:rsidP="00445ECE">
      <w:pPr>
        <w:pStyle w:val="DipnotMetni"/>
        <w:ind w:left="212" w:hangingChars="118" w:hanging="21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lang w:bidi="ar-EG"/>
        </w:rPr>
        <w:t xml:space="preserve">Özbalıkçı, </w:t>
      </w:r>
      <w:r w:rsidRPr="00445ECE">
        <w:rPr>
          <w:rFonts w:ascii="Times New Roman" w:hAnsi="Times New Roman"/>
          <w:i/>
          <w:iCs/>
          <w:sz w:val="18"/>
          <w:szCs w:val="18"/>
          <w:lang w:bidi="ar-EG"/>
        </w:rPr>
        <w:t>Kur’ân ve Hadis’in Arap Gramerindeki Rolü</w:t>
      </w:r>
      <w:r w:rsidRPr="00445ECE">
        <w:rPr>
          <w:rFonts w:ascii="Times New Roman" w:hAnsi="Times New Roman"/>
          <w:sz w:val="18"/>
          <w:szCs w:val="18"/>
          <w:lang w:bidi="ar-EG"/>
        </w:rPr>
        <w:t>, s. 221-229.</w:t>
      </w:r>
    </w:p>
  </w:footnote>
  <w:footnote w:id="54">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s.77;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47-48.</w:t>
      </w:r>
    </w:p>
  </w:footnote>
  <w:footnote w:id="55">
    <w:p w:rsidR="005E5A84" w:rsidRPr="00445ECE" w:rsidRDefault="005E5A84" w:rsidP="00D51544">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 xml:space="preserve">el-İktirâh </w:t>
      </w:r>
      <w:r w:rsidRPr="00445ECE">
        <w:rPr>
          <w:rFonts w:ascii="Times New Roman" w:hAnsi="Times New Roman"/>
          <w:sz w:val="18"/>
          <w:szCs w:val="18"/>
        </w:rPr>
        <w:t xml:space="preserve">s. 22,25;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s.57;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 106.</w:t>
      </w:r>
    </w:p>
  </w:footnote>
  <w:footnote w:id="56">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s.57.</w:t>
      </w:r>
    </w:p>
  </w:footnote>
  <w:footnote w:id="57">
    <w:p w:rsidR="005E5A84" w:rsidRPr="00445ECE" w:rsidRDefault="005E5A84">
      <w:pPr>
        <w:pStyle w:val="DipnotMetni"/>
        <w:rPr>
          <w:sz w:val="18"/>
          <w:szCs w:val="18"/>
        </w:rPr>
      </w:pPr>
      <w:r w:rsidRPr="00445ECE">
        <w:rPr>
          <w:rStyle w:val="DipnotBavurusu"/>
          <w:sz w:val="18"/>
          <w:szCs w:val="18"/>
        </w:rPr>
        <w:footnoteRef/>
      </w:r>
      <w:r w:rsidRPr="00445ECE">
        <w:rPr>
          <w:sz w:val="18"/>
          <w:szCs w:val="18"/>
        </w:rPr>
        <w:t xml:space="preserve"> </w:t>
      </w:r>
      <w:r w:rsidRPr="00445ECE">
        <w:rPr>
          <w:rFonts w:ascii="Times New Roman" w:hAnsi="Times New Roman"/>
          <w:sz w:val="18"/>
          <w:szCs w:val="18"/>
        </w:rPr>
        <w:t xml:space="preserve">Özdemir, Sevim, “Şiirle Kazanç Yoluna Zuheyr b. Ebî Sulmâ İle el-Mutenebbî’nin Yaklaşımı”, </w:t>
      </w:r>
      <w:r w:rsidRPr="00445ECE">
        <w:rPr>
          <w:rFonts w:ascii="Times New Roman" w:hAnsi="Times New Roman"/>
          <w:i/>
          <w:iCs/>
          <w:sz w:val="18"/>
          <w:szCs w:val="18"/>
        </w:rPr>
        <w:t>Süleyman Demirel Üniversitesi Sosyal Bilimler Enstitüsü Dergisi</w:t>
      </w:r>
      <w:r w:rsidRPr="00445ECE">
        <w:rPr>
          <w:rFonts w:ascii="Times New Roman" w:hAnsi="Times New Roman"/>
          <w:sz w:val="18"/>
          <w:szCs w:val="18"/>
        </w:rPr>
        <w:t>, Yıl: 2009, Cilt: 01, Sayı: 09, s. 194-195.</w:t>
      </w:r>
    </w:p>
  </w:footnote>
  <w:footnote w:id="58">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s.24.</w:t>
      </w:r>
    </w:p>
  </w:footnote>
  <w:footnote w:id="59">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s.57;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s.107.</w:t>
      </w:r>
    </w:p>
  </w:footnote>
  <w:footnote w:id="60">
    <w:p w:rsidR="005E5A84" w:rsidRPr="00445ECE" w:rsidRDefault="005E5A84" w:rsidP="00A93AD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23;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s.58-59;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s.107-109.</w:t>
      </w:r>
    </w:p>
  </w:footnote>
  <w:footnote w:id="61">
    <w:p w:rsidR="005E5A84" w:rsidRPr="00445ECE" w:rsidRDefault="005E5A84" w:rsidP="001D7616">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23; Nahle,Muhammed Ahmed, </w:t>
      </w:r>
      <w:r w:rsidRPr="00445ECE">
        <w:rPr>
          <w:rFonts w:ascii="Times New Roman" w:hAnsi="Times New Roman"/>
          <w:i/>
          <w:iCs/>
          <w:sz w:val="18"/>
          <w:szCs w:val="18"/>
        </w:rPr>
        <w:t>Usûlu’n-Nahvi’l-Arabiyye</w:t>
      </w:r>
      <w:r w:rsidRPr="00445ECE">
        <w:rPr>
          <w:rFonts w:ascii="Times New Roman" w:hAnsi="Times New Roman"/>
          <w:sz w:val="18"/>
          <w:szCs w:val="18"/>
        </w:rPr>
        <w:t>, s.58-59; Şa’bân, Halid Said Muhammed,</w:t>
      </w:r>
      <w:r w:rsidRPr="00445ECE">
        <w:rPr>
          <w:rFonts w:ascii="Times New Roman" w:hAnsi="Times New Roman"/>
          <w:i/>
          <w:iCs/>
          <w:sz w:val="18"/>
          <w:szCs w:val="18"/>
        </w:rPr>
        <w:t>Usûlu’n-Nahv ‘ınde İbni Malik</w:t>
      </w:r>
      <w:r w:rsidRPr="00445ECE">
        <w:rPr>
          <w:rFonts w:ascii="Times New Roman" w:hAnsi="Times New Roman"/>
          <w:sz w:val="18"/>
          <w:szCs w:val="18"/>
        </w:rPr>
        <w:t>, s.108.</w:t>
      </w:r>
    </w:p>
  </w:footnote>
  <w:footnote w:id="62">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s.59.</w:t>
      </w:r>
    </w:p>
  </w:footnote>
  <w:footnote w:id="63">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s.110.</w:t>
      </w:r>
    </w:p>
  </w:footnote>
  <w:footnote w:id="64">
    <w:p w:rsidR="005E5A84" w:rsidRPr="00445ECE" w:rsidRDefault="005E5A84" w:rsidP="00D74B61">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MuhammedAhmed, </w:t>
      </w:r>
      <w:r w:rsidRPr="00445ECE">
        <w:rPr>
          <w:rFonts w:ascii="Times New Roman" w:hAnsi="Times New Roman"/>
          <w:i/>
          <w:iCs/>
          <w:sz w:val="18"/>
          <w:szCs w:val="18"/>
        </w:rPr>
        <w:t>Usûlu’n-Nahvi’l-Arabiyye</w:t>
      </w:r>
      <w:r w:rsidRPr="00445ECE">
        <w:rPr>
          <w:rFonts w:ascii="Times New Roman" w:hAnsi="Times New Roman"/>
          <w:sz w:val="18"/>
          <w:szCs w:val="18"/>
        </w:rPr>
        <w:t>, s. 60.</w:t>
      </w:r>
    </w:p>
  </w:footnote>
  <w:footnote w:id="65">
    <w:p w:rsidR="005E5A84" w:rsidRPr="00445ECE" w:rsidRDefault="005E5A84" w:rsidP="00D74B61">
      <w:pPr>
        <w:spacing w:after="0" w:line="240" w:lineRule="auto"/>
        <w:ind w:left="142" w:hanging="142"/>
        <w:jc w:val="both"/>
        <w:rPr>
          <w:rFonts w:ascii="Times New Roman" w:eastAsia="Times New Roman" w:hAnsi="Times New Roman" w:cs="Times New Roman"/>
          <w:bCs/>
          <w:sz w:val="18"/>
          <w:szCs w:val="18"/>
          <w:lang w:bidi="en-US"/>
        </w:rPr>
      </w:pPr>
      <w:r w:rsidRPr="00445ECE">
        <w:rPr>
          <w:rStyle w:val="DipnotBavurusu"/>
          <w:sz w:val="18"/>
          <w:szCs w:val="18"/>
        </w:rPr>
        <w:footnoteRef/>
      </w:r>
      <w:r w:rsidRPr="00445ECE">
        <w:rPr>
          <w:rFonts w:ascii="Times New Roman" w:hAnsi="Times New Roman" w:cs="Times New Roman"/>
          <w:sz w:val="18"/>
          <w:szCs w:val="18"/>
        </w:rPr>
        <w:t xml:space="preserve">Şa’bân, Halid Said Muhammed, </w:t>
      </w:r>
      <w:r w:rsidRPr="00445ECE">
        <w:rPr>
          <w:rFonts w:ascii="Times New Roman" w:hAnsi="Times New Roman" w:cs="Times New Roman"/>
          <w:i/>
          <w:iCs/>
          <w:sz w:val="18"/>
          <w:szCs w:val="18"/>
        </w:rPr>
        <w:t>Usûlu’n-Nahv ‘ınde İbni Malik</w:t>
      </w:r>
      <w:r w:rsidRPr="00445ECE">
        <w:rPr>
          <w:rFonts w:ascii="Times New Roman" w:hAnsi="Times New Roman" w:cs="Times New Roman"/>
          <w:sz w:val="18"/>
          <w:szCs w:val="18"/>
        </w:rPr>
        <w:t xml:space="preserve">, s.111; ayrıca bkz: Özdemir, Sevim, </w:t>
      </w:r>
      <w:r w:rsidRPr="00445ECE">
        <w:rPr>
          <w:rFonts w:ascii="Times New Roman" w:hAnsi="Times New Roman" w:cs="Times New Roman"/>
          <w:i/>
          <w:iCs/>
          <w:sz w:val="18"/>
          <w:szCs w:val="18"/>
        </w:rPr>
        <w:t xml:space="preserve">Câhiliye Şiirinin Tematik Yapısı (Mu‘allaka Örneklemesi), </w:t>
      </w:r>
      <w:r w:rsidRPr="00445ECE">
        <w:rPr>
          <w:rFonts w:ascii="Times New Roman" w:hAnsi="Times New Roman" w:cs="Times New Roman"/>
          <w:sz w:val="18"/>
          <w:szCs w:val="18"/>
        </w:rPr>
        <w:t>Konya 2010, s. 25.</w:t>
      </w:r>
    </w:p>
  </w:footnote>
  <w:footnote w:id="66">
    <w:p w:rsidR="005E5A84" w:rsidRPr="00445ECE" w:rsidRDefault="005E5A84" w:rsidP="00E968CD">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el- Bağdâdî, Abdukadir, </w:t>
      </w:r>
      <w:r w:rsidRPr="00445ECE">
        <w:rPr>
          <w:rFonts w:ascii="Times New Roman" w:hAnsi="Times New Roman"/>
          <w:i/>
          <w:iCs/>
          <w:sz w:val="18"/>
          <w:szCs w:val="18"/>
        </w:rPr>
        <w:t>Hizânetu’l-Edeb ve Lubbu Lubâbi Lisâni’l-Arab</w:t>
      </w:r>
      <w:r w:rsidRPr="00445ECE">
        <w:rPr>
          <w:rFonts w:ascii="Times New Roman" w:hAnsi="Times New Roman"/>
          <w:sz w:val="18"/>
          <w:szCs w:val="18"/>
        </w:rPr>
        <w:t xml:space="preserve">, (Tah. Abdusselam Muhammed Harun) Kahire ty. s. 5-6; 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31-32.</w:t>
      </w:r>
    </w:p>
  </w:footnote>
  <w:footnote w:id="67">
    <w:p w:rsidR="005E5A84" w:rsidRPr="00445ECE" w:rsidRDefault="005E5A84" w:rsidP="001D7616">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24-26,32,35, 40;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60-74.</w:t>
      </w:r>
    </w:p>
  </w:footnote>
  <w:footnote w:id="68">
    <w:p w:rsidR="005E5A84" w:rsidRPr="00445ECE" w:rsidRDefault="005E5A84" w:rsidP="00646574">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51;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s.60.</w:t>
      </w:r>
    </w:p>
  </w:footnote>
  <w:footnote w:id="69">
    <w:p w:rsidR="005E5A84" w:rsidRPr="00445ECE" w:rsidRDefault="005E5A84" w:rsidP="00646574">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s.41;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 111-113.</w:t>
      </w:r>
    </w:p>
  </w:footnote>
  <w:footnote w:id="70">
    <w:p w:rsidR="005E5A84" w:rsidRPr="00445ECE" w:rsidRDefault="005E5A84" w:rsidP="00646574">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41;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s.81;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s.272.</w:t>
      </w:r>
    </w:p>
  </w:footnote>
  <w:footnote w:id="71">
    <w:p w:rsidR="005E5A84" w:rsidRPr="00445ECE" w:rsidRDefault="005E5A84" w:rsidP="00CE4159">
      <w:pPr>
        <w:pStyle w:val="DipnotMetni"/>
        <w:ind w:left="142" w:hanging="142"/>
        <w:jc w:val="both"/>
        <w:rPr>
          <w:rFonts w:ascii="Times New Roman" w:hAnsi="Times New Roman"/>
          <w:sz w:val="18"/>
          <w:szCs w:val="18"/>
        </w:rPr>
      </w:pPr>
      <w:r w:rsidRPr="00445ECE">
        <w:rPr>
          <w:rStyle w:val="DipnotBavurusu"/>
          <w:sz w:val="18"/>
          <w:szCs w:val="18"/>
        </w:rPr>
        <w:footnoteRef/>
      </w:r>
      <w:r w:rsidRPr="00445ECE">
        <w:rPr>
          <w:rFonts w:ascii="Times New Roman" w:hAnsi="Times New Roman"/>
          <w:sz w:val="18"/>
          <w:szCs w:val="18"/>
        </w:rPr>
        <w:t xml:space="preserve">Ayrıntılı bilgi için bkz.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s.79-81.</w:t>
      </w:r>
    </w:p>
  </w:footnote>
  <w:footnote w:id="72">
    <w:p w:rsidR="005E5A84" w:rsidRPr="00445ECE" w:rsidRDefault="005E5A84" w:rsidP="00CF312B">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Celâluddin, </w:t>
      </w:r>
      <w:r w:rsidRPr="00445ECE">
        <w:rPr>
          <w:rFonts w:ascii="Times New Roman" w:hAnsi="Times New Roman"/>
          <w:i/>
          <w:iCs/>
          <w:sz w:val="18"/>
          <w:szCs w:val="18"/>
        </w:rPr>
        <w:t>el-İktirâh</w:t>
      </w:r>
      <w:r w:rsidRPr="00445ECE">
        <w:rPr>
          <w:rFonts w:ascii="Times New Roman" w:hAnsi="Times New Roman"/>
          <w:sz w:val="18"/>
          <w:szCs w:val="18"/>
        </w:rPr>
        <w:t>, s.43.</w:t>
      </w:r>
    </w:p>
  </w:footnote>
  <w:footnote w:id="73">
    <w:p w:rsidR="005E5A84" w:rsidRPr="00445ECE" w:rsidRDefault="005E5A84" w:rsidP="00CE415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s.87;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s.274.</w:t>
      </w:r>
    </w:p>
  </w:footnote>
  <w:footnote w:id="74">
    <w:p w:rsidR="005E5A84" w:rsidRPr="00445ECE" w:rsidRDefault="005E5A84" w:rsidP="00646574">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44.</w:t>
      </w:r>
    </w:p>
  </w:footnote>
  <w:footnote w:id="75">
    <w:p w:rsidR="005E5A84" w:rsidRPr="00445ECE" w:rsidRDefault="005E5A84" w:rsidP="00CE415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s.87-88;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s.274.</w:t>
      </w:r>
    </w:p>
  </w:footnote>
  <w:footnote w:id="76">
    <w:p w:rsidR="005E5A84" w:rsidRPr="00445ECE" w:rsidRDefault="005E5A84" w:rsidP="00CE415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s.275.</w:t>
      </w:r>
    </w:p>
  </w:footnote>
  <w:footnote w:id="77">
    <w:p w:rsidR="005E5A84" w:rsidRPr="00445ECE" w:rsidRDefault="005E5A84" w:rsidP="00646574">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45.</w:t>
      </w:r>
    </w:p>
  </w:footnote>
  <w:footnote w:id="78">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s.152;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111.</w:t>
      </w:r>
    </w:p>
  </w:footnote>
  <w:footnote w:id="79">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s.152;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111.</w:t>
      </w:r>
    </w:p>
  </w:footnote>
  <w:footnote w:id="80">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111.</w:t>
      </w:r>
    </w:p>
  </w:footnote>
  <w:footnote w:id="81">
    <w:p w:rsidR="005E5A84" w:rsidRPr="00445ECE" w:rsidRDefault="005E5A84" w:rsidP="005E6D23">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s.46-47;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134-35, 97-138.</w:t>
      </w:r>
      <w:r w:rsidRPr="00445ECE">
        <w:rPr>
          <w:rFonts w:ascii="Times New Roman" w:hAnsi="Times New Roman"/>
          <w:color w:val="C00000"/>
          <w:sz w:val="18"/>
          <w:szCs w:val="18"/>
        </w:rPr>
        <w:t xml:space="preserve"> </w:t>
      </w:r>
    </w:p>
  </w:footnote>
  <w:footnote w:id="82">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xml:space="preserve">, s.152-156;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s.102-107.</w:t>
      </w:r>
    </w:p>
  </w:footnote>
  <w:footnote w:id="83">
    <w:p w:rsidR="005E5A84" w:rsidRPr="00445ECE" w:rsidRDefault="005E5A84" w:rsidP="005E6457">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45.</w:t>
      </w:r>
    </w:p>
  </w:footnote>
  <w:footnote w:id="84">
    <w:p w:rsidR="005E5A84" w:rsidRPr="00445ECE" w:rsidRDefault="005E5A84" w:rsidP="005E6457">
      <w:pPr>
        <w:pStyle w:val="DipnotMetni"/>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3.</w:t>
      </w:r>
    </w:p>
  </w:footnote>
  <w:footnote w:id="85">
    <w:p w:rsidR="005E5A84" w:rsidRPr="00445ECE" w:rsidRDefault="005E5A84" w:rsidP="005E6457">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47;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s.115;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s.154-155.</w:t>
      </w:r>
    </w:p>
  </w:footnote>
  <w:footnote w:id="86">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 Bu ayrım için bkz.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s.102-119.</w:t>
      </w:r>
    </w:p>
  </w:footnote>
  <w:footnote w:id="87">
    <w:p w:rsidR="005E5A84" w:rsidRPr="00445ECE" w:rsidRDefault="005E5A84" w:rsidP="005E6457">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86.</w:t>
      </w:r>
    </w:p>
  </w:footnote>
  <w:footnote w:id="88">
    <w:p w:rsidR="005E5A84" w:rsidRPr="00445ECE" w:rsidRDefault="005E5A84" w:rsidP="00167619">
      <w:pPr>
        <w:pStyle w:val="DipnotMetni"/>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s.285.</w:t>
      </w:r>
    </w:p>
  </w:footnote>
  <w:footnote w:id="89">
    <w:p w:rsidR="005E5A84" w:rsidRPr="00445ECE" w:rsidRDefault="005E5A84" w:rsidP="00055603">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86-87;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xml:space="preserve">, s.141-144; 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s.285-286.</w:t>
      </w:r>
    </w:p>
  </w:footnote>
  <w:footnote w:id="90">
    <w:p w:rsidR="005E5A84" w:rsidRPr="00445ECE" w:rsidRDefault="005E5A84" w:rsidP="00055603">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86-87;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s.143.</w:t>
      </w:r>
    </w:p>
  </w:footnote>
  <w:footnote w:id="91">
    <w:p w:rsidR="005E5A84" w:rsidRPr="00445ECE" w:rsidRDefault="005E5A84" w:rsidP="00055603">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Bu deliller için bkz. es-Suyûtî, </w:t>
      </w:r>
      <w:r w:rsidRPr="00445ECE">
        <w:rPr>
          <w:rFonts w:ascii="Times New Roman" w:hAnsi="Times New Roman"/>
          <w:i/>
          <w:iCs/>
          <w:sz w:val="18"/>
          <w:szCs w:val="18"/>
        </w:rPr>
        <w:t xml:space="preserve">el-İktirâh, </w:t>
      </w:r>
      <w:r w:rsidRPr="00445ECE">
        <w:rPr>
          <w:rFonts w:ascii="Times New Roman" w:hAnsi="Times New Roman"/>
          <w:sz w:val="18"/>
          <w:szCs w:val="18"/>
        </w:rPr>
        <w:t>s. 88-92.</w:t>
      </w:r>
    </w:p>
  </w:footnote>
  <w:footnote w:id="92">
    <w:p w:rsidR="005E5A84" w:rsidRPr="00445ECE" w:rsidRDefault="005E5A84" w:rsidP="00055603">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92;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s.152.</w:t>
      </w:r>
    </w:p>
  </w:footnote>
  <w:footnote w:id="93">
    <w:p w:rsidR="005E5A84" w:rsidRPr="00445ECE" w:rsidRDefault="005E5A84" w:rsidP="00055603">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93;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s.152-153.</w:t>
      </w:r>
    </w:p>
  </w:footnote>
  <w:footnote w:id="94">
    <w:p w:rsidR="005E5A84" w:rsidRPr="00445ECE" w:rsidRDefault="005E5A84" w:rsidP="00055603">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94;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153.</w:t>
      </w:r>
    </w:p>
  </w:footnote>
  <w:footnote w:id="95">
    <w:p w:rsidR="005E5A84" w:rsidRPr="00445ECE" w:rsidRDefault="005E5A84" w:rsidP="00167619">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153.</w:t>
      </w:r>
    </w:p>
  </w:footnote>
  <w:footnote w:id="96">
    <w:p w:rsidR="005E5A84" w:rsidRPr="00445ECE" w:rsidRDefault="005E5A84" w:rsidP="00167619">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153.</w:t>
      </w:r>
    </w:p>
  </w:footnote>
  <w:footnote w:id="97">
    <w:p w:rsidR="005E5A84" w:rsidRPr="00445ECE" w:rsidRDefault="005E5A84" w:rsidP="00167619">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 Araf, </w:t>
      </w:r>
      <w:r w:rsidR="00AA644B" w:rsidRPr="00445ECE">
        <w:rPr>
          <w:rFonts w:ascii="Times New Roman" w:hAnsi="Times New Roman"/>
          <w:sz w:val="18"/>
          <w:szCs w:val="18"/>
        </w:rPr>
        <w:t>7/</w:t>
      </w:r>
      <w:r w:rsidRPr="00445ECE">
        <w:rPr>
          <w:rFonts w:ascii="Times New Roman" w:hAnsi="Times New Roman"/>
          <w:sz w:val="18"/>
          <w:szCs w:val="18"/>
        </w:rPr>
        <w:t>155.</w:t>
      </w:r>
    </w:p>
  </w:footnote>
  <w:footnote w:id="98">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Yasin,</w:t>
      </w:r>
      <w:r w:rsidR="00AA644B" w:rsidRPr="00445ECE">
        <w:rPr>
          <w:rFonts w:ascii="Times New Roman" w:hAnsi="Times New Roman"/>
          <w:sz w:val="18"/>
          <w:szCs w:val="18"/>
        </w:rPr>
        <w:t>36/</w:t>
      </w:r>
      <w:r w:rsidRPr="00445ECE">
        <w:rPr>
          <w:rFonts w:ascii="Times New Roman" w:hAnsi="Times New Roman"/>
          <w:sz w:val="18"/>
          <w:szCs w:val="18"/>
        </w:rPr>
        <w:t>47.</w:t>
      </w:r>
    </w:p>
  </w:footnote>
  <w:footnote w:id="99">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s.34.</w:t>
      </w:r>
    </w:p>
  </w:footnote>
  <w:footnote w:id="100">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Nisa,</w:t>
      </w:r>
      <w:r w:rsidR="00AA644B" w:rsidRPr="00445ECE">
        <w:rPr>
          <w:rFonts w:ascii="Times New Roman" w:hAnsi="Times New Roman"/>
          <w:sz w:val="18"/>
          <w:szCs w:val="18"/>
        </w:rPr>
        <w:t>4/</w:t>
      </w:r>
      <w:r w:rsidRPr="00445ECE">
        <w:rPr>
          <w:rFonts w:ascii="Times New Roman" w:hAnsi="Times New Roman"/>
          <w:sz w:val="18"/>
          <w:szCs w:val="18"/>
        </w:rPr>
        <w:t>1.</w:t>
      </w:r>
    </w:p>
  </w:footnote>
  <w:footnote w:id="101">
    <w:p w:rsidR="005E5A84" w:rsidRPr="00445ECE" w:rsidRDefault="005E5A84" w:rsidP="005362BF">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w:t>
      </w:r>
      <w:r w:rsidR="00A46D89" w:rsidRPr="00445ECE">
        <w:rPr>
          <w:rFonts w:ascii="Times New Roman" w:hAnsi="Times New Roman"/>
          <w:sz w:val="18"/>
          <w:szCs w:val="18"/>
        </w:rPr>
        <w:t>18</w:t>
      </w:r>
      <w:r w:rsidRPr="00445ECE">
        <w:rPr>
          <w:rFonts w:ascii="Times New Roman" w:hAnsi="Times New Roman"/>
          <w:sz w:val="18"/>
          <w:szCs w:val="18"/>
        </w:rPr>
        <w:t xml:space="preserve">,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46.</w:t>
      </w:r>
    </w:p>
  </w:footnote>
  <w:footnote w:id="102">
    <w:p w:rsidR="005E5A84" w:rsidRPr="00445ECE" w:rsidRDefault="005E5A84" w:rsidP="00606F3D">
      <w:pPr>
        <w:spacing w:after="0" w:line="240" w:lineRule="auto"/>
        <w:ind w:left="142" w:hanging="142"/>
        <w:jc w:val="both"/>
        <w:rPr>
          <w:rFonts w:ascii="Times New Roman" w:eastAsia="Times New Roman" w:hAnsi="Times New Roman" w:cs="Times New Roman"/>
          <w:bCs/>
          <w:sz w:val="18"/>
          <w:szCs w:val="18"/>
          <w:lang w:bidi="en-US"/>
        </w:rPr>
      </w:pPr>
      <w:r w:rsidRPr="00445ECE">
        <w:rPr>
          <w:rStyle w:val="DipnotBavurusu"/>
          <w:sz w:val="18"/>
          <w:szCs w:val="18"/>
        </w:rPr>
        <w:footnoteRef/>
      </w:r>
      <w:r w:rsidRPr="00445ECE">
        <w:rPr>
          <w:rFonts w:ascii="Times New Roman" w:eastAsia="Times New Roman" w:hAnsi="Times New Roman" w:cs="Times New Roman"/>
          <w:bCs/>
          <w:sz w:val="18"/>
          <w:szCs w:val="18"/>
          <w:lang w:bidi="en-US"/>
        </w:rPr>
        <w:t xml:space="preserve">Buhari, Muhammed b. İsmail, </w:t>
      </w:r>
      <w:r w:rsidRPr="00445ECE">
        <w:rPr>
          <w:rFonts w:ascii="Times New Roman" w:eastAsia="Times New Roman" w:hAnsi="Times New Roman" w:cs="Times New Roman"/>
          <w:bCs/>
          <w:i/>
          <w:iCs/>
          <w:sz w:val="18"/>
          <w:szCs w:val="18"/>
          <w:lang w:bidi="en-US"/>
        </w:rPr>
        <w:t>Sahihu’l-Buhari</w:t>
      </w:r>
      <w:r w:rsidRPr="00445ECE">
        <w:rPr>
          <w:rFonts w:ascii="Times New Roman" w:eastAsia="Times New Roman" w:hAnsi="Times New Roman" w:cs="Times New Roman"/>
          <w:bCs/>
          <w:sz w:val="18"/>
          <w:szCs w:val="18"/>
          <w:lang w:bidi="en-US"/>
        </w:rPr>
        <w:t>,( IX), (Tah. Muhammed Züheyr b. Nasıru’n-Nasır, Dar-u Tugu’n-Necat) 1422, II, 102, hadis no:1388.</w:t>
      </w:r>
    </w:p>
  </w:footnote>
  <w:footnote w:id="103">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s.34.</w:t>
      </w:r>
    </w:p>
  </w:footnote>
  <w:footnote w:id="104">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eastAsia="Times New Roman" w:hAnsi="Times New Roman"/>
          <w:bCs/>
          <w:sz w:val="18"/>
          <w:szCs w:val="18"/>
          <w:lang w:bidi="en-US"/>
        </w:rPr>
        <w:t xml:space="preserve">Buhari, Muhammed b. İsmail, </w:t>
      </w:r>
      <w:r w:rsidRPr="00445ECE">
        <w:rPr>
          <w:rFonts w:ascii="Times New Roman" w:eastAsia="Times New Roman" w:hAnsi="Times New Roman"/>
          <w:bCs/>
          <w:i/>
          <w:iCs/>
          <w:sz w:val="18"/>
          <w:szCs w:val="18"/>
          <w:lang w:bidi="en-US"/>
        </w:rPr>
        <w:t>Sahihu’l-Buhari</w:t>
      </w:r>
      <w:r w:rsidRPr="00445ECE">
        <w:rPr>
          <w:rFonts w:ascii="Times New Roman" w:eastAsia="Times New Roman" w:hAnsi="Times New Roman"/>
          <w:bCs/>
          <w:sz w:val="18"/>
          <w:szCs w:val="18"/>
          <w:lang w:bidi="en-US"/>
        </w:rPr>
        <w:t>, III, 26, hadis no:1904.</w:t>
      </w:r>
    </w:p>
  </w:footnote>
  <w:footnote w:id="105">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s.101.</w:t>
      </w:r>
    </w:p>
  </w:footnote>
  <w:footnote w:id="106">
    <w:p w:rsidR="005E5A84" w:rsidRPr="00445ECE" w:rsidRDefault="005E5A84" w:rsidP="00167619">
      <w:pPr>
        <w:pStyle w:val="DipnotMetni"/>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s.114.</w:t>
      </w:r>
    </w:p>
  </w:footnote>
  <w:footnote w:id="107">
    <w:p w:rsidR="005E5A84" w:rsidRPr="00445ECE" w:rsidRDefault="005E5A84" w:rsidP="00167619">
      <w:pPr>
        <w:pStyle w:val="DipnotMetni"/>
        <w:ind w:left="142" w:hanging="142"/>
        <w:jc w:val="both"/>
        <w:rPr>
          <w:rFonts w:ascii="Times New Roman" w:hAnsi="Times New Roman"/>
          <w:sz w:val="18"/>
          <w:szCs w:val="18"/>
        </w:rPr>
      </w:pPr>
      <w:r w:rsidRPr="00445ECE">
        <w:rPr>
          <w:rStyle w:val="DipnotBavurusu"/>
          <w:rFonts w:ascii="Times New Roman" w:hAnsi="Times New Roman"/>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69.</w:t>
      </w:r>
    </w:p>
  </w:footnote>
  <w:footnote w:id="108">
    <w:p w:rsidR="00626791" w:rsidRPr="00445ECE" w:rsidRDefault="00626791">
      <w:pPr>
        <w:pStyle w:val="DipnotMetni"/>
        <w:rPr>
          <w:sz w:val="18"/>
          <w:szCs w:val="18"/>
        </w:rPr>
      </w:pPr>
      <w:r w:rsidRPr="00445ECE">
        <w:rPr>
          <w:rStyle w:val="DipnotBavurusu"/>
          <w:sz w:val="18"/>
          <w:szCs w:val="18"/>
        </w:rPr>
        <w:footnoteRef/>
      </w:r>
      <w:r w:rsidRPr="00445ECE">
        <w:rPr>
          <w:sz w:val="18"/>
          <w:szCs w:val="18"/>
        </w:rPr>
        <w:t xml:space="preserve"> </w:t>
      </w:r>
      <w:r w:rsidRPr="00445ECE">
        <w:rPr>
          <w:rFonts w:ascii="Times New Roman" w:hAnsi="Times New Roman"/>
          <w:color w:val="222222"/>
          <w:sz w:val="18"/>
          <w:szCs w:val="18"/>
          <w:shd w:val="clear" w:color="auto" w:fill="FFFFFF"/>
        </w:rPr>
        <w:t>Münâdânın son harfinin daha rahat ve kolay telaffuz edilmesi için hazfedilmesine (kaldırılmasına) terhim denir.</w:t>
      </w:r>
    </w:p>
  </w:footnote>
  <w:footnote w:id="109">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s.273.</w:t>
      </w:r>
    </w:p>
  </w:footnote>
  <w:footnote w:id="110">
    <w:p w:rsidR="005E5A84" w:rsidRPr="00445ECE" w:rsidRDefault="005E5A84" w:rsidP="00167619">
      <w:pPr>
        <w:pStyle w:val="DipnotMetni"/>
        <w:tabs>
          <w:tab w:val="left" w:pos="4253"/>
        </w:tabs>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 85.</w:t>
      </w:r>
    </w:p>
  </w:footnote>
  <w:footnote w:id="111">
    <w:p w:rsidR="005E5A84" w:rsidRPr="00445ECE" w:rsidRDefault="005E5A84" w:rsidP="0019519F">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47.</w:t>
      </w:r>
    </w:p>
  </w:footnote>
  <w:footnote w:id="112">
    <w:p w:rsidR="005E5A84" w:rsidRPr="00445ECE" w:rsidRDefault="005E5A84" w:rsidP="0019519F">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 xml:space="preserve">s. 47; Nahle, Muhammed Ahmed, </w:t>
      </w:r>
      <w:r w:rsidRPr="00445ECE">
        <w:rPr>
          <w:rFonts w:ascii="Times New Roman" w:hAnsi="Times New Roman"/>
          <w:i/>
          <w:iCs/>
          <w:sz w:val="18"/>
          <w:szCs w:val="18"/>
        </w:rPr>
        <w:t>Usûlu’n-Nahvi’l-Arabiyye</w:t>
      </w:r>
      <w:r w:rsidRPr="00445ECE">
        <w:rPr>
          <w:rFonts w:ascii="Times New Roman" w:hAnsi="Times New Roman"/>
          <w:sz w:val="18"/>
          <w:szCs w:val="18"/>
        </w:rPr>
        <w:t>, s.113.</w:t>
      </w:r>
    </w:p>
  </w:footnote>
  <w:footnote w:id="113">
    <w:p w:rsidR="005E5A84" w:rsidRPr="00445ECE" w:rsidRDefault="005E5A84" w:rsidP="00167619">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Şa’bân, Halid Said Muhammed, </w:t>
      </w:r>
      <w:r w:rsidRPr="00445ECE">
        <w:rPr>
          <w:rFonts w:ascii="Times New Roman" w:hAnsi="Times New Roman"/>
          <w:i/>
          <w:iCs/>
          <w:sz w:val="18"/>
          <w:szCs w:val="18"/>
        </w:rPr>
        <w:t>Usûlu’n-Nahv ‘ınde İbni Malik</w:t>
      </w:r>
      <w:r w:rsidRPr="00445ECE">
        <w:rPr>
          <w:rFonts w:ascii="Times New Roman" w:hAnsi="Times New Roman"/>
          <w:sz w:val="18"/>
          <w:szCs w:val="18"/>
        </w:rPr>
        <w:t>, s.164-165.</w:t>
      </w:r>
    </w:p>
  </w:footnote>
  <w:footnote w:id="114">
    <w:p w:rsidR="005E5A84" w:rsidRPr="00445ECE" w:rsidRDefault="005E5A84" w:rsidP="0019519F">
      <w:pPr>
        <w:pStyle w:val="DipnotMetni"/>
        <w:ind w:left="142" w:hanging="142"/>
        <w:jc w:val="both"/>
        <w:rPr>
          <w:sz w:val="18"/>
          <w:szCs w:val="18"/>
        </w:rPr>
      </w:pPr>
      <w:r w:rsidRPr="00445ECE">
        <w:rPr>
          <w:rStyle w:val="DipnotBavurusu"/>
          <w:sz w:val="18"/>
          <w:szCs w:val="18"/>
        </w:rPr>
        <w:footnoteRef/>
      </w:r>
      <w:r w:rsidRPr="00445ECE">
        <w:rPr>
          <w:rFonts w:ascii="Times New Roman" w:hAnsi="Times New Roman"/>
          <w:sz w:val="18"/>
          <w:szCs w:val="18"/>
        </w:rPr>
        <w:t xml:space="preserve">es-Suyûtî, </w:t>
      </w:r>
      <w:r w:rsidRPr="00445ECE">
        <w:rPr>
          <w:rFonts w:ascii="Times New Roman" w:hAnsi="Times New Roman"/>
          <w:i/>
          <w:iCs/>
          <w:sz w:val="18"/>
          <w:szCs w:val="18"/>
        </w:rPr>
        <w:t>el-İktirâh</w:t>
      </w:r>
      <w:r w:rsidRPr="00445ECE">
        <w:rPr>
          <w:rFonts w:ascii="Times New Roman" w:hAnsi="Times New Roman"/>
          <w:sz w:val="18"/>
          <w:szCs w:val="18"/>
        </w:rPr>
        <w:t>,</w:t>
      </w:r>
      <w:r w:rsidRPr="00445ECE">
        <w:rPr>
          <w:rFonts w:ascii="Times New Roman" w:hAnsi="Times New Roman"/>
          <w:i/>
          <w:iCs/>
          <w:sz w:val="18"/>
          <w:szCs w:val="18"/>
        </w:rPr>
        <w:t xml:space="preserve"> </w:t>
      </w:r>
      <w:r w:rsidRPr="00445ECE">
        <w:rPr>
          <w:rFonts w:ascii="Times New Roman" w:hAnsi="Times New Roman"/>
          <w:sz w:val="18"/>
          <w:szCs w:val="18"/>
        </w:rPr>
        <w:t>s. 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84" w:rsidRDefault="005E5A84">
    <w:pPr>
      <w:pStyle w:val="stbilgi"/>
      <w:jc w:val="right"/>
    </w:pPr>
  </w:p>
  <w:p w:rsidR="005E5A84" w:rsidRDefault="005E5A8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B1D26"/>
    <w:multiLevelType w:val="hybridMultilevel"/>
    <w:tmpl w:val="39747AC0"/>
    <w:lvl w:ilvl="0" w:tplc="A4746EC0">
      <w:start w:val="1"/>
      <w:numFmt w:val="decimal"/>
      <w:lvlText w:val="%1."/>
      <w:lvlJc w:val="left"/>
      <w:pPr>
        <w:ind w:left="720" w:hanging="360"/>
      </w:pPr>
      <w:rPr>
        <w:rFonts w:eastAsia="HiddenHorzOCR"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A97131"/>
    <w:multiLevelType w:val="hybridMultilevel"/>
    <w:tmpl w:val="4008F20A"/>
    <w:lvl w:ilvl="0" w:tplc="E202042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22F95F59"/>
    <w:multiLevelType w:val="multilevel"/>
    <w:tmpl w:val="D4568E10"/>
    <w:lvl w:ilvl="0">
      <w:start w:val="1"/>
      <w:numFmt w:val="decimal"/>
      <w:lvlText w:val="%1."/>
      <w:lvlJc w:val="left"/>
      <w:pPr>
        <w:ind w:left="420" w:hanging="420"/>
      </w:pPr>
      <w:rPr>
        <w:rFonts w:ascii="Cambria" w:eastAsia="HiddenHorzOCR" w:hAnsi="Cambria" w:hint="default"/>
        <w:sz w:val="26"/>
      </w:rPr>
    </w:lvl>
    <w:lvl w:ilvl="1">
      <w:start w:val="3"/>
      <w:numFmt w:val="decimal"/>
      <w:lvlText w:val="%1.%2."/>
      <w:lvlJc w:val="left"/>
      <w:pPr>
        <w:ind w:left="420" w:hanging="420"/>
      </w:pPr>
      <w:rPr>
        <w:rFonts w:ascii="Cambria" w:eastAsia="HiddenHorzOCR" w:hAnsi="Cambria" w:hint="default"/>
        <w:sz w:val="26"/>
      </w:rPr>
    </w:lvl>
    <w:lvl w:ilvl="2">
      <w:start w:val="1"/>
      <w:numFmt w:val="decimal"/>
      <w:lvlText w:val="%1.%2.%3."/>
      <w:lvlJc w:val="left"/>
      <w:pPr>
        <w:ind w:left="720" w:hanging="720"/>
      </w:pPr>
      <w:rPr>
        <w:rFonts w:ascii="Cambria" w:eastAsia="HiddenHorzOCR" w:hAnsi="Cambria" w:hint="default"/>
        <w:sz w:val="26"/>
      </w:rPr>
    </w:lvl>
    <w:lvl w:ilvl="3">
      <w:start w:val="1"/>
      <w:numFmt w:val="decimal"/>
      <w:lvlText w:val="%1.%2.%3.%4."/>
      <w:lvlJc w:val="left"/>
      <w:pPr>
        <w:ind w:left="720" w:hanging="720"/>
      </w:pPr>
      <w:rPr>
        <w:rFonts w:ascii="Cambria" w:eastAsia="HiddenHorzOCR" w:hAnsi="Cambria" w:hint="default"/>
        <w:sz w:val="26"/>
      </w:rPr>
    </w:lvl>
    <w:lvl w:ilvl="4">
      <w:start w:val="1"/>
      <w:numFmt w:val="decimal"/>
      <w:lvlText w:val="%1.%2.%3.%4.%5."/>
      <w:lvlJc w:val="left"/>
      <w:pPr>
        <w:ind w:left="1080" w:hanging="1080"/>
      </w:pPr>
      <w:rPr>
        <w:rFonts w:ascii="Cambria" w:eastAsia="HiddenHorzOCR" w:hAnsi="Cambria" w:hint="default"/>
        <w:sz w:val="26"/>
      </w:rPr>
    </w:lvl>
    <w:lvl w:ilvl="5">
      <w:start w:val="1"/>
      <w:numFmt w:val="decimal"/>
      <w:lvlText w:val="%1.%2.%3.%4.%5.%6."/>
      <w:lvlJc w:val="left"/>
      <w:pPr>
        <w:ind w:left="1080" w:hanging="1080"/>
      </w:pPr>
      <w:rPr>
        <w:rFonts w:ascii="Cambria" w:eastAsia="HiddenHorzOCR" w:hAnsi="Cambria" w:hint="default"/>
        <w:sz w:val="26"/>
      </w:rPr>
    </w:lvl>
    <w:lvl w:ilvl="6">
      <w:start w:val="1"/>
      <w:numFmt w:val="decimal"/>
      <w:lvlText w:val="%1.%2.%3.%4.%5.%6.%7."/>
      <w:lvlJc w:val="left"/>
      <w:pPr>
        <w:ind w:left="1440" w:hanging="1440"/>
      </w:pPr>
      <w:rPr>
        <w:rFonts w:ascii="Cambria" w:eastAsia="HiddenHorzOCR" w:hAnsi="Cambria" w:hint="default"/>
        <w:sz w:val="26"/>
      </w:rPr>
    </w:lvl>
    <w:lvl w:ilvl="7">
      <w:start w:val="1"/>
      <w:numFmt w:val="decimal"/>
      <w:lvlText w:val="%1.%2.%3.%4.%5.%6.%7.%8."/>
      <w:lvlJc w:val="left"/>
      <w:pPr>
        <w:ind w:left="1440" w:hanging="1440"/>
      </w:pPr>
      <w:rPr>
        <w:rFonts w:ascii="Cambria" w:eastAsia="HiddenHorzOCR" w:hAnsi="Cambria" w:hint="default"/>
        <w:sz w:val="26"/>
      </w:rPr>
    </w:lvl>
    <w:lvl w:ilvl="8">
      <w:start w:val="1"/>
      <w:numFmt w:val="decimal"/>
      <w:lvlText w:val="%1.%2.%3.%4.%5.%6.%7.%8.%9."/>
      <w:lvlJc w:val="left"/>
      <w:pPr>
        <w:ind w:left="1800" w:hanging="1800"/>
      </w:pPr>
      <w:rPr>
        <w:rFonts w:ascii="Cambria" w:eastAsia="HiddenHorzOCR" w:hAnsi="Cambria" w:hint="default"/>
        <w:sz w:val="26"/>
      </w:rPr>
    </w:lvl>
  </w:abstractNum>
  <w:abstractNum w:abstractNumId="3">
    <w:nsid w:val="2AA532CD"/>
    <w:multiLevelType w:val="multilevel"/>
    <w:tmpl w:val="041F0025"/>
    <w:lvl w:ilvl="0">
      <w:start w:val="1"/>
      <w:numFmt w:val="decimal"/>
      <w:pStyle w:val="Balk1"/>
      <w:lvlText w:val="%1"/>
      <w:lvlJc w:val="left"/>
      <w:pPr>
        <w:ind w:left="3551"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
    <w:nsid w:val="2B1B664F"/>
    <w:multiLevelType w:val="hybridMultilevel"/>
    <w:tmpl w:val="80967EF6"/>
    <w:lvl w:ilvl="0" w:tplc="864483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62924F98"/>
    <w:multiLevelType w:val="hybridMultilevel"/>
    <w:tmpl w:val="308CD7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35013D4"/>
    <w:multiLevelType w:val="hybridMultilevel"/>
    <w:tmpl w:val="ADA05A5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69634"/>
  </w:hdrShapeDefaults>
  <w:footnotePr>
    <w:footnote w:id="0"/>
    <w:footnote w:id="1"/>
  </w:footnotePr>
  <w:endnotePr>
    <w:endnote w:id="0"/>
    <w:endnote w:id="1"/>
  </w:endnotePr>
  <w:compat/>
  <w:rsids>
    <w:rsidRoot w:val="003D5D9E"/>
    <w:rsid w:val="0000525E"/>
    <w:rsid w:val="00005CC7"/>
    <w:rsid w:val="00010503"/>
    <w:rsid w:val="00010E1D"/>
    <w:rsid w:val="00012289"/>
    <w:rsid w:val="0001237C"/>
    <w:rsid w:val="00012FC3"/>
    <w:rsid w:val="00015D7A"/>
    <w:rsid w:val="00017FB2"/>
    <w:rsid w:val="00020CB1"/>
    <w:rsid w:val="0002118C"/>
    <w:rsid w:val="00021ADF"/>
    <w:rsid w:val="00021F13"/>
    <w:rsid w:val="0002233F"/>
    <w:rsid w:val="00023555"/>
    <w:rsid w:val="000245EB"/>
    <w:rsid w:val="000249AC"/>
    <w:rsid w:val="00024A3D"/>
    <w:rsid w:val="00024F3D"/>
    <w:rsid w:val="00026446"/>
    <w:rsid w:val="00027F74"/>
    <w:rsid w:val="0003191D"/>
    <w:rsid w:val="00032BF4"/>
    <w:rsid w:val="0003381D"/>
    <w:rsid w:val="00034021"/>
    <w:rsid w:val="000343D7"/>
    <w:rsid w:val="000346F3"/>
    <w:rsid w:val="0003541F"/>
    <w:rsid w:val="0003654F"/>
    <w:rsid w:val="00040099"/>
    <w:rsid w:val="0004252B"/>
    <w:rsid w:val="0004264F"/>
    <w:rsid w:val="00044EC2"/>
    <w:rsid w:val="000452E6"/>
    <w:rsid w:val="000455CE"/>
    <w:rsid w:val="00046734"/>
    <w:rsid w:val="0004730C"/>
    <w:rsid w:val="0004764F"/>
    <w:rsid w:val="0004771D"/>
    <w:rsid w:val="00050610"/>
    <w:rsid w:val="000509B4"/>
    <w:rsid w:val="000519C0"/>
    <w:rsid w:val="00051E4E"/>
    <w:rsid w:val="00054070"/>
    <w:rsid w:val="00054286"/>
    <w:rsid w:val="0005455A"/>
    <w:rsid w:val="00055603"/>
    <w:rsid w:val="00056432"/>
    <w:rsid w:val="000568E0"/>
    <w:rsid w:val="00060C1A"/>
    <w:rsid w:val="00063913"/>
    <w:rsid w:val="00064AE9"/>
    <w:rsid w:val="00071DC0"/>
    <w:rsid w:val="000725B8"/>
    <w:rsid w:val="00074E73"/>
    <w:rsid w:val="000753E6"/>
    <w:rsid w:val="00075430"/>
    <w:rsid w:val="0007658B"/>
    <w:rsid w:val="00076739"/>
    <w:rsid w:val="000778FA"/>
    <w:rsid w:val="00077A73"/>
    <w:rsid w:val="000853E3"/>
    <w:rsid w:val="000861B2"/>
    <w:rsid w:val="0009196A"/>
    <w:rsid w:val="000930F1"/>
    <w:rsid w:val="00095F8B"/>
    <w:rsid w:val="0009698E"/>
    <w:rsid w:val="00097043"/>
    <w:rsid w:val="000A1377"/>
    <w:rsid w:val="000A1A94"/>
    <w:rsid w:val="000A3904"/>
    <w:rsid w:val="000A41BB"/>
    <w:rsid w:val="000A4A13"/>
    <w:rsid w:val="000A51D7"/>
    <w:rsid w:val="000A5E67"/>
    <w:rsid w:val="000B2091"/>
    <w:rsid w:val="000B2835"/>
    <w:rsid w:val="000B381F"/>
    <w:rsid w:val="000B430C"/>
    <w:rsid w:val="000B454D"/>
    <w:rsid w:val="000B66A7"/>
    <w:rsid w:val="000B7477"/>
    <w:rsid w:val="000C3695"/>
    <w:rsid w:val="000C3FEE"/>
    <w:rsid w:val="000C4E5B"/>
    <w:rsid w:val="000C5EE0"/>
    <w:rsid w:val="000D2D8F"/>
    <w:rsid w:val="000D3107"/>
    <w:rsid w:val="000D463B"/>
    <w:rsid w:val="000D4AF1"/>
    <w:rsid w:val="000D582B"/>
    <w:rsid w:val="000D7F0B"/>
    <w:rsid w:val="000E0666"/>
    <w:rsid w:val="000E0DBC"/>
    <w:rsid w:val="000E1145"/>
    <w:rsid w:val="000E17B8"/>
    <w:rsid w:val="000E3EFF"/>
    <w:rsid w:val="000E5871"/>
    <w:rsid w:val="000E6763"/>
    <w:rsid w:val="000F02F5"/>
    <w:rsid w:val="000F1365"/>
    <w:rsid w:val="000F1839"/>
    <w:rsid w:val="000F1D7A"/>
    <w:rsid w:val="000F35B6"/>
    <w:rsid w:val="000F3C5D"/>
    <w:rsid w:val="000F7969"/>
    <w:rsid w:val="000F7BA4"/>
    <w:rsid w:val="001016B2"/>
    <w:rsid w:val="00101E12"/>
    <w:rsid w:val="0010261A"/>
    <w:rsid w:val="0010478D"/>
    <w:rsid w:val="00107FAB"/>
    <w:rsid w:val="0011114C"/>
    <w:rsid w:val="00111201"/>
    <w:rsid w:val="00111A08"/>
    <w:rsid w:val="0011203D"/>
    <w:rsid w:val="00112DF9"/>
    <w:rsid w:val="001151B0"/>
    <w:rsid w:val="0011520E"/>
    <w:rsid w:val="0011522E"/>
    <w:rsid w:val="00115258"/>
    <w:rsid w:val="0011526E"/>
    <w:rsid w:val="0011606B"/>
    <w:rsid w:val="0011749E"/>
    <w:rsid w:val="001201AA"/>
    <w:rsid w:val="001236C6"/>
    <w:rsid w:val="00123BDC"/>
    <w:rsid w:val="00124AA3"/>
    <w:rsid w:val="00125C43"/>
    <w:rsid w:val="00126E10"/>
    <w:rsid w:val="00127412"/>
    <w:rsid w:val="00132F56"/>
    <w:rsid w:val="001338B5"/>
    <w:rsid w:val="00133BDD"/>
    <w:rsid w:val="001341D8"/>
    <w:rsid w:val="00134D20"/>
    <w:rsid w:val="00136535"/>
    <w:rsid w:val="001406C4"/>
    <w:rsid w:val="00143A7F"/>
    <w:rsid w:val="00143EA2"/>
    <w:rsid w:val="00150654"/>
    <w:rsid w:val="001510C3"/>
    <w:rsid w:val="00151468"/>
    <w:rsid w:val="0015157A"/>
    <w:rsid w:val="001517BC"/>
    <w:rsid w:val="00153358"/>
    <w:rsid w:val="00154380"/>
    <w:rsid w:val="001563A8"/>
    <w:rsid w:val="00156C08"/>
    <w:rsid w:val="001571C3"/>
    <w:rsid w:val="00157558"/>
    <w:rsid w:val="00157E19"/>
    <w:rsid w:val="001601AB"/>
    <w:rsid w:val="001601F4"/>
    <w:rsid w:val="00161307"/>
    <w:rsid w:val="00163A83"/>
    <w:rsid w:val="00166951"/>
    <w:rsid w:val="001674D7"/>
    <w:rsid w:val="00167619"/>
    <w:rsid w:val="001678E9"/>
    <w:rsid w:val="00170FD3"/>
    <w:rsid w:val="00172E52"/>
    <w:rsid w:val="001733D9"/>
    <w:rsid w:val="001737A1"/>
    <w:rsid w:val="00173F38"/>
    <w:rsid w:val="00174BF8"/>
    <w:rsid w:val="00174DA0"/>
    <w:rsid w:val="00175010"/>
    <w:rsid w:val="00176148"/>
    <w:rsid w:val="001765B7"/>
    <w:rsid w:val="001803D9"/>
    <w:rsid w:val="00181317"/>
    <w:rsid w:val="00182269"/>
    <w:rsid w:val="00183E8A"/>
    <w:rsid w:val="001845ED"/>
    <w:rsid w:val="0018500E"/>
    <w:rsid w:val="0019027D"/>
    <w:rsid w:val="001917FC"/>
    <w:rsid w:val="0019184F"/>
    <w:rsid w:val="00191C67"/>
    <w:rsid w:val="00193FD3"/>
    <w:rsid w:val="0019513A"/>
    <w:rsid w:val="0019519F"/>
    <w:rsid w:val="001958B1"/>
    <w:rsid w:val="00196A7C"/>
    <w:rsid w:val="001A1425"/>
    <w:rsid w:val="001A1E26"/>
    <w:rsid w:val="001A2087"/>
    <w:rsid w:val="001A48D8"/>
    <w:rsid w:val="001A4A7A"/>
    <w:rsid w:val="001A50B1"/>
    <w:rsid w:val="001A52E0"/>
    <w:rsid w:val="001A561B"/>
    <w:rsid w:val="001A6463"/>
    <w:rsid w:val="001B0339"/>
    <w:rsid w:val="001B066F"/>
    <w:rsid w:val="001B0C1C"/>
    <w:rsid w:val="001B1683"/>
    <w:rsid w:val="001B17E0"/>
    <w:rsid w:val="001B205D"/>
    <w:rsid w:val="001B2EB3"/>
    <w:rsid w:val="001B3EA9"/>
    <w:rsid w:val="001B699C"/>
    <w:rsid w:val="001C030C"/>
    <w:rsid w:val="001C18CE"/>
    <w:rsid w:val="001C1DC6"/>
    <w:rsid w:val="001C1E25"/>
    <w:rsid w:val="001C2E1C"/>
    <w:rsid w:val="001C41FF"/>
    <w:rsid w:val="001C6B42"/>
    <w:rsid w:val="001D06E1"/>
    <w:rsid w:val="001D1299"/>
    <w:rsid w:val="001D2F1D"/>
    <w:rsid w:val="001D39EF"/>
    <w:rsid w:val="001D45AE"/>
    <w:rsid w:val="001D47BD"/>
    <w:rsid w:val="001D52AA"/>
    <w:rsid w:val="001D62F2"/>
    <w:rsid w:val="001D7616"/>
    <w:rsid w:val="001E14D9"/>
    <w:rsid w:val="001E1807"/>
    <w:rsid w:val="001E38E9"/>
    <w:rsid w:val="001E501B"/>
    <w:rsid w:val="001E63EC"/>
    <w:rsid w:val="001E7C35"/>
    <w:rsid w:val="001F0A46"/>
    <w:rsid w:val="001F1A49"/>
    <w:rsid w:val="001F371F"/>
    <w:rsid w:val="001F3789"/>
    <w:rsid w:val="001F5332"/>
    <w:rsid w:val="001F796A"/>
    <w:rsid w:val="00201257"/>
    <w:rsid w:val="00204747"/>
    <w:rsid w:val="00204E4A"/>
    <w:rsid w:val="0020503C"/>
    <w:rsid w:val="00205329"/>
    <w:rsid w:val="00207049"/>
    <w:rsid w:val="002077DA"/>
    <w:rsid w:val="00211421"/>
    <w:rsid w:val="00211B40"/>
    <w:rsid w:val="002140F3"/>
    <w:rsid w:val="002148AC"/>
    <w:rsid w:val="00214CFA"/>
    <w:rsid w:val="002153A1"/>
    <w:rsid w:val="00221BCE"/>
    <w:rsid w:val="002228B7"/>
    <w:rsid w:val="00226279"/>
    <w:rsid w:val="00226BC5"/>
    <w:rsid w:val="00227951"/>
    <w:rsid w:val="002303FA"/>
    <w:rsid w:val="002323D2"/>
    <w:rsid w:val="00236968"/>
    <w:rsid w:val="00236BE2"/>
    <w:rsid w:val="0023724B"/>
    <w:rsid w:val="0024015B"/>
    <w:rsid w:val="00241C0D"/>
    <w:rsid w:val="0024322D"/>
    <w:rsid w:val="00243B49"/>
    <w:rsid w:val="002479E5"/>
    <w:rsid w:val="002512C6"/>
    <w:rsid w:val="00251784"/>
    <w:rsid w:val="00251DB7"/>
    <w:rsid w:val="002542F1"/>
    <w:rsid w:val="002546D9"/>
    <w:rsid w:val="00255145"/>
    <w:rsid w:val="00255304"/>
    <w:rsid w:val="00255B05"/>
    <w:rsid w:val="00256425"/>
    <w:rsid w:val="00256F20"/>
    <w:rsid w:val="00260753"/>
    <w:rsid w:val="00261287"/>
    <w:rsid w:val="002616EE"/>
    <w:rsid w:val="0026243D"/>
    <w:rsid w:val="0026274C"/>
    <w:rsid w:val="00263349"/>
    <w:rsid w:val="00264123"/>
    <w:rsid w:val="002667DF"/>
    <w:rsid w:val="00266B82"/>
    <w:rsid w:val="0027035A"/>
    <w:rsid w:val="00270C66"/>
    <w:rsid w:val="00272FD0"/>
    <w:rsid w:val="00274CB6"/>
    <w:rsid w:val="0027624C"/>
    <w:rsid w:val="0027738C"/>
    <w:rsid w:val="002776AF"/>
    <w:rsid w:val="00277776"/>
    <w:rsid w:val="00277D1F"/>
    <w:rsid w:val="0028102E"/>
    <w:rsid w:val="002825B5"/>
    <w:rsid w:val="00283FA2"/>
    <w:rsid w:val="002857A1"/>
    <w:rsid w:val="002915A3"/>
    <w:rsid w:val="0029183E"/>
    <w:rsid w:val="002918AC"/>
    <w:rsid w:val="002933C9"/>
    <w:rsid w:val="00293E6A"/>
    <w:rsid w:val="0029529B"/>
    <w:rsid w:val="0029594C"/>
    <w:rsid w:val="002A015F"/>
    <w:rsid w:val="002A2008"/>
    <w:rsid w:val="002A3DCE"/>
    <w:rsid w:val="002A6628"/>
    <w:rsid w:val="002A6D37"/>
    <w:rsid w:val="002B0DDA"/>
    <w:rsid w:val="002B10CB"/>
    <w:rsid w:val="002B1B17"/>
    <w:rsid w:val="002B33A0"/>
    <w:rsid w:val="002B7991"/>
    <w:rsid w:val="002C0BB2"/>
    <w:rsid w:val="002C29F6"/>
    <w:rsid w:val="002C2E28"/>
    <w:rsid w:val="002C3D23"/>
    <w:rsid w:val="002C5907"/>
    <w:rsid w:val="002D098B"/>
    <w:rsid w:val="002D0D36"/>
    <w:rsid w:val="002D1E6C"/>
    <w:rsid w:val="002D353A"/>
    <w:rsid w:val="002D3904"/>
    <w:rsid w:val="002D4177"/>
    <w:rsid w:val="002D43B0"/>
    <w:rsid w:val="002D457F"/>
    <w:rsid w:val="002E2599"/>
    <w:rsid w:val="002E3894"/>
    <w:rsid w:val="002E6533"/>
    <w:rsid w:val="002E6BD4"/>
    <w:rsid w:val="002F38D3"/>
    <w:rsid w:val="002F478E"/>
    <w:rsid w:val="002F65A9"/>
    <w:rsid w:val="003013A6"/>
    <w:rsid w:val="003041A3"/>
    <w:rsid w:val="003043D0"/>
    <w:rsid w:val="00304532"/>
    <w:rsid w:val="00304BBB"/>
    <w:rsid w:val="00305028"/>
    <w:rsid w:val="0030552B"/>
    <w:rsid w:val="0030621A"/>
    <w:rsid w:val="00310D0D"/>
    <w:rsid w:val="00311035"/>
    <w:rsid w:val="00311447"/>
    <w:rsid w:val="0031213A"/>
    <w:rsid w:val="00312558"/>
    <w:rsid w:val="00313352"/>
    <w:rsid w:val="00314820"/>
    <w:rsid w:val="003149E1"/>
    <w:rsid w:val="00315FBD"/>
    <w:rsid w:val="0031626F"/>
    <w:rsid w:val="00316548"/>
    <w:rsid w:val="003171AF"/>
    <w:rsid w:val="00320681"/>
    <w:rsid w:val="0032342D"/>
    <w:rsid w:val="00323B23"/>
    <w:rsid w:val="00323D9B"/>
    <w:rsid w:val="00325A1A"/>
    <w:rsid w:val="00325AEF"/>
    <w:rsid w:val="00325C25"/>
    <w:rsid w:val="00327666"/>
    <w:rsid w:val="003279EB"/>
    <w:rsid w:val="003304B8"/>
    <w:rsid w:val="003314EC"/>
    <w:rsid w:val="003317D1"/>
    <w:rsid w:val="00332487"/>
    <w:rsid w:val="00332C64"/>
    <w:rsid w:val="003342BA"/>
    <w:rsid w:val="003423D7"/>
    <w:rsid w:val="003430D8"/>
    <w:rsid w:val="00343AC8"/>
    <w:rsid w:val="00345D91"/>
    <w:rsid w:val="00347A1B"/>
    <w:rsid w:val="0035249F"/>
    <w:rsid w:val="00352593"/>
    <w:rsid w:val="003559C4"/>
    <w:rsid w:val="003562D8"/>
    <w:rsid w:val="003578BB"/>
    <w:rsid w:val="003579C8"/>
    <w:rsid w:val="00357CC9"/>
    <w:rsid w:val="00361393"/>
    <w:rsid w:val="00361CCD"/>
    <w:rsid w:val="00361E1A"/>
    <w:rsid w:val="003622F9"/>
    <w:rsid w:val="00362BD5"/>
    <w:rsid w:val="003631D8"/>
    <w:rsid w:val="00363A3E"/>
    <w:rsid w:val="00364E67"/>
    <w:rsid w:val="00367C9B"/>
    <w:rsid w:val="00370047"/>
    <w:rsid w:val="003706D1"/>
    <w:rsid w:val="00371B61"/>
    <w:rsid w:val="00373925"/>
    <w:rsid w:val="00373A8E"/>
    <w:rsid w:val="00375F38"/>
    <w:rsid w:val="0037695B"/>
    <w:rsid w:val="00381C93"/>
    <w:rsid w:val="003825FE"/>
    <w:rsid w:val="0038286A"/>
    <w:rsid w:val="00384FB4"/>
    <w:rsid w:val="003875C3"/>
    <w:rsid w:val="0039121A"/>
    <w:rsid w:val="003915D9"/>
    <w:rsid w:val="00392A1C"/>
    <w:rsid w:val="003937A7"/>
    <w:rsid w:val="00393E46"/>
    <w:rsid w:val="00397A96"/>
    <w:rsid w:val="003A01AA"/>
    <w:rsid w:val="003A089D"/>
    <w:rsid w:val="003A0DE4"/>
    <w:rsid w:val="003A2C5F"/>
    <w:rsid w:val="003A2F39"/>
    <w:rsid w:val="003A47F4"/>
    <w:rsid w:val="003A4828"/>
    <w:rsid w:val="003A69F9"/>
    <w:rsid w:val="003B0898"/>
    <w:rsid w:val="003B239F"/>
    <w:rsid w:val="003B23CB"/>
    <w:rsid w:val="003B4837"/>
    <w:rsid w:val="003B4F59"/>
    <w:rsid w:val="003C0659"/>
    <w:rsid w:val="003C2298"/>
    <w:rsid w:val="003C3231"/>
    <w:rsid w:val="003C489D"/>
    <w:rsid w:val="003D3EF9"/>
    <w:rsid w:val="003D5D9E"/>
    <w:rsid w:val="003D6ED7"/>
    <w:rsid w:val="003D7BA0"/>
    <w:rsid w:val="003E019F"/>
    <w:rsid w:val="003E15BD"/>
    <w:rsid w:val="003E2B9C"/>
    <w:rsid w:val="003E493B"/>
    <w:rsid w:val="003E5517"/>
    <w:rsid w:val="003E702E"/>
    <w:rsid w:val="003F316C"/>
    <w:rsid w:val="003F46F1"/>
    <w:rsid w:val="003F56FF"/>
    <w:rsid w:val="003F7FB5"/>
    <w:rsid w:val="00400EF1"/>
    <w:rsid w:val="00401A4C"/>
    <w:rsid w:val="00401B0F"/>
    <w:rsid w:val="004022A3"/>
    <w:rsid w:val="00402E2D"/>
    <w:rsid w:val="00405B20"/>
    <w:rsid w:val="00406476"/>
    <w:rsid w:val="00407457"/>
    <w:rsid w:val="0040782E"/>
    <w:rsid w:val="00410869"/>
    <w:rsid w:val="004119B4"/>
    <w:rsid w:val="00412244"/>
    <w:rsid w:val="00422151"/>
    <w:rsid w:val="00422D10"/>
    <w:rsid w:val="00422F91"/>
    <w:rsid w:val="004236F2"/>
    <w:rsid w:val="00425431"/>
    <w:rsid w:val="004256D8"/>
    <w:rsid w:val="00426442"/>
    <w:rsid w:val="0042746C"/>
    <w:rsid w:val="00427D86"/>
    <w:rsid w:val="004303C5"/>
    <w:rsid w:val="0043045E"/>
    <w:rsid w:val="0043073F"/>
    <w:rsid w:val="00430965"/>
    <w:rsid w:val="00430C89"/>
    <w:rsid w:val="00430D44"/>
    <w:rsid w:val="00431423"/>
    <w:rsid w:val="004332F6"/>
    <w:rsid w:val="0043595F"/>
    <w:rsid w:val="004379C6"/>
    <w:rsid w:val="00437BFB"/>
    <w:rsid w:val="004416E2"/>
    <w:rsid w:val="00441729"/>
    <w:rsid w:val="00441B7B"/>
    <w:rsid w:val="00441BB5"/>
    <w:rsid w:val="00443646"/>
    <w:rsid w:val="00443B98"/>
    <w:rsid w:val="00444DBE"/>
    <w:rsid w:val="00445837"/>
    <w:rsid w:val="00445ECE"/>
    <w:rsid w:val="00447228"/>
    <w:rsid w:val="00450731"/>
    <w:rsid w:val="00450BA9"/>
    <w:rsid w:val="0045181F"/>
    <w:rsid w:val="004518E5"/>
    <w:rsid w:val="00451AC8"/>
    <w:rsid w:val="00451D5F"/>
    <w:rsid w:val="0045231F"/>
    <w:rsid w:val="004529A7"/>
    <w:rsid w:val="004554D0"/>
    <w:rsid w:val="00455E9F"/>
    <w:rsid w:val="00456150"/>
    <w:rsid w:val="004567A3"/>
    <w:rsid w:val="00456E49"/>
    <w:rsid w:val="004612E8"/>
    <w:rsid w:val="00464696"/>
    <w:rsid w:val="004659D1"/>
    <w:rsid w:val="00466162"/>
    <w:rsid w:val="004666F0"/>
    <w:rsid w:val="00466F77"/>
    <w:rsid w:val="00472752"/>
    <w:rsid w:val="00473F26"/>
    <w:rsid w:val="004746AF"/>
    <w:rsid w:val="0047543F"/>
    <w:rsid w:val="004772C9"/>
    <w:rsid w:val="004811EC"/>
    <w:rsid w:val="00486107"/>
    <w:rsid w:val="00490EDF"/>
    <w:rsid w:val="00494520"/>
    <w:rsid w:val="00495489"/>
    <w:rsid w:val="004969DF"/>
    <w:rsid w:val="004970D6"/>
    <w:rsid w:val="00497345"/>
    <w:rsid w:val="004A009A"/>
    <w:rsid w:val="004A0656"/>
    <w:rsid w:val="004A3FEB"/>
    <w:rsid w:val="004A41EC"/>
    <w:rsid w:val="004A471E"/>
    <w:rsid w:val="004A4F73"/>
    <w:rsid w:val="004A57A9"/>
    <w:rsid w:val="004A5F71"/>
    <w:rsid w:val="004A7E41"/>
    <w:rsid w:val="004B0D27"/>
    <w:rsid w:val="004B1106"/>
    <w:rsid w:val="004B39DB"/>
    <w:rsid w:val="004B3DCD"/>
    <w:rsid w:val="004B4DB6"/>
    <w:rsid w:val="004B5646"/>
    <w:rsid w:val="004B72AB"/>
    <w:rsid w:val="004B72F1"/>
    <w:rsid w:val="004B7F6E"/>
    <w:rsid w:val="004C0CC1"/>
    <w:rsid w:val="004C2596"/>
    <w:rsid w:val="004C31DC"/>
    <w:rsid w:val="004C3AAD"/>
    <w:rsid w:val="004C3C7E"/>
    <w:rsid w:val="004C4D8E"/>
    <w:rsid w:val="004C7634"/>
    <w:rsid w:val="004D15A0"/>
    <w:rsid w:val="004D1ECB"/>
    <w:rsid w:val="004D362F"/>
    <w:rsid w:val="004D6EEA"/>
    <w:rsid w:val="004E292B"/>
    <w:rsid w:val="004E2B5F"/>
    <w:rsid w:val="004E2D97"/>
    <w:rsid w:val="004E5B4B"/>
    <w:rsid w:val="004E5DB3"/>
    <w:rsid w:val="004E61FA"/>
    <w:rsid w:val="004F1416"/>
    <w:rsid w:val="004F1F8A"/>
    <w:rsid w:val="004F32B9"/>
    <w:rsid w:val="004F3671"/>
    <w:rsid w:val="004F41EB"/>
    <w:rsid w:val="004F506B"/>
    <w:rsid w:val="004F5718"/>
    <w:rsid w:val="004F5D68"/>
    <w:rsid w:val="00500657"/>
    <w:rsid w:val="00501D2A"/>
    <w:rsid w:val="00504F94"/>
    <w:rsid w:val="005057C1"/>
    <w:rsid w:val="005060C1"/>
    <w:rsid w:val="0050649A"/>
    <w:rsid w:val="00510A83"/>
    <w:rsid w:val="005116F8"/>
    <w:rsid w:val="00514DFD"/>
    <w:rsid w:val="00514F76"/>
    <w:rsid w:val="00515A2E"/>
    <w:rsid w:val="005176BE"/>
    <w:rsid w:val="00517765"/>
    <w:rsid w:val="005222F0"/>
    <w:rsid w:val="00522BF7"/>
    <w:rsid w:val="0052469C"/>
    <w:rsid w:val="00524DDB"/>
    <w:rsid w:val="005276D7"/>
    <w:rsid w:val="00530150"/>
    <w:rsid w:val="0053062F"/>
    <w:rsid w:val="00530E1B"/>
    <w:rsid w:val="0053168A"/>
    <w:rsid w:val="00531FB0"/>
    <w:rsid w:val="00534CB8"/>
    <w:rsid w:val="00534F51"/>
    <w:rsid w:val="00535104"/>
    <w:rsid w:val="005351AA"/>
    <w:rsid w:val="005362BF"/>
    <w:rsid w:val="00537E57"/>
    <w:rsid w:val="0054047C"/>
    <w:rsid w:val="0054536A"/>
    <w:rsid w:val="00545613"/>
    <w:rsid w:val="00545C7A"/>
    <w:rsid w:val="005539FC"/>
    <w:rsid w:val="0055416B"/>
    <w:rsid w:val="005542CC"/>
    <w:rsid w:val="005557F0"/>
    <w:rsid w:val="00555824"/>
    <w:rsid w:val="00555CB6"/>
    <w:rsid w:val="00556AC3"/>
    <w:rsid w:val="0055721C"/>
    <w:rsid w:val="00557660"/>
    <w:rsid w:val="0056330C"/>
    <w:rsid w:val="00563D04"/>
    <w:rsid w:val="00567B27"/>
    <w:rsid w:val="0057172B"/>
    <w:rsid w:val="00572A67"/>
    <w:rsid w:val="005733F7"/>
    <w:rsid w:val="00573B4D"/>
    <w:rsid w:val="00573BE8"/>
    <w:rsid w:val="00576DAE"/>
    <w:rsid w:val="005805AB"/>
    <w:rsid w:val="00582281"/>
    <w:rsid w:val="0058344E"/>
    <w:rsid w:val="0058517B"/>
    <w:rsid w:val="005900D7"/>
    <w:rsid w:val="0059027A"/>
    <w:rsid w:val="00590E17"/>
    <w:rsid w:val="005935DE"/>
    <w:rsid w:val="005949E4"/>
    <w:rsid w:val="00595E9A"/>
    <w:rsid w:val="005965AE"/>
    <w:rsid w:val="005972D1"/>
    <w:rsid w:val="005A0F80"/>
    <w:rsid w:val="005A1C36"/>
    <w:rsid w:val="005A2713"/>
    <w:rsid w:val="005A2CE0"/>
    <w:rsid w:val="005A4D8C"/>
    <w:rsid w:val="005A4E79"/>
    <w:rsid w:val="005A57FB"/>
    <w:rsid w:val="005A655A"/>
    <w:rsid w:val="005A66A1"/>
    <w:rsid w:val="005A6A5D"/>
    <w:rsid w:val="005A7B9E"/>
    <w:rsid w:val="005B2FCA"/>
    <w:rsid w:val="005B4A60"/>
    <w:rsid w:val="005C02E4"/>
    <w:rsid w:val="005C0925"/>
    <w:rsid w:val="005C1CD9"/>
    <w:rsid w:val="005C2C97"/>
    <w:rsid w:val="005C47E5"/>
    <w:rsid w:val="005C6086"/>
    <w:rsid w:val="005D0717"/>
    <w:rsid w:val="005D0A40"/>
    <w:rsid w:val="005D16C6"/>
    <w:rsid w:val="005D1AD4"/>
    <w:rsid w:val="005D1D3F"/>
    <w:rsid w:val="005D38CF"/>
    <w:rsid w:val="005D38DC"/>
    <w:rsid w:val="005D7338"/>
    <w:rsid w:val="005D786A"/>
    <w:rsid w:val="005D7A67"/>
    <w:rsid w:val="005E01EA"/>
    <w:rsid w:val="005E19A0"/>
    <w:rsid w:val="005E1FC4"/>
    <w:rsid w:val="005E2488"/>
    <w:rsid w:val="005E3A29"/>
    <w:rsid w:val="005E50B8"/>
    <w:rsid w:val="005E5A84"/>
    <w:rsid w:val="005E5DF8"/>
    <w:rsid w:val="005E6457"/>
    <w:rsid w:val="005E6D23"/>
    <w:rsid w:val="005F37FD"/>
    <w:rsid w:val="005F3ED6"/>
    <w:rsid w:val="005F57F9"/>
    <w:rsid w:val="005F5E03"/>
    <w:rsid w:val="005F70A1"/>
    <w:rsid w:val="006005A4"/>
    <w:rsid w:val="00601015"/>
    <w:rsid w:val="006027E1"/>
    <w:rsid w:val="0060379A"/>
    <w:rsid w:val="00604070"/>
    <w:rsid w:val="00605C52"/>
    <w:rsid w:val="0060692C"/>
    <w:rsid w:val="00606DB0"/>
    <w:rsid w:val="00606F3D"/>
    <w:rsid w:val="00607A33"/>
    <w:rsid w:val="00611AE8"/>
    <w:rsid w:val="006121E5"/>
    <w:rsid w:val="006166BF"/>
    <w:rsid w:val="00617BCB"/>
    <w:rsid w:val="00621E81"/>
    <w:rsid w:val="006220C0"/>
    <w:rsid w:val="006226EE"/>
    <w:rsid w:val="006229A5"/>
    <w:rsid w:val="0062334C"/>
    <w:rsid w:val="00623514"/>
    <w:rsid w:val="006238A8"/>
    <w:rsid w:val="00625D15"/>
    <w:rsid w:val="00626791"/>
    <w:rsid w:val="00627045"/>
    <w:rsid w:val="006304C0"/>
    <w:rsid w:val="0063241F"/>
    <w:rsid w:val="006329F7"/>
    <w:rsid w:val="00635DB8"/>
    <w:rsid w:val="00636D21"/>
    <w:rsid w:val="00637293"/>
    <w:rsid w:val="006375E7"/>
    <w:rsid w:val="00645014"/>
    <w:rsid w:val="00645180"/>
    <w:rsid w:val="0064617D"/>
    <w:rsid w:val="00646574"/>
    <w:rsid w:val="0064784F"/>
    <w:rsid w:val="00651398"/>
    <w:rsid w:val="00652C12"/>
    <w:rsid w:val="0065361F"/>
    <w:rsid w:val="00657555"/>
    <w:rsid w:val="00657A86"/>
    <w:rsid w:val="00662C65"/>
    <w:rsid w:val="00662D41"/>
    <w:rsid w:val="00663128"/>
    <w:rsid w:val="006632AE"/>
    <w:rsid w:val="00663320"/>
    <w:rsid w:val="006646EC"/>
    <w:rsid w:val="006658D1"/>
    <w:rsid w:val="00666786"/>
    <w:rsid w:val="00666897"/>
    <w:rsid w:val="0066757E"/>
    <w:rsid w:val="00667C38"/>
    <w:rsid w:val="00667EEC"/>
    <w:rsid w:val="00670B76"/>
    <w:rsid w:val="00671D4D"/>
    <w:rsid w:val="00674230"/>
    <w:rsid w:val="006752A3"/>
    <w:rsid w:val="006767C1"/>
    <w:rsid w:val="00677414"/>
    <w:rsid w:val="0067743E"/>
    <w:rsid w:val="00677868"/>
    <w:rsid w:val="00680F22"/>
    <w:rsid w:val="006817A7"/>
    <w:rsid w:val="00682338"/>
    <w:rsid w:val="00684A7E"/>
    <w:rsid w:val="00692089"/>
    <w:rsid w:val="006920A2"/>
    <w:rsid w:val="00693F82"/>
    <w:rsid w:val="00694380"/>
    <w:rsid w:val="00694CB1"/>
    <w:rsid w:val="006A2532"/>
    <w:rsid w:val="006A394B"/>
    <w:rsid w:val="006A45A5"/>
    <w:rsid w:val="006A5E46"/>
    <w:rsid w:val="006A6E0C"/>
    <w:rsid w:val="006A6F01"/>
    <w:rsid w:val="006B3EA6"/>
    <w:rsid w:val="006B5B63"/>
    <w:rsid w:val="006B6B57"/>
    <w:rsid w:val="006B6D49"/>
    <w:rsid w:val="006C0F30"/>
    <w:rsid w:val="006C4561"/>
    <w:rsid w:val="006C5104"/>
    <w:rsid w:val="006D0DE3"/>
    <w:rsid w:val="006D1A2F"/>
    <w:rsid w:val="006D1FD0"/>
    <w:rsid w:val="006D5047"/>
    <w:rsid w:val="006E284D"/>
    <w:rsid w:val="006E2E3E"/>
    <w:rsid w:val="006E765D"/>
    <w:rsid w:val="006F00C6"/>
    <w:rsid w:val="006F020E"/>
    <w:rsid w:val="006F0ADE"/>
    <w:rsid w:val="006F196E"/>
    <w:rsid w:val="006F2514"/>
    <w:rsid w:val="006F6F34"/>
    <w:rsid w:val="00700CCF"/>
    <w:rsid w:val="007011C5"/>
    <w:rsid w:val="007019B3"/>
    <w:rsid w:val="00702BAD"/>
    <w:rsid w:val="00704160"/>
    <w:rsid w:val="00706AE9"/>
    <w:rsid w:val="0070724D"/>
    <w:rsid w:val="00707FA8"/>
    <w:rsid w:val="007101B6"/>
    <w:rsid w:val="0071328D"/>
    <w:rsid w:val="0071401D"/>
    <w:rsid w:val="007154D6"/>
    <w:rsid w:val="00717482"/>
    <w:rsid w:val="00717C46"/>
    <w:rsid w:val="00720FDF"/>
    <w:rsid w:val="00722AEF"/>
    <w:rsid w:val="00723DE6"/>
    <w:rsid w:val="00726E65"/>
    <w:rsid w:val="00727B31"/>
    <w:rsid w:val="0073070A"/>
    <w:rsid w:val="00730A8D"/>
    <w:rsid w:val="0073267E"/>
    <w:rsid w:val="00732D4C"/>
    <w:rsid w:val="00733587"/>
    <w:rsid w:val="00733B34"/>
    <w:rsid w:val="007345E3"/>
    <w:rsid w:val="0074045B"/>
    <w:rsid w:val="00741045"/>
    <w:rsid w:val="00743AE9"/>
    <w:rsid w:val="00745DBD"/>
    <w:rsid w:val="00746B08"/>
    <w:rsid w:val="00746CC6"/>
    <w:rsid w:val="00750492"/>
    <w:rsid w:val="00750F0E"/>
    <w:rsid w:val="00753359"/>
    <w:rsid w:val="007542CE"/>
    <w:rsid w:val="0075680B"/>
    <w:rsid w:val="007608BF"/>
    <w:rsid w:val="007616D5"/>
    <w:rsid w:val="0076214B"/>
    <w:rsid w:val="00762264"/>
    <w:rsid w:val="00762C6A"/>
    <w:rsid w:val="00763035"/>
    <w:rsid w:val="00763AF6"/>
    <w:rsid w:val="00765037"/>
    <w:rsid w:val="00766856"/>
    <w:rsid w:val="007668C5"/>
    <w:rsid w:val="00771B26"/>
    <w:rsid w:val="007726EC"/>
    <w:rsid w:val="00772C8A"/>
    <w:rsid w:val="007733BD"/>
    <w:rsid w:val="007742A7"/>
    <w:rsid w:val="00776C39"/>
    <w:rsid w:val="0078032E"/>
    <w:rsid w:val="00783710"/>
    <w:rsid w:val="00783A6E"/>
    <w:rsid w:val="00787B98"/>
    <w:rsid w:val="007901CD"/>
    <w:rsid w:val="007913DC"/>
    <w:rsid w:val="00791BD7"/>
    <w:rsid w:val="00792205"/>
    <w:rsid w:val="00792C5C"/>
    <w:rsid w:val="007932F9"/>
    <w:rsid w:val="00793866"/>
    <w:rsid w:val="007952C2"/>
    <w:rsid w:val="00795D6F"/>
    <w:rsid w:val="00796A44"/>
    <w:rsid w:val="00796F26"/>
    <w:rsid w:val="0079714F"/>
    <w:rsid w:val="00797A25"/>
    <w:rsid w:val="007A23F6"/>
    <w:rsid w:val="007A26EE"/>
    <w:rsid w:val="007A28B3"/>
    <w:rsid w:val="007A442A"/>
    <w:rsid w:val="007A476E"/>
    <w:rsid w:val="007A6F70"/>
    <w:rsid w:val="007A6F87"/>
    <w:rsid w:val="007B1886"/>
    <w:rsid w:val="007B2134"/>
    <w:rsid w:val="007B48C3"/>
    <w:rsid w:val="007B5837"/>
    <w:rsid w:val="007B76B4"/>
    <w:rsid w:val="007B7F6A"/>
    <w:rsid w:val="007C0780"/>
    <w:rsid w:val="007C07FC"/>
    <w:rsid w:val="007C2706"/>
    <w:rsid w:val="007C3BDF"/>
    <w:rsid w:val="007C42E6"/>
    <w:rsid w:val="007C4A79"/>
    <w:rsid w:val="007C69A5"/>
    <w:rsid w:val="007C723D"/>
    <w:rsid w:val="007C7803"/>
    <w:rsid w:val="007C7D73"/>
    <w:rsid w:val="007D077E"/>
    <w:rsid w:val="007D1744"/>
    <w:rsid w:val="007D22DD"/>
    <w:rsid w:val="007D27C7"/>
    <w:rsid w:val="007E06D9"/>
    <w:rsid w:val="007E094A"/>
    <w:rsid w:val="007E1355"/>
    <w:rsid w:val="007E18BD"/>
    <w:rsid w:val="007E3A01"/>
    <w:rsid w:val="007E4369"/>
    <w:rsid w:val="007E44FA"/>
    <w:rsid w:val="007E6EE4"/>
    <w:rsid w:val="007F003B"/>
    <w:rsid w:val="007F12F9"/>
    <w:rsid w:val="007F1568"/>
    <w:rsid w:val="007F19DA"/>
    <w:rsid w:val="007F21FE"/>
    <w:rsid w:val="007F3762"/>
    <w:rsid w:val="00801F00"/>
    <w:rsid w:val="008026D6"/>
    <w:rsid w:val="008049C1"/>
    <w:rsid w:val="00805FE6"/>
    <w:rsid w:val="00806C8E"/>
    <w:rsid w:val="00810266"/>
    <w:rsid w:val="00812A9C"/>
    <w:rsid w:val="00812D76"/>
    <w:rsid w:val="008161AD"/>
    <w:rsid w:val="008163DF"/>
    <w:rsid w:val="008235DB"/>
    <w:rsid w:val="00823B72"/>
    <w:rsid w:val="00827559"/>
    <w:rsid w:val="00827A8E"/>
    <w:rsid w:val="00832365"/>
    <w:rsid w:val="0083260A"/>
    <w:rsid w:val="00832845"/>
    <w:rsid w:val="0083289F"/>
    <w:rsid w:val="00832EB4"/>
    <w:rsid w:val="00833D94"/>
    <w:rsid w:val="00844A74"/>
    <w:rsid w:val="008452DA"/>
    <w:rsid w:val="00846517"/>
    <w:rsid w:val="00846BBF"/>
    <w:rsid w:val="00851222"/>
    <w:rsid w:val="00853D25"/>
    <w:rsid w:val="0085643A"/>
    <w:rsid w:val="00856D05"/>
    <w:rsid w:val="00862AC3"/>
    <w:rsid w:val="00863DF5"/>
    <w:rsid w:val="00863EBF"/>
    <w:rsid w:val="0086401C"/>
    <w:rsid w:val="008644CA"/>
    <w:rsid w:val="00867DF5"/>
    <w:rsid w:val="00870879"/>
    <w:rsid w:val="00871F78"/>
    <w:rsid w:val="00872448"/>
    <w:rsid w:val="008729AE"/>
    <w:rsid w:val="00872C74"/>
    <w:rsid w:val="00872E9F"/>
    <w:rsid w:val="00876357"/>
    <w:rsid w:val="00876ED1"/>
    <w:rsid w:val="00877510"/>
    <w:rsid w:val="00883200"/>
    <w:rsid w:val="00885210"/>
    <w:rsid w:val="00885C9B"/>
    <w:rsid w:val="00885EDE"/>
    <w:rsid w:val="008872AB"/>
    <w:rsid w:val="00887398"/>
    <w:rsid w:val="00893233"/>
    <w:rsid w:val="0089446B"/>
    <w:rsid w:val="00894766"/>
    <w:rsid w:val="008953CB"/>
    <w:rsid w:val="008954B2"/>
    <w:rsid w:val="00896138"/>
    <w:rsid w:val="008A0853"/>
    <w:rsid w:val="008A1221"/>
    <w:rsid w:val="008A3227"/>
    <w:rsid w:val="008A3294"/>
    <w:rsid w:val="008A6BAF"/>
    <w:rsid w:val="008A731B"/>
    <w:rsid w:val="008A7B17"/>
    <w:rsid w:val="008B017B"/>
    <w:rsid w:val="008B2E00"/>
    <w:rsid w:val="008B4F9D"/>
    <w:rsid w:val="008B5641"/>
    <w:rsid w:val="008B5F17"/>
    <w:rsid w:val="008B69AC"/>
    <w:rsid w:val="008B6A3D"/>
    <w:rsid w:val="008B7A8B"/>
    <w:rsid w:val="008C0EE1"/>
    <w:rsid w:val="008C115A"/>
    <w:rsid w:val="008C1A60"/>
    <w:rsid w:val="008C1A9D"/>
    <w:rsid w:val="008C3586"/>
    <w:rsid w:val="008C3EB3"/>
    <w:rsid w:val="008C4343"/>
    <w:rsid w:val="008C456B"/>
    <w:rsid w:val="008C4FE0"/>
    <w:rsid w:val="008C61DB"/>
    <w:rsid w:val="008D256C"/>
    <w:rsid w:val="008D2601"/>
    <w:rsid w:val="008D3287"/>
    <w:rsid w:val="008E258D"/>
    <w:rsid w:val="008E362B"/>
    <w:rsid w:val="008E4220"/>
    <w:rsid w:val="008E482D"/>
    <w:rsid w:val="008E507B"/>
    <w:rsid w:val="008E69A2"/>
    <w:rsid w:val="008F0858"/>
    <w:rsid w:val="008F124A"/>
    <w:rsid w:val="008F2E77"/>
    <w:rsid w:val="008F7E97"/>
    <w:rsid w:val="009002BE"/>
    <w:rsid w:val="009005BF"/>
    <w:rsid w:val="0090792C"/>
    <w:rsid w:val="00910029"/>
    <w:rsid w:val="00910694"/>
    <w:rsid w:val="00910801"/>
    <w:rsid w:val="0091163A"/>
    <w:rsid w:val="0091523C"/>
    <w:rsid w:val="009155CB"/>
    <w:rsid w:val="00916353"/>
    <w:rsid w:val="00916E21"/>
    <w:rsid w:val="00917A45"/>
    <w:rsid w:val="00917AF6"/>
    <w:rsid w:val="00917B3F"/>
    <w:rsid w:val="00921BE7"/>
    <w:rsid w:val="009221C7"/>
    <w:rsid w:val="00922322"/>
    <w:rsid w:val="0092295B"/>
    <w:rsid w:val="00922964"/>
    <w:rsid w:val="00922A17"/>
    <w:rsid w:val="00922C39"/>
    <w:rsid w:val="00923561"/>
    <w:rsid w:val="009240A7"/>
    <w:rsid w:val="009251DD"/>
    <w:rsid w:val="0092576E"/>
    <w:rsid w:val="00926B38"/>
    <w:rsid w:val="00927FC1"/>
    <w:rsid w:val="009321E7"/>
    <w:rsid w:val="00934085"/>
    <w:rsid w:val="00934E28"/>
    <w:rsid w:val="00935445"/>
    <w:rsid w:val="0093587F"/>
    <w:rsid w:val="00935B96"/>
    <w:rsid w:val="00936A02"/>
    <w:rsid w:val="00940AE5"/>
    <w:rsid w:val="00942166"/>
    <w:rsid w:val="0094274A"/>
    <w:rsid w:val="0094326D"/>
    <w:rsid w:val="00943681"/>
    <w:rsid w:val="009445A0"/>
    <w:rsid w:val="00946688"/>
    <w:rsid w:val="00946C9C"/>
    <w:rsid w:val="009516F4"/>
    <w:rsid w:val="009539AD"/>
    <w:rsid w:val="00954586"/>
    <w:rsid w:val="0095710F"/>
    <w:rsid w:val="009578E6"/>
    <w:rsid w:val="00957931"/>
    <w:rsid w:val="00957FAA"/>
    <w:rsid w:val="00960517"/>
    <w:rsid w:val="00960C8F"/>
    <w:rsid w:val="00961374"/>
    <w:rsid w:val="009615CE"/>
    <w:rsid w:val="00961AE0"/>
    <w:rsid w:val="00962EAC"/>
    <w:rsid w:val="009638F4"/>
    <w:rsid w:val="00964821"/>
    <w:rsid w:val="00966291"/>
    <w:rsid w:val="0096680B"/>
    <w:rsid w:val="00973AC5"/>
    <w:rsid w:val="00976249"/>
    <w:rsid w:val="00976926"/>
    <w:rsid w:val="00976A36"/>
    <w:rsid w:val="0097726B"/>
    <w:rsid w:val="00977DE1"/>
    <w:rsid w:val="00980689"/>
    <w:rsid w:val="00980B0D"/>
    <w:rsid w:val="009811A6"/>
    <w:rsid w:val="00982987"/>
    <w:rsid w:val="0098485D"/>
    <w:rsid w:val="00984E64"/>
    <w:rsid w:val="009855AD"/>
    <w:rsid w:val="00986E58"/>
    <w:rsid w:val="009870FC"/>
    <w:rsid w:val="00987861"/>
    <w:rsid w:val="00992186"/>
    <w:rsid w:val="00995594"/>
    <w:rsid w:val="0099560A"/>
    <w:rsid w:val="009958A9"/>
    <w:rsid w:val="00995D4F"/>
    <w:rsid w:val="009B0271"/>
    <w:rsid w:val="009B18CB"/>
    <w:rsid w:val="009B2378"/>
    <w:rsid w:val="009B2AD6"/>
    <w:rsid w:val="009C0EA8"/>
    <w:rsid w:val="009C2787"/>
    <w:rsid w:val="009C2D43"/>
    <w:rsid w:val="009C69E4"/>
    <w:rsid w:val="009C6A2A"/>
    <w:rsid w:val="009C7778"/>
    <w:rsid w:val="009D03E4"/>
    <w:rsid w:val="009D59AC"/>
    <w:rsid w:val="009D5C2C"/>
    <w:rsid w:val="009D6E3A"/>
    <w:rsid w:val="009E092D"/>
    <w:rsid w:val="009E0BFA"/>
    <w:rsid w:val="009E2166"/>
    <w:rsid w:val="009E3A5C"/>
    <w:rsid w:val="009E4878"/>
    <w:rsid w:val="009E5FC8"/>
    <w:rsid w:val="009E7B26"/>
    <w:rsid w:val="009F203E"/>
    <w:rsid w:val="009F614F"/>
    <w:rsid w:val="009F6632"/>
    <w:rsid w:val="009F75B7"/>
    <w:rsid w:val="009F7B90"/>
    <w:rsid w:val="00A0020D"/>
    <w:rsid w:val="00A01647"/>
    <w:rsid w:val="00A059D1"/>
    <w:rsid w:val="00A06271"/>
    <w:rsid w:val="00A07084"/>
    <w:rsid w:val="00A11012"/>
    <w:rsid w:val="00A120C9"/>
    <w:rsid w:val="00A121AD"/>
    <w:rsid w:val="00A125E5"/>
    <w:rsid w:val="00A127AC"/>
    <w:rsid w:val="00A13CDB"/>
    <w:rsid w:val="00A142CF"/>
    <w:rsid w:val="00A14BDA"/>
    <w:rsid w:val="00A15234"/>
    <w:rsid w:val="00A175D8"/>
    <w:rsid w:val="00A17CF7"/>
    <w:rsid w:val="00A2056E"/>
    <w:rsid w:val="00A218CB"/>
    <w:rsid w:val="00A236F0"/>
    <w:rsid w:val="00A23B30"/>
    <w:rsid w:val="00A306C1"/>
    <w:rsid w:val="00A31E22"/>
    <w:rsid w:val="00A33049"/>
    <w:rsid w:val="00A34097"/>
    <w:rsid w:val="00A367AB"/>
    <w:rsid w:val="00A37705"/>
    <w:rsid w:val="00A411C3"/>
    <w:rsid w:val="00A41C1B"/>
    <w:rsid w:val="00A42FDA"/>
    <w:rsid w:val="00A435E1"/>
    <w:rsid w:val="00A439CF"/>
    <w:rsid w:val="00A44380"/>
    <w:rsid w:val="00A46D89"/>
    <w:rsid w:val="00A52675"/>
    <w:rsid w:val="00A52FF3"/>
    <w:rsid w:val="00A53251"/>
    <w:rsid w:val="00A53D94"/>
    <w:rsid w:val="00A541CD"/>
    <w:rsid w:val="00A61E91"/>
    <w:rsid w:val="00A626CD"/>
    <w:rsid w:val="00A62E30"/>
    <w:rsid w:val="00A648E5"/>
    <w:rsid w:val="00A64E8D"/>
    <w:rsid w:val="00A65784"/>
    <w:rsid w:val="00A6658B"/>
    <w:rsid w:val="00A6676D"/>
    <w:rsid w:val="00A678C9"/>
    <w:rsid w:val="00A70E65"/>
    <w:rsid w:val="00A72964"/>
    <w:rsid w:val="00A76D1C"/>
    <w:rsid w:val="00A77BD3"/>
    <w:rsid w:val="00A8168F"/>
    <w:rsid w:val="00A81B08"/>
    <w:rsid w:val="00A82234"/>
    <w:rsid w:val="00A82B38"/>
    <w:rsid w:val="00A83809"/>
    <w:rsid w:val="00A840DE"/>
    <w:rsid w:val="00A87DB9"/>
    <w:rsid w:val="00A90610"/>
    <w:rsid w:val="00A90840"/>
    <w:rsid w:val="00A9279A"/>
    <w:rsid w:val="00A93079"/>
    <w:rsid w:val="00A93AD9"/>
    <w:rsid w:val="00A93D8F"/>
    <w:rsid w:val="00A9720B"/>
    <w:rsid w:val="00AA01F5"/>
    <w:rsid w:val="00AA132F"/>
    <w:rsid w:val="00AA3D41"/>
    <w:rsid w:val="00AA4179"/>
    <w:rsid w:val="00AA5D2D"/>
    <w:rsid w:val="00AA644B"/>
    <w:rsid w:val="00AA65EC"/>
    <w:rsid w:val="00AA7F5D"/>
    <w:rsid w:val="00AB1858"/>
    <w:rsid w:val="00AB2633"/>
    <w:rsid w:val="00AB3F2C"/>
    <w:rsid w:val="00AB6E3D"/>
    <w:rsid w:val="00AC15AC"/>
    <w:rsid w:val="00AC31E5"/>
    <w:rsid w:val="00AC3455"/>
    <w:rsid w:val="00AC3EC9"/>
    <w:rsid w:val="00AC4A12"/>
    <w:rsid w:val="00AC518D"/>
    <w:rsid w:val="00AC5816"/>
    <w:rsid w:val="00AC581C"/>
    <w:rsid w:val="00AC73B6"/>
    <w:rsid w:val="00AC7467"/>
    <w:rsid w:val="00AD4D28"/>
    <w:rsid w:val="00AD5096"/>
    <w:rsid w:val="00AD6A84"/>
    <w:rsid w:val="00AD7592"/>
    <w:rsid w:val="00AE1798"/>
    <w:rsid w:val="00AE2E8C"/>
    <w:rsid w:val="00AE5E6D"/>
    <w:rsid w:val="00AE7FFA"/>
    <w:rsid w:val="00AF01BB"/>
    <w:rsid w:val="00AF064D"/>
    <w:rsid w:val="00AF1852"/>
    <w:rsid w:val="00AF1D45"/>
    <w:rsid w:val="00AF2447"/>
    <w:rsid w:val="00AF3BDF"/>
    <w:rsid w:val="00AF3EE2"/>
    <w:rsid w:val="00AF4340"/>
    <w:rsid w:val="00AF4D44"/>
    <w:rsid w:val="00AF6329"/>
    <w:rsid w:val="00B01B8B"/>
    <w:rsid w:val="00B02F6F"/>
    <w:rsid w:val="00B04D8C"/>
    <w:rsid w:val="00B04EA4"/>
    <w:rsid w:val="00B06C30"/>
    <w:rsid w:val="00B07790"/>
    <w:rsid w:val="00B07C8C"/>
    <w:rsid w:val="00B10558"/>
    <w:rsid w:val="00B10C5F"/>
    <w:rsid w:val="00B11508"/>
    <w:rsid w:val="00B1349A"/>
    <w:rsid w:val="00B167F8"/>
    <w:rsid w:val="00B16B7D"/>
    <w:rsid w:val="00B16FB7"/>
    <w:rsid w:val="00B20F1E"/>
    <w:rsid w:val="00B2140F"/>
    <w:rsid w:val="00B21E38"/>
    <w:rsid w:val="00B22F2A"/>
    <w:rsid w:val="00B23180"/>
    <w:rsid w:val="00B25397"/>
    <w:rsid w:val="00B259C5"/>
    <w:rsid w:val="00B25B30"/>
    <w:rsid w:val="00B261E8"/>
    <w:rsid w:val="00B323FE"/>
    <w:rsid w:val="00B329F6"/>
    <w:rsid w:val="00B32E58"/>
    <w:rsid w:val="00B34BE2"/>
    <w:rsid w:val="00B3684F"/>
    <w:rsid w:val="00B36C4A"/>
    <w:rsid w:val="00B37A4F"/>
    <w:rsid w:val="00B41748"/>
    <w:rsid w:val="00B430D2"/>
    <w:rsid w:val="00B4316B"/>
    <w:rsid w:val="00B44F80"/>
    <w:rsid w:val="00B47622"/>
    <w:rsid w:val="00B4768B"/>
    <w:rsid w:val="00B511BC"/>
    <w:rsid w:val="00B5142D"/>
    <w:rsid w:val="00B51D6D"/>
    <w:rsid w:val="00B55AA8"/>
    <w:rsid w:val="00B55DF7"/>
    <w:rsid w:val="00B56ADB"/>
    <w:rsid w:val="00B56FCD"/>
    <w:rsid w:val="00B6124D"/>
    <w:rsid w:val="00B628B3"/>
    <w:rsid w:val="00B64362"/>
    <w:rsid w:val="00B64397"/>
    <w:rsid w:val="00B7155F"/>
    <w:rsid w:val="00B77908"/>
    <w:rsid w:val="00B8015C"/>
    <w:rsid w:val="00B81BE5"/>
    <w:rsid w:val="00B81C35"/>
    <w:rsid w:val="00B822A2"/>
    <w:rsid w:val="00B82F1C"/>
    <w:rsid w:val="00B830FD"/>
    <w:rsid w:val="00B83FFC"/>
    <w:rsid w:val="00B8433A"/>
    <w:rsid w:val="00B843DD"/>
    <w:rsid w:val="00B8616D"/>
    <w:rsid w:val="00B8656A"/>
    <w:rsid w:val="00B90193"/>
    <w:rsid w:val="00B90CD9"/>
    <w:rsid w:val="00B90FC8"/>
    <w:rsid w:val="00B936CD"/>
    <w:rsid w:val="00B9399F"/>
    <w:rsid w:val="00B9557B"/>
    <w:rsid w:val="00B966D8"/>
    <w:rsid w:val="00BA2021"/>
    <w:rsid w:val="00BA4E78"/>
    <w:rsid w:val="00BA6638"/>
    <w:rsid w:val="00BA77BF"/>
    <w:rsid w:val="00BB096C"/>
    <w:rsid w:val="00BB3BD8"/>
    <w:rsid w:val="00BB51AD"/>
    <w:rsid w:val="00BB7B5C"/>
    <w:rsid w:val="00BC21E2"/>
    <w:rsid w:val="00BC23C2"/>
    <w:rsid w:val="00BC2A0F"/>
    <w:rsid w:val="00BC32BB"/>
    <w:rsid w:val="00BC5514"/>
    <w:rsid w:val="00BC568C"/>
    <w:rsid w:val="00BC5CB4"/>
    <w:rsid w:val="00BD05C4"/>
    <w:rsid w:val="00BD2282"/>
    <w:rsid w:val="00BD2B0A"/>
    <w:rsid w:val="00BE072C"/>
    <w:rsid w:val="00BE133F"/>
    <w:rsid w:val="00BE2718"/>
    <w:rsid w:val="00BE5AAD"/>
    <w:rsid w:val="00BE6D50"/>
    <w:rsid w:val="00BE763A"/>
    <w:rsid w:val="00BF1674"/>
    <w:rsid w:val="00BF587F"/>
    <w:rsid w:val="00BF59FC"/>
    <w:rsid w:val="00BF72BE"/>
    <w:rsid w:val="00BF74B2"/>
    <w:rsid w:val="00BF7D36"/>
    <w:rsid w:val="00C03AEF"/>
    <w:rsid w:val="00C04E84"/>
    <w:rsid w:val="00C05049"/>
    <w:rsid w:val="00C06EAE"/>
    <w:rsid w:val="00C10B73"/>
    <w:rsid w:val="00C11151"/>
    <w:rsid w:val="00C12C18"/>
    <w:rsid w:val="00C144F0"/>
    <w:rsid w:val="00C173D6"/>
    <w:rsid w:val="00C20832"/>
    <w:rsid w:val="00C2234D"/>
    <w:rsid w:val="00C2305B"/>
    <w:rsid w:val="00C24703"/>
    <w:rsid w:val="00C2503E"/>
    <w:rsid w:val="00C2537A"/>
    <w:rsid w:val="00C26665"/>
    <w:rsid w:val="00C26D1A"/>
    <w:rsid w:val="00C3075A"/>
    <w:rsid w:val="00C30818"/>
    <w:rsid w:val="00C31C18"/>
    <w:rsid w:val="00C32162"/>
    <w:rsid w:val="00C32721"/>
    <w:rsid w:val="00C40CB3"/>
    <w:rsid w:val="00C42510"/>
    <w:rsid w:val="00C44E3D"/>
    <w:rsid w:val="00C5104F"/>
    <w:rsid w:val="00C52381"/>
    <w:rsid w:val="00C531EE"/>
    <w:rsid w:val="00C551EF"/>
    <w:rsid w:val="00C60D38"/>
    <w:rsid w:val="00C610CF"/>
    <w:rsid w:val="00C612D4"/>
    <w:rsid w:val="00C61748"/>
    <w:rsid w:val="00C618B3"/>
    <w:rsid w:val="00C634EB"/>
    <w:rsid w:val="00C63CCB"/>
    <w:rsid w:val="00C64DAA"/>
    <w:rsid w:val="00C65C77"/>
    <w:rsid w:val="00C6783D"/>
    <w:rsid w:val="00C71D8D"/>
    <w:rsid w:val="00C74C1D"/>
    <w:rsid w:val="00C75258"/>
    <w:rsid w:val="00C75E13"/>
    <w:rsid w:val="00C7681C"/>
    <w:rsid w:val="00C76ED7"/>
    <w:rsid w:val="00C818A4"/>
    <w:rsid w:val="00C82480"/>
    <w:rsid w:val="00C82866"/>
    <w:rsid w:val="00C855B2"/>
    <w:rsid w:val="00C85602"/>
    <w:rsid w:val="00C866C7"/>
    <w:rsid w:val="00C92639"/>
    <w:rsid w:val="00C93920"/>
    <w:rsid w:val="00C93EA1"/>
    <w:rsid w:val="00C97C75"/>
    <w:rsid w:val="00CA1247"/>
    <w:rsid w:val="00CA2565"/>
    <w:rsid w:val="00CA27A2"/>
    <w:rsid w:val="00CA4426"/>
    <w:rsid w:val="00CA5558"/>
    <w:rsid w:val="00CA5A5A"/>
    <w:rsid w:val="00CA646E"/>
    <w:rsid w:val="00CA772F"/>
    <w:rsid w:val="00CB0E7A"/>
    <w:rsid w:val="00CB234B"/>
    <w:rsid w:val="00CB2437"/>
    <w:rsid w:val="00CB4E4D"/>
    <w:rsid w:val="00CB66F5"/>
    <w:rsid w:val="00CC029C"/>
    <w:rsid w:val="00CC03DC"/>
    <w:rsid w:val="00CC6B14"/>
    <w:rsid w:val="00CD0BB9"/>
    <w:rsid w:val="00CD38EB"/>
    <w:rsid w:val="00CD3CD8"/>
    <w:rsid w:val="00CD4EEB"/>
    <w:rsid w:val="00CD64DC"/>
    <w:rsid w:val="00CD701F"/>
    <w:rsid w:val="00CE119F"/>
    <w:rsid w:val="00CE1AFC"/>
    <w:rsid w:val="00CE2918"/>
    <w:rsid w:val="00CE309C"/>
    <w:rsid w:val="00CE311F"/>
    <w:rsid w:val="00CE3F54"/>
    <w:rsid w:val="00CE4159"/>
    <w:rsid w:val="00CE4227"/>
    <w:rsid w:val="00CE5245"/>
    <w:rsid w:val="00CE5DA0"/>
    <w:rsid w:val="00CE6C08"/>
    <w:rsid w:val="00CE7164"/>
    <w:rsid w:val="00CF0575"/>
    <w:rsid w:val="00CF0CCC"/>
    <w:rsid w:val="00CF312B"/>
    <w:rsid w:val="00CF42D6"/>
    <w:rsid w:val="00CF587D"/>
    <w:rsid w:val="00CF6C2A"/>
    <w:rsid w:val="00CF7CE6"/>
    <w:rsid w:val="00D002CC"/>
    <w:rsid w:val="00D00667"/>
    <w:rsid w:val="00D01186"/>
    <w:rsid w:val="00D015A8"/>
    <w:rsid w:val="00D01E7C"/>
    <w:rsid w:val="00D02096"/>
    <w:rsid w:val="00D020B1"/>
    <w:rsid w:val="00D02124"/>
    <w:rsid w:val="00D02882"/>
    <w:rsid w:val="00D02C87"/>
    <w:rsid w:val="00D0515C"/>
    <w:rsid w:val="00D052A2"/>
    <w:rsid w:val="00D06424"/>
    <w:rsid w:val="00D06652"/>
    <w:rsid w:val="00D06705"/>
    <w:rsid w:val="00D076B5"/>
    <w:rsid w:val="00D102D5"/>
    <w:rsid w:val="00D12A93"/>
    <w:rsid w:val="00D13DC5"/>
    <w:rsid w:val="00D1467D"/>
    <w:rsid w:val="00D14989"/>
    <w:rsid w:val="00D17A0E"/>
    <w:rsid w:val="00D20A3B"/>
    <w:rsid w:val="00D20C81"/>
    <w:rsid w:val="00D20D8A"/>
    <w:rsid w:val="00D20DB0"/>
    <w:rsid w:val="00D2395A"/>
    <w:rsid w:val="00D25BAA"/>
    <w:rsid w:val="00D26D5A"/>
    <w:rsid w:val="00D272DD"/>
    <w:rsid w:val="00D3049B"/>
    <w:rsid w:val="00D31B2D"/>
    <w:rsid w:val="00D3341B"/>
    <w:rsid w:val="00D36558"/>
    <w:rsid w:val="00D37F05"/>
    <w:rsid w:val="00D429E3"/>
    <w:rsid w:val="00D42ACF"/>
    <w:rsid w:val="00D43B19"/>
    <w:rsid w:val="00D46240"/>
    <w:rsid w:val="00D464CB"/>
    <w:rsid w:val="00D5021D"/>
    <w:rsid w:val="00D50954"/>
    <w:rsid w:val="00D51544"/>
    <w:rsid w:val="00D5174D"/>
    <w:rsid w:val="00D54A25"/>
    <w:rsid w:val="00D557B4"/>
    <w:rsid w:val="00D60F30"/>
    <w:rsid w:val="00D62064"/>
    <w:rsid w:val="00D6582C"/>
    <w:rsid w:val="00D65AF8"/>
    <w:rsid w:val="00D67C70"/>
    <w:rsid w:val="00D67DDE"/>
    <w:rsid w:val="00D70502"/>
    <w:rsid w:val="00D71B31"/>
    <w:rsid w:val="00D71DE2"/>
    <w:rsid w:val="00D739D4"/>
    <w:rsid w:val="00D74B61"/>
    <w:rsid w:val="00D74D70"/>
    <w:rsid w:val="00D76CFE"/>
    <w:rsid w:val="00D76D9C"/>
    <w:rsid w:val="00D770D7"/>
    <w:rsid w:val="00D80AA6"/>
    <w:rsid w:val="00D80CAE"/>
    <w:rsid w:val="00D81AAC"/>
    <w:rsid w:val="00D82339"/>
    <w:rsid w:val="00D8258F"/>
    <w:rsid w:val="00D83325"/>
    <w:rsid w:val="00D85A11"/>
    <w:rsid w:val="00D868C6"/>
    <w:rsid w:val="00D87E4D"/>
    <w:rsid w:val="00D90508"/>
    <w:rsid w:val="00D90A08"/>
    <w:rsid w:val="00D9370B"/>
    <w:rsid w:val="00D93A52"/>
    <w:rsid w:val="00D94647"/>
    <w:rsid w:val="00D95D71"/>
    <w:rsid w:val="00D96137"/>
    <w:rsid w:val="00DA0F5C"/>
    <w:rsid w:val="00DA4259"/>
    <w:rsid w:val="00DA5C71"/>
    <w:rsid w:val="00DA6648"/>
    <w:rsid w:val="00DA72FF"/>
    <w:rsid w:val="00DA73F5"/>
    <w:rsid w:val="00DB40E1"/>
    <w:rsid w:val="00DB46D4"/>
    <w:rsid w:val="00DB48DF"/>
    <w:rsid w:val="00DB71DC"/>
    <w:rsid w:val="00DC0C7C"/>
    <w:rsid w:val="00DC31B0"/>
    <w:rsid w:val="00DC41B0"/>
    <w:rsid w:val="00DC6842"/>
    <w:rsid w:val="00DD1569"/>
    <w:rsid w:val="00DD1637"/>
    <w:rsid w:val="00DD31BF"/>
    <w:rsid w:val="00DD35E5"/>
    <w:rsid w:val="00DD3938"/>
    <w:rsid w:val="00DD54DC"/>
    <w:rsid w:val="00DD65DA"/>
    <w:rsid w:val="00DD7994"/>
    <w:rsid w:val="00DE3619"/>
    <w:rsid w:val="00DE4CE4"/>
    <w:rsid w:val="00DE4F84"/>
    <w:rsid w:val="00DE67AE"/>
    <w:rsid w:val="00DE6B06"/>
    <w:rsid w:val="00DE6BEF"/>
    <w:rsid w:val="00DE798D"/>
    <w:rsid w:val="00DF4C2C"/>
    <w:rsid w:val="00DF6AEC"/>
    <w:rsid w:val="00DF78AB"/>
    <w:rsid w:val="00E017AC"/>
    <w:rsid w:val="00E018D3"/>
    <w:rsid w:val="00E02C89"/>
    <w:rsid w:val="00E05A25"/>
    <w:rsid w:val="00E06002"/>
    <w:rsid w:val="00E06214"/>
    <w:rsid w:val="00E12EAC"/>
    <w:rsid w:val="00E13C58"/>
    <w:rsid w:val="00E142CC"/>
    <w:rsid w:val="00E15F86"/>
    <w:rsid w:val="00E1623A"/>
    <w:rsid w:val="00E16423"/>
    <w:rsid w:val="00E17CE3"/>
    <w:rsid w:val="00E17EC1"/>
    <w:rsid w:val="00E20F3C"/>
    <w:rsid w:val="00E23CF1"/>
    <w:rsid w:val="00E2498F"/>
    <w:rsid w:val="00E2555D"/>
    <w:rsid w:val="00E30683"/>
    <w:rsid w:val="00E3339D"/>
    <w:rsid w:val="00E335AF"/>
    <w:rsid w:val="00E33CB6"/>
    <w:rsid w:val="00E34D8F"/>
    <w:rsid w:val="00E35C02"/>
    <w:rsid w:val="00E35DF6"/>
    <w:rsid w:val="00E377EA"/>
    <w:rsid w:val="00E40135"/>
    <w:rsid w:val="00E406C9"/>
    <w:rsid w:val="00E409BB"/>
    <w:rsid w:val="00E426F8"/>
    <w:rsid w:val="00E42708"/>
    <w:rsid w:val="00E44976"/>
    <w:rsid w:val="00E44A8C"/>
    <w:rsid w:val="00E45A66"/>
    <w:rsid w:val="00E466A8"/>
    <w:rsid w:val="00E46C19"/>
    <w:rsid w:val="00E51238"/>
    <w:rsid w:val="00E513C9"/>
    <w:rsid w:val="00E51474"/>
    <w:rsid w:val="00E5186E"/>
    <w:rsid w:val="00E55BB6"/>
    <w:rsid w:val="00E55DBB"/>
    <w:rsid w:val="00E566DC"/>
    <w:rsid w:val="00E60233"/>
    <w:rsid w:val="00E62427"/>
    <w:rsid w:val="00E63CCB"/>
    <w:rsid w:val="00E63D18"/>
    <w:rsid w:val="00E66FED"/>
    <w:rsid w:val="00E70146"/>
    <w:rsid w:val="00E705C8"/>
    <w:rsid w:val="00E71E47"/>
    <w:rsid w:val="00E725D7"/>
    <w:rsid w:val="00E73D0C"/>
    <w:rsid w:val="00E73D1C"/>
    <w:rsid w:val="00E75AAF"/>
    <w:rsid w:val="00E75FED"/>
    <w:rsid w:val="00E82CFE"/>
    <w:rsid w:val="00E84467"/>
    <w:rsid w:val="00E85203"/>
    <w:rsid w:val="00E8595D"/>
    <w:rsid w:val="00E861B7"/>
    <w:rsid w:val="00E87490"/>
    <w:rsid w:val="00E877E1"/>
    <w:rsid w:val="00E87CBA"/>
    <w:rsid w:val="00E9102B"/>
    <w:rsid w:val="00E9380D"/>
    <w:rsid w:val="00E94700"/>
    <w:rsid w:val="00E95F1E"/>
    <w:rsid w:val="00E968CD"/>
    <w:rsid w:val="00E96A9B"/>
    <w:rsid w:val="00E973A3"/>
    <w:rsid w:val="00E97707"/>
    <w:rsid w:val="00E9780C"/>
    <w:rsid w:val="00EA0914"/>
    <w:rsid w:val="00EA0CC4"/>
    <w:rsid w:val="00EA1A27"/>
    <w:rsid w:val="00EA67C0"/>
    <w:rsid w:val="00EB0A8B"/>
    <w:rsid w:val="00EB2252"/>
    <w:rsid w:val="00EB3F3C"/>
    <w:rsid w:val="00EB4710"/>
    <w:rsid w:val="00EB68E3"/>
    <w:rsid w:val="00EB68F6"/>
    <w:rsid w:val="00EB6A2B"/>
    <w:rsid w:val="00EB736C"/>
    <w:rsid w:val="00EB7E6E"/>
    <w:rsid w:val="00EC0E3A"/>
    <w:rsid w:val="00ED047F"/>
    <w:rsid w:val="00ED2739"/>
    <w:rsid w:val="00ED296D"/>
    <w:rsid w:val="00ED3DB2"/>
    <w:rsid w:val="00ED4395"/>
    <w:rsid w:val="00ED6891"/>
    <w:rsid w:val="00EE1F94"/>
    <w:rsid w:val="00EE2F17"/>
    <w:rsid w:val="00EE4B7A"/>
    <w:rsid w:val="00EE5815"/>
    <w:rsid w:val="00EE581A"/>
    <w:rsid w:val="00EE587B"/>
    <w:rsid w:val="00EE5C1A"/>
    <w:rsid w:val="00EE675F"/>
    <w:rsid w:val="00EF080C"/>
    <w:rsid w:val="00EF2CE6"/>
    <w:rsid w:val="00EF381F"/>
    <w:rsid w:val="00EF4A3C"/>
    <w:rsid w:val="00EF4B9B"/>
    <w:rsid w:val="00EF64FA"/>
    <w:rsid w:val="00F0108A"/>
    <w:rsid w:val="00F01A2D"/>
    <w:rsid w:val="00F023FF"/>
    <w:rsid w:val="00F02580"/>
    <w:rsid w:val="00F02F9A"/>
    <w:rsid w:val="00F047D0"/>
    <w:rsid w:val="00F04BA7"/>
    <w:rsid w:val="00F04FD6"/>
    <w:rsid w:val="00F06403"/>
    <w:rsid w:val="00F0690D"/>
    <w:rsid w:val="00F07C1F"/>
    <w:rsid w:val="00F1145C"/>
    <w:rsid w:val="00F12C5D"/>
    <w:rsid w:val="00F13E3B"/>
    <w:rsid w:val="00F14C3E"/>
    <w:rsid w:val="00F1609F"/>
    <w:rsid w:val="00F2067B"/>
    <w:rsid w:val="00F256F3"/>
    <w:rsid w:val="00F259B0"/>
    <w:rsid w:val="00F3034F"/>
    <w:rsid w:val="00F30641"/>
    <w:rsid w:val="00F32809"/>
    <w:rsid w:val="00F33B66"/>
    <w:rsid w:val="00F34572"/>
    <w:rsid w:val="00F35146"/>
    <w:rsid w:val="00F36ED2"/>
    <w:rsid w:val="00F37916"/>
    <w:rsid w:val="00F40090"/>
    <w:rsid w:val="00F40B38"/>
    <w:rsid w:val="00F40C2F"/>
    <w:rsid w:val="00F422AD"/>
    <w:rsid w:val="00F423BF"/>
    <w:rsid w:val="00F424CE"/>
    <w:rsid w:val="00F42EE5"/>
    <w:rsid w:val="00F43B28"/>
    <w:rsid w:val="00F4455D"/>
    <w:rsid w:val="00F45BE4"/>
    <w:rsid w:val="00F4659F"/>
    <w:rsid w:val="00F505B1"/>
    <w:rsid w:val="00F51933"/>
    <w:rsid w:val="00F53B73"/>
    <w:rsid w:val="00F53C5F"/>
    <w:rsid w:val="00F55095"/>
    <w:rsid w:val="00F56108"/>
    <w:rsid w:val="00F5716E"/>
    <w:rsid w:val="00F57403"/>
    <w:rsid w:val="00F615F7"/>
    <w:rsid w:val="00F61CB5"/>
    <w:rsid w:val="00F62FE4"/>
    <w:rsid w:val="00F648AD"/>
    <w:rsid w:val="00F65848"/>
    <w:rsid w:val="00F65A7F"/>
    <w:rsid w:val="00F65D05"/>
    <w:rsid w:val="00F66870"/>
    <w:rsid w:val="00F67972"/>
    <w:rsid w:val="00F70272"/>
    <w:rsid w:val="00F7140E"/>
    <w:rsid w:val="00F72381"/>
    <w:rsid w:val="00F737B8"/>
    <w:rsid w:val="00F74FD8"/>
    <w:rsid w:val="00F752E7"/>
    <w:rsid w:val="00F805DF"/>
    <w:rsid w:val="00F80B9D"/>
    <w:rsid w:val="00F81755"/>
    <w:rsid w:val="00F83864"/>
    <w:rsid w:val="00F83E8F"/>
    <w:rsid w:val="00F84172"/>
    <w:rsid w:val="00F86026"/>
    <w:rsid w:val="00F874E2"/>
    <w:rsid w:val="00F876EA"/>
    <w:rsid w:val="00F9134C"/>
    <w:rsid w:val="00F962AF"/>
    <w:rsid w:val="00F97E35"/>
    <w:rsid w:val="00FA2715"/>
    <w:rsid w:val="00FA4699"/>
    <w:rsid w:val="00FA6C39"/>
    <w:rsid w:val="00FB16A2"/>
    <w:rsid w:val="00FB2A08"/>
    <w:rsid w:val="00FB5287"/>
    <w:rsid w:val="00FC080B"/>
    <w:rsid w:val="00FC0A05"/>
    <w:rsid w:val="00FC41D7"/>
    <w:rsid w:val="00FC4750"/>
    <w:rsid w:val="00FD115B"/>
    <w:rsid w:val="00FD1C7D"/>
    <w:rsid w:val="00FD2712"/>
    <w:rsid w:val="00FD33FF"/>
    <w:rsid w:val="00FD3552"/>
    <w:rsid w:val="00FD3840"/>
    <w:rsid w:val="00FD4A5B"/>
    <w:rsid w:val="00FE06A0"/>
    <w:rsid w:val="00FE602C"/>
    <w:rsid w:val="00FE6E01"/>
    <w:rsid w:val="00FE7410"/>
    <w:rsid w:val="00FE7ECC"/>
    <w:rsid w:val="00FF2669"/>
    <w:rsid w:val="00FF268F"/>
    <w:rsid w:val="00FF291B"/>
    <w:rsid w:val="00FF47C4"/>
    <w:rsid w:val="00FF4B26"/>
    <w:rsid w:val="00FF5B1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E0"/>
    <w:pPr>
      <w:spacing w:after="200" w:line="276" w:lineRule="auto"/>
    </w:pPr>
    <w:rPr>
      <w:sz w:val="22"/>
      <w:szCs w:val="22"/>
      <w:lang w:eastAsia="en-US"/>
    </w:rPr>
  </w:style>
  <w:style w:type="paragraph" w:styleId="Balk1">
    <w:name w:val="heading 1"/>
    <w:basedOn w:val="Normal"/>
    <w:next w:val="Normal"/>
    <w:link w:val="Balk1Char"/>
    <w:uiPriority w:val="9"/>
    <w:qFormat/>
    <w:rsid w:val="00D02C87"/>
    <w:pPr>
      <w:keepNext/>
      <w:keepLines/>
      <w:numPr>
        <w:numId w:val="3"/>
      </w:numPr>
      <w:spacing w:before="480" w:after="0"/>
      <w:ind w:left="432"/>
      <w:outlineLvl w:val="0"/>
    </w:pPr>
    <w:rPr>
      <w:rFonts w:ascii="Cambria" w:eastAsia="Times New Roman" w:hAnsi="Cambria" w:cs="Times New Roman"/>
      <w:b/>
      <w:bCs/>
      <w:sz w:val="28"/>
      <w:szCs w:val="28"/>
    </w:rPr>
  </w:style>
  <w:style w:type="paragraph" w:styleId="Balk2">
    <w:name w:val="heading 2"/>
    <w:basedOn w:val="Normal"/>
    <w:next w:val="Normal"/>
    <w:link w:val="Balk2Char"/>
    <w:uiPriority w:val="9"/>
    <w:unhideWhenUsed/>
    <w:qFormat/>
    <w:rsid w:val="00D02C87"/>
    <w:pPr>
      <w:keepNext/>
      <w:keepLines/>
      <w:numPr>
        <w:ilvl w:val="1"/>
        <w:numId w:val="3"/>
      </w:numPr>
      <w:spacing w:before="200" w:after="0"/>
      <w:outlineLvl w:val="1"/>
    </w:pPr>
    <w:rPr>
      <w:rFonts w:ascii="Cambria" w:eastAsia="Times New Roman" w:hAnsi="Cambria" w:cs="Times New Roman"/>
      <w:b/>
      <w:bCs/>
      <w:sz w:val="26"/>
      <w:szCs w:val="26"/>
    </w:rPr>
  </w:style>
  <w:style w:type="paragraph" w:styleId="Balk3">
    <w:name w:val="heading 3"/>
    <w:basedOn w:val="Normal"/>
    <w:next w:val="Normal"/>
    <w:link w:val="Balk3Char"/>
    <w:uiPriority w:val="9"/>
    <w:unhideWhenUsed/>
    <w:qFormat/>
    <w:rsid w:val="00D02C87"/>
    <w:pPr>
      <w:keepNext/>
      <w:keepLines/>
      <w:numPr>
        <w:ilvl w:val="2"/>
        <w:numId w:val="3"/>
      </w:numPr>
      <w:spacing w:before="200" w:after="0"/>
      <w:outlineLvl w:val="2"/>
    </w:pPr>
    <w:rPr>
      <w:rFonts w:ascii="Cambria" w:eastAsia="Times New Roman" w:hAnsi="Cambria" w:cs="Times New Roman"/>
      <w:b/>
      <w:bCs/>
    </w:rPr>
  </w:style>
  <w:style w:type="paragraph" w:styleId="Balk4">
    <w:name w:val="heading 4"/>
    <w:basedOn w:val="Normal"/>
    <w:next w:val="Normal"/>
    <w:link w:val="Balk4Char"/>
    <w:uiPriority w:val="9"/>
    <w:unhideWhenUsed/>
    <w:qFormat/>
    <w:rsid w:val="00D02C87"/>
    <w:pPr>
      <w:keepNext/>
      <w:keepLines/>
      <w:numPr>
        <w:ilvl w:val="3"/>
        <w:numId w:val="3"/>
      </w:numPr>
      <w:spacing w:before="200" w:after="0"/>
      <w:outlineLvl w:val="3"/>
    </w:pPr>
    <w:rPr>
      <w:rFonts w:ascii="Cambria" w:eastAsia="Times New Roman" w:hAnsi="Cambria" w:cs="Times New Roman"/>
      <w:b/>
      <w:bCs/>
      <w:i/>
      <w:iCs/>
    </w:rPr>
  </w:style>
  <w:style w:type="paragraph" w:styleId="Balk5">
    <w:name w:val="heading 5"/>
    <w:basedOn w:val="Normal"/>
    <w:next w:val="Normal"/>
    <w:link w:val="Balk5Char"/>
    <w:uiPriority w:val="9"/>
    <w:unhideWhenUsed/>
    <w:qFormat/>
    <w:rsid w:val="00D76CFE"/>
    <w:pPr>
      <w:keepNext/>
      <w:keepLines/>
      <w:numPr>
        <w:ilvl w:val="4"/>
        <w:numId w:val="3"/>
      </w:numPr>
      <w:spacing w:before="200" w:after="0"/>
      <w:outlineLvl w:val="4"/>
    </w:pPr>
    <w:rPr>
      <w:rFonts w:ascii="Cambria" w:eastAsia="Times New Roman" w:hAnsi="Cambria" w:cs="Times New Roman"/>
    </w:rPr>
  </w:style>
  <w:style w:type="paragraph" w:styleId="Balk6">
    <w:name w:val="heading 6"/>
    <w:basedOn w:val="Normal"/>
    <w:next w:val="Normal"/>
    <w:link w:val="Balk6Char"/>
    <w:uiPriority w:val="9"/>
    <w:semiHidden/>
    <w:unhideWhenUsed/>
    <w:qFormat/>
    <w:rsid w:val="00AB3F2C"/>
    <w:pPr>
      <w:keepNext/>
      <w:keepLines/>
      <w:numPr>
        <w:ilvl w:val="5"/>
        <w:numId w:val="3"/>
      </w:numPr>
      <w:spacing w:before="200" w:after="0"/>
      <w:outlineLvl w:val="5"/>
    </w:pPr>
    <w:rPr>
      <w:rFonts w:ascii="Cambria" w:eastAsia="Times New Roman" w:hAnsi="Cambria" w:cs="Times New Roman"/>
      <w:i/>
      <w:iCs/>
      <w:color w:val="243F60"/>
      <w:sz w:val="20"/>
      <w:szCs w:val="20"/>
    </w:rPr>
  </w:style>
  <w:style w:type="paragraph" w:styleId="Balk7">
    <w:name w:val="heading 7"/>
    <w:basedOn w:val="Normal"/>
    <w:next w:val="Normal"/>
    <w:link w:val="Balk7Char"/>
    <w:uiPriority w:val="9"/>
    <w:semiHidden/>
    <w:unhideWhenUsed/>
    <w:qFormat/>
    <w:rsid w:val="00AB3F2C"/>
    <w:pPr>
      <w:keepNext/>
      <w:keepLines/>
      <w:numPr>
        <w:ilvl w:val="6"/>
        <w:numId w:val="3"/>
      </w:numPr>
      <w:spacing w:before="200" w:after="0"/>
      <w:outlineLvl w:val="6"/>
    </w:pPr>
    <w:rPr>
      <w:rFonts w:ascii="Cambria" w:eastAsia="Times New Roman" w:hAnsi="Cambria" w:cs="Times New Roman"/>
      <w:i/>
      <w:iCs/>
      <w:color w:val="404040"/>
      <w:sz w:val="20"/>
      <w:szCs w:val="20"/>
    </w:rPr>
  </w:style>
  <w:style w:type="paragraph" w:styleId="Balk8">
    <w:name w:val="heading 8"/>
    <w:basedOn w:val="Normal"/>
    <w:next w:val="Normal"/>
    <w:link w:val="Balk8Char"/>
    <w:uiPriority w:val="9"/>
    <w:semiHidden/>
    <w:unhideWhenUsed/>
    <w:qFormat/>
    <w:rsid w:val="00AB3F2C"/>
    <w:pPr>
      <w:keepNext/>
      <w:keepLines/>
      <w:numPr>
        <w:ilvl w:val="7"/>
        <w:numId w:val="3"/>
      </w:numPr>
      <w:spacing w:before="200" w:after="0"/>
      <w:outlineLvl w:val="7"/>
    </w:pPr>
    <w:rPr>
      <w:rFonts w:ascii="Cambria" w:eastAsia="Times New Roman" w:hAnsi="Cambria" w:cs="Times New Roman"/>
      <w:color w:val="404040"/>
      <w:sz w:val="20"/>
      <w:szCs w:val="20"/>
    </w:rPr>
  </w:style>
  <w:style w:type="paragraph" w:styleId="Balk9">
    <w:name w:val="heading 9"/>
    <w:basedOn w:val="Normal"/>
    <w:next w:val="Normal"/>
    <w:link w:val="Balk9Char"/>
    <w:uiPriority w:val="9"/>
    <w:semiHidden/>
    <w:unhideWhenUsed/>
    <w:qFormat/>
    <w:rsid w:val="00AB3F2C"/>
    <w:pPr>
      <w:keepNext/>
      <w:keepLines/>
      <w:numPr>
        <w:ilvl w:val="8"/>
        <w:numId w:val="3"/>
      </w:numPr>
      <w:spacing w:before="200" w:after="0"/>
      <w:outlineLvl w:val="8"/>
    </w:pPr>
    <w:rPr>
      <w:rFonts w:ascii="Cambria" w:eastAsia="Times New Roman" w:hAnsi="Cambria"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33D94"/>
    <w:pPr>
      <w:spacing w:after="0" w:line="240" w:lineRule="auto"/>
    </w:pPr>
    <w:rPr>
      <w:rFonts w:ascii="Tahoma" w:hAnsi="Tahoma" w:cs="Times New Roman"/>
      <w:sz w:val="16"/>
      <w:szCs w:val="16"/>
    </w:rPr>
  </w:style>
  <w:style w:type="character" w:customStyle="1" w:styleId="BalonMetniChar">
    <w:name w:val="Balon Metni Char"/>
    <w:link w:val="BalonMetni"/>
    <w:uiPriority w:val="99"/>
    <w:semiHidden/>
    <w:rsid w:val="00833D94"/>
    <w:rPr>
      <w:rFonts w:ascii="Tahoma" w:hAnsi="Tahoma" w:cs="Tahoma"/>
      <w:sz w:val="16"/>
      <w:szCs w:val="16"/>
    </w:rPr>
  </w:style>
  <w:style w:type="paragraph" w:styleId="DipnotMetni">
    <w:name w:val="footnote text"/>
    <w:basedOn w:val="Normal"/>
    <w:link w:val="DipnotMetniChar"/>
    <w:uiPriority w:val="99"/>
    <w:semiHidden/>
    <w:unhideWhenUsed/>
    <w:rsid w:val="00E406C9"/>
    <w:pPr>
      <w:spacing w:after="0" w:line="240" w:lineRule="auto"/>
    </w:pPr>
    <w:rPr>
      <w:rFonts w:cs="Times New Roman"/>
      <w:sz w:val="20"/>
      <w:szCs w:val="20"/>
    </w:rPr>
  </w:style>
  <w:style w:type="character" w:customStyle="1" w:styleId="DipnotMetniChar">
    <w:name w:val="Dipnot Metni Char"/>
    <w:link w:val="DipnotMetni"/>
    <w:uiPriority w:val="99"/>
    <w:semiHidden/>
    <w:rsid w:val="00E406C9"/>
    <w:rPr>
      <w:sz w:val="20"/>
      <w:szCs w:val="20"/>
    </w:rPr>
  </w:style>
  <w:style w:type="character" w:styleId="DipnotBavurusu">
    <w:name w:val="footnote reference"/>
    <w:uiPriority w:val="99"/>
    <w:semiHidden/>
    <w:unhideWhenUsed/>
    <w:rsid w:val="00E406C9"/>
    <w:rPr>
      <w:vertAlign w:val="superscript"/>
    </w:rPr>
  </w:style>
  <w:style w:type="paragraph" w:styleId="AralkYok">
    <w:name w:val="No Spacing"/>
    <w:uiPriority w:val="1"/>
    <w:qFormat/>
    <w:rsid w:val="007726EC"/>
    <w:rPr>
      <w:sz w:val="22"/>
      <w:szCs w:val="22"/>
      <w:lang w:eastAsia="en-US"/>
    </w:rPr>
  </w:style>
  <w:style w:type="paragraph" w:styleId="ListeParagraf">
    <w:name w:val="List Paragraph"/>
    <w:basedOn w:val="Normal"/>
    <w:uiPriority w:val="34"/>
    <w:qFormat/>
    <w:rsid w:val="004A009A"/>
    <w:pPr>
      <w:ind w:left="720"/>
      <w:contextualSpacing/>
    </w:pPr>
  </w:style>
  <w:style w:type="character" w:customStyle="1" w:styleId="Balk1Char">
    <w:name w:val="Başlık 1 Char"/>
    <w:link w:val="Balk1"/>
    <w:uiPriority w:val="9"/>
    <w:rsid w:val="00D02C87"/>
    <w:rPr>
      <w:rFonts w:ascii="Cambria" w:eastAsia="Times New Roman" w:hAnsi="Cambria" w:cs="Times New Roman"/>
      <w:b/>
      <w:bCs/>
      <w:sz w:val="28"/>
      <w:szCs w:val="28"/>
      <w:lang w:eastAsia="en-US"/>
    </w:rPr>
  </w:style>
  <w:style w:type="character" w:customStyle="1" w:styleId="Balk2Char">
    <w:name w:val="Başlık 2 Char"/>
    <w:link w:val="Balk2"/>
    <w:uiPriority w:val="9"/>
    <w:rsid w:val="00D02C87"/>
    <w:rPr>
      <w:rFonts w:ascii="Cambria" w:eastAsia="Times New Roman" w:hAnsi="Cambria" w:cs="Times New Roman"/>
      <w:b/>
      <w:bCs/>
      <w:sz w:val="26"/>
      <w:szCs w:val="26"/>
      <w:lang w:eastAsia="en-US"/>
    </w:rPr>
  </w:style>
  <w:style w:type="character" w:customStyle="1" w:styleId="Balk3Char">
    <w:name w:val="Başlık 3 Char"/>
    <w:link w:val="Balk3"/>
    <w:uiPriority w:val="9"/>
    <w:rsid w:val="00D02C87"/>
    <w:rPr>
      <w:rFonts w:ascii="Cambria" w:eastAsia="Times New Roman" w:hAnsi="Cambria" w:cs="Times New Roman"/>
      <w:b/>
      <w:bCs/>
      <w:sz w:val="22"/>
      <w:szCs w:val="22"/>
      <w:lang w:eastAsia="en-US"/>
    </w:rPr>
  </w:style>
  <w:style w:type="character" w:customStyle="1" w:styleId="Balk4Char">
    <w:name w:val="Başlık 4 Char"/>
    <w:link w:val="Balk4"/>
    <w:uiPriority w:val="9"/>
    <w:rsid w:val="00D02C87"/>
    <w:rPr>
      <w:rFonts w:ascii="Cambria" w:eastAsia="Times New Roman" w:hAnsi="Cambria" w:cs="Times New Roman"/>
      <w:b/>
      <w:bCs/>
      <w:i/>
      <w:iCs/>
      <w:sz w:val="22"/>
      <w:szCs w:val="22"/>
      <w:lang w:eastAsia="en-US"/>
    </w:rPr>
  </w:style>
  <w:style w:type="character" w:customStyle="1" w:styleId="Balk5Char">
    <w:name w:val="Başlık 5 Char"/>
    <w:link w:val="Balk5"/>
    <w:uiPriority w:val="9"/>
    <w:rsid w:val="00D76CFE"/>
    <w:rPr>
      <w:rFonts w:ascii="Cambria" w:eastAsia="Times New Roman" w:hAnsi="Cambria" w:cs="Times New Roman"/>
      <w:sz w:val="22"/>
      <w:szCs w:val="22"/>
      <w:lang w:eastAsia="en-US"/>
    </w:rPr>
  </w:style>
  <w:style w:type="character" w:customStyle="1" w:styleId="Balk6Char">
    <w:name w:val="Başlık 6 Char"/>
    <w:link w:val="Balk6"/>
    <w:uiPriority w:val="9"/>
    <w:semiHidden/>
    <w:rsid w:val="00AB3F2C"/>
    <w:rPr>
      <w:rFonts w:ascii="Cambria" w:eastAsia="Times New Roman" w:hAnsi="Cambria" w:cs="Times New Roman"/>
      <w:i/>
      <w:iCs/>
      <w:color w:val="243F60"/>
    </w:rPr>
  </w:style>
  <w:style w:type="character" w:customStyle="1" w:styleId="Balk7Char">
    <w:name w:val="Başlık 7 Char"/>
    <w:link w:val="Balk7"/>
    <w:uiPriority w:val="9"/>
    <w:semiHidden/>
    <w:rsid w:val="00AB3F2C"/>
    <w:rPr>
      <w:rFonts w:ascii="Cambria" w:eastAsia="Times New Roman" w:hAnsi="Cambria" w:cs="Times New Roman"/>
      <w:i/>
      <w:iCs/>
      <w:color w:val="404040"/>
    </w:rPr>
  </w:style>
  <w:style w:type="character" w:customStyle="1" w:styleId="Balk8Char">
    <w:name w:val="Başlık 8 Char"/>
    <w:link w:val="Balk8"/>
    <w:uiPriority w:val="9"/>
    <w:semiHidden/>
    <w:rsid w:val="00AB3F2C"/>
    <w:rPr>
      <w:rFonts w:ascii="Cambria" w:eastAsia="Times New Roman" w:hAnsi="Cambria" w:cs="Times New Roman"/>
      <w:color w:val="404040"/>
      <w:sz w:val="20"/>
      <w:szCs w:val="20"/>
    </w:rPr>
  </w:style>
  <w:style w:type="character" w:customStyle="1" w:styleId="Balk9Char">
    <w:name w:val="Başlık 9 Char"/>
    <w:link w:val="Balk9"/>
    <w:uiPriority w:val="9"/>
    <w:semiHidden/>
    <w:rsid w:val="00AB3F2C"/>
    <w:rPr>
      <w:rFonts w:ascii="Cambria" w:eastAsia="Times New Roman" w:hAnsi="Cambria" w:cs="Times New Roman"/>
      <w:i/>
      <w:iCs/>
      <w:color w:val="404040"/>
      <w:sz w:val="20"/>
      <w:szCs w:val="20"/>
    </w:rPr>
  </w:style>
  <w:style w:type="paragraph" w:styleId="T1">
    <w:name w:val="toc 1"/>
    <w:basedOn w:val="Normal"/>
    <w:next w:val="Normal"/>
    <w:autoRedefine/>
    <w:uiPriority w:val="39"/>
    <w:unhideWhenUsed/>
    <w:rsid w:val="00BC2A0F"/>
    <w:pPr>
      <w:tabs>
        <w:tab w:val="left" w:pos="440"/>
        <w:tab w:val="right" w:leader="dot" w:pos="9061"/>
      </w:tabs>
      <w:spacing w:after="100"/>
      <w:jc w:val="center"/>
    </w:pPr>
    <w:rPr>
      <w:rFonts w:ascii="Times New Roman" w:eastAsia="HiddenHorzOCR" w:hAnsi="Times New Roman"/>
      <w:b/>
      <w:bCs/>
      <w:noProof/>
      <w:sz w:val="24"/>
      <w:szCs w:val="24"/>
    </w:rPr>
  </w:style>
  <w:style w:type="paragraph" w:styleId="T2">
    <w:name w:val="toc 2"/>
    <w:basedOn w:val="Normal"/>
    <w:next w:val="Normal"/>
    <w:autoRedefine/>
    <w:uiPriority w:val="39"/>
    <w:unhideWhenUsed/>
    <w:rsid w:val="00AB3F2C"/>
    <w:pPr>
      <w:spacing w:after="100"/>
      <w:ind w:left="220"/>
    </w:pPr>
  </w:style>
  <w:style w:type="paragraph" w:styleId="T3">
    <w:name w:val="toc 3"/>
    <w:basedOn w:val="Normal"/>
    <w:next w:val="Normal"/>
    <w:autoRedefine/>
    <w:uiPriority w:val="39"/>
    <w:unhideWhenUsed/>
    <w:rsid w:val="0011114C"/>
    <w:pPr>
      <w:tabs>
        <w:tab w:val="right" w:leader="dot" w:pos="9061"/>
      </w:tabs>
      <w:spacing w:after="100"/>
      <w:ind w:left="440"/>
      <w:jc w:val="both"/>
    </w:pPr>
  </w:style>
  <w:style w:type="character" w:styleId="Kpr">
    <w:name w:val="Hyperlink"/>
    <w:uiPriority w:val="99"/>
    <w:unhideWhenUsed/>
    <w:rsid w:val="00AB3F2C"/>
    <w:rPr>
      <w:color w:val="0000FF"/>
      <w:u w:val="single"/>
    </w:rPr>
  </w:style>
  <w:style w:type="paragraph" w:styleId="stbilgi">
    <w:name w:val="header"/>
    <w:basedOn w:val="Normal"/>
    <w:link w:val="stbilgiChar"/>
    <w:uiPriority w:val="99"/>
    <w:unhideWhenUsed/>
    <w:rsid w:val="006A6F0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6F01"/>
  </w:style>
  <w:style w:type="paragraph" w:styleId="Altbilgi">
    <w:name w:val="footer"/>
    <w:basedOn w:val="Normal"/>
    <w:link w:val="AltbilgiChar"/>
    <w:uiPriority w:val="99"/>
    <w:unhideWhenUsed/>
    <w:rsid w:val="006A6F0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6F01"/>
  </w:style>
  <w:style w:type="character" w:styleId="AklamaBavurusu">
    <w:name w:val="annotation reference"/>
    <w:basedOn w:val="VarsaylanParagrafYazTipi"/>
    <w:uiPriority w:val="99"/>
    <w:semiHidden/>
    <w:unhideWhenUsed/>
    <w:rsid w:val="00343AC8"/>
    <w:rPr>
      <w:sz w:val="16"/>
      <w:szCs w:val="16"/>
    </w:rPr>
  </w:style>
  <w:style w:type="paragraph" w:styleId="AklamaMetni">
    <w:name w:val="annotation text"/>
    <w:basedOn w:val="Normal"/>
    <w:link w:val="AklamaMetniChar"/>
    <w:uiPriority w:val="99"/>
    <w:semiHidden/>
    <w:unhideWhenUsed/>
    <w:rsid w:val="00343A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3AC8"/>
    <w:rPr>
      <w:lang w:eastAsia="en-US"/>
    </w:rPr>
  </w:style>
  <w:style w:type="paragraph" w:styleId="AklamaKonusu">
    <w:name w:val="annotation subject"/>
    <w:basedOn w:val="AklamaMetni"/>
    <w:next w:val="AklamaMetni"/>
    <w:link w:val="AklamaKonusuChar"/>
    <w:uiPriority w:val="99"/>
    <w:semiHidden/>
    <w:unhideWhenUsed/>
    <w:rsid w:val="00343AC8"/>
    <w:rPr>
      <w:b/>
      <w:bCs/>
    </w:rPr>
  </w:style>
  <w:style w:type="character" w:customStyle="1" w:styleId="AklamaKonusuChar">
    <w:name w:val="Açıklama Konusu Char"/>
    <w:basedOn w:val="AklamaMetniChar"/>
    <w:link w:val="AklamaKonusu"/>
    <w:uiPriority w:val="99"/>
    <w:semiHidden/>
    <w:rsid w:val="00343AC8"/>
    <w:rPr>
      <w:b/>
      <w:bCs/>
    </w:rPr>
  </w:style>
  <w:style w:type="paragraph" w:styleId="HTMLncedenBiimlendirilmi">
    <w:name w:val="HTML Preformatted"/>
    <w:basedOn w:val="Normal"/>
    <w:link w:val="HTMLncedenBiimlendirilmiChar"/>
    <w:uiPriority w:val="99"/>
    <w:semiHidden/>
    <w:unhideWhenUsed/>
    <w:rsid w:val="008C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8C1A60"/>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694817995">
      <w:bodyDiv w:val="1"/>
      <w:marLeft w:val="0"/>
      <w:marRight w:val="0"/>
      <w:marTop w:val="0"/>
      <w:marBottom w:val="0"/>
      <w:divBdr>
        <w:top w:val="none" w:sz="0" w:space="0" w:color="auto"/>
        <w:left w:val="none" w:sz="0" w:space="0" w:color="auto"/>
        <w:bottom w:val="none" w:sz="0" w:space="0" w:color="auto"/>
        <w:right w:val="none" w:sz="0" w:space="0" w:color="auto"/>
      </w:divBdr>
    </w:div>
    <w:div w:id="1108701875">
      <w:bodyDiv w:val="1"/>
      <w:marLeft w:val="0"/>
      <w:marRight w:val="0"/>
      <w:marTop w:val="0"/>
      <w:marBottom w:val="0"/>
      <w:divBdr>
        <w:top w:val="none" w:sz="0" w:space="0" w:color="auto"/>
        <w:left w:val="none" w:sz="0" w:space="0" w:color="auto"/>
        <w:bottom w:val="none" w:sz="0" w:space="0" w:color="auto"/>
        <w:right w:val="none" w:sz="0" w:space="0" w:color="auto"/>
      </w:divBdr>
    </w:div>
    <w:div w:id="14049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iyasettinarslan@akdeniz.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9C5C-7CA4-4930-8DE3-1DFB966D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6546</Words>
  <Characters>37315</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kıyasettin</cp:lastModifiedBy>
  <cp:revision>58</cp:revision>
  <cp:lastPrinted>2016-01-22T14:01:00Z</cp:lastPrinted>
  <dcterms:created xsi:type="dcterms:W3CDTF">2017-09-29T13:42:00Z</dcterms:created>
  <dcterms:modified xsi:type="dcterms:W3CDTF">2017-09-30T14:31:00Z</dcterms:modified>
</cp:coreProperties>
</file>