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C10E8" w14:textId="6F22BC1C" w:rsidR="005F5792" w:rsidRPr="00D4400D" w:rsidRDefault="00FA6369" w:rsidP="00FA6369">
      <w:pPr>
        <w:tabs>
          <w:tab w:val="left" w:pos="7920"/>
        </w:tabs>
        <w:spacing w:after="0" w:line="360" w:lineRule="auto"/>
        <w:rPr>
          <w:rFonts w:asciiTheme="majorBidi" w:hAnsiTheme="majorBidi" w:cstheme="majorBidi"/>
          <w:b/>
          <w:i/>
          <w:sz w:val="40"/>
          <w:szCs w:val="40"/>
        </w:rPr>
      </w:pPr>
      <w:r w:rsidRPr="00D4400D">
        <w:rPr>
          <w:rFonts w:asciiTheme="majorBidi" w:hAnsiTheme="majorBidi" w:cstheme="majorBidi"/>
          <w:b/>
          <w:i/>
          <w:sz w:val="40"/>
          <w:szCs w:val="40"/>
        </w:rPr>
        <w:t>Raising Pragmatic Competence in Foreign Language Classrooms</w:t>
      </w:r>
    </w:p>
    <w:p w14:paraId="22977130" w14:textId="77777777" w:rsidR="00FA6369" w:rsidRPr="00D4400D" w:rsidRDefault="00FA6369" w:rsidP="00FA6369">
      <w:pPr>
        <w:tabs>
          <w:tab w:val="left" w:pos="7920"/>
        </w:tabs>
        <w:spacing w:after="0" w:line="360" w:lineRule="auto"/>
        <w:rPr>
          <w:rFonts w:asciiTheme="majorBidi" w:hAnsiTheme="majorBidi" w:cstheme="majorBidi"/>
          <w:b/>
          <w:i/>
          <w:sz w:val="40"/>
          <w:szCs w:val="40"/>
        </w:rPr>
      </w:pPr>
    </w:p>
    <w:p w14:paraId="4FA7D67F" w14:textId="7F98755F" w:rsidR="00A85244" w:rsidRPr="00D4400D" w:rsidRDefault="00A85244" w:rsidP="00FA6369">
      <w:pPr>
        <w:spacing w:line="360" w:lineRule="auto"/>
        <w:rPr>
          <w:rFonts w:ascii="Times New Roman" w:hAnsi="Times New Roman" w:cs="Times New Roman"/>
          <w:b/>
          <w:i/>
          <w:sz w:val="24"/>
          <w:szCs w:val="24"/>
        </w:rPr>
      </w:pPr>
      <w:r w:rsidRPr="00D4400D">
        <w:rPr>
          <w:rFonts w:ascii="Times New Roman" w:hAnsi="Times New Roman" w:cs="Times New Roman"/>
          <w:b/>
          <w:i/>
          <w:sz w:val="24"/>
          <w:szCs w:val="24"/>
        </w:rPr>
        <w:t>Nadhim Othman NAJMALDDIN</w:t>
      </w:r>
    </w:p>
    <w:p w14:paraId="36765190" w14:textId="77777777" w:rsidR="004F4B57" w:rsidRPr="00CD0E8C" w:rsidRDefault="001B4FDC" w:rsidP="00FA6369">
      <w:pPr>
        <w:spacing w:line="360" w:lineRule="auto"/>
        <w:rPr>
          <w:rFonts w:asciiTheme="majorBidi" w:hAnsiTheme="majorBidi" w:cstheme="majorBidi"/>
          <w:b/>
          <w:sz w:val="24"/>
          <w:szCs w:val="24"/>
        </w:rPr>
      </w:pPr>
      <w:r w:rsidRPr="00CD0E8C">
        <w:rPr>
          <w:rFonts w:asciiTheme="majorBidi" w:hAnsiTheme="majorBidi" w:cstheme="majorBidi"/>
          <w:b/>
          <w:sz w:val="24"/>
          <w:szCs w:val="24"/>
        </w:rPr>
        <w:t>Abstract</w:t>
      </w:r>
    </w:p>
    <w:p w14:paraId="3A31B455" w14:textId="253A2CDC" w:rsidR="005F5792" w:rsidRPr="00CD0E8C" w:rsidRDefault="005F5792" w:rsidP="004F4B57">
      <w:pPr>
        <w:spacing w:line="360" w:lineRule="auto"/>
        <w:jc w:val="both"/>
        <w:rPr>
          <w:rFonts w:asciiTheme="majorBidi" w:hAnsiTheme="majorBidi" w:cstheme="majorBidi"/>
          <w:b/>
          <w:sz w:val="24"/>
          <w:szCs w:val="24"/>
        </w:rPr>
      </w:pPr>
      <w:r w:rsidRPr="00CD0E8C">
        <w:rPr>
          <w:rFonts w:asciiTheme="majorBidi" w:hAnsiTheme="majorBidi" w:cstheme="majorBidi"/>
          <w:sz w:val="24"/>
          <w:szCs w:val="24"/>
        </w:rPr>
        <w:t xml:space="preserve">Second language pragmatics has recently been a prevailing topic in the field of second language teaching. While many studies have been conducted about why, how, </w:t>
      </w:r>
      <w:r w:rsidR="00CD0E8C" w:rsidRPr="00CD0E8C">
        <w:rPr>
          <w:rFonts w:asciiTheme="majorBidi" w:hAnsiTheme="majorBidi" w:cstheme="majorBidi"/>
          <w:sz w:val="24"/>
          <w:szCs w:val="24"/>
        </w:rPr>
        <w:t xml:space="preserve">and </w:t>
      </w:r>
      <w:r w:rsidRPr="00CD0E8C">
        <w:rPr>
          <w:rFonts w:asciiTheme="majorBidi" w:hAnsiTheme="majorBidi" w:cstheme="majorBidi"/>
          <w:sz w:val="24"/>
          <w:szCs w:val="24"/>
        </w:rPr>
        <w:t xml:space="preserve">what to incorporate regarding the teaching of pragmatic competence, there are still unsolved issues about them. This study addresses the possibility of developing pragmatic competence in EFL classrooms through well-designed curricular courses. The study also examined the impact of proficiency in expediting pragmatic production in English L2 learners. Fifty senior university students (25 males; 25 females) with English high proficiency attended the course, participating in a pre-test before instruction began and a post-test upon </w:t>
      </w:r>
      <w:r w:rsidR="00CD0E8C" w:rsidRPr="00CD0E8C">
        <w:rPr>
          <w:rFonts w:asciiTheme="majorBidi" w:hAnsiTheme="majorBidi" w:cstheme="majorBidi"/>
          <w:sz w:val="24"/>
          <w:szCs w:val="24"/>
        </w:rPr>
        <w:t xml:space="preserve">the </w:t>
      </w:r>
      <w:r w:rsidRPr="00CD0E8C">
        <w:rPr>
          <w:rFonts w:asciiTheme="majorBidi" w:hAnsiTheme="majorBidi" w:cstheme="majorBidi"/>
          <w:sz w:val="24"/>
          <w:szCs w:val="24"/>
        </w:rPr>
        <w:t>course completion. The study addresses several significant questions, namely the relationship of proficiency and development of pragmatic competence, the impact of class-based curriculum in raising competence, and the role of gender as an influencing factor affecting competence and students' preference of assessment methods.  Unlike previous studies, this study covered more than one aspect of pragmatic production, including inference, implicature, structural errors in meaning and interpretation, and speech act (requests, refusals, apology and offer). The study produced key findings that can help inform and improve the incorporating of pragmatic competence in language study; proficiency level significantly impacts pragmatic competence; pragmatic-based curricula are supportive in constructing competence; gender factor does not affect learning pragmatics, as both genders performed similarly in the tests. Eventually pragmatic competence can expectedly be raised in classrooms-based courses.</w:t>
      </w:r>
    </w:p>
    <w:p w14:paraId="563B6FCC" w14:textId="6E3252B3" w:rsidR="00CD0E8C" w:rsidRDefault="005F5792" w:rsidP="00081F96">
      <w:pPr>
        <w:spacing w:line="360" w:lineRule="auto"/>
        <w:jc w:val="both"/>
        <w:rPr>
          <w:rFonts w:asciiTheme="majorBidi" w:hAnsiTheme="majorBidi" w:cstheme="majorBidi"/>
          <w:b/>
          <w:bCs/>
          <w:sz w:val="24"/>
          <w:szCs w:val="24"/>
        </w:rPr>
      </w:pPr>
      <w:r w:rsidRPr="00CD0E8C">
        <w:rPr>
          <w:rFonts w:asciiTheme="majorBidi" w:hAnsiTheme="majorBidi" w:cstheme="majorBidi"/>
          <w:b/>
          <w:bCs/>
          <w:sz w:val="24"/>
          <w:szCs w:val="24"/>
        </w:rPr>
        <w:t xml:space="preserve">Keywords: </w:t>
      </w:r>
      <w:r w:rsidRPr="00CD0E8C">
        <w:rPr>
          <w:rFonts w:asciiTheme="majorBidi" w:hAnsiTheme="majorBidi" w:cstheme="majorBidi"/>
          <w:i/>
          <w:iCs/>
          <w:sz w:val="24"/>
          <w:szCs w:val="24"/>
        </w:rPr>
        <w:t>Pragmatic Competence, Curriculum, Gender Difference, Assessment, Foreign Language.</w:t>
      </w:r>
    </w:p>
    <w:p w14:paraId="46186235" w14:textId="2DDA4F8C" w:rsidR="00566106" w:rsidRDefault="002C3E36" w:rsidP="002C3E36">
      <w:pPr>
        <w:rPr>
          <w:rFonts w:asciiTheme="majorBidi" w:hAnsiTheme="majorBidi" w:cstheme="majorBidi"/>
          <w:b/>
          <w:bCs/>
          <w:caps/>
          <w:sz w:val="24"/>
          <w:szCs w:val="24"/>
        </w:rPr>
      </w:pPr>
      <w:bookmarkStart w:id="0" w:name="_Toc457992007"/>
      <w:r>
        <w:rPr>
          <w:rFonts w:asciiTheme="majorBidi" w:hAnsiTheme="majorBidi" w:cstheme="majorBidi"/>
          <w:b/>
          <w:bCs/>
          <w:sz w:val="24"/>
          <w:szCs w:val="24"/>
        </w:rPr>
        <w:lastRenderedPageBreak/>
        <w:t>Yabanci</w:t>
      </w:r>
      <w:r w:rsidRPr="003A0C5F">
        <w:rPr>
          <w:rFonts w:asciiTheme="majorBidi" w:hAnsiTheme="majorBidi" w:cstheme="majorBidi"/>
          <w:b/>
          <w:bCs/>
          <w:sz w:val="24"/>
          <w:szCs w:val="24"/>
        </w:rPr>
        <w:t xml:space="preserve"> Dil Siniflarinda Pragmatik Kapasitenin Yükselmesi</w:t>
      </w:r>
    </w:p>
    <w:p w14:paraId="4ED67ED2" w14:textId="77777777" w:rsidR="007F4272" w:rsidRPr="003A0C5F" w:rsidRDefault="007F4272" w:rsidP="003A0C5F">
      <w:pPr>
        <w:jc w:val="center"/>
        <w:rPr>
          <w:rFonts w:asciiTheme="majorBidi" w:hAnsiTheme="majorBidi" w:cstheme="majorBidi"/>
          <w:b/>
          <w:bCs/>
          <w:caps/>
          <w:sz w:val="24"/>
          <w:szCs w:val="24"/>
        </w:rPr>
      </w:pPr>
    </w:p>
    <w:p w14:paraId="30ABEE02" w14:textId="0ADB840C" w:rsidR="007F4272" w:rsidRPr="002C3E36" w:rsidRDefault="002C3E36" w:rsidP="002C3E36">
      <w:pPr>
        <w:pStyle w:val="Balk1"/>
        <w:rPr>
          <w:caps/>
        </w:rPr>
      </w:pPr>
      <w:bookmarkStart w:id="1" w:name="_Toc462346098"/>
      <w:r w:rsidRPr="00642681">
        <w:t>Özet</w:t>
      </w:r>
      <w:bookmarkEnd w:id="0"/>
      <w:bookmarkEnd w:id="1"/>
    </w:p>
    <w:p w14:paraId="242116AD" w14:textId="4021326C" w:rsidR="00361D81" w:rsidRDefault="00361D81" w:rsidP="007F4272">
      <w:pPr>
        <w:pStyle w:val="HTMLncedenBiimlendirilmi"/>
        <w:shd w:val="clear" w:color="auto" w:fill="FFFFFF"/>
        <w:spacing w:line="360" w:lineRule="auto"/>
        <w:jc w:val="both"/>
        <w:rPr>
          <w:rFonts w:asciiTheme="majorBidi" w:hAnsiTheme="majorBidi" w:cstheme="majorBidi"/>
          <w:sz w:val="24"/>
          <w:szCs w:val="24"/>
        </w:rPr>
      </w:pPr>
      <w:r w:rsidRPr="00361D81">
        <w:rPr>
          <w:rFonts w:asciiTheme="majorBidi" w:hAnsiTheme="majorBidi" w:cstheme="majorBidi"/>
          <w:sz w:val="24"/>
          <w:szCs w:val="24"/>
        </w:rPr>
        <w:t>Son zamanlarda ikinci dil pragmatiği ikinci dil öğretme alanında önemli bir konu haline geldi. Aynı zamanda niçin, nasıl pragmatik kabiliyeti öğretmede neler eklenmeli ile alakalı belli sayıda incelemeler yapılmış. Hala onlarla alakalı gözülmemiş konular var. Bu araştırma pragmatik kabiliyeti geliştirme olasılığından bahs ediyor, yabancı dil olarak inglizce sınıfında iyi bir kurs dizayın etmek yoluyla aynı zamanda bu araştırma inglizce öğrenen öğrencilrin hızlı pragmatik kullanmasında dil kabiliyetlerinin etkisini inceliyor. üniversite son sınıfından 50 öğrenci (25 erkek 25 kız), inglizceleri üst düzeyde olan öğrenciler kursa katılıyor, ilk başta bilgi edinmeden önce ön sınava katıldılar ve kursun sonunda da son sınava katıldılar. Bu araştırma birkaç önemli sorulardan bahs ediyor, mesela pragmatik kabiliyetin gelişmesyile dil kabilyetin arasındaki ilişki, pragmatik kabiliyeti yükseltmede sınıf içerisindeki programın etkisi, cinsiyetin rolu pragmatik kabiliyetin üzerinde etkili bir faktör olarak nedir? Diğer araştırmaların tersine, bu araştırma pragmatik kullanmanın bir yönünden fazla yönleri içeriyor. Örnek: (</w:t>
      </w:r>
      <w:r w:rsidR="00D16FBD" w:rsidRPr="00D16FBD">
        <w:rPr>
          <w:rFonts w:asciiTheme="majorBidi" w:hAnsiTheme="majorBidi" w:cstheme="majorBidi"/>
          <w:sz w:val="24"/>
          <w:szCs w:val="24"/>
        </w:rPr>
        <w:t xml:space="preserve">çıkarsama, sezdirim, anlam ve yorumlama yapısal hatalar ve konuşma eylemi (istek, ret, özür ve teklif). </w:t>
      </w:r>
      <w:r w:rsidRPr="00D16FBD">
        <w:rPr>
          <w:rFonts w:asciiTheme="majorBidi" w:hAnsiTheme="majorBidi" w:cstheme="majorBidi"/>
          <w:sz w:val="24"/>
          <w:szCs w:val="24"/>
        </w:rPr>
        <w:t>Bu araştırma belli neticelere ulaşmış, bu neticeler bilgi vermede ve dil incelemede pragmatik kabiliyeti</w:t>
      </w:r>
      <w:r w:rsidRPr="00D16FBD">
        <w:rPr>
          <w:rFonts w:asciiTheme="majorBidi" w:hAnsiTheme="majorBidi" w:cstheme="majorBidi"/>
          <w:sz w:val="24"/>
          <w:szCs w:val="24"/>
          <w:lang w:val="tr-TR"/>
        </w:rPr>
        <w:t xml:space="preserve"> birleştirmede yardımcı oluyor. </w:t>
      </w:r>
      <w:r w:rsidRPr="007577B3">
        <w:rPr>
          <w:rFonts w:asciiTheme="majorBidi" w:hAnsiTheme="majorBidi" w:cstheme="majorBidi"/>
          <w:sz w:val="24"/>
          <w:szCs w:val="24"/>
          <w:lang w:val="tr-TR"/>
        </w:rPr>
        <w:t xml:space="preserve">Dil seviyesi pragmatik becerikliği üzerinde olumlu bir etkisi var, becerikli liği oluşturmak için pragmatik programı faydalıdır. Pragmatik öğrenmede cinsiyetin etkisi yoktur, çünkü her iki cinsiyet sınavda aynı puan aldılar. </w:t>
      </w:r>
      <w:r w:rsidRPr="00361D81">
        <w:rPr>
          <w:rFonts w:asciiTheme="majorBidi" w:hAnsiTheme="majorBidi" w:cstheme="majorBidi"/>
          <w:sz w:val="24"/>
          <w:szCs w:val="24"/>
        </w:rPr>
        <w:t xml:space="preserve">Sonunda da pragmatik becekliliğin kabiliyeti sınıflarda yükseltileceği bekleniyor. </w:t>
      </w:r>
    </w:p>
    <w:p w14:paraId="4F164C03" w14:textId="77777777" w:rsidR="007F4272" w:rsidRPr="00D16FBD" w:rsidRDefault="007F4272" w:rsidP="007F4272">
      <w:pPr>
        <w:pStyle w:val="HTMLncedenBiimlendirilmi"/>
        <w:shd w:val="clear" w:color="auto" w:fill="FFFFFF"/>
        <w:spacing w:line="360" w:lineRule="auto"/>
        <w:jc w:val="both"/>
        <w:rPr>
          <w:rFonts w:ascii="inherit" w:hAnsi="inherit"/>
          <w:color w:val="212121"/>
        </w:rPr>
      </w:pPr>
    </w:p>
    <w:p w14:paraId="54986960" w14:textId="21435F4E" w:rsidR="00CD0E8C" w:rsidRPr="003A0C5F" w:rsidRDefault="007F4272" w:rsidP="007F4272">
      <w:pPr>
        <w:spacing w:line="360" w:lineRule="auto"/>
        <w:jc w:val="both"/>
        <w:rPr>
          <w:rFonts w:asciiTheme="majorBidi" w:hAnsiTheme="majorBidi" w:cstheme="majorBidi"/>
          <w:i/>
          <w:iCs/>
          <w:sz w:val="24"/>
          <w:szCs w:val="24"/>
        </w:rPr>
      </w:pPr>
      <w:r>
        <w:rPr>
          <w:rFonts w:asciiTheme="majorBidi" w:hAnsiTheme="majorBidi" w:cstheme="majorBidi"/>
          <w:b/>
          <w:bCs/>
          <w:sz w:val="24"/>
          <w:szCs w:val="24"/>
        </w:rPr>
        <w:t>Anahtar K</w:t>
      </w:r>
      <w:r w:rsidR="00361D81" w:rsidRPr="003A0C5F">
        <w:rPr>
          <w:rFonts w:asciiTheme="majorBidi" w:hAnsiTheme="majorBidi" w:cstheme="majorBidi"/>
          <w:b/>
          <w:bCs/>
          <w:sz w:val="24"/>
          <w:szCs w:val="24"/>
        </w:rPr>
        <w:t>elimeler</w:t>
      </w:r>
      <w:r w:rsidR="00361D81" w:rsidRPr="00361D81">
        <w:rPr>
          <w:rFonts w:asciiTheme="majorBidi" w:hAnsiTheme="majorBidi" w:cstheme="majorBidi"/>
          <w:sz w:val="24"/>
          <w:szCs w:val="24"/>
        </w:rPr>
        <w:t xml:space="preserve">: </w:t>
      </w:r>
      <w:r w:rsidR="00361D81" w:rsidRPr="003A0C5F">
        <w:rPr>
          <w:rFonts w:asciiTheme="majorBidi" w:hAnsiTheme="majorBidi" w:cstheme="majorBidi"/>
          <w:i/>
          <w:iCs/>
          <w:sz w:val="24"/>
          <w:szCs w:val="24"/>
        </w:rPr>
        <w:t>Pragmatik kabiliyeti, program, cinsiyet farklılığı, değerlendirmek, yabancı dil.</w:t>
      </w:r>
    </w:p>
    <w:p w14:paraId="760F77E4" w14:textId="080D1CC3" w:rsidR="00CD0E8C" w:rsidRDefault="00CD0E8C" w:rsidP="00081F96">
      <w:pPr>
        <w:spacing w:line="360" w:lineRule="auto"/>
        <w:jc w:val="both"/>
        <w:rPr>
          <w:rFonts w:asciiTheme="majorBidi" w:hAnsiTheme="majorBidi" w:cstheme="majorBidi"/>
          <w:b/>
          <w:bCs/>
          <w:sz w:val="24"/>
          <w:szCs w:val="24"/>
        </w:rPr>
      </w:pPr>
    </w:p>
    <w:p w14:paraId="52E8C85C" w14:textId="16E75AB0" w:rsidR="00FA6369" w:rsidRDefault="00FA6369" w:rsidP="00081F96">
      <w:pPr>
        <w:spacing w:line="360" w:lineRule="auto"/>
        <w:jc w:val="both"/>
        <w:rPr>
          <w:rFonts w:asciiTheme="majorBidi" w:hAnsiTheme="majorBidi" w:cstheme="majorBidi"/>
          <w:b/>
          <w:bCs/>
          <w:sz w:val="24"/>
          <w:szCs w:val="24"/>
        </w:rPr>
      </w:pPr>
    </w:p>
    <w:p w14:paraId="448ED898" w14:textId="77777777" w:rsidR="00D4400D" w:rsidRDefault="00D4400D" w:rsidP="00081F96">
      <w:pPr>
        <w:spacing w:line="360" w:lineRule="auto"/>
        <w:jc w:val="both"/>
        <w:rPr>
          <w:rFonts w:asciiTheme="majorBidi" w:hAnsiTheme="majorBidi" w:cstheme="majorBidi"/>
          <w:b/>
          <w:bCs/>
          <w:sz w:val="24"/>
          <w:szCs w:val="24"/>
        </w:rPr>
      </w:pPr>
    </w:p>
    <w:p w14:paraId="07A0675E" w14:textId="611FEF27" w:rsidR="00DA609A" w:rsidRPr="003A0C5F" w:rsidRDefault="00136FC3" w:rsidP="003A0C5F">
      <w:pPr>
        <w:spacing w:line="360" w:lineRule="auto"/>
        <w:jc w:val="both"/>
        <w:rPr>
          <w:rFonts w:asciiTheme="majorBidi" w:hAnsiTheme="majorBidi" w:cstheme="majorBidi"/>
          <w:b/>
          <w:sz w:val="24"/>
          <w:szCs w:val="24"/>
        </w:rPr>
      </w:pPr>
      <w:r w:rsidRPr="003A0C5F">
        <w:rPr>
          <w:rFonts w:asciiTheme="majorBidi" w:hAnsiTheme="majorBidi" w:cstheme="majorBidi"/>
          <w:b/>
          <w:sz w:val="24"/>
          <w:szCs w:val="24"/>
        </w:rPr>
        <w:lastRenderedPageBreak/>
        <w:t>Introduction</w:t>
      </w:r>
    </w:p>
    <w:p w14:paraId="44588110" w14:textId="10D55401" w:rsidR="005F5792" w:rsidRPr="00CD0E8C" w:rsidRDefault="005F5792" w:rsidP="00496507">
      <w:pPr>
        <w:spacing w:line="360" w:lineRule="auto"/>
        <w:jc w:val="both"/>
        <w:rPr>
          <w:rFonts w:asciiTheme="majorBidi" w:hAnsiTheme="majorBidi" w:cstheme="majorBidi"/>
          <w:sz w:val="24"/>
          <w:szCs w:val="24"/>
        </w:rPr>
      </w:pPr>
      <w:r w:rsidRPr="00CD0E8C">
        <w:rPr>
          <w:rFonts w:asciiTheme="majorBidi" w:hAnsiTheme="majorBidi" w:cstheme="majorBidi"/>
          <w:sz w:val="24"/>
          <w:szCs w:val="24"/>
        </w:rPr>
        <w:t>Communication is the base-line definition of language production, and English has been the language of social media, scientific resources, studies and businesses. Good communication guarantees good comprehension, but the challenges that English L2 speakers face center on understanding the interlocutor's meaning which can simply be introduced as pragmatic competence. Pragmatic competence is understood to be a central component of communicative competence and growing interests have been noted in addressing pragm</w:t>
      </w:r>
      <w:r w:rsidR="00BA4A2E" w:rsidRPr="00CD0E8C">
        <w:rPr>
          <w:rFonts w:asciiTheme="majorBidi" w:hAnsiTheme="majorBidi" w:cstheme="majorBidi"/>
          <w:sz w:val="24"/>
          <w:szCs w:val="24"/>
        </w:rPr>
        <w:t xml:space="preserve">atics in L2 curriculum as seen in </w:t>
      </w:r>
      <w:r w:rsidR="00496507" w:rsidRPr="00CD0E8C">
        <w:rPr>
          <w:rFonts w:asciiTheme="majorBidi" w:hAnsiTheme="majorBidi" w:cstheme="majorBidi"/>
          <w:sz w:val="24"/>
          <w:szCs w:val="24"/>
        </w:rPr>
        <w:t xml:space="preserve">(Crandall &amp; Basturkmen </w:t>
      </w:r>
      <w:r w:rsidRPr="00CD0E8C">
        <w:rPr>
          <w:rFonts w:asciiTheme="majorBidi" w:hAnsiTheme="majorBidi" w:cstheme="majorBidi"/>
          <w:sz w:val="24"/>
          <w:szCs w:val="24"/>
        </w:rPr>
        <w:t>2004</w:t>
      </w:r>
      <w:r w:rsidR="00BD3340" w:rsidRPr="00CD0E8C">
        <w:rPr>
          <w:rFonts w:asciiTheme="majorBidi" w:hAnsiTheme="majorBidi" w:cstheme="majorBidi"/>
          <w:sz w:val="24"/>
          <w:szCs w:val="24"/>
        </w:rPr>
        <w:t>, p. 38-49</w:t>
      </w:r>
      <w:r w:rsidRPr="00CD0E8C">
        <w:rPr>
          <w:rFonts w:asciiTheme="majorBidi" w:hAnsiTheme="majorBidi" w:cstheme="majorBidi"/>
          <w:sz w:val="24"/>
          <w:szCs w:val="24"/>
        </w:rPr>
        <w:t xml:space="preserve">). There have been various investigations on the validity and dependability of different ways for obtaining pragmatic comprehension and </w:t>
      </w:r>
      <w:r w:rsidR="00BA4A2E" w:rsidRPr="00CD0E8C">
        <w:rPr>
          <w:rFonts w:asciiTheme="majorBidi" w:hAnsiTheme="majorBidi" w:cstheme="majorBidi"/>
          <w:sz w:val="24"/>
          <w:szCs w:val="24"/>
        </w:rPr>
        <w:t xml:space="preserve">production </w:t>
      </w:r>
      <w:r w:rsidRPr="00CD0E8C">
        <w:rPr>
          <w:rFonts w:asciiTheme="majorBidi" w:hAnsiTheme="majorBidi" w:cstheme="majorBidi"/>
          <w:sz w:val="24"/>
          <w:szCs w:val="24"/>
        </w:rPr>
        <w:t xml:space="preserve"> (such as written and oral discourse completion</w:t>
      </w:r>
      <w:r w:rsidR="00CD0E8C" w:rsidRPr="00CD0E8C">
        <w:rPr>
          <w:rFonts w:asciiTheme="majorBidi" w:hAnsiTheme="majorBidi" w:cstheme="majorBidi"/>
          <w:sz w:val="24"/>
          <w:szCs w:val="24"/>
        </w:rPr>
        <w:t xml:space="preserve"> tasks, multiple-choice tasks (</w:t>
      </w:r>
      <w:r w:rsidRPr="00CD0E8C">
        <w:rPr>
          <w:rFonts w:asciiTheme="majorBidi" w:hAnsiTheme="majorBidi" w:cstheme="majorBidi"/>
          <w:sz w:val="24"/>
          <w:szCs w:val="24"/>
        </w:rPr>
        <w:t>M</w:t>
      </w:r>
      <w:r w:rsidR="00CD0E8C" w:rsidRPr="00CD0E8C">
        <w:rPr>
          <w:rFonts w:asciiTheme="majorBidi" w:hAnsiTheme="majorBidi" w:cstheme="majorBidi"/>
          <w:sz w:val="24"/>
          <w:szCs w:val="24"/>
        </w:rPr>
        <w:t xml:space="preserve">DCT), role-play self-assessment, role-play tasks and </w:t>
      </w:r>
      <w:r w:rsidRPr="00CD0E8C">
        <w:rPr>
          <w:rFonts w:asciiTheme="majorBidi" w:hAnsiTheme="majorBidi" w:cstheme="majorBidi"/>
          <w:sz w:val="24"/>
          <w:szCs w:val="24"/>
        </w:rPr>
        <w:t>discourse self-assessment tasks)  for L2 contexts.Those assessing tools are mostly executed with well-trained</w:t>
      </w:r>
      <w:r w:rsidR="00496507" w:rsidRPr="00CD0E8C">
        <w:rPr>
          <w:rFonts w:asciiTheme="majorBidi" w:hAnsiTheme="majorBidi" w:cstheme="majorBidi"/>
          <w:sz w:val="24"/>
          <w:szCs w:val="24"/>
        </w:rPr>
        <w:t xml:space="preserve"> raters under empirical status (Brown 2001</w:t>
      </w:r>
      <w:r w:rsidR="00BD3340" w:rsidRPr="00CD0E8C">
        <w:rPr>
          <w:rFonts w:asciiTheme="majorBidi" w:hAnsiTheme="majorBidi" w:cstheme="majorBidi"/>
          <w:sz w:val="24"/>
          <w:szCs w:val="24"/>
        </w:rPr>
        <w:t xml:space="preserve">, </w:t>
      </w:r>
      <w:r w:rsidR="009F5CB5" w:rsidRPr="00CD0E8C">
        <w:rPr>
          <w:rFonts w:asciiTheme="majorBidi" w:hAnsiTheme="majorBidi" w:cstheme="majorBidi"/>
          <w:sz w:val="24"/>
          <w:szCs w:val="24"/>
        </w:rPr>
        <w:t>p</w:t>
      </w:r>
      <w:r w:rsidR="00BD3340" w:rsidRPr="00CD0E8C">
        <w:rPr>
          <w:rFonts w:asciiTheme="majorBidi" w:hAnsiTheme="majorBidi" w:cstheme="majorBidi"/>
          <w:sz w:val="24"/>
          <w:szCs w:val="24"/>
        </w:rPr>
        <w:t>. 301-325</w:t>
      </w:r>
      <w:r w:rsidR="00496507" w:rsidRPr="00CD0E8C">
        <w:rPr>
          <w:rFonts w:asciiTheme="majorBidi" w:hAnsiTheme="majorBidi" w:cstheme="majorBidi"/>
          <w:sz w:val="24"/>
          <w:szCs w:val="24"/>
        </w:rPr>
        <w:t>).</w:t>
      </w:r>
    </w:p>
    <w:p w14:paraId="1879C9F7" w14:textId="37A39533" w:rsidR="00AA25BF" w:rsidRPr="00CD0E8C" w:rsidRDefault="00AA25BF" w:rsidP="00081F96">
      <w:pPr>
        <w:pStyle w:val="ListeParagraf"/>
        <w:numPr>
          <w:ilvl w:val="0"/>
          <w:numId w:val="30"/>
        </w:numPr>
        <w:spacing w:line="360" w:lineRule="auto"/>
        <w:jc w:val="both"/>
        <w:rPr>
          <w:rFonts w:asciiTheme="majorBidi" w:hAnsiTheme="majorBidi" w:cstheme="majorBidi"/>
          <w:sz w:val="24"/>
          <w:szCs w:val="24"/>
        </w:rPr>
      </w:pPr>
      <w:r w:rsidRPr="00CD0E8C">
        <w:rPr>
          <w:rFonts w:asciiTheme="majorBidi" w:hAnsiTheme="majorBidi" w:cstheme="majorBidi"/>
          <w:b/>
          <w:sz w:val="24"/>
          <w:szCs w:val="24"/>
        </w:rPr>
        <w:t>Literature Review</w:t>
      </w:r>
    </w:p>
    <w:p w14:paraId="2B9348DD" w14:textId="146E86F8" w:rsidR="008B77BD" w:rsidRPr="00CD0E8C" w:rsidRDefault="006E10A4" w:rsidP="00F80537">
      <w:pPr>
        <w:spacing w:line="360" w:lineRule="auto"/>
        <w:jc w:val="both"/>
        <w:rPr>
          <w:rFonts w:asciiTheme="majorBidi" w:hAnsiTheme="majorBidi" w:cstheme="majorBidi"/>
          <w:sz w:val="24"/>
          <w:szCs w:val="24"/>
        </w:rPr>
      </w:pPr>
      <w:r w:rsidRPr="00CD0E8C">
        <w:rPr>
          <w:rFonts w:asciiTheme="majorBidi" w:hAnsiTheme="majorBidi" w:cstheme="majorBidi"/>
          <w:sz w:val="24"/>
          <w:szCs w:val="24"/>
        </w:rPr>
        <w:t xml:space="preserve">Recent studies have made initial efforts to produce constructional instruments in relation with introducing practical aspects to be suitable for classroom assessment, for example written DCT, role plays, discourse rating assignment and multiple choices for assessing pragmatic competence. </w:t>
      </w:r>
      <w:r w:rsidR="00F80537" w:rsidRPr="00CD0E8C">
        <w:rPr>
          <w:rFonts w:asciiTheme="majorBidi" w:hAnsiTheme="majorBidi" w:cstheme="majorBidi"/>
          <w:sz w:val="24"/>
          <w:szCs w:val="24"/>
        </w:rPr>
        <w:t>Ishihara &amp;</w:t>
      </w:r>
      <w:r w:rsidR="003B08F2" w:rsidRPr="00CD0E8C">
        <w:rPr>
          <w:rFonts w:asciiTheme="majorBidi" w:hAnsiTheme="majorBidi" w:cstheme="majorBidi"/>
          <w:sz w:val="24"/>
          <w:szCs w:val="24"/>
        </w:rPr>
        <w:t xml:space="preserve"> Cohen</w:t>
      </w:r>
      <w:r w:rsidRPr="00CD0E8C">
        <w:rPr>
          <w:rFonts w:asciiTheme="majorBidi" w:hAnsiTheme="majorBidi" w:cstheme="majorBidi"/>
          <w:sz w:val="24"/>
          <w:szCs w:val="24"/>
        </w:rPr>
        <w:t xml:space="preserve"> studied different levels of learners’ development of pragmatic competence through general developed classroom-based </w:t>
      </w:r>
      <w:r w:rsidR="003B08F2" w:rsidRPr="00CD0E8C">
        <w:rPr>
          <w:rFonts w:asciiTheme="majorBidi" w:hAnsiTheme="majorBidi" w:cstheme="majorBidi"/>
          <w:sz w:val="24"/>
          <w:szCs w:val="24"/>
        </w:rPr>
        <w:t>tasks</w:t>
      </w:r>
      <w:r w:rsidRPr="00CD0E8C">
        <w:rPr>
          <w:rFonts w:asciiTheme="majorBidi" w:hAnsiTheme="majorBidi" w:cstheme="majorBidi"/>
          <w:sz w:val="24"/>
          <w:szCs w:val="24"/>
        </w:rPr>
        <w:t xml:space="preserve"> and instruments which comprised rubrics for assessing pragmatic awareness and use as well as the awareness of meta-pragmatic such as reflection of the pragmatic norms that recently learnt, learner’s self-assessment of pragmatic production and community interpretation, assessments relying on the socio-cultural theory of Vygotsky</w:t>
      </w:r>
      <w:r w:rsidR="00F80537" w:rsidRPr="00CD0E8C">
        <w:rPr>
          <w:rFonts w:asciiTheme="majorBidi" w:hAnsiTheme="majorBidi" w:cstheme="majorBidi"/>
          <w:sz w:val="24"/>
          <w:szCs w:val="24"/>
        </w:rPr>
        <w:t xml:space="preserve"> (2010, p. 75-97)</w:t>
      </w:r>
      <w:r w:rsidR="003B08F2" w:rsidRPr="00CD0E8C">
        <w:rPr>
          <w:rFonts w:asciiTheme="majorBidi" w:hAnsiTheme="majorBidi" w:cstheme="majorBidi"/>
          <w:sz w:val="24"/>
          <w:szCs w:val="24"/>
        </w:rPr>
        <w:t>.</w:t>
      </w:r>
    </w:p>
    <w:p w14:paraId="4B2789A2" w14:textId="651A8180" w:rsidR="00F0792E" w:rsidRPr="00CD0E8C" w:rsidRDefault="00704634" w:rsidP="008B77BD">
      <w:pPr>
        <w:spacing w:line="360" w:lineRule="auto"/>
        <w:jc w:val="both"/>
        <w:rPr>
          <w:rFonts w:asciiTheme="majorBidi" w:hAnsiTheme="majorBidi" w:cstheme="majorBidi"/>
          <w:sz w:val="24"/>
          <w:szCs w:val="24"/>
        </w:rPr>
      </w:pPr>
      <w:r w:rsidRPr="00CD0E8C">
        <w:rPr>
          <w:rFonts w:asciiTheme="majorBidi" w:hAnsiTheme="majorBidi" w:cstheme="majorBidi"/>
          <w:sz w:val="24"/>
          <w:szCs w:val="24"/>
        </w:rPr>
        <w:t xml:space="preserve">There are many studies that compared L2 learners’ performances of a particular pragmatic feature cross wising over various proficiency levels dictated by institutionalized exams, grade level, or </w:t>
      </w:r>
      <w:r w:rsidR="00496507" w:rsidRPr="00CD0E8C">
        <w:rPr>
          <w:rFonts w:asciiTheme="majorBidi" w:hAnsiTheme="majorBidi" w:cstheme="majorBidi"/>
          <w:sz w:val="24"/>
          <w:szCs w:val="24"/>
        </w:rPr>
        <w:t>length of formal study (Taguchi</w:t>
      </w:r>
      <w:r w:rsidRPr="00CD0E8C">
        <w:rPr>
          <w:rFonts w:asciiTheme="majorBidi" w:hAnsiTheme="majorBidi" w:cstheme="majorBidi"/>
          <w:sz w:val="24"/>
          <w:szCs w:val="24"/>
        </w:rPr>
        <w:t xml:space="preserve"> 2007</w:t>
      </w:r>
      <w:r w:rsidR="008B77BD" w:rsidRPr="00CD0E8C">
        <w:rPr>
          <w:rFonts w:asciiTheme="majorBidi" w:hAnsiTheme="majorBidi" w:cstheme="majorBidi"/>
          <w:sz w:val="24"/>
          <w:szCs w:val="24"/>
        </w:rPr>
        <w:t xml:space="preserve">: 28, 113–135). </w:t>
      </w:r>
      <w:r w:rsidR="000D6F0D" w:rsidRPr="00CD0E8C">
        <w:rPr>
          <w:rFonts w:asciiTheme="majorBidi" w:hAnsiTheme="majorBidi" w:cstheme="majorBidi"/>
          <w:sz w:val="24"/>
          <w:szCs w:val="24"/>
        </w:rPr>
        <w:t>Garcia realized that proficiency has sufficient impact on comprehension but the distinction of high proficient speakers and native speakers is little to some extends. H</w:t>
      </w:r>
      <w:r w:rsidR="008B77BD" w:rsidRPr="00CD0E8C">
        <w:rPr>
          <w:rFonts w:asciiTheme="majorBidi" w:hAnsiTheme="majorBidi" w:cstheme="majorBidi"/>
          <w:sz w:val="24"/>
          <w:szCs w:val="24"/>
        </w:rPr>
        <w:t xml:space="preserve">e also found that the each kind </w:t>
      </w:r>
      <w:r w:rsidR="000D6F0D" w:rsidRPr="00CD0E8C">
        <w:rPr>
          <w:rFonts w:asciiTheme="majorBidi" w:hAnsiTheme="majorBidi" w:cstheme="majorBidi"/>
          <w:sz w:val="24"/>
          <w:szCs w:val="24"/>
        </w:rPr>
        <w:t xml:space="preserve">of speech act has own effect </w:t>
      </w:r>
      <w:r w:rsidR="000D6F0D" w:rsidRPr="00CD0E8C">
        <w:rPr>
          <w:rFonts w:asciiTheme="majorBidi" w:hAnsiTheme="majorBidi" w:cstheme="majorBidi"/>
          <w:sz w:val="24"/>
          <w:szCs w:val="24"/>
        </w:rPr>
        <w:lastRenderedPageBreak/>
        <w:t>on comprehension level</w:t>
      </w:r>
      <w:r w:rsidR="008B77BD" w:rsidRPr="00CD0E8C">
        <w:rPr>
          <w:rFonts w:asciiTheme="majorBidi" w:hAnsiTheme="majorBidi" w:cstheme="majorBidi"/>
          <w:sz w:val="24"/>
          <w:szCs w:val="24"/>
        </w:rPr>
        <w:t xml:space="preserve"> (2004: 13, 96–115)</w:t>
      </w:r>
      <w:r w:rsidR="000D6F0D" w:rsidRPr="00CD0E8C">
        <w:rPr>
          <w:rFonts w:asciiTheme="majorBidi" w:hAnsiTheme="majorBidi" w:cstheme="majorBidi"/>
          <w:sz w:val="24"/>
          <w:szCs w:val="24"/>
        </w:rPr>
        <w:t>. Mohammed realized the remarkable effect of instructional courses for developing pragmatic competence, particularly when given explicit instruction of speech acts of refusals an</w:t>
      </w:r>
      <w:r w:rsidR="003459A9" w:rsidRPr="00CD0E8C">
        <w:rPr>
          <w:rFonts w:asciiTheme="majorBidi" w:hAnsiTheme="majorBidi" w:cstheme="majorBidi"/>
          <w:sz w:val="24"/>
          <w:szCs w:val="24"/>
        </w:rPr>
        <w:t>d requests to the EFL learners</w:t>
      </w:r>
      <w:r w:rsidR="009F5CB5" w:rsidRPr="00CD0E8C">
        <w:rPr>
          <w:rFonts w:asciiTheme="majorBidi" w:hAnsiTheme="majorBidi" w:cstheme="majorBidi"/>
          <w:sz w:val="24"/>
          <w:szCs w:val="24"/>
        </w:rPr>
        <w:t xml:space="preserve"> (2012: 40, 1 -2)</w:t>
      </w:r>
      <w:r w:rsidR="003459A9" w:rsidRPr="00CD0E8C">
        <w:rPr>
          <w:rFonts w:asciiTheme="majorBidi" w:hAnsiTheme="majorBidi" w:cstheme="majorBidi"/>
          <w:sz w:val="24"/>
          <w:szCs w:val="24"/>
        </w:rPr>
        <w:t xml:space="preserve">. </w:t>
      </w:r>
      <w:r w:rsidR="00F0792E" w:rsidRPr="00CD0E8C">
        <w:rPr>
          <w:rFonts w:asciiTheme="majorBidi" w:hAnsiTheme="majorBidi" w:cstheme="majorBidi"/>
          <w:sz w:val="24"/>
          <w:szCs w:val="24"/>
        </w:rPr>
        <w:t xml:space="preserve">Ishihara investigated the value of </w:t>
      </w:r>
      <w:r w:rsidR="003B08F2" w:rsidRPr="00CD0E8C">
        <w:rPr>
          <w:rFonts w:asciiTheme="majorBidi" w:hAnsiTheme="majorBidi" w:cstheme="majorBidi"/>
          <w:sz w:val="24"/>
          <w:szCs w:val="24"/>
        </w:rPr>
        <w:t>teacher assessment of classroom-</w:t>
      </w:r>
      <w:r w:rsidR="00F0792E" w:rsidRPr="00CD0E8C">
        <w:rPr>
          <w:rFonts w:asciiTheme="majorBidi" w:hAnsiTheme="majorBidi" w:cstheme="majorBidi"/>
          <w:sz w:val="24"/>
          <w:szCs w:val="24"/>
        </w:rPr>
        <w:t xml:space="preserve">based pragmatic teaching through the application of </w:t>
      </w:r>
      <w:r w:rsidR="00F0555C" w:rsidRPr="00CD0E8C">
        <w:rPr>
          <w:rFonts w:asciiTheme="majorBidi" w:hAnsiTheme="majorBidi" w:cstheme="majorBidi"/>
          <w:sz w:val="24"/>
          <w:szCs w:val="24"/>
        </w:rPr>
        <w:t xml:space="preserve">few assessing tools over the </w:t>
      </w:r>
      <w:r w:rsidR="00F0792E" w:rsidRPr="00CD0E8C">
        <w:rPr>
          <w:rFonts w:asciiTheme="majorBidi" w:hAnsiTheme="majorBidi" w:cstheme="majorBidi"/>
          <w:sz w:val="24"/>
          <w:szCs w:val="24"/>
        </w:rPr>
        <w:t>students who were part of the controlled group via few rubrics for assessing the learners' competence in class despite the lack of resources in the field of raising pragmatic competence</w:t>
      </w:r>
      <w:r w:rsidR="009F5CB5" w:rsidRPr="00CD0E8C">
        <w:rPr>
          <w:rFonts w:asciiTheme="majorBidi" w:hAnsiTheme="majorBidi" w:cstheme="majorBidi"/>
          <w:sz w:val="24"/>
          <w:szCs w:val="24"/>
        </w:rPr>
        <w:t xml:space="preserve"> (2009, p. 445–70)</w:t>
      </w:r>
      <w:r w:rsidR="00F0792E" w:rsidRPr="00CD0E8C">
        <w:rPr>
          <w:rFonts w:asciiTheme="majorBidi" w:hAnsiTheme="majorBidi" w:cstheme="majorBidi"/>
          <w:sz w:val="24"/>
          <w:szCs w:val="24"/>
        </w:rPr>
        <w:t xml:space="preserve">. </w:t>
      </w:r>
      <w:r w:rsidR="008B77BD" w:rsidRPr="00CD0E8C">
        <w:rPr>
          <w:rFonts w:asciiTheme="majorBidi" w:hAnsiTheme="majorBidi" w:cstheme="majorBidi" w:hint="cs"/>
          <w:sz w:val="24"/>
          <w:szCs w:val="24"/>
          <w:rtl/>
          <w:lang w:bidi="ar-IQ"/>
        </w:rPr>
        <w:t xml:space="preserve">                </w:t>
      </w:r>
    </w:p>
    <w:p w14:paraId="4EBADEC6" w14:textId="3F597F14" w:rsidR="000D6F0D" w:rsidRPr="00CD0E8C" w:rsidRDefault="001F20B6" w:rsidP="00CD0E8C">
      <w:pPr>
        <w:spacing w:line="360" w:lineRule="auto"/>
        <w:jc w:val="both"/>
        <w:rPr>
          <w:rFonts w:asciiTheme="majorBidi" w:hAnsiTheme="majorBidi" w:cstheme="majorBidi"/>
          <w:sz w:val="24"/>
          <w:szCs w:val="24"/>
        </w:rPr>
      </w:pPr>
      <w:r w:rsidRPr="00CD0E8C">
        <w:rPr>
          <w:rFonts w:asciiTheme="majorBidi" w:hAnsiTheme="majorBidi" w:cstheme="majorBidi"/>
          <w:sz w:val="24"/>
          <w:szCs w:val="24"/>
        </w:rPr>
        <w:t>According to Schneider &amp; Barron (2008</w:t>
      </w:r>
      <w:r w:rsidR="00CD0E8C" w:rsidRPr="00CD0E8C">
        <w:rPr>
          <w:rFonts w:asciiTheme="majorBidi" w:hAnsiTheme="majorBidi" w:cstheme="majorBidi"/>
          <w:sz w:val="24"/>
          <w:szCs w:val="24"/>
        </w:rPr>
        <w:t>, p. 15</w:t>
      </w:r>
      <w:r w:rsidRPr="00CD0E8C">
        <w:rPr>
          <w:rFonts w:asciiTheme="majorBidi" w:hAnsiTheme="majorBidi" w:cstheme="majorBidi"/>
          <w:sz w:val="24"/>
          <w:szCs w:val="24"/>
        </w:rPr>
        <w:t xml:space="preserve">), during the process of teaching and assessing pragmatics several difficulties arise within changeability of pragmatics in various sociocultural practices because of  the macrosocial differentiation </w:t>
      </w:r>
      <w:r w:rsidR="00CD0E8C" w:rsidRPr="00CD0E8C">
        <w:rPr>
          <w:rFonts w:asciiTheme="majorBidi" w:hAnsiTheme="majorBidi" w:cstheme="majorBidi"/>
          <w:sz w:val="24"/>
          <w:szCs w:val="24"/>
        </w:rPr>
        <w:t>such as</w:t>
      </w:r>
      <w:r w:rsidRPr="00CD0E8C">
        <w:rPr>
          <w:rFonts w:asciiTheme="majorBidi" w:hAnsiTheme="majorBidi" w:cstheme="majorBidi"/>
          <w:sz w:val="24"/>
          <w:szCs w:val="24"/>
        </w:rPr>
        <w:t xml:space="preserve"> gender, regional, social, , ethnic, and generalization of dissimilarities in pragmatic standards), a suitable or proposed scope of patterns of linguistic manner  demonstrates unlikely due to the speakers’ own characteristics and s</w:t>
      </w:r>
      <w:r w:rsidR="00496507" w:rsidRPr="00CD0E8C">
        <w:rPr>
          <w:rFonts w:asciiTheme="majorBidi" w:hAnsiTheme="majorBidi" w:cstheme="majorBidi"/>
          <w:sz w:val="24"/>
          <w:szCs w:val="24"/>
        </w:rPr>
        <w:t>ocial history (McNamara &amp; Rover</w:t>
      </w:r>
      <w:r w:rsidRPr="00CD0E8C">
        <w:rPr>
          <w:rFonts w:asciiTheme="majorBidi" w:hAnsiTheme="majorBidi" w:cstheme="majorBidi"/>
          <w:sz w:val="24"/>
          <w:szCs w:val="24"/>
        </w:rPr>
        <w:t xml:space="preserve"> 2006</w:t>
      </w:r>
      <w:r w:rsidR="00BD3340" w:rsidRPr="00CD0E8C">
        <w:rPr>
          <w:rFonts w:asciiTheme="majorBidi" w:hAnsiTheme="majorBidi" w:cstheme="majorBidi"/>
          <w:sz w:val="24"/>
          <w:szCs w:val="24"/>
        </w:rPr>
        <w:t>, p. 43-79</w:t>
      </w:r>
      <w:r w:rsidRPr="00CD0E8C">
        <w:rPr>
          <w:rFonts w:asciiTheme="majorBidi" w:hAnsiTheme="majorBidi" w:cstheme="majorBidi"/>
          <w:sz w:val="24"/>
          <w:szCs w:val="24"/>
        </w:rPr>
        <w:t>).</w:t>
      </w:r>
    </w:p>
    <w:p w14:paraId="510AA33D" w14:textId="7173B378" w:rsidR="00DA5960" w:rsidRPr="00CD0E8C" w:rsidRDefault="00EC6296" w:rsidP="00081F96">
      <w:pPr>
        <w:pStyle w:val="ListeParagraf"/>
        <w:numPr>
          <w:ilvl w:val="0"/>
          <w:numId w:val="31"/>
        </w:numPr>
        <w:spacing w:line="360" w:lineRule="auto"/>
        <w:jc w:val="both"/>
        <w:rPr>
          <w:rFonts w:asciiTheme="majorBidi" w:hAnsiTheme="majorBidi" w:cstheme="majorBidi"/>
          <w:sz w:val="24"/>
          <w:szCs w:val="24"/>
        </w:rPr>
      </w:pPr>
      <w:r w:rsidRPr="00CD0E8C">
        <w:rPr>
          <w:rFonts w:asciiTheme="majorBidi" w:hAnsiTheme="majorBidi" w:cstheme="majorBidi"/>
          <w:sz w:val="24"/>
          <w:szCs w:val="24"/>
        </w:rPr>
        <w:t xml:space="preserve"> </w:t>
      </w:r>
      <w:r w:rsidR="00DA5960" w:rsidRPr="00CD0E8C">
        <w:rPr>
          <w:rFonts w:asciiTheme="majorBidi" w:hAnsiTheme="majorBidi" w:cstheme="majorBidi"/>
          <w:sz w:val="24"/>
          <w:szCs w:val="24"/>
        </w:rPr>
        <w:t>Is gender a factor affecting the L2 pragmatic competence?</w:t>
      </w:r>
    </w:p>
    <w:p w14:paraId="20254184" w14:textId="77777777" w:rsidR="00DA5960" w:rsidRPr="00CD0E8C" w:rsidRDefault="00DA5960" w:rsidP="00081F96">
      <w:pPr>
        <w:pStyle w:val="ListeParagraf"/>
        <w:numPr>
          <w:ilvl w:val="0"/>
          <w:numId w:val="31"/>
        </w:numPr>
        <w:spacing w:line="360" w:lineRule="auto"/>
        <w:jc w:val="both"/>
        <w:rPr>
          <w:rFonts w:asciiTheme="majorBidi" w:hAnsiTheme="majorBidi" w:cstheme="majorBidi"/>
          <w:sz w:val="24"/>
          <w:szCs w:val="24"/>
        </w:rPr>
      </w:pPr>
      <w:r w:rsidRPr="00CD0E8C">
        <w:rPr>
          <w:rFonts w:asciiTheme="majorBidi" w:hAnsiTheme="majorBidi" w:cstheme="majorBidi"/>
          <w:sz w:val="24"/>
          <w:szCs w:val="24"/>
        </w:rPr>
        <w:t>Can classroom-based courses develop pragmatic competence?</w:t>
      </w:r>
    </w:p>
    <w:p w14:paraId="504F1D13" w14:textId="77777777" w:rsidR="00DA5960" w:rsidRPr="00CD0E8C" w:rsidRDefault="00DA5960" w:rsidP="00081F96">
      <w:pPr>
        <w:pStyle w:val="ListeParagraf"/>
        <w:numPr>
          <w:ilvl w:val="0"/>
          <w:numId w:val="31"/>
        </w:numPr>
        <w:spacing w:line="360" w:lineRule="auto"/>
        <w:jc w:val="both"/>
        <w:rPr>
          <w:rFonts w:asciiTheme="majorBidi" w:hAnsiTheme="majorBidi" w:cstheme="majorBidi"/>
          <w:sz w:val="24"/>
          <w:szCs w:val="24"/>
        </w:rPr>
      </w:pPr>
      <w:r w:rsidRPr="00CD0E8C">
        <w:rPr>
          <w:rFonts w:asciiTheme="majorBidi" w:hAnsiTheme="majorBidi" w:cstheme="majorBidi"/>
          <w:sz w:val="24"/>
          <w:szCs w:val="24"/>
        </w:rPr>
        <w:t>Is there a relationship between L2 proficiency level and pragmatic competence?</w:t>
      </w:r>
    </w:p>
    <w:p w14:paraId="7035E879" w14:textId="40CB445E" w:rsidR="00FD4E7A" w:rsidRPr="00CD0E8C" w:rsidRDefault="00FD4E7A" w:rsidP="00081F96">
      <w:pPr>
        <w:spacing w:line="360" w:lineRule="auto"/>
        <w:jc w:val="both"/>
        <w:rPr>
          <w:rFonts w:asciiTheme="majorBidi" w:hAnsiTheme="majorBidi" w:cstheme="majorBidi"/>
          <w:b/>
          <w:sz w:val="24"/>
          <w:szCs w:val="24"/>
        </w:rPr>
      </w:pPr>
      <w:r w:rsidRPr="00CD0E8C">
        <w:rPr>
          <w:rFonts w:asciiTheme="majorBidi" w:hAnsiTheme="majorBidi" w:cstheme="majorBidi"/>
          <w:b/>
          <w:sz w:val="24"/>
          <w:szCs w:val="24"/>
        </w:rPr>
        <w:t>3. Methodology</w:t>
      </w:r>
    </w:p>
    <w:p w14:paraId="394BFC2D" w14:textId="2D142A3F" w:rsidR="002C5F2F" w:rsidRPr="00CD0E8C" w:rsidRDefault="00BF7A4B" w:rsidP="00081F96">
      <w:pPr>
        <w:spacing w:line="360" w:lineRule="auto"/>
        <w:jc w:val="both"/>
        <w:rPr>
          <w:rFonts w:asciiTheme="majorBidi" w:hAnsiTheme="majorBidi" w:cstheme="majorBidi"/>
          <w:sz w:val="24"/>
          <w:szCs w:val="24"/>
        </w:rPr>
      </w:pPr>
      <w:r w:rsidRPr="00CD0E8C">
        <w:rPr>
          <w:rFonts w:asciiTheme="majorBidi" w:hAnsiTheme="majorBidi" w:cstheme="majorBidi"/>
          <w:sz w:val="24"/>
          <w:szCs w:val="24"/>
        </w:rPr>
        <w:t xml:space="preserve">The participants of this study have been nominated at the University of Sulaimanyah (one of the Northern Iraq state universities) as fourth year English language students. </w:t>
      </w:r>
      <w:r w:rsidR="00F0555C" w:rsidRPr="00CD0E8C">
        <w:rPr>
          <w:rFonts w:asciiTheme="majorBidi" w:hAnsiTheme="majorBidi" w:cstheme="majorBidi"/>
          <w:sz w:val="24"/>
          <w:szCs w:val="24"/>
        </w:rPr>
        <w:t>There were 50 adult students (25 females; 25 males) in two experimental groups, were participating this experiment with the mean age of (23.02). The students were randomly assigned out of 120 students based on their English proficiency which was indicated by their GPA or its equivalence based on the previous three years exam results. Those who have got % 75 and above were considered as high proficient students.</w:t>
      </w:r>
      <w:r w:rsidR="00C60BAA" w:rsidRPr="00CD0E8C">
        <w:rPr>
          <w:rFonts w:asciiTheme="majorBidi" w:hAnsiTheme="majorBidi" w:cstheme="majorBidi"/>
          <w:sz w:val="24"/>
          <w:szCs w:val="24"/>
        </w:rPr>
        <w:t xml:space="preserve"> </w:t>
      </w:r>
      <w:r w:rsidRPr="00CD0E8C">
        <w:rPr>
          <w:rFonts w:asciiTheme="majorBidi" w:hAnsiTheme="majorBidi" w:cstheme="majorBidi"/>
          <w:sz w:val="24"/>
          <w:szCs w:val="24"/>
        </w:rPr>
        <w:t>The participants attended pragmatics sessions twice a week for 90 minutes, for the total of two months. GPAs in English c</w:t>
      </w:r>
      <w:r w:rsidR="00496507" w:rsidRPr="00CD0E8C">
        <w:rPr>
          <w:rFonts w:asciiTheme="majorBidi" w:hAnsiTheme="majorBidi" w:cstheme="majorBidi"/>
          <w:sz w:val="24"/>
          <w:szCs w:val="24"/>
        </w:rPr>
        <w:t>ourses was also used in (Shmais</w:t>
      </w:r>
      <w:r w:rsidRPr="00CD0E8C">
        <w:rPr>
          <w:rFonts w:asciiTheme="majorBidi" w:hAnsiTheme="majorBidi" w:cstheme="majorBidi"/>
          <w:sz w:val="24"/>
          <w:szCs w:val="24"/>
        </w:rPr>
        <w:t xml:space="preserve"> 2003</w:t>
      </w:r>
      <w:r w:rsidR="00CD0E8C" w:rsidRPr="00CD0E8C">
        <w:rPr>
          <w:rFonts w:asciiTheme="majorBidi" w:hAnsiTheme="majorBidi" w:cstheme="majorBidi"/>
          <w:sz w:val="24"/>
          <w:szCs w:val="24"/>
        </w:rPr>
        <w:t>, p. 84</w:t>
      </w:r>
      <w:r w:rsidRPr="00CD0E8C">
        <w:rPr>
          <w:rFonts w:asciiTheme="majorBidi" w:hAnsiTheme="majorBidi" w:cstheme="majorBidi"/>
          <w:sz w:val="24"/>
          <w:szCs w:val="24"/>
        </w:rPr>
        <w:t>), that can authenticate students’ proficiency.</w:t>
      </w:r>
      <w:r w:rsidR="00BF0857" w:rsidRPr="00CD0E8C">
        <w:rPr>
          <w:rFonts w:asciiTheme="majorBidi" w:hAnsiTheme="majorBidi" w:cstheme="majorBidi"/>
          <w:sz w:val="24"/>
          <w:szCs w:val="24"/>
        </w:rPr>
        <w:t xml:space="preserve"> Written Discourse Completion Tasks (WDCT) </w:t>
      </w:r>
      <w:r w:rsidR="00AB2AAB" w:rsidRPr="00CD0E8C">
        <w:rPr>
          <w:rFonts w:asciiTheme="majorBidi" w:hAnsiTheme="majorBidi" w:cstheme="majorBidi"/>
          <w:sz w:val="24"/>
          <w:szCs w:val="24"/>
        </w:rPr>
        <w:t xml:space="preserve">was </w:t>
      </w:r>
      <w:r w:rsidR="00BF0857" w:rsidRPr="00CD0E8C">
        <w:rPr>
          <w:rFonts w:asciiTheme="majorBidi" w:hAnsiTheme="majorBidi" w:cstheme="majorBidi"/>
          <w:sz w:val="24"/>
          <w:szCs w:val="24"/>
        </w:rPr>
        <w:t xml:space="preserve">applied to give accredit to the results achieved in the study. The test (see the APPENDICES) focused on the written competence of classroom students; this comprises of 15 different items in </w:t>
      </w:r>
      <w:r w:rsidR="00BF0857" w:rsidRPr="00CD0E8C">
        <w:rPr>
          <w:rFonts w:asciiTheme="majorBidi" w:hAnsiTheme="majorBidi" w:cstheme="majorBidi"/>
          <w:sz w:val="24"/>
          <w:szCs w:val="24"/>
        </w:rPr>
        <w:lastRenderedPageBreak/>
        <w:t xml:space="preserve">four independent parts; the first part of the test assesses participants' inference recognition capacity in which three statements are presented and students should infer what is meant by them. The second part of the test intends to evaluate the students for their implicature competence through three declarative statements. The students need to guess the speakers' meaning when reading those statements. Part three of the test consists of five items testing students' comprehension given multiple choices to decide whether the items are grammatical, meaningful, or appropriate with justifying their responses, where the students should concentrate on structural meaning and interpretation. Four situational scenarios envisage the last part of the test, exploring the readers' proper responses of speech acts' most useable categories such as polite requests, apologies, refusals and offer and various ways that the test takers may apply in responding them and their accuracy in distinguishing between polite, impolite, formal or informal answers. </w:t>
      </w:r>
      <w:r w:rsidR="004D0BBA" w:rsidRPr="00CD0E8C">
        <w:rPr>
          <w:rFonts w:asciiTheme="majorBidi" w:hAnsiTheme="majorBidi" w:cstheme="majorBidi"/>
          <w:sz w:val="24"/>
          <w:szCs w:val="24"/>
        </w:rPr>
        <w:t>The main resource of the course is "</w:t>
      </w:r>
      <w:r w:rsidR="004D0BBA" w:rsidRPr="00CD0E8C">
        <w:rPr>
          <w:rFonts w:asciiTheme="majorBidi" w:hAnsiTheme="majorBidi" w:cstheme="majorBidi"/>
          <w:i/>
          <w:iCs/>
          <w:sz w:val="24"/>
          <w:szCs w:val="24"/>
        </w:rPr>
        <w:t>Introduction to Pragmatics</w:t>
      </w:r>
      <w:r w:rsidR="004D0BBA" w:rsidRPr="00CD0E8C">
        <w:rPr>
          <w:rFonts w:asciiTheme="majorBidi" w:hAnsiTheme="majorBidi" w:cstheme="majorBidi"/>
          <w:sz w:val="24"/>
          <w:szCs w:val="24"/>
        </w:rPr>
        <w:t>" by Betty J. Birner which was published in 2013. The students were supposed to study pragmatic as one of the compulsory courses before they have graduated. They have intensively learnt a lot of pragmatic related significant subjects, namely Definition of Pragmatics, Discourse, Implicature and its types, Referring expression and Deixis, Presupposition, Inference and Grice's maxims; Quality, Quantity, Relation and Manner and Speech Acts' Request, Offer, Refusals and Acceptance and Apologies. Those topics would constantly teach variety of communication types that facilitate the development, production and recognition of pragmatics in context. Generally speaking, they are commonly practiced in any illocutionary acts so recognizing those linguistic terms in context will indisputably enhance the learners' competence. The session was run for 45 minutes twice a week for 8 weeks. In this experimental study</w:t>
      </w:r>
      <w:r w:rsidR="00114992" w:rsidRPr="00CD0E8C">
        <w:rPr>
          <w:rFonts w:asciiTheme="majorBidi" w:hAnsiTheme="majorBidi" w:cstheme="majorBidi"/>
          <w:sz w:val="24"/>
          <w:szCs w:val="24"/>
        </w:rPr>
        <w:t>, the participants have undergone a pre-test and a post-post which intentionally covered the few widely used topics in pragmatics such as speech acts, inference and implicature and structural meaning and interpretation. The study was conducted in the academic year (2015 – 2016).</w:t>
      </w:r>
      <w:r w:rsidR="002F4F8D" w:rsidRPr="00CD0E8C">
        <w:rPr>
          <w:rFonts w:asciiTheme="majorBidi" w:hAnsiTheme="majorBidi" w:cstheme="majorBidi"/>
          <w:sz w:val="24"/>
          <w:szCs w:val="24"/>
        </w:rPr>
        <w:t xml:space="preserve"> The students had 60 minutes to respond the pre-test and the same time was devoted to the post-test. The test was a written-based test with no multiple choices to evaluate participants' written capacity of pragmatic competence. The aim of the pre-test was to exhibit the participants' prior knowledge of pragmatic use in sociocultural context. Following the pre-test, the participants have intensively attended the two </w:t>
      </w:r>
      <w:r w:rsidR="002F4F8D" w:rsidRPr="00CD0E8C">
        <w:rPr>
          <w:rFonts w:asciiTheme="majorBidi" w:hAnsiTheme="majorBidi" w:cstheme="majorBidi"/>
          <w:sz w:val="24"/>
          <w:szCs w:val="24"/>
        </w:rPr>
        <w:lastRenderedPageBreak/>
        <w:t>months class-based sessions about pragmatics and pragmatics production; the topics were specifically mentioned above in the instructional materials sub-section.</w:t>
      </w:r>
    </w:p>
    <w:p w14:paraId="3537FB1C" w14:textId="092474FA" w:rsidR="00C60BAA" w:rsidRPr="00CD0E8C" w:rsidRDefault="00F57B62" w:rsidP="00081F96">
      <w:pPr>
        <w:pStyle w:val="ListeParagraf"/>
        <w:numPr>
          <w:ilvl w:val="0"/>
          <w:numId w:val="31"/>
        </w:numPr>
        <w:spacing w:line="360" w:lineRule="auto"/>
        <w:jc w:val="both"/>
        <w:rPr>
          <w:rFonts w:asciiTheme="majorBidi" w:hAnsiTheme="majorBidi" w:cstheme="majorBidi"/>
          <w:b/>
          <w:sz w:val="24"/>
          <w:szCs w:val="24"/>
        </w:rPr>
      </w:pPr>
      <w:r w:rsidRPr="00CD0E8C">
        <w:rPr>
          <w:rFonts w:asciiTheme="majorBidi" w:hAnsiTheme="majorBidi" w:cstheme="majorBidi"/>
          <w:b/>
          <w:sz w:val="24"/>
          <w:szCs w:val="24"/>
        </w:rPr>
        <w:t>Data Analysis</w:t>
      </w:r>
    </w:p>
    <w:p w14:paraId="4FFD6DF2" w14:textId="73A2979A" w:rsidR="00B23EFA" w:rsidRPr="00CD0E8C" w:rsidRDefault="003D6D5F" w:rsidP="00081F96">
      <w:pPr>
        <w:spacing w:line="360" w:lineRule="auto"/>
        <w:jc w:val="both"/>
        <w:rPr>
          <w:rFonts w:asciiTheme="majorBidi" w:hAnsiTheme="majorBidi" w:cstheme="majorBidi"/>
          <w:bCs/>
          <w:sz w:val="24"/>
          <w:szCs w:val="24"/>
        </w:rPr>
      </w:pPr>
      <w:r w:rsidRPr="00CD0E8C">
        <w:rPr>
          <w:rFonts w:asciiTheme="majorBidi" w:hAnsiTheme="majorBidi" w:cstheme="majorBidi"/>
          <w:sz w:val="24"/>
          <w:szCs w:val="24"/>
        </w:rPr>
        <w:t xml:space="preserve">The quantitative data in this study was collected via a sit-down </w:t>
      </w:r>
      <w:r w:rsidR="00A42837" w:rsidRPr="00CD0E8C">
        <w:rPr>
          <w:rFonts w:asciiTheme="majorBidi" w:hAnsiTheme="majorBidi" w:cstheme="majorBidi"/>
          <w:sz w:val="24"/>
          <w:szCs w:val="24"/>
        </w:rPr>
        <w:t>test and WDCT where students have taken a pre-test and the post-test. SPSS was used to analyze the obtained data.</w:t>
      </w:r>
      <w:r w:rsidR="00A42837" w:rsidRPr="00CD0E8C">
        <w:rPr>
          <w:rFonts w:asciiTheme="majorBidi" w:hAnsiTheme="majorBidi" w:cstheme="majorBidi"/>
          <w:b/>
          <w:sz w:val="24"/>
          <w:szCs w:val="24"/>
        </w:rPr>
        <w:t xml:space="preserve"> </w:t>
      </w:r>
      <w:r w:rsidR="00BB326A" w:rsidRPr="00CD0E8C">
        <w:rPr>
          <w:rFonts w:asciiTheme="majorBidi" w:hAnsiTheme="majorBidi" w:cstheme="majorBidi"/>
          <w:bCs/>
          <w:sz w:val="24"/>
          <w:szCs w:val="24"/>
        </w:rPr>
        <w:t>Regarding the research questions of the study, the table below has responded the first research question;</w:t>
      </w:r>
      <w:bookmarkStart w:id="2" w:name="_Toc461482104"/>
    </w:p>
    <w:p w14:paraId="35C4AF7D" w14:textId="72BDC11E" w:rsidR="00DA5960" w:rsidRPr="00CD0E8C" w:rsidRDefault="00DA5960" w:rsidP="00496507">
      <w:pPr>
        <w:pStyle w:val="ResimYazs"/>
        <w:keepNext/>
        <w:spacing w:line="360" w:lineRule="auto"/>
        <w:rPr>
          <w:rFonts w:asciiTheme="majorBidi" w:hAnsiTheme="majorBidi" w:cstheme="majorBidi"/>
          <w:szCs w:val="24"/>
        </w:rPr>
      </w:pPr>
      <w:r w:rsidRPr="00CD0E8C">
        <w:rPr>
          <w:rFonts w:asciiTheme="majorBidi" w:hAnsiTheme="majorBidi" w:cstheme="majorBidi"/>
          <w:szCs w:val="24"/>
        </w:rPr>
        <w:t>Table 4.</w:t>
      </w:r>
      <w:r w:rsidRPr="00CD0E8C">
        <w:rPr>
          <w:rFonts w:asciiTheme="majorBidi" w:hAnsiTheme="majorBidi" w:cstheme="majorBidi"/>
          <w:szCs w:val="24"/>
        </w:rPr>
        <w:fldChar w:fldCharType="begin"/>
      </w:r>
      <w:r w:rsidRPr="00CD0E8C">
        <w:rPr>
          <w:rFonts w:asciiTheme="majorBidi" w:hAnsiTheme="majorBidi" w:cstheme="majorBidi"/>
          <w:szCs w:val="24"/>
        </w:rPr>
        <w:instrText xml:space="preserve"> SEQ Table \* ARABIC \s 1 </w:instrText>
      </w:r>
      <w:r w:rsidRPr="00CD0E8C">
        <w:rPr>
          <w:rFonts w:asciiTheme="majorBidi" w:hAnsiTheme="majorBidi" w:cstheme="majorBidi"/>
          <w:szCs w:val="24"/>
        </w:rPr>
        <w:fldChar w:fldCharType="separate"/>
      </w:r>
      <w:r w:rsidRPr="00CD0E8C">
        <w:rPr>
          <w:rFonts w:asciiTheme="majorBidi" w:hAnsiTheme="majorBidi" w:cstheme="majorBidi"/>
          <w:noProof/>
          <w:szCs w:val="24"/>
        </w:rPr>
        <w:t>1</w:t>
      </w:r>
      <w:r w:rsidRPr="00CD0E8C">
        <w:rPr>
          <w:rFonts w:asciiTheme="majorBidi" w:hAnsiTheme="majorBidi" w:cstheme="majorBidi"/>
          <w:noProof/>
          <w:szCs w:val="24"/>
        </w:rPr>
        <w:fldChar w:fldCharType="end"/>
      </w:r>
      <w:r w:rsidRPr="00CD0E8C">
        <w:rPr>
          <w:rFonts w:asciiTheme="majorBidi" w:hAnsiTheme="majorBidi" w:cstheme="majorBidi"/>
          <w:szCs w:val="24"/>
        </w:rPr>
        <w:t xml:space="preserve">: </w:t>
      </w:r>
      <w:r w:rsidRPr="00CD0E8C">
        <w:rPr>
          <w:rFonts w:asciiTheme="majorBidi" w:hAnsiTheme="majorBidi" w:cstheme="majorBidi"/>
          <w:noProof/>
          <w:szCs w:val="24"/>
        </w:rPr>
        <w:t xml:space="preserve">The Relationship between Gender </w:t>
      </w:r>
      <w:r w:rsidR="00496507" w:rsidRPr="00CD0E8C">
        <w:rPr>
          <w:rFonts w:asciiTheme="majorBidi" w:hAnsiTheme="majorBidi" w:cstheme="majorBidi"/>
          <w:noProof/>
          <w:szCs w:val="24"/>
        </w:rPr>
        <w:t>and the</w:t>
      </w:r>
      <w:r w:rsidRPr="00CD0E8C">
        <w:rPr>
          <w:rFonts w:asciiTheme="majorBidi" w:hAnsiTheme="majorBidi" w:cstheme="majorBidi"/>
          <w:noProof/>
          <w:szCs w:val="24"/>
        </w:rPr>
        <w:t xml:space="preserve"> Pre-test</w:t>
      </w:r>
      <w:bookmarkEnd w:id="2"/>
    </w:p>
    <w:tbl>
      <w:tblPr>
        <w:tblStyle w:val="TabloKlavuzu"/>
        <w:tblW w:w="8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
        <w:gridCol w:w="903"/>
        <w:gridCol w:w="973"/>
        <w:gridCol w:w="941"/>
        <w:gridCol w:w="1255"/>
        <w:gridCol w:w="934"/>
        <w:gridCol w:w="943"/>
        <w:gridCol w:w="934"/>
        <w:gridCol w:w="931"/>
      </w:tblGrid>
      <w:tr w:rsidR="00DA5960" w:rsidRPr="00CD0E8C" w14:paraId="6AA18306" w14:textId="77777777" w:rsidTr="00E5219D">
        <w:trPr>
          <w:trHeight w:val="561"/>
        </w:trPr>
        <w:tc>
          <w:tcPr>
            <w:tcW w:w="1088" w:type="dxa"/>
            <w:tcBorders>
              <w:top w:val="single" w:sz="4" w:space="0" w:color="auto"/>
              <w:bottom w:val="single" w:sz="4" w:space="0" w:color="auto"/>
            </w:tcBorders>
            <w:shd w:val="clear" w:color="auto" w:fill="auto"/>
            <w:vAlign w:val="center"/>
          </w:tcPr>
          <w:p w14:paraId="558D2C85" w14:textId="77777777" w:rsidR="00DA5960" w:rsidRPr="00CD0E8C" w:rsidRDefault="00DA5960" w:rsidP="00081F96">
            <w:pPr>
              <w:spacing w:line="360" w:lineRule="auto"/>
              <w:rPr>
                <w:rFonts w:asciiTheme="majorBidi" w:hAnsiTheme="majorBidi" w:cstheme="majorBidi"/>
                <w:b/>
                <w:bCs/>
                <w:sz w:val="24"/>
                <w:szCs w:val="24"/>
              </w:rPr>
            </w:pPr>
            <w:r w:rsidRPr="00CD0E8C">
              <w:rPr>
                <w:rFonts w:asciiTheme="majorBidi" w:hAnsiTheme="majorBidi" w:cstheme="majorBidi"/>
                <w:b/>
                <w:bCs/>
                <w:sz w:val="24"/>
                <w:szCs w:val="24"/>
              </w:rPr>
              <w:t>Gender</w:t>
            </w:r>
          </w:p>
        </w:tc>
        <w:tc>
          <w:tcPr>
            <w:tcW w:w="903" w:type="dxa"/>
            <w:tcBorders>
              <w:top w:val="single" w:sz="4" w:space="0" w:color="auto"/>
              <w:bottom w:val="single" w:sz="4" w:space="0" w:color="auto"/>
            </w:tcBorders>
            <w:shd w:val="clear" w:color="auto" w:fill="auto"/>
            <w:vAlign w:val="center"/>
          </w:tcPr>
          <w:p w14:paraId="23F1C98D" w14:textId="77777777" w:rsidR="00DA5960" w:rsidRPr="00CD0E8C" w:rsidRDefault="00DA5960" w:rsidP="00081F96">
            <w:pPr>
              <w:spacing w:line="360" w:lineRule="auto"/>
              <w:rPr>
                <w:rFonts w:asciiTheme="majorBidi" w:hAnsiTheme="majorBidi" w:cstheme="majorBidi"/>
                <w:b/>
                <w:bCs/>
                <w:sz w:val="24"/>
                <w:szCs w:val="24"/>
              </w:rPr>
            </w:pPr>
            <w:r w:rsidRPr="00CD0E8C">
              <w:rPr>
                <w:rFonts w:asciiTheme="majorBidi" w:hAnsiTheme="majorBidi" w:cstheme="majorBidi"/>
                <w:b/>
                <w:bCs/>
                <w:sz w:val="24"/>
                <w:szCs w:val="24"/>
              </w:rPr>
              <w:t>N</w:t>
            </w:r>
          </w:p>
        </w:tc>
        <w:tc>
          <w:tcPr>
            <w:tcW w:w="973" w:type="dxa"/>
            <w:tcBorders>
              <w:top w:val="single" w:sz="4" w:space="0" w:color="auto"/>
              <w:bottom w:val="single" w:sz="4" w:space="0" w:color="auto"/>
            </w:tcBorders>
            <w:shd w:val="clear" w:color="auto" w:fill="auto"/>
            <w:vAlign w:val="center"/>
          </w:tcPr>
          <w:p w14:paraId="0DCDFAE5" w14:textId="77777777" w:rsidR="00DA5960" w:rsidRPr="00CD0E8C" w:rsidRDefault="00DA5960" w:rsidP="00081F96">
            <w:pPr>
              <w:spacing w:line="360" w:lineRule="auto"/>
              <w:rPr>
                <w:rFonts w:asciiTheme="majorBidi" w:hAnsiTheme="majorBidi" w:cstheme="majorBidi"/>
                <w:b/>
                <w:bCs/>
                <w:sz w:val="24"/>
                <w:szCs w:val="24"/>
              </w:rPr>
            </w:pPr>
            <w:r w:rsidRPr="00CD0E8C">
              <w:rPr>
                <w:rFonts w:asciiTheme="majorBidi" w:hAnsiTheme="majorBidi" w:cstheme="majorBidi"/>
                <w:b/>
                <w:bCs/>
                <w:sz w:val="24"/>
                <w:szCs w:val="24"/>
              </w:rPr>
              <w:t>Mean</w:t>
            </w:r>
          </w:p>
        </w:tc>
        <w:tc>
          <w:tcPr>
            <w:tcW w:w="941" w:type="dxa"/>
            <w:tcBorders>
              <w:top w:val="single" w:sz="4" w:space="0" w:color="auto"/>
              <w:bottom w:val="single" w:sz="4" w:space="0" w:color="auto"/>
            </w:tcBorders>
            <w:shd w:val="clear" w:color="auto" w:fill="auto"/>
            <w:vAlign w:val="center"/>
          </w:tcPr>
          <w:p w14:paraId="321EE069" w14:textId="77777777" w:rsidR="00DA5960" w:rsidRPr="00CD0E8C" w:rsidRDefault="00DA5960" w:rsidP="00081F96">
            <w:pPr>
              <w:spacing w:line="360" w:lineRule="auto"/>
              <w:rPr>
                <w:rFonts w:asciiTheme="majorBidi" w:hAnsiTheme="majorBidi" w:cstheme="majorBidi"/>
                <w:b/>
                <w:bCs/>
                <w:sz w:val="24"/>
                <w:szCs w:val="24"/>
              </w:rPr>
            </w:pPr>
            <w:r w:rsidRPr="00CD0E8C">
              <w:rPr>
                <w:rFonts w:asciiTheme="majorBidi" w:hAnsiTheme="majorBidi" w:cstheme="majorBidi"/>
                <w:b/>
                <w:bCs/>
                <w:sz w:val="24"/>
                <w:szCs w:val="24"/>
              </w:rPr>
              <w:t>S.D</w:t>
            </w:r>
          </w:p>
        </w:tc>
        <w:tc>
          <w:tcPr>
            <w:tcW w:w="1255" w:type="dxa"/>
            <w:tcBorders>
              <w:top w:val="single" w:sz="4" w:space="0" w:color="auto"/>
              <w:bottom w:val="single" w:sz="4" w:space="0" w:color="auto"/>
            </w:tcBorders>
            <w:shd w:val="clear" w:color="auto" w:fill="auto"/>
            <w:vAlign w:val="center"/>
          </w:tcPr>
          <w:p w14:paraId="6593DEFB" w14:textId="77777777" w:rsidR="00DA5960" w:rsidRPr="00CD0E8C" w:rsidRDefault="00DA5960" w:rsidP="00081F96">
            <w:pPr>
              <w:spacing w:line="360" w:lineRule="auto"/>
              <w:rPr>
                <w:rFonts w:asciiTheme="majorBidi" w:hAnsiTheme="majorBidi" w:cstheme="majorBidi"/>
                <w:b/>
                <w:bCs/>
                <w:sz w:val="24"/>
                <w:szCs w:val="24"/>
              </w:rPr>
            </w:pPr>
            <w:r w:rsidRPr="00CD0E8C">
              <w:rPr>
                <w:rFonts w:asciiTheme="majorBidi" w:hAnsiTheme="majorBidi" w:cstheme="majorBidi"/>
                <w:b/>
                <w:bCs/>
                <w:sz w:val="24"/>
                <w:szCs w:val="24"/>
              </w:rPr>
              <w:t>Std.error</w:t>
            </w:r>
          </w:p>
        </w:tc>
        <w:tc>
          <w:tcPr>
            <w:tcW w:w="934" w:type="dxa"/>
            <w:tcBorders>
              <w:top w:val="single" w:sz="4" w:space="0" w:color="auto"/>
              <w:bottom w:val="single" w:sz="4" w:space="0" w:color="auto"/>
            </w:tcBorders>
            <w:shd w:val="clear" w:color="auto" w:fill="auto"/>
            <w:vAlign w:val="center"/>
          </w:tcPr>
          <w:p w14:paraId="74DE1DEB" w14:textId="77777777" w:rsidR="00DA5960" w:rsidRPr="00CD0E8C" w:rsidRDefault="00DA5960" w:rsidP="00081F96">
            <w:pPr>
              <w:spacing w:line="360" w:lineRule="auto"/>
              <w:rPr>
                <w:rFonts w:asciiTheme="majorBidi" w:hAnsiTheme="majorBidi" w:cstheme="majorBidi"/>
                <w:b/>
                <w:bCs/>
                <w:sz w:val="24"/>
                <w:szCs w:val="24"/>
              </w:rPr>
            </w:pPr>
            <w:r w:rsidRPr="00CD0E8C">
              <w:rPr>
                <w:rFonts w:asciiTheme="majorBidi" w:hAnsiTheme="majorBidi" w:cstheme="majorBidi"/>
                <w:b/>
                <w:bCs/>
                <w:sz w:val="24"/>
                <w:szCs w:val="24"/>
              </w:rPr>
              <w:t>F-test</w:t>
            </w:r>
          </w:p>
        </w:tc>
        <w:tc>
          <w:tcPr>
            <w:tcW w:w="943" w:type="dxa"/>
            <w:tcBorders>
              <w:top w:val="single" w:sz="4" w:space="0" w:color="auto"/>
              <w:bottom w:val="single" w:sz="4" w:space="0" w:color="auto"/>
            </w:tcBorders>
            <w:shd w:val="clear" w:color="auto" w:fill="auto"/>
            <w:vAlign w:val="center"/>
          </w:tcPr>
          <w:p w14:paraId="082EBF4E" w14:textId="77777777" w:rsidR="00DA5960" w:rsidRPr="00CD0E8C" w:rsidRDefault="00DA5960" w:rsidP="00081F96">
            <w:pPr>
              <w:spacing w:line="360" w:lineRule="auto"/>
              <w:rPr>
                <w:rFonts w:asciiTheme="majorBidi" w:hAnsiTheme="majorBidi" w:cstheme="majorBidi"/>
                <w:b/>
                <w:bCs/>
                <w:sz w:val="24"/>
                <w:szCs w:val="24"/>
              </w:rPr>
            </w:pPr>
            <w:r w:rsidRPr="00CD0E8C">
              <w:rPr>
                <w:rFonts w:asciiTheme="majorBidi" w:hAnsiTheme="majorBidi" w:cstheme="majorBidi"/>
                <w:b/>
                <w:bCs/>
                <w:sz w:val="24"/>
                <w:szCs w:val="24"/>
              </w:rPr>
              <w:t>Sig.</w:t>
            </w:r>
          </w:p>
        </w:tc>
        <w:tc>
          <w:tcPr>
            <w:tcW w:w="934" w:type="dxa"/>
            <w:tcBorders>
              <w:top w:val="single" w:sz="4" w:space="0" w:color="auto"/>
              <w:bottom w:val="single" w:sz="4" w:space="0" w:color="auto"/>
            </w:tcBorders>
            <w:shd w:val="clear" w:color="auto" w:fill="auto"/>
            <w:vAlign w:val="center"/>
          </w:tcPr>
          <w:p w14:paraId="046DBB47" w14:textId="77777777" w:rsidR="00DA5960" w:rsidRPr="00CD0E8C" w:rsidRDefault="00DA5960" w:rsidP="00081F96">
            <w:pPr>
              <w:spacing w:line="360" w:lineRule="auto"/>
              <w:rPr>
                <w:rFonts w:asciiTheme="majorBidi" w:hAnsiTheme="majorBidi" w:cstheme="majorBidi"/>
                <w:b/>
                <w:bCs/>
                <w:sz w:val="24"/>
                <w:szCs w:val="24"/>
              </w:rPr>
            </w:pPr>
            <w:r w:rsidRPr="00CD0E8C">
              <w:rPr>
                <w:rFonts w:asciiTheme="majorBidi" w:hAnsiTheme="majorBidi" w:cstheme="majorBidi"/>
                <w:b/>
                <w:bCs/>
                <w:sz w:val="24"/>
                <w:szCs w:val="24"/>
              </w:rPr>
              <w:t>T-test</w:t>
            </w:r>
          </w:p>
        </w:tc>
        <w:tc>
          <w:tcPr>
            <w:tcW w:w="931" w:type="dxa"/>
            <w:tcBorders>
              <w:top w:val="single" w:sz="4" w:space="0" w:color="auto"/>
              <w:bottom w:val="single" w:sz="4" w:space="0" w:color="auto"/>
            </w:tcBorders>
            <w:shd w:val="clear" w:color="auto" w:fill="auto"/>
            <w:vAlign w:val="center"/>
          </w:tcPr>
          <w:p w14:paraId="00B63F28" w14:textId="77777777" w:rsidR="00DA5960" w:rsidRPr="00CD0E8C" w:rsidRDefault="00DA5960" w:rsidP="00081F96">
            <w:pPr>
              <w:spacing w:line="360" w:lineRule="auto"/>
              <w:rPr>
                <w:rFonts w:asciiTheme="majorBidi" w:hAnsiTheme="majorBidi" w:cstheme="majorBidi"/>
                <w:b/>
                <w:bCs/>
                <w:sz w:val="24"/>
                <w:szCs w:val="24"/>
              </w:rPr>
            </w:pPr>
            <w:r w:rsidRPr="00CD0E8C">
              <w:rPr>
                <w:rFonts w:asciiTheme="majorBidi" w:hAnsiTheme="majorBidi" w:cstheme="majorBidi"/>
                <w:b/>
                <w:bCs/>
                <w:sz w:val="24"/>
                <w:szCs w:val="24"/>
              </w:rPr>
              <w:t>Sig</w:t>
            </w:r>
          </w:p>
        </w:tc>
      </w:tr>
      <w:tr w:rsidR="00DA5960" w:rsidRPr="00CD0E8C" w14:paraId="1E329E25" w14:textId="77777777" w:rsidTr="00E5219D">
        <w:trPr>
          <w:trHeight w:val="818"/>
        </w:trPr>
        <w:tc>
          <w:tcPr>
            <w:tcW w:w="1088" w:type="dxa"/>
            <w:tcBorders>
              <w:top w:val="single" w:sz="4" w:space="0" w:color="auto"/>
            </w:tcBorders>
            <w:shd w:val="clear" w:color="auto" w:fill="auto"/>
            <w:vAlign w:val="center"/>
          </w:tcPr>
          <w:p w14:paraId="512C5E70" w14:textId="77777777" w:rsidR="00DA5960" w:rsidRPr="00CD0E8C" w:rsidRDefault="00DA5960" w:rsidP="00081F96">
            <w:pPr>
              <w:spacing w:line="360" w:lineRule="auto"/>
              <w:rPr>
                <w:rFonts w:asciiTheme="majorBidi" w:hAnsiTheme="majorBidi" w:cstheme="majorBidi"/>
                <w:b/>
                <w:bCs/>
                <w:sz w:val="24"/>
                <w:szCs w:val="24"/>
              </w:rPr>
            </w:pPr>
            <w:r w:rsidRPr="00CD0E8C">
              <w:rPr>
                <w:rFonts w:asciiTheme="majorBidi" w:hAnsiTheme="majorBidi" w:cstheme="majorBidi"/>
                <w:b/>
                <w:bCs/>
                <w:sz w:val="24"/>
                <w:szCs w:val="24"/>
              </w:rPr>
              <w:t>Male</w:t>
            </w:r>
          </w:p>
        </w:tc>
        <w:tc>
          <w:tcPr>
            <w:tcW w:w="903" w:type="dxa"/>
            <w:tcBorders>
              <w:top w:val="single" w:sz="4" w:space="0" w:color="auto"/>
            </w:tcBorders>
            <w:shd w:val="clear" w:color="auto" w:fill="auto"/>
            <w:vAlign w:val="center"/>
          </w:tcPr>
          <w:p w14:paraId="2E2FCB27" w14:textId="77777777" w:rsidR="00DA5960" w:rsidRPr="00CD0E8C" w:rsidRDefault="00DA5960" w:rsidP="00081F96">
            <w:pPr>
              <w:spacing w:line="360" w:lineRule="auto"/>
              <w:rPr>
                <w:rFonts w:asciiTheme="majorBidi" w:hAnsiTheme="majorBidi" w:cstheme="majorBidi"/>
                <w:sz w:val="24"/>
                <w:szCs w:val="24"/>
              </w:rPr>
            </w:pPr>
            <w:r w:rsidRPr="00CD0E8C">
              <w:rPr>
                <w:rFonts w:asciiTheme="majorBidi" w:hAnsiTheme="majorBidi" w:cstheme="majorBidi"/>
                <w:sz w:val="24"/>
                <w:szCs w:val="24"/>
              </w:rPr>
              <w:t>25</w:t>
            </w:r>
          </w:p>
        </w:tc>
        <w:tc>
          <w:tcPr>
            <w:tcW w:w="973" w:type="dxa"/>
            <w:tcBorders>
              <w:top w:val="single" w:sz="4" w:space="0" w:color="auto"/>
            </w:tcBorders>
            <w:shd w:val="clear" w:color="auto" w:fill="auto"/>
            <w:vAlign w:val="center"/>
          </w:tcPr>
          <w:p w14:paraId="7A91502F" w14:textId="77777777" w:rsidR="00DA5960" w:rsidRPr="00CD0E8C" w:rsidRDefault="00DA5960" w:rsidP="00081F96">
            <w:pPr>
              <w:spacing w:line="360" w:lineRule="auto"/>
              <w:rPr>
                <w:rFonts w:asciiTheme="majorBidi" w:hAnsiTheme="majorBidi" w:cstheme="majorBidi"/>
                <w:sz w:val="24"/>
                <w:szCs w:val="24"/>
              </w:rPr>
            </w:pPr>
            <w:r w:rsidRPr="00CD0E8C">
              <w:rPr>
                <w:rFonts w:asciiTheme="majorBidi" w:hAnsiTheme="majorBidi" w:cstheme="majorBidi"/>
                <w:sz w:val="24"/>
                <w:szCs w:val="24"/>
              </w:rPr>
              <w:t>34.44</w:t>
            </w:r>
          </w:p>
        </w:tc>
        <w:tc>
          <w:tcPr>
            <w:tcW w:w="941" w:type="dxa"/>
            <w:tcBorders>
              <w:top w:val="single" w:sz="4" w:space="0" w:color="auto"/>
            </w:tcBorders>
            <w:shd w:val="clear" w:color="auto" w:fill="auto"/>
            <w:vAlign w:val="center"/>
          </w:tcPr>
          <w:p w14:paraId="33BE240B" w14:textId="77777777" w:rsidR="00DA5960" w:rsidRPr="00CD0E8C" w:rsidRDefault="00DA5960" w:rsidP="00081F96">
            <w:pPr>
              <w:spacing w:line="360" w:lineRule="auto"/>
              <w:rPr>
                <w:rFonts w:asciiTheme="majorBidi" w:hAnsiTheme="majorBidi" w:cstheme="majorBidi"/>
                <w:sz w:val="24"/>
                <w:szCs w:val="24"/>
              </w:rPr>
            </w:pPr>
            <w:r w:rsidRPr="00CD0E8C">
              <w:rPr>
                <w:rFonts w:asciiTheme="majorBidi" w:hAnsiTheme="majorBidi" w:cstheme="majorBidi"/>
                <w:sz w:val="24"/>
                <w:szCs w:val="24"/>
              </w:rPr>
              <w:t>6.57</w:t>
            </w:r>
          </w:p>
        </w:tc>
        <w:tc>
          <w:tcPr>
            <w:tcW w:w="1255" w:type="dxa"/>
            <w:tcBorders>
              <w:top w:val="single" w:sz="4" w:space="0" w:color="auto"/>
            </w:tcBorders>
            <w:shd w:val="clear" w:color="auto" w:fill="auto"/>
            <w:vAlign w:val="center"/>
          </w:tcPr>
          <w:p w14:paraId="20799556" w14:textId="77777777" w:rsidR="00DA5960" w:rsidRPr="00CD0E8C" w:rsidRDefault="00DA5960" w:rsidP="00081F96">
            <w:pPr>
              <w:spacing w:line="360" w:lineRule="auto"/>
              <w:rPr>
                <w:rFonts w:asciiTheme="majorBidi" w:hAnsiTheme="majorBidi" w:cstheme="majorBidi"/>
                <w:sz w:val="24"/>
                <w:szCs w:val="24"/>
              </w:rPr>
            </w:pPr>
            <w:r w:rsidRPr="00CD0E8C">
              <w:rPr>
                <w:rFonts w:asciiTheme="majorBidi" w:hAnsiTheme="majorBidi" w:cstheme="majorBidi"/>
                <w:sz w:val="24"/>
                <w:szCs w:val="24"/>
              </w:rPr>
              <w:t>1.31</w:t>
            </w:r>
          </w:p>
        </w:tc>
        <w:tc>
          <w:tcPr>
            <w:tcW w:w="934" w:type="dxa"/>
            <w:vMerge w:val="restart"/>
            <w:tcBorders>
              <w:top w:val="single" w:sz="4" w:space="0" w:color="auto"/>
            </w:tcBorders>
            <w:shd w:val="clear" w:color="auto" w:fill="auto"/>
            <w:vAlign w:val="center"/>
          </w:tcPr>
          <w:p w14:paraId="7362C7D3" w14:textId="77777777" w:rsidR="00DA5960" w:rsidRPr="00CD0E8C" w:rsidRDefault="00DA5960" w:rsidP="00081F96">
            <w:pPr>
              <w:spacing w:line="360" w:lineRule="auto"/>
              <w:rPr>
                <w:rFonts w:asciiTheme="majorBidi" w:hAnsiTheme="majorBidi" w:cstheme="majorBidi"/>
                <w:sz w:val="24"/>
                <w:szCs w:val="24"/>
              </w:rPr>
            </w:pPr>
            <w:r w:rsidRPr="00CD0E8C">
              <w:rPr>
                <w:rFonts w:asciiTheme="majorBidi" w:hAnsiTheme="majorBidi" w:cstheme="majorBidi"/>
                <w:sz w:val="24"/>
                <w:szCs w:val="24"/>
              </w:rPr>
              <w:t>0.99</w:t>
            </w:r>
          </w:p>
        </w:tc>
        <w:tc>
          <w:tcPr>
            <w:tcW w:w="943" w:type="dxa"/>
            <w:vMerge w:val="restart"/>
            <w:tcBorders>
              <w:top w:val="single" w:sz="4" w:space="0" w:color="auto"/>
            </w:tcBorders>
            <w:shd w:val="clear" w:color="auto" w:fill="auto"/>
            <w:vAlign w:val="center"/>
          </w:tcPr>
          <w:p w14:paraId="2F98E3B6" w14:textId="77777777" w:rsidR="00DA5960" w:rsidRPr="00CD0E8C" w:rsidRDefault="00DA5960" w:rsidP="00081F96">
            <w:pPr>
              <w:spacing w:line="360" w:lineRule="auto"/>
              <w:rPr>
                <w:rFonts w:asciiTheme="majorBidi" w:hAnsiTheme="majorBidi" w:cstheme="majorBidi"/>
                <w:sz w:val="24"/>
                <w:szCs w:val="24"/>
              </w:rPr>
            </w:pPr>
            <w:r w:rsidRPr="00CD0E8C">
              <w:rPr>
                <w:rFonts w:asciiTheme="majorBidi" w:hAnsiTheme="majorBidi" w:cstheme="majorBidi"/>
                <w:sz w:val="24"/>
                <w:szCs w:val="24"/>
              </w:rPr>
              <w:t>0.323</w:t>
            </w:r>
          </w:p>
        </w:tc>
        <w:tc>
          <w:tcPr>
            <w:tcW w:w="934" w:type="dxa"/>
            <w:vMerge w:val="restart"/>
            <w:tcBorders>
              <w:top w:val="single" w:sz="4" w:space="0" w:color="auto"/>
            </w:tcBorders>
            <w:shd w:val="clear" w:color="auto" w:fill="auto"/>
            <w:vAlign w:val="center"/>
          </w:tcPr>
          <w:p w14:paraId="176492EA" w14:textId="77777777" w:rsidR="00DA5960" w:rsidRPr="00CD0E8C" w:rsidRDefault="00DA5960" w:rsidP="00081F96">
            <w:pPr>
              <w:spacing w:line="360" w:lineRule="auto"/>
              <w:rPr>
                <w:rFonts w:asciiTheme="majorBidi" w:hAnsiTheme="majorBidi" w:cstheme="majorBidi"/>
                <w:sz w:val="24"/>
                <w:szCs w:val="24"/>
              </w:rPr>
            </w:pPr>
            <w:r w:rsidRPr="00CD0E8C">
              <w:rPr>
                <w:rFonts w:asciiTheme="majorBidi" w:hAnsiTheme="majorBidi" w:cstheme="majorBidi"/>
                <w:sz w:val="24"/>
                <w:szCs w:val="24"/>
              </w:rPr>
              <w:t>-0.13</w:t>
            </w:r>
          </w:p>
        </w:tc>
        <w:tc>
          <w:tcPr>
            <w:tcW w:w="931" w:type="dxa"/>
            <w:vMerge w:val="restart"/>
            <w:tcBorders>
              <w:top w:val="single" w:sz="4" w:space="0" w:color="auto"/>
            </w:tcBorders>
            <w:shd w:val="clear" w:color="auto" w:fill="auto"/>
            <w:vAlign w:val="center"/>
          </w:tcPr>
          <w:p w14:paraId="0864CDAA" w14:textId="77777777" w:rsidR="00DA5960" w:rsidRPr="00CD0E8C" w:rsidRDefault="00DA5960" w:rsidP="00081F96">
            <w:pPr>
              <w:spacing w:line="360" w:lineRule="auto"/>
              <w:rPr>
                <w:rFonts w:asciiTheme="majorBidi" w:hAnsiTheme="majorBidi" w:cstheme="majorBidi"/>
                <w:sz w:val="24"/>
                <w:szCs w:val="24"/>
              </w:rPr>
            </w:pPr>
            <w:r w:rsidRPr="00CD0E8C">
              <w:rPr>
                <w:rFonts w:asciiTheme="majorBidi" w:hAnsiTheme="majorBidi" w:cstheme="majorBidi"/>
                <w:sz w:val="24"/>
                <w:szCs w:val="24"/>
              </w:rPr>
              <w:t>0.89</w:t>
            </w:r>
          </w:p>
        </w:tc>
      </w:tr>
      <w:tr w:rsidR="00DA5960" w:rsidRPr="00CD0E8C" w14:paraId="299123C4" w14:textId="77777777" w:rsidTr="00E5219D">
        <w:trPr>
          <w:trHeight w:val="734"/>
        </w:trPr>
        <w:tc>
          <w:tcPr>
            <w:tcW w:w="1088" w:type="dxa"/>
            <w:tcBorders>
              <w:bottom w:val="single" w:sz="4" w:space="0" w:color="auto"/>
            </w:tcBorders>
            <w:shd w:val="clear" w:color="auto" w:fill="auto"/>
            <w:vAlign w:val="center"/>
          </w:tcPr>
          <w:p w14:paraId="16E9AB70" w14:textId="77777777" w:rsidR="00DA5960" w:rsidRPr="00CD0E8C" w:rsidRDefault="00DA5960" w:rsidP="00081F96">
            <w:pPr>
              <w:spacing w:line="360" w:lineRule="auto"/>
              <w:rPr>
                <w:rFonts w:asciiTheme="majorBidi" w:hAnsiTheme="majorBidi" w:cstheme="majorBidi"/>
                <w:b/>
                <w:bCs/>
                <w:sz w:val="24"/>
                <w:szCs w:val="24"/>
              </w:rPr>
            </w:pPr>
            <w:r w:rsidRPr="00CD0E8C">
              <w:rPr>
                <w:rFonts w:asciiTheme="majorBidi" w:hAnsiTheme="majorBidi" w:cstheme="majorBidi"/>
                <w:b/>
                <w:bCs/>
                <w:sz w:val="24"/>
                <w:szCs w:val="24"/>
              </w:rPr>
              <w:t>Female</w:t>
            </w:r>
          </w:p>
        </w:tc>
        <w:tc>
          <w:tcPr>
            <w:tcW w:w="903" w:type="dxa"/>
            <w:tcBorders>
              <w:bottom w:val="single" w:sz="4" w:space="0" w:color="auto"/>
            </w:tcBorders>
            <w:shd w:val="clear" w:color="auto" w:fill="auto"/>
            <w:vAlign w:val="center"/>
          </w:tcPr>
          <w:p w14:paraId="1D62B1CB" w14:textId="77777777" w:rsidR="00DA5960" w:rsidRPr="00CD0E8C" w:rsidRDefault="00DA5960" w:rsidP="00081F96">
            <w:pPr>
              <w:spacing w:line="360" w:lineRule="auto"/>
              <w:rPr>
                <w:rFonts w:asciiTheme="majorBidi" w:hAnsiTheme="majorBidi" w:cstheme="majorBidi"/>
                <w:sz w:val="24"/>
                <w:szCs w:val="24"/>
              </w:rPr>
            </w:pPr>
            <w:r w:rsidRPr="00CD0E8C">
              <w:rPr>
                <w:rFonts w:asciiTheme="majorBidi" w:hAnsiTheme="majorBidi" w:cstheme="majorBidi"/>
                <w:sz w:val="24"/>
                <w:szCs w:val="24"/>
              </w:rPr>
              <w:t>25</w:t>
            </w:r>
          </w:p>
        </w:tc>
        <w:tc>
          <w:tcPr>
            <w:tcW w:w="973" w:type="dxa"/>
            <w:tcBorders>
              <w:bottom w:val="single" w:sz="4" w:space="0" w:color="auto"/>
            </w:tcBorders>
            <w:shd w:val="clear" w:color="auto" w:fill="auto"/>
            <w:vAlign w:val="center"/>
          </w:tcPr>
          <w:p w14:paraId="6E4B84DF" w14:textId="77777777" w:rsidR="00DA5960" w:rsidRPr="00CD0E8C" w:rsidRDefault="00DA5960" w:rsidP="00081F96">
            <w:pPr>
              <w:spacing w:line="360" w:lineRule="auto"/>
              <w:rPr>
                <w:rFonts w:asciiTheme="majorBidi" w:hAnsiTheme="majorBidi" w:cstheme="majorBidi"/>
                <w:sz w:val="24"/>
                <w:szCs w:val="24"/>
              </w:rPr>
            </w:pPr>
            <w:r w:rsidRPr="00CD0E8C">
              <w:rPr>
                <w:rFonts w:asciiTheme="majorBidi" w:hAnsiTheme="majorBidi" w:cstheme="majorBidi"/>
                <w:sz w:val="24"/>
                <w:szCs w:val="24"/>
              </w:rPr>
              <w:t>34.72</w:t>
            </w:r>
          </w:p>
        </w:tc>
        <w:tc>
          <w:tcPr>
            <w:tcW w:w="941" w:type="dxa"/>
            <w:tcBorders>
              <w:bottom w:val="single" w:sz="4" w:space="0" w:color="auto"/>
            </w:tcBorders>
            <w:shd w:val="clear" w:color="auto" w:fill="auto"/>
            <w:vAlign w:val="center"/>
          </w:tcPr>
          <w:p w14:paraId="62354DD4" w14:textId="77777777" w:rsidR="00DA5960" w:rsidRPr="00CD0E8C" w:rsidRDefault="00DA5960" w:rsidP="00081F96">
            <w:pPr>
              <w:spacing w:line="360" w:lineRule="auto"/>
              <w:rPr>
                <w:rFonts w:asciiTheme="majorBidi" w:hAnsiTheme="majorBidi" w:cstheme="majorBidi"/>
                <w:sz w:val="24"/>
                <w:szCs w:val="24"/>
              </w:rPr>
            </w:pPr>
            <w:r w:rsidRPr="00CD0E8C">
              <w:rPr>
                <w:rFonts w:asciiTheme="majorBidi" w:hAnsiTheme="majorBidi" w:cstheme="majorBidi"/>
                <w:sz w:val="24"/>
                <w:szCs w:val="24"/>
              </w:rPr>
              <w:t>8.19</w:t>
            </w:r>
          </w:p>
        </w:tc>
        <w:tc>
          <w:tcPr>
            <w:tcW w:w="1255" w:type="dxa"/>
            <w:tcBorders>
              <w:bottom w:val="single" w:sz="4" w:space="0" w:color="auto"/>
            </w:tcBorders>
            <w:shd w:val="clear" w:color="auto" w:fill="auto"/>
            <w:vAlign w:val="center"/>
          </w:tcPr>
          <w:p w14:paraId="31F7B0BB" w14:textId="77777777" w:rsidR="00DA5960" w:rsidRPr="00CD0E8C" w:rsidRDefault="00DA5960" w:rsidP="00081F96">
            <w:pPr>
              <w:spacing w:line="360" w:lineRule="auto"/>
              <w:rPr>
                <w:rFonts w:asciiTheme="majorBidi" w:hAnsiTheme="majorBidi" w:cstheme="majorBidi"/>
                <w:sz w:val="24"/>
                <w:szCs w:val="24"/>
              </w:rPr>
            </w:pPr>
            <w:r w:rsidRPr="00CD0E8C">
              <w:rPr>
                <w:rFonts w:asciiTheme="majorBidi" w:hAnsiTheme="majorBidi" w:cstheme="majorBidi"/>
                <w:sz w:val="24"/>
                <w:szCs w:val="24"/>
              </w:rPr>
              <w:t>1.63</w:t>
            </w:r>
          </w:p>
        </w:tc>
        <w:tc>
          <w:tcPr>
            <w:tcW w:w="934" w:type="dxa"/>
            <w:vMerge/>
            <w:tcBorders>
              <w:bottom w:val="single" w:sz="4" w:space="0" w:color="auto"/>
            </w:tcBorders>
            <w:shd w:val="clear" w:color="auto" w:fill="auto"/>
            <w:vAlign w:val="center"/>
          </w:tcPr>
          <w:p w14:paraId="0643D34C" w14:textId="77777777" w:rsidR="00DA5960" w:rsidRPr="00CD0E8C" w:rsidRDefault="00DA5960" w:rsidP="00081F96">
            <w:pPr>
              <w:spacing w:line="360" w:lineRule="auto"/>
              <w:rPr>
                <w:rFonts w:asciiTheme="majorBidi" w:hAnsiTheme="majorBidi" w:cstheme="majorBidi"/>
                <w:sz w:val="24"/>
                <w:szCs w:val="24"/>
              </w:rPr>
            </w:pPr>
          </w:p>
        </w:tc>
        <w:tc>
          <w:tcPr>
            <w:tcW w:w="943" w:type="dxa"/>
            <w:vMerge/>
            <w:tcBorders>
              <w:bottom w:val="single" w:sz="4" w:space="0" w:color="auto"/>
            </w:tcBorders>
            <w:shd w:val="clear" w:color="auto" w:fill="auto"/>
            <w:vAlign w:val="center"/>
          </w:tcPr>
          <w:p w14:paraId="730DCA85" w14:textId="77777777" w:rsidR="00DA5960" w:rsidRPr="00CD0E8C" w:rsidRDefault="00DA5960" w:rsidP="00081F96">
            <w:pPr>
              <w:spacing w:line="360" w:lineRule="auto"/>
              <w:rPr>
                <w:rFonts w:asciiTheme="majorBidi" w:hAnsiTheme="majorBidi" w:cstheme="majorBidi"/>
                <w:sz w:val="24"/>
                <w:szCs w:val="24"/>
              </w:rPr>
            </w:pPr>
          </w:p>
        </w:tc>
        <w:tc>
          <w:tcPr>
            <w:tcW w:w="934" w:type="dxa"/>
            <w:vMerge/>
            <w:tcBorders>
              <w:bottom w:val="single" w:sz="4" w:space="0" w:color="auto"/>
            </w:tcBorders>
            <w:shd w:val="clear" w:color="auto" w:fill="auto"/>
            <w:vAlign w:val="center"/>
          </w:tcPr>
          <w:p w14:paraId="731F4E31" w14:textId="77777777" w:rsidR="00DA5960" w:rsidRPr="00CD0E8C" w:rsidRDefault="00DA5960" w:rsidP="00081F96">
            <w:pPr>
              <w:spacing w:line="360" w:lineRule="auto"/>
              <w:rPr>
                <w:rFonts w:asciiTheme="majorBidi" w:hAnsiTheme="majorBidi" w:cstheme="majorBidi"/>
                <w:sz w:val="24"/>
                <w:szCs w:val="24"/>
              </w:rPr>
            </w:pPr>
          </w:p>
        </w:tc>
        <w:tc>
          <w:tcPr>
            <w:tcW w:w="931" w:type="dxa"/>
            <w:vMerge/>
            <w:tcBorders>
              <w:bottom w:val="single" w:sz="4" w:space="0" w:color="auto"/>
            </w:tcBorders>
            <w:shd w:val="clear" w:color="auto" w:fill="auto"/>
            <w:vAlign w:val="center"/>
          </w:tcPr>
          <w:p w14:paraId="1307B400" w14:textId="77777777" w:rsidR="00DA5960" w:rsidRPr="00CD0E8C" w:rsidRDefault="00DA5960" w:rsidP="00081F96">
            <w:pPr>
              <w:spacing w:line="360" w:lineRule="auto"/>
              <w:rPr>
                <w:rFonts w:asciiTheme="majorBidi" w:hAnsiTheme="majorBidi" w:cstheme="majorBidi"/>
                <w:sz w:val="24"/>
                <w:szCs w:val="24"/>
              </w:rPr>
            </w:pPr>
          </w:p>
        </w:tc>
      </w:tr>
    </w:tbl>
    <w:p w14:paraId="64789E40" w14:textId="77777777" w:rsidR="00496507" w:rsidRPr="00CD0E8C" w:rsidRDefault="00496507" w:rsidP="00081F96">
      <w:pPr>
        <w:pStyle w:val="Paragraph"/>
      </w:pPr>
    </w:p>
    <w:p w14:paraId="4015DFC8" w14:textId="2BF1345D" w:rsidR="00DA5960" w:rsidRPr="00CD0E8C" w:rsidRDefault="00DA5960" w:rsidP="00081F96">
      <w:pPr>
        <w:pStyle w:val="Paragraph"/>
      </w:pPr>
      <w:r w:rsidRPr="00CD0E8C">
        <w:t xml:space="preserve">It is </w:t>
      </w:r>
      <w:r w:rsidR="00E5219D" w:rsidRPr="00CD0E8C">
        <w:t>obvious</w:t>
      </w:r>
      <w:r w:rsidRPr="00CD0E8C">
        <w:t xml:space="preserve"> in the Table 4.1 that there was not statistically significant difference between male and female students in the pre-test because the p-value was bigger than the common alpha (α =0.05). As a result, male and female students can possibly get similar level in pragmatics when learnt English as a second language and no s</w:t>
      </w:r>
      <w:r w:rsidR="00496507" w:rsidRPr="00CD0E8C">
        <w:t>ufficient difference was noted in the pre-test.</w:t>
      </w:r>
    </w:p>
    <w:p w14:paraId="2236E3BC" w14:textId="596C1A78" w:rsidR="00DA5960" w:rsidRPr="00CD0E8C" w:rsidRDefault="00DA5960" w:rsidP="00496507">
      <w:pPr>
        <w:pStyle w:val="ResimYazs"/>
        <w:keepNext/>
        <w:spacing w:line="360" w:lineRule="auto"/>
        <w:rPr>
          <w:rFonts w:asciiTheme="majorBidi" w:hAnsiTheme="majorBidi" w:cstheme="majorBidi"/>
          <w:szCs w:val="24"/>
        </w:rPr>
      </w:pPr>
      <w:bookmarkStart w:id="3" w:name="_Toc461482105"/>
      <w:r w:rsidRPr="00CD0E8C">
        <w:rPr>
          <w:rFonts w:asciiTheme="majorBidi" w:hAnsiTheme="majorBidi" w:cstheme="majorBidi"/>
          <w:szCs w:val="24"/>
        </w:rPr>
        <w:t>Table 4.</w:t>
      </w:r>
      <w:r w:rsidRPr="00CD0E8C">
        <w:rPr>
          <w:rFonts w:asciiTheme="majorBidi" w:hAnsiTheme="majorBidi" w:cstheme="majorBidi"/>
          <w:szCs w:val="24"/>
        </w:rPr>
        <w:fldChar w:fldCharType="begin"/>
      </w:r>
      <w:r w:rsidRPr="00CD0E8C">
        <w:rPr>
          <w:rFonts w:asciiTheme="majorBidi" w:hAnsiTheme="majorBidi" w:cstheme="majorBidi"/>
          <w:szCs w:val="24"/>
        </w:rPr>
        <w:instrText xml:space="preserve"> SEQ Table \* ARABIC \s 1 </w:instrText>
      </w:r>
      <w:r w:rsidRPr="00CD0E8C">
        <w:rPr>
          <w:rFonts w:asciiTheme="majorBidi" w:hAnsiTheme="majorBidi" w:cstheme="majorBidi"/>
          <w:szCs w:val="24"/>
        </w:rPr>
        <w:fldChar w:fldCharType="separate"/>
      </w:r>
      <w:r w:rsidRPr="00CD0E8C">
        <w:rPr>
          <w:rFonts w:asciiTheme="majorBidi" w:hAnsiTheme="majorBidi" w:cstheme="majorBidi"/>
          <w:noProof/>
          <w:szCs w:val="24"/>
        </w:rPr>
        <w:t>2</w:t>
      </w:r>
      <w:r w:rsidRPr="00CD0E8C">
        <w:rPr>
          <w:rFonts w:asciiTheme="majorBidi" w:hAnsiTheme="majorBidi" w:cstheme="majorBidi"/>
          <w:noProof/>
          <w:szCs w:val="24"/>
        </w:rPr>
        <w:fldChar w:fldCharType="end"/>
      </w:r>
      <w:r w:rsidRPr="00CD0E8C">
        <w:rPr>
          <w:rFonts w:asciiTheme="majorBidi" w:hAnsiTheme="majorBidi" w:cstheme="majorBidi"/>
          <w:szCs w:val="24"/>
        </w:rPr>
        <w:t xml:space="preserve">: The Relationship between Gender </w:t>
      </w:r>
      <w:r w:rsidR="00496507" w:rsidRPr="00CD0E8C">
        <w:rPr>
          <w:rFonts w:asciiTheme="majorBidi" w:hAnsiTheme="majorBidi" w:cstheme="majorBidi"/>
          <w:szCs w:val="24"/>
        </w:rPr>
        <w:t>and the</w:t>
      </w:r>
      <w:r w:rsidRPr="00CD0E8C">
        <w:rPr>
          <w:rFonts w:asciiTheme="majorBidi" w:hAnsiTheme="majorBidi" w:cstheme="majorBidi"/>
          <w:szCs w:val="24"/>
        </w:rPr>
        <w:t xml:space="preserve"> Post-Test</w:t>
      </w:r>
      <w:bookmarkEnd w:id="3"/>
    </w:p>
    <w:tbl>
      <w:tblPr>
        <w:tblStyle w:val="TabloKlavuzu"/>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
        <w:gridCol w:w="877"/>
        <w:gridCol w:w="946"/>
        <w:gridCol w:w="914"/>
        <w:gridCol w:w="1220"/>
        <w:gridCol w:w="908"/>
        <w:gridCol w:w="916"/>
        <w:gridCol w:w="908"/>
        <w:gridCol w:w="905"/>
      </w:tblGrid>
      <w:tr w:rsidR="00DA5960" w:rsidRPr="00CD0E8C" w14:paraId="164C7819" w14:textId="77777777" w:rsidTr="00E5219D">
        <w:trPr>
          <w:trHeight w:val="700"/>
        </w:trPr>
        <w:tc>
          <w:tcPr>
            <w:tcW w:w="1055" w:type="dxa"/>
            <w:tcBorders>
              <w:top w:val="single" w:sz="4" w:space="0" w:color="auto"/>
              <w:bottom w:val="single" w:sz="4" w:space="0" w:color="auto"/>
            </w:tcBorders>
            <w:shd w:val="clear" w:color="auto" w:fill="auto"/>
            <w:vAlign w:val="center"/>
          </w:tcPr>
          <w:p w14:paraId="2ECB623D" w14:textId="77777777" w:rsidR="00DA5960" w:rsidRPr="00CD0E8C" w:rsidRDefault="00DA5960" w:rsidP="00081F96">
            <w:pPr>
              <w:spacing w:line="360" w:lineRule="auto"/>
              <w:jc w:val="center"/>
              <w:rPr>
                <w:rFonts w:asciiTheme="majorBidi" w:hAnsiTheme="majorBidi" w:cstheme="majorBidi"/>
                <w:b/>
                <w:bCs/>
                <w:sz w:val="24"/>
                <w:szCs w:val="24"/>
              </w:rPr>
            </w:pPr>
            <w:r w:rsidRPr="00CD0E8C">
              <w:rPr>
                <w:rFonts w:asciiTheme="majorBidi" w:hAnsiTheme="majorBidi" w:cstheme="majorBidi"/>
                <w:b/>
                <w:bCs/>
                <w:sz w:val="24"/>
                <w:szCs w:val="24"/>
              </w:rPr>
              <w:t>Gender</w:t>
            </w:r>
          </w:p>
        </w:tc>
        <w:tc>
          <w:tcPr>
            <w:tcW w:w="877" w:type="dxa"/>
            <w:tcBorders>
              <w:top w:val="single" w:sz="4" w:space="0" w:color="auto"/>
              <w:bottom w:val="single" w:sz="4" w:space="0" w:color="auto"/>
            </w:tcBorders>
            <w:shd w:val="clear" w:color="auto" w:fill="auto"/>
            <w:vAlign w:val="center"/>
          </w:tcPr>
          <w:p w14:paraId="4B8487D0" w14:textId="77777777" w:rsidR="00DA5960" w:rsidRPr="00CD0E8C" w:rsidRDefault="00DA5960" w:rsidP="00081F96">
            <w:pPr>
              <w:spacing w:line="360" w:lineRule="auto"/>
              <w:jc w:val="center"/>
              <w:rPr>
                <w:rFonts w:asciiTheme="majorBidi" w:hAnsiTheme="majorBidi" w:cstheme="majorBidi"/>
                <w:b/>
                <w:bCs/>
                <w:sz w:val="24"/>
                <w:szCs w:val="24"/>
              </w:rPr>
            </w:pPr>
            <w:r w:rsidRPr="00CD0E8C">
              <w:rPr>
                <w:rFonts w:asciiTheme="majorBidi" w:hAnsiTheme="majorBidi" w:cstheme="majorBidi"/>
                <w:b/>
                <w:bCs/>
                <w:sz w:val="24"/>
                <w:szCs w:val="24"/>
              </w:rPr>
              <w:t>N</w:t>
            </w:r>
          </w:p>
        </w:tc>
        <w:tc>
          <w:tcPr>
            <w:tcW w:w="946" w:type="dxa"/>
            <w:tcBorders>
              <w:top w:val="single" w:sz="4" w:space="0" w:color="auto"/>
              <w:bottom w:val="single" w:sz="4" w:space="0" w:color="auto"/>
            </w:tcBorders>
            <w:shd w:val="clear" w:color="auto" w:fill="auto"/>
            <w:vAlign w:val="center"/>
          </w:tcPr>
          <w:p w14:paraId="365B259B" w14:textId="77777777" w:rsidR="00DA5960" w:rsidRPr="00CD0E8C" w:rsidRDefault="00DA5960" w:rsidP="00081F96">
            <w:pPr>
              <w:spacing w:line="360" w:lineRule="auto"/>
              <w:jc w:val="center"/>
              <w:rPr>
                <w:rFonts w:asciiTheme="majorBidi" w:hAnsiTheme="majorBidi" w:cstheme="majorBidi"/>
                <w:b/>
                <w:bCs/>
                <w:sz w:val="24"/>
                <w:szCs w:val="24"/>
              </w:rPr>
            </w:pPr>
            <w:r w:rsidRPr="00CD0E8C">
              <w:rPr>
                <w:rFonts w:asciiTheme="majorBidi" w:hAnsiTheme="majorBidi" w:cstheme="majorBidi"/>
                <w:b/>
                <w:bCs/>
                <w:sz w:val="24"/>
                <w:szCs w:val="24"/>
              </w:rPr>
              <w:t>Mean</w:t>
            </w:r>
          </w:p>
        </w:tc>
        <w:tc>
          <w:tcPr>
            <w:tcW w:w="914" w:type="dxa"/>
            <w:tcBorders>
              <w:top w:val="single" w:sz="4" w:space="0" w:color="auto"/>
              <w:bottom w:val="single" w:sz="4" w:space="0" w:color="auto"/>
            </w:tcBorders>
            <w:shd w:val="clear" w:color="auto" w:fill="auto"/>
            <w:vAlign w:val="center"/>
          </w:tcPr>
          <w:p w14:paraId="61BE8C7D" w14:textId="77777777" w:rsidR="00DA5960" w:rsidRPr="00CD0E8C" w:rsidRDefault="00DA5960" w:rsidP="00081F96">
            <w:pPr>
              <w:spacing w:line="360" w:lineRule="auto"/>
              <w:jc w:val="center"/>
              <w:rPr>
                <w:rFonts w:asciiTheme="majorBidi" w:hAnsiTheme="majorBidi" w:cstheme="majorBidi"/>
                <w:b/>
                <w:bCs/>
                <w:sz w:val="24"/>
                <w:szCs w:val="24"/>
              </w:rPr>
            </w:pPr>
            <w:r w:rsidRPr="00CD0E8C">
              <w:rPr>
                <w:rFonts w:asciiTheme="majorBidi" w:hAnsiTheme="majorBidi" w:cstheme="majorBidi"/>
                <w:b/>
                <w:bCs/>
                <w:sz w:val="24"/>
                <w:szCs w:val="24"/>
              </w:rPr>
              <w:t>S.D</w:t>
            </w:r>
          </w:p>
        </w:tc>
        <w:tc>
          <w:tcPr>
            <w:tcW w:w="1220" w:type="dxa"/>
            <w:tcBorders>
              <w:top w:val="single" w:sz="4" w:space="0" w:color="auto"/>
              <w:bottom w:val="single" w:sz="4" w:space="0" w:color="auto"/>
            </w:tcBorders>
            <w:shd w:val="clear" w:color="auto" w:fill="auto"/>
            <w:vAlign w:val="center"/>
          </w:tcPr>
          <w:p w14:paraId="662087CD" w14:textId="77777777" w:rsidR="00DA5960" w:rsidRPr="00CD0E8C" w:rsidRDefault="00DA5960" w:rsidP="00081F96">
            <w:pPr>
              <w:spacing w:line="360" w:lineRule="auto"/>
              <w:jc w:val="center"/>
              <w:rPr>
                <w:rFonts w:asciiTheme="majorBidi" w:hAnsiTheme="majorBidi" w:cstheme="majorBidi"/>
                <w:b/>
                <w:bCs/>
                <w:sz w:val="24"/>
                <w:szCs w:val="24"/>
              </w:rPr>
            </w:pPr>
            <w:r w:rsidRPr="00CD0E8C">
              <w:rPr>
                <w:rFonts w:asciiTheme="majorBidi" w:hAnsiTheme="majorBidi" w:cstheme="majorBidi"/>
                <w:b/>
                <w:bCs/>
                <w:sz w:val="24"/>
                <w:szCs w:val="24"/>
              </w:rPr>
              <w:t>Std.error</w:t>
            </w:r>
          </w:p>
        </w:tc>
        <w:tc>
          <w:tcPr>
            <w:tcW w:w="908" w:type="dxa"/>
            <w:tcBorders>
              <w:top w:val="single" w:sz="4" w:space="0" w:color="auto"/>
              <w:bottom w:val="single" w:sz="4" w:space="0" w:color="auto"/>
            </w:tcBorders>
            <w:shd w:val="clear" w:color="auto" w:fill="auto"/>
            <w:vAlign w:val="center"/>
          </w:tcPr>
          <w:p w14:paraId="0906AF00" w14:textId="77777777" w:rsidR="00DA5960" w:rsidRPr="00CD0E8C" w:rsidRDefault="00DA5960" w:rsidP="00081F96">
            <w:pPr>
              <w:spacing w:line="360" w:lineRule="auto"/>
              <w:jc w:val="center"/>
              <w:rPr>
                <w:rFonts w:asciiTheme="majorBidi" w:hAnsiTheme="majorBidi" w:cstheme="majorBidi"/>
                <w:b/>
                <w:bCs/>
                <w:sz w:val="24"/>
                <w:szCs w:val="24"/>
              </w:rPr>
            </w:pPr>
            <w:r w:rsidRPr="00CD0E8C">
              <w:rPr>
                <w:rFonts w:asciiTheme="majorBidi" w:hAnsiTheme="majorBidi" w:cstheme="majorBidi"/>
                <w:b/>
                <w:bCs/>
                <w:sz w:val="24"/>
                <w:szCs w:val="24"/>
              </w:rPr>
              <w:t>F-test</w:t>
            </w:r>
          </w:p>
        </w:tc>
        <w:tc>
          <w:tcPr>
            <w:tcW w:w="916" w:type="dxa"/>
            <w:tcBorders>
              <w:top w:val="single" w:sz="4" w:space="0" w:color="auto"/>
              <w:bottom w:val="single" w:sz="4" w:space="0" w:color="auto"/>
            </w:tcBorders>
            <w:shd w:val="clear" w:color="auto" w:fill="auto"/>
            <w:vAlign w:val="center"/>
          </w:tcPr>
          <w:p w14:paraId="60743936" w14:textId="77777777" w:rsidR="00DA5960" w:rsidRPr="00CD0E8C" w:rsidRDefault="00DA5960" w:rsidP="00081F96">
            <w:pPr>
              <w:spacing w:line="360" w:lineRule="auto"/>
              <w:jc w:val="center"/>
              <w:rPr>
                <w:rFonts w:asciiTheme="majorBidi" w:hAnsiTheme="majorBidi" w:cstheme="majorBidi"/>
                <w:b/>
                <w:bCs/>
                <w:sz w:val="24"/>
                <w:szCs w:val="24"/>
              </w:rPr>
            </w:pPr>
            <w:r w:rsidRPr="00CD0E8C">
              <w:rPr>
                <w:rFonts w:asciiTheme="majorBidi" w:hAnsiTheme="majorBidi" w:cstheme="majorBidi"/>
                <w:b/>
                <w:bCs/>
                <w:sz w:val="24"/>
                <w:szCs w:val="24"/>
              </w:rPr>
              <w:t>Sig.</w:t>
            </w:r>
          </w:p>
        </w:tc>
        <w:tc>
          <w:tcPr>
            <w:tcW w:w="908" w:type="dxa"/>
            <w:tcBorders>
              <w:top w:val="single" w:sz="4" w:space="0" w:color="auto"/>
              <w:bottom w:val="single" w:sz="4" w:space="0" w:color="auto"/>
            </w:tcBorders>
            <w:shd w:val="clear" w:color="auto" w:fill="auto"/>
            <w:vAlign w:val="center"/>
          </w:tcPr>
          <w:p w14:paraId="65C3BEE1" w14:textId="77777777" w:rsidR="00DA5960" w:rsidRPr="00CD0E8C" w:rsidRDefault="00DA5960" w:rsidP="00081F96">
            <w:pPr>
              <w:spacing w:line="360" w:lineRule="auto"/>
              <w:jc w:val="center"/>
              <w:rPr>
                <w:rFonts w:asciiTheme="majorBidi" w:hAnsiTheme="majorBidi" w:cstheme="majorBidi"/>
                <w:b/>
                <w:bCs/>
                <w:sz w:val="24"/>
                <w:szCs w:val="24"/>
              </w:rPr>
            </w:pPr>
            <w:r w:rsidRPr="00CD0E8C">
              <w:rPr>
                <w:rFonts w:asciiTheme="majorBidi" w:hAnsiTheme="majorBidi" w:cstheme="majorBidi"/>
                <w:b/>
                <w:bCs/>
                <w:sz w:val="24"/>
                <w:szCs w:val="24"/>
              </w:rPr>
              <w:t>T-test</w:t>
            </w:r>
          </w:p>
        </w:tc>
        <w:tc>
          <w:tcPr>
            <w:tcW w:w="905" w:type="dxa"/>
            <w:tcBorders>
              <w:top w:val="single" w:sz="4" w:space="0" w:color="auto"/>
              <w:bottom w:val="single" w:sz="4" w:space="0" w:color="auto"/>
            </w:tcBorders>
            <w:shd w:val="clear" w:color="auto" w:fill="auto"/>
            <w:vAlign w:val="center"/>
          </w:tcPr>
          <w:p w14:paraId="217EBE05" w14:textId="77777777" w:rsidR="00DA5960" w:rsidRPr="00CD0E8C" w:rsidRDefault="00DA5960" w:rsidP="00081F96">
            <w:pPr>
              <w:spacing w:line="360" w:lineRule="auto"/>
              <w:jc w:val="center"/>
              <w:rPr>
                <w:rFonts w:asciiTheme="majorBidi" w:hAnsiTheme="majorBidi" w:cstheme="majorBidi"/>
                <w:b/>
                <w:bCs/>
                <w:sz w:val="24"/>
                <w:szCs w:val="24"/>
              </w:rPr>
            </w:pPr>
            <w:r w:rsidRPr="00CD0E8C">
              <w:rPr>
                <w:rFonts w:asciiTheme="majorBidi" w:hAnsiTheme="majorBidi" w:cstheme="majorBidi"/>
                <w:b/>
                <w:bCs/>
                <w:sz w:val="24"/>
                <w:szCs w:val="24"/>
              </w:rPr>
              <w:t>Sig</w:t>
            </w:r>
          </w:p>
        </w:tc>
      </w:tr>
      <w:tr w:rsidR="00DA5960" w:rsidRPr="00CD0E8C" w14:paraId="4775AB80" w14:textId="77777777" w:rsidTr="00E5219D">
        <w:trPr>
          <w:trHeight w:val="880"/>
        </w:trPr>
        <w:tc>
          <w:tcPr>
            <w:tcW w:w="1055" w:type="dxa"/>
            <w:tcBorders>
              <w:top w:val="single" w:sz="4" w:space="0" w:color="auto"/>
            </w:tcBorders>
            <w:shd w:val="clear" w:color="auto" w:fill="auto"/>
            <w:vAlign w:val="center"/>
          </w:tcPr>
          <w:p w14:paraId="0EA805FE" w14:textId="77777777" w:rsidR="00DA5960" w:rsidRPr="00CD0E8C" w:rsidRDefault="00DA5960" w:rsidP="00081F96">
            <w:pPr>
              <w:spacing w:line="360" w:lineRule="auto"/>
              <w:jc w:val="center"/>
              <w:rPr>
                <w:rFonts w:asciiTheme="majorBidi" w:hAnsiTheme="majorBidi" w:cstheme="majorBidi"/>
                <w:b/>
                <w:bCs/>
                <w:sz w:val="24"/>
                <w:szCs w:val="24"/>
              </w:rPr>
            </w:pPr>
            <w:r w:rsidRPr="00CD0E8C">
              <w:rPr>
                <w:rFonts w:asciiTheme="majorBidi" w:hAnsiTheme="majorBidi" w:cstheme="majorBidi"/>
                <w:b/>
                <w:bCs/>
                <w:sz w:val="24"/>
                <w:szCs w:val="24"/>
              </w:rPr>
              <w:t>Male</w:t>
            </w:r>
          </w:p>
        </w:tc>
        <w:tc>
          <w:tcPr>
            <w:tcW w:w="877" w:type="dxa"/>
            <w:tcBorders>
              <w:top w:val="single" w:sz="4" w:space="0" w:color="auto"/>
            </w:tcBorders>
            <w:shd w:val="clear" w:color="auto" w:fill="auto"/>
            <w:vAlign w:val="center"/>
          </w:tcPr>
          <w:p w14:paraId="5EFA8982" w14:textId="77777777" w:rsidR="00DA5960" w:rsidRPr="00CD0E8C" w:rsidRDefault="00DA5960" w:rsidP="00081F96">
            <w:pPr>
              <w:spacing w:line="360" w:lineRule="auto"/>
              <w:jc w:val="center"/>
              <w:rPr>
                <w:rFonts w:asciiTheme="majorBidi" w:hAnsiTheme="majorBidi" w:cstheme="majorBidi"/>
                <w:sz w:val="24"/>
                <w:szCs w:val="24"/>
              </w:rPr>
            </w:pPr>
            <w:r w:rsidRPr="00CD0E8C">
              <w:rPr>
                <w:rFonts w:asciiTheme="majorBidi" w:hAnsiTheme="majorBidi" w:cstheme="majorBidi"/>
                <w:sz w:val="24"/>
                <w:szCs w:val="24"/>
              </w:rPr>
              <w:t>25</w:t>
            </w:r>
          </w:p>
        </w:tc>
        <w:tc>
          <w:tcPr>
            <w:tcW w:w="946" w:type="dxa"/>
            <w:tcBorders>
              <w:top w:val="single" w:sz="4" w:space="0" w:color="auto"/>
            </w:tcBorders>
            <w:shd w:val="clear" w:color="auto" w:fill="auto"/>
            <w:vAlign w:val="center"/>
          </w:tcPr>
          <w:p w14:paraId="4C7A2ED2" w14:textId="77777777" w:rsidR="00DA5960" w:rsidRPr="00CD0E8C" w:rsidRDefault="00DA5960" w:rsidP="00081F96">
            <w:pPr>
              <w:spacing w:line="360" w:lineRule="auto"/>
              <w:jc w:val="center"/>
              <w:rPr>
                <w:rFonts w:asciiTheme="majorBidi" w:hAnsiTheme="majorBidi" w:cstheme="majorBidi"/>
                <w:sz w:val="24"/>
                <w:szCs w:val="24"/>
              </w:rPr>
            </w:pPr>
            <w:r w:rsidRPr="00CD0E8C">
              <w:rPr>
                <w:rFonts w:asciiTheme="majorBidi" w:hAnsiTheme="majorBidi" w:cstheme="majorBidi"/>
                <w:sz w:val="24"/>
                <w:szCs w:val="24"/>
              </w:rPr>
              <w:t>44.64</w:t>
            </w:r>
          </w:p>
        </w:tc>
        <w:tc>
          <w:tcPr>
            <w:tcW w:w="914" w:type="dxa"/>
            <w:tcBorders>
              <w:top w:val="single" w:sz="4" w:space="0" w:color="auto"/>
            </w:tcBorders>
            <w:shd w:val="clear" w:color="auto" w:fill="auto"/>
            <w:vAlign w:val="center"/>
          </w:tcPr>
          <w:p w14:paraId="06630C07" w14:textId="77777777" w:rsidR="00DA5960" w:rsidRPr="00CD0E8C" w:rsidRDefault="00DA5960" w:rsidP="00081F96">
            <w:pPr>
              <w:spacing w:line="360" w:lineRule="auto"/>
              <w:jc w:val="center"/>
              <w:rPr>
                <w:rFonts w:asciiTheme="majorBidi" w:hAnsiTheme="majorBidi" w:cstheme="majorBidi"/>
                <w:sz w:val="24"/>
                <w:szCs w:val="24"/>
              </w:rPr>
            </w:pPr>
            <w:r w:rsidRPr="00CD0E8C">
              <w:rPr>
                <w:rFonts w:asciiTheme="majorBidi" w:hAnsiTheme="majorBidi" w:cstheme="majorBidi"/>
                <w:sz w:val="24"/>
                <w:szCs w:val="24"/>
              </w:rPr>
              <w:t>6.8</w:t>
            </w:r>
          </w:p>
        </w:tc>
        <w:tc>
          <w:tcPr>
            <w:tcW w:w="1220" w:type="dxa"/>
            <w:tcBorders>
              <w:top w:val="single" w:sz="4" w:space="0" w:color="auto"/>
            </w:tcBorders>
            <w:shd w:val="clear" w:color="auto" w:fill="auto"/>
            <w:vAlign w:val="center"/>
          </w:tcPr>
          <w:p w14:paraId="20D124F0" w14:textId="77777777" w:rsidR="00DA5960" w:rsidRPr="00CD0E8C" w:rsidRDefault="00DA5960" w:rsidP="00081F96">
            <w:pPr>
              <w:spacing w:line="360" w:lineRule="auto"/>
              <w:jc w:val="center"/>
              <w:rPr>
                <w:rFonts w:asciiTheme="majorBidi" w:hAnsiTheme="majorBidi" w:cstheme="majorBidi"/>
                <w:sz w:val="24"/>
                <w:szCs w:val="24"/>
              </w:rPr>
            </w:pPr>
            <w:r w:rsidRPr="00CD0E8C">
              <w:rPr>
                <w:rFonts w:asciiTheme="majorBidi" w:hAnsiTheme="majorBidi" w:cstheme="majorBidi"/>
                <w:sz w:val="24"/>
                <w:szCs w:val="24"/>
              </w:rPr>
              <w:t>1.36</w:t>
            </w:r>
          </w:p>
        </w:tc>
        <w:tc>
          <w:tcPr>
            <w:tcW w:w="908" w:type="dxa"/>
            <w:vMerge w:val="restart"/>
            <w:tcBorders>
              <w:top w:val="single" w:sz="4" w:space="0" w:color="auto"/>
            </w:tcBorders>
            <w:shd w:val="clear" w:color="auto" w:fill="auto"/>
            <w:vAlign w:val="center"/>
          </w:tcPr>
          <w:p w14:paraId="1282CE1A" w14:textId="77777777" w:rsidR="00DA5960" w:rsidRPr="00CD0E8C" w:rsidRDefault="00DA5960" w:rsidP="00081F96">
            <w:pPr>
              <w:spacing w:line="360" w:lineRule="auto"/>
              <w:jc w:val="center"/>
              <w:rPr>
                <w:rFonts w:asciiTheme="majorBidi" w:hAnsiTheme="majorBidi" w:cstheme="majorBidi"/>
                <w:sz w:val="24"/>
                <w:szCs w:val="24"/>
              </w:rPr>
            </w:pPr>
            <w:r w:rsidRPr="00CD0E8C">
              <w:rPr>
                <w:rFonts w:asciiTheme="majorBidi" w:hAnsiTheme="majorBidi" w:cstheme="majorBidi"/>
                <w:sz w:val="24"/>
                <w:szCs w:val="24"/>
              </w:rPr>
              <w:t>1.17</w:t>
            </w:r>
          </w:p>
        </w:tc>
        <w:tc>
          <w:tcPr>
            <w:tcW w:w="916" w:type="dxa"/>
            <w:vMerge w:val="restart"/>
            <w:tcBorders>
              <w:top w:val="single" w:sz="4" w:space="0" w:color="auto"/>
            </w:tcBorders>
            <w:shd w:val="clear" w:color="auto" w:fill="auto"/>
            <w:vAlign w:val="center"/>
          </w:tcPr>
          <w:p w14:paraId="3F2976CA" w14:textId="77777777" w:rsidR="00DA5960" w:rsidRPr="00CD0E8C" w:rsidRDefault="00DA5960" w:rsidP="00081F96">
            <w:pPr>
              <w:spacing w:line="360" w:lineRule="auto"/>
              <w:jc w:val="center"/>
              <w:rPr>
                <w:rFonts w:asciiTheme="majorBidi" w:hAnsiTheme="majorBidi" w:cstheme="majorBidi"/>
                <w:sz w:val="24"/>
                <w:szCs w:val="24"/>
              </w:rPr>
            </w:pPr>
            <w:r w:rsidRPr="00CD0E8C">
              <w:rPr>
                <w:rFonts w:asciiTheme="majorBidi" w:hAnsiTheme="majorBidi" w:cstheme="majorBidi"/>
                <w:sz w:val="24"/>
                <w:szCs w:val="24"/>
              </w:rPr>
              <w:t>0.283</w:t>
            </w:r>
          </w:p>
        </w:tc>
        <w:tc>
          <w:tcPr>
            <w:tcW w:w="908" w:type="dxa"/>
            <w:vMerge w:val="restart"/>
            <w:tcBorders>
              <w:top w:val="single" w:sz="4" w:space="0" w:color="auto"/>
            </w:tcBorders>
            <w:shd w:val="clear" w:color="auto" w:fill="auto"/>
            <w:vAlign w:val="center"/>
          </w:tcPr>
          <w:p w14:paraId="34BEF7D4" w14:textId="77777777" w:rsidR="00DA5960" w:rsidRPr="00CD0E8C" w:rsidRDefault="00DA5960" w:rsidP="00081F96">
            <w:pPr>
              <w:spacing w:line="360" w:lineRule="auto"/>
              <w:jc w:val="center"/>
              <w:rPr>
                <w:rFonts w:asciiTheme="majorBidi" w:hAnsiTheme="majorBidi" w:cstheme="majorBidi"/>
                <w:sz w:val="24"/>
                <w:szCs w:val="24"/>
              </w:rPr>
            </w:pPr>
            <w:r w:rsidRPr="00CD0E8C">
              <w:rPr>
                <w:rFonts w:asciiTheme="majorBidi" w:hAnsiTheme="majorBidi" w:cstheme="majorBidi"/>
                <w:sz w:val="24"/>
                <w:szCs w:val="24"/>
              </w:rPr>
              <w:t>-.808</w:t>
            </w:r>
          </w:p>
        </w:tc>
        <w:tc>
          <w:tcPr>
            <w:tcW w:w="905" w:type="dxa"/>
            <w:vMerge w:val="restart"/>
            <w:tcBorders>
              <w:top w:val="single" w:sz="4" w:space="0" w:color="auto"/>
            </w:tcBorders>
            <w:shd w:val="clear" w:color="auto" w:fill="auto"/>
            <w:vAlign w:val="center"/>
          </w:tcPr>
          <w:p w14:paraId="1D364EB1" w14:textId="77777777" w:rsidR="00DA5960" w:rsidRPr="00CD0E8C" w:rsidRDefault="00DA5960" w:rsidP="00081F96">
            <w:pPr>
              <w:spacing w:line="360" w:lineRule="auto"/>
              <w:jc w:val="center"/>
              <w:rPr>
                <w:rFonts w:asciiTheme="majorBidi" w:hAnsiTheme="majorBidi" w:cstheme="majorBidi"/>
                <w:sz w:val="24"/>
                <w:szCs w:val="24"/>
              </w:rPr>
            </w:pPr>
            <w:r w:rsidRPr="00CD0E8C">
              <w:rPr>
                <w:rFonts w:asciiTheme="majorBidi" w:hAnsiTheme="majorBidi" w:cstheme="majorBidi"/>
                <w:sz w:val="24"/>
                <w:szCs w:val="24"/>
              </w:rPr>
              <w:t>0.423</w:t>
            </w:r>
          </w:p>
        </w:tc>
      </w:tr>
      <w:tr w:rsidR="00DA5960" w:rsidRPr="00CD0E8C" w14:paraId="0AB3CCBC" w14:textId="77777777" w:rsidTr="00E5219D">
        <w:trPr>
          <w:trHeight w:val="764"/>
        </w:trPr>
        <w:tc>
          <w:tcPr>
            <w:tcW w:w="1055" w:type="dxa"/>
            <w:tcBorders>
              <w:bottom w:val="single" w:sz="4" w:space="0" w:color="auto"/>
            </w:tcBorders>
            <w:shd w:val="clear" w:color="auto" w:fill="auto"/>
            <w:vAlign w:val="center"/>
          </w:tcPr>
          <w:p w14:paraId="0841271E" w14:textId="77777777" w:rsidR="00DA5960" w:rsidRPr="00CD0E8C" w:rsidRDefault="00DA5960" w:rsidP="00081F96">
            <w:pPr>
              <w:spacing w:line="360" w:lineRule="auto"/>
              <w:rPr>
                <w:rFonts w:asciiTheme="majorBidi" w:hAnsiTheme="majorBidi" w:cstheme="majorBidi"/>
                <w:b/>
                <w:bCs/>
                <w:sz w:val="24"/>
                <w:szCs w:val="24"/>
              </w:rPr>
            </w:pPr>
            <w:r w:rsidRPr="00CD0E8C">
              <w:rPr>
                <w:rFonts w:asciiTheme="majorBidi" w:hAnsiTheme="majorBidi" w:cstheme="majorBidi"/>
                <w:b/>
                <w:bCs/>
                <w:sz w:val="24"/>
                <w:szCs w:val="24"/>
              </w:rPr>
              <w:t>Female</w:t>
            </w:r>
          </w:p>
        </w:tc>
        <w:tc>
          <w:tcPr>
            <w:tcW w:w="877" w:type="dxa"/>
            <w:tcBorders>
              <w:bottom w:val="single" w:sz="4" w:space="0" w:color="auto"/>
            </w:tcBorders>
            <w:shd w:val="clear" w:color="auto" w:fill="auto"/>
            <w:vAlign w:val="center"/>
          </w:tcPr>
          <w:p w14:paraId="468666AA" w14:textId="77777777" w:rsidR="00DA5960" w:rsidRPr="00CD0E8C" w:rsidRDefault="00DA5960" w:rsidP="00081F96">
            <w:pPr>
              <w:spacing w:line="360" w:lineRule="auto"/>
              <w:jc w:val="center"/>
              <w:rPr>
                <w:rFonts w:asciiTheme="majorBidi" w:hAnsiTheme="majorBidi" w:cstheme="majorBidi"/>
                <w:sz w:val="24"/>
                <w:szCs w:val="24"/>
              </w:rPr>
            </w:pPr>
            <w:r w:rsidRPr="00CD0E8C">
              <w:rPr>
                <w:rFonts w:asciiTheme="majorBidi" w:hAnsiTheme="majorBidi" w:cstheme="majorBidi"/>
                <w:sz w:val="24"/>
                <w:szCs w:val="24"/>
              </w:rPr>
              <w:t>25</w:t>
            </w:r>
          </w:p>
        </w:tc>
        <w:tc>
          <w:tcPr>
            <w:tcW w:w="946" w:type="dxa"/>
            <w:tcBorders>
              <w:bottom w:val="single" w:sz="4" w:space="0" w:color="auto"/>
            </w:tcBorders>
            <w:shd w:val="clear" w:color="auto" w:fill="auto"/>
            <w:vAlign w:val="center"/>
          </w:tcPr>
          <w:p w14:paraId="2D1D6D83" w14:textId="77777777" w:rsidR="00DA5960" w:rsidRPr="00CD0E8C" w:rsidRDefault="00DA5960" w:rsidP="00081F96">
            <w:pPr>
              <w:spacing w:line="360" w:lineRule="auto"/>
              <w:jc w:val="center"/>
              <w:rPr>
                <w:rFonts w:asciiTheme="majorBidi" w:hAnsiTheme="majorBidi" w:cstheme="majorBidi"/>
                <w:sz w:val="24"/>
                <w:szCs w:val="24"/>
              </w:rPr>
            </w:pPr>
            <w:r w:rsidRPr="00CD0E8C">
              <w:rPr>
                <w:rFonts w:asciiTheme="majorBidi" w:hAnsiTheme="majorBidi" w:cstheme="majorBidi"/>
                <w:sz w:val="24"/>
                <w:szCs w:val="24"/>
              </w:rPr>
              <w:t>46.16</w:t>
            </w:r>
          </w:p>
        </w:tc>
        <w:tc>
          <w:tcPr>
            <w:tcW w:w="914" w:type="dxa"/>
            <w:tcBorders>
              <w:bottom w:val="single" w:sz="4" w:space="0" w:color="auto"/>
            </w:tcBorders>
            <w:shd w:val="clear" w:color="auto" w:fill="auto"/>
            <w:vAlign w:val="center"/>
          </w:tcPr>
          <w:p w14:paraId="5CFF07B1" w14:textId="77777777" w:rsidR="00DA5960" w:rsidRPr="00CD0E8C" w:rsidRDefault="00DA5960" w:rsidP="00081F96">
            <w:pPr>
              <w:spacing w:line="360" w:lineRule="auto"/>
              <w:jc w:val="center"/>
              <w:rPr>
                <w:rFonts w:asciiTheme="majorBidi" w:hAnsiTheme="majorBidi" w:cstheme="majorBidi"/>
                <w:sz w:val="24"/>
                <w:szCs w:val="24"/>
              </w:rPr>
            </w:pPr>
            <w:r w:rsidRPr="00CD0E8C">
              <w:rPr>
                <w:rFonts w:asciiTheme="majorBidi" w:hAnsiTheme="majorBidi" w:cstheme="majorBidi"/>
                <w:sz w:val="24"/>
                <w:szCs w:val="24"/>
              </w:rPr>
              <w:t>6.1</w:t>
            </w:r>
          </w:p>
        </w:tc>
        <w:tc>
          <w:tcPr>
            <w:tcW w:w="1220" w:type="dxa"/>
            <w:tcBorders>
              <w:bottom w:val="single" w:sz="4" w:space="0" w:color="auto"/>
            </w:tcBorders>
            <w:shd w:val="clear" w:color="auto" w:fill="auto"/>
            <w:vAlign w:val="center"/>
          </w:tcPr>
          <w:p w14:paraId="3ED6E79E" w14:textId="77777777" w:rsidR="00DA5960" w:rsidRPr="00CD0E8C" w:rsidRDefault="00DA5960" w:rsidP="00081F96">
            <w:pPr>
              <w:spacing w:line="360" w:lineRule="auto"/>
              <w:jc w:val="center"/>
              <w:rPr>
                <w:rFonts w:asciiTheme="majorBidi" w:hAnsiTheme="majorBidi" w:cstheme="majorBidi"/>
                <w:sz w:val="24"/>
                <w:szCs w:val="24"/>
              </w:rPr>
            </w:pPr>
            <w:r w:rsidRPr="00CD0E8C">
              <w:rPr>
                <w:rFonts w:asciiTheme="majorBidi" w:hAnsiTheme="majorBidi" w:cstheme="majorBidi"/>
                <w:sz w:val="24"/>
                <w:szCs w:val="24"/>
              </w:rPr>
              <w:t>1.22</w:t>
            </w:r>
          </w:p>
        </w:tc>
        <w:tc>
          <w:tcPr>
            <w:tcW w:w="908" w:type="dxa"/>
            <w:vMerge/>
            <w:tcBorders>
              <w:bottom w:val="single" w:sz="4" w:space="0" w:color="auto"/>
            </w:tcBorders>
            <w:shd w:val="clear" w:color="auto" w:fill="auto"/>
            <w:vAlign w:val="center"/>
          </w:tcPr>
          <w:p w14:paraId="55807BD4" w14:textId="77777777" w:rsidR="00DA5960" w:rsidRPr="00CD0E8C" w:rsidRDefault="00DA5960" w:rsidP="00081F96">
            <w:pPr>
              <w:spacing w:line="360" w:lineRule="auto"/>
              <w:jc w:val="center"/>
              <w:rPr>
                <w:rFonts w:asciiTheme="majorBidi" w:hAnsiTheme="majorBidi" w:cstheme="majorBidi"/>
                <w:sz w:val="24"/>
                <w:szCs w:val="24"/>
              </w:rPr>
            </w:pPr>
          </w:p>
        </w:tc>
        <w:tc>
          <w:tcPr>
            <w:tcW w:w="916" w:type="dxa"/>
            <w:vMerge/>
            <w:tcBorders>
              <w:bottom w:val="single" w:sz="4" w:space="0" w:color="auto"/>
            </w:tcBorders>
            <w:shd w:val="clear" w:color="auto" w:fill="auto"/>
            <w:vAlign w:val="center"/>
          </w:tcPr>
          <w:p w14:paraId="3D1B4F47" w14:textId="77777777" w:rsidR="00DA5960" w:rsidRPr="00CD0E8C" w:rsidRDefault="00DA5960" w:rsidP="00081F96">
            <w:pPr>
              <w:spacing w:line="360" w:lineRule="auto"/>
              <w:jc w:val="center"/>
              <w:rPr>
                <w:rFonts w:asciiTheme="majorBidi" w:hAnsiTheme="majorBidi" w:cstheme="majorBidi"/>
                <w:sz w:val="24"/>
                <w:szCs w:val="24"/>
              </w:rPr>
            </w:pPr>
          </w:p>
        </w:tc>
        <w:tc>
          <w:tcPr>
            <w:tcW w:w="908" w:type="dxa"/>
            <w:vMerge/>
            <w:tcBorders>
              <w:bottom w:val="single" w:sz="4" w:space="0" w:color="auto"/>
            </w:tcBorders>
            <w:shd w:val="clear" w:color="auto" w:fill="auto"/>
            <w:vAlign w:val="center"/>
          </w:tcPr>
          <w:p w14:paraId="5BBD39C6" w14:textId="77777777" w:rsidR="00DA5960" w:rsidRPr="00CD0E8C" w:rsidRDefault="00DA5960" w:rsidP="00081F96">
            <w:pPr>
              <w:spacing w:line="360" w:lineRule="auto"/>
              <w:jc w:val="center"/>
              <w:rPr>
                <w:rFonts w:asciiTheme="majorBidi" w:hAnsiTheme="majorBidi" w:cstheme="majorBidi"/>
                <w:sz w:val="24"/>
                <w:szCs w:val="24"/>
              </w:rPr>
            </w:pPr>
          </w:p>
        </w:tc>
        <w:tc>
          <w:tcPr>
            <w:tcW w:w="905" w:type="dxa"/>
            <w:vMerge/>
            <w:tcBorders>
              <w:bottom w:val="single" w:sz="4" w:space="0" w:color="auto"/>
            </w:tcBorders>
            <w:shd w:val="clear" w:color="auto" w:fill="auto"/>
            <w:vAlign w:val="center"/>
          </w:tcPr>
          <w:p w14:paraId="055E38C0" w14:textId="77777777" w:rsidR="00DA5960" w:rsidRPr="00CD0E8C" w:rsidRDefault="00DA5960" w:rsidP="00081F96">
            <w:pPr>
              <w:spacing w:line="360" w:lineRule="auto"/>
              <w:jc w:val="center"/>
              <w:rPr>
                <w:rFonts w:asciiTheme="majorBidi" w:hAnsiTheme="majorBidi" w:cstheme="majorBidi"/>
                <w:sz w:val="24"/>
                <w:szCs w:val="24"/>
              </w:rPr>
            </w:pPr>
          </w:p>
        </w:tc>
      </w:tr>
    </w:tbl>
    <w:p w14:paraId="7F6CCB2C" w14:textId="4D1AAA09" w:rsidR="00B23EFA" w:rsidRPr="00CD0E8C" w:rsidRDefault="00DA5960" w:rsidP="00081F96">
      <w:pPr>
        <w:pStyle w:val="Paragraph"/>
      </w:pPr>
      <w:r w:rsidRPr="00CD0E8C">
        <w:t xml:space="preserve">Table 4.2 indicates </w:t>
      </w:r>
      <w:r w:rsidR="00E5219D" w:rsidRPr="00CD0E8C">
        <w:t xml:space="preserve">that gender did not have an impact on raising pragmatic competence. </w:t>
      </w:r>
      <w:r w:rsidRPr="00CD0E8C">
        <w:t xml:space="preserve">Though the female students performed better than the male ones, the difference between the means are not statically meaningful. In other words, there was not statistically significant difference </w:t>
      </w:r>
      <w:r w:rsidRPr="00CD0E8C">
        <w:lastRenderedPageBreak/>
        <w:t>between male and female within taking the course (post- test) because the p-value was bigger than the common alpha (α =0.05). Resultantly, the male and the female participants have been raising their pragmatic competence in classrooms similarly even during the course attendance.</w:t>
      </w:r>
      <w:r w:rsidR="00210EBA" w:rsidRPr="00CD0E8C">
        <w:t xml:space="preserve"> This finding is in line with (Aslan, 2008</w:t>
      </w:r>
      <w:r w:rsidR="00F80537" w:rsidRPr="00CD0E8C">
        <w:t>, p. 108</w:t>
      </w:r>
      <w:r w:rsidR="00210EBA" w:rsidRPr="00CD0E8C">
        <w:t>).</w:t>
      </w:r>
      <w:bookmarkStart w:id="4" w:name="_Toc461482106"/>
    </w:p>
    <w:p w14:paraId="2A4D08FE" w14:textId="4C4EDA07" w:rsidR="004F4B57" w:rsidRPr="00CD0E8C" w:rsidRDefault="00BF3532" w:rsidP="00BF3532">
      <w:pPr>
        <w:pStyle w:val="Paragraph"/>
      </w:pPr>
      <w:r w:rsidRPr="00CD0E8C">
        <w:t xml:space="preserve">The table below responds the last two research questions of the article as they are about the power of proficiency and the impact of class-based courses on the development of L2 pragmatics. </w:t>
      </w:r>
    </w:p>
    <w:p w14:paraId="7CCA79AA" w14:textId="77777777" w:rsidR="00DA5960" w:rsidRPr="00CD0E8C" w:rsidRDefault="00DA5960" w:rsidP="00081F96">
      <w:pPr>
        <w:pStyle w:val="ResimYazs"/>
        <w:keepNext/>
        <w:spacing w:line="360" w:lineRule="auto"/>
        <w:rPr>
          <w:rFonts w:asciiTheme="majorBidi" w:hAnsiTheme="majorBidi" w:cstheme="majorBidi"/>
          <w:szCs w:val="24"/>
        </w:rPr>
      </w:pPr>
      <w:r w:rsidRPr="00CD0E8C">
        <w:rPr>
          <w:rFonts w:asciiTheme="majorBidi" w:hAnsiTheme="majorBidi" w:cstheme="majorBidi"/>
          <w:szCs w:val="24"/>
        </w:rPr>
        <w:t>Table 4.</w:t>
      </w:r>
      <w:r w:rsidRPr="00CD0E8C">
        <w:rPr>
          <w:rFonts w:asciiTheme="majorBidi" w:hAnsiTheme="majorBidi" w:cstheme="majorBidi"/>
          <w:szCs w:val="24"/>
        </w:rPr>
        <w:fldChar w:fldCharType="begin"/>
      </w:r>
      <w:r w:rsidRPr="00CD0E8C">
        <w:rPr>
          <w:rFonts w:asciiTheme="majorBidi" w:hAnsiTheme="majorBidi" w:cstheme="majorBidi"/>
          <w:szCs w:val="24"/>
        </w:rPr>
        <w:instrText xml:space="preserve"> SEQ Table \* ARABIC \s 1 </w:instrText>
      </w:r>
      <w:r w:rsidRPr="00CD0E8C">
        <w:rPr>
          <w:rFonts w:asciiTheme="majorBidi" w:hAnsiTheme="majorBidi" w:cstheme="majorBidi"/>
          <w:szCs w:val="24"/>
        </w:rPr>
        <w:fldChar w:fldCharType="separate"/>
      </w:r>
      <w:r w:rsidRPr="00CD0E8C">
        <w:rPr>
          <w:rFonts w:asciiTheme="majorBidi" w:hAnsiTheme="majorBidi" w:cstheme="majorBidi"/>
          <w:noProof/>
          <w:szCs w:val="24"/>
        </w:rPr>
        <w:t>3</w:t>
      </w:r>
      <w:r w:rsidRPr="00CD0E8C">
        <w:rPr>
          <w:rFonts w:asciiTheme="majorBidi" w:hAnsiTheme="majorBidi" w:cstheme="majorBidi"/>
          <w:noProof/>
          <w:szCs w:val="24"/>
        </w:rPr>
        <w:fldChar w:fldCharType="end"/>
      </w:r>
      <w:r w:rsidRPr="00CD0E8C">
        <w:rPr>
          <w:rFonts w:asciiTheme="majorBidi" w:hAnsiTheme="majorBidi" w:cstheme="majorBidi"/>
          <w:szCs w:val="24"/>
        </w:rPr>
        <w:t xml:space="preserve">: </w:t>
      </w:r>
      <w:r w:rsidRPr="00CD0E8C">
        <w:rPr>
          <w:rFonts w:asciiTheme="majorBidi" w:hAnsiTheme="majorBidi" w:cstheme="majorBidi"/>
          <w:noProof/>
          <w:szCs w:val="24"/>
        </w:rPr>
        <w:t>The Impact of  the Activity on the Students</w:t>
      </w:r>
      <w:bookmarkEnd w:id="4"/>
    </w:p>
    <w:tbl>
      <w:tblPr>
        <w:tblStyle w:val="TabloKlavuzu"/>
        <w:tblW w:w="8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5"/>
        <w:gridCol w:w="634"/>
        <w:gridCol w:w="978"/>
        <w:gridCol w:w="946"/>
        <w:gridCol w:w="1263"/>
        <w:gridCol w:w="939"/>
        <w:gridCol w:w="949"/>
        <w:gridCol w:w="939"/>
        <w:gridCol w:w="937"/>
      </w:tblGrid>
      <w:tr w:rsidR="00DA5960" w:rsidRPr="00CD0E8C" w14:paraId="63B56218" w14:textId="77777777" w:rsidTr="00B23EFA">
        <w:trPr>
          <w:trHeight w:val="516"/>
        </w:trPr>
        <w:tc>
          <w:tcPr>
            <w:tcW w:w="1365" w:type="dxa"/>
            <w:vMerge w:val="restart"/>
            <w:tcBorders>
              <w:top w:val="single" w:sz="4" w:space="0" w:color="auto"/>
            </w:tcBorders>
            <w:shd w:val="clear" w:color="auto" w:fill="auto"/>
            <w:vAlign w:val="center"/>
          </w:tcPr>
          <w:p w14:paraId="7EAA67FD" w14:textId="77777777" w:rsidR="00DA5960" w:rsidRPr="00CD0E8C" w:rsidRDefault="00DA5960" w:rsidP="00081F96">
            <w:pPr>
              <w:spacing w:line="360" w:lineRule="auto"/>
              <w:jc w:val="both"/>
              <w:rPr>
                <w:rFonts w:asciiTheme="majorBidi" w:hAnsiTheme="majorBidi" w:cstheme="majorBidi"/>
                <w:b/>
                <w:bCs/>
                <w:sz w:val="24"/>
                <w:szCs w:val="24"/>
              </w:rPr>
            </w:pPr>
            <w:r w:rsidRPr="00CD0E8C">
              <w:rPr>
                <w:rFonts w:asciiTheme="majorBidi" w:hAnsiTheme="majorBidi" w:cstheme="majorBidi"/>
                <w:b/>
                <w:bCs/>
                <w:sz w:val="24"/>
                <w:szCs w:val="24"/>
              </w:rPr>
              <w:t>Test</w:t>
            </w:r>
          </w:p>
        </w:tc>
        <w:tc>
          <w:tcPr>
            <w:tcW w:w="634" w:type="dxa"/>
            <w:vMerge w:val="restart"/>
            <w:tcBorders>
              <w:top w:val="single" w:sz="4" w:space="0" w:color="auto"/>
            </w:tcBorders>
            <w:shd w:val="clear" w:color="auto" w:fill="auto"/>
            <w:vAlign w:val="center"/>
          </w:tcPr>
          <w:p w14:paraId="6A645110" w14:textId="77777777" w:rsidR="00DA5960" w:rsidRPr="00CD0E8C" w:rsidRDefault="00DA5960" w:rsidP="00081F96">
            <w:pPr>
              <w:spacing w:line="360" w:lineRule="auto"/>
              <w:jc w:val="both"/>
              <w:rPr>
                <w:rFonts w:asciiTheme="majorBidi" w:hAnsiTheme="majorBidi" w:cstheme="majorBidi"/>
                <w:b/>
                <w:bCs/>
                <w:sz w:val="24"/>
                <w:szCs w:val="24"/>
              </w:rPr>
            </w:pPr>
            <w:r w:rsidRPr="00CD0E8C">
              <w:rPr>
                <w:rFonts w:asciiTheme="majorBidi" w:hAnsiTheme="majorBidi" w:cstheme="majorBidi"/>
                <w:b/>
                <w:bCs/>
                <w:sz w:val="24"/>
                <w:szCs w:val="24"/>
              </w:rPr>
              <w:t>N</w:t>
            </w:r>
          </w:p>
        </w:tc>
        <w:tc>
          <w:tcPr>
            <w:tcW w:w="978" w:type="dxa"/>
            <w:vMerge w:val="restart"/>
            <w:tcBorders>
              <w:top w:val="single" w:sz="4" w:space="0" w:color="auto"/>
            </w:tcBorders>
            <w:shd w:val="clear" w:color="auto" w:fill="auto"/>
            <w:vAlign w:val="center"/>
          </w:tcPr>
          <w:p w14:paraId="2586D244" w14:textId="77777777" w:rsidR="00DA5960" w:rsidRPr="00CD0E8C" w:rsidRDefault="00DA5960" w:rsidP="00081F96">
            <w:pPr>
              <w:spacing w:line="360" w:lineRule="auto"/>
              <w:jc w:val="both"/>
              <w:rPr>
                <w:rFonts w:asciiTheme="majorBidi" w:hAnsiTheme="majorBidi" w:cstheme="majorBidi"/>
                <w:b/>
                <w:bCs/>
                <w:sz w:val="24"/>
                <w:szCs w:val="24"/>
              </w:rPr>
            </w:pPr>
            <w:r w:rsidRPr="00CD0E8C">
              <w:rPr>
                <w:rFonts w:asciiTheme="majorBidi" w:hAnsiTheme="majorBidi" w:cstheme="majorBidi"/>
                <w:b/>
                <w:bCs/>
                <w:sz w:val="24"/>
                <w:szCs w:val="24"/>
              </w:rPr>
              <w:t>Mean</w:t>
            </w:r>
          </w:p>
        </w:tc>
        <w:tc>
          <w:tcPr>
            <w:tcW w:w="946" w:type="dxa"/>
            <w:vMerge w:val="restart"/>
            <w:tcBorders>
              <w:top w:val="single" w:sz="4" w:space="0" w:color="auto"/>
            </w:tcBorders>
            <w:shd w:val="clear" w:color="auto" w:fill="auto"/>
            <w:vAlign w:val="center"/>
          </w:tcPr>
          <w:p w14:paraId="403D536B" w14:textId="77777777" w:rsidR="00DA5960" w:rsidRPr="00CD0E8C" w:rsidRDefault="00DA5960" w:rsidP="00081F96">
            <w:pPr>
              <w:spacing w:line="360" w:lineRule="auto"/>
              <w:jc w:val="both"/>
              <w:rPr>
                <w:rFonts w:asciiTheme="majorBidi" w:hAnsiTheme="majorBidi" w:cstheme="majorBidi"/>
                <w:b/>
                <w:bCs/>
                <w:sz w:val="24"/>
                <w:szCs w:val="24"/>
              </w:rPr>
            </w:pPr>
            <w:r w:rsidRPr="00CD0E8C">
              <w:rPr>
                <w:rFonts w:asciiTheme="majorBidi" w:hAnsiTheme="majorBidi" w:cstheme="majorBidi"/>
                <w:b/>
                <w:bCs/>
                <w:sz w:val="24"/>
                <w:szCs w:val="24"/>
              </w:rPr>
              <w:t>S.D</w:t>
            </w:r>
          </w:p>
        </w:tc>
        <w:tc>
          <w:tcPr>
            <w:tcW w:w="1263" w:type="dxa"/>
            <w:vMerge w:val="restart"/>
            <w:tcBorders>
              <w:top w:val="single" w:sz="4" w:space="0" w:color="auto"/>
            </w:tcBorders>
            <w:shd w:val="clear" w:color="auto" w:fill="auto"/>
            <w:vAlign w:val="center"/>
          </w:tcPr>
          <w:p w14:paraId="0BB60C1D" w14:textId="77777777" w:rsidR="00DA5960" w:rsidRPr="00CD0E8C" w:rsidRDefault="00DA5960" w:rsidP="00081F96">
            <w:pPr>
              <w:spacing w:line="360" w:lineRule="auto"/>
              <w:jc w:val="both"/>
              <w:rPr>
                <w:rFonts w:asciiTheme="majorBidi" w:hAnsiTheme="majorBidi" w:cstheme="majorBidi"/>
                <w:b/>
                <w:bCs/>
                <w:sz w:val="24"/>
                <w:szCs w:val="24"/>
              </w:rPr>
            </w:pPr>
            <w:r w:rsidRPr="00CD0E8C">
              <w:rPr>
                <w:rFonts w:asciiTheme="majorBidi" w:hAnsiTheme="majorBidi" w:cstheme="majorBidi"/>
                <w:b/>
                <w:bCs/>
                <w:sz w:val="24"/>
                <w:szCs w:val="24"/>
              </w:rPr>
              <w:t>Std. error</w:t>
            </w:r>
          </w:p>
        </w:tc>
        <w:tc>
          <w:tcPr>
            <w:tcW w:w="1888" w:type="dxa"/>
            <w:gridSpan w:val="2"/>
            <w:tcBorders>
              <w:top w:val="single" w:sz="4" w:space="0" w:color="auto"/>
            </w:tcBorders>
            <w:shd w:val="clear" w:color="auto" w:fill="auto"/>
            <w:vAlign w:val="center"/>
          </w:tcPr>
          <w:p w14:paraId="61FB58A6" w14:textId="77777777" w:rsidR="00DA5960" w:rsidRPr="00CD0E8C" w:rsidRDefault="00DA5960" w:rsidP="00081F96">
            <w:pPr>
              <w:spacing w:line="360" w:lineRule="auto"/>
              <w:jc w:val="both"/>
              <w:rPr>
                <w:rFonts w:asciiTheme="majorBidi" w:hAnsiTheme="majorBidi" w:cstheme="majorBidi"/>
                <w:b/>
                <w:bCs/>
                <w:sz w:val="24"/>
                <w:szCs w:val="24"/>
              </w:rPr>
            </w:pPr>
            <w:r w:rsidRPr="00CD0E8C">
              <w:rPr>
                <w:rFonts w:asciiTheme="majorBidi" w:hAnsiTheme="majorBidi" w:cstheme="majorBidi"/>
                <w:b/>
                <w:bCs/>
                <w:sz w:val="24"/>
                <w:szCs w:val="24"/>
              </w:rPr>
              <w:t>95% Confidence</w:t>
            </w:r>
          </w:p>
        </w:tc>
        <w:tc>
          <w:tcPr>
            <w:tcW w:w="939" w:type="dxa"/>
            <w:vMerge w:val="restart"/>
            <w:tcBorders>
              <w:top w:val="single" w:sz="4" w:space="0" w:color="auto"/>
            </w:tcBorders>
            <w:shd w:val="clear" w:color="auto" w:fill="auto"/>
            <w:vAlign w:val="center"/>
          </w:tcPr>
          <w:p w14:paraId="0284C747" w14:textId="77777777" w:rsidR="00DA5960" w:rsidRPr="00CD0E8C" w:rsidRDefault="00DA5960" w:rsidP="00081F96">
            <w:pPr>
              <w:spacing w:line="360" w:lineRule="auto"/>
              <w:jc w:val="both"/>
              <w:rPr>
                <w:rFonts w:asciiTheme="majorBidi" w:hAnsiTheme="majorBidi" w:cstheme="majorBidi"/>
                <w:b/>
                <w:bCs/>
                <w:sz w:val="24"/>
                <w:szCs w:val="24"/>
              </w:rPr>
            </w:pPr>
            <w:r w:rsidRPr="00CD0E8C">
              <w:rPr>
                <w:rFonts w:asciiTheme="majorBidi" w:hAnsiTheme="majorBidi" w:cstheme="majorBidi"/>
                <w:b/>
                <w:bCs/>
                <w:sz w:val="24"/>
                <w:szCs w:val="24"/>
              </w:rPr>
              <w:t>T-test</w:t>
            </w:r>
          </w:p>
        </w:tc>
        <w:tc>
          <w:tcPr>
            <w:tcW w:w="937" w:type="dxa"/>
            <w:vMerge w:val="restart"/>
            <w:tcBorders>
              <w:top w:val="single" w:sz="4" w:space="0" w:color="auto"/>
            </w:tcBorders>
            <w:shd w:val="clear" w:color="auto" w:fill="auto"/>
            <w:vAlign w:val="center"/>
          </w:tcPr>
          <w:p w14:paraId="3ADDA2A5" w14:textId="77777777" w:rsidR="00DA5960" w:rsidRPr="00CD0E8C" w:rsidRDefault="00DA5960" w:rsidP="00081F96">
            <w:pPr>
              <w:spacing w:line="360" w:lineRule="auto"/>
              <w:jc w:val="both"/>
              <w:rPr>
                <w:rFonts w:asciiTheme="majorBidi" w:hAnsiTheme="majorBidi" w:cstheme="majorBidi"/>
                <w:b/>
                <w:bCs/>
                <w:sz w:val="24"/>
                <w:szCs w:val="24"/>
              </w:rPr>
            </w:pPr>
            <w:r w:rsidRPr="00CD0E8C">
              <w:rPr>
                <w:rFonts w:asciiTheme="majorBidi" w:hAnsiTheme="majorBidi" w:cstheme="majorBidi"/>
                <w:b/>
                <w:bCs/>
                <w:sz w:val="24"/>
                <w:szCs w:val="24"/>
              </w:rPr>
              <w:t>Sig</w:t>
            </w:r>
          </w:p>
        </w:tc>
      </w:tr>
      <w:tr w:rsidR="00DA5960" w:rsidRPr="00CD0E8C" w14:paraId="3D4E22DC" w14:textId="77777777" w:rsidTr="00B23EFA">
        <w:trPr>
          <w:trHeight w:val="334"/>
        </w:trPr>
        <w:tc>
          <w:tcPr>
            <w:tcW w:w="1365" w:type="dxa"/>
            <w:vMerge/>
            <w:tcBorders>
              <w:bottom w:val="single" w:sz="2" w:space="0" w:color="auto"/>
            </w:tcBorders>
            <w:shd w:val="clear" w:color="auto" w:fill="auto"/>
            <w:vAlign w:val="center"/>
          </w:tcPr>
          <w:p w14:paraId="40810E82" w14:textId="77777777" w:rsidR="00DA5960" w:rsidRPr="00CD0E8C" w:rsidRDefault="00DA5960" w:rsidP="00081F96">
            <w:pPr>
              <w:spacing w:line="360" w:lineRule="auto"/>
              <w:jc w:val="both"/>
              <w:rPr>
                <w:rFonts w:asciiTheme="majorBidi" w:hAnsiTheme="majorBidi" w:cstheme="majorBidi"/>
                <w:b/>
                <w:bCs/>
                <w:sz w:val="24"/>
                <w:szCs w:val="24"/>
              </w:rPr>
            </w:pPr>
          </w:p>
        </w:tc>
        <w:tc>
          <w:tcPr>
            <w:tcW w:w="634" w:type="dxa"/>
            <w:vMerge/>
            <w:tcBorders>
              <w:bottom w:val="single" w:sz="2" w:space="0" w:color="auto"/>
            </w:tcBorders>
            <w:shd w:val="clear" w:color="auto" w:fill="auto"/>
            <w:vAlign w:val="center"/>
          </w:tcPr>
          <w:p w14:paraId="32165842" w14:textId="77777777" w:rsidR="00DA5960" w:rsidRPr="00CD0E8C" w:rsidRDefault="00DA5960" w:rsidP="00081F96">
            <w:pPr>
              <w:spacing w:line="360" w:lineRule="auto"/>
              <w:jc w:val="both"/>
              <w:rPr>
                <w:rFonts w:asciiTheme="majorBidi" w:hAnsiTheme="majorBidi" w:cstheme="majorBidi"/>
                <w:b/>
                <w:bCs/>
                <w:sz w:val="24"/>
                <w:szCs w:val="24"/>
              </w:rPr>
            </w:pPr>
          </w:p>
        </w:tc>
        <w:tc>
          <w:tcPr>
            <w:tcW w:w="978" w:type="dxa"/>
            <w:vMerge/>
            <w:tcBorders>
              <w:bottom w:val="single" w:sz="2" w:space="0" w:color="auto"/>
            </w:tcBorders>
            <w:shd w:val="clear" w:color="auto" w:fill="auto"/>
            <w:vAlign w:val="center"/>
          </w:tcPr>
          <w:p w14:paraId="1E44BD50" w14:textId="77777777" w:rsidR="00DA5960" w:rsidRPr="00CD0E8C" w:rsidRDefault="00DA5960" w:rsidP="00081F96">
            <w:pPr>
              <w:spacing w:line="360" w:lineRule="auto"/>
              <w:jc w:val="both"/>
              <w:rPr>
                <w:rFonts w:asciiTheme="majorBidi" w:hAnsiTheme="majorBidi" w:cstheme="majorBidi"/>
                <w:b/>
                <w:bCs/>
                <w:sz w:val="24"/>
                <w:szCs w:val="24"/>
              </w:rPr>
            </w:pPr>
          </w:p>
        </w:tc>
        <w:tc>
          <w:tcPr>
            <w:tcW w:w="946" w:type="dxa"/>
            <w:vMerge/>
            <w:tcBorders>
              <w:bottom w:val="single" w:sz="2" w:space="0" w:color="auto"/>
            </w:tcBorders>
            <w:shd w:val="clear" w:color="auto" w:fill="auto"/>
            <w:vAlign w:val="center"/>
          </w:tcPr>
          <w:p w14:paraId="4E1F57AA" w14:textId="77777777" w:rsidR="00DA5960" w:rsidRPr="00CD0E8C" w:rsidRDefault="00DA5960" w:rsidP="00081F96">
            <w:pPr>
              <w:spacing w:line="360" w:lineRule="auto"/>
              <w:jc w:val="both"/>
              <w:rPr>
                <w:rFonts w:asciiTheme="majorBidi" w:hAnsiTheme="majorBidi" w:cstheme="majorBidi"/>
                <w:b/>
                <w:bCs/>
                <w:sz w:val="24"/>
                <w:szCs w:val="24"/>
              </w:rPr>
            </w:pPr>
          </w:p>
        </w:tc>
        <w:tc>
          <w:tcPr>
            <w:tcW w:w="1263" w:type="dxa"/>
            <w:vMerge/>
            <w:tcBorders>
              <w:bottom w:val="single" w:sz="2" w:space="0" w:color="auto"/>
            </w:tcBorders>
            <w:shd w:val="clear" w:color="auto" w:fill="auto"/>
            <w:vAlign w:val="center"/>
          </w:tcPr>
          <w:p w14:paraId="2372F80A" w14:textId="77777777" w:rsidR="00DA5960" w:rsidRPr="00CD0E8C" w:rsidRDefault="00DA5960" w:rsidP="00081F96">
            <w:pPr>
              <w:spacing w:line="360" w:lineRule="auto"/>
              <w:jc w:val="both"/>
              <w:rPr>
                <w:rFonts w:asciiTheme="majorBidi" w:hAnsiTheme="majorBidi" w:cstheme="majorBidi"/>
                <w:b/>
                <w:bCs/>
                <w:sz w:val="24"/>
                <w:szCs w:val="24"/>
              </w:rPr>
            </w:pPr>
          </w:p>
        </w:tc>
        <w:tc>
          <w:tcPr>
            <w:tcW w:w="939" w:type="dxa"/>
            <w:tcBorders>
              <w:bottom w:val="single" w:sz="2" w:space="0" w:color="auto"/>
            </w:tcBorders>
            <w:shd w:val="clear" w:color="auto" w:fill="auto"/>
            <w:vAlign w:val="center"/>
          </w:tcPr>
          <w:p w14:paraId="0CA264F6" w14:textId="77777777" w:rsidR="00DA5960" w:rsidRPr="00CD0E8C" w:rsidRDefault="00DA5960" w:rsidP="00081F96">
            <w:pPr>
              <w:spacing w:line="360" w:lineRule="auto"/>
              <w:jc w:val="both"/>
              <w:rPr>
                <w:rFonts w:asciiTheme="majorBidi" w:hAnsiTheme="majorBidi" w:cstheme="majorBidi"/>
                <w:b/>
                <w:bCs/>
                <w:sz w:val="24"/>
                <w:szCs w:val="24"/>
              </w:rPr>
            </w:pPr>
            <w:r w:rsidRPr="00CD0E8C">
              <w:rPr>
                <w:rFonts w:asciiTheme="majorBidi" w:hAnsiTheme="majorBidi" w:cstheme="majorBidi"/>
                <w:b/>
                <w:bCs/>
                <w:sz w:val="24"/>
                <w:szCs w:val="24"/>
              </w:rPr>
              <w:t>Lower</w:t>
            </w:r>
          </w:p>
        </w:tc>
        <w:tc>
          <w:tcPr>
            <w:tcW w:w="949" w:type="dxa"/>
            <w:tcBorders>
              <w:bottom w:val="single" w:sz="2" w:space="0" w:color="auto"/>
            </w:tcBorders>
            <w:shd w:val="clear" w:color="auto" w:fill="auto"/>
            <w:vAlign w:val="center"/>
          </w:tcPr>
          <w:p w14:paraId="4D07F63A" w14:textId="77777777" w:rsidR="00DA5960" w:rsidRPr="00CD0E8C" w:rsidRDefault="00DA5960" w:rsidP="00081F96">
            <w:pPr>
              <w:spacing w:line="360" w:lineRule="auto"/>
              <w:jc w:val="both"/>
              <w:rPr>
                <w:rFonts w:asciiTheme="majorBidi" w:hAnsiTheme="majorBidi" w:cstheme="majorBidi"/>
                <w:b/>
                <w:bCs/>
                <w:sz w:val="24"/>
                <w:szCs w:val="24"/>
              </w:rPr>
            </w:pPr>
            <w:r w:rsidRPr="00CD0E8C">
              <w:rPr>
                <w:rFonts w:asciiTheme="majorBidi" w:hAnsiTheme="majorBidi" w:cstheme="majorBidi"/>
                <w:b/>
                <w:bCs/>
                <w:sz w:val="24"/>
                <w:szCs w:val="24"/>
              </w:rPr>
              <w:t>Upper</w:t>
            </w:r>
          </w:p>
        </w:tc>
        <w:tc>
          <w:tcPr>
            <w:tcW w:w="939" w:type="dxa"/>
            <w:vMerge/>
            <w:tcBorders>
              <w:bottom w:val="single" w:sz="2" w:space="0" w:color="auto"/>
            </w:tcBorders>
            <w:shd w:val="clear" w:color="auto" w:fill="auto"/>
            <w:vAlign w:val="center"/>
          </w:tcPr>
          <w:p w14:paraId="457DE623" w14:textId="77777777" w:rsidR="00DA5960" w:rsidRPr="00CD0E8C" w:rsidRDefault="00DA5960" w:rsidP="00081F96">
            <w:pPr>
              <w:spacing w:line="360" w:lineRule="auto"/>
              <w:jc w:val="both"/>
              <w:rPr>
                <w:rFonts w:asciiTheme="majorBidi" w:hAnsiTheme="majorBidi" w:cstheme="majorBidi"/>
                <w:b/>
                <w:bCs/>
                <w:sz w:val="24"/>
                <w:szCs w:val="24"/>
              </w:rPr>
            </w:pPr>
          </w:p>
        </w:tc>
        <w:tc>
          <w:tcPr>
            <w:tcW w:w="937" w:type="dxa"/>
            <w:vMerge/>
            <w:tcBorders>
              <w:bottom w:val="single" w:sz="2" w:space="0" w:color="auto"/>
            </w:tcBorders>
            <w:shd w:val="clear" w:color="auto" w:fill="auto"/>
            <w:vAlign w:val="center"/>
          </w:tcPr>
          <w:p w14:paraId="09F2A91B" w14:textId="77777777" w:rsidR="00DA5960" w:rsidRPr="00CD0E8C" w:rsidRDefault="00DA5960" w:rsidP="00081F96">
            <w:pPr>
              <w:spacing w:line="360" w:lineRule="auto"/>
              <w:jc w:val="both"/>
              <w:rPr>
                <w:rFonts w:asciiTheme="majorBidi" w:hAnsiTheme="majorBidi" w:cstheme="majorBidi"/>
                <w:b/>
                <w:bCs/>
                <w:sz w:val="24"/>
                <w:szCs w:val="24"/>
              </w:rPr>
            </w:pPr>
          </w:p>
        </w:tc>
      </w:tr>
      <w:tr w:rsidR="00DA5960" w:rsidRPr="00CD0E8C" w14:paraId="7ABE9CD0" w14:textId="77777777" w:rsidTr="00B23EFA">
        <w:trPr>
          <w:trHeight w:val="864"/>
        </w:trPr>
        <w:tc>
          <w:tcPr>
            <w:tcW w:w="1365" w:type="dxa"/>
            <w:tcBorders>
              <w:top w:val="single" w:sz="2" w:space="0" w:color="auto"/>
            </w:tcBorders>
            <w:shd w:val="clear" w:color="auto" w:fill="auto"/>
            <w:vAlign w:val="center"/>
          </w:tcPr>
          <w:p w14:paraId="799C38A5" w14:textId="77777777" w:rsidR="00DA5960" w:rsidRPr="00CD0E8C" w:rsidRDefault="00DA5960" w:rsidP="00081F96">
            <w:pPr>
              <w:spacing w:line="360" w:lineRule="auto"/>
              <w:jc w:val="both"/>
              <w:rPr>
                <w:rFonts w:asciiTheme="majorBidi" w:hAnsiTheme="majorBidi" w:cstheme="majorBidi"/>
                <w:b/>
                <w:bCs/>
                <w:sz w:val="24"/>
                <w:szCs w:val="24"/>
              </w:rPr>
            </w:pPr>
            <w:r w:rsidRPr="00CD0E8C">
              <w:rPr>
                <w:rFonts w:asciiTheme="majorBidi" w:hAnsiTheme="majorBidi" w:cstheme="majorBidi"/>
                <w:b/>
                <w:bCs/>
                <w:sz w:val="24"/>
                <w:szCs w:val="24"/>
              </w:rPr>
              <w:t>Pre-test</w:t>
            </w:r>
          </w:p>
        </w:tc>
        <w:tc>
          <w:tcPr>
            <w:tcW w:w="634" w:type="dxa"/>
            <w:tcBorders>
              <w:top w:val="single" w:sz="2" w:space="0" w:color="auto"/>
            </w:tcBorders>
            <w:shd w:val="clear" w:color="auto" w:fill="auto"/>
            <w:vAlign w:val="center"/>
          </w:tcPr>
          <w:p w14:paraId="79361344" w14:textId="77777777" w:rsidR="00DA5960" w:rsidRPr="00CD0E8C" w:rsidRDefault="00DA5960" w:rsidP="00081F96">
            <w:pPr>
              <w:spacing w:line="360" w:lineRule="auto"/>
              <w:jc w:val="both"/>
              <w:rPr>
                <w:rFonts w:asciiTheme="majorBidi" w:hAnsiTheme="majorBidi" w:cstheme="majorBidi"/>
                <w:sz w:val="24"/>
                <w:szCs w:val="24"/>
              </w:rPr>
            </w:pPr>
            <w:r w:rsidRPr="00CD0E8C">
              <w:rPr>
                <w:rFonts w:asciiTheme="majorBidi" w:hAnsiTheme="majorBidi" w:cstheme="majorBidi"/>
                <w:sz w:val="24"/>
                <w:szCs w:val="24"/>
              </w:rPr>
              <w:t>50</w:t>
            </w:r>
          </w:p>
        </w:tc>
        <w:tc>
          <w:tcPr>
            <w:tcW w:w="978" w:type="dxa"/>
            <w:tcBorders>
              <w:top w:val="single" w:sz="2" w:space="0" w:color="auto"/>
            </w:tcBorders>
            <w:shd w:val="clear" w:color="auto" w:fill="auto"/>
            <w:vAlign w:val="center"/>
          </w:tcPr>
          <w:p w14:paraId="2A8E052D" w14:textId="77777777" w:rsidR="00DA5960" w:rsidRPr="00CD0E8C" w:rsidRDefault="00DA5960" w:rsidP="00081F96">
            <w:pPr>
              <w:spacing w:line="360" w:lineRule="auto"/>
              <w:jc w:val="both"/>
              <w:rPr>
                <w:rFonts w:asciiTheme="majorBidi" w:hAnsiTheme="majorBidi" w:cstheme="majorBidi"/>
                <w:sz w:val="24"/>
                <w:szCs w:val="24"/>
              </w:rPr>
            </w:pPr>
            <w:r w:rsidRPr="00CD0E8C">
              <w:rPr>
                <w:rFonts w:asciiTheme="majorBidi" w:hAnsiTheme="majorBidi" w:cstheme="majorBidi"/>
                <w:sz w:val="24"/>
                <w:szCs w:val="24"/>
              </w:rPr>
              <w:t>34.58</w:t>
            </w:r>
          </w:p>
        </w:tc>
        <w:tc>
          <w:tcPr>
            <w:tcW w:w="946" w:type="dxa"/>
            <w:tcBorders>
              <w:top w:val="single" w:sz="2" w:space="0" w:color="auto"/>
            </w:tcBorders>
            <w:shd w:val="clear" w:color="auto" w:fill="auto"/>
            <w:vAlign w:val="center"/>
          </w:tcPr>
          <w:p w14:paraId="2569515D" w14:textId="77777777" w:rsidR="00DA5960" w:rsidRPr="00CD0E8C" w:rsidRDefault="00DA5960" w:rsidP="00081F96">
            <w:pPr>
              <w:spacing w:line="360" w:lineRule="auto"/>
              <w:jc w:val="both"/>
              <w:rPr>
                <w:rFonts w:asciiTheme="majorBidi" w:hAnsiTheme="majorBidi" w:cstheme="majorBidi"/>
                <w:sz w:val="24"/>
                <w:szCs w:val="24"/>
              </w:rPr>
            </w:pPr>
            <w:r w:rsidRPr="00CD0E8C">
              <w:rPr>
                <w:rFonts w:asciiTheme="majorBidi" w:hAnsiTheme="majorBidi" w:cstheme="majorBidi"/>
                <w:sz w:val="24"/>
                <w:szCs w:val="24"/>
              </w:rPr>
              <w:t>7.35</w:t>
            </w:r>
          </w:p>
        </w:tc>
        <w:tc>
          <w:tcPr>
            <w:tcW w:w="1263" w:type="dxa"/>
            <w:tcBorders>
              <w:top w:val="single" w:sz="2" w:space="0" w:color="auto"/>
            </w:tcBorders>
            <w:shd w:val="clear" w:color="auto" w:fill="auto"/>
            <w:vAlign w:val="center"/>
          </w:tcPr>
          <w:p w14:paraId="5463113C" w14:textId="77777777" w:rsidR="00DA5960" w:rsidRPr="00CD0E8C" w:rsidRDefault="00DA5960" w:rsidP="00081F96">
            <w:pPr>
              <w:spacing w:line="360" w:lineRule="auto"/>
              <w:jc w:val="both"/>
              <w:rPr>
                <w:rFonts w:asciiTheme="majorBidi" w:hAnsiTheme="majorBidi" w:cstheme="majorBidi"/>
                <w:sz w:val="24"/>
                <w:szCs w:val="24"/>
              </w:rPr>
            </w:pPr>
            <w:r w:rsidRPr="00CD0E8C">
              <w:rPr>
                <w:rFonts w:asciiTheme="majorBidi" w:hAnsiTheme="majorBidi" w:cstheme="majorBidi"/>
                <w:sz w:val="24"/>
                <w:szCs w:val="24"/>
              </w:rPr>
              <w:t>1.04</w:t>
            </w:r>
          </w:p>
        </w:tc>
        <w:tc>
          <w:tcPr>
            <w:tcW w:w="939" w:type="dxa"/>
            <w:vMerge w:val="restart"/>
            <w:tcBorders>
              <w:top w:val="single" w:sz="2" w:space="0" w:color="auto"/>
            </w:tcBorders>
            <w:shd w:val="clear" w:color="auto" w:fill="auto"/>
            <w:vAlign w:val="center"/>
          </w:tcPr>
          <w:p w14:paraId="77990A54" w14:textId="77777777" w:rsidR="00DA5960" w:rsidRPr="00CD0E8C" w:rsidRDefault="00DA5960" w:rsidP="00081F96">
            <w:pPr>
              <w:spacing w:line="360" w:lineRule="auto"/>
              <w:jc w:val="both"/>
              <w:rPr>
                <w:rFonts w:asciiTheme="majorBidi" w:hAnsiTheme="majorBidi" w:cstheme="majorBidi"/>
                <w:sz w:val="24"/>
                <w:szCs w:val="24"/>
              </w:rPr>
            </w:pPr>
            <w:r w:rsidRPr="00CD0E8C">
              <w:rPr>
                <w:rFonts w:asciiTheme="majorBidi" w:hAnsiTheme="majorBidi" w:cstheme="majorBidi"/>
                <w:sz w:val="24"/>
                <w:szCs w:val="24"/>
              </w:rPr>
              <w:t>-12.98</w:t>
            </w:r>
          </w:p>
        </w:tc>
        <w:tc>
          <w:tcPr>
            <w:tcW w:w="949" w:type="dxa"/>
            <w:vMerge w:val="restart"/>
            <w:tcBorders>
              <w:top w:val="single" w:sz="2" w:space="0" w:color="auto"/>
            </w:tcBorders>
            <w:shd w:val="clear" w:color="auto" w:fill="auto"/>
            <w:vAlign w:val="center"/>
          </w:tcPr>
          <w:p w14:paraId="452E290F" w14:textId="77777777" w:rsidR="00DA5960" w:rsidRPr="00CD0E8C" w:rsidRDefault="00DA5960" w:rsidP="00081F96">
            <w:pPr>
              <w:spacing w:line="360" w:lineRule="auto"/>
              <w:jc w:val="both"/>
              <w:rPr>
                <w:rFonts w:asciiTheme="majorBidi" w:hAnsiTheme="majorBidi" w:cstheme="majorBidi"/>
                <w:sz w:val="24"/>
                <w:szCs w:val="24"/>
              </w:rPr>
            </w:pPr>
            <w:r w:rsidRPr="00CD0E8C">
              <w:rPr>
                <w:rFonts w:asciiTheme="majorBidi" w:hAnsiTheme="majorBidi" w:cstheme="majorBidi"/>
                <w:sz w:val="24"/>
                <w:szCs w:val="24"/>
              </w:rPr>
              <w:t>-8.62</w:t>
            </w:r>
          </w:p>
        </w:tc>
        <w:tc>
          <w:tcPr>
            <w:tcW w:w="939" w:type="dxa"/>
            <w:vMerge w:val="restart"/>
            <w:tcBorders>
              <w:top w:val="single" w:sz="2" w:space="0" w:color="auto"/>
            </w:tcBorders>
            <w:shd w:val="clear" w:color="auto" w:fill="auto"/>
            <w:vAlign w:val="center"/>
          </w:tcPr>
          <w:p w14:paraId="16E9F78C" w14:textId="77777777" w:rsidR="00DA5960" w:rsidRPr="00CD0E8C" w:rsidRDefault="00DA5960" w:rsidP="00081F96">
            <w:pPr>
              <w:spacing w:line="360" w:lineRule="auto"/>
              <w:jc w:val="both"/>
              <w:rPr>
                <w:rFonts w:asciiTheme="majorBidi" w:hAnsiTheme="majorBidi" w:cstheme="majorBidi"/>
                <w:sz w:val="24"/>
                <w:szCs w:val="24"/>
              </w:rPr>
            </w:pPr>
            <w:r w:rsidRPr="00CD0E8C">
              <w:rPr>
                <w:rFonts w:asciiTheme="majorBidi" w:hAnsiTheme="majorBidi" w:cstheme="majorBidi"/>
                <w:sz w:val="24"/>
                <w:szCs w:val="24"/>
              </w:rPr>
              <w:t>-9.94</w:t>
            </w:r>
          </w:p>
        </w:tc>
        <w:tc>
          <w:tcPr>
            <w:tcW w:w="937" w:type="dxa"/>
            <w:vMerge w:val="restart"/>
            <w:tcBorders>
              <w:top w:val="single" w:sz="2" w:space="0" w:color="auto"/>
            </w:tcBorders>
            <w:shd w:val="clear" w:color="auto" w:fill="auto"/>
            <w:vAlign w:val="center"/>
          </w:tcPr>
          <w:p w14:paraId="28CA7A32" w14:textId="77777777" w:rsidR="00DA5960" w:rsidRPr="00CD0E8C" w:rsidRDefault="00DA5960" w:rsidP="00081F96">
            <w:pPr>
              <w:spacing w:line="360" w:lineRule="auto"/>
              <w:jc w:val="both"/>
              <w:rPr>
                <w:rFonts w:asciiTheme="majorBidi" w:hAnsiTheme="majorBidi" w:cstheme="majorBidi"/>
                <w:sz w:val="24"/>
                <w:szCs w:val="24"/>
              </w:rPr>
            </w:pPr>
            <w:r w:rsidRPr="00CD0E8C">
              <w:rPr>
                <w:rFonts w:asciiTheme="majorBidi" w:hAnsiTheme="majorBidi" w:cstheme="majorBidi"/>
                <w:sz w:val="24"/>
                <w:szCs w:val="24"/>
              </w:rPr>
              <w:t>0.00</w:t>
            </w:r>
          </w:p>
        </w:tc>
      </w:tr>
      <w:tr w:rsidR="00DA5960" w:rsidRPr="00CD0E8C" w14:paraId="2F907417" w14:textId="77777777" w:rsidTr="00B23EFA">
        <w:trPr>
          <w:trHeight w:val="615"/>
        </w:trPr>
        <w:tc>
          <w:tcPr>
            <w:tcW w:w="1365" w:type="dxa"/>
            <w:tcBorders>
              <w:bottom w:val="single" w:sz="2" w:space="0" w:color="auto"/>
            </w:tcBorders>
            <w:shd w:val="clear" w:color="auto" w:fill="auto"/>
            <w:vAlign w:val="center"/>
          </w:tcPr>
          <w:p w14:paraId="7D92D0CB" w14:textId="77777777" w:rsidR="00DA5960" w:rsidRPr="00CD0E8C" w:rsidRDefault="00DA5960" w:rsidP="00081F96">
            <w:pPr>
              <w:spacing w:line="360" w:lineRule="auto"/>
              <w:jc w:val="both"/>
              <w:rPr>
                <w:rFonts w:asciiTheme="majorBidi" w:hAnsiTheme="majorBidi" w:cstheme="majorBidi"/>
                <w:b/>
                <w:bCs/>
                <w:sz w:val="24"/>
                <w:szCs w:val="24"/>
              </w:rPr>
            </w:pPr>
            <w:r w:rsidRPr="00CD0E8C">
              <w:rPr>
                <w:rFonts w:asciiTheme="majorBidi" w:hAnsiTheme="majorBidi" w:cstheme="majorBidi"/>
                <w:b/>
                <w:bCs/>
                <w:sz w:val="24"/>
                <w:szCs w:val="24"/>
              </w:rPr>
              <w:t>Post-test</w:t>
            </w:r>
          </w:p>
        </w:tc>
        <w:tc>
          <w:tcPr>
            <w:tcW w:w="634" w:type="dxa"/>
            <w:tcBorders>
              <w:bottom w:val="single" w:sz="2" w:space="0" w:color="auto"/>
            </w:tcBorders>
            <w:shd w:val="clear" w:color="auto" w:fill="auto"/>
            <w:vAlign w:val="center"/>
          </w:tcPr>
          <w:p w14:paraId="0460F7E8" w14:textId="77777777" w:rsidR="00DA5960" w:rsidRPr="00CD0E8C" w:rsidRDefault="00DA5960" w:rsidP="00081F96">
            <w:pPr>
              <w:spacing w:line="360" w:lineRule="auto"/>
              <w:jc w:val="both"/>
              <w:rPr>
                <w:rFonts w:asciiTheme="majorBidi" w:hAnsiTheme="majorBidi" w:cstheme="majorBidi"/>
                <w:sz w:val="24"/>
                <w:szCs w:val="24"/>
              </w:rPr>
            </w:pPr>
            <w:r w:rsidRPr="00CD0E8C">
              <w:rPr>
                <w:rFonts w:asciiTheme="majorBidi" w:hAnsiTheme="majorBidi" w:cstheme="majorBidi"/>
                <w:sz w:val="24"/>
                <w:szCs w:val="24"/>
              </w:rPr>
              <w:t>50</w:t>
            </w:r>
          </w:p>
        </w:tc>
        <w:tc>
          <w:tcPr>
            <w:tcW w:w="978" w:type="dxa"/>
            <w:tcBorders>
              <w:bottom w:val="single" w:sz="2" w:space="0" w:color="auto"/>
            </w:tcBorders>
            <w:shd w:val="clear" w:color="auto" w:fill="auto"/>
            <w:vAlign w:val="center"/>
          </w:tcPr>
          <w:p w14:paraId="17133203" w14:textId="77777777" w:rsidR="00DA5960" w:rsidRPr="00CD0E8C" w:rsidRDefault="00DA5960" w:rsidP="00081F96">
            <w:pPr>
              <w:spacing w:line="360" w:lineRule="auto"/>
              <w:jc w:val="both"/>
              <w:rPr>
                <w:rFonts w:asciiTheme="majorBidi" w:hAnsiTheme="majorBidi" w:cstheme="majorBidi"/>
                <w:sz w:val="24"/>
                <w:szCs w:val="24"/>
              </w:rPr>
            </w:pPr>
            <w:r w:rsidRPr="00CD0E8C">
              <w:rPr>
                <w:rFonts w:asciiTheme="majorBidi" w:hAnsiTheme="majorBidi" w:cstheme="majorBidi"/>
                <w:sz w:val="24"/>
                <w:szCs w:val="24"/>
              </w:rPr>
              <w:t>45.38</w:t>
            </w:r>
          </w:p>
        </w:tc>
        <w:tc>
          <w:tcPr>
            <w:tcW w:w="946" w:type="dxa"/>
            <w:tcBorders>
              <w:bottom w:val="single" w:sz="2" w:space="0" w:color="auto"/>
            </w:tcBorders>
            <w:shd w:val="clear" w:color="auto" w:fill="auto"/>
            <w:vAlign w:val="center"/>
          </w:tcPr>
          <w:p w14:paraId="56724F71" w14:textId="77777777" w:rsidR="00DA5960" w:rsidRPr="00CD0E8C" w:rsidRDefault="00DA5960" w:rsidP="00081F96">
            <w:pPr>
              <w:spacing w:line="360" w:lineRule="auto"/>
              <w:jc w:val="both"/>
              <w:rPr>
                <w:rFonts w:asciiTheme="majorBidi" w:hAnsiTheme="majorBidi" w:cstheme="majorBidi"/>
                <w:sz w:val="24"/>
                <w:szCs w:val="24"/>
              </w:rPr>
            </w:pPr>
            <w:r w:rsidRPr="00CD0E8C">
              <w:rPr>
                <w:rFonts w:asciiTheme="majorBidi" w:hAnsiTheme="majorBidi" w:cstheme="majorBidi"/>
                <w:sz w:val="24"/>
                <w:szCs w:val="24"/>
              </w:rPr>
              <w:t>6.45</w:t>
            </w:r>
          </w:p>
        </w:tc>
        <w:tc>
          <w:tcPr>
            <w:tcW w:w="1263" w:type="dxa"/>
            <w:tcBorders>
              <w:bottom w:val="single" w:sz="2" w:space="0" w:color="auto"/>
            </w:tcBorders>
            <w:shd w:val="clear" w:color="auto" w:fill="auto"/>
            <w:vAlign w:val="center"/>
          </w:tcPr>
          <w:p w14:paraId="7A5E7E49" w14:textId="77777777" w:rsidR="00DA5960" w:rsidRPr="00CD0E8C" w:rsidRDefault="00DA5960" w:rsidP="00081F96">
            <w:pPr>
              <w:spacing w:line="360" w:lineRule="auto"/>
              <w:jc w:val="both"/>
              <w:rPr>
                <w:rFonts w:asciiTheme="majorBidi" w:hAnsiTheme="majorBidi" w:cstheme="majorBidi"/>
                <w:sz w:val="24"/>
                <w:szCs w:val="24"/>
              </w:rPr>
            </w:pPr>
            <w:r w:rsidRPr="00CD0E8C">
              <w:rPr>
                <w:rFonts w:asciiTheme="majorBidi" w:hAnsiTheme="majorBidi" w:cstheme="majorBidi"/>
                <w:sz w:val="24"/>
                <w:szCs w:val="24"/>
              </w:rPr>
              <w:t>0.91</w:t>
            </w:r>
          </w:p>
        </w:tc>
        <w:tc>
          <w:tcPr>
            <w:tcW w:w="939" w:type="dxa"/>
            <w:vMerge/>
            <w:tcBorders>
              <w:bottom w:val="single" w:sz="2" w:space="0" w:color="auto"/>
            </w:tcBorders>
            <w:shd w:val="clear" w:color="auto" w:fill="auto"/>
            <w:vAlign w:val="center"/>
          </w:tcPr>
          <w:p w14:paraId="161FA75D" w14:textId="77777777" w:rsidR="00DA5960" w:rsidRPr="00CD0E8C" w:rsidRDefault="00DA5960" w:rsidP="00081F96">
            <w:pPr>
              <w:spacing w:line="360" w:lineRule="auto"/>
              <w:jc w:val="both"/>
              <w:rPr>
                <w:rFonts w:asciiTheme="majorBidi" w:hAnsiTheme="majorBidi" w:cstheme="majorBidi"/>
                <w:sz w:val="24"/>
                <w:szCs w:val="24"/>
              </w:rPr>
            </w:pPr>
          </w:p>
        </w:tc>
        <w:tc>
          <w:tcPr>
            <w:tcW w:w="949" w:type="dxa"/>
            <w:vMerge/>
            <w:tcBorders>
              <w:bottom w:val="single" w:sz="2" w:space="0" w:color="auto"/>
            </w:tcBorders>
            <w:shd w:val="clear" w:color="auto" w:fill="auto"/>
            <w:vAlign w:val="center"/>
          </w:tcPr>
          <w:p w14:paraId="57646364" w14:textId="77777777" w:rsidR="00DA5960" w:rsidRPr="00CD0E8C" w:rsidRDefault="00DA5960" w:rsidP="00081F96">
            <w:pPr>
              <w:spacing w:line="360" w:lineRule="auto"/>
              <w:jc w:val="both"/>
              <w:rPr>
                <w:rFonts w:asciiTheme="majorBidi" w:hAnsiTheme="majorBidi" w:cstheme="majorBidi"/>
                <w:sz w:val="24"/>
                <w:szCs w:val="24"/>
              </w:rPr>
            </w:pPr>
          </w:p>
        </w:tc>
        <w:tc>
          <w:tcPr>
            <w:tcW w:w="939" w:type="dxa"/>
            <w:vMerge/>
            <w:tcBorders>
              <w:bottom w:val="single" w:sz="2" w:space="0" w:color="auto"/>
            </w:tcBorders>
            <w:shd w:val="clear" w:color="auto" w:fill="auto"/>
            <w:vAlign w:val="center"/>
          </w:tcPr>
          <w:p w14:paraId="4145CD8B" w14:textId="77777777" w:rsidR="00DA5960" w:rsidRPr="00CD0E8C" w:rsidRDefault="00DA5960" w:rsidP="00081F96">
            <w:pPr>
              <w:spacing w:line="360" w:lineRule="auto"/>
              <w:jc w:val="both"/>
              <w:rPr>
                <w:rFonts w:asciiTheme="majorBidi" w:hAnsiTheme="majorBidi" w:cstheme="majorBidi"/>
                <w:sz w:val="24"/>
                <w:szCs w:val="24"/>
              </w:rPr>
            </w:pPr>
          </w:p>
        </w:tc>
        <w:tc>
          <w:tcPr>
            <w:tcW w:w="937" w:type="dxa"/>
            <w:vMerge/>
            <w:tcBorders>
              <w:bottom w:val="single" w:sz="2" w:space="0" w:color="auto"/>
            </w:tcBorders>
            <w:shd w:val="clear" w:color="auto" w:fill="auto"/>
            <w:vAlign w:val="center"/>
          </w:tcPr>
          <w:p w14:paraId="2DEB1BA6" w14:textId="77777777" w:rsidR="00DA5960" w:rsidRPr="00CD0E8C" w:rsidRDefault="00DA5960" w:rsidP="00081F96">
            <w:pPr>
              <w:spacing w:line="360" w:lineRule="auto"/>
              <w:jc w:val="both"/>
              <w:rPr>
                <w:rFonts w:asciiTheme="majorBidi" w:hAnsiTheme="majorBidi" w:cstheme="majorBidi"/>
                <w:sz w:val="24"/>
                <w:szCs w:val="24"/>
              </w:rPr>
            </w:pPr>
          </w:p>
        </w:tc>
      </w:tr>
    </w:tbl>
    <w:p w14:paraId="68A35861" w14:textId="76A97C21" w:rsidR="00DA5960" w:rsidRPr="00CD0E8C" w:rsidRDefault="00E5219D" w:rsidP="00081F96">
      <w:pPr>
        <w:spacing w:line="360" w:lineRule="auto"/>
        <w:jc w:val="both"/>
        <w:rPr>
          <w:rFonts w:asciiTheme="majorBidi" w:hAnsiTheme="majorBidi" w:cstheme="majorBidi"/>
          <w:sz w:val="24"/>
          <w:szCs w:val="24"/>
        </w:rPr>
      </w:pPr>
      <w:r w:rsidRPr="00CD0E8C">
        <w:rPr>
          <w:rFonts w:asciiTheme="majorBidi" w:hAnsiTheme="majorBidi" w:cstheme="majorBidi"/>
          <w:sz w:val="24"/>
          <w:szCs w:val="24"/>
        </w:rPr>
        <w:t xml:space="preserve">As for the second and the third research questions of the study, Table 4.3 has </w:t>
      </w:r>
      <w:r w:rsidR="00BF3532" w:rsidRPr="00CD0E8C">
        <w:rPr>
          <w:rFonts w:asciiTheme="majorBidi" w:hAnsiTheme="majorBidi" w:cstheme="majorBidi"/>
          <w:sz w:val="24"/>
          <w:szCs w:val="24"/>
        </w:rPr>
        <w:t>demonstrated the course-</w:t>
      </w:r>
      <w:r w:rsidR="007C0980" w:rsidRPr="00CD0E8C">
        <w:rPr>
          <w:rFonts w:asciiTheme="majorBidi" w:hAnsiTheme="majorBidi" w:cstheme="majorBidi"/>
          <w:sz w:val="24"/>
          <w:szCs w:val="24"/>
        </w:rPr>
        <w:t xml:space="preserve">based curriculum and high proficiency </w:t>
      </w:r>
      <w:r w:rsidR="00FB6D51" w:rsidRPr="00CD0E8C">
        <w:rPr>
          <w:rFonts w:asciiTheme="majorBidi" w:hAnsiTheme="majorBidi" w:cstheme="majorBidi"/>
          <w:sz w:val="24"/>
          <w:szCs w:val="24"/>
        </w:rPr>
        <w:t>were effective on the course participants. T</w:t>
      </w:r>
      <w:r w:rsidRPr="00CD0E8C">
        <w:rPr>
          <w:rFonts w:asciiTheme="majorBidi" w:hAnsiTheme="majorBidi" w:cstheme="majorBidi"/>
          <w:sz w:val="24"/>
          <w:szCs w:val="24"/>
        </w:rPr>
        <w:t xml:space="preserve">he mean and standard deviation of pre-test’s results were (34.58, 7.35) respectively and when students have done the course, the mean result of post- test has increased to (45.38) and standard deviation has decreased to (6.45), which indicates that the group has become more homogeneous. Moreover, there was statistically significant difference between the results in the pre-test and the post-test because a p-value of t-test were smaller than the common alpha (α =0.05). </w:t>
      </w:r>
      <w:r w:rsidR="00210EBA" w:rsidRPr="00CD0E8C">
        <w:rPr>
          <w:rFonts w:asciiTheme="majorBidi" w:hAnsiTheme="majorBidi" w:cstheme="majorBidi"/>
          <w:sz w:val="24"/>
          <w:szCs w:val="24"/>
        </w:rPr>
        <w:t>This is compatible wit</w:t>
      </w:r>
      <w:r w:rsidR="00BF3532" w:rsidRPr="00CD0E8C">
        <w:rPr>
          <w:rFonts w:asciiTheme="majorBidi" w:hAnsiTheme="majorBidi" w:cstheme="majorBidi"/>
          <w:sz w:val="24"/>
          <w:szCs w:val="24"/>
        </w:rPr>
        <w:t>h the study of (Ishihara, 2009</w:t>
      </w:r>
      <w:r w:rsidR="00BD3340" w:rsidRPr="00CD0E8C">
        <w:rPr>
          <w:rFonts w:asciiTheme="majorBidi" w:hAnsiTheme="majorBidi" w:cstheme="majorBidi"/>
          <w:sz w:val="24"/>
          <w:szCs w:val="24"/>
        </w:rPr>
        <w:t>, p. 445–70</w:t>
      </w:r>
      <w:r w:rsidR="00BF3532" w:rsidRPr="00CD0E8C">
        <w:rPr>
          <w:rFonts w:asciiTheme="majorBidi" w:hAnsiTheme="majorBidi" w:cstheme="majorBidi"/>
          <w:sz w:val="24"/>
          <w:szCs w:val="24"/>
        </w:rPr>
        <w:t xml:space="preserve">) in proficient students </w:t>
      </w:r>
      <w:r w:rsidR="00210EBA" w:rsidRPr="00CD0E8C">
        <w:rPr>
          <w:rFonts w:asciiTheme="majorBidi" w:hAnsiTheme="majorBidi" w:cstheme="majorBidi"/>
          <w:sz w:val="24"/>
          <w:szCs w:val="24"/>
        </w:rPr>
        <w:t>and (Mohammed, 2012</w:t>
      </w:r>
      <w:r w:rsidR="009F5CB5" w:rsidRPr="00CD0E8C">
        <w:rPr>
          <w:rFonts w:asciiTheme="majorBidi" w:hAnsiTheme="majorBidi" w:cstheme="majorBidi"/>
          <w:sz w:val="24"/>
          <w:szCs w:val="24"/>
        </w:rPr>
        <w:t>: 40, 1 -2</w:t>
      </w:r>
      <w:r w:rsidR="00210EBA" w:rsidRPr="00CD0E8C">
        <w:rPr>
          <w:rFonts w:asciiTheme="majorBidi" w:hAnsiTheme="majorBidi" w:cstheme="majorBidi"/>
          <w:sz w:val="24"/>
          <w:szCs w:val="24"/>
        </w:rPr>
        <w:t>)</w:t>
      </w:r>
      <w:r w:rsidR="00BF3532" w:rsidRPr="00CD0E8C">
        <w:rPr>
          <w:rFonts w:asciiTheme="majorBidi" w:hAnsiTheme="majorBidi" w:cstheme="majorBidi"/>
          <w:sz w:val="24"/>
          <w:szCs w:val="24"/>
        </w:rPr>
        <w:t xml:space="preserve"> in designed course materials. </w:t>
      </w:r>
      <w:r w:rsidR="00210EBA" w:rsidRPr="00CD0E8C">
        <w:rPr>
          <w:rFonts w:asciiTheme="majorBidi" w:hAnsiTheme="majorBidi" w:cstheme="majorBidi"/>
          <w:sz w:val="24"/>
          <w:szCs w:val="24"/>
        </w:rPr>
        <w:t xml:space="preserve">. </w:t>
      </w:r>
    </w:p>
    <w:p w14:paraId="56486ACB" w14:textId="7B7E6BCF" w:rsidR="00161B29" w:rsidRPr="00CD0E8C" w:rsidRDefault="00161B29" w:rsidP="00081F96">
      <w:pPr>
        <w:spacing w:line="360" w:lineRule="auto"/>
        <w:jc w:val="both"/>
        <w:rPr>
          <w:rFonts w:asciiTheme="majorBidi" w:hAnsiTheme="majorBidi" w:cstheme="majorBidi"/>
          <w:sz w:val="24"/>
          <w:szCs w:val="24"/>
        </w:rPr>
      </w:pPr>
      <w:r w:rsidRPr="00CD0E8C">
        <w:rPr>
          <w:rFonts w:asciiTheme="majorBidi" w:hAnsiTheme="majorBidi" w:cstheme="majorBidi"/>
          <w:b/>
          <w:sz w:val="24"/>
          <w:szCs w:val="24"/>
        </w:rPr>
        <w:t xml:space="preserve">5. </w:t>
      </w:r>
      <w:r w:rsidR="00A63420" w:rsidRPr="00CD0E8C">
        <w:rPr>
          <w:rFonts w:asciiTheme="majorBidi" w:hAnsiTheme="majorBidi" w:cstheme="majorBidi"/>
          <w:b/>
          <w:sz w:val="24"/>
          <w:szCs w:val="24"/>
        </w:rPr>
        <w:t>Conclusion</w:t>
      </w:r>
    </w:p>
    <w:p w14:paraId="18E39B3D" w14:textId="68D2F771" w:rsidR="00FA6369" w:rsidRDefault="00E9146D" w:rsidP="00FA6369">
      <w:pPr>
        <w:spacing w:line="360" w:lineRule="auto"/>
        <w:jc w:val="lowKashida"/>
        <w:rPr>
          <w:rFonts w:asciiTheme="majorBidi" w:hAnsiTheme="majorBidi" w:cstheme="majorBidi"/>
          <w:sz w:val="24"/>
          <w:szCs w:val="24"/>
        </w:rPr>
      </w:pPr>
      <w:r w:rsidRPr="00CD0E8C">
        <w:rPr>
          <w:rFonts w:asciiTheme="majorBidi" w:hAnsiTheme="majorBidi" w:cstheme="majorBidi"/>
          <w:sz w:val="24"/>
          <w:szCs w:val="24"/>
        </w:rPr>
        <w:t>The</w:t>
      </w:r>
      <w:r w:rsidR="00BB5356" w:rsidRPr="00CD0E8C">
        <w:rPr>
          <w:rFonts w:asciiTheme="majorBidi" w:hAnsiTheme="majorBidi" w:cstheme="majorBidi"/>
          <w:sz w:val="24"/>
          <w:szCs w:val="24"/>
        </w:rPr>
        <w:t xml:space="preserve"> current study addresses the impact of class-based course in raising pragmatic competence. Competence </w:t>
      </w:r>
      <w:r w:rsidRPr="00CD0E8C">
        <w:rPr>
          <w:rFonts w:asciiTheme="majorBidi" w:hAnsiTheme="majorBidi" w:cstheme="majorBidi"/>
          <w:sz w:val="24"/>
          <w:szCs w:val="24"/>
        </w:rPr>
        <w:t xml:space="preserve">can interestingly be raised on the condition that the class environment is entirely designed to pragmatic production and development in terms of well-developed curriculum, </w:t>
      </w:r>
      <w:r w:rsidRPr="00CD0E8C">
        <w:rPr>
          <w:rFonts w:asciiTheme="majorBidi" w:hAnsiTheme="majorBidi" w:cstheme="majorBidi"/>
          <w:sz w:val="24"/>
          <w:szCs w:val="24"/>
        </w:rPr>
        <w:lastRenderedPageBreak/>
        <w:t xml:space="preserve">learners' interaction and engagement in the activities, instructors' awareness of the participants' needs, and application of multi-curricular activities in class. Gender was not relevant in the development of pragmatic competence, but rather participants' willingness to learn pragmatic was of upmost importance. Consequently, the duration of English study was beneficial particularly in the pre-test but was less practical in the post-test. </w:t>
      </w:r>
    </w:p>
    <w:p w14:paraId="006B9FB1" w14:textId="77777777" w:rsidR="002C3E36" w:rsidRPr="00FA6369" w:rsidRDefault="002C3E36" w:rsidP="00FA6369">
      <w:pPr>
        <w:spacing w:line="360" w:lineRule="auto"/>
        <w:jc w:val="lowKashida"/>
        <w:rPr>
          <w:rFonts w:asciiTheme="majorBidi" w:hAnsiTheme="majorBidi" w:cstheme="majorBidi"/>
          <w:sz w:val="24"/>
          <w:szCs w:val="24"/>
        </w:rPr>
      </w:pPr>
      <w:bookmarkStart w:id="5" w:name="_GoBack"/>
      <w:bookmarkEnd w:id="5"/>
    </w:p>
    <w:p w14:paraId="321C8CD2" w14:textId="38061273" w:rsidR="007318C3" w:rsidRPr="00CD0E8C" w:rsidRDefault="00BF3532" w:rsidP="00081F96">
      <w:pPr>
        <w:spacing w:line="360" w:lineRule="auto"/>
        <w:jc w:val="both"/>
        <w:rPr>
          <w:rFonts w:asciiTheme="majorBidi" w:hAnsiTheme="majorBidi" w:cstheme="majorBidi"/>
          <w:sz w:val="24"/>
          <w:szCs w:val="24"/>
        </w:rPr>
      </w:pPr>
      <w:r w:rsidRPr="00CD0E8C">
        <w:rPr>
          <w:rFonts w:asciiTheme="majorBidi" w:hAnsiTheme="majorBidi" w:cstheme="majorBidi"/>
          <w:b/>
          <w:sz w:val="24"/>
          <w:szCs w:val="24"/>
        </w:rPr>
        <w:t>Work</w:t>
      </w:r>
      <w:r w:rsidR="002C3E36">
        <w:rPr>
          <w:rFonts w:asciiTheme="majorBidi" w:hAnsiTheme="majorBidi" w:cstheme="majorBidi"/>
          <w:b/>
          <w:sz w:val="24"/>
          <w:szCs w:val="24"/>
        </w:rPr>
        <w:t>s</w:t>
      </w:r>
      <w:r w:rsidRPr="00CD0E8C">
        <w:rPr>
          <w:rFonts w:asciiTheme="majorBidi" w:hAnsiTheme="majorBidi" w:cstheme="majorBidi"/>
          <w:b/>
          <w:sz w:val="24"/>
          <w:szCs w:val="24"/>
        </w:rPr>
        <w:t xml:space="preserve"> Cited </w:t>
      </w:r>
    </w:p>
    <w:p w14:paraId="2F22CDFD" w14:textId="54D799DE" w:rsidR="004F4B57" w:rsidRPr="00CD0E8C" w:rsidRDefault="00BF3532" w:rsidP="00BF3532">
      <w:pPr>
        <w:spacing w:line="360" w:lineRule="auto"/>
        <w:ind w:left="785" w:hangingChars="327" w:hanging="785"/>
        <w:jc w:val="lowKashida"/>
        <w:rPr>
          <w:rFonts w:asciiTheme="majorBidi" w:hAnsiTheme="majorBidi" w:cstheme="majorBidi"/>
          <w:sz w:val="24"/>
          <w:szCs w:val="24"/>
        </w:rPr>
      </w:pPr>
      <w:r w:rsidRPr="00CD0E8C">
        <w:rPr>
          <w:rFonts w:asciiTheme="majorBidi" w:hAnsiTheme="majorBidi" w:cstheme="majorBidi"/>
          <w:sz w:val="24"/>
          <w:szCs w:val="24"/>
        </w:rPr>
        <w:t>Aslan, O.</w:t>
      </w:r>
      <w:r w:rsidR="004F4B57" w:rsidRPr="00CD0E8C">
        <w:rPr>
          <w:rFonts w:asciiTheme="majorBidi" w:hAnsiTheme="majorBidi" w:cstheme="majorBidi"/>
          <w:sz w:val="24"/>
          <w:szCs w:val="24"/>
        </w:rPr>
        <w:t xml:space="preserve"> (2009). </w:t>
      </w:r>
      <w:r w:rsidR="004F4B57" w:rsidRPr="00CD0E8C">
        <w:rPr>
          <w:rFonts w:asciiTheme="majorBidi" w:hAnsiTheme="majorBidi" w:cstheme="majorBidi"/>
          <w:i/>
          <w:iCs/>
          <w:sz w:val="24"/>
          <w:szCs w:val="24"/>
        </w:rPr>
        <w:t>The role of gender and language learning strategies in learning English </w:t>
      </w:r>
      <w:r w:rsidR="004F4B57" w:rsidRPr="00CD0E8C">
        <w:rPr>
          <w:rFonts w:asciiTheme="majorBidi" w:hAnsiTheme="majorBidi" w:cstheme="majorBidi"/>
          <w:sz w:val="24"/>
          <w:szCs w:val="24"/>
        </w:rPr>
        <w:t>(Doctoral dissertation, MIDDLE EAST TECHNICAL UNIVERSITY).</w:t>
      </w:r>
    </w:p>
    <w:p w14:paraId="65453208" w14:textId="454B572B" w:rsidR="004F4B57" w:rsidRPr="00CD0E8C" w:rsidRDefault="00BF3532" w:rsidP="00BF3532">
      <w:pPr>
        <w:autoSpaceDE w:val="0"/>
        <w:autoSpaceDN w:val="0"/>
        <w:adjustRightInd w:val="0"/>
        <w:spacing w:after="0" w:line="360" w:lineRule="auto"/>
        <w:ind w:left="785" w:hangingChars="327" w:hanging="785"/>
        <w:jc w:val="lowKashida"/>
        <w:rPr>
          <w:rFonts w:asciiTheme="majorBidi" w:hAnsiTheme="majorBidi" w:cstheme="majorBidi"/>
          <w:sz w:val="24"/>
          <w:szCs w:val="24"/>
        </w:rPr>
      </w:pPr>
      <w:r w:rsidRPr="00CD0E8C">
        <w:rPr>
          <w:rFonts w:asciiTheme="majorBidi" w:hAnsiTheme="majorBidi" w:cstheme="majorBidi"/>
          <w:sz w:val="24"/>
          <w:szCs w:val="24"/>
        </w:rPr>
        <w:t>Birner, B. J.</w:t>
      </w:r>
      <w:r w:rsidR="004F4B57" w:rsidRPr="00CD0E8C">
        <w:rPr>
          <w:rFonts w:asciiTheme="majorBidi" w:hAnsiTheme="majorBidi" w:cstheme="majorBidi"/>
          <w:b/>
          <w:bCs/>
          <w:sz w:val="24"/>
          <w:szCs w:val="24"/>
        </w:rPr>
        <w:t xml:space="preserve"> (</w:t>
      </w:r>
      <w:r w:rsidR="004F4B57" w:rsidRPr="00CD0E8C">
        <w:rPr>
          <w:rFonts w:asciiTheme="majorBidi" w:hAnsiTheme="majorBidi" w:cstheme="majorBidi"/>
          <w:sz w:val="24"/>
          <w:szCs w:val="24"/>
        </w:rPr>
        <w:t>2013). </w:t>
      </w:r>
      <w:r w:rsidR="004F4B57" w:rsidRPr="00CD0E8C">
        <w:rPr>
          <w:rFonts w:asciiTheme="majorBidi" w:hAnsiTheme="majorBidi" w:cstheme="majorBidi"/>
          <w:i/>
          <w:iCs/>
          <w:sz w:val="24"/>
          <w:szCs w:val="24"/>
        </w:rPr>
        <w:t>Introduction to pragmatics</w:t>
      </w:r>
      <w:r w:rsidR="004F4B57" w:rsidRPr="00CD0E8C">
        <w:rPr>
          <w:rFonts w:asciiTheme="majorBidi" w:hAnsiTheme="majorBidi" w:cstheme="majorBidi"/>
          <w:sz w:val="24"/>
          <w:szCs w:val="24"/>
        </w:rPr>
        <w:t>. Chichester, West Sussex, UK: Wiley-Blackwell, A John Wiley &amp; Sons, Publication.</w:t>
      </w:r>
    </w:p>
    <w:p w14:paraId="2A9D55EB" w14:textId="3FDB8092" w:rsidR="004F4B57" w:rsidRPr="00CD0E8C" w:rsidRDefault="004F4B57" w:rsidP="00BF3532">
      <w:pPr>
        <w:spacing w:line="360" w:lineRule="auto"/>
        <w:ind w:left="785" w:hangingChars="327" w:hanging="785"/>
        <w:jc w:val="lowKashida"/>
        <w:rPr>
          <w:rFonts w:asciiTheme="majorBidi" w:hAnsiTheme="majorBidi" w:cstheme="majorBidi"/>
          <w:sz w:val="24"/>
          <w:szCs w:val="24"/>
        </w:rPr>
      </w:pPr>
      <w:r w:rsidRPr="00CD0E8C">
        <w:rPr>
          <w:rFonts w:asciiTheme="majorBidi" w:hAnsiTheme="majorBidi" w:cstheme="majorBidi"/>
          <w:sz w:val="24"/>
          <w:szCs w:val="24"/>
        </w:rPr>
        <w:t>Brown, J. D</w:t>
      </w:r>
      <w:r w:rsidR="00BF3532" w:rsidRPr="00CD0E8C">
        <w:rPr>
          <w:rFonts w:asciiTheme="majorBidi" w:hAnsiTheme="majorBidi" w:cstheme="majorBidi"/>
          <w:sz w:val="24"/>
          <w:szCs w:val="24"/>
        </w:rPr>
        <w:t>.</w:t>
      </w:r>
      <w:r w:rsidRPr="00CD0E8C">
        <w:rPr>
          <w:rFonts w:asciiTheme="majorBidi" w:hAnsiTheme="majorBidi" w:cstheme="majorBidi"/>
          <w:sz w:val="24"/>
          <w:szCs w:val="24"/>
        </w:rPr>
        <w:t xml:space="preserve"> (2001). Pragmatics tests: Different purposes, different tests. In K. Rose &amp;G.Kasper (Eds.), </w:t>
      </w:r>
      <w:r w:rsidRPr="00CD0E8C">
        <w:rPr>
          <w:rFonts w:asciiTheme="majorBidi" w:hAnsiTheme="majorBidi" w:cstheme="majorBidi"/>
          <w:i/>
          <w:iCs/>
          <w:sz w:val="24"/>
          <w:szCs w:val="24"/>
        </w:rPr>
        <w:t>Pragmatics in language teaching</w:t>
      </w:r>
      <w:r w:rsidRPr="00CD0E8C">
        <w:rPr>
          <w:rFonts w:asciiTheme="majorBidi" w:hAnsiTheme="majorBidi" w:cstheme="majorBidi"/>
          <w:sz w:val="24"/>
          <w:szCs w:val="24"/>
        </w:rPr>
        <w:t xml:space="preserve"> (pp. 301-325). Cambridge: Cambridge University Press.</w:t>
      </w:r>
    </w:p>
    <w:p w14:paraId="70F5D942" w14:textId="517E818B" w:rsidR="004F4B57" w:rsidRPr="00CD0E8C" w:rsidRDefault="00BF3532" w:rsidP="00BF3532">
      <w:pPr>
        <w:spacing w:line="360" w:lineRule="auto"/>
        <w:ind w:left="785" w:hangingChars="327" w:hanging="785"/>
        <w:jc w:val="lowKashida"/>
        <w:rPr>
          <w:rFonts w:asciiTheme="majorBidi" w:hAnsiTheme="majorBidi" w:cstheme="majorBidi"/>
          <w:sz w:val="24"/>
          <w:szCs w:val="24"/>
        </w:rPr>
      </w:pPr>
      <w:r w:rsidRPr="00CD0E8C">
        <w:rPr>
          <w:rFonts w:asciiTheme="majorBidi" w:hAnsiTheme="majorBidi" w:cstheme="majorBidi"/>
          <w:sz w:val="24"/>
          <w:szCs w:val="24"/>
        </w:rPr>
        <w:t>Crandall, E. &amp; Basturkmen, H.</w:t>
      </w:r>
      <w:r w:rsidR="004F4B57" w:rsidRPr="00CD0E8C">
        <w:rPr>
          <w:rFonts w:asciiTheme="majorBidi" w:hAnsiTheme="majorBidi" w:cstheme="majorBidi"/>
          <w:sz w:val="24"/>
          <w:szCs w:val="24"/>
        </w:rPr>
        <w:t xml:space="preserve"> (2004). Evaluating pragmatics-focused materials. </w:t>
      </w:r>
      <w:r w:rsidR="004F4B57" w:rsidRPr="00CD0E8C">
        <w:rPr>
          <w:rFonts w:asciiTheme="majorBidi" w:hAnsiTheme="majorBidi" w:cstheme="majorBidi"/>
          <w:i/>
          <w:iCs/>
          <w:sz w:val="24"/>
          <w:szCs w:val="24"/>
        </w:rPr>
        <w:t>ELT Journal</w:t>
      </w:r>
      <w:r w:rsidR="004F4B57" w:rsidRPr="00CD0E8C">
        <w:rPr>
          <w:rFonts w:asciiTheme="majorBidi" w:hAnsiTheme="majorBidi" w:cstheme="majorBidi"/>
          <w:sz w:val="24"/>
          <w:szCs w:val="24"/>
        </w:rPr>
        <w:t>, 58, 38-49.</w:t>
      </w:r>
    </w:p>
    <w:p w14:paraId="5271F8B8" w14:textId="05FDAD4A" w:rsidR="008B77BD" w:rsidRPr="00CD0E8C" w:rsidRDefault="008B77BD" w:rsidP="008B77BD">
      <w:pPr>
        <w:spacing w:line="360" w:lineRule="auto"/>
        <w:ind w:left="785" w:hangingChars="327" w:hanging="785"/>
        <w:jc w:val="lowKashida"/>
        <w:rPr>
          <w:rFonts w:asciiTheme="majorBidi" w:hAnsiTheme="majorBidi" w:cstheme="majorBidi"/>
          <w:sz w:val="24"/>
          <w:szCs w:val="24"/>
        </w:rPr>
      </w:pPr>
      <w:r w:rsidRPr="00CD0E8C">
        <w:rPr>
          <w:rFonts w:asciiTheme="majorBidi" w:hAnsiTheme="majorBidi" w:cstheme="majorBidi"/>
          <w:sz w:val="24"/>
          <w:szCs w:val="24"/>
        </w:rPr>
        <w:t xml:space="preserve">Garcia, P. (2004). Developmental differences in speech act recognition: A pragmatic awareness study. </w:t>
      </w:r>
      <w:r w:rsidRPr="00CD0E8C">
        <w:rPr>
          <w:rFonts w:asciiTheme="majorBidi" w:hAnsiTheme="majorBidi" w:cstheme="majorBidi"/>
          <w:i/>
          <w:iCs/>
          <w:sz w:val="24"/>
          <w:szCs w:val="24"/>
        </w:rPr>
        <w:t>Language Awareness</w:t>
      </w:r>
      <w:r w:rsidRPr="00CD0E8C">
        <w:rPr>
          <w:rFonts w:asciiTheme="majorBidi" w:hAnsiTheme="majorBidi" w:cstheme="majorBidi"/>
          <w:sz w:val="24"/>
          <w:szCs w:val="24"/>
        </w:rPr>
        <w:t>, 13, 96–115.</w:t>
      </w:r>
    </w:p>
    <w:p w14:paraId="229C9E5B" w14:textId="5F43E0BF" w:rsidR="004F4B57" w:rsidRPr="00CD0E8C" w:rsidRDefault="00BF3532" w:rsidP="00BF3532">
      <w:pPr>
        <w:spacing w:line="360" w:lineRule="auto"/>
        <w:ind w:left="785" w:hangingChars="327" w:hanging="785"/>
        <w:jc w:val="lowKashida"/>
        <w:rPr>
          <w:rFonts w:asciiTheme="majorBidi" w:hAnsiTheme="majorBidi" w:cstheme="majorBidi"/>
          <w:sz w:val="24"/>
          <w:szCs w:val="24"/>
        </w:rPr>
      </w:pPr>
      <w:r w:rsidRPr="00CD0E8C">
        <w:rPr>
          <w:rFonts w:asciiTheme="majorBidi" w:hAnsiTheme="majorBidi" w:cstheme="majorBidi"/>
          <w:sz w:val="24"/>
          <w:szCs w:val="24"/>
        </w:rPr>
        <w:t>Ishihara, N. and Cohen, A.</w:t>
      </w:r>
      <w:r w:rsidR="004F4B57" w:rsidRPr="00CD0E8C">
        <w:rPr>
          <w:rFonts w:asciiTheme="majorBidi" w:hAnsiTheme="majorBidi" w:cstheme="majorBidi"/>
          <w:sz w:val="24"/>
          <w:szCs w:val="24"/>
        </w:rPr>
        <w:t xml:space="preserve"> (2010). Teaching and learning pragmatics: where language and culture meet. Harlow,</w:t>
      </w:r>
      <w:r w:rsidR="00224EBE" w:rsidRPr="00CD0E8C">
        <w:rPr>
          <w:rFonts w:asciiTheme="majorBidi" w:hAnsiTheme="majorBidi" w:cstheme="majorBidi"/>
          <w:sz w:val="24"/>
          <w:szCs w:val="24"/>
        </w:rPr>
        <w:t xml:space="preserve"> </w:t>
      </w:r>
      <w:r w:rsidR="004F4B57" w:rsidRPr="00CD0E8C">
        <w:rPr>
          <w:rFonts w:asciiTheme="majorBidi" w:hAnsiTheme="majorBidi" w:cstheme="majorBidi"/>
          <w:sz w:val="24"/>
          <w:szCs w:val="24"/>
        </w:rPr>
        <w:t xml:space="preserve">UK: </w:t>
      </w:r>
      <w:r w:rsidR="004F4B57" w:rsidRPr="00CD0E8C">
        <w:rPr>
          <w:rFonts w:asciiTheme="majorBidi" w:hAnsiTheme="majorBidi" w:cstheme="majorBidi"/>
          <w:i/>
          <w:iCs/>
          <w:sz w:val="24"/>
          <w:szCs w:val="24"/>
        </w:rPr>
        <w:t>Pearson Education</w:t>
      </w:r>
      <w:r w:rsidR="004F4B57" w:rsidRPr="00CD0E8C">
        <w:rPr>
          <w:rFonts w:asciiTheme="majorBidi" w:hAnsiTheme="majorBidi" w:cstheme="majorBidi"/>
          <w:sz w:val="24"/>
          <w:szCs w:val="24"/>
        </w:rPr>
        <w:t>.</w:t>
      </w:r>
    </w:p>
    <w:p w14:paraId="6D73D9C1" w14:textId="4801F898" w:rsidR="004F4B57" w:rsidRPr="00CD0E8C" w:rsidRDefault="00BF3532" w:rsidP="00BF3532">
      <w:pPr>
        <w:spacing w:line="360" w:lineRule="auto"/>
        <w:ind w:left="785" w:hangingChars="327" w:hanging="785"/>
        <w:jc w:val="lowKashida"/>
        <w:rPr>
          <w:rFonts w:asciiTheme="majorBidi" w:hAnsiTheme="majorBidi" w:cstheme="majorBidi"/>
          <w:sz w:val="24"/>
          <w:szCs w:val="24"/>
        </w:rPr>
      </w:pPr>
      <w:r w:rsidRPr="00CD0E8C">
        <w:rPr>
          <w:rFonts w:asciiTheme="majorBidi" w:hAnsiTheme="majorBidi" w:cstheme="majorBidi"/>
          <w:sz w:val="24"/>
          <w:szCs w:val="24"/>
        </w:rPr>
        <w:t>Ishihara, N.</w:t>
      </w:r>
      <w:r w:rsidR="004F4B57" w:rsidRPr="00CD0E8C">
        <w:rPr>
          <w:rFonts w:asciiTheme="majorBidi" w:hAnsiTheme="majorBidi" w:cstheme="majorBidi"/>
          <w:sz w:val="24"/>
          <w:szCs w:val="24"/>
        </w:rPr>
        <w:t xml:space="preserve"> (2009). Teacher-based assessment for foreign language pragmatics.</w:t>
      </w:r>
      <w:r w:rsidR="004F4B57" w:rsidRPr="00CD0E8C">
        <w:rPr>
          <w:rFonts w:asciiTheme="majorBidi" w:hAnsiTheme="majorBidi" w:cstheme="majorBidi"/>
          <w:i/>
          <w:iCs/>
          <w:sz w:val="24"/>
          <w:szCs w:val="24"/>
        </w:rPr>
        <w:t>TESOL Quarterly</w:t>
      </w:r>
      <w:r w:rsidR="004F4B57" w:rsidRPr="00CD0E8C">
        <w:rPr>
          <w:rFonts w:asciiTheme="majorBidi" w:hAnsiTheme="majorBidi" w:cstheme="majorBidi"/>
          <w:sz w:val="24"/>
          <w:szCs w:val="24"/>
        </w:rPr>
        <w:t xml:space="preserve"> 43(3). 445–70</w:t>
      </w:r>
    </w:p>
    <w:p w14:paraId="1075B302" w14:textId="0EAAB71D" w:rsidR="004F4B57" w:rsidRPr="00CD0E8C" w:rsidRDefault="004F4B57" w:rsidP="00BF3532">
      <w:pPr>
        <w:spacing w:line="360" w:lineRule="auto"/>
        <w:ind w:left="785" w:hangingChars="327" w:hanging="785"/>
        <w:jc w:val="lowKashida"/>
        <w:rPr>
          <w:rFonts w:asciiTheme="majorBidi" w:hAnsiTheme="majorBidi" w:cstheme="majorBidi"/>
          <w:sz w:val="24"/>
          <w:szCs w:val="24"/>
        </w:rPr>
      </w:pPr>
      <w:r w:rsidRPr="00CD0E8C">
        <w:rPr>
          <w:rFonts w:asciiTheme="majorBidi" w:hAnsiTheme="majorBidi" w:cstheme="majorBidi"/>
          <w:sz w:val="24"/>
          <w:szCs w:val="24"/>
        </w:rPr>
        <w:t xml:space="preserve">McNamara, T. F., &amp; Roever, C. (2006). The social dimension of proficiency: How test able is it? In </w:t>
      </w:r>
      <w:r w:rsidRPr="00CD0E8C">
        <w:rPr>
          <w:rFonts w:asciiTheme="majorBidi" w:hAnsiTheme="majorBidi" w:cstheme="majorBidi"/>
          <w:i/>
          <w:iCs/>
          <w:sz w:val="24"/>
          <w:szCs w:val="24"/>
        </w:rPr>
        <w:t>Language testing</w:t>
      </w:r>
      <w:r w:rsidRPr="00CD0E8C">
        <w:rPr>
          <w:rFonts w:asciiTheme="majorBidi" w:hAnsiTheme="majorBidi" w:cstheme="majorBidi"/>
          <w:sz w:val="24"/>
          <w:szCs w:val="24"/>
        </w:rPr>
        <w:t>: The social dimension (pp. 43-79). Maiden, MA: Blackwell. Merriam, S. B</w:t>
      </w:r>
    </w:p>
    <w:p w14:paraId="0E610ACD" w14:textId="3820A58B" w:rsidR="004F4B57" w:rsidRPr="00CD0E8C" w:rsidRDefault="00BF3532" w:rsidP="00CD0E8C">
      <w:pPr>
        <w:spacing w:line="360" w:lineRule="auto"/>
        <w:ind w:left="785" w:hangingChars="327" w:hanging="785"/>
        <w:jc w:val="lowKashida"/>
        <w:rPr>
          <w:rFonts w:asciiTheme="majorBidi" w:hAnsiTheme="majorBidi" w:cstheme="majorBidi"/>
          <w:sz w:val="24"/>
          <w:szCs w:val="24"/>
        </w:rPr>
      </w:pPr>
      <w:r w:rsidRPr="00CD0E8C">
        <w:rPr>
          <w:rFonts w:asciiTheme="majorBidi" w:hAnsiTheme="majorBidi" w:cstheme="majorBidi"/>
          <w:sz w:val="24"/>
          <w:szCs w:val="24"/>
        </w:rPr>
        <w:lastRenderedPageBreak/>
        <w:t xml:space="preserve">Mohammed, M. M. </w:t>
      </w:r>
      <w:r w:rsidR="004F4B57" w:rsidRPr="00CD0E8C">
        <w:rPr>
          <w:rFonts w:asciiTheme="majorBidi" w:hAnsiTheme="majorBidi" w:cstheme="majorBidi"/>
          <w:sz w:val="24"/>
          <w:szCs w:val="24"/>
        </w:rPr>
        <w:t>(2012). Teach ability of Pragmatic Com</w:t>
      </w:r>
      <w:r w:rsidR="00CD0E8C" w:rsidRPr="00CD0E8C">
        <w:rPr>
          <w:rFonts w:asciiTheme="majorBidi" w:hAnsiTheme="majorBidi" w:cstheme="majorBidi"/>
          <w:sz w:val="24"/>
          <w:szCs w:val="24"/>
        </w:rPr>
        <w:t xml:space="preserve">petence: The Impact of Explicit </w:t>
      </w:r>
      <w:r w:rsidR="004F4B57" w:rsidRPr="00CD0E8C">
        <w:rPr>
          <w:rFonts w:asciiTheme="majorBidi" w:hAnsiTheme="majorBidi" w:cstheme="majorBidi"/>
          <w:sz w:val="24"/>
          <w:szCs w:val="24"/>
        </w:rPr>
        <w:t>Instruction on the Development of Iraqi Freshmen EFL Learners’ Pragmatic Competence. Arab Gulf Journal, (Vol. 40, 1 -2)</w:t>
      </w:r>
    </w:p>
    <w:p w14:paraId="3BE8215B" w14:textId="08C49C31" w:rsidR="004F4B57" w:rsidRPr="00CD0E8C" w:rsidRDefault="004F4B57" w:rsidP="00BF3532">
      <w:pPr>
        <w:spacing w:line="360" w:lineRule="auto"/>
        <w:ind w:left="785" w:hangingChars="327" w:hanging="785"/>
        <w:jc w:val="lowKashida"/>
        <w:rPr>
          <w:rFonts w:asciiTheme="majorBidi" w:hAnsiTheme="majorBidi" w:cstheme="majorBidi"/>
          <w:sz w:val="24"/>
          <w:szCs w:val="24"/>
        </w:rPr>
      </w:pPr>
      <w:r w:rsidRPr="00CD0E8C">
        <w:rPr>
          <w:rFonts w:asciiTheme="majorBidi" w:hAnsiTheme="majorBidi" w:cstheme="majorBidi"/>
          <w:sz w:val="24"/>
          <w:szCs w:val="24"/>
        </w:rPr>
        <w:t>Schneider</w:t>
      </w:r>
      <w:r w:rsidR="00FA6369">
        <w:rPr>
          <w:rFonts w:asciiTheme="majorBidi" w:hAnsiTheme="majorBidi" w:cstheme="majorBidi"/>
          <w:sz w:val="24"/>
          <w:szCs w:val="24"/>
        </w:rPr>
        <w:t xml:space="preserve"> K. P., and Barron, A. (eds), (</w:t>
      </w:r>
      <w:r w:rsidRPr="00CD0E8C">
        <w:rPr>
          <w:rFonts w:asciiTheme="majorBidi" w:hAnsiTheme="majorBidi" w:cstheme="majorBidi"/>
          <w:sz w:val="24"/>
          <w:szCs w:val="24"/>
        </w:rPr>
        <w:t>2008). Variational pragmatics. Amsterdam: John Benjamins.</w:t>
      </w:r>
    </w:p>
    <w:p w14:paraId="22C8A280" w14:textId="50A117EE" w:rsidR="00FA6369" w:rsidRDefault="004F4B57" w:rsidP="00FA6369">
      <w:pPr>
        <w:spacing w:line="360" w:lineRule="auto"/>
        <w:ind w:left="785" w:hangingChars="327" w:hanging="785"/>
        <w:jc w:val="lowKashida"/>
        <w:rPr>
          <w:rFonts w:asciiTheme="majorBidi" w:hAnsiTheme="majorBidi" w:cstheme="majorBidi"/>
          <w:sz w:val="24"/>
          <w:szCs w:val="24"/>
        </w:rPr>
      </w:pPr>
      <w:r w:rsidRPr="00CD0E8C">
        <w:rPr>
          <w:rFonts w:asciiTheme="majorBidi" w:hAnsiTheme="majorBidi" w:cstheme="majorBidi"/>
          <w:sz w:val="24"/>
          <w:szCs w:val="24"/>
        </w:rPr>
        <w:t>Sh</w:t>
      </w:r>
      <w:r w:rsidR="00224EBE" w:rsidRPr="00CD0E8C">
        <w:rPr>
          <w:rFonts w:asciiTheme="majorBidi" w:hAnsiTheme="majorBidi" w:cstheme="majorBidi"/>
          <w:sz w:val="24"/>
          <w:szCs w:val="24"/>
        </w:rPr>
        <w:t>mais, W.</w:t>
      </w:r>
      <w:r w:rsidRPr="00CD0E8C">
        <w:rPr>
          <w:rFonts w:asciiTheme="majorBidi" w:hAnsiTheme="majorBidi" w:cstheme="majorBidi"/>
          <w:sz w:val="24"/>
          <w:szCs w:val="24"/>
        </w:rPr>
        <w:t xml:space="preserve"> (2003). Language learning strategy use in Palestine. </w:t>
      </w:r>
      <w:r w:rsidRPr="00CD0E8C">
        <w:rPr>
          <w:rFonts w:asciiTheme="majorBidi" w:hAnsiTheme="majorBidi" w:cstheme="majorBidi"/>
          <w:i/>
          <w:iCs/>
          <w:sz w:val="24"/>
          <w:szCs w:val="24"/>
        </w:rPr>
        <w:t>TESL-EJ</w:t>
      </w:r>
      <w:r w:rsidRPr="00CD0E8C">
        <w:rPr>
          <w:rFonts w:asciiTheme="majorBidi" w:hAnsiTheme="majorBidi" w:cstheme="majorBidi"/>
          <w:sz w:val="24"/>
          <w:szCs w:val="24"/>
        </w:rPr>
        <w:t xml:space="preserve">, 7(2). Retrieved from </w:t>
      </w:r>
      <w:hyperlink r:id="rId7" w:history="1">
        <w:r w:rsidR="00FA6369" w:rsidRPr="007C482C">
          <w:rPr>
            <w:rStyle w:val="Kpr"/>
            <w:rFonts w:asciiTheme="majorBidi" w:hAnsiTheme="majorBidi" w:cstheme="majorBidi"/>
            <w:sz w:val="24"/>
            <w:szCs w:val="24"/>
          </w:rPr>
          <w:t>http://tesl-ej.org/ej26/a3.html</w:t>
        </w:r>
      </w:hyperlink>
      <w:r w:rsidRPr="00CD0E8C">
        <w:rPr>
          <w:rFonts w:asciiTheme="majorBidi" w:hAnsiTheme="majorBidi" w:cstheme="majorBidi"/>
          <w:sz w:val="24"/>
          <w:szCs w:val="24"/>
        </w:rPr>
        <w:t>.</w:t>
      </w:r>
    </w:p>
    <w:p w14:paraId="6FB39AD8" w14:textId="0D020D65" w:rsidR="00A663F1" w:rsidRPr="00081F96" w:rsidRDefault="00224EBE" w:rsidP="00FA6369">
      <w:pPr>
        <w:spacing w:line="360" w:lineRule="auto"/>
        <w:ind w:left="785" w:hangingChars="327" w:hanging="785"/>
        <w:jc w:val="lowKashida"/>
        <w:rPr>
          <w:rFonts w:asciiTheme="majorBidi" w:hAnsiTheme="majorBidi" w:cstheme="majorBidi"/>
          <w:sz w:val="24"/>
          <w:szCs w:val="24"/>
        </w:rPr>
      </w:pPr>
      <w:r w:rsidRPr="00CD0E8C">
        <w:rPr>
          <w:rFonts w:asciiTheme="majorBidi" w:hAnsiTheme="majorBidi" w:cstheme="majorBidi"/>
          <w:sz w:val="24"/>
          <w:szCs w:val="24"/>
        </w:rPr>
        <w:t>Taguchi, N.</w:t>
      </w:r>
      <w:r w:rsidR="004F4B57" w:rsidRPr="00CD0E8C">
        <w:rPr>
          <w:rFonts w:asciiTheme="majorBidi" w:hAnsiTheme="majorBidi" w:cstheme="majorBidi"/>
          <w:sz w:val="24"/>
          <w:szCs w:val="24"/>
        </w:rPr>
        <w:t xml:space="preserve"> (2007). Task difficulty in oral speech act production. </w:t>
      </w:r>
      <w:r w:rsidR="004F4B57" w:rsidRPr="00CD0E8C">
        <w:rPr>
          <w:rFonts w:asciiTheme="majorBidi" w:hAnsiTheme="majorBidi" w:cstheme="majorBidi"/>
          <w:i/>
          <w:iCs/>
          <w:sz w:val="24"/>
          <w:szCs w:val="24"/>
        </w:rPr>
        <w:t>Applied Linguistics</w:t>
      </w:r>
      <w:r w:rsidR="004F4B57" w:rsidRPr="00CD0E8C">
        <w:rPr>
          <w:rFonts w:asciiTheme="majorBidi" w:hAnsiTheme="majorBidi" w:cstheme="majorBidi"/>
          <w:sz w:val="24"/>
          <w:szCs w:val="24"/>
        </w:rPr>
        <w:t>, 28, 113–135.</w:t>
      </w:r>
    </w:p>
    <w:sectPr w:rsidR="00A663F1" w:rsidRPr="00081F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1157B" w14:textId="77777777" w:rsidR="003A6A91" w:rsidRDefault="003A6A91" w:rsidP="0042287C">
      <w:pPr>
        <w:spacing w:after="0" w:line="240" w:lineRule="auto"/>
      </w:pPr>
      <w:r>
        <w:separator/>
      </w:r>
    </w:p>
  </w:endnote>
  <w:endnote w:type="continuationSeparator" w:id="0">
    <w:p w14:paraId="3B93EBA1" w14:textId="77777777" w:rsidR="003A6A91" w:rsidRDefault="003A6A91" w:rsidP="00422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PS-Italic MT">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673175"/>
      <w:docPartObj>
        <w:docPartGallery w:val="Page Numbers (Bottom of Page)"/>
        <w:docPartUnique/>
      </w:docPartObj>
    </w:sdtPr>
    <w:sdtContent>
      <w:p w14:paraId="7EC24251" w14:textId="1FC4AF75" w:rsidR="00D4400D" w:rsidRDefault="00D4400D">
        <w:pPr>
          <w:pStyle w:val="AltBilgi"/>
          <w:jc w:val="right"/>
        </w:pPr>
        <w:r>
          <w:fldChar w:fldCharType="begin"/>
        </w:r>
        <w:r>
          <w:instrText>PAGE   \* MERGEFORMAT</w:instrText>
        </w:r>
        <w:r>
          <w:fldChar w:fldCharType="separate"/>
        </w:r>
        <w:r w:rsidRPr="00D4400D">
          <w:rPr>
            <w:noProof/>
            <w:lang w:val="tr-TR"/>
          </w:rPr>
          <w:t>8</w:t>
        </w:r>
        <w:r>
          <w:fldChar w:fldCharType="end"/>
        </w:r>
      </w:p>
    </w:sdtContent>
  </w:sdt>
  <w:p w14:paraId="3F854483" w14:textId="77777777" w:rsidR="0042287C" w:rsidRDefault="0042287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FA780" w14:textId="77777777" w:rsidR="003A6A91" w:rsidRDefault="003A6A91" w:rsidP="0042287C">
      <w:pPr>
        <w:spacing w:after="0" w:line="240" w:lineRule="auto"/>
      </w:pPr>
      <w:r>
        <w:separator/>
      </w:r>
    </w:p>
  </w:footnote>
  <w:footnote w:type="continuationSeparator" w:id="0">
    <w:p w14:paraId="4D497A7A" w14:textId="77777777" w:rsidR="003A6A91" w:rsidRDefault="003A6A91" w:rsidP="00422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F3CC9" w14:textId="77777777" w:rsidR="002C3E36" w:rsidRPr="002C3E36" w:rsidRDefault="002C3E36" w:rsidP="002C3E36">
    <w:pPr>
      <w:tabs>
        <w:tab w:val="left" w:pos="7920"/>
      </w:tabs>
      <w:spacing w:after="0" w:line="360" w:lineRule="auto"/>
      <w:rPr>
        <w:rFonts w:asciiTheme="majorBidi" w:hAnsiTheme="majorBidi" w:cstheme="majorBidi"/>
        <w:b/>
        <w:i/>
        <w:sz w:val="28"/>
        <w:szCs w:val="28"/>
      </w:rPr>
    </w:pPr>
  </w:p>
  <w:p w14:paraId="3C5BA7A3" w14:textId="53316331" w:rsidR="002C3E36" w:rsidRPr="00D4400D" w:rsidRDefault="002C3E36" w:rsidP="002C3E36">
    <w:pPr>
      <w:spacing w:line="360" w:lineRule="auto"/>
      <w:rPr>
        <w:rFonts w:ascii="Times New Roman" w:hAnsi="Times New Roman" w:cs="Times New Roman"/>
        <w:b/>
        <w:i/>
        <w:sz w:val="24"/>
        <w:szCs w:val="24"/>
      </w:rPr>
    </w:pPr>
    <w:r>
      <w:rPr>
        <w:rFonts w:asciiTheme="majorBidi" w:hAnsiTheme="majorBidi" w:cstheme="majorBidi"/>
        <w:b/>
        <w:i/>
        <w:sz w:val="24"/>
        <w:szCs w:val="24"/>
      </w:rPr>
      <w:t xml:space="preserve">                                                                      </w:t>
    </w:r>
    <w:r w:rsidR="00D4400D">
      <w:rPr>
        <w:rFonts w:asciiTheme="majorBidi" w:hAnsiTheme="majorBidi" w:cstheme="majorBidi"/>
        <w:b/>
        <w:i/>
        <w:sz w:val="24"/>
        <w:szCs w:val="24"/>
      </w:rPr>
      <w:t xml:space="preserve">                          </w:t>
    </w:r>
    <w:r>
      <w:rPr>
        <w:rFonts w:asciiTheme="majorBidi" w:hAnsiTheme="majorBidi" w:cstheme="majorBidi"/>
        <w:b/>
        <w:i/>
        <w:sz w:val="24"/>
        <w:szCs w:val="24"/>
      </w:rPr>
      <w:t xml:space="preserve">    </w:t>
    </w:r>
    <w:r w:rsidRPr="00D4400D">
      <w:rPr>
        <w:rFonts w:ascii="Times New Roman" w:hAnsi="Times New Roman" w:cs="Times New Roman"/>
        <w:b/>
        <w:i/>
        <w:sz w:val="24"/>
        <w:szCs w:val="24"/>
      </w:rPr>
      <w:t>Nadhim Othman NAJMALDDIN</w:t>
    </w:r>
  </w:p>
  <w:p w14:paraId="04134DBF" w14:textId="77777777" w:rsidR="002C3E36" w:rsidRDefault="002C3E3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5D3"/>
    <w:multiLevelType w:val="hybridMultilevel"/>
    <w:tmpl w:val="3444A412"/>
    <w:lvl w:ilvl="0" w:tplc="481A8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917106"/>
    <w:multiLevelType w:val="hybridMultilevel"/>
    <w:tmpl w:val="CD1C5328"/>
    <w:lvl w:ilvl="0" w:tplc="93107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75AF0"/>
    <w:multiLevelType w:val="hybridMultilevel"/>
    <w:tmpl w:val="02721A48"/>
    <w:lvl w:ilvl="0" w:tplc="E79CFD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22346"/>
    <w:multiLevelType w:val="hybridMultilevel"/>
    <w:tmpl w:val="332ED72E"/>
    <w:lvl w:ilvl="0" w:tplc="3754F47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D6611"/>
    <w:multiLevelType w:val="hybridMultilevel"/>
    <w:tmpl w:val="FDAEB8D8"/>
    <w:lvl w:ilvl="0" w:tplc="732AA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265F72"/>
    <w:multiLevelType w:val="hybridMultilevel"/>
    <w:tmpl w:val="9F226E5E"/>
    <w:lvl w:ilvl="0" w:tplc="99CCA0C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C3203"/>
    <w:multiLevelType w:val="hybridMultilevel"/>
    <w:tmpl w:val="6268CD16"/>
    <w:lvl w:ilvl="0" w:tplc="A75881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25FA7"/>
    <w:multiLevelType w:val="hybridMultilevel"/>
    <w:tmpl w:val="88F6D42A"/>
    <w:lvl w:ilvl="0" w:tplc="02108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1E5397"/>
    <w:multiLevelType w:val="hybridMultilevel"/>
    <w:tmpl w:val="4B1019D2"/>
    <w:lvl w:ilvl="0" w:tplc="8FDC67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166EC"/>
    <w:multiLevelType w:val="hybridMultilevel"/>
    <w:tmpl w:val="933027EA"/>
    <w:lvl w:ilvl="0" w:tplc="C2F23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E8774F"/>
    <w:multiLevelType w:val="hybridMultilevel"/>
    <w:tmpl w:val="FC52982A"/>
    <w:lvl w:ilvl="0" w:tplc="286C34F4">
      <w:start w:val="5"/>
      <w:numFmt w:val="bullet"/>
      <w:lvlText w:val="-"/>
      <w:lvlJc w:val="left"/>
      <w:pPr>
        <w:ind w:left="720" w:hanging="360"/>
      </w:pPr>
      <w:rPr>
        <w:rFonts w:ascii="Bell MT" w:eastAsia="Times New Roman" w:hAnsi="Bell MT"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1389C"/>
    <w:multiLevelType w:val="hybridMultilevel"/>
    <w:tmpl w:val="54083AFE"/>
    <w:lvl w:ilvl="0" w:tplc="CDB06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C2747"/>
    <w:multiLevelType w:val="hybridMultilevel"/>
    <w:tmpl w:val="ADF4FDB8"/>
    <w:lvl w:ilvl="0" w:tplc="8F9279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439AD"/>
    <w:multiLevelType w:val="hybridMultilevel"/>
    <w:tmpl w:val="B7EC6158"/>
    <w:lvl w:ilvl="0" w:tplc="F202B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E2AC6"/>
    <w:multiLevelType w:val="hybridMultilevel"/>
    <w:tmpl w:val="5EBCE7B4"/>
    <w:lvl w:ilvl="0" w:tplc="1B527A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0537D7"/>
    <w:multiLevelType w:val="hybridMultilevel"/>
    <w:tmpl w:val="25BE37C4"/>
    <w:lvl w:ilvl="0" w:tplc="E80818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AB0334"/>
    <w:multiLevelType w:val="hybridMultilevel"/>
    <w:tmpl w:val="3C667926"/>
    <w:lvl w:ilvl="0" w:tplc="C8B0B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4E7546"/>
    <w:multiLevelType w:val="hybridMultilevel"/>
    <w:tmpl w:val="61BE4A74"/>
    <w:lvl w:ilvl="0" w:tplc="B16A9E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D6D6C"/>
    <w:multiLevelType w:val="hybridMultilevel"/>
    <w:tmpl w:val="EB0838C4"/>
    <w:lvl w:ilvl="0" w:tplc="494681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1A57F9"/>
    <w:multiLevelType w:val="hybridMultilevel"/>
    <w:tmpl w:val="04A69742"/>
    <w:lvl w:ilvl="0" w:tplc="D654E1A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A874AC"/>
    <w:multiLevelType w:val="hybridMultilevel"/>
    <w:tmpl w:val="E9F28F90"/>
    <w:lvl w:ilvl="0" w:tplc="6F94E41E">
      <w:start w:val="15"/>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E5626A"/>
    <w:multiLevelType w:val="hybridMultilevel"/>
    <w:tmpl w:val="04BC219E"/>
    <w:lvl w:ilvl="0" w:tplc="FD5AF4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63511F"/>
    <w:multiLevelType w:val="hybridMultilevel"/>
    <w:tmpl w:val="25523CD0"/>
    <w:lvl w:ilvl="0" w:tplc="C226E5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E7322C9"/>
    <w:multiLevelType w:val="hybridMultilevel"/>
    <w:tmpl w:val="9A72ADE6"/>
    <w:lvl w:ilvl="0" w:tplc="C9F69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BF3730"/>
    <w:multiLevelType w:val="multilevel"/>
    <w:tmpl w:val="2390D67A"/>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5B0367A"/>
    <w:multiLevelType w:val="hybridMultilevel"/>
    <w:tmpl w:val="45DA1F7E"/>
    <w:lvl w:ilvl="0" w:tplc="5DDAE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AC2283"/>
    <w:multiLevelType w:val="hybridMultilevel"/>
    <w:tmpl w:val="1A160654"/>
    <w:lvl w:ilvl="0" w:tplc="732033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091AD0"/>
    <w:multiLevelType w:val="hybridMultilevel"/>
    <w:tmpl w:val="2B605A44"/>
    <w:lvl w:ilvl="0" w:tplc="81120280">
      <w:start w:val="16"/>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9C522D"/>
    <w:multiLevelType w:val="hybridMultilevel"/>
    <w:tmpl w:val="34F85DC6"/>
    <w:lvl w:ilvl="0" w:tplc="71983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D3297A"/>
    <w:multiLevelType w:val="hybridMultilevel"/>
    <w:tmpl w:val="CFB01AB6"/>
    <w:lvl w:ilvl="0" w:tplc="A612B0BC">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023D90"/>
    <w:multiLevelType w:val="hybridMultilevel"/>
    <w:tmpl w:val="67F8360A"/>
    <w:lvl w:ilvl="0" w:tplc="49549A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29"/>
  </w:num>
  <w:num w:numId="3">
    <w:abstractNumId w:val="8"/>
  </w:num>
  <w:num w:numId="4">
    <w:abstractNumId w:val="11"/>
  </w:num>
  <w:num w:numId="5">
    <w:abstractNumId w:val="25"/>
  </w:num>
  <w:num w:numId="6">
    <w:abstractNumId w:val="0"/>
  </w:num>
  <w:num w:numId="7">
    <w:abstractNumId w:val="17"/>
  </w:num>
  <w:num w:numId="8">
    <w:abstractNumId w:val="2"/>
  </w:num>
  <w:num w:numId="9">
    <w:abstractNumId w:val="18"/>
  </w:num>
  <w:num w:numId="10">
    <w:abstractNumId w:val="9"/>
  </w:num>
  <w:num w:numId="11">
    <w:abstractNumId w:val="14"/>
  </w:num>
  <w:num w:numId="12">
    <w:abstractNumId w:val="28"/>
  </w:num>
  <w:num w:numId="13">
    <w:abstractNumId w:val="26"/>
  </w:num>
  <w:num w:numId="14">
    <w:abstractNumId w:val="23"/>
  </w:num>
  <w:num w:numId="15">
    <w:abstractNumId w:val="15"/>
  </w:num>
  <w:num w:numId="16">
    <w:abstractNumId w:val="22"/>
  </w:num>
  <w:num w:numId="17">
    <w:abstractNumId w:val="16"/>
  </w:num>
  <w:num w:numId="18">
    <w:abstractNumId w:val="7"/>
  </w:num>
  <w:num w:numId="19">
    <w:abstractNumId w:val="21"/>
  </w:num>
  <w:num w:numId="20">
    <w:abstractNumId w:val="19"/>
  </w:num>
  <w:num w:numId="21">
    <w:abstractNumId w:val="6"/>
  </w:num>
  <w:num w:numId="22">
    <w:abstractNumId w:val="3"/>
  </w:num>
  <w:num w:numId="23">
    <w:abstractNumId w:val="1"/>
  </w:num>
  <w:num w:numId="24">
    <w:abstractNumId w:val="30"/>
  </w:num>
  <w:num w:numId="25">
    <w:abstractNumId w:val="12"/>
  </w:num>
  <w:num w:numId="26">
    <w:abstractNumId w:val="4"/>
  </w:num>
  <w:num w:numId="27">
    <w:abstractNumId w:val="27"/>
  </w:num>
  <w:num w:numId="28">
    <w:abstractNumId w:val="20"/>
  </w:num>
  <w:num w:numId="29">
    <w:abstractNumId w:val="10"/>
  </w:num>
  <w:num w:numId="30">
    <w:abstractNumId w:val="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BD5"/>
    <w:rsid w:val="000170BB"/>
    <w:rsid w:val="00023218"/>
    <w:rsid w:val="000250DF"/>
    <w:rsid w:val="000512A8"/>
    <w:rsid w:val="00053BF8"/>
    <w:rsid w:val="00064F42"/>
    <w:rsid w:val="00081F96"/>
    <w:rsid w:val="000950C5"/>
    <w:rsid w:val="000A2221"/>
    <w:rsid w:val="000D6F0D"/>
    <w:rsid w:val="000E1B74"/>
    <w:rsid w:val="000E3020"/>
    <w:rsid w:val="000F5CE5"/>
    <w:rsid w:val="00114992"/>
    <w:rsid w:val="00116A3D"/>
    <w:rsid w:val="00136FC3"/>
    <w:rsid w:val="00161B29"/>
    <w:rsid w:val="001A3E6E"/>
    <w:rsid w:val="001B4FDC"/>
    <w:rsid w:val="001D7AC3"/>
    <w:rsid w:val="001E3C47"/>
    <w:rsid w:val="001F20B6"/>
    <w:rsid w:val="00206193"/>
    <w:rsid w:val="00210EBA"/>
    <w:rsid w:val="002142F5"/>
    <w:rsid w:val="00224EBE"/>
    <w:rsid w:val="00224F99"/>
    <w:rsid w:val="00236850"/>
    <w:rsid w:val="00243D21"/>
    <w:rsid w:val="00246DA3"/>
    <w:rsid w:val="002501F6"/>
    <w:rsid w:val="0025231A"/>
    <w:rsid w:val="00252837"/>
    <w:rsid w:val="002831DB"/>
    <w:rsid w:val="002A311C"/>
    <w:rsid w:val="002C13D6"/>
    <w:rsid w:val="002C3E36"/>
    <w:rsid w:val="002C5F2F"/>
    <w:rsid w:val="002C5F57"/>
    <w:rsid w:val="002F4F8D"/>
    <w:rsid w:val="002F5E5C"/>
    <w:rsid w:val="003034B4"/>
    <w:rsid w:val="00310880"/>
    <w:rsid w:val="00345875"/>
    <w:rsid w:val="003459A9"/>
    <w:rsid w:val="00361D81"/>
    <w:rsid w:val="00367B0B"/>
    <w:rsid w:val="00370A9C"/>
    <w:rsid w:val="00374C62"/>
    <w:rsid w:val="003A0C5F"/>
    <w:rsid w:val="003A6A91"/>
    <w:rsid w:val="003B08F2"/>
    <w:rsid w:val="003B56B8"/>
    <w:rsid w:val="003D6D5F"/>
    <w:rsid w:val="003E5C1D"/>
    <w:rsid w:val="003F24E1"/>
    <w:rsid w:val="00420D5B"/>
    <w:rsid w:val="0042287C"/>
    <w:rsid w:val="0043258B"/>
    <w:rsid w:val="00444452"/>
    <w:rsid w:val="00453F38"/>
    <w:rsid w:val="0045483F"/>
    <w:rsid w:val="004734AC"/>
    <w:rsid w:val="00494039"/>
    <w:rsid w:val="00496507"/>
    <w:rsid w:val="004A48B2"/>
    <w:rsid w:val="004B7087"/>
    <w:rsid w:val="004D0BBA"/>
    <w:rsid w:val="004E214E"/>
    <w:rsid w:val="004E4841"/>
    <w:rsid w:val="004F4B57"/>
    <w:rsid w:val="005121FE"/>
    <w:rsid w:val="00542174"/>
    <w:rsid w:val="00546C52"/>
    <w:rsid w:val="00552F6C"/>
    <w:rsid w:val="0055653C"/>
    <w:rsid w:val="00566106"/>
    <w:rsid w:val="00571770"/>
    <w:rsid w:val="00571F9E"/>
    <w:rsid w:val="00580B08"/>
    <w:rsid w:val="0058385D"/>
    <w:rsid w:val="005858D5"/>
    <w:rsid w:val="00587664"/>
    <w:rsid w:val="00590E57"/>
    <w:rsid w:val="005B6206"/>
    <w:rsid w:val="005C3440"/>
    <w:rsid w:val="005D1119"/>
    <w:rsid w:val="005F53C8"/>
    <w:rsid w:val="005F5792"/>
    <w:rsid w:val="0060160D"/>
    <w:rsid w:val="006030D6"/>
    <w:rsid w:val="006564EB"/>
    <w:rsid w:val="00656857"/>
    <w:rsid w:val="00664D56"/>
    <w:rsid w:val="00680441"/>
    <w:rsid w:val="006A4780"/>
    <w:rsid w:val="006D78B9"/>
    <w:rsid w:val="006E10A4"/>
    <w:rsid w:val="006E5B8F"/>
    <w:rsid w:val="00704634"/>
    <w:rsid w:val="00725BD5"/>
    <w:rsid w:val="00727B87"/>
    <w:rsid w:val="007308F1"/>
    <w:rsid w:val="007318C3"/>
    <w:rsid w:val="0074274A"/>
    <w:rsid w:val="007577B3"/>
    <w:rsid w:val="0076510F"/>
    <w:rsid w:val="007702DF"/>
    <w:rsid w:val="00793C48"/>
    <w:rsid w:val="007A4F2D"/>
    <w:rsid w:val="007A5BFB"/>
    <w:rsid w:val="007B7192"/>
    <w:rsid w:val="007C0980"/>
    <w:rsid w:val="007D5807"/>
    <w:rsid w:val="007D7DDF"/>
    <w:rsid w:val="007D7FC1"/>
    <w:rsid w:val="007F4272"/>
    <w:rsid w:val="007F531B"/>
    <w:rsid w:val="00802948"/>
    <w:rsid w:val="008061E3"/>
    <w:rsid w:val="008114F4"/>
    <w:rsid w:val="008243E1"/>
    <w:rsid w:val="00825FF6"/>
    <w:rsid w:val="008742E8"/>
    <w:rsid w:val="008A1958"/>
    <w:rsid w:val="008B77BD"/>
    <w:rsid w:val="008E349A"/>
    <w:rsid w:val="00922E5D"/>
    <w:rsid w:val="009279D5"/>
    <w:rsid w:val="00933D6D"/>
    <w:rsid w:val="009416FB"/>
    <w:rsid w:val="00954CF3"/>
    <w:rsid w:val="00996F5E"/>
    <w:rsid w:val="009D5F45"/>
    <w:rsid w:val="009E19C7"/>
    <w:rsid w:val="009E28C3"/>
    <w:rsid w:val="009F5CB5"/>
    <w:rsid w:val="00A20DA0"/>
    <w:rsid w:val="00A42837"/>
    <w:rsid w:val="00A44A90"/>
    <w:rsid w:val="00A4515E"/>
    <w:rsid w:val="00A45209"/>
    <w:rsid w:val="00A63420"/>
    <w:rsid w:val="00A663F1"/>
    <w:rsid w:val="00A67EDA"/>
    <w:rsid w:val="00A7429B"/>
    <w:rsid w:val="00A75079"/>
    <w:rsid w:val="00A85244"/>
    <w:rsid w:val="00A8780A"/>
    <w:rsid w:val="00A977F6"/>
    <w:rsid w:val="00AA25BF"/>
    <w:rsid w:val="00AB1D62"/>
    <w:rsid w:val="00AB2AAB"/>
    <w:rsid w:val="00AD0589"/>
    <w:rsid w:val="00AD719D"/>
    <w:rsid w:val="00B23EFA"/>
    <w:rsid w:val="00B45CB9"/>
    <w:rsid w:val="00B518D5"/>
    <w:rsid w:val="00B668AC"/>
    <w:rsid w:val="00BA4A2E"/>
    <w:rsid w:val="00BA66B8"/>
    <w:rsid w:val="00BB326A"/>
    <w:rsid w:val="00BB5356"/>
    <w:rsid w:val="00BC06D2"/>
    <w:rsid w:val="00BD0E76"/>
    <w:rsid w:val="00BD3340"/>
    <w:rsid w:val="00BE6A7C"/>
    <w:rsid w:val="00BF0857"/>
    <w:rsid w:val="00BF2981"/>
    <w:rsid w:val="00BF3532"/>
    <w:rsid w:val="00BF7A4B"/>
    <w:rsid w:val="00C21EFF"/>
    <w:rsid w:val="00C2561F"/>
    <w:rsid w:val="00C27BD6"/>
    <w:rsid w:val="00C33D06"/>
    <w:rsid w:val="00C547C0"/>
    <w:rsid w:val="00C54E53"/>
    <w:rsid w:val="00C60BAA"/>
    <w:rsid w:val="00C95B68"/>
    <w:rsid w:val="00C97A26"/>
    <w:rsid w:val="00CB2C9E"/>
    <w:rsid w:val="00CB3172"/>
    <w:rsid w:val="00CD0E8C"/>
    <w:rsid w:val="00CE28FB"/>
    <w:rsid w:val="00CE6050"/>
    <w:rsid w:val="00CE77CF"/>
    <w:rsid w:val="00CF0625"/>
    <w:rsid w:val="00CF31EC"/>
    <w:rsid w:val="00CF45F5"/>
    <w:rsid w:val="00D140C2"/>
    <w:rsid w:val="00D16FBD"/>
    <w:rsid w:val="00D176BD"/>
    <w:rsid w:val="00D251BD"/>
    <w:rsid w:val="00D354C9"/>
    <w:rsid w:val="00D42FF9"/>
    <w:rsid w:val="00D4400D"/>
    <w:rsid w:val="00D47348"/>
    <w:rsid w:val="00D55608"/>
    <w:rsid w:val="00D61AE4"/>
    <w:rsid w:val="00D84E6B"/>
    <w:rsid w:val="00D920A9"/>
    <w:rsid w:val="00D96E18"/>
    <w:rsid w:val="00DA5960"/>
    <w:rsid w:val="00DA609A"/>
    <w:rsid w:val="00DD35B6"/>
    <w:rsid w:val="00DF1406"/>
    <w:rsid w:val="00E14287"/>
    <w:rsid w:val="00E40238"/>
    <w:rsid w:val="00E5219D"/>
    <w:rsid w:val="00E7251A"/>
    <w:rsid w:val="00E76041"/>
    <w:rsid w:val="00E8233C"/>
    <w:rsid w:val="00E82C6E"/>
    <w:rsid w:val="00E834F4"/>
    <w:rsid w:val="00E90C84"/>
    <w:rsid w:val="00E9146D"/>
    <w:rsid w:val="00E92C02"/>
    <w:rsid w:val="00EC6296"/>
    <w:rsid w:val="00EE09C3"/>
    <w:rsid w:val="00F0555C"/>
    <w:rsid w:val="00F05DF2"/>
    <w:rsid w:val="00F0792E"/>
    <w:rsid w:val="00F35942"/>
    <w:rsid w:val="00F57B62"/>
    <w:rsid w:val="00F75DFD"/>
    <w:rsid w:val="00F80537"/>
    <w:rsid w:val="00FA081E"/>
    <w:rsid w:val="00FA6369"/>
    <w:rsid w:val="00FB6D51"/>
    <w:rsid w:val="00FD20CE"/>
    <w:rsid w:val="00FD4E7A"/>
    <w:rsid w:val="00FD75D2"/>
    <w:rsid w:val="00FE51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E9C07"/>
  <w15:docId w15:val="{71BD13FA-3A3F-4A38-8E3F-010D193F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2F5E5C"/>
    <w:pPr>
      <w:keepNext/>
      <w:keepLines/>
      <w:spacing w:after="0" w:line="480" w:lineRule="auto"/>
      <w:outlineLvl w:val="0"/>
    </w:pPr>
    <w:rPr>
      <w:rFonts w:ascii="Times New Roman" w:eastAsia="Times New Roman" w:hAnsi="Times New Roman" w:cs="Times New Roman"/>
      <w:b/>
      <w:bCs/>
      <w:sz w:val="24"/>
      <w:szCs w:val="28"/>
    </w:rPr>
  </w:style>
  <w:style w:type="paragraph" w:styleId="Balk2">
    <w:name w:val="heading 2"/>
    <w:basedOn w:val="Normal"/>
    <w:next w:val="Normal"/>
    <w:link w:val="Balk2Char"/>
    <w:uiPriority w:val="9"/>
    <w:unhideWhenUsed/>
    <w:qFormat/>
    <w:rsid w:val="002F5E5C"/>
    <w:pPr>
      <w:keepNext/>
      <w:keepLines/>
      <w:spacing w:after="0" w:line="480" w:lineRule="auto"/>
      <w:outlineLvl w:val="1"/>
    </w:pPr>
    <w:rPr>
      <w:rFonts w:ascii="Times New Roman" w:eastAsia="Times New Roman" w:hAnsi="Times New Roman" w:cs="Times New Roman"/>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E76041"/>
    <w:rPr>
      <w:color w:val="0000FF"/>
      <w:u w:val="single"/>
    </w:rPr>
  </w:style>
  <w:style w:type="paragraph" w:styleId="ListeParagraf">
    <w:name w:val="List Paragraph"/>
    <w:basedOn w:val="Normal"/>
    <w:qFormat/>
    <w:rsid w:val="00656857"/>
    <w:pPr>
      <w:ind w:left="720"/>
      <w:contextualSpacing/>
    </w:pPr>
  </w:style>
  <w:style w:type="paragraph" w:styleId="AralkYok">
    <w:name w:val="No Spacing"/>
    <w:link w:val="AralkYokChar"/>
    <w:uiPriority w:val="1"/>
    <w:qFormat/>
    <w:rsid w:val="007702DF"/>
    <w:pPr>
      <w:spacing w:after="0" w:line="240" w:lineRule="auto"/>
    </w:pPr>
    <w:rPr>
      <w:rFonts w:ascii="Calibri" w:eastAsia="Calibri" w:hAnsi="Calibri" w:cs="Arial"/>
    </w:rPr>
  </w:style>
  <w:style w:type="character" w:customStyle="1" w:styleId="AralkYokChar">
    <w:name w:val="Aralık Yok Char"/>
    <w:link w:val="AralkYok"/>
    <w:uiPriority w:val="1"/>
    <w:rsid w:val="007702DF"/>
    <w:rPr>
      <w:rFonts w:ascii="Calibri" w:eastAsia="Calibri" w:hAnsi="Calibri" w:cs="Arial"/>
    </w:rPr>
  </w:style>
  <w:style w:type="character" w:customStyle="1" w:styleId="Balk1Char">
    <w:name w:val="Başlık 1 Char"/>
    <w:basedOn w:val="VarsaylanParagrafYazTipi"/>
    <w:link w:val="Balk1"/>
    <w:uiPriority w:val="9"/>
    <w:rsid w:val="002F5E5C"/>
    <w:rPr>
      <w:rFonts w:ascii="Times New Roman" w:eastAsia="Times New Roman" w:hAnsi="Times New Roman" w:cs="Times New Roman"/>
      <w:b/>
      <w:bCs/>
      <w:sz w:val="24"/>
      <w:szCs w:val="28"/>
    </w:rPr>
  </w:style>
  <w:style w:type="character" w:customStyle="1" w:styleId="Balk2Char">
    <w:name w:val="Başlık 2 Char"/>
    <w:basedOn w:val="VarsaylanParagrafYazTipi"/>
    <w:link w:val="Balk2"/>
    <w:uiPriority w:val="9"/>
    <w:rsid w:val="002F5E5C"/>
    <w:rPr>
      <w:rFonts w:ascii="Times New Roman" w:eastAsia="Times New Roman" w:hAnsi="Times New Roman" w:cs="Times New Roman"/>
      <w:b/>
      <w:bCs/>
      <w:sz w:val="24"/>
      <w:szCs w:val="26"/>
    </w:rPr>
  </w:style>
  <w:style w:type="paragraph" w:styleId="stBilgi">
    <w:name w:val="header"/>
    <w:basedOn w:val="Normal"/>
    <w:link w:val="stBilgiChar"/>
    <w:uiPriority w:val="99"/>
    <w:unhideWhenUsed/>
    <w:rsid w:val="0042287C"/>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2287C"/>
  </w:style>
  <w:style w:type="paragraph" w:styleId="AltBilgi">
    <w:name w:val="footer"/>
    <w:basedOn w:val="Normal"/>
    <w:link w:val="AltBilgiChar"/>
    <w:uiPriority w:val="99"/>
    <w:unhideWhenUsed/>
    <w:rsid w:val="0042287C"/>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2287C"/>
  </w:style>
  <w:style w:type="paragraph" w:customStyle="1" w:styleId="Default">
    <w:name w:val="Default"/>
    <w:rsid w:val="005F5792"/>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oKlavuzu">
    <w:name w:val="Table Grid"/>
    <w:basedOn w:val="NormalTablo"/>
    <w:uiPriority w:val="59"/>
    <w:rsid w:val="00BF0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BF0857"/>
    <w:pPr>
      <w:widowControl w:val="0"/>
      <w:autoSpaceDE w:val="0"/>
      <w:autoSpaceDN w:val="0"/>
      <w:adjustRightInd w:val="0"/>
      <w:spacing w:after="0" w:line="240" w:lineRule="auto"/>
    </w:pPr>
    <w:rPr>
      <w:rFonts w:ascii="Times New Roman" w:eastAsiaTheme="minorEastAsia" w:hAnsi="Times New Roman" w:cs="Times New Roman PS-Italic MT"/>
      <w:b/>
      <w:bCs/>
      <w:sz w:val="24"/>
      <w:szCs w:val="18"/>
    </w:rPr>
  </w:style>
  <w:style w:type="character" w:customStyle="1" w:styleId="ResimYazsChar">
    <w:name w:val="Resim Yazısı Char"/>
    <w:basedOn w:val="VarsaylanParagrafYazTipi"/>
    <w:link w:val="ResimYazs"/>
    <w:uiPriority w:val="35"/>
    <w:rsid w:val="00BF0857"/>
    <w:rPr>
      <w:rFonts w:ascii="Times New Roman" w:eastAsiaTheme="minorEastAsia" w:hAnsi="Times New Roman" w:cs="Times New Roman PS-Italic MT"/>
      <w:b/>
      <w:bCs/>
      <w:sz w:val="24"/>
      <w:szCs w:val="18"/>
    </w:rPr>
  </w:style>
  <w:style w:type="paragraph" w:customStyle="1" w:styleId="Paragraph">
    <w:name w:val="Paragraph"/>
    <w:basedOn w:val="Normal"/>
    <w:link w:val="ParagraphChar"/>
    <w:qFormat/>
    <w:rsid w:val="00DA5960"/>
    <w:pPr>
      <w:spacing w:line="360" w:lineRule="auto"/>
      <w:jc w:val="lowKashida"/>
    </w:pPr>
    <w:rPr>
      <w:rFonts w:asciiTheme="majorBidi" w:eastAsia="Calibri" w:hAnsiTheme="majorBidi" w:cstheme="majorBidi"/>
      <w:sz w:val="24"/>
      <w:szCs w:val="24"/>
    </w:rPr>
  </w:style>
  <w:style w:type="character" w:customStyle="1" w:styleId="ParagraphChar">
    <w:name w:val="Paragraph Char"/>
    <w:basedOn w:val="VarsaylanParagrafYazTipi"/>
    <w:link w:val="Paragraph"/>
    <w:rsid w:val="00DA5960"/>
    <w:rPr>
      <w:rFonts w:asciiTheme="majorBidi" w:eastAsia="Calibri" w:hAnsiTheme="majorBidi" w:cstheme="majorBidi"/>
      <w:sz w:val="24"/>
      <w:szCs w:val="24"/>
    </w:rPr>
  </w:style>
  <w:style w:type="paragraph" w:styleId="HTMLncedenBiimlendirilmi">
    <w:name w:val="HTML Preformatted"/>
    <w:basedOn w:val="Normal"/>
    <w:link w:val="HTMLncedenBiimlendirilmiChar"/>
    <w:uiPriority w:val="99"/>
    <w:unhideWhenUsed/>
    <w:rsid w:val="00D16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16F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3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esl-ej.org/ej26/a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2505</Words>
  <Characters>14283</Characters>
  <Application>Microsoft Office Word</Application>
  <DocSecurity>0</DocSecurity>
  <Lines>119</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Zhekal</dc:creator>
  <cp:lastModifiedBy>Tuğçe KAPTAN</cp:lastModifiedBy>
  <cp:revision>9</cp:revision>
  <dcterms:created xsi:type="dcterms:W3CDTF">2016-10-13T08:53:00Z</dcterms:created>
  <dcterms:modified xsi:type="dcterms:W3CDTF">2017-11-15T15:31:00Z</dcterms:modified>
</cp:coreProperties>
</file>