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D1D" w:rsidRPr="00A22D1D" w:rsidRDefault="00A22D1D" w:rsidP="00A22D1D">
      <w:pPr>
        <w:jc w:val="center"/>
        <w:rPr>
          <w:rFonts w:asciiTheme="minorHAnsi" w:hAnsiTheme="minorHAnsi"/>
          <w:b/>
          <w:color w:val="000000" w:themeColor="text1"/>
        </w:rPr>
      </w:pPr>
      <w:r w:rsidRPr="00A22D1D">
        <w:rPr>
          <w:rFonts w:asciiTheme="minorHAnsi" w:hAnsiTheme="minorHAnsi"/>
          <w:b/>
          <w:color w:val="000000" w:themeColor="text1"/>
        </w:rPr>
        <w:t>Ramazan HACIMUSTAFAOĞLU</w:t>
      </w:r>
      <w:r w:rsidR="00C76E09">
        <w:rPr>
          <w:rFonts w:asciiTheme="minorHAnsi" w:hAnsiTheme="minorHAnsi"/>
          <w:b/>
          <w:color w:val="000000" w:themeColor="text1"/>
          <w:vertAlign w:val="superscript"/>
        </w:rPr>
        <w:t>a</w:t>
      </w:r>
      <w:r w:rsidRPr="00A22D1D">
        <w:rPr>
          <w:rFonts w:asciiTheme="minorHAnsi" w:hAnsiTheme="minorHAnsi"/>
          <w:b/>
          <w:color w:val="000000" w:themeColor="text1"/>
        </w:rPr>
        <w:t>, Hakan ELÇİ</w:t>
      </w:r>
      <w:r w:rsidR="00C76E09">
        <w:rPr>
          <w:rFonts w:asciiTheme="minorHAnsi" w:hAnsiTheme="minorHAnsi"/>
          <w:b/>
          <w:color w:val="000000" w:themeColor="text1"/>
          <w:vertAlign w:val="superscript"/>
        </w:rPr>
        <w:t>b</w:t>
      </w:r>
    </w:p>
    <w:p w:rsidR="000628F7" w:rsidRDefault="000628F7" w:rsidP="0024427C">
      <w:pPr>
        <w:jc w:val="center"/>
        <w:rPr>
          <w:rFonts w:ascii="Calibri" w:hAnsi="Calibri"/>
          <w:b/>
          <w:color w:val="000000" w:themeColor="text1"/>
          <w:sz w:val="24"/>
          <w:szCs w:val="24"/>
        </w:rPr>
      </w:pPr>
    </w:p>
    <w:p w:rsidR="000628F7" w:rsidRDefault="000628F7" w:rsidP="0024427C">
      <w:pPr>
        <w:jc w:val="center"/>
        <w:rPr>
          <w:rFonts w:ascii="Calibri" w:hAnsi="Calibri"/>
          <w:b/>
          <w:color w:val="000000" w:themeColor="text1"/>
          <w:sz w:val="24"/>
          <w:szCs w:val="24"/>
        </w:rPr>
      </w:pPr>
    </w:p>
    <w:p w:rsidR="000628F7" w:rsidRDefault="000628F7" w:rsidP="0024427C">
      <w:pPr>
        <w:jc w:val="center"/>
        <w:rPr>
          <w:rFonts w:ascii="Calibri" w:hAnsi="Calibri"/>
          <w:b/>
          <w:color w:val="000000" w:themeColor="text1"/>
          <w:sz w:val="24"/>
          <w:szCs w:val="24"/>
        </w:rPr>
      </w:pPr>
    </w:p>
    <w:p w:rsidR="000628F7" w:rsidRDefault="000628F7" w:rsidP="0024427C">
      <w:pPr>
        <w:jc w:val="center"/>
        <w:rPr>
          <w:rFonts w:ascii="Calibri" w:hAnsi="Calibri"/>
          <w:b/>
          <w:color w:val="000000" w:themeColor="text1"/>
          <w:sz w:val="24"/>
          <w:szCs w:val="24"/>
        </w:rPr>
      </w:pPr>
    </w:p>
    <w:p w:rsidR="000628F7" w:rsidRPr="00A22D1D" w:rsidRDefault="000628F7" w:rsidP="000628F7">
      <w:pPr>
        <w:jc w:val="center"/>
        <w:rPr>
          <w:rFonts w:ascii="Calibri" w:hAnsi="Calibri"/>
          <w:b/>
          <w:color w:val="000000" w:themeColor="text1"/>
        </w:rPr>
      </w:pPr>
      <w:r w:rsidRPr="00A22D1D">
        <w:rPr>
          <w:rFonts w:ascii="Calibri" w:hAnsi="Calibri"/>
          <w:b/>
          <w:color w:val="000000" w:themeColor="text1"/>
        </w:rPr>
        <w:t xml:space="preserve">MERMER SEKTÖRÜNÜN BUGÜNÜ VE GELECEĞİNE YÖNELİK ÖNERİLER </w:t>
      </w:r>
    </w:p>
    <w:p w:rsidR="000628F7" w:rsidRPr="00A22D1D" w:rsidRDefault="000628F7" w:rsidP="000628F7">
      <w:pPr>
        <w:jc w:val="center"/>
        <w:rPr>
          <w:rFonts w:asciiTheme="minorHAnsi" w:hAnsiTheme="minorHAnsi"/>
          <w:color w:val="000000" w:themeColor="text1"/>
        </w:rPr>
      </w:pPr>
    </w:p>
    <w:p w:rsidR="000628F7" w:rsidRDefault="000628F7" w:rsidP="000628F7">
      <w:pPr>
        <w:jc w:val="center"/>
        <w:rPr>
          <w:rFonts w:asciiTheme="minorHAnsi" w:hAnsiTheme="minorHAnsi"/>
          <w:b/>
          <w:color w:val="000000" w:themeColor="text1"/>
          <w:sz w:val="20"/>
          <w:szCs w:val="20"/>
        </w:rPr>
      </w:pPr>
    </w:p>
    <w:p w:rsidR="000628F7" w:rsidRDefault="000628F7" w:rsidP="000628F7">
      <w:pPr>
        <w:jc w:val="center"/>
        <w:rPr>
          <w:rFonts w:asciiTheme="minorHAnsi" w:hAnsiTheme="minorHAnsi"/>
          <w:b/>
          <w:color w:val="000000" w:themeColor="text1"/>
          <w:sz w:val="20"/>
          <w:szCs w:val="20"/>
        </w:rPr>
      </w:pPr>
    </w:p>
    <w:p w:rsidR="000628F7" w:rsidRDefault="000628F7" w:rsidP="000628F7">
      <w:pPr>
        <w:jc w:val="center"/>
        <w:rPr>
          <w:rFonts w:asciiTheme="minorHAnsi" w:hAnsiTheme="minorHAnsi"/>
          <w:b/>
          <w:color w:val="000000" w:themeColor="text1"/>
          <w:sz w:val="20"/>
          <w:szCs w:val="20"/>
        </w:rPr>
      </w:pPr>
    </w:p>
    <w:p w:rsidR="000628F7" w:rsidRDefault="000628F7" w:rsidP="00A22D1D">
      <w:pPr>
        <w:rPr>
          <w:rFonts w:asciiTheme="minorHAnsi" w:hAnsiTheme="minorHAnsi"/>
          <w:b/>
          <w:color w:val="000000" w:themeColor="text1"/>
          <w:sz w:val="20"/>
          <w:szCs w:val="20"/>
        </w:rPr>
      </w:pPr>
    </w:p>
    <w:p w:rsidR="000628F7" w:rsidRPr="00A22D1D" w:rsidRDefault="000628F7" w:rsidP="000628F7">
      <w:pPr>
        <w:jc w:val="center"/>
        <w:rPr>
          <w:rFonts w:asciiTheme="minorHAnsi" w:hAnsiTheme="minorHAnsi"/>
          <w:b/>
          <w:color w:val="000000" w:themeColor="text1"/>
        </w:rPr>
      </w:pPr>
      <w:r w:rsidRPr="00A22D1D">
        <w:rPr>
          <w:rFonts w:asciiTheme="minorHAnsi" w:hAnsiTheme="minorHAnsi"/>
          <w:b/>
          <w:color w:val="000000" w:themeColor="text1"/>
        </w:rPr>
        <w:t>ÖZ</w:t>
      </w:r>
    </w:p>
    <w:p w:rsidR="000628F7" w:rsidRDefault="000628F7" w:rsidP="000628F7">
      <w:pPr>
        <w:jc w:val="center"/>
        <w:rPr>
          <w:rFonts w:asciiTheme="minorHAnsi" w:hAnsiTheme="minorHAnsi"/>
          <w:b/>
          <w:color w:val="000000" w:themeColor="text1"/>
          <w:sz w:val="20"/>
          <w:szCs w:val="20"/>
        </w:rPr>
      </w:pPr>
    </w:p>
    <w:p w:rsidR="000628F7" w:rsidRPr="00A22D1D" w:rsidRDefault="000628F7" w:rsidP="000628F7">
      <w:pPr>
        <w:jc w:val="both"/>
        <w:rPr>
          <w:rFonts w:asciiTheme="minorHAnsi" w:hAnsiTheme="minorHAnsi"/>
          <w:b/>
          <w:color w:val="000000" w:themeColor="text1"/>
          <w:sz w:val="18"/>
          <w:szCs w:val="18"/>
        </w:rPr>
      </w:pPr>
      <w:r w:rsidRPr="00A22D1D">
        <w:rPr>
          <w:rFonts w:ascii="Calibri" w:hAnsi="Calibri"/>
          <w:color w:val="000000" w:themeColor="text1"/>
          <w:sz w:val="18"/>
          <w:szCs w:val="18"/>
        </w:rPr>
        <w:t>Bir madenin nihai ürün aşamasına getirilmesinde en önemli nokta hammadde, kalifiye araeleman ve kullanılan teknolojidir.  Bu bakımdan, diğer sektörlerle karşılaştırıldığında, ihracatı ithalatından daha fazla olan mermer sektörünün, cari açık problemi yoktur.</w:t>
      </w:r>
      <w:r w:rsidRPr="00A22D1D">
        <w:rPr>
          <w:rFonts w:asciiTheme="minorHAnsi" w:hAnsiTheme="minorHAnsi"/>
          <w:b/>
          <w:color w:val="000000" w:themeColor="text1"/>
          <w:sz w:val="18"/>
          <w:szCs w:val="18"/>
        </w:rPr>
        <w:t xml:space="preserve"> </w:t>
      </w:r>
      <w:r w:rsidRPr="00A22D1D">
        <w:rPr>
          <w:rFonts w:ascii="Calibri" w:hAnsi="Calibri"/>
          <w:color w:val="000000" w:themeColor="text1"/>
          <w:sz w:val="18"/>
          <w:szCs w:val="18"/>
        </w:rPr>
        <w:t xml:space="preserve">1989 yılında 9,6 milyon dolar olan doğal taş ihracatı, 2014 yılında 2 milyar doları aşarak toplam maden ihracatının yarısından fazlasını temsil etmiştir. 2001-2014 yılları arasında 13 yılda mermer ihracatını 9 kat büyütmüştür. Değerlendirilebilecek mermer rezervlerimiz dikkate alındığında, yıllık ihracatımız olması gerekenin gerisinde bulunmakla birlikte, her yıl ihracatımız artarak devam etmektedir. Bu bakımdan, ileriye dönük 5-10 yıllık planlamalarda, hedeflenen 10-15 milyar dolarlık ihracat sözkonusudur. Bu çalışmada, mermer sektörün mevcut durumunu ve geçmiş 15 yılda göstermiş olduğu başarı, kazandığı tecrübe, teknolojiye yatkınlığını değerlendirmek ve geleceğe yönelik bazı temel problemlerin çözümüne yönelik yaklaşımlar ortaya koymaktır. </w:t>
      </w:r>
    </w:p>
    <w:p w:rsidR="000628F7" w:rsidRDefault="000628F7" w:rsidP="000628F7">
      <w:pPr>
        <w:jc w:val="both"/>
        <w:rPr>
          <w:rFonts w:asciiTheme="minorHAnsi" w:hAnsiTheme="minorHAnsi"/>
          <w:b/>
          <w:color w:val="000000" w:themeColor="text1"/>
          <w:sz w:val="20"/>
          <w:szCs w:val="20"/>
        </w:rPr>
      </w:pPr>
    </w:p>
    <w:p w:rsidR="000628F7" w:rsidRDefault="000628F7" w:rsidP="000628F7">
      <w:pPr>
        <w:jc w:val="center"/>
        <w:rPr>
          <w:rFonts w:asciiTheme="minorHAnsi" w:hAnsiTheme="minorHAnsi"/>
          <w:b/>
          <w:color w:val="000000" w:themeColor="text1"/>
          <w:sz w:val="20"/>
          <w:szCs w:val="20"/>
        </w:rPr>
      </w:pPr>
    </w:p>
    <w:p w:rsidR="000628F7" w:rsidRPr="00A22D1D" w:rsidRDefault="000628F7" w:rsidP="000628F7">
      <w:pPr>
        <w:rPr>
          <w:rFonts w:ascii="Calibri" w:hAnsi="Calibri"/>
          <w:color w:val="000000" w:themeColor="text1"/>
          <w:sz w:val="18"/>
          <w:szCs w:val="18"/>
        </w:rPr>
      </w:pPr>
      <w:r w:rsidRPr="00A22D1D">
        <w:rPr>
          <w:rFonts w:asciiTheme="minorHAnsi" w:hAnsiTheme="minorHAnsi"/>
          <w:b/>
          <w:color w:val="000000" w:themeColor="text1"/>
          <w:sz w:val="18"/>
          <w:szCs w:val="18"/>
        </w:rPr>
        <w:t xml:space="preserve">Anahtar Kelimeler: </w:t>
      </w:r>
      <w:r w:rsidRPr="00A22D1D">
        <w:rPr>
          <w:rFonts w:ascii="Calibri" w:hAnsi="Calibri"/>
          <w:color w:val="000000" w:themeColor="text1"/>
          <w:sz w:val="18"/>
          <w:szCs w:val="18"/>
        </w:rPr>
        <w:t>Mermer  Sektörü, Doğaltaş, Mesleki Yeterlilik Kurumu, Mesleki Eğitim, Kalifiye Araeleman</w:t>
      </w:r>
    </w:p>
    <w:p w:rsidR="000628F7" w:rsidRPr="00A22D1D" w:rsidRDefault="000628F7" w:rsidP="000628F7">
      <w:pPr>
        <w:jc w:val="center"/>
        <w:rPr>
          <w:rFonts w:asciiTheme="minorHAnsi" w:hAnsiTheme="minorHAnsi"/>
          <w:b/>
          <w:color w:val="000000" w:themeColor="text1"/>
          <w:sz w:val="18"/>
          <w:szCs w:val="18"/>
        </w:rPr>
      </w:pPr>
    </w:p>
    <w:p w:rsidR="000628F7" w:rsidRDefault="000628F7" w:rsidP="000628F7">
      <w:pPr>
        <w:jc w:val="center"/>
        <w:rPr>
          <w:rFonts w:asciiTheme="minorHAnsi" w:hAnsiTheme="minorHAnsi"/>
          <w:b/>
          <w:color w:val="000000" w:themeColor="text1"/>
          <w:sz w:val="20"/>
          <w:szCs w:val="20"/>
        </w:rPr>
      </w:pPr>
    </w:p>
    <w:p w:rsidR="000628F7" w:rsidRDefault="000628F7" w:rsidP="000628F7">
      <w:pPr>
        <w:jc w:val="center"/>
        <w:rPr>
          <w:rFonts w:asciiTheme="minorHAnsi" w:hAnsiTheme="minorHAnsi"/>
          <w:b/>
          <w:color w:val="000000" w:themeColor="text1"/>
          <w:sz w:val="20"/>
          <w:szCs w:val="20"/>
        </w:rPr>
      </w:pPr>
    </w:p>
    <w:p w:rsidR="000628F7" w:rsidRPr="00A22D1D" w:rsidRDefault="000628F7" w:rsidP="000628F7">
      <w:pPr>
        <w:jc w:val="center"/>
        <w:rPr>
          <w:rFonts w:asciiTheme="minorHAnsi" w:hAnsiTheme="minorHAnsi"/>
          <w:b/>
          <w:color w:val="000000" w:themeColor="text1"/>
        </w:rPr>
      </w:pPr>
      <w:r w:rsidRPr="00A22D1D">
        <w:rPr>
          <w:rFonts w:asciiTheme="minorHAnsi" w:hAnsiTheme="minorHAnsi"/>
          <w:b/>
          <w:caps/>
          <w:color w:val="000000" w:themeColor="text1"/>
        </w:rPr>
        <w:t>SuggestIon for thIs day and future of the marble sector</w:t>
      </w:r>
    </w:p>
    <w:p w:rsidR="000628F7" w:rsidRDefault="000628F7" w:rsidP="000628F7">
      <w:pPr>
        <w:jc w:val="center"/>
        <w:rPr>
          <w:rFonts w:asciiTheme="minorHAnsi" w:hAnsiTheme="minorHAnsi"/>
          <w:b/>
          <w:color w:val="000000" w:themeColor="text1"/>
          <w:sz w:val="20"/>
          <w:szCs w:val="20"/>
        </w:rPr>
      </w:pPr>
    </w:p>
    <w:p w:rsidR="00A22D1D" w:rsidRDefault="00A22D1D" w:rsidP="000628F7">
      <w:pPr>
        <w:jc w:val="center"/>
        <w:rPr>
          <w:rFonts w:asciiTheme="minorHAnsi" w:hAnsiTheme="minorHAnsi"/>
          <w:b/>
          <w:color w:val="000000" w:themeColor="text1"/>
          <w:sz w:val="20"/>
          <w:szCs w:val="20"/>
        </w:rPr>
      </w:pPr>
    </w:p>
    <w:p w:rsidR="00A22D1D" w:rsidRDefault="00A22D1D" w:rsidP="000628F7">
      <w:pPr>
        <w:jc w:val="center"/>
        <w:rPr>
          <w:rFonts w:asciiTheme="minorHAnsi" w:hAnsiTheme="minorHAnsi"/>
          <w:b/>
          <w:color w:val="000000" w:themeColor="text1"/>
          <w:sz w:val="20"/>
          <w:szCs w:val="20"/>
        </w:rPr>
      </w:pPr>
    </w:p>
    <w:p w:rsidR="000628F7" w:rsidRPr="00A22D1D" w:rsidRDefault="000628F7" w:rsidP="000628F7">
      <w:pPr>
        <w:jc w:val="center"/>
        <w:rPr>
          <w:rFonts w:asciiTheme="minorHAnsi" w:hAnsiTheme="minorHAnsi"/>
          <w:b/>
          <w:color w:val="000000" w:themeColor="text1"/>
        </w:rPr>
      </w:pPr>
      <w:r w:rsidRPr="00A22D1D">
        <w:rPr>
          <w:rFonts w:asciiTheme="minorHAnsi" w:hAnsiTheme="minorHAnsi"/>
          <w:b/>
          <w:color w:val="000000" w:themeColor="text1"/>
        </w:rPr>
        <w:t>ABSTRACT</w:t>
      </w:r>
    </w:p>
    <w:p w:rsidR="000628F7" w:rsidRDefault="000628F7" w:rsidP="000628F7">
      <w:pPr>
        <w:jc w:val="center"/>
        <w:rPr>
          <w:rFonts w:asciiTheme="minorHAnsi" w:hAnsiTheme="minorHAnsi"/>
          <w:b/>
          <w:color w:val="000000" w:themeColor="text1"/>
          <w:sz w:val="20"/>
          <w:szCs w:val="20"/>
        </w:rPr>
      </w:pPr>
    </w:p>
    <w:p w:rsidR="000628F7" w:rsidRPr="00A22D1D" w:rsidRDefault="000628F7" w:rsidP="000628F7">
      <w:pPr>
        <w:jc w:val="both"/>
        <w:rPr>
          <w:rFonts w:ascii="Calibri" w:hAnsi="Calibri"/>
          <w:color w:val="000000" w:themeColor="text1"/>
          <w:sz w:val="18"/>
          <w:szCs w:val="18"/>
        </w:rPr>
      </w:pPr>
      <w:r w:rsidRPr="00A22D1D">
        <w:rPr>
          <w:rFonts w:ascii="Calibri" w:hAnsi="Calibri"/>
          <w:color w:val="000000" w:themeColor="text1"/>
          <w:sz w:val="18"/>
          <w:szCs w:val="18"/>
        </w:rPr>
        <w:t>The most important point in bringing a mine to the final product stage, is used the raw material, the quality technician and the technology. In this respect, marble sector, which is more than imports of exports compared to other sectors, has no current account deficit problem. Natural stone exports, which amounted to $ 9.6 million in 1989, exceeded $ 2 billion in 2014, representing more than half of total mine exports. Between 2001 and 2014, marble exports increased by ninefold in 13 years. Taking into account our marble reserves that can be evaluated, our exports continue to increase year by year, while falling behind our annual exports. In this regard, it is the export target of 10-15 billion dollars which is targeted in future 5-10 year plans. In this study, the current status of the marble industry and the success it has shown over the past 15 years, the experience gained, to evaluate the technological propensity and to put forth approaches to solve some basic problems of the future.</w:t>
      </w:r>
    </w:p>
    <w:p w:rsidR="000628F7" w:rsidRPr="00A22D1D" w:rsidRDefault="000628F7" w:rsidP="000628F7">
      <w:pPr>
        <w:jc w:val="both"/>
        <w:rPr>
          <w:rFonts w:asciiTheme="minorHAnsi" w:hAnsiTheme="minorHAnsi"/>
          <w:b/>
          <w:color w:val="000000" w:themeColor="text1"/>
          <w:sz w:val="18"/>
          <w:szCs w:val="18"/>
        </w:rPr>
      </w:pPr>
    </w:p>
    <w:p w:rsidR="000628F7" w:rsidRPr="00A22D1D" w:rsidRDefault="000628F7" w:rsidP="000628F7">
      <w:pPr>
        <w:jc w:val="both"/>
        <w:rPr>
          <w:rFonts w:asciiTheme="minorHAnsi" w:hAnsiTheme="minorHAnsi"/>
          <w:b/>
          <w:color w:val="000000" w:themeColor="text1"/>
          <w:sz w:val="18"/>
          <w:szCs w:val="18"/>
        </w:rPr>
      </w:pPr>
    </w:p>
    <w:p w:rsidR="000628F7" w:rsidRPr="00A22D1D" w:rsidRDefault="000628F7" w:rsidP="000628F7">
      <w:pPr>
        <w:jc w:val="both"/>
        <w:rPr>
          <w:rFonts w:ascii="Calibri" w:hAnsi="Calibri"/>
          <w:color w:val="auto"/>
          <w:sz w:val="18"/>
          <w:szCs w:val="18"/>
        </w:rPr>
      </w:pPr>
      <w:r w:rsidRPr="00A22D1D">
        <w:rPr>
          <w:rFonts w:ascii="Calibri" w:hAnsi="Calibri"/>
          <w:b/>
          <w:color w:val="auto"/>
          <w:sz w:val="18"/>
          <w:szCs w:val="18"/>
        </w:rPr>
        <w:t>Keywords:</w:t>
      </w:r>
      <w:r w:rsidRPr="00A22D1D">
        <w:rPr>
          <w:rFonts w:ascii="Calibri" w:hAnsi="Calibri"/>
          <w:color w:val="auto"/>
          <w:sz w:val="18"/>
          <w:szCs w:val="18"/>
        </w:rPr>
        <w:t xml:space="preserve"> Marble Sector, Natural Stone, Vocational Qualification Authority, Vocational Training, Qualification Technician</w:t>
      </w:r>
    </w:p>
    <w:p w:rsidR="000628F7" w:rsidRDefault="000628F7" w:rsidP="000628F7">
      <w:pPr>
        <w:jc w:val="center"/>
        <w:rPr>
          <w:rFonts w:asciiTheme="minorHAnsi" w:hAnsiTheme="minorHAnsi"/>
          <w:b/>
          <w:color w:val="000000" w:themeColor="text1"/>
          <w:sz w:val="20"/>
          <w:szCs w:val="20"/>
        </w:rPr>
      </w:pPr>
    </w:p>
    <w:p w:rsidR="000628F7" w:rsidRDefault="000628F7" w:rsidP="000628F7">
      <w:pPr>
        <w:jc w:val="center"/>
        <w:rPr>
          <w:rFonts w:asciiTheme="minorHAnsi" w:hAnsiTheme="minorHAnsi"/>
          <w:b/>
          <w:color w:val="000000" w:themeColor="text1"/>
          <w:sz w:val="20"/>
          <w:szCs w:val="20"/>
        </w:rPr>
      </w:pPr>
    </w:p>
    <w:p w:rsidR="000628F7" w:rsidRDefault="000628F7" w:rsidP="000628F7">
      <w:pPr>
        <w:jc w:val="center"/>
        <w:rPr>
          <w:rFonts w:asciiTheme="minorHAnsi" w:hAnsiTheme="minorHAnsi"/>
          <w:b/>
          <w:color w:val="000000" w:themeColor="text1"/>
          <w:sz w:val="20"/>
          <w:szCs w:val="20"/>
        </w:rPr>
      </w:pPr>
    </w:p>
    <w:p w:rsidR="000628F7" w:rsidRDefault="000628F7" w:rsidP="000628F7">
      <w:pPr>
        <w:jc w:val="center"/>
        <w:rPr>
          <w:rFonts w:asciiTheme="minorHAnsi" w:hAnsiTheme="minorHAnsi"/>
          <w:b/>
          <w:color w:val="000000" w:themeColor="text1"/>
          <w:sz w:val="20"/>
          <w:szCs w:val="20"/>
        </w:rPr>
      </w:pPr>
    </w:p>
    <w:p w:rsidR="000628F7" w:rsidRDefault="000628F7" w:rsidP="000628F7">
      <w:pPr>
        <w:jc w:val="center"/>
        <w:rPr>
          <w:rFonts w:asciiTheme="minorHAnsi" w:hAnsiTheme="minorHAnsi"/>
          <w:b/>
          <w:color w:val="000000" w:themeColor="text1"/>
          <w:sz w:val="20"/>
          <w:szCs w:val="20"/>
        </w:rPr>
      </w:pPr>
    </w:p>
    <w:p w:rsidR="000628F7" w:rsidRDefault="000628F7" w:rsidP="000628F7">
      <w:pPr>
        <w:jc w:val="center"/>
        <w:rPr>
          <w:rFonts w:asciiTheme="minorHAnsi" w:hAnsiTheme="minorHAnsi"/>
          <w:b/>
          <w:color w:val="000000" w:themeColor="text1"/>
          <w:sz w:val="20"/>
          <w:szCs w:val="20"/>
        </w:rPr>
      </w:pPr>
    </w:p>
    <w:p w:rsidR="000628F7" w:rsidRDefault="000628F7" w:rsidP="000628F7">
      <w:pPr>
        <w:jc w:val="center"/>
        <w:rPr>
          <w:rFonts w:asciiTheme="minorHAnsi" w:hAnsiTheme="minorHAnsi"/>
          <w:b/>
          <w:color w:val="000000" w:themeColor="text1"/>
          <w:sz w:val="20"/>
          <w:szCs w:val="20"/>
        </w:rPr>
      </w:pPr>
    </w:p>
    <w:p w:rsidR="000628F7" w:rsidRPr="00C76E09" w:rsidRDefault="00C76E09" w:rsidP="000628F7">
      <w:pPr>
        <w:rPr>
          <w:rFonts w:asciiTheme="minorHAnsi" w:hAnsiTheme="minorHAnsi"/>
          <w:color w:val="1F497D" w:themeColor="text2"/>
          <w:sz w:val="18"/>
          <w:szCs w:val="18"/>
        </w:rPr>
      </w:pPr>
      <w:r>
        <w:rPr>
          <w:rFonts w:asciiTheme="minorHAnsi" w:hAnsiTheme="minorHAnsi"/>
          <w:color w:val="000000" w:themeColor="text1"/>
          <w:sz w:val="18"/>
          <w:szCs w:val="18"/>
          <w:vertAlign w:val="superscript"/>
        </w:rPr>
        <w:t>*</w:t>
      </w:r>
      <w:r w:rsidRPr="00C76E09">
        <w:rPr>
          <w:rFonts w:asciiTheme="minorHAnsi" w:hAnsiTheme="minorHAnsi"/>
          <w:color w:val="000000" w:themeColor="text1"/>
          <w:sz w:val="18"/>
          <w:szCs w:val="18"/>
          <w:vertAlign w:val="superscript"/>
        </w:rPr>
        <w:t>a</w:t>
      </w:r>
      <w:r w:rsidR="000628F7" w:rsidRPr="00A22D1D">
        <w:rPr>
          <w:rFonts w:asciiTheme="minorHAnsi" w:hAnsiTheme="minorHAnsi"/>
          <w:color w:val="000000" w:themeColor="text1"/>
          <w:sz w:val="18"/>
          <w:szCs w:val="18"/>
        </w:rPr>
        <w:t xml:space="preserve">Öğr.Gör., Dokuz Eylül Üniversitesi, TMYO, Doğal  Yapı Taşları Teknolojisi Programı, </w:t>
      </w:r>
      <w:hyperlink r:id="rId8" w:history="1">
        <w:r w:rsidR="000628F7" w:rsidRPr="00C76E09">
          <w:rPr>
            <w:rStyle w:val="Kpr"/>
            <w:rFonts w:asciiTheme="minorHAnsi" w:hAnsiTheme="minorHAnsi"/>
            <w:color w:val="1F497D" w:themeColor="text2"/>
            <w:sz w:val="18"/>
            <w:szCs w:val="18"/>
          </w:rPr>
          <w:t>ramazan@deu.edu.tr</w:t>
        </w:r>
      </w:hyperlink>
    </w:p>
    <w:p w:rsidR="000628F7" w:rsidRPr="00A22D1D" w:rsidRDefault="00C76E09" w:rsidP="004600A8">
      <w:pPr>
        <w:rPr>
          <w:rFonts w:asciiTheme="minorHAnsi" w:hAnsiTheme="minorHAnsi"/>
          <w:color w:val="000000" w:themeColor="text1"/>
          <w:sz w:val="18"/>
          <w:szCs w:val="18"/>
        </w:rPr>
      </w:pPr>
      <w:r w:rsidRPr="00C76E09">
        <w:rPr>
          <w:rFonts w:asciiTheme="minorHAnsi" w:hAnsiTheme="minorHAnsi"/>
          <w:color w:val="000000" w:themeColor="text1"/>
          <w:sz w:val="18"/>
          <w:szCs w:val="18"/>
          <w:vertAlign w:val="superscript"/>
        </w:rPr>
        <w:t>b</w:t>
      </w:r>
      <w:r w:rsidR="000628F7" w:rsidRPr="00A22D1D">
        <w:rPr>
          <w:rFonts w:asciiTheme="minorHAnsi" w:hAnsiTheme="minorHAnsi"/>
          <w:color w:val="000000" w:themeColor="text1"/>
          <w:sz w:val="18"/>
          <w:szCs w:val="18"/>
        </w:rPr>
        <w:t xml:space="preserve">Doç. Dr., Dokuz Eylül Üniversitesi, TMYO, Geoteknik Programı, </w:t>
      </w:r>
      <w:r w:rsidR="000628F7" w:rsidRPr="00C76E09">
        <w:rPr>
          <w:rFonts w:asciiTheme="minorHAnsi" w:hAnsiTheme="minorHAnsi"/>
          <w:color w:val="1F497D" w:themeColor="text2"/>
          <w:sz w:val="18"/>
          <w:szCs w:val="18"/>
        </w:rPr>
        <w:t>hakan.elci@deu.edu</w:t>
      </w:r>
      <w:r w:rsidR="000628F7" w:rsidRPr="00A22D1D">
        <w:rPr>
          <w:rFonts w:asciiTheme="minorHAnsi" w:hAnsiTheme="minorHAnsi"/>
          <w:sz w:val="18"/>
          <w:szCs w:val="18"/>
        </w:rPr>
        <w:t>.</w:t>
      </w:r>
    </w:p>
    <w:p w:rsidR="00A22D1D" w:rsidRPr="00A22D1D" w:rsidRDefault="00A22D1D" w:rsidP="004600A8">
      <w:pPr>
        <w:rPr>
          <w:rFonts w:asciiTheme="minorHAnsi" w:hAnsiTheme="minorHAnsi"/>
          <w:b/>
          <w:color w:val="000000" w:themeColor="text1"/>
          <w:sz w:val="18"/>
          <w:szCs w:val="18"/>
        </w:rPr>
      </w:pPr>
    </w:p>
    <w:p w:rsidR="00A22D1D" w:rsidRDefault="00A22D1D" w:rsidP="004600A8">
      <w:pPr>
        <w:rPr>
          <w:rFonts w:asciiTheme="minorHAnsi" w:hAnsiTheme="minorHAnsi"/>
          <w:b/>
          <w:color w:val="000000" w:themeColor="text1"/>
          <w:sz w:val="20"/>
          <w:szCs w:val="20"/>
        </w:rPr>
      </w:pPr>
    </w:p>
    <w:p w:rsidR="00A22D1D" w:rsidRDefault="00A22D1D" w:rsidP="004600A8">
      <w:pPr>
        <w:rPr>
          <w:rFonts w:asciiTheme="minorHAnsi" w:hAnsiTheme="minorHAnsi"/>
          <w:b/>
          <w:color w:val="000000" w:themeColor="text1"/>
          <w:sz w:val="20"/>
          <w:szCs w:val="20"/>
        </w:rPr>
      </w:pPr>
    </w:p>
    <w:p w:rsidR="00A03F04" w:rsidRPr="00A22D1D" w:rsidRDefault="00D263A3" w:rsidP="004600A8">
      <w:pPr>
        <w:rPr>
          <w:rFonts w:asciiTheme="minorHAnsi" w:hAnsiTheme="minorHAnsi"/>
          <w:b/>
          <w:color w:val="000000" w:themeColor="text1"/>
        </w:rPr>
      </w:pPr>
      <w:r w:rsidRPr="00A22D1D">
        <w:rPr>
          <w:rFonts w:asciiTheme="minorHAnsi" w:hAnsiTheme="minorHAnsi"/>
          <w:b/>
          <w:color w:val="000000" w:themeColor="text1"/>
        </w:rPr>
        <w:lastRenderedPageBreak/>
        <w:t>G</w:t>
      </w:r>
      <w:r w:rsidR="004B7A34">
        <w:rPr>
          <w:rFonts w:asciiTheme="minorHAnsi" w:hAnsiTheme="minorHAnsi"/>
          <w:b/>
          <w:color w:val="000000" w:themeColor="text1"/>
        </w:rPr>
        <w:t>İRİŞ</w:t>
      </w:r>
    </w:p>
    <w:p w:rsidR="00D263A3" w:rsidRPr="00A22D1D" w:rsidRDefault="00D263A3" w:rsidP="00D263A3">
      <w:pPr>
        <w:jc w:val="center"/>
        <w:rPr>
          <w:rFonts w:asciiTheme="minorHAnsi" w:hAnsiTheme="minorHAnsi"/>
          <w:color w:val="000000" w:themeColor="text1"/>
        </w:rPr>
      </w:pPr>
    </w:p>
    <w:p w:rsidR="008C6585" w:rsidRDefault="00814A28" w:rsidP="0024427C">
      <w:pPr>
        <w:ind w:left="57"/>
        <w:jc w:val="both"/>
        <w:rPr>
          <w:rFonts w:ascii="Calibri" w:hAnsi="Calibri"/>
          <w:color w:val="000000" w:themeColor="text1"/>
        </w:rPr>
      </w:pPr>
      <w:r w:rsidRPr="00A22D1D">
        <w:rPr>
          <w:rFonts w:ascii="Calibri" w:hAnsi="Calibri"/>
          <w:color w:val="000000" w:themeColor="text1"/>
        </w:rPr>
        <w:t>Ülkemizin</w:t>
      </w:r>
      <w:r w:rsidR="00A03F04" w:rsidRPr="00A22D1D">
        <w:rPr>
          <w:rFonts w:ascii="Calibri" w:hAnsi="Calibri"/>
          <w:color w:val="000000" w:themeColor="text1"/>
        </w:rPr>
        <w:t xml:space="preserve"> maden yataklarını</w:t>
      </w:r>
      <w:r w:rsidR="00EB09F2" w:rsidRPr="00A22D1D">
        <w:rPr>
          <w:rFonts w:ascii="Calibri" w:hAnsi="Calibri"/>
          <w:color w:val="000000" w:themeColor="text1"/>
        </w:rPr>
        <w:t>n</w:t>
      </w:r>
      <w:r w:rsidR="00A03F04" w:rsidRPr="00A22D1D">
        <w:rPr>
          <w:rFonts w:ascii="Calibri" w:hAnsi="Calibri"/>
          <w:color w:val="000000" w:themeColor="text1"/>
        </w:rPr>
        <w:t xml:space="preserve"> </w:t>
      </w:r>
      <w:r w:rsidRPr="00A22D1D">
        <w:rPr>
          <w:rFonts w:ascii="Calibri" w:hAnsi="Calibri"/>
          <w:color w:val="000000" w:themeColor="text1"/>
        </w:rPr>
        <w:t xml:space="preserve">işletilmesi ve </w:t>
      </w:r>
      <w:r w:rsidR="00A03F04" w:rsidRPr="00A22D1D">
        <w:rPr>
          <w:rFonts w:ascii="Calibri" w:hAnsi="Calibri"/>
          <w:color w:val="000000" w:themeColor="text1"/>
        </w:rPr>
        <w:t>değerlendir</w:t>
      </w:r>
      <w:r w:rsidR="00EB09F2" w:rsidRPr="00A22D1D">
        <w:rPr>
          <w:rFonts w:ascii="Calibri" w:hAnsi="Calibri"/>
          <w:color w:val="000000" w:themeColor="text1"/>
        </w:rPr>
        <w:t>il</w:t>
      </w:r>
      <w:r w:rsidR="00A03F04" w:rsidRPr="00A22D1D">
        <w:rPr>
          <w:rFonts w:ascii="Calibri" w:hAnsi="Calibri"/>
          <w:color w:val="000000" w:themeColor="text1"/>
        </w:rPr>
        <w:t>me</w:t>
      </w:r>
      <w:r w:rsidR="00EB09F2" w:rsidRPr="00A22D1D">
        <w:rPr>
          <w:rFonts w:ascii="Calibri" w:hAnsi="Calibri"/>
          <w:color w:val="000000" w:themeColor="text1"/>
        </w:rPr>
        <w:t>sinde</w:t>
      </w:r>
      <w:r w:rsidR="00A03F04" w:rsidRPr="00A22D1D">
        <w:rPr>
          <w:rFonts w:ascii="Calibri" w:hAnsi="Calibri"/>
          <w:color w:val="000000" w:themeColor="text1"/>
        </w:rPr>
        <w:t xml:space="preserve">, doğal taş sektörü önemli bir düzeye ulaşmıştır. </w:t>
      </w:r>
      <w:r w:rsidR="008C6585" w:rsidRPr="00A22D1D">
        <w:rPr>
          <w:rFonts w:ascii="Calibri" w:hAnsi="Calibri"/>
          <w:color w:val="000000" w:themeColor="text1"/>
        </w:rPr>
        <w:t>198</w:t>
      </w:r>
      <w:r w:rsidRPr="00A22D1D">
        <w:rPr>
          <w:rFonts w:ascii="Calibri" w:hAnsi="Calibri"/>
          <w:color w:val="000000" w:themeColor="text1"/>
        </w:rPr>
        <w:t>9 yılında</w:t>
      </w:r>
      <w:r w:rsidR="00F31725" w:rsidRPr="00A22D1D">
        <w:rPr>
          <w:rFonts w:ascii="Calibri" w:hAnsi="Calibri"/>
          <w:color w:val="000000" w:themeColor="text1"/>
        </w:rPr>
        <w:t xml:space="preserve"> </w:t>
      </w:r>
      <w:r w:rsidR="00002338" w:rsidRPr="00A22D1D">
        <w:rPr>
          <w:rFonts w:ascii="Calibri" w:hAnsi="Calibri"/>
          <w:color w:val="000000" w:themeColor="text1"/>
        </w:rPr>
        <w:t>9,6</w:t>
      </w:r>
      <w:r w:rsidR="00F31725" w:rsidRPr="00A22D1D">
        <w:rPr>
          <w:rFonts w:ascii="Calibri" w:hAnsi="Calibri"/>
          <w:color w:val="000000" w:themeColor="text1"/>
        </w:rPr>
        <w:t xml:space="preserve"> </w:t>
      </w:r>
      <w:r w:rsidR="008C6585" w:rsidRPr="00A22D1D">
        <w:rPr>
          <w:rFonts w:ascii="Calibri" w:hAnsi="Calibri"/>
          <w:color w:val="000000" w:themeColor="text1"/>
        </w:rPr>
        <w:t>milyon dolar olan doğal taş ihracatı, 201</w:t>
      </w:r>
      <w:r w:rsidR="00377594" w:rsidRPr="00A22D1D">
        <w:rPr>
          <w:rFonts w:ascii="Calibri" w:hAnsi="Calibri"/>
          <w:color w:val="000000" w:themeColor="text1"/>
        </w:rPr>
        <w:t>3</w:t>
      </w:r>
      <w:r w:rsidR="008C6585" w:rsidRPr="00A22D1D">
        <w:rPr>
          <w:rFonts w:ascii="Calibri" w:hAnsi="Calibri"/>
          <w:color w:val="000000" w:themeColor="text1"/>
        </w:rPr>
        <w:t xml:space="preserve"> yılında 2 milyar doları aş</w:t>
      </w:r>
      <w:r w:rsidRPr="00A22D1D">
        <w:rPr>
          <w:rFonts w:ascii="Calibri" w:hAnsi="Calibri"/>
          <w:color w:val="000000" w:themeColor="text1"/>
        </w:rPr>
        <w:t>arak toplam maden ihracatının yarısından fazlasını temsil etmiştir.</w:t>
      </w:r>
      <w:r w:rsidR="008C6585" w:rsidRPr="00A22D1D">
        <w:rPr>
          <w:rFonts w:ascii="Calibri" w:hAnsi="Calibri"/>
          <w:color w:val="000000" w:themeColor="text1"/>
        </w:rPr>
        <w:t xml:space="preserve"> </w:t>
      </w:r>
      <w:r w:rsidR="00585E74" w:rsidRPr="00A22D1D">
        <w:rPr>
          <w:rFonts w:ascii="Calibri" w:hAnsi="Calibri"/>
          <w:color w:val="000000" w:themeColor="text1"/>
        </w:rPr>
        <w:t>Son yıllar içerisinde dünyada yaşanan mortgage krizine b</w:t>
      </w:r>
      <w:r w:rsidR="00377594" w:rsidRPr="00A22D1D">
        <w:rPr>
          <w:rFonts w:ascii="Calibri" w:hAnsi="Calibri"/>
          <w:color w:val="000000" w:themeColor="text1"/>
        </w:rPr>
        <w:t>ağlı resesyon etkisinin</w:t>
      </w:r>
      <w:r w:rsidR="00A77F40" w:rsidRPr="00A22D1D">
        <w:rPr>
          <w:rFonts w:ascii="Calibri" w:hAnsi="Calibri"/>
          <w:color w:val="000000" w:themeColor="text1"/>
        </w:rPr>
        <w:t xml:space="preserve"> devam etmesine </w:t>
      </w:r>
      <w:r w:rsidR="00585E74" w:rsidRPr="00A22D1D">
        <w:rPr>
          <w:rFonts w:ascii="Calibri" w:hAnsi="Calibri"/>
          <w:color w:val="000000" w:themeColor="text1"/>
        </w:rPr>
        <w:t>rağmen, 201</w:t>
      </w:r>
      <w:r w:rsidR="00377594" w:rsidRPr="00A22D1D">
        <w:rPr>
          <w:rFonts w:ascii="Calibri" w:hAnsi="Calibri"/>
          <w:color w:val="000000" w:themeColor="text1"/>
        </w:rPr>
        <w:t>7</w:t>
      </w:r>
      <w:r w:rsidR="00585E74" w:rsidRPr="00A22D1D">
        <w:rPr>
          <w:rFonts w:ascii="Calibri" w:hAnsi="Calibri"/>
          <w:color w:val="000000" w:themeColor="text1"/>
        </w:rPr>
        <w:t xml:space="preserve"> yılı sonu itibari ile </w:t>
      </w:r>
      <w:r w:rsidR="00C0244B" w:rsidRPr="00A22D1D">
        <w:rPr>
          <w:rFonts w:ascii="Calibri" w:hAnsi="Calibri"/>
          <w:color w:val="000000" w:themeColor="text1"/>
        </w:rPr>
        <w:t>bu ihracat rakamlarına yaklaşmak</w:t>
      </w:r>
      <w:r w:rsidR="00635D2A" w:rsidRPr="00A22D1D">
        <w:rPr>
          <w:rFonts w:ascii="Calibri" w:hAnsi="Calibri"/>
          <w:color w:val="000000" w:themeColor="text1"/>
        </w:rPr>
        <w:t xml:space="preserve"> mümkün olmuştur.</w:t>
      </w:r>
      <w:r w:rsidR="00D862D9" w:rsidRPr="00A22D1D">
        <w:rPr>
          <w:rFonts w:ascii="Calibri" w:hAnsi="Calibri"/>
          <w:color w:val="000000" w:themeColor="text1"/>
        </w:rPr>
        <w:t xml:space="preserve"> </w:t>
      </w:r>
      <w:r w:rsidR="00AD148B" w:rsidRPr="00A22D1D">
        <w:rPr>
          <w:rFonts w:ascii="Calibri" w:hAnsi="Calibri"/>
          <w:color w:val="000000" w:themeColor="text1"/>
        </w:rPr>
        <w:t>(Şekil.1)</w:t>
      </w:r>
    </w:p>
    <w:p w:rsidR="00A22D1D" w:rsidRPr="00A22D1D" w:rsidRDefault="00A22D1D" w:rsidP="0024427C">
      <w:pPr>
        <w:ind w:left="57"/>
        <w:jc w:val="both"/>
        <w:rPr>
          <w:rFonts w:ascii="Calibri" w:hAnsi="Calibri"/>
          <w:color w:val="000000" w:themeColor="text1"/>
        </w:rPr>
      </w:pPr>
    </w:p>
    <w:p w:rsidR="00612EBC" w:rsidRPr="0024427C" w:rsidRDefault="00612EBC" w:rsidP="0024427C">
      <w:pPr>
        <w:ind w:left="57"/>
        <w:jc w:val="both"/>
        <w:rPr>
          <w:rFonts w:ascii="Calibri" w:hAnsi="Calibri"/>
          <w:color w:val="000000" w:themeColor="text1"/>
          <w:sz w:val="20"/>
          <w:szCs w:val="20"/>
        </w:rPr>
      </w:pPr>
    </w:p>
    <w:p w:rsidR="00C0244B" w:rsidRPr="0024427C" w:rsidRDefault="00612EBC" w:rsidP="00377594">
      <w:pPr>
        <w:jc w:val="center"/>
        <w:rPr>
          <w:rFonts w:asciiTheme="minorHAnsi" w:hAnsiTheme="minorHAnsi"/>
          <w:color w:val="000000" w:themeColor="text1"/>
          <w:sz w:val="20"/>
          <w:szCs w:val="20"/>
        </w:rPr>
      </w:pPr>
      <w:r>
        <w:rPr>
          <w:noProof/>
        </w:rPr>
        <w:drawing>
          <wp:inline distT="0" distB="0" distL="0" distR="0" wp14:anchorId="4A5A43B8" wp14:editId="279BD651">
            <wp:extent cx="5647112" cy="2876203"/>
            <wp:effectExtent l="0" t="0" r="10795" b="63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E74" w:rsidRPr="0024427C" w:rsidRDefault="00585E74" w:rsidP="00704174">
      <w:pPr>
        <w:jc w:val="center"/>
        <w:rPr>
          <w:rFonts w:asciiTheme="minorHAnsi" w:hAnsiTheme="minorHAnsi"/>
          <w:color w:val="000000" w:themeColor="text1"/>
          <w:sz w:val="20"/>
          <w:szCs w:val="20"/>
        </w:rPr>
      </w:pPr>
    </w:p>
    <w:p w:rsidR="00585E74" w:rsidRPr="0024427C" w:rsidRDefault="006778AD" w:rsidP="0024427C">
      <w:pPr>
        <w:jc w:val="center"/>
        <w:rPr>
          <w:rFonts w:ascii="Calibri" w:hAnsi="Calibri"/>
          <w:color w:val="000000" w:themeColor="text1"/>
          <w:sz w:val="20"/>
          <w:szCs w:val="20"/>
        </w:rPr>
      </w:pPr>
      <w:r w:rsidRPr="0024427C">
        <w:rPr>
          <w:rFonts w:ascii="Calibri" w:hAnsi="Calibri"/>
          <w:b/>
          <w:color w:val="000000" w:themeColor="text1"/>
          <w:sz w:val="20"/>
          <w:szCs w:val="20"/>
        </w:rPr>
        <w:t>Ş</w:t>
      </w:r>
      <w:r w:rsidR="0024427C" w:rsidRPr="0024427C">
        <w:rPr>
          <w:rFonts w:ascii="Calibri" w:hAnsi="Calibri"/>
          <w:b/>
          <w:color w:val="000000" w:themeColor="text1"/>
          <w:sz w:val="20"/>
          <w:szCs w:val="20"/>
        </w:rPr>
        <w:t xml:space="preserve">ekil </w:t>
      </w:r>
      <w:r w:rsidR="0084096E" w:rsidRPr="0024427C">
        <w:rPr>
          <w:rFonts w:ascii="Calibri" w:hAnsi="Calibri"/>
          <w:b/>
          <w:color w:val="000000" w:themeColor="text1"/>
          <w:sz w:val="20"/>
          <w:szCs w:val="20"/>
        </w:rPr>
        <w:t>1</w:t>
      </w:r>
      <w:r w:rsidR="0024427C" w:rsidRPr="0024427C">
        <w:rPr>
          <w:rFonts w:ascii="Calibri" w:hAnsi="Calibri"/>
          <w:b/>
          <w:color w:val="000000" w:themeColor="text1"/>
          <w:sz w:val="20"/>
          <w:szCs w:val="20"/>
        </w:rPr>
        <w:t>:</w:t>
      </w:r>
      <w:r w:rsidR="0084096E" w:rsidRPr="0024427C">
        <w:rPr>
          <w:rFonts w:ascii="Calibri" w:hAnsi="Calibri"/>
          <w:color w:val="000000" w:themeColor="text1"/>
          <w:sz w:val="20"/>
          <w:szCs w:val="20"/>
        </w:rPr>
        <w:t xml:space="preserve"> Türkiye'nin artış tren</w:t>
      </w:r>
      <w:bookmarkStart w:id="0" w:name="_GoBack"/>
      <w:bookmarkEnd w:id="0"/>
      <w:r w:rsidR="0084096E" w:rsidRPr="0024427C">
        <w:rPr>
          <w:rFonts w:ascii="Calibri" w:hAnsi="Calibri"/>
          <w:color w:val="000000" w:themeColor="text1"/>
          <w:sz w:val="20"/>
          <w:szCs w:val="20"/>
        </w:rPr>
        <w:t xml:space="preserve">di gösteren </w:t>
      </w:r>
      <w:r w:rsidRPr="0024427C">
        <w:rPr>
          <w:rFonts w:ascii="Calibri" w:hAnsi="Calibri"/>
          <w:color w:val="000000" w:themeColor="text1"/>
          <w:sz w:val="20"/>
          <w:szCs w:val="20"/>
        </w:rPr>
        <w:t>mermer ihracatı</w:t>
      </w:r>
      <w:r w:rsidR="00D43788" w:rsidRPr="0024427C">
        <w:rPr>
          <w:rFonts w:ascii="Calibri" w:hAnsi="Calibri"/>
          <w:color w:val="000000" w:themeColor="text1"/>
          <w:sz w:val="20"/>
          <w:szCs w:val="20"/>
        </w:rPr>
        <w:t xml:space="preserve"> (İMİB,</w:t>
      </w:r>
      <w:r w:rsidR="00C0244B" w:rsidRPr="0024427C">
        <w:rPr>
          <w:rFonts w:ascii="Calibri" w:hAnsi="Calibri"/>
          <w:color w:val="000000" w:themeColor="text1"/>
          <w:sz w:val="20"/>
          <w:szCs w:val="20"/>
        </w:rPr>
        <w:t xml:space="preserve"> </w:t>
      </w:r>
      <w:r w:rsidR="00D43788" w:rsidRPr="0024427C">
        <w:rPr>
          <w:rFonts w:ascii="Calibri" w:hAnsi="Calibri"/>
          <w:color w:val="000000" w:themeColor="text1"/>
          <w:sz w:val="20"/>
          <w:szCs w:val="20"/>
        </w:rPr>
        <w:t>201</w:t>
      </w:r>
      <w:r w:rsidR="00377594">
        <w:rPr>
          <w:rFonts w:ascii="Calibri" w:hAnsi="Calibri"/>
          <w:color w:val="000000" w:themeColor="text1"/>
          <w:sz w:val="20"/>
          <w:szCs w:val="20"/>
        </w:rPr>
        <w:t>7</w:t>
      </w:r>
      <w:r w:rsidR="00D43788" w:rsidRPr="0024427C">
        <w:rPr>
          <w:rFonts w:ascii="Calibri" w:hAnsi="Calibri"/>
          <w:color w:val="000000" w:themeColor="text1"/>
          <w:sz w:val="20"/>
          <w:szCs w:val="20"/>
        </w:rPr>
        <w:t>)</w:t>
      </w:r>
    </w:p>
    <w:p w:rsidR="00C0244B" w:rsidRPr="0024427C" w:rsidRDefault="00C0244B" w:rsidP="0024427C">
      <w:pPr>
        <w:jc w:val="center"/>
        <w:rPr>
          <w:rFonts w:asciiTheme="minorHAnsi" w:hAnsiTheme="minorHAnsi"/>
          <w:color w:val="000000" w:themeColor="text1"/>
          <w:sz w:val="20"/>
          <w:szCs w:val="20"/>
        </w:rPr>
      </w:pPr>
    </w:p>
    <w:p w:rsidR="00236624" w:rsidRPr="00A22D1D" w:rsidRDefault="00C45DBA" w:rsidP="0024427C">
      <w:pPr>
        <w:jc w:val="both"/>
        <w:rPr>
          <w:rFonts w:ascii="Calibri" w:hAnsi="Calibri"/>
          <w:color w:val="000000" w:themeColor="text1"/>
        </w:rPr>
      </w:pPr>
      <w:r w:rsidRPr="00A22D1D">
        <w:rPr>
          <w:rFonts w:ascii="Calibri" w:hAnsi="Calibri"/>
          <w:color w:val="000000" w:themeColor="text1"/>
        </w:rPr>
        <w:t>Türkiye</w:t>
      </w:r>
      <w:r w:rsidR="000816AE" w:rsidRPr="00A22D1D">
        <w:rPr>
          <w:rFonts w:ascii="Calibri" w:hAnsi="Calibri"/>
          <w:color w:val="000000" w:themeColor="text1"/>
        </w:rPr>
        <w:t>, r</w:t>
      </w:r>
      <w:r w:rsidR="00632EED" w:rsidRPr="00A22D1D">
        <w:rPr>
          <w:rFonts w:ascii="Calibri" w:hAnsi="Calibri"/>
          <w:color w:val="000000" w:themeColor="text1"/>
        </w:rPr>
        <w:t>enk</w:t>
      </w:r>
      <w:r w:rsidR="000816AE" w:rsidRPr="00A22D1D">
        <w:rPr>
          <w:rFonts w:ascii="Calibri" w:hAnsi="Calibri"/>
          <w:color w:val="000000" w:themeColor="text1"/>
        </w:rPr>
        <w:t>li</w:t>
      </w:r>
      <w:r w:rsidR="00632EED" w:rsidRPr="00A22D1D">
        <w:rPr>
          <w:rFonts w:ascii="Calibri" w:hAnsi="Calibri"/>
          <w:color w:val="000000" w:themeColor="text1"/>
        </w:rPr>
        <w:t xml:space="preserve"> ve </w:t>
      </w:r>
      <w:r w:rsidR="001C425D" w:rsidRPr="00A22D1D">
        <w:rPr>
          <w:rFonts w:ascii="Calibri" w:hAnsi="Calibri"/>
          <w:color w:val="000000" w:themeColor="text1"/>
        </w:rPr>
        <w:t xml:space="preserve">kalite </w:t>
      </w:r>
      <w:r w:rsidR="000816AE" w:rsidRPr="00A22D1D">
        <w:rPr>
          <w:rFonts w:ascii="Calibri" w:hAnsi="Calibri"/>
          <w:color w:val="000000" w:themeColor="text1"/>
        </w:rPr>
        <w:t xml:space="preserve">mermer </w:t>
      </w:r>
      <w:r w:rsidR="001C425D" w:rsidRPr="00A22D1D">
        <w:rPr>
          <w:rFonts w:ascii="Calibri" w:hAnsi="Calibri"/>
          <w:color w:val="000000" w:themeColor="text1"/>
        </w:rPr>
        <w:t xml:space="preserve">yönünden </w:t>
      </w:r>
      <w:r w:rsidRPr="00A22D1D">
        <w:rPr>
          <w:rFonts w:ascii="Calibri" w:hAnsi="Calibri"/>
          <w:color w:val="000000" w:themeColor="text1"/>
        </w:rPr>
        <w:t xml:space="preserve">önemli bir doğaltaş ülkesidir. </w:t>
      </w:r>
      <w:r w:rsidR="00632EED" w:rsidRPr="00A22D1D">
        <w:rPr>
          <w:rFonts w:ascii="Calibri" w:hAnsi="Calibri"/>
          <w:color w:val="000000" w:themeColor="text1"/>
        </w:rPr>
        <w:t>Jeolojik yapı</w:t>
      </w:r>
      <w:r w:rsidRPr="00A22D1D">
        <w:rPr>
          <w:rFonts w:ascii="Calibri" w:hAnsi="Calibri"/>
          <w:color w:val="000000" w:themeColor="text1"/>
        </w:rPr>
        <w:t>sı</w:t>
      </w:r>
      <w:r w:rsidR="00632EED" w:rsidRPr="00A22D1D">
        <w:rPr>
          <w:rFonts w:ascii="Calibri" w:hAnsi="Calibri"/>
          <w:color w:val="000000" w:themeColor="text1"/>
        </w:rPr>
        <w:t xml:space="preserve"> belirleyici bir faktördür.</w:t>
      </w:r>
      <w:r w:rsidR="00726236" w:rsidRPr="00A22D1D">
        <w:rPr>
          <w:rFonts w:ascii="Calibri" w:hAnsi="Calibri"/>
          <w:color w:val="000000" w:themeColor="text1"/>
        </w:rPr>
        <w:t xml:space="preserve"> Alpin </w:t>
      </w:r>
      <w:r w:rsidR="006778AD" w:rsidRPr="00A22D1D">
        <w:rPr>
          <w:rFonts w:ascii="Calibri" w:hAnsi="Calibri"/>
          <w:color w:val="000000" w:themeColor="text1"/>
        </w:rPr>
        <w:t>O</w:t>
      </w:r>
      <w:r w:rsidR="006D61B0" w:rsidRPr="00A22D1D">
        <w:rPr>
          <w:rFonts w:ascii="Calibri" w:hAnsi="Calibri"/>
          <w:color w:val="000000" w:themeColor="text1"/>
        </w:rPr>
        <w:t>roje</w:t>
      </w:r>
      <w:r w:rsidR="006778AD" w:rsidRPr="00A22D1D">
        <w:rPr>
          <w:rFonts w:ascii="Calibri" w:hAnsi="Calibri"/>
          <w:color w:val="000000" w:themeColor="text1"/>
        </w:rPr>
        <w:t>nez</w:t>
      </w:r>
      <w:r w:rsidR="006D61B0" w:rsidRPr="00A22D1D">
        <w:rPr>
          <w:rFonts w:ascii="Calibri" w:hAnsi="Calibri"/>
          <w:color w:val="000000" w:themeColor="text1"/>
        </w:rPr>
        <w:t xml:space="preserve"> kuşağında bulunan ülkemiz, bu kuşağın yapısal </w:t>
      </w:r>
      <w:r w:rsidR="00AC7BC0" w:rsidRPr="00A22D1D">
        <w:rPr>
          <w:rFonts w:ascii="Calibri" w:hAnsi="Calibri"/>
          <w:color w:val="000000" w:themeColor="text1"/>
        </w:rPr>
        <w:t>özelliğine bağlı</w:t>
      </w:r>
      <w:r w:rsidR="006D61B0" w:rsidRPr="00A22D1D">
        <w:rPr>
          <w:rFonts w:ascii="Calibri" w:hAnsi="Calibri"/>
          <w:color w:val="000000" w:themeColor="text1"/>
        </w:rPr>
        <w:t xml:space="preserve"> olarak, mermer, kireçtaşı, traverten gibi, karbonat bileşimli </w:t>
      </w:r>
      <w:r w:rsidR="006778AD" w:rsidRPr="00A22D1D">
        <w:rPr>
          <w:rFonts w:ascii="Calibri" w:hAnsi="Calibri"/>
          <w:color w:val="000000" w:themeColor="text1"/>
        </w:rPr>
        <w:t>doğaltaşların</w:t>
      </w:r>
      <w:r w:rsidR="006D61B0" w:rsidRPr="00A22D1D">
        <w:rPr>
          <w:rFonts w:ascii="Calibri" w:hAnsi="Calibri"/>
          <w:color w:val="000000" w:themeColor="text1"/>
        </w:rPr>
        <w:t xml:space="preserve"> </w:t>
      </w:r>
      <w:r w:rsidR="00D862D9" w:rsidRPr="00A22D1D">
        <w:rPr>
          <w:rFonts w:ascii="Calibri" w:hAnsi="Calibri"/>
          <w:color w:val="000000" w:themeColor="text1"/>
        </w:rPr>
        <w:t xml:space="preserve">zengin </w:t>
      </w:r>
      <w:r w:rsidR="00AC7BC0" w:rsidRPr="00A22D1D">
        <w:rPr>
          <w:rFonts w:ascii="Calibri" w:hAnsi="Calibri"/>
          <w:color w:val="000000" w:themeColor="text1"/>
        </w:rPr>
        <w:t>rezervler</w:t>
      </w:r>
      <w:r w:rsidR="00D862D9" w:rsidRPr="00A22D1D">
        <w:rPr>
          <w:rFonts w:ascii="Calibri" w:hAnsi="Calibri"/>
          <w:color w:val="000000" w:themeColor="text1"/>
        </w:rPr>
        <w:t>ine</w:t>
      </w:r>
      <w:r w:rsidR="00AC7BC0" w:rsidRPr="00A22D1D">
        <w:rPr>
          <w:rFonts w:ascii="Calibri" w:hAnsi="Calibri"/>
          <w:color w:val="000000" w:themeColor="text1"/>
        </w:rPr>
        <w:t xml:space="preserve"> sahiptir.  </w:t>
      </w:r>
      <w:r w:rsidR="00D862D9" w:rsidRPr="00A22D1D">
        <w:rPr>
          <w:rFonts w:ascii="Calibri" w:hAnsi="Calibri"/>
          <w:color w:val="000000" w:themeColor="text1"/>
        </w:rPr>
        <w:t>Alp tektonik sistemi bu rezervleri etkilemiş olduğu için</w:t>
      </w:r>
      <w:r w:rsidR="002F3A83" w:rsidRPr="00A22D1D">
        <w:rPr>
          <w:rFonts w:ascii="Calibri" w:hAnsi="Calibri"/>
          <w:color w:val="000000" w:themeColor="text1"/>
        </w:rPr>
        <w:t>,</w:t>
      </w:r>
      <w:r w:rsidR="00D862D9" w:rsidRPr="00A22D1D">
        <w:rPr>
          <w:rFonts w:ascii="Calibri" w:hAnsi="Calibri"/>
          <w:color w:val="000000" w:themeColor="text1"/>
        </w:rPr>
        <w:t xml:space="preserve"> </w:t>
      </w:r>
      <w:r w:rsidR="00AC7BC0" w:rsidRPr="00A22D1D">
        <w:rPr>
          <w:rFonts w:ascii="Calibri" w:hAnsi="Calibri"/>
          <w:color w:val="000000" w:themeColor="text1"/>
        </w:rPr>
        <w:t>mermer yataklarının işletilmesinde</w:t>
      </w:r>
      <w:r w:rsidR="002F3A83" w:rsidRPr="00A22D1D">
        <w:rPr>
          <w:rFonts w:ascii="Calibri" w:hAnsi="Calibri"/>
          <w:color w:val="000000" w:themeColor="text1"/>
        </w:rPr>
        <w:t>,</w:t>
      </w:r>
      <w:r w:rsidR="00AC7BC0" w:rsidRPr="00A22D1D">
        <w:rPr>
          <w:rFonts w:ascii="Calibri" w:hAnsi="Calibri"/>
          <w:color w:val="000000" w:themeColor="text1"/>
        </w:rPr>
        <w:t xml:space="preserve"> jeolojik parametrelerin göz önünde bulundurul</w:t>
      </w:r>
      <w:r w:rsidR="00A6291E" w:rsidRPr="00A22D1D">
        <w:rPr>
          <w:rFonts w:ascii="Calibri" w:hAnsi="Calibri"/>
          <w:color w:val="000000" w:themeColor="text1"/>
        </w:rPr>
        <w:t>ması</w:t>
      </w:r>
      <w:r w:rsidR="00AC7BC0" w:rsidRPr="00A22D1D">
        <w:rPr>
          <w:rFonts w:ascii="Calibri" w:hAnsi="Calibri"/>
          <w:color w:val="000000" w:themeColor="text1"/>
        </w:rPr>
        <w:t xml:space="preserve"> önemlidir. </w:t>
      </w:r>
      <w:r w:rsidR="00814A28" w:rsidRPr="00A22D1D">
        <w:rPr>
          <w:rFonts w:ascii="Calibri" w:hAnsi="Calibri"/>
          <w:color w:val="000000" w:themeColor="text1"/>
        </w:rPr>
        <w:t>D</w:t>
      </w:r>
      <w:r w:rsidR="00EB09F2" w:rsidRPr="00A22D1D">
        <w:rPr>
          <w:rFonts w:ascii="Calibri" w:hAnsi="Calibri"/>
          <w:color w:val="000000" w:themeColor="text1"/>
        </w:rPr>
        <w:t xml:space="preserve">eğerlendirilebilecek </w:t>
      </w:r>
      <w:r w:rsidR="002F3A83" w:rsidRPr="00A22D1D">
        <w:rPr>
          <w:rFonts w:ascii="Calibri" w:hAnsi="Calibri"/>
          <w:color w:val="000000" w:themeColor="text1"/>
        </w:rPr>
        <w:t>mermer</w:t>
      </w:r>
      <w:r w:rsidR="00F77C23" w:rsidRPr="00A22D1D">
        <w:rPr>
          <w:rFonts w:ascii="Calibri" w:hAnsi="Calibri"/>
          <w:color w:val="000000" w:themeColor="text1"/>
        </w:rPr>
        <w:t xml:space="preserve"> </w:t>
      </w:r>
      <w:r w:rsidR="00A6291E" w:rsidRPr="00A22D1D">
        <w:rPr>
          <w:rFonts w:ascii="Calibri" w:hAnsi="Calibri"/>
          <w:color w:val="000000" w:themeColor="text1"/>
        </w:rPr>
        <w:t xml:space="preserve">rezervlerimiz </w:t>
      </w:r>
      <w:r w:rsidR="00F77C23" w:rsidRPr="00A22D1D">
        <w:rPr>
          <w:rFonts w:ascii="Calibri" w:hAnsi="Calibri"/>
          <w:color w:val="000000" w:themeColor="text1"/>
        </w:rPr>
        <w:t>dikkate alındığında</w:t>
      </w:r>
      <w:r w:rsidR="00EC3FC7" w:rsidRPr="00A22D1D">
        <w:rPr>
          <w:rFonts w:ascii="Calibri" w:hAnsi="Calibri"/>
          <w:color w:val="000000" w:themeColor="text1"/>
        </w:rPr>
        <w:t>,</w:t>
      </w:r>
      <w:r w:rsidR="00F77C23" w:rsidRPr="00A22D1D">
        <w:rPr>
          <w:rFonts w:ascii="Calibri" w:hAnsi="Calibri"/>
          <w:color w:val="000000" w:themeColor="text1"/>
        </w:rPr>
        <w:t xml:space="preserve"> </w:t>
      </w:r>
      <w:r w:rsidR="00A6291E" w:rsidRPr="00A22D1D">
        <w:rPr>
          <w:rFonts w:ascii="Calibri" w:hAnsi="Calibri"/>
          <w:color w:val="000000" w:themeColor="text1"/>
        </w:rPr>
        <w:t xml:space="preserve">yıllık ihracatımız </w:t>
      </w:r>
      <w:r w:rsidR="00F77C23" w:rsidRPr="00A22D1D">
        <w:rPr>
          <w:rFonts w:ascii="Calibri" w:hAnsi="Calibri"/>
          <w:color w:val="000000" w:themeColor="text1"/>
        </w:rPr>
        <w:t>olması gerekenin gerisinde bulunmakla birlikte, her yıl ihracat</w:t>
      </w:r>
      <w:r w:rsidR="00A6291E" w:rsidRPr="00A22D1D">
        <w:rPr>
          <w:rFonts w:ascii="Calibri" w:hAnsi="Calibri"/>
          <w:color w:val="000000" w:themeColor="text1"/>
        </w:rPr>
        <w:t>ımız</w:t>
      </w:r>
      <w:r w:rsidR="00F77C23" w:rsidRPr="00A22D1D">
        <w:rPr>
          <w:rFonts w:ascii="Calibri" w:hAnsi="Calibri"/>
          <w:color w:val="000000" w:themeColor="text1"/>
        </w:rPr>
        <w:t xml:space="preserve"> </w:t>
      </w:r>
      <w:r w:rsidR="00AC7BC0" w:rsidRPr="00A22D1D">
        <w:rPr>
          <w:rFonts w:ascii="Calibri" w:hAnsi="Calibri"/>
          <w:color w:val="000000" w:themeColor="text1"/>
        </w:rPr>
        <w:t>artarak</w:t>
      </w:r>
      <w:r w:rsidR="00EB09F2" w:rsidRPr="00A22D1D">
        <w:rPr>
          <w:rFonts w:ascii="Calibri" w:hAnsi="Calibri"/>
          <w:color w:val="000000" w:themeColor="text1"/>
        </w:rPr>
        <w:t xml:space="preserve"> devam etmektedir.</w:t>
      </w:r>
      <w:r w:rsidR="00F77C23" w:rsidRPr="00A22D1D">
        <w:rPr>
          <w:rFonts w:ascii="Calibri" w:hAnsi="Calibri"/>
          <w:color w:val="000000" w:themeColor="text1"/>
        </w:rPr>
        <w:t xml:space="preserve"> Bu bakımdan, ileriye dönük </w:t>
      </w:r>
      <w:r w:rsidR="00814A28" w:rsidRPr="00A22D1D">
        <w:rPr>
          <w:rFonts w:ascii="Calibri" w:hAnsi="Calibri"/>
          <w:color w:val="000000" w:themeColor="text1"/>
        </w:rPr>
        <w:t>5-10</w:t>
      </w:r>
      <w:r w:rsidR="00F77C23" w:rsidRPr="00A22D1D">
        <w:rPr>
          <w:rFonts w:ascii="Calibri" w:hAnsi="Calibri"/>
          <w:color w:val="000000" w:themeColor="text1"/>
        </w:rPr>
        <w:t xml:space="preserve"> yıllık planlamalarda, </w:t>
      </w:r>
      <w:r w:rsidR="001F6CD3" w:rsidRPr="00A22D1D">
        <w:rPr>
          <w:rFonts w:ascii="Calibri" w:hAnsi="Calibri"/>
          <w:color w:val="000000" w:themeColor="text1"/>
        </w:rPr>
        <w:t xml:space="preserve">hedeflenen </w:t>
      </w:r>
      <w:r w:rsidR="00F77C23" w:rsidRPr="00A22D1D">
        <w:rPr>
          <w:rFonts w:ascii="Calibri" w:hAnsi="Calibri"/>
          <w:color w:val="000000" w:themeColor="text1"/>
        </w:rPr>
        <w:t>10-</w:t>
      </w:r>
      <w:r w:rsidR="002F3A83" w:rsidRPr="00A22D1D">
        <w:rPr>
          <w:rFonts w:ascii="Calibri" w:hAnsi="Calibri"/>
          <w:color w:val="000000" w:themeColor="text1"/>
        </w:rPr>
        <w:t>15</w:t>
      </w:r>
      <w:r w:rsidR="00F77C23" w:rsidRPr="00A22D1D">
        <w:rPr>
          <w:rFonts w:ascii="Calibri" w:hAnsi="Calibri"/>
          <w:color w:val="000000" w:themeColor="text1"/>
        </w:rPr>
        <w:t xml:space="preserve"> milyar dolar</w:t>
      </w:r>
      <w:r w:rsidR="00EB09F2" w:rsidRPr="00A22D1D">
        <w:rPr>
          <w:rFonts w:ascii="Calibri" w:hAnsi="Calibri"/>
          <w:color w:val="000000" w:themeColor="text1"/>
        </w:rPr>
        <w:t>lık</w:t>
      </w:r>
      <w:r w:rsidR="00F77C23" w:rsidRPr="00A22D1D">
        <w:rPr>
          <w:rFonts w:ascii="Calibri" w:hAnsi="Calibri"/>
          <w:color w:val="000000" w:themeColor="text1"/>
        </w:rPr>
        <w:t xml:space="preserve"> ihracat </w:t>
      </w:r>
      <w:r w:rsidR="001F6CD3" w:rsidRPr="00A22D1D">
        <w:rPr>
          <w:rFonts w:ascii="Calibri" w:hAnsi="Calibri"/>
          <w:color w:val="000000" w:themeColor="text1"/>
        </w:rPr>
        <w:t xml:space="preserve">hayal değildir. </w:t>
      </w:r>
      <w:r w:rsidR="00F77C23" w:rsidRPr="00A22D1D">
        <w:rPr>
          <w:rFonts w:ascii="Calibri" w:hAnsi="Calibri"/>
          <w:color w:val="000000" w:themeColor="text1"/>
        </w:rPr>
        <w:t xml:space="preserve"> </w:t>
      </w:r>
    </w:p>
    <w:p w:rsidR="00925F3D" w:rsidRPr="0024427C" w:rsidRDefault="00925F3D" w:rsidP="0024427C">
      <w:pPr>
        <w:jc w:val="both"/>
        <w:rPr>
          <w:rFonts w:ascii="Calibri" w:hAnsi="Calibri"/>
          <w:color w:val="000000" w:themeColor="text1"/>
          <w:sz w:val="20"/>
          <w:szCs w:val="20"/>
        </w:rPr>
      </w:pPr>
    </w:p>
    <w:p w:rsidR="00925F3D" w:rsidRPr="0024427C" w:rsidRDefault="006E2177" w:rsidP="0024427C">
      <w:pPr>
        <w:jc w:val="center"/>
        <w:rPr>
          <w:rFonts w:asciiTheme="minorHAnsi" w:hAnsiTheme="minorHAnsi"/>
          <w:color w:val="000000" w:themeColor="text1"/>
          <w:sz w:val="20"/>
          <w:szCs w:val="20"/>
        </w:rPr>
      </w:pPr>
      <w:r w:rsidRPr="0024427C">
        <w:rPr>
          <w:rFonts w:asciiTheme="minorHAnsi" w:hAnsiTheme="minorHAnsi"/>
          <w:noProof/>
          <w:color w:val="000000" w:themeColor="text1"/>
          <w:sz w:val="20"/>
          <w:szCs w:val="20"/>
        </w:rPr>
        <w:lastRenderedPageBreak/>
        <w:drawing>
          <wp:inline distT="0" distB="0" distL="0" distR="0">
            <wp:extent cx="5106200" cy="3347120"/>
            <wp:effectExtent l="19050" t="0" r="0" b="0"/>
            <wp:docPr id="6146" name="Picture 2" descr="C:\Users\Ramazan\Pictures\AL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C:\Users\Ramazan\Pictures\ALPİ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3043" cy="3358160"/>
                    </a:xfrm>
                    <a:prstGeom prst="rect">
                      <a:avLst/>
                    </a:prstGeom>
                    <a:noFill/>
                    <a:extLst/>
                  </pic:spPr>
                </pic:pic>
              </a:graphicData>
            </a:graphic>
          </wp:inline>
        </w:drawing>
      </w:r>
    </w:p>
    <w:p w:rsidR="00925F3D" w:rsidRPr="0024427C" w:rsidRDefault="0024427C" w:rsidP="0024427C">
      <w:pPr>
        <w:jc w:val="center"/>
        <w:rPr>
          <w:rFonts w:ascii="Calibri" w:hAnsi="Calibri"/>
          <w:color w:val="000000" w:themeColor="text1"/>
          <w:sz w:val="20"/>
          <w:szCs w:val="20"/>
        </w:rPr>
      </w:pPr>
      <w:r w:rsidRPr="0024427C">
        <w:rPr>
          <w:rFonts w:ascii="Calibri" w:hAnsi="Calibri"/>
          <w:b/>
          <w:color w:val="000000" w:themeColor="text1"/>
          <w:sz w:val="20"/>
          <w:szCs w:val="20"/>
        </w:rPr>
        <w:t>Şekil 2:</w:t>
      </w:r>
      <w:r w:rsidR="006778AD" w:rsidRPr="0024427C">
        <w:rPr>
          <w:rFonts w:ascii="Calibri" w:hAnsi="Calibri"/>
          <w:color w:val="000000" w:themeColor="text1"/>
          <w:sz w:val="20"/>
          <w:szCs w:val="20"/>
        </w:rPr>
        <w:t xml:space="preserve"> Türkiye'nin içinde yer</w:t>
      </w:r>
      <w:r w:rsidR="00A6291E" w:rsidRPr="0024427C">
        <w:rPr>
          <w:rFonts w:ascii="Calibri" w:hAnsi="Calibri"/>
          <w:color w:val="000000" w:themeColor="text1"/>
          <w:sz w:val="20"/>
          <w:szCs w:val="20"/>
        </w:rPr>
        <w:t xml:space="preserve"> </w:t>
      </w:r>
      <w:r w:rsidR="006778AD" w:rsidRPr="0024427C">
        <w:rPr>
          <w:rFonts w:ascii="Calibri" w:hAnsi="Calibri"/>
          <w:color w:val="000000" w:themeColor="text1"/>
          <w:sz w:val="20"/>
          <w:szCs w:val="20"/>
        </w:rPr>
        <w:t>aldığı Alpin Orojenez Kuşağı</w:t>
      </w:r>
      <w:r w:rsidR="001E4520">
        <w:rPr>
          <w:rFonts w:ascii="Calibri" w:hAnsi="Calibri"/>
          <w:color w:val="000000" w:themeColor="text1"/>
          <w:sz w:val="20"/>
          <w:szCs w:val="20"/>
        </w:rPr>
        <w:t xml:space="preserve"> (</w:t>
      </w:r>
      <w:r w:rsidR="001E4520">
        <w:rPr>
          <w:rFonts w:ascii="Calibri" w:hAnsi="Calibri" w:cs="Calibri"/>
          <w:color w:val="auto"/>
          <w:sz w:val="18"/>
          <w:szCs w:val="18"/>
        </w:rPr>
        <w:t>Wikipedi ,2017</w:t>
      </w:r>
      <w:r w:rsidR="001E4520" w:rsidRPr="00580378">
        <w:rPr>
          <w:rFonts w:ascii="Calibri" w:hAnsi="Calibri" w:cs="Calibri"/>
          <w:color w:val="auto"/>
          <w:sz w:val="18"/>
          <w:szCs w:val="18"/>
        </w:rPr>
        <w:t>).</w:t>
      </w:r>
    </w:p>
    <w:p w:rsidR="00D263A3" w:rsidRDefault="00D263A3" w:rsidP="0024427C">
      <w:pPr>
        <w:jc w:val="both"/>
        <w:rPr>
          <w:rFonts w:asciiTheme="minorHAnsi" w:hAnsiTheme="minorHAnsi"/>
          <w:color w:val="000000" w:themeColor="text1"/>
          <w:sz w:val="20"/>
          <w:szCs w:val="20"/>
        </w:rPr>
      </w:pPr>
    </w:p>
    <w:p w:rsidR="00D263A3" w:rsidRPr="004B7A34" w:rsidRDefault="004B7A34" w:rsidP="004600A8">
      <w:pPr>
        <w:rPr>
          <w:rFonts w:ascii="Calibri" w:hAnsi="Calibri"/>
          <w:b/>
          <w:color w:val="000000" w:themeColor="text1"/>
        </w:rPr>
      </w:pPr>
      <w:r w:rsidRPr="004B7A34">
        <w:rPr>
          <w:rFonts w:ascii="Calibri" w:hAnsi="Calibri"/>
          <w:b/>
          <w:color w:val="000000" w:themeColor="text1"/>
        </w:rPr>
        <w:t xml:space="preserve">TARTIŞMA VE </w:t>
      </w:r>
      <w:r w:rsidR="005A151B" w:rsidRPr="004B7A34">
        <w:rPr>
          <w:rFonts w:ascii="Calibri" w:hAnsi="Calibri"/>
          <w:b/>
          <w:color w:val="000000" w:themeColor="text1"/>
        </w:rPr>
        <w:t>D</w:t>
      </w:r>
      <w:r w:rsidRPr="004B7A34">
        <w:rPr>
          <w:rFonts w:ascii="Calibri" w:hAnsi="Calibri"/>
          <w:b/>
          <w:color w:val="000000" w:themeColor="text1"/>
        </w:rPr>
        <w:t>EĞERLENDİRME</w:t>
      </w:r>
    </w:p>
    <w:p w:rsidR="005A151B" w:rsidRPr="004B7A34" w:rsidRDefault="005A151B" w:rsidP="005A151B">
      <w:pPr>
        <w:jc w:val="center"/>
        <w:rPr>
          <w:rFonts w:ascii="Calibri" w:hAnsi="Calibri"/>
          <w:b/>
          <w:color w:val="000000" w:themeColor="text1"/>
        </w:rPr>
      </w:pPr>
    </w:p>
    <w:p w:rsidR="00F77C23" w:rsidRPr="004B7A34" w:rsidRDefault="009D3BF9" w:rsidP="0024427C">
      <w:pPr>
        <w:jc w:val="both"/>
        <w:rPr>
          <w:rFonts w:ascii="Calibri" w:hAnsi="Calibri"/>
          <w:color w:val="000000" w:themeColor="text1"/>
        </w:rPr>
      </w:pPr>
      <w:r w:rsidRPr="004B7A34">
        <w:rPr>
          <w:rFonts w:ascii="Calibri" w:hAnsi="Calibri"/>
          <w:color w:val="000000" w:themeColor="text1"/>
        </w:rPr>
        <w:t xml:space="preserve">1985 yılında çıkartılan </w:t>
      </w:r>
      <w:r w:rsidR="00A6291E" w:rsidRPr="004B7A34">
        <w:rPr>
          <w:rFonts w:ascii="Calibri" w:hAnsi="Calibri"/>
          <w:color w:val="000000" w:themeColor="text1"/>
        </w:rPr>
        <w:t xml:space="preserve">3213 sayılı </w:t>
      </w:r>
      <w:r w:rsidRPr="004B7A34">
        <w:rPr>
          <w:rFonts w:ascii="Calibri" w:hAnsi="Calibri"/>
          <w:color w:val="000000" w:themeColor="text1"/>
        </w:rPr>
        <w:t xml:space="preserve">Maden </w:t>
      </w:r>
      <w:r w:rsidR="00002338" w:rsidRPr="004B7A34">
        <w:rPr>
          <w:rFonts w:ascii="Calibri" w:hAnsi="Calibri"/>
          <w:color w:val="000000" w:themeColor="text1"/>
        </w:rPr>
        <w:t>Kanunu’ndan</w:t>
      </w:r>
      <w:r w:rsidR="00236624" w:rsidRPr="004B7A34">
        <w:rPr>
          <w:rFonts w:ascii="Calibri" w:hAnsi="Calibri"/>
          <w:color w:val="000000" w:themeColor="text1"/>
        </w:rPr>
        <w:t xml:space="preserve"> günümüze</w:t>
      </w:r>
      <w:r w:rsidRPr="004B7A34">
        <w:rPr>
          <w:rFonts w:ascii="Calibri" w:hAnsi="Calibri"/>
          <w:color w:val="000000" w:themeColor="text1"/>
        </w:rPr>
        <w:t xml:space="preserve"> kadar,</w:t>
      </w:r>
      <w:r w:rsidR="00F31725" w:rsidRPr="004B7A34">
        <w:rPr>
          <w:rFonts w:ascii="Calibri" w:hAnsi="Calibri"/>
          <w:color w:val="000000" w:themeColor="text1"/>
        </w:rPr>
        <w:t xml:space="preserve"> </w:t>
      </w:r>
      <w:r w:rsidR="00002338" w:rsidRPr="004B7A34">
        <w:rPr>
          <w:rFonts w:ascii="Calibri" w:hAnsi="Calibri"/>
          <w:color w:val="000000" w:themeColor="text1"/>
        </w:rPr>
        <w:t xml:space="preserve">yeterli olmasa da </w:t>
      </w:r>
      <w:r w:rsidR="00F31725" w:rsidRPr="004B7A34">
        <w:rPr>
          <w:rFonts w:ascii="Calibri" w:hAnsi="Calibri"/>
          <w:color w:val="000000" w:themeColor="text1"/>
        </w:rPr>
        <w:t xml:space="preserve">gerek </w:t>
      </w:r>
      <w:r w:rsidR="00002338" w:rsidRPr="004B7A34">
        <w:rPr>
          <w:rFonts w:ascii="Calibri" w:hAnsi="Calibri"/>
          <w:color w:val="000000" w:themeColor="text1"/>
        </w:rPr>
        <w:t>M</w:t>
      </w:r>
      <w:r w:rsidR="00F31725" w:rsidRPr="004B7A34">
        <w:rPr>
          <w:rFonts w:ascii="Calibri" w:hAnsi="Calibri"/>
          <w:color w:val="000000" w:themeColor="text1"/>
        </w:rPr>
        <w:t xml:space="preserve">aden </w:t>
      </w:r>
      <w:r w:rsidR="00002338" w:rsidRPr="004B7A34">
        <w:rPr>
          <w:rFonts w:ascii="Calibri" w:hAnsi="Calibri"/>
          <w:color w:val="000000" w:themeColor="text1"/>
        </w:rPr>
        <w:t>K</w:t>
      </w:r>
      <w:r w:rsidR="00F31725" w:rsidRPr="004B7A34">
        <w:rPr>
          <w:rFonts w:ascii="Calibri" w:hAnsi="Calibri"/>
          <w:color w:val="000000" w:themeColor="text1"/>
        </w:rPr>
        <w:t>anunu</w:t>
      </w:r>
      <w:r w:rsidR="00002338" w:rsidRPr="004B7A34">
        <w:rPr>
          <w:rFonts w:ascii="Calibri" w:hAnsi="Calibri"/>
          <w:color w:val="000000" w:themeColor="text1"/>
        </w:rPr>
        <w:t>’</w:t>
      </w:r>
      <w:r w:rsidR="00F31725" w:rsidRPr="004B7A34">
        <w:rPr>
          <w:rFonts w:ascii="Calibri" w:hAnsi="Calibri"/>
          <w:color w:val="000000" w:themeColor="text1"/>
        </w:rPr>
        <w:t xml:space="preserve">nda </w:t>
      </w:r>
      <w:r w:rsidR="00236624" w:rsidRPr="004B7A34">
        <w:rPr>
          <w:rFonts w:ascii="Calibri" w:hAnsi="Calibri"/>
          <w:color w:val="000000" w:themeColor="text1"/>
        </w:rPr>
        <w:t xml:space="preserve">yapılan </w:t>
      </w:r>
      <w:r w:rsidR="00A6291E" w:rsidRPr="004B7A34">
        <w:rPr>
          <w:rFonts w:ascii="Calibri" w:hAnsi="Calibri"/>
          <w:color w:val="000000" w:themeColor="text1"/>
        </w:rPr>
        <w:t>değişiklikler</w:t>
      </w:r>
      <w:r w:rsidR="00236624" w:rsidRPr="004B7A34">
        <w:rPr>
          <w:rFonts w:ascii="Calibri" w:hAnsi="Calibri"/>
          <w:color w:val="000000" w:themeColor="text1"/>
        </w:rPr>
        <w:t xml:space="preserve"> gerekse mermer ocak işletmeciliğinde bilimsel yöntemlerin da</w:t>
      </w:r>
      <w:r w:rsidR="00007315" w:rsidRPr="004B7A34">
        <w:rPr>
          <w:rFonts w:ascii="Calibri" w:hAnsi="Calibri"/>
          <w:color w:val="000000" w:themeColor="text1"/>
        </w:rPr>
        <w:t>ha yaygın olarak kullanılması</w:t>
      </w:r>
      <w:r w:rsidR="00236624" w:rsidRPr="004B7A34">
        <w:rPr>
          <w:rFonts w:ascii="Calibri" w:hAnsi="Calibri"/>
          <w:color w:val="000000" w:themeColor="text1"/>
        </w:rPr>
        <w:t xml:space="preserve">, </w:t>
      </w:r>
      <w:r w:rsidR="00E06FD7" w:rsidRPr="004B7A34">
        <w:rPr>
          <w:rFonts w:ascii="Calibri" w:hAnsi="Calibri"/>
          <w:color w:val="000000" w:themeColor="text1"/>
        </w:rPr>
        <w:t xml:space="preserve">ocak, </w:t>
      </w:r>
      <w:r w:rsidRPr="004B7A34">
        <w:rPr>
          <w:rFonts w:ascii="Calibri" w:hAnsi="Calibri"/>
          <w:color w:val="000000" w:themeColor="text1"/>
        </w:rPr>
        <w:t>fabrika ve atölyelerde</w:t>
      </w:r>
      <w:r w:rsidR="00236624" w:rsidRPr="004B7A34">
        <w:rPr>
          <w:rFonts w:ascii="Calibri" w:hAnsi="Calibri"/>
          <w:color w:val="000000" w:themeColor="text1"/>
        </w:rPr>
        <w:t xml:space="preserve"> blok v</w:t>
      </w:r>
      <w:r w:rsidRPr="004B7A34">
        <w:rPr>
          <w:rFonts w:ascii="Calibri" w:hAnsi="Calibri"/>
          <w:color w:val="000000" w:themeColor="text1"/>
        </w:rPr>
        <w:t xml:space="preserve">e işlenmiş ürün elde edilmesine yönelik </w:t>
      </w:r>
      <w:r w:rsidR="00236624" w:rsidRPr="004B7A34">
        <w:rPr>
          <w:rFonts w:ascii="Calibri" w:hAnsi="Calibri"/>
          <w:color w:val="000000" w:themeColor="text1"/>
        </w:rPr>
        <w:t>yeni teknolo</w:t>
      </w:r>
      <w:r w:rsidR="00007315" w:rsidRPr="004B7A34">
        <w:rPr>
          <w:rFonts w:ascii="Calibri" w:hAnsi="Calibri"/>
          <w:color w:val="000000" w:themeColor="text1"/>
        </w:rPr>
        <w:t xml:space="preserve">jilerin devreye </w:t>
      </w:r>
      <w:r w:rsidR="00A6291E" w:rsidRPr="004B7A34">
        <w:rPr>
          <w:rFonts w:ascii="Calibri" w:hAnsi="Calibri"/>
          <w:color w:val="000000" w:themeColor="text1"/>
        </w:rPr>
        <w:t>girmesi, uluslararası</w:t>
      </w:r>
      <w:r w:rsidR="00236624" w:rsidRPr="004B7A34">
        <w:rPr>
          <w:rFonts w:ascii="Calibri" w:hAnsi="Calibri"/>
          <w:color w:val="000000" w:themeColor="text1"/>
        </w:rPr>
        <w:t xml:space="preserve"> iletişimin daha kolay olması, ön görülen hedeflerin gerçekleşmesinin önemli arg</w:t>
      </w:r>
      <w:r w:rsidR="00EB09F2" w:rsidRPr="004B7A34">
        <w:rPr>
          <w:rFonts w:ascii="Calibri" w:hAnsi="Calibri"/>
          <w:color w:val="000000" w:themeColor="text1"/>
        </w:rPr>
        <w:t>ü</w:t>
      </w:r>
      <w:r w:rsidR="00A81D10" w:rsidRPr="004B7A34">
        <w:rPr>
          <w:rFonts w:ascii="Calibri" w:hAnsi="Calibri"/>
          <w:color w:val="000000" w:themeColor="text1"/>
        </w:rPr>
        <w:t>manlarıdır</w:t>
      </w:r>
      <w:r w:rsidR="004600A8" w:rsidRPr="004B7A34">
        <w:rPr>
          <w:rFonts w:ascii="Calibri" w:hAnsi="Calibri"/>
          <w:color w:val="000000" w:themeColor="text1"/>
        </w:rPr>
        <w:t>.</w:t>
      </w:r>
      <w:r w:rsidR="00530433" w:rsidRPr="004B7A34">
        <w:rPr>
          <w:rFonts w:ascii="Calibri" w:hAnsi="Calibri"/>
          <w:color w:val="000000" w:themeColor="text1"/>
        </w:rPr>
        <w:t xml:space="preserve"> </w:t>
      </w:r>
    </w:p>
    <w:p w:rsidR="004600A8" w:rsidRPr="004B7A34" w:rsidRDefault="004600A8" w:rsidP="0024427C">
      <w:pPr>
        <w:jc w:val="both"/>
        <w:rPr>
          <w:rFonts w:ascii="Calibri" w:hAnsi="Calibri"/>
          <w:color w:val="000000" w:themeColor="text1"/>
        </w:rPr>
      </w:pPr>
    </w:p>
    <w:p w:rsidR="00585E74" w:rsidRPr="004B7A34" w:rsidRDefault="009A56FD" w:rsidP="0024427C">
      <w:pPr>
        <w:jc w:val="both"/>
        <w:rPr>
          <w:rFonts w:ascii="Calibri" w:hAnsi="Calibri"/>
          <w:color w:val="000000" w:themeColor="text1"/>
        </w:rPr>
      </w:pPr>
      <w:r w:rsidRPr="004B7A34">
        <w:rPr>
          <w:rFonts w:ascii="Calibri" w:hAnsi="Calibri"/>
          <w:color w:val="000000" w:themeColor="text1"/>
        </w:rPr>
        <w:t>Son yıllarda, mermer madenciliğinin, daha hızlı ve etkin ür</w:t>
      </w:r>
      <w:r w:rsidR="00F31725" w:rsidRPr="004B7A34">
        <w:rPr>
          <w:rFonts w:ascii="Calibri" w:hAnsi="Calibri"/>
          <w:color w:val="000000" w:themeColor="text1"/>
        </w:rPr>
        <w:t xml:space="preserve">etim yapabilmesi noktasında, </w:t>
      </w:r>
      <w:r w:rsidR="00A6291E" w:rsidRPr="004B7A34">
        <w:rPr>
          <w:rFonts w:ascii="Calibri" w:hAnsi="Calibri"/>
          <w:color w:val="000000" w:themeColor="text1"/>
        </w:rPr>
        <w:t>M</w:t>
      </w:r>
      <w:r w:rsidR="00940376" w:rsidRPr="004B7A34">
        <w:rPr>
          <w:rFonts w:ascii="Calibri" w:hAnsi="Calibri"/>
          <w:color w:val="000000" w:themeColor="text1"/>
        </w:rPr>
        <w:t xml:space="preserve">aden </w:t>
      </w:r>
      <w:r w:rsidR="00A6291E" w:rsidRPr="004B7A34">
        <w:rPr>
          <w:rFonts w:ascii="Calibri" w:hAnsi="Calibri"/>
          <w:color w:val="000000" w:themeColor="text1"/>
        </w:rPr>
        <w:t>K</w:t>
      </w:r>
      <w:r w:rsidRPr="004B7A34">
        <w:rPr>
          <w:rFonts w:ascii="Calibri" w:hAnsi="Calibri"/>
          <w:color w:val="000000" w:themeColor="text1"/>
        </w:rPr>
        <w:t>anunu</w:t>
      </w:r>
      <w:r w:rsidR="00A6291E" w:rsidRPr="004B7A34">
        <w:rPr>
          <w:rFonts w:ascii="Calibri" w:hAnsi="Calibri"/>
          <w:color w:val="000000" w:themeColor="text1"/>
        </w:rPr>
        <w:t>’</w:t>
      </w:r>
      <w:r w:rsidRPr="004B7A34">
        <w:rPr>
          <w:rFonts w:ascii="Calibri" w:hAnsi="Calibri"/>
          <w:color w:val="000000" w:themeColor="text1"/>
        </w:rPr>
        <w:t>nda yapılan değişiklikler sektöre ivme kazandırıcı nitelikte olmuştur. Mermer ocağı, arama, ön işletme ve işletme ruhsatı</w:t>
      </w:r>
      <w:r w:rsidR="00E06FD7" w:rsidRPr="004B7A34">
        <w:rPr>
          <w:rFonts w:ascii="Calibri" w:hAnsi="Calibri"/>
          <w:color w:val="000000" w:themeColor="text1"/>
        </w:rPr>
        <w:t>,</w:t>
      </w:r>
      <w:r w:rsidRPr="004B7A34">
        <w:rPr>
          <w:rFonts w:ascii="Calibri" w:hAnsi="Calibri"/>
          <w:color w:val="000000" w:themeColor="text1"/>
        </w:rPr>
        <w:t xml:space="preserve"> müraca</w:t>
      </w:r>
      <w:r w:rsidR="00E06FD7" w:rsidRPr="004B7A34">
        <w:rPr>
          <w:rFonts w:ascii="Calibri" w:hAnsi="Calibri"/>
          <w:color w:val="000000" w:themeColor="text1"/>
        </w:rPr>
        <w:t>a</w:t>
      </w:r>
      <w:r w:rsidRPr="004B7A34">
        <w:rPr>
          <w:rFonts w:ascii="Calibri" w:hAnsi="Calibri"/>
          <w:color w:val="000000" w:themeColor="text1"/>
        </w:rPr>
        <w:t xml:space="preserve">t ve uygulama dönemleri </w:t>
      </w:r>
      <w:r w:rsidR="00D3159E" w:rsidRPr="004B7A34">
        <w:rPr>
          <w:rFonts w:ascii="Calibri" w:hAnsi="Calibri"/>
          <w:color w:val="000000" w:themeColor="text1"/>
        </w:rPr>
        <w:t xml:space="preserve">süreleri belirli terminlere bağlanmıştır. </w:t>
      </w:r>
      <w:r w:rsidR="00247460" w:rsidRPr="004B7A34">
        <w:rPr>
          <w:rFonts w:ascii="Calibri" w:hAnsi="Calibri"/>
          <w:color w:val="000000" w:themeColor="text1"/>
        </w:rPr>
        <w:t>Ruhsat dönemlerinde bilimsel çalışmaların daha etkin bir şekilde kullanılması, m</w:t>
      </w:r>
      <w:r w:rsidR="00D3159E" w:rsidRPr="004B7A34">
        <w:rPr>
          <w:rFonts w:ascii="Calibri" w:hAnsi="Calibri"/>
          <w:color w:val="000000" w:themeColor="text1"/>
        </w:rPr>
        <w:t>erme</w:t>
      </w:r>
      <w:r w:rsidR="00E06FD7" w:rsidRPr="004B7A34">
        <w:rPr>
          <w:rFonts w:ascii="Calibri" w:hAnsi="Calibri"/>
          <w:color w:val="000000" w:themeColor="text1"/>
        </w:rPr>
        <w:t xml:space="preserve">r ocaklarının ekonomik </w:t>
      </w:r>
      <w:r w:rsidR="00247460" w:rsidRPr="004B7A34">
        <w:rPr>
          <w:rFonts w:ascii="Calibri" w:hAnsi="Calibri"/>
          <w:color w:val="000000" w:themeColor="text1"/>
        </w:rPr>
        <w:t>değerlendirilmesini olumlu etkilemiştir.</w:t>
      </w:r>
      <w:r w:rsidR="00D3159E" w:rsidRPr="004B7A34">
        <w:rPr>
          <w:rFonts w:ascii="Calibri" w:hAnsi="Calibri"/>
          <w:color w:val="000000" w:themeColor="text1"/>
        </w:rPr>
        <w:t xml:space="preserve"> Ruhsat alanları 250 hektardan 100 hektara düşürülerek reze</w:t>
      </w:r>
      <w:r w:rsidR="00F31725" w:rsidRPr="004B7A34">
        <w:rPr>
          <w:rFonts w:ascii="Calibri" w:hAnsi="Calibri"/>
          <w:color w:val="000000" w:themeColor="text1"/>
        </w:rPr>
        <w:t>r</w:t>
      </w:r>
      <w:r w:rsidR="00D3159E" w:rsidRPr="004B7A34">
        <w:rPr>
          <w:rFonts w:ascii="Calibri" w:hAnsi="Calibri"/>
          <w:color w:val="000000" w:themeColor="text1"/>
        </w:rPr>
        <w:t>vlerin daha e</w:t>
      </w:r>
      <w:r w:rsidR="00E550B6" w:rsidRPr="004B7A34">
        <w:rPr>
          <w:rFonts w:ascii="Calibri" w:hAnsi="Calibri"/>
          <w:color w:val="000000" w:themeColor="text1"/>
        </w:rPr>
        <w:t xml:space="preserve">tkin kullanılması sağlanmıştır. </w:t>
      </w:r>
      <w:r w:rsidR="00D3159E" w:rsidRPr="004B7A34">
        <w:rPr>
          <w:rFonts w:ascii="Calibri" w:hAnsi="Calibri"/>
          <w:color w:val="000000" w:themeColor="text1"/>
        </w:rPr>
        <w:t xml:space="preserve">Yıllık ruhsat bedelleri ciddi oranda yükseltilerek, üretim gücü olmayan ruhsatlı alanların </w:t>
      </w:r>
      <w:r w:rsidR="00F629E1" w:rsidRPr="004B7A34">
        <w:rPr>
          <w:rFonts w:ascii="Calibri" w:hAnsi="Calibri"/>
          <w:color w:val="000000" w:themeColor="text1"/>
        </w:rPr>
        <w:t xml:space="preserve">üretim gücü ve deneyimi olan kişi ve kuruluşlarca işletilmesine </w:t>
      </w:r>
      <w:r w:rsidR="00282C7D" w:rsidRPr="004B7A34">
        <w:rPr>
          <w:rFonts w:ascii="Calibri" w:hAnsi="Calibri"/>
          <w:color w:val="000000" w:themeColor="text1"/>
        </w:rPr>
        <w:t>imkân</w:t>
      </w:r>
      <w:r w:rsidR="00F629E1" w:rsidRPr="004B7A34">
        <w:rPr>
          <w:rFonts w:ascii="Calibri" w:hAnsi="Calibri"/>
          <w:color w:val="000000" w:themeColor="text1"/>
        </w:rPr>
        <w:t xml:space="preserve"> </w:t>
      </w:r>
      <w:r w:rsidR="00D3159E" w:rsidRPr="004B7A34">
        <w:rPr>
          <w:rFonts w:ascii="Calibri" w:hAnsi="Calibri"/>
          <w:color w:val="000000" w:themeColor="text1"/>
        </w:rPr>
        <w:t xml:space="preserve">sağlanmıştır. Diğer taraftan çok sayıda mermer sahasının </w:t>
      </w:r>
      <w:r w:rsidR="00935D93" w:rsidRPr="004B7A34">
        <w:rPr>
          <w:rFonts w:ascii="Calibri" w:hAnsi="Calibri"/>
          <w:color w:val="000000" w:themeColor="text1"/>
        </w:rPr>
        <w:t>atıl</w:t>
      </w:r>
      <w:r w:rsidR="00D3159E" w:rsidRPr="004B7A34">
        <w:rPr>
          <w:rFonts w:ascii="Calibri" w:hAnsi="Calibri"/>
          <w:color w:val="000000" w:themeColor="text1"/>
        </w:rPr>
        <w:t xml:space="preserve"> tutulmasının önüne geçilmiştir. </w:t>
      </w:r>
    </w:p>
    <w:p w:rsidR="00D1276D" w:rsidRPr="004B7A34" w:rsidRDefault="00D1276D" w:rsidP="0024427C">
      <w:pPr>
        <w:jc w:val="both"/>
        <w:rPr>
          <w:rFonts w:ascii="Calibri" w:hAnsi="Calibri"/>
          <w:color w:val="000000" w:themeColor="text1"/>
        </w:rPr>
      </w:pPr>
    </w:p>
    <w:p w:rsidR="0053043E" w:rsidRPr="004B7A34" w:rsidRDefault="00D3159E" w:rsidP="0024427C">
      <w:pPr>
        <w:jc w:val="both"/>
        <w:rPr>
          <w:rFonts w:ascii="Calibri" w:hAnsi="Calibri"/>
          <w:strike/>
          <w:color w:val="000000" w:themeColor="text1"/>
        </w:rPr>
      </w:pPr>
      <w:r w:rsidRPr="004B7A34">
        <w:rPr>
          <w:rFonts w:ascii="Calibri" w:hAnsi="Calibri"/>
          <w:color w:val="000000" w:themeColor="text1"/>
        </w:rPr>
        <w:t xml:space="preserve">Ayrıca ruhsatlı bir sahada üç yıl süre ile üretim </w:t>
      </w:r>
      <w:r w:rsidR="00F629E1" w:rsidRPr="004B7A34">
        <w:rPr>
          <w:rFonts w:ascii="Calibri" w:hAnsi="Calibri"/>
          <w:color w:val="000000" w:themeColor="text1"/>
        </w:rPr>
        <w:t>yapılmadığı veya</w:t>
      </w:r>
      <w:r w:rsidRPr="004B7A34">
        <w:rPr>
          <w:rFonts w:ascii="Calibri" w:hAnsi="Calibri"/>
          <w:color w:val="000000" w:themeColor="text1"/>
        </w:rPr>
        <w:t xml:space="preserve"> </w:t>
      </w:r>
      <w:r w:rsidR="00CA6D36" w:rsidRPr="004B7A34">
        <w:rPr>
          <w:rFonts w:ascii="Calibri" w:hAnsi="Calibri"/>
          <w:color w:val="000000" w:themeColor="text1"/>
        </w:rPr>
        <w:t>yıllık b</w:t>
      </w:r>
      <w:r w:rsidR="00F31725" w:rsidRPr="004B7A34">
        <w:rPr>
          <w:rFonts w:ascii="Calibri" w:hAnsi="Calibri"/>
          <w:color w:val="000000" w:themeColor="text1"/>
        </w:rPr>
        <w:t>eyan edilen üretim miktarının %</w:t>
      </w:r>
      <w:r w:rsidR="00CA6D36" w:rsidRPr="004B7A34">
        <w:rPr>
          <w:rFonts w:ascii="Calibri" w:hAnsi="Calibri"/>
          <w:color w:val="000000" w:themeColor="text1"/>
        </w:rPr>
        <w:t>10</w:t>
      </w:r>
      <w:r w:rsidR="00F31725" w:rsidRPr="004B7A34">
        <w:rPr>
          <w:rFonts w:ascii="Calibri" w:hAnsi="Calibri"/>
          <w:color w:val="000000" w:themeColor="text1"/>
        </w:rPr>
        <w:t>'</w:t>
      </w:r>
      <w:r w:rsidR="00CA6D36" w:rsidRPr="004B7A34">
        <w:rPr>
          <w:rFonts w:ascii="Calibri" w:hAnsi="Calibri"/>
          <w:color w:val="000000" w:themeColor="text1"/>
        </w:rPr>
        <w:t xml:space="preserve">dan az </w:t>
      </w:r>
      <w:r w:rsidR="00F629E1" w:rsidRPr="004B7A34">
        <w:rPr>
          <w:rFonts w:ascii="Calibri" w:hAnsi="Calibri"/>
          <w:color w:val="000000" w:themeColor="text1"/>
        </w:rPr>
        <w:t xml:space="preserve">olduğu </w:t>
      </w:r>
      <w:r w:rsidR="00CA6D36" w:rsidRPr="004B7A34">
        <w:rPr>
          <w:rFonts w:ascii="Calibri" w:hAnsi="Calibri"/>
          <w:color w:val="000000" w:themeColor="text1"/>
        </w:rPr>
        <w:t xml:space="preserve">durumunda </w:t>
      </w:r>
      <w:r w:rsidR="00935D93" w:rsidRPr="004B7A34">
        <w:rPr>
          <w:rFonts w:ascii="Calibri" w:hAnsi="Calibri"/>
          <w:color w:val="000000" w:themeColor="text1"/>
        </w:rPr>
        <w:t xml:space="preserve">ruhsatın iptal edilmesi üretimi </w:t>
      </w:r>
      <w:r w:rsidR="00282C7D" w:rsidRPr="004B7A34">
        <w:rPr>
          <w:rFonts w:ascii="Calibri" w:hAnsi="Calibri"/>
          <w:color w:val="000000" w:themeColor="text1"/>
        </w:rPr>
        <w:t>teşvik etmiştir</w:t>
      </w:r>
      <w:r w:rsidR="00935D93" w:rsidRPr="004B7A34">
        <w:rPr>
          <w:rFonts w:ascii="Calibri" w:hAnsi="Calibri"/>
          <w:color w:val="000000" w:themeColor="text1"/>
        </w:rPr>
        <w:t xml:space="preserve">. Mermer ocak sahalarında üretim tesislerinin kurulabilmesine yönelik yasal değişikliklerin yapılması, üretimin artması ve </w:t>
      </w:r>
      <w:r w:rsidR="00F629E1" w:rsidRPr="004B7A34">
        <w:rPr>
          <w:rFonts w:ascii="Calibri" w:hAnsi="Calibri"/>
          <w:color w:val="000000" w:themeColor="text1"/>
        </w:rPr>
        <w:t xml:space="preserve">üretimin </w:t>
      </w:r>
      <w:r w:rsidR="00935D93" w:rsidRPr="004B7A34">
        <w:rPr>
          <w:rFonts w:ascii="Calibri" w:hAnsi="Calibri"/>
          <w:color w:val="000000" w:themeColor="text1"/>
        </w:rPr>
        <w:t xml:space="preserve">daha </w:t>
      </w:r>
      <w:r w:rsidR="00247460" w:rsidRPr="004B7A34">
        <w:rPr>
          <w:rFonts w:ascii="Calibri" w:hAnsi="Calibri"/>
          <w:color w:val="000000" w:themeColor="text1"/>
        </w:rPr>
        <w:t>verimli</w:t>
      </w:r>
      <w:r w:rsidR="00935D93" w:rsidRPr="004B7A34">
        <w:rPr>
          <w:rFonts w:ascii="Calibri" w:hAnsi="Calibri"/>
          <w:color w:val="000000" w:themeColor="text1"/>
        </w:rPr>
        <w:t xml:space="preserve"> olması</w:t>
      </w:r>
      <w:r w:rsidR="00F629E1" w:rsidRPr="004B7A34">
        <w:rPr>
          <w:rFonts w:ascii="Calibri" w:hAnsi="Calibri"/>
          <w:color w:val="000000" w:themeColor="text1"/>
        </w:rPr>
        <w:t>nı sağlamıştır.</w:t>
      </w:r>
      <w:r w:rsidR="008C0D2C" w:rsidRPr="004B7A34">
        <w:rPr>
          <w:rFonts w:ascii="Calibri" w:hAnsi="Calibri"/>
          <w:color w:val="000000" w:themeColor="text1"/>
        </w:rPr>
        <w:t xml:space="preserve"> </w:t>
      </w:r>
      <w:r w:rsidR="00247460" w:rsidRPr="004B7A34">
        <w:rPr>
          <w:rFonts w:ascii="Calibri" w:hAnsi="Calibri"/>
          <w:color w:val="000000" w:themeColor="text1"/>
        </w:rPr>
        <w:t>Blok üretiminin, y</w:t>
      </w:r>
      <w:r w:rsidR="0053043E" w:rsidRPr="004B7A34">
        <w:rPr>
          <w:rFonts w:ascii="Calibri" w:hAnsi="Calibri"/>
          <w:color w:val="000000" w:themeColor="text1"/>
        </w:rPr>
        <w:t>urt içindeki kendi tesisinde işlenerek uç ürün haline getirilmesi durumunda</w:t>
      </w:r>
      <w:r w:rsidR="00F31725" w:rsidRPr="004B7A34">
        <w:rPr>
          <w:rFonts w:ascii="Calibri" w:hAnsi="Calibri"/>
          <w:color w:val="000000" w:themeColor="text1"/>
        </w:rPr>
        <w:t>, devlet hakkı %</w:t>
      </w:r>
      <w:r w:rsidR="0053043E" w:rsidRPr="004B7A34">
        <w:rPr>
          <w:rFonts w:ascii="Calibri" w:hAnsi="Calibri"/>
          <w:color w:val="000000" w:themeColor="text1"/>
        </w:rPr>
        <w:t>1</w:t>
      </w:r>
      <w:r w:rsidR="00F31725" w:rsidRPr="004B7A34">
        <w:rPr>
          <w:rFonts w:ascii="Calibri" w:hAnsi="Calibri"/>
          <w:color w:val="000000" w:themeColor="text1"/>
        </w:rPr>
        <w:t xml:space="preserve"> </w:t>
      </w:r>
      <w:r w:rsidR="0053043E" w:rsidRPr="004B7A34">
        <w:rPr>
          <w:rFonts w:ascii="Calibri" w:hAnsi="Calibri"/>
          <w:color w:val="000000" w:themeColor="text1"/>
        </w:rPr>
        <w:t>olarak</w:t>
      </w:r>
      <w:r w:rsidR="00247460" w:rsidRPr="004B7A34">
        <w:rPr>
          <w:rFonts w:ascii="Calibri" w:hAnsi="Calibri"/>
          <w:color w:val="000000" w:themeColor="text1"/>
        </w:rPr>
        <w:t xml:space="preserve"> düzenlenerek</w:t>
      </w:r>
      <w:r w:rsidR="00F629E1" w:rsidRPr="004B7A34">
        <w:rPr>
          <w:rFonts w:ascii="Calibri" w:hAnsi="Calibri"/>
          <w:color w:val="000000" w:themeColor="text1"/>
        </w:rPr>
        <w:t xml:space="preserve"> işlenm</w:t>
      </w:r>
      <w:r w:rsidR="00530433" w:rsidRPr="004B7A34">
        <w:rPr>
          <w:rFonts w:ascii="Calibri" w:hAnsi="Calibri"/>
          <w:color w:val="000000" w:themeColor="text1"/>
        </w:rPr>
        <w:t xml:space="preserve">iş ürün üretimi desteklenmiştir </w:t>
      </w:r>
      <w:r w:rsidR="00AE34C4" w:rsidRPr="004B7A34">
        <w:rPr>
          <w:rFonts w:ascii="Calibri" w:hAnsi="Calibri"/>
          <w:color w:val="000000" w:themeColor="text1"/>
        </w:rPr>
        <w:t>(MİGEM,2016)</w:t>
      </w:r>
      <w:r w:rsidR="00530433" w:rsidRPr="004B7A34">
        <w:rPr>
          <w:rFonts w:ascii="Calibri" w:hAnsi="Calibri"/>
          <w:color w:val="000000" w:themeColor="text1"/>
        </w:rPr>
        <w:t>.</w:t>
      </w:r>
      <w:r w:rsidR="0053043E" w:rsidRPr="004B7A34">
        <w:rPr>
          <w:rFonts w:ascii="Calibri" w:hAnsi="Calibri"/>
          <w:strike/>
          <w:color w:val="000000" w:themeColor="text1"/>
        </w:rPr>
        <w:t xml:space="preserve"> </w:t>
      </w:r>
    </w:p>
    <w:p w:rsidR="0053043E" w:rsidRPr="004B7A34" w:rsidRDefault="00935D93" w:rsidP="0024427C">
      <w:pPr>
        <w:jc w:val="both"/>
        <w:rPr>
          <w:rFonts w:ascii="Calibri" w:hAnsi="Calibri"/>
          <w:color w:val="000000" w:themeColor="text1"/>
        </w:rPr>
      </w:pPr>
      <w:r w:rsidRPr="004B7A34">
        <w:rPr>
          <w:rFonts w:ascii="Calibri" w:hAnsi="Calibri"/>
          <w:color w:val="000000" w:themeColor="text1"/>
        </w:rPr>
        <w:t xml:space="preserve">  </w:t>
      </w:r>
      <w:r w:rsidR="00D3159E" w:rsidRPr="004B7A34">
        <w:rPr>
          <w:rFonts w:ascii="Calibri" w:hAnsi="Calibri"/>
          <w:color w:val="000000" w:themeColor="text1"/>
        </w:rPr>
        <w:t xml:space="preserve">  </w:t>
      </w:r>
      <w:r w:rsidR="009A56FD" w:rsidRPr="004B7A34">
        <w:rPr>
          <w:rFonts w:ascii="Calibri" w:hAnsi="Calibri"/>
          <w:color w:val="000000" w:themeColor="text1"/>
        </w:rPr>
        <w:t xml:space="preserve">    </w:t>
      </w:r>
    </w:p>
    <w:p w:rsidR="00B01C4E" w:rsidRPr="004B7A34" w:rsidRDefault="00F77C23" w:rsidP="0024427C">
      <w:pPr>
        <w:jc w:val="both"/>
        <w:rPr>
          <w:rFonts w:ascii="Calibri" w:hAnsi="Calibri"/>
          <w:color w:val="000000" w:themeColor="text1"/>
          <w:shd w:val="clear" w:color="auto" w:fill="FFFFFF"/>
        </w:rPr>
      </w:pPr>
      <w:r w:rsidRPr="004B7A34">
        <w:rPr>
          <w:rFonts w:ascii="Calibri" w:hAnsi="Calibri"/>
          <w:color w:val="000000" w:themeColor="text1"/>
        </w:rPr>
        <w:t>Diğer taraftan</w:t>
      </w:r>
      <w:r w:rsidR="00020047" w:rsidRPr="004B7A34">
        <w:rPr>
          <w:rFonts w:ascii="Calibri" w:hAnsi="Calibri"/>
          <w:color w:val="000000" w:themeColor="text1"/>
        </w:rPr>
        <w:t xml:space="preserve">, </w:t>
      </w:r>
      <w:r w:rsidR="00B01C4E" w:rsidRPr="004B7A34">
        <w:rPr>
          <w:rFonts w:ascii="Calibri" w:hAnsi="Calibri"/>
          <w:color w:val="000000" w:themeColor="text1"/>
        </w:rPr>
        <w:t>yeni teşvik sisteminde mermer ocakları ve mermer işleme tesisleri teşvi</w:t>
      </w:r>
      <w:r w:rsidR="00F31725" w:rsidRPr="004B7A34">
        <w:rPr>
          <w:rFonts w:ascii="Calibri" w:hAnsi="Calibri"/>
          <w:color w:val="000000" w:themeColor="text1"/>
        </w:rPr>
        <w:t xml:space="preserve">k kapsamı içerisine alınmıştır. </w:t>
      </w:r>
      <w:r w:rsidR="00B01C4E" w:rsidRPr="004B7A34">
        <w:rPr>
          <w:rFonts w:ascii="Calibri" w:hAnsi="Calibri"/>
          <w:color w:val="000000" w:themeColor="text1"/>
        </w:rPr>
        <w:t>İhracata yönelik</w:t>
      </w:r>
      <w:r w:rsidR="0010570D" w:rsidRPr="004B7A34">
        <w:rPr>
          <w:rFonts w:ascii="Calibri" w:hAnsi="Calibri"/>
          <w:color w:val="000000" w:themeColor="text1"/>
        </w:rPr>
        <w:t xml:space="preserve"> ise</w:t>
      </w:r>
      <w:r w:rsidR="00F629E1" w:rsidRPr="004B7A34">
        <w:rPr>
          <w:rFonts w:ascii="Calibri" w:hAnsi="Calibri"/>
          <w:color w:val="000000" w:themeColor="text1"/>
        </w:rPr>
        <w:t xml:space="preserve"> </w:t>
      </w:r>
      <w:r w:rsidR="00B01C4E" w:rsidRPr="004B7A34">
        <w:rPr>
          <w:rFonts w:ascii="Calibri" w:hAnsi="Calibri"/>
          <w:color w:val="000000" w:themeColor="text1"/>
        </w:rPr>
        <w:t>y</w:t>
      </w:r>
      <w:r w:rsidR="00B01C4E" w:rsidRPr="004B7A34">
        <w:rPr>
          <w:rFonts w:ascii="Calibri" w:hAnsi="Calibri"/>
          <w:color w:val="000000" w:themeColor="text1"/>
          <w:shd w:val="clear" w:color="auto" w:fill="FFFFFF"/>
        </w:rPr>
        <w:t xml:space="preserve">urt dışında gerçekleştirilen fuar katılımlarının, yurt dışı birim, marka ve tanıtım faaliyetlerinin, pazara giriş belgelerinin, Türk ürünlerinin yurtdışında markalaşması, Türk malı imajının yerleştirilmesi ve Turquality'nin, tasarım </w:t>
      </w:r>
      <w:r w:rsidR="00282C7D" w:rsidRPr="004B7A34">
        <w:rPr>
          <w:rFonts w:ascii="Calibri" w:hAnsi="Calibri"/>
          <w:color w:val="000000" w:themeColor="text1"/>
          <w:shd w:val="clear" w:color="auto" w:fill="FFFFFF"/>
        </w:rPr>
        <w:t>desteği, yurt</w:t>
      </w:r>
      <w:r w:rsidR="00B01C4E" w:rsidRPr="004B7A34">
        <w:rPr>
          <w:rFonts w:ascii="Calibri" w:hAnsi="Calibri"/>
          <w:color w:val="000000" w:themeColor="text1"/>
          <w:shd w:val="clear" w:color="auto" w:fill="FFFFFF"/>
        </w:rPr>
        <w:t xml:space="preserve"> içi </w:t>
      </w:r>
      <w:r w:rsidR="00D8431C" w:rsidRPr="004B7A34">
        <w:rPr>
          <w:rFonts w:ascii="Calibri" w:hAnsi="Calibri"/>
          <w:color w:val="000000" w:themeColor="text1"/>
          <w:shd w:val="clear" w:color="auto" w:fill="FFFFFF"/>
        </w:rPr>
        <w:t xml:space="preserve">ve yurtdışı </w:t>
      </w:r>
      <w:r w:rsidR="00B01C4E" w:rsidRPr="004B7A34">
        <w:rPr>
          <w:rFonts w:ascii="Calibri" w:hAnsi="Calibri"/>
          <w:color w:val="000000" w:themeColor="text1"/>
          <w:shd w:val="clear" w:color="auto" w:fill="FFFFFF"/>
        </w:rPr>
        <w:t xml:space="preserve">fuarların </w:t>
      </w:r>
      <w:r w:rsidR="00B01C4E" w:rsidRPr="004B7A34">
        <w:rPr>
          <w:rFonts w:ascii="Calibri" w:hAnsi="Calibri"/>
          <w:color w:val="000000" w:themeColor="text1"/>
          <w:shd w:val="clear" w:color="auto" w:fill="FFFFFF"/>
        </w:rPr>
        <w:lastRenderedPageBreak/>
        <w:t>desteklenmesi</w:t>
      </w:r>
      <w:r w:rsidR="00D8431C" w:rsidRPr="004B7A34">
        <w:rPr>
          <w:rFonts w:ascii="Calibri" w:hAnsi="Calibri"/>
          <w:color w:val="000000" w:themeColor="text1"/>
          <w:shd w:val="clear" w:color="auto" w:fill="FFFFFF"/>
        </w:rPr>
        <w:t>,</w:t>
      </w:r>
      <w:r w:rsidR="00B01C4E" w:rsidRPr="004B7A34">
        <w:rPr>
          <w:rFonts w:ascii="Calibri" w:hAnsi="Calibri"/>
          <w:color w:val="000000" w:themeColor="text1"/>
          <w:shd w:val="clear" w:color="auto" w:fill="FFFFFF"/>
        </w:rPr>
        <w:t xml:space="preserve"> </w:t>
      </w:r>
      <w:r w:rsidR="00D777D8" w:rsidRPr="004B7A34">
        <w:rPr>
          <w:rFonts w:ascii="Calibri" w:hAnsi="Calibri"/>
          <w:color w:val="000000" w:themeColor="text1"/>
          <w:shd w:val="clear" w:color="auto" w:fill="FFFFFF"/>
        </w:rPr>
        <w:t>E</w:t>
      </w:r>
      <w:r w:rsidR="00B01C4E" w:rsidRPr="004B7A34">
        <w:rPr>
          <w:rFonts w:ascii="Calibri" w:hAnsi="Calibri"/>
          <w:color w:val="000000" w:themeColor="text1"/>
          <w:shd w:val="clear" w:color="auto" w:fill="FFFFFF"/>
        </w:rPr>
        <w:t>ximbank tarafından kısa vadeli ihracat kredi</w:t>
      </w:r>
      <w:r w:rsidR="00744E25" w:rsidRPr="004B7A34">
        <w:rPr>
          <w:rFonts w:ascii="Calibri" w:hAnsi="Calibri"/>
          <w:color w:val="000000" w:themeColor="text1"/>
          <w:shd w:val="clear" w:color="auto" w:fill="FFFFFF"/>
        </w:rPr>
        <w:t xml:space="preserve"> </w:t>
      </w:r>
      <w:r w:rsidR="00FE496B" w:rsidRPr="004B7A34">
        <w:rPr>
          <w:rFonts w:ascii="Calibri" w:hAnsi="Calibri"/>
          <w:color w:val="000000" w:themeColor="text1"/>
          <w:shd w:val="clear" w:color="auto" w:fill="FFFFFF"/>
        </w:rPr>
        <w:t>ve sigortası</w:t>
      </w:r>
      <w:r w:rsidR="00B01C4E" w:rsidRPr="004B7A34">
        <w:rPr>
          <w:rFonts w:ascii="Calibri" w:hAnsi="Calibri"/>
          <w:color w:val="000000" w:themeColor="text1"/>
          <w:shd w:val="clear" w:color="auto" w:fill="FFFFFF"/>
        </w:rPr>
        <w:t xml:space="preserve"> gibi </w:t>
      </w:r>
      <w:r w:rsidR="00726236" w:rsidRPr="004B7A34">
        <w:rPr>
          <w:rFonts w:ascii="Calibri" w:hAnsi="Calibri"/>
          <w:color w:val="000000" w:themeColor="text1"/>
          <w:shd w:val="clear" w:color="auto" w:fill="FFFFFF"/>
        </w:rPr>
        <w:t>olanaklar</w:t>
      </w:r>
      <w:r w:rsidR="00B01C4E" w:rsidRPr="004B7A34">
        <w:rPr>
          <w:rFonts w:ascii="Calibri" w:hAnsi="Calibri"/>
          <w:color w:val="000000" w:themeColor="text1"/>
          <w:shd w:val="clear" w:color="auto" w:fill="FFFFFF"/>
        </w:rPr>
        <w:t xml:space="preserve"> </w:t>
      </w:r>
      <w:r w:rsidR="00282C7D" w:rsidRPr="004B7A34">
        <w:rPr>
          <w:rFonts w:ascii="Calibri" w:hAnsi="Calibri"/>
          <w:color w:val="000000" w:themeColor="text1"/>
          <w:shd w:val="clear" w:color="auto" w:fill="FFFFFF"/>
        </w:rPr>
        <w:t>sektörün kriz</w:t>
      </w:r>
      <w:r w:rsidR="00FE496B" w:rsidRPr="004B7A34">
        <w:rPr>
          <w:rFonts w:ascii="Calibri" w:hAnsi="Calibri"/>
          <w:color w:val="000000" w:themeColor="text1"/>
          <w:shd w:val="clear" w:color="auto" w:fill="FFFFFF"/>
        </w:rPr>
        <w:t xml:space="preserve"> döneminde</w:t>
      </w:r>
      <w:r w:rsidR="008F2594" w:rsidRPr="004B7A34">
        <w:rPr>
          <w:rFonts w:ascii="Calibri" w:hAnsi="Calibri"/>
          <w:color w:val="000000" w:themeColor="text1"/>
          <w:shd w:val="clear" w:color="auto" w:fill="FFFFFF"/>
        </w:rPr>
        <w:t xml:space="preserve"> bü</w:t>
      </w:r>
      <w:r w:rsidR="0010570D" w:rsidRPr="004B7A34">
        <w:rPr>
          <w:rFonts w:ascii="Calibri" w:hAnsi="Calibri"/>
          <w:color w:val="000000" w:themeColor="text1"/>
          <w:shd w:val="clear" w:color="auto" w:fill="FFFFFF"/>
        </w:rPr>
        <w:t>yümesin</w:t>
      </w:r>
      <w:r w:rsidR="00A81D10" w:rsidRPr="004B7A34">
        <w:rPr>
          <w:rFonts w:ascii="Calibri" w:hAnsi="Calibri"/>
          <w:color w:val="000000" w:themeColor="text1"/>
          <w:shd w:val="clear" w:color="auto" w:fill="FFFFFF"/>
        </w:rPr>
        <w:t>i sağlayıcı imkanlardır</w:t>
      </w:r>
      <w:r w:rsidR="00CB51A1" w:rsidRPr="004B7A34">
        <w:rPr>
          <w:rFonts w:ascii="Calibri" w:hAnsi="Calibri"/>
          <w:color w:val="000000" w:themeColor="text1"/>
          <w:shd w:val="clear" w:color="auto" w:fill="FFFFFF"/>
        </w:rPr>
        <w:t xml:space="preserve"> (EİB, 2016)</w:t>
      </w:r>
      <w:r w:rsidR="00A81D10" w:rsidRPr="004B7A34">
        <w:rPr>
          <w:rFonts w:ascii="Calibri" w:hAnsi="Calibri"/>
          <w:color w:val="000000" w:themeColor="text1"/>
          <w:shd w:val="clear" w:color="auto" w:fill="FFFFFF"/>
        </w:rPr>
        <w:t>.</w:t>
      </w:r>
      <w:r w:rsidR="0010570D" w:rsidRPr="004B7A34">
        <w:rPr>
          <w:rFonts w:ascii="Calibri" w:hAnsi="Calibri"/>
          <w:color w:val="000000" w:themeColor="text1"/>
          <w:shd w:val="clear" w:color="auto" w:fill="FFFFFF"/>
        </w:rPr>
        <w:t xml:space="preserve"> </w:t>
      </w:r>
    </w:p>
    <w:p w:rsidR="00B01C4E" w:rsidRPr="004B7A34" w:rsidRDefault="00B01C4E" w:rsidP="0024427C">
      <w:pPr>
        <w:jc w:val="both"/>
        <w:rPr>
          <w:rFonts w:ascii="Calibri" w:hAnsi="Calibri"/>
          <w:color w:val="000000" w:themeColor="text1"/>
          <w:shd w:val="clear" w:color="auto" w:fill="FFFFFF"/>
        </w:rPr>
      </w:pPr>
    </w:p>
    <w:p w:rsidR="00B01C4E" w:rsidRPr="004B7A34" w:rsidRDefault="00282C7D" w:rsidP="0024427C">
      <w:pPr>
        <w:jc w:val="both"/>
        <w:rPr>
          <w:rFonts w:ascii="Calibri" w:hAnsi="Calibri"/>
          <w:color w:val="000000" w:themeColor="text1"/>
        </w:rPr>
      </w:pPr>
      <w:r w:rsidRPr="004B7A34">
        <w:rPr>
          <w:rFonts w:ascii="Calibri" w:hAnsi="Calibri"/>
          <w:color w:val="000000" w:themeColor="text1"/>
        </w:rPr>
        <w:t>Hukuki ve mali düzenlemeler yanı sıra</w:t>
      </w:r>
      <w:r w:rsidR="00726236" w:rsidRPr="004B7A34">
        <w:rPr>
          <w:rFonts w:ascii="Calibri" w:hAnsi="Calibri"/>
          <w:color w:val="000000" w:themeColor="text1"/>
        </w:rPr>
        <w:t>,</w:t>
      </w:r>
      <w:r w:rsidRPr="004B7A34">
        <w:rPr>
          <w:rFonts w:ascii="Calibri" w:hAnsi="Calibri"/>
          <w:color w:val="000000" w:themeColor="text1"/>
        </w:rPr>
        <w:t xml:space="preserve"> </w:t>
      </w:r>
      <w:r w:rsidR="00813A36" w:rsidRPr="004B7A34">
        <w:rPr>
          <w:rFonts w:ascii="Calibri" w:hAnsi="Calibri"/>
          <w:color w:val="000000" w:themeColor="text1"/>
        </w:rPr>
        <w:t xml:space="preserve">mermer ocak üretimi yapılacak sahaya ulaşacak yolların yapımında kullanılan makinelerin </w:t>
      </w:r>
      <w:r w:rsidR="00921624" w:rsidRPr="004B7A34">
        <w:rPr>
          <w:rFonts w:ascii="Calibri" w:hAnsi="Calibri"/>
          <w:color w:val="000000" w:themeColor="text1"/>
        </w:rPr>
        <w:t>mevcut olması</w:t>
      </w:r>
      <w:r w:rsidR="00813A36" w:rsidRPr="004B7A34">
        <w:rPr>
          <w:rFonts w:ascii="Calibri" w:hAnsi="Calibri"/>
          <w:color w:val="000000" w:themeColor="text1"/>
        </w:rPr>
        <w:t>, geçmişe oranla kıyaslanmayacak ölçüde, blok üretiminde teknolojik makinelerin daha yaygın kullanılması</w:t>
      </w:r>
      <w:r w:rsidR="00585E74" w:rsidRPr="004B7A34">
        <w:rPr>
          <w:rFonts w:ascii="Calibri" w:hAnsi="Calibri"/>
          <w:color w:val="000000" w:themeColor="text1"/>
        </w:rPr>
        <w:t>,</w:t>
      </w:r>
      <w:r w:rsidR="00813A36" w:rsidRPr="004B7A34">
        <w:rPr>
          <w:rFonts w:ascii="Calibri" w:hAnsi="Calibri"/>
          <w:color w:val="000000" w:themeColor="text1"/>
        </w:rPr>
        <w:t xml:space="preserve"> büyümeyi sağlayan</w:t>
      </w:r>
      <w:r w:rsidR="00921624" w:rsidRPr="004B7A34">
        <w:rPr>
          <w:rFonts w:ascii="Calibri" w:hAnsi="Calibri"/>
          <w:color w:val="000000" w:themeColor="text1"/>
        </w:rPr>
        <w:t xml:space="preserve"> önemli </w:t>
      </w:r>
      <w:r w:rsidR="00686FC2" w:rsidRPr="004B7A34">
        <w:rPr>
          <w:rFonts w:ascii="Calibri" w:hAnsi="Calibri"/>
          <w:color w:val="000000" w:themeColor="text1"/>
        </w:rPr>
        <w:t>et</w:t>
      </w:r>
      <w:r w:rsidR="00921624" w:rsidRPr="004B7A34">
        <w:rPr>
          <w:rFonts w:ascii="Calibri" w:hAnsi="Calibri"/>
          <w:color w:val="000000" w:themeColor="text1"/>
        </w:rPr>
        <w:t>kenlerdir</w:t>
      </w:r>
      <w:r w:rsidR="00686FC2" w:rsidRPr="004B7A34">
        <w:rPr>
          <w:rFonts w:ascii="Calibri" w:hAnsi="Calibri"/>
          <w:color w:val="000000" w:themeColor="text1"/>
        </w:rPr>
        <w:t xml:space="preserve">. Fabrikalarda kullanılmaya başlayan çeşitli blok, plaka epoksi sistemleri, kurutma fırınları, kesim ve üretim makineleri, 2-3 mm kesilebilen mermerlerin, </w:t>
      </w:r>
      <w:r w:rsidR="00FE496B" w:rsidRPr="004B7A34">
        <w:rPr>
          <w:rFonts w:ascii="Calibri" w:hAnsi="Calibri"/>
          <w:color w:val="000000" w:themeColor="text1"/>
        </w:rPr>
        <w:t>alüminyum</w:t>
      </w:r>
      <w:r w:rsidR="00686FC2" w:rsidRPr="004B7A34">
        <w:rPr>
          <w:rFonts w:ascii="Calibri" w:hAnsi="Calibri"/>
          <w:color w:val="000000" w:themeColor="text1"/>
        </w:rPr>
        <w:t xml:space="preserve"> kompozit malzeme, perlit, betopan, m.d.f, cam, seramik gibi farklı kalı</w:t>
      </w:r>
      <w:r w:rsidR="00D1276D" w:rsidRPr="004B7A34">
        <w:rPr>
          <w:rFonts w:ascii="Calibri" w:hAnsi="Calibri"/>
          <w:color w:val="000000" w:themeColor="text1"/>
        </w:rPr>
        <w:t>n</w:t>
      </w:r>
      <w:r w:rsidR="00686FC2" w:rsidRPr="004B7A34">
        <w:rPr>
          <w:rFonts w:ascii="Calibri" w:hAnsi="Calibri"/>
          <w:color w:val="000000" w:themeColor="text1"/>
        </w:rPr>
        <w:t>lıklarda malzemelerle birleştirilerek</w:t>
      </w:r>
      <w:r w:rsidR="00602762" w:rsidRPr="004B7A34">
        <w:rPr>
          <w:rFonts w:ascii="Calibri" w:hAnsi="Calibri"/>
          <w:color w:val="000000" w:themeColor="text1"/>
        </w:rPr>
        <w:t xml:space="preserve"> ikame ürünlerin üretilebilmesi, fabrika ve atölyelerde </w:t>
      </w:r>
      <w:r w:rsidR="004600A8" w:rsidRPr="004B7A34">
        <w:rPr>
          <w:rFonts w:ascii="Calibri" w:hAnsi="Calibri"/>
          <w:color w:val="000000" w:themeColor="text1"/>
        </w:rPr>
        <w:t xml:space="preserve">yeni nesil </w:t>
      </w:r>
      <w:r w:rsidR="00602762" w:rsidRPr="004B7A34">
        <w:rPr>
          <w:rFonts w:ascii="Calibri" w:hAnsi="Calibri"/>
          <w:color w:val="000000" w:themeColor="text1"/>
        </w:rPr>
        <w:t xml:space="preserve">CNC teknolojisinin kullanılır seviyeye ulaşması sektörün hedeflenen noktaya ulaşabilmesinin önemli göstergeleridir. </w:t>
      </w:r>
      <w:r w:rsidR="00813A36" w:rsidRPr="004B7A34">
        <w:rPr>
          <w:rFonts w:ascii="Calibri" w:hAnsi="Calibri"/>
          <w:color w:val="000000" w:themeColor="text1"/>
        </w:rPr>
        <w:t xml:space="preserve">   </w:t>
      </w:r>
    </w:p>
    <w:p w:rsidR="002C1AF1" w:rsidRPr="004B7A34" w:rsidRDefault="002C1AF1" w:rsidP="0024427C">
      <w:pPr>
        <w:jc w:val="both"/>
        <w:rPr>
          <w:rFonts w:ascii="Calibri" w:hAnsi="Calibri"/>
          <w:color w:val="000000" w:themeColor="text1"/>
        </w:rPr>
      </w:pPr>
    </w:p>
    <w:p w:rsidR="001A5B23" w:rsidRPr="004B7A34" w:rsidRDefault="005A2AA7" w:rsidP="0024427C">
      <w:pPr>
        <w:jc w:val="both"/>
        <w:rPr>
          <w:rFonts w:ascii="Calibri" w:hAnsi="Calibri"/>
          <w:color w:val="000000" w:themeColor="text1"/>
        </w:rPr>
      </w:pPr>
      <w:r w:rsidRPr="004B7A34">
        <w:rPr>
          <w:rFonts w:ascii="Calibri" w:hAnsi="Calibri"/>
          <w:color w:val="000000" w:themeColor="text1"/>
        </w:rPr>
        <w:t>M</w:t>
      </w:r>
      <w:r w:rsidR="00007315" w:rsidRPr="004B7A34">
        <w:rPr>
          <w:rFonts w:ascii="Calibri" w:hAnsi="Calibri"/>
          <w:color w:val="000000" w:themeColor="text1"/>
        </w:rPr>
        <w:t>ermer sektörü;</w:t>
      </w:r>
      <w:r w:rsidR="004C7974" w:rsidRPr="004B7A34">
        <w:rPr>
          <w:rFonts w:ascii="Calibri" w:hAnsi="Calibri"/>
          <w:color w:val="000000" w:themeColor="text1"/>
        </w:rPr>
        <w:t xml:space="preserve"> </w:t>
      </w:r>
      <w:r w:rsidR="00921624" w:rsidRPr="004B7A34">
        <w:rPr>
          <w:rFonts w:ascii="Calibri" w:hAnsi="Calibri"/>
          <w:color w:val="000000" w:themeColor="text1"/>
        </w:rPr>
        <w:t xml:space="preserve">arama, işletme ve </w:t>
      </w:r>
      <w:r w:rsidR="001A5B23" w:rsidRPr="004B7A34">
        <w:rPr>
          <w:rFonts w:ascii="Calibri" w:hAnsi="Calibri"/>
          <w:color w:val="000000" w:themeColor="text1"/>
        </w:rPr>
        <w:t xml:space="preserve">faaliyette olan </w:t>
      </w:r>
      <w:r w:rsidR="004600A8" w:rsidRPr="004B7A34">
        <w:rPr>
          <w:rFonts w:ascii="Calibri" w:hAnsi="Calibri"/>
          <w:color w:val="000000" w:themeColor="text1"/>
        </w:rPr>
        <w:t>1</w:t>
      </w:r>
      <w:r w:rsidR="000858B6" w:rsidRPr="004B7A34">
        <w:rPr>
          <w:rFonts w:ascii="Calibri" w:hAnsi="Calibri"/>
          <w:color w:val="000000" w:themeColor="text1"/>
        </w:rPr>
        <w:t>0</w:t>
      </w:r>
      <w:r w:rsidR="001A5B23" w:rsidRPr="004B7A34">
        <w:rPr>
          <w:rFonts w:ascii="Calibri" w:hAnsi="Calibri"/>
          <w:color w:val="000000" w:themeColor="text1"/>
        </w:rPr>
        <w:t xml:space="preserve"> binin üzerinde ruhsatlı </w:t>
      </w:r>
      <w:r w:rsidR="000858B6" w:rsidRPr="004B7A34">
        <w:rPr>
          <w:rFonts w:ascii="Calibri" w:hAnsi="Calibri"/>
          <w:color w:val="000000" w:themeColor="text1"/>
        </w:rPr>
        <w:t>ve</w:t>
      </w:r>
      <w:r w:rsidR="001A5B23" w:rsidRPr="004B7A34">
        <w:rPr>
          <w:rFonts w:ascii="Calibri" w:hAnsi="Calibri"/>
          <w:color w:val="000000" w:themeColor="text1"/>
        </w:rPr>
        <w:t xml:space="preserve"> bunların i</w:t>
      </w:r>
      <w:r w:rsidR="00D777D8" w:rsidRPr="004B7A34">
        <w:rPr>
          <w:rFonts w:ascii="Calibri" w:hAnsi="Calibri"/>
          <w:color w:val="000000" w:themeColor="text1"/>
        </w:rPr>
        <w:t xml:space="preserve">çerisinde fiili olarak </w:t>
      </w:r>
      <w:r w:rsidR="004600A8" w:rsidRPr="004B7A34">
        <w:rPr>
          <w:rFonts w:ascii="Calibri" w:hAnsi="Calibri"/>
          <w:color w:val="000000" w:themeColor="text1"/>
        </w:rPr>
        <w:t xml:space="preserve">yaklaşık </w:t>
      </w:r>
      <w:r w:rsidR="00D777D8" w:rsidRPr="004B7A34">
        <w:rPr>
          <w:rFonts w:ascii="Calibri" w:hAnsi="Calibri"/>
          <w:color w:val="000000" w:themeColor="text1"/>
        </w:rPr>
        <w:t>2</w:t>
      </w:r>
      <w:r w:rsidR="004600A8" w:rsidRPr="004B7A34">
        <w:rPr>
          <w:rFonts w:ascii="Calibri" w:hAnsi="Calibri"/>
          <w:color w:val="000000" w:themeColor="text1"/>
        </w:rPr>
        <w:t>500 adet</w:t>
      </w:r>
      <w:r w:rsidR="001A5B23" w:rsidRPr="004B7A34">
        <w:rPr>
          <w:rFonts w:ascii="Calibri" w:hAnsi="Calibri"/>
          <w:color w:val="000000" w:themeColor="text1"/>
        </w:rPr>
        <w:t xml:space="preserve"> işletilmekte o</w:t>
      </w:r>
      <w:r w:rsidR="00921624" w:rsidRPr="004B7A34">
        <w:rPr>
          <w:rFonts w:ascii="Calibri" w:hAnsi="Calibri"/>
          <w:color w:val="000000" w:themeColor="text1"/>
        </w:rPr>
        <w:t>lan mermer ocağı</w:t>
      </w:r>
      <w:r w:rsidR="001A5B23" w:rsidRPr="004B7A34">
        <w:rPr>
          <w:rFonts w:ascii="Calibri" w:hAnsi="Calibri"/>
          <w:color w:val="000000" w:themeColor="text1"/>
        </w:rPr>
        <w:t xml:space="preserve">, küçük ve orta ölçekte </w:t>
      </w:r>
      <w:r w:rsidR="00FE496B" w:rsidRPr="004B7A34">
        <w:rPr>
          <w:rFonts w:ascii="Calibri" w:hAnsi="Calibri"/>
          <w:color w:val="000000" w:themeColor="text1"/>
        </w:rPr>
        <w:t>1500’den</w:t>
      </w:r>
      <w:r w:rsidR="001A5B23" w:rsidRPr="004B7A34">
        <w:rPr>
          <w:rFonts w:ascii="Calibri" w:hAnsi="Calibri"/>
          <w:color w:val="000000" w:themeColor="text1"/>
        </w:rPr>
        <w:t xml:space="preserve"> fazla mermer fabrikası, </w:t>
      </w:r>
      <w:r w:rsidR="004600A8" w:rsidRPr="004B7A34">
        <w:rPr>
          <w:rFonts w:ascii="Calibri" w:hAnsi="Calibri"/>
          <w:color w:val="000000" w:themeColor="text1"/>
        </w:rPr>
        <w:t>9</w:t>
      </w:r>
      <w:r w:rsidR="001A5B23" w:rsidRPr="004B7A34">
        <w:rPr>
          <w:rFonts w:ascii="Calibri" w:hAnsi="Calibri"/>
          <w:color w:val="000000" w:themeColor="text1"/>
        </w:rPr>
        <w:t xml:space="preserve">000 civarında mermer atölyesi </w:t>
      </w:r>
      <w:r w:rsidR="004C7974" w:rsidRPr="004B7A34">
        <w:rPr>
          <w:rFonts w:ascii="Calibri" w:hAnsi="Calibri"/>
          <w:color w:val="000000" w:themeColor="text1"/>
        </w:rPr>
        <w:t xml:space="preserve">ve </w:t>
      </w:r>
      <w:r w:rsidR="00FE496B" w:rsidRPr="004B7A34">
        <w:rPr>
          <w:rFonts w:ascii="Calibri" w:hAnsi="Calibri"/>
          <w:color w:val="000000" w:themeColor="text1"/>
        </w:rPr>
        <w:t xml:space="preserve">mermer üretimi ile </w:t>
      </w:r>
      <w:r w:rsidR="004C7974" w:rsidRPr="004B7A34">
        <w:rPr>
          <w:rFonts w:ascii="Calibri" w:hAnsi="Calibri"/>
          <w:color w:val="000000" w:themeColor="text1"/>
        </w:rPr>
        <w:t xml:space="preserve">ilişkili sarf malzemesi girdisi ve </w:t>
      </w:r>
      <w:r w:rsidR="00D777D8" w:rsidRPr="004B7A34">
        <w:rPr>
          <w:rFonts w:ascii="Calibri" w:hAnsi="Calibri"/>
          <w:color w:val="000000" w:themeColor="text1"/>
        </w:rPr>
        <w:t xml:space="preserve">diğer alanları ile </w:t>
      </w:r>
      <w:r w:rsidR="001A5B23" w:rsidRPr="004B7A34">
        <w:rPr>
          <w:rFonts w:ascii="Calibri" w:hAnsi="Calibri"/>
          <w:color w:val="000000" w:themeColor="text1"/>
        </w:rPr>
        <w:t xml:space="preserve">500 bine </w:t>
      </w:r>
      <w:r w:rsidR="00EC445D" w:rsidRPr="004B7A34">
        <w:rPr>
          <w:rFonts w:ascii="Calibri" w:hAnsi="Calibri"/>
          <w:color w:val="000000" w:themeColor="text1"/>
        </w:rPr>
        <w:t xml:space="preserve">yaklaşan çalışanın </w:t>
      </w:r>
      <w:r w:rsidR="004C7974" w:rsidRPr="004B7A34">
        <w:rPr>
          <w:rFonts w:ascii="Calibri" w:hAnsi="Calibri"/>
          <w:color w:val="000000" w:themeColor="text1"/>
        </w:rPr>
        <w:t xml:space="preserve">bulunduğu </w:t>
      </w:r>
      <w:r w:rsidR="00282C7D" w:rsidRPr="004B7A34">
        <w:rPr>
          <w:rFonts w:ascii="Calibri" w:hAnsi="Calibri"/>
          <w:color w:val="000000" w:themeColor="text1"/>
        </w:rPr>
        <w:t xml:space="preserve">yüksek istihdam sağlayan bir sektör niteliğine </w:t>
      </w:r>
      <w:r w:rsidR="00A81D10" w:rsidRPr="004B7A34">
        <w:rPr>
          <w:rFonts w:ascii="Calibri" w:hAnsi="Calibri"/>
          <w:color w:val="000000" w:themeColor="text1"/>
        </w:rPr>
        <w:t xml:space="preserve">ulaşmıştır </w:t>
      </w:r>
    </w:p>
    <w:p w:rsidR="00A82B2F" w:rsidRPr="004B7A34" w:rsidRDefault="00A82B2F" w:rsidP="0024427C">
      <w:pPr>
        <w:jc w:val="both"/>
        <w:rPr>
          <w:rFonts w:ascii="Calibri" w:hAnsi="Calibri"/>
          <w:color w:val="000000" w:themeColor="text1"/>
        </w:rPr>
      </w:pPr>
    </w:p>
    <w:p w:rsidR="00AE34C4" w:rsidRPr="004B7A34" w:rsidRDefault="00921624" w:rsidP="0024427C">
      <w:pPr>
        <w:jc w:val="both"/>
        <w:rPr>
          <w:rFonts w:ascii="Calibri" w:hAnsi="Calibri"/>
          <w:color w:val="000000" w:themeColor="text1"/>
        </w:rPr>
      </w:pPr>
      <w:r w:rsidRPr="004B7A34">
        <w:rPr>
          <w:rFonts w:ascii="Calibri" w:hAnsi="Calibri"/>
          <w:color w:val="000000" w:themeColor="text1"/>
        </w:rPr>
        <w:t>Sektörde gözlenen büyüme</w:t>
      </w:r>
      <w:r w:rsidR="005A2AA7" w:rsidRPr="004B7A34">
        <w:rPr>
          <w:rFonts w:ascii="Calibri" w:hAnsi="Calibri"/>
          <w:color w:val="000000" w:themeColor="text1"/>
        </w:rPr>
        <w:t xml:space="preserve"> ve teknolojik gelişmeye karşın geçmişte konu olan, fakat günümüzde ivedilik arz eden düz ve kalifiye işçi sıkıntısı yaşanmaktadır. En mükemmel makineler olsa dahi onu kullanan kalifiye işçilere ihtiyaç duyulmaktadır</w:t>
      </w:r>
      <w:r w:rsidR="002C1AF1" w:rsidRPr="004B7A34">
        <w:rPr>
          <w:rFonts w:ascii="Calibri" w:hAnsi="Calibri"/>
          <w:color w:val="000000" w:themeColor="text1"/>
        </w:rPr>
        <w:t xml:space="preserve">. </w:t>
      </w:r>
      <w:r w:rsidR="005A2AA7" w:rsidRPr="004B7A34">
        <w:rPr>
          <w:rFonts w:ascii="Calibri" w:hAnsi="Calibri"/>
          <w:color w:val="000000" w:themeColor="text1"/>
        </w:rPr>
        <w:t>Bu problem, bir taraftan mermer sektörüne gençlerin fazla ilgi duymaması</w:t>
      </w:r>
      <w:r w:rsidRPr="004B7A34">
        <w:rPr>
          <w:rFonts w:ascii="Calibri" w:hAnsi="Calibri"/>
          <w:color w:val="000000" w:themeColor="text1"/>
        </w:rPr>
        <w:t>,</w:t>
      </w:r>
      <w:r w:rsidR="005A2AA7" w:rsidRPr="004B7A34">
        <w:rPr>
          <w:rFonts w:ascii="Calibri" w:hAnsi="Calibri"/>
          <w:color w:val="000000" w:themeColor="text1"/>
        </w:rPr>
        <w:t xml:space="preserve"> diğer taraftan sektörün bünyesinde yeterli kalifiye ara eleman </w:t>
      </w:r>
      <w:r w:rsidRPr="004B7A34">
        <w:rPr>
          <w:rFonts w:ascii="Calibri" w:hAnsi="Calibri"/>
          <w:color w:val="000000" w:themeColor="text1"/>
        </w:rPr>
        <w:t>yetiştirememesinden</w:t>
      </w:r>
      <w:r w:rsidR="005A2AA7" w:rsidRPr="004B7A34">
        <w:rPr>
          <w:rFonts w:ascii="Calibri" w:hAnsi="Calibri"/>
          <w:color w:val="000000" w:themeColor="text1"/>
        </w:rPr>
        <w:t xml:space="preserve"> kaynaklanmaktadır. Oysa gelişmeye başlayan mermer sektörü ile birlikte doksanlı yılların başından itibaren </w:t>
      </w:r>
      <w:r w:rsidR="00D777D8" w:rsidRPr="004B7A34">
        <w:rPr>
          <w:rFonts w:ascii="Calibri" w:hAnsi="Calibri"/>
          <w:color w:val="000000" w:themeColor="text1"/>
        </w:rPr>
        <w:t xml:space="preserve">meslek liselerinde ve </w:t>
      </w:r>
      <w:r w:rsidR="005A2AA7" w:rsidRPr="004B7A34">
        <w:rPr>
          <w:rFonts w:ascii="Calibri" w:hAnsi="Calibri"/>
          <w:color w:val="000000" w:themeColor="text1"/>
        </w:rPr>
        <w:t>üniversitelerin meslek yüksekokullarında bu ihtiyacı karşılamak üzere mermer teknisyen ve teknikeri yetiştiren bölümler açılmaya başlanmıştır</w:t>
      </w:r>
      <w:r w:rsidR="00A81D10" w:rsidRPr="004B7A34">
        <w:rPr>
          <w:rFonts w:ascii="Calibri" w:hAnsi="Calibri"/>
          <w:color w:val="000000" w:themeColor="text1"/>
        </w:rPr>
        <w:t xml:space="preserve"> (Hacımustafaoğlu,2017).</w:t>
      </w:r>
      <w:r w:rsidR="00826B7B" w:rsidRPr="004B7A34">
        <w:rPr>
          <w:rFonts w:ascii="Calibri" w:hAnsi="Calibri"/>
          <w:color w:val="000000" w:themeColor="text1"/>
        </w:rPr>
        <w:t xml:space="preserve"> </w:t>
      </w:r>
      <w:r w:rsidR="00AE34C4" w:rsidRPr="004B7A34">
        <w:rPr>
          <w:rFonts w:ascii="Calibri" w:hAnsi="Calibri"/>
          <w:color w:val="000000" w:themeColor="text1"/>
        </w:rPr>
        <w:t>Türkiye'de makine teknolojisi kapsamında, mermer işleme dalında eğitim veren on bir farklı ilimizde olmak üzere, 12 tane mesleki teknik Anadolu lisesi ve 1 tane mesleki ve t</w:t>
      </w:r>
      <w:r w:rsidR="00A81D10" w:rsidRPr="004B7A34">
        <w:rPr>
          <w:rFonts w:ascii="Calibri" w:hAnsi="Calibri"/>
          <w:color w:val="000000" w:themeColor="text1"/>
        </w:rPr>
        <w:t>eknik eğitim merkezi mevcuttur (MEB,2016).</w:t>
      </w:r>
      <w:r w:rsidR="00AE34C4" w:rsidRPr="004B7A34">
        <w:rPr>
          <w:rFonts w:ascii="Calibri" w:hAnsi="Calibri"/>
          <w:color w:val="000000" w:themeColor="text1"/>
        </w:rPr>
        <w:t xml:space="preserve"> 2016 yılı itibari ile mermer teknikerliği alanında mesleki eğitimi veren Meslek Yüksekokulları dö</w:t>
      </w:r>
      <w:r w:rsidR="00A81D10" w:rsidRPr="004B7A34">
        <w:rPr>
          <w:rFonts w:ascii="Calibri" w:hAnsi="Calibri"/>
          <w:color w:val="000000" w:themeColor="text1"/>
        </w:rPr>
        <w:t xml:space="preserve">rt üniversitede bulunmaktadır. Bu üniversiteler, </w:t>
      </w:r>
      <w:r w:rsidR="00AE34C4" w:rsidRPr="004B7A34">
        <w:rPr>
          <w:rFonts w:ascii="Calibri" w:hAnsi="Calibri"/>
          <w:color w:val="000000" w:themeColor="text1"/>
        </w:rPr>
        <w:t>dört ilimizde olma</w:t>
      </w:r>
      <w:r w:rsidR="00A81D10" w:rsidRPr="004B7A34">
        <w:rPr>
          <w:rFonts w:ascii="Calibri" w:hAnsi="Calibri"/>
          <w:color w:val="000000" w:themeColor="text1"/>
        </w:rPr>
        <w:t xml:space="preserve">k üzere, </w:t>
      </w:r>
      <w:r w:rsidR="00AE34C4" w:rsidRPr="004B7A34">
        <w:rPr>
          <w:rFonts w:ascii="Calibri" w:hAnsi="Calibri"/>
          <w:color w:val="000000" w:themeColor="text1"/>
        </w:rPr>
        <w:t xml:space="preserve">Dokuz Eylül, Dicle, Afyon Kocatepe ve Muğla </w:t>
      </w:r>
      <w:r w:rsidR="00530433" w:rsidRPr="004B7A34">
        <w:rPr>
          <w:rFonts w:ascii="Calibri" w:hAnsi="Calibri"/>
          <w:color w:val="000000" w:themeColor="text1"/>
        </w:rPr>
        <w:t xml:space="preserve">Sıtkı Koçman üniversiteleridir </w:t>
      </w:r>
      <w:r w:rsidR="00AE34C4" w:rsidRPr="004B7A34">
        <w:rPr>
          <w:rFonts w:ascii="Calibri" w:hAnsi="Calibri"/>
          <w:color w:val="000000" w:themeColor="text1"/>
        </w:rPr>
        <w:t>(ÖSYM,2016)</w:t>
      </w:r>
      <w:r w:rsidR="00530433" w:rsidRPr="004B7A34">
        <w:rPr>
          <w:rFonts w:ascii="Calibri" w:hAnsi="Calibri"/>
          <w:color w:val="000000" w:themeColor="text1"/>
        </w:rPr>
        <w:t>.</w:t>
      </w:r>
    </w:p>
    <w:p w:rsidR="00AE34C4" w:rsidRPr="004B7A34" w:rsidRDefault="00AE34C4" w:rsidP="0024427C">
      <w:pPr>
        <w:jc w:val="both"/>
        <w:rPr>
          <w:rFonts w:ascii="Calibri" w:hAnsi="Calibri"/>
          <w:color w:val="000000" w:themeColor="text1"/>
        </w:rPr>
      </w:pPr>
    </w:p>
    <w:p w:rsidR="00826B7B" w:rsidRPr="004B7A34" w:rsidRDefault="00DF1E4A" w:rsidP="0024427C">
      <w:pPr>
        <w:jc w:val="both"/>
        <w:rPr>
          <w:rFonts w:ascii="Calibri" w:hAnsi="Calibri"/>
          <w:color w:val="000000" w:themeColor="text1"/>
        </w:rPr>
      </w:pPr>
      <w:r w:rsidRPr="004B7A34">
        <w:rPr>
          <w:rFonts w:ascii="Calibri" w:hAnsi="Calibri"/>
          <w:color w:val="000000" w:themeColor="text1"/>
        </w:rPr>
        <w:t xml:space="preserve">Mermer alanı dahil tüm sektörlerin kalifiye ara eleman talebinin zirve noktada olması, işletmeciler ve ilgili sivil toplum kuruluşları tarafından sürekli gündem yapılması, bu konuda ciddi bir problemin varlığının açık göstergesidir. Bu açıdan, </w:t>
      </w:r>
      <w:r w:rsidR="00514ED3" w:rsidRPr="004B7A34">
        <w:rPr>
          <w:rFonts w:ascii="Calibri" w:hAnsi="Calibri"/>
          <w:color w:val="000000" w:themeColor="text1"/>
        </w:rPr>
        <w:t xml:space="preserve"> dönem itibariyle,</w:t>
      </w:r>
      <w:r w:rsidR="001F5B9E" w:rsidRPr="004B7A34">
        <w:rPr>
          <w:rFonts w:ascii="Calibri" w:hAnsi="Calibri"/>
          <w:color w:val="000000" w:themeColor="text1"/>
        </w:rPr>
        <w:t xml:space="preserve"> s</w:t>
      </w:r>
      <w:r w:rsidR="00585E74" w:rsidRPr="004B7A34">
        <w:rPr>
          <w:rFonts w:ascii="Calibri" w:hAnsi="Calibri"/>
          <w:color w:val="000000" w:themeColor="text1"/>
        </w:rPr>
        <w:t>ektörün gelişim</w:t>
      </w:r>
      <w:r w:rsidR="00514ED3" w:rsidRPr="004B7A34">
        <w:rPr>
          <w:rFonts w:ascii="Calibri" w:hAnsi="Calibri"/>
          <w:color w:val="000000" w:themeColor="text1"/>
        </w:rPr>
        <w:t xml:space="preserve"> sürecinde, </w:t>
      </w:r>
      <w:r w:rsidR="00826B7B" w:rsidRPr="004B7A34">
        <w:rPr>
          <w:rFonts w:ascii="Calibri" w:hAnsi="Calibri"/>
          <w:color w:val="000000" w:themeColor="text1"/>
        </w:rPr>
        <w:t>ara eleman yet</w:t>
      </w:r>
      <w:r w:rsidR="001F5B9E" w:rsidRPr="004B7A34">
        <w:rPr>
          <w:rFonts w:ascii="Calibri" w:hAnsi="Calibri"/>
          <w:color w:val="000000" w:themeColor="text1"/>
        </w:rPr>
        <w:t>iştirmeye</w:t>
      </w:r>
      <w:r w:rsidR="00585E74" w:rsidRPr="004B7A34">
        <w:rPr>
          <w:rFonts w:ascii="Calibri" w:hAnsi="Calibri"/>
          <w:color w:val="000000" w:themeColor="text1"/>
        </w:rPr>
        <w:t xml:space="preserve"> yönelik</w:t>
      </w:r>
      <w:r w:rsidR="00514ED3" w:rsidRPr="004B7A34">
        <w:rPr>
          <w:rFonts w:ascii="Calibri" w:hAnsi="Calibri"/>
          <w:color w:val="000000" w:themeColor="text1"/>
        </w:rPr>
        <w:t xml:space="preserve"> çabalar aynı düzeyde gözükmemektedir. </w:t>
      </w:r>
      <w:r w:rsidR="004B3C44" w:rsidRPr="004B7A34">
        <w:rPr>
          <w:rFonts w:ascii="Calibri" w:hAnsi="Calibri"/>
          <w:color w:val="000000" w:themeColor="text1"/>
        </w:rPr>
        <w:t>Mermer Teknisyen ve Teknikerliği, sektörün bugünü ve geleceği için ara</w:t>
      </w:r>
      <w:r w:rsidR="00A82B2F" w:rsidRPr="004B7A34">
        <w:rPr>
          <w:rFonts w:ascii="Calibri" w:hAnsi="Calibri"/>
          <w:color w:val="000000" w:themeColor="text1"/>
        </w:rPr>
        <w:t xml:space="preserve"> </w:t>
      </w:r>
      <w:r w:rsidR="004B3C44" w:rsidRPr="004B7A34">
        <w:rPr>
          <w:rFonts w:ascii="Calibri" w:hAnsi="Calibri"/>
          <w:color w:val="000000" w:themeColor="text1"/>
        </w:rPr>
        <w:t>eleman değil ar</w:t>
      </w:r>
      <w:r w:rsidR="00530433" w:rsidRPr="004B7A34">
        <w:rPr>
          <w:rFonts w:ascii="Calibri" w:hAnsi="Calibri"/>
          <w:color w:val="000000" w:themeColor="text1"/>
        </w:rPr>
        <w:t xml:space="preserve">tık aranan eleman durumundadır </w:t>
      </w:r>
      <w:r w:rsidR="004B3C44" w:rsidRPr="004B7A34">
        <w:rPr>
          <w:rFonts w:ascii="Calibri" w:hAnsi="Calibri"/>
          <w:color w:val="000000" w:themeColor="text1"/>
        </w:rPr>
        <w:t>(Hacımustafaoğlu, 2016)</w:t>
      </w:r>
      <w:r w:rsidR="00530433" w:rsidRPr="004B7A34">
        <w:rPr>
          <w:rFonts w:ascii="Calibri" w:hAnsi="Calibri"/>
          <w:color w:val="000000" w:themeColor="text1"/>
        </w:rPr>
        <w:t>.</w:t>
      </w:r>
      <w:r w:rsidR="004B3C44" w:rsidRPr="004B7A34">
        <w:rPr>
          <w:rFonts w:ascii="Calibri" w:hAnsi="Calibri"/>
          <w:color w:val="000000" w:themeColor="text1"/>
        </w:rPr>
        <w:t xml:space="preserve"> </w:t>
      </w:r>
      <w:r w:rsidR="00514ED3" w:rsidRPr="004B7A34">
        <w:rPr>
          <w:rFonts w:ascii="Calibri" w:hAnsi="Calibri"/>
          <w:color w:val="000000" w:themeColor="text1"/>
        </w:rPr>
        <w:t xml:space="preserve">Her alanda, </w:t>
      </w:r>
      <w:r w:rsidR="0003093A" w:rsidRPr="004B7A34">
        <w:rPr>
          <w:rFonts w:ascii="Calibri" w:hAnsi="Calibri"/>
          <w:color w:val="000000" w:themeColor="text1"/>
        </w:rPr>
        <w:t>t</w:t>
      </w:r>
      <w:r w:rsidR="00514ED3" w:rsidRPr="004B7A34">
        <w:rPr>
          <w:rFonts w:ascii="Calibri" w:hAnsi="Calibri"/>
          <w:color w:val="000000" w:themeColor="text1"/>
        </w:rPr>
        <w:t>eknolojik altyapısını hızlı bir şekilde geliştiren mermer sektörünün, bu alanda ihtiyaç duyulan kalifiye eleman eğitim sürecine</w:t>
      </w:r>
      <w:r w:rsidR="00951ABF" w:rsidRPr="004B7A34">
        <w:rPr>
          <w:rFonts w:ascii="Calibri" w:hAnsi="Calibri"/>
          <w:color w:val="000000" w:themeColor="text1"/>
        </w:rPr>
        <w:t>,</w:t>
      </w:r>
      <w:r w:rsidR="00514ED3" w:rsidRPr="004B7A34">
        <w:rPr>
          <w:rFonts w:ascii="Calibri" w:hAnsi="Calibri"/>
          <w:color w:val="000000" w:themeColor="text1"/>
        </w:rPr>
        <w:t xml:space="preserve"> üniversitelerle işbirliği yaparak kat</w:t>
      </w:r>
      <w:r w:rsidR="00951ABF" w:rsidRPr="004B7A34">
        <w:rPr>
          <w:rFonts w:ascii="Calibri" w:hAnsi="Calibri"/>
          <w:color w:val="000000" w:themeColor="text1"/>
        </w:rPr>
        <w:t xml:space="preserve">kı koymalıdır. </w:t>
      </w:r>
      <w:r w:rsidR="00514ED3" w:rsidRPr="004B7A34">
        <w:rPr>
          <w:rFonts w:ascii="Calibri" w:hAnsi="Calibri"/>
          <w:color w:val="000000" w:themeColor="text1"/>
        </w:rPr>
        <w:t xml:space="preserve">   </w:t>
      </w:r>
      <w:r w:rsidR="00585E74" w:rsidRPr="004B7A34">
        <w:rPr>
          <w:rFonts w:ascii="Calibri" w:hAnsi="Calibri"/>
          <w:color w:val="000000" w:themeColor="text1"/>
        </w:rPr>
        <w:t xml:space="preserve"> </w:t>
      </w:r>
    </w:p>
    <w:p w:rsidR="002C1AF1" w:rsidRPr="004B7A34" w:rsidRDefault="002C1AF1" w:rsidP="0024427C">
      <w:pPr>
        <w:jc w:val="both"/>
        <w:rPr>
          <w:rFonts w:ascii="Calibri" w:hAnsi="Calibri"/>
          <w:color w:val="000000" w:themeColor="text1"/>
        </w:rPr>
      </w:pPr>
    </w:p>
    <w:p w:rsidR="0052655D" w:rsidRPr="004B7A34" w:rsidRDefault="0003093A" w:rsidP="0024427C">
      <w:pPr>
        <w:jc w:val="both"/>
        <w:rPr>
          <w:rFonts w:ascii="Calibri" w:hAnsi="Calibri"/>
          <w:color w:val="000000" w:themeColor="text1"/>
        </w:rPr>
      </w:pPr>
      <w:r w:rsidRPr="004B7A34">
        <w:rPr>
          <w:rFonts w:ascii="Calibri" w:hAnsi="Calibri"/>
          <w:color w:val="000000" w:themeColor="text1"/>
        </w:rPr>
        <w:t xml:space="preserve">2006 yılında kurulan, </w:t>
      </w:r>
      <w:r w:rsidR="009F3A19" w:rsidRPr="004B7A34">
        <w:rPr>
          <w:rFonts w:ascii="Calibri" w:hAnsi="Calibri"/>
          <w:color w:val="000000" w:themeColor="text1"/>
        </w:rPr>
        <w:t>Mesleki Yeterl</w:t>
      </w:r>
      <w:r w:rsidR="00B04AE4" w:rsidRPr="004B7A34">
        <w:rPr>
          <w:rFonts w:ascii="Calibri" w:hAnsi="Calibri"/>
          <w:color w:val="000000" w:themeColor="text1"/>
        </w:rPr>
        <w:t xml:space="preserve">ilik Kurumu </w:t>
      </w:r>
      <w:r w:rsidRPr="004B7A34">
        <w:rPr>
          <w:rFonts w:ascii="Calibri" w:hAnsi="Calibri"/>
          <w:color w:val="000000" w:themeColor="text1"/>
        </w:rPr>
        <w:t>çerçevesinde</w:t>
      </w:r>
      <w:r w:rsidR="00B04AE4" w:rsidRPr="004B7A34">
        <w:rPr>
          <w:rFonts w:ascii="Calibri" w:hAnsi="Calibri"/>
          <w:color w:val="000000" w:themeColor="text1"/>
        </w:rPr>
        <w:t>, sektör</w:t>
      </w:r>
      <w:r w:rsidR="009F3A19" w:rsidRPr="004B7A34">
        <w:rPr>
          <w:rFonts w:ascii="Calibri" w:hAnsi="Calibri"/>
          <w:color w:val="000000" w:themeColor="text1"/>
        </w:rPr>
        <w:t xml:space="preserve"> </w:t>
      </w:r>
      <w:r w:rsidR="00270DB9" w:rsidRPr="004B7A34">
        <w:rPr>
          <w:rFonts w:ascii="Calibri" w:hAnsi="Calibri"/>
          <w:color w:val="000000" w:themeColor="text1"/>
        </w:rPr>
        <w:t>bakımından</w:t>
      </w:r>
      <w:r w:rsidR="00B04AE4" w:rsidRPr="004B7A34">
        <w:rPr>
          <w:rFonts w:ascii="Calibri" w:hAnsi="Calibri"/>
          <w:color w:val="000000" w:themeColor="text1"/>
        </w:rPr>
        <w:t xml:space="preserve"> son derece </w:t>
      </w:r>
      <w:r w:rsidR="00FE496B" w:rsidRPr="004B7A34">
        <w:rPr>
          <w:rFonts w:ascii="Calibri" w:hAnsi="Calibri"/>
          <w:color w:val="000000" w:themeColor="text1"/>
        </w:rPr>
        <w:t>hayat</w:t>
      </w:r>
      <w:r w:rsidR="00282C7D" w:rsidRPr="004B7A34">
        <w:rPr>
          <w:rFonts w:ascii="Calibri" w:hAnsi="Calibri"/>
          <w:color w:val="000000" w:themeColor="text1"/>
        </w:rPr>
        <w:t>i</w:t>
      </w:r>
      <w:r w:rsidR="00FE496B" w:rsidRPr="004B7A34">
        <w:rPr>
          <w:rFonts w:ascii="Calibri" w:hAnsi="Calibri"/>
          <w:color w:val="000000" w:themeColor="text1"/>
        </w:rPr>
        <w:t xml:space="preserve"> bir</w:t>
      </w:r>
      <w:r w:rsidR="009F3A19" w:rsidRPr="004B7A34">
        <w:rPr>
          <w:rFonts w:ascii="Calibri" w:hAnsi="Calibri"/>
          <w:color w:val="000000" w:themeColor="text1"/>
        </w:rPr>
        <w:t xml:space="preserve"> konu</w:t>
      </w:r>
      <w:r w:rsidR="00270DB9" w:rsidRPr="004B7A34">
        <w:rPr>
          <w:rFonts w:ascii="Calibri" w:hAnsi="Calibri"/>
          <w:color w:val="000000" w:themeColor="text1"/>
        </w:rPr>
        <w:t xml:space="preserve"> olan</w:t>
      </w:r>
      <w:r w:rsidR="00282C7D" w:rsidRPr="004B7A34">
        <w:rPr>
          <w:rFonts w:ascii="Calibri" w:hAnsi="Calibri"/>
          <w:color w:val="000000" w:themeColor="text1"/>
        </w:rPr>
        <w:t xml:space="preserve"> kalifiye eleman </w:t>
      </w:r>
      <w:r w:rsidR="007C083B" w:rsidRPr="004B7A34">
        <w:rPr>
          <w:rFonts w:ascii="Calibri" w:hAnsi="Calibri"/>
          <w:color w:val="000000" w:themeColor="text1"/>
        </w:rPr>
        <w:t xml:space="preserve">standartları belirlenerek resmi gazetede </w:t>
      </w:r>
      <w:r w:rsidR="00A81D10" w:rsidRPr="004B7A34">
        <w:rPr>
          <w:rFonts w:ascii="Calibri" w:hAnsi="Calibri"/>
          <w:color w:val="000000" w:themeColor="text1"/>
        </w:rPr>
        <w:t xml:space="preserve">ilan edilmektedir </w:t>
      </w:r>
      <w:r w:rsidR="00763EC7" w:rsidRPr="004B7A34">
        <w:rPr>
          <w:rFonts w:ascii="Calibri" w:hAnsi="Calibri"/>
          <w:color w:val="000000" w:themeColor="text1"/>
        </w:rPr>
        <w:t>(MYK,201</w:t>
      </w:r>
      <w:r w:rsidR="00A82B2F" w:rsidRPr="004B7A34">
        <w:rPr>
          <w:rFonts w:ascii="Calibri" w:hAnsi="Calibri"/>
          <w:color w:val="000000" w:themeColor="text1"/>
        </w:rPr>
        <w:t>7</w:t>
      </w:r>
      <w:r w:rsidR="00763EC7" w:rsidRPr="004B7A34">
        <w:rPr>
          <w:rFonts w:ascii="Calibri" w:hAnsi="Calibri"/>
          <w:color w:val="000000" w:themeColor="text1"/>
        </w:rPr>
        <w:t>)</w:t>
      </w:r>
      <w:r w:rsidR="00A81D10" w:rsidRPr="004B7A34">
        <w:rPr>
          <w:rFonts w:ascii="Calibri" w:hAnsi="Calibri"/>
          <w:color w:val="000000" w:themeColor="text1"/>
        </w:rPr>
        <w:t>.</w:t>
      </w:r>
      <w:r w:rsidR="00763EC7" w:rsidRPr="004B7A34">
        <w:rPr>
          <w:rFonts w:ascii="Calibri" w:hAnsi="Calibri"/>
          <w:color w:val="000000" w:themeColor="text1"/>
        </w:rPr>
        <w:t xml:space="preserve"> </w:t>
      </w:r>
      <w:r w:rsidR="00282C7D" w:rsidRPr="004B7A34">
        <w:rPr>
          <w:rFonts w:ascii="Calibri" w:hAnsi="Calibri"/>
          <w:color w:val="000000" w:themeColor="text1"/>
        </w:rPr>
        <w:t>T</w:t>
      </w:r>
      <w:r w:rsidR="009F3A19" w:rsidRPr="004B7A34">
        <w:rPr>
          <w:rFonts w:ascii="Calibri" w:hAnsi="Calibri"/>
          <w:color w:val="000000" w:themeColor="text1"/>
        </w:rPr>
        <w:t>üm mermer işletmelerinde, mermer ocağı, mermer fa</w:t>
      </w:r>
      <w:r w:rsidR="00A61AC9" w:rsidRPr="004B7A34">
        <w:rPr>
          <w:rFonts w:ascii="Calibri" w:hAnsi="Calibri"/>
          <w:color w:val="000000" w:themeColor="text1"/>
        </w:rPr>
        <w:t>brikaları, mermer atölyelerinde, makine ekipmanların kul</w:t>
      </w:r>
      <w:r w:rsidR="00B04AE4" w:rsidRPr="004B7A34">
        <w:rPr>
          <w:rFonts w:ascii="Calibri" w:hAnsi="Calibri"/>
          <w:color w:val="000000" w:themeColor="text1"/>
        </w:rPr>
        <w:t>lanılması</w:t>
      </w:r>
      <w:r w:rsidR="00665576" w:rsidRPr="004B7A34">
        <w:rPr>
          <w:rFonts w:ascii="Calibri" w:hAnsi="Calibri"/>
          <w:color w:val="000000" w:themeColor="text1"/>
        </w:rPr>
        <w:t xml:space="preserve"> kapsamında </w:t>
      </w:r>
      <w:r w:rsidR="007C083B" w:rsidRPr="004B7A34">
        <w:rPr>
          <w:rFonts w:ascii="Calibri" w:hAnsi="Calibri"/>
          <w:color w:val="000000" w:themeColor="text1"/>
        </w:rPr>
        <w:t xml:space="preserve">görev alacak olan </w:t>
      </w:r>
      <w:r w:rsidR="0084192E" w:rsidRPr="004B7A34">
        <w:rPr>
          <w:rFonts w:ascii="Calibri" w:hAnsi="Calibri"/>
          <w:color w:val="000000" w:themeColor="text1"/>
        </w:rPr>
        <w:t xml:space="preserve">çalışanlar, </w:t>
      </w:r>
      <w:r w:rsidR="00A61AC9" w:rsidRPr="004B7A34">
        <w:rPr>
          <w:rFonts w:ascii="Calibri" w:hAnsi="Calibri"/>
          <w:color w:val="000000" w:themeColor="text1"/>
        </w:rPr>
        <w:t xml:space="preserve">yakın gelecekte </w:t>
      </w:r>
      <w:r w:rsidR="0084192E" w:rsidRPr="004B7A34">
        <w:rPr>
          <w:rFonts w:ascii="Calibri" w:hAnsi="Calibri"/>
          <w:color w:val="000000" w:themeColor="text1"/>
        </w:rPr>
        <w:t xml:space="preserve">yasal zorunluluk olarak </w:t>
      </w:r>
      <w:r w:rsidR="00A61AC9" w:rsidRPr="004B7A34">
        <w:rPr>
          <w:rFonts w:ascii="Calibri" w:hAnsi="Calibri"/>
          <w:color w:val="000000" w:themeColor="text1"/>
        </w:rPr>
        <w:t>mesleki yeterlilik belgesine tabi olacaktır.</w:t>
      </w:r>
      <w:r w:rsidR="0084192E" w:rsidRPr="004B7A34">
        <w:rPr>
          <w:rFonts w:ascii="Calibri" w:hAnsi="Calibri"/>
          <w:color w:val="000000" w:themeColor="text1"/>
        </w:rPr>
        <w:t xml:space="preserve"> Bu noktada, İşletmeler çalışma alanı ile ilgili mesleki diplomaya sahip mermer </w:t>
      </w:r>
      <w:r w:rsidR="00FE496B" w:rsidRPr="004B7A34">
        <w:rPr>
          <w:rFonts w:ascii="Calibri" w:hAnsi="Calibri"/>
          <w:color w:val="000000" w:themeColor="text1"/>
        </w:rPr>
        <w:t>teknikerlerini istihdam</w:t>
      </w:r>
      <w:r w:rsidR="0084192E" w:rsidRPr="004B7A34">
        <w:rPr>
          <w:rFonts w:ascii="Calibri" w:hAnsi="Calibri"/>
          <w:color w:val="000000" w:themeColor="text1"/>
        </w:rPr>
        <w:t xml:space="preserve"> etmeleri durumunda</w:t>
      </w:r>
      <w:r w:rsidRPr="004B7A34">
        <w:rPr>
          <w:rFonts w:ascii="Calibri" w:hAnsi="Calibri"/>
          <w:color w:val="000000" w:themeColor="text1"/>
        </w:rPr>
        <w:t>,</w:t>
      </w:r>
      <w:r w:rsidR="0084192E" w:rsidRPr="004B7A34">
        <w:rPr>
          <w:rFonts w:ascii="Calibri" w:hAnsi="Calibri"/>
          <w:color w:val="000000" w:themeColor="text1"/>
        </w:rPr>
        <w:t xml:space="preserve"> çalışanlarına ayrıca bir belge alma yükünden muaf olacaklardır. Bu bağlamda, mermer teknikerliği eğitiminin desteklenmesi, </w:t>
      </w:r>
      <w:r w:rsidR="00DF1E4A" w:rsidRPr="004B7A34">
        <w:rPr>
          <w:rFonts w:ascii="Calibri" w:hAnsi="Calibri"/>
          <w:color w:val="000000" w:themeColor="text1"/>
        </w:rPr>
        <w:t xml:space="preserve">kurumsal ortak çalışmalar </w:t>
      </w:r>
      <w:r w:rsidRPr="004B7A34">
        <w:rPr>
          <w:rFonts w:ascii="Calibri" w:hAnsi="Calibri"/>
          <w:color w:val="000000" w:themeColor="text1"/>
        </w:rPr>
        <w:t>yapılarak,</w:t>
      </w:r>
      <w:r w:rsidR="0084192E" w:rsidRPr="004B7A34">
        <w:rPr>
          <w:rFonts w:ascii="Calibri" w:hAnsi="Calibri"/>
          <w:color w:val="000000" w:themeColor="text1"/>
        </w:rPr>
        <w:t xml:space="preserve"> tekniker istihdamının yaygınlaştırılması</w:t>
      </w:r>
      <w:r w:rsidR="00372902" w:rsidRPr="004B7A34">
        <w:rPr>
          <w:rFonts w:ascii="Calibri" w:hAnsi="Calibri"/>
          <w:color w:val="000000" w:themeColor="text1"/>
        </w:rPr>
        <w:t>,</w:t>
      </w:r>
      <w:r w:rsidR="0084192E" w:rsidRPr="004B7A34">
        <w:rPr>
          <w:rFonts w:ascii="Calibri" w:hAnsi="Calibri"/>
          <w:color w:val="000000" w:themeColor="text1"/>
        </w:rPr>
        <w:t xml:space="preserve"> </w:t>
      </w:r>
      <w:r w:rsidR="00B04AE4" w:rsidRPr="004B7A34">
        <w:rPr>
          <w:rFonts w:ascii="Calibri" w:hAnsi="Calibri"/>
          <w:color w:val="000000" w:themeColor="text1"/>
        </w:rPr>
        <w:t xml:space="preserve">yakın gelecekte </w:t>
      </w:r>
      <w:r w:rsidR="0084192E" w:rsidRPr="004B7A34">
        <w:rPr>
          <w:rFonts w:ascii="Calibri" w:hAnsi="Calibri"/>
          <w:color w:val="000000" w:themeColor="text1"/>
        </w:rPr>
        <w:t xml:space="preserve">sektörün </w:t>
      </w:r>
      <w:r w:rsidR="00FE496B" w:rsidRPr="004B7A34">
        <w:rPr>
          <w:rFonts w:ascii="Calibri" w:hAnsi="Calibri"/>
          <w:color w:val="000000" w:themeColor="text1"/>
        </w:rPr>
        <w:t>işini kolaylaştıracaktır</w:t>
      </w:r>
      <w:r w:rsidR="0084192E" w:rsidRPr="004B7A34">
        <w:rPr>
          <w:rFonts w:ascii="Calibri" w:hAnsi="Calibri"/>
          <w:color w:val="000000" w:themeColor="text1"/>
        </w:rPr>
        <w:t xml:space="preserve">.  </w:t>
      </w:r>
      <w:r w:rsidR="007C083B" w:rsidRPr="004B7A34">
        <w:rPr>
          <w:rFonts w:ascii="Calibri" w:hAnsi="Calibri"/>
          <w:color w:val="000000" w:themeColor="text1"/>
        </w:rPr>
        <w:t>Teknik bilgi ile donatılmış kalifiye elemanlar üretim verimliliğini artıracak ve üretim maliyetlerini aşağıya çekecektir.</w:t>
      </w:r>
    </w:p>
    <w:p w:rsidR="007F393C" w:rsidRPr="004B7A34" w:rsidRDefault="007F393C" w:rsidP="0024427C">
      <w:pPr>
        <w:jc w:val="both"/>
        <w:rPr>
          <w:rFonts w:ascii="Calibri" w:hAnsi="Calibri"/>
          <w:color w:val="000000" w:themeColor="text1"/>
        </w:rPr>
      </w:pPr>
    </w:p>
    <w:p w:rsidR="00DF1E4A" w:rsidRPr="004B7A34" w:rsidRDefault="00E4363D" w:rsidP="0024427C">
      <w:pPr>
        <w:jc w:val="both"/>
        <w:rPr>
          <w:rFonts w:ascii="Calibri" w:hAnsi="Calibri"/>
          <w:color w:val="000000" w:themeColor="text1"/>
        </w:rPr>
      </w:pPr>
      <w:r w:rsidRPr="004B7A34">
        <w:rPr>
          <w:rFonts w:ascii="Calibri" w:hAnsi="Calibri"/>
          <w:color w:val="000000" w:themeColor="text1"/>
        </w:rPr>
        <w:lastRenderedPageBreak/>
        <w:t xml:space="preserve">Ülkemiz mermer sektörü, başta üretim sürecinde ve kalifiye </w:t>
      </w:r>
      <w:r w:rsidR="007C083B" w:rsidRPr="004B7A34">
        <w:rPr>
          <w:rFonts w:ascii="Calibri" w:hAnsi="Calibri"/>
          <w:color w:val="000000" w:themeColor="text1"/>
        </w:rPr>
        <w:t>eleman ihtiyacı</w:t>
      </w:r>
      <w:r w:rsidRPr="004B7A34">
        <w:rPr>
          <w:rFonts w:ascii="Calibri" w:hAnsi="Calibri"/>
          <w:color w:val="000000" w:themeColor="text1"/>
        </w:rPr>
        <w:t xml:space="preserve"> olmak </w:t>
      </w:r>
      <w:r w:rsidR="007C083B" w:rsidRPr="004B7A34">
        <w:rPr>
          <w:rFonts w:ascii="Calibri" w:hAnsi="Calibri"/>
          <w:color w:val="000000" w:themeColor="text1"/>
        </w:rPr>
        <w:t>üzere, pek çok</w:t>
      </w:r>
      <w:r w:rsidRPr="004B7A34">
        <w:rPr>
          <w:rFonts w:ascii="Calibri" w:hAnsi="Calibri"/>
          <w:color w:val="000000" w:themeColor="text1"/>
        </w:rPr>
        <w:t xml:space="preserve"> probleme rağmen, 2001-2014 yılları arasında 13 yılda mermer ihracatını 9 kat büyütmüştür. Bu tablo, sektörün  </w:t>
      </w:r>
      <w:r w:rsidR="007C083B" w:rsidRPr="004B7A34">
        <w:rPr>
          <w:rFonts w:ascii="Calibri" w:hAnsi="Calibri"/>
          <w:color w:val="000000" w:themeColor="text1"/>
        </w:rPr>
        <w:t>geleceğine yönelik</w:t>
      </w:r>
      <w:r w:rsidRPr="004B7A34">
        <w:rPr>
          <w:rFonts w:ascii="Calibri" w:hAnsi="Calibri"/>
          <w:color w:val="000000" w:themeColor="text1"/>
        </w:rPr>
        <w:t xml:space="preserve"> umut verici olduğu açıktır. </w:t>
      </w:r>
    </w:p>
    <w:p w:rsidR="00DF1E4A" w:rsidRPr="004B7A34" w:rsidRDefault="00DF1E4A" w:rsidP="0024427C">
      <w:pPr>
        <w:jc w:val="both"/>
        <w:rPr>
          <w:rFonts w:ascii="Calibri" w:hAnsi="Calibri"/>
          <w:color w:val="000000" w:themeColor="text1"/>
        </w:rPr>
      </w:pPr>
    </w:p>
    <w:p w:rsidR="001D4074" w:rsidRPr="004B7A34" w:rsidRDefault="001D4074" w:rsidP="0024427C">
      <w:pPr>
        <w:jc w:val="both"/>
        <w:rPr>
          <w:rFonts w:ascii="Calibri" w:hAnsi="Calibri"/>
          <w:color w:val="000000" w:themeColor="text1"/>
        </w:rPr>
      </w:pPr>
      <w:r w:rsidRPr="004B7A34">
        <w:rPr>
          <w:rFonts w:ascii="Calibri" w:hAnsi="Calibri"/>
          <w:color w:val="000000" w:themeColor="text1"/>
        </w:rPr>
        <w:t xml:space="preserve">Bir Madenin nihai ürün aşamasına getirilmesinde en önemli nokta hammadde ve kullanılan teknolojidir.  Bu bakımdan mermer sektörü, diğer sektörlerle karşılaştırıldığında, ihracatı ithalatından daha fazladır ve cari açık problemi yoktur. Yeni kurulan </w:t>
      </w:r>
      <w:r w:rsidRPr="004B7A34">
        <w:rPr>
          <w:rFonts w:ascii="Calibri" w:hAnsi="Calibri"/>
          <w:b/>
          <w:i/>
          <w:color w:val="000000" w:themeColor="text1"/>
        </w:rPr>
        <w:t>'Yetkilendirilmiş Tüzel Kişilik'</w:t>
      </w:r>
      <w:r w:rsidRPr="004B7A34">
        <w:rPr>
          <w:rFonts w:ascii="Calibri" w:hAnsi="Calibri"/>
          <w:color w:val="000000" w:themeColor="text1"/>
        </w:rPr>
        <w:t xml:space="preserve"> (YTK)</w:t>
      </w:r>
      <w:r w:rsidR="00631B23" w:rsidRPr="004B7A34">
        <w:rPr>
          <w:rFonts w:ascii="Calibri" w:hAnsi="Calibri"/>
          <w:color w:val="000000" w:themeColor="text1"/>
        </w:rPr>
        <w:t xml:space="preserve"> kurumu,</w:t>
      </w:r>
      <w:r w:rsidRPr="004B7A34">
        <w:rPr>
          <w:rFonts w:ascii="Calibri" w:hAnsi="Calibri"/>
          <w:color w:val="000000" w:themeColor="text1"/>
        </w:rPr>
        <w:t xml:space="preserve">  mevcut </w:t>
      </w:r>
      <w:r w:rsidR="00631B23" w:rsidRPr="004B7A34">
        <w:rPr>
          <w:rFonts w:ascii="Calibri" w:hAnsi="Calibri"/>
          <w:color w:val="000000" w:themeColor="text1"/>
        </w:rPr>
        <w:t>mermer ocaklarının ve yeni sahaların, daha bilimsel yöntemler kullanarak, kalite ve verimliliğin</w:t>
      </w:r>
      <w:r w:rsidR="003B5695" w:rsidRPr="004B7A34">
        <w:rPr>
          <w:rFonts w:ascii="Calibri" w:hAnsi="Calibri"/>
          <w:color w:val="000000" w:themeColor="text1"/>
        </w:rPr>
        <w:t>in</w:t>
      </w:r>
      <w:r w:rsidR="00631B23" w:rsidRPr="004B7A34">
        <w:rPr>
          <w:rFonts w:ascii="Calibri" w:hAnsi="Calibri"/>
          <w:color w:val="000000" w:themeColor="text1"/>
        </w:rPr>
        <w:t xml:space="preserve"> artmasını sağlayacaktır. </w:t>
      </w:r>
      <w:r w:rsidRPr="004B7A34">
        <w:rPr>
          <w:rFonts w:ascii="Calibri" w:hAnsi="Calibri"/>
          <w:color w:val="000000" w:themeColor="text1"/>
        </w:rPr>
        <w:t xml:space="preserve"> </w:t>
      </w:r>
    </w:p>
    <w:p w:rsidR="005A151B" w:rsidRPr="004B7A34" w:rsidRDefault="005A151B" w:rsidP="005A151B">
      <w:pPr>
        <w:jc w:val="both"/>
        <w:rPr>
          <w:rFonts w:ascii="Calibri" w:hAnsi="Calibri"/>
          <w:b/>
          <w:color w:val="000000" w:themeColor="text1"/>
        </w:rPr>
      </w:pPr>
    </w:p>
    <w:p w:rsidR="005A151B" w:rsidRPr="004B7A34" w:rsidRDefault="005A151B" w:rsidP="00A82B2F">
      <w:pPr>
        <w:rPr>
          <w:rFonts w:ascii="Calibri" w:hAnsi="Calibri"/>
          <w:b/>
          <w:color w:val="000000" w:themeColor="text1"/>
        </w:rPr>
      </w:pPr>
      <w:r w:rsidRPr="004B7A34">
        <w:rPr>
          <w:rFonts w:ascii="Calibri" w:hAnsi="Calibri"/>
          <w:b/>
          <w:color w:val="000000" w:themeColor="text1"/>
        </w:rPr>
        <w:t>S</w:t>
      </w:r>
      <w:r w:rsidR="004B7A34">
        <w:rPr>
          <w:rFonts w:ascii="Calibri" w:hAnsi="Calibri"/>
          <w:b/>
          <w:color w:val="000000" w:themeColor="text1"/>
        </w:rPr>
        <w:t xml:space="preserve">ONUÇ </w:t>
      </w:r>
      <w:r w:rsidRPr="004B7A34">
        <w:rPr>
          <w:rFonts w:ascii="Calibri" w:hAnsi="Calibri"/>
          <w:b/>
          <w:color w:val="000000" w:themeColor="text1"/>
        </w:rPr>
        <w:t>ve Ö</w:t>
      </w:r>
      <w:r w:rsidR="004B7A34">
        <w:rPr>
          <w:rFonts w:ascii="Calibri" w:hAnsi="Calibri"/>
          <w:b/>
          <w:color w:val="000000" w:themeColor="text1"/>
        </w:rPr>
        <w:t>NERİLER</w:t>
      </w:r>
    </w:p>
    <w:p w:rsidR="00DF1E4A" w:rsidRPr="004B7A34" w:rsidRDefault="00DF1E4A" w:rsidP="0024427C">
      <w:pPr>
        <w:jc w:val="both"/>
        <w:rPr>
          <w:rFonts w:ascii="Calibri" w:hAnsi="Calibri"/>
          <w:color w:val="000000" w:themeColor="text1"/>
        </w:rPr>
      </w:pPr>
    </w:p>
    <w:p w:rsidR="007151BF" w:rsidRPr="004B7A34" w:rsidRDefault="00443582" w:rsidP="0024427C">
      <w:pPr>
        <w:jc w:val="both"/>
        <w:rPr>
          <w:rFonts w:ascii="Calibri" w:hAnsi="Calibri"/>
          <w:color w:val="000000" w:themeColor="text1"/>
        </w:rPr>
      </w:pPr>
      <w:r w:rsidRPr="004B7A34">
        <w:rPr>
          <w:rFonts w:ascii="Calibri" w:hAnsi="Calibri"/>
          <w:color w:val="000000" w:themeColor="text1"/>
        </w:rPr>
        <w:t>Önümüzdeki yıllar içerisinde, mermer blok üretiminin daha verimli yapılması, özellikle fabrika üretiminde, katma değeri yüksek ürünlerin yeni teknolojilerle çeşitlendirilmesi</w:t>
      </w:r>
      <w:r w:rsidR="004A37C7" w:rsidRPr="004B7A34">
        <w:rPr>
          <w:rFonts w:ascii="Calibri" w:hAnsi="Calibri"/>
          <w:color w:val="000000" w:themeColor="text1"/>
        </w:rPr>
        <w:t>, sektöre önemli ivme kazandıracaktır. Aynı</w:t>
      </w:r>
      <w:r w:rsidRPr="004B7A34">
        <w:rPr>
          <w:rFonts w:ascii="Calibri" w:hAnsi="Calibri"/>
          <w:color w:val="000000" w:themeColor="text1"/>
        </w:rPr>
        <w:t xml:space="preserve"> zamanda çok sayıdaki mermer atölyesinde CNC gibi çağın gerektirdiği üretim sistemlerinin yaygınlaştırılmasına yönelik yapılacak destekler, </w:t>
      </w:r>
      <w:r w:rsidR="004A37C7" w:rsidRPr="004B7A34">
        <w:rPr>
          <w:rFonts w:ascii="Calibri" w:hAnsi="Calibri"/>
          <w:color w:val="000000" w:themeColor="text1"/>
        </w:rPr>
        <w:t xml:space="preserve">ulusal ve </w:t>
      </w:r>
      <w:r w:rsidR="005214DA" w:rsidRPr="004B7A34">
        <w:rPr>
          <w:rFonts w:ascii="Calibri" w:hAnsi="Calibri"/>
          <w:color w:val="000000" w:themeColor="text1"/>
        </w:rPr>
        <w:t>uluslar</w:t>
      </w:r>
      <w:r w:rsidR="004A37C7" w:rsidRPr="004B7A34">
        <w:rPr>
          <w:rFonts w:ascii="Calibri" w:hAnsi="Calibri"/>
          <w:color w:val="000000" w:themeColor="text1"/>
        </w:rPr>
        <w:t xml:space="preserve">arası düzeyde mermerin daha fazla </w:t>
      </w:r>
      <w:r w:rsidR="007C083B" w:rsidRPr="004B7A34">
        <w:rPr>
          <w:rFonts w:ascii="Calibri" w:hAnsi="Calibri"/>
          <w:color w:val="000000" w:themeColor="text1"/>
        </w:rPr>
        <w:t xml:space="preserve">katma </w:t>
      </w:r>
      <w:r w:rsidR="004A37C7" w:rsidRPr="004B7A34">
        <w:rPr>
          <w:rFonts w:ascii="Calibri" w:hAnsi="Calibri"/>
          <w:color w:val="000000" w:themeColor="text1"/>
        </w:rPr>
        <w:t xml:space="preserve">değer getirmesini sağlayacaktır. </w:t>
      </w:r>
      <w:r w:rsidR="00B807CE" w:rsidRPr="004B7A34">
        <w:rPr>
          <w:rFonts w:ascii="Calibri" w:hAnsi="Calibri"/>
          <w:color w:val="000000" w:themeColor="text1"/>
        </w:rPr>
        <w:t xml:space="preserve">Günümüzde dönemsel şartlar gereği </w:t>
      </w:r>
      <w:r w:rsidR="00F94445" w:rsidRPr="004B7A34">
        <w:rPr>
          <w:rFonts w:ascii="Calibri" w:hAnsi="Calibri"/>
          <w:color w:val="000000" w:themeColor="text1"/>
        </w:rPr>
        <w:t xml:space="preserve">%50'yi aşan mermer blok </w:t>
      </w:r>
      <w:r w:rsidR="007C083B" w:rsidRPr="004B7A34">
        <w:rPr>
          <w:rFonts w:ascii="Calibri" w:hAnsi="Calibri"/>
          <w:color w:val="000000" w:themeColor="text1"/>
        </w:rPr>
        <w:t xml:space="preserve">ihracatından </w:t>
      </w:r>
      <w:r w:rsidR="006673F1" w:rsidRPr="004B7A34">
        <w:rPr>
          <w:rFonts w:ascii="Calibri" w:hAnsi="Calibri"/>
          <w:color w:val="000000" w:themeColor="text1"/>
        </w:rPr>
        <w:t>elde edilen gelir</w:t>
      </w:r>
      <w:r w:rsidR="003B5695" w:rsidRPr="004B7A34">
        <w:rPr>
          <w:rFonts w:ascii="Calibri" w:hAnsi="Calibri"/>
          <w:color w:val="000000" w:themeColor="text1"/>
        </w:rPr>
        <w:t>,</w:t>
      </w:r>
      <w:r w:rsidR="000E6268" w:rsidRPr="004B7A34">
        <w:rPr>
          <w:rFonts w:ascii="Calibri" w:hAnsi="Calibri"/>
          <w:color w:val="000000" w:themeColor="text1"/>
        </w:rPr>
        <w:t xml:space="preserve"> </w:t>
      </w:r>
      <w:r w:rsidR="007C083B" w:rsidRPr="004B7A34">
        <w:rPr>
          <w:rFonts w:ascii="Calibri" w:hAnsi="Calibri"/>
          <w:color w:val="000000" w:themeColor="text1"/>
        </w:rPr>
        <w:t xml:space="preserve">işlenmiş mermer satışından elde edilebilecek </w:t>
      </w:r>
      <w:r w:rsidR="000E6268" w:rsidRPr="004B7A34">
        <w:rPr>
          <w:rFonts w:ascii="Calibri" w:hAnsi="Calibri"/>
          <w:color w:val="000000" w:themeColor="text1"/>
        </w:rPr>
        <w:t xml:space="preserve">kazancı ciddi boyutta geriletmektedir.  </w:t>
      </w:r>
    </w:p>
    <w:p w:rsidR="00124D4F" w:rsidRPr="004B7A34" w:rsidRDefault="00124D4F" w:rsidP="0024427C">
      <w:pPr>
        <w:jc w:val="both"/>
        <w:rPr>
          <w:rFonts w:ascii="Calibri" w:hAnsi="Calibri"/>
          <w:color w:val="000000" w:themeColor="text1"/>
        </w:rPr>
      </w:pPr>
    </w:p>
    <w:p w:rsidR="000E6268" w:rsidRPr="004B7A34" w:rsidRDefault="00CF6DA9" w:rsidP="0024427C">
      <w:pPr>
        <w:jc w:val="both"/>
        <w:rPr>
          <w:rFonts w:ascii="Calibri" w:hAnsi="Calibri"/>
          <w:color w:val="000000" w:themeColor="text1"/>
        </w:rPr>
      </w:pPr>
      <w:r w:rsidRPr="004B7A34">
        <w:rPr>
          <w:rFonts w:ascii="Calibri" w:hAnsi="Calibri"/>
          <w:color w:val="000000" w:themeColor="text1"/>
        </w:rPr>
        <w:t xml:space="preserve">Geçmiş 15 yılda mermer sektörünün göstermiş olduğu başarı, kazandığı </w:t>
      </w:r>
      <w:r w:rsidR="00B807CE" w:rsidRPr="004B7A34">
        <w:rPr>
          <w:rFonts w:ascii="Calibri" w:hAnsi="Calibri"/>
          <w:color w:val="000000" w:themeColor="text1"/>
        </w:rPr>
        <w:t>tecrübe</w:t>
      </w:r>
      <w:r w:rsidRPr="004B7A34">
        <w:rPr>
          <w:rFonts w:ascii="Calibri" w:hAnsi="Calibri"/>
          <w:color w:val="000000" w:themeColor="text1"/>
        </w:rPr>
        <w:t xml:space="preserve">, teknolojiye yatkınlığı ile yeni yapılacak düzenlemeler ve kalifiye eleman probleminin çözümü için alınacak tedbirler </w:t>
      </w:r>
      <w:r w:rsidR="00623D60" w:rsidRPr="004B7A34">
        <w:rPr>
          <w:rFonts w:ascii="Calibri" w:hAnsi="Calibri"/>
          <w:color w:val="000000" w:themeColor="text1"/>
        </w:rPr>
        <w:t>ile</w:t>
      </w:r>
      <w:r w:rsidRPr="004B7A34">
        <w:rPr>
          <w:rFonts w:ascii="Calibri" w:hAnsi="Calibri"/>
          <w:color w:val="000000" w:themeColor="text1"/>
        </w:rPr>
        <w:t xml:space="preserve">, dönemselde olsa, </w:t>
      </w:r>
      <w:r w:rsidR="004A3995" w:rsidRPr="004B7A34">
        <w:rPr>
          <w:rFonts w:ascii="Calibri" w:hAnsi="Calibri"/>
          <w:color w:val="000000" w:themeColor="text1"/>
        </w:rPr>
        <w:t xml:space="preserve">sektör  </w:t>
      </w:r>
      <w:r w:rsidRPr="004B7A34">
        <w:rPr>
          <w:rFonts w:ascii="Calibri" w:hAnsi="Calibri"/>
          <w:color w:val="000000" w:themeColor="text1"/>
        </w:rPr>
        <w:t>blok satışın</w:t>
      </w:r>
      <w:r w:rsidR="00A82B2F" w:rsidRPr="004B7A34">
        <w:rPr>
          <w:rFonts w:ascii="Calibri" w:hAnsi="Calibri"/>
          <w:color w:val="000000" w:themeColor="text1"/>
        </w:rPr>
        <w:t>dan gelir elde etme sisteminden uzaklaşmaya yönelik yöntemler geliştirmelidir.</w:t>
      </w:r>
      <w:r w:rsidRPr="004B7A34">
        <w:rPr>
          <w:rFonts w:ascii="Calibri" w:hAnsi="Calibri"/>
          <w:color w:val="000000" w:themeColor="text1"/>
        </w:rPr>
        <w:t xml:space="preserve"> </w:t>
      </w:r>
      <w:r w:rsidR="00DA4638" w:rsidRPr="004B7A34">
        <w:rPr>
          <w:rFonts w:ascii="Calibri" w:hAnsi="Calibri"/>
          <w:color w:val="000000" w:themeColor="text1"/>
        </w:rPr>
        <w:t xml:space="preserve">Gelecek 15 yıl, ülkemizdeki doğaltaşların çeşitliliğine ve kalitesine uygun şekilde, katma değeri yüksek,  </w:t>
      </w:r>
      <w:r w:rsidR="00DA4638" w:rsidRPr="004B7A34">
        <w:rPr>
          <w:rFonts w:ascii="Calibri" w:hAnsi="Calibri"/>
          <w:b/>
          <w:i/>
          <w:color w:val="000000" w:themeColor="text1"/>
        </w:rPr>
        <w:t>artstone</w:t>
      </w:r>
      <w:r w:rsidR="00DA4638" w:rsidRPr="004B7A34">
        <w:rPr>
          <w:rFonts w:ascii="Calibri" w:hAnsi="Calibri"/>
          <w:color w:val="000000" w:themeColor="text1"/>
        </w:rPr>
        <w:t xml:space="preserve"> anlayışı ile, blok satışından elde edilen kazancı, % 90-95 oranında ikame ürüne </w:t>
      </w:r>
      <w:r w:rsidR="00B807CE" w:rsidRPr="004B7A34">
        <w:rPr>
          <w:rFonts w:ascii="Calibri" w:hAnsi="Calibri"/>
          <w:color w:val="000000" w:themeColor="text1"/>
        </w:rPr>
        <w:t>ç</w:t>
      </w:r>
      <w:r w:rsidR="00DA4638" w:rsidRPr="004B7A34">
        <w:rPr>
          <w:rFonts w:ascii="Calibri" w:hAnsi="Calibri"/>
          <w:color w:val="000000" w:themeColor="text1"/>
        </w:rPr>
        <w:t xml:space="preserve">evirmelidir. Böylece 2030'lu yıllarda </w:t>
      </w:r>
      <w:r w:rsidR="00B807CE" w:rsidRPr="004B7A34">
        <w:rPr>
          <w:rFonts w:ascii="Calibri" w:hAnsi="Calibri"/>
          <w:color w:val="000000" w:themeColor="text1"/>
        </w:rPr>
        <w:t>10-</w:t>
      </w:r>
      <w:r w:rsidR="003B5695" w:rsidRPr="004B7A34">
        <w:rPr>
          <w:rFonts w:ascii="Calibri" w:hAnsi="Calibri"/>
          <w:color w:val="000000" w:themeColor="text1"/>
        </w:rPr>
        <w:t>15</w:t>
      </w:r>
      <w:r w:rsidR="00DA4638" w:rsidRPr="004B7A34">
        <w:rPr>
          <w:rFonts w:ascii="Calibri" w:hAnsi="Calibri"/>
          <w:color w:val="000000" w:themeColor="text1"/>
        </w:rPr>
        <w:t xml:space="preserve"> milyar dolarlık ihracat rakamları yakalamak hayal değil ger</w:t>
      </w:r>
      <w:r w:rsidR="007151BF" w:rsidRPr="004B7A34">
        <w:rPr>
          <w:rFonts w:ascii="Calibri" w:hAnsi="Calibri"/>
          <w:color w:val="000000" w:themeColor="text1"/>
        </w:rPr>
        <w:t xml:space="preserve">çek olacaktır. </w:t>
      </w:r>
    </w:p>
    <w:p w:rsidR="00612C36" w:rsidRDefault="00612C36" w:rsidP="0024427C">
      <w:pPr>
        <w:jc w:val="both"/>
        <w:rPr>
          <w:rFonts w:ascii="Calibri" w:hAnsi="Calibri"/>
          <w:color w:val="000000" w:themeColor="text1"/>
          <w:sz w:val="20"/>
          <w:szCs w:val="20"/>
        </w:rPr>
      </w:pPr>
    </w:p>
    <w:p w:rsidR="00A82B2F" w:rsidRPr="004B7A34" w:rsidRDefault="00612C36" w:rsidP="0024427C">
      <w:pPr>
        <w:jc w:val="both"/>
        <w:rPr>
          <w:rFonts w:ascii="Calibri" w:hAnsi="Calibri"/>
          <w:i/>
          <w:color w:val="000000" w:themeColor="text1"/>
          <w:sz w:val="18"/>
          <w:szCs w:val="18"/>
        </w:rPr>
      </w:pPr>
      <w:r w:rsidRPr="004B7A34">
        <w:rPr>
          <w:rFonts w:ascii="Calibri" w:hAnsi="Calibri"/>
          <w:i/>
          <w:color w:val="000000" w:themeColor="text1"/>
          <w:sz w:val="18"/>
          <w:szCs w:val="18"/>
        </w:rPr>
        <w:t>Katkı Belirtme</w:t>
      </w:r>
    </w:p>
    <w:p w:rsidR="00A82B2F" w:rsidRPr="004B7A34" w:rsidRDefault="00A82B2F" w:rsidP="0024427C">
      <w:pPr>
        <w:jc w:val="both"/>
        <w:rPr>
          <w:rFonts w:ascii="Calibri" w:hAnsi="Calibri"/>
          <w:i/>
          <w:color w:val="000000" w:themeColor="text1"/>
          <w:sz w:val="18"/>
          <w:szCs w:val="18"/>
        </w:rPr>
      </w:pPr>
      <w:r w:rsidRPr="004B7A34">
        <w:rPr>
          <w:rFonts w:ascii="Calibri" w:hAnsi="Calibri"/>
          <w:i/>
          <w:color w:val="000000" w:themeColor="text1"/>
          <w:sz w:val="18"/>
          <w:szCs w:val="18"/>
        </w:rPr>
        <w:t xml:space="preserve">Makalenin yazımında katkılarından dolayı </w:t>
      </w:r>
      <w:r w:rsidR="000628F7" w:rsidRPr="004B7A34">
        <w:rPr>
          <w:rFonts w:ascii="Calibri" w:hAnsi="Calibri"/>
          <w:i/>
          <w:color w:val="000000" w:themeColor="text1"/>
          <w:sz w:val="18"/>
          <w:szCs w:val="18"/>
        </w:rPr>
        <w:t xml:space="preserve">sayın </w:t>
      </w:r>
      <w:r w:rsidRPr="004B7A34">
        <w:rPr>
          <w:rFonts w:ascii="Calibri" w:hAnsi="Calibri"/>
          <w:i/>
          <w:color w:val="000000" w:themeColor="text1"/>
          <w:sz w:val="18"/>
          <w:szCs w:val="18"/>
        </w:rPr>
        <w:t xml:space="preserve"> Prof.Dr. Fa</w:t>
      </w:r>
      <w:r w:rsidR="000628F7" w:rsidRPr="004B7A34">
        <w:rPr>
          <w:rFonts w:ascii="Calibri" w:hAnsi="Calibri"/>
          <w:i/>
          <w:color w:val="000000" w:themeColor="text1"/>
          <w:sz w:val="18"/>
          <w:szCs w:val="18"/>
        </w:rPr>
        <w:t>ruk Çalapkulu’ya teşekkür ederiz.</w:t>
      </w:r>
    </w:p>
    <w:p w:rsidR="00631B23" w:rsidRPr="005A151B" w:rsidRDefault="00631B23" w:rsidP="0024427C">
      <w:pPr>
        <w:jc w:val="both"/>
        <w:rPr>
          <w:rFonts w:ascii="Calibri" w:hAnsi="Calibri"/>
          <w:color w:val="000000" w:themeColor="text1"/>
          <w:sz w:val="20"/>
          <w:szCs w:val="20"/>
        </w:rPr>
      </w:pPr>
    </w:p>
    <w:p w:rsidR="00704174" w:rsidRDefault="00704174" w:rsidP="0024427C">
      <w:pPr>
        <w:jc w:val="both"/>
        <w:rPr>
          <w:rFonts w:asciiTheme="minorHAnsi" w:hAnsiTheme="minorHAnsi"/>
          <w:color w:val="000000" w:themeColor="text1"/>
          <w:sz w:val="20"/>
          <w:szCs w:val="20"/>
        </w:rPr>
      </w:pPr>
    </w:p>
    <w:p w:rsidR="00704174" w:rsidRPr="0024427C" w:rsidRDefault="00704174" w:rsidP="0024427C">
      <w:pPr>
        <w:jc w:val="both"/>
        <w:rPr>
          <w:rFonts w:asciiTheme="minorHAnsi" w:hAnsiTheme="minorHAnsi"/>
          <w:color w:val="000000" w:themeColor="text1"/>
          <w:sz w:val="20"/>
          <w:szCs w:val="20"/>
        </w:rPr>
      </w:pPr>
    </w:p>
    <w:p w:rsidR="00704174" w:rsidRDefault="00704174" w:rsidP="00612C36">
      <w:pPr>
        <w:rPr>
          <w:rFonts w:ascii="Calibri" w:hAnsi="Calibri"/>
          <w:b/>
          <w:color w:val="000000" w:themeColor="text1"/>
          <w:sz w:val="20"/>
          <w:szCs w:val="20"/>
        </w:rPr>
      </w:pPr>
      <w:r w:rsidRPr="009438AC">
        <w:rPr>
          <w:rFonts w:ascii="Calibri" w:hAnsi="Calibri"/>
          <w:b/>
          <w:color w:val="000000" w:themeColor="text1"/>
          <w:sz w:val="20"/>
          <w:szCs w:val="20"/>
        </w:rPr>
        <w:t>K</w:t>
      </w:r>
      <w:r w:rsidR="004B7A34">
        <w:rPr>
          <w:rFonts w:ascii="Calibri" w:hAnsi="Calibri"/>
          <w:b/>
          <w:color w:val="000000" w:themeColor="text1"/>
          <w:sz w:val="20"/>
          <w:szCs w:val="20"/>
        </w:rPr>
        <w:t>AYNAKLAR</w:t>
      </w:r>
    </w:p>
    <w:p w:rsidR="0027474E" w:rsidRPr="009438AC" w:rsidRDefault="0027474E" w:rsidP="009438AC">
      <w:pPr>
        <w:jc w:val="center"/>
        <w:rPr>
          <w:rFonts w:ascii="Calibri" w:hAnsi="Calibri"/>
          <w:b/>
          <w:color w:val="000000" w:themeColor="text1"/>
          <w:sz w:val="20"/>
          <w:szCs w:val="20"/>
        </w:rPr>
      </w:pPr>
    </w:p>
    <w:p w:rsidR="009438AC" w:rsidRPr="00A7068A" w:rsidRDefault="0027474E" w:rsidP="00A7068A">
      <w:pPr>
        <w:jc w:val="both"/>
        <w:rPr>
          <w:rFonts w:asciiTheme="minorHAnsi" w:hAnsiTheme="minorHAnsi"/>
          <w:color w:val="auto"/>
          <w:sz w:val="20"/>
          <w:szCs w:val="20"/>
        </w:rPr>
      </w:pPr>
      <w:r w:rsidRPr="00A7068A">
        <w:rPr>
          <w:rFonts w:asciiTheme="minorHAnsi" w:hAnsiTheme="minorHAnsi"/>
          <w:color w:val="auto"/>
          <w:sz w:val="20"/>
          <w:szCs w:val="20"/>
        </w:rPr>
        <w:t>Ege İhracatçılar Birliği, Dağaltaş Sektörü Teşvik Kapsamları, (2016), http://www.egebirlik.org.tr/destek-devlet-</w:t>
      </w:r>
      <w:r w:rsidR="00A7068A" w:rsidRPr="00A7068A">
        <w:rPr>
          <w:rFonts w:asciiTheme="minorHAnsi" w:hAnsiTheme="minorHAnsi"/>
          <w:color w:val="auto"/>
          <w:sz w:val="20"/>
          <w:szCs w:val="20"/>
        </w:rPr>
        <w:t xml:space="preserve"> </w:t>
      </w:r>
      <w:r w:rsidR="00A7068A" w:rsidRPr="00A7068A">
        <w:rPr>
          <w:rFonts w:asciiTheme="minorHAnsi" w:hAnsiTheme="minorHAnsi"/>
          <w:color w:val="auto"/>
          <w:sz w:val="20"/>
          <w:szCs w:val="20"/>
        </w:rPr>
        <w:tab/>
        <w:t>yardımları</w:t>
      </w:r>
      <w:r w:rsidRPr="00A7068A">
        <w:rPr>
          <w:rFonts w:asciiTheme="minorHAnsi" w:hAnsiTheme="minorHAnsi"/>
          <w:color w:val="auto"/>
          <w:sz w:val="20"/>
          <w:szCs w:val="20"/>
        </w:rPr>
        <w:t>.asp, E.Tar: 15.11.2016</w:t>
      </w:r>
    </w:p>
    <w:p w:rsidR="00530433" w:rsidRPr="00A7068A" w:rsidRDefault="009438AC" w:rsidP="00A7068A">
      <w:pPr>
        <w:jc w:val="both"/>
        <w:rPr>
          <w:rFonts w:asciiTheme="minorHAnsi" w:hAnsiTheme="minorHAnsi"/>
          <w:color w:val="auto"/>
          <w:sz w:val="20"/>
          <w:szCs w:val="20"/>
        </w:rPr>
      </w:pPr>
      <w:r w:rsidRPr="00A7068A">
        <w:rPr>
          <w:rFonts w:asciiTheme="minorHAnsi" w:hAnsiTheme="minorHAnsi"/>
          <w:color w:val="auto"/>
          <w:sz w:val="20"/>
          <w:szCs w:val="20"/>
        </w:rPr>
        <w:t xml:space="preserve">Hacımustafaoğlu, R., (2016), Türkiye'de Mermer Madeni İşletmeciliğin Dayanılmaz Ağırlığı, </w:t>
      </w:r>
      <w:r w:rsidR="004352B9" w:rsidRPr="00A7068A">
        <w:rPr>
          <w:rFonts w:asciiTheme="minorHAnsi" w:hAnsiTheme="minorHAnsi"/>
          <w:color w:val="auto"/>
          <w:sz w:val="20"/>
          <w:szCs w:val="20"/>
        </w:rPr>
        <w:t xml:space="preserve">TR </w:t>
      </w:r>
      <w:r w:rsidRPr="00A7068A">
        <w:rPr>
          <w:rFonts w:asciiTheme="minorHAnsi" w:hAnsiTheme="minorHAnsi"/>
          <w:color w:val="auto"/>
          <w:sz w:val="20"/>
          <w:szCs w:val="20"/>
        </w:rPr>
        <w:t xml:space="preserve">Stone Magazine, </w:t>
      </w:r>
      <w:r w:rsidR="00A7068A" w:rsidRPr="00A7068A">
        <w:rPr>
          <w:rFonts w:asciiTheme="minorHAnsi" w:hAnsiTheme="minorHAnsi"/>
          <w:color w:val="auto"/>
          <w:sz w:val="20"/>
          <w:szCs w:val="20"/>
        </w:rPr>
        <w:tab/>
      </w:r>
      <w:r w:rsidRPr="00A7068A">
        <w:rPr>
          <w:rFonts w:asciiTheme="minorHAnsi" w:hAnsiTheme="minorHAnsi"/>
          <w:color w:val="auto"/>
          <w:sz w:val="20"/>
          <w:szCs w:val="20"/>
        </w:rPr>
        <w:t xml:space="preserve">Yaygın Süreli,(2):30-34. </w:t>
      </w:r>
    </w:p>
    <w:p w:rsidR="009438AC" w:rsidRPr="00A7068A" w:rsidRDefault="00530433" w:rsidP="00A7068A">
      <w:pPr>
        <w:jc w:val="both"/>
        <w:rPr>
          <w:rFonts w:asciiTheme="minorHAnsi" w:hAnsiTheme="minorHAnsi"/>
          <w:color w:val="auto"/>
          <w:sz w:val="20"/>
          <w:szCs w:val="20"/>
        </w:rPr>
      </w:pPr>
      <w:r w:rsidRPr="00A7068A">
        <w:rPr>
          <w:rFonts w:asciiTheme="minorHAnsi" w:hAnsiTheme="minorHAnsi"/>
          <w:color w:val="auto"/>
          <w:sz w:val="20"/>
          <w:szCs w:val="20"/>
        </w:rPr>
        <w:t xml:space="preserve">Hacımustafaoğlu, R., (2017), Mermer Sektöründe Ara eleman Sorunu ve Çözüm Önerileri, IV. Uluslararası Taş </w:t>
      </w:r>
      <w:r w:rsidR="00A7068A" w:rsidRPr="00A7068A">
        <w:rPr>
          <w:rFonts w:asciiTheme="minorHAnsi" w:hAnsiTheme="minorHAnsi"/>
          <w:color w:val="auto"/>
          <w:sz w:val="20"/>
          <w:szCs w:val="20"/>
        </w:rPr>
        <w:tab/>
      </w:r>
      <w:r w:rsidRPr="00A7068A">
        <w:rPr>
          <w:rFonts w:asciiTheme="minorHAnsi" w:hAnsiTheme="minorHAnsi"/>
          <w:color w:val="auto"/>
          <w:sz w:val="20"/>
          <w:szCs w:val="20"/>
        </w:rPr>
        <w:t>Kongresine Su</w:t>
      </w:r>
      <w:r w:rsidR="00F94445">
        <w:rPr>
          <w:rFonts w:asciiTheme="minorHAnsi" w:hAnsiTheme="minorHAnsi"/>
          <w:color w:val="auto"/>
          <w:sz w:val="20"/>
          <w:szCs w:val="20"/>
        </w:rPr>
        <w:t>nulmuş Bildiri.</w:t>
      </w:r>
      <w:r w:rsidRPr="00A7068A">
        <w:rPr>
          <w:rFonts w:asciiTheme="minorHAnsi" w:hAnsiTheme="minorHAnsi"/>
          <w:color w:val="auto"/>
          <w:sz w:val="20"/>
          <w:szCs w:val="20"/>
        </w:rPr>
        <w:t xml:space="preserve"> </w:t>
      </w:r>
    </w:p>
    <w:p w:rsidR="00704174" w:rsidRPr="00A7068A" w:rsidRDefault="00A41F3B" w:rsidP="00A7068A">
      <w:pPr>
        <w:jc w:val="both"/>
        <w:rPr>
          <w:rFonts w:asciiTheme="minorHAnsi" w:hAnsiTheme="minorHAnsi"/>
          <w:color w:val="auto"/>
          <w:sz w:val="20"/>
          <w:szCs w:val="20"/>
        </w:rPr>
      </w:pPr>
      <w:r w:rsidRPr="00A7068A">
        <w:rPr>
          <w:rFonts w:asciiTheme="minorHAnsi" w:hAnsiTheme="minorHAnsi"/>
          <w:color w:val="auto"/>
          <w:sz w:val="20"/>
          <w:szCs w:val="20"/>
        </w:rPr>
        <w:t>İstanbul Maden İhracatçıları Birliği, (201</w:t>
      </w:r>
      <w:r w:rsidR="00A82B2F">
        <w:rPr>
          <w:rFonts w:asciiTheme="minorHAnsi" w:hAnsiTheme="minorHAnsi"/>
          <w:color w:val="auto"/>
          <w:sz w:val="20"/>
          <w:szCs w:val="20"/>
        </w:rPr>
        <w:t>7</w:t>
      </w:r>
      <w:r w:rsidRPr="00A7068A">
        <w:rPr>
          <w:rFonts w:asciiTheme="minorHAnsi" w:hAnsiTheme="minorHAnsi"/>
          <w:color w:val="auto"/>
          <w:sz w:val="20"/>
          <w:szCs w:val="20"/>
        </w:rPr>
        <w:t>), Doğal</w:t>
      </w:r>
      <w:r w:rsidR="00F94445">
        <w:rPr>
          <w:rFonts w:asciiTheme="minorHAnsi" w:hAnsiTheme="minorHAnsi"/>
          <w:color w:val="auto"/>
          <w:sz w:val="20"/>
          <w:szCs w:val="20"/>
        </w:rPr>
        <w:t>t</w:t>
      </w:r>
      <w:r w:rsidRPr="00A7068A">
        <w:rPr>
          <w:rFonts w:asciiTheme="minorHAnsi" w:hAnsiTheme="minorHAnsi"/>
          <w:color w:val="auto"/>
          <w:sz w:val="20"/>
          <w:szCs w:val="20"/>
        </w:rPr>
        <w:t xml:space="preserve">aş İhracatı, </w:t>
      </w:r>
      <w:r w:rsidR="009438AC" w:rsidRPr="00A7068A">
        <w:rPr>
          <w:rFonts w:asciiTheme="minorHAnsi" w:hAnsiTheme="minorHAnsi"/>
          <w:color w:val="auto"/>
          <w:sz w:val="20"/>
          <w:szCs w:val="20"/>
        </w:rPr>
        <w:t xml:space="preserve">http://www.imib.org.tr/tr/istatistikler-2/, E.Tar: </w:t>
      </w:r>
      <w:r w:rsidR="00A7068A" w:rsidRPr="00A7068A">
        <w:rPr>
          <w:rFonts w:asciiTheme="minorHAnsi" w:hAnsiTheme="minorHAnsi"/>
          <w:color w:val="auto"/>
          <w:sz w:val="20"/>
          <w:szCs w:val="20"/>
        </w:rPr>
        <w:tab/>
      </w:r>
      <w:r w:rsidR="009438AC" w:rsidRPr="00A7068A">
        <w:rPr>
          <w:rFonts w:asciiTheme="minorHAnsi" w:hAnsiTheme="minorHAnsi"/>
          <w:color w:val="auto"/>
          <w:sz w:val="20"/>
          <w:szCs w:val="20"/>
        </w:rPr>
        <w:t>15.11.201</w:t>
      </w:r>
      <w:r w:rsidR="00A82B2F">
        <w:rPr>
          <w:rFonts w:asciiTheme="minorHAnsi" w:hAnsiTheme="minorHAnsi"/>
          <w:color w:val="auto"/>
          <w:sz w:val="20"/>
          <w:szCs w:val="20"/>
        </w:rPr>
        <w:t>7</w:t>
      </w:r>
      <w:r w:rsidR="00A7068A" w:rsidRPr="00A7068A">
        <w:rPr>
          <w:rFonts w:asciiTheme="minorHAnsi" w:hAnsiTheme="minorHAnsi"/>
          <w:color w:val="auto"/>
          <w:sz w:val="20"/>
          <w:szCs w:val="20"/>
        </w:rPr>
        <w:t>.</w:t>
      </w:r>
    </w:p>
    <w:p w:rsidR="00DB6B4D" w:rsidRPr="00A7068A" w:rsidRDefault="00A41F3B" w:rsidP="00A7068A">
      <w:pPr>
        <w:jc w:val="both"/>
        <w:rPr>
          <w:rFonts w:asciiTheme="minorHAnsi" w:hAnsiTheme="minorHAnsi"/>
          <w:color w:val="auto"/>
          <w:sz w:val="20"/>
          <w:szCs w:val="20"/>
        </w:rPr>
      </w:pPr>
      <w:r w:rsidRPr="00A7068A">
        <w:rPr>
          <w:rFonts w:asciiTheme="minorHAnsi" w:hAnsiTheme="minorHAnsi"/>
          <w:color w:val="000000" w:themeColor="text1"/>
          <w:sz w:val="20"/>
          <w:szCs w:val="20"/>
        </w:rPr>
        <w:t xml:space="preserve">Maden İşleri Genel Müdürlüğü, </w:t>
      </w:r>
      <w:r w:rsidR="00E550B6" w:rsidRPr="00A7068A">
        <w:rPr>
          <w:rFonts w:asciiTheme="minorHAnsi" w:hAnsiTheme="minorHAnsi"/>
          <w:color w:val="000000" w:themeColor="text1"/>
          <w:sz w:val="20"/>
          <w:szCs w:val="20"/>
        </w:rPr>
        <w:t>http://www.migem.gov.tr/mevzuat/kanunlar.html</w:t>
      </w:r>
      <w:r w:rsidRPr="00A7068A">
        <w:rPr>
          <w:rFonts w:asciiTheme="minorHAnsi" w:hAnsiTheme="minorHAnsi"/>
          <w:color w:val="000000" w:themeColor="text1"/>
          <w:sz w:val="20"/>
          <w:szCs w:val="20"/>
        </w:rPr>
        <w:t>/ istatistikler</w:t>
      </w:r>
      <w:r w:rsidR="009438AC" w:rsidRPr="00A7068A">
        <w:rPr>
          <w:rFonts w:asciiTheme="minorHAnsi" w:hAnsiTheme="minorHAnsi"/>
          <w:color w:val="000000" w:themeColor="text1"/>
          <w:sz w:val="20"/>
          <w:szCs w:val="20"/>
        </w:rPr>
        <w:t xml:space="preserve">, </w:t>
      </w:r>
      <w:r w:rsidR="009438AC" w:rsidRPr="00A7068A">
        <w:rPr>
          <w:rFonts w:asciiTheme="minorHAnsi" w:hAnsiTheme="minorHAnsi"/>
          <w:color w:val="auto"/>
          <w:sz w:val="20"/>
          <w:szCs w:val="20"/>
        </w:rPr>
        <w:t xml:space="preserve">E.Tar: </w:t>
      </w:r>
      <w:r w:rsidR="00A7068A" w:rsidRPr="00A7068A">
        <w:rPr>
          <w:rFonts w:asciiTheme="minorHAnsi" w:hAnsiTheme="minorHAnsi"/>
          <w:color w:val="auto"/>
          <w:sz w:val="20"/>
          <w:szCs w:val="20"/>
        </w:rPr>
        <w:tab/>
      </w:r>
      <w:r w:rsidR="009438AC" w:rsidRPr="00A7068A">
        <w:rPr>
          <w:rFonts w:asciiTheme="minorHAnsi" w:hAnsiTheme="minorHAnsi"/>
          <w:color w:val="auto"/>
          <w:sz w:val="20"/>
          <w:szCs w:val="20"/>
        </w:rPr>
        <w:t>25.1</w:t>
      </w:r>
      <w:r w:rsidR="00D55F5C" w:rsidRPr="00A7068A">
        <w:rPr>
          <w:rFonts w:asciiTheme="minorHAnsi" w:hAnsiTheme="minorHAnsi"/>
          <w:color w:val="auto"/>
          <w:sz w:val="20"/>
          <w:szCs w:val="20"/>
        </w:rPr>
        <w:t>0</w:t>
      </w:r>
      <w:r w:rsidR="009438AC" w:rsidRPr="00A7068A">
        <w:rPr>
          <w:rFonts w:asciiTheme="minorHAnsi" w:hAnsiTheme="minorHAnsi"/>
          <w:color w:val="auto"/>
          <w:sz w:val="20"/>
          <w:szCs w:val="20"/>
        </w:rPr>
        <w:t>.2016</w:t>
      </w:r>
    </w:p>
    <w:p w:rsidR="00DB6B4D" w:rsidRPr="00A7068A" w:rsidRDefault="00A41F3B" w:rsidP="00A7068A">
      <w:pPr>
        <w:jc w:val="both"/>
        <w:rPr>
          <w:rFonts w:asciiTheme="minorHAnsi" w:hAnsiTheme="minorHAnsi"/>
          <w:color w:val="auto"/>
          <w:sz w:val="20"/>
          <w:szCs w:val="20"/>
        </w:rPr>
      </w:pPr>
      <w:r w:rsidRPr="00A7068A">
        <w:rPr>
          <w:rFonts w:asciiTheme="minorHAnsi" w:hAnsiTheme="minorHAnsi"/>
          <w:color w:val="auto"/>
          <w:sz w:val="20"/>
          <w:szCs w:val="20"/>
        </w:rPr>
        <w:t xml:space="preserve">Mesleki Yeterlilik Kurumu, (2016), Ulusal Meslek Standartları, </w:t>
      </w:r>
      <w:r w:rsidR="00DB6B4D" w:rsidRPr="00A7068A">
        <w:rPr>
          <w:rFonts w:asciiTheme="minorHAnsi" w:hAnsiTheme="minorHAnsi"/>
          <w:color w:val="auto"/>
          <w:sz w:val="20"/>
          <w:szCs w:val="20"/>
        </w:rPr>
        <w:t>http://www.myk.gov.tr/index.php/tr/ulusal-</w:t>
      </w:r>
      <w:r w:rsidR="00A7068A">
        <w:rPr>
          <w:rFonts w:asciiTheme="minorHAnsi" w:hAnsiTheme="minorHAnsi"/>
          <w:color w:val="auto"/>
          <w:sz w:val="20"/>
          <w:szCs w:val="20"/>
        </w:rPr>
        <w:tab/>
      </w:r>
      <w:r w:rsidR="00DB6B4D" w:rsidRPr="00A7068A">
        <w:rPr>
          <w:rFonts w:asciiTheme="minorHAnsi" w:hAnsiTheme="minorHAnsi"/>
          <w:color w:val="auto"/>
          <w:sz w:val="20"/>
          <w:szCs w:val="20"/>
        </w:rPr>
        <w:t>meslek-</w:t>
      </w:r>
      <w:r w:rsidR="00A7068A" w:rsidRPr="00A7068A">
        <w:rPr>
          <w:rFonts w:asciiTheme="minorHAnsi" w:hAnsiTheme="minorHAnsi"/>
          <w:color w:val="auto"/>
          <w:sz w:val="20"/>
          <w:szCs w:val="20"/>
        </w:rPr>
        <w:tab/>
      </w:r>
      <w:r w:rsidR="00DB6B4D" w:rsidRPr="00A7068A">
        <w:rPr>
          <w:rFonts w:asciiTheme="minorHAnsi" w:hAnsiTheme="minorHAnsi"/>
          <w:color w:val="auto"/>
          <w:sz w:val="20"/>
          <w:szCs w:val="20"/>
        </w:rPr>
        <w:t xml:space="preserve">standard, E.Tar: </w:t>
      </w:r>
      <w:r w:rsidR="00D55F5C" w:rsidRPr="00A7068A">
        <w:rPr>
          <w:rFonts w:asciiTheme="minorHAnsi" w:hAnsiTheme="minorHAnsi"/>
          <w:color w:val="auto"/>
          <w:sz w:val="20"/>
          <w:szCs w:val="20"/>
        </w:rPr>
        <w:t>18</w:t>
      </w:r>
      <w:r w:rsidR="00DB6B4D" w:rsidRPr="00A7068A">
        <w:rPr>
          <w:rFonts w:asciiTheme="minorHAnsi" w:hAnsiTheme="minorHAnsi"/>
          <w:color w:val="auto"/>
          <w:sz w:val="20"/>
          <w:szCs w:val="20"/>
        </w:rPr>
        <w:t>.1</w:t>
      </w:r>
      <w:r w:rsidR="00D55F5C" w:rsidRPr="00A7068A">
        <w:rPr>
          <w:rFonts w:asciiTheme="minorHAnsi" w:hAnsiTheme="minorHAnsi"/>
          <w:color w:val="auto"/>
          <w:sz w:val="20"/>
          <w:szCs w:val="20"/>
        </w:rPr>
        <w:t>0</w:t>
      </w:r>
      <w:r w:rsidR="00DB6B4D" w:rsidRPr="00A7068A">
        <w:rPr>
          <w:rFonts w:asciiTheme="minorHAnsi" w:hAnsiTheme="minorHAnsi"/>
          <w:color w:val="auto"/>
          <w:sz w:val="20"/>
          <w:szCs w:val="20"/>
        </w:rPr>
        <w:t>.2016</w:t>
      </w:r>
    </w:p>
    <w:p w:rsidR="00A41F3B" w:rsidRPr="00A7068A" w:rsidRDefault="00A41F3B" w:rsidP="00A7068A">
      <w:pPr>
        <w:jc w:val="both"/>
        <w:rPr>
          <w:rFonts w:asciiTheme="minorHAnsi" w:hAnsiTheme="minorHAnsi"/>
          <w:color w:val="auto"/>
          <w:sz w:val="20"/>
          <w:szCs w:val="20"/>
        </w:rPr>
      </w:pPr>
      <w:r w:rsidRPr="00A7068A">
        <w:rPr>
          <w:rFonts w:asciiTheme="minorHAnsi" w:hAnsiTheme="minorHAnsi"/>
          <w:color w:val="auto"/>
          <w:sz w:val="20"/>
          <w:szCs w:val="20"/>
        </w:rPr>
        <w:t>Öğrenci Seçme ve Yerleştirme Merkezi, (201</w:t>
      </w:r>
      <w:r w:rsidR="00A82B2F">
        <w:rPr>
          <w:rFonts w:asciiTheme="minorHAnsi" w:hAnsiTheme="minorHAnsi"/>
          <w:color w:val="auto"/>
          <w:sz w:val="20"/>
          <w:szCs w:val="20"/>
        </w:rPr>
        <w:t>7</w:t>
      </w:r>
      <w:r w:rsidRPr="00A7068A">
        <w:rPr>
          <w:rFonts w:asciiTheme="minorHAnsi" w:hAnsiTheme="minorHAnsi"/>
          <w:color w:val="auto"/>
          <w:sz w:val="20"/>
          <w:szCs w:val="20"/>
        </w:rPr>
        <w:t xml:space="preserve">), Kılavuz, </w:t>
      </w:r>
      <w:r w:rsidR="00DB6B4D" w:rsidRPr="00A7068A">
        <w:rPr>
          <w:rFonts w:asciiTheme="minorHAnsi" w:hAnsiTheme="minorHAnsi"/>
          <w:color w:val="auto"/>
          <w:sz w:val="20"/>
          <w:szCs w:val="20"/>
        </w:rPr>
        <w:t xml:space="preserve">http://www.osym.gov.tr/TR,9292/2016.html, E.Tar: </w:t>
      </w:r>
      <w:r w:rsidR="00A7068A" w:rsidRPr="00A7068A">
        <w:rPr>
          <w:rFonts w:asciiTheme="minorHAnsi" w:hAnsiTheme="minorHAnsi"/>
          <w:color w:val="auto"/>
          <w:sz w:val="20"/>
          <w:szCs w:val="20"/>
        </w:rPr>
        <w:tab/>
      </w:r>
      <w:r w:rsidR="00D55F5C" w:rsidRPr="00A7068A">
        <w:rPr>
          <w:rFonts w:asciiTheme="minorHAnsi" w:hAnsiTheme="minorHAnsi"/>
          <w:color w:val="auto"/>
          <w:sz w:val="20"/>
          <w:szCs w:val="20"/>
        </w:rPr>
        <w:t>12</w:t>
      </w:r>
      <w:r w:rsidR="00DB6B4D" w:rsidRPr="00A7068A">
        <w:rPr>
          <w:rFonts w:asciiTheme="minorHAnsi" w:hAnsiTheme="minorHAnsi"/>
          <w:color w:val="auto"/>
          <w:sz w:val="20"/>
          <w:szCs w:val="20"/>
        </w:rPr>
        <w:t>.1</w:t>
      </w:r>
      <w:r w:rsidR="00D55F5C" w:rsidRPr="00A7068A">
        <w:rPr>
          <w:rFonts w:asciiTheme="minorHAnsi" w:hAnsiTheme="minorHAnsi"/>
          <w:color w:val="auto"/>
          <w:sz w:val="20"/>
          <w:szCs w:val="20"/>
        </w:rPr>
        <w:t>0</w:t>
      </w:r>
      <w:r w:rsidR="00DB6B4D" w:rsidRPr="00A7068A">
        <w:rPr>
          <w:rFonts w:asciiTheme="minorHAnsi" w:hAnsiTheme="minorHAnsi"/>
          <w:color w:val="auto"/>
          <w:sz w:val="20"/>
          <w:szCs w:val="20"/>
        </w:rPr>
        <w:t>.2016</w:t>
      </w:r>
    </w:p>
    <w:p w:rsidR="00580378" w:rsidRPr="00A7068A" w:rsidRDefault="0027474E" w:rsidP="00A7068A">
      <w:pPr>
        <w:jc w:val="both"/>
        <w:rPr>
          <w:rFonts w:asciiTheme="minorHAnsi" w:hAnsiTheme="minorHAnsi"/>
          <w:color w:val="auto"/>
          <w:sz w:val="20"/>
          <w:szCs w:val="20"/>
        </w:rPr>
      </w:pPr>
      <w:r w:rsidRPr="00A7068A">
        <w:rPr>
          <w:rFonts w:asciiTheme="minorHAnsi" w:hAnsiTheme="minorHAnsi"/>
          <w:color w:val="000000" w:themeColor="text1"/>
          <w:sz w:val="20"/>
          <w:szCs w:val="20"/>
        </w:rPr>
        <w:t xml:space="preserve">Türkiye cumhuriyeti, Milli Eğitim Bakanlığı, http://meb.net.tr/mebbis/mebbis-meb-gov-tr, </w:t>
      </w:r>
      <w:r w:rsidRPr="00A7068A">
        <w:rPr>
          <w:rFonts w:asciiTheme="minorHAnsi" w:hAnsiTheme="minorHAnsi"/>
          <w:color w:val="auto"/>
          <w:sz w:val="20"/>
          <w:szCs w:val="20"/>
        </w:rPr>
        <w:t>E.Tar: 20.10.2016</w:t>
      </w:r>
    </w:p>
    <w:p w:rsidR="00580378" w:rsidRPr="00A7068A" w:rsidRDefault="00580378" w:rsidP="00A7068A">
      <w:pPr>
        <w:jc w:val="both"/>
        <w:rPr>
          <w:rFonts w:asciiTheme="minorHAnsi" w:hAnsiTheme="minorHAnsi"/>
          <w:color w:val="auto"/>
          <w:sz w:val="20"/>
          <w:szCs w:val="20"/>
        </w:rPr>
      </w:pPr>
      <w:r w:rsidRPr="00A7068A">
        <w:rPr>
          <w:rFonts w:asciiTheme="minorHAnsi" w:hAnsiTheme="minorHAnsi" w:cs="Calibri"/>
          <w:color w:val="auto"/>
          <w:sz w:val="20"/>
          <w:szCs w:val="20"/>
        </w:rPr>
        <w:t xml:space="preserve">Wikipedi. (2017). Toros Dağları, Wikipedi – Özgür Ansiklopedi </w:t>
      </w:r>
    </w:p>
    <w:p w:rsidR="00A41F3B" w:rsidRPr="00A7068A" w:rsidRDefault="00A7068A" w:rsidP="00A7068A">
      <w:pPr>
        <w:jc w:val="both"/>
        <w:rPr>
          <w:rFonts w:asciiTheme="minorHAnsi" w:hAnsiTheme="minorHAnsi"/>
          <w:color w:val="auto"/>
          <w:sz w:val="20"/>
          <w:szCs w:val="20"/>
        </w:rPr>
      </w:pPr>
      <w:r w:rsidRPr="00A7068A">
        <w:rPr>
          <w:rFonts w:asciiTheme="minorHAnsi" w:hAnsiTheme="minorHAnsi"/>
          <w:sz w:val="20"/>
          <w:szCs w:val="20"/>
        </w:rPr>
        <w:tab/>
      </w:r>
      <w:hyperlink r:id="rId11" w:history="1">
        <w:r w:rsidR="00580378" w:rsidRPr="00A7068A">
          <w:rPr>
            <w:rStyle w:val="Kpr"/>
            <w:rFonts w:asciiTheme="minorHAnsi" w:hAnsiTheme="minorHAnsi"/>
            <w:color w:val="auto"/>
            <w:sz w:val="20"/>
            <w:szCs w:val="20"/>
            <w:u w:val="none"/>
          </w:rPr>
          <w:t>https://tr.wikipedia.org/wiki/Toros_Da%C4%9Flar%C4%B1</w:t>
        </w:r>
      </w:hyperlink>
      <w:r w:rsidR="00580378" w:rsidRPr="00A7068A">
        <w:rPr>
          <w:rFonts w:asciiTheme="minorHAnsi" w:hAnsiTheme="minorHAnsi"/>
          <w:color w:val="auto"/>
          <w:sz w:val="20"/>
          <w:szCs w:val="20"/>
        </w:rPr>
        <w:t xml:space="preserve"> </w:t>
      </w:r>
      <w:r w:rsidR="00580378" w:rsidRPr="00A7068A">
        <w:rPr>
          <w:rFonts w:asciiTheme="minorHAnsi" w:hAnsiTheme="minorHAnsi" w:cs="Calibri"/>
          <w:color w:val="auto"/>
          <w:sz w:val="20"/>
          <w:szCs w:val="20"/>
        </w:rPr>
        <w:t xml:space="preserve">adresinden 6 Şubat 2017 tarihinde </w:t>
      </w:r>
      <w:r w:rsidRPr="00A7068A">
        <w:rPr>
          <w:rFonts w:asciiTheme="minorHAnsi" w:hAnsiTheme="minorHAnsi" w:cs="Calibri"/>
          <w:color w:val="auto"/>
          <w:sz w:val="20"/>
          <w:szCs w:val="20"/>
        </w:rPr>
        <w:tab/>
      </w:r>
      <w:r w:rsidR="00580378" w:rsidRPr="00A7068A">
        <w:rPr>
          <w:rFonts w:asciiTheme="minorHAnsi" w:hAnsiTheme="minorHAnsi" w:cs="Calibri"/>
          <w:color w:val="auto"/>
          <w:sz w:val="20"/>
          <w:szCs w:val="20"/>
        </w:rPr>
        <w:t>alınmıştır</w:t>
      </w:r>
      <w:r w:rsidRPr="00A7068A">
        <w:rPr>
          <w:rFonts w:asciiTheme="minorHAnsi" w:hAnsiTheme="minorHAnsi" w:cs="Calibri"/>
          <w:color w:val="auto"/>
          <w:sz w:val="20"/>
          <w:szCs w:val="20"/>
        </w:rPr>
        <w:t>.</w:t>
      </w:r>
    </w:p>
    <w:p w:rsidR="00A41F3B" w:rsidRDefault="00A41F3B" w:rsidP="00A7068A">
      <w:pPr>
        <w:jc w:val="both"/>
        <w:rPr>
          <w:rFonts w:ascii="Calibri" w:hAnsi="Calibri"/>
          <w:color w:val="auto"/>
          <w:sz w:val="18"/>
          <w:szCs w:val="18"/>
        </w:rPr>
      </w:pPr>
    </w:p>
    <w:sectPr w:rsidR="00A41F3B" w:rsidSect="00C76E0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DD3" w:rsidRDefault="00C25DD3" w:rsidP="003B2749">
      <w:r>
        <w:separator/>
      </w:r>
    </w:p>
  </w:endnote>
  <w:endnote w:type="continuationSeparator" w:id="0">
    <w:p w:rsidR="00C25DD3" w:rsidRDefault="00C25DD3" w:rsidP="003B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DD3" w:rsidRDefault="00C25DD3" w:rsidP="003B2749">
      <w:r>
        <w:separator/>
      </w:r>
    </w:p>
  </w:footnote>
  <w:footnote w:type="continuationSeparator" w:id="0">
    <w:p w:rsidR="00C25DD3" w:rsidRDefault="00C25DD3" w:rsidP="003B2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CD036D"/>
    <w:multiLevelType w:val="hybridMultilevel"/>
    <w:tmpl w:val="F87EA4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1A3217A"/>
    <w:multiLevelType w:val="hybridMultilevel"/>
    <w:tmpl w:val="4396550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46"/>
    <w:rsid w:val="00002338"/>
    <w:rsid w:val="000041AA"/>
    <w:rsid w:val="00007315"/>
    <w:rsid w:val="0000758B"/>
    <w:rsid w:val="00011A3A"/>
    <w:rsid w:val="00014F7F"/>
    <w:rsid w:val="00020047"/>
    <w:rsid w:val="00025A98"/>
    <w:rsid w:val="0003093A"/>
    <w:rsid w:val="0003661D"/>
    <w:rsid w:val="000430EE"/>
    <w:rsid w:val="00045F35"/>
    <w:rsid w:val="000628F7"/>
    <w:rsid w:val="00070F88"/>
    <w:rsid w:val="000802D5"/>
    <w:rsid w:val="00080F9F"/>
    <w:rsid w:val="000816AE"/>
    <w:rsid w:val="000858B6"/>
    <w:rsid w:val="00091354"/>
    <w:rsid w:val="000A0A70"/>
    <w:rsid w:val="000C2CAA"/>
    <w:rsid w:val="000C5DC5"/>
    <w:rsid w:val="000D18D4"/>
    <w:rsid w:val="000D2E6D"/>
    <w:rsid w:val="000E6268"/>
    <w:rsid w:val="000F2927"/>
    <w:rsid w:val="0010570D"/>
    <w:rsid w:val="00114168"/>
    <w:rsid w:val="00115F97"/>
    <w:rsid w:val="00124D4F"/>
    <w:rsid w:val="00126CBF"/>
    <w:rsid w:val="00132F49"/>
    <w:rsid w:val="00135579"/>
    <w:rsid w:val="001459D1"/>
    <w:rsid w:val="0014777E"/>
    <w:rsid w:val="00150C3F"/>
    <w:rsid w:val="00171046"/>
    <w:rsid w:val="00181591"/>
    <w:rsid w:val="0018743F"/>
    <w:rsid w:val="00196C46"/>
    <w:rsid w:val="001A5B23"/>
    <w:rsid w:val="001A620E"/>
    <w:rsid w:val="001B5F4A"/>
    <w:rsid w:val="001B7E1D"/>
    <w:rsid w:val="001C053C"/>
    <w:rsid w:val="001C425D"/>
    <w:rsid w:val="001C45F2"/>
    <w:rsid w:val="001D4074"/>
    <w:rsid w:val="001D4514"/>
    <w:rsid w:val="001E02FD"/>
    <w:rsid w:val="001E4520"/>
    <w:rsid w:val="001F1641"/>
    <w:rsid w:val="001F5B9E"/>
    <w:rsid w:val="001F6CD3"/>
    <w:rsid w:val="001F6DBC"/>
    <w:rsid w:val="001F7DB6"/>
    <w:rsid w:val="002101D1"/>
    <w:rsid w:val="00222357"/>
    <w:rsid w:val="0023498A"/>
    <w:rsid w:val="00236624"/>
    <w:rsid w:val="0024427C"/>
    <w:rsid w:val="00247460"/>
    <w:rsid w:val="002504E1"/>
    <w:rsid w:val="00256045"/>
    <w:rsid w:val="00256AED"/>
    <w:rsid w:val="00270DB9"/>
    <w:rsid w:val="0027474E"/>
    <w:rsid w:val="0027671B"/>
    <w:rsid w:val="00282C7D"/>
    <w:rsid w:val="00282DA5"/>
    <w:rsid w:val="00284262"/>
    <w:rsid w:val="002869A7"/>
    <w:rsid w:val="002924BA"/>
    <w:rsid w:val="002B2B6C"/>
    <w:rsid w:val="002C1AF1"/>
    <w:rsid w:val="002D1D45"/>
    <w:rsid w:val="002D7773"/>
    <w:rsid w:val="002E5F71"/>
    <w:rsid w:val="002F3A83"/>
    <w:rsid w:val="00301D6F"/>
    <w:rsid w:val="003121EB"/>
    <w:rsid w:val="00330986"/>
    <w:rsid w:val="0033283D"/>
    <w:rsid w:val="00363675"/>
    <w:rsid w:val="00372902"/>
    <w:rsid w:val="00377594"/>
    <w:rsid w:val="00386DCE"/>
    <w:rsid w:val="00396DD0"/>
    <w:rsid w:val="003A2946"/>
    <w:rsid w:val="003B2749"/>
    <w:rsid w:val="003B2E96"/>
    <w:rsid w:val="003B4F3F"/>
    <w:rsid w:val="003B5695"/>
    <w:rsid w:val="003D1C08"/>
    <w:rsid w:val="003D5ACC"/>
    <w:rsid w:val="003D73ED"/>
    <w:rsid w:val="003F3388"/>
    <w:rsid w:val="003F4949"/>
    <w:rsid w:val="003F5DEF"/>
    <w:rsid w:val="004040EA"/>
    <w:rsid w:val="00410D77"/>
    <w:rsid w:val="00412C5C"/>
    <w:rsid w:val="004324E6"/>
    <w:rsid w:val="00432667"/>
    <w:rsid w:val="004352B9"/>
    <w:rsid w:val="00443582"/>
    <w:rsid w:val="004600A8"/>
    <w:rsid w:val="00462600"/>
    <w:rsid w:val="004705BA"/>
    <w:rsid w:val="004715A1"/>
    <w:rsid w:val="004836F9"/>
    <w:rsid w:val="0048397C"/>
    <w:rsid w:val="00485E56"/>
    <w:rsid w:val="00490002"/>
    <w:rsid w:val="00491C2B"/>
    <w:rsid w:val="004A0183"/>
    <w:rsid w:val="004A37C7"/>
    <w:rsid w:val="004A3995"/>
    <w:rsid w:val="004B18A7"/>
    <w:rsid w:val="004B3C44"/>
    <w:rsid w:val="004B7A34"/>
    <w:rsid w:val="004C3CC4"/>
    <w:rsid w:val="004C3EF4"/>
    <w:rsid w:val="004C70D3"/>
    <w:rsid w:val="004C7974"/>
    <w:rsid w:val="004E53B4"/>
    <w:rsid w:val="004F1783"/>
    <w:rsid w:val="004F1E67"/>
    <w:rsid w:val="00500334"/>
    <w:rsid w:val="00514ED3"/>
    <w:rsid w:val="00515DEC"/>
    <w:rsid w:val="005214DA"/>
    <w:rsid w:val="0052655D"/>
    <w:rsid w:val="00530433"/>
    <w:rsid w:val="0053043E"/>
    <w:rsid w:val="005405A7"/>
    <w:rsid w:val="00540F69"/>
    <w:rsid w:val="0055234F"/>
    <w:rsid w:val="00556183"/>
    <w:rsid w:val="00561250"/>
    <w:rsid w:val="00580378"/>
    <w:rsid w:val="00582089"/>
    <w:rsid w:val="00585E74"/>
    <w:rsid w:val="005963CF"/>
    <w:rsid w:val="00596B05"/>
    <w:rsid w:val="005A151B"/>
    <w:rsid w:val="005A2278"/>
    <w:rsid w:val="005A2AA7"/>
    <w:rsid w:val="005B7454"/>
    <w:rsid w:val="005C0245"/>
    <w:rsid w:val="005C0E69"/>
    <w:rsid w:val="005C2B1A"/>
    <w:rsid w:val="005C6ADE"/>
    <w:rsid w:val="005D2815"/>
    <w:rsid w:val="005D2D05"/>
    <w:rsid w:val="005D40B4"/>
    <w:rsid w:val="005F753C"/>
    <w:rsid w:val="00600527"/>
    <w:rsid w:val="00602762"/>
    <w:rsid w:val="006060E8"/>
    <w:rsid w:val="00612C36"/>
    <w:rsid w:val="00612EBC"/>
    <w:rsid w:val="00623D60"/>
    <w:rsid w:val="00625F29"/>
    <w:rsid w:val="00631B23"/>
    <w:rsid w:val="00632EED"/>
    <w:rsid w:val="00635D2A"/>
    <w:rsid w:val="00665576"/>
    <w:rsid w:val="006673F1"/>
    <w:rsid w:val="00667D84"/>
    <w:rsid w:val="00671C84"/>
    <w:rsid w:val="006778AD"/>
    <w:rsid w:val="006859D3"/>
    <w:rsid w:val="00686FC2"/>
    <w:rsid w:val="006C7CD3"/>
    <w:rsid w:val="006D428E"/>
    <w:rsid w:val="006D61B0"/>
    <w:rsid w:val="006E2177"/>
    <w:rsid w:val="006E2A42"/>
    <w:rsid w:val="006F5971"/>
    <w:rsid w:val="00701BB2"/>
    <w:rsid w:val="00704174"/>
    <w:rsid w:val="00714745"/>
    <w:rsid w:val="007151BF"/>
    <w:rsid w:val="00726236"/>
    <w:rsid w:val="007275BD"/>
    <w:rsid w:val="00744E25"/>
    <w:rsid w:val="00745327"/>
    <w:rsid w:val="00752B82"/>
    <w:rsid w:val="00753E08"/>
    <w:rsid w:val="00754B73"/>
    <w:rsid w:val="00756BA0"/>
    <w:rsid w:val="00757D69"/>
    <w:rsid w:val="00763EC7"/>
    <w:rsid w:val="0077297A"/>
    <w:rsid w:val="0078724B"/>
    <w:rsid w:val="007A4A00"/>
    <w:rsid w:val="007B097D"/>
    <w:rsid w:val="007C083B"/>
    <w:rsid w:val="007C4412"/>
    <w:rsid w:val="007E5533"/>
    <w:rsid w:val="007F393C"/>
    <w:rsid w:val="008016B4"/>
    <w:rsid w:val="00813A36"/>
    <w:rsid w:val="00814A28"/>
    <w:rsid w:val="00825F7D"/>
    <w:rsid w:val="00826B7B"/>
    <w:rsid w:val="00837F78"/>
    <w:rsid w:val="0084096E"/>
    <w:rsid w:val="0084192E"/>
    <w:rsid w:val="008766D2"/>
    <w:rsid w:val="00892C54"/>
    <w:rsid w:val="00892E38"/>
    <w:rsid w:val="00894B38"/>
    <w:rsid w:val="00897093"/>
    <w:rsid w:val="008A0953"/>
    <w:rsid w:val="008C0D2C"/>
    <w:rsid w:val="008C2A97"/>
    <w:rsid w:val="008C6585"/>
    <w:rsid w:val="008C7D5C"/>
    <w:rsid w:val="008E2CE8"/>
    <w:rsid w:val="008F2594"/>
    <w:rsid w:val="008F3671"/>
    <w:rsid w:val="008F5E78"/>
    <w:rsid w:val="008F7563"/>
    <w:rsid w:val="00901D01"/>
    <w:rsid w:val="00902269"/>
    <w:rsid w:val="00921624"/>
    <w:rsid w:val="0092165F"/>
    <w:rsid w:val="0092234B"/>
    <w:rsid w:val="00925F3D"/>
    <w:rsid w:val="0092681B"/>
    <w:rsid w:val="00933879"/>
    <w:rsid w:val="00935D93"/>
    <w:rsid w:val="009378A9"/>
    <w:rsid w:val="00940376"/>
    <w:rsid w:val="00941782"/>
    <w:rsid w:val="009419E8"/>
    <w:rsid w:val="009438AC"/>
    <w:rsid w:val="00951ABF"/>
    <w:rsid w:val="00952169"/>
    <w:rsid w:val="0095748C"/>
    <w:rsid w:val="009614A4"/>
    <w:rsid w:val="0097413B"/>
    <w:rsid w:val="00975019"/>
    <w:rsid w:val="00980CC5"/>
    <w:rsid w:val="00981545"/>
    <w:rsid w:val="009840AE"/>
    <w:rsid w:val="009A1A51"/>
    <w:rsid w:val="009A4517"/>
    <w:rsid w:val="009A56FD"/>
    <w:rsid w:val="009A6C77"/>
    <w:rsid w:val="009B1A69"/>
    <w:rsid w:val="009C032B"/>
    <w:rsid w:val="009D187E"/>
    <w:rsid w:val="009D3BF9"/>
    <w:rsid w:val="009F3A19"/>
    <w:rsid w:val="00A02E6B"/>
    <w:rsid w:val="00A03F04"/>
    <w:rsid w:val="00A1064E"/>
    <w:rsid w:val="00A11EBF"/>
    <w:rsid w:val="00A14FC6"/>
    <w:rsid w:val="00A16C69"/>
    <w:rsid w:val="00A22D1D"/>
    <w:rsid w:val="00A35E4F"/>
    <w:rsid w:val="00A41F3B"/>
    <w:rsid w:val="00A5782C"/>
    <w:rsid w:val="00A61AC9"/>
    <w:rsid w:val="00A6291E"/>
    <w:rsid w:val="00A63825"/>
    <w:rsid w:val="00A63D97"/>
    <w:rsid w:val="00A7068A"/>
    <w:rsid w:val="00A727E9"/>
    <w:rsid w:val="00A77F40"/>
    <w:rsid w:val="00A81D10"/>
    <w:rsid w:val="00A82B2F"/>
    <w:rsid w:val="00A94C2B"/>
    <w:rsid w:val="00A960A4"/>
    <w:rsid w:val="00AC7BC0"/>
    <w:rsid w:val="00AD148B"/>
    <w:rsid w:val="00AD444F"/>
    <w:rsid w:val="00AD4E60"/>
    <w:rsid w:val="00AE31A3"/>
    <w:rsid w:val="00AE34C4"/>
    <w:rsid w:val="00AE7209"/>
    <w:rsid w:val="00AF2A88"/>
    <w:rsid w:val="00B01C4E"/>
    <w:rsid w:val="00B03449"/>
    <w:rsid w:val="00B04AE4"/>
    <w:rsid w:val="00B07196"/>
    <w:rsid w:val="00B1266C"/>
    <w:rsid w:val="00B32D20"/>
    <w:rsid w:val="00B34305"/>
    <w:rsid w:val="00B37A32"/>
    <w:rsid w:val="00B50964"/>
    <w:rsid w:val="00B6296C"/>
    <w:rsid w:val="00B807CE"/>
    <w:rsid w:val="00B82DC1"/>
    <w:rsid w:val="00BA2C89"/>
    <w:rsid w:val="00BC720E"/>
    <w:rsid w:val="00BC7FAE"/>
    <w:rsid w:val="00BD4413"/>
    <w:rsid w:val="00BE15C0"/>
    <w:rsid w:val="00C01E9C"/>
    <w:rsid w:val="00C0244B"/>
    <w:rsid w:val="00C14594"/>
    <w:rsid w:val="00C171E0"/>
    <w:rsid w:val="00C25288"/>
    <w:rsid w:val="00C25DD3"/>
    <w:rsid w:val="00C36FB6"/>
    <w:rsid w:val="00C45DBA"/>
    <w:rsid w:val="00C63F0D"/>
    <w:rsid w:val="00C678B5"/>
    <w:rsid w:val="00C73C0A"/>
    <w:rsid w:val="00C76E09"/>
    <w:rsid w:val="00C843FB"/>
    <w:rsid w:val="00CA5846"/>
    <w:rsid w:val="00CA6D36"/>
    <w:rsid w:val="00CB51A1"/>
    <w:rsid w:val="00CC0DBD"/>
    <w:rsid w:val="00CC352F"/>
    <w:rsid w:val="00CE33FF"/>
    <w:rsid w:val="00CF0378"/>
    <w:rsid w:val="00CF547E"/>
    <w:rsid w:val="00CF6B20"/>
    <w:rsid w:val="00CF6DA9"/>
    <w:rsid w:val="00D01A68"/>
    <w:rsid w:val="00D1276D"/>
    <w:rsid w:val="00D263A3"/>
    <w:rsid w:val="00D3159E"/>
    <w:rsid w:val="00D32B88"/>
    <w:rsid w:val="00D37361"/>
    <w:rsid w:val="00D43788"/>
    <w:rsid w:val="00D53F7D"/>
    <w:rsid w:val="00D55F5C"/>
    <w:rsid w:val="00D57A6B"/>
    <w:rsid w:val="00D6159E"/>
    <w:rsid w:val="00D67C3F"/>
    <w:rsid w:val="00D705DB"/>
    <w:rsid w:val="00D777D8"/>
    <w:rsid w:val="00D80CB4"/>
    <w:rsid w:val="00D8431C"/>
    <w:rsid w:val="00D862D9"/>
    <w:rsid w:val="00DA3E0D"/>
    <w:rsid w:val="00DA4638"/>
    <w:rsid w:val="00DB6B4D"/>
    <w:rsid w:val="00DC0910"/>
    <w:rsid w:val="00DC1FA5"/>
    <w:rsid w:val="00DC3324"/>
    <w:rsid w:val="00DC63BC"/>
    <w:rsid w:val="00DF1E4A"/>
    <w:rsid w:val="00E053A8"/>
    <w:rsid w:val="00E06C96"/>
    <w:rsid w:val="00E06FD7"/>
    <w:rsid w:val="00E23750"/>
    <w:rsid w:val="00E23FAB"/>
    <w:rsid w:val="00E32E75"/>
    <w:rsid w:val="00E4363D"/>
    <w:rsid w:val="00E4370A"/>
    <w:rsid w:val="00E439F4"/>
    <w:rsid w:val="00E46602"/>
    <w:rsid w:val="00E472B2"/>
    <w:rsid w:val="00E54F8B"/>
    <w:rsid w:val="00E550B6"/>
    <w:rsid w:val="00E75283"/>
    <w:rsid w:val="00E83D98"/>
    <w:rsid w:val="00EA773E"/>
    <w:rsid w:val="00EB09F2"/>
    <w:rsid w:val="00EB2C3C"/>
    <w:rsid w:val="00EB7634"/>
    <w:rsid w:val="00EC3FC7"/>
    <w:rsid w:val="00EC445D"/>
    <w:rsid w:val="00ED5068"/>
    <w:rsid w:val="00ED60E9"/>
    <w:rsid w:val="00EE26A8"/>
    <w:rsid w:val="00EE2E6F"/>
    <w:rsid w:val="00EE405C"/>
    <w:rsid w:val="00EE69DD"/>
    <w:rsid w:val="00EF393F"/>
    <w:rsid w:val="00F02518"/>
    <w:rsid w:val="00F06085"/>
    <w:rsid w:val="00F17A35"/>
    <w:rsid w:val="00F26DCA"/>
    <w:rsid w:val="00F31725"/>
    <w:rsid w:val="00F368FE"/>
    <w:rsid w:val="00F4133C"/>
    <w:rsid w:val="00F41DB5"/>
    <w:rsid w:val="00F456F9"/>
    <w:rsid w:val="00F5573B"/>
    <w:rsid w:val="00F6097A"/>
    <w:rsid w:val="00F629E1"/>
    <w:rsid w:val="00F6361B"/>
    <w:rsid w:val="00F63AEE"/>
    <w:rsid w:val="00F77C23"/>
    <w:rsid w:val="00F94445"/>
    <w:rsid w:val="00F96174"/>
    <w:rsid w:val="00FB47B4"/>
    <w:rsid w:val="00FB62B0"/>
    <w:rsid w:val="00FB6971"/>
    <w:rsid w:val="00FB7C82"/>
    <w:rsid w:val="00FC4EAA"/>
    <w:rsid w:val="00FC7351"/>
    <w:rsid w:val="00FD4A05"/>
    <w:rsid w:val="00FE280C"/>
    <w:rsid w:val="00FE496B"/>
    <w:rsid w:val="00FE5F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0E72A2-EBFB-4DBB-BFDC-DB1BEEF2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046"/>
    <w:pPr>
      <w:spacing w:after="0" w:line="240" w:lineRule="auto"/>
    </w:pPr>
    <w:rPr>
      <w:rFonts w:ascii="Arial" w:eastAsia="Times New Roman" w:hAnsi="Arial" w:cs="Arial"/>
      <w:color w:val="FF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71046"/>
    <w:rPr>
      <w:rFonts w:ascii="Tahoma" w:hAnsi="Tahoma" w:cs="Tahoma"/>
      <w:sz w:val="16"/>
      <w:szCs w:val="16"/>
    </w:rPr>
  </w:style>
  <w:style w:type="character" w:customStyle="1" w:styleId="BalonMetniChar">
    <w:name w:val="Balon Metni Char"/>
    <w:basedOn w:val="VarsaylanParagrafYazTipi"/>
    <w:link w:val="BalonMetni"/>
    <w:uiPriority w:val="99"/>
    <w:semiHidden/>
    <w:rsid w:val="00171046"/>
    <w:rPr>
      <w:rFonts w:ascii="Tahoma" w:hAnsi="Tahoma" w:cs="Tahoma"/>
      <w:sz w:val="16"/>
      <w:szCs w:val="16"/>
    </w:rPr>
  </w:style>
  <w:style w:type="table" w:styleId="OrtaKlavuz2-Vurgu5">
    <w:name w:val="Medium Grid 2 Accent 5"/>
    <w:basedOn w:val="NormalTablo"/>
    <w:uiPriority w:val="68"/>
    <w:rsid w:val="009378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styleId="Kpr">
    <w:name w:val="Hyperlink"/>
    <w:basedOn w:val="VarsaylanParagrafYazTipi"/>
    <w:uiPriority w:val="99"/>
    <w:unhideWhenUsed/>
    <w:rsid w:val="00825F7D"/>
    <w:rPr>
      <w:color w:val="0000FF" w:themeColor="hyperlink"/>
      <w:u w:val="single"/>
    </w:rPr>
  </w:style>
  <w:style w:type="table" w:styleId="OrtaListe2-Vurgu5">
    <w:name w:val="Medium List 2 Accent 5"/>
    <w:basedOn w:val="NormalTablo"/>
    <w:uiPriority w:val="66"/>
    <w:rsid w:val="00825F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Vurgu5">
    <w:name w:val="Medium Grid 1 Accent 5"/>
    <w:basedOn w:val="NormalTablo"/>
    <w:uiPriority w:val="67"/>
    <w:rsid w:val="002101D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Liste2-Vurgu6">
    <w:name w:val="Medium List 2 Accent 6"/>
    <w:basedOn w:val="NormalTablo"/>
    <w:uiPriority w:val="66"/>
    <w:rsid w:val="005523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AkGlgeleme-Vurgu6">
    <w:name w:val="Light Shading Accent 6"/>
    <w:basedOn w:val="NormalTablo"/>
    <w:uiPriority w:val="60"/>
    <w:rsid w:val="00E2375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Glgeleme-Vurgu5">
    <w:name w:val="Light Shading Accent 5"/>
    <w:basedOn w:val="NormalTablo"/>
    <w:uiPriority w:val="60"/>
    <w:rsid w:val="00E2375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Klavuz-Vurgu5">
    <w:name w:val="Light Grid Accent 5"/>
    <w:basedOn w:val="NormalTablo"/>
    <w:uiPriority w:val="62"/>
    <w:rsid w:val="00E2375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stbilgi">
    <w:name w:val="header"/>
    <w:basedOn w:val="Normal"/>
    <w:link w:val="stbilgiChar"/>
    <w:uiPriority w:val="99"/>
    <w:semiHidden/>
    <w:unhideWhenUsed/>
    <w:rsid w:val="003B2749"/>
    <w:pPr>
      <w:tabs>
        <w:tab w:val="center" w:pos="4536"/>
        <w:tab w:val="right" w:pos="9072"/>
      </w:tabs>
    </w:pPr>
  </w:style>
  <w:style w:type="character" w:customStyle="1" w:styleId="stbilgiChar">
    <w:name w:val="Üstbilgi Char"/>
    <w:basedOn w:val="VarsaylanParagrafYazTipi"/>
    <w:link w:val="stbilgi"/>
    <w:uiPriority w:val="99"/>
    <w:semiHidden/>
    <w:rsid w:val="003B2749"/>
    <w:rPr>
      <w:rFonts w:ascii="Arial" w:eastAsia="Times New Roman" w:hAnsi="Arial" w:cs="Arial"/>
      <w:color w:val="FF0000"/>
      <w:lang w:eastAsia="tr-TR"/>
    </w:rPr>
  </w:style>
  <w:style w:type="paragraph" w:styleId="Altbilgi">
    <w:name w:val="footer"/>
    <w:basedOn w:val="Normal"/>
    <w:link w:val="AltbilgiChar"/>
    <w:uiPriority w:val="99"/>
    <w:semiHidden/>
    <w:unhideWhenUsed/>
    <w:rsid w:val="003B2749"/>
    <w:pPr>
      <w:tabs>
        <w:tab w:val="center" w:pos="4536"/>
        <w:tab w:val="right" w:pos="9072"/>
      </w:tabs>
    </w:pPr>
  </w:style>
  <w:style w:type="character" w:customStyle="1" w:styleId="AltbilgiChar">
    <w:name w:val="Altbilgi Char"/>
    <w:basedOn w:val="VarsaylanParagrafYazTipi"/>
    <w:link w:val="Altbilgi"/>
    <w:uiPriority w:val="99"/>
    <w:semiHidden/>
    <w:rsid w:val="003B2749"/>
    <w:rPr>
      <w:rFonts w:ascii="Arial" w:eastAsia="Times New Roman" w:hAnsi="Arial" w:cs="Arial"/>
      <w:color w:val="FF0000"/>
      <w:lang w:eastAsia="tr-TR"/>
    </w:rPr>
  </w:style>
  <w:style w:type="paragraph" w:styleId="NormalWeb">
    <w:name w:val="Normal (Web)"/>
    <w:basedOn w:val="Normal"/>
    <w:uiPriority w:val="99"/>
    <w:semiHidden/>
    <w:unhideWhenUsed/>
    <w:rsid w:val="000D2E6D"/>
    <w:pPr>
      <w:spacing w:before="100" w:beforeAutospacing="1" w:after="100" w:afterAutospacing="1"/>
    </w:pPr>
    <w:rPr>
      <w:rFonts w:ascii="Times New Roman" w:hAnsi="Times New Roman" w:cs="Times New Roman"/>
      <w:color w:val="auto"/>
      <w:sz w:val="24"/>
      <w:szCs w:val="24"/>
    </w:rPr>
  </w:style>
  <w:style w:type="paragraph" w:styleId="ListeParagraf">
    <w:name w:val="List Paragraph"/>
    <w:basedOn w:val="Normal"/>
    <w:uiPriority w:val="34"/>
    <w:qFormat/>
    <w:rsid w:val="00897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85574">
      <w:bodyDiv w:val="1"/>
      <w:marLeft w:val="0"/>
      <w:marRight w:val="0"/>
      <w:marTop w:val="0"/>
      <w:marBottom w:val="0"/>
      <w:divBdr>
        <w:top w:val="none" w:sz="0" w:space="0" w:color="auto"/>
        <w:left w:val="none" w:sz="0" w:space="0" w:color="auto"/>
        <w:bottom w:val="none" w:sz="0" w:space="0" w:color="auto"/>
        <w:right w:val="none" w:sz="0" w:space="0" w:color="auto"/>
      </w:divBdr>
    </w:div>
    <w:div w:id="557210972">
      <w:bodyDiv w:val="1"/>
      <w:marLeft w:val="0"/>
      <w:marRight w:val="0"/>
      <w:marTop w:val="0"/>
      <w:marBottom w:val="0"/>
      <w:divBdr>
        <w:top w:val="none" w:sz="0" w:space="0" w:color="auto"/>
        <w:left w:val="none" w:sz="0" w:space="0" w:color="auto"/>
        <w:bottom w:val="none" w:sz="0" w:space="0" w:color="auto"/>
        <w:right w:val="none" w:sz="0" w:space="0" w:color="auto"/>
      </w:divBdr>
    </w:div>
    <w:div w:id="719406246">
      <w:bodyDiv w:val="1"/>
      <w:marLeft w:val="0"/>
      <w:marRight w:val="0"/>
      <w:marTop w:val="0"/>
      <w:marBottom w:val="0"/>
      <w:divBdr>
        <w:top w:val="none" w:sz="0" w:space="0" w:color="auto"/>
        <w:left w:val="none" w:sz="0" w:space="0" w:color="auto"/>
        <w:bottom w:val="none" w:sz="0" w:space="0" w:color="auto"/>
        <w:right w:val="none" w:sz="0" w:space="0" w:color="auto"/>
      </w:divBdr>
    </w:div>
    <w:div w:id="792749729">
      <w:bodyDiv w:val="1"/>
      <w:marLeft w:val="0"/>
      <w:marRight w:val="0"/>
      <w:marTop w:val="0"/>
      <w:marBottom w:val="0"/>
      <w:divBdr>
        <w:top w:val="none" w:sz="0" w:space="0" w:color="auto"/>
        <w:left w:val="none" w:sz="0" w:space="0" w:color="auto"/>
        <w:bottom w:val="none" w:sz="0" w:space="0" w:color="auto"/>
        <w:right w:val="none" w:sz="0" w:space="0" w:color="auto"/>
      </w:divBdr>
    </w:div>
    <w:div w:id="813915899">
      <w:bodyDiv w:val="1"/>
      <w:marLeft w:val="0"/>
      <w:marRight w:val="0"/>
      <w:marTop w:val="0"/>
      <w:marBottom w:val="0"/>
      <w:divBdr>
        <w:top w:val="none" w:sz="0" w:space="0" w:color="auto"/>
        <w:left w:val="none" w:sz="0" w:space="0" w:color="auto"/>
        <w:bottom w:val="none" w:sz="0" w:space="0" w:color="auto"/>
        <w:right w:val="none" w:sz="0" w:space="0" w:color="auto"/>
      </w:divBdr>
    </w:div>
    <w:div w:id="827744448">
      <w:bodyDiv w:val="1"/>
      <w:marLeft w:val="0"/>
      <w:marRight w:val="0"/>
      <w:marTop w:val="0"/>
      <w:marBottom w:val="0"/>
      <w:divBdr>
        <w:top w:val="none" w:sz="0" w:space="0" w:color="auto"/>
        <w:left w:val="none" w:sz="0" w:space="0" w:color="auto"/>
        <w:bottom w:val="none" w:sz="0" w:space="0" w:color="auto"/>
        <w:right w:val="none" w:sz="0" w:space="0" w:color="auto"/>
      </w:divBdr>
    </w:div>
    <w:div w:id="1260412479">
      <w:bodyDiv w:val="1"/>
      <w:marLeft w:val="0"/>
      <w:marRight w:val="0"/>
      <w:marTop w:val="0"/>
      <w:marBottom w:val="0"/>
      <w:divBdr>
        <w:top w:val="none" w:sz="0" w:space="0" w:color="auto"/>
        <w:left w:val="none" w:sz="0" w:space="0" w:color="auto"/>
        <w:bottom w:val="none" w:sz="0" w:space="0" w:color="auto"/>
        <w:right w:val="none" w:sz="0" w:space="0" w:color="auto"/>
      </w:divBdr>
    </w:div>
    <w:div w:id="1733960817">
      <w:bodyDiv w:val="1"/>
      <w:marLeft w:val="0"/>
      <w:marRight w:val="0"/>
      <w:marTop w:val="0"/>
      <w:marBottom w:val="0"/>
      <w:divBdr>
        <w:top w:val="none" w:sz="0" w:space="0" w:color="auto"/>
        <w:left w:val="none" w:sz="0" w:space="0" w:color="auto"/>
        <w:bottom w:val="none" w:sz="0" w:space="0" w:color="auto"/>
        <w:right w:val="none" w:sz="0" w:space="0" w:color="auto"/>
      </w:divBdr>
    </w:div>
    <w:div w:id="2024435407">
      <w:bodyDiv w:val="1"/>
      <w:marLeft w:val="0"/>
      <w:marRight w:val="0"/>
      <w:marTop w:val="0"/>
      <w:marBottom w:val="0"/>
      <w:divBdr>
        <w:top w:val="none" w:sz="0" w:space="0" w:color="auto"/>
        <w:left w:val="none" w:sz="0" w:space="0" w:color="auto"/>
        <w:bottom w:val="none" w:sz="0" w:space="0" w:color="auto"/>
        <w:right w:val="none" w:sz="0" w:space="0" w:color="auto"/>
      </w:divBdr>
    </w:div>
    <w:div w:id="2099474415">
      <w:bodyDiv w:val="1"/>
      <w:marLeft w:val="0"/>
      <w:marRight w:val="0"/>
      <w:marTop w:val="0"/>
      <w:marBottom w:val="0"/>
      <w:divBdr>
        <w:top w:val="none" w:sz="0" w:space="0" w:color="auto"/>
        <w:left w:val="none" w:sz="0" w:space="0" w:color="auto"/>
        <w:bottom w:val="none" w:sz="0" w:space="0" w:color="auto"/>
        <w:right w:val="none" w:sz="0" w:space="0" w:color="auto"/>
      </w:divBdr>
    </w:div>
    <w:div w:id="214395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azan@deu.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wikipedia.org/wiki/Toros_Da%C4%9Flar%C4%B1"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Sayfa2!$E$1</c:f>
              <c:strCache>
                <c:ptCount val="1"/>
                <c:pt idx="0">
                  <c:v>İhracaat (Milyon dolar)</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Pt>
            <c:idx val="16"/>
            <c:invertIfNegative val="1"/>
            <c:bubble3D val="0"/>
            <c:spPr>
              <a:pattFill prst="narHorz">
                <a:fgClr>
                  <a:schemeClr val="accent2"/>
                </a:fgClr>
                <a:bgClr>
                  <a:schemeClr val="accent2">
                    <a:lumMod val="20000"/>
                    <a:lumOff val="80000"/>
                  </a:schemeClr>
                </a:bgClr>
              </a:pattFill>
              <a:ln>
                <a:solidFill>
                  <a:srgbClr val="0070C0"/>
                </a:solidFill>
              </a:ln>
              <a:effectLst>
                <a:innerShdw blurRad="114300">
                  <a:schemeClr val="accent2"/>
                </a:innerShdw>
              </a:effectLst>
            </c:spPr>
          </c:dPt>
          <c:dLbls>
            <c:dLbl>
              <c:idx val="1"/>
              <c:layout>
                <c:manualLayout>
                  <c:x val="-2.2045855379188915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Sayfa2!$C$2:$C$18</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Sayfa2!$E$2:$E$18</c:f>
              <c:numCache>
                <c:formatCode>General</c:formatCode>
                <c:ptCount val="17"/>
                <c:pt idx="0">
                  <c:v>223.5</c:v>
                </c:pt>
                <c:pt idx="1">
                  <c:v>302.89999999999998</c:v>
                </c:pt>
                <c:pt idx="2">
                  <c:v>430.7</c:v>
                </c:pt>
                <c:pt idx="3">
                  <c:v>626.1</c:v>
                </c:pt>
                <c:pt idx="4">
                  <c:v>805.6</c:v>
                </c:pt>
                <c:pt idx="5" formatCode="#,##0.00">
                  <c:v>1027.7</c:v>
                </c:pt>
                <c:pt idx="6" formatCode="#,##0.00">
                  <c:v>1242.5</c:v>
                </c:pt>
                <c:pt idx="7" formatCode="#,##0.00">
                  <c:v>1402.1</c:v>
                </c:pt>
                <c:pt idx="8" formatCode="#,##0">
                  <c:v>1241</c:v>
                </c:pt>
                <c:pt idx="9" formatCode="#,##0.00">
                  <c:v>1568.2</c:v>
                </c:pt>
                <c:pt idx="10" formatCode="#,##0.00">
                  <c:v>1675.3</c:v>
                </c:pt>
                <c:pt idx="11" formatCode="#,##0.00">
                  <c:v>1903.1</c:v>
                </c:pt>
                <c:pt idx="12" formatCode="#,##0">
                  <c:v>2225</c:v>
                </c:pt>
                <c:pt idx="13" formatCode="#,##0.00">
                  <c:v>2128.6999999999998</c:v>
                </c:pt>
                <c:pt idx="14" formatCode="#,##0.00">
                  <c:v>1907.2</c:v>
                </c:pt>
                <c:pt idx="15" formatCode="#,##0.00">
                  <c:v>1805.9</c:v>
                </c:pt>
                <c:pt idx="16" formatCode="#,##0.00">
                  <c:v>2040</c:v>
                </c:pt>
              </c:numCache>
            </c:numRef>
          </c:val>
        </c:ser>
        <c:dLbls>
          <c:dLblPos val="outEnd"/>
          <c:showLegendKey val="0"/>
          <c:showVal val="1"/>
          <c:showCatName val="0"/>
          <c:showSerName val="0"/>
          <c:showPercent val="0"/>
          <c:showBubbleSize val="0"/>
        </c:dLbls>
        <c:gapWidth val="164"/>
        <c:overlap val="-22"/>
        <c:axId val="2122203872"/>
        <c:axId val="2122200064"/>
        <c:extLst>
          <c:ext xmlns:c15="http://schemas.microsoft.com/office/drawing/2012/chart" uri="{02D57815-91ED-43cb-92C2-25804820EDAC}">
            <c15:filteredBarSeries>
              <c15:ser>
                <c:idx val="0"/>
                <c:order val="0"/>
                <c:tx>
                  <c:strRef>
                    <c:extLst>
                      <c:ext uri="{02D57815-91ED-43cb-92C2-25804820EDAC}">
                        <c15:formulaRef>
                          <c15:sqref>Sayfa2!$D$1</c15:sqref>
                        </c15:formulaRef>
                      </c:ext>
                    </c:extLst>
                    <c:strCache>
                      <c:ptCount val="1"/>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numRef>
                    <c:extLst>
                      <c:ext uri="{02D57815-91ED-43cb-92C2-25804820EDAC}">
                        <c15:formulaRef>
                          <c15:sqref>Sayfa2!$C$2:$C$18</c15:sqref>
                        </c15:formulaRef>
                      </c:ext>
                    </c:extLst>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extLst>
                      <c:ext uri="{02D57815-91ED-43cb-92C2-25804820EDAC}">
                        <c15:formulaRef>
                          <c15:sqref>Sayfa2!$D$2:$D$18</c15:sqref>
                        </c15:formulaRef>
                      </c:ext>
                    </c:extLst>
                    <c:numCache>
                      <c:formatCode>General</c:formatCode>
                      <c:ptCount val="17"/>
                    </c:numCache>
                  </c:numRef>
                </c:val>
              </c15:ser>
            </c15:filteredBarSeries>
          </c:ext>
        </c:extLst>
      </c:barChart>
      <c:catAx>
        <c:axId val="212220387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tr-TR" sz="1100"/>
                  <a:t>Yıl</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tr-TR"/>
          </a:p>
        </c:txPr>
        <c:crossAx val="2122200064"/>
        <c:crosses val="autoZero"/>
        <c:auto val="1"/>
        <c:lblAlgn val="ctr"/>
        <c:lblOffset val="100"/>
        <c:noMultiLvlLbl val="0"/>
      </c:catAx>
      <c:valAx>
        <c:axId val="2122200064"/>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a:t>İhracaat</a:t>
                </a:r>
                <a:r>
                  <a:rPr lang="tr-TR" sz="1100"/>
                  <a:t> (Milyon dolar)</a:t>
                </a:r>
                <a:endParaRPr lang="en-US" sz="1100"/>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tr-TR"/>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tr-TR"/>
          </a:p>
        </c:txPr>
        <c:crossAx val="2122203872"/>
        <c:crosses val="autoZero"/>
        <c:crossBetween val="between"/>
      </c:valAx>
      <c:spPr>
        <a:noFill/>
        <a:ln>
          <a:solidFill>
            <a:schemeClr val="tx1"/>
          </a:solid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F5B53-B2E8-4313-8290-422C44B2B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2054</Words>
  <Characters>11709</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Windows8.1</dc:creator>
  <cp:lastModifiedBy>Windows8.1</cp:lastModifiedBy>
  <cp:revision>5</cp:revision>
  <cp:lastPrinted>2016-12-05T06:41:00Z</cp:lastPrinted>
  <dcterms:created xsi:type="dcterms:W3CDTF">2018-04-05T12:04:00Z</dcterms:created>
  <dcterms:modified xsi:type="dcterms:W3CDTF">2018-04-05T12:22:00Z</dcterms:modified>
</cp:coreProperties>
</file>