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23F" w:rsidRPr="00F67A1F" w:rsidRDefault="00442079" w:rsidP="0018223F">
      <w:pPr>
        <w:spacing w:before="100" w:beforeAutospacing="1" w:after="100" w:afterAutospacing="1"/>
        <w:jc w:val="center"/>
        <w:rPr>
          <w:b/>
        </w:rPr>
      </w:pPr>
      <w:r w:rsidRPr="00F67A1F">
        <w:rPr>
          <w:b/>
        </w:rPr>
        <w:t>SAĞLIK HİZMET KALİTESİNİN SERVQUAL TEMELLİ KALİTE EVİ İLE DEĞERLENDİRİLMESİNDE YENİ BİR YAKLAŞIM</w:t>
      </w:r>
      <w:r w:rsidR="00862F53">
        <w:rPr>
          <w:rStyle w:val="DipnotBavurusu"/>
          <w:b/>
        </w:rPr>
        <w:footnoteReference w:id="1"/>
      </w:r>
    </w:p>
    <w:p w:rsidR="00442079" w:rsidRPr="00F67A1F" w:rsidRDefault="0018223F" w:rsidP="00442079">
      <w:pPr>
        <w:spacing w:before="120" w:after="120"/>
        <w:jc w:val="right"/>
        <w:rPr>
          <w:b/>
        </w:rPr>
      </w:pPr>
      <w:r w:rsidRPr="00F67A1F">
        <w:rPr>
          <w:b/>
        </w:rPr>
        <w:t xml:space="preserve">Ezgi </w:t>
      </w:r>
      <w:r w:rsidR="00862F53" w:rsidRPr="00F67A1F">
        <w:rPr>
          <w:b/>
        </w:rPr>
        <w:t>AKTAR DEMİRTAŞ</w:t>
      </w:r>
      <w:r w:rsidRPr="00F67A1F">
        <w:rPr>
          <w:rStyle w:val="DipnotBavurusu"/>
          <w:b/>
        </w:rPr>
        <w:footnoteReference w:id="2"/>
      </w:r>
      <w:r w:rsidRPr="00F67A1F">
        <w:rPr>
          <w:b/>
        </w:rPr>
        <w:t xml:space="preserve"> </w:t>
      </w:r>
    </w:p>
    <w:p w:rsidR="0018223F" w:rsidRPr="00F67A1F" w:rsidRDefault="0018223F" w:rsidP="00442079">
      <w:pPr>
        <w:spacing w:before="120" w:after="120"/>
        <w:jc w:val="right"/>
        <w:rPr>
          <w:b/>
        </w:rPr>
      </w:pPr>
      <w:r w:rsidRPr="00F67A1F">
        <w:rPr>
          <w:b/>
        </w:rPr>
        <w:t xml:space="preserve">Gülser </w:t>
      </w:r>
      <w:r w:rsidR="00862F53" w:rsidRPr="00F67A1F">
        <w:rPr>
          <w:b/>
        </w:rPr>
        <w:t>KÖKSAL</w:t>
      </w:r>
      <w:r w:rsidRPr="00F67A1F">
        <w:rPr>
          <w:rStyle w:val="DipnotBavurusu"/>
          <w:b/>
        </w:rPr>
        <w:footnoteReference w:id="3"/>
      </w:r>
    </w:p>
    <w:p w:rsidR="00256A6E" w:rsidRPr="00914281" w:rsidRDefault="00F67A1F" w:rsidP="00444CB2">
      <w:pPr>
        <w:pStyle w:val="DipnotMetni"/>
        <w:spacing w:before="120" w:after="120"/>
        <w:rPr>
          <w:b/>
          <w:i/>
          <w:sz w:val="24"/>
          <w:szCs w:val="24"/>
        </w:rPr>
      </w:pPr>
      <w:r w:rsidRPr="00914281">
        <w:rPr>
          <w:b/>
          <w:i/>
          <w:sz w:val="24"/>
          <w:szCs w:val="24"/>
        </w:rPr>
        <w:t>ÖZET</w:t>
      </w:r>
    </w:p>
    <w:p w:rsidR="00E464A5" w:rsidRPr="00914281" w:rsidRDefault="00E464A5" w:rsidP="00444CB2">
      <w:pPr>
        <w:spacing w:before="120" w:after="120"/>
        <w:jc w:val="both"/>
        <w:rPr>
          <w:i/>
        </w:rPr>
      </w:pPr>
      <w:r w:rsidRPr="00914281">
        <w:rPr>
          <w:i/>
        </w:rPr>
        <w:t>Günümüzde giderek büyüyen hizmet sektöründe paydaş beklentilerinin ve hizmet kalitesinin belirlenerek iyileştirme önceliklerinin ortaya konulması beklenmektedir. Hizmet kalitesinin iyileştirilmesinde Servqual ve Kalite Evi yaygın kullanılan tekniklerden ikisidir. Bu çalışmada bahsedilen iki tekniğin birlikte kullanıldığı bütünleşik yaklaşımın kendine özgü ölçek ve analiz sorunları nedeniyle yeni bir yaklaşım geliştirilerek bu yaklaşım Eskişehir Devlet Hastanesi Genel Cerrahi ve Dâhiliye yataklı servislerinde uygulanmıştır. Belirlenen hizmet kalitesi boyutları için Servqual puanları hesaplanarak algılanan kalite düzeylerinin demografik özelliklere göre ve servisler temelinde anlamlı farklılıklar gösterip göstermediği analiz edilmiştir. Sıralı ölçekle elde edilen Servqual puanlarının oransal ölçeğe uyarlandığı ve uygulandığı yeni yaklaşımın kalite evinde yüksek öncelikli kalite karakteristiklerinin belirlenmesinde ne şekilde kullanılabileceğine ilişkin önerilerde bulunulmuş, hangi kalite karakteristiklerinin hizmet kalitesini geliştirecek hedef ve stratejileri belirlemede etkili olacağı tartışılmıştır.</w:t>
      </w:r>
    </w:p>
    <w:p w:rsidR="00B05292" w:rsidRPr="00914281" w:rsidRDefault="00E464A5" w:rsidP="00E464A5">
      <w:pPr>
        <w:spacing w:before="100" w:beforeAutospacing="1" w:after="100" w:afterAutospacing="1"/>
        <w:jc w:val="both"/>
        <w:rPr>
          <w:i/>
        </w:rPr>
      </w:pPr>
      <w:r w:rsidRPr="00914281">
        <w:rPr>
          <w:b/>
          <w:i/>
        </w:rPr>
        <w:t>Anahtar Kelimeler:</w:t>
      </w:r>
      <w:r w:rsidRPr="00914281">
        <w:rPr>
          <w:i/>
        </w:rPr>
        <w:t xml:space="preserve"> Hizmet Kalitesi Ölçümü, Sağlık Hizmeti, Servqual Modeli, Kalite Fonksiyon Göçerimi, Kalite Evi, Sıralı Ölçek Verilerinin Analizi</w:t>
      </w:r>
      <w:r w:rsidR="00914281">
        <w:rPr>
          <w:i/>
        </w:rPr>
        <w:t>.</w:t>
      </w:r>
    </w:p>
    <w:p w:rsidR="00E464A5" w:rsidRPr="00F67A1F" w:rsidRDefault="00E464A5" w:rsidP="00E464A5">
      <w:pPr>
        <w:spacing w:before="100" w:beforeAutospacing="1" w:after="100" w:afterAutospacing="1"/>
        <w:jc w:val="center"/>
        <w:rPr>
          <w:b/>
        </w:rPr>
      </w:pPr>
    </w:p>
    <w:p w:rsidR="00E464A5" w:rsidRPr="00F67A1F" w:rsidRDefault="00E464A5" w:rsidP="00E464A5">
      <w:pPr>
        <w:spacing w:before="100" w:beforeAutospacing="1" w:after="100" w:afterAutospacing="1"/>
        <w:jc w:val="center"/>
        <w:rPr>
          <w:b/>
        </w:rPr>
      </w:pPr>
      <w:r w:rsidRPr="00F67A1F">
        <w:rPr>
          <w:b/>
        </w:rPr>
        <w:t xml:space="preserve">A </w:t>
      </w:r>
      <w:r w:rsidR="00F67A1F" w:rsidRPr="00F67A1F">
        <w:rPr>
          <w:b/>
        </w:rPr>
        <w:t>NEW APPOACH FOR HEALTHCARE SERV</w:t>
      </w:r>
      <w:r w:rsidR="001251E8">
        <w:rPr>
          <w:b/>
        </w:rPr>
        <w:t>I</w:t>
      </w:r>
      <w:r w:rsidR="0062555F">
        <w:rPr>
          <w:b/>
        </w:rPr>
        <w:t>CE QUALI</w:t>
      </w:r>
      <w:r w:rsidR="00F67A1F" w:rsidRPr="00F67A1F">
        <w:rPr>
          <w:b/>
        </w:rPr>
        <w:t xml:space="preserve">TY </w:t>
      </w:r>
      <w:r w:rsidR="001251E8">
        <w:rPr>
          <w:b/>
        </w:rPr>
        <w:t>BY SERVQUAL BASED HOUSE OF QUALI</w:t>
      </w:r>
      <w:r w:rsidR="00F67A1F" w:rsidRPr="00F67A1F">
        <w:rPr>
          <w:b/>
        </w:rPr>
        <w:t>TY</w:t>
      </w:r>
    </w:p>
    <w:p w:rsidR="00E464A5" w:rsidRPr="0035342F" w:rsidRDefault="00F67A1F" w:rsidP="00444CB2">
      <w:pPr>
        <w:spacing w:before="120" w:after="120"/>
        <w:rPr>
          <w:b/>
          <w:i/>
        </w:rPr>
      </w:pPr>
      <w:r w:rsidRPr="0035342F">
        <w:rPr>
          <w:b/>
          <w:i/>
        </w:rPr>
        <w:t>ABSTRACT</w:t>
      </w:r>
    </w:p>
    <w:p w:rsidR="00914281" w:rsidRPr="0035342F" w:rsidRDefault="00914281" w:rsidP="00444CB2">
      <w:pPr>
        <w:spacing w:before="120" w:after="120"/>
        <w:jc w:val="both"/>
        <w:rPr>
          <w:i/>
          <w:lang w:val="en-GB"/>
        </w:rPr>
      </w:pPr>
      <w:r w:rsidRPr="0035342F">
        <w:rPr>
          <w:i/>
          <w:lang w:val="en-GB"/>
        </w:rPr>
        <w:t>In today’s ever growing service sector, it is necessary to identify stakeholder expectations, their priorities and to focus on corresponding quality characteristics for improvement. Servqual surveys and House of Quality studies are two commonly used approaches in service quality improvement. However, their joint use for a stronger approach has its own scale and analysis problems, w</w:t>
      </w:r>
      <w:r w:rsidR="00444CB2" w:rsidRPr="0035342F">
        <w:rPr>
          <w:i/>
          <w:lang w:val="en-GB"/>
        </w:rPr>
        <w:t>hich are resolved in this study</w:t>
      </w:r>
      <w:r w:rsidRPr="0035342F">
        <w:rPr>
          <w:i/>
          <w:lang w:val="en-GB"/>
        </w:rPr>
        <w:t xml:space="preserve"> and a new House of Quality approach is proposed based on Servqual. This approach is implemented at General Surgery (GS) and Internal Medicine (IM) services of a </w:t>
      </w:r>
      <w:r w:rsidRPr="0035342F">
        <w:rPr>
          <w:i/>
          <w:lang w:val="en-GB"/>
        </w:rPr>
        <w:lastRenderedPageBreak/>
        <w:t>hospital. Besides, quality dimensions of the service have been identified and Servqual scores of the dimensions have been calculated. The relationship between Servqual scores and demographic features has been analysed, and it has been identified whether or not there is a significant difference between these features and perceptions about services. Converting ordinal scale numbers of Servqual to the ratio scale ones allows use of Servqual survey results in the modern House of Quality. It is shown that how survey results can also be used in the House of Quality planning matrix to determine the highest priority service quality characteristics. These characteristics are recommended for setting quality improvement targets and strategies for the service sector in further studies.</w:t>
      </w:r>
    </w:p>
    <w:p w:rsidR="00E464A5" w:rsidRPr="0035342F" w:rsidRDefault="00864287" w:rsidP="00E464A5">
      <w:pPr>
        <w:spacing w:before="100" w:beforeAutospacing="1" w:after="100" w:afterAutospacing="1"/>
        <w:rPr>
          <w:i/>
        </w:rPr>
      </w:pPr>
      <w:r w:rsidRPr="0035342F">
        <w:rPr>
          <w:b/>
          <w:i/>
        </w:rPr>
        <w:t>Keyw</w:t>
      </w:r>
      <w:r w:rsidR="00E464A5" w:rsidRPr="0035342F">
        <w:rPr>
          <w:b/>
          <w:i/>
        </w:rPr>
        <w:t>ords:</w:t>
      </w:r>
      <w:r w:rsidR="00E464A5" w:rsidRPr="0035342F">
        <w:rPr>
          <w:i/>
        </w:rPr>
        <w:t xml:space="preserve"> Service Quality Measurement, Healthcare, Servqual Model, Quality Function Deployment, House of Quality, Ordinal Scale Data Analysis</w:t>
      </w:r>
      <w:r w:rsidR="00123A18" w:rsidRPr="0035342F">
        <w:rPr>
          <w:i/>
        </w:rPr>
        <w:t>.</w:t>
      </w:r>
    </w:p>
    <w:p w:rsidR="00CF31ED" w:rsidRPr="00F67A1F" w:rsidRDefault="00CF31ED" w:rsidP="00FE2EFA">
      <w:pPr>
        <w:spacing w:before="100" w:beforeAutospacing="1" w:after="100" w:afterAutospacing="1"/>
      </w:pPr>
      <w:r w:rsidRPr="00F67A1F">
        <w:br w:type="page"/>
      </w:r>
      <w:r w:rsidR="00123A18" w:rsidRPr="00F67A1F">
        <w:lastRenderedPageBreak/>
        <w:t>1.</w:t>
      </w:r>
      <w:r w:rsidR="00123A18" w:rsidRPr="00F67A1F">
        <w:rPr>
          <w:b/>
        </w:rPr>
        <w:t xml:space="preserve">GİRİŞ </w:t>
      </w:r>
    </w:p>
    <w:p w:rsidR="00C94CB9" w:rsidRPr="00F67A1F" w:rsidRDefault="000E3DA4" w:rsidP="00FE2EFA">
      <w:pPr>
        <w:spacing w:before="100" w:beforeAutospacing="1" w:after="100" w:afterAutospacing="1"/>
        <w:jc w:val="both"/>
      </w:pPr>
      <w:r w:rsidRPr="00F67A1F">
        <w:t xml:space="preserve">Dünya ekonomisinde hizmet sektörünün payı giderek artmakta ve hizmet kalitesi sürdürülebilir rekabet avantajı için </w:t>
      </w:r>
      <w:r w:rsidR="00423570" w:rsidRPr="00F67A1F">
        <w:t>temel bir gereklilik</w:t>
      </w:r>
      <w:r w:rsidR="00E91968" w:rsidRPr="00F67A1F">
        <w:t xml:space="preserve"> olarak </w:t>
      </w:r>
      <w:r w:rsidR="00423570" w:rsidRPr="00F67A1F">
        <w:t xml:space="preserve">kabul edilmektedir </w:t>
      </w:r>
      <w:r w:rsidR="00C560AD" w:rsidRPr="00F67A1F">
        <w:t xml:space="preserve">(Zarei </w:t>
      </w:r>
      <w:r w:rsidR="00284B4C" w:rsidRPr="00F67A1F">
        <w:t>vd</w:t>
      </w:r>
      <w:r w:rsidR="000258D1" w:rsidRPr="00F67A1F">
        <w:t>.,</w:t>
      </w:r>
      <w:r w:rsidR="00C560AD" w:rsidRPr="00F67A1F">
        <w:t xml:space="preserve"> 2012)</w:t>
      </w:r>
      <w:r w:rsidR="0004504B" w:rsidRPr="00F67A1F">
        <w:t>.</w:t>
      </w:r>
      <w:r w:rsidRPr="00F67A1F">
        <w:t xml:space="preserve"> </w:t>
      </w:r>
      <w:r w:rsidR="00C94CB9" w:rsidRPr="00F67A1F">
        <w:t>Hizmet kalitesi en genel anlamıyla, hizmetin müşteri beklentileri ile ne kadar örtüştüğünün ölçüsü ya da sunulan hizmetin müşteriyi memnun etme düzeyi o</w:t>
      </w:r>
      <w:r w:rsidRPr="00F67A1F">
        <w:t>larak tanımlanabilir</w:t>
      </w:r>
      <w:r w:rsidR="00C94CB9" w:rsidRPr="00F67A1F">
        <w:t>.</w:t>
      </w:r>
      <w:r w:rsidRPr="00F67A1F">
        <w:t xml:space="preserve"> </w:t>
      </w:r>
      <w:r w:rsidR="00A32D5B" w:rsidRPr="00F67A1F">
        <w:t xml:space="preserve">Parasuraman </w:t>
      </w:r>
      <w:r w:rsidR="000258D1" w:rsidRPr="00F67A1F">
        <w:t>vd.</w:t>
      </w:r>
      <w:r w:rsidR="00C560AD" w:rsidRPr="00F67A1F">
        <w:t xml:space="preserve"> (1985)</w:t>
      </w:r>
      <w:r w:rsidR="00E91968" w:rsidRPr="00F67A1F">
        <w:t xml:space="preserve"> </w:t>
      </w:r>
      <w:r w:rsidR="00D35EFD" w:rsidRPr="00F67A1F">
        <w:t xml:space="preserve">tarafından geliştirilen Servqual tekniği </w:t>
      </w:r>
      <w:r w:rsidR="00574CCD" w:rsidRPr="00F67A1F">
        <w:t>hizmet kalitesini müşteri beklentileri ile algılamaları arasındaki fark</w:t>
      </w:r>
      <w:r w:rsidR="00423570" w:rsidRPr="00F67A1F">
        <w:t>a bağlı</w:t>
      </w:r>
      <w:r w:rsidR="00574CCD" w:rsidRPr="00F67A1F">
        <w:t xml:space="preserve"> olarak tanımlamaktadır. </w:t>
      </w:r>
      <w:r w:rsidR="00D85A4D" w:rsidRPr="00F67A1F">
        <w:t>Hizmetin</w:t>
      </w:r>
      <w:r w:rsidR="00270AF8" w:rsidRPr="00F67A1F">
        <w:t xml:space="preserve"> kendilerine özgü özellikleri ve müşteri algılamalarının karmaşıklığı nedeniyle tanımlanması ve ölçülmesi zor</w:t>
      </w:r>
      <w:r w:rsidR="00573575" w:rsidRPr="00F67A1F">
        <w:t>dur. Diğer taraftan</w:t>
      </w:r>
      <w:r w:rsidR="00270AF8" w:rsidRPr="00F67A1F">
        <w:t xml:space="preserve"> hizmet kalitesinin </w:t>
      </w:r>
      <w:r w:rsidR="000258D1" w:rsidRPr="00F67A1F">
        <w:t>iyileş</w:t>
      </w:r>
      <w:r w:rsidR="00270AF8" w:rsidRPr="00F67A1F">
        <w:t>tirilebilmesi içi</w:t>
      </w:r>
      <w:r w:rsidRPr="00F67A1F">
        <w:t>n ölçülmesi</w:t>
      </w:r>
      <w:r w:rsidR="00573575" w:rsidRPr="00F67A1F">
        <w:t xml:space="preserve"> de</w:t>
      </w:r>
      <w:r w:rsidRPr="00F67A1F">
        <w:t xml:space="preserve"> şarttır</w:t>
      </w:r>
      <w:r w:rsidR="00270AF8" w:rsidRPr="00F67A1F">
        <w:t>. Bu sebeple 1980’li yıllardan itibaren hizmet kalitesi ve ölçümü ile ilgili çalışmalara çok sık ra</w:t>
      </w:r>
      <w:r w:rsidR="00C94CB9" w:rsidRPr="00F67A1F">
        <w:t>stlanmaktadır</w:t>
      </w:r>
      <w:r w:rsidR="00573575" w:rsidRPr="00F67A1F">
        <w:t xml:space="preserve"> (Lehtinen ve Lehtinen, 1982; Grönroos, 1984)</w:t>
      </w:r>
      <w:r w:rsidR="00C94CB9" w:rsidRPr="00F67A1F">
        <w:t>.</w:t>
      </w:r>
    </w:p>
    <w:p w:rsidR="00B55A04" w:rsidRPr="00F67A1F" w:rsidRDefault="00B55A04" w:rsidP="00FE2EFA">
      <w:pPr>
        <w:spacing w:before="100" w:beforeAutospacing="1" w:after="100" w:afterAutospacing="1"/>
        <w:jc w:val="both"/>
      </w:pPr>
      <w:r w:rsidRPr="00F67A1F">
        <w:t xml:space="preserve">Kaliteye ilişkin boyutlar, hizmet kalitesinin daha iyi anlaşılabilmesine ve müşterilerin hizmetin hangi unsurlarından tatmin olup olmadığının kavranmasına ışık tutmaktadır. </w:t>
      </w:r>
      <w:r w:rsidR="00573575" w:rsidRPr="00F67A1F">
        <w:t>Geçmişte h</w:t>
      </w:r>
      <w:r w:rsidRPr="00F67A1F">
        <w:t xml:space="preserve">izmet kalitesi boyutlarının belirlenmesine yönelik </w:t>
      </w:r>
      <w:r w:rsidR="000002BD" w:rsidRPr="00F67A1F">
        <w:t>bir</w:t>
      </w:r>
      <w:r w:rsidR="003260CC" w:rsidRPr="00F67A1F">
        <w:t>çok çalışma yapı</w:t>
      </w:r>
      <w:r w:rsidR="00C560AD" w:rsidRPr="00F67A1F">
        <w:t>lmıştır (Swan ve C</w:t>
      </w:r>
      <w:r w:rsidR="00D87076" w:rsidRPr="00F67A1F">
        <w:t>ombs, 1976</w:t>
      </w:r>
      <w:r w:rsidR="00C560AD" w:rsidRPr="00F67A1F">
        <w:t>; Lehtinen ve Lehtinen, 1982; Grönroos, 1984)</w:t>
      </w:r>
      <w:r w:rsidR="003260CC" w:rsidRPr="00F67A1F">
        <w:t xml:space="preserve">. </w:t>
      </w:r>
      <w:r w:rsidRPr="00F67A1F">
        <w:t xml:space="preserve">Hizmet kalitesi boyutlarını ortaya koyan ve genel kabul gören en önemli çalışma </w:t>
      </w:r>
      <w:r w:rsidR="00C560AD" w:rsidRPr="00F67A1F">
        <w:t xml:space="preserve">Parasuraman </w:t>
      </w:r>
      <w:r w:rsidR="000258D1" w:rsidRPr="00F67A1F">
        <w:t>vd</w:t>
      </w:r>
      <w:r w:rsidR="00C560AD" w:rsidRPr="00F67A1F">
        <w:t>. (1988)</w:t>
      </w:r>
      <w:r w:rsidRPr="00F67A1F">
        <w:t xml:space="preserve"> tarafından yapılmıştır. </w:t>
      </w:r>
      <w:r w:rsidRPr="00F67A1F">
        <w:rPr>
          <w:i/>
        </w:rPr>
        <w:t>Fiziksel özellikler</w:t>
      </w:r>
      <w:r w:rsidR="00015ACE">
        <w:t xml:space="preserve"> boyutu;</w:t>
      </w:r>
      <w:r w:rsidRPr="00F67A1F">
        <w:t xml:space="preserve"> şirketin hizmet sunmadaki fiziksel olanakları, araç,</w:t>
      </w:r>
      <w:r w:rsidR="00015ACE">
        <w:t xml:space="preserve"> gereç ve personelin görünüşünü,</w:t>
      </w:r>
      <w:r w:rsidRPr="00F67A1F">
        <w:t xml:space="preserve"> </w:t>
      </w:r>
      <w:r w:rsidRPr="00F67A1F">
        <w:rPr>
          <w:i/>
        </w:rPr>
        <w:t>güvenilirlik</w:t>
      </w:r>
      <w:r w:rsidR="00015ACE">
        <w:t xml:space="preserve"> boyutu;</w:t>
      </w:r>
      <w:r w:rsidRPr="00F67A1F">
        <w:t xml:space="preserve"> söz verilen hizmeti doğru ve güvenilir bir şekilde yerine </w:t>
      </w:r>
      <w:r w:rsidR="00015ACE">
        <w:t>getirebilme yeteneğini,</w:t>
      </w:r>
      <w:r w:rsidRPr="00F67A1F">
        <w:t xml:space="preserve"> </w:t>
      </w:r>
      <w:r w:rsidRPr="00F67A1F">
        <w:rPr>
          <w:i/>
        </w:rPr>
        <w:t>heveslilik</w:t>
      </w:r>
      <w:r w:rsidR="00015ACE">
        <w:t xml:space="preserve"> boyutu; </w:t>
      </w:r>
      <w:r w:rsidRPr="00F67A1F">
        <w:t>müşterilere yardım etme ve hizmeti</w:t>
      </w:r>
      <w:r w:rsidR="00015ACE">
        <w:t xml:space="preserve">n hızlı bir şekilde verilmesini, </w:t>
      </w:r>
      <w:r w:rsidRPr="00F67A1F">
        <w:t xml:space="preserve"> </w:t>
      </w:r>
      <w:r w:rsidRPr="00F67A1F">
        <w:rPr>
          <w:i/>
        </w:rPr>
        <w:t>güven</w:t>
      </w:r>
      <w:r w:rsidR="00015ACE">
        <w:t xml:space="preserve"> boyutu;</w:t>
      </w:r>
      <w:r w:rsidRPr="00F67A1F">
        <w:t xml:space="preserve"> çalışanların bilgili ve nazik olması ve müşterilerde güven duy</w:t>
      </w:r>
      <w:r w:rsidR="00015ACE">
        <w:t>gusu uyandırabilme becerilerini,</w:t>
      </w:r>
      <w:r w:rsidRPr="00F67A1F">
        <w:t xml:space="preserve"> </w:t>
      </w:r>
      <w:r w:rsidRPr="00F67A1F">
        <w:rPr>
          <w:i/>
        </w:rPr>
        <w:t>empati</w:t>
      </w:r>
      <w:r w:rsidRPr="00F67A1F">
        <w:t xml:space="preserve"> boyutu ise şirketin kendisini müşterinin yerine koyması ve müşterilere kişisel ilgi gösterilmesini ifade etmektedir.</w:t>
      </w:r>
      <w:r w:rsidR="00A461C0" w:rsidRPr="00F67A1F">
        <w:t xml:space="preserve"> </w:t>
      </w:r>
      <w:r w:rsidR="005E5B5A" w:rsidRPr="00F67A1F">
        <w:t>Servqual</w:t>
      </w:r>
      <w:r w:rsidRPr="00F67A1F">
        <w:t xml:space="preserve"> modeli, hizmet kalitesi literatüründeki en yaygın model olmakla birlikte</w:t>
      </w:r>
      <w:r w:rsidR="00F23A57" w:rsidRPr="00F67A1F">
        <w:t xml:space="preserve"> </w:t>
      </w:r>
      <w:r w:rsidRPr="00F67A1F">
        <w:t>küçük değişikliklerle her sektöre uygulanabileceği</w:t>
      </w:r>
      <w:r w:rsidR="002762C1" w:rsidRPr="00F67A1F">
        <w:t>,</w:t>
      </w:r>
      <w:r w:rsidRPr="00F67A1F">
        <w:t xml:space="preserve"> çünkü en temel hizmet kalitesi boyutlarını tanımladığı ileri sürülmektedir</w:t>
      </w:r>
      <w:r w:rsidR="00C560AD" w:rsidRPr="00F67A1F">
        <w:t xml:space="preserve"> </w:t>
      </w:r>
      <w:r w:rsidR="00573575" w:rsidRPr="00F67A1F">
        <w:t>(Sohail, 2003).</w:t>
      </w:r>
    </w:p>
    <w:p w:rsidR="00F23A57" w:rsidRPr="00F67A1F" w:rsidRDefault="00F23A57" w:rsidP="00FE2EFA">
      <w:pPr>
        <w:spacing w:before="100" w:beforeAutospacing="1" w:after="100" w:afterAutospacing="1"/>
        <w:jc w:val="both"/>
      </w:pPr>
      <w:r w:rsidRPr="00F67A1F">
        <w:t xml:space="preserve">Hastaların beklentilerini ve kalite algılamalarını ölçmeye yönelik çeşitli yöntemler olmakla birlikte, </w:t>
      </w:r>
      <w:r w:rsidR="005E5B5A" w:rsidRPr="00F67A1F">
        <w:t>Servqual</w:t>
      </w:r>
      <w:r w:rsidRPr="00F67A1F">
        <w:t xml:space="preserve"> en</w:t>
      </w:r>
      <w:r w:rsidR="00C560AD" w:rsidRPr="00F67A1F">
        <w:t xml:space="preserve"> yaygın kullanılan tekniktir (Sohail, 2003). </w:t>
      </w:r>
      <w:r w:rsidR="004A7F51" w:rsidRPr="00F67A1F">
        <w:t>B</w:t>
      </w:r>
      <w:r w:rsidR="00C560AD" w:rsidRPr="00F67A1F">
        <w:t>abakus ve Mangold (1992) ve Youssef (1996)</w:t>
      </w:r>
      <w:r w:rsidRPr="00F67A1F">
        <w:t xml:space="preserve"> </w:t>
      </w:r>
      <w:r w:rsidR="005E5B5A" w:rsidRPr="00F67A1F">
        <w:t>Servqual</w:t>
      </w:r>
      <w:r w:rsidRPr="00F67A1F">
        <w:t>’ın yukarıda bahsedilen beş kalite boyutunu kullanırken, Bow</w:t>
      </w:r>
      <w:r w:rsidR="00C560AD" w:rsidRPr="00F67A1F">
        <w:t xml:space="preserve">ers </w:t>
      </w:r>
      <w:r w:rsidR="00015ACE">
        <w:t>v</w:t>
      </w:r>
      <w:r w:rsidR="00D00300" w:rsidRPr="00F67A1F">
        <w:t>d.</w:t>
      </w:r>
      <w:r w:rsidR="00C560AD" w:rsidRPr="00F67A1F">
        <w:t xml:space="preserve"> (1994), Lam (1997)</w:t>
      </w:r>
      <w:r w:rsidRPr="00F67A1F">
        <w:t xml:space="preserve"> ve birçok araştırmacı </w:t>
      </w:r>
      <w:r w:rsidR="005E5B5A" w:rsidRPr="00F67A1F">
        <w:t>Servqual</w:t>
      </w:r>
      <w:r w:rsidRPr="00F67A1F">
        <w:t xml:space="preserve"> </w:t>
      </w:r>
      <w:r w:rsidR="00015ACE">
        <w:t>Ö</w:t>
      </w:r>
      <w:r w:rsidRPr="00F67A1F">
        <w:t>lçeğinin uyarlanmış halini kullanmıştır.</w:t>
      </w:r>
    </w:p>
    <w:p w:rsidR="003B0D33" w:rsidRPr="00F67A1F" w:rsidRDefault="00270AF8" w:rsidP="00FE2EFA">
      <w:pPr>
        <w:spacing w:before="100" w:beforeAutospacing="1" w:after="100" w:afterAutospacing="1"/>
        <w:jc w:val="both"/>
      </w:pPr>
      <w:r w:rsidRPr="00F67A1F">
        <w:t>Günümüzde</w:t>
      </w:r>
      <w:r w:rsidR="00D85A4D" w:rsidRPr="00F67A1F">
        <w:t>,</w:t>
      </w:r>
      <w:r w:rsidRPr="00F67A1F">
        <w:t xml:space="preserve"> tüm hizmet sektörlerinde olduğu gibi sağlık kurumları da müşteri odaklı düşünmeyi temel felsefe haline getirme gayreti iç</w:t>
      </w:r>
      <w:r w:rsidR="009726E0" w:rsidRPr="00F67A1F">
        <w:t>ind</w:t>
      </w:r>
      <w:r w:rsidRPr="00F67A1F">
        <w:t>edir. Hastanelerin, ka</w:t>
      </w:r>
      <w:r w:rsidR="0080281B" w:rsidRPr="00F67A1F">
        <w:t>liteli hizmet sunabilmeleri için</w:t>
      </w:r>
      <w:r w:rsidRPr="00F67A1F">
        <w:t xml:space="preserve"> hastaların beklentilerini belirlemeleri </w:t>
      </w:r>
      <w:r w:rsidR="0080281B" w:rsidRPr="00F67A1F">
        <w:t>ve</w:t>
      </w:r>
      <w:r w:rsidRPr="00F67A1F">
        <w:t xml:space="preserve"> </w:t>
      </w:r>
      <w:r w:rsidR="000E3DA4" w:rsidRPr="00F67A1F">
        <w:t xml:space="preserve">sağlık </w:t>
      </w:r>
      <w:r w:rsidRPr="00F67A1F">
        <w:t>hizmet</w:t>
      </w:r>
      <w:r w:rsidR="000E3DA4" w:rsidRPr="00F67A1F">
        <w:t>lerini</w:t>
      </w:r>
      <w:r w:rsidRPr="00F67A1F">
        <w:t xml:space="preserve"> bu beklentilere göre </w:t>
      </w:r>
      <w:r w:rsidR="0080281B" w:rsidRPr="00F67A1F">
        <w:t xml:space="preserve">tasarlamaları gerekmektedir. </w:t>
      </w:r>
      <w:r w:rsidR="00BA4AD6" w:rsidRPr="00F67A1F">
        <w:t>Grö</w:t>
      </w:r>
      <w:r w:rsidR="00C560AD" w:rsidRPr="00F67A1F">
        <w:t>nroos’a (1984)</w:t>
      </w:r>
      <w:r w:rsidR="0078263B" w:rsidRPr="00F67A1F">
        <w:t xml:space="preserve"> göre</w:t>
      </w:r>
      <w:r w:rsidR="00B033B8" w:rsidRPr="00F67A1F">
        <w:t xml:space="preserve"> sağlık hizmetlerine ilişkin kalite</w:t>
      </w:r>
      <w:r w:rsidR="009726E0" w:rsidRPr="00F67A1F">
        <w:t>,</w:t>
      </w:r>
      <w:r w:rsidR="00B033B8" w:rsidRPr="00F67A1F">
        <w:t xml:space="preserve"> teknik ve fonksiyonel olmak üzere iki boyutta tanımlanabilir. Teknik kalite, tıbbi teşhisin ve süreçlerin doğruluğu, fonksiyonel kalite ise hizmetin sunum şekli ve hastaya yaklaşım biçimi olarak </w:t>
      </w:r>
      <w:r w:rsidR="002762C1" w:rsidRPr="00F67A1F">
        <w:t>açıklanabilir</w:t>
      </w:r>
      <w:r w:rsidR="00B033B8" w:rsidRPr="00F67A1F">
        <w:t>. Araştırmalar, hastanın kalite algılaması ile tatmin düzeyi arasında güçlü bir ilişki olduğunu göstermektedir. Hastalar</w:t>
      </w:r>
      <w:r w:rsidR="005D52F4">
        <w:t>,</w:t>
      </w:r>
      <w:r w:rsidR="00B033B8" w:rsidRPr="00F67A1F">
        <w:t xml:space="preserve"> değerlendirilmesi zor olan teknik kalite boyutundan çok</w:t>
      </w:r>
      <w:r w:rsidR="005D52F4">
        <w:t>,</w:t>
      </w:r>
      <w:r w:rsidR="00B033B8" w:rsidRPr="00F67A1F">
        <w:t xml:space="preserve"> </w:t>
      </w:r>
      <w:r w:rsidR="00E47290" w:rsidRPr="00F67A1F">
        <w:t xml:space="preserve">fiziksel özellikler, danışma biriminin işleyişi, tanıtım broşürleri gibi </w:t>
      </w:r>
      <w:r w:rsidR="00B033B8" w:rsidRPr="00F67A1F">
        <w:t xml:space="preserve">fonksiyonel kalite </w:t>
      </w:r>
      <w:r w:rsidR="00E47290" w:rsidRPr="00F67A1F">
        <w:t xml:space="preserve">boyutu </w:t>
      </w:r>
      <w:r w:rsidR="00B033B8" w:rsidRPr="00F67A1F">
        <w:t>üzerin</w:t>
      </w:r>
      <w:r w:rsidR="002762C1" w:rsidRPr="00F67A1F">
        <w:t>d</w:t>
      </w:r>
      <w:r w:rsidR="005D52F4">
        <w:t>e odaklanmaktadır</w:t>
      </w:r>
      <w:r w:rsidR="00B033B8" w:rsidRPr="00F67A1F">
        <w:t xml:space="preserve"> </w:t>
      </w:r>
      <w:r w:rsidR="00C560AD" w:rsidRPr="00F67A1F">
        <w:t>(Yeşilada ve Direktör, 2010)</w:t>
      </w:r>
      <w:r w:rsidR="0078263B" w:rsidRPr="00F67A1F">
        <w:t>.</w:t>
      </w:r>
    </w:p>
    <w:p w:rsidR="006C0C62" w:rsidRPr="00F67A1F" w:rsidRDefault="00A321E9" w:rsidP="00FE2EFA">
      <w:pPr>
        <w:spacing w:before="100" w:beforeAutospacing="1" w:after="100" w:afterAutospacing="1"/>
        <w:jc w:val="both"/>
      </w:pPr>
      <w:r w:rsidRPr="00F67A1F">
        <w:lastRenderedPageBreak/>
        <w:t xml:space="preserve">Dünyada ve Türkiye’de </w:t>
      </w:r>
      <w:r w:rsidR="005E5B5A" w:rsidRPr="00F67A1F">
        <w:t>Servqual</w:t>
      </w:r>
      <w:r w:rsidRPr="00F67A1F">
        <w:t xml:space="preserve"> ölçeği </w:t>
      </w:r>
      <w:r w:rsidR="003514FC" w:rsidRPr="00F67A1F">
        <w:t>ile</w:t>
      </w:r>
      <w:r w:rsidRPr="00F67A1F">
        <w:t xml:space="preserve"> sağlık hizmetlerinin kalitesini ölçmeye </w:t>
      </w:r>
      <w:r w:rsidR="009726E0" w:rsidRPr="00F67A1F">
        <w:t xml:space="preserve">yönelik </w:t>
      </w:r>
      <w:r w:rsidR="00425568" w:rsidRPr="00F67A1F">
        <w:t xml:space="preserve">pek çok çalışma yapılmıştır. </w:t>
      </w:r>
      <w:r w:rsidR="00D92F77" w:rsidRPr="00F67A1F">
        <w:t>Mevcut</w:t>
      </w:r>
      <w:r w:rsidRPr="00F67A1F">
        <w:t xml:space="preserve"> çalışmalara ek olarak </w:t>
      </w:r>
      <w:r w:rsidR="00C560AD" w:rsidRPr="00F67A1F">
        <w:t>Chahal (2008)</w:t>
      </w:r>
      <w:r w:rsidR="005D52F4">
        <w:t>,</w:t>
      </w:r>
      <w:r w:rsidR="00FB511E" w:rsidRPr="00F67A1F">
        <w:t xml:space="preserve"> </w:t>
      </w:r>
      <w:r w:rsidR="00AC6685" w:rsidRPr="00F67A1F">
        <w:t>Rahmq</w:t>
      </w:r>
      <w:r w:rsidR="003F78EF" w:rsidRPr="00F67A1F">
        <w:t>u</w:t>
      </w:r>
      <w:r w:rsidR="00C560AD" w:rsidRPr="00F67A1F">
        <w:t>ist ve Bara (2010)</w:t>
      </w:r>
      <w:r w:rsidR="005D52F4">
        <w:t>,</w:t>
      </w:r>
      <w:r w:rsidR="00FB511E" w:rsidRPr="00F67A1F">
        <w:t xml:space="preserve"> </w:t>
      </w:r>
      <w:r w:rsidR="00C560AD" w:rsidRPr="00F67A1F">
        <w:t>Butt ve Run (2010)</w:t>
      </w:r>
      <w:r w:rsidR="005D52F4">
        <w:t>,</w:t>
      </w:r>
      <w:r w:rsidR="00FB511E" w:rsidRPr="00F67A1F">
        <w:t xml:space="preserve"> </w:t>
      </w:r>
      <w:r w:rsidR="00C560AD" w:rsidRPr="00F67A1F">
        <w:t>Yeşilada ve Direktör (2010)</w:t>
      </w:r>
      <w:r w:rsidR="005D52F4">
        <w:t>,</w:t>
      </w:r>
      <w:r w:rsidR="00FB511E" w:rsidRPr="00F67A1F">
        <w:t xml:space="preserve"> </w:t>
      </w:r>
      <w:r w:rsidR="00C560AD" w:rsidRPr="00F67A1F">
        <w:t xml:space="preserve">Zarei </w:t>
      </w:r>
      <w:r w:rsidR="00D00300" w:rsidRPr="00F67A1F">
        <w:t>vd.</w:t>
      </w:r>
      <w:r w:rsidR="00C560AD" w:rsidRPr="00F67A1F">
        <w:t xml:space="preserve"> (2012)</w:t>
      </w:r>
      <w:r w:rsidR="005D52F4">
        <w:t>,</w:t>
      </w:r>
      <w:r w:rsidR="00FB511E" w:rsidRPr="00F67A1F">
        <w:t xml:space="preserve"> </w:t>
      </w:r>
      <w:r w:rsidR="00C560AD" w:rsidRPr="00F67A1F">
        <w:t>Papanikolaou ve Zygiaris (2012)</w:t>
      </w:r>
      <w:r w:rsidR="00FB511E" w:rsidRPr="00F67A1F">
        <w:t xml:space="preserve"> </w:t>
      </w:r>
      <w:r w:rsidR="00625D6A" w:rsidRPr="00F67A1F">
        <w:t xml:space="preserve">sağlık hizmetlerinin kalite ölçümünde </w:t>
      </w:r>
      <w:r w:rsidR="005E5B5A" w:rsidRPr="00F67A1F">
        <w:t>Servqual</w:t>
      </w:r>
      <w:r w:rsidR="00625D6A" w:rsidRPr="00F67A1F">
        <w:t xml:space="preserve"> </w:t>
      </w:r>
      <w:r w:rsidR="005D52F4">
        <w:t>Ö</w:t>
      </w:r>
      <w:r w:rsidR="00625D6A" w:rsidRPr="00F67A1F">
        <w:t>lçeğini kullanmıştır.</w:t>
      </w:r>
      <w:r w:rsidR="00EC0BBA" w:rsidRPr="00F67A1F">
        <w:t xml:space="preserve"> </w:t>
      </w:r>
      <w:r w:rsidR="001C0BE5" w:rsidRPr="00F67A1F">
        <w:t>Tüm</w:t>
      </w:r>
      <w:r w:rsidR="00256A6E" w:rsidRPr="00F67A1F">
        <w:t xml:space="preserve"> bu </w:t>
      </w:r>
      <w:r w:rsidR="00EC0BBA" w:rsidRPr="00F67A1F">
        <w:t xml:space="preserve">çalışmalarda </w:t>
      </w:r>
      <w:r w:rsidR="00C46F5D" w:rsidRPr="00F67A1F">
        <w:t xml:space="preserve">algı ve beklenti </w:t>
      </w:r>
      <w:r w:rsidR="00EC0BBA" w:rsidRPr="00F67A1F">
        <w:t>puanları sıralı bir ölçek</w:t>
      </w:r>
      <w:r w:rsidR="00823B5A" w:rsidRPr="00F67A1F">
        <w:t xml:space="preserve"> olan Likert </w:t>
      </w:r>
      <w:r w:rsidR="005D52F4">
        <w:t>Ö</w:t>
      </w:r>
      <w:r w:rsidR="00823B5A" w:rsidRPr="00F67A1F">
        <w:t xml:space="preserve">lçeği </w:t>
      </w:r>
      <w:r w:rsidR="00EC0BBA" w:rsidRPr="00F67A1F">
        <w:t xml:space="preserve">ile elde </w:t>
      </w:r>
      <w:r w:rsidR="00C86A9C" w:rsidRPr="00F67A1F">
        <w:t>edil</w:t>
      </w:r>
      <w:r w:rsidR="00C46F5D" w:rsidRPr="00F67A1F">
        <w:t>miş, analizlerde</w:t>
      </w:r>
      <w:r w:rsidR="00C86A9C" w:rsidRPr="00F67A1F">
        <w:t xml:space="preserve"> </w:t>
      </w:r>
      <w:r w:rsidR="00EC0BBA" w:rsidRPr="00F67A1F">
        <w:t>algı</w:t>
      </w:r>
      <w:r w:rsidR="00C46F5D" w:rsidRPr="00F67A1F">
        <w:t xml:space="preserve"> ile</w:t>
      </w:r>
      <w:r w:rsidR="00823B5A" w:rsidRPr="00F67A1F">
        <w:t xml:space="preserve"> </w:t>
      </w:r>
      <w:r w:rsidR="00EC0BBA" w:rsidRPr="00F67A1F">
        <w:t xml:space="preserve">beklenti </w:t>
      </w:r>
      <w:r w:rsidR="00C46F5D" w:rsidRPr="00F67A1F">
        <w:t xml:space="preserve">arasındaki </w:t>
      </w:r>
      <w:r w:rsidR="00EC0BBA" w:rsidRPr="00F67A1F">
        <w:t>fark puanlar</w:t>
      </w:r>
      <w:r w:rsidR="00C86A9C" w:rsidRPr="00F67A1F">
        <w:t xml:space="preserve">ı </w:t>
      </w:r>
      <w:r w:rsidR="00EC0BBA" w:rsidRPr="00F67A1F">
        <w:t xml:space="preserve">ve </w:t>
      </w:r>
      <w:r w:rsidR="00C86A9C" w:rsidRPr="00F67A1F">
        <w:t xml:space="preserve">fark puanlarına ilişkin ortalamalar </w:t>
      </w:r>
      <w:r w:rsidR="005E5B5A" w:rsidRPr="00F67A1F">
        <w:t>Servqual</w:t>
      </w:r>
      <w:r w:rsidR="00B73B6B" w:rsidRPr="00F67A1F">
        <w:t xml:space="preserve"> puanları olarak</w:t>
      </w:r>
      <w:r w:rsidR="00C46F5D" w:rsidRPr="00F67A1F">
        <w:t xml:space="preserve"> </w:t>
      </w:r>
      <w:r w:rsidR="00C86A9C" w:rsidRPr="00F67A1F">
        <w:t xml:space="preserve">kullanılmıştır. </w:t>
      </w:r>
    </w:p>
    <w:p w:rsidR="0032379C" w:rsidRPr="00F67A1F" w:rsidRDefault="00A02DDF" w:rsidP="00FE2EFA">
      <w:pPr>
        <w:spacing w:before="100" w:beforeAutospacing="1" w:after="100" w:afterAutospacing="1"/>
        <w:jc w:val="both"/>
      </w:pPr>
      <w:r w:rsidRPr="00F67A1F">
        <w:t>P</w:t>
      </w:r>
      <w:r w:rsidR="00B50DB5" w:rsidRPr="00F67A1F">
        <w:t>akdil</w:t>
      </w:r>
      <w:r w:rsidRPr="00F67A1F">
        <w:t xml:space="preserve"> ve Kurtulmuşoğlu’nun </w:t>
      </w:r>
      <w:r w:rsidR="00C560AD" w:rsidRPr="00F67A1F">
        <w:t>(2014)</w:t>
      </w:r>
      <w:r w:rsidRPr="00F67A1F">
        <w:t xml:space="preserve"> çalışma</w:t>
      </w:r>
      <w:r w:rsidR="00ED1FAB" w:rsidRPr="00F67A1F">
        <w:t>sında</w:t>
      </w:r>
      <w:r w:rsidRPr="00F67A1F">
        <w:t xml:space="preserve"> ise otobüs taşımacılığı hizmet kalitesi </w:t>
      </w:r>
      <w:r w:rsidR="005E5B5A" w:rsidRPr="00F67A1F">
        <w:t>Servqual</w:t>
      </w:r>
      <w:r w:rsidR="009726E0" w:rsidRPr="00F67A1F">
        <w:t xml:space="preserve"> </w:t>
      </w:r>
      <w:r w:rsidRPr="00F67A1F">
        <w:t>ve kalite evi</w:t>
      </w:r>
      <w:r w:rsidR="003B0D33" w:rsidRPr="00F67A1F">
        <w:t>ni birlikte kullanan bir</w:t>
      </w:r>
      <w:r w:rsidRPr="00F67A1F">
        <w:t xml:space="preserve"> yaklaşımla değerlendirilmiştir. Yapılan çalışmada, müşteri önem dereceleri doğrudan 5’li Likert </w:t>
      </w:r>
      <w:r w:rsidR="005D52F4">
        <w:t>Ö</w:t>
      </w:r>
      <w:r w:rsidR="00B02D0A" w:rsidRPr="00F67A1F">
        <w:t>lçeği</w:t>
      </w:r>
      <w:r w:rsidRPr="00F67A1F">
        <w:t xml:space="preserve"> ile elde edilen beklenti puanlarının ortalaması alınarak </w:t>
      </w:r>
      <w:r w:rsidR="00B02D0A" w:rsidRPr="00F67A1F">
        <w:t>hesaplanmıştır</w:t>
      </w:r>
      <w:r w:rsidRPr="00F67A1F">
        <w:t xml:space="preserve">. </w:t>
      </w:r>
      <w:r w:rsidR="00B02D0A" w:rsidRPr="00F67A1F">
        <w:t xml:space="preserve">İyileştirme </w:t>
      </w:r>
      <w:r w:rsidR="00B27EE8" w:rsidRPr="00F67A1F">
        <w:t xml:space="preserve">gereksinimi </w:t>
      </w:r>
      <w:r w:rsidR="00ED1FAB" w:rsidRPr="00F67A1F">
        <w:t>belirlenirken</w:t>
      </w:r>
      <w:r w:rsidR="00B02D0A" w:rsidRPr="00F67A1F">
        <w:t xml:space="preserve"> ise</w:t>
      </w:r>
      <w:r w:rsidRPr="00F67A1F">
        <w:t xml:space="preserve"> </w:t>
      </w:r>
      <w:r w:rsidR="00B02D0A" w:rsidRPr="00F67A1F">
        <w:t>planlanan kalite hedefi ile müşterilerin</w:t>
      </w:r>
      <w:r w:rsidRPr="00F67A1F">
        <w:t xml:space="preserve"> mevcut ve rakip firma değerlendirmeleri </w:t>
      </w:r>
      <w:r w:rsidR="00B02D0A" w:rsidRPr="00F67A1F">
        <w:t xml:space="preserve">karşılaştırılmıştır. Mevcut ve rakip firma değerlendirmeleri yapılırken de 5’li Likert </w:t>
      </w:r>
      <w:r w:rsidR="005D52F4">
        <w:t>Ö</w:t>
      </w:r>
      <w:r w:rsidR="00B02D0A" w:rsidRPr="00F67A1F">
        <w:t xml:space="preserve">lçeği ile elde edilen </w:t>
      </w:r>
      <w:r w:rsidR="005E5B5A" w:rsidRPr="00F67A1F">
        <w:t>Servqual</w:t>
      </w:r>
      <w:r w:rsidR="00B14295" w:rsidRPr="00F67A1F">
        <w:t xml:space="preserve"> </w:t>
      </w:r>
      <w:r w:rsidR="00B02D0A" w:rsidRPr="00F67A1F">
        <w:t>puanların</w:t>
      </w:r>
      <w:r w:rsidR="00C86A9C" w:rsidRPr="00F67A1F">
        <w:t>ın</w:t>
      </w:r>
      <w:r w:rsidR="00B02D0A" w:rsidRPr="00F67A1F">
        <w:t xml:space="preserve"> o</w:t>
      </w:r>
      <w:r w:rsidR="005534F4" w:rsidRPr="00F67A1F">
        <w:t xml:space="preserve">rtalamasından yararlanıldığından bahsedilmektedir. Teknik gereklilikler ile müşteri istekleri arasındaki ilişkinin derecesi </w:t>
      </w:r>
      <w:r w:rsidR="00C63335" w:rsidRPr="00F67A1F">
        <w:t xml:space="preserve">ise </w:t>
      </w:r>
      <w:r w:rsidR="00ED1FAB" w:rsidRPr="00F67A1F">
        <w:t>yine sıralı bir ölçek (</w:t>
      </w:r>
      <w:r w:rsidR="005534F4" w:rsidRPr="00F67A1F">
        <w:t>1-3-9</w:t>
      </w:r>
      <w:r w:rsidR="00ED1FAB" w:rsidRPr="00F67A1F">
        <w:t xml:space="preserve">) kullanılarak </w:t>
      </w:r>
      <w:r w:rsidR="005534F4" w:rsidRPr="00F67A1F">
        <w:t>belirlenmiştir.</w:t>
      </w:r>
      <w:r w:rsidR="0032379C" w:rsidRPr="00F67A1F">
        <w:t xml:space="preserve"> </w:t>
      </w:r>
    </w:p>
    <w:p w:rsidR="0083363B" w:rsidRPr="00F67A1F" w:rsidRDefault="00B36A6F" w:rsidP="00FE2EFA">
      <w:pPr>
        <w:spacing w:before="100" w:beforeAutospacing="1" w:after="100" w:afterAutospacing="1"/>
        <w:jc w:val="both"/>
        <w:rPr>
          <w:highlight w:val="yellow"/>
        </w:rPr>
      </w:pPr>
      <w:r w:rsidRPr="00F67A1F">
        <w:t xml:space="preserve">Ürün veya hizmetin geliştirilmesi ve iyileştirilmesinde müşteri beklentilerinin iyi anlaşılması ve ürün/hizmet teknik özelliklerine etkili bir şekilde aktarılması için yaygın olarak kullanılan Kalite Fonksiyon Göçerimi mekanizması sağlık hizmetlerinde de kullanılmıştır. Bu mekanizmanın en önemli ilk adımı Kalite Evinin oluşturulmasıdır. Kalite Evinde müşteri beklentileri, bunları karşılamayı sağlayan hizmetin teknik özellikleri veya boyutları ile ilişkilendirilir. Müşteri beklentilerinin önem ağırlıkları ile denk gelen ilgili teknik hizmet özelliklerinin öncelikleri belirlenir. Literatürde sağlık hizmetinin değerlendirilmesinde ve iyileştirilmesinde </w:t>
      </w:r>
      <w:r w:rsidR="009E6FDB" w:rsidRPr="00F67A1F">
        <w:t>Servqual ve Kalite Evini</w:t>
      </w:r>
      <w:r w:rsidRPr="00F67A1F">
        <w:t xml:space="preserve"> kullanan çalışmalar az da </w:t>
      </w:r>
      <w:r w:rsidR="004F085D" w:rsidRPr="00F67A1F">
        <w:t>olsa mevcuttur</w:t>
      </w:r>
      <w:r w:rsidRPr="00F67A1F">
        <w:t xml:space="preserve"> (</w:t>
      </w:r>
      <w:r w:rsidR="009E6FDB" w:rsidRPr="00F67A1F">
        <w:t xml:space="preserve">Kaya, 2014; </w:t>
      </w:r>
      <w:r w:rsidR="00D33884" w:rsidRPr="00F67A1F">
        <w:t xml:space="preserve">Akdağ </w:t>
      </w:r>
      <w:r w:rsidR="00D00300" w:rsidRPr="00F67A1F">
        <w:t>vd.</w:t>
      </w:r>
      <w:r w:rsidR="00D33884" w:rsidRPr="00F67A1F">
        <w:t xml:space="preserve">, 2013; Aktepe </w:t>
      </w:r>
      <w:r w:rsidR="00D00300" w:rsidRPr="00F67A1F">
        <w:t>vd.</w:t>
      </w:r>
      <w:r w:rsidR="00D33884" w:rsidRPr="00F67A1F">
        <w:t>, 2011</w:t>
      </w:r>
      <w:r w:rsidRPr="00F67A1F">
        <w:t>)</w:t>
      </w:r>
      <w:r w:rsidR="00D57C2A">
        <w:t>.</w:t>
      </w:r>
      <w:r w:rsidR="009E6FDB" w:rsidRPr="00F67A1F">
        <w:rPr>
          <w:highlight w:val="yellow"/>
        </w:rPr>
        <w:t xml:space="preserve"> </w:t>
      </w:r>
    </w:p>
    <w:p w:rsidR="009E6FDB" w:rsidRPr="00F67A1F" w:rsidRDefault="00823B5A" w:rsidP="00FE2EFA">
      <w:pPr>
        <w:spacing w:before="100" w:beforeAutospacing="1" w:after="100" w:afterAutospacing="1"/>
        <w:jc w:val="both"/>
      </w:pPr>
      <w:r w:rsidRPr="00F67A1F">
        <w:t xml:space="preserve">Ancak </w:t>
      </w:r>
      <w:r w:rsidR="00D57C2A">
        <w:t>sıralı ölçekte;</w:t>
      </w:r>
      <w:r w:rsidR="00C51872" w:rsidRPr="00F67A1F">
        <w:t xml:space="preserve"> </w:t>
      </w:r>
      <w:r w:rsidRPr="00F67A1F">
        <w:t>toplama, çıkarma, çarpma, bö</w:t>
      </w:r>
      <w:r w:rsidR="00D57C2A">
        <w:t>lme gibi matematiksel işlemler</w:t>
      </w:r>
      <w:r w:rsidRPr="00F67A1F">
        <w:t xml:space="preserve"> </w:t>
      </w:r>
      <w:r w:rsidR="00C51872" w:rsidRPr="00F67A1F">
        <w:t>tanımlı veya anlamlı değildir. Bunun</w:t>
      </w:r>
      <w:r w:rsidR="00C86A9C" w:rsidRPr="00F67A1F">
        <w:t xml:space="preserve"> yerine </w:t>
      </w:r>
      <w:r w:rsidR="00C51872" w:rsidRPr="00F67A1F">
        <w:t xml:space="preserve">söz konusu işlemler için alternatif bir yaklaşım, </w:t>
      </w:r>
      <w:r w:rsidR="00EA74A3" w:rsidRPr="00F67A1F">
        <w:t xml:space="preserve">sıralı </w:t>
      </w:r>
      <w:r w:rsidR="00C86A9C" w:rsidRPr="00F67A1F">
        <w:t>ölçeğ</w:t>
      </w:r>
      <w:r w:rsidR="00EA74A3" w:rsidRPr="00F67A1F">
        <w:t>e</w:t>
      </w:r>
      <w:r w:rsidR="00C86A9C" w:rsidRPr="00F67A1F">
        <w:t xml:space="preserve"> karşı gelen oransal ölçeği</w:t>
      </w:r>
      <w:r w:rsidRPr="00F67A1F">
        <w:t>n kullanı</w:t>
      </w:r>
      <w:r w:rsidR="00C51872" w:rsidRPr="00F67A1F">
        <w:t>lmasıdır (Conrow</w:t>
      </w:r>
      <w:r w:rsidR="009E6FDB" w:rsidRPr="00F67A1F">
        <w:t xml:space="preserve">, </w:t>
      </w:r>
      <w:r w:rsidR="00C51872" w:rsidRPr="00F67A1F">
        <w:t>2009</w:t>
      </w:r>
      <w:r w:rsidR="009E6FDB" w:rsidRPr="00F67A1F">
        <w:t>;</w:t>
      </w:r>
      <w:r w:rsidR="00C51872" w:rsidRPr="00F67A1F">
        <w:t xml:space="preserve"> ISO 16355-1</w:t>
      </w:r>
      <w:r w:rsidR="009E6FDB" w:rsidRPr="00F67A1F">
        <w:t>,</w:t>
      </w:r>
      <w:r w:rsidR="00CD085E" w:rsidRPr="00F67A1F">
        <w:t xml:space="preserve"> </w:t>
      </w:r>
      <w:r w:rsidR="00C51872" w:rsidRPr="00F67A1F">
        <w:t>2015)</w:t>
      </w:r>
      <w:r w:rsidRPr="00F67A1F">
        <w:t>.</w:t>
      </w:r>
    </w:p>
    <w:p w:rsidR="00823B5A" w:rsidRPr="00F67A1F" w:rsidRDefault="00C51872" w:rsidP="00FE2EFA">
      <w:pPr>
        <w:spacing w:before="100" w:beforeAutospacing="1" w:after="100" w:afterAutospacing="1"/>
        <w:jc w:val="both"/>
      </w:pPr>
      <w:r w:rsidRPr="00F67A1F">
        <w:t xml:space="preserve">Bu </w:t>
      </w:r>
      <w:r w:rsidR="00925E5B" w:rsidRPr="00F67A1F">
        <w:t>çalışmada</w:t>
      </w:r>
      <w:r w:rsidRPr="00F67A1F">
        <w:t>,</w:t>
      </w:r>
      <w:r w:rsidR="00925E5B" w:rsidRPr="00F67A1F">
        <w:t xml:space="preserve"> </w:t>
      </w:r>
      <w:r w:rsidR="0078217A" w:rsidRPr="00F67A1F">
        <w:t xml:space="preserve">yatan hastaların beklentilerini, bunların karşılanma düzeyini ve iyileştirme önceliklerini belirlemek için Servqual ve Kalite Evinin birlikte doğru ve etkili kullanımı için bir yaklaşım geliştirilmiş ve bu yaklaşım </w:t>
      </w:r>
      <w:r w:rsidR="00925E5B" w:rsidRPr="00F67A1F">
        <w:t>Eskişehir Devlet Hastanesi</w:t>
      </w:r>
      <w:r w:rsidR="00CF042A">
        <w:t>’</w:t>
      </w:r>
      <w:r w:rsidR="00925E5B" w:rsidRPr="00F67A1F">
        <w:t>nin</w:t>
      </w:r>
      <w:r w:rsidR="00B2225D" w:rsidRPr="00F67A1F">
        <w:t xml:space="preserve"> (EDH)</w:t>
      </w:r>
      <w:r w:rsidR="00925E5B" w:rsidRPr="00F67A1F">
        <w:t xml:space="preserve"> </w:t>
      </w:r>
      <w:r w:rsidR="00B2225D" w:rsidRPr="00F67A1F">
        <w:t xml:space="preserve">Genel Cerrahi (GC) ve Dâhiliye (D) servislerinde </w:t>
      </w:r>
      <w:r w:rsidR="00925E5B" w:rsidRPr="00F67A1F">
        <w:t xml:space="preserve">uygulanmıştır. </w:t>
      </w:r>
      <w:r w:rsidR="0078217A" w:rsidRPr="00F67A1F">
        <w:t xml:space="preserve">Çalışmanın </w:t>
      </w:r>
      <w:r w:rsidR="00306254" w:rsidRPr="00F67A1F">
        <w:t>ikinci kısmında h</w:t>
      </w:r>
      <w:r w:rsidR="00B2225D" w:rsidRPr="00F67A1F">
        <w:t>astanenin ilgili servislerinde yatan hastaların</w:t>
      </w:r>
      <w:r w:rsidR="004036E0" w:rsidRPr="00F67A1F">
        <w:t xml:space="preserve"> kalite algısının </w:t>
      </w:r>
      <w:r w:rsidR="005E5B5A" w:rsidRPr="00F67A1F">
        <w:t>Servqual</w:t>
      </w:r>
      <w:r w:rsidR="004036E0" w:rsidRPr="00F67A1F">
        <w:t xml:space="preserve"> </w:t>
      </w:r>
      <w:r w:rsidR="005A34EC" w:rsidRPr="00F67A1F">
        <w:t>m</w:t>
      </w:r>
      <w:r w:rsidR="004036E0" w:rsidRPr="00F67A1F">
        <w:t>odeli ile ölçümü</w:t>
      </w:r>
      <w:r w:rsidR="002F461C" w:rsidRPr="00F67A1F">
        <w:t xml:space="preserve"> ele alınmıştır</w:t>
      </w:r>
      <w:r w:rsidR="004036E0" w:rsidRPr="00F67A1F">
        <w:t>. Verilerin istatistiksel analizleri sonrası servisler algılanan kalite düzeyleri açısından birbiriyle karşılaştırı</w:t>
      </w:r>
      <w:r w:rsidR="00B2225D" w:rsidRPr="00F67A1F">
        <w:t>lmış</w:t>
      </w:r>
      <w:r w:rsidR="004036E0" w:rsidRPr="00F67A1F">
        <w:t>, algılanan kalite düzeylerinin ele alınan demografik özelliklere göre anlamlı farklılıklar gösterip göstermediği belirlenm</w:t>
      </w:r>
      <w:r w:rsidR="00B2225D" w:rsidRPr="00F67A1F">
        <w:t>iş</w:t>
      </w:r>
      <w:r w:rsidR="004036E0" w:rsidRPr="00F67A1F">
        <w:t xml:space="preserve"> ve hastaların EDH servislerini tercih etme nedenler</w:t>
      </w:r>
      <w:r w:rsidR="00B2225D" w:rsidRPr="00F67A1F">
        <w:t>i ortaya konulmuştur.</w:t>
      </w:r>
      <w:r w:rsidR="004036E0" w:rsidRPr="00F67A1F">
        <w:t xml:space="preserve"> </w:t>
      </w:r>
      <w:r w:rsidR="00306254" w:rsidRPr="00F67A1F">
        <w:t>Üçüncü kısımda</w:t>
      </w:r>
      <w:r w:rsidR="00B2225D" w:rsidRPr="00F67A1F">
        <w:t xml:space="preserve"> </w:t>
      </w:r>
      <w:r w:rsidR="004036E0" w:rsidRPr="00F67A1F">
        <w:t xml:space="preserve">ise sıralı ölçekle elde edilmiş </w:t>
      </w:r>
      <w:r w:rsidR="00D33884" w:rsidRPr="00F67A1F">
        <w:t>servqual puanlarının</w:t>
      </w:r>
      <w:r w:rsidR="004036E0" w:rsidRPr="00F67A1F">
        <w:t xml:space="preserve"> oransal ölçeğe uyarlanarak kalite evinde kullanılabileceği yeni </w:t>
      </w:r>
      <w:r w:rsidR="00B2225D" w:rsidRPr="00F67A1F">
        <w:t xml:space="preserve">bir </w:t>
      </w:r>
      <w:r w:rsidR="004036E0" w:rsidRPr="00F67A1F">
        <w:t xml:space="preserve">yaklaşım </w:t>
      </w:r>
      <w:r w:rsidR="00306254" w:rsidRPr="00F67A1F">
        <w:t>aktarılmaktadır</w:t>
      </w:r>
      <w:r w:rsidR="00B2225D" w:rsidRPr="00F67A1F">
        <w:t xml:space="preserve">. Bu yaklaşım ile </w:t>
      </w:r>
      <w:r w:rsidR="004036E0" w:rsidRPr="00F67A1F">
        <w:t>hizmet kalitesini artıracak çözüm önerilerinde bulunmak ve hastanenin öncelikli olarak hangi çözüme odaklanması gerektiğini belirlemek hedeflenmiştir.</w:t>
      </w:r>
      <w:r w:rsidR="00B2225D" w:rsidRPr="00F67A1F">
        <w:t xml:space="preserve"> Kalite evinde oransal ölçek kullanımının sıralı ölçeğe üstünlüğü </w:t>
      </w:r>
      <w:r w:rsidR="00306254" w:rsidRPr="00F67A1F">
        <w:t>bu kısımda</w:t>
      </w:r>
      <w:r w:rsidR="00B2225D" w:rsidRPr="00F67A1F">
        <w:t xml:space="preserve"> detaylı olarak tartışılmıştır. Sağlık sektöründe </w:t>
      </w:r>
      <w:r w:rsidR="005E5B5A" w:rsidRPr="00F67A1F">
        <w:t>Servqual</w:t>
      </w:r>
      <w:r w:rsidR="00B2225D" w:rsidRPr="00F67A1F">
        <w:t xml:space="preserve"> ve kalite </w:t>
      </w:r>
      <w:r w:rsidR="00B2225D" w:rsidRPr="00F67A1F">
        <w:lastRenderedPageBreak/>
        <w:t>evini oransal ölçek verileriyle bütünleştiren bir çalışmaya bilgimiz dâhilinde rastlanmamıştır.</w:t>
      </w:r>
      <w:r w:rsidR="00306254" w:rsidRPr="00F67A1F">
        <w:t xml:space="preserve"> Makalenin son kısmında sonuçlar ve hastanede uygulanan yaklaşımın genel olarak hizmet sektöründe nasıl kullanılabileceği ile ilgili öneriler</w:t>
      </w:r>
      <w:r w:rsidR="009B1616" w:rsidRPr="00F67A1F">
        <w:t>e yer</w:t>
      </w:r>
      <w:r w:rsidR="00306254" w:rsidRPr="00F67A1F">
        <w:t xml:space="preserve"> verilmiştir.</w:t>
      </w:r>
    </w:p>
    <w:p w:rsidR="00326CA4" w:rsidRPr="00F67A1F" w:rsidRDefault="002F15B3" w:rsidP="00CF042A">
      <w:pPr>
        <w:spacing w:before="120" w:after="120"/>
      </w:pPr>
      <w:r w:rsidRPr="00F67A1F">
        <w:rPr>
          <w:b/>
        </w:rPr>
        <w:t>2</w:t>
      </w:r>
      <w:r w:rsidR="007F1E91" w:rsidRPr="00F67A1F">
        <w:rPr>
          <w:b/>
        </w:rPr>
        <w:t xml:space="preserve">. </w:t>
      </w:r>
      <w:r w:rsidR="00CF042A" w:rsidRPr="00F67A1F">
        <w:rPr>
          <w:b/>
        </w:rPr>
        <w:t xml:space="preserve">YATAN HASTA KALİTE ALGISININ SERVQUAL TEMELLİ ANALİZİ </w:t>
      </w:r>
    </w:p>
    <w:p w:rsidR="000A6840" w:rsidRPr="00F67A1F" w:rsidRDefault="000A6840" w:rsidP="00CF042A">
      <w:pPr>
        <w:spacing w:before="120" w:after="120"/>
        <w:jc w:val="both"/>
      </w:pPr>
      <w:r w:rsidRPr="00F67A1F">
        <w:t xml:space="preserve">1971 yılında 200 yatak kapasitesi ile hizmete açılan </w:t>
      </w:r>
      <w:r w:rsidR="00B15C33" w:rsidRPr="00F67A1F">
        <w:t>EDH</w:t>
      </w:r>
      <w:r w:rsidRPr="00F67A1F">
        <w:t xml:space="preserve">, 2011 yılında Eskişehir Kadın Doğum ve Çocuk Hastalıkları Hastanesi ile birleşerek 995 hasta yatağı </w:t>
      </w:r>
      <w:r w:rsidR="00D21BE4" w:rsidRPr="00F67A1F">
        <w:t>ile</w:t>
      </w:r>
      <w:r w:rsidRPr="00F67A1F">
        <w:t xml:space="preserve"> hasta ve yaralıların, hasta olduklarından şüphe edenlerin ve sağlık durumlarını kontrol ettirmek isteyenlerin, ayaktan veya yatarak </w:t>
      </w:r>
      <w:r w:rsidR="00065469" w:rsidRPr="00F67A1F">
        <w:t>müşahede</w:t>
      </w:r>
      <w:r w:rsidRPr="00F67A1F">
        <w:t xml:space="preserve">, muayene, teşhis, tanı ve rehabilite edildikleri bir sağlık kurumudur. Toplamdaki 995 hasta yatağının 67’si </w:t>
      </w:r>
      <w:r w:rsidR="00092932" w:rsidRPr="00F67A1F">
        <w:t>GC</w:t>
      </w:r>
      <w:r w:rsidR="005F1D0B">
        <w:t xml:space="preserve"> servisine ait iken,</w:t>
      </w:r>
      <w:r w:rsidRPr="00F67A1F">
        <w:t xml:space="preserve"> 52</w:t>
      </w:r>
      <w:r w:rsidR="00B15C33" w:rsidRPr="00F67A1F">
        <w:t>’si</w:t>
      </w:r>
      <w:r w:rsidRPr="00F67A1F">
        <w:t xml:space="preserve"> </w:t>
      </w:r>
      <w:r w:rsidR="00092932" w:rsidRPr="00F67A1F">
        <w:t>D</w:t>
      </w:r>
      <w:r w:rsidRPr="00F67A1F">
        <w:t xml:space="preserve"> servisine aittir. Uygulama yeri olarak EDH’nin seçilme</w:t>
      </w:r>
      <w:r w:rsidR="00B15C33" w:rsidRPr="00F67A1F">
        <w:t xml:space="preserve"> nedeni </w:t>
      </w:r>
      <w:r w:rsidRPr="00F67A1F">
        <w:t xml:space="preserve">son zamanlarda hizmet kalitesinin geliştirilmesine yönelik birçok yenilikçi çalışmanın yapılmış ve </w:t>
      </w:r>
      <w:r w:rsidR="002F461C" w:rsidRPr="00F67A1F">
        <w:t xml:space="preserve">devam ediyor </w:t>
      </w:r>
      <w:r w:rsidRPr="00F67A1F">
        <w:t xml:space="preserve">olmasıdır. </w:t>
      </w:r>
      <w:r w:rsidR="00092932" w:rsidRPr="00F67A1F">
        <w:t xml:space="preserve">GC </w:t>
      </w:r>
      <w:r w:rsidR="00B15C33" w:rsidRPr="00F67A1F">
        <w:t xml:space="preserve">ve </w:t>
      </w:r>
      <w:r w:rsidR="00092932" w:rsidRPr="00F67A1F">
        <w:t>D</w:t>
      </w:r>
      <w:r w:rsidR="00065469" w:rsidRPr="00F67A1F">
        <w:t xml:space="preserve"> </w:t>
      </w:r>
      <w:r w:rsidRPr="00F67A1F">
        <w:t>servislerinin uygulama kapsamında ele alınmasının nedeni ise</w:t>
      </w:r>
      <w:r w:rsidR="00F11694" w:rsidRPr="00F67A1F">
        <w:t>,</w:t>
      </w:r>
      <w:r w:rsidR="001F1E70" w:rsidRPr="00F67A1F">
        <w:t xml:space="preserve"> bunların e</w:t>
      </w:r>
      <w:r w:rsidRPr="00F67A1F">
        <w:t xml:space="preserve">n çok hasta </w:t>
      </w:r>
      <w:r w:rsidR="00092932" w:rsidRPr="00F67A1F">
        <w:t xml:space="preserve">akışının </w:t>
      </w:r>
      <w:r w:rsidRPr="00F67A1F">
        <w:t>olduğu servisler olması, yataklı tedavi hizmeti verilmesi nedeniyle servislerde belirli bir süre kalan hastaların aldıkları hizmetler konusunda daha ayrıntılı bilgiye sahip olma</w:t>
      </w:r>
      <w:r w:rsidR="0074578B" w:rsidRPr="00F67A1F">
        <w:t>s</w:t>
      </w:r>
      <w:r w:rsidRPr="00F67A1F">
        <w:t xml:space="preserve">ı, yüz yüze uzun süre konuşma </w:t>
      </w:r>
      <w:r w:rsidR="0074578B" w:rsidRPr="00F67A1F">
        <w:t xml:space="preserve">fırsatının </w:t>
      </w:r>
      <w:r w:rsidRPr="00F67A1F">
        <w:t>fazla olması, daha çok hastaya ulaşabilme olanağın</w:t>
      </w:r>
      <w:r w:rsidR="00287750" w:rsidRPr="00F67A1F">
        <w:t xml:space="preserve">ın olması ve </w:t>
      </w:r>
      <w:r w:rsidRPr="00F67A1F">
        <w:t>verilen s</w:t>
      </w:r>
      <w:r w:rsidR="00287750" w:rsidRPr="00F67A1F">
        <w:t>ağlık hizmetlerinin geniş kapsamlı olmasıdır</w:t>
      </w:r>
      <w:r w:rsidRPr="00F67A1F">
        <w:t>.</w:t>
      </w:r>
    </w:p>
    <w:p w:rsidR="005571BD" w:rsidRPr="00F67A1F" w:rsidRDefault="005571BD" w:rsidP="00FE2EFA">
      <w:pPr>
        <w:spacing w:before="100" w:beforeAutospacing="1" w:after="100" w:afterAutospacing="1"/>
        <w:jc w:val="both"/>
      </w:pPr>
      <w:r w:rsidRPr="00F67A1F">
        <w:t>Çalışma kapsamında, hastanenin verdiği sağlık hizmetinin iyileştirilmesinden sorumlu bir ekip kurulmuştur. Bundan sonra Kalite Fonksiyon Göçerimi (KFG) ekibi olarak adlandırılacak bu ekipte hastanenin kalite bölüm sorumlusu, bir hemşire, tıbbi teknolog ve bir sağlık memuru yer almıştır.</w:t>
      </w:r>
    </w:p>
    <w:p w:rsidR="009A7CDF" w:rsidRPr="00F67A1F" w:rsidRDefault="000A6840" w:rsidP="00FE2EFA">
      <w:pPr>
        <w:spacing w:before="100" w:beforeAutospacing="1" w:after="100" w:afterAutospacing="1"/>
        <w:jc w:val="both"/>
      </w:pPr>
      <w:r w:rsidRPr="00F67A1F">
        <w:t>Çalışmada, sağlık işletmelerinde algılanan hizmet kalitesinin daha iyi anlaşılması için EDH</w:t>
      </w:r>
      <w:r w:rsidR="00D00300" w:rsidRPr="00F67A1F">
        <w:t>’nin</w:t>
      </w:r>
      <w:r w:rsidRPr="00F67A1F">
        <w:t xml:space="preserve"> </w:t>
      </w:r>
      <w:r w:rsidR="00092932" w:rsidRPr="00F67A1F">
        <w:t>GC</w:t>
      </w:r>
      <w:r w:rsidR="00065469" w:rsidRPr="00F67A1F">
        <w:t xml:space="preserve"> ve </w:t>
      </w:r>
      <w:r w:rsidR="00092932" w:rsidRPr="00F67A1F">
        <w:t>D</w:t>
      </w:r>
      <w:r w:rsidR="00065469" w:rsidRPr="00F67A1F">
        <w:t xml:space="preserve"> </w:t>
      </w:r>
      <w:r w:rsidRPr="00F67A1F">
        <w:t>servislerinde yataklı tedavi hizmeti gören hastaların algılanan hizmet kalite düzeylerinin ölçülmesi ve her iki servisin kalite düzeyleri açısından birbiriyle ka</w:t>
      </w:r>
      <w:r w:rsidR="0064577D" w:rsidRPr="00F67A1F">
        <w:t>rşılaştırılması amaçlanmıştır. H</w:t>
      </w:r>
      <w:r w:rsidR="00D82D11" w:rsidRPr="00F67A1F">
        <w:t>izmet kalite boyutları</w:t>
      </w:r>
      <w:r w:rsidRPr="00F67A1F">
        <w:t xml:space="preserve"> ve </w:t>
      </w:r>
      <w:r w:rsidR="00065469" w:rsidRPr="00F67A1F">
        <w:t>boyutlara ilişkin</w:t>
      </w:r>
      <w:r w:rsidR="00D82D11" w:rsidRPr="00F67A1F">
        <w:t xml:space="preserve"> </w:t>
      </w:r>
      <w:r w:rsidR="005E5B5A" w:rsidRPr="00F67A1F">
        <w:t>Servqual</w:t>
      </w:r>
      <w:r w:rsidR="00D82D11" w:rsidRPr="00F67A1F">
        <w:t xml:space="preserve"> </w:t>
      </w:r>
      <w:r w:rsidR="000F61EA" w:rsidRPr="00F67A1F">
        <w:t>puan</w:t>
      </w:r>
      <w:r w:rsidR="00D82D11" w:rsidRPr="00F67A1F">
        <w:t>ları</w:t>
      </w:r>
      <w:r w:rsidRPr="00F67A1F">
        <w:t xml:space="preserve"> </w:t>
      </w:r>
      <w:r w:rsidR="00D82D11" w:rsidRPr="00F67A1F">
        <w:t>belirlen</w:t>
      </w:r>
      <w:r w:rsidR="009A7CDF" w:rsidRPr="00F67A1F">
        <w:t>erek</w:t>
      </w:r>
      <w:r w:rsidRPr="00F67A1F">
        <w:t xml:space="preserve"> </w:t>
      </w:r>
      <w:r w:rsidR="00D82D11" w:rsidRPr="00F67A1F">
        <w:t xml:space="preserve">genelde ve </w:t>
      </w:r>
      <w:r w:rsidR="00FA176E" w:rsidRPr="00F67A1F">
        <w:t>her bir boyut</w:t>
      </w:r>
      <w:r w:rsidRPr="00F67A1F">
        <w:t xml:space="preserve"> bazında </w:t>
      </w:r>
      <w:r w:rsidR="00D82D11" w:rsidRPr="00F67A1F">
        <w:t>beklenti ve algı farkla</w:t>
      </w:r>
      <w:r w:rsidR="0064577D" w:rsidRPr="00F67A1F">
        <w:t xml:space="preserve">rı analiz edilmiştir. Demografik özelliklerle ilgili istatistiklere yer verilmiş olup; </w:t>
      </w:r>
      <w:r w:rsidR="00065469" w:rsidRPr="00F67A1F">
        <w:t xml:space="preserve">her bir kalite boyutuna ilişkin </w:t>
      </w:r>
      <w:r w:rsidR="005E5B5A" w:rsidRPr="00F67A1F">
        <w:t>Servqual</w:t>
      </w:r>
      <w:r w:rsidRPr="00F67A1F">
        <w:t xml:space="preserve"> </w:t>
      </w:r>
      <w:r w:rsidR="000F61EA" w:rsidRPr="00F67A1F">
        <w:t>puan</w:t>
      </w:r>
      <w:r w:rsidRPr="00F67A1F">
        <w:t>ları ile demografik özellikler (servis, yaş, cinsiyet, eğitim durumu, sos</w:t>
      </w:r>
      <w:r w:rsidR="00D82D11" w:rsidRPr="00F67A1F">
        <w:t>yal güvence) arasındaki ilişki incelen</w:t>
      </w:r>
      <w:r w:rsidRPr="00F67A1F">
        <w:t>erek anlamlı bir farklılığın</w:t>
      </w:r>
      <w:r w:rsidR="001A41FA" w:rsidRPr="00F67A1F">
        <w:t xml:space="preserve"> olup olmadığı</w:t>
      </w:r>
      <w:r w:rsidR="00D82D11" w:rsidRPr="00F67A1F">
        <w:t xml:space="preserve"> belirlenmiştir.</w:t>
      </w:r>
    </w:p>
    <w:p w:rsidR="00625D6A" w:rsidRPr="00F67A1F" w:rsidRDefault="000A6840" w:rsidP="00FE2EFA">
      <w:pPr>
        <w:spacing w:before="100" w:beforeAutospacing="1" w:after="100" w:afterAutospacing="1"/>
        <w:jc w:val="both"/>
      </w:pPr>
      <w:r w:rsidRPr="00F67A1F">
        <w:t xml:space="preserve">Çalışma, Aralık 2012 ve Ocak, Şubat, Mart 2013 aylarında, 18 yaş ve üzeri, </w:t>
      </w:r>
      <w:r w:rsidR="00092932" w:rsidRPr="00F67A1F">
        <w:t>GC</w:t>
      </w:r>
      <w:r w:rsidR="00D82D11" w:rsidRPr="00F67A1F">
        <w:t xml:space="preserve"> ve </w:t>
      </w:r>
      <w:r w:rsidR="00255F9F" w:rsidRPr="00F67A1F">
        <w:t>D</w:t>
      </w:r>
      <w:r w:rsidR="00D82D11" w:rsidRPr="00F67A1F">
        <w:t xml:space="preserve"> servislerinde</w:t>
      </w:r>
      <w:r w:rsidRPr="00F67A1F">
        <w:t xml:space="preserve"> yatarak tedavi gören ve yatış süresi en az </w:t>
      </w:r>
      <w:r w:rsidR="001F1E70" w:rsidRPr="00F67A1F">
        <w:t>bir</w:t>
      </w:r>
      <w:r w:rsidRPr="00F67A1F">
        <w:t xml:space="preserve"> gün olan, sağlık durumu anketi doldurmaya elverişli olan ve anketi </w:t>
      </w:r>
      <w:r w:rsidR="00DE3633" w:rsidRPr="00F67A1F">
        <w:t>doldurmayı kabul eden hasta ve hasta yakınlarıyla</w:t>
      </w:r>
      <w:r w:rsidRPr="00F67A1F">
        <w:t xml:space="preserve"> yüz yüze görüşme yönteminden yararlanarak yapılmıştır.</w:t>
      </w:r>
      <w:r w:rsidR="009A7CDF" w:rsidRPr="00F67A1F">
        <w:t xml:space="preserve"> </w:t>
      </w:r>
      <w:r w:rsidRPr="00F67A1F">
        <w:t>Araştırmanın en önemli kısıtları; zaman, maliyet ve hastaların sağlı</w:t>
      </w:r>
      <w:r w:rsidR="009A7CDF" w:rsidRPr="00F67A1F">
        <w:t xml:space="preserve">k durumlarıdır. </w:t>
      </w:r>
      <w:r w:rsidRPr="00F67A1F">
        <w:t xml:space="preserve">Araştırmaya </w:t>
      </w:r>
      <w:r w:rsidR="00D82D11" w:rsidRPr="00F67A1F">
        <w:t>servislerde</w:t>
      </w:r>
      <w:r w:rsidRPr="00F67A1F">
        <w:t xml:space="preserve"> yatan ancak sağlık durumu anketi yanıtlamaya elverişli olmaya</w:t>
      </w:r>
      <w:r w:rsidR="009A7CDF" w:rsidRPr="00F67A1F">
        <w:t xml:space="preserve">n hastalar </w:t>
      </w:r>
      <w:r w:rsidR="00D82D11" w:rsidRPr="00F67A1F">
        <w:t>dâhil</w:t>
      </w:r>
      <w:r w:rsidR="009A7CDF" w:rsidRPr="00F67A1F">
        <w:t xml:space="preserve"> edilmemiştir. </w:t>
      </w:r>
      <w:r w:rsidRPr="00F67A1F">
        <w:t xml:space="preserve">Ayrıca, daha verimli sonuçlar elde edebilmek için araştırmaya </w:t>
      </w:r>
      <w:r w:rsidR="00D82D11" w:rsidRPr="00F67A1F">
        <w:t>dâhil</w:t>
      </w:r>
      <w:r w:rsidRPr="00F67A1F">
        <w:t xml:space="preserve"> edilen hastaların büyük çoğunluğunun yaşlı ve eğitim seviyelerinin düşük olmasından dolayı a</w:t>
      </w:r>
      <w:r w:rsidR="009A7CDF" w:rsidRPr="00F67A1F">
        <w:t xml:space="preserve">nketler birebir uygulanmıştır. </w:t>
      </w:r>
      <w:r w:rsidRPr="00F67A1F">
        <w:t>Hastanede çalışma yap</w:t>
      </w:r>
      <w:r w:rsidR="00534A52" w:rsidRPr="00F67A1F">
        <w:t xml:space="preserve">ılabilmesi için </w:t>
      </w:r>
      <w:r w:rsidR="0074578B" w:rsidRPr="00F67A1F">
        <w:t xml:space="preserve">hastane yönetiminden </w:t>
      </w:r>
      <w:r w:rsidR="009A7CDF" w:rsidRPr="00F67A1F">
        <w:t>gerekli izinler</w:t>
      </w:r>
      <w:r w:rsidRPr="00F67A1F">
        <w:t xml:space="preserve"> alınmıştır.</w:t>
      </w:r>
    </w:p>
    <w:p w:rsidR="000A6840" w:rsidRPr="00F67A1F" w:rsidRDefault="009E4920" w:rsidP="00FE2EFA">
      <w:pPr>
        <w:pStyle w:val="ListeParagraf"/>
        <w:numPr>
          <w:ilvl w:val="0"/>
          <w:numId w:val="15"/>
        </w:numPr>
        <w:spacing w:before="100" w:beforeAutospacing="1" w:after="100" w:afterAutospacing="1"/>
        <w:rPr>
          <w:b/>
        </w:rPr>
      </w:pPr>
      <w:r w:rsidRPr="00F67A1F">
        <w:rPr>
          <w:b/>
        </w:rPr>
        <w:t xml:space="preserve">Anket ve </w:t>
      </w:r>
      <w:r w:rsidR="0064436D" w:rsidRPr="00F67A1F">
        <w:rPr>
          <w:b/>
        </w:rPr>
        <w:t xml:space="preserve">Örnekleme Yöntemi </w:t>
      </w:r>
    </w:p>
    <w:p w:rsidR="009A7CDF" w:rsidRPr="00F67A1F" w:rsidRDefault="00C16D27" w:rsidP="00FE2EFA">
      <w:pPr>
        <w:spacing w:before="100" w:beforeAutospacing="1" w:after="100" w:afterAutospacing="1"/>
        <w:jc w:val="both"/>
        <w:rPr>
          <w:b/>
        </w:rPr>
      </w:pPr>
      <w:r w:rsidRPr="00F67A1F">
        <w:lastRenderedPageBreak/>
        <w:t xml:space="preserve">Yapılan çalışma kapsamında, araştırma için gerekli olan verileri elde etmek amacıyla anket tekniğine başvurulmuştur. </w:t>
      </w:r>
      <w:r w:rsidR="009A7CDF" w:rsidRPr="00F67A1F">
        <w:t>Anket tekniği, gerek kolay uygulanabilirliği ve düşük maliyetli olması gerekse geçerlilik ve güvenilirliğinin daha kolay ölçül</w:t>
      </w:r>
      <w:r w:rsidR="00005B4B" w:rsidRPr="00F67A1F">
        <w:t>ebil</w:t>
      </w:r>
      <w:r w:rsidR="009A7CDF" w:rsidRPr="00F67A1F">
        <w:t>mesi açı</w:t>
      </w:r>
      <w:r w:rsidR="0064436D">
        <w:t>sından bir</w:t>
      </w:r>
      <w:r w:rsidR="009A7CDF" w:rsidRPr="00F67A1F">
        <w:t xml:space="preserve">takım </w:t>
      </w:r>
      <w:r w:rsidR="005710A6" w:rsidRPr="00F67A1F">
        <w:t xml:space="preserve">avantajlara </w:t>
      </w:r>
      <w:r w:rsidR="009A7CDF" w:rsidRPr="00F67A1F">
        <w:t xml:space="preserve">sahiptir </w:t>
      </w:r>
      <w:r w:rsidR="008D442E" w:rsidRPr="00F67A1F">
        <w:t xml:space="preserve">(Erdem </w:t>
      </w:r>
      <w:r w:rsidR="00D00300" w:rsidRPr="00F67A1F">
        <w:t>vd.</w:t>
      </w:r>
      <w:r w:rsidR="008D442E" w:rsidRPr="00F67A1F">
        <w:t>, 2008)</w:t>
      </w:r>
      <w:r w:rsidR="00B3700D" w:rsidRPr="00F67A1F">
        <w:t xml:space="preserve">. </w:t>
      </w:r>
      <w:r w:rsidR="009A7CDF" w:rsidRPr="00F67A1F">
        <w:t xml:space="preserve">Anket </w:t>
      </w:r>
      <w:r w:rsidR="005710A6" w:rsidRPr="00F67A1F">
        <w:t>sonuçlarının kullanılabilirliği</w:t>
      </w:r>
      <w:r w:rsidRPr="00F67A1F">
        <w:t xml:space="preserve"> için </w:t>
      </w:r>
      <w:r w:rsidR="009A7CDF" w:rsidRPr="00F67A1F">
        <w:t>anketin geçerli ve</w:t>
      </w:r>
      <w:r w:rsidRPr="00F67A1F">
        <w:t xml:space="preserve"> güvenilir olması gerekir</w:t>
      </w:r>
      <w:r w:rsidR="009A7CDF" w:rsidRPr="00F67A1F">
        <w:t xml:space="preserve">. Anket soruları </w:t>
      </w:r>
      <w:r w:rsidR="005710A6" w:rsidRPr="00F67A1F">
        <w:t>hastanede önceden yapılan</w:t>
      </w:r>
      <w:r w:rsidR="009A7CDF" w:rsidRPr="00F67A1F">
        <w:t xml:space="preserve"> çalı</w:t>
      </w:r>
      <w:r w:rsidRPr="00F67A1F">
        <w:t xml:space="preserve">şmalar ışığında hazırlanmış, ayrıca </w:t>
      </w:r>
      <w:r w:rsidR="0064436D">
        <w:t xml:space="preserve">T. C. </w:t>
      </w:r>
      <w:r w:rsidR="009A7CDF" w:rsidRPr="00F67A1F">
        <w:t xml:space="preserve">Sağlık Bakanlığı tarafından hastanelerde yatarak tedavi gören hastalara uygulanan anket formları da incelenmiştir. Sağlık sektöründe de kullanılabilen mevcut 22 maddelik </w:t>
      </w:r>
      <w:r w:rsidR="005E5B5A" w:rsidRPr="00F67A1F">
        <w:t>Servqual</w:t>
      </w:r>
      <w:r w:rsidR="009A7CDF" w:rsidRPr="00F67A1F">
        <w:t xml:space="preserve"> modeli üzerinde çalışma amacına uygun olacak ve hastane yönetiminin beklentilerini de karşılayabilecek değişiklikler sonucunda yatan hastaların beklenti ve algılarını ölçmeye yönelik 44 madde belirlenmiştir.</w:t>
      </w:r>
    </w:p>
    <w:p w:rsidR="00AC5C93" w:rsidRPr="00F67A1F" w:rsidRDefault="009A7CDF" w:rsidP="00FE2EFA">
      <w:pPr>
        <w:spacing w:before="100" w:beforeAutospacing="1" w:after="100" w:afterAutospacing="1"/>
        <w:jc w:val="both"/>
      </w:pPr>
      <w:r w:rsidRPr="00F67A1F">
        <w:t>Çalışmanın ana kütlesi, EDH</w:t>
      </w:r>
      <w:r w:rsidR="00D00300" w:rsidRPr="00F67A1F">
        <w:t>’nin</w:t>
      </w:r>
      <w:r w:rsidRPr="00F67A1F">
        <w:t xml:space="preserve"> </w:t>
      </w:r>
      <w:r w:rsidR="00092932" w:rsidRPr="00F67A1F">
        <w:t>GC</w:t>
      </w:r>
      <w:r w:rsidRPr="00F67A1F">
        <w:t xml:space="preserve"> ve </w:t>
      </w:r>
      <w:r w:rsidR="00092932" w:rsidRPr="00F67A1F">
        <w:t>D</w:t>
      </w:r>
      <w:r w:rsidRPr="00F67A1F">
        <w:t xml:space="preserve"> servislerinde yatarak tedavi hizmeti alan hastaların </w:t>
      </w:r>
      <w:r w:rsidR="00240BDC" w:rsidRPr="00F67A1F">
        <w:t>ve onlar</w:t>
      </w:r>
      <w:r w:rsidR="006B4BE1" w:rsidRPr="00F67A1F">
        <w:t>l</w:t>
      </w:r>
      <w:r w:rsidR="00240BDC" w:rsidRPr="00F67A1F">
        <w:t xml:space="preserve">a bu süreç içinde yakından ilgilenenlerin </w:t>
      </w:r>
      <w:r w:rsidRPr="00F67A1F">
        <w:t xml:space="preserve">tümüdür. Ancak, </w:t>
      </w:r>
      <w:r w:rsidR="00240BDC" w:rsidRPr="00F67A1F">
        <w:t xml:space="preserve">bu çalışmada </w:t>
      </w:r>
      <w:r w:rsidRPr="00F67A1F">
        <w:t xml:space="preserve">ana kütlenin tümüne ulaşabilmek mümkün olmadığından </w:t>
      </w:r>
      <w:r w:rsidR="00240BDC" w:rsidRPr="00F67A1F">
        <w:t xml:space="preserve">hastalar üzerinde </w:t>
      </w:r>
      <w:r w:rsidRPr="00F67A1F">
        <w:t>rassal örnekleme yöntemi kullanılmıştır. Aralık 2012-</w:t>
      </w:r>
      <w:r w:rsidR="001A41FA" w:rsidRPr="00F67A1F">
        <w:t>Mart 2013 tarihleri arasında</w:t>
      </w:r>
      <w:r w:rsidRPr="00F67A1F">
        <w:t xml:space="preserve"> seçilen hastalara hasta ayrımı yapılmaksızın yüz yüze görüşerek anketler uygulanmıştır</w:t>
      </w:r>
      <w:r w:rsidR="000E63F7" w:rsidRPr="00F67A1F">
        <w:t>. Anket</w:t>
      </w:r>
      <w:r w:rsidR="00420117" w:rsidRPr="00F67A1F">
        <w:t xml:space="preserve"> ve</w:t>
      </w:r>
      <w:r w:rsidR="000E63F7" w:rsidRPr="00F67A1F">
        <w:t xml:space="preserve"> </w:t>
      </w:r>
      <w:r w:rsidR="00420117" w:rsidRPr="00F67A1F">
        <w:t>uygulanması</w:t>
      </w:r>
      <w:r w:rsidR="000E63F7" w:rsidRPr="00F67A1F">
        <w:t xml:space="preserve"> </w:t>
      </w:r>
      <w:r w:rsidR="00F11694" w:rsidRPr="00F67A1F">
        <w:t>ile ilgili detaylar Kaya (2014)</w:t>
      </w:r>
      <w:r w:rsidR="000E63F7" w:rsidRPr="00F67A1F">
        <w:t xml:space="preserve"> yüksek lisans tez çalışması</w:t>
      </w:r>
      <w:r w:rsidR="00420117" w:rsidRPr="00F67A1F">
        <w:t>nda sunulmuştur.</w:t>
      </w:r>
      <w:r w:rsidR="00AC5C93" w:rsidRPr="00F67A1F">
        <w:t xml:space="preserve"> </w:t>
      </w:r>
      <w:r w:rsidR="006714D5" w:rsidRPr="00F67A1F">
        <w:t xml:space="preserve">Örneklem büyüklüğü, ana kütledeki birey sayısının bilinmediği durumda kullanılan </w:t>
      </w:r>
      <w:r w:rsidR="00420117" w:rsidRPr="00F67A1F">
        <w:t>E</w:t>
      </w:r>
      <w:r w:rsidR="006714D5" w:rsidRPr="00F67A1F">
        <w:t>şitlik (1)</w:t>
      </w:r>
      <w:r w:rsidR="00420117" w:rsidRPr="00F67A1F">
        <w:t xml:space="preserve"> </w:t>
      </w:r>
      <w:r w:rsidR="006714D5" w:rsidRPr="00F67A1F">
        <w:t>ile hesaplanmıştır</w:t>
      </w:r>
      <w:r w:rsidR="00AC5C93" w:rsidRPr="00F67A1F">
        <w:t xml:space="preserve"> (Eldem, 2009; Kish, 1995)</w:t>
      </w:r>
      <w:r w:rsidR="006714D5" w:rsidRPr="00F67A1F">
        <w:t xml:space="preserve">. </w:t>
      </w:r>
    </w:p>
    <w:p w:rsidR="009A7CDF" w:rsidRPr="00F67A1F" w:rsidRDefault="006714D5" w:rsidP="00FE2EFA">
      <w:pPr>
        <w:spacing w:before="100" w:beforeAutospacing="1" w:after="100" w:afterAutospacing="1"/>
        <w:jc w:val="both"/>
      </w:pPr>
      <w:r w:rsidRPr="00F67A1F">
        <w:rPr>
          <w:i/>
        </w:rPr>
        <w:t>p</w:t>
      </w:r>
      <w:r w:rsidRPr="00F67A1F">
        <w:t>=</w:t>
      </w:r>
      <w:r w:rsidR="004F085D" w:rsidRPr="00F67A1F">
        <w:t>0,5</w:t>
      </w:r>
      <w:r w:rsidRPr="00F67A1F">
        <w:t xml:space="preserve">, </w:t>
      </w:r>
      <w:r w:rsidRPr="00F67A1F">
        <w:rPr>
          <w:i/>
        </w:rPr>
        <w:t>q</w:t>
      </w:r>
      <w:r w:rsidRPr="00F67A1F">
        <w:t>=</w:t>
      </w:r>
      <w:r w:rsidR="004F085D" w:rsidRPr="00F67A1F">
        <w:t>0,5</w:t>
      </w:r>
      <w:r w:rsidRPr="00F67A1F">
        <w:t xml:space="preserve">, </w:t>
      </w:r>
      <w:r w:rsidRPr="00F67A1F">
        <w:rPr>
          <w:i/>
        </w:rPr>
        <w:t>α</w:t>
      </w:r>
      <w:r w:rsidR="00DE2508">
        <w:t>=0,</w:t>
      </w:r>
      <w:r w:rsidRPr="00F67A1F">
        <w:t xml:space="preserve">05, </w:t>
      </w:r>
      <w:r w:rsidRPr="00F67A1F">
        <w:rPr>
          <w:i/>
        </w:rPr>
        <w:t>Z</w:t>
      </w:r>
      <w:r w:rsidRPr="00F67A1F">
        <w:rPr>
          <w:i/>
          <w:vertAlign w:val="subscript"/>
        </w:rPr>
        <w:t>(α/</w:t>
      </w:r>
      <w:r w:rsidR="00DC27A2" w:rsidRPr="00F67A1F">
        <w:rPr>
          <w:vertAlign w:val="subscript"/>
        </w:rPr>
        <w:t>2</w:t>
      </w:r>
      <w:r w:rsidRPr="00F67A1F">
        <w:rPr>
          <w:i/>
          <w:vertAlign w:val="subscript"/>
        </w:rPr>
        <w:t>)</w:t>
      </w:r>
      <w:r w:rsidR="00343A0A">
        <w:t>=1,</w:t>
      </w:r>
      <w:r w:rsidRPr="00F67A1F">
        <w:t xml:space="preserve">96, </w:t>
      </w:r>
      <w:r w:rsidRPr="00F67A1F">
        <w:rPr>
          <w:i/>
        </w:rPr>
        <w:t>e</w:t>
      </w:r>
      <w:r w:rsidR="00343A0A">
        <w:t>=0,</w:t>
      </w:r>
      <w:r w:rsidRPr="00F67A1F">
        <w:t>08 olarak belirlendiğinde her bir servis için en az 150 kişiye anket uygulanması gerektiği görülmüştür</w:t>
      </w:r>
      <w:r w:rsidR="00420117" w:rsidRPr="00F67A1F">
        <w:t>.</w:t>
      </w:r>
      <w:r w:rsidRPr="00F67A1F">
        <w:t xml:space="preserve"> </w:t>
      </w:r>
    </w:p>
    <w:p w:rsidR="009A7CDF" w:rsidRPr="00F67A1F" w:rsidRDefault="009A7CDF" w:rsidP="003153C7">
      <w:pPr>
        <w:jc w:val="both"/>
      </w:pPr>
      <w:r w:rsidRPr="00F67A1F">
        <w:rPr>
          <w:i/>
        </w:rPr>
        <w:t>p</w:t>
      </w:r>
      <w:r w:rsidRPr="00F67A1F">
        <w:t>: Olayın gerçekleşme olasılığı (memnun olma olasılığı),</w:t>
      </w:r>
    </w:p>
    <w:p w:rsidR="009A7CDF" w:rsidRPr="00F67A1F" w:rsidRDefault="009A7CDF" w:rsidP="003153C7">
      <w:pPr>
        <w:jc w:val="both"/>
      </w:pPr>
      <w:r w:rsidRPr="00F67A1F">
        <w:rPr>
          <w:i/>
        </w:rPr>
        <w:t>e</w:t>
      </w:r>
      <w:r w:rsidRPr="00F67A1F">
        <w:t>: Hata payı oranı,</w:t>
      </w:r>
    </w:p>
    <w:p w:rsidR="009A7CDF" w:rsidRPr="00F67A1F" w:rsidRDefault="009A7CDF" w:rsidP="003153C7">
      <w:pPr>
        <w:jc w:val="both"/>
      </w:pPr>
      <w:r w:rsidRPr="00F67A1F">
        <w:rPr>
          <w:i/>
        </w:rPr>
        <w:t>Z</w:t>
      </w:r>
      <w:r w:rsidRPr="00F67A1F">
        <w:t>:</w:t>
      </w:r>
      <w:r w:rsidR="008A2C14" w:rsidRPr="00F67A1F">
        <w:t xml:space="preserve"> Standart normal dağılım değeri olmak üzere</w:t>
      </w:r>
    </w:p>
    <w:p w:rsidR="008227A4" w:rsidRPr="00F67A1F" w:rsidRDefault="008A2C14" w:rsidP="003153C7">
      <w:pPr>
        <w:jc w:val="both"/>
      </w:pPr>
      <w:r w:rsidRPr="00F67A1F">
        <w:rPr>
          <w:position w:val="-24"/>
        </w:rPr>
        <w:object w:dxaOrig="1719" w:dyaOrig="639" w14:anchorId="30846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31.8pt" o:ole="">
            <v:imagedata r:id="rId8" o:title=""/>
          </v:shape>
          <o:OLEObject Type="Embed" ProgID="Equation.3" ShapeID="_x0000_i1025" DrawAspect="Content" ObjectID="_1583303475" r:id="rId9"/>
        </w:object>
      </w:r>
      <w:r w:rsidR="007A5073">
        <w:t>’dir.</w:t>
      </w:r>
      <w:r w:rsidR="002F15B3" w:rsidRPr="00F67A1F">
        <w:tab/>
      </w:r>
      <w:r w:rsidR="002F15B3" w:rsidRPr="00F67A1F">
        <w:tab/>
      </w:r>
      <w:r w:rsidR="002F15B3" w:rsidRPr="00F67A1F">
        <w:tab/>
      </w:r>
      <w:r w:rsidR="002F15B3" w:rsidRPr="00F67A1F">
        <w:tab/>
      </w:r>
      <w:r w:rsidR="002F15B3" w:rsidRPr="00F67A1F">
        <w:tab/>
      </w:r>
      <w:r w:rsidR="002F15B3" w:rsidRPr="00F67A1F">
        <w:tab/>
      </w:r>
      <w:r w:rsidR="002F15B3" w:rsidRPr="00F67A1F">
        <w:tab/>
      </w:r>
      <w:r w:rsidR="002F15B3" w:rsidRPr="00F67A1F">
        <w:tab/>
      </w:r>
      <w:r w:rsidR="002F15B3" w:rsidRPr="00F67A1F">
        <w:tab/>
      </w:r>
      <w:r w:rsidR="008227A4" w:rsidRPr="00DA6133">
        <w:t>(1)</w:t>
      </w:r>
    </w:p>
    <w:p w:rsidR="00A21F52" w:rsidRPr="00F67A1F" w:rsidRDefault="009A7CDF" w:rsidP="00FE2EFA">
      <w:pPr>
        <w:spacing w:before="100" w:beforeAutospacing="1" w:after="100" w:afterAutospacing="1"/>
        <w:jc w:val="both"/>
      </w:pPr>
      <w:r w:rsidRPr="00F67A1F">
        <w:t xml:space="preserve">Anket gerçek örneklem grubu üzerinde uygulanmadan önce, olası ifade hatalarından kaçınmak </w:t>
      </w:r>
      <w:r w:rsidR="002B23F5" w:rsidRPr="00F67A1F">
        <w:t>için pilot uygulama yapılmıştır</w:t>
      </w:r>
      <w:r w:rsidR="008A2C14" w:rsidRPr="00F67A1F">
        <w:t>. Anket</w:t>
      </w:r>
      <w:r w:rsidRPr="00F67A1F">
        <w:t xml:space="preserve">, pilot çalışma kapsamında 57 kişiye uygulanarak, ölçeğin </w:t>
      </w:r>
      <w:r w:rsidR="008A2C14" w:rsidRPr="00F67A1F">
        <w:t>geçerliliği test edilmiştir</w:t>
      </w:r>
      <w:r w:rsidR="008227A4" w:rsidRPr="00F67A1F">
        <w:t xml:space="preserve">. </w:t>
      </w:r>
      <w:r w:rsidR="00B560DF" w:rsidRPr="00F67A1F">
        <w:t>Yapılan g</w:t>
      </w:r>
      <w:r w:rsidRPr="00F67A1F">
        <w:t>üvenilirlik analizi sonrasında</w:t>
      </w:r>
      <w:r w:rsidR="00B560DF" w:rsidRPr="00F67A1F">
        <w:t xml:space="preserve"> ise</w:t>
      </w:r>
      <w:r w:rsidRPr="00F67A1F">
        <w:t>, anket</w:t>
      </w:r>
      <w:r w:rsidR="008227A4" w:rsidRPr="00F67A1F">
        <w:t>teki soru sayısı 37’ye düşürülerek toplamda 320 kişiye anket uygulanmış ve sorular faktör analizi ile gruplandırılarak kalite boyutları belirlenm</w:t>
      </w:r>
      <w:r w:rsidR="00775D19" w:rsidRPr="00F67A1F">
        <w:t>eye çalışılmıştır. Güvenilirlik</w:t>
      </w:r>
      <w:r w:rsidR="008227A4" w:rsidRPr="00F67A1F">
        <w:t xml:space="preserve"> ve faktör analizi ile ilgi</w:t>
      </w:r>
      <w:r w:rsidR="00775D19" w:rsidRPr="00F67A1F">
        <w:t>li detaylı bilgi izleyen bölümlerde</w:t>
      </w:r>
      <w:r w:rsidR="008227A4" w:rsidRPr="00F67A1F">
        <w:t xml:space="preserve"> sunulmuştur. </w:t>
      </w:r>
      <w:r w:rsidR="00087503" w:rsidRPr="00F67A1F">
        <w:t xml:space="preserve">Üç ana bölümden oluşan </w:t>
      </w:r>
      <w:r w:rsidR="00783BFE" w:rsidRPr="00F67A1F">
        <w:t>ankette 5’l</w:t>
      </w:r>
      <w:r w:rsidR="00A32D5B" w:rsidRPr="00F67A1F">
        <w:t xml:space="preserve">i Likert </w:t>
      </w:r>
      <w:r w:rsidR="00953469">
        <w:t>Ö</w:t>
      </w:r>
      <w:r w:rsidR="00A32D5B" w:rsidRPr="00F67A1F">
        <w:t>lçeği kullanılmıştır.</w:t>
      </w:r>
      <w:r w:rsidR="00087503" w:rsidRPr="00F67A1F">
        <w:t xml:space="preserve"> Anketin birinci bölüm</w:t>
      </w:r>
      <w:r w:rsidR="00953469">
        <w:t>ün</w:t>
      </w:r>
      <w:r w:rsidR="00087503" w:rsidRPr="00F67A1F">
        <w:t>de demografik bilgiler, ikinci bölüm</w:t>
      </w:r>
      <w:r w:rsidR="00953469">
        <w:t>ün</w:t>
      </w:r>
      <w:r w:rsidR="00087503" w:rsidRPr="00F67A1F">
        <w:t>de hastaneyi tercih etme nedenleri, son bölümde ise 37 maddeden oluşan algı/beklenti ölçümüne yönelik sorular yer almaktadır.</w:t>
      </w:r>
    </w:p>
    <w:p w:rsidR="008227A4" w:rsidRPr="00F67A1F" w:rsidRDefault="002F15B3" w:rsidP="00FE2EFA">
      <w:pPr>
        <w:spacing w:before="100" w:beforeAutospacing="1" w:after="100" w:afterAutospacing="1"/>
        <w:jc w:val="both"/>
        <w:rPr>
          <w:b/>
        </w:rPr>
      </w:pPr>
      <w:r w:rsidRPr="00F67A1F">
        <w:rPr>
          <w:b/>
        </w:rPr>
        <w:t>2.2.</w:t>
      </w:r>
      <w:r w:rsidR="007F1E91" w:rsidRPr="00F67A1F">
        <w:rPr>
          <w:b/>
        </w:rPr>
        <w:t xml:space="preserve"> </w:t>
      </w:r>
      <w:r w:rsidR="00775D19" w:rsidRPr="00F67A1F">
        <w:rPr>
          <w:b/>
        </w:rPr>
        <w:t xml:space="preserve">Güvenilirlik </w:t>
      </w:r>
      <w:r w:rsidR="00953469">
        <w:rPr>
          <w:b/>
        </w:rPr>
        <w:t>A</w:t>
      </w:r>
      <w:r w:rsidR="00775D19" w:rsidRPr="00F67A1F">
        <w:rPr>
          <w:b/>
        </w:rPr>
        <w:t>nalizi</w:t>
      </w:r>
    </w:p>
    <w:p w:rsidR="00783BFE" w:rsidRPr="00F67A1F" w:rsidRDefault="00775D19" w:rsidP="00FE2EFA">
      <w:pPr>
        <w:spacing w:before="100" w:beforeAutospacing="1" w:after="100" w:afterAutospacing="1"/>
        <w:jc w:val="both"/>
      </w:pPr>
      <w:r w:rsidRPr="00F67A1F">
        <w:t>Çalışmanın en başında hastaların beklenti ve algılarını ölçmek amacıyla hazırlanan 44 maddeden oluşan anket, pilot çalışma</w:t>
      </w:r>
      <w:r w:rsidR="002D5217" w:rsidRPr="00F67A1F">
        <w:t xml:space="preserve"> kapsamında 57 kişiye uygulanarak </w:t>
      </w:r>
      <w:r w:rsidR="000E4984" w:rsidRPr="00F67A1F">
        <w:t xml:space="preserve">44 maddelik </w:t>
      </w:r>
      <w:r w:rsidRPr="00F67A1F">
        <w:t xml:space="preserve">anketin tamamı </w:t>
      </w:r>
      <w:r w:rsidR="00E7198C" w:rsidRPr="00F67A1F">
        <w:t>için</w:t>
      </w:r>
      <w:r w:rsidRPr="00F67A1F">
        <w:t xml:space="preserve"> güvenilirlik analizi uygulanmıştır. </w:t>
      </w:r>
      <w:r w:rsidR="003A762D" w:rsidRPr="00F67A1F">
        <w:t>Bu amaçla Cronbach Alfa içsel tutarlılık analizi ile “Parça-Bütün Korelasyon” (</w:t>
      </w:r>
      <w:r w:rsidR="003A762D" w:rsidRPr="00F67A1F">
        <w:rPr>
          <w:i/>
        </w:rPr>
        <w:t>Item-Total Correlations</w:t>
      </w:r>
      <w:r w:rsidR="003A762D" w:rsidRPr="00F67A1F">
        <w:t xml:space="preserve">)” analiz yönteminden (Özdamar, 2013) yararlanılmıştır. </w:t>
      </w:r>
      <w:r w:rsidRPr="00F67A1F">
        <w:t>Analiz sonucu</w:t>
      </w:r>
      <w:r w:rsidR="00420117" w:rsidRPr="00F67A1F">
        <w:t>nda elde edilen</w:t>
      </w:r>
      <w:r w:rsidRPr="00F67A1F">
        <w:t xml:space="preserve"> Cronbach</w:t>
      </w:r>
      <w:r w:rsidR="00B3700D" w:rsidRPr="00F67A1F">
        <w:t xml:space="preserve"> Al</w:t>
      </w:r>
      <w:r w:rsidR="003A762D" w:rsidRPr="00F67A1F">
        <w:t>f</w:t>
      </w:r>
      <w:r w:rsidR="00B3700D" w:rsidRPr="00F67A1F">
        <w:t>a</w:t>
      </w:r>
      <w:r w:rsidR="00A44479">
        <w:t>=0,</w:t>
      </w:r>
      <w:r w:rsidR="00420117" w:rsidRPr="00F67A1F">
        <w:t>919</w:t>
      </w:r>
      <w:r w:rsidR="00B3700D" w:rsidRPr="00F67A1F">
        <w:t xml:space="preserve"> değeri</w:t>
      </w:r>
      <w:r w:rsidR="00420117" w:rsidRPr="00F67A1F">
        <w:t>,</w:t>
      </w:r>
      <w:r w:rsidR="00B3700D" w:rsidRPr="00F67A1F">
        <w:t xml:space="preserve"> </w:t>
      </w:r>
      <w:r w:rsidRPr="00F67A1F">
        <w:t>anket güvenil</w:t>
      </w:r>
      <w:r w:rsidR="00B3700D" w:rsidRPr="00F67A1F">
        <w:t>irliği</w:t>
      </w:r>
      <w:r w:rsidR="00D2570B" w:rsidRPr="00F67A1F">
        <w:t>nin</w:t>
      </w:r>
      <w:r w:rsidR="00CE5B85" w:rsidRPr="00F67A1F">
        <w:t xml:space="preserve"> </w:t>
      </w:r>
      <w:r w:rsidR="00D2570B" w:rsidRPr="00F67A1F">
        <w:t>yüksek derecede olduğu</w:t>
      </w:r>
      <w:r w:rsidR="00CE5B85" w:rsidRPr="00F67A1F">
        <w:t xml:space="preserve">nu göstermektedir. </w:t>
      </w:r>
      <w:r w:rsidRPr="00F67A1F">
        <w:lastRenderedPageBreak/>
        <w:t xml:space="preserve">Ancak </w:t>
      </w:r>
      <w:r w:rsidR="00C25787" w:rsidRPr="00F67A1F">
        <w:t xml:space="preserve">parça-bütün istatistiklerine göre belli </w:t>
      </w:r>
      <w:r w:rsidRPr="00F67A1F">
        <w:t>ma</w:t>
      </w:r>
      <w:r w:rsidR="00783BFE" w:rsidRPr="00F67A1F">
        <w:t>ddeler anketten çıkarılmış, k</w:t>
      </w:r>
      <w:r w:rsidRPr="00F67A1F">
        <w:t xml:space="preserve">alan </w:t>
      </w:r>
      <w:r w:rsidR="002D5217" w:rsidRPr="00F67A1F">
        <w:t>37 madde için</w:t>
      </w:r>
      <w:r w:rsidRPr="00F67A1F">
        <w:t xml:space="preserve"> yapılan güvenilirlik analizi sonuc</w:t>
      </w:r>
      <w:r w:rsidR="00B3700D" w:rsidRPr="00F67A1F">
        <w:t>unda Cronbach Al</w:t>
      </w:r>
      <w:r w:rsidR="00C25787" w:rsidRPr="00F67A1F">
        <w:t>f</w:t>
      </w:r>
      <w:r w:rsidR="007C0FB6">
        <w:t>a katsayısı 0,931</w:t>
      </w:r>
      <w:r w:rsidRPr="00F67A1F">
        <w:t xml:space="preserve">’e yükselmiştir. </w:t>
      </w:r>
    </w:p>
    <w:p w:rsidR="00C77877" w:rsidRPr="00F67A1F" w:rsidRDefault="002F15B3" w:rsidP="00953469">
      <w:pPr>
        <w:spacing w:before="120" w:after="120"/>
        <w:jc w:val="both"/>
        <w:rPr>
          <w:b/>
        </w:rPr>
      </w:pPr>
      <w:r w:rsidRPr="00F67A1F">
        <w:rPr>
          <w:b/>
        </w:rPr>
        <w:t>2.3.</w:t>
      </w:r>
      <w:r w:rsidR="007F1E91" w:rsidRPr="00F67A1F">
        <w:rPr>
          <w:b/>
        </w:rPr>
        <w:t xml:space="preserve"> </w:t>
      </w:r>
      <w:r w:rsidR="00C77877" w:rsidRPr="00F67A1F">
        <w:rPr>
          <w:b/>
        </w:rPr>
        <w:t xml:space="preserve">Demografik </w:t>
      </w:r>
      <w:r w:rsidR="00953469" w:rsidRPr="00F67A1F">
        <w:rPr>
          <w:b/>
        </w:rPr>
        <w:t>Verilere İlişkin Değerlendirme</w:t>
      </w:r>
    </w:p>
    <w:p w:rsidR="00A37AA7" w:rsidRPr="00F67A1F" w:rsidRDefault="004967DD" w:rsidP="00953469">
      <w:pPr>
        <w:spacing w:before="120" w:after="120"/>
        <w:jc w:val="both"/>
      </w:pPr>
      <w:r w:rsidRPr="00F67A1F">
        <w:t>Anketin birinci bölümünde yatan hastaların demografik bilgileriyle il</w:t>
      </w:r>
      <w:r w:rsidR="003E73BA" w:rsidRPr="00F67A1F">
        <w:t xml:space="preserve">gili sorulara yer verilmiştir. </w:t>
      </w:r>
      <w:r w:rsidR="00D25249" w:rsidRPr="00F67A1F">
        <w:t>Anket uygulanan</w:t>
      </w:r>
      <w:r w:rsidRPr="00F67A1F">
        <w:t xml:space="preserve"> 320 hasta</w:t>
      </w:r>
      <w:r w:rsidR="00D25249" w:rsidRPr="00F67A1F">
        <w:t xml:space="preserve">nın </w:t>
      </w:r>
      <w:r w:rsidRPr="00F67A1F">
        <w:t xml:space="preserve">demografik </w:t>
      </w:r>
      <w:r w:rsidR="00087503" w:rsidRPr="00F67A1F">
        <w:t>yapı</w:t>
      </w:r>
      <w:r w:rsidR="00D25249" w:rsidRPr="00F67A1F">
        <w:t>sı</w:t>
      </w:r>
      <w:r w:rsidR="00087503" w:rsidRPr="00F67A1F">
        <w:t xml:space="preserve"> E</w:t>
      </w:r>
      <w:r w:rsidR="00C25787" w:rsidRPr="00F67A1F">
        <w:t xml:space="preserve">k </w:t>
      </w:r>
      <w:r w:rsidR="00087503" w:rsidRPr="00F67A1F">
        <w:t>1</w:t>
      </w:r>
      <w:r w:rsidRPr="00F67A1F">
        <w:t xml:space="preserve">’de gösterilmiştir. Hasta demografik bilgilerinin yanı sıra, anketin ikinci bölümünde hastaların EDH’yi tercih etme nedenleri de </w:t>
      </w:r>
      <w:r w:rsidR="00FE04D0" w:rsidRPr="00F67A1F">
        <w:t xml:space="preserve">sorgulanmıştır. </w:t>
      </w:r>
      <w:r w:rsidR="00A37AA7" w:rsidRPr="00F67A1F">
        <w:t xml:space="preserve">Her yüz hastadan 48’i tavsiye, 47’si hastanenin sosyal güvencelerini karşılıyor olması, 32’si hastanenin eve yakın olması, 30’u sağlık personelinin bilgili ve deneyimli olması, 20’si hastanenin güvenilir olması, 15’i personelin hizmet sunarken hevesli olması gibi sebeplerle EDH’yi tercih ettiklerini belirtmişlerdir. </w:t>
      </w:r>
      <w:r w:rsidR="00422532" w:rsidRPr="00F67A1F">
        <w:t xml:space="preserve">Hastanenin tercih edilmesindeki diğer sebepler ise </w:t>
      </w:r>
      <w:r w:rsidR="00A37AA7" w:rsidRPr="00F67A1F">
        <w:t>hastanenin yeterli</w:t>
      </w:r>
      <w:r w:rsidR="00422532" w:rsidRPr="00F67A1F">
        <w:t xml:space="preserve"> tıbbi donanıma sahip olması, </w:t>
      </w:r>
      <w:r w:rsidR="00A37AA7" w:rsidRPr="00F67A1F">
        <w:t xml:space="preserve">yeterli </w:t>
      </w:r>
      <w:r w:rsidR="00B632D7" w:rsidRPr="00F67A1F">
        <w:t>laboratuvar</w:t>
      </w:r>
      <w:r w:rsidR="00A37AA7" w:rsidRPr="00F67A1F">
        <w:t xml:space="preserve"> imkânının</w:t>
      </w:r>
      <w:r w:rsidR="00422532" w:rsidRPr="00F67A1F">
        <w:t xml:space="preserve"> olması</w:t>
      </w:r>
      <w:r w:rsidR="00A37AA7" w:rsidRPr="00F67A1F">
        <w:t xml:space="preserve">, </w:t>
      </w:r>
      <w:r w:rsidR="00422532" w:rsidRPr="00F67A1F">
        <w:t xml:space="preserve">doktorlarının orada görev yapması, alışkanlık, devlet hastanesi olması, maddi imkânlar, </w:t>
      </w:r>
      <w:r w:rsidR="00B632D7" w:rsidRPr="00F67A1F">
        <w:t>laboratuvar</w:t>
      </w:r>
      <w:r w:rsidR="00422532" w:rsidRPr="00F67A1F">
        <w:t xml:space="preserve"> hizmetlerinde randevu alımının hızlı olması, önceki hizmetlerden memnuniyet duyulması ve acilden muayene ile geliş vb. şeklinde sıralanabilir.</w:t>
      </w:r>
    </w:p>
    <w:p w:rsidR="00C40B85" w:rsidRPr="00F67A1F" w:rsidRDefault="002F15B3" w:rsidP="00585EC5">
      <w:pPr>
        <w:spacing w:before="120" w:after="120"/>
        <w:jc w:val="both"/>
        <w:rPr>
          <w:b/>
        </w:rPr>
      </w:pPr>
      <w:r w:rsidRPr="00F67A1F">
        <w:rPr>
          <w:b/>
        </w:rPr>
        <w:t>2.4.</w:t>
      </w:r>
      <w:r w:rsidR="00C40B85" w:rsidRPr="00F67A1F">
        <w:rPr>
          <w:b/>
        </w:rPr>
        <w:t xml:space="preserve"> </w:t>
      </w:r>
      <w:r w:rsidR="009E4920" w:rsidRPr="00F67A1F">
        <w:rPr>
          <w:b/>
        </w:rPr>
        <w:t xml:space="preserve">Faktör </w:t>
      </w:r>
      <w:r w:rsidR="00585EC5" w:rsidRPr="00F67A1F">
        <w:rPr>
          <w:b/>
        </w:rPr>
        <w:t xml:space="preserve">Analizi İle Kalite Boyutlarının Belirlenmesi </w:t>
      </w:r>
    </w:p>
    <w:p w:rsidR="000518DA" w:rsidRPr="00F67A1F" w:rsidRDefault="000518DA" w:rsidP="00585EC5">
      <w:pPr>
        <w:spacing w:before="120" w:after="120"/>
        <w:jc w:val="both"/>
      </w:pPr>
      <w:r w:rsidRPr="00F67A1F">
        <w:t xml:space="preserve">Faktör analizi, aynı yapıyı ya da niteliği ölçen değişkenleri </w:t>
      </w:r>
      <w:r w:rsidR="00812B43" w:rsidRPr="00F67A1F">
        <w:t>bir araya</w:t>
      </w:r>
      <w:r w:rsidRPr="00F67A1F">
        <w:t xml:space="preserve"> toplayarak ölçümü az sayıda faktör ile açıklamayı amaçlayan bir istatistiksel tekniktir. İyi bir faktör</w:t>
      </w:r>
      <w:r w:rsidR="008F27E5" w:rsidRPr="00F67A1F">
        <w:t xml:space="preserve"> belirlemenin</w:t>
      </w:r>
      <w:r w:rsidR="00CB5589" w:rsidRPr="00F67A1F">
        <w:t xml:space="preserve"> nasıl yapılacağı ve mevcut değişkenlerin kaç tane önemli faktörü ya da yapıyı ölçtüğüne ne şekilde karar verileceği </w:t>
      </w:r>
      <w:r w:rsidR="00FD137D" w:rsidRPr="00F67A1F">
        <w:t>literatürde</w:t>
      </w:r>
      <w:r w:rsidR="00CB5589" w:rsidRPr="00F67A1F">
        <w:t xml:space="preserve"> detaylı olarak aç</w:t>
      </w:r>
      <w:r w:rsidR="00FD137D" w:rsidRPr="00F67A1F">
        <w:t>ı</w:t>
      </w:r>
      <w:r w:rsidR="00CB5589" w:rsidRPr="00F67A1F">
        <w:t>klanmaktadır</w:t>
      </w:r>
      <w:r w:rsidR="00EE5518" w:rsidRPr="00F67A1F">
        <w:t xml:space="preserve"> (Büyüköztürk, 2012</w:t>
      </w:r>
      <w:r w:rsidR="00C560AD" w:rsidRPr="00F67A1F">
        <w:t>)</w:t>
      </w:r>
      <w:r w:rsidR="00CB5589" w:rsidRPr="00F67A1F">
        <w:t xml:space="preserve">. </w:t>
      </w:r>
    </w:p>
    <w:p w:rsidR="00B46D0F" w:rsidRPr="00F67A1F" w:rsidRDefault="000518DA" w:rsidP="00FE2EFA">
      <w:pPr>
        <w:spacing w:before="100" w:beforeAutospacing="1" w:after="100" w:afterAutospacing="1"/>
        <w:jc w:val="both"/>
      </w:pPr>
      <w:r w:rsidRPr="00F67A1F">
        <w:t>Faktör analizi, tüm veri ya</w:t>
      </w:r>
      <w:r w:rsidR="00812B43" w:rsidRPr="00F67A1F">
        <w:t xml:space="preserve">pıları için uygun olmayabilir. </w:t>
      </w:r>
      <w:r w:rsidR="00FD137D" w:rsidRPr="00F67A1F">
        <w:t>Bu çalışmada v</w:t>
      </w:r>
      <w:r w:rsidRPr="00F67A1F">
        <w:t>erilerin, faktör analizi için uygunluğu Kaiser-Meyer-Olkin (KMO) katsayısı ve Bartlett Küresellik</w:t>
      </w:r>
      <w:r w:rsidR="001E1A74" w:rsidRPr="00F67A1F">
        <w:t xml:space="preserve"> testi ile incelen</w:t>
      </w:r>
      <w:r w:rsidR="00FD137D" w:rsidRPr="00F67A1F">
        <w:t xml:space="preserve">miştir. </w:t>
      </w:r>
      <w:r w:rsidRPr="00F67A1F">
        <w:t>Bartlett Küresellik testi değişkenler arasında ili</w:t>
      </w:r>
      <w:r w:rsidR="003260CC" w:rsidRPr="00F67A1F">
        <w:t>şki olup olmadığını test eder</w:t>
      </w:r>
      <w:r w:rsidR="008F27E5" w:rsidRPr="00F67A1F">
        <w:t xml:space="preserve"> </w:t>
      </w:r>
      <w:r w:rsidR="00C560AD" w:rsidRPr="00F67A1F">
        <w:t>(İslamoğlu</w:t>
      </w:r>
      <w:r w:rsidR="000C4BE9" w:rsidRPr="00F67A1F">
        <w:t xml:space="preserve"> ve Alnıaçık, 2014</w:t>
      </w:r>
      <w:r w:rsidR="00C560AD" w:rsidRPr="00F67A1F">
        <w:t>)</w:t>
      </w:r>
      <w:r w:rsidR="00A32D5B" w:rsidRPr="00F67A1F">
        <w:t xml:space="preserve">. </w:t>
      </w:r>
      <w:r w:rsidR="001E1A74" w:rsidRPr="00F67A1F">
        <w:t>Örnek</w:t>
      </w:r>
      <w:r w:rsidRPr="00F67A1F">
        <w:t xml:space="preserve"> büyüklüğü yeterliliğinin araştırılmasında</w:t>
      </w:r>
      <w:r w:rsidR="00FD137D" w:rsidRPr="00F67A1F">
        <w:t xml:space="preserve"> ise</w:t>
      </w:r>
      <w:r w:rsidRPr="00F67A1F">
        <w:t xml:space="preserve"> KMO testi kullanılır.  Çalışma kapsamında 320 yatan hastaya uygulan</w:t>
      </w:r>
      <w:r w:rsidR="00812B43" w:rsidRPr="00F67A1F">
        <w:t>an anket</w:t>
      </w:r>
      <w:r w:rsidR="005E5D4E" w:rsidRPr="00F67A1F">
        <w:t xml:space="preserve">teki </w:t>
      </w:r>
      <w:r w:rsidR="00812B43" w:rsidRPr="00F67A1F">
        <w:t>37 madde için</w:t>
      </w:r>
      <w:r w:rsidR="00B16C40" w:rsidRPr="00F67A1F">
        <w:t xml:space="preserve"> yapılan </w:t>
      </w:r>
      <w:r w:rsidRPr="00F67A1F">
        <w:t>Bartlett testin</w:t>
      </w:r>
      <w:r w:rsidR="008F27E5" w:rsidRPr="00F67A1F">
        <w:t>e göre (</w:t>
      </w:r>
      <w:r w:rsidR="00DC27A2" w:rsidRPr="00F67A1F">
        <w:rPr>
          <w:i/>
        </w:rPr>
        <w:t>p</w:t>
      </w:r>
      <w:r w:rsidR="002E5D37">
        <w:t>=0,</w:t>
      </w:r>
      <w:r w:rsidR="008F27E5" w:rsidRPr="00F67A1F">
        <w:t xml:space="preserve">000) </w:t>
      </w:r>
      <w:r w:rsidRPr="00F67A1F">
        <w:t>faktör analizi</w:t>
      </w:r>
      <w:r w:rsidR="008F27E5" w:rsidRPr="00F67A1F">
        <w:t>nin</w:t>
      </w:r>
      <w:r w:rsidRPr="00F67A1F">
        <w:t xml:space="preserve"> </w:t>
      </w:r>
      <w:r w:rsidR="00A32D5B" w:rsidRPr="00F67A1F">
        <w:t>uygulanabil</w:t>
      </w:r>
      <w:r w:rsidR="008F27E5" w:rsidRPr="00F67A1F">
        <w:t>eceği sonucuna varılmıştır</w:t>
      </w:r>
      <w:r w:rsidRPr="00F67A1F">
        <w:t>. KMO testi</w:t>
      </w:r>
      <w:r w:rsidR="008F27E5" w:rsidRPr="00F67A1F">
        <w:t>n</w:t>
      </w:r>
      <w:r w:rsidR="00335B34" w:rsidRPr="00F67A1F">
        <w:t xml:space="preserve">in sonucuna </w:t>
      </w:r>
      <w:r w:rsidR="008F27E5" w:rsidRPr="00F67A1F">
        <w:t>(</w:t>
      </w:r>
      <w:r w:rsidR="002E5D37">
        <w:t>KMO=0,886&gt;0,</w:t>
      </w:r>
      <w:r w:rsidRPr="00F67A1F">
        <w:t>5</w:t>
      </w:r>
      <w:r w:rsidR="005E5D4E" w:rsidRPr="00F67A1F">
        <w:t>0</w:t>
      </w:r>
      <w:r w:rsidR="008F27E5" w:rsidRPr="00F67A1F">
        <w:t xml:space="preserve">) </w:t>
      </w:r>
      <w:r w:rsidR="00335B34" w:rsidRPr="00F67A1F">
        <w:t>dayanarak ise</w:t>
      </w:r>
      <w:r w:rsidR="005E5D4E" w:rsidRPr="00F67A1F">
        <w:t xml:space="preserve"> çalışmanın örnek</w:t>
      </w:r>
      <w:r w:rsidRPr="00F67A1F">
        <w:t xml:space="preserve"> </w:t>
      </w:r>
      <w:r w:rsidR="005E5D4E" w:rsidRPr="00F67A1F">
        <w:t>büyüklüğü</w:t>
      </w:r>
      <w:r w:rsidR="00335B34" w:rsidRPr="00F67A1F">
        <w:t>nün</w:t>
      </w:r>
      <w:r w:rsidR="005E5D4E" w:rsidRPr="00F67A1F">
        <w:t xml:space="preserve"> yeterli</w:t>
      </w:r>
      <w:r w:rsidR="00592B45" w:rsidRPr="00F67A1F">
        <w:t xml:space="preserve"> olduğu kabul edilmiştir.</w:t>
      </w:r>
    </w:p>
    <w:p w:rsidR="000518DA" w:rsidRPr="00F67A1F" w:rsidRDefault="000518DA" w:rsidP="00FE2EFA">
      <w:pPr>
        <w:spacing w:before="100" w:beforeAutospacing="1" w:after="100" w:afterAutospacing="1"/>
        <w:jc w:val="both"/>
      </w:pPr>
      <w:r w:rsidRPr="00F67A1F">
        <w:t>Faktör analizi sonucu</w:t>
      </w:r>
      <w:r w:rsidR="00B16C40" w:rsidRPr="00F67A1F">
        <w:t xml:space="preserve">nda </w:t>
      </w:r>
      <w:r w:rsidRPr="00F67A1F">
        <w:t xml:space="preserve">toplam 8 adet faktör bulunmuş ve </w:t>
      </w:r>
      <w:r w:rsidR="00B16C40" w:rsidRPr="00F67A1F">
        <w:t>bunların</w:t>
      </w:r>
      <w:r w:rsidRPr="00F67A1F">
        <w:t xml:space="preserve"> modelin yaklaşık %</w:t>
      </w:r>
      <w:r w:rsidR="002E5D37">
        <w:t xml:space="preserve"> </w:t>
      </w:r>
      <w:r w:rsidRPr="00F67A1F">
        <w:t>70’ini açıkladığı görülmüştür</w:t>
      </w:r>
      <w:r w:rsidR="00F311E3" w:rsidRPr="00F67A1F">
        <w:t xml:space="preserve">. </w:t>
      </w:r>
      <w:r w:rsidR="00A06F80" w:rsidRPr="00F67A1F">
        <w:t>Toplamda</w:t>
      </w:r>
      <w:r w:rsidRPr="00F67A1F">
        <w:t xml:space="preserve"> </w:t>
      </w:r>
      <w:r w:rsidR="00A06F80" w:rsidRPr="00F67A1F">
        <w:t xml:space="preserve">6 madde </w:t>
      </w:r>
      <w:r w:rsidR="00651EAA" w:rsidRPr="00F67A1F">
        <w:t>yamaç eğim grafiği ve</w:t>
      </w:r>
      <w:r w:rsidRPr="00F67A1F">
        <w:t xml:space="preserve"> yük </w:t>
      </w:r>
      <w:r w:rsidR="006407BC" w:rsidRPr="00F67A1F">
        <w:t>değerleri dikkate alınarak</w:t>
      </w:r>
      <w:r w:rsidRPr="00F67A1F">
        <w:t xml:space="preserve"> anal</w:t>
      </w:r>
      <w:r w:rsidR="00A32D5B" w:rsidRPr="00F67A1F">
        <w:t xml:space="preserve">izden sırasıyla çıkarılmıştır. </w:t>
      </w:r>
      <w:r w:rsidRPr="00F67A1F">
        <w:t>Çıkarılacak herhangi bir maddenin olmadığına k</w:t>
      </w:r>
      <w:r w:rsidR="00D2570B" w:rsidRPr="00F67A1F">
        <w:t xml:space="preserve">arar verildikten sonra kalan </w:t>
      </w:r>
      <w:r w:rsidRPr="00F67A1F">
        <w:t>madde</w:t>
      </w:r>
      <w:r w:rsidR="00D2570B" w:rsidRPr="00F67A1F">
        <w:t>ler</w:t>
      </w:r>
      <w:r w:rsidRPr="00F67A1F">
        <w:t xml:space="preserve"> üzerinden tekr</w:t>
      </w:r>
      <w:r w:rsidR="00A32D5B" w:rsidRPr="00F67A1F">
        <w:t xml:space="preserve">ar faktör analizi yapılmıştır. </w:t>
      </w:r>
      <w:r w:rsidR="00C509BB" w:rsidRPr="00F67A1F">
        <w:t>S</w:t>
      </w:r>
      <w:r w:rsidRPr="00F67A1F">
        <w:t>onu</w:t>
      </w:r>
      <w:r w:rsidR="00C509BB" w:rsidRPr="00F67A1F">
        <w:t>çta</w:t>
      </w:r>
      <w:r w:rsidRPr="00F67A1F">
        <w:t xml:space="preserve"> toplam 7 ad</w:t>
      </w:r>
      <w:r w:rsidR="00EA18CA" w:rsidRPr="00F67A1F">
        <w:t xml:space="preserve">et faktör bulunmuştur. </w:t>
      </w:r>
      <w:r w:rsidR="00C509BB" w:rsidRPr="00F67A1F">
        <w:t>Bu faktörlerin</w:t>
      </w:r>
      <w:r w:rsidR="00F311E3" w:rsidRPr="00F67A1F">
        <w:t>, modelin %</w:t>
      </w:r>
      <w:r w:rsidR="002E5D37">
        <w:t xml:space="preserve"> 72,</w:t>
      </w:r>
      <w:r w:rsidRPr="00F67A1F">
        <w:t>25</w:t>
      </w:r>
      <w:r w:rsidR="00F311E3" w:rsidRPr="00F67A1F">
        <w:t xml:space="preserve">0’sini açıkladığı görülmüştür. </w:t>
      </w:r>
    </w:p>
    <w:p w:rsidR="004967DD" w:rsidRPr="00F67A1F" w:rsidRDefault="000518DA" w:rsidP="00FE2EFA">
      <w:pPr>
        <w:spacing w:before="100" w:beforeAutospacing="1" w:after="100" w:afterAutospacing="1"/>
        <w:jc w:val="both"/>
      </w:pPr>
      <w:r w:rsidRPr="00F67A1F">
        <w:t>Rot</w:t>
      </w:r>
      <w:r w:rsidR="00F311E3" w:rsidRPr="00F67A1F">
        <w:t xml:space="preserve">asyonlu Faktör Yükleri Matrisi </w:t>
      </w:r>
      <w:r w:rsidRPr="00F67A1F">
        <w:t>incelendiğinde 0,45 ve üzeri faktör yük değerine sahip maddeler dikkate alınarak her bir faktör altı</w:t>
      </w:r>
      <w:r w:rsidR="00F311E3" w:rsidRPr="00F67A1F">
        <w:t>ndaki maddeler belirlenmiş</w:t>
      </w:r>
      <w:r w:rsidR="005417B3" w:rsidRPr="00F67A1F">
        <w:t xml:space="preserve"> ve faktörler bu </w:t>
      </w:r>
      <w:r w:rsidRPr="00F67A1F">
        <w:t>maddeleri k</w:t>
      </w:r>
      <w:r w:rsidR="00087503" w:rsidRPr="00F67A1F">
        <w:t xml:space="preserve">apsayacak şekilde </w:t>
      </w:r>
      <w:r w:rsidR="005417B3" w:rsidRPr="00F67A1F">
        <w:t>isimlendirilmiştir</w:t>
      </w:r>
      <w:r w:rsidR="00087503" w:rsidRPr="00F67A1F">
        <w:t xml:space="preserve">. </w:t>
      </w:r>
      <w:r w:rsidR="008855F2" w:rsidRPr="00F67A1F">
        <w:t>S</w:t>
      </w:r>
      <w:r w:rsidRPr="00F67A1F">
        <w:t>onu</w:t>
      </w:r>
      <w:r w:rsidR="008855F2" w:rsidRPr="00F67A1F">
        <w:t>ç</w:t>
      </w:r>
      <w:r w:rsidRPr="00F67A1F">
        <w:t xml:space="preserve"> olarak EDH’de müşteri memnuniyetinin</w:t>
      </w:r>
      <w:r w:rsidR="002E5D37">
        <w:t>;</w:t>
      </w:r>
      <w:r w:rsidRPr="00F67A1F">
        <w:t xml:space="preserve"> </w:t>
      </w:r>
      <w:r w:rsidR="00EA18CA" w:rsidRPr="00F67A1F">
        <w:t>çalışan/sağlık personeli hizmetleri, hekim hizmetleri, oda hizmetleri, yeterlilik, yemek/beslenme hizmetleri, bekleme süresi ve fiziksel donanım olmak üzere</w:t>
      </w:r>
      <w:r w:rsidRPr="00F67A1F">
        <w:t xml:space="preserve"> 7 faktöre bağlı </w:t>
      </w:r>
      <w:r w:rsidR="00EA18CA" w:rsidRPr="00F67A1F">
        <w:t>olduğunu</w:t>
      </w:r>
      <w:r w:rsidRPr="00F67A1F">
        <w:t xml:space="preserve"> söylemek mümkündür.</w:t>
      </w:r>
    </w:p>
    <w:p w:rsidR="00284B4C" w:rsidRPr="00F67A1F" w:rsidRDefault="002F15B3" w:rsidP="002E5D37">
      <w:pPr>
        <w:spacing w:before="120" w:after="120"/>
        <w:rPr>
          <w:b/>
        </w:rPr>
      </w:pPr>
      <w:r w:rsidRPr="00F67A1F">
        <w:rPr>
          <w:b/>
        </w:rPr>
        <w:lastRenderedPageBreak/>
        <w:t>2.5.</w:t>
      </w:r>
      <w:r w:rsidR="005E5B5A" w:rsidRPr="00F67A1F">
        <w:t xml:space="preserve"> </w:t>
      </w:r>
      <w:r w:rsidR="005E5B5A" w:rsidRPr="00F67A1F">
        <w:rPr>
          <w:b/>
        </w:rPr>
        <w:t>Servqual</w:t>
      </w:r>
      <w:r w:rsidR="009504D8" w:rsidRPr="00F67A1F">
        <w:rPr>
          <w:b/>
        </w:rPr>
        <w:t xml:space="preserve"> </w:t>
      </w:r>
      <w:r w:rsidR="002E5D37">
        <w:rPr>
          <w:b/>
        </w:rPr>
        <w:t>P</w:t>
      </w:r>
      <w:r w:rsidR="000F61EA" w:rsidRPr="00F67A1F">
        <w:rPr>
          <w:b/>
        </w:rPr>
        <w:t>uan</w:t>
      </w:r>
      <w:r w:rsidR="009504D8" w:rsidRPr="00F67A1F">
        <w:rPr>
          <w:b/>
        </w:rPr>
        <w:t>ları</w:t>
      </w:r>
    </w:p>
    <w:p w:rsidR="003D2E45" w:rsidRPr="00F67A1F" w:rsidRDefault="0031493E" w:rsidP="002E5D37">
      <w:pPr>
        <w:spacing w:before="120" w:after="120"/>
        <w:jc w:val="both"/>
      </w:pPr>
      <w:r w:rsidRPr="00F67A1F">
        <w:t xml:space="preserve">Kalite boyutları </w:t>
      </w:r>
      <w:r w:rsidR="00F238C6" w:rsidRPr="00F67A1F">
        <w:t>altında yer al</w:t>
      </w:r>
      <w:r w:rsidR="00E92AE7" w:rsidRPr="00F67A1F">
        <w:t xml:space="preserve">an </w:t>
      </w:r>
      <w:r w:rsidR="00DF7AA0" w:rsidRPr="00F67A1F">
        <w:t>her bir madden</w:t>
      </w:r>
      <w:r w:rsidR="00E92AE7" w:rsidRPr="00F67A1F">
        <w:t xml:space="preserve">in </w:t>
      </w:r>
      <w:r w:rsidR="005E5B5A" w:rsidRPr="00F67A1F">
        <w:t>Servqual</w:t>
      </w:r>
      <w:r w:rsidR="00DF7AA0" w:rsidRPr="00F67A1F">
        <w:t xml:space="preserve"> </w:t>
      </w:r>
      <w:r w:rsidR="000F61EA" w:rsidRPr="00F67A1F">
        <w:t>puanı</w:t>
      </w:r>
      <w:r w:rsidR="00E92AE7" w:rsidRPr="00F67A1F">
        <w:t xml:space="preserve">, hastaların ilgili madde için </w:t>
      </w:r>
      <w:r w:rsidR="003D2E45" w:rsidRPr="00F67A1F">
        <w:t>sıralı ölçekle elde edilen</w:t>
      </w:r>
      <w:r w:rsidR="004635CB" w:rsidRPr="00F67A1F">
        <w:t xml:space="preserve"> </w:t>
      </w:r>
      <w:r w:rsidR="00E92AE7" w:rsidRPr="00F67A1F">
        <w:t>algı</w:t>
      </w:r>
      <w:r w:rsidR="003D2E45" w:rsidRPr="00F67A1F">
        <w:t xml:space="preserve"> ve</w:t>
      </w:r>
      <w:r w:rsidR="004635CB" w:rsidRPr="00F67A1F">
        <w:t xml:space="preserve"> </w:t>
      </w:r>
      <w:r w:rsidR="001C3411" w:rsidRPr="00F67A1F">
        <w:t>beklenti</w:t>
      </w:r>
      <w:r w:rsidR="00E92AE7" w:rsidRPr="00F67A1F">
        <w:t xml:space="preserve"> </w:t>
      </w:r>
      <w:r w:rsidR="000F61EA" w:rsidRPr="00F67A1F">
        <w:t>puan</w:t>
      </w:r>
      <w:r w:rsidR="00E92AE7" w:rsidRPr="00F67A1F">
        <w:t xml:space="preserve">larının </w:t>
      </w:r>
      <w:r w:rsidR="003D2E45" w:rsidRPr="00F67A1F">
        <w:t xml:space="preserve">oransal ölçekteki karşılıkları dikkate alınarak fark puanları elde edilmiş, fark puanlarının </w:t>
      </w:r>
      <w:r w:rsidR="00E92AE7" w:rsidRPr="00F67A1F">
        <w:t xml:space="preserve">ortalamaları </w:t>
      </w:r>
      <w:r w:rsidR="003D2E45" w:rsidRPr="00F67A1F">
        <w:t xml:space="preserve">kullanılarak ise </w:t>
      </w:r>
      <w:r w:rsidR="005E5B5A" w:rsidRPr="00F67A1F">
        <w:t>Servqual</w:t>
      </w:r>
      <w:r w:rsidR="003D2E45" w:rsidRPr="00F67A1F">
        <w:t xml:space="preserve"> puanları hesaplanmıştır (</w:t>
      </w:r>
      <w:r w:rsidR="004635CB" w:rsidRPr="00F67A1F">
        <w:t>Eşitlik 2</w:t>
      </w:r>
      <w:r w:rsidR="003D2E45" w:rsidRPr="00F67A1F">
        <w:t>):</w:t>
      </w:r>
    </w:p>
    <w:p w:rsidR="003D2E45" w:rsidRPr="00F67A1F" w:rsidRDefault="003D2E45" w:rsidP="003153C7">
      <w:pPr>
        <w:jc w:val="both"/>
      </w:pPr>
      <w:r w:rsidRPr="00F67A1F">
        <w:rPr>
          <w:i/>
        </w:rPr>
        <w:t>SQ</w:t>
      </w:r>
      <w:r w:rsidRPr="00F67A1F">
        <w:rPr>
          <w:i/>
          <w:vertAlign w:val="subscript"/>
        </w:rPr>
        <w:t>i</w:t>
      </w:r>
      <w:r w:rsidRPr="00F67A1F">
        <w:t xml:space="preserve">: </w:t>
      </w:r>
      <w:r w:rsidR="00DC27A2" w:rsidRPr="00F67A1F">
        <w:rPr>
          <w:i/>
        </w:rPr>
        <w:t>i</w:t>
      </w:r>
      <w:r w:rsidRPr="00F67A1F">
        <w:t xml:space="preserve">. </w:t>
      </w:r>
      <w:r w:rsidR="004635CB" w:rsidRPr="00F67A1F">
        <w:t xml:space="preserve">maddenin </w:t>
      </w:r>
      <w:r w:rsidR="005E5B5A" w:rsidRPr="00F67A1F">
        <w:t xml:space="preserve">Servqual </w:t>
      </w:r>
      <w:r w:rsidRPr="00F67A1F">
        <w:t>puanı</w:t>
      </w:r>
    </w:p>
    <w:p w:rsidR="003D2E45" w:rsidRPr="00F67A1F" w:rsidRDefault="003D2E45" w:rsidP="003153C7">
      <w:pPr>
        <w:jc w:val="both"/>
      </w:pPr>
      <w:r w:rsidRPr="00F67A1F">
        <w:rPr>
          <w:i/>
        </w:rPr>
        <w:t>A</w:t>
      </w:r>
      <w:r w:rsidRPr="00F67A1F">
        <w:rPr>
          <w:i/>
          <w:vertAlign w:val="subscript"/>
        </w:rPr>
        <w:t>i</w:t>
      </w:r>
      <w:r w:rsidRPr="00F67A1F">
        <w:t>:</w:t>
      </w:r>
      <w:r w:rsidR="007C0FB6">
        <w:t xml:space="preserve"> </w:t>
      </w:r>
      <w:r w:rsidR="00DC27A2" w:rsidRPr="00F67A1F">
        <w:rPr>
          <w:i/>
        </w:rPr>
        <w:t>i</w:t>
      </w:r>
      <w:r w:rsidRPr="00F67A1F">
        <w:t xml:space="preserve">. </w:t>
      </w:r>
      <w:r w:rsidR="004635CB" w:rsidRPr="00F67A1F">
        <w:t xml:space="preserve">maddenin </w:t>
      </w:r>
      <w:r w:rsidRPr="00F67A1F">
        <w:t>algı puanı</w:t>
      </w:r>
    </w:p>
    <w:p w:rsidR="003D2E45" w:rsidRPr="00F67A1F" w:rsidRDefault="003D2E45" w:rsidP="003153C7">
      <w:pPr>
        <w:jc w:val="both"/>
      </w:pPr>
      <w:r w:rsidRPr="00F67A1F">
        <w:rPr>
          <w:i/>
        </w:rPr>
        <w:t>B</w:t>
      </w:r>
      <w:r w:rsidRPr="00F67A1F">
        <w:rPr>
          <w:i/>
          <w:vertAlign w:val="subscript"/>
        </w:rPr>
        <w:t>i</w:t>
      </w:r>
      <w:r w:rsidRPr="00F67A1F">
        <w:t xml:space="preserve">: </w:t>
      </w:r>
      <w:r w:rsidR="00DC27A2" w:rsidRPr="00F67A1F">
        <w:rPr>
          <w:i/>
        </w:rPr>
        <w:t>i</w:t>
      </w:r>
      <w:r w:rsidRPr="00F67A1F">
        <w:t xml:space="preserve">. </w:t>
      </w:r>
      <w:r w:rsidR="004635CB" w:rsidRPr="00F67A1F">
        <w:t xml:space="preserve">maddenin </w:t>
      </w:r>
      <w:r w:rsidRPr="00F67A1F">
        <w:t>beklenti puanı</w:t>
      </w:r>
    </w:p>
    <w:p w:rsidR="00B21D93" w:rsidRPr="00F67A1F" w:rsidRDefault="00DC27A2" w:rsidP="003153C7">
      <w:pPr>
        <w:jc w:val="both"/>
      </w:pPr>
      <w:r w:rsidRPr="00F67A1F">
        <w:rPr>
          <w:i/>
        </w:rPr>
        <w:t>n</w:t>
      </w:r>
      <w:r w:rsidR="00B21D93" w:rsidRPr="00F67A1F">
        <w:t>: Ankete katılan hasta sayısı</w:t>
      </w:r>
    </w:p>
    <w:p w:rsidR="004635CB" w:rsidRPr="00F67A1F" w:rsidRDefault="00AC5C93" w:rsidP="003153C7">
      <w:pPr>
        <w:jc w:val="both"/>
      </w:pPr>
      <w:r w:rsidRPr="00F67A1F">
        <w:rPr>
          <w:position w:val="-20"/>
          <w:vertAlign w:val="subscript"/>
        </w:rPr>
        <w:object w:dxaOrig="5899" w:dyaOrig="760" w14:anchorId="15E2A866">
          <v:shape id="_x0000_i1026" type="#_x0000_t75" style="width:423.6pt;height:53.4pt" o:ole="">
            <v:imagedata r:id="rId10" o:title=""/>
          </v:shape>
          <o:OLEObject Type="Embed" ProgID="Equation.DSMT4" ShapeID="_x0000_i1026" DrawAspect="Content" ObjectID="_1583303476" r:id="rId11"/>
        </w:object>
      </w:r>
      <w:r w:rsidR="00E92AE7" w:rsidRPr="00F67A1F">
        <w:t>Boyutlar bazında</w:t>
      </w:r>
      <w:r w:rsidR="003A52F2" w:rsidRPr="00F67A1F">
        <w:t>ki</w:t>
      </w:r>
      <w:r w:rsidR="00E92AE7" w:rsidRPr="00F67A1F">
        <w:t xml:space="preserve"> </w:t>
      </w:r>
      <w:r w:rsidR="005E5B5A" w:rsidRPr="00F67A1F">
        <w:t>Servqual</w:t>
      </w:r>
      <w:r w:rsidR="00E92AE7" w:rsidRPr="00F67A1F">
        <w:t xml:space="preserve"> </w:t>
      </w:r>
      <w:r w:rsidR="000F61EA" w:rsidRPr="00F67A1F">
        <w:t>puan</w:t>
      </w:r>
      <w:r w:rsidR="00E92AE7" w:rsidRPr="00F67A1F">
        <w:t xml:space="preserve">ları ise her bir boyut altındaki maddelerin </w:t>
      </w:r>
      <w:r w:rsidR="005E5B5A" w:rsidRPr="00F67A1F">
        <w:t>Servqual</w:t>
      </w:r>
      <w:r w:rsidR="00E92AE7" w:rsidRPr="00F67A1F">
        <w:t xml:space="preserve"> </w:t>
      </w:r>
      <w:r w:rsidR="000F61EA" w:rsidRPr="00F67A1F">
        <w:t>puan</w:t>
      </w:r>
      <w:r w:rsidR="00E92AE7" w:rsidRPr="00F67A1F">
        <w:t>larının ortalaması alınarak hesaplanmıştır.</w:t>
      </w:r>
    </w:p>
    <w:p w:rsidR="00F069C8" w:rsidRPr="00F67A1F" w:rsidRDefault="00F069C8" w:rsidP="00FE2EFA">
      <w:pPr>
        <w:spacing w:before="100" w:beforeAutospacing="1" w:after="100" w:afterAutospacing="1"/>
        <w:jc w:val="both"/>
      </w:pPr>
      <w:r w:rsidRPr="00F67A1F">
        <w:t xml:space="preserve">5’li Likert </w:t>
      </w:r>
      <w:r w:rsidR="005A0A2E">
        <w:t>Ö</w:t>
      </w:r>
      <w:r w:rsidRPr="00F67A1F">
        <w:t xml:space="preserve">lçeğine karşı gelen oransal ölçeği belirlemek için </w:t>
      </w:r>
      <w:r w:rsidR="00551E7D" w:rsidRPr="00F67A1F">
        <w:t>Analitik Hiyerarşi Süreci (</w:t>
      </w:r>
      <w:r w:rsidRPr="00F67A1F">
        <w:t>AHP</w:t>
      </w:r>
      <w:r w:rsidR="00BA7180" w:rsidRPr="00F67A1F">
        <w:t xml:space="preserve">) </w:t>
      </w:r>
      <w:r w:rsidRPr="00F67A1F">
        <w:t>kullanılmıştır</w:t>
      </w:r>
      <w:r w:rsidR="00E438A6" w:rsidRPr="00F67A1F">
        <w:t xml:space="preserve"> (Saaty, 2008)</w:t>
      </w:r>
      <w:r w:rsidRPr="00F67A1F">
        <w:t>. Benzer yakl</w:t>
      </w:r>
      <w:r w:rsidR="002341BF" w:rsidRPr="00F67A1F">
        <w:t>aşımlar Conrow (2009</w:t>
      </w:r>
      <w:r w:rsidRPr="00F67A1F">
        <w:t xml:space="preserve">) ve ISO 16355-1 (2015) standardında önerilmiştir. Oransal ölçeği belirmek için </w:t>
      </w:r>
      <w:r w:rsidR="005E5B5A" w:rsidRPr="00F67A1F">
        <w:t>Servqual</w:t>
      </w:r>
      <w:r w:rsidRPr="00F67A1F">
        <w:t xml:space="preserve"> anketine katılanları temsilen yirmi kişi seçilmiş bunlara, ayrı ayrı, sıralı ölçeğin her iki seviyesi için, üst seviyenin alt seviyeye göre ne kadar daha yüksek bir önem gösterdiği, AHP’nin ikili karşılaştırma soruları yardımıyla sorulmuştur. Verilen yanıtların tutarlılığı </w:t>
      </w:r>
      <w:r w:rsidR="000265E1" w:rsidRPr="00F67A1F">
        <w:t>sağlandıktan ve aykırı değerler içermediği belirlendikten</w:t>
      </w:r>
      <w:r w:rsidRPr="00F67A1F">
        <w:t xml:space="preserve"> sonra her seviye ikilisi için bu yanıtların geometrik ortalaması alınmış ve bu ortalamaların kullanıldığı matrisin özvektörü hesaplanmıştır. Bu özvektör anketin sıralı ölçeğine denk gelen oransal ölçek olarak </w:t>
      </w:r>
      <w:r w:rsidR="00C201CD" w:rsidRPr="00F67A1F">
        <w:t>Çizelge</w:t>
      </w:r>
      <w:r w:rsidRPr="00F67A1F">
        <w:t xml:space="preserve"> 1’ deki gibi belirlenmiştir.</w:t>
      </w:r>
    </w:p>
    <w:p w:rsidR="004635CB" w:rsidRPr="00F67A1F" w:rsidRDefault="00C201CD" w:rsidP="005A0A2E">
      <w:pPr>
        <w:spacing w:before="120" w:after="120"/>
        <w:jc w:val="center"/>
        <w:rPr>
          <w:b/>
        </w:rPr>
      </w:pPr>
      <w:r w:rsidRPr="00F67A1F">
        <w:rPr>
          <w:b/>
        </w:rPr>
        <w:t>Çizelge</w:t>
      </w:r>
      <w:r w:rsidR="004635CB" w:rsidRPr="00F67A1F">
        <w:rPr>
          <w:b/>
        </w:rPr>
        <w:t xml:space="preserve"> 1. </w:t>
      </w:r>
      <w:r w:rsidR="005E5B5A" w:rsidRPr="00F67A1F">
        <w:rPr>
          <w:b/>
        </w:rPr>
        <w:t>Servqual</w:t>
      </w:r>
      <w:r w:rsidR="004635CB" w:rsidRPr="00F67A1F">
        <w:rPr>
          <w:b/>
        </w:rPr>
        <w:t xml:space="preserve"> </w:t>
      </w:r>
      <w:r w:rsidR="005A0A2E" w:rsidRPr="00F67A1F">
        <w:rPr>
          <w:b/>
        </w:rPr>
        <w:t>Sıralı Ölçeğine Denk Gelen Oransal Ölçek</w:t>
      </w:r>
    </w:p>
    <w:tbl>
      <w:tblPr>
        <w:tblW w:w="6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0"/>
        <w:gridCol w:w="900"/>
        <w:gridCol w:w="900"/>
        <w:gridCol w:w="900"/>
        <w:gridCol w:w="900"/>
        <w:gridCol w:w="900"/>
      </w:tblGrid>
      <w:tr w:rsidR="004635CB" w:rsidRPr="00F67A1F" w:rsidTr="00DC4640">
        <w:trPr>
          <w:trHeight w:val="315"/>
          <w:jc w:val="center"/>
        </w:trPr>
        <w:tc>
          <w:tcPr>
            <w:tcW w:w="1680" w:type="dxa"/>
            <w:vAlign w:val="center"/>
          </w:tcPr>
          <w:p w:rsidR="004635CB" w:rsidRPr="00F67A1F" w:rsidRDefault="005A0A2E" w:rsidP="00FE2EFA">
            <w:pPr>
              <w:spacing w:before="100" w:beforeAutospacing="1" w:after="100" w:afterAutospacing="1"/>
              <w:jc w:val="center"/>
              <w:rPr>
                <w:b/>
                <w:bCs/>
              </w:rPr>
            </w:pPr>
            <w:r>
              <w:rPr>
                <w:b/>
                <w:bCs/>
              </w:rPr>
              <w:t>Sıralı Ö</w:t>
            </w:r>
            <w:r w:rsidR="004635CB" w:rsidRPr="00F67A1F">
              <w:rPr>
                <w:b/>
                <w:bCs/>
              </w:rPr>
              <w:t>lçek</w:t>
            </w:r>
          </w:p>
        </w:tc>
        <w:tc>
          <w:tcPr>
            <w:tcW w:w="900" w:type="dxa"/>
            <w:shd w:val="clear" w:color="auto" w:fill="auto"/>
            <w:noWrap/>
            <w:vAlign w:val="center"/>
          </w:tcPr>
          <w:p w:rsidR="004635CB" w:rsidRPr="00F67A1F" w:rsidRDefault="004635CB" w:rsidP="00FE2EFA">
            <w:pPr>
              <w:spacing w:before="100" w:beforeAutospacing="1" w:after="100" w:afterAutospacing="1"/>
              <w:jc w:val="center"/>
              <w:rPr>
                <w:b/>
                <w:bCs/>
              </w:rPr>
            </w:pPr>
            <w:r w:rsidRPr="00F67A1F">
              <w:rPr>
                <w:b/>
                <w:bCs/>
              </w:rPr>
              <w:t>1</w:t>
            </w:r>
          </w:p>
        </w:tc>
        <w:tc>
          <w:tcPr>
            <w:tcW w:w="900" w:type="dxa"/>
            <w:vAlign w:val="center"/>
          </w:tcPr>
          <w:p w:rsidR="004635CB" w:rsidRPr="00F67A1F" w:rsidRDefault="004635CB" w:rsidP="00FE2EFA">
            <w:pPr>
              <w:spacing w:before="100" w:beforeAutospacing="1" w:after="100" w:afterAutospacing="1"/>
              <w:jc w:val="center"/>
              <w:rPr>
                <w:b/>
                <w:bCs/>
              </w:rPr>
            </w:pPr>
            <w:r w:rsidRPr="00F67A1F">
              <w:rPr>
                <w:b/>
                <w:bCs/>
              </w:rPr>
              <w:t>2</w:t>
            </w:r>
          </w:p>
        </w:tc>
        <w:tc>
          <w:tcPr>
            <w:tcW w:w="900" w:type="dxa"/>
            <w:vAlign w:val="center"/>
          </w:tcPr>
          <w:p w:rsidR="004635CB" w:rsidRPr="00F67A1F" w:rsidRDefault="004635CB" w:rsidP="00FE2EFA">
            <w:pPr>
              <w:spacing w:before="100" w:beforeAutospacing="1" w:after="100" w:afterAutospacing="1"/>
              <w:jc w:val="center"/>
              <w:rPr>
                <w:b/>
                <w:bCs/>
              </w:rPr>
            </w:pPr>
            <w:r w:rsidRPr="00F67A1F">
              <w:rPr>
                <w:b/>
                <w:bCs/>
              </w:rPr>
              <w:t>3</w:t>
            </w:r>
          </w:p>
        </w:tc>
        <w:tc>
          <w:tcPr>
            <w:tcW w:w="900" w:type="dxa"/>
            <w:vAlign w:val="center"/>
          </w:tcPr>
          <w:p w:rsidR="004635CB" w:rsidRPr="00F67A1F" w:rsidRDefault="004635CB" w:rsidP="00FE2EFA">
            <w:pPr>
              <w:spacing w:before="100" w:beforeAutospacing="1" w:after="100" w:afterAutospacing="1"/>
              <w:jc w:val="center"/>
              <w:rPr>
                <w:b/>
                <w:bCs/>
              </w:rPr>
            </w:pPr>
            <w:r w:rsidRPr="00F67A1F">
              <w:rPr>
                <w:b/>
                <w:bCs/>
              </w:rPr>
              <w:t>4</w:t>
            </w:r>
          </w:p>
        </w:tc>
        <w:tc>
          <w:tcPr>
            <w:tcW w:w="900" w:type="dxa"/>
            <w:vAlign w:val="center"/>
          </w:tcPr>
          <w:p w:rsidR="004635CB" w:rsidRPr="00F67A1F" w:rsidRDefault="004635CB" w:rsidP="00FE2EFA">
            <w:pPr>
              <w:spacing w:before="100" w:beforeAutospacing="1" w:after="100" w:afterAutospacing="1"/>
              <w:jc w:val="center"/>
              <w:rPr>
                <w:b/>
                <w:bCs/>
              </w:rPr>
            </w:pPr>
            <w:r w:rsidRPr="00F67A1F">
              <w:rPr>
                <w:b/>
                <w:bCs/>
              </w:rPr>
              <w:t>5</w:t>
            </w:r>
          </w:p>
        </w:tc>
      </w:tr>
      <w:tr w:rsidR="004635CB" w:rsidRPr="00F67A1F" w:rsidTr="00DC4640">
        <w:trPr>
          <w:trHeight w:val="315"/>
          <w:jc w:val="center"/>
        </w:trPr>
        <w:tc>
          <w:tcPr>
            <w:tcW w:w="1680" w:type="dxa"/>
            <w:vAlign w:val="center"/>
          </w:tcPr>
          <w:p w:rsidR="004635CB" w:rsidRPr="00F67A1F" w:rsidRDefault="005A0A2E" w:rsidP="00FE2EFA">
            <w:pPr>
              <w:spacing w:before="100" w:beforeAutospacing="1" w:after="100" w:afterAutospacing="1"/>
              <w:jc w:val="center"/>
              <w:rPr>
                <w:b/>
                <w:bCs/>
              </w:rPr>
            </w:pPr>
            <w:r>
              <w:rPr>
                <w:b/>
                <w:bCs/>
              </w:rPr>
              <w:t>Oransal Ö</w:t>
            </w:r>
            <w:r w:rsidR="004635CB" w:rsidRPr="00F67A1F">
              <w:rPr>
                <w:b/>
                <w:bCs/>
              </w:rPr>
              <w:t>lçek</w:t>
            </w:r>
          </w:p>
        </w:tc>
        <w:tc>
          <w:tcPr>
            <w:tcW w:w="900" w:type="dxa"/>
            <w:shd w:val="clear" w:color="auto" w:fill="auto"/>
            <w:noWrap/>
            <w:vAlign w:val="center"/>
            <w:hideMark/>
          </w:tcPr>
          <w:p w:rsidR="004635CB" w:rsidRPr="00F67A1F" w:rsidRDefault="004635CB" w:rsidP="00FE2EFA">
            <w:pPr>
              <w:spacing w:before="100" w:beforeAutospacing="1" w:after="100" w:afterAutospacing="1"/>
              <w:jc w:val="center"/>
              <w:rPr>
                <w:bCs/>
              </w:rPr>
            </w:pPr>
            <w:r w:rsidRPr="00F67A1F">
              <w:rPr>
                <w:bCs/>
              </w:rPr>
              <w:t>0</w:t>
            </w:r>
            <w:r w:rsidR="00AD3366" w:rsidRPr="00F67A1F">
              <w:rPr>
                <w:bCs/>
              </w:rPr>
              <w:t>,</w:t>
            </w:r>
            <w:r w:rsidRPr="00F67A1F">
              <w:rPr>
                <w:bCs/>
              </w:rPr>
              <w:t>061</w:t>
            </w:r>
          </w:p>
        </w:tc>
        <w:tc>
          <w:tcPr>
            <w:tcW w:w="900" w:type="dxa"/>
            <w:vAlign w:val="center"/>
          </w:tcPr>
          <w:p w:rsidR="004635CB" w:rsidRPr="00F67A1F" w:rsidRDefault="004635CB" w:rsidP="00FE2EFA">
            <w:pPr>
              <w:spacing w:before="100" w:beforeAutospacing="1" w:after="100" w:afterAutospacing="1"/>
              <w:jc w:val="center"/>
              <w:rPr>
                <w:bCs/>
              </w:rPr>
            </w:pPr>
            <w:r w:rsidRPr="00F67A1F">
              <w:rPr>
                <w:bCs/>
              </w:rPr>
              <w:t>0</w:t>
            </w:r>
            <w:r w:rsidR="00AD3366" w:rsidRPr="00F67A1F">
              <w:rPr>
                <w:bCs/>
              </w:rPr>
              <w:t>,</w:t>
            </w:r>
            <w:r w:rsidRPr="00F67A1F">
              <w:rPr>
                <w:bCs/>
              </w:rPr>
              <w:t>100</w:t>
            </w:r>
          </w:p>
        </w:tc>
        <w:tc>
          <w:tcPr>
            <w:tcW w:w="900" w:type="dxa"/>
            <w:vAlign w:val="center"/>
          </w:tcPr>
          <w:p w:rsidR="004635CB" w:rsidRPr="00F67A1F" w:rsidRDefault="004635CB" w:rsidP="00FE2EFA">
            <w:pPr>
              <w:spacing w:before="100" w:beforeAutospacing="1" w:after="100" w:afterAutospacing="1"/>
              <w:jc w:val="center"/>
              <w:rPr>
                <w:bCs/>
              </w:rPr>
            </w:pPr>
            <w:r w:rsidRPr="00F67A1F">
              <w:rPr>
                <w:bCs/>
              </w:rPr>
              <w:t>0</w:t>
            </w:r>
            <w:r w:rsidR="00AD3366" w:rsidRPr="00F67A1F">
              <w:rPr>
                <w:bCs/>
              </w:rPr>
              <w:t>,</w:t>
            </w:r>
            <w:r w:rsidRPr="00F67A1F">
              <w:rPr>
                <w:bCs/>
              </w:rPr>
              <w:t>161</w:t>
            </w:r>
          </w:p>
        </w:tc>
        <w:tc>
          <w:tcPr>
            <w:tcW w:w="900" w:type="dxa"/>
            <w:vAlign w:val="center"/>
          </w:tcPr>
          <w:p w:rsidR="004635CB" w:rsidRPr="00F67A1F" w:rsidRDefault="004635CB" w:rsidP="00FE2EFA">
            <w:pPr>
              <w:spacing w:before="100" w:beforeAutospacing="1" w:after="100" w:afterAutospacing="1"/>
              <w:jc w:val="center"/>
              <w:rPr>
                <w:bCs/>
              </w:rPr>
            </w:pPr>
            <w:r w:rsidRPr="00F67A1F">
              <w:rPr>
                <w:bCs/>
              </w:rPr>
              <w:t>0</w:t>
            </w:r>
            <w:r w:rsidR="00AD3366" w:rsidRPr="00F67A1F">
              <w:rPr>
                <w:bCs/>
              </w:rPr>
              <w:t>,</w:t>
            </w:r>
            <w:r w:rsidRPr="00F67A1F">
              <w:rPr>
                <w:bCs/>
              </w:rPr>
              <w:t>259</w:t>
            </w:r>
          </w:p>
        </w:tc>
        <w:tc>
          <w:tcPr>
            <w:tcW w:w="900" w:type="dxa"/>
            <w:vAlign w:val="center"/>
          </w:tcPr>
          <w:p w:rsidR="004635CB" w:rsidRPr="00F67A1F" w:rsidRDefault="004635CB" w:rsidP="00FE2EFA">
            <w:pPr>
              <w:spacing w:before="100" w:beforeAutospacing="1" w:after="100" w:afterAutospacing="1"/>
              <w:jc w:val="center"/>
              <w:rPr>
                <w:bCs/>
              </w:rPr>
            </w:pPr>
            <w:r w:rsidRPr="00F67A1F">
              <w:rPr>
                <w:bCs/>
              </w:rPr>
              <w:t>0</w:t>
            </w:r>
            <w:r w:rsidR="00AD3366" w:rsidRPr="00F67A1F">
              <w:rPr>
                <w:bCs/>
              </w:rPr>
              <w:t>,</w:t>
            </w:r>
            <w:r w:rsidRPr="00F67A1F">
              <w:rPr>
                <w:bCs/>
              </w:rPr>
              <w:t>419</w:t>
            </w:r>
          </w:p>
        </w:tc>
      </w:tr>
    </w:tbl>
    <w:p w:rsidR="0031493E" w:rsidRPr="00F67A1F" w:rsidRDefault="00C201CD" w:rsidP="00753D3C">
      <w:pPr>
        <w:spacing w:before="120" w:after="120"/>
        <w:jc w:val="center"/>
        <w:rPr>
          <w:b/>
        </w:rPr>
      </w:pPr>
      <w:r w:rsidRPr="00F67A1F">
        <w:rPr>
          <w:b/>
        </w:rPr>
        <w:t xml:space="preserve">Çizelge </w:t>
      </w:r>
      <w:r w:rsidR="0031493E" w:rsidRPr="00F67A1F">
        <w:rPr>
          <w:b/>
        </w:rPr>
        <w:t>2.</w:t>
      </w:r>
      <w:r w:rsidR="00B27EE8" w:rsidRPr="00F67A1F">
        <w:rPr>
          <w:b/>
        </w:rPr>
        <w:t xml:space="preserve"> </w:t>
      </w:r>
      <w:r w:rsidRPr="00F67A1F">
        <w:rPr>
          <w:b/>
        </w:rPr>
        <w:t>(</w:t>
      </w:r>
      <w:r w:rsidR="00092932" w:rsidRPr="00F67A1F">
        <w:rPr>
          <w:b/>
        </w:rPr>
        <w:t>D</w:t>
      </w:r>
      <w:r w:rsidRPr="00F67A1F">
        <w:rPr>
          <w:b/>
        </w:rPr>
        <w:t>)</w:t>
      </w:r>
      <w:r w:rsidR="0031493E" w:rsidRPr="00F67A1F">
        <w:rPr>
          <w:b/>
        </w:rPr>
        <w:t xml:space="preserve"> ve </w:t>
      </w:r>
      <w:r w:rsidRPr="00F67A1F">
        <w:rPr>
          <w:b/>
        </w:rPr>
        <w:t>(</w:t>
      </w:r>
      <w:r w:rsidR="00092932" w:rsidRPr="00F67A1F">
        <w:rPr>
          <w:b/>
        </w:rPr>
        <w:t>GC</w:t>
      </w:r>
      <w:r w:rsidRPr="00F67A1F">
        <w:rPr>
          <w:b/>
        </w:rPr>
        <w:t>)</w:t>
      </w:r>
      <w:r w:rsidR="0031493E" w:rsidRPr="00F67A1F">
        <w:rPr>
          <w:b/>
        </w:rPr>
        <w:t xml:space="preserve"> </w:t>
      </w:r>
      <w:r w:rsidR="00753D3C" w:rsidRPr="00F67A1F">
        <w:rPr>
          <w:b/>
        </w:rPr>
        <w:t>Servislerinin Kalite Boyutları Temelinde Servqual Puanları</w:t>
      </w:r>
    </w:p>
    <w:tbl>
      <w:tblPr>
        <w:tblStyle w:val="TabloKlavuzu"/>
        <w:tblW w:w="5774" w:type="dxa"/>
        <w:jc w:val="center"/>
        <w:tblLayout w:type="fixed"/>
        <w:tblLook w:val="04A0" w:firstRow="1" w:lastRow="0" w:firstColumn="1" w:lastColumn="0" w:noHBand="0" w:noVBand="1"/>
      </w:tblPr>
      <w:tblGrid>
        <w:gridCol w:w="2939"/>
        <w:gridCol w:w="1701"/>
        <w:gridCol w:w="1134"/>
      </w:tblGrid>
      <w:tr w:rsidR="00DB4E0A" w:rsidRPr="00F67A1F" w:rsidTr="00DB4E0A">
        <w:trPr>
          <w:jc w:val="center"/>
        </w:trPr>
        <w:tc>
          <w:tcPr>
            <w:tcW w:w="2939" w:type="dxa"/>
          </w:tcPr>
          <w:p w:rsidR="00DB4E0A" w:rsidRPr="00F67A1F" w:rsidRDefault="00DB4E0A" w:rsidP="00FE2EFA">
            <w:pPr>
              <w:spacing w:before="100" w:beforeAutospacing="1" w:after="100" w:afterAutospacing="1"/>
              <w:rPr>
                <w:b/>
              </w:rPr>
            </w:pPr>
            <w:r w:rsidRPr="00F67A1F">
              <w:rPr>
                <w:b/>
              </w:rPr>
              <w:t>Kalite Boyutları</w:t>
            </w:r>
          </w:p>
        </w:tc>
        <w:tc>
          <w:tcPr>
            <w:tcW w:w="1701" w:type="dxa"/>
          </w:tcPr>
          <w:p w:rsidR="00DB4E0A" w:rsidRPr="00F67A1F" w:rsidRDefault="00DB4E0A" w:rsidP="00FE2EFA">
            <w:pPr>
              <w:spacing w:before="100" w:beforeAutospacing="1" w:after="100" w:afterAutospacing="1"/>
              <w:rPr>
                <w:b/>
              </w:rPr>
            </w:pPr>
            <w:r w:rsidRPr="00F67A1F">
              <w:rPr>
                <w:b/>
              </w:rPr>
              <w:t>SERVİS</w:t>
            </w:r>
          </w:p>
        </w:tc>
        <w:tc>
          <w:tcPr>
            <w:tcW w:w="1134" w:type="dxa"/>
          </w:tcPr>
          <w:p w:rsidR="00DB4E0A" w:rsidRPr="00F67A1F" w:rsidRDefault="00DB4E0A" w:rsidP="00FE2EFA">
            <w:pPr>
              <w:spacing w:before="100" w:beforeAutospacing="1" w:after="100" w:afterAutospacing="1"/>
              <w:jc w:val="center"/>
              <w:rPr>
                <w:b/>
              </w:rPr>
            </w:pPr>
            <w:r w:rsidRPr="00F67A1F">
              <w:rPr>
                <w:b/>
              </w:rPr>
              <w:t>SQ</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pPr>
            <w:r w:rsidRPr="00F67A1F">
              <w:rPr>
                <w:b/>
              </w:rPr>
              <w:t>1.</w:t>
            </w:r>
            <w:r w:rsidR="000C6AC5">
              <w:rPr>
                <w:b/>
              </w:rPr>
              <w:t xml:space="preserve"> </w:t>
            </w:r>
            <w:r w:rsidRPr="00F67A1F">
              <w:rPr>
                <w:b/>
              </w:rPr>
              <w:t>Çalışan/Sağlık Personeli Hiz.</w:t>
            </w:r>
          </w:p>
        </w:tc>
        <w:tc>
          <w:tcPr>
            <w:tcW w:w="1701" w:type="dxa"/>
            <w:vAlign w:val="center"/>
          </w:tcPr>
          <w:p w:rsidR="00DB4E0A" w:rsidRPr="00F67A1F" w:rsidRDefault="00DB4E0A" w:rsidP="00FE2EFA">
            <w:pPr>
              <w:spacing w:before="100" w:beforeAutospacing="1" w:after="100" w:afterAutospacing="1"/>
            </w:pPr>
            <w:r w:rsidRPr="00F67A1F">
              <w:t>Dahiliye</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w:t>
            </w:r>
            <w:r w:rsidR="00B656E8" w:rsidRPr="00F67A1F">
              <w:rPr>
                <w:b/>
              </w:rPr>
              <w:t>043</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pPr>
          </w:p>
        </w:tc>
        <w:tc>
          <w:tcPr>
            <w:tcW w:w="1701" w:type="dxa"/>
            <w:vAlign w:val="center"/>
          </w:tcPr>
          <w:p w:rsidR="00DB4E0A" w:rsidRPr="00F67A1F" w:rsidRDefault="00DB4E0A" w:rsidP="00FE2EFA">
            <w:pPr>
              <w:spacing w:before="100" w:beforeAutospacing="1" w:after="100" w:afterAutospacing="1"/>
            </w:pPr>
            <w:r w:rsidRPr="00F67A1F">
              <w:t>Genel Cerrahi</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0,0</w:t>
            </w:r>
            <w:r w:rsidR="00B656E8" w:rsidRPr="00F67A1F">
              <w:rPr>
                <w:b/>
              </w:rPr>
              <w:t>20</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pPr>
          </w:p>
        </w:tc>
        <w:tc>
          <w:tcPr>
            <w:tcW w:w="1701" w:type="dxa"/>
            <w:vAlign w:val="center"/>
          </w:tcPr>
          <w:p w:rsidR="00DB4E0A" w:rsidRPr="00F67A1F" w:rsidRDefault="00DB4E0A" w:rsidP="00FE2EFA">
            <w:pPr>
              <w:spacing w:before="100" w:beforeAutospacing="1" w:after="100" w:afterAutospacing="1"/>
              <w:rPr>
                <w:b/>
              </w:rPr>
            </w:pPr>
            <w:r w:rsidRPr="00F67A1F">
              <w:rPr>
                <w:b/>
              </w:rPr>
              <w:t>Genel</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-0,0</w:t>
            </w:r>
            <w:r w:rsidR="00B656E8" w:rsidRPr="00F67A1F">
              <w:rPr>
                <w:b/>
              </w:rPr>
              <w:t>12</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rPr>
                <w:b/>
              </w:rPr>
            </w:pPr>
            <w:r w:rsidRPr="00F67A1F">
              <w:rPr>
                <w:b/>
              </w:rPr>
              <w:t>2.</w:t>
            </w:r>
            <w:r w:rsidR="000C6AC5">
              <w:rPr>
                <w:b/>
              </w:rPr>
              <w:t xml:space="preserve"> </w:t>
            </w:r>
            <w:r w:rsidRPr="00F67A1F">
              <w:rPr>
                <w:b/>
              </w:rPr>
              <w:t>Hekim Hiz.</w:t>
            </w:r>
          </w:p>
        </w:tc>
        <w:tc>
          <w:tcPr>
            <w:tcW w:w="1701" w:type="dxa"/>
            <w:vAlign w:val="center"/>
          </w:tcPr>
          <w:p w:rsidR="00DB4E0A" w:rsidRPr="00F67A1F" w:rsidRDefault="00DB4E0A" w:rsidP="00FE2EFA">
            <w:pPr>
              <w:spacing w:before="100" w:beforeAutospacing="1" w:after="100" w:afterAutospacing="1"/>
            </w:pPr>
            <w:r w:rsidRPr="00F67A1F">
              <w:t>Dahiliye</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-0,0</w:t>
            </w:r>
            <w:r w:rsidR="00B656E8" w:rsidRPr="00F67A1F">
              <w:rPr>
                <w:b/>
              </w:rPr>
              <w:t>06</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pPr>
          </w:p>
        </w:tc>
        <w:tc>
          <w:tcPr>
            <w:tcW w:w="1701" w:type="dxa"/>
            <w:vAlign w:val="center"/>
          </w:tcPr>
          <w:p w:rsidR="00DB4E0A" w:rsidRPr="00F67A1F" w:rsidRDefault="00DB4E0A" w:rsidP="00FE2EFA">
            <w:pPr>
              <w:spacing w:before="100" w:beforeAutospacing="1" w:after="100" w:afterAutospacing="1"/>
            </w:pPr>
            <w:r w:rsidRPr="00F67A1F">
              <w:t>Genel Cerrahi</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0,0</w:t>
            </w:r>
            <w:r w:rsidR="00B656E8" w:rsidRPr="00F67A1F">
              <w:rPr>
                <w:b/>
              </w:rPr>
              <w:t>71</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pPr>
          </w:p>
        </w:tc>
        <w:tc>
          <w:tcPr>
            <w:tcW w:w="1701" w:type="dxa"/>
            <w:vAlign w:val="center"/>
          </w:tcPr>
          <w:p w:rsidR="00DB4E0A" w:rsidRPr="00F67A1F" w:rsidRDefault="00DB4E0A" w:rsidP="00FE2EFA">
            <w:pPr>
              <w:spacing w:before="100" w:beforeAutospacing="1" w:after="100" w:afterAutospacing="1"/>
              <w:rPr>
                <w:b/>
              </w:rPr>
            </w:pPr>
            <w:r w:rsidRPr="00F67A1F">
              <w:rPr>
                <w:b/>
              </w:rPr>
              <w:t>Genel</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0,0</w:t>
            </w:r>
            <w:r w:rsidR="00B656E8" w:rsidRPr="00F67A1F">
              <w:rPr>
                <w:b/>
              </w:rPr>
              <w:t>33</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rPr>
                <w:b/>
              </w:rPr>
            </w:pPr>
            <w:r w:rsidRPr="00F67A1F">
              <w:rPr>
                <w:b/>
              </w:rPr>
              <w:t>3.</w:t>
            </w:r>
            <w:r w:rsidR="000C6AC5">
              <w:rPr>
                <w:b/>
              </w:rPr>
              <w:t xml:space="preserve"> </w:t>
            </w:r>
            <w:r w:rsidRPr="00F67A1F">
              <w:rPr>
                <w:b/>
              </w:rPr>
              <w:t>Oda Hiz.</w:t>
            </w:r>
          </w:p>
        </w:tc>
        <w:tc>
          <w:tcPr>
            <w:tcW w:w="1701" w:type="dxa"/>
            <w:vAlign w:val="center"/>
          </w:tcPr>
          <w:p w:rsidR="00DB4E0A" w:rsidRPr="00F67A1F" w:rsidRDefault="00DB4E0A" w:rsidP="00FE2EFA">
            <w:pPr>
              <w:spacing w:before="100" w:beforeAutospacing="1" w:after="100" w:afterAutospacing="1"/>
            </w:pPr>
            <w:r w:rsidRPr="00F67A1F">
              <w:t>Dahiliye</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w:t>
            </w:r>
            <w:r w:rsidR="00B656E8" w:rsidRPr="00F67A1F">
              <w:rPr>
                <w:b/>
              </w:rPr>
              <w:t>071</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pPr>
          </w:p>
        </w:tc>
        <w:tc>
          <w:tcPr>
            <w:tcW w:w="1701" w:type="dxa"/>
            <w:vAlign w:val="center"/>
          </w:tcPr>
          <w:p w:rsidR="00DB4E0A" w:rsidRPr="00F67A1F" w:rsidRDefault="00DB4E0A" w:rsidP="00FE2EFA">
            <w:pPr>
              <w:spacing w:before="100" w:beforeAutospacing="1" w:after="100" w:afterAutospacing="1"/>
            </w:pPr>
            <w:r w:rsidRPr="00F67A1F">
              <w:t>Genel Cerrahi</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-0,1</w:t>
            </w:r>
            <w:r w:rsidR="00B656E8" w:rsidRPr="00F67A1F">
              <w:rPr>
                <w:b/>
              </w:rPr>
              <w:t>18</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pPr>
          </w:p>
        </w:tc>
        <w:tc>
          <w:tcPr>
            <w:tcW w:w="1701" w:type="dxa"/>
            <w:vAlign w:val="center"/>
          </w:tcPr>
          <w:p w:rsidR="00DB4E0A" w:rsidRPr="00F67A1F" w:rsidRDefault="00DB4E0A" w:rsidP="00FE2EFA">
            <w:pPr>
              <w:spacing w:before="100" w:beforeAutospacing="1" w:after="100" w:afterAutospacing="1"/>
              <w:rPr>
                <w:b/>
              </w:rPr>
            </w:pPr>
            <w:r w:rsidRPr="00F67A1F">
              <w:rPr>
                <w:b/>
              </w:rPr>
              <w:t>Genel</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w:t>
            </w:r>
            <w:r w:rsidR="00B656E8" w:rsidRPr="00F67A1F">
              <w:rPr>
                <w:b/>
              </w:rPr>
              <w:t>095</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rPr>
                <w:b/>
              </w:rPr>
            </w:pPr>
            <w:r w:rsidRPr="00F67A1F">
              <w:rPr>
                <w:b/>
              </w:rPr>
              <w:t>4.</w:t>
            </w:r>
            <w:r w:rsidR="000C6AC5">
              <w:rPr>
                <w:b/>
              </w:rPr>
              <w:t xml:space="preserve"> </w:t>
            </w:r>
            <w:r w:rsidRPr="00F67A1F">
              <w:rPr>
                <w:b/>
              </w:rPr>
              <w:t>Yeterlilik</w:t>
            </w:r>
          </w:p>
        </w:tc>
        <w:tc>
          <w:tcPr>
            <w:tcW w:w="1701" w:type="dxa"/>
            <w:vAlign w:val="center"/>
          </w:tcPr>
          <w:p w:rsidR="00DB4E0A" w:rsidRPr="00F67A1F" w:rsidRDefault="00DB4E0A" w:rsidP="00FE2EFA">
            <w:pPr>
              <w:spacing w:before="100" w:beforeAutospacing="1" w:after="100" w:afterAutospacing="1"/>
            </w:pPr>
            <w:r w:rsidRPr="00F67A1F">
              <w:t>Dahiliye</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w:t>
            </w:r>
            <w:r w:rsidR="00B656E8" w:rsidRPr="00F67A1F">
              <w:rPr>
                <w:b/>
              </w:rPr>
              <w:t>133</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pPr>
          </w:p>
        </w:tc>
        <w:tc>
          <w:tcPr>
            <w:tcW w:w="1701" w:type="dxa"/>
            <w:vAlign w:val="center"/>
          </w:tcPr>
          <w:p w:rsidR="00DB4E0A" w:rsidRPr="00F67A1F" w:rsidRDefault="00DB4E0A" w:rsidP="00FE2EFA">
            <w:pPr>
              <w:spacing w:before="100" w:beforeAutospacing="1" w:after="100" w:afterAutospacing="1"/>
            </w:pPr>
            <w:r w:rsidRPr="00F67A1F">
              <w:t>Genel Cerrahi</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w:t>
            </w:r>
            <w:r w:rsidR="00B656E8" w:rsidRPr="00F67A1F">
              <w:rPr>
                <w:b/>
              </w:rPr>
              <w:t>193</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pPr>
          </w:p>
        </w:tc>
        <w:tc>
          <w:tcPr>
            <w:tcW w:w="1701" w:type="dxa"/>
            <w:vAlign w:val="center"/>
          </w:tcPr>
          <w:p w:rsidR="00DB4E0A" w:rsidRPr="00F67A1F" w:rsidRDefault="00DB4E0A" w:rsidP="00FE2EFA">
            <w:pPr>
              <w:spacing w:before="100" w:beforeAutospacing="1" w:after="100" w:afterAutospacing="1"/>
              <w:rPr>
                <w:b/>
              </w:rPr>
            </w:pPr>
            <w:r w:rsidRPr="00F67A1F">
              <w:rPr>
                <w:b/>
              </w:rPr>
              <w:t>Genel</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w:t>
            </w:r>
            <w:r w:rsidR="00B656E8" w:rsidRPr="00F67A1F">
              <w:rPr>
                <w:b/>
              </w:rPr>
              <w:t>163</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rPr>
                <w:b/>
              </w:rPr>
            </w:pPr>
            <w:r w:rsidRPr="00F67A1F">
              <w:rPr>
                <w:b/>
              </w:rPr>
              <w:lastRenderedPageBreak/>
              <w:t>5.</w:t>
            </w:r>
            <w:r w:rsidR="000C6AC5">
              <w:rPr>
                <w:b/>
              </w:rPr>
              <w:t xml:space="preserve"> </w:t>
            </w:r>
            <w:r w:rsidRPr="00F67A1F">
              <w:rPr>
                <w:b/>
              </w:rPr>
              <w:t>Yemek/Beslenme Hiz.</w:t>
            </w:r>
          </w:p>
        </w:tc>
        <w:tc>
          <w:tcPr>
            <w:tcW w:w="1701" w:type="dxa"/>
            <w:vAlign w:val="center"/>
          </w:tcPr>
          <w:p w:rsidR="00DB4E0A" w:rsidRPr="00F67A1F" w:rsidRDefault="00DB4E0A" w:rsidP="00FE2EFA">
            <w:pPr>
              <w:spacing w:before="100" w:beforeAutospacing="1" w:after="100" w:afterAutospacing="1"/>
            </w:pPr>
            <w:r w:rsidRPr="00F67A1F">
              <w:t>Dahiliye</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w:t>
            </w:r>
            <w:r w:rsidR="00B656E8" w:rsidRPr="00F67A1F">
              <w:rPr>
                <w:b/>
              </w:rPr>
              <w:t>077</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pPr>
          </w:p>
        </w:tc>
        <w:tc>
          <w:tcPr>
            <w:tcW w:w="1701" w:type="dxa"/>
            <w:vAlign w:val="center"/>
          </w:tcPr>
          <w:p w:rsidR="00DB4E0A" w:rsidRPr="00F67A1F" w:rsidRDefault="00DB4E0A" w:rsidP="00FE2EFA">
            <w:pPr>
              <w:spacing w:before="100" w:beforeAutospacing="1" w:after="100" w:afterAutospacing="1"/>
            </w:pPr>
            <w:r w:rsidRPr="00F67A1F">
              <w:t>Genel Cerrahi</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w:t>
            </w:r>
            <w:r w:rsidR="00B656E8" w:rsidRPr="00F67A1F">
              <w:rPr>
                <w:b/>
              </w:rPr>
              <w:t>053</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pPr>
          </w:p>
        </w:tc>
        <w:tc>
          <w:tcPr>
            <w:tcW w:w="1701" w:type="dxa"/>
            <w:vAlign w:val="center"/>
          </w:tcPr>
          <w:p w:rsidR="00DB4E0A" w:rsidRPr="00F67A1F" w:rsidRDefault="00DB4E0A" w:rsidP="00FE2EFA">
            <w:pPr>
              <w:spacing w:before="100" w:beforeAutospacing="1" w:after="100" w:afterAutospacing="1"/>
              <w:rPr>
                <w:b/>
              </w:rPr>
            </w:pPr>
            <w:r w:rsidRPr="00F67A1F">
              <w:rPr>
                <w:b/>
              </w:rPr>
              <w:t>Genel</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w:t>
            </w:r>
            <w:r w:rsidR="00B656E8" w:rsidRPr="00F67A1F">
              <w:rPr>
                <w:b/>
              </w:rPr>
              <w:t>065</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rPr>
                <w:b/>
              </w:rPr>
            </w:pPr>
            <w:r w:rsidRPr="00F67A1F">
              <w:rPr>
                <w:b/>
              </w:rPr>
              <w:t>6.</w:t>
            </w:r>
            <w:r w:rsidR="000C6AC5">
              <w:rPr>
                <w:b/>
              </w:rPr>
              <w:t xml:space="preserve"> </w:t>
            </w:r>
            <w:r w:rsidRPr="00F67A1F">
              <w:rPr>
                <w:b/>
              </w:rPr>
              <w:t>Bekleme Süresi</w:t>
            </w:r>
          </w:p>
        </w:tc>
        <w:tc>
          <w:tcPr>
            <w:tcW w:w="1701" w:type="dxa"/>
            <w:vAlign w:val="center"/>
          </w:tcPr>
          <w:p w:rsidR="00DB4E0A" w:rsidRPr="00F67A1F" w:rsidRDefault="00DB4E0A" w:rsidP="00FE2EFA">
            <w:pPr>
              <w:spacing w:before="100" w:beforeAutospacing="1" w:after="100" w:afterAutospacing="1"/>
            </w:pPr>
            <w:r w:rsidRPr="00F67A1F">
              <w:t>Dahiliye</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0,0</w:t>
            </w:r>
            <w:r w:rsidR="00B656E8" w:rsidRPr="00F67A1F">
              <w:rPr>
                <w:b/>
              </w:rPr>
              <w:t>5</w:t>
            </w:r>
            <w:r w:rsidRPr="00F67A1F">
              <w:rPr>
                <w:b/>
              </w:rPr>
              <w:t>6</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pPr>
          </w:p>
        </w:tc>
        <w:tc>
          <w:tcPr>
            <w:tcW w:w="1701" w:type="dxa"/>
            <w:vAlign w:val="center"/>
          </w:tcPr>
          <w:p w:rsidR="00DB4E0A" w:rsidRPr="00F67A1F" w:rsidRDefault="00DB4E0A" w:rsidP="00FE2EFA">
            <w:pPr>
              <w:spacing w:before="100" w:beforeAutospacing="1" w:after="100" w:afterAutospacing="1"/>
            </w:pPr>
            <w:r w:rsidRPr="00F67A1F">
              <w:t>Genel Cerrahi</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0,0</w:t>
            </w:r>
            <w:r w:rsidR="00B656E8" w:rsidRPr="00F67A1F">
              <w:rPr>
                <w:b/>
              </w:rPr>
              <w:t>59</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pPr>
          </w:p>
        </w:tc>
        <w:tc>
          <w:tcPr>
            <w:tcW w:w="1701" w:type="dxa"/>
            <w:vAlign w:val="center"/>
          </w:tcPr>
          <w:p w:rsidR="00DB4E0A" w:rsidRPr="00F67A1F" w:rsidRDefault="00DB4E0A" w:rsidP="00FE2EFA">
            <w:pPr>
              <w:spacing w:before="100" w:beforeAutospacing="1" w:after="100" w:afterAutospacing="1"/>
              <w:rPr>
                <w:b/>
              </w:rPr>
            </w:pPr>
            <w:r w:rsidRPr="00F67A1F">
              <w:rPr>
                <w:b/>
              </w:rPr>
              <w:t>Genel</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0,0</w:t>
            </w:r>
            <w:r w:rsidR="00B656E8" w:rsidRPr="00F67A1F">
              <w:rPr>
                <w:b/>
              </w:rPr>
              <w:t>57</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rPr>
                <w:b/>
              </w:rPr>
            </w:pPr>
            <w:r w:rsidRPr="00F67A1F">
              <w:rPr>
                <w:b/>
              </w:rPr>
              <w:t>7.</w:t>
            </w:r>
            <w:r w:rsidR="000C6AC5">
              <w:rPr>
                <w:b/>
              </w:rPr>
              <w:t xml:space="preserve"> </w:t>
            </w:r>
            <w:r w:rsidRPr="00F67A1F">
              <w:rPr>
                <w:b/>
              </w:rPr>
              <w:t>Fiziksel Donanım</w:t>
            </w:r>
          </w:p>
        </w:tc>
        <w:tc>
          <w:tcPr>
            <w:tcW w:w="1701" w:type="dxa"/>
            <w:vAlign w:val="center"/>
          </w:tcPr>
          <w:p w:rsidR="00DB4E0A" w:rsidRPr="00F67A1F" w:rsidRDefault="00DB4E0A" w:rsidP="00FE2EFA">
            <w:pPr>
              <w:spacing w:before="100" w:beforeAutospacing="1" w:after="100" w:afterAutospacing="1"/>
            </w:pPr>
            <w:r w:rsidRPr="00F67A1F">
              <w:t>Dahiliye</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w:t>
            </w:r>
            <w:r w:rsidR="00B656E8" w:rsidRPr="00F67A1F">
              <w:rPr>
                <w:b/>
              </w:rPr>
              <w:t>060</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pPr>
          </w:p>
        </w:tc>
        <w:tc>
          <w:tcPr>
            <w:tcW w:w="1701" w:type="dxa"/>
            <w:vAlign w:val="center"/>
          </w:tcPr>
          <w:p w:rsidR="00DB4E0A" w:rsidRPr="00F67A1F" w:rsidRDefault="00DB4E0A" w:rsidP="00FE2EFA">
            <w:pPr>
              <w:spacing w:before="100" w:beforeAutospacing="1" w:after="100" w:afterAutospacing="1"/>
            </w:pPr>
            <w:r w:rsidRPr="00F67A1F">
              <w:t>Genel Cerrahi</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w:t>
            </w:r>
            <w:r w:rsidR="00B656E8" w:rsidRPr="00F67A1F">
              <w:rPr>
                <w:b/>
              </w:rPr>
              <w:t>067</w:t>
            </w:r>
          </w:p>
        </w:tc>
      </w:tr>
      <w:tr w:rsidR="00DB4E0A" w:rsidRPr="00F67A1F" w:rsidTr="00DB4E0A">
        <w:trPr>
          <w:jc w:val="center"/>
        </w:trPr>
        <w:tc>
          <w:tcPr>
            <w:tcW w:w="2939" w:type="dxa"/>
          </w:tcPr>
          <w:p w:rsidR="00DB4E0A" w:rsidRPr="00F67A1F" w:rsidRDefault="00DB4E0A" w:rsidP="00FE2EFA">
            <w:pPr>
              <w:spacing w:before="100" w:beforeAutospacing="1" w:after="100" w:afterAutospacing="1"/>
            </w:pPr>
          </w:p>
        </w:tc>
        <w:tc>
          <w:tcPr>
            <w:tcW w:w="1701" w:type="dxa"/>
            <w:vAlign w:val="center"/>
          </w:tcPr>
          <w:p w:rsidR="00DB4E0A" w:rsidRPr="00F67A1F" w:rsidRDefault="00DB4E0A" w:rsidP="00FE2EFA">
            <w:pPr>
              <w:spacing w:before="100" w:beforeAutospacing="1" w:after="100" w:afterAutospacing="1"/>
              <w:rPr>
                <w:b/>
              </w:rPr>
            </w:pPr>
            <w:r w:rsidRPr="00F67A1F">
              <w:rPr>
                <w:b/>
              </w:rPr>
              <w:t>Genel</w:t>
            </w:r>
          </w:p>
        </w:tc>
        <w:tc>
          <w:tcPr>
            <w:tcW w:w="1134" w:type="dxa"/>
            <w:vAlign w:val="center"/>
          </w:tcPr>
          <w:p w:rsidR="00DB4E0A" w:rsidRPr="00F67A1F" w:rsidRDefault="00DB4E0A" w:rsidP="00FE2EFA">
            <w:pPr>
              <w:spacing w:before="100" w:beforeAutospacing="1" w:after="100" w:afterAutospacing="1"/>
              <w:jc w:val="center"/>
              <w:rPr>
                <w:b/>
              </w:rPr>
            </w:pPr>
            <w:r w:rsidRPr="00F67A1F">
              <w:rPr>
                <w:b/>
              </w:rPr>
              <w:t>-0,</w:t>
            </w:r>
            <w:r w:rsidR="00B656E8" w:rsidRPr="00F67A1F">
              <w:rPr>
                <w:b/>
              </w:rPr>
              <w:t>064</w:t>
            </w:r>
          </w:p>
        </w:tc>
      </w:tr>
    </w:tbl>
    <w:p w:rsidR="00AC5C93" w:rsidRPr="00F67A1F" w:rsidRDefault="00C201CD" w:rsidP="00FE2EFA">
      <w:pPr>
        <w:spacing w:before="100" w:beforeAutospacing="1" w:after="100" w:afterAutospacing="1"/>
        <w:jc w:val="both"/>
      </w:pPr>
      <w:r w:rsidRPr="00F67A1F">
        <w:t>Çizelge</w:t>
      </w:r>
      <w:r w:rsidR="00B27EE8" w:rsidRPr="00F67A1F">
        <w:t xml:space="preserve"> </w:t>
      </w:r>
      <w:r w:rsidR="008B4284" w:rsidRPr="00F67A1F">
        <w:t>2’deki</w:t>
      </w:r>
      <w:r w:rsidR="002747A9" w:rsidRPr="00F67A1F">
        <w:t xml:space="preserve"> </w:t>
      </w:r>
      <w:r w:rsidR="005E5B5A" w:rsidRPr="00F67A1F">
        <w:t>Servqual</w:t>
      </w:r>
      <w:r w:rsidR="003A52F2" w:rsidRPr="00F67A1F">
        <w:t xml:space="preserve"> </w:t>
      </w:r>
      <w:r w:rsidR="000F61EA" w:rsidRPr="00F67A1F">
        <w:t>puan</w:t>
      </w:r>
      <w:r w:rsidR="002747A9" w:rsidRPr="00F67A1F">
        <w:t>ları</w:t>
      </w:r>
      <w:r w:rsidR="00B83FA9" w:rsidRPr="00F67A1F">
        <w:t xml:space="preserve"> incelendiğinde genel olarak </w:t>
      </w:r>
      <w:r w:rsidR="006B4BE1" w:rsidRPr="00F67A1F">
        <w:t>“</w:t>
      </w:r>
      <w:r w:rsidR="00B83FA9" w:rsidRPr="00F67A1F">
        <w:t>hekim hizmetleri</w:t>
      </w:r>
      <w:r w:rsidR="006B4BE1" w:rsidRPr="00F67A1F">
        <w:t>”</w:t>
      </w:r>
      <w:r w:rsidR="00B83FA9" w:rsidRPr="00F67A1F">
        <w:t xml:space="preserve"> ve</w:t>
      </w:r>
      <w:r w:rsidR="002747A9" w:rsidRPr="00F67A1F">
        <w:t xml:space="preserve"> </w:t>
      </w:r>
      <w:r w:rsidR="006B4BE1" w:rsidRPr="00F67A1F">
        <w:t>“</w:t>
      </w:r>
      <w:r w:rsidR="00B83FA9" w:rsidRPr="00F67A1F">
        <w:t>bekleme süresi</w:t>
      </w:r>
      <w:r w:rsidR="006B4BE1" w:rsidRPr="00F67A1F">
        <w:t>”</w:t>
      </w:r>
      <w:r w:rsidR="00B83FA9" w:rsidRPr="00F67A1F">
        <w:t xml:space="preserve"> boyutlarında algı puanlarının beklenti puanlarından yüksek olduğu (pozitif fark) diğer </w:t>
      </w:r>
      <w:r w:rsidR="002747A9" w:rsidRPr="00F67A1F">
        <w:t xml:space="preserve">boyutlar bazında </w:t>
      </w:r>
      <w:r w:rsidR="00B83FA9" w:rsidRPr="00F67A1F">
        <w:t>algı puanlarının beklenti puanlarından düşük olduğu (negatif fark)</w:t>
      </w:r>
      <w:r w:rsidR="009A71DF" w:rsidRPr="00F67A1F">
        <w:t xml:space="preserve"> görülmektedir. </w:t>
      </w:r>
      <w:r w:rsidR="002747A9" w:rsidRPr="00F67A1F">
        <w:t xml:space="preserve">Başka bir ifade ile </w:t>
      </w:r>
      <w:r w:rsidR="00092932" w:rsidRPr="00F67A1F">
        <w:t>D</w:t>
      </w:r>
      <w:r w:rsidR="002747A9" w:rsidRPr="00F67A1F">
        <w:t xml:space="preserve"> ve </w:t>
      </w:r>
      <w:r w:rsidR="00092932" w:rsidRPr="00F67A1F">
        <w:t>GC</w:t>
      </w:r>
      <w:r w:rsidR="002747A9" w:rsidRPr="00F67A1F">
        <w:t xml:space="preserve"> servislerinde, </w:t>
      </w:r>
      <w:r w:rsidR="006B4BE1" w:rsidRPr="00F67A1F">
        <w:t>“</w:t>
      </w:r>
      <w:r w:rsidR="00B83FA9" w:rsidRPr="00F67A1F">
        <w:t>hekim hizmetleri</w:t>
      </w:r>
      <w:r w:rsidR="006B4BE1" w:rsidRPr="00F67A1F">
        <w:t>”</w:t>
      </w:r>
      <w:r w:rsidR="00B83FA9" w:rsidRPr="00F67A1F">
        <w:t xml:space="preserve"> ve </w:t>
      </w:r>
      <w:r w:rsidR="006B4BE1" w:rsidRPr="00F67A1F">
        <w:t>“</w:t>
      </w:r>
      <w:r w:rsidR="00B83FA9" w:rsidRPr="00F67A1F">
        <w:t>bekleme süresi</w:t>
      </w:r>
      <w:r w:rsidR="006B4BE1" w:rsidRPr="00F67A1F">
        <w:t>”</w:t>
      </w:r>
      <w:r w:rsidR="00B83FA9" w:rsidRPr="00F67A1F">
        <w:t xml:space="preserve"> boyutları haricinde</w:t>
      </w:r>
      <w:r w:rsidR="002747A9" w:rsidRPr="00F67A1F">
        <w:t xml:space="preserve"> hastaların beklentilerinin karşılanamadığı söylenebilmektedir. </w:t>
      </w:r>
      <w:r w:rsidR="00B83FA9" w:rsidRPr="00F67A1F">
        <w:t>S</w:t>
      </w:r>
      <w:r w:rsidR="002747A9" w:rsidRPr="00F67A1F">
        <w:t>ervisler memnuniyet düzeylerine göre karşılaştırıldığında</w:t>
      </w:r>
      <w:r w:rsidR="00B83FA9" w:rsidRPr="00F67A1F">
        <w:t xml:space="preserve"> ise</w:t>
      </w:r>
      <w:r w:rsidR="002747A9" w:rsidRPr="00F67A1F">
        <w:t xml:space="preserve"> </w:t>
      </w:r>
      <w:r w:rsidR="006B4BE1" w:rsidRPr="00F67A1F">
        <w:t>“</w:t>
      </w:r>
      <w:r w:rsidR="002747A9" w:rsidRPr="00F67A1F">
        <w:t>çalışan/sağlık personeli hizmetleri</w:t>
      </w:r>
      <w:r w:rsidR="006B4BE1" w:rsidRPr="00F67A1F">
        <w:t>”</w:t>
      </w:r>
      <w:r w:rsidR="008B4284" w:rsidRPr="00F67A1F">
        <w:t xml:space="preserve">, </w:t>
      </w:r>
      <w:r w:rsidR="006B4BE1" w:rsidRPr="00F67A1F">
        <w:t>“</w:t>
      </w:r>
      <w:r w:rsidR="002747A9" w:rsidRPr="00F67A1F">
        <w:t>hekim hizmetleri</w:t>
      </w:r>
      <w:r w:rsidR="006B4BE1" w:rsidRPr="00F67A1F">
        <w:t>”</w:t>
      </w:r>
      <w:r w:rsidR="00B34329" w:rsidRPr="00F67A1F">
        <w:t>,</w:t>
      </w:r>
      <w:r w:rsidR="002747A9" w:rsidRPr="00F67A1F">
        <w:t xml:space="preserve"> </w:t>
      </w:r>
      <w:r w:rsidR="006B4BE1" w:rsidRPr="00F67A1F">
        <w:t>“</w:t>
      </w:r>
      <w:r w:rsidR="00DB4E0A" w:rsidRPr="00F67A1F">
        <w:t>yemek/beslenme hizmetleri</w:t>
      </w:r>
      <w:r w:rsidR="006B4BE1" w:rsidRPr="00F67A1F">
        <w:t>”</w:t>
      </w:r>
      <w:r w:rsidR="00DB4E0A" w:rsidRPr="00F67A1F">
        <w:t xml:space="preserve"> </w:t>
      </w:r>
      <w:r w:rsidR="00B34329" w:rsidRPr="00F67A1F">
        <w:t xml:space="preserve">ve </w:t>
      </w:r>
      <w:r w:rsidR="006B4BE1" w:rsidRPr="00F67A1F">
        <w:t>“</w:t>
      </w:r>
      <w:r w:rsidR="00B34329" w:rsidRPr="00F67A1F">
        <w:t>bekleme süresi</w:t>
      </w:r>
      <w:r w:rsidR="006B4BE1" w:rsidRPr="00F67A1F">
        <w:t>”</w:t>
      </w:r>
      <w:r w:rsidR="00B34329" w:rsidRPr="00F67A1F">
        <w:t xml:space="preserve"> </w:t>
      </w:r>
      <w:r w:rsidR="002747A9" w:rsidRPr="00F67A1F">
        <w:t xml:space="preserve">boyutlarının memnuniyet düzeyi </w:t>
      </w:r>
      <w:r w:rsidR="00092932" w:rsidRPr="00F67A1F">
        <w:t>GC</w:t>
      </w:r>
      <w:r w:rsidR="002747A9" w:rsidRPr="00F67A1F">
        <w:t xml:space="preserve"> servisinde </w:t>
      </w:r>
      <w:r w:rsidR="00092932" w:rsidRPr="00F67A1F">
        <w:t>D</w:t>
      </w:r>
      <w:r w:rsidR="002747A9" w:rsidRPr="00F67A1F">
        <w:t xml:space="preserve"> servisine göre yüksek iken; </w:t>
      </w:r>
      <w:r w:rsidR="006B4BE1" w:rsidRPr="00F67A1F">
        <w:t>“</w:t>
      </w:r>
      <w:r w:rsidR="002747A9" w:rsidRPr="00F67A1F">
        <w:t>oda hizmetleri</w:t>
      </w:r>
      <w:r w:rsidR="006B4BE1" w:rsidRPr="00F67A1F">
        <w:t>”</w:t>
      </w:r>
      <w:r w:rsidR="002747A9" w:rsidRPr="00F67A1F">
        <w:t xml:space="preserve">, </w:t>
      </w:r>
      <w:r w:rsidR="006B4BE1" w:rsidRPr="00F67A1F">
        <w:t>“</w:t>
      </w:r>
      <w:r w:rsidR="002747A9" w:rsidRPr="00F67A1F">
        <w:t>yeterlilik</w:t>
      </w:r>
      <w:r w:rsidR="006B4BE1" w:rsidRPr="00F67A1F">
        <w:t>”</w:t>
      </w:r>
      <w:r w:rsidR="00507858" w:rsidRPr="00F67A1F">
        <w:t xml:space="preserve"> </w:t>
      </w:r>
      <w:r w:rsidR="002747A9" w:rsidRPr="00F67A1F">
        <w:t xml:space="preserve">ve </w:t>
      </w:r>
      <w:r w:rsidR="006B4BE1" w:rsidRPr="00F67A1F">
        <w:t>“</w:t>
      </w:r>
      <w:r w:rsidR="002747A9" w:rsidRPr="00F67A1F">
        <w:t>fiziksel donanım</w:t>
      </w:r>
      <w:r w:rsidR="006B4BE1" w:rsidRPr="00F67A1F">
        <w:t>”</w:t>
      </w:r>
      <w:r w:rsidR="002747A9" w:rsidRPr="00F67A1F">
        <w:t xml:space="preserve"> boyutlarının memnuniyet düzeyi</w:t>
      </w:r>
      <w:r w:rsidR="00667B4E">
        <w:t>nin</w:t>
      </w:r>
      <w:r w:rsidR="002747A9" w:rsidRPr="00F67A1F">
        <w:t xml:space="preserve"> </w:t>
      </w:r>
      <w:r w:rsidR="00092932" w:rsidRPr="00F67A1F">
        <w:t>D</w:t>
      </w:r>
      <w:r w:rsidR="002747A9" w:rsidRPr="00F67A1F">
        <w:t xml:space="preserve"> servisinde </w:t>
      </w:r>
      <w:r w:rsidR="00092932" w:rsidRPr="00F67A1F">
        <w:t>GC</w:t>
      </w:r>
      <w:r w:rsidR="002747A9" w:rsidRPr="00F67A1F">
        <w:t xml:space="preserve"> servisi</w:t>
      </w:r>
      <w:r w:rsidR="00551E7D" w:rsidRPr="00F67A1F">
        <w:t>ne göre daha yüksek çıktığı gözlenmiştir.</w:t>
      </w:r>
    </w:p>
    <w:p w:rsidR="0064577D" w:rsidRPr="00F67A1F" w:rsidRDefault="002F15B3" w:rsidP="00461AAF">
      <w:pPr>
        <w:spacing w:before="120" w:after="120"/>
        <w:rPr>
          <w:b/>
        </w:rPr>
      </w:pPr>
      <w:r w:rsidRPr="00F67A1F">
        <w:rPr>
          <w:b/>
        </w:rPr>
        <w:t>2.6.</w:t>
      </w:r>
      <w:r w:rsidR="00B27EE8" w:rsidRPr="00F67A1F">
        <w:rPr>
          <w:b/>
        </w:rPr>
        <w:t xml:space="preserve"> </w:t>
      </w:r>
      <w:r w:rsidR="005E5B5A" w:rsidRPr="00F67A1F">
        <w:rPr>
          <w:b/>
        </w:rPr>
        <w:t>Servqual</w:t>
      </w:r>
      <w:r w:rsidR="0064577D" w:rsidRPr="00F67A1F">
        <w:rPr>
          <w:b/>
        </w:rPr>
        <w:t xml:space="preserve"> </w:t>
      </w:r>
      <w:r w:rsidR="00461AAF" w:rsidRPr="00F67A1F">
        <w:rPr>
          <w:b/>
        </w:rPr>
        <w:t xml:space="preserve">Puanlarına İlişkin Hipotez Testleri </w:t>
      </w:r>
    </w:p>
    <w:p w:rsidR="00284B4C" w:rsidRPr="00F67A1F" w:rsidRDefault="00293E4D" w:rsidP="00461AAF">
      <w:pPr>
        <w:spacing w:before="120" w:after="120"/>
        <w:jc w:val="both"/>
      </w:pPr>
      <w:r w:rsidRPr="00F67A1F">
        <w:t xml:space="preserve">Algılanan hizmet kalitesinin servislere, cinsiyete ve sosyal güvenceye göre istatistiksel olarak farklılık gösterip göstermediği, </w:t>
      </w:r>
      <w:r w:rsidR="008D442E" w:rsidRPr="00F67A1F">
        <w:t>sıralı ölçekle türetilen verilere uygulanan</w:t>
      </w:r>
      <w:r w:rsidR="0064577D" w:rsidRPr="00F67A1F">
        <w:t xml:space="preserve"> </w:t>
      </w:r>
      <w:r w:rsidR="000F3E17" w:rsidRPr="00F67A1F">
        <w:t>Mann-Whitney</w:t>
      </w:r>
      <w:r w:rsidR="00621490" w:rsidRPr="00F67A1F">
        <w:t xml:space="preserve"> U</w:t>
      </w:r>
      <w:r w:rsidR="0064577D" w:rsidRPr="00F67A1F">
        <w:t xml:space="preserve"> testleri </w:t>
      </w:r>
      <w:r w:rsidR="00621490" w:rsidRPr="00F67A1F">
        <w:t>(</w:t>
      </w:r>
      <w:r w:rsidR="002341BF" w:rsidRPr="00F67A1F">
        <w:t xml:space="preserve">De </w:t>
      </w:r>
      <w:r w:rsidR="00621490" w:rsidRPr="00F67A1F">
        <w:t xml:space="preserve">Winter ve Dodou, 2010) </w:t>
      </w:r>
      <w:r w:rsidRPr="00F67A1F">
        <w:t>aracılığıyla</w:t>
      </w:r>
      <w:r w:rsidR="002E7FB2" w:rsidRPr="00F67A1F">
        <w:t xml:space="preserve"> </w:t>
      </w:r>
      <w:r w:rsidR="008C678F" w:rsidRPr="00F67A1F">
        <w:t>incelenmiştir.</w:t>
      </w:r>
      <w:r w:rsidRPr="00F67A1F">
        <w:t xml:space="preserve"> </w:t>
      </w:r>
      <w:r w:rsidR="0009511C" w:rsidRPr="00F67A1F">
        <w:t>%</w:t>
      </w:r>
      <w:r w:rsidR="00403D46">
        <w:t xml:space="preserve"> </w:t>
      </w:r>
      <w:r w:rsidR="0009511C" w:rsidRPr="00F67A1F">
        <w:t>5 anlam düzeyinde a</w:t>
      </w:r>
      <w:r w:rsidR="006876AB" w:rsidRPr="00F67A1F">
        <w:t xml:space="preserve">lgılanan hizmet kalitesi </w:t>
      </w:r>
      <w:r w:rsidR="00926673" w:rsidRPr="00F67A1F">
        <w:t>“</w:t>
      </w:r>
      <w:r w:rsidR="006876AB" w:rsidRPr="00F67A1F">
        <w:t>çalışan/sağlık personeli hizmetleri</w:t>
      </w:r>
      <w:r w:rsidR="00926673" w:rsidRPr="00F67A1F">
        <w:t>”</w:t>
      </w:r>
      <w:r w:rsidR="006876AB" w:rsidRPr="00F67A1F">
        <w:t xml:space="preserve">, </w:t>
      </w:r>
      <w:r w:rsidR="00926673" w:rsidRPr="00F67A1F">
        <w:t>“</w:t>
      </w:r>
      <w:r w:rsidR="006876AB" w:rsidRPr="00F67A1F">
        <w:t>hekim hizmetleri</w:t>
      </w:r>
      <w:r w:rsidR="00926673" w:rsidRPr="00F67A1F">
        <w:t>”</w:t>
      </w:r>
      <w:r w:rsidR="006876AB" w:rsidRPr="00F67A1F">
        <w:t xml:space="preserve">, </w:t>
      </w:r>
      <w:r w:rsidR="00926673" w:rsidRPr="00F67A1F">
        <w:t>“</w:t>
      </w:r>
      <w:r w:rsidR="006876AB" w:rsidRPr="00F67A1F">
        <w:t>oda hizmetleri</w:t>
      </w:r>
      <w:r w:rsidR="00926673" w:rsidRPr="00F67A1F">
        <w:t>”</w:t>
      </w:r>
      <w:r w:rsidR="00507858" w:rsidRPr="00F67A1F">
        <w:t xml:space="preserve"> </w:t>
      </w:r>
      <w:r w:rsidR="000F3E17" w:rsidRPr="00F67A1F">
        <w:t xml:space="preserve">ve </w:t>
      </w:r>
      <w:r w:rsidR="00926673" w:rsidRPr="00F67A1F">
        <w:t>“</w:t>
      </w:r>
      <w:r w:rsidR="000F3E17" w:rsidRPr="00F67A1F">
        <w:t>yeterlilik</w:t>
      </w:r>
      <w:r w:rsidR="00926673" w:rsidRPr="00F67A1F">
        <w:t>”</w:t>
      </w:r>
      <w:r w:rsidR="000F3E17" w:rsidRPr="00F67A1F">
        <w:rPr>
          <w:i/>
        </w:rPr>
        <w:t xml:space="preserve"> </w:t>
      </w:r>
      <w:r w:rsidR="006876AB" w:rsidRPr="00F67A1F">
        <w:t xml:space="preserve">boyutlarında servislere göre anlamlı farklılık göstermiştir. </w:t>
      </w:r>
      <w:r w:rsidR="00092932" w:rsidRPr="00F67A1F">
        <w:t>GC</w:t>
      </w:r>
      <w:r w:rsidR="000F3E17" w:rsidRPr="00F67A1F">
        <w:t xml:space="preserve"> servisinde </w:t>
      </w:r>
      <w:r w:rsidR="00926673" w:rsidRPr="00F67A1F">
        <w:t>“</w:t>
      </w:r>
      <w:r w:rsidR="000F3E17" w:rsidRPr="00F67A1F">
        <w:t>ç</w:t>
      </w:r>
      <w:r w:rsidR="00631967" w:rsidRPr="00F67A1F">
        <w:t>alışan/sağlık personeli hizmetleri</w:t>
      </w:r>
      <w:r w:rsidR="00926673" w:rsidRPr="00F67A1F">
        <w:t>”</w:t>
      </w:r>
      <w:r w:rsidR="00631967" w:rsidRPr="00F67A1F">
        <w:t xml:space="preserve"> ve </w:t>
      </w:r>
      <w:r w:rsidR="00926673" w:rsidRPr="00F67A1F">
        <w:t>“</w:t>
      </w:r>
      <w:r w:rsidR="00631967" w:rsidRPr="00F67A1F">
        <w:t>hekim hizmetleri</w:t>
      </w:r>
      <w:r w:rsidR="00926673" w:rsidRPr="00F67A1F">
        <w:t>”</w:t>
      </w:r>
      <w:r w:rsidR="00631967" w:rsidRPr="00F67A1F">
        <w:t xml:space="preserve"> boyutlarına ilişkin tatmin düzeyi </w:t>
      </w:r>
      <w:r w:rsidR="00092932" w:rsidRPr="00F67A1F">
        <w:t>D</w:t>
      </w:r>
      <w:r w:rsidR="00631967" w:rsidRPr="00F67A1F">
        <w:t xml:space="preserve"> servisine göre daha yüksek çıkmıştır. </w:t>
      </w:r>
      <w:r w:rsidR="00092932" w:rsidRPr="00F67A1F">
        <w:t>D</w:t>
      </w:r>
      <w:r w:rsidR="00631967" w:rsidRPr="00F67A1F">
        <w:t xml:space="preserve"> servisinde hizmet gören </w:t>
      </w:r>
      <w:r w:rsidR="000F3E17" w:rsidRPr="00F67A1F">
        <w:t xml:space="preserve">hastaların ise </w:t>
      </w:r>
      <w:r w:rsidR="00926673" w:rsidRPr="00F67A1F">
        <w:t>“</w:t>
      </w:r>
      <w:r w:rsidR="000F3E17" w:rsidRPr="00F67A1F">
        <w:t>oda hizmetleri</w:t>
      </w:r>
      <w:r w:rsidR="00926673" w:rsidRPr="00F67A1F">
        <w:t>”</w:t>
      </w:r>
      <w:r w:rsidR="000F3E17" w:rsidRPr="00F67A1F">
        <w:t xml:space="preserve"> ve </w:t>
      </w:r>
      <w:r w:rsidR="00926673" w:rsidRPr="00F67A1F">
        <w:t>“</w:t>
      </w:r>
      <w:r w:rsidR="000F3E17" w:rsidRPr="00F67A1F">
        <w:t>yeterlilik</w:t>
      </w:r>
      <w:r w:rsidR="00926673" w:rsidRPr="00F67A1F">
        <w:t>”</w:t>
      </w:r>
      <w:r w:rsidR="00631967" w:rsidRPr="00F67A1F">
        <w:t xml:space="preserve"> boyutlarına ilişkin tatmin düzeyi </w:t>
      </w:r>
      <w:r w:rsidR="00092932" w:rsidRPr="00F67A1F">
        <w:t>GC</w:t>
      </w:r>
      <w:r w:rsidR="00631967" w:rsidRPr="00F67A1F">
        <w:t xml:space="preserve"> servisine kıyasla daha yüksek çıkmıştır.</w:t>
      </w:r>
    </w:p>
    <w:p w:rsidR="00631967" w:rsidRPr="00F67A1F" w:rsidRDefault="006876AB" w:rsidP="00FE2EFA">
      <w:pPr>
        <w:spacing w:before="100" w:beforeAutospacing="1" w:after="100" w:afterAutospacing="1"/>
        <w:jc w:val="both"/>
      </w:pPr>
      <w:r w:rsidRPr="00F67A1F">
        <w:t>Algılanan hizmet kalitesi</w:t>
      </w:r>
      <w:r w:rsidR="00293E4D" w:rsidRPr="00F67A1F">
        <w:t>,</w:t>
      </w:r>
      <w:r w:rsidRPr="00F67A1F">
        <w:t xml:space="preserve"> </w:t>
      </w:r>
      <w:r w:rsidR="00926673" w:rsidRPr="00F67A1F">
        <w:t>“</w:t>
      </w:r>
      <w:r w:rsidRPr="00F67A1F">
        <w:t>çalışan/sağlık personeli hizmetleri</w:t>
      </w:r>
      <w:r w:rsidR="00926673" w:rsidRPr="00F67A1F">
        <w:t>”</w:t>
      </w:r>
      <w:r w:rsidRPr="00F67A1F">
        <w:rPr>
          <w:i/>
        </w:rPr>
        <w:t xml:space="preserve">, </w:t>
      </w:r>
      <w:r w:rsidR="00926673" w:rsidRPr="00F67A1F">
        <w:t>“</w:t>
      </w:r>
      <w:r w:rsidRPr="00F67A1F">
        <w:t>hekim hizmetleri</w:t>
      </w:r>
      <w:r w:rsidR="00926673" w:rsidRPr="00F67A1F">
        <w:t>”</w:t>
      </w:r>
      <w:r w:rsidRPr="00F67A1F">
        <w:t>,</w:t>
      </w:r>
      <w:r w:rsidRPr="00F67A1F">
        <w:rPr>
          <w:i/>
        </w:rPr>
        <w:t xml:space="preserve"> </w:t>
      </w:r>
      <w:r w:rsidR="00926673" w:rsidRPr="00F67A1F">
        <w:t>“</w:t>
      </w:r>
      <w:r w:rsidR="000F3E17" w:rsidRPr="00F67A1F">
        <w:t>oda</w:t>
      </w:r>
      <w:r w:rsidR="000F3E17" w:rsidRPr="00F67A1F">
        <w:rPr>
          <w:i/>
        </w:rPr>
        <w:t xml:space="preserve"> </w:t>
      </w:r>
      <w:r w:rsidR="000F3E17" w:rsidRPr="00F67A1F">
        <w:t>hizmetleri</w:t>
      </w:r>
      <w:r w:rsidR="00926673" w:rsidRPr="00F67A1F">
        <w:t>”</w:t>
      </w:r>
      <w:r w:rsidR="000F3E17" w:rsidRPr="00F67A1F">
        <w:t>,</w:t>
      </w:r>
      <w:r w:rsidR="000F3E17" w:rsidRPr="00F67A1F">
        <w:rPr>
          <w:i/>
        </w:rPr>
        <w:t xml:space="preserve"> </w:t>
      </w:r>
      <w:r w:rsidR="00926673" w:rsidRPr="00F67A1F">
        <w:t>“</w:t>
      </w:r>
      <w:r w:rsidRPr="00F67A1F">
        <w:t>yemek/beslenme hizmetleri</w:t>
      </w:r>
      <w:r w:rsidR="00926673" w:rsidRPr="00F67A1F">
        <w:t>”</w:t>
      </w:r>
      <w:r w:rsidRPr="00F67A1F">
        <w:t xml:space="preserve"> ve </w:t>
      </w:r>
      <w:r w:rsidR="00926673" w:rsidRPr="00F67A1F">
        <w:t>“</w:t>
      </w:r>
      <w:r w:rsidRPr="00F67A1F">
        <w:t>bekleme süresi</w:t>
      </w:r>
      <w:r w:rsidR="00926673" w:rsidRPr="00F67A1F">
        <w:t>”</w:t>
      </w:r>
      <w:r w:rsidRPr="00F67A1F">
        <w:t xml:space="preserve"> boyutlarında cinsiyete göre anlamlı farklılık göstermiştir. </w:t>
      </w:r>
      <w:r w:rsidR="00631967" w:rsidRPr="00F67A1F">
        <w:t xml:space="preserve">Sonuçlar incelendiğinde; </w:t>
      </w:r>
      <w:r w:rsidR="00BD0644" w:rsidRPr="00F67A1F">
        <w:t>kadın</w:t>
      </w:r>
      <w:r w:rsidR="00631967" w:rsidRPr="00F67A1F">
        <w:t xml:space="preserve"> hastaların tatmin düzeyi erkek hastalara göre daha yüksek çıkmıştır.</w:t>
      </w:r>
    </w:p>
    <w:p w:rsidR="006876AB" w:rsidRPr="00F67A1F" w:rsidRDefault="00293E4D" w:rsidP="00FE2EFA">
      <w:pPr>
        <w:spacing w:before="100" w:beforeAutospacing="1" w:after="100" w:afterAutospacing="1"/>
        <w:jc w:val="both"/>
      </w:pPr>
      <w:r w:rsidRPr="00F67A1F">
        <w:t>Benzer şekilde, a</w:t>
      </w:r>
      <w:r w:rsidR="006876AB" w:rsidRPr="00F67A1F">
        <w:t xml:space="preserve">lgılanan hizmet kalitesi </w:t>
      </w:r>
      <w:r w:rsidR="00926673" w:rsidRPr="00F67A1F">
        <w:t>“</w:t>
      </w:r>
      <w:r w:rsidR="00DB446E" w:rsidRPr="00F67A1F">
        <w:t>çalışan/sağlık personeli hizmetleri</w:t>
      </w:r>
      <w:r w:rsidR="00926673" w:rsidRPr="00F67A1F">
        <w:t>”</w:t>
      </w:r>
      <w:r w:rsidR="00DB446E" w:rsidRPr="00F67A1F">
        <w:t xml:space="preserve"> </w:t>
      </w:r>
      <w:r w:rsidR="006876AB" w:rsidRPr="00F67A1F">
        <w:t xml:space="preserve">ve </w:t>
      </w:r>
      <w:r w:rsidR="00926673" w:rsidRPr="00F67A1F">
        <w:t>“</w:t>
      </w:r>
      <w:r w:rsidR="00DB446E" w:rsidRPr="00F67A1F">
        <w:t>oda hizmetleri</w:t>
      </w:r>
      <w:r w:rsidR="00926673" w:rsidRPr="00F67A1F">
        <w:t>”</w:t>
      </w:r>
      <w:r w:rsidR="00DB446E" w:rsidRPr="00F67A1F">
        <w:rPr>
          <w:i/>
        </w:rPr>
        <w:t xml:space="preserve"> </w:t>
      </w:r>
      <w:r w:rsidR="006876AB" w:rsidRPr="00F67A1F">
        <w:t xml:space="preserve">boyutlarında sosyal güvenceye göre </w:t>
      </w:r>
      <w:r w:rsidRPr="00F67A1F">
        <w:t xml:space="preserve">de </w:t>
      </w:r>
      <w:r w:rsidR="006876AB" w:rsidRPr="00F67A1F">
        <w:t>anlamlı farklılık göstermiştir.</w:t>
      </w:r>
      <w:r w:rsidR="00631967" w:rsidRPr="00F67A1F">
        <w:t xml:space="preserve"> Sosyal güvencesi olmayan hastaların tatmin düzeyi sosyal güvencesi olan hastalara göre daha yüksek çıkmıştır.</w:t>
      </w:r>
    </w:p>
    <w:p w:rsidR="00BA4AD6" w:rsidRPr="00F67A1F" w:rsidRDefault="00293E4D" w:rsidP="00FE2EFA">
      <w:pPr>
        <w:spacing w:before="100" w:beforeAutospacing="1" w:after="100" w:afterAutospacing="1"/>
        <w:jc w:val="both"/>
      </w:pPr>
      <w:r w:rsidRPr="00F67A1F">
        <w:t xml:space="preserve">Algılanan hizmet kalitesinin yaş gruplarına ve eğitim durumuna göre istatistiksel olarak farklılık gösterip göstermediği, </w:t>
      </w:r>
      <w:r w:rsidR="00882B47" w:rsidRPr="00F67A1F">
        <w:t>%</w:t>
      </w:r>
      <w:r w:rsidR="00403D46">
        <w:t xml:space="preserve"> </w:t>
      </w:r>
      <w:r w:rsidR="00882B47" w:rsidRPr="00F67A1F">
        <w:t xml:space="preserve">95 güven seviyesinde </w:t>
      </w:r>
      <w:r w:rsidR="00DB446E" w:rsidRPr="00F67A1F">
        <w:t>Kruskal Wa</w:t>
      </w:r>
      <w:r w:rsidR="00621490" w:rsidRPr="00F67A1F">
        <w:t>l</w:t>
      </w:r>
      <w:r w:rsidR="008D442E" w:rsidRPr="00F67A1F">
        <w:t>lis (1952</w:t>
      </w:r>
      <w:r w:rsidR="00DB446E" w:rsidRPr="00F67A1F">
        <w:t>) testi</w:t>
      </w:r>
      <w:r w:rsidR="00882B47" w:rsidRPr="00F67A1F">
        <w:t xml:space="preserve"> </w:t>
      </w:r>
      <w:r w:rsidRPr="00F67A1F">
        <w:t xml:space="preserve">ile </w:t>
      </w:r>
      <w:r w:rsidR="00882B47" w:rsidRPr="00F67A1F">
        <w:t>incelenmiştir</w:t>
      </w:r>
      <w:r w:rsidR="00753885" w:rsidRPr="00F67A1F">
        <w:t xml:space="preserve">. Bu bakımdan </w:t>
      </w:r>
      <w:r w:rsidR="006923FF" w:rsidRPr="00F67A1F">
        <w:t>tüm kalite boyutlarında</w:t>
      </w:r>
      <w:r w:rsidR="00882B47" w:rsidRPr="00F67A1F">
        <w:t xml:space="preserve"> yaş gruplarına göre anlamlı farklılıklar </w:t>
      </w:r>
      <w:r w:rsidR="00753885" w:rsidRPr="00F67A1F">
        <w:t>bulunmuştur</w:t>
      </w:r>
      <w:r w:rsidR="00882B47" w:rsidRPr="00F67A1F">
        <w:t xml:space="preserve">. Her bir kalite boyutu için yaş ortalaması arttıkça algılanan </w:t>
      </w:r>
      <w:r w:rsidR="00882B47" w:rsidRPr="00F67A1F">
        <w:lastRenderedPageBreak/>
        <w:t xml:space="preserve">hizmet kalitesi düzeyinin de arttığını söylemek mümkündür. </w:t>
      </w:r>
      <w:r w:rsidR="00753885" w:rsidRPr="00F67A1F">
        <w:t xml:space="preserve">Son olarak </w:t>
      </w:r>
      <w:r w:rsidR="00926673" w:rsidRPr="00F67A1F">
        <w:t>“</w:t>
      </w:r>
      <w:r w:rsidR="00753885" w:rsidRPr="00F67A1F">
        <w:t>b</w:t>
      </w:r>
      <w:r w:rsidR="00882B47" w:rsidRPr="00F67A1F">
        <w:t>ekleme süresi</w:t>
      </w:r>
      <w:r w:rsidR="00926673" w:rsidRPr="00F67A1F">
        <w:t>”</w:t>
      </w:r>
      <w:r w:rsidR="00882B47" w:rsidRPr="00F67A1F">
        <w:t xml:space="preserve"> boyutu dışındaki altı kalite boyutunda eğitim durumuna göre anlamlı farklılıklar </w:t>
      </w:r>
      <w:r w:rsidR="00753885" w:rsidRPr="00F67A1F">
        <w:t>bulunmuştur</w:t>
      </w:r>
      <w:r w:rsidR="00882B47" w:rsidRPr="00F67A1F">
        <w:t>. Genel olarak bakıldığında en yüksek tatmin düzeyi düşük eğitim grubunda görülürken; en düşük tatmin düzeyi yüksek eğitim grubunda görülmektedir.</w:t>
      </w:r>
    </w:p>
    <w:p w:rsidR="00403D46" w:rsidRDefault="002F15B3" w:rsidP="00403D46">
      <w:pPr>
        <w:spacing w:before="120" w:after="120"/>
        <w:jc w:val="both"/>
        <w:rPr>
          <w:b/>
        </w:rPr>
      </w:pPr>
      <w:r w:rsidRPr="00F67A1F">
        <w:rPr>
          <w:b/>
        </w:rPr>
        <w:t xml:space="preserve">3. </w:t>
      </w:r>
      <w:r w:rsidR="00403D46" w:rsidRPr="00F67A1F">
        <w:rPr>
          <w:b/>
        </w:rPr>
        <w:t>ORANSAL ÖLÇEĞE UYARLANMIŞ SERVQUAL VERİLERİNİN KALİTE EVİNDE KULLANIMI</w:t>
      </w:r>
    </w:p>
    <w:p w:rsidR="008D2550" w:rsidRPr="00F67A1F" w:rsidRDefault="006F485B" w:rsidP="00403D46">
      <w:pPr>
        <w:spacing w:before="120" w:after="120"/>
        <w:jc w:val="both"/>
      </w:pPr>
      <w:r w:rsidRPr="00F67A1F">
        <w:t xml:space="preserve">Çalışmanın ikinci aşamasında ise sıralı bir ölçek olan 5’li Likert </w:t>
      </w:r>
      <w:r w:rsidR="00403D46">
        <w:t>Ö</w:t>
      </w:r>
      <w:r w:rsidRPr="00F67A1F">
        <w:t xml:space="preserve">lçeği kullanılarak elde edilen </w:t>
      </w:r>
      <w:r w:rsidR="005E5B5A" w:rsidRPr="00F67A1F">
        <w:t>Servqual</w:t>
      </w:r>
      <w:r w:rsidRPr="00F67A1F">
        <w:t xml:space="preserve"> </w:t>
      </w:r>
      <w:r w:rsidR="000F61EA" w:rsidRPr="00F67A1F">
        <w:t>puan</w:t>
      </w:r>
      <w:r w:rsidRPr="00F67A1F">
        <w:t>ları, oransal ölçeğe uyarlanarak kalite evinin planlama matrisi oluşturulmuş, böylece hastanenin öncelikli olarak hang</w:t>
      </w:r>
      <w:r w:rsidR="005D1C97" w:rsidRPr="00F67A1F">
        <w:t>i çözüme odaklanması gerektiği</w:t>
      </w:r>
      <w:r w:rsidRPr="00F67A1F">
        <w:t xml:space="preserve"> belirlenmeye çalışılmıştır. K</w:t>
      </w:r>
      <w:r w:rsidR="00C74A40" w:rsidRPr="00F67A1F">
        <w:t xml:space="preserve">alite </w:t>
      </w:r>
      <w:r w:rsidR="00403D46">
        <w:t>E</w:t>
      </w:r>
      <w:r w:rsidR="00C74A40" w:rsidRPr="00F67A1F">
        <w:t>vinin 1.</w:t>
      </w:r>
      <w:r w:rsidR="00B12E42" w:rsidRPr="00F67A1F">
        <w:t xml:space="preserve"> </w:t>
      </w:r>
      <w:r w:rsidR="00C74A40" w:rsidRPr="00F67A1F">
        <w:t xml:space="preserve">düzey hasta </w:t>
      </w:r>
      <w:r w:rsidR="00DE3633" w:rsidRPr="00F67A1F">
        <w:t xml:space="preserve">ve hasta yakını </w:t>
      </w:r>
      <w:r w:rsidR="00C74A40" w:rsidRPr="00F67A1F">
        <w:t xml:space="preserve">isteklerini </w:t>
      </w:r>
      <w:r w:rsidR="005E5B5A" w:rsidRPr="00F67A1F">
        <w:t>Servqual</w:t>
      </w:r>
      <w:r w:rsidR="00C74A40" w:rsidRPr="00F67A1F">
        <w:t xml:space="preserve"> temelli analiz esnasında belirlenen 7 faktör oluştur</w:t>
      </w:r>
      <w:r w:rsidR="00B44181" w:rsidRPr="00F67A1F">
        <w:t>urken; 2.</w:t>
      </w:r>
      <w:r w:rsidR="00B12E42" w:rsidRPr="00F67A1F">
        <w:t xml:space="preserve"> </w:t>
      </w:r>
      <w:r w:rsidR="00B44181" w:rsidRPr="00F67A1F">
        <w:t>düzey hasta i</w:t>
      </w:r>
      <w:r w:rsidRPr="00F67A1F">
        <w:t>stekleri her bir faktör altındaki maddelerden oluşmaktadır.</w:t>
      </w:r>
      <w:r w:rsidR="00240BDC" w:rsidRPr="00F67A1F">
        <w:t xml:space="preserve"> Bu maddeler, hastaya ve yakınlarına sağlanacak fayda şeklinde yeniden ifade edilmiştir. </w:t>
      </w:r>
    </w:p>
    <w:p w:rsidR="000457AF" w:rsidRPr="00F67A1F" w:rsidRDefault="00B12E42" w:rsidP="00FE2EFA">
      <w:pPr>
        <w:spacing w:before="100" w:beforeAutospacing="1" w:after="100" w:afterAutospacing="1"/>
        <w:jc w:val="both"/>
      </w:pPr>
      <w:r w:rsidRPr="00F67A1F">
        <w:t>Paydaş beklentileri için p</w:t>
      </w:r>
      <w:r w:rsidR="000457AF" w:rsidRPr="00F67A1F">
        <w:t>lanlama matrisi; hasta</w:t>
      </w:r>
      <w:r w:rsidR="00DE3633" w:rsidRPr="00F67A1F">
        <w:t xml:space="preserve"> ve hasta yakınına </w:t>
      </w:r>
      <w:r w:rsidRPr="00F67A1F">
        <w:t>göre</w:t>
      </w:r>
      <w:r w:rsidR="000457AF" w:rsidRPr="00F67A1F">
        <w:t xml:space="preserve"> öncelik değerleri, hastanenin performansı, hastane hedefi, </w:t>
      </w:r>
      <w:r w:rsidR="00056EFA" w:rsidRPr="00F67A1F">
        <w:t>iyileştirme gereksinimi</w:t>
      </w:r>
      <w:r w:rsidR="000457AF" w:rsidRPr="00F67A1F">
        <w:t>, satış değeri, ağırlıklı önem puanı ve yüzde önem puanını içeren sütunlardan oluşmaktadır. İzleyen alt bölümlerde planlama matrisi</w:t>
      </w:r>
      <w:r w:rsidR="007A4A85" w:rsidRPr="00F67A1F">
        <w:t xml:space="preserve"> ayrıntılı olarak</w:t>
      </w:r>
      <w:r w:rsidR="000457AF" w:rsidRPr="00F67A1F">
        <w:t xml:space="preserve"> açıklanmaktadır.</w:t>
      </w:r>
    </w:p>
    <w:p w:rsidR="000457AF" w:rsidRPr="00F67A1F" w:rsidRDefault="000457AF" w:rsidP="00B57744">
      <w:pPr>
        <w:spacing w:before="120" w:after="120"/>
        <w:jc w:val="both"/>
        <w:rPr>
          <w:b/>
        </w:rPr>
      </w:pPr>
      <w:r w:rsidRPr="00F67A1F">
        <w:rPr>
          <w:b/>
        </w:rPr>
        <w:t>3.1. Hasta</w:t>
      </w:r>
      <w:r w:rsidR="00B12E42" w:rsidRPr="00F67A1F">
        <w:rPr>
          <w:b/>
        </w:rPr>
        <w:t xml:space="preserve">ya </w:t>
      </w:r>
      <w:r w:rsidR="00B57744" w:rsidRPr="00F67A1F">
        <w:rPr>
          <w:b/>
        </w:rPr>
        <w:t>Göre Öncelik Değerleri</w:t>
      </w:r>
    </w:p>
    <w:p w:rsidR="00A667F3" w:rsidRPr="00F67A1F" w:rsidRDefault="008A5DED" w:rsidP="00B57744">
      <w:pPr>
        <w:spacing w:before="120" w:after="120"/>
        <w:jc w:val="both"/>
      </w:pPr>
      <w:r w:rsidRPr="00F67A1F">
        <w:t>Sağlık hizmetinin en önemli paydaşları olan h</w:t>
      </w:r>
      <w:r w:rsidR="000457AF" w:rsidRPr="00F67A1F">
        <w:t>asta</w:t>
      </w:r>
      <w:r w:rsidR="00B12E42" w:rsidRPr="00F67A1F">
        <w:t xml:space="preserve">ya </w:t>
      </w:r>
      <w:r w:rsidRPr="00F67A1F">
        <w:t xml:space="preserve">ve onunla yakından ilgilenenlere </w:t>
      </w:r>
      <w:r w:rsidR="00B12E42" w:rsidRPr="00F67A1F">
        <w:t>göre</w:t>
      </w:r>
      <w:r w:rsidR="000457AF" w:rsidRPr="00F67A1F">
        <w:t xml:space="preserve"> </w:t>
      </w:r>
      <w:r w:rsidRPr="00F67A1F">
        <w:t xml:space="preserve">hizmetten istenenlerin </w:t>
      </w:r>
      <w:r w:rsidR="000457AF" w:rsidRPr="00F67A1F">
        <w:t>öncelik değerleri</w:t>
      </w:r>
      <w:r w:rsidR="00C74A40" w:rsidRPr="00F67A1F">
        <w:t xml:space="preserve"> genel olarak her bir isteğin </w:t>
      </w:r>
      <w:r w:rsidRPr="00F67A1F">
        <w:t xml:space="preserve">paydaşlar </w:t>
      </w:r>
      <w:r w:rsidR="00C74A40" w:rsidRPr="00F67A1F">
        <w:t xml:space="preserve">gözündeki </w:t>
      </w:r>
      <w:r w:rsidR="000457AF" w:rsidRPr="00F67A1F">
        <w:t>önem derecesini göstermektedir.</w:t>
      </w:r>
      <w:r w:rsidR="00940C62" w:rsidRPr="00F67A1F">
        <w:t xml:space="preserve"> </w:t>
      </w:r>
      <w:r w:rsidR="00240BDC" w:rsidRPr="00F67A1F">
        <w:t xml:space="preserve">Bu </w:t>
      </w:r>
      <w:r w:rsidR="00C74A40" w:rsidRPr="00F67A1F">
        <w:t>önem</w:t>
      </w:r>
      <w:r w:rsidR="00940C62" w:rsidRPr="00F67A1F">
        <w:t xml:space="preserve"> dereceleri belirlenirken</w:t>
      </w:r>
      <w:r w:rsidR="00C74A40" w:rsidRPr="00F67A1F">
        <w:t xml:space="preserve"> hastalara yeni bir </w:t>
      </w:r>
      <w:r w:rsidR="001624D1" w:rsidRPr="00F67A1F">
        <w:t xml:space="preserve">anket uygulaması yapılmamış, </w:t>
      </w:r>
      <w:r w:rsidR="005B4D2E" w:rsidRPr="00F67A1F">
        <w:t>b</w:t>
      </w:r>
      <w:r w:rsidR="00C74A40" w:rsidRPr="00F67A1F">
        <w:t xml:space="preserve">unun yerine, </w:t>
      </w:r>
      <w:r w:rsidR="005E5B5A" w:rsidRPr="00F67A1F">
        <w:t>Servqual</w:t>
      </w:r>
      <w:r w:rsidR="00940C62" w:rsidRPr="00F67A1F">
        <w:t xml:space="preserve"> modelinde 5’li Likert </w:t>
      </w:r>
      <w:r w:rsidR="0062441F">
        <w:t>Ö</w:t>
      </w:r>
      <w:r w:rsidR="00940C62" w:rsidRPr="00F67A1F">
        <w:t xml:space="preserve">lçeği ile elde edilen hasta </w:t>
      </w:r>
      <w:r w:rsidR="00436CBF" w:rsidRPr="00F67A1F">
        <w:t xml:space="preserve">beklenti </w:t>
      </w:r>
      <w:r w:rsidR="000F61EA" w:rsidRPr="00F67A1F">
        <w:t>puan</w:t>
      </w:r>
      <w:r w:rsidR="00436CBF" w:rsidRPr="00F67A1F">
        <w:t>larından yararlanılmıştır</w:t>
      </w:r>
      <w:r w:rsidR="005B4D2E" w:rsidRPr="00F67A1F">
        <w:t xml:space="preserve">. </w:t>
      </w:r>
      <w:r w:rsidR="00940C62" w:rsidRPr="00F67A1F">
        <w:t xml:space="preserve">Ancak </w:t>
      </w:r>
      <w:r w:rsidR="00D71519" w:rsidRPr="00F67A1F">
        <w:t>bu değerler</w:t>
      </w:r>
      <w:r w:rsidR="0017658C" w:rsidRPr="00F67A1F">
        <w:t xml:space="preserve"> </w:t>
      </w:r>
      <w:r w:rsidR="00D71519" w:rsidRPr="00F67A1F">
        <w:t>sıralı ölçekte olduğundan</w:t>
      </w:r>
      <w:r w:rsidR="0017658C" w:rsidRPr="00F67A1F">
        <w:t>,</w:t>
      </w:r>
      <w:r w:rsidR="00D71519" w:rsidRPr="00F67A1F">
        <w:t xml:space="preserve"> </w:t>
      </w:r>
      <w:r w:rsidR="00DE3633" w:rsidRPr="00F67A1F">
        <w:t xml:space="preserve">ikinci bölümdeki açıklamalar ve </w:t>
      </w:r>
      <w:r w:rsidR="00C201CD" w:rsidRPr="00F67A1F">
        <w:t>Çizelge</w:t>
      </w:r>
      <w:r w:rsidR="00A667F3" w:rsidRPr="00F67A1F">
        <w:t xml:space="preserve"> 1’de belirtilen şekilde </w:t>
      </w:r>
      <w:r w:rsidR="00D71519" w:rsidRPr="00F67A1F">
        <w:t>oransal ölçeğe çevrildikten sonra önce</w:t>
      </w:r>
      <w:r w:rsidR="00A667F3" w:rsidRPr="00F67A1F">
        <w:t>lik belirlemede kullanılmıştır.</w:t>
      </w:r>
      <w:r w:rsidR="00DE3633" w:rsidRPr="00F67A1F">
        <w:t xml:space="preserve"> </w:t>
      </w:r>
      <w:r w:rsidR="008843B3" w:rsidRPr="00F67A1F">
        <w:t>İ</w:t>
      </w:r>
      <w:r w:rsidR="00E36021" w:rsidRPr="00F67A1F">
        <w:t xml:space="preserve">zleyen aşamada </w:t>
      </w:r>
      <w:r w:rsidR="008843B3" w:rsidRPr="00F67A1F">
        <w:t xml:space="preserve">ise birinci ve ikinci düzey hasta istek ve beklentileri için </w:t>
      </w:r>
      <w:r w:rsidR="00E36021" w:rsidRPr="00F67A1F">
        <w:t xml:space="preserve">beklenti </w:t>
      </w:r>
      <w:r w:rsidR="000F61EA" w:rsidRPr="00F67A1F">
        <w:t>puan</w:t>
      </w:r>
      <w:r w:rsidR="008F35E5" w:rsidRPr="00F67A1F">
        <w:t xml:space="preserve">larının ortalama değerleri </w:t>
      </w:r>
      <w:r w:rsidR="008843B3" w:rsidRPr="00F67A1F">
        <w:t xml:space="preserve">elde edilip normalleştirilerek </w:t>
      </w:r>
      <w:r w:rsidR="00F00306" w:rsidRPr="00F67A1F">
        <w:t xml:space="preserve">toplamı bir olan </w:t>
      </w:r>
      <w:r w:rsidR="008843B3" w:rsidRPr="00F67A1F">
        <w:t xml:space="preserve">ağırlık değerleri elde edilmiştir. </w:t>
      </w:r>
      <w:r w:rsidR="00F00306" w:rsidRPr="00F67A1F">
        <w:t xml:space="preserve">Ek 2’deki kalite evinin </w:t>
      </w:r>
      <w:r w:rsidR="00992708" w:rsidRPr="00F67A1F">
        <w:rPr>
          <w:b/>
          <w:i/>
        </w:rPr>
        <w:t>w</w:t>
      </w:r>
      <w:r w:rsidR="00992708" w:rsidRPr="00F67A1F">
        <w:rPr>
          <w:b/>
        </w:rPr>
        <w:t>(</w:t>
      </w:r>
      <w:r w:rsidR="00992708" w:rsidRPr="00F67A1F">
        <w:rPr>
          <w:b/>
          <w:i/>
        </w:rPr>
        <w:t>d</w:t>
      </w:r>
      <w:r w:rsidR="00992708" w:rsidRPr="00F67A1F">
        <w:rPr>
          <w:b/>
          <w:vertAlign w:val="subscript"/>
        </w:rPr>
        <w:t>1</w:t>
      </w:r>
      <w:r w:rsidR="00992708" w:rsidRPr="00F67A1F">
        <w:rPr>
          <w:b/>
        </w:rPr>
        <w:t>)</w:t>
      </w:r>
      <w:r w:rsidR="00E4575A" w:rsidRPr="00F67A1F">
        <w:t xml:space="preserve"> sütununda birinci, </w:t>
      </w:r>
      <w:r w:rsidR="00992708" w:rsidRPr="00F67A1F">
        <w:rPr>
          <w:b/>
          <w:i/>
        </w:rPr>
        <w:t>w</w:t>
      </w:r>
      <w:r w:rsidR="00992708" w:rsidRPr="00F67A1F">
        <w:rPr>
          <w:b/>
        </w:rPr>
        <w:t>(</w:t>
      </w:r>
      <w:r w:rsidR="00992708" w:rsidRPr="00F67A1F">
        <w:rPr>
          <w:b/>
          <w:i/>
        </w:rPr>
        <w:t>d</w:t>
      </w:r>
      <w:r w:rsidR="00992708" w:rsidRPr="00F67A1F">
        <w:rPr>
          <w:b/>
          <w:vertAlign w:val="subscript"/>
        </w:rPr>
        <w:t>2</w:t>
      </w:r>
      <w:r w:rsidR="00992708" w:rsidRPr="00F67A1F">
        <w:rPr>
          <w:b/>
        </w:rPr>
        <w:t>)</w:t>
      </w:r>
      <w:r w:rsidR="00992708" w:rsidRPr="00F67A1F">
        <w:t xml:space="preserve"> sütununda ise ikinci </w:t>
      </w:r>
      <w:r w:rsidR="00F00306" w:rsidRPr="00F67A1F">
        <w:t xml:space="preserve">düzeye ilişkin ağırlık değerleri görülmektedir. </w:t>
      </w:r>
      <w:r w:rsidR="007632A3" w:rsidRPr="00F67A1F">
        <w:t>Her bir hasta isteğine ilişkin öncelik değerleri ise</w:t>
      </w:r>
      <w:r w:rsidR="00992708" w:rsidRPr="00F67A1F">
        <w:t xml:space="preserve"> (hasta öncelik değeri sütunu)</w:t>
      </w:r>
      <w:r w:rsidR="007632A3" w:rsidRPr="00F67A1F">
        <w:t xml:space="preserve">, o isteğin birinci düzeyine karşı gelen ağırlık değerleri </w:t>
      </w:r>
      <w:r w:rsidR="00992708" w:rsidRPr="00F67A1F">
        <w:t>ile</w:t>
      </w:r>
      <w:r w:rsidR="007632A3" w:rsidRPr="00F67A1F">
        <w:t xml:space="preserve"> kendi ağırlık de</w:t>
      </w:r>
      <w:r w:rsidR="00992708" w:rsidRPr="00F67A1F">
        <w:t>ğerinin</w:t>
      </w:r>
      <w:r w:rsidR="007632A3" w:rsidRPr="00F67A1F">
        <w:t xml:space="preserve"> çarpılarak normalle</w:t>
      </w:r>
      <w:r w:rsidR="00A667F3" w:rsidRPr="00F67A1F">
        <w:t>ştirilmesi ile elde edilmiştir.</w:t>
      </w:r>
    </w:p>
    <w:p w:rsidR="007A4A85" w:rsidRPr="00F67A1F" w:rsidRDefault="0062441F" w:rsidP="0062441F">
      <w:pPr>
        <w:spacing w:before="120" w:after="120"/>
        <w:jc w:val="both"/>
        <w:rPr>
          <w:b/>
        </w:rPr>
      </w:pPr>
      <w:r w:rsidRPr="00F67A1F">
        <w:rPr>
          <w:b/>
        </w:rPr>
        <w:t>3.2. İyileştirme Gereksinimi Sütunu</w:t>
      </w:r>
    </w:p>
    <w:p w:rsidR="00B228B1" w:rsidRPr="00F67A1F" w:rsidRDefault="00B228B1" w:rsidP="0062441F">
      <w:pPr>
        <w:spacing w:before="120" w:after="120"/>
        <w:jc w:val="both"/>
      </w:pPr>
      <w:r w:rsidRPr="00F67A1F">
        <w:t xml:space="preserve">Hastaların ankette yer alan her bir hizmete yönelik </w:t>
      </w:r>
      <w:r w:rsidR="008F35E5" w:rsidRPr="00F67A1F">
        <w:t xml:space="preserve">olarak </w:t>
      </w:r>
      <w:r w:rsidRPr="00F67A1F">
        <w:t xml:space="preserve">verdikleri algı puanları, işletmenin </w:t>
      </w:r>
      <w:r w:rsidR="00921D9D" w:rsidRPr="00F67A1F">
        <w:t>mevcut</w:t>
      </w:r>
      <w:r w:rsidRPr="00F67A1F">
        <w:t xml:space="preserve"> perfor</w:t>
      </w:r>
      <w:r w:rsidR="00EA6E0F" w:rsidRPr="00F67A1F">
        <w:t xml:space="preserve">mansını göstermektedir. </w:t>
      </w:r>
      <w:r w:rsidRPr="00F67A1F">
        <w:t xml:space="preserve">Buradan hareketle, 320 hastanın </w:t>
      </w:r>
      <w:r w:rsidR="008F35E5" w:rsidRPr="00F67A1F">
        <w:t xml:space="preserve">anketteki </w:t>
      </w:r>
      <w:r w:rsidRPr="00F67A1F">
        <w:t xml:space="preserve">her bir maddeye verdikleri </w:t>
      </w:r>
      <w:r w:rsidR="008F35E5" w:rsidRPr="00F67A1F">
        <w:t xml:space="preserve">ve 5’li Likert </w:t>
      </w:r>
      <w:r w:rsidR="0062441F">
        <w:t>Ö</w:t>
      </w:r>
      <w:r w:rsidR="008F35E5" w:rsidRPr="00F67A1F">
        <w:t xml:space="preserve">lçeği ile elde edilen </w:t>
      </w:r>
      <w:r w:rsidRPr="00F67A1F">
        <w:t xml:space="preserve">algı </w:t>
      </w:r>
      <w:r w:rsidR="000F61EA" w:rsidRPr="00F67A1F">
        <w:t>puan</w:t>
      </w:r>
      <w:r w:rsidR="008F35E5" w:rsidRPr="00F67A1F">
        <w:t>ları</w:t>
      </w:r>
      <w:r w:rsidR="00495C8D" w:rsidRPr="00F67A1F">
        <w:t>nın</w:t>
      </w:r>
      <w:r w:rsidRPr="00F67A1F">
        <w:t xml:space="preserve"> </w:t>
      </w:r>
      <w:r w:rsidR="009B0422" w:rsidRPr="00F67A1F">
        <w:t>ortanca</w:t>
      </w:r>
      <w:r w:rsidR="00495C8D" w:rsidRPr="00F67A1F">
        <w:t xml:space="preserve"> değerleri dikkate alınarak</w:t>
      </w:r>
      <w:r w:rsidRPr="00F67A1F">
        <w:t xml:space="preserve"> planlama matrisinde</w:t>
      </w:r>
      <w:r w:rsidR="008F35E5" w:rsidRPr="00F67A1F">
        <w:t>ki</w:t>
      </w:r>
      <w:r w:rsidRPr="00F67A1F">
        <w:t xml:space="preserve"> “hastane performa</w:t>
      </w:r>
      <w:r w:rsidR="00495C8D" w:rsidRPr="00F67A1F">
        <w:t>nsı” sütunu elde edilmiştir</w:t>
      </w:r>
      <w:r w:rsidR="00EA6E0F" w:rsidRPr="00F67A1F">
        <w:t>.</w:t>
      </w:r>
    </w:p>
    <w:p w:rsidR="008D05AD" w:rsidRPr="00F67A1F" w:rsidRDefault="008F35E5" w:rsidP="00FE2EFA">
      <w:pPr>
        <w:spacing w:before="100" w:beforeAutospacing="1" w:after="100" w:afterAutospacing="1"/>
        <w:jc w:val="both"/>
      </w:pPr>
      <w:r w:rsidRPr="00F67A1F">
        <w:t>Planlama matrisindeki “hastane hedef” sütunu ise, her bir yatan hasta istek ve beklentisi için hastanenin ulaşmak istediği hedef performans değerlerini içermektedir. Bu sütuna ait değerler belirlenirken hastane</w:t>
      </w:r>
      <w:r w:rsidR="00921D9D" w:rsidRPr="00F67A1F">
        <w:t xml:space="preserve">nin mevcut performansı, </w:t>
      </w:r>
      <w:r w:rsidR="00452C8B" w:rsidRPr="00F67A1F">
        <w:t>hastaların deneyim sahibi olduğu “en iyi diğer” hastane</w:t>
      </w:r>
      <w:r w:rsidR="00921D9D" w:rsidRPr="00F67A1F">
        <w:t xml:space="preserve"> </w:t>
      </w:r>
      <w:r w:rsidR="00452C8B" w:rsidRPr="00F67A1F">
        <w:t xml:space="preserve">performansı, yapılacak iyileştirmelerin </w:t>
      </w:r>
      <w:r w:rsidR="006C206A" w:rsidRPr="00F67A1F">
        <w:t xml:space="preserve">zorluğu </w:t>
      </w:r>
      <w:r w:rsidR="00452C8B" w:rsidRPr="00F67A1F">
        <w:t>gibi unsurlar dikkate alınmıştır</w:t>
      </w:r>
      <w:r w:rsidR="00C63335" w:rsidRPr="00F67A1F">
        <w:t xml:space="preserve"> </w:t>
      </w:r>
      <w:r w:rsidR="008D05AD" w:rsidRPr="00F67A1F">
        <w:t>(Bkz. Ek</w:t>
      </w:r>
      <w:r w:rsidR="005571BD" w:rsidRPr="00F67A1F">
        <w:t xml:space="preserve"> </w:t>
      </w:r>
      <w:r w:rsidR="008D05AD" w:rsidRPr="00F67A1F">
        <w:t>2: Kalite Evi)</w:t>
      </w:r>
      <w:r w:rsidR="00C63335" w:rsidRPr="00F67A1F">
        <w:t>.</w:t>
      </w:r>
      <w:r w:rsidR="00B60E9D" w:rsidRPr="00F67A1F">
        <w:t xml:space="preserve"> Rakip değerlendirmeleri yapıl</w:t>
      </w:r>
      <w:r w:rsidR="004C2FE7" w:rsidRPr="00F67A1F">
        <w:t xml:space="preserve">ırken </w:t>
      </w:r>
      <w:r w:rsidR="004C2FE7" w:rsidRPr="00F67A1F">
        <w:lastRenderedPageBreak/>
        <w:t>hastalara</w:t>
      </w:r>
      <w:r w:rsidR="00B60E9D" w:rsidRPr="00F67A1F">
        <w:t xml:space="preserve"> “Şimdiye kadar bu hasta beklentisi bakımından deneyimlediğiniz en iyi hastanenin performansı nedir?” sorusu yöneltilerek rakip performans sütunu oluşturulmuştur.</w:t>
      </w:r>
    </w:p>
    <w:p w:rsidR="00B714EB" w:rsidRPr="00F67A1F" w:rsidRDefault="005571BD" w:rsidP="00FE2EFA">
      <w:pPr>
        <w:spacing w:before="100" w:beforeAutospacing="1" w:after="100" w:afterAutospacing="1"/>
        <w:jc w:val="both"/>
        <w:rPr>
          <w:highlight w:val="yellow"/>
        </w:rPr>
      </w:pPr>
      <w:r w:rsidRPr="00F67A1F">
        <w:t>Hastanenin KFG ekibi, m</w:t>
      </w:r>
      <w:r w:rsidR="00C63335" w:rsidRPr="00F67A1F">
        <w:t xml:space="preserve">evcut </w:t>
      </w:r>
      <w:r w:rsidR="00495C8D" w:rsidRPr="00F67A1F">
        <w:t xml:space="preserve">performans </w:t>
      </w:r>
      <w:r w:rsidR="000F61EA" w:rsidRPr="00F67A1F">
        <w:t>puan</w:t>
      </w:r>
      <w:r w:rsidR="00B60E9D" w:rsidRPr="00F67A1F">
        <w:t>ları ve rakip değerlendirmelerinden</w:t>
      </w:r>
      <w:r w:rsidR="00495C8D" w:rsidRPr="00F67A1F">
        <w:t xml:space="preserve"> hareketle, hedef </w:t>
      </w:r>
      <w:r w:rsidR="000F61EA" w:rsidRPr="00F67A1F">
        <w:t>puan</w:t>
      </w:r>
      <w:r w:rsidR="00495C8D" w:rsidRPr="00F67A1F">
        <w:t>lara ulaşabilmek için harcanacak çaba</w:t>
      </w:r>
      <w:r w:rsidR="00F169D9" w:rsidRPr="00F67A1F">
        <w:t xml:space="preserve">ya bakarak dört düzey belirlemiştir: “Çok daha iyi olmak”, “daha iyi olmak”, “aynı kalmak”, “daha kötü olmak”. Örneğin, belli bir hasta beklentisi bakımından 4’ten 5’e çıkmak işin zorluğu veya harcanacak çaba dikkate alındığında “çok daha iyi olmak” anlamına gelirken başka bir hasta beklentisi bakımından aynı şekilde 4’ten 5’e çıkmak “daha iyi olmak” anlamına gelebilir. </w:t>
      </w:r>
      <w:r w:rsidR="006C206A" w:rsidRPr="00F67A1F">
        <w:t xml:space="preserve">Benzer şekilde, belli bir hasta beklentisi bakımından gereksiz görülen bir performans yüksekliği varsa bu beklentinin karşılanmasında, </w:t>
      </w:r>
      <w:r w:rsidRPr="00F67A1F">
        <w:t>iyileştirme çabalarını</w:t>
      </w:r>
      <w:r w:rsidR="006C206A" w:rsidRPr="00F67A1F">
        <w:t xml:space="preserve"> daha iyi odaklayabilmek için, “daha kötü” bir performans da tercih edilebilir. </w:t>
      </w:r>
      <w:r w:rsidR="00F169D9" w:rsidRPr="00F67A1F">
        <w:t xml:space="preserve">Gereken bu değişimler için ne düzeyde </w:t>
      </w:r>
      <w:r w:rsidR="00056EFA" w:rsidRPr="00F67A1F">
        <w:t>iyileştirme gereksinimi</w:t>
      </w:r>
      <w:r w:rsidR="00F169D9" w:rsidRPr="00F67A1F">
        <w:t xml:space="preserve"> olduğunu oransal ölçekte ifa</w:t>
      </w:r>
      <w:r w:rsidR="00DE3633" w:rsidRPr="00F67A1F">
        <w:t>de etmek üzere KFG ekibi</w:t>
      </w:r>
      <w:r w:rsidRPr="00F67A1F">
        <w:t>,</w:t>
      </w:r>
      <w:r w:rsidR="00DE3633" w:rsidRPr="00F67A1F">
        <w:t xml:space="preserve"> </w:t>
      </w:r>
      <w:r w:rsidR="00C201CD" w:rsidRPr="00F67A1F">
        <w:t>Çizelge</w:t>
      </w:r>
      <w:r w:rsidR="00DE3633" w:rsidRPr="00F67A1F">
        <w:t xml:space="preserve"> 1</w:t>
      </w:r>
      <w:r w:rsidR="00F169D9" w:rsidRPr="00F67A1F">
        <w:t xml:space="preserve">’deki ölçeği kurmada izlenen yaklaşıma benzer bir AHP yaklaşımı izlemiştir. Sonuçta </w:t>
      </w:r>
      <w:r w:rsidR="00C201CD" w:rsidRPr="00F67A1F">
        <w:t>Çizelge</w:t>
      </w:r>
      <w:r w:rsidR="000E18AA" w:rsidRPr="00F67A1F">
        <w:t xml:space="preserve"> 3</w:t>
      </w:r>
      <w:r w:rsidR="00495C8D" w:rsidRPr="00F67A1F">
        <w:t>’</w:t>
      </w:r>
      <w:r w:rsidR="00F169D9" w:rsidRPr="00F67A1F">
        <w:t>t</w:t>
      </w:r>
      <w:r w:rsidR="00495C8D" w:rsidRPr="00F67A1F">
        <w:t xml:space="preserve">e görülen </w:t>
      </w:r>
      <w:r w:rsidR="00C323BB" w:rsidRPr="00F67A1F">
        <w:t xml:space="preserve">oransal </w:t>
      </w:r>
      <w:r w:rsidR="00495C8D" w:rsidRPr="00F67A1F">
        <w:t xml:space="preserve">ölçek </w:t>
      </w:r>
      <w:r w:rsidR="003513EA" w:rsidRPr="00F67A1F">
        <w:t>elde edilmiştir.</w:t>
      </w:r>
    </w:p>
    <w:p w:rsidR="00B714EB" w:rsidRPr="009949E1" w:rsidRDefault="00C201CD" w:rsidP="009949E1">
      <w:pPr>
        <w:spacing w:before="120" w:after="120"/>
        <w:jc w:val="center"/>
        <w:rPr>
          <w:b/>
        </w:rPr>
      </w:pPr>
      <w:r w:rsidRPr="00F67A1F">
        <w:rPr>
          <w:b/>
        </w:rPr>
        <w:t>Çizelge</w:t>
      </w:r>
      <w:r w:rsidR="000E18AA" w:rsidRPr="00F67A1F">
        <w:rPr>
          <w:b/>
        </w:rPr>
        <w:t xml:space="preserve"> 3</w:t>
      </w:r>
      <w:r w:rsidR="009949E1">
        <w:rPr>
          <w:b/>
        </w:rPr>
        <w:t>.</w:t>
      </w:r>
      <w:r w:rsidR="000E18AA" w:rsidRPr="00F67A1F">
        <w:rPr>
          <w:b/>
        </w:rPr>
        <w:t xml:space="preserve"> </w:t>
      </w:r>
      <w:r w:rsidR="009949E1" w:rsidRPr="009949E1">
        <w:rPr>
          <w:b/>
        </w:rPr>
        <w:t>İyileştirme Gereksinimi Sütunu İçin Geliştirilen Oransal Ölçek</w:t>
      </w:r>
    </w:p>
    <w:tbl>
      <w:tblPr>
        <w:tblStyle w:val="TabloKlavuzu"/>
        <w:tblW w:w="5355" w:type="dxa"/>
        <w:jc w:val="center"/>
        <w:tblLook w:val="04A0" w:firstRow="1" w:lastRow="0" w:firstColumn="1" w:lastColumn="0" w:noHBand="0" w:noVBand="1"/>
      </w:tblPr>
      <w:tblGrid>
        <w:gridCol w:w="3105"/>
        <w:gridCol w:w="2250"/>
      </w:tblGrid>
      <w:tr w:rsidR="00805AE3" w:rsidRPr="00F67A1F" w:rsidTr="000B4610">
        <w:trPr>
          <w:cantSplit/>
          <w:trHeight w:val="351"/>
          <w:jc w:val="center"/>
        </w:trPr>
        <w:tc>
          <w:tcPr>
            <w:tcW w:w="3105" w:type="dxa"/>
          </w:tcPr>
          <w:p w:rsidR="00805AE3" w:rsidRPr="00F67A1F" w:rsidRDefault="00805AE3" w:rsidP="00FE2EFA">
            <w:pPr>
              <w:spacing w:before="100" w:beforeAutospacing="1" w:after="100" w:afterAutospacing="1"/>
              <w:rPr>
                <w:b/>
              </w:rPr>
            </w:pPr>
            <w:r w:rsidRPr="00F67A1F">
              <w:rPr>
                <w:b/>
              </w:rPr>
              <w:t xml:space="preserve">Mevcuda </w:t>
            </w:r>
            <w:r w:rsidR="009949E1" w:rsidRPr="00F67A1F">
              <w:rPr>
                <w:b/>
              </w:rPr>
              <w:t xml:space="preserve">Göre Hedeflenen Düzey </w:t>
            </w:r>
          </w:p>
        </w:tc>
        <w:tc>
          <w:tcPr>
            <w:tcW w:w="2250" w:type="dxa"/>
          </w:tcPr>
          <w:p w:rsidR="00805AE3" w:rsidRPr="00F67A1F" w:rsidRDefault="00805AE3" w:rsidP="009949E1">
            <w:pPr>
              <w:spacing w:before="100" w:beforeAutospacing="1" w:after="100" w:afterAutospacing="1"/>
              <w:jc w:val="both"/>
              <w:rPr>
                <w:b/>
              </w:rPr>
            </w:pPr>
            <w:r w:rsidRPr="00F67A1F">
              <w:rPr>
                <w:b/>
              </w:rPr>
              <w:t xml:space="preserve">Oransal </w:t>
            </w:r>
            <w:r w:rsidR="009949E1">
              <w:rPr>
                <w:b/>
              </w:rPr>
              <w:t>D</w:t>
            </w:r>
            <w:r w:rsidR="001F4A7E" w:rsidRPr="00F67A1F">
              <w:rPr>
                <w:b/>
              </w:rPr>
              <w:t>eğer</w:t>
            </w:r>
          </w:p>
        </w:tc>
      </w:tr>
      <w:tr w:rsidR="00805AE3" w:rsidRPr="00F67A1F" w:rsidTr="000B4610">
        <w:trPr>
          <w:jc w:val="center"/>
        </w:trPr>
        <w:tc>
          <w:tcPr>
            <w:tcW w:w="3105" w:type="dxa"/>
          </w:tcPr>
          <w:p w:rsidR="00805AE3" w:rsidRPr="00F67A1F" w:rsidRDefault="00805AE3" w:rsidP="00FE2EFA">
            <w:pPr>
              <w:spacing w:before="100" w:beforeAutospacing="1" w:after="100" w:afterAutospacing="1"/>
            </w:pPr>
            <w:r w:rsidRPr="00F67A1F">
              <w:t>Çok daha iyi</w:t>
            </w:r>
          </w:p>
        </w:tc>
        <w:tc>
          <w:tcPr>
            <w:tcW w:w="2250" w:type="dxa"/>
          </w:tcPr>
          <w:p w:rsidR="00805AE3" w:rsidRPr="00F67A1F" w:rsidRDefault="00805AE3" w:rsidP="00FE2EFA">
            <w:pPr>
              <w:spacing w:before="100" w:beforeAutospacing="1" w:after="100" w:afterAutospacing="1"/>
            </w:pPr>
            <w:r w:rsidRPr="00F67A1F">
              <w:t>0,558</w:t>
            </w:r>
          </w:p>
        </w:tc>
      </w:tr>
      <w:tr w:rsidR="00805AE3" w:rsidRPr="00F67A1F" w:rsidTr="000B4610">
        <w:trPr>
          <w:jc w:val="center"/>
        </w:trPr>
        <w:tc>
          <w:tcPr>
            <w:tcW w:w="3105" w:type="dxa"/>
          </w:tcPr>
          <w:p w:rsidR="00805AE3" w:rsidRPr="00F67A1F" w:rsidRDefault="00805AE3" w:rsidP="00FE2EFA">
            <w:pPr>
              <w:spacing w:before="100" w:beforeAutospacing="1" w:after="100" w:afterAutospacing="1"/>
            </w:pPr>
            <w:r w:rsidRPr="00F67A1F">
              <w:t>Daha iyi</w:t>
            </w:r>
          </w:p>
        </w:tc>
        <w:tc>
          <w:tcPr>
            <w:tcW w:w="2250" w:type="dxa"/>
          </w:tcPr>
          <w:p w:rsidR="00805AE3" w:rsidRPr="00F67A1F" w:rsidRDefault="00805AE3" w:rsidP="00FE2EFA">
            <w:pPr>
              <w:spacing w:before="100" w:beforeAutospacing="1" w:after="100" w:afterAutospacing="1"/>
            </w:pPr>
            <w:r w:rsidRPr="00F67A1F">
              <w:t>0,263</w:t>
            </w:r>
          </w:p>
        </w:tc>
      </w:tr>
      <w:tr w:rsidR="00805AE3" w:rsidRPr="00F67A1F" w:rsidTr="000B4610">
        <w:trPr>
          <w:jc w:val="center"/>
        </w:trPr>
        <w:tc>
          <w:tcPr>
            <w:tcW w:w="3105" w:type="dxa"/>
          </w:tcPr>
          <w:p w:rsidR="00805AE3" w:rsidRPr="00F67A1F" w:rsidRDefault="00805AE3" w:rsidP="00FE2EFA">
            <w:pPr>
              <w:spacing w:before="100" w:beforeAutospacing="1" w:after="100" w:afterAutospacing="1"/>
            </w:pPr>
            <w:r w:rsidRPr="00F67A1F">
              <w:t>Aynı</w:t>
            </w:r>
          </w:p>
        </w:tc>
        <w:tc>
          <w:tcPr>
            <w:tcW w:w="2250" w:type="dxa"/>
          </w:tcPr>
          <w:p w:rsidR="00805AE3" w:rsidRPr="00F67A1F" w:rsidRDefault="00805AE3" w:rsidP="00FE2EFA">
            <w:pPr>
              <w:spacing w:before="100" w:beforeAutospacing="1" w:after="100" w:afterAutospacing="1"/>
            </w:pPr>
            <w:r w:rsidRPr="00F67A1F">
              <w:t>0,122</w:t>
            </w:r>
          </w:p>
        </w:tc>
      </w:tr>
      <w:tr w:rsidR="00805AE3" w:rsidRPr="00F67A1F" w:rsidTr="000B4610">
        <w:trPr>
          <w:jc w:val="center"/>
        </w:trPr>
        <w:tc>
          <w:tcPr>
            <w:tcW w:w="3105" w:type="dxa"/>
          </w:tcPr>
          <w:p w:rsidR="00805AE3" w:rsidRPr="00F67A1F" w:rsidRDefault="00805AE3" w:rsidP="00FE2EFA">
            <w:pPr>
              <w:spacing w:before="100" w:beforeAutospacing="1" w:after="100" w:afterAutospacing="1"/>
            </w:pPr>
            <w:r w:rsidRPr="00F67A1F">
              <w:t>Daha kötü</w:t>
            </w:r>
          </w:p>
        </w:tc>
        <w:tc>
          <w:tcPr>
            <w:tcW w:w="2250" w:type="dxa"/>
          </w:tcPr>
          <w:p w:rsidR="00805AE3" w:rsidRPr="00F67A1F" w:rsidRDefault="00805AE3" w:rsidP="00FE2EFA">
            <w:pPr>
              <w:spacing w:before="100" w:beforeAutospacing="1" w:after="100" w:afterAutospacing="1"/>
            </w:pPr>
            <w:r w:rsidRPr="00F67A1F">
              <w:t>0,057</w:t>
            </w:r>
          </w:p>
        </w:tc>
      </w:tr>
    </w:tbl>
    <w:p w:rsidR="00720FE7" w:rsidRPr="00F67A1F" w:rsidRDefault="00586EB3" w:rsidP="00FE2EFA">
      <w:pPr>
        <w:spacing w:before="100" w:beforeAutospacing="1" w:after="100" w:afterAutospacing="1"/>
        <w:jc w:val="both"/>
      </w:pPr>
      <w:r w:rsidRPr="00F67A1F">
        <w:t xml:space="preserve">Kalite </w:t>
      </w:r>
      <w:r w:rsidR="007C4F23">
        <w:t>E</w:t>
      </w:r>
      <w:r w:rsidRPr="00F67A1F">
        <w:t xml:space="preserve">vinde, </w:t>
      </w:r>
      <w:r w:rsidR="00C201CD" w:rsidRPr="00F67A1F">
        <w:t>Çizelge</w:t>
      </w:r>
      <w:r w:rsidR="003D3AA5" w:rsidRPr="00F67A1F">
        <w:t xml:space="preserve"> 3’ün</w:t>
      </w:r>
      <w:r w:rsidR="00350912" w:rsidRPr="00F67A1F">
        <w:t xml:space="preserve"> son sütununda yer alan </w:t>
      </w:r>
      <w:r w:rsidR="00805AE3" w:rsidRPr="00F67A1F">
        <w:t>oransal ölçek karşılıkları</w:t>
      </w:r>
      <w:r w:rsidR="00350912" w:rsidRPr="00F67A1F">
        <w:t xml:space="preserve"> kullanılarak </w:t>
      </w:r>
      <w:r w:rsidRPr="00F67A1F">
        <w:t xml:space="preserve">bir </w:t>
      </w:r>
      <w:r w:rsidR="00056EFA" w:rsidRPr="00F67A1F">
        <w:t>iyileştirme gereksinimi</w:t>
      </w:r>
      <w:r w:rsidR="000E18AA" w:rsidRPr="00F67A1F">
        <w:t xml:space="preserve"> sütunu oluşturulmuştur (Bkz. Ek</w:t>
      </w:r>
      <w:r w:rsidRPr="00F67A1F">
        <w:t xml:space="preserve"> </w:t>
      </w:r>
      <w:r w:rsidR="000E18AA" w:rsidRPr="00F67A1F">
        <w:t xml:space="preserve">2: </w:t>
      </w:r>
      <w:r w:rsidR="00350912" w:rsidRPr="00F67A1F">
        <w:t>Kalite Evi)</w:t>
      </w:r>
      <w:r w:rsidR="000E18AA" w:rsidRPr="00F67A1F">
        <w:t>.</w:t>
      </w:r>
      <w:r w:rsidR="00FC6BDB" w:rsidRPr="00F67A1F">
        <w:t xml:space="preserve"> Daha sonra bu sütun kendi içinde normalleştirilerek hasta beklenti önceliklerinin belirlenmesi</w:t>
      </w:r>
      <w:r w:rsidR="00041600" w:rsidRPr="00F67A1F">
        <w:t xml:space="preserve"> aşamasında kullanılmıştır.</w:t>
      </w:r>
    </w:p>
    <w:p w:rsidR="00495C8D" w:rsidRPr="00F67A1F" w:rsidRDefault="00495C8D" w:rsidP="007C4F23">
      <w:pPr>
        <w:spacing w:before="120" w:after="120"/>
        <w:jc w:val="both"/>
        <w:rPr>
          <w:b/>
        </w:rPr>
      </w:pPr>
      <w:r w:rsidRPr="00F67A1F">
        <w:rPr>
          <w:b/>
        </w:rPr>
        <w:t xml:space="preserve">3.3. </w:t>
      </w:r>
      <w:r w:rsidR="009E4920" w:rsidRPr="00F67A1F">
        <w:rPr>
          <w:b/>
        </w:rPr>
        <w:t xml:space="preserve">Hizmet </w:t>
      </w:r>
      <w:r w:rsidR="007C4F23" w:rsidRPr="00F67A1F">
        <w:rPr>
          <w:b/>
        </w:rPr>
        <w:t>Satış Potansiyeli Sütunu</w:t>
      </w:r>
    </w:p>
    <w:p w:rsidR="00B228B1" w:rsidRPr="00F67A1F" w:rsidRDefault="00322561" w:rsidP="007C4F23">
      <w:pPr>
        <w:spacing w:before="120" w:after="120"/>
        <w:jc w:val="both"/>
      </w:pPr>
      <w:r w:rsidRPr="00F67A1F">
        <w:t>Hasta isteklerine ilişkin bir iyileştirme</w:t>
      </w:r>
      <w:r w:rsidR="00B228B1" w:rsidRPr="00F67A1F">
        <w:t xml:space="preserve"> yapmanın, hizmet satışlarında da bir ilerleme </w:t>
      </w:r>
      <w:r w:rsidR="00FF452F" w:rsidRPr="00F67A1F">
        <w:t xml:space="preserve">sağlayıp sağlamayacağını </w:t>
      </w:r>
      <w:r w:rsidR="00B228B1" w:rsidRPr="00F67A1F">
        <w:t>görmemizi sağlayan sütun “</w:t>
      </w:r>
      <w:r w:rsidR="00A572FC" w:rsidRPr="00F67A1F">
        <w:t xml:space="preserve">satış </w:t>
      </w:r>
      <w:r w:rsidR="00712BFA" w:rsidRPr="00F67A1F">
        <w:t>potansiyeli</w:t>
      </w:r>
      <w:r w:rsidR="00A572FC" w:rsidRPr="00F67A1F">
        <w:t xml:space="preserve">” sütunudur. </w:t>
      </w:r>
      <w:r w:rsidR="00B228B1" w:rsidRPr="00F67A1F">
        <w:t xml:space="preserve">Çalışmada </w:t>
      </w:r>
      <w:r w:rsidR="00712BFA" w:rsidRPr="00F67A1F">
        <w:t>KF</w:t>
      </w:r>
      <w:r w:rsidR="002B63B5" w:rsidRPr="00F67A1F">
        <w:t>G</w:t>
      </w:r>
      <w:r w:rsidR="00712BFA" w:rsidRPr="00F67A1F">
        <w:t xml:space="preserve"> takımı tarafından </w:t>
      </w:r>
      <w:r w:rsidR="002B63B5" w:rsidRPr="00F67A1F">
        <w:t>hastanenin reklamı</w:t>
      </w:r>
      <w:r w:rsidR="00FF452F" w:rsidRPr="00F67A1F">
        <w:t>nda kullanılması</w:t>
      </w:r>
      <w:r w:rsidR="002B63B5" w:rsidRPr="00F67A1F">
        <w:t xml:space="preserve"> “çok önemli</w:t>
      </w:r>
      <w:r w:rsidR="00FF452F" w:rsidRPr="00F67A1F">
        <w:t>/etkili</w:t>
      </w:r>
      <w:r w:rsidR="002B63B5" w:rsidRPr="00F67A1F">
        <w:t>”</w:t>
      </w:r>
      <w:r w:rsidR="00A572FC" w:rsidRPr="00F67A1F">
        <w:t xml:space="preserve"> </w:t>
      </w:r>
      <w:r w:rsidR="002B63B5" w:rsidRPr="00F67A1F">
        <w:t xml:space="preserve">olan bir </w:t>
      </w:r>
      <w:r w:rsidR="00A572FC" w:rsidRPr="00F67A1F">
        <w:t xml:space="preserve">ve </w:t>
      </w:r>
      <w:r w:rsidR="002B63B5" w:rsidRPr="00F67A1F">
        <w:t>“kısmen önemli</w:t>
      </w:r>
      <w:r w:rsidR="00FF452F" w:rsidRPr="00F67A1F">
        <w:t>/etkili</w:t>
      </w:r>
      <w:r w:rsidR="002B63B5" w:rsidRPr="00F67A1F">
        <w:t xml:space="preserve">” olan iki hasta beklentisini belirlemiştir. </w:t>
      </w:r>
      <w:r w:rsidR="00C201CD" w:rsidRPr="00F67A1F">
        <w:t>Çizelge</w:t>
      </w:r>
      <w:r w:rsidR="000E18AA" w:rsidRPr="00F67A1F">
        <w:t xml:space="preserve"> 4’t</w:t>
      </w:r>
      <w:r w:rsidR="00712BFA" w:rsidRPr="00F67A1F">
        <w:t xml:space="preserve">e </w:t>
      </w:r>
      <w:r w:rsidR="00FF452F" w:rsidRPr="00F67A1F">
        <w:t>s</w:t>
      </w:r>
      <w:r w:rsidR="002B7393" w:rsidRPr="00F67A1F">
        <w:t xml:space="preserve">atış </w:t>
      </w:r>
      <w:r w:rsidR="00FF452F" w:rsidRPr="00F67A1F">
        <w:t>p</w:t>
      </w:r>
      <w:r w:rsidR="002B7393" w:rsidRPr="00F67A1F">
        <w:t xml:space="preserve">otansiyeli sütunu için </w:t>
      </w:r>
      <w:r w:rsidR="002B63B5" w:rsidRPr="00F67A1F">
        <w:t xml:space="preserve">yukarıdakilere benzer geliştirilen </w:t>
      </w:r>
      <w:r w:rsidR="002B7393" w:rsidRPr="00F67A1F">
        <w:t>oransal ölçek görülmektedir.</w:t>
      </w:r>
    </w:p>
    <w:p w:rsidR="00C201CD" w:rsidRPr="00F67A1F" w:rsidRDefault="00C201CD">
      <w:pPr>
        <w:spacing w:after="200" w:line="276" w:lineRule="auto"/>
        <w:rPr>
          <w:b/>
        </w:rPr>
      </w:pPr>
      <w:r w:rsidRPr="00F67A1F">
        <w:rPr>
          <w:b/>
        </w:rPr>
        <w:br w:type="page"/>
      </w:r>
    </w:p>
    <w:p w:rsidR="00712BFA" w:rsidRPr="00F67A1F" w:rsidRDefault="00C201CD" w:rsidP="00856DEB">
      <w:pPr>
        <w:spacing w:before="120" w:after="120"/>
        <w:jc w:val="center"/>
        <w:rPr>
          <w:b/>
        </w:rPr>
      </w:pPr>
      <w:r w:rsidRPr="00F67A1F">
        <w:rPr>
          <w:b/>
        </w:rPr>
        <w:lastRenderedPageBreak/>
        <w:t>Çizelge</w:t>
      </w:r>
      <w:r w:rsidR="000E18AA" w:rsidRPr="00F67A1F">
        <w:rPr>
          <w:b/>
        </w:rPr>
        <w:t xml:space="preserve"> 4</w:t>
      </w:r>
      <w:r w:rsidR="00856DEB">
        <w:rPr>
          <w:b/>
        </w:rPr>
        <w:t>.</w:t>
      </w:r>
      <w:r w:rsidR="00712BFA" w:rsidRPr="00F67A1F">
        <w:rPr>
          <w:b/>
        </w:rPr>
        <w:t xml:space="preserve"> </w:t>
      </w:r>
      <w:r w:rsidR="00712BFA" w:rsidRPr="00856DEB">
        <w:rPr>
          <w:b/>
        </w:rPr>
        <w:t xml:space="preserve">Satış </w:t>
      </w:r>
      <w:r w:rsidR="00856DEB" w:rsidRPr="00856DEB">
        <w:rPr>
          <w:b/>
        </w:rPr>
        <w:t>Potansiyeli Sütunu İçin Geliştirilen Oransal Ölçek</w:t>
      </w:r>
    </w:p>
    <w:tbl>
      <w:tblPr>
        <w:tblStyle w:val="TabloKlavuzu"/>
        <w:tblW w:w="3998" w:type="dxa"/>
        <w:jc w:val="center"/>
        <w:tblLayout w:type="fixed"/>
        <w:tblLook w:val="04A0" w:firstRow="1" w:lastRow="0" w:firstColumn="1" w:lastColumn="0" w:noHBand="0" w:noVBand="1"/>
      </w:tblPr>
      <w:tblGrid>
        <w:gridCol w:w="1730"/>
        <w:gridCol w:w="2268"/>
      </w:tblGrid>
      <w:tr w:rsidR="00F2022E" w:rsidRPr="00F67A1F" w:rsidTr="00856DEB">
        <w:trPr>
          <w:cantSplit/>
          <w:trHeight w:val="369"/>
          <w:jc w:val="center"/>
        </w:trPr>
        <w:tc>
          <w:tcPr>
            <w:tcW w:w="1730" w:type="dxa"/>
          </w:tcPr>
          <w:p w:rsidR="00F2022E" w:rsidRPr="00F67A1F" w:rsidRDefault="00856DEB" w:rsidP="00FE2EFA">
            <w:pPr>
              <w:spacing w:before="100" w:beforeAutospacing="1" w:after="100" w:afterAutospacing="1"/>
              <w:rPr>
                <w:b/>
              </w:rPr>
            </w:pPr>
            <w:r>
              <w:rPr>
                <w:b/>
              </w:rPr>
              <w:t>Satış P</w:t>
            </w:r>
            <w:r w:rsidR="00F2022E" w:rsidRPr="00F67A1F">
              <w:rPr>
                <w:b/>
              </w:rPr>
              <w:t>otansiyeli</w:t>
            </w:r>
          </w:p>
        </w:tc>
        <w:tc>
          <w:tcPr>
            <w:tcW w:w="2268" w:type="dxa"/>
          </w:tcPr>
          <w:p w:rsidR="00F2022E" w:rsidRPr="00F67A1F" w:rsidRDefault="00F2022E" w:rsidP="00856DEB">
            <w:pPr>
              <w:spacing w:before="100" w:beforeAutospacing="1" w:after="100" w:afterAutospacing="1"/>
              <w:jc w:val="both"/>
              <w:rPr>
                <w:b/>
              </w:rPr>
            </w:pPr>
            <w:r w:rsidRPr="00F67A1F">
              <w:rPr>
                <w:b/>
              </w:rPr>
              <w:t xml:space="preserve">Oransal </w:t>
            </w:r>
            <w:r w:rsidR="00856DEB">
              <w:rPr>
                <w:b/>
              </w:rPr>
              <w:t>D</w:t>
            </w:r>
            <w:r w:rsidR="001F4A7E" w:rsidRPr="00F67A1F">
              <w:rPr>
                <w:b/>
              </w:rPr>
              <w:t>eğer</w:t>
            </w:r>
          </w:p>
        </w:tc>
      </w:tr>
      <w:tr w:rsidR="00F2022E" w:rsidRPr="00F67A1F" w:rsidTr="00856DEB">
        <w:trPr>
          <w:jc w:val="center"/>
        </w:trPr>
        <w:tc>
          <w:tcPr>
            <w:tcW w:w="1730" w:type="dxa"/>
          </w:tcPr>
          <w:p w:rsidR="00F2022E" w:rsidRPr="00F67A1F" w:rsidRDefault="00F2022E" w:rsidP="00FE2EFA">
            <w:pPr>
              <w:spacing w:before="100" w:beforeAutospacing="1" w:after="100" w:afterAutospacing="1"/>
            </w:pPr>
            <w:r w:rsidRPr="00F67A1F">
              <w:t>Çok önemli</w:t>
            </w:r>
          </w:p>
        </w:tc>
        <w:tc>
          <w:tcPr>
            <w:tcW w:w="2268" w:type="dxa"/>
          </w:tcPr>
          <w:p w:rsidR="00F2022E" w:rsidRPr="00F67A1F" w:rsidRDefault="00F2022E" w:rsidP="00FE2EFA">
            <w:pPr>
              <w:spacing w:before="100" w:beforeAutospacing="1" w:after="100" w:afterAutospacing="1"/>
            </w:pPr>
            <w:r w:rsidRPr="00F67A1F">
              <w:t>0,633</w:t>
            </w:r>
          </w:p>
        </w:tc>
      </w:tr>
      <w:tr w:rsidR="00F2022E" w:rsidRPr="00F67A1F" w:rsidTr="00856DEB">
        <w:trPr>
          <w:jc w:val="center"/>
        </w:trPr>
        <w:tc>
          <w:tcPr>
            <w:tcW w:w="1730" w:type="dxa"/>
          </w:tcPr>
          <w:p w:rsidR="00F2022E" w:rsidRPr="00F67A1F" w:rsidRDefault="00E160B5" w:rsidP="00FE2EFA">
            <w:pPr>
              <w:spacing w:before="100" w:beforeAutospacing="1" w:after="100" w:afterAutospacing="1"/>
            </w:pPr>
            <w:r w:rsidRPr="00F67A1F">
              <w:t>Kıs</w:t>
            </w:r>
            <w:r w:rsidR="00F2022E" w:rsidRPr="00F67A1F">
              <w:t>men önemli</w:t>
            </w:r>
          </w:p>
        </w:tc>
        <w:tc>
          <w:tcPr>
            <w:tcW w:w="2268" w:type="dxa"/>
          </w:tcPr>
          <w:p w:rsidR="00F2022E" w:rsidRPr="00F67A1F" w:rsidRDefault="00F2022E" w:rsidP="00FE2EFA">
            <w:pPr>
              <w:spacing w:before="100" w:beforeAutospacing="1" w:after="100" w:afterAutospacing="1"/>
            </w:pPr>
            <w:r w:rsidRPr="00F67A1F">
              <w:t>0,260</w:t>
            </w:r>
          </w:p>
        </w:tc>
      </w:tr>
      <w:tr w:rsidR="00F2022E" w:rsidRPr="00F67A1F" w:rsidTr="00856DEB">
        <w:trPr>
          <w:jc w:val="center"/>
        </w:trPr>
        <w:tc>
          <w:tcPr>
            <w:tcW w:w="1730" w:type="dxa"/>
          </w:tcPr>
          <w:p w:rsidR="00F2022E" w:rsidRPr="00F67A1F" w:rsidRDefault="00F2022E" w:rsidP="00FE2EFA">
            <w:pPr>
              <w:spacing w:before="100" w:beforeAutospacing="1" w:after="100" w:afterAutospacing="1"/>
            </w:pPr>
            <w:r w:rsidRPr="00F67A1F">
              <w:t>Önemsiz</w:t>
            </w:r>
          </w:p>
        </w:tc>
        <w:tc>
          <w:tcPr>
            <w:tcW w:w="2268" w:type="dxa"/>
          </w:tcPr>
          <w:p w:rsidR="00F2022E" w:rsidRPr="00F67A1F" w:rsidRDefault="00F2022E" w:rsidP="00FE2EFA">
            <w:pPr>
              <w:spacing w:before="100" w:beforeAutospacing="1" w:after="100" w:afterAutospacing="1"/>
            </w:pPr>
            <w:r w:rsidRPr="00F67A1F">
              <w:t>0,106</w:t>
            </w:r>
          </w:p>
        </w:tc>
      </w:tr>
    </w:tbl>
    <w:p w:rsidR="006E0AC7" w:rsidRPr="00F67A1F" w:rsidRDefault="002C6569" w:rsidP="0041134D">
      <w:pPr>
        <w:spacing w:before="100" w:beforeAutospacing="1" w:after="100" w:afterAutospacing="1"/>
        <w:jc w:val="both"/>
        <w:rPr>
          <w:b/>
        </w:rPr>
      </w:pPr>
      <w:r w:rsidRPr="00F67A1F">
        <w:t xml:space="preserve">İlgili ölçek kullanılarak elde edilen “satış potansiyeli” sütunu </w:t>
      </w:r>
      <w:r w:rsidR="000E18AA" w:rsidRPr="00F67A1F">
        <w:t>Ek</w:t>
      </w:r>
      <w:r w:rsidR="00467BB4" w:rsidRPr="00F67A1F">
        <w:t xml:space="preserve"> </w:t>
      </w:r>
      <w:r w:rsidR="000E18AA" w:rsidRPr="00F67A1F">
        <w:t xml:space="preserve">2’deki </w:t>
      </w:r>
      <w:r w:rsidR="0004553B" w:rsidRPr="00F67A1F">
        <w:t xml:space="preserve">Kalite Evinde </w:t>
      </w:r>
      <w:r w:rsidRPr="00F67A1F">
        <w:t>görülmektedir.</w:t>
      </w:r>
      <w:r w:rsidR="00FB5F01" w:rsidRPr="00F67A1F">
        <w:t xml:space="preserve"> Bu sütun ayrıca kendi içinde normalleştirilerek hasta beklentilerinin önceliklerinin belirlenmesi hesabına katılmıştır.</w:t>
      </w:r>
    </w:p>
    <w:p w:rsidR="002C6569" w:rsidRPr="00F67A1F" w:rsidRDefault="002C6569" w:rsidP="009A02F3">
      <w:pPr>
        <w:spacing w:before="120" w:after="120"/>
        <w:jc w:val="both"/>
        <w:rPr>
          <w:b/>
        </w:rPr>
      </w:pPr>
      <w:r w:rsidRPr="00F67A1F">
        <w:rPr>
          <w:b/>
        </w:rPr>
        <w:t xml:space="preserve">3.4. Mutlak ve </w:t>
      </w:r>
      <w:r w:rsidR="009A02F3" w:rsidRPr="00F67A1F">
        <w:rPr>
          <w:b/>
        </w:rPr>
        <w:t>Göreli Ağırlık Sütunları</w:t>
      </w:r>
    </w:p>
    <w:p w:rsidR="00BC4A8C" w:rsidRPr="00F67A1F" w:rsidRDefault="00BC4A8C" w:rsidP="009A02F3">
      <w:pPr>
        <w:spacing w:before="120" w:after="120"/>
        <w:jc w:val="both"/>
      </w:pPr>
      <w:r w:rsidRPr="00F67A1F">
        <w:t xml:space="preserve">“Mutlak </w:t>
      </w:r>
      <w:r w:rsidR="00DC10D4" w:rsidRPr="00F67A1F">
        <w:t>önem ağırlığı</w:t>
      </w:r>
      <w:r w:rsidR="00D615AB" w:rsidRPr="00F67A1F">
        <w:t>”</w:t>
      </w:r>
      <w:r w:rsidR="0034418C" w:rsidRPr="00F67A1F">
        <w:t xml:space="preserve"> (</w:t>
      </w:r>
      <w:r w:rsidR="00C72AAA" w:rsidRPr="00F67A1F">
        <w:t>M</w:t>
      </w:r>
      <w:r w:rsidR="00BE6650" w:rsidRPr="00F67A1F">
        <w:t>A</w:t>
      </w:r>
      <w:r w:rsidR="0034418C" w:rsidRPr="00F67A1F">
        <w:t>)</w:t>
      </w:r>
      <w:r w:rsidR="00610E15" w:rsidRPr="00F67A1F">
        <w:t xml:space="preserve"> </w:t>
      </w:r>
      <w:r w:rsidR="00B228B1" w:rsidRPr="00F67A1F">
        <w:t xml:space="preserve">sütunu, </w:t>
      </w:r>
      <w:r w:rsidRPr="00F67A1F">
        <w:t>“hasta</w:t>
      </w:r>
      <w:r w:rsidR="00FB5F01" w:rsidRPr="00F67A1F">
        <w:t>ya göre</w:t>
      </w:r>
      <w:r w:rsidRPr="00F67A1F">
        <w:t xml:space="preserve"> öncelik değerleri”, “</w:t>
      </w:r>
      <w:r w:rsidR="00FB5F01" w:rsidRPr="00F67A1F">
        <w:t xml:space="preserve">normalleştirilmiş </w:t>
      </w:r>
      <w:r w:rsidR="00056EFA" w:rsidRPr="00F67A1F">
        <w:t>iyileştirme gereksinimi</w:t>
      </w:r>
      <w:r w:rsidR="00B228B1" w:rsidRPr="00F67A1F">
        <w:t>” ve “</w:t>
      </w:r>
      <w:r w:rsidR="00FB5F01" w:rsidRPr="00F67A1F">
        <w:t xml:space="preserve">normalleştirilmiş </w:t>
      </w:r>
      <w:r w:rsidRPr="00F67A1F">
        <w:t>satış potansiyeli</w:t>
      </w:r>
      <w:r w:rsidR="00FB5F01" w:rsidRPr="00F67A1F">
        <w:t>”</w:t>
      </w:r>
      <w:r w:rsidRPr="00F67A1F">
        <w:t xml:space="preserve"> sütunlarının</w:t>
      </w:r>
      <w:r w:rsidR="00B228B1" w:rsidRPr="00F67A1F">
        <w:t xml:space="preserve"> </w:t>
      </w:r>
      <w:r w:rsidRPr="00F67A1F">
        <w:t xml:space="preserve">ağırlıklı ortalamaları kullanılarak oluşturulmuştur </w:t>
      </w:r>
      <w:r w:rsidR="0034418C" w:rsidRPr="00F67A1F">
        <w:t>(E</w:t>
      </w:r>
      <w:r w:rsidR="008D05AD" w:rsidRPr="00F67A1F">
        <w:t xml:space="preserve">şitlik </w:t>
      </w:r>
      <w:r w:rsidR="0034418C" w:rsidRPr="00F67A1F">
        <w:t>3</w:t>
      </w:r>
      <w:r w:rsidRPr="00F67A1F">
        <w:t>):</w:t>
      </w:r>
    </w:p>
    <w:p w:rsidR="00BC4A8C" w:rsidRPr="00F67A1F" w:rsidRDefault="00BC4A8C" w:rsidP="006D41EE">
      <w:pPr>
        <w:spacing w:before="120" w:after="120"/>
        <w:jc w:val="both"/>
      </w:pPr>
      <w:r w:rsidRPr="00F67A1F">
        <w:rPr>
          <w:i/>
        </w:rPr>
        <w:t>W</w:t>
      </w:r>
      <w:r w:rsidR="00FF27DA" w:rsidRPr="00F67A1F">
        <w:rPr>
          <w:vertAlign w:val="subscript"/>
        </w:rPr>
        <w:t>1</w:t>
      </w:r>
      <w:r w:rsidRPr="00F67A1F">
        <w:rPr>
          <w:vertAlign w:val="subscript"/>
        </w:rPr>
        <w:t xml:space="preserve">: </w:t>
      </w:r>
      <w:r w:rsidR="0004553B">
        <w:rPr>
          <w:vertAlign w:val="subscript"/>
        </w:rPr>
        <w:t xml:space="preserve"> </w:t>
      </w:r>
      <w:r w:rsidR="0004553B">
        <w:t>H</w:t>
      </w:r>
      <w:r w:rsidRPr="00F67A1F">
        <w:t>asta öncelik sütununa ilişkin ağırlık</w:t>
      </w:r>
    </w:p>
    <w:p w:rsidR="00BC4A8C" w:rsidRPr="00F67A1F" w:rsidRDefault="00BC4A8C" w:rsidP="006D41EE">
      <w:pPr>
        <w:spacing w:before="120" w:after="120"/>
        <w:jc w:val="both"/>
      </w:pPr>
      <w:r w:rsidRPr="00F67A1F">
        <w:rPr>
          <w:i/>
        </w:rPr>
        <w:t>W</w:t>
      </w:r>
      <w:r w:rsidRPr="00F67A1F">
        <w:rPr>
          <w:vertAlign w:val="subscript"/>
        </w:rPr>
        <w:t>2</w:t>
      </w:r>
      <w:r w:rsidRPr="00F67A1F">
        <w:t xml:space="preserve">: </w:t>
      </w:r>
      <w:r w:rsidR="0004553B">
        <w:t xml:space="preserve"> N</w:t>
      </w:r>
      <w:r w:rsidR="0087688A" w:rsidRPr="00F67A1F">
        <w:t xml:space="preserve">ormalleştirilmiş </w:t>
      </w:r>
      <w:r w:rsidR="00056EFA" w:rsidRPr="00F67A1F">
        <w:t>iyileştirme gereksinimi</w:t>
      </w:r>
      <w:r w:rsidRPr="00F67A1F">
        <w:t xml:space="preserve"> sütununa ilişkin ağırlık</w:t>
      </w:r>
    </w:p>
    <w:p w:rsidR="00BC4A8C" w:rsidRPr="00F67A1F" w:rsidRDefault="00BC4A8C" w:rsidP="006D41EE">
      <w:pPr>
        <w:spacing w:before="120" w:after="120"/>
        <w:jc w:val="both"/>
      </w:pPr>
      <w:r w:rsidRPr="00F67A1F">
        <w:rPr>
          <w:i/>
        </w:rPr>
        <w:t>W</w:t>
      </w:r>
      <w:r w:rsidRPr="00F67A1F">
        <w:rPr>
          <w:vertAlign w:val="subscript"/>
        </w:rPr>
        <w:t>3</w:t>
      </w:r>
      <w:r w:rsidRPr="00F67A1F">
        <w:t xml:space="preserve">: </w:t>
      </w:r>
      <w:r w:rsidR="0004553B">
        <w:t xml:space="preserve"> N</w:t>
      </w:r>
      <w:r w:rsidR="0087688A" w:rsidRPr="00F67A1F">
        <w:t>ormalleştirilmiş</w:t>
      </w:r>
      <w:r w:rsidR="0087688A" w:rsidRPr="00F67A1F">
        <w:rPr>
          <w:vertAlign w:val="subscript"/>
        </w:rPr>
        <w:t xml:space="preserve"> </w:t>
      </w:r>
      <w:r w:rsidRPr="00F67A1F">
        <w:t>satış potansiyeli sütununa ilişkin ağırlık</w:t>
      </w:r>
    </w:p>
    <w:p w:rsidR="0034418C" w:rsidRPr="00F67A1F" w:rsidRDefault="0034418C" w:rsidP="006D41EE">
      <w:pPr>
        <w:spacing w:before="120" w:after="120"/>
        <w:jc w:val="both"/>
      </w:pPr>
      <w:r w:rsidRPr="00F67A1F">
        <w:rPr>
          <w:i/>
        </w:rPr>
        <w:t>HÖ</w:t>
      </w:r>
      <w:r w:rsidRPr="00F67A1F">
        <w:t>: Hasta öncelik değeri</w:t>
      </w:r>
    </w:p>
    <w:p w:rsidR="0034418C" w:rsidRPr="00F67A1F" w:rsidRDefault="0034418C" w:rsidP="006D41EE">
      <w:pPr>
        <w:spacing w:before="120" w:after="120"/>
        <w:jc w:val="both"/>
      </w:pPr>
      <w:r w:rsidRPr="00F67A1F">
        <w:rPr>
          <w:i/>
        </w:rPr>
        <w:t>İY</w:t>
      </w:r>
      <w:r w:rsidRPr="00F67A1F">
        <w:t xml:space="preserve">: Normalleştirilmiş </w:t>
      </w:r>
      <w:r w:rsidR="00056EFA" w:rsidRPr="00F67A1F">
        <w:t>iyileştirme gereksinimi</w:t>
      </w:r>
    </w:p>
    <w:p w:rsidR="0034418C" w:rsidRPr="00F67A1F" w:rsidRDefault="0034418C" w:rsidP="006D41EE">
      <w:pPr>
        <w:spacing w:before="120" w:after="120"/>
        <w:jc w:val="both"/>
      </w:pPr>
      <w:r w:rsidRPr="00F67A1F">
        <w:rPr>
          <w:i/>
        </w:rPr>
        <w:t>SP</w:t>
      </w:r>
      <w:r w:rsidRPr="00F67A1F">
        <w:t>: Normalleştirilmiş satış potansiyeli</w:t>
      </w:r>
    </w:p>
    <w:p w:rsidR="00BC4A8C" w:rsidRPr="00F67A1F" w:rsidRDefault="00105E42" w:rsidP="003153C7">
      <w:pPr>
        <w:jc w:val="both"/>
      </w:pPr>
      <w:r w:rsidRPr="00F67A1F">
        <w:rPr>
          <w:position w:val="-10"/>
        </w:rPr>
        <w:object w:dxaOrig="2920" w:dyaOrig="300" w14:anchorId="59578ECE">
          <v:shape id="_x0000_i1027" type="#_x0000_t75" style="width:180.6pt;height:18.6pt" o:ole="">
            <v:imagedata r:id="rId12" o:title=""/>
          </v:shape>
          <o:OLEObject Type="Embed" ProgID="Equation.DSMT4" ShapeID="_x0000_i1027" DrawAspect="Content" ObjectID="_1583303477" r:id="rId13"/>
        </w:object>
      </w:r>
      <w:r w:rsidR="0034418C" w:rsidRPr="00F67A1F">
        <w:tab/>
      </w:r>
      <w:r w:rsidR="0034418C" w:rsidRPr="00F67A1F">
        <w:tab/>
      </w:r>
      <w:r w:rsidR="0034418C" w:rsidRPr="00F67A1F">
        <w:tab/>
      </w:r>
      <w:r w:rsidR="0034418C" w:rsidRPr="00F67A1F">
        <w:tab/>
      </w:r>
      <w:r w:rsidR="0034418C" w:rsidRPr="00F67A1F">
        <w:tab/>
      </w:r>
      <w:r w:rsidR="0034418C" w:rsidRPr="00F67A1F">
        <w:tab/>
      </w:r>
      <w:r w:rsidR="00D05725" w:rsidRPr="00F67A1F">
        <w:t>(3)</w:t>
      </w:r>
    </w:p>
    <w:p w:rsidR="00610E15" w:rsidRPr="00F67A1F" w:rsidRDefault="00610E15" w:rsidP="00FE2EFA">
      <w:pPr>
        <w:spacing w:before="100" w:beforeAutospacing="1" w:after="100" w:afterAutospacing="1"/>
        <w:jc w:val="both"/>
      </w:pPr>
      <w:r w:rsidRPr="00F67A1F">
        <w:t>KF</w:t>
      </w:r>
      <w:r w:rsidR="00B534AF" w:rsidRPr="00F67A1F">
        <w:t>G</w:t>
      </w:r>
      <w:r w:rsidRPr="00F67A1F">
        <w:t xml:space="preserve"> takımı tarafından </w:t>
      </w:r>
      <w:r w:rsidR="0066068A" w:rsidRPr="00F67A1F">
        <w:rPr>
          <w:i/>
        </w:rPr>
        <w:t>W</w:t>
      </w:r>
      <w:r w:rsidR="0066068A" w:rsidRPr="00F67A1F">
        <w:rPr>
          <w:vertAlign w:val="subscript"/>
        </w:rPr>
        <w:t>i</w:t>
      </w:r>
      <w:r w:rsidRPr="00F67A1F">
        <w:t xml:space="preserve"> değerleri</w:t>
      </w:r>
      <w:r w:rsidR="00D615AB" w:rsidRPr="00F67A1F">
        <w:t xml:space="preserve">, </w:t>
      </w:r>
      <w:r w:rsidRPr="00F67A1F">
        <w:t>sır</w:t>
      </w:r>
      <w:r w:rsidR="00BE6650" w:rsidRPr="00F67A1F">
        <w:t>asıy</w:t>
      </w:r>
      <w:r w:rsidR="0066068A" w:rsidRPr="00F67A1F">
        <w:t>la</w:t>
      </w:r>
      <w:r w:rsidR="00D615AB" w:rsidRPr="00F67A1F">
        <w:t>,</w:t>
      </w:r>
      <w:r w:rsidR="0066068A" w:rsidRPr="00F67A1F">
        <w:t xml:space="preserve"> (0,65), (0,25)</w:t>
      </w:r>
      <w:r w:rsidR="0034418C" w:rsidRPr="00F67A1F">
        <w:t xml:space="preserve"> ve (0,10) olarak belirlenmiştir.</w:t>
      </w:r>
    </w:p>
    <w:p w:rsidR="002B7393" w:rsidRPr="00F67A1F" w:rsidRDefault="00610E15" w:rsidP="00FE2EFA">
      <w:pPr>
        <w:spacing w:before="100" w:beforeAutospacing="1" w:after="100" w:afterAutospacing="1"/>
        <w:jc w:val="both"/>
      </w:pPr>
      <w:r w:rsidRPr="00F67A1F">
        <w:t>Göreli ağırlık</w:t>
      </w:r>
      <w:r w:rsidR="00C72AAA" w:rsidRPr="00F67A1F">
        <w:t xml:space="preserve"> </w:t>
      </w:r>
      <w:r w:rsidR="00B228B1" w:rsidRPr="00F67A1F">
        <w:t xml:space="preserve">sütunu </w:t>
      </w:r>
      <w:r w:rsidRPr="00F67A1F">
        <w:t xml:space="preserve">ise </w:t>
      </w:r>
      <w:r w:rsidR="00B228B1" w:rsidRPr="00F67A1F">
        <w:t>her bir hasta istek ve beklentisinin toplam içindeki yüzd</w:t>
      </w:r>
      <w:r w:rsidRPr="00F67A1F">
        <w:t>e önemini gösteren</w:t>
      </w:r>
      <w:r w:rsidR="000D4F28" w:rsidRPr="00F67A1F">
        <w:t xml:space="preserve"> değerlerden oluşmaktadır.</w:t>
      </w:r>
      <w:r w:rsidR="008D05AD" w:rsidRPr="00F67A1F">
        <w:t xml:space="preserve"> (Bkz. Ek</w:t>
      </w:r>
      <w:r w:rsidR="00D615AB" w:rsidRPr="00F67A1F">
        <w:t xml:space="preserve"> </w:t>
      </w:r>
      <w:r w:rsidR="008D05AD" w:rsidRPr="00F67A1F">
        <w:t>2: Kalite Evi)</w:t>
      </w:r>
    </w:p>
    <w:p w:rsidR="00610E15" w:rsidRPr="00F67A1F" w:rsidRDefault="004F6C5C" w:rsidP="00BB2BA5">
      <w:pPr>
        <w:spacing w:before="120" w:after="120"/>
        <w:jc w:val="both"/>
      </w:pPr>
      <w:r w:rsidRPr="00F67A1F">
        <w:rPr>
          <w:b/>
        </w:rPr>
        <w:t>3.</w:t>
      </w:r>
      <w:r w:rsidR="00A113BC">
        <w:rPr>
          <w:b/>
        </w:rPr>
        <w:t>5</w:t>
      </w:r>
      <w:r w:rsidRPr="00F67A1F">
        <w:rPr>
          <w:b/>
        </w:rPr>
        <w:t xml:space="preserve">. Teknik </w:t>
      </w:r>
      <w:r w:rsidR="00A113BC" w:rsidRPr="00F67A1F">
        <w:rPr>
          <w:b/>
        </w:rPr>
        <w:t>Ka</w:t>
      </w:r>
      <w:r w:rsidR="00A113BC">
        <w:rPr>
          <w:b/>
        </w:rPr>
        <w:t>rakteristikler İle Hasta İstek v</w:t>
      </w:r>
      <w:r w:rsidR="00A113BC" w:rsidRPr="00F67A1F">
        <w:rPr>
          <w:b/>
        </w:rPr>
        <w:t>e Beklentileri Arasındaki İlişkiler</w:t>
      </w:r>
    </w:p>
    <w:p w:rsidR="00FE2EFA" w:rsidRPr="00F67A1F" w:rsidRDefault="0017798D" w:rsidP="00BB2BA5">
      <w:pPr>
        <w:spacing w:before="120" w:after="120"/>
        <w:jc w:val="both"/>
        <w:rPr>
          <w:b/>
        </w:rPr>
      </w:pPr>
      <w:r w:rsidRPr="00F67A1F">
        <w:t>Hasta istek ve beklentilerinin hizmet aşamasına taşınabilmesi için her bir hasta istek ve beklentisini</w:t>
      </w:r>
      <w:r w:rsidR="00DF7D96" w:rsidRPr="00F67A1F">
        <w:t xml:space="preserve"> karşılamada hangi hizmet parametrelerinin</w:t>
      </w:r>
      <w:r w:rsidR="00D615AB" w:rsidRPr="00F67A1F">
        <w:t xml:space="preserve"> veya özelliklerinin</w:t>
      </w:r>
      <w:r w:rsidR="00DF7D96" w:rsidRPr="00F67A1F">
        <w:t xml:space="preserve"> etkili olacağının teknik karakteristikler </w:t>
      </w:r>
      <w:r w:rsidRPr="00F67A1F">
        <w:t>olarak ifade edilebilmeleri gereklidir. KF</w:t>
      </w:r>
      <w:r w:rsidR="00DF7D96" w:rsidRPr="00F67A1F">
        <w:t xml:space="preserve">G </w:t>
      </w:r>
      <w:r w:rsidRPr="00F67A1F">
        <w:t xml:space="preserve">takımı ile yapılan görüşmeler </w:t>
      </w:r>
      <w:r w:rsidR="00DF7D96" w:rsidRPr="00F67A1F">
        <w:t xml:space="preserve">sonucunda </w:t>
      </w:r>
      <w:r w:rsidRPr="00F67A1F">
        <w:t xml:space="preserve">her bir hasta istek ve beklentisi için teknik karakteristikler </w:t>
      </w:r>
      <w:hyperlink r:id="rId14" w:history="1">
        <w:r w:rsidR="00772AB4" w:rsidRPr="00F67A1F">
          <w:rPr>
            <w:rStyle w:val="Kpr"/>
          </w:rPr>
          <w:t>www.kalite.saglik.gov.tr</w:t>
        </w:r>
      </w:hyperlink>
      <w:r w:rsidR="00772AB4" w:rsidRPr="00F67A1F">
        <w:t xml:space="preserve"> sitesinde beşinci versiyonu bulunan </w:t>
      </w:r>
      <w:r w:rsidR="008D015C" w:rsidRPr="00F67A1F">
        <w:t>Sağlıkta Akreditasyon Standartları (SAS</w:t>
      </w:r>
      <w:r w:rsidR="00E464A5" w:rsidRPr="00F67A1F">
        <w:t>, 2016</w:t>
      </w:r>
      <w:r w:rsidR="008D015C" w:rsidRPr="00F67A1F">
        <w:t xml:space="preserve">) da dikkate alınarak </w:t>
      </w:r>
      <w:r w:rsidRPr="00F67A1F">
        <w:t>belirlenmiş</w:t>
      </w:r>
      <w:r w:rsidR="004E5D85" w:rsidRPr="00F67A1F">
        <w:t>tir. Birinci düzey teknik gereklilikler “</w:t>
      </w:r>
      <w:r w:rsidR="00E27CD3" w:rsidRPr="00F67A1F">
        <w:t>Tanı ve Tedavi Süreçlerinin Etkinliği”, “Hasta Güvenliği”, “Eğitim/İletişim/Bilgi Sistemlerinin Etkinliği”, “Acil Servis Etkinliği”, “Cerrahi Operasyon Etkinliği”, “</w:t>
      </w:r>
      <w:r w:rsidR="00B632D7" w:rsidRPr="00F67A1F">
        <w:t>Laboratuvar</w:t>
      </w:r>
      <w:r w:rsidR="00E27CD3" w:rsidRPr="00F67A1F">
        <w:t xml:space="preserve"> Etkinliği”, “Oda ve Otelcilik Hizmetlerinin Etkinliği” ve “Yemek Hizmetlerinin Etkinliği” olmak üzere 7 grupta ele alınmıştır. Grupların altındaki ikinci düzey teknik gereklilikler ise </w:t>
      </w:r>
      <w:r w:rsidR="00BE6650" w:rsidRPr="00F67A1F">
        <w:t>E</w:t>
      </w:r>
      <w:r w:rsidR="00D615AB" w:rsidRPr="00F67A1F">
        <w:t>k</w:t>
      </w:r>
      <w:r w:rsidR="00BE6650" w:rsidRPr="00F67A1F">
        <w:t xml:space="preserve"> 3</w:t>
      </w:r>
      <w:r w:rsidR="004F085D" w:rsidRPr="00F67A1F">
        <w:t>’te listelenmiştir</w:t>
      </w:r>
      <w:r w:rsidRPr="00F67A1F">
        <w:t>.</w:t>
      </w:r>
      <w:r w:rsidR="001F35FF" w:rsidRPr="00F67A1F">
        <w:t xml:space="preserve"> </w:t>
      </w:r>
      <w:r w:rsidR="002B7C64" w:rsidRPr="00F67A1F">
        <w:t>A</w:t>
      </w:r>
      <w:r w:rsidRPr="00F67A1F">
        <w:t xml:space="preserve">rdından </w:t>
      </w:r>
      <w:r w:rsidR="007F32AE" w:rsidRPr="00F67A1F">
        <w:t>KFG</w:t>
      </w:r>
      <w:r w:rsidRPr="00F67A1F">
        <w:t xml:space="preserve"> takımı ile birlikte teknik karakteristikler ile hasta istek ve beklentileri arasındaki </w:t>
      </w:r>
      <w:r w:rsidRPr="00F67A1F">
        <w:lastRenderedPageBreak/>
        <w:t xml:space="preserve">ilişkiler </w:t>
      </w:r>
      <w:r w:rsidR="007D15F6" w:rsidRPr="00F67A1F">
        <w:t>ortaya konulmuştur</w:t>
      </w:r>
      <w:r w:rsidR="00EC57FC" w:rsidRPr="00F67A1F">
        <w:t xml:space="preserve">. İlişkilerin derecesini göstermek üzere </w:t>
      </w:r>
      <w:r w:rsidR="00297097" w:rsidRPr="00F67A1F">
        <w:t xml:space="preserve">ISO 16355-1 (2015) standardında önerilen </w:t>
      </w:r>
      <w:r w:rsidR="00E66A86">
        <w:t>5’li O</w:t>
      </w:r>
      <w:r w:rsidR="00EC57FC" w:rsidRPr="00F67A1F">
        <w:t>ransa</w:t>
      </w:r>
      <w:r w:rsidR="00E66A86">
        <w:t>l Ö</w:t>
      </w:r>
      <w:r w:rsidR="00C55D1E" w:rsidRPr="00F67A1F">
        <w:t>lçek kullanılmıştır (</w:t>
      </w:r>
      <w:r w:rsidR="00C201CD" w:rsidRPr="00F67A1F">
        <w:t>Çizelge</w:t>
      </w:r>
      <w:r w:rsidR="00C55D1E" w:rsidRPr="00F67A1F">
        <w:t xml:space="preserve"> 5</w:t>
      </w:r>
      <w:r w:rsidR="00EC57FC" w:rsidRPr="00F67A1F">
        <w:t>)</w:t>
      </w:r>
      <w:r w:rsidR="001F35FF" w:rsidRPr="00F67A1F">
        <w:t>.</w:t>
      </w:r>
      <w:r w:rsidRPr="00F67A1F">
        <w:t xml:space="preserve"> </w:t>
      </w:r>
    </w:p>
    <w:p w:rsidR="0070392A" w:rsidRPr="00665698" w:rsidRDefault="00C201CD" w:rsidP="0094142E">
      <w:pPr>
        <w:spacing w:before="120" w:after="120"/>
        <w:jc w:val="center"/>
        <w:rPr>
          <w:b/>
        </w:rPr>
      </w:pPr>
      <w:r w:rsidRPr="00F67A1F">
        <w:rPr>
          <w:b/>
        </w:rPr>
        <w:t>Çizelge</w:t>
      </w:r>
      <w:r w:rsidR="0070392A" w:rsidRPr="00F67A1F">
        <w:rPr>
          <w:b/>
        </w:rPr>
        <w:t xml:space="preserve"> 5</w:t>
      </w:r>
      <w:r w:rsidR="00665698">
        <w:rPr>
          <w:b/>
        </w:rPr>
        <w:t>.</w:t>
      </w:r>
      <w:r w:rsidR="0070392A" w:rsidRPr="00F67A1F">
        <w:rPr>
          <w:b/>
        </w:rPr>
        <w:t xml:space="preserve"> </w:t>
      </w:r>
      <w:r w:rsidR="00665698" w:rsidRPr="00665698">
        <w:rPr>
          <w:b/>
        </w:rPr>
        <w:t>Teknik Karakteristikler İçin Oransal Ölçek</w:t>
      </w:r>
    </w:p>
    <w:tbl>
      <w:tblPr>
        <w:tblStyle w:val="TabloKlavuzu"/>
        <w:tblW w:w="0" w:type="auto"/>
        <w:jc w:val="center"/>
        <w:tblLook w:val="04A0" w:firstRow="1" w:lastRow="0" w:firstColumn="1" w:lastColumn="0" w:noHBand="0" w:noVBand="1"/>
      </w:tblPr>
      <w:tblGrid>
        <w:gridCol w:w="1884"/>
        <w:gridCol w:w="1603"/>
      </w:tblGrid>
      <w:tr w:rsidR="006A5B4F" w:rsidRPr="00F67A1F" w:rsidTr="00665698">
        <w:trPr>
          <w:jc w:val="center"/>
        </w:trPr>
        <w:tc>
          <w:tcPr>
            <w:tcW w:w="1884" w:type="dxa"/>
          </w:tcPr>
          <w:p w:rsidR="006A5B4F" w:rsidRPr="00F67A1F" w:rsidRDefault="006A5B4F" w:rsidP="00FE2EFA">
            <w:pPr>
              <w:spacing w:before="100" w:beforeAutospacing="1" w:after="100" w:afterAutospacing="1"/>
              <w:jc w:val="both"/>
              <w:rPr>
                <w:b/>
              </w:rPr>
            </w:pPr>
            <w:r w:rsidRPr="00F67A1F">
              <w:rPr>
                <w:b/>
              </w:rPr>
              <w:t>İlişkinin Derecesi</w:t>
            </w:r>
          </w:p>
        </w:tc>
        <w:tc>
          <w:tcPr>
            <w:tcW w:w="1603" w:type="dxa"/>
          </w:tcPr>
          <w:p w:rsidR="006A5B4F" w:rsidRPr="00F67A1F" w:rsidRDefault="006A5B4F" w:rsidP="00FE2EFA">
            <w:pPr>
              <w:spacing w:before="100" w:beforeAutospacing="1" w:after="100" w:afterAutospacing="1"/>
              <w:rPr>
                <w:b/>
              </w:rPr>
            </w:pPr>
            <w:r w:rsidRPr="00F67A1F">
              <w:rPr>
                <w:b/>
              </w:rPr>
              <w:t>Oransal Değer</w:t>
            </w:r>
          </w:p>
        </w:tc>
      </w:tr>
      <w:tr w:rsidR="006A5B4F" w:rsidRPr="00F67A1F" w:rsidTr="00665698">
        <w:trPr>
          <w:jc w:val="center"/>
        </w:trPr>
        <w:tc>
          <w:tcPr>
            <w:tcW w:w="1884" w:type="dxa"/>
          </w:tcPr>
          <w:p w:rsidR="006A5B4F" w:rsidRPr="00F67A1F" w:rsidRDefault="00081C53" w:rsidP="00FE2EFA">
            <w:pPr>
              <w:spacing w:before="100" w:beforeAutospacing="1" w:after="100" w:afterAutospacing="1"/>
              <w:jc w:val="both"/>
            </w:pPr>
            <w:r>
              <w:t>Çok y</w:t>
            </w:r>
            <w:r w:rsidR="006A5B4F" w:rsidRPr="00F67A1F">
              <w:t>üksek</w:t>
            </w:r>
          </w:p>
        </w:tc>
        <w:tc>
          <w:tcPr>
            <w:tcW w:w="1603" w:type="dxa"/>
          </w:tcPr>
          <w:p w:rsidR="006A5B4F" w:rsidRPr="00F67A1F" w:rsidRDefault="006A5B4F" w:rsidP="00FE2EFA">
            <w:pPr>
              <w:spacing w:before="100" w:beforeAutospacing="1" w:after="100" w:afterAutospacing="1"/>
              <w:jc w:val="both"/>
            </w:pPr>
            <w:r w:rsidRPr="00F67A1F">
              <w:t>1</w:t>
            </w:r>
          </w:p>
        </w:tc>
      </w:tr>
      <w:tr w:rsidR="006A5B4F" w:rsidRPr="00F67A1F" w:rsidTr="00665698">
        <w:trPr>
          <w:jc w:val="center"/>
        </w:trPr>
        <w:tc>
          <w:tcPr>
            <w:tcW w:w="1884" w:type="dxa"/>
          </w:tcPr>
          <w:p w:rsidR="006A5B4F" w:rsidRPr="00F67A1F" w:rsidRDefault="006A5B4F" w:rsidP="00FE2EFA">
            <w:pPr>
              <w:spacing w:before="100" w:beforeAutospacing="1" w:after="100" w:afterAutospacing="1"/>
              <w:jc w:val="both"/>
            </w:pPr>
            <w:r w:rsidRPr="00F67A1F">
              <w:t>Yüksek</w:t>
            </w:r>
          </w:p>
        </w:tc>
        <w:tc>
          <w:tcPr>
            <w:tcW w:w="1603" w:type="dxa"/>
          </w:tcPr>
          <w:p w:rsidR="006A5B4F" w:rsidRPr="00F67A1F" w:rsidRDefault="006A5B4F" w:rsidP="00FE2EFA">
            <w:pPr>
              <w:spacing w:before="100" w:beforeAutospacing="1" w:after="100" w:afterAutospacing="1"/>
              <w:jc w:val="both"/>
            </w:pPr>
            <w:r w:rsidRPr="00F67A1F">
              <w:t>0,518</w:t>
            </w:r>
          </w:p>
        </w:tc>
      </w:tr>
      <w:tr w:rsidR="006A5B4F" w:rsidRPr="00F67A1F" w:rsidTr="00665698">
        <w:trPr>
          <w:jc w:val="center"/>
        </w:trPr>
        <w:tc>
          <w:tcPr>
            <w:tcW w:w="1884" w:type="dxa"/>
          </w:tcPr>
          <w:p w:rsidR="006A5B4F" w:rsidRPr="00F67A1F" w:rsidRDefault="006A5B4F" w:rsidP="00FE2EFA">
            <w:pPr>
              <w:spacing w:before="100" w:beforeAutospacing="1" w:after="100" w:afterAutospacing="1"/>
              <w:jc w:val="both"/>
            </w:pPr>
            <w:r w:rsidRPr="00F67A1F">
              <w:t>Orta</w:t>
            </w:r>
          </w:p>
        </w:tc>
        <w:tc>
          <w:tcPr>
            <w:tcW w:w="1603" w:type="dxa"/>
          </w:tcPr>
          <w:p w:rsidR="006A5B4F" w:rsidRPr="00F67A1F" w:rsidRDefault="006A5B4F" w:rsidP="00FE2EFA">
            <w:pPr>
              <w:spacing w:before="100" w:beforeAutospacing="1" w:after="100" w:afterAutospacing="1"/>
              <w:jc w:val="both"/>
            </w:pPr>
            <w:r w:rsidRPr="00F67A1F">
              <w:t>0,267</w:t>
            </w:r>
          </w:p>
        </w:tc>
      </w:tr>
      <w:tr w:rsidR="006A5B4F" w:rsidRPr="00F67A1F" w:rsidTr="00665698">
        <w:trPr>
          <w:jc w:val="center"/>
        </w:trPr>
        <w:tc>
          <w:tcPr>
            <w:tcW w:w="1884" w:type="dxa"/>
          </w:tcPr>
          <w:p w:rsidR="006A5B4F" w:rsidRPr="00F67A1F" w:rsidRDefault="006A5B4F" w:rsidP="00FE2EFA">
            <w:pPr>
              <w:spacing w:before="100" w:beforeAutospacing="1" w:after="100" w:afterAutospacing="1"/>
              <w:jc w:val="both"/>
            </w:pPr>
            <w:r w:rsidRPr="00F67A1F">
              <w:t>Düşük</w:t>
            </w:r>
          </w:p>
        </w:tc>
        <w:tc>
          <w:tcPr>
            <w:tcW w:w="1603" w:type="dxa"/>
          </w:tcPr>
          <w:p w:rsidR="006A5B4F" w:rsidRPr="00F67A1F" w:rsidRDefault="006A5B4F" w:rsidP="00FE2EFA">
            <w:pPr>
              <w:spacing w:before="100" w:beforeAutospacing="1" w:after="100" w:afterAutospacing="1"/>
              <w:jc w:val="both"/>
            </w:pPr>
            <w:r w:rsidRPr="00F67A1F">
              <w:t>0,135</w:t>
            </w:r>
          </w:p>
        </w:tc>
      </w:tr>
      <w:tr w:rsidR="006A5B4F" w:rsidRPr="00F67A1F" w:rsidTr="00665698">
        <w:trPr>
          <w:jc w:val="center"/>
        </w:trPr>
        <w:tc>
          <w:tcPr>
            <w:tcW w:w="1884" w:type="dxa"/>
          </w:tcPr>
          <w:p w:rsidR="006A5B4F" w:rsidRPr="00F67A1F" w:rsidRDefault="00081C53" w:rsidP="00FE2EFA">
            <w:pPr>
              <w:spacing w:before="100" w:beforeAutospacing="1" w:after="100" w:afterAutospacing="1"/>
              <w:jc w:val="both"/>
            </w:pPr>
            <w:r>
              <w:t>Çok d</w:t>
            </w:r>
            <w:bookmarkStart w:id="0" w:name="_GoBack"/>
            <w:bookmarkEnd w:id="0"/>
            <w:r w:rsidR="006A5B4F" w:rsidRPr="00F67A1F">
              <w:t>üşük</w:t>
            </w:r>
          </w:p>
        </w:tc>
        <w:tc>
          <w:tcPr>
            <w:tcW w:w="1603" w:type="dxa"/>
          </w:tcPr>
          <w:p w:rsidR="006A5B4F" w:rsidRPr="00F67A1F" w:rsidRDefault="006A5B4F" w:rsidP="00FE2EFA">
            <w:pPr>
              <w:spacing w:before="100" w:beforeAutospacing="1" w:after="100" w:afterAutospacing="1"/>
              <w:jc w:val="both"/>
            </w:pPr>
            <w:r w:rsidRPr="00F67A1F">
              <w:t>0,069</w:t>
            </w:r>
          </w:p>
        </w:tc>
      </w:tr>
    </w:tbl>
    <w:p w:rsidR="00BC60F4" w:rsidRPr="00F67A1F" w:rsidRDefault="007B4BA8" w:rsidP="00FE2EFA">
      <w:pPr>
        <w:spacing w:before="100" w:beforeAutospacing="1" w:after="100" w:afterAutospacing="1"/>
        <w:jc w:val="both"/>
      </w:pPr>
      <w:r w:rsidRPr="00F67A1F">
        <w:t xml:space="preserve">Teknik karakteristiklerle hasta istek ve beklentileri arasındaki ilişki düzeyleri belirlendikten sonra </w:t>
      </w:r>
      <w:r w:rsidR="0083307C" w:rsidRPr="00F67A1F">
        <w:t>teknik karakteristiklere ilişkin</w:t>
      </w:r>
      <w:r w:rsidRPr="00F67A1F">
        <w:t xml:space="preserve"> önem dereceleri hesaplanmıştır.  Teknik önem derecesi, </w:t>
      </w:r>
      <w:r w:rsidR="00C201CD" w:rsidRPr="00F67A1F">
        <w:t>Çizelge</w:t>
      </w:r>
      <w:r w:rsidR="001275B6" w:rsidRPr="00F67A1F">
        <w:t xml:space="preserve"> </w:t>
      </w:r>
      <w:r w:rsidR="0083307C" w:rsidRPr="00F67A1F">
        <w:t>5’</w:t>
      </w:r>
      <w:r w:rsidR="001275B6" w:rsidRPr="00F67A1F">
        <w:t xml:space="preserve">te </w:t>
      </w:r>
      <w:r w:rsidRPr="00F67A1F">
        <w:t xml:space="preserve">ilişki </w:t>
      </w:r>
      <w:r w:rsidR="001275B6" w:rsidRPr="00F67A1F">
        <w:t xml:space="preserve">derecesine karşı gelen </w:t>
      </w:r>
      <w:r w:rsidR="00B0571B" w:rsidRPr="00F67A1F">
        <w:t xml:space="preserve">oransal değer ile istek ve beklentilerin göreli önem </w:t>
      </w:r>
      <w:r w:rsidR="0083307C" w:rsidRPr="00F67A1F">
        <w:t>ağırlıklarının</w:t>
      </w:r>
      <w:r w:rsidR="00B0571B" w:rsidRPr="00F67A1F">
        <w:t xml:space="preserve"> </w:t>
      </w:r>
      <w:r w:rsidR="007D15F6" w:rsidRPr="00F67A1F">
        <w:t xml:space="preserve">vektörel </w:t>
      </w:r>
      <w:r w:rsidR="00B0571B" w:rsidRPr="00F67A1F">
        <w:t xml:space="preserve">çarpımı ile elde edilmiştir. </w:t>
      </w:r>
      <w:r w:rsidR="0083307C" w:rsidRPr="00F67A1F">
        <w:t>T</w:t>
      </w:r>
      <w:r w:rsidRPr="00F67A1F">
        <w:t>eknik önem d</w:t>
      </w:r>
      <w:r w:rsidR="0083307C" w:rsidRPr="00F67A1F">
        <w:t>erecelerinin yüzde içeri</w:t>
      </w:r>
      <w:r w:rsidR="00F71659" w:rsidRPr="00F67A1F">
        <w:t>si</w:t>
      </w:r>
      <w:r w:rsidR="0083307C" w:rsidRPr="00F67A1F">
        <w:t xml:space="preserve">ndeki payları ise </w:t>
      </w:r>
      <w:r w:rsidRPr="00F67A1F">
        <w:t>yüzde teknik ö</w:t>
      </w:r>
      <w:r w:rsidR="001F35FF" w:rsidRPr="00F67A1F">
        <w:t>nem dereceleri</w:t>
      </w:r>
      <w:r w:rsidR="0083307C" w:rsidRPr="00F67A1F">
        <w:t xml:space="preserve"> sütununu oluşturmaktadır.</w:t>
      </w:r>
      <w:r w:rsidR="001F35FF" w:rsidRPr="00F67A1F">
        <w:t xml:space="preserve"> </w:t>
      </w:r>
      <w:r w:rsidR="0083307C" w:rsidRPr="00F67A1F">
        <w:t xml:space="preserve">Elde edilen </w:t>
      </w:r>
      <w:r w:rsidRPr="00F67A1F">
        <w:t xml:space="preserve">sonuçlarla </w:t>
      </w:r>
      <w:r w:rsidR="00C77B60" w:rsidRPr="00F67A1F">
        <w:t xml:space="preserve">hastanenin iyileştirme önceliğini vermesi gereken </w:t>
      </w:r>
      <w:r w:rsidR="00BC60F4" w:rsidRPr="00F67A1F">
        <w:t xml:space="preserve">en </w:t>
      </w:r>
      <w:r w:rsidR="00AC69B4" w:rsidRPr="00F67A1F">
        <w:t>yüksek öneme sahip teknik</w:t>
      </w:r>
      <w:r w:rsidRPr="00F67A1F">
        <w:t xml:space="preserve"> karak</w:t>
      </w:r>
      <w:r w:rsidR="00BC60F4" w:rsidRPr="00F67A1F">
        <w:t>teristik</w:t>
      </w:r>
      <w:r w:rsidR="00AC69B4" w:rsidRPr="00F67A1F">
        <w:t>ler</w:t>
      </w:r>
      <w:r w:rsidR="00452620" w:rsidRPr="00F67A1F">
        <w:t xml:space="preserve"> </w:t>
      </w:r>
      <w:r w:rsidR="00BC60F4" w:rsidRPr="00F67A1F">
        <w:t>“Çalışanların hastalar ve yakınları ile iletişiminin etkinliği”</w:t>
      </w:r>
      <w:r w:rsidR="00F07F4D" w:rsidRPr="00F67A1F">
        <w:t xml:space="preserve">, </w:t>
      </w:r>
      <w:r w:rsidR="00BC60F4" w:rsidRPr="00F67A1F">
        <w:t>“</w:t>
      </w:r>
      <w:r w:rsidR="00F07F4D" w:rsidRPr="00F67A1F">
        <w:t>Uzmanlık alanı başına sağlık personeli/hekim sayısı</w:t>
      </w:r>
      <w:r w:rsidR="00BC60F4" w:rsidRPr="00F67A1F">
        <w:t>”</w:t>
      </w:r>
      <w:r w:rsidR="00F07F4D" w:rsidRPr="00F67A1F">
        <w:t xml:space="preserve">, </w:t>
      </w:r>
      <w:r w:rsidR="00BC60F4" w:rsidRPr="00F67A1F">
        <w:t xml:space="preserve">“Acil serviste karşılama, danışma, yönlendirme ve kayıt hizmetinin etkinliği”, </w:t>
      </w:r>
      <w:r w:rsidR="004E5507" w:rsidRPr="00F67A1F">
        <w:t>“</w:t>
      </w:r>
      <w:r w:rsidR="00BC60F4" w:rsidRPr="00F67A1F">
        <w:t>Sağlık personeli/hekim çalışma saatleri</w:t>
      </w:r>
      <w:r w:rsidR="004E5507" w:rsidRPr="00F67A1F">
        <w:t>” ve “Nitelikli (Özel) oda sayısı”</w:t>
      </w:r>
      <w:r w:rsidR="003A7EC4" w:rsidRPr="00F67A1F">
        <w:t>,</w:t>
      </w:r>
      <w:r w:rsidR="004E5507" w:rsidRPr="00F67A1F">
        <w:t xml:space="preserve"> </w:t>
      </w:r>
      <w:r w:rsidR="00AC69B4" w:rsidRPr="00F67A1F">
        <w:t>“</w:t>
      </w:r>
      <w:r w:rsidR="00B632D7" w:rsidRPr="00F67A1F">
        <w:t>Laboratuvar</w:t>
      </w:r>
      <w:r w:rsidR="00AC69B4" w:rsidRPr="00F67A1F">
        <w:t xml:space="preserve"> çalışanlarının malzeme ve cihaz kullanımının etkinliği”, “Hasta kabul süreci ile ilgili bilgilendirmenin etkinliği”, “Sağlık personeli/hekim memnuniyeti” şeklinde sıralanabilir.</w:t>
      </w:r>
    </w:p>
    <w:p w:rsidR="00C6712C" w:rsidRDefault="002F15B3" w:rsidP="00C6712C">
      <w:pPr>
        <w:spacing w:before="120" w:after="120"/>
        <w:jc w:val="both"/>
        <w:rPr>
          <w:b/>
        </w:rPr>
      </w:pPr>
      <w:r w:rsidRPr="00F67A1F">
        <w:rPr>
          <w:b/>
        </w:rPr>
        <w:t>4</w:t>
      </w:r>
      <w:r w:rsidR="002B7C64" w:rsidRPr="00F67A1F">
        <w:rPr>
          <w:b/>
        </w:rPr>
        <w:t>.</w:t>
      </w:r>
      <w:r w:rsidR="009E4920" w:rsidRPr="00F67A1F">
        <w:rPr>
          <w:b/>
        </w:rPr>
        <w:t xml:space="preserve"> </w:t>
      </w:r>
      <w:r w:rsidR="00C6712C" w:rsidRPr="00F67A1F">
        <w:rPr>
          <w:b/>
        </w:rPr>
        <w:t>SONUÇ VE ÖNERİLER</w:t>
      </w:r>
    </w:p>
    <w:p w:rsidR="00787CCC" w:rsidRPr="00F67A1F" w:rsidRDefault="00D33C8B" w:rsidP="00C6712C">
      <w:pPr>
        <w:spacing w:before="120" w:after="120"/>
        <w:jc w:val="both"/>
      </w:pPr>
      <w:r w:rsidRPr="00F67A1F">
        <w:t>Çalışma kapsamında</w:t>
      </w:r>
      <w:r w:rsidR="00787CCC" w:rsidRPr="00F67A1F">
        <w:t xml:space="preserve"> </w:t>
      </w:r>
      <w:r w:rsidR="00444E5E" w:rsidRPr="00F67A1F">
        <w:t xml:space="preserve">geliştirilen Servqual temelli Kalite Evi ile sağlık hizmetinin kalitesinin değerlendirilmesi yaklaşımının uygulanmasıyla </w:t>
      </w:r>
      <w:r w:rsidR="00801B4D" w:rsidRPr="00F67A1F">
        <w:t>Eskişehir Devlet Hastanesi’nin</w:t>
      </w:r>
      <w:r w:rsidRPr="00F67A1F">
        <w:t xml:space="preserve"> </w:t>
      </w:r>
      <w:r w:rsidR="00092932" w:rsidRPr="00F67A1F">
        <w:t>GC</w:t>
      </w:r>
      <w:r w:rsidR="00787CCC" w:rsidRPr="00F67A1F">
        <w:t xml:space="preserve"> ve </w:t>
      </w:r>
      <w:r w:rsidR="00092932" w:rsidRPr="00F67A1F">
        <w:t>D</w:t>
      </w:r>
      <w:r w:rsidR="00787CCC" w:rsidRPr="00F67A1F">
        <w:t xml:space="preserve"> servislerinde yataklı</w:t>
      </w:r>
      <w:r w:rsidRPr="00F67A1F">
        <w:t xml:space="preserve"> tedavi hizmeti gören hastalardan elde edilen veriler ışığında,</w:t>
      </w:r>
      <w:r w:rsidR="00787CCC" w:rsidRPr="00F67A1F">
        <w:t xml:space="preserve"> hizm</w:t>
      </w:r>
      <w:r w:rsidR="00801B4D" w:rsidRPr="00F67A1F">
        <w:t>et kalite düzeyleri ölçülerek</w:t>
      </w:r>
      <w:r w:rsidRPr="00F67A1F">
        <w:t xml:space="preserve"> her iki servis</w:t>
      </w:r>
      <w:r w:rsidR="00787CCC" w:rsidRPr="00F67A1F">
        <w:t xml:space="preserve"> kalite düzeyleri açısından birbiriyle</w:t>
      </w:r>
      <w:r w:rsidRPr="00F67A1F">
        <w:t xml:space="preserve"> karşılaştırılmıştır. Ayrıca, hizmet kalitesini etkileyen </w:t>
      </w:r>
      <w:r w:rsidR="00801B4D" w:rsidRPr="00F67A1F">
        <w:t xml:space="preserve">kalite </w:t>
      </w:r>
      <w:r w:rsidRPr="00F67A1F">
        <w:t>boyutlar</w:t>
      </w:r>
      <w:r w:rsidR="00801B4D" w:rsidRPr="00F67A1F">
        <w:t>ı</w:t>
      </w:r>
      <w:r w:rsidRPr="00F67A1F">
        <w:t xml:space="preserve"> belirlenmiş</w:t>
      </w:r>
      <w:r w:rsidR="00787CCC" w:rsidRPr="00F67A1F">
        <w:t xml:space="preserve"> ve </w:t>
      </w:r>
      <w:r w:rsidR="00801B4D" w:rsidRPr="00F67A1F">
        <w:t>boyutlara ilişkin</w:t>
      </w:r>
      <w:r w:rsidR="00787CCC" w:rsidRPr="00F67A1F">
        <w:t xml:space="preserve"> </w:t>
      </w:r>
      <w:r w:rsidR="005E5B5A" w:rsidRPr="00F67A1F">
        <w:t>Servqual</w:t>
      </w:r>
      <w:r w:rsidRPr="00F67A1F">
        <w:t xml:space="preserve"> </w:t>
      </w:r>
      <w:r w:rsidR="000F61EA" w:rsidRPr="00F67A1F">
        <w:t>puan</w:t>
      </w:r>
      <w:r w:rsidRPr="00F67A1F">
        <w:t xml:space="preserve">ları </w:t>
      </w:r>
      <w:r w:rsidR="00801B4D" w:rsidRPr="00F67A1F">
        <w:t>hesaplanmıştır</w:t>
      </w:r>
      <w:r w:rsidRPr="00F67A1F">
        <w:t xml:space="preserve">. </w:t>
      </w:r>
      <w:r w:rsidR="005E5B5A" w:rsidRPr="00F67A1F">
        <w:t>Servqual</w:t>
      </w:r>
      <w:r w:rsidRPr="00F67A1F">
        <w:t xml:space="preserve"> </w:t>
      </w:r>
      <w:r w:rsidR="000F61EA" w:rsidRPr="00F67A1F">
        <w:t>puan</w:t>
      </w:r>
      <w:r w:rsidRPr="00F67A1F">
        <w:t>ları ile demografik özellikler (servis, yaş, cinsiyet, eğitim durumu, sosyal güvence) arasındaki ilişki incelen</w:t>
      </w:r>
      <w:r w:rsidR="002D4AB6" w:rsidRPr="00F67A1F">
        <w:t>miş, ilgi</w:t>
      </w:r>
      <w:r w:rsidR="00DE02BD" w:rsidRPr="00F67A1F">
        <w:t>li</w:t>
      </w:r>
      <w:r w:rsidR="002D4AB6" w:rsidRPr="00F67A1F">
        <w:t xml:space="preserve"> özellikler yönüyle hizmet algıları arasında </w:t>
      </w:r>
      <w:r w:rsidRPr="00F67A1F">
        <w:t>anlamlı bir farklılığı</w:t>
      </w:r>
      <w:r w:rsidR="00643A1E" w:rsidRPr="00F67A1F">
        <w:t>n olup olmadığı belirlenmiştir.</w:t>
      </w:r>
    </w:p>
    <w:p w:rsidR="00B512CB" w:rsidRPr="00F67A1F" w:rsidRDefault="00787CCC" w:rsidP="00FE2EFA">
      <w:pPr>
        <w:spacing w:before="100" w:beforeAutospacing="1" w:after="100" w:afterAutospacing="1"/>
        <w:jc w:val="both"/>
        <w:rPr>
          <w:b/>
        </w:rPr>
      </w:pPr>
      <w:r w:rsidRPr="00F67A1F">
        <w:t xml:space="preserve">Sağlık sektöründe </w:t>
      </w:r>
      <w:r w:rsidR="002D4AB6" w:rsidRPr="00F67A1F">
        <w:t>yapılan bu uygulamada</w:t>
      </w:r>
      <w:r w:rsidRPr="00F67A1F">
        <w:t xml:space="preserve">, sadece algılanan </w:t>
      </w:r>
      <w:r w:rsidR="007F2F58" w:rsidRPr="00F67A1F">
        <w:t xml:space="preserve">ve beklenen </w:t>
      </w:r>
      <w:r w:rsidRPr="00F67A1F">
        <w:t>hizmet kalitesinin ölçümü yapılmamış olup; aynı zamanda hizmet kalitesinin iyileştirilmesine yö</w:t>
      </w:r>
      <w:r w:rsidR="007F2F58" w:rsidRPr="00F67A1F">
        <w:t>nelik bütünleşik bir yaklaşım önerilmiştir</w:t>
      </w:r>
      <w:r w:rsidRPr="00F67A1F">
        <w:t>. Algılanan</w:t>
      </w:r>
      <w:r w:rsidR="007F2F58" w:rsidRPr="00F67A1F">
        <w:t xml:space="preserve"> hizmet kalitesinin ölçümünde</w:t>
      </w:r>
      <w:r w:rsidRPr="00F67A1F">
        <w:t xml:space="preserve"> </w:t>
      </w:r>
      <w:r w:rsidR="005E5B5A" w:rsidRPr="00F67A1F">
        <w:t xml:space="preserve">Servqual </w:t>
      </w:r>
      <w:r w:rsidRPr="00F67A1F">
        <w:t xml:space="preserve">temelli </w:t>
      </w:r>
      <w:r w:rsidR="007F2F58" w:rsidRPr="00F67A1F">
        <w:t xml:space="preserve">bir </w:t>
      </w:r>
      <w:r w:rsidRPr="00F67A1F">
        <w:t>analiz kull</w:t>
      </w:r>
      <w:r w:rsidR="002D4AB6" w:rsidRPr="00F67A1F">
        <w:t xml:space="preserve">anılırken; </w:t>
      </w:r>
      <w:r w:rsidR="007F2F58" w:rsidRPr="00F67A1F">
        <w:t xml:space="preserve">öncelikli </w:t>
      </w:r>
      <w:r w:rsidR="002D4AB6" w:rsidRPr="00F67A1F">
        <w:t xml:space="preserve">iyileştirme </w:t>
      </w:r>
      <w:r w:rsidR="007F2F58" w:rsidRPr="00F67A1F">
        <w:t xml:space="preserve">planının belirlenebilmesi için </w:t>
      </w:r>
      <w:r w:rsidR="005E5B5A" w:rsidRPr="00F67A1F">
        <w:t>Servqual</w:t>
      </w:r>
      <w:r w:rsidR="007F2F58" w:rsidRPr="00F67A1F">
        <w:t xml:space="preserve"> temelli bir Kalite Evi önerilmiştir.</w:t>
      </w:r>
      <w:r w:rsidR="00A90281" w:rsidRPr="00F67A1F">
        <w:t xml:space="preserve"> Kalite Evinde kullanılan klasik yaklaşım</w:t>
      </w:r>
      <w:r w:rsidR="00446ADF" w:rsidRPr="00F67A1F">
        <w:t xml:space="preserve"> yerine bunun sakıncalarını gideren </w:t>
      </w:r>
      <w:r w:rsidR="00A90281" w:rsidRPr="00F67A1F">
        <w:t>oransal ölçek</w:t>
      </w:r>
      <w:r w:rsidR="00BF60BA" w:rsidRPr="00F67A1F">
        <w:t xml:space="preserve">ler geliştirilmiş ve </w:t>
      </w:r>
      <w:r w:rsidR="00A90281" w:rsidRPr="00F67A1F">
        <w:t>kullanı</w:t>
      </w:r>
      <w:r w:rsidR="00BF60BA" w:rsidRPr="00F67A1F">
        <w:t>lmıştır.</w:t>
      </w:r>
      <w:r w:rsidR="00A90281" w:rsidRPr="00F67A1F">
        <w:t xml:space="preserve"> Oransal ölçeğe göre güncellenen anket verileriyle y</w:t>
      </w:r>
      <w:r w:rsidR="007F2F58" w:rsidRPr="00F67A1F">
        <w:t>apılan çalışma</w:t>
      </w:r>
      <w:r w:rsidRPr="00F67A1F">
        <w:t xml:space="preserve"> </w:t>
      </w:r>
      <w:r w:rsidR="007F2F58" w:rsidRPr="00F67A1F">
        <w:t>bu yönüyle hizmet sunan</w:t>
      </w:r>
      <w:r w:rsidRPr="00F67A1F">
        <w:t xml:space="preserve"> işletmelerde özellikle de sağlık sektöründe </w:t>
      </w:r>
      <w:r w:rsidR="005E5B5A" w:rsidRPr="00F67A1F">
        <w:t>Servqual</w:t>
      </w:r>
      <w:r w:rsidRPr="00F67A1F">
        <w:t xml:space="preserve"> </w:t>
      </w:r>
      <w:r w:rsidR="007F2F58" w:rsidRPr="00F67A1F">
        <w:t xml:space="preserve">ve </w:t>
      </w:r>
      <w:r w:rsidR="007F32AE" w:rsidRPr="00F67A1F">
        <w:t>KFG</w:t>
      </w:r>
      <w:r w:rsidR="007F2F58" w:rsidRPr="00F67A1F">
        <w:t xml:space="preserve"> yaklaşımlarının</w:t>
      </w:r>
      <w:r w:rsidRPr="00F67A1F">
        <w:t xml:space="preserve"> birlikte uyg</w:t>
      </w:r>
      <w:r w:rsidR="00E77BEB" w:rsidRPr="00F67A1F">
        <w:t>ulanabilirliği konusunda iler</w:t>
      </w:r>
      <w:r w:rsidR="00BF60BA" w:rsidRPr="00F67A1F">
        <w:t>ide</w:t>
      </w:r>
      <w:r w:rsidR="00A90281" w:rsidRPr="00F67A1F">
        <w:t>ki</w:t>
      </w:r>
      <w:r w:rsidRPr="00F67A1F">
        <w:t xml:space="preserve"> çalışmalara referans oluşturabilecek niteliktedir.</w:t>
      </w:r>
      <w:r w:rsidR="00444E5E" w:rsidRPr="00F67A1F">
        <w:t xml:space="preserve"> Sağlık gibi başka hizmet sektörlerindeki uygulamalarda Servqual anketi ilgili sektöre uyarlandıktan sonra toplanan veriler benzer şekilde </w:t>
      </w:r>
      <w:r w:rsidR="00444E5E" w:rsidRPr="00F67A1F">
        <w:lastRenderedPageBreak/>
        <w:t>incelenebilir ve Kalite Evine oransal ölçek kullanarak aktarılabilir.</w:t>
      </w:r>
      <w:r w:rsidR="00925EBD" w:rsidRPr="00F67A1F">
        <w:t xml:space="preserve"> Burada dikkat edilmesi gereken en önemli noktalardan biri sıralı ölçeğin oransal ölçeğe dönüşümünde tutarlılığın sağlanmasıdır.</w:t>
      </w:r>
    </w:p>
    <w:p w:rsidR="00FE2EFA" w:rsidRPr="00F67A1F" w:rsidRDefault="00444E5E" w:rsidP="003153C7">
      <w:pPr>
        <w:spacing w:before="100" w:beforeAutospacing="1" w:after="100" w:afterAutospacing="1"/>
        <w:jc w:val="both"/>
      </w:pPr>
      <w:r w:rsidRPr="00F67A1F">
        <w:t>Bu ç</w:t>
      </w:r>
      <w:r w:rsidR="00E77BEB" w:rsidRPr="00F67A1F">
        <w:t>alışmanın devamında</w:t>
      </w:r>
      <w:r w:rsidR="00B512CB" w:rsidRPr="00F67A1F">
        <w:t xml:space="preserve"> </w:t>
      </w:r>
      <w:r w:rsidR="00246705" w:rsidRPr="00F67A1F">
        <w:t xml:space="preserve">kalite boyutları bazında algılanan hizmet kalitesinin </w:t>
      </w:r>
      <w:r w:rsidR="00B512CB" w:rsidRPr="00F67A1F">
        <w:t xml:space="preserve">hasta </w:t>
      </w:r>
      <w:r w:rsidR="00246705" w:rsidRPr="00F67A1F">
        <w:t xml:space="preserve">yatış süresine göre istatistiksel </w:t>
      </w:r>
      <w:r w:rsidR="0066068A" w:rsidRPr="00F67A1F">
        <w:t xml:space="preserve">olarak </w:t>
      </w:r>
      <w:r w:rsidR="00246705" w:rsidRPr="00F67A1F">
        <w:t>farklılık gösteri</w:t>
      </w:r>
      <w:r w:rsidR="00E77BEB" w:rsidRPr="00F67A1F">
        <w:t>p göstermediği</w:t>
      </w:r>
      <w:r w:rsidR="00A90281" w:rsidRPr="00F67A1F">
        <w:t xml:space="preserve"> </w:t>
      </w:r>
      <w:r w:rsidR="002D4AB6" w:rsidRPr="00F67A1F">
        <w:t>araştırılabilir.</w:t>
      </w:r>
      <w:r w:rsidR="00137D89" w:rsidRPr="00F67A1F">
        <w:rPr>
          <w:b/>
        </w:rPr>
        <w:t xml:space="preserve"> </w:t>
      </w:r>
      <w:r w:rsidR="00B62A63" w:rsidRPr="00F67A1F">
        <w:t xml:space="preserve">Çalışma dâhilinde yalnızca KFG’deki ilk matris olan </w:t>
      </w:r>
      <w:r w:rsidR="00315E41" w:rsidRPr="00F67A1F">
        <w:t xml:space="preserve">Kalite Evi </w:t>
      </w:r>
      <w:r w:rsidR="00B62A63" w:rsidRPr="00F67A1F">
        <w:t xml:space="preserve">üzerinde durulmuştur. İzleyen aşamada teknik karakteristikler ve SAS değerlendirme </w:t>
      </w:r>
      <w:r w:rsidR="0023092E" w:rsidRPr="00F67A1F">
        <w:t xml:space="preserve">ölçütleri </w:t>
      </w:r>
      <w:r w:rsidR="00B62A63" w:rsidRPr="00F67A1F">
        <w:t>dikkate alınarak önemli bulunan teknik karakteristikler için hedef değerlerin neler olması gerektiği belirlenmeli ve bu hedeflere erişebilmek için izlenmesi gereken stratejiler ortaya konmalıdır. Örneğin, hasta kabul sürecinde bilgilendirmenin ne seviyede olacağına karar vermek üzere bir çalışma başlatılabilir. Çalışanların hasta/hasta yakını ile etkili iletişim kurabilmeleri için hasta memnuniyeti, hasta hakları, etkili iletişim, kriz yönetimi konularında eğitimler almaları ve psikolog eşliğinde grup paylaşım toplantıları düzenlenmesi önerilebilir.</w:t>
      </w:r>
    </w:p>
    <w:p w:rsidR="003153C7" w:rsidRPr="00F67A1F" w:rsidRDefault="003153C7">
      <w:pPr>
        <w:spacing w:after="200" w:line="276" w:lineRule="auto"/>
        <w:rPr>
          <w:rFonts w:eastAsia="Calibri"/>
          <w:b/>
        </w:rPr>
      </w:pPr>
      <w:r w:rsidRPr="00F67A1F">
        <w:rPr>
          <w:rFonts w:eastAsia="Calibri"/>
          <w:b/>
        </w:rPr>
        <w:br w:type="page"/>
      </w:r>
    </w:p>
    <w:p w:rsidR="00EE5518" w:rsidRPr="00F67A1F" w:rsidRDefault="00315E41" w:rsidP="00977210">
      <w:pPr>
        <w:spacing w:before="240" w:after="240"/>
        <w:jc w:val="both"/>
        <w:rPr>
          <w:rFonts w:eastAsia="Calibri"/>
          <w:b/>
        </w:rPr>
      </w:pPr>
      <w:r>
        <w:rPr>
          <w:rFonts w:eastAsia="Calibri"/>
          <w:b/>
        </w:rPr>
        <w:lastRenderedPageBreak/>
        <w:t>KAYNAKÇA</w:t>
      </w:r>
    </w:p>
    <w:p w:rsidR="00144C34" w:rsidRDefault="00144C34" w:rsidP="00315E41">
      <w:pPr>
        <w:pStyle w:val="ListeParagraf"/>
        <w:numPr>
          <w:ilvl w:val="0"/>
          <w:numId w:val="24"/>
        </w:numPr>
        <w:spacing w:before="240" w:after="240"/>
        <w:jc w:val="both"/>
        <w:rPr>
          <w:rFonts w:eastAsia="Calibri"/>
        </w:rPr>
      </w:pPr>
      <w:r w:rsidRPr="00315E41">
        <w:rPr>
          <w:rFonts w:eastAsia="Calibri"/>
        </w:rPr>
        <w:t>AKTEPE,</w:t>
      </w:r>
      <w:r w:rsidR="00315E41" w:rsidRPr="00315E41">
        <w:rPr>
          <w:rFonts w:eastAsia="Calibri"/>
        </w:rPr>
        <w:t xml:space="preserve"> </w:t>
      </w:r>
      <w:r w:rsidRPr="00315E41">
        <w:rPr>
          <w:rFonts w:eastAsia="Calibri"/>
        </w:rPr>
        <w:t>A., ERSÖZ, S., HAYAT, Y.,</w:t>
      </w:r>
      <w:r w:rsidR="004F0F81" w:rsidRPr="00315E41">
        <w:rPr>
          <w:rFonts w:eastAsia="Calibri"/>
        </w:rPr>
        <w:t xml:space="preserve"> ORHAN,</w:t>
      </w:r>
      <w:r w:rsidR="00082662" w:rsidRPr="00315E41">
        <w:rPr>
          <w:rFonts w:eastAsia="Calibri"/>
        </w:rPr>
        <w:t xml:space="preserve"> G., CAN, C., ÇİFCİ, S.</w:t>
      </w:r>
      <w:r w:rsidR="00315E41">
        <w:rPr>
          <w:rFonts w:eastAsia="Calibri"/>
        </w:rPr>
        <w:t>,</w:t>
      </w:r>
      <w:r w:rsidR="00082662" w:rsidRPr="00315E41">
        <w:rPr>
          <w:rFonts w:eastAsia="Calibri"/>
        </w:rPr>
        <w:t xml:space="preserve"> (2011), </w:t>
      </w:r>
      <w:r w:rsidRPr="00315E41">
        <w:rPr>
          <w:rFonts w:eastAsia="Calibri"/>
          <w:b/>
        </w:rPr>
        <w:t>Kalite Fonks</w:t>
      </w:r>
      <w:r w:rsidR="004F0F81" w:rsidRPr="00315E41">
        <w:rPr>
          <w:rFonts w:eastAsia="Calibri"/>
          <w:b/>
        </w:rPr>
        <w:t>i</w:t>
      </w:r>
      <w:r w:rsidRPr="00315E41">
        <w:rPr>
          <w:rFonts w:eastAsia="Calibri"/>
          <w:b/>
        </w:rPr>
        <w:t>yon Yayılımı (KFY)’</w:t>
      </w:r>
      <w:r w:rsidR="004F0F81" w:rsidRPr="00315E41">
        <w:rPr>
          <w:rFonts w:eastAsia="Calibri"/>
          <w:b/>
        </w:rPr>
        <w:t>d</w:t>
      </w:r>
      <w:r w:rsidRPr="00315E41">
        <w:rPr>
          <w:rFonts w:eastAsia="Calibri"/>
          <w:b/>
        </w:rPr>
        <w:t>e Servqual Analizi ve Bulanık Analitik Hiyerar</w:t>
      </w:r>
      <w:r w:rsidR="004F0F81" w:rsidRPr="00315E41">
        <w:rPr>
          <w:rFonts w:eastAsia="Calibri"/>
          <w:b/>
        </w:rPr>
        <w:t>şi</w:t>
      </w:r>
      <w:r w:rsidRPr="00315E41">
        <w:rPr>
          <w:rFonts w:eastAsia="Calibri"/>
          <w:b/>
        </w:rPr>
        <w:t xml:space="preserve"> Proses</w:t>
      </w:r>
      <w:r w:rsidR="004F0F81" w:rsidRPr="00315E41">
        <w:rPr>
          <w:rFonts w:eastAsia="Calibri"/>
          <w:b/>
        </w:rPr>
        <w:t>i (BAHP) Yöntemlerinin Bütünleşik</w:t>
      </w:r>
      <w:r w:rsidRPr="00315E41">
        <w:rPr>
          <w:rFonts w:eastAsia="Calibri"/>
          <w:b/>
        </w:rPr>
        <w:t xml:space="preserve"> Kullanımı: B</w:t>
      </w:r>
      <w:r w:rsidR="004F0F81" w:rsidRPr="00315E41">
        <w:rPr>
          <w:rFonts w:eastAsia="Calibri"/>
          <w:b/>
        </w:rPr>
        <w:t xml:space="preserve">ir </w:t>
      </w:r>
      <w:r w:rsidRPr="00315E41">
        <w:rPr>
          <w:rFonts w:eastAsia="Calibri"/>
          <w:b/>
        </w:rPr>
        <w:t>Ün</w:t>
      </w:r>
      <w:r w:rsidR="004F0F81" w:rsidRPr="00315E41">
        <w:rPr>
          <w:rFonts w:eastAsia="Calibri"/>
          <w:b/>
        </w:rPr>
        <w:t>iversite Hastanesin</w:t>
      </w:r>
      <w:r w:rsidRPr="00315E41">
        <w:rPr>
          <w:rFonts w:eastAsia="Calibri"/>
          <w:b/>
        </w:rPr>
        <w:t>de Uygulama</w:t>
      </w:r>
      <w:r w:rsidR="004F0F81" w:rsidRPr="00315E41">
        <w:rPr>
          <w:rFonts w:eastAsia="Calibri"/>
        </w:rPr>
        <w:t xml:space="preserve">, XI. Üretim Araştırmaları Sempozyumu, 23-24 Haziran, </w:t>
      </w:r>
      <w:r w:rsidR="000C00C3" w:rsidRPr="00315E41">
        <w:rPr>
          <w:rFonts w:eastAsia="Calibri"/>
        </w:rPr>
        <w:t>İstanbul.</w:t>
      </w:r>
    </w:p>
    <w:p w:rsidR="00315E41" w:rsidRPr="00315E41" w:rsidRDefault="00315E41" w:rsidP="00315E41">
      <w:pPr>
        <w:pStyle w:val="ListeParagraf"/>
        <w:spacing w:before="240" w:after="240"/>
        <w:jc w:val="both"/>
        <w:rPr>
          <w:rFonts w:eastAsia="Calibri"/>
        </w:rPr>
      </w:pPr>
    </w:p>
    <w:p w:rsidR="004F0F81" w:rsidRDefault="004F0F81" w:rsidP="00315E41">
      <w:pPr>
        <w:pStyle w:val="ListeParagraf"/>
        <w:numPr>
          <w:ilvl w:val="0"/>
          <w:numId w:val="24"/>
        </w:numPr>
        <w:spacing w:before="240" w:after="240"/>
        <w:jc w:val="both"/>
        <w:rPr>
          <w:rFonts w:eastAsia="Calibri"/>
        </w:rPr>
      </w:pPr>
      <w:r w:rsidRPr="00315E41">
        <w:rPr>
          <w:rFonts w:eastAsia="Calibri"/>
        </w:rPr>
        <w:t>AKDAĞ, H.C., TARIM, M</w:t>
      </w:r>
      <w:r w:rsidR="00082662" w:rsidRPr="00315E41">
        <w:rPr>
          <w:rFonts w:eastAsia="Calibri"/>
        </w:rPr>
        <w:t>., LONIAL, S., YATKIN A.</w:t>
      </w:r>
      <w:r w:rsidR="00315E41">
        <w:rPr>
          <w:rFonts w:eastAsia="Calibri"/>
        </w:rPr>
        <w:t>,</w:t>
      </w:r>
      <w:r w:rsidR="00082662" w:rsidRPr="00315E41">
        <w:rPr>
          <w:rFonts w:eastAsia="Calibri"/>
        </w:rPr>
        <w:t xml:space="preserve"> (2013), </w:t>
      </w:r>
      <w:r w:rsidRPr="00315E41">
        <w:rPr>
          <w:rFonts w:eastAsia="Calibri"/>
          <w:b/>
        </w:rPr>
        <w:t xml:space="preserve">QFD application using SERVQUAL for private hospitals: </w:t>
      </w:r>
      <w:r w:rsidR="00315E41">
        <w:rPr>
          <w:rFonts w:eastAsia="Calibri"/>
          <w:b/>
        </w:rPr>
        <w:t>A</w:t>
      </w:r>
      <w:r w:rsidRPr="00315E41">
        <w:rPr>
          <w:rFonts w:eastAsia="Calibri"/>
          <w:b/>
        </w:rPr>
        <w:t xml:space="preserve"> case study</w:t>
      </w:r>
      <w:r w:rsidRPr="00315E41">
        <w:rPr>
          <w:rFonts w:eastAsia="Calibri"/>
        </w:rPr>
        <w:t>, Ladership in Health Services</w:t>
      </w:r>
      <w:r w:rsidR="00082662" w:rsidRPr="00315E41">
        <w:rPr>
          <w:rFonts w:eastAsia="Calibri"/>
        </w:rPr>
        <w:t>, 26 (</w:t>
      </w:r>
      <w:r w:rsidRPr="00315E41">
        <w:rPr>
          <w:rFonts w:eastAsia="Calibri"/>
        </w:rPr>
        <w:t>3</w:t>
      </w:r>
      <w:r w:rsidR="00082662" w:rsidRPr="00315E41">
        <w:rPr>
          <w:rFonts w:eastAsia="Calibri"/>
        </w:rPr>
        <w:t>)</w:t>
      </w:r>
      <w:r w:rsidRPr="00315E41">
        <w:rPr>
          <w:rFonts w:eastAsia="Calibri"/>
        </w:rPr>
        <w:t>, 175-183.</w:t>
      </w:r>
    </w:p>
    <w:p w:rsidR="00315E41" w:rsidRPr="00315E41" w:rsidRDefault="00315E41" w:rsidP="00315E41">
      <w:pPr>
        <w:pStyle w:val="ListeParagraf"/>
        <w:rPr>
          <w:rFonts w:eastAsia="Calibri"/>
        </w:rPr>
      </w:pPr>
    </w:p>
    <w:p w:rsidR="00B50DB5" w:rsidRDefault="00EE5518" w:rsidP="00315E41">
      <w:pPr>
        <w:pStyle w:val="ListeParagraf"/>
        <w:numPr>
          <w:ilvl w:val="0"/>
          <w:numId w:val="24"/>
        </w:numPr>
        <w:spacing w:before="240" w:after="240"/>
        <w:jc w:val="both"/>
        <w:rPr>
          <w:rFonts w:eastAsia="Calibri"/>
        </w:rPr>
      </w:pPr>
      <w:r w:rsidRPr="00315E41">
        <w:rPr>
          <w:rFonts w:eastAsia="Calibri"/>
        </w:rPr>
        <w:t>BABAKUS, E., MANGOLD</w:t>
      </w:r>
      <w:r w:rsidR="00082662" w:rsidRPr="00315E41">
        <w:rPr>
          <w:rFonts w:eastAsia="Calibri"/>
        </w:rPr>
        <w:t>, W.</w:t>
      </w:r>
      <w:r w:rsidR="00315E41">
        <w:rPr>
          <w:rFonts w:eastAsia="Calibri"/>
        </w:rPr>
        <w:t xml:space="preserve"> </w:t>
      </w:r>
      <w:r w:rsidR="00082662" w:rsidRPr="00315E41">
        <w:rPr>
          <w:rFonts w:eastAsia="Calibri"/>
        </w:rPr>
        <w:t>G.</w:t>
      </w:r>
      <w:r w:rsidR="00315E41">
        <w:rPr>
          <w:rFonts w:eastAsia="Calibri"/>
        </w:rPr>
        <w:t>,</w:t>
      </w:r>
      <w:r w:rsidR="00082662" w:rsidRPr="00315E41">
        <w:rPr>
          <w:rFonts w:eastAsia="Calibri"/>
        </w:rPr>
        <w:t xml:space="preserve"> (1992), </w:t>
      </w:r>
      <w:r w:rsidRPr="00315E41">
        <w:rPr>
          <w:rFonts w:eastAsia="Calibri"/>
          <w:b/>
        </w:rPr>
        <w:t xml:space="preserve">Adapting the </w:t>
      </w:r>
      <w:r w:rsidR="005E5B5A" w:rsidRPr="00315E41">
        <w:rPr>
          <w:rFonts w:eastAsia="Calibri"/>
          <w:b/>
        </w:rPr>
        <w:t>Servqual</w:t>
      </w:r>
      <w:r w:rsidR="00B50DB5" w:rsidRPr="00315E41">
        <w:rPr>
          <w:rFonts w:eastAsia="Calibri"/>
          <w:b/>
        </w:rPr>
        <w:t xml:space="preserve"> Scale to Hospital Servi</w:t>
      </w:r>
      <w:r w:rsidR="00082662" w:rsidRPr="00315E41">
        <w:rPr>
          <w:rFonts w:eastAsia="Calibri"/>
          <w:b/>
        </w:rPr>
        <w:t>ces: An Empirical Investigation</w:t>
      </w:r>
      <w:r w:rsidR="00B50DB5" w:rsidRPr="00315E41">
        <w:rPr>
          <w:rFonts w:eastAsia="Calibri"/>
        </w:rPr>
        <w:t>, Health Services Research</w:t>
      </w:r>
      <w:r w:rsidR="00082662" w:rsidRPr="00315E41">
        <w:rPr>
          <w:rFonts w:eastAsia="Calibri"/>
        </w:rPr>
        <w:t>, 26 (</w:t>
      </w:r>
      <w:r w:rsidRPr="00315E41">
        <w:rPr>
          <w:rFonts w:eastAsia="Calibri"/>
        </w:rPr>
        <w:t>6</w:t>
      </w:r>
      <w:r w:rsidR="00082662" w:rsidRPr="00315E41">
        <w:rPr>
          <w:rFonts w:eastAsia="Calibri"/>
        </w:rPr>
        <w:t>)</w:t>
      </w:r>
      <w:r w:rsidRPr="00315E41">
        <w:rPr>
          <w:rFonts w:eastAsia="Calibri"/>
        </w:rPr>
        <w:t>, 767-786.</w:t>
      </w:r>
    </w:p>
    <w:p w:rsidR="00315E41" w:rsidRPr="00315E41" w:rsidRDefault="00315E41" w:rsidP="00315E41">
      <w:pPr>
        <w:pStyle w:val="ListeParagraf"/>
        <w:rPr>
          <w:rFonts w:eastAsia="Calibri"/>
        </w:rPr>
      </w:pPr>
    </w:p>
    <w:p w:rsidR="00B50DB5" w:rsidRDefault="00EE5518" w:rsidP="00315E41">
      <w:pPr>
        <w:pStyle w:val="ListeParagraf"/>
        <w:numPr>
          <w:ilvl w:val="0"/>
          <w:numId w:val="24"/>
        </w:numPr>
        <w:spacing w:before="240" w:after="240"/>
        <w:jc w:val="both"/>
        <w:rPr>
          <w:rFonts w:eastAsia="Calibri"/>
        </w:rPr>
      </w:pPr>
      <w:r w:rsidRPr="00315E41">
        <w:rPr>
          <w:rFonts w:eastAsia="Calibri"/>
        </w:rPr>
        <w:t>BOWERS</w:t>
      </w:r>
      <w:r w:rsidR="00B50DB5" w:rsidRPr="00315E41">
        <w:rPr>
          <w:rFonts w:eastAsia="Calibri"/>
        </w:rPr>
        <w:t>, M.</w:t>
      </w:r>
      <w:r w:rsidR="00315E41">
        <w:rPr>
          <w:rFonts w:eastAsia="Calibri"/>
        </w:rPr>
        <w:t xml:space="preserve"> </w:t>
      </w:r>
      <w:r w:rsidR="00B50DB5" w:rsidRPr="00315E41">
        <w:rPr>
          <w:rFonts w:eastAsia="Calibri"/>
        </w:rPr>
        <w:t xml:space="preserve">R., </w:t>
      </w:r>
      <w:r w:rsidRPr="00315E41">
        <w:rPr>
          <w:rFonts w:eastAsia="Calibri"/>
        </w:rPr>
        <w:t>SWAN, J.</w:t>
      </w:r>
      <w:r w:rsidR="00315E41">
        <w:rPr>
          <w:rFonts w:eastAsia="Calibri"/>
        </w:rPr>
        <w:t xml:space="preserve"> </w:t>
      </w:r>
      <w:r w:rsidRPr="00315E41">
        <w:rPr>
          <w:rFonts w:eastAsia="Calibri"/>
        </w:rPr>
        <w:t>E., KOEHLER, W.</w:t>
      </w:r>
      <w:r w:rsidR="00315E41">
        <w:rPr>
          <w:rFonts w:eastAsia="Calibri"/>
        </w:rPr>
        <w:t xml:space="preserve"> </w:t>
      </w:r>
      <w:r w:rsidRPr="00315E41">
        <w:rPr>
          <w:rFonts w:eastAsia="Calibri"/>
        </w:rPr>
        <w:t>F.</w:t>
      </w:r>
      <w:r w:rsidR="00315E41">
        <w:rPr>
          <w:rFonts w:eastAsia="Calibri"/>
        </w:rPr>
        <w:t>,</w:t>
      </w:r>
      <w:r w:rsidRPr="00315E41">
        <w:rPr>
          <w:rFonts w:eastAsia="Calibri"/>
        </w:rPr>
        <w:t xml:space="preserve"> (1994)</w:t>
      </w:r>
      <w:r w:rsidR="00786760" w:rsidRPr="00315E41">
        <w:rPr>
          <w:rFonts w:eastAsia="Calibri"/>
        </w:rPr>
        <w:t>,</w:t>
      </w:r>
      <w:r w:rsidR="00082662" w:rsidRPr="00315E41">
        <w:rPr>
          <w:rFonts w:eastAsia="Calibri"/>
        </w:rPr>
        <w:t xml:space="preserve"> </w:t>
      </w:r>
      <w:r w:rsidR="00B50DB5" w:rsidRPr="00315E41">
        <w:rPr>
          <w:rFonts w:eastAsia="Calibri"/>
          <w:b/>
        </w:rPr>
        <w:t>What Attributes Determine Quality and Satisfac</w:t>
      </w:r>
      <w:r w:rsidR="00082662" w:rsidRPr="00315E41">
        <w:rPr>
          <w:rFonts w:eastAsia="Calibri"/>
          <w:b/>
        </w:rPr>
        <w:t>tion With Health Care Delivery?</w:t>
      </w:r>
      <w:r w:rsidR="00B50DB5" w:rsidRPr="00315E41">
        <w:rPr>
          <w:rFonts w:eastAsia="Calibri"/>
        </w:rPr>
        <w:t>, Health Care Manage</w:t>
      </w:r>
      <w:r w:rsidRPr="00315E41">
        <w:rPr>
          <w:rFonts w:eastAsia="Calibri"/>
        </w:rPr>
        <w:t>ment</w:t>
      </w:r>
      <w:r w:rsidR="00B50DB5" w:rsidRPr="00315E41">
        <w:rPr>
          <w:rFonts w:eastAsia="Calibri"/>
        </w:rPr>
        <w:t xml:space="preserve"> Rev</w:t>
      </w:r>
      <w:r w:rsidRPr="00315E41">
        <w:rPr>
          <w:rFonts w:eastAsia="Calibri"/>
        </w:rPr>
        <w:t>iew</w:t>
      </w:r>
      <w:r w:rsidR="00082662" w:rsidRPr="00315E41">
        <w:rPr>
          <w:rFonts w:eastAsia="Calibri"/>
        </w:rPr>
        <w:t>, 19 (</w:t>
      </w:r>
      <w:r w:rsidRPr="00315E41">
        <w:rPr>
          <w:rFonts w:eastAsia="Calibri"/>
        </w:rPr>
        <w:t>4</w:t>
      </w:r>
      <w:r w:rsidR="00082662" w:rsidRPr="00315E41">
        <w:rPr>
          <w:rFonts w:eastAsia="Calibri"/>
        </w:rPr>
        <w:t>)</w:t>
      </w:r>
      <w:r w:rsidRPr="00315E41">
        <w:rPr>
          <w:rFonts w:eastAsia="Calibri"/>
        </w:rPr>
        <w:t>, 49-55.</w:t>
      </w:r>
    </w:p>
    <w:p w:rsidR="00315E41" w:rsidRPr="00315E41" w:rsidRDefault="00315E41" w:rsidP="00315E41">
      <w:pPr>
        <w:pStyle w:val="ListeParagraf"/>
        <w:rPr>
          <w:rFonts w:eastAsia="Calibri"/>
        </w:rPr>
      </w:pPr>
    </w:p>
    <w:p w:rsidR="00B50DB5" w:rsidRDefault="00EE5518" w:rsidP="00315E41">
      <w:pPr>
        <w:pStyle w:val="ListeParagraf"/>
        <w:numPr>
          <w:ilvl w:val="0"/>
          <w:numId w:val="24"/>
        </w:numPr>
        <w:spacing w:before="240" w:after="240"/>
        <w:jc w:val="both"/>
        <w:rPr>
          <w:rFonts w:eastAsia="Calibri"/>
        </w:rPr>
      </w:pPr>
      <w:r w:rsidRPr="00315E41">
        <w:rPr>
          <w:rFonts w:eastAsia="Calibri"/>
        </w:rPr>
        <w:t>BUTT, M.M., RUN, E.C. (2010)</w:t>
      </w:r>
      <w:r w:rsidR="00786760" w:rsidRPr="00315E41">
        <w:rPr>
          <w:rFonts w:eastAsia="Calibri"/>
        </w:rPr>
        <w:t>,</w:t>
      </w:r>
      <w:r w:rsidRPr="00315E41">
        <w:rPr>
          <w:rFonts w:eastAsia="Calibri"/>
        </w:rPr>
        <w:t xml:space="preserve"> </w:t>
      </w:r>
      <w:r w:rsidR="00B50DB5" w:rsidRPr="00315E41">
        <w:rPr>
          <w:rFonts w:eastAsia="Calibri"/>
          <w:b/>
        </w:rPr>
        <w:t xml:space="preserve">Private Healthcare Quality: Applying a </w:t>
      </w:r>
      <w:r w:rsidR="005E5B5A" w:rsidRPr="00315E41">
        <w:rPr>
          <w:rFonts w:eastAsia="Calibri"/>
          <w:b/>
        </w:rPr>
        <w:t>SERVQUAL</w:t>
      </w:r>
      <w:r w:rsidR="00082662" w:rsidRPr="00315E41">
        <w:rPr>
          <w:rFonts w:eastAsia="Calibri"/>
          <w:b/>
        </w:rPr>
        <w:t xml:space="preserve"> Model</w:t>
      </w:r>
      <w:r w:rsidR="00B50DB5" w:rsidRPr="00315E41">
        <w:rPr>
          <w:rFonts w:eastAsia="Calibri"/>
        </w:rPr>
        <w:t>, International Journal of Health Care Quality Assuran</w:t>
      </w:r>
      <w:r w:rsidRPr="00315E41">
        <w:rPr>
          <w:rFonts w:eastAsia="Calibri"/>
        </w:rPr>
        <w:t>ce</w:t>
      </w:r>
      <w:r w:rsidR="00082662" w:rsidRPr="00315E41">
        <w:rPr>
          <w:rFonts w:eastAsia="Calibri"/>
        </w:rPr>
        <w:t>, 23 (</w:t>
      </w:r>
      <w:r w:rsidRPr="00315E41">
        <w:rPr>
          <w:rFonts w:eastAsia="Calibri"/>
        </w:rPr>
        <w:t>7</w:t>
      </w:r>
      <w:r w:rsidR="00082662" w:rsidRPr="00315E41">
        <w:rPr>
          <w:rFonts w:eastAsia="Calibri"/>
        </w:rPr>
        <w:t>)</w:t>
      </w:r>
      <w:r w:rsidRPr="00315E41">
        <w:rPr>
          <w:rFonts w:eastAsia="Calibri"/>
        </w:rPr>
        <w:t>, 658-73.</w:t>
      </w:r>
    </w:p>
    <w:p w:rsidR="00315E41" w:rsidRPr="00315E41" w:rsidRDefault="00315E41" w:rsidP="00315E41">
      <w:pPr>
        <w:pStyle w:val="ListeParagraf"/>
        <w:rPr>
          <w:rFonts w:eastAsia="Calibri"/>
        </w:rPr>
      </w:pPr>
    </w:p>
    <w:p w:rsidR="00B50DB5" w:rsidRDefault="00EE5518" w:rsidP="00315E41">
      <w:pPr>
        <w:pStyle w:val="ListeParagraf"/>
        <w:numPr>
          <w:ilvl w:val="0"/>
          <w:numId w:val="24"/>
        </w:numPr>
        <w:spacing w:before="240" w:after="240"/>
        <w:jc w:val="both"/>
        <w:rPr>
          <w:rFonts w:eastAsia="Calibri"/>
        </w:rPr>
      </w:pPr>
      <w:r w:rsidRPr="00315E41">
        <w:rPr>
          <w:rFonts w:eastAsia="Calibri"/>
        </w:rPr>
        <w:t>BÜYÜKÖZTÜRK, Ş.</w:t>
      </w:r>
      <w:r w:rsidR="00315E41">
        <w:rPr>
          <w:rFonts w:eastAsia="Calibri"/>
        </w:rPr>
        <w:t>,</w:t>
      </w:r>
      <w:r w:rsidRPr="00315E41">
        <w:rPr>
          <w:rFonts w:eastAsia="Calibri"/>
        </w:rPr>
        <w:t xml:space="preserve"> (2012),</w:t>
      </w:r>
      <w:r w:rsidR="00B50DB5" w:rsidRPr="00315E41">
        <w:rPr>
          <w:rFonts w:eastAsia="Calibri"/>
        </w:rPr>
        <w:t xml:space="preserve"> </w:t>
      </w:r>
      <w:r w:rsidR="00B50DB5" w:rsidRPr="00315E41">
        <w:rPr>
          <w:rFonts w:eastAsia="Calibri"/>
          <w:b/>
        </w:rPr>
        <w:t>Sosyal Bilimler İçin Veri Analizi El Kitabı</w:t>
      </w:r>
      <w:r w:rsidR="00B50DB5" w:rsidRPr="00315E41">
        <w:rPr>
          <w:rFonts w:eastAsia="Calibri"/>
        </w:rPr>
        <w:t>, Pegem</w:t>
      </w:r>
      <w:r w:rsidRPr="00315E41">
        <w:rPr>
          <w:rFonts w:eastAsia="Calibri"/>
        </w:rPr>
        <w:t xml:space="preserve"> Yayıncılık, 16. Baskı, İstanbul, s.123-143.</w:t>
      </w:r>
    </w:p>
    <w:p w:rsidR="00315E41" w:rsidRPr="00315E41" w:rsidRDefault="00315E41" w:rsidP="00315E41">
      <w:pPr>
        <w:pStyle w:val="ListeParagraf"/>
        <w:rPr>
          <w:rFonts w:eastAsia="Calibri"/>
        </w:rPr>
      </w:pPr>
    </w:p>
    <w:p w:rsidR="00B50DB5" w:rsidRDefault="00EE5518" w:rsidP="00315E41">
      <w:pPr>
        <w:pStyle w:val="ListeParagraf"/>
        <w:numPr>
          <w:ilvl w:val="0"/>
          <w:numId w:val="24"/>
        </w:numPr>
        <w:spacing w:before="240" w:after="240"/>
        <w:jc w:val="both"/>
        <w:rPr>
          <w:rFonts w:eastAsia="Calibri"/>
        </w:rPr>
      </w:pPr>
      <w:r w:rsidRPr="00315E41">
        <w:rPr>
          <w:rFonts w:eastAsia="Calibri"/>
        </w:rPr>
        <w:t>CHAHAL, H.</w:t>
      </w:r>
      <w:r w:rsidR="00315E41">
        <w:rPr>
          <w:rFonts w:eastAsia="Calibri"/>
        </w:rPr>
        <w:t>,</w:t>
      </w:r>
      <w:r w:rsidRPr="00315E41">
        <w:rPr>
          <w:rFonts w:eastAsia="Calibri"/>
        </w:rPr>
        <w:t xml:space="preserve"> (2008), </w:t>
      </w:r>
      <w:r w:rsidR="00B50DB5" w:rsidRPr="00315E41">
        <w:rPr>
          <w:rFonts w:eastAsia="Calibri"/>
          <w:b/>
        </w:rPr>
        <w:t>Predicting Patient Loyalty and Service Quality Relationship: A Case study of C</w:t>
      </w:r>
      <w:r w:rsidR="00206CA1" w:rsidRPr="00315E41">
        <w:rPr>
          <w:rFonts w:eastAsia="Calibri"/>
          <w:b/>
        </w:rPr>
        <w:t>ivil Hospital, Ahmedabad, India</w:t>
      </w:r>
      <w:r w:rsidR="00B50DB5" w:rsidRPr="00315E41">
        <w:rPr>
          <w:rFonts w:eastAsia="Calibri"/>
        </w:rPr>
        <w:t>, VISION-The Journal of Business Perspective</w:t>
      </w:r>
      <w:r w:rsidR="00206CA1" w:rsidRPr="00315E41">
        <w:rPr>
          <w:rFonts w:eastAsia="Calibri"/>
        </w:rPr>
        <w:t>, 12 (</w:t>
      </w:r>
      <w:r w:rsidRPr="00315E41">
        <w:rPr>
          <w:rFonts w:eastAsia="Calibri"/>
        </w:rPr>
        <w:t>4</w:t>
      </w:r>
      <w:r w:rsidR="00206CA1" w:rsidRPr="00315E41">
        <w:rPr>
          <w:rFonts w:eastAsia="Calibri"/>
        </w:rPr>
        <w:t>)</w:t>
      </w:r>
      <w:r w:rsidRPr="00315E41">
        <w:rPr>
          <w:rFonts w:eastAsia="Calibri"/>
        </w:rPr>
        <w:t>, 45-55.</w:t>
      </w:r>
    </w:p>
    <w:p w:rsidR="00315E41" w:rsidRPr="00315E41" w:rsidRDefault="00315E41" w:rsidP="00315E41">
      <w:pPr>
        <w:pStyle w:val="ListeParagraf"/>
        <w:rPr>
          <w:rFonts w:eastAsia="Calibri"/>
        </w:rPr>
      </w:pPr>
    </w:p>
    <w:p w:rsidR="00B50DB5" w:rsidRPr="00315E41" w:rsidRDefault="007D150C" w:rsidP="00315E41">
      <w:pPr>
        <w:pStyle w:val="ListeParagraf"/>
        <w:numPr>
          <w:ilvl w:val="0"/>
          <w:numId w:val="24"/>
        </w:numPr>
        <w:spacing w:before="240" w:after="240"/>
        <w:jc w:val="both"/>
        <w:rPr>
          <w:rFonts w:eastAsia="Calibri"/>
          <w:i/>
          <w:iCs/>
        </w:rPr>
      </w:pPr>
      <w:r w:rsidRPr="00315E41">
        <w:rPr>
          <w:rFonts w:eastAsia="Calibri"/>
          <w:iCs/>
        </w:rPr>
        <w:t>CONROW, E.</w:t>
      </w:r>
      <w:r w:rsidR="00315E41">
        <w:rPr>
          <w:rFonts w:eastAsia="Calibri"/>
          <w:iCs/>
        </w:rPr>
        <w:t xml:space="preserve"> </w:t>
      </w:r>
      <w:r w:rsidRPr="00315E41">
        <w:rPr>
          <w:rFonts w:eastAsia="Calibri"/>
          <w:iCs/>
        </w:rPr>
        <w:t>H.</w:t>
      </w:r>
      <w:r w:rsidR="00315E41">
        <w:rPr>
          <w:rFonts w:eastAsia="Calibri"/>
          <w:iCs/>
        </w:rPr>
        <w:t>,</w:t>
      </w:r>
      <w:r w:rsidRPr="00315E41">
        <w:rPr>
          <w:rFonts w:eastAsia="Calibri"/>
          <w:i/>
          <w:iCs/>
        </w:rPr>
        <w:t xml:space="preserve"> </w:t>
      </w:r>
      <w:r w:rsidR="009F3DEB" w:rsidRPr="00315E41">
        <w:rPr>
          <w:rFonts w:eastAsia="Calibri"/>
          <w:iCs/>
        </w:rPr>
        <w:t xml:space="preserve">(2009), </w:t>
      </w:r>
      <w:r w:rsidR="00B50DB5" w:rsidRPr="00315E41">
        <w:rPr>
          <w:rFonts w:eastAsia="Calibri"/>
          <w:b/>
          <w:bCs/>
          <w:iCs/>
        </w:rPr>
        <w:t>Estimating Technology Readiness Level Coefficients</w:t>
      </w:r>
      <w:r w:rsidRPr="00315E41">
        <w:rPr>
          <w:rFonts w:eastAsia="Calibri"/>
          <w:bCs/>
          <w:i/>
          <w:iCs/>
        </w:rPr>
        <w:t>,</w:t>
      </w:r>
      <w:r w:rsidR="00B50DB5" w:rsidRPr="00315E41">
        <w:rPr>
          <w:rFonts w:eastAsia="Calibri"/>
          <w:bCs/>
          <w:i/>
          <w:iCs/>
        </w:rPr>
        <w:t xml:space="preserve"> </w:t>
      </w:r>
      <w:r w:rsidR="00B50DB5" w:rsidRPr="00315E41">
        <w:rPr>
          <w:bCs/>
        </w:rPr>
        <w:t>AIAA SPACE 2009 Conference &amp; Exposition</w:t>
      </w:r>
      <w:r w:rsidR="002341BF" w:rsidRPr="00315E41">
        <w:rPr>
          <w:bCs/>
        </w:rPr>
        <w:t>,</w:t>
      </w:r>
      <w:r w:rsidR="00B50DB5" w:rsidRPr="00315E41">
        <w:rPr>
          <w:bCs/>
        </w:rPr>
        <w:t xml:space="preserve"> 14 - 17 </w:t>
      </w:r>
      <w:r w:rsidRPr="00315E41">
        <w:rPr>
          <w:bCs/>
        </w:rPr>
        <w:t>September</w:t>
      </w:r>
      <w:r w:rsidR="00B50DB5" w:rsidRPr="00315E41">
        <w:rPr>
          <w:bCs/>
        </w:rPr>
        <w:t>, Pasadena, California</w:t>
      </w:r>
      <w:r w:rsidR="002341BF" w:rsidRPr="00315E41">
        <w:rPr>
          <w:bCs/>
        </w:rPr>
        <w:t>.</w:t>
      </w:r>
    </w:p>
    <w:p w:rsidR="00315E41" w:rsidRPr="00315E41" w:rsidRDefault="00315E41" w:rsidP="00315E41">
      <w:pPr>
        <w:pStyle w:val="ListeParagraf"/>
        <w:rPr>
          <w:rFonts w:eastAsia="Calibri"/>
          <w:i/>
          <w:iCs/>
        </w:rPr>
      </w:pPr>
    </w:p>
    <w:p w:rsidR="002341BF" w:rsidRDefault="007D150C" w:rsidP="00315E41">
      <w:pPr>
        <w:pStyle w:val="ListeParagraf"/>
        <w:numPr>
          <w:ilvl w:val="0"/>
          <w:numId w:val="24"/>
        </w:numPr>
        <w:spacing w:before="240" w:after="240"/>
        <w:jc w:val="both"/>
        <w:rPr>
          <w:rFonts w:eastAsia="Calibri"/>
          <w:iCs/>
        </w:rPr>
      </w:pPr>
      <w:r w:rsidRPr="00315E41">
        <w:rPr>
          <w:rFonts w:eastAsia="Calibri"/>
          <w:iCs/>
        </w:rPr>
        <w:t>DE WINTER, C.F., DODOU, D</w:t>
      </w:r>
      <w:r w:rsidR="002341BF" w:rsidRPr="00315E41">
        <w:rPr>
          <w:rFonts w:eastAsia="Calibri"/>
          <w:iCs/>
        </w:rPr>
        <w:t>.</w:t>
      </w:r>
      <w:r w:rsidR="00315E41">
        <w:rPr>
          <w:rFonts w:eastAsia="Calibri"/>
          <w:iCs/>
        </w:rPr>
        <w:t>,</w:t>
      </w:r>
      <w:r w:rsidR="002341BF" w:rsidRPr="00315E41">
        <w:rPr>
          <w:rFonts w:eastAsia="Calibri"/>
          <w:iCs/>
        </w:rPr>
        <w:t xml:space="preserve"> </w:t>
      </w:r>
      <w:r w:rsidRPr="00315E41">
        <w:rPr>
          <w:rFonts w:eastAsia="Calibri"/>
          <w:iCs/>
        </w:rPr>
        <w:t>(</w:t>
      </w:r>
      <w:r w:rsidR="002341BF" w:rsidRPr="00315E41">
        <w:rPr>
          <w:rFonts w:eastAsia="Calibri"/>
          <w:iCs/>
        </w:rPr>
        <w:t>2010</w:t>
      </w:r>
      <w:r w:rsidRPr="00315E41">
        <w:rPr>
          <w:rFonts w:eastAsia="Calibri"/>
          <w:iCs/>
        </w:rPr>
        <w:t>)</w:t>
      </w:r>
      <w:r w:rsidR="002341BF" w:rsidRPr="00315E41">
        <w:rPr>
          <w:rFonts w:eastAsia="Calibri"/>
          <w:iCs/>
        </w:rPr>
        <w:t xml:space="preserve">, </w:t>
      </w:r>
      <w:r w:rsidR="002341BF" w:rsidRPr="00315E41">
        <w:rPr>
          <w:rFonts w:eastAsia="Calibri"/>
          <w:b/>
          <w:bCs/>
          <w:iCs/>
        </w:rPr>
        <w:t>Five-Point Likert Items: t te</w:t>
      </w:r>
      <w:r w:rsidR="009F3DEB" w:rsidRPr="00315E41">
        <w:rPr>
          <w:rFonts w:eastAsia="Calibri"/>
          <w:b/>
          <w:bCs/>
          <w:iCs/>
        </w:rPr>
        <w:t>st versus Mann-Whitney-Wilcoxon</w:t>
      </w:r>
      <w:r w:rsidRPr="00315E41">
        <w:rPr>
          <w:rFonts w:eastAsia="Calibri"/>
          <w:bCs/>
          <w:iCs/>
        </w:rPr>
        <w:t>,</w:t>
      </w:r>
      <w:r w:rsidR="002341BF" w:rsidRPr="00315E41">
        <w:rPr>
          <w:rFonts w:eastAsia="Calibri"/>
          <w:bCs/>
          <w:iCs/>
        </w:rPr>
        <w:t xml:space="preserve"> </w:t>
      </w:r>
      <w:r w:rsidRPr="00315E41">
        <w:rPr>
          <w:rFonts w:eastAsia="Calibri"/>
          <w:iCs/>
        </w:rPr>
        <w:t>Practical Assessment,</w:t>
      </w:r>
      <w:r w:rsidR="002341BF" w:rsidRPr="00315E41">
        <w:rPr>
          <w:rFonts w:eastAsia="Calibri"/>
          <w:iCs/>
        </w:rPr>
        <w:t xml:space="preserve"> Research &amp; Evaluation</w:t>
      </w:r>
      <w:r w:rsidR="009F3DEB" w:rsidRPr="00315E41">
        <w:rPr>
          <w:rFonts w:eastAsia="Calibri"/>
          <w:iCs/>
        </w:rPr>
        <w:t>, 15 (</w:t>
      </w:r>
      <w:r w:rsidRPr="00315E41">
        <w:rPr>
          <w:rFonts w:eastAsia="Calibri"/>
          <w:iCs/>
        </w:rPr>
        <w:t>11</w:t>
      </w:r>
      <w:r w:rsidR="009F3DEB" w:rsidRPr="00315E41">
        <w:rPr>
          <w:rFonts w:eastAsia="Calibri"/>
          <w:iCs/>
        </w:rPr>
        <w:t>)</w:t>
      </w:r>
      <w:r w:rsidRPr="00315E41">
        <w:rPr>
          <w:rFonts w:eastAsia="Calibri"/>
          <w:iCs/>
        </w:rPr>
        <w:t xml:space="preserve">, </w:t>
      </w:r>
      <w:r w:rsidR="0041134D" w:rsidRPr="00315E41">
        <w:rPr>
          <w:rFonts w:eastAsia="Calibri"/>
          <w:iCs/>
        </w:rPr>
        <w:t>1-16.</w:t>
      </w:r>
    </w:p>
    <w:p w:rsidR="00315E41" w:rsidRPr="00315E41" w:rsidRDefault="00315E41" w:rsidP="00315E41">
      <w:pPr>
        <w:pStyle w:val="ListeParagraf"/>
        <w:rPr>
          <w:rFonts w:eastAsia="Calibri"/>
          <w:iCs/>
        </w:rPr>
      </w:pPr>
    </w:p>
    <w:p w:rsidR="00B50DB5" w:rsidRDefault="00990AE1" w:rsidP="00315E41">
      <w:pPr>
        <w:pStyle w:val="ListeParagraf"/>
        <w:numPr>
          <w:ilvl w:val="0"/>
          <w:numId w:val="24"/>
        </w:numPr>
        <w:spacing w:before="240" w:after="240"/>
        <w:jc w:val="both"/>
        <w:rPr>
          <w:rFonts w:eastAsia="Calibri"/>
        </w:rPr>
      </w:pPr>
      <w:r w:rsidRPr="00315E41">
        <w:rPr>
          <w:rFonts w:eastAsia="Calibri"/>
        </w:rPr>
        <w:t xml:space="preserve">ELDEM, E., </w:t>
      </w:r>
      <w:r w:rsidR="00E25725" w:rsidRPr="00315E41">
        <w:rPr>
          <w:rFonts w:eastAsia="Calibri"/>
        </w:rPr>
        <w:t xml:space="preserve">(2009), </w:t>
      </w:r>
      <w:r w:rsidR="00B50DB5" w:rsidRPr="00315E41">
        <w:rPr>
          <w:rFonts w:eastAsia="Calibri"/>
          <w:b/>
        </w:rPr>
        <w:t xml:space="preserve">Hizmet Sektöründe </w:t>
      </w:r>
      <w:r w:rsidR="005E5B5A" w:rsidRPr="00315E41">
        <w:rPr>
          <w:rFonts w:eastAsia="Calibri"/>
          <w:b/>
        </w:rPr>
        <w:t>SERVQUAL</w:t>
      </w:r>
      <w:r w:rsidR="00B50DB5" w:rsidRPr="00315E41">
        <w:rPr>
          <w:rFonts w:eastAsia="Calibri"/>
          <w:b/>
        </w:rPr>
        <w:t xml:space="preserve"> Analizini Kullanarak Hizmet Kalitesinin Ölçülmesi ve Bir Sağl</w:t>
      </w:r>
      <w:r w:rsidR="00E25725" w:rsidRPr="00315E41">
        <w:rPr>
          <w:rFonts w:eastAsia="Calibri"/>
          <w:b/>
        </w:rPr>
        <w:t>ık Kuruluşunda Uygulama Denemesi</w:t>
      </w:r>
      <w:r w:rsidR="00B50DB5" w:rsidRPr="00315E41">
        <w:rPr>
          <w:rFonts w:eastAsia="Calibri"/>
        </w:rPr>
        <w:t>, Yüksek Lisans Tezi, Eskişehir Osmangazi Üniversites</w:t>
      </w:r>
      <w:r w:rsidRPr="00315E41">
        <w:rPr>
          <w:rFonts w:eastAsia="Calibri"/>
        </w:rPr>
        <w:t>i, Fen Bilimleri Enstitüsü</w:t>
      </w:r>
      <w:r w:rsidR="00B50DB5" w:rsidRPr="00315E41">
        <w:rPr>
          <w:rFonts w:eastAsia="Calibri"/>
        </w:rPr>
        <w:t>.</w:t>
      </w:r>
    </w:p>
    <w:p w:rsidR="00315E41" w:rsidRPr="00315E41" w:rsidRDefault="00315E41" w:rsidP="00315E41">
      <w:pPr>
        <w:pStyle w:val="ListeParagraf"/>
        <w:rPr>
          <w:rFonts w:eastAsia="Calibri"/>
        </w:rPr>
      </w:pPr>
    </w:p>
    <w:p w:rsidR="00B50DB5" w:rsidRPr="00315E41" w:rsidRDefault="00990AE1" w:rsidP="00315E41">
      <w:pPr>
        <w:pStyle w:val="ListeParagraf"/>
        <w:numPr>
          <w:ilvl w:val="0"/>
          <w:numId w:val="24"/>
        </w:numPr>
        <w:spacing w:before="240" w:after="240"/>
        <w:jc w:val="both"/>
        <w:rPr>
          <w:rFonts w:eastAsia="Calibri"/>
        </w:rPr>
      </w:pPr>
      <w:r w:rsidRPr="00315E41">
        <w:rPr>
          <w:rFonts w:eastAsia="Calibri"/>
        </w:rPr>
        <w:t>ERDEM, R., RAHMAN, S., AVCI, L., DEMİREL, B., KÖSEOĞLU, S., FIRAT, G., KIRMIZIGÜL, S., ÜZELİ S., KUBAT, C.</w:t>
      </w:r>
      <w:r w:rsidR="00315E41">
        <w:rPr>
          <w:rFonts w:eastAsia="Calibri"/>
        </w:rPr>
        <w:t>,</w:t>
      </w:r>
      <w:r w:rsidRPr="00315E41">
        <w:rPr>
          <w:rFonts w:eastAsia="Calibri"/>
        </w:rPr>
        <w:t xml:space="preserve"> (2008)</w:t>
      </w:r>
      <w:r w:rsidR="00E25725" w:rsidRPr="00315E41">
        <w:rPr>
          <w:rFonts w:eastAsia="Calibri"/>
        </w:rPr>
        <w:t xml:space="preserve">, </w:t>
      </w:r>
      <w:r w:rsidR="00B50DB5" w:rsidRPr="00315E41">
        <w:rPr>
          <w:rFonts w:eastAsia="Calibri"/>
          <w:b/>
        </w:rPr>
        <w:t>Hasta Memnuniyetinin</w:t>
      </w:r>
      <w:r w:rsidR="00E25725" w:rsidRPr="00315E41">
        <w:rPr>
          <w:rFonts w:eastAsia="Calibri"/>
          <w:b/>
        </w:rPr>
        <w:t xml:space="preserve"> Hasta Bağlılığı Üzerine Etkisi</w:t>
      </w:r>
      <w:r w:rsidR="00B50DB5" w:rsidRPr="00315E41">
        <w:rPr>
          <w:rFonts w:eastAsia="Calibri"/>
        </w:rPr>
        <w:t>, Erciyes Üniversitesi İktisadi ve İdari Bilimler Fakültesi Dergisi</w:t>
      </w:r>
      <w:r w:rsidRPr="00315E41">
        <w:rPr>
          <w:rFonts w:eastAsia="Calibri"/>
        </w:rPr>
        <w:t>, 31, 95-110</w:t>
      </w:r>
      <w:r w:rsidR="00B50DB5" w:rsidRPr="00315E41">
        <w:rPr>
          <w:rFonts w:eastAsia="Calibri"/>
        </w:rPr>
        <w:t>.</w:t>
      </w:r>
    </w:p>
    <w:p w:rsidR="00B50DB5" w:rsidRDefault="0098289D" w:rsidP="00315E41">
      <w:pPr>
        <w:pStyle w:val="ListeParagraf"/>
        <w:numPr>
          <w:ilvl w:val="0"/>
          <w:numId w:val="24"/>
        </w:numPr>
        <w:spacing w:before="240" w:after="240"/>
        <w:jc w:val="both"/>
        <w:rPr>
          <w:rFonts w:eastAsia="Calibri"/>
        </w:rPr>
      </w:pPr>
      <w:r w:rsidRPr="00315E41">
        <w:rPr>
          <w:rFonts w:eastAsia="Calibri"/>
        </w:rPr>
        <w:lastRenderedPageBreak/>
        <w:t>GRÖNROSS, C.</w:t>
      </w:r>
      <w:r w:rsidR="00315E41">
        <w:rPr>
          <w:rFonts w:eastAsia="Calibri"/>
        </w:rPr>
        <w:t>,</w:t>
      </w:r>
      <w:r w:rsidRPr="00315E41">
        <w:rPr>
          <w:rFonts w:eastAsia="Calibri"/>
        </w:rPr>
        <w:t xml:space="preserve"> (1984), </w:t>
      </w:r>
      <w:r w:rsidR="00B50DB5" w:rsidRPr="00315E41">
        <w:rPr>
          <w:rFonts w:eastAsia="Calibri"/>
          <w:b/>
        </w:rPr>
        <w:t>A service Quality Model</w:t>
      </w:r>
      <w:r w:rsidR="00E25725" w:rsidRPr="00315E41">
        <w:rPr>
          <w:rFonts w:eastAsia="Calibri"/>
          <w:b/>
        </w:rPr>
        <w:t xml:space="preserve"> and Its Marketing Implications</w:t>
      </w:r>
      <w:r w:rsidR="00B50DB5" w:rsidRPr="00315E41">
        <w:rPr>
          <w:rFonts w:eastAsia="Calibri"/>
        </w:rPr>
        <w:t>, European Journal of Marketing</w:t>
      </w:r>
      <w:r w:rsidR="00E25725" w:rsidRPr="00315E41">
        <w:rPr>
          <w:rFonts w:eastAsia="Calibri"/>
        </w:rPr>
        <w:t>, 18 (</w:t>
      </w:r>
      <w:r w:rsidRPr="00315E41">
        <w:rPr>
          <w:rFonts w:eastAsia="Calibri"/>
        </w:rPr>
        <w:t>4</w:t>
      </w:r>
      <w:r w:rsidR="00E25725" w:rsidRPr="00315E41">
        <w:rPr>
          <w:rFonts w:eastAsia="Calibri"/>
        </w:rPr>
        <w:t>)</w:t>
      </w:r>
      <w:r w:rsidRPr="00315E41">
        <w:rPr>
          <w:rFonts w:eastAsia="Calibri"/>
        </w:rPr>
        <w:t>, 36-45</w:t>
      </w:r>
      <w:r w:rsidR="00B50DB5" w:rsidRPr="00315E41">
        <w:rPr>
          <w:rFonts w:eastAsia="Calibri"/>
        </w:rPr>
        <w:t>.</w:t>
      </w:r>
    </w:p>
    <w:p w:rsidR="00315E41" w:rsidRPr="00315E41" w:rsidRDefault="00315E41" w:rsidP="00315E41">
      <w:pPr>
        <w:pStyle w:val="ListeParagraf"/>
        <w:spacing w:before="240" w:after="240"/>
        <w:jc w:val="both"/>
        <w:rPr>
          <w:rFonts w:eastAsia="Calibri"/>
        </w:rPr>
      </w:pPr>
    </w:p>
    <w:p w:rsidR="00B50DB5" w:rsidRPr="00315E41" w:rsidRDefault="00795637" w:rsidP="00315E41">
      <w:pPr>
        <w:pStyle w:val="ListeParagraf"/>
        <w:numPr>
          <w:ilvl w:val="0"/>
          <w:numId w:val="24"/>
        </w:numPr>
        <w:spacing w:before="240" w:after="240"/>
        <w:jc w:val="both"/>
        <w:rPr>
          <w:rFonts w:eastAsia="Calibri"/>
        </w:rPr>
      </w:pPr>
      <w:r w:rsidRPr="00F67A1F">
        <w:t>ISO 16355-1</w:t>
      </w:r>
      <w:r w:rsidR="00315E41">
        <w:t>,</w:t>
      </w:r>
      <w:r w:rsidRPr="00F67A1F">
        <w:t xml:space="preserve"> (2015),</w:t>
      </w:r>
      <w:r w:rsidR="00B50DB5" w:rsidRPr="00F67A1F">
        <w:t xml:space="preserve"> </w:t>
      </w:r>
      <w:r w:rsidR="00B50DB5" w:rsidRPr="00315E41">
        <w:rPr>
          <w:b/>
        </w:rPr>
        <w:t>Application of statistical and related methods to new technology and product development process - Part 1: General principles and perspectives of Quality Function Deployment (QFD).</w:t>
      </w:r>
      <w:r w:rsidR="00B50DB5" w:rsidRPr="00F67A1F">
        <w:t xml:space="preserve"> </w:t>
      </w:r>
    </w:p>
    <w:p w:rsidR="00315E41" w:rsidRPr="00315E41" w:rsidRDefault="00315E41" w:rsidP="00315E41">
      <w:pPr>
        <w:pStyle w:val="ListeParagraf"/>
        <w:rPr>
          <w:rFonts w:eastAsia="Calibri"/>
        </w:rPr>
      </w:pPr>
    </w:p>
    <w:p w:rsidR="00B50DB5" w:rsidRDefault="00795637" w:rsidP="00315E41">
      <w:pPr>
        <w:pStyle w:val="ListeParagraf"/>
        <w:numPr>
          <w:ilvl w:val="0"/>
          <w:numId w:val="24"/>
        </w:numPr>
        <w:spacing w:before="240" w:after="240"/>
        <w:jc w:val="both"/>
        <w:rPr>
          <w:rFonts w:eastAsia="Calibri"/>
        </w:rPr>
      </w:pPr>
      <w:r w:rsidRPr="00315E41">
        <w:rPr>
          <w:rFonts w:eastAsia="Calibri"/>
        </w:rPr>
        <w:t>İSLAMOĞLU, A.</w:t>
      </w:r>
      <w:r w:rsidR="00315E41">
        <w:rPr>
          <w:rFonts w:eastAsia="Calibri"/>
        </w:rPr>
        <w:t xml:space="preserve"> </w:t>
      </w:r>
      <w:r w:rsidRPr="00315E41">
        <w:rPr>
          <w:rFonts w:eastAsia="Calibri"/>
        </w:rPr>
        <w:t xml:space="preserve">H., ALNIAÇIK, </w:t>
      </w:r>
      <w:r w:rsidR="00D87076" w:rsidRPr="00315E41">
        <w:rPr>
          <w:rFonts w:eastAsia="Calibri"/>
        </w:rPr>
        <w:t>Ü., (2014</w:t>
      </w:r>
      <w:r w:rsidRPr="00315E41">
        <w:rPr>
          <w:rFonts w:eastAsia="Calibri"/>
        </w:rPr>
        <w:t>)</w:t>
      </w:r>
      <w:r w:rsidR="00786760" w:rsidRPr="00315E41">
        <w:rPr>
          <w:rFonts w:eastAsia="Calibri"/>
        </w:rPr>
        <w:t>,</w:t>
      </w:r>
      <w:r w:rsidR="00E25725" w:rsidRPr="00315E41">
        <w:rPr>
          <w:rFonts w:eastAsia="Calibri"/>
        </w:rPr>
        <w:t xml:space="preserve"> </w:t>
      </w:r>
      <w:r w:rsidR="00B50DB5" w:rsidRPr="00315E41">
        <w:rPr>
          <w:rFonts w:eastAsia="Calibri"/>
          <w:b/>
        </w:rPr>
        <w:t>Sosyal Bilimlerde Araştırma Yöntemleri</w:t>
      </w:r>
      <w:r w:rsidR="00B50DB5" w:rsidRPr="00315E41">
        <w:rPr>
          <w:rFonts w:eastAsia="Calibri"/>
        </w:rPr>
        <w:t xml:space="preserve">, Beta Yayıncılık, </w:t>
      </w:r>
      <w:r w:rsidR="00DF58F3" w:rsidRPr="00315E41">
        <w:rPr>
          <w:rFonts w:eastAsia="Calibri"/>
        </w:rPr>
        <w:t>4. Baskı, İstanbul, s. 395-409.</w:t>
      </w:r>
    </w:p>
    <w:p w:rsidR="00315E41" w:rsidRPr="00315E41" w:rsidRDefault="00315E41" w:rsidP="00315E41">
      <w:pPr>
        <w:pStyle w:val="ListeParagraf"/>
        <w:rPr>
          <w:rFonts w:eastAsia="Calibri"/>
        </w:rPr>
      </w:pPr>
    </w:p>
    <w:p w:rsidR="00B50DB5" w:rsidRDefault="000C4BE9" w:rsidP="00315E41">
      <w:pPr>
        <w:pStyle w:val="ListeParagraf"/>
        <w:numPr>
          <w:ilvl w:val="0"/>
          <w:numId w:val="24"/>
        </w:numPr>
        <w:spacing w:before="240" w:after="240"/>
        <w:jc w:val="both"/>
        <w:rPr>
          <w:rFonts w:eastAsia="Calibri"/>
        </w:rPr>
      </w:pPr>
      <w:r w:rsidRPr="00315E41">
        <w:rPr>
          <w:rFonts w:eastAsia="Calibri"/>
        </w:rPr>
        <w:t>KAYA, Ş.</w:t>
      </w:r>
      <w:r w:rsidR="00315E41">
        <w:rPr>
          <w:rFonts w:eastAsia="Calibri"/>
        </w:rPr>
        <w:t>,</w:t>
      </w:r>
      <w:r w:rsidRPr="00315E41">
        <w:rPr>
          <w:rFonts w:eastAsia="Calibri"/>
        </w:rPr>
        <w:t xml:space="preserve"> (2014), </w:t>
      </w:r>
      <w:r w:rsidR="00B50DB5" w:rsidRPr="00315E41">
        <w:rPr>
          <w:rFonts w:eastAsia="Calibri"/>
          <w:b/>
        </w:rPr>
        <w:t>Yatan Hasta Kalite Algısının SEVQUAL Temelli Anali</w:t>
      </w:r>
      <w:r w:rsidR="00D26B49">
        <w:rPr>
          <w:rFonts w:eastAsia="Calibri"/>
          <w:b/>
        </w:rPr>
        <w:t>z ve Kalite Fonksiyon Yayılımı İ</w:t>
      </w:r>
      <w:r w:rsidR="00B50DB5" w:rsidRPr="00315E41">
        <w:rPr>
          <w:rFonts w:eastAsia="Calibri"/>
          <w:b/>
        </w:rPr>
        <w:t>le Değerlendirilmesi: Eskişehir Devlet Hastanesinde Bir Uygulama</w:t>
      </w:r>
      <w:r w:rsidR="00B50DB5" w:rsidRPr="00315E41">
        <w:rPr>
          <w:rFonts w:eastAsia="Calibri"/>
        </w:rPr>
        <w:t>, Yüksek Lisans Tezi, Eskişehir Osmangazi Üniversites</w:t>
      </w:r>
      <w:r w:rsidRPr="00315E41">
        <w:rPr>
          <w:rFonts w:eastAsia="Calibri"/>
        </w:rPr>
        <w:t>i, Fen Bilimleri Enstitüsü</w:t>
      </w:r>
      <w:r w:rsidR="00B50DB5" w:rsidRPr="00315E41">
        <w:rPr>
          <w:rFonts w:eastAsia="Calibri"/>
        </w:rPr>
        <w:t>.</w:t>
      </w:r>
    </w:p>
    <w:p w:rsidR="00315E41" w:rsidRPr="00315E41" w:rsidRDefault="00315E41" w:rsidP="00315E41">
      <w:pPr>
        <w:pStyle w:val="ListeParagraf"/>
        <w:rPr>
          <w:rFonts w:eastAsia="Calibri"/>
        </w:rPr>
      </w:pPr>
    </w:p>
    <w:p w:rsidR="00DD1A21" w:rsidRDefault="00DD1A21" w:rsidP="00315E41">
      <w:pPr>
        <w:pStyle w:val="ListeParagraf"/>
        <w:numPr>
          <w:ilvl w:val="0"/>
          <w:numId w:val="24"/>
        </w:numPr>
        <w:spacing w:before="240" w:after="240"/>
        <w:jc w:val="both"/>
        <w:rPr>
          <w:rFonts w:eastAsia="Calibri"/>
        </w:rPr>
      </w:pPr>
      <w:r w:rsidRPr="00315E41">
        <w:rPr>
          <w:rFonts w:eastAsia="Calibri"/>
        </w:rPr>
        <w:t>KISH, L.</w:t>
      </w:r>
      <w:r w:rsidR="00315E41">
        <w:rPr>
          <w:rFonts w:eastAsia="Calibri"/>
        </w:rPr>
        <w:t>,</w:t>
      </w:r>
      <w:r w:rsidRPr="00315E41">
        <w:rPr>
          <w:rFonts w:eastAsia="Calibri"/>
        </w:rPr>
        <w:t xml:space="preserve"> (1995), </w:t>
      </w:r>
      <w:r w:rsidRPr="00315E41">
        <w:rPr>
          <w:rFonts w:eastAsia="Calibri"/>
          <w:b/>
        </w:rPr>
        <w:t>Survey Sampling</w:t>
      </w:r>
      <w:r w:rsidRPr="00315E41">
        <w:rPr>
          <w:rFonts w:eastAsia="Calibri"/>
        </w:rPr>
        <w:t>, John Wiley&amp;Sons Inc, Newyork, p.45-53.</w:t>
      </w:r>
    </w:p>
    <w:p w:rsidR="00315E41" w:rsidRPr="00315E41" w:rsidRDefault="00315E41" w:rsidP="00315E41">
      <w:pPr>
        <w:pStyle w:val="ListeParagraf"/>
        <w:rPr>
          <w:rFonts w:eastAsia="Calibri"/>
        </w:rPr>
      </w:pPr>
    </w:p>
    <w:p w:rsidR="00DD1A21" w:rsidRPr="00315E41" w:rsidRDefault="00DD1A21" w:rsidP="00315E41">
      <w:pPr>
        <w:pStyle w:val="ListeParagraf"/>
        <w:numPr>
          <w:ilvl w:val="0"/>
          <w:numId w:val="24"/>
        </w:numPr>
        <w:spacing w:before="240" w:after="240"/>
        <w:jc w:val="both"/>
        <w:rPr>
          <w:rFonts w:eastAsia="Calibri"/>
          <w:i/>
          <w:iCs/>
        </w:rPr>
      </w:pPr>
      <w:r w:rsidRPr="00315E41">
        <w:rPr>
          <w:rFonts w:eastAsia="Calibri"/>
        </w:rPr>
        <w:t>KRUSKAL W. H., WALLIS, W. A.</w:t>
      </w:r>
      <w:r w:rsidR="00315E41">
        <w:rPr>
          <w:rFonts w:eastAsia="Calibri"/>
        </w:rPr>
        <w:t>,</w:t>
      </w:r>
      <w:r w:rsidRPr="00315E41">
        <w:rPr>
          <w:rFonts w:eastAsia="Calibri"/>
        </w:rPr>
        <w:t xml:space="preserve"> (1952), </w:t>
      </w:r>
      <w:r w:rsidRPr="00315E41">
        <w:rPr>
          <w:rFonts w:eastAsia="Calibri"/>
          <w:b/>
        </w:rPr>
        <w:t>Use of ranks in one-criterion variance analysis</w:t>
      </w:r>
      <w:r w:rsidRPr="00315E41">
        <w:rPr>
          <w:rFonts w:eastAsia="Calibri"/>
        </w:rPr>
        <w:t xml:space="preserve">, </w:t>
      </w:r>
      <w:r w:rsidRPr="00315E41">
        <w:rPr>
          <w:rFonts w:eastAsia="Calibri"/>
          <w:iCs/>
        </w:rPr>
        <w:t>Journal of the American Statistical Association</w:t>
      </w:r>
      <w:r w:rsidRPr="00315E41">
        <w:rPr>
          <w:rFonts w:eastAsia="Calibri"/>
          <w:i/>
          <w:iCs/>
        </w:rPr>
        <w:t xml:space="preserve">, </w:t>
      </w:r>
      <w:r w:rsidRPr="00315E41">
        <w:rPr>
          <w:rFonts w:eastAsia="Calibri"/>
          <w:iCs/>
        </w:rPr>
        <w:t>47 (26), 583–621.</w:t>
      </w:r>
    </w:p>
    <w:p w:rsidR="00315E41" w:rsidRPr="00315E41" w:rsidRDefault="00315E41" w:rsidP="00315E41">
      <w:pPr>
        <w:pStyle w:val="ListeParagraf"/>
        <w:rPr>
          <w:rFonts w:eastAsia="Calibri"/>
          <w:i/>
          <w:iCs/>
        </w:rPr>
      </w:pPr>
    </w:p>
    <w:p w:rsidR="00B50DB5" w:rsidRDefault="00786760" w:rsidP="00315E41">
      <w:pPr>
        <w:pStyle w:val="ListeParagraf"/>
        <w:numPr>
          <w:ilvl w:val="0"/>
          <w:numId w:val="24"/>
        </w:numPr>
        <w:spacing w:before="240" w:after="240"/>
        <w:jc w:val="both"/>
        <w:rPr>
          <w:rFonts w:eastAsia="Calibri"/>
        </w:rPr>
      </w:pPr>
      <w:r w:rsidRPr="00315E41">
        <w:rPr>
          <w:rFonts w:eastAsia="Calibri"/>
        </w:rPr>
        <w:t>LAM</w:t>
      </w:r>
      <w:r w:rsidR="000C4BE9" w:rsidRPr="00315E41">
        <w:rPr>
          <w:rFonts w:eastAsia="Calibri"/>
        </w:rPr>
        <w:t>, S.</w:t>
      </w:r>
      <w:r w:rsidR="00315E41">
        <w:rPr>
          <w:rFonts w:eastAsia="Calibri"/>
        </w:rPr>
        <w:t xml:space="preserve"> </w:t>
      </w:r>
      <w:r w:rsidR="000C4BE9" w:rsidRPr="00315E41">
        <w:rPr>
          <w:rFonts w:eastAsia="Calibri"/>
        </w:rPr>
        <w:t>S.</w:t>
      </w:r>
      <w:r w:rsidR="00315E41">
        <w:rPr>
          <w:rFonts w:eastAsia="Calibri"/>
        </w:rPr>
        <w:t xml:space="preserve"> </w:t>
      </w:r>
      <w:r w:rsidR="000C4BE9" w:rsidRPr="00315E41">
        <w:rPr>
          <w:rFonts w:eastAsia="Calibri"/>
        </w:rPr>
        <w:t>K.</w:t>
      </w:r>
      <w:r w:rsidR="00315E41">
        <w:rPr>
          <w:rFonts w:eastAsia="Calibri"/>
        </w:rPr>
        <w:t>,</w:t>
      </w:r>
      <w:r w:rsidR="000C4BE9" w:rsidRPr="00315E41">
        <w:rPr>
          <w:rFonts w:eastAsia="Calibri"/>
        </w:rPr>
        <w:t xml:space="preserve"> (1997),</w:t>
      </w:r>
      <w:r w:rsidR="00E25725" w:rsidRPr="00315E41">
        <w:rPr>
          <w:rFonts w:eastAsia="Calibri"/>
        </w:rPr>
        <w:t xml:space="preserve"> </w:t>
      </w:r>
      <w:r w:rsidR="005E5B5A" w:rsidRPr="00315E41">
        <w:rPr>
          <w:rFonts w:eastAsia="Calibri"/>
          <w:b/>
        </w:rPr>
        <w:t>SERVQUAL</w:t>
      </w:r>
      <w:r w:rsidR="00B50DB5" w:rsidRPr="00315E41">
        <w:rPr>
          <w:rFonts w:eastAsia="Calibri"/>
          <w:b/>
        </w:rPr>
        <w:t>: A Tool for Measuring Patient’s Opinions of Hospit</w:t>
      </w:r>
      <w:r w:rsidR="00E25725" w:rsidRPr="00315E41">
        <w:rPr>
          <w:rFonts w:eastAsia="Calibri"/>
          <w:b/>
        </w:rPr>
        <w:t>al Service Quality in Hong Kong</w:t>
      </w:r>
      <w:r w:rsidR="00B50DB5" w:rsidRPr="00315E41">
        <w:rPr>
          <w:rFonts w:eastAsia="Calibri"/>
        </w:rPr>
        <w:t>, Total Quality Management</w:t>
      </w:r>
      <w:r w:rsidR="00E25725" w:rsidRPr="00315E41">
        <w:rPr>
          <w:rFonts w:eastAsia="Calibri"/>
        </w:rPr>
        <w:t>, 8 (</w:t>
      </w:r>
      <w:r w:rsidR="000C4BE9" w:rsidRPr="00315E41">
        <w:rPr>
          <w:rFonts w:eastAsia="Calibri"/>
        </w:rPr>
        <w:t>4</w:t>
      </w:r>
      <w:r w:rsidR="00E25725" w:rsidRPr="00315E41">
        <w:rPr>
          <w:rFonts w:eastAsia="Calibri"/>
        </w:rPr>
        <w:t>)</w:t>
      </w:r>
      <w:r w:rsidR="000C4BE9" w:rsidRPr="00315E41">
        <w:rPr>
          <w:rFonts w:eastAsia="Calibri"/>
        </w:rPr>
        <w:t>, 145-52</w:t>
      </w:r>
      <w:r w:rsidR="00B50DB5" w:rsidRPr="00315E41">
        <w:rPr>
          <w:rFonts w:eastAsia="Calibri"/>
        </w:rPr>
        <w:t>.</w:t>
      </w:r>
    </w:p>
    <w:p w:rsidR="00315E41" w:rsidRPr="00315E41" w:rsidRDefault="00315E41" w:rsidP="00315E41">
      <w:pPr>
        <w:pStyle w:val="ListeParagraf"/>
        <w:rPr>
          <w:rFonts w:eastAsia="Calibri"/>
        </w:rPr>
      </w:pPr>
    </w:p>
    <w:p w:rsidR="00B50DB5" w:rsidRDefault="00D87076" w:rsidP="00315E41">
      <w:pPr>
        <w:pStyle w:val="ListeParagraf"/>
        <w:numPr>
          <w:ilvl w:val="0"/>
          <w:numId w:val="24"/>
        </w:numPr>
        <w:spacing w:before="240" w:after="240"/>
        <w:jc w:val="both"/>
        <w:rPr>
          <w:rFonts w:eastAsia="Calibri"/>
        </w:rPr>
      </w:pPr>
      <w:r w:rsidRPr="00315E41">
        <w:rPr>
          <w:rFonts w:eastAsia="Calibri"/>
        </w:rPr>
        <w:t>LEHTINEN, J.</w:t>
      </w:r>
      <w:r w:rsidR="00315E41">
        <w:rPr>
          <w:rFonts w:eastAsia="Calibri"/>
        </w:rPr>
        <w:t xml:space="preserve"> </w:t>
      </w:r>
      <w:r w:rsidRPr="00315E41">
        <w:rPr>
          <w:rFonts w:eastAsia="Calibri"/>
        </w:rPr>
        <w:t>R., LEHTINEN, U.</w:t>
      </w:r>
      <w:r w:rsidR="00315E41">
        <w:rPr>
          <w:rFonts w:eastAsia="Calibri"/>
        </w:rPr>
        <w:t>,</w:t>
      </w:r>
      <w:r w:rsidRPr="00315E41">
        <w:rPr>
          <w:rFonts w:eastAsia="Calibri"/>
        </w:rPr>
        <w:t xml:space="preserve"> (1982)</w:t>
      </w:r>
      <w:r w:rsidR="00786760" w:rsidRPr="00315E41">
        <w:rPr>
          <w:rFonts w:eastAsia="Calibri"/>
        </w:rPr>
        <w:t>,</w:t>
      </w:r>
      <w:r w:rsidR="00B50DB5" w:rsidRPr="00315E41">
        <w:rPr>
          <w:rFonts w:eastAsia="Calibri"/>
        </w:rPr>
        <w:t xml:space="preserve"> </w:t>
      </w:r>
      <w:r w:rsidR="00B50DB5" w:rsidRPr="00315E41">
        <w:rPr>
          <w:rFonts w:eastAsia="Calibri"/>
          <w:b/>
        </w:rPr>
        <w:t>Service Quality: A Study of Quality Dimensions</w:t>
      </w:r>
      <w:r w:rsidR="00B50DB5" w:rsidRPr="00315E41">
        <w:rPr>
          <w:rFonts w:eastAsia="Calibri"/>
        </w:rPr>
        <w:t>, Service Manag</w:t>
      </w:r>
      <w:r w:rsidRPr="00315E41">
        <w:rPr>
          <w:rFonts w:eastAsia="Calibri"/>
        </w:rPr>
        <w:t>ement Institute, Helsinki.</w:t>
      </w:r>
    </w:p>
    <w:p w:rsidR="00315E41" w:rsidRPr="00315E41" w:rsidRDefault="00315E41" w:rsidP="00315E41">
      <w:pPr>
        <w:pStyle w:val="ListeParagraf"/>
        <w:rPr>
          <w:rFonts w:eastAsia="Calibri"/>
        </w:rPr>
      </w:pPr>
    </w:p>
    <w:p w:rsidR="00B50DB5" w:rsidRDefault="00E25725" w:rsidP="00315E41">
      <w:pPr>
        <w:pStyle w:val="ListeParagraf"/>
        <w:numPr>
          <w:ilvl w:val="0"/>
          <w:numId w:val="24"/>
        </w:numPr>
        <w:spacing w:before="240" w:after="240"/>
        <w:jc w:val="both"/>
        <w:rPr>
          <w:rFonts w:eastAsia="Calibri"/>
        </w:rPr>
      </w:pPr>
      <w:r w:rsidRPr="00315E41">
        <w:rPr>
          <w:rFonts w:eastAsia="Calibri"/>
        </w:rPr>
        <w:t>ÖZDAMAR, K.</w:t>
      </w:r>
      <w:r w:rsidR="00315E41">
        <w:rPr>
          <w:rFonts w:eastAsia="Calibri"/>
        </w:rPr>
        <w:t>,</w:t>
      </w:r>
      <w:r w:rsidRPr="00315E41">
        <w:rPr>
          <w:rFonts w:eastAsia="Calibri"/>
        </w:rPr>
        <w:t xml:space="preserve"> (2013), </w:t>
      </w:r>
      <w:r w:rsidR="00B50DB5" w:rsidRPr="00315E41">
        <w:rPr>
          <w:rFonts w:eastAsia="Calibri"/>
          <w:b/>
        </w:rPr>
        <w:t>Paket Programlar İle İstatistiksel Veri Anal</w:t>
      </w:r>
      <w:r w:rsidRPr="00315E41">
        <w:rPr>
          <w:rFonts w:eastAsia="Calibri"/>
          <w:b/>
        </w:rPr>
        <w:t>izi</w:t>
      </w:r>
      <w:r w:rsidR="00D87076" w:rsidRPr="00315E41">
        <w:rPr>
          <w:rFonts w:eastAsia="Calibri"/>
        </w:rPr>
        <w:t>, Nisan Kitabevi, 9. Baskı, Ankara, s</w:t>
      </w:r>
      <w:r w:rsidR="00B50DB5" w:rsidRPr="00315E41">
        <w:rPr>
          <w:rFonts w:eastAsia="Calibri"/>
        </w:rPr>
        <w:t>.</w:t>
      </w:r>
      <w:r w:rsidR="00DF58F3" w:rsidRPr="00315E41">
        <w:rPr>
          <w:rFonts w:eastAsia="Calibri"/>
        </w:rPr>
        <w:t xml:space="preserve"> 551-560.</w:t>
      </w:r>
    </w:p>
    <w:p w:rsidR="00315E41" w:rsidRPr="00315E41" w:rsidRDefault="00315E41" w:rsidP="00315E41">
      <w:pPr>
        <w:pStyle w:val="ListeParagraf"/>
        <w:rPr>
          <w:rFonts w:eastAsia="Calibri"/>
        </w:rPr>
      </w:pPr>
    </w:p>
    <w:p w:rsidR="00B50DB5" w:rsidRDefault="00D72AC4" w:rsidP="00315E41">
      <w:pPr>
        <w:pStyle w:val="ListeParagraf"/>
        <w:numPr>
          <w:ilvl w:val="0"/>
          <w:numId w:val="24"/>
        </w:numPr>
        <w:spacing w:before="240" w:after="240"/>
        <w:jc w:val="both"/>
        <w:rPr>
          <w:rFonts w:eastAsia="Calibri"/>
        </w:rPr>
      </w:pPr>
      <w:r w:rsidRPr="00315E41">
        <w:rPr>
          <w:rFonts w:eastAsia="Calibri"/>
        </w:rPr>
        <w:t>PAKDİL, F., KURTULMUŞOĞLU, F.</w:t>
      </w:r>
      <w:r w:rsidR="00315E41">
        <w:rPr>
          <w:rFonts w:eastAsia="Calibri"/>
        </w:rPr>
        <w:t xml:space="preserve"> </w:t>
      </w:r>
      <w:r w:rsidRPr="00315E41">
        <w:rPr>
          <w:rFonts w:eastAsia="Calibri"/>
        </w:rPr>
        <w:t>B.</w:t>
      </w:r>
      <w:r w:rsidR="00315E41">
        <w:rPr>
          <w:rFonts w:eastAsia="Calibri"/>
        </w:rPr>
        <w:t>,</w:t>
      </w:r>
      <w:r w:rsidRPr="00315E41">
        <w:rPr>
          <w:rFonts w:eastAsia="Calibri"/>
        </w:rPr>
        <w:t xml:space="preserve"> (2014)</w:t>
      </w:r>
      <w:r w:rsidR="00E25725" w:rsidRPr="00315E41">
        <w:rPr>
          <w:rFonts w:eastAsia="Calibri"/>
        </w:rPr>
        <w:t xml:space="preserve">, </w:t>
      </w:r>
      <w:r w:rsidR="00B50DB5" w:rsidRPr="00315E41">
        <w:rPr>
          <w:rFonts w:eastAsia="Calibri"/>
          <w:b/>
        </w:rPr>
        <w:t xml:space="preserve">Improving service quality in highway passenger transportation: </w:t>
      </w:r>
      <w:r w:rsidR="00315E41">
        <w:rPr>
          <w:rFonts w:eastAsia="Calibri"/>
          <w:b/>
        </w:rPr>
        <w:t>A</w:t>
      </w:r>
      <w:r w:rsidR="00B50DB5" w:rsidRPr="00315E41">
        <w:rPr>
          <w:rFonts w:eastAsia="Calibri"/>
          <w:b/>
        </w:rPr>
        <w:t xml:space="preserve"> case study us</w:t>
      </w:r>
      <w:r w:rsidR="00E25725" w:rsidRPr="00315E41">
        <w:rPr>
          <w:rFonts w:eastAsia="Calibri"/>
          <w:b/>
        </w:rPr>
        <w:t>ing quality function deployment</w:t>
      </w:r>
      <w:r w:rsidR="00B50DB5" w:rsidRPr="00315E41">
        <w:rPr>
          <w:rFonts w:eastAsia="Calibri"/>
        </w:rPr>
        <w:t>, European Journal of Transport and Infrastructure Research</w:t>
      </w:r>
      <w:r w:rsidRPr="00315E41">
        <w:rPr>
          <w:rFonts w:eastAsia="Calibri"/>
        </w:rPr>
        <w:t>, 4, 375-393</w:t>
      </w:r>
      <w:r w:rsidR="00B50DB5" w:rsidRPr="00315E41">
        <w:rPr>
          <w:rFonts w:eastAsia="Calibri"/>
        </w:rPr>
        <w:t>.</w:t>
      </w:r>
    </w:p>
    <w:p w:rsidR="00315E41" w:rsidRPr="00315E41" w:rsidRDefault="00315E41" w:rsidP="00315E41">
      <w:pPr>
        <w:pStyle w:val="ListeParagraf"/>
        <w:rPr>
          <w:rFonts w:eastAsia="Calibri"/>
        </w:rPr>
      </w:pPr>
    </w:p>
    <w:p w:rsidR="00B50DB5" w:rsidRDefault="0007322E" w:rsidP="00315E41">
      <w:pPr>
        <w:pStyle w:val="ListeParagraf"/>
        <w:numPr>
          <w:ilvl w:val="0"/>
          <w:numId w:val="24"/>
        </w:numPr>
        <w:spacing w:before="240" w:after="240"/>
        <w:jc w:val="both"/>
        <w:rPr>
          <w:rFonts w:eastAsia="Calibri"/>
        </w:rPr>
      </w:pPr>
      <w:r w:rsidRPr="00315E41">
        <w:rPr>
          <w:rFonts w:eastAsia="Calibri"/>
        </w:rPr>
        <w:t>PAPANI</w:t>
      </w:r>
      <w:r w:rsidR="00D24BC0" w:rsidRPr="00315E41">
        <w:rPr>
          <w:rFonts w:eastAsia="Calibri"/>
        </w:rPr>
        <w:t>KOLAOU, V., ZYGIARIS, S.</w:t>
      </w:r>
      <w:r w:rsidR="00315E41">
        <w:rPr>
          <w:rFonts w:eastAsia="Calibri"/>
        </w:rPr>
        <w:t>,</w:t>
      </w:r>
      <w:r w:rsidR="00D24BC0" w:rsidRPr="00315E41">
        <w:rPr>
          <w:rFonts w:eastAsia="Calibri"/>
        </w:rPr>
        <w:t xml:space="preserve"> (2012), </w:t>
      </w:r>
      <w:r w:rsidR="00B50DB5" w:rsidRPr="00315E41">
        <w:rPr>
          <w:rFonts w:eastAsia="Calibri"/>
          <w:b/>
        </w:rPr>
        <w:t>Service Quality Perceptions in Primary Health Care Centres</w:t>
      </w:r>
      <w:r w:rsidR="003C0AEF" w:rsidRPr="00315E41">
        <w:rPr>
          <w:rFonts w:eastAsia="Calibri"/>
          <w:b/>
        </w:rPr>
        <w:t xml:space="preserve"> in Greece</w:t>
      </w:r>
      <w:r w:rsidR="00B50DB5" w:rsidRPr="00315E41">
        <w:rPr>
          <w:rFonts w:eastAsia="Calibri"/>
        </w:rPr>
        <w:t>, Health Expactations</w:t>
      </w:r>
      <w:r w:rsidR="003C0AEF" w:rsidRPr="00315E41">
        <w:rPr>
          <w:rFonts w:eastAsia="Calibri"/>
        </w:rPr>
        <w:t>, 17 (</w:t>
      </w:r>
      <w:r w:rsidR="00D24BC0" w:rsidRPr="00315E41">
        <w:rPr>
          <w:rFonts w:eastAsia="Calibri"/>
        </w:rPr>
        <w:t>2</w:t>
      </w:r>
      <w:r w:rsidR="003C0AEF" w:rsidRPr="00315E41">
        <w:rPr>
          <w:rFonts w:eastAsia="Calibri"/>
        </w:rPr>
        <w:t>)</w:t>
      </w:r>
      <w:r w:rsidR="00D24BC0" w:rsidRPr="00315E41">
        <w:rPr>
          <w:rFonts w:eastAsia="Calibri"/>
        </w:rPr>
        <w:t>, 197-207</w:t>
      </w:r>
      <w:r w:rsidR="00B50DB5" w:rsidRPr="00315E41">
        <w:rPr>
          <w:rFonts w:eastAsia="Calibri"/>
        </w:rPr>
        <w:t>.</w:t>
      </w:r>
    </w:p>
    <w:p w:rsidR="00315E41" w:rsidRPr="00315E41" w:rsidRDefault="00315E41" w:rsidP="00315E41">
      <w:pPr>
        <w:pStyle w:val="ListeParagraf"/>
        <w:rPr>
          <w:rFonts w:eastAsia="Calibri"/>
        </w:rPr>
      </w:pPr>
    </w:p>
    <w:p w:rsidR="00B50DB5" w:rsidRDefault="0007322E" w:rsidP="00315E41">
      <w:pPr>
        <w:pStyle w:val="ListeParagraf"/>
        <w:numPr>
          <w:ilvl w:val="0"/>
          <w:numId w:val="24"/>
        </w:numPr>
        <w:spacing w:before="240" w:after="240"/>
        <w:jc w:val="both"/>
        <w:rPr>
          <w:rFonts w:eastAsia="Calibri"/>
        </w:rPr>
      </w:pPr>
      <w:r w:rsidRPr="00315E41">
        <w:rPr>
          <w:rFonts w:eastAsia="Calibri"/>
        </w:rPr>
        <w:t>PARA</w:t>
      </w:r>
      <w:r w:rsidR="007100E7" w:rsidRPr="00315E41">
        <w:rPr>
          <w:rFonts w:eastAsia="Calibri"/>
        </w:rPr>
        <w:t>SURAMAN, A., ZEI</w:t>
      </w:r>
      <w:r w:rsidRPr="00315E41">
        <w:rPr>
          <w:rFonts w:eastAsia="Calibri"/>
        </w:rPr>
        <w:t>THAML, V.</w:t>
      </w:r>
      <w:r w:rsidR="00315E41">
        <w:rPr>
          <w:rFonts w:eastAsia="Calibri"/>
        </w:rPr>
        <w:t xml:space="preserve"> </w:t>
      </w:r>
      <w:r w:rsidRPr="00315E41">
        <w:rPr>
          <w:rFonts w:eastAsia="Calibri"/>
        </w:rPr>
        <w:t>A., BERRY, L.</w:t>
      </w:r>
      <w:r w:rsidR="00315E41">
        <w:rPr>
          <w:rFonts w:eastAsia="Calibri"/>
        </w:rPr>
        <w:t xml:space="preserve"> </w:t>
      </w:r>
      <w:r w:rsidRPr="00315E41">
        <w:rPr>
          <w:rFonts w:eastAsia="Calibri"/>
        </w:rPr>
        <w:t>L.</w:t>
      </w:r>
      <w:r w:rsidR="00315E41">
        <w:rPr>
          <w:rFonts w:eastAsia="Calibri"/>
        </w:rPr>
        <w:t>,</w:t>
      </w:r>
      <w:r w:rsidRPr="00315E41">
        <w:rPr>
          <w:rFonts w:eastAsia="Calibri"/>
        </w:rPr>
        <w:t xml:space="preserve"> (1985)</w:t>
      </w:r>
      <w:r w:rsidR="00B95FFA" w:rsidRPr="00315E41">
        <w:rPr>
          <w:rFonts w:eastAsia="Calibri"/>
        </w:rPr>
        <w:t xml:space="preserve">, </w:t>
      </w:r>
      <w:r w:rsidR="00B50DB5" w:rsidRPr="00315E41">
        <w:rPr>
          <w:rFonts w:eastAsia="Calibri"/>
          <w:b/>
        </w:rPr>
        <w:t>A Conceptual Model of Service Quality and Its I</w:t>
      </w:r>
      <w:r w:rsidR="00B95FFA" w:rsidRPr="00315E41">
        <w:rPr>
          <w:rFonts w:eastAsia="Calibri"/>
          <w:b/>
        </w:rPr>
        <w:t>mplications for Future Research</w:t>
      </w:r>
      <w:r w:rsidR="00B50DB5" w:rsidRPr="00315E41">
        <w:rPr>
          <w:rFonts w:eastAsia="Calibri"/>
        </w:rPr>
        <w:t>, Journal of Marketing</w:t>
      </w:r>
      <w:r w:rsidRPr="00315E41">
        <w:rPr>
          <w:rFonts w:eastAsia="Calibri"/>
        </w:rPr>
        <w:t>,</w:t>
      </w:r>
      <w:r w:rsidR="00B95FFA" w:rsidRPr="00315E41">
        <w:rPr>
          <w:rFonts w:eastAsia="Calibri"/>
        </w:rPr>
        <w:t xml:space="preserve"> 49 (</w:t>
      </w:r>
      <w:r w:rsidRPr="00315E41">
        <w:rPr>
          <w:rFonts w:eastAsia="Calibri"/>
        </w:rPr>
        <w:t>4</w:t>
      </w:r>
      <w:r w:rsidR="00B95FFA" w:rsidRPr="00315E41">
        <w:rPr>
          <w:rFonts w:eastAsia="Calibri"/>
        </w:rPr>
        <w:t>)</w:t>
      </w:r>
      <w:r w:rsidRPr="00315E41">
        <w:rPr>
          <w:rFonts w:eastAsia="Calibri"/>
        </w:rPr>
        <w:t>, 41-50</w:t>
      </w:r>
      <w:r w:rsidR="00B50DB5" w:rsidRPr="00315E41">
        <w:rPr>
          <w:rFonts w:eastAsia="Calibri"/>
        </w:rPr>
        <w:t>.</w:t>
      </w:r>
    </w:p>
    <w:p w:rsidR="00315E41" w:rsidRPr="00315E41" w:rsidRDefault="00315E41" w:rsidP="00315E41">
      <w:pPr>
        <w:pStyle w:val="ListeParagraf"/>
        <w:rPr>
          <w:rFonts w:eastAsia="Calibri"/>
        </w:rPr>
      </w:pPr>
    </w:p>
    <w:p w:rsidR="00B50DB5" w:rsidRPr="00315E41" w:rsidRDefault="007100E7" w:rsidP="00315E41">
      <w:pPr>
        <w:pStyle w:val="ListeParagraf"/>
        <w:numPr>
          <w:ilvl w:val="0"/>
          <w:numId w:val="24"/>
        </w:numPr>
        <w:spacing w:before="240" w:after="240"/>
        <w:jc w:val="both"/>
        <w:rPr>
          <w:rFonts w:eastAsia="Calibri"/>
        </w:rPr>
      </w:pPr>
      <w:r w:rsidRPr="00315E41">
        <w:rPr>
          <w:rFonts w:eastAsia="Calibri"/>
        </w:rPr>
        <w:t>PARASURAMAN, A., ZEITHAML, V.</w:t>
      </w:r>
      <w:r w:rsidR="00315E41">
        <w:rPr>
          <w:rFonts w:eastAsia="Calibri"/>
        </w:rPr>
        <w:t xml:space="preserve"> </w:t>
      </w:r>
      <w:r w:rsidRPr="00315E41">
        <w:rPr>
          <w:rFonts w:eastAsia="Calibri"/>
        </w:rPr>
        <w:t>A., BERRY, L.</w:t>
      </w:r>
      <w:r w:rsidR="00315E41">
        <w:rPr>
          <w:rFonts w:eastAsia="Calibri"/>
        </w:rPr>
        <w:t xml:space="preserve"> </w:t>
      </w:r>
      <w:r w:rsidRPr="00315E41">
        <w:rPr>
          <w:rFonts w:eastAsia="Calibri"/>
        </w:rPr>
        <w:t>L.</w:t>
      </w:r>
      <w:r w:rsidR="00315E41">
        <w:rPr>
          <w:rFonts w:eastAsia="Calibri"/>
        </w:rPr>
        <w:t>,</w:t>
      </w:r>
      <w:r w:rsidRPr="00315E41">
        <w:rPr>
          <w:rFonts w:eastAsia="Calibri"/>
        </w:rPr>
        <w:t xml:space="preserve"> (1988)</w:t>
      </w:r>
      <w:r w:rsidR="00B50DB5" w:rsidRPr="00315E41">
        <w:rPr>
          <w:rFonts w:eastAsia="Calibri"/>
        </w:rPr>
        <w:t xml:space="preserve">, </w:t>
      </w:r>
      <w:r w:rsidR="00B50DB5" w:rsidRPr="00315E41">
        <w:rPr>
          <w:rFonts w:eastAsia="Calibri"/>
          <w:b/>
        </w:rPr>
        <w:t>A Multiple-Item Scale for Measuring Consumer</w:t>
      </w:r>
      <w:r w:rsidR="00B95FFA" w:rsidRPr="00315E41">
        <w:rPr>
          <w:rFonts w:eastAsia="Calibri"/>
          <w:b/>
        </w:rPr>
        <w:t xml:space="preserve"> Perceptions of Service Quality</w:t>
      </w:r>
      <w:r w:rsidR="00B50DB5" w:rsidRPr="00315E41">
        <w:rPr>
          <w:rFonts w:eastAsia="Calibri"/>
        </w:rPr>
        <w:t>, Journal of Retailing,</w:t>
      </w:r>
      <w:r w:rsidR="00B95FFA" w:rsidRPr="00315E41">
        <w:rPr>
          <w:rFonts w:eastAsia="Calibri"/>
        </w:rPr>
        <w:t xml:space="preserve"> 64 (</w:t>
      </w:r>
      <w:r w:rsidRPr="00315E41">
        <w:rPr>
          <w:rFonts w:eastAsia="Calibri"/>
        </w:rPr>
        <w:t>1</w:t>
      </w:r>
      <w:r w:rsidR="00B95FFA" w:rsidRPr="00315E41">
        <w:rPr>
          <w:rFonts w:eastAsia="Calibri"/>
        </w:rPr>
        <w:t>)</w:t>
      </w:r>
      <w:r w:rsidRPr="00315E41">
        <w:rPr>
          <w:rFonts w:eastAsia="Calibri"/>
        </w:rPr>
        <w:t>, 12-40</w:t>
      </w:r>
      <w:r w:rsidR="00B50DB5" w:rsidRPr="00315E41">
        <w:rPr>
          <w:rFonts w:eastAsia="Calibri"/>
        </w:rPr>
        <w:t>.</w:t>
      </w:r>
    </w:p>
    <w:p w:rsidR="00B50DB5" w:rsidRDefault="007100E7" w:rsidP="00315E41">
      <w:pPr>
        <w:pStyle w:val="ListeParagraf"/>
        <w:numPr>
          <w:ilvl w:val="0"/>
          <w:numId w:val="24"/>
        </w:numPr>
        <w:spacing w:before="240" w:after="240"/>
        <w:jc w:val="both"/>
        <w:rPr>
          <w:rFonts w:eastAsia="Calibri"/>
        </w:rPr>
      </w:pPr>
      <w:r w:rsidRPr="00315E41">
        <w:rPr>
          <w:rFonts w:eastAsia="Calibri"/>
        </w:rPr>
        <w:lastRenderedPageBreak/>
        <w:t>RAHMQUIST, M., BARA, A.</w:t>
      </w:r>
      <w:r w:rsidR="00315E41">
        <w:rPr>
          <w:rFonts w:eastAsia="Calibri"/>
        </w:rPr>
        <w:t xml:space="preserve"> </w:t>
      </w:r>
      <w:r w:rsidRPr="00315E41">
        <w:rPr>
          <w:rFonts w:eastAsia="Calibri"/>
        </w:rPr>
        <w:t>C.</w:t>
      </w:r>
      <w:r w:rsidR="00315E41">
        <w:rPr>
          <w:rFonts w:eastAsia="Calibri"/>
        </w:rPr>
        <w:t>,</w:t>
      </w:r>
      <w:r w:rsidRPr="00315E41">
        <w:rPr>
          <w:rFonts w:eastAsia="Calibri"/>
        </w:rPr>
        <w:t xml:space="preserve"> </w:t>
      </w:r>
      <w:r w:rsidR="00760265" w:rsidRPr="00315E41">
        <w:rPr>
          <w:rFonts w:eastAsia="Calibri"/>
        </w:rPr>
        <w:t>(2010)</w:t>
      </w:r>
      <w:r w:rsidR="00B95FFA" w:rsidRPr="00315E41">
        <w:rPr>
          <w:rFonts w:eastAsia="Calibri"/>
        </w:rPr>
        <w:t xml:space="preserve">, </w:t>
      </w:r>
      <w:r w:rsidR="00B50DB5" w:rsidRPr="00315E41">
        <w:rPr>
          <w:rFonts w:eastAsia="Calibri"/>
          <w:b/>
        </w:rPr>
        <w:t xml:space="preserve">Patients Characterictics and Quality Dimensions </w:t>
      </w:r>
      <w:r w:rsidR="00B95FFA" w:rsidRPr="00315E41">
        <w:rPr>
          <w:rFonts w:eastAsia="Calibri"/>
          <w:b/>
        </w:rPr>
        <w:t>Related to Patient Satisfaction</w:t>
      </w:r>
      <w:r w:rsidR="00B50DB5" w:rsidRPr="00315E41">
        <w:rPr>
          <w:rFonts w:eastAsia="Calibri"/>
        </w:rPr>
        <w:t>, International Journal of Quality in Healthcare</w:t>
      </w:r>
      <w:r w:rsidR="00760265" w:rsidRPr="00315E41">
        <w:rPr>
          <w:rFonts w:eastAsia="Calibri"/>
        </w:rPr>
        <w:t xml:space="preserve">, </w:t>
      </w:r>
      <w:r w:rsidR="00B95FFA" w:rsidRPr="00315E41">
        <w:rPr>
          <w:rFonts w:eastAsia="Calibri"/>
        </w:rPr>
        <w:t>22 (</w:t>
      </w:r>
      <w:r w:rsidR="00760265" w:rsidRPr="00315E41">
        <w:rPr>
          <w:rFonts w:eastAsia="Calibri"/>
        </w:rPr>
        <w:t>2</w:t>
      </w:r>
      <w:r w:rsidR="00B95FFA" w:rsidRPr="00315E41">
        <w:rPr>
          <w:rFonts w:eastAsia="Calibri"/>
        </w:rPr>
        <w:t>)</w:t>
      </w:r>
      <w:r w:rsidR="00760265" w:rsidRPr="00315E41">
        <w:rPr>
          <w:rFonts w:eastAsia="Calibri"/>
        </w:rPr>
        <w:t>, 86-92</w:t>
      </w:r>
      <w:r w:rsidR="00B50DB5" w:rsidRPr="00315E41">
        <w:rPr>
          <w:rFonts w:eastAsia="Calibri"/>
        </w:rPr>
        <w:t>.</w:t>
      </w:r>
    </w:p>
    <w:p w:rsidR="00315E41" w:rsidRPr="00315E41" w:rsidRDefault="00315E41" w:rsidP="00315E41">
      <w:pPr>
        <w:pStyle w:val="ListeParagraf"/>
        <w:spacing w:before="240" w:after="240"/>
        <w:jc w:val="both"/>
        <w:rPr>
          <w:rFonts w:eastAsia="Calibri"/>
        </w:rPr>
      </w:pPr>
    </w:p>
    <w:p w:rsidR="00E438A6" w:rsidRPr="00315E41" w:rsidRDefault="00230862" w:rsidP="00315E41">
      <w:pPr>
        <w:pStyle w:val="ListeParagraf"/>
        <w:numPr>
          <w:ilvl w:val="0"/>
          <w:numId w:val="24"/>
        </w:numPr>
        <w:spacing w:before="240" w:after="240"/>
        <w:jc w:val="both"/>
        <w:rPr>
          <w:rFonts w:eastAsia="Calibri"/>
        </w:rPr>
      </w:pPr>
      <w:r w:rsidRPr="00F67A1F">
        <w:t>SAATY, T.</w:t>
      </w:r>
      <w:r w:rsidR="00315E41">
        <w:t xml:space="preserve"> </w:t>
      </w:r>
      <w:r w:rsidRPr="00F67A1F">
        <w:t>L.</w:t>
      </w:r>
      <w:r w:rsidR="00315E41">
        <w:t>,</w:t>
      </w:r>
      <w:r w:rsidRPr="00F67A1F">
        <w:t xml:space="preserve"> (2008), </w:t>
      </w:r>
      <w:r w:rsidR="00E438A6" w:rsidRPr="00315E41">
        <w:rPr>
          <w:b/>
        </w:rPr>
        <w:t>Decision making with</w:t>
      </w:r>
      <w:r w:rsidRPr="00315E41">
        <w:rPr>
          <w:b/>
        </w:rPr>
        <w:t xml:space="preserve"> the analytic hierarchy process</w:t>
      </w:r>
      <w:r w:rsidR="00E438A6" w:rsidRPr="00F67A1F">
        <w:t>, International J</w:t>
      </w:r>
      <w:r w:rsidRPr="00F67A1F">
        <w:t>ournal of Services Sciences, 1 (</w:t>
      </w:r>
      <w:r w:rsidR="00E438A6" w:rsidRPr="00F67A1F">
        <w:t>1</w:t>
      </w:r>
      <w:r w:rsidRPr="00F67A1F">
        <w:t>)</w:t>
      </w:r>
      <w:r w:rsidR="00E438A6" w:rsidRPr="00F67A1F">
        <w:t>, 83-98.</w:t>
      </w:r>
    </w:p>
    <w:p w:rsidR="00315E41" w:rsidRPr="00315E41" w:rsidRDefault="00315E41" w:rsidP="00315E41">
      <w:pPr>
        <w:pStyle w:val="ListeParagraf"/>
        <w:rPr>
          <w:rFonts w:eastAsia="Calibri"/>
        </w:rPr>
      </w:pPr>
    </w:p>
    <w:p w:rsidR="00DD1A21" w:rsidRDefault="008F2C62" w:rsidP="00315E41">
      <w:pPr>
        <w:pStyle w:val="ListeParagraf"/>
        <w:numPr>
          <w:ilvl w:val="0"/>
          <w:numId w:val="24"/>
        </w:numPr>
        <w:spacing w:before="240" w:after="240"/>
        <w:jc w:val="both"/>
        <w:rPr>
          <w:rFonts w:eastAsia="Calibri"/>
        </w:rPr>
      </w:pPr>
      <w:r w:rsidRPr="00F67A1F">
        <w:t>SAS</w:t>
      </w:r>
      <w:r w:rsidR="00315E41">
        <w:t>,</w:t>
      </w:r>
      <w:r w:rsidRPr="00F67A1F">
        <w:t xml:space="preserve"> (2016)</w:t>
      </w:r>
      <w:r w:rsidR="00DD1A21" w:rsidRPr="00315E41">
        <w:rPr>
          <w:rFonts w:eastAsia="Calibri"/>
        </w:rPr>
        <w:t xml:space="preserve">, </w:t>
      </w:r>
      <w:r w:rsidR="00DD1A21" w:rsidRPr="00315E41">
        <w:rPr>
          <w:rFonts w:eastAsia="Calibri"/>
          <w:b/>
        </w:rPr>
        <w:t>Sağlıkta Akreditasyon Standartları</w:t>
      </w:r>
      <w:r w:rsidR="00DD1A21" w:rsidRPr="00315E41">
        <w:rPr>
          <w:rFonts w:eastAsia="Calibri"/>
        </w:rPr>
        <w:t xml:space="preserve">, </w:t>
      </w:r>
      <w:hyperlink r:id="rId15" w:history="1">
        <w:r w:rsidR="00DD1A21" w:rsidRPr="00315E41">
          <w:rPr>
            <w:rStyle w:val="Kpr"/>
            <w:rFonts w:eastAsia="Calibri"/>
            <w:color w:val="auto"/>
            <w:u w:val="none"/>
          </w:rPr>
          <w:t>www.saglık.gov.tr</w:t>
        </w:r>
      </w:hyperlink>
      <w:r w:rsidR="00DD1A21" w:rsidRPr="00315E41">
        <w:rPr>
          <w:rStyle w:val="Kpr"/>
          <w:rFonts w:eastAsia="Calibri"/>
          <w:color w:val="auto"/>
          <w:u w:val="none"/>
        </w:rPr>
        <w:t>, Erişim Tarihi:</w:t>
      </w:r>
      <w:r w:rsidR="00DD1A21" w:rsidRPr="00315E41">
        <w:rPr>
          <w:rFonts w:eastAsia="Calibri"/>
        </w:rPr>
        <w:t xml:space="preserve"> 01.10.2016.</w:t>
      </w:r>
    </w:p>
    <w:p w:rsidR="00315E41" w:rsidRPr="00315E41" w:rsidRDefault="00315E41" w:rsidP="00315E41">
      <w:pPr>
        <w:pStyle w:val="ListeParagraf"/>
        <w:rPr>
          <w:rFonts w:eastAsia="Calibri"/>
        </w:rPr>
      </w:pPr>
    </w:p>
    <w:p w:rsidR="00B50DB5" w:rsidRDefault="007100E7" w:rsidP="00315E41">
      <w:pPr>
        <w:pStyle w:val="ListeParagraf"/>
        <w:numPr>
          <w:ilvl w:val="0"/>
          <w:numId w:val="24"/>
        </w:numPr>
        <w:spacing w:before="240" w:after="240"/>
        <w:jc w:val="both"/>
        <w:rPr>
          <w:rFonts w:eastAsia="Calibri"/>
        </w:rPr>
      </w:pPr>
      <w:r w:rsidRPr="00315E41">
        <w:rPr>
          <w:rFonts w:eastAsia="Calibri"/>
        </w:rPr>
        <w:t>SOHAIL,</w:t>
      </w:r>
      <w:r w:rsidR="00B50DB5" w:rsidRPr="00315E41">
        <w:rPr>
          <w:rFonts w:eastAsia="Calibri"/>
        </w:rPr>
        <w:t xml:space="preserve"> S.</w:t>
      </w:r>
      <w:r w:rsidR="00315E41">
        <w:rPr>
          <w:rFonts w:eastAsia="Calibri"/>
        </w:rPr>
        <w:t xml:space="preserve"> </w:t>
      </w:r>
      <w:r w:rsidR="00B50DB5" w:rsidRPr="00315E41">
        <w:rPr>
          <w:rFonts w:eastAsia="Calibri"/>
        </w:rPr>
        <w:t>M.</w:t>
      </w:r>
      <w:r w:rsidR="00315E41">
        <w:rPr>
          <w:rFonts w:eastAsia="Calibri"/>
        </w:rPr>
        <w:t>,</w:t>
      </w:r>
      <w:r w:rsidRPr="00315E41">
        <w:rPr>
          <w:rFonts w:eastAsia="Calibri"/>
        </w:rPr>
        <w:t xml:space="preserve"> (2003)</w:t>
      </w:r>
      <w:r w:rsidR="00230862" w:rsidRPr="00315E41">
        <w:rPr>
          <w:rFonts w:eastAsia="Calibri"/>
        </w:rPr>
        <w:t xml:space="preserve">, </w:t>
      </w:r>
      <w:r w:rsidR="00B50DB5" w:rsidRPr="00315E41">
        <w:rPr>
          <w:rFonts w:eastAsia="Calibri"/>
          <w:b/>
        </w:rPr>
        <w:t>Service Quality in Hospitals: More Favorable T</w:t>
      </w:r>
      <w:r w:rsidR="00230862" w:rsidRPr="00315E41">
        <w:rPr>
          <w:rFonts w:eastAsia="Calibri"/>
          <w:b/>
        </w:rPr>
        <w:t>han You Might Think</w:t>
      </w:r>
      <w:r w:rsidR="00B50DB5" w:rsidRPr="00315E41">
        <w:rPr>
          <w:rFonts w:eastAsia="Calibri"/>
        </w:rPr>
        <w:t>, Managing Service Quality</w:t>
      </w:r>
      <w:r w:rsidR="00230862" w:rsidRPr="00315E41">
        <w:rPr>
          <w:rFonts w:eastAsia="Calibri"/>
        </w:rPr>
        <w:t>, 13 (</w:t>
      </w:r>
      <w:r w:rsidRPr="00315E41">
        <w:rPr>
          <w:rFonts w:eastAsia="Calibri"/>
        </w:rPr>
        <w:t>3</w:t>
      </w:r>
      <w:r w:rsidR="00230862" w:rsidRPr="00315E41">
        <w:rPr>
          <w:rFonts w:eastAsia="Calibri"/>
        </w:rPr>
        <w:t>)</w:t>
      </w:r>
      <w:r w:rsidRPr="00315E41">
        <w:rPr>
          <w:rFonts w:eastAsia="Calibri"/>
        </w:rPr>
        <w:t>, 197-206</w:t>
      </w:r>
      <w:r w:rsidR="00B50DB5" w:rsidRPr="00315E41">
        <w:rPr>
          <w:rFonts w:eastAsia="Calibri"/>
        </w:rPr>
        <w:t>.</w:t>
      </w:r>
    </w:p>
    <w:p w:rsidR="00315E41" w:rsidRPr="00315E41" w:rsidRDefault="00315E41" w:rsidP="00315E41">
      <w:pPr>
        <w:pStyle w:val="ListeParagraf"/>
        <w:rPr>
          <w:rFonts w:eastAsia="Calibri"/>
        </w:rPr>
      </w:pPr>
    </w:p>
    <w:p w:rsidR="00206CB1" w:rsidRDefault="00057F8E" w:rsidP="00315E41">
      <w:pPr>
        <w:pStyle w:val="ListeParagraf"/>
        <w:numPr>
          <w:ilvl w:val="0"/>
          <w:numId w:val="24"/>
        </w:numPr>
        <w:spacing w:before="240" w:after="240"/>
        <w:jc w:val="both"/>
        <w:rPr>
          <w:rFonts w:eastAsia="Calibri"/>
        </w:rPr>
      </w:pPr>
      <w:r w:rsidRPr="00315E41">
        <w:rPr>
          <w:rFonts w:eastAsia="Calibri"/>
        </w:rPr>
        <w:t>SWAN, J.</w:t>
      </w:r>
      <w:r w:rsidR="00315E41">
        <w:rPr>
          <w:rFonts w:eastAsia="Calibri"/>
        </w:rPr>
        <w:t xml:space="preserve"> </w:t>
      </w:r>
      <w:r w:rsidRPr="00315E41">
        <w:rPr>
          <w:rFonts w:eastAsia="Calibri"/>
        </w:rPr>
        <w:t>E., COMBS, L.</w:t>
      </w:r>
      <w:r w:rsidR="00315E41">
        <w:rPr>
          <w:rFonts w:eastAsia="Calibri"/>
        </w:rPr>
        <w:t xml:space="preserve"> </w:t>
      </w:r>
      <w:r w:rsidRPr="00315E41">
        <w:rPr>
          <w:rFonts w:eastAsia="Calibri"/>
        </w:rPr>
        <w:t>J.</w:t>
      </w:r>
      <w:r w:rsidR="00315E41">
        <w:rPr>
          <w:rFonts w:eastAsia="Calibri"/>
        </w:rPr>
        <w:t>,</w:t>
      </w:r>
      <w:r w:rsidRPr="00315E41">
        <w:rPr>
          <w:rFonts w:eastAsia="Calibri"/>
        </w:rPr>
        <w:t xml:space="preserve"> (1976)</w:t>
      </w:r>
      <w:r w:rsidR="00230862" w:rsidRPr="00315E41">
        <w:rPr>
          <w:rFonts w:eastAsia="Calibri"/>
        </w:rPr>
        <w:t xml:space="preserve">, </w:t>
      </w:r>
      <w:r w:rsidR="00B50DB5" w:rsidRPr="00315E41">
        <w:rPr>
          <w:rFonts w:eastAsia="Calibri"/>
          <w:b/>
        </w:rPr>
        <w:t>Product Performance and Consu</w:t>
      </w:r>
      <w:r w:rsidR="00230862" w:rsidRPr="00315E41">
        <w:rPr>
          <w:rFonts w:eastAsia="Calibri"/>
          <w:b/>
        </w:rPr>
        <w:t>mer Satisfaction: A New Concept</w:t>
      </w:r>
      <w:r w:rsidR="00B50DB5" w:rsidRPr="00315E41">
        <w:rPr>
          <w:rFonts w:eastAsia="Calibri"/>
        </w:rPr>
        <w:t>, Journal of Marketing</w:t>
      </w:r>
      <w:r w:rsidRPr="00315E41">
        <w:rPr>
          <w:rFonts w:eastAsia="Calibri"/>
        </w:rPr>
        <w:t>, 40, 25-33</w:t>
      </w:r>
      <w:r w:rsidR="00B50DB5" w:rsidRPr="00315E41">
        <w:rPr>
          <w:rFonts w:eastAsia="Calibri"/>
        </w:rPr>
        <w:t>.</w:t>
      </w:r>
    </w:p>
    <w:p w:rsidR="00315E41" w:rsidRPr="00315E41" w:rsidRDefault="00315E41" w:rsidP="00315E41">
      <w:pPr>
        <w:pStyle w:val="ListeParagraf"/>
        <w:rPr>
          <w:rFonts w:eastAsia="Calibri"/>
        </w:rPr>
      </w:pPr>
    </w:p>
    <w:p w:rsidR="001419B2" w:rsidRDefault="001419B2" w:rsidP="00315E41">
      <w:pPr>
        <w:pStyle w:val="ListeParagraf"/>
        <w:numPr>
          <w:ilvl w:val="0"/>
          <w:numId w:val="24"/>
        </w:numPr>
        <w:spacing w:before="240" w:after="240"/>
        <w:jc w:val="both"/>
        <w:rPr>
          <w:rFonts w:eastAsia="Calibri"/>
        </w:rPr>
      </w:pPr>
      <w:r w:rsidRPr="00315E41">
        <w:rPr>
          <w:rFonts w:eastAsia="Calibri"/>
        </w:rPr>
        <w:t xml:space="preserve">TATLIDİL, H., (2002), </w:t>
      </w:r>
      <w:r w:rsidRPr="00315E41">
        <w:rPr>
          <w:rFonts w:eastAsia="Calibri"/>
          <w:b/>
        </w:rPr>
        <w:t xml:space="preserve">Uygulamalı Çok Değişkenli İstatistiksel Analiz, </w:t>
      </w:r>
      <w:r w:rsidRPr="00315E41">
        <w:rPr>
          <w:rFonts w:eastAsia="Calibri"/>
        </w:rPr>
        <w:t>Akademi Matbaası, Ankara.</w:t>
      </w:r>
    </w:p>
    <w:p w:rsidR="00315E41" w:rsidRPr="00315E41" w:rsidRDefault="00315E41" w:rsidP="00315E41">
      <w:pPr>
        <w:pStyle w:val="ListeParagraf"/>
        <w:rPr>
          <w:rFonts w:eastAsia="Calibri"/>
        </w:rPr>
      </w:pPr>
    </w:p>
    <w:p w:rsidR="00B50DB5" w:rsidRDefault="00057F8E" w:rsidP="00315E41">
      <w:pPr>
        <w:pStyle w:val="ListeParagraf"/>
        <w:numPr>
          <w:ilvl w:val="0"/>
          <w:numId w:val="24"/>
        </w:numPr>
        <w:spacing w:before="240" w:after="240"/>
        <w:jc w:val="both"/>
        <w:rPr>
          <w:rFonts w:eastAsia="Calibri"/>
        </w:rPr>
      </w:pPr>
      <w:r w:rsidRPr="00315E41">
        <w:rPr>
          <w:rFonts w:eastAsia="Calibri"/>
        </w:rPr>
        <w:t>YEŞİLADA, F., DİREKTÖR, E.</w:t>
      </w:r>
      <w:r w:rsidR="00315E41">
        <w:rPr>
          <w:rFonts w:eastAsia="Calibri"/>
        </w:rPr>
        <w:t>,</w:t>
      </w:r>
      <w:r w:rsidRPr="00315E41">
        <w:rPr>
          <w:rFonts w:eastAsia="Calibri"/>
        </w:rPr>
        <w:t xml:space="preserve"> (2010)</w:t>
      </w:r>
      <w:r w:rsidR="00230862" w:rsidRPr="00315E41">
        <w:rPr>
          <w:rFonts w:eastAsia="Calibri"/>
        </w:rPr>
        <w:t xml:space="preserve">, </w:t>
      </w:r>
      <w:r w:rsidR="00B50DB5" w:rsidRPr="00315E41">
        <w:rPr>
          <w:rFonts w:eastAsia="Calibri"/>
          <w:b/>
        </w:rPr>
        <w:t xml:space="preserve">Health Care Service Quality: A Comparison </w:t>
      </w:r>
      <w:r w:rsidR="00230862" w:rsidRPr="00315E41">
        <w:rPr>
          <w:rFonts w:eastAsia="Calibri"/>
          <w:b/>
        </w:rPr>
        <w:t>of Public and Private Hospitals</w:t>
      </w:r>
      <w:r w:rsidR="00B50DB5" w:rsidRPr="00315E41">
        <w:rPr>
          <w:rFonts w:eastAsia="Calibri"/>
        </w:rPr>
        <w:t>, African Journal of Business Management</w:t>
      </w:r>
      <w:r w:rsidR="00230862" w:rsidRPr="00315E41">
        <w:rPr>
          <w:rFonts w:eastAsia="Calibri"/>
        </w:rPr>
        <w:t>, 4 (</w:t>
      </w:r>
      <w:r w:rsidRPr="00315E41">
        <w:rPr>
          <w:rFonts w:eastAsia="Calibri"/>
        </w:rPr>
        <w:t>6</w:t>
      </w:r>
      <w:r w:rsidR="00230862" w:rsidRPr="00315E41">
        <w:rPr>
          <w:rFonts w:eastAsia="Calibri"/>
        </w:rPr>
        <w:t>), 962-971.</w:t>
      </w:r>
    </w:p>
    <w:p w:rsidR="00315E41" w:rsidRPr="00315E41" w:rsidRDefault="00315E41" w:rsidP="00315E41">
      <w:pPr>
        <w:pStyle w:val="ListeParagraf"/>
        <w:rPr>
          <w:rFonts w:eastAsia="Calibri"/>
        </w:rPr>
      </w:pPr>
    </w:p>
    <w:p w:rsidR="00B50DB5" w:rsidRDefault="00237DFB" w:rsidP="00315E41">
      <w:pPr>
        <w:pStyle w:val="ListeParagraf"/>
        <w:numPr>
          <w:ilvl w:val="0"/>
          <w:numId w:val="24"/>
        </w:numPr>
        <w:spacing w:before="240" w:after="240"/>
        <w:jc w:val="both"/>
        <w:rPr>
          <w:rFonts w:eastAsia="Calibri"/>
        </w:rPr>
      </w:pPr>
      <w:r w:rsidRPr="00315E41">
        <w:rPr>
          <w:rFonts w:eastAsia="Calibri"/>
        </w:rPr>
        <w:t xml:space="preserve">YOUSSEF, </w:t>
      </w:r>
      <w:r w:rsidR="00B50DB5" w:rsidRPr="00315E41">
        <w:rPr>
          <w:rFonts w:eastAsia="Calibri"/>
        </w:rPr>
        <w:t>F.</w:t>
      </w:r>
      <w:r w:rsidR="00315E41">
        <w:rPr>
          <w:rFonts w:eastAsia="Calibri"/>
        </w:rPr>
        <w:t xml:space="preserve"> </w:t>
      </w:r>
      <w:r w:rsidR="00B50DB5" w:rsidRPr="00315E41">
        <w:rPr>
          <w:rFonts w:eastAsia="Calibri"/>
        </w:rPr>
        <w:t>N.</w:t>
      </w:r>
      <w:r w:rsidR="00315E41">
        <w:rPr>
          <w:rFonts w:eastAsia="Calibri"/>
        </w:rPr>
        <w:t>,</w:t>
      </w:r>
      <w:r w:rsidRPr="00315E41">
        <w:rPr>
          <w:rFonts w:eastAsia="Calibri"/>
        </w:rPr>
        <w:t xml:space="preserve"> (1996)</w:t>
      </w:r>
      <w:r w:rsidR="00230862" w:rsidRPr="00315E41">
        <w:rPr>
          <w:rFonts w:eastAsia="Calibri"/>
        </w:rPr>
        <w:t xml:space="preserve">, </w:t>
      </w:r>
      <w:r w:rsidR="00B50DB5" w:rsidRPr="00315E41">
        <w:rPr>
          <w:rFonts w:eastAsia="Calibri"/>
          <w:b/>
        </w:rPr>
        <w:t>Healt</w:t>
      </w:r>
      <w:r w:rsidR="00230862" w:rsidRPr="00315E41">
        <w:rPr>
          <w:rFonts w:eastAsia="Calibri"/>
          <w:b/>
        </w:rPr>
        <w:t>h Care Quality in NHS Hospitals</w:t>
      </w:r>
      <w:r w:rsidR="00B50DB5" w:rsidRPr="00315E41">
        <w:rPr>
          <w:rFonts w:eastAsia="Calibri"/>
        </w:rPr>
        <w:t>, Int</w:t>
      </w:r>
      <w:r w:rsidRPr="00315E41">
        <w:rPr>
          <w:rFonts w:eastAsia="Calibri"/>
        </w:rPr>
        <w:t xml:space="preserve">ernational Journal of </w:t>
      </w:r>
      <w:r w:rsidR="00B50DB5" w:rsidRPr="00315E41">
        <w:rPr>
          <w:rFonts w:eastAsia="Calibri"/>
        </w:rPr>
        <w:t>Heal</w:t>
      </w:r>
      <w:r w:rsidR="00230862" w:rsidRPr="00315E41">
        <w:rPr>
          <w:rFonts w:eastAsia="Calibri"/>
        </w:rPr>
        <w:t>th Care Quality Assurance, 9 (</w:t>
      </w:r>
      <w:r w:rsidRPr="00315E41">
        <w:rPr>
          <w:rFonts w:eastAsia="Calibri"/>
        </w:rPr>
        <w:t>1</w:t>
      </w:r>
      <w:r w:rsidR="00230862" w:rsidRPr="00315E41">
        <w:rPr>
          <w:rFonts w:eastAsia="Calibri"/>
        </w:rPr>
        <w:t>)</w:t>
      </w:r>
      <w:r w:rsidRPr="00315E41">
        <w:rPr>
          <w:rFonts w:eastAsia="Calibri"/>
        </w:rPr>
        <w:t>, 15-28</w:t>
      </w:r>
      <w:r w:rsidR="00B50DB5" w:rsidRPr="00315E41">
        <w:rPr>
          <w:rFonts w:eastAsia="Calibri"/>
        </w:rPr>
        <w:t>.</w:t>
      </w:r>
    </w:p>
    <w:p w:rsidR="00315E41" w:rsidRPr="00315E41" w:rsidRDefault="00315E41" w:rsidP="00315E41">
      <w:pPr>
        <w:pStyle w:val="ListeParagraf"/>
        <w:rPr>
          <w:rFonts w:eastAsia="Calibri"/>
        </w:rPr>
      </w:pPr>
    </w:p>
    <w:p w:rsidR="00B50DB5" w:rsidRPr="00315E41" w:rsidRDefault="00A9762B" w:rsidP="00315E41">
      <w:pPr>
        <w:pStyle w:val="ListeParagraf"/>
        <w:numPr>
          <w:ilvl w:val="0"/>
          <w:numId w:val="24"/>
        </w:numPr>
        <w:spacing w:before="240" w:after="240"/>
        <w:jc w:val="both"/>
        <w:rPr>
          <w:rFonts w:eastAsia="Calibri"/>
        </w:rPr>
      </w:pPr>
      <w:r w:rsidRPr="00315E41">
        <w:rPr>
          <w:rFonts w:eastAsia="Calibri"/>
        </w:rPr>
        <w:t>ZAREI, A., ARAB, M., FROUSHANI, A.</w:t>
      </w:r>
      <w:r w:rsidR="00315E41">
        <w:rPr>
          <w:rFonts w:eastAsia="Calibri"/>
        </w:rPr>
        <w:t xml:space="preserve"> </w:t>
      </w:r>
      <w:r w:rsidRPr="00315E41">
        <w:rPr>
          <w:rFonts w:eastAsia="Calibri"/>
        </w:rPr>
        <w:t>R., RASHIDIAN, A. TABATABAEI, S.</w:t>
      </w:r>
      <w:r w:rsidR="00315E41">
        <w:rPr>
          <w:rFonts w:eastAsia="Calibri"/>
        </w:rPr>
        <w:t xml:space="preserve"> </w:t>
      </w:r>
      <w:r w:rsidRPr="00315E41">
        <w:rPr>
          <w:rFonts w:eastAsia="Calibri"/>
        </w:rPr>
        <w:t>M.</w:t>
      </w:r>
      <w:r w:rsidR="00315E41">
        <w:rPr>
          <w:rFonts w:eastAsia="Calibri"/>
        </w:rPr>
        <w:t xml:space="preserve"> </w:t>
      </w:r>
      <w:r w:rsidRPr="00315E41">
        <w:rPr>
          <w:rFonts w:eastAsia="Calibri"/>
        </w:rPr>
        <w:t>G.</w:t>
      </w:r>
      <w:r w:rsidR="00315E41">
        <w:rPr>
          <w:rFonts w:eastAsia="Calibri"/>
        </w:rPr>
        <w:t>,</w:t>
      </w:r>
      <w:r w:rsidRPr="00315E41">
        <w:rPr>
          <w:rFonts w:eastAsia="Calibri"/>
        </w:rPr>
        <w:t xml:space="preserve"> (2012)</w:t>
      </w:r>
      <w:r w:rsidR="00977210" w:rsidRPr="00315E41">
        <w:rPr>
          <w:rFonts w:eastAsia="Calibri"/>
        </w:rPr>
        <w:t xml:space="preserve">, </w:t>
      </w:r>
      <w:r w:rsidR="00B50DB5" w:rsidRPr="00315E41">
        <w:rPr>
          <w:rFonts w:eastAsia="Calibri"/>
          <w:b/>
        </w:rPr>
        <w:t>Service Quality of Private Hospitals: Th</w:t>
      </w:r>
      <w:r w:rsidR="00977210" w:rsidRPr="00315E41">
        <w:rPr>
          <w:rFonts w:eastAsia="Calibri"/>
          <w:b/>
        </w:rPr>
        <w:t>e Iranian Patients’ Perspective</w:t>
      </w:r>
      <w:r w:rsidR="00B50DB5" w:rsidRPr="00315E41">
        <w:rPr>
          <w:rFonts w:eastAsia="Calibri"/>
        </w:rPr>
        <w:t>, BMC Health Services Research</w:t>
      </w:r>
      <w:r w:rsidRPr="00315E41">
        <w:rPr>
          <w:rFonts w:eastAsia="Calibri"/>
        </w:rPr>
        <w:t>, 12-31</w:t>
      </w:r>
      <w:r w:rsidR="00B50DB5" w:rsidRPr="00315E41">
        <w:rPr>
          <w:rFonts w:eastAsia="Calibri"/>
        </w:rPr>
        <w:t>.</w:t>
      </w:r>
    </w:p>
    <w:p w:rsidR="003153C7" w:rsidRPr="00315E41" w:rsidRDefault="003153C7" w:rsidP="00315E41">
      <w:pPr>
        <w:pStyle w:val="ListeParagraf"/>
        <w:numPr>
          <w:ilvl w:val="0"/>
          <w:numId w:val="24"/>
        </w:numPr>
        <w:spacing w:after="200" w:line="276" w:lineRule="auto"/>
        <w:rPr>
          <w:b/>
        </w:rPr>
      </w:pPr>
      <w:r w:rsidRPr="00315E41">
        <w:rPr>
          <w:b/>
        </w:rPr>
        <w:br w:type="page"/>
      </w:r>
    </w:p>
    <w:p w:rsidR="004967DD" w:rsidRPr="00F67A1F" w:rsidRDefault="00066E5C" w:rsidP="00FE2EFA">
      <w:pPr>
        <w:spacing w:before="100" w:beforeAutospacing="1" w:after="100" w:afterAutospacing="1"/>
        <w:jc w:val="both"/>
        <w:rPr>
          <w:b/>
        </w:rPr>
      </w:pPr>
      <w:r w:rsidRPr="00F67A1F">
        <w:rPr>
          <w:b/>
        </w:rPr>
        <w:lastRenderedPageBreak/>
        <w:t xml:space="preserve">EK </w:t>
      </w:r>
      <w:r w:rsidR="003E73BA" w:rsidRPr="00F67A1F">
        <w:rPr>
          <w:b/>
        </w:rPr>
        <w:t>1</w:t>
      </w:r>
      <w:r w:rsidRPr="00F67A1F">
        <w:rPr>
          <w:b/>
        </w:rPr>
        <w:t>.</w:t>
      </w:r>
      <w:r w:rsidR="004967DD" w:rsidRPr="00F67A1F">
        <w:rPr>
          <w:b/>
        </w:rPr>
        <w:t xml:space="preserve"> </w:t>
      </w:r>
      <w:r w:rsidR="008C3EA3" w:rsidRPr="00F67A1F">
        <w:rPr>
          <w:b/>
        </w:rPr>
        <w:t>Hastaların</w:t>
      </w:r>
      <w:r w:rsidR="004967DD" w:rsidRPr="00F67A1F">
        <w:rPr>
          <w:b/>
        </w:rPr>
        <w:t xml:space="preserve"> Demografik Yapısı</w:t>
      </w:r>
      <w:r w:rsidR="005B67F7" w:rsidRPr="00F67A1F">
        <w:rPr>
          <w:b/>
        </w:rPr>
        <w:t xml:space="preserve"> </w:t>
      </w:r>
    </w:p>
    <w:tbl>
      <w:tblPr>
        <w:tblStyle w:val="TabloKlavuzu"/>
        <w:tblW w:w="9584" w:type="dxa"/>
        <w:tblInd w:w="-262" w:type="dxa"/>
        <w:tblLayout w:type="fixed"/>
        <w:tblLook w:val="04A0" w:firstRow="1" w:lastRow="0" w:firstColumn="1" w:lastColumn="0" w:noHBand="0" w:noVBand="1"/>
      </w:tblPr>
      <w:tblGrid>
        <w:gridCol w:w="1361"/>
        <w:gridCol w:w="1843"/>
        <w:gridCol w:w="1157"/>
        <w:gridCol w:w="971"/>
        <w:gridCol w:w="1134"/>
        <w:gridCol w:w="992"/>
        <w:gridCol w:w="1134"/>
        <w:gridCol w:w="992"/>
      </w:tblGrid>
      <w:tr w:rsidR="004967DD" w:rsidRPr="00F67A1F" w:rsidTr="00315E41">
        <w:tc>
          <w:tcPr>
            <w:tcW w:w="1361" w:type="dxa"/>
          </w:tcPr>
          <w:p w:rsidR="004967DD" w:rsidRPr="00F67A1F" w:rsidRDefault="004967DD" w:rsidP="00FE2EFA">
            <w:pPr>
              <w:spacing w:before="100" w:beforeAutospacing="1" w:after="100" w:afterAutospacing="1"/>
              <w:jc w:val="both"/>
              <w:rPr>
                <w:u w:val="single"/>
              </w:rPr>
            </w:pPr>
          </w:p>
        </w:tc>
        <w:tc>
          <w:tcPr>
            <w:tcW w:w="1843" w:type="dxa"/>
          </w:tcPr>
          <w:p w:rsidR="004967DD" w:rsidRPr="00F67A1F" w:rsidRDefault="004967DD" w:rsidP="00FE2EFA">
            <w:pPr>
              <w:spacing w:before="100" w:beforeAutospacing="1" w:after="100" w:afterAutospacing="1"/>
              <w:jc w:val="both"/>
              <w:rPr>
                <w:u w:val="single"/>
              </w:rPr>
            </w:pPr>
          </w:p>
        </w:tc>
        <w:tc>
          <w:tcPr>
            <w:tcW w:w="2128" w:type="dxa"/>
            <w:gridSpan w:val="2"/>
          </w:tcPr>
          <w:p w:rsidR="004967DD" w:rsidRPr="00F67A1F" w:rsidRDefault="004967DD" w:rsidP="00FE2EFA">
            <w:pPr>
              <w:spacing w:before="100" w:beforeAutospacing="1" w:after="100" w:afterAutospacing="1"/>
              <w:jc w:val="both"/>
              <w:rPr>
                <w:b/>
              </w:rPr>
            </w:pPr>
            <w:r w:rsidRPr="00F67A1F">
              <w:rPr>
                <w:b/>
              </w:rPr>
              <w:t>Dahiliye</w:t>
            </w:r>
          </w:p>
        </w:tc>
        <w:tc>
          <w:tcPr>
            <w:tcW w:w="2126" w:type="dxa"/>
            <w:gridSpan w:val="2"/>
          </w:tcPr>
          <w:p w:rsidR="004967DD" w:rsidRPr="00F67A1F" w:rsidRDefault="004967DD" w:rsidP="00FE2EFA">
            <w:pPr>
              <w:spacing w:before="100" w:beforeAutospacing="1" w:after="100" w:afterAutospacing="1"/>
              <w:jc w:val="both"/>
              <w:rPr>
                <w:b/>
              </w:rPr>
            </w:pPr>
            <w:r w:rsidRPr="00F67A1F">
              <w:rPr>
                <w:b/>
              </w:rPr>
              <w:t>Genel Cerrahi</w:t>
            </w:r>
          </w:p>
        </w:tc>
        <w:tc>
          <w:tcPr>
            <w:tcW w:w="2126" w:type="dxa"/>
            <w:gridSpan w:val="2"/>
          </w:tcPr>
          <w:p w:rsidR="004967DD" w:rsidRPr="00F67A1F" w:rsidRDefault="004967DD" w:rsidP="00FE2EFA">
            <w:pPr>
              <w:spacing w:before="100" w:beforeAutospacing="1" w:after="100" w:afterAutospacing="1"/>
              <w:jc w:val="both"/>
              <w:rPr>
                <w:b/>
              </w:rPr>
            </w:pPr>
            <w:r w:rsidRPr="00F67A1F">
              <w:rPr>
                <w:b/>
              </w:rPr>
              <w:t>Toplam</w:t>
            </w:r>
          </w:p>
        </w:tc>
      </w:tr>
      <w:tr w:rsidR="004967DD" w:rsidRPr="00F67A1F" w:rsidTr="00315E41">
        <w:tc>
          <w:tcPr>
            <w:tcW w:w="1361" w:type="dxa"/>
          </w:tcPr>
          <w:p w:rsidR="004967DD" w:rsidRPr="00F67A1F" w:rsidRDefault="004967DD" w:rsidP="00FE2EFA">
            <w:pPr>
              <w:spacing w:before="100" w:beforeAutospacing="1" w:after="100" w:afterAutospacing="1"/>
              <w:jc w:val="both"/>
              <w:rPr>
                <w:u w:val="single"/>
              </w:rPr>
            </w:pPr>
          </w:p>
        </w:tc>
        <w:tc>
          <w:tcPr>
            <w:tcW w:w="1843" w:type="dxa"/>
          </w:tcPr>
          <w:p w:rsidR="004967DD" w:rsidRPr="00F67A1F" w:rsidRDefault="004967DD" w:rsidP="00FE2EFA">
            <w:pPr>
              <w:spacing w:before="100" w:beforeAutospacing="1" w:after="100" w:afterAutospacing="1"/>
              <w:jc w:val="both"/>
              <w:rPr>
                <w:u w:val="single"/>
              </w:rPr>
            </w:pPr>
          </w:p>
        </w:tc>
        <w:tc>
          <w:tcPr>
            <w:tcW w:w="1157" w:type="dxa"/>
          </w:tcPr>
          <w:p w:rsidR="004967DD" w:rsidRPr="00F67A1F" w:rsidRDefault="004967DD" w:rsidP="00FE2EFA">
            <w:pPr>
              <w:spacing w:before="100" w:beforeAutospacing="1" w:after="100" w:afterAutospacing="1"/>
              <w:jc w:val="both"/>
              <w:rPr>
                <w:b/>
              </w:rPr>
            </w:pPr>
            <w:r w:rsidRPr="00F67A1F">
              <w:rPr>
                <w:b/>
              </w:rPr>
              <w:t>Frekans</w:t>
            </w:r>
          </w:p>
        </w:tc>
        <w:tc>
          <w:tcPr>
            <w:tcW w:w="971" w:type="dxa"/>
          </w:tcPr>
          <w:p w:rsidR="004967DD" w:rsidRPr="00F67A1F" w:rsidRDefault="004967DD" w:rsidP="00FE2EFA">
            <w:pPr>
              <w:spacing w:before="100" w:beforeAutospacing="1" w:after="100" w:afterAutospacing="1"/>
              <w:jc w:val="both"/>
              <w:rPr>
                <w:b/>
              </w:rPr>
            </w:pPr>
            <w:r w:rsidRPr="00F67A1F">
              <w:rPr>
                <w:b/>
              </w:rPr>
              <w:t>Yüzde</w:t>
            </w:r>
          </w:p>
        </w:tc>
        <w:tc>
          <w:tcPr>
            <w:tcW w:w="1134" w:type="dxa"/>
          </w:tcPr>
          <w:p w:rsidR="004967DD" w:rsidRPr="00F67A1F" w:rsidRDefault="004967DD" w:rsidP="00FE2EFA">
            <w:pPr>
              <w:spacing w:before="100" w:beforeAutospacing="1" w:after="100" w:afterAutospacing="1"/>
              <w:jc w:val="both"/>
              <w:rPr>
                <w:b/>
              </w:rPr>
            </w:pPr>
            <w:r w:rsidRPr="00F67A1F">
              <w:rPr>
                <w:b/>
              </w:rPr>
              <w:t>Frekans</w:t>
            </w:r>
          </w:p>
        </w:tc>
        <w:tc>
          <w:tcPr>
            <w:tcW w:w="992" w:type="dxa"/>
          </w:tcPr>
          <w:p w:rsidR="004967DD" w:rsidRPr="00F67A1F" w:rsidRDefault="004967DD" w:rsidP="00FE2EFA">
            <w:pPr>
              <w:spacing w:before="100" w:beforeAutospacing="1" w:after="100" w:afterAutospacing="1"/>
              <w:jc w:val="both"/>
              <w:rPr>
                <w:b/>
              </w:rPr>
            </w:pPr>
            <w:r w:rsidRPr="00F67A1F">
              <w:rPr>
                <w:b/>
              </w:rPr>
              <w:t>Yüzde</w:t>
            </w:r>
          </w:p>
        </w:tc>
        <w:tc>
          <w:tcPr>
            <w:tcW w:w="1134" w:type="dxa"/>
          </w:tcPr>
          <w:p w:rsidR="004967DD" w:rsidRPr="00F67A1F" w:rsidRDefault="004967DD" w:rsidP="00FE2EFA">
            <w:pPr>
              <w:spacing w:before="100" w:beforeAutospacing="1" w:after="100" w:afterAutospacing="1"/>
              <w:jc w:val="both"/>
              <w:rPr>
                <w:b/>
              </w:rPr>
            </w:pPr>
            <w:r w:rsidRPr="00F67A1F">
              <w:rPr>
                <w:b/>
              </w:rPr>
              <w:t>Frekans</w:t>
            </w:r>
          </w:p>
        </w:tc>
        <w:tc>
          <w:tcPr>
            <w:tcW w:w="992" w:type="dxa"/>
          </w:tcPr>
          <w:p w:rsidR="004967DD" w:rsidRPr="00F67A1F" w:rsidRDefault="004967DD" w:rsidP="00FE2EFA">
            <w:pPr>
              <w:spacing w:before="100" w:beforeAutospacing="1" w:after="100" w:afterAutospacing="1"/>
              <w:jc w:val="both"/>
              <w:rPr>
                <w:b/>
              </w:rPr>
            </w:pPr>
            <w:r w:rsidRPr="00F67A1F">
              <w:rPr>
                <w:b/>
              </w:rPr>
              <w:t>Yüzde</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r w:rsidRPr="00F67A1F">
              <w:rPr>
                <w:b/>
              </w:rPr>
              <w:t>YAŞ</w:t>
            </w:r>
          </w:p>
        </w:tc>
        <w:tc>
          <w:tcPr>
            <w:tcW w:w="1843" w:type="dxa"/>
          </w:tcPr>
          <w:p w:rsidR="004967DD" w:rsidRPr="00F67A1F" w:rsidRDefault="004967DD" w:rsidP="00FE2EFA">
            <w:pPr>
              <w:spacing w:before="100" w:beforeAutospacing="1" w:after="100" w:afterAutospacing="1"/>
              <w:jc w:val="both"/>
            </w:pPr>
            <w:r w:rsidRPr="00F67A1F">
              <w:t>&lt; 20</w:t>
            </w:r>
          </w:p>
        </w:tc>
        <w:tc>
          <w:tcPr>
            <w:tcW w:w="1157" w:type="dxa"/>
          </w:tcPr>
          <w:p w:rsidR="004967DD" w:rsidRPr="00F67A1F" w:rsidRDefault="004967DD" w:rsidP="00FE2EFA">
            <w:pPr>
              <w:spacing w:before="100" w:beforeAutospacing="1" w:after="100" w:afterAutospacing="1"/>
              <w:jc w:val="both"/>
            </w:pPr>
            <w:r w:rsidRPr="00F67A1F">
              <w:t>3</w:t>
            </w:r>
          </w:p>
        </w:tc>
        <w:tc>
          <w:tcPr>
            <w:tcW w:w="971" w:type="dxa"/>
          </w:tcPr>
          <w:p w:rsidR="004967DD" w:rsidRPr="00F67A1F" w:rsidRDefault="004967DD" w:rsidP="00FE2EFA">
            <w:pPr>
              <w:spacing w:before="100" w:beforeAutospacing="1" w:after="100" w:afterAutospacing="1"/>
              <w:jc w:val="both"/>
            </w:pPr>
            <w:r w:rsidRPr="00F67A1F">
              <w:t>2</w:t>
            </w:r>
          </w:p>
        </w:tc>
        <w:tc>
          <w:tcPr>
            <w:tcW w:w="1134" w:type="dxa"/>
          </w:tcPr>
          <w:p w:rsidR="004967DD" w:rsidRPr="00F67A1F" w:rsidRDefault="004967DD" w:rsidP="00FE2EFA">
            <w:pPr>
              <w:spacing w:before="100" w:beforeAutospacing="1" w:after="100" w:afterAutospacing="1"/>
              <w:jc w:val="both"/>
            </w:pPr>
            <w:r w:rsidRPr="00F67A1F">
              <w:t>4</w:t>
            </w:r>
          </w:p>
        </w:tc>
        <w:tc>
          <w:tcPr>
            <w:tcW w:w="992" w:type="dxa"/>
          </w:tcPr>
          <w:p w:rsidR="004967DD" w:rsidRPr="00F67A1F" w:rsidRDefault="004967DD" w:rsidP="00FE2EFA">
            <w:pPr>
              <w:spacing w:before="100" w:beforeAutospacing="1" w:after="100" w:afterAutospacing="1"/>
              <w:jc w:val="both"/>
            </w:pPr>
            <w:r w:rsidRPr="00F67A1F">
              <w:t>3</w:t>
            </w:r>
          </w:p>
        </w:tc>
        <w:tc>
          <w:tcPr>
            <w:tcW w:w="1134" w:type="dxa"/>
          </w:tcPr>
          <w:p w:rsidR="004967DD" w:rsidRPr="00F67A1F" w:rsidRDefault="004967DD" w:rsidP="00FE2EFA">
            <w:pPr>
              <w:spacing w:before="100" w:beforeAutospacing="1" w:after="100" w:afterAutospacing="1"/>
              <w:jc w:val="both"/>
            </w:pPr>
            <w:r w:rsidRPr="00F67A1F">
              <w:t>7</w:t>
            </w:r>
          </w:p>
        </w:tc>
        <w:tc>
          <w:tcPr>
            <w:tcW w:w="992" w:type="dxa"/>
          </w:tcPr>
          <w:p w:rsidR="004967DD" w:rsidRPr="00F67A1F" w:rsidRDefault="004967DD" w:rsidP="00FE2EFA">
            <w:pPr>
              <w:spacing w:before="100" w:beforeAutospacing="1" w:after="100" w:afterAutospacing="1"/>
              <w:jc w:val="both"/>
            </w:pPr>
            <w:r w:rsidRPr="00F67A1F">
              <w:t>2</w:t>
            </w:r>
          </w:p>
        </w:tc>
      </w:tr>
      <w:tr w:rsidR="004967DD" w:rsidRPr="00F67A1F" w:rsidTr="00315E41">
        <w:tc>
          <w:tcPr>
            <w:tcW w:w="1361" w:type="dxa"/>
          </w:tcPr>
          <w:p w:rsidR="004967DD" w:rsidRPr="00F67A1F" w:rsidRDefault="004967DD" w:rsidP="00FE2EFA">
            <w:pPr>
              <w:spacing w:before="100" w:beforeAutospacing="1" w:after="100" w:afterAutospacing="1"/>
              <w:jc w:val="both"/>
              <w:rPr>
                <w:b/>
                <w:u w:val="single"/>
              </w:rPr>
            </w:pPr>
          </w:p>
        </w:tc>
        <w:tc>
          <w:tcPr>
            <w:tcW w:w="1843" w:type="dxa"/>
          </w:tcPr>
          <w:p w:rsidR="004967DD" w:rsidRPr="00F67A1F" w:rsidRDefault="004967DD" w:rsidP="00FE2EFA">
            <w:pPr>
              <w:spacing w:before="100" w:beforeAutospacing="1" w:after="100" w:afterAutospacing="1"/>
              <w:jc w:val="both"/>
            </w:pPr>
            <w:r w:rsidRPr="00F67A1F">
              <w:t>20-29</w:t>
            </w:r>
          </w:p>
        </w:tc>
        <w:tc>
          <w:tcPr>
            <w:tcW w:w="1157" w:type="dxa"/>
          </w:tcPr>
          <w:p w:rsidR="004967DD" w:rsidRPr="00F67A1F" w:rsidRDefault="004967DD" w:rsidP="00FE2EFA">
            <w:pPr>
              <w:spacing w:before="100" w:beforeAutospacing="1" w:after="100" w:afterAutospacing="1"/>
              <w:jc w:val="both"/>
            </w:pPr>
            <w:r w:rsidRPr="00F67A1F">
              <w:t>7</w:t>
            </w:r>
          </w:p>
        </w:tc>
        <w:tc>
          <w:tcPr>
            <w:tcW w:w="971" w:type="dxa"/>
          </w:tcPr>
          <w:p w:rsidR="004967DD" w:rsidRPr="00F67A1F" w:rsidRDefault="004967DD" w:rsidP="00FE2EFA">
            <w:pPr>
              <w:spacing w:before="100" w:beforeAutospacing="1" w:after="100" w:afterAutospacing="1"/>
              <w:jc w:val="both"/>
            </w:pPr>
            <w:r w:rsidRPr="00F67A1F">
              <w:t>4</w:t>
            </w:r>
          </w:p>
        </w:tc>
        <w:tc>
          <w:tcPr>
            <w:tcW w:w="1134" w:type="dxa"/>
          </w:tcPr>
          <w:p w:rsidR="004967DD" w:rsidRPr="00F67A1F" w:rsidRDefault="004967DD" w:rsidP="00FE2EFA">
            <w:pPr>
              <w:spacing w:before="100" w:beforeAutospacing="1" w:after="100" w:afterAutospacing="1"/>
              <w:jc w:val="both"/>
            </w:pPr>
            <w:r w:rsidRPr="00F67A1F">
              <w:t>14</w:t>
            </w:r>
          </w:p>
        </w:tc>
        <w:tc>
          <w:tcPr>
            <w:tcW w:w="992" w:type="dxa"/>
          </w:tcPr>
          <w:p w:rsidR="004967DD" w:rsidRPr="00F67A1F" w:rsidRDefault="004967DD" w:rsidP="00FE2EFA">
            <w:pPr>
              <w:spacing w:before="100" w:beforeAutospacing="1" w:after="100" w:afterAutospacing="1"/>
              <w:jc w:val="both"/>
            </w:pPr>
            <w:r w:rsidRPr="00F67A1F">
              <w:t>9</w:t>
            </w:r>
          </w:p>
        </w:tc>
        <w:tc>
          <w:tcPr>
            <w:tcW w:w="1134" w:type="dxa"/>
          </w:tcPr>
          <w:p w:rsidR="004967DD" w:rsidRPr="00F67A1F" w:rsidRDefault="004967DD" w:rsidP="00FE2EFA">
            <w:pPr>
              <w:spacing w:before="100" w:beforeAutospacing="1" w:after="100" w:afterAutospacing="1"/>
              <w:jc w:val="both"/>
            </w:pPr>
            <w:r w:rsidRPr="00F67A1F">
              <w:t>21</w:t>
            </w:r>
          </w:p>
        </w:tc>
        <w:tc>
          <w:tcPr>
            <w:tcW w:w="992" w:type="dxa"/>
          </w:tcPr>
          <w:p w:rsidR="004967DD" w:rsidRPr="00F67A1F" w:rsidRDefault="004967DD" w:rsidP="00FE2EFA">
            <w:pPr>
              <w:spacing w:before="100" w:beforeAutospacing="1" w:after="100" w:afterAutospacing="1"/>
              <w:jc w:val="both"/>
            </w:pPr>
            <w:r w:rsidRPr="00F67A1F">
              <w:t>7</w:t>
            </w:r>
          </w:p>
        </w:tc>
      </w:tr>
      <w:tr w:rsidR="004967DD" w:rsidRPr="00F67A1F" w:rsidTr="00315E41">
        <w:tc>
          <w:tcPr>
            <w:tcW w:w="1361" w:type="dxa"/>
          </w:tcPr>
          <w:p w:rsidR="004967DD" w:rsidRPr="00F67A1F" w:rsidRDefault="004967DD" w:rsidP="00FE2EFA">
            <w:pPr>
              <w:spacing w:before="100" w:beforeAutospacing="1" w:after="100" w:afterAutospacing="1"/>
              <w:jc w:val="both"/>
              <w:rPr>
                <w:b/>
                <w:u w:val="single"/>
              </w:rPr>
            </w:pPr>
          </w:p>
        </w:tc>
        <w:tc>
          <w:tcPr>
            <w:tcW w:w="1843" w:type="dxa"/>
          </w:tcPr>
          <w:p w:rsidR="004967DD" w:rsidRPr="00F67A1F" w:rsidRDefault="004967DD" w:rsidP="00FE2EFA">
            <w:pPr>
              <w:spacing w:before="100" w:beforeAutospacing="1" w:after="100" w:afterAutospacing="1"/>
              <w:jc w:val="both"/>
            </w:pPr>
            <w:r w:rsidRPr="00F67A1F">
              <w:t>30-39</w:t>
            </w:r>
          </w:p>
        </w:tc>
        <w:tc>
          <w:tcPr>
            <w:tcW w:w="1157" w:type="dxa"/>
          </w:tcPr>
          <w:p w:rsidR="004967DD" w:rsidRPr="00F67A1F" w:rsidRDefault="004967DD" w:rsidP="00FE2EFA">
            <w:pPr>
              <w:spacing w:before="100" w:beforeAutospacing="1" w:after="100" w:afterAutospacing="1"/>
              <w:jc w:val="both"/>
            </w:pPr>
            <w:r w:rsidRPr="00F67A1F">
              <w:t>13</w:t>
            </w:r>
          </w:p>
        </w:tc>
        <w:tc>
          <w:tcPr>
            <w:tcW w:w="971" w:type="dxa"/>
          </w:tcPr>
          <w:p w:rsidR="004967DD" w:rsidRPr="00F67A1F" w:rsidRDefault="004967DD" w:rsidP="00FE2EFA">
            <w:pPr>
              <w:spacing w:before="100" w:beforeAutospacing="1" w:after="100" w:afterAutospacing="1"/>
              <w:jc w:val="both"/>
            </w:pPr>
            <w:r w:rsidRPr="00F67A1F">
              <w:t>8</w:t>
            </w:r>
          </w:p>
        </w:tc>
        <w:tc>
          <w:tcPr>
            <w:tcW w:w="1134" w:type="dxa"/>
          </w:tcPr>
          <w:p w:rsidR="004967DD" w:rsidRPr="00F67A1F" w:rsidRDefault="004967DD" w:rsidP="00FE2EFA">
            <w:pPr>
              <w:spacing w:before="100" w:beforeAutospacing="1" w:after="100" w:afterAutospacing="1"/>
              <w:jc w:val="both"/>
            </w:pPr>
            <w:r w:rsidRPr="00F67A1F">
              <w:t>18</w:t>
            </w:r>
          </w:p>
        </w:tc>
        <w:tc>
          <w:tcPr>
            <w:tcW w:w="992" w:type="dxa"/>
          </w:tcPr>
          <w:p w:rsidR="004967DD" w:rsidRPr="00F67A1F" w:rsidRDefault="004967DD" w:rsidP="00FE2EFA">
            <w:pPr>
              <w:spacing w:before="100" w:beforeAutospacing="1" w:after="100" w:afterAutospacing="1"/>
              <w:jc w:val="both"/>
            </w:pPr>
            <w:r w:rsidRPr="00F67A1F">
              <w:t>11</w:t>
            </w:r>
          </w:p>
        </w:tc>
        <w:tc>
          <w:tcPr>
            <w:tcW w:w="1134" w:type="dxa"/>
          </w:tcPr>
          <w:p w:rsidR="004967DD" w:rsidRPr="00F67A1F" w:rsidRDefault="004967DD" w:rsidP="00FE2EFA">
            <w:pPr>
              <w:spacing w:before="100" w:beforeAutospacing="1" w:after="100" w:afterAutospacing="1"/>
              <w:jc w:val="both"/>
            </w:pPr>
            <w:r w:rsidRPr="00F67A1F">
              <w:t>31</w:t>
            </w:r>
          </w:p>
        </w:tc>
        <w:tc>
          <w:tcPr>
            <w:tcW w:w="992" w:type="dxa"/>
          </w:tcPr>
          <w:p w:rsidR="004967DD" w:rsidRPr="00F67A1F" w:rsidRDefault="004967DD" w:rsidP="00FE2EFA">
            <w:pPr>
              <w:spacing w:before="100" w:beforeAutospacing="1" w:after="100" w:afterAutospacing="1"/>
              <w:jc w:val="both"/>
            </w:pPr>
            <w:r w:rsidRPr="00F67A1F">
              <w:t>10</w:t>
            </w:r>
          </w:p>
        </w:tc>
      </w:tr>
      <w:tr w:rsidR="004967DD" w:rsidRPr="00F67A1F" w:rsidTr="00315E41">
        <w:tc>
          <w:tcPr>
            <w:tcW w:w="1361" w:type="dxa"/>
          </w:tcPr>
          <w:p w:rsidR="004967DD" w:rsidRPr="00F67A1F" w:rsidRDefault="004967DD" w:rsidP="00FE2EFA">
            <w:pPr>
              <w:spacing w:before="100" w:beforeAutospacing="1" w:after="100" w:afterAutospacing="1"/>
              <w:jc w:val="both"/>
              <w:rPr>
                <w:b/>
                <w:u w:val="single"/>
              </w:rPr>
            </w:pPr>
          </w:p>
        </w:tc>
        <w:tc>
          <w:tcPr>
            <w:tcW w:w="1843" w:type="dxa"/>
          </w:tcPr>
          <w:p w:rsidR="004967DD" w:rsidRPr="00F67A1F" w:rsidRDefault="004967DD" w:rsidP="00FE2EFA">
            <w:pPr>
              <w:spacing w:before="100" w:beforeAutospacing="1" w:after="100" w:afterAutospacing="1"/>
              <w:jc w:val="both"/>
            </w:pPr>
            <w:r w:rsidRPr="00F67A1F">
              <w:t>40-49</w:t>
            </w:r>
          </w:p>
        </w:tc>
        <w:tc>
          <w:tcPr>
            <w:tcW w:w="1157" w:type="dxa"/>
          </w:tcPr>
          <w:p w:rsidR="004967DD" w:rsidRPr="00F67A1F" w:rsidRDefault="004967DD" w:rsidP="00FE2EFA">
            <w:pPr>
              <w:spacing w:before="100" w:beforeAutospacing="1" w:after="100" w:afterAutospacing="1"/>
              <w:jc w:val="both"/>
            </w:pPr>
            <w:r w:rsidRPr="00F67A1F">
              <w:t>34</w:t>
            </w:r>
          </w:p>
        </w:tc>
        <w:tc>
          <w:tcPr>
            <w:tcW w:w="971" w:type="dxa"/>
          </w:tcPr>
          <w:p w:rsidR="004967DD" w:rsidRPr="00F67A1F" w:rsidRDefault="004967DD" w:rsidP="00FE2EFA">
            <w:pPr>
              <w:spacing w:before="100" w:beforeAutospacing="1" w:after="100" w:afterAutospacing="1"/>
              <w:jc w:val="both"/>
            </w:pPr>
            <w:r w:rsidRPr="00F67A1F">
              <w:t>21</w:t>
            </w:r>
          </w:p>
        </w:tc>
        <w:tc>
          <w:tcPr>
            <w:tcW w:w="1134" w:type="dxa"/>
          </w:tcPr>
          <w:p w:rsidR="004967DD" w:rsidRPr="00F67A1F" w:rsidRDefault="004967DD" w:rsidP="00FE2EFA">
            <w:pPr>
              <w:spacing w:before="100" w:beforeAutospacing="1" w:after="100" w:afterAutospacing="1"/>
              <w:jc w:val="both"/>
            </w:pPr>
            <w:r w:rsidRPr="00F67A1F">
              <w:t>39</w:t>
            </w:r>
          </w:p>
        </w:tc>
        <w:tc>
          <w:tcPr>
            <w:tcW w:w="992" w:type="dxa"/>
          </w:tcPr>
          <w:p w:rsidR="004967DD" w:rsidRPr="00F67A1F" w:rsidRDefault="004967DD" w:rsidP="00FE2EFA">
            <w:pPr>
              <w:spacing w:before="100" w:beforeAutospacing="1" w:after="100" w:afterAutospacing="1"/>
              <w:jc w:val="both"/>
            </w:pPr>
            <w:r w:rsidRPr="00F67A1F">
              <w:t>24</w:t>
            </w:r>
          </w:p>
        </w:tc>
        <w:tc>
          <w:tcPr>
            <w:tcW w:w="1134" w:type="dxa"/>
          </w:tcPr>
          <w:p w:rsidR="004967DD" w:rsidRPr="00F67A1F" w:rsidRDefault="004967DD" w:rsidP="00FE2EFA">
            <w:pPr>
              <w:spacing w:before="100" w:beforeAutospacing="1" w:after="100" w:afterAutospacing="1"/>
              <w:jc w:val="both"/>
            </w:pPr>
            <w:r w:rsidRPr="00F67A1F">
              <w:t>73</w:t>
            </w:r>
          </w:p>
        </w:tc>
        <w:tc>
          <w:tcPr>
            <w:tcW w:w="992" w:type="dxa"/>
          </w:tcPr>
          <w:p w:rsidR="004967DD" w:rsidRPr="00F67A1F" w:rsidRDefault="004967DD" w:rsidP="00FE2EFA">
            <w:pPr>
              <w:spacing w:before="100" w:beforeAutospacing="1" w:after="100" w:afterAutospacing="1"/>
              <w:jc w:val="both"/>
            </w:pPr>
            <w:r w:rsidRPr="00F67A1F">
              <w:t>23</w:t>
            </w:r>
          </w:p>
        </w:tc>
      </w:tr>
      <w:tr w:rsidR="004967DD" w:rsidRPr="00F67A1F" w:rsidTr="00315E41">
        <w:tc>
          <w:tcPr>
            <w:tcW w:w="1361" w:type="dxa"/>
          </w:tcPr>
          <w:p w:rsidR="004967DD" w:rsidRPr="00F67A1F" w:rsidRDefault="004967DD" w:rsidP="00FE2EFA">
            <w:pPr>
              <w:spacing w:before="100" w:beforeAutospacing="1" w:after="100" w:afterAutospacing="1"/>
              <w:jc w:val="both"/>
              <w:rPr>
                <w:b/>
                <w:u w:val="single"/>
              </w:rPr>
            </w:pPr>
          </w:p>
        </w:tc>
        <w:tc>
          <w:tcPr>
            <w:tcW w:w="1843" w:type="dxa"/>
          </w:tcPr>
          <w:p w:rsidR="004967DD" w:rsidRPr="00F67A1F" w:rsidRDefault="004967DD" w:rsidP="00FE2EFA">
            <w:pPr>
              <w:spacing w:before="100" w:beforeAutospacing="1" w:after="100" w:afterAutospacing="1"/>
              <w:jc w:val="both"/>
            </w:pPr>
            <w:r w:rsidRPr="00F67A1F">
              <w:t>50-59</w:t>
            </w:r>
          </w:p>
        </w:tc>
        <w:tc>
          <w:tcPr>
            <w:tcW w:w="1157" w:type="dxa"/>
          </w:tcPr>
          <w:p w:rsidR="004967DD" w:rsidRPr="00F67A1F" w:rsidRDefault="004967DD" w:rsidP="00FE2EFA">
            <w:pPr>
              <w:spacing w:before="100" w:beforeAutospacing="1" w:after="100" w:afterAutospacing="1"/>
              <w:jc w:val="both"/>
            </w:pPr>
            <w:r w:rsidRPr="00F67A1F">
              <w:t>30</w:t>
            </w:r>
          </w:p>
        </w:tc>
        <w:tc>
          <w:tcPr>
            <w:tcW w:w="971" w:type="dxa"/>
          </w:tcPr>
          <w:p w:rsidR="004967DD" w:rsidRPr="00F67A1F" w:rsidRDefault="004967DD" w:rsidP="00FE2EFA">
            <w:pPr>
              <w:spacing w:before="100" w:beforeAutospacing="1" w:after="100" w:afterAutospacing="1"/>
              <w:jc w:val="both"/>
            </w:pPr>
            <w:r w:rsidRPr="00F67A1F">
              <w:t>19</w:t>
            </w:r>
          </w:p>
        </w:tc>
        <w:tc>
          <w:tcPr>
            <w:tcW w:w="1134" w:type="dxa"/>
          </w:tcPr>
          <w:p w:rsidR="004967DD" w:rsidRPr="00F67A1F" w:rsidRDefault="004967DD" w:rsidP="00FE2EFA">
            <w:pPr>
              <w:spacing w:before="100" w:beforeAutospacing="1" w:after="100" w:afterAutospacing="1"/>
              <w:jc w:val="both"/>
            </w:pPr>
            <w:r w:rsidRPr="00F67A1F">
              <w:t>35</w:t>
            </w:r>
          </w:p>
        </w:tc>
        <w:tc>
          <w:tcPr>
            <w:tcW w:w="992" w:type="dxa"/>
          </w:tcPr>
          <w:p w:rsidR="004967DD" w:rsidRPr="00F67A1F" w:rsidRDefault="004967DD" w:rsidP="00FE2EFA">
            <w:pPr>
              <w:spacing w:before="100" w:beforeAutospacing="1" w:after="100" w:afterAutospacing="1"/>
              <w:jc w:val="both"/>
            </w:pPr>
            <w:r w:rsidRPr="00F67A1F">
              <w:t>22</w:t>
            </w:r>
          </w:p>
        </w:tc>
        <w:tc>
          <w:tcPr>
            <w:tcW w:w="1134" w:type="dxa"/>
          </w:tcPr>
          <w:p w:rsidR="004967DD" w:rsidRPr="00F67A1F" w:rsidRDefault="004967DD" w:rsidP="00FE2EFA">
            <w:pPr>
              <w:spacing w:before="100" w:beforeAutospacing="1" w:after="100" w:afterAutospacing="1"/>
              <w:jc w:val="both"/>
            </w:pPr>
            <w:r w:rsidRPr="00F67A1F">
              <w:t>65</w:t>
            </w:r>
          </w:p>
        </w:tc>
        <w:tc>
          <w:tcPr>
            <w:tcW w:w="992" w:type="dxa"/>
          </w:tcPr>
          <w:p w:rsidR="004967DD" w:rsidRPr="00F67A1F" w:rsidRDefault="004967DD" w:rsidP="00FE2EFA">
            <w:pPr>
              <w:spacing w:before="100" w:beforeAutospacing="1" w:after="100" w:afterAutospacing="1"/>
              <w:jc w:val="both"/>
            </w:pPr>
            <w:r w:rsidRPr="00F67A1F">
              <w:t>20</w:t>
            </w:r>
          </w:p>
        </w:tc>
      </w:tr>
      <w:tr w:rsidR="004967DD" w:rsidRPr="00F67A1F" w:rsidTr="00315E41">
        <w:tc>
          <w:tcPr>
            <w:tcW w:w="1361" w:type="dxa"/>
          </w:tcPr>
          <w:p w:rsidR="004967DD" w:rsidRPr="00F67A1F" w:rsidRDefault="004967DD" w:rsidP="00FE2EFA">
            <w:pPr>
              <w:spacing w:before="100" w:beforeAutospacing="1" w:after="100" w:afterAutospacing="1"/>
              <w:jc w:val="both"/>
              <w:rPr>
                <w:b/>
                <w:u w:val="single"/>
              </w:rPr>
            </w:pPr>
          </w:p>
        </w:tc>
        <w:tc>
          <w:tcPr>
            <w:tcW w:w="1843" w:type="dxa"/>
          </w:tcPr>
          <w:p w:rsidR="004967DD" w:rsidRPr="00F67A1F" w:rsidRDefault="004967DD" w:rsidP="00FE2EFA">
            <w:pPr>
              <w:spacing w:before="100" w:beforeAutospacing="1" w:after="100" w:afterAutospacing="1"/>
              <w:jc w:val="both"/>
            </w:pPr>
            <w:r w:rsidRPr="00F67A1F">
              <w:t>&gt;60</w:t>
            </w:r>
          </w:p>
        </w:tc>
        <w:tc>
          <w:tcPr>
            <w:tcW w:w="1157" w:type="dxa"/>
          </w:tcPr>
          <w:p w:rsidR="004967DD" w:rsidRPr="00F67A1F" w:rsidRDefault="004967DD" w:rsidP="00FE2EFA">
            <w:pPr>
              <w:spacing w:before="100" w:beforeAutospacing="1" w:after="100" w:afterAutospacing="1"/>
              <w:jc w:val="both"/>
            </w:pPr>
            <w:r w:rsidRPr="00F67A1F">
              <w:t>73</w:t>
            </w:r>
          </w:p>
        </w:tc>
        <w:tc>
          <w:tcPr>
            <w:tcW w:w="971" w:type="dxa"/>
          </w:tcPr>
          <w:p w:rsidR="004967DD" w:rsidRPr="00F67A1F" w:rsidRDefault="004967DD" w:rsidP="00FE2EFA">
            <w:pPr>
              <w:spacing w:before="100" w:beforeAutospacing="1" w:after="100" w:afterAutospacing="1"/>
              <w:jc w:val="both"/>
            </w:pPr>
            <w:r w:rsidRPr="00F67A1F">
              <w:t>46</w:t>
            </w:r>
          </w:p>
        </w:tc>
        <w:tc>
          <w:tcPr>
            <w:tcW w:w="1134" w:type="dxa"/>
          </w:tcPr>
          <w:p w:rsidR="004967DD" w:rsidRPr="00F67A1F" w:rsidRDefault="004967DD" w:rsidP="00FE2EFA">
            <w:pPr>
              <w:spacing w:before="100" w:beforeAutospacing="1" w:after="100" w:afterAutospacing="1"/>
              <w:jc w:val="both"/>
            </w:pPr>
            <w:r w:rsidRPr="00F67A1F">
              <w:t>50</w:t>
            </w:r>
          </w:p>
        </w:tc>
        <w:tc>
          <w:tcPr>
            <w:tcW w:w="992" w:type="dxa"/>
          </w:tcPr>
          <w:p w:rsidR="004967DD" w:rsidRPr="00F67A1F" w:rsidRDefault="004967DD" w:rsidP="00FE2EFA">
            <w:pPr>
              <w:spacing w:before="100" w:beforeAutospacing="1" w:after="100" w:afterAutospacing="1"/>
              <w:jc w:val="both"/>
            </w:pPr>
            <w:r w:rsidRPr="00F67A1F">
              <w:t>31</w:t>
            </w:r>
          </w:p>
        </w:tc>
        <w:tc>
          <w:tcPr>
            <w:tcW w:w="1134" w:type="dxa"/>
          </w:tcPr>
          <w:p w:rsidR="004967DD" w:rsidRPr="00F67A1F" w:rsidRDefault="004967DD" w:rsidP="00FE2EFA">
            <w:pPr>
              <w:spacing w:before="100" w:beforeAutospacing="1" w:after="100" w:afterAutospacing="1"/>
              <w:jc w:val="both"/>
            </w:pPr>
            <w:r w:rsidRPr="00F67A1F">
              <w:t>123</w:t>
            </w:r>
          </w:p>
        </w:tc>
        <w:tc>
          <w:tcPr>
            <w:tcW w:w="992" w:type="dxa"/>
          </w:tcPr>
          <w:p w:rsidR="004967DD" w:rsidRPr="00F67A1F" w:rsidRDefault="004967DD" w:rsidP="00FE2EFA">
            <w:pPr>
              <w:spacing w:before="100" w:beforeAutospacing="1" w:after="100" w:afterAutospacing="1"/>
              <w:jc w:val="both"/>
            </w:pPr>
            <w:r w:rsidRPr="00F67A1F">
              <w:t>38</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r w:rsidRPr="00F67A1F">
              <w:rPr>
                <w:b/>
              </w:rPr>
              <w:t>Toplam</w:t>
            </w:r>
          </w:p>
        </w:tc>
        <w:tc>
          <w:tcPr>
            <w:tcW w:w="1843" w:type="dxa"/>
          </w:tcPr>
          <w:p w:rsidR="004967DD" w:rsidRPr="00F67A1F" w:rsidRDefault="004967DD" w:rsidP="00FE2EFA">
            <w:pPr>
              <w:spacing w:before="100" w:beforeAutospacing="1" w:after="100" w:afterAutospacing="1"/>
              <w:jc w:val="both"/>
            </w:pPr>
          </w:p>
        </w:tc>
        <w:tc>
          <w:tcPr>
            <w:tcW w:w="1157" w:type="dxa"/>
          </w:tcPr>
          <w:p w:rsidR="004967DD" w:rsidRPr="00F67A1F" w:rsidRDefault="004967DD" w:rsidP="00FE2EFA">
            <w:pPr>
              <w:spacing w:before="100" w:beforeAutospacing="1" w:after="100" w:afterAutospacing="1"/>
              <w:jc w:val="both"/>
            </w:pPr>
            <w:r w:rsidRPr="00F67A1F">
              <w:t>160</w:t>
            </w:r>
          </w:p>
        </w:tc>
        <w:tc>
          <w:tcPr>
            <w:tcW w:w="971"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160</w:t>
            </w:r>
          </w:p>
        </w:tc>
        <w:tc>
          <w:tcPr>
            <w:tcW w:w="992"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320</w:t>
            </w:r>
          </w:p>
        </w:tc>
        <w:tc>
          <w:tcPr>
            <w:tcW w:w="992" w:type="dxa"/>
          </w:tcPr>
          <w:p w:rsidR="004967DD" w:rsidRPr="00F67A1F" w:rsidRDefault="004967DD" w:rsidP="00FE2EFA">
            <w:pPr>
              <w:spacing w:before="100" w:beforeAutospacing="1" w:after="100" w:afterAutospacing="1"/>
              <w:jc w:val="both"/>
            </w:pPr>
          </w:p>
        </w:tc>
      </w:tr>
      <w:tr w:rsidR="004967DD" w:rsidRPr="00F67A1F" w:rsidTr="00315E41">
        <w:tc>
          <w:tcPr>
            <w:tcW w:w="1361" w:type="dxa"/>
          </w:tcPr>
          <w:p w:rsidR="004967DD" w:rsidRPr="00F67A1F" w:rsidRDefault="00315E41" w:rsidP="00FE2EFA">
            <w:pPr>
              <w:spacing w:before="100" w:beforeAutospacing="1" w:after="100" w:afterAutospacing="1"/>
              <w:jc w:val="both"/>
              <w:rPr>
                <w:b/>
              </w:rPr>
            </w:pPr>
            <w:r>
              <w:rPr>
                <w:b/>
              </w:rPr>
              <w:t>C</w:t>
            </w:r>
            <w:r w:rsidRPr="00F67A1F">
              <w:rPr>
                <w:b/>
              </w:rPr>
              <w:t>insiyet</w:t>
            </w:r>
          </w:p>
        </w:tc>
        <w:tc>
          <w:tcPr>
            <w:tcW w:w="1843" w:type="dxa"/>
          </w:tcPr>
          <w:p w:rsidR="004967DD" w:rsidRPr="00F67A1F" w:rsidRDefault="004967DD" w:rsidP="00FE2EFA">
            <w:pPr>
              <w:spacing w:before="100" w:beforeAutospacing="1" w:after="100" w:afterAutospacing="1"/>
              <w:jc w:val="both"/>
            </w:pPr>
            <w:r w:rsidRPr="00F67A1F">
              <w:t>Erkek</w:t>
            </w:r>
          </w:p>
        </w:tc>
        <w:tc>
          <w:tcPr>
            <w:tcW w:w="1157" w:type="dxa"/>
          </w:tcPr>
          <w:p w:rsidR="004967DD" w:rsidRPr="00F67A1F" w:rsidRDefault="004967DD" w:rsidP="00FE2EFA">
            <w:pPr>
              <w:spacing w:before="100" w:beforeAutospacing="1" w:after="100" w:afterAutospacing="1"/>
              <w:jc w:val="both"/>
            </w:pPr>
            <w:r w:rsidRPr="00F67A1F">
              <w:t>66</w:t>
            </w:r>
          </w:p>
        </w:tc>
        <w:tc>
          <w:tcPr>
            <w:tcW w:w="971" w:type="dxa"/>
          </w:tcPr>
          <w:p w:rsidR="004967DD" w:rsidRPr="00F67A1F" w:rsidRDefault="004967DD" w:rsidP="00FE2EFA">
            <w:pPr>
              <w:spacing w:before="100" w:beforeAutospacing="1" w:after="100" w:afterAutospacing="1"/>
              <w:jc w:val="both"/>
            </w:pPr>
            <w:r w:rsidRPr="00F67A1F">
              <w:t>41</w:t>
            </w:r>
          </w:p>
        </w:tc>
        <w:tc>
          <w:tcPr>
            <w:tcW w:w="1134" w:type="dxa"/>
          </w:tcPr>
          <w:p w:rsidR="004967DD" w:rsidRPr="00F67A1F" w:rsidRDefault="004967DD" w:rsidP="00FE2EFA">
            <w:pPr>
              <w:spacing w:before="100" w:beforeAutospacing="1" w:after="100" w:afterAutospacing="1"/>
              <w:jc w:val="both"/>
            </w:pPr>
            <w:r w:rsidRPr="00F67A1F">
              <w:t>67</w:t>
            </w:r>
          </w:p>
        </w:tc>
        <w:tc>
          <w:tcPr>
            <w:tcW w:w="992" w:type="dxa"/>
          </w:tcPr>
          <w:p w:rsidR="004967DD" w:rsidRPr="00F67A1F" w:rsidRDefault="004967DD" w:rsidP="00FE2EFA">
            <w:pPr>
              <w:spacing w:before="100" w:beforeAutospacing="1" w:after="100" w:afterAutospacing="1"/>
              <w:jc w:val="both"/>
            </w:pPr>
            <w:r w:rsidRPr="00F67A1F">
              <w:t>42</w:t>
            </w:r>
          </w:p>
        </w:tc>
        <w:tc>
          <w:tcPr>
            <w:tcW w:w="1134" w:type="dxa"/>
          </w:tcPr>
          <w:p w:rsidR="004967DD" w:rsidRPr="00F67A1F" w:rsidRDefault="004967DD" w:rsidP="00FE2EFA">
            <w:pPr>
              <w:spacing w:before="100" w:beforeAutospacing="1" w:after="100" w:afterAutospacing="1"/>
              <w:jc w:val="both"/>
            </w:pPr>
            <w:r w:rsidRPr="00F67A1F">
              <w:t>133</w:t>
            </w:r>
          </w:p>
        </w:tc>
        <w:tc>
          <w:tcPr>
            <w:tcW w:w="992" w:type="dxa"/>
          </w:tcPr>
          <w:p w:rsidR="004967DD" w:rsidRPr="00F67A1F" w:rsidRDefault="004967DD" w:rsidP="00FE2EFA">
            <w:pPr>
              <w:spacing w:before="100" w:beforeAutospacing="1" w:after="100" w:afterAutospacing="1"/>
              <w:jc w:val="both"/>
            </w:pPr>
            <w:r w:rsidRPr="00F67A1F">
              <w:t>42</w:t>
            </w:r>
          </w:p>
        </w:tc>
      </w:tr>
      <w:tr w:rsidR="004967DD" w:rsidRPr="00F67A1F" w:rsidTr="00315E41">
        <w:tc>
          <w:tcPr>
            <w:tcW w:w="1361" w:type="dxa"/>
          </w:tcPr>
          <w:p w:rsidR="004967DD" w:rsidRPr="00F67A1F" w:rsidRDefault="004967DD" w:rsidP="00FE2EFA">
            <w:pPr>
              <w:spacing w:before="100" w:beforeAutospacing="1" w:after="100" w:afterAutospacing="1"/>
              <w:jc w:val="both"/>
              <w:rPr>
                <w:b/>
                <w:u w:val="single"/>
              </w:rPr>
            </w:pPr>
          </w:p>
        </w:tc>
        <w:tc>
          <w:tcPr>
            <w:tcW w:w="1843" w:type="dxa"/>
          </w:tcPr>
          <w:p w:rsidR="004967DD" w:rsidRPr="00F67A1F" w:rsidRDefault="004967DD" w:rsidP="00FE2EFA">
            <w:pPr>
              <w:spacing w:before="100" w:beforeAutospacing="1" w:after="100" w:afterAutospacing="1"/>
              <w:jc w:val="both"/>
            </w:pPr>
            <w:r w:rsidRPr="00F67A1F">
              <w:t>Kadın</w:t>
            </w:r>
          </w:p>
        </w:tc>
        <w:tc>
          <w:tcPr>
            <w:tcW w:w="1157" w:type="dxa"/>
          </w:tcPr>
          <w:p w:rsidR="004967DD" w:rsidRPr="00F67A1F" w:rsidRDefault="004967DD" w:rsidP="00FE2EFA">
            <w:pPr>
              <w:spacing w:before="100" w:beforeAutospacing="1" w:after="100" w:afterAutospacing="1"/>
              <w:jc w:val="both"/>
            </w:pPr>
            <w:r w:rsidRPr="00F67A1F">
              <w:t>94</w:t>
            </w:r>
          </w:p>
        </w:tc>
        <w:tc>
          <w:tcPr>
            <w:tcW w:w="971" w:type="dxa"/>
          </w:tcPr>
          <w:p w:rsidR="004967DD" w:rsidRPr="00F67A1F" w:rsidRDefault="004967DD" w:rsidP="00FE2EFA">
            <w:pPr>
              <w:spacing w:before="100" w:beforeAutospacing="1" w:after="100" w:afterAutospacing="1"/>
              <w:jc w:val="both"/>
            </w:pPr>
            <w:r w:rsidRPr="00F67A1F">
              <w:t>59</w:t>
            </w:r>
          </w:p>
        </w:tc>
        <w:tc>
          <w:tcPr>
            <w:tcW w:w="1134" w:type="dxa"/>
          </w:tcPr>
          <w:p w:rsidR="004967DD" w:rsidRPr="00F67A1F" w:rsidRDefault="004967DD" w:rsidP="00FE2EFA">
            <w:pPr>
              <w:spacing w:before="100" w:beforeAutospacing="1" w:after="100" w:afterAutospacing="1"/>
              <w:jc w:val="both"/>
            </w:pPr>
            <w:r w:rsidRPr="00F67A1F">
              <w:t>93</w:t>
            </w:r>
          </w:p>
        </w:tc>
        <w:tc>
          <w:tcPr>
            <w:tcW w:w="992" w:type="dxa"/>
          </w:tcPr>
          <w:p w:rsidR="004967DD" w:rsidRPr="00F67A1F" w:rsidRDefault="004967DD" w:rsidP="00FE2EFA">
            <w:pPr>
              <w:spacing w:before="100" w:beforeAutospacing="1" w:after="100" w:afterAutospacing="1"/>
              <w:jc w:val="both"/>
            </w:pPr>
            <w:r w:rsidRPr="00F67A1F">
              <w:t>58</w:t>
            </w:r>
          </w:p>
        </w:tc>
        <w:tc>
          <w:tcPr>
            <w:tcW w:w="1134" w:type="dxa"/>
          </w:tcPr>
          <w:p w:rsidR="004967DD" w:rsidRPr="00F67A1F" w:rsidRDefault="004967DD" w:rsidP="00FE2EFA">
            <w:pPr>
              <w:spacing w:before="100" w:beforeAutospacing="1" w:after="100" w:afterAutospacing="1"/>
              <w:jc w:val="both"/>
            </w:pPr>
            <w:r w:rsidRPr="00F67A1F">
              <w:t>187</w:t>
            </w:r>
          </w:p>
        </w:tc>
        <w:tc>
          <w:tcPr>
            <w:tcW w:w="992" w:type="dxa"/>
          </w:tcPr>
          <w:p w:rsidR="004967DD" w:rsidRPr="00F67A1F" w:rsidRDefault="004967DD" w:rsidP="00FE2EFA">
            <w:pPr>
              <w:spacing w:before="100" w:beforeAutospacing="1" w:after="100" w:afterAutospacing="1"/>
              <w:jc w:val="both"/>
            </w:pPr>
            <w:r w:rsidRPr="00F67A1F">
              <w:t>58</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r w:rsidRPr="00F67A1F">
              <w:rPr>
                <w:b/>
              </w:rPr>
              <w:t>Toplam</w:t>
            </w:r>
          </w:p>
        </w:tc>
        <w:tc>
          <w:tcPr>
            <w:tcW w:w="1843" w:type="dxa"/>
          </w:tcPr>
          <w:p w:rsidR="004967DD" w:rsidRPr="00F67A1F" w:rsidRDefault="004967DD" w:rsidP="00FE2EFA">
            <w:pPr>
              <w:spacing w:before="100" w:beforeAutospacing="1" w:after="100" w:afterAutospacing="1"/>
              <w:jc w:val="both"/>
            </w:pPr>
          </w:p>
        </w:tc>
        <w:tc>
          <w:tcPr>
            <w:tcW w:w="1157" w:type="dxa"/>
          </w:tcPr>
          <w:p w:rsidR="004967DD" w:rsidRPr="00F67A1F" w:rsidRDefault="004967DD" w:rsidP="00FE2EFA">
            <w:pPr>
              <w:spacing w:before="100" w:beforeAutospacing="1" w:after="100" w:afterAutospacing="1"/>
              <w:jc w:val="both"/>
            </w:pPr>
            <w:r w:rsidRPr="00F67A1F">
              <w:t>160</w:t>
            </w:r>
          </w:p>
        </w:tc>
        <w:tc>
          <w:tcPr>
            <w:tcW w:w="971"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160</w:t>
            </w:r>
          </w:p>
        </w:tc>
        <w:tc>
          <w:tcPr>
            <w:tcW w:w="992"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320</w:t>
            </w:r>
          </w:p>
        </w:tc>
        <w:tc>
          <w:tcPr>
            <w:tcW w:w="992" w:type="dxa"/>
          </w:tcPr>
          <w:p w:rsidR="004967DD" w:rsidRPr="00F67A1F" w:rsidRDefault="004967DD" w:rsidP="00FE2EFA">
            <w:pPr>
              <w:spacing w:before="100" w:beforeAutospacing="1" w:after="100" w:afterAutospacing="1"/>
              <w:jc w:val="both"/>
            </w:pP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r w:rsidRPr="00F67A1F">
              <w:rPr>
                <w:b/>
              </w:rPr>
              <w:t>E</w:t>
            </w:r>
            <w:r w:rsidR="00315E41" w:rsidRPr="00F67A1F">
              <w:rPr>
                <w:b/>
              </w:rPr>
              <w:t>ğitim</w:t>
            </w:r>
          </w:p>
        </w:tc>
        <w:tc>
          <w:tcPr>
            <w:tcW w:w="1843" w:type="dxa"/>
          </w:tcPr>
          <w:p w:rsidR="004967DD" w:rsidRPr="00F67A1F" w:rsidRDefault="004967DD" w:rsidP="00FE2EFA">
            <w:pPr>
              <w:spacing w:before="100" w:beforeAutospacing="1" w:after="100" w:afterAutospacing="1"/>
              <w:jc w:val="both"/>
            </w:pPr>
            <w:r w:rsidRPr="00F67A1F">
              <w:t>Okur-Yazar Değil</w:t>
            </w:r>
          </w:p>
        </w:tc>
        <w:tc>
          <w:tcPr>
            <w:tcW w:w="1157" w:type="dxa"/>
          </w:tcPr>
          <w:p w:rsidR="004967DD" w:rsidRPr="00F67A1F" w:rsidRDefault="004967DD" w:rsidP="00FE2EFA">
            <w:pPr>
              <w:spacing w:before="100" w:beforeAutospacing="1" w:after="100" w:afterAutospacing="1"/>
              <w:jc w:val="both"/>
            </w:pPr>
            <w:r w:rsidRPr="00F67A1F">
              <w:t>26</w:t>
            </w:r>
          </w:p>
        </w:tc>
        <w:tc>
          <w:tcPr>
            <w:tcW w:w="971" w:type="dxa"/>
          </w:tcPr>
          <w:p w:rsidR="004967DD" w:rsidRPr="00F67A1F" w:rsidRDefault="004967DD" w:rsidP="00FE2EFA">
            <w:pPr>
              <w:spacing w:before="100" w:beforeAutospacing="1" w:after="100" w:afterAutospacing="1"/>
              <w:jc w:val="both"/>
            </w:pPr>
            <w:r w:rsidRPr="00F67A1F">
              <w:t>16</w:t>
            </w:r>
          </w:p>
        </w:tc>
        <w:tc>
          <w:tcPr>
            <w:tcW w:w="1134" w:type="dxa"/>
          </w:tcPr>
          <w:p w:rsidR="004967DD" w:rsidRPr="00F67A1F" w:rsidRDefault="004967DD" w:rsidP="00FE2EFA">
            <w:pPr>
              <w:spacing w:before="100" w:beforeAutospacing="1" w:after="100" w:afterAutospacing="1"/>
              <w:jc w:val="both"/>
            </w:pPr>
            <w:r w:rsidRPr="00F67A1F">
              <w:t>16</w:t>
            </w:r>
          </w:p>
        </w:tc>
        <w:tc>
          <w:tcPr>
            <w:tcW w:w="992" w:type="dxa"/>
          </w:tcPr>
          <w:p w:rsidR="004967DD" w:rsidRPr="00F67A1F" w:rsidRDefault="004967DD" w:rsidP="00FE2EFA">
            <w:pPr>
              <w:spacing w:before="100" w:beforeAutospacing="1" w:after="100" w:afterAutospacing="1"/>
              <w:jc w:val="both"/>
            </w:pPr>
            <w:r w:rsidRPr="00F67A1F">
              <w:t>10</w:t>
            </w:r>
          </w:p>
        </w:tc>
        <w:tc>
          <w:tcPr>
            <w:tcW w:w="1134" w:type="dxa"/>
          </w:tcPr>
          <w:p w:rsidR="004967DD" w:rsidRPr="00F67A1F" w:rsidRDefault="004967DD" w:rsidP="00FE2EFA">
            <w:pPr>
              <w:spacing w:before="100" w:beforeAutospacing="1" w:after="100" w:afterAutospacing="1"/>
              <w:jc w:val="both"/>
            </w:pPr>
            <w:r w:rsidRPr="00F67A1F">
              <w:t>42</w:t>
            </w:r>
          </w:p>
        </w:tc>
        <w:tc>
          <w:tcPr>
            <w:tcW w:w="992" w:type="dxa"/>
          </w:tcPr>
          <w:p w:rsidR="004967DD" w:rsidRPr="00F67A1F" w:rsidRDefault="004967DD" w:rsidP="00FE2EFA">
            <w:pPr>
              <w:spacing w:before="100" w:beforeAutospacing="1" w:after="100" w:afterAutospacing="1"/>
              <w:jc w:val="both"/>
            </w:pPr>
            <w:r w:rsidRPr="00F67A1F">
              <w:t>13</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İlkokul-Ortaokul</w:t>
            </w:r>
          </w:p>
        </w:tc>
        <w:tc>
          <w:tcPr>
            <w:tcW w:w="1157" w:type="dxa"/>
          </w:tcPr>
          <w:p w:rsidR="004967DD" w:rsidRPr="00F67A1F" w:rsidRDefault="004967DD" w:rsidP="00FE2EFA">
            <w:pPr>
              <w:spacing w:before="100" w:beforeAutospacing="1" w:after="100" w:afterAutospacing="1"/>
              <w:jc w:val="both"/>
            </w:pPr>
            <w:r w:rsidRPr="00F67A1F">
              <w:t>89</w:t>
            </w:r>
          </w:p>
        </w:tc>
        <w:tc>
          <w:tcPr>
            <w:tcW w:w="971" w:type="dxa"/>
          </w:tcPr>
          <w:p w:rsidR="004967DD" w:rsidRPr="00F67A1F" w:rsidRDefault="004967DD" w:rsidP="00FE2EFA">
            <w:pPr>
              <w:spacing w:before="100" w:beforeAutospacing="1" w:after="100" w:afterAutospacing="1"/>
              <w:jc w:val="both"/>
            </w:pPr>
            <w:r w:rsidRPr="00F67A1F">
              <w:t>56</w:t>
            </w:r>
          </w:p>
        </w:tc>
        <w:tc>
          <w:tcPr>
            <w:tcW w:w="1134" w:type="dxa"/>
          </w:tcPr>
          <w:p w:rsidR="004967DD" w:rsidRPr="00F67A1F" w:rsidRDefault="004967DD" w:rsidP="00FE2EFA">
            <w:pPr>
              <w:spacing w:before="100" w:beforeAutospacing="1" w:after="100" w:afterAutospacing="1"/>
              <w:jc w:val="both"/>
            </w:pPr>
            <w:r w:rsidRPr="00F67A1F">
              <w:t>92</w:t>
            </w:r>
          </w:p>
        </w:tc>
        <w:tc>
          <w:tcPr>
            <w:tcW w:w="992" w:type="dxa"/>
          </w:tcPr>
          <w:p w:rsidR="004967DD" w:rsidRPr="00F67A1F" w:rsidRDefault="004967DD" w:rsidP="00FE2EFA">
            <w:pPr>
              <w:spacing w:before="100" w:beforeAutospacing="1" w:after="100" w:afterAutospacing="1"/>
              <w:jc w:val="both"/>
            </w:pPr>
            <w:r w:rsidRPr="00F67A1F">
              <w:t>58</w:t>
            </w:r>
          </w:p>
        </w:tc>
        <w:tc>
          <w:tcPr>
            <w:tcW w:w="1134" w:type="dxa"/>
          </w:tcPr>
          <w:p w:rsidR="004967DD" w:rsidRPr="00F67A1F" w:rsidRDefault="004967DD" w:rsidP="00FE2EFA">
            <w:pPr>
              <w:spacing w:before="100" w:beforeAutospacing="1" w:after="100" w:afterAutospacing="1"/>
              <w:jc w:val="both"/>
            </w:pPr>
            <w:r w:rsidRPr="00F67A1F">
              <w:t>181</w:t>
            </w:r>
          </w:p>
        </w:tc>
        <w:tc>
          <w:tcPr>
            <w:tcW w:w="992" w:type="dxa"/>
          </w:tcPr>
          <w:p w:rsidR="004967DD" w:rsidRPr="00F67A1F" w:rsidRDefault="004967DD" w:rsidP="00FE2EFA">
            <w:pPr>
              <w:spacing w:before="100" w:beforeAutospacing="1" w:after="100" w:afterAutospacing="1"/>
              <w:jc w:val="both"/>
            </w:pPr>
            <w:r w:rsidRPr="00F67A1F">
              <w:t>57</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69281D" w:rsidP="00353E14">
            <w:pPr>
              <w:spacing w:before="100" w:beforeAutospacing="1" w:after="100" w:afterAutospacing="1"/>
              <w:jc w:val="both"/>
            </w:pPr>
            <w:r>
              <w:t>Lise v</w:t>
            </w:r>
            <w:r w:rsidR="004967DD" w:rsidRPr="00F67A1F">
              <w:t>e Dengi</w:t>
            </w:r>
          </w:p>
        </w:tc>
        <w:tc>
          <w:tcPr>
            <w:tcW w:w="1157" w:type="dxa"/>
          </w:tcPr>
          <w:p w:rsidR="004967DD" w:rsidRPr="00F67A1F" w:rsidRDefault="004967DD" w:rsidP="00FE2EFA">
            <w:pPr>
              <w:spacing w:before="100" w:beforeAutospacing="1" w:after="100" w:afterAutospacing="1"/>
              <w:jc w:val="both"/>
            </w:pPr>
            <w:r w:rsidRPr="00F67A1F">
              <w:t>29</w:t>
            </w:r>
          </w:p>
        </w:tc>
        <w:tc>
          <w:tcPr>
            <w:tcW w:w="971" w:type="dxa"/>
          </w:tcPr>
          <w:p w:rsidR="004967DD" w:rsidRPr="00F67A1F" w:rsidRDefault="004967DD" w:rsidP="00FE2EFA">
            <w:pPr>
              <w:spacing w:before="100" w:beforeAutospacing="1" w:after="100" w:afterAutospacing="1"/>
              <w:jc w:val="both"/>
            </w:pPr>
            <w:r w:rsidRPr="00F67A1F">
              <w:t>18</w:t>
            </w:r>
          </w:p>
        </w:tc>
        <w:tc>
          <w:tcPr>
            <w:tcW w:w="1134" w:type="dxa"/>
          </w:tcPr>
          <w:p w:rsidR="004967DD" w:rsidRPr="00F67A1F" w:rsidRDefault="004967DD" w:rsidP="00FE2EFA">
            <w:pPr>
              <w:spacing w:before="100" w:beforeAutospacing="1" w:after="100" w:afterAutospacing="1"/>
              <w:jc w:val="both"/>
            </w:pPr>
            <w:r w:rsidRPr="00F67A1F">
              <w:t>45</w:t>
            </w:r>
          </w:p>
        </w:tc>
        <w:tc>
          <w:tcPr>
            <w:tcW w:w="992" w:type="dxa"/>
          </w:tcPr>
          <w:p w:rsidR="004967DD" w:rsidRPr="00F67A1F" w:rsidRDefault="004967DD" w:rsidP="00FE2EFA">
            <w:pPr>
              <w:spacing w:before="100" w:beforeAutospacing="1" w:after="100" w:afterAutospacing="1"/>
              <w:jc w:val="both"/>
            </w:pPr>
            <w:r w:rsidRPr="00F67A1F">
              <w:t>28</w:t>
            </w:r>
          </w:p>
        </w:tc>
        <w:tc>
          <w:tcPr>
            <w:tcW w:w="1134" w:type="dxa"/>
          </w:tcPr>
          <w:p w:rsidR="004967DD" w:rsidRPr="00F67A1F" w:rsidRDefault="004967DD" w:rsidP="00FE2EFA">
            <w:pPr>
              <w:spacing w:before="100" w:beforeAutospacing="1" w:after="100" w:afterAutospacing="1"/>
              <w:jc w:val="both"/>
            </w:pPr>
            <w:r w:rsidRPr="00F67A1F">
              <w:t>74</w:t>
            </w:r>
          </w:p>
        </w:tc>
        <w:tc>
          <w:tcPr>
            <w:tcW w:w="992" w:type="dxa"/>
          </w:tcPr>
          <w:p w:rsidR="004967DD" w:rsidRPr="00F67A1F" w:rsidRDefault="004967DD" w:rsidP="00FE2EFA">
            <w:pPr>
              <w:spacing w:before="100" w:beforeAutospacing="1" w:after="100" w:afterAutospacing="1"/>
              <w:jc w:val="both"/>
            </w:pPr>
            <w:r w:rsidRPr="00F67A1F">
              <w:t>23</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69281D" w:rsidP="0069281D">
            <w:pPr>
              <w:spacing w:before="100" w:beforeAutospacing="1" w:after="100" w:afterAutospacing="1"/>
            </w:pPr>
            <w:r>
              <w:t>Üniversite v</w:t>
            </w:r>
            <w:r w:rsidR="004967DD" w:rsidRPr="00F67A1F">
              <w:t>e Üstü</w:t>
            </w:r>
          </w:p>
        </w:tc>
        <w:tc>
          <w:tcPr>
            <w:tcW w:w="1157" w:type="dxa"/>
          </w:tcPr>
          <w:p w:rsidR="004967DD" w:rsidRPr="00F67A1F" w:rsidRDefault="004967DD" w:rsidP="00FE2EFA">
            <w:pPr>
              <w:spacing w:before="100" w:beforeAutospacing="1" w:after="100" w:afterAutospacing="1"/>
              <w:jc w:val="both"/>
            </w:pPr>
            <w:r w:rsidRPr="00F67A1F">
              <w:t>16</w:t>
            </w:r>
          </w:p>
        </w:tc>
        <w:tc>
          <w:tcPr>
            <w:tcW w:w="971" w:type="dxa"/>
          </w:tcPr>
          <w:p w:rsidR="004967DD" w:rsidRPr="00F67A1F" w:rsidRDefault="004967DD" w:rsidP="00FE2EFA">
            <w:pPr>
              <w:spacing w:before="100" w:beforeAutospacing="1" w:after="100" w:afterAutospacing="1"/>
              <w:jc w:val="both"/>
            </w:pPr>
            <w:r w:rsidRPr="00F67A1F">
              <w:t>10</w:t>
            </w:r>
          </w:p>
        </w:tc>
        <w:tc>
          <w:tcPr>
            <w:tcW w:w="1134" w:type="dxa"/>
          </w:tcPr>
          <w:p w:rsidR="004967DD" w:rsidRPr="00F67A1F" w:rsidRDefault="004967DD" w:rsidP="00FE2EFA">
            <w:pPr>
              <w:spacing w:before="100" w:beforeAutospacing="1" w:after="100" w:afterAutospacing="1"/>
              <w:jc w:val="both"/>
            </w:pPr>
            <w:r w:rsidRPr="00F67A1F">
              <w:t>7</w:t>
            </w:r>
          </w:p>
        </w:tc>
        <w:tc>
          <w:tcPr>
            <w:tcW w:w="992" w:type="dxa"/>
          </w:tcPr>
          <w:p w:rsidR="004967DD" w:rsidRPr="00F67A1F" w:rsidRDefault="004967DD" w:rsidP="00FE2EFA">
            <w:pPr>
              <w:spacing w:before="100" w:beforeAutospacing="1" w:after="100" w:afterAutospacing="1"/>
              <w:jc w:val="both"/>
            </w:pPr>
            <w:r w:rsidRPr="00F67A1F">
              <w:t>4</w:t>
            </w:r>
          </w:p>
        </w:tc>
        <w:tc>
          <w:tcPr>
            <w:tcW w:w="1134" w:type="dxa"/>
          </w:tcPr>
          <w:p w:rsidR="004967DD" w:rsidRPr="00F67A1F" w:rsidRDefault="004967DD" w:rsidP="00FE2EFA">
            <w:pPr>
              <w:spacing w:before="100" w:beforeAutospacing="1" w:after="100" w:afterAutospacing="1"/>
              <w:jc w:val="both"/>
            </w:pPr>
            <w:r w:rsidRPr="00F67A1F">
              <w:t>23</w:t>
            </w:r>
          </w:p>
        </w:tc>
        <w:tc>
          <w:tcPr>
            <w:tcW w:w="992" w:type="dxa"/>
          </w:tcPr>
          <w:p w:rsidR="004967DD" w:rsidRPr="00F67A1F" w:rsidRDefault="004967DD" w:rsidP="00FE2EFA">
            <w:pPr>
              <w:spacing w:before="100" w:beforeAutospacing="1" w:after="100" w:afterAutospacing="1"/>
              <w:jc w:val="both"/>
            </w:pPr>
            <w:r w:rsidRPr="00F67A1F">
              <w:t>7</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r w:rsidRPr="00F67A1F">
              <w:rPr>
                <w:b/>
              </w:rPr>
              <w:t>Toplam</w:t>
            </w:r>
          </w:p>
        </w:tc>
        <w:tc>
          <w:tcPr>
            <w:tcW w:w="1843" w:type="dxa"/>
          </w:tcPr>
          <w:p w:rsidR="004967DD" w:rsidRPr="00F67A1F" w:rsidRDefault="004967DD" w:rsidP="00FE2EFA">
            <w:pPr>
              <w:spacing w:before="100" w:beforeAutospacing="1" w:after="100" w:afterAutospacing="1"/>
              <w:jc w:val="both"/>
            </w:pPr>
          </w:p>
        </w:tc>
        <w:tc>
          <w:tcPr>
            <w:tcW w:w="1157" w:type="dxa"/>
          </w:tcPr>
          <w:p w:rsidR="004967DD" w:rsidRPr="00F67A1F" w:rsidRDefault="004967DD" w:rsidP="00FE2EFA">
            <w:pPr>
              <w:spacing w:before="100" w:beforeAutospacing="1" w:after="100" w:afterAutospacing="1"/>
              <w:jc w:val="both"/>
            </w:pPr>
            <w:r w:rsidRPr="00F67A1F">
              <w:t>160</w:t>
            </w:r>
          </w:p>
        </w:tc>
        <w:tc>
          <w:tcPr>
            <w:tcW w:w="971"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160</w:t>
            </w:r>
          </w:p>
        </w:tc>
        <w:tc>
          <w:tcPr>
            <w:tcW w:w="992"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320</w:t>
            </w:r>
          </w:p>
        </w:tc>
        <w:tc>
          <w:tcPr>
            <w:tcW w:w="992" w:type="dxa"/>
          </w:tcPr>
          <w:p w:rsidR="004967DD" w:rsidRPr="00F67A1F" w:rsidRDefault="004967DD" w:rsidP="00FE2EFA">
            <w:pPr>
              <w:spacing w:before="100" w:beforeAutospacing="1" w:after="100" w:afterAutospacing="1"/>
              <w:jc w:val="both"/>
            </w:pP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r w:rsidRPr="00F67A1F">
              <w:rPr>
                <w:b/>
              </w:rPr>
              <w:t>M</w:t>
            </w:r>
            <w:r w:rsidR="00315E41" w:rsidRPr="00F67A1F">
              <w:rPr>
                <w:b/>
              </w:rPr>
              <w:t>eslek</w:t>
            </w:r>
          </w:p>
        </w:tc>
        <w:tc>
          <w:tcPr>
            <w:tcW w:w="1843" w:type="dxa"/>
          </w:tcPr>
          <w:p w:rsidR="004967DD" w:rsidRPr="00F67A1F" w:rsidRDefault="004967DD" w:rsidP="00FE2EFA">
            <w:pPr>
              <w:spacing w:before="100" w:beforeAutospacing="1" w:after="100" w:afterAutospacing="1"/>
              <w:jc w:val="both"/>
            </w:pPr>
            <w:r w:rsidRPr="00F67A1F">
              <w:t>Çiftçi</w:t>
            </w:r>
          </w:p>
        </w:tc>
        <w:tc>
          <w:tcPr>
            <w:tcW w:w="1157" w:type="dxa"/>
          </w:tcPr>
          <w:p w:rsidR="004967DD" w:rsidRPr="00F67A1F" w:rsidRDefault="004967DD" w:rsidP="00FE2EFA">
            <w:pPr>
              <w:spacing w:before="100" w:beforeAutospacing="1" w:after="100" w:afterAutospacing="1"/>
              <w:jc w:val="both"/>
            </w:pPr>
            <w:r w:rsidRPr="00F67A1F">
              <w:t>0</w:t>
            </w:r>
          </w:p>
        </w:tc>
        <w:tc>
          <w:tcPr>
            <w:tcW w:w="971" w:type="dxa"/>
          </w:tcPr>
          <w:p w:rsidR="004967DD" w:rsidRPr="00F67A1F" w:rsidRDefault="004967DD" w:rsidP="00FE2EFA">
            <w:pPr>
              <w:spacing w:before="100" w:beforeAutospacing="1" w:after="100" w:afterAutospacing="1"/>
              <w:jc w:val="both"/>
            </w:pPr>
            <w:r w:rsidRPr="00F67A1F">
              <w:t>0</w:t>
            </w:r>
          </w:p>
        </w:tc>
        <w:tc>
          <w:tcPr>
            <w:tcW w:w="1134" w:type="dxa"/>
          </w:tcPr>
          <w:p w:rsidR="004967DD" w:rsidRPr="00F67A1F" w:rsidRDefault="004967DD" w:rsidP="00FE2EFA">
            <w:pPr>
              <w:spacing w:before="100" w:beforeAutospacing="1" w:after="100" w:afterAutospacing="1"/>
              <w:jc w:val="both"/>
            </w:pPr>
            <w:r w:rsidRPr="00F67A1F">
              <w:t>1</w:t>
            </w:r>
          </w:p>
        </w:tc>
        <w:tc>
          <w:tcPr>
            <w:tcW w:w="992" w:type="dxa"/>
          </w:tcPr>
          <w:p w:rsidR="004967DD" w:rsidRPr="00F67A1F" w:rsidRDefault="004967DD" w:rsidP="00FE2EFA">
            <w:pPr>
              <w:spacing w:before="100" w:beforeAutospacing="1" w:after="100" w:afterAutospacing="1"/>
              <w:jc w:val="both"/>
            </w:pPr>
            <w:r w:rsidRPr="00F67A1F">
              <w:t>1</w:t>
            </w:r>
          </w:p>
        </w:tc>
        <w:tc>
          <w:tcPr>
            <w:tcW w:w="1134" w:type="dxa"/>
          </w:tcPr>
          <w:p w:rsidR="004967DD" w:rsidRPr="00F67A1F" w:rsidRDefault="004967DD" w:rsidP="00FE2EFA">
            <w:pPr>
              <w:spacing w:before="100" w:beforeAutospacing="1" w:after="100" w:afterAutospacing="1"/>
              <w:jc w:val="both"/>
            </w:pPr>
            <w:r w:rsidRPr="00F67A1F">
              <w:t>1</w:t>
            </w:r>
          </w:p>
        </w:tc>
        <w:tc>
          <w:tcPr>
            <w:tcW w:w="992" w:type="dxa"/>
          </w:tcPr>
          <w:p w:rsidR="004967DD" w:rsidRPr="00F67A1F" w:rsidRDefault="004967DD" w:rsidP="00FE2EFA">
            <w:pPr>
              <w:spacing w:before="100" w:beforeAutospacing="1" w:after="100" w:afterAutospacing="1"/>
              <w:jc w:val="both"/>
            </w:pPr>
            <w:r w:rsidRPr="00F67A1F">
              <w:t>0</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Öğrenci</w:t>
            </w:r>
          </w:p>
        </w:tc>
        <w:tc>
          <w:tcPr>
            <w:tcW w:w="1157" w:type="dxa"/>
          </w:tcPr>
          <w:p w:rsidR="004967DD" w:rsidRPr="00F67A1F" w:rsidRDefault="004967DD" w:rsidP="00FE2EFA">
            <w:pPr>
              <w:spacing w:before="100" w:beforeAutospacing="1" w:after="100" w:afterAutospacing="1"/>
              <w:jc w:val="both"/>
            </w:pPr>
            <w:r w:rsidRPr="00F67A1F">
              <w:t>6</w:t>
            </w:r>
          </w:p>
        </w:tc>
        <w:tc>
          <w:tcPr>
            <w:tcW w:w="971" w:type="dxa"/>
          </w:tcPr>
          <w:p w:rsidR="004967DD" w:rsidRPr="00F67A1F" w:rsidRDefault="004967DD" w:rsidP="00FE2EFA">
            <w:pPr>
              <w:spacing w:before="100" w:beforeAutospacing="1" w:after="100" w:afterAutospacing="1"/>
              <w:jc w:val="both"/>
            </w:pPr>
            <w:r w:rsidRPr="00F67A1F">
              <w:t>4</w:t>
            </w:r>
          </w:p>
        </w:tc>
        <w:tc>
          <w:tcPr>
            <w:tcW w:w="1134" w:type="dxa"/>
          </w:tcPr>
          <w:p w:rsidR="004967DD" w:rsidRPr="00F67A1F" w:rsidRDefault="004967DD" w:rsidP="00FE2EFA">
            <w:pPr>
              <w:spacing w:before="100" w:beforeAutospacing="1" w:after="100" w:afterAutospacing="1"/>
              <w:jc w:val="both"/>
            </w:pPr>
            <w:r w:rsidRPr="00F67A1F">
              <w:t>7</w:t>
            </w:r>
          </w:p>
        </w:tc>
        <w:tc>
          <w:tcPr>
            <w:tcW w:w="992" w:type="dxa"/>
          </w:tcPr>
          <w:p w:rsidR="004967DD" w:rsidRPr="00F67A1F" w:rsidRDefault="004967DD" w:rsidP="00FE2EFA">
            <w:pPr>
              <w:spacing w:before="100" w:beforeAutospacing="1" w:after="100" w:afterAutospacing="1"/>
              <w:jc w:val="both"/>
            </w:pPr>
            <w:r w:rsidRPr="00F67A1F">
              <w:t>4</w:t>
            </w:r>
          </w:p>
        </w:tc>
        <w:tc>
          <w:tcPr>
            <w:tcW w:w="1134" w:type="dxa"/>
          </w:tcPr>
          <w:p w:rsidR="004967DD" w:rsidRPr="00F67A1F" w:rsidRDefault="004967DD" w:rsidP="00FE2EFA">
            <w:pPr>
              <w:spacing w:before="100" w:beforeAutospacing="1" w:after="100" w:afterAutospacing="1"/>
              <w:jc w:val="both"/>
            </w:pPr>
            <w:r w:rsidRPr="00F67A1F">
              <w:t>13</w:t>
            </w:r>
          </w:p>
        </w:tc>
        <w:tc>
          <w:tcPr>
            <w:tcW w:w="992" w:type="dxa"/>
          </w:tcPr>
          <w:p w:rsidR="004967DD" w:rsidRPr="00F67A1F" w:rsidRDefault="004967DD" w:rsidP="00FE2EFA">
            <w:pPr>
              <w:spacing w:before="100" w:beforeAutospacing="1" w:after="100" w:afterAutospacing="1"/>
              <w:jc w:val="both"/>
            </w:pPr>
            <w:r w:rsidRPr="00F67A1F">
              <w:t>4</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Öğretmen</w:t>
            </w:r>
          </w:p>
        </w:tc>
        <w:tc>
          <w:tcPr>
            <w:tcW w:w="1157" w:type="dxa"/>
          </w:tcPr>
          <w:p w:rsidR="004967DD" w:rsidRPr="00F67A1F" w:rsidRDefault="004967DD" w:rsidP="00FE2EFA">
            <w:pPr>
              <w:spacing w:before="100" w:beforeAutospacing="1" w:after="100" w:afterAutospacing="1"/>
              <w:jc w:val="both"/>
            </w:pPr>
            <w:r w:rsidRPr="00F67A1F">
              <w:t>0</w:t>
            </w:r>
          </w:p>
        </w:tc>
        <w:tc>
          <w:tcPr>
            <w:tcW w:w="971" w:type="dxa"/>
          </w:tcPr>
          <w:p w:rsidR="004967DD" w:rsidRPr="00F67A1F" w:rsidRDefault="004967DD" w:rsidP="00FE2EFA">
            <w:pPr>
              <w:spacing w:before="100" w:beforeAutospacing="1" w:after="100" w:afterAutospacing="1"/>
              <w:jc w:val="both"/>
            </w:pPr>
            <w:r w:rsidRPr="00F67A1F">
              <w:t>0</w:t>
            </w:r>
          </w:p>
        </w:tc>
        <w:tc>
          <w:tcPr>
            <w:tcW w:w="1134" w:type="dxa"/>
          </w:tcPr>
          <w:p w:rsidR="004967DD" w:rsidRPr="00F67A1F" w:rsidRDefault="004967DD" w:rsidP="00FE2EFA">
            <w:pPr>
              <w:spacing w:before="100" w:beforeAutospacing="1" w:after="100" w:afterAutospacing="1"/>
              <w:jc w:val="both"/>
            </w:pPr>
            <w:r w:rsidRPr="00F67A1F">
              <w:t>2</w:t>
            </w:r>
          </w:p>
        </w:tc>
        <w:tc>
          <w:tcPr>
            <w:tcW w:w="992" w:type="dxa"/>
          </w:tcPr>
          <w:p w:rsidR="004967DD" w:rsidRPr="00F67A1F" w:rsidRDefault="004967DD" w:rsidP="00FE2EFA">
            <w:pPr>
              <w:spacing w:before="100" w:beforeAutospacing="1" w:after="100" w:afterAutospacing="1"/>
              <w:jc w:val="both"/>
            </w:pPr>
            <w:r w:rsidRPr="00F67A1F">
              <w:t>1</w:t>
            </w:r>
          </w:p>
        </w:tc>
        <w:tc>
          <w:tcPr>
            <w:tcW w:w="1134" w:type="dxa"/>
          </w:tcPr>
          <w:p w:rsidR="004967DD" w:rsidRPr="00F67A1F" w:rsidRDefault="004967DD" w:rsidP="00FE2EFA">
            <w:pPr>
              <w:spacing w:before="100" w:beforeAutospacing="1" w:after="100" w:afterAutospacing="1"/>
              <w:jc w:val="both"/>
            </w:pPr>
            <w:r w:rsidRPr="00F67A1F">
              <w:t>2</w:t>
            </w:r>
          </w:p>
        </w:tc>
        <w:tc>
          <w:tcPr>
            <w:tcW w:w="992" w:type="dxa"/>
          </w:tcPr>
          <w:p w:rsidR="004967DD" w:rsidRPr="00F67A1F" w:rsidRDefault="004967DD" w:rsidP="00FE2EFA">
            <w:pPr>
              <w:spacing w:before="100" w:beforeAutospacing="1" w:after="100" w:afterAutospacing="1"/>
              <w:jc w:val="both"/>
            </w:pPr>
            <w:r w:rsidRPr="00F67A1F">
              <w:t>1</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İşçi</w:t>
            </w:r>
          </w:p>
        </w:tc>
        <w:tc>
          <w:tcPr>
            <w:tcW w:w="1157" w:type="dxa"/>
          </w:tcPr>
          <w:p w:rsidR="004967DD" w:rsidRPr="00F67A1F" w:rsidRDefault="004967DD" w:rsidP="00FE2EFA">
            <w:pPr>
              <w:spacing w:before="100" w:beforeAutospacing="1" w:after="100" w:afterAutospacing="1"/>
              <w:jc w:val="both"/>
            </w:pPr>
            <w:r w:rsidRPr="00F67A1F">
              <w:t>23</w:t>
            </w:r>
          </w:p>
        </w:tc>
        <w:tc>
          <w:tcPr>
            <w:tcW w:w="971" w:type="dxa"/>
          </w:tcPr>
          <w:p w:rsidR="004967DD" w:rsidRPr="00F67A1F" w:rsidRDefault="004967DD" w:rsidP="00FE2EFA">
            <w:pPr>
              <w:spacing w:before="100" w:beforeAutospacing="1" w:after="100" w:afterAutospacing="1"/>
              <w:jc w:val="both"/>
            </w:pPr>
            <w:r w:rsidRPr="00F67A1F">
              <w:t>14</w:t>
            </w:r>
          </w:p>
        </w:tc>
        <w:tc>
          <w:tcPr>
            <w:tcW w:w="1134" w:type="dxa"/>
          </w:tcPr>
          <w:p w:rsidR="004967DD" w:rsidRPr="00F67A1F" w:rsidRDefault="004967DD" w:rsidP="00FE2EFA">
            <w:pPr>
              <w:spacing w:before="100" w:beforeAutospacing="1" w:after="100" w:afterAutospacing="1"/>
              <w:jc w:val="both"/>
            </w:pPr>
            <w:r w:rsidRPr="00F67A1F">
              <w:t>31</w:t>
            </w:r>
          </w:p>
        </w:tc>
        <w:tc>
          <w:tcPr>
            <w:tcW w:w="992" w:type="dxa"/>
          </w:tcPr>
          <w:p w:rsidR="004967DD" w:rsidRPr="00F67A1F" w:rsidRDefault="004967DD" w:rsidP="00FE2EFA">
            <w:pPr>
              <w:spacing w:before="100" w:beforeAutospacing="1" w:after="100" w:afterAutospacing="1"/>
              <w:jc w:val="both"/>
            </w:pPr>
            <w:r w:rsidRPr="00F67A1F">
              <w:t>19</w:t>
            </w:r>
          </w:p>
        </w:tc>
        <w:tc>
          <w:tcPr>
            <w:tcW w:w="1134" w:type="dxa"/>
          </w:tcPr>
          <w:p w:rsidR="004967DD" w:rsidRPr="00F67A1F" w:rsidRDefault="004967DD" w:rsidP="00FE2EFA">
            <w:pPr>
              <w:spacing w:before="100" w:beforeAutospacing="1" w:after="100" w:afterAutospacing="1"/>
              <w:jc w:val="both"/>
            </w:pPr>
            <w:r w:rsidRPr="00F67A1F">
              <w:t>54</w:t>
            </w:r>
          </w:p>
        </w:tc>
        <w:tc>
          <w:tcPr>
            <w:tcW w:w="992" w:type="dxa"/>
          </w:tcPr>
          <w:p w:rsidR="004967DD" w:rsidRPr="00F67A1F" w:rsidRDefault="004967DD" w:rsidP="00FE2EFA">
            <w:pPr>
              <w:spacing w:before="100" w:beforeAutospacing="1" w:after="100" w:afterAutospacing="1"/>
              <w:jc w:val="both"/>
            </w:pPr>
            <w:r w:rsidRPr="00F67A1F">
              <w:t>17</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Emekli</w:t>
            </w:r>
          </w:p>
        </w:tc>
        <w:tc>
          <w:tcPr>
            <w:tcW w:w="1157" w:type="dxa"/>
          </w:tcPr>
          <w:p w:rsidR="004967DD" w:rsidRPr="00F67A1F" w:rsidRDefault="004967DD" w:rsidP="00FE2EFA">
            <w:pPr>
              <w:spacing w:before="100" w:beforeAutospacing="1" w:after="100" w:afterAutospacing="1"/>
              <w:jc w:val="both"/>
            </w:pPr>
            <w:r w:rsidRPr="00F67A1F">
              <w:t>39</w:t>
            </w:r>
          </w:p>
        </w:tc>
        <w:tc>
          <w:tcPr>
            <w:tcW w:w="971" w:type="dxa"/>
          </w:tcPr>
          <w:p w:rsidR="004967DD" w:rsidRPr="00F67A1F" w:rsidRDefault="004967DD" w:rsidP="00FE2EFA">
            <w:pPr>
              <w:spacing w:before="100" w:beforeAutospacing="1" w:after="100" w:afterAutospacing="1"/>
              <w:jc w:val="both"/>
            </w:pPr>
            <w:r w:rsidRPr="00F67A1F">
              <w:t>24</w:t>
            </w:r>
          </w:p>
        </w:tc>
        <w:tc>
          <w:tcPr>
            <w:tcW w:w="1134" w:type="dxa"/>
          </w:tcPr>
          <w:p w:rsidR="004967DD" w:rsidRPr="00F67A1F" w:rsidRDefault="004967DD" w:rsidP="00FE2EFA">
            <w:pPr>
              <w:spacing w:before="100" w:beforeAutospacing="1" w:after="100" w:afterAutospacing="1"/>
              <w:jc w:val="both"/>
            </w:pPr>
            <w:r w:rsidRPr="00F67A1F">
              <w:t>37</w:t>
            </w:r>
          </w:p>
        </w:tc>
        <w:tc>
          <w:tcPr>
            <w:tcW w:w="992" w:type="dxa"/>
          </w:tcPr>
          <w:p w:rsidR="004967DD" w:rsidRPr="00F67A1F" w:rsidRDefault="004967DD" w:rsidP="00FE2EFA">
            <w:pPr>
              <w:spacing w:before="100" w:beforeAutospacing="1" w:after="100" w:afterAutospacing="1"/>
              <w:jc w:val="both"/>
            </w:pPr>
            <w:r w:rsidRPr="00F67A1F">
              <w:t>23</w:t>
            </w:r>
          </w:p>
        </w:tc>
        <w:tc>
          <w:tcPr>
            <w:tcW w:w="1134" w:type="dxa"/>
          </w:tcPr>
          <w:p w:rsidR="004967DD" w:rsidRPr="00F67A1F" w:rsidRDefault="004967DD" w:rsidP="00FE2EFA">
            <w:pPr>
              <w:spacing w:before="100" w:beforeAutospacing="1" w:after="100" w:afterAutospacing="1"/>
              <w:jc w:val="both"/>
            </w:pPr>
            <w:r w:rsidRPr="00F67A1F">
              <w:t>76</w:t>
            </w:r>
          </w:p>
        </w:tc>
        <w:tc>
          <w:tcPr>
            <w:tcW w:w="992" w:type="dxa"/>
          </w:tcPr>
          <w:p w:rsidR="004967DD" w:rsidRPr="00F67A1F" w:rsidRDefault="004967DD" w:rsidP="00FE2EFA">
            <w:pPr>
              <w:spacing w:before="100" w:beforeAutospacing="1" w:after="100" w:afterAutospacing="1"/>
              <w:jc w:val="both"/>
            </w:pPr>
            <w:r w:rsidRPr="00F67A1F">
              <w:t>24</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Ev Hanımı</w:t>
            </w:r>
          </w:p>
        </w:tc>
        <w:tc>
          <w:tcPr>
            <w:tcW w:w="1157" w:type="dxa"/>
          </w:tcPr>
          <w:p w:rsidR="004967DD" w:rsidRPr="00F67A1F" w:rsidRDefault="004967DD" w:rsidP="00FE2EFA">
            <w:pPr>
              <w:spacing w:before="100" w:beforeAutospacing="1" w:after="100" w:afterAutospacing="1"/>
              <w:jc w:val="both"/>
            </w:pPr>
            <w:r w:rsidRPr="00F67A1F">
              <w:t>88</w:t>
            </w:r>
          </w:p>
        </w:tc>
        <w:tc>
          <w:tcPr>
            <w:tcW w:w="971" w:type="dxa"/>
          </w:tcPr>
          <w:p w:rsidR="004967DD" w:rsidRPr="00F67A1F" w:rsidRDefault="004967DD" w:rsidP="00FE2EFA">
            <w:pPr>
              <w:spacing w:before="100" w:beforeAutospacing="1" w:after="100" w:afterAutospacing="1"/>
              <w:jc w:val="both"/>
            </w:pPr>
            <w:r w:rsidRPr="00F67A1F">
              <w:t>55</w:t>
            </w:r>
          </w:p>
        </w:tc>
        <w:tc>
          <w:tcPr>
            <w:tcW w:w="1134" w:type="dxa"/>
          </w:tcPr>
          <w:p w:rsidR="004967DD" w:rsidRPr="00F67A1F" w:rsidRDefault="004967DD" w:rsidP="00FE2EFA">
            <w:pPr>
              <w:spacing w:before="100" w:beforeAutospacing="1" w:after="100" w:afterAutospacing="1"/>
              <w:jc w:val="both"/>
            </w:pPr>
            <w:r w:rsidRPr="00F67A1F">
              <w:t>78</w:t>
            </w:r>
          </w:p>
        </w:tc>
        <w:tc>
          <w:tcPr>
            <w:tcW w:w="992" w:type="dxa"/>
          </w:tcPr>
          <w:p w:rsidR="004967DD" w:rsidRPr="00F67A1F" w:rsidRDefault="004967DD" w:rsidP="00FE2EFA">
            <w:pPr>
              <w:spacing w:before="100" w:beforeAutospacing="1" w:after="100" w:afterAutospacing="1"/>
              <w:jc w:val="both"/>
            </w:pPr>
            <w:r w:rsidRPr="00F67A1F">
              <w:t>49</w:t>
            </w:r>
          </w:p>
        </w:tc>
        <w:tc>
          <w:tcPr>
            <w:tcW w:w="1134" w:type="dxa"/>
          </w:tcPr>
          <w:p w:rsidR="004967DD" w:rsidRPr="00F67A1F" w:rsidRDefault="004967DD" w:rsidP="00FE2EFA">
            <w:pPr>
              <w:spacing w:before="100" w:beforeAutospacing="1" w:after="100" w:afterAutospacing="1"/>
              <w:jc w:val="both"/>
            </w:pPr>
            <w:r w:rsidRPr="00F67A1F">
              <w:t>166</w:t>
            </w:r>
          </w:p>
        </w:tc>
        <w:tc>
          <w:tcPr>
            <w:tcW w:w="992" w:type="dxa"/>
          </w:tcPr>
          <w:p w:rsidR="004967DD" w:rsidRPr="00F67A1F" w:rsidRDefault="004967DD" w:rsidP="00FE2EFA">
            <w:pPr>
              <w:spacing w:before="100" w:beforeAutospacing="1" w:after="100" w:afterAutospacing="1"/>
              <w:jc w:val="both"/>
            </w:pPr>
            <w:r w:rsidRPr="00F67A1F">
              <w:t>52</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Güvenlik</w:t>
            </w:r>
          </w:p>
        </w:tc>
        <w:tc>
          <w:tcPr>
            <w:tcW w:w="1157" w:type="dxa"/>
          </w:tcPr>
          <w:p w:rsidR="004967DD" w:rsidRPr="00F67A1F" w:rsidRDefault="004967DD" w:rsidP="00FE2EFA">
            <w:pPr>
              <w:spacing w:before="100" w:beforeAutospacing="1" w:after="100" w:afterAutospacing="1"/>
              <w:jc w:val="both"/>
            </w:pPr>
            <w:r w:rsidRPr="00F67A1F">
              <w:t>0</w:t>
            </w:r>
          </w:p>
        </w:tc>
        <w:tc>
          <w:tcPr>
            <w:tcW w:w="971" w:type="dxa"/>
          </w:tcPr>
          <w:p w:rsidR="004967DD" w:rsidRPr="00F67A1F" w:rsidRDefault="004967DD" w:rsidP="00FE2EFA">
            <w:pPr>
              <w:spacing w:before="100" w:beforeAutospacing="1" w:after="100" w:afterAutospacing="1"/>
              <w:jc w:val="both"/>
            </w:pPr>
            <w:r w:rsidRPr="00F67A1F">
              <w:t>0</w:t>
            </w:r>
          </w:p>
        </w:tc>
        <w:tc>
          <w:tcPr>
            <w:tcW w:w="1134" w:type="dxa"/>
          </w:tcPr>
          <w:p w:rsidR="004967DD" w:rsidRPr="00F67A1F" w:rsidRDefault="004967DD" w:rsidP="00FE2EFA">
            <w:pPr>
              <w:spacing w:before="100" w:beforeAutospacing="1" w:after="100" w:afterAutospacing="1"/>
              <w:jc w:val="both"/>
            </w:pPr>
            <w:r w:rsidRPr="00F67A1F">
              <w:t>2</w:t>
            </w:r>
          </w:p>
        </w:tc>
        <w:tc>
          <w:tcPr>
            <w:tcW w:w="992" w:type="dxa"/>
          </w:tcPr>
          <w:p w:rsidR="004967DD" w:rsidRPr="00F67A1F" w:rsidRDefault="004967DD" w:rsidP="00FE2EFA">
            <w:pPr>
              <w:spacing w:before="100" w:beforeAutospacing="1" w:after="100" w:afterAutospacing="1"/>
              <w:jc w:val="both"/>
            </w:pPr>
            <w:r w:rsidRPr="00F67A1F">
              <w:t>1</w:t>
            </w:r>
          </w:p>
        </w:tc>
        <w:tc>
          <w:tcPr>
            <w:tcW w:w="1134" w:type="dxa"/>
          </w:tcPr>
          <w:p w:rsidR="004967DD" w:rsidRPr="00F67A1F" w:rsidRDefault="004967DD" w:rsidP="00FE2EFA">
            <w:pPr>
              <w:spacing w:before="100" w:beforeAutospacing="1" w:after="100" w:afterAutospacing="1"/>
              <w:jc w:val="both"/>
            </w:pPr>
            <w:r w:rsidRPr="00F67A1F">
              <w:t>2</w:t>
            </w:r>
          </w:p>
        </w:tc>
        <w:tc>
          <w:tcPr>
            <w:tcW w:w="992" w:type="dxa"/>
          </w:tcPr>
          <w:p w:rsidR="004967DD" w:rsidRPr="00F67A1F" w:rsidRDefault="004967DD" w:rsidP="00FE2EFA">
            <w:pPr>
              <w:spacing w:before="100" w:beforeAutospacing="1" w:after="100" w:afterAutospacing="1"/>
              <w:jc w:val="both"/>
            </w:pPr>
            <w:r w:rsidRPr="00F67A1F">
              <w:t>1</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Mühendis</w:t>
            </w:r>
          </w:p>
        </w:tc>
        <w:tc>
          <w:tcPr>
            <w:tcW w:w="1157" w:type="dxa"/>
          </w:tcPr>
          <w:p w:rsidR="004967DD" w:rsidRPr="00F67A1F" w:rsidRDefault="004967DD" w:rsidP="00FE2EFA">
            <w:pPr>
              <w:spacing w:before="100" w:beforeAutospacing="1" w:after="100" w:afterAutospacing="1"/>
              <w:jc w:val="both"/>
            </w:pPr>
            <w:r w:rsidRPr="00F67A1F">
              <w:t>3</w:t>
            </w:r>
          </w:p>
        </w:tc>
        <w:tc>
          <w:tcPr>
            <w:tcW w:w="971" w:type="dxa"/>
          </w:tcPr>
          <w:p w:rsidR="004967DD" w:rsidRPr="00F67A1F" w:rsidRDefault="004967DD" w:rsidP="00FE2EFA">
            <w:pPr>
              <w:spacing w:before="100" w:beforeAutospacing="1" w:after="100" w:afterAutospacing="1"/>
              <w:jc w:val="both"/>
            </w:pPr>
            <w:r w:rsidRPr="00F67A1F">
              <w:t>2</w:t>
            </w:r>
          </w:p>
        </w:tc>
        <w:tc>
          <w:tcPr>
            <w:tcW w:w="1134" w:type="dxa"/>
          </w:tcPr>
          <w:p w:rsidR="004967DD" w:rsidRPr="00F67A1F" w:rsidRDefault="004967DD" w:rsidP="00FE2EFA">
            <w:pPr>
              <w:spacing w:before="100" w:beforeAutospacing="1" w:after="100" w:afterAutospacing="1"/>
              <w:jc w:val="both"/>
            </w:pPr>
            <w:r w:rsidRPr="00F67A1F">
              <w:t>0</w:t>
            </w:r>
          </w:p>
        </w:tc>
        <w:tc>
          <w:tcPr>
            <w:tcW w:w="992" w:type="dxa"/>
          </w:tcPr>
          <w:p w:rsidR="004967DD" w:rsidRPr="00F67A1F" w:rsidRDefault="004967DD" w:rsidP="00FE2EFA">
            <w:pPr>
              <w:spacing w:before="100" w:beforeAutospacing="1" w:after="100" w:afterAutospacing="1"/>
              <w:jc w:val="both"/>
            </w:pPr>
            <w:r w:rsidRPr="00F67A1F">
              <w:t>0</w:t>
            </w:r>
          </w:p>
        </w:tc>
        <w:tc>
          <w:tcPr>
            <w:tcW w:w="1134" w:type="dxa"/>
          </w:tcPr>
          <w:p w:rsidR="004967DD" w:rsidRPr="00F67A1F" w:rsidRDefault="004967DD" w:rsidP="00FE2EFA">
            <w:pPr>
              <w:spacing w:before="100" w:beforeAutospacing="1" w:after="100" w:afterAutospacing="1"/>
              <w:jc w:val="both"/>
            </w:pPr>
            <w:r w:rsidRPr="00F67A1F">
              <w:t>3</w:t>
            </w:r>
          </w:p>
        </w:tc>
        <w:tc>
          <w:tcPr>
            <w:tcW w:w="992" w:type="dxa"/>
          </w:tcPr>
          <w:p w:rsidR="004967DD" w:rsidRPr="00F67A1F" w:rsidRDefault="004967DD" w:rsidP="00FE2EFA">
            <w:pPr>
              <w:spacing w:before="100" w:beforeAutospacing="1" w:after="100" w:afterAutospacing="1"/>
              <w:jc w:val="both"/>
            </w:pPr>
            <w:r w:rsidRPr="00F67A1F">
              <w:t>1</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Makine Operatörü</w:t>
            </w:r>
          </w:p>
        </w:tc>
        <w:tc>
          <w:tcPr>
            <w:tcW w:w="1157" w:type="dxa"/>
          </w:tcPr>
          <w:p w:rsidR="004967DD" w:rsidRPr="00F67A1F" w:rsidRDefault="004967DD" w:rsidP="00FE2EFA">
            <w:pPr>
              <w:spacing w:before="100" w:beforeAutospacing="1" w:after="100" w:afterAutospacing="1"/>
              <w:jc w:val="both"/>
            </w:pPr>
            <w:r w:rsidRPr="00F67A1F">
              <w:t>0</w:t>
            </w:r>
          </w:p>
        </w:tc>
        <w:tc>
          <w:tcPr>
            <w:tcW w:w="971" w:type="dxa"/>
          </w:tcPr>
          <w:p w:rsidR="004967DD" w:rsidRPr="00F67A1F" w:rsidRDefault="004967DD" w:rsidP="00FE2EFA">
            <w:pPr>
              <w:spacing w:before="100" w:beforeAutospacing="1" w:after="100" w:afterAutospacing="1"/>
              <w:jc w:val="both"/>
            </w:pPr>
            <w:r w:rsidRPr="00F67A1F">
              <w:t>0</w:t>
            </w:r>
          </w:p>
        </w:tc>
        <w:tc>
          <w:tcPr>
            <w:tcW w:w="1134" w:type="dxa"/>
          </w:tcPr>
          <w:p w:rsidR="004967DD" w:rsidRPr="00F67A1F" w:rsidRDefault="004967DD" w:rsidP="00FE2EFA">
            <w:pPr>
              <w:spacing w:before="100" w:beforeAutospacing="1" w:after="100" w:afterAutospacing="1"/>
              <w:jc w:val="both"/>
            </w:pPr>
            <w:r w:rsidRPr="00F67A1F">
              <w:t>1</w:t>
            </w:r>
          </w:p>
        </w:tc>
        <w:tc>
          <w:tcPr>
            <w:tcW w:w="992" w:type="dxa"/>
          </w:tcPr>
          <w:p w:rsidR="004967DD" w:rsidRPr="00F67A1F" w:rsidRDefault="004967DD" w:rsidP="00FE2EFA">
            <w:pPr>
              <w:spacing w:before="100" w:beforeAutospacing="1" w:after="100" w:afterAutospacing="1"/>
              <w:jc w:val="both"/>
            </w:pPr>
            <w:r w:rsidRPr="00F67A1F">
              <w:t>1</w:t>
            </w:r>
          </w:p>
        </w:tc>
        <w:tc>
          <w:tcPr>
            <w:tcW w:w="1134" w:type="dxa"/>
          </w:tcPr>
          <w:p w:rsidR="004967DD" w:rsidRPr="00F67A1F" w:rsidRDefault="004967DD" w:rsidP="00FE2EFA">
            <w:pPr>
              <w:spacing w:before="100" w:beforeAutospacing="1" w:after="100" w:afterAutospacing="1"/>
              <w:jc w:val="both"/>
            </w:pPr>
            <w:r w:rsidRPr="00F67A1F">
              <w:t>1</w:t>
            </w:r>
          </w:p>
        </w:tc>
        <w:tc>
          <w:tcPr>
            <w:tcW w:w="992" w:type="dxa"/>
          </w:tcPr>
          <w:p w:rsidR="004967DD" w:rsidRPr="00F67A1F" w:rsidRDefault="004967DD" w:rsidP="00FE2EFA">
            <w:pPr>
              <w:spacing w:before="100" w:beforeAutospacing="1" w:after="100" w:afterAutospacing="1"/>
              <w:jc w:val="both"/>
            </w:pPr>
            <w:r w:rsidRPr="00F67A1F">
              <w:t>0</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Memur</w:t>
            </w:r>
          </w:p>
        </w:tc>
        <w:tc>
          <w:tcPr>
            <w:tcW w:w="1157" w:type="dxa"/>
          </w:tcPr>
          <w:p w:rsidR="004967DD" w:rsidRPr="00F67A1F" w:rsidRDefault="004967DD" w:rsidP="00FE2EFA">
            <w:pPr>
              <w:spacing w:before="100" w:beforeAutospacing="1" w:after="100" w:afterAutospacing="1"/>
              <w:jc w:val="both"/>
            </w:pPr>
            <w:r w:rsidRPr="00F67A1F">
              <w:t>0</w:t>
            </w:r>
          </w:p>
        </w:tc>
        <w:tc>
          <w:tcPr>
            <w:tcW w:w="971" w:type="dxa"/>
          </w:tcPr>
          <w:p w:rsidR="004967DD" w:rsidRPr="00F67A1F" w:rsidRDefault="004967DD" w:rsidP="00FE2EFA">
            <w:pPr>
              <w:spacing w:before="100" w:beforeAutospacing="1" w:after="100" w:afterAutospacing="1"/>
              <w:jc w:val="both"/>
            </w:pPr>
            <w:r w:rsidRPr="00F67A1F">
              <w:t>0</w:t>
            </w:r>
          </w:p>
        </w:tc>
        <w:tc>
          <w:tcPr>
            <w:tcW w:w="1134" w:type="dxa"/>
          </w:tcPr>
          <w:p w:rsidR="004967DD" w:rsidRPr="00F67A1F" w:rsidRDefault="004967DD" w:rsidP="00FE2EFA">
            <w:pPr>
              <w:spacing w:before="100" w:beforeAutospacing="1" w:after="100" w:afterAutospacing="1"/>
              <w:jc w:val="both"/>
            </w:pPr>
            <w:r w:rsidRPr="00F67A1F">
              <w:t>1</w:t>
            </w:r>
          </w:p>
        </w:tc>
        <w:tc>
          <w:tcPr>
            <w:tcW w:w="992" w:type="dxa"/>
          </w:tcPr>
          <w:p w:rsidR="004967DD" w:rsidRPr="00F67A1F" w:rsidRDefault="004967DD" w:rsidP="00FE2EFA">
            <w:pPr>
              <w:spacing w:before="100" w:beforeAutospacing="1" w:after="100" w:afterAutospacing="1"/>
              <w:jc w:val="both"/>
            </w:pPr>
            <w:r w:rsidRPr="00F67A1F">
              <w:t>1</w:t>
            </w:r>
          </w:p>
        </w:tc>
        <w:tc>
          <w:tcPr>
            <w:tcW w:w="1134" w:type="dxa"/>
          </w:tcPr>
          <w:p w:rsidR="004967DD" w:rsidRPr="00F67A1F" w:rsidRDefault="004967DD" w:rsidP="00FE2EFA">
            <w:pPr>
              <w:spacing w:before="100" w:beforeAutospacing="1" w:after="100" w:afterAutospacing="1"/>
              <w:jc w:val="both"/>
            </w:pPr>
            <w:r w:rsidRPr="00F67A1F">
              <w:t>1</w:t>
            </w:r>
          </w:p>
        </w:tc>
        <w:tc>
          <w:tcPr>
            <w:tcW w:w="992" w:type="dxa"/>
          </w:tcPr>
          <w:p w:rsidR="004967DD" w:rsidRPr="00F67A1F" w:rsidRDefault="004967DD" w:rsidP="00FE2EFA">
            <w:pPr>
              <w:spacing w:before="100" w:beforeAutospacing="1" w:after="100" w:afterAutospacing="1"/>
              <w:jc w:val="both"/>
            </w:pPr>
            <w:r w:rsidRPr="00F67A1F">
              <w:t>0</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Sağlık Pers.</w:t>
            </w:r>
          </w:p>
        </w:tc>
        <w:tc>
          <w:tcPr>
            <w:tcW w:w="1157" w:type="dxa"/>
          </w:tcPr>
          <w:p w:rsidR="004967DD" w:rsidRPr="00F67A1F" w:rsidRDefault="004967DD" w:rsidP="00FE2EFA">
            <w:pPr>
              <w:spacing w:before="100" w:beforeAutospacing="1" w:after="100" w:afterAutospacing="1"/>
              <w:jc w:val="both"/>
            </w:pPr>
            <w:r w:rsidRPr="00F67A1F">
              <w:t>1</w:t>
            </w:r>
          </w:p>
        </w:tc>
        <w:tc>
          <w:tcPr>
            <w:tcW w:w="971" w:type="dxa"/>
          </w:tcPr>
          <w:p w:rsidR="004967DD" w:rsidRPr="00F67A1F" w:rsidRDefault="004967DD" w:rsidP="00FE2EFA">
            <w:pPr>
              <w:spacing w:before="100" w:beforeAutospacing="1" w:after="100" w:afterAutospacing="1"/>
              <w:jc w:val="both"/>
            </w:pPr>
            <w:r w:rsidRPr="00F67A1F">
              <w:t>1</w:t>
            </w:r>
          </w:p>
        </w:tc>
        <w:tc>
          <w:tcPr>
            <w:tcW w:w="1134" w:type="dxa"/>
          </w:tcPr>
          <w:p w:rsidR="004967DD" w:rsidRPr="00F67A1F" w:rsidRDefault="004967DD" w:rsidP="00FE2EFA">
            <w:pPr>
              <w:spacing w:before="100" w:beforeAutospacing="1" w:after="100" w:afterAutospacing="1"/>
              <w:jc w:val="both"/>
            </w:pPr>
            <w:r w:rsidRPr="00F67A1F">
              <w:t>0</w:t>
            </w:r>
          </w:p>
        </w:tc>
        <w:tc>
          <w:tcPr>
            <w:tcW w:w="992" w:type="dxa"/>
          </w:tcPr>
          <w:p w:rsidR="004967DD" w:rsidRPr="00F67A1F" w:rsidRDefault="004967DD" w:rsidP="00FE2EFA">
            <w:pPr>
              <w:spacing w:before="100" w:beforeAutospacing="1" w:after="100" w:afterAutospacing="1"/>
              <w:jc w:val="both"/>
            </w:pPr>
            <w:r w:rsidRPr="00F67A1F">
              <w:t>0</w:t>
            </w:r>
          </w:p>
        </w:tc>
        <w:tc>
          <w:tcPr>
            <w:tcW w:w="1134" w:type="dxa"/>
          </w:tcPr>
          <w:p w:rsidR="004967DD" w:rsidRPr="00F67A1F" w:rsidRDefault="004967DD" w:rsidP="00FE2EFA">
            <w:pPr>
              <w:spacing w:before="100" w:beforeAutospacing="1" w:after="100" w:afterAutospacing="1"/>
              <w:jc w:val="both"/>
            </w:pPr>
            <w:r w:rsidRPr="00F67A1F">
              <w:t>1</w:t>
            </w:r>
          </w:p>
        </w:tc>
        <w:tc>
          <w:tcPr>
            <w:tcW w:w="992" w:type="dxa"/>
          </w:tcPr>
          <w:p w:rsidR="004967DD" w:rsidRPr="00F67A1F" w:rsidRDefault="004967DD" w:rsidP="00FE2EFA">
            <w:pPr>
              <w:spacing w:before="100" w:beforeAutospacing="1" w:after="100" w:afterAutospacing="1"/>
              <w:jc w:val="both"/>
            </w:pPr>
            <w:r w:rsidRPr="00F67A1F">
              <w:t>0</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r w:rsidRPr="00F67A1F">
              <w:rPr>
                <w:b/>
              </w:rPr>
              <w:t>Toplam</w:t>
            </w:r>
          </w:p>
        </w:tc>
        <w:tc>
          <w:tcPr>
            <w:tcW w:w="1843" w:type="dxa"/>
          </w:tcPr>
          <w:p w:rsidR="004967DD" w:rsidRPr="00F67A1F" w:rsidRDefault="004967DD" w:rsidP="00FE2EFA">
            <w:pPr>
              <w:spacing w:before="100" w:beforeAutospacing="1" w:after="100" w:afterAutospacing="1"/>
              <w:jc w:val="both"/>
            </w:pPr>
          </w:p>
        </w:tc>
        <w:tc>
          <w:tcPr>
            <w:tcW w:w="1157" w:type="dxa"/>
          </w:tcPr>
          <w:p w:rsidR="004967DD" w:rsidRPr="00F67A1F" w:rsidRDefault="004967DD" w:rsidP="00FE2EFA">
            <w:pPr>
              <w:spacing w:before="100" w:beforeAutospacing="1" w:after="100" w:afterAutospacing="1"/>
              <w:jc w:val="both"/>
            </w:pPr>
            <w:r w:rsidRPr="00F67A1F">
              <w:t>160</w:t>
            </w:r>
          </w:p>
        </w:tc>
        <w:tc>
          <w:tcPr>
            <w:tcW w:w="971"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160</w:t>
            </w:r>
          </w:p>
        </w:tc>
        <w:tc>
          <w:tcPr>
            <w:tcW w:w="992"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320</w:t>
            </w:r>
          </w:p>
        </w:tc>
        <w:tc>
          <w:tcPr>
            <w:tcW w:w="992" w:type="dxa"/>
          </w:tcPr>
          <w:p w:rsidR="004967DD" w:rsidRPr="00F67A1F" w:rsidRDefault="004967DD" w:rsidP="00FE2EFA">
            <w:pPr>
              <w:spacing w:before="100" w:beforeAutospacing="1" w:after="100" w:afterAutospacing="1"/>
              <w:jc w:val="both"/>
            </w:pPr>
          </w:p>
        </w:tc>
      </w:tr>
      <w:tr w:rsidR="004967DD" w:rsidRPr="00F67A1F" w:rsidTr="00315E41">
        <w:tc>
          <w:tcPr>
            <w:tcW w:w="1361" w:type="dxa"/>
          </w:tcPr>
          <w:p w:rsidR="004967DD" w:rsidRPr="00F67A1F" w:rsidRDefault="00315E41" w:rsidP="00FE2EFA">
            <w:pPr>
              <w:spacing w:before="100" w:beforeAutospacing="1" w:after="100" w:afterAutospacing="1"/>
              <w:jc w:val="both"/>
              <w:rPr>
                <w:b/>
              </w:rPr>
            </w:pPr>
            <w:r w:rsidRPr="00F67A1F">
              <w:rPr>
                <w:b/>
              </w:rPr>
              <w:t>Çalışma Durumu</w:t>
            </w:r>
          </w:p>
        </w:tc>
        <w:tc>
          <w:tcPr>
            <w:tcW w:w="1843" w:type="dxa"/>
          </w:tcPr>
          <w:p w:rsidR="004967DD" w:rsidRPr="00F67A1F" w:rsidRDefault="004967DD" w:rsidP="00FE2EFA">
            <w:pPr>
              <w:spacing w:before="100" w:beforeAutospacing="1" w:after="100" w:afterAutospacing="1"/>
              <w:jc w:val="both"/>
            </w:pPr>
            <w:r w:rsidRPr="00F67A1F">
              <w:t>Çalışıyor</w:t>
            </w:r>
          </w:p>
        </w:tc>
        <w:tc>
          <w:tcPr>
            <w:tcW w:w="1157" w:type="dxa"/>
          </w:tcPr>
          <w:p w:rsidR="004967DD" w:rsidRPr="00F67A1F" w:rsidRDefault="004967DD" w:rsidP="00FE2EFA">
            <w:pPr>
              <w:spacing w:before="100" w:beforeAutospacing="1" w:after="100" w:afterAutospacing="1"/>
              <w:jc w:val="both"/>
            </w:pPr>
            <w:r w:rsidRPr="00F67A1F">
              <w:t>31</w:t>
            </w:r>
          </w:p>
        </w:tc>
        <w:tc>
          <w:tcPr>
            <w:tcW w:w="971" w:type="dxa"/>
          </w:tcPr>
          <w:p w:rsidR="004967DD" w:rsidRPr="00F67A1F" w:rsidRDefault="004967DD" w:rsidP="00FE2EFA">
            <w:pPr>
              <w:spacing w:before="100" w:beforeAutospacing="1" w:after="100" w:afterAutospacing="1"/>
              <w:jc w:val="both"/>
            </w:pPr>
            <w:r w:rsidRPr="00F67A1F">
              <w:t>19</w:t>
            </w:r>
          </w:p>
        </w:tc>
        <w:tc>
          <w:tcPr>
            <w:tcW w:w="1134" w:type="dxa"/>
          </w:tcPr>
          <w:p w:rsidR="004967DD" w:rsidRPr="00F67A1F" w:rsidRDefault="004967DD" w:rsidP="00FE2EFA">
            <w:pPr>
              <w:spacing w:before="100" w:beforeAutospacing="1" w:after="100" w:afterAutospacing="1"/>
              <w:jc w:val="both"/>
            </w:pPr>
            <w:r w:rsidRPr="00F67A1F">
              <w:t>37</w:t>
            </w:r>
          </w:p>
        </w:tc>
        <w:tc>
          <w:tcPr>
            <w:tcW w:w="992" w:type="dxa"/>
          </w:tcPr>
          <w:p w:rsidR="004967DD" w:rsidRPr="00F67A1F" w:rsidRDefault="004967DD" w:rsidP="00FE2EFA">
            <w:pPr>
              <w:spacing w:before="100" w:beforeAutospacing="1" w:after="100" w:afterAutospacing="1"/>
              <w:jc w:val="both"/>
            </w:pPr>
            <w:r w:rsidRPr="00F67A1F">
              <w:t>23</w:t>
            </w:r>
          </w:p>
        </w:tc>
        <w:tc>
          <w:tcPr>
            <w:tcW w:w="1134" w:type="dxa"/>
          </w:tcPr>
          <w:p w:rsidR="004967DD" w:rsidRPr="00F67A1F" w:rsidRDefault="004967DD" w:rsidP="00FE2EFA">
            <w:pPr>
              <w:spacing w:before="100" w:beforeAutospacing="1" w:after="100" w:afterAutospacing="1"/>
              <w:jc w:val="both"/>
            </w:pPr>
            <w:r w:rsidRPr="00F67A1F">
              <w:t>68</w:t>
            </w:r>
          </w:p>
        </w:tc>
        <w:tc>
          <w:tcPr>
            <w:tcW w:w="992" w:type="dxa"/>
          </w:tcPr>
          <w:p w:rsidR="004967DD" w:rsidRPr="00F67A1F" w:rsidRDefault="004967DD" w:rsidP="00FE2EFA">
            <w:pPr>
              <w:spacing w:before="100" w:beforeAutospacing="1" w:after="100" w:afterAutospacing="1"/>
              <w:jc w:val="both"/>
            </w:pPr>
            <w:r w:rsidRPr="00F67A1F">
              <w:t>21</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Çalışmıyor</w:t>
            </w:r>
          </w:p>
        </w:tc>
        <w:tc>
          <w:tcPr>
            <w:tcW w:w="1157" w:type="dxa"/>
          </w:tcPr>
          <w:p w:rsidR="004967DD" w:rsidRPr="00F67A1F" w:rsidRDefault="004967DD" w:rsidP="00FE2EFA">
            <w:pPr>
              <w:spacing w:before="100" w:beforeAutospacing="1" w:after="100" w:afterAutospacing="1"/>
              <w:jc w:val="both"/>
            </w:pPr>
            <w:r w:rsidRPr="00F67A1F">
              <w:t>129</w:t>
            </w:r>
          </w:p>
        </w:tc>
        <w:tc>
          <w:tcPr>
            <w:tcW w:w="971" w:type="dxa"/>
          </w:tcPr>
          <w:p w:rsidR="004967DD" w:rsidRPr="00F67A1F" w:rsidRDefault="004967DD" w:rsidP="00FE2EFA">
            <w:pPr>
              <w:spacing w:before="100" w:beforeAutospacing="1" w:after="100" w:afterAutospacing="1"/>
              <w:jc w:val="both"/>
            </w:pPr>
            <w:r w:rsidRPr="00F67A1F">
              <w:t>81</w:t>
            </w:r>
          </w:p>
        </w:tc>
        <w:tc>
          <w:tcPr>
            <w:tcW w:w="1134" w:type="dxa"/>
          </w:tcPr>
          <w:p w:rsidR="004967DD" w:rsidRPr="00F67A1F" w:rsidRDefault="004967DD" w:rsidP="00FE2EFA">
            <w:pPr>
              <w:spacing w:before="100" w:beforeAutospacing="1" w:after="100" w:afterAutospacing="1"/>
              <w:jc w:val="both"/>
            </w:pPr>
            <w:r w:rsidRPr="00F67A1F">
              <w:t>123</w:t>
            </w:r>
          </w:p>
        </w:tc>
        <w:tc>
          <w:tcPr>
            <w:tcW w:w="992" w:type="dxa"/>
          </w:tcPr>
          <w:p w:rsidR="004967DD" w:rsidRPr="00F67A1F" w:rsidRDefault="004967DD" w:rsidP="00FE2EFA">
            <w:pPr>
              <w:spacing w:before="100" w:beforeAutospacing="1" w:after="100" w:afterAutospacing="1"/>
              <w:jc w:val="both"/>
            </w:pPr>
            <w:r w:rsidRPr="00F67A1F">
              <w:t>77</w:t>
            </w:r>
          </w:p>
        </w:tc>
        <w:tc>
          <w:tcPr>
            <w:tcW w:w="1134" w:type="dxa"/>
          </w:tcPr>
          <w:p w:rsidR="004967DD" w:rsidRPr="00F67A1F" w:rsidRDefault="004967DD" w:rsidP="00FE2EFA">
            <w:pPr>
              <w:spacing w:before="100" w:beforeAutospacing="1" w:after="100" w:afterAutospacing="1"/>
              <w:jc w:val="both"/>
            </w:pPr>
            <w:r w:rsidRPr="00F67A1F">
              <w:t>252</w:t>
            </w:r>
          </w:p>
        </w:tc>
        <w:tc>
          <w:tcPr>
            <w:tcW w:w="992" w:type="dxa"/>
          </w:tcPr>
          <w:p w:rsidR="004967DD" w:rsidRPr="00F67A1F" w:rsidRDefault="004967DD" w:rsidP="00FE2EFA">
            <w:pPr>
              <w:spacing w:before="100" w:beforeAutospacing="1" w:after="100" w:afterAutospacing="1"/>
              <w:jc w:val="both"/>
            </w:pPr>
            <w:r w:rsidRPr="00F67A1F">
              <w:t>79</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r w:rsidRPr="00F67A1F">
              <w:rPr>
                <w:b/>
              </w:rPr>
              <w:t>Toplam</w:t>
            </w:r>
          </w:p>
        </w:tc>
        <w:tc>
          <w:tcPr>
            <w:tcW w:w="1843" w:type="dxa"/>
          </w:tcPr>
          <w:p w:rsidR="004967DD" w:rsidRPr="00F67A1F" w:rsidRDefault="004967DD" w:rsidP="00FE2EFA">
            <w:pPr>
              <w:spacing w:before="100" w:beforeAutospacing="1" w:after="100" w:afterAutospacing="1"/>
              <w:jc w:val="both"/>
            </w:pPr>
          </w:p>
        </w:tc>
        <w:tc>
          <w:tcPr>
            <w:tcW w:w="1157" w:type="dxa"/>
          </w:tcPr>
          <w:p w:rsidR="004967DD" w:rsidRPr="00F67A1F" w:rsidRDefault="004967DD" w:rsidP="00FE2EFA">
            <w:pPr>
              <w:spacing w:before="100" w:beforeAutospacing="1" w:after="100" w:afterAutospacing="1"/>
              <w:jc w:val="both"/>
            </w:pPr>
            <w:r w:rsidRPr="00F67A1F">
              <w:t>160</w:t>
            </w:r>
          </w:p>
        </w:tc>
        <w:tc>
          <w:tcPr>
            <w:tcW w:w="971"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160</w:t>
            </w:r>
          </w:p>
        </w:tc>
        <w:tc>
          <w:tcPr>
            <w:tcW w:w="992"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320</w:t>
            </w:r>
          </w:p>
        </w:tc>
        <w:tc>
          <w:tcPr>
            <w:tcW w:w="992" w:type="dxa"/>
          </w:tcPr>
          <w:p w:rsidR="004967DD" w:rsidRPr="00F67A1F" w:rsidRDefault="004967DD" w:rsidP="00FE2EFA">
            <w:pPr>
              <w:spacing w:before="100" w:beforeAutospacing="1" w:after="100" w:afterAutospacing="1"/>
              <w:jc w:val="both"/>
            </w:pPr>
          </w:p>
        </w:tc>
      </w:tr>
      <w:tr w:rsidR="004967DD" w:rsidRPr="00F67A1F" w:rsidTr="00315E41">
        <w:tc>
          <w:tcPr>
            <w:tcW w:w="1361" w:type="dxa"/>
          </w:tcPr>
          <w:p w:rsidR="004967DD" w:rsidRPr="00F67A1F" w:rsidRDefault="00315E41" w:rsidP="00315E41">
            <w:pPr>
              <w:spacing w:before="100" w:beforeAutospacing="1" w:after="100" w:afterAutospacing="1"/>
              <w:jc w:val="both"/>
              <w:rPr>
                <w:b/>
              </w:rPr>
            </w:pPr>
            <w:r w:rsidRPr="00F67A1F">
              <w:rPr>
                <w:b/>
              </w:rPr>
              <w:t>Sosyal Güvenc</w:t>
            </w:r>
            <w:r>
              <w:rPr>
                <w:b/>
              </w:rPr>
              <w:t>e</w:t>
            </w:r>
          </w:p>
        </w:tc>
        <w:tc>
          <w:tcPr>
            <w:tcW w:w="1843" w:type="dxa"/>
          </w:tcPr>
          <w:p w:rsidR="004967DD" w:rsidRPr="00F67A1F" w:rsidRDefault="004967DD" w:rsidP="00FE2EFA">
            <w:pPr>
              <w:spacing w:before="100" w:beforeAutospacing="1" w:after="100" w:afterAutospacing="1"/>
              <w:jc w:val="both"/>
            </w:pPr>
            <w:r w:rsidRPr="00F67A1F">
              <w:t>SSK Emekli</w:t>
            </w:r>
          </w:p>
        </w:tc>
        <w:tc>
          <w:tcPr>
            <w:tcW w:w="1157" w:type="dxa"/>
          </w:tcPr>
          <w:p w:rsidR="004967DD" w:rsidRPr="00F67A1F" w:rsidRDefault="004967DD" w:rsidP="00FE2EFA">
            <w:pPr>
              <w:spacing w:before="100" w:beforeAutospacing="1" w:after="100" w:afterAutospacing="1"/>
              <w:jc w:val="both"/>
            </w:pPr>
            <w:r w:rsidRPr="00F67A1F">
              <w:t>70</w:t>
            </w:r>
          </w:p>
        </w:tc>
        <w:tc>
          <w:tcPr>
            <w:tcW w:w="971" w:type="dxa"/>
          </w:tcPr>
          <w:p w:rsidR="004967DD" w:rsidRPr="00F67A1F" w:rsidRDefault="004967DD" w:rsidP="00FE2EFA">
            <w:pPr>
              <w:spacing w:before="100" w:beforeAutospacing="1" w:after="100" w:afterAutospacing="1"/>
              <w:jc w:val="both"/>
            </w:pPr>
            <w:r w:rsidRPr="00F67A1F">
              <w:t>43</w:t>
            </w:r>
          </w:p>
        </w:tc>
        <w:tc>
          <w:tcPr>
            <w:tcW w:w="1134" w:type="dxa"/>
          </w:tcPr>
          <w:p w:rsidR="004967DD" w:rsidRPr="00F67A1F" w:rsidRDefault="004967DD" w:rsidP="00FE2EFA">
            <w:pPr>
              <w:spacing w:before="100" w:beforeAutospacing="1" w:after="100" w:afterAutospacing="1"/>
              <w:jc w:val="both"/>
            </w:pPr>
            <w:r w:rsidRPr="00F67A1F">
              <w:t>76</w:t>
            </w:r>
          </w:p>
        </w:tc>
        <w:tc>
          <w:tcPr>
            <w:tcW w:w="992" w:type="dxa"/>
          </w:tcPr>
          <w:p w:rsidR="004967DD" w:rsidRPr="00F67A1F" w:rsidRDefault="004967DD" w:rsidP="00FE2EFA">
            <w:pPr>
              <w:spacing w:before="100" w:beforeAutospacing="1" w:after="100" w:afterAutospacing="1"/>
              <w:jc w:val="both"/>
            </w:pPr>
            <w:r w:rsidRPr="00F67A1F">
              <w:t>48</w:t>
            </w:r>
          </w:p>
        </w:tc>
        <w:tc>
          <w:tcPr>
            <w:tcW w:w="1134" w:type="dxa"/>
          </w:tcPr>
          <w:p w:rsidR="004967DD" w:rsidRPr="00F67A1F" w:rsidRDefault="004967DD" w:rsidP="00FE2EFA">
            <w:pPr>
              <w:spacing w:before="100" w:beforeAutospacing="1" w:after="100" w:afterAutospacing="1"/>
              <w:jc w:val="both"/>
            </w:pPr>
            <w:r w:rsidRPr="00F67A1F">
              <w:t>146</w:t>
            </w:r>
          </w:p>
        </w:tc>
        <w:tc>
          <w:tcPr>
            <w:tcW w:w="992" w:type="dxa"/>
          </w:tcPr>
          <w:p w:rsidR="004967DD" w:rsidRPr="00F67A1F" w:rsidRDefault="004967DD" w:rsidP="00FE2EFA">
            <w:pPr>
              <w:spacing w:before="100" w:beforeAutospacing="1" w:after="100" w:afterAutospacing="1"/>
              <w:jc w:val="both"/>
            </w:pPr>
            <w:r w:rsidRPr="00F67A1F">
              <w:t>46</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SSK Çalışan</w:t>
            </w:r>
          </w:p>
        </w:tc>
        <w:tc>
          <w:tcPr>
            <w:tcW w:w="1157" w:type="dxa"/>
          </w:tcPr>
          <w:p w:rsidR="004967DD" w:rsidRPr="00F67A1F" w:rsidRDefault="004967DD" w:rsidP="00FE2EFA">
            <w:pPr>
              <w:spacing w:before="100" w:beforeAutospacing="1" w:after="100" w:afterAutospacing="1"/>
              <w:jc w:val="both"/>
            </w:pPr>
            <w:r w:rsidRPr="00F67A1F">
              <w:t>40</w:t>
            </w:r>
          </w:p>
        </w:tc>
        <w:tc>
          <w:tcPr>
            <w:tcW w:w="971" w:type="dxa"/>
          </w:tcPr>
          <w:p w:rsidR="004967DD" w:rsidRPr="00F67A1F" w:rsidRDefault="004967DD" w:rsidP="00FE2EFA">
            <w:pPr>
              <w:spacing w:before="100" w:beforeAutospacing="1" w:after="100" w:afterAutospacing="1"/>
              <w:jc w:val="both"/>
            </w:pPr>
            <w:r w:rsidRPr="00F67A1F">
              <w:t>25</w:t>
            </w:r>
          </w:p>
        </w:tc>
        <w:tc>
          <w:tcPr>
            <w:tcW w:w="1134" w:type="dxa"/>
          </w:tcPr>
          <w:p w:rsidR="004967DD" w:rsidRPr="00F67A1F" w:rsidRDefault="004967DD" w:rsidP="00FE2EFA">
            <w:pPr>
              <w:spacing w:before="100" w:beforeAutospacing="1" w:after="100" w:afterAutospacing="1"/>
              <w:jc w:val="both"/>
            </w:pPr>
            <w:r w:rsidRPr="00F67A1F">
              <w:t>55</w:t>
            </w:r>
          </w:p>
        </w:tc>
        <w:tc>
          <w:tcPr>
            <w:tcW w:w="992" w:type="dxa"/>
          </w:tcPr>
          <w:p w:rsidR="004967DD" w:rsidRPr="00F67A1F" w:rsidRDefault="004967DD" w:rsidP="00FE2EFA">
            <w:pPr>
              <w:spacing w:before="100" w:beforeAutospacing="1" w:after="100" w:afterAutospacing="1"/>
              <w:jc w:val="both"/>
            </w:pPr>
            <w:r w:rsidRPr="00F67A1F">
              <w:t>34</w:t>
            </w:r>
          </w:p>
        </w:tc>
        <w:tc>
          <w:tcPr>
            <w:tcW w:w="1134" w:type="dxa"/>
          </w:tcPr>
          <w:p w:rsidR="004967DD" w:rsidRPr="00F67A1F" w:rsidRDefault="004967DD" w:rsidP="00FE2EFA">
            <w:pPr>
              <w:spacing w:before="100" w:beforeAutospacing="1" w:after="100" w:afterAutospacing="1"/>
              <w:jc w:val="both"/>
            </w:pPr>
            <w:r w:rsidRPr="00F67A1F">
              <w:t>95</w:t>
            </w:r>
          </w:p>
        </w:tc>
        <w:tc>
          <w:tcPr>
            <w:tcW w:w="992" w:type="dxa"/>
          </w:tcPr>
          <w:p w:rsidR="004967DD" w:rsidRPr="00F67A1F" w:rsidRDefault="004967DD" w:rsidP="00FE2EFA">
            <w:pPr>
              <w:spacing w:before="100" w:beforeAutospacing="1" w:after="100" w:afterAutospacing="1"/>
              <w:jc w:val="both"/>
            </w:pPr>
            <w:r w:rsidRPr="00F67A1F">
              <w:t>30</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Yeşil Kart</w:t>
            </w:r>
          </w:p>
        </w:tc>
        <w:tc>
          <w:tcPr>
            <w:tcW w:w="1157" w:type="dxa"/>
          </w:tcPr>
          <w:p w:rsidR="004967DD" w:rsidRPr="00F67A1F" w:rsidRDefault="004967DD" w:rsidP="00FE2EFA">
            <w:pPr>
              <w:spacing w:before="100" w:beforeAutospacing="1" w:after="100" w:afterAutospacing="1"/>
              <w:jc w:val="both"/>
            </w:pPr>
            <w:r w:rsidRPr="00F67A1F">
              <w:t>3</w:t>
            </w:r>
          </w:p>
        </w:tc>
        <w:tc>
          <w:tcPr>
            <w:tcW w:w="971" w:type="dxa"/>
          </w:tcPr>
          <w:p w:rsidR="004967DD" w:rsidRPr="00F67A1F" w:rsidRDefault="004967DD" w:rsidP="00FE2EFA">
            <w:pPr>
              <w:spacing w:before="100" w:beforeAutospacing="1" w:after="100" w:afterAutospacing="1"/>
              <w:jc w:val="both"/>
            </w:pPr>
            <w:r w:rsidRPr="00F67A1F">
              <w:t>2</w:t>
            </w:r>
          </w:p>
        </w:tc>
        <w:tc>
          <w:tcPr>
            <w:tcW w:w="1134" w:type="dxa"/>
          </w:tcPr>
          <w:p w:rsidR="004967DD" w:rsidRPr="00F67A1F" w:rsidRDefault="004967DD" w:rsidP="00FE2EFA">
            <w:pPr>
              <w:spacing w:before="100" w:beforeAutospacing="1" w:after="100" w:afterAutospacing="1"/>
              <w:jc w:val="both"/>
            </w:pPr>
            <w:r w:rsidRPr="00F67A1F">
              <w:t>2</w:t>
            </w:r>
          </w:p>
        </w:tc>
        <w:tc>
          <w:tcPr>
            <w:tcW w:w="992" w:type="dxa"/>
          </w:tcPr>
          <w:p w:rsidR="004967DD" w:rsidRPr="00F67A1F" w:rsidRDefault="004967DD" w:rsidP="00FE2EFA">
            <w:pPr>
              <w:spacing w:before="100" w:beforeAutospacing="1" w:after="100" w:afterAutospacing="1"/>
              <w:jc w:val="both"/>
            </w:pPr>
            <w:r w:rsidRPr="00F67A1F">
              <w:t>1</w:t>
            </w:r>
          </w:p>
        </w:tc>
        <w:tc>
          <w:tcPr>
            <w:tcW w:w="1134" w:type="dxa"/>
          </w:tcPr>
          <w:p w:rsidR="004967DD" w:rsidRPr="00F67A1F" w:rsidRDefault="004967DD" w:rsidP="00FE2EFA">
            <w:pPr>
              <w:spacing w:before="100" w:beforeAutospacing="1" w:after="100" w:afterAutospacing="1"/>
              <w:jc w:val="both"/>
            </w:pPr>
            <w:r w:rsidRPr="00F67A1F">
              <w:t>5</w:t>
            </w:r>
          </w:p>
        </w:tc>
        <w:tc>
          <w:tcPr>
            <w:tcW w:w="992" w:type="dxa"/>
          </w:tcPr>
          <w:p w:rsidR="004967DD" w:rsidRPr="00F67A1F" w:rsidRDefault="004967DD" w:rsidP="00FE2EFA">
            <w:pPr>
              <w:spacing w:before="100" w:beforeAutospacing="1" w:after="100" w:afterAutospacing="1"/>
              <w:jc w:val="both"/>
            </w:pPr>
            <w:r w:rsidRPr="00F67A1F">
              <w:t>2</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Emekli Sandığı</w:t>
            </w:r>
          </w:p>
        </w:tc>
        <w:tc>
          <w:tcPr>
            <w:tcW w:w="1157" w:type="dxa"/>
          </w:tcPr>
          <w:p w:rsidR="004967DD" w:rsidRPr="00F67A1F" w:rsidRDefault="004967DD" w:rsidP="00FE2EFA">
            <w:pPr>
              <w:spacing w:before="100" w:beforeAutospacing="1" w:after="100" w:afterAutospacing="1"/>
              <w:jc w:val="both"/>
            </w:pPr>
            <w:r w:rsidRPr="00F67A1F">
              <w:t>12</w:t>
            </w:r>
          </w:p>
        </w:tc>
        <w:tc>
          <w:tcPr>
            <w:tcW w:w="971" w:type="dxa"/>
          </w:tcPr>
          <w:p w:rsidR="004967DD" w:rsidRPr="00F67A1F" w:rsidRDefault="004967DD" w:rsidP="00FE2EFA">
            <w:pPr>
              <w:spacing w:before="100" w:beforeAutospacing="1" w:after="100" w:afterAutospacing="1"/>
              <w:jc w:val="both"/>
            </w:pPr>
            <w:r w:rsidRPr="00F67A1F">
              <w:t>8</w:t>
            </w:r>
          </w:p>
        </w:tc>
        <w:tc>
          <w:tcPr>
            <w:tcW w:w="1134" w:type="dxa"/>
          </w:tcPr>
          <w:p w:rsidR="004967DD" w:rsidRPr="00F67A1F" w:rsidRDefault="004967DD" w:rsidP="00FE2EFA">
            <w:pPr>
              <w:spacing w:before="100" w:beforeAutospacing="1" w:after="100" w:afterAutospacing="1"/>
              <w:jc w:val="both"/>
            </w:pPr>
            <w:r w:rsidRPr="00F67A1F">
              <w:t>8</w:t>
            </w:r>
          </w:p>
        </w:tc>
        <w:tc>
          <w:tcPr>
            <w:tcW w:w="992" w:type="dxa"/>
          </w:tcPr>
          <w:p w:rsidR="004967DD" w:rsidRPr="00F67A1F" w:rsidRDefault="004967DD" w:rsidP="00FE2EFA">
            <w:pPr>
              <w:spacing w:before="100" w:beforeAutospacing="1" w:after="100" w:afterAutospacing="1"/>
              <w:jc w:val="both"/>
            </w:pPr>
            <w:r w:rsidRPr="00F67A1F">
              <w:t>5</w:t>
            </w:r>
          </w:p>
        </w:tc>
        <w:tc>
          <w:tcPr>
            <w:tcW w:w="1134" w:type="dxa"/>
          </w:tcPr>
          <w:p w:rsidR="004967DD" w:rsidRPr="00F67A1F" w:rsidRDefault="004967DD" w:rsidP="00FE2EFA">
            <w:pPr>
              <w:spacing w:before="100" w:beforeAutospacing="1" w:after="100" w:afterAutospacing="1"/>
              <w:jc w:val="both"/>
            </w:pPr>
            <w:r w:rsidRPr="00F67A1F">
              <w:t>20</w:t>
            </w:r>
          </w:p>
        </w:tc>
        <w:tc>
          <w:tcPr>
            <w:tcW w:w="992" w:type="dxa"/>
          </w:tcPr>
          <w:p w:rsidR="004967DD" w:rsidRPr="00F67A1F" w:rsidRDefault="004967DD" w:rsidP="00FE2EFA">
            <w:pPr>
              <w:spacing w:before="100" w:beforeAutospacing="1" w:after="100" w:afterAutospacing="1"/>
              <w:jc w:val="both"/>
            </w:pPr>
            <w:r w:rsidRPr="00F67A1F">
              <w:t>6</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Bağ-Kur</w:t>
            </w:r>
          </w:p>
        </w:tc>
        <w:tc>
          <w:tcPr>
            <w:tcW w:w="1157" w:type="dxa"/>
          </w:tcPr>
          <w:p w:rsidR="004967DD" w:rsidRPr="00F67A1F" w:rsidRDefault="004967DD" w:rsidP="00FE2EFA">
            <w:pPr>
              <w:spacing w:before="100" w:beforeAutospacing="1" w:after="100" w:afterAutospacing="1"/>
              <w:jc w:val="both"/>
            </w:pPr>
            <w:r w:rsidRPr="00F67A1F">
              <w:t>29</w:t>
            </w:r>
          </w:p>
        </w:tc>
        <w:tc>
          <w:tcPr>
            <w:tcW w:w="971" w:type="dxa"/>
          </w:tcPr>
          <w:p w:rsidR="004967DD" w:rsidRPr="00F67A1F" w:rsidRDefault="004967DD" w:rsidP="00FE2EFA">
            <w:pPr>
              <w:spacing w:before="100" w:beforeAutospacing="1" w:after="100" w:afterAutospacing="1"/>
              <w:jc w:val="both"/>
            </w:pPr>
            <w:r w:rsidRPr="00F67A1F">
              <w:t>18</w:t>
            </w:r>
          </w:p>
        </w:tc>
        <w:tc>
          <w:tcPr>
            <w:tcW w:w="1134" w:type="dxa"/>
          </w:tcPr>
          <w:p w:rsidR="004967DD" w:rsidRPr="00F67A1F" w:rsidRDefault="004967DD" w:rsidP="00FE2EFA">
            <w:pPr>
              <w:spacing w:before="100" w:beforeAutospacing="1" w:after="100" w:afterAutospacing="1"/>
              <w:jc w:val="both"/>
            </w:pPr>
            <w:r w:rsidRPr="00F67A1F">
              <w:t>16</w:t>
            </w:r>
          </w:p>
        </w:tc>
        <w:tc>
          <w:tcPr>
            <w:tcW w:w="992" w:type="dxa"/>
          </w:tcPr>
          <w:p w:rsidR="004967DD" w:rsidRPr="00F67A1F" w:rsidRDefault="004967DD" w:rsidP="00FE2EFA">
            <w:pPr>
              <w:spacing w:before="100" w:beforeAutospacing="1" w:after="100" w:afterAutospacing="1"/>
              <w:jc w:val="both"/>
            </w:pPr>
            <w:r w:rsidRPr="00F67A1F">
              <w:t>10</w:t>
            </w:r>
          </w:p>
        </w:tc>
        <w:tc>
          <w:tcPr>
            <w:tcW w:w="1134" w:type="dxa"/>
          </w:tcPr>
          <w:p w:rsidR="004967DD" w:rsidRPr="00F67A1F" w:rsidRDefault="004967DD" w:rsidP="00FE2EFA">
            <w:pPr>
              <w:spacing w:before="100" w:beforeAutospacing="1" w:after="100" w:afterAutospacing="1"/>
              <w:jc w:val="both"/>
            </w:pPr>
            <w:r w:rsidRPr="00F67A1F">
              <w:t>45</w:t>
            </w:r>
          </w:p>
        </w:tc>
        <w:tc>
          <w:tcPr>
            <w:tcW w:w="992" w:type="dxa"/>
          </w:tcPr>
          <w:p w:rsidR="004967DD" w:rsidRPr="00F67A1F" w:rsidRDefault="004967DD" w:rsidP="00FE2EFA">
            <w:pPr>
              <w:spacing w:before="100" w:beforeAutospacing="1" w:after="100" w:afterAutospacing="1"/>
              <w:jc w:val="both"/>
            </w:pPr>
            <w:r w:rsidRPr="00F67A1F">
              <w:t>14</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Güvence Yok</w:t>
            </w:r>
          </w:p>
        </w:tc>
        <w:tc>
          <w:tcPr>
            <w:tcW w:w="1157" w:type="dxa"/>
          </w:tcPr>
          <w:p w:rsidR="004967DD" w:rsidRPr="00F67A1F" w:rsidRDefault="004967DD" w:rsidP="00FE2EFA">
            <w:pPr>
              <w:spacing w:before="100" w:beforeAutospacing="1" w:after="100" w:afterAutospacing="1"/>
              <w:jc w:val="both"/>
            </w:pPr>
            <w:r w:rsidRPr="00F67A1F">
              <w:t>4</w:t>
            </w:r>
          </w:p>
        </w:tc>
        <w:tc>
          <w:tcPr>
            <w:tcW w:w="971" w:type="dxa"/>
          </w:tcPr>
          <w:p w:rsidR="004967DD" w:rsidRPr="00F67A1F" w:rsidRDefault="004967DD" w:rsidP="00FE2EFA">
            <w:pPr>
              <w:spacing w:before="100" w:beforeAutospacing="1" w:after="100" w:afterAutospacing="1"/>
              <w:jc w:val="both"/>
            </w:pPr>
            <w:r w:rsidRPr="00F67A1F">
              <w:t>2</w:t>
            </w:r>
          </w:p>
        </w:tc>
        <w:tc>
          <w:tcPr>
            <w:tcW w:w="1134" w:type="dxa"/>
          </w:tcPr>
          <w:p w:rsidR="004967DD" w:rsidRPr="00F67A1F" w:rsidRDefault="004967DD" w:rsidP="00FE2EFA">
            <w:pPr>
              <w:spacing w:before="100" w:beforeAutospacing="1" w:after="100" w:afterAutospacing="1"/>
              <w:jc w:val="both"/>
            </w:pPr>
            <w:r w:rsidRPr="00F67A1F">
              <w:t>3</w:t>
            </w:r>
          </w:p>
        </w:tc>
        <w:tc>
          <w:tcPr>
            <w:tcW w:w="992" w:type="dxa"/>
          </w:tcPr>
          <w:p w:rsidR="004967DD" w:rsidRPr="00F67A1F" w:rsidRDefault="004967DD" w:rsidP="00FE2EFA">
            <w:pPr>
              <w:spacing w:before="100" w:beforeAutospacing="1" w:after="100" w:afterAutospacing="1"/>
              <w:jc w:val="both"/>
            </w:pPr>
            <w:r w:rsidRPr="00F67A1F">
              <w:t>2</w:t>
            </w:r>
          </w:p>
        </w:tc>
        <w:tc>
          <w:tcPr>
            <w:tcW w:w="1134" w:type="dxa"/>
          </w:tcPr>
          <w:p w:rsidR="004967DD" w:rsidRPr="00F67A1F" w:rsidRDefault="004967DD" w:rsidP="00FE2EFA">
            <w:pPr>
              <w:spacing w:before="100" w:beforeAutospacing="1" w:after="100" w:afterAutospacing="1"/>
              <w:jc w:val="both"/>
            </w:pPr>
            <w:r w:rsidRPr="00F67A1F">
              <w:t>7</w:t>
            </w:r>
          </w:p>
        </w:tc>
        <w:tc>
          <w:tcPr>
            <w:tcW w:w="992" w:type="dxa"/>
          </w:tcPr>
          <w:p w:rsidR="004967DD" w:rsidRPr="00F67A1F" w:rsidRDefault="004967DD" w:rsidP="00FE2EFA">
            <w:pPr>
              <w:spacing w:before="100" w:beforeAutospacing="1" w:after="100" w:afterAutospacing="1"/>
              <w:jc w:val="both"/>
            </w:pPr>
            <w:r w:rsidRPr="00F67A1F">
              <w:t>2</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Özel Sağlık Sig.</w:t>
            </w:r>
          </w:p>
        </w:tc>
        <w:tc>
          <w:tcPr>
            <w:tcW w:w="1157" w:type="dxa"/>
          </w:tcPr>
          <w:p w:rsidR="004967DD" w:rsidRPr="00F67A1F" w:rsidRDefault="004967DD" w:rsidP="00FE2EFA">
            <w:pPr>
              <w:spacing w:before="100" w:beforeAutospacing="1" w:after="100" w:afterAutospacing="1"/>
              <w:jc w:val="both"/>
            </w:pPr>
            <w:r w:rsidRPr="00F67A1F">
              <w:t>1</w:t>
            </w:r>
          </w:p>
        </w:tc>
        <w:tc>
          <w:tcPr>
            <w:tcW w:w="971" w:type="dxa"/>
          </w:tcPr>
          <w:p w:rsidR="004967DD" w:rsidRPr="00F67A1F" w:rsidRDefault="004967DD" w:rsidP="00FE2EFA">
            <w:pPr>
              <w:spacing w:before="100" w:beforeAutospacing="1" w:after="100" w:afterAutospacing="1"/>
              <w:jc w:val="both"/>
            </w:pPr>
            <w:r w:rsidRPr="00F67A1F">
              <w:t>1</w:t>
            </w:r>
          </w:p>
        </w:tc>
        <w:tc>
          <w:tcPr>
            <w:tcW w:w="1134" w:type="dxa"/>
          </w:tcPr>
          <w:p w:rsidR="004967DD" w:rsidRPr="00F67A1F" w:rsidRDefault="004967DD" w:rsidP="00FE2EFA">
            <w:pPr>
              <w:spacing w:before="100" w:beforeAutospacing="1" w:after="100" w:afterAutospacing="1"/>
              <w:jc w:val="both"/>
            </w:pPr>
            <w:r w:rsidRPr="00F67A1F">
              <w:t>0</w:t>
            </w:r>
          </w:p>
        </w:tc>
        <w:tc>
          <w:tcPr>
            <w:tcW w:w="992" w:type="dxa"/>
          </w:tcPr>
          <w:p w:rsidR="004967DD" w:rsidRPr="00F67A1F" w:rsidRDefault="004967DD" w:rsidP="00FE2EFA">
            <w:pPr>
              <w:spacing w:before="100" w:beforeAutospacing="1" w:after="100" w:afterAutospacing="1"/>
              <w:jc w:val="both"/>
            </w:pPr>
            <w:r w:rsidRPr="00F67A1F">
              <w:t>0</w:t>
            </w:r>
          </w:p>
        </w:tc>
        <w:tc>
          <w:tcPr>
            <w:tcW w:w="1134" w:type="dxa"/>
          </w:tcPr>
          <w:p w:rsidR="004967DD" w:rsidRPr="00F67A1F" w:rsidRDefault="004967DD" w:rsidP="00FE2EFA">
            <w:pPr>
              <w:spacing w:before="100" w:beforeAutospacing="1" w:after="100" w:afterAutospacing="1"/>
              <w:jc w:val="both"/>
            </w:pPr>
            <w:r w:rsidRPr="00F67A1F">
              <w:t>1</w:t>
            </w:r>
          </w:p>
        </w:tc>
        <w:tc>
          <w:tcPr>
            <w:tcW w:w="992" w:type="dxa"/>
          </w:tcPr>
          <w:p w:rsidR="004967DD" w:rsidRPr="00F67A1F" w:rsidRDefault="004967DD" w:rsidP="00FE2EFA">
            <w:pPr>
              <w:spacing w:before="100" w:beforeAutospacing="1" w:after="100" w:afterAutospacing="1"/>
              <w:jc w:val="both"/>
            </w:pPr>
            <w:r w:rsidRPr="00F67A1F">
              <w:t>0</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Diğer</w:t>
            </w:r>
          </w:p>
        </w:tc>
        <w:tc>
          <w:tcPr>
            <w:tcW w:w="1157" w:type="dxa"/>
          </w:tcPr>
          <w:p w:rsidR="004967DD" w:rsidRPr="00F67A1F" w:rsidRDefault="004967DD" w:rsidP="00FE2EFA">
            <w:pPr>
              <w:spacing w:before="100" w:beforeAutospacing="1" w:after="100" w:afterAutospacing="1"/>
              <w:jc w:val="both"/>
            </w:pPr>
            <w:r w:rsidRPr="00F67A1F">
              <w:t>1</w:t>
            </w:r>
          </w:p>
        </w:tc>
        <w:tc>
          <w:tcPr>
            <w:tcW w:w="971" w:type="dxa"/>
          </w:tcPr>
          <w:p w:rsidR="004967DD" w:rsidRPr="00F67A1F" w:rsidRDefault="004967DD" w:rsidP="00FE2EFA">
            <w:pPr>
              <w:spacing w:before="100" w:beforeAutospacing="1" w:after="100" w:afterAutospacing="1"/>
              <w:jc w:val="both"/>
            </w:pPr>
            <w:r w:rsidRPr="00F67A1F">
              <w:t>1</w:t>
            </w:r>
          </w:p>
        </w:tc>
        <w:tc>
          <w:tcPr>
            <w:tcW w:w="1134" w:type="dxa"/>
          </w:tcPr>
          <w:p w:rsidR="004967DD" w:rsidRPr="00F67A1F" w:rsidRDefault="004967DD" w:rsidP="00FE2EFA">
            <w:pPr>
              <w:spacing w:before="100" w:beforeAutospacing="1" w:after="100" w:afterAutospacing="1"/>
              <w:jc w:val="both"/>
            </w:pPr>
            <w:r w:rsidRPr="00F67A1F">
              <w:t>0</w:t>
            </w:r>
          </w:p>
        </w:tc>
        <w:tc>
          <w:tcPr>
            <w:tcW w:w="992" w:type="dxa"/>
          </w:tcPr>
          <w:p w:rsidR="004967DD" w:rsidRPr="00F67A1F" w:rsidRDefault="004967DD" w:rsidP="00FE2EFA">
            <w:pPr>
              <w:spacing w:before="100" w:beforeAutospacing="1" w:after="100" w:afterAutospacing="1"/>
              <w:jc w:val="both"/>
            </w:pPr>
            <w:r w:rsidRPr="00F67A1F">
              <w:t>0</w:t>
            </w:r>
          </w:p>
        </w:tc>
        <w:tc>
          <w:tcPr>
            <w:tcW w:w="1134" w:type="dxa"/>
          </w:tcPr>
          <w:p w:rsidR="004967DD" w:rsidRPr="00F67A1F" w:rsidRDefault="004967DD" w:rsidP="00FE2EFA">
            <w:pPr>
              <w:spacing w:before="100" w:beforeAutospacing="1" w:after="100" w:afterAutospacing="1"/>
              <w:jc w:val="both"/>
            </w:pPr>
            <w:r w:rsidRPr="00F67A1F">
              <w:t>1</w:t>
            </w:r>
          </w:p>
        </w:tc>
        <w:tc>
          <w:tcPr>
            <w:tcW w:w="992" w:type="dxa"/>
          </w:tcPr>
          <w:p w:rsidR="004967DD" w:rsidRPr="00F67A1F" w:rsidRDefault="004967DD" w:rsidP="00FE2EFA">
            <w:pPr>
              <w:spacing w:before="100" w:beforeAutospacing="1" w:after="100" w:afterAutospacing="1"/>
              <w:jc w:val="both"/>
            </w:pPr>
            <w:r w:rsidRPr="00F67A1F">
              <w:t>0</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r w:rsidRPr="00F67A1F">
              <w:rPr>
                <w:b/>
              </w:rPr>
              <w:lastRenderedPageBreak/>
              <w:t>Toplam</w:t>
            </w:r>
          </w:p>
        </w:tc>
        <w:tc>
          <w:tcPr>
            <w:tcW w:w="1843" w:type="dxa"/>
          </w:tcPr>
          <w:p w:rsidR="004967DD" w:rsidRPr="00F67A1F" w:rsidRDefault="004967DD" w:rsidP="00FE2EFA">
            <w:pPr>
              <w:spacing w:before="100" w:beforeAutospacing="1" w:after="100" w:afterAutospacing="1"/>
              <w:jc w:val="both"/>
            </w:pPr>
          </w:p>
        </w:tc>
        <w:tc>
          <w:tcPr>
            <w:tcW w:w="1157" w:type="dxa"/>
          </w:tcPr>
          <w:p w:rsidR="004967DD" w:rsidRPr="00F67A1F" w:rsidRDefault="004967DD" w:rsidP="00FE2EFA">
            <w:pPr>
              <w:spacing w:before="100" w:beforeAutospacing="1" w:after="100" w:afterAutospacing="1"/>
              <w:jc w:val="both"/>
            </w:pPr>
            <w:r w:rsidRPr="00F67A1F">
              <w:t>160</w:t>
            </w:r>
          </w:p>
        </w:tc>
        <w:tc>
          <w:tcPr>
            <w:tcW w:w="971"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160</w:t>
            </w:r>
          </w:p>
        </w:tc>
        <w:tc>
          <w:tcPr>
            <w:tcW w:w="992"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320</w:t>
            </w:r>
          </w:p>
        </w:tc>
        <w:tc>
          <w:tcPr>
            <w:tcW w:w="992" w:type="dxa"/>
          </w:tcPr>
          <w:p w:rsidR="004967DD" w:rsidRPr="00F67A1F" w:rsidRDefault="004967DD" w:rsidP="00FE2EFA">
            <w:pPr>
              <w:spacing w:before="100" w:beforeAutospacing="1" w:after="100" w:afterAutospacing="1"/>
              <w:jc w:val="both"/>
            </w:pP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r w:rsidRPr="00F67A1F">
              <w:rPr>
                <w:b/>
              </w:rPr>
              <w:t>T</w:t>
            </w:r>
            <w:r w:rsidR="00315E41" w:rsidRPr="00F67A1F">
              <w:rPr>
                <w:b/>
              </w:rPr>
              <w:t>avsiye</w:t>
            </w:r>
          </w:p>
        </w:tc>
        <w:tc>
          <w:tcPr>
            <w:tcW w:w="1843" w:type="dxa"/>
          </w:tcPr>
          <w:p w:rsidR="004967DD" w:rsidRPr="00F67A1F" w:rsidRDefault="004967DD" w:rsidP="00FE2EFA">
            <w:pPr>
              <w:spacing w:before="100" w:beforeAutospacing="1" w:after="100" w:afterAutospacing="1"/>
              <w:jc w:val="both"/>
            </w:pPr>
            <w:r w:rsidRPr="00F67A1F">
              <w:t>Evet</w:t>
            </w:r>
          </w:p>
        </w:tc>
        <w:tc>
          <w:tcPr>
            <w:tcW w:w="1157" w:type="dxa"/>
          </w:tcPr>
          <w:p w:rsidR="004967DD" w:rsidRPr="00F67A1F" w:rsidRDefault="004967DD" w:rsidP="00FE2EFA">
            <w:pPr>
              <w:spacing w:before="100" w:beforeAutospacing="1" w:after="100" w:afterAutospacing="1"/>
              <w:jc w:val="both"/>
            </w:pPr>
            <w:r w:rsidRPr="00F67A1F">
              <w:t>146</w:t>
            </w:r>
          </w:p>
        </w:tc>
        <w:tc>
          <w:tcPr>
            <w:tcW w:w="971" w:type="dxa"/>
          </w:tcPr>
          <w:p w:rsidR="004967DD" w:rsidRPr="00F67A1F" w:rsidRDefault="004967DD" w:rsidP="00FE2EFA">
            <w:pPr>
              <w:spacing w:before="100" w:beforeAutospacing="1" w:after="100" w:afterAutospacing="1"/>
              <w:jc w:val="both"/>
            </w:pPr>
            <w:r w:rsidRPr="00F67A1F">
              <w:t>91</w:t>
            </w:r>
          </w:p>
        </w:tc>
        <w:tc>
          <w:tcPr>
            <w:tcW w:w="1134" w:type="dxa"/>
          </w:tcPr>
          <w:p w:rsidR="004967DD" w:rsidRPr="00F67A1F" w:rsidRDefault="004967DD" w:rsidP="00FE2EFA">
            <w:pPr>
              <w:spacing w:before="100" w:beforeAutospacing="1" w:after="100" w:afterAutospacing="1"/>
              <w:jc w:val="both"/>
            </w:pPr>
            <w:r w:rsidRPr="00F67A1F">
              <w:t>155</w:t>
            </w:r>
          </w:p>
        </w:tc>
        <w:tc>
          <w:tcPr>
            <w:tcW w:w="992" w:type="dxa"/>
          </w:tcPr>
          <w:p w:rsidR="004967DD" w:rsidRPr="00F67A1F" w:rsidRDefault="004967DD" w:rsidP="00FE2EFA">
            <w:pPr>
              <w:spacing w:before="100" w:beforeAutospacing="1" w:after="100" w:afterAutospacing="1"/>
              <w:jc w:val="both"/>
            </w:pPr>
            <w:r w:rsidRPr="00F67A1F">
              <w:t>97</w:t>
            </w:r>
          </w:p>
        </w:tc>
        <w:tc>
          <w:tcPr>
            <w:tcW w:w="1134" w:type="dxa"/>
          </w:tcPr>
          <w:p w:rsidR="004967DD" w:rsidRPr="00F67A1F" w:rsidRDefault="004967DD" w:rsidP="00FE2EFA">
            <w:pPr>
              <w:spacing w:before="100" w:beforeAutospacing="1" w:after="100" w:afterAutospacing="1"/>
              <w:jc w:val="both"/>
            </w:pPr>
            <w:r w:rsidRPr="00F67A1F">
              <w:t>301</w:t>
            </w:r>
          </w:p>
        </w:tc>
        <w:tc>
          <w:tcPr>
            <w:tcW w:w="992" w:type="dxa"/>
          </w:tcPr>
          <w:p w:rsidR="004967DD" w:rsidRPr="00F67A1F" w:rsidRDefault="004967DD" w:rsidP="00FE2EFA">
            <w:pPr>
              <w:spacing w:before="100" w:beforeAutospacing="1" w:after="100" w:afterAutospacing="1"/>
              <w:jc w:val="both"/>
            </w:pPr>
            <w:r w:rsidRPr="00F67A1F">
              <w:t>94</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Hayır</w:t>
            </w:r>
          </w:p>
        </w:tc>
        <w:tc>
          <w:tcPr>
            <w:tcW w:w="1157" w:type="dxa"/>
          </w:tcPr>
          <w:p w:rsidR="004967DD" w:rsidRPr="00F67A1F" w:rsidRDefault="004967DD" w:rsidP="00FE2EFA">
            <w:pPr>
              <w:spacing w:before="100" w:beforeAutospacing="1" w:after="100" w:afterAutospacing="1"/>
              <w:jc w:val="both"/>
            </w:pPr>
            <w:r w:rsidRPr="00F67A1F">
              <w:t>14</w:t>
            </w:r>
          </w:p>
        </w:tc>
        <w:tc>
          <w:tcPr>
            <w:tcW w:w="971" w:type="dxa"/>
          </w:tcPr>
          <w:p w:rsidR="004967DD" w:rsidRPr="00F67A1F" w:rsidRDefault="004967DD" w:rsidP="00FE2EFA">
            <w:pPr>
              <w:spacing w:before="100" w:beforeAutospacing="1" w:after="100" w:afterAutospacing="1"/>
              <w:jc w:val="both"/>
            </w:pPr>
            <w:r w:rsidRPr="00F67A1F">
              <w:t>9</w:t>
            </w:r>
          </w:p>
        </w:tc>
        <w:tc>
          <w:tcPr>
            <w:tcW w:w="1134" w:type="dxa"/>
          </w:tcPr>
          <w:p w:rsidR="004967DD" w:rsidRPr="00F67A1F" w:rsidRDefault="004967DD" w:rsidP="00FE2EFA">
            <w:pPr>
              <w:spacing w:before="100" w:beforeAutospacing="1" w:after="100" w:afterAutospacing="1"/>
              <w:jc w:val="both"/>
            </w:pPr>
            <w:r w:rsidRPr="00F67A1F">
              <w:t>5</w:t>
            </w:r>
          </w:p>
        </w:tc>
        <w:tc>
          <w:tcPr>
            <w:tcW w:w="992" w:type="dxa"/>
          </w:tcPr>
          <w:p w:rsidR="004967DD" w:rsidRPr="00F67A1F" w:rsidRDefault="004967DD" w:rsidP="00FE2EFA">
            <w:pPr>
              <w:spacing w:before="100" w:beforeAutospacing="1" w:after="100" w:afterAutospacing="1"/>
              <w:jc w:val="both"/>
            </w:pPr>
            <w:r w:rsidRPr="00F67A1F">
              <w:t>3</w:t>
            </w:r>
          </w:p>
        </w:tc>
        <w:tc>
          <w:tcPr>
            <w:tcW w:w="1134" w:type="dxa"/>
          </w:tcPr>
          <w:p w:rsidR="004967DD" w:rsidRPr="00F67A1F" w:rsidRDefault="004967DD" w:rsidP="00FE2EFA">
            <w:pPr>
              <w:spacing w:before="100" w:beforeAutospacing="1" w:after="100" w:afterAutospacing="1"/>
              <w:jc w:val="both"/>
            </w:pPr>
            <w:r w:rsidRPr="00F67A1F">
              <w:t>19</w:t>
            </w:r>
          </w:p>
        </w:tc>
        <w:tc>
          <w:tcPr>
            <w:tcW w:w="992" w:type="dxa"/>
          </w:tcPr>
          <w:p w:rsidR="004967DD" w:rsidRPr="00F67A1F" w:rsidRDefault="004967DD" w:rsidP="00FE2EFA">
            <w:pPr>
              <w:spacing w:before="100" w:beforeAutospacing="1" w:after="100" w:afterAutospacing="1"/>
              <w:jc w:val="both"/>
            </w:pPr>
            <w:r w:rsidRPr="00F67A1F">
              <w:t>6</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r w:rsidRPr="00F67A1F">
              <w:rPr>
                <w:b/>
              </w:rPr>
              <w:t>Toplam</w:t>
            </w:r>
          </w:p>
        </w:tc>
        <w:tc>
          <w:tcPr>
            <w:tcW w:w="1843" w:type="dxa"/>
          </w:tcPr>
          <w:p w:rsidR="004967DD" w:rsidRPr="00F67A1F" w:rsidRDefault="004967DD" w:rsidP="00FE2EFA">
            <w:pPr>
              <w:spacing w:before="100" w:beforeAutospacing="1" w:after="100" w:afterAutospacing="1"/>
              <w:jc w:val="both"/>
            </w:pPr>
          </w:p>
        </w:tc>
        <w:tc>
          <w:tcPr>
            <w:tcW w:w="1157" w:type="dxa"/>
          </w:tcPr>
          <w:p w:rsidR="004967DD" w:rsidRPr="00F67A1F" w:rsidRDefault="004967DD" w:rsidP="00FE2EFA">
            <w:pPr>
              <w:spacing w:before="100" w:beforeAutospacing="1" w:after="100" w:afterAutospacing="1"/>
              <w:jc w:val="both"/>
            </w:pPr>
            <w:r w:rsidRPr="00F67A1F">
              <w:t>160</w:t>
            </w:r>
          </w:p>
        </w:tc>
        <w:tc>
          <w:tcPr>
            <w:tcW w:w="971"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160</w:t>
            </w:r>
          </w:p>
        </w:tc>
        <w:tc>
          <w:tcPr>
            <w:tcW w:w="992"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320</w:t>
            </w:r>
          </w:p>
        </w:tc>
        <w:tc>
          <w:tcPr>
            <w:tcW w:w="992" w:type="dxa"/>
          </w:tcPr>
          <w:p w:rsidR="004967DD" w:rsidRPr="00F67A1F" w:rsidRDefault="004967DD" w:rsidP="00FE2EFA">
            <w:pPr>
              <w:spacing w:before="100" w:beforeAutospacing="1" w:after="100" w:afterAutospacing="1"/>
              <w:jc w:val="both"/>
            </w:pP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r w:rsidRPr="00F67A1F">
              <w:rPr>
                <w:b/>
              </w:rPr>
              <w:t>G</w:t>
            </w:r>
            <w:r w:rsidR="00315E41" w:rsidRPr="00F67A1F">
              <w:rPr>
                <w:b/>
              </w:rPr>
              <w:t>enel</w:t>
            </w:r>
          </w:p>
        </w:tc>
        <w:tc>
          <w:tcPr>
            <w:tcW w:w="1843" w:type="dxa"/>
          </w:tcPr>
          <w:p w:rsidR="004967DD" w:rsidRPr="00F67A1F" w:rsidRDefault="004967DD" w:rsidP="00FE2EFA">
            <w:pPr>
              <w:spacing w:before="100" w:beforeAutospacing="1" w:after="100" w:afterAutospacing="1"/>
              <w:jc w:val="both"/>
            </w:pPr>
            <w:r w:rsidRPr="00F67A1F">
              <w:t>Çok İyi</w:t>
            </w:r>
          </w:p>
        </w:tc>
        <w:tc>
          <w:tcPr>
            <w:tcW w:w="1157" w:type="dxa"/>
          </w:tcPr>
          <w:p w:rsidR="004967DD" w:rsidRPr="00F67A1F" w:rsidRDefault="004967DD" w:rsidP="00FE2EFA">
            <w:pPr>
              <w:spacing w:before="100" w:beforeAutospacing="1" w:after="100" w:afterAutospacing="1"/>
              <w:jc w:val="both"/>
            </w:pPr>
            <w:r w:rsidRPr="00F67A1F">
              <w:t>24</w:t>
            </w:r>
          </w:p>
        </w:tc>
        <w:tc>
          <w:tcPr>
            <w:tcW w:w="971" w:type="dxa"/>
          </w:tcPr>
          <w:p w:rsidR="004967DD" w:rsidRPr="00F67A1F" w:rsidRDefault="004967DD" w:rsidP="00FE2EFA">
            <w:pPr>
              <w:spacing w:before="100" w:beforeAutospacing="1" w:after="100" w:afterAutospacing="1"/>
              <w:jc w:val="both"/>
            </w:pPr>
            <w:r w:rsidRPr="00F67A1F">
              <w:t>15</w:t>
            </w:r>
          </w:p>
        </w:tc>
        <w:tc>
          <w:tcPr>
            <w:tcW w:w="1134" w:type="dxa"/>
          </w:tcPr>
          <w:p w:rsidR="004967DD" w:rsidRPr="00F67A1F" w:rsidRDefault="004967DD" w:rsidP="00FE2EFA">
            <w:pPr>
              <w:spacing w:before="100" w:beforeAutospacing="1" w:after="100" w:afterAutospacing="1"/>
              <w:jc w:val="both"/>
            </w:pPr>
            <w:r w:rsidRPr="00F67A1F">
              <w:t>23</w:t>
            </w:r>
          </w:p>
        </w:tc>
        <w:tc>
          <w:tcPr>
            <w:tcW w:w="992" w:type="dxa"/>
          </w:tcPr>
          <w:p w:rsidR="004967DD" w:rsidRPr="00F67A1F" w:rsidRDefault="004967DD" w:rsidP="00FE2EFA">
            <w:pPr>
              <w:spacing w:before="100" w:beforeAutospacing="1" w:after="100" w:afterAutospacing="1"/>
              <w:jc w:val="both"/>
            </w:pPr>
            <w:r w:rsidRPr="00F67A1F">
              <w:t>14</w:t>
            </w:r>
          </w:p>
        </w:tc>
        <w:tc>
          <w:tcPr>
            <w:tcW w:w="1134" w:type="dxa"/>
          </w:tcPr>
          <w:p w:rsidR="004967DD" w:rsidRPr="00F67A1F" w:rsidRDefault="004967DD" w:rsidP="00FE2EFA">
            <w:pPr>
              <w:spacing w:before="100" w:beforeAutospacing="1" w:after="100" w:afterAutospacing="1"/>
              <w:jc w:val="both"/>
            </w:pPr>
            <w:r w:rsidRPr="00F67A1F">
              <w:t>47</w:t>
            </w:r>
          </w:p>
        </w:tc>
        <w:tc>
          <w:tcPr>
            <w:tcW w:w="992" w:type="dxa"/>
          </w:tcPr>
          <w:p w:rsidR="004967DD" w:rsidRPr="00F67A1F" w:rsidRDefault="004967DD" w:rsidP="00FE2EFA">
            <w:pPr>
              <w:spacing w:before="100" w:beforeAutospacing="1" w:after="100" w:afterAutospacing="1"/>
              <w:jc w:val="both"/>
            </w:pPr>
            <w:r w:rsidRPr="00F67A1F">
              <w:t>15</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İyi</w:t>
            </w:r>
          </w:p>
        </w:tc>
        <w:tc>
          <w:tcPr>
            <w:tcW w:w="1157" w:type="dxa"/>
          </w:tcPr>
          <w:p w:rsidR="004967DD" w:rsidRPr="00F67A1F" w:rsidRDefault="004967DD" w:rsidP="00FE2EFA">
            <w:pPr>
              <w:spacing w:before="100" w:beforeAutospacing="1" w:after="100" w:afterAutospacing="1"/>
              <w:jc w:val="both"/>
            </w:pPr>
            <w:r w:rsidRPr="00F67A1F">
              <w:t>108</w:t>
            </w:r>
          </w:p>
        </w:tc>
        <w:tc>
          <w:tcPr>
            <w:tcW w:w="971" w:type="dxa"/>
          </w:tcPr>
          <w:p w:rsidR="004967DD" w:rsidRPr="00F67A1F" w:rsidRDefault="004967DD" w:rsidP="00FE2EFA">
            <w:pPr>
              <w:spacing w:before="100" w:beforeAutospacing="1" w:after="100" w:afterAutospacing="1"/>
              <w:jc w:val="both"/>
            </w:pPr>
            <w:r w:rsidRPr="00F67A1F">
              <w:t>67</w:t>
            </w:r>
          </w:p>
        </w:tc>
        <w:tc>
          <w:tcPr>
            <w:tcW w:w="1134" w:type="dxa"/>
          </w:tcPr>
          <w:p w:rsidR="004967DD" w:rsidRPr="00F67A1F" w:rsidRDefault="004967DD" w:rsidP="00FE2EFA">
            <w:pPr>
              <w:spacing w:before="100" w:beforeAutospacing="1" w:after="100" w:afterAutospacing="1"/>
              <w:jc w:val="both"/>
            </w:pPr>
            <w:r w:rsidRPr="00F67A1F">
              <w:t>107</w:t>
            </w:r>
          </w:p>
        </w:tc>
        <w:tc>
          <w:tcPr>
            <w:tcW w:w="992" w:type="dxa"/>
          </w:tcPr>
          <w:p w:rsidR="004967DD" w:rsidRPr="00F67A1F" w:rsidRDefault="004967DD" w:rsidP="00FE2EFA">
            <w:pPr>
              <w:spacing w:before="100" w:beforeAutospacing="1" w:after="100" w:afterAutospacing="1"/>
              <w:jc w:val="both"/>
            </w:pPr>
            <w:r w:rsidRPr="00F67A1F">
              <w:t>67</w:t>
            </w:r>
          </w:p>
        </w:tc>
        <w:tc>
          <w:tcPr>
            <w:tcW w:w="1134" w:type="dxa"/>
          </w:tcPr>
          <w:p w:rsidR="004967DD" w:rsidRPr="00F67A1F" w:rsidRDefault="004967DD" w:rsidP="00FE2EFA">
            <w:pPr>
              <w:spacing w:before="100" w:beforeAutospacing="1" w:after="100" w:afterAutospacing="1"/>
              <w:jc w:val="both"/>
            </w:pPr>
            <w:r w:rsidRPr="00F67A1F">
              <w:t>215</w:t>
            </w:r>
          </w:p>
        </w:tc>
        <w:tc>
          <w:tcPr>
            <w:tcW w:w="992" w:type="dxa"/>
          </w:tcPr>
          <w:p w:rsidR="004967DD" w:rsidRPr="00F67A1F" w:rsidRDefault="004967DD" w:rsidP="00FE2EFA">
            <w:pPr>
              <w:spacing w:before="100" w:beforeAutospacing="1" w:after="100" w:afterAutospacing="1"/>
              <w:jc w:val="both"/>
            </w:pPr>
            <w:r w:rsidRPr="00F67A1F">
              <w:t>67</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Orta</w:t>
            </w:r>
          </w:p>
        </w:tc>
        <w:tc>
          <w:tcPr>
            <w:tcW w:w="1157" w:type="dxa"/>
          </w:tcPr>
          <w:p w:rsidR="004967DD" w:rsidRPr="00F67A1F" w:rsidRDefault="004967DD" w:rsidP="00FE2EFA">
            <w:pPr>
              <w:spacing w:before="100" w:beforeAutospacing="1" w:after="100" w:afterAutospacing="1"/>
              <w:jc w:val="both"/>
            </w:pPr>
            <w:r w:rsidRPr="00F67A1F">
              <w:t>18</w:t>
            </w:r>
          </w:p>
        </w:tc>
        <w:tc>
          <w:tcPr>
            <w:tcW w:w="971" w:type="dxa"/>
          </w:tcPr>
          <w:p w:rsidR="004967DD" w:rsidRPr="00F67A1F" w:rsidRDefault="004967DD" w:rsidP="00FE2EFA">
            <w:pPr>
              <w:spacing w:before="100" w:beforeAutospacing="1" w:after="100" w:afterAutospacing="1"/>
              <w:jc w:val="both"/>
            </w:pPr>
            <w:r w:rsidRPr="00F67A1F">
              <w:t>11</w:t>
            </w:r>
          </w:p>
        </w:tc>
        <w:tc>
          <w:tcPr>
            <w:tcW w:w="1134" w:type="dxa"/>
          </w:tcPr>
          <w:p w:rsidR="004967DD" w:rsidRPr="00F67A1F" w:rsidRDefault="004967DD" w:rsidP="00FE2EFA">
            <w:pPr>
              <w:spacing w:before="100" w:beforeAutospacing="1" w:after="100" w:afterAutospacing="1"/>
              <w:jc w:val="both"/>
            </w:pPr>
            <w:r w:rsidRPr="00F67A1F">
              <w:t>30</w:t>
            </w:r>
          </w:p>
        </w:tc>
        <w:tc>
          <w:tcPr>
            <w:tcW w:w="992" w:type="dxa"/>
          </w:tcPr>
          <w:p w:rsidR="004967DD" w:rsidRPr="00F67A1F" w:rsidRDefault="004967DD" w:rsidP="00FE2EFA">
            <w:pPr>
              <w:spacing w:before="100" w:beforeAutospacing="1" w:after="100" w:afterAutospacing="1"/>
              <w:jc w:val="both"/>
            </w:pPr>
            <w:r w:rsidRPr="00F67A1F">
              <w:t>19</w:t>
            </w:r>
          </w:p>
        </w:tc>
        <w:tc>
          <w:tcPr>
            <w:tcW w:w="1134" w:type="dxa"/>
          </w:tcPr>
          <w:p w:rsidR="004967DD" w:rsidRPr="00F67A1F" w:rsidRDefault="004967DD" w:rsidP="00FE2EFA">
            <w:pPr>
              <w:spacing w:before="100" w:beforeAutospacing="1" w:after="100" w:afterAutospacing="1"/>
              <w:jc w:val="both"/>
            </w:pPr>
            <w:r w:rsidRPr="00F67A1F">
              <w:t>48</w:t>
            </w:r>
          </w:p>
        </w:tc>
        <w:tc>
          <w:tcPr>
            <w:tcW w:w="992" w:type="dxa"/>
          </w:tcPr>
          <w:p w:rsidR="004967DD" w:rsidRPr="00F67A1F" w:rsidRDefault="004967DD" w:rsidP="00FE2EFA">
            <w:pPr>
              <w:spacing w:before="100" w:beforeAutospacing="1" w:after="100" w:afterAutospacing="1"/>
              <w:jc w:val="both"/>
            </w:pPr>
            <w:r w:rsidRPr="00F67A1F">
              <w:t>15</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Kötü</w:t>
            </w:r>
          </w:p>
        </w:tc>
        <w:tc>
          <w:tcPr>
            <w:tcW w:w="1157" w:type="dxa"/>
          </w:tcPr>
          <w:p w:rsidR="004967DD" w:rsidRPr="00F67A1F" w:rsidRDefault="004967DD" w:rsidP="00FE2EFA">
            <w:pPr>
              <w:spacing w:before="100" w:beforeAutospacing="1" w:after="100" w:afterAutospacing="1"/>
              <w:jc w:val="both"/>
            </w:pPr>
            <w:r w:rsidRPr="00F67A1F">
              <w:t>6</w:t>
            </w:r>
          </w:p>
        </w:tc>
        <w:tc>
          <w:tcPr>
            <w:tcW w:w="971" w:type="dxa"/>
          </w:tcPr>
          <w:p w:rsidR="004967DD" w:rsidRPr="00F67A1F" w:rsidRDefault="004967DD" w:rsidP="00FE2EFA">
            <w:pPr>
              <w:spacing w:before="100" w:beforeAutospacing="1" w:after="100" w:afterAutospacing="1"/>
              <w:jc w:val="both"/>
            </w:pPr>
            <w:r w:rsidRPr="00F67A1F">
              <w:t>4</w:t>
            </w:r>
          </w:p>
        </w:tc>
        <w:tc>
          <w:tcPr>
            <w:tcW w:w="1134" w:type="dxa"/>
          </w:tcPr>
          <w:p w:rsidR="004967DD" w:rsidRPr="00F67A1F" w:rsidRDefault="004967DD" w:rsidP="00FE2EFA">
            <w:pPr>
              <w:spacing w:before="100" w:beforeAutospacing="1" w:after="100" w:afterAutospacing="1"/>
              <w:jc w:val="both"/>
            </w:pPr>
            <w:r w:rsidRPr="00F67A1F">
              <w:t>0</w:t>
            </w:r>
          </w:p>
        </w:tc>
        <w:tc>
          <w:tcPr>
            <w:tcW w:w="992" w:type="dxa"/>
          </w:tcPr>
          <w:p w:rsidR="004967DD" w:rsidRPr="00F67A1F" w:rsidRDefault="004967DD" w:rsidP="00FE2EFA">
            <w:pPr>
              <w:spacing w:before="100" w:beforeAutospacing="1" w:after="100" w:afterAutospacing="1"/>
              <w:jc w:val="both"/>
            </w:pPr>
            <w:r w:rsidRPr="00F67A1F">
              <w:t>0</w:t>
            </w:r>
          </w:p>
        </w:tc>
        <w:tc>
          <w:tcPr>
            <w:tcW w:w="1134" w:type="dxa"/>
          </w:tcPr>
          <w:p w:rsidR="004967DD" w:rsidRPr="00F67A1F" w:rsidRDefault="004967DD" w:rsidP="00FE2EFA">
            <w:pPr>
              <w:spacing w:before="100" w:beforeAutospacing="1" w:after="100" w:afterAutospacing="1"/>
              <w:jc w:val="both"/>
            </w:pPr>
            <w:r w:rsidRPr="00F67A1F">
              <w:t>6</w:t>
            </w:r>
          </w:p>
        </w:tc>
        <w:tc>
          <w:tcPr>
            <w:tcW w:w="992" w:type="dxa"/>
          </w:tcPr>
          <w:p w:rsidR="004967DD" w:rsidRPr="00F67A1F" w:rsidRDefault="004967DD" w:rsidP="00FE2EFA">
            <w:pPr>
              <w:spacing w:before="100" w:beforeAutospacing="1" w:after="100" w:afterAutospacing="1"/>
              <w:jc w:val="both"/>
            </w:pPr>
            <w:r w:rsidRPr="00F67A1F">
              <w:t>2</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p>
        </w:tc>
        <w:tc>
          <w:tcPr>
            <w:tcW w:w="1843" w:type="dxa"/>
          </w:tcPr>
          <w:p w:rsidR="004967DD" w:rsidRPr="00F67A1F" w:rsidRDefault="004967DD" w:rsidP="00FE2EFA">
            <w:pPr>
              <w:spacing w:before="100" w:beforeAutospacing="1" w:after="100" w:afterAutospacing="1"/>
              <w:jc w:val="both"/>
            </w:pPr>
            <w:r w:rsidRPr="00F67A1F">
              <w:t>Çok Kötü</w:t>
            </w:r>
          </w:p>
        </w:tc>
        <w:tc>
          <w:tcPr>
            <w:tcW w:w="1157" w:type="dxa"/>
          </w:tcPr>
          <w:p w:rsidR="004967DD" w:rsidRPr="00F67A1F" w:rsidRDefault="004967DD" w:rsidP="00FE2EFA">
            <w:pPr>
              <w:spacing w:before="100" w:beforeAutospacing="1" w:after="100" w:afterAutospacing="1"/>
              <w:jc w:val="both"/>
            </w:pPr>
            <w:r w:rsidRPr="00F67A1F">
              <w:t>4</w:t>
            </w:r>
          </w:p>
        </w:tc>
        <w:tc>
          <w:tcPr>
            <w:tcW w:w="971" w:type="dxa"/>
          </w:tcPr>
          <w:p w:rsidR="004967DD" w:rsidRPr="00F67A1F" w:rsidRDefault="004967DD" w:rsidP="00FE2EFA">
            <w:pPr>
              <w:spacing w:before="100" w:beforeAutospacing="1" w:after="100" w:afterAutospacing="1"/>
              <w:jc w:val="both"/>
            </w:pPr>
            <w:r w:rsidRPr="00F67A1F">
              <w:t>3</w:t>
            </w:r>
          </w:p>
        </w:tc>
        <w:tc>
          <w:tcPr>
            <w:tcW w:w="1134" w:type="dxa"/>
          </w:tcPr>
          <w:p w:rsidR="004967DD" w:rsidRPr="00F67A1F" w:rsidRDefault="004967DD" w:rsidP="00FE2EFA">
            <w:pPr>
              <w:spacing w:before="100" w:beforeAutospacing="1" w:after="100" w:afterAutospacing="1"/>
              <w:jc w:val="both"/>
            </w:pPr>
            <w:r w:rsidRPr="00F67A1F">
              <w:t>0</w:t>
            </w:r>
          </w:p>
        </w:tc>
        <w:tc>
          <w:tcPr>
            <w:tcW w:w="992" w:type="dxa"/>
          </w:tcPr>
          <w:p w:rsidR="004967DD" w:rsidRPr="00F67A1F" w:rsidRDefault="004967DD" w:rsidP="00FE2EFA">
            <w:pPr>
              <w:spacing w:before="100" w:beforeAutospacing="1" w:after="100" w:afterAutospacing="1"/>
              <w:jc w:val="both"/>
            </w:pPr>
            <w:r w:rsidRPr="00F67A1F">
              <w:t>0</w:t>
            </w:r>
          </w:p>
        </w:tc>
        <w:tc>
          <w:tcPr>
            <w:tcW w:w="1134" w:type="dxa"/>
          </w:tcPr>
          <w:p w:rsidR="004967DD" w:rsidRPr="00F67A1F" w:rsidRDefault="004967DD" w:rsidP="00FE2EFA">
            <w:pPr>
              <w:spacing w:before="100" w:beforeAutospacing="1" w:after="100" w:afterAutospacing="1"/>
              <w:jc w:val="both"/>
            </w:pPr>
            <w:r w:rsidRPr="00F67A1F">
              <w:t>4</w:t>
            </w:r>
          </w:p>
        </w:tc>
        <w:tc>
          <w:tcPr>
            <w:tcW w:w="992" w:type="dxa"/>
          </w:tcPr>
          <w:p w:rsidR="004967DD" w:rsidRPr="00F67A1F" w:rsidRDefault="004967DD" w:rsidP="00FE2EFA">
            <w:pPr>
              <w:spacing w:before="100" w:beforeAutospacing="1" w:after="100" w:afterAutospacing="1"/>
              <w:jc w:val="both"/>
            </w:pPr>
            <w:r w:rsidRPr="00F67A1F">
              <w:t>1</w:t>
            </w:r>
          </w:p>
        </w:tc>
      </w:tr>
      <w:tr w:rsidR="004967DD" w:rsidRPr="00F67A1F" w:rsidTr="00315E41">
        <w:tc>
          <w:tcPr>
            <w:tcW w:w="1361" w:type="dxa"/>
          </w:tcPr>
          <w:p w:rsidR="004967DD" w:rsidRPr="00F67A1F" w:rsidRDefault="004967DD" w:rsidP="00FE2EFA">
            <w:pPr>
              <w:spacing w:before="100" w:beforeAutospacing="1" w:after="100" w:afterAutospacing="1"/>
              <w:jc w:val="both"/>
              <w:rPr>
                <w:b/>
              </w:rPr>
            </w:pPr>
            <w:r w:rsidRPr="00F67A1F">
              <w:rPr>
                <w:b/>
              </w:rPr>
              <w:t>Toplam</w:t>
            </w:r>
          </w:p>
        </w:tc>
        <w:tc>
          <w:tcPr>
            <w:tcW w:w="1843" w:type="dxa"/>
          </w:tcPr>
          <w:p w:rsidR="004967DD" w:rsidRPr="00F67A1F" w:rsidRDefault="004967DD" w:rsidP="00FE2EFA">
            <w:pPr>
              <w:spacing w:before="100" w:beforeAutospacing="1" w:after="100" w:afterAutospacing="1"/>
              <w:jc w:val="both"/>
            </w:pPr>
          </w:p>
        </w:tc>
        <w:tc>
          <w:tcPr>
            <w:tcW w:w="1157" w:type="dxa"/>
          </w:tcPr>
          <w:p w:rsidR="004967DD" w:rsidRPr="00F67A1F" w:rsidRDefault="004967DD" w:rsidP="00FE2EFA">
            <w:pPr>
              <w:spacing w:before="100" w:beforeAutospacing="1" w:after="100" w:afterAutospacing="1"/>
              <w:jc w:val="both"/>
            </w:pPr>
            <w:r w:rsidRPr="00F67A1F">
              <w:t>160</w:t>
            </w:r>
          </w:p>
        </w:tc>
        <w:tc>
          <w:tcPr>
            <w:tcW w:w="971"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160</w:t>
            </w:r>
          </w:p>
        </w:tc>
        <w:tc>
          <w:tcPr>
            <w:tcW w:w="992" w:type="dxa"/>
          </w:tcPr>
          <w:p w:rsidR="004967DD" w:rsidRPr="00F67A1F" w:rsidRDefault="004967DD" w:rsidP="00FE2EFA">
            <w:pPr>
              <w:spacing w:before="100" w:beforeAutospacing="1" w:after="100" w:afterAutospacing="1"/>
              <w:jc w:val="both"/>
            </w:pPr>
          </w:p>
        </w:tc>
        <w:tc>
          <w:tcPr>
            <w:tcW w:w="1134" w:type="dxa"/>
          </w:tcPr>
          <w:p w:rsidR="004967DD" w:rsidRPr="00F67A1F" w:rsidRDefault="004967DD" w:rsidP="00FE2EFA">
            <w:pPr>
              <w:spacing w:before="100" w:beforeAutospacing="1" w:after="100" w:afterAutospacing="1"/>
              <w:jc w:val="both"/>
            </w:pPr>
            <w:r w:rsidRPr="00F67A1F">
              <w:t>320</w:t>
            </w:r>
          </w:p>
        </w:tc>
        <w:tc>
          <w:tcPr>
            <w:tcW w:w="992" w:type="dxa"/>
          </w:tcPr>
          <w:p w:rsidR="004967DD" w:rsidRPr="00F67A1F" w:rsidRDefault="004967DD" w:rsidP="00FE2EFA">
            <w:pPr>
              <w:spacing w:before="100" w:beforeAutospacing="1" w:after="100" w:afterAutospacing="1"/>
              <w:jc w:val="both"/>
            </w:pPr>
          </w:p>
        </w:tc>
      </w:tr>
    </w:tbl>
    <w:p w:rsidR="005E57A2" w:rsidRPr="00F67A1F" w:rsidRDefault="005E57A2" w:rsidP="00FE2EFA">
      <w:pPr>
        <w:tabs>
          <w:tab w:val="left" w:pos="1605"/>
        </w:tabs>
        <w:spacing w:before="100" w:beforeAutospacing="1" w:after="100" w:afterAutospacing="1"/>
        <w:sectPr w:rsidR="005E57A2" w:rsidRPr="00F67A1F" w:rsidSect="001A2B56">
          <w:pgSz w:w="11906" w:h="16838"/>
          <w:pgMar w:top="1701" w:right="1701" w:bottom="1701" w:left="1701" w:header="709" w:footer="709" w:gutter="0"/>
          <w:cols w:space="708"/>
          <w:docGrid w:linePitch="360"/>
        </w:sectPr>
      </w:pPr>
    </w:p>
    <w:p w:rsidR="00A045AE" w:rsidRPr="00F67A1F" w:rsidRDefault="00A045AE" w:rsidP="00FE2EFA">
      <w:pPr>
        <w:tabs>
          <w:tab w:val="left" w:pos="1605"/>
        </w:tabs>
        <w:spacing w:before="100" w:beforeAutospacing="1" w:after="100" w:afterAutospacing="1"/>
        <w:rPr>
          <w:b/>
        </w:rPr>
      </w:pPr>
      <w:r w:rsidRPr="00F67A1F">
        <w:rPr>
          <w:b/>
        </w:rPr>
        <w:lastRenderedPageBreak/>
        <w:t xml:space="preserve">EK </w:t>
      </w:r>
      <w:r w:rsidR="00F32059" w:rsidRPr="00F67A1F">
        <w:rPr>
          <w:b/>
        </w:rPr>
        <w:t>2. Kalite Evi</w:t>
      </w:r>
    </w:p>
    <w:p w:rsidR="007D0683" w:rsidRPr="00F67A1F" w:rsidRDefault="000069E1" w:rsidP="00FE2EFA">
      <w:pPr>
        <w:tabs>
          <w:tab w:val="left" w:pos="1605"/>
        </w:tabs>
        <w:spacing w:before="100" w:beforeAutospacing="1" w:after="100" w:afterAutospacing="1"/>
        <w:rPr>
          <w:b/>
        </w:rPr>
      </w:pPr>
      <w:r w:rsidRPr="00F67A1F">
        <w:rPr>
          <w:noProof/>
        </w:rPr>
        <w:drawing>
          <wp:inline distT="0" distB="0" distL="0" distR="0" wp14:anchorId="3FC7EFEB" wp14:editId="744BE8A1">
            <wp:extent cx="9777730" cy="5071076"/>
            <wp:effectExtent l="1905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9777730" cy="5071076"/>
                    </a:xfrm>
                    <a:prstGeom prst="rect">
                      <a:avLst/>
                    </a:prstGeom>
                    <a:noFill/>
                    <a:ln w="9525">
                      <a:noFill/>
                      <a:miter lim="800000"/>
                      <a:headEnd/>
                      <a:tailEnd/>
                    </a:ln>
                  </pic:spPr>
                </pic:pic>
              </a:graphicData>
            </a:graphic>
          </wp:inline>
        </w:drawing>
      </w:r>
    </w:p>
    <w:p w:rsidR="0084416C" w:rsidRPr="00F67A1F" w:rsidRDefault="0084416C" w:rsidP="00FE2EFA">
      <w:pPr>
        <w:tabs>
          <w:tab w:val="left" w:pos="1605"/>
        </w:tabs>
        <w:spacing w:before="100" w:beforeAutospacing="1" w:after="100" w:afterAutospacing="1"/>
        <w:rPr>
          <w:b/>
        </w:rPr>
      </w:pPr>
    </w:p>
    <w:p w:rsidR="0084416C" w:rsidRPr="00F67A1F" w:rsidRDefault="0084416C" w:rsidP="00FE2EFA">
      <w:pPr>
        <w:tabs>
          <w:tab w:val="left" w:pos="1605"/>
        </w:tabs>
        <w:spacing w:before="100" w:beforeAutospacing="1" w:after="100" w:afterAutospacing="1"/>
        <w:rPr>
          <w:b/>
        </w:rPr>
        <w:sectPr w:rsidR="0084416C" w:rsidRPr="00F67A1F" w:rsidSect="005E57A2">
          <w:pgSz w:w="16838" w:h="11906" w:orient="landscape"/>
          <w:pgMar w:top="720" w:right="720" w:bottom="720" w:left="720" w:header="709" w:footer="709" w:gutter="0"/>
          <w:cols w:space="708"/>
          <w:docGrid w:linePitch="360"/>
        </w:sectPr>
      </w:pPr>
    </w:p>
    <w:p w:rsidR="007D0683" w:rsidRPr="00F67A1F" w:rsidRDefault="007D0683" w:rsidP="00FE2EFA">
      <w:pPr>
        <w:autoSpaceDE w:val="0"/>
        <w:autoSpaceDN w:val="0"/>
        <w:adjustRightInd w:val="0"/>
        <w:spacing w:before="100" w:beforeAutospacing="1" w:after="100" w:afterAutospacing="1"/>
        <w:rPr>
          <w:rFonts w:eastAsiaTheme="minorHAnsi"/>
          <w:b/>
          <w:color w:val="000000"/>
          <w:lang w:eastAsia="en-US"/>
        </w:rPr>
      </w:pPr>
      <w:r w:rsidRPr="00F67A1F">
        <w:rPr>
          <w:rFonts w:eastAsiaTheme="minorHAnsi"/>
          <w:b/>
          <w:color w:val="000000"/>
          <w:lang w:eastAsia="en-US"/>
        </w:rPr>
        <w:lastRenderedPageBreak/>
        <w:t>EK 3. Teknik Karakteristikler</w:t>
      </w:r>
    </w:p>
    <w:tbl>
      <w:tblPr>
        <w:tblW w:w="10788" w:type="dxa"/>
        <w:tblInd w:w="55" w:type="dxa"/>
        <w:tblCellMar>
          <w:left w:w="70" w:type="dxa"/>
          <w:right w:w="70" w:type="dxa"/>
        </w:tblCellMar>
        <w:tblLook w:val="04A0" w:firstRow="1" w:lastRow="0" w:firstColumn="1" w:lastColumn="0" w:noHBand="0" w:noVBand="1"/>
      </w:tblPr>
      <w:tblGrid>
        <w:gridCol w:w="3134"/>
        <w:gridCol w:w="600"/>
        <w:gridCol w:w="7054"/>
      </w:tblGrid>
      <w:tr w:rsidR="0009674C" w:rsidRPr="00F67A1F" w:rsidTr="0009674C">
        <w:trPr>
          <w:trHeight w:val="340"/>
        </w:trPr>
        <w:tc>
          <w:tcPr>
            <w:tcW w:w="3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9674C" w:rsidRPr="00F67A1F" w:rsidRDefault="0009674C" w:rsidP="00FE2EFA">
            <w:pPr>
              <w:spacing w:before="100" w:beforeAutospacing="1" w:after="100" w:afterAutospacing="1"/>
              <w:rPr>
                <w:b/>
                <w:bCs/>
              </w:rPr>
            </w:pPr>
            <w:r w:rsidRPr="00F67A1F">
              <w:rPr>
                <w:b/>
                <w:bCs/>
              </w:rPr>
              <w:t>Tanı ve Tedavi Süreçlerinin Etkinliği</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1</w:t>
            </w:r>
          </w:p>
        </w:tc>
        <w:tc>
          <w:tcPr>
            <w:tcW w:w="7054" w:type="dxa"/>
            <w:tcBorders>
              <w:top w:val="single" w:sz="8" w:space="0" w:color="auto"/>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Sağlık personeli/hekim çalışma saatleri</w:t>
            </w:r>
          </w:p>
        </w:tc>
      </w:tr>
      <w:tr w:rsidR="0009674C" w:rsidRPr="00F67A1F" w:rsidTr="0009674C">
        <w:trPr>
          <w:trHeight w:val="340"/>
        </w:trPr>
        <w:tc>
          <w:tcPr>
            <w:tcW w:w="3134" w:type="dxa"/>
            <w:vMerge/>
            <w:tcBorders>
              <w:top w:val="single" w:sz="8" w:space="0" w:color="auto"/>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2</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Uzmanlık alanı başına sağlık personeli/hekim sayısı</w:t>
            </w:r>
          </w:p>
        </w:tc>
      </w:tr>
      <w:tr w:rsidR="0009674C" w:rsidRPr="00F67A1F" w:rsidTr="0009674C">
        <w:trPr>
          <w:trHeight w:val="340"/>
        </w:trPr>
        <w:tc>
          <w:tcPr>
            <w:tcW w:w="3134" w:type="dxa"/>
            <w:vMerge/>
            <w:tcBorders>
              <w:top w:val="single" w:sz="8" w:space="0" w:color="auto"/>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3</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Sağlık personeli/hekim memnuniyeti</w:t>
            </w:r>
          </w:p>
        </w:tc>
      </w:tr>
      <w:tr w:rsidR="0009674C" w:rsidRPr="00F67A1F" w:rsidTr="0009674C">
        <w:trPr>
          <w:trHeight w:val="340"/>
        </w:trPr>
        <w:tc>
          <w:tcPr>
            <w:tcW w:w="3134" w:type="dxa"/>
            <w:vMerge/>
            <w:tcBorders>
              <w:top w:val="single" w:sz="8" w:space="0" w:color="auto"/>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4</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Sağlık personeline acil ulaşım süresi</w:t>
            </w:r>
          </w:p>
        </w:tc>
      </w:tr>
      <w:tr w:rsidR="0009674C" w:rsidRPr="00F67A1F" w:rsidTr="0009674C">
        <w:trPr>
          <w:trHeight w:val="340"/>
        </w:trPr>
        <w:tc>
          <w:tcPr>
            <w:tcW w:w="3134" w:type="dxa"/>
            <w:vMerge/>
            <w:tcBorders>
              <w:top w:val="single" w:sz="8" w:space="0" w:color="auto"/>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5</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Konsültasyon süreçleri kayıtlarının düzenliliği</w:t>
            </w:r>
          </w:p>
        </w:tc>
      </w:tr>
      <w:tr w:rsidR="0009674C" w:rsidRPr="00F67A1F" w:rsidTr="0009674C">
        <w:trPr>
          <w:trHeight w:val="340"/>
        </w:trPr>
        <w:tc>
          <w:tcPr>
            <w:tcW w:w="313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9674C" w:rsidRPr="00F67A1F" w:rsidRDefault="0009674C" w:rsidP="00FE2EFA">
            <w:pPr>
              <w:spacing w:before="100" w:beforeAutospacing="1" w:after="100" w:afterAutospacing="1"/>
              <w:rPr>
                <w:b/>
                <w:bCs/>
              </w:rPr>
            </w:pPr>
            <w:r w:rsidRPr="00F67A1F">
              <w:rPr>
                <w:b/>
                <w:bCs/>
              </w:rPr>
              <w:t>Hasta Güvenliği</w:t>
            </w: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6</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Klinik risk değerlemenin etkinliği</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7</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Kritik vakalar için tanı ve tedavi algoritması</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8</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Hastanın transfer güvenliği</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9</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Güvenlik hizmetinin etkinliği</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10</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Yapılacak tüm işlemlerde kimlik doğruluğu</w:t>
            </w:r>
          </w:p>
        </w:tc>
      </w:tr>
      <w:tr w:rsidR="0009674C" w:rsidRPr="00F67A1F" w:rsidTr="0009674C">
        <w:trPr>
          <w:trHeight w:val="340"/>
        </w:trPr>
        <w:tc>
          <w:tcPr>
            <w:tcW w:w="3134" w:type="dxa"/>
            <w:vMerge w:val="restart"/>
            <w:tcBorders>
              <w:top w:val="nil"/>
              <w:left w:val="single" w:sz="8" w:space="0" w:color="auto"/>
              <w:bottom w:val="single" w:sz="8" w:space="0" w:color="000000"/>
              <w:right w:val="single" w:sz="8" w:space="0" w:color="auto"/>
            </w:tcBorders>
            <w:shd w:val="clear" w:color="auto" w:fill="auto"/>
            <w:vAlign w:val="center"/>
            <w:hideMark/>
          </w:tcPr>
          <w:p w:rsidR="0009674C" w:rsidRPr="00F67A1F" w:rsidRDefault="0009674C" w:rsidP="00FE2EFA">
            <w:pPr>
              <w:spacing w:before="100" w:beforeAutospacing="1" w:after="100" w:afterAutospacing="1"/>
              <w:rPr>
                <w:b/>
                <w:bCs/>
              </w:rPr>
            </w:pPr>
            <w:r w:rsidRPr="00F67A1F">
              <w:rPr>
                <w:b/>
                <w:bCs/>
              </w:rPr>
              <w:t>Eğitim/İletişim/Bilgi Sistemlerinin Etkinliği</w:t>
            </w: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11</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Hizmet içi eğitim/uyumlandırma eğitimlerinin etkinliği</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12</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Hasta kabul süreci ile ilgili bilgilendirmenin etkinliği</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center"/>
            <w:hideMark/>
          </w:tcPr>
          <w:p w:rsidR="00EA48C5" w:rsidRPr="00F67A1F" w:rsidRDefault="0009674C" w:rsidP="00FE2EFA">
            <w:pPr>
              <w:spacing w:before="100" w:beforeAutospacing="1" w:after="100" w:afterAutospacing="1"/>
            </w:pPr>
            <w:r w:rsidRPr="00F67A1F">
              <w:t>13</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Hasta/Hasta yakınlarının bakım sürekliliği ile ilgili bilgilendirmenin etkinliği</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14</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 xml:space="preserve">Ameliyattaki </w:t>
            </w:r>
            <w:r w:rsidR="004F085D" w:rsidRPr="00F67A1F">
              <w:t>hastaların</w:t>
            </w:r>
            <w:r w:rsidRPr="00F67A1F">
              <w:t xml:space="preserve"> yakınlarına yönelik bilgi sisteminin etkinliği</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15</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Çalışanların hastalar ve yakınları ile iletişiminin etkinliği</w:t>
            </w:r>
          </w:p>
        </w:tc>
      </w:tr>
      <w:tr w:rsidR="0009674C" w:rsidRPr="00F67A1F" w:rsidTr="0009674C">
        <w:trPr>
          <w:trHeight w:val="340"/>
        </w:trPr>
        <w:tc>
          <w:tcPr>
            <w:tcW w:w="313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9674C" w:rsidRPr="00F67A1F" w:rsidRDefault="0009674C" w:rsidP="00FE2EFA">
            <w:pPr>
              <w:spacing w:before="100" w:beforeAutospacing="1" w:after="100" w:afterAutospacing="1"/>
              <w:rPr>
                <w:b/>
                <w:bCs/>
              </w:rPr>
            </w:pPr>
            <w:r w:rsidRPr="00F67A1F">
              <w:rPr>
                <w:b/>
                <w:bCs/>
              </w:rPr>
              <w:t>Acil Servis Etkinliği</w:t>
            </w: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16</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Acil serviste fiziksel ortamın düzenliliği</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17</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Acil serviste ilaç, cihaz ve malzeme yönetiminin etkinliği</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18</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Acil serviste karşılama, danışma, yönlendirme ve kayıt hizmetinin etkinliği</w:t>
            </w:r>
          </w:p>
        </w:tc>
      </w:tr>
      <w:tr w:rsidR="0009674C" w:rsidRPr="00F67A1F" w:rsidTr="0009674C">
        <w:trPr>
          <w:trHeight w:val="340"/>
        </w:trPr>
        <w:tc>
          <w:tcPr>
            <w:tcW w:w="3134" w:type="dxa"/>
            <w:tcBorders>
              <w:top w:val="nil"/>
              <w:left w:val="single" w:sz="8" w:space="0" w:color="auto"/>
              <w:bottom w:val="nil"/>
              <w:right w:val="single" w:sz="8" w:space="0" w:color="auto"/>
            </w:tcBorders>
            <w:shd w:val="clear" w:color="auto" w:fill="auto"/>
            <w:noWrap/>
            <w:vAlign w:val="center"/>
            <w:hideMark/>
          </w:tcPr>
          <w:p w:rsidR="0009674C" w:rsidRPr="00F67A1F" w:rsidRDefault="0009674C" w:rsidP="00FE2EFA">
            <w:pPr>
              <w:spacing w:before="100" w:beforeAutospacing="1" w:after="100" w:afterAutospacing="1"/>
              <w:rPr>
                <w:b/>
                <w:bCs/>
              </w:rPr>
            </w:pPr>
            <w:r w:rsidRPr="00F67A1F">
              <w:rPr>
                <w:b/>
                <w:bCs/>
              </w:rPr>
              <w:t>Cerrahi Operasyon Etkinliği</w:t>
            </w: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19</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B052D" w:rsidP="00FE2EFA">
            <w:pPr>
              <w:spacing w:before="100" w:beforeAutospacing="1" w:after="100" w:afterAutospacing="1"/>
            </w:pPr>
            <w:r w:rsidRPr="00F67A1F">
              <w:t>Operasyon öncesi/sonrası süreçlerin etkinliği</w:t>
            </w:r>
          </w:p>
        </w:tc>
      </w:tr>
      <w:tr w:rsidR="0009674C" w:rsidRPr="00F67A1F" w:rsidTr="0009674C">
        <w:trPr>
          <w:trHeight w:val="340"/>
        </w:trPr>
        <w:tc>
          <w:tcPr>
            <w:tcW w:w="313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9674C" w:rsidRPr="00F67A1F" w:rsidRDefault="00B632D7" w:rsidP="00FE2EFA">
            <w:pPr>
              <w:spacing w:before="100" w:beforeAutospacing="1" w:after="100" w:afterAutospacing="1"/>
              <w:rPr>
                <w:b/>
                <w:bCs/>
              </w:rPr>
            </w:pPr>
            <w:r w:rsidRPr="00F67A1F">
              <w:rPr>
                <w:b/>
                <w:bCs/>
              </w:rPr>
              <w:t>Laboratuvar</w:t>
            </w:r>
            <w:r w:rsidR="0009674C" w:rsidRPr="00F67A1F">
              <w:rPr>
                <w:b/>
                <w:bCs/>
              </w:rPr>
              <w:t xml:space="preserve"> Etkinliği</w:t>
            </w: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20</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B632D7" w:rsidP="00FE2EFA">
            <w:pPr>
              <w:spacing w:before="100" w:beforeAutospacing="1" w:after="100" w:afterAutospacing="1"/>
            </w:pPr>
            <w:r w:rsidRPr="00F67A1F">
              <w:t>Laboratuvar</w:t>
            </w:r>
            <w:r w:rsidR="0009674C" w:rsidRPr="00F67A1F">
              <w:t xml:space="preserve"> çalışanlarının malzeme ve cihaz kullanımının etkinliği</w:t>
            </w:r>
          </w:p>
        </w:tc>
      </w:tr>
      <w:tr w:rsidR="0009674C" w:rsidRPr="00F67A1F" w:rsidTr="0009674C">
        <w:trPr>
          <w:trHeight w:val="340"/>
        </w:trPr>
        <w:tc>
          <w:tcPr>
            <w:tcW w:w="3134" w:type="dxa"/>
            <w:vMerge/>
            <w:tcBorders>
              <w:top w:val="single" w:sz="8" w:space="0" w:color="auto"/>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21</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Tıbbi cihazların ölçüm doğruluğu</w:t>
            </w:r>
          </w:p>
        </w:tc>
      </w:tr>
      <w:tr w:rsidR="0009674C" w:rsidRPr="00F67A1F" w:rsidTr="0009674C">
        <w:trPr>
          <w:trHeight w:val="340"/>
        </w:trPr>
        <w:tc>
          <w:tcPr>
            <w:tcW w:w="3134" w:type="dxa"/>
            <w:vMerge/>
            <w:tcBorders>
              <w:top w:val="single" w:sz="8" w:space="0" w:color="auto"/>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22</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Tıbbi cihazların hazır bulunurluğu</w:t>
            </w:r>
          </w:p>
        </w:tc>
      </w:tr>
      <w:tr w:rsidR="0009674C" w:rsidRPr="00F67A1F" w:rsidTr="0009674C">
        <w:trPr>
          <w:trHeight w:val="340"/>
        </w:trPr>
        <w:tc>
          <w:tcPr>
            <w:tcW w:w="3134" w:type="dxa"/>
            <w:vMerge w:val="restart"/>
            <w:tcBorders>
              <w:top w:val="nil"/>
              <w:left w:val="single" w:sz="8" w:space="0" w:color="auto"/>
              <w:bottom w:val="single" w:sz="8" w:space="0" w:color="000000"/>
              <w:right w:val="single" w:sz="8" w:space="0" w:color="auto"/>
            </w:tcBorders>
            <w:shd w:val="clear" w:color="auto" w:fill="auto"/>
            <w:vAlign w:val="center"/>
            <w:hideMark/>
          </w:tcPr>
          <w:p w:rsidR="0009674C" w:rsidRPr="00F67A1F" w:rsidRDefault="0009674C" w:rsidP="00066E5C">
            <w:pPr>
              <w:spacing w:before="100" w:beforeAutospacing="1" w:after="100" w:afterAutospacing="1"/>
              <w:rPr>
                <w:b/>
                <w:bCs/>
              </w:rPr>
            </w:pPr>
            <w:r w:rsidRPr="00F67A1F">
              <w:rPr>
                <w:b/>
                <w:bCs/>
              </w:rPr>
              <w:t>Oda/Otelcilik Hizmetlerinin Etkinliği</w:t>
            </w: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23</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Tuvalet/lavabo/WC sayısı</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24</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Nitelikli (özel) oda sayısı</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25</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Umumi odalardaki hasta sayısı</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26</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Havalandırma ve iklimlendirme sisteminin etkinliği</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27</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Doğal aydınlanma koşulları ve duvar rengi</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28</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Dolap ve etajerlerin kullanışlılığı</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29</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Ziyaret sisteminin etkinliği</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30</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Hasta yatağı/</w:t>
            </w:r>
            <w:r w:rsidR="004F085D" w:rsidRPr="00F67A1F">
              <w:t>refakatçi</w:t>
            </w:r>
            <w:r w:rsidRPr="00F67A1F">
              <w:t xml:space="preserve"> koltuğunun rahatlığı</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31</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Çarşaf/nevresim değişim sıklığı</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32</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El hijyeni malzemelerinin hazır bulunurluğu</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33</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WC ve banyoların temizliği</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34</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Asansör, klima ve jeneratörlerin hazır bulunurluğu</w:t>
            </w:r>
          </w:p>
        </w:tc>
      </w:tr>
      <w:tr w:rsidR="0009674C" w:rsidRPr="00F67A1F" w:rsidTr="0009674C">
        <w:trPr>
          <w:trHeight w:val="340"/>
        </w:trPr>
        <w:tc>
          <w:tcPr>
            <w:tcW w:w="3134" w:type="dxa"/>
            <w:vMerge w:val="restart"/>
            <w:tcBorders>
              <w:top w:val="nil"/>
              <w:left w:val="single" w:sz="8" w:space="0" w:color="auto"/>
              <w:bottom w:val="single" w:sz="8" w:space="0" w:color="000000"/>
              <w:right w:val="single" w:sz="8" w:space="0" w:color="auto"/>
            </w:tcBorders>
            <w:shd w:val="clear" w:color="auto" w:fill="auto"/>
            <w:vAlign w:val="center"/>
            <w:hideMark/>
          </w:tcPr>
          <w:p w:rsidR="0009674C" w:rsidRPr="00F67A1F" w:rsidRDefault="0009674C" w:rsidP="00066E5C">
            <w:pPr>
              <w:spacing w:before="100" w:beforeAutospacing="1" w:after="100" w:afterAutospacing="1"/>
              <w:rPr>
                <w:b/>
                <w:bCs/>
              </w:rPr>
            </w:pPr>
            <w:r w:rsidRPr="00F67A1F">
              <w:rPr>
                <w:b/>
                <w:bCs/>
              </w:rPr>
              <w:t>Yemek Hizmetlerinin Etkinliği</w:t>
            </w: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35</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Yemek menüsünün uygunluğu</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36</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Yemeklerin sıcaklığı</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37</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Yemeklerin güvenliği  </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38</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Yemek dağıtımında çalışanların ekipmanlarının koruyuculuğu</w:t>
            </w:r>
          </w:p>
        </w:tc>
      </w:tr>
      <w:tr w:rsidR="0009674C" w:rsidRPr="00F67A1F" w:rsidTr="0009674C">
        <w:trPr>
          <w:trHeight w:val="340"/>
        </w:trPr>
        <w:tc>
          <w:tcPr>
            <w:tcW w:w="3134" w:type="dxa"/>
            <w:vMerge/>
            <w:tcBorders>
              <w:top w:val="nil"/>
              <w:left w:val="single" w:sz="8" w:space="0" w:color="auto"/>
              <w:bottom w:val="single" w:sz="8" w:space="0" w:color="000000"/>
              <w:right w:val="single" w:sz="8" w:space="0" w:color="auto"/>
            </w:tcBorders>
            <w:vAlign w:val="center"/>
            <w:hideMark/>
          </w:tcPr>
          <w:p w:rsidR="0009674C" w:rsidRPr="00F67A1F" w:rsidRDefault="0009674C" w:rsidP="00FE2EFA">
            <w:pPr>
              <w:spacing w:before="100" w:beforeAutospacing="1" w:after="100" w:afterAutospacing="1"/>
              <w:rPr>
                <w:b/>
                <w:bCs/>
              </w:rPr>
            </w:pPr>
          </w:p>
        </w:tc>
        <w:tc>
          <w:tcPr>
            <w:tcW w:w="600" w:type="dxa"/>
            <w:tcBorders>
              <w:top w:val="nil"/>
              <w:left w:val="nil"/>
              <w:bottom w:val="single" w:sz="8" w:space="0" w:color="auto"/>
              <w:right w:val="single" w:sz="8" w:space="0" w:color="auto"/>
            </w:tcBorders>
            <w:shd w:val="clear" w:color="auto" w:fill="auto"/>
            <w:noWrap/>
            <w:vAlign w:val="bottom"/>
            <w:hideMark/>
          </w:tcPr>
          <w:p w:rsidR="0009674C" w:rsidRPr="00F67A1F" w:rsidRDefault="0009674C" w:rsidP="00FE2EFA">
            <w:pPr>
              <w:spacing w:before="100" w:beforeAutospacing="1" w:after="100" w:afterAutospacing="1"/>
            </w:pPr>
            <w:r w:rsidRPr="00F67A1F">
              <w:t>39</w:t>
            </w:r>
          </w:p>
        </w:tc>
        <w:tc>
          <w:tcPr>
            <w:tcW w:w="7054" w:type="dxa"/>
            <w:tcBorders>
              <w:top w:val="nil"/>
              <w:left w:val="nil"/>
              <w:bottom w:val="single" w:sz="8" w:space="0" w:color="auto"/>
              <w:right w:val="single" w:sz="8" w:space="0" w:color="auto"/>
            </w:tcBorders>
            <w:shd w:val="clear" w:color="auto" w:fill="auto"/>
            <w:vAlign w:val="bottom"/>
            <w:hideMark/>
          </w:tcPr>
          <w:p w:rsidR="0009674C" w:rsidRPr="00F67A1F" w:rsidRDefault="0009674C" w:rsidP="00FE2EFA">
            <w:pPr>
              <w:spacing w:before="100" w:beforeAutospacing="1" w:after="100" w:afterAutospacing="1"/>
            </w:pPr>
            <w:r w:rsidRPr="00F67A1F">
              <w:t>Yemek taşıma/dağıtımda kullanılan ekipman ve malzemenin temizliği</w:t>
            </w:r>
          </w:p>
        </w:tc>
      </w:tr>
    </w:tbl>
    <w:p w:rsidR="00EA48C5" w:rsidRPr="00F67A1F" w:rsidRDefault="00EA48C5" w:rsidP="00FE2EFA">
      <w:pPr>
        <w:autoSpaceDE w:val="0"/>
        <w:autoSpaceDN w:val="0"/>
        <w:adjustRightInd w:val="0"/>
        <w:spacing w:before="100" w:beforeAutospacing="1" w:after="100" w:afterAutospacing="1"/>
        <w:rPr>
          <w:b/>
        </w:rPr>
      </w:pPr>
    </w:p>
    <w:sectPr w:rsidR="00EA48C5" w:rsidRPr="00F67A1F" w:rsidSect="00A045A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764" w:rsidRDefault="002D0764" w:rsidP="00CF31ED">
      <w:r>
        <w:separator/>
      </w:r>
    </w:p>
  </w:endnote>
  <w:endnote w:type="continuationSeparator" w:id="0">
    <w:p w:rsidR="002D0764" w:rsidRDefault="002D0764" w:rsidP="00CF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764" w:rsidRDefault="002D0764" w:rsidP="00CF31ED">
      <w:r>
        <w:separator/>
      </w:r>
    </w:p>
  </w:footnote>
  <w:footnote w:type="continuationSeparator" w:id="0">
    <w:p w:rsidR="002D0764" w:rsidRDefault="002D0764" w:rsidP="00CF31ED">
      <w:r>
        <w:continuationSeparator/>
      </w:r>
    </w:p>
  </w:footnote>
  <w:footnote w:id="1">
    <w:p w:rsidR="00862F53" w:rsidRPr="009D6B24" w:rsidRDefault="00862F53" w:rsidP="009D6B24">
      <w:pPr>
        <w:spacing w:before="120" w:after="120"/>
        <w:rPr>
          <w:i/>
          <w:sz w:val="22"/>
          <w:szCs w:val="22"/>
        </w:rPr>
      </w:pPr>
      <w:r>
        <w:rPr>
          <w:rStyle w:val="DipnotBavurusu"/>
        </w:rPr>
        <w:footnoteRef/>
      </w:r>
      <w:r>
        <w:t xml:space="preserve"> </w:t>
      </w:r>
      <w:r w:rsidRPr="009D6B24">
        <w:rPr>
          <w:i/>
          <w:sz w:val="22"/>
          <w:szCs w:val="22"/>
        </w:rPr>
        <w:t>Yazarlar</w:t>
      </w:r>
      <w:r w:rsidR="0004348B">
        <w:rPr>
          <w:i/>
          <w:sz w:val="22"/>
          <w:szCs w:val="22"/>
        </w:rPr>
        <w:t>,</w:t>
      </w:r>
      <w:r w:rsidRPr="009D6B24">
        <w:rPr>
          <w:i/>
          <w:sz w:val="22"/>
          <w:szCs w:val="22"/>
        </w:rPr>
        <w:t xml:space="preserve"> y</w:t>
      </w:r>
      <w:r w:rsidRPr="009D6B24">
        <w:rPr>
          <w:rFonts w:eastAsia="Calibri"/>
          <w:i/>
          <w:sz w:val="22"/>
          <w:szCs w:val="22"/>
        </w:rPr>
        <w:t>apılan çalışmada sağladıkları katkıdan dolayı Eskişehir Devlet Hastanesi Kalite Yönetim Birimi</w:t>
      </w:r>
      <w:r w:rsidR="00B151AC" w:rsidRPr="009D6B24">
        <w:rPr>
          <w:rFonts w:eastAsia="Calibri"/>
          <w:i/>
          <w:sz w:val="22"/>
          <w:szCs w:val="22"/>
        </w:rPr>
        <w:t>’</w:t>
      </w:r>
      <w:r w:rsidRPr="009D6B24">
        <w:rPr>
          <w:rFonts w:eastAsia="Calibri"/>
          <w:i/>
          <w:sz w:val="22"/>
          <w:szCs w:val="22"/>
        </w:rPr>
        <w:t xml:space="preserve">ne, KFG ekibine ve tüm hastane çalışanlarına ve bu çalışmanın anketlerinin hazırlanması ve uygulanmasına katkıda bulunan </w:t>
      </w:r>
      <w:r w:rsidRPr="009D6B24">
        <w:rPr>
          <w:rFonts w:eastAsia="Calibri"/>
          <w:b/>
          <w:i/>
          <w:sz w:val="22"/>
          <w:szCs w:val="22"/>
        </w:rPr>
        <w:t>Şeyda Kaya</w:t>
      </w:r>
      <w:r w:rsidRPr="009D6B24">
        <w:rPr>
          <w:rFonts w:eastAsia="Calibri"/>
          <w:i/>
          <w:sz w:val="22"/>
          <w:szCs w:val="22"/>
        </w:rPr>
        <w:t xml:space="preserve">’ya </w:t>
      </w:r>
      <w:r w:rsidR="00B151AC" w:rsidRPr="009D6B24">
        <w:rPr>
          <w:rFonts w:eastAsia="Calibri"/>
          <w:i/>
          <w:sz w:val="22"/>
          <w:szCs w:val="22"/>
        </w:rPr>
        <w:t xml:space="preserve">da ayrıca </w:t>
      </w:r>
      <w:r w:rsidRPr="009D6B24">
        <w:rPr>
          <w:rFonts w:eastAsia="Calibri"/>
          <w:i/>
          <w:sz w:val="22"/>
          <w:szCs w:val="22"/>
        </w:rPr>
        <w:t>teşekkürlerini iletmektedirler.</w:t>
      </w:r>
    </w:p>
  </w:footnote>
  <w:footnote w:id="2">
    <w:p w:rsidR="00123A18" w:rsidRPr="009D6B24" w:rsidRDefault="00123A18" w:rsidP="009D6B24">
      <w:pPr>
        <w:pStyle w:val="DipnotMetni"/>
        <w:spacing w:before="120" w:after="120"/>
        <w:rPr>
          <w:i/>
          <w:sz w:val="22"/>
          <w:szCs w:val="22"/>
        </w:rPr>
      </w:pPr>
      <w:r w:rsidRPr="009D6B24">
        <w:rPr>
          <w:rStyle w:val="DipnotBavurusu"/>
          <w:i/>
          <w:sz w:val="22"/>
          <w:szCs w:val="22"/>
        </w:rPr>
        <w:footnoteRef/>
      </w:r>
      <w:r w:rsidRPr="009D6B24">
        <w:rPr>
          <w:i/>
          <w:sz w:val="22"/>
          <w:szCs w:val="22"/>
        </w:rPr>
        <w:t xml:space="preserve"> </w:t>
      </w:r>
      <w:r w:rsidR="00B151AC" w:rsidRPr="009D6B24">
        <w:rPr>
          <w:b/>
          <w:i/>
          <w:sz w:val="22"/>
          <w:szCs w:val="22"/>
        </w:rPr>
        <w:t>Ezgi AKTAR DEMİRTAŞ</w:t>
      </w:r>
      <w:r w:rsidR="00B151AC" w:rsidRPr="009D6B24">
        <w:rPr>
          <w:i/>
          <w:sz w:val="22"/>
          <w:szCs w:val="22"/>
        </w:rPr>
        <w:t xml:space="preserve">, </w:t>
      </w:r>
      <w:r w:rsidR="006402C6">
        <w:rPr>
          <w:i/>
          <w:sz w:val="22"/>
          <w:szCs w:val="22"/>
        </w:rPr>
        <w:t>Doç</w:t>
      </w:r>
      <w:r w:rsidR="00B151AC" w:rsidRPr="009D6B24">
        <w:rPr>
          <w:i/>
          <w:sz w:val="22"/>
          <w:szCs w:val="22"/>
        </w:rPr>
        <w:t xml:space="preserve">. Dr., </w:t>
      </w:r>
      <w:r w:rsidRPr="009D6B24">
        <w:rPr>
          <w:i/>
          <w:sz w:val="22"/>
          <w:szCs w:val="22"/>
        </w:rPr>
        <w:t>Eskişehir Osmangazi Üniversites</w:t>
      </w:r>
      <w:r w:rsidR="003312EA">
        <w:rPr>
          <w:i/>
          <w:sz w:val="22"/>
          <w:szCs w:val="22"/>
        </w:rPr>
        <w:t>i, Endüstri Mühendisliği Bölümü.</w:t>
      </w:r>
      <w:r w:rsidRPr="009D6B24">
        <w:rPr>
          <w:i/>
          <w:sz w:val="22"/>
          <w:szCs w:val="22"/>
        </w:rPr>
        <w:t xml:space="preserve"> </w:t>
      </w:r>
    </w:p>
  </w:footnote>
  <w:footnote w:id="3">
    <w:p w:rsidR="00123A18" w:rsidRPr="009D6B24" w:rsidRDefault="00123A18" w:rsidP="009D6B24">
      <w:pPr>
        <w:pStyle w:val="DipnotMetni"/>
        <w:spacing w:before="120" w:after="120"/>
        <w:rPr>
          <w:i/>
          <w:sz w:val="22"/>
          <w:szCs w:val="22"/>
          <w:u w:val="single"/>
        </w:rPr>
      </w:pPr>
      <w:r w:rsidRPr="009D6B24">
        <w:rPr>
          <w:rStyle w:val="DipnotBavurusu"/>
          <w:i/>
          <w:sz w:val="22"/>
          <w:szCs w:val="22"/>
        </w:rPr>
        <w:footnoteRef/>
      </w:r>
      <w:r w:rsidRPr="009D6B24">
        <w:rPr>
          <w:i/>
          <w:sz w:val="22"/>
          <w:szCs w:val="22"/>
        </w:rPr>
        <w:t xml:space="preserve"> </w:t>
      </w:r>
      <w:r w:rsidR="009D6B24" w:rsidRPr="009D6B24">
        <w:rPr>
          <w:b/>
          <w:i/>
          <w:sz w:val="22"/>
          <w:szCs w:val="22"/>
        </w:rPr>
        <w:t>Gülser KÖKSAL</w:t>
      </w:r>
      <w:r w:rsidR="009D6B24" w:rsidRPr="009D6B24">
        <w:rPr>
          <w:i/>
          <w:sz w:val="22"/>
          <w:szCs w:val="22"/>
        </w:rPr>
        <w:t xml:space="preserve">, Prof. Dr., </w:t>
      </w:r>
      <w:r w:rsidRPr="009D6B24">
        <w:rPr>
          <w:i/>
          <w:sz w:val="22"/>
          <w:szCs w:val="22"/>
        </w:rPr>
        <w:t>Orta Doğu Teknik Üniversitesi, Endüstri Mühendisliği Bölümü</w:t>
      </w:r>
      <w:r w:rsidR="009D6B24" w:rsidRPr="009D6B24">
        <w:rPr>
          <w:i/>
          <w:sz w:val="22"/>
          <w:szCs w:val="22"/>
        </w:rPr>
        <w:t>.</w:t>
      </w:r>
      <w:r w:rsidRPr="009D6B24">
        <w:rPr>
          <w:i/>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1E8C"/>
    <w:multiLevelType w:val="hybridMultilevel"/>
    <w:tmpl w:val="2604C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433AD7"/>
    <w:multiLevelType w:val="hybridMultilevel"/>
    <w:tmpl w:val="578857A2"/>
    <w:lvl w:ilvl="0" w:tplc="6458DDB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B10F99"/>
    <w:multiLevelType w:val="hybridMultilevel"/>
    <w:tmpl w:val="1D3A7A82"/>
    <w:lvl w:ilvl="0" w:tplc="47EA51A4">
      <w:start w:val="1"/>
      <w:numFmt w:val="bullet"/>
      <w:lvlText w:val="•"/>
      <w:lvlJc w:val="left"/>
      <w:pPr>
        <w:tabs>
          <w:tab w:val="num" w:pos="720"/>
        </w:tabs>
        <w:ind w:left="720" w:hanging="360"/>
      </w:pPr>
      <w:rPr>
        <w:rFonts w:ascii="Times New Roman" w:hAnsi="Times New Roman" w:hint="default"/>
      </w:rPr>
    </w:lvl>
    <w:lvl w:ilvl="1" w:tplc="608C543E" w:tentative="1">
      <w:start w:val="1"/>
      <w:numFmt w:val="bullet"/>
      <w:lvlText w:val="•"/>
      <w:lvlJc w:val="left"/>
      <w:pPr>
        <w:tabs>
          <w:tab w:val="num" w:pos="1440"/>
        </w:tabs>
        <w:ind w:left="1440" w:hanging="360"/>
      </w:pPr>
      <w:rPr>
        <w:rFonts w:ascii="Times New Roman" w:hAnsi="Times New Roman" w:hint="default"/>
      </w:rPr>
    </w:lvl>
    <w:lvl w:ilvl="2" w:tplc="5A307304" w:tentative="1">
      <w:start w:val="1"/>
      <w:numFmt w:val="bullet"/>
      <w:lvlText w:val="•"/>
      <w:lvlJc w:val="left"/>
      <w:pPr>
        <w:tabs>
          <w:tab w:val="num" w:pos="2160"/>
        </w:tabs>
        <w:ind w:left="2160" w:hanging="360"/>
      </w:pPr>
      <w:rPr>
        <w:rFonts w:ascii="Times New Roman" w:hAnsi="Times New Roman" w:hint="default"/>
      </w:rPr>
    </w:lvl>
    <w:lvl w:ilvl="3" w:tplc="D99E410A" w:tentative="1">
      <w:start w:val="1"/>
      <w:numFmt w:val="bullet"/>
      <w:lvlText w:val="•"/>
      <w:lvlJc w:val="left"/>
      <w:pPr>
        <w:tabs>
          <w:tab w:val="num" w:pos="2880"/>
        </w:tabs>
        <w:ind w:left="2880" w:hanging="360"/>
      </w:pPr>
      <w:rPr>
        <w:rFonts w:ascii="Times New Roman" w:hAnsi="Times New Roman" w:hint="default"/>
      </w:rPr>
    </w:lvl>
    <w:lvl w:ilvl="4" w:tplc="8A28C1BC" w:tentative="1">
      <w:start w:val="1"/>
      <w:numFmt w:val="bullet"/>
      <w:lvlText w:val="•"/>
      <w:lvlJc w:val="left"/>
      <w:pPr>
        <w:tabs>
          <w:tab w:val="num" w:pos="3600"/>
        </w:tabs>
        <w:ind w:left="3600" w:hanging="360"/>
      </w:pPr>
      <w:rPr>
        <w:rFonts w:ascii="Times New Roman" w:hAnsi="Times New Roman" w:hint="default"/>
      </w:rPr>
    </w:lvl>
    <w:lvl w:ilvl="5" w:tplc="0518B7A2" w:tentative="1">
      <w:start w:val="1"/>
      <w:numFmt w:val="bullet"/>
      <w:lvlText w:val="•"/>
      <w:lvlJc w:val="left"/>
      <w:pPr>
        <w:tabs>
          <w:tab w:val="num" w:pos="4320"/>
        </w:tabs>
        <w:ind w:left="4320" w:hanging="360"/>
      </w:pPr>
      <w:rPr>
        <w:rFonts w:ascii="Times New Roman" w:hAnsi="Times New Roman" w:hint="default"/>
      </w:rPr>
    </w:lvl>
    <w:lvl w:ilvl="6" w:tplc="742C4738" w:tentative="1">
      <w:start w:val="1"/>
      <w:numFmt w:val="bullet"/>
      <w:lvlText w:val="•"/>
      <w:lvlJc w:val="left"/>
      <w:pPr>
        <w:tabs>
          <w:tab w:val="num" w:pos="5040"/>
        </w:tabs>
        <w:ind w:left="5040" w:hanging="360"/>
      </w:pPr>
      <w:rPr>
        <w:rFonts w:ascii="Times New Roman" w:hAnsi="Times New Roman" w:hint="default"/>
      </w:rPr>
    </w:lvl>
    <w:lvl w:ilvl="7" w:tplc="9C12CB56" w:tentative="1">
      <w:start w:val="1"/>
      <w:numFmt w:val="bullet"/>
      <w:lvlText w:val="•"/>
      <w:lvlJc w:val="left"/>
      <w:pPr>
        <w:tabs>
          <w:tab w:val="num" w:pos="5760"/>
        </w:tabs>
        <w:ind w:left="5760" w:hanging="360"/>
      </w:pPr>
      <w:rPr>
        <w:rFonts w:ascii="Times New Roman" w:hAnsi="Times New Roman" w:hint="default"/>
      </w:rPr>
    </w:lvl>
    <w:lvl w:ilvl="8" w:tplc="3FC4B8F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EFD3E26"/>
    <w:multiLevelType w:val="hybridMultilevel"/>
    <w:tmpl w:val="09EE2C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3838BB"/>
    <w:multiLevelType w:val="hybridMultilevel"/>
    <w:tmpl w:val="8C62F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386F2A"/>
    <w:multiLevelType w:val="hybridMultilevel"/>
    <w:tmpl w:val="857A0C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8A7EB7"/>
    <w:multiLevelType w:val="hybridMultilevel"/>
    <w:tmpl w:val="3D203EDC"/>
    <w:lvl w:ilvl="0" w:tplc="05D2A658">
      <w:start w:val="1"/>
      <w:numFmt w:val="decimal"/>
      <w:lvlText w:val="%1."/>
      <w:lvlJc w:val="left"/>
      <w:pPr>
        <w:ind w:left="1425" w:hanging="360"/>
      </w:pPr>
      <w:rPr>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7" w15:restartNumberingAfterBreak="0">
    <w:nsid w:val="25741E94"/>
    <w:multiLevelType w:val="multilevel"/>
    <w:tmpl w:val="8BEA02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7A3DBE"/>
    <w:multiLevelType w:val="hybridMultilevel"/>
    <w:tmpl w:val="DE888A6A"/>
    <w:lvl w:ilvl="0" w:tplc="664252EE">
      <w:start w:val="1"/>
      <w:numFmt w:val="decimal"/>
      <w:lvlText w:val="%1)"/>
      <w:lvlJc w:val="left"/>
      <w:pPr>
        <w:tabs>
          <w:tab w:val="num" w:pos="720"/>
        </w:tabs>
        <w:ind w:left="720" w:hanging="360"/>
      </w:pPr>
    </w:lvl>
    <w:lvl w:ilvl="1" w:tplc="F84410FC" w:tentative="1">
      <w:start w:val="1"/>
      <w:numFmt w:val="decimal"/>
      <w:lvlText w:val="%2)"/>
      <w:lvlJc w:val="left"/>
      <w:pPr>
        <w:tabs>
          <w:tab w:val="num" w:pos="1440"/>
        </w:tabs>
        <w:ind w:left="1440" w:hanging="360"/>
      </w:pPr>
    </w:lvl>
    <w:lvl w:ilvl="2" w:tplc="08F05F60" w:tentative="1">
      <w:start w:val="1"/>
      <w:numFmt w:val="decimal"/>
      <w:lvlText w:val="%3)"/>
      <w:lvlJc w:val="left"/>
      <w:pPr>
        <w:tabs>
          <w:tab w:val="num" w:pos="2160"/>
        </w:tabs>
        <w:ind w:left="2160" w:hanging="360"/>
      </w:pPr>
    </w:lvl>
    <w:lvl w:ilvl="3" w:tplc="4E78AD28" w:tentative="1">
      <w:start w:val="1"/>
      <w:numFmt w:val="decimal"/>
      <w:lvlText w:val="%4)"/>
      <w:lvlJc w:val="left"/>
      <w:pPr>
        <w:tabs>
          <w:tab w:val="num" w:pos="2880"/>
        </w:tabs>
        <w:ind w:left="2880" w:hanging="360"/>
      </w:pPr>
    </w:lvl>
    <w:lvl w:ilvl="4" w:tplc="79FA0D8E" w:tentative="1">
      <w:start w:val="1"/>
      <w:numFmt w:val="decimal"/>
      <w:lvlText w:val="%5)"/>
      <w:lvlJc w:val="left"/>
      <w:pPr>
        <w:tabs>
          <w:tab w:val="num" w:pos="3600"/>
        </w:tabs>
        <w:ind w:left="3600" w:hanging="360"/>
      </w:pPr>
    </w:lvl>
    <w:lvl w:ilvl="5" w:tplc="63D6735E" w:tentative="1">
      <w:start w:val="1"/>
      <w:numFmt w:val="decimal"/>
      <w:lvlText w:val="%6)"/>
      <w:lvlJc w:val="left"/>
      <w:pPr>
        <w:tabs>
          <w:tab w:val="num" w:pos="4320"/>
        </w:tabs>
        <w:ind w:left="4320" w:hanging="360"/>
      </w:pPr>
    </w:lvl>
    <w:lvl w:ilvl="6" w:tplc="6BCE2436" w:tentative="1">
      <w:start w:val="1"/>
      <w:numFmt w:val="decimal"/>
      <w:lvlText w:val="%7)"/>
      <w:lvlJc w:val="left"/>
      <w:pPr>
        <w:tabs>
          <w:tab w:val="num" w:pos="5040"/>
        </w:tabs>
        <w:ind w:left="5040" w:hanging="360"/>
      </w:pPr>
    </w:lvl>
    <w:lvl w:ilvl="7" w:tplc="7E1A1546" w:tentative="1">
      <w:start w:val="1"/>
      <w:numFmt w:val="decimal"/>
      <w:lvlText w:val="%8)"/>
      <w:lvlJc w:val="left"/>
      <w:pPr>
        <w:tabs>
          <w:tab w:val="num" w:pos="5760"/>
        </w:tabs>
        <w:ind w:left="5760" w:hanging="360"/>
      </w:pPr>
    </w:lvl>
    <w:lvl w:ilvl="8" w:tplc="870676D4" w:tentative="1">
      <w:start w:val="1"/>
      <w:numFmt w:val="decimal"/>
      <w:lvlText w:val="%9)"/>
      <w:lvlJc w:val="left"/>
      <w:pPr>
        <w:tabs>
          <w:tab w:val="num" w:pos="6480"/>
        </w:tabs>
        <w:ind w:left="6480" w:hanging="360"/>
      </w:pPr>
    </w:lvl>
  </w:abstractNum>
  <w:abstractNum w:abstractNumId="9" w15:restartNumberingAfterBreak="0">
    <w:nsid w:val="26BC45AD"/>
    <w:multiLevelType w:val="hybridMultilevel"/>
    <w:tmpl w:val="8F7C009A"/>
    <w:lvl w:ilvl="0" w:tplc="6F08E93E">
      <w:start w:val="1"/>
      <w:numFmt w:val="bullet"/>
      <w:lvlText w:val="•"/>
      <w:lvlJc w:val="left"/>
      <w:pPr>
        <w:tabs>
          <w:tab w:val="num" w:pos="720"/>
        </w:tabs>
        <w:ind w:left="720" w:hanging="360"/>
      </w:pPr>
      <w:rPr>
        <w:rFonts w:ascii="Times New Roman" w:hAnsi="Times New Roman" w:hint="default"/>
      </w:rPr>
    </w:lvl>
    <w:lvl w:ilvl="1" w:tplc="71100F44" w:tentative="1">
      <w:start w:val="1"/>
      <w:numFmt w:val="bullet"/>
      <w:lvlText w:val="•"/>
      <w:lvlJc w:val="left"/>
      <w:pPr>
        <w:tabs>
          <w:tab w:val="num" w:pos="1440"/>
        </w:tabs>
        <w:ind w:left="1440" w:hanging="360"/>
      </w:pPr>
      <w:rPr>
        <w:rFonts w:ascii="Times New Roman" w:hAnsi="Times New Roman" w:hint="default"/>
      </w:rPr>
    </w:lvl>
    <w:lvl w:ilvl="2" w:tplc="E176228A" w:tentative="1">
      <w:start w:val="1"/>
      <w:numFmt w:val="bullet"/>
      <w:lvlText w:val="•"/>
      <w:lvlJc w:val="left"/>
      <w:pPr>
        <w:tabs>
          <w:tab w:val="num" w:pos="2160"/>
        </w:tabs>
        <w:ind w:left="2160" w:hanging="360"/>
      </w:pPr>
      <w:rPr>
        <w:rFonts w:ascii="Times New Roman" w:hAnsi="Times New Roman" w:hint="default"/>
      </w:rPr>
    </w:lvl>
    <w:lvl w:ilvl="3" w:tplc="5AA256CC" w:tentative="1">
      <w:start w:val="1"/>
      <w:numFmt w:val="bullet"/>
      <w:lvlText w:val="•"/>
      <w:lvlJc w:val="left"/>
      <w:pPr>
        <w:tabs>
          <w:tab w:val="num" w:pos="2880"/>
        </w:tabs>
        <w:ind w:left="2880" w:hanging="360"/>
      </w:pPr>
      <w:rPr>
        <w:rFonts w:ascii="Times New Roman" w:hAnsi="Times New Roman" w:hint="default"/>
      </w:rPr>
    </w:lvl>
    <w:lvl w:ilvl="4" w:tplc="2A8A53D6" w:tentative="1">
      <w:start w:val="1"/>
      <w:numFmt w:val="bullet"/>
      <w:lvlText w:val="•"/>
      <w:lvlJc w:val="left"/>
      <w:pPr>
        <w:tabs>
          <w:tab w:val="num" w:pos="3600"/>
        </w:tabs>
        <w:ind w:left="3600" w:hanging="360"/>
      </w:pPr>
      <w:rPr>
        <w:rFonts w:ascii="Times New Roman" w:hAnsi="Times New Roman" w:hint="default"/>
      </w:rPr>
    </w:lvl>
    <w:lvl w:ilvl="5" w:tplc="CB92242E" w:tentative="1">
      <w:start w:val="1"/>
      <w:numFmt w:val="bullet"/>
      <w:lvlText w:val="•"/>
      <w:lvlJc w:val="left"/>
      <w:pPr>
        <w:tabs>
          <w:tab w:val="num" w:pos="4320"/>
        </w:tabs>
        <w:ind w:left="4320" w:hanging="360"/>
      </w:pPr>
      <w:rPr>
        <w:rFonts w:ascii="Times New Roman" w:hAnsi="Times New Roman" w:hint="default"/>
      </w:rPr>
    </w:lvl>
    <w:lvl w:ilvl="6" w:tplc="4370A6D8" w:tentative="1">
      <w:start w:val="1"/>
      <w:numFmt w:val="bullet"/>
      <w:lvlText w:val="•"/>
      <w:lvlJc w:val="left"/>
      <w:pPr>
        <w:tabs>
          <w:tab w:val="num" w:pos="5040"/>
        </w:tabs>
        <w:ind w:left="5040" w:hanging="360"/>
      </w:pPr>
      <w:rPr>
        <w:rFonts w:ascii="Times New Roman" w:hAnsi="Times New Roman" w:hint="default"/>
      </w:rPr>
    </w:lvl>
    <w:lvl w:ilvl="7" w:tplc="3BB2A0E4" w:tentative="1">
      <w:start w:val="1"/>
      <w:numFmt w:val="bullet"/>
      <w:lvlText w:val="•"/>
      <w:lvlJc w:val="left"/>
      <w:pPr>
        <w:tabs>
          <w:tab w:val="num" w:pos="5760"/>
        </w:tabs>
        <w:ind w:left="5760" w:hanging="360"/>
      </w:pPr>
      <w:rPr>
        <w:rFonts w:ascii="Times New Roman" w:hAnsi="Times New Roman" w:hint="default"/>
      </w:rPr>
    </w:lvl>
    <w:lvl w:ilvl="8" w:tplc="EE7E0BE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BCA2523"/>
    <w:multiLevelType w:val="hybridMultilevel"/>
    <w:tmpl w:val="EDA694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2CE38F3"/>
    <w:multiLevelType w:val="hybridMultilevel"/>
    <w:tmpl w:val="18FE43CA"/>
    <w:lvl w:ilvl="0" w:tplc="31200972">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3C6113F9"/>
    <w:multiLevelType w:val="multilevel"/>
    <w:tmpl w:val="19867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4A93E90"/>
    <w:multiLevelType w:val="hybridMultilevel"/>
    <w:tmpl w:val="B39E67D6"/>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7140142"/>
    <w:multiLevelType w:val="hybridMultilevel"/>
    <w:tmpl w:val="18FCD40E"/>
    <w:lvl w:ilvl="0" w:tplc="9DB0DA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863396"/>
    <w:multiLevelType w:val="multilevel"/>
    <w:tmpl w:val="C8EE00B6"/>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4"/>
      <w:numFmt w:val="decimal"/>
      <w:lvlText w:val="(%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F15D85"/>
    <w:multiLevelType w:val="hybridMultilevel"/>
    <w:tmpl w:val="3692D77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A930AAE"/>
    <w:multiLevelType w:val="hybridMultilevel"/>
    <w:tmpl w:val="B8FC2B72"/>
    <w:lvl w:ilvl="0" w:tplc="041F000B">
      <w:start w:val="1"/>
      <w:numFmt w:val="bullet"/>
      <w:lvlText w:val=""/>
      <w:lvlJc w:val="left"/>
      <w:pPr>
        <w:ind w:left="840" w:hanging="360"/>
      </w:pPr>
      <w:rPr>
        <w:rFonts w:ascii="Wingdings" w:hAnsi="Wingdings"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8" w15:restartNumberingAfterBreak="0">
    <w:nsid w:val="64EC6B10"/>
    <w:multiLevelType w:val="hybridMultilevel"/>
    <w:tmpl w:val="1D1047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5AE0D2C"/>
    <w:multiLevelType w:val="hybridMultilevel"/>
    <w:tmpl w:val="F1E2F0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D4A72C1"/>
    <w:multiLevelType w:val="multilevel"/>
    <w:tmpl w:val="D6286934"/>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DD7676"/>
    <w:multiLevelType w:val="multilevel"/>
    <w:tmpl w:val="47C4760A"/>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2"/>
      <w:numFmt w:val="decimal"/>
      <w:lvlText w:val="(%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43C766D"/>
    <w:multiLevelType w:val="hybridMultilevel"/>
    <w:tmpl w:val="E70C5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5660EEC"/>
    <w:multiLevelType w:val="hybridMultilevel"/>
    <w:tmpl w:val="3AD424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3"/>
  </w:num>
  <w:num w:numId="4">
    <w:abstractNumId w:val="16"/>
  </w:num>
  <w:num w:numId="5">
    <w:abstractNumId w:val="13"/>
  </w:num>
  <w:num w:numId="6">
    <w:abstractNumId w:val="17"/>
  </w:num>
  <w:num w:numId="7">
    <w:abstractNumId w:val="4"/>
  </w:num>
  <w:num w:numId="8">
    <w:abstractNumId w:val="12"/>
  </w:num>
  <w:num w:numId="9">
    <w:abstractNumId w:val="6"/>
  </w:num>
  <w:num w:numId="10">
    <w:abstractNumId w:val="11"/>
  </w:num>
  <w:num w:numId="11">
    <w:abstractNumId w:val="19"/>
  </w:num>
  <w:num w:numId="12">
    <w:abstractNumId w:val="10"/>
  </w:num>
  <w:num w:numId="13">
    <w:abstractNumId w:val="5"/>
  </w:num>
  <w:num w:numId="14">
    <w:abstractNumId w:val="7"/>
  </w:num>
  <w:num w:numId="15">
    <w:abstractNumId w:val="20"/>
  </w:num>
  <w:num w:numId="16">
    <w:abstractNumId w:val="2"/>
  </w:num>
  <w:num w:numId="17">
    <w:abstractNumId w:val="8"/>
  </w:num>
  <w:num w:numId="18">
    <w:abstractNumId w:val="9"/>
  </w:num>
  <w:num w:numId="19">
    <w:abstractNumId w:val="15"/>
  </w:num>
  <w:num w:numId="20">
    <w:abstractNumId w:val="21"/>
  </w:num>
  <w:num w:numId="21">
    <w:abstractNumId w:val="14"/>
  </w:num>
  <w:num w:numId="22">
    <w:abstractNumId w:val="18"/>
  </w:num>
  <w:num w:numId="23">
    <w:abstractNumId w:val="2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1ED"/>
    <w:rsid w:val="000002BD"/>
    <w:rsid w:val="00001FFF"/>
    <w:rsid w:val="00003233"/>
    <w:rsid w:val="00005B4B"/>
    <w:rsid w:val="00005BF4"/>
    <w:rsid w:val="000064E7"/>
    <w:rsid w:val="000069E1"/>
    <w:rsid w:val="00011EEA"/>
    <w:rsid w:val="00015ACE"/>
    <w:rsid w:val="000163B5"/>
    <w:rsid w:val="00022E3B"/>
    <w:rsid w:val="000238D9"/>
    <w:rsid w:val="000258D1"/>
    <w:rsid w:val="000265E1"/>
    <w:rsid w:val="00026A15"/>
    <w:rsid w:val="00032FC3"/>
    <w:rsid w:val="00034EF2"/>
    <w:rsid w:val="00036C23"/>
    <w:rsid w:val="00041600"/>
    <w:rsid w:val="0004348B"/>
    <w:rsid w:val="000441E7"/>
    <w:rsid w:val="0004504B"/>
    <w:rsid w:val="0004553B"/>
    <w:rsid w:val="000457AF"/>
    <w:rsid w:val="0005017D"/>
    <w:rsid w:val="000518DA"/>
    <w:rsid w:val="00052A6C"/>
    <w:rsid w:val="00052B95"/>
    <w:rsid w:val="00053C6B"/>
    <w:rsid w:val="00056EFA"/>
    <w:rsid w:val="00057F8E"/>
    <w:rsid w:val="00060D3A"/>
    <w:rsid w:val="00062216"/>
    <w:rsid w:val="00065469"/>
    <w:rsid w:val="00066922"/>
    <w:rsid w:val="00066E5C"/>
    <w:rsid w:val="0007322E"/>
    <w:rsid w:val="0007727C"/>
    <w:rsid w:val="0008128D"/>
    <w:rsid w:val="00081C53"/>
    <w:rsid w:val="00082662"/>
    <w:rsid w:val="00083C95"/>
    <w:rsid w:val="000843A4"/>
    <w:rsid w:val="00087503"/>
    <w:rsid w:val="000912B2"/>
    <w:rsid w:val="00092932"/>
    <w:rsid w:val="0009511C"/>
    <w:rsid w:val="0009588B"/>
    <w:rsid w:val="0009674C"/>
    <w:rsid w:val="000A0565"/>
    <w:rsid w:val="000A67C6"/>
    <w:rsid w:val="000A6840"/>
    <w:rsid w:val="000A6924"/>
    <w:rsid w:val="000B052D"/>
    <w:rsid w:val="000B3AD3"/>
    <w:rsid w:val="000B4610"/>
    <w:rsid w:val="000B52B6"/>
    <w:rsid w:val="000C00C3"/>
    <w:rsid w:val="000C0468"/>
    <w:rsid w:val="000C0C1D"/>
    <w:rsid w:val="000C4BE9"/>
    <w:rsid w:val="000C6AC5"/>
    <w:rsid w:val="000C7B60"/>
    <w:rsid w:val="000D3DC8"/>
    <w:rsid w:val="000D4F28"/>
    <w:rsid w:val="000D5647"/>
    <w:rsid w:val="000D66F7"/>
    <w:rsid w:val="000E0CD8"/>
    <w:rsid w:val="000E18AA"/>
    <w:rsid w:val="000E2490"/>
    <w:rsid w:val="000E28B9"/>
    <w:rsid w:val="000E3DA4"/>
    <w:rsid w:val="000E4756"/>
    <w:rsid w:val="000E4984"/>
    <w:rsid w:val="000E4B04"/>
    <w:rsid w:val="000E63F7"/>
    <w:rsid w:val="000F3987"/>
    <w:rsid w:val="000F3E17"/>
    <w:rsid w:val="000F4230"/>
    <w:rsid w:val="000F61EA"/>
    <w:rsid w:val="0010146E"/>
    <w:rsid w:val="00105E42"/>
    <w:rsid w:val="001207D0"/>
    <w:rsid w:val="00121770"/>
    <w:rsid w:val="00122E25"/>
    <w:rsid w:val="00123A18"/>
    <w:rsid w:val="0012429F"/>
    <w:rsid w:val="00124EA5"/>
    <w:rsid w:val="001251E8"/>
    <w:rsid w:val="00126ABC"/>
    <w:rsid w:val="001275B6"/>
    <w:rsid w:val="00130DA6"/>
    <w:rsid w:val="00133512"/>
    <w:rsid w:val="001369CD"/>
    <w:rsid w:val="00137D89"/>
    <w:rsid w:val="001419B2"/>
    <w:rsid w:val="001431FD"/>
    <w:rsid w:val="00144C34"/>
    <w:rsid w:val="00154F25"/>
    <w:rsid w:val="0016195E"/>
    <w:rsid w:val="00161F23"/>
    <w:rsid w:val="001624D1"/>
    <w:rsid w:val="00162885"/>
    <w:rsid w:val="001631AD"/>
    <w:rsid w:val="0016521F"/>
    <w:rsid w:val="00165621"/>
    <w:rsid w:val="00166929"/>
    <w:rsid w:val="00166C4E"/>
    <w:rsid w:val="00173E8D"/>
    <w:rsid w:val="0017658C"/>
    <w:rsid w:val="00176E6A"/>
    <w:rsid w:val="001777AF"/>
    <w:rsid w:val="0017798D"/>
    <w:rsid w:val="00181039"/>
    <w:rsid w:val="0018223F"/>
    <w:rsid w:val="0018357C"/>
    <w:rsid w:val="001872A4"/>
    <w:rsid w:val="001879CC"/>
    <w:rsid w:val="0019412E"/>
    <w:rsid w:val="001A2B56"/>
    <w:rsid w:val="001A41FA"/>
    <w:rsid w:val="001A5ECB"/>
    <w:rsid w:val="001A67C9"/>
    <w:rsid w:val="001B57EC"/>
    <w:rsid w:val="001B5ECD"/>
    <w:rsid w:val="001C0BE5"/>
    <w:rsid w:val="001C3411"/>
    <w:rsid w:val="001C362B"/>
    <w:rsid w:val="001C390E"/>
    <w:rsid w:val="001C7D6C"/>
    <w:rsid w:val="001D16D3"/>
    <w:rsid w:val="001E1A74"/>
    <w:rsid w:val="001E2B88"/>
    <w:rsid w:val="001E32F8"/>
    <w:rsid w:val="001E335B"/>
    <w:rsid w:val="001E757F"/>
    <w:rsid w:val="001F1E70"/>
    <w:rsid w:val="001F35FF"/>
    <w:rsid w:val="001F4A7E"/>
    <w:rsid w:val="00200ED2"/>
    <w:rsid w:val="00203878"/>
    <w:rsid w:val="00205006"/>
    <w:rsid w:val="00205F2C"/>
    <w:rsid w:val="00206905"/>
    <w:rsid w:val="00206967"/>
    <w:rsid w:val="00206CA1"/>
    <w:rsid w:val="00206CB1"/>
    <w:rsid w:val="0020707B"/>
    <w:rsid w:val="00210072"/>
    <w:rsid w:val="002120D5"/>
    <w:rsid w:val="002207DA"/>
    <w:rsid w:val="00220C24"/>
    <w:rsid w:val="00230572"/>
    <w:rsid w:val="00230862"/>
    <w:rsid w:val="0023092E"/>
    <w:rsid w:val="002323AA"/>
    <w:rsid w:val="00234103"/>
    <w:rsid w:val="002341BF"/>
    <w:rsid w:val="002348F2"/>
    <w:rsid w:val="00235250"/>
    <w:rsid w:val="00236A16"/>
    <w:rsid w:val="00237DFB"/>
    <w:rsid w:val="0024090C"/>
    <w:rsid w:val="00240BDC"/>
    <w:rsid w:val="002412A1"/>
    <w:rsid w:val="00246705"/>
    <w:rsid w:val="00252C73"/>
    <w:rsid w:val="00253FBF"/>
    <w:rsid w:val="002551E0"/>
    <w:rsid w:val="002552F5"/>
    <w:rsid w:val="00255F9F"/>
    <w:rsid w:val="00256A6E"/>
    <w:rsid w:val="00264683"/>
    <w:rsid w:val="002674D8"/>
    <w:rsid w:val="00270AF8"/>
    <w:rsid w:val="00271B0D"/>
    <w:rsid w:val="00273DCD"/>
    <w:rsid w:val="002747A9"/>
    <w:rsid w:val="002762C1"/>
    <w:rsid w:val="0027754B"/>
    <w:rsid w:val="00284B4C"/>
    <w:rsid w:val="00287750"/>
    <w:rsid w:val="00290735"/>
    <w:rsid w:val="00290852"/>
    <w:rsid w:val="00293E4D"/>
    <w:rsid w:val="00297097"/>
    <w:rsid w:val="002A42A8"/>
    <w:rsid w:val="002A62C0"/>
    <w:rsid w:val="002B05FE"/>
    <w:rsid w:val="002B1063"/>
    <w:rsid w:val="002B23F5"/>
    <w:rsid w:val="002B63B5"/>
    <w:rsid w:val="002B7393"/>
    <w:rsid w:val="002B7C64"/>
    <w:rsid w:val="002C6569"/>
    <w:rsid w:val="002D04E1"/>
    <w:rsid w:val="002D0764"/>
    <w:rsid w:val="002D1F8E"/>
    <w:rsid w:val="002D405D"/>
    <w:rsid w:val="002D4658"/>
    <w:rsid w:val="002D4AB6"/>
    <w:rsid w:val="002D5217"/>
    <w:rsid w:val="002D6A03"/>
    <w:rsid w:val="002E0C42"/>
    <w:rsid w:val="002E100D"/>
    <w:rsid w:val="002E5D37"/>
    <w:rsid w:val="002E7FB2"/>
    <w:rsid w:val="002F15B3"/>
    <w:rsid w:val="002F461C"/>
    <w:rsid w:val="00304193"/>
    <w:rsid w:val="00306254"/>
    <w:rsid w:val="00312730"/>
    <w:rsid w:val="003131E9"/>
    <w:rsid w:val="0031493E"/>
    <w:rsid w:val="003153C7"/>
    <w:rsid w:val="00315E41"/>
    <w:rsid w:val="0031732C"/>
    <w:rsid w:val="00321FDA"/>
    <w:rsid w:val="00322561"/>
    <w:rsid w:val="00323116"/>
    <w:rsid w:val="0032379C"/>
    <w:rsid w:val="003260CC"/>
    <w:rsid w:val="00326CA4"/>
    <w:rsid w:val="003312EA"/>
    <w:rsid w:val="00335B34"/>
    <w:rsid w:val="00337592"/>
    <w:rsid w:val="00341DA1"/>
    <w:rsid w:val="00343A0A"/>
    <w:rsid w:val="0034418C"/>
    <w:rsid w:val="00344BB4"/>
    <w:rsid w:val="00350912"/>
    <w:rsid w:val="003513EA"/>
    <w:rsid w:val="003514FC"/>
    <w:rsid w:val="0035342F"/>
    <w:rsid w:val="00353E14"/>
    <w:rsid w:val="00367EA2"/>
    <w:rsid w:val="00375D85"/>
    <w:rsid w:val="00376380"/>
    <w:rsid w:val="00382522"/>
    <w:rsid w:val="00383DE6"/>
    <w:rsid w:val="003A13C9"/>
    <w:rsid w:val="003A50A9"/>
    <w:rsid w:val="003A52F2"/>
    <w:rsid w:val="003A762D"/>
    <w:rsid w:val="003A7EC4"/>
    <w:rsid w:val="003B0D33"/>
    <w:rsid w:val="003B2536"/>
    <w:rsid w:val="003C0AEF"/>
    <w:rsid w:val="003D2E45"/>
    <w:rsid w:val="003D3AA5"/>
    <w:rsid w:val="003D5BD9"/>
    <w:rsid w:val="003D6AAD"/>
    <w:rsid w:val="003E21D1"/>
    <w:rsid w:val="003E2CD2"/>
    <w:rsid w:val="003E4615"/>
    <w:rsid w:val="003E5865"/>
    <w:rsid w:val="003E5AB6"/>
    <w:rsid w:val="003E73BA"/>
    <w:rsid w:val="003F3F06"/>
    <w:rsid w:val="003F7827"/>
    <w:rsid w:val="003F78EF"/>
    <w:rsid w:val="004036E0"/>
    <w:rsid w:val="00403D46"/>
    <w:rsid w:val="00406783"/>
    <w:rsid w:val="0041134D"/>
    <w:rsid w:val="00414513"/>
    <w:rsid w:val="00420117"/>
    <w:rsid w:val="00420AC9"/>
    <w:rsid w:val="00422532"/>
    <w:rsid w:val="00423570"/>
    <w:rsid w:val="00425568"/>
    <w:rsid w:val="00426890"/>
    <w:rsid w:val="00435174"/>
    <w:rsid w:val="00435DAC"/>
    <w:rsid w:val="00436CBF"/>
    <w:rsid w:val="00442079"/>
    <w:rsid w:val="0044273A"/>
    <w:rsid w:val="00444CB2"/>
    <w:rsid w:val="00444E5E"/>
    <w:rsid w:val="0044672D"/>
    <w:rsid w:val="00446ADF"/>
    <w:rsid w:val="00451C45"/>
    <w:rsid w:val="00452620"/>
    <w:rsid w:val="00452C8B"/>
    <w:rsid w:val="004535DB"/>
    <w:rsid w:val="00453E16"/>
    <w:rsid w:val="00461AAF"/>
    <w:rsid w:val="004635CB"/>
    <w:rsid w:val="00467BB4"/>
    <w:rsid w:val="00472A9D"/>
    <w:rsid w:val="00473911"/>
    <w:rsid w:val="00476B2D"/>
    <w:rsid w:val="00477335"/>
    <w:rsid w:val="00480ED3"/>
    <w:rsid w:val="004851EA"/>
    <w:rsid w:val="00495052"/>
    <w:rsid w:val="00495C8D"/>
    <w:rsid w:val="004967DD"/>
    <w:rsid w:val="004A493E"/>
    <w:rsid w:val="004A4A0B"/>
    <w:rsid w:val="004A7F51"/>
    <w:rsid w:val="004B33E2"/>
    <w:rsid w:val="004B356C"/>
    <w:rsid w:val="004B3655"/>
    <w:rsid w:val="004C08DD"/>
    <w:rsid w:val="004C2FE7"/>
    <w:rsid w:val="004C361F"/>
    <w:rsid w:val="004C590B"/>
    <w:rsid w:val="004E3283"/>
    <w:rsid w:val="004E391A"/>
    <w:rsid w:val="004E5507"/>
    <w:rsid w:val="004E5D85"/>
    <w:rsid w:val="004F085D"/>
    <w:rsid w:val="004F0F81"/>
    <w:rsid w:val="004F1F2F"/>
    <w:rsid w:val="004F6C5C"/>
    <w:rsid w:val="0050414A"/>
    <w:rsid w:val="0050581C"/>
    <w:rsid w:val="00507399"/>
    <w:rsid w:val="00507858"/>
    <w:rsid w:val="005114B2"/>
    <w:rsid w:val="00511E1D"/>
    <w:rsid w:val="0051352B"/>
    <w:rsid w:val="005210D8"/>
    <w:rsid w:val="00523DCC"/>
    <w:rsid w:val="00525613"/>
    <w:rsid w:val="00525F32"/>
    <w:rsid w:val="00530D05"/>
    <w:rsid w:val="00534A52"/>
    <w:rsid w:val="005417B3"/>
    <w:rsid w:val="005419FA"/>
    <w:rsid w:val="00542387"/>
    <w:rsid w:val="0054719B"/>
    <w:rsid w:val="00551E7D"/>
    <w:rsid w:val="005534F4"/>
    <w:rsid w:val="005539AC"/>
    <w:rsid w:val="005563A3"/>
    <w:rsid w:val="005571BD"/>
    <w:rsid w:val="00562239"/>
    <w:rsid w:val="00564ABB"/>
    <w:rsid w:val="0056797A"/>
    <w:rsid w:val="00570B72"/>
    <w:rsid w:val="005710A6"/>
    <w:rsid w:val="00572540"/>
    <w:rsid w:val="00572B71"/>
    <w:rsid w:val="00573575"/>
    <w:rsid w:val="00574CCD"/>
    <w:rsid w:val="00574DA1"/>
    <w:rsid w:val="0057795D"/>
    <w:rsid w:val="0058396A"/>
    <w:rsid w:val="005852F1"/>
    <w:rsid w:val="00585EC5"/>
    <w:rsid w:val="00586EB3"/>
    <w:rsid w:val="00592491"/>
    <w:rsid w:val="00592B45"/>
    <w:rsid w:val="00593CC8"/>
    <w:rsid w:val="005A0A2E"/>
    <w:rsid w:val="005A1158"/>
    <w:rsid w:val="005A34EC"/>
    <w:rsid w:val="005A4CD2"/>
    <w:rsid w:val="005A5489"/>
    <w:rsid w:val="005A7225"/>
    <w:rsid w:val="005B0ACA"/>
    <w:rsid w:val="005B0C37"/>
    <w:rsid w:val="005B2579"/>
    <w:rsid w:val="005B28DB"/>
    <w:rsid w:val="005B4D2E"/>
    <w:rsid w:val="005B67F7"/>
    <w:rsid w:val="005B697F"/>
    <w:rsid w:val="005B710A"/>
    <w:rsid w:val="005C62A5"/>
    <w:rsid w:val="005D0F18"/>
    <w:rsid w:val="005D1C97"/>
    <w:rsid w:val="005D52F4"/>
    <w:rsid w:val="005D6447"/>
    <w:rsid w:val="005E410D"/>
    <w:rsid w:val="005E57A2"/>
    <w:rsid w:val="005E5B5A"/>
    <w:rsid w:val="005E5D4E"/>
    <w:rsid w:val="005F190A"/>
    <w:rsid w:val="005F1D0B"/>
    <w:rsid w:val="00602880"/>
    <w:rsid w:val="00603AB9"/>
    <w:rsid w:val="00610E15"/>
    <w:rsid w:val="00620BFC"/>
    <w:rsid w:val="00620DBA"/>
    <w:rsid w:val="00621490"/>
    <w:rsid w:val="006233B6"/>
    <w:rsid w:val="0062441F"/>
    <w:rsid w:val="0062555F"/>
    <w:rsid w:val="00625D6A"/>
    <w:rsid w:val="00627444"/>
    <w:rsid w:val="006310B4"/>
    <w:rsid w:val="00631967"/>
    <w:rsid w:val="00634C56"/>
    <w:rsid w:val="006353C5"/>
    <w:rsid w:val="00637AD5"/>
    <w:rsid w:val="006402C6"/>
    <w:rsid w:val="006407BC"/>
    <w:rsid w:val="00643A1E"/>
    <w:rsid w:val="0064436D"/>
    <w:rsid w:val="00645037"/>
    <w:rsid w:val="0064577D"/>
    <w:rsid w:val="00645DFC"/>
    <w:rsid w:val="00650312"/>
    <w:rsid w:val="00651EAA"/>
    <w:rsid w:val="006523D3"/>
    <w:rsid w:val="00654C52"/>
    <w:rsid w:val="0066020D"/>
    <w:rsid w:val="0066068A"/>
    <w:rsid w:val="00661068"/>
    <w:rsid w:val="00665698"/>
    <w:rsid w:val="00665B0B"/>
    <w:rsid w:val="00667B4E"/>
    <w:rsid w:val="006714D5"/>
    <w:rsid w:val="006757E8"/>
    <w:rsid w:val="006867A4"/>
    <w:rsid w:val="006868D2"/>
    <w:rsid w:val="006876AB"/>
    <w:rsid w:val="00690487"/>
    <w:rsid w:val="006923FF"/>
    <w:rsid w:val="0069281D"/>
    <w:rsid w:val="0069409A"/>
    <w:rsid w:val="006A0410"/>
    <w:rsid w:val="006A5B4F"/>
    <w:rsid w:val="006B4BE1"/>
    <w:rsid w:val="006B5A58"/>
    <w:rsid w:val="006B675B"/>
    <w:rsid w:val="006C0C62"/>
    <w:rsid w:val="006C206A"/>
    <w:rsid w:val="006D41EE"/>
    <w:rsid w:val="006D742C"/>
    <w:rsid w:val="006E0AC7"/>
    <w:rsid w:val="006E39DF"/>
    <w:rsid w:val="006E515C"/>
    <w:rsid w:val="006F05D0"/>
    <w:rsid w:val="006F485B"/>
    <w:rsid w:val="0070392A"/>
    <w:rsid w:val="00706DA6"/>
    <w:rsid w:val="007100E7"/>
    <w:rsid w:val="007123EA"/>
    <w:rsid w:val="00712BFA"/>
    <w:rsid w:val="00720FE7"/>
    <w:rsid w:val="00722EE8"/>
    <w:rsid w:val="007301F1"/>
    <w:rsid w:val="00731A55"/>
    <w:rsid w:val="007368F0"/>
    <w:rsid w:val="0074578B"/>
    <w:rsid w:val="00746C78"/>
    <w:rsid w:val="0074735C"/>
    <w:rsid w:val="00747C00"/>
    <w:rsid w:val="0075082A"/>
    <w:rsid w:val="007526EE"/>
    <w:rsid w:val="00753885"/>
    <w:rsid w:val="00753D3C"/>
    <w:rsid w:val="0075418F"/>
    <w:rsid w:val="00757601"/>
    <w:rsid w:val="00760265"/>
    <w:rsid w:val="007632A3"/>
    <w:rsid w:val="007640D3"/>
    <w:rsid w:val="0076798A"/>
    <w:rsid w:val="00772AB4"/>
    <w:rsid w:val="00775D19"/>
    <w:rsid w:val="007772E4"/>
    <w:rsid w:val="0078217A"/>
    <w:rsid w:val="0078263B"/>
    <w:rsid w:val="00783BFE"/>
    <w:rsid w:val="007851B4"/>
    <w:rsid w:val="00786760"/>
    <w:rsid w:val="00787CCC"/>
    <w:rsid w:val="00794E09"/>
    <w:rsid w:val="00795637"/>
    <w:rsid w:val="007A3D61"/>
    <w:rsid w:val="007A4A85"/>
    <w:rsid w:val="007A5073"/>
    <w:rsid w:val="007B3951"/>
    <w:rsid w:val="007B42BE"/>
    <w:rsid w:val="007B4BA8"/>
    <w:rsid w:val="007C0350"/>
    <w:rsid w:val="007C0FB6"/>
    <w:rsid w:val="007C1FDB"/>
    <w:rsid w:val="007C22D0"/>
    <w:rsid w:val="007C4F23"/>
    <w:rsid w:val="007C5505"/>
    <w:rsid w:val="007D0683"/>
    <w:rsid w:val="007D150C"/>
    <w:rsid w:val="007D15F6"/>
    <w:rsid w:val="007D18FE"/>
    <w:rsid w:val="007D50A2"/>
    <w:rsid w:val="007D58C8"/>
    <w:rsid w:val="007E399E"/>
    <w:rsid w:val="007E56B4"/>
    <w:rsid w:val="007F12A9"/>
    <w:rsid w:val="007F1E91"/>
    <w:rsid w:val="007F2F58"/>
    <w:rsid w:val="007F32AE"/>
    <w:rsid w:val="007F6497"/>
    <w:rsid w:val="00801499"/>
    <w:rsid w:val="00801B4D"/>
    <w:rsid w:val="0080281B"/>
    <w:rsid w:val="00803AC1"/>
    <w:rsid w:val="00805AE3"/>
    <w:rsid w:val="00812B43"/>
    <w:rsid w:val="008227A4"/>
    <w:rsid w:val="00823B5A"/>
    <w:rsid w:val="00832F14"/>
    <w:rsid w:val="0083307C"/>
    <w:rsid w:val="0083363B"/>
    <w:rsid w:val="00835FD1"/>
    <w:rsid w:val="00836379"/>
    <w:rsid w:val="00837FDD"/>
    <w:rsid w:val="008413A8"/>
    <w:rsid w:val="00843E24"/>
    <w:rsid w:val="008440C7"/>
    <w:rsid w:val="0084416C"/>
    <w:rsid w:val="00856DEB"/>
    <w:rsid w:val="00862F53"/>
    <w:rsid w:val="00864287"/>
    <w:rsid w:val="008646B0"/>
    <w:rsid w:val="00867C49"/>
    <w:rsid w:val="00870A01"/>
    <w:rsid w:val="00870BEA"/>
    <w:rsid w:val="00874533"/>
    <w:rsid w:val="0087688A"/>
    <w:rsid w:val="008812BD"/>
    <w:rsid w:val="00882B47"/>
    <w:rsid w:val="008843B3"/>
    <w:rsid w:val="008855F2"/>
    <w:rsid w:val="00894556"/>
    <w:rsid w:val="008A10FC"/>
    <w:rsid w:val="008A2C14"/>
    <w:rsid w:val="008A548B"/>
    <w:rsid w:val="008A5DED"/>
    <w:rsid w:val="008B4284"/>
    <w:rsid w:val="008B532F"/>
    <w:rsid w:val="008B6ECD"/>
    <w:rsid w:val="008C2B36"/>
    <w:rsid w:val="008C3EA3"/>
    <w:rsid w:val="008C678F"/>
    <w:rsid w:val="008D015C"/>
    <w:rsid w:val="008D05AD"/>
    <w:rsid w:val="008D2550"/>
    <w:rsid w:val="008D3005"/>
    <w:rsid w:val="008D4405"/>
    <w:rsid w:val="008D442E"/>
    <w:rsid w:val="008E369B"/>
    <w:rsid w:val="008F27E5"/>
    <w:rsid w:val="008F2C62"/>
    <w:rsid w:val="008F35E5"/>
    <w:rsid w:val="00904D95"/>
    <w:rsid w:val="009054F3"/>
    <w:rsid w:val="00910165"/>
    <w:rsid w:val="00911DB5"/>
    <w:rsid w:val="00911DDB"/>
    <w:rsid w:val="00914281"/>
    <w:rsid w:val="00921D9D"/>
    <w:rsid w:val="00925E5B"/>
    <w:rsid w:val="00925EBD"/>
    <w:rsid w:val="00926673"/>
    <w:rsid w:val="009309DF"/>
    <w:rsid w:val="00934A9E"/>
    <w:rsid w:val="00940C62"/>
    <w:rsid w:val="0094142E"/>
    <w:rsid w:val="00943A52"/>
    <w:rsid w:val="0094456A"/>
    <w:rsid w:val="0094564A"/>
    <w:rsid w:val="00946E95"/>
    <w:rsid w:val="009504D8"/>
    <w:rsid w:val="009505DD"/>
    <w:rsid w:val="00953469"/>
    <w:rsid w:val="0095455C"/>
    <w:rsid w:val="009557A7"/>
    <w:rsid w:val="009562C4"/>
    <w:rsid w:val="009568EF"/>
    <w:rsid w:val="009607FE"/>
    <w:rsid w:val="00963BD1"/>
    <w:rsid w:val="009726E0"/>
    <w:rsid w:val="0097294E"/>
    <w:rsid w:val="00976E2E"/>
    <w:rsid w:val="00977210"/>
    <w:rsid w:val="0098289D"/>
    <w:rsid w:val="00990AE1"/>
    <w:rsid w:val="00992708"/>
    <w:rsid w:val="009949E1"/>
    <w:rsid w:val="00997BB9"/>
    <w:rsid w:val="009A02F3"/>
    <w:rsid w:val="009A71DF"/>
    <w:rsid w:val="009A7CDF"/>
    <w:rsid w:val="009B0422"/>
    <w:rsid w:val="009B1616"/>
    <w:rsid w:val="009B7641"/>
    <w:rsid w:val="009D31E1"/>
    <w:rsid w:val="009D4A6B"/>
    <w:rsid w:val="009D6B24"/>
    <w:rsid w:val="009D77EB"/>
    <w:rsid w:val="009E1D01"/>
    <w:rsid w:val="009E4920"/>
    <w:rsid w:val="009E6FDB"/>
    <w:rsid w:val="009F3DEB"/>
    <w:rsid w:val="009F4E8F"/>
    <w:rsid w:val="009F7300"/>
    <w:rsid w:val="00A00381"/>
    <w:rsid w:val="00A02DDF"/>
    <w:rsid w:val="00A045AE"/>
    <w:rsid w:val="00A06F80"/>
    <w:rsid w:val="00A113BC"/>
    <w:rsid w:val="00A13EC2"/>
    <w:rsid w:val="00A217EE"/>
    <w:rsid w:val="00A21F52"/>
    <w:rsid w:val="00A232FB"/>
    <w:rsid w:val="00A24EF1"/>
    <w:rsid w:val="00A321E9"/>
    <w:rsid w:val="00A32A16"/>
    <w:rsid w:val="00A32D5B"/>
    <w:rsid w:val="00A371F8"/>
    <w:rsid w:val="00A37AA7"/>
    <w:rsid w:val="00A42E54"/>
    <w:rsid w:val="00A44479"/>
    <w:rsid w:val="00A461C0"/>
    <w:rsid w:val="00A47E40"/>
    <w:rsid w:val="00A56BD6"/>
    <w:rsid w:val="00A572FC"/>
    <w:rsid w:val="00A6116A"/>
    <w:rsid w:val="00A667F3"/>
    <w:rsid w:val="00A7074C"/>
    <w:rsid w:val="00A71ABE"/>
    <w:rsid w:val="00A87264"/>
    <w:rsid w:val="00A90281"/>
    <w:rsid w:val="00A91B38"/>
    <w:rsid w:val="00A9762B"/>
    <w:rsid w:val="00AA7F7D"/>
    <w:rsid w:val="00AB13CA"/>
    <w:rsid w:val="00AB2796"/>
    <w:rsid w:val="00AC1F67"/>
    <w:rsid w:val="00AC4CE6"/>
    <w:rsid w:val="00AC5A53"/>
    <w:rsid w:val="00AC5AFF"/>
    <w:rsid w:val="00AC5C93"/>
    <w:rsid w:val="00AC653B"/>
    <w:rsid w:val="00AC6685"/>
    <w:rsid w:val="00AC69B4"/>
    <w:rsid w:val="00AD233D"/>
    <w:rsid w:val="00AD3366"/>
    <w:rsid w:val="00AE2CAA"/>
    <w:rsid w:val="00AE506F"/>
    <w:rsid w:val="00AE52FD"/>
    <w:rsid w:val="00AF1B04"/>
    <w:rsid w:val="00AF453E"/>
    <w:rsid w:val="00AF549E"/>
    <w:rsid w:val="00B00851"/>
    <w:rsid w:val="00B02D0A"/>
    <w:rsid w:val="00B033B8"/>
    <w:rsid w:val="00B033E8"/>
    <w:rsid w:val="00B05034"/>
    <w:rsid w:val="00B05292"/>
    <w:rsid w:val="00B0571B"/>
    <w:rsid w:val="00B078FA"/>
    <w:rsid w:val="00B07DE5"/>
    <w:rsid w:val="00B12E42"/>
    <w:rsid w:val="00B12F06"/>
    <w:rsid w:val="00B14295"/>
    <w:rsid w:val="00B151AC"/>
    <w:rsid w:val="00B15C33"/>
    <w:rsid w:val="00B16C40"/>
    <w:rsid w:val="00B179C8"/>
    <w:rsid w:val="00B21D93"/>
    <w:rsid w:val="00B2225D"/>
    <w:rsid w:val="00B228B1"/>
    <w:rsid w:val="00B27EE8"/>
    <w:rsid w:val="00B332A4"/>
    <w:rsid w:val="00B34329"/>
    <w:rsid w:val="00B363E1"/>
    <w:rsid w:val="00B36A6F"/>
    <w:rsid w:val="00B3700D"/>
    <w:rsid w:val="00B37135"/>
    <w:rsid w:val="00B374C0"/>
    <w:rsid w:val="00B44181"/>
    <w:rsid w:val="00B46D0F"/>
    <w:rsid w:val="00B46DF9"/>
    <w:rsid w:val="00B50DB5"/>
    <w:rsid w:val="00B512CB"/>
    <w:rsid w:val="00B534AF"/>
    <w:rsid w:val="00B55A04"/>
    <w:rsid w:val="00B560DF"/>
    <w:rsid w:val="00B5633E"/>
    <w:rsid w:val="00B57744"/>
    <w:rsid w:val="00B609C5"/>
    <w:rsid w:val="00B60E9D"/>
    <w:rsid w:val="00B62A63"/>
    <w:rsid w:val="00B632D7"/>
    <w:rsid w:val="00B656E8"/>
    <w:rsid w:val="00B714EB"/>
    <w:rsid w:val="00B73B6B"/>
    <w:rsid w:val="00B746AD"/>
    <w:rsid w:val="00B820BC"/>
    <w:rsid w:val="00B82D58"/>
    <w:rsid w:val="00B8323B"/>
    <w:rsid w:val="00B83FA9"/>
    <w:rsid w:val="00B92B7E"/>
    <w:rsid w:val="00B95FFA"/>
    <w:rsid w:val="00BA0085"/>
    <w:rsid w:val="00BA4AD6"/>
    <w:rsid w:val="00BA5857"/>
    <w:rsid w:val="00BA66DF"/>
    <w:rsid w:val="00BA7180"/>
    <w:rsid w:val="00BA78E9"/>
    <w:rsid w:val="00BB2975"/>
    <w:rsid w:val="00BB2BA5"/>
    <w:rsid w:val="00BB3423"/>
    <w:rsid w:val="00BC14E6"/>
    <w:rsid w:val="00BC245F"/>
    <w:rsid w:val="00BC3C3B"/>
    <w:rsid w:val="00BC4A8C"/>
    <w:rsid w:val="00BC60F4"/>
    <w:rsid w:val="00BC7014"/>
    <w:rsid w:val="00BC712D"/>
    <w:rsid w:val="00BD0644"/>
    <w:rsid w:val="00BD2D2F"/>
    <w:rsid w:val="00BD3E37"/>
    <w:rsid w:val="00BD794C"/>
    <w:rsid w:val="00BE1546"/>
    <w:rsid w:val="00BE6650"/>
    <w:rsid w:val="00BF23AE"/>
    <w:rsid w:val="00BF60BA"/>
    <w:rsid w:val="00BF6EBA"/>
    <w:rsid w:val="00BF746E"/>
    <w:rsid w:val="00C0109E"/>
    <w:rsid w:val="00C038DA"/>
    <w:rsid w:val="00C0421F"/>
    <w:rsid w:val="00C04DF7"/>
    <w:rsid w:val="00C04E70"/>
    <w:rsid w:val="00C06A13"/>
    <w:rsid w:val="00C06B0D"/>
    <w:rsid w:val="00C06F28"/>
    <w:rsid w:val="00C145DB"/>
    <w:rsid w:val="00C14BD3"/>
    <w:rsid w:val="00C16D27"/>
    <w:rsid w:val="00C201CD"/>
    <w:rsid w:val="00C25787"/>
    <w:rsid w:val="00C323BB"/>
    <w:rsid w:val="00C40B85"/>
    <w:rsid w:val="00C42C9A"/>
    <w:rsid w:val="00C46F5D"/>
    <w:rsid w:val="00C509BB"/>
    <w:rsid w:val="00C51872"/>
    <w:rsid w:val="00C53EF6"/>
    <w:rsid w:val="00C55D1E"/>
    <w:rsid w:val="00C560AD"/>
    <w:rsid w:val="00C56326"/>
    <w:rsid w:val="00C63335"/>
    <w:rsid w:val="00C65FAC"/>
    <w:rsid w:val="00C6712C"/>
    <w:rsid w:val="00C72AAA"/>
    <w:rsid w:val="00C737C7"/>
    <w:rsid w:val="00C74A40"/>
    <w:rsid w:val="00C75617"/>
    <w:rsid w:val="00C77208"/>
    <w:rsid w:val="00C77877"/>
    <w:rsid w:val="00C77B60"/>
    <w:rsid w:val="00C82240"/>
    <w:rsid w:val="00C83106"/>
    <w:rsid w:val="00C843A0"/>
    <w:rsid w:val="00C86A9C"/>
    <w:rsid w:val="00C94CB9"/>
    <w:rsid w:val="00C950BB"/>
    <w:rsid w:val="00CA0742"/>
    <w:rsid w:val="00CA1A2D"/>
    <w:rsid w:val="00CB47E5"/>
    <w:rsid w:val="00CB5589"/>
    <w:rsid w:val="00CC6645"/>
    <w:rsid w:val="00CC723D"/>
    <w:rsid w:val="00CC77D3"/>
    <w:rsid w:val="00CD085E"/>
    <w:rsid w:val="00CD31AA"/>
    <w:rsid w:val="00CE5B85"/>
    <w:rsid w:val="00CE7A6A"/>
    <w:rsid w:val="00CF042A"/>
    <w:rsid w:val="00CF2B33"/>
    <w:rsid w:val="00CF31ED"/>
    <w:rsid w:val="00CF4C07"/>
    <w:rsid w:val="00D00300"/>
    <w:rsid w:val="00D05725"/>
    <w:rsid w:val="00D20DF3"/>
    <w:rsid w:val="00D21BE4"/>
    <w:rsid w:val="00D24BC0"/>
    <w:rsid w:val="00D25249"/>
    <w:rsid w:val="00D2570B"/>
    <w:rsid w:val="00D26B49"/>
    <w:rsid w:val="00D33884"/>
    <w:rsid w:val="00D33C8B"/>
    <w:rsid w:val="00D35EFD"/>
    <w:rsid w:val="00D40D2B"/>
    <w:rsid w:val="00D51E80"/>
    <w:rsid w:val="00D57C2A"/>
    <w:rsid w:val="00D615AB"/>
    <w:rsid w:val="00D62A3B"/>
    <w:rsid w:val="00D6305E"/>
    <w:rsid w:val="00D71489"/>
    <w:rsid w:val="00D71519"/>
    <w:rsid w:val="00D72AC4"/>
    <w:rsid w:val="00D76A73"/>
    <w:rsid w:val="00D77BAA"/>
    <w:rsid w:val="00D82D11"/>
    <w:rsid w:val="00D85A4D"/>
    <w:rsid w:val="00D85EB3"/>
    <w:rsid w:val="00D87076"/>
    <w:rsid w:val="00D87E0E"/>
    <w:rsid w:val="00D9151D"/>
    <w:rsid w:val="00D91DC4"/>
    <w:rsid w:val="00D92F77"/>
    <w:rsid w:val="00D93A81"/>
    <w:rsid w:val="00DA4FC5"/>
    <w:rsid w:val="00DA6133"/>
    <w:rsid w:val="00DB0226"/>
    <w:rsid w:val="00DB3914"/>
    <w:rsid w:val="00DB39ED"/>
    <w:rsid w:val="00DB446E"/>
    <w:rsid w:val="00DB4E0A"/>
    <w:rsid w:val="00DB58AC"/>
    <w:rsid w:val="00DC10D4"/>
    <w:rsid w:val="00DC27A2"/>
    <w:rsid w:val="00DC4640"/>
    <w:rsid w:val="00DC4B57"/>
    <w:rsid w:val="00DC6CB6"/>
    <w:rsid w:val="00DD1A21"/>
    <w:rsid w:val="00DD3E76"/>
    <w:rsid w:val="00DD5DB9"/>
    <w:rsid w:val="00DE02BD"/>
    <w:rsid w:val="00DE2508"/>
    <w:rsid w:val="00DE30D3"/>
    <w:rsid w:val="00DE3633"/>
    <w:rsid w:val="00DE363C"/>
    <w:rsid w:val="00DE70AE"/>
    <w:rsid w:val="00DF18FD"/>
    <w:rsid w:val="00DF58F3"/>
    <w:rsid w:val="00DF7AA0"/>
    <w:rsid w:val="00DF7D96"/>
    <w:rsid w:val="00E03855"/>
    <w:rsid w:val="00E04824"/>
    <w:rsid w:val="00E07366"/>
    <w:rsid w:val="00E106AA"/>
    <w:rsid w:val="00E10CE2"/>
    <w:rsid w:val="00E10D31"/>
    <w:rsid w:val="00E10FC7"/>
    <w:rsid w:val="00E118DE"/>
    <w:rsid w:val="00E129FF"/>
    <w:rsid w:val="00E12FD0"/>
    <w:rsid w:val="00E160B5"/>
    <w:rsid w:val="00E173C2"/>
    <w:rsid w:val="00E25539"/>
    <w:rsid w:val="00E25725"/>
    <w:rsid w:val="00E27CD3"/>
    <w:rsid w:val="00E35098"/>
    <w:rsid w:val="00E36021"/>
    <w:rsid w:val="00E438A6"/>
    <w:rsid w:val="00E442B0"/>
    <w:rsid w:val="00E44D62"/>
    <w:rsid w:val="00E4575A"/>
    <w:rsid w:val="00E464A5"/>
    <w:rsid w:val="00E47290"/>
    <w:rsid w:val="00E54AE8"/>
    <w:rsid w:val="00E61A6A"/>
    <w:rsid w:val="00E640FF"/>
    <w:rsid w:val="00E65DB1"/>
    <w:rsid w:val="00E66A86"/>
    <w:rsid w:val="00E70010"/>
    <w:rsid w:val="00E7198C"/>
    <w:rsid w:val="00E71E16"/>
    <w:rsid w:val="00E737D6"/>
    <w:rsid w:val="00E77BEB"/>
    <w:rsid w:val="00E82622"/>
    <w:rsid w:val="00E84DB6"/>
    <w:rsid w:val="00E91968"/>
    <w:rsid w:val="00E92AE7"/>
    <w:rsid w:val="00EA18CA"/>
    <w:rsid w:val="00EA2E89"/>
    <w:rsid w:val="00EA48C5"/>
    <w:rsid w:val="00EA595A"/>
    <w:rsid w:val="00EA6E0F"/>
    <w:rsid w:val="00EA74A3"/>
    <w:rsid w:val="00EC0BBA"/>
    <w:rsid w:val="00EC2E1D"/>
    <w:rsid w:val="00EC57FC"/>
    <w:rsid w:val="00EC693B"/>
    <w:rsid w:val="00EC7D06"/>
    <w:rsid w:val="00ED1908"/>
    <w:rsid w:val="00ED1FAB"/>
    <w:rsid w:val="00ED1FC3"/>
    <w:rsid w:val="00ED2B41"/>
    <w:rsid w:val="00ED7554"/>
    <w:rsid w:val="00EE04C8"/>
    <w:rsid w:val="00EE5518"/>
    <w:rsid w:val="00EF4447"/>
    <w:rsid w:val="00F00306"/>
    <w:rsid w:val="00F032E5"/>
    <w:rsid w:val="00F04153"/>
    <w:rsid w:val="00F04CE5"/>
    <w:rsid w:val="00F069C8"/>
    <w:rsid w:val="00F06A2F"/>
    <w:rsid w:val="00F07F4D"/>
    <w:rsid w:val="00F110F2"/>
    <w:rsid w:val="00F11127"/>
    <w:rsid w:val="00F11694"/>
    <w:rsid w:val="00F12F00"/>
    <w:rsid w:val="00F169D9"/>
    <w:rsid w:val="00F2022E"/>
    <w:rsid w:val="00F2120B"/>
    <w:rsid w:val="00F236CC"/>
    <w:rsid w:val="00F238C6"/>
    <w:rsid w:val="00F23A57"/>
    <w:rsid w:val="00F24373"/>
    <w:rsid w:val="00F311E3"/>
    <w:rsid w:val="00F32059"/>
    <w:rsid w:val="00F35D8F"/>
    <w:rsid w:val="00F40A0A"/>
    <w:rsid w:val="00F40E0A"/>
    <w:rsid w:val="00F40EC2"/>
    <w:rsid w:val="00F41EA7"/>
    <w:rsid w:val="00F57BC0"/>
    <w:rsid w:val="00F64F6B"/>
    <w:rsid w:val="00F662A7"/>
    <w:rsid w:val="00F67A1F"/>
    <w:rsid w:val="00F71659"/>
    <w:rsid w:val="00F718A2"/>
    <w:rsid w:val="00F77A9F"/>
    <w:rsid w:val="00F82440"/>
    <w:rsid w:val="00F82F8C"/>
    <w:rsid w:val="00F91856"/>
    <w:rsid w:val="00F9409B"/>
    <w:rsid w:val="00F9464E"/>
    <w:rsid w:val="00FA0F09"/>
    <w:rsid w:val="00FA1259"/>
    <w:rsid w:val="00FA176E"/>
    <w:rsid w:val="00FA2A6F"/>
    <w:rsid w:val="00FB15F8"/>
    <w:rsid w:val="00FB3A3E"/>
    <w:rsid w:val="00FB4AFA"/>
    <w:rsid w:val="00FB511E"/>
    <w:rsid w:val="00FB5F01"/>
    <w:rsid w:val="00FB73E9"/>
    <w:rsid w:val="00FB7F9F"/>
    <w:rsid w:val="00FC6BDB"/>
    <w:rsid w:val="00FD137D"/>
    <w:rsid w:val="00FD2A5D"/>
    <w:rsid w:val="00FE04D0"/>
    <w:rsid w:val="00FE2EFA"/>
    <w:rsid w:val="00FE62CF"/>
    <w:rsid w:val="00FF27DA"/>
    <w:rsid w:val="00FF452F"/>
    <w:rsid w:val="00FF78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DBF8"/>
  <w15:docId w15:val="{EA5108EF-B4BC-4B04-857E-5B8D2D2A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1ED"/>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E457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CF31ED"/>
    <w:rPr>
      <w:sz w:val="20"/>
      <w:szCs w:val="20"/>
    </w:rPr>
  </w:style>
  <w:style w:type="character" w:customStyle="1" w:styleId="DipnotMetniChar">
    <w:name w:val="Dipnot Metni Char"/>
    <w:basedOn w:val="VarsaylanParagrafYazTipi"/>
    <w:link w:val="DipnotMetni"/>
    <w:uiPriority w:val="99"/>
    <w:rsid w:val="00CF31E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F31ED"/>
    <w:rPr>
      <w:vertAlign w:val="superscript"/>
    </w:rPr>
  </w:style>
  <w:style w:type="paragraph" w:styleId="BalonMetni">
    <w:name w:val="Balloon Text"/>
    <w:basedOn w:val="Normal"/>
    <w:link w:val="BalonMetniChar"/>
    <w:uiPriority w:val="99"/>
    <w:semiHidden/>
    <w:unhideWhenUsed/>
    <w:rsid w:val="00270AF8"/>
    <w:rPr>
      <w:rFonts w:ascii="Tahoma" w:hAnsi="Tahoma" w:cs="Tahoma"/>
      <w:sz w:val="16"/>
      <w:szCs w:val="16"/>
    </w:rPr>
  </w:style>
  <w:style w:type="character" w:customStyle="1" w:styleId="BalonMetniChar">
    <w:name w:val="Balon Metni Char"/>
    <w:basedOn w:val="VarsaylanParagrafYazTipi"/>
    <w:link w:val="BalonMetni"/>
    <w:uiPriority w:val="99"/>
    <w:semiHidden/>
    <w:rsid w:val="00270AF8"/>
    <w:rPr>
      <w:rFonts w:ascii="Tahoma" w:eastAsia="Times New Roman" w:hAnsi="Tahoma" w:cs="Tahoma"/>
      <w:sz w:val="16"/>
      <w:szCs w:val="16"/>
      <w:lang w:eastAsia="tr-TR"/>
    </w:rPr>
  </w:style>
  <w:style w:type="table" w:styleId="TabloKlavuzu">
    <w:name w:val="Table Grid"/>
    <w:basedOn w:val="NormalTablo"/>
    <w:uiPriority w:val="59"/>
    <w:rsid w:val="00081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A7CDF"/>
    <w:pPr>
      <w:ind w:left="720"/>
      <w:contextualSpacing/>
    </w:pPr>
  </w:style>
  <w:style w:type="character" w:styleId="Kpr">
    <w:name w:val="Hyperlink"/>
    <w:basedOn w:val="VarsaylanParagrafYazTipi"/>
    <w:uiPriority w:val="99"/>
    <w:unhideWhenUsed/>
    <w:rsid w:val="007A3D61"/>
    <w:rPr>
      <w:color w:val="0000FF" w:themeColor="hyperlink"/>
      <w:u w:val="single"/>
    </w:rPr>
  </w:style>
  <w:style w:type="paragraph" w:styleId="stBilgi">
    <w:name w:val="header"/>
    <w:basedOn w:val="Normal"/>
    <w:link w:val="stBilgiChar"/>
    <w:uiPriority w:val="99"/>
    <w:unhideWhenUsed/>
    <w:rsid w:val="00882B47"/>
    <w:pPr>
      <w:tabs>
        <w:tab w:val="center" w:pos="4536"/>
        <w:tab w:val="right" w:pos="9072"/>
      </w:tabs>
    </w:pPr>
  </w:style>
  <w:style w:type="character" w:customStyle="1" w:styleId="stBilgiChar">
    <w:name w:val="Üst Bilgi Char"/>
    <w:basedOn w:val="VarsaylanParagrafYazTipi"/>
    <w:link w:val="stBilgi"/>
    <w:uiPriority w:val="99"/>
    <w:rsid w:val="00882B4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2B47"/>
    <w:pPr>
      <w:tabs>
        <w:tab w:val="center" w:pos="4536"/>
        <w:tab w:val="right" w:pos="9072"/>
      </w:tabs>
    </w:pPr>
  </w:style>
  <w:style w:type="character" w:customStyle="1" w:styleId="AltBilgiChar">
    <w:name w:val="Alt Bilgi Char"/>
    <w:basedOn w:val="VarsaylanParagrafYazTipi"/>
    <w:link w:val="AltBilgi"/>
    <w:uiPriority w:val="99"/>
    <w:rsid w:val="00882B47"/>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794E09"/>
    <w:rPr>
      <w:color w:val="800080" w:themeColor="followedHyperlink"/>
      <w:u w:val="single"/>
    </w:rPr>
  </w:style>
  <w:style w:type="character" w:styleId="AklamaBavurusu">
    <w:name w:val="annotation reference"/>
    <w:basedOn w:val="VarsaylanParagrafYazTipi"/>
    <w:uiPriority w:val="99"/>
    <w:semiHidden/>
    <w:unhideWhenUsed/>
    <w:rsid w:val="00271B0D"/>
    <w:rPr>
      <w:sz w:val="16"/>
      <w:szCs w:val="16"/>
    </w:rPr>
  </w:style>
  <w:style w:type="paragraph" w:styleId="AklamaMetni">
    <w:name w:val="annotation text"/>
    <w:basedOn w:val="Normal"/>
    <w:link w:val="AklamaMetniChar"/>
    <w:uiPriority w:val="99"/>
    <w:unhideWhenUsed/>
    <w:rsid w:val="00271B0D"/>
    <w:rPr>
      <w:sz w:val="20"/>
      <w:szCs w:val="20"/>
    </w:rPr>
  </w:style>
  <w:style w:type="character" w:customStyle="1" w:styleId="AklamaMetniChar">
    <w:name w:val="Açıklama Metni Char"/>
    <w:basedOn w:val="VarsaylanParagrafYazTipi"/>
    <w:link w:val="AklamaMetni"/>
    <w:uiPriority w:val="99"/>
    <w:rsid w:val="00271B0D"/>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71B0D"/>
    <w:rPr>
      <w:b/>
      <w:bCs/>
    </w:rPr>
  </w:style>
  <w:style w:type="character" w:customStyle="1" w:styleId="AklamaKonusuChar">
    <w:name w:val="Açıklama Konusu Char"/>
    <w:basedOn w:val="AklamaMetniChar"/>
    <w:link w:val="AklamaKonusu"/>
    <w:uiPriority w:val="99"/>
    <w:semiHidden/>
    <w:rsid w:val="00271B0D"/>
    <w:rPr>
      <w:rFonts w:ascii="Times New Roman" w:eastAsia="Times New Roman" w:hAnsi="Times New Roman" w:cs="Times New Roman"/>
      <w:b/>
      <w:bCs/>
      <w:sz w:val="20"/>
      <w:szCs w:val="20"/>
      <w:lang w:eastAsia="tr-TR"/>
    </w:rPr>
  </w:style>
  <w:style w:type="paragraph" w:customStyle="1" w:styleId="xl63">
    <w:name w:val="xl63"/>
    <w:basedOn w:val="Normal"/>
    <w:rsid w:val="009927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99270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5">
    <w:name w:val="xl65"/>
    <w:basedOn w:val="Normal"/>
    <w:rsid w:val="00992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Normal"/>
    <w:rsid w:val="00992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7">
    <w:name w:val="xl67"/>
    <w:basedOn w:val="Normal"/>
    <w:rsid w:val="00992708"/>
    <w:pPr>
      <w:pBdr>
        <w:top w:val="single" w:sz="4" w:space="0" w:color="auto"/>
      </w:pBdr>
      <w:spacing w:before="100" w:beforeAutospacing="1" w:after="100" w:afterAutospacing="1"/>
    </w:pPr>
  </w:style>
  <w:style w:type="paragraph" w:customStyle="1" w:styleId="xl68">
    <w:name w:val="xl68"/>
    <w:basedOn w:val="Normal"/>
    <w:rsid w:val="00992708"/>
    <w:pPr>
      <w:pBdr>
        <w:top w:val="single" w:sz="4" w:space="0" w:color="auto"/>
        <w:right w:val="single" w:sz="4" w:space="0" w:color="auto"/>
      </w:pBdr>
      <w:spacing w:before="100" w:beforeAutospacing="1" w:after="100" w:afterAutospacing="1"/>
    </w:pPr>
  </w:style>
  <w:style w:type="paragraph" w:customStyle="1" w:styleId="xl69">
    <w:name w:val="xl69"/>
    <w:basedOn w:val="Normal"/>
    <w:rsid w:val="0099270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0">
    <w:name w:val="xl70"/>
    <w:basedOn w:val="Normal"/>
    <w:rsid w:val="00992708"/>
    <w:pPr>
      <w:spacing w:before="100" w:beforeAutospacing="1" w:after="100" w:afterAutospacing="1"/>
    </w:pPr>
    <w:rPr>
      <w:sz w:val="20"/>
      <w:szCs w:val="20"/>
    </w:rPr>
  </w:style>
  <w:style w:type="paragraph" w:customStyle="1" w:styleId="xl71">
    <w:name w:val="xl71"/>
    <w:basedOn w:val="Normal"/>
    <w:rsid w:val="00992708"/>
    <w:pPr>
      <w:pBdr>
        <w:top w:val="single" w:sz="4" w:space="0" w:color="auto"/>
      </w:pBdr>
      <w:spacing w:before="100" w:beforeAutospacing="1" w:after="100" w:afterAutospacing="1"/>
    </w:pPr>
    <w:rPr>
      <w:sz w:val="20"/>
      <w:szCs w:val="20"/>
    </w:rPr>
  </w:style>
  <w:style w:type="paragraph" w:customStyle="1" w:styleId="xl72">
    <w:name w:val="xl72"/>
    <w:basedOn w:val="Normal"/>
    <w:rsid w:val="0099270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3">
    <w:name w:val="xl73"/>
    <w:basedOn w:val="Normal"/>
    <w:rsid w:val="00992708"/>
    <w:pPr>
      <w:pBdr>
        <w:top w:val="single" w:sz="4" w:space="0" w:color="auto"/>
        <w:left w:val="single" w:sz="4" w:space="0" w:color="auto"/>
        <w:right w:val="single" w:sz="4" w:space="0" w:color="auto"/>
      </w:pBdr>
      <w:shd w:val="clear" w:color="000000" w:fill="FFFF00"/>
      <w:spacing w:before="100" w:beforeAutospacing="1" w:after="100" w:afterAutospacing="1"/>
    </w:pPr>
    <w:rPr>
      <w:b/>
      <w:bCs/>
    </w:rPr>
  </w:style>
  <w:style w:type="paragraph" w:customStyle="1" w:styleId="xl74">
    <w:name w:val="xl74"/>
    <w:basedOn w:val="Normal"/>
    <w:rsid w:val="00992708"/>
    <w:pPr>
      <w:spacing w:before="100" w:beforeAutospacing="1" w:after="100" w:afterAutospacing="1"/>
    </w:pPr>
  </w:style>
  <w:style w:type="paragraph" w:customStyle="1" w:styleId="xl75">
    <w:name w:val="xl75"/>
    <w:basedOn w:val="Normal"/>
    <w:rsid w:val="0099270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6">
    <w:name w:val="xl76"/>
    <w:basedOn w:val="Normal"/>
    <w:rsid w:val="009927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992708"/>
    <w:pPr>
      <w:pBdr>
        <w:left w:val="single" w:sz="4" w:space="0" w:color="auto"/>
        <w:right w:val="single" w:sz="4" w:space="0" w:color="auto"/>
      </w:pBdr>
      <w:spacing w:before="100" w:beforeAutospacing="1" w:after="100" w:afterAutospacing="1"/>
    </w:pPr>
  </w:style>
  <w:style w:type="paragraph" w:customStyle="1" w:styleId="xl78">
    <w:name w:val="xl78"/>
    <w:basedOn w:val="Normal"/>
    <w:rsid w:val="00992708"/>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Normal"/>
    <w:rsid w:val="00992708"/>
    <w:pPr>
      <w:pBdr>
        <w:top w:val="single" w:sz="4" w:space="0" w:color="auto"/>
        <w:right w:val="single" w:sz="4" w:space="0" w:color="auto"/>
      </w:pBdr>
      <w:shd w:val="clear" w:color="000000" w:fill="FFFF00"/>
      <w:spacing w:before="100" w:beforeAutospacing="1" w:after="100" w:afterAutospacing="1"/>
    </w:pPr>
    <w:rPr>
      <w:b/>
      <w:bCs/>
      <w:sz w:val="20"/>
      <w:szCs w:val="20"/>
    </w:rPr>
  </w:style>
  <w:style w:type="paragraph" w:customStyle="1" w:styleId="xl80">
    <w:name w:val="xl80"/>
    <w:basedOn w:val="Normal"/>
    <w:rsid w:val="00992708"/>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1">
    <w:name w:val="xl81"/>
    <w:basedOn w:val="Normal"/>
    <w:rsid w:val="0099270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2">
    <w:name w:val="xl82"/>
    <w:basedOn w:val="Normal"/>
    <w:rsid w:val="00992708"/>
    <w:pPr>
      <w:spacing w:before="100" w:beforeAutospacing="1" w:after="100" w:afterAutospacing="1"/>
    </w:pPr>
    <w:rPr>
      <w:sz w:val="20"/>
      <w:szCs w:val="20"/>
    </w:rPr>
  </w:style>
  <w:style w:type="paragraph" w:customStyle="1" w:styleId="xl83">
    <w:name w:val="xl83"/>
    <w:basedOn w:val="Normal"/>
    <w:rsid w:val="00992708"/>
    <w:pPr>
      <w:pBdr>
        <w:top w:val="single" w:sz="4" w:space="0" w:color="auto"/>
      </w:pBdr>
      <w:spacing w:before="100" w:beforeAutospacing="1" w:after="100" w:afterAutospacing="1"/>
    </w:pPr>
  </w:style>
  <w:style w:type="paragraph" w:customStyle="1" w:styleId="xl84">
    <w:name w:val="xl84"/>
    <w:basedOn w:val="Normal"/>
    <w:rsid w:val="009927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85">
    <w:name w:val="xl85"/>
    <w:basedOn w:val="Normal"/>
    <w:rsid w:val="0099270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6">
    <w:name w:val="xl86"/>
    <w:basedOn w:val="Normal"/>
    <w:rsid w:val="00992708"/>
    <w:pPr>
      <w:spacing w:before="100" w:beforeAutospacing="1" w:after="100" w:afterAutospacing="1"/>
    </w:pPr>
  </w:style>
  <w:style w:type="paragraph" w:customStyle="1" w:styleId="xl87">
    <w:name w:val="xl87"/>
    <w:basedOn w:val="Normal"/>
    <w:rsid w:val="0099270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Normal"/>
    <w:rsid w:val="009927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rsid w:val="009927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90">
    <w:name w:val="xl90"/>
    <w:basedOn w:val="Normal"/>
    <w:rsid w:val="009927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91">
    <w:name w:val="xl91"/>
    <w:basedOn w:val="Normal"/>
    <w:rsid w:val="009927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92">
    <w:name w:val="xl92"/>
    <w:basedOn w:val="Normal"/>
    <w:rsid w:val="00992708"/>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style>
  <w:style w:type="paragraph" w:customStyle="1" w:styleId="xl93">
    <w:name w:val="xl93"/>
    <w:basedOn w:val="Normal"/>
    <w:rsid w:val="00992708"/>
    <w:pPr>
      <w:pBdr>
        <w:left w:val="single" w:sz="4" w:space="0" w:color="auto"/>
        <w:right w:val="single" w:sz="4" w:space="0" w:color="auto"/>
      </w:pBdr>
      <w:shd w:val="clear" w:color="000000" w:fill="BFBFBF"/>
      <w:spacing w:before="100" w:beforeAutospacing="1" w:after="100" w:afterAutospacing="1"/>
      <w:textAlignment w:val="center"/>
    </w:pPr>
  </w:style>
  <w:style w:type="paragraph" w:customStyle="1" w:styleId="xl94">
    <w:name w:val="xl94"/>
    <w:basedOn w:val="Normal"/>
    <w:rsid w:val="00992708"/>
    <w:pPr>
      <w:pBdr>
        <w:left w:val="single" w:sz="4" w:space="0" w:color="auto"/>
        <w:bottom w:val="single" w:sz="4" w:space="0" w:color="auto"/>
        <w:right w:val="single" w:sz="4" w:space="0" w:color="auto"/>
      </w:pBdr>
      <w:shd w:val="clear" w:color="000000" w:fill="BFBFBF"/>
      <w:spacing w:before="100" w:beforeAutospacing="1" w:after="100" w:afterAutospacing="1"/>
      <w:textAlignment w:val="center"/>
    </w:pPr>
  </w:style>
  <w:style w:type="paragraph" w:customStyle="1" w:styleId="xl95">
    <w:name w:val="xl95"/>
    <w:basedOn w:val="Normal"/>
    <w:rsid w:val="009927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9927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927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style>
  <w:style w:type="paragraph" w:customStyle="1" w:styleId="xl98">
    <w:name w:val="xl98"/>
    <w:basedOn w:val="Normal"/>
    <w:rsid w:val="009927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9">
    <w:name w:val="xl99"/>
    <w:basedOn w:val="Normal"/>
    <w:rsid w:val="00992708"/>
    <w:pPr>
      <w:pBdr>
        <w:left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9927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92708"/>
    <w:pPr>
      <w:pBdr>
        <w:left w:val="single" w:sz="4" w:space="0" w:color="auto"/>
        <w:right w:val="single" w:sz="4" w:space="0" w:color="auto"/>
      </w:pBdr>
      <w:spacing w:before="100" w:beforeAutospacing="1" w:after="100" w:afterAutospacing="1"/>
      <w:textAlignment w:val="center"/>
    </w:pPr>
  </w:style>
  <w:style w:type="paragraph" w:customStyle="1" w:styleId="xl102">
    <w:name w:val="xl102"/>
    <w:basedOn w:val="Normal"/>
    <w:rsid w:val="009927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103">
    <w:name w:val="xl103"/>
    <w:basedOn w:val="Normal"/>
    <w:rsid w:val="00992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20"/>
      <w:szCs w:val="20"/>
    </w:rPr>
  </w:style>
  <w:style w:type="paragraph" w:customStyle="1" w:styleId="xl104">
    <w:name w:val="xl104"/>
    <w:basedOn w:val="Normal"/>
    <w:rsid w:val="00992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8"/>
      <w:szCs w:val="18"/>
    </w:rPr>
  </w:style>
  <w:style w:type="character" w:customStyle="1" w:styleId="Balk2Char">
    <w:name w:val="Başlık 2 Char"/>
    <w:basedOn w:val="VarsaylanParagrafYazTipi"/>
    <w:link w:val="Balk2"/>
    <w:uiPriority w:val="9"/>
    <w:semiHidden/>
    <w:rsid w:val="00E4575A"/>
    <w:rPr>
      <w:rFonts w:asciiTheme="majorHAnsi" w:eastAsiaTheme="majorEastAsia" w:hAnsiTheme="majorHAnsi" w:cstheme="majorBidi"/>
      <w:b/>
      <w:bCs/>
      <w:color w:val="4F81BD" w:themeColor="accent1"/>
      <w:sz w:val="26"/>
      <w:szCs w:val="26"/>
      <w:lang w:eastAsia="tr-TR"/>
    </w:rPr>
  </w:style>
  <w:style w:type="paragraph" w:styleId="Dzeltme">
    <w:name w:val="Revision"/>
    <w:hidden/>
    <w:uiPriority w:val="99"/>
    <w:semiHidden/>
    <w:rsid w:val="003A52F2"/>
    <w:pPr>
      <w:spacing w:after="0" w:line="240" w:lineRule="auto"/>
    </w:pPr>
    <w:rPr>
      <w:rFonts w:ascii="Times New Roman" w:eastAsia="Times New Roman" w:hAnsi="Times New Roman" w:cs="Times New Roman"/>
      <w:sz w:val="24"/>
      <w:szCs w:val="24"/>
      <w:lang w:eastAsia="tr-TR"/>
    </w:rPr>
  </w:style>
  <w:style w:type="character" w:customStyle="1" w:styleId="FootnoteTextChar">
    <w:name w:val="Footnote Text Char"/>
    <w:basedOn w:val="VarsaylanParagrafYazTipi"/>
    <w:uiPriority w:val="99"/>
    <w:rsid w:val="00256A6E"/>
    <w:rPr>
      <w:rFonts w:ascii="Times New Roman" w:eastAsia="Times New Roman" w:hAnsi="Times New Roman" w:cs="Times New Roman"/>
      <w:sz w:val="20"/>
      <w:szCs w:val="20"/>
      <w:lang w:eastAsia="tr-TR"/>
    </w:rPr>
  </w:style>
  <w:style w:type="character" w:customStyle="1" w:styleId="CommentTextChar">
    <w:name w:val="Comment Text Char"/>
    <w:basedOn w:val="VarsaylanParagrafYazTipi"/>
    <w:uiPriority w:val="99"/>
    <w:semiHidden/>
    <w:rsid w:val="00256A6E"/>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6705">
      <w:bodyDiv w:val="1"/>
      <w:marLeft w:val="0"/>
      <w:marRight w:val="0"/>
      <w:marTop w:val="0"/>
      <w:marBottom w:val="0"/>
      <w:divBdr>
        <w:top w:val="none" w:sz="0" w:space="0" w:color="auto"/>
        <w:left w:val="none" w:sz="0" w:space="0" w:color="auto"/>
        <w:bottom w:val="none" w:sz="0" w:space="0" w:color="auto"/>
        <w:right w:val="none" w:sz="0" w:space="0" w:color="auto"/>
      </w:divBdr>
    </w:div>
    <w:div w:id="214435192">
      <w:bodyDiv w:val="1"/>
      <w:marLeft w:val="0"/>
      <w:marRight w:val="0"/>
      <w:marTop w:val="0"/>
      <w:marBottom w:val="0"/>
      <w:divBdr>
        <w:top w:val="none" w:sz="0" w:space="0" w:color="auto"/>
        <w:left w:val="none" w:sz="0" w:space="0" w:color="auto"/>
        <w:bottom w:val="none" w:sz="0" w:space="0" w:color="auto"/>
        <w:right w:val="none" w:sz="0" w:space="0" w:color="auto"/>
      </w:divBdr>
    </w:div>
    <w:div w:id="245654080">
      <w:bodyDiv w:val="1"/>
      <w:marLeft w:val="0"/>
      <w:marRight w:val="0"/>
      <w:marTop w:val="0"/>
      <w:marBottom w:val="0"/>
      <w:divBdr>
        <w:top w:val="none" w:sz="0" w:space="0" w:color="auto"/>
        <w:left w:val="none" w:sz="0" w:space="0" w:color="auto"/>
        <w:bottom w:val="none" w:sz="0" w:space="0" w:color="auto"/>
        <w:right w:val="none" w:sz="0" w:space="0" w:color="auto"/>
      </w:divBdr>
    </w:div>
    <w:div w:id="272371044">
      <w:bodyDiv w:val="1"/>
      <w:marLeft w:val="0"/>
      <w:marRight w:val="0"/>
      <w:marTop w:val="0"/>
      <w:marBottom w:val="0"/>
      <w:divBdr>
        <w:top w:val="none" w:sz="0" w:space="0" w:color="auto"/>
        <w:left w:val="none" w:sz="0" w:space="0" w:color="auto"/>
        <w:bottom w:val="none" w:sz="0" w:space="0" w:color="auto"/>
        <w:right w:val="none" w:sz="0" w:space="0" w:color="auto"/>
      </w:divBdr>
    </w:div>
    <w:div w:id="320349366">
      <w:bodyDiv w:val="1"/>
      <w:marLeft w:val="0"/>
      <w:marRight w:val="0"/>
      <w:marTop w:val="0"/>
      <w:marBottom w:val="0"/>
      <w:divBdr>
        <w:top w:val="none" w:sz="0" w:space="0" w:color="auto"/>
        <w:left w:val="none" w:sz="0" w:space="0" w:color="auto"/>
        <w:bottom w:val="none" w:sz="0" w:space="0" w:color="auto"/>
        <w:right w:val="none" w:sz="0" w:space="0" w:color="auto"/>
      </w:divBdr>
    </w:div>
    <w:div w:id="361711689">
      <w:bodyDiv w:val="1"/>
      <w:marLeft w:val="0"/>
      <w:marRight w:val="0"/>
      <w:marTop w:val="0"/>
      <w:marBottom w:val="0"/>
      <w:divBdr>
        <w:top w:val="none" w:sz="0" w:space="0" w:color="auto"/>
        <w:left w:val="none" w:sz="0" w:space="0" w:color="auto"/>
        <w:bottom w:val="none" w:sz="0" w:space="0" w:color="auto"/>
        <w:right w:val="none" w:sz="0" w:space="0" w:color="auto"/>
      </w:divBdr>
    </w:div>
    <w:div w:id="365525750">
      <w:bodyDiv w:val="1"/>
      <w:marLeft w:val="0"/>
      <w:marRight w:val="0"/>
      <w:marTop w:val="0"/>
      <w:marBottom w:val="0"/>
      <w:divBdr>
        <w:top w:val="none" w:sz="0" w:space="0" w:color="auto"/>
        <w:left w:val="none" w:sz="0" w:space="0" w:color="auto"/>
        <w:bottom w:val="none" w:sz="0" w:space="0" w:color="auto"/>
        <w:right w:val="none" w:sz="0" w:space="0" w:color="auto"/>
      </w:divBdr>
    </w:div>
    <w:div w:id="396166770">
      <w:bodyDiv w:val="1"/>
      <w:marLeft w:val="0"/>
      <w:marRight w:val="0"/>
      <w:marTop w:val="0"/>
      <w:marBottom w:val="0"/>
      <w:divBdr>
        <w:top w:val="none" w:sz="0" w:space="0" w:color="auto"/>
        <w:left w:val="none" w:sz="0" w:space="0" w:color="auto"/>
        <w:bottom w:val="none" w:sz="0" w:space="0" w:color="auto"/>
        <w:right w:val="none" w:sz="0" w:space="0" w:color="auto"/>
      </w:divBdr>
    </w:div>
    <w:div w:id="432017307">
      <w:bodyDiv w:val="1"/>
      <w:marLeft w:val="0"/>
      <w:marRight w:val="0"/>
      <w:marTop w:val="0"/>
      <w:marBottom w:val="0"/>
      <w:divBdr>
        <w:top w:val="none" w:sz="0" w:space="0" w:color="auto"/>
        <w:left w:val="none" w:sz="0" w:space="0" w:color="auto"/>
        <w:bottom w:val="none" w:sz="0" w:space="0" w:color="auto"/>
        <w:right w:val="none" w:sz="0" w:space="0" w:color="auto"/>
      </w:divBdr>
    </w:div>
    <w:div w:id="472872638">
      <w:bodyDiv w:val="1"/>
      <w:marLeft w:val="0"/>
      <w:marRight w:val="0"/>
      <w:marTop w:val="0"/>
      <w:marBottom w:val="0"/>
      <w:divBdr>
        <w:top w:val="none" w:sz="0" w:space="0" w:color="auto"/>
        <w:left w:val="none" w:sz="0" w:space="0" w:color="auto"/>
        <w:bottom w:val="none" w:sz="0" w:space="0" w:color="auto"/>
        <w:right w:val="none" w:sz="0" w:space="0" w:color="auto"/>
      </w:divBdr>
    </w:div>
    <w:div w:id="554707490">
      <w:bodyDiv w:val="1"/>
      <w:marLeft w:val="0"/>
      <w:marRight w:val="0"/>
      <w:marTop w:val="0"/>
      <w:marBottom w:val="0"/>
      <w:divBdr>
        <w:top w:val="none" w:sz="0" w:space="0" w:color="auto"/>
        <w:left w:val="none" w:sz="0" w:space="0" w:color="auto"/>
        <w:bottom w:val="none" w:sz="0" w:space="0" w:color="auto"/>
        <w:right w:val="none" w:sz="0" w:space="0" w:color="auto"/>
      </w:divBdr>
    </w:div>
    <w:div w:id="565339300">
      <w:bodyDiv w:val="1"/>
      <w:marLeft w:val="0"/>
      <w:marRight w:val="0"/>
      <w:marTop w:val="0"/>
      <w:marBottom w:val="0"/>
      <w:divBdr>
        <w:top w:val="none" w:sz="0" w:space="0" w:color="auto"/>
        <w:left w:val="none" w:sz="0" w:space="0" w:color="auto"/>
        <w:bottom w:val="none" w:sz="0" w:space="0" w:color="auto"/>
        <w:right w:val="none" w:sz="0" w:space="0" w:color="auto"/>
      </w:divBdr>
    </w:div>
    <w:div w:id="611593036">
      <w:bodyDiv w:val="1"/>
      <w:marLeft w:val="0"/>
      <w:marRight w:val="0"/>
      <w:marTop w:val="0"/>
      <w:marBottom w:val="0"/>
      <w:divBdr>
        <w:top w:val="none" w:sz="0" w:space="0" w:color="auto"/>
        <w:left w:val="none" w:sz="0" w:space="0" w:color="auto"/>
        <w:bottom w:val="none" w:sz="0" w:space="0" w:color="auto"/>
        <w:right w:val="none" w:sz="0" w:space="0" w:color="auto"/>
      </w:divBdr>
    </w:div>
    <w:div w:id="624316794">
      <w:bodyDiv w:val="1"/>
      <w:marLeft w:val="0"/>
      <w:marRight w:val="0"/>
      <w:marTop w:val="0"/>
      <w:marBottom w:val="0"/>
      <w:divBdr>
        <w:top w:val="none" w:sz="0" w:space="0" w:color="auto"/>
        <w:left w:val="none" w:sz="0" w:space="0" w:color="auto"/>
        <w:bottom w:val="none" w:sz="0" w:space="0" w:color="auto"/>
        <w:right w:val="none" w:sz="0" w:space="0" w:color="auto"/>
      </w:divBdr>
      <w:divsChild>
        <w:div w:id="1956060176">
          <w:marLeft w:val="547"/>
          <w:marRight w:val="0"/>
          <w:marTop w:val="96"/>
          <w:marBottom w:val="0"/>
          <w:divBdr>
            <w:top w:val="none" w:sz="0" w:space="0" w:color="auto"/>
            <w:left w:val="none" w:sz="0" w:space="0" w:color="auto"/>
            <w:bottom w:val="none" w:sz="0" w:space="0" w:color="auto"/>
            <w:right w:val="none" w:sz="0" w:space="0" w:color="auto"/>
          </w:divBdr>
        </w:div>
        <w:div w:id="456143054">
          <w:marLeft w:val="1267"/>
          <w:marRight w:val="0"/>
          <w:marTop w:val="96"/>
          <w:marBottom w:val="0"/>
          <w:divBdr>
            <w:top w:val="none" w:sz="0" w:space="0" w:color="auto"/>
            <w:left w:val="none" w:sz="0" w:space="0" w:color="auto"/>
            <w:bottom w:val="none" w:sz="0" w:space="0" w:color="auto"/>
            <w:right w:val="none" w:sz="0" w:space="0" w:color="auto"/>
          </w:divBdr>
        </w:div>
        <w:div w:id="1581910017">
          <w:marLeft w:val="1267"/>
          <w:marRight w:val="0"/>
          <w:marTop w:val="96"/>
          <w:marBottom w:val="0"/>
          <w:divBdr>
            <w:top w:val="none" w:sz="0" w:space="0" w:color="auto"/>
            <w:left w:val="none" w:sz="0" w:space="0" w:color="auto"/>
            <w:bottom w:val="none" w:sz="0" w:space="0" w:color="auto"/>
            <w:right w:val="none" w:sz="0" w:space="0" w:color="auto"/>
          </w:divBdr>
        </w:div>
        <w:div w:id="753086842">
          <w:marLeft w:val="547"/>
          <w:marRight w:val="0"/>
          <w:marTop w:val="96"/>
          <w:marBottom w:val="0"/>
          <w:divBdr>
            <w:top w:val="none" w:sz="0" w:space="0" w:color="auto"/>
            <w:left w:val="none" w:sz="0" w:space="0" w:color="auto"/>
            <w:bottom w:val="none" w:sz="0" w:space="0" w:color="auto"/>
            <w:right w:val="none" w:sz="0" w:space="0" w:color="auto"/>
          </w:divBdr>
        </w:div>
      </w:divsChild>
    </w:div>
    <w:div w:id="664477637">
      <w:bodyDiv w:val="1"/>
      <w:marLeft w:val="0"/>
      <w:marRight w:val="0"/>
      <w:marTop w:val="0"/>
      <w:marBottom w:val="0"/>
      <w:divBdr>
        <w:top w:val="none" w:sz="0" w:space="0" w:color="auto"/>
        <w:left w:val="none" w:sz="0" w:space="0" w:color="auto"/>
        <w:bottom w:val="none" w:sz="0" w:space="0" w:color="auto"/>
        <w:right w:val="none" w:sz="0" w:space="0" w:color="auto"/>
      </w:divBdr>
    </w:div>
    <w:div w:id="706220407">
      <w:bodyDiv w:val="1"/>
      <w:marLeft w:val="0"/>
      <w:marRight w:val="0"/>
      <w:marTop w:val="0"/>
      <w:marBottom w:val="0"/>
      <w:divBdr>
        <w:top w:val="none" w:sz="0" w:space="0" w:color="auto"/>
        <w:left w:val="none" w:sz="0" w:space="0" w:color="auto"/>
        <w:bottom w:val="none" w:sz="0" w:space="0" w:color="auto"/>
        <w:right w:val="none" w:sz="0" w:space="0" w:color="auto"/>
      </w:divBdr>
    </w:div>
    <w:div w:id="709232750">
      <w:bodyDiv w:val="1"/>
      <w:marLeft w:val="0"/>
      <w:marRight w:val="0"/>
      <w:marTop w:val="0"/>
      <w:marBottom w:val="0"/>
      <w:divBdr>
        <w:top w:val="none" w:sz="0" w:space="0" w:color="auto"/>
        <w:left w:val="none" w:sz="0" w:space="0" w:color="auto"/>
        <w:bottom w:val="none" w:sz="0" w:space="0" w:color="auto"/>
        <w:right w:val="none" w:sz="0" w:space="0" w:color="auto"/>
      </w:divBdr>
    </w:div>
    <w:div w:id="800613562">
      <w:bodyDiv w:val="1"/>
      <w:marLeft w:val="0"/>
      <w:marRight w:val="0"/>
      <w:marTop w:val="0"/>
      <w:marBottom w:val="0"/>
      <w:divBdr>
        <w:top w:val="none" w:sz="0" w:space="0" w:color="auto"/>
        <w:left w:val="none" w:sz="0" w:space="0" w:color="auto"/>
        <w:bottom w:val="none" w:sz="0" w:space="0" w:color="auto"/>
        <w:right w:val="none" w:sz="0" w:space="0" w:color="auto"/>
      </w:divBdr>
    </w:div>
    <w:div w:id="846293063">
      <w:bodyDiv w:val="1"/>
      <w:marLeft w:val="0"/>
      <w:marRight w:val="0"/>
      <w:marTop w:val="0"/>
      <w:marBottom w:val="0"/>
      <w:divBdr>
        <w:top w:val="none" w:sz="0" w:space="0" w:color="auto"/>
        <w:left w:val="none" w:sz="0" w:space="0" w:color="auto"/>
        <w:bottom w:val="none" w:sz="0" w:space="0" w:color="auto"/>
        <w:right w:val="none" w:sz="0" w:space="0" w:color="auto"/>
      </w:divBdr>
    </w:div>
    <w:div w:id="865559661">
      <w:bodyDiv w:val="1"/>
      <w:marLeft w:val="0"/>
      <w:marRight w:val="0"/>
      <w:marTop w:val="0"/>
      <w:marBottom w:val="0"/>
      <w:divBdr>
        <w:top w:val="none" w:sz="0" w:space="0" w:color="auto"/>
        <w:left w:val="none" w:sz="0" w:space="0" w:color="auto"/>
        <w:bottom w:val="none" w:sz="0" w:space="0" w:color="auto"/>
        <w:right w:val="none" w:sz="0" w:space="0" w:color="auto"/>
      </w:divBdr>
    </w:div>
    <w:div w:id="913902771">
      <w:bodyDiv w:val="1"/>
      <w:marLeft w:val="0"/>
      <w:marRight w:val="0"/>
      <w:marTop w:val="0"/>
      <w:marBottom w:val="0"/>
      <w:divBdr>
        <w:top w:val="none" w:sz="0" w:space="0" w:color="auto"/>
        <w:left w:val="none" w:sz="0" w:space="0" w:color="auto"/>
        <w:bottom w:val="none" w:sz="0" w:space="0" w:color="auto"/>
        <w:right w:val="none" w:sz="0" w:space="0" w:color="auto"/>
      </w:divBdr>
    </w:div>
    <w:div w:id="1042095911">
      <w:bodyDiv w:val="1"/>
      <w:marLeft w:val="0"/>
      <w:marRight w:val="0"/>
      <w:marTop w:val="0"/>
      <w:marBottom w:val="0"/>
      <w:divBdr>
        <w:top w:val="none" w:sz="0" w:space="0" w:color="auto"/>
        <w:left w:val="none" w:sz="0" w:space="0" w:color="auto"/>
        <w:bottom w:val="none" w:sz="0" w:space="0" w:color="auto"/>
        <w:right w:val="none" w:sz="0" w:space="0" w:color="auto"/>
      </w:divBdr>
    </w:div>
    <w:div w:id="1190296052">
      <w:bodyDiv w:val="1"/>
      <w:marLeft w:val="0"/>
      <w:marRight w:val="0"/>
      <w:marTop w:val="0"/>
      <w:marBottom w:val="0"/>
      <w:divBdr>
        <w:top w:val="none" w:sz="0" w:space="0" w:color="auto"/>
        <w:left w:val="none" w:sz="0" w:space="0" w:color="auto"/>
        <w:bottom w:val="none" w:sz="0" w:space="0" w:color="auto"/>
        <w:right w:val="none" w:sz="0" w:space="0" w:color="auto"/>
      </w:divBdr>
    </w:div>
    <w:div w:id="1246723306">
      <w:bodyDiv w:val="1"/>
      <w:marLeft w:val="0"/>
      <w:marRight w:val="0"/>
      <w:marTop w:val="0"/>
      <w:marBottom w:val="0"/>
      <w:divBdr>
        <w:top w:val="none" w:sz="0" w:space="0" w:color="auto"/>
        <w:left w:val="none" w:sz="0" w:space="0" w:color="auto"/>
        <w:bottom w:val="none" w:sz="0" w:space="0" w:color="auto"/>
        <w:right w:val="none" w:sz="0" w:space="0" w:color="auto"/>
      </w:divBdr>
    </w:div>
    <w:div w:id="1354767259">
      <w:bodyDiv w:val="1"/>
      <w:marLeft w:val="0"/>
      <w:marRight w:val="0"/>
      <w:marTop w:val="0"/>
      <w:marBottom w:val="0"/>
      <w:divBdr>
        <w:top w:val="none" w:sz="0" w:space="0" w:color="auto"/>
        <w:left w:val="none" w:sz="0" w:space="0" w:color="auto"/>
        <w:bottom w:val="none" w:sz="0" w:space="0" w:color="auto"/>
        <w:right w:val="none" w:sz="0" w:space="0" w:color="auto"/>
      </w:divBdr>
    </w:div>
    <w:div w:id="1511143980">
      <w:bodyDiv w:val="1"/>
      <w:marLeft w:val="0"/>
      <w:marRight w:val="0"/>
      <w:marTop w:val="0"/>
      <w:marBottom w:val="0"/>
      <w:divBdr>
        <w:top w:val="none" w:sz="0" w:space="0" w:color="auto"/>
        <w:left w:val="none" w:sz="0" w:space="0" w:color="auto"/>
        <w:bottom w:val="none" w:sz="0" w:space="0" w:color="auto"/>
        <w:right w:val="none" w:sz="0" w:space="0" w:color="auto"/>
      </w:divBdr>
    </w:div>
    <w:div w:id="1555041564">
      <w:bodyDiv w:val="1"/>
      <w:marLeft w:val="0"/>
      <w:marRight w:val="0"/>
      <w:marTop w:val="0"/>
      <w:marBottom w:val="0"/>
      <w:divBdr>
        <w:top w:val="none" w:sz="0" w:space="0" w:color="auto"/>
        <w:left w:val="none" w:sz="0" w:space="0" w:color="auto"/>
        <w:bottom w:val="none" w:sz="0" w:space="0" w:color="auto"/>
        <w:right w:val="none" w:sz="0" w:space="0" w:color="auto"/>
      </w:divBdr>
    </w:div>
    <w:div w:id="1659655432">
      <w:bodyDiv w:val="1"/>
      <w:marLeft w:val="0"/>
      <w:marRight w:val="0"/>
      <w:marTop w:val="0"/>
      <w:marBottom w:val="0"/>
      <w:divBdr>
        <w:top w:val="none" w:sz="0" w:space="0" w:color="auto"/>
        <w:left w:val="none" w:sz="0" w:space="0" w:color="auto"/>
        <w:bottom w:val="none" w:sz="0" w:space="0" w:color="auto"/>
        <w:right w:val="none" w:sz="0" w:space="0" w:color="auto"/>
      </w:divBdr>
    </w:div>
    <w:div w:id="1859073960">
      <w:bodyDiv w:val="1"/>
      <w:marLeft w:val="0"/>
      <w:marRight w:val="0"/>
      <w:marTop w:val="0"/>
      <w:marBottom w:val="0"/>
      <w:divBdr>
        <w:top w:val="none" w:sz="0" w:space="0" w:color="auto"/>
        <w:left w:val="none" w:sz="0" w:space="0" w:color="auto"/>
        <w:bottom w:val="none" w:sz="0" w:space="0" w:color="auto"/>
        <w:right w:val="none" w:sz="0" w:space="0" w:color="auto"/>
      </w:divBdr>
    </w:div>
    <w:div w:id="1910460888">
      <w:bodyDiv w:val="1"/>
      <w:marLeft w:val="0"/>
      <w:marRight w:val="0"/>
      <w:marTop w:val="0"/>
      <w:marBottom w:val="0"/>
      <w:divBdr>
        <w:top w:val="none" w:sz="0" w:space="0" w:color="auto"/>
        <w:left w:val="none" w:sz="0" w:space="0" w:color="auto"/>
        <w:bottom w:val="none" w:sz="0" w:space="0" w:color="auto"/>
        <w:right w:val="none" w:sz="0" w:space="0" w:color="auto"/>
      </w:divBdr>
    </w:div>
    <w:div w:id="1979989079">
      <w:bodyDiv w:val="1"/>
      <w:marLeft w:val="0"/>
      <w:marRight w:val="0"/>
      <w:marTop w:val="0"/>
      <w:marBottom w:val="0"/>
      <w:divBdr>
        <w:top w:val="none" w:sz="0" w:space="0" w:color="auto"/>
        <w:left w:val="none" w:sz="0" w:space="0" w:color="auto"/>
        <w:bottom w:val="none" w:sz="0" w:space="0" w:color="auto"/>
        <w:right w:val="none" w:sz="0" w:space="0" w:color="auto"/>
      </w:divBdr>
    </w:div>
    <w:div w:id="2009555944">
      <w:bodyDiv w:val="1"/>
      <w:marLeft w:val="0"/>
      <w:marRight w:val="0"/>
      <w:marTop w:val="0"/>
      <w:marBottom w:val="0"/>
      <w:divBdr>
        <w:top w:val="none" w:sz="0" w:space="0" w:color="auto"/>
        <w:left w:val="none" w:sz="0" w:space="0" w:color="auto"/>
        <w:bottom w:val="none" w:sz="0" w:space="0" w:color="auto"/>
        <w:right w:val="none" w:sz="0" w:space="0" w:color="auto"/>
      </w:divBdr>
    </w:div>
    <w:div w:id="206321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sagl&#305;k.gov.tr"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kalite.saglik.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DB43A-2500-48BB-A315-CFA6BA30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22</Pages>
  <Words>6774</Words>
  <Characters>38616</Characters>
  <Application>Microsoft Office Word</Application>
  <DocSecurity>0</DocSecurity>
  <Lines>321</Lines>
  <Paragraphs>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Ezgi-pc</dc:creator>
  <cp:lastModifiedBy>Sevgin Fettahoğlu</cp:lastModifiedBy>
  <cp:revision>85</cp:revision>
  <cp:lastPrinted>2016-10-17T11:32:00Z</cp:lastPrinted>
  <dcterms:created xsi:type="dcterms:W3CDTF">2017-02-01T09:39:00Z</dcterms:created>
  <dcterms:modified xsi:type="dcterms:W3CDTF">2018-03-23T06:45:00Z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