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9CF" w:rsidRPr="00A6048F" w:rsidRDefault="00A206CF">
      <w:pPr>
        <w:jc w:val="center"/>
        <w:rPr>
          <w:b/>
          <w:bCs/>
        </w:rPr>
      </w:pPr>
      <w:r w:rsidRPr="00A6048F">
        <w:rPr>
          <w:b/>
          <w:bCs/>
        </w:rPr>
        <w:t>Infinite-Variance Error Structure in Finance and Economics</w:t>
      </w:r>
    </w:p>
    <w:p w:rsidR="005E19CF" w:rsidRPr="00A6048F" w:rsidRDefault="005E19CF">
      <w:pPr>
        <w:jc w:val="both"/>
        <w:rPr>
          <w:b/>
          <w:bCs/>
        </w:rPr>
      </w:pPr>
    </w:p>
    <w:p w:rsidR="005E19CF" w:rsidRPr="00A6048F" w:rsidRDefault="005E19CF">
      <w:pPr>
        <w:jc w:val="both"/>
        <w:rPr>
          <w:b/>
          <w:bCs/>
        </w:rPr>
      </w:pPr>
    </w:p>
    <w:p w:rsidR="005E19CF" w:rsidRPr="00A6048F" w:rsidRDefault="00A206CF">
      <w:pPr>
        <w:pStyle w:val="Balk1"/>
        <w:rPr>
          <w:lang w:val="en-US"/>
        </w:rPr>
      </w:pPr>
      <w:proofErr w:type="spellStart"/>
      <w:r w:rsidRPr="00A6048F">
        <w:rPr>
          <w:lang w:val="en-US"/>
        </w:rPr>
        <w:t>Fatma</w:t>
      </w:r>
      <w:proofErr w:type="spellEnd"/>
      <w:r w:rsidRPr="00A6048F">
        <w:rPr>
          <w:lang w:val="en-US"/>
        </w:rPr>
        <w:t xml:space="preserve"> </w:t>
      </w:r>
      <w:proofErr w:type="spellStart"/>
      <w:r w:rsidRPr="00A6048F">
        <w:rPr>
          <w:lang w:val="en-US"/>
        </w:rPr>
        <w:t>Özgü</w:t>
      </w:r>
      <w:proofErr w:type="spellEnd"/>
      <w:r w:rsidRPr="00A6048F">
        <w:rPr>
          <w:lang w:val="en-US"/>
        </w:rPr>
        <w:t xml:space="preserve"> </w:t>
      </w:r>
      <w:proofErr w:type="spellStart"/>
      <w:r w:rsidRPr="00A6048F">
        <w:rPr>
          <w:lang w:val="en-US"/>
        </w:rPr>
        <w:t>Serttaş</w:t>
      </w:r>
      <w:proofErr w:type="spellEnd"/>
      <w:r w:rsidR="00564F54" w:rsidRPr="00A6048F">
        <w:rPr>
          <w:rStyle w:val="DipnotBavurusu"/>
          <w:lang w:val="en-US"/>
        </w:rPr>
        <w:footnoteReference w:customMarkFollows="1" w:id="1"/>
        <w:sym w:font="Symbol" w:char="F0D2"/>
      </w:r>
    </w:p>
    <w:p w:rsidR="005E19CF" w:rsidRPr="00A6048F" w:rsidRDefault="000D384F" w:rsidP="000D384F">
      <w:pPr>
        <w:tabs>
          <w:tab w:val="left" w:pos="4075"/>
        </w:tabs>
      </w:pPr>
      <w:r w:rsidRPr="00A6048F">
        <w:tab/>
      </w:r>
    </w:p>
    <w:p w:rsidR="005E19CF" w:rsidRPr="00A6048F" w:rsidRDefault="006E0FEF">
      <w:pPr>
        <w:jc w:val="center"/>
      </w:pPr>
      <w:r w:rsidRPr="00A6048F">
        <w:t xml:space="preserve">Ankara </w:t>
      </w:r>
      <w:proofErr w:type="spellStart"/>
      <w:r w:rsidR="00A206CF" w:rsidRPr="00A6048F">
        <w:t>Yıldırım</w:t>
      </w:r>
      <w:proofErr w:type="spellEnd"/>
      <w:r w:rsidR="00A206CF" w:rsidRPr="00A6048F">
        <w:t xml:space="preserve"> </w:t>
      </w:r>
      <w:proofErr w:type="spellStart"/>
      <w:r w:rsidR="00A206CF" w:rsidRPr="00A6048F">
        <w:t>Beyazıt</w:t>
      </w:r>
      <w:proofErr w:type="spellEnd"/>
      <w:r w:rsidR="00A206CF" w:rsidRPr="00A6048F">
        <w:t xml:space="preserve"> University</w:t>
      </w:r>
    </w:p>
    <w:p w:rsidR="005E19CF" w:rsidRPr="00A6048F" w:rsidRDefault="00A206CF" w:rsidP="00A206CF">
      <w:pPr>
        <w:tabs>
          <w:tab w:val="left" w:pos="5013"/>
        </w:tabs>
      </w:pPr>
      <w:r w:rsidRPr="00A6048F">
        <w:tab/>
      </w:r>
    </w:p>
    <w:p w:rsidR="005E19CF" w:rsidRPr="00A6048F" w:rsidRDefault="005E19CF">
      <w:pPr>
        <w:pStyle w:val="Balk1"/>
        <w:rPr>
          <w:lang w:val="en-US"/>
        </w:rPr>
      </w:pPr>
      <w:r w:rsidRPr="00A6048F">
        <w:rPr>
          <w:lang w:val="en-US"/>
        </w:rPr>
        <w:t>ABSTRACT</w:t>
      </w:r>
    </w:p>
    <w:p w:rsidR="005E19CF" w:rsidRPr="00A6048F" w:rsidRDefault="005E19CF">
      <w:pPr>
        <w:jc w:val="center"/>
        <w:rPr>
          <w:b/>
          <w:bCs/>
        </w:rPr>
      </w:pPr>
    </w:p>
    <w:p w:rsidR="005E19CF" w:rsidRPr="00A6048F" w:rsidRDefault="00951EA7" w:rsidP="00A26EAC">
      <w:pPr>
        <w:pStyle w:val="GvdeMetni2"/>
        <w:ind w:left="567" w:right="567"/>
        <w:rPr>
          <w:sz w:val="22"/>
          <w:szCs w:val="22"/>
          <w:lang w:val="en-US"/>
        </w:rPr>
      </w:pPr>
      <w:r w:rsidRPr="00A6048F">
        <w:rPr>
          <w:sz w:val="22"/>
          <w:szCs w:val="22"/>
          <w:lang w:val="en-US"/>
        </w:rPr>
        <w:t>Many macroeconomic and financial data exhibit large outliers and high volatility so that their returns are usually modeled to follow an infinite-variance stable process. Extreme behaviors in such data tend to exist especially for emerging markets due to frequent existence of high economic turmoil. A relatively new area of research studies that model the financial returns as infinite-variance stable errors exists for emerging markets as well as for industrialized countries. This study aims to briefly introduce the reader the concept of infinite-variance stable distributions, discuss some existing studies on unit root and co-integration tests that assume infinite-variance stable error structure, and then to point out the potential lines of research while showing the significance of this relatively new concept</w:t>
      </w:r>
      <w:r w:rsidR="005E19CF" w:rsidRPr="00A6048F">
        <w:rPr>
          <w:sz w:val="22"/>
          <w:szCs w:val="22"/>
          <w:lang w:val="en-US"/>
        </w:rPr>
        <w:t>.</w:t>
      </w:r>
    </w:p>
    <w:p w:rsidR="005E19CF" w:rsidRPr="00A6048F" w:rsidRDefault="005E19CF" w:rsidP="00A26EAC">
      <w:pPr>
        <w:ind w:left="567" w:right="567"/>
        <w:jc w:val="both"/>
        <w:rPr>
          <w:b/>
          <w:bCs/>
          <w:sz w:val="22"/>
          <w:szCs w:val="22"/>
        </w:rPr>
      </w:pPr>
    </w:p>
    <w:p w:rsidR="005E19CF" w:rsidRPr="00A6048F" w:rsidRDefault="005E19CF" w:rsidP="00A26EAC">
      <w:pPr>
        <w:ind w:left="567" w:right="567"/>
        <w:rPr>
          <w:sz w:val="22"/>
          <w:szCs w:val="22"/>
        </w:rPr>
      </w:pPr>
      <w:r w:rsidRPr="00A6048F">
        <w:rPr>
          <w:b/>
          <w:bCs/>
          <w:sz w:val="22"/>
          <w:szCs w:val="22"/>
        </w:rPr>
        <w:t xml:space="preserve">Key words: </w:t>
      </w:r>
      <w:r w:rsidR="0025469D" w:rsidRPr="00A6048F">
        <w:rPr>
          <w:b/>
          <w:bCs/>
          <w:sz w:val="22"/>
          <w:szCs w:val="22"/>
        </w:rPr>
        <w:t xml:space="preserve"> </w:t>
      </w:r>
      <w:r w:rsidR="00951EA7" w:rsidRPr="00A6048F">
        <w:rPr>
          <w:i/>
          <w:iCs/>
          <w:sz w:val="22"/>
          <w:szCs w:val="22"/>
        </w:rPr>
        <w:t>Infinite-Variance Errors, Stable Distributions, Financial Returns, Unit Root Tests, Co-Integration Tests</w:t>
      </w:r>
    </w:p>
    <w:p w:rsidR="002724D3" w:rsidRPr="00A6048F" w:rsidRDefault="002724D3" w:rsidP="002724D3">
      <w:pPr>
        <w:ind w:left="567" w:right="567"/>
        <w:jc w:val="both"/>
        <w:rPr>
          <w:b/>
          <w:bCs/>
          <w:sz w:val="22"/>
          <w:szCs w:val="22"/>
        </w:rPr>
      </w:pPr>
      <w:r w:rsidRPr="00A6048F">
        <w:rPr>
          <w:sz w:val="22"/>
          <w:szCs w:val="22"/>
        </w:rPr>
        <w:t xml:space="preserve">JEL Classifications: </w:t>
      </w:r>
      <w:r w:rsidR="005F105B" w:rsidRPr="00A6048F">
        <w:rPr>
          <w:sz w:val="22"/>
          <w:szCs w:val="22"/>
        </w:rPr>
        <w:t>C21, C22, C32</w:t>
      </w:r>
    </w:p>
    <w:p w:rsidR="005E19CF" w:rsidRPr="00A6048F" w:rsidRDefault="005E19CF">
      <w:pPr>
        <w:jc w:val="both"/>
        <w:rPr>
          <w:b/>
          <w:bCs/>
        </w:rPr>
      </w:pPr>
    </w:p>
    <w:p w:rsidR="005E19CF" w:rsidRPr="00A6048F" w:rsidRDefault="005E19CF">
      <w:pPr>
        <w:jc w:val="both"/>
      </w:pPr>
    </w:p>
    <w:p w:rsidR="005E19CF" w:rsidRPr="00A6048F" w:rsidRDefault="005E19CF">
      <w:pPr>
        <w:jc w:val="both"/>
        <w:rPr>
          <w:b/>
          <w:bCs/>
        </w:rPr>
      </w:pPr>
      <w:r w:rsidRPr="00A6048F">
        <w:rPr>
          <w:b/>
          <w:bCs/>
        </w:rPr>
        <w:t xml:space="preserve">1. </w:t>
      </w:r>
      <w:r w:rsidR="00951EA7" w:rsidRPr="00A6048F">
        <w:rPr>
          <w:b/>
          <w:bCs/>
        </w:rPr>
        <w:t>INTRODUCTION</w:t>
      </w:r>
    </w:p>
    <w:p w:rsidR="005E19CF" w:rsidRPr="00A6048F" w:rsidRDefault="005E19CF">
      <w:pPr>
        <w:jc w:val="both"/>
        <w:rPr>
          <w:b/>
          <w:bCs/>
        </w:rPr>
      </w:pPr>
    </w:p>
    <w:p w:rsidR="00951EA7" w:rsidRPr="00A6048F" w:rsidRDefault="00951EA7">
      <w:pPr>
        <w:jc w:val="both"/>
      </w:pPr>
      <w:r w:rsidRPr="00A6048F">
        <w:t xml:space="preserve">Normality of the error terms in econometric applications is a widely used assumption. Because each error term (usually denoted as </w:t>
      </w:r>
      <w:proofErr w:type="spellStart"/>
      <w:r w:rsidRPr="00A6048F">
        <w:rPr>
          <w:i/>
        </w:rPr>
        <w:t>u</w:t>
      </w:r>
      <w:r w:rsidRPr="00A6048F">
        <w:rPr>
          <w:i/>
          <w:vertAlign w:val="subscript"/>
        </w:rPr>
        <w:t>t</w:t>
      </w:r>
      <w:proofErr w:type="spellEnd"/>
      <w:r w:rsidRPr="00A6048F">
        <w:t xml:space="preserve"> or </w:t>
      </w:r>
      <w:proofErr w:type="spellStart"/>
      <w:proofErr w:type="gramStart"/>
      <w:r w:rsidRPr="00A6048F">
        <w:rPr>
          <w:i/>
        </w:rPr>
        <w:t>ε</w:t>
      </w:r>
      <w:r w:rsidRPr="00A6048F">
        <w:rPr>
          <w:i/>
          <w:vertAlign w:val="subscript"/>
        </w:rPr>
        <w:t>t</w:t>
      </w:r>
      <w:proofErr w:type="spellEnd"/>
      <w:proofErr w:type="gramEnd"/>
      <w:r w:rsidRPr="00A6048F">
        <w:t>) in regression and time series models can be hypothesized as the sum of a large number of factors. If those factors are independent with finite-variance and none of them is “too large” compared to others, then each error term is normally distributed by the Central Limit Theorem (CLT).</w:t>
      </w:r>
    </w:p>
    <w:p w:rsidR="00951EA7" w:rsidRPr="00A6048F" w:rsidRDefault="00951EA7">
      <w:pPr>
        <w:jc w:val="both"/>
      </w:pPr>
    </w:p>
    <w:p w:rsidR="00951EA7" w:rsidRPr="00A6048F" w:rsidRDefault="00951EA7" w:rsidP="00951EA7">
      <w:pPr>
        <w:jc w:val="both"/>
      </w:pPr>
      <w:r w:rsidRPr="00A6048F">
        <w:t xml:space="preserve">Recently it has been observed that the behaviors of many random processes that affect some important economic data do not conform well </w:t>
      </w:r>
      <w:proofErr w:type="gramStart"/>
      <w:r w:rsidRPr="00A6048F">
        <w:t>with</w:t>
      </w:r>
      <w:proofErr w:type="gramEnd"/>
      <w:r w:rsidRPr="00A6048F">
        <w:t xml:space="preserve"> the characteristics of the normal distribution. The need of heavier-tailed or </w:t>
      </w:r>
      <w:proofErr w:type="spellStart"/>
      <w:r w:rsidRPr="00A6048F">
        <w:t>leptokurtotic</w:t>
      </w:r>
      <w:proofErr w:type="spellEnd"/>
      <w:r w:rsidRPr="00A6048F">
        <w:t xml:space="preserve"> distributions emerged to capture the higher variability that exists in the data. Thus research emphasis has shifted towards the stable distributions to model the error terms. </w:t>
      </w:r>
    </w:p>
    <w:p w:rsidR="00951EA7" w:rsidRPr="00A6048F" w:rsidRDefault="00951EA7" w:rsidP="00951EA7">
      <w:pPr>
        <w:jc w:val="both"/>
      </w:pPr>
    </w:p>
    <w:p w:rsidR="00951EA7" w:rsidRPr="00A6048F" w:rsidRDefault="00951EA7" w:rsidP="00951EA7">
      <w:pPr>
        <w:jc w:val="both"/>
      </w:pPr>
      <w:r w:rsidRPr="00A6048F">
        <w:t xml:space="preserve">Stable distributions are preferred over many other heavier-tailed distributions than the Gaussian normal, such as the </w:t>
      </w:r>
      <w:r w:rsidRPr="00A6048F">
        <w:rPr>
          <w:i/>
        </w:rPr>
        <w:t>t</w:t>
      </w:r>
      <w:r w:rsidRPr="00A6048F">
        <w:t>-distribution, because the Generalized Central Limit Theorem (GCLT) applies to them</w:t>
      </w:r>
      <w:r w:rsidR="003B198C" w:rsidRPr="00A6048F">
        <w:rPr>
          <w:rStyle w:val="DipnotBavurusu"/>
        </w:rPr>
        <w:footnoteReference w:id="2"/>
      </w:r>
      <w:r w:rsidRPr="00A6048F">
        <w:t>.  It has been shown that the stable distributions are the only possible limit law for sums of independent and identically distributed random variables when they are properly normalized and centered. This sounds like the ordinary CLT but it requires a finite second moment whereas GCLT can be generalized to infinite-variance behavior</w:t>
      </w:r>
      <w:r w:rsidR="003B198C" w:rsidRPr="00A6048F">
        <w:t>.</w:t>
      </w:r>
    </w:p>
    <w:p w:rsidR="00951EA7" w:rsidRPr="00A6048F" w:rsidRDefault="00951EA7" w:rsidP="00951EA7">
      <w:pPr>
        <w:jc w:val="both"/>
      </w:pPr>
    </w:p>
    <w:p w:rsidR="00A6048F" w:rsidRDefault="00A6048F" w:rsidP="00951EA7">
      <w:pPr>
        <w:jc w:val="both"/>
        <w:rPr>
          <w:b/>
          <w:bCs/>
        </w:rPr>
      </w:pPr>
    </w:p>
    <w:p w:rsidR="00A6048F" w:rsidRDefault="00A6048F" w:rsidP="00951EA7">
      <w:pPr>
        <w:jc w:val="both"/>
        <w:rPr>
          <w:b/>
          <w:bCs/>
        </w:rPr>
      </w:pPr>
    </w:p>
    <w:p w:rsidR="00951EA7" w:rsidRPr="00A6048F" w:rsidRDefault="00951EA7" w:rsidP="00951EA7">
      <w:pPr>
        <w:jc w:val="both"/>
        <w:rPr>
          <w:b/>
          <w:bCs/>
        </w:rPr>
      </w:pPr>
      <w:r w:rsidRPr="00A6048F">
        <w:rPr>
          <w:b/>
          <w:bCs/>
        </w:rPr>
        <w:lastRenderedPageBreak/>
        <w:t>2. STABLE DISTRIBUTIONS</w:t>
      </w:r>
    </w:p>
    <w:p w:rsidR="00951EA7" w:rsidRPr="00A6048F" w:rsidRDefault="00951EA7" w:rsidP="00951EA7">
      <w:pPr>
        <w:jc w:val="both"/>
        <w:rPr>
          <w:b/>
          <w:bCs/>
        </w:rPr>
      </w:pPr>
    </w:p>
    <w:p w:rsidR="00951EA7" w:rsidRPr="00A6048F" w:rsidRDefault="00951EA7" w:rsidP="00951EA7">
      <w:pPr>
        <w:jc w:val="both"/>
      </w:pPr>
      <w:r w:rsidRPr="00A6048F">
        <w:t xml:space="preserve">The reason why these distributions are called stable distributions is because the stable random variables are closed under linear combinations (stability property). Stable or </w:t>
      </w:r>
      <w:r w:rsidRPr="00A6048F">
        <w:rPr>
          <w:i/>
        </w:rPr>
        <w:t>α</w:t>
      </w:r>
      <w:r w:rsidRPr="00A6048F">
        <w:t xml:space="preserve">-stable distributions are characterized by four parameters: </w:t>
      </w:r>
      <w:r w:rsidRPr="00A6048F">
        <w:rPr>
          <w:i/>
        </w:rPr>
        <w:t>α</w:t>
      </w:r>
      <w:r w:rsidRPr="00A6048F">
        <w:t xml:space="preserve">, </w:t>
      </w:r>
      <w:r w:rsidRPr="00A6048F">
        <w:rPr>
          <w:i/>
        </w:rPr>
        <w:t>β</w:t>
      </w:r>
      <w:r w:rsidRPr="00A6048F">
        <w:t xml:space="preserve">, </w:t>
      </w:r>
      <w:r w:rsidRPr="00A6048F">
        <w:rPr>
          <w:i/>
        </w:rPr>
        <w:t>σ</w:t>
      </w:r>
      <w:r w:rsidRPr="00A6048F">
        <w:t xml:space="preserve">, </w:t>
      </w:r>
      <w:r w:rsidRPr="00A6048F">
        <w:rPr>
          <w:i/>
        </w:rPr>
        <w:t>µ</w:t>
      </w:r>
      <w:r w:rsidRPr="00A6048F">
        <w:t xml:space="preserve">. </w:t>
      </w:r>
      <w:proofErr w:type="gramStart"/>
      <w:r w:rsidRPr="00A6048F">
        <w:rPr>
          <w:i/>
        </w:rPr>
        <w:t>α</w:t>
      </w:r>
      <w:proofErr w:type="gramEnd"/>
      <w:r w:rsidRPr="00A6048F">
        <w:t xml:space="preserve"> ϵ (0,2] is the stability index or characteristic exponent, and is an important parameter which determines the tail heaviness/thickness. If </w:t>
      </w:r>
      <w:r w:rsidRPr="00A6048F">
        <w:rPr>
          <w:i/>
        </w:rPr>
        <w:t>α</w:t>
      </w:r>
      <w:r w:rsidR="00663B94" w:rsidRPr="00A6048F">
        <w:rPr>
          <w:vertAlign w:val="superscript"/>
        </w:rPr>
        <w:t> </w:t>
      </w:r>
      <w:r w:rsidRPr="00A6048F">
        <w:t>=</w:t>
      </w:r>
      <w:r w:rsidR="00663B94" w:rsidRPr="00A6048F">
        <w:t> </w:t>
      </w:r>
      <w:r w:rsidRPr="00A6048F">
        <w:t xml:space="preserve">2 it corresponds to the finite-variance case; the distribution is Gaussian normal. As α gets smaller tails get heavier and second moment is infinite, variance ceases to exist. If </w:t>
      </w:r>
      <w:r w:rsidRPr="00A6048F">
        <w:rPr>
          <w:i/>
        </w:rPr>
        <w:t>α</w:t>
      </w:r>
      <w:r w:rsidRPr="00A6048F">
        <w:t xml:space="preserve"> = 1, the distribution is Cauchy. </w:t>
      </w:r>
      <w:proofErr w:type="gramStart"/>
      <w:r w:rsidRPr="00A6048F">
        <w:rPr>
          <w:i/>
        </w:rPr>
        <w:t>β</w:t>
      </w:r>
      <w:proofErr w:type="gramEnd"/>
      <w:r w:rsidRPr="00A6048F">
        <w:t xml:space="preserve"> ϵ (-1, 1) is the </w:t>
      </w:r>
      <w:proofErr w:type="spellStart"/>
      <w:r w:rsidRPr="00A6048F">
        <w:t>skewness</w:t>
      </w:r>
      <w:proofErr w:type="spellEnd"/>
      <w:r w:rsidRPr="00A6048F">
        <w:t xml:space="preserve"> parameter which allows for asymmetry in the distribution. If </w:t>
      </w:r>
      <w:r w:rsidRPr="00A6048F">
        <w:rPr>
          <w:i/>
        </w:rPr>
        <w:t>β</w:t>
      </w:r>
      <w:r w:rsidRPr="00A6048F">
        <w:t xml:space="preserve"> = 0 stable distribution is symmetric. </w:t>
      </w:r>
      <w:proofErr w:type="gramStart"/>
      <w:r w:rsidRPr="00A6048F">
        <w:rPr>
          <w:i/>
        </w:rPr>
        <w:t>σ</w:t>
      </w:r>
      <w:proofErr w:type="gramEnd"/>
      <w:r w:rsidR="00663B94" w:rsidRPr="00A6048F">
        <w:rPr>
          <w:vertAlign w:val="superscript"/>
        </w:rPr>
        <w:t> </w:t>
      </w:r>
      <w:r w:rsidRPr="00A6048F">
        <w:t>&gt;</w:t>
      </w:r>
      <w:r w:rsidR="00663B94" w:rsidRPr="00A6048F">
        <w:rPr>
          <w:vertAlign w:val="superscript"/>
        </w:rPr>
        <w:t> </w:t>
      </w:r>
      <w:r w:rsidRPr="00A6048F">
        <w:t xml:space="preserve">0 is the scale parameter and </w:t>
      </w:r>
      <w:r w:rsidRPr="00A6048F">
        <w:rPr>
          <w:i/>
        </w:rPr>
        <w:t>µ</w:t>
      </w:r>
      <w:r w:rsidRPr="00A6048F">
        <w:t xml:space="preserve"> is a real number and location parameter.</w:t>
      </w:r>
    </w:p>
    <w:p w:rsidR="00951EA7" w:rsidRPr="00A6048F" w:rsidRDefault="00951EA7" w:rsidP="00951EA7">
      <w:pPr>
        <w:jc w:val="both"/>
      </w:pPr>
    </w:p>
    <w:p w:rsidR="00951EA7" w:rsidRPr="00A6048F" w:rsidRDefault="00951EA7" w:rsidP="00951EA7">
      <w:pPr>
        <w:jc w:val="both"/>
      </w:pPr>
      <w:r w:rsidRPr="00A6048F">
        <w:t xml:space="preserve">Intuitively, financial returns having infinite-variance comes from the fact that the financial return data are defined over an infinite range (-∞, +∞). Over that range stable distributions assign high probabilities to the tails so that the second moment becomes infinite. In statistical theory, if </w:t>
      </w:r>
      <w:r w:rsidRPr="00A6048F">
        <w:rPr>
          <w:i/>
        </w:rPr>
        <w:t>X</w:t>
      </w:r>
      <w:r w:rsidRPr="00A6048F">
        <w:t xml:space="preserve"> is a random variable coming from the stable distribution which is denoted as </w:t>
      </w:r>
      <w:r w:rsidRPr="00A6048F">
        <w:rPr>
          <w:i/>
        </w:rPr>
        <w:t>X</w:t>
      </w:r>
      <w:r w:rsidR="00663B94" w:rsidRPr="00A6048F">
        <w:rPr>
          <w:vertAlign w:val="superscript"/>
        </w:rPr>
        <w:t> </w:t>
      </w:r>
      <w:r w:rsidRPr="00A6048F">
        <w:t>~</w:t>
      </w:r>
      <w:r w:rsidR="00663B94" w:rsidRPr="00A6048F">
        <w:rPr>
          <w:vertAlign w:val="superscript"/>
        </w:rPr>
        <w:t> </w:t>
      </w:r>
      <w:proofErr w:type="spellStart"/>
      <w:proofErr w:type="gramStart"/>
      <w:r w:rsidRPr="00A6048F">
        <w:rPr>
          <w:i/>
        </w:rPr>
        <w:t>S</w:t>
      </w:r>
      <w:r w:rsidRPr="00A6048F">
        <w:rPr>
          <w:i/>
          <w:vertAlign w:val="subscript"/>
        </w:rPr>
        <w:t>α</w:t>
      </w:r>
      <w:proofErr w:type="spellEnd"/>
      <w:proofErr w:type="gramEnd"/>
      <w:r w:rsidRPr="00A6048F">
        <w:t xml:space="preserve"> (</w:t>
      </w:r>
      <w:r w:rsidRPr="00A6048F">
        <w:rPr>
          <w:i/>
        </w:rPr>
        <w:t>β</w:t>
      </w:r>
      <w:r w:rsidRPr="00A6048F">
        <w:t xml:space="preserve">, </w:t>
      </w:r>
      <w:r w:rsidRPr="00A6048F">
        <w:rPr>
          <w:i/>
        </w:rPr>
        <w:t>σ</w:t>
      </w:r>
      <w:r w:rsidRPr="00A6048F">
        <w:t xml:space="preserve">, </w:t>
      </w:r>
      <w:r w:rsidRPr="00A6048F">
        <w:rPr>
          <w:i/>
        </w:rPr>
        <w:t>µ</w:t>
      </w:r>
      <w:r w:rsidRPr="00A6048F">
        <w:t xml:space="preserve">), one can write the second moment of </w:t>
      </w:r>
      <w:r w:rsidRPr="00A6048F">
        <w:rPr>
          <w:i/>
        </w:rPr>
        <w:t>X</w:t>
      </w:r>
      <w:r w:rsidRPr="00A6048F">
        <w:t xml:space="preserve"> as E|</w:t>
      </w:r>
      <w:r w:rsidRPr="00A6048F">
        <w:rPr>
          <w:i/>
        </w:rPr>
        <w:t>X</w:t>
      </w:r>
      <w:r w:rsidRPr="00A6048F">
        <w:t>|</w:t>
      </w:r>
      <w:r w:rsidRPr="00A6048F">
        <w:rPr>
          <w:vertAlign w:val="superscript"/>
        </w:rPr>
        <w:t>2</w:t>
      </w:r>
      <w:r w:rsidRPr="00A6048F">
        <w:t>:</w:t>
      </w:r>
    </w:p>
    <w:p w:rsidR="00663B94" w:rsidRPr="00A6048F" w:rsidRDefault="00663B94" w:rsidP="00663B94">
      <w:pPr>
        <w:tabs>
          <w:tab w:val="center" w:pos="4140"/>
          <w:tab w:val="right" w:pos="8820"/>
        </w:tabs>
        <w:jc w:val="both"/>
        <w:rPr>
          <w:color w:val="000000"/>
        </w:rPr>
      </w:pPr>
      <w:r w:rsidRPr="00A6048F">
        <w:rPr>
          <w:color w:val="000000"/>
        </w:rPr>
        <w:tab/>
      </w:r>
      <m:oMath>
        <m:sSup>
          <m:sSupPr>
            <m:ctrlPr>
              <w:rPr>
                <w:rFonts w:ascii="Cambria Math" w:hAnsi="Cambria Math"/>
                <w:color w:val="000000"/>
              </w:rPr>
            </m:ctrlPr>
          </m:sSupPr>
          <m:e>
            <m:r>
              <m:rPr>
                <m:nor/>
              </m:rPr>
              <w:rPr>
                <w:i/>
                <w:color w:val="000000"/>
              </w:rPr>
              <m:t>E</m:t>
            </m:r>
            <m:r>
              <m:rPr>
                <m:nor/>
              </m:rPr>
              <w:rPr>
                <w:color w:val="000000"/>
              </w:rPr>
              <m:t>|</m:t>
            </m:r>
            <m:r>
              <m:rPr>
                <m:nor/>
              </m:rPr>
              <w:rPr>
                <w:i/>
                <w:color w:val="000000"/>
              </w:rPr>
              <m:t>X</m:t>
            </m:r>
            <m:r>
              <m:rPr>
                <m:nor/>
              </m:rPr>
              <w:rPr>
                <w:color w:val="000000"/>
              </w:rPr>
              <m:t>|</m:t>
            </m:r>
          </m:e>
          <m:sup>
            <m:r>
              <m:rPr>
                <m:nor/>
              </m:rPr>
              <w:rPr>
                <w:color w:val="000000"/>
              </w:rPr>
              <m:t>2</m:t>
            </m:r>
          </m:sup>
        </m:sSup>
        <m:r>
          <m:rPr>
            <m:nor/>
          </m:rPr>
          <w:rPr>
            <w:color w:val="000000"/>
          </w:rPr>
          <m:t>=</m:t>
        </m:r>
        <m:nary>
          <m:naryPr>
            <m:limLoc m:val="subSup"/>
            <m:ctrlPr>
              <w:rPr>
                <w:rFonts w:ascii="Cambria Math" w:hAnsi="Cambria Math"/>
                <w:color w:val="000000"/>
              </w:rPr>
            </m:ctrlPr>
          </m:naryPr>
          <m:sub>
            <m:r>
              <m:rPr>
                <m:nor/>
              </m:rPr>
              <w:rPr>
                <w:color w:val="000000"/>
              </w:rPr>
              <m:t>-∞</m:t>
            </m:r>
          </m:sub>
          <m:sup>
            <m:r>
              <m:rPr>
                <m:nor/>
              </m:rPr>
              <w:rPr>
                <w:color w:val="000000"/>
              </w:rPr>
              <m:t>∞</m:t>
            </m:r>
          </m:sup>
          <m:e>
            <m:sSup>
              <m:sSupPr>
                <m:ctrlPr>
                  <w:rPr>
                    <w:rFonts w:ascii="Cambria Math" w:hAnsi="Cambria Math"/>
                    <w:color w:val="000000"/>
                  </w:rPr>
                </m:ctrlPr>
              </m:sSupPr>
              <m:e>
                <m:r>
                  <m:rPr>
                    <m:nor/>
                  </m:rPr>
                  <w:rPr>
                    <w:color w:val="000000"/>
                  </w:rPr>
                  <m:t>|</m:t>
                </m:r>
                <m:r>
                  <m:rPr>
                    <m:nor/>
                  </m:rPr>
                  <w:rPr>
                    <w:i/>
                    <w:color w:val="000000"/>
                  </w:rPr>
                  <m:t>x</m:t>
                </m:r>
                <m:r>
                  <m:rPr>
                    <m:nor/>
                  </m:rPr>
                  <w:rPr>
                    <w:color w:val="000000"/>
                  </w:rPr>
                  <m:t>|</m:t>
                </m:r>
              </m:e>
              <m:sup>
                <m:r>
                  <m:rPr>
                    <m:nor/>
                  </m:rPr>
                  <w:rPr>
                    <w:color w:val="000000"/>
                  </w:rPr>
                  <m:t>2</m:t>
                </m:r>
              </m:sup>
            </m:sSup>
          </m:e>
        </m:nary>
        <m:r>
          <m:rPr>
            <m:nor/>
          </m:rPr>
          <w:rPr>
            <w:i/>
            <w:color w:val="000000"/>
          </w:rPr>
          <m:t>f</m:t>
        </m:r>
        <m:d>
          <m:dPr>
            <m:ctrlPr>
              <w:rPr>
                <w:rFonts w:ascii="Cambria Math" w:hAnsi="Cambria Math"/>
                <w:color w:val="000000"/>
              </w:rPr>
            </m:ctrlPr>
          </m:dPr>
          <m:e>
            <m:r>
              <m:rPr>
                <m:nor/>
              </m:rPr>
              <w:rPr>
                <w:color w:val="000000"/>
              </w:rPr>
              <m:t>x</m:t>
            </m:r>
          </m:e>
        </m:d>
        <w:proofErr w:type="spellStart"/>
        <m:r>
          <m:rPr>
            <m:nor/>
          </m:rPr>
          <w:rPr>
            <w:i/>
            <w:color w:val="000000"/>
          </w:rPr>
          <m:t>dx</m:t>
        </m:r>
      </m:oMath>
      <w:proofErr w:type="spellEnd"/>
      <w:r w:rsidR="0063694A" w:rsidRPr="00A6048F">
        <w:rPr>
          <w:color w:val="000000"/>
        </w:rPr>
        <w:tab/>
      </w:r>
    </w:p>
    <w:p w:rsidR="003B198C" w:rsidRPr="00A6048F" w:rsidRDefault="003B198C" w:rsidP="003B198C">
      <w:pPr>
        <w:jc w:val="both"/>
      </w:pPr>
      <w:proofErr w:type="gramStart"/>
      <w:r w:rsidRPr="00A6048F">
        <w:t>where</w:t>
      </w:r>
      <w:proofErr w:type="gramEnd"/>
      <w:r w:rsidRPr="00A6048F">
        <w:t xml:space="preserve"> </w:t>
      </w:r>
      <w:r w:rsidRPr="00A6048F">
        <w:rPr>
          <w:i/>
        </w:rPr>
        <w:t>f</w:t>
      </w:r>
      <w:r w:rsidRPr="00A6048F">
        <w:t xml:space="preserve">(.) is the </w:t>
      </w:r>
      <w:proofErr w:type="spellStart"/>
      <w:r w:rsidRPr="00A6048F">
        <w:t>pdf</w:t>
      </w:r>
      <w:proofErr w:type="spellEnd"/>
      <w:r w:rsidRPr="00A6048F">
        <w:t xml:space="preserve"> of </w:t>
      </w:r>
      <w:r w:rsidRPr="00A6048F">
        <w:rPr>
          <w:i/>
        </w:rPr>
        <w:t>X</w:t>
      </w:r>
      <w:r w:rsidRPr="00A6048F">
        <w:t xml:space="preserve">. As the tails get heavier for </w:t>
      </w:r>
      <w:r w:rsidRPr="00A6048F">
        <w:rPr>
          <w:i/>
        </w:rPr>
        <w:t>α</w:t>
      </w:r>
      <w:r w:rsidRPr="00A6048F">
        <w:t xml:space="preserve"> ≤ 1, even the first moment or mean ceases to exist. Probability density functions of stable variables exist and are continuous over (-∞, +∞). However, except for three special cases, their closed forms are not known. Those three cases are Cauchy distribution (</w:t>
      </w:r>
      <w:r w:rsidRPr="00A6048F">
        <w:rPr>
          <w:i/>
        </w:rPr>
        <w:t>α</w:t>
      </w:r>
      <w:r w:rsidRPr="00A6048F">
        <w:t xml:space="preserve"> = 1, </w:t>
      </w:r>
      <w:r w:rsidRPr="00A6048F">
        <w:rPr>
          <w:i/>
        </w:rPr>
        <w:t>β</w:t>
      </w:r>
      <w:r w:rsidRPr="00A6048F">
        <w:t xml:space="preserve"> = 0), Gaussian normal distribution (</w:t>
      </w:r>
      <w:r w:rsidRPr="00A6048F">
        <w:rPr>
          <w:i/>
        </w:rPr>
        <w:t>α</w:t>
      </w:r>
      <w:r w:rsidRPr="00A6048F">
        <w:t xml:space="preserve"> = 2, </w:t>
      </w:r>
      <w:r w:rsidRPr="00A6048F">
        <w:rPr>
          <w:i/>
        </w:rPr>
        <w:t>β</w:t>
      </w:r>
      <w:r w:rsidRPr="00A6048F">
        <w:t xml:space="preserve"> = 0), and </w:t>
      </w:r>
      <w:proofErr w:type="spellStart"/>
      <w:r w:rsidRPr="00A6048F">
        <w:t>Lévy</w:t>
      </w:r>
      <w:proofErr w:type="spellEnd"/>
      <w:r w:rsidRPr="00A6048F">
        <w:t xml:space="preserve"> distribution (</w:t>
      </w:r>
      <w:r w:rsidRPr="00A6048F">
        <w:rPr>
          <w:i/>
        </w:rPr>
        <w:t>α</w:t>
      </w:r>
      <w:r w:rsidRPr="00A6048F">
        <w:t xml:space="preserve"> = 0.5, </w:t>
      </w:r>
      <w:r w:rsidRPr="00A6048F">
        <w:rPr>
          <w:i/>
        </w:rPr>
        <w:t xml:space="preserve">β </w:t>
      </w:r>
      <w:r w:rsidRPr="00A6048F">
        <w:t>= ±1).</w:t>
      </w:r>
    </w:p>
    <w:p w:rsidR="003B198C" w:rsidRPr="00A6048F" w:rsidRDefault="003B198C" w:rsidP="003B198C">
      <w:pPr>
        <w:jc w:val="both"/>
      </w:pPr>
    </w:p>
    <w:p w:rsidR="00951EA7" w:rsidRPr="00A6048F" w:rsidRDefault="003B198C" w:rsidP="003B198C">
      <w:pPr>
        <w:jc w:val="both"/>
      </w:pPr>
      <w:r w:rsidRPr="00A6048F">
        <w:t xml:space="preserve">In general, if the researcher is suspicious of a </w:t>
      </w:r>
      <w:proofErr w:type="spellStart"/>
      <w:r w:rsidRPr="00A6048F">
        <w:t>leptokurtotic</w:t>
      </w:r>
      <w:proofErr w:type="spellEnd"/>
      <w:r w:rsidRPr="00A6048F">
        <w:t xml:space="preserve"> behavior in financial return data, there are many ways to estimate the parameter α which indicates whether the tail heaviness is more t</w:t>
      </w:r>
      <w:r w:rsidR="0063694A" w:rsidRPr="00A6048F">
        <w:t>han the normal distribution’s</w:t>
      </w:r>
      <w:r w:rsidR="0063694A" w:rsidRPr="00A6048F">
        <w:rPr>
          <w:rStyle w:val="DipnotBavurusu"/>
        </w:rPr>
        <w:footnoteReference w:id="3"/>
      </w:r>
      <w:r w:rsidR="0063694A" w:rsidRPr="00A6048F">
        <w:t xml:space="preserve">. </w:t>
      </w:r>
      <w:r w:rsidRPr="00A6048F">
        <w:t>Maximum likelihood estimation technique gives accurate and reliable results (see for example Nolan, 2001)</w:t>
      </w:r>
      <w:r w:rsidR="0063694A" w:rsidRPr="00A6048F">
        <w:rPr>
          <w:rStyle w:val="DipnotBavurusu"/>
        </w:rPr>
        <w:footnoteReference w:id="4"/>
      </w:r>
      <w:r w:rsidRPr="00A6048F">
        <w:t>.  Also there is the Hill estimator proposed by Hill (1975). Both methods are widely used for stability index estimation.</w:t>
      </w:r>
    </w:p>
    <w:p w:rsidR="003B198C" w:rsidRPr="00A6048F" w:rsidRDefault="003B198C" w:rsidP="003B198C">
      <w:pPr>
        <w:jc w:val="both"/>
      </w:pPr>
    </w:p>
    <w:p w:rsidR="003B198C" w:rsidRPr="00A6048F" w:rsidRDefault="003B198C" w:rsidP="003B198C">
      <w:pPr>
        <w:jc w:val="both"/>
        <w:rPr>
          <w:b/>
          <w:bCs/>
        </w:rPr>
      </w:pPr>
      <w:r w:rsidRPr="00A6048F">
        <w:rPr>
          <w:b/>
          <w:bCs/>
        </w:rPr>
        <w:t>3. IMPLICATIONS TO FINANCE AND ECONOMICS</w:t>
      </w:r>
    </w:p>
    <w:p w:rsidR="003B198C" w:rsidRPr="00A6048F" w:rsidRDefault="003B198C" w:rsidP="003B198C">
      <w:pPr>
        <w:tabs>
          <w:tab w:val="left" w:pos="1712"/>
        </w:tabs>
        <w:jc w:val="both"/>
        <w:rPr>
          <w:b/>
          <w:bCs/>
        </w:rPr>
      </w:pPr>
      <w:r w:rsidRPr="00A6048F">
        <w:rPr>
          <w:b/>
          <w:bCs/>
        </w:rPr>
        <w:tab/>
      </w:r>
    </w:p>
    <w:p w:rsidR="0063694A" w:rsidRPr="00A6048F" w:rsidRDefault="0063694A" w:rsidP="0063694A">
      <w:pPr>
        <w:jc w:val="both"/>
      </w:pPr>
      <w:r w:rsidRPr="00A6048F">
        <w:t>Usage of stable distributions has been appealing to the researchers in many diverse fields including finance, economics, network traffic modeling, signal processing, and oceanography</w:t>
      </w:r>
      <w:r w:rsidRPr="00A6048F">
        <w:rPr>
          <w:rStyle w:val="DipnotBavurusu"/>
        </w:rPr>
        <w:footnoteReference w:id="5"/>
      </w:r>
      <w:r w:rsidRPr="00A6048F">
        <w:t>.</w:t>
      </w:r>
    </w:p>
    <w:p w:rsidR="0063694A" w:rsidRPr="00A6048F" w:rsidRDefault="0063694A" w:rsidP="0063694A">
      <w:pPr>
        <w:jc w:val="both"/>
      </w:pPr>
      <w:r w:rsidRPr="00A6048F">
        <w:t xml:space="preserve">  </w:t>
      </w:r>
    </w:p>
    <w:p w:rsidR="0063694A" w:rsidRPr="00A6048F" w:rsidRDefault="0063694A" w:rsidP="0063694A">
      <w:pPr>
        <w:jc w:val="both"/>
      </w:pPr>
      <w:r w:rsidRPr="00A6048F">
        <w:t>Stable distributions’ importance in the finance and economics fields mostly emerge from the belief that many financial and economic returns are the aggregation or summation of vast number of independent small shocks defined over an infinite range, which, are influenced by the arriving of new information and the decisions of market participants (McCulloch, 1996). By GCLT, we can claim that the only possible limiting distributions of some important economic or financial returns (including stock price changes, inflation rates, interest rate changes and exchange rate changes) have to be the stable ones (</w:t>
      </w:r>
      <w:proofErr w:type="spellStart"/>
      <w:r w:rsidRPr="00A6048F">
        <w:t>Rachev</w:t>
      </w:r>
      <w:proofErr w:type="spellEnd"/>
      <w:r w:rsidRPr="00A6048F">
        <w:t xml:space="preserve"> et al., 2007).</w:t>
      </w:r>
    </w:p>
    <w:p w:rsidR="0063694A" w:rsidRPr="00A6048F" w:rsidRDefault="0063694A" w:rsidP="0063694A">
      <w:pPr>
        <w:jc w:val="both"/>
      </w:pPr>
    </w:p>
    <w:p w:rsidR="0063694A" w:rsidRPr="00A6048F" w:rsidRDefault="0063694A" w:rsidP="0063694A">
      <w:pPr>
        <w:jc w:val="both"/>
      </w:pPr>
      <w:r w:rsidRPr="00A6048F">
        <w:t xml:space="preserve">In his seminal paper Mandelbrot (1963) studies the cotton prices in the United States and shows that the logarithmic price changes behave more like an infinite-variance stable distribution than a normal distribution. </w:t>
      </w:r>
      <w:proofErr w:type="spellStart"/>
      <w:r w:rsidRPr="00A6048F">
        <w:t>Fama</w:t>
      </w:r>
      <w:proofErr w:type="spellEnd"/>
      <w:r w:rsidRPr="00A6048F">
        <w:t xml:space="preserve"> (1965) studies the stock prices and arrives at a similar conclusion strengthening Mandelbrot’s claims. Mandelbrot (1967) shows additional empirical evidence for wheat and railroad stock price changes, as well as for interest rate returns, and exchange rate returns. Provided that there </w:t>
      </w:r>
      <w:proofErr w:type="gramStart"/>
      <w:r w:rsidRPr="00A6048F">
        <w:t>exist</w:t>
      </w:r>
      <w:proofErr w:type="gramEnd"/>
      <w:r w:rsidRPr="00A6048F">
        <w:t xml:space="preserve"> large number of extreme values in these returns, a normal approximation would not suffice.</w:t>
      </w:r>
    </w:p>
    <w:p w:rsidR="0063694A" w:rsidRPr="00A6048F" w:rsidRDefault="0063694A" w:rsidP="0063694A">
      <w:pPr>
        <w:jc w:val="both"/>
      </w:pPr>
    </w:p>
    <w:p w:rsidR="0063694A" w:rsidRPr="00A6048F" w:rsidRDefault="0063694A" w:rsidP="0063694A">
      <w:pPr>
        <w:jc w:val="both"/>
      </w:pPr>
      <w:r w:rsidRPr="00A6048F">
        <w:t>The returns can be modeled as:</w:t>
      </w:r>
    </w:p>
    <w:p w:rsidR="0063694A" w:rsidRPr="00A6048F" w:rsidRDefault="0063694A" w:rsidP="0063694A">
      <w:pPr>
        <w:tabs>
          <w:tab w:val="center" w:pos="4140"/>
          <w:tab w:val="right" w:pos="8820"/>
        </w:tabs>
        <w:jc w:val="both"/>
        <w:rPr>
          <w:color w:val="000000"/>
        </w:rPr>
      </w:pPr>
      <w:r w:rsidRPr="00A6048F">
        <w:rPr>
          <w:color w:val="000000"/>
        </w:rPr>
        <w:tab/>
      </w:r>
      <w:proofErr w:type="gramStart"/>
      <w:r w:rsidRPr="00A6048F">
        <w:rPr>
          <w:i/>
        </w:rPr>
        <w:t>p</w:t>
      </w:r>
      <w:r w:rsidRPr="00A6048F">
        <w:rPr>
          <w:i/>
          <w:vertAlign w:val="subscript"/>
        </w:rPr>
        <w:t>t</w:t>
      </w:r>
      <w:proofErr w:type="gramEnd"/>
      <w:r w:rsidR="006C79AC" w:rsidRPr="00A6048F">
        <w:rPr>
          <w:vertAlign w:val="superscript"/>
        </w:rPr>
        <w:t> </w:t>
      </w:r>
      <w:r w:rsidRPr="00A6048F">
        <w:t>=</w:t>
      </w:r>
      <w:r w:rsidR="006C79AC" w:rsidRPr="00A6048F">
        <w:rPr>
          <w:vertAlign w:val="superscript"/>
        </w:rPr>
        <w:t> </w:t>
      </w:r>
      <w:r w:rsidRPr="00A6048F">
        <w:rPr>
          <w:i/>
        </w:rPr>
        <w:t>p</w:t>
      </w:r>
      <w:r w:rsidRPr="00A6048F">
        <w:rPr>
          <w:i/>
          <w:vertAlign w:val="subscript"/>
        </w:rPr>
        <w:t>t</w:t>
      </w:r>
      <w:r w:rsidRPr="00A6048F">
        <w:rPr>
          <w:vertAlign w:val="subscript"/>
        </w:rPr>
        <w:t>-1</w:t>
      </w:r>
      <w:r w:rsidR="006C79AC" w:rsidRPr="00A6048F">
        <w:t> </w:t>
      </w:r>
      <w:r w:rsidRPr="00A6048F">
        <w:t>+</w:t>
      </w:r>
      <w:r w:rsidR="006C79AC" w:rsidRPr="00A6048F">
        <w:rPr>
          <w:i/>
        </w:rPr>
        <w:t> </w:t>
      </w:r>
      <w:proofErr w:type="spellStart"/>
      <w:r w:rsidRPr="00A6048F">
        <w:rPr>
          <w:i/>
        </w:rPr>
        <w:t>ε</w:t>
      </w:r>
      <w:r w:rsidRPr="00A6048F">
        <w:rPr>
          <w:i/>
          <w:vertAlign w:val="subscript"/>
        </w:rPr>
        <w:t>t</w:t>
      </w:r>
      <w:proofErr w:type="spellEnd"/>
      <w:r w:rsidRPr="00A6048F">
        <w:rPr>
          <w:color w:val="000000"/>
        </w:rPr>
        <w:tab/>
      </w:r>
    </w:p>
    <w:p w:rsidR="0063694A" w:rsidRPr="00A6048F" w:rsidRDefault="0063694A" w:rsidP="0063694A">
      <w:pPr>
        <w:jc w:val="both"/>
      </w:pPr>
      <w:proofErr w:type="gramStart"/>
      <w:r w:rsidRPr="00A6048F">
        <w:t>where</w:t>
      </w:r>
      <w:proofErr w:type="gramEnd"/>
      <w:r w:rsidRPr="00A6048F">
        <w:t xml:space="preserve"> </w:t>
      </w:r>
      <w:r w:rsidRPr="00A6048F">
        <w:rPr>
          <w:i/>
        </w:rPr>
        <w:t>p</w:t>
      </w:r>
      <w:r w:rsidRPr="00A6048F">
        <w:rPr>
          <w:i/>
          <w:vertAlign w:val="subscript"/>
        </w:rPr>
        <w:t>t</w:t>
      </w:r>
      <w:r w:rsidRPr="00A6048F">
        <w:t xml:space="preserve"> is the logarithm of the price of the commodity, exchange rate, or interest rate. </w:t>
      </w:r>
      <w:proofErr w:type="spellStart"/>
      <w:proofErr w:type="gramStart"/>
      <w:r w:rsidRPr="00A6048F">
        <w:rPr>
          <w:i/>
        </w:rPr>
        <w:t>ε</w:t>
      </w:r>
      <w:r w:rsidRPr="00A6048F">
        <w:rPr>
          <w:i/>
          <w:vertAlign w:val="subscript"/>
        </w:rPr>
        <w:t>t</w:t>
      </w:r>
      <w:proofErr w:type="spellEnd"/>
      <w:proofErr w:type="gramEnd"/>
      <w:r w:rsidRPr="00A6048F">
        <w:t xml:space="preserve"> or the error term is the price return which is modeled as following a stable distribution. </w:t>
      </w:r>
    </w:p>
    <w:p w:rsidR="006C79AC" w:rsidRPr="00A6048F" w:rsidRDefault="006C79AC" w:rsidP="0063694A">
      <w:pPr>
        <w:jc w:val="both"/>
      </w:pPr>
    </w:p>
    <w:p w:rsidR="0063694A" w:rsidRPr="00A6048F" w:rsidRDefault="0063694A" w:rsidP="0063694A">
      <w:pPr>
        <w:jc w:val="both"/>
      </w:pPr>
      <w:r w:rsidRPr="00A6048F">
        <w:t xml:space="preserve">In literature, </w:t>
      </w:r>
      <w:proofErr w:type="spellStart"/>
      <w:r w:rsidRPr="00A6048F">
        <w:t>Westerfield</w:t>
      </w:r>
      <w:proofErr w:type="spellEnd"/>
      <w:r w:rsidRPr="00A6048F">
        <w:t xml:space="preserve"> (1977), </w:t>
      </w:r>
      <w:proofErr w:type="spellStart"/>
      <w:r w:rsidRPr="00A6048F">
        <w:t>Bagshaw</w:t>
      </w:r>
      <w:proofErr w:type="spellEnd"/>
      <w:r w:rsidRPr="00A6048F">
        <w:t xml:space="preserve"> and </w:t>
      </w:r>
      <w:proofErr w:type="spellStart"/>
      <w:r w:rsidRPr="00A6048F">
        <w:t>Humpage</w:t>
      </w:r>
      <w:proofErr w:type="spellEnd"/>
      <w:r w:rsidRPr="00A6048F">
        <w:t xml:space="preserve"> (1986), </w:t>
      </w:r>
      <w:proofErr w:type="gramStart"/>
      <w:r w:rsidRPr="00A6048F">
        <w:t>So</w:t>
      </w:r>
      <w:proofErr w:type="gramEnd"/>
      <w:r w:rsidRPr="00A6048F">
        <w:t xml:space="preserve"> (1987), and Falk and Wang (2003) study the foreign exchange rate changes as stably distributed. The studies that find evidence of infinite-variance in exchange rate returns are </w:t>
      </w:r>
      <w:proofErr w:type="spellStart"/>
      <w:r w:rsidRPr="00A6048F">
        <w:t>Koedijk</w:t>
      </w:r>
      <w:proofErr w:type="spellEnd"/>
      <w:r w:rsidRPr="00A6048F">
        <w:t xml:space="preserve"> et al. (1990), </w:t>
      </w:r>
      <w:proofErr w:type="spellStart"/>
      <w:r w:rsidRPr="00A6048F">
        <w:t>Koedijk</w:t>
      </w:r>
      <w:proofErr w:type="spellEnd"/>
      <w:r w:rsidRPr="00A6048F">
        <w:t xml:space="preserve"> and </w:t>
      </w:r>
      <w:proofErr w:type="spellStart"/>
      <w:r w:rsidRPr="00A6048F">
        <w:t>Kool</w:t>
      </w:r>
      <w:proofErr w:type="spellEnd"/>
      <w:r w:rsidRPr="00A6048F">
        <w:t xml:space="preserve"> (1992), </w:t>
      </w:r>
      <w:proofErr w:type="spellStart"/>
      <w:r w:rsidRPr="00A6048F">
        <w:t>Akgiray</w:t>
      </w:r>
      <w:proofErr w:type="spellEnd"/>
      <w:r w:rsidRPr="00A6048F">
        <w:t xml:space="preserve"> et al. (1988), </w:t>
      </w:r>
      <w:proofErr w:type="spellStart"/>
      <w:r w:rsidRPr="00A6048F">
        <w:t>Fofack</w:t>
      </w:r>
      <w:proofErr w:type="spellEnd"/>
      <w:r w:rsidRPr="00A6048F">
        <w:t xml:space="preserve"> and Nolan (2001) and </w:t>
      </w:r>
      <w:proofErr w:type="spellStart"/>
      <w:r w:rsidRPr="00A6048F">
        <w:t>Basterfield</w:t>
      </w:r>
      <w:proofErr w:type="spellEnd"/>
      <w:r w:rsidRPr="00A6048F">
        <w:t xml:space="preserve"> et al. (2003). McCulloch (1985), </w:t>
      </w:r>
      <w:proofErr w:type="spellStart"/>
      <w:r w:rsidRPr="00A6048F">
        <w:t>Charemza</w:t>
      </w:r>
      <w:proofErr w:type="spellEnd"/>
      <w:r w:rsidRPr="00A6048F">
        <w:t xml:space="preserve"> et al. (2005) and </w:t>
      </w:r>
      <w:proofErr w:type="spellStart"/>
      <w:r w:rsidRPr="00A6048F">
        <w:t>Bidarkota</w:t>
      </w:r>
      <w:proofErr w:type="spellEnd"/>
      <w:r w:rsidRPr="00A6048F">
        <w:t xml:space="preserve"> and McCulloch (1996) consider interest rate returns and inflation rates within the stable distribution context. Falk and Wang (2003) calculate the stability indices of inflation rates for 12 industrialized countries and find infinite-variance behavior. </w:t>
      </w:r>
    </w:p>
    <w:p w:rsidR="006C79AC" w:rsidRPr="00A6048F" w:rsidRDefault="006C79AC" w:rsidP="0063694A">
      <w:pPr>
        <w:jc w:val="both"/>
      </w:pPr>
    </w:p>
    <w:p w:rsidR="003B198C" w:rsidRPr="00A6048F" w:rsidRDefault="0063694A" w:rsidP="0063694A">
      <w:pPr>
        <w:jc w:val="both"/>
      </w:pPr>
      <w:r w:rsidRPr="00A6048F">
        <w:t>The importance of stable distributions for the data of emerging markets is worth a consideration because emerging countries tend to be more subject to frequent and pronounced external and internal shocks than the developed ones (</w:t>
      </w:r>
      <w:proofErr w:type="spellStart"/>
      <w:r w:rsidRPr="00A6048F">
        <w:t>Ibragimov</w:t>
      </w:r>
      <w:proofErr w:type="spellEnd"/>
      <w:r w:rsidRPr="00A6048F">
        <w:t xml:space="preserve"> et. al., 2013). Thus their data are prone to higher volatility compared to the industrialized ones. Recent papers by </w:t>
      </w:r>
      <w:proofErr w:type="spellStart"/>
      <w:r w:rsidRPr="00A6048F">
        <w:t>Ibragimov</w:t>
      </w:r>
      <w:proofErr w:type="spellEnd"/>
      <w:r w:rsidRPr="00A6048F">
        <w:t xml:space="preserve"> and </w:t>
      </w:r>
      <w:proofErr w:type="spellStart"/>
      <w:r w:rsidRPr="00A6048F">
        <w:t>Khamidov</w:t>
      </w:r>
      <w:proofErr w:type="spellEnd"/>
      <w:r w:rsidRPr="00A6048F">
        <w:t xml:space="preserve"> (2010) and </w:t>
      </w:r>
      <w:proofErr w:type="spellStart"/>
      <w:r w:rsidRPr="00A6048F">
        <w:t>Ibragimov</w:t>
      </w:r>
      <w:proofErr w:type="spellEnd"/>
      <w:r w:rsidRPr="00A6048F">
        <w:t xml:space="preserve"> </w:t>
      </w:r>
      <w:proofErr w:type="gramStart"/>
      <w:r w:rsidRPr="00A6048F">
        <w:t>et</w:t>
      </w:r>
      <w:proofErr w:type="gramEnd"/>
      <w:r w:rsidRPr="00A6048F">
        <w:t xml:space="preserve">. al. (2013) </w:t>
      </w:r>
      <w:proofErr w:type="gramStart"/>
      <w:r w:rsidRPr="00A6048F">
        <w:t>explore</w:t>
      </w:r>
      <w:proofErr w:type="gramEnd"/>
      <w:r w:rsidRPr="00A6048F">
        <w:t xml:space="preserve"> the heavy-</w:t>
      </w:r>
      <w:proofErr w:type="spellStart"/>
      <w:r w:rsidRPr="00A6048F">
        <w:t>tailedness</w:t>
      </w:r>
      <w:proofErr w:type="spellEnd"/>
      <w:r w:rsidRPr="00A6048F">
        <w:t xml:space="preserve"> phenomenon specifically concentrating on the emerging markets, while </w:t>
      </w:r>
      <w:proofErr w:type="spellStart"/>
      <w:r w:rsidRPr="00A6048F">
        <w:t>Kabaśinskas</w:t>
      </w:r>
      <w:proofErr w:type="spellEnd"/>
      <w:r w:rsidRPr="00A6048F">
        <w:t xml:space="preserve"> et. al. (2009) </w:t>
      </w:r>
      <w:proofErr w:type="gramStart"/>
      <w:r w:rsidRPr="00A6048F">
        <w:t>consider</w:t>
      </w:r>
      <w:proofErr w:type="gramEnd"/>
      <w:r w:rsidRPr="00A6048F">
        <w:t xml:space="preserve"> the phenomenon for the Baltic States</w:t>
      </w:r>
      <w:r w:rsidR="006C79AC" w:rsidRPr="00A6048F">
        <w:t>.</w:t>
      </w:r>
    </w:p>
    <w:p w:rsidR="006C79AC" w:rsidRPr="00A6048F" w:rsidRDefault="006C79AC" w:rsidP="006C79AC">
      <w:pPr>
        <w:jc w:val="both"/>
      </w:pPr>
    </w:p>
    <w:p w:rsidR="006C79AC" w:rsidRPr="00A6048F" w:rsidRDefault="006C79AC" w:rsidP="006C79AC">
      <w:pPr>
        <w:jc w:val="both"/>
        <w:rPr>
          <w:b/>
          <w:bCs/>
        </w:rPr>
      </w:pPr>
      <w:r w:rsidRPr="00A6048F">
        <w:rPr>
          <w:b/>
          <w:bCs/>
        </w:rPr>
        <w:t>4. ECONOMETRIC STUDIES ON INFINITE-VARIANCE STABLE ERRORS</w:t>
      </w:r>
    </w:p>
    <w:p w:rsidR="006C79AC" w:rsidRPr="00A6048F" w:rsidRDefault="006C79AC" w:rsidP="006C79AC">
      <w:pPr>
        <w:tabs>
          <w:tab w:val="left" w:pos="1712"/>
        </w:tabs>
        <w:jc w:val="both"/>
        <w:rPr>
          <w:b/>
          <w:bCs/>
        </w:rPr>
      </w:pPr>
      <w:r w:rsidRPr="00A6048F">
        <w:rPr>
          <w:b/>
          <w:bCs/>
        </w:rPr>
        <w:tab/>
      </w:r>
    </w:p>
    <w:p w:rsidR="006C79AC" w:rsidRPr="00A6048F" w:rsidRDefault="006C79AC" w:rsidP="006C79AC">
      <w:pPr>
        <w:jc w:val="both"/>
      </w:pPr>
      <w:r w:rsidRPr="00A6048F">
        <w:t xml:space="preserve">There are a plethora of theoretical studies that model the error structure as stably distributed. Under regression context, stable error structure has been analyzed for different estimators (see for example Phillips (1995), </w:t>
      </w:r>
      <w:proofErr w:type="spellStart"/>
      <w:r w:rsidRPr="00A6048F">
        <w:t>Thavaneswaran</w:t>
      </w:r>
      <w:proofErr w:type="spellEnd"/>
      <w:r w:rsidRPr="00A6048F">
        <w:t xml:space="preserve"> and </w:t>
      </w:r>
      <w:proofErr w:type="spellStart"/>
      <w:r w:rsidRPr="00A6048F">
        <w:t>Peiris</w:t>
      </w:r>
      <w:proofErr w:type="spellEnd"/>
      <w:r w:rsidRPr="00A6048F">
        <w:t xml:space="preserve"> (1999), </w:t>
      </w:r>
      <w:proofErr w:type="spellStart"/>
      <w:r w:rsidRPr="00A6048F">
        <w:t>Kurz</w:t>
      </w:r>
      <w:proofErr w:type="spellEnd"/>
      <w:r w:rsidRPr="00A6048F">
        <w:t xml:space="preserve">-Kim and </w:t>
      </w:r>
      <w:proofErr w:type="spellStart"/>
      <w:r w:rsidRPr="00A6048F">
        <w:t>Loretan</w:t>
      </w:r>
      <w:proofErr w:type="spellEnd"/>
      <w:r w:rsidRPr="00A6048F">
        <w:t xml:space="preserve"> (2014) and the references therein). </w:t>
      </w:r>
    </w:p>
    <w:p w:rsidR="006C79AC" w:rsidRPr="00A6048F" w:rsidRDefault="006C79AC" w:rsidP="006C79AC">
      <w:pPr>
        <w:jc w:val="both"/>
      </w:pPr>
    </w:p>
    <w:p w:rsidR="003B198C" w:rsidRPr="00A6048F" w:rsidRDefault="006C79AC" w:rsidP="006C79AC">
      <w:pPr>
        <w:jc w:val="both"/>
      </w:pPr>
      <w:r w:rsidRPr="00A6048F">
        <w:t xml:space="preserve">One line of theoretical studies that makes use of the stable errors assumption is on unit-root tests and a related one is on co-integration tests. There are many studies on unit root tests including those of Chan and Tran (1989), Phillips (1990), </w:t>
      </w:r>
      <w:proofErr w:type="spellStart"/>
      <w:r w:rsidRPr="00A6048F">
        <w:t>Rachev</w:t>
      </w:r>
      <w:proofErr w:type="spellEnd"/>
      <w:r w:rsidRPr="00A6048F">
        <w:t xml:space="preserve"> et al. (1998), Patterson and </w:t>
      </w:r>
      <w:proofErr w:type="spellStart"/>
      <w:r w:rsidRPr="00A6048F">
        <w:t>Heravi</w:t>
      </w:r>
      <w:proofErr w:type="spellEnd"/>
      <w:r w:rsidRPr="00A6048F">
        <w:t xml:space="preserve"> (2003), and </w:t>
      </w:r>
      <w:proofErr w:type="spellStart"/>
      <w:r w:rsidRPr="00A6048F">
        <w:t>Samarakoon</w:t>
      </w:r>
      <w:proofErr w:type="spellEnd"/>
      <w:r w:rsidRPr="00A6048F">
        <w:t xml:space="preserve"> and Knight (2009). Co-integration tests for infinite-variance error structure are for example considered in Caner (1998), </w:t>
      </w:r>
      <w:proofErr w:type="spellStart"/>
      <w:r w:rsidRPr="00A6048F">
        <w:t>Paulauskas</w:t>
      </w:r>
      <w:proofErr w:type="spellEnd"/>
      <w:r w:rsidRPr="00A6048F">
        <w:t xml:space="preserve"> and </w:t>
      </w:r>
      <w:proofErr w:type="spellStart"/>
      <w:r w:rsidRPr="00A6048F">
        <w:t>Rachev</w:t>
      </w:r>
      <w:proofErr w:type="spellEnd"/>
      <w:r w:rsidRPr="00A6048F">
        <w:t xml:space="preserve"> (1998), Chen and Hsiao (2010) and </w:t>
      </w:r>
      <w:proofErr w:type="spellStart"/>
      <w:r w:rsidRPr="00A6048F">
        <w:t>Serttaş</w:t>
      </w:r>
      <w:proofErr w:type="spellEnd"/>
      <w:r w:rsidRPr="00A6048F">
        <w:t xml:space="preserve"> (2011).</w:t>
      </w:r>
    </w:p>
    <w:p w:rsidR="006C79AC" w:rsidRPr="00A6048F" w:rsidRDefault="006C79AC" w:rsidP="006C79AC">
      <w:pPr>
        <w:jc w:val="both"/>
        <w:rPr>
          <w:b/>
          <w:bCs/>
          <w:color w:val="000000"/>
        </w:rPr>
      </w:pPr>
    </w:p>
    <w:p w:rsidR="006C79AC" w:rsidRPr="00A6048F" w:rsidRDefault="006C79AC" w:rsidP="006C79AC">
      <w:pPr>
        <w:jc w:val="both"/>
        <w:rPr>
          <w:b/>
          <w:bCs/>
          <w:color w:val="000000"/>
        </w:rPr>
      </w:pPr>
      <w:r w:rsidRPr="00A6048F">
        <w:rPr>
          <w:b/>
          <w:bCs/>
          <w:color w:val="000000"/>
        </w:rPr>
        <w:t>4.1. Unit Root Tests</w:t>
      </w:r>
      <w:r w:rsidRPr="00A6048F">
        <w:rPr>
          <w:b/>
          <w:bCs/>
        </w:rPr>
        <w:t xml:space="preserve"> </w:t>
      </w:r>
    </w:p>
    <w:p w:rsidR="006C79AC" w:rsidRPr="00A6048F" w:rsidRDefault="006C79AC" w:rsidP="006C79AC">
      <w:pPr>
        <w:jc w:val="both"/>
        <w:rPr>
          <w:color w:val="000000"/>
        </w:rPr>
      </w:pPr>
    </w:p>
    <w:p w:rsidR="006C79AC" w:rsidRPr="00A6048F" w:rsidRDefault="006C79AC" w:rsidP="006C79AC">
      <w:pPr>
        <w:jc w:val="both"/>
      </w:pPr>
      <w:r w:rsidRPr="00A6048F">
        <w:t xml:space="preserve">Suppose a time series </w:t>
      </w:r>
      <w:proofErr w:type="spellStart"/>
      <w:proofErr w:type="gramStart"/>
      <w:r w:rsidRPr="00A6048F">
        <w:rPr>
          <w:i/>
        </w:rPr>
        <w:t>y</w:t>
      </w:r>
      <w:r w:rsidRPr="00A6048F">
        <w:rPr>
          <w:i/>
          <w:vertAlign w:val="subscript"/>
        </w:rPr>
        <w:t>t</w:t>
      </w:r>
      <w:proofErr w:type="spellEnd"/>
      <w:proofErr w:type="gramEnd"/>
      <w:r w:rsidRPr="00A6048F">
        <w:t xml:space="preserve"> is generated as:</w:t>
      </w:r>
    </w:p>
    <w:p w:rsidR="006C79AC" w:rsidRPr="00A6048F" w:rsidRDefault="006C79AC" w:rsidP="006C79AC">
      <w:pPr>
        <w:tabs>
          <w:tab w:val="center" w:pos="4140"/>
          <w:tab w:val="right" w:pos="8820"/>
        </w:tabs>
        <w:jc w:val="both"/>
        <w:rPr>
          <w:color w:val="000000"/>
        </w:rPr>
      </w:pPr>
      <w:r w:rsidRPr="00A6048F">
        <w:rPr>
          <w:color w:val="000000"/>
        </w:rPr>
        <w:tab/>
      </w:r>
      <w:proofErr w:type="gramStart"/>
      <w:r w:rsidRPr="00A6048F">
        <w:rPr>
          <w:i/>
        </w:rPr>
        <w:t>p</w:t>
      </w:r>
      <w:r w:rsidRPr="00A6048F">
        <w:rPr>
          <w:i/>
          <w:vertAlign w:val="subscript"/>
        </w:rPr>
        <w:t>t</w:t>
      </w:r>
      <w:proofErr w:type="gramEnd"/>
      <w:r w:rsidRPr="00A6048F">
        <w:rPr>
          <w:vertAlign w:val="superscript"/>
        </w:rPr>
        <w:t> </w:t>
      </w:r>
      <w:r w:rsidRPr="00A6048F">
        <w:t>=</w:t>
      </w:r>
      <w:r w:rsidRPr="00A6048F">
        <w:rPr>
          <w:vertAlign w:val="superscript"/>
        </w:rPr>
        <w:t> </w:t>
      </w:r>
      <w:r w:rsidRPr="00A6048F">
        <w:rPr>
          <w:i/>
        </w:rPr>
        <w:t>p</w:t>
      </w:r>
      <w:r w:rsidRPr="00A6048F">
        <w:rPr>
          <w:i/>
          <w:vertAlign w:val="subscript"/>
        </w:rPr>
        <w:t>t</w:t>
      </w:r>
      <w:r w:rsidRPr="00A6048F">
        <w:rPr>
          <w:vertAlign w:val="subscript"/>
        </w:rPr>
        <w:t>-1</w:t>
      </w:r>
      <w:r w:rsidRPr="00A6048F">
        <w:t> +</w:t>
      </w:r>
      <w:r w:rsidRPr="00A6048F">
        <w:rPr>
          <w:i/>
        </w:rPr>
        <w:t> </w:t>
      </w:r>
      <w:proofErr w:type="spellStart"/>
      <w:r w:rsidRPr="00A6048F">
        <w:rPr>
          <w:i/>
        </w:rPr>
        <w:t>ε</w:t>
      </w:r>
      <w:r w:rsidRPr="00A6048F">
        <w:rPr>
          <w:i/>
          <w:vertAlign w:val="subscript"/>
        </w:rPr>
        <w:t>t</w:t>
      </w:r>
      <w:proofErr w:type="spellEnd"/>
      <w:r w:rsidRPr="00A6048F">
        <w:rPr>
          <w:color w:val="000000"/>
        </w:rPr>
        <w:tab/>
      </w:r>
    </w:p>
    <w:p w:rsidR="006C79AC" w:rsidRPr="00A6048F" w:rsidRDefault="006C79AC" w:rsidP="006C79AC">
      <w:pPr>
        <w:jc w:val="both"/>
      </w:pPr>
      <w:proofErr w:type="gramStart"/>
      <w:r w:rsidRPr="00A6048F">
        <w:lastRenderedPageBreak/>
        <w:t>with</w:t>
      </w:r>
      <w:proofErr w:type="gramEnd"/>
      <w:r w:rsidRPr="00A6048F">
        <w:t xml:space="preserve"> </w:t>
      </w:r>
      <w:r w:rsidRPr="00A6048F">
        <w:rPr>
          <w:i/>
        </w:rPr>
        <w:t>β</w:t>
      </w:r>
      <w:r w:rsidRPr="00A6048F">
        <w:rPr>
          <w:vertAlign w:val="superscript"/>
        </w:rPr>
        <w:t xml:space="preserve"> </w:t>
      </w:r>
      <w:r w:rsidRPr="00A6048F">
        <w:t>=</w:t>
      </w:r>
      <w:r w:rsidRPr="00A6048F">
        <w:rPr>
          <w:vertAlign w:val="superscript"/>
        </w:rPr>
        <w:t xml:space="preserve"> </w:t>
      </w:r>
      <w:r w:rsidRPr="00A6048F">
        <w:t>1 (unit root process</w:t>
      </w:r>
      <w:r w:rsidR="009B585D" w:rsidRPr="00A6048F">
        <w:rPr>
          <w:rStyle w:val="DipnotBavurusu"/>
        </w:rPr>
        <w:footnoteReference w:id="6"/>
      </w:r>
      <w:r w:rsidRPr="00A6048F">
        <w:t xml:space="preserve">) for </w:t>
      </w:r>
      <w:proofErr w:type="spellStart"/>
      <w:r w:rsidRPr="00A6048F">
        <w:rPr>
          <w:i/>
        </w:rPr>
        <w:t>ε</w:t>
      </w:r>
      <w:r w:rsidRPr="00A6048F">
        <w:rPr>
          <w:i/>
          <w:vertAlign w:val="subscript"/>
        </w:rPr>
        <w:t>t</w:t>
      </w:r>
      <w:proofErr w:type="spellEnd"/>
      <w:r w:rsidRPr="00A6048F">
        <w:rPr>
          <w:vertAlign w:val="superscript"/>
        </w:rPr>
        <w:t xml:space="preserve"> </w:t>
      </w:r>
      <w:r w:rsidRPr="00A6048F">
        <w:t>~</w:t>
      </w:r>
      <w:r w:rsidRPr="00A6048F">
        <w:rPr>
          <w:vertAlign w:val="superscript"/>
        </w:rPr>
        <w:t xml:space="preserve"> </w:t>
      </w:r>
      <w:proofErr w:type="spellStart"/>
      <w:r w:rsidRPr="00A6048F">
        <w:t>i.i.d</w:t>
      </w:r>
      <w:proofErr w:type="spellEnd"/>
      <w:r w:rsidRPr="00A6048F">
        <w:t xml:space="preserve">. </w:t>
      </w:r>
      <w:proofErr w:type="spellStart"/>
      <w:r w:rsidRPr="00A6048F">
        <w:rPr>
          <w:i/>
        </w:rPr>
        <w:t>S</w:t>
      </w:r>
      <w:r w:rsidRPr="00A6048F">
        <w:rPr>
          <w:i/>
          <w:vertAlign w:val="subscript"/>
        </w:rPr>
        <w:t>α</w:t>
      </w:r>
      <w:proofErr w:type="spellEnd"/>
      <w:r w:rsidRPr="00A6048F">
        <w:t>(</w:t>
      </w:r>
      <w:r w:rsidRPr="00A6048F">
        <w:rPr>
          <w:i/>
        </w:rPr>
        <w:t>β</w:t>
      </w:r>
      <w:r w:rsidRPr="00A6048F">
        <w:t>,</w:t>
      </w:r>
      <w:r w:rsidRPr="00A6048F">
        <w:rPr>
          <w:vertAlign w:val="superscript"/>
        </w:rPr>
        <w:t xml:space="preserve"> </w:t>
      </w:r>
      <w:r w:rsidRPr="00A6048F">
        <w:rPr>
          <w:i/>
        </w:rPr>
        <w:t>σ</w:t>
      </w:r>
      <w:r w:rsidRPr="00A6048F">
        <w:t>,</w:t>
      </w:r>
      <w:r w:rsidRPr="00A6048F">
        <w:rPr>
          <w:vertAlign w:val="superscript"/>
        </w:rPr>
        <w:t xml:space="preserve"> </w:t>
      </w:r>
      <w:r w:rsidRPr="00A6048F">
        <w:rPr>
          <w:i/>
        </w:rPr>
        <w:t>µ</w:t>
      </w:r>
      <w:r w:rsidRPr="00A6048F">
        <w:t xml:space="preserve">) and </w:t>
      </w:r>
      <w:r w:rsidRPr="00A6048F">
        <w:rPr>
          <w:i/>
        </w:rPr>
        <w:t>α</w:t>
      </w:r>
      <w:r w:rsidRPr="00A6048F">
        <w:rPr>
          <w:vertAlign w:val="superscript"/>
        </w:rPr>
        <w:t xml:space="preserve"> </w:t>
      </w:r>
      <w:r w:rsidRPr="00A6048F">
        <w:t>&lt;</w:t>
      </w:r>
      <w:r w:rsidRPr="00A6048F">
        <w:rPr>
          <w:vertAlign w:val="superscript"/>
        </w:rPr>
        <w:t xml:space="preserve"> </w:t>
      </w:r>
      <w:r w:rsidRPr="00A6048F">
        <w:t xml:space="preserve">2. Chan and Tran (1989) analyzes the </w:t>
      </w:r>
      <w:proofErr w:type="spellStart"/>
      <w:r w:rsidRPr="00A6048F">
        <w:t>aymptotics</w:t>
      </w:r>
      <w:proofErr w:type="spellEnd"/>
      <w:r w:rsidRPr="00A6048F">
        <w:t xml:space="preserve"> of the least squares estimator which we denote as </w:t>
      </w:r>
      <w:proofErr w:type="spellStart"/>
      <w:r w:rsidRPr="00A6048F">
        <w:rPr>
          <w:i/>
        </w:rPr>
        <w:t>b</w:t>
      </w:r>
      <w:r w:rsidRPr="00A6048F">
        <w:rPr>
          <w:vertAlign w:val="subscript"/>
        </w:rPr>
        <w:t>OLS</w:t>
      </w:r>
      <w:proofErr w:type="spellEnd"/>
      <w:r w:rsidRPr="00A6048F">
        <w:t xml:space="preserve"> and derives the limiting distribution of </w:t>
      </w:r>
      <w:proofErr w:type="gramStart"/>
      <w:r w:rsidRPr="00A6048F">
        <w:rPr>
          <w:i/>
        </w:rPr>
        <w:t>T</w:t>
      </w:r>
      <w:r w:rsidRPr="00A6048F">
        <w:t>(</w:t>
      </w:r>
      <w:proofErr w:type="spellStart"/>
      <w:proofErr w:type="gramEnd"/>
      <w:r w:rsidR="00376A13" w:rsidRPr="00A6048F">
        <w:rPr>
          <w:i/>
        </w:rPr>
        <w:t>b</w:t>
      </w:r>
      <w:r w:rsidR="00376A13" w:rsidRPr="00A6048F">
        <w:rPr>
          <w:vertAlign w:val="subscript"/>
        </w:rPr>
        <w:t>OLS</w:t>
      </w:r>
      <w:proofErr w:type="spellEnd"/>
      <w:r w:rsidR="00376A13" w:rsidRPr="00A6048F">
        <w:t xml:space="preserve"> </w:t>
      </w:r>
      <w:r w:rsidRPr="00A6048F">
        <w:t xml:space="preserve">– 1) as a function of </w:t>
      </w:r>
      <w:proofErr w:type="spellStart"/>
      <w:r w:rsidRPr="00A6048F">
        <w:t>Lévy</w:t>
      </w:r>
      <w:proofErr w:type="spellEnd"/>
      <w:r w:rsidRPr="00A6048F">
        <w:t xml:space="preserve"> process, where </w:t>
      </w:r>
      <w:r w:rsidRPr="00A6048F">
        <w:rPr>
          <w:i/>
        </w:rPr>
        <w:t>T</w:t>
      </w:r>
      <w:r w:rsidRPr="00A6048F">
        <w:t xml:space="preserve"> is the sample size. Phillips (1990) provides generalizations to their results for weakly dependent errors, also discussing extensions to models with drifts and time trends. Phillips (1990) is the infinite-variance extension of Phillips and </w:t>
      </w:r>
      <w:proofErr w:type="spellStart"/>
      <w:r w:rsidRPr="00A6048F">
        <w:t>Perron</w:t>
      </w:r>
      <w:proofErr w:type="spellEnd"/>
      <w:r w:rsidRPr="00A6048F">
        <w:t xml:space="preserve"> (1988); the proposed unit root tests in that study are referred to as Phillips-</w:t>
      </w:r>
      <w:proofErr w:type="spellStart"/>
      <w:r w:rsidRPr="00A6048F">
        <w:t>Perron</w:t>
      </w:r>
      <w:proofErr w:type="spellEnd"/>
      <w:r w:rsidRPr="00A6048F">
        <w:t xml:space="preserve"> type unit root tests. Phillips (1990) also studies the </w:t>
      </w:r>
      <w:proofErr w:type="spellStart"/>
      <w:r w:rsidRPr="00A6048F">
        <w:t>asymptotics</w:t>
      </w:r>
      <w:proofErr w:type="spellEnd"/>
      <w:r w:rsidRPr="00A6048F">
        <w:t xml:space="preserve"> of the usual </w:t>
      </w:r>
      <w:r w:rsidRPr="00A6048F">
        <w:rPr>
          <w:i/>
        </w:rPr>
        <w:t>t</w:t>
      </w:r>
      <w:r w:rsidRPr="00A6048F">
        <w:t>-statistic</w:t>
      </w:r>
      <w:r w:rsidR="005D4A62" w:rsidRPr="00A6048F">
        <w:rPr>
          <w:rStyle w:val="DipnotBavurusu"/>
        </w:rPr>
        <w:footnoteReference w:id="7"/>
      </w:r>
      <w:r w:rsidRPr="00A6048F">
        <w:t>.</w:t>
      </w:r>
      <w:r w:rsidR="005D4A62" w:rsidRPr="00A6048F">
        <w:t xml:space="preserve"> </w:t>
      </w:r>
      <w:proofErr w:type="spellStart"/>
      <w:r w:rsidRPr="00A6048F">
        <w:t>Rachev</w:t>
      </w:r>
      <w:proofErr w:type="spellEnd"/>
      <w:r w:rsidRPr="00A6048F">
        <w:t xml:space="preserve"> et al (1998) investigates the asymptotic distributions of </w:t>
      </w:r>
      <w:proofErr w:type="spellStart"/>
      <w:r w:rsidR="00376A13" w:rsidRPr="00A6048F">
        <w:rPr>
          <w:i/>
        </w:rPr>
        <w:t>b</w:t>
      </w:r>
      <w:r w:rsidR="00376A13" w:rsidRPr="00A6048F">
        <w:rPr>
          <w:vertAlign w:val="subscript"/>
        </w:rPr>
        <w:t>OLS</w:t>
      </w:r>
      <w:proofErr w:type="spellEnd"/>
      <w:r w:rsidR="00376A13" w:rsidRPr="00A6048F">
        <w:t xml:space="preserve"> </w:t>
      </w:r>
      <w:r w:rsidRPr="00A6048F">
        <w:t xml:space="preserve">with infinite-variance errors in such a regression: </w:t>
      </w:r>
    </w:p>
    <w:p w:rsidR="00376A13" w:rsidRPr="00A6048F" w:rsidRDefault="00376A13" w:rsidP="00376A13">
      <w:pPr>
        <w:tabs>
          <w:tab w:val="center" w:pos="4140"/>
          <w:tab w:val="right" w:pos="8820"/>
        </w:tabs>
        <w:jc w:val="both"/>
        <w:rPr>
          <w:color w:val="000000"/>
        </w:rPr>
      </w:pPr>
      <w:r w:rsidRPr="00A6048F">
        <w:rPr>
          <w:color w:val="000000"/>
        </w:rPr>
        <w:tab/>
      </w:r>
      <m:oMath>
        <m:sSub>
          <m:sSubPr>
            <m:ctrlPr>
              <w:rPr>
                <w:rFonts w:ascii="Cambria Math" w:hAnsi="Cambria Math"/>
                <w:i/>
                <w:color w:val="000000"/>
              </w:rPr>
            </m:ctrlPr>
          </m:sSubPr>
          <m:e>
            <m:r>
              <m:rPr>
                <m:nor/>
              </m:rPr>
              <w:rPr>
                <w:i/>
                <w:color w:val="000000"/>
              </w:rPr>
              <m:t>y</m:t>
            </m:r>
          </m:e>
          <m:sub>
            <m:r>
              <m:rPr>
                <m:nor/>
              </m:rPr>
              <w:rPr>
                <w:i/>
                <w:color w:val="000000"/>
              </w:rPr>
              <m:t>t</m:t>
            </m:r>
          </m:sub>
        </m:sSub>
        <m:r>
          <m:rPr>
            <m:nor/>
          </m:rPr>
          <w:rPr>
            <w:rFonts w:ascii="Cambria Math"/>
            <w:color w:val="000000"/>
          </w:rPr>
          <m:t> </m:t>
        </m:r>
        <m:r>
          <m:rPr>
            <m:nor/>
          </m:rPr>
          <w:rPr>
            <w:color w:val="000000"/>
          </w:rPr>
          <m:t>=</m:t>
        </m:r>
        <m:r>
          <m:rPr>
            <m:nor/>
          </m:rPr>
          <w:rPr>
            <w:rFonts w:ascii="Cambria Math"/>
            <w:color w:val="000000"/>
          </w:rPr>
          <m:t> </m:t>
        </m:r>
        <m:r>
          <m:rPr>
            <m:nor/>
          </m:rPr>
          <w:rPr>
            <w:i/>
            <w:color w:val="000000"/>
          </w:rPr>
          <m:t>µ</m:t>
        </m:r>
        <m:r>
          <m:rPr>
            <m:nor/>
          </m:rPr>
          <w:rPr>
            <w:rFonts w:ascii="Cambria Math"/>
            <w:i/>
            <w:color w:val="000000"/>
          </w:rPr>
          <m:t> </m:t>
        </m:r>
        <m:r>
          <m:rPr>
            <m:nor/>
          </m:rPr>
          <w:rPr>
            <w:color w:val="000000"/>
          </w:rPr>
          <m:t>+</m:t>
        </m:r>
        <m:r>
          <m:rPr>
            <m:nor/>
          </m:rPr>
          <w:rPr>
            <w:rFonts w:ascii="Cambria Math"/>
            <w:color w:val="000000"/>
          </w:rPr>
          <m:t> </m:t>
        </m:r>
        <m:r>
          <m:rPr>
            <m:nor/>
          </m:rPr>
          <w:rPr>
            <w:i/>
            <w:color w:val="000000"/>
          </w:rPr>
          <m:t>β</m:t>
        </m:r>
        <m:sSub>
          <m:sSubPr>
            <m:ctrlPr>
              <w:rPr>
                <w:rFonts w:ascii="Cambria Math" w:hAnsi="Cambria Math"/>
                <w:color w:val="000000"/>
              </w:rPr>
            </m:ctrlPr>
          </m:sSubPr>
          <m:e>
            <m:r>
              <m:rPr>
                <m:nor/>
              </m:rPr>
              <w:rPr>
                <w:i/>
                <w:color w:val="000000"/>
              </w:rPr>
              <m:t>y</m:t>
            </m:r>
          </m:e>
          <m:sub>
            <m:r>
              <m:rPr>
                <m:nor/>
              </m:rPr>
              <w:rPr>
                <w:i/>
                <w:color w:val="000000"/>
              </w:rPr>
              <m:t>t</m:t>
            </m:r>
            <m:r>
              <m:rPr>
                <m:nor/>
              </m:rPr>
              <w:rPr>
                <w:color w:val="000000"/>
              </w:rPr>
              <m:t>-1</m:t>
            </m:r>
          </m:sub>
        </m:sSub>
        <m:r>
          <m:rPr>
            <m:nor/>
          </m:rPr>
          <w:rPr>
            <w:rFonts w:ascii="Cambria Math"/>
            <w:color w:val="000000"/>
          </w:rPr>
          <m:t> </m:t>
        </m:r>
        <m:r>
          <m:rPr>
            <m:nor/>
          </m:rPr>
          <w:rPr>
            <w:color w:val="000000"/>
          </w:rPr>
          <m:t>+</m:t>
        </m:r>
        <m:sSub>
          <m:sSubPr>
            <m:ctrlPr>
              <w:rPr>
                <w:rFonts w:ascii="Cambria Math" w:hAnsi="Cambria Math"/>
                <w:i/>
                <w:color w:val="000000"/>
              </w:rPr>
            </m:ctrlPr>
          </m:sSubPr>
          <m:e>
            <m:r>
              <m:rPr>
                <m:nor/>
              </m:rPr>
              <w:rPr>
                <w:rFonts w:ascii="Cambria Math"/>
                <w:i/>
                <w:color w:val="000000"/>
              </w:rPr>
              <m:t> </m:t>
            </m:r>
            <m:r>
              <m:rPr>
                <m:nor/>
              </m:rPr>
              <w:rPr>
                <w:i/>
                <w:color w:val="000000"/>
              </w:rPr>
              <m:t>ε</m:t>
            </m:r>
          </m:e>
          <m:sub>
            <m:r>
              <m:rPr>
                <m:nor/>
              </m:rPr>
              <w:rPr>
                <w:i/>
                <w:color w:val="000000"/>
              </w:rPr>
              <m:t>t</m:t>
            </m:r>
          </m:sub>
        </m:sSub>
      </m:oMath>
      <w:r w:rsidRPr="00A6048F">
        <w:rPr>
          <w:color w:val="000000"/>
        </w:rPr>
        <w:tab/>
      </w:r>
    </w:p>
    <w:p w:rsidR="006C79AC" w:rsidRPr="00A6048F" w:rsidRDefault="006C79AC" w:rsidP="006C79AC">
      <w:pPr>
        <w:jc w:val="both"/>
      </w:pPr>
      <w:proofErr w:type="gramStart"/>
      <w:r w:rsidRPr="00A6048F">
        <w:t>where</w:t>
      </w:r>
      <w:proofErr w:type="gramEnd"/>
      <w:r w:rsidRPr="00A6048F">
        <w:t xml:space="preserve"> </w:t>
      </w:r>
      <w:r w:rsidRPr="00A6048F">
        <w:rPr>
          <w:i/>
        </w:rPr>
        <w:t>µ</w:t>
      </w:r>
      <w:r w:rsidRPr="00A6048F">
        <w:t xml:space="preserve"> is the drift term. They also derive the </w:t>
      </w:r>
      <w:proofErr w:type="spellStart"/>
      <w:r w:rsidRPr="00A6048F">
        <w:t>asymptotics</w:t>
      </w:r>
      <w:proofErr w:type="spellEnd"/>
      <w:r w:rsidRPr="00A6048F">
        <w:t xml:space="preserve"> of the OLS estimator for </w:t>
      </w:r>
      <w:r w:rsidRPr="00A6048F">
        <w:rPr>
          <w:i/>
        </w:rPr>
        <w:t>µ</w:t>
      </w:r>
      <w:r w:rsidRPr="00A6048F">
        <w:t xml:space="preserve"> and the usual </w:t>
      </w:r>
      <w:r w:rsidRPr="00A6048F">
        <w:rPr>
          <w:i/>
        </w:rPr>
        <w:t>t</w:t>
      </w:r>
      <w:r w:rsidRPr="00A6048F">
        <w:t xml:space="preserve">-statistics </w:t>
      </w:r>
      <w:proofErr w:type="spellStart"/>
      <w:r w:rsidRPr="00A6048F">
        <w:rPr>
          <w:i/>
        </w:rPr>
        <w:t>t</w:t>
      </w:r>
      <w:r w:rsidRPr="00A6048F">
        <w:rPr>
          <w:i/>
          <w:vertAlign w:val="subscript"/>
        </w:rPr>
        <w:t>β</w:t>
      </w:r>
      <w:proofErr w:type="spellEnd"/>
      <w:r w:rsidRPr="00A6048F">
        <w:t xml:space="preserve"> and </w:t>
      </w:r>
      <w:proofErr w:type="spellStart"/>
      <w:r w:rsidRPr="00A6048F">
        <w:rPr>
          <w:i/>
        </w:rPr>
        <w:t>t</w:t>
      </w:r>
      <w:r w:rsidRPr="00A6048F">
        <w:rPr>
          <w:i/>
          <w:vertAlign w:val="subscript"/>
        </w:rPr>
        <w:t>β</w:t>
      </w:r>
      <w:proofErr w:type="spellEnd"/>
      <w:proofErr w:type="gramStart"/>
      <w:r w:rsidRPr="00A6048F">
        <w:rPr>
          <w:vertAlign w:val="subscript"/>
        </w:rPr>
        <w:t>,</w:t>
      </w:r>
      <w:r w:rsidRPr="00A6048F">
        <w:rPr>
          <w:i/>
          <w:vertAlign w:val="subscript"/>
        </w:rPr>
        <w:t>µ</w:t>
      </w:r>
      <w:proofErr w:type="gramEnd"/>
      <w:r w:rsidRPr="00A6048F">
        <w:t xml:space="preserve">. Patterson and </w:t>
      </w:r>
      <w:proofErr w:type="spellStart"/>
      <w:r w:rsidRPr="00A6048F">
        <w:t>Heravi</w:t>
      </w:r>
      <w:proofErr w:type="spellEnd"/>
      <w:r w:rsidRPr="00A6048F">
        <w:t xml:space="preserve"> (2003) contributes to the asymptotic analysis of unit root tests under infinite-variance assumption (in particular for Cauchy distribution from the stable family) by considering the augmented Dickey-Fuller (ADF) unit root tests for an AR(</w:t>
      </w:r>
      <w:r w:rsidRPr="00A6048F">
        <w:rPr>
          <w:i/>
        </w:rPr>
        <w:t>p</w:t>
      </w:r>
      <w:r w:rsidRPr="00A6048F">
        <w:t>) process in the form</w:t>
      </w:r>
      <w:r w:rsidR="005D4A62" w:rsidRPr="00A6048F">
        <w:rPr>
          <w:rStyle w:val="DipnotBavurusu"/>
        </w:rPr>
        <w:footnoteReference w:id="8"/>
      </w:r>
      <w:r w:rsidRPr="00A6048F">
        <w:t xml:space="preserve">:   </w:t>
      </w:r>
    </w:p>
    <w:p w:rsidR="00EB5529" w:rsidRPr="00A6048F" w:rsidRDefault="00EB5529" w:rsidP="00EB5529">
      <w:pPr>
        <w:tabs>
          <w:tab w:val="center" w:pos="4140"/>
          <w:tab w:val="right" w:pos="8820"/>
        </w:tabs>
        <w:jc w:val="both"/>
        <w:rPr>
          <w:color w:val="000000"/>
        </w:rPr>
      </w:pPr>
      <w:r w:rsidRPr="00A6048F">
        <w:rPr>
          <w:color w:val="000000"/>
        </w:rPr>
        <w:tab/>
      </w:r>
      <m:oMath>
        <m:sSub>
          <m:sSubPr>
            <m:ctrlPr>
              <w:rPr>
                <w:rFonts w:ascii="Cambria Math" w:hAnsi="Cambria Math"/>
                <w:color w:val="000000"/>
              </w:rPr>
            </m:ctrlPr>
          </m:sSubPr>
          <m:e>
            <w:proofErr w:type="spellStart"/>
            <m:r>
              <m:rPr>
                <m:nor/>
              </m:rPr>
              <w:rPr>
                <w:color w:val="000000"/>
              </w:rPr>
              <m:t>Δ</m:t>
            </m:r>
            <m:r>
              <m:rPr>
                <m:nor/>
              </m:rPr>
              <w:rPr>
                <w:i/>
                <w:color w:val="000000"/>
              </w:rPr>
              <m:t>y</m:t>
            </m:r>
            <w:proofErr w:type="spellEnd"/>
          </m:e>
          <m:sub>
            <m:r>
              <m:rPr>
                <m:nor/>
              </m:rPr>
              <w:rPr>
                <w:i/>
                <w:color w:val="000000"/>
              </w:rPr>
              <m:t>t</m:t>
            </m:r>
          </m:sub>
        </m:sSub>
        <m:r>
          <m:rPr>
            <m:nor/>
          </m:rPr>
          <w:rPr>
            <w:color w:val="000000"/>
          </w:rPr>
          <m:t xml:space="preserve">= </m:t>
        </m:r>
        <m:r>
          <m:rPr>
            <m:nor/>
          </m:rPr>
          <w:rPr>
            <w:i/>
            <w:color w:val="000000"/>
          </w:rPr>
          <m:t>γ</m:t>
        </m:r>
        <m:sSub>
          <m:sSubPr>
            <m:ctrlPr>
              <w:rPr>
                <w:rFonts w:ascii="Cambria Math" w:hAnsi="Cambria Math"/>
                <w:i/>
                <w:color w:val="000000"/>
              </w:rPr>
            </m:ctrlPr>
          </m:sSubPr>
          <m:e>
            <m:r>
              <m:rPr>
                <m:nor/>
              </m:rPr>
              <w:rPr>
                <w:i/>
                <w:color w:val="000000"/>
              </w:rPr>
              <m:t>y</m:t>
            </m:r>
          </m:e>
          <m:sub>
            <m:r>
              <m:rPr>
                <m:nor/>
              </m:rPr>
              <w:rPr>
                <w:i/>
                <w:color w:val="000000"/>
              </w:rPr>
              <m:t>t</m:t>
            </m:r>
            <m:r>
              <m:rPr>
                <m:nor/>
              </m:rPr>
              <w:rPr>
                <w:color w:val="000000"/>
              </w:rPr>
              <m:t>-1</m:t>
            </m:r>
          </m:sub>
        </m:sSub>
        <m:r>
          <m:rPr>
            <m:nor/>
          </m:rPr>
          <w:rPr>
            <w:color w:val="000000"/>
          </w:rPr>
          <m:t>+</m:t>
        </m:r>
        <m:nary>
          <m:naryPr>
            <m:chr m:val="∑"/>
            <m:limLoc m:val="undOvr"/>
            <m:ctrlPr>
              <w:rPr>
                <w:rFonts w:ascii="Cambria Math" w:hAnsi="Cambria Math"/>
                <w:color w:val="000000"/>
              </w:rPr>
            </m:ctrlPr>
          </m:naryPr>
          <m:sub>
            <m:r>
              <m:rPr>
                <m:nor/>
              </m:rPr>
              <w:rPr>
                <w:i/>
                <w:color w:val="000000"/>
              </w:rPr>
              <m:t>j</m:t>
            </m:r>
            <m:r>
              <m:rPr>
                <m:nor/>
              </m:rPr>
              <w:rPr>
                <w:color w:val="000000"/>
              </w:rPr>
              <m:t>=2</m:t>
            </m:r>
          </m:sub>
          <m:sup>
            <m:r>
              <m:rPr>
                <m:nor/>
              </m:rPr>
              <w:rPr>
                <w:i/>
                <w:color w:val="000000"/>
              </w:rPr>
              <m:t>p</m:t>
            </m:r>
          </m:sup>
          <m:e>
            <m:sSub>
              <m:sSubPr>
                <m:ctrlPr>
                  <w:rPr>
                    <w:rFonts w:ascii="Cambria Math" w:hAnsi="Cambria Math"/>
                    <w:i/>
                    <w:color w:val="000000"/>
                  </w:rPr>
                </m:ctrlPr>
              </m:sSubPr>
              <m:e>
                <m:r>
                  <m:rPr>
                    <m:nor/>
                  </m:rPr>
                  <w:rPr>
                    <w:i/>
                    <w:color w:val="000000"/>
                  </w:rPr>
                  <m:t>θ</m:t>
                </m:r>
              </m:e>
              <m:sub>
                <m:r>
                  <m:rPr>
                    <m:nor/>
                  </m:rPr>
                  <w:rPr>
                    <w:i/>
                    <w:color w:val="000000"/>
                  </w:rPr>
                  <m:t>j</m:t>
                </m:r>
              </m:sub>
            </m:sSub>
            <m:r>
              <m:rPr>
                <m:nor/>
              </m:rPr>
              <w:rPr>
                <w:color w:val="000000"/>
                <w:vertAlign w:val="subscript"/>
              </w:rPr>
              <m:t xml:space="preserve"> Δ </m:t>
            </m:r>
            <m:sSub>
              <m:sSubPr>
                <m:ctrlPr>
                  <w:rPr>
                    <w:rFonts w:ascii="Cambria Math" w:hAnsi="Cambria Math"/>
                    <w:i/>
                    <w:color w:val="000000"/>
                  </w:rPr>
                </m:ctrlPr>
              </m:sSubPr>
              <m:e>
                <m:r>
                  <m:rPr>
                    <m:nor/>
                  </m:rPr>
                  <w:rPr>
                    <w:i/>
                    <w:color w:val="000000"/>
                  </w:rPr>
                  <m:t>y</m:t>
                </m:r>
              </m:e>
              <m:sub>
                <m:r>
                  <m:rPr>
                    <m:nor/>
                  </m:rPr>
                  <w:rPr>
                    <w:i/>
                    <w:color w:val="000000"/>
                  </w:rPr>
                  <m:t>t-j</m:t>
                </m:r>
                <m:r>
                  <m:rPr>
                    <m:nor/>
                  </m:rPr>
                  <w:rPr>
                    <w:color w:val="000000"/>
                  </w:rPr>
                  <m:t>+1</m:t>
                </m:r>
              </m:sub>
            </m:sSub>
          </m:e>
        </m:nary>
        <m:sSub>
          <m:sSubPr>
            <m:ctrlPr>
              <w:rPr>
                <w:rFonts w:ascii="Cambria Math" w:hAnsi="Cambria Math"/>
                <w:color w:val="000000"/>
              </w:rPr>
            </m:ctrlPr>
          </m:sSubPr>
          <m:e>
            <m:r>
              <m:rPr>
                <m:nor/>
              </m:rPr>
              <w:rPr>
                <w:color w:val="000000"/>
              </w:rPr>
              <m:t xml:space="preserve">+ </m:t>
            </m:r>
            <m:r>
              <m:rPr>
                <m:nor/>
              </m:rPr>
              <w:rPr>
                <w:i/>
                <w:color w:val="000000"/>
              </w:rPr>
              <m:t>ε</m:t>
            </m:r>
          </m:e>
          <m:sub>
            <m:r>
              <m:rPr>
                <m:nor/>
              </m:rPr>
              <w:rPr>
                <w:i/>
                <w:color w:val="000000"/>
              </w:rPr>
              <m:t>t</m:t>
            </m:r>
          </m:sub>
        </m:sSub>
      </m:oMath>
      <w:r w:rsidRPr="00A6048F">
        <w:rPr>
          <w:color w:val="000000"/>
        </w:rPr>
        <w:tab/>
      </w:r>
    </w:p>
    <w:p w:rsidR="009A5568" w:rsidRPr="00A6048F" w:rsidRDefault="009A5568" w:rsidP="006C79AC">
      <w:pPr>
        <w:jc w:val="both"/>
      </w:pPr>
    </w:p>
    <w:p w:rsidR="006C79AC" w:rsidRPr="00A6048F" w:rsidRDefault="006C79AC" w:rsidP="006C79AC">
      <w:pPr>
        <w:jc w:val="both"/>
      </w:pPr>
      <w:r w:rsidRPr="00A6048F">
        <w:t xml:space="preserve">If unit root exists then </w:t>
      </w:r>
      <w:r w:rsidRPr="00A6048F">
        <w:rPr>
          <w:i/>
        </w:rPr>
        <w:t>γ</w:t>
      </w:r>
      <w:r w:rsidRPr="00A6048F">
        <w:t xml:space="preserve"> = 0. </w:t>
      </w:r>
    </w:p>
    <w:p w:rsidR="009A5568" w:rsidRPr="00A6048F" w:rsidRDefault="009A5568" w:rsidP="006C79AC">
      <w:pPr>
        <w:jc w:val="both"/>
      </w:pPr>
    </w:p>
    <w:p w:rsidR="006C79AC" w:rsidRPr="00A6048F" w:rsidRDefault="006C79AC" w:rsidP="006C79AC">
      <w:pPr>
        <w:jc w:val="both"/>
      </w:pPr>
      <w:r w:rsidRPr="00A6048F">
        <w:t xml:space="preserve">These studies so far concentrate on the least squares estimator. </w:t>
      </w:r>
      <w:proofErr w:type="spellStart"/>
      <w:r w:rsidRPr="00A6048F">
        <w:t>Samarakoon</w:t>
      </w:r>
      <w:proofErr w:type="spellEnd"/>
      <w:r w:rsidRPr="00A6048F">
        <w:t xml:space="preserve"> and Knight (2009) consider M-estimators in testing unit root processes of </w:t>
      </w:r>
      <w:proofErr w:type="gramStart"/>
      <w:r w:rsidRPr="00A6048F">
        <w:t>AR(</w:t>
      </w:r>
      <w:proofErr w:type="gramEnd"/>
      <w:r w:rsidRPr="00A6048F">
        <w:rPr>
          <w:i/>
        </w:rPr>
        <w:t>p</w:t>
      </w:r>
      <w:r w:rsidRPr="00A6048F">
        <w:t>) form which are driven by infinite variance shocks. M-estimators are a broad class of estimators which include the least absolute deviation (LAD) estimator as a special case. LAD estimator is a robust estimator; it is more robust to outliers and heavy-tails than the OLS estimator. The least squares (OLS) estimator is also in the class of M-estimators. In particular, for a simple regression as given below,</w:t>
      </w:r>
    </w:p>
    <w:p w:rsidR="005B0089" w:rsidRPr="00A6048F" w:rsidRDefault="005B0089" w:rsidP="005B0089">
      <w:pPr>
        <w:tabs>
          <w:tab w:val="center" w:pos="4140"/>
          <w:tab w:val="right" w:pos="8820"/>
        </w:tabs>
        <w:jc w:val="both"/>
        <w:rPr>
          <w:color w:val="000000"/>
        </w:rPr>
      </w:pPr>
      <w:r w:rsidRPr="00A6048F">
        <w:rPr>
          <w:color w:val="000000"/>
        </w:rPr>
        <w:tab/>
      </w:r>
      <m:oMath>
        <m:sSub>
          <m:sSubPr>
            <m:ctrlPr>
              <w:rPr>
                <w:rFonts w:ascii="Cambria Math" w:hAnsi="Cambria Math"/>
                <w:i/>
                <w:color w:val="000000"/>
              </w:rPr>
            </m:ctrlPr>
          </m:sSubPr>
          <m:e>
            <m:r>
              <m:rPr>
                <m:nor/>
              </m:rPr>
              <w:rPr>
                <w:i/>
                <w:color w:val="000000"/>
              </w:rPr>
              <m:t>Y</m:t>
            </m:r>
          </m:e>
          <m:sub>
            <m:r>
              <m:rPr>
                <m:nor/>
              </m:rPr>
              <w:rPr>
                <w:i/>
                <w:color w:val="000000"/>
              </w:rPr>
              <m:t>t</m:t>
            </m:r>
          </m:sub>
        </m:sSub>
        <m:r>
          <m:rPr>
            <m:nor/>
          </m:rPr>
          <w:rPr>
            <w:color w:val="000000"/>
          </w:rPr>
          <m:t xml:space="preserve">= </m:t>
        </m:r>
        <m:sSub>
          <m:sSubPr>
            <m:ctrlPr>
              <w:rPr>
                <w:rFonts w:ascii="Cambria Math" w:hAnsi="Cambria Math"/>
                <w:color w:val="000000"/>
              </w:rPr>
            </m:ctrlPr>
          </m:sSubPr>
          <m:e>
            <m:r>
              <m:rPr>
                <m:nor/>
              </m:rPr>
              <w:rPr>
                <w:i/>
                <w:color w:val="000000"/>
              </w:rPr>
              <m:t>β</m:t>
            </m:r>
          </m:e>
          <m:sub>
            <m:r>
              <m:rPr>
                <m:nor/>
              </m:rPr>
              <w:rPr>
                <w:color w:val="000000"/>
              </w:rPr>
              <m:t>0</m:t>
            </m:r>
          </m:sub>
        </m:sSub>
        <m:sSub>
          <m:sSubPr>
            <m:ctrlPr>
              <w:rPr>
                <w:rFonts w:ascii="Cambria Math" w:hAnsi="Cambria Math"/>
                <w:color w:val="000000"/>
              </w:rPr>
            </m:ctrlPr>
          </m:sSubPr>
          <m:e>
            <m:r>
              <m:rPr>
                <m:nor/>
              </m:rPr>
              <w:rPr>
                <w:color w:val="000000"/>
              </w:rPr>
              <m:t xml:space="preserve"> + </m:t>
            </m:r>
            <m:r>
              <m:rPr>
                <m:nor/>
              </m:rPr>
              <w:rPr>
                <w:i/>
                <w:color w:val="000000"/>
              </w:rPr>
              <m:t>β</m:t>
            </m:r>
          </m:e>
          <m:sub>
            <m:r>
              <m:rPr>
                <m:nor/>
              </m:rPr>
              <w:rPr>
                <w:color w:val="000000"/>
              </w:rPr>
              <m:t>1</m:t>
            </m:r>
          </m:sub>
        </m:sSub>
        <m:sSub>
          <m:sSubPr>
            <m:ctrlPr>
              <w:rPr>
                <w:rFonts w:ascii="Cambria Math" w:hAnsi="Cambria Math"/>
                <w:i/>
                <w:color w:val="000000"/>
              </w:rPr>
            </m:ctrlPr>
          </m:sSubPr>
          <m:e>
            <m:r>
              <m:rPr>
                <m:nor/>
              </m:rPr>
              <w:rPr>
                <w:i/>
                <w:color w:val="000000"/>
              </w:rPr>
              <m:t xml:space="preserve"> X</m:t>
            </m:r>
          </m:e>
          <m:sub>
            <m:r>
              <m:rPr>
                <m:nor/>
              </m:rPr>
              <w:rPr>
                <w:i/>
                <w:color w:val="000000"/>
              </w:rPr>
              <m:t>t</m:t>
            </m:r>
          </m:sub>
        </m:sSub>
        <m:r>
          <m:rPr>
            <m:nor/>
          </m:rPr>
          <w:rPr>
            <w:color w:val="000000"/>
          </w:rPr>
          <m:t xml:space="preserve"> </m:t>
        </m:r>
        <m:sSub>
          <m:sSubPr>
            <m:ctrlPr>
              <w:rPr>
                <w:rFonts w:ascii="Cambria Math" w:hAnsi="Cambria Math"/>
                <w:i/>
                <w:color w:val="000000"/>
              </w:rPr>
            </m:ctrlPr>
          </m:sSubPr>
          <m:e>
            <m:r>
              <m:rPr>
                <m:nor/>
              </m:rPr>
              <w:rPr>
                <w:i/>
                <w:color w:val="000000"/>
              </w:rPr>
              <m:t xml:space="preserve"> + ε</m:t>
            </m:r>
          </m:e>
          <m:sub>
            <m:r>
              <m:rPr>
                <m:nor/>
              </m:rPr>
              <w:rPr>
                <w:i/>
                <w:color w:val="000000"/>
              </w:rPr>
              <m:t>t</m:t>
            </m:r>
          </m:sub>
        </m:sSub>
      </m:oMath>
      <w:r w:rsidRPr="00A6048F">
        <w:rPr>
          <w:color w:val="000000"/>
        </w:rPr>
        <w:tab/>
      </w:r>
    </w:p>
    <w:p w:rsidR="006C79AC" w:rsidRPr="00A6048F" w:rsidRDefault="006C79AC" w:rsidP="006C79AC">
      <w:pPr>
        <w:jc w:val="both"/>
      </w:pPr>
      <w:proofErr w:type="gramStart"/>
      <w:r w:rsidRPr="00A6048F">
        <w:rPr>
          <w:i/>
        </w:rPr>
        <w:t>β</w:t>
      </w:r>
      <w:r w:rsidRPr="00A6048F">
        <w:rPr>
          <w:vertAlign w:val="subscript"/>
        </w:rPr>
        <w:t>0</w:t>
      </w:r>
      <w:proofErr w:type="gramEnd"/>
      <w:r w:rsidRPr="00A6048F">
        <w:t xml:space="preserve"> and </w:t>
      </w:r>
      <w:r w:rsidRPr="00A6048F">
        <w:rPr>
          <w:i/>
        </w:rPr>
        <w:t>β</w:t>
      </w:r>
      <w:r w:rsidRPr="00A6048F">
        <w:rPr>
          <w:vertAlign w:val="subscript"/>
        </w:rPr>
        <w:t>1</w:t>
      </w:r>
      <w:r w:rsidRPr="00A6048F">
        <w:t xml:space="preserve"> can be estimated by minimizing the objective function:</w:t>
      </w:r>
    </w:p>
    <w:p w:rsidR="005B0089" w:rsidRPr="00A6048F" w:rsidRDefault="005B0089" w:rsidP="005B0089">
      <w:pPr>
        <w:tabs>
          <w:tab w:val="center" w:pos="4140"/>
          <w:tab w:val="right" w:pos="8820"/>
        </w:tabs>
        <w:jc w:val="both"/>
        <w:rPr>
          <w:color w:val="000000"/>
        </w:rPr>
      </w:pPr>
      <w:r w:rsidRPr="00A6048F">
        <w:rPr>
          <w:color w:val="000000"/>
        </w:rPr>
        <w:tab/>
      </w:r>
      <m:oMath>
        <m:nary>
          <m:naryPr>
            <m:chr m:val="∑"/>
            <m:limLoc m:val="undOvr"/>
            <m:ctrlPr>
              <w:rPr>
                <w:rFonts w:ascii="Cambria Math" w:hAnsi="Cambria Math"/>
                <w:color w:val="000000"/>
              </w:rPr>
            </m:ctrlPr>
          </m:naryPr>
          <m:sub>
            <m:r>
              <m:rPr>
                <m:nor/>
              </m:rPr>
              <w:rPr>
                <w:i/>
                <w:color w:val="000000"/>
              </w:rPr>
              <m:t>t</m:t>
            </m:r>
            <m:r>
              <m:rPr>
                <m:nor/>
              </m:rPr>
              <w:rPr>
                <w:color w:val="000000"/>
              </w:rPr>
              <m:t>=1</m:t>
            </m:r>
          </m:sub>
          <m:sup>
            <m:r>
              <m:rPr>
                <m:nor/>
              </m:rPr>
              <w:rPr>
                <w:i/>
                <w:color w:val="000000"/>
              </w:rPr>
              <m:t>n</m:t>
            </m:r>
          </m:sup>
          <m:e>
            <m:r>
              <m:rPr>
                <m:nor/>
              </m:rPr>
              <w:rPr>
                <w:i/>
                <w:color w:val="000000"/>
              </w:rPr>
              <m:t>ρ</m:t>
            </m:r>
            <m:r>
              <m:rPr>
                <m:nor/>
              </m:rPr>
              <w:rPr>
                <w:color w:val="000000"/>
              </w:rPr>
              <m:t>(</m:t>
            </m:r>
          </m:e>
        </m:nary>
        <m:sSub>
          <m:sSubPr>
            <m:ctrlPr>
              <w:rPr>
                <w:rFonts w:ascii="Cambria Math" w:hAnsi="Cambria Math"/>
                <w:color w:val="000000"/>
              </w:rPr>
            </m:ctrlPr>
          </m:sSubPr>
          <m:e>
            <m:sSub>
              <m:sSubPr>
                <m:ctrlPr>
                  <w:rPr>
                    <w:rFonts w:ascii="Cambria Math" w:hAnsi="Cambria Math"/>
                    <w:i/>
                    <w:color w:val="000000"/>
                  </w:rPr>
                </m:ctrlPr>
              </m:sSubPr>
              <m:e>
                <m:r>
                  <m:rPr>
                    <m:nor/>
                  </m:rPr>
                  <w:rPr>
                    <w:i/>
                    <w:color w:val="000000"/>
                  </w:rPr>
                  <m:t>y</m:t>
                </m:r>
              </m:e>
              <m:sub>
                <m:r>
                  <m:rPr>
                    <m:nor/>
                  </m:rPr>
                  <w:rPr>
                    <w:i/>
                    <w:color w:val="000000"/>
                  </w:rPr>
                  <m:t>t</m:t>
                </m:r>
              </m:sub>
            </m:sSub>
            <m:r>
              <m:rPr>
                <m:nor/>
              </m:rPr>
              <w:rPr>
                <w:color w:val="000000"/>
              </w:rPr>
              <m:t xml:space="preserve">– </m:t>
            </m:r>
            <m:r>
              <m:rPr>
                <m:nor/>
              </m:rPr>
              <w:rPr>
                <w:i/>
                <w:color w:val="000000"/>
              </w:rPr>
              <m:t>β</m:t>
            </m:r>
          </m:e>
          <m:sub>
            <m:r>
              <m:rPr>
                <m:nor/>
              </m:rPr>
              <w:rPr>
                <w:color w:val="000000"/>
              </w:rPr>
              <m:t>0</m:t>
            </m:r>
          </m:sub>
        </m:sSub>
        <m:sSub>
          <m:sSubPr>
            <m:ctrlPr>
              <w:rPr>
                <w:rFonts w:ascii="Cambria Math" w:hAnsi="Cambria Math"/>
                <w:color w:val="000000"/>
              </w:rPr>
            </m:ctrlPr>
          </m:sSubPr>
          <m:e>
            <m:r>
              <m:rPr>
                <m:nor/>
              </m:rPr>
              <w:rPr>
                <w:rFonts w:ascii="Cambria Math"/>
                <w:color w:val="000000"/>
              </w:rPr>
              <m:t>–</m:t>
            </m:r>
            <m:r>
              <m:rPr>
                <m:nor/>
              </m:rPr>
              <w:rPr>
                <w:color w:val="000000"/>
              </w:rPr>
              <m:t xml:space="preserve"> </m:t>
            </m:r>
            <m:r>
              <m:rPr>
                <m:nor/>
              </m:rPr>
              <w:rPr>
                <w:i/>
                <w:color w:val="000000"/>
              </w:rPr>
              <m:t>β</m:t>
            </m:r>
          </m:e>
          <m:sub>
            <m:r>
              <m:rPr>
                <m:nor/>
              </m:rPr>
              <w:rPr>
                <w:color w:val="000000"/>
              </w:rPr>
              <m:t>1</m:t>
            </m:r>
          </m:sub>
        </m:sSub>
        <m:sSub>
          <m:sSubPr>
            <m:ctrlPr>
              <w:rPr>
                <w:rFonts w:ascii="Cambria Math" w:hAnsi="Cambria Math"/>
                <w:i/>
                <w:color w:val="000000"/>
              </w:rPr>
            </m:ctrlPr>
          </m:sSubPr>
          <m:e>
            <m:r>
              <m:rPr>
                <m:nor/>
              </m:rPr>
              <w:rPr>
                <w:i/>
                <w:color w:val="000000"/>
              </w:rPr>
              <m:t xml:space="preserve"> X</m:t>
            </m:r>
          </m:e>
          <m:sub>
            <m:r>
              <m:rPr>
                <m:nor/>
              </m:rPr>
              <w:rPr>
                <w:i/>
                <w:color w:val="000000"/>
              </w:rPr>
              <m:t>t</m:t>
            </m:r>
          </m:sub>
        </m:sSub>
        <m:r>
          <m:rPr>
            <m:nor/>
          </m:rPr>
          <w:rPr>
            <w:color w:val="000000"/>
          </w:rPr>
          <m:t>)</m:t>
        </m:r>
      </m:oMath>
      <w:r w:rsidRPr="00A6048F">
        <w:rPr>
          <w:color w:val="000000"/>
        </w:rPr>
        <w:tab/>
      </w:r>
    </w:p>
    <w:p w:rsidR="005B0089" w:rsidRPr="00A6048F" w:rsidRDefault="005B0089" w:rsidP="006C79AC">
      <w:pPr>
        <w:jc w:val="both"/>
      </w:pPr>
    </w:p>
    <w:p w:rsidR="006C79AC" w:rsidRPr="00A6048F" w:rsidRDefault="006C79AC" w:rsidP="006C79AC">
      <w:pPr>
        <w:jc w:val="both"/>
      </w:pPr>
      <w:r w:rsidRPr="00A6048F">
        <w:t xml:space="preserve">For LAD estimator the function </w:t>
      </w:r>
      <w:r w:rsidRPr="00A6048F">
        <w:rPr>
          <w:i/>
        </w:rPr>
        <w:t>ρ</w:t>
      </w:r>
      <w:r w:rsidRPr="00A6048F">
        <w:t>(</w:t>
      </w:r>
      <w:r w:rsidRPr="00A6048F">
        <w:rPr>
          <w:i/>
        </w:rPr>
        <w:t>X</w:t>
      </w:r>
      <w:r w:rsidRPr="00A6048F">
        <w:t>) = |</w:t>
      </w:r>
      <w:r w:rsidRPr="00A6048F">
        <w:rPr>
          <w:i/>
        </w:rPr>
        <w:t>X</w:t>
      </w:r>
      <w:r w:rsidRPr="00A6048F">
        <w:t xml:space="preserve">| and for OLS estimator </w:t>
      </w:r>
      <w:r w:rsidRPr="00A6048F">
        <w:rPr>
          <w:i/>
        </w:rPr>
        <w:t>ρ</w:t>
      </w:r>
      <w:r w:rsidRPr="00A6048F">
        <w:t>(</w:t>
      </w:r>
      <w:r w:rsidRPr="00A6048F">
        <w:rPr>
          <w:i/>
        </w:rPr>
        <w:t>X</w:t>
      </w:r>
      <w:r w:rsidRPr="00A6048F">
        <w:t xml:space="preserve">) = </w:t>
      </w:r>
      <w:r w:rsidRPr="00A6048F">
        <w:rPr>
          <w:i/>
        </w:rPr>
        <w:t>X</w:t>
      </w:r>
      <w:r w:rsidRPr="00A6048F">
        <w:rPr>
          <w:vertAlign w:val="superscript"/>
        </w:rPr>
        <w:t>2</w:t>
      </w:r>
      <w:r w:rsidRPr="00A6048F">
        <w:t xml:space="preserve">. OLS-based infinite-variance error unit root tests are studied in Chan and Tran (1989), Phillips (1990), and </w:t>
      </w:r>
      <w:proofErr w:type="spellStart"/>
      <w:r w:rsidRPr="00A6048F">
        <w:t>Rachev</w:t>
      </w:r>
      <w:proofErr w:type="spellEnd"/>
      <w:r w:rsidRPr="00A6048F">
        <w:t xml:space="preserve"> et al. (1998). Those studies derive the asymptotic distributions of the conventional unit root test statistics under the new assumptions and show that the limiting distributions depend on the stability index or the characteristic</w:t>
      </w:r>
      <w:r w:rsidR="00F006A4" w:rsidRPr="00A6048F">
        <w:rPr>
          <w:rStyle w:val="DipnotBavurusu"/>
        </w:rPr>
        <w:footnoteReference w:id="9"/>
      </w:r>
      <w:r w:rsidRPr="00A6048F">
        <w:t xml:space="preserve"> exponent </w:t>
      </w:r>
      <w:r w:rsidRPr="00A6048F">
        <w:rPr>
          <w:i/>
        </w:rPr>
        <w:t>α</w:t>
      </w:r>
      <w:r w:rsidRPr="00A6048F">
        <w:t>.  Form those studies, one can deduce that the usage of finite-variance critical values of Dickey-Fuller and Phillips-</w:t>
      </w:r>
      <w:proofErr w:type="spellStart"/>
      <w:r w:rsidRPr="00A6048F">
        <w:t>Perron</w:t>
      </w:r>
      <w:proofErr w:type="spellEnd"/>
      <w:r w:rsidRPr="00A6048F">
        <w:t xml:space="preserve"> type unit root tests will lead to size distortions if the data exhibit infinite-variance behavior (</w:t>
      </w:r>
      <w:proofErr w:type="spellStart"/>
      <w:r w:rsidRPr="00A6048F">
        <w:t>Rachev</w:t>
      </w:r>
      <w:proofErr w:type="spellEnd"/>
      <w:r w:rsidRPr="00A6048F">
        <w:t xml:space="preserve"> and </w:t>
      </w:r>
      <w:proofErr w:type="spellStart"/>
      <w:r w:rsidRPr="00A6048F">
        <w:t>Mittnik</w:t>
      </w:r>
      <w:proofErr w:type="spellEnd"/>
      <w:r w:rsidRPr="00A6048F">
        <w:t>, 2000). Thus the infinite-variance critical values should be used for correctly-sized unit root tests</w:t>
      </w:r>
      <w:r w:rsidR="00F006A4" w:rsidRPr="00A6048F">
        <w:rPr>
          <w:rStyle w:val="DipnotBavurusu"/>
        </w:rPr>
        <w:footnoteReference w:id="10"/>
      </w:r>
      <w:r w:rsidRPr="00A6048F">
        <w:t xml:space="preserve">. </w:t>
      </w:r>
    </w:p>
    <w:p w:rsidR="00F006A4" w:rsidRPr="00A6048F" w:rsidRDefault="00F006A4" w:rsidP="006C79AC">
      <w:pPr>
        <w:jc w:val="both"/>
      </w:pPr>
    </w:p>
    <w:p w:rsidR="006C79AC" w:rsidRPr="00A6048F" w:rsidRDefault="006C79AC" w:rsidP="006C79AC">
      <w:pPr>
        <w:jc w:val="both"/>
      </w:pPr>
      <w:r w:rsidRPr="00A6048F">
        <w:lastRenderedPageBreak/>
        <w:t xml:space="preserve">A recent study by </w:t>
      </w:r>
      <w:proofErr w:type="spellStart"/>
      <w:r w:rsidRPr="00A6048F">
        <w:t>Cavaliere</w:t>
      </w:r>
      <w:proofErr w:type="spellEnd"/>
      <w:r w:rsidRPr="00A6048F">
        <w:t xml:space="preserve"> et al (2016) on unit root tests with infinite-variance errors focus on the OLS estimator and extend on the works of Chan and Tran (1989) and </w:t>
      </w:r>
      <w:proofErr w:type="spellStart"/>
      <w:r w:rsidRPr="00A6048F">
        <w:t>Samarakoon</w:t>
      </w:r>
      <w:proofErr w:type="spellEnd"/>
      <w:r w:rsidRPr="00A6048F">
        <w:t xml:space="preserve"> and Knight (2009) to investigate the asymptotic theory of the ADF tests where the shocks </w:t>
      </w:r>
      <w:proofErr w:type="spellStart"/>
      <w:proofErr w:type="gramStart"/>
      <w:r w:rsidRPr="00A6048F">
        <w:rPr>
          <w:i/>
        </w:rPr>
        <w:t>ε</w:t>
      </w:r>
      <w:r w:rsidRPr="00A6048F">
        <w:rPr>
          <w:i/>
          <w:vertAlign w:val="subscript"/>
        </w:rPr>
        <w:t>t</w:t>
      </w:r>
      <w:proofErr w:type="spellEnd"/>
      <w:r w:rsidRPr="00A6048F">
        <w:t xml:space="preserve">  follow</w:t>
      </w:r>
      <w:proofErr w:type="gramEnd"/>
      <w:r w:rsidRPr="00A6048F">
        <w:t xml:space="preserve"> a linear process which itself is driven by infinite-variance stable innovations </w:t>
      </w:r>
      <w:r w:rsidRPr="00A6048F">
        <w:rPr>
          <w:i/>
        </w:rPr>
        <w:t>ξ</w:t>
      </w:r>
      <w:r w:rsidRPr="00A6048F">
        <w:t>:</w:t>
      </w:r>
    </w:p>
    <w:p w:rsidR="00F006A4" w:rsidRPr="00A6048F" w:rsidRDefault="00F006A4" w:rsidP="00F006A4">
      <w:pPr>
        <w:tabs>
          <w:tab w:val="center" w:pos="4140"/>
          <w:tab w:val="right" w:pos="8820"/>
        </w:tabs>
        <w:jc w:val="both"/>
        <w:rPr>
          <w:color w:val="000000"/>
        </w:rPr>
      </w:pPr>
      <w:r w:rsidRPr="00A6048F">
        <w:rPr>
          <w:color w:val="000000"/>
        </w:rPr>
        <w:tab/>
      </w:r>
      <m:oMath>
        <m:sSub>
          <m:sSubPr>
            <m:ctrlPr>
              <w:rPr>
                <w:rFonts w:ascii="Cambria Math" w:hAnsi="Cambria Math"/>
                <w:i/>
                <w:color w:val="000000"/>
              </w:rPr>
            </m:ctrlPr>
          </m:sSubPr>
          <m:e>
            <m:r>
              <m:rPr>
                <m:nor/>
              </m:rPr>
              <w:rPr>
                <w:i/>
                <w:color w:val="000000"/>
              </w:rPr>
              <m:t>ε</m:t>
            </m:r>
          </m:e>
          <m:sub>
            <m:r>
              <m:rPr>
                <m:nor/>
              </m:rPr>
              <w:rPr>
                <w:i/>
                <w:color w:val="000000"/>
              </w:rPr>
              <m:t>t</m:t>
            </m:r>
          </m:sub>
        </m:sSub>
        <m:r>
          <m:rPr>
            <m:nor/>
          </m:rPr>
          <w:rPr>
            <w:color w:val="000000"/>
          </w:rPr>
          <m:t xml:space="preserve">= </m:t>
        </m:r>
        <m:nary>
          <m:naryPr>
            <m:chr m:val="∑"/>
            <m:limLoc m:val="undOvr"/>
            <m:ctrlPr>
              <w:rPr>
                <w:rFonts w:ascii="Cambria Math" w:hAnsi="Cambria Math"/>
                <w:color w:val="000000"/>
              </w:rPr>
            </m:ctrlPr>
          </m:naryPr>
          <m:sub>
            <w:proofErr w:type="spellStart"/>
            <m:r>
              <m:rPr>
                <m:nor/>
              </m:rPr>
              <w:rPr>
                <w:i/>
                <w:color w:val="000000"/>
              </w:rPr>
              <m:t>i</m:t>
            </m:r>
            <w:proofErr w:type="spellEnd"/>
            <m:r>
              <m:rPr>
                <m:nor/>
              </m:rPr>
              <w:rPr>
                <w:color w:val="000000"/>
              </w:rPr>
              <m:t>=1</m:t>
            </m:r>
          </m:sub>
          <m:sup>
            <m:r>
              <m:rPr>
                <m:nor/>
              </m:rPr>
              <w:rPr>
                <w:color w:val="000000"/>
              </w:rPr>
              <m:t>∞</m:t>
            </m:r>
          </m:sup>
          <m:e>
            <m:sSub>
              <m:sSubPr>
                <m:ctrlPr>
                  <w:rPr>
                    <w:rFonts w:ascii="Cambria Math" w:hAnsi="Cambria Math"/>
                    <w:i/>
                    <w:color w:val="000000"/>
                  </w:rPr>
                </m:ctrlPr>
              </m:sSubPr>
              <m:e>
                <m:r>
                  <m:rPr>
                    <m:nor/>
                  </m:rPr>
                  <w:rPr>
                    <w:i/>
                    <w:color w:val="000000"/>
                  </w:rPr>
                  <m:t>π</m:t>
                </m:r>
              </m:e>
              <m:sub>
                <w:proofErr w:type="spellStart"/>
                <m:r>
                  <m:rPr>
                    <m:nor/>
                  </m:rPr>
                  <w:rPr>
                    <w:i/>
                    <w:color w:val="000000"/>
                  </w:rPr>
                  <m:t>i</m:t>
                </m:r>
                <w:proofErr w:type="spellEnd"/>
              </m:sub>
            </m:sSub>
            <m:r>
              <m:rPr>
                <m:nor/>
              </m:rPr>
              <w:rPr>
                <w:i/>
                <w:color w:val="000000"/>
                <w:vertAlign w:val="subscript"/>
              </w:rPr>
              <m:t xml:space="preserve"> </m:t>
            </m:r>
            <m:sSub>
              <m:sSubPr>
                <m:ctrlPr>
                  <w:rPr>
                    <w:rFonts w:ascii="Cambria Math" w:hAnsi="Cambria Math"/>
                    <w:i/>
                    <w:color w:val="000000"/>
                  </w:rPr>
                </m:ctrlPr>
              </m:sSubPr>
              <m:e>
                <m:r>
                  <m:rPr>
                    <m:nor/>
                  </m:rPr>
                  <w:rPr>
                    <w:i/>
                    <w:color w:val="000000"/>
                  </w:rPr>
                  <m:t>ξ</m:t>
                </m:r>
              </m:e>
              <m:sub>
                <m:r>
                  <m:rPr>
                    <m:nor/>
                  </m:rPr>
                  <w:rPr>
                    <w:i/>
                    <w:color w:val="000000"/>
                  </w:rPr>
                  <m:t>t-</m:t>
                </m:r>
                <w:proofErr w:type="spellStart"/>
                <m:r>
                  <m:rPr>
                    <m:nor/>
                  </m:rPr>
                  <w:rPr>
                    <w:i/>
                    <w:color w:val="000000"/>
                  </w:rPr>
                  <m:t>i</m:t>
                </m:r>
                <w:proofErr w:type="spellEnd"/>
              </m:sub>
            </m:sSub>
          </m:e>
        </m:nary>
      </m:oMath>
      <w:r w:rsidRPr="00A6048F">
        <w:rPr>
          <w:color w:val="000000"/>
        </w:rPr>
        <w:tab/>
      </w:r>
    </w:p>
    <w:p w:rsidR="00F006A4" w:rsidRPr="00A6048F" w:rsidRDefault="00F006A4" w:rsidP="006C79AC">
      <w:pPr>
        <w:jc w:val="both"/>
      </w:pPr>
    </w:p>
    <w:p w:rsidR="006C79AC" w:rsidRPr="00A6048F" w:rsidRDefault="006C79AC" w:rsidP="006C79AC">
      <w:pPr>
        <w:jc w:val="both"/>
      </w:pPr>
      <w:proofErr w:type="spellStart"/>
      <w:r w:rsidRPr="00A6048F">
        <w:t>Georgiev</w:t>
      </w:r>
      <w:proofErr w:type="spellEnd"/>
      <w:r w:rsidRPr="00A6048F">
        <w:t xml:space="preserve"> et al (2017) analyze the theoretical and practical impact of heavy-tailed innovations on some commonly used unit root tests including ADF and Phillips-</w:t>
      </w:r>
      <w:proofErr w:type="spellStart"/>
      <w:r w:rsidRPr="00A6048F">
        <w:t>Perron</w:t>
      </w:r>
      <w:proofErr w:type="spellEnd"/>
      <w:r w:rsidRPr="00A6048F">
        <w:t xml:space="preserve"> tests. They assume a data generating process of a near-integrated time series driven by a linear shock process which is affected by infinite-variance stable errors</w:t>
      </w:r>
      <w:r w:rsidR="00F006A4" w:rsidRPr="00A6048F">
        <w:rPr>
          <w:rStyle w:val="DipnotBavurusu"/>
        </w:rPr>
        <w:footnoteReference w:id="11"/>
      </w:r>
      <w:r w:rsidRPr="00A6048F">
        <w:t>.</w:t>
      </w:r>
      <w:r w:rsidR="00F006A4" w:rsidRPr="00A6048F">
        <w:t xml:space="preserve"> </w:t>
      </w:r>
      <w:r w:rsidRPr="00A6048F">
        <w:t xml:space="preserve">Their simulation results suggest only mild distortions exist if one uses the standard critical values of the finite-variance tests. They also show that under their assumptions, a variant of the ADF tests based on the use of </w:t>
      </w:r>
      <w:proofErr w:type="spellStart"/>
      <w:r w:rsidRPr="00A6048F">
        <w:t>Eicker</w:t>
      </w:r>
      <w:proofErr w:type="spellEnd"/>
      <w:r w:rsidRPr="00A6048F">
        <w:t>-White standard errors can lead to significant power improvements relative to the conventional unit root tests</w:t>
      </w:r>
      <w:r w:rsidR="00674764" w:rsidRPr="00A6048F">
        <w:t>.</w:t>
      </w:r>
    </w:p>
    <w:p w:rsidR="006C79AC" w:rsidRPr="00A6048F" w:rsidRDefault="006C79AC" w:rsidP="006C79AC">
      <w:pPr>
        <w:jc w:val="both"/>
      </w:pPr>
    </w:p>
    <w:p w:rsidR="00674764" w:rsidRPr="00A6048F" w:rsidRDefault="00674764" w:rsidP="00674764">
      <w:pPr>
        <w:jc w:val="both"/>
        <w:rPr>
          <w:b/>
          <w:bCs/>
          <w:color w:val="000000"/>
        </w:rPr>
      </w:pPr>
      <w:r w:rsidRPr="00A6048F">
        <w:rPr>
          <w:b/>
          <w:bCs/>
          <w:color w:val="000000"/>
        </w:rPr>
        <w:t>4.2. Co-Integration Tests</w:t>
      </w:r>
      <w:r w:rsidRPr="00A6048F">
        <w:rPr>
          <w:b/>
          <w:bCs/>
        </w:rPr>
        <w:t xml:space="preserve"> </w:t>
      </w:r>
    </w:p>
    <w:p w:rsidR="00674764" w:rsidRPr="00A6048F" w:rsidRDefault="00674764" w:rsidP="006C79AC">
      <w:pPr>
        <w:jc w:val="both"/>
      </w:pPr>
    </w:p>
    <w:p w:rsidR="00D460C7" w:rsidRPr="00A6048F" w:rsidRDefault="00674764" w:rsidP="00674764">
      <w:pPr>
        <w:jc w:val="both"/>
      </w:pPr>
      <w:r w:rsidRPr="00A6048F">
        <w:t xml:space="preserve">Many financial and economic time series are non-stationary processes which have trend and cyclical components. A necessary condition for a set of non-stationary variables to have a long-run equilibrium relationship is that they are co-integrated. A vector of time series </w:t>
      </w:r>
      <w:proofErr w:type="spellStart"/>
      <w:proofErr w:type="gramStart"/>
      <w:r w:rsidRPr="00A6048F">
        <w:rPr>
          <w:b/>
          <w:i/>
        </w:rPr>
        <w:t>v</w:t>
      </w:r>
      <w:r w:rsidRPr="00A6048F">
        <w:rPr>
          <w:i/>
          <w:vertAlign w:val="subscript"/>
        </w:rPr>
        <w:t>t</w:t>
      </w:r>
      <w:proofErr w:type="spellEnd"/>
      <w:proofErr w:type="gramEnd"/>
      <w:r w:rsidRPr="00A6048F">
        <w:t xml:space="preserve">, which is formed of </w:t>
      </w:r>
      <w:r w:rsidRPr="00A6048F">
        <w:rPr>
          <w:i/>
        </w:rPr>
        <w:t>n</w:t>
      </w:r>
      <w:r w:rsidRPr="00A6048F">
        <w:t xml:space="preserve"> individual time series, is co-integrated if those individual series are difference stationary and their linear combination </w:t>
      </w:r>
      <w:proofErr w:type="spellStart"/>
      <w:r w:rsidRPr="00A6048F">
        <w:rPr>
          <w:b/>
          <w:i/>
        </w:rPr>
        <w:t>δ</w:t>
      </w:r>
      <w:r w:rsidRPr="00A6048F">
        <w:t>’</w:t>
      </w:r>
      <w:r w:rsidRPr="00A6048F">
        <w:rPr>
          <w:b/>
          <w:i/>
        </w:rPr>
        <w:t>v</w:t>
      </w:r>
      <w:r w:rsidRPr="00A6048F">
        <w:rPr>
          <w:i/>
          <w:vertAlign w:val="subscript"/>
        </w:rPr>
        <w:t>t</w:t>
      </w:r>
      <w:proofErr w:type="spellEnd"/>
      <w:r w:rsidRPr="00A6048F">
        <w:t xml:space="preserve"> is stationary</w:t>
      </w:r>
      <w:r w:rsidRPr="00A6048F">
        <w:rPr>
          <w:rStyle w:val="DipnotBavurusu"/>
        </w:rPr>
        <w:footnoteReference w:id="12"/>
      </w:r>
      <w:r w:rsidRPr="00A6048F">
        <w:t xml:space="preserve">. In other words, </w:t>
      </w:r>
      <w:proofErr w:type="spellStart"/>
      <w:proofErr w:type="gramStart"/>
      <w:r w:rsidRPr="00A6048F">
        <w:rPr>
          <w:b/>
          <w:i/>
        </w:rPr>
        <w:t>v</w:t>
      </w:r>
      <w:r w:rsidRPr="00A6048F">
        <w:rPr>
          <w:i/>
          <w:vertAlign w:val="subscript"/>
        </w:rPr>
        <w:t>t</w:t>
      </w:r>
      <w:proofErr w:type="spellEnd"/>
      <w:proofErr w:type="gramEnd"/>
      <w:r w:rsidRPr="00A6048F">
        <w:t xml:space="preserve"> is co-integrated with the co-integrating vector </w:t>
      </w:r>
      <w:r w:rsidRPr="00A6048F">
        <w:rPr>
          <w:b/>
          <w:i/>
        </w:rPr>
        <w:t>δ</w:t>
      </w:r>
      <w:r w:rsidRPr="00A6048F">
        <w:t xml:space="preserve"> if a linear combination of the series forming </w:t>
      </w:r>
      <w:proofErr w:type="spellStart"/>
      <w:r w:rsidRPr="00A6048F">
        <w:rPr>
          <w:b/>
          <w:i/>
        </w:rPr>
        <w:t>v</w:t>
      </w:r>
      <w:r w:rsidRPr="00A6048F">
        <w:rPr>
          <w:i/>
          <w:vertAlign w:val="subscript"/>
        </w:rPr>
        <w:t>t</w:t>
      </w:r>
      <w:proofErr w:type="spellEnd"/>
      <w:r w:rsidRPr="00A6048F">
        <w:t xml:space="preserve"> (which is </w:t>
      </w:r>
      <w:proofErr w:type="spellStart"/>
      <w:r w:rsidRPr="00A6048F">
        <w:rPr>
          <w:b/>
          <w:i/>
        </w:rPr>
        <w:t>δ</w:t>
      </w:r>
      <w:r w:rsidRPr="00A6048F">
        <w:t>’</w:t>
      </w:r>
      <w:r w:rsidRPr="00A6048F">
        <w:rPr>
          <w:b/>
          <w:i/>
        </w:rPr>
        <w:t>v</w:t>
      </w:r>
      <w:r w:rsidRPr="00A6048F">
        <w:rPr>
          <w:i/>
          <w:vertAlign w:val="subscript"/>
        </w:rPr>
        <w:t>t</w:t>
      </w:r>
      <w:proofErr w:type="spellEnd"/>
      <w:r w:rsidRPr="00A6048F">
        <w:t xml:space="preserve">) is integrated with a lower order than the individual series. It is possible to have more than one co-integrating vectors for </w:t>
      </w:r>
      <w:r w:rsidRPr="00A6048F">
        <w:rPr>
          <w:i/>
        </w:rPr>
        <w:t>n</w:t>
      </w:r>
      <w:r w:rsidRPr="00A6048F">
        <w:t xml:space="preserve"> &gt; 2. In that case, it can be assumed that there are </w:t>
      </w:r>
      <w:r w:rsidRPr="00A6048F">
        <w:rPr>
          <w:i/>
        </w:rPr>
        <w:t>r</w:t>
      </w:r>
      <w:r w:rsidRPr="00A6048F">
        <w:rPr>
          <w:i/>
          <w:vertAlign w:val="superscript"/>
        </w:rPr>
        <w:t> </w:t>
      </w:r>
      <w:r w:rsidRPr="00A6048F">
        <w:t>≤</w:t>
      </w:r>
      <w:r w:rsidRPr="00A6048F">
        <w:rPr>
          <w:i/>
        </w:rPr>
        <w:t> n</w:t>
      </w:r>
      <w:r w:rsidRPr="00A6048F">
        <w:t xml:space="preserve"> − 1 linearly independent co-integrating vectors and the number of co-integrating vectors is the co-integrating rank of </w:t>
      </w:r>
      <w:proofErr w:type="spellStart"/>
      <w:proofErr w:type="gramStart"/>
      <w:r w:rsidR="00D460C7" w:rsidRPr="00A6048F">
        <w:rPr>
          <w:b/>
          <w:i/>
        </w:rPr>
        <w:t>v</w:t>
      </w:r>
      <w:r w:rsidR="00D460C7" w:rsidRPr="00A6048F">
        <w:rPr>
          <w:i/>
          <w:vertAlign w:val="subscript"/>
        </w:rPr>
        <w:t>t</w:t>
      </w:r>
      <w:proofErr w:type="spellEnd"/>
      <w:proofErr w:type="gramEnd"/>
      <w:r w:rsidRPr="00A6048F">
        <w:t xml:space="preserve">. One can possibly categorize the most popular approaches in testing co-integration into two: residual-based co-integration tests (Engle and Granger, 1987; Phillips and </w:t>
      </w:r>
      <w:proofErr w:type="spellStart"/>
      <w:r w:rsidRPr="00A6048F">
        <w:t>Ouliaris</w:t>
      </w:r>
      <w:proofErr w:type="spellEnd"/>
      <w:r w:rsidRPr="00A6048F">
        <w:t>, 1990) and likelihood ratio tests (Johansen, 1988, 1991).</w:t>
      </w:r>
    </w:p>
    <w:p w:rsidR="00674764" w:rsidRPr="00A6048F" w:rsidRDefault="00674764" w:rsidP="00674764">
      <w:pPr>
        <w:jc w:val="both"/>
      </w:pPr>
      <w:r w:rsidRPr="00A6048F">
        <w:t xml:space="preserve"> </w:t>
      </w:r>
    </w:p>
    <w:p w:rsidR="00674764" w:rsidRPr="00A6048F" w:rsidRDefault="00674764" w:rsidP="00674764">
      <w:pPr>
        <w:jc w:val="both"/>
      </w:pPr>
      <w:r w:rsidRPr="00A6048F">
        <w:t xml:space="preserve">The proposal of the residual-based approach is to estimate the co-integrating relationship and use one of the unit root tests to check for the </w:t>
      </w:r>
      <w:proofErr w:type="spellStart"/>
      <w:r w:rsidRPr="00A6048F">
        <w:t>stationarity</w:t>
      </w:r>
      <w:proofErr w:type="spellEnd"/>
      <w:r w:rsidRPr="00A6048F">
        <w:t xml:space="preserve"> of the residuals. The method is implemented by choosing one of the variables of </w:t>
      </w:r>
      <w:proofErr w:type="spellStart"/>
      <w:proofErr w:type="gramStart"/>
      <w:r w:rsidR="00D460C7" w:rsidRPr="00A6048F">
        <w:rPr>
          <w:b/>
          <w:i/>
        </w:rPr>
        <w:t>v</w:t>
      </w:r>
      <w:r w:rsidR="00D460C7" w:rsidRPr="00A6048F">
        <w:rPr>
          <w:i/>
          <w:vertAlign w:val="subscript"/>
        </w:rPr>
        <w:t>t</w:t>
      </w:r>
      <w:proofErr w:type="spellEnd"/>
      <w:proofErr w:type="gramEnd"/>
      <w:r w:rsidRPr="00A6048F">
        <w:t xml:space="preserve"> as the dependent variable; say </w:t>
      </w:r>
      <w:proofErr w:type="spellStart"/>
      <w:r w:rsidRPr="00A6048F">
        <w:rPr>
          <w:i/>
        </w:rPr>
        <w:t>y</w:t>
      </w:r>
      <w:r w:rsidRPr="00A6048F">
        <w:rPr>
          <w:i/>
          <w:vertAlign w:val="subscript"/>
        </w:rPr>
        <w:t>t</w:t>
      </w:r>
      <w:proofErr w:type="spellEnd"/>
      <w:r w:rsidRPr="00A6048F">
        <w:t xml:space="preserve">, and the rest as explanatory variables, say vector </w:t>
      </w:r>
      <w:proofErr w:type="spellStart"/>
      <w:r w:rsidRPr="00A6048F">
        <w:rPr>
          <w:i/>
        </w:rPr>
        <w:t>x</w:t>
      </w:r>
      <w:r w:rsidRPr="00A6048F">
        <w:rPr>
          <w:i/>
          <w:vertAlign w:val="subscript"/>
        </w:rPr>
        <w:t>t</w:t>
      </w:r>
      <w:proofErr w:type="spellEnd"/>
      <w:r w:rsidRPr="00A6048F">
        <w:t>. Then it involves two steps; deriving the residuals from the regression below,</w:t>
      </w:r>
    </w:p>
    <w:p w:rsidR="00D460C7" w:rsidRPr="00A6048F" w:rsidRDefault="00D460C7" w:rsidP="00D460C7">
      <w:pPr>
        <w:tabs>
          <w:tab w:val="center" w:pos="4140"/>
          <w:tab w:val="right" w:pos="8820"/>
        </w:tabs>
        <w:jc w:val="both"/>
        <w:rPr>
          <w:color w:val="000000"/>
        </w:rPr>
      </w:pPr>
      <w:r w:rsidRPr="00A6048F">
        <w:rPr>
          <w:color w:val="000000"/>
        </w:rPr>
        <w:tab/>
      </w:r>
      <m:oMath>
        <m:sSub>
          <m:sSubPr>
            <m:ctrlPr>
              <w:rPr>
                <w:rFonts w:ascii="Cambria Math" w:hAnsi="Cambria Math"/>
                <w:i/>
                <w:color w:val="000000"/>
              </w:rPr>
            </m:ctrlPr>
          </m:sSubPr>
          <m:e>
            <m:r>
              <m:rPr>
                <m:nor/>
              </m:rPr>
              <w:rPr>
                <w:i/>
                <w:color w:val="000000"/>
              </w:rPr>
              <m:t>y</m:t>
            </m:r>
          </m:e>
          <m:sub>
            <m:r>
              <m:rPr>
                <m:nor/>
              </m:rPr>
              <w:rPr>
                <w:i/>
                <w:color w:val="000000"/>
              </w:rPr>
              <m:t>t</m:t>
            </m:r>
          </m:sub>
        </m:sSub>
        <m:r>
          <m:rPr>
            <m:nor/>
          </m:rPr>
          <w:rPr>
            <w:color w:val="000000"/>
          </w:rPr>
          <m:t>=</m:t>
        </m:r>
        <m:r>
          <m:rPr>
            <m:nor/>
          </m:rPr>
          <w:rPr>
            <w:rFonts w:ascii="Cambria Math"/>
            <w:color w:val="000000"/>
          </w:rPr>
          <m:t xml:space="preserve"> </m:t>
        </m:r>
        <m:r>
          <m:rPr>
            <m:nor/>
          </m:rPr>
          <w:rPr>
            <w:i/>
            <w:color w:val="000000"/>
          </w:rPr>
          <m:t xml:space="preserve">δ </m:t>
        </m:r>
        <m:sSub>
          <m:sSubPr>
            <m:ctrlPr>
              <w:rPr>
                <w:rFonts w:ascii="Cambria Math" w:hAnsi="Cambria Math"/>
                <w:i/>
                <w:color w:val="000000"/>
              </w:rPr>
            </m:ctrlPr>
          </m:sSubPr>
          <m:e>
            <m:r>
              <m:rPr>
                <m:nor/>
              </m:rPr>
              <w:rPr>
                <w:i/>
                <w:color w:val="000000"/>
              </w:rPr>
              <m:t>x</m:t>
            </m:r>
          </m:e>
          <m:sub>
            <m:r>
              <m:rPr>
                <m:nor/>
              </m:rPr>
              <w:rPr>
                <w:i/>
                <w:color w:val="000000"/>
              </w:rPr>
              <m:t>t</m:t>
            </m:r>
          </m:sub>
        </m:sSub>
        <m:r>
          <m:rPr>
            <m:nor/>
          </m:rPr>
          <w:rPr>
            <w:rFonts w:ascii="Cambria Math"/>
            <w:color w:val="000000"/>
          </w:rPr>
          <m:t xml:space="preserve"> </m:t>
        </m:r>
        <m:r>
          <m:rPr>
            <m:nor/>
          </m:rPr>
          <w:rPr>
            <w:color w:val="000000"/>
          </w:rPr>
          <m:t>+</m:t>
        </m:r>
        <m:sSub>
          <m:sSubPr>
            <m:ctrlPr>
              <w:rPr>
                <w:rFonts w:ascii="Cambria Math" w:hAnsi="Cambria Math"/>
                <w:i/>
                <w:color w:val="000000"/>
              </w:rPr>
            </m:ctrlPr>
          </m:sSubPr>
          <m:e>
            <m:r>
              <m:rPr>
                <m:nor/>
              </m:rPr>
              <w:rPr>
                <w:rFonts w:ascii="Cambria Math"/>
                <w:i/>
                <w:color w:val="000000"/>
              </w:rPr>
              <m:t xml:space="preserve"> </m:t>
            </m:r>
            <m:r>
              <m:rPr>
                <m:nor/>
              </m:rPr>
              <w:rPr>
                <w:i/>
                <w:color w:val="000000"/>
              </w:rPr>
              <m:t>u</m:t>
            </m:r>
          </m:e>
          <m:sub>
            <m:r>
              <m:rPr>
                <m:nor/>
              </m:rPr>
              <w:rPr>
                <w:i/>
                <w:color w:val="000000"/>
              </w:rPr>
              <m:t>t</m:t>
            </m:r>
          </m:sub>
        </m:sSub>
      </m:oMath>
      <w:r w:rsidRPr="00A6048F">
        <w:rPr>
          <w:color w:val="000000"/>
        </w:rPr>
        <w:tab/>
      </w:r>
    </w:p>
    <w:p w:rsidR="00D460C7" w:rsidRPr="00A6048F" w:rsidRDefault="00D460C7" w:rsidP="00674764">
      <w:pPr>
        <w:jc w:val="both"/>
      </w:pPr>
    </w:p>
    <w:p w:rsidR="00674764" w:rsidRPr="00A6048F" w:rsidRDefault="00674764" w:rsidP="00674764">
      <w:pPr>
        <w:jc w:val="both"/>
      </w:pPr>
      <w:r w:rsidRPr="00A6048F">
        <w:t xml:space="preserve">As a next step, a unit root test is applied on the residuals (generally after running OLS to estimate the equation) to check for the </w:t>
      </w:r>
      <w:proofErr w:type="spellStart"/>
      <w:r w:rsidRPr="00A6048F">
        <w:t>stationarity</w:t>
      </w:r>
      <w:proofErr w:type="spellEnd"/>
      <w:r w:rsidRPr="00A6048F">
        <w:t xml:space="preserve"> of the residuals. Based on their power comparisons Engle and Granger (1987) suggest performing an augmented Dickey-Fuller test to test for a unit root in the residuals. Engle and Granger (1987) assume that the error processes driving </w:t>
      </w:r>
      <w:proofErr w:type="spellStart"/>
      <w:r w:rsidRPr="00A6048F">
        <w:rPr>
          <w:i/>
        </w:rPr>
        <w:t>x</w:t>
      </w:r>
      <w:r w:rsidRPr="00A6048F">
        <w:rPr>
          <w:i/>
          <w:vertAlign w:val="subscript"/>
        </w:rPr>
        <w:t>t</w:t>
      </w:r>
      <w:proofErr w:type="spellEnd"/>
      <w:r w:rsidRPr="00A6048F">
        <w:rPr>
          <w:vertAlign w:val="subscript"/>
        </w:rPr>
        <w:t xml:space="preserve"> </w:t>
      </w:r>
      <w:r w:rsidRPr="00A6048F">
        <w:t xml:space="preserve">and </w:t>
      </w:r>
      <w:proofErr w:type="spellStart"/>
      <w:proofErr w:type="gramStart"/>
      <w:r w:rsidRPr="00A6048F">
        <w:rPr>
          <w:i/>
        </w:rPr>
        <w:t>y</w:t>
      </w:r>
      <w:r w:rsidRPr="00A6048F">
        <w:rPr>
          <w:i/>
          <w:vertAlign w:val="subscript"/>
        </w:rPr>
        <w:t>t</w:t>
      </w:r>
      <w:proofErr w:type="spellEnd"/>
      <w:proofErr w:type="gramEnd"/>
      <w:r w:rsidRPr="00A6048F">
        <w:t xml:space="preserve"> series are </w:t>
      </w:r>
      <w:proofErr w:type="spellStart"/>
      <w:r w:rsidRPr="00A6048F">
        <w:t>i.i.d</w:t>
      </w:r>
      <w:proofErr w:type="spellEnd"/>
      <w:r w:rsidRPr="00A6048F">
        <w:t xml:space="preserve">. normal. Phillips and </w:t>
      </w:r>
      <w:proofErr w:type="spellStart"/>
      <w:r w:rsidRPr="00A6048F">
        <w:t>Ouliaris</w:t>
      </w:r>
      <w:proofErr w:type="spellEnd"/>
      <w:r w:rsidRPr="00A6048F">
        <w:t xml:space="preserve"> (1990) assume the error terms to be finite-variance and strict stationary processes.</w:t>
      </w:r>
    </w:p>
    <w:p w:rsidR="00674764" w:rsidRPr="00A6048F" w:rsidRDefault="00674764" w:rsidP="00674764">
      <w:pPr>
        <w:jc w:val="both"/>
      </w:pPr>
      <w:r w:rsidRPr="00A6048F">
        <w:t xml:space="preserve">To test for co-integration through likelihood ratio tests, the studies of Johansen (1988, 1991) are generally cited. While testing for co-integration in Johansen’s approach, one assumes a parametric model (for example, VAR model) for </w:t>
      </w:r>
      <w:proofErr w:type="spellStart"/>
      <w:proofErr w:type="gramStart"/>
      <w:r w:rsidR="005A3E1F" w:rsidRPr="00A6048F">
        <w:rPr>
          <w:b/>
          <w:i/>
        </w:rPr>
        <w:t>v</w:t>
      </w:r>
      <w:r w:rsidR="005A3E1F" w:rsidRPr="00A6048F">
        <w:rPr>
          <w:i/>
          <w:vertAlign w:val="subscript"/>
        </w:rPr>
        <w:t>t</w:t>
      </w:r>
      <w:proofErr w:type="spellEnd"/>
      <w:proofErr w:type="gramEnd"/>
      <w:r w:rsidRPr="00A6048F">
        <w:t xml:space="preserve"> and tests for co-integration within that model. Johansen’s trace and maximum </w:t>
      </w:r>
      <w:proofErr w:type="spellStart"/>
      <w:r w:rsidRPr="00A6048F">
        <w:t>eigenvalue</w:t>
      </w:r>
      <w:proofErr w:type="spellEnd"/>
      <w:r w:rsidRPr="00A6048F">
        <w:t xml:space="preserve"> test statistics usually denoted as </w:t>
      </w:r>
      <w:proofErr w:type="spellStart"/>
      <w:r w:rsidRPr="00A6048F">
        <w:rPr>
          <w:i/>
        </w:rPr>
        <w:t>λ</w:t>
      </w:r>
      <w:r w:rsidRPr="00A6048F">
        <w:rPr>
          <w:vertAlign w:val="subscript"/>
        </w:rPr>
        <w:t>trace</w:t>
      </w:r>
      <w:proofErr w:type="spellEnd"/>
      <w:r w:rsidRPr="00A6048F">
        <w:t xml:space="preserve"> and </w:t>
      </w:r>
      <w:proofErr w:type="spellStart"/>
      <w:r w:rsidRPr="00A6048F">
        <w:rPr>
          <w:i/>
        </w:rPr>
        <w:lastRenderedPageBreak/>
        <w:t>λ</w:t>
      </w:r>
      <w:r w:rsidRPr="00A6048F">
        <w:rPr>
          <w:vertAlign w:val="subscript"/>
        </w:rPr>
        <w:t>max</w:t>
      </w:r>
      <w:proofErr w:type="spellEnd"/>
      <w:r w:rsidRPr="00A6048F">
        <w:t>, allow us to test for the existence of co-integration and to test for the number o</w:t>
      </w:r>
      <w:r w:rsidR="005A3E1F" w:rsidRPr="00A6048F">
        <w:t xml:space="preserve">f co-integrating vectors of </w:t>
      </w:r>
      <w:proofErr w:type="spellStart"/>
      <w:proofErr w:type="gramStart"/>
      <w:r w:rsidR="005A3E1F" w:rsidRPr="00A6048F">
        <w:rPr>
          <w:b/>
          <w:i/>
        </w:rPr>
        <w:t>v</w:t>
      </w:r>
      <w:r w:rsidR="005A3E1F" w:rsidRPr="00A6048F">
        <w:rPr>
          <w:i/>
          <w:vertAlign w:val="subscript"/>
        </w:rPr>
        <w:t>t</w:t>
      </w:r>
      <w:proofErr w:type="spellEnd"/>
      <w:proofErr w:type="gramEnd"/>
      <w:r w:rsidR="005A3E1F" w:rsidRPr="00A6048F">
        <w:t>.</w:t>
      </w:r>
    </w:p>
    <w:p w:rsidR="005A3E1F" w:rsidRPr="00A6048F" w:rsidRDefault="005A3E1F" w:rsidP="00674764">
      <w:pPr>
        <w:jc w:val="both"/>
      </w:pPr>
    </w:p>
    <w:p w:rsidR="00674764" w:rsidRPr="00A6048F" w:rsidRDefault="00674764" w:rsidP="00674764">
      <w:pPr>
        <w:jc w:val="both"/>
      </w:pPr>
      <w:r w:rsidRPr="00A6048F">
        <w:t xml:space="preserve">Infinite-variance error structure is also explored for co-integration tests in the literature. Caner (1998) develops the asymptotic theory for residual-based co-integration tests due to Phillips and </w:t>
      </w:r>
      <w:proofErr w:type="spellStart"/>
      <w:r w:rsidRPr="00A6048F">
        <w:t>Ouliaris</w:t>
      </w:r>
      <w:proofErr w:type="spellEnd"/>
      <w:r w:rsidRPr="00A6048F">
        <w:t xml:space="preserve"> (1990) and for Johansen (1988, 1991) type tests of co-integration under the assumption of infinite-variance errors extending the results of Phillips and </w:t>
      </w:r>
      <w:proofErr w:type="spellStart"/>
      <w:r w:rsidRPr="00A6048F">
        <w:t>Ouliaris</w:t>
      </w:r>
      <w:proofErr w:type="spellEnd"/>
      <w:r w:rsidRPr="00A6048F">
        <w:t xml:space="preserve"> (1990) and Johansen (1988, 1991) which consider only finite-variance error structure. It is shown in Caner (1998) that </w:t>
      </w:r>
      <w:proofErr w:type="spellStart"/>
      <w:r w:rsidRPr="00A6048F">
        <w:t>aymptotic</w:t>
      </w:r>
      <w:proofErr w:type="spellEnd"/>
      <w:r w:rsidRPr="00A6048F">
        <w:t xml:space="preserve"> distributions of all the test statistics of those tests depend on the stability index α. Thus size distortions arise if one uses the finite-variance critical values of the co-integration tests of Phillips and </w:t>
      </w:r>
      <w:proofErr w:type="spellStart"/>
      <w:r w:rsidRPr="00A6048F">
        <w:t>Ouliaris</w:t>
      </w:r>
      <w:proofErr w:type="spellEnd"/>
      <w:r w:rsidRPr="00A6048F">
        <w:t xml:space="preserve"> (1990) and Johansen (1988, 1991) under infinite-variance error structure. Similar to unit root tests, when applying co-integration tests to heavy-tailed data with stable errors </w:t>
      </w:r>
      <w:r w:rsidRPr="00A6048F">
        <w:rPr>
          <w:i/>
        </w:rPr>
        <w:t>α</w:t>
      </w:r>
      <w:r w:rsidRPr="00A6048F">
        <w:t xml:space="preserve"> &lt; 2, it is suggested that the infinite-variance critical values should be used for size correction.</w:t>
      </w:r>
    </w:p>
    <w:p w:rsidR="005A3E1F" w:rsidRPr="00A6048F" w:rsidRDefault="005A3E1F" w:rsidP="00674764">
      <w:pPr>
        <w:jc w:val="both"/>
      </w:pPr>
    </w:p>
    <w:p w:rsidR="00674764" w:rsidRPr="00A6048F" w:rsidRDefault="00674764" w:rsidP="00674764">
      <w:pPr>
        <w:jc w:val="both"/>
      </w:pPr>
      <w:r w:rsidRPr="00A6048F">
        <w:t xml:space="preserve">Some theoretical papers that focus on infinite-variance stable errors to extend the various conventional OLS–based co-integration tests are Caner (1998), </w:t>
      </w:r>
      <w:proofErr w:type="spellStart"/>
      <w:r w:rsidRPr="00A6048F">
        <w:t>Paulauskas</w:t>
      </w:r>
      <w:proofErr w:type="spellEnd"/>
      <w:r w:rsidRPr="00A6048F">
        <w:t xml:space="preserve"> and </w:t>
      </w:r>
      <w:proofErr w:type="spellStart"/>
      <w:r w:rsidRPr="00A6048F">
        <w:t>Rachev</w:t>
      </w:r>
      <w:proofErr w:type="spellEnd"/>
      <w:r w:rsidRPr="00A6048F">
        <w:t xml:space="preserve"> (1998) and Chen and Hsiao (2010). Caner (1998) considers co-integration tests for symmetric stable innovations with independent components of the same stability index. </w:t>
      </w:r>
      <w:proofErr w:type="spellStart"/>
      <w:r w:rsidRPr="00A6048F">
        <w:t>Paulauskas</w:t>
      </w:r>
      <w:proofErr w:type="spellEnd"/>
      <w:r w:rsidRPr="00A6048F">
        <w:t xml:space="preserve"> and </w:t>
      </w:r>
      <w:proofErr w:type="spellStart"/>
      <w:r w:rsidRPr="00A6048F">
        <w:t>Rachev</w:t>
      </w:r>
      <w:proofErr w:type="spellEnd"/>
      <w:r w:rsidRPr="00A6048F">
        <w:t xml:space="preserve"> (1998) generalize the asymptotic theory for integrated processes of general stable innovations, even for the case of different stability indices, while discussing residual-based tests. Chen and Hsiao (2010) contribute to the literature by generalizing the Johansen type tests to the case of symmetric stable innovations with discrete spectral measures.</w:t>
      </w:r>
    </w:p>
    <w:p w:rsidR="005A3E1F" w:rsidRPr="00A6048F" w:rsidRDefault="005A3E1F" w:rsidP="00674764">
      <w:pPr>
        <w:jc w:val="both"/>
      </w:pPr>
    </w:p>
    <w:p w:rsidR="00674764" w:rsidRPr="00A6048F" w:rsidRDefault="00674764" w:rsidP="00674764">
      <w:pPr>
        <w:jc w:val="both"/>
      </w:pPr>
      <w:proofErr w:type="spellStart"/>
      <w:r w:rsidRPr="00A6048F">
        <w:t>Serttaş</w:t>
      </w:r>
      <w:proofErr w:type="spellEnd"/>
      <w:r w:rsidRPr="00A6048F">
        <w:t xml:space="preserve"> (2011) proposes new residual-based co-integration tests while implementing LAD-based estimations for infinite-variance error structure that are in the domain of attraction of a stable law. The study shows that the critical values of the new tests depend on the stability index and finds that the LAD-based tests have power advantages over the standard OLS-based tests as the sample size gets larger and the tails get heavier. Knight and </w:t>
      </w:r>
      <w:proofErr w:type="spellStart"/>
      <w:r w:rsidRPr="00A6048F">
        <w:t>Samarakoon</w:t>
      </w:r>
      <w:proofErr w:type="spellEnd"/>
      <w:r w:rsidRPr="00A6048F">
        <w:t xml:space="preserve"> (2009) study the limiting distributions of M-estimators in co-integrated models with infinite-variance errors for Johansen approach and show that the convergence of M-estimators are faster than the OLS.</w:t>
      </w:r>
    </w:p>
    <w:p w:rsidR="00EF2FE8" w:rsidRPr="00A6048F" w:rsidRDefault="00EF2FE8" w:rsidP="00EF2FE8">
      <w:pPr>
        <w:jc w:val="both"/>
      </w:pPr>
    </w:p>
    <w:p w:rsidR="00EF2FE8" w:rsidRPr="00A6048F" w:rsidRDefault="00EF2FE8" w:rsidP="00EF2FE8">
      <w:pPr>
        <w:jc w:val="both"/>
        <w:rPr>
          <w:b/>
          <w:bCs/>
        </w:rPr>
      </w:pPr>
      <w:r w:rsidRPr="00A6048F">
        <w:rPr>
          <w:b/>
          <w:bCs/>
        </w:rPr>
        <w:t>5.  CONCLUSION AND DIRECTIONS FOR FUTURE RESEARCH</w:t>
      </w:r>
    </w:p>
    <w:p w:rsidR="00674764" w:rsidRPr="00A6048F" w:rsidRDefault="00674764" w:rsidP="00674764">
      <w:pPr>
        <w:jc w:val="both"/>
      </w:pPr>
    </w:p>
    <w:p w:rsidR="00EF2FE8" w:rsidRPr="00A6048F" w:rsidRDefault="00EF2FE8" w:rsidP="00EF2FE8">
      <w:pPr>
        <w:jc w:val="both"/>
      </w:pPr>
      <w:r w:rsidRPr="00A6048F">
        <w:t>This paper aims to familiarize the reader with the concept of stable distributions, their importance in the finance &amp; economics field and to present the existing literature of unit root and co-integration tests for infinite-variance stable errors</w:t>
      </w:r>
      <w:r w:rsidRPr="00A6048F">
        <w:rPr>
          <w:rStyle w:val="DipnotBavurusu"/>
        </w:rPr>
        <w:footnoteReference w:id="13"/>
      </w:r>
      <w:r w:rsidRPr="00A6048F">
        <w:t xml:space="preserve">. The literature on stable distributions has started with the early works of Mandelbrot (1963) and </w:t>
      </w:r>
      <w:proofErr w:type="spellStart"/>
      <w:r w:rsidRPr="00A6048F">
        <w:t>Fama</w:t>
      </w:r>
      <w:proofErr w:type="spellEnd"/>
      <w:r w:rsidRPr="00A6048F">
        <w:t xml:space="preserve"> (1965). Since then, many theoretical and applied econometric papers relied on the assumption of stable error structure and a vast number of studies published in the area. </w:t>
      </w:r>
    </w:p>
    <w:p w:rsidR="00EF2FE8" w:rsidRPr="00A6048F" w:rsidRDefault="00EF2FE8" w:rsidP="00EF2FE8">
      <w:pPr>
        <w:jc w:val="both"/>
      </w:pPr>
    </w:p>
    <w:p w:rsidR="00EF2FE8" w:rsidRPr="00A6048F" w:rsidRDefault="00EF2FE8" w:rsidP="00EF2FE8">
      <w:pPr>
        <w:jc w:val="both"/>
      </w:pPr>
      <w:r w:rsidRPr="00A6048F">
        <w:t>In literature, many theoretical papers exist that deal with unit root and co-integration tests under infinite-variance error assumption. Section 4.1 discusses the extant unit root tests which are extensions of the standard ADF tests and Phillips-</w:t>
      </w:r>
      <w:proofErr w:type="spellStart"/>
      <w:r w:rsidRPr="00A6048F">
        <w:t>Perron</w:t>
      </w:r>
      <w:proofErr w:type="spellEnd"/>
      <w:r w:rsidRPr="00A6048F">
        <w:t xml:space="preserve"> tests. Section 4.2 discusses the </w:t>
      </w:r>
      <w:r w:rsidRPr="00A6048F">
        <w:lastRenderedPageBreak/>
        <w:t xml:space="preserve">existing studies on co-integration tests which are infinite-variance extensions of residual-based and Johansen type tests. </w:t>
      </w:r>
    </w:p>
    <w:p w:rsidR="00EF2FE8" w:rsidRPr="00A6048F" w:rsidRDefault="00EF2FE8" w:rsidP="00EF2FE8">
      <w:pPr>
        <w:jc w:val="both"/>
      </w:pPr>
    </w:p>
    <w:p w:rsidR="00EF2FE8" w:rsidRPr="00A6048F" w:rsidRDefault="00EF2FE8" w:rsidP="00EF2FE8">
      <w:pPr>
        <w:jc w:val="both"/>
      </w:pPr>
      <w:r w:rsidRPr="00A6048F">
        <w:t>Although there are many studies on unit root and co-integration tests assuming infinite-variance errors, the emphasis is mainly on least-squares based estimation methods. Least squares estimator is commonly used in applications because it has a closed form solution and is easy to implement. However, in case of heavy-tailed error structure, OLS estimator tends to focus on a few large errors and ignore the rest of the data (Wilson, 1978; Calder and Davis, 1998). Extensions of OLS-based tests towards using M-estimators (also includes the robust LAD estimator as a special case) has been done by researchers recently in the literature (</w:t>
      </w:r>
      <w:proofErr w:type="spellStart"/>
      <w:r w:rsidRPr="00A6048F">
        <w:t>Samarakoon</w:t>
      </w:r>
      <w:proofErr w:type="spellEnd"/>
      <w:r w:rsidRPr="00A6048F">
        <w:t xml:space="preserve"> and Knight, 2009; Knight and </w:t>
      </w:r>
      <w:proofErr w:type="spellStart"/>
      <w:r w:rsidRPr="00A6048F">
        <w:t>Samarakoon</w:t>
      </w:r>
      <w:proofErr w:type="spellEnd"/>
      <w:r w:rsidRPr="00A6048F">
        <w:t xml:space="preserve">, 2009; </w:t>
      </w:r>
      <w:proofErr w:type="spellStart"/>
      <w:r w:rsidRPr="00A6048F">
        <w:t>Serttaş</w:t>
      </w:r>
      <w:proofErr w:type="spellEnd"/>
      <w:r w:rsidRPr="00A6048F">
        <w:t xml:space="preserve">, 2011). Theoretical extensions of existing OLS-based tests (some of which have been mentioned in the text) to M-estimators are potential research areas. For example, </w:t>
      </w:r>
      <w:proofErr w:type="spellStart"/>
      <w:r w:rsidRPr="00A6048F">
        <w:t>Samarakoon</w:t>
      </w:r>
      <w:proofErr w:type="spellEnd"/>
      <w:r w:rsidRPr="00A6048F">
        <w:t xml:space="preserve"> and Knight (2009) extend the ADF type unit root tests to M-estimators; one may also consider a similar extension of Phillips-</w:t>
      </w:r>
      <w:proofErr w:type="spellStart"/>
      <w:r w:rsidRPr="00A6048F">
        <w:t>Perron</w:t>
      </w:r>
      <w:proofErr w:type="spellEnd"/>
      <w:r w:rsidRPr="00A6048F">
        <w:t xml:space="preserve"> type unit root tests to M-estimators. Also various simulation experiments can be implemented for conventional finite-variance unit root and co-integration tests by replacing the errors with their infinite-variance counterparts to check how the tests perform with the replaced errors. </w:t>
      </w:r>
    </w:p>
    <w:p w:rsidR="00EF2FE8" w:rsidRPr="00A6048F" w:rsidRDefault="00EF2FE8" w:rsidP="00EF2FE8">
      <w:pPr>
        <w:jc w:val="both"/>
      </w:pPr>
    </w:p>
    <w:p w:rsidR="00EF2FE8" w:rsidRPr="00A6048F" w:rsidRDefault="00EF2FE8" w:rsidP="00EF2FE8">
      <w:pPr>
        <w:jc w:val="both"/>
      </w:pPr>
      <w:r w:rsidRPr="00A6048F">
        <w:t xml:space="preserve">Furthermore, many of the theoretical papers mentioned until now that make the assumption of stable errors have empirical application potentials in practice as the high frequency finance and economics data for developed and developing/emerging markets tend to exhibit asymmetric and </w:t>
      </w:r>
      <w:proofErr w:type="spellStart"/>
      <w:r w:rsidRPr="00A6048F">
        <w:t>leptokurtotic</w:t>
      </w:r>
      <w:proofErr w:type="spellEnd"/>
      <w:r w:rsidRPr="00A6048F">
        <w:t xml:space="preserve"> behavior. Usually in addition to asymmetry and heavy-tailed structure, returns tend to have high </w:t>
      </w:r>
      <w:proofErr w:type="spellStart"/>
      <w:r w:rsidRPr="00A6048F">
        <w:t>peaknesses</w:t>
      </w:r>
      <w:proofErr w:type="spellEnd"/>
      <w:r w:rsidRPr="00A6048F">
        <w:t xml:space="preserve"> around their means. This feature is also better captured in the stable distribution context. </w:t>
      </w:r>
    </w:p>
    <w:p w:rsidR="00EF2FE8" w:rsidRPr="00A6048F" w:rsidRDefault="00EF2FE8" w:rsidP="00EF2FE8">
      <w:pPr>
        <w:jc w:val="both"/>
      </w:pPr>
    </w:p>
    <w:p w:rsidR="00EF2FE8" w:rsidRPr="00A6048F" w:rsidRDefault="00EF2FE8" w:rsidP="00EF2FE8">
      <w:pPr>
        <w:jc w:val="both"/>
      </w:pPr>
      <w:r w:rsidRPr="00A6048F">
        <w:t>As more and more economics and finance data become available each day for the emerging markets and the research options increase for their data, an interesting line of research with stable distributions shifts the consideration of researchers toward the emerging markets. This momentum in the field also deserves attention and is worth exploring.</w:t>
      </w:r>
    </w:p>
    <w:p w:rsidR="006D28C5" w:rsidRPr="00A6048F" w:rsidRDefault="006D28C5">
      <w:pPr>
        <w:ind w:left="720" w:hanging="720"/>
        <w:jc w:val="both"/>
      </w:pPr>
    </w:p>
    <w:p w:rsidR="005E19CF" w:rsidRPr="00A6048F" w:rsidRDefault="005E19CF">
      <w:pPr>
        <w:jc w:val="both"/>
        <w:rPr>
          <w:b/>
          <w:bCs/>
        </w:rPr>
      </w:pPr>
      <w:r w:rsidRPr="00A6048F">
        <w:rPr>
          <w:b/>
          <w:bCs/>
        </w:rPr>
        <w:t>REFERENCES</w:t>
      </w:r>
    </w:p>
    <w:p w:rsidR="005E19CF" w:rsidRPr="00A6048F" w:rsidRDefault="005E19CF" w:rsidP="006E0FEF">
      <w:pPr>
        <w:jc w:val="both"/>
      </w:pPr>
    </w:p>
    <w:p w:rsidR="00135EEF" w:rsidRPr="00A6048F" w:rsidRDefault="00135EEF" w:rsidP="00135EEF">
      <w:pPr>
        <w:spacing w:after="200"/>
        <w:ind w:left="567" w:hanging="567"/>
        <w:jc w:val="both"/>
      </w:pPr>
      <w:proofErr w:type="spellStart"/>
      <w:proofErr w:type="gramStart"/>
      <w:r w:rsidRPr="00A6048F">
        <w:t>Akgiray</w:t>
      </w:r>
      <w:proofErr w:type="spellEnd"/>
      <w:r w:rsidRPr="00A6048F">
        <w:t>, V., G. G. Booth and B. Seifert (1988).</w:t>
      </w:r>
      <w:proofErr w:type="gramEnd"/>
      <w:r w:rsidRPr="00A6048F">
        <w:t xml:space="preserve"> </w:t>
      </w:r>
      <w:proofErr w:type="gramStart"/>
      <w:r w:rsidRPr="00A6048F">
        <w:t>Distributio</w:t>
      </w:r>
      <w:r w:rsidR="004E4447" w:rsidRPr="00A6048F">
        <w:t>n P</w:t>
      </w:r>
      <w:r w:rsidRPr="00A6048F">
        <w:t>roperties of Latin American Black Market Exchange Rates.</w:t>
      </w:r>
      <w:proofErr w:type="gramEnd"/>
      <w:r w:rsidRPr="00A6048F">
        <w:t xml:space="preserve"> </w:t>
      </w:r>
      <w:r w:rsidRPr="00A6048F">
        <w:rPr>
          <w:i/>
        </w:rPr>
        <w:t>Journal of International Money and Finance</w:t>
      </w:r>
      <w:r w:rsidRPr="00A6048F">
        <w:t>, 7</w:t>
      </w:r>
      <w:r w:rsidR="00E84D9C" w:rsidRPr="00A6048F">
        <w:t xml:space="preserve"> </w:t>
      </w:r>
      <w:r w:rsidRPr="00A6048F">
        <w:t>(1), 37–48.</w:t>
      </w:r>
    </w:p>
    <w:p w:rsidR="00135EEF" w:rsidRPr="00A6048F" w:rsidRDefault="00135EEF" w:rsidP="00135EEF">
      <w:pPr>
        <w:spacing w:after="200"/>
        <w:ind w:left="567" w:hanging="567"/>
        <w:jc w:val="both"/>
      </w:pPr>
      <w:proofErr w:type="spellStart"/>
      <w:proofErr w:type="gramStart"/>
      <w:r w:rsidRPr="00A6048F">
        <w:t>Bagshaw</w:t>
      </w:r>
      <w:proofErr w:type="spellEnd"/>
      <w:r w:rsidRPr="00A6048F">
        <w:t xml:space="preserve">, M. L. and O. F. </w:t>
      </w:r>
      <w:proofErr w:type="spellStart"/>
      <w:r w:rsidRPr="00A6048F">
        <w:t>Humpage</w:t>
      </w:r>
      <w:proofErr w:type="spellEnd"/>
      <w:r w:rsidRPr="00A6048F">
        <w:t xml:space="preserve"> (1986).</w:t>
      </w:r>
      <w:proofErr w:type="gramEnd"/>
      <w:r w:rsidRPr="00A6048F">
        <w:t xml:space="preserve"> </w:t>
      </w:r>
      <w:proofErr w:type="gramStart"/>
      <w:r w:rsidRPr="00A6048F">
        <w:t xml:space="preserve">Intervention, Exchange Rate Volatility, and the </w:t>
      </w:r>
      <w:r w:rsidR="00BD2EF7" w:rsidRPr="00A6048F">
        <w:t xml:space="preserve">Stable </w:t>
      </w:r>
      <w:proofErr w:type="spellStart"/>
      <w:r w:rsidR="00BD2EF7" w:rsidRPr="00A6048F">
        <w:t>Paretian</w:t>
      </w:r>
      <w:proofErr w:type="spellEnd"/>
      <w:r w:rsidR="00BD2EF7" w:rsidRPr="00A6048F">
        <w:t xml:space="preserve"> D</w:t>
      </w:r>
      <w:r w:rsidRPr="00A6048F">
        <w:t>istribution.</w:t>
      </w:r>
      <w:proofErr w:type="gramEnd"/>
      <w:r w:rsidRPr="00A6048F">
        <w:t xml:space="preserve"> </w:t>
      </w:r>
      <w:r w:rsidRPr="00A6048F">
        <w:rPr>
          <w:i/>
        </w:rPr>
        <w:t xml:space="preserve">Federal Reserve Bank of Cleveland Working Paper </w:t>
      </w:r>
      <w:r w:rsidR="00BD2EF7" w:rsidRPr="00A6048F">
        <w:rPr>
          <w:i/>
        </w:rPr>
        <w:t xml:space="preserve">No </w:t>
      </w:r>
      <w:r w:rsidRPr="00A6048F">
        <w:rPr>
          <w:i/>
        </w:rPr>
        <w:t>8608</w:t>
      </w:r>
      <w:r w:rsidRPr="00A6048F">
        <w:t>.</w:t>
      </w:r>
      <w:r w:rsidR="00BD2EF7" w:rsidRPr="00A6048F">
        <w:t xml:space="preserve"> </w:t>
      </w:r>
      <w:proofErr w:type="gramStart"/>
      <w:r w:rsidR="00BD2EF7" w:rsidRPr="00A6048F">
        <w:t>Federal Reserve Bank of Cleveland, Cleveland, OH.</w:t>
      </w:r>
      <w:proofErr w:type="gramEnd"/>
    </w:p>
    <w:p w:rsidR="00135EEF" w:rsidRPr="00A6048F" w:rsidRDefault="00135EEF" w:rsidP="00135EEF">
      <w:pPr>
        <w:spacing w:after="200"/>
        <w:ind w:left="567" w:hanging="567"/>
        <w:jc w:val="both"/>
      </w:pPr>
      <w:proofErr w:type="spellStart"/>
      <w:proofErr w:type="gramStart"/>
      <w:r w:rsidRPr="00A6048F">
        <w:t>Basterfield</w:t>
      </w:r>
      <w:proofErr w:type="spellEnd"/>
      <w:r w:rsidRPr="00A6048F">
        <w:t xml:space="preserve">, D., </w:t>
      </w:r>
      <w:r w:rsidR="00A6048F" w:rsidRPr="00A6048F">
        <w:t>T.</w:t>
      </w:r>
      <w:r w:rsidR="00A6048F">
        <w:t xml:space="preserve"> </w:t>
      </w:r>
      <w:r w:rsidRPr="00A6048F">
        <w:t xml:space="preserve">Bundt and </w:t>
      </w:r>
      <w:r w:rsidR="004E4447" w:rsidRPr="00A6048F">
        <w:t>Murphy, G. (2003).</w:t>
      </w:r>
      <w:proofErr w:type="gramEnd"/>
      <w:r w:rsidR="004E4447" w:rsidRPr="00A6048F">
        <w:t xml:space="preserve"> Statistical Properties of African FX R</w:t>
      </w:r>
      <w:r w:rsidRPr="00A6048F">
        <w:t xml:space="preserve">ates: </w:t>
      </w:r>
      <w:r w:rsidR="004E4447" w:rsidRPr="00A6048F">
        <w:t xml:space="preserve">An Application of the Stable </w:t>
      </w:r>
      <w:proofErr w:type="spellStart"/>
      <w:r w:rsidR="004E4447" w:rsidRPr="00A6048F">
        <w:t>Paretian</w:t>
      </w:r>
      <w:proofErr w:type="spellEnd"/>
      <w:r w:rsidR="004E4447" w:rsidRPr="00A6048F">
        <w:t xml:space="preserve"> H</w:t>
      </w:r>
      <w:r w:rsidRPr="00A6048F">
        <w:t xml:space="preserve">ypothesis. </w:t>
      </w:r>
      <w:proofErr w:type="gramStart"/>
      <w:r w:rsidRPr="00A6048F">
        <w:t xml:space="preserve">In </w:t>
      </w:r>
      <w:r w:rsidRPr="00A6048F">
        <w:rPr>
          <w:i/>
        </w:rPr>
        <w:t>Proceedings of the IEEE 2003 International Conference on Computational Intelligence fo</w:t>
      </w:r>
      <w:r w:rsidR="00BD2EF7" w:rsidRPr="00A6048F">
        <w:rPr>
          <w:i/>
        </w:rPr>
        <w:t>r Financial Engineering (</w:t>
      </w:r>
      <w:proofErr w:type="spellStart"/>
      <w:r w:rsidR="00BD2EF7" w:rsidRPr="00A6048F">
        <w:rPr>
          <w:i/>
        </w:rPr>
        <w:t>CIFEr</w:t>
      </w:r>
      <w:proofErr w:type="spellEnd"/>
      <w:r w:rsidR="00BD2EF7" w:rsidRPr="00A6048F">
        <w:rPr>
          <w:i/>
        </w:rPr>
        <w:t>).</w:t>
      </w:r>
      <w:proofErr w:type="gramEnd"/>
      <w:r w:rsidRPr="00A6048F">
        <w:rPr>
          <w:i/>
        </w:rPr>
        <w:t xml:space="preserve"> </w:t>
      </w:r>
      <w:r w:rsidR="00BD2EF7" w:rsidRPr="00A6048F">
        <w:t>Hong Kong, 223–229.</w:t>
      </w:r>
    </w:p>
    <w:p w:rsidR="00135EEF" w:rsidRPr="00A6048F" w:rsidRDefault="00135EEF" w:rsidP="00135EEF">
      <w:pPr>
        <w:autoSpaceDE w:val="0"/>
        <w:autoSpaceDN w:val="0"/>
        <w:adjustRightInd w:val="0"/>
        <w:ind w:left="567" w:hanging="567"/>
        <w:jc w:val="both"/>
        <w:rPr>
          <w:rFonts w:eastAsiaTheme="minorHAnsi"/>
        </w:rPr>
      </w:pPr>
      <w:proofErr w:type="spellStart"/>
      <w:proofErr w:type="gramStart"/>
      <w:r w:rsidRPr="00A6048F">
        <w:rPr>
          <w:rFonts w:eastAsiaTheme="minorHAnsi"/>
        </w:rPr>
        <w:t>Bi</w:t>
      </w:r>
      <w:r w:rsidR="00BD2EF7" w:rsidRPr="00A6048F">
        <w:rPr>
          <w:rFonts w:eastAsiaTheme="minorHAnsi"/>
        </w:rPr>
        <w:t>darkota</w:t>
      </w:r>
      <w:proofErr w:type="spellEnd"/>
      <w:r w:rsidR="00BD2EF7" w:rsidRPr="00A6048F">
        <w:rPr>
          <w:rFonts w:eastAsiaTheme="minorHAnsi"/>
        </w:rPr>
        <w:t>, P. and J. H. McCulloch</w:t>
      </w:r>
      <w:r w:rsidR="004E4447" w:rsidRPr="00A6048F">
        <w:rPr>
          <w:rFonts w:eastAsiaTheme="minorHAnsi"/>
        </w:rPr>
        <w:t xml:space="preserve"> (1998).</w:t>
      </w:r>
      <w:proofErr w:type="gramEnd"/>
      <w:r w:rsidR="004E4447" w:rsidRPr="00A6048F">
        <w:rPr>
          <w:rFonts w:eastAsiaTheme="minorHAnsi"/>
        </w:rPr>
        <w:t xml:space="preserve"> </w:t>
      </w:r>
      <w:proofErr w:type="gramStart"/>
      <w:r w:rsidR="004E4447" w:rsidRPr="00A6048F">
        <w:rPr>
          <w:rFonts w:eastAsiaTheme="minorHAnsi"/>
        </w:rPr>
        <w:t xml:space="preserve">Optimal </w:t>
      </w:r>
      <w:proofErr w:type="spellStart"/>
      <w:r w:rsidR="004E4447" w:rsidRPr="00A6048F">
        <w:rPr>
          <w:rFonts w:eastAsiaTheme="minorHAnsi"/>
        </w:rPr>
        <w:t>Univariate</w:t>
      </w:r>
      <w:proofErr w:type="spellEnd"/>
      <w:r w:rsidR="004E4447" w:rsidRPr="00A6048F">
        <w:rPr>
          <w:rFonts w:eastAsiaTheme="minorHAnsi"/>
        </w:rPr>
        <w:t xml:space="preserve"> Inflation F</w:t>
      </w:r>
      <w:r w:rsidRPr="00A6048F">
        <w:rPr>
          <w:rFonts w:eastAsiaTheme="minorHAnsi"/>
        </w:rPr>
        <w:t xml:space="preserve">orecasting with </w:t>
      </w:r>
      <w:r w:rsidR="004E4447" w:rsidRPr="00A6048F">
        <w:rPr>
          <w:rFonts w:eastAsiaTheme="minorHAnsi"/>
        </w:rPr>
        <w:t>Symmetric Stable S</w:t>
      </w:r>
      <w:r w:rsidRPr="00A6048F">
        <w:rPr>
          <w:rFonts w:eastAsiaTheme="minorHAnsi"/>
        </w:rPr>
        <w:t>hocks.</w:t>
      </w:r>
      <w:proofErr w:type="gramEnd"/>
      <w:r w:rsidRPr="00A6048F">
        <w:rPr>
          <w:rFonts w:eastAsiaTheme="minorHAnsi"/>
        </w:rPr>
        <w:t xml:space="preserve"> </w:t>
      </w:r>
      <w:r w:rsidRPr="00A6048F">
        <w:rPr>
          <w:rFonts w:eastAsiaTheme="minorHAnsi"/>
          <w:i/>
        </w:rPr>
        <w:t>Journal of Applied Econometrics</w:t>
      </w:r>
      <w:r w:rsidRPr="00A6048F">
        <w:rPr>
          <w:rFonts w:eastAsiaTheme="minorHAnsi"/>
        </w:rPr>
        <w:t>, 13</w:t>
      </w:r>
      <w:r w:rsidR="00E84D9C" w:rsidRPr="00A6048F">
        <w:rPr>
          <w:rFonts w:eastAsiaTheme="minorHAnsi"/>
        </w:rPr>
        <w:t xml:space="preserve"> </w:t>
      </w:r>
      <w:r w:rsidR="00BD2EF7" w:rsidRPr="00A6048F">
        <w:rPr>
          <w:rFonts w:eastAsiaTheme="minorHAnsi"/>
        </w:rPr>
        <w:t xml:space="preserve">(6), </w:t>
      </w:r>
      <w:r w:rsidRPr="00A6048F">
        <w:rPr>
          <w:rFonts w:eastAsiaTheme="minorHAnsi"/>
        </w:rPr>
        <w:t>659–670.</w:t>
      </w:r>
    </w:p>
    <w:p w:rsidR="00135EEF" w:rsidRPr="00A6048F" w:rsidRDefault="00135EEF" w:rsidP="00135EEF">
      <w:pPr>
        <w:autoSpaceDE w:val="0"/>
        <w:autoSpaceDN w:val="0"/>
        <w:adjustRightInd w:val="0"/>
        <w:ind w:left="567" w:hanging="567"/>
        <w:jc w:val="both"/>
        <w:rPr>
          <w:rFonts w:eastAsiaTheme="minorHAnsi"/>
        </w:rPr>
      </w:pPr>
    </w:p>
    <w:p w:rsidR="00135EEF" w:rsidRPr="00A6048F" w:rsidRDefault="00BD2EF7" w:rsidP="00135EEF">
      <w:pPr>
        <w:autoSpaceDE w:val="0"/>
        <w:autoSpaceDN w:val="0"/>
        <w:adjustRightInd w:val="0"/>
        <w:ind w:left="567" w:hanging="567"/>
        <w:jc w:val="both"/>
        <w:rPr>
          <w:rFonts w:eastAsiaTheme="minorHAnsi"/>
        </w:rPr>
      </w:pPr>
      <w:proofErr w:type="gramStart"/>
      <w:r w:rsidRPr="00A6048F">
        <w:rPr>
          <w:rFonts w:eastAsiaTheme="minorHAnsi"/>
        </w:rPr>
        <w:lastRenderedPageBreak/>
        <w:t>Calder, M. and R. Davis</w:t>
      </w:r>
      <w:r w:rsidR="004E4447" w:rsidRPr="00A6048F">
        <w:rPr>
          <w:rFonts w:eastAsiaTheme="minorHAnsi"/>
        </w:rPr>
        <w:t xml:space="preserve"> (1998).</w:t>
      </w:r>
      <w:proofErr w:type="gramEnd"/>
      <w:r w:rsidR="004E4447" w:rsidRPr="00A6048F">
        <w:rPr>
          <w:rFonts w:eastAsiaTheme="minorHAnsi"/>
        </w:rPr>
        <w:t xml:space="preserve"> </w:t>
      </w:r>
      <w:proofErr w:type="gramStart"/>
      <w:r w:rsidR="004E4447" w:rsidRPr="00A6048F">
        <w:rPr>
          <w:rFonts w:eastAsiaTheme="minorHAnsi"/>
        </w:rPr>
        <w:t>Inference for Linear Processes with Stable N</w:t>
      </w:r>
      <w:r w:rsidR="00135EEF" w:rsidRPr="00A6048F">
        <w:rPr>
          <w:rFonts w:eastAsiaTheme="minorHAnsi"/>
        </w:rPr>
        <w:t>oise.</w:t>
      </w:r>
      <w:proofErr w:type="gramEnd"/>
      <w:r w:rsidR="00135EEF" w:rsidRPr="00A6048F">
        <w:rPr>
          <w:rFonts w:eastAsiaTheme="minorHAnsi"/>
        </w:rPr>
        <w:t xml:space="preserve"> In </w:t>
      </w:r>
      <w:r w:rsidRPr="00A6048F">
        <w:rPr>
          <w:rFonts w:eastAsiaTheme="minorHAnsi"/>
          <w:i/>
        </w:rPr>
        <w:t xml:space="preserve">A Practical Guide to Heavy Tails: Statistical Techniques and Applications, </w:t>
      </w:r>
      <w:r w:rsidRPr="00A6048F">
        <w:rPr>
          <w:rFonts w:eastAsiaTheme="minorHAnsi"/>
        </w:rPr>
        <w:t>ed</w:t>
      </w:r>
      <w:r w:rsidR="009E7C3B">
        <w:rPr>
          <w:rFonts w:eastAsiaTheme="minorHAnsi"/>
        </w:rPr>
        <w:t>.</w:t>
      </w:r>
      <w:r w:rsidRPr="00A6048F">
        <w:rPr>
          <w:rFonts w:eastAsiaTheme="minorHAnsi"/>
        </w:rPr>
        <w:t xml:space="preserve"> R. J. Adler, R. E. Feldman</w:t>
      </w:r>
      <w:r w:rsidR="00135EEF" w:rsidRPr="00A6048F">
        <w:rPr>
          <w:rFonts w:eastAsiaTheme="minorHAnsi"/>
        </w:rPr>
        <w:t xml:space="preserve"> </w:t>
      </w:r>
      <w:r w:rsidRPr="00A6048F">
        <w:rPr>
          <w:rFonts w:eastAsiaTheme="minorHAnsi"/>
        </w:rPr>
        <w:t xml:space="preserve">and M. S. </w:t>
      </w:r>
      <w:proofErr w:type="spellStart"/>
      <w:r w:rsidRPr="00A6048F">
        <w:rPr>
          <w:rFonts w:eastAsiaTheme="minorHAnsi"/>
        </w:rPr>
        <w:t>Taqqu</w:t>
      </w:r>
      <w:proofErr w:type="spellEnd"/>
      <w:r w:rsidR="007E06A7" w:rsidRPr="00A6048F">
        <w:rPr>
          <w:rFonts w:eastAsiaTheme="minorHAnsi"/>
        </w:rPr>
        <w:t>.</w:t>
      </w:r>
      <w:r w:rsidR="00135EEF" w:rsidRPr="00A6048F">
        <w:rPr>
          <w:rFonts w:eastAsiaTheme="minorHAnsi"/>
        </w:rPr>
        <w:t xml:space="preserve"> </w:t>
      </w:r>
      <w:proofErr w:type="spellStart"/>
      <w:r w:rsidR="00135EEF" w:rsidRPr="00A6048F">
        <w:rPr>
          <w:rFonts w:eastAsiaTheme="minorHAnsi"/>
        </w:rPr>
        <w:t>Birkhä</w:t>
      </w:r>
      <w:r w:rsidR="007E06A7" w:rsidRPr="00A6048F">
        <w:rPr>
          <w:rFonts w:eastAsiaTheme="minorHAnsi"/>
        </w:rPr>
        <w:t>user</w:t>
      </w:r>
      <w:proofErr w:type="spellEnd"/>
      <w:r w:rsidR="007E06A7" w:rsidRPr="00A6048F">
        <w:rPr>
          <w:rFonts w:eastAsiaTheme="minorHAnsi"/>
        </w:rPr>
        <w:t>: Boston, 159–176.</w:t>
      </w:r>
    </w:p>
    <w:p w:rsidR="00135EEF" w:rsidRPr="00A6048F" w:rsidRDefault="00135EEF" w:rsidP="00135EEF">
      <w:pPr>
        <w:autoSpaceDE w:val="0"/>
        <w:autoSpaceDN w:val="0"/>
        <w:adjustRightInd w:val="0"/>
        <w:ind w:left="567" w:hanging="567"/>
        <w:jc w:val="both"/>
        <w:rPr>
          <w:rFonts w:eastAsiaTheme="minorHAnsi"/>
        </w:rPr>
      </w:pPr>
    </w:p>
    <w:p w:rsidR="00135EEF" w:rsidRPr="00A6048F" w:rsidRDefault="007E06A7" w:rsidP="00135EEF">
      <w:pPr>
        <w:autoSpaceDE w:val="0"/>
        <w:autoSpaceDN w:val="0"/>
        <w:adjustRightInd w:val="0"/>
        <w:ind w:left="567" w:hanging="567"/>
        <w:jc w:val="both"/>
        <w:rPr>
          <w:rFonts w:eastAsiaTheme="minorHAnsi"/>
        </w:rPr>
      </w:pPr>
      <w:proofErr w:type="gramStart"/>
      <w:r w:rsidRPr="00A6048F">
        <w:rPr>
          <w:rFonts w:eastAsiaTheme="minorHAnsi"/>
        </w:rPr>
        <w:t>Caner M.</w:t>
      </w:r>
      <w:r w:rsidR="004E4447" w:rsidRPr="00A6048F">
        <w:rPr>
          <w:rFonts w:eastAsiaTheme="minorHAnsi"/>
        </w:rPr>
        <w:t xml:space="preserve"> (1998).</w:t>
      </w:r>
      <w:proofErr w:type="gramEnd"/>
      <w:r w:rsidR="004E4447" w:rsidRPr="00A6048F">
        <w:rPr>
          <w:rFonts w:eastAsiaTheme="minorHAnsi"/>
        </w:rPr>
        <w:t xml:space="preserve"> </w:t>
      </w:r>
      <w:proofErr w:type="gramStart"/>
      <w:r w:rsidR="004E4447" w:rsidRPr="00A6048F">
        <w:rPr>
          <w:rFonts w:eastAsiaTheme="minorHAnsi"/>
        </w:rPr>
        <w:t xml:space="preserve">Tests for </w:t>
      </w:r>
      <w:proofErr w:type="spellStart"/>
      <w:r w:rsidR="004E4447" w:rsidRPr="00A6048F">
        <w:rPr>
          <w:rFonts w:eastAsiaTheme="minorHAnsi"/>
        </w:rPr>
        <w:t>Cointegration</w:t>
      </w:r>
      <w:proofErr w:type="spellEnd"/>
      <w:r w:rsidR="004E4447" w:rsidRPr="00A6048F">
        <w:rPr>
          <w:rFonts w:eastAsiaTheme="minorHAnsi"/>
        </w:rPr>
        <w:t xml:space="preserve"> with Infinite Variance E</w:t>
      </w:r>
      <w:r w:rsidR="00135EEF" w:rsidRPr="00A6048F">
        <w:rPr>
          <w:rFonts w:eastAsiaTheme="minorHAnsi"/>
        </w:rPr>
        <w:t>rrors.</w:t>
      </w:r>
      <w:proofErr w:type="gramEnd"/>
      <w:r w:rsidR="00135EEF" w:rsidRPr="00A6048F">
        <w:rPr>
          <w:rFonts w:eastAsiaTheme="minorHAnsi"/>
        </w:rPr>
        <w:t xml:space="preserve"> </w:t>
      </w:r>
      <w:r w:rsidR="00135EEF" w:rsidRPr="00A6048F">
        <w:rPr>
          <w:rFonts w:eastAsiaTheme="minorHAnsi"/>
          <w:i/>
        </w:rPr>
        <w:t xml:space="preserve">Journal of Econometrics, </w:t>
      </w:r>
      <w:r w:rsidRPr="00A6048F">
        <w:rPr>
          <w:rFonts w:eastAsiaTheme="minorHAnsi"/>
        </w:rPr>
        <w:t>86</w:t>
      </w:r>
      <w:r w:rsidR="00E84D9C" w:rsidRPr="00A6048F">
        <w:rPr>
          <w:rFonts w:eastAsiaTheme="minorHAnsi"/>
        </w:rPr>
        <w:t xml:space="preserve"> </w:t>
      </w:r>
      <w:r w:rsidRPr="00A6048F">
        <w:rPr>
          <w:rFonts w:eastAsiaTheme="minorHAnsi"/>
        </w:rPr>
        <w:t xml:space="preserve">(1), </w:t>
      </w:r>
      <w:r w:rsidR="00135EEF" w:rsidRPr="00A6048F">
        <w:rPr>
          <w:rFonts w:eastAsiaTheme="minorHAnsi"/>
        </w:rPr>
        <w:t>155–175.</w:t>
      </w:r>
    </w:p>
    <w:p w:rsidR="00135EEF" w:rsidRPr="00A6048F" w:rsidRDefault="00135EEF" w:rsidP="00135EEF">
      <w:pPr>
        <w:autoSpaceDE w:val="0"/>
        <w:autoSpaceDN w:val="0"/>
        <w:adjustRightInd w:val="0"/>
        <w:ind w:left="567" w:hanging="567"/>
        <w:jc w:val="both"/>
        <w:rPr>
          <w:rFonts w:eastAsiaTheme="minorHAnsi"/>
        </w:rPr>
      </w:pPr>
    </w:p>
    <w:p w:rsidR="00135EEF" w:rsidRPr="00A6048F" w:rsidRDefault="00135EEF" w:rsidP="00135EEF">
      <w:pPr>
        <w:autoSpaceDE w:val="0"/>
        <w:autoSpaceDN w:val="0"/>
        <w:adjustRightInd w:val="0"/>
        <w:ind w:left="567" w:hanging="567"/>
        <w:jc w:val="both"/>
        <w:rPr>
          <w:rFonts w:eastAsiaTheme="minorHAnsi"/>
        </w:rPr>
      </w:pPr>
      <w:proofErr w:type="spellStart"/>
      <w:proofErr w:type="gramStart"/>
      <w:r w:rsidRPr="00A6048F">
        <w:rPr>
          <w:rFonts w:eastAsiaTheme="minorHAnsi"/>
        </w:rPr>
        <w:t>Cavaliere</w:t>
      </w:r>
      <w:proofErr w:type="spellEnd"/>
      <w:r w:rsidRPr="00A6048F">
        <w:rPr>
          <w:rFonts w:eastAsiaTheme="minorHAnsi"/>
        </w:rPr>
        <w:t>,</w:t>
      </w:r>
      <w:r w:rsidR="007E06A7" w:rsidRPr="00A6048F">
        <w:rPr>
          <w:rFonts w:eastAsiaTheme="minorHAnsi"/>
        </w:rPr>
        <w:t xml:space="preserve"> G., I. </w:t>
      </w:r>
      <w:proofErr w:type="spellStart"/>
      <w:r w:rsidR="007E06A7" w:rsidRPr="00A6048F">
        <w:rPr>
          <w:rFonts w:eastAsiaTheme="minorHAnsi"/>
        </w:rPr>
        <w:t>Georgiev</w:t>
      </w:r>
      <w:proofErr w:type="spellEnd"/>
      <w:r w:rsidR="007E06A7" w:rsidRPr="00A6048F">
        <w:rPr>
          <w:rFonts w:eastAsiaTheme="minorHAnsi"/>
        </w:rPr>
        <w:t>, and A. M. R. Taylor</w:t>
      </w:r>
      <w:r w:rsidR="004E4447" w:rsidRPr="00A6048F">
        <w:rPr>
          <w:rFonts w:eastAsiaTheme="minorHAnsi"/>
        </w:rPr>
        <w:t xml:space="preserve"> (2016).</w:t>
      </w:r>
      <w:proofErr w:type="gramEnd"/>
      <w:r w:rsidR="004E4447" w:rsidRPr="00A6048F">
        <w:rPr>
          <w:rFonts w:eastAsiaTheme="minorHAnsi"/>
        </w:rPr>
        <w:t xml:space="preserve"> </w:t>
      </w:r>
      <w:proofErr w:type="gramStart"/>
      <w:r w:rsidR="004E4447" w:rsidRPr="00A6048F">
        <w:rPr>
          <w:rFonts w:eastAsiaTheme="minorHAnsi"/>
        </w:rPr>
        <w:t>Unit Root Inference for Non-stationary Linear Processes D</w:t>
      </w:r>
      <w:r w:rsidRPr="00A6048F">
        <w:rPr>
          <w:rFonts w:eastAsiaTheme="minorHAnsi"/>
        </w:rPr>
        <w:t xml:space="preserve">riven by </w:t>
      </w:r>
      <w:r w:rsidR="004E4447" w:rsidRPr="00A6048F">
        <w:rPr>
          <w:rFonts w:eastAsiaTheme="minorHAnsi"/>
        </w:rPr>
        <w:t>Infinite Variance I</w:t>
      </w:r>
      <w:r w:rsidRPr="00A6048F">
        <w:rPr>
          <w:rFonts w:eastAsiaTheme="minorHAnsi"/>
        </w:rPr>
        <w:t>nnovations.</w:t>
      </w:r>
      <w:proofErr w:type="gramEnd"/>
      <w:r w:rsidRPr="00A6048F">
        <w:rPr>
          <w:rFonts w:eastAsiaTheme="minorHAnsi"/>
        </w:rPr>
        <w:t xml:space="preserve"> </w:t>
      </w:r>
      <w:r w:rsidRPr="00A6048F">
        <w:rPr>
          <w:rFonts w:eastAsiaTheme="minorHAnsi"/>
          <w:i/>
        </w:rPr>
        <w:t xml:space="preserve">Econometric Theory, </w:t>
      </w:r>
      <w:r w:rsidR="007E06A7" w:rsidRPr="00A6048F">
        <w:rPr>
          <w:rFonts w:eastAsiaTheme="minorHAnsi"/>
        </w:rPr>
        <w:t>First View</w:t>
      </w:r>
      <w:r w:rsidR="007E06A7" w:rsidRPr="00A6048F">
        <w:rPr>
          <w:rFonts w:eastAsiaTheme="minorHAnsi"/>
          <w:i/>
        </w:rPr>
        <w:t xml:space="preserve">, </w:t>
      </w:r>
      <w:r w:rsidRPr="00A6048F">
        <w:rPr>
          <w:rFonts w:eastAsiaTheme="minorHAnsi"/>
        </w:rPr>
        <w:t>1–47.</w:t>
      </w:r>
    </w:p>
    <w:p w:rsidR="00135EEF" w:rsidRPr="00A6048F" w:rsidRDefault="00135EEF" w:rsidP="00135EEF">
      <w:pPr>
        <w:autoSpaceDE w:val="0"/>
        <w:autoSpaceDN w:val="0"/>
        <w:adjustRightInd w:val="0"/>
        <w:ind w:left="567" w:hanging="567"/>
        <w:jc w:val="both"/>
        <w:rPr>
          <w:rFonts w:ascii="CMR10" w:eastAsiaTheme="minorHAnsi" w:hAnsi="CMR10" w:cs="CMR10"/>
          <w:sz w:val="22"/>
          <w:szCs w:val="22"/>
        </w:rPr>
      </w:pPr>
    </w:p>
    <w:p w:rsidR="00135EEF" w:rsidRPr="00A6048F" w:rsidRDefault="00E84D9C" w:rsidP="00135EEF">
      <w:pPr>
        <w:autoSpaceDE w:val="0"/>
        <w:autoSpaceDN w:val="0"/>
        <w:adjustRightInd w:val="0"/>
        <w:ind w:left="567" w:hanging="567"/>
        <w:jc w:val="both"/>
        <w:rPr>
          <w:rFonts w:eastAsiaTheme="minorHAnsi"/>
        </w:rPr>
      </w:pPr>
      <w:proofErr w:type="gramStart"/>
      <w:r w:rsidRPr="00A6048F">
        <w:rPr>
          <w:rFonts w:eastAsiaTheme="minorHAnsi"/>
        </w:rPr>
        <w:t xml:space="preserve">Chan, N. H. and L. T. Tran </w:t>
      </w:r>
      <w:r w:rsidR="004E4447" w:rsidRPr="00A6048F">
        <w:rPr>
          <w:rFonts w:eastAsiaTheme="minorHAnsi"/>
        </w:rPr>
        <w:t>(1989).</w:t>
      </w:r>
      <w:proofErr w:type="gramEnd"/>
      <w:r w:rsidR="004E4447" w:rsidRPr="00A6048F">
        <w:rPr>
          <w:rFonts w:eastAsiaTheme="minorHAnsi"/>
        </w:rPr>
        <w:t xml:space="preserve"> </w:t>
      </w:r>
      <w:proofErr w:type="gramStart"/>
      <w:r w:rsidR="004E4447" w:rsidRPr="00A6048F">
        <w:rPr>
          <w:rFonts w:eastAsiaTheme="minorHAnsi"/>
        </w:rPr>
        <w:t>On the First Order Autoregressive Process with I</w:t>
      </w:r>
      <w:r w:rsidR="00135EEF" w:rsidRPr="00A6048F">
        <w:rPr>
          <w:rFonts w:eastAsiaTheme="minorHAnsi"/>
        </w:rPr>
        <w:t xml:space="preserve">nfinite </w:t>
      </w:r>
      <w:r w:rsidR="004E4447" w:rsidRPr="00A6048F">
        <w:rPr>
          <w:rFonts w:eastAsiaTheme="minorHAnsi"/>
        </w:rPr>
        <w:t>V</w:t>
      </w:r>
      <w:r w:rsidR="00135EEF" w:rsidRPr="00A6048F">
        <w:rPr>
          <w:rFonts w:eastAsiaTheme="minorHAnsi"/>
        </w:rPr>
        <w:t>ariance.</w:t>
      </w:r>
      <w:proofErr w:type="gramEnd"/>
      <w:r w:rsidR="00135EEF" w:rsidRPr="00A6048F">
        <w:rPr>
          <w:rFonts w:eastAsiaTheme="minorHAnsi"/>
        </w:rPr>
        <w:t xml:space="preserve"> </w:t>
      </w:r>
      <w:r w:rsidR="00135EEF" w:rsidRPr="00A6048F">
        <w:rPr>
          <w:rFonts w:eastAsiaTheme="minorHAnsi"/>
          <w:i/>
        </w:rPr>
        <w:t>Econometric Theory</w:t>
      </w:r>
      <w:r w:rsidRPr="00A6048F">
        <w:rPr>
          <w:rFonts w:eastAsiaTheme="minorHAnsi"/>
        </w:rPr>
        <w:t xml:space="preserve">, 5 (3), </w:t>
      </w:r>
      <w:r w:rsidR="00135EEF" w:rsidRPr="00A6048F">
        <w:rPr>
          <w:rFonts w:eastAsiaTheme="minorHAnsi"/>
        </w:rPr>
        <w:t>354–362.</w:t>
      </w:r>
    </w:p>
    <w:p w:rsidR="00135EEF" w:rsidRPr="00A6048F" w:rsidRDefault="00135EEF" w:rsidP="00135EEF">
      <w:pPr>
        <w:autoSpaceDE w:val="0"/>
        <w:autoSpaceDN w:val="0"/>
        <w:adjustRightInd w:val="0"/>
        <w:ind w:left="567" w:hanging="567"/>
        <w:jc w:val="both"/>
        <w:rPr>
          <w:rFonts w:eastAsiaTheme="minorHAnsi"/>
        </w:rPr>
      </w:pPr>
    </w:p>
    <w:p w:rsidR="00135EEF" w:rsidRPr="00A6048F" w:rsidRDefault="00E84D9C" w:rsidP="00135EEF">
      <w:pPr>
        <w:spacing w:after="200"/>
        <w:ind w:left="567" w:hanging="567"/>
        <w:jc w:val="both"/>
      </w:pPr>
      <w:proofErr w:type="spellStart"/>
      <w:proofErr w:type="gramStart"/>
      <w:r w:rsidRPr="00A6048F">
        <w:t>Charemza</w:t>
      </w:r>
      <w:proofErr w:type="spellEnd"/>
      <w:r w:rsidRPr="00A6048F">
        <w:t xml:space="preserve">, W., P. </w:t>
      </w:r>
      <w:proofErr w:type="spellStart"/>
      <w:r w:rsidRPr="00A6048F">
        <w:t>Burridge</w:t>
      </w:r>
      <w:proofErr w:type="spellEnd"/>
      <w:r w:rsidRPr="00A6048F">
        <w:t xml:space="preserve"> and D. </w:t>
      </w:r>
      <w:proofErr w:type="spellStart"/>
      <w:r w:rsidRPr="00A6048F">
        <w:t>Hristova</w:t>
      </w:r>
      <w:proofErr w:type="spellEnd"/>
      <w:r w:rsidR="00135EEF" w:rsidRPr="00A6048F">
        <w:t xml:space="preserve"> (2005).</w:t>
      </w:r>
      <w:proofErr w:type="gramEnd"/>
      <w:r w:rsidR="004E4447" w:rsidRPr="00A6048F">
        <w:t xml:space="preserve"> Is Inflation S</w:t>
      </w:r>
      <w:r w:rsidR="00135EEF" w:rsidRPr="00A6048F">
        <w:t xml:space="preserve">tationary? </w:t>
      </w:r>
      <w:r w:rsidR="00135EEF" w:rsidRPr="00A6048F">
        <w:rPr>
          <w:i/>
        </w:rPr>
        <w:t>Applied Economics</w:t>
      </w:r>
      <w:r w:rsidR="00135EEF" w:rsidRPr="00A6048F">
        <w:t>, 37</w:t>
      </w:r>
      <w:r w:rsidRPr="00A6048F">
        <w:t xml:space="preserve"> (8), </w:t>
      </w:r>
      <w:r w:rsidR="00135EEF" w:rsidRPr="00A6048F">
        <w:t>901–903.</w:t>
      </w:r>
    </w:p>
    <w:p w:rsidR="00135EEF" w:rsidRPr="00A6048F" w:rsidRDefault="00E84D9C" w:rsidP="00135EEF">
      <w:pPr>
        <w:autoSpaceDE w:val="0"/>
        <w:autoSpaceDN w:val="0"/>
        <w:adjustRightInd w:val="0"/>
        <w:ind w:left="567" w:hanging="567"/>
        <w:jc w:val="both"/>
        <w:rPr>
          <w:rFonts w:eastAsiaTheme="minorHAnsi"/>
        </w:rPr>
      </w:pPr>
      <w:proofErr w:type="gramStart"/>
      <w:r w:rsidRPr="00A6048F">
        <w:rPr>
          <w:rFonts w:eastAsiaTheme="minorHAnsi"/>
        </w:rPr>
        <w:t>Chen, P. and C.-Y.</w:t>
      </w:r>
      <w:proofErr w:type="gramEnd"/>
      <w:r w:rsidRPr="00A6048F">
        <w:rPr>
          <w:rFonts w:eastAsiaTheme="minorHAnsi"/>
        </w:rPr>
        <w:t xml:space="preserve"> </w:t>
      </w:r>
      <w:proofErr w:type="gramStart"/>
      <w:r w:rsidRPr="00A6048F">
        <w:rPr>
          <w:rFonts w:eastAsiaTheme="minorHAnsi"/>
        </w:rPr>
        <w:t>Hsiao</w:t>
      </w:r>
      <w:r w:rsidR="004E4447" w:rsidRPr="00A6048F">
        <w:rPr>
          <w:rFonts w:eastAsiaTheme="minorHAnsi"/>
        </w:rPr>
        <w:t xml:space="preserve"> </w:t>
      </w:r>
      <w:r w:rsidR="00135EEF" w:rsidRPr="00A6048F">
        <w:rPr>
          <w:rFonts w:eastAsiaTheme="minorHAnsi"/>
        </w:rPr>
        <w:t>(2010).</w:t>
      </w:r>
      <w:proofErr w:type="gramEnd"/>
      <w:r w:rsidR="00135EEF" w:rsidRPr="00A6048F">
        <w:rPr>
          <w:rFonts w:eastAsiaTheme="minorHAnsi"/>
        </w:rPr>
        <w:t xml:space="preserve"> </w:t>
      </w:r>
      <w:proofErr w:type="spellStart"/>
      <w:proofErr w:type="gramStart"/>
      <w:r w:rsidR="004E4447" w:rsidRPr="00A6048F">
        <w:rPr>
          <w:rFonts w:eastAsiaTheme="minorHAnsi"/>
        </w:rPr>
        <w:t>Subsampling</w:t>
      </w:r>
      <w:proofErr w:type="spellEnd"/>
      <w:r w:rsidR="004E4447" w:rsidRPr="00A6048F">
        <w:rPr>
          <w:rFonts w:eastAsiaTheme="minorHAnsi"/>
        </w:rPr>
        <w:t xml:space="preserve"> the Johansen Test with Stable I</w:t>
      </w:r>
      <w:r w:rsidR="00135EEF" w:rsidRPr="00A6048F">
        <w:rPr>
          <w:rFonts w:eastAsiaTheme="minorHAnsi"/>
        </w:rPr>
        <w:t>nnovations.</w:t>
      </w:r>
      <w:proofErr w:type="gramEnd"/>
      <w:r w:rsidR="00135EEF" w:rsidRPr="00A6048F">
        <w:rPr>
          <w:rFonts w:eastAsiaTheme="minorHAnsi"/>
        </w:rPr>
        <w:t xml:space="preserve"> </w:t>
      </w:r>
      <w:r w:rsidR="00135EEF" w:rsidRPr="00A6048F">
        <w:rPr>
          <w:rFonts w:eastAsiaTheme="minorHAnsi"/>
          <w:i/>
        </w:rPr>
        <w:t>Australian &amp; New Zealand Journal of Statistics</w:t>
      </w:r>
      <w:r w:rsidR="00135EEF" w:rsidRPr="00A6048F">
        <w:rPr>
          <w:rFonts w:eastAsiaTheme="minorHAnsi"/>
        </w:rPr>
        <w:t>, 52</w:t>
      </w:r>
      <w:r w:rsidRPr="00A6048F">
        <w:rPr>
          <w:rFonts w:eastAsiaTheme="minorHAnsi"/>
        </w:rPr>
        <w:t xml:space="preserve"> (1), </w:t>
      </w:r>
      <w:r w:rsidR="00135EEF" w:rsidRPr="00A6048F">
        <w:rPr>
          <w:rFonts w:eastAsiaTheme="minorHAnsi"/>
        </w:rPr>
        <w:t>61–73.</w:t>
      </w:r>
    </w:p>
    <w:p w:rsidR="00E84D9C" w:rsidRPr="00A6048F" w:rsidRDefault="00E84D9C" w:rsidP="00135EEF">
      <w:pPr>
        <w:autoSpaceDE w:val="0"/>
        <w:autoSpaceDN w:val="0"/>
        <w:adjustRightInd w:val="0"/>
        <w:ind w:left="567" w:hanging="567"/>
        <w:jc w:val="both"/>
        <w:rPr>
          <w:rFonts w:eastAsiaTheme="minorHAnsi"/>
        </w:rPr>
      </w:pPr>
    </w:p>
    <w:p w:rsidR="00135EEF" w:rsidRPr="00A6048F" w:rsidRDefault="00E84D9C" w:rsidP="00135EEF">
      <w:pPr>
        <w:spacing w:after="200"/>
        <w:ind w:left="567" w:hanging="567"/>
        <w:jc w:val="both"/>
      </w:pPr>
      <w:proofErr w:type="gramStart"/>
      <w:r w:rsidRPr="00A6048F">
        <w:t>Dickey, D. and W. Fuller</w:t>
      </w:r>
      <w:r w:rsidR="00135EEF" w:rsidRPr="00A6048F">
        <w:t xml:space="preserve"> (1979).</w:t>
      </w:r>
      <w:proofErr w:type="gramEnd"/>
      <w:r w:rsidR="00135EEF" w:rsidRPr="00A6048F">
        <w:t xml:space="preserve"> </w:t>
      </w:r>
      <w:proofErr w:type="gramStart"/>
      <w:r w:rsidR="00135EEF" w:rsidRPr="00A6048F">
        <w:t>Distribution of th</w:t>
      </w:r>
      <w:r w:rsidR="004E4447" w:rsidRPr="00A6048F">
        <w:t>e Estimates for Autoregressive Time S</w:t>
      </w:r>
      <w:r w:rsidR="00135EEF" w:rsidRPr="00A6048F">
        <w:t xml:space="preserve">eries </w:t>
      </w:r>
      <w:r w:rsidR="004E4447" w:rsidRPr="00A6048F">
        <w:t>with a Unit R</w:t>
      </w:r>
      <w:r w:rsidR="00135EEF" w:rsidRPr="00A6048F">
        <w:t>oot.</w:t>
      </w:r>
      <w:proofErr w:type="gramEnd"/>
      <w:r w:rsidR="00135EEF" w:rsidRPr="00A6048F">
        <w:t xml:space="preserve"> </w:t>
      </w:r>
      <w:r w:rsidR="00135EEF" w:rsidRPr="00A6048F">
        <w:rPr>
          <w:i/>
        </w:rPr>
        <w:t>Journal of the American Statistical Association</w:t>
      </w:r>
      <w:r w:rsidR="00135EEF" w:rsidRPr="00A6048F">
        <w:t>, 74</w:t>
      </w:r>
      <w:r w:rsidRPr="00A6048F">
        <w:t xml:space="preserve"> (366), </w:t>
      </w:r>
      <w:r w:rsidR="00135EEF" w:rsidRPr="00A6048F">
        <w:t>427–431.</w:t>
      </w:r>
    </w:p>
    <w:p w:rsidR="00135EEF" w:rsidRPr="00A6048F" w:rsidRDefault="004E4447" w:rsidP="00135EEF">
      <w:pPr>
        <w:spacing w:after="200"/>
        <w:ind w:left="567" w:hanging="567"/>
        <w:jc w:val="both"/>
      </w:pPr>
      <w:proofErr w:type="spellStart"/>
      <w:proofErr w:type="gramStart"/>
      <w:r w:rsidRPr="00A6048F">
        <w:t>DuMouchel</w:t>
      </w:r>
      <w:proofErr w:type="spellEnd"/>
      <w:r w:rsidRPr="00A6048F">
        <w:t>, W. (1973).</w:t>
      </w:r>
      <w:proofErr w:type="gramEnd"/>
      <w:r w:rsidRPr="00A6048F">
        <w:t xml:space="preserve"> </w:t>
      </w:r>
      <w:proofErr w:type="gramStart"/>
      <w:r w:rsidRPr="00A6048F">
        <w:t>On the Asymptotic Normality of the Maximum-Likelihood E</w:t>
      </w:r>
      <w:r w:rsidR="00135EEF" w:rsidRPr="00A6048F">
        <w:t xml:space="preserve">stimate </w:t>
      </w:r>
      <w:r w:rsidRPr="00A6048F">
        <w:t>when Sampling from a Stable D</w:t>
      </w:r>
      <w:r w:rsidR="00135EEF" w:rsidRPr="00A6048F">
        <w:t>istribution.</w:t>
      </w:r>
      <w:proofErr w:type="gramEnd"/>
      <w:r w:rsidR="00135EEF" w:rsidRPr="00A6048F">
        <w:t xml:space="preserve"> </w:t>
      </w:r>
      <w:r w:rsidR="00135EEF" w:rsidRPr="00A6048F">
        <w:rPr>
          <w:i/>
        </w:rPr>
        <w:t>The Annals of Statistics</w:t>
      </w:r>
      <w:r w:rsidR="00135EEF" w:rsidRPr="00A6048F">
        <w:t>, 1</w:t>
      </w:r>
      <w:r w:rsidR="00E84D9C" w:rsidRPr="00A6048F">
        <w:t xml:space="preserve"> (5), </w:t>
      </w:r>
      <w:r w:rsidR="00135EEF" w:rsidRPr="00A6048F">
        <w:t>948–957.</w:t>
      </w:r>
    </w:p>
    <w:p w:rsidR="00135EEF" w:rsidRPr="00A6048F" w:rsidRDefault="00E84D9C" w:rsidP="00135EEF">
      <w:pPr>
        <w:spacing w:after="200"/>
        <w:ind w:left="567" w:hanging="567"/>
        <w:jc w:val="both"/>
      </w:pPr>
      <w:proofErr w:type="gramStart"/>
      <w:r w:rsidRPr="00A6048F">
        <w:t>Engle, R. E. and C. W. Granger</w:t>
      </w:r>
      <w:r w:rsidR="004E4447" w:rsidRPr="00A6048F">
        <w:t xml:space="preserve"> (1987).</w:t>
      </w:r>
      <w:proofErr w:type="gramEnd"/>
      <w:r w:rsidR="004E4447" w:rsidRPr="00A6048F">
        <w:t xml:space="preserve"> </w:t>
      </w:r>
      <w:proofErr w:type="spellStart"/>
      <w:r w:rsidR="004E4447" w:rsidRPr="00A6048F">
        <w:t>Cointegration</w:t>
      </w:r>
      <w:proofErr w:type="spellEnd"/>
      <w:r w:rsidR="004E4447" w:rsidRPr="00A6048F">
        <w:t xml:space="preserve"> and Error-Correction: Representation, Estimation, and T</w:t>
      </w:r>
      <w:r w:rsidR="00135EEF" w:rsidRPr="00A6048F">
        <w:t xml:space="preserve">esting. </w:t>
      </w:r>
      <w:proofErr w:type="spellStart"/>
      <w:r w:rsidR="00135EEF" w:rsidRPr="00A6048F">
        <w:rPr>
          <w:i/>
        </w:rPr>
        <w:t>Econometrica</w:t>
      </w:r>
      <w:proofErr w:type="spellEnd"/>
      <w:r w:rsidR="00135EEF" w:rsidRPr="00A6048F">
        <w:t>, 55</w:t>
      </w:r>
      <w:r w:rsidRPr="00A6048F">
        <w:t xml:space="preserve"> (2), </w:t>
      </w:r>
      <w:r w:rsidR="00135EEF" w:rsidRPr="00A6048F">
        <w:t>251–276.</w:t>
      </w:r>
    </w:p>
    <w:p w:rsidR="00135EEF" w:rsidRPr="00A6048F" w:rsidRDefault="00E84D9C" w:rsidP="00135EEF">
      <w:pPr>
        <w:spacing w:after="200"/>
        <w:ind w:left="567" w:hanging="567"/>
        <w:jc w:val="both"/>
      </w:pPr>
      <w:proofErr w:type="gramStart"/>
      <w:r w:rsidRPr="00A6048F">
        <w:t>Falk, B. and C.-H.</w:t>
      </w:r>
      <w:proofErr w:type="gramEnd"/>
      <w:r w:rsidRPr="00A6048F">
        <w:t xml:space="preserve"> </w:t>
      </w:r>
      <w:proofErr w:type="gramStart"/>
      <w:r w:rsidRPr="00A6048F">
        <w:t xml:space="preserve">Wang </w:t>
      </w:r>
      <w:r w:rsidR="004E4447" w:rsidRPr="00A6048F">
        <w:t>(2003).</w:t>
      </w:r>
      <w:proofErr w:type="gramEnd"/>
      <w:r w:rsidR="004E4447" w:rsidRPr="00A6048F">
        <w:t xml:space="preserve"> Testing Long-</w:t>
      </w:r>
      <w:proofErr w:type="gramStart"/>
      <w:r w:rsidR="004E4447" w:rsidRPr="00A6048F">
        <w:t>R</w:t>
      </w:r>
      <w:r w:rsidR="00135EEF" w:rsidRPr="00A6048F">
        <w:t>un</w:t>
      </w:r>
      <w:r w:rsidRPr="00A6048F">
        <w:t xml:space="preserve"> </w:t>
      </w:r>
      <w:r w:rsidR="004E4447" w:rsidRPr="00A6048F">
        <w:t xml:space="preserve"> PPP</w:t>
      </w:r>
      <w:proofErr w:type="gramEnd"/>
      <w:r w:rsidR="004E4447" w:rsidRPr="00A6048F">
        <w:t xml:space="preserve"> with Infinite Variance R</w:t>
      </w:r>
      <w:r w:rsidR="00135EEF" w:rsidRPr="00A6048F">
        <w:t xml:space="preserve">eturns. </w:t>
      </w:r>
      <w:r w:rsidR="00135EEF" w:rsidRPr="00A6048F">
        <w:rPr>
          <w:i/>
        </w:rPr>
        <w:t>Journal of Applied Econometrics</w:t>
      </w:r>
      <w:r w:rsidR="00135EEF" w:rsidRPr="00A6048F">
        <w:t>, 18</w:t>
      </w:r>
      <w:r w:rsidRPr="00A6048F">
        <w:t xml:space="preserve"> (4), </w:t>
      </w:r>
      <w:r w:rsidR="00135EEF" w:rsidRPr="00A6048F">
        <w:t>471–484.</w:t>
      </w:r>
    </w:p>
    <w:p w:rsidR="00135EEF" w:rsidRPr="00A6048F" w:rsidRDefault="004E4447" w:rsidP="00135EEF">
      <w:pPr>
        <w:spacing w:after="200"/>
        <w:ind w:left="567" w:hanging="567"/>
        <w:jc w:val="both"/>
        <w:rPr>
          <w:rFonts w:ascii="CMR10" w:eastAsiaTheme="minorHAnsi" w:hAnsi="CMR10" w:cs="CMR10"/>
          <w:sz w:val="22"/>
          <w:szCs w:val="22"/>
        </w:rPr>
      </w:pPr>
      <w:proofErr w:type="spellStart"/>
      <w:r w:rsidRPr="00A6048F">
        <w:t>Fama</w:t>
      </w:r>
      <w:proofErr w:type="spellEnd"/>
      <w:r w:rsidRPr="00A6048F">
        <w:t xml:space="preserve">, E. (1965). </w:t>
      </w:r>
      <w:proofErr w:type="gramStart"/>
      <w:r w:rsidRPr="00A6048F">
        <w:t>The Behavior of Stock Market P</w:t>
      </w:r>
      <w:r w:rsidR="00135EEF" w:rsidRPr="00A6048F">
        <w:t>rices.</w:t>
      </w:r>
      <w:proofErr w:type="gramEnd"/>
      <w:r w:rsidR="00135EEF" w:rsidRPr="00A6048F">
        <w:t xml:space="preserve"> </w:t>
      </w:r>
      <w:r w:rsidR="00135EEF" w:rsidRPr="00A6048F">
        <w:rPr>
          <w:i/>
        </w:rPr>
        <w:t>The</w:t>
      </w:r>
      <w:r w:rsidR="00135EEF" w:rsidRPr="00A6048F">
        <w:t xml:space="preserve"> </w:t>
      </w:r>
      <w:r w:rsidR="00135EEF" w:rsidRPr="00A6048F">
        <w:rPr>
          <w:i/>
        </w:rPr>
        <w:t>Journal of Business</w:t>
      </w:r>
      <w:r w:rsidR="00135EEF" w:rsidRPr="00A6048F">
        <w:t>, 38</w:t>
      </w:r>
      <w:r w:rsidR="00E84D9C" w:rsidRPr="00A6048F">
        <w:t xml:space="preserve"> (1), </w:t>
      </w:r>
      <w:r w:rsidR="00135EEF" w:rsidRPr="00A6048F">
        <w:t>34–105</w:t>
      </w:r>
      <w:r w:rsidR="00135EEF" w:rsidRPr="00A6048F">
        <w:rPr>
          <w:rFonts w:ascii="CMR10" w:eastAsiaTheme="minorHAnsi" w:hAnsi="CMR10" w:cs="CMR10"/>
          <w:sz w:val="22"/>
          <w:szCs w:val="22"/>
        </w:rPr>
        <w:t>.</w:t>
      </w:r>
    </w:p>
    <w:p w:rsidR="00135EEF" w:rsidRPr="00A6048F" w:rsidRDefault="00E84D9C" w:rsidP="00135EEF">
      <w:pPr>
        <w:spacing w:after="200"/>
        <w:ind w:left="567" w:hanging="567"/>
        <w:jc w:val="both"/>
      </w:pPr>
      <w:proofErr w:type="spellStart"/>
      <w:proofErr w:type="gramStart"/>
      <w:r w:rsidRPr="00A6048F">
        <w:t>Fofack</w:t>
      </w:r>
      <w:proofErr w:type="spellEnd"/>
      <w:r w:rsidRPr="00A6048F">
        <w:t xml:space="preserve">, H. and J. P. Nolan </w:t>
      </w:r>
      <w:r w:rsidR="004E4447" w:rsidRPr="00A6048F">
        <w:t>(2001).</w:t>
      </w:r>
      <w:proofErr w:type="gramEnd"/>
      <w:r w:rsidR="004E4447" w:rsidRPr="00A6048F">
        <w:t xml:space="preserve"> </w:t>
      </w:r>
      <w:proofErr w:type="gramStart"/>
      <w:r w:rsidR="004E4447" w:rsidRPr="00A6048F">
        <w:t>Distribution of Parallel Exchange Rates in African C</w:t>
      </w:r>
      <w:r w:rsidR="00135EEF" w:rsidRPr="00A6048F">
        <w:t>ountries.</w:t>
      </w:r>
      <w:proofErr w:type="gramEnd"/>
      <w:r w:rsidR="00135EEF" w:rsidRPr="00A6048F">
        <w:t xml:space="preserve"> </w:t>
      </w:r>
      <w:r w:rsidR="00135EEF" w:rsidRPr="00A6048F">
        <w:rPr>
          <w:i/>
        </w:rPr>
        <w:t>Journal of International Money and Finance</w:t>
      </w:r>
      <w:r w:rsidR="00135EEF" w:rsidRPr="00A6048F">
        <w:t>, 20</w:t>
      </w:r>
      <w:r w:rsidRPr="00A6048F">
        <w:t xml:space="preserve"> (7), </w:t>
      </w:r>
      <w:r w:rsidR="00135EEF" w:rsidRPr="00A6048F">
        <w:t>987–1001.</w:t>
      </w:r>
    </w:p>
    <w:p w:rsidR="00135EEF" w:rsidRPr="00A6048F" w:rsidRDefault="00135EEF" w:rsidP="00135EEF">
      <w:pPr>
        <w:autoSpaceDE w:val="0"/>
        <w:autoSpaceDN w:val="0"/>
        <w:adjustRightInd w:val="0"/>
        <w:ind w:left="567" w:hanging="567"/>
        <w:jc w:val="both"/>
        <w:rPr>
          <w:rFonts w:eastAsiaTheme="minorHAnsi"/>
        </w:rPr>
      </w:pPr>
      <w:proofErr w:type="spellStart"/>
      <w:proofErr w:type="gramStart"/>
      <w:r w:rsidRPr="00A6048F">
        <w:rPr>
          <w:rFonts w:eastAsiaTheme="minorHAnsi"/>
        </w:rPr>
        <w:t>Georgiev</w:t>
      </w:r>
      <w:proofErr w:type="spellEnd"/>
      <w:r w:rsidRPr="00A6048F">
        <w:rPr>
          <w:rFonts w:eastAsiaTheme="minorHAnsi"/>
        </w:rPr>
        <w:t xml:space="preserve">, I., </w:t>
      </w:r>
      <w:r w:rsidR="00E84D9C" w:rsidRPr="00A6048F">
        <w:rPr>
          <w:rFonts w:eastAsiaTheme="minorHAnsi"/>
        </w:rPr>
        <w:t xml:space="preserve">P. M. M. </w:t>
      </w:r>
      <w:proofErr w:type="spellStart"/>
      <w:r w:rsidR="00E84D9C" w:rsidRPr="00A6048F">
        <w:rPr>
          <w:rFonts w:eastAsiaTheme="minorHAnsi"/>
        </w:rPr>
        <w:t>Rodrigues</w:t>
      </w:r>
      <w:proofErr w:type="spellEnd"/>
      <w:r w:rsidRPr="00A6048F">
        <w:rPr>
          <w:rFonts w:eastAsiaTheme="minorHAnsi"/>
        </w:rPr>
        <w:t xml:space="preserve"> and </w:t>
      </w:r>
      <w:r w:rsidR="00E84D9C" w:rsidRPr="00A6048F">
        <w:rPr>
          <w:rFonts w:eastAsiaTheme="minorHAnsi"/>
        </w:rPr>
        <w:t>A. M. R. Taylor</w:t>
      </w:r>
      <w:r w:rsidRPr="00A6048F">
        <w:rPr>
          <w:rFonts w:eastAsiaTheme="minorHAnsi"/>
        </w:rPr>
        <w:t xml:space="preserve"> (2017).</w:t>
      </w:r>
      <w:proofErr w:type="gramEnd"/>
      <w:r w:rsidRPr="00A6048F">
        <w:rPr>
          <w:rFonts w:eastAsiaTheme="minorHAnsi"/>
        </w:rPr>
        <w:t xml:space="preserve"> </w:t>
      </w:r>
      <w:proofErr w:type="gramStart"/>
      <w:r w:rsidR="004E4447" w:rsidRPr="00A6048F">
        <w:rPr>
          <w:rFonts w:eastAsiaTheme="minorHAnsi"/>
        </w:rPr>
        <w:t>Unit Root Tests and Heavy-Tailed I</w:t>
      </w:r>
      <w:r w:rsidRPr="00A6048F">
        <w:rPr>
          <w:rFonts w:eastAsiaTheme="minorHAnsi"/>
        </w:rPr>
        <w:t>nnovations.</w:t>
      </w:r>
      <w:proofErr w:type="gramEnd"/>
      <w:r w:rsidRPr="00A6048F">
        <w:rPr>
          <w:rFonts w:eastAsiaTheme="minorHAnsi"/>
        </w:rPr>
        <w:t xml:space="preserve"> </w:t>
      </w:r>
      <w:r w:rsidRPr="00A6048F">
        <w:rPr>
          <w:rFonts w:eastAsiaTheme="minorHAnsi"/>
          <w:i/>
        </w:rPr>
        <w:t>Journal of Time Series Analysis</w:t>
      </w:r>
      <w:r w:rsidR="00E84D9C" w:rsidRPr="00A6048F">
        <w:rPr>
          <w:rFonts w:eastAsiaTheme="minorHAnsi"/>
        </w:rPr>
        <w:t>, 38 (5), 733</w:t>
      </w:r>
      <w:r w:rsidR="004E4447" w:rsidRPr="00A6048F">
        <w:t>–768.</w:t>
      </w:r>
    </w:p>
    <w:p w:rsidR="00135EEF" w:rsidRPr="00A6048F" w:rsidRDefault="00135EEF" w:rsidP="00135EEF">
      <w:pPr>
        <w:autoSpaceDE w:val="0"/>
        <w:autoSpaceDN w:val="0"/>
        <w:adjustRightInd w:val="0"/>
        <w:ind w:left="567" w:hanging="567"/>
        <w:jc w:val="both"/>
        <w:rPr>
          <w:rFonts w:eastAsiaTheme="minorHAnsi"/>
        </w:rPr>
      </w:pPr>
    </w:p>
    <w:p w:rsidR="004E4447" w:rsidRPr="00A6048F" w:rsidRDefault="00135EEF" w:rsidP="004E4447">
      <w:pPr>
        <w:spacing w:after="200"/>
        <w:ind w:left="567" w:hanging="567"/>
        <w:jc w:val="both"/>
      </w:pPr>
      <w:proofErr w:type="spellStart"/>
      <w:r w:rsidRPr="00A6048F">
        <w:t>Hannsgen</w:t>
      </w:r>
      <w:proofErr w:type="spellEnd"/>
      <w:r w:rsidRPr="00A6048F">
        <w:t>, G. (2008). Do the Innovations in a Monetary VAR Have Finite Variances</w:t>
      </w:r>
      <w:proofErr w:type="gramStart"/>
      <w:r w:rsidRPr="00A6048F">
        <w:t>?.</w:t>
      </w:r>
      <w:proofErr w:type="gramEnd"/>
      <w:r w:rsidRPr="00A6048F">
        <w:t xml:space="preserve"> </w:t>
      </w:r>
      <w:r w:rsidR="004E4447" w:rsidRPr="00A6048F">
        <w:rPr>
          <w:i/>
        </w:rPr>
        <w:t>The Levy Economics Institute Working Paper No</w:t>
      </w:r>
      <w:r w:rsidRPr="00A6048F">
        <w:rPr>
          <w:i/>
        </w:rPr>
        <w:t xml:space="preserve"> 546</w:t>
      </w:r>
      <w:r w:rsidRPr="00A6048F">
        <w:t xml:space="preserve">. </w:t>
      </w:r>
      <w:proofErr w:type="gramStart"/>
      <w:r w:rsidR="004E4447" w:rsidRPr="00A6048F">
        <w:t xml:space="preserve">The Levy Economics Institute, </w:t>
      </w:r>
      <w:r w:rsidRPr="00A6048F">
        <w:t xml:space="preserve">Annandale-on-Hudson, </w:t>
      </w:r>
      <w:r w:rsidR="004E4447" w:rsidRPr="00A6048F">
        <w:t>NY</w:t>
      </w:r>
      <w:r w:rsidRPr="00A6048F">
        <w:t>.</w:t>
      </w:r>
      <w:proofErr w:type="gramEnd"/>
    </w:p>
    <w:p w:rsidR="004E4447" w:rsidRPr="00A6048F" w:rsidRDefault="00135EEF" w:rsidP="004E4447">
      <w:pPr>
        <w:spacing w:after="200"/>
        <w:ind w:left="567" w:hanging="567"/>
        <w:jc w:val="both"/>
      </w:pPr>
      <w:proofErr w:type="spellStart"/>
      <w:r w:rsidRPr="00A6048F">
        <w:t>Hannsgen</w:t>
      </w:r>
      <w:proofErr w:type="spellEnd"/>
      <w:r w:rsidRPr="00A6048F">
        <w:t xml:space="preserve">, G. (2011). </w:t>
      </w:r>
      <w:r w:rsidRPr="00A6048F">
        <w:rPr>
          <w:rFonts w:eastAsiaTheme="minorHAnsi"/>
          <w:bCs/>
        </w:rPr>
        <w:t>Infinite-variance, Alpha-stable Shocks in Monetary SVAR</w:t>
      </w:r>
      <w:r w:rsidRPr="00A6048F">
        <w:t xml:space="preserve">. </w:t>
      </w:r>
      <w:r w:rsidR="004E4447" w:rsidRPr="00A6048F">
        <w:rPr>
          <w:i/>
        </w:rPr>
        <w:t>The Levy Economics Institute Working Paper No 682</w:t>
      </w:r>
      <w:r w:rsidR="004E4447" w:rsidRPr="00A6048F">
        <w:t xml:space="preserve">. </w:t>
      </w:r>
      <w:proofErr w:type="gramStart"/>
      <w:r w:rsidR="004E4447" w:rsidRPr="00A6048F">
        <w:t>The Levy Economics Institute, Annandale-on-Hudson, NY.</w:t>
      </w:r>
      <w:proofErr w:type="gramEnd"/>
    </w:p>
    <w:p w:rsidR="00135EEF" w:rsidRPr="00A6048F" w:rsidRDefault="00D24067" w:rsidP="00135EEF">
      <w:pPr>
        <w:spacing w:after="200"/>
        <w:ind w:left="567" w:hanging="567"/>
        <w:jc w:val="both"/>
      </w:pPr>
      <w:r w:rsidRPr="00A6048F">
        <w:t xml:space="preserve">Hill, B. M. (1975). </w:t>
      </w:r>
      <w:proofErr w:type="gramStart"/>
      <w:r w:rsidRPr="00A6048F">
        <w:t>A Simple General Approach to Inference about the Tail of a D</w:t>
      </w:r>
      <w:r w:rsidR="00135EEF" w:rsidRPr="00A6048F">
        <w:t>istribution.</w:t>
      </w:r>
      <w:proofErr w:type="gramEnd"/>
      <w:r w:rsidR="00135EEF" w:rsidRPr="00A6048F">
        <w:t xml:space="preserve"> </w:t>
      </w:r>
      <w:r w:rsidR="00135EEF" w:rsidRPr="00A6048F">
        <w:rPr>
          <w:i/>
        </w:rPr>
        <w:t>The Annals of Statistics</w:t>
      </w:r>
      <w:r w:rsidR="00135EEF" w:rsidRPr="00A6048F">
        <w:t>, 3</w:t>
      </w:r>
      <w:r w:rsidRPr="00A6048F">
        <w:t xml:space="preserve"> (5), </w:t>
      </w:r>
      <w:r w:rsidR="00135EEF" w:rsidRPr="00A6048F">
        <w:t>1163–1174.</w:t>
      </w:r>
    </w:p>
    <w:p w:rsidR="00135EEF" w:rsidRPr="00A6048F" w:rsidRDefault="00D24067" w:rsidP="00135EEF">
      <w:pPr>
        <w:autoSpaceDE w:val="0"/>
        <w:autoSpaceDN w:val="0"/>
        <w:adjustRightInd w:val="0"/>
        <w:ind w:left="567" w:hanging="567"/>
        <w:jc w:val="both"/>
        <w:rPr>
          <w:rFonts w:eastAsiaTheme="minorHAnsi"/>
        </w:rPr>
      </w:pPr>
      <w:proofErr w:type="spellStart"/>
      <w:proofErr w:type="gramStart"/>
      <w:r w:rsidRPr="00A6048F">
        <w:rPr>
          <w:rFonts w:eastAsiaTheme="minorHAnsi"/>
        </w:rPr>
        <w:lastRenderedPageBreak/>
        <w:t>Horváth</w:t>
      </w:r>
      <w:proofErr w:type="spellEnd"/>
      <w:r w:rsidRPr="00A6048F">
        <w:rPr>
          <w:rFonts w:eastAsiaTheme="minorHAnsi"/>
        </w:rPr>
        <w:t xml:space="preserve">, L. and P. </w:t>
      </w:r>
      <w:proofErr w:type="spellStart"/>
      <w:r w:rsidRPr="00A6048F">
        <w:rPr>
          <w:rFonts w:eastAsiaTheme="minorHAnsi"/>
        </w:rPr>
        <w:t>Kokoszka</w:t>
      </w:r>
      <w:proofErr w:type="spellEnd"/>
      <w:r w:rsidRPr="00A6048F">
        <w:rPr>
          <w:rFonts w:eastAsiaTheme="minorHAnsi"/>
        </w:rPr>
        <w:t xml:space="preserve"> (2003).</w:t>
      </w:r>
      <w:proofErr w:type="gramEnd"/>
      <w:r w:rsidRPr="00A6048F">
        <w:rPr>
          <w:rFonts w:eastAsiaTheme="minorHAnsi"/>
        </w:rPr>
        <w:t xml:space="preserve"> </w:t>
      </w:r>
      <w:proofErr w:type="gramStart"/>
      <w:r w:rsidRPr="00A6048F">
        <w:rPr>
          <w:rFonts w:eastAsiaTheme="minorHAnsi"/>
        </w:rPr>
        <w:t>A Bootstrap Approximation to a Unit Root Test S</w:t>
      </w:r>
      <w:r w:rsidR="00135EEF" w:rsidRPr="00A6048F">
        <w:rPr>
          <w:rFonts w:eastAsiaTheme="minorHAnsi"/>
        </w:rPr>
        <w:t xml:space="preserve">tatistic </w:t>
      </w:r>
      <w:r w:rsidRPr="00A6048F">
        <w:rPr>
          <w:rFonts w:eastAsiaTheme="minorHAnsi"/>
        </w:rPr>
        <w:t>for Heavy-Tailed O</w:t>
      </w:r>
      <w:r w:rsidR="00135EEF" w:rsidRPr="00A6048F">
        <w:rPr>
          <w:rFonts w:eastAsiaTheme="minorHAnsi"/>
        </w:rPr>
        <w:t>bservations.</w:t>
      </w:r>
      <w:proofErr w:type="gramEnd"/>
      <w:r w:rsidR="00135EEF" w:rsidRPr="00A6048F">
        <w:rPr>
          <w:rFonts w:eastAsiaTheme="minorHAnsi"/>
        </w:rPr>
        <w:t xml:space="preserve"> </w:t>
      </w:r>
      <w:r w:rsidR="00135EEF" w:rsidRPr="00A6048F">
        <w:rPr>
          <w:rFonts w:eastAsiaTheme="minorHAnsi"/>
          <w:i/>
        </w:rPr>
        <w:t>Statistics and Probability Letters</w:t>
      </w:r>
      <w:r w:rsidR="00135EEF" w:rsidRPr="00A6048F">
        <w:rPr>
          <w:rFonts w:eastAsiaTheme="minorHAnsi"/>
        </w:rPr>
        <w:t>, 62</w:t>
      </w:r>
      <w:r w:rsidRPr="00A6048F">
        <w:rPr>
          <w:rFonts w:eastAsiaTheme="minorHAnsi"/>
        </w:rPr>
        <w:t xml:space="preserve"> (2), </w:t>
      </w:r>
      <w:r w:rsidR="00135EEF" w:rsidRPr="00A6048F">
        <w:rPr>
          <w:rFonts w:eastAsiaTheme="minorHAnsi"/>
        </w:rPr>
        <w:t>163–173.</w:t>
      </w:r>
    </w:p>
    <w:p w:rsidR="00135EEF" w:rsidRPr="00A6048F" w:rsidRDefault="00135EEF" w:rsidP="00135EEF">
      <w:pPr>
        <w:autoSpaceDE w:val="0"/>
        <w:autoSpaceDN w:val="0"/>
        <w:adjustRightInd w:val="0"/>
        <w:ind w:left="567" w:hanging="567"/>
        <w:jc w:val="both"/>
        <w:rPr>
          <w:rFonts w:eastAsiaTheme="minorHAnsi"/>
        </w:rPr>
      </w:pPr>
    </w:p>
    <w:p w:rsidR="00135EEF" w:rsidRPr="00A6048F" w:rsidRDefault="00D24067" w:rsidP="00135EEF">
      <w:pPr>
        <w:autoSpaceDE w:val="0"/>
        <w:autoSpaceDN w:val="0"/>
        <w:adjustRightInd w:val="0"/>
        <w:ind w:left="567" w:hanging="567"/>
        <w:jc w:val="both"/>
        <w:rPr>
          <w:rFonts w:eastAsiaTheme="minorHAnsi"/>
        </w:rPr>
      </w:pPr>
      <w:proofErr w:type="spellStart"/>
      <w:proofErr w:type="gramStart"/>
      <w:r w:rsidRPr="00A6048F">
        <w:rPr>
          <w:rFonts w:eastAsiaTheme="minorHAnsi"/>
        </w:rPr>
        <w:t>Ibragimov</w:t>
      </w:r>
      <w:proofErr w:type="spellEnd"/>
      <w:r w:rsidRPr="00A6048F">
        <w:rPr>
          <w:rFonts w:eastAsiaTheme="minorHAnsi"/>
        </w:rPr>
        <w:t xml:space="preserve">, M., and R. </w:t>
      </w:r>
      <w:proofErr w:type="spellStart"/>
      <w:r w:rsidRPr="00A6048F">
        <w:rPr>
          <w:rFonts w:eastAsiaTheme="minorHAnsi"/>
        </w:rPr>
        <w:t>Khamidov</w:t>
      </w:r>
      <w:proofErr w:type="spellEnd"/>
      <w:r w:rsidR="00135EEF" w:rsidRPr="00A6048F">
        <w:rPr>
          <w:rFonts w:eastAsiaTheme="minorHAnsi"/>
        </w:rPr>
        <w:t xml:space="preserve"> (2010).</w:t>
      </w:r>
      <w:proofErr w:type="gramEnd"/>
      <w:r w:rsidR="00135EEF" w:rsidRPr="00A6048F">
        <w:rPr>
          <w:rFonts w:eastAsiaTheme="minorHAnsi"/>
        </w:rPr>
        <w:t xml:space="preserve"> </w:t>
      </w:r>
      <w:hyperlink r:id="rId8" w:history="1">
        <w:r w:rsidR="00135EEF" w:rsidRPr="00A6048F">
          <w:rPr>
            <w:rFonts w:eastAsiaTheme="minorHAnsi"/>
          </w:rPr>
          <w:t>Heavy-</w:t>
        </w:r>
        <w:proofErr w:type="spellStart"/>
        <w:r w:rsidR="00135EEF" w:rsidRPr="00A6048F">
          <w:rPr>
            <w:rFonts w:eastAsiaTheme="minorHAnsi"/>
          </w:rPr>
          <w:t>Tailedness</w:t>
        </w:r>
        <w:proofErr w:type="spellEnd"/>
        <w:r w:rsidR="00135EEF" w:rsidRPr="00A6048F">
          <w:rPr>
            <w:rFonts w:eastAsiaTheme="minorHAnsi"/>
          </w:rPr>
          <w:t xml:space="preserve"> and Volatility in Emerging Foreign Exchange Markets: Theory and Empirics</w:t>
        </w:r>
      </w:hyperlink>
      <w:r w:rsidR="00135EEF" w:rsidRPr="00A6048F">
        <w:rPr>
          <w:rFonts w:eastAsiaTheme="minorHAnsi"/>
        </w:rPr>
        <w:t>. </w:t>
      </w:r>
      <w:hyperlink r:id="rId9" w:history="1">
        <w:proofErr w:type="gramStart"/>
        <w:r w:rsidR="00135EEF" w:rsidRPr="00A6048F">
          <w:rPr>
            <w:rFonts w:eastAsiaTheme="minorHAnsi"/>
            <w:i/>
          </w:rPr>
          <w:t>EERC Working Paper Series</w:t>
        </w:r>
      </w:hyperlink>
      <w:r w:rsidRPr="00A6048F">
        <w:rPr>
          <w:i/>
        </w:rPr>
        <w:t xml:space="preserve"> </w:t>
      </w:r>
      <w:r w:rsidR="00135EEF" w:rsidRPr="00A6048F">
        <w:rPr>
          <w:rFonts w:eastAsiaTheme="minorHAnsi"/>
          <w:i/>
        </w:rPr>
        <w:t>10/06e</w:t>
      </w:r>
      <w:r w:rsidR="00135EEF" w:rsidRPr="00A6048F">
        <w:rPr>
          <w:rFonts w:eastAsiaTheme="minorHAnsi"/>
        </w:rPr>
        <w:t>, EERC Research Network, Russia and CIS.</w:t>
      </w:r>
      <w:proofErr w:type="gramEnd"/>
    </w:p>
    <w:p w:rsidR="00135EEF" w:rsidRPr="00A6048F" w:rsidRDefault="00135EEF" w:rsidP="00135EEF">
      <w:pPr>
        <w:autoSpaceDE w:val="0"/>
        <w:autoSpaceDN w:val="0"/>
        <w:adjustRightInd w:val="0"/>
        <w:ind w:left="567" w:hanging="567"/>
        <w:jc w:val="both"/>
        <w:rPr>
          <w:rFonts w:eastAsiaTheme="minorHAnsi"/>
        </w:rPr>
      </w:pPr>
    </w:p>
    <w:p w:rsidR="00135EEF" w:rsidRPr="00A6048F" w:rsidRDefault="00D24067" w:rsidP="00135EEF">
      <w:pPr>
        <w:spacing w:after="200"/>
        <w:ind w:left="567" w:hanging="567"/>
        <w:jc w:val="both"/>
        <w:rPr>
          <w:rFonts w:eastAsiaTheme="minorHAnsi"/>
        </w:rPr>
      </w:pPr>
      <w:proofErr w:type="spellStart"/>
      <w:proofErr w:type="gramStart"/>
      <w:r w:rsidRPr="00A6048F">
        <w:rPr>
          <w:rFonts w:eastAsiaTheme="minorHAnsi"/>
        </w:rPr>
        <w:t>Ibragimov</w:t>
      </w:r>
      <w:proofErr w:type="spellEnd"/>
      <w:r w:rsidRPr="00A6048F">
        <w:rPr>
          <w:rFonts w:eastAsiaTheme="minorHAnsi"/>
        </w:rPr>
        <w:t xml:space="preserve">, M., R. </w:t>
      </w:r>
      <w:proofErr w:type="spellStart"/>
      <w:r w:rsidRPr="00A6048F">
        <w:rPr>
          <w:rFonts w:eastAsiaTheme="minorHAnsi"/>
        </w:rPr>
        <w:t>Ibragimov</w:t>
      </w:r>
      <w:proofErr w:type="spellEnd"/>
      <w:r w:rsidRPr="00A6048F">
        <w:rPr>
          <w:rFonts w:eastAsiaTheme="minorHAnsi"/>
        </w:rPr>
        <w:t xml:space="preserve"> and P. </w:t>
      </w:r>
      <w:proofErr w:type="spellStart"/>
      <w:r w:rsidRPr="00A6048F">
        <w:rPr>
          <w:rFonts w:eastAsiaTheme="minorHAnsi"/>
        </w:rPr>
        <w:t>Kattuman</w:t>
      </w:r>
      <w:proofErr w:type="spellEnd"/>
      <w:r w:rsidRPr="00A6048F">
        <w:rPr>
          <w:rFonts w:eastAsiaTheme="minorHAnsi"/>
        </w:rPr>
        <w:t xml:space="preserve"> </w:t>
      </w:r>
      <w:r w:rsidR="00135EEF" w:rsidRPr="00A6048F">
        <w:rPr>
          <w:rFonts w:eastAsiaTheme="minorHAnsi"/>
        </w:rPr>
        <w:t>(2013).</w:t>
      </w:r>
      <w:proofErr w:type="gramEnd"/>
      <w:r w:rsidR="00135EEF" w:rsidRPr="00A6048F">
        <w:rPr>
          <w:rFonts w:eastAsiaTheme="minorHAnsi"/>
        </w:rPr>
        <w:t xml:space="preserve"> </w:t>
      </w:r>
      <w:hyperlink r:id="rId10" w:history="1">
        <w:r w:rsidRPr="00A6048F">
          <w:rPr>
            <w:rFonts w:eastAsiaTheme="minorHAnsi"/>
          </w:rPr>
          <w:t>Emerging Markets and Heavy T</w:t>
        </w:r>
        <w:r w:rsidR="00135EEF" w:rsidRPr="00A6048F">
          <w:rPr>
            <w:rFonts w:eastAsiaTheme="minorHAnsi"/>
          </w:rPr>
          <w:t>ails</w:t>
        </w:r>
      </w:hyperlink>
      <w:r w:rsidR="00135EEF" w:rsidRPr="00A6048F">
        <w:rPr>
          <w:rFonts w:eastAsiaTheme="minorHAnsi"/>
        </w:rPr>
        <w:t xml:space="preserve">, </w:t>
      </w:r>
      <w:hyperlink r:id="rId11" w:history="1">
        <w:r w:rsidR="00135EEF" w:rsidRPr="00A6048F">
          <w:rPr>
            <w:rFonts w:eastAsiaTheme="minorHAnsi"/>
            <w:i/>
          </w:rPr>
          <w:t>Journal of Banking &amp; Finance</w:t>
        </w:r>
      </w:hyperlink>
      <w:r w:rsidR="00135EEF" w:rsidRPr="00A6048F">
        <w:rPr>
          <w:rFonts w:eastAsiaTheme="minorHAnsi"/>
          <w:i/>
        </w:rPr>
        <w:t>,</w:t>
      </w:r>
      <w:r w:rsidR="00135EEF" w:rsidRPr="00A6048F">
        <w:rPr>
          <w:rFonts w:eastAsiaTheme="minorHAnsi"/>
        </w:rPr>
        <w:t xml:space="preserve"> 37</w:t>
      </w:r>
      <w:r w:rsidRPr="00A6048F">
        <w:rPr>
          <w:rFonts w:eastAsiaTheme="minorHAnsi"/>
        </w:rPr>
        <w:t xml:space="preserve"> (7), 2546–</w:t>
      </w:r>
      <w:r w:rsidR="00135EEF" w:rsidRPr="00A6048F">
        <w:rPr>
          <w:rFonts w:eastAsiaTheme="minorHAnsi"/>
        </w:rPr>
        <w:t>2559.</w:t>
      </w:r>
    </w:p>
    <w:p w:rsidR="00135EEF" w:rsidRPr="00A6048F" w:rsidRDefault="00135EEF" w:rsidP="00135EEF">
      <w:pPr>
        <w:spacing w:after="200"/>
        <w:ind w:left="567" w:hanging="567"/>
        <w:jc w:val="both"/>
        <w:rPr>
          <w:rFonts w:eastAsiaTheme="minorHAnsi"/>
        </w:rPr>
      </w:pPr>
      <w:proofErr w:type="gramStart"/>
      <w:r w:rsidRPr="00A6048F">
        <w:rPr>
          <w:rFonts w:eastAsiaTheme="minorHAnsi"/>
        </w:rPr>
        <w:t xml:space="preserve">Johansen, S. </w:t>
      </w:r>
      <w:r w:rsidR="00D24067" w:rsidRPr="00A6048F">
        <w:rPr>
          <w:rFonts w:eastAsiaTheme="minorHAnsi"/>
        </w:rPr>
        <w:t>(1988).</w:t>
      </w:r>
      <w:proofErr w:type="gramEnd"/>
      <w:r w:rsidR="00D24067" w:rsidRPr="00A6048F">
        <w:rPr>
          <w:rFonts w:eastAsiaTheme="minorHAnsi"/>
        </w:rPr>
        <w:t xml:space="preserve"> </w:t>
      </w:r>
      <w:proofErr w:type="gramStart"/>
      <w:r w:rsidR="00D24067" w:rsidRPr="00A6048F">
        <w:rPr>
          <w:rFonts w:eastAsiaTheme="minorHAnsi"/>
        </w:rPr>
        <w:t>Statistical Analysis of Co-Integrating V</w:t>
      </w:r>
      <w:r w:rsidRPr="00A6048F">
        <w:rPr>
          <w:rFonts w:eastAsiaTheme="minorHAnsi"/>
        </w:rPr>
        <w:t>ectors.</w:t>
      </w:r>
      <w:proofErr w:type="gramEnd"/>
      <w:r w:rsidRPr="00A6048F">
        <w:rPr>
          <w:rFonts w:eastAsiaTheme="minorHAnsi"/>
        </w:rPr>
        <w:t xml:space="preserve"> </w:t>
      </w:r>
      <w:r w:rsidRPr="00A6048F">
        <w:rPr>
          <w:rFonts w:eastAsiaTheme="minorHAnsi"/>
          <w:i/>
        </w:rPr>
        <w:t>Journal of Economic Dynamics and Control</w:t>
      </w:r>
      <w:r w:rsidR="00D24067" w:rsidRPr="00A6048F">
        <w:rPr>
          <w:rFonts w:eastAsiaTheme="minorHAnsi"/>
        </w:rPr>
        <w:t xml:space="preserve">, 12 (2-3), </w:t>
      </w:r>
      <w:r w:rsidRPr="00A6048F">
        <w:rPr>
          <w:rFonts w:eastAsiaTheme="minorHAnsi"/>
        </w:rPr>
        <w:t>231–254.</w:t>
      </w:r>
    </w:p>
    <w:p w:rsidR="00135EEF" w:rsidRPr="00A6048F" w:rsidRDefault="00135EEF" w:rsidP="00135EEF">
      <w:pPr>
        <w:spacing w:after="200"/>
        <w:ind w:left="567" w:hanging="567"/>
        <w:jc w:val="both"/>
        <w:rPr>
          <w:rFonts w:eastAsiaTheme="minorHAnsi"/>
        </w:rPr>
      </w:pPr>
      <w:proofErr w:type="gramStart"/>
      <w:r w:rsidRPr="00A6048F">
        <w:rPr>
          <w:rFonts w:eastAsiaTheme="minorHAnsi"/>
        </w:rPr>
        <w:t>Johan</w:t>
      </w:r>
      <w:r w:rsidR="00D24067" w:rsidRPr="00A6048F">
        <w:rPr>
          <w:rFonts w:eastAsiaTheme="minorHAnsi"/>
        </w:rPr>
        <w:t>sen, S. (1991).</w:t>
      </w:r>
      <w:proofErr w:type="gramEnd"/>
      <w:r w:rsidR="00D24067" w:rsidRPr="00A6048F">
        <w:rPr>
          <w:rFonts w:eastAsiaTheme="minorHAnsi"/>
        </w:rPr>
        <w:t xml:space="preserve"> </w:t>
      </w:r>
      <w:proofErr w:type="gramStart"/>
      <w:r w:rsidR="00D24067" w:rsidRPr="00A6048F">
        <w:rPr>
          <w:rFonts w:eastAsiaTheme="minorHAnsi"/>
        </w:rPr>
        <w:t>Estimation and Hypothesis Testing of Co-I</w:t>
      </w:r>
      <w:r w:rsidRPr="00A6048F">
        <w:rPr>
          <w:rFonts w:eastAsiaTheme="minorHAnsi"/>
        </w:rPr>
        <w:t>ntegration</w:t>
      </w:r>
      <w:r w:rsidR="00D24067" w:rsidRPr="00A6048F">
        <w:rPr>
          <w:rFonts w:eastAsiaTheme="minorHAnsi"/>
        </w:rPr>
        <w:t xml:space="preserve"> Vectors in Gaussian Vector Autoregressive M</w:t>
      </w:r>
      <w:r w:rsidRPr="00A6048F">
        <w:rPr>
          <w:rFonts w:eastAsiaTheme="minorHAnsi"/>
        </w:rPr>
        <w:t>odels.</w:t>
      </w:r>
      <w:proofErr w:type="gramEnd"/>
      <w:r w:rsidRPr="00A6048F">
        <w:rPr>
          <w:rFonts w:eastAsiaTheme="minorHAnsi"/>
        </w:rPr>
        <w:t xml:space="preserve"> </w:t>
      </w:r>
      <w:proofErr w:type="spellStart"/>
      <w:r w:rsidRPr="00A6048F">
        <w:rPr>
          <w:rFonts w:eastAsiaTheme="minorHAnsi"/>
          <w:i/>
        </w:rPr>
        <w:t>Econometrica</w:t>
      </w:r>
      <w:proofErr w:type="spellEnd"/>
      <w:r w:rsidRPr="00A6048F">
        <w:rPr>
          <w:rFonts w:eastAsiaTheme="minorHAnsi"/>
          <w:i/>
        </w:rPr>
        <w:t>,</w:t>
      </w:r>
      <w:r w:rsidRPr="00A6048F">
        <w:rPr>
          <w:rFonts w:eastAsiaTheme="minorHAnsi"/>
        </w:rPr>
        <w:t xml:space="preserve"> 59</w:t>
      </w:r>
      <w:r w:rsidR="00D24067" w:rsidRPr="00A6048F">
        <w:rPr>
          <w:rFonts w:eastAsiaTheme="minorHAnsi"/>
        </w:rPr>
        <w:t xml:space="preserve"> (6), </w:t>
      </w:r>
      <w:r w:rsidRPr="00A6048F">
        <w:rPr>
          <w:rFonts w:eastAsiaTheme="minorHAnsi"/>
        </w:rPr>
        <w:t>1551–1580.</w:t>
      </w:r>
    </w:p>
    <w:p w:rsidR="00FE25DF" w:rsidRPr="00A6048F" w:rsidRDefault="00135EEF" w:rsidP="00FE25DF">
      <w:pPr>
        <w:spacing w:after="200"/>
        <w:ind w:left="567" w:hanging="567"/>
        <w:jc w:val="both"/>
      </w:pPr>
      <w:proofErr w:type="spellStart"/>
      <w:proofErr w:type="gramStart"/>
      <w:r w:rsidRPr="00A6048F">
        <w:t>Kaba</w:t>
      </w:r>
      <w:r w:rsidRPr="00A6048F">
        <w:rPr>
          <w:color w:val="000000"/>
        </w:rPr>
        <w:t>ś</w:t>
      </w:r>
      <w:r w:rsidR="00D24067" w:rsidRPr="00A6048F">
        <w:t>inskas</w:t>
      </w:r>
      <w:proofErr w:type="spellEnd"/>
      <w:r w:rsidR="00D24067" w:rsidRPr="00A6048F">
        <w:t xml:space="preserve">, A., S. T. </w:t>
      </w:r>
      <w:proofErr w:type="spellStart"/>
      <w:r w:rsidR="00D24067" w:rsidRPr="00A6048F">
        <w:t>Rachev</w:t>
      </w:r>
      <w:proofErr w:type="spellEnd"/>
      <w:r w:rsidR="00D24067" w:rsidRPr="00A6048F">
        <w:t xml:space="preserve">, L. </w:t>
      </w:r>
      <w:proofErr w:type="spellStart"/>
      <w:r w:rsidR="00D24067" w:rsidRPr="00A6048F">
        <w:t>Sakalauskas</w:t>
      </w:r>
      <w:proofErr w:type="spellEnd"/>
      <w:r w:rsidR="00D24067" w:rsidRPr="00A6048F">
        <w:t>, W. Sun,</w:t>
      </w:r>
      <w:r w:rsidRPr="00A6048F">
        <w:t xml:space="preserve"> and </w:t>
      </w:r>
      <w:r w:rsidR="00D24067" w:rsidRPr="00A6048F">
        <w:t xml:space="preserve">I. </w:t>
      </w:r>
      <w:proofErr w:type="spellStart"/>
      <w:r w:rsidR="00D24067" w:rsidRPr="00A6048F">
        <w:t>Belovas</w:t>
      </w:r>
      <w:proofErr w:type="spellEnd"/>
      <w:r w:rsidRPr="00A6048F">
        <w:t xml:space="preserve"> (2009)</w:t>
      </w:r>
      <w:r w:rsidR="00D24067" w:rsidRPr="00A6048F">
        <w:t>, Alpha-Stable Paradigm in Financial M</w:t>
      </w:r>
      <w:r w:rsidR="00FE25DF" w:rsidRPr="00A6048F">
        <w:t>arkets.</w:t>
      </w:r>
      <w:proofErr w:type="gramEnd"/>
      <w:r w:rsidR="00FE25DF" w:rsidRPr="00A6048F">
        <w:t xml:space="preserve"> </w:t>
      </w:r>
      <w:r w:rsidRPr="00A6048F">
        <w:rPr>
          <w:i/>
        </w:rPr>
        <w:t>Journal of Computational Analysis and Applications</w:t>
      </w:r>
      <w:r w:rsidR="00FE25DF" w:rsidRPr="00A6048F">
        <w:t>, 11 (</w:t>
      </w:r>
      <w:r w:rsidRPr="00A6048F">
        <w:t>4</w:t>
      </w:r>
      <w:r w:rsidR="00FE25DF" w:rsidRPr="00A6048F">
        <w:t>), 641</w:t>
      </w:r>
      <w:r w:rsidR="00FE25DF" w:rsidRPr="00A6048F">
        <w:rPr>
          <w:rFonts w:eastAsiaTheme="minorHAnsi"/>
        </w:rPr>
        <w:t>–</w:t>
      </w:r>
      <w:r w:rsidRPr="00A6048F">
        <w:t>668.</w:t>
      </w:r>
    </w:p>
    <w:p w:rsidR="00135EEF" w:rsidRPr="00A6048F" w:rsidRDefault="00FE25DF" w:rsidP="00135EEF">
      <w:pPr>
        <w:spacing w:after="200"/>
        <w:ind w:left="567" w:hanging="567"/>
        <w:jc w:val="both"/>
      </w:pPr>
      <w:proofErr w:type="gramStart"/>
      <w:r w:rsidRPr="00A6048F">
        <w:t xml:space="preserve">Knight, K. and M. </w:t>
      </w:r>
      <w:proofErr w:type="spellStart"/>
      <w:r w:rsidRPr="00A6048F">
        <w:t>Samarakoon</w:t>
      </w:r>
      <w:proofErr w:type="spellEnd"/>
      <w:r w:rsidRPr="00A6048F">
        <w:t xml:space="preserve"> (2009).</w:t>
      </w:r>
      <w:proofErr w:type="gramEnd"/>
      <w:r w:rsidRPr="00A6048F">
        <w:t xml:space="preserve"> </w:t>
      </w:r>
      <w:proofErr w:type="spellStart"/>
      <w:proofErr w:type="gramStart"/>
      <w:r w:rsidRPr="00A6048F">
        <w:t>Cointegration</w:t>
      </w:r>
      <w:proofErr w:type="spellEnd"/>
      <w:r w:rsidRPr="00A6048F">
        <w:t xml:space="preserve"> Testing with Infinite Variance N</w:t>
      </w:r>
      <w:r w:rsidR="00135EEF" w:rsidRPr="00A6048F">
        <w:t>oise.</w:t>
      </w:r>
      <w:proofErr w:type="gramEnd"/>
      <w:r w:rsidR="00135EEF" w:rsidRPr="00A6048F">
        <w:t xml:space="preserve"> </w:t>
      </w:r>
      <w:r w:rsidRPr="00A6048F">
        <w:t>I</w:t>
      </w:r>
      <w:r w:rsidR="00135EEF" w:rsidRPr="00A6048F">
        <w:t xml:space="preserve">n </w:t>
      </w:r>
      <w:r w:rsidR="00135EEF" w:rsidRPr="00A6048F">
        <w:rPr>
          <w:i/>
        </w:rPr>
        <w:t xml:space="preserve">Econometrics, Time Series Analysis and Systems Theory: A Conference in Honor of Manfred </w:t>
      </w:r>
      <w:proofErr w:type="spellStart"/>
      <w:r w:rsidR="00135EEF" w:rsidRPr="00A6048F">
        <w:rPr>
          <w:i/>
        </w:rPr>
        <w:t>Deistler</w:t>
      </w:r>
      <w:proofErr w:type="spellEnd"/>
      <w:r w:rsidRPr="00A6048F">
        <w:rPr>
          <w:i/>
        </w:rPr>
        <w:t>.</w:t>
      </w:r>
      <w:r w:rsidRPr="00A6048F">
        <w:t xml:space="preserve"> </w:t>
      </w:r>
      <w:r w:rsidR="00135EEF" w:rsidRPr="00A6048F">
        <w:t>Vienna, Austria.</w:t>
      </w:r>
    </w:p>
    <w:p w:rsidR="00135EEF" w:rsidRPr="00A6048F" w:rsidRDefault="00135EEF" w:rsidP="00135EEF">
      <w:pPr>
        <w:spacing w:after="200"/>
        <w:ind w:left="567" w:hanging="567"/>
        <w:jc w:val="both"/>
        <w:rPr>
          <w:rFonts w:eastAsiaTheme="minorHAnsi"/>
        </w:rPr>
      </w:pPr>
      <w:proofErr w:type="spellStart"/>
      <w:proofErr w:type="gramStart"/>
      <w:r w:rsidRPr="00A6048F">
        <w:rPr>
          <w:rFonts w:eastAsiaTheme="minorHAnsi"/>
        </w:rPr>
        <w:t>Koedij</w:t>
      </w:r>
      <w:r w:rsidR="00FE25DF" w:rsidRPr="00A6048F">
        <w:rPr>
          <w:rFonts w:eastAsiaTheme="minorHAnsi"/>
        </w:rPr>
        <w:t>k</w:t>
      </w:r>
      <w:proofErr w:type="spellEnd"/>
      <w:r w:rsidR="00FE25DF" w:rsidRPr="00A6048F">
        <w:rPr>
          <w:rFonts w:eastAsiaTheme="minorHAnsi"/>
        </w:rPr>
        <w:t xml:space="preserve">, K. G. and C. </w:t>
      </w:r>
      <w:proofErr w:type="spellStart"/>
      <w:r w:rsidR="00FE25DF" w:rsidRPr="00A6048F">
        <w:rPr>
          <w:rFonts w:eastAsiaTheme="minorHAnsi"/>
        </w:rPr>
        <w:t>Kool</w:t>
      </w:r>
      <w:proofErr w:type="spellEnd"/>
      <w:r w:rsidR="00FE25DF" w:rsidRPr="00A6048F">
        <w:rPr>
          <w:rFonts w:eastAsiaTheme="minorHAnsi"/>
        </w:rPr>
        <w:t xml:space="preserve"> (1992).</w:t>
      </w:r>
      <w:proofErr w:type="gramEnd"/>
      <w:r w:rsidR="00FE25DF" w:rsidRPr="00A6048F">
        <w:rPr>
          <w:rFonts w:eastAsiaTheme="minorHAnsi"/>
        </w:rPr>
        <w:t xml:space="preserve"> </w:t>
      </w:r>
      <w:proofErr w:type="gramStart"/>
      <w:r w:rsidR="00FE25DF" w:rsidRPr="00A6048F">
        <w:rPr>
          <w:rFonts w:eastAsiaTheme="minorHAnsi"/>
        </w:rPr>
        <w:t>Tail Estimates of East European Exchange R</w:t>
      </w:r>
      <w:r w:rsidRPr="00A6048F">
        <w:rPr>
          <w:rFonts w:eastAsiaTheme="minorHAnsi"/>
        </w:rPr>
        <w:t>ates.</w:t>
      </w:r>
      <w:proofErr w:type="gramEnd"/>
      <w:r w:rsidRPr="00A6048F">
        <w:rPr>
          <w:rFonts w:eastAsiaTheme="minorHAnsi"/>
        </w:rPr>
        <w:t xml:space="preserve"> </w:t>
      </w:r>
      <w:r w:rsidRPr="00A6048F">
        <w:rPr>
          <w:rFonts w:eastAsiaTheme="minorHAnsi"/>
          <w:i/>
        </w:rPr>
        <w:t>Journal of Business and Economic Statistics</w:t>
      </w:r>
      <w:r w:rsidR="00FE25DF" w:rsidRPr="00A6048F">
        <w:rPr>
          <w:rFonts w:eastAsiaTheme="minorHAnsi"/>
        </w:rPr>
        <w:t xml:space="preserve">, 10 (1), </w:t>
      </w:r>
      <w:r w:rsidRPr="00A6048F">
        <w:rPr>
          <w:rFonts w:eastAsiaTheme="minorHAnsi"/>
        </w:rPr>
        <w:t>83–96.</w:t>
      </w:r>
    </w:p>
    <w:p w:rsidR="00135EEF" w:rsidRPr="00A6048F" w:rsidRDefault="00FE25DF" w:rsidP="00135EEF">
      <w:pPr>
        <w:spacing w:after="200"/>
        <w:ind w:left="567" w:hanging="567"/>
        <w:jc w:val="both"/>
        <w:rPr>
          <w:rFonts w:eastAsiaTheme="minorHAnsi"/>
        </w:rPr>
      </w:pPr>
      <w:proofErr w:type="spellStart"/>
      <w:proofErr w:type="gramStart"/>
      <w:r w:rsidRPr="00A6048F">
        <w:rPr>
          <w:rFonts w:eastAsiaTheme="minorHAnsi"/>
        </w:rPr>
        <w:t>Koedijk</w:t>
      </w:r>
      <w:proofErr w:type="spellEnd"/>
      <w:r w:rsidRPr="00A6048F">
        <w:rPr>
          <w:rFonts w:eastAsiaTheme="minorHAnsi"/>
        </w:rPr>
        <w:t xml:space="preserve">, K. G., M. M. A. </w:t>
      </w:r>
      <w:proofErr w:type="spellStart"/>
      <w:r w:rsidRPr="00A6048F">
        <w:rPr>
          <w:rFonts w:eastAsiaTheme="minorHAnsi"/>
        </w:rPr>
        <w:t>Schafgans</w:t>
      </w:r>
      <w:proofErr w:type="spellEnd"/>
      <w:r w:rsidRPr="00A6048F">
        <w:rPr>
          <w:rFonts w:eastAsiaTheme="minorHAnsi"/>
        </w:rPr>
        <w:t xml:space="preserve"> </w:t>
      </w:r>
      <w:r w:rsidR="00135EEF" w:rsidRPr="00A6048F">
        <w:rPr>
          <w:rFonts w:eastAsiaTheme="minorHAnsi"/>
        </w:rPr>
        <w:t xml:space="preserve">and </w:t>
      </w:r>
      <w:r w:rsidRPr="00A6048F">
        <w:rPr>
          <w:rFonts w:eastAsiaTheme="minorHAnsi"/>
        </w:rPr>
        <w:t xml:space="preserve">C. G. D. </w:t>
      </w:r>
      <w:proofErr w:type="spellStart"/>
      <w:r w:rsidR="00135EEF" w:rsidRPr="00A6048F">
        <w:rPr>
          <w:rFonts w:eastAsiaTheme="minorHAnsi"/>
        </w:rPr>
        <w:t>Vries</w:t>
      </w:r>
      <w:proofErr w:type="spellEnd"/>
      <w:r w:rsidRPr="00A6048F">
        <w:rPr>
          <w:rFonts w:eastAsiaTheme="minorHAnsi"/>
        </w:rPr>
        <w:t xml:space="preserve"> (1990).</w:t>
      </w:r>
      <w:proofErr w:type="gramEnd"/>
      <w:r w:rsidRPr="00A6048F">
        <w:rPr>
          <w:rFonts w:eastAsiaTheme="minorHAnsi"/>
        </w:rPr>
        <w:t xml:space="preserve"> </w:t>
      </w:r>
      <w:proofErr w:type="gramStart"/>
      <w:r w:rsidRPr="00A6048F">
        <w:rPr>
          <w:rFonts w:eastAsiaTheme="minorHAnsi"/>
        </w:rPr>
        <w:t>The Tail Index of E</w:t>
      </w:r>
      <w:r w:rsidR="00135EEF" w:rsidRPr="00A6048F">
        <w:rPr>
          <w:rFonts w:eastAsiaTheme="minorHAnsi"/>
        </w:rPr>
        <w:t xml:space="preserve">xchange </w:t>
      </w:r>
      <w:r w:rsidRPr="00A6048F">
        <w:rPr>
          <w:rFonts w:eastAsiaTheme="minorHAnsi"/>
        </w:rPr>
        <w:t>Rate R</w:t>
      </w:r>
      <w:r w:rsidR="00135EEF" w:rsidRPr="00A6048F">
        <w:rPr>
          <w:rFonts w:eastAsiaTheme="minorHAnsi"/>
        </w:rPr>
        <w:t>eturns.</w:t>
      </w:r>
      <w:proofErr w:type="gramEnd"/>
      <w:r w:rsidR="00135EEF" w:rsidRPr="00A6048F">
        <w:rPr>
          <w:rFonts w:eastAsiaTheme="minorHAnsi"/>
        </w:rPr>
        <w:t xml:space="preserve"> </w:t>
      </w:r>
      <w:r w:rsidR="00135EEF" w:rsidRPr="00A6048F">
        <w:rPr>
          <w:rFonts w:eastAsiaTheme="minorHAnsi"/>
          <w:i/>
        </w:rPr>
        <w:t>Journal of International Economics</w:t>
      </w:r>
      <w:r w:rsidR="00135EEF" w:rsidRPr="00A6048F">
        <w:rPr>
          <w:rFonts w:eastAsiaTheme="minorHAnsi"/>
        </w:rPr>
        <w:t>, 29</w:t>
      </w:r>
      <w:r w:rsidRPr="00A6048F">
        <w:rPr>
          <w:rFonts w:eastAsiaTheme="minorHAnsi"/>
        </w:rPr>
        <w:t xml:space="preserve"> (1-2), </w:t>
      </w:r>
      <w:r w:rsidR="00135EEF" w:rsidRPr="00A6048F">
        <w:rPr>
          <w:rFonts w:eastAsiaTheme="minorHAnsi"/>
        </w:rPr>
        <w:t>93–108.</w:t>
      </w:r>
    </w:p>
    <w:p w:rsidR="00135EEF" w:rsidRPr="00A6048F" w:rsidRDefault="00FE25DF" w:rsidP="00135EEF">
      <w:pPr>
        <w:spacing w:after="200"/>
        <w:ind w:left="567" w:hanging="567"/>
        <w:jc w:val="both"/>
      </w:pPr>
      <w:proofErr w:type="spellStart"/>
      <w:proofErr w:type="gramStart"/>
      <w:r w:rsidRPr="00A6048F">
        <w:rPr>
          <w:color w:val="262626"/>
          <w:shd w:val="clear" w:color="auto" w:fill="FFFFFF"/>
        </w:rPr>
        <w:t>Kurz</w:t>
      </w:r>
      <w:proofErr w:type="spellEnd"/>
      <w:r w:rsidRPr="00A6048F">
        <w:rPr>
          <w:color w:val="262626"/>
          <w:shd w:val="clear" w:color="auto" w:fill="FFFFFF"/>
        </w:rPr>
        <w:t>-Kim, J.-R.</w:t>
      </w:r>
      <w:proofErr w:type="gramEnd"/>
      <w:r w:rsidRPr="00A6048F">
        <w:rPr>
          <w:color w:val="262626"/>
          <w:shd w:val="clear" w:color="auto" w:fill="FFFFFF"/>
        </w:rPr>
        <w:t xml:space="preserve"> </w:t>
      </w:r>
      <w:proofErr w:type="gramStart"/>
      <w:r w:rsidRPr="00A6048F">
        <w:rPr>
          <w:color w:val="262626"/>
          <w:shd w:val="clear" w:color="auto" w:fill="FFFFFF"/>
        </w:rPr>
        <w:t>and</w:t>
      </w:r>
      <w:proofErr w:type="gramEnd"/>
      <w:r w:rsidRPr="00A6048F">
        <w:rPr>
          <w:color w:val="262626"/>
          <w:shd w:val="clear" w:color="auto" w:fill="FFFFFF"/>
        </w:rPr>
        <w:t xml:space="preserve"> M. </w:t>
      </w:r>
      <w:proofErr w:type="spellStart"/>
      <w:r w:rsidRPr="00A6048F">
        <w:rPr>
          <w:color w:val="262626"/>
          <w:shd w:val="clear" w:color="auto" w:fill="FFFFFF"/>
        </w:rPr>
        <w:t>Loretan</w:t>
      </w:r>
      <w:proofErr w:type="spellEnd"/>
      <w:r w:rsidR="00135EEF" w:rsidRPr="00A6048F">
        <w:rPr>
          <w:color w:val="262626"/>
          <w:shd w:val="clear" w:color="auto" w:fill="FFFFFF"/>
        </w:rPr>
        <w:t xml:space="preserve"> (2014)</w:t>
      </w:r>
      <w:r w:rsidRPr="00A6048F">
        <w:rPr>
          <w:color w:val="262626"/>
          <w:shd w:val="clear" w:color="auto" w:fill="FFFFFF"/>
        </w:rPr>
        <w:t>.</w:t>
      </w:r>
      <w:r w:rsidR="00135EEF" w:rsidRPr="00A6048F">
        <w:rPr>
          <w:color w:val="262626"/>
          <w:shd w:val="clear" w:color="auto" w:fill="FFFFFF"/>
        </w:rPr>
        <w:t xml:space="preserve"> </w:t>
      </w:r>
      <w:proofErr w:type="gramStart"/>
      <w:r w:rsidR="00135EEF" w:rsidRPr="00A6048F">
        <w:rPr>
          <w:color w:val="262626"/>
          <w:shd w:val="clear" w:color="auto" w:fill="FFFFFF"/>
        </w:rPr>
        <w:t>On the Properties of the Coefficient of Determination in Regression Models w</w:t>
      </w:r>
      <w:r w:rsidRPr="00A6048F">
        <w:rPr>
          <w:color w:val="262626"/>
          <w:shd w:val="clear" w:color="auto" w:fill="FFFFFF"/>
        </w:rPr>
        <w:t>ith Infinite-Variance Variables.</w:t>
      </w:r>
      <w:proofErr w:type="gramEnd"/>
      <w:r w:rsidR="00135EEF" w:rsidRPr="00A6048F">
        <w:rPr>
          <w:color w:val="262626"/>
          <w:shd w:val="clear" w:color="auto" w:fill="FFFFFF"/>
        </w:rPr>
        <w:t xml:space="preserve"> </w:t>
      </w:r>
      <w:r w:rsidR="00135EEF" w:rsidRPr="00A6048F">
        <w:rPr>
          <w:i/>
          <w:color w:val="262626"/>
          <w:shd w:val="clear" w:color="auto" w:fill="FFFFFF"/>
        </w:rPr>
        <w:t>Journal of Econometrics</w:t>
      </w:r>
      <w:r w:rsidR="00135EEF" w:rsidRPr="00A6048F">
        <w:rPr>
          <w:color w:val="262626"/>
          <w:shd w:val="clear" w:color="auto" w:fill="FFFFFF"/>
        </w:rPr>
        <w:t>, 181</w:t>
      </w:r>
      <w:r w:rsidRPr="00A6048F">
        <w:rPr>
          <w:color w:val="262626"/>
          <w:shd w:val="clear" w:color="auto" w:fill="FFFFFF"/>
        </w:rPr>
        <w:t xml:space="preserve"> (1), 15</w:t>
      </w:r>
      <w:r w:rsidRPr="00A6048F">
        <w:rPr>
          <w:rFonts w:eastAsiaTheme="minorHAnsi"/>
        </w:rPr>
        <w:t>–</w:t>
      </w:r>
      <w:r w:rsidR="00135EEF" w:rsidRPr="00A6048F">
        <w:rPr>
          <w:color w:val="262626"/>
          <w:shd w:val="clear" w:color="auto" w:fill="FFFFFF"/>
        </w:rPr>
        <w:t>24.</w:t>
      </w:r>
    </w:p>
    <w:p w:rsidR="00135EEF" w:rsidRPr="00A6048F" w:rsidRDefault="00FE25DF" w:rsidP="00135EEF">
      <w:pPr>
        <w:spacing w:after="200"/>
        <w:ind w:left="567" w:hanging="567"/>
        <w:jc w:val="both"/>
      </w:pPr>
      <w:r w:rsidRPr="00A6048F">
        <w:t xml:space="preserve">Mandelbrot, B. (1963). </w:t>
      </w:r>
      <w:proofErr w:type="gramStart"/>
      <w:r w:rsidRPr="00A6048F">
        <w:t>The V</w:t>
      </w:r>
      <w:r w:rsidR="00135EEF" w:rsidRPr="00A6048F">
        <w:t>ariation o</w:t>
      </w:r>
      <w:r w:rsidRPr="00A6048F">
        <w:t>f Certain Speculative P</w:t>
      </w:r>
      <w:r w:rsidR="00135EEF" w:rsidRPr="00A6048F">
        <w:t>rices.</w:t>
      </w:r>
      <w:proofErr w:type="gramEnd"/>
      <w:r w:rsidR="00135EEF" w:rsidRPr="00A6048F">
        <w:t xml:space="preserve"> </w:t>
      </w:r>
      <w:r w:rsidR="00135EEF" w:rsidRPr="00A6048F">
        <w:rPr>
          <w:i/>
        </w:rPr>
        <w:t>The Journal of Business</w:t>
      </w:r>
      <w:r w:rsidR="00135EEF" w:rsidRPr="00A6048F">
        <w:t>, 36</w:t>
      </w:r>
      <w:r w:rsidRPr="00A6048F">
        <w:t xml:space="preserve"> (4), </w:t>
      </w:r>
      <w:r w:rsidR="00135EEF" w:rsidRPr="00A6048F">
        <w:t>394–419.</w:t>
      </w:r>
    </w:p>
    <w:p w:rsidR="00135EEF" w:rsidRPr="00A6048F" w:rsidRDefault="00FE25DF" w:rsidP="00135EEF">
      <w:pPr>
        <w:spacing w:after="200"/>
        <w:ind w:left="567" w:hanging="567"/>
        <w:jc w:val="both"/>
      </w:pPr>
      <w:r w:rsidRPr="00A6048F">
        <w:t xml:space="preserve">Mandelbrot, B. (1967). </w:t>
      </w:r>
      <w:proofErr w:type="gramStart"/>
      <w:r w:rsidRPr="00A6048F">
        <w:t>The Variation of Some Other Speculative P</w:t>
      </w:r>
      <w:r w:rsidR="00135EEF" w:rsidRPr="00A6048F">
        <w:t>rices.</w:t>
      </w:r>
      <w:proofErr w:type="gramEnd"/>
      <w:r w:rsidR="00135EEF" w:rsidRPr="00A6048F">
        <w:t xml:space="preserve"> </w:t>
      </w:r>
      <w:r w:rsidR="00135EEF" w:rsidRPr="00A6048F">
        <w:rPr>
          <w:i/>
        </w:rPr>
        <w:t>The Journal of Business</w:t>
      </w:r>
      <w:r w:rsidR="00135EEF" w:rsidRPr="00A6048F">
        <w:t>, 40</w:t>
      </w:r>
      <w:r w:rsidRPr="00A6048F">
        <w:t xml:space="preserve"> (4), </w:t>
      </w:r>
      <w:r w:rsidR="00135EEF" w:rsidRPr="00A6048F">
        <w:t>393–413.</w:t>
      </w:r>
    </w:p>
    <w:p w:rsidR="005074BB" w:rsidRPr="00A6048F" w:rsidRDefault="00135EEF" w:rsidP="00C6074E">
      <w:pPr>
        <w:spacing w:after="200"/>
        <w:ind w:left="567" w:hanging="567"/>
        <w:jc w:val="both"/>
      </w:pPr>
      <w:r w:rsidRPr="00A6048F">
        <w:t>McC</w:t>
      </w:r>
      <w:r w:rsidR="005074BB" w:rsidRPr="00A6048F">
        <w:t xml:space="preserve">ulloch, J. H. (1985). Interest-Risk Sensitive Deposit Insurance </w:t>
      </w:r>
      <w:proofErr w:type="spellStart"/>
      <w:r w:rsidR="005074BB" w:rsidRPr="00A6048F">
        <w:t>P</w:t>
      </w:r>
      <w:r w:rsidRPr="00A6048F">
        <w:t>remia</w:t>
      </w:r>
      <w:proofErr w:type="spellEnd"/>
      <w:r w:rsidRPr="00A6048F">
        <w:t xml:space="preserve">: </w:t>
      </w:r>
      <w:r w:rsidR="005074BB" w:rsidRPr="00A6048F">
        <w:t>Stable ARCH E</w:t>
      </w:r>
      <w:r w:rsidRPr="00A6048F">
        <w:t xml:space="preserve">stimates. </w:t>
      </w:r>
      <w:r w:rsidRPr="00A6048F">
        <w:rPr>
          <w:i/>
        </w:rPr>
        <w:t>Journal of Banking and Finance</w:t>
      </w:r>
      <w:r w:rsidR="005074BB" w:rsidRPr="00A6048F">
        <w:t xml:space="preserve">, 9 (1), </w:t>
      </w:r>
      <w:r w:rsidRPr="00A6048F">
        <w:t>137–156.</w:t>
      </w:r>
    </w:p>
    <w:p w:rsidR="00135EEF" w:rsidRPr="00A6048F" w:rsidRDefault="00135EEF" w:rsidP="00135EEF">
      <w:pPr>
        <w:spacing w:after="200"/>
        <w:ind w:left="567" w:hanging="567"/>
        <w:jc w:val="both"/>
      </w:pPr>
      <w:r w:rsidRPr="00A6048F">
        <w:t>McCu</w:t>
      </w:r>
      <w:r w:rsidR="005074BB" w:rsidRPr="00A6048F">
        <w:t xml:space="preserve">lloch, J. H. (1996). </w:t>
      </w:r>
      <w:proofErr w:type="gramStart"/>
      <w:r w:rsidR="005074BB" w:rsidRPr="00A6048F">
        <w:t>Financial Applications of Stable D</w:t>
      </w:r>
      <w:r w:rsidRPr="00A6048F">
        <w:t>istributions.</w:t>
      </w:r>
      <w:proofErr w:type="gramEnd"/>
      <w:r w:rsidRPr="00A6048F">
        <w:t xml:space="preserve"> In </w:t>
      </w:r>
      <w:r w:rsidR="005074BB" w:rsidRPr="00A6048F">
        <w:rPr>
          <w:i/>
        </w:rPr>
        <w:t xml:space="preserve">Handbook of Statistics: Statistical Models in Finance, </w:t>
      </w:r>
      <w:r w:rsidR="005074BB" w:rsidRPr="00A6048F">
        <w:t>ed</w:t>
      </w:r>
      <w:r w:rsidR="00B57B64">
        <w:t>.</w:t>
      </w:r>
      <w:r w:rsidR="005074BB" w:rsidRPr="00A6048F">
        <w:t xml:space="preserve"> </w:t>
      </w:r>
      <w:r w:rsidR="00C6074E" w:rsidRPr="00A6048F">
        <w:t xml:space="preserve">G. S. </w:t>
      </w:r>
      <w:proofErr w:type="spellStart"/>
      <w:r w:rsidR="00C6074E" w:rsidRPr="00A6048F">
        <w:t>Maddala</w:t>
      </w:r>
      <w:proofErr w:type="spellEnd"/>
      <w:r w:rsidRPr="00A6048F">
        <w:t xml:space="preserve"> and</w:t>
      </w:r>
      <w:r w:rsidR="005074BB" w:rsidRPr="00A6048F">
        <w:t xml:space="preserve"> C. R. </w:t>
      </w:r>
      <w:r w:rsidRPr="00A6048F">
        <w:t xml:space="preserve"> </w:t>
      </w:r>
      <w:proofErr w:type="spellStart"/>
      <w:r w:rsidR="005074BB" w:rsidRPr="00A6048F">
        <w:t>Rao</w:t>
      </w:r>
      <w:proofErr w:type="spellEnd"/>
      <w:r w:rsidR="005074BB" w:rsidRPr="00A6048F">
        <w:t>, Elsevier</w:t>
      </w:r>
      <w:r w:rsidR="00C6074E" w:rsidRPr="00A6048F">
        <w:t>:</w:t>
      </w:r>
      <w:r w:rsidR="005074BB" w:rsidRPr="00A6048F">
        <w:t xml:space="preserve"> Amsterdam</w:t>
      </w:r>
      <w:r w:rsidR="00C6074E" w:rsidRPr="00A6048F">
        <w:t>,</w:t>
      </w:r>
      <w:r w:rsidR="005074BB" w:rsidRPr="00A6048F">
        <w:t xml:space="preserve"> </w:t>
      </w:r>
      <w:r w:rsidRPr="00A6048F">
        <w:t>393–425.</w:t>
      </w:r>
    </w:p>
    <w:p w:rsidR="00135EEF" w:rsidRPr="00A6048F" w:rsidRDefault="00C6074E" w:rsidP="00135EEF">
      <w:pPr>
        <w:spacing w:after="200"/>
        <w:ind w:left="567" w:hanging="567"/>
        <w:jc w:val="both"/>
      </w:pPr>
      <w:r w:rsidRPr="00A6048F">
        <w:t>Nolan, J. P. (2001). Maximum Likelihood Estimation and Diagnostics for Stable D</w:t>
      </w:r>
      <w:r w:rsidR="00135EEF" w:rsidRPr="00A6048F">
        <w:t xml:space="preserve">istributions. In </w:t>
      </w:r>
      <w:proofErr w:type="spellStart"/>
      <w:r w:rsidRPr="00A6048F">
        <w:rPr>
          <w:i/>
        </w:rPr>
        <w:t>Lévy</w:t>
      </w:r>
      <w:proofErr w:type="spellEnd"/>
      <w:r w:rsidRPr="00A6048F">
        <w:rPr>
          <w:i/>
        </w:rPr>
        <w:t xml:space="preserve"> Processes: Theory and Applications</w:t>
      </w:r>
      <w:r w:rsidRPr="00A6048F">
        <w:t>, ed</w:t>
      </w:r>
      <w:r w:rsidR="00B57B64">
        <w:t>.</w:t>
      </w:r>
      <w:r w:rsidRPr="00A6048F">
        <w:t xml:space="preserve"> O. E. </w:t>
      </w:r>
      <w:proofErr w:type="spellStart"/>
      <w:r w:rsidRPr="00A6048F">
        <w:t>Barndorff</w:t>
      </w:r>
      <w:proofErr w:type="spellEnd"/>
      <w:r w:rsidRPr="00A6048F">
        <w:t>-Nielsen</w:t>
      </w:r>
      <w:r w:rsidR="00135EEF" w:rsidRPr="00A6048F">
        <w:t>,</w:t>
      </w:r>
      <w:r w:rsidRPr="00A6048F">
        <w:t xml:space="preserve"> T. </w:t>
      </w:r>
      <w:proofErr w:type="spellStart"/>
      <w:r w:rsidRPr="00A6048F">
        <w:t>Mikosch</w:t>
      </w:r>
      <w:proofErr w:type="spellEnd"/>
      <w:r w:rsidRPr="00A6048F">
        <w:t xml:space="preserve">, and S. I. </w:t>
      </w:r>
      <w:proofErr w:type="spellStart"/>
      <w:r w:rsidRPr="00A6048F">
        <w:t>Resnick</w:t>
      </w:r>
      <w:proofErr w:type="spellEnd"/>
      <w:r w:rsidRPr="00A6048F">
        <w:t xml:space="preserve">. </w:t>
      </w:r>
      <w:proofErr w:type="spellStart"/>
      <w:r w:rsidR="00135EEF" w:rsidRPr="00A6048F">
        <w:t>Birkhä</w:t>
      </w:r>
      <w:r w:rsidRPr="00A6048F">
        <w:t>user</w:t>
      </w:r>
      <w:proofErr w:type="spellEnd"/>
      <w:r w:rsidRPr="00A6048F">
        <w:t>: Boston, 379–400.</w:t>
      </w:r>
    </w:p>
    <w:p w:rsidR="00135EEF" w:rsidRPr="00A6048F" w:rsidRDefault="00135EEF" w:rsidP="00135EEF">
      <w:pPr>
        <w:autoSpaceDE w:val="0"/>
        <w:autoSpaceDN w:val="0"/>
        <w:adjustRightInd w:val="0"/>
        <w:ind w:left="567" w:hanging="567"/>
        <w:jc w:val="both"/>
        <w:rPr>
          <w:rFonts w:eastAsiaTheme="minorHAnsi"/>
        </w:rPr>
      </w:pPr>
      <w:proofErr w:type="gramStart"/>
      <w:r w:rsidRPr="00A6048F">
        <w:rPr>
          <w:rFonts w:eastAsiaTheme="minorHAnsi"/>
        </w:rPr>
        <w:t>Pa</w:t>
      </w:r>
      <w:r w:rsidR="00C6074E" w:rsidRPr="00A6048F">
        <w:rPr>
          <w:rFonts w:eastAsiaTheme="minorHAnsi"/>
        </w:rPr>
        <w:t xml:space="preserve">tterson, K. D. and S. M. </w:t>
      </w:r>
      <w:proofErr w:type="spellStart"/>
      <w:r w:rsidR="00C6074E" w:rsidRPr="00A6048F">
        <w:rPr>
          <w:rFonts w:eastAsiaTheme="minorHAnsi"/>
        </w:rPr>
        <w:t>Heravi</w:t>
      </w:r>
      <w:proofErr w:type="spellEnd"/>
      <w:r w:rsidR="00C6074E" w:rsidRPr="00A6048F">
        <w:rPr>
          <w:rFonts w:eastAsiaTheme="minorHAnsi"/>
        </w:rPr>
        <w:t xml:space="preserve"> (2003).</w:t>
      </w:r>
      <w:proofErr w:type="gramEnd"/>
      <w:r w:rsidR="00C6074E" w:rsidRPr="00A6048F">
        <w:rPr>
          <w:rFonts w:eastAsiaTheme="minorHAnsi"/>
        </w:rPr>
        <w:t xml:space="preserve"> </w:t>
      </w:r>
      <w:proofErr w:type="gramStart"/>
      <w:r w:rsidR="00C6074E" w:rsidRPr="00A6048F">
        <w:rPr>
          <w:rFonts w:eastAsiaTheme="minorHAnsi"/>
        </w:rPr>
        <w:t>The Impact of Fat-Tailed Distributions on S</w:t>
      </w:r>
      <w:r w:rsidRPr="00A6048F">
        <w:rPr>
          <w:rFonts w:eastAsiaTheme="minorHAnsi"/>
        </w:rPr>
        <w:t xml:space="preserve">ome </w:t>
      </w:r>
      <w:r w:rsidR="00C6074E" w:rsidRPr="00A6048F">
        <w:rPr>
          <w:rFonts w:eastAsiaTheme="minorHAnsi"/>
        </w:rPr>
        <w:t>Leading Unit Root T</w:t>
      </w:r>
      <w:r w:rsidRPr="00A6048F">
        <w:rPr>
          <w:rFonts w:eastAsiaTheme="minorHAnsi"/>
        </w:rPr>
        <w:t>ests.</w:t>
      </w:r>
      <w:proofErr w:type="gramEnd"/>
      <w:r w:rsidRPr="00A6048F">
        <w:rPr>
          <w:rFonts w:eastAsiaTheme="minorHAnsi"/>
        </w:rPr>
        <w:t xml:space="preserve"> </w:t>
      </w:r>
      <w:r w:rsidRPr="00A6048F">
        <w:rPr>
          <w:rFonts w:eastAsiaTheme="minorHAnsi"/>
          <w:i/>
        </w:rPr>
        <w:t>Journal of Applied Statistics</w:t>
      </w:r>
      <w:r w:rsidRPr="00A6048F">
        <w:rPr>
          <w:rFonts w:eastAsiaTheme="minorHAnsi"/>
        </w:rPr>
        <w:t>, 30</w:t>
      </w:r>
      <w:r w:rsidR="00C6074E" w:rsidRPr="00A6048F">
        <w:rPr>
          <w:rFonts w:eastAsiaTheme="minorHAnsi"/>
        </w:rPr>
        <w:t xml:space="preserve"> (6), </w:t>
      </w:r>
      <w:r w:rsidRPr="00A6048F">
        <w:rPr>
          <w:rFonts w:eastAsiaTheme="minorHAnsi"/>
        </w:rPr>
        <w:t>635–667.</w:t>
      </w:r>
    </w:p>
    <w:p w:rsidR="00135EEF" w:rsidRPr="00A6048F" w:rsidRDefault="00135EEF" w:rsidP="00135EEF">
      <w:pPr>
        <w:autoSpaceDE w:val="0"/>
        <w:autoSpaceDN w:val="0"/>
        <w:adjustRightInd w:val="0"/>
        <w:ind w:left="567" w:hanging="567"/>
        <w:jc w:val="both"/>
        <w:rPr>
          <w:rFonts w:eastAsiaTheme="minorHAnsi"/>
        </w:rPr>
      </w:pPr>
    </w:p>
    <w:p w:rsidR="00135EEF" w:rsidRPr="00A6048F" w:rsidRDefault="00C6074E" w:rsidP="00135EEF">
      <w:pPr>
        <w:autoSpaceDE w:val="0"/>
        <w:autoSpaceDN w:val="0"/>
        <w:adjustRightInd w:val="0"/>
        <w:ind w:left="567" w:hanging="567"/>
        <w:jc w:val="both"/>
        <w:rPr>
          <w:rFonts w:eastAsiaTheme="minorHAnsi"/>
        </w:rPr>
      </w:pPr>
      <w:proofErr w:type="spellStart"/>
      <w:proofErr w:type="gramStart"/>
      <w:r w:rsidRPr="00A6048F">
        <w:rPr>
          <w:rFonts w:eastAsiaTheme="minorHAnsi"/>
        </w:rPr>
        <w:lastRenderedPageBreak/>
        <w:t>Paulauskas</w:t>
      </w:r>
      <w:proofErr w:type="spellEnd"/>
      <w:r w:rsidRPr="00A6048F">
        <w:rPr>
          <w:rFonts w:eastAsiaTheme="minorHAnsi"/>
        </w:rPr>
        <w:t xml:space="preserve">, V. and S. T. </w:t>
      </w:r>
      <w:proofErr w:type="spellStart"/>
      <w:r w:rsidRPr="00A6048F">
        <w:rPr>
          <w:rFonts w:eastAsiaTheme="minorHAnsi"/>
        </w:rPr>
        <w:t>Rachev</w:t>
      </w:r>
      <w:proofErr w:type="spellEnd"/>
      <w:r w:rsidRPr="00A6048F">
        <w:rPr>
          <w:rFonts w:eastAsiaTheme="minorHAnsi"/>
        </w:rPr>
        <w:t xml:space="preserve"> (1998).</w:t>
      </w:r>
      <w:proofErr w:type="gramEnd"/>
      <w:r w:rsidRPr="00A6048F">
        <w:rPr>
          <w:rFonts w:eastAsiaTheme="minorHAnsi"/>
        </w:rPr>
        <w:t xml:space="preserve"> Co-Integrated Processes with Infinite-Variance I</w:t>
      </w:r>
      <w:r w:rsidR="00135EEF" w:rsidRPr="00A6048F">
        <w:rPr>
          <w:rFonts w:eastAsiaTheme="minorHAnsi"/>
        </w:rPr>
        <w:t xml:space="preserve">nnovations. </w:t>
      </w:r>
      <w:r w:rsidR="00135EEF" w:rsidRPr="00A6048F">
        <w:rPr>
          <w:rFonts w:eastAsiaTheme="minorHAnsi"/>
          <w:i/>
        </w:rPr>
        <w:t>Annals of Applied Probability</w:t>
      </w:r>
      <w:r w:rsidR="00135EEF" w:rsidRPr="00A6048F">
        <w:rPr>
          <w:rFonts w:eastAsiaTheme="minorHAnsi"/>
        </w:rPr>
        <w:t>, 8</w:t>
      </w:r>
      <w:r w:rsidRPr="00A6048F">
        <w:rPr>
          <w:rFonts w:eastAsiaTheme="minorHAnsi"/>
        </w:rPr>
        <w:t xml:space="preserve"> (3), </w:t>
      </w:r>
      <w:r w:rsidR="00135EEF" w:rsidRPr="00A6048F">
        <w:rPr>
          <w:rFonts w:eastAsiaTheme="minorHAnsi"/>
        </w:rPr>
        <w:t>775–792.</w:t>
      </w:r>
    </w:p>
    <w:p w:rsidR="00135EEF" w:rsidRPr="00A6048F" w:rsidRDefault="00135EEF" w:rsidP="00135EEF">
      <w:pPr>
        <w:autoSpaceDE w:val="0"/>
        <w:autoSpaceDN w:val="0"/>
        <w:adjustRightInd w:val="0"/>
        <w:ind w:left="567" w:hanging="567"/>
        <w:jc w:val="both"/>
        <w:rPr>
          <w:rFonts w:eastAsiaTheme="minorHAnsi"/>
        </w:rPr>
      </w:pPr>
    </w:p>
    <w:p w:rsidR="00135EEF" w:rsidRPr="00A6048F" w:rsidRDefault="00135EEF" w:rsidP="00135EEF">
      <w:pPr>
        <w:autoSpaceDE w:val="0"/>
        <w:autoSpaceDN w:val="0"/>
        <w:adjustRightInd w:val="0"/>
        <w:ind w:left="567" w:hanging="567"/>
        <w:jc w:val="both"/>
        <w:rPr>
          <w:rFonts w:eastAsiaTheme="minorHAnsi"/>
        </w:rPr>
      </w:pPr>
      <w:proofErr w:type="gramStart"/>
      <w:r w:rsidRPr="00A6048F">
        <w:rPr>
          <w:rFonts w:eastAsiaTheme="minorHAnsi"/>
        </w:rPr>
        <w:t>P</w:t>
      </w:r>
      <w:r w:rsidR="00C6074E" w:rsidRPr="00A6048F">
        <w:rPr>
          <w:rFonts w:eastAsiaTheme="minorHAnsi"/>
        </w:rPr>
        <w:t xml:space="preserve">hillips, P. C. B. and P. </w:t>
      </w:r>
      <w:proofErr w:type="spellStart"/>
      <w:r w:rsidR="00C6074E" w:rsidRPr="00A6048F">
        <w:rPr>
          <w:rFonts w:eastAsiaTheme="minorHAnsi"/>
        </w:rPr>
        <w:t>Perron</w:t>
      </w:r>
      <w:proofErr w:type="spellEnd"/>
      <w:r w:rsidR="00C6074E" w:rsidRPr="00A6048F">
        <w:rPr>
          <w:rFonts w:eastAsiaTheme="minorHAnsi"/>
        </w:rPr>
        <w:t xml:space="preserve"> (1988).</w:t>
      </w:r>
      <w:proofErr w:type="gramEnd"/>
      <w:r w:rsidR="00C6074E" w:rsidRPr="00A6048F">
        <w:rPr>
          <w:rFonts w:eastAsiaTheme="minorHAnsi"/>
        </w:rPr>
        <w:t xml:space="preserve"> </w:t>
      </w:r>
      <w:proofErr w:type="gramStart"/>
      <w:r w:rsidR="00C6074E" w:rsidRPr="00A6048F">
        <w:rPr>
          <w:rFonts w:eastAsiaTheme="minorHAnsi"/>
        </w:rPr>
        <w:t>Testing for a Unit Root in Time Series R</w:t>
      </w:r>
      <w:r w:rsidRPr="00A6048F">
        <w:rPr>
          <w:rFonts w:eastAsiaTheme="minorHAnsi"/>
        </w:rPr>
        <w:t>egression.</w:t>
      </w:r>
      <w:proofErr w:type="gramEnd"/>
      <w:r w:rsidRPr="00A6048F">
        <w:rPr>
          <w:rFonts w:eastAsiaTheme="minorHAnsi"/>
        </w:rPr>
        <w:t xml:space="preserve"> </w:t>
      </w:r>
      <w:proofErr w:type="spellStart"/>
      <w:r w:rsidRPr="00A6048F">
        <w:rPr>
          <w:rFonts w:eastAsiaTheme="minorHAnsi"/>
          <w:i/>
        </w:rPr>
        <w:t>Biometrika</w:t>
      </w:r>
      <w:proofErr w:type="spellEnd"/>
      <w:r w:rsidRPr="00A6048F">
        <w:rPr>
          <w:rFonts w:eastAsiaTheme="minorHAnsi"/>
        </w:rPr>
        <w:t>, 75</w:t>
      </w:r>
      <w:r w:rsidR="00C6074E" w:rsidRPr="00A6048F">
        <w:rPr>
          <w:rFonts w:eastAsiaTheme="minorHAnsi"/>
        </w:rPr>
        <w:t xml:space="preserve"> (2), </w:t>
      </w:r>
      <w:r w:rsidRPr="00A6048F">
        <w:rPr>
          <w:rFonts w:eastAsiaTheme="minorHAnsi"/>
        </w:rPr>
        <w:t>335–346</w:t>
      </w:r>
      <w:r w:rsidRPr="00A6048F">
        <w:rPr>
          <w:rFonts w:ascii="CMR10" w:eastAsiaTheme="minorHAnsi" w:hAnsi="CMR10" w:cs="CMR10"/>
          <w:sz w:val="22"/>
          <w:szCs w:val="22"/>
        </w:rPr>
        <w:t>.</w:t>
      </w:r>
    </w:p>
    <w:p w:rsidR="00135EEF" w:rsidRPr="00A6048F" w:rsidRDefault="00135EEF" w:rsidP="00135EEF">
      <w:pPr>
        <w:autoSpaceDE w:val="0"/>
        <w:autoSpaceDN w:val="0"/>
        <w:adjustRightInd w:val="0"/>
        <w:ind w:left="567" w:hanging="567"/>
        <w:jc w:val="both"/>
        <w:rPr>
          <w:rFonts w:eastAsiaTheme="minorHAnsi"/>
        </w:rPr>
      </w:pPr>
    </w:p>
    <w:p w:rsidR="00135EEF" w:rsidRPr="00A6048F" w:rsidRDefault="00135EEF" w:rsidP="00135EEF">
      <w:pPr>
        <w:autoSpaceDE w:val="0"/>
        <w:autoSpaceDN w:val="0"/>
        <w:adjustRightInd w:val="0"/>
        <w:ind w:left="567" w:hanging="567"/>
        <w:jc w:val="both"/>
        <w:rPr>
          <w:rFonts w:eastAsiaTheme="minorHAnsi"/>
        </w:rPr>
      </w:pPr>
      <w:r w:rsidRPr="00A6048F">
        <w:rPr>
          <w:rFonts w:eastAsiaTheme="minorHAnsi"/>
        </w:rPr>
        <w:t>P</w:t>
      </w:r>
      <w:r w:rsidR="00C6074E" w:rsidRPr="00A6048F">
        <w:rPr>
          <w:rFonts w:eastAsiaTheme="minorHAnsi"/>
        </w:rPr>
        <w:t xml:space="preserve">hillips, P. C. B. (1990). </w:t>
      </w:r>
      <w:proofErr w:type="gramStart"/>
      <w:r w:rsidR="00C6074E" w:rsidRPr="00A6048F">
        <w:rPr>
          <w:rFonts w:eastAsiaTheme="minorHAnsi"/>
        </w:rPr>
        <w:t>Time Series Regression with a Unit Root and I</w:t>
      </w:r>
      <w:r w:rsidRPr="00A6048F">
        <w:rPr>
          <w:rFonts w:eastAsiaTheme="minorHAnsi"/>
        </w:rPr>
        <w:t>nf</w:t>
      </w:r>
      <w:r w:rsidR="00C6074E" w:rsidRPr="00A6048F">
        <w:rPr>
          <w:rFonts w:eastAsiaTheme="minorHAnsi"/>
        </w:rPr>
        <w:t>inite Variance E</w:t>
      </w:r>
      <w:r w:rsidRPr="00A6048F">
        <w:rPr>
          <w:rFonts w:eastAsiaTheme="minorHAnsi"/>
        </w:rPr>
        <w:t>rrors.</w:t>
      </w:r>
      <w:proofErr w:type="gramEnd"/>
      <w:r w:rsidRPr="00A6048F">
        <w:rPr>
          <w:rFonts w:eastAsiaTheme="minorHAnsi"/>
        </w:rPr>
        <w:t xml:space="preserve"> </w:t>
      </w:r>
      <w:r w:rsidRPr="00A6048F">
        <w:rPr>
          <w:rFonts w:eastAsiaTheme="minorHAnsi"/>
          <w:i/>
        </w:rPr>
        <w:t>Econometric Theory</w:t>
      </w:r>
      <w:r w:rsidRPr="00A6048F">
        <w:rPr>
          <w:rFonts w:eastAsiaTheme="minorHAnsi"/>
        </w:rPr>
        <w:t>, 6</w:t>
      </w:r>
      <w:r w:rsidR="00C6074E" w:rsidRPr="00A6048F">
        <w:rPr>
          <w:rFonts w:eastAsiaTheme="minorHAnsi"/>
        </w:rPr>
        <w:t xml:space="preserve"> (1), </w:t>
      </w:r>
      <w:r w:rsidRPr="00A6048F">
        <w:rPr>
          <w:rFonts w:eastAsiaTheme="minorHAnsi"/>
        </w:rPr>
        <w:t>44–62.</w:t>
      </w:r>
    </w:p>
    <w:p w:rsidR="00135EEF" w:rsidRPr="00A6048F" w:rsidRDefault="00135EEF" w:rsidP="00135EEF">
      <w:pPr>
        <w:autoSpaceDE w:val="0"/>
        <w:autoSpaceDN w:val="0"/>
        <w:adjustRightInd w:val="0"/>
        <w:ind w:left="567" w:hanging="567"/>
        <w:jc w:val="both"/>
        <w:rPr>
          <w:rFonts w:eastAsiaTheme="minorHAnsi"/>
        </w:rPr>
      </w:pPr>
    </w:p>
    <w:p w:rsidR="00135EEF" w:rsidRPr="00A6048F" w:rsidRDefault="00135EEF" w:rsidP="00135EEF">
      <w:pPr>
        <w:autoSpaceDE w:val="0"/>
        <w:autoSpaceDN w:val="0"/>
        <w:adjustRightInd w:val="0"/>
        <w:ind w:left="567" w:hanging="567"/>
        <w:jc w:val="both"/>
        <w:rPr>
          <w:rFonts w:eastAsiaTheme="minorHAnsi"/>
        </w:rPr>
      </w:pPr>
      <w:r w:rsidRPr="00A6048F">
        <w:rPr>
          <w:rFonts w:eastAsiaTheme="minorHAnsi"/>
        </w:rPr>
        <w:t>Phi</w:t>
      </w:r>
      <w:r w:rsidR="00C6074E" w:rsidRPr="00A6048F">
        <w:rPr>
          <w:rFonts w:eastAsiaTheme="minorHAnsi"/>
        </w:rPr>
        <w:t xml:space="preserve">llips, P. C. B. (1995). </w:t>
      </w:r>
      <w:proofErr w:type="gramStart"/>
      <w:r w:rsidR="00C6074E" w:rsidRPr="00A6048F">
        <w:rPr>
          <w:rFonts w:eastAsiaTheme="minorHAnsi"/>
        </w:rPr>
        <w:t>Robust Non-Stationary R</w:t>
      </w:r>
      <w:r w:rsidRPr="00A6048F">
        <w:rPr>
          <w:rFonts w:eastAsiaTheme="minorHAnsi"/>
        </w:rPr>
        <w:t>egression.</w:t>
      </w:r>
      <w:proofErr w:type="gramEnd"/>
      <w:r w:rsidRPr="00A6048F">
        <w:rPr>
          <w:rFonts w:eastAsiaTheme="minorHAnsi"/>
        </w:rPr>
        <w:t xml:space="preserve"> </w:t>
      </w:r>
      <w:r w:rsidRPr="00A6048F">
        <w:rPr>
          <w:rFonts w:eastAsiaTheme="minorHAnsi"/>
          <w:i/>
        </w:rPr>
        <w:t>Econometric Theory</w:t>
      </w:r>
      <w:r w:rsidRPr="00A6048F">
        <w:rPr>
          <w:rFonts w:eastAsiaTheme="minorHAnsi"/>
        </w:rPr>
        <w:t>, 11</w:t>
      </w:r>
      <w:r w:rsidR="00C6074E" w:rsidRPr="00A6048F">
        <w:rPr>
          <w:rFonts w:eastAsiaTheme="minorHAnsi"/>
        </w:rPr>
        <w:t xml:space="preserve"> (5), </w:t>
      </w:r>
      <w:r w:rsidRPr="00A6048F">
        <w:rPr>
          <w:rFonts w:eastAsiaTheme="minorHAnsi"/>
        </w:rPr>
        <w:t>912–951.</w:t>
      </w:r>
    </w:p>
    <w:p w:rsidR="00135EEF" w:rsidRPr="00A6048F" w:rsidRDefault="00135EEF" w:rsidP="00135EEF">
      <w:pPr>
        <w:autoSpaceDE w:val="0"/>
        <w:autoSpaceDN w:val="0"/>
        <w:adjustRightInd w:val="0"/>
        <w:ind w:left="567" w:hanging="567"/>
        <w:jc w:val="both"/>
        <w:rPr>
          <w:rFonts w:eastAsiaTheme="minorHAnsi"/>
        </w:rPr>
      </w:pPr>
    </w:p>
    <w:p w:rsidR="00135EEF" w:rsidRPr="00A6048F" w:rsidRDefault="00135EEF" w:rsidP="00135EEF">
      <w:pPr>
        <w:autoSpaceDE w:val="0"/>
        <w:autoSpaceDN w:val="0"/>
        <w:adjustRightInd w:val="0"/>
        <w:ind w:left="567" w:hanging="567"/>
        <w:jc w:val="both"/>
        <w:rPr>
          <w:rFonts w:eastAsiaTheme="minorHAnsi"/>
        </w:rPr>
      </w:pPr>
      <w:proofErr w:type="gramStart"/>
      <w:r w:rsidRPr="00A6048F">
        <w:rPr>
          <w:rFonts w:eastAsiaTheme="minorHAnsi"/>
        </w:rPr>
        <w:t>Phi</w:t>
      </w:r>
      <w:r w:rsidR="00C6074E" w:rsidRPr="00A6048F">
        <w:rPr>
          <w:rFonts w:eastAsiaTheme="minorHAnsi"/>
        </w:rPr>
        <w:t xml:space="preserve">llips, P. C. B. and S. </w:t>
      </w:r>
      <w:proofErr w:type="spellStart"/>
      <w:r w:rsidR="00C6074E" w:rsidRPr="00A6048F">
        <w:rPr>
          <w:rFonts w:eastAsiaTheme="minorHAnsi"/>
        </w:rPr>
        <w:t>Ouliaris</w:t>
      </w:r>
      <w:proofErr w:type="spellEnd"/>
      <w:r w:rsidR="00C6074E" w:rsidRPr="00A6048F">
        <w:rPr>
          <w:rFonts w:eastAsiaTheme="minorHAnsi"/>
        </w:rPr>
        <w:t xml:space="preserve"> (1990).</w:t>
      </w:r>
      <w:proofErr w:type="gramEnd"/>
      <w:r w:rsidR="00C6074E" w:rsidRPr="00A6048F">
        <w:rPr>
          <w:rFonts w:eastAsiaTheme="minorHAnsi"/>
        </w:rPr>
        <w:t xml:space="preserve"> </w:t>
      </w:r>
      <w:proofErr w:type="gramStart"/>
      <w:r w:rsidR="00C6074E" w:rsidRPr="00A6048F">
        <w:rPr>
          <w:rFonts w:eastAsiaTheme="minorHAnsi"/>
        </w:rPr>
        <w:t>Asymptotic Properties of Residual Based T</w:t>
      </w:r>
      <w:r w:rsidRPr="00A6048F">
        <w:rPr>
          <w:rFonts w:eastAsiaTheme="minorHAnsi"/>
        </w:rPr>
        <w:t xml:space="preserve">ests for </w:t>
      </w:r>
      <w:r w:rsidR="00C6074E" w:rsidRPr="00A6048F">
        <w:rPr>
          <w:rFonts w:eastAsiaTheme="minorHAnsi"/>
        </w:rPr>
        <w:t>C</w:t>
      </w:r>
      <w:r w:rsidRPr="00A6048F">
        <w:rPr>
          <w:rFonts w:eastAsiaTheme="minorHAnsi"/>
        </w:rPr>
        <w:t>o-</w:t>
      </w:r>
      <w:r w:rsidR="00C6074E" w:rsidRPr="00A6048F">
        <w:rPr>
          <w:rFonts w:eastAsiaTheme="minorHAnsi"/>
        </w:rPr>
        <w:t>I</w:t>
      </w:r>
      <w:r w:rsidRPr="00A6048F">
        <w:rPr>
          <w:rFonts w:eastAsiaTheme="minorHAnsi"/>
        </w:rPr>
        <w:t>ntegration.</w:t>
      </w:r>
      <w:proofErr w:type="gramEnd"/>
      <w:r w:rsidRPr="00A6048F">
        <w:rPr>
          <w:rFonts w:eastAsiaTheme="minorHAnsi"/>
        </w:rPr>
        <w:t xml:space="preserve"> </w:t>
      </w:r>
      <w:proofErr w:type="spellStart"/>
      <w:r w:rsidRPr="00A6048F">
        <w:rPr>
          <w:rFonts w:eastAsiaTheme="minorHAnsi"/>
          <w:i/>
        </w:rPr>
        <w:t>Econometrica</w:t>
      </w:r>
      <w:proofErr w:type="spellEnd"/>
      <w:r w:rsidRPr="00A6048F">
        <w:rPr>
          <w:rFonts w:eastAsiaTheme="minorHAnsi"/>
        </w:rPr>
        <w:t>, 58</w:t>
      </w:r>
      <w:r w:rsidR="00C6074E" w:rsidRPr="00A6048F">
        <w:rPr>
          <w:rFonts w:eastAsiaTheme="minorHAnsi"/>
        </w:rPr>
        <w:t xml:space="preserve"> (1), </w:t>
      </w:r>
      <w:r w:rsidRPr="00A6048F">
        <w:rPr>
          <w:rFonts w:eastAsiaTheme="minorHAnsi"/>
        </w:rPr>
        <w:t>165–193.</w:t>
      </w:r>
    </w:p>
    <w:p w:rsidR="00135EEF" w:rsidRPr="00A6048F" w:rsidRDefault="00135EEF" w:rsidP="00135EEF">
      <w:pPr>
        <w:autoSpaceDE w:val="0"/>
        <w:autoSpaceDN w:val="0"/>
        <w:adjustRightInd w:val="0"/>
        <w:ind w:left="567" w:hanging="567"/>
        <w:jc w:val="both"/>
        <w:rPr>
          <w:rFonts w:eastAsiaTheme="minorHAnsi"/>
        </w:rPr>
      </w:pPr>
    </w:p>
    <w:p w:rsidR="00135EEF" w:rsidRPr="00A6048F" w:rsidRDefault="00135EEF" w:rsidP="00135EEF">
      <w:pPr>
        <w:autoSpaceDE w:val="0"/>
        <w:autoSpaceDN w:val="0"/>
        <w:adjustRightInd w:val="0"/>
        <w:ind w:left="567" w:hanging="567"/>
        <w:jc w:val="both"/>
        <w:rPr>
          <w:rFonts w:eastAsiaTheme="minorHAnsi"/>
        </w:rPr>
      </w:pPr>
      <w:proofErr w:type="spellStart"/>
      <w:proofErr w:type="gramStart"/>
      <w:r w:rsidRPr="00A6048F">
        <w:rPr>
          <w:rFonts w:eastAsiaTheme="minorHAnsi"/>
        </w:rPr>
        <w:t>Rache</w:t>
      </w:r>
      <w:r w:rsidR="00C6074E" w:rsidRPr="00A6048F">
        <w:rPr>
          <w:rFonts w:eastAsiaTheme="minorHAnsi"/>
        </w:rPr>
        <w:t>v</w:t>
      </w:r>
      <w:proofErr w:type="spellEnd"/>
      <w:r w:rsidR="00C6074E" w:rsidRPr="00A6048F">
        <w:rPr>
          <w:rFonts w:eastAsiaTheme="minorHAnsi"/>
        </w:rPr>
        <w:t xml:space="preserve">, S. T., S. </w:t>
      </w:r>
      <w:proofErr w:type="spellStart"/>
      <w:r w:rsidR="00C6074E" w:rsidRPr="00A6048F">
        <w:rPr>
          <w:rFonts w:eastAsiaTheme="minorHAnsi"/>
        </w:rPr>
        <w:t>Mittnik</w:t>
      </w:r>
      <w:proofErr w:type="spellEnd"/>
      <w:r w:rsidR="00C6074E" w:rsidRPr="00A6048F">
        <w:rPr>
          <w:rFonts w:eastAsiaTheme="minorHAnsi"/>
        </w:rPr>
        <w:t xml:space="preserve"> and J.-R.</w:t>
      </w:r>
      <w:proofErr w:type="gramEnd"/>
      <w:r w:rsidR="00C6074E" w:rsidRPr="00A6048F">
        <w:rPr>
          <w:rFonts w:eastAsiaTheme="minorHAnsi"/>
        </w:rPr>
        <w:t xml:space="preserve"> </w:t>
      </w:r>
      <w:proofErr w:type="gramStart"/>
      <w:r w:rsidR="00C6074E" w:rsidRPr="00A6048F">
        <w:rPr>
          <w:rFonts w:eastAsiaTheme="minorHAnsi"/>
        </w:rPr>
        <w:t>Kim (1998).</w:t>
      </w:r>
      <w:proofErr w:type="gramEnd"/>
      <w:r w:rsidR="00C6074E" w:rsidRPr="00A6048F">
        <w:rPr>
          <w:rFonts w:eastAsiaTheme="minorHAnsi"/>
        </w:rPr>
        <w:t xml:space="preserve"> </w:t>
      </w:r>
      <w:proofErr w:type="gramStart"/>
      <w:r w:rsidR="00C6074E" w:rsidRPr="00A6048F">
        <w:rPr>
          <w:rFonts w:eastAsiaTheme="minorHAnsi"/>
        </w:rPr>
        <w:t>Time Series with Unit Roots and Infinite Variance D</w:t>
      </w:r>
      <w:r w:rsidRPr="00A6048F">
        <w:rPr>
          <w:rFonts w:eastAsiaTheme="minorHAnsi"/>
        </w:rPr>
        <w:t>isturbances.</w:t>
      </w:r>
      <w:proofErr w:type="gramEnd"/>
      <w:r w:rsidRPr="00A6048F">
        <w:rPr>
          <w:rFonts w:eastAsiaTheme="minorHAnsi"/>
        </w:rPr>
        <w:t xml:space="preserve"> </w:t>
      </w:r>
      <w:r w:rsidRPr="00A6048F">
        <w:rPr>
          <w:rFonts w:eastAsiaTheme="minorHAnsi"/>
          <w:i/>
        </w:rPr>
        <w:t>Applied Mathematics Letters</w:t>
      </w:r>
      <w:r w:rsidRPr="00A6048F">
        <w:rPr>
          <w:rFonts w:eastAsiaTheme="minorHAnsi"/>
        </w:rPr>
        <w:t>, 11</w:t>
      </w:r>
      <w:r w:rsidR="00C6074E" w:rsidRPr="00A6048F">
        <w:rPr>
          <w:rFonts w:eastAsiaTheme="minorHAnsi"/>
        </w:rPr>
        <w:t xml:space="preserve"> (5), </w:t>
      </w:r>
      <w:r w:rsidRPr="00A6048F">
        <w:rPr>
          <w:rFonts w:eastAsiaTheme="minorHAnsi"/>
        </w:rPr>
        <w:t>69–74.</w:t>
      </w:r>
    </w:p>
    <w:p w:rsidR="00135EEF" w:rsidRPr="00A6048F" w:rsidRDefault="00135EEF" w:rsidP="00CA43AC">
      <w:pPr>
        <w:autoSpaceDE w:val="0"/>
        <w:autoSpaceDN w:val="0"/>
        <w:adjustRightInd w:val="0"/>
        <w:jc w:val="both"/>
        <w:rPr>
          <w:rFonts w:ascii="CMR10" w:eastAsiaTheme="minorHAnsi" w:hAnsi="CMR10" w:cs="CMR10"/>
          <w:sz w:val="22"/>
          <w:szCs w:val="22"/>
        </w:rPr>
      </w:pPr>
    </w:p>
    <w:p w:rsidR="00135EEF" w:rsidRPr="00A6048F" w:rsidRDefault="00C6074E" w:rsidP="00135EEF">
      <w:pPr>
        <w:spacing w:after="200"/>
        <w:ind w:left="567" w:hanging="567"/>
        <w:jc w:val="both"/>
      </w:pPr>
      <w:proofErr w:type="spellStart"/>
      <w:proofErr w:type="gramStart"/>
      <w:r w:rsidRPr="00A6048F">
        <w:t>Rachev</w:t>
      </w:r>
      <w:proofErr w:type="spellEnd"/>
      <w:r w:rsidRPr="00A6048F">
        <w:t xml:space="preserve">, S. T., S. </w:t>
      </w:r>
      <w:proofErr w:type="spellStart"/>
      <w:r w:rsidRPr="00A6048F">
        <w:t>Mittnik</w:t>
      </w:r>
      <w:proofErr w:type="spellEnd"/>
      <w:r w:rsidR="00135EEF" w:rsidRPr="00A6048F">
        <w:t xml:space="preserve">, </w:t>
      </w:r>
      <w:r w:rsidRPr="00A6048F">
        <w:t xml:space="preserve">F. J. </w:t>
      </w:r>
      <w:proofErr w:type="spellStart"/>
      <w:r w:rsidR="00135EEF" w:rsidRPr="00A6048F">
        <w:t>Fabozzi</w:t>
      </w:r>
      <w:proofErr w:type="spellEnd"/>
      <w:r w:rsidR="00135EEF" w:rsidRPr="00A6048F">
        <w:t>,</w:t>
      </w:r>
      <w:r w:rsidRPr="00A6048F">
        <w:t xml:space="preserve"> S. M.</w:t>
      </w:r>
      <w:r w:rsidR="00135EEF" w:rsidRPr="00A6048F">
        <w:t xml:space="preserve"> </w:t>
      </w:r>
      <w:proofErr w:type="spellStart"/>
      <w:r w:rsidRPr="00A6048F">
        <w:t>Focardi</w:t>
      </w:r>
      <w:proofErr w:type="spellEnd"/>
      <w:r w:rsidR="00135EEF" w:rsidRPr="00A6048F">
        <w:t xml:space="preserve"> and </w:t>
      </w:r>
      <w:r w:rsidRPr="00A6048F">
        <w:t xml:space="preserve">T. </w:t>
      </w:r>
      <w:proofErr w:type="spellStart"/>
      <w:r w:rsidR="00135EEF" w:rsidRPr="00A6048F">
        <w:t>Jašić</w:t>
      </w:r>
      <w:proofErr w:type="spellEnd"/>
      <w:r w:rsidR="00135EEF" w:rsidRPr="00A6048F">
        <w:t xml:space="preserve"> (2007).</w:t>
      </w:r>
      <w:proofErr w:type="gramEnd"/>
      <w:r w:rsidR="00CA43AC" w:rsidRPr="00A6048F">
        <w:t xml:space="preserve"> </w:t>
      </w:r>
      <w:proofErr w:type="gramStart"/>
      <w:r w:rsidR="00CA43AC" w:rsidRPr="00A6048F">
        <w:t>Heavy-Tailed and Stable Distributions in Financial Econometrics.</w:t>
      </w:r>
      <w:proofErr w:type="gramEnd"/>
      <w:r w:rsidR="00135EEF" w:rsidRPr="00A6048F">
        <w:t xml:space="preserve"> </w:t>
      </w:r>
      <w:r w:rsidR="00CA43AC" w:rsidRPr="00A6048F">
        <w:t xml:space="preserve">In </w:t>
      </w:r>
      <w:r w:rsidR="00135EEF" w:rsidRPr="00A6048F">
        <w:rPr>
          <w:i/>
        </w:rPr>
        <w:t>Financial Econometrics: From Basics to Advanced Modeling Techniques</w:t>
      </w:r>
      <w:r w:rsidR="00135EEF" w:rsidRPr="00A6048F">
        <w:t xml:space="preserve">. </w:t>
      </w:r>
      <w:r w:rsidR="00CA43AC" w:rsidRPr="00A6048F">
        <w:t>Wiley, Hoboken, 465–494.</w:t>
      </w:r>
    </w:p>
    <w:p w:rsidR="00135EEF" w:rsidRPr="00A6048F" w:rsidRDefault="00135EEF" w:rsidP="00135EEF">
      <w:pPr>
        <w:spacing w:after="200"/>
        <w:ind w:left="567" w:hanging="567"/>
        <w:jc w:val="both"/>
      </w:pPr>
      <w:r w:rsidRPr="00A6048F">
        <w:t xml:space="preserve">Said, S.E. and </w:t>
      </w:r>
      <w:r w:rsidR="00CA43AC" w:rsidRPr="00A6048F">
        <w:t>D. A. Dickey (1984) Testing for Unit Roots in Autoregressive Moving Average Models of Unknown O</w:t>
      </w:r>
      <w:r w:rsidRPr="00A6048F">
        <w:t xml:space="preserve">rder. </w:t>
      </w:r>
      <w:proofErr w:type="spellStart"/>
      <w:r w:rsidRPr="00A6048F">
        <w:rPr>
          <w:i/>
        </w:rPr>
        <w:t>Biometrika</w:t>
      </w:r>
      <w:proofErr w:type="spellEnd"/>
      <w:r w:rsidRPr="00A6048F">
        <w:rPr>
          <w:i/>
        </w:rPr>
        <w:t>,</w:t>
      </w:r>
      <w:r w:rsidRPr="00A6048F">
        <w:t xml:space="preserve"> 71</w:t>
      </w:r>
      <w:r w:rsidR="00CA43AC" w:rsidRPr="00A6048F">
        <w:t xml:space="preserve"> (3), </w:t>
      </w:r>
      <w:r w:rsidRPr="00A6048F">
        <w:t>599–608.</w:t>
      </w:r>
    </w:p>
    <w:p w:rsidR="00135EEF" w:rsidRPr="00A6048F" w:rsidRDefault="00135EEF" w:rsidP="00CA43AC">
      <w:pPr>
        <w:autoSpaceDE w:val="0"/>
        <w:autoSpaceDN w:val="0"/>
        <w:adjustRightInd w:val="0"/>
        <w:rPr>
          <w:rFonts w:ascii="Times-Roman" w:eastAsiaTheme="minorHAnsi" w:hAnsi="Times-Roman" w:cs="Times-Roman"/>
          <w:sz w:val="16"/>
          <w:szCs w:val="16"/>
        </w:rPr>
      </w:pPr>
    </w:p>
    <w:p w:rsidR="00135EEF" w:rsidRPr="00A6048F" w:rsidRDefault="00CA43AC" w:rsidP="00135EEF">
      <w:pPr>
        <w:spacing w:after="200"/>
        <w:ind w:left="567" w:hanging="567"/>
        <w:jc w:val="both"/>
      </w:pPr>
      <w:proofErr w:type="spellStart"/>
      <w:proofErr w:type="gramStart"/>
      <w:r w:rsidRPr="00A6048F">
        <w:t>Samarakoon</w:t>
      </w:r>
      <w:proofErr w:type="spellEnd"/>
      <w:r w:rsidRPr="00A6048F">
        <w:t>, M. and K. Knight (2009).</w:t>
      </w:r>
      <w:proofErr w:type="gramEnd"/>
      <w:r w:rsidRPr="00A6048F">
        <w:t xml:space="preserve"> </w:t>
      </w:r>
      <w:proofErr w:type="gramStart"/>
      <w:r w:rsidRPr="00A6048F">
        <w:t>A Note on Unit Root Tests with Infinite Variance N</w:t>
      </w:r>
      <w:r w:rsidR="00135EEF" w:rsidRPr="00A6048F">
        <w:t>oise.</w:t>
      </w:r>
      <w:proofErr w:type="gramEnd"/>
      <w:r w:rsidR="00135EEF" w:rsidRPr="00A6048F">
        <w:t xml:space="preserve"> </w:t>
      </w:r>
      <w:r w:rsidR="00135EEF" w:rsidRPr="00A6048F">
        <w:rPr>
          <w:i/>
        </w:rPr>
        <w:t>Econometric Reviews</w:t>
      </w:r>
      <w:r w:rsidR="00135EEF" w:rsidRPr="00A6048F">
        <w:t>, 28</w:t>
      </w:r>
      <w:r w:rsidRPr="00A6048F">
        <w:t xml:space="preserve"> (4), </w:t>
      </w:r>
      <w:r w:rsidR="00135EEF" w:rsidRPr="00A6048F">
        <w:t>314–334.</w:t>
      </w:r>
    </w:p>
    <w:p w:rsidR="00135EEF" w:rsidRPr="00A6048F" w:rsidRDefault="00135EEF" w:rsidP="00135EEF">
      <w:pPr>
        <w:spacing w:after="200"/>
        <w:ind w:left="567" w:hanging="567"/>
        <w:jc w:val="both"/>
      </w:pPr>
      <w:proofErr w:type="spellStart"/>
      <w:proofErr w:type="gramStart"/>
      <w:r w:rsidRPr="00A6048F">
        <w:t>Sa</w:t>
      </w:r>
      <w:r w:rsidR="00CA43AC" w:rsidRPr="00A6048F">
        <w:t>morodnitsky</w:t>
      </w:r>
      <w:proofErr w:type="spellEnd"/>
      <w:r w:rsidR="00CA43AC" w:rsidRPr="00A6048F">
        <w:t xml:space="preserve">, G. and M. S. </w:t>
      </w:r>
      <w:proofErr w:type="spellStart"/>
      <w:r w:rsidR="00CA43AC" w:rsidRPr="00A6048F">
        <w:t>Taqqu</w:t>
      </w:r>
      <w:proofErr w:type="spellEnd"/>
      <w:r w:rsidRPr="00A6048F">
        <w:t xml:space="preserve"> (1994).</w:t>
      </w:r>
      <w:proofErr w:type="gramEnd"/>
      <w:r w:rsidRPr="00A6048F">
        <w:t xml:space="preserve"> </w:t>
      </w:r>
      <w:proofErr w:type="gramStart"/>
      <w:r w:rsidRPr="00A6048F">
        <w:rPr>
          <w:i/>
        </w:rPr>
        <w:t>Stable Non-Gaussian Random Processes.</w:t>
      </w:r>
      <w:proofErr w:type="gramEnd"/>
      <w:r w:rsidRPr="00A6048F">
        <w:rPr>
          <w:i/>
        </w:rPr>
        <w:t xml:space="preserve"> </w:t>
      </w:r>
      <w:r w:rsidR="00CA43AC" w:rsidRPr="00A6048F">
        <w:t>New York:</w:t>
      </w:r>
      <w:r w:rsidR="00CA43AC" w:rsidRPr="00A6048F">
        <w:rPr>
          <w:i/>
        </w:rPr>
        <w:t xml:space="preserve"> </w:t>
      </w:r>
      <w:r w:rsidR="00CA43AC" w:rsidRPr="00A6048F">
        <w:t>Chapman and Hall</w:t>
      </w:r>
      <w:r w:rsidRPr="00A6048F">
        <w:t>.</w:t>
      </w:r>
    </w:p>
    <w:p w:rsidR="00135EEF" w:rsidRPr="00A6048F" w:rsidRDefault="00135EEF" w:rsidP="00135EEF">
      <w:pPr>
        <w:spacing w:after="200"/>
        <w:ind w:left="567" w:hanging="567"/>
        <w:jc w:val="both"/>
      </w:pPr>
      <w:proofErr w:type="spellStart"/>
      <w:r w:rsidRPr="00A6048F">
        <w:t>Serttaş</w:t>
      </w:r>
      <w:proofErr w:type="spellEnd"/>
      <w:r w:rsidRPr="00A6048F">
        <w:t xml:space="preserve">, F. Ö. (2011). </w:t>
      </w:r>
      <w:r w:rsidRPr="00A6048F">
        <w:rPr>
          <w:i/>
        </w:rPr>
        <w:t>Essays on Infinite-Variance Stable Errors and Robust Estimation Procedures: A Monte Carlo Study with Empirical Applications</w:t>
      </w:r>
      <w:r w:rsidR="00B57B64">
        <w:t xml:space="preserve">. </w:t>
      </w:r>
      <w:proofErr w:type="spellStart"/>
      <w:r w:rsidR="00B57B64">
        <w:t>Saarbrücken</w:t>
      </w:r>
      <w:proofErr w:type="spellEnd"/>
      <w:r w:rsidRPr="00A6048F">
        <w:t>: LAP Lambert Academic Publishing.</w:t>
      </w:r>
    </w:p>
    <w:p w:rsidR="00135EEF" w:rsidRPr="00A6048F" w:rsidRDefault="00135EEF" w:rsidP="00135EEF">
      <w:pPr>
        <w:spacing w:after="200"/>
        <w:ind w:left="567" w:hanging="567"/>
        <w:jc w:val="both"/>
      </w:pPr>
      <w:proofErr w:type="gramStart"/>
      <w:r w:rsidRPr="00A6048F">
        <w:t>So, J. C. (1987).</w:t>
      </w:r>
      <w:proofErr w:type="gramEnd"/>
      <w:r w:rsidRPr="00A6048F">
        <w:t xml:space="preserve"> The Sub-Gaussian Distribution of Currency Futures: Stable </w:t>
      </w:r>
      <w:proofErr w:type="spellStart"/>
      <w:r w:rsidRPr="00A6048F">
        <w:t>Paretian</w:t>
      </w:r>
      <w:proofErr w:type="spellEnd"/>
      <w:r w:rsidRPr="00A6048F">
        <w:t xml:space="preserve"> or </w:t>
      </w:r>
      <w:proofErr w:type="spellStart"/>
      <w:r w:rsidRPr="00A6048F">
        <w:t>Nonstationary</w:t>
      </w:r>
      <w:proofErr w:type="spellEnd"/>
      <w:r w:rsidRPr="00A6048F">
        <w:t xml:space="preserve">? </w:t>
      </w:r>
      <w:r w:rsidRPr="00A6048F">
        <w:rPr>
          <w:i/>
        </w:rPr>
        <w:t>Review of Economics and Statistics</w:t>
      </w:r>
      <w:r w:rsidRPr="00A6048F">
        <w:t>, 69</w:t>
      </w:r>
      <w:r w:rsidR="00CA43AC" w:rsidRPr="00A6048F">
        <w:t xml:space="preserve"> (1), </w:t>
      </w:r>
      <w:r w:rsidRPr="00A6048F">
        <w:t>100–107.</w:t>
      </w:r>
    </w:p>
    <w:p w:rsidR="00135EEF" w:rsidRPr="00A6048F" w:rsidRDefault="00CA43AC" w:rsidP="00135EEF">
      <w:pPr>
        <w:spacing w:after="200"/>
        <w:ind w:left="567" w:hanging="567"/>
        <w:jc w:val="both"/>
      </w:pPr>
      <w:proofErr w:type="spellStart"/>
      <w:proofErr w:type="gramStart"/>
      <w:r w:rsidRPr="00A6048F">
        <w:t>Thavaneswaran</w:t>
      </w:r>
      <w:proofErr w:type="spellEnd"/>
      <w:r w:rsidRPr="00A6048F">
        <w:t xml:space="preserve">, A. and S. </w:t>
      </w:r>
      <w:proofErr w:type="spellStart"/>
      <w:r w:rsidRPr="00A6048F">
        <w:t>Peiris</w:t>
      </w:r>
      <w:proofErr w:type="spellEnd"/>
      <w:r w:rsidRPr="00A6048F">
        <w:t xml:space="preserve"> (1999).</w:t>
      </w:r>
      <w:proofErr w:type="gramEnd"/>
      <w:r w:rsidRPr="00A6048F">
        <w:t xml:space="preserve"> </w:t>
      </w:r>
      <w:proofErr w:type="gramStart"/>
      <w:r w:rsidRPr="00A6048F">
        <w:t>Estimation for Regression with Infinite Variance E</w:t>
      </w:r>
      <w:r w:rsidR="00135EEF" w:rsidRPr="00A6048F">
        <w:t>rrors.</w:t>
      </w:r>
      <w:proofErr w:type="gramEnd"/>
      <w:r w:rsidR="00135EEF" w:rsidRPr="00A6048F">
        <w:t> </w:t>
      </w:r>
      <w:r w:rsidR="00135EEF" w:rsidRPr="00A6048F">
        <w:rPr>
          <w:i/>
        </w:rPr>
        <w:t>Mathematical and Computer Modeling</w:t>
      </w:r>
      <w:r w:rsidR="00135EEF" w:rsidRPr="00A6048F">
        <w:t>, 29 (10), 177–180.</w:t>
      </w:r>
    </w:p>
    <w:p w:rsidR="00135EEF" w:rsidRPr="00A6048F" w:rsidRDefault="00135EEF" w:rsidP="00135EEF">
      <w:pPr>
        <w:spacing w:after="200"/>
        <w:ind w:left="567" w:hanging="567"/>
        <w:jc w:val="both"/>
      </w:pPr>
      <w:proofErr w:type="spellStart"/>
      <w:r w:rsidRPr="00A6048F">
        <w:t>Westerfield</w:t>
      </w:r>
      <w:proofErr w:type="spellEnd"/>
      <w:r w:rsidRPr="00A6048F">
        <w:t>,</w:t>
      </w:r>
      <w:r w:rsidR="00CA43AC" w:rsidRPr="00A6048F">
        <w:t xml:space="preserve"> J. M. (1977). An Examination of Foreign Exchange Risk </w:t>
      </w:r>
      <w:proofErr w:type="gramStart"/>
      <w:r w:rsidR="00CA43AC" w:rsidRPr="00A6048F">
        <w:t>Under</w:t>
      </w:r>
      <w:proofErr w:type="gramEnd"/>
      <w:r w:rsidR="00CA43AC" w:rsidRPr="00A6048F">
        <w:t xml:space="preserve"> Fixed and F</w:t>
      </w:r>
      <w:r w:rsidRPr="00A6048F">
        <w:t xml:space="preserve">loating </w:t>
      </w:r>
      <w:r w:rsidR="00CA43AC" w:rsidRPr="00A6048F">
        <w:t>Rate R</w:t>
      </w:r>
      <w:r w:rsidRPr="00A6048F">
        <w:t xml:space="preserve">egimes. </w:t>
      </w:r>
      <w:r w:rsidRPr="00A6048F">
        <w:rPr>
          <w:i/>
        </w:rPr>
        <w:t>Journal of International Economics</w:t>
      </w:r>
      <w:r w:rsidRPr="00A6048F">
        <w:t>, 7</w:t>
      </w:r>
      <w:r w:rsidR="00CA43AC" w:rsidRPr="00A6048F">
        <w:t xml:space="preserve"> (2), </w:t>
      </w:r>
      <w:r w:rsidRPr="00A6048F">
        <w:t>181–200.</w:t>
      </w:r>
    </w:p>
    <w:p w:rsidR="00135EEF" w:rsidRPr="00A6048F" w:rsidRDefault="006E0FEF" w:rsidP="00135EEF">
      <w:pPr>
        <w:spacing w:after="200"/>
        <w:ind w:left="567" w:hanging="567"/>
        <w:jc w:val="both"/>
        <w:rPr>
          <w:rFonts w:ascii="CMR10" w:eastAsiaTheme="minorHAnsi" w:hAnsi="CMR10" w:cs="CMR10"/>
          <w:sz w:val="22"/>
          <w:szCs w:val="22"/>
        </w:rPr>
      </w:pPr>
      <w:r w:rsidRPr="00A6048F">
        <w:rPr>
          <w:rFonts w:eastAsiaTheme="minorHAnsi"/>
        </w:rPr>
        <w:t xml:space="preserve">Wilson, H. G. (1978). </w:t>
      </w:r>
      <w:proofErr w:type="gramStart"/>
      <w:r w:rsidRPr="00A6048F">
        <w:rPr>
          <w:rFonts w:eastAsiaTheme="minorHAnsi"/>
        </w:rPr>
        <w:t>Least Squares versus Minimum Absolute Deviations Estimation in L</w:t>
      </w:r>
      <w:r w:rsidR="00135EEF" w:rsidRPr="00A6048F">
        <w:rPr>
          <w:rFonts w:eastAsiaTheme="minorHAnsi"/>
        </w:rPr>
        <w:t xml:space="preserve">inear </w:t>
      </w:r>
      <w:r w:rsidR="0078536C">
        <w:rPr>
          <w:rFonts w:eastAsiaTheme="minorHAnsi"/>
        </w:rPr>
        <w:t>M</w:t>
      </w:r>
      <w:r w:rsidR="00135EEF" w:rsidRPr="00A6048F">
        <w:rPr>
          <w:rFonts w:eastAsiaTheme="minorHAnsi"/>
        </w:rPr>
        <w:t>odels.</w:t>
      </w:r>
      <w:proofErr w:type="gramEnd"/>
      <w:r w:rsidR="00135EEF" w:rsidRPr="00A6048F">
        <w:rPr>
          <w:rFonts w:eastAsiaTheme="minorHAnsi"/>
        </w:rPr>
        <w:t xml:space="preserve"> </w:t>
      </w:r>
      <w:r w:rsidR="00135EEF" w:rsidRPr="00A6048F">
        <w:rPr>
          <w:rFonts w:eastAsiaTheme="minorHAnsi"/>
          <w:i/>
        </w:rPr>
        <w:t>Decision Sciences</w:t>
      </w:r>
      <w:r w:rsidRPr="00A6048F">
        <w:rPr>
          <w:rFonts w:eastAsiaTheme="minorHAnsi"/>
        </w:rPr>
        <w:t xml:space="preserve">, </w:t>
      </w:r>
      <w:r w:rsidR="00135EEF" w:rsidRPr="00A6048F">
        <w:rPr>
          <w:rFonts w:eastAsiaTheme="minorHAnsi"/>
        </w:rPr>
        <w:t>9</w:t>
      </w:r>
      <w:r w:rsidRPr="00A6048F">
        <w:rPr>
          <w:rFonts w:eastAsiaTheme="minorHAnsi"/>
        </w:rPr>
        <w:t xml:space="preserve"> (2), </w:t>
      </w:r>
      <w:r w:rsidR="00135EEF" w:rsidRPr="00A6048F">
        <w:rPr>
          <w:rFonts w:eastAsiaTheme="minorHAnsi"/>
        </w:rPr>
        <w:t xml:space="preserve">322–335. </w:t>
      </w:r>
    </w:p>
    <w:p w:rsidR="00135EEF" w:rsidRPr="00A6048F" w:rsidRDefault="00135EEF" w:rsidP="00135EEF">
      <w:pPr>
        <w:spacing w:after="200"/>
        <w:ind w:left="567" w:hanging="567"/>
        <w:jc w:val="both"/>
      </w:pPr>
      <w:proofErr w:type="spellStart"/>
      <w:proofErr w:type="gramStart"/>
      <w:r w:rsidRPr="00A6048F">
        <w:rPr>
          <w:rFonts w:eastAsiaTheme="minorHAnsi"/>
        </w:rPr>
        <w:t>Zarep</w:t>
      </w:r>
      <w:r w:rsidR="006E0FEF" w:rsidRPr="00A6048F">
        <w:rPr>
          <w:rFonts w:eastAsiaTheme="minorHAnsi"/>
        </w:rPr>
        <w:t>our</w:t>
      </w:r>
      <w:proofErr w:type="spellEnd"/>
      <w:r w:rsidR="006E0FEF" w:rsidRPr="00A6048F">
        <w:rPr>
          <w:rFonts w:eastAsiaTheme="minorHAnsi"/>
        </w:rPr>
        <w:t xml:space="preserve">, M., and S. M. </w:t>
      </w:r>
      <w:proofErr w:type="spellStart"/>
      <w:r w:rsidR="006E0FEF" w:rsidRPr="00A6048F">
        <w:rPr>
          <w:rFonts w:eastAsiaTheme="minorHAnsi"/>
        </w:rPr>
        <w:t>Roknossadati</w:t>
      </w:r>
      <w:proofErr w:type="spellEnd"/>
      <w:r w:rsidR="006E0FEF" w:rsidRPr="00A6048F">
        <w:rPr>
          <w:rFonts w:eastAsiaTheme="minorHAnsi"/>
        </w:rPr>
        <w:t xml:space="preserve"> </w:t>
      </w:r>
      <w:r w:rsidRPr="00A6048F">
        <w:rPr>
          <w:rFonts w:eastAsiaTheme="minorHAnsi"/>
        </w:rPr>
        <w:t>(2008).</w:t>
      </w:r>
      <w:proofErr w:type="gramEnd"/>
      <w:r w:rsidRPr="00A6048F">
        <w:rPr>
          <w:rFonts w:eastAsiaTheme="minorHAnsi"/>
        </w:rPr>
        <w:t xml:space="preserve"> Multivariate Autoregression of Order One with Infinite Variance Innovations. </w:t>
      </w:r>
      <w:r w:rsidRPr="00A6048F">
        <w:rPr>
          <w:rFonts w:eastAsiaTheme="minorHAnsi"/>
          <w:i/>
          <w:iCs/>
        </w:rPr>
        <w:t xml:space="preserve">Econometric Theory, </w:t>
      </w:r>
      <w:r w:rsidRPr="00A6048F">
        <w:rPr>
          <w:rFonts w:eastAsiaTheme="minorHAnsi"/>
        </w:rPr>
        <w:t>24</w:t>
      </w:r>
      <w:r w:rsidR="006E0FEF" w:rsidRPr="00A6048F">
        <w:rPr>
          <w:rFonts w:eastAsiaTheme="minorHAnsi"/>
        </w:rPr>
        <w:t xml:space="preserve"> </w:t>
      </w:r>
      <w:r w:rsidRPr="00A6048F">
        <w:rPr>
          <w:rFonts w:eastAsiaTheme="minorHAnsi"/>
        </w:rPr>
        <w:t>(3)</w:t>
      </w:r>
      <w:r w:rsidR="006E0FEF" w:rsidRPr="00A6048F">
        <w:rPr>
          <w:rFonts w:eastAsiaTheme="minorHAnsi"/>
        </w:rPr>
        <w:t xml:space="preserve">, </w:t>
      </w:r>
      <w:r w:rsidRPr="00A6048F">
        <w:rPr>
          <w:rFonts w:eastAsiaTheme="minorHAnsi"/>
        </w:rPr>
        <w:t>677–695.</w:t>
      </w:r>
    </w:p>
    <w:p w:rsidR="00135EEF" w:rsidRPr="00A6048F" w:rsidRDefault="00135EEF">
      <w:pPr>
        <w:ind w:left="540" w:hanging="540"/>
        <w:jc w:val="both"/>
      </w:pPr>
    </w:p>
    <w:p w:rsidR="00AF65BE" w:rsidRPr="00A6048F" w:rsidRDefault="00AF65BE">
      <w:pPr>
        <w:ind w:left="720" w:hanging="720"/>
        <w:jc w:val="both"/>
        <w:rPr>
          <w:b/>
        </w:rPr>
      </w:pPr>
    </w:p>
    <w:sectPr w:rsidR="00AF65BE" w:rsidRPr="00A6048F" w:rsidSect="00A206CF">
      <w:headerReference w:type="even" r:id="rId12"/>
      <w:headerReference w:type="default" r:id="rId13"/>
      <w:footerReference w:type="even" r:id="rId14"/>
      <w:footerReference w:type="default" r:id="rId15"/>
      <w:pgSz w:w="11906" w:h="16838"/>
      <w:pgMar w:top="1418" w:right="1418" w:bottom="1418" w:left="1418" w:header="709" w:footer="709" w:gutter="0"/>
      <w:pgNumType w:start="1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68B" w:rsidRDefault="009D468B">
      <w:r>
        <w:separator/>
      </w:r>
    </w:p>
  </w:endnote>
  <w:endnote w:type="continuationSeparator" w:id="0">
    <w:p w:rsidR="009D468B" w:rsidRDefault="009D46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ElegaGarmnd BT">
    <w:altName w:val="Times New Roman"/>
    <w:charset w:val="00"/>
    <w:family w:val="roman"/>
    <w:pitch w:val="variable"/>
    <w:sig w:usb0="00000087" w:usb1="00000000" w:usb2="00000000" w:usb3="00000000" w:csb0="0000001B"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AFF" w:usb1="C000247B" w:usb2="00000009" w:usb3="00000000" w:csb0="000001FF" w:csb1="00000000"/>
  </w:font>
  <w:font w:name="CMR10">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447" w:rsidRDefault="00F33C71">
    <w:pPr>
      <w:pStyle w:val="Altbilgi"/>
      <w:jc w:val="center"/>
    </w:pPr>
    <w:fldSimple w:instr=" PAGE   \* MERGEFORMAT ">
      <w:r w:rsidR="009E7C3B">
        <w:rPr>
          <w:noProof/>
        </w:rPr>
        <w:t>20</w:t>
      </w:r>
    </w:fldSimple>
  </w:p>
  <w:p w:rsidR="004E4447" w:rsidRDefault="004E4447">
    <w:pPr>
      <w:pStyle w:val="Altbilgi"/>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447" w:rsidRDefault="00F33C71">
    <w:pPr>
      <w:pStyle w:val="Altbilgi"/>
      <w:jc w:val="center"/>
    </w:pPr>
    <w:fldSimple w:instr=" PAGE   \* MERGEFORMAT ">
      <w:r w:rsidR="009E7C3B">
        <w:rPr>
          <w:noProof/>
        </w:rPr>
        <w:t>21</w:t>
      </w:r>
    </w:fldSimple>
  </w:p>
  <w:p w:rsidR="004E4447" w:rsidRDefault="004E4447">
    <w:pPr>
      <w:pStyle w:val="Altbilgi"/>
      <w:ind w:right="360" w:firstLine="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68B" w:rsidRDefault="009D468B">
      <w:r>
        <w:separator/>
      </w:r>
    </w:p>
  </w:footnote>
  <w:footnote w:type="continuationSeparator" w:id="0">
    <w:p w:rsidR="009D468B" w:rsidRDefault="009D468B">
      <w:r>
        <w:continuationSeparator/>
      </w:r>
    </w:p>
  </w:footnote>
  <w:footnote w:id="1">
    <w:p w:rsidR="004E4447" w:rsidRPr="000D384F" w:rsidRDefault="004E4447" w:rsidP="0063694A">
      <w:pPr>
        <w:tabs>
          <w:tab w:val="left" w:pos="720"/>
          <w:tab w:val="center" w:pos="4680"/>
          <w:tab w:val="right" w:pos="9360"/>
        </w:tabs>
        <w:jc w:val="both"/>
        <w:rPr>
          <w:sz w:val="20"/>
          <w:szCs w:val="20"/>
        </w:rPr>
      </w:pPr>
      <w:r w:rsidRPr="00A848AF">
        <w:rPr>
          <w:rStyle w:val="DipnotBavurusu"/>
        </w:rPr>
        <w:sym w:font="Symbol" w:char="F0D2"/>
      </w:r>
      <w:r>
        <w:t xml:space="preserve"> </w:t>
      </w:r>
      <w:proofErr w:type="spellStart"/>
      <w:r w:rsidRPr="000D384F">
        <w:rPr>
          <w:sz w:val="20"/>
          <w:szCs w:val="20"/>
        </w:rPr>
        <w:t>Fatma</w:t>
      </w:r>
      <w:proofErr w:type="spellEnd"/>
      <w:r w:rsidRPr="000D384F">
        <w:rPr>
          <w:sz w:val="20"/>
          <w:szCs w:val="20"/>
        </w:rPr>
        <w:t xml:space="preserve"> </w:t>
      </w:r>
      <w:proofErr w:type="spellStart"/>
      <w:r w:rsidRPr="000D384F">
        <w:rPr>
          <w:sz w:val="20"/>
          <w:szCs w:val="20"/>
        </w:rPr>
        <w:t>Özgü</w:t>
      </w:r>
      <w:proofErr w:type="spellEnd"/>
      <w:r w:rsidRPr="000D384F">
        <w:rPr>
          <w:sz w:val="20"/>
          <w:szCs w:val="20"/>
        </w:rPr>
        <w:t xml:space="preserve"> </w:t>
      </w:r>
      <w:proofErr w:type="spellStart"/>
      <w:r w:rsidRPr="000D384F">
        <w:rPr>
          <w:sz w:val="20"/>
          <w:szCs w:val="20"/>
        </w:rPr>
        <w:t>Serttaş</w:t>
      </w:r>
      <w:proofErr w:type="spellEnd"/>
      <w:r w:rsidRPr="00A848AF">
        <w:rPr>
          <w:sz w:val="20"/>
          <w:szCs w:val="20"/>
        </w:rPr>
        <w:t xml:space="preserve">, </w:t>
      </w:r>
      <w:r w:rsidRPr="000D384F">
        <w:rPr>
          <w:sz w:val="20"/>
          <w:szCs w:val="20"/>
        </w:rPr>
        <w:t xml:space="preserve">Assistant Professor of Economics, Ankara </w:t>
      </w:r>
      <w:proofErr w:type="spellStart"/>
      <w:r w:rsidRPr="000D384F">
        <w:rPr>
          <w:sz w:val="20"/>
          <w:szCs w:val="20"/>
        </w:rPr>
        <w:t>Yıldırım</w:t>
      </w:r>
      <w:proofErr w:type="spellEnd"/>
      <w:r w:rsidRPr="000D384F">
        <w:rPr>
          <w:sz w:val="20"/>
          <w:szCs w:val="20"/>
        </w:rPr>
        <w:t xml:space="preserve"> </w:t>
      </w:r>
      <w:proofErr w:type="spellStart"/>
      <w:r w:rsidRPr="000D384F">
        <w:rPr>
          <w:sz w:val="20"/>
          <w:szCs w:val="20"/>
        </w:rPr>
        <w:t>Beyazıt</w:t>
      </w:r>
      <w:proofErr w:type="spellEnd"/>
      <w:r w:rsidRPr="000D384F">
        <w:rPr>
          <w:sz w:val="20"/>
          <w:szCs w:val="20"/>
        </w:rPr>
        <w:t xml:space="preserve"> University, Ankara, Turkey</w:t>
      </w:r>
      <w:r w:rsidRPr="00A848AF">
        <w:rPr>
          <w:sz w:val="20"/>
          <w:szCs w:val="20"/>
        </w:rPr>
        <w:t>, (email:</w:t>
      </w:r>
      <w:r w:rsidRPr="000D384F">
        <w:t xml:space="preserve"> </w:t>
      </w:r>
      <w:hyperlink r:id="rId1" w:history="1">
        <w:r w:rsidRPr="00540E92">
          <w:rPr>
            <w:rStyle w:val="Kpr"/>
            <w:sz w:val="20"/>
            <w:szCs w:val="20"/>
          </w:rPr>
          <w:t>foserttas@ybu.edu.tr</w:t>
        </w:r>
      </w:hyperlink>
      <w:r w:rsidRPr="00A848AF">
        <w:rPr>
          <w:sz w:val="20"/>
          <w:szCs w:val="20"/>
        </w:rPr>
        <w:t xml:space="preserve">), </w:t>
      </w:r>
      <w:r>
        <w:rPr>
          <w:sz w:val="20"/>
          <w:szCs w:val="20"/>
        </w:rPr>
        <w:t xml:space="preserve">Tel: </w:t>
      </w:r>
      <w:r w:rsidRPr="000D384F">
        <w:rPr>
          <w:sz w:val="20"/>
          <w:szCs w:val="20"/>
        </w:rPr>
        <w:t>+90 (312) 3241555-1736.</w:t>
      </w:r>
      <w:r>
        <w:rPr>
          <w:sz w:val="20"/>
          <w:szCs w:val="20"/>
        </w:rPr>
        <w:t xml:space="preserve"> </w:t>
      </w:r>
      <w:r>
        <w:t xml:space="preserve"> </w:t>
      </w:r>
    </w:p>
  </w:footnote>
  <w:footnote w:id="2">
    <w:p w:rsidR="004E4447" w:rsidRPr="003B198C" w:rsidRDefault="004E4447" w:rsidP="0063694A">
      <w:pPr>
        <w:pStyle w:val="DipnotMetni"/>
        <w:jc w:val="both"/>
        <w:rPr>
          <w:lang w:val="tr-TR"/>
        </w:rPr>
      </w:pPr>
      <w:r>
        <w:rPr>
          <w:rStyle w:val="DipnotBavurusu"/>
        </w:rPr>
        <w:footnoteRef/>
      </w:r>
      <w:r>
        <w:t xml:space="preserve"> </w:t>
      </w:r>
      <w:r w:rsidRPr="003B198C">
        <w:t xml:space="preserve">For a detailed analysis on stable distributions the reader is referred to </w:t>
      </w:r>
      <w:proofErr w:type="spellStart"/>
      <w:r w:rsidRPr="003B198C">
        <w:t>Samorodnitsky</w:t>
      </w:r>
      <w:proofErr w:type="spellEnd"/>
      <w:r w:rsidRPr="003B198C">
        <w:t xml:space="preserve"> and </w:t>
      </w:r>
      <w:proofErr w:type="spellStart"/>
      <w:r w:rsidRPr="003B198C">
        <w:t>Taqqu</w:t>
      </w:r>
      <w:proofErr w:type="spellEnd"/>
      <w:r w:rsidRPr="003B198C">
        <w:t xml:space="preserve"> (1994).</w:t>
      </w:r>
    </w:p>
  </w:footnote>
  <w:footnote w:id="3">
    <w:p w:rsidR="004E4447" w:rsidRPr="0063694A" w:rsidRDefault="004E4447" w:rsidP="0063694A">
      <w:pPr>
        <w:pStyle w:val="DipnotMetni"/>
        <w:jc w:val="both"/>
        <w:rPr>
          <w:lang w:val="tr-TR"/>
        </w:rPr>
      </w:pPr>
      <w:r>
        <w:rPr>
          <w:rStyle w:val="DipnotBavurusu"/>
        </w:rPr>
        <w:footnoteRef/>
      </w:r>
      <w:r>
        <w:t xml:space="preserve"> </w:t>
      </w:r>
      <w:r w:rsidRPr="0063694A">
        <w:t>There are numerous ways to identify heavy-tailed behavior in a time series. Particularly if one’s aim is to find out the deviation from normality, checking the Q-Q and P-P plots is always a basic and helpful method to analyze data. Also as mentioned in the text, estimating the stable parameters (Nolan, 2001) especially the stability index, will guide the researcher to detect the heavy-tailed phenomenon</w:t>
      </w:r>
      <w:r>
        <w:t>.</w:t>
      </w:r>
    </w:p>
  </w:footnote>
  <w:footnote w:id="4">
    <w:p w:rsidR="004E4447" w:rsidRPr="0063694A" w:rsidRDefault="004E4447">
      <w:pPr>
        <w:pStyle w:val="DipnotMetni"/>
        <w:rPr>
          <w:lang w:val="tr-TR"/>
        </w:rPr>
      </w:pPr>
      <w:r>
        <w:rPr>
          <w:rStyle w:val="DipnotBavurusu"/>
        </w:rPr>
        <w:footnoteRef/>
      </w:r>
      <w:r>
        <w:t xml:space="preserve"> </w:t>
      </w:r>
      <w:r w:rsidRPr="0063694A">
        <w:t xml:space="preserve">In fact, all the stable parameters can be estimated via the Maximum Likelihood Estimation. Consistency and asymptotic normality of the Maximum Likelihood Estimators are shown in </w:t>
      </w:r>
      <w:proofErr w:type="spellStart"/>
      <w:r w:rsidRPr="0063694A">
        <w:t>DuMouchel</w:t>
      </w:r>
      <w:proofErr w:type="spellEnd"/>
      <w:r w:rsidRPr="0063694A">
        <w:t xml:space="preserve"> (1973)</w:t>
      </w:r>
      <w:r>
        <w:t>.</w:t>
      </w:r>
    </w:p>
  </w:footnote>
  <w:footnote w:id="5">
    <w:p w:rsidR="004E4447" w:rsidRPr="0063694A" w:rsidRDefault="004E4447">
      <w:pPr>
        <w:pStyle w:val="DipnotMetni"/>
        <w:rPr>
          <w:lang w:val="tr-TR"/>
        </w:rPr>
      </w:pPr>
      <w:r>
        <w:rPr>
          <w:rStyle w:val="DipnotBavurusu"/>
        </w:rPr>
        <w:footnoteRef/>
      </w:r>
      <w:r>
        <w:t xml:space="preserve"> </w:t>
      </w:r>
      <w:r w:rsidRPr="0063694A">
        <w:t xml:space="preserve">See for example </w:t>
      </w:r>
      <w:proofErr w:type="spellStart"/>
      <w:r w:rsidRPr="0063694A">
        <w:t>Serttaş</w:t>
      </w:r>
      <w:proofErr w:type="spellEnd"/>
      <w:r w:rsidRPr="0063694A">
        <w:t xml:space="preserve"> (2011) and the references therein</w:t>
      </w:r>
      <w:r>
        <w:t>.</w:t>
      </w:r>
    </w:p>
  </w:footnote>
  <w:footnote w:id="6">
    <w:p w:rsidR="004E4447" w:rsidRPr="009B585D" w:rsidRDefault="004E4447">
      <w:pPr>
        <w:pStyle w:val="DipnotMetni"/>
        <w:rPr>
          <w:lang w:val="tr-TR"/>
        </w:rPr>
      </w:pPr>
      <w:r>
        <w:rPr>
          <w:rStyle w:val="DipnotBavurusu"/>
        </w:rPr>
        <w:footnoteRef/>
      </w:r>
      <w:r>
        <w:t xml:space="preserve"> </w:t>
      </w:r>
      <w:r w:rsidRPr="009B585D">
        <w:t xml:space="preserve">If </w:t>
      </w:r>
      <w:r w:rsidRPr="009B585D">
        <w:rPr>
          <w:i/>
        </w:rPr>
        <w:t>β</w:t>
      </w:r>
      <w:r w:rsidRPr="009B585D">
        <w:t xml:space="preserve"> = 1; series </w:t>
      </w:r>
      <w:proofErr w:type="spellStart"/>
      <w:r w:rsidRPr="009B585D">
        <w:rPr>
          <w:i/>
        </w:rPr>
        <w:t>y</w:t>
      </w:r>
      <w:r w:rsidRPr="009B585D">
        <w:rPr>
          <w:i/>
          <w:vertAlign w:val="superscript"/>
        </w:rPr>
        <w:t>t</w:t>
      </w:r>
      <w:proofErr w:type="spellEnd"/>
      <w:r w:rsidRPr="009B585D">
        <w:t xml:space="preserve"> is a unit root process, it is also an integrate</w:t>
      </w:r>
      <w:r>
        <w:t xml:space="preserve">d process of order one or </w:t>
      </w:r>
      <w:proofErr w:type="gramStart"/>
      <w:r>
        <w:t>I(</w:t>
      </w:r>
      <w:proofErr w:type="gramEnd"/>
      <w:r>
        <w:t>1).</w:t>
      </w:r>
    </w:p>
  </w:footnote>
  <w:footnote w:id="7">
    <w:p w:rsidR="004E4447" w:rsidRPr="005D4A62" w:rsidRDefault="004E4447" w:rsidP="005D4A62">
      <w:pPr>
        <w:pStyle w:val="DipnotMetni"/>
        <w:jc w:val="both"/>
        <w:rPr>
          <w:lang w:val="tr-TR"/>
        </w:rPr>
      </w:pPr>
      <w:r>
        <w:rPr>
          <w:rStyle w:val="DipnotBavurusu"/>
        </w:rPr>
        <w:footnoteRef/>
      </w:r>
      <w:r>
        <w:t xml:space="preserve"> </w:t>
      </w:r>
      <w:r w:rsidRPr="005D4A62">
        <w:t>The</w:t>
      </w:r>
      <w:r w:rsidRPr="005D4A62">
        <w:rPr>
          <w:i/>
        </w:rPr>
        <w:t xml:space="preserve"> t</w:t>
      </w:r>
      <w:r w:rsidRPr="005D4A62">
        <w:t>-statistics for testing for a unit root in a time series without drift, with drift and time trends have been proposed in Dickey and Fuller (1979), the tests are often referred to as Dickey-Fuller type unit root tests. See the paper for more details</w:t>
      </w:r>
    </w:p>
  </w:footnote>
  <w:footnote w:id="8">
    <w:p w:rsidR="004E4447" w:rsidRPr="005D4A62" w:rsidRDefault="004E4447">
      <w:pPr>
        <w:pStyle w:val="DipnotMetni"/>
        <w:rPr>
          <w:lang w:val="tr-TR"/>
        </w:rPr>
      </w:pPr>
      <w:r>
        <w:rPr>
          <w:rStyle w:val="DipnotBavurusu"/>
        </w:rPr>
        <w:footnoteRef/>
      </w:r>
      <w:r>
        <w:t xml:space="preserve"> </w:t>
      </w:r>
      <w:r w:rsidRPr="005D4A62">
        <w:t>See Said and Dickey (1984) on ADF unit root tests</w:t>
      </w:r>
      <w:r>
        <w:t>.</w:t>
      </w:r>
    </w:p>
  </w:footnote>
  <w:footnote w:id="9">
    <w:p w:rsidR="004E4447" w:rsidRPr="00F006A4" w:rsidRDefault="004E4447" w:rsidP="00F006A4">
      <w:pPr>
        <w:pStyle w:val="DipnotMetni"/>
        <w:jc w:val="both"/>
        <w:rPr>
          <w:lang w:val="tr-TR"/>
        </w:rPr>
      </w:pPr>
      <w:r>
        <w:rPr>
          <w:rStyle w:val="DipnotBavurusu"/>
        </w:rPr>
        <w:footnoteRef/>
      </w:r>
      <w:r>
        <w:t xml:space="preserve"> </w:t>
      </w:r>
      <w:proofErr w:type="spellStart"/>
      <w:r w:rsidRPr="00F006A4">
        <w:t>Samarakoon</w:t>
      </w:r>
      <w:proofErr w:type="spellEnd"/>
      <w:r w:rsidRPr="00F006A4">
        <w:t xml:space="preserve"> and Knight (2009) show a similar result for the unit root tests they propose for the M-estimators under infinite-variance</w:t>
      </w:r>
      <w:r>
        <w:t>.</w:t>
      </w:r>
    </w:p>
  </w:footnote>
  <w:footnote w:id="10">
    <w:p w:rsidR="004E4447" w:rsidRPr="00F006A4" w:rsidRDefault="004E4447">
      <w:pPr>
        <w:pStyle w:val="DipnotMetni"/>
        <w:rPr>
          <w:lang w:val="tr-TR"/>
        </w:rPr>
      </w:pPr>
      <w:r>
        <w:rPr>
          <w:rStyle w:val="DipnotBavurusu"/>
        </w:rPr>
        <w:footnoteRef/>
      </w:r>
      <w:r>
        <w:t xml:space="preserve"> </w:t>
      </w:r>
      <w:r w:rsidRPr="00F006A4">
        <w:t xml:space="preserve">See for example </w:t>
      </w:r>
      <w:proofErr w:type="spellStart"/>
      <w:r w:rsidRPr="00F006A4">
        <w:t>Charemza</w:t>
      </w:r>
      <w:proofErr w:type="spellEnd"/>
      <w:r w:rsidRPr="00F006A4">
        <w:t xml:space="preserve"> et al. (2005) for an empirical application</w:t>
      </w:r>
      <w:r>
        <w:t>.</w:t>
      </w:r>
    </w:p>
  </w:footnote>
  <w:footnote w:id="11">
    <w:p w:rsidR="004E4447" w:rsidRPr="00F006A4" w:rsidRDefault="004E4447">
      <w:pPr>
        <w:pStyle w:val="DipnotMetni"/>
        <w:rPr>
          <w:lang w:val="tr-TR"/>
        </w:rPr>
      </w:pPr>
      <w:r>
        <w:rPr>
          <w:rStyle w:val="DipnotBavurusu"/>
        </w:rPr>
        <w:footnoteRef/>
      </w:r>
      <w:r>
        <w:t xml:space="preserve"> </w:t>
      </w:r>
      <w:r w:rsidRPr="00F006A4">
        <w:t>This framework is in between the pure finite-variance and pure infinite-variance assumption</w:t>
      </w:r>
      <w:r>
        <w:t>.</w:t>
      </w:r>
    </w:p>
  </w:footnote>
  <w:footnote w:id="12">
    <w:p w:rsidR="004E4447" w:rsidRPr="00674764" w:rsidRDefault="004E4447">
      <w:pPr>
        <w:pStyle w:val="DipnotMetni"/>
        <w:rPr>
          <w:lang w:val="tr-TR"/>
        </w:rPr>
      </w:pPr>
      <w:r>
        <w:rPr>
          <w:rStyle w:val="DipnotBavurusu"/>
        </w:rPr>
        <w:footnoteRef/>
      </w:r>
      <w:r>
        <w:t xml:space="preserve"> </w:t>
      </w:r>
      <w:r w:rsidRPr="00674764">
        <w:t>A more formal co-integration definition exists in Engle and Granger (1987).</w:t>
      </w:r>
    </w:p>
  </w:footnote>
  <w:footnote w:id="13">
    <w:p w:rsidR="004E4447" w:rsidRPr="00EF2FE8" w:rsidRDefault="004E4447" w:rsidP="00EF2FE8">
      <w:pPr>
        <w:pStyle w:val="DipnotMetni"/>
        <w:jc w:val="both"/>
        <w:rPr>
          <w:lang w:val="tr-TR"/>
        </w:rPr>
      </w:pPr>
      <w:r>
        <w:rPr>
          <w:rStyle w:val="DipnotBavurusu"/>
        </w:rPr>
        <w:footnoteRef/>
      </w:r>
      <w:r>
        <w:t xml:space="preserve"> </w:t>
      </w:r>
      <w:r w:rsidRPr="00EF2FE8">
        <w:t>Also under macroeconomics context, Vector Autoregression (VAR) and Structural Vector Autoregression (SVAR) models are analyzed under stable errors where the disturbances in one or more of the equations in the VAR form might have infinite variance for macro data (</w:t>
      </w:r>
      <w:proofErr w:type="spellStart"/>
      <w:r w:rsidRPr="00EF2FE8">
        <w:t>Hannsgen</w:t>
      </w:r>
      <w:proofErr w:type="spellEnd"/>
      <w:r w:rsidRPr="00EF2FE8">
        <w:t xml:space="preserve"> ,2008; </w:t>
      </w:r>
      <w:proofErr w:type="spellStart"/>
      <w:r w:rsidRPr="00EF2FE8">
        <w:t>Zarepour</w:t>
      </w:r>
      <w:proofErr w:type="spellEnd"/>
      <w:r w:rsidRPr="00EF2FE8">
        <w:t xml:space="preserve"> and </w:t>
      </w:r>
      <w:proofErr w:type="spellStart"/>
      <w:r w:rsidRPr="00EF2FE8">
        <w:t>Roknossadati</w:t>
      </w:r>
      <w:proofErr w:type="spellEnd"/>
      <w:r w:rsidRPr="00EF2FE8">
        <w:t xml:space="preserve">, 2008; </w:t>
      </w:r>
      <w:proofErr w:type="spellStart"/>
      <w:r w:rsidRPr="00EF2FE8">
        <w:t>Hannsgen</w:t>
      </w:r>
      <w:proofErr w:type="spellEnd"/>
      <w:r w:rsidRPr="00EF2FE8">
        <w:t>, 2011).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447" w:rsidRPr="00D31123" w:rsidRDefault="004E4447">
    <w:pPr>
      <w:pStyle w:val="stbilgi"/>
      <w:rPr>
        <w:i/>
        <w:iCs/>
        <w:color w:val="0095CA"/>
        <w:sz w:val="22"/>
      </w:rPr>
    </w:pPr>
    <w:proofErr w:type="spellStart"/>
    <w:r w:rsidRPr="000D384F">
      <w:rPr>
        <w:iCs/>
        <w:color w:val="0095CA"/>
        <w:sz w:val="22"/>
      </w:rPr>
      <w:t>Serttaş</w:t>
    </w:r>
    <w:proofErr w:type="spellEnd"/>
    <w:r w:rsidRPr="00866F11">
      <w:rPr>
        <w:i/>
        <w:iCs/>
        <w:color w:val="0095CA"/>
        <w:sz w:val="22"/>
      </w:rPr>
      <w:t>-</w:t>
    </w:r>
    <w:r w:rsidRPr="000D384F">
      <w:rPr>
        <w:i/>
        <w:iCs/>
        <w:color w:val="0095CA"/>
        <w:sz w:val="22"/>
      </w:rPr>
      <w:t>Infinite-Variance Error Structure in Finance and Economics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447" w:rsidRPr="00D31123" w:rsidRDefault="004E4447">
    <w:pPr>
      <w:pStyle w:val="stbilgi"/>
      <w:jc w:val="right"/>
    </w:pPr>
    <w:r w:rsidRPr="00D31123">
      <w:rPr>
        <w:i/>
        <w:iCs/>
        <w:color w:val="0095CA"/>
        <w:sz w:val="22"/>
      </w:rPr>
      <w:t>International Econometric Review (IER)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3F46"/>
    <w:multiLevelType w:val="multilevel"/>
    <w:tmpl w:val="2B188482"/>
    <w:lvl w:ilvl="0">
      <w:start w:val="3"/>
      <w:numFmt w:val="decimal"/>
      <w:lvlText w:val="%1."/>
      <w:lvlJc w:val="left"/>
      <w:pPr>
        <w:tabs>
          <w:tab w:val="num" w:pos="600"/>
        </w:tabs>
        <w:ind w:left="600" w:hanging="600"/>
      </w:pPr>
      <w:rPr>
        <w:rFonts w:hint="default"/>
      </w:rPr>
    </w:lvl>
    <w:lvl w:ilvl="1">
      <w:start w:val="2"/>
      <w:numFmt w:val="decimal"/>
      <w:lvlText w:val="%1.%2."/>
      <w:lvlJc w:val="left"/>
      <w:pPr>
        <w:tabs>
          <w:tab w:val="num" w:pos="2033"/>
        </w:tabs>
        <w:ind w:left="2033" w:hanging="600"/>
      </w:pPr>
      <w:rPr>
        <w:rFonts w:hint="default"/>
      </w:rPr>
    </w:lvl>
    <w:lvl w:ilvl="2">
      <w:start w:val="1"/>
      <w:numFmt w:val="decimal"/>
      <w:lvlText w:val="%1.%2.%3."/>
      <w:lvlJc w:val="left"/>
      <w:pPr>
        <w:tabs>
          <w:tab w:val="num" w:pos="3586"/>
        </w:tabs>
        <w:ind w:left="3586" w:hanging="720"/>
      </w:pPr>
      <w:rPr>
        <w:rFonts w:hint="default"/>
      </w:rPr>
    </w:lvl>
    <w:lvl w:ilvl="3">
      <w:start w:val="1"/>
      <w:numFmt w:val="decimal"/>
      <w:lvlText w:val="%1.%2.%3.%4."/>
      <w:lvlJc w:val="left"/>
      <w:pPr>
        <w:tabs>
          <w:tab w:val="num" w:pos="5019"/>
        </w:tabs>
        <w:ind w:left="5019" w:hanging="720"/>
      </w:pPr>
      <w:rPr>
        <w:rFonts w:hint="default"/>
      </w:rPr>
    </w:lvl>
    <w:lvl w:ilvl="4">
      <w:start w:val="1"/>
      <w:numFmt w:val="decimal"/>
      <w:lvlText w:val="%1.%2.%3.%4.%5."/>
      <w:lvlJc w:val="left"/>
      <w:pPr>
        <w:tabs>
          <w:tab w:val="num" w:pos="6812"/>
        </w:tabs>
        <w:ind w:left="6812" w:hanging="1080"/>
      </w:pPr>
      <w:rPr>
        <w:rFonts w:hint="default"/>
      </w:rPr>
    </w:lvl>
    <w:lvl w:ilvl="5">
      <w:start w:val="1"/>
      <w:numFmt w:val="decimal"/>
      <w:lvlText w:val="%1.%2.%3.%4.%5.%6."/>
      <w:lvlJc w:val="left"/>
      <w:pPr>
        <w:tabs>
          <w:tab w:val="num" w:pos="8245"/>
        </w:tabs>
        <w:ind w:left="8245" w:hanging="1080"/>
      </w:pPr>
      <w:rPr>
        <w:rFonts w:hint="default"/>
      </w:rPr>
    </w:lvl>
    <w:lvl w:ilvl="6">
      <w:start w:val="1"/>
      <w:numFmt w:val="decimal"/>
      <w:lvlText w:val="%1.%2.%3.%4.%5.%6.%7."/>
      <w:lvlJc w:val="left"/>
      <w:pPr>
        <w:tabs>
          <w:tab w:val="num" w:pos="10038"/>
        </w:tabs>
        <w:ind w:left="10038" w:hanging="1440"/>
      </w:pPr>
      <w:rPr>
        <w:rFonts w:hint="default"/>
      </w:rPr>
    </w:lvl>
    <w:lvl w:ilvl="7">
      <w:start w:val="1"/>
      <w:numFmt w:val="decimal"/>
      <w:lvlText w:val="%1.%2.%3.%4.%5.%6.%7.%8."/>
      <w:lvlJc w:val="left"/>
      <w:pPr>
        <w:tabs>
          <w:tab w:val="num" w:pos="11471"/>
        </w:tabs>
        <w:ind w:left="11471" w:hanging="1440"/>
      </w:pPr>
      <w:rPr>
        <w:rFonts w:hint="default"/>
      </w:rPr>
    </w:lvl>
    <w:lvl w:ilvl="8">
      <w:start w:val="1"/>
      <w:numFmt w:val="decimal"/>
      <w:lvlText w:val="%1.%2.%3.%4.%5.%6.%7.%8.%9."/>
      <w:lvlJc w:val="left"/>
      <w:pPr>
        <w:tabs>
          <w:tab w:val="num" w:pos="13264"/>
        </w:tabs>
        <w:ind w:left="13264" w:hanging="1800"/>
      </w:pPr>
      <w:rPr>
        <w:rFonts w:hint="default"/>
      </w:rPr>
    </w:lvl>
  </w:abstractNum>
  <w:abstractNum w:abstractNumId="1">
    <w:nsid w:val="04BD666A"/>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
    <w:nsid w:val="1E097357"/>
    <w:multiLevelType w:val="hybridMultilevel"/>
    <w:tmpl w:val="087847E8"/>
    <w:lvl w:ilvl="0" w:tplc="04090001">
      <w:start w:val="1"/>
      <w:numFmt w:val="bullet"/>
      <w:lvlText w:val=""/>
      <w:lvlJc w:val="left"/>
      <w:pPr>
        <w:tabs>
          <w:tab w:val="num" w:pos="720"/>
        </w:tabs>
        <w:ind w:left="720" w:hanging="360"/>
      </w:pPr>
      <w:rPr>
        <w:rFonts w:ascii="Symbol" w:hAnsi="Symbol" w:cs="Symbol" w:hint="default"/>
      </w:rPr>
    </w:lvl>
    <w:lvl w:ilvl="1" w:tplc="1E949502">
      <w:start w:val="1"/>
      <w:numFmt w:val="bullet"/>
      <w:lvlText w:val=""/>
      <w:lvlJc w:val="left"/>
      <w:pPr>
        <w:tabs>
          <w:tab w:val="num" w:pos="1440"/>
        </w:tabs>
        <w:ind w:left="1440" w:hanging="360"/>
      </w:pPr>
      <w:rPr>
        <w:rFonts w:ascii="Wingdings" w:hAnsi="Wingdings" w:cs="Wingdings" w:hint="default"/>
        <w:color w:val="auto"/>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36FC1197"/>
    <w:multiLevelType w:val="hybridMultilevel"/>
    <w:tmpl w:val="77AC81D8"/>
    <w:lvl w:ilvl="0" w:tplc="B5203324">
      <w:start w:val="759"/>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427B17CA"/>
    <w:multiLevelType w:val="hybridMultilevel"/>
    <w:tmpl w:val="4F6AEFB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447B72F8"/>
    <w:multiLevelType w:val="hybridMultilevel"/>
    <w:tmpl w:val="7436D0F2"/>
    <w:lvl w:ilvl="0" w:tplc="B3AA0684">
      <w:start w:val="776"/>
      <w:numFmt w:val="decimal"/>
      <w:lvlText w:val="%1"/>
      <w:lvlJc w:val="left"/>
      <w:pPr>
        <w:tabs>
          <w:tab w:val="num" w:pos="1800"/>
        </w:tabs>
        <w:ind w:left="1800" w:hanging="14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46212FAB"/>
    <w:multiLevelType w:val="hybridMultilevel"/>
    <w:tmpl w:val="D84C7F5A"/>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7">
    <w:nsid w:val="47C17BAB"/>
    <w:multiLevelType w:val="multilevel"/>
    <w:tmpl w:val="2C8C742E"/>
    <w:lvl w:ilvl="0">
      <w:start w:val="2"/>
      <w:numFmt w:val="decimal"/>
      <w:lvlText w:val="%1."/>
      <w:lvlJc w:val="left"/>
      <w:pPr>
        <w:tabs>
          <w:tab w:val="num" w:pos="480"/>
        </w:tabs>
        <w:ind w:left="480" w:hanging="480"/>
      </w:pPr>
      <w:rPr>
        <w:rFonts w:hint="default"/>
      </w:rPr>
    </w:lvl>
    <w:lvl w:ilvl="1">
      <w:start w:val="5"/>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55084DF7"/>
    <w:multiLevelType w:val="multilevel"/>
    <w:tmpl w:val="6AC2ED8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582F447B"/>
    <w:multiLevelType w:val="multilevel"/>
    <w:tmpl w:val="EA5ED048"/>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62F7693F"/>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63F5010E"/>
    <w:multiLevelType w:val="hybridMultilevel"/>
    <w:tmpl w:val="632037CE"/>
    <w:lvl w:ilvl="0" w:tplc="22A6A870">
      <w:start w:val="87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5"/>
  </w:num>
  <w:num w:numId="2">
    <w:abstractNumId w:val="3"/>
  </w:num>
  <w:num w:numId="3">
    <w:abstractNumId w:val="11"/>
  </w:num>
  <w:num w:numId="4">
    <w:abstractNumId w:val="4"/>
  </w:num>
  <w:num w:numId="5">
    <w:abstractNumId w:val="6"/>
  </w:num>
  <w:num w:numId="6">
    <w:abstractNumId w:val="10"/>
  </w:num>
  <w:num w:numId="7">
    <w:abstractNumId w:val="1"/>
  </w:num>
  <w:num w:numId="8">
    <w:abstractNumId w:val="2"/>
  </w:num>
  <w:num w:numId="9">
    <w:abstractNumId w:val="9"/>
  </w:num>
  <w:num w:numId="10">
    <w:abstractNumId w:val="7"/>
  </w:num>
  <w:num w:numId="11">
    <w:abstractNumId w:val="8"/>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hyphenationZone w:val="425"/>
  <w:doNotHyphenateCaps/>
  <w:evenAndOddHeaders/>
  <w:characterSpacingControl w:val="doNotCompress"/>
  <w:hdrShapeDefaults>
    <o:shapedefaults v:ext="edit" spidmax="39938"/>
  </w:hdrShapeDefaults>
  <w:footnotePr>
    <w:footnote w:id="-1"/>
    <w:footnote w:id="0"/>
  </w:footnotePr>
  <w:endnotePr>
    <w:endnote w:id="-1"/>
    <w:endnote w:id="0"/>
  </w:endnotePr>
  <w:compat/>
  <w:rsids>
    <w:rsidRoot w:val="00C261DC"/>
    <w:rsid w:val="00024194"/>
    <w:rsid w:val="000516BD"/>
    <w:rsid w:val="00073E09"/>
    <w:rsid w:val="00087BFB"/>
    <w:rsid w:val="000C296A"/>
    <w:rsid w:val="000D384F"/>
    <w:rsid w:val="00110C43"/>
    <w:rsid w:val="00111B0F"/>
    <w:rsid w:val="00113111"/>
    <w:rsid w:val="00135EEF"/>
    <w:rsid w:val="001625EC"/>
    <w:rsid w:val="00192F70"/>
    <w:rsid w:val="001A4D75"/>
    <w:rsid w:val="001C325B"/>
    <w:rsid w:val="001C589C"/>
    <w:rsid w:val="001F1673"/>
    <w:rsid w:val="001F56DB"/>
    <w:rsid w:val="001F5A60"/>
    <w:rsid w:val="002204E2"/>
    <w:rsid w:val="0023455B"/>
    <w:rsid w:val="00234A3E"/>
    <w:rsid w:val="00252CFA"/>
    <w:rsid w:val="0025469D"/>
    <w:rsid w:val="00271B19"/>
    <w:rsid w:val="002724D3"/>
    <w:rsid w:val="002B13F4"/>
    <w:rsid w:val="002D7A21"/>
    <w:rsid w:val="00346125"/>
    <w:rsid w:val="00347199"/>
    <w:rsid w:val="00356E19"/>
    <w:rsid w:val="00376A13"/>
    <w:rsid w:val="003B198C"/>
    <w:rsid w:val="003C4E23"/>
    <w:rsid w:val="003E3B0B"/>
    <w:rsid w:val="003E6606"/>
    <w:rsid w:val="00431E24"/>
    <w:rsid w:val="00461130"/>
    <w:rsid w:val="00463616"/>
    <w:rsid w:val="00477B2C"/>
    <w:rsid w:val="0048372B"/>
    <w:rsid w:val="00497EFB"/>
    <w:rsid w:val="004D06D3"/>
    <w:rsid w:val="004D5E2D"/>
    <w:rsid w:val="004E4447"/>
    <w:rsid w:val="005074BB"/>
    <w:rsid w:val="00542C92"/>
    <w:rsid w:val="00543F08"/>
    <w:rsid w:val="00564F54"/>
    <w:rsid w:val="00593901"/>
    <w:rsid w:val="005A0F23"/>
    <w:rsid w:val="005A3E1F"/>
    <w:rsid w:val="005A610F"/>
    <w:rsid w:val="005B0089"/>
    <w:rsid w:val="005C1A5A"/>
    <w:rsid w:val="005D4A62"/>
    <w:rsid w:val="005E19CF"/>
    <w:rsid w:val="005F105B"/>
    <w:rsid w:val="0063694A"/>
    <w:rsid w:val="006533BB"/>
    <w:rsid w:val="00663B94"/>
    <w:rsid w:val="00664A7C"/>
    <w:rsid w:val="00674764"/>
    <w:rsid w:val="00680005"/>
    <w:rsid w:val="006C79AC"/>
    <w:rsid w:val="006D28C5"/>
    <w:rsid w:val="006E0FEF"/>
    <w:rsid w:val="006F4E20"/>
    <w:rsid w:val="00764FBC"/>
    <w:rsid w:val="0078536C"/>
    <w:rsid w:val="00792BE7"/>
    <w:rsid w:val="007939F9"/>
    <w:rsid w:val="007A292F"/>
    <w:rsid w:val="007B0F00"/>
    <w:rsid w:val="007E06A7"/>
    <w:rsid w:val="00846692"/>
    <w:rsid w:val="00850B83"/>
    <w:rsid w:val="00851941"/>
    <w:rsid w:val="00851BEC"/>
    <w:rsid w:val="00862AE2"/>
    <w:rsid w:val="008824DB"/>
    <w:rsid w:val="008A0306"/>
    <w:rsid w:val="008A6BAB"/>
    <w:rsid w:val="008E32B3"/>
    <w:rsid w:val="00902ACB"/>
    <w:rsid w:val="00912443"/>
    <w:rsid w:val="0092669E"/>
    <w:rsid w:val="0094529F"/>
    <w:rsid w:val="00947F27"/>
    <w:rsid w:val="00951EA7"/>
    <w:rsid w:val="00956627"/>
    <w:rsid w:val="009667B2"/>
    <w:rsid w:val="00987600"/>
    <w:rsid w:val="00997AD3"/>
    <w:rsid w:val="009A5568"/>
    <w:rsid w:val="009B585D"/>
    <w:rsid w:val="009C11AD"/>
    <w:rsid w:val="009C5E41"/>
    <w:rsid w:val="009D468B"/>
    <w:rsid w:val="009D5DB7"/>
    <w:rsid w:val="009E45C6"/>
    <w:rsid w:val="009E7C3B"/>
    <w:rsid w:val="00A206CF"/>
    <w:rsid w:val="00A26EAC"/>
    <w:rsid w:val="00A330BD"/>
    <w:rsid w:val="00A37775"/>
    <w:rsid w:val="00A45B8A"/>
    <w:rsid w:val="00A6048F"/>
    <w:rsid w:val="00A64020"/>
    <w:rsid w:val="00A67517"/>
    <w:rsid w:val="00A878DA"/>
    <w:rsid w:val="00AC0956"/>
    <w:rsid w:val="00AC7942"/>
    <w:rsid w:val="00AF65BE"/>
    <w:rsid w:val="00AF7B7A"/>
    <w:rsid w:val="00B0481E"/>
    <w:rsid w:val="00B14EA8"/>
    <w:rsid w:val="00B22D7C"/>
    <w:rsid w:val="00B26E86"/>
    <w:rsid w:val="00B57B64"/>
    <w:rsid w:val="00BD0DF1"/>
    <w:rsid w:val="00BD2EF7"/>
    <w:rsid w:val="00C261DC"/>
    <w:rsid w:val="00C275F8"/>
    <w:rsid w:val="00C426AF"/>
    <w:rsid w:val="00C6074E"/>
    <w:rsid w:val="00C728E7"/>
    <w:rsid w:val="00CA43AC"/>
    <w:rsid w:val="00D04163"/>
    <w:rsid w:val="00D24067"/>
    <w:rsid w:val="00D31123"/>
    <w:rsid w:val="00D31B25"/>
    <w:rsid w:val="00D322A4"/>
    <w:rsid w:val="00D43EA0"/>
    <w:rsid w:val="00D460C7"/>
    <w:rsid w:val="00DB1F72"/>
    <w:rsid w:val="00DB6F1B"/>
    <w:rsid w:val="00DF6B0C"/>
    <w:rsid w:val="00E20F32"/>
    <w:rsid w:val="00E2752E"/>
    <w:rsid w:val="00E40A56"/>
    <w:rsid w:val="00E443D0"/>
    <w:rsid w:val="00E51B48"/>
    <w:rsid w:val="00E6460F"/>
    <w:rsid w:val="00E84D9C"/>
    <w:rsid w:val="00E94AFB"/>
    <w:rsid w:val="00EA3015"/>
    <w:rsid w:val="00EB5529"/>
    <w:rsid w:val="00EC34F4"/>
    <w:rsid w:val="00ED0630"/>
    <w:rsid w:val="00ED2E6E"/>
    <w:rsid w:val="00EF2FE8"/>
    <w:rsid w:val="00F006A4"/>
    <w:rsid w:val="00F20F6B"/>
    <w:rsid w:val="00F251B0"/>
    <w:rsid w:val="00F33C71"/>
    <w:rsid w:val="00F36780"/>
    <w:rsid w:val="00F554B6"/>
    <w:rsid w:val="00F60897"/>
    <w:rsid w:val="00FB2365"/>
    <w:rsid w:val="00FB432C"/>
    <w:rsid w:val="00FB475D"/>
    <w:rsid w:val="00FC284D"/>
    <w:rsid w:val="00FE1F3C"/>
    <w:rsid w:val="00FE25D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FE8"/>
    <w:rPr>
      <w:sz w:val="24"/>
      <w:szCs w:val="24"/>
      <w:lang w:val="en-US" w:eastAsia="en-US"/>
    </w:rPr>
  </w:style>
  <w:style w:type="paragraph" w:styleId="Balk1">
    <w:name w:val="heading 1"/>
    <w:basedOn w:val="Normal"/>
    <w:next w:val="Normal"/>
    <w:qFormat/>
    <w:rsid w:val="00E6460F"/>
    <w:pPr>
      <w:keepNext/>
      <w:jc w:val="center"/>
      <w:outlineLvl w:val="0"/>
    </w:pPr>
    <w:rPr>
      <w:b/>
      <w:bCs/>
      <w:lang w:val="en-GB"/>
    </w:rPr>
  </w:style>
  <w:style w:type="paragraph" w:styleId="Balk2">
    <w:name w:val="heading 2"/>
    <w:basedOn w:val="Normal"/>
    <w:next w:val="Normal"/>
    <w:qFormat/>
    <w:rsid w:val="00E6460F"/>
    <w:pPr>
      <w:keepNext/>
      <w:outlineLvl w:val="1"/>
    </w:pPr>
    <w:rPr>
      <w:b/>
      <w:bCs/>
      <w:lang w:val="en-GB"/>
    </w:rPr>
  </w:style>
  <w:style w:type="paragraph" w:styleId="Balk3">
    <w:name w:val="heading 3"/>
    <w:basedOn w:val="Normal"/>
    <w:next w:val="Normal"/>
    <w:qFormat/>
    <w:rsid w:val="00E6460F"/>
    <w:pPr>
      <w:keepNext/>
      <w:spacing w:before="240"/>
      <w:outlineLvl w:val="2"/>
    </w:pPr>
    <w:rPr>
      <w:rFonts w:cs="Arial"/>
      <w:b/>
      <w:bCs/>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semiHidden/>
    <w:rsid w:val="00E6460F"/>
    <w:rPr>
      <w:vertAlign w:val="superscript"/>
    </w:rPr>
  </w:style>
  <w:style w:type="character" w:styleId="Kpr">
    <w:name w:val="Hyperlink"/>
    <w:basedOn w:val="VarsaylanParagrafYazTipi"/>
    <w:rsid w:val="00E6460F"/>
    <w:rPr>
      <w:color w:val="0000FF"/>
      <w:u w:val="single"/>
    </w:rPr>
  </w:style>
  <w:style w:type="paragraph" w:styleId="DipnotMetni">
    <w:name w:val="footnote text"/>
    <w:basedOn w:val="Normal"/>
    <w:semiHidden/>
    <w:rsid w:val="00E6460F"/>
    <w:rPr>
      <w:sz w:val="20"/>
      <w:szCs w:val="20"/>
    </w:rPr>
  </w:style>
  <w:style w:type="character" w:styleId="SayfaNumaras">
    <w:name w:val="page number"/>
    <w:basedOn w:val="VarsaylanParagrafYazTipi"/>
    <w:rsid w:val="00E6460F"/>
  </w:style>
  <w:style w:type="paragraph" w:styleId="Altbilgi">
    <w:name w:val="footer"/>
    <w:basedOn w:val="Normal"/>
    <w:link w:val="AltbilgiChar"/>
    <w:uiPriority w:val="99"/>
    <w:rsid w:val="00E6460F"/>
    <w:pPr>
      <w:tabs>
        <w:tab w:val="center" w:pos="4536"/>
        <w:tab w:val="right" w:pos="9072"/>
      </w:tabs>
    </w:pPr>
  </w:style>
  <w:style w:type="paragraph" w:styleId="GvdeMetni">
    <w:name w:val="Body Text"/>
    <w:basedOn w:val="Normal"/>
    <w:rsid w:val="00E6460F"/>
    <w:pPr>
      <w:jc w:val="center"/>
    </w:pPr>
    <w:rPr>
      <w:b/>
      <w:sz w:val="28"/>
      <w:lang w:val="en-GB"/>
    </w:rPr>
  </w:style>
  <w:style w:type="paragraph" w:styleId="stbilgi">
    <w:name w:val="header"/>
    <w:basedOn w:val="Normal"/>
    <w:link w:val="stbilgiChar"/>
    <w:uiPriority w:val="99"/>
    <w:rsid w:val="00E6460F"/>
    <w:pPr>
      <w:tabs>
        <w:tab w:val="center" w:pos="4536"/>
        <w:tab w:val="right" w:pos="9072"/>
      </w:tabs>
    </w:pPr>
  </w:style>
  <w:style w:type="paragraph" w:styleId="GvdeMetniGirintisi">
    <w:name w:val="Body Text Indent"/>
    <w:basedOn w:val="Normal"/>
    <w:rsid w:val="00E6460F"/>
    <w:pPr>
      <w:ind w:left="540" w:hanging="540"/>
    </w:pPr>
    <w:rPr>
      <w:lang w:val="en-GB"/>
    </w:rPr>
  </w:style>
  <w:style w:type="character" w:styleId="zlenenKpr">
    <w:name w:val="FollowedHyperlink"/>
    <w:basedOn w:val="VarsaylanParagrafYazTipi"/>
    <w:rsid w:val="00E6460F"/>
    <w:rPr>
      <w:color w:val="800080"/>
      <w:u w:val="single"/>
    </w:rPr>
  </w:style>
  <w:style w:type="paragraph" w:styleId="Kaynaka">
    <w:name w:val="table of authorities"/>
    <w:basedOn w:val="Normal"/>
    <w:next w:val="Normal"/>
    <w:autoRedefine/>
    <w:semiHidden/>
    <w:rsid w:val="00BD0DF1"/>
    <w:pPr>
      <w:spacing w:beforeLines="120" w:afterLines="120"/>
      <w:ind w:left="540" w:hanging="540"/>
      <w:jc w:val="both"/>
    </w:pPr>
    <w:rPr>
      <w:rFonts w:eastAsia="Batang"/>
      <w:lang w:val="en-GB" w:eastAsia="ko-KR"/>
    </w:rPr>
  </w:style>
  <w:style w:type="paragraph" w:customStyle="1" w:styleId="Balk">
    <w:name w:val="Başlık"/>
    <w:basedOn w:val="Normal"/>
    <w:rsid w:val="00E6460F"/>
    <w:pPr>
      <w:spacing w:before="120" w:line="252" w:lineRule="auto"/>
      <w:ind w:left="993" w:hanging="993"/>
      <w:jc w:val="both"/>
    </w:pPr>
    <w:rPr>
      <w:rFonts w:ascii="ElegaGarmnd BT" w:hAnsi="ElegaGarmnd BT"/>
      <w:b/>
      <w:snapToGrid w:val="0"/>
      <w:sz w:val="23"/>
      <w:szCs w:val="20"/>
      <w:lang w:val="tr-TR" w:eastAsia="tr-TR"/>
    </w:rPr>
  </w:style>
  <w:style w:type="paragraph" w:styleId="GvdeMetni2">
    <w:name w:val="Body Text 2"/>
    <w:basedOn w:val="Normal"/>
    <w:rsid w:val="00E6460F"/>
    <w:pPr>
      <w:jc w:val="both"/>
    </w:pPr>
    <w:rPr>
      <w:lang w:val="fr-FR"/>
    </w:rPr>
  </w:style>
  <w:style w:type="character" w:customStyle="1" w:styleId="AltbilgiChar">
    <w:name w:val="Altbilgi Char"/>
    <w:basedOn w:val="VarsaylanParagrafYazTipi"/>
    <w:link w:val="Altbilgi"/>
    <w:uiPriority w:val="99"/>
    <w:rsid w:val="00FC284D"/>
    <w:rPr>
      <w:sz w:val="24"/>
      <w:szCs w:val="24"/>
      <w:lang w:val="en-US" w:eastAsia="en-US"/>
    </w:rPr>
  </w:style>
  <w:style w:type="character" w:customStyle="1" w:styleId="stbilgiChar">
    <w:name w:val="Üstbilgi Char"/>
    <w:basedOn w:val="VarsaylanParagrafYazTipi"/>
    <w:link w:val="stbilgi"/>
    <w:uiPriority w:val="99"/>
    <w:rsid w:val="00FC284D"/>
    <w:rPr>
      <w:sz w:val="24"/>
      <w:szCs w:val="24"/>
      <w:lang w:val="en-US" w:eastAsia="en-US"/>
    </w:rPr>
  </w:style>
  <w:style w:type="paragraph" w:customStyle="1" w:styleId="Style10">
    <w:name w:val="Style10"/>
    <w:basedOn w:val="Normal"/>
    <w:rsid w:val="006D28C5"/>
    <w:pPr>
      <w:widowControl w:val="0"/>
      <w:autoSpaceDE w:val="0"/>
      <w:autoSpaceDN w:val="0"/>
      <w:adjustRightInd w:val="0"/>
      <w:spacing w:line="433" w:lineRule="exact"/>
      <w:jc w:val="both"/>
    </w:pPr>
    <w:rPr>
      <w:lang w:val="en-GB" w:eastAsia="en-GB"/>
    </w:rPr>
  </w:style>
  <w:style w:type="paragraph" w:customStyle="1" w:styleId="Style11">
    <w:name w:val="Style11"/>
    <w:basedOn w:val="Normal"/>
    <w:rsid w:val="006D28C5"/>
    <w:pPr>
      <w:widowControl w:val="0"/>
      <w:autoSpaceDE w:val="0"/>
      <w:autoSpaceDN w:val="0"/>
      <w:adjustRightInd w:val="0"/>
      <w:spacing w:line="434" w:lineRule="exact"/>
      <w:ind w:firstLine="355"/>
      <w:jc w:val="both"/>
    </w:pPr>
    <w:rPr>
      <w:lang w:val="en-GB" w:eastAsia="en-GB"/>
    </w:rPr>
  </w:style>
  <w:style w:type="character" w:customStyle="1" w:styleId="FontStyle59">
    <w:name w:val="Font Style59"/>
    <w:basedOn w:val="VarsaylanParagrafYazTipi"/>
    <w:rsid w:val="006D28C5"/>
    <w:rPr>
      <w:rFonts w:ascii="Times New Roman" w:hAnsi="Times New Roman" w:cs="Times New Roman"/>
      <w:b/>
      <w:bCs/>
      <w:i/>
      <w:iCs/>
      <w:spacing w:val="10"/>
      <w:sz w:val="22"/>
      <w:szCs w:val="22"/>
    </w:rPr>
  </w:style>
  <w:style w:type="character" w:customStyle="1" w:styleId="FontStyle66">
    <w:name w:val="Font Style66"/>
    <w:basedOn w:val="VarsaylanParagrafYazTipi"/>
    <w:rsid w:val="006D28C5"/>
    <w:rPr>
      <w:rFonts w:ascii="Times New Roman" w:hAnsi="Times New Roman" w:cs="Times New Roman"/>
      <w:sz w:val="22"/>
      <w:szCs w:val="22"/>
    </w:rPr>
  </w:style>
  <w:style w:type="character" w:styleId="YerTutucuMetni">
    <w:name w:val="Placeholder Text"/>
    <w:basedOn w:val="VarsaylanParagrafYazTipi"/>
    <w:uiPriority w:val="99"/>
    <w:semiHidden/>
    <w:rsid w:val="003B198C"/>
    <w:rPr>
      <w:color w:val="808080"/>
    </w:rPr>
  </w:style>
  <w:style w:type="paragraph" w:styleId="BalonMetni">
    <w:name w:val="Balloon Text"/>
    <w:basedOn w:val="Normal"/>
    <w:link w:val="BalonMetniChar"/>
    <w:uiPriority w:val="99"/>
    <w:semiHidden/>
    <w:unhideWhenUsed/>
    <w:rsid w:val="003B198C"/>
    <w:rPr>
      <w:rFonts w:ascii="Tahoma" w:hAnsi="Tahoma" w:cs="Tahoma"/>
      <w:sz w:val="16"/>
      <w:szCs w:val="16"/>
    </w:rPr>
  </w:style>
  <w:style w:type="character" w:customStyle="1" w:styleId="BalonMetniChar">
    <w:name w:val="Balon Metni Char"/>
    <w:basedOn w:val="VarsaylanParagrafYazTipi"/>
    <w:link w:val="BalonMetni"/>
    <w:uiPriority w:val="99"/>
    <w:semiHidden/>
    <w:rsid w:val="003B198C"/>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eas.repec.org/p/eer/wpalle/10-06e.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eas.repec.org/s/eee/jbfina.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deas.repec.org/a/eee/jbfina/v37y2013i7p2546-2559.html" TargetMode="External"/><Relationship Id="rId4" Type="http://schemas.openxmlformats.org/officeDocument/2006/relationships/settings" Target="settings.xml"/><Relationship Id="rId9" Type="http://schemas.openxmlformats.org/officeDocument/2006/relationships/hyperlink" Target="https://ideas.repec.org/s/eer/wpalle.htm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foserttas@ybu.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31B78D-73B3-4000-A5C6-38F711E14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10</Pages>
  <Words>4367</Words>
  <Characters>24898</Characters>
  <Application>Microsoft Office Word</Application>
  <DocSecurity>0</DocSecurity>
  <Lines>207</Lines>
  <Paragraphs>58</Paragraphs>
  <ScaleCrop>false</ScaleCrop>
  <HeadingPairs>
    <vt:vector size="6" baseType="variant">
      <vt:variant>
        <vt:lpstr>Konu Başlığı</vt:lpstr>
      </vt:variant>
      <vt:variant>
        <vt:i4>1</vt:i4>
      </vt:variant>
      <vt:variant>
        <vt:lpstr>Title</vt:lpstr>
      </vt:variant>
      <vt:variant>
        <vt:i4>1</vt:i4>
      </vt:variant>
      <vt:variant>
        <vt:lpstr>Headings</vt:lpstr>
      </vt:variant>
      <vt:variant>
        <vt:i4>2</vt:i4>
      </vt:variant>
    </vt:vector>
  </HeadingPairs>
  <TitlesOfParts>
    <vt:vector size="4" baseType="lpstr">
      <vt:lpstr>Prof</vt:lpstr>
      <vt:lpstr>Prof</vt:lpstr>
      <vt:lpstr>Fatma Özgü Serttaş(</vt:lpstr>
      <vt:lpstr>ABSTRACT</vt:lpstr>
    </vt:vector>
  </TitlesOfParts>
  <Company>efst</Company>
  <LinksUpToDate>false</LinksUpToDate>
  <CharactersWithSpaces>29207</CharactersWithSpaces>
  <SharedDoc>false</SharedDoc>
  <HLinks>
    <vt:vector size="42" baseType="variant">
      <vt:variant>
        <vt:i4>1376269</vt:i4>
      </vt:variant>
      <vt:variant>
        <vt:i4>21</vt:i4>
      </vt:variant>
      <vt:variant>
        <vt:i4>0</vt:i4>
      </vt:variant>
      <vt:variant>
        <vt:i4>5</vt:i4>
      </vt:variant>
      <vt:variant>
        <vt:lpwstr>http://www.stern.nyu.edu/fin/workpapers/papers99/wpa99061.pdf</vt:lpwstr>
      </vt:variant>
      <vt:variant>
        <vt:lpwstr/>
      </vt:variant>
      <vt:variant>
        <vt:i4>196702</vt:i4>
      </vt:variant>
      <vt:variant>
        <vt:i4>18</vt:i4>
      </vt:variant>
      <vt:variant>
        <vt:i4>0</vt:i4>
      </vt:variant>
      <vt:variant>
        <vt:i4>5</vt:i4>
      </vt:variant>
      <vt:variant>
        <vt:lpwstr>http://www.stat.berkeley.edu/~census/rothsag.pdf</vt:lpwstr>
      </vt:variant>
      <vt:variant>
        <vt:lpwstr/>
      </vt:variant>
      <vt:variant>
        <vt:i4>5767235</vt:i4>
      </vt:variant>
      <vt:variant>
        <vt:i4>15</vt:i4>
      </vt:variant>
      <vt:variant>
        <vt:i4>0</vt:i4>
      </vt:variant>
      <vt:variant>
        <vt:i4>5</vt:i4>
      </vt:variant>
      <vt:variant>
        <vt:lpwstr>http://cepa.newschool.edu/het/essays/sequence/seqhome.htm</vt:lpwstr>
      </vt:variant>
      <vt:variant>
        <vt:lpwstr/>
      </vt:variant>
      <vt:variant>
        <vt:i4>4456530</vt:i4>
      </vt:variant>
      <vt:variant>
        <vt:i4>12</vt:i4>
      </vt:variant>
      <vt:variant>
        <vt:i4>0</vt:i4>
      </vt:variant>
      <vt:variant>
        <vt:i4>5</vt:i4>
      </vt:variant>
      <vt:variant>
        <vt:lpwstr>http://arxiv.org/abs/0804.3173v6</vt:lpwstr>
      </vt:variant>
      <vt:variant>
        <vt:lpwstr/>
      </vt:variant>
      <vt:variant>
        <vt:i4>7143546</vt:i4>
      </vt:variant>
      <vt:variant>
        <vt:i4>3</vt:i4>
      </vt:variant>
      <vt:variant>
        <vt:i4>0</vt:i4>
      </vt:variant>
      <vt:variant>
        <vt:i4>5</vt:i4>
      </vt:variant>
      <vt:variant>
        <vt:lpwstr>http://www.aeaweb.org/jel/jel_class_system.php</vt:lpwstr>
      </vt:variant>
      <vt:variant>
        <vt:lpwstr/>
      </vt:variant>
      <vt:variant>
        <vt:i4>6946867</vt:i4>
      </vt:variant>
      <vt:variant>
        <vt:i4>0</vt:i4>
      </vt:variant>
      <vt:variant>
        <vt:i4>0</vt:i4>
      </vt:variant>
      <vt:variant>
        <vt:i4>5</vt:i4>
      </vt:variant>
      <vt:variant>
        <vt:lpwstr>http://www.aeaweb.org/jel/guide/jel.php</vt:lpwstr>
      </vt:variant>
      <vt:variant>
        <vt:lpwstr/>
      </vt:variant>
      <vt:variant>
        <vt:i4>6946835</vt:i4>
      </vt:variant>
      <vt:variant>
        <vt:i4>0</vt:i4>
      </vt:variant>
      <vt:variant>
        <vt:i4>0</vt:i4>
      </vt:variant>
      <vt:variant>
        <vt:i4>5</vt:i4>
      </vt:variant>
      <vt:variant>
        <vt:lpwstr>mailto:foserttas@ybu.edu.tr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dc:title>
  <dc:creator>djelatnik</dc:creator>
  <cp:lastModifiedBy>asos-</cp:lastModifiedBy>
  <cp:revision>5</cp:revision>
  <cp:lastPrinted>2003-05-15T04:54:00Z</cp:lastPrinted>
  <dcterms:created xsi:type="dcterms:W3CDTF">2018-02-11T08:33:00Z</dcterms:created>
  <dcterms:modified xsi:type="dcterms:W3CDTF">2018-02-11T20:28:00Z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-1741428757</vt:i4>
  </property>
  <property fmtid="{D5CDD505-2E9C-101B-9397-08002B2CF9AE}" pid="3" name="_EmailSubject">
    <vt:lpwstr>ekte gönd.</vt:lpwstr>
  </property>
  <property fmtid="{D5CDD505-2E9C-101B-9397-08002B2CF9AE}" pid="4" name="_AuthorEmail">
    <vt:lpwstr>can.aktan@yasar.edu.tr</vt:lpwstr>
  </property>
  <property fmtid="{D5CDD505-2E9C-101B-9397-08002B2CF9AE}" pid="5" name="_AuthorEmailDisplayName">
    <vt:lpwstr>Coşkun Can Aktan</vt:lpwstr>
  </property>
  <property fmtid="{D5CDD505-2E9C-101B-9397-08002B2CF9AE}" pid="6" name="_PreviousAdHocReviewCycleID">
    <vt:i4>-2106148744</vt:i4>
  </property>
  <property fmtid="{D5CDD505-2E9C-101B-9397-08002B2CF9AE}" pid="7" name="_ReviewingToolsShownOnce">
    <vt:lpwstr/>
  </property>
</Properties>
</file>