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7C4F5" w14:textId="1921C308" w:rsidR="00871C04" w:rsidRPr="00D4007C" w:rsidRDefault="00EA5319" w:rsidP="00204CA2">
      <w:pPr>
        <w:spacing w:line="480" w:lineRule="auto"/>
        <w:jc w:val="center"/>
        <w:rPr>
          <w:b/>
          <w:sz w:val="24"/>
          <w:szCs w:val="24"/>
        </w:rPr>
      </w:pPr>
      <w:r w:rsidRPr="00D4007C">
        <w:rPr>
          <w:b/>
          <w:sz w:val="24"/>
          <w:szCs w:val="24"/>
        </w:rPr>
        <w:t xml:space="preserve">THE </w:t>
      </w:r>
      <w:r w:rsidR="00C00B79" w:rsidRPr="00D4007C">
        <w:rPr>
          <w:b/>
          <w:sz w:val="24"/>
          <w:szCs w:val="24"/>
        </w:rPr>
        <w:t>ENDOMETRIUM IN PATIENTS WITH METABOLIC SYNDROME</w:t>
      </w:r>
    </w:p>
    <w:p w14:paraId="7C6E7C57" w14:textId="55CBC67F" w:rsidR="00EA5319" w:rsidRPr="00D4007C" w:rsidRDefault="00EA5319" w:rsidP="00EA5319">
      <w:pPr>
        <w:spacing w:line="480" w:lineRule="auto"/>
        <w:jc w:val="both"/>
        <w:rPr>
          <w:rFonts w:ascii="Calibri" w:hAnsi="Calibri" w:cs="Calibri"/>
          <w:b/>
          <w:sz w:val="24"/>
          <w:szCs w:val="24"/>
        </w:rPr>
      </w:pPr>
      <w:r w:rsidRPr="00D4007C">
        <w:rPr>
          <w:rFonts w:ascii="Calibri" w:hAnsi="Calibri" w:cs="Calibri"/>
          <w:b/>
          <w:sz w:val="24"/>
          <w:szCs w:val="24"/>
        </w:rPr>
        <w:t xml:space="preserve">* </w:t>
      </w:r>
      <w:proofErr w:type="spellStart"/>
      <w:r w:rsidRPr="00D4007C">
        <w:rPr>
          <w:rFonts w:ascii="Calibri" w:hAnsi="Calibri" w:cs="Calibri"/>
          <w:b/>
          <w:sz w:val="24"/>
          <w:szCs w:val="24"/>
        </w:rPr>
        <w:t>Özgül</w:t>
      </w:r>
      <w:proofErr w:type="spellEnd"/>
      <w:r w:rsidRPr="00D4007C">
        <w:rPr>
          <w:rFonts w:ascii="Calibri" w:hAnsi="Calibri" w:cs="Calibri"/>
          <w:b/>
          <w:sz w:val="24"/>
          <w:szCs w:val="24"/>
        </w:rPr>
        <w:t xml:space="preserve"> ÖZGAN ÇELİKEL, * *Y. </w:t>
      </w:r>
      <w:proofErr w:type="spellStart"/>
      <w:r w:rsidRPr="00D4007C">
        <w:rPr>
          <w:rFonts w:ascii="Calibri" w:hAnsi="Calibri" w:cs="Calibri"/>
          <w:b/>
          <w:sz w:val="24"/>
          <w:szCs w:val="24"/>
        </w:rPr>
        <w:t>Özlem</w:t>
      </w:r>
      <w:proofErr w:type="spellEnd"/>
      <w:r w:rsidRPr="00D4007C">
        <w:rPr>
          <w:rFonts w:ascii="Calibri" w:hAnsi="Calibri" w:cs="Calibri"/>
          <w:b/>
          <w:sz w:val="24"/>
          <w:szCs w:val="24"/>
        </w:rPr>
        <w:t xml:space="preserve"> BARAK </w:t>
      </w:r>
      <w:r w:rsidRPr="009C013F">
        <w:rPr>
          <w:rFonts w:ascii="Calibri" w:hAnsi="Calibri" w:cs="Calibri"/>
          <w:b/>
          <w:noProof/>
          <w:sz w:val="24"/>
          <w:szCs w:val="24"/>
        </w:rPr>
        <w:t>SERKANT</w:t>
      </w:r>
    </w:p>
    <w:p w14:paraId="59BB699A" w14:textId="7FAA63E4" w:rsidR="00EA5319" w:rsidRPr="00D4007C" w:rsidRDefault="00EA5319" w:rsidP="00EA5319">
      <w:pPr>
        <w:spacing w:line="240" w:lineRule="auto"/>
        <w:rPr>
          <w:rFonts w:ascii="Calibri" w:hAnsi="Calibri" w:cs="Calibri"/>
          <w:b/>
        </w:rPr>
      </w:pPr>
      <w:proofErr w:type="gramStart"/>
      <w:r w:rsidRPr="00D4007C">
        <w:rPr>
          <w:rFonts w:ascii="Calibri" w:hAnsi="Calibri" w:cs="Calibri"/>
          <w:b/>
        </w:rPr>
        <w:t>*</w:t>
      </w:r>
      <w:proofErr w:type="spellStart"/>
      <w:r w:rsidRPr="00D4007C">
        <w:rPr>
          <w:rFonts w:ascii="Calibri" w:hAnsi="Calibri" w:cs="Calibri"/>
          <w:b/>
        </w:rPr>
        <w:t>Yıldırım</w:t>
      </w:r>
      <w:proofErr w:type="spellEnd"/>
      <w:r w:rsidRPr="00D4007C">
        <w:rPr>
          <w:rFonts w:ascii="Calibri" w:hAnsi="Calibri" w:cs="Calibri"/>
          <w:b/>
        </w:rPr>
        <w:t xml:space="preserve"> </w:t>
      </w:r>
      <w:proofErr w:type="spellStart"/>
      <w:r w:rsidRPr="00D4007C">
        <w:rPr>
          <w:rFonts w:ascii="Calibri" w:hAnsi="Calibri" w:cs="Calibri"/>
          <w:b/>
        </w:rPr>
        <w:t>Beyazıt</w:t>
      </w:r>
      <w:proofErr w:type="spellEnd"/>
      <w:r w:rsidRPr="00D4007C">
        <w:rPr>
          <w:rFonts w:ascii="Calibri" w:hAnsi="Calibri" w:cs="Calibri"/>
          <w:b/>
        </w:rPr>
        <w:t xml:space="preserve"> University, </w:t>
      </w:r>
      <w:proofErr w:type="spellStart"/>
      <w:r w:rsidRPr="00D4007C">
        <w:rPr>
          <w:rFonts w:ascii="Calibri" w:hAnsi="Calibri" w:cs="Calibri"/>
          <w:b/>
        </w:rPr>
        <w:t>Yenimahalle</w:t>
      </w:r>
      <w:proofErr w:type="spellEnd"/>
      <w:r w:rsidRPr="00D4007C">
        <w:rPr>
          <w:rFonts w:ascii="Calibri" w:hAnsi="Calibri" w:cs="Calibri"/>
          <w:b/>
        </w:rPr>
        <w:t xml:space="preserve"> Training and Research Hospital, Gynecology and Obstetrics Clinic, Ankara/TURKEY.</w:t>
      </w:r>
      <w:proofErr w:type="gramEnd"/>
      <w:r w:rsidRPr="00D4007C">
        <w:rPr>
          <w:rFonts w:ascii="Calibri" w:hAnsi="Calibri" w:cs="Calibri"/>
          <w:b/>
        </w:rPr>
        <w:t xml:space="preserve">    </w:t>
      </w:r>
      <w:proofErr w:type="gramStart"/>
      <w:r w:rsidRPr="00D4007C">
        <w:rPr>
          <w:rFonts w:ascii="Calibri" w:hAnsi="Calibri" w:cs="Calibri"/>
          <w:b/>
        </w:rPr>
        <w:t>e-mail</w:t>
      </w:r>
      <w:proofErr w:type="gramEnd"/>
      <w:r w:rsidRPr="00D4007C">
        <w:rPr>
          <w:rFonts w:ascii="Calibri" w:hAnsi="Calibri" w:cs="Calibri"/>
          <w:b/>
        </w:rPr>
        <w:t>: drozgulozgan@gmail.com</w:t>
      </w:r>
    </w:p>
    <w:p w14:paraId="05CF315C" w14:textId="6EF3B21D" w:rsidR="00EA5319" w:rsidRPr="00D4007C" w:rsidRDefault="00EA5319" w:rsidP="00EA5319">
      <w:pPr>
        <w:spacing w:line="240" w:lineRule="auto"/>
        <w:rPr>
          <w:rFonts w:ascii="Calibri" w:hAnsi="Calibri" w:cs="Calibri"/>
          <w:b/>
        </w:rPr>
      </w:pPr>
      <w:r w:rsidRPr="00D4007C">
        <w:rPr>
          <w:rFonts w:ascii="Calibri" w:hAnsi="Calibri" w:cs="Calibri"/>
          <w:b/>
        </w:rPr>
        <w:t>**</w:t>
      </w:r>
      <w:proofErr w:type="spellStart"/>
      <w:r w:rsidRPr="00D4007C">
        <w:rPr>
          <w:rFonts w:ascii="Calibri" w:hAnsi="Calibri" w:cs="Calibri"/>
          <w:b/>
        </w:rPr>
        <w:t>Yıldırım</w:t>
      </w:r>
      <w:proofErr w:type="spellEnd"/>
      <w:r w:rsidRPr="00D4007C">
        <w:rPr>
          <w:rFonts w:ascii="Calibri" w:hAnsi="Calibri" w:cs="Calibri"/>
          <w:b/>
        </w:rPr>
        <w:t xml:space="preserve"> </w:t>
      </w:r>
      <w:proofErr w:type="spellStart"/>
      <w:r w:rsidRPr="00D4007C">
        <w:rPr>
          <w:rFonts w:ascii="Calibri" w:hAnsi="Calibri" w:cs="Calibri"/>
          <w:b/>
        </w:rPr>
        <w:t>Beyazıt</w:t>
      </w:r>
      <w:proofErr w:type="spellEnd"/>
      <w:r w:rsidRPr="00D4007C">
        <w:rPr>
          <w:rFonts w:ascii="Calibri" w:hAnsi="Calibri" w:cs="Calibri"/>
          <w:b/>
        </w:rPr>
        <w:t xml:space="preserve"> University, </w:t>
      </w:r>
      <w:proofErr w:type="spellStart"/>
      <w:r w:rsidRPr="00D4007C">
        <w:rPr>
          <w:rFonts w:ascii="Calibri" w:hAnsi="Calibri" w:cs="Calibri"/>
          <w:b/>
        </w:rPr>
        <w:t>Yenimahalle</w:t>
      </w:r>
      <w:proofErr w:type="spellEnd"/>
      <w:r w:rsidRPr="00D4007C">
        <w:rPr>
          <w:rFonts w:ascii="Calibri" w:hAnsi="Calibri" w:cs="Calibri"/>
          <w:b/>
        </w:rPr>
        <w:t xml:space="preserve"> Training and Research Hospital, Department of Internal Medicine, Ankara/TURKEY e-mail: oybarak@yahoo.com</w:t>
      </w:r>
    </w:p>
    <w:p w14:paraId="3F43C4BA" w14:textId="77777777" w:rsidR="00EA5319" w:rsidRPr="00D4007C" w:rsidRDefault="00EA5319" w:rsidP="00EA5319">
      <w:pPr>
        <w:spacing w:line="240" w:lineRule="auto"/>
        <w:rPr>
          <w:b/>
          <w:sz w:val="24"/>
          <w:szCs w:val="24"/>
        </w:rPr>
      </w:pPr>
    </w:p>
    <w:p w14:paraId="1D2BA706" w14:textId="77777777" w:rsidR="00592760" w:rsidRPr="00D4007C" w:rsidRDefault="00592760" w:rsidP="00204CA2">
      <w:pPr>
        <w:spacing w:line="480" w:lineRule="auto"/>
        <w:jc w:val="both"/>
        <w:rPr>
          <w:sz w:val="24"/>
          <w:szCs w:val="24"/>
        </w:rPr>
      </w:pPr>
    </w:p>
    <w:p w14:paraId="2EB3579D" w14:textId="62917BD4" w:rsidR="00592760" w:rsidRPr="00D4007C" w:rsidRDefault="00C00B79" w:rsidP="00204CA2">
      <w:pPr>
        <w:spacing w:line="480" w:lineRule="auto"/>
        <w:jc w:val="center"/>
        <w:rPr>
          <w:b/>
          <w:sz w:val="24"/>
          <w:szCs w:val="24"/>
        </w:rPr>
      </w:pPr>
      <w:r w:rsidRPr="00D4007C">
        <w:rPr>
          <w:b/>
          <w:sz w:val="24"/>
          <w:szCs w:val="24"/>
        </w:rPr>
        <w:t>ABSTRACT</w:t>
      </w:r>
    </w:p>
    <w:p w14:paraId="3134F1FC" w14:textId="64152039" w:rsidR="00592760" w:rsidRPr="00D4007C" w:rsidRDefault="00770CE0" w:rsidP="006F5086">
      <w:pPr>
        <w:spacing w:line="360" w:lineRule="auto"/>
        <w:jc w:val="both"/>
      </w:pPr>
      <w:r w:rsidRPr="00D4007C">
        <w:rPr>
          <w:b/>
        </w:rPr>
        <w:t>Introduction:</w:t>
      </w:r>
      <w:r w:rsidRPr="00D4007C">
        <w:t xml:space="preserve"> </w:t>
      </w:r>
      <w:r w:rsidR="00EE06FD" w:rsidRPr="00D4007C">
        <w:t>Me</w:t>
      </w:r>
      <w:r w:rsidR="005A4DB0" w:rsidRPr="00D4007C">
        <w:t>t</w:t>
      </w:r>
      <w:r w:rsidR="00EE06FD" w:rsidRPr="00D4007C">
        <w:t>abolic dis</w:t>
      </w:r>
      <w:r w:rsidR="002D2243" w:rsidRPr="00D4007C">
        <w:t>orders</w:t>
      </w:r>
      <w:r w:rsidR="00D44CF9" w:rsidRPr="00D4007C">
        <w:t xml:space="preserve"> can</w:t>
      </w:r>
      <w:r w:rsidR="00EE06FD" w:rsidRPr="00D4007C">
        <w:t xml:space="preserve"> increase the risk of </w:t>
      </w:r>
      <w:r w:rsidR="005A4DB0" w:rsidRPr="00D4007C">
        <w:t xml:space="preserve">endometrial diseases and </w:t>
      </w:r>
      <w:r w:rsidR="00F14AC6" w:rsidRPr="00D4007C">
        <w:t>endometrial cancer</w:t>
      </w:r>
      <w:r w:rsidR="005A4DB0" w:rsidRPr="00D4007C">
        <w:t xml:space="preserve">. </w:t>
      </w:r>
      <w:r w:rsidR="002D2243" w:rsidRPr="00D4007C">
        <w:t>Patients with m</w:t>
      </w:r>
      <w:r w:rsidR="00784EB9" w:rsidRPr="00D4007C">
        <w:t xml:space="preserve">etabolic syndrome are </w:t>
      </w:r>
      <w:r w:rsidR="002D2243" w:rsidRPr="00D4007C">
        <w:t>at risk for</w:t>
      </w:r>
      <w:r w:rsidR="00784EB9" w:rsidRPr="00D4007C">
        <w:t xml:space="preserve"> </w:t>
      </w:r>
      <w:r w:rsidR="00354F5D" w:rsidRPr="00D4007C">
        <w:t xml:space="preserve">endometrial pathologies. </w:t>
      </w:r>
      <w:r w:rsidR="003D6A91" w:rsidRPr="00D4007C">
        <w:t>Advising routine gynecological examination even to the patients with metabolic syndrome having no gynecological complaints may be helpful in early diagnosis.</w:t>
      </w:r>
    </w:p>
    <w:p w14:paraId="71AFEEF8" w14:textId="48C83CE5" w:rsidR="00956E02" w:rsidRPr="00D4007C" w:rsidRDefault="00956E02" w:rsidP="006F5086">
      <w:pPr>
        <w:spacing w:line="360" w:lineRule="auto"/>
        <w:jc w:val="both"/>
      </w:pPr>
      <w:r w:rsidRPr="00D4007C">
        <w:rPr>
          <w:b/>
        </w:rPr>
        <w:t>Materials and Method:</w:t>
      </w:r>
      <w:r w:rsidRPr="00D4007C">
        <w:t xml:space="preserve"> </w:t>
      </w:r>
      <w:r w:rsidR="002E564A" w:rsidRPr="00D4007C">
        <w:t xml:space="preserve">120 patients </w:t>
      </w:r>
      <w:r w:rsidR="000D2C52" w:rsidRPr="00D4007C">
        <w:t xml:space="preserve">diagnosed </w:t>
      </w:r>
      <w:r w:rsidR="002A0E85" w:rsidRPr="00D4007C">
        <w:t>with</w:t>
      </w:r>
      <w:r w:rsidR="000D2C52" w:rsidRPr="00D4007C">
        <w:t xml:space="preserve"> metabolic syndrome </w:t>
      </w:r>
      <w:r w:rsidR="00716349" w:rsidRPr="00D4007C">
        <w:t xml:space="preserve">in </w:t>
      </w:r>
      <w:r w:rsidR="008C4D5B" w:rsidRPr="00D4007C">
        <w:t xml:space="preserve">the </w:t>
      </w:r>
      <w:r w:rsidR="00556FFA" w:rsidRPr="00D4007C">
        <w:t>I</w:t>
      </w:r>
      <w:r w:rsidR="00716349" w:rsidRPr="00D4007C">
        <w:t xml:space="preserve">nternal </w:t>
      </w:r>
      <w:r w:rsidR="00556FFA" w:rsidRPr="00D4007C">
        <w:t>D</w:t>
      </w:r>
      <w:r w:rsidR="00716349" w:rsidRPr="00D4007C">
        <w:t>iseases</w:t>
      </w:r>
      <w:r w:rsidR="00556FFA" w:rsidRPr="00D4007C">
        <w:t xml:space="preserve"> Outpatient</w:t>
      </w:r>
      <w:r w:rsidR="00716349" w:rsidRPr="00D4007C">
        <w:t xml:space="preserve"> </w:t>
      </w:r>
      <w:r w:rsidR="00556FFA" w:rsidRPr="00D4007C">
        <w:t>C</w:t>
      </w:r>
      <w:r w:rsidR="00716349" w:rsidRPr="00D4007C">
        <w:t xml:space="preserve">linic were </w:t>
      </w:r>
      <w:r w:rsidR="00890A35" w:rsidRPr="00D4007C">
        <w:t>examined for</w:t>
      </w:r>
      <w:r w:rsidR="00C4430B" w:rsidRPr="00D4007C">
        <w:t xml:space="preserve"> endometrial diseases </w:t>
      </w:r>
      <w:r w:rsidR="00890A35" w:rsidRPr="00D4007C">
        <w:t>in</w:t>
      </w:r>
      <w:r w:rsidR="00716349" w:rsidRPr="00D4007C">
        <w:t xml:space="preserve"> </w:t>
      </w:r>
      <w:r w:rsidR="00556FFA" w:rsidRPr="00D4007C">
        <w:t>the G</w:t>
      </w:r>
      <w:r w:rsidR="00716349" w:rsidRPr="00D4007C">
        <w:t xml:space="preserve">ynecology </w:t>
      </w:r>
      <w:r w:rsidR="00556FFA" w:rsidRPr="00D4007C">
        <w:t>C</w:t>
      </w:r>
      <w:r w:rsidR="00716349" w:rsidRPr="00D4007C">
        <w:t xml:space="preserve">linic. </w:t>
      </w:r>
      <w:r w:rsidR="00C96389" w:rsidRPr="00D4007C">
        <w:t>Data were analyzed</w:t>
      </w:r>
      <w:r w:rsidR="00E177B0" w:rsidRPr="00D4007C">
        <w:t xml:space="preserve"> using</w:t>
      </w:r>
      <w:r w:rsidR="00C96389" w:rsidRPr="00D4007C">
        <w:t xml:space="preserve"> SPSS 16 statistical software</w:t>
      </w:r>
      <w:r w:rsidR="009C013F">
        <w:t>,</w:t>
      </w:r>
      <w:r w:rsidR="00C96389" w:rsidRPr="00D4007C">
        <w:t xml:space="preserve"> </w:t>
      </w:r>
      <w:r w:rsidR="00671D00" w:rsidRPr="009C013F">
        <w:rPr>
          <w:noProof/>
        </w:rPr>
        <w:t>and</w:t>
      </w:r>
      <w:r w:rsidR="00671D00" w:rsidRPr="00D4007C">
        <w:t xml:space="preserve"> </w:t>
      </w:r>
      <w:r w:rsidR="00E177B0" w:rsidRPr="009C013F">
        <w:rPr>
          <w:noProof/>
        </w:rPr>
        <w:t>C</w:t>
      </w:r>
      <w:r w:rsidR="00671D00" w:rsidRPr="009C013F">
        <w:rPr>
          <w:noProof/>
        </w:rPr>
        <w:t>hi-squ</w:t>
      </w:r>
      <w:r w:rsidR="009C013F">
        <w:rPr>
          <w:noProof/>
        </w:rPr>
        <w:t>a</w:t>
      </w:r>
      <w:r w:rsidR="00671D00" w:rsidRPr="009C013F">
        <w:rPr>
          <w:noProof/>
        </w:rPr>
        <w:t>re</w:t>
      </w:r>
      <w:r w:rsidR="00671D00" w:rsidRPr="00D4007C">
        <w:t xml:space="preserve"> test was performed. </w:t>
      </w:r>
      <w:r w:rsidR="00671D00" w:rsidRPr="00D4007C">
        <w:rPr>
          <w:i/>
        </w:rPr>
        <w:t>p&lt;0.05</w:t>
      </w:r>
      <w:r w:rsidR="00671D00" w:rsidRPr="00D4007C">
        <w:t xml:space="preserve"> was </w:t>
      </w:r>
      <w:r w:rsidR="003A73D6" w:rsidRPr="00D4007C">
        <w:t xml:space="preserve">considered as statistically significant. </w:t>
      </w:r>
    </w:p>
    <w:p w14:paraId="2B3A05AF" w14:textId="792E4DEC" w:rsidR="00F128FF" w:rsidRPr="00D4007C" w:rsidRDefault="00015B59" w:rsidP="006F5086">
      <w:pPr>
        <w:spacing w:line="360" w:lineRule="auto"/>
        <w:jc w:val="both"/>
      </w:pPr>
      <w:r w:rsidRPr="00D4007C">
        <w:rPr>
          <w:b/>
        </w:rPr>
        <w:t>Results</w:t>
      </w:r>
      <w:r w:rsidR="00F128FF" w:rsidRPr="00D4007C">
        <w:rPr>
          <w:b/>
        </w:rPr>
        <w:t>:</w:t>
      </w:r>
      <w:r w:rsidR="00F128FF" w:rsidRPr="00D4007C">
        <w:t xml:space="preserve"> 36 patients </w:t>
      </w:r>
      <w:r w:rsidR="0082234A" w:rsidRPr="00D4007C">
        <w:t xml:space="preserve">had </w:t>
      </w:r>
      <w:r w:rsidR="00F128FF" w:rsidRPr="00D4007C">
        <w:t>under</w:t>
      </w:r>
      <w:r w:rsidR="0082234A" w:rsidRPr="00D4007C">
        <w:t>gone</w:t>
      </w:r>
      <w:r w:rsidR="00F128FF" w:rsidRPr="00D4007C">
        <w:t xml:space="preserve"> </w:t>
      </w:r>
      <w:r w:rsidR="0082234A" w:rsidRPr="00D4007C">
        <w:t>a</w:t>
      </w:r>
      <w:r w:rsidR="00F128FF" w:rsidRPr="00D4007C">
        <w:t xml:space="preserve"> </w:t>
      </w:r>
      <w:r w:rsidR="00CD0C90" w:rsidRPr="00D4007C">
        <w:t xml:space="preserve">diagnostic </w:t>
      </w:r>
      <w:r w:rsidR="00F128FF" w:rsidRPr="00D4007C">
        <w:t xml:space="preserve">curettage. </w:t>
      </w:r>
      <w:r w:rsidR="006C11C8" w:rsidRPr="00D4007C">
        <w:t xml:space="preserve">There was no endometrial cancer </w:t>
      </w:r>
      <w:r w:rsidR="004808D5" w:rsidRPr="00D4007C">
        <w:t xml:space="preserve">in any patient. </w:t>
      </w:r>
      <w:r w:rsidR="004D2814" w:rsidRPr="00D4007C">
        <w:t>The rate of endometrial hy</w:t>
      </w:r>
      <w:r w:rsidR="00F84B14" w:rsidRPr="00D4007C">
        <w:t xml:space="preserve">perplasia without </w:t>
      </w:r>
      <w:proofErr w:type="spellStart"/>
      <w:r w:rsidR="00F84B14" w:rsidRPr="00D4007C">
        <w:t>at</w:t>
      </w:r>
      <w:r w:rsidR="00F9709A" w:rsidRPr="00D4007C">
        <w:t>ypia</w:t>
      </w:r>
      <w:proofErr w:type="spellEnd"/>
      <w:r w:rsidR="00F9709A" w:rsidRPr="00D4007C">
        <w:t xml:space="preserve"> was found </w:t>
      </w:r>
      <w:r w:rsidR="00A23282" w:rsidRPr="00D4007C">
        <w:t xml:space="preserve">significantly increased </w:t>
      </w:r>
      <w:r w:rsidR="00736531" w:rsidRPr="00D4007C">
        <w:t xml:space="preserve">in </w:t>
      </w:r>
      <w:r w:rsidR="00FA5E72" w:rsidRPr="00D4007C">
        <w:t xml:space="preserve">the </w:t>
      </w:r>
      <w:r w:rsidR="00736531" w:rsidRPr="00D4007C">
        <w:t>patient</w:t>
      </w:r>
      <w:r w:rsidR="00FA5E72" w:rsidRPr="00D4007C">
        <w:t xml:space="preserve"> group</w:t>
      </w:r>
      <w:r w:rsidR="00A23282" w:rsidRPr="00D4007C">
        <w:t xml:space="preserve"> with </w:t>
      </w:r>
      <w:r w:rsidR="00C9769F" w:rsidRPr="00D4007C">
        <w:t xml:space="preserve">abnormal uterine </w:t>
      </w:r>
      <w:r w:rsidR="00FA5E72" w:rsidRPr="00D4007C">
        <w:t>bleeding</w:t>
      </w:r>
      <w:r w:rsidR="00C9769F" w:rsidRPr="00D4007C">
        <w:t xml:space="preserve"> when compared to</w:t>
      </w:r>
      <w:r w:rsidR="00D2748C" w:rsidRPr="00D4007C">
        <w:t xml:space="preserve"> </w:t>
      </w:r>
      <w:r w:rsidR="005C7AEB" w:rsidRPr="00D4007C">
        <w:t xml:space="preserve">the patient group </w:t>
      </w:r>
      <w:r w:rsidR="00FC7EC3" w:rsidRPr="00D4007C">
        <w:t xml:space="preserve">with </w:t>
      </w:r>
      <w:r w:rsidR="00D2748C" w:rsidRPr="00D4007C">
        <w:t>me</w:t>
      </w:r>
      <w:r w:rsidR="003A626D" w:rsidRPr="00D4007C">
        <w:t>nopaus</w:t>
      </w:r>
      <w:r w:rsidR="00FC7EC3" w:rsidRPr="00D4007C">
        <w:t>e</w:t>
      </w:r>
      <w:r w:rsidR="00C9769F" w:rsidRPr="00D4007C">
        <w:t xml:space="preserve"> </w:t>
      </w:r>
      <w:r w:rsidR="00FC7EC3" w:rsidRPr="00D4007C">
        <w:t>having</w:t>
      </w:r>
      <w:r w:rsidR="00C9769F" w:rsidRPr="00D4007C">
        <w:t xml:space="preserve"> postmenopausal</w:t>
      </w:r>
      <w:r w:rsidR="004610B0" w:rsidRPr="00D4007C">
        <w:t xml:space="preserve"> </w:t>
      </w:r>
      <w:r w:rsidR="00FC7EC3" w:rsidRPr="00D4007C">
        <w:t>bleeding</w:t>
      </w:r>
      <w:r w:rsidR="004610B0" w:rsidRPr="00D4007C">
        <w:t xml:space="preserve"> </w:t>
      </w:r>
      <w:r w:rsidRPr="00D4007C">
        <w:t xml:space="preserve">and </w:t>
      </w:r>
      <w:r w:rsidR="009C013F">
        <w:t xml:space="preserve">an </w:t>
      </w:r>
      <w:r w:rsidRPr="00D4007C">
        <w:t>increased</w:t>
      </w:r>
      <w:r w:rsidR="00D2748C" w:rsidRPr="00D4007C">
        <w:t xml:space="preserve"> </w:t>
      </w:r>
      <w:r w:rsidR="00D2748C" w:rsidRPr="009C013F">
        <w:rPr>
          <w:noProof/>
        </w:rPr>
        <w:t>endometrial</w:t>
      </w:r>
      <w:r w:rsidR="00D2748C" w:rsidRPr="00D4007C">
        <w:t xml:space="preserve"> thickness</w:t>
      </w:r>
      <w:r w:rsidRPr="00D4007C">
        <w:t xml:space="preserve"> (p=0</w:t>
      </w:r>
      <w:r w:rsidR="00BA2C9A" w:rsidRPr="00D4007C">
        <w:t>.</w:t>
      </w:r>
      <w:r w:rsidRPr="00D4007C">
        <w:t>001)</w:t>
      </w:r>
      <w:r w:rsidR="00D325A5" w:rsidRPr="00D4007C">
        <w:t>.</w:t>
      </w:r>
    </w:p>
    <w:p w14:paraId="5D767057" w14:textId="77777777" w:rsidR="00ED2AB4" w:rsidRDefault="00015B59" w:rsidP="006F5086">
      <w:pPr>
        <w:spacing w:line="360" w:lineRule="auto"/>
        <w:jc w:val="both"/>
      </w:pPr>
      <w:r w:rsidRPr="00D4007C">
        <w:rPr>
          <w:b/>
        </w:rPr>
        <w:t>Conclusion:</w:t>
      </w:r>
      <w:r w:rsidRPr="00D4007C">
        <w:t xml:space="preserve"> </w:t>
      </w:r>
      <w:r w:rsidR="00C35B9A" w:rsidRPr="00D4007C">
        <w:t xml:space="preserve">Endometrial pathology was </w:t>
      </w:r>
      <w:r w:rsidR="00271700" w:rsidRPr="00D4007C">
        <w:t xml:space="preserve">diagnosed in 15% of </w:t>
      </w:r>
      <w:r w:rsidR="001B78E0" w:rsidRPr="00D4007C">
        <w:t xml:space="preserve">the </w:t>
      </w:r>
      <w:r w:rsidR="00271700" w:rsidRPr="00D4007C">
        <w:t xml:space="preserve">patients with metabolic syndrome. </w:t>
      </w:r>
      <w:r w:rsidR="005F05A4" w:rsidRPr="00D4007C">
        <w:t xml:space="preserve">It was concluded that </w:t>
      </w:r>
      <w:r w:rsidR="00582008" w:rsidRPr="00D4007C">
        <w:t>the question of whe</w:t>
      </w:r>
      <w:r w:rsidR="005D63B5" w:rsidRPr="00D4007C">
        <w:t xml:space="preserve">ther </w:t>
      </w:r>
      <w:r w:rsidR="00E73312" w:rsidRPr="00D4007C">
        <w:t xml:space="preserve">routine gynecological examination of metabolic syndrome patients </w:t>
      </w:r>
      <w:r w:rsidR="00F87DE5" w:rsidRPr="00D4007C">
        <w:t xml:space="preserve">is </w:t>
      </w:r>
      <w:r w:rsidR="007F0329" w:rsidRPr="00D4007C">
        <w:t>required</w:t>
      </w:r>
      <w:r w:rsidR="00F87DE5" w:rsidRPr="00D4007C">
        <w:t xml:space="preserve"> in clinical practice </w:t>
      </w:r>
      <w:r w:rsidR="00F87DE5" w:rsidRPr="008E5DCC">
        <w:rPr>
          <w:noProof/>
        </w:rPr>
        <w:t>c</w:t>
      </w:r>
      <w:r w:rsidR="008E5DCC">
        <w:rPr>
          <w:noProof/>
        </w:rPr>
        <w:t>ould</w:t>
      </w:r>
      <w:r w:rsidR="00F87DE5" w:rsidRPr="00D4007C">
        <w:t xml:space="preserve"> be answered by further studies including larger patient groups.</w:t>
      </w:r>
    </w:p>
    <w:p w14:paraId="2513F5FE" w14:textId="77777777" w:rsidR="00ED2AB4" w:rsidRDefault="00ED2AB4" w:rsidP="00ED2AB4">
      <w:pPr>
        <w:spacing w:line="360" w:lineRule="auto"/>
        <w:jc w:val="both"/>
      </w:pPr>
      <w:r w:rsidRPr="00ED2AB4">
        <w:rPr>
          <w:b/>
        </w:rPr>
        <w:t>Key Words:</w:t>
      </w:r>
      <w:r>
        <w:t xml:space="preserve"> Metabolic syndrome, probe curettage,</w:t>
      </w:r>
      <w:r w:rsidR="00F87DE5" w:rsidRPr="00D4007C">
        <w:t xml:space="preserve"> </w:t>
      </w:r>
      <w:proofErr w:type="gramStart"/>
      <w:r>
        <w:t>Endometrial</w:t>
      </w:r>
      <w:proofErr w:type="gramEnd"/>
      <w:r>
        <w:t xml:space="preserve"> polyp</w:t>
      </w:r>
    </w:p>
    <w:p w14:paraId="745A0833" w14:textId="77777777" w:rsidR="00A415FC" w:rsidRPr="00A415FC" w:rsidRDefault="00A415FC" w:rsidP="00A415FC">
      <w:pPr>
        <w:spacing w:line="360" w:lineRule="auto"/>
        <w:jc w:val="both"/>
        <w:rPr>
          <w:b/>
        </w:rPr>
      </w:pPr>
      <w:bookmarkStart w:id="0" w:name="_GoBack"/>
      <w:r w:rsidRPr="00A415FC">
        <w:rPr>
          <w:b/>
        </w:rPr>
        <w:t>ÖZET</w:t>
      </w:r>
    </w:p>
    <w:bookmarkEnd w:id="0"/>
    <w:p w14:paraId="3CF982FD" w14:textId="77777777" w:rsidR="00A415FC" w:rsidRDefault="00A415FC" w:rsidP="00A415FC">
      <w:pPr>
        <w:spacing w:line="360" w:lineRule="auto"/>
        <w:jc w:val="both"/>
      </w:pPr>
      <w:proofErr w:type="spellStart"/>
      <w:r w:rsidRPr="00A415FC">
        <w:rPr>
          <w:b/>
        </w:rPr>
        <w:t>Giriş</w:t>
      </w:r>
      <w:proofErr w:type="spellEnd"/>
      <w:r w:rsidRPr="00A415FC">
        <w:rPr>
          <w:b/>
        </w:rPr>
        <w:t>:</w:t>
      </w:r>
      <w:r>
        <w:t xml:space="preserve"> </w:t>
      </w:r>
      <w:proofErr w:type="spellStart"/>
      <w:r>
        <w:t>Metabolik</w:t>
      </w:r>
      <w:proofErr w:type="spellEnd"/>
      <w:r>
        <w:t xml:space="preserve"> </w:t>
      </w:r>
      <w:proofErr w:type="spellStart"/>
      <w:r>
        <w:t>hastalıklar</w:t>
      </w:r>
      <w:proofErr w:type="spellEnd"/>
      <w:r>
        <w:t xml:space="preserve"> endometrial </w:t>
      </w:r>
      <w:proofErr w:type="spellStart"/>
      <w:r>
        <w:t>hastalıklar</w:t>
      </w:r>
      <w:proofErr w:type="spellEnd"/>
      <w:r>
        <w:t xml:space="preserve"> </w:t>
      </w:r>
      <w:proofErr w:type="spellStart"/>
      <w:r>
        <w:t>ve</w:t>
      </w:r>
      <w:proofErr w:type="spellEnd"/>
      <w:r>
        <w:t xml:space="preserve"> endometrium </w:t>
      </w:r>
      <w:proofErr w:type="spellStart"/>
      <w:r>
        <w:t>kanseri</w:t>
      </w:r>
      <w:proofErr w:type="spellEnd"/>
      <w:r>
        <w:t xml:space="preserve"> </w:t>
      </w:r>
      <w:proofErr w:type="spellStart"/>
      <w:r>
        <w:t>riskini</w:t>
      </w:r>
      <w:proofErr w:type="spellEnd"/>
      <w:r>
        <w:t xml:space="preserve"> </w:t>
      </w:r>
      <w:proofErr w:type="spellStart"/>
      <w:r>
        <w:t>artırabilmektedir</w:t>
      </w:r>
      <w:proofErr w:type="spellEnd"/>
      <w:r>
        <w:t xml:space="preserve">. </w:t>
      </w:r>
      <w:proofErr w:type="spellStart"/>
      <w:proofErr w:type="gramStart"/>
      <w:r>
        <w:t>Metabolik</w:t>
      </w:r>
      <w:proofErr w:type="spellEnd"/>
      <w:r>
        <w:t xml:space="preserve"> </w:t>
      </w:r>
      <w:proofErr w:type="spellStart"/>
      <w:r>
        <w:t>sendromlu</w:t>
      </w:r>
      <w:proofErr w:type="spellEnd"/>
      <w:r>
        <w:t xml:space="preserve"> </w:t>
      </w:r>
      <w:proofErr w:type="spellStart"/>
      <w:r>
        <w:t>hastalar</w:t>
      </w:r>
      <w:proofErr w:type="spellEnd"/>
      <w:r>
        <w:t xml:space="preserve"> endometrial </w:t>
      </w:r>
      <w:proofErr w:type="spellStart"/>
      <w:r>
        <w:t>patolojiler</w:t>
      </w:r>
      <w:proofErr w:type="spellEnd"/>
      <w:r>
        <w:t xml:space="preserve"> </w:t>
      </w:r>
      <w:proofErr w:type="spellStart"/>
      <w:r>
        <w:t>açısından</w:t>
      </w:r>
      <w:proofErr w:type="spellEnd"/>
      <w:r>
        <w:t xml:space="preserve"> risk </w:t>
      </w:r>
      <w:proofErr w:type="spellStart"/>
      <w:r>
        <w:t>altındadırlar</w:t>
      </w:r>
      <w:proofErr w:type="spellEnd"/>
      <w:r>
        <w:t>.</w:t>
      </w:r>
      <w:proofErr w:type="gramEnd"/>
      <w:r>
        <w:t xml:space="preserve"> </w:t>
      </w:r>
      <w:proofErr w:type="spellStart"/>
      <w:r>
        <w:t>Tanı</w:t>
      </w:r>
      <w:proofErr w:type="spellEnd"/>
      <w:r>
        <w:t xml:space="preserve"> </w:t>
      </w:r>
      <w:proofErr w:type="spellStart"/>
      <w:r>
        <w:t>alan</w:t>
      </w:r>
      <w:proofErr w:type="spellEnd"/>
      <w:r>
        <w:t xml:space="preserve"> </w:t>
      </w:r>
      <w:proofErr w:type="spellStart"/>
      <w:r>
        <w:t>hastaları</w:t>
      </w:r>
      <w:proofErr w:type="spellEnd"/>
      <w:r>
        <w:t xml:space="preserve"> </w:t>
      </w:r>
      <w:proofErr w:type="spellStart"/>
      <w:r>
        <w:lastRenderedPageBreak/>
        <w:t>jinekolojik</w:t>
      </w:r>
      <w:proofErr w:type="spellEnd"/>
      <w:r>
        <w:t xml:space="preserve"> </w:t>
      </w:r>
      <w:proofErr w:type="spellStart"/>
      <w:r>
        <w:t>yakınması</w:t>
      </w:r>
      <w:proofErr w:type="spellEnd"/>
      <w:r>
        <w:t xml:space="preserve"> </w:t>
      </w:r>
      <w:proofErr w:type="spellStart"/>
      <w:r>
        <w:t>olmasa</w:t>
      </w:r>
      <w:proofErr w:type="spellEnd"/>
      <w:r>
        <w:t xml:space="preserve"> </w:t>
      </w:r>
      <w:proofErr w:type="gramStart"/>
      <w:r>
        <w:t xml:space="preserve">bile  </w:t>
      </w:r>
      <w:proofErr w:type="spellStart"/>
      <w:r>
        <w:t>rutin</w:t>
      </w:r>
      <w:proofErr w:type="spellEnd"/>
      <w:proofErr w:type="gramEnd"/>
      <w:r>
        <w:t xml:space="preserve"> </w:t>
      </w:r>
      <w:proofErr w:type="spellStart"/>
      <w:r>
        <w:t>olarak</w:t>
      </w:r>
      <w:proofErr w:type="spellEnd"/>
      <w:r>
        <w:t xml:space="preserve"> </w:t>
      </w:r>
      <w:proofErr w:type="spellStart"/>
      <w:r>
        <w:t>jinekolojik</w:t>
      </w:r>
      <w:proofErr w:type="spellEnd"/>
      <w:r>
        <w:t xml:space="preserve"> </w:t>
      </w:r>
      <w:proofErr w:type="spellStart"/>
      <w:r>
        <w:t>muayeneye</w:t>
      </w:r>
      <w:proofErr w:type="spellEnd"/>
      <w:r>
        <w:t xml:space="preserve"> </w:t>
      </w:r>
      <w:proofErr w:type="spellStart"/>
      <w:r>
        <w:t>yönlendirmek</w:t>
      </w:r>
      <w:proofErr w:type="spellEnd"/>
      <w:r>
        <w:t xml:space="preserve"> </w:t>
      </w:r>
      <w:proofErr w:type="spellStart"/>
      <w:r>
        <w:t>erken</w:t>
      </w:r>
      <w:proofErr w:type="spellEnd"/>
      <w:r>
        <w:t xml:space="preserve"> </w:t>
      </w:r>
      <w:proofErr w:type="spellStart"/>
      <w:r>
        <w:t>tanı</w:t>
      </w:r>
      <w:proofErr w:type="spellEnd"/>
      <w:r>
        <w:t xml:space="preserve"> </w:t>
      </w:r>
      <w:proofErr w:type="spellStart"/>
      <w:r>
        <w:t>için</w:t>
      </w:r>
      <w:proofErr w:type="spellEnd"/>
      <w:r>
        <w:t xml:space="preserve"> </w:t>
      </w:r>
      <w:proofErr w:type="spellStart"/>
      <w:r>
        <w:t>faydalı</w:t>
      </w:r>
      <w:proofErr w:type="spellEnd"/>
      <w:r>
        <w:t xml:space="preserve"> </w:t>
      </w:r>
      <w:proofErr w:type="spellStart"/>
      <w:r>
        <w:t>olabilir</w:t>
      </w:r>
      <w:proofErr w:type="spellEnd"/>
      <w:r>
        <w:t>.</w:t>
      </w:r>
    </w:p>
    <w:p w14:paraId="4B23047E" w14:textId="77777777" w:rsidR="00A415FC" w:rsidRDefault="00A415FC" w:rsidP="00A415FC">
      <w:pPr>
        <w:spacing w:line="360" w:lineRule="auto"/>
        <w:jc w:val="both"/>
      </w:pPr>
      <w:proofErr w:type="spellStart"/>
      <w:r w:rsidRPr="00A415FC">
        <w:rPr>
          <w:b/>
        </w:rPr>
        <w:t>Materyal</w:t>
      </w:r>
      <w:proofErr w:type="spellEnd"/>
      <w:r w:rsidRPr="00A415FC">
        <w:rPr>
          <w:b/>
        </w:rPr>
        <w:t xml:space="preserve"> </w:t>
      </w:r>
      <w:proofErr w:type="spellStart"/>
      <w:r w:rsidRPr="00A415FC">
        <w:rPr>
          <w:b/>
        </w:rPr>
        <w:t>Metod</w:t>
      </w:r>
      <w:proofErr w:type="spellEnd"/>
      <w:r w:rsidRPr="00A415FC">
        <w:rPr>
          <w:b/>
        </w:rPr>
        <w:t>:</w:t>
      </w:r>
      <w:r>
        <w:t xml:space="preserve"> </w:t>
      </w:r>
      <w:proofErr w:type="spellStart"/>
      <w:r>
        <w:t>Dahiliye</w:t>
      </w:r>
      <w:proofErr w:type="spellEnd"/>
      <w:r>
        <w:t xml:space="preserve"> </w:t>
      </w:r>
      <w:proofErr w:type="spellStart"/>
      <w:r>
        <w:t>polikliniğinde</w:t>
      </w:r>
      <w:proofErr w:type="spellEnd"/>
      <w:r>
        <w:t xml:space="preserve"> </w:t>
      </w:r>
      <w:proofErr w:type="spellStart"/>
      <w:r>
        <w:t>metabolik</w:t>
      </w:r>
      <w:proofErr w:type="spellEnd"/>
      <w:r>
        <w:t xml:space="preserve"> </w:t>
      </w:r>
      <w:proofErr w:type="spellStart"/>
      <w:r>
        <w:t>sendrom</w:t>
      </w:r>
      <w:proofErr w:type="spellEnd"/>
      <w:r>
        <w:t xml:space="preserve"> </w:t>
      </w:r>
      <w:proofErr w:type="spellStart"/>
      <w:r>
        <w:t>tanısı</w:t>
      </w:r>
      <w:proofErr w:type="spellEnd"/>
      <w:r>
        <w:t xml:space="preserve"> </w:t>
      </w:r>
      <w:proofErr w:type="spellStart"/>
      <w:proofErr w:type="gramStart"/>
      <w:r>
        <w:t>alan</w:t>
      </w:r>
      <w:proofErr w:type="spellEnd"/>
      <w:proofErr w:type="gramEnd"/>
      <w:r>
        <w:t xml:space="preserve"> 120 hasta </w:t>
      </w:r>
      <w:proofErr w:type="spellStart"/>
      <w:r>
        <w:t>jinekoloji</w:t>
      </w:r>
      <w:proofErr w:type="spellEnd"/>
      <w:r>
        <w:t xml:space="preserve"> </w:t>
      </w:r>
      <w:proofErr w:type="spellStart"/>
      <w:r>
        <w:t>polikliniğinde</w:t>
      </w:r>
      <w:proofErr w:type="spellEnd"/>
      <w:r>
        <w:t xml:space="preserve"> endometrial </w:t>
      </w:r>
      <w:proofErr w:type="spellStart"/>
      <w:r>
        <w:t>hastalıklar</w:t>
      </w:r>
      <w:proofErr w:type="spellEnd"/>
      <w:r>
        <w:t xml:space="preserve"> </w:t>
      </w:r>
      <w:proofErr w:type="spellStart"/>
      <w:r>
        <w:t>açısından</w:t>
      </w:r>
      <w:proofErr w:type="spellEnd"/>
      <w:r>
        <w:t xml:space="preserve"> </w:t>
      </w:r>
      <w:proofErr w:type="spellStart"/>
      <w:r>
        <w:t>değerlendirilmiştir</w:t>
      </w:r>
      <w:proofErr w:type="spellEnd"/>
      <w:r>
        <w:t xml:space="preserve">. </w:t>
      </w:r>
      <w:proofErr w:type="spellStart"/>
      <w:r>
        <w:t>Veriler</w:t>
      </w:r>
      <w:proofErr w:type="spellEnd"/>
      <w:r>
        <w:t xml:space="preserve"> SPSS 16 </w:t>
      </w:r>
      <w:proofErr w:type="spellStart"/>
      <w:r>
        <w:t>istatistik</w:t>
      </w:r>
      <w:proofErr w:type="spellEnd"/>
      <w:r>
        <w:t xml:space="preserve"> </w:t>
      </w:r>
      <w:proofErr w:type="spellStart"/>
      <w:r>
        <w:t>programında</w:t>
      </w:r>
      <w:proofErr w:type="spellEnd"/>
      <w:r>
        <w:t xml:space="preserve"> </w:t>
      </w:r>
      <w:proofErr w:type="spellStart"/>
      <w:r>
        <w:t>analiz</w:t>
      </w:r>
      <w:proofErr w:type="spellEnd"/>
      <w:r>
        <w:t xml:space="preserve"> </w:t>
      </w:r>
      <w:proofErr w:type="spellStart"/>
      <w:r>
        <w:t>edilmiş</w:t>
      </w:r>
      <w:proofErr w:type="spellEnd"/>
      <w:r>
        <w:t xml:space="preserve"> Ki </w:t>
      </w:r>
      <w:proofErr w:type="spellStart"/>
      <w:proofErr w:type="gramStart"/>
      <w:r>
        <w:t>kare</w:t>
      </w:r>
      <w:proofErr w:type="spellEnd"/>
      <w:r>
        <w:t>(</w:t>
      </w:r>
      <w:proofErr w:type="spellStart"/>
      <w:proofErr w:type="gramEnd"/>
      <w:r>
        <w:t>chisquare</w:t>
      </w:r>
      <w:proofErr w:type="spellEnd"/>
      <w:r>
        <w:t xml:space="preserve">)  </w:t>
      </w:r>
      <w:proofErr w:type="spellStart"/>
      <w:r>
        <w:t>testi</w:t>
      </w:r>
      <w:proofErr w:type="spellEnd"/>
      <w:r>
        <w:t xml:space="preserve"> </w:t>
      </w:r>
      <w:proofErr w:type="spellStart"/>
      <w:r>
        <w:t>uygulanmıştır</w:t>
      </w:r>
      <w:proofErr w:type="spellEnd"/>
      <w:r>
        <w:t xml:space="preserve">. P&lt;0.05 </w:t>
      </w:r>
      <w:proofErr w:type="spellStart"/>
      <w:r>
        <w:t>istatistiksel</w:t>
      </w:r>
      <w:proofErr w:type="spellEnd"/>
      <w:r>
        <w:t xml:space="preserve"> </w:t>
      </w:r>
      <w:proofErr w:type="spellStart"/>
      <w:r>
        <w:t>olarak</w:t>
      </w:r>
      <w:proofErr w:type="spellEnd"/>
      <w:r>
        <w:t xml:space="preserve"> </w:t>
      </w:r>
      <w:proofErr w:type="spellStart"/>
      <w:r>
        <w:t>anlamlı</w:t>
      </w:r>
      <w:proofErr w:type="spellEnd"/>
      <w:r>
        <w:t xml:space="preserve"> </w:t>
      </w:r>
      <w:proofErr w:type="spellStart"/>
      <w:proofErr w:type="gramStart"/>
      <w:r>
        <w:t>kabul</w:t>
      </w:r>
      <w:proofErr w:type="spellEnd"/>
      <w:proofErr w:type="gramEnd"/>
      <w:r>
        <w:t xml:space="preserve"> </w:t>
      </w:r>
      <w:proofErr w:type="spellStart"/>
      <w:r>
        <w:t>edilmiştir</w:t>
      </w:r>
      <w:proofErr w:type="spellEnd"/>
      <w:r>
        <w:t>.</w:t>
      </w:r>
    </w:p>
    <w:p w14:paraId="197034C9" w14:textId="77777777" w:rsidR="00A415FC" w:rsidRDefault="00A415FC" w:rsidP="00A415FC">
      <w:pPr>
        <w:spacing w:line="360" w:lineRule="auto"/>
        <w:jc w:val="both"/>
      </w:pPr>
      <w:proofErr w:type="spellStart"/>
      <w:r w:rsidRPr="00A415FC">
        <w:rPr>
          <w:b/>
        </w:rPr>
        <w:t>Bulgular</w:t>
      </w:r>
      <w:proofErr w:type="spellEnd"/>
      <w:r w:rsidRPr="00A415FC">
        <w:rPr>
          <w:b/>
        </w:rPr>
        <w:t>:</w:t>
      </w:r>
      <w:r>
        <w:t xml:space="preserve"> 36 </w:t>
      </w:r>
      <w:proofErr w:type="spellStart"/>
      <w:r>
        <w:t>hastaya</w:t>
      </w:r>
      <w:proofErr w:type="spellEnd"/>
      <w:r>
        <w:t xml:space="preserve"> probe </w:t>
      </w:r>
      <w:proofErr w:type="spellStart"/>
      <w:r>
        <w:t>küretaj</w:t>
      </w:r>
      <w:proofErr w:type="spellEnd"/>
      <w:r>
        <w:t xml:space="preserve"> </w:t>
      </w:r>
      <w:proofErr w:type="spellStart"/>
      <w:r>
        <w:t>yapılmıştır</w:t>
      </w:r>
      <w:proofErr w:type="spellEnd"/>
      <w:r>
        <w:t xml:space="preserve">. </w:t>
      </w:r>
      <w:proofErr w:type="gramStart"/>
      <w:r>
        <w:t xml:space="preserve">Endometrial </w:t>
      </w:r>
      <w:proofErr w:type="spellStart"/>
      <w:r>
        <w:t>kansere</w:t>
      </w:r>
      <w:proofErr w:type="spellEnd"/>
      <w:r>
        <w:t xml:space="preserve"> </w:t>
      </w:r>
      <w:proofErr w:type="spellStart"/>
      <w:r>
        <w:t>rastlanmamıştır</w:t>
      </w:r>
      <w:proofErr w:type="spellEnd"/>
      <w:r>
        <w:t>.</w:t>
      </w:r>
      <w:proofErr w:type="gramEnd"/>
      <w:r>
        <w:t xml:space="preserve"> </w:t>
      </w:r>
      <w:proofErr w:type="spellStart"/>
      <w:r>
        <w:t>Atipisiz</w:t>
      </w:r>
      <w:proofErr w:type="spellEnd"/>
      <w:r>
        <w:t xml:space="preserve"> endometrial </w:t>
      </w:r>
      <w:proofErr w:type="spellStart"/>
      <w:r>
        <w:t>hiperplazi</w:t>
      </w:r>
      <w:proofErr w:type="spellEnd"/>
      <w:r>
        <w:t xml:space="preserve"> </w:t>
      </w:r>
      <w:proofErr w:type="spellStart"/>
      <w:r>
        <w:t>anlamlı</w:t>
      </w:r>
      <w:proofErr w:type="spellEnd"/>
      <w:r>
        <w:t xml:space="preserve"> </w:t>
      </w:r>
      <w:proofErr w:type="spellStart"/>
      <w:r>
        <w:t>olarak</w:t>
      </w:r>
      <w:proofErr w:type="spellEnd"/>
      <w:r>
        <w:t xml:space="preserve"> </w:t>
      </w:r>
      <w:proofErr w:type="spellStart"/>
      <w:r>
        <w:t>anormal</w:t>
      </w:r>
      <w:proofErr w:type="spellEnd"/>
      <w:r>
        <w:t xml:space="preserve"> </w:t>
      </w:r>
      <w:proofErr w:type="spellStart"/>
      <w:r>
        <w:t>uterin</w:t>
      </w:r>
      <w:proofErr w:type="spellEnd"/>
      <w:r>
        <w:t xml:space="preserve"> </w:t>
      </w:r>
      <w:proofErr w:type="spellStart"/>
      <w:r>
        <w:t>kanaması</w:t>
      </w:r>
      <w:proofErr w:type="spellEnd"/>
      <w:r>
        <w:t xml:space="preserve"> </w:t>
      </w:r>
      <w:proofErr w:type="spellStart"/>
      <w:r>
        <w:t>olan</w:t>
      </w:r>
      <w:proofErr w:type="spellEnd"/>
      <w:r>
        <w:t xml:space="preserve"> </w:t>
      </w:r>
      <w:proofErr w:type="spellStart"/>
      <w:r>
        <w:t>grupta</w:t>
      </w:r>
      <w:proofErr w:type="spellEnd"/>
      <w:r>
        <w:t xml:space="preserve">; </w:t>
      </w:r>
      <w:proofErr w:type="spellStart"/>
      <w:r>
        <w:t>postmenopozal</w:t>
      </w:r>
      <w:proofErr w:type="spellEnd"/>
      <w:r>
        <w:t xml:space="preserve"> </w:t>
      </w:r>
      <w:proofErr w:type="spellStart"/>
      <w:r>
        <w:t>kanama</w:t>
      </w:r>
      <w:proofErr w:type="spellEnd"/>
      <w:r>
        <w:t xml:space="preserve"> </w:t>
      </w:r>
      <w:proofErr w:type="spellStart"/>
      <w:r>
        <w:t>ve</w:t>
      </w:r>
      <w:proofErr w:type="spellEnd"/>
      <w:r>
        <w:t xml:space="preserve"> endometrial </w:t>
      </w:r>
      <w:proofErr w:type="spellStart"/>
      <w:r>
        <w:t>kalınlığı</w:t>
      </w:r>
      <w:proofErr w:type="spellEnd"/>
      <w:r>
        <w:t xml:space="preserve"> </w:t>
      </w:r>
      <w:proofErr w:type="spellStart"/>
      <w:r>
        <w:t>bulunan</w:t>
      </w:r>
      <w:proofErr w:type="spellEnd"/>
      <w:r>
        <w:t xml:space="preserve"> </w:t>
      </w:r>
      <w:proofErr w:type="spellStart"/>
      <w:r>
        <w:t>menopozlu</w:t>
      </w:r>
      <w:proofErr w:type="spellEnd"/>
      <w:r>
        <w:t xml:space="preserve"> hasta </w:t>
      </w:r>
      <w:proofErr w:type="spellStart"/>
      <w:r>
        <w:t>grubuna</w:t>
      </w:r>
      <w:proofErr w:type="spellEnd"/>
      <w:r>
        <w:t xml:space="preserve"> gore </w:t>
      </w:r>
      <w:proofErr w:type="spellStart"/>
      <w:r>
        <w:t>daha</w:t>
      </w:r>
      <w:proofErr w:type="spellEnd"/>
      <w:r>
        <w:t xml:space="preserve"> </w:t>
      </w:r>
      <w:proofErr w:type="spellStart"/>
      <w:r>
        <w:t>fazla</w:t>
      </w:r>
      <w:proofErr w:type="spellEnd"/>
      <w:r>
        <w:t xml:space="preserve"> </w:t>
      </w:r>
      <w:proofErr w:type="spellStart"/>
      <w:r>
        <w:t>bulunmuştur</w:t>
      </w:r>
      <w:proofErr w:type="spellEnd"/>
      <w:r>
        <w:t xml:space="preserve"> (p=0.001).</w:t>
      </w:r>
    </w:p>
    <w:p w14:paraId="4E9B2B95" w14:textId="00A5C2CA" w:rsidR="00A415FC" w:rsidRDefault="00A415FC" w:rsidP="00A415FC">
      <w:pPr>
        <w:spacing w:line="360" w:lineRule="auto"/>
        <w:jc w:val="both"/>
      </w:pPr>
      <w:proofErr w:type="spellStart"/>
      <w:r w:rsidRPr="00A415FC">
        <w:rPr>
          <w:b/>
        </w:rPr>
        <w:t>Sonuç</w:t>
      </w:r>
      <w:proofErr w:type="spellEnd"/>
      <w:r w:rsidRPr="00A415FC">
        <w:rPr>
          <w:b/>
        </w:rPr>
        <w:t>:</w:t>
      </w:r>
      <w:r>
        <w:t xml:space="preserve"> </w:t>
      </w:r>
      <w:proofErr w:type="spellStart"/>
      <w:r>
        <w:t>Metabolik</w:t>
      </w:r>
      <w:proofErr w:type="spellEnd"/>
      <w:r>
        <w:t xml:space="preserve"> </w:t>
      </w:r>
      <w:proofErr w:type="spellStart"/>
      <w:r>
        <w:t>sendromlu</w:t>
      </w:r>
      <w:proofErr w:type="spellEnd"/>
      <w:r>
        <w:t xml:space="preserve"> </w:t>
      </w:r>
      <w:proofErr w:type="spellStart"/>
      <w:r>
        <w:t>hastaların</w:t>
      </w:r>
      <w:proofErr w:type="spellEnd"/>
      <w:r>
        <w:t xml:space="preserve"> %15’de endometrial </w:t>
      </w:r>
      <w:proofErr w:type="spellStart"/>
      <w:r>
        <w:t>patoloji</w:t>
      </w:r>
      <w:proofErr w:type="spellEnd"/>
      <w:r>
        <w:t xml:space="preserve"> </w:t>
      </w:r>
      <w:proofErr w:type="spellStart"/>
      <w:r>
        <w:t>tesbit</w:t>
      </w:r>
      <w:proofErr w:type="spellEnd"/>
      <w:r>
        <w:t xml:space="preserve"> </w:t>
      </w:r>
      <w:proofErr w:type="spellStart"/>
      <w:r>
        <w:t>edilmiştir</w:t>
      </w:r>
      <w:proofErr w:type="spellEnd"/>
      <w:r>
        <w:t xml:space="preserve">. </w:t>
      </w:r>
      <w:proofErr w:type="gramStart"/>
      <w:r>
        <w:t xml:space="preserve">Hasta </w:t>
      </w:r>
      <w:proofErr w:type="spellStart"/>
      <w:r>
        <w:t>sayısı</w:t>
      </w:r>
      <w:proofErr w:type="spellEnd"/>
      <w:r>
        <w:t xml:space="preserve"> </w:t>
      </w:r>
      <w:proofErr w:type="spellStart"/>
      <w:r>
        <w:t>artırılarak</w:t>
      </w:r>
      <w:proofErr w:type="spellEnd"/>
      <w:r>
        <w:t xml:space="preserve"> </w:t>
      </w:r>
      <w:proofErr w:type="spellStart"/>
      <w:r>
        <w:t>yapılan</w:t>
      </w:r>
      <w:proofErr w:type="spellEnd"/>
      <w:r>
        <w:t xml:space="preserve"> </w:t>
      </w:r>
      <w:proofErr w:type="spellStart"/>
      <w:r>
        <w:t>çalışmalarla</w:t>
      </w:r>
      <w:proofErr w:type="spellEnd"/>
      <w:r>
        <w:t xml:space="preserve"> </w:t>
      </w:r>
      <w:proofErr w:type="spellStart"/>
      <w:r>
        <w:t>klinik</w:t>
      </w:r>
      <w:proofErr w:type="spellEnd"/>
      <w:r>
        <w:t xml:space="preserve"> </w:t>
      </w:r>
      <w:proofErr w:type="spellStart"/>
      <w:r>
        <w:t>pratikte</w:t>
      </w:r>
      <w:proofErr w:type="spellEnd"/>
      <w:r>
        <w:t xml:space="preserve"> </w:t>
      </w:r>
      <w:proofErr w:type="spellStart"/>
      <w:r>
        <w:t>metabolik</w:t>
      </w:r>
      <w:proofErr w:type="spellEnd"/>
      <w:r>
        <w:t xml:space="preserve"> </w:t>
      </w:r>
      <w:proofErr w:type="spellStart"/>
      <w:r>
        <w:t>sendromlu</w:t>
      </w:r>
      <w:proofErr w:type="spellEnd"/>
      <w:r>
        <w:t xml:space="preserve"> </w:t>
      </w:r>
      <w:proofErr w:type="spellStart"/>
      <w:r>
        <w:t>hastaların</w:t>
      </w:r>
      <w:proofErr w:type="spellEnd"/>
      <w:r>
        <w:t xml:space="preserve"> </w:t>
      </w:r>
      <w:proofErr w:type="spellStart"/>
      <w:r>
        <w:t>jinekolojik</w:t>
      </w:r>
      <w:proofErr w:type="spellEnd"/>
      <w:r>
        <w:t xml:space="preserve"> </w:t>
      </w:r>
      <w:proofErr w:type="spellStart"/>
      <w:r>
        <w:t>muayenelerinin</w:t>
      </w:r>
      <w:proofErr w:type="spellEnd"/>
      <w:r>
        <w:t xml:space="preserve"> </w:t>
      </w:r>
      <w:proofErr w:type="spellStart"/>
      <w:r>
        <w:t>rutin</w:t>
      </w:r>
      <w:proofErr w:type="spellEnd"/>
      <w:r>
        <w:t xml:space="preserve"> </w:t>
      </w:r>
      <w:proofErr w:type="spellStart"/>
      <w:r>
        <w:t>olarak</w:t>
      </w:r>
      <w:proofErr w:type="spellEnd"/>
      <w:r>
        <w:t xml:space="preserve"> </w:t>
      </w:r>
      <w:proofErr w:type="spellStart"/>
      <w:r>
        <w:t>yapılıp</w:t>
      </w:r>
      <w:proofErr w:type="spellEnd"/>
      <w:r>
        <w:t xml:space="preserve"> </w:t>
      </w:r>
      <w:proofErr w:type="spellStart"/>
      <w:r>
        <w:t>yapılmamasının</w:t>
      </w:r>
      <w:proofErr w:type="spellEnd"/>
      <w:r>
        <w:t xml:space="preserve"> </w:t>
      </w:r>
      <w:proofErr w:type="spellStart"/>
      <w:r>
        <w:t>tesbit</w:t>
      </w:r>
      <w:proofErr w:type="spellEnd"/>
      <w:r>
        <w:t xml:space="preserve"> </w:t>
      </w:r>
      <w:proofErr w:type="spellStart"/>
      <w:r>
        <w:t>edilebileceği</w:t>
      </w:r>
      <w:proofErr w:type="spellEnd"/>
      <w:r>
        <w:t xml:space="preserve"> </w:t>
      </w:r>
      <w:proofErr w:type="spellStart"/>
      <w:r>
        <w:t>kanaatine</w:t>
      </w:r>
      <w:proofErr w:type="spellEnd"/>
      <w:r>
        <w:t xml:space="preserve"> </w:t>
      </w:r>
      <w:proofErr w:type="spellStart"/>
      <w:r>
        <w:t>varılmıştır</w:t>
      </w:r>
      <w:proofErr w:type="spellEnd"/>
      <w:r>
        <w:t>.</w:t>
      </w:r>
      <w:proofErr w:type="gramEnd"/>
    </w:p>
    <w:p w14:paraId="2ECA29DB" w14:textId="77777777" w:rsidR="00ED2AB4" w:rsidRDefault="00ED2AB4" w:rsidP="00ED2AB4">
      <w:pPr>
        <w:spacing w:line="360" w:lineRule="auto"/>
        <w:jc w:val="both"/>
      </w:pPr>
    </w:p>
    <w:p w14:paraId="1CB47E31" w14:textId="77777777" w:rsidR="00ED2AB4" w:rsidRDefault="00ED2AB4" w:rsidP="00ED2AB4">
      <w:pPr>
        <w:spacing w:line="360" w:lineRule="auto"/>
        <w:jc w:val="both"/>
      </w:pPr>
    </w:p>
    <w:p w14:paraId="5359EA27" w14:textId="77777777" w:rsidR="00ED2AB4" w:rsidRDefault="00ED2AB4" w:rsidP="00ED2AB4">
      <w:pPr>
        <w:spacing w:line="360" w:lineRule="auto"/>
        <w:jc w:val="both"/>
      </w:pPr>
    </w:p>
    <w:p w14:paraId="195EEDB6" w14:textId="09D0EABE" w:rsidR="00F75EE4" w:rsidRPr="00ED2AB4" w:rsidRDefault="00F75EE4" w:rsidP="00ED2AB4">
      <w:pPr>
        <w:spacing w:line="360" w:lineRule="auto"/>
        <w:jc w:val="both"/>
      </w:pPr>
      <w:r w:rsidRPr="00D4007C">
        <w:rPr>
          <w:b/>
          <w:sz w:val="24"/>
          <w:szCs w:val="24"/>
        </w:rPr>
        <w:t>Introduction</w:t>
      </w:r>
    </w:p>
    <w:p w14:paraId="0150639E" w14:textId="06BD933C" w:rsidR="002F12EE" w:rsidRPr="00D4007C" w:rsidRDefault="002F12EE" w:rsidP="00204CA2">
      <w:pPr>
        <w:spacing w:line="480" w:lineRule="auto"/>
        <w:jc w:val="both"/>
        <w:rPr>
          <w:sz w:val="24"/>
          <w:szCs w:val="24"/>
        </w:rPr>
      </w:pPr>
      <w:r w:rsidRPr="00D4007C">
        <w:rPr>
          <w:sz w:val="24"/>
          <w:szCs w:val="24"/>
        </w:rPr>
        <w:t xml:space="preserve">Metabolic syndrome is a </w:t>
      </w:r>
      <w:r w:rsidR="00E95BDB" w:rsidRPr="00D4007C">
        <w:rPr>
          <w:sz w:val="24"/>
          <w:szCs w:val="24"/>
        </w:rPr>
        <w:t>fatal</w:t>
      </w:r>
      <w:r w:rsidRPr="00D4007C">
        <w:rPr>
          <w:sz w:val="24"/>
          <w:szCs w:val="24"/>
        </w:rPr>
        <w:t xml:space="preserve"> </w:t>
      </w:r>
      <w:proofErr w:type="spellStart"/>
      <w:r w:rsidRPr="00D4007C">
        <w:rPr>
          <w:sz w:val="24"/>
          <w:szCs w:val="24"/>
        </w:rPr>
        <w:t>endocrinopathy</w:t>
      </w:r>
      <w:proofErr w:type="spellEnd"/>
      <w:r w:rsidRPr="00D4007C">
        <w:rPr>
          <w:sz w:val="24"/>
          <w:szCs w:val="24"/>
        </w:rPr>
        <w:t xml:space="preserve"> </w:t>
      </w:r>
      <w:r w:rsidR="009E3981" w:rsidRPr="00D4007C">
        <w:rPr>
          <w:sz w:val="24"/>
          <w:szCs w:val="24"/>
        </w:rPr>
        <w:t>that begins</w:t>
      </w:r>
      <w:r w:rsidRPr="00D4007C">
        <w:rPr>
          <w:sz w:val="24"/>
          <w:szCs w:val="24"/>
        </w:rPr>
        <w:t xml:space="preserve"> with insulin resistance and </w:t>
      </w:r>
      <w:r w:rsidR="00DE0E89" w:rsidRPr="00D4007C">
        <w:rPr>
          <w:sz w:val="24"/>
          <w:szCs w:val="24"/>
        </w:rPr>
        <w:t xml:space="preserve">continues with the addition of </w:t>
      </w:r>
      <w:r w:rsidRPr="00D4007C">
        <w:rPr>
          <w:sz w:val="24"/>
          <w:szCs w:val="24"/>
        </w:rPr>
        <w:t>other systemic dis</w:t>
      </w:r>
      <w:r w:rsidR="00B069EA" w:rsidRPr="00D4007C">
        <w:rPr>
          <w:sz w:val="24"/>
          <w:szCs w:val="24"/>
        </w:rPr>
        <w:t>orders</w:t>
      </w:r>
      <w:r w:rsidRPr="00D4007C">
        <w:rPr>
          <w:sz w:val="24"/>
          <w:szCs w:val="24"/>
        </w:rPr>
        <w:t xml:space="preserve"> such as abdominal obesity, glucose intolerance, dyslipidemia, hypertension</w:t>
      </w:r>
      <w:r w:rsidR="00DE0E89" w:rsidRPr="00D4007C">
        <w:rPr>
          <w:sz w:val="24"/>
          <w:szCs w:val="24"/>
        </w:rPr>
        <w:t>,</w:t>
      </w:r>
      <w:r w:rsidRPr="00D4007C">
        <w:rPr>
          <w:sz w:val="24"/>
          <w:szCs w:val="24"/>
        </w:rPr>
        <w:t xml:space="preserve"> and coronary artery diseas</w:t>
      </w:r>
      <w:r w:rsidR="00DE0E89" w:rsidRPr="00D4007C">
        <w:rPr>
          <w:sz w:val="24"/>
          <w:szCs w:val="24"/>
        </w:rPr>
        <w:t>es</w:t>
      </w:r>
      <w:r w:rsidR="00FD7872" w:rsidRPr="00D4007C">
        <w:rPr>
          <w:sz w:val="24"/>
          <w:szCs w:val="24"/>
        </w:rPr>
        <w:t xml:space="preserve">. </w:t>
      </w:r>
      <w:r w:rsidR="00326B2C" w:rsidRPr="00D4007C">
        <w:rPr>
          <w:sz w:val="24"/>
          <w:szCs w:val="24"/>
        </w:rPr>
        <w:t xml:space="preserve">The prevalence of </w:t>
      </w:r>
      <w:r w:rsidR="0042466A" w:rsidRPr="00D4007C">
        <w:rPr>
          <w:sz w:val="24"/>
          <w:szCs w:val="24"/>
        </w:rPr>
        <w:t xml:space="preserve">metabolic syndrome </w:t>
      </w:r>
      <w:r w:rsidR="00326B2C" w:rsidRPr="00D4007C">
        <w:rPr>
          <w:sz w:val="24"/>
          <w:szCs w:val="24"/>
        </w:rPr>
        <w:t>is increased by age</w:t>
      </w:r>
      <w:r w:rsidR="00592FAF">
        <w:rPr>
          <w:sz w:val="24"/>
          <w:szCs w:val="24"/>
        </w:rPr>
        <w:t>,</w:t>
      </w:r>
      <w:r w:rsidR="00326B2C" w:rsidRPr="00D4007C">
        <w:rPr>
          <w:sz w:val="24"/>
          <w:szCs w:val="24"/>
        </w:rPr>
        <w:t xml:space="preserve"> </w:t>
      </w:r>
      <w:r w:rsidR="00326B2C" w:rsidRPr="00592FAF">
        <w:rPr>
          <w:noProof/>
          <w:sz w:val="24"/>
          <w:szCs w:val="24"/>
        </w:rPr>
        <w:t>and</w:t>
      </w:r>
      <w:r w:rsidR="00326B2C" w:rsidRPr="00D4007C">
        <w:rPr>
          <w:sz w:val="24"/>
          <w:szCs w:val="24"/>
        </w:rPr>
        <w:t xml:space="preserve"> </w:t>
      </w:r>
      <w:r w:rsidR="0042466A" w:rsidRPr="00D4007C">
        <w:rPr>
          <w:sz w:val="24"/>
          <w:szCs w:val="24"/>
        </w:rPr>
        <w:t>its</w:t>
      </w:r>
      <w:r w:rsidR="00326B2C" w:rsidRPr="00D4007C">
        <w:rPr>
          <w:sz w:val="24"/>
          <w:szCs w:val="24"/>
        </w:rPr>
        <w:t xml:space="preserve"> </w:t>
      </w:r>
      <w:r w:rsidR="007C1CA1" w:rsidRPr="00D4007C">
        <w:rPr>
          <w:sz w:val="24"/>
          <w:szCs w:val="24"/>
        </w:rPr>
        <w:t xml:space="preserve">incidence </w:t>
      </w:r>
      <w:r w:rsidR="00326B2C" w:rsidRPr="00D4007C">
        <w:rPr>
          <w:sz w:val="24"/>
          <w:szCs w:val="24"/>
        </w:rPr>
        <w:t xml:space="preserve">is 28% </w:t>
      </w:r>
      <w:r w:rsidR="008821EA" w:rsidRPr="00D4007C">
        <w:rPr>
          <w:sz w:val="24"/>
          <w:szCs w:val="24"/>
        </w:rPr>
        <w:t xml:space="preserve">in males </w:t>
      </w:r>
      <w:r w:rsidR="00326B2C" w:rsidRPr="00D4007C">
        <w:rPr>
          <w:sz w:val="24"/>
          <w:szCs w:val="24"/>
        </w:rPr>
        <w:t xml:space="preserve">and 40% </w:t>
      </w:r>
      <w:r w:rsidR="00B21CD2" w:rsidRPr="00D4007C">
        <w:rPr>
          <w:sz w:val="24"/>
          <w:szCs w:val="24"/>
        </w:rPr>
        <w:t xml:space="preserve">females in Turkey (1). </w:t>
      </w:r>
    </w:p>
    <w:p w14:paraId="1EBEAF66" w14:textId="33202D88" w:rsidR="0036399E" w:rsidRPr="00D4007C" w:rsidRDefault="00B21CD2" w:rsidP="00204CA2">
      <w:pPr>
        <w:spacing w:line="480" w:lineRule="auto"/>
        <w:jc w:val="both"/>
        <w:rPr>
          <w:sz w:val="24"/>
          <w:szCs w:val="24"/>
        </w:rPr>
      </w:pPr>
      <w:r w:rsidRPr="00D4007C">
        <w:rPr>
          <w:sz w:val="24"/>
          <w:szCs w:val="24"/>
        </w:rPr>
        <w:t>Metabolic di</w:t>
      </w:r>
      <w:r w:rsidR="00701DF9" w:rsidRPr="00D4007C">
        <w:rPr>
          <w:sz w:val="24"/>
          <w:szCs w:val="24"/>
        </w:rPr>
        <w:t xml:space="preserve">sorders can </w:t>
      </w:r>
      <w:r w:rsidRPr="00D4007C">
        <w:rPr>
          <w:sz w:val="24"/>
          <w:szCs w:val="24"/>
        </w:rPr>
        <w:t xml:space="preserve">increase the risk of endometrial diseases and </w:t>
      </w:r>
      <w:r w:rsidR="00F14AC6" w:rsidRPr="00D4007C">
        <w:rPr>
          <w:sz w:val="24"/>
          <w:szCs w:val="24"/>
        </w:rPr>
        <w:t>endometrial cancer</w:t>
      </w:r>
      <w:r w:rsidRPr="00D4007C">
        <w:rPr>
          <w:sz w:val="24"/>
          <w:szCs w:val="24"/>
        </w:rPr>
        <w:t xml:space="preserve"> (2</w:t>
      </w:r>
      <w:proofErr w:type="gramStart"/>
      <w:r w:rsidRPr="00D4007C">
        <w:rPr>
          <w:sz w:val="24"/>
          <w:szCs w:val="24"/>
        </w:rPr>
        <w:t>,3</w:t>
      </w:r>
      <w:proofErr w:type="gramEnd"/>
      <w:r w:rsidRPr="00D4007C">
        <w:rPr>
          <w:sz w:val="24"/>
          <w:szCs w:val="24"/>
        </w:rPr>
        <w:t xml:space="preserve">). </w:t>
      </w:r>
      <w:r w:rsidR="00A94433" w:rsidRPr="00D4007C">
        <w:rPr>
          <w:sz w:val="24"/>
          <w:szCs w:val="24"/>
        </w:rPr>
        <w:t xml:space="preserve">Particularly, </w:t>
      </w:r>
      <w:proofErr w:type="spellStart"/>
      <w:r w:rsidR="00A94433" w:rsidRPr="00D4007C">
        <w:rPr>
          <w:sz w:val="24"/>
          <w:szCs w:val="24"/>
        </w:rPr>
        <w:t>h</w:t>
      </w:r>
      <w:r w:rsidRPr="00D4007C">
        <w:rPr>
          <w:sz w:val="24"/>
          <w:szCs w:val="24"/>
        </w:rPr>
        <w:t>yperinsulinemia</w:t>
      </w:r>
      <w:proofErr w:type="spellEnd"/>
      <w:r w:rsidRPr="00D4007C">
        <w:rPr>
          <w:sz w:val="24"/>
          <w:szCs w:val="24"/>
        </w:rPr>
        <w:t xml:space="preserve"> is a risk factor in </w:t>
      </w:r>
      <w:r w:rsidR="00A94433" w:rsidRPr="00D4007C">
        <w:rPr>
          <w:sz w:val="24"/>
          <w:szCs w:val="24"/>
        </w:rPr>
        <w:t xml:space="preserve">the </w:t>
      </w:r>
      <w:r w:rsidRPr="00D4007C">
        <w:rPr>
          <w:sz w:val="24"/>
          <w:szCs w:val="24"/>
        </w:rPr>
        <w:t xml:space="preserve">development of </w:t>
      </w:r>
      <w:r w:rsidR="00F14AC6" w:rsidRPr="00D4007C">
        <w:rPr>
          <w:sz w:val="24"/>
          <w:szCs w:val="24"/>
        </w:rPr>
        <w:t>endometrial cancer</w:t>
      </w:r>
      <w:r w:rsidRPr="00D4007C">
        <w:rPr>
          <w:sz w:val="24"/>
          <w:szCs w:val="24"/>
        </w:rPr>
        <w:t xml:space="preserve"> </w:t>
      </w:r>
      <w:r w:rsidR="002C3B8D" w:rsidRPr="00D4007C">
        <w:rPr>
          <w:sz w:val="24"/>
          <w:szCs w:val="24"/>
        </w:rPr>
        <w:t>(4)</w:t>
      </w:r>
      <w:r w:rsidRPr="00D4007C">
        <w:rPr>
          <w:sz w:val="24"/>
          <w:szCs w:val="24"/>
        </w:rPr>
        <w:t xml:space="preserve">. </w:t>
      </w:r>
      <w:r w:rsidR="002C3B8D" w:rsidRPr="00D4007C">
        <w:rPr>
          <w:sz w:val="24"/>
          <w:szCs w:val="24"/>
        </w:rPr>
        <w:t>The levels of estrogen, testosterone</w:t>
      </w:r>
      <w:r w:rsidR="0037551E" w:rsidRPr="00D4007C">
        <w:rPr>
          <w:sz w:val="24"/>
          <w:szCs w:val="24"/>
        </w:rPr>
        <w:t>,</w:t>
      </w:r>
      <w:r w:rsidR="002C3B8D" w:rsidRPr="00D4007C">
        <w:rPr>
          <w:sz w:val="24"/>
          <w:szCs w:val="24"/>
        </w:rPr>
        <w:t xml:space="preserve"> </w:t>
      </w:r>
      <w:r w:rsidR="002C3B8D" w:rsidRPr="00D4007C">
        <w:rPr>
          <w:noProof/>
          <w:sz w:val="24"/>
          <w:szCs w:val="24"/>
        </w:rPr>
        <w:t>and</w:t>
      </w:r>
      <w:r w:rsidR="002C3B8D" w:rsidRPr="00D4007C">
        <w:rPr>
          <w:sz w:val="24"/>
          <w:szCs w:val="24"/>
        </w:rPr>
        <w:t xml:space="preserve"> insulin are </w:t>
      </w:r>
      <w:r w:rsidR="003C73EC" w:rsidRPr="00D4007C">
        <w:rPr>
          <w:sz w:val="24"/>
          <w:szCs w:val="24"/>
        </w:rPr>
        <w:t xml:space="preserve">frequently </w:t>
      </w:r>
      <w:r w:rsidR="00E03077" w:rsidRPr="00D4007C">
        <w:rPr>
          <w:sz w:val="24"/>
          <w:szCs w:val="24"/>
        </w:rPr>
        <w:t>elevated</w:t>
      </w:r>
      <w:r w:rsidR="002C3B8D" w:rsidRPr="00D4007C">
        <w:rPr>
          <w:sz w:val="24"/>
          <w:szCs w:val="24"/>
        </w:rPr>
        <w:t xml:space="preserve"> in patients with metabolic syndrome. </w:t>
      </w:r>
      <w:r w:rsidR="00D45CBF" w:rsidRPr="00D4007C">
        <w:rPr>
          <w:sz w:val="24"/>
          <w:szCs w:val="24"/>
        </w:rPr>
        <w:t xml:space="preserve">The </w:t>
      </w:r>
      <w:r w:rsidR="0037397C" w:rsidRPr="00D4007C">
        <w:rPr>
          <w:sz w:val="24"/>
          <w:szCs w:val="24"/>
        </w:rPr>
        <w:t xml:space="preserve">FSH level decreases </w:t>
      </w:r>
      <w:r w:rsidR="00D45CBF" w:rsidRPr="00D4007C">
        <w:rPr>
          <w:sz w:val="24"/>
          <w:szCs w:val="24"/>
        </w:rPr>
        <w:t>and</w:t>
      </w:r>
      <w:r w:rsidR="0037397C" w:rsidRPr="00D4007C">
        <w:rPr>
          <w:sz w:val="24"/>
          <w:szCs w:val="24"/>
        </w:rPr>
        <w:t xml:space="preserve"> the L</w:t>
      </w:r>
      <w:r w:rsidR="00357865" w:rsidRPr="00D4007C">
        <w:rPr>
          <w:sz w:val="24"/>
          <w:szCs w:val="24"/>
        </w:rPr>
        <w:t>H</w:t>
      </w:r>
      <w:r w:rsidR="0037397C" w:rsidRPr="00D4007C">
        <w:rPr>
          <w:sz w:val="24"/>
          <w:szCs w:val="24"/>
        </w:rPr>
        <w:t xml:space="preserve"> level increases as a response to </w:t>
      </w:r>
      <w:r w:rsidR="00D45CBF" w:rsidRPr="00D4007C">
        <w:rPr>
          <w:sz w:val="24"/>
          <w:szCs w:val="24"/>
        </w:rPr>
        <w:t>the elevated</w:t>
      </w:r>
      <w:r w:rsidR="0037397C" w:rsidRPr="00D4007C">
        <w:rPr>
          <w:sz w:val="24"/>
          <w:szCs w:val="24"/>
        </w:rPr>
        <w:t xml:space="preserve"> insulin level</w:t>
      </w:r>
      <w:r w:rsidR="00C43F89" w:rsidRPr="00D4007C">
        <w:rPr>
          <w:sz w:val="24"/>
          <w:szCs w:val="24"/>
        </w:rPr>
        <w:t xml:space="preserve">, resulting in </w:t>
      </w:r>
      <w:r w:rsidR="00C31959" w:rsidRPr="00D4007C">
        <w:rPr>
          <w:sz w:val="24"/>
          <w:szCs w:val="24"/>
        </w:rPr>
        <w:t xml:space="preserve">an increased </w:t>
      </w:r>
      <w:r w:rsidR="0037397C" w:rsidRPr="00D4007C">
        <w:rPr>
          <w:sz w:val="24"/>
          <w:szCs w:val="24"/>
        </w:rPr>
        <w:t>L</w:t>
      </w:r>
      <w:r w:rsidR="00357865" w:rsidRPr="00D4007C">
        <w:rPr>
          <w:sz w:val="24"/>
          <w:szCs w:val="24"/>
        </w:rPr>
        <w:t>H</w:t>
      </w:r>
      <w:r w:rsidR="0037397C" w:rsidRPr="00D4007C">
        <w:rPr>
          <w:sz w:val="24"/>
          <w:szCs w:val="24"/>
        </w:rPr>
        <w:t xml:space="preserve">/FSH ratio. </w:t>
      </w:r>
      <w:r w:rsidR="005F5A99" w:rsidRPr="00D4007C">
        <w:rPr>
          <w:sz w:val="24"/>
          <w:szCs w:val="24"/>
        </w:rPr>
        <w:t xml:space="preserve">The </w:t>
      </w:r>
      <w:r w:rsidR="009D3CFB" w:rsidRPr="00D4007C">
        <w:rPr>
          <w:sz w:val="24"/>
          <w:szCs w:val="24"/>
        </w:rPr>
        <w:t>reduction of the</w:t>
      </w:r>
      <w:r w:rsidR="005F5A99" w:rsidRPr="00D4007C">
        <w:rPr>
          <w:sz w:val="24"/>
          <w:szCs w:val="24"/>
        </w:rPr>
        <w:t xml:space="preserve"> levels of </w:t>
      </w:r>
      <w:r w:rsidR="005F5A99" w:rsidRPr="00D4007C">
        <w:rPr>
          <w:sz w:val="24"/>
          <w:szCs w:val="24"/>
        </w:rPr>
        <w:lastRenderedPageBreak/>
        <w:t>FSH and progesterone initiates the pathological changes in</w:t>
      </w:r>
      <w:r w:rsidR="008E5DCC">
        <w:rPr>
          <w:sz w:val="24"/>
          <w:szCs w:val="24"/>
        </w:rPr>
        <w:t xml:space="preserve"> the</w:t>
      </w:r>
      <w:r w:rsidR="005F5A99" w:rsidRPr="00D4007C">
        <w:rPr>
          <w:sz w:val="24"/>
          <w:szCs w:val="24"/>
        </w:rPr>
        <w:t xml:space="preserve"> </w:t>
      </w:r>
      <w:r w:rsidR="005F5A99" w:rsidRPr="008E5DCC">
        <w:rPr>
          <w:noProof/>
          <w:sz w:val="24"/>
          <w:szCs w:val="24"/>
        </w:rPr>
        <w:t>endometrium</w:t>
      </w:r>
      <w:r w:rsidR="00547B51" w:rsidRPr="00D4007C">
        <w:rPr>
          <w:sz w:val="24"/>
          <w:szCs w:val="24"/>
        </w:rPr>
        <w:t xml:space="preserve"> (5)</w:t>
      </w:r>
      <w:r w:rsidR="008E5DCC">
        <w:rPr>
          <w:sz w:val="24"/>
          <w:szCs w:val="24"/>
        </w:rPr>
        <w:t>,</w:t>
      </w:r>
      <w:r w:rsidR="00547B51" w:rsidRPr="00D4007C">
        <w:rPr>
          <w:sz w:val="24"/>
          <w:szCs w:val="24"/>
        </w:rPr>
        <w:t xml:space="preserve"> </w:t>
      </w:r>
      <w:r w:rsidR="00547B51" w:rsidRPr="008E5DCC">
        <w:rPr>
          <w:noProof/>
          <w:sz w:val="24"/>
          <w:szCs w:val="24"/>
        </w:rPr>
        <w:t>and</w:t>
      </w:r>
      <w:r w:rsidR="00547B51" w:rsidRPr="00D4007C">
        <w:rPr>
          <w:sz w:val="24"/>
          <w:szCs w:val="24"/>
        </w:rPr>
        <w:t xml:space="preserve"> the </w:t>
      </w:r>
      <w:r w:rsidR="00FD272E" w:rsidRPr="00D4007C">
        <w:rPr>
          <w:sz w:val="24"/>
          <w:szCs w:val="24"/>
        </w:rPr>
        <w:t>formation</w:t>
      </w:r>
      <w:r w:rsidR="001D3950" w:rsidRPr="00D4007C">
        <w:rPr>
          <w:sz w:val="24"/>
          <w:szCs w:val="24"/>
        </w:rPr>
        <w:t xml:space="preserve"> </w:t>
      </w:r>
      <w:r w:rsidR="00216E2A" w:rsidRPr="00D4007C">
        <w:rPr>
          <w:sz w:val="24"/>
          <w:szCs w:val="24"/>
        </w:rPr>
        <w:t xml:space="preserve">of an </w:t>
      </w:r>
      <w:r w:rsidR="00547B51" w:rsidRPr="00D4007C">
        <w:rPr>
          <w:sz w:val="24"/>
          <w:szCs w:val="24"/>
        </w:rPr>
        <w:t>endometrial polyp is triggered</w:t>
      </w:r>
      <w:r w:rsidR="002E0BBC" w:rsidRPr="00D4007C">
        <w:rPr>
          <w:sz w:val="24"/>
          <w:szCs w:val="24"/>
        </w:rPr>
        <w:t xml:space="preserve"> (6). </w:t>
      </w:r>
      <w:r w:rsidR="00B87B04" w:rsidRPr="00D4007C">
        <w:rPr>
          <w:sz w:val="24"/>
          <w:szCs w:val="24"/>
        </w:rPr>
        <w:t>E</w:t>
      </w:r>
      <w:r w:rsidR="002E0BBC" w:rsidRPr="00D4007C">
        <w:rPr>
          <w:sz w:val="24"/>
          <w:szCs w:val="24"/>
        </w:rPr>
        <w:t>strogen</w:t>
      </w:r>
      <w:r w:rsidR="00376D56" w:rsidRPr="00D4007C">
        <w:rPr>
          <w:sz w:val="24"/>
          <w:szCs w:val="24"/>
        </w:rPr>
        <w:t xml:space="preserve"> has been </w:t>
      </w:r>
      <w:r w:rsidR="004F0B27" w:rsidRPr="00D4007C">
        <w:rPr>
          <w:sz w:val="24"/>
          <w:szCs w:val="24"/>
        </w:rPr>
        <w:t>known to</w:t>
      </w:r>
      <w:r w:rsidR="002E0BBC" w:rsidRPr="00D4007C">
        <w:rPr>
          <w:sz w:val="24"/>
          <w:szCs w:val="24"/>
        </w:rPr>
        <w:t xml:space="preserve"> play a role in the </w:t>
      </w:r>
      <w:proofErr w:type="spellStart"/>
      <w:r w:rsidR="004F0B27" w:rsidRPr="00D4007C">
        <w:rPr>
          <w:sz w:val="24"/>
          <w:szCs w:val="24"/>
        </w:rPr>
        <w:t>etio</w:t>
      </w:r>
      <w:r w:rsidR="002E0BBC" w:rsidRPr="00D4007C">
        <w:rPr>
          <w:sz w:val="24"/>
          <w:szCs w:val="24"/>
        </w:rPr>
        <w:t>pathogenesis</w:t>
      </w:r>
      <w:proofErr w:type="spellEnd"/>
      <w:r w:rsidR="002E0BBC" w:rsidRPr="00D4007C">
        <w:rPr>
          <w:sz w:val="24"/>
          <w:szCs w:val="24"/>
        </w:rPr>
        <w:t xml:space="preserve"> of </w:t>
      </w:r>
      <w:r w:rsidR="00F14AC6" w:rsidRPr="00D4007C">
        <w:rPr>
          <w:sz w:val="24"/>
          <w:szCs w:val="24"/>
        </w:rPr>
        <w:t>endometrial cancer</w:t>
      </w:r>
      <w:r w:rsidR="00B87B04" w:rsidRPr="00D4007C">
        <w:rPr>
          <w:sz w:val="24"/>
          <w:szCs w:val="24"/>
        </w:rPr>
        <w:t>; however,</w:t>
      </w:r>
      <w:r w:rsidR="00C4147B" w:rsidRPr="00D4007C">
        <w:rPr>
          <w:sz w:val="24"/>
          <w:szCs w:val="24"/>
        </w:rPr>
        <w:t xml:space="preserve"> most of the </w:t>
      </w:r>
      <w:r w:rsidR="00F14AC6" w:rsidRPr="00D4007C">
        <w:rPr>
          <w:sz w:val="24"/>
          <w:szCs w:val="24"/>
        </w:rPr>
        <w:t>endometrial cancer</w:t>
      </w:r>
      <w:r w:rsidR="00C4147B" w:rsidRPr="00D4007C">
        <w:rPr>
          <w:sz w:val="24"/>
          <w:szCs w:val="24"/>
        </w:rPr>
        <w:t xml:space="preserve"> cases are encountered in the postmenopausal period. </w:t>
      </w:r>
      <w:r w:rsidR="0058308A" w:rsidRPr="00D4007C">
        <w:rPr>
          <w:sz w:val="24"/>
          <w:szCs w:val="24"/>
        </w:rPr>
        <w:t xml:space="preserve">Not only the </w:t>
      </w:r>
      <w:r w:rsidR="00802E9B" w:rsidRPr="00D4007C">
        <w:rPr>
          <w:sz w:val="24"/>
          <w:szCs w:val="24"/>
        </w:rPr>
        <w:t xml:space="preserve">levels of </w:t>
      </w:r>
      <w:r w:rsidR="0058308A" w:rsidRPr="00D4007C">
        <w:rPr>
          <w:sz w:val="24"/>
          <w:szCs w:val="24"/>
        </w:rPr>
        <w:t xml:space="preserve">ovarian </w:t>
      </w:r>
      <w:r w:rsidR="0058308A" w:rsidRPr="008E5DCC">
        <w:rPr>
          <w:noProof/>
          <w:sz w:val="24"/>
          <w:szCs w:val="24"/>
        </w:rPr>
        <w:t>estrogens</w:t>
      </w:r>
      <w:r w:rsidR="0058308A" w:rsidRPr="00D4007C">
        <w:rPr>
          <w:sz w:val="24"/>
          <w:szCs w:val="24"/>
        </w:rPr>
        <w:t xml:space="preserve"> but also the </w:t>
      </w:r>
      <w:r w:rsidR="00802E9B" w:rsidRPr="00D4007C">
        <w:rPr>
          <w:sz w:val="24"/>
          <w:szCs w:val="24"/>
        </w:rPr>
        <w:t xml:space="preserve">levels of </w:t>
      </w:r>
      <w:r w:rsidR="0058308A" w:rsidRPr="00D4007C">
        <w:rPr>
          <w:sz w:val="24"/>
          <w:szCs w:val="24"/>
        </w:rPr>
        <w:t xml:space="preserve">endogenous androgens are </w:t>
      </w:r>
      <w:r w:rsidR="00802E9B" w:rsidRPr="00D4007C">
        <w:rPr>
          <w:sz w:val="24"/>
          <w:szCs w:val="24"/>
        </w:rPr>
        <w:t xml:space="preserve">reduced </w:t>
      </w:r>
      <w:r w:rsidR="00B744B9" w:rsidRPr="00D4007C">
        <w:rPr>
          <w:sz w:val="24"/>
          <w:szCs w:val="24"/>
        </w:rPr>
        <w:t>i</w:t>
      </w:r>
      <w:r w:rsidR="0058308A" w:rsidRPr="00D4007C">
        <w:rPr>
          <w:sz w:val="24"/>
          <w:szCs w:val="24"/>
        </w:rPr>
        <w:t>n the postmenopausal period</w:t>
      </w:r>
      <w:r w:rsidR="009E6615" w:rsidRPr="00D4007C">
        <w:rPr>
          <w:sz w:val="24"/>
          <w:szCs w:val="24"/>
        </w:rPr>
        <w:t xml:space="preserve"> </w:t>
      </w:r>
      <w:r w:rsidR="00F12739" w:rsidRPr="00D4007C">
        <w:rPr>
          <w:sz w:val="24"/>
          <w:szCs w:val="24"/>
        </w:rPr>
        <w:t>(1</w:t>
      </w:r>
      <w:proofErr w:type="gramStart"/>
      <w:r w:rsidR="00F12739" w:rsidRPr="00D4007C">
        <w:rPr>
          <w:sz w:val="24"/>
          <w:szCs w:val="24"/>
        </w:rPr>
        <w:t>,2</w:t>
      </w:r>
      <w:proofErr w:type="gramEnd"/>
      <w:r w:rsidR="00F12739" w:rsidRPr="00D4007C">
        <w:rPr>
          <w:sz w:val="24"/>
          <w:szCs w:val="24"/>
        </w:rPr>
        <w:t>)</w:t>
      </w:r>
      <w:r w:rsidR="00C4147B" w:rsidRPr="00D4007C">
        <w:rPr>
          <w:sz w:val="24"/>
          <w:szCs w:val="24"/>
        </w:rPr>
        <w:t xml:space="preserve">. </w:t>
      </w:r>
      <w:r w:rsidR="00F12739" w:rsidRPr="00D4007C">
        <w:rPr>
          <w:sz w:val="24"/>
          <w:szCs w:val="24"/>
        </w:rPr>
        <w:t xml:space="preserve">It </w:t>
      </w:r>
      <w:r w:rsidR="00E0730C" w:rsidRPr="00D4007C">
        <w:rPr>
          <w:sz w:val="24"/>
          <w:szCs w:val="24"/>
        </w:rPr>
        <w:t>has been</w:t>
      </w:r>
      <w:r w:rsidR="00F12739" w:rsidRPr="00D4007C">
        <w:rPr>
          <w:sz w:val="24"/>
          <w:szCs w:val="24"/>
        </w:rPr>
        <w:t xml:space="preserve"> demonstrated that </w:t>
      </w:r>
      <w:r w:rsidR="00D04004" w:rsidRPr="00D4007C">
        <w:rPr>
          <w:sz w:val="24"/>
          <w:szCs w:val="24"/>
        </w:rPr>
        <w:t>elevated</w:t>
      </w:r>
      <w:r w:rsidR="006605C7" w:rsidRPr="00D4007C">
        <w:rPr>
          <w:sz w:val="24"/>
          <w:szCs w:val="24"/>
        </w:rPr>
        <w:t xml:space="preserve"> </w:t>
      </w:r>
      <w:r w:rsidR="00F12739" w:rsidRPr="00D4007C">
        <w:rPr>
          <w:sz w:val="24"/>
          <w:szCs w:val="24"/>
        </w:rPr>
        <w:t xml:space="preserve">free estrogen and testosterone levels increase the risk of </w:t>
      </w:r>
      <w:r w:rsidR="00F14AC6" w:rsidRPr="00D4007C">
        <w:rPr>
          <w:sz w:val="24"/>
          <w:szCs w:val="24"/>
        </w:rPr>
        <w:t>endometrial cancer</w:t>
      </w:r>
      <w:r w:rsidR="00F12739" w:rsidRPr="00D4007C">
        <w:rPr>
          <w:sz w:val="24"/>
          <w:szCs w:val="24"/>
        </w:rPr>
        <w:t xml:space="preserve"> development in postmenopausal patients (7). </w:t>
      </w:r>
      <w:r w:rsidR="00F616EA" w:rsidRPr="00D4007C">
        <w:rPr>
          <w:sz w:val="24"/>
          <w:szCs w:val="24"/>
        </w:rPr>
        <w:t xml:space="preserve">Furthermore, it is known that </w:t>
      </w:r>
      <w:r w:rsidR="00F14AC6" w:rsidRPr="00D4007C">
        <w:rPr>
          <w:sz w:val="24"/>
          <w:szCs w:val="24"/>
        </w:rPr>
        <w:t>endometrial cancer</w:t>
      </w:r>
      <w:r w:rsidR="00F616EA" w:rsidRPr="00D4007C">
        <w:rPr>
          <w:sz w:val="24"/>
          <w:szCs w:val="24"/>
        </w:rPr>
        <w:t xml:space="preserve"> risk is also increased in patients with </w:t>
      </w:r>
      <w:r w:rsidR="00814BD1" w:rsidRPr="00D4007C">
        <w:rPr>
          <w:sz w:val="24"/>
          <w:szCs w:val="24"/>
        </w:rPr>
        <w:t xml:space="preserve">a </w:t>
      </w:r>
      <w:r w:rsidR="00F616EA" w:rsidRPr="00D4007C">
        <w:rPr>
          <w:sz w:val="24"/>
          <w:szCs w:val="24"/>
        </w:rPr>
        <w:t xml:space="preserve">high </w:t>
      </w:r>
      <w:r w:rsidR="00472E24" w:rsidRPr="00D4007C">
        <w:rPr>
          <w:sz w:val="24"/>
          <w:szCs w:val="24"/>
        </w:rPr>
        <w:t xml:space="preserve">body mass index (8). </w:t>
      </w:r>
    </w:p>
    <w:p w14:paraId="1D7E3FD3" w14:textId="61964DC0" w:rsidR="00B81E32" w:rsidRPr="00D4007C" w:rsidRDefault="004F0580" w:rsidP="00204CA2">
      <w:pPr>
        <w:spacing w:line="480" w:lineRule="auto"/>
        <w:jc w:val="both"/>
        <w:rPr>
          <w:sz w:val="24"/>
          <w:szCs w:val="24"/>
        </w:rPr>
      </w:pPr>
      <w:r w:rsidRPr="00D4007C">
        <w:rPr>
          <w:sz w:val="24"/>
          <w:szCs w:val="24"/>
        </w:rPr>
        <w:t xml:space="preserve">Being </w:t>
      </w:r>
      <w:r w:rsidR="00276D14" w:rsidRPr="00D4007C">
        <w:rPr>
          <w:sz w:val="24"/>
          <w:szCs w:val="24"/>
        </w:rPr>
        <w:t>o</w:t>
      </w:r>
      <w:r w:rsidR="0036399E" w:rsidRPr="00D4007C">
        <w:rPr>
          <w:sz w:val="24"/>
          <w:szCs w:val="24"/>
        </w:rPr>
        <w:t xml:space="preserve">verweight is a major risk factor </w:t>
      </w:r>
      <w:r w:rsidR="00592FAF">
        <w:rPr>
          <w:noProof/>
          <w:sz w:val="24"/>
          <w:szCs w:val="24"/>
        </w:rPr>
        <w:t>for</w:t>
      </w:r>
      <w:r w:rsidR="0036399E" w:rsidRPr="00D4007C">
        <w:rPr>
          <w:sz w:val="24"/>
          <w:szCs w:val="24"/>
        </w:rPr>
        <w:t xml:space="preserve"> endometrial cancer development (9). </w:t>
      </w:r>
      <w:r w:rsidR="00BA6440" w:rsidRPr="00D4007C">
        <w:rPr>
          <w:sz w:val="24"/>
          <w:szCs w:val="24"/>
        </w:rPr>
        <w:t>The biological mechanism of this is the increased estrogen and decreased progesterone levels due to obesity</w:t>
      </w:r>
      <w:r w:rsidR="005A6CB1" w:rsidRPr="00D4007C">
        <w:rPr>
          <w:sz w:val="24"/>
          <w:szCs w:val="24"/>
        </w:rPr>
        <w:t>,</w:t>
      </w:r>
      <w:r w:rsidR="00BA6440" w:rsidRPr="00D4007C">
        <w:rPr>
          <w:sz w:val="24"/>
          <w:szCs w:val="24"/>
        </w:rPr>
        <w:t xml:space="preserve"> </w:t>
      </w:r>
      <w:r w:rsidR="00BC0D2C" w:rsidRPr="00D4007C">
        <w:rPr>
          <w:sz w:val="24"/>
          <w:szCs w:val="24"/>
        </w:rPr>
        <w:t xml:space="preserve">estrogen </w:t>
      </w:r>
      <w:r w:rsidR="00BA6440" w:rsidRPr="00D4007C">
        <w:rPr>
          <w:sz w:val="24"/>
          <w:szCs w:val="24"/>
        </w:rPr>
        <w:t>increa</w:t>
      </w:r>
      <w:r w:rsidR="00BC0D2C" w:rsidRPr="00D4007C">
        <w:rPr>
          <w:sz w:val="24"/>
          <w:szCs w:val="24"/>
        </w:rPr>
        <w:t>sing the</w:t>
      </w:r>
      <w:r w:rsidR="00BA6440" w:rsidRPr="00D4007C">
        <w:rPr>
          <w:sz w:val="24"/>
          <w:szCs w:val="24"/>
        </w:rPr>
        <w:t xml:space="preserve"> mitotic activity of endometrial cells</w:t>
      </w:r>
      <w:r w:rsidR="00BC0D2C" w:rsidRPr="00D4007C">
        <w:rPr>
          <w:sz w:val="24"/>
          <w:szCs w:val="24"/>
        </w:rPr>
        <w:t xml:space="preserve">, </w:t>
      </w:r>
      <w:r w:rsidR="00BA6440" w:rsidRPr="00D4007C">
        <w:rPr>
          <w:sz w:val="24"/>
          <w:szCs w:val="24"/>
        </w:rPr>
        <w:t>res</w:t>
      </w:r>
      <w:r w:rsidR="00F6172E" w:rsidRPr="00D4007C">
        <w:rPr>
          <w:sz w:val="24"/>
          <w:szCs w:val="24"/>
        </w:rPr>
        <w:t>ulting</w:t>
      </w:r>
      <w:r w:rsidR="00BA6440" w:rsidRPr="00D4007C">
        <w:rPr>
          <w:sz w:val="24"/>
          <w:szCs w:val="24"/>
        </w:rPr>
        <w:t xml:space="preserve"> in </w:t>
      </w:r>
      <w:r w:rsidR="00F6172E" w:rsidRPr="00D4007C">
        <w:rPr>
          <w:sz w:val="24"/>
          <w:szCs w:val="24"/>
        </w:rPr>
        <w:t xml:space="preserve">increased </w:t>
      </w:r>
      <w:r w:rsidR="00BA6440" w:rsidRPr="00D4007C">
        <w:rPr>
          <w:sz w:val="24"/>
          <w:szCs w:val="24"/>
        </w:rPr>
        <w:t>endometrial thickness and endometrial cancer development</w:t>
      </w:r>
      <w:r w:rsidR="00321D22" w:rsidRPr="00D4007C">
        <w:rPr>
          <w:sz w:val="24"/>
          <w:szCs w:val="24"/>
        </w:rPr>
        <w:t xml:space="preserve"> (9</w:t>
      </w:r>
      <w:proofErr w:type="gramStart"/>
      <w:r w:rsidR="00321D22" w:rsidRPr="00D4007C">
        <w:rPr>
          <w:sz w:val="24"/>
          <w:szCs w:val="24"/>
        </w:rPr>
        <w:t>,10</w:t>
      </w:r>
      <w:proofErr w:type="gramEnd"/>
      <w:r w:rsidR="00321D22" w:rsidRPr="00D4007C">
        <w:rPr>
          <w:sz w:val="24"/>
          <w:szCs w:val="24"/>
        </w:rPr>
        <w:t>)</w:t>
      </w:r>
      <w:r w:rsidR="00BA6440" w:rsidRPr="00D4007C">
        <w:rPr>
          <w:sz w:val="24"/>
          <w:szCs w:val="24"/>
        </w:rPr>
        <w:t>.</w:t>
      </w:r>
      <w:r w:rsidR="00321D22" w:rsidRPr="00D4007C">
        <w:rPr>
          <w:sz w:val="24"/>
          <w:szCs w:val="24"/>
        </w:rPr>
        <w:t xml:space="preserve"> </w:t>
      </w:r>
      <w:r w:rsidR="00321D22" w:rsidRPr="00592FAF">
        <w:rPr>
          <w:noProof/>
          <w:sz w:val="24"/>
          <w:szCs w:val="24"/>
        </w:rPr>
        <w:t xml:space="preserve">The increased insulin level </w:t>
      </w:r>
      <w:r w:rsidR="0046644D" w:rsidRPr="00592FAF">
        <w:rPr>
          <w:noProof/>
          <w:sz w:val="24"/>
          <w:szCs w:val="24"/>
        </w:rPr>
        <w:t xml:space="preserve">and diabetes mellitus </w:t>
      </w:r>
      <w:r w:rsidR="00321D22" w:rsidRPr="00592FAF">
        <w:rPr>
          <w:noProof/>
          <w:sz w:val="24"/>
          <w:szCs w:val="24"/>
        </w:rPr>
        <w:t>play important role</w:t>
      </w:r>
      <w:r w:rsidR="0046644D" w:rsidRPr="00592FAF">
        <w:rPr>
          <w:noProof/>
          <w:sz w:val="24"/>
          <w:szCs w:val="24"/>
        </w:rPr>
        <w:t>s</w:t>
      </w:r>
      <w:r w:rsidR="00321D22" w:rsidRPr="00592FAF">
        <w:rPr>
          <w:noProof/>
          <w:sz w:val="24"/>
          <w:szCs w:val="24"/>
        </w:rPr>
        <w:t xml:space="preserve"> in </w:t>
      </w:r>
      <w:r w:rsidR="00F14AC6" w:rsidRPr="00592FAF">
        <w:rPr>
          <w:noProof/>
          <w:sz w:val="24"/>
          <w:szCs w:val="24"/>
        </w:rPr>
        <w:t>endometrial cancer</w:t>
      </w:r>
      <w:r w:rsidR="00321D22" w:rsidRPr="00592FAF">
        <w:rPr>
          <w:noProof/>
          <w:sz w:val="24"/>
          <w:szCs w:val="24"/>
        </w:rPr>
        <w:t xml:space="preserve"> development</w:t>
      </w:r>
      <w:r w:rsidR="00F14AC6" w:rsidRPr="00592FAF">
        <w:rPr>
          <w:noProof/>
          <w:sz w:val="24"/>
          <w:szCs w:val="24"/>
        </w:rPr>
        <w:t xml:space="preserve"> (11,12)</w:t>
      </w:r>
      <w:r w:rsidR="00592FAF">
        <w:rPr>
          <w:noProof/>
          <w:sz w:val="24"/>
          <w:szCs w:val="24"/>
        </w:rPr>
        <w:t xml:space="preserve"> whereas</w:t>
      </w:r>
      <w:r w:rsidR="00592FAF" w:rsidRPr="00592FAF">
        <w:rPr>
          <w:noProof/>
          <w:sz w:val="24"/>
          <w:szCs w:val="24"/>
        </w:rPr>
        <w:t xml:space="preserve"> </w:t>
      </w:r>
      <w:r w:rsidR="00F14AC6" w:rsidRPr="00592FAF">
        <w:rPr>
          <w:noProof/>
          <w:sz w:val="24"/>
          <w:szCs w:val="24"/>
        </w:rPr>
        <w:t xml:space="preserve">the other components of metabolic syndrome </w:t>
      </w:r>
      <w:r w:rsidR="00592FAF">
        <w:rPr>
          <w:noProof/>
          <w:sz w:val="24"/>
          <w:szCs w:val="24"/>
        </w:rPr>
        <w:t>such as</w:t>
      </w:r>
      <w:r w:rsidR="00F14AC6" w:rsidRPr="00592FAF">
        <w:rPr>
          <w:noProof/>
          <w:sz w:val="24"/>
          <w:szCs w:val="24"/>
        </w:rPr>
        <w:t xml:space="preserve"> hypertension, increased glucose level, </w:t>
      </w:r>
      <w:r w:rsidR="00CB1E40" w:rsidRPr="00592FAF">
        <w:rPr>
          <w:noProof/>
          <w:sz w:val="24"/>
          <w:szCs w:val="24"/>
        </w:rPr>
        <w:t xml:space="preserve">and </w:t>
      </w:r>
      <w:r w:rsidR="00F14AC6" w:rsidRPr="00592FAF">
        <w:rPr>
          <w:noProof/>
          <w:sz w:val="24"/>
          <w:szCs w:val="24"/>
        </w:rPr>
        <w:t>altered lipid profile play</w:t>
      </w:r>
      <w:r w:rsidR="00171010" w:rsidRPr="00592FAF">
        <w:rPr>
          <w:noProof/>
          <w:sz w:val="24"/>
          <w:szCs w:val="24"/>
        </w:rPr>
        <w:t xml:space="preserve"> sma</w:t>
      </w:r>
      <w:r w:rsidR="00D6750B" w:rsidRPr="00592FAF">
        <w:rPr>
          <w:noProof/>
          <w:sz w:val="24"/>
          <w:szCs w:val="24"/>
        </w:rPr>
        <w:t>ll</w:t>
      </w:r>
      <w:r w:rsidR="00F14AC6" w:rsidRPr="00592FAF">
        <w:rPr>
          <w:noProof/>
          <w:sz w:val="24"/>
          <w:szCs w:val="24"/>
        </w:rPr>
        <w:t xml:space="preserve"> role</w:t>
      </w:r>
      <w:r w:rsidR="00CF3064" w:rsidRPr="00592FAF">
        <w:rPr>
          <w:noProof/>
          <w:sz w:val="24"/>
          <w:szCs w:val="24"/>
        </w:rPr>
        <w:t>s.</w:t>
      </w:r>
      <w:r w:rsidR="00CF3064" w:rsidRPr="00D4007C">
        <w:rPr>
          <w:sz w:val="24"/>
          <w:szCs w:val="24"/>
        </w:rPr>
        <w:t xml:space="preserve"> </w:t>
      </w:r>
    </w:p>
    <w:p w14:paraId="0BFD1E90" w14:textId="2A667479" w:rsidR="00531A30" w:rsidRPr="00D4007C" w:rsidRDefault="00B81E32" w:rsidP="00204CA2">
      <w:pPr>
        <w:spacing w:line="480" w:lineRule="auto"/>
        <w:jc w:val="both"/>
        <w:rPr>
          <w:sz w:val="24"/>
          <w:szCs w:val="24"/>
        </w:rPr>
      </w:pPr>
      <w:r w:rsidRPr="00D4007C">
        <w:rPr>
          <w:sz w:val="24"/>
          <w:szCs w:val="24"/>
        </w:rPr>
        <w:t>Based on the previous studies, it can be asserted that the risk of endometrial cancer development and mortality can be</w:t>
      </w:r>
      <w:r w:rsidR="005F62BB" w:rsidRPr="00D4007C">
        <w:rPr>
          <w:sz w:val="24"/>
          <w:szCs w:val="24"/>
        </w:rPr>
        <w:t xml:space="preserve"> reduced </w:t>
      </w:r>
      <w:r w:rsidRPr="00D4007C">
        <w:rPr>
          <w:sz w:val="24"/>
          <w:szCs w:val="24"/>
        </w:rPr>
        <w:t xml:space="preserve">by administering antihypertensive agents and </w:t>
      </w:r>
      <w:r w:rsidR="00E51247" w:rsidRPr="00D4007C">
        <w:rPr>
          <w:sz w:val="24"/>
          <w:szCs w:val="24"/>
        </w:rPr>
        <w:t xml:space="preserve">also </w:t>
      </w:r>
      <w:r w:rsidRPr="00D4007C">
        <w:rPr>
          <w:sz w:val="24"/>
          <w:szCs w:val="24"/>
        </w:rPr>
        <w:t xml:space="preserve">medications </w:t>
      </w:r>
      <w:r w:rsidR="009D6261" w:rsidRPr="00D4007C">
        <w:rPr>
          <w:sz w:val="24"/>
          <w:szCs w:val="24"/>
        </w:rPr>
        <w:t>for</w:t>
      </w:r>
      <w:r w:rsidR="00583F57" w:rsidRPr="00D4007C">
        <w:rPr>
          <w:sz w:val="24"/>
          <w:szCs w:val="24"/>
        </w:rPr>
        <w:t xml:space="preserve"> regulat</w:t>
      </w:r>
      <w:r w:rsidR="009400C3" w:rsidRPr="00D4007C">
        <w:rPr>
          <w:sz w:val="24"/>
          <w:szCs w:val="24"/>
        </w:rPr>
        <w:t>ion of</w:t>
      </w:r>
      <w:r w:rsidR="009D6261" w:rsidRPr="00D4007C">
        <w:rPr>
          <w:sz w:val="24"/>
          <w:szCs w:val="24"/>
        </w:rPr>
        <w:t xml:space="preserve"> </w:t>
      </w:r>
      <w:r w:rsidRPr="00D4007C">
        <w:rPr>
          <w:sz w:val="24"/>
          <w:szCs w:val="24"/>
        </w:rPr>
        <w:t xml:space="preserve">lipid profile </w:t>
      </w:r>
      <w:r w:rsidR="00962FD2" w:rsidRPr="00D4007C">
        <w:rPr>
          <w:sz w:val="24"/>
          <w:szCs w:val="24"/>
        </w:rPr>
        <w:t>in</w:t>
      </w:r>
      <w:r w:rsidRPr="00D4007C">
        <w:rPr>
          <w:sz w:val="24"/>
          <w:szCs w:val="24"/>
        </w:rPr>
        <w:t xml:space="preserve"> </w:t>
      </w:r>
      <w:r w:rsidR="009400C3" w:rsidRPr="00D4007C">
        <w:rPr>
          <w:sz w:val="24"/>
          <w:szCs w:val="24"/>
        </w:rPr>
        <w:t xml:space="preserve">patients with </w:t>
      </w:r>
      <w:r w:rsidRPr="00D4007C">
        <w:rPr>
          <w:sz w:val="24"/>
          <w:szCs w:val="24"/>
        </w:rPr>
        <w:t xml:space="preserve">metabolic syndrome </w:t>
      </w:r>
      <w:r w:rsidR="009D6261" w:rsidRPr="00D4007C">
        <w:rPr>
          <w:sz w:val="24"/>
          <w:szCs w:val="24"/>
        </w:rPr>
        <w:t>(13)</w:t>
      </w:r>
      <w:r w:rsidRPr="00D4007C">
        <w:rPr>
          <w:sz w:val="24"/>
          <w:szCs w:val="24"/>
        </w:rPr>
        <w:t xml:space="preserve">. </w:t>
      </w:r>
    </w:p>
    <w:p w14:paraId="3A6714E6" w14:textId="1586048E" w:rsidR="00531A30" w:rsidRPr="00D4007C" w:rsidRDefault="00531A30" w:rsidP="00204CA2">
      <w:pPr>
        <w:spacing w:line="480" w:lineRule="auto"/>
        <w:jc w:val="both"/>
        <w:rPr>
          <w:sz w:val="24"/>
          <w:szCs w:val="24"/>
        </w:rPr>
      </w:pPr>
      <w:r w:rsidRPr="00D4007C">
        <w:rPr>
          <w:sz w:val="24"/>
          <w:szCs w:val="24"/>
        </w:rPr>
        <w:t xml:space="preserve">In this </w:t>
      </w:r>
      <w:r w:rsidRPr="00D4007C">
        <w:rPr>
          <w:noProof/>
          <w:sz w:val="24"/>
          <w:szCs w:val="24"/>
        </w:rPr>
        <w:t>study</w:t>
      </w:r>
      <w:r w:rsidR="0037551E" w:rsidRPr="00D4007C">
        <w:rPr>
          <w:noProof/>
          <w:sz w:val="24"/>
          <w:szCs w:val="24"/>
        </w:rPr>
        <w:t>,</w:t>
      </w:r>
      <w:r w:rsidRPr="00D4007C">
        <w:rPr>
          <w:sz w:val="24"/>
          <w:szCs w:val="24"/>
        </w:rPr>
        <w:t xml:space="preserve"> we aimed to </w:t>
      </w:r>
      <w:r w:rsidR="008A2011" w:rsidRPr="00D4007C">
        <w:rPr>
          <w:sz w:val="24"/>
          <w:szCs w:val="24"/>
        </w:rPr>
        <w:t>diagnose</w:t>
      </w:r>
      <w:r w:rsidRPr="00D4007C">
        <w:rPr>
          <w:sz w:val="24"/>
          <w:szCs w:val="24"/>
        </w:rPr>
        <w:t xml:space="preserve"> the endometrial pathologies of metabolic syndrome patients </w:t>
      </w:r>
      <w:r w:rsidR="00E352F7" w:rsidRPr="00D4007C">
        <w:rPr>
          <w:sz w:val="24"/>
          <w:szCs w:val="24"/>
        </w:rPr>
        <w:t xml:space="preserve">by </w:t>
      </w:r>
      <w:r w:rsidR="00C52A81" w:rsidRPr="00D4007C">
        <w:rPr>
          <w:sz w:val="24"/>
          <w:szCs w:val="24"/>
        </w:rPr>
        <w:t xml:space="preserve">questioning </w:t>
      </w:r>
      <w:r w:rsidR="00D658E0" w:rsidRPr="00D4007C">
        <w:rPr>
          <w:sz w:val="24"/>
          <w:szCs w:val="24"/>
        </w:rPr>
        <w:t xml:space="preserve">medical </w:t>
      </w:r>
      <w:r w:rsidR="00E115C6" w:rsidRPr="00D4007C">
        <w:rPr>
          <w:sz w:val="24"/>
          <w:szCs w:val="24"/>
        </w:rPr>
        <w:t>history</w:t>
      </w:r>
      <w:r w:rsidRPr="00D4007C">
        <w:rPr>
          <w:sz w:val="24"/>
          <w:szCs w:val="24"/>
        </w:rPr>
        <w:t>,</w:t>
      </w:r>
      <w:r w:rsidR="00C52A81" w:rsidRPr="00D4007C">
        <w:rPr>
          <w:sz w:val="24"/>
          <w:szCs w:val="24"/>
        </w:rPr>
        <w:t xml:space="preserve"> and perfor</w:t>
      </w:r>
      <w:r w:rsidR="00C416BB" w:rsidRPr="00D4007C">
        <w:rPr>
          <w:sz w:val="24"/>
          <w:szCs w:val="24"/>
        </w:rPr>
        <w:t>ming</w:t>
      </w:r>
      <w:r w:rsidR="008E5DCC">
        <w:rPr>
          <w:sz w:val="24"/>
          <w:szCs w:val="24"/>
        </w:rPr>
        <w:t xml:space="preserve"> a</w:t>
      </w:r>
      <w:r w:rsidRPr="00D4007C">
        <w:rPr>
          <w:sz w:val="24"/>
          <w:szCs w:val="24"/>
        </w:rPr>
        <w:t xml:space="preserve"> </w:t>
      </w:r>
      <w:r w:rsidRPr="008E5DCC">
        <w:rPr>
          <w:noProof/>
          <w:sz w:val="24"/>
          <w:szCs w:val="24"/>
        </w:rPr>
        <w:t>physical</w:t>
      </w:r>
      <w:r w:rsidRPr="00D4007C">
        <w:rPr>
          <w:sz w:val="24"/>
          <w:szCs w:val="24"/>
        </w:rPr>
        <w:t xml:space="preserve"> examination, ultrasonography </w:t>
      </w:r>
      <w:r w:rsidR="00C416BB" w:rsidRPr="00D4007C">
        <w:rPr>
          <w:sz w:val="24"/>
          <w:szCs w:val="24"/>
        </w:rPr>
        <w:t xml:space="preserve">together with </w:t>
      </w:r>
      <w:r w:rsidRPr="00D4007C">
        <w:rPr>
          <w:sz w:val="24"/>
          <w:szCs w:val="24"/>
        </w:rPr>
        <w:t xml:space="preserve">endometrial sampling, if necessary. </w:t>
      </w:r>
      <w:r w:rsidR="00A667C4" w:rsidRPr="00D4007C">
        <w:rPr>
          <w:sz w:val="24"/>
          <w:szCs w:val="24"/>
        </w:rPr>
        <w:t>We</w:t>
      </w:r>
      <w:r w:rsidR="009E6104" w:rsidRPr="00D4007C">
        <w:rPr>
          <w:sz w:val="24"/>
          <w:szCs w:val="24"/>
        </w:rPr>
        <w:t xml:space="preserve"> </w:t>
      </w:r>
      <w:r w:rsidR="006A1C90" w:rsidRPr="00D4007C">
        <w:rPr>
          <w:sz w:val="24"/>
          <w:szCs w:val="24"/>
        </w:rPr>
        <w:t xml:space="preserve">also </w:t>
      </w:r>
      <w:r w:rsidR="009E6104" w:rsidRPr="00D4007C">
        <w:rPr>
          <w:sz w:val="24"/>
          <w:szCs w:val="24"/>
        </w:rPr>
        <w:t xml:space="preserve">planned to assess </w:t>
      </w:r>
      <w:r w:rsidR="00CA29F1" w:rsidRPr="00D4007C">
        <w:rPr>
          <w:sz w:val="24"/>
          <w:szCs w:val="24"/>
        </w:rPr>
        <w:t xml:space="preserve">whether </w:t>
      </w:r>
      <w:r w:rsidR="009E6104" w:rsidRPr="00D4007C">
        <w:rPr>
          <w:sz w:val="24"/>
          <w:szCs w:val="24"/>
        </w:rPr>
        <w:t>gynecological examination of every metabolic syndrome patient is useful</w:t>
      </w:r>
      <w:r w:rsidR="00CA29F1" w:rsidRPr="00D4007C">
        <w:rPr>
          <w:sz w:val="24"/>
          <w:szCs w:val="24"/>
        </w:rPr>
        <w:t xml:space="preserve"> in </w:t>
      </w:r>
      <w:r w:rsidR="00CA29F1" w:rsidRPr="00D4007C">
        <w:rPr>
          <w:sz w:val="24"/>
          <w:szCs w:val="24"/>
        </w:rPr>
        <w:lastRenderedPageBreak/>
        <w:t>clinical practice</w:t>
      </w:r>
      <w:r w:rsidR="009E6104" w:rsidRPr="00D4007C">
        <w:rPr>
          <w:sz w:val="24"/>
          <w:szCs w:val="24"/>
        </w:rPr>
        <w:t xml:space="preserve"> or not</w:t>
      </w:r>
      <w:r w:rsidR="006A1C90" w:rsidRPr="00D4007C">
        <w:rPr>
          <w:sz w:val="24"/>
          <w:szCs w:val="24"/>
        </w:rPr>
        <w:t>; in this context, w</w:t>
      </w:r>
      <w:r w:rsidR="00FE0BB2" w:rsidRPr="00D4007C">
        <w:rPr>
          <w:sz w:val="24"/>
          <w:szCs w:val="24"/>
        </w:rPr>
        <w:t xml:space="preserve">e </w:t>
      </w:r>
      <w:r w:rsidR="006A1C90" w:rsidRPr="00D4007C">
        <w:rPr>
          <w:sz w:val="24"/>
          <w:szCs w:val="24"/>
        </w:rPr>
        <w:t xml:space="preserve">might be </w:t>
      </w:r>
      <w:r w:rsidR="00D90035" w:rsidRPr="00D4007C">
        <w:rPr>
          <w:sz w:val="24"/>
          <w:szCs w:val="24"/>
        </w:rPr>
        <w:t>able to avoid</w:t>
      </w:r>
      <w:r w:rsidR="00FE0BB2" w:rsidRPr="00D4007C">
        <w:rPr>
          <w:sz w:val="24"/>
          <w:szCs w:val="24"/>
        </w:rPr>
        <w:t xml:space="preserve"> </w:t>
      </w:r>
      <w:r w:rsidR="00D90035" w:rsidRPr="00D4007C">
        <w:rPr>
          <w:sz w:val="24"/>
          <w:szCs w:val="24"/>
        </w:rPr>
        <w:t xml:space="preserve">development of </w:t>
      </w:r>
      <w:r w:rsidR="00FE0BB2" w:rsidRPr="00D4007C">
        <w:rPr>
          <w:sz w:val="24"/>
          <w:szCs w:val="24"/>
        </w:rPr>
        <w:t>endometrial hyperplasia, polyp</w:t>
      </w:r>
      <w:r w:rsidR="0037551E" w:rsidRPr="00D4007C">
        <w:rPr>
          <w:sz w:val="24"/>
          <w:szCs w:val="24"/>
        </w:rPr>
        <w:t>,</w:t>
      </w:r>
      <w:r w:rsidR="00FE0BB2" w:rsidRPr="00D4007C">
        <w:rPr>
          <w:sz w:val="24"/>
          <w:szCs w:val="24"/>
        </w:rPr>
        <w:t xml:space="preserve"> </w:t>
      </w:r>
      <w:r w:rsidR="00FE0BB2" w:rsidRPr="00D4007C">
        <w:rPr>
          <w:noProof/>
          <w:sz w:val="24"/>
          <w:szCs w:val="24"/>
        </w:rPr>
        <w:t>and</w:t>
      </w:r>
      <w:r w:rsidR="00FE0BB2" w:rsidRPr="00D4007C">
        <w:rPr>
          <w:sz w:val="24"/>
          <w:szCs w:val="24"/>
        </w:rPr>
        <w:t xml:space="preserve"> endometrial cancer by preventing metabolic syndrome development, </w:t>
      </w:r>
      <w:r w:rsidR="00E37E70" w:rsidRPr="00D4007C">
        <w:rPr>
          <w:sz w:val="24"/>
          <w:szCs w:val="24"/>
        </w:rPr>
        <w:t xml:space="preserve">eliminating </w:t>
      </w:r>
      <w:r w:rsidR="00FE0BB2" w:rsidRPr="00D4007C">
        <w:rPr>
          <w:sz w:val="24"/>
          <w:szCs w:val="24"/>
        </w:rPr>
        <w:t xml:space="preserve">risk factors and treating the disease. </w:t>
      </w:r>
    </w:p>
    <w:p w14:paraId="01ED5796" w14:textId="0945BFFB" w:rsidR="003D5194" w:rsidRPr="00D4007C" w:rsidRDefault="003D5194" w:rsidP="00204CA2">
      <w:pPr>
        <w:spacing w:line="480" w:lineRule="auto"/>
        <w:jc w:val="both"/>
        <w:rPr>
          <w:sz w:val="24"/>
          <w:szCs w:val="24"/>
        </w:rPr>
      </w:pPr>
    </w:p>
    <w:p w14:paraId="53E2B349" w14:textId="14476E28" w:rsidR="003D5194" w:rsidRPr="00D4007C" w:rsidRDefault="003D5194" w:rsidP="00204CA2">
      <w:pPr>
        <w:spacing w:line="480" w:lineRule="auto"/>
        <w:jc w:val="both"/>
        <w:rPr>
          <w:b/>
          <w:sz w:val="24"/>
          <w:szCs w:val="24"/>
        </w:rPr>
      </w:pPr>
      <w:r w:rsidRPr="00D4007C">
        <w:rPr>
          <w:b/>
          <w:sz w:val="24"/>
          <w:szCs w:val="24"/>
        </w:rPr>
        <w:t>Materials and Method</w:t>
      </w:r>
    </w:p>
    <w:p w14:paraId="7685FD44" w14:textId="2BBF978A" w:rsidR="003D5194" w:rsidRPr="00D4007C" w:rsidRDefault="00197E21" w:rsidP="00204CA2">
      <w:pPr>
        <w:spacing w:line="480" w:lineRule="auto"/>
        <w:jc w:val="both"/>
        <w:rPr>
          <w:sz w:val="24"/>
          <w:szCs w:val="24"/>
        </w:rPr>
      </w:pPr>
      <w:r w:rsidRPr="00D4007C">
        <w:rPr>
          <w:sz w:val="24"/>
          <w:szCs w:val="24"/>
        </w:rPr>
        <w:t xml:space="preserve">120 patients who </w:t>
      </w:r>
      <w:r w:rsidR="0054675B" w:rsidRPr="00D4007C">
        <w:rPr>
          <w:sz w:val="24"/>
          <w:szCs w:val="24"/>
        </w:rPr>
        <w:t>were</w:t>
      </w:r>
      <w:r w:rsidR="004F1867" w:rsidRPr="00D4007C">
        <w:rPr>
          <w:sz w:val="24"/>
          <w:szCs w:val="24"/>
        </w:rPr>
        <w:t xml:space="preserve"> </w:t>
      </w:r>
      <w:r w:rsidRPr="00D4007C">
        <w:rPr>
          <w:sz w:val="24"/>
          <w:szCs w:val="24"/>
        </w:rPr>
        <w:t xml:space="preserve">admitted to </w:t>
      </w:r>
      <w:r w:rsidR="004F1867" w:rsidRPr="00D4007C">
        <w:rPr>
          <w:sz w:val="24"/>
          <w:szCs w:val="24"/>
        </w:rPr>
        <w:t xml:space="preserve">the Internal Diseases Outpatient </w:t>
      </w:r>
      <w:r w:rsidR="00535225" w:rsidRPr="00D4007C">
        <w:rPr>
          <w:sz w:val="24"/>
          <w:szCs w:val="24"/>
        </w:rPr>
        <w:t xml:space="preserve">Clinic of </w:t>
      </w:r>
      <w:proofErr w:type="spellStart"/>
      <w:r w:rsidRPr="00D4007C">
        <w:rPr>
          <w:sz w:val="24"/>
          <w:szCs w:val="24"/>
        </w:rPr>
        <w:t>Yenimahalle</w:t>
      </w:r>
      <w:proofErr w:type="spellEnd"/>
      <w:r w:rsidRPr="00D4007C">
        <w:rPr>
          <w:sz w:val="24"/>
          <w:szCs w:val="24"/>
        </w:rPr>
        <w:t xml:space="preserve"> </w:t>
      </w:r>
      <w:r w:rsidRPr="008E5DCC">
        <w:rPr>
          <w:noProof/>
          <w:sz w:val="24"/>
          <w:szCs w:val="24"/>
        </w:rPr>
        <w:t>Research</w:t>
      </w:r>
      <w:r w:rsidRPr="00D4007C">
        <w:rPr>
          <w:sz w:val="24"/>
          <w:szCs w:val="24"/>
        </w:rPr>
        <w:t xml:space="preserve"> and </w:t>
      </w:r>
      <w:r w:rsidR="005D0C54" w:rsidRPr="00D4007C">
        <w:rPr>
          <w:sz w:val="24"/>
          <w:szCs w:val="24"/>
        </w:rPr>
        <w:t xml:space="preserve">Training Hospital and </w:t>
      </w:r>
      <w:r w:rsidR="00535225" w:rsidRPr="00D4007C">
        <w:rPr>
          <w:sz w:val="24"/>
          <w:szCs w:val="24"/>
        </w:rPr>
        <w:t xml:space="preserve">were </w:t>
      </w:r>
      <w:r w:rsidR="005D0C54" w:rsidRPr="00D4007C">
        <w:rPr>
          <w:sz w:val="24"/>
          <w:szCs w:val="24"/>
        </w:rPr>
        <w:t xml:space="preserve">diagnosed </w:t>
      </w:r>
      <w:r w:rsidR="00535225" w:rsidRPr="00D4007C">
        <w:rPr>
          <w:sz w:val="24"/>
          <w:szCs w:val="24"/>
        </w:rPr>
        <w:t>with</w:t>
      </w:r>
      <w:r w:rsidR="005D0C54" w:rsidRPr="00D4007C">
        <w:rPr>
          <w:sz w:val="24"/>
          <w:szCs w:val="24"/>
        </w:rPr>
        <w:t xml:space="preserve"> metabolic syndrome were included in the study</w:t>
      </w:r>
      <w:r w:rsidR="008B4EA8" w:rsidRPr="00D4007C">
        <w:rPr>
          <w:sz w:val="24"/>
          <w:szCs w:val="24"/>
        </w:rPr>
        <w:t xml:space="preserve"> group. </w:t>
      </w:r>
      <w:r w:rsidR="00457E23" w:rsidRPr="00D4007C">
        <w:rPr>
          <w:sz w:val="24"/>
          <w:szCs w:val="24"/>
        </w:rPr>
        <w:t>Based on their complaints, t</w:t>
      </w:r>
      <w:r w:rsidR="001313F9" w:rsidRPr="00D4007C">
        <w:rPr>
          <w:sz w:val="24"/>
          <w:szCs w:val="24"/>
        </w:rPr>
        <w:t xml:space="preserve">he patients were </w:t>
      </w:r>
      <w:r w:rsidR="00143C13" w:rsidRPr="00D4007C">
        <w:rPr>
          <w:sz w:val="24"/>
          <w:szCs w:val="24"/>
        </w:rPr>
        <w:t>assessed as</w:t>
      </w:r>
      <w:r w:rsidR="00457E23" w:rsidRPr="00D4007C">
        <w:rPr>
          <w:sz w:val="24"/>
          <w:szCs w:val="24"/>
        </w:rPr>
        <w:t xml:space="preserve"> with</w:t>
      </w:r>
      <w:r w:rsidR="00143C13" w:rsidRPr="00D4007C">
        <w:rPr>
          <w:sz w:val="24"/>
          <w:szCs w:val="24"/>
        </w:rPr>
        <w:t xml:space="preserve"> </w:t>
      </w:r>
      <w:r w:rsidR="00457E23" w:rsidRPr="00D4007C">
        <w:rPr>
          <w:sz w:val="24"/>
          <w:szCs w:val="24"/>
        </w:rPr>
        <w:t>abnormal uterine bleeding</w:t>
      </w:r>
      <w:r w:rsidR="00143C13" w:rsidRPr="00D4007C">
        <w:rPr>
          <w:sz w:val="24"/>
          <w:szCs w:val="24"/>
        </w:rPr>
        <w:t xml:space="preserve"> (</w:t>
      </w:r>
      <w:r w:rsidR="00457E23" w:rsidRPr="00D4007C">
        <w:rPr>
          <w:sz w:val="24"/>
          <w:szCs w:val="24"/>
        </w:rPr>
        <w:t>AUB</w:t>
      </w:r>
      <w:r w:rsidR="00143C13" w:rsidRPr="00D4007C">
        <w:rPr>
          <w:sz w:val="24"/>
          <w:szCs w:val="24"/>
        </w:rPr>
        <w:t xml:space="preserve">), postmenopausal </w:t>
      </w:r>
      <w:r w:rsidR="00457E23" w:rsidRPr="00D4007C">
        <w:rPr>
          <w:sz w:val="24"/>
          <w:szCs w:val="24"/>
        </w:rPr>
        <w:t>bleeding</w:t>
      </w:r>
      <w:r w:rsidR="00143C13" w:rsidRPr="00D4007C">
        <w:rPr>
          <w:sz w:val="24"/>
          <w:szCs w:val="24"/>
        </w:rPr>
        <w:t xml:space="preserve"> (</w:t>
      </w:r>
      <w:r w:rsidR="00457E23" w:rsidRPr="00D4007C">
        <w:rPr>
          <w:sz w:val="24"/>
          <w:szCs w:val="24"/>
        </w:rPr>
        <w:t>PMB</w:t>
      </w:r>
      <w:r w:rsidR="00143C13" w:rsidRPr="00D4007C">
        <w:rPr>
          <w:sz w:val="24"/>
          <w:szCs w:val="24"/>
        </w:rPr>
        <w:t>)</w:t>
      </w:r>
      <w:r w:rsidR="00457E23" w:rsidRPr="00D4007C">
        <w:rPr>
          <w:sz w:val="24"/>
          <w:szCs w:val="24"/>
        </w:rPr>
        <w:t>,</w:t>
      </w:r>
      <w:r w:rsidR="00143C13" w:rsidRPr="00D4007C">
        <w:rPr>
          <w:sz w:val="24"/>
          <w:szCs w:val="24"/>
        </w:rPr>
        <w:t xml:space="preserve"> and </w:t>
      </w:r>
      <w:r w:rsidR="00457E23" w:rsidRPr="00D4007C">
        <w:rPr>
          <w:sz w:val="24"/>
          <w:szCs w:val="24"/>
        </w:rPr>
        <w:t>no</w:t>
      </w:r>
      <w:r w:rsidR="00907656" w:rsidRPr="00D4007C">
        <w:rPr>
          <w:sz w:val="24"/>
          <w:szCs w:val="24"/>
        </w:rPr>
        <w:t xml:space="preserve"> complaint. </w:t>
      </w:r>
      <w:r w:rsidR="00113969" w:rsidRPr="00D4007C">
        <w:rPr>
          <w:sz w:val="24"/>
          <w:szCs w:val="24"/>
        </w:rPr>
        <w:t xml:space="preserve">Body mass index, </w:t>
      </w:r>
      <w:r w:rsidR="00570CAD" w:rsidRPr="00D4007C">
        <w:rPr>
          <w:sz w:val="24"/>
          <w:szCs w:val="24"/>
        </w:rPr>
        <w:t xml:space="preserve">waist circumference, </w:t>
      </w:r>
      <w:r w:rsidR="00BF7613" w:rsidRPr="00D4007C">
        <w:rPr>
          <w:sz w:val="24"/>
          <w:szCs w:val="24"/>
        </w:rPr>
        <w:t xml:space="preserve">lipid profile, insulin resistance, </w:t>
      </w:r>
      <w:r w:rsidR="002D2159" w:rsidRPr="00D4007C">
        <w:rPr>
          <w:sz w:val="24"/>
          <w:szCs w:val="24"/>
        </w:rPr>
        <w:t>fasting blood glucose</w:t>
      </w:r>
      <w:r w:rsidR="00A05FFE" w:rsidRPr="00D4007C">
        <w:rPr>
          <w:sz w:val="24"/>
          <w:szCs w:val="24"/>
        </w:rPr>
        <w:t xml:space="preserve"> (FBG)</w:t>
      </w:r>
      <w:r w:rsidR="002D2159" w:rsidRPr="00D4007C">
        <w:rPr>
          <w:sz w:val="24"/>
          <w:szCs w:val="24"/>
        </w:rPr>
        <w:t xml:space="preserve">, </w:t>
      </w:r>
      <w:r w:rsidR="00A05FFE" w:rsidRPr="00D4007C">
        <w:rPr>
          <w:sz w:val="24"/>
          <w:szCs w:val="24"/>
        </w:rPr>
        <w:t>postprandial blood glucose (PBG)</w:t>
      </w:r>
      <w:r w:rsidR="00193C8C" w:rsidRPr="00D4007C">
        <w:rPr>
          <w:sz w:val="24"/>
          <w:szCs w:val="24"/>
        </w:rPr>
        <w:t xml:space="preserve"> were measured</w:t>
      </w:r>
      <w:r w:rsidR="007726FD" w:rsidRPr="00D4007C">
        <w:rPr>
          <w:sz w:val="24"/>
          <w:szCs w:val="24"/>
        </w:rPr>
        <w:t>,</w:t>
      </w:r>
      <w:r w:rsidR="00193C8C" w:rsidRPr="00D4007C">
        <w:rPr>
          <w:sz w:val="24"/>
          <w:szCs w:val="24"/>
        </w:rPr>
        <w:t xml:space="preserve"> and the patients were investigated in terms of hypertension and </w:t>
      </w:r>
      <w:r w:rsidR="00E2757A" w:rsidRPr="00D4007C">
        <w:rPr>
          <w:sz w:val="24"/>
          <w:szCs w:val="24"/>
        </w:rPr>
        <w:t>diabetes mellitus.</w:t>
      </w:r>
      <w:r w:rsidR="00C4146B" w:rsidRPr="00D4007C">
        <w:rPr>
          <w:sz w:val="24"/>
          <w:szCs w:val="24"/>
        </w:rPr>
        <w:t xml:space="preserve"> The patients were consulted </w:t>
      </w:r>
      <w:r w:rsidR="00675D25" w:rsidRPr="00D4007C">
        <w:rPr>
          <w:sz w:val="24"/>
          <w:szCs w:val="24"/>
        </w:rPr>
        <w:t>with</w:t>
      </w:r>
      <w:r w:rsidR="00C4146B" w:rsidRPr="00D4007C">
        <w:rPr>
          <w:sz w:val="24"/>
          <w:szCs w:val="24"/>
        </w:rPr>
        <w:t xml:space="preserve"> </w:t>
      </w:r>
      <w:r w:rsidR="00C65E0B" w:rsidRPr="00D4007C">
        <w:rPr>
          <w:sz w:val="24"/>
          <w:szCs w:val="24"/>
        </w:rPr>
        <w:t>the G</w:t>
      </w:r>
      <w:r w:rsidR="00C4146B" w:rsidRPr="00D4007C">
        <w:rPr>
          <w:sz w:val="24"/>
          <w:szCs w:val="24"/>
        </w:rPr>
        <w:t xml:space="preserve">ynecology </w:t>
      </w:r>
      <w:r w:rsidR="00C65E0B" w:rsidRPr="00D4007C">
        <w:rPr>
          <w:sz w:val="24"/>
          <w:szCs w:val="24"/>
        </w:rPr>
        <w:t>D</w:t>
      </w:r>
      <w:r w:rsidR="00C4146B" w:rsidRPr="00D4007C">
        <w:rPr>
          <w:sz w:val="24"/>
          <w:szCs w:val="24"/>
        </w:rPr>
        <w:t xml:space="preserve">epartment </w:t>
      </w:r>
      <w:r w:rsidR="00C339EC" w:rsidRPr="00D4007C">
        <w:rPr>
          <w:sz w:val="24"/>
          <w:szCs w:val="24"/>
        </w:rPr>
        <w:t>regarding the presence of</w:t>
      </w:r>
      <w:r w:rsidR="00A564B9" w:rsidRPr="00D4007C">
        <w:rPr>
          <w:sz w:val="24"/>
          <w:szCs w:val="24"/>
        </w:rPr>
        <w:t xml:space="preserve"> clinical findings </w:t>
      </w:r>
      <w:r w:rsidR="00C339EC" w:rsidRPr="00D4007C">
        <w:rPr>
          <w:sz w:val="24"/>
          <w:szCs w:val="24"/>
        </w:rPr>
        <w:t>that might</w:t>
      </w:r>
      <w:r w:rsidR="009D573A" w:rsidRPr="00D4007C">
        <w:rPr>
          <w:sz w:val="24"/>
          <w:szCs w:val="24"/>
        </w:rPr>
        <w:t xml:space="preserve"> be related </w:t>
      </w:r>
      <w:r w:rsidR="00C339EC" w:rsidRPr="00D4007C">
        <w:rPr>
          <w:sz w:val="24"/>
          <w:szCs w:val="24"/>
        </w:rPr>
        <w:t>to</w:t>
      </w:r>
      <w:r w:rsidR="009D573A" w:rsidRPr="00D4007C">
        <w:rPr>
          <w:sz w:val="24"/>
          <w:szCs w:val="24"/>
        </w:rPr>
        <w:t xml:space="preserve"> </w:t>
      </w:r>
      <w:r w:rsidR="00252341" w:rsidRPr="00D4007C">
        <w:rPr>
          <w:sz w:val="24"/>
          <w:szCs w:val="24"/>
        </w:rPr>
        <w:t>endometrial pathologies</w:t>
      </w:r>
      <w:r w:rsidR="00A33A80" w:rsidRPr="00D4007C">
        <w:rPr>
          <w:sz w:val="24"/>
          <w:szCs w:val="24"/>
        </w:rPr>
        <w:t>. T</w:t>
      </w:r>
      <w:r w:rsidR="00DE7418" w:rsidRPr="00D4007C">
        <w:rPr>
          <w:sz w:val="24"/>
          <w:szCs w:val="24"/>
        </w:rPr>
        <w:t>heir gynecological</w:t>
      </w:r>
      <w:r w:rsidR="00252341" w:rsidRPr="00D4007C">
        <w:rPr>
          <w:sz w:val="24"/>
          <w:szCs w:val="24"/>
        </w:rPr>
        <w:t xml:space="preserve"> examination </w:t>
      </w:r>
      <w:r w:rsidR="002727C3" w:rsidRPr="00D4007C">
        <w:rPr>
          <w:sz w:val="24"/>
          <w:szCs w:val="24"/>
        </w:rPr>
        <w:t xml:space="preserve">findings </w:t>
      </w:r>
      <w:r w:rsidR="00252341" w:rsidRPr="00D4007C">
        <w:rPr>
          <w:sz w:val="24"/>
          <w:szCs w:val="24"/>
        </w:rPr>
        <w:t xml:space="preserve">and </w:t>
      </w:r>
      <w:r w:rsidR="0010716A" w:rsidRPr="00D4007C">
        <w:rPr>
          <w:sz w:val="24"/>
          <w:szCs w:val="24"/>
        </w:rPr>
        <w:t xml:space="preserve">results of their </w:t>
      </w:r>
      <w:r w:rsidR="001F142F" w:rsidRPr="00D4007C">
        <w:rPr>
          <w:sz w:val="24"/>
          <w:szCs w:val="24"/>
        </w:rPr>
        <w:t xml:space="preserve">pelvic </w:t>
      </w:r>
      <w:proofErr w:type="spellStart"/>
      <w:r w:rsidR="001F142F" w:rsidRPr="00D4007C">
        <w:rPr>
          <w:sz w:val="24"/>
          <w:szCs w:val="24"/>
        </w:rPr>
        <w:t>ultrasonograph</w:t>
      </w:r>
      <w:r w:rsidR="0010716A" w:rsidRPr="00D4007C">
        <w:rPr>
          <w:sz w:val="24"/>
          <w:szCs w:val="24"/>
        </w:rPr>
        <w:t>ic</w:t>
      </w:r>
      <w:proofErr w:type="spellEnd"/>
      <w:r w:rsidR="0010716A" w:rsidRPr="00D4007C">
        <w:rPr>
          <w:sz w:val="24"/>
          <w:szCs w:val="24"/>
        </w:rPr>
        <w:t xml:space="preserve"> investigations</w:t>
      </w:r>
      <w:r w:rsidR="001F142F" w:rsidRPr="00D4007C">
        <w:rPr>
          <w:sz w:val="24"/>
          <w:szCs w:val="24"/>
        </w:rPr>
        <w:t xml:space="preserve"> were recorded. </w:t>
      </w:r>
      <w:r w:rsidR="0010716A" w:rsidRPr="00D4007C">
        <w:rPr>
          <w:sz w:val="24"/>
          <w:szCs w:val="24"/>
        </w:rPr>
        <w:t xml:space="preserve">A </w:t>
      </w:r>
      <w:r w:rsidR="00CD0C90" w:rsidRPr="00D4007C">
        <w:rPr>
          <w:sz w:val="24"/>
          <w:szCs w:val="24"/>
        </w:rPr>
        <w:t xml:space="preserve">diagnostic </w:t>
      </w:r>
      <w:r w:rsidR="00E76DA3" w:rsidRPr="00D4007C">
        <w:rPr>
          <w:sz w:val="24"/>
          <w:szCs w:val="24"/>
        </w:rPr>
        <w:t xml:space="preserve">curettage was performed in patients </w:t>
      </w:r>
      <w:r w:rsidR="000032C0" w:rsidRPr="00D4007C">
        <w:rPr>
          <w:sz w:val="24"/>
          <w:szCs w:val="24"/>
        </w:rPr>
        <w:t xml:space="preserve">when it was indicated. </w:t>
      </w:r>
      <w:r w:rsidR="004C1BE3" w:rsidRPr="00D4007C">
        <w:rPr>
          <w:sz w:val="24"/>
          <w:szCs w:val="24"/>
        </w:rPr>
        <w:t xml:space="preserve">The </w:t>
      </w:r>
      <w:r w:rsidR="00467AB3" w:rsidRPr="00D4007C">
        <w:rPr>
          <w:sz w:val="24"/>
          <w:szCs w:val="24"/>
        </w:rPr>
        <w:t xml:space="preserve">results </w:t>
      </w:r>
      <w:r w:rsidR="008E5DCC">
        <w:rPr>
          <w:noProof/>
          <w:sz w:val="24"/>
          <w:szCs w:val="24"/>
        </w:rPr>
        <w:t>of</w:t>
      </w:r>
      <w:r w:rsidR="00467AB3" w:rsidRPr="00D4007C">
        <w:rPr>
          <w:sz w:val="24"/>
          <w:szCs w:val="24"/>
        </w:rPr>
        <w:t xml:space="preserve"> the </w:t>
      </w:r>
      <w:r w:rsidR="004C1BE3" w:rsidRPr="00D4007C">
        <w:rPr>
          <w:sz w:val="24"/>
          <w:szCs w:val="24"/>
        </w:rPr>
        <w:t>pathology</w:t>
      </w:r>
      <w:r w:rsidR="00467AB3" w:rsidRPr="00D4007C">
        <w:rPr>
          <w:sz w:val="24"/>
          <w:szCs w:val="24"/>
        </w:rPr>
        <w:t xml:space="preserve"> report</w:t>
      </w:r>
      <w:r w:rsidR="004C1BE3" w:rsidRPr="00D4007C">
        <w:rPr>
          <w:sz w:val="24"/>
          <w:szCs w:val="24"/>
        </w:rPr>
        <w:t xml:space="preserve"> were recorded. </w:t>
      </w:r>
      <w:r w:rsidR="00B51E00" w:rsidRPr="00D4007C">
        <w:rPr>
          <w:sz w:val="24"/>
          <w:szCs w:val="24"/>
        </w:rPr>
        <w:t>The data were analyzed by using SPSS 16 software</w:t>
      </w:r>
      <w:r w:rsidR="003D7353" w:rsidRPr="00D4007C">
        <w:rPr>
          <w:sz w:val="24"/>
          <w:szCs w:val="24"/>
        </w:rPr>
        <w:t xml:space="preserve">, </w:t>
      </w:r>
      <w:r w:rsidR="00467AB3" w:rsidRPr="00D4007C">
        <w:rPr>
          <w:sz w:val="24"/>
          <w:szCs w:val="24"/>
        </w:rPr>
        <w:t xml:space="preserve">a </w:t>
      </w:r>
      <w:r w:rsidR="00467AB3" w:rsidRPr="00592FAF">
        <w:rPr>
          <w:noProof/>
          <w:sz w:val="24"/>
          <w:szCs w:val="24"/>
        </w:rPr>
        <w:t>C</w:t>
      </w:r>
      <w:r w:rsidR="003D7353" w:rsidRPr="00592FAF">
        <w:rPr>
          <w:noProof/>
          <w:sz w:val="24"/>
          <w:szCs w:val="24"/>
        </w:rPr>
        <w:t>hi-squ</w:t>
      </w:r>
      <w:r w:rsidR="00592FAF">
        <w:rPr>
          <w:noProof/>
          <w:sz w:val="24"/>
          <w:szCs w:val="24"/>
        </w:rPr>
        <w:t>a</w:t>
      </w:r>
      <w:r w:rsidR="003D7353" w:rsidRPr="00592FAF">
        <w:rPr>
          <w:noProof/>
          <w:sz w:val="24"/>
          <w:szCs w:val="24"/>
        </w:rPr>
        <w:t>re</w:t>
      </w:r>
      <w:r w:rsidR="003D7353" w:rsidRPr="00D4007C">
        <w:rPr>
          <w:sz w:val="24"/>
          <w:szCs w:val="24"/>
        </w:rPr>
        <w:t xml:space="preserve"> test was </w:t>
      </w:r>
      <w:proofErr w:type="gramStart"/>
      <w:r w:rsidR="003D7353" w:rsidRPr="00D4007C">
        <w:rPr>
          <w:sz w:val="24"/>
          <w:szCs w:val="24"/>
        </w:rPr>
        <w:t>performed</w:t>
      </w:r>
      <w:r w:rsidR="00467AB3" w:rsidRPr="00D4007C">
        <w:rPr>
          <w:sz w:val="24"/>
          <w:szCs w:val="24"/>
        </w:rPr>
        <w:t>,</w:t>
      </w:r>
      <w:proofErr w:type="gramEnd"/>
      <w:r w:rsidR="003D7353" w:rsidRPr="00D4007C">
        <w:rPr>
          <w:sz w:val="24"/>
          <w:szCs w:val="24"/>
        </w:rPr>
        <w:t xml:space="preserve"> and </w:t>
      </w:r>
      <w:r w:rsidR="003D7353" w:rsidRPr="00D4007C">
        <w:rPr>
          <w:i/>
          <w:sz w:val="24"/>
          <w:szCs w:val="24"/>
        </w:rPr>
        <w:t>p&lt;0.05</w:t>
      </w:r>
      <w:r w:rsidR="003D7353" w:rsidRPr="00D4007C">
        <w:rPr>
          <w:sz w:val="24"/>
          <w:szCs w:val="24"/>
        </w:rPr>
        <w:t xml:space="preserve"> was considered as statistically significant. </w:t>
      </w:r>
    </w:p>
    <w:p w14:paraId="109ADFB5" w14:textId="77458154" w:rsidR="000D46DD" w:rsidRPr="00D4007C" w:rsidRDefault="000D46DD" w:rsidP="00204CA2">
      <w:pPr>
        <w:spacing w:line="480" w:lineRule="auto"/>
        <w:jc w:val="both"/>
        <w:rPr>
          <w:sz w:val="24"/>
          <w:szCs w:val="24"/>
        </w:rPr>
      </w:pPr>
      <w:r w:rsidRPr="00D4007C">
        <w:rPr>
          <w:sz w:val="24"/>
          <w:szCs w:val="24"/>
        </w:rPr>
        <w:t xml:space="preserve">The endometrial thickness was measured by </w:t>
      </w:r>
      <w:proofErr w:type="spellStart"/>
      <w:r w:rsidRPr="00D4007C">
        <w:rPr>
          <w:sz w:val="24"/>
          <w:szCs w:val="24"/>
        </w:rPr>
        <w:t>transvaginal</w:t>
      </w:r>
      <w:proofErr w:type="spellEnd"/>
      <w:r w:rsidRPr="00D4007C">
        <w:rPr>
          <w:sz w:val="24"/>
          <w:szCs w:val="24"/>
        </w:rPr>
        <w:t xml:space="preserve"> ultrasonography </w:t>
      </w:r>
      <w:r w:rsidR="001F2AB4" w:rsidRPr="00D4007C">
        <w:rPr>
          <w:sz w:val="24"/>
          <w:szCs w:val="24"/>
        </w:rPr>
        <w:t>during the routine gynecological examination.</w:t>
      </w:r>
      <w:r w:rsidR="001F187D" w:rsidRPr="00D4007C">
        <w:rPr>
          <w:sz w:val="24"/>
          <w:szCs w:val="24"/>
        </w:rPr>
        <w:t xml:space="preserve"> </w:t>
      </w:r>
      <w:r w:rsidR="003B2693" w:rsidRPr="00D4007C">
        <w:rPr>
          <w:sz w:val="24"/>
          <w:szCs w:val="24"/>
        </w:rPr>
        <w:t xml:space="preserve">A </w:t>
      </w:r>
      <w:proofErr w:type="spellStart"/>
      <w:r w:rsidR="001F187D" w:rsidRPr="00D4007C">
        <w:rPr>
          <w:sz w:val="24"/>
          <w:szCs w:val="24"/>
        </w:rPr>
        <w:t>Voluson</w:t>
      </w:r>
      <w:proofErr w:type="spellEnd"/>
      <w:r w:rsidR="001F187D" w:rsidRPr="00D4007C">
        <w:rPr>
          <w:sz w:val="24"/>
          <w:szCs w:val="24"/>
        </w:rPr>
        <w:t xml:space="preserve"> 739 (General Electric) device was used in </w:t>
      </w:r>
      <w:proofErr w:type="spellStart"/>
      <w:r w:rsidR="001F187D" w:rsidRPr="00D4007C">
        <w:rPr>
          <w:sz w:val="24"/>
          <w:szCs w:val="24"/>
        </w:rPr>
        <w:t>ultrasonographic</w:t>
      </w:r>
      <w:proofErr w:type="spellEnd"/>
      <w:r w:rsidR="001F187D" w:rsidRPr="00D4007C">
        <w:rPr>
          <w:sz w:val="24"/>
          <w:szCs w:val="24"/>
        </w:rPr>
        <w:t xml:space="preserve"> examinations. </w:t>
      </w:r>
      <w:r w:rsidR="005C6977">
        <w:rPr>
          <w:sz w:val="24"/>
          <w:szCs w:val="24"/>
        </w:rPr>
        <w:t>Probe curettage (P</w:t>
      </w:r>
      <w:r w:rsidR="00980191" w:rsidRPr="00D4007C">
        <w:rPr>
          <w:sz w:val="24"/>
          <w:szCs w:val="24"/>
        </w:rPr>
        <w:t>C)</w:t>
      </w:r>
      <w:r w:rsidR="00155322" w:rsidRPr="00D4007C">
        <w:rPr>
          <w:sz w:val="24"/>
          <w:szCs w:val="24"/>
        </w:rPr>
        <w:t xml:space="preserve"> and endometrial sampling were</w:t>
      </w:r>
      <w:r w:rsidR="00603982" w:rsidRPr="00D4007C">
        <w:rPr>
          <w:sz w:val="24"/>
          <w:szCs w:val="24"/>
        </w:rPr>
        <w:t xml:space="preserve"> performed in </w:t>
      </w:r>
      <w:r w:rsidR="00A72FB4" w:rsidRPr="00D4007C">
        <w:rPr>
          <w:sz w:val="24"/>
          <w:szCs w:val="24"/>
        </w:rPr>
        <w:t>patients with</w:t>
      </w:r>
      <w:r w:rsidR="008E5DCC">
        <w:rPr>
          <w:sz w:val="24"/>
          <w:szCs w:val="24"/>
        </w:rPr>
        <w:t xml:space="preserve"> an</w:t>
      </w:r>
      <w:r w:rsidR="00A72FB4" w:rsidRPr="00D4007C">
        <w:rPr>
          <w:sz w:val="24"/>
          <w:szCs w:val="24"/>
        </w:rPr>
        <w:t xml:space="preserve"> </w:t>
      </w:r>
      <w:r w:rsidR="00A72FB4" w:rsidRPr="008E5DCC">
        <w:rPr>
          <w:noProof/>
          <w:sz w:val="24"/>
          <w:szCs w:val="24"/>
        </w:rPr>
        <w:t>endometrial</w:t>
      </w:r>
      <w:r w:rsidR="00A72FB4" w:rsidRPr="00D4007C">
        <w:rPr>
          <w:sz w:val="24"/>
          <w:szCs w:val="24"/>
        </w:rPr>
        <w:t xml:space="preserve"> thickness </w:t>
      </w:r>
      <w:r w:rsidR="002F4E31" w:rsidRPr="00D4007C">
        <w:rPr>
          <w:sz w:val="24"/>
          <w:szCs w:val="24"/>
        </w:rPr>
        <w:t xml:space="preserve">exceeding 5 mm, </w:t>
      </w:r>
      <w:r w:rsidR="00476671" w:rsidRPr="00D4007C">
        <w:rPr>
          <w:sz w:val="24"/>
          <w:szCs w:val="24"/>
        </w:rPr>
        <w:t xml:space="preserve">together with patients </w:t>
      </w:r>
      <w:r w:rsidR="00313220" w:rsidRPr="00D4007C">
        <w:rPr>
          <w:sz w:val="24"/>
          <w:szCs w:val="24"/>
        </w:rPr>
        <w:t xml:space="preserve">having </w:t>
      </w:r>
      <w:r w:rsidR="00457E23" w:rsidRPr="00D4007C">
        <w:rPr>
          <w:sz w:val="24"/>
          <w:szCs w:val="24"/>
        </w:rPr>
        <w:t>AUB</w:t>
      </w:r>
      <w:r w:rsidR="002F4E31" w:rsidRPr="00D4007C">
        <w:rPr>
          <w:sz w:val="24"/>
          <w:szCs w:val="24"/>
        </w:rPr>
        <w:t xml:space="preserve"> </w:t>
      </w:r>
      <w:r w:rsidR="00313220" w:rsidRPr="00D4007C">
        <w:rPr>
          <w:sz w:val="24"/>
          <w:szCs w:val="24"/>
        </w:rPr>
        <w:t>or</w:t>
      </w:r>
      <w:r w:rsidR="002F4E31" w:rsidRPr="00D4007C">
        <w:rPr>
          <w:sz w:val="24"/>
          <w:szCs w:val="24"/>
        </w:rPr>
        <w:t xml:space="preserve"> </w:t>
      </w:r>
      <w:r w:rsidR="00457E23" w:rsidRPr="00D4007C">
        <w:rPr>
          <w:sz w:val="24"/>
          <w:szCs w:val="24"/>
        </w:rPr>
        <w:t>PMB</w:t>
      </w:r>
      <w:r w:rsidR="002F4E31" w:rsidRPr="00D4007C">
        <w:rPr>
          <w:sz w:val="24"/>
          <w:szCs w:val="24"/>
        </w:rPr>
        <w:t xml:space="preserve">. </w:t>
      </w:r>
      <w:r w:rsidR="00533699" w:rsidRPr="00D4007C">
        <w:rPr>
          <w:sz w:val="24"/>
          <w:szCs w:val="24"/>
        </w:rPr>
        <w:t xml:space="preserve">The </w:t>
      </w:r>
      <w:r w:rsidR="00313220" w:rsidRPr="00D4007C">
        <w:rPr>
          <w:sz w:val="24"/>
          <w:szCs w:val="24"/>
        </w:rPr>
        <w:t>results</w:t>
      </w:r>
      <w:r w:rsidR="008635C5" w:rsidRPr="00D4007C">
        <w:rPr>
          <w:sz w:val="24"/>
          <w:szCs w:val="24"/>
        </w:rPr>
        <w:t xml:space="preserve"> </w:t>
      </w:r>
      <w:r w:rsidR="008E5DCC">
        <w:rPr>
          <w:noProof/>
          <w:sz w:val="24"/>
          <w:szCs w:val="24"/>
        </w:rPr>
        <w:t>of</w:t>
      </w:r>
      <w:r w:rsidR="008635C5" w:rsidRPr="00D4007C">
        <w:rPr>
          <w:sz w:val="24"/>
          <w:szCs w:val="24"/>
        </w:rPr>
        <w:t xml:space="preserve"> the</w:t>
      </w:r>
      <w:r w:rsidR="00313220" w:rsidRPr="00D4007C">
        <w:rPr>
          <w:sz w:val="24"/>
          <w:szCs w:val="24"/>
        </w:rPr>
        <w:t xml:space="preserve"> </w:t>
      </w:r>
      <w:r w:rsidR="00533699" w:rsidRPr="00D4007C">
        <w:rPr>
          <w:sz w:val="24"/>
          <w:szCs w:val="24"/>
        </w:rPr>
        <w:t>pathology</w:t>
      </w:r>
      <w:r w:rsidR="008635C5" w:rsidRPr="00D4007C">
        <w:rPr>
          <w:sz w:val="24"/>
          <w:szCs w:val="24"/>
        </w:rPr>
        <w:t xml:space="preserve"> report</w:t>
      </w:r>
      <w:r w:rsidR="00533699" w:rsidRPr="00D4007C">
        <w:rPr>
          <w:sz w:val="24"/>
          <w:szCs w:val="24"/>
        </w:rPr>
        <w:t xml:space="preserve"> were recorded. </w:t>
      </w:r>
      <w:r w:rsidR="00B14B3D" w:rsidRPr="00B14B3D">
        <w:rPr>
          <w:sz w:val="24"/>
          <w:szCs w:val="24"/>
        </w:rPr>
        <w:t xml:space="preserve">The </w:t>
      </w:r>
      <w:r w:rsidR="00B14B3D" w:rsidRPr="00B14B3D">
        <w:rPr>
          <w:sz w:val="24"/>
          <w:szCs w:val="24"/>
        </w:rPr>
        <w:lastRenderedPageBreak/>
        <w:t xml:space="preserve">patients were divided into three groups according to their complaints as AUB, PMB, and patients with no complaint in whom diagnostic curettage was performed with the indication of an endometrial thickness more than 5mm. </w:t>
      </w:r>
      <w:proofErr w:type="gramStart"/>
      <w:r w:rsidR="00B14B3D" w:rsidRPr="00B14B3D">
        <w:rPr>
          <w:sz w:val="24"/>
          <w:szCs w:val="24"/>
        </w:rPr>
        <w:t>Multiple</w:t>
      </w:r>
      <w:proofErr w:type="gramEnd"/>
      <w:r w:rsidR="00B14B3D" w:rsidRPr="00B14B3D">
        <w:rPr>
          <w:sz w:val="24"/>
          <w:szCs w:val="24"/>
        </w:rPr>
        <w:t xml:space="preserve"> comparisons were made, and the distinctive results were summarized in tables at the 1% significance level. P&lt;0.05 was considered as statistically significant.</w:t>
      </w:r>
    </w:p>
    <w:p w14:paraId="7483A2BC" w14:textId="79070C31" w:rsidR="00953D68" w:rsidRPr="00D4007C" w:rsidRDefault="00953D68" w:rsidP="00204CA2">
      <w:pPr>
        <w:spacing w:line="480" w:lineRule="auto"/>
        <w:jc w:val="both"/>
        <w:rPr>
          <w:sz w:val="24"/>
          <w:szCs w:val="24"/>
        </w:rPr>
      </w:pPr>
    </w:p>
    <w:p w14:paraId="1E6BA46C" w14:textId="05DC5741" w:rsidR="00953D68" w:rsidRPr="00D4007C" w:rsidRDefault="00953D68" w:rsidP="00204CA2">
      <w:pPr>
        <w:spacing w:line="480" w:lineRule="auto"/>
        <w:jc w:val="both"/>
        <w:rPr>
          <w:b/>
          <w:sz w:val="24"/>
          <w:szCs w:val="24"/>
        </w:rPr>
      </w:pPr>
      <w:r w:rsidRPr="00D4007C">
        <w:rPr>
          <w:b/>
          <w:sz w:val="24"/>
          <w:szCs w:val="24"/>
        </w:rPr>
        <w:t>Results</w:t>
      </w:r>
    </w:p>
    <w:p w14:paraId="710C0A70" w14:textId="21259C53" w:rsidR="00953D68" w:rsidRDefault="00953D68" w:rsidP="00204CA2">
      <w:pPr>
        <w:spacing w:line="480" w:lineRule="auto"/>
        <w:jc w:val="both"/>
        <w:rPr>
          <w:rFonts w:cstheme="minorHAnsi"/>
          <w:sz w:val="24"/>
          <w:szCs w:val="24"/>
        </w:rPr>
      </w:pPr>
      <w:r w:rsidRPr="00D4007C">
        <w:rPr>
          <w:sz w:val="24"/>
          <w:szCs w:val="24"/>
        </w:rPr>
        <w:t xml:space="preserve">The mean age was calculated as </w:t>
      </w:r>
      <w:r w:rsidR="00541F0D" w:rsidRPr="00D4007C">
        <w:rPr>
          <w:rFonts w:cstheme="minorHAnsi"/>
          <w:sz w:val="24"/>
          <w:szCs w:val="24"/>
        </w:rPr>
        <w:t>54.1±0.81</w:t>
      </w:r>
      <w:r w:rsidR="00EF6E88" w:rsidRPr="00D4007C">
        <w:rPr>
          <w:rFonts w:cstheme="minorHAnsi"/>
          <w:sz w:val="24"/>
          <w:szCs w:val="24"/>
        </w:rPr>
        <w:t xml:space="preserve">. </w:t>
      </w:r>
      <w:r w:rsidR="00D52ADA" w:rsidRPr="00D4007C">
        <w:rPr>
          <w:rFonts w:cstheme="minorHAnsi"/>
          <w:sz w:val="24"/>
          <w:szCs w:val="24"/>
        </w:rPr>
        <w:t xml:space="preserve">38 patients (31.66%) </w:t>
      </w:r>
      <w:r w:rsidR="00EF6E88" w:rsidRPr="00D4007C">
        <w:rPr>
          <w:rFonts w:cstheme="minorHAnsi"/>
          <w:sz w:val="24"/>
          <w:szCs w:val="24"/>
        </w:rPr>
        <w:t>were in</w:t>
      </w:r>
      <w:r w:rsidR="008E5DCC">
        <w:rPr>
          <w:rFonts w:cstheme="minorHAnsi"/>
          <w:sz w:val="24"/>
          <w:szCs w:val="24"/>
        </w:rPr>
        <w:t xml:space="preserve"> the</w:t>
      </w:r>
      <w:r w:rsidR="00EF6E88" w:rsidRPr="00D4007C">
        <w:rPr>
          <w:rFonts w:cstheme="minorHAnsi"/>
          <w:sz w:val="24"/>
          <w:szCs w:val="24"/>
        </w:rPr>
        <w:t xml:space="preserve"> </w:t>
      </w:r>
      <w:r w:rsidR="00EF6E88" w:rsidRPr="008E5DCC">
        <w:rPr>
          <w:rFonts w:cstheme="minorHAnsi"/>
          <w:noProof/>
          <w:sz w:val="24"/>
          <w:szCs w:val="24"/>
        </w:rPr>
        <w:t>menopausal</w:t>
      </w:r>
      <w:r w:rsidR="00EF6E88" w:rsidRPr="00D4007C">
        <w:rPr>
          <w:rFonts w:cstheme="minorHAnsi"/>
          <w:sz w:val="24"/>
          <w:szCs w:val="24"/>
        </w:rPr>
        <w:t xml:space="preserve"> period while the remaining</w:t>
      </w:r>
      <w:r w:rsidR="00D52ADA" w:rsidRPr="00D4007C">
        <w:rPr>
          <w:rFonts w:cstheme="minorHAnsi"/>
          <w:sz w:val="24"/>
          <w:szCs w:val="24"/>
        </w:rPr>
        <w:t xml:space="preserve"> 82 patients (68.33%)</w:t>
      </w:r>
      <w:r w:rsidR="00EF6E88" w:rsidRPr="00D4007C">
        <w:rPr>
          <w:rFonts w:cstheme="minorHAnsi"/>
          <w:sz w:val="24"/>
          <w:szCs w:val="24"/>
        </w:rPr>
        <w:t xml:space="preserve"> </w:t>
      </w:r>
      <w:r w:rsidR="001A3537" w:rsidRPr="00D4007C">
        <w:rPr>
          <w:rFonts w:cstheme="minorHAnsi"/>
          <w:sz w:val="24"/>
          <w:szCs w:val="24"/>
        </w:rPr>
        <w:t xml:space="preserve">were not. </w:t>
      </w:r>
      <w:r w:rsidR="00BD5254" w:rsidRPr="00D4007C">
        <w:rPr>
          <w:rFonts w:cstheme="minorHAnsi"/>
          <w:sz w:val="24"/>
          <w:szCs w:val="24"/>
        </w:rPr>
        <w:t>36 (30%) of 12</w:t>
      </w:r>
      <w:r w:rsidR="00CE4D19" w:rsidRPr="00D4007C">
        <w:rPr>
          <w:rFonts w:cstheme="minorHAnsi"/>
          <w:sz w:val="24"/>
          <w:szCs w:val="24"/>
        </w:rPr>
        <w:t xml:space="preserve">0 patients who </w:t>
      </w:r>
      <w:r w:rsidR="00BA4C5F" w:rsidRPr="00D4007C">
        <w:rPr>
          <w:rFonts w:cstheme="minorHAnsi"/>
          <w:sz w:val="24"/>
          <w:szCs w:val="24"/>
        </w:rPr>
        <w:t>were admitted</w:t>
      </w:r>
      <w:r w:rsidR="00CE4D19" w:rsidRPr="00D4007C">
        <w:rPr>
          <w:rFonts w:cstheme="minorHAnsi"/>
          <w:sz w:val="24"/>
          <w:szCs w:val="24"/>
        </w:rPr>
        <w:t xml:space="preserve"> to </w:t>
      </w:r>
      <w:r w:rsidR="00104374" w:rsidRPr="00D4007C">
        <w:rPr>
          <w:rFonts w:cstheme="minorHAnsi"/>
          <w:sz w:val="24"/>
          <w:szCs w:val="24"/>
        </w:rPr>
        <w:t>the G</w:t>
      </w:r>
      <w:r w:rsidR="00CE4D19" w:rsidRPr="00D4007C">
        <w:rPr>
          <w:rFonts w:cstheme="minorHAnsi"/>
          <w:sz w:val="24"/>
          <w:szCs w:val="24"/>
        </w:rPr>
        <w:t xml:space="preserve">ynecology </w:t>
      </w:r>
      <w:r w:rsidR="00104374" w:rsidRPr="00D4007C">
        <w:rPr>
          <w:rFonts w:cstheme="minorHAnsi"/>
          <w:sz w:val="24"/>
          <w:szCs w:val="24"/>
        </w:rPr>
        <w:t>D</w:t>
      </w:r>
      <w:r w:rsidR="00CE4D19" w:rsidRPr="00D4007C">
        <w:rPr>
          <w:rFonts w:cstheme="minorHAnsi"/>
          <w:sz w:val="24"/>
          <w:szCs w:val="24"/>
        </w:rPr>
        <w:t xml:space="preserve">epartment </w:t>
      </w:r>
      <w:r w:rsidR="004143CC" w:rsidRPr="00D4007C">
        <w:rPr>
          <w:rFonts w:cstheme="minorHAnsi"/>
          <w:sz w:val="24"/>
          <w:szCs w:val="24"/>
        </w:rPr>
        <w:t xml:space="preserve">had an </w:t>
      </w:r>
      <w:r w:rsidR="00E045A0" w:rsidRPr="00D4007C">
        <w:rPr>
          <w:rFonts w:cstheme="minorHAnsi"/>
          <w:sz w:val="24"/>
          <w:szCs w:val="24"/>
        </w:rPr>
        <w:t>indicat</w:t>
      </w:r>
      <w:r w:rsidR="004143CC" w:rsidRPr="00D4007C">
        <w:rPr>
          <w:rFonts w:cstheme="minorHAnsi"/>
          <w:sz w:val="24"/>
          <w:szCs w:val="24"/>
        </w:rPr>
        <w:t>ion</w:t>
      </w:r>
      <w:r w:rsidR="00E045A0" w:rsidRPr="00D4007C">
        <w:rPr>
          <w:rFonts w:cstheme="minorHAnsi"/>
          <w:sz w:val="24"/>
          <w:szCs w:val="24"/>
        </w:rPr>
        <w:t xml:space="preserve"> for</w:t>
      </w:r>
      <w:r w:rsidR="004143CC" w:rsidRPr="00D4007C">
        <w:rPr>
          <w:rFonts w:cstheme="minorHAnsi"/>
          <w:sz w:val="24"/>
          <w:szCs w:val="24"/>
        </w:rPr>
        <w:t xml:space="preserve"> performing</w:t>
      </w:r>
      <w:r w:rsidR="00E045A0" w:rsidRPr="00D4007C">
        <w:rPr>
          <w:rFonts w:cstheme="minorHAnsi"/>
          <w:sz w:val="24"/>
          <w:szCs w:val="24"/>
        </w:rPr>
        <w:t xml:space="preserve"> </w:t>
      </w:r>
      <w:r w:rsidR="00ED2AB4">
        <w:rPr>
          <w:rFonts w:cstheme="minorHAnsi"/>
          <w:sz w:val="24"/>
          <w:szCs w:val="24"/>
        </w:rPr>
        <w:t>P</w:t>
      </w:r>
      <w:r w:rsidR="00E045A0" w:rsidRPr="00D4007C">
        <w:rPr>
          <w:rFonts w:cstheme="minorHAnsi"/>
          <w:sz w:val="24"/>
          <w:szCs w:val="24"/>
        </w:rPr>
        <w:t>C</w:t>
      </w:r>
      <w:r w:rsidR="008E5DCC">
        <w:rPr>
          <w:rFonts w:cstheme="minorHAnsi"/>
          <w:sz w:val="24"/>
          <w:szCs w:val="24"/>
        </w:rPr>
        <w:t>,</w:t>
      </w:r>
      <w:r w:rsidR="00E045A0" w:rsidRPr="00D4007C">
        <w:rPr>
          <w:rFonts w:cstheme="minorHAnsi"/>
          <w:sz w:val="24"/>
          <w:szCs w:val="24"/>
        </w:rPr>
        <w:t xml:space="preserve"> </w:t>
      </w:r>
      <w:r w:rsidR="00E045A0" w:rsidRPr="008E5DCC">
        <w:rPr>
          <w:rFonts w:cstheme="minorHAnsi"/>
          <w:noProof/>
          <w:sz w:val="24"/>
          <w:szCs w:val="24"/>
        </w:rPr>
        <w:t>and</w:t>
      </w:r>
      <w:r w:rsidR="00E045A0" w:rsidRPr="00D4007C">
        <w:rPr>
          <w:rFonts w:cstheme="minorHAnsi"/>
          <w:sz w:val="24"/>
          <w:szCs w:val="24"/>
        </w:rPr>
        <w:t xml:space="preserve"> </w:t>
      </w:r>
      <w:r w:rsidR="009714D6" w:rsidRPr="00D4007C">
        <w:rPr>
          <w:rFonts w:cstheme="minorHAnsi"/>
          <w:sz w:val="24"/>
          <w:szCs w:val="24"/>
        </w:rPr>
        <w:t xml:space="preserve">the </w:t>
      </w:r>
      <w:r w:rsidR="00E045A0" w:rsidRPr="00D4007C">
        <w:rPr>
          <w:rFonts w:cstheme="minorHAnsi"/>
          <w:sz w:val="24"/>
          <w:szCs w:val="24"/>
        </w:rPr>
        <w:t xml:space="preserve">endometrial sampling was performed. </w:t>
      </w:r>
      <w:r w:rsidR="00223C7A" w:rsidRPr="00D4007C">
        <w:rPr>
          <w:rFonts w:cstheme="minorHAnsi"/>
          <w:sz w:val="24"/>
          <w:szCs w:val="24"/>
        </w:rPr>
        <w:t xml:space="preserve">The patients </w:t>
      </w:r>
      <w:r w:rsidR="00E200EA" w:rsidRPr="00D4007C">
        <w:rPr>
          <w:rFonts w:cstheme="minorHAnsi"/>
          <w:sz w:val="24"/>
          <w:szCs w:val="24"/>
        </w:rPr>
        <w:t xml:space="preserve">without menopause were </w:t>
      </w:r>
      <w:r w:rsidR="00505DAD" w:rsidRPr="00D4007C">
        <w:rPr>
          <w:rFonts w:cstheme="minorHAnsi"/>
          <w:sz w:val="24"/>
          <w:szCs w:val="24"/>
        </w:rPr>
        <w:t>determined to be</w:t>
      </w:r>
      <w:r w:rsidR="00E200EA" w:rsidRPr="00D4007C">
        <w:rPr>
          <w:rFonts w:cstheme="minorHAnsi"/>
          <w:sz w:val="24"/>
          <w:szCs w:val="24"/>
        </w:rPr>
        <w:t xml:space="preserve"> </w:t>
      </w:r>
      <w:r w:rsidR="00505DAD" w:rsidRPr="00D4007C">
        <w:rPr>
          <w:rFonts w:cstheme="minorHAnsi"/>
          <w:sz w:val="24"/>
          <w:szCs w:val="24"/>
        </w:rPr>
        <w:t>within the</w:t>
      </w:r>
      <w:r w:rsidR="00E200EA" w:rsidRPr="00D4007C">
        <w:rPr>
          <w:rFonts w:cstheme="minorHAnsi"/>
          <w:sz w:val="24"/>
          <w:szCs w:val="24"/>
        </w:rPr>
        <w:t xml:space="preserve"> </w:t>
      </w:r>
      <w:r w:rsidR="00457E23" w:rsidRPr="00D4007C">
        <w:rPr>
          <w:rFonts w:cstheme="minorHAnsi"/>
          <w:sz w:val="24"/>
          <w:szCs w:val="24"/>
        </w:rPr>
        <w:t>AUB</w:t>
      </w:r>
      <w:r w:rsidR="00505DAD" w:rsidRPr="00D4007C">
        <w:rPr>
          <w:rFonts w:cstheme="minorHAnsi"/>
          <w:sz w:val="24"/>
          <w:szCs w:val="24"/>
        </w:rPr>
        <w:t xml:space="preserve"> group,</w:t>
      </w:r>
      <w:r w:rsidR="00E200EA" w:rsidRPr="00D4007C">
        <w:rPr>
          <w:rFonts w:cstheme="minorHAnsi"/>
          <w:sz w:val="24"/>
          <w:szCs w:val="24"/>
        </w:rPr>
        <w:t xml:space="preserve"> </w:t>
      </w:r>
      <w:r w:rsidR="00311AAB" w:rsidRPr="00D4007C">
        <w:rPr>
          <w:rFonts w:cstheme="minorHAnsi"/>
          <w:sz w:val="24"/>
          <w:szCs w:val="24"/>
        </w:rPr>
        <w:t>wh</w:t>
      </w:r>
      <w:r w:rsidR="007C4416" w:rsidRPr="00D4007C">
        <w:rPr>
          <w:rFonts w:cstheme="minorHAnsi"/>
          <w:sz w:val="24"/>
          <w:szCs w:val="24"/>
        </w:rPr>
        <w:t>ereas the</w:t>
      </w:r>
      <w:r w:rsidR="00311AAB" w:rsidRPr="00D4007C">
        <w:rPr>
          <w:rFonts w:cstheme="minorHAnsi"/>
          <w:sz w:val="24"/>
          <w:szCs w:val="24"/>
        </w:rPr>
        <w:t xml:space="preserve"> patients with menopause were </w:t>
      </w:r>
      <w:r w:rsidR="005701C5" w:rsidRPr="00D4007C">
        <w:rPr>
          <w:rFonts w:cstheme="minorHAnsi"/>
          <w:sz w:val="24"/>
          <w:szCs w:val="24"/>
        </w:rPr>
        <w:t xml:space="preserve">within the </w:t>
      </w:r>
      <w:r w:rsidR="00457E23" w:rsidRPr="00D4007C">
        <w:rPr>
          <w:rFonts w:cstheme="minorHAnsi"/>
          <w:sz w:val="24"/>
          <w:szCs w:val="24"/>
        </w:rPr>
        <w:t>PMB</w:t>
      </w:r>
      <w:r w:rsidR="00311AAB" w:rsidRPr="00D4007C">
        <w:rPr>
          <w:rFonts w:cstheme="minorHAnsi"/>
          <w:sz w:val="24"/>
          <w:szCs w:val="24"/>
        </w:rPr>
        <w:t xml:space="preserve"> </w:t>
      </w:r>
      <w:r w:rsidR="005701C5" w:rsidRPr="00D4007C">
        <w:rPr>
          <w:rFonts w:cstheme="minorHAnsi"/>
          <w:sz w:val="24"/>
          <w:szCs w:val="24"/>
        </w:rPr>
        <w:t xml:space="preserve">group </w:t>
      </w:r>
      <w:r w:rsidR="00311AAB" w:rsidRPr="00D4007C">
        <w:rPr>
          <w:rFonts w:cstheme="minorHAnsi"/>
          <w:sz w:val="24"/>
          <w:szCs w:val="24"/>
        </w:rPr>
        <w:t>or</w:t>
      </w:r>
      <w:r w:rsidR="00F20BA5" w:rsidRPr="00D4007C">
        <w:rPr>
          <w:rFonts w:cstheme="minorHAnsi"/>
          <w:sz w:val="24"/>
          <w:szCs w:val="24"/>
        </w:rPr>
        <w:t xml:space="preserve"> the group</w:t>
      </w:r>
      <w:r w:rsidR="00311AAB" w:rsidRPr="00D4007C">
        <w:rPr>
          <w:rFonts w:cstheme="minorHAnsi"/>
          <w:sz w:val="24"/>
          <w:szCs w:val="24"/>
        </w:rPr>
        <w:t xml:space="preserve"> </w:t>
      </w:r>
      <w:r w:rsidR="00236E07" w:rsidRPr="00D4007C">
        <w:rPr>
          <w:rFonts w:cstheme="minorHAnsi"/>
          <w:sz w:val="24"/>
          <w:szCs w:val="24"/>
        </w:rPr>
        <w:t>having</w:t>
      </w:r>
      <w:r w:rsidR="008E5DCC">
        <w:rPr>
          <w:rFonts w:cstheme="minorHAnsi"/>
          <w:sz w:val="24"/>
          <w:szCs w:val="24"/>
        </w:rPr>
        <w:t xml:space="preserve"> an</w:t>
      </w:r>
      <w:r w:rsidR="00236E07" w:rsidRPr="00D4007C">
        <w:rPr>
          <w:rFonts w:cstheme="minorHAnsi"/>
          <w:sz w:val="24"/>
          <w:szCs w:val="24"/>
        </w:rPr>
        <w:t xml:space="preserve"> </w:t>
      </w:r>
      <w:r w:rsidR="00236E07" w:rsidRPr="008E5DCC">
        <w:rPr>
          <w:rFonts w:cstheme="minorHAnsi"/>
          <w:noProof/>
          <w:sz w:val="24"/>
          <w:szCs w:val="24"/>
        </w:rPr>
        <w:t>endometrial</w:t>
      </w:r>
      <w:r w:rsidR="00236E07" w:rsidRPr="00D4007C">
        <w:rPr>
          <w:rFonts w:cstheme="minorHAnsi"/>
          <w:sz w:val="24"/>
          <w:szCs w:val="24"/>
        </w:rPr>
        <w:t xml:space="preserve"> thickness </w:t>
      </w:r>
      <w:r w:rsidR="00592FAF">
        <w:rPr>
          <w:rFonts w:cstheme="minorHAnsi"/>
          <w:noProof/>
          <w:sz w:val="24"/>
          <w:szCs w:val="24"/>
        </w:rPr>
        <w:t xml:space="preserve">over </w:t>
      </w:r>
      <w:r w:rsidR="00236E07" w:rsidRPr="00D4007C">
        <w:rPr>
          <w:rFonts w:cstheme="minorHAnsi"/>
          <w:sz w:val="24"/>
          <w:szCs w:val="24"/>
        </w:rPr>
        <w:t xml:space="preserve">5 mm. </w:t>
      </w:r>
      <w:r w:rsidR="00A25595" w:rsidRPr="00D4007C">
        <w:rPr>
          <w:rFonts w:cstheme="minorHAnsi"/>
          <w:sz w:val="24"/>
          <w:szCs w:val="24"/>
        </w:rPr>
        <w:t>A d</w:t>
      </w:r>
      <w:r w:rsidR="007A19EB" w:rsidRPr="00D4007C">
        <w:rPr>
          <w:rFonts w:cstheme="minorHAnsi"/>
          <w:sz w:val="24"/>
          <w:szCs w:val="24"/>
        </w:rPr>
        <w:t xml:space="preserve">iagnostic </w:t>
      </w:r>
      <w:r w:rsidR="009C0E82" w:rsidRPr="00D4007C">
        <w:rPr>
          <w:rFonts w:cstheme="minorHAnsi"/>
          <w:sz w:val="24"/>
          <w:szCs w:val="24"/>
        </w:rPr>
        <w:t xml:space="preserve">curettage was performed in </w:t>
      </w:r>
      <w:r w:rsidR="00053EBF" w:rsidRPr="00D4007C">
        <w:rPr>
          <w:rFonts w:cstheme="minorHAnsi"/>
          <w:sz w:val="24"/>
          <w:szCs w:val="24"/>
        </w:rPr>
        <w:t xml:space="preserve">16, 8 and 12 patients </w:t>
      </w:r>
      <w:r w:rsidR="006C1135" w:rsidRPr="00D4007C">
        <w:rPr>
          <w:rFonts w:cstheme="minorHAnsi"/>
          <w:sz w:val="24"/>
          <w:szCs w:val="24"/>
        </w:rPr>
        <w:t>with the indications of</w:t>
      </w:r>
      <w:r w:rsidR="00053EBF" w:rsidRPr="00D4007C">
        <w:rPr>
          <w:rFonts w:cstheme="minorHAnsi"/>
          <w:sz w:val="24"/>
          <w:szCs w:val="24"/>
        </w:rPr>
        <w:t xml:space="preserve"> </w:t>
      </w:r>
      <w:r w:rsidR="00457E23" w:rsidRPr="00D4007C">
        <w:rPr>
          <w:rFonts w:cstheme="minorHAnsi"/>
          <w:sz w:val="24"/>
          <w:szCs w:val="24"/>
        </w:rPr>
        <w:t>AUB</w:t>
      </w:r>
      <w:r w:rsidR="00B967D5" w:rsidRPr="00D4007C">
        <w:rPr>
          <w:rFonts w:cstheme="minorHAnsi"/>
          <w:sz w:val="24"/>
          <w:szCs w:val="24"/>
        </w:rPr>
        <w:t xml:space="preserve">, </w:t>
      </w:r>
      <w:r w:rsidR="00457E23" w:rsidRPr="00D4007C">
        <w:rPr>
          <w:rFonts w:cstheme="minorHAnsi"/>
          <w:sz w:val="24"/>
          <w:szCs w:val="24"/>
        </w:rPr>
        <w:t>PMB</w:t>
      </w:r>
      <w:r w:rsidR="006C1135" w:rsidRPr="00D4007C">
        <w:rPr>
          <w:rFonts w:cstheme="minorHAnsi"/>
          <w:sz w:val="24"/>
          <w:szCs w:val="24"/>
        </w:rPr>
        <w:t>,</w:t>
      </w:r>
      <w:r w:rsidR="00B967D5" w:rsidRPr="00D4007C">
        <w:rPr>
          <w:rFonts w:cstheme="minorHAnsi"/>
          <w:sz w:val="24"/>
          <w:szCs w:val="24"/>
        </w:rPr>
        <w:t xml:space="preserve"> and increased endometrial thickness </w:t>
      </w:r>
      <w:r w:rsidR="00FB68CF" w:rsidRPr="00D4007C">
        <w:rPr>
          <w:rFonts w:cstheme="minorHAnsi"/>
          <w:sz w:val="24"/>
          <w:szCs w:val="24"/>
        </w:rPr>
        <w:t>with no</w:t>
      </w:r>
      <w:r w:rsidR="00B967D5" w:rsidRPr="00D4007C">
        <w:rPr>
          <w:rFonts w:cstheme="minorHAnsi"/>
          <w:sz w:val="24"/>
          <w:szCs w:val="24"/>
        </w:rPr>
        <w:t xml:space="preserve"> complaint, respectively</w:t>
      </w:r>
      <w:r w:rsidR="00992E41" w:rsidRPr="00D4007C">
        <w:rPr>
          <w:rFonts w:cstheme="minorHAnsi"/>
          <w:sz w:val="24"/>
          <w:szCs w:val="24"/>
        </w:rPr>
        <w:t xml:space="preserve"> (Table 1)</w:t>
      </w:r>
      <w:r w:rsidR="00B967D5" w:rsidRPr="00D4007C">
        <w:rPr>
          <w:rFonts w:cstheme="minorHAnsi"/>
          <w:sz w:val="24"/>
          <w:szCs w:val="24"/>
        </w:rPr>
        <w:t>.</w:t>
      </w:r>
      <w:r w:rsidR="00FB68CF" w:rsidRPr="00D4007C">
        <w:rPr>
          <w:rFonts w:cstheme="minorHAnsi"/>
          <w:sz w:val="24"/>
          <w:szCs w:val="24"/>
        </w:rPr>
        <w:t xml:space="preserve"> One</w:t>
      </w:r>
      <w:r w:rsidR="00992E41" w:rsidRPr="00D4007C">
        <w:rPr>
          <w:rFonts w:cstheme="minorHAnsi"/>
          <w:sz w:val="24"/>
          <w:szCs w:val="24"/>
        </w:rPr>
        <w:t xml:space="preserve"> patient without any complaint but having increased endometrial thickness </w:t>
      </w:r>
      <w:r w:rsidR="007C430D" w:rsidRPr="00D4007C">
        <w:rPr>
          <w:rFonts w:cstheme="minorHAnsi"/>
          <w:sz w:val="24"/>
          <w:szCs w:val="24"/>
        </w:rPr>
        <w:t>refused</w:t>
      </w:r>
      <w:r w:rsidR="00992E41" w:rsidRPr="00D4007C">
        <w:rPr>
          <w:rFonts w:cstheme="minorHAnsi"/>
          <w:sz w:val="24"/>
          <w:szCs w:val="24"/>
        </w:rPr>
        <w:t xml:space="preserve"> </w:t>
      </w:r>
      <w:r w:rsidR="007C430D" w:rsidRPr="00D4007C">
        <w:rPr>
          <w:rFonts w:cstheme="minorHAnsi"/>
          <w:sz w:val="24"/>
          <w:szCs w:val="24"/>
        </w:rPr>
        <w:t>undergoing</w:t>
      </w:r>
      <w:r w:rsidR="00992E41" w:rsidRPr="00D4007C">
        <w:rPr>
          <w:rFonts w:cstheme="minorHAnsi"/>
          <w:sz w:val="24"/>
          <w:szCs w:val="24"/>
        </w:rPr>
        <w:t xml:space="preserve"> </w:t>
      </w:r>
      <w:proofErr w:type="gramStart"/>
      <w:r w:rsidR="00780DDC" w:rsidRPr="00D4007C">
        <w:rPr>
          <w:rFonts w:cstheme="minorHAnsi"/>
          <w:sz w:val="24"/>
          <w:szCs w:val="24"/>
        </w:rPr>
        <w:t>a</w:t>
      </w:r>
      <w:r w:rsidR="00992E41" w:rsidRPr="00D4007C">
        <w:rPr>
          <w:rFonts w:cstheme="minorHAnsi"/>
          <w:sz w:val="24"/>
          <w:szCs w:val="24"/>
        </w:rPr>
        <w:t xml:space="preserve"> </w:t>
      </w:r>
      <w:r w:rsidR="005C6977">
        <w:rPr>
          <w:rFonts w:cstheme="minorHAnsi"/>
          <w:sz w:val="24"/>
          <w:szCs w:val="24"/>
        </w:rPr>
        <w:t>probe</w:t>
      </w:r>
      <w:proofErr w:type="gramEnd"/>
      <w:r w:rsidR="004B62EB" w:rsidRPr="00D4007C">
        <w:rPr>
          <w:rFonts w:cstheme="minorHAnsi"/>
          <w:sz w:val="24"/>
          <w:szCs w:val="24"/>
        </w:rPr>
        <w:t xml:space="preserve"> </w:t>
      </w:r>
      <w:r w:rsidR="00992E41" w:rsidRPr="00D4007C">
        <w:rPr>
          <w:rFonts w:cstheme="minorHAnsi"/>
          <w:sz w:val="24"/>
          <w:szCs w:val="24"/>
        </w:rPr>
        <w:t>curettage.</w:t>
      </w:r>
      <w:r w:rsidR="00195EFE" w:rsidRPr="00195EFE">
        <w:t xml:space="preserve"> </w:t>
      </w:r>
      <w:r w:rsidR="00195EFE" w:rsidRPr="00195EFE">
        <w:rPr>
          <w:rFonts w:cstheme="minorHAnsi"/>
          <w:sz w:val="24"/>
          <w:szCs w:val="24"/>
        </w:rPr>
        <w:t>The DC rate was found to be higher in the AUB group. (Table 1, p=0.000)</w:t>
      </w:r>
    </w:p>
    <w:p w14:paraId="1C86E300" w14:textId="47669C90" w:rsidR="008C70EB" w:rsidRDefault="008C70EB" w:rsidP="00204CA2">
      <w:pPr>
        <w:spacing w:line="480" w:lineRule="auto"/>
        <w:jc w:val="both"/>
        <w:rPr>
          <w:sz w:val="24"/>
          <w:szCs w:val="24"/>
        </w:rPr>
      </w:pPr>
      <w:r w:rsidRPr="00D4007C">
        <w:rPr>
          <w:sz w:val="24"/>
          <w:szCs w:val="24"/>
        </w:rPr>
        <w:t xml:space="preserve">Table 1: The </w:t>
      </w:r>
      <w:r w:rsidR="00EA4ED0" w:rsidRPr="00D4007C">
        <w:rPr>
          <w:sz w:val="24"/>
          <w:szCs w:val="24"/>
        </w:rPr>
        <w:t xml:space="preserve">status </w:t>
      </w:r>
      <w:r w:rsidRPr="00D4007C">
        <w:rPr>
          <w:sz w:val="24"/>
          <w:szCs w:val="24"/>
        </w:rPr>
        <w:t>of</w:t>
      </w:r>
      <w:r w:rsidR="00780DDC" w:rsidRPr="00D4007C">
        <w:rPr>
          <w:sz w:val="24"/>
          <w:szCs w:val="24"/>
        </w:rPr>
        <w:t xml:space="preserve"> diagnostic</w:t>
      </w:r>
      <w:r w:rsidRPr="00D4007C">
        <w:rPr>
          <w:sz w:val="24"/>
          <w:szCs w:val="24"/>
        </w:rPr>
        <w:t xml:space="preserve"> curettage according to the complaints (</w:t>
      </w:r>
      <w:r w:rsidR="00A91E85" w:rsidRPr="00D4007C">
        <w:rPr>
          <w:sz w:val="24"/>
          <w:szCs w:val="24"/>
        </w:rPr>
        <w:t>p=0</w:t>
      </w:r>
      <w:r w:rsidR="00EA4ED0" w:rsidRPr="00D4007C">
        <w:rPr>
          <w:sz w:val="24"/>
          <w:szCs w:val="24"/>
        </w:rPr>
        <w:t>.</w:t>
      </w:r>
      <w:r w:rsidR="00A91E85" w:rsidRPr="00D4007C">
        <w:rPr>
          <w:sz w:val="24"/>
          <w:szCs w:val="24"/>
        </w:rPr>
        <w:t>000)</w:t>
      </w:r>
    </w:p>
    <w:tbl>
      <w:tblPr>
        <w:tblStyle w:val="TabloKlavuzu"/>
        <w:tblW w:w="0" w:type="auto"/>
        <w:tblLook w:val="04A0" w:firstRow="1" w:lastRow="0" w:firstColumn="1" w:lastColumn="0" w:noHBand="0" w:noVBand="1"/>
      </w:tblPr>
      <w:tblGrid>
        <w:gridCol w:w="2458"/>
        <w:gridCol w:w="2261"/>
        <w:gridCol w:w="2259"/>
        <w:gridCol w:w="2310"/>
      </w:tblGrid>
      <w:tr w:rsidR="0068137B" w:rsidRPr="00C075FC" w14:paraId="71CB48CF" w14:textId="77777777" w:rsidTr="00607E2A">
        <w:tc>
          <w:tcPr>
            <w:tcW w:w="2735" w:type="dxa"/>
          </w:tcPr>
          <w:p w14:paraId="5D29E731" w14:textId="77777777" w:rsidR="0068137B" w:rsidRPr="00C075FC" w:rsidRDefault="0068137B" w:rsidP="00607E2A">
            <w:pPr>
              <w:autoSpaceDE w:val="0"/>
              <w:autoSpaceDN w:val="0"/>
              <w:adjustRightInd w:val="0"/>
              <w:jc w:val="both"/>
              <w:rPr>
                <w:rFonts w:cstheme="minorHAnsi"/>
                <w:sz w:val="24"/>
                <w:szCs w:val="24"/>
                <w:lang w:val="tr-TR"/>
              </w:rPr>
            </w:pPr>
            <w:proofErr w:type="spellStart"/>
            <w:r>
              <w:rPr>
                <w:rFonts w:cstheme="minorHAnsi"/>
                <w:sz w:val="24"/>
                <w:szCs w:val="24"/>
                <w:lang w:val="tr-TR"/>
              </w:rPr>
              <w:t>Complaint</w:t>
            </w:r>
            <w:proofErr w:type="spellEnd"/>
          </w:p>
        </w:tc>
        <w:tc>
          <w:tcPr>
            <w:tcW w:w="2735" w:type="dxa"/>
          </w:tcPr>
          <w:p w14:paraId="2B9727BB"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PC (+)</w:t>
            </w:r>
          </w:p>
        </w:tc>
        <w:tc>
          <w:tcPr>
            <w:tcW w:w="2736" w:type="dxa"/>
          </w:tcPr>
          <w:p w14:paraId="60DBFE1C"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PC (-)</w:t>
            </w:r>
          </w:p>
        </w:tc>
        <w:tc>
          <w:tcPr>
            <w:tcW w:w="2736" w:type="dxa"/>
          </w:tcPr>
          <w:p w14:paraId="72B05574" w14:textId="77777777" w:rsidR="0068137B" w:rsidRPr="00C075FC" w:rsidRDefault="0068137B" w:rsidP="00607E2A">
            <w:pPr>
              <w:autoSpaceDE w:val="0"/>
              <w:autoSpaceDN w:val="0"/>
              <w:adjustRightInd w:val="0"/>
              <w:jc w:val="both"/>
              <w:rPr>
                <w:rFonts w:cstheme="minorHAnsi"/>
                <w:sz w:val="24"/>
                <w:szCs w:val="24"/>
                <w:lang w:val="tr-TR"/>
              </w:rPr>
            </w:pPr>
            <w:r>
              <w:rPr>
                <w:rFonts w:cstheme="minorHAnsi"/>
                <w:sz w:val="24"/>
                <w:szCs w:val="24"/>
                <w:lang w:val="tr-TR"/>
              </w:rPr>
              <w:t xml:space="preserve"> Total</w:t>
            </w:r>
          </w:p>
        </w:tc>
      </w:tr>
      <w:tr w:rsidR="0068137B" w:rsidRPr="00C075FC" w14:paraId="424351EC" w14:textId="77777777" w:rsidTr="00607E2A">
        <w:tc>
          <w:tcPr>
            <w:tcW w:w="2735" w:type="dxa"/>
          </w:tcPr>
          <w:p w14:paraId="1EB52F34" w14:textId="77777777" w:rsidR="0068137B" w:rsidRPr="00C075FC" w:rsidRDefault="0068137B" w:rsidP="00607E2A">
            <w:pPr>
              <w:autoSpaceDE w:val="0"/>
              <w:autoSpaceDN w:val="0"/>
              <w:adjustRightInd w:val="0"/>
              <w:jc w:val="both"/>
              <w:rPr>
                <w:rFonts w:cstheme="minorHAnsi"/>
                <w:sz w:val="24"/>
                <w:szCs w:val="24"/>
                <w:lang w:val="tr-TR"/>
              </w:rPr>
            </w:pPr>
            <w:r>
              <w:rPr>
                <w:rFonts w:cstheme="minorHAnsi"/>
                <w:sz w:val="24"/>
                <w:szCs w:val="24"/>
                <w:lang w:val="tr-TR"/>
              </w:rPr>
              <w:t>AUB</w:t>
            </w:r>
          </w:p>
        </w:tc>
        <w:tc>
          <w:tcPr>
            <w:tcW w:w="2735" w:type="dxa"/>
          </w:tcPr>
          <w:p w14:paraId="27E09710" w14:textId="77777777" w:rsidR="0068137B" w:rsidRPr="00C075FC" w:rsidRDefault="0068137B" w:rsidP="00607E2A">
            <w:pPr>
              <w:autoSpaceDE w:val="0"/>
              <w:autoSpaceDN w:val="0"/>
              <w:adjustRightInd w:val="0"/>
              <w:ind w:firstLine="708"/>
              <w:jc w:val="both"/>
              <w:rPr>
                <w:rFonts w:cstheme="minorHAnsi"/>
                <w:sz w:val="24"/>
                <w:szCs w:val="24"/>
                <w:lang w:val="tr-TR"/>
              </w:rPr>
            </w:pPr>
            <w:r w:rsidRPr="00C075FC">
              <w:rPr>
                <w:rFonts w:cstheme="minorHAnsi"/>
                <w:sz w:val="24"/>
                <w:szCs w:val="24"/>
                <w:lang w:val="tr-TR"/>
              </w:rPr>
              <w:t>16</w:t>
            </w:r>
          </w:p>
        </w:tc>
        <w:tc>
          <w:tcPr>
            <w:tcW w:w="2736" w:type="dxa"/>
          </w:tcPr>
          <w:p w14:paraId="6E100AFD"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0</w:t>
            </w:r>
          </w:p>
        </w:tc>
        <w:tc>
          <w:tcPr>
            <w:tcW w:w="2736" w:type="dxa"/>
          </w:tcPr>
          <w:p w14:paraId="7882855E"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16</w:t>
            </w:r>
          </w:p>
        </w:tc>
      </w:tr>
      <w:tr w:rsidR="0068137B" w:rsidRPr="00C075FC" w14:paraId="7336D399" w14:textId="77777777" w:rsidTr="00607E2A">
        <w:tc>
          <w:tcPr>
            <w:tcW w:w="2735" w:type="dxa"/>
          </w:tcPr>
          <w:p w14:paraId="2BAA9E6E" w14:textId="77777777" w:rsidR="0068137B" w:rsidRPr="00C075FC" w:rsidRDefault="0068137B" w:rsidP="00607E2A">
            <w:pPr>
              <w:autoSpaceDE w:val="0"/>
              <w:autoSpaceDN w:val="0"/>
              <w:adjustRightInd w:val="0"/>
              <w:jc w:val="both"/>
              <w:rPr>
                <w:rFonts w:cstheme="minorHAnsi"/>
                <w:sz w:val="24"/>
                <w:szCs w:val="24"/>
                <w:lang w:val="tr-TR"/>
              </w:rPr>
            </w:pPr>
            <w:r>
              <w:rPr>
                <w:rFonts w:cstheme="minorHAnsi"/>
                <w:sz w:val="24"/>
                <w:szCs w:val="24"/>
                <w:lang w:val="tr-TR"/>
              </w:rPr>
              <w:t>PMB</w:t>
            </w:r>
          </w:p>
        </w:tc>
        <w:tc>
          <w:tcPr>
            <w:tcW w:w="2735" w:type="dxa"/>
          </w:tcPr>
          <w:p w14:paraId="4B8CB7AE"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 xml:space="preserve">             8</w:t>
            </w:r>
          </w:p>
        </w:tc>
        <w:tc>
          <w:tcPr>
            <w:tcW w:w="2736" w:type="dxa"/>
          </w:tcPr>
          <w:p w14:paraId="706F6041"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1</w:t>
            </w:r>
          </w:p>
        </w:tc>
        <w:tc>
          <w:tcPr>
            <w:tcW w:w="2736" w:type="dxa"/>
          </w:tcPr>
          <w:p w14:paraId="7BCC99D7"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9</w:t>
            </w:r>
          </w:p>
        </w:tc>
      </w:tr>
      <w:tr w:rsidR="0068137B" w:rsidRPr="00C075FC" w14:paraId="2C0B26DB" w14:textId="77777777" w:rsidTr="00607E2A">
        <w:tc>
          <w:tcPr>
            <w:tcW w:w="2735" w:type="dxa"/>
          </w:tcPr>
          <w:p w14:paraId="19609696" w14:textId="77777777" w:rsidR="0068137B" w:rsidRPr="00C075FC" w:rsidRDefault="0068137B" w:rsidP="00607E2A">
            <w:pPr>
              <w:autoSpaceDE w:val="0"/>
              <w:autoSpaceDN w:val="0"/>
              <w:adjustRightInd w:val="0"/>
              <w:jc w:val="both"/>
              <w:rPr>
                <w:rFonts w:cstheme="minorHAnsi"/>
                <w:sz w:val="24"/>
                <w:szCs w:val="24"/>
                <w:lang w:val="tr-TR"/>
              </w:rPr>
            </w:pPr>
            <w:proofErr w:type="spellStart"/>
            <w:r>
              <w:rPr>
                <w:rFonts w:cstheme="minorHAnsi"/>
                <w:sz w:val="24"/>
                <w:szCs w:val="24"/>
                <w:lang w:val="tr-TR"/>
              </w:rPr>
              <w:t>Endometrial</w:t>
            </w:r>
            <w:proofErr w:type="spellEnd"/>
            <w:r>
              <w:rPr>
                <w:rFonts w:cstheme="minorHAnsi"/>
                <w:sz w:val="24"/>
                <w:szCs w:val="24"/>
                <w:lang w:val="tr-TR"/>
              </w:rPr>
              <w:t xml:space="preserve"> </w:t>
            </w:r>
            <w:proofErr w:type="spellStart"/>
            <w:r>
              <w:rPr>
                <w:rFonts w:cstheme="minorHAnsi"/>
                <w:sz w:val="24"/>
                <w:szCs w:val="24"/>
                <w:lang w:val="tr-TR"/>
              </w:rPr>
              <w:t>thickness</w:t>
            </w:r>
            <w:proofErr w:type="spellEnd"/>
            <w:r w:rsidRPr="00C075FC">
              <w:rPr>
                <w:rFonts w:cstheme="minorHAnsi"/>
                <w:sz w:val="24"/>
                <w:szCs w:val="24"/>
                <w:lang w:val="tr-TR"/>
              </w:rPr>
              <w:t>&gt; 5mm</w:t>
            </w:r>
          </w:p>
        </w:tc>
        <w:tc>
          <w:tcPr>
            <w:tcW w:w="2735" w:type="dxa"/>
          </w:tcPr>
          <w:p w14:paraId="297DB1AA"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 xml:space="preserve">           12      </w:t>
            </w:r>
          </w:p>
        </w:tc>
        <w:tc>
          <w:tcPr>
            <w:tcW w:w="2736" w:type="dxa"/>
          </w:tcPr>
          <w:p w14:paraId="561590F0"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83</w:t>
            </w:r>
          </w:p>
        </w:tc>
        <w:tc>
          <w:tcPr>
            <w:tcW w:w="2736" w:type="dxa"/>
          </w:tcPr>
          <w:p w14:paraId="14661A49"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95</w:t>
            </w:r>
          </w:p>
        </w:tc>
      </w:tr>
    </w:tbl>
    <w:p w14:paraId="2BA90C2F" w14:textId="77777777" w:rsidR="0068137B" w:rsidRPr="00D4007C" w:rsidRDefault="0068137B" w:rsidP="00204CA2">
      <w:pPr>
        <w:spacing w:line="480" w:lineRule="auto"/>
        <w:jc w:val="both"/>
        <w:rPr>
          <w:sz w:val="24"/>
          <w:szCs w:val="24"/>
        </w:rPr>
      </w:pPr>
    </w:p>
    <w:p w14:paraId="4BE696D9" w14:textId="43CE1470" w:rsidR="00A91E85" w:rsidRPr="00D4007C" w:rsidRDefault="00195EFE" w:rsidP="00204CA2">
      <w:pPr>
        <w:spacing w:line="480" w:lineRule="auto"/>
        <w:jc w:val="both"/>
        <w:rPr>
          <w:sz w:val="24"/>
          <w:szCs w:val="24"/>
        </w:rPr>
      </w:pPr>
      <w:r w:rsidRPr="00195EFE">
        <w:rPr>
          <w:sz w:val="24"/>
          <w:szCs w:val="24"/>
        </w:rPr>
        <w:t>Menopausal status of DC patients was shown in table 2.</w:t>
      </w:r>
    </w:p>
    <w:p w14:paraId="0D6A5725" w14:textId="03D49B0F" w:rsidR="00074971" w:rsidRDefault="00074971" w:rsidP="00204CA2">
      <w:pPr>
        <w:spacing w:line="480" w:lineRule="auto"/>
        <w:jc w:val="both"/>
        <w:rPr>
          <w:sz w:val="24"/>
          <w:szCs w:val="24"/>
        </w:rPr>
      </w:pPr>
      <w:r w:rsidRPr="00D4007C">
        <w:rPr>
          <w:sz w:val="24"/>
          <w:szCs w:val="24"/>
        </w:rPr>
        <w:lastRenderedPageBreak/>
        <w:t xml:space="preserve">Table 2: </w:t>
      </w:r>
      <w:r w:rsidR="000E5C9E" w:rsidRPr="00D4007C">
        <w:rPr>
          <w:sz w:val="24"/>
          <w:szCs w:val="24"/>
        </w:rPr>
        <w:t>The m</w:t>
      </w:r>
      <w:r w:rsidR="00091EDF" w:rsidRPr="00D4007C">
        <w:rPr>
          <w:sz w:val="24"/>
          <w:szCs w:val="24"/>
        </w:rPr>
        <w:t>enopaus</w:t>
      </w:r>
      <w:r w:rsidR="00D028A4" w:rsidRPr="00D4007C">
        <w:rPr>
          <w:sz w:val="24"/>
          <w:szCs w:val="24"/>
        </w:rPr>
        <w:t>al</w:t>
      </w:r>
      <w:r w:rsidR="00091EDF" w:rsidRPr="00D4007C">
        <w:rPr>
          <w:sz w:val="24"/>
          <w:szCs w:val="24"/>
        </w:rPr>
        <w:t xml:space="preserve"> s</w:t>
      </w:r>
      <w:r w:rsidR="000E5C9E" w:rsidRPr="00D4007C">
        <w:rPr>
          <w:sz w:val="24"/>
          <w:szCs w:val="24"/>
        </w:rPr>
        <w:t>tatus</w:t>
      </w:r>
      <w:r w:rsidR="00091EDF" w:rsidRPr="00D4007C">
        <w:rPr>
          <w:sz w:val="24"/>
          <w:szCs w:val="24"/>
        </w:rPr>
        <w:t xml:space="preserve"> according to </w:t>
      </w:r>
      <w:r w:rsidR="000605EE" w:rsidRPr="00D4007C">
        <w:rPr>
          <w:sz w:val="24"/>
          <w:szCs w:val="24"/>
        </w:rPr>
        <w:t>the complaints (p=0.000)</w:t>
      </w:r>
    </w:p>
    <w:tbl>
      <w:tblPr>
        <w:tblStyle w:val="TabloKlavuzu"/>
        <w:tblW w:w="0" w:type="auto"/>
        <w:tblLook w:val="04A0" w:firstRow="1" w:lastRow="0" w:firstColumn="1" w:lastColumn="0" w:noHBand="0" w:noVBand="1"/>
      </w:tblPr>
      <w:tblGrid>
        <w:gridCol w:w="2369"/>
        <w:gridCol w:w="2373"/>
        <w:gridCol w:w="2370"/>
        <w:gridCol w:w="2176"/>
      </w:tblGrid>
      <w:tr w:rsidR="0068137B" w:rsidRPr="00C075FC" w14:paraId="385C9182" w14:textId="77777777" w:rsidTr="00607E2A">
        <w:tc>
          <w:tcPr>
            <w:tcW w:w="2735" w:type="dxa"/>
          </w:tcPr>
          <w:p w14:paraId="4FF6B008" w14:textId="77777777" w:rsidR="0068137B" w:rsidRPr="00C075FC" w:rsidRDefault="0068137B" w:rsidP="00607E2A">
            <w:pPr>
              <w:autoSpaceDE w:val="0"/>
              <w:autoSpaceDN w:val="0"/>
              <w:adjustRightInd w:val="0"/>
              <w:jc w:val="both"/>
              <w:rPr>
                <w:rFonts w:cstheme="minorHAnsi"/>
                <w:sz w:val="24"/>
                <w:szCs w:val="24"/>
                <w:lang w:val="tr-TR"/>
              </w:rPr>
            </w:pPr>
            <w:proofErr w:type="spellStart"/>
            <w:r>
              <w:rPr>
                <w:rFonts w:cstheme="minorHAnsi"/>
                <w:sz w:val="24"/>
                <w:szCs w:val="24"/>
                <w:lang w:val="tr-TR"/>
              </w:rPr>
              <w:t>Complaint</w:t>
            </w:r>
            <w:proofErr w:type="spellEnd"/>
          </w:p>
        </w:tc>
        <w:tc>
          <w:tcPr>
            <w:tcW w:w="2735" w:type="dxa"/>
          </w:tcPr>
          <w:p w14:paraId="45CBFC12" w14:textId="77777777" w:rsidR="0068137B" w:rsidRPr="00C075FC" w:rsidRDefault="0068137B" w:rsidP="00607E2A">
            <w:pPr>
              <w:autoSpaceDE w:val="0"/>
              <w:autoSpaceDN w:val="0"/>
              <w:adjustRightInd w:val="0"/>
              <w:jc w:val="both"/>
              <w:rPr>
                <w:rFonts w:cstheme="minorHAnsi"/>
                <w:sz w:val="24"/>
                <w:szCs w:val="24"/>
                <w:lang w:val="tr-TR"/>
              </w:rPr>
            </w:pPr>
            <w:proofErr w:type="spellStart"/>
            <w:r>
              <w:rPr>
                <w:rFonts w:cstheme="minorHAnsi"/>
                <w:sz w:val="24"/>
                <w:szCs w:val="24"/>
                <w:lang w:val="tr-TR"/>
              </w:rPr>
              <w:t>Menopausal</w:t>
            </w:r>
            <w:proofErr w:type="spellEnd"/>
          </w:p>
        </w:tc>
        <w:tc>
          <w:tcPr>
            <w:tcW w:w="2736" w:type="dxa"/>
          </w:tcPr>
          <w:p w14:paraId="3D921E39" w14:textId="77777777" w:rsidR="0068137B" w:rsidRPr="00C075FC" w:rsidRDefault="0068137B" w:rsidP="00607E2A">
            <w:pPr>
              <w:autoSpaceDE w:val="0"/>
              <w:autoSpaceDN w:val="0"/>
              <w:adjustRightInd w:val="0"/>
              <w:jc w:val="both"/>
              <w:rPr>
                <w:rFonts w:cstheme="minorHAnsi"/>
                <w:sz w:val="24"/>
                <w:szCs w:val="24"/>
                <w:lang w:val="tr-TR"/>
              </w:rPr>
            </w:pPr>
            <w:proofErr w:type="spellStart"/>
            <w:r>
              <w:rPr>
                <w:rFonts w:cstheme="minorHAnsi"/>
                <w:sz w:val="24"/>
                <w:szCs w:val="24"/>
                <w:lang w:val="tr-TR"/>
              </w:rPr>
              <w:t>Non-menopausal</w:t>
            </w:r>
            <w:proofErr w:type="spellEnd"/>
          </w:p>
        </w:tc>
        <w:tc>
          <w:tcPr>
            <w:tcW w:w="2736" w:type="dxa"/>
          </w:tcPr>
          <w:p w14:paraId="299E48D3" w14:textId="77777777" w:rsidR="0068137B" w:rsidRPr="00C075FC" w:rsidRDefault="0068137B" w:rsidP="00607E2A">
            <w:pPr>
              <w:autoSpaceDE w:val="0"/>
              <w:autoSpaceDN w:val="0"/>
              <w:adjustRightInd w:val="0"/>
              <w:jc w:val="both"/>
              <w:rPr>
                <w:rFonts w:cstheme="minorHAnsi"/>
                <w:sz w:val="24"/>
                <w:szCs w:val="24"/>
                <w:lang w:val="tr-TR"/>
              </w:rPr>
            </w:pPr>
            <w:r>
              <w:rPr>
                <w:rFonts w:cstheme="minorHAnsi"/>
                <w:sz w:val="24"/>
                <w:szCs w:val="24"/>
                <w:lang w:val="tr-TR"/>
              </w:rPr>
              <w:t>Total</w:t>
            </w:r>
          </w:p>
        </w:tc>
      </w:tr>
      <w:tr w:rsidR="0068137B" w:rsidRPr="00C075FC" w14:paraId="14B8CC5E" w14:textId="77777777" w:rsidTr="00607E2A">
        <w:tc>
          <w:tcPr>
            <w:tcW w:w="2735" w:type="dxa"/>
          </w:tcPr>
          <w:p w14:paraId="5246ED4F" w14:textId="77777777" w:rsidR="0068137B" w:rsidRPr="00C075FC" w:rsidRDefault="0068137B" w:rsidP="00607E2A">
            <w:pPr>
              <w:autoSpaceDE w:val="0"/>
              <w:autoSpaceDN w:val="0"/>
              <w:adjustRightInd w:val="0"/>
              <w:jc w:val="both"/>
              <w:rPr>
                <w:rFonts w:cstheme="minorHAnsi"/>
                <w:sz w:val="24"/>
                <w:szCs w:val="24"/>
                <w:lang w:val="tr-TR"/>
              </w:rPr>
            </w:pPr>
            <w:r>
              <w:rPr>
                <w:rFonts w:cstheme="minorHAnsi"/>
                <w:sz w:val="24"/>
                <w:szCs w:val="24"/>
                <w:lang w:val="tr-TR"/>
              </w:rPr>
              <w:t>AUB</w:t>
            </w:r>
          </w:p>
        </w:tc>
        <w:tc>
          <w:tcPr>
            <w:tcW w:w="2735" w:type="dxa"/>
          </w:tcPr>
          <w:p w14:paraId="060ADBAD"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0</w:t>
            </w:r>
          </w:p>
        </w:tc>
        <w:tc>
          <w:tcPr>
            <w:tcW w:w="2736" w:type="dxa"/>
          </w:tcPr>
          <w:p w14:paraId="699A2581"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 xml:space="preserve">16 </w:t>
            </w:r>
          </w:p>
        </w:tc>
        <w:tc>
          <w:tcPr>
            <w:tcW w:w="2736" w:type="dxa"/>
          </w:tcPr>
          <w:p w14:paraId="599DC5C4"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16</w:t>
            </w:r>
          </w:p>
        </w:tc>
      </w:tr>
      <w:tr w:rsidR="0068137B" w:rsidRPr="00C075FC" w14:paraId="23AB2F4A" w14:textId="77777777" w:rsidTr="00607E2A">
        <w:tc>
          <w:tcPr>
            <w:tcW w:w="2735" w:type="dxa"/>
          </w:tcPr>
          <w:p w14:paraId="1084F5A9" w14:textId="77777777" w:rsidR="0068137B" w:rsidRPr="00C075FC" w:rsidRDefault="0068137B" w:rsidP="00607E2A">
            <w:pPr>
              <w:autoSpaceDE w:val="0"/>
              <w:autoSpaceDN w:val="0"/>
              <w:adjustRightInd w:val="0"/>
              <w:jc w:val="both"/>
              <w:rPr>
                <w:rFonts w:cstheme="minorHAnsi"/>
                <w:sz w:val="24"/>
                <w:szCs w:val="24"/>
                <w:lang w:val="tr-TR"/>
              </w:rPr>
            </w:pPr>
            <w:r>
              <w:rPr>
                <w:rFonts w:cstheme="minorHAnsi"/>
                <w:sz w:val="24"/>
                <w:szCs w:val="24"/>
                <w:lang w:val="tr-TR"/>
              </w:rPr>
              <w:t>PMB</w:t>
            </w:r>
          </w:p>
        </w:tc>
        <w:tc>
          <w:tcPr>
            <w:tcW w:w="2735" w:type="dxa"/>
          </w:tcPr>
          <w:p w14:paraId="57D1211F"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8</w:t>
            </w:r>
          </w:p>
        </w:tc>
        <w:tc>
          <w:tcPr>
            <w:tcW w:w="2736" w:type="dxa"/>
          </w:tcPr>
          <w:p w14:paraId="0CF07C1B"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0</w:t>
            </w:r>
          </w:p>
        </w:tc>
        <w:tc>
          <w:tcPr>
            <w:tcW w:w="2736" w:type="dxa"/>
          </w:tcPr>
          <w:p w14:paraId="00D5C31F"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8</w:t>
            </w:r>
          </w:p>
        </w:tc>
      </w:tr>
      <w:tr w:rsidR="0068137B" w:rsidRPr="00C075FC" w14:paraId="36A4F75F" w14:textId="77777777" w:rsidTr="00607E2A">
        <w:tc>
          <w:tcPr>
            <w:tcW w:w="2735" w:type="dxa"/>
          </w:tcPr>
          <w:p w14:paraId="7941F81B" w14:textId="77777777" w:rsidR="0068137B" w:rsidRPr="00C075FC" w:rsidRDefault="0068137B" w:rsidP="00607E2A">
            <w:pPr>
              <w:autoSpaceDE w:val="0"/>
              <w:autoSpaceDN w:val="0"/>
              <w:adjustRightInd w:val="0"/>
              <w:jc w:val="both"/>
              <w:rPr>
                <w:rFonts w:cstheme="minorHAnsi"/>
                <w:sz w:val="24"/>
                <w:szCs w:val="24"/>
                <w:lang w:val="tr-TR"/>
              </w:rPr>
            </w:pPr>
            <w:proofErr w:type="spellStart"/>
            <w:r w:rsidRPr="006C7BAC">
              <w:rPr>
                <w:rFonts w:cstheme="minorHAnsi"/>
                <w:sz w:val="24"/>
                <w:szCs w:val="24"/>
                <w:lang w:val="tr-TR"/>
              </w:rPr>
              <w:t>endometrial</w:t>
            </w:r>
            <w:proofErr w:type="spellEnd"/>
            <w:r w:rsidRPr="006C7BAC">
              <w:rPr>
                <w:rFonts w:cstheme="minorHAnsi"/>
                <w:sz w:val="24"/>
                <w:szCs w:val="24"/>
                <w:lang w:val="tr-TR"/>
              </w:rPr>
              <w:t xml:space="preserve"> </w:t>
            </w:r>
            <w:proofErr w:type="spellStart"/>
            <w:r w:rsidRPr="006C7BAC">
              <w:rPr>
                <w:rFonts w:cstheme="minorHAnsi"/>
                <w:sz w:val="24"/>
                <w:szCs w:val="24"/>
                <w:lang w:val="tr-TR"/>
              </w:rPr>
              <w:t>thickness</w:t>
            </w:r>
            <w:proofErr w:type="spellEnd"/>
            <w:r w:rsidRPr="00C075FC">
              <w:rPr>
                <w:rFonts w:cstheme="minorHAnsi"/>
                <w:sz w:val="24"/>
                <w:szCs w:val="24"/>
                <w:lang w:val="tr-TR"/>
              </w:rPr>
              <w:t>&gt;5 mm</w:t>
            </w:r>
          </w:p>
        </w:tc>
        <w:tc>
          <w:tcPr>
            <w:tcW w:w="2735" w:type="dxa"/>
          </w:tcPr>
          <w:p w14:paraId="72D8216C"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9</w:t>
            </w:r>
          </w:p>
        </w:tc>
        <w:tc>
          <w:tcPr>
            <w:tcW w:w="2736" w:type="dxa"/>
          </w:tcPr>
          <w:p w14:paraId="68872D55"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4(</w:t>
            </w:r>
            <w:r w:rsidRPr="006C7BAC">
              <w:rPr>
                <w:rFonts w:cstheme="minorHAnsi"/>
                <w:sz w:val="24"/>
                <w:szCs w:val="24"/>
                <w:lang w:val="tr-TR"/>
              </w:rPr>
              <w:t xml:space="preserve">1 </w:t>
            </w:r>
            <w:proofErr w:type="spellStart"/>
            <w:r w:rsidRPr="006C7BAC">
              <w:rPr>
                <w:rFonts w:cstheme="minorHAnsi"/>
                <w:sz w:val="24"/>
                <w:szCs w:val="24"/>
                <w:lang w:val="tr-TR"/>
              </w:rPr>
              <w:t>patient</w:t>
            </w:r>
            <w:proofErr w:type="spellEnd"/>
            <w:r w:rsidRPr="006C7BAC">
              <w:rPr>
                <w:rFonts w:cstheme="minorHAnsi"/>
                <w:sz w:val="24"/>
                <w:szCs w:val="24"/>
                <w:lang w:val="tr-TR"/>
              </w:rPr>
              <w:t xml:space="preserve"> PC </w:t>
            </w:r>
            <w:proofErr w:type="spellStart"/>
            <w:r w:rsidRPr="006C7BAC">
              <w:rPr>
                <w:rFonts w:cstheme="minorHAnsi"/>
                <w:sz w:val="24"/>
                <w:szCs w:val="24"/>
                <w:lang w:val="tr-TR"/>
              </w:rPr>
              <w:t>was</w:t>
            </w:r>
            <w:proofErr w:type="spellEnd"/>
            <w:r w:rsidRPr="006C7BAC">
              <w:rPr>
                <w:rFonts w:cstheme="minorHAnsi"/>
                <w:sz w:val="24"/>
                <w:szCs w:val="24"/>
                <w:lang w:val="tr-TR"/>
              </w:rPr>
              <w:t xml:space="preserve"> not </w:t>
            </w:r>
            <w:proofErr w:type="spellStart"/>
            <w:r w:rsidRPr="006C7BAC">
              <w:rPr>
                <w:rFonts w:cstheme="minorHAnsi"/>
                <w:sz w:val="24"/>
                <w:szCs w:val="24"/>
                <w:lang w:val="tr-TR"/>
              </w:rPr>
              <w:t>made</w:t>
            </w:r>
            <w:proofErr w:type="spellEnd"/>
            <w:r>
              <w:rPr>
                <w:rFonts w:cstheme="minorHAnsi"/>
                <w:sz w:val="24"/>
                <w:szCs w:val="24"/>
                <w:lang w:val="tr-TR"/>
              </w:rPr>
              <w:t>)</w:t>
            </w:r>
          </w:p>
        </w:tc>
        <w:tc>
          <w:tcPr>
            <w:tcW w:w="2736" w:type="dxa"/>
          </w:tcPr>
          <w:p w14:paraId="24E314E2" w14:textId="77777777" w:rsidR="0068137B" w:rsidRPr="00C075FC" w:rsidRDefault="0068137B" w:rsidP="00607E2A">
            <w:pPr>
              <w:autoSpaceDE w:val="0"/>
              <w:autoSpaceDN w:val="0"/>
              <w:adjustRightInd w:val="0"/>
              <w:jc w:val="both"/>
              <w:rPr>
                <w:rFonts w:cstheme="minorHAnsi"/>
                <w:sz w:val="24"/>
                <w:szCs w:val="24"/>
                <w:lang w:val="tr-TR"/>
              </w:rPr>
            </w:pPr>
            <w:r w:rsidRPr="00C075FC">
              <w:rPr>
                <w:rFonts w:cstheme="minorHAnsi"/>
                <w:sz w:val="24"/>
                <w:szCs w:val="24"/>
                <w:lang w:val="tr-TR"/>
              </w:rPr>
              <w:t>13</w:t>
            </w:r>
          </w:p>
        </w:tc>
      </w:tr>
    </w:tbl>
    <w:p w14:paraId="6225673E" w14:textId="77777777" w:rsidR="0068137B" w:rsidRPr="00D4007C" w:rsidRDefault="0068137B" w:rsidP="00204CA2">
      <w:pPr>
        <w:spacing w:line="480" w:lineRule="auto"/>
        <w:jc w:val="both"/>
        <w:rPr>
          <w:sz w:val="24"/>
          <w:szCs w:val="24"/>
        </w:rPr>
      </w:pPr>
    </w:p>
    <w:p w14:paraId="298A5D38" w14:textId="57FBEC8E" w:rsidR="007637BC" w:rsidRPr="00D4007C" w:rsidRDefault="007637BC" w:rsidP="00204CA2">
      <w:pPr>
        <w:spacing w:line="480" w:lineRule="auto"/>
        <w:jc w:val="both"/>
        <w:rPr>
          <w:sz w:val="24"/>
          <w:szCs w:val="24"/>
        </w:rPr>
      </w:pPr>
    </w:p>
    <w:p w14:paraId="32B3DD8B" w14:textId="2285E8DD" w:rsidR="007637BC" w:rsidRDefault="007637BC" w:rsidP="00204CA2">
      <w:pPr>
        <w:spacing w:line="480" w:lineRule="auto"/>
        <w:jc w:val="both"/>
        <w:rPr>
          <w:sz w:val="24"/>
          <w:szCs w:val="24"/>
        </w:rPr>
      </w:pPr>
      <w:r w:rsidRPr="00D4007C">
        <w:rPr>
          <w:sz w:val="24"/>
          <w:szCs w:val="24"/>
        </w:rPr>
        <w:t>Table 3: P</w:t>
      </w:r>
      <w:r w:rsidR="00A0176F" w:rsidRPr="00D4007C">
        <w:rPr>
          <w:sz w:val="24"/>
          <w:szCs w:val="24"/>
        </w:rPr>
        <w:t>a</w:t>
      </w:r>
      <w:r w:rsidRPr="00D4007C">
        <w:rPr>
          <w:sz w:val="24"/>
          <w:szCs w:val="24"/>
        </w:rPr>
        <w:t>tholo</w:t>
      </w:r>
      <w:r w:rsidR="00A0176F" w:rsidRPr="00D4007C">
        <w:rPr>
          <w:sz w:val="24"/>
          <w:szCs w:val="24"/>
        </w:rPr>
        <w:t xml:space="preserve">gy results according to </w:t>
      </w:r>
      <w:r w:rsidR="004325D3" w:rsidRPr="00D4007C">
        <w:rPr>
          <w:sz w:val="24"/>
          <w:szCs w:val="24"/>
        </w:rPr>
        <w:t xml:space="preserve">the </w:t>
      </w:r>
      <w:r w:rsidR="00A0176F" w:rsidRPr="00D4007C">
        <w:rPr>
          <w:sz w:val="24"/>
          <w:szCs w:val="24"/>
        </w:rPr>
        <w:t>complaints (p=0.001)</w:t>
      </w:r>
    </w:p>
    <w:tbl>
      <w:tblPr>
        <w:tblStyle w:val="TabloKlavuzu"/>
        <w:tblW w:w="5000" w:type="pct"/>
        <w:tblLook w:val="04A0" w:firstRow="1" w:lastRow="0" w:firstColumn="1" w:lastColumn="0" w:noHBand="0" w:noVBand="1"/>
      </w:tblPr>
      <w:tblGrid>
        <w:gridCol w:w="1857"/>
        <w:gridCol w:w="1857"/>
        <w:gridCol w:w="1858"/>
        <w:gridCol w:w="1858"/>
        <w:gridCol w:w="1858"/>
      </w:tblGrid>
      <w:tr w:rsidR="0068137B" w:rsidRPr="00C075FC" w14:paraId="7577B84F" w14:textId="77777777" w:rsidTr="00607E2A">
        <w:tc>
          <w:tcPr>
            <w:tcW w:w="1000" w:type="pct"/>
          </w:tcPr>
          <w:p w14:paraId="15FD0B01"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proofErr w:type="spellStart"/>
            <w:r>
              <w:rPr>
                <w:rFonts w:cstheme="minorHAnsi"/>
                <w:sz w:val="24"/>
                <w:szCs w:val="24"/>
                <w:lang w:val="tr-TR"/>
              </w:rPr>
              <w:t>Complaint</w:t>
            </w:r>
            <w:proofErr w:type="spellEnd"/>
          </w:p>
        </w:tc>
        <w:tc>
          <w:tcPr>
            <w:tcW w:w="1000" w:type="pct"/>
          </w:tcPr>
          <w:p w14:paraId="279BD16C"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Normal</w:t>
            </w:r>
          </w:p>
        </w:tc>
        <w:tc>
          <w:tcPr>
            <w:tcW w:w="1000" w:type="pct"/>
          </w:tcPr>
          <w:p w14:paraId="1FBDEE95"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proofErr w:type="spellStart"/>
            <w:r w:rsidRPr="00C075FC">
              <w:rPr>
                <w:rFonts w:cstheme="minorHAnsi"/>
                <w:sz w:val="24"/>
                <w:szCs w:val="24"/>
                <w:lang w:val="tr-TR"/>
              </w:rPr>
              <w:t>Endometrial</w:t>
            </w:r>
            <w:proofErr w:type="spellEnd"/>
          </w:p>
          <w:p w14:paraId="54769581"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proofErr w:type="spellStart"/>
            <w:r>
              <w:rPr>
                <w:rFonts w:cstheme="minorHAnsi"/>
                <w:sz w:val="24"/>
                <w:szCs w:val="24"/>
                <w:lang w:val="tr-TR"/>
              </w:rPr>
              <w:t>Polyp</w:t>
            </w:r>
            <w:proofErr w:type="spellEnd"/>
          </w:p>
        </w:tc>
        <w:tc>
          <w:tcPr>
            <w:tcW w:w="1000" w:type="pct"/>
          </w:tcPr>
          <w:p w14:paraId="64526BB9"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proofErr w:type="spellStart"/>
            <w:r w:rsidRPr="006C7BAC">
              <w:rPr>
                <w:rFonts w:cstheme="minorHAnsi"/>
                <w:sz w:val="24"/>
                <w:szCs w:val="24"/>
                <w:lang w:val="tr-TR"/>
              </w:rPr>
              <w:t>non-atypical</w:t>
            </w:r>
            <w:proofErr w:type="spellEnd"/>
            <w:r w:rsidRPr="006C7BAC">
              <w:rPr>
                <w:rFonts w:cstheme="minorHAnsi"/>
                <w:sz w:val="24"/>
                <w:szCs w:val="24"/>
                <w:lang w:val="tr-TR"/>
              </w:rPr>
              <w:t xml:space="preserve"> </w:t>
            </w:r>
            <w:proofErr w:type="spellStart"/>
            <w:r w:rsidRPr="006C7BAC">
              <w:rPr>
                <w:rFonts w:cstheme="minorHAnsi"/>
                <w:sz w:val="24"/>
                <w:szCs w:val="24"/>
                <w:lang w:val="tr-TR"/>
              </w:rPr>
              <w:t>endometrial</w:t>
            </w:r>
            <w:proofErr w:type="spellEnd"/>
            <w:r w:rsidRPr="006C7BAC">
              <w:rPr>
                <w:rFonts w:cstheme="minorHAnsi"/>
                <w:sz w:val="24"/>
                <w:szCs w:val="24"/>
                <w:lang w:val="tr-TR"/>
              </w:rPr>
              <w:t xml:space="preserve"> </w:t>
            </w:r>
            <w:proofErr w:type="spellStart"/>
            <w:r w:rsidRPr="006C7BAC">
              <w:rPr>
                <w:rFonts w:cstheme="minorHAnsi"/>
                <w:sz w:val="24"/>
                <w:szCs w:val="24"/>
                <w:lang w:val="tr-TR"/>
              </w:rPr>
              <w:t>hyperplasia</w:t>
            </w:r>
            <w:proofErr w:type="spellEnd"/>
          </w:p>
        </w:tc>
        <w:tc>
          <w:tcPr>
            <w:tcW w:w="1000" w:type="pct"/>
          </w:tcPr>
          <w:p w14:paraId="48FB8DB2"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Pr>
                <w:rFonts w:cstheme="minorHAnsi"/>
                <w:sz w:val="24"/>
                <w:szCs w:val="24"/>
                <w:lang w:val="tr-TR"/>
              </w:rPr>
              <w:t>Total</w:t>
            </w:r>
          </w:p>
        </w:tc>
      </w:tr>
      <w:tr w:rsidR="0068137B" w:rsidRPr="00C075FC" w14:paraId="1F9C2BC1" w14:textId="77777777" w:rsidTr="00607E2A">
        <w:tc>
          <w:tcPr>
            <w:tcW w:w="1000" w:type="pct"/>
          </w:tcPr>
          <w:p w14:paraId="0CE695F4"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AUK</w:t>
            </w:r>
          </w:p>
        </w:tc>
        <w:tc>
          <w:tcPr>
            <w:tcW w:w="1000" w:type="pct"/>
          </w:tcPr>
          <w:p w14:paraId="051370CF"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2</w:t>
            </w:r>
          </w:p>
        </w:tc>
        <w:tc>
          <w:tcPr>
            <w:tcW w:w="1000" w:type="pct"/>
          </w:tcPr>
          <w:p w14:paraId="55DB6D65"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9</w:t>
            </w:r>
          </w:p>
        </w:tc>
        <w:tc>
          <w:tcPr>
            <w:tcW w:w="1000" w:type="pct"/>
          </w:tcPr>
          <w:p w14:paraId="5E009E5F"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4</w:t>
            </w:r>
          </w:p>
        </w:tc>
        <w:tc>
          <w:tcPr>
            <w:tcW w:w="1000" w:type="pct"/>
          </w:tcPr>
          <w:p w14:paraId="58C884D1"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16</w:t>
            </w:r>
          </w:p>
        </w:tc>
      </w:tr>
      <w:tr w:rsidR="0068137B" w:rsidRPr="00C075FC" w14:paraId="39AD7B1A" w14:textId="77777777" w:rsidTr="00607E2A">
        <w:tc>
          <w:tcPr>
            <w:tcW w:w="1000" w:type="pct"/>
          </w:tcPr>
          <w:p w14:paraId="45475F2F"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PMK</w:t>
            </w:r>
          </w:p>
        </w:tc>
        <w:tc>
          <w:tcPr>
            <w:tcW w:w="1000" w:type="pct"/>
          </w:tcPr>
          <w:p w14:paraId="5E1B6045"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7</w:t>
            </w:r>
          </w:p>
        </w:tc>
        <w:tc>
          <w:tcPr>
            <w:tcW w:w="1000" w:type="pct"/>
          </w:tcPr>
          <w:p w14:paraId="5B491ADF"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1</w:t>
            </w:r>
          </w:p>
        </w:tc>
        <w:tc>
          <w:tcPr>
            <w:tcW w:w="1000" w:type="pct"/>
          </w:tcPr>
          <w:p w14:paraId="1E98B4C1"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0</w:t>
            </w:r>
          </w:p>
        </w:tc>
        <w:tc>
          <w:tcPr>
            <w:tcW w:w="1000" w:type="pct"/>
          </w:tcPr>
          <w:p w14:paraId="635B1E7D"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8</w:t>
            </w:r>
          </w:p>
        </w:tc>
      </w:tr>
      <w:tr w:rsidR="0068137B" w:rsidRPr="00C075FC" w14:paraId="53FE9130" w14:textId="77777777" w:rsidTr="00607E2A">
        <w:tc>
          <w:tcPr>
            <w:tcW w:w="1000" w:type="pct"/>
          </w:tcPr>
          <w:p w14:paraId="4F58582E"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proofErr w:type="spellStart"/>
            <w:r w:rsidRPr="006C7BAC">
              <w:rPr>
                <w:rFonts w:cstheme="minorHAnsi"/>
                <w:sz w:val="24"/>
                <w:szCs w:val="24"/>
                <w:lang w:val="tr-TR"/>
              </w:rPr>
              <w:t>endometrial</w:t>
            </w:r>
            <w:proofErr w:type="spellEnd"/>
            <w:r w:rsidRPr="006C7BAC">
              <w:rPr>
                <w:rFonts w:cstheme="minorHAnsi"/>
                <w:sz w:val="24"/>
                <w:szCs w:val="24"/>
                <w:lang w:val="tr-TR"/>
              </w:rPr>
              <w:t xml:space="preserve"> </w:t>
            </w:r>
            <w:proofErr w:type="spellStart"/>
            <w:r w:rsidRPr="006C7BAC">
              <w:rPr>
                <w:rFonts w:cstheme="minorHAnsi"/>
                <w:sz w:val="24"/>
                <w:szCs w:val="24"/>
                <w:lang w:val="tr-TR"/>
              </w:rPr>
              <w:t>thickness</w:t>
            </w:r>
            <w:proofErr w:type="spellEnd"/>
            <w:r>
              <w:rPr>
                <w:rFonts w:cstheme="minorHAnsi"/>
                <w:sz w:val="24"/>
                <w:szCs w:val="24"/>
                <w:lang w:val="tr-TR"/>
              </w:rPr>
              <w:t>&gt;5mm</w:t>
            </w:r>
          </w:p>
        </w:tc>
        <w:tc>
          <w:tcPr>
            <w:tcW w:w="1000" w:type="pct"/>
          </w:tcPr>
          <w:p w14:paraId="0B3BBE59"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9</w:t>
            </w:r>
          </w:p>
        </w:tc>
        <w:tc>
          <w:tcPr>
            <w:tcW w:w="1000" w:type="pct"/>
          </w:tcPr>
          <w:p w14:paraId="0E020373"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3</w:t>
            </w:r>
          </w:p>
        </w:tc>
        <w:tc>
          <w:tcPr>
            <w:tcW w:w="1000" w:type="pct"/>
          </w:tcPr>
          <w:p w14:paraId="7E4AFF35"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0</w:t>
            </w:r>
          </w:p>
        </w:tc>
        <w:tc>
          <w:tcPr>
            <w:tcW w:w="1000" w:type="pct"/>
          </w:tcPr>
          <w:p w14:paraId="1E2D8972"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12</w:t>
            </w:r>
          </w:p>
        </w:tc>
      </w:tr>
      <w:tr w:rsidR="0068137B" w:rsidRPr="00C075FC" w14:paraId="41FD2A4F" w14:textId="77777777" w:rsidTr="00607E2A">
        <w:tc>
          <w:tcPr>
            <w:tcW w:w="1000" w:type="pct"/>
          </w:tcPr>
          <w:p w14:paraId="6814AFCF"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Toplam</w:t>
            </w:r>
          </w:p>
        </w:tc>
        <w:tc>
          <w:tcPr>
            <w:tcW w:w="1000" w:type="pct"/>
          </w:tcPr>
          <w:p w14:paraId="7CA97C13"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18</w:t>
            </w:r>
          </w:p>
        </w:tc>
        <w:tc>
          <w:tcPr>
            <w:tcW w:w="1000" w:type="pct"/>
          </w:tcPr>
          <w:p w14:paraId="0D09E9FA"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13</w:t>
            </w:r>
          </w:p>
        </w:tc>
        <w:tc>
          <w:tcPr>
            <w:tcW w:w="1000" w:type="pct"/>
          </w:tcPr>
          <w:p w14:paraId="5061E613"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4</w:t>
            </w:r>
          </w:p>
        </w:tc>
        <w:tc>
          <w:tcPr>
            <w:tcW w:w="1000" w:type="pct"/>
          </w:tcPr>
          <w:p w14:paraId="56C440F7" w14:textId="77777777" w:rsidR="0068137B" w:rsidRPr="00C075FC" w:rsidRDefault="0068137B" w:rsidP="00607E2A">
            <w:pPr>
              <w:autoSpaceDE w:val="0"/>
              <w:autoSpaceDN w:val="0"/>
              <w:adjustRightInd w:val="0"/>
              <w:spacing w:line="320" w:lineRule="atLeast"/>
              <w:jc w:val="both"/>
              <w:rPr>
                <w:rFonts w:cstheme="minorHAnsi"/>
                <w:sz w:val="24"/>
                <w:szCs w:val="24"/>
                <w:lang w:val="tr-TR"/>
              </w:rPr>
            </w:pPr>
            <w:r w:rsidRPr="00C075FC">
              <w:rPr>
                <w:rFonts w:cstheme="minorHAnsi"/>
                <w:sz w:val="24"/>
                <w:szCs w:val="24"/>
                <w:lang w:val="tr-TR"/>
              </w:rPr>
              <w:t>36</w:t>
            </w:r>
          </w:p>
        </w:tc>
      </w:tr>
    </w:tbl>
    <w:p w14:paraId="61FBDA92" w14:textId="77777777" w:rsidR="0068137B" w:rsidRPr="00D4007C" w:rsidRDefault="0068137B" w:rsidP="00204CA2">
      <w:pPr>
        <w:spacing w:line="480" w:lineRule="auto"/>
        <w:jc w:val="both"/>
        <w:rPr>
          <w:sz w:val="24"/>
          <w:szCs w:val="24"/>
        </w:rPr>
      </w:pPr>
    </w:p>
    <w:p w14:paraId="6E1C6CCA" w14:textId="538683C2" w:rsidR="00A0176F" w:rsidRPr="00D4007C" w:rsidRDefault="00A0176F" w:rsidP="00204CA2">
      <w:pPr>
        <w:spacing w:line="480" w:lineRule="auto"/>
        <w:jc w:val="both"/>
        <w:rPr>
          <w:sz w:val="24"/>
          <w:szCs w:val="24"/>
        </w:rPr>
      </w:pPr>
    </w:p>
    <w:p w14:paraId="07BCAF7C" w14:textId="5CD3092B" w:rsidR="003F5594" w:rsidRDefault="00E67D59" w:rsidP="00204CA2">
      <w:pPr>
        <w:spacing w:line="480" w:lineRule="auto"/>
        <w:jc w:val="both"/>
        <w:rPr>
          <w:sz w:val="24"/>
          <w:szCs w:val="24"/>
        </w:rPr>
      </w:pPr>
      <w:r w:rsidRPr="00D4007C">
        <w:rPr>
          <w:sz w:val="24"/>
          <w:szCs w:val="24"/>
        </w:rPr>
        <w:t xml:space="preserve">The presence of </w:t>
      </w:r>
      <w:r w:rsidR="008E5DCC">
        <w:rPr>
          <w:sz w:val="24"/>
          <w:szCs w:val="24"/>
        </w:rPr>
        <w:t xml:space="preserve">an </w:t>
      </w:r>
      <w:r w:rsidRPr="00D4007C">
        <w:rPr>
          <w:sz w:val="24"/>
          <w:szCs w:val="24"/>
        </w:rPr>
        <w:t>e</w:t>
      </w:r>
      <w:r w:rsidR="003F5594" w:rsidRPr="00D4007C">
        <w:rPr>
          <w:sz w:val="24"/>
          <w:szCs w:val="24"/>
        </w:rPr>
        <w:t xml:space="preserve">ndometrial polyp and endometrial hyperplasia without </w:t>
      </w:r>
      <w:proofErr w:type="spellStart"/>
      <w:r w:rsidR="003F5594" w:rsidRPr="00D4007C">
        <w:rPr>
          <w:sz w:val="24"/>
          <w:szCs w:val="24"/>
        </w:rPr>
        <w:t>atypia</w:t>
      </w:r>
      <w:proofErr w:type="spellEnd"/>
      <w:r w:rsidR="003F5594" w:rsidRPr="00D4007C">
        <w:rPr>
          <w:sz w:val="24"/>
          <w:szCs w:val="24"/>
        </w:rPr>
        <w:t xml:space="preserve"> were </w:t>
      </w:r>
      <w:r w:rsidR="00793CF0" w:rsidRPr="00D4007C">
        <w:rPr>
          <w:sz w:val="24"/>
          <w:szCs w:val="24"/>
        </w:rPr>
        <w:t xml:space="preserve">found to be significantly higher in </w:t>
      </w:r>
      <w:r w:rsidRPr="00D4007C">
        <w:rPr>
          <w:sz w:val="24"/>
          <w:szCs w:val="24"/>
        </w:rPr>
        <w:t xml:space="preserve">the </w:t>
      </w:r>
      <w:r w:rsidR="00457E23" w:rsidRPr="00D4007C">
        <w:rPr>
          <w:sz w:val="24"/>
          <w:szCs w:val="24"/>
        </w:rPr>
        <w:t>AUB</w:t>
      </w:r>
      <w:r w:rsidR="0018330F" w:rsidRPr="00D4007C">
        <w:rPr>
          <w:sz w:val="24"/>
          <w:szCs w:val="24"/>
        </w:rPr>
        <w:t xml:space="preserve"> group.</w:t>
      </w:r>
      <w:r w:rsidR="00285CBF" w:rsidRPr="00D4007C">
        <w:rPr>
          <w:sz w:val="24"/>
          <w:szCs w:val="24"/>
        </w:rPr>
        <w:t xml:space="preserve"> N</w:t>
      </w:r>
      <w:r w:rsidR="00285386" w:rsidRPr="00D4007C">
        <w:rPr>
          <w:sz w:val="24"/>
          <w:szCs w:val="24"/>
        </w:rPr>
        <w:t>o endometrial hyperplasia</w:t>
      </w:r>
      <w:r w:rsidR="00285CBF" w:rsidRPr="00D4007C">
        <w:rPr>
          <w:sz w:val="24"/>
          <w:szCs w:val="24"/>
        </w:rPr>
        <w:t xml:space="preserve"> was</w:t>
      </w:r>
      <w:r w:rsidR="00EE0477" w:rsidRPr="00D4007C">
        <w:rPr>
          <w:sz w:val="24"/>
          <w:szCs w:val="24"/>
        </w:rPr>
        <w:t xml:space="preserve"> reported </w:t>
      </w:r>
      <w:r w:rsidR="00DF6627" w:rsidRPr="00D4007C">
        <w:rPr>
          <w:sz w:val="24"/>
          <w:szCs w:val="24"/>
        </w:rPr>
        <w:t xml:space="preserve">as the </w:t>
      </w:r>
      <w:r w:rsidR="00ED2AB4">
        <w:rPr>
          <w:sz w:val="24"/>
          <w:szCs w:val="24"/>
        </w:rPr>
        <w:t>P</w:t>
      </w:r>
      <w:r w:rsidR="009118B8" w:rsidRPr="00D4007C">
        <w:rPr>
          <w:sz w:val="24"/>
          <w:szCs w:val="24"/>
        </w:rPr>
        <w:t xml:space="preserve">C </w:t>
      </w:r>
      <w:r w:rsidR="00DF6627" w:rsidRPr="00D4007C">
        <w:rPr>
          <w:sz w:val="24"/>
          <w:szCs w:val="24"/>
        </w:rPr>
        <w:t>pathology result</w:t>
      </w:r>
      <w:r w:rsidR="009118B8" w:rsidRPr="00D4007C">
        <w:rPr>
          <w:sz w:val="24"/>
          <w:szCs w:val="24"/>
        </w:rPr>
        <w:t xml:space="preserve"> </w:t>
      </w:r>
      <w:r w:rsidR="00285CBF" w:rsidRPr="00D4007C">
        <w:rPr>
          <w:sz w:val="24"/>
          <w:szCs w:val="24"/>
        </w:rPr>
        <w:t xml:space="preserve">in patients with </w:t>
      </w:r>
      <w:r w:rsidR="003C3423" w:rsidRPr="00D4007C">
        <w:rPr>
          <w:sz w:val="24"/>
          <w:szCs w:val="24"/>
        </w:rPr>
        <w:t>no</w:t>
      </w:r>
      <w:r w:rsidR="00285CBF" w:rsidRPr="00D4007C">
        <w:rPr>
          <w:sz w:val="24"/>
          <w:szCs w:val="24"/>
        </w:rPr>
        <w:t xml:space="preserve"> complaint</w:t>
      </w:r>
      <w:r w:rsidR="0094573C" w:rsidRPr="00D4007C">
        <w:rPr>
          <w:sz w:val="24"/>
          <w:szCs w:val="24"/>
        </w:rPr>
        <w:t xml:space="preserve"> but</w:t>
      </w:r>
      <w:r w:rsidR="00285CBF" w:rsidRPr="00D4007C">
        <w:rPr>
          <w:sz w:val="24"/>
          <w:szCs w:val="24"/>
        </w:rPr>
        <w:t xml:space="preserve"> increased endometrial thickness, </w:t>
      </w:r>
      <w:r w:rsidR="00A10092" w:rsidRPr="00D4007C">
        <w:rPr>
          <w:sz w:val="24"/>
          <w:szCs w:val="24"/>
        </w:rPr>
        <w:t>wh</w:t>
      </w:r>
      <w:r w:rsidR="0094573C" w:rsidRPr="00D4007C">
        <w:rPr>
          <w:sz w:val="24"/>
          <w:szCs w:val="24"/>
        </w:rPr>
        <w:t>ereas</w:t>
      </w:r>
      <w:r w:rsidR="00A10092" w:rsidRPr="00D4007C">
        <w:rPr>
          <w:sz w:val="24"/>
          <w:szCs w:val="24"/>
        </w:rPr>
        <w:t xml:space="preserve"> endometrial polyp was </w:t>
      </w:r>
      <w:r w:rsidR="0094573C" w:rsidRPr="00D4007C">
        <w:rPr>
          <w:sz w:val="24"/>
          <w:szCs w:val="24"/>
        </w:rPr>
        <w:t>present</w:t>
      </w:r>
      <w:r w:rsidR="00A10092" w:rsidRPr="00D4007C">
        <w:rPr>
          <w:sz w:val="24"/>
          <w:szCs w:val="24"/>
        </w:rPr>
        <w:t xml:space="preserve"> in</w:t>
      </w:r>
      <w:r w:rsidR="0094573C" w:rsidRPr="00D4007C">
        <w:rPr>
          <w:sz w:val="24"/>
          <w:szCs w:val="24"/>
        </w:rPr>
        <w:t xml:space="preserve"> three</w:t>
      </w:r>
      <w:r w:rsidR="00A10092" w:rsidRPr="00D4007C">
        <w:rPr>
          <w:sz w:val="24"/>
          <w:szCs w:val="24"/>
        </w:rPr>
        <w:t xml:space="preserve"> (1.2%) patients </w:t>
      </w:r>
      <w:r w:rsidR="00EE0477" w:rsidRPr="00D4007C">
        <w:rPr>
          <w:sz w:val="24"/>
          <w:szCs w:val="24"/>
        </w:rPr>
        <w:t xml:space="preserve">in </w:t>
      </w:r>
      <w:r w:rsidR="00A10092" w:rsidRPr="00D4007C">
        <w:rPr>
          <w:sz w:val="24"/>
          <w:szCs w:val="24"/>
        </w:rPr>
        <w:t>(Table 3, p=0</w:t>
      </w:r>
      <w:r w:rsidR="009118B8" w:rsidRPr="00D4007C">
        <w:rPr>
          <w:sz w:val="24"/>
          <w:szCs w:val="24"/>
        </w:rPr>
        <w:t>.</w:t>
      </w:r>
      <w:r w:rsidR="00A10092" w:rsidRPr="00D4007C">
        <w:rPr>
          <w:sz w:val="24"/>
          <w:szCs w:val="24"/>
        </w:rPr>
        <w:t xml:space="preserve">001). </w:t>
      </w:r>
    </w:p>
    <w:p w14:paraId="4410DF94" w14:textId="1155A37F" w:rsidR="00B14B3D" w:rsidRPr="00D4007C" w:rsidRDefault="00B14B3D" w:rsidP="00204CA2">
      <w:pPr>
        <w:spacing w:line="480" w:lineRule="auto"/>
        <w:jc w:val="both"/>
        <w:rPr>
          <w:sz w:val="24"/>
          <w:szCs w:val="24"/>
        </w:rPr>
      </w:pPr>
      <w:r>
        <w:rPr>
          <w:sz w:val="24"/>
          <w:szCs w:val="24"/>
        </w:rPr>
        <w:t xml:space="preserve"> W</w:t>
      </w:r>
      <w:r w:rsidRPr="00B14B3D">
        <w:rPr>
          <w:sz w:val="24"/>
          <w:szCs w:val="24"/>
        </w:rPr>
        <w:t xml:space="preserve">e did not encounter any case with endometrial cancer, and endometrial hyperplasia without </w:t>
      </w:r>
      <w:proofErr w:type="spellStart"/>
      <w:r w:rsidRPr="00B14B3D">
        <w:rPr>
          <w:sz w:val="24"/>
          <w:szCs w:val="24"/>
        </w:rPr>
        <w:t>atypia</w:t>
      </w:r>
      <w:proofErr w:type="spellEnd"/>
      <w:r w:rsidRPr="00B14B3D">
        <w:rPr>
          <w:sz w:val="24"/>
          <w:szCs w:val="24"/>
        </w:rPr>
        <w:t xml:space="preserve"> was diagnosed in four patients with abnormal uterine bleeding. 12 out of 13 menopausal patients with increased endometrial thickness had undergone diagnostic </w:t>
      </w:r>
      <w:r w:rsidRPr="00B14B3D">
        <w:rPr>
          <w:sz w:val="24"/>
          <w:szCs w:val="24"/>
        </w:rPr>
        <w:lastRenderedPageBreak/>
        <w:t>curettage, and three patients were diagnosed with endometrial polyp whereas the pathology reports of the remaining nine patients revealed normal results (p=0.001, p&lt;0.05).</w:t>
      </w:r>
    </w:p>
    <w:p w14:paraId="26CCEBA5" w14:textId="1E78E06D" w:rsidR="00A10092" w:rsidRPr="00D4007C" w:rsidRDefault="00A10092" w:rsidP="00204CA2">
      <w:pPr>
        <w:spacing w:line="480" w:lineRule="auto"/>
        <w:jc w:val="both"/>
        <w:rPr>
          <w:sz w:val="24"/>
          <w:szCs w:val="24"/>
        </w:rPr>
      </w:pPr>
    </w:p>
    <w:p w14:paraId="1E467404" w14:textId="1A57251C" w:rsidR="00A10092" w:rsidRPr="00D4007C" w:rsidRDefault="00A10092" w:rsidP="00204CA2">
      <w:pPr>
        <w:spacing w:line="480" w:lineRule="auto"/>
        <w:jc w:val="both"/>
        <w:rPr>
          <w:b/>
          <w:sz w:val="24"/>
          <w:szCs w:val="24"/>
        </w:rPr>
      </w:pPr>
      <w:r w:rsidRPr="00D4007C">
        <w:rPr>
          <w:b/>
          <w:sz w:val="24"/>
          <w:szCs w:val="24"/>
        </w:rPr>
        <w:t>Discussion</w:t>
      </w:r>
    </w:p>
    <w:p w14:paraId="3D0DAD51" w14:textId="1DFE690D" w:rsidR="004C669A" w:rsidRPr="00D4007C" w:rsidRDefault="00502A90" w:rsidP="00204CA2">
      <w:pPr>
        <w:spacing w:line="480" w:lineRule="auto"/>
        <w:jc w:val="both"/>
        <w:rPr>
          <w:sz w:val="24"/>
          <w:szCs w:val="24"/>
        </w:rPr>
      </w:pPr>
      <w:r w:rsidRPr="00D4007C">
        <w:rPr>
          <w:sz w:val="24"/>
          <w:szCs w:val="24"/>
        </w:rPr>
        <w:t xml:space="preserve">In a study </w:t>
      </w:r>
      <w:r w:rsidR="00E419FB" w:rsidRPr="00D4007C">
        <w:rPr>
          <w:sz w:val="24"/>
          <w:szCs w:val="24"/>
        </w:rPr>
        <w:t>conducted in Brazil in 2016</w:t>
      </w:r>
      <w:r w:rsidR="00743262" w:rsidRPr="00D4007C">
        <w:rPr>
          <w:sz w:val="24"/>
          <w:szCs w:val="24"/>
        </w:rPr>
        <w:t>,</w:t>
      </w:r>
      <w:r w:rsidR="00E419FB" w:rsidRPr="00D4007C">
        <w:rPr>
          <w:sz w:val="24"/>
          <w:szCs w:val="24"/>
        </w:rPr>
        <w:t xml:space="preserve"> it was reported that the rates of dyslipidemia</w:t>
      </w:r>
      <w:r w:rsidR="00FD6A38" w:rsidRPr="00D4007C">
        <w:rPr>
          <w:sz w:val="24"/>
          <w:szCs w:val="24"/>
        </w:rPr>
        <w:t xml:space="preserve">, </w:t>
      </w:r>
      <w:r w:rsidR="004026F6" w:rsidRPr="00D4007C">
        <w:rPr>
          <w:sz w:val="24"/>
          <w:szCs w:val="24"/>
        </w:rPr>
        <w:t xml:space="preserve">high BMI, </w:t>
      </w:r>
      <w:r w:rsidR="00FD6A38" w:rsidRPr="00D4007C">
        <w:rPr>
          <w:sz w:val="24"/>
          <w:szCs w:val="24"/>
        </w:rPr>
        <w:t>diabetes</w:t>
      </w:r>
      <w:r w:rsidR="000035CE" w:rsidRPr="00D4007C">
        <w:rPr>
          <w:sz w:val="24"/>
          <w:szCs w:val="24"/>
        </w:rPr>
        <w:t xml:space="preserve"> mellitus</w:t>
      </w:r>
      <w:r w:rsidR="00FD6A38" w:rsidRPr="00D4007C">
        <w:rPr>
          <w:sz w:val="24"/>
          <w:szCs w:val="24"/>
        </w:rPr>
        <w:t xml:space="preserve">, </w:t>
      </w:r>
      <w:r w:rsidR="00083E65" w:rsidRPr="00D4007C">
        <w:rPr>
          <w:sz w:val="24"/>
          <w:szCs w:val="24"/>
        </w:rPr>
        <w:t xml:space="preserve">and </w:t>
      </w:r>
      <w:r w:rsidR="00FD6A38" w:rsidRPr="00D4007C">
        <w:rPr>
          <w:sz w:val="24"/>
          <w:szCs w:val="24"/>
        </w:rPr>
        <w:t xml:space="preserve">hyperglycemia </w:t>
      </w:r>
      <w:r w:rsidR="00FB697D" w:rsidRPr="00D4007C">
        <w:rPr>
          <w:sz w:val="24"/>
          <w:szCs w:val="24"/>
        </w:rPr>
        <w:t xml:space="preserve">were increased in </w:t>
      </w:r>
      <w:r w:rsidR="009E7ABA" w:rsidRPr="00D4007C">
        <w:rPr>
          <w:sz w:val="24"/>
          <w:szCs w:val="24"/>
        </w:rPr>
        <w:t xml:space="preserve">132 </w:t>
      </w:r>
      <w:r w:rsidR="004F79E3" w:rsidRPr="00D4007C">
        <w:rPr>
          <w:sz w:val="24"/>
          <w:szCs w:val="24"/>
        </w:rPr>
        <w:t xml:space="preserve">menopausal </w:t>
      </w:r>
      <w:r w:rsidR="009E7ABA" w:rsidRPr="00D4007C">
        <w:rPr>
          <w:sz w:val="24"/>
          <w:szCs w:val="24"/>
        </w:rPr>
        <w:t>patients with endometrial polyp</w:t>
      </w:r>
      <w:r w:rsidR="00775CB0" w:rsidRPr="00D4007C">
        <w:rPr>
          <w:sz w:val="24"/>
          <w:szCs w:val="24"/>
        </w:rPr>
        <w:t xml:space="preserve"> (p=0</w:t>
      </w:r>
      <w:r w:rsidR="005B1CB1" w:rsidRPr="00D4007C">
        <w:rPr>
          <w:sz w:val="24"/>
          <w:szCs w:val="24"/>
        </w:rPr>
        <w:t>.</w:t>
      </w:r>
      <w:r w:rsidR="00775CB0" w:rsidRPr="00D4007C">
        <w:rPr>
          <w:sz w:val="24"/>
          <w:szCs w:val="24"/>
        </w:rPr>
        <w:t>0001) (14)</w:t>
      </w:r>
      <w:r w:rsidR="004F79E3" w:rsidRPr="00D4007C">
        <w:rPr>
          <w:sz w:val="24"/>
          <w:szCs w:val="24"/>
        </w:rPr>
        <w:t xml:space="preserve">. </w:t>
      </w:r>
      <w:r w:rsidR="003D7FE9" w:rsidRPr="00D4007C">
        <w:rPr>
          <w:sz w:val="24"/>
          <w:szCs w:val="24"/>
        </w:rPr>
        <w:t xml:space="preserve">In our </w:t>
      </w:r>
      <w:r w:rsidR="003D7FE9" w:rsidRPr="00D4007C">
        <w:rPr>
          <w:noProof/>
          <w:sz w:val="24"/>
          <w:szCs w:val="24"/>
        </w:rPr>
        <w:t>study</w:t>
      </w:r>
      <w:r w:rsidR="0037551E" w:rsidRPr="00D4007C">
        <w:rPr>
          <w:noProof/>
          <w:sz w:val="24"/>
          <w:szCs w:val="24"/>
        </w:rPr>
        <w:t>,</w:t>
      </w:r>
      <w:r w:rsidR="00721204" w:rsidRPr="00D4007C">
        <w:rPr>
          <w:sz w:val="24"/>
          <w:szCs w:val="24"/>
        </w:rPr>
        <w:t xml:space="preserve"> a substantial number of patients with metabolic syndrome</w:t>
      </w:r>
      <w:r w:rsidR="003D7FE9" w:rsidRPr="00D4007C">
        <w:rPr>
          <w:sz w:val="24"/>
          <w:szCs w:val="24"/>
        </w:rPr>
        <w:t xml:space="preserve">, </w:t>
      </w:r>
      <w:r w:rsidR="000F4C97" w:rsidRPr="00D4007C">
        <w:rPr>
          <w:sz w:val="24"/>
          <w:szCs w:val="24"/>
        </w:rPr>
        <w:t xml:space="preserve">36 </w:t>
      </w:r>
      <w:r w:rsidR="009E7A79" w:rsidRPr="00D4007C">
        <w:rPr>
          <w:sz w:val="24"/>
          <w:szCs w:val="24"/>
        </w:rPr>
        <w:t>(30%) out of 120</w:t>
      </w:r>
      <w:r w:rsidR="00721204" w:rsidRPr="00D4007C">
        <w:rPr>
          <w:sz w:val="24"/>
          <w:szCs w:val="24"/>
        </w:rPr>
        <w:t>,</w:t>
      </w:r>
      <w:r w:rsidR="009E7A79" w:rsidRPr="00D4007C">
        <w:rPr>
          <w:sz w:val="24"/>
          <w:szCs w:val="24"/>
        </w:rPr>
        <w:t xml:space="preserve"> </w:t>
      </w:r>
      <w:r w:rsidR="003816DF" w:rsidRPr="00D4007C">
        <w:rPr>
          <w:sz w:val="24"/>
          <w:szCs w:val="24"/>
        </w:rPr>
        <w:t xml:space="preserve">had </w:t>
      </w:r>
      <w:r w:rsidR="00780DDC" w:rsidRPr="00D4007C">
        <w:rPr>
          <w:sz w:val="24"/>
          <w:szCs w:val="24"/>
        </w:rPr>
        <w:t xml:space="preserve">an indication for </w:t>
      </w:r>
      <w:r w:rsidR="00852A0E" w:rsidRPr="00D4007C">
        <w:rPr>
          <w:sz w:val="24"/>
          <w:szCs w:val="24"/>
        </w:rPr>
        <w:t>diagnostic</w:t>
      </w:r>
      <w:r w:rsidR="00713D48" w:rsidRPr="00D4007C">
        <w:rPr>
          <w:sz w:val="24"/>
          <w:szCs w:val="24"/>
        </w:rPr>
        <w:t xml:space="preserve"> curettage</w:t>
      </w:r>
      <w:r w:rsidR="00721204" w:rsidRPr="00D4007C">
        <w:rPr>
          <w:sz w:val="24"/>
          <w:szCs w:val="24"/>
        </w:rPr>
        <w:t>.</w:t>
      </w:r>
      <w:r w:rsidR="005D5076" w:rsidRPr="00D4007C">
        <w:rPr>
          <w:sz w:val="24"/>
          <w:szCs w:val="24"/>
        </w:rPr>
        <w:t xml:space="preserve"> In a study conducted in Chin</w:t>
      </w:r>
      <w:r w:rsidR="00E555AD" w:rsidRPr="00D4007C">
        <w:rPr>
          <w:sz w:val="24"/>
          <w:szCs w:val="24"/>
        </w:rPr>
        <w:t>a</w:t>
      </w:r>
      <w:r w:rsidR="005D5076" w:rsidRPr="00D4007C">
        <w:rPr>
          <w:sz w:val="24"/>
          <w:szCs w:val="24"/>
        </w:rPr>
        <w:t xml:space="preserve"> in the year of 2010, it was indicated that </w:t>
      </w:r>
      <w:r w:rsidR="001076A0" w:rsidRPr="00D4007C">
        <w:rPr>
          <w:sz w:val="24"/>
          <w:szCs w:val="24"/>
        </w:rPr>
        <w:t xml:space="preserve">metabolic syndrome </w:t>
      </w:r>
      <w:r w:rsidR="003E3CD1" w:rsidRPr="00D4007C">
        <w:rPr>
          <w:sz w:val="24"/>
          <w:szCs w:val="24"/>
        </w:rPr>
        <w:t xml:space="preserve">frequently accompanied </w:t>
      </w:r>
      <w:proofErr w:type="spellStart"/>
      <w:r w:rsidR="001076A0" w:rsidRPr="00D4007C">
        <w:rPr>
          <w:sz w:val="24"/>
          <w:szCs w:val="24"/>
        </w:rPr>
        <w:t>endometrioid</w:t>
      </w:r>
      <w:proofErr w:type="spellEnd"/>
      <w:r w:rsidR="001076A0" w:rsidRPr="00D4007C">
        <w:rPr>
          <w:sz w:val="24"/>
          <w:szCs w:val="24"/>
        </w:rPr>
        <w:t xml:space="preserve"> uterine carcinoma and </w:t>
      </w:r>
      <w:r w:rsidR="002F6894" w:rsidRPr="00D4007C">
        <w:rPr>
          <w:sz w:val="24"/>
          <w:szCs w:val="24"/>
        </w:rPr>
        <w:t xml:space="preserve">that </w:t>
      </w:r>
      <w:r w:rsidR="00F94C8C" w:rsidRPr="00D4007C">
        <w:rPr>
          <w:sz w:val="24"/>
          <w:szCs w:val="24"/>
        </w:rPr>
        <w:t xml:space="preserve">diagnosing </w:t>
      </w:r>
      <w:r w:rsidR="009358FE" w:rsidRPr="00D4007C">
        <w:rPr>
          <w:sz w:val="24"/>
          <w:szCs w:val="24"/>
        </w:rPr>
        <w:t xml:space="preserve">metabolic syndrome </w:t>
      </w:r>
      <w:r w:rsidR="002F6894" w:rsidRPr="00D4007C">
        <w:rPr>
          <w:sz w:val="24"/>
          <w:szCs w:val="24"/>
        </w:rPr>
        <w:t>may</w:t>
      </w:r>
      <w:r w:rsidR="009358FE" w:rsidRPr="00D4007C">
        <w:rPr>
          <w:sz w:val="24"/>
          <w:szCs w:val="24"/>
        </w:rPr>
        <w:t xml:space="preserve"> be useful in screening, preventing and </w:t>
      </w:r>
      <w:r w:rsidR="00F94C8C" w:rsidRPr="00D4007C">
        <w:rPr>
          <w:sz w:val="24"/>
          <w:szCs w:val="24"/>
        </w:rPr>
        <w:t>treating</w:t>
      </w:r>
      <w:r w:rsidR="009358FE" w:rsidRPr="00D4007C">
        <w:rPr>
          <w:sz w:val="24"/>
          <w:szCs w:val="24"/>
        </w:rPr>
        <w:t xml:space="preserve"> </w:t>
      </w:r>
      <w:proofErr w:type="spellStart"/>
      <w:r w:rsidR="009358FE" w:rsidRPr="00D4007C">
        <w:rPr>
          <w:sz w:val="24"/>
          <w:szCs w:val="24"/>
        </w:rPr>
        <w:t>endomet</w:t>
      </w:r>
      <w:r w:rsidR="00CE07E4" w:rsidRPr="00D4007C">
        <w:rPr>
          <w:sz w:val="24"/>
          <w:szCs w:val="24"/>
        </w:rPr>
        <w:t>rioid</w:t>
      </w:r>
      <w:proofErr w:type="spellEnd"/>
      <w:r w:rsidR="00CE07E4" w:rsidRPr="00D4007C">
        <w:rPr>
          <w:sz w:val="24"/>
          <w:szCs w:val="24"/>
        </w:rPr>
        <w:t xml:space="preserve"> uterine carcinoma</w:t>
      </w:r>
      <w:r w:rsidR="00E555AD" w:rsidRPr="00D4007C">
        <w:rPr>
          <w:sz w:val="24"/>
          <w:szCs w:val="24"/>
        </w:rPr>
        <w:t xml:space="preserve"> (15)</w:t>
      </w:r>
      <w:r w:rsidR="00CE07E4" w:rsidRPr="00D4007C">
        <w:rPr>
          <w:sz w:val="24"/>
          <w:szCs w:val="24"/>
        </w:rPr>
        <w:t xml:space="preserve">. </w:t>
      </w:r>
      <w:r w:rsidR="009627F7" w:rsidRPr="00D4007C">
        <w:rPr>
          <w:sz w:val="24"/>
          <w:szCs w:val="24"/>
        </w:rPr>
        <w:t>There are studies indicat</w:t>
      </w:r>
      <w:r w:rsidR="00552114" w:rsidRPr="00D4007C">
        <w:rPr>
          <w:sz w:val="24"/>
          <w:szCs w:val="24"/>
        </w:rPr>
        <w:t>ing</w:t>
      </w:r>
      <w:r w:rsidR="00D444A6" w:rsidRPr="00D4007C">
        <w:rPr>
          <w:sz w:val="24"/>
          <w:szCs w:val="24"/>
        </w:rPr>
        <w:t xml:space="preserve"> that </w:t>
      </w:r>
      <w:r w:rsidR="00EA31FB" w:rsidRPr="00D4007C">
        <w:rPr>
          <w:sz w:val="24"/>
          <w:szCs w:val="24"/>
        </w:rPr>
        <w:t xml:space="preserve">the rate of </w:t>
      </w:r>
      <w:r w:rsidR="00023DBB" w:rsidRPr="00D4007C">
        <w:rPr>
          <w:sz w:val="24"/>
          <w:szCs w:val="24"/>
        </w:rPr>
        <w:t>endometrial carcinoma</w:t>
      </w:r>
      <w:r w:rsidR="00EB49A5" w:rsidRPr="00D4007C">
        <w:rPr>
          <w:sz w:val="24"/>
          <w:szCs w:val="24"/>
        </w:rPr>
        <w:t xml:space="preserve"> is elevated </w:t>
      </w:r>
      <w:r w:rsidR="00DD53DB" w:rsidRPr="00D4007C">
        <w:rPr>
          <w:sz w:val="24"/>
          <w:szCs w:val="24"/>
        </w:rPr>
        <w:t>with</w:t>
      </w:r>
      <w:r w:rsidR="00023DBB" w:rsidRPr="00D4007C">
        <w:rPr>
          <w:sz w:val="24"/>
          <w:szCs w:val="24"/>
        </w:rPr>
        <w:t xml:space="preserve"> </w:t>
      </w:r>
      <w:r w:rsidR="00EB49A5" w:rsidRPr="00D4007C">
        <w:rPr>
          <w:sz w:val="24"/>
          <w:szCs w:val="24"/>
        </w:rPr>
        <w:t xml:space="preserve">increased </w:t>
      </w:r>
      <w:r w:rsidR="00023DBB" w:rsidRPr="00D4007C">
        <w:rPr>
          <w:sz w:val="24"/>
          <w:szCs w:val="24"/>
        </w:rPr>
        <w:t xml:space="preserve">BMI </w:t>
      </w:r>
      <w:r w:rsidR="00B87E3C" w:rsidRPr="00D4007C">
        <w:rPr>
          <w:sz w:val="24"/>
          <w:szCs w:val="24"/>
        </w:rPr>
        <w:t xml:space="preserve">and thus, </w:t>
      </w:r>
      <w:r w:rsidR="00E81E67" w:rsidRPr="00D4007C">
        <w:rPr>
          <w:sz w:val="24"/>
          <w:szCs w:val="24"/>
        </w:rPr>
        <w:t>BMI</w:t>
      </w:r>
      <w:r w:rsidR="00787608" w:rsidRPr="00D4007C">
        <w:rPr>
          <w:sz w:val="24"/>
          <w:szCs w:val="24"/>
        </w:rPr>
        <w:t xml:space="preserve"> (16,17,18)</w:t>
      </w:r>
      <w:r w:rsidR="00E81E67" w:rsidRPr="00D4007C">
        <w:rPr>
          <w:sz w:val="24"/>
          <w:szCs w:val="24"/>
        </w:rPr>
        <w:t xml:space="preserve"> can </w:t>
      </w:r>
      <w:r w:rsidR="00B87E3C" w:rsidRPr="00D4007C">
        <w:rPr>
          <w:sz w:val="24"/>
          <w:szCs w:val="24"/>
        </w:rPr>
        <w:t xml:space="preserve">adversely </w:t>
      </w:r>
      <w:r w:rsidR="00E81E67" w:rsidRPr="00D4007C">
        <w:rPr>
          <w:sz w:val="24"/>
          <w:szCs w:val="24"/>
        </w:rPr>
        <w:t xml:space="preserve">affect prognosis </w:t>
      </w:r>
      <w:r w:rsidR="00787608" w:rsidRPr="00D4007C">
        <w:rPr>
          <w:sz w:val="24"/>
          <w:szCs w:val="24"/>
        </w:rPr>
        <w:t xml:space="preserve">in this disease (19,20). </w:t>
      </w:r>
      <w:r w:rsidR="00303D82" w:rsidRPr="00D4007C">
        <w:rPr>
          <w:sz w:val="24"/>
          <w:szCs w:val="24"/>
        </w:rPr>
        <w:t xml:space="preserve">In another study conducted in </w:t>
      </w:r>
      <w:r w:rsidR="00AD7CDC" w:rsidRPr="00D4007C">
        <w:rPr>
          <w:sz w:val="24"/>
          <w:szCs w:val="24"/>
        </w:rPr>
        <w:t xml:space="preserve">both </w:t>
      </w:r>
      <w:r w:rsidR="00303D82" w:rsidRPr="00D4007C">
        <w:rPr>
          <w:sz w:val="24"/>
          <w:szCs w:val="24"/>
        </w:rPr>
        <w:t xml:space="preserve">Mexico </w:t>
      </w:r>
      <w:r w:rsidR="003B68A2" w:rsidRPr="00D4007C">
        <w:rPr>
          <w:sz w:val="24"/>
          <w:szCs w:val="24"/>
        </w:rPr>
        <w:t xml:space="preserve">and </w:t>
      </w:r>
      <w:r w:rsidR="003B68A2" w:rsidRPr="00D4007C">
        <w:rPr>
          <w:noProof/>
          <w:sz w:val="24"/>
          <w:szCs w:val="24"/>
        </w:rPr>
        <w:t>Canada</w:t>
      </w:r>
      <w:r w:rsidR="00E1512E" w:rsidRPr="00D4007C">
        <w:rPr>
          <w:noProof/>
          <w:sz w:val="24"/>
          <w:szCs w:val="24"/>
        </w:rPr>
        <w:t>,</w:t>
      </w:r>
      <w:r w:rsidR="003B68A2" w:rsidRPr="00D4007C">
        <w:rPr>
          <w:sz w:val="24"/>
          <w:szCs w:val="24"/>
        </w:rPr>
        <w:t xml:space="preserve"> </w:t>
      </w:r>
      <w:r w:rsidR="002D1012" w:rsidRPr="00D4007C">
        <w:rPr>
          <w:sz w:val="24"/>
          <w:szCs w:val="24"/>
        </w:rPr>
        <w:t xml:space="preserve">it was reported that metabolic syndrome components are </w:t>
      </w:r>
      <w:r w:rsidR="00274E0B" w:rsidRPr="00D4007C">
        <w:rPr>
          <w:sz w:val="24"/>
          <w:szCs w:val="24"/>
        </w:rPr>
        <w:t xml:space="preserve">related </w:t>
      </w:r>
      <w:r w:rsidR="00AD7CDC" w:rsidRPr="00D4007C">
        <w:rPr>
          <w:sz w:val="24"/>
          <w:szCs w:val="24"/>
        </w:rPr>
        <w:t xml:space="preserve">to the </w:t>
      </w:r>
      <w:r w:rsidR="00274E0B" w:rsidRPr="00D4007C">
        <w:rPr>
          <w:sz w:val="24"/>
          <w:szCs w:val="24"/>
        </w:rPr>
        <w:t>increased endometri</w:t>
      </w:r>
      <w:r w:rsidR="00106F41" w:rsidRPr="00D4007C">
        <w:rPr>
          <w:sz w:val="24"/>
          <w:szCs w:val="24"/>
        </w:rPr>
        <w:t>al</w:t>
      </w:r>
      <w:r w:rsidR="00274E0B" w:rsidRPr="00D4007C">
        <w:rPr>
          <w:sz w:val="24"/>
          <w:szCs w:val="24"/>
        </w:rPr>
        <w:t xml:space="preserve"> cancer risk</w:t>
      </w:r>
      <w:r w:rsidR="00136D7B" w:rsidRPr="00D4007C">
        <w:rPr>
          <w:sz w:val="24"/>
          <w:szCs w:val="24"/>
        </w:rPr>
        <w:t xml:space="preserve"> (18)</w:t>
      </w:r>
      <w:r w:rsidR="00274E0B" w:rsidRPr="00D4007C">
        <w:rPr>
          <w:sz w:val="24"/>
          <w:szCs w:val="24"/>
        </w:rPr>
        <w:t xml:space="preserve">. </w:t>
      </w:r>
    </w:p>
    <w:p w14:paraId="43D5A462" w14:textId="0D508833" w:rsidR="004C669A" w:rsidRPr="00D4007C" w:rsidRDefault="005B653A" w:rsidP="00204CA2">
      <w:pPr>
        <w:spacing w:line="480" w:lineRule="auto"/>
        <w:jc w:val="both"/>
        <w:rPr>
          <w:sz w:val="24"/>
          <w:szCs w:val="24"/>
        </w:rPr>
      </w:pPr>
      <w:r w:rsidRPr="00D4007C">
        <w:rPr>
          <w:sz w:val="24"/>
          <w:szCs w:val="24"/>
        </w:rPr>
        <w:t xml:space="preserve">In a study performed in </w:t>
      </w:r>
      <w:proofErr w:type="spellStart"/>
      <w:r w:rsidRPr="00D4007C">
        <w:rPr>
          <w:sz w:val="24"/>
          <w:szCs w:val="24"/>
        </w:rPr>
        <w:t>D</w:t>
      </w:r>
      <w:r w:rsidR="0002669C" w:rsidRPr="00D4007C">
        <w:rPr>
          <w:sz w:val="24"/>
          <w:szCs w:val="24"/>
        </w:rPr>
        <w:t>ü</w:t>
      </w:r>
      <w:r w:rsidRPr="00D4007C">
        <w:rPr>
          <w:sz w:val="24"/>
          <w:szCs w:val="24"/>
        </w:rPr>
        <w:t>zce</w:t>
      </w:r>
      <w:proofErr w:type="spellEnd"/>
      <w:r w:rsidR="0002669C" w:rsidRPr="00D4007C">
        <w:rPr>
          <w:sz w:val="24"/>
          <w:szCs w:val="24"/>
        </w:rPr>
        <w:t>, Turkey,</w:t>
      </w:r>
      <w:r w:rsidRPr="00D4007C">
        <w:rPr>
          <w:sz w:val="24"/>
          <w:szCs w:val="24"/>
        </w:rPr>
        <w:t xml:space="preserve"> in 2012, it was reported that </w:t>
      </w:r>
      <w:r w:rsidR="00132FF9" w:rsidRPr="00D4007C">
        <w:rPr>
          <w:sz w:val="24"/>
          <w:szCs w:val="24"/>
        </w:rPr>
        <w:t>there w</w:t>
      </w:r>
      <w:r w:rsidR="001205D9" w:rsidRPr="00D4007C">
        <w:rPr>
          <w:sz w:val="24"/>
          <w:szCs w:val="24"/>
        </w:rPr>
        <w:t>ere</w:t>
      </w:r>
      <w:r w:rsidR="00132FF9" w:rsidRPr="00D4007C">
        <w:rPr>
          <w:sz w:val="24"/>
          <w:szCs w:val="24"/>
        </w:rPr>
        <w:t xml:space="preserve"> no </w:t>
      </w:r>
      <w:r w:rsidR="001205D9" w:rsidRPr="00D4007C">
        <w:rPr>
          <w:sz w:val="24"/>
          <w:szCs w:val="24"/>
        </w:rPr>
        <w:t xml:space="preserve">significant </w:t>
      </w:r>
      <w:r w:rsidR="00132FF9" w:rsidRPr="00D4007C">
        <w:rPr>
          <w:sz w:val="24"/>
          <w:szCs w:val="24"/>
        </w:rPr>
        <w:t>relationship</w:t>
      </w:r>
      <w:r w:rsidR="001205D9" w:rsidRPr="00D4007C">
        <w:rPr>
          <w:sz w:val="24"/>
          <w:szCs w:val="24"/>
        </w:rPr>
        <w:t>s</w:t>
      </w:r>
      <w:r w:rsidR="00132FF9" w:rsidRPr="00D4007C">
        <w:rPr>
          <w:sz w:val="24"/>
          <w:szCs w:val="24"/>
        </w:rPr>
        <w:t xml:space="preserve"> between </w:t>
      </w:r>
      <w:r w:rsidR="00836386" w:rsidRPr="00D4007C">
        <w:rPr>
          <w:sz w:val="24"/>
          <w:szCs w:val="24"/>
        </w:rPr>
        <w:t xml:space="preserve">the </w:t>
      </w:r>
      <w:r w:rsidR="00132FF9" w:rsidRPr="00D4007C">
        <w:rPr>
          <w:sz w:val="24"/>
          <w:szCs w:val="24"/>
        </w:rPr>
        <w:t xml:space="preserve">endometrial thickness and </w:t>
      </w:r>
      <w:r w:rsidR="00836386" w:rsidRPr="00D4007C">
        <w:rPr>
          <w:sz w:val="24"/>
          <w:szCs w:val="24"/>
        </w:rPr>
        <w:t xml:space="preserve">the </w:t>
      </w:r>
      <w:r w:rsidR="00234308" w:rsidRPr="00D4007C">
        <w:rPr>
          <w:sz w:val="24"/>
          <w:szCs w:val="24"/>
        </w:rPr>
        <w:t xml:space="preserve">levels of </w:t>
      </w:r>
      <w:r w:rsidR="00132FF9" w:rsidRPr="00D4007C">
        <w:rPr>
          <w:sz w:val="24"/>
          <w:szCs w:val="24"/>
        </w:rPr>
        <w:t xml:space="preserve">sex steroids </w:t>
      </w:r>
      <w:r w:rsidR="00F60E1C" w:rsidRPr="00D4007C">
        <w:rPr>
          <w:sz w:val="24"/>
          <w:szCs w:val="24"/>
        </w:rPr>
        <w:t xml:space="preserve">as well as </w:t>
      </w:r>
      <w:r w:rsidR="00D70983" w:rsidRPr="00D4007C">
        <w:rPr>
          <w:sz w:val="24"/>
          <w:szCs w:val="24"/>
        </w:rPr>
        <w:t>metabolic parameters</w:t>
      </w:r>
      <w:r w:rsidR="00D748C1" w:rsidRPr="00D4007C">
        <w:rPr>
          <w:sz w:val="24"/>
          <w:szCs w:val="24"/>
        </w:rPr>
        <w:t xml:space="preserve"> (21)</w:t>
      </w:r>
      <w:r w:rsidR="00D70983" w:rsidRPr="00D4007C">
        <w:rPr>
          <w:sz w:val="24"/>
          <w:szCs w:val="24"/>
        </w:rPr>
        <w:t xml:space="preserve">. </w:t>
      </w:r>
    </w:p>
    <w:p w14:paraId="19F4BBFA" w14:textId="366E5B76" w:rsidR="00D748C1" w:rsidRPr="00D4007C" w:rsidRDefault="00D748C1" w:rsidP="00204CA2">
      <w:pPr>
        <w:spacing w:line="480" w:lineRule="auto"/>
        <w:jc w:val="both"/>
        <w:rPr>
          <w:sz w:val="24"/>
          <w:szCs w:val="24"/>
        </w:rPr>
      </w:pPr>
      <w:r w:rsidRPr="00D4007C">
        <w:rPr>
          <w:sz w:val="24"/>
          <w:szCs w:val="24"/>
        </w:rPr>
        <w:t>In another study con</w:t>
      </w:r>
      <w:r w:rsidR="008268BF" w:rsidRPr="00D4007C">
        <w:rPr>
          <w:sz w:val="24"/>
          <w:szCs w:val="24"/>
        </w:rPr>
        <w:t xml:space="preserve">ducted in Turkey in 2015, it was </w:t>
      </w:r>
      <w:r w:rsidR="00AC28EE" w:rsidRPr="00D4007C">
        <w:rPr>
          <w:sz w:val="24"/>
          <w:szCs w:val="24"/>
        </w:rPr>
        <w:t>reported</w:t>
      </w:r>
      <w:r w:rsidR="008268BF" w:rsidRPr="00D4007C">
        <w:rPr>
          <w:sz w:val="24"/>
          <w:szCs w:val="24"/>
        </w:rPr>
        <w:t xml:space="preserve"> that </w:t>
      </w:r>
      <w:r w:rsidR="00750403" w:rsidRPr="00D4007C">
        <w:rPr>
          <w:sz w:val="24"/>
          <w:szCs w:val="24"/>
        </w:rPr>
        <w:t xml:space="preserve">impairment of metabolic parameters was present </w:t>
      </w:r>
      <w:r w:rsidR="00F74D69" w:rsidRPr="00D4007C">
        <w:rPr>
          <w:sz w:val="24"/>
          <w:szCs w:val="24"/>
        </w:rPr>
        <w:t xml:space="preserve">in patients in whom diagnostic curettage was performed due to abnormal uterine bleeding, </w:t>
      </w:r>
      <w:r w:rsidR="00911774" w:rsidRPr="00D4007C">
        <w:rPr>
          <w:sz w:val="24"/>
          <w:szCs w:val="24"/>
        </w:rPr>
        <w:t>in cases with hyperplasia and cancer</w:t>
      </w:r>
      <w:r w:rsidR="00F45407" w:rsidRPr="00D4007C">
        <w:rPr>
          <w:sz w:val="24"/>
          <w:szCs w:val="24"/>
        </w:rPr>
        <w:t>;</w:t>
      </w:r>
      <w:r w:rsidR="00D32010" w:rsidRPr="00D4007C">
        <w:rPr>
          <w:sz w:val="24"/>
          <w:szCs w:val="24"/>
        </w:rPr>
        <w:t xml:space="preserve"> </w:t>
      </w:r>
      <w:r w:rsidR="00F45407" w:rsidRPr="00D4007C">
        <w:rPr>
          <w:sz w:val="24"/>
          <w:szCs w:val="24"/>
        </w:rPr>
        <w:t>h</w:t>
      </w:r>
      <w:r w:rsidR="00B824AA" w:rsidRPr="00D4007C">
        <w:rPr>
          <w:sz w:val="24"/>
          <w:szCs w:val="24"/>
        </w:rPr>
        <w:t>owever,</w:t>
      </w:r>
      <w:r w:rsidR="001C6976" w:rsidRPr="00D4007C">
        <w:rPr>
          <w:sz w:val="24"/>
          <w:szCs w:val="24"/>
        </w:rPr>
        <w:t xml:space="preserve"> no significant difference was observed between </w:t>
      </w:r>
      <w:r w:rsidR="00541550" w:rsidRPr="00D4007C">
        <w:rPr>
          <w:sz w:val="24"/>
          <w:szCs w:val="24"/>
        </w:rPr>
        <w:t>post-menopausal</w:t>
      </w:r>
      <w:r w:rsidR="001C6976" w:rsidRPr="00D4007C">
        <w:rPr>
          <w:sz w:val="24"/>
          <w:szCs w:val="24"/>
        </w:rPr>
        <w:t xml:space="preserve"> and </w:t>
      </w:r>
      <w:r w:rsidR="00541550" w:rsidRPr="00D4007C">
        <w:rPr>
          <w:sz w:val="24"/>
          <w:szCs w:val="24"/>
        </w:rPr>
        <w:t>pre-menopausal</w:t>
      </w:r>
      <w:r w:rsidR="001C6976" w:rsidRPr="00D4007C">
        <w:rPr>
          <w:sz w:val="24"/>
          <w:szCs w:val="24"/>
        </w:rPr>
        <w:t xml:space="preserve"> patients</w:t>
      </w:r>
      <w:r w:rsidR="00541550" w:rsidRPr="00D4007C">
        <w:rPr>
          <w:sz w:val="24"/>
          <w:szCs w:val="24"/>
        </w:rPr>
        <w:t xml:space="preserve"> (22)</w:t>
      </w:r>
      <w:r w:rsidR="001C6976" w:rsidRPr="00D4007C">
        <w:rPr>
          <w:sz w:val="24"/>
          <w:szCs w:val="24"/>
        </w:rPr>
        <w:t xml:space="preserve">. </w:t>
      </w:r>
      <w:r w:rsidR="00541550" w:rsidRPr="00D4007C">
        <w:rPr>
          <w:sz w:val="24"/>
          <w:szCs w:val="24"/>
        </w:rPr>
        <w:t xml:space="preserve">In our study, </w:t>
      </w:r>
      <w:r w:rsidR="00ED2AB4">
        <w:rPr>
          <w:sz w:val="24"/>
          <w:szCs w:val="24"/>
        </w:rPr>
        <w:t>P</w:t>
      </w:r>
      <w:r w:rsidR="00BA05F0" w:rsidRPr="00D4007C">
        <w:rPr>
          <w:sz w:val="24"/>
          <w:szCs w:val="24"/>
        </w:rPr>
        <w:t>C was performed in</w:t>
      </w:r>
      <w:r w:rsidR="002C18F9" w:rsidRPr="00D4007C">
        <w:rPr>
          <w:sz w:val="24"/>
          <w:szCs w:val="24"/>
        </w:rPr>
        <w:t xml:space="preserve"> menopausal</w:t>
      </w:r>
      <w:r w:rsidR="00BA05F0" w:rsidRPr="00D4007C">
        <w:rPr>
          <w:sz w:val="24"/>
          <w:szCs w:val="24"/>
        </w:rPr>
        <w:t xml:space="preserve"> patients with </w:t>
      </w:r>
      <w:r w:rsidR="00457E23" w:rsidRPr="00D4007C">
        <w:rPr>
          <w:sz w:val="24"/>
          <w:szCs w:val="24"/>
        </w:rPr>
        <w:t>PMB</w:t>
      </w:r>
      <w:r w:rsidR="00BA05F0" w:rsidRPr="00D4007C">
        <w:rPr>
          <w:sz w:val="24"/>
          <w:szCs w:val="24"/>
        </w:rPr>
        <w:t xml:space="preserve"> or</w:t>
      </w:r>
      <w:r w:rsidR="00305F2F" w:rsidRPr="00D4007C">
        <w:rPr>
          <w:sz w:val="24"/>
          <w:szCs w:val="24"/>
        </w:rPr>
        <w:t xml:space="preserve"> with</w:t>
      </w:r>
      <w:r w:rsidR="00BA05F0" w:rsidRPr="00D4007C">
        <w:rPr>
          <w:sz w:val="24"/>
          <w:szCs w:val="24"/>
        </w:rPr>
        <w:t xml:space="preserve"> </w:t>
      </w:r>
      <w:r w:rsidR="002C18F9" w:rsidRPr="00D4007C">
        <w:rPr>
          <w:sz w:val="24"/>
          <w:szCs w:val="24"/>
        </w:rPr>
        <w:t xml:space="preserve">endometrial </w:t>
      </w:r>
      <w:r w:rsidR="002C18F9" w:rsidRPr="00D4007C">
        <w:rPr>
          <w:sz w:val="24"/>
          <w:szCs w:val="24"/>
        </w:rPr>
        <w:lastRenderedPageBreak/>
        <w:t>thickness above 5mm</w:t>
      </w:r>
      <w:r w:rsidR="00DD7F45" w:rsidRPr="00D4007C">
        <w:rPr>
          <w:sz w:val="24"/>
          <w:szCs w:val="24"/>
        </w:rPr>
        <w:t>; e</w:t>
      </w:r>
      <w:r w:rsidR="00B824AA" w:rsidRPr="00D4007C">
        <w:rPr>
          <w:sz w:val="24"/>
          <w:szCs w:val="24"/>
        </w:rPr>
        <w:t xml:space="preserve">ndometrial hyperplasia was </w:t>
      </w:r>
      <w:r w:rsidR="003E02BD" w:rsidRPr="00D4007C">
        <w:rPr>
          <w:sz w:val="24"/>
          <w:szCs w:val="24"/>
        </w:rPr>
        <w:t xml:space="preserve">not observed in any patient while endometrial polyp was observed in </w:t>
      </w:r>
      <w:r w:rsidR="00DD7F45" w:rsidRPr="00D4007C">
        <w:rPr>
          <w:sz w:val="24"/>
          <w:szCs w:val="24"/>
        </w:rPr>
        <w:t>four</w:t>
      </w:r>
      <w:r w:rsidR="003E02BD" w:rsidRPr="00D4007C">
        <w:rPr>
          <w:sz w:val="24"/>
          <w:szCs w:val="24"/>
        </w:rPr>
        <w:t xml:space="preserve"> patients.</w:t>
      </w:r>
      <w:r w:rsidR="006C69E3" w:rsidRPr="00D4007C">
        <w:rPr>
          <w:sz w:val="24"/>
          <w:szCs w:val="24"/>
        </w:rPr>
        <w:t xml:space="preserve"> In </w:t>
      </w:r>
      <w:r w:rsidR="002B49AA" w:rsidRPr="00D4007C">
        <w:rPr>
          <w:sz w:val="24"/>
          <w:szCs w:val="24"/>
        </w:rPr>
        <w:t xml:space="preserve">the </w:t>
      </w:r>
      <w:r w:rsidR="00770D9B" w:rsidRPr="00D4007C">
        <w:rPr>
          <w:sz w:val="24"/>
          <w:szCs w:val="24"/>
        </w:rPr>
        <w:t>pre</w:t>
      </w:r>
      <w:r w:rsidR="006C69E3" w:rsidRPr="00D4007C">
        <w:rPr>
          <w:sz w:val="24"/>
          <w:szCs w:val="24"/>
        </w:rPr>
        <w:t xml:space="preserve">-menopausal patient group, </w:t>
      </w:r>
      <w:r w:rsidR="00161698" w:rsidRPr="00D4007C">
        <w:rPr>
          <w:sz w:val="24"/>
          <w:szCs w:val="24"/>
        </w:rPr>
        <w:t xml:space="preserve">endometrial hyperplasia </w:t>
      </w:r>
      <w:r w:rsidR="00757300" w:rsidRPr="00D4007C">
        <w:rPr>
          <w:sz w:val="24"/>
          <w:szCs w:val="24"/>
        </w:rPr>
        <w:t xml:space="preserve">without </w:t>
      </w:r>
      <w:proofErr w:type="spellStart"/>
      <w:r w:rsidR="00757300" w:rsidRPr="00D4007C">
        <w:rPr>
          <w:sz w:val="24"/>
          <w:szCs w:val="24"/>
        </w:rPr>
        <w:t>atypia</w:t>
      </w:r>
      <w:proofErr w:type="spellEnd"/>
      <w:r w:rsidR="00757300" w:rsidRPr="00D4007C">
        <w:rPr>
          <w:sz w:val="24"/>
          <w:szCs w:val="24"/>
        </w:rPr>
        <w:t xml:space="preserve"> </w:t>
      </w:r>
      <w:r w:rsidR="00161698" w:rsidRPr="00D4007C">
        <w:rPr>
          <w:sz w:val="24"/>
          <w:szCs w:val="24"/>
        </w:rPr>
        <w:t xml:space="preserve">was observed in </w:t>
      </w:r>
      <w:r w:rsidR="00757300" w:rsidRPr="00D4007C">
        <w:rPr>
          <w:sz w:val="24"/>
          <w:szCs w:val="24"/>
        </w:rPr>
        <w:t xml:space="preserve">four </w:t>
      </w:r>
      <w:r w:rsidR="00161698" w:rsidRPr="00D4007C">
        <w:rPr>
          <w:sz w:val="24"/>
          <w:szCs w:val="24"/>
        </w:rPr>
        <w:t>patients</w:t>
      </w:r>
      <w:r w:rsidR="009F1AB9">
        <w:rPr>
          <w:sz w:val="24"/>
          <w:szCs w:val="24"/>
        </w:rPr>
        <w:t>,</w:t>
      </w:r>
      <w:r w:rsidR="00161698" w:rsidRPr="00D4007C">
        <w:rPr>
          <w:sz w:val="24"/>
          <w:szCs w:val="24"/>
        </w:rPr>
        <w:t xml:space="preserve"> </w:t>
      </w:r>
      <w:r w:rsidR="00161698" w:rsidRPr="009F1AB9">
        <w:rPr>
          <w:noProof/>
          <w:sz w:val="24"/>
          <w:szCs w:val="24"/>
        </w:rPr>
        <w:t>and</w:t>
      </w:r>
      <w:r w:rsidR="00161698" w:rsidRPr="00D4007C">
        <w:rPr>
          <w:sz w:val="24"/>
          <w:szCs w:val="24"/>
        </w:rPr>
        <w:t xml:space="preserve"> </w:t>
      </w:r>
      <w:r w:rsidR="009F1AB9" w:rsidRPr="009F1AB9">
        <w:rPr>
          <w:noProof/>
          <w:sz w:val="24"/>
          <w:szCs w:val="24"/>
        </w:rPr>
        <w:t xml:space="preserve">an </w:t>
      </w:r>
      <w:r w:rsidR="00161698" w:rsidRPr="009F1AB9">
        <w:rPr>
          <w:noProof/>
          <w:sz w:val="24"/>
          <w:szCs w:val="24"/>
        </w:rPr>
        <w:t>endometrial</w:t>
      </w:r>
      <w:r w:rsidR="00161698" w:rsidRPr="00D4007C">
        <w:rPr>
          <w:sz w:val="24"/>
          <w:szCs w:val="24"/>
        </w:rPr>
        <w:t xml:space="preserve"> polyp was observed in </w:t>
      </w:r>
      <w:r w:rsidR="00757300" w:rsidRPr="00D4007C">
        <w:rPr>
          <w:sz w:val="24"/>
          <w:szCs w:val="24"/>
        </w:rPr>
        <w:t xml:space="preserve">nine </w:t>
      </w:r>
      <w:r w:rsidR="00161698" w:rsidRPr="00D4007C">
        <w:rPr>
          <w:sz w:val="24"/>
          <w:szCs w:val="24"/>
        </w:rPr>
        <w:t xml:space="preserve">patients. </w:t>
      </w:r>
      <w:r w:rsidR="003C65A1" w:rsidRPr="00D4007C">
        <w:rPr>
          <w:sz w:val="24"/>
          <w:szCs w:val="24"/>
        </w:rPr>
        <w:t>Th</w:t>
      </w:r>
      <w:r w:rsidR="001B7D59" w:rsidRPr="00D4007C">
        <w:rPr>
          <w:sz w:val="24"/>
          <w:szCs w:val="24"/>
        </w:rPr>
        <w:t>e difference between</w:t>
      </w:r>
      <w:r w:rsidR="00757300" w:rsidRPr="00D4007C">
        <w:rPr>
          <w:sz w:val="24"/>
          <w:szCs w:val="24"/>
        </w:rPr>
        <w:t xml:space="preserve"> the</w:t>
      </w:r>
      <w:r w:rsidR="003C65A1" w:rsidRPr="00D4007C">
        <w:rPr>
          <w:sz w:val="24"/>
          <w:szCs w:val="24"/>
        </w:rPr>
        <w:t xml:space="preserve"> two groups</w:t>
      </w:r>
      <w:r w:rsidR="001B7D59" w:rsidRPr="00D4007C">
        <w:rPr>
          <w:sz w:val="24"/>
          <w:szCs w:val="24"/>
        </w:rPr>
        <w:t xml:space="preserve"> was significant</w:t>
      </w:r>
      <w:r w:rsidR="003C65A1" w:rsidRPr="00D4007C">
        <w:rPr>
          <w:sz w:val="24"/>
          <w:szCs w:val="24"/>
        </w:rPr>
        <w:t xml:space="preserve"> in terms of these findings</w:t>
      </w:r>
      <w:r w:rsidR="001B7D59" w:rsidRPr="00D4007C">
        <w:rPr>
          <w:sz w:val="24"/>
          <w:szCs w:val="24"/>
        </w:rPr>
        <w:t xml:space="preserve"> (p=0.001, Table 3)</w:t>
      </w:r>
      <w:r w:rsidR="003C65A1" w:rsidRPr="00D4007C">
        <w:rPr>
          <w:sz w:val="24"/>
          <w:szCs w:val="24"/>
        </w:rPr>
        <w:t xml:space="preserve">. </w:t>
      </w:r>
      <w:r w:rsidR="006C69E3" w:rsidRPr="00D4007C">
        <w:rPr>
          <w:sz w:val="24"/>
          <w:szCs w:val="24"/>
        </w:rPr>
        <w:t xml:space="preserve"> </w:t>
      </w:r>
    </w:p>
    <w:p w14:paraId="0370C867" w14:textId="15444EF5" w:rsidR="001B7D59" w:rsidRDefault="00D320DD" w:rsidP="00204CA2">
      <w:pPr>
        <w:spacing w:line="480" w:lineRule="auto"/>
        <w:jc w:val="both"/>
        <w:rPr>
          <w:sz w:val="24"/>
          <w:szCs w:val="24"/>
        </w:rPr>
      </w:pPr>
      <w:r w:rsidRPr="00D4007C">
        <w:rPr>
          <w:sz w:val="24"/>
          <w:szCs w:val="24"/>
        </w:rPr>
        <w:t>As a conclusion</w:t>
      </w:r>
      <w:r w:rsidR="00985A4A" w:rsidRPr="00D4007C">
        <w:rPr>
          <w:sz w:val="24"/>
          <w:szCs w:val="24"/>
        </w:rPr>
        <w:t>,</w:t>
      </w:r>
      <w:r w:rsidRPr="00D4007C">
        <w:rPr>
          <w:sz w:val="24"/>
          <w:szCs w:val="24"/>
        </w:rPr>
        <w:t xml:space="preserve"> </w:t>
      </w:r>
      <w:r w:rsidR="00ED2AB4">
        <w:rPr>
          <w:sz w:val="24"/>
          <w:szCs w:val="24"/>
        </w:rPr>
        <w:t>P</w:t>
      </w:r>
      <w:r w:rsidRPr="00D4007C">
        <w:rPr>
          <w:sz w:val="24"/>
          <w:szCs w:val="24"/>
        </w:rPr>
        <w:t>C was performed in 30% of</w:t>
      </w:r>
      <w:r w:rsidR="001B312C" w:rsidRPr="00D4007C">
        <w:rPr>
          <w:sz w:val="24"/>
          <w:szCs w:val="24"/>
        </w:rPr>
        <w:t xml:space="preserve"> </w:t>
      </w:r>
      <w:r w:rsidR="000E296A" w:rsidRPr="00D4007C">
        <w:rPr>
          <w:sz w:val="24"/>
          <w:szCs w:val="24"/>
        </w:rPr>
        <w:t xml:space="preserve">patients with </w:t>
      </w:r>
      <w:r w:rsidR="001B312C" w:rsidRPr="00D4007C">
        <w:rPr>
          <w:sz w:val="24"/>
          <w:szCs w:val="24"/>
        </w:rPr>
        <w:t>metabolic syndrome</w:t>
      </w:r>
      <w:r w:rsidRPr="00D4007C">
        <w:rPr>
          <w:sz w:val="24"/>
          <w:szCs w:val="24"/>
        </w:rPr>
        <w:t xml:space="preserve"> </w:t>
      </w:r>
      <w:r w:rsidR="001B312C" w:rsidRPr="00D4007C">
        <w:rPr>
          <w:sz w:val="24"/>
          <w:szCs w:val="24"/>
        </w:rPr>
        <w:t xml:space="preserve">consulted </w:t>
      </w:r>
      <w:r w:rsidR="000E296A" w:rsidRPr="00D4007C">
        <w:rPr>
          <w:sz w:val="24"/>
          <w:szCs w:val="24"/>
        </w:rPr>
        <w:t>with the G</w:t>
      </w:r>
      <w:r w:rsidR="001B312C" w:rsidRPr="00D4007C">
        <w:rPr>
          <w:sz w:val="24"/>
          <w:szCs w:val="24"/>
        </w:rPr>
        <w:t xml:space="preserve">ynecology </w:t>
      </w:r>
      <w:r w:rsidR="000E296A" w:rsidRPr="00D4007C">
        <w:rPr>
          <w:sz w:val="24"/>
          <w:szCs w:val="24"/>
        </w:rPr>
        <w:t>D</w:t>
      </w:r>
      <w:r w:rsidR="001B312C" w:rsidRPr="00D4007C">
        <w:rPr>
          <w:sz w:val="24"/>
          <w:szCs w:val="24"/>
        </w:rPr>
        <w:t>epartment</w:t>
      </w:r>
      <w:r w:rsidR="008D7B59" w:rsidRPr="00D4007C">
        <w:rPr>
          <w:sz w:val="24"/>
          <w:szCs w:val="24"/>
        </w:rPr>
        <w:t xml:space="preserve"> and </w:t>
      </w:r>
      <w:r w:rsidR="004C36D5" w:rsidRPr="00D4007C">
        <w:rPr>
          <w:sz w:val="24"/>
          <w:szCs w:val="24"/>
        </w:rPr>
        <w:t xml:space="preserve">the pathology examination revealed that </w:t>
      </w:r>
      <w:r w:rsidR="008D7B59" w:rsidRPr="00D4007C">
        <w:rPr>
          <w:sz w:val="24"/>
          <w:szCs w:val="24"/>
        </w:rPr>
        <w:t xml:space="preserve">50% of these patients were </w:t>
      </w:r>
      <w:r w:rsidR="004C36D5" w:rsidRPr="00D4007C">
        <w:rPr>
          <w:sz w:val="24"/>
          <w:szCs w:val="24"/>
        </w:rPr>
        <w:t xml:space="preserve">normal while the remaining 50% </w:t>
      </w:r>
      <w:r w:rsidR="008E311A" w:rsidRPr="00D4007C">
        <w:rPr>
          <w:sz w:val="24"/>
          <w:szCs w:val="24"/>
        </w:rPr>
        <w:t>were reported as having</w:t>
      </w:r>
      <w:r w:rsidR="009F1AB9">
        <w:rPr>
          <w:sz w:val="24"/>
          <w:szCs w:val="24"/>
        </w:rPr>
        <w:t xml:space="preserve"> an</w:t>
      </w:r>
      <w:r w:rsidR="008E311A" w:rsidRPr="00D4007C">
        <w:rPr>
          <w:sz w:val="24"/>
          <w:szCs w:val="24"/>
        </w:rPr>
        <w:t xml:space="preserve"> </w:t>
      </w:r>
      <w:r w:rsidR="008E311A" w:rsidRPr="009F1AB9">
        <w:rPr>
          <w:noProof/>
          <w:sz w:val="24"/>
          <w:szCs w:val="24"/>
        </w:rPr>
        <w:t>endometrial</w:t>
      </w:r>
      <w:r w:rsidR="008E311A" w:rsidRPr="00D4007C">
        <w:rPr>
          <w:sz w:val="24"/>
          <w:szCs w:val="24"/>
        </w:rPr>
        <w:t xml:space="preserve"> polyp and endometrial hyperplasia. </w:t>
      </w:r>
      <w:r w:rsidR="00AD0836" w:rsidRPr="00D4007C">
        <w:rPr>
          <w:sz w:val="24"/>
          <w:szCs w:val="24"/>
        </w:rPr>
        <w:t>In our study, t</w:t>
      </w:r>
      <w:r w:rsidR="00B51723" w:rsidRPr="00D4007C">
        <w:rPr>
          <w:sz w:val="24"/>
          <w:szCs w:val="24"/>
        </w:rPr>
        <w:t xml:space="preserve">he </w:t>
      </w:r>
      <w:r w:rsidR="009F1AB9">
        <w:rPr>
          <w:sz w:val="24"/>
          <w:szCs w:val="24"/>
        </w:rPr>
        <w:t>incidence</w:t>
      </w:r>
      <w:r w:rsidR="00B51723" w:rsidRPr="00D4007C">
        <w:rPr>
          <w:sz w:val="24"/>
          <w:szCs w:val="24"/>
        </w:rPr>
        <w:t xml:space="preserve"> of endometrial patholog</w:t>
      </w:r>
      <w:r w:rsidR="00AD0836" w:rsidRPr="00D4007C">
        <w:rPr>
          <w:sz w:val="24"/>
          <w:szCs w:val="24"/>
        </w:rPr>
        <w:t>ies</w:t>
      </w:r>
      <w:r w:rsidR="00B51723" w:rsidRPr="00D4007C">
        <w:rPr>
          <w:sz w:val="24"/>
          <w:szCs w:val="24"/>
        </w:rPr>
        <w:t xml:space="preserve"> </w:t>
      </w:r>
      <w:r w:rsidR="001933A4" w:rsidRPr="00D4007C">
        <w:rPr>
          <w:sz w:val="24"/>
          <w:szCs w:val="24"/>
        </w:rPr>
        <w:t>i</w:t>
      </w:r>
      <w:r w:rsidR="00C962C6" w:rsidRPr="00D4007C">
        <w:rPr>
          <w:sz w:val="24"/>
          <w:szCs w:val="24"/>
        </w:rPr>
        <w:t>n</w:t>
      </w:r>
      <w:r w:rsidR="00360305" w:rsidRPr="00D4007C">
        <w:rPr>
          <w:sz w:val="24"/>
          <w:szCs w:val="24"/>
        </w:rPr>
        <w:t xml:space="preserve"> patients with metabolic syndrome was calculated as 15%. </w:t>
      </w:r>
      <w:r w:rsidR="002F5C0D" w:rsidRPr="00D4007C">
        <w:rPr>
          <w:sz w:val="24"/>
          <w:szCs w:val="24"/>
        </w:rPr>
        <w:t xml:space="preserve">We </w:t>
      </w:r>
      <w:r w:rsidR="00BB15F7" w:rsidRPr="00D4007C">
        <w:rPr>
          <w:sz w:val="24"/>
          <w:szCs w:val="24"/>
        </w:rPr>
        <w:t>suggest</w:t>
      </w:r>
      <w:r w:rsidR="002F5C0D" w:rsidRPr="00D4007C">
        <w:rPr>
          <w:sz w:val="24"/>
          <w:szCs w:val="24"/>
        </w:rPr>
        <w:t xml:space="preserve"> that </w:t>
      </w:r>
      <w:r w:rsidR="00475F5C" w:rsidRPr="00D4007C">
        <w:rPr>
          <w:sz w:val="24"/>
          <w:szCs w:val="24"/>
        </w:rPr>
        <w:t xml:space="preserve">further studies including larger </w:t>
      </w:r>
      <w:r w:rsidR="00C962C6" w:rsidRPr="00D4007C">
        <w:rPr>
          <w:sz w:val="24"/>
          <w:szCs w:val="24"/>
        </w:rPr>
        <w:t>number</w:t>
      </w:r>
      <w:r w:rsidR="00475F5C" w:rsidRPr="00D4007C">
        <w:rPr>
          <w:sz w:val="24"/>
          <w:szCs w:val="24"/>
        </w:rPr>
        <w:t xml:space="preserve"> of patients are </w:t>
      </w:r>
      <w:r w:rsidR="00E10AC1" w:rsidRPr="00D4007C">
        <w:rPr>
          <w:sz w:val="24"/>
          <w:szCs w:val="24"/>
        </w:rPr>
        <w:t>required</w:t>
      </w:r>
      <w:r w:rsidR="00475F5C" w:rsidRPr="00D4007C">
        <w:rPr>
          <w:sz w:val="24"/>
          <w:szCs w:val="24"/>
        </w:rPr>
        <w:t xml:space="preserve"> to determine </w:t>
      </w:r>
      <w:r w:rsidR="005B154E" w:rsidRPr="00D4007C">
        <w:rPr>
          <w:sz w:val="24"/>
          <w:szCs w:val="24"/>
        </w:rPr>
        <w:t xml:space="preserve">whether </w:t>
      </w:r>
      <w:r w:rsidR="00475F5C" w:rsidRPr="00D4007C">
        <w:rPr>
          <w:sz w:val="24"/>
          <w:szCs w:val="24"/>
        </w:rPr>
        <w:t xml:space="preserve">routine </w:t>
      </w:r>
      <w:r w:rsidR="00BF09E1" w:rsidRPr="00D4007C">
        <w:rPr>
          <w:sz w:val="24"/>
          <w:szCs w:val="24"/>
        </w:rPr>
        <w:t>gynecological examination</w:t>
      </w:r>
      <w:r w:rsidR="007D6019" w:rsidRPr="00D4007C">
        <w:rPr>
          <w:sz w:val="24"/>
          <w:szCs w:val="24"/>
        </w:rPr>
        <w:t xml:space="preserve"> of </w:t>
      </w:r>
      <w:r w:rsidR="005B154E" w:rsidRPr="00D4007C">
        <w:rPr>
          <w:sz w:val="24"/>
          <w:szCs w:val="24"/>
        </w:rPr>
        <w:t xml:space="preserve">patients with </w:t>
      </w:r>
      <w:r w:rsidR="007D6019" w:rsidRPr="00D4007C">
        <w:rPr>
          <w:sz w:val="24"/>
          <w:szCs w:val="24"/>
        </w:rPr>
        <w:t xml:space="preserve">metabolic syndrome </w:t>
      </w:r>
      <w:r w:rsidR="00BF09E1" w:rsidRPr="00D4007C">
        <w:rPr>
          <w:sz w:val="24"/>
          <w:szCs w:val="24"/>
        </w:rPr>
        <w:t>is necessary or not.</w:t>
      </w:r>
      <w:r w:rsidR="00BF09E1" w:rsidRPr="00204CA2">
        <w:rPr>
          <w:sz w:val="24"/>
          <w:szCs w:val="24"/>
        </w:rPr>
        <w:t xml:space="preserve"> </w:t>
      </w:r>
    </w:p>
    <w:p w14:paraId="36EB1B66" w14:textId="122C10C2" w:rsidR="009610A5" w:rsidRPr="009610A5" w:rsidRDefault="00AD0C43" w:rsidP="009610A5">
      <w:pPr>
        <w:spacing w:line="480" w:lineRule="auto"/>
        <w:jc w:val="both"/>
        <w:rPr>
          <w:sz w:val="24"/>
          <w:szCs w:val="24"/>
        </w:rPr>
      </w:pPr>
      <w:r>
        <w:rPr>
          <w:b/>
          <w:sz w:val="24"/>
          <w:szCs w:val="24"/>
        </w:rPr>
        <w:t>RESOURCES</w:t>
      </w:r>
    </w:p>
    <w:p w14:paraId="7486F377" w14:textId="77777777" w:rsidR="009610A5" w:rsidRPr="009610A5" w:rsidRDefault="009610A5" w:rsidP="009610A5">
      <w:pPr>
        <w:spacing w:line="480" w:lineRule="auto"/>
        <w:jc w:val="both"/>
        <w:rPr>
          <w:sz w:val="24"/>
          <w:szCs w:val="24"/>
        </w:rPr>
      </w:pPr>
      <w:r w:rsidRPr="009610A5">
        <w:rPr>
          <w:sz w:val="24"/>
          <w:szCs w:val="24"/>
        </w:rPr>
        <w:t>1.</w:t>
      </w:r>
      <w:r w:rsidRPr="009610A5">
        <w:rPr>
          <w:sz w:val="24"/>
          <w:szCs w:val="24"/>
        </w:rPr>
        <w:tab/>
        <w:t xml:space="preserve"> Simpson ER. Aromatization of androgens in women: current concepts and findings. </w:t>
      </w:r>
      <w:proofErr w:type="spellStart"/>
      <w:r w:rsidRPr="009610A5">
        <w:rPr>
          <w:sz w:val="24"/>
          <w:szCs w:val="24"/>
        </w:rPr>
        <w:t>Fertil</w:t>
      </w:r>
      <w:proofErr w:type="spellEnd"/>
      <w:r w:rsidRPr="009610A5">
        <w:rPr>
          <w:sz w:val="24"/>
          <w:szCs w:val="24"/>
        </w:rPr>
        <w:t xml:space="preserve"> </w:t>
      </w:r>
      <w:proofErr w:type="spellStart"/>
      <w:r w:rsidRPr="009610A5">
        <w:rPr>
          <w:sz w:val="24"/>
          <w:szCs w:val="24"/>
        </w:rPr>
        <w:t>Steril</w:t>
      </w:r>
      <w:proofErr w:type="spellEnd"/>
      <w:r w:rsidRPr="009610A5">
        <w:rPr>
          <w:sz w:val="24"/>
          <w:szCs w:val="24"/>
        </w:rPr>
        <w:t xml:space="preserve"> 2002; 77: 6-10.</w:t>
      </w:r>
    </w:p>
    <w:p w14:paraId="78370D25" w14:textId="77777777" w:rsidR="009610A5" w:rsidRPr="009610A5" w:rsidRDefault="009610A5" w:rsidP="009610A5">
      <w:pPr>
        <w:spacing w:line="480" w:lineRule="auto"/>
        <w:jc w:val="both"/>
        <w:rPr>
          <w:sz w:val="24"/>
          <w:szCs w:val="24"/>
        </w:rPr>
      </w:pPr>
      <w:r w:rsidRPr="009610A5">
        <w:rPr>
          <w:sz w:val="24"/>
          <w:szCs w:val="24"/>
        </w:rPr>
        <w:t>2.</w:t>
      </w:r>
      <w:r w:rsidRPr="009610A5">
        <w:rPr>
          <w:sz w:val="24"/>
          <w:szCs w:val="24"/>
        </w:rPr>
        <w:tab/>
        <w:t xml:space="preserve">Russo A, </w:t>
      </w:r>
      <w:proofErr w:type="spellStart"/>
      <w:r w:rsidRPr="009610A5">
        <w:rPr>
          <w:sz w:val="24"/>
          <w:szCs w:val="24"/>
        </w:rPr>
        <w:t>Autelitano</w:t>
      </w:r>
      <w:proofErr w:type="spellEnd"/>
      <w:r w:rsidRPr="009610A5">
        <w:rPr>
          <w:sz w:val="24"/>
          <w:szCs w:val="24"/>
        </w:rPr>
        <w:t xml:space="preserve"> M, </w:t>
      </w:r>
      <w:proofErr w:type="spellStart"/>
      <w:r w:rsidRPr="009610A5">
        <w:rPr>
          <w:sz w:val="24"/>
          <w:szCs w:val="24"/>
        </w:rPr>
        <w:t>Bisanti</w:t>
      </w:r>
      <w:proofErr w:type="spellEnd"/>
      <w:r w:rsidRPr="009610A5">
        <w:rPr>
          <w:sz w:val="24"/>
          <w:szCs w:val="24"/>
        </w:rPr>
        <w:t xml:space="preserve"> L. Metabolic syndrome and cancer risk. </w:t>
      </w:r>
      <w:proofErr w:type="spellStart"/>
      <w:r w:rsidRPr="009610A5">
        <w:rPr>
          <w:sz w:val="24"/>
          <w:szCs w:val="24"/>
        </w:rPr>
        <w:t>Eur</w:t>
      </w:r>
      <w:proofErr w:type="spellEnd"/>
      <w:r w:rsidRPr="009610A5">
        <w:rPr>
          <w:sz w:val="24"/>
          <w:szCs w:val="24"/>
        </w:rPr>
        <w:t xml:space="preserve"> J Cancer. 2008 Jan</w:t>
      </w:r>
      <w:proofErr w:type="gramStart"/>
      <w:r w:rsidRPr="009610A5">
        <w:rPr>
          <w:sz w:val="24"/>
          <w:szCs w:val="24"/>
        </w:rPr>
        <w:t>;44</w:t>
      </w:r>
      <w:proofErr w:type="gramEnd"/>
      <w:r w:rsidRPr="009610A5">
        <w:rPr>
          <w:sz w:val="24"/>
          <w:szCs w:val="24"/>
        </w:rPr>
        <w:t xml:space="preserve">(2):293-7. </w:t>
      </w:r>
      <w:proofErr w:type="spellStart"/>
      <w:r w:rsidRPr="009610A5">
        <w:rPr>
          <w:sz w:val="24"/>
          <w:szCs w:val="24"/>
        </w:rPr>
        <w:t>Epub</w:t>
      </w:r>
      <w:proofErr w:type="spellEnd"/>
      <w:r w:rsidRPr="009610A5">
        <w:rPr>
          <w:sz w:val="24"/>
          <w:szCs w:val="24"/>
        </w:rPr>
        <w:t xml:space="preserve"> 2007Dec 4.</w:t>
      </w:r>
    </w:p>
    <w:p w14:paraId="73003A73" w14:textId="77777777" w:rsidR="009610A5" w:rsidRPr="009610A5" w:rsidRDefault="009610A5" w:rsidP="009610A5">
      <w:pPr>
        <w:spacing w:line="480" w:lineRule="auto"/>
        <w:jc w:val="both"/>
        <w:rPr>
          <w:sz w:val="24"/>
          <w:szCs w:val="24"/>
        </w:rPr>
      </w:pPr>
      <w:r w:rsidRPr="009610A5">
        <w:rPr>
          <w:sz w:val="24"/>
          <w:szCs w:val="24"/>
        </w:rPr>
        <w:t>3.</w:t>
      </w:r>
      <w:r w:rsidRPr="009610A5">
        <w:rPr>
          <w:sz w:val="24"/>
          <w:szCs w:val="24"/>
        </w:rPr>
        <w:tab/>
        <w:t xml:space="preserve">Laure D, </w:t>
      </w:r>
      <w:proofErr w:type="spellStart"/>
      <w:r w:rsidRPr="009610A5">
        <w:rPr>
          <w:sz w:val="24"/>
          <w:szCs w:val="24"/>
        </w:rPr>
        <w:t>Annekatrin</w:t>
      </w:r>
      <w:proofErr w:type="spellEnd"/>
      <w:r w:rsidRPr="009610A5">
        <w:rPr>
          <w:sz w:val="24"/>
          <w:szCs w:val="24"/>
        </w:rPr>
        <w:t xml:space="preserve"> L, </w:t>
      </w:r>
      <w:proofErr w:type="spellStart"/>
      <w:r w:rsidRPr="009610A5">
        <w:rPr>
          <w:sz w:val="24"/>
          <w:szCs w:val="24"/>
        </w:rPr>
        <w:t>sabina</w:t>
      </w:r>
      <w:proofErr w:type="spellEnd"/>
      <w:r w:rsidRPr="009610A5">
        <w:rPr>
          <w:sz w:val="24"/>
          <w:szCs w:val="24"/>
        </w:rPr>
        <w:t xml:space="preserve"> R, Naomi A, Anne C, </w:t>
      </w:r>
      <w:proofErr w:type="spellStart"/>
      <w:r w:rsidRPr="009610A5">
        <w:rPr>
          <w:sz w:val="24"/>
          <w:szCs w:val="24"/>
        </w:rPr>
        <w:t>Susen</w:t>
      </w:r>
      <w:proofErr w:type="spellEnd"/>
      <w:r w:rsidRPr="009610A5">
        <w:rPr>
          <w:sz w:val="24"/>
          <w:szCs w:val="24"/>
        </w:rPr>
        <w:t xml:space="preserve"> B, Anne T, Louise H, Kim O. Nathalie C et al. Hormonal, Metabolic, and </w:t>
      </w:r>
      <w:proofErr w:type="spellStart"/>
      <w:r w:rsidRPr="009610A5">
        <w:rPr>
          <w:sz w:val="24"/>
          <w:szCs w:val="24"/>
        </w:rPr>
        <w:t>Inflamatory</w:t>
      </w:r>
      <w:proofErr w:type="spellEnd"/>
      <w:r w:rsidRPr="009610A5">
        <w:rPr>
          <w:sz w:val="24"/>
          <w:szCs w:val="24"/>
        </w:rPr>
        <w:t xml:space="preserve"> profiles and endometrial cancer risk within the EPIC Cohort-A Factor </w:t>
      </w:r>
      <w:proofErr w:type="spellStart"/>
      <w:r w:rsidRPr="009610A5">
        <w:rPr>
          <w:sz w:val="24"/>
          <w:szCs w:val="24"/>
        </w:rPr>
        <w:t>Analisy</w:t>
      </w:r>
      <w:proofErr w:type="spellEnd"/>
      <w:r w:rsidRPr="009610A5">
        <w:rPr>
          <w:sz w:val="24"/>
          <w:szCs w:val="24"/>
        </w:rPr>
        <w:t xml:space="preserve">. </w:t>
      </w:r>
      <w:proofErr w:type="gramStart"/>
      <w:r w:rsidRPr="009610A5">
        <w:rPr>
          <w:sz w:val="24"/>
          <w:szCs w:val="24"/>
        </w:rPr>
        <w:t>Am</w:t>
      </w:r>
      <w:proofErr w:type="gramEnd"/>
      <w:r w:rsidRPr="009610A5">
        <w:rPr>
          <w:sz w:val="24"/>
          <w:szCs w:val="24"/>
        </w:rPr>
        <w:t xml:space="preserve"> Journal of </w:t>
      </w:r>
      <w:proofErr w:type="spellStart"/>
      <w:r w:rsidRPr="009610A5">
        <w:rPr>
          <w:sz w:val="24"/>
          <w:szCs w:val="24"/>
        </w:rPr>
        <w:t>Epidemiol</w:t>
      </w:r>
      <w:proofErr w:type="spellEnd"/>
      <w:r w:rsidRPr="009610A5">
        <w:rPr>
          <w:sz w:val="24"/>
          <w:szCs w:val="24"/>
        </w:rPr>
        <w:t xml:space="preserve">. 2013 177 (8): 787-799. </w:t>
      </w:r>
      <w:proofErr w:type="spellStart"/>
      <w:r w:rsidRPr="009610A5">
        <w:rPr>
          <w:sz w:val="24"/>
          <w:szCs w:val="24"/>
        </w:rPr>
        <w:t>Doi</w:t>
      </w:r>
      <w:proofErr w:type="spellEnd"/>
      <w:r w:rsidRPr="009610A5">
        <w:rPr>
          <w:sz w:val="24"/>
          <w:szCs w:val="24"/>
        </w:rPr>
        <w:t>: 10.1093/</w:t>
      </w:r>
      <w:proofErr w:type="spellStart"/>
      <w:r w:rsidRPr="009610A5">
        <w:rPr>
          <w:sz w:val="24"/>
          <w:szCs w:val="24"/>
        </w:rPr>
        <w:t>aje</w:t>
      </w:r>
      <w:proofErr w:type="spellEnd"/>
      <w:r w:rsidRPr="009610A5">
        <w:rPr>
          <w:sz w:val="24"/>
          <w:szCs w:val="24"/>
        </w:rPr>
        <w:t xml:space="preserve">/kws309 First published </w:t>
      </w:r>
      <w:proofErr w:type="gramStart"/>
      <w:r w:rsidRPr="009610A5">
        <w:rPr>
          <w:sz w:val="24"/>
          <w:szCs w:val="24"/>
        </w:rPr>
        <w:t>online :</w:t>
      </w:r>
      <w:proofErr w:type="gramEnd"/>
      <w:r w:rsidRPr="009610A5">
        <w:rPr>
          <w:sz w:val="24"/>
          <w:szCs w:val="24"/>
        </w:rPr>
        <w:t xml:space="preserve"> March 13,2013</w:t>
      </w:r>
    </w:p>
    <w:p w14:paraId="6ACF5146" w14:textId="77777777" w:rsidR="009610A5" w:rsidRPr="009610A5" w:rsidRDefault="009610A5" w:rsidP="009610A5">
      <w:pPr>
        <w:spacing w:line="480" w:lineRule="auto"/>
        <w:jc w:val="both"/>
        <w:rPr>
          <w:sz w:val="24"/>
          <w:szCs w:val="24"/>
        </w:rPr>
      </w:pPr>
      <w:r w:rsidRPr="009610A5">
        <w:rPr>
          <w:sz w:val="24"/>
          <w:szCs w:val="24"/>
        </w:rPr>
        <w:lastRenderedPageBreak/>
        <w:t>4.</w:t>
      </w:r>
      <w:r w:rsidRPr="009610A5">
        <w:rPr>
          <w:sz w:val="24"/>
          <w:szCs w:val="24"/>
        </w:rPr>
        <w:tab/>
        <w:t xml:space="preserve"> Zhan Y, </w:t>
      </w:r>
      <w:proofErr w:type="spellStart"/>
      <w:r w:rsidRPr="009610A5">
        <w:rPr>
          <w:sz w:val="24"/>
          <w:szCs w:val="24"/>
        </w:rPr>
        <w:t>wang</w:t>
      </w:r>
      <w:proofErr w:type="spellEnd"/>
      <w:r w:rsidRPr="009610A5">
        <w:rPr>
          <w:sz w:val="24"/>
          <w:szCs w:val="24"/>
        </w:rPr>
        <w:t xml:space="preserve"> J, ma Y, Liu Z, </w:t>
      </w:r>
      <w:proofErr w:type="spellStart"/>
      <w:r w:rsidRPr="009610A5">
        <w:rPr>
          <w:sz w:val="24"/>
          <w:szCs w:val="24"/>
        </w:rPr>
        <w:t>Xu</w:t>
      </w:r>
      <w:proofErr w:type="spellEnd"/>
      <w:r w:rsidRPr="009610A5">
        <w:rPr>
          <w:sz w:val="24"/>
          <w:szCs w:val="24"/>
        </w:rPr>
        <w:t xml:space="preserve"> H, Lu S, Lu B. Serum </w:t>
      </w:r>
      <w:proofErr w:type="spellStart"/>
      <w:r w:rsidRPr="009610A5">
        <w:rPr>
          <w:sz w:val="24"/>
          <w:szCs w:val="24"/>
        </w:rPr>
        <w:t>insülin</w:t>
      </w:r>
      <w:proofErr w:type="spellEnd"/>
      <w:r w:rsidRPr="009610A5">
        <w:rPr>
          <w:sz w:val="24"/>
          <w:szCs w:val="24"/>
        </w:rPr>
        <w:t xml:space="preserve">-like, growth factor binding protein-related protein 1(IGFBP-rP1) and endometrial cancer risk in Chinese women. </w:t>
      </w:r>
      <w:proofErr w:type="spellStart"/>
      <w:r w:rsidRPr="009610A5">
        <w:rPr>
          <w:sz w:val="24"/>
          <w:szCs w:val="24"/>
        </w:rPr>
        <w:t>Int</w:t>
      </w:r>
      <w:proofErr w:type="spellEnd"/>
      <w:r w:rsidRPr="009610A5">
        <w:rPr>
          <w:sz w:val="24"/>
          <w:szCs w:val="24"/>
        </w:rPr>
        <w:t xml:space="preserve"> J Cancer. 2013 Jan 15</w:t>
      </w:r>
      <w:proofErr w:type="gramStart"/>
      <w:r w:rsidRPr="009610A5">
        <w:rPr>
          <w:sz w:val="24"/>
          <w:szCs w:val="24"/>
        </w:rPr>
        <w:t>;132</w:t>
      </w:r>
      <w:proofErr w:type="gramEnd"/>
      <w:r w:rsidRPr="009610A5">
        <w:rPr>
          <w:sz w:val="24"/>
          <w:szCs w:val="24"/>
        </w:rPr>
        <w:t xml:space="preserve">(2):411-6. Doi:10.1002/ijc.27622. </w:t>
      </w:r>
      <w:proofErr w:type="spellStart"/>
      <w:r w:rsidRPr="009610A5">
        <w:rPr>
          <w:sz w:val="24"/>
          <w:szCs w:val="24"/>
        </w:rPr>
        <w:t>Epub</w:t>
      </w:r>
      <w:proofErr w:type="spellEnd"/>
      <w:r w:rsidRPr="009610A5">
        <w:rPr>
          <w:sz w:val="24"/>
          <w:szCs w:val="24"/>
        </w:rPr>
        <w:t xml:space="preserve"> 2012 May 18</w:t>
      </w:r>
      <w:r w:rsidRPr="009610A5">
        <w:rPr>
          <w:sz w:val="24"/>
          <w:szCs w:val="24"/>
        </w:rPr>
        <w:cr/>
      </w:r>
    </w:p>
    <w:p w14:paraId="2E6DE23E" w14:textId="77777777" w:rsidR="009610A5" w:rsidRPr="009610A5" w:rsidRDefault="009610A5" w:rsidP="009610A5">
      <w:pPr>
        <w:spacing w:line="480" w:lineRule="auto"/>
        <w:jc w:val="both"/>
        <w:rPr>
          <w:sz w:val="24"/>
          <w:szCs w:val="24"/>
        </w:rPr>
      </w:pPr>
      <w:r w:rsidRPr="009610A5">
        <w:rPr>
          <w:sz w:val="24"/>
          <w:szCs w:val="24"/>
        </w:rPr>
        <w:t>5.</w:t>
      </w:r>
      <w:r w:rsidRPr="009610A5">
        <w:rPr>
          <w:sz w:val="24"/>
          <w:szCs w:val="24"/>
        </w:rPr>
        <w:tab/>
        <w:t xml:space="preserve"> </w:t>
      </w:r>
      <w:proofErr w:type="spellStart"/>
      <w:r w:rsidRPr="009610A5">
        <w:rPr>
          <w:sz w:val="24"/>
          <w:szCs w:val="24"/>
        </w:rPr>
        <w:t>Spesific</w:t>
      </w:r>
      <w:proofErr w:type="spellEnd"/>
      <w:r w:rsidRPr="009610A5">
        <w:rPr>
          <w:sz w:val="24"/>
          <w:szCs w:val="24"/>
        </w:rPr>
        <w:t xml:space="preserve"> of hormonal and energy balance in patients with </w:t>
      </w:r>
      <w:proofErr w:type="spellStart"/>
      <w:r w:rsidRPr="009610A5">
        <w:rPr>
          <w:sz w:val="24"/>
          <w:szCs w:val="24"/>
        </w:rPr>
        <w:t>hperplasia</w:t>
      </w:r>
      <w:proofErr w:type="spellEnd"/>
      <w:r w:rsidRPr="009610A5">
        <w:rPr>
          <w:sz w:val="24"/>
          <w:szCs w:val="24"/>
        </w:rPr>
        <w:t xml:space="preserve"> and endometrial </w:t>
      </w:r>
      <w:proofErr w:type="spellStart"/>
      <w:r w:rsidRPr="009610A5">
        <w:rPr>
          <w:sz w:val="24"/>
          <w:szCs w:val="24"/>
        </w:rPr>
        <w:t>neoplasia</w:t>
      </w:r>
      <w:proofErr w:type="spellEnd"/>
      <w:r w:rsidRPr="009610A5">
        <w:rPr>
          <w:sz w:val="24"/>
          <w:szCs w:val="24"/>
        </w:rPr>
        <w:t xml:space="preserve"> with metabolic syndrome in the background</w:t>
      </w:r>
      <w:proofErr w:type="gramStart"/>
      <w:r w:rsidRPr="009610A5">
        <w:rPr>
          <w:sz w:val="24"/>
          <w:szCs w:val="24"/>
        </w:rPr>
        <w:t>..</w:t>
      </w:r>
      <w:proofErr w:type="gramEnd"/>
      <w:r w:rsidRPr="009610A5">
        <w:rPr>
          <w:sz w:val="24"/>
          <w:szCs w:val="24"/>
        </w:rPr>
        <w:t xml:space="preserve"> </w:t>
      </w:r>
      <w:proofErr w:type="spellStart"/>
      <w:r w:rsidRPr="009610A5">
        <w:rPr>
          <w:sz w:val="24"/>
          <w:szCs w:val="24"/>
        </w:rPr>
        <w:t>Vopr</w:t>
      </w:r>
      <w:proofErr w:type="spellEnd"/>
      <w:r w:rsidRPr="009610A5">
        <w:rPr>
          <w:sz w:val="24"/>
          <w:szCs w:val="24"/>
        </w:rPr>
        <w:t xml:space="preserve"> </w:t>
      </w:r>
      <w:proofErr w:type="spellStart"/>
      <w:r w:rsidRPr="009610A5">
        <w:rPr>
          <w:sz w:val="24"/>
          <w:szCs w:val="24"/>
        </w:rPr>
        <w:t>onkol</w:t>
      </w:r>
      <w:proofErr w:type="spellEnd"/>
      <w:r w:rsidRPr="009610A5">
        <w:rPr>
          <w:sz w:val="24"/>
          <w:szCs w:val="24"/>
        </w:rPr>
        <w:t xml:space="preserve"> 2013</w:t>
      </w:r>
      <w:proofErr w:type="gramStart"/>
      <w:r w:rsidRPr="009610A5">
        <w:rPr>
          <w:sz w:val="24"/>
          <w:szCs w:val="24"/>
        </w:rPr>
        <w:t>;59</w:t>
      </w:r>
      <w:proofErr w:type="gramEnd"/>
      <w:r w:rsidRPr="009610A5">
        <w:rPr>
          <w:sz w:val="24"/>
          <w:szCs w:val="24"/>
        </w:rPr>
        <w:t>(1):65-71</w:t>
      </w:r>
    </w:p>
    <w:p w14:paraId="488D2915" w14:textId="77777777" w:rsidR="009610A5" w:rsidRPr="009610A5" w:rsidRDefault="009610A5" w:rsidP="009610A5">
      <w:pPr>
        <w:spacing w:line="480" w:lineRule="auto"/>
        <w:jc w:val="both"/>
        <w:rPr>
          <w:sz w:val="24"/>
          <w:szCs w:val="24"/>
        </w:rPr>
      </w:pPr>
      <w:r w:rsidRPr="009610A5">
        <w:rPr>
          <w:sz w:val="24"/>
          <w:szCs w:val="24"/>
        </w:rPr>
        <w:t>6.</w:t>
      </w:r>
      <w:r w:rsidRPr="009610A5">
        <w:rPr>
          <w:sz w:val="24"/>
          <w:szCs w:val="24"/>
        </w:rPr>
        <w:tab/>
      </w:r>
      <w:proofErr w:type="spellStart"/>
      <w:r w:rsidRPr="009610A5">
        <w:rPr>
          <w:sz w:val="24"/>
          <w:szCs w:val="24"/>
        </w:rPr>
        <w:t>Campagnoli</w:t>
      </w:r>
      <w:proofErr w:type="spellEnd"/>
      <w:r w:rsidRPr="009610A5">
        <w:rPr>
          <w:sz w:val="24"/>
          <w:szCs w:val="24"/>
        </w:rPr>
        <w:t xml:space="preserve"> C, Abba C, </w:t>
      </w:r>
      <w:proofErr w:type="spellStart"/>
      <w:r w:rsidRPr="009610A5">
        <w:rPr>
          <w:sz w:val="24"/>
          <w:szCs w:val="24"/>
        </w:rPr>
        <w:t>Ambroggio</w:t>
      </w:r>
      <w:proofErr w:type="spellEnd"/>
      <w:r w:rsidRPr="009610A5">
        <w:rPr>
          <w:sz w:val="24"/>
          <w:szCs w:val="24"/>
        </w:rPr>
        <w:t xml:space="preserve"> S, </w:t>
      </w:r>
      <w:proofErr w:type="spellStart"/>
      <w:r w:rsidRPr="009610A5">
        <w:rPr>
          <w:sz w:val="24"/>
          <w:szCs w:val="24"/>
        </w:rPr>
        <w:t>Brucato</w:t>
      </w:r>
      <w:proofErr w:type="spellEnd"/>
      <w:r w:rsidRPr="009610A5">
        <w:rPr>
          <w:sz w:val="24"/>
          <w:szCs w:val="24"/>
        </w:rPr>
        <w:t xml:space="preserve"> T, </w:t>
      </w:r>
      <w:proofErr w:type="spellStart"/>
      <w:r w:rsidRPr="009610A5">
        <w:rPr>
          <w:sz w:val="24"/>
          <w:szCs w:val="24"/>
        </w:rPr>
        <w:t>Pasanisi</w:t>
      </w:r>
      <w:proofErr w:type="spellEnd"/>
      <w:r w:rsidRPr="009610A5">
        <w:rPr>
          <w:sz w:val="24"/>
          <w:szCs w:val="24"/>
        </w:rPr>
        <w:t xml:space="preserve"> P </w:t>
      </w:r>
      <w:proofErr w:type="spellStart"/>
      <w:r w:rsidRPr="009610A5">
        <w:rPr>
          <w:sz w:val="24"/>
          <w:szCs w:val="24"/>
        </w:rPr>
        <w:t>Lyfe</w:t>
      </w:r>
      <w:proofErr w:type="spellEnd"/>
      <w:r w:rsidRPr="009610A5">
        <w:rPr>
          <w:sz w:val="24"/>
          <w:szCs w:val="24"/>
        </w:rPr>
        <w:t xml:space="preserve"> style and metformin for prevention of endometrial pathology in </w:t>
      </w:r>
      <w:proofErr w:type="spellStart"/>
      <w:r w:rsidRPr="009610A5">
        <w:rPr>
          <w:sz w:val="24"/>
          <w:szCs w:val="24"/>
        </w:rPr>
        <w:t>postmenopasual</w:t>
      </w:r>
      <w:proofErr w:type="spellEnd"/>
      <w:r w:rsidRPr="009610A5">
        <w:rPr>
          <w:sz w:val="24"/>
          <w:szCs w:val="24"/>
        </w:rPr>
        <w:t xml:space="preserve"> women.. </w:t>
      </w:r>
      <w:proofErr w:type="spellStart"/>
      <w:r w:rsidRPr="009610A5">
        <w:rPr>
          <w:sz w:val="24"/>
          <w:szCs w:val="24"/>
        </w:rPr>
        <w:t>Gynecol</w:t>
      </w:r>
      <w:proofErr w:type="spellEnd"/>
      <w:r w:rsidRPr="009610A5">
        <w:rPr>
          <w:sz w:val="24"/>
          <w:szCs w:val="24"/>
        </w:rPr>
        <w:t xml:space="preserve"> </w:t>
      </w:r>
      <w:proofErr w:type="spellStart"/>
      <w:r w:rsidRPr="009610A5">
        <w:rPr>
          <w:sz w:val="24"/>
          <w:szCs w:val="24"/>
        </w:rPr>
        <w:t>Endocrinol</w:t>
      </w:r>
      <w:proofErr w:type="spellEnd"/>
      <w:r w:rsidRPr="009610A5">
        <w:rPr>
          <w:sz w:val="24"/>
          <w:szCs w:val="24"/>
        </w:rPr>
        <w:t xml:space="preserve"> 2013 Feb</w:t>
      </w:r>
      <w:proofErr w:type="gramStart"/>
      <w:r w:rsidRPr="009610A5">
        <w:rPr>
          <w:sz w:val="24"/>
          <w:szCs w:val="24"/>
        </w:rPr>
        <w:t>;29</w:t>
      </w:r>
      <w:proofErr w:type="gramEnd"/>
      <w:r w:rsidRPr="009610A5">
        <w:rPr>
          <w:sz w:val="24"/>
          <w:szCs w:val="24"/>
        </w:rPr>
        <w:t xml:space="preserve">(2):119-24. </w:t>
      </w:r>
      <w:proofErr w:type="spellStart"/>
      <w:r w:rsidRPr="009610A5">
        <w:rPr>
          <w:sz w:val="24"/>
          <w:szCs w:val="24"/>
        </w:rPr>
        <w:t>Doi</w:t>
      </w:r>
      <w:proofErr w:type="spellEnd"/>
      <w:r w:rsidRPr="009610A5">
        <w:rPr>
          <w:sz w:val="24"/>
          <w:szCs w:val="24"/>
        </w:rPr>
        <w:t xml:space="preserve">: 10.3109/09513590.2012.706671. </w:t>
      </w:r>
      <w:proofErr w:type="spellStart"/>
      <w:r w:rsidRPr="009610A5">
        <w:rPr>
          <w:sz w:val="24"/>
          <w:szCs w:val="24"/>
        </w:rPr>
        <w:t>Epub</w:t>
      </w:r>
      <w:proofErr w:type="spellEnd"/>
      <w:r w:rsidRPr="009610A5">
        <w:rPr>
          <w:sz w:val="24"/>
          <w:szCs w:val="24"/>
        </w:rPr>
        <w:t xml:space="preserve"> 2012 Sep 5</w:t>
      </w:r>
    </w:p>
    <w:p w14:paraId="6A6DEC2F" w14:textId="77777777" w:rsidR="009610A5" w:rsidRPr="009610A5" w:rsidRDefault="009610A5" w:rsidP="009610A5">
      <w:pPr>
        <w:spacing w:line="480" w:lineRule="auto"/>
        <w:jc w:val="both"/>
        <w:rPr>
          <w:sz w:val="24"/>
          <w:szCs w:val="24"/>
        </w:rPr>
      </w:pPr>
      <w:r w:rsidRPr="009610A5">
        <w:rPr>
          <w:sz w:val="24"/>
          <w:szCs w:val="24"/>
        </w:rPr>
        <w:t>7.</w:t>
      </w:r>
      <w:r w:rsidRPr="009610A5">
        <w:rPr>
          <w:sz w:val="24"/>
          <w:szCs w:val="24"/>
        </w:rPr>
        <w:tab/>
        <w:t xml:space="preserve"> Gunter MJ, Hoover DR, Yu H, </w:t>
      </w:r>
      <w:proofErr w:type="spellStart"/>
      <w:r w:rsidRPr="009610A5">
        <w:rPr>
          <w:sz w:val="24"/>
          <w:szCs w:val="24"/>
        </w:rPr>
        <w:t>Wassertheil-Smoller</w:t>
      </w:r>
      <w:proofErr w:type="spellEnd"/>
      <w:r w:rsidRPr="009610A5">
        <w:rPr>
          <w:sz w:val="24"/>
          <w:szCs w:val="24"/>
        </w:rPr>
        <w:t xml:space="preserve"> S, Manson JE, Li J, et al. </w:t>
      </w:r>
      <w:proofErr w:type="gramStart"/>
      <w:r w:rsidRPr="009610A5">
        <w:rPr>
          <w:sz w:val="24"/>
          <w:szCs w:val="24"/>
        </w:rPr>
        <w:t xml:space="preserve">A prospective evaluation of insulin and </w:t>
      </w:r>
      <w:proofErr w:type="spellStart"/>
      <w:r w:rsidRPr="009610A5">
        <w:rPr>
          <w:sz w:val="24"/>
          <w:szCs w:val="24"/>
        </w:rPr>
        <w:t>insulinlike</w:t>
      </w:r>
      <w:proofErr w:type="spellEnd"/>
      <w:r w:rsidRPr="009610A5">
        <w:rPr>
          <w:sz w:val="24"/>
          <w:szCs w:val="24"/>
        </w:rPr>
        <w:t xml:space="preserve"> growth factor-I as risk factors for endometrial cancer.</w:t>
      </w:r>
      <w:proofErr w:type="gramEnd"/>
      <w:r w:rsidRPr="009610A5">
        <w:rPr>
          <w:sz w:val="24"/>
          <w:szCs w:val="24"/>
        </w:rPr>
        <w:t xml:space="preserve"> Cancer </w:t>
      </w:r>
      <w:proofErr w:type="spellStart"/>
      <w:r w:rsidRPr="009610A5">
        <w:rPr>
          <w:sz w:val="24"/>
          <w:szCs w:val="24"/>
        </w:rPr>
        <w:t>Epidemiol</w:t>
      </w:r>
      <w:proofErr w:type="spellEnd"/>
      <w:r w:rsidRPr="009610A5">
        <w:rPr>
          <w:sz w:val="24"/>
          <w:szCs w:val="24"/>
        </w:rPr>
        <w:t xml:space="preserve"> Biomarkers </w:t>
      </w:r>
      <w:proofErr w:type="spellStart"/>
      <w:r w:rsidRPr="009610A5">
        <w:rPr>
          <w:sz w:val="24"/>
          <w:szCs w:val="24"/>
        </w:rPr>
        <w:t>Prev</w:t>
      </w:r>
      <w:proofErr w:type="spellEnd"/>
      <w:r w:rsidRPr="009610A5">
        <w:rPr>
          <w:sz w:val="24"/>
          <w:szCs w:val="24"/>
        </w:rPr>
        <w:t xml:space="preserve"> 2008; 17: 921-9.</w:t>
      </w:r>
    </w:p>
    <w:p w14:paraId="160AB3F3" w14:textId="77777777" w:rsidR="009610A5" w:rsidRPr="009610A5" w:rsidRDefault="009610A5" w:rsidP="009610A5">
      <w:pPr>
        <w:spacing w:line="480" w:lineRule="auto"/>
        <w:jc w:val="both"/>
        <w:rPr>
          <w:sz w:val="24"/>
          <w:szCs w:val="24"/>
        </w:rPr>
      </w:pPr>
      <w:r w:rsidRPr="009610A5">
        <w:rPr>
          <w:sz w:val="24"/>
          <w:szCs w:val="24"/>
        </w:rPr>
        <w:t>8.</w:t>
      </w:r>
      <w:r w:rsidRPr="009610A5">
        <w:rPr>
          <w:sz w:val="24"/>
          <w:szCs w:val="24"/>
        </w:rPr>
        <w:tab/>
        <w:t xml:space="preserve"> </w:t>
      </w:r>
      <w:proofErr w:type="spellStart"/>
      <w:r w:rsidRPr="009610A5">
        <w:rPr>
          <w:sz w:val="24"/>
          <w:szCs w:val="24"/>
        </w:rPr>
        <w:t>Beral</w:t>
      </w:r>
      <w:proofErr w:type="spellEnd"/>
      <w:r w:rsidRPr="009610A5">
        <w:rPr>
          <w:sz w:val="24"/>
          <w:szCs w:val="24"/>
        </w:rPr>
        <w:t xml:space="preserve"> V. </w:t>
      </w:r>
      <w:proofErr w:type="gramStart"/>
      <w:r w:rsidRPr="009610A5">
        <w:rPr>
          <w:sz w:val="24"/>
          <w:szCs w:val="24"/>
        </w:rPr>
        <w:t xml:space="preserve">On Behalf of Million Women Study </w:t>
      </w:r>
      <w:proofErr w:type="spellStart"/>
      <w:r w:rsidRPr="009610A5">
        <w:rPr>
          <w:sz w:val="24"/>
          <w:szCs w:val="24"/>
        </w:rPr>
        <w:t>Collaborators.Endometrial</w:t>
      </w:r>
      <w:proofErr w:type="spellEnd"/>
      <w:r w:rsidRPr="009610A5">
        <w:rPr>
          <w:sz w:val="24"/>
          <w:szCs w:val="24"/>
        </w:rPr>
        <w:t xml:space="preserve"> cancer and hormone-replacement therapy in the Million Women Study.</w:t>
      </w:r>
      <w:proofErr w:type="gramEnd"/>
      <w:r w:rsidRPr="009610A5">
        <w:rPr>
          <w:sz w:val="24"/>
          <w:szCs w:val="24"/>
        </w:rPr>
        <w:t xml:space="preserve"> Lancet 2005; 365: 1543-51.</w:t>
      </w:r>
    </w:p>
    <w:p w14:paraId="33A621D5" w14:textId="77777777" w:rsidR="009610A5" w:rsidRPr="009610A5" w:rsidRDefault="009610A5" w:rsidP="009610A5">
      <w:pPr>
        <w:spacing w:line="480" w:lineRule="auto"/>
        <w:jc w:val="both"/>
        <w:rPr>
          <w:sz w:val="24"/>
          <w:szCs w:val="24"/>
        </w:rPr>
      </w:pPr>
      <w:r w:rsidRPr="009610A5">
        <w:rPr>
          <w:sz w:val="24"/>
          <w:szCs w:val="24"/>
        </w:rPr>
        <w:t>9.</w:t>
      </w:r>
      <w:r w:rsidRPr="009610A5">
        <w:rPr>
          <w:sz w:val="24"/>
          <w:szCs w:val="24"/>
        </w:rPr>
        <w:tab/>
        <w:t xml:space="preserve"> </w:t>
      </w:r>
      <w:proofErr w:type="spellStart"/>
      <w:r w:rsidRPr="009610A5">
        <w:rPr>
          <w:sz w:val="24"/>
          <w:szCs w:val="24"/>
        </w:rPr>
        <w:t>Makimura</w:t>
      </w:r>
      <w:proofErr w:type="spellEnd"/>
      <w:r w:rsidRPr="009610A5">
        <w:rPr>
          <w:sz w:val="24"/>
          <w:szCs w:val="24"/>
        </w:rPr>
        <w:t xml:space="preserve"> H, Wei J, Dolan-Lobby SE, </w:t>
      </w:r>
      <w:proofErr w:type="spellStart"/>
      <w:r w:rsidRPr="009610A5">
        <w:rPr>
          <w:sz w:val="24"/>
          <w:szCs w:val="24"/>
        </w:rPr>
        <w:t>Ricchiuti</w:t>
      </w:r>
      <w:proofErr w:type="spellEnd"/>
      <w:r w:rsidRPr="009610A5">
        <w:rPr>
          <w:sz w:val="24"/>
          <w:szCs w:val="24"/>
        </w:rPr>
        <w:t xml:space="preserve"> V, </w:t>
      </w:r>
      <w:proofErr w:type="spellStart"/>
      <w:r w:rsidRPr="009610A5">
        <w:rPr>
          <w:sz w:val="24"/>
          <w:szCs w:val="24"/>
        </w:rPr>
        <w:t>Grinspoon</w:t>
      </w:r>
      <w:proofErr w:type="spellEnd"/>
      <w:r w:rsidRPr="009610A5">
        <w:rPr>
          <w:sz w:val="24"/>
          <w:szCs w:val="24"/>
        </w:rPr>
        <w:t xml:space="preserve"> S. Retinol-Binding Protein levels are increased in association with gonadotropin levels in healthy women. Metabolism 2009; 58(4): 479-87.</w:t>
      </w:r>
    </w:p>
    <w:p w14:paraId="076CB6D5" w14:textId="77777777" w:rsidR="009610A5" w:rsidRPr="009610A5" w:rsidRDefault="009610A5" w:rsidP="009610A5">
      <w:pPr>
        <w:spacing w:line="480" w:lineRule="auto"/>
        <w:jc w:val="both"/>
        <w:rPr>
          <w:sz w:val="24"/>
          <w:szCs w:val="24"/>
        </w:rPr>
      </w:pPr>
      <w:r w:rsidRPr="009610A5">
        <w:rPr>
          <w:sz w:val="24"/>
          <w:szCs w:val="24"/>
        </w:rPr>
        <w:t>10.</w:t>
      </w:r>
      <w:r w:rsidRPr="009610A5">
        <w:rPr>
          <w:sz w:val="24"/>
          <w:szCs w:val="24"/>
        </w:rPr>
        <w:tab/>
        <w:t xml:space="preserve"> Allen NE, Key TJ, </w:t>
      </w:r>
      <w:proofErr w:type="spellStart"/>
      <w:r w:rsidRPr="009610A5">
        <w:rPr>
          <w:sz w:val="24"/>
          <w:szCs w:val="24"/>
        </w:rPr>
        <w:t>Dossus</w:t>
      </w:r>
      <w:proofErr w:type="spellEnd"/>
      <w:r w:rsidRPr="009610A5">
        <w:rPr>
          <w:sz w:val="24"/>
          <w:szCs w:val="24"/>
        </w:rPr>
        <w:t xml:space="preserve"> L, </w:t>
      </w:r>
      <w:proofErr w:type="spellStart"/>
      <w:r w:rsidRPr="009610A5">
        <w:rPr>
          <w:sz w:val="24"/>
          <w:szCs w:val="24"/>
        </w:rPr>
        <w:t>Rinaldi</w:t>
      </w:r>
      <w:proofErr w:type="spellEnd"/>
      <w:r w:rsidRPr="009610A5">
        <w:rPr>
          <w:sz w:val="24"/>
          <w:szCs w:val="24"/>
        </w:rPr>
        <w:t xml:space="preserve"> S, </w:t>
      </w:r>
      <w:proofErr w:type="spellStart"/>
      <w:r w:rsidRPr="009610A5">
        <w:rPr>
          <w:sz w:val="24"/>
          <w:szCs w:val="24"/>
        </w:rPr>
        <w:t>Cust</w:t>
      </w:r>
      <w:proofErr w:type="spellEnd"/>
      <w:r w:rsidRPr="009610A5">
        <w:rPr>
          <w:sz w:val="24"/>
          <w:szCs w:val="24"/>
        </w:rPr>
        <w:t xml:space="preserve"> A, </w:t>
      </w:r>
      <w:proofErr w:type="spellStart"/>
      <w:r w:rsidRPr="009610A5">
        <w:rPr>
          <w:sz w:val="24"/>
          <w:szCs w:val="24"/>
        </w:rPr>
        <w:t>Lukanova</w:t>
      </w:r>
      <w:proofErr w:type="spellEnd"/>
      <w:r w:rsidRPr="009610A5">
        <w:rPr>
          <w:sz w:val="24"/>
          <w:szCs w:val="24"/>
        </w:rPr>
        <w:t xml:space="preserve"> </w:t>
      </w:r>
      <w:proofErr w:type="spellStart"/>
      <w:r w:rsidRPr="009610A5">
        <w:rPr>
          <w:sz w:val="24"/>
          <w:szCs w:val="24"/>
        </w:rPr>
        <w:t>A,et</w:t>
      </w:r>
      <w:proofErr w:type="spellEnd"/>
      <w:r w:rsidRPr="009610A5">
        <w:rPr>
          <w:sz w:val="24"/>
          <w:szCs w:val="24"/>
        </w:rPr>
        <w:t xml:space="preserve"> </w:t>
      </w:r>
      <w:proofErr w:type="spellStart"/>
      <w:r w:rsidRPr="009610A5">
        <w:rPr>
          <w:sz w:val="24"/>
          <w:szCs w:val="24"/>
        </w:rPr>
        <w:t>al.Endogenous</w:t>
      </w:r>
      <w:proofErr w:type="spellEnd"/>
      <w:r w:rsidRPr="009610A5">
        <w:rPr>
          <w:sz w:val="24"/>
          <w:szCs w:val="24"/>
        </w:rPr>
        <w:t xml:space="preserve"> sex hormones and endometrial cancer risk in women in the European Prospective Investigation into Cancer and Nutrition (EPIC) </w:t>
      </w:r>
      <w:proofErr w:type="spellStart"/>
      <w:r w:rsidRPr="009610A5">
        <w:rPr>
          <w:sz w:val="24"/>
          <w:szCs w:val="24"/>
        </w:rPr>
        <w:t>Endocr</w:t>
      </w:r>
      <w:proofErr w:type="spellEnd"/>
      <w:r w:rsidRPr="009610A5">
        <w:rPr>
          <w:sz w:val="24"/>
          <w:szCs w:val="24"/>
        </w:rPr>
        <w:t xml:space="preserve"> </w:t>
      </w:r>
      <w:proofErr w:type="spellStart"/>
      <w:r w:rsidRPr="009610A5">
        <w:rPr>
          <w:sz w:val="24"/>
          <w:szCs w:val="24"/>
        </w:rPr>
        <w:t>Relat</w:t>
      </w:r>
      <w:proofErr w:type="spellEnd"/>
      <w:r w:rsidRPr="009610A5">
        <w:rPr>
          <w:sz w:val="24"/>
          <w:szCs w:val="24"/>
        </w:rPr>
        <w:t xml:space="preserve"> Cancer 2008;15:.485-97.</w:t>
      </w:r>
    </w:p>
    <w:p w14:paraId="70AEC3AC" w14:textId="77777777" w:rsidR="009610A5" w:rsidRPr="009610A5" w:rsidRDefault="009610A5" w:rsidP="009610A5">
      <w:pPr>
        <w:spacing w:line="480" w:lineRule="auto"/>
        <w:jc w:val="both"/>
        <w:rPr>
          <w:sz w:val="24"/>
          <w:szCs w:val="24"/>
        </w:rPr>
      </w:pPr>
      <w:r w:rsidRPr="009610A5">
        <w:rPr>
          <w:sz w:val="24"/>
          <w:szCs w:val="24"/>
        </w:rPr>
        <w:lastRenderedPageBreak/>
        <w:t>11.</w:t>
      </w:r>
      <w:r w:rsidRPr="009610A5">
        <w:rPr>
          <w:sz w:val="24"/>
          <w:szCs w:val="24"/>
        </w:rPr>
        <w:tab/>
      </w:r>
      <w:proofErr w:type="spellStart"/>
      <w:r w:rsidRPr="009610A5">
        <w:rPr>
          <w:sz w:val="24"/>
          <w:szCs w:val="24"/>
        </w:rPr>
        <w:t>Lukanova</w:t>
      </w:r>
      <w:proofErr w:type="spellEnd"/>
      <w:r w:rsidRPr="009610A5">
        <w:rPr>
          <w:sz w:val="24"/>
          <w:szCs w:val="24"/>
        </w:rPr>
        <w:t xml:space="preserve"> A, </w:t>
      </w:r>
      <w:proofErr w:type="spellStart"/>
      <w:r w:rsidRPr="009610A5">
        <w:rPr>
          <w:sz w:val="24"/>
          <w:szCs w:val="24"/>
        </w:rPr>
        <w:t>Lundin</w:t>
      </w:r>
      <w:proofErr w:type="spellEnd"/>
      <w:r w:rsidRPr="009610A5">
        <w:rPr>
          <w:sz w:val="24"/>
          <w:szCs w:val="24"/>
        </w:rPr>
        <w:t xml:space="preserve"> E, </w:t>
      </w:r>
      <w:proofErr w:type="spellStart"/>
      <w:r w:rsidRPr="009610A5">
        <w:rPr>
          <w:sz w:val="24"/>
          <w:szCs w:val="24"/>
        </w:rPr>
        <w:t>Micheli</w:t>
      </w:r>
      <w:proofErr w:type="spellEnd"/>
      <w:r w:rsidRPr="009610A5">
        <w:rPr>
          <w:sz w:val="24"/>
          <w:szCs w:val="24"/>
        </w:rPr>
        <w:t xml:space="preserve"> A, </w:t>
      </w:r>
      <w:proofErr w:type="spellStart"/>
      <w:r w:rsidRPr="009610A5">
        <w:rPr>
          <w:sz w:val="24"/>
          <w:szCs w:val="24"/>
        </w:rPr>
        <w:t>Arslan</w:t>
      </w:r>
      <w:proofErr w:type="spellEnd"/>
      <w:r w:rsidRPr="009610A5">
        <w:rPr>
          <w:sz w:val="24"/>
          <w:szCs w:val="24"/>
        </w:rPr>
        <w:t xml:space="preserve"> A, Ferrari P, </w:t>
      </w:r>
      <w:proofErr w:type="spellStart"/>
      <w:r w:rsidRPr="009610A5">
        <w:rPr>
          <w:sz w:val="24"/>
          <w:szCs w:val="24"/>
        </w:rPr>
        <w:t>Rinaldi</w:t>
      </w:r>
      <w:proofErr w:type="spellEnd"/>
      <w:r w:rsidRPr="009610A5">
        <w:rPr>
          <w:sz w:val="24"/>
          <w:szCs w:val="24"/>
        </w:rPr>
        <w:t xml:space="preserve"> S, et al. Circulating levels of sex steroid hormones and risk of endometrial cancer in postmenopausal women </w:t>
      </w:r>
      <w:proofErr w:type="spellStart"/>
      <w:r w:rsidRPr="009610A5">
        <w:rPr>
          <w:sz w:val="24"/>
          <w:szCs w:val="24"/>
        </w:rPr>
        <w:t>Int</w:t>
      </w:r>
      <w:proofErr w:type="spellEnd"/>
      <w:r w:rsidRPr="009610A5">
        <w:rPr>
          <w:sz w:val="24"/>
          <w:szCs w:val="24"/>
        </w:rPr>
        <w:t xml:space="preserve"> J Cancer 2004; 108: 425-32.</w:t>
      </w:r>
    </w:p>
    <w:p w14:paraId="7B958375" w14:textId="77777777" w:rsidR="009610A5" w:rsidRPr="009610A5" w:rsidRDefault="009610A5" w:rsidP="009610A5">
      <w:pPr>
        <w:spacing w:line="480" w:lineRule="auto"/>
        <w:jc w:val="both"/>
        <w:rPr>
          <w:sz w:val="24"/>
          <w:szCs w:val="24"/>
        </w:rPr>
      </w:pPr>
      <w:r w:rsidRPr="009610A5">
        <w:rPr>
          <w:sz w:val="24"/>
          <w:szCs w:val="24"/>
        </w:rPr>
        <w:t>12.</w:t>
      </w:r>
      <w:r w:rsidRPr="009610A5">
        <w:rPr>
          <w:sz w:val="24"/>
          <w:szCs w:val="24"/>
        </w:rPr>
        <w:tab/>
        <w:t xml:space="preserve">Gunter MJ, Hoover DR, Yu H, </w:t>
      </w:r>
      <w:proofErr w:type="spellStart"/>
      <w:r w:rsidRPr="009610A5">
        <w:rPr>
          <w:sz w:val="24"/>
          <w:szCs w:val="24"/>
        </w:rPr>
        <w:t>Wassertheil-Smoller</w:t>
      </w:r>
      <w:proofErr w:type="spellEnd"/>
      <w:r w:rsidRPr="009610A5">
        <w:rPr>
          <w:sz w:val="24"/>
          <w:szCs w:val="24"/>
        </w:rPr>
        <w:t xml:space="preserve"> S, Manson JE, Li J, et al. A prospective evaluation of insulin and </w:t>
      </w:r>
      <w:proofErr w:type="spellStart"/>
      <w:r w:rsidRPr="009610A5">
        <w:rPr>
          <w:sz w:val="24"/>
          <w:szCs w:val="24"/>
        </w:rPr>
        <w:t>insulinlike</w:t>
      </w:r>
      <w:proofErr w:type="spellEnd"/>
      <w:r w:rsidRPr="009610A5">
        <w:rPr>
          <w:sz w:val="24"/>
          <w:szCs w:val="24"/>
        </w:rPr>
        <w:t xml:space="preserve"> growth factor-I as risk factors for endometrial </w:t>
      </w:r>
      <w:proofErr w:type="spellStart"/>
      <w:r w:rsidRPr="009610A5">
        <w:rPr>
          <w:sz w:val="24"/>
          <w:szCs w:val="24"/>
        </w:rPr>
        <w:t>cancer.Cancer</w:t>
      </w:r>
      <w:proofErr w:type="spellEnd"/>
      <w:r w:rsidRPr="009610A5">
        <w:rPr>
          <w:sz w:val="24"/>
          <w:szCs w:val="24"/>
        </w:rPr>
        <w:t xml:space="preserve"> </w:t>
      </w:r>
      <w:proofErr w:type="spellStart"/>
      <w:r w:rsidRPr="009610A5">
        <w:rPr>
          <w:sz w:val="24"/>
          <w:szCs w:val="24"/>
        </w:rPr>
        <w:t>Epidemiol</w:t>
      </w:r>
      <w:proofErr w:type="spellEnd"/>
      <w:r w:rsidRPr="009610A5">
        <w:rPr>
          <w:sz w:val="24"/>
          <w:szCs w:val="24"/>
        </w:rPr>
        <w:t xml:space="preserve"> Biomarkers </w:t>
      </w:r>
      <w:proofErr w:type="spellStart"/>
      <w:r w:rsidRPr="009610A5">
        <w:rPr>
          <w:sz w:val="24"/>
          <w:szCs w:val="24"/>
        </w:rPr>
        <w:t>Prev</w:t>
      </w:r>
      <w:proofErr w:type="spellEnd"/>
      <w:r w:rsidRPr="009610A5">
        <w:rPr>
          <w:sz w:val="24"/>
          <w:szCs w:val="24"/>
        </w:rPr>
        <w:t xml:space="preserve"> 2008; 17: 921-9.</w:t>
      </w:r>
    </w:p>
    <w:p w14:paraId="31E127F3" w14:textId="77777777" w:rsidR="009610A5" w:rsidRPr="009610A5" w:rsidRDefault="009610A5" w:rsidP="009610A5">
      <w:pPr>
        <w:spacing w:line="480" w:lineRule="auto"/>
        <w:jc w:val="both"/>
        <w:rPr>
          <w:sz w:val="24"/>
          <w:szCs w:val="24"/>
        </w:rPr>
      </w:pPr>
      <w:r w:rsidRPr="009610A5">
        <w:rPr>
          <w:sz w:val="24"/>
          <w:szCs w:val="24"/>
        </w:rPr>
        <w:t>13.</w:t>
      </w:r>
      <w:r w:rsidRPr="009610A5">
        <w:rPr>
          <w:sz w:val="24"/>
          <w:szCs w:val="24"/>
        </w:rPr>
        <w:tab/>
        <w:t xml:space="preserve"> </w:t>
      </w:r>
      <w:proofErr w:type="spellStart"/>
      <w:r w:rsidRPr="009610A5">
        <w:rPr>
          <w:sz w:val="24"/>
          <w:szCs w:val="24"/>
        </w:rPr>
        <w:t>Hirasawa</w:t>
      </w:r>
      <w:proofErr w:type="spellEnd"/>
      <w:r w:rsidRPr="009610A5">
        <w:rPr>
          <w:sz w:val="24"/>
          <w:szCs w:val="24"/>
        </w:rPr>
        <w:t xml:space="preserve"> A, Makita K, </w:t>
      </w:r>
      <w:proofErr w:type="spellStart"/>
      <w:r w:rsidRPr="009610A5">
        <w:rPr>
          <w:sz w:val="24"/>
          <w:szCs w:val="24"/>
        </w:rPr>
        <w:t>Akahane</w:t>
      </w:r>
      <w:proofErr w:type="spellEnd"/>
      <w:r w:rsidRPr="009610A5">
        <w:rPr>
          <w:sz w:val="24"/>
          <w:szCs w:val="24"/>
        </w:rPr>
        <w:t xml:space="preserve"> T, Yokota M, </w:t>
      </w:r>
      <w:proofErr w:type="spellStart"/>
      <w:r w:rsidRPr="009610A5">
        <w:rPr>
          <w:sz w:val="24"/>
          <w:szCs w:val="24"/>
        </w:rPr>
        <w:t>Yamagami</w:t>
      </w:r>
      <w:proofErr w:type="spellEnd"/>
      <w:r w:rsidRPr="009610A5">
        <w:rPr>
          <w:sz w:val="24"/>
          <w:szCs w:val="24"/>
        </w:rPr>
        <w:t xml:space="preserve"> W, </w:t>
      </w:r>
      <w:proofErr w:type="spellStart"/>
      <w:r w:rsidRPr="009610A5">
        <w:rPr>
          <w:sz w:val="24"/>
          <w:szCs w:val="24"/>
        </w:rPr>
        <w:t>Banno</w:t>
      </w:r>
      <w:proofErr w:type="spellEnd"/>
      <w:r w:rsidRPr="009610A5">
        <w:rPr>
          <w:sz w:val="24"/>
          <w:szCs w:val="24"/>
        </w:rPr>
        <w:t xml:space="preserve"> K, Susumu N, Aoki D Hypertriglyceridemia is frequent in endometrial cancer survivors.. </w:t>
      </w:r>
      <w:proofErr w:type="spellStart"/>
      <w:r w:rsidRPr="009610A5">
        <w:rPr>
          <w:sz w:val="24"/>
          <w:szCs w:val="24"/>
        </w:rPr>
        <w:t>Jpn</w:t>
      </w:r>
      <w:proofErr w:type="spellEnd"/>
      <w:r w:rsidRPr="009610A5">
        <w:rPr>
          <w:sz w:val="24"/>
          <w:szCs w:val="24"/>
        </w:rPr>
        <w:t xml:space="preserve"> J </w:t>
      </w:r>
      <w:proofErr w:type="spellStart"/>
      <w:r w:rsidRPr="009610A5">
        <w:rPr>
          <w:sz w:val="24"/>
          <w:szCs w:val="24"/>
        </w:rPr>
        <w:t>Clin</w:t>
      </w:r>
      <w:proofErr w:type="spellEnd"/>
      <w:r w:rsidRPr="009610A5">
        <w:rPr>
          <w:sz w:val="24"/>
          <w:szCs w:val="24"/>
        </w:rPr>
        <w:t xml:space="preserve"> </w:t>
      </w:r>
      <w:proofErr w:type="spellStart"/>
      <w:r w:rsidRPr="009610A5">
        <w:rPr>
          <w:sz w:val="24"/>
          <w:szCs w:val="24"/>
        </w:rPr>
        <w:t>Oncol</w:t>
      </w:r>
      <w:proofErr w:type="spellEnd"/>
      <w:r w:rsidRPr="009610A5">
        <w:rPr>
          <w:sz w:val="24"/>
          <w:szCs w:val="24"/>
        </w:rPr>
        <w:t xml:space="preserve"> 2013 Nov</w:t>
      </w:r>
      <w:proofErr w:type="gramStart"/>
      <w:r w:rsidRPr="009610A5">
        <w:rPr>
          <w:sz w:val="24"/>
          <w:szCs w:val="24"/>
        </w:rPr>
        <w:t>;43</w:t>
      </w:r>
      <w:proofErr w:type="gramEnd"/>
      <w:r w:rsidRPr="009610A5">
        <w:rPr>
          <w:sz w:val="24"/>
          <w:szCs w:val="24"/>
        </w:rPr>
        <w:t>(11):1087-92.doi:10.1093/</w:t>
      </w:r>
      <w:proofErr w:type="spellStart"/>
      <w:r w:rsidRPr="009610A5">
        <w:rPr>
          <w:sz w:val="24"/>
          <w:szCs w:val="24"/>
        </w:rPr>
        <w:t>jjco</w:t>
      </w:r>
      <w:proofErr w:type="spellEnd"/>
      <w:r w:rsidRPr="009610A5">
        <w:rPr>
          <w:sz w:val="24"/>
          <w:szCs w:val="24"/>
        </w:rPr>
        <w:t>/hyt125.Epub 2013 Sep 1.</w:t>
      </w:r>
    </w:p>
    <w:p w14:paraId="25C66647" w14:textId="77777777" w:rsidR="009610A5" w:rsidRPr="009610A5" w:rsidRDefault="009610A5" w:rsidP="009610A5">
      <w:pPr>
        <w:spacing w:line="480" w:lineRule="auto"/>
        <w:jc w:val="both"/>
        <w:rPr>
          <w:sz w:val="24"/>
          <w:szCs w:val="24"/>
        </w:rPr>
      </w:pPr>
      <w:r w:rsidRPr="009610A5">
        <w:rPr>
          <w:sz w:val="24"/>
          <w:szCs w:val="24"/>
        </w:rPr>
        <w:t>14.</w:t>
      </w:r>
      <w:r w:rsidRPr="009610A5">
        <w:rPr>
          <w:sz w:val="24"/>
          <w:szCs w:val="24"/>
        </w:rPr>
        <w:tab/>
      </w:r>
      <w:proofErr w:type="spellStart"/>
      <w:r w:rsidRPr="009610A5">
        <w:rPr>
          <w:sz w:val="24"/>
          <w:szCs w:val="24"/>
        </w:rPr>
        <w:t>Bueloni</w:t>
      </w:r>
      <w:proofErr w:type="spellEnd"/>
      <w:r w:rsidRPr="009610A5">
        <w:rPr>
          <w:sz w:val="24"/>
          <w:szCs w:val="24"/>
        </w:rPr>
        <w:t xml:space="preserve">-Dias FN1, </w:t>
      </w:r>
      <w:proofErr w:type="spellStart"/>
      <w:r w:rsidRPr="009610A5">
        <w:rPr>
          <w:sz w:val="24"/>
          <w:szCs w:val="24"/>
        </w:rPr>
        <w:t>Spadoto</w:t>
      </w:r>
      <w:proofErr w:type="spellEnd"/>
      <w:r w:rsidRPr="009610A5">
        <w:rPr>
          <w:sz w:val="24"/>
          <w:szCs w:val="24"/>
        </w:rPr>
        <w:t xml:space="preserve">-Dias D, </w:t>
      </w:r>
      <w:proofErr w:type="spellStart"/>
      <w:r w:rsidRPr="009610A5">
        <w:rPr>
          <w:sz w:val="24"/>
          <w:szCs w:val="24"/>
        </w:rPr>
        <w:t>Delmanto</w:t>
      </w:r>
      <w:proofErr w:type="spellEnd"/>
      <w:r w:rsidRPr="009610A5">
        <w:rPr>
          <w:sz w:val="24"/>
          <w:szCs w:val="24"/>
        </w:rPr>
        <w:t xml:space="preserve"> LR, </w:t>
      </w:r>
      <w:proofErr w:type="spellStart"/>
      <w:r w:rsidRPr="009610A5">
        <w:rPr>
          <w:sz w:val="24"/>
          <w:szCs w:val="24"/>
        </w:rPr>
        <w:t>Nahas-Neto</w:t>
      </w:r>
      <w:proofErr w:type="spellEnd"/>
      <w:r w:rsidRPr="009610A5">
        <w:rPr>
          <w:sz w:val="24"/>
          <w:szCs w:val="24"/>
        </w:rPr>
        <w:t xml:space="preserve"> J, </w:t>
      </w:r>
      <w:proofErr w:type="spellStart"/>
      <w:r w:rsidRPr="009610A5">
        <w:rPr>
          <w:sz w:val="24"/>
          <w:szCs w:val="24"/>
        </w:rPr>
        <w:t>Nahas</w:t>
      </w:r>
      <w:proofErr w:type="spellEnd"/>
      <w:r w:rsidRPr="009610A5">
        <w:rPr>
          <w:sz w:val="24"/>
          <w:szCs w:val="24"/>
        </w:rPr>
        <w:t xml:space="preserve"> EA. Metabolic syndrome as a predictor of endometrial polyps in postmenopausal women. </w:t>
      </w:r>
      <w:proofErr w:type="gramStart"/>
      <w:r w:rsidRPr="009610A5">
        <w:rPr>
          <w:sz w:val="24"/>
          <w:szCs w:val="24"/>
        </w:rPr>
        <w:t>Menopause.</w:t>
      </w:r>
      <w:proofErr w:type="gramEnd"/>
      <w:r w:rsidRPr="009610A5">
        <w:rPr>
          <w:sz w:val="24"/>
          <w:szCs w:val="24"/>
        </w:rPr>
        <w:t xml:space="preserve"> 2016 Jul</w:t>
      </w:r>
      <w:proofErr w:type="gramStart"/>
      <w:r w:rsidRPr="009610A5">
        <w:rPr>
          <w:sz w:val="24"/>
          <w:szCs w:val="24"/>
        </w:rPr>
        <w:t>;23</w:t>
      </w:r>
      <w:proofErr w:type="gramEnd"/>
      <w:r w:rsidRPr="009610A5">
        <w:rPr>
          <w:sz w:val="24"/>
          <w:szCs w:val="24"/>
        </w:rPr>
        <w:t xml:space="preserve">(7):759-64. </w:t>
      </w:r>
      <w:proofErr w:type="spellStart"/>
      <w:proofErr w:type="gramStart"/>
      <w:r w:rsidRPr="009610A5">
        <w:rPr>
          <w:sz w:val="24"/>
          <w:szCs w:val="24"/>
        </w:rPr>
        <w:t>doi</w:t>
      </w:r>
      <w:proofErr w:type="spellEnd"/>
      <w:proofErr w:type="gramEnd"/>
      <w:r w:rsidRPr="009610A5">
        <w:rPr>
          <w:sz w:val="24"/>
          <w:szCs w:val="24"/>
        </w:rPr>
        <w:t xml:space="preserve">: 10.1097/GME.0000000000000616. </w:t>
      </w:r>
    </w:p>
    <w:p w14:paraId="474E72D5" w14:textId="77777777" w:rsidR="009610A5" w:rsidRPr="009610A5" w:rsidRDefault="009610A5" w:rsidP="009610A5">
      <w:pPr>
        <w:spacing w:line="480" w:lineRule="auto"/>
        <w:jc w:val="both"/>
        <w:rPr>
          <w:sz w:val="24"/>
          <w:szCs w:val="24"/>
        </w:rPr>
      </w:pPr>
      <w:r w:rsidRPr="009610A5">
        <w:rPr>
          <w:sz w:val="24"/>
          <w:szCs w:val="24"/>
        </w:rPr>
        <w:t>15.</w:t>
      </w:r>
      <w:r w:rsidRPr="009610A5">
        <w:rPr>
          <w:sz w:val="24"/>
          <w:szCs w:val="24"/>
        </w:rPr>
        <w:tab/>
        <w:t xml:space="preserve">Association between endometrial cancer and metabolic syndrome. </w:t>
      </w:r>
      <w:proofErr w:type="spellStart"/>
      <w:r w:rsidRPr="009610A5">
        <w:rPr>
          <w:sz w:val="24"/>
          <w:szCs w:val="24"/>
        </w:rPr>
        <w:t>Shou</w:t>
      </w:r>
      <w:proofErr w:type="spellEnd"/>
      <w:r w:rsidRPr="009610A5">
        <w:rPr>
          <w:sz w:val="24"/>
          <w:szCs w:val="24"/>
        </w:rPr>
        <w:t xml:space="preserve"> HF, Ni J, Zhu T, Chen JH, Zhang X, </w:t>
      </w:r>
      <w:proofErr w:type="spellStart"/>
      <w:r w:rsidRPr="009610A5">
        <w:rPr>
          <w:sz w:val="24"/>
          <w:szCs w:val="24"/>
        </w:rPr>
        <w:t>Xu</w:t>
      </w:r>
      <w:proofErr w:type="spellEnd"/>
      <w:r w:rsidRPr="009610A5">
        <w:rPr>
          <w:sz w:val="24"/>
          <w:szCs w:val="24"/>
        </w:rPr>
        <w:t xml:space="preserve"> XX, Chen L, Yu </w:t>
      </w:r>
      <w:proofErr w:type="spellStart"/>
      <w:r w:rsidRPr="009610A5">
        <w:rPr>
          <w:sz w:val="24"/>
          <w:szCs w:val="24"/>
        </w:rPr>
        <w:t>H.Zhonghua</w:t>
      </w:r>
      <w:proofErr w:type="spellEnd"/>
      <w:r w:rsidRPr="009610A5">
        <w:rPr>
          <w:sz w:val="24"/>
          <w:szCs w:val="24"/>
        </w:rPr>
        <w:t xml:space="preserve"> Fu Chan </w:t>
      </w:r>
      <w:proofErr w:type="spellStart"/>
      <w:r w:rsidRPr="009610A5">
        <w:rPr>
          <w:sz w:val="24"/>
          <w:szCs w:val="24"/>
        </w:rPr>
        <w:t>Ke</w:t>
      </w:r>
      <w:proofErr w:type="spellEnd"/>
      <w:r w:rsidRPr="009610A5">
        <w:rPr>
          <w:sz w:val="24"/>
          <w:szCs w:val="24"/>
        </w:rPr>
        <w:t xml:space="preserve"> </w:t>
      </w:r>
      <w:proofErr w:type="spellStart"/>
      <w:r w:rsidRPr="009610A5">
        <w:rPr>
          <w:sz w:val="24"/>
          <w:szCs w:val="24"/>
        </w:rPr>
        <w:t>Za</w:t>
      </w:r>
      <w:proofErr w:type="spellEnd"/>
      <w:r w:rsidRPr="009610A5">
        <w:rPr>
          <w:sz w:val="24"/>
          <w:szCs w:val="24"/>
        </w:rPr>
        <w:t xml:space="preserve"> </w:t>
      </w:r>
      <w:proofErr w:type="spellStart"/>
      <w:r w:rsidRPr="009610A5">
        <w:rPr>
          <w:sz w:val="24"/>
          <w:szCs w:val="24"/>
        </w:rPr>
        <w:t>Zhi</w:t>
      </w:r>
      <w:proofErr w:type="spellEnd"/>
      <w:r w:rsidRPr="009610A5">
        <w:rPr>
          <w:sz w:val="24"/>
          <w:szCs w:val="24"/>
        </w:rPr>
        <w:t>. 2010 Feb</w:t>
      </w:r>
      <w:proofErr w:type="gramStart"/>
      <w:r w:rsidRPr="009610A5">
        <w:rPr>
          <w:sz w:val="24"/>
          <w:szCs w:val="24"/>
        </w:rPr>
        <w:t>;45</w:t>
      </w:r>
      <w:proofErr w:type="gramEnd"/>
      <w:r w:rsidRPr="009610A5">
        <w:rPr>
          <w:sz w:val="24"/>
          <w:szCs w:val="24"/>
        </w:rPr>
        <w:t xml:space="preserve">(2):128-31. </w:t>
      </w:r>
      <w:proofErr w:type="gramStart"/>
      <w:r w:rsidRPr="009610A5">
        <w:rPr>
          <w:sz w:val="24"/>
          <w:szCs w:val="24"/>
        </w:rPr>
        <w:t>Chinese.</w:t>
      </w:r>
      <w:proofErr w:type="gramEnd"/>
    </w:p>
    <w:p w14:paraId="27982255" w14:textId="77777777" w:rsidR="009610A5" w:rsidRPr="009610A5" w:rsidRDefault="009610A5" w:rsidP="009610A5">
      <w:pPr>
        <w:spacing w:line="480" w:lineRule="auto"/>
        <w:jc w:val="both"/>
        <w:rPr>
          <w:sz w:val="24"/>
          <w:szCs w:val="24"/>
        </w:rPr>
      </w:pPr>
      <w:r w:rsidRPr="009610A5">
        <w:rPr>
          <w:sz w:val="24"/>
          <w:szCs w:val="24"/>
        </w:rPr>
        <w:t>16.</w:t>
      </w:r>
      <w:r w:rsidRPr="009610A5">
        <w:rPr>
          <w:sz w:val="24"/>
          <w:szCs w:val="24"/>
        </w:rPr>
        <w:tab/>
        <w:t xml:space="preserve">Tone B, </w:t>
      </w:r>
      <w:proofErr w:type="spellStart"/>
      <w:r w:rsidRPr="009610A5">
        <w:rPr>
          <w:sz w:val="24"/>
          <w:szCs w:val="24"/>
        </w:rPr>
        <w:t>Tanja</w:t>
      </w:r>
      <w:proofErr w:type="spellEnd"/>
      <w:r w:rsidRPr="009610A5">
        <w:rPr>
          <w:sz w:val="24"/>
          <w:szCs w:val="24"/>
        </w:rPr>
        <w:t xml:space="preserve"> S, </w:t>
      </w:r>
      <w:proofErr w:type="spellStart"/>
      <w:r w:rsidRPr="009610A5">
        <w:rPr>
          <w:sz w:val="24"/>
          <w:szCs w:val="24"/>
        </w:rPr>
        <w:t>Annekatrin</w:t>
      </w:r>
      <w:proofErr w:type="spellEnd"/>
      <w:r w:rsidRPr="009610A5">
        <w:rPr>
          <w:sz w:val="24"/>
          <w:szCs w:val="24"/>
        </w:rPr>
        <w:t xml:space="preserve"> L, </w:t>
      </w:r>
      <w:proofErr w:type="spellStart"/>
      <w:r w:rsidRPr="009610A5">
        <w:rPr>
          <w:sz w:val="24"/>
          <w:szCs w:val="24"/>
        </w:rPr>
        <w:t>Steinar</w:t>
      </w:r>
      <w:proofErr w:type="spellEnd"/>
      <w:r w:rsidRPr="009610A5">
        <w:rPr>
          <w:sz w:val="24"/>
          <w:szCs w:val="24"/>
        </w:rPr>
        <w:t xml:space="preserve"> T, Randi S at al Metabolic Syndrome and Endometrial Carcinoma.. Am J </w:t>
      </w:r>
      <w:proofErr w:type="spellStart"/>
      <w:r w:rsidRPr="009610A5">
        <w:rPr>
          <w:sz w:val="24"/>
          <w:szCs w:val="24"/>
        </w:rPr>
        <w:t>Epidemiol</w:t>
      </w:r>
      <w:proofErr w:type="spellEnd"/>
      <w:r w:rsidRPr="009610A5">
        <w:rPr>
          <w:sz w:val="24"/>
          <w:szCs w:val="24"/>
        </w:rPr>
        <w:t xml:space="preserve"> 2010 Apr 15</w:t>
      </w:r>
      <w:proofErr w:type="gramStart"/>
      <w:r w:rsidRPr="009610A5">
        <w:rPr>
          <w:sz w:val="24"/>
          <w:szCs w:val="24"/>
        </w:rPr>
        <w:t>;171</w:t>
      </w:r>
      <w:proofErr w:type="gramEnd"/>
      <w:r w:rsidRPr="009610A5">
        <w:rPr>
          <w:sz w:val="24"/>
          <w:szCs w:val="24"/>
        </w:rPr>
        <w:t>(8): 892-902. Doi:10.1093/</w:t>
      </w:r>
      <w:proofErr w:type="spellStart"/>
      <w:r w:rsidRPr="009610A5">
        <w:rPr>
          <w:sz w:val="24"/>
          <w:szCs w:val="24"/>
        </w:rPr>
        <w:t>aje</w:t>
      </w:r>
      <w:proofErr w:type="spellEnd"/>
      <w:r w:rsidRPr="009610A5">
        <w:rPr>
          <w:sz w:val="24"/>
          <w:szCs w:val="24"/>
        </w:rPr>
        <w:t xml:space="preserve">/kwq006. </w:t>
      </w:r>
      <w:proofErr w:type="spellStart"/>
      <w:r w:rsidRPr="009610A5">
        <w:rPr>
          <w:sz w:val="24"/>
          <w:szCs w:val="24"/>
        </w:rPr>
        <w:t>Epub</w:t>
      </w:r>
      <w:proofErr w:type="spellEnd"/>
      <w:r w:rsidRPr="009610A5">
        <w:rPr>
          <w:sz w:val="24"/>
          <w:szCs w:val="24"/>
        </w:rPr>
        <w:t xml:space="preserve"> 2010 Mar 10</w:t>
      </w:r>
    </w:p>
    <w:p w14:paraId="1269DF43" w14:textId="77777777" w:rsidR="009610A5" w:rsidRPr="009610A5" w:rsidRDefault="009610A5" w:rsidP="009610A5">
      <w:pPr>
        <w:spacing w:line="480" w:lineRule="auto"/>
        <w:jc w:val="both"/>
        <w:rPr>
          <w:sz w:val="24"/>
          <w:szCs w:val="24"/>
        </w:rPr>
      </w:pPr>
      <w:r w:rsidRPr="009610A5">
        <w:rPr>
          <w:sz w:val="24"/>
          <w:szCs w:val="24"/>
        </w:rPr>
        <w:t>17.</w:t>
      </w:r>
      <w:r w:rsidRPr="009610A5">
        <w:rPr>
          <w:sz w:val="24"/>
          <w:szCs w:val="24"/>
        </w:rPr>
        <w:tab/>
        <w:t xml:space="preserve">Ni J, Zhu T, Zhao L, </w:t>
      </w:r>
      <w:proofErr w:type="spellStart"/>
      <w:r w:rsidRPr="009610A5">
        <w:rPr>
          <w:sz w:val="24"/>
          <w:szCs w:val="24"/>
        </w:rPr>
        <w:t>Che</w:t>
      </w:r>
      <w:proofErr w:type="spellEnd"/>
      <w:r w:rsidRPr="009610A5">
        <w:rPr>
          <w:sz w:val="24"/>
          <w:szCs w:val="24"/>
        </w:rPr>
        <w:t xml:space="preserve"> F, Chen Y, </w:t>
      </w:r>
      <w:proofErr w:type="spellStart"/>
      <w:r w:rsidRPr="009610A5">
        <w:rPr>
          <w:sz w:val="24"/>
          <w:szCs w:val="24"/>
        </w:rPr>
        <w:t>Shou</w:t>
      </w:r>
      <w:proofErr w:type="spellEnd"/>
      <w:r w:rsidRPr="009610A5">
        <w:rPr>
          <w:sz w:val="24"/>
          <w:szCs w:val="24"/>
        </w:rPr>
        <w:t xml:space="preserve"> H, Yu A. Metabolic syndrome is an independent prognostic factor for endometrial </w:t>
      </w:r>
      <w:proofErr w:type="spellStart"/>
      <w:r w:rsidRPr="009610A5">
        <w:rPr>
          <w:sz w:val="24"/>
          <w:szCs w:val="24"/>
        </w:rPr>
        <w:t>edenocarcinomaClin</w:t>
      </w:r>
      <w:proofErr w:type="spellEnd"/>
      <w:r w:rsidRPr="009610A5">
        <w:rPr>
          <w:sz w:val="24"/>
          <w:szCs w:val="24"/>
        </w:rPr>
        <w:t xml:space="preserve"> </w:t>
      </w:r>
      <w:proofErr w:type="spellStart"/>
      <w:r w:rsidRPr="009610A5">
        <w:rPr>
          <w:sz w:val="24"/>
          <w:szCs w:val="24"/>
        </w:rPr>
        <w:t>Transl</w:t>
      </w:r>
      <w:proofErr w:type="spellEnd"/>
      <w:r w:rsidRPr="009610A5">
        <w:rPr>
          <w:sz w:val="24"/>
          <w:szCs w:val="24"/>
        </w:rPr>
        <w:t xml:space="preserve"> </w:t>
      </w:r>
      <w:proofErr w:type="spellStart"/>
      <w:r w:rsidRPr="009610A5">
        <w:rPr>
          <w:sz w:val="24"/>
          <w:szCs w:val="24"/>
        </w:rPr>
        <w:t>Oncol</w:t>
      </w:r>
      <w:proofErr w:type="spellEnd"/>
      <w:r w:rsidRPr="009610A5">
        <w:rPr>
          <w:sz w:val="24"/>
          <w:szCs w:val="24"/>
        </w:rPr>
        <w:t>. 2015 Oct</w:t>
      </w:r>
      <w:proofErr w:type="gramStart"/>
      <w:r w:rsidRPr="009610A5">
        <w:rPr>
          <w:sz w:val="24"/>
          <w:szCs w:val="24"/>
        </w:rPr>
        <w:t>;17</w:t>
      </w:r>
      <w:proofErr w:type="gramEnd"/>
      <w:r w:rsidRPr="009610A5">
        <w:rPr>
          <w:sz w:val="24"/>
          <w:szCs w:val="24"/>
        </w:rPr>
        <w:t xml:space="preserve">(10):835-9. </w:t>
      </w:r>
      <w:proofErr w:type="spellStart"/>
      <w:proofErr w:type="gramStart"/>
      <w:r w:rsidRPr="009610A5">
        <w:rPr>
          <w:sz w:val="24"/>
          <w:szCs w:val="24"/>
        </w:rPr>
        <w:t>Doi</w:t>
      </w:r>
      <w:proofErr w:type="spellEnd"/>
      <w:r w:rsidRPr="009610A5">
        <w:rPr>
          <w:sz w:val="24"/>
          <w:szCs w:val="24"/>
        </w:rPr>
        <w:t xml:space="preserve"> 10.1007/s12094-015-1309-8 </w:t>
      </w:r>
      <w:proofErr w:type="spellStart"/>
      <w:r w:rsidRPr="009610A5">
        <w:rPr>
          <w:sz w:val="24"/>
          <w:szCs w:val="24"/>
        </w:rPr>
        <w:t>Epub</w:t>
      </w:r>
      <w:proofErr w:type="spellEnd"/>
      <w:r w:rsidRPr="009610A5">
        <w:rPr>
          <w:sz w:val="24"/>
          <w:szCs w:val="24"/>
        </w:rPr>
        <w:t xml:space="preserve"> 2015 Aug 11.</w:t>
      </w:r>
      <w:proofErr w:type="gramEnd"/>
    </w:p>
    <w:p w14:paraId="02A6D2A7" w14:textId="77777777" w:rsidR="009610A5" w:rsidRPr="009610A5" w:rsidRDefault="009610A5" w:rsidP="009610A5">
      <w:pPr>
        <w:spacing w:line="480" w:lineRule="auto"/>
        <w:jc w:val="both"/>
        <w:rPr>
          <w:sz w:val="24"/>
          <w:szCs w:val="24"/>
        </w:rPr>
      </w:pPr>
      <w:r w:rsidRPr="009610A5">
        <w:rPr>
          <w:sz w:val="24"/>
          <w:szCs w:val="24"/>
        </w:rPr>
        <w:lastRenderedPageBreak/>
        <w:t>18.</w:t>
      </w:r>
      <w:r w:rsidRPr="009610A5">
        <w:rPr>
          <w:sz w:val="24"/>
          <w:szCs w:val="24"/>
        </w:rPr>
        <w:tab/>
      </w:r>
      <w:proofErr w:type="spellStart"/>
      <w:r w:rsidRPr="009610A5">
        <w:rPr>
          <w:sz w:val="24"/>
          <w:szCs w:val="24"/>
        </w:rPr>
        <w:t>Trabert</w:t>
      </w:r>
      <w:proofErr w:type="spellEnd"/>
      <w:r w:rsidRPr="009610A5">
        <w:rPr>
          <w:sz w:val="24"/>
          <w:szCs w:val="24"/>
        </w:rPr>
        <w:t xml:space="preserve"> B, </w:t>
      </w:r>
      <w:proofErr w:type="spellStart"/>
      <w:r w:rsidRPr="009610A5">
        <w:rPr>
          <w:sz w:val="24"/>
          <w:szCs w:val="24"/>
        </w:rPr>
        <w:t>Wentzensen</w:t>
      </w:r>
      <w:proofErr w:type="spellEnd"/>
      <w:r w:rsidRPr="009610A5">
        <w:rPr>
          <w:sz w:val="24"/>
          <w:szCs w:val="24"/>
        </w:rPr>
        <w:t xml:space="preserve"> N, Felix AS, Yang HP, Sherman ME, Brinton LA. Metabolic syndrome and risk of endometrial cancer in the United </w:t>
      </w:r>
      <w:proofErr w:type="gramStart"/>
      <w:r w:rsidRPr="009610A5">
        <w:rPr>
          <w:sz w:val="24"/>
          <w:szCs w:val="24"/>
        </w:rPr>
        <w:t>states</w:t>
      </w:r>
      <w:proofErr w:type="gramEnd"/>
      <w:r w:rsidRPr="009610A5">
        <w:rPr>
          <w:sz w:val="24"/>
          <w:szCs w:val="24"/>
        </w:rPr>
        <w:t xml:space="preserve">: a study in the SEER- </w:t>
      </w:r>
      <w:proofErr w:type="spellStart"/>
      <w:r w:rsidRPr="009610A5">
        <w:rPr>
          <w:sz w:val="24"/>
          <w:szCs w:val="24"/>
        </w:rPr>
        <w:t>medicare</w:t>
      </w:r>
      <w:proofErr w:type="spellEnd"/>
      <w:r w:rsidRPr="009610A5">
        <w:rPr>
          <w:sz w:val="24"/>
          <w:szCs w:val="24"/>
        </w:rPr>
        <w:t xml:space="preserve"> linked database. Cancer </w:t>
      </w:r>
      <w:proofErr w:type="spellStart"/>
      <w:r w:rsidRPr="009610A5">
        <w:rPr>
          <w:sz w:val="24"/>
          <w:szCs w:val="24"/>
        </w:rPr>
        <w:t>Epidemiol</w:t>
      </w:r>
      <w:proofErr w:type="spellEnd"/>
      <w:r w:rsidRPr="009610A5">
        <w:rPr>
          <w:sz w:val="24"/>
          <w:szCs w:val="24"/>
        </w:rPr>
        <w:t xml:space="preserve"> Biomarkers </w:t>
      </w:r>
      <w:proofErr w:type="spellStart"/>
      <w:r w:rsidRPr="009610A5">
        <w:rPr>
          <w:sz w:val="24"/>
          <w:szCs w:val="24"/>
        </w:rPr>
        <w:t>Prev</w:t>
      </w:r>
      <w:proofErr w:type="spellEnd"/>
      <w:r w:rsidRPr="009610A5">
        <w:rPr>
          <w:sz w:val="24"/>
          <w:szCs w:val="24"/>
        </w:rPr>
        <w:t xml:space="preserve"> 2015 Jan</w:t>
      </w:r>
      <w:proofErr w:type="gramStart"/>
      <w:r w:rsidRPr="009610A5">
        <w:rPr>
          <w:sz w:val="24"/>
          <w:szCs w:val="24"/>
        </w:rPr>
        <w:t>;24</w:t>
      </w:r>
      <w:proofErr w:type="gramEnd"/>
      <w:r w:rsidRPr="009610A5">
        <w:rPr>
          <w:sz w:val="24"/>
          <w:szCs w:val="24"/>
        </w:rPr>
        <w:t xml:space="preserve">(1):261-7. </w:t>
      </w:r>
      <w:proofErr w:type="spellStart"/>
      <w:r w:rsidRPr="009610A5">
        <w:rPr>
          <w:sz w:val="24"/>
          <w:szCs w:val="24"/>
        </w:rPr>
        <w:t>Doi</w:t>
      </w:r>
      <w:proofErr w:type="spellEnd"/>
      <w:r w:rsidRPr="009610A5">
        <w:rPr>
          <w:sz w:val="24"/>
          <w:szCs w:val="24"/>
        </w:rPr>
        <w:t>: 10.1158/1055-9965.EPI-14-0923.</w:t>
      </w:r>
    </w:p>
    <w:p w14:paraId="54EC04D1" w14:textId="77777777" w:rsidR="009610A5" w:rsidRPr="009610A5" w:rsidRDefault="009610A5" w:rsidP="009610A5">
      <w:pPr>
        <w:spacing w:line="480" w:lineRule="auto"/>
        <w:jc w:val="both"/>
        <w:rPr>
          <w:sz w:val="24"/>
          <w:szCs w:val="24"/>
        </w:rPr>
      </w:pPr>
      <w:r w:rsidRPr="009610A5">
        <w:rPr>
          <w:sz w:val="24"/>
          <w:szCs w:val="24"/>
        </w:rPr>
        <w:t>19.</w:t>
      </w:r>
      <w:r w:rsidRPr="009610A5">
        <w:rPr>
          <w:sz w:val="24"/>
          <w:szCs w:val="24"/>
        </w:rPr>
        <w:tab/>
        <w:t xml:space="preserve">Ni J, Lou H, Zhu T, Zhao L, </w:t>
      </w:r>
      <w:proofErr w:type="spellStart"/>
      <w:r w:rsidRPr="009610A5">
        <w:rPr>
          <w:sz w:val="24"/>
          <w:szCs w:val="24"/>
        </w:rPr>
        <w:t>Shou</w:t>
      </w:r>
      <w:proofErr w:type="spellEnd"/>
      <w:r w:rsidRPr="009610A5">
        <w:rPr>
          <w:sz w:val="24"/>
          <w:szCs w:val="24"/>
        </w:rPr>
        <w:t xml:space="preserve"> </w:t>
      </w:r>
      <w:proofErr w:type="spellStart"/>
      <w:r w:rsidRPr="009610A5">
        <w:rPr>
          <w:sz w:val="24"/>
          <w:szCs w:val="24"/>
        </w:rPr>
        <w:t>H.Zhonghua</w:t>
      </w:r>
      <w:proofErr w:type="spellEnd"/>
      <w:r w:rsidRPr="009610A5">
        <w:rPr>
          <w:sz w:val="24"/>
          <w:szCs w:val="24"/>
        </w:rPr>
        <w:t xml:space="preserve"> Fu Chan </w:t>
      </w:r>
      <w:proofErr w:type="spellStart"/>
      <w:r w:rsidRPr="009610A5">
        <w:rPr>
          <w:sz w:val="24"/>
          <w:szCs w:val="24"/>
        </w:rPr>
        <w:t>Ke</w:t>
      </w:r>
      <w:proofErr w:type="spellEnd"/>
      <w:r w:rsidRPr="009610A5">
        <w:rPr>
          <w:sz w:val="24"/>
          <w:szCs w:val="24"/>
        </w:rPr>
        <w:t xml:space="preserve"> </w:t>
      </w:r>
      <w:proofErr w:type="spellStart"/>
      <w:r w:rsidRPr="009610A5">
        <w:rPr>
          <w:sz w:val="24"/>
          <w:szCs w:val="24"/>
        </w:rPr>
        <w:t>Za</w:t>
      </w:r>
      <w:proofErr w:type="spellEnd"/>
      <w:r w:rsidRPr="009610A5">
        <w:rPr>
          <w:sz w:val="24"/>
          <w:szCs w:val="24"/>
        </w:rPr>
        <w:t xml:space="preserve"> </w:t>
      </w:r>
      <w:proofErr w:type="spellStart"/>
      <w:r w:rsidRPr="009610A5">
        <w:rPr>
          <w:sz w:val="24"/>
          <w:szCs w:val="24"/>
        </w:rPr>
        <w:t>Zhi</w:t>
      </w:r>
      <w:proofErr w:type="spellEnd"/>
      <w:r w:rsidRPr="009610A5">
        <w:rPr>
          <w:sz w:val="24"/>
          <w:szCs w:val="24"/>
        </w:rPr>
        <w:t xml:space="preserve"> Association between metabolic syndrome and prognosis of </w:t>
      </w:r>
      <w:proofErr w:type="spellStart"/>
      <w:r w:rsidRPr="009610A5">
        <w:rPr>
          <w:sz w:val="24"/>
          <w:szCs w:val="24"/>
        </w:rPr>
        <w:t>endometrioid</w:t>
      </w:r>
      <w:proofErr w:type="spellEnd"/>
      <w:r w:rsidRPr="009610A5">
        <w:rPr>
          <w:sz w:val="24"/>
          <w:szCs w:val="24"/>
        </w:rPr>
        <w:t xml:space="preserve"> carcinoma].. 2014 Oct</w:t>
      </w:r>
      <w:proofErr w:type="gramStart"/>
      <w:r w:rsidRPr="009610A5">
        <w:rPr>
          <w:sz w:val="24"/>
          <w:szCs w:val="24"/>
        </w:rPr>
        <w:t>;49</w:t>
      </w:r>
      <w:proofErr w:type="gramEnd"/>
      <w:r w:rsidRPr="009610A5">
        <w:rPr>
          <w:sz w:val="24"/>
          <w:szCs w:val="24"/>
        </w:rPr>
        <w:t xml:space="preserve">(10):768-71. Chinese </w:t>
      </w:r>
    </w:p>
    <w:p w14:paraId="7D81AFF3" w14:textId="77777777" w:rsidR="009610A5" w:rsidRPr="009610A5" w:rsidRDefault="009610A5" w:rsidP="009610A5">
      <w:pPr>
        <w:spacing w:line="480" w:lineRule="auto"/>
        <w:jc w:val="both"/>
        <w:rPr>
          <w:sz w:val="24"/>
          <w:szCs w:val="24"/>
        </w:rPr>
      </w:pPr>
      <w:r w:rsidRPr="009610A5">
        <w:rPr>
          <w:sz w:val="24"/>
          <w:szCs w:val="24"/>
        </w:rPr>
        <w:t>20.</w:t>
      </w:r>
      <w:r w:rsidRPr="009610A5">
        <w:rPr>
          <w:sz w:val="24"/>
          <w:szCs w:val="24"/>
        </w:rPr>
        <w:tab/>
      </w:r>
      <w:proofErr w:type="spellStart"/>
      <w:r w:rsidRPr="009610A5">
        <w:rPr>
          <w:sz w:val="24"/>
          <w:szCs w:val="24"/>
        </w:rPr>
        <w:t>TangjitgamolS</w:t>
      </w:r>
      <w:proofErr w:type="spellEnd"/>
      <w:r w:rsidRPr="009610A5">
        <w:rPr>
          <w:sz w:val="24"/>
          <w:szCs w:val="24"/>
        </w:rPr>
        <w:t xml:space="preserve">, </w:t>
      </w:r>
      <w:proofErr w:type="spellStart"/>
      <w:r w:rsidRPr="009610A5">
        <w:rPr>
          <w:sz w:val="24"/>
          <w:szCs w:val="24"/>
        </w:rPr>
        <w:t>Khunnarong</w:t>
      </w:r>
      <w:proofErr w:type="spellEnd"/>
      <w:r w:rsidRPr="009610A5">
        <w:rPr>
          <w:sz w:val="24"/>
          <w:szCs w:val="24"/>
        </w:rPr>
        <w:t xml:space="preserve"> J, </w:t>
      </w:r>
      <w:proofErr w:type="spellStart"/>
      <w:r w:rsidRPr="009610A5">
        <w:rPr>
          <w:sz w:val="24"/>
          <w:szCs w:val="24"/>
        </w:rPr>
        <w:t>Srijaipracharoen</w:t>
      </w:r>
      <w:proofErr w:type="spellEnd"/>
      <w:r w:rsidRPr="009610A5">
        <w:rPr>
          <w:sz w:val="24"/>
          <w:szCs w:val="24"/>
        </w:rPr>
        <w:t xml:space="preserve"> S. Medical morbidities in endometrial cancer patients .</w:t>
      </w:r>
      <w:proofErr w:type="spellStart"/>
      <w:r w:rsidRPr="009610A5">
        <w:rPr>
          <w:sz w:val="24"/>
          <w:szCs w:val="24"/>
        </w:rPr>
        <w:t>Int</w:t>
      </w:r>
      <w:proofErr w:type="spellEnd"/>
      <w:r w:rsidRPr="009610A5">
        <w:rPr>
          <w:sz w:val="24"/>
          <w:szCs w:val="24"/>
        </w:rPr>
        <w:t xml:space="preserve"> </w:t>
      </w:r>
      <w:proofErr w:type="spellStart"/>
      <w:r w:rsidRPr="009610A5">
        <w:rPr>
          <w:sz w:val="24"/>
          <w:szCs w:val="24"/>
        </w:rPr>
        <w:t>Gynecol</w:t>
      </w:r>
      <w:proofErr w:type="spellEnd"/>
      <w:r w:rsidRPr="009610A5">
        <w:rPr>
          <w:sz w:val="24"/>
          <w:szCs w:val="24"/>
        </w:rPr>
        <w:t xml:space="preserve"> Cancer 2014 Nov</w:t>
      </w:r>
      <w:proofErr w:type="gramStart"/>
      <w:r w:rsidRPr="009610A5">
        <w:rPr>
          <w:sz w:val="24"/>
          <w:szCs w:val="24"/>
        </w:rPr>
        <w:t>;24</w:t>
      </w:r>
      <w:proofErr w:type="gramEnd"/>
      <w:r w:rsidRPr="009610A5">
        <w:rPr>
          <w:sz w:val="24"/>
          <w:szCs w:val="24"/>
        </w:rPr>
        <w:t xml:space="preserve">(9):1623-7. </w:t>
      </w:r>
      <w:proofErr w:type="spellStart"/>
      <w:r w:rsidRPr="009610A5">
        <w:rPr>
          <w:sz w:val="24"/>
          <w:szCs w:val="24"/>
        </w:rPr>
        <w:t>Doi</w:t>
      </w:r>
      <w:proofErr w:type="spellEnd"/>
      <w:r w:rsidRPr="009610A5">
        <w:rPr>
          <w:sz w:val="24"/>
          <w:szCs w:val="24"/>
        </w:rPr>
        <w:t>: 10.1097/IGC.0000000000000291.</w:t>
      </w:r>
    </w:p>
    <w:p w14:paraId="7347EEF1" w14:textId="77777777" w:rsidR="009610A5" w:rsidRPr="009610A5" w:rsidRDefault="009610A5" w:rsidP="009610A5">
      <w:pPr>
        <w:spacing w:line="480" w:lineRule="auto"/>
        <w:jc w:val="both"/>
        <w:rPr>
          <w:sz w:val="24"/>
          <w:szCs w:val="24"/>
        </w:rPr>
      </w:pPr>
      <w:r w:rsidRPr="009610A5">
        <w:rPr>
          <w:sz w:val="24"/>
          <w:szCs w:val="24"/>
        </w:rPr>
        <w:t>21.</w:t>
      </w:r>
      <w:r w:rsidRPr="009610A5">
        <w:rPr>
          <w:sz w:val="24"/>
          <w:szCs w:val="24"/>
        </w:rPr>
        <w:tab/>
      </w:r>
      <w:proofErr w:type="spellStart"/>
      <w:r w:rsidRPr="009610A5">
        <w:rPr>
          <w:sz w:val="24"/>
          <w:szCs w:val="24"/>
        </w:rPr>
        <w:t>Nilgün</w:t>
      </w:r>
      <w:proofErr w:type="spellEnd"/>
      <w:r w:rsidRPr="009610A5">
        <w:rPr>
          <w:sz w:val="24"/>
          <w:szCs w:val="24"/>
        </w:rPr>
        <w:t xml:space="preserve"> GÜDÜCÜ Herman </w:t>
      </w:r>
      <w:proofErr w:type="gramStart"/>
      <w:r w:rsidRPr="009610A5">
        <w:rPr>
          <w:sz w:val="24"/>
          <w:szCs w:val="24"/>
        </w:rPr>
        <w:t xml:space="preserve">İŞÇİ  </w:t>
      </w:r>
      <w:proofErr w:type="spellStart"/>
      <w:r w:rsidRPr="009610A5">
        <w:rPr>
          <w:sz w:val="24"/>
          <w:szCs w:val="24"/>
        </w:rPr>
        <w:t>Alin</w:t>
      </w:r>
      <w:proofErr w:type="spellEnd"/>
      <w:proofErr w:type="gramEnd"/>
      <w:r w:rsidRPr="009610A5">
        <w:rPr>
          <w:sz w:val="24"/>
          <w:szCs w:val="24"/>
        </w:rPr>
        <w:t xml:space="preserve"> BAŞGÜL YİĞİTER </w:t>
      </w:r>
      <w:proofErr w:type="spellStart"/>
      <w:r w:rsidRPr="009610A5">
        <w:rPr>
          <w:sz w:val="24"/>
          <w:szCs w:val="24"/>
        </w:rPr>
        <w:t>İlkkan</w:t>
      </w:r>
      <w:proofErr w:type="spellEnd"/>
      <w:r w:rsidRPr="009610A5">
        <w:rPr>
          <w:sz w:val="24"/>
          <w:szCs w:val="24"/>
        </w:rPr>
        <w:t xml:space="preserve"> DÜNDER. </w:t>
      </w:r>
      <w:proofErr w:type="gramStart"/>
      <w:r w:rsidRPr="009610A5">
        <w:rPr>
          <w:sz w:val="24"/>
          <w:szCs w:val="24"/>
        </w:rPr>
        <w:t>Relationship of Endometrial Thickness with Metabolic Parameters and Sex-steroids in Postmenopausal Women.</w:t>
      </w:r>
      <w:proofErr w:type="gramEnd"/>
      <w:r w:rsidRPr="009610A5">
        <w:rPr>
          <w:sz w:val="24"/>
          <w:szCs w:val="24"/>
        </w:rPr>
        <w:t xml:space="preserve"> 2013 </w:t>
      </w:r>
      <w:proofErr w:type="spellStart"/>
      <w:r w:rsidRPr="009610A5">
        <w:rPr>
          <w:sz w:val="24"/>
          <w:szCs w:val="24"/>
        </w:rPr>
        <w:t>Düzce</w:t>
      </w:r>
      <w:proofErr w:type="spellEnd"/>
      <w:r w:rsidRPr="009610A5">
        <w:rPr>
          <w:sz w:val="24"/>
          <w:szCs w:val="24"/>
        </w:rPr>
        <w:t xml:space="preserve"> Medical Journal e-ISSN 1307- 671X www.tipdergi.duzce.edu.tr.  duzcetipdergisi@duzce.edu.tr </w:t>
      </w:r>
    </w:p>
    <w:p w14:paraId="29A68285" w14:textId="77777777" w:rsidR="009610A5" w:rsidRPr="009610A5" w:rsidRDefault="009610A5" w:rsidP="009610A5">
      <w:pPr>
        <w:spacing w:line="480" w:lineRule="auto"/>
        <w:jc w:val="both"/>
        <w:rPr>
          <w:sz w:val="24"/>
          <w:szCs w:val="24"/>
        </w:rPr>
      </w:pPr>
      <w:r w:rsidRPr="009610A5">
        <w:rPr>
          <w:sz w:val="24"/>
          <w:szCs w:val="24"/>
        </w:rPr>
        <w:t>22.</w:t>
      </w:r>
      <w:r w:rsidRPr="009610A5">
        <w:rPr>
          <w:sz w:val="24"/>
          <w:szCs w:val="24"/>
        </w:rPr>
        <w:tab/>
      </w:r>
      <w:proofErr w:type="spellStart"/>
      <w:r w:rsidRPr="009610A5">
        <w:rPr>
          <w:sz w:val="24"/>
          <w:szCs w:val="24"/>
        </w:rPr>
        <w:t>Özdemir</w:t>
      </w:r>
      <w:proofErr w:type="spellEnd"/>
      <w:r w:rsidRPr="009610A5">
        <w:rPr>
          <w:sz w:val="24"/>
          <w:szCs w:val="24"/>
        </w:rPr>
        <w:t xml:space="preserve"> S, </w:t>
      </w:r>
      <w:proofErr w:type="spellStart"/>
      <w:r w:rsidRPr="009610A5">
        <w:rPr>
          <w:sz w:val="24"/>
          <w:szCs w:val="24"/>
        </w:rPr>
        <w:t>Batmaz</w:t>
      </w:r>
      <w:proofErr w:type="spellEnd"/>
      <w:r w:rsidRPr="009610A5">
        <w:rPr>
          <w:sz w:val="24"/>
          <w:szCs w:val="24"/>
        </w:rPr>
        <w:t xml:space="preserve"> G, </w:t>
      </w:r>
      <w:proofErr w:type="spellStart"/>
      <w:r w:rsidRPr="009610A5">
        <w:rPr>
          <w:sz w:val="24"/>
          <w:szCs w:val="24"/>
        </w:rPr>
        <w:t>Ates</w:t>
      </w:r>
      <w:proofErr w:type="spellEnd"/>
      <w:r w:rsidRPr="009610A5">
        <w:rPr>
          <w:sz w:val="24"/>
          <w:szCs w:val="24"/>
        </w:rPr>
        <w:t xml:space="preserve"> S, </w:t>
      </w:r>
      <w:proofErr w:type="spellStart"/>
      <w:r w:rsidRPr="009610A5">
        <w:rPr>
          <w:sz w:val="24"/>
          <w:szCs w:val="24"/>
        </w:rPr>
        <w:t>Celik</w:t>
      </w:r>
      <w:proofErr w:type="spellEnd"/>
      <w:r w:rsidRPr="009610A5">
        <w:rPr>
          <w:sz w:val="24"/>
          <w:szCs w:val="24"/>
        </w:rPr>
        <w:t xml:space="preserve"> C, </w:t>
      </w:r>
      <w:proofErr w:type="spellStart"/>
      <w:r w:rsidRPr="009610A5">
        <w:rPr>
          <w:sz w:val="24"/>
          <w:szCs w:val="24"/>
        </w:rPr>
        <w:t>Incesu</w:t>
      </w:r>
      <w:proofErr w:type="spellEnd"/>
      <w:r w:rsidRPr="009610A5">
        <w:rPr>
          <w:sz w:val="24"/>
          <w:szCs w:val="24"/>
        </w:rPr>
        <w:t xml:space="preserve"> F, Peru C. Relation of metabolic syndrome with endometrial pathologies in patients with abnormal uterine bleeding </w:t>
      </w:r>
      <w:proofErr w:type="spellStart"/>
      <w:r w:rsidRPr="009610A5">
        <w:rPr>
          <w:sz w:val="24"/>
          <w:szCs w:val="24"/>
        </w:rPr>
        <w:t>Gynecol</w:t>
      </w:r>
      <w:proofErr w:type="spellEnd"/>
      <w:r w:rsidRPr="009610A5">
        <w:rPr>
          <w:sz w:val="24"/>
          <w:szCs w:val="24"/>
        </w:rPr>
        <w:t xml:space="preserve"> </w:t>
      </w:r>
      <w:proofErr w:type="spellStart"/>
      <w:r w:rsidRPr="009610A5">
        <w:rPr>
          <w:sz w:val="24"/>
          <w:szCs w:val="24"/>
        </w:rPr>
        <w:t>Endocrinol</w:t>
      </w:r>
      <w:proofErr w:type="spellEnd"/>
      <w:r w:rsidRPr="009610A5">
        <w:rPr>
          <w:sz w:val="24"/>
          <w:szCs w:val="24"/>
        </w:rPr>
        <w:t>. 2015</w:t>
      </w:r>
      <w:proofErr w:type="gramStart"/>
      <w:r w:rsidRPr="009610A5">
        <w:rPr>
          <w:sz w:val="24"/>
          <w:szCs w:val="24"/>
        </w:rPr>
        <w:t>;31</w:t>
      </w:r>
      <w:proofErr w:type="gramEnd"/>
      <w:r w:rsidRPr="009610A5">
        <w:rPr>
          <w:sz w:val="24"/>
          <w:szCs w:val="24"/>
        </w:rPr>
        <w:t xml:space="preserve">(9):725-9. </w:t>
      </w:r>
      <w:proofErr w:type="spellStart"/>
      <w:proofErr w:type="gramStart"/>
      <w:r w:rsidRPr="009610A5">
        <w:rPr>
          <w:sz w:val="24"/>
          <w:szCs w:val="24"/>
        </w:rPr>
        <w:t>doi</w:t>
      </w:r>
      <w:proofErr w:type="spellEnd"/>
      <w:proofErr w:type="gramEnd"/>
      <w:r w:rsidRPr="009610A5">
        <w:rPr>
          <w:sz w:val="24"/>
          <w:szCs w:val="24"/>
        </w:rPr>
        <w:t xml:space="preserve">: 10.3109/09513590.2015.1058355. </w:t>
      </w:r>
      <w:proofErr w:type="spellStart"/>
      <w:r w:rsidRPr="009610A5">
        <w:rPr>
          <w:sz w:val="24"/>
          <w:szCs w:val="24"/>
        </w:rPr>
        <w:t>Epub</w:t>
      </w:r>
      <w:proofErr w:type="spellEnd"/>
      <w:r w:rsidRPr="009610A5">
        <w:rPr>
          <w:sz w:val="24"/>
          <w:szCs w:val="24"/>
        </w:rPr>
        <w:t xml:space="preserve"> 2015 Jul 16</w:t>
      </w:r>
      <w:proofErr w:type="gramStart"/>
      <w:r w:rsidRPr="009610A5">
        <w:rPr>
          <w:sz w:val="24"/>
          <w:szCs w:val="24"/>
        </w:rPr>
        <w:t>..</w:t>
      </w:r>
      <w:proofErr w:type="gramEnd"/>
      <w:r w:rsidRPr="009610A5">
        <w:rPr>
          <w:sz w:val="24"/>
          <w:szCs w:val="24"/>
        </w:rPr>
        <w:t xml:space="preserve"> </w:t>
      </w:r>
    </w:p>
    <w:p w14:paraId="73EA029A" w14:textId="77777777" w:rsidR="009610A5" w:rsidRPr="009610A5" w:rsidRDefault="009610A5" w:rsidP="009610A5">
      <w:pPr>
        <w:spacing w:line="480" w:lineRule="auto"/>
        <w:jc w:val="both"/>
        <w:rPr>
          <w:sz w:val="24"/>
          <w:szCs w:val="24"/>
        </w:rPr>
      </w:pPr>
    </w:p>
    <w:p w14:paraId="40763831" w14:textId="77777777" w:rsidR="009610A5" w:rsidRPr="00204CA2" w:rsidRDefault="009610A5" w:rsidP="00204CA2">
      <w:pPr>
        <w:spacing w:line="480" w:lineRule="auto"/>
        <w:jc w:val="both"/>
        <w:rPr>
          <w:sz w:val="24"/>
          <w:szCs w:val="24"/>
        </w:rPr>
      </w:pPr>
    </w:p>
    <w:p w14:paraId="4CA57FF6" w14:textId="77777777" w:rsidR="00AB14D1" w:rsidRPr="00204CA2" w:rsidRDefault="00AB14D1" w:rsidP="00204CA2">
      <w:pPr>
        <w:spacing w:line="480" w:lineRule="auto"/>
        <w:jc w:val="both"/>
        <w:rPr>
          <w:sz w:val="24"/>
          <w:szCs w:val="24"/>
        </w:rPr>
      </w:pPr>
    </w:p>
    <w:sectPr w:rsidR="00AB14D1" w:rsidRPr="00204CA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55812" w14:textId="77777777" w:rsidR="00442B09" w:rsidRDefault="00442B09" w:rsidP="00E01DAD">
      <w:pPr>
        <w:spacing w:after="0" w:line="240" w:lineRule="auto"/>
      </w:pPr>
      <w:r>
        <w:separator/>
      </w:r>
    </w:p>
  </w:endnote>
  <w:endnote w:type="continuationSeparator" w:id="0">
    <w:p w14:paraId="1F8F5714" w14:textId="77777777" w:rsidR="00442B09" w:rsidRDefault="00442B09" w:rsidP="00E0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520339"/>
      <w:docPartObj>
        <w:docPartGallery w:val="Page Numbers (Bottom of Page)"/>
        <w:docPartUnique/>
      </w:docPartObj>
    </w:sdtPr>
    <w:sdtEndPr/>
    <w:sdtContent>
      <w:p w14:paraId="4045E4A1" w14:textId="1F45D04C" w:rsidR="00E01DAD" w:rsidRDefault="00E01DAD">
        <w:pPr>
          <w:pStyle w:val="Altbilgi"/>
          <w:jc w:val="center"/>
        </w:pPr>
        <w:r>
          <w:fldChar w:fldCharType="begin"/>
        </w:r>
        <w:r>
          <w:instrText>PAGE   \* MERGEFORMAT</w:instrText>
        </w:r>
        <w:r>
          <w:fldChar w:fldCharType="separate"/>
        </w:r>
        <w:r w:rsidR="00A415FC" w:rsidRPr="00A415FC">
          <w:rPr>
            <w:noProof/>
            <w:lang w:val="tr-TR"/>
          </w:rPr>
          <w:t>2</w:t>
        </w:r>
        <w:r>
          <w:fldChar w:fldCharType="end"/>
        </w:r>
      </w:p>
    </w:sdtContent>
  </w:sdt>
  <w:p w14:paraId="74E3E39E" w14:textId="77777777" w:rsidR="00E01DAD" w:rsidRDefault="00E01DA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2D49C" w14:textId="77777777" w:rsidR="00442B09" w:rsidRDefault="00442B09" w:rsidP="00E01DAD">
      <w:pPr>
        <w:spacing w:after="0" w:line="240" w:lineRule="auto"/>
      </w:pPr>
      <w:r>
        <w:separator/>
      </w:r>
    </w:p>
  </w:footnote>
  <w:footnote w:type="continuationSeparator" w:id="0">
    <w:p w14:paraId="27DE7181" w14:textId="77777777" w:rsidR="00442B09" w:rsidRDefault="00442B09" w:rsidP="00E01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xMjMwNzOxNLQwMTFS0lEKTi0uzszPAymwqAUA9qn0gSwAAAA="/>
  </w:docVars>
  <w:rsids>
    <w:rsidRoot w:val="00592760"/>
    <w:rsid w:val="000032C0"/>
    <w:rsid w:val="000035CE"/>
    <w:rsid w:val="00015B59"/>
    <w:rsid w:val="00023DBB"/>
    <w:rsid w:val="0002669C"/>
    <w:rsid w:val="000360D6"/>
    <w:rsid w:val="00036C6C"/>
    <w:rsid w:val="00046737"/>
    <w:rsid w:val="00053EBF"/>
    <w:rsid w:val="000605EE"/>
    <w:rsid w:val="00066073"/>
    <w:rsid w:val="00067618"/>
    <w:rsid w:val="000729B4"/>
    <w:rsid w:val="00072F9E"/>
    <w:rsid w:val="00074971"/>
    <w:rsid w:val="00076532"/>
    <w:rsid w:val="0007775B"/>
    <w:rsid w:val="00083E65"/>
    <w:rsid w:val="00091EDF"/>
    <w:rsid w:val="00096C85"/>
    <w:rsid w:val="000A27EE"/>
    <w:rsid w:val="000C35FF"/>
    <w:rsid w:val="000C5756"/>
    <w:rsid w:val="000D2C52"/>
    <w:rsid w:val="000D46DD"/>
    <w:rsid w:val="000E296A"/>
    <w:rsid w:val="000E5C9E"/>
    <w:rsid w:val="000F4C97"/>
    <w:rsid w:val="00101EAB"/>
    <w:rsid w:val="00104374"/>
    <w:rsid w:val="00106F41"/>
    <w:rsid w:val="0010716A"/>
    <w:rsid w:val="001076A0"/>
    <w:rsid w:val="00113969"/>
    <w:rsid w:val="001205D9"/>
    <w:rsid w:val="001313F9"/>
    <w:rsid w:val="00132FF9"/>
    <w:rsid w:val="00136D7B"/>
    <w:rsid w:val="00143C13"/>
    <w:rsid w:val="00152A7C"/>
    <w:rsid w:val="00155322"/>
    <w:rsid w:val="00161698"/>
    <w:rsid w:val="00164C70"/>
    <w:rsid w:val="00171010"/>
    <w:rsid w:val="00182089"/>
    <w:rsid w:val="0018330F"/>
    <w:rsid w:val="001933A4"/>
    <w:rsid w:val="00193C8C"/>
    <w:rsid w:val="00195EFE"/>
    <w:rsid w:val="00197E21"/>
    <w:rsid w:val="001A12A9"/>
    <w:rsid w:val="001A3537"/>
    <w:rsid w:val="001B312C"/>
    <w:rsid w:val="001B78E0"/>
    <w:rsid w:val="001B7D59"/>
    <w:rsid w:val="001C6976"/>
    <w:rsid w:val="001D0DBE"/>
    <w:rsid w:val="001D3950"/>
    <w:rsid w:val="001D60C9"/>
    <w:rsid w:val="001E186D"/>
    <w:rsid w:val="001F142F"/>
    <w:rsid w:val="001F187D"/>
    <w:rsid w:val="001F2AB4"/>
    <w:rsid w:val="00204CA2"/>
    <w:rsid w:val="00216E2A"/>
    <w:rsid w:val="00223C7A"/>
    <w:rsid w:val="00234308"/>
    <w:rsid w:val="00236E07"/>
    <w:rsid w:val="00252341"/>
    <w:rsid w:val="002532FA"/>
    <w:rsid w:val="00267F5D"/>
    <w:rsid w:val="00271700"/>
    <w:rsid w:val="00271EA3"/>
    <w:rsid w:val="002727C3"/>
    <w:rsid w:val="00274E0B"/>
    <w:rsid w:val="00276D14"/>
    <w:rsid w:val="00285386"/>
    <w:rsid w:val="00285CBF"/>
    <w:rsid w:val="00294C65"/>
    <w:rsid w:val="002A0E85"/>
    <w:rsid w:val="002B49AA"/>
    <w:rsid w:val="002C18F9"/>
    <w:rsid w:val="002C3B8D"/>
    <w:rsid w:val="002D1012"/>
    <w:rsid w:val="002D2159"/>
    <w:rsid w:val="002D2243"/>
    <w:rsid w:val="002E0BBC"/>
    <w:rsid w:val="002E564A"/>
    <w:rsid w:val="002F12EE"/>
    <w:rsid w:val="002F4E31"/>
    <w:rsid w:val="002F5C0D"/>
    <w:rsid w:val="002F6894"/>
    <w:rsid w:val="00303D82"/>
    <w:rsid w:val="00305F2F"/>
    <w:rsid w:val="00311AAB"/>
    <w:rsid w:val="00313220"/>
    <w:rsid w:val="00320A4C"/>
    <w:rsid w:val="00321D22"/>
    <w:rsid w:val="00326B2C"/>
    <w:rsid w:val="00354F5D"/>
    <w:rsid w:val="00357865"/>
    <w:rsid w:val="00360305"/>
    <w:rsid w:val="0036399E"/>
    <w:rsid w:val="00367E28"/>
    <w:rsid w:val="003725B8"/>
    <w:rsid w:val="003728CE"/>
    <w:rsid w:val="0037397C"/>
    <w:rsid w:val="00374628"/>
    <w:rsid w:val="00374EFA"/>
    <w:rsid w:val="0037551E"/>
    <w:rsid w:val="00376D56"/>
    <w:rsid w:val="003816DF"/>
    <w:rsid w:val="003A626D"/>
    <w:rsid w:val="003A73D6"/>
    <w:rsid w:val="003B2693"/>
    <w:rsid w:val="003B68A2"/>
    <w:rsid w:val="003C26AC"/>
    <w:rsid w:val="003C3423"/>
    <w:rsid w:val="003C65A1"/>
    <w:rsid w:val="003C73EC"/>
    <w:rsid w:val="003D5194"/>
    <w:rsid w:val="003D6A91"/>
    <w:rsid w:val="003D7353"/>
    <w:rsid w:val="003D7FE9"/>
    <w:rsid w:val="003E02BD"/>
    <w:rsid w:val="003E3CD1"/>
    <w:rsid w:val="003F5594"/>
    <w:rsid w:val="004026F6"/>
    <w:rsid w:val="004143CC"/>
    <w:rsid w:val="0042466A"/>
    <w:rsid w:val="004325D3"/>
    <w:rsid w:val="00442B09"/>
    <w:rsid w:val="00457E23"/>
    <w:rsid w:val="004610B0"/>
    <w:rsid w:val="0046644D"/>
    <w:rsid w:val="00467AB3"/>
    <w:rsid w:val="00472E24"/>
    <w:rsid w:val="00475F5C"/>
    <w:rsid w:val="00476671"/>
    <w:rsid w:val="004808D5"/>
    <w:rsid w:val="004B62EB"/>
    <w:rsid w:val="004B7197"/>
    <w:rsid w:val="004C1BE3"/>
    <w:rsid w:val="004C36D5"/>
    <w:rsid w:val="004C669A"/>
    <w:rsid w:val="004D2814"/>
    <w:rsid w:val="004F0580"/>
    <w:rsid w:val="004F0B27"/>
    <w:rsid w:val="004F1867"/>
    <w:rsid w:val="004F79E3"/>
    <w:rsid w:val="00502A90"/>
    <w:rsid w:val="00505DAD"/>
    <w:rsid w:val="00531A30"/>
    <w:rsid w:val="00533699"/>
    <w:rsid w:val="00535225"/>
    <w:rsid w:val="00541550"/>
    <w:rsid w:val="00541F0D"/>
    <w:rsid w:val="0054675B"/>
    <w:rsid w:val="00547B51"/>
    <w:rsid w:val="00552114"/>
    <w:rsid w:val="005565F1"/>
    <w:rsid w:val="00556FFA"/>
    <w:rsid w:val="005701C5"/>
    <w:rsid w:val="00570CAD"/>
    <w:rsid w:val="00576B8A"/>
    <w:rsid w:val="00582008"/>
    <w:rsid w:val="00582D4C"/>
    <w:rsid w:val="0058308A"/>
    <w:rsid w:val="00583F57"/>
    <w:rsid w:val="00592760"/>
    <w:rsid w:val="00592FAF"/>
    <w:rsid w:val="00594FEA"/>
    <w:rsid w:val="005A4DB0"/>
    <w:rsid w:val="005A6CB1"/>
    <w:rsid w:val="005B154E"/>
    <w:rsid w:val="005B1CB1"/>
    <w:rsid w:val="005B653A"/>
    <w:rsid w:val="005C6977"/>
    <w:rsid w:val="005C7AEB"/>
    <w:rsid w:val="005D0C54"/>
    <w:rsid w:val="005D5076"/>
    <w:rsid w:val="005D63B5"/>
    <w:rsid w:val="005E74C0"/>
    <w:rsid w:val="005F05A4"/>
    <w:rsid w:val="005F5A99"/>
    <w:rsid w:val="005F6252"/>
    <w:rsid w:val="005F62BB"/>
    <w:rsid w:val="00603982"/>
    <w:rsid w:val="0062639E"/>
    <w:rsid w:val="00653B6F"/>
    <w:rsid w:val="006605C7"/>
    <w:rsid w:val="00660F01"/>
    <w:rsid w:val="006638D4"/>
    <w:rsid w:val="00671D00"/>
    <w:rsid w:val="00675D25"/>
    <w:rsid w:val="0068137B"/>
    <w:rsid w:val="006A1C90"/>
    <w:rsid w:val="006A5453"/>
    <w:rsid w:val="006C1135"/>
    <w:rsid w:val="006C11C8"/>
    <w:rsid w:val="006C69E3"/>
    <w:rsid w:val="006C6E48"/>
    <w:rsid w:val="006C7BAC"/>
    <w:rsid w:val="006F5086"/>
    <w:rsid w:val="007003FE"/>
    <w:rsid w:val="00701DF9"/>
    <w:rsid w:val="007115B0"/>
    <w:rsid w:val="00711EB2"/>
    <w:rsid w:val="00713D48"/>
    <w:rsid w:val="00716349"/>
    <w:rsid w:val="00721204"/>
    <w:rsid w:val="00736531"/>
    <w:rsid w:val="00743262"/>
    <w:rsid w:val="00750403"/>
    <w:rsid w:val="00757300"/>
    <w:rsid w:val="007637BC"/>
    <w:rsid w:val="00770CE0"/>
    <w:rsid w:val="00770D9B"/>
    <w:rsid w:val="007726FD"/>
    <w:rsid w:val="00772B5B"/>
    <w:rsid w:val="00774D3B"/>
    <w:rsid w:val="00775CB0"/>
    <w:rsid w:val="00780DDC"/>
    <w:rsid w:val="00783B1F"/>
    <w:rsid w:val="00784EB9"/>
    <w:rsid w:val="00787608"/>
    <w:rsid w:val="00793CF0"/>
    <w:rsid w:val="00796554"/>
    <w:rsid w:val="007A19EB"/>
    <w:rsid w:val="007C1CA1"/>
    <w:rsid w:val="007C430D"/>
    <w:rsid w:val="007C4416"/>
    <w:rsid w:val="007D4619"/>
    <w:rsid w:val="007D6019"/>
    <w:rsid w:val="007F0329"/>
    <w:rsid w:val="007F6EA8"/>
    <w:rsid w:val="00802E9B"/>
    <w:rsid w:val="00814BD1"/>
    <w:rsid w:val="0082234A"/>
    <w:rsid w:val="008268BF"/>
    <w:rsid w:val="00836386"/>
    <w:rsid w:val="00852A0E"/>
    <w:rsid w:val="00853C50"/>
    <w:rsid w:val="008635C5"/>
    <w:rsid w:val="00871C04"/>
    <w:rsid w:val="008821EA"/>
    <w:rsid w:val="00890A35"/>
    <w:rsid w:val="008A2011"/>
    <w:rsid w:val="008B3632"/>
    <w:rsid w:val="008B4EA8"/>
    <w:rsid w:val="008C1CDD"/>
    <w:rsid w:val="008C4D5B"/>
    <w:rsid w:val="008C70EB"/>
    <w:rsid w:val="008D75BE"/>
    <w:rsid w:val="008D7B59"/>
    <w:rsid w:val="008E311A"/>
    <w:rsid w:val="008E5DCC"/>
    <w:rsid w:val="008F1BE6"/>
    <w:rsid w:val="00907656"/>
    <w:rsid w:val="00911774"/>
    <w:rsid w:val="009118B8"/>
    <w:rsid w:val="009120D7"/>
    <w:rsid w:val="00934318"/>
    <w:rsid w:val="009358FE"/>
    <w:rsid w:val="009400C3"/>
    <w:rsid w:val="00941ED1"/>
    <w:rsid w:val="0094573C"/>
    <w:rsid w:val="00953D68"/>
    <w:rsid w:val="00956E02"/>
    <w:rsid w:val="009610A5"/>
    <w:rsid w:val="009627F7"/>
    <w:rsid w:val="00962FD2"/>
    <w:rsid w:val="009714D6"/>
    <w:rsid w:val="00980191"/>
    <w:rsid w:val="00985A4A"/>
    <w:rsid w:val="00992E41"/>
    <w:rsid w:val="00995AAB"/>
    <w:rsid w:val="009A58FA"/>
    <w:rsid w:val="009B3DEC"/>
    <w:rsid w:val="009C013F"/>
    <w:rsid w:val="009C0E82"/>
    <w:rsid w:val="009C3825"/>
    <w:rsid w:val="009D3CFB"/>
    <w:rsid w:val="009D573A"/>
    <w:rsid w:val="009D6261"/>
    <w:rsid w:val="009E3981"/>
    <w:rsid w:val="009E6104"/>
    <w:rsid w:val="009E6615"/>
    <w:rsid w:val="009E7A79"/>
    <w:rsid w:val="009E7ABA"/>
    <w:rsid w:val="009F1AB9"/>
    <w:rsid w:val="00A00E8E"/>
    <w:rsid w:val="00A0176F"/>
    <w:rsid w:val="00A05FFE"/>
    <w:rsid w:val="00A10092"/>
    <w:rsid w:val="00A23282"/>
    <w:rsid w:val="00A25595"/>
    <w:rsid w:val="00A33A80"/>
    <w:rsid w:val="00A349BD"/>
    <w:rsid w:val="00A373FD"/>
    <w:rsid w:val="00A415FC"/>
    <w:rsid w:val="00A4422E"/>
    <w:rsid w:val="00A54DF3"/>
    <w:rsid w:val="00A564B9"/>
    <w:rsid w:val="00A6331A"/>
    <w:rsid w:val="00A63F5D"/>
    <w:rsid w:val="00A667C4"/>
    <w:rsid w:val="00A72FB4"/>
    <w:rsid w:val="00A74167"/>
    <w:rsid w:val="00A91E85"/>
    <w:rsid w:val="00A94433"/>
    <w:rsid w:val="00AA404C"/>
    <w:rsid w:val="00AB14D1"/>
    <w:rsid w:val="00AC28EE"/>
    <w:rsid w:val="00AD0836"/>
    <w:rsid w:val="00AD0C43"/>
    <w:rsid w:val="00AD7CDC"/>
    <w:rsid w:val="00AE1C7F"/>
    <w:rsid w:val="00B069EA"/>
    <w:rsid w:val="00B14B3D"/>
    <w:rsid w:val="00B21CD2"/>
    <w:rsid w:val="00B45299"/>
    <w:rsid w:val="00B51723"/>
    <w:rsid w:val="00B51E00"/>
    <w:rsid w:val="00B73335"/>
    <w:rsid w:val="00B744B9"/>
    <w:rsid w:val="00B81E32"/>
    <w:rsid w:val="00B824AA"/>
    <w:rsid w:val="00B87B04"/>
    <w:rsid w:val="00B87E3C"/>
    <w:rsid w:val="00B967D5"/>
    <w:rsid w:val="00BA05F0"/>
    <w:rsid w:val="00BA2C9A"/>
    <w:rsid w:val="00BA4C5F"/>
    <w:rsid w:val="00BA6440"/>
    <w:rsid w:val="00BB15F7"/>
    <w:rsid w:val="00BB2EEB"/>
    <w:rsid w:val="00BC0D2C"/>
    <w:rsid w:val="00BC2CF2"/>
    <w:rsid w:val="00BD5254"/>
    <w:rsid w:val="00BF09E1"/>
    <w:rsid w:val="00BF7613"/>
    <w:rsid w:val="00C00B79"/>
    <w:rsid w:val="00C042EB"/>
    <w:rsid w:val="00C25D66"/>
    <w:rsid w:val="00C31959"/>
    <w:rsid w:val="00C339EC"/>
    <w:rsid w:val="00C35B9A"/>
    <w:rsid w:val="00C4146B"/>
    <w:rsid w:val="00C4147B"/>
    <w:rsid w:val="00C416BB"/>
    <w:rsid w:val="00C43F89"/>
    <w:rsid w:val="00C4430B"/>
    <w:rsid w:val="00C52A81"/>
    <w:rsid w:val="00C65E0B"/>
    <w:rsid w:val="00C70186"/>
    <w:rsid w:val="00C962C6"/>
    <w:rsid w:val="00C96389"/>
    <w:rsid w:val="00C9769F"/>
    <w:rsid w:val="00C979B8"/>
    <w:rsid w:val="00CA29F1"/>
    <w:rsid w:val="00CB1E40"/>
    <w:rsid w:val="00CD0C90"/>
    <w:rsid w:val="00CE07E4"/>
    <w:rsid w:val="00CE262E"/>
    <w:rsid w:val="00CE4D19"/>
    <w:rsid w:val="00CF3064"/>
    <w:rsid w:val="00CF359B"/>
    <w:rsid w:val="00D028A4"/>
    <w:rsid w:val="00D04004"/>
    <w:rsid w:val="00D06161"/>
    <w:rsid w:val="00D0741C"/>
    <w:rsid w:val="00D16434"/>
    <w:rsid w:val="00D21B8C"/>
    <w:rsid w:val="00D2746C"/>
    <w:rsid w:val="00D2748C"/>
    <w:rsid w:val="00D32010"/>
    <w:rsid w:val="00D320DD"/>
    <w:rsid w:val="00D325A5"/>
    <w:rsid w:val="00D32FBA"/>
    <w:rsid w:val="00D4007C"/>
    <w:rsid w:val="00D444A6"/>
    <w:rsid w:val="00D44CF9"/>
    <w:rsid w:val="00D45CBF"/>
    <w:rsid w:val="00D52ADA"/>
    <w:rsid w:val="00D57B25"/>
    <w:rsid w:val="00D658E0"/>
    <w:rsid w:val="00D6750B"/>
    <w:rsid w:val="00D70983"/>
    <w:rsid w:val="00D748C1"/>
    <w:rsid w:val="00D761F1"/>
    <w:rsid w:val="00D844AD"/>
    <w:rsid w:val="00D90035"/>
    <w:rsid w:val="00DC1E30"/>
    <w:rsid w:val="00DD53DB"/>
    <w:rsid w:val="00DD7F45"/>
    <w:rsid w:val="00DE0E89"/>
    <w:rsid w:val="00DE64C9"/>
    <w:rsid w:val="00DE7418"/>
    <w:rsid w:val="00DF6627"/>
    <w:rsid w:val="00E01DAD"/>
    <w:rsid w:val="00E03077"/>
    <w:rsid w:val="00E045A0"/>
    <w:rsid w:val="00E067AA"/>
    <w:rsid w:val="00E0730C"/>
    <w:rsid w:val="00E10AC1"/>
    <w:rsid w:val="00E115C6"/>
    <w:rsid w:val="00E1512E"/>
    <w:rsid w:val="00E177B0"/>
    <w:rsid w:val="00E200EA"/>
    <w:rsid w:val="00E2757A"/>
    <w:rsid w:val="00E352F7"/>
    <w:rsid w:val="00E37E70"/>
    <w:rsid w:val="00E419FB"/>
    <w:rsid w:val="00E51247"/>
    <w:rsid w:val="00E555AD"/>
    <w:rsid w:val="00E65B63"/>
    <w:rsid w:val="00E67D59"/>
    <w:rsid w:val="00E73312"/>
    <w:rsid w:val="00E75E41"/>
    <w:rsid w:val="00E76DA3"/>
    <w:rsid w:val="00E81E67"/>
    <w:rsid w:val="00E95BDB"/>
    <w:rsid w:val="00EA31FB"/>
    <w:rsid w:val="00EA4ED0"/>
    <w:rsid w:val="00EA5319"/>
    <w:rsid w:val="00EB49A5"/>
    <w:rsid w:val="00EC456F"/>
    <w:rsid w:val="00ED2AB4"/>
    <w:rsid w:val="00EE0477"/>
    <w:rsid w:val="00EE06FD"/>
    <w:rsid w:val="00EF6E88"/>
    <w:rsid w:val="00F12739"/>
    <w:rsid w:val="00F128FF"/>
    <w:rsid w:val="00F14AC6"/>
    <w:rsid w:val="00F160C6"/>
    <w:rsid w:val="00F1639D"/>
    <w:rsid w:val="00F20BA5"/>
    <w:rsid w:val="00F36E24"/>
    <w:rsid w:val="00F37EB2"/>
    <w:rsid w:val="00F429C0"/>
    <w:rsid w:val="00F45407"/>
    <w:rsid w:val="00F46324"/>
    <w:rsid w:val="00F566B1"/>
    <w:rsid w:val="00F574C8"/>
    <w:rsid w:val="00F60E1C"/>
    <w:rsid w:val="00F616EA"/>
    <w:rsid w:val="00F6172E"/>
    <w:rsid w:val="00F74D69"/>
    <w:rsid w:val="00F75EE4"/>
    <w:rsid w:val="00F84B14"/>
    <w:rsid w:val="00F85157"/>
    <w:rsid w:val="00F87DE5"/>
    <w:rsid w:val="00F94C8C"/>
    <w:rsid w:val="00F9709A"/>
    <w:rsid w:val="00FA5E72"/>
    <w:rsid w:val="00FB68CF"/>
    <w:rsid w:val="00FB697D"/>
    <w:rsid w:val="00FC7EC3"/>
    <w:rsid w:val="00FD272E"/>
    <w:rsid w:val="00FD4574"/>
    <w:rsid w:val="00FD5FEB"/>
    <w:rsid w:val="00FD6A38"/>
    <w:rsid w:val="00FD7872"/>
    <w:rsid w:val="00FE0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01D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01DAD"/>
    <w:rPr>
      <w:lang w:val="en-US"/>
    </w:rPr>
  </w:style>
  <w:style w:type="paragraph" w:styleId="Altbilgi">
    <w:name w:val="footer"/>
    <w:basedOn w:val="Normal"/>
    <w:link w:val="AltbilgiChar"/>
    <w:uiPriority w:val="99"/>
    <w:unhideWhenUsed/>
    <w:rsid w:val="00E01D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1DA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01D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01DAD"/>
    <w:rPr>
      <w:lang w:val="en-US"/>
    </w:rPr>
  </w:style>
  <w:style w:type="paragraph" w:styleId="Altbilgi">
    <w:name w:val="footer"/>
    <w:basedOn w:val="Normal"/>
    <w:link w:val="AltbilgiChar"/>
    <w:uiPriority w:val="99"/>
    <w:unhideWhenUsed/>
    <w:rsid w:val="00E01D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1DA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2647</Words>
  <Characters>15093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Ulaş U. Şekerci</dc:creator>
  <cp:lastModifiedBy>samsung</cp:lastModifiedBy>
  <cp:revision>3</cp:revision>
  <dcterms:created xsi:type="dcterms:W3CDTF">2018-05-02T08:44:00Z</dcterms:created>
  <dcterms:modified xsi:type="dcterms:W3CDTF">2018-05-09T11:44:00Z</dcterms:modified>
</cp:coreProperties>
</file>